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937" w14:textId="599B3D92" w:rsidR="00071FAB" w:rsidRPr="00DB4673" w:rsidRDefault="00512342" w:rsidP="00071FAB">
      <w:pPr>
        <w:pStyle w:val="Title"/>
        <w:rPr>
          <w:rFonts w:ascii="Arial" w:hAnsi="Arial" w:cs="Arial"/>
        </w:rPr>
      </w:pPr>
      <w:r w:rsidRPr="00DB4673">
        <w:rPr>
          <w:rFonts w:ascii="Arial" w:hAnsi="Arial" w:cs="Arial"/>
        </w:rPr>
        <w:t xml:space="preserve">Competitive Advantage </w:t>
      </w:r>
      <w:r w:rsidR="00071FAB" w:rsidRPr="00DB4673">
        <w:rPr>
          <w:rFonts w:ascii="Arial" w:hAnsi="Arial" w:cs="Arial"/>
        </w:rPr>
        <w:t>Tool Description</w:t>
      </w:r>
    </w:p>
    <w:p w14:paraId="716A7505" w14:textId="77777777" w:rsidR="00071FAB" w:rsidRPr="00DB4673" w:rsidRDefault="00071FAB" w:rsidP="00071FAB">
      <w:pPr>
        <w:rPr>
          <w:rFonts w:ascii="Arial" w:hAnsi="Arial" w:cs="Arial"/>
        </w:rPr>
      </w:pPr>
    </w:p>
    <w:p w14:paraId="1C182C31" w14:textId="026A2193" w:rsidR="00071FAB" w:rsidRPr="00DB4673" w:rsidRDefault="00071FAB" w:rsidP="00071FAB">
      <w:pPr>
        <w:rPr>
          <w:rFonts w:ascii="Arial" w:hAnsi="Arial" w:cs="Arial"/>
        </w:rPr>
      </w:pPr>
      <w:r w:rsidRPr="00DB4673">
        <w:rPr>
          <w:rFonts w:ascii="Arial" w:hAnsi="Arial" w:cs="Arial"/>
        </w:rPr>
        <w:t xml:space="preserve">In this document we will explain how to use the </w:t>
      </w:r>
      <w:r w:rsidR="00512342" w:rsidRPr="00DB4673">
        <w:rPr>
          <w:rFonts w:ascii="Arial" w:hAnsi="Arial" w:cs="Arial"/>
        </w:rPr>
        <w:t xml:space="preserve">Competitive Advantage </w:t>
      </w:r>
      <w:r w:rsidR="00921880" w:rsidRPr="00DB4673">
        <w:rPr>
          <w:rFonts w:ascii="Arial" w:hAnsi="Arial" w:cs="Arial"/>
        </w:rPr>
        <w:t>Tool</w:t>
      </w:r>
      <w:r w:rsidRPr="00DB4673">
        <w:rPr>
          <w:rFonts w:ascii="Arial" w:hAnsi="Arial" w:cs="Arial"/>
        </w:rPr>
        <w:t xml:space="preserve"> and </w:t>
      </w:r>
      <w:r w:rsidR="00921880" w:rsidRPr="00DB4673">
        <w:rPr>
          <w:rFonts w:ascii="Arial" w:hAnsi="Arial" w:cs="Arial"/>
        </w:rPr>
        <w:t xml:space="preserve">how to </w:t>
      </w:r>
      <w:r w:rsidRPr="00DB4673">
        <w:rPr>
          <w:rFonts w:ascii="Arial" w:hAnsi="Arial" w:cs="Arial"/>
        </w:rPr>
        <w:t xml:space="preserve">interpret the results. </w:t>
      </w:r>
      <w:r w:rsidR="00512342" w:rsidRPr="00DB4673">
        <w:rPr>
          <w:rFonts w:ascii="Arial" w:hAnsi="Arial" w:cs="Arial"/>
        </w:rPr>
        <w:t>Competitive Advantage</w:t>
      </w:r>
      <w:r w:rsidRPr="00DB4673">
        <w:rPr>
          <w:rFonts w:ascii="Arial" w:hAnsi="Arial" w:cs="Arial"/>
        </w:rPr>
        <w:t xml:space="preserve"> is discussed in the </w:t>
      </w:r>
      <w:r w:rsidR="005C799F" w:rsidRPr="00DB4673">
        <w:rPr>
          <w:rFonts w:ascii="Arial" w:hAnsi="Arial" w:cs="Arial"/>
        </w:rPr>
        <w:t xml:space="preserve">WIPO </w:t>
      </w:r>
      <w:r w:rsidRPr="00DB4673">
        <w:rPr>
          <w:rFonts w:ascii="Arial" w:hAnsi="Arial" w:cs="Arial"/>
        </w:rPr>
        <w:t xml:space="preserve">publication </w:t>
      </w:r>
      <w:r w:rsidR="005C799F" w:rsidRPr="00DB4673">
        <w:rPr>
          <w:rFonts w:ascii="Arial" w:hAnsi="Arial" w:cs="Arial"/>
          <w:i/>
        </w:rPr>
        <w:t>U</w:t>
      </w:r>
      <w:r w:rsidRPr="00DB4673">
        <w:rPr>
          <w:rFonts w:ascii="Arial" w:hAnsi="Arial" w:cs="Arial"/>
          <w:i/>
          <w:iCs/>
        </w:rPr>
        <w:t>sing Inventions in the Public Domain</w:t>
      </w:r>
      <w:r w:rsidR="005C799F" w:rsidRPr="00DB4673">
        <w:rPr>
          <w:rFonts w:ascii="Arial" w:hAnsi="Arial" w:cs="Arial"/>
          <w:i/>
          <w:iCs/>
        </w:rPr>
        <w:t xml:space="preserve">: A Guide for Inventors and Entrepreneurs </w:t>
      </w:r>
      <w:r w:rsidR="005C799F" w:rsidRPr="00DB4673">
        <w:rPr>
          <w:rFonts w:ascii="Arial" w:hAnsi="Arial" w:cs="Arial"/>
          <w:iCs/>
        </w:rPr>
        <w:t xml:space="preserve">(2020) in </w:t>
      </w:r>
      <w:r w:rsidR="005C799F" w:rsidRPr="00DB4673">
        <w:rPr>
          <w:rFonts w:ascii="Arial" w:hAnsi="Arial" w:cs="Arial"/>
        </w:rPr>
        <w:t xml:space="preserve">section </w:t>
      </w:r>
      <w:r w:rsidR="006B79D7" w:rsidRPr="00DB4673">
        <w:rPr>
          <w:rFonts w:ascii="Arial" w:hAnsi="Arial" w:cs="Arial"/>
        </w:rPr>
        <w:t xml:space="preserve">2.3 </w:t>
      </w:r>
      <w:r w:rsidR="005C799F" w:rsidRPr="00DB4673">
        <w:rPr>
          <w:rFonts w:ascii="Arial" w:hAnsi="Arial" w:cs="Arial"/>
        </w:rPr>
        <w:t>“</w:t>
      </w:r>
      <w:r w:rsidR="006B79D7" w:rsidRPr="00DB4673">
        <w:rPr>
          <w:rFonts w:ascii="Arial" w:hAnsi="Arial" w:cs="Arial"/>
        </w:rPr>
        <w:t>Value chain analysis in an assessment of a firm’s competitive environment</w:t>
      </w:r>
      <w:r w:rsidR="005C799F" w:rsidRPr="00DB4673">
        <w:rPr>
          <w:rFonts w:ascii="Arial" w:hAnsi="Arial" w:cs="Arial"/>
        </w:rPr>
        <w:t xml:space="preserve">” </w:t>
      </w:r>
      <w:r w:rsidR="006B79D7" w:rsidRPr="00DB4673">
        <w:rPr>
          <w:rFonts w:ascii="Arial" w:hAnsi="Arial" w:cs="Arial"/>
        </w:rPr>
        <w:t xml:space="preserve">and </w:t>
      </w:r>
      <w:r w:rsidR="001A2708" w:rsidRPr="00DB4673">
        <w:rPr>
          <w:rFonts w:ascii="Arial" w:hAnsi="Arial" w:cs="Arial"/>
        </w:rPr>
        <w:t xml:space="preserve">in </w:t>
      </w:r>
      <w:r w:rsidR="005C799F" w:rsidRPr="00DB4673">
        <w:rPr>
          <w:rFonts w:ascii="Arial" w:hAnsi="Arial" w:cs="Arial"/>
        </w:rPr>
        <w:t>section</w:t>
      </w:r>
      <w:r w:rsidR="00334B90" w:rsidRPr="00DB4673">
        <w:rPr>
          <w:rFonts w:ascii="Arial" w:hAnsi="Arial" w:cs="Arial"/>
        </w:rPr>
        <w:t xml:space="preserve"> </w:t>
      </w:r>
      <w:r w:rsidR="005C799F" w:rsidRPr="00DB4673">
        <w:rPr>
          <w:rFonts w:ascii="Arial" w:hAnsi="Arial" w:cs="Arial"/>
        </w:rPr>
        <w:t>8</w:t>
      </w:r>
      <w:r w:rsidR="00334B90" w:rsidRPr="00DB4673">
        <w:rPr>
          <w:rFonts w:ascii="Arial" w:hAnsi="Arial" w:cs="Arial"/>
        </w:rPr>
        <w:t xml:space="preserve">.4 </w:t>
      </w:r>
      <w:r w:rsidR="005C799F" w:rsidRPr="00DB4673">
        <w:rPr>
          <w:rFonts w:ascii="Arial" w:hAnsi="Arial" w:cs="Arial"/>
        </w:rPr>
        <w:t>“</w:t>
      </w:r>
      <w:r w:rsidR="00334B90" w:rsidRPr="00DB4673">
        <w:rPr>
          <w:rFonts w:ascii="Arial" w:hAnsi="Arial" w:cs="Arial"/>
        </w:rPr>
        <w:t>Assessing competitive advantage through competitive intelligence”</w:t>
      </w:r>
      <w:r w:rsidR="00CF2B23" w:rsidRPr="00DB4673">
        <w:rPr>
          <w:rFonts w:ascii="Arial" w:hAnsi="Arial" w:cs="Arial"/>
        </w:rPr>
        <w:t xml:space="preserve">. </w:t>
      </w:r>
      <w:r w:rsidR="00475071" w:rsidRPr="00DB4673">
        <w:rPr>
          <w:rFonts w:ascii="Arial" w:hAnsi="Arial" w:cs="Arial"/>
        </w:rPr>
        <w:t xml:space="preserve">It </w:t>
      </w:r>
      <w:r w:rsidR="005C799F" w:rsidRPr="00DB4673">
        <w:rPr>
          <w:rFonts w:ascii="Arial" w:hAnsi="Arial" w:cs="Arial"/>
        </w:rPr>
        <w:t xml:space="preserve">is </w:t>
      </w:r>
      <w:r w:rsidR="00475071" w:rsidRPr="00DB4673">
        <w:rPr>
          <w:rFonts w:ascii="Arial" w:hAnsi="Arial" w:cs="Arial"/>
        </w:rPr>
        <w:t xml:space="preserve">also </w:t>
      </w:r>
      <w:r w:rsidR="005C799F" w:rsidRPr="00DB4673">
        <w:rPr>
          <w:rFonts w:ascii="Arial" w:hAnsi="Arial" w:cs="Arial"/>
        </w:rPr>
        <w:t xml:space="preserve">mentioned </w:t>
      </w:r>
      <w:r w:rsidR="00475071" w:rsidRPr="00DB4673">
        <w:rPr>
          <w:rFonts w:ascii="Arial" w:hAnsi="Arial" w:cs="Arial"/>
        </w:rPr>
        <w:t xml:space="preserve">in the discussion of </w:t>
      </w:r>
      <w:r w:rsidR="00D82575" w:rsidRPr="00DB4673">
        <w:rPr>
          <w:rFonts w:ascii="Arial" w:hAnsi="Arial" w:cs="Arial"/>
        </w:rPr>
        <w:t xml:space="preserve">market research, intellectual property, and SWOT </w:t>
      </w:r>
      <w:r w:rsidR="00931351" w:rsidRPr="00DB4673">
        <w:rPr>
          <w:rFonts w:ascii="Arial" w:hAnsi="Arial" w:cs="Arial"/>
        </w:rPr>
        <w:t>A</w:t>
      </w:r>
      <w:r w:rsidR="00D82575" w:rsidRPr="00DB4673">
        <w:rPr>
          <w:rFonts w:ascii="Arial" w:hAnsi="Arial" w:cs="Arial"/>
        </w:rPr>
        <w:t xml:space="preserve">nalysis. </w:t>
      </w:r>
      <w:r w:rsidR="00F34F4E" w:rsidRPr="00DB4673">
        <w:rPr>
          <w:rFonts w:ascii="Arial" w:hAnsi="Arial" w:cs="Arial"/>
        </w:rPr>
        <w:t xml:space="preserve"> </w:t>
      </w:r>
    </w:p>
    <w:p w14:paraId="62A7D10A" w14:textId="77777777" w:rsidR="00926989" w:rsidRPr="00DB4673" w:rsidRDefault="00926989" w:rsidP="00071FAB">
      <w:pPr>
        <w:rPr>
          <w:rFonts w:ascii="Arial" w:hAnsi="Arial" w:cs="Arial"/>
        </w:rPr>
      </w:pPr>
    </w:p>
    <w:p w14:paraId="5D1984EB" w14:textId="2EC50D83" w:rsidR="00926989" w:rsidRPr="00DB4673" w:rsidRDefault="00926989" w:rsidP="00071FAB">
      <w:pPr>
        <w:rPr>
          <w:rFonts w:ascii="Arial" w:hAnsi="Arial" w:cs="Arial"/>
        </w:rPr>
      </w:pPr>
      <w:r w:rsidRPr="00DB4673">
        <w:rPr>
          <w:rFonts w:ascii="Arial" w:hAnsi="Arial" w:cs="Arial"/>
        </w:rPr>
        <w:t xml:space="preserve">In this </w:t>
      </w:r>
      <w:r w:rsidR="00931351" w:rsidRPr="00DB4673">
        <w:rPr>
          <w:rFonts w:ascii="Arial" w:hAnsi="Arial" w:cs="Arial"/>
        </w:rPr>
        <w:t>T</w:t>
      </w:r>
      <w:r w:rsidRPr="00DB4673">
        <w:rPr>
          <w:rFonts w:ascii="Arial" w:hAnsi="Arial" w:cs="Arial"/>
        </w:rPr>
        <w:t>oolkit, we use the Competitive Advantage Tool during the Screening stage as depicted in Figure 1, below</w:t>
      </w:r>
      <w:r w:rsidR="00467F50">
        <w:rPr>
          <w:rFonts w:ascii="Arial" w:hAnsi="Arial" w:cs="Arial"/>
        </w:rPr>
        <w:t>, as well as during the Design stage before entering the Development stage</w:t>
      </w:r>
      <w:r w:rsidRPr="00DB4673">
        <w:rPr>
          <w:rFonts w:ascii="Arial" w:hAnsi="Arial" w:cs="Arial"/>
        </w:rPr>
        <w:t xml:space="preserve">. </w:t>
      </w:r>
    </w:p>
    <w:p w14:paraId="47DC5AFF" w14:textId="4CD4804C" w:rsidR="00954480" w:rsidRPr="00DB4673" w:rsidRDefault="00954480" w:rsidP="00071FAB">
      <w:pPr>
        <w:rPr>
          <w:rFonts w:ascii="Arial" w:hAnsi="Arial" w:cs="Arial"/>
        </w:rPr>
      </w:pPr>
    </w:p>
    <w:p w14:paraId="498E9C50" w14:textId="0F4ACBFD" w:rsidR="00542AAC" w:rsidRDefault="00467F50" w:rsidP="00071FAB">
      <w:pPr>
        <w:rPr>
          <w:rFonts w:ascii="Arial" w:hAnsi="Arial" w:cs="Arial"/>
        </w:rPr>
      </w:pPr>
      <w:r w:rsidRPr="00DB4673">
        <w:rPr>
          <w:rFonts w:ascii="Arial" w:hAnsi="Arial" w:cs="Arial"/>
          <w:noProof/>
        </w:rPr>
        <mc:AlternateContent>
          <mc:Choice Requires="wps">
            <w:drawing>
              <wp:anchor distT="0" distB="0" distL="114300" distR="114300" simplePos="0" relativeHeight="251661312" behindDoc="0" locked="0" layoutInCell="1" allowOverlap="1" wp14:anchorId="16F18D09" wp14:editId="611FC755">
                <wp:simplePos x="0" y="0"/>
                <wp:positionH relativeFrom="column">
                  <wp:posOffset>1797050</wp:posOffset>
                </wp:positionH>
                <wp:positionV relativeFrom="paragraph">
                  <wp:posOffset>16510</wp:posOffset>
                </wp:positionV>
                <wp:extent cx="182880" cy="266700"/>
                <wp:effectExtent l="19050" t="0" r="26670" b="38100"/>
                <wp:wrapNone/>
                <wp:docPr id="1953841668" name="Arrow: Down 195384166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8A6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53841668" o:spid="_x0000_s1026" type="#_x0000_t67" style="position:absolute;margin-left:141.5pt;margin-top:1.3pt;width:14.4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" adj="14194" fillcolor="#538135 [2409]" strokecolor="#1f3763 [1604]" strokeweight="1pt"/>
            </w:pict>
          </mc:Fallback>
        </mc:AlternateContent>
      </w:r>
      <w:r w:rsidRPr="00DB4673">
        <w:rPr>
          <w:rFonts w:ascii="Arial" w:hAnsi="Arial" w:cs="Arial"/>
          <w:noProof/>
        </w:rPr>
        <mc:AlternateContent>
          <mc:Choice Requires="wps">
            <w:drawing>
              <wp:anchor distT="0" distB="0" distL="114300" distR="114300" simplePos="0" relativeHeight="251659264" behindDoc="0" locked="0" layoutInCell="1" allowOverlap="1" wp14:anchorId="50016434" wp14:editId="77F89024">
                <wp:simplePos x="0" y="0"/>
                <wp:positionH relativeFrom="column">
                  <wp:posOffset>680720</wp:posOffset>
                </wp:positionH>
                <wp:positionV relativeFrom="paragraph">
                  <wp:posOffset>6350</wp:posOffset>
                </wp:positionV>
                <wp:extent cx="182880" cy="266700"/>
                <wp:effectExtent l="19050" t="0" r="26670" b="38100"/>
                <wp:wrapNone/>
                <wp:docPr id="12" name="Arrow: Down 12"/>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1A872" id="Arrow: Down 12" o:spid="_x0000_s1026" type="#_x0000_t67" style="position:absolute;margin-left:53.6pt;margin-top:.5pt;width:14.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" adj="14194" fillcolor="#538135 [2409]" strokecolor="#1f3763 [1604]" strokeweight="1pt"/>
            </w:pict>
          </mc:Fallback>
        </mc:AlternateContent>
      </w:r>
      <w:r w:rsidRPr="00DB4673">
        <w:rPr>
          <w:rFonts w:ascii="Arial" w:hAnsi="Arial" w:cs="Arial"/>
          <w:noProof/>
        </w:rPr>
        <mc:AlternateContent>
          <mc:Choice Requires="wps">
            <w:drawing>
              <wp:anchor distT="0" distB="0" distL="114300" distR="114300" simplePos="0" relativeHeight="251663360" behindDoc="0" locked="0" layoutInCell="1" allowOverlap="1" wp14:anchorId="5FA5D43B" wp14:editId="0685357E">
                <wp:simplePos x="0" y="0"/>
                <wp:positionH relativeFrom="column">
                  <wp:posOffset>2095500</wp:posOffset>
                </wp:positionH>
                <wp:positionV relativeFrom="paragraph">
                  <wp:posOffset>17780</wp:posOffset>
                </wp:positionV>
                <wp:extent cx="182880" cy="266700"/>
                <wp:effectExtent l="19050" t="0" r="26670" b="38100"/>
                <wp:wrapNone/>
                <wp:docPr id="257821489" name="Arrow: Down 257821489"/>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E13C03" id="Arrow: Down 257821489" o:spid="_x0000_s1026" type="#_x0000_t67" style="position:absolute;margin-left:165pt;margin-top:1.4pt;width:14.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" adj="14194" fillcolor="red" strokecolor="#1f3763 [1604]" strokeweight="1pt"/>
            </w:pict>
          </mc:Fallback>
        </mc:AlternateContent>
      </w:r>
      <w:r w:rsidR="005843A2" w:rsidRPr="00DB4673">
        <w:rPr>
          <w:rFonts w:ascii="Arial" w:hAnsi="Arial" w:cs="Arial"/>
          <w:noProof/>
        </w:rPr>
        <mc:AlternateContent>
          <mc:Choice Requires="wps">
            <w:drawing>
              <wp:anchor distT="0" distB="0" distL="114300" distR="114300" simplePos="0" relativeHeight="251657216" behindDoc="0" locked="0" layoutInCell="1" allowOverlap="1" wp14:anchorId="76F463B4" wp14:editId="43A9E609">
                <wp:simplePos x="0" y="0"/>
                <wp:positionH relativeFrom="column">
                  <wp:posOffset>1134110</wp:posOffset>
                </wp:positionH>
                <wp:positionV relativeFrom="paragraph">
                  <wp:posOffset>5715</wp:posOffset>
                </wp:positionV>
                <wp:extent cx="182880" cy="266700"/>
                <wp:effectExtent l="19050" t="0" r="26670" b="38100"/>
                <wp:wrapNone/>
                <wp:docPr id="11" name="Arrow: Down 11"/>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C6A8B" id="Arrow: Down 11" o:spid="_x0000_s1026" type="#_x0000_t67" style="position:absolute;margin-left:89.3pt;margin-top:.45pt;width:14.4pt;height:2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" adj="14194" fillcolor="red" strokecolor="#1f3763 [1604]" strokeweight="1pt"/>
            </w:pict>
          </mc:Fallback>
        </mc:AlternateContent>
      </w:r>
    </w:p>
    <w:p w14:paraId="3FB565DF" w14:textId="2B16870A" w:rsidR="00467F50" w:rsidRPr="00DB4673" w:rsidRDefault="00467F50" w:rsidP="00071FAB">
      <w:pPr>
        <w:rPr>
          <w:rFonts w:ascii="Arial" w:hAnsi="Arial" w:cs="Arial"/>
        </w:rPr>
      </w:pPr>
      <w:r>
        <w:rPr>
          <w:noProof/>
        </w:rPr>
        <w:drawing>
          <wp:inline distT="0" distB="0" distL="0" distR="0" wp14:anchorId="1A4758DC" wp14:editId="6F756101">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25270"/>
                    </a:xfrm>
                    <a:prstGeom prst="rect">
                      <a:avLst/>
                    </a:prstGeom>
                  </pic:spPr>
                </pic:pic>
              </a:graphicData>
            </a:graphic>
          </wp:inline>
        </w:drawing>
      </w:r>
    </w:p>
    <w:p w14:paraId="0EC204C0" w14:textId="77777777" w:rsidR="00542AAC" w:rsidRPr="00DB4673" w:rsidRDefault="00542AAC" w:rsidP="00071FAB">
      <w:pPr>
        <w:rPr>
          <w:rFonts w:ascii="Arial" w:hAnsi="Arial" w:cs="Arial"/>
        </w:rPr>
      </w:pPr>
    </w:p>
    <w:p w14:paraId="2825DFA4" w14:textId="05B0BCE0" w:rsidR="00926989" w:rsidRPr="008047A9" w:rsidRDefault="00926989" w:rsidP="00926989">
      <w:pPr>
        <w:pStyle w:val="Caption"/>
        <w:rPr>
          <w:rFonts w:ascii="Arial" w:hAnsi="Arial" w:cs="Arial"/>
          <w:i w:val="0"/>
          <w:iCs w:val="0"/>
        </w:rPr>
      </w:pPr>
      <w:r w:rsidRPr="008047A9">
        <w:rPr>
          <w:rFonts w:ascii="Arial" w:hAnsi="Arial" w:cs="Arial"/>
          <w:i w:val="0"/>
          <w:iCs w:val="0"/>
        </w:rPr>
        <w:t xml:space="preserve">Figure </w:t>
      </w:r>
      <w:r w:rsidRPr="008047A9">
        <w:rPr>
          <w:rFonts w:ascii="Arial" w:hAnsi="Arial" w:cs="Arial"/>
          <w:i w:val="0"/>
          <w:iCs w:val="0"/>
        </w:rPr>
        <w:fldChar w:fldCharType="begin"/>
      </w:r>
      <w:r w:rsidRPr="008047A9">
        <w:rPr>
          <w:rFonts w:ascii="Arial" w:hAnsi="Arial" w:cs="Arial"/>
          <w:i w:val="0"/>
          <w:iCs w:val="0"/>
        </w:rPr>
        <w:instrText xml:space="preserve"> SEQ Figure \* ARABIC </w:instrText>
      </w:r>
      <w:r w:rsidRPr="008047A9">
        <w:rPr>
          <w:rFonts w:ascii="Arial" w:hAnsi="Arial" w:cs="Arial"/>
          <w:i w:val="0"/>
          <w:iCs w:val="0"/>
        </w:rPr>
        <w:fldChar w:fldCharType="separate"/>
      </w:r>
      <w:r w:rsidR="007031AF">
        <w:rPr>
          <w:rFonts w:ascii="Arial" w:hAnsi="Arial" w:cs="Arial"/>
          <w:i w:val="0"/>
          <w:iCs w:val="0"/>
          <w:noProof/>
        </w:rPr>
        <w:t>1</w:t>
      </w:r>
      <w:r w:rsidRPr="008047A9">
        <w:rPr>
          <w:rFonts w:ascii="Arial" w:hAnsi="Arial" w:cs="Arial"/>
          <w:i w:val="0"/>
          <w:iCs w:val="0"/>
          <w:noProof/>
        </w:rPr>
        <w:fldChar w:fldCharType="end"/>
      </w:r>
      <w:r w:rsidRPr="008047A9">
        <w:rPr>
          <w:rFonts w:ascii="Arial" w:hAnsi="Arial" w:cs="Arial"/>
          <w:i w:val="0"/>
          <w:iCs w:val="0"/>
        </w:rPr>
        <w:t>: The</w:t>
      </w:r>
      <w:r w:rsidR="00B65DA6" w:rsidRPr="008047A9">
        <w:rPr>
          <w:rFonts w:ascii="Arial" w:hAnsi="Arial" w:cs="Arial"/>
          <w:i w:val="0"/>
          <w:iCs w:val="0"/>
        </w:rPr>
        <w:t xml:space="preserve"> Competitive Advantage tool</w:t>
      </w:r>
      <w:r w:rsidR="0026788C" w:rsidRPr="008047A9">
        <w:rPr>
          <w:rFonts w:ascii="Arial" w:hAnsi="Arial" w:cs="Arial"/>
          <w:i w:val="0"/>
          <w:iCs w:val="0"/>
        </w:rPr>
        <w:t xml:space="preserve"> </w:t>
      </w:r>
      <w:r w:rsidRPr="008047A9">
        <w:rPr>
          <w:rFonts w:ascii="Arial" w:hAnsi="Arial" w:cs="Arial"/>
          <w:i w:val="0"/>
          <w:iCs w:val="0"/>
        </w:rPr>
        <w:t>is used</w:t>
      </w:r>
      <w:r w:rsidR="00B32E7A" w:rsidRPr="008047A9">
        <w:rPr>
          <w:rFonts w:ascii="Arial" w:hAnsi="Arial" w:cs="Arial"/>
          <w:i w:val="0"/>
          <w:iCs w:val="0"/>
        </w:rPr>
        <w:t xml:space="preserve"> </w:t>
      </w:r>
      <w:r w:rsidR="005F0940" w:rsidRPr="008047A9">
        <w:rPr>
          <w:rFonts w:ascii="Arial" w:hAnsi="Arial" w:cs="Arial"/>
          <w:i w:val="0"/>
          <w:iCs w:val="0"/>
        </w:rPr>
        <w:t>early</w:t>
      </w:r>
      <w:r w:rsidR="00B32E7A" w:rsidRPr="008047A9">
        <w:rPr>
          <w:rFonts w:ascii="Arial" w:hAnsi="Arial" w:cs="Arial"/>
          <w:i w:val="0"/>
          <w:iCs w:val="0"/>
        </w:rPr>
        <w:t xml:space="preserve"> </w:t>
      </w:r>
      <w:r w:rsidR="00B65DA6" w:rsidRPr="008047A9">
        <w:rPr>
          <w:rFonts w:ascii="Arial" w:hAnsi="Arial" w:cs="Arial"/>
          <w:i w:val="0"/>
          <w:iCs w:val="0"/>
        </w:rPr>
        <w:t>during</w:t>
      </w:r>
      <w:r w:rsidR="00B32E7A" w:rsidRPr="008047A9">
        <w:rPr>
          <w:rFonts w:ascii="Arial" w:hAnsi="Arial" w:cs="Arial"/>
          <w:i w:val="0"/>
          <w:iCs w:val="0"/>
        </w:rPr>
        <w:t xml:space="preserve"> </w:t>
      </w:r>
      <w:r w:rsidR="00467F50" w:rsidRPr="008047A9">
        <w:rPr>
          <w:rFonts w:ascii="Arial" w:hAnsi="Arial" w:cs="Arial"/>
          <w:i w:val="0"/>
          <w:iCs w:val="0"/>
        </w:rPr>
        <w:t>the S</w:t>
      </w:r>
      <w:r w:rsidR="00B32E7A" w:rsidRPr="008047A9">
        <w:rPr>
          <w:rFonts w:ascii="Arial" w:hAnsi="Arial" w:cs="Arial"/>
          <w:i w:val="0"/>
          <w:iCs w:val="0"/>
        </w:rPr>
        <w:t>creening</w:t>
      </w:r>
      <w:r w:rsidR="00467F50" w:rsidRPr="008047A9">
        <w:rPr>
          <w:rFonts w:ascii="Arial" w:hAnsi="Arial" w:cs="Arial"/>
          <w:i w:val="0"/>
          <w:iCs w:val="0"/>
        </w:rPr>
        <w:t xml:space="preserve"> stage</w:t>
      </w:r>
      <w:r w:rsidR="002A41E1" w:rsidRPr="008047A9">
        <w:rPr>
          <w:rFonts w:ascii="Arial" w:hAnsi="Arial" w:cs="Arial"/>
          <w:i w:val="0"/>
          <w:iCs w:val="0"/>
        </w:rPr>
        <w:t>, prior to entering the Design stage</w:t>
      </w:r>
      <w:r w:rsidR="00B65DA6" w:rsidRPr="008047A9">
        <w:rPr>
          <w:rFonts w:ascii="Arial" w:hAnsi="Arial" w:cs="Arial"/>
          <w:i w:val="0"/>
          <w:iCs w:val="0"/>
        </w:rPr>
        <w:t xml:space="preserve">. The green </w:t>
      </w:r>
      <w:r w:rsidR="00860065" w:rsidRPr="008047A9">
        <w:rPr>
          <w:rFonts w:ascii="Arial" w:hAnsi="Arial" w:cs="Arial"/>
          <w:i w:val="0"/>
          <w:iCs w:val="0"/>
        </w:rPr>
        <w:t>and red arrows indicate the beginning and end of the period in which the tool</w:t>
      </w:r>
      <w:r w:rsidR="00DE6BAA" w:rsidRPr="008047A9">
        <w:rPr>
          <w:rFonts w:ascii="Arial" w:hAnsi="Arial" w:cs="Arial"/>
          <w:i w:val="0"/>
          <w:iCs w:val="0"/>
        </w:rPr>
        <w:t xml:space="preserve"> </w:t>
      </w:r>
      <w:r w:rsidR="00860065" w:rsidRPr="008047A9">
        <w:rPr>
          <w:rFonts w:ascii="Arial" w:hAnsi="Arial" w:cs="Arial"/>
          <w:i w:val="0"/>
          <w:iCs w:val="0"/>
        </w:rPr>
        <w:t xml:space="preserve">should be </w:t>
      </w:r>
      <w:r w:rsidR="00DE6BAA" w:rsidRPr="008047A9">
        <w:rPr>
          <w:rFonts w:ascii="Arial" w:hAnsi="Arial" w:cs="Arial"/>
          <w:i w:val="0"/>
          <w:iCs w:val="0"/>
        </w:rPr>
        <w:t>used.</w:t>
      </w:r>
      <w:r w:rsidR="00E61E83" w:rsidRPr="008047A9">
        <w:rPr>
          <w:rFonts w:ascii="Arial" w:hAnsi="Arial" w:cs="Arial"/>
          <w:i w:val="0"/>
          <w:iCs w:val="0"/>
        </w:rPr>
        <w:t xml:space="preserve"> This allows for early eliminating of </w:t>
      </w:r>
      <w:r w:rsidR="00E05C86" w:rsidRPr="008047A9">
        <w:rPr>
          <w:rFonts w:ascii="Arial" w:hAnsi="Arial" w:cs="Arial"/>
          <w:i w:val="0"/>
          <w:iCs w:val="0"/>
        </w:rPr>
        <w:t>concepts which are unlikely to have market traction.</w:t>
      </w:r>
      <w:r w:rsidR="00137E56" w:rsidRPr="008047A9">
        <w:rPr>
          <w:rFonts w:ascii="Arial" w:hAnsi="Arial" w:cs="Arial"/>
          <w:i w:val="0"/>
          <w:iCs w:val="0"/>
        </w:rPr>
        <w:t xml:space="preserve"> The competitive advantage of the final design is check</w:t>
      </w:r>
      <w:r w:rsidR="009C214A" w:rsidRPr="008047A9">
        <w:rPr>
          <w:rFonts w:ascii="Arial" w:hAnsi="Arial" w:cs="Arial"/>
          <w:i w:val="0"/>
          <w:iCs w:val="0"/>
        </w:rPr>
        <w:t>e</w:t>
      </w:r>
      <w:r w:rsidR="00137E56" w:rsidRPr="008047A9">
        <w:rPr>
          <w:rFonts w:ascii="Arial" w:hAnsi="Arial" w:cs="Arial"/>
          <w:i w:val="0"/>
          <w:iCs w:val="0"/>
        </w:rPr>
        <w:t>d before ent</w:t>
      </w:r>
      <w:r w:rsidR="009C214A" w:rsidRPr="008047A9">
        <w:rPr>
          <w:rFonts w:ascii="Arial" w:hAnsi="Arial" w:cs="Arial"/>
          <w:i w:val="0"/>
          <w:iCs w:val="0"/>
        </w:rPr>
        <w:t>e</w:t>
      </w:r>
      <w:r w:rsidR="00137E56" w:rsidRPr="008047A9">
        <w:rPr>
          <w:rFonts w:ascii="Arial" w:hAnsi="Arial" w:cs="Arial"/>
          <w:i w:val="0"/>
          <w:iCs w:val="0"/>
        </w:rPr>
        <w:t xml:space="preserve">ring the </w:t>
      </w:r>
      <w:r w:rsidR="009C214A" w:rsidRPr="008047A9">
        <w:rPr>
          <w:rFonts w:ascii="Arial" w:hAnsi="Arial" w:cs="Arial"/>
          <w:i w:val="0"/>
          <w:iCs w:val="0"/>
        </w:rPr>
        <w:t>Development</w:t>
      </w:r>
      <w:r w:rsidR="00137E56" w:rsidRPr="008047A9">
        <w:rPr>
          <w:rFonts w:ascii="Arial" w:hAnsi="Arial" w:cs="Arial"/>
          <w:i w:val="0"/>
          <w:iCs w:val="0"/>
        </w:rPr>
        <w:t xml:space="preserve"> stage</w:t>
      </w:r>
      <w:r w:rsidR="009C214A" w:rsidRPr="008047A9">
        <w:rPr>
          <w:rFonts w:ascii="Arial" w:hAnsi="Arial" w:cs="Arial"/>
          <w:i w:val="0"/>
          <w:iCs w:val="0"/>
        </w:rPr>
        <w:t>.</w:t>
      </w:r>
      <w:r w:rsidR="00DE6BAA" w:rsidRPr="008047A9">
        <w:rPr>
          <w:rFonts w:ascii="Arial" w:hAnsi="Arial" w:cs="Arial"/>
          <w:i w:val="0"/>
          <w:iCs w:val="0"/>
        </w:rPr>
        <w:t xml:space="preserve"> </w:t>
      </w:r>
    </w:p>
    <w:p w14:paraId="66641284" w14:textId="77777777" w:rsidR="00071FAB" w:rsidRPr="00DB4673" w:rsidRDefault="00071FAB" w:rsidP="00071FAB">
      <w:pPr>
        <w:rPr>
          <w:rFonts w:ascii="Arial" w:hAnsi="Arial" w:cs="Arial"/>
        </w:rPr>
      </w:pPr>
    </w:p>
    <w:p w14:paraId="28272D11" w14:textId="5AE4F2D2" w:rsidR="00071FAB" w:rsidRPr="00DB4673" w:rsidRDefault="00071FAB" w:rsidP="00071FAB">
      <w:pPr>
        <w:pStyle w:val="Heading2"/>
        <w:rPr>
          <w:rFonts w:ascii="Arial" w:hAnsi="Arial" w:cs="Arial"/>
        </w:rPr>
      </w:pPr>
      <w:r w:rsidRPr="00DB4673">
        <w:rPr>
          <w:rFonts w:ascii="Arial" w:hAnsi="Arial" w:cs="Arial"/>
        </w:rPr>
        <w:t xml:space="preserve">What is </w:t>
      </w:r>
      <w:r w:rsidR="00B058A0" w:rsidRPr="00DB4673">
        <w:rPr>
          <w:rFonts w:ascii="Arial" w:hAnsi="Arial" w:cs="Arial"/>
        </w:rPr>
        <w:t>Competitive Advantage</w:t>
      </w:r>
      <w:r w:rsidRPr="00DB4673">
        <w:rPr>
          <w:rFonts w:ascii="Arial" w:hAnsi="Arial" w:cs="Arial"/>
        </w:rPr>
        <w:t>?</w:t>
      </w:r>
    </w:p>
    <w:p w14:paraId="01F8BA39" w14:textId="77777777" w:rsidR="00071FAB" w:rsidRPr="00DB4673" w:rsidRDefault="00071FAB" w:rsidP="00071FAB">
      <w:pPr>
        <w:rPr>
          <w:rFonts w:ascii="Arial" w:hAnsi="Arial" w:cs="Arial"/>
        </w:rPr>
      </w:pPr>
    </w:p>
    <w:p w14:paraId="7FAF2585" w14:textId="51797F5A" w:rsidR="00DD5AE0" w:rsidRPr="00DB4673" w:rsidRDefault="00B058A0" w:rsidP="00071FAB">
      <w:pPr>
        <w:rPr>
          <w:rFonts w:ascii="Arial" w:hAnsi="Arial" w:cs="Arial"/>
        </w:rPr>
      </w:pPr>
      <w:r w:rsidRPr="00DB4673">
        <w:rPr>
          <w:rFonts w:ascii="Arial" w:hAnsi="Arial" w:cs="Arial"/>
        </w:rPr>
        <w:t xml:space="preserve">Competitive </w:t>
      </w:r>
      <w:r w:rsidR="002470D5" w:rsidRPr="00DB4673">
        <w:rPr>
          <w:rFonts w:ascii="Arial" w:hAnsi="Arial" w:cs="Arial"/>
        </w:rPr>
        <w:t>Advantage means your product of service meets customer and end-user needs and requirements better than any other substitut</w:t>
      </w:r>
      <w:r w:rsidR="00193F5A" w:rsidRPr="00DB4673">
        <w:rPr>
          <w:rFonts w:ascii="Arial" w:hAnsi="Arial" w:cs="Arial"/>
        </w:rPr>
        <w:t>e</w:t>
      </w:r>
      <w:r w:rsidR="002470D5" w:rsidRPr="00DB4673">
        <w:rPr>
          <w:rFonts w:ascii="Arial" w:hAnsi="Arial" w:cs="Arial"/>
        </w:rPr>
        <w:t>.</w:t>
      </w:r>
      <w:r w:rsidR="004832AF" w:rsidRPr="00DB4673">
        <w:rPr>
          <w:rFonts w:ascii="Arial" w:hAnsi="Arial" w:cs="Arial"/>
        </w:rPr>
        <w:t xml:space="preserve"> Because </w:t>
      </w:r>
      <w:r w:rsidR="00525676" w:rsidRPr="00DB4673">
        <w:rPr>
          <w:rFonts w:ascii="Arial" w:hAnsi="Arial" w:cs="Arial"/>
        </w:rPr>
        <w:t xml:space="preserve">your </w:t>
      </w:r>
      <w:r w:rsidR="00921880" w:rsidRPr="00DB4673">
        <w:rPr>
          <w:rFonts w:ascii="Arial" w:hAnsi="Arial" w:cs="Arial"/>
        </w:rPr>
        <w:t>product or service</w:t>
      </w:r>
      <w:r w:rsidR="004832AF" w:rsidRPr="00DB4673">
        <w:rPr>
          <w:rFonts w:ascii="Arial" w:hAnsi="Arial" w:cs="Arial"/>
        </w:rPr>
        <w:t xml:space="preserve"> meets their needs and requirements better than </w:t>
      </w:r>
      <w:r w:rsidR="00193F5A" w:rsidRPr="00DB4673">
        <w:rPr>
          <w:rFonts w:ascii="Arial" w:hAnsi="Arial" w:cs="Arial"/>
        </w:rPr>
        <w:t xml:space="preserve">the </w:t>
      </w:r>
      <w:r w:rsidR="004832AF" w:rsidRPr="00DB4673">
        <w:rPr>
          <w:rFonts w:ascii="Arial" w:hAnsi="Arial" w:cs="Arial"/>
        </w:rPr>
        <w:t xml:space="preserve">substitutes, if the </w:t>
      </w:r>
      <w:r w:rsidR="00525676" w:rsidRPr="00DB4673">
        <w:rPr>
          <w:rFonts w:ascii="Arial" w:hAnsi="Arial" w:cs="Arial"/>
        </w:rPr>
        <w:t xml:space="preserve">customers and end-users </w:t>
      </w:r>
      <w:r w:rsidR="004832AF" w:rsidRPr="00DB4673">
        <w:rPr>
          <w:rFonts w:ascii="Arial" w:hAnsi="Arial" w:cs="Arial"/>
        </w:rPr>
        <w:t>are rational</w:t>
      </w:r>
      <w:r w:rsidR="008047A9">
        <w:rPr>
          <w:rFonts w:ascii="Arial" w:hAnsi="Arial" w:cs="Arial"/>
        </w:rPr>
        <w:t>,</w:t>
      </w:r>
      <w:r w:rsidR="004832AF" w:rsidRPr="00DB4673">
        <w:rPr>
          <w:rFonts w:ascii="Arial" w:hAnsi="Arial" w:cs="Arial"/>
        </w:rPr>
        <w:t xml:space="preserve"> they will be more likely to buy your </w:t>
      </w:r>
      <w:r w:rsidR="00921880" w:rsidRPr="00DB4673">
        <w:rPr>
          <w:rFonts w:ascii="Arial" w:hAnsi="Arial" w:cs="Arial"/>
        </w:rPr>
        <w:t>product or service</w:t>
      </w:r>
      <w:r w:rsidR="004832AF" w:rsidRPr="00DB4673">
        <w:rPr>
          <w:rFonts w:ascii="Arial" w:hAnsi="Arial" w:cs="Arial"/>
        </w:rPr>
        <w:t xml:space="preserve"> </w:t>
      </w:r>
      <w:r w:rsidR="000C2784" w:rsidRPr="00DB4673">
        <w:rPr>
          <w:rFonts w:ascii="Arial" w:hAnsi="Arial" w:cs="Arial"/>
        </w:rPr>
        <w:t>over the competition.</w:t>
      </w:r>
      <w:r w:rsidR="00DD5AE0" w:rsidRPr="00DB4673">
        <w:rPr>
          <w:rFonts w:ascii="Arial" w:hAnsi="Arial" w:cs="Arial"/>
        </w:rPr>
        <w:t xml:space="preserve"> </w:t>
      </w:r>
      <w:r w:rsidR="00713D72" w:rsidRPr="00DB4673">
        <w:rPr>
          <w:rFonts w:ascii="Arial" w:hAnsi="Arial" w:cs="Arial"/>
        </w:rPr>
        <w:t xml:space="preserve">Identifying and measuring the competitive advantage(s) of your </w:t>
      </w:r>
      <w:r w:rsidR="00921880" w:rsidRPr="00DB4673">
        <w:rPr>
          <w:rFonts w:ascii="Arial" w:hAnsi="Arial" w:cs="Arial"/>
        </w:rPr>
        <w:t>product or service</w:t>
      </w:r>
      <w:r w:rsidR="00713D72" w:rsidRPr="00DB4673">
        <w:rPr>
          <w:rFonts w:ascii="Arial" w:hAnsi="Arial" w:cs="Arial"/>
        </w:rPr>
        <w:t xml:space="preserve"> should provide you with information you can use to address </w:t>
      </w:r>
      <w:r w:rsidR="00921880" w:rsidRPr="00DB4673">
        <w:rPr>
          <w:rFonts w:ascii="Arial" w:hAnsi="Arial" w:cs="Arial"/>
        </w:rPr>
        <w:t>a</w:t>
      </w:r>
      <w:r w:rsidR="00713D72" w:rsidRPr="00DB4673">
        <w:rPr>
          <w:rFonts w:ascii="Arial" w:hAnsi="Arial" w:cs="Arial"/>
        </w:rPr>
        <w:t xml:space="preserve">doption </w:t>
      </w:r>
      <w:r w:rsidR="00921880" w:rsidRPr="00DB4673">
        <w:rPr>
          <w:rFonts w:ascii="Arial" w:hAnsi="Arial" w:cs="Arial"/>
        </w:rPr>
        <w:t>r</w:t>
      </w:r>
      <w:r w:rsidR="00713D72" w:rsidRPr="00DB4673">
        <w:rPr>
          <w:rFonts w:ascii="Arial" w:hAnsi="Arial" w:cs="Arial"/>
        </w:rPr>
        <w:t xml:space="preserve">isk associated </w:t>
      </w:r>
      <w:r w:rsidR="00B65DA6" w:rsidRPr="00DB4673">
        <w:rPr>
          <w:rFonts w:ascii="Arial" w:hAnsi="Arial" w:cs="Arial"/>
        </w:rPr>
        <w:t xml:space="preserve">with </w:t>
      </w:r>
      <w:r w:rsidR="00713D72" w:rsidRPr="00DB4673">
        <w:rPr>
          <w:rFonts w:ascii="Arial" w:hAnsi="Arial" w:cs="Arial"/>
        </w:rPr>
        <w:t xml:space="preserve">your NPD initiative. </w:t>
      </w:r>
      <w:r w:rsidR="008047A9" w:rsidRPr="00DB4673">
        <w:rPr>
          <w:rFonts w:ascii="Arial" w:hAnsi="Arial" w:cs="Arial"/>
        </w:rPr>
        <w:t>On the other hand</w:t>
      </w:r>
      <w:r w:rsidR="00DD5AE0" w:rsidRPr="00DB4673">
        <w:rPr>
          <w:rFonts w:ascii="Arial" w:hAnsi="Arial" w:cs="Arial"/>
        </w:rPr>
        <w:t xml:space="preserve">, if your </w:t>
      </w:r>
      <w:r w:rsidR="00921880" w:rsidRPr="00DB4673">
        <w:rPr>
          <w:rFonts w:ascii="Arial" w:hAnsi="Arial" w:cs="Arial"/>
        </w:rPr>
        <w:t>product or service</w:t>
      </w:r>
      <w:r w:rsidR="00DD5AE0" w:rsidRPr="00DB4673">
        <w:rPr>
          <w:rFonts w:ascii="Arial" w:hAnsi="Arial" w:cs="Arial"/>
        </w:rPr>
        <w:t xml:space="preserve"> lack</w:t>
      </w:r>
      <w:r w:rsidR="00931351" w:rsidRPr="00DB4673">
        <w:rPr>
          <w:rFonts w:ascii="Arial" w:hAnsi="Arial" w:cs="Arial"/>
        </w:rPr>
        <w:t>s</w:t>
      </w:r>
      <w:r w:rsidR="00DD5AE0" w:rsidRPr="00DB4673">
        <w:rPr>
          <w:rFonts w:ascii="Arial" w:hAnsi="Arial" w:cs="Arial"/>
        </w:rPr>
        <w:t xml:space="preserve"> </w:t>
      </w:r>
      <w:r w:rsidR="00525676" w:rsidRPr="00DB4673">
        <w:rPr>
          <w:rFonts w:ascii="Arial" w:hAnsi="Arial" w:cs="Arial"/>
        </w:rPr>
        <w:t>a</w:t>
      </w:r>
      <w:r w:rsidR="00DD5AE0" w:rsidRPr="00DB4673">
        <w:rPr>
          <w:rFonts w:ascii="Arial" w:hAnsi="Arial" w:cs="Arial"/>
        </w:rPr>
        <w:t xml:space="preserve"> competitive advantage</w:t>
      </w:r>
      <w:r w:rsidR="00525676" w:rsidRPr="00DB4673">
        <w:rPr>
          <w:rFonts w:ascii="Arial" w:hAnsi="Arial" w:cs="Arial"/>
        </w:rPr>
        <w:t xml:space="preserve"> over </w:t>
      </w:r>
      <w:r w:rsidR="00921880" w:rsidRPr="00DB4673">
        <w:rPr>
          <w:rFonts w:ascii="Arial" w:hAnsi="Arial" w:cs="Arial"/>
        </w:rPr>
        <w:t xml:space="preserve">other </w:t>
      </w:r>
      <w:r w:rsidR="00525676" w:rsidRPr="00DB4673">
        <w:rPr>
          <w:rFonts w:ascii="Arial" w:hAnsi="Arial" w:cs="Arial"/>
        </w:rPr>
        <w:t>substitutable goods</w:t>
      </w:r>
      <w:r w:rsidR="00DD5AE0" w:rsidRPr="00DB4673">
        <w:rPr>
          <w:rFonts w:ascii="Arial" w:hAnsi="Arial" w:cs="Arial"/>
        </w:rPr>
        <w:t>, your adoption risk</w:t>
      </w:r>
      <w:r w:rsidR="00713D72" w:rsidRPr="00DB4673">
        <w:rPr>
          <w:rFonts w:ascii="Arial" w:hAnsi="Arial" w:cs="Arial"/>
        </w:rPr>
        <w:t xml:space="preserve"> may be high enough to make you reconsider your NPD initiative</w:t>
      </w:r>
      <w:r w:rsidR="00BC5018" w:rsidRPr="00DB4673">
        <w:rPr>
          <w:rFonts w:ascii="Arial" w:hAnsi="Arial" w:cs="Arial"/>
        </w:rPr>
        <w:t xml:space="preserve"> in its present form</w:t>
      </w:r>
      <w:r w:rsidR="00DD5AE0" w:rsidRPr="00DB4673">
        <w:rPr>
          <w:rFonts w:ascii="Arial" w:hAnsi="Arial" w:cs="Arial"/>
        </w:rPr>
        <w:t xml:space="preserve">. </w:t>
      </w:r>
    </w:p>
    <w:p w14:paraId="020F90C7" w14:textId="77777777" w:rsidR="00DD5AE0" w:rsidRPr="00DB4673" w:rsidRDefault="00DD5AE0" w:rsidP="00071FAB">
      <w:pPr>
        <w:rPr>
          <w:rFonts w:ascii="Arial" w:hAnsi="Arial" w:cs="Arial"/>
        </w:rPr>
      </w:pPr>
    </w:p>
    <w:p w14:paraId="04373E1E" w14:textId="7E780AFC" w:rsidR="000E109F" w:rsidRPr="00DB4673" w:rsidRDefault="00247BCD" w:rsidP="00071FAB">
      <w:pPr>
        <w:rPr>
          <w:rFonts w:ascii="Arial" w:hAnsi="Arial" w:cs="Arial"/>
        </w:rPr>
      </w:pPr>
      <w:r w:rsidRPr="00DB4673">
        <w:rPr>
          <w:rFonts w:ascii="Arial" w:hAnsi="Arial" w:cs="Arial"/>
        </w:rPr>
        <w:t>Three</w:t>
      </w:r>
      <w:r w:rsidR="00DD5AE0" w:rsidRPr="00DB4673">
        <w:rPr>
          <w:rFonts w:ascii="Arial" w:hAnsi="Arial" w:cs="Arial"/>
        </w:rPr>
        <w:t xml:space="preserve"> points are important here</w:t>
      </w:r>
      <w:r w:rsidR="000E109F" w:rsidRPr="00DB4673">
        <w:rPr>
          <w:rFonts w:ascii="Arial" w:hAnsi="Arial" w:cs="Arial"/>
        </w:rPr>
        <w:t>:</w:t>
      </w:r>
      <w:r w:rsidR="00DD5AE0" w:rsidRPr="00DB4673">
        <w:rPr>
          <w:rFonts w:ascii="Arial" w:hAnsi="Arial" w:cs="Arial"/>
        </w:rPr>
        <w:t xml:space="preserve"> </w:t>
      </w:r>
    </w:p>
    <w:p w14:paraId="56CC997A" w14:textId="77777777" w:rsidR="000E109F" w:rsidRPr="00DB4673" w:rsidRDefault="000E109F" w:rsidP="00071FAB">
      <w:pPr>
        <w:rPr>
          <w:rFonts w:ascii="Arial" w:hAnsi="Arial" w:cs="Arial"/>
        </w:rPr>
      </w:pPr>
    </w:p>
    <w:p w14:paraId="3E997143" w14:textId="31DC2A66" w:rsidR="00DD5AE0" w:rsidRPr="00DB4673" w:rsidRDefault="00DD5AE0" w:rsidP="00071FAB">
      <w:pPr>
        <w:rPr>
          <w:rFonts w:ascii="Arial" w:hAnsi="Arial" w:cs="Arial"/>
        </w:rPr>
      </w:pPr>
      <w:r w:rsidRPr="00DB4673">
        <w:rPr>
          <w:rFonts w:ascii="Arial" w:hAnsi="Arial" w:cs="Arial"/>
        </w:rPr>
        <w:t xml:space="preserve">First, competitive advantage is not simply a matter of </w:t>
      </w:r>
      <w:r w:rsidR="00080B32" w:rsidRPr="00DB4673">
        <w:rPr>
          <w:rFonts w:ascii="Arial" w:hAnsi="Arial" w:cs="Arial"/>
        </w:rPr>
        <w:t xml:space="preserve">tangible features. Augmented features may also be important. </w:t>
      </w:r>
      <w:r w:rsidR="00713D72" w:rsidRPr="00DB4673">
        <w:rPr>
          <w:rFonts w:ascii="Arial" w:hAnsi="Arial" w:cs="Arial"/>
        </w:rPr>
        <w:t>Identifying which features are</w:t>
      </w:r>
      <w:r w:rsidR="00080B32" w:rsidRPr="00DB4673">
        <w:rPr>
          <w:rFonts w:ascii="Arial" w:hAnsi="Arial" w:cs="Arial"/>
        </w:rPr>
        <w:t xml:space="preserve"> important is a question for market research. The Voice of the Customer Tool is one way to address this question. So is web research</w:t>
      </w:r>
      <w:r w:rsidR="00072FE3" w:rsidRPr="00DB4673">
        <w:rPr>
          <w:rFonts w:ascii="Arial" w:hAnsi="Arial" w:cs="Arial"/>
        </w:rPr>
        <w:t>, visits to potential customers and end-users, surveys, and a variety</w:t>
      </w:r>
      <w:r w:rsidR="00080B32" w:rsidRPr="00DB4673">
        <w:rPr>
          <w:rFonts w:ascii="Arial" w:hAnsi="Arial" w:cs="Arial"/>
        </w:rPr>
        <w:t xml:space="preserve"> </w:t>
      </w:r>
      <w:r w:rsidR="00072FE3" w:rsidRPr="00DB4673">
        <w:rPr>
          <w:rFonts w:ascii="Arial" w:hAnsi="Arial" w:cs="Arial"/>
        </w:rPr>
        <w:t xml:space="preserve">of other methods. </w:t>
      </w:r>
    </w:p>
    <w:p w14:paraId="64591A3D" w14:textId="7A3E0FEB" w:rsidR="000E109F" w:rsidRPr="00DB4673" w:rsidRDefault="000E109F" w:rsidP="00071FAB">
      <w:pPr>
        <w:rPr>
          <w:rFonts w:ascii="Arial" w:hAnsi="Arial" w:cs="Arial"/>
        </w:rPr>
      </w:pPr>
      <w:r w:rsidRPr="00DB4673">
        <w:rPr>
          <w:rFonts w:ascii="Arial" w:hAnsi="Arial" w:cs="Arial"/>
        </w:rPr>
        <w:lastRenderedPageBreak/>
        <w:t>Second</w:t>
      </w:r>
      <w:r w:rsidR="00B94E07" w:rsidRPr="00DB4673">
        <w:rPr>
          <w:rFonts w:ascii="Arial" w:hAnsi="Arial" w:cs="Arial"/>
        </w:rPr>
        <w:t xml:space="preserve">, competitive advantage is </w:t>
      </w:r>
      <w:r w:rsidR="00713D72" w:rsidRPr="00DB4673">
        <w:rPr>
          <w:rFonts w:ascii="Arial" w:hAnsi="Arial" w:cs="Arial"/>
        </w:rPr>
        <w:t xml:space="preserve">often dependent on </w:t>
      </w:r>
      <w:r w:rsidR="00635B70" w:rsidRPr="00DB4673">
        <w:rPr>
          <w:rFonts w:ascii="Arial" w:hAnsi="Arial" w:cs="Arial"/>
        </w:rPr>
        <w:t xml:space="preserve">a combination of factors that can include technical features, design features, ease of use, the way the </w:t>
      </w:r>
      <w:r w:rsidR="00921880" w:rsidRPr="00DB4673">
        <w:rPr>
          <w:rFonts w:ascii="Arial" w:hAnsi="Arial" w:cs="Arial"/>
        </w:rPr>
        <w:t>product or service</w:t>
      </w:r>
      <w:r w:rsidR="00635B70" w:rsidRPr="00DB4673">
        <w:rPr>
          <w:rFonts w:ascii="Arial" w:hAnsi="Arial" w:cs="Arial"/>
        </w:rPr>
        <w:t xml:space="preserve"> is marketed, customer expectations, customer perceptions</w:t>
      </w:r>
      <w:r w:rsidR="00AC5A9F" w:rsidRPr="00DB4673">
        <w:rPr>
          <w:rFonts w:ascii="Arial" w:hAnsi="Arial" w:cs="Arial"/>
        </w:rPr>
        <w:t>, etc.</w:t>
      </w:r>
      <w:r w:rsidR="0026788C" w:rsidRPr="00DB4673">
        <w:rPr>
          <w:rFonts w:ascii="Arial" w:hAnsi="Arial" w:cs="Arial"/>
        </w:rPr>
        <w:t xml:space="preserve"> </w:t>
      </w:r>
      <w:r w:rsidR="009404D1" w:rsidRPr="00DB4673">
        <w:rPr>
          <w:rFonts w:ascii="Arial" w:hAnsi="Arial" w:cs="Arial"/>
        </w:rPr>
        <w:t>Further, b</w:t>
      </w:r>
      <w:r w:rsidR="003B3710" w:rsidRPr="00DB4673">
        <w:rPr>
          <w:rFonts w:ascii="Arial" w:hAnsi="Arial" w:cs="Arial"/>
        </w:rPr>
        <w:t xml:space="preserve">uying behavior is not always rational, especially when it comes to adoption of innovations. </w:t>
      </w:r>
      <w:r w:rsidR="0078695B" w:rsidRPr="00DB4673">
        <w:rPr>
          <w:rFonts w:ascii="Arial" w:hAnsi="Arial" w:cs="Arial"/>
        </w:rPr>
        <w:t xml:space="preserve">Classic examples which failed due to </w:t>
      </w:r>
      <w:r w:rsidR="00635B70" w:rsidRPr="00DB4673">
        <w:rPr>
          <w:rFonts w:ascii="Arial" w:hAnsi="Arial" w:cs="Arial"/>
        </w:rPr>
        <w:t xml:space="preserve">factors such as </w:t>
      </w:r>
      <w:r w:rsidR="0078695B" w:rsidRPr="00DB4673">
        <w:rPr>
          <w:rFonts w:ascii="Arial" w:hAnsi="Arial" w:cs="Arial"/>
        </w:rPr>
        <w:t>bad marketing</w:t>
      </w:r>
      <w:r w:rsidR="00635B70" w:rsidRPr="00DB4673">
        <w:rPr>
          <w:rFonts w:ascii="Arial" w:hAnsi="Arial" w:cs="Arial"/>
        </w:rPr>
        <w:t xml:space="preserve">, customer indifference, </w:t>
      </w:r>
      <w:r w:rsidR="007B7C24" w:rsidRPr="00DB4673">
        <w:rPr>
          <w:rFonts w:ascii="Arial" w:hAnsi="Arial" w:cs="Arial"/>
        </w:rPr>
        <w:t>displacement by new rivals</w:t>
      </w:r>
      <w:r w:rsidR="009A0266" w:rsidRPr="00DB4673">
        <w:rPr>
          <w:rFonts w:ascii="Arial" w:hAnsi="Arial" w:cs="Arial"/>
        </w:rPr>
        <w:t xml:space="preserve"> </w:t>
      </w:r>
      <w:r w:rsidR="0075090F" w:rsidRPr="00DB4673">
        <w:rPr>
          <w:rFonts w:ascii="Arial" w:hAnsi="Arial" w:cs="Arial"/>
        </w:rPr>
        <w:t xml:space="preserve">or just customer tastes </w:t>
      </w:r>
      <w:r w:rsidR="0078695B" w:rsidRPr="00DB4673">
        <w:rPr>
          <w:rFonts w:ascii="Arial" w:hAnsi="Arial" w:cs="Arial"/>
        </w:rPr>
        <w:t>include the Ford Edsel</w:t>
      </w:r>
      <w:r w:rsidR="007B7C24" w:rsidRPr="00DB4673">
        <w:rPr>
          <w:rFonts w:ascii="Arial" w:hAnsi="Arial" w:cs="Arial"/>
        </w:rPr>
        <w:t>,</w:t>
      </w:r>
      <w:r w:rsidR="0078695B" w:rsidRPr="00DB4673">
        <w:rPr>
          <w:rFonts w:ascii="Arial" w:hAnsi="Arial" w:cs="Arial"/>
        </w:rPr>
        <w:t xml:space="preserve"> </w:t>
      </w:r>
      <w:r w:rsidR="00CF2A14" w:rsidRPr="00DB4673">
        <w:rPr>
          <w:rFonts w:ascii="Arial" w:hAnsi="Arial" w:cs="Arial"/>
        </w:rPr>
        <w:t>New Coke</w:t>
      </w:r>
      <w:r w:rsidR="000D3A6F" w:rsidRPr="00DB4673">
        <w:rPr>
          <w:rFonts w:ascii="Arial" w:hAnsi="Arial" w:cs="Arial"/>
        </w:rPr>
        <w:t xml:space="preserve">, </w:t>
      </w:r>
      <w:r w:rsidR="009A0266" w:rsidRPr="00DB4673">
        <w:rPr>
          <w:rFonts w:ascii="Arial" w:hAnsi="Arial" w:cs="Arial"/>
        </w:rPr>
        <w:t xml:space="preserve">and the </w:t>
      </w:r>
      <w:r w:rsidR="000D3A6F" w:rsidRPr="00DB4673">
        <w:rPr>
          <w:rFonts w:ascii="Arial" w:hAnsi="Arial" w:cs="Arial"/>
        </w:rPr>
        <w:t>Sony Betamax</w:t>
      </w:r>
      <w:r w:rsidR="00635B70" w:rsidRPr="00DB4673">
        <w:rPr>
          <w:rFonts w:ascii="Arial" w:hAnsi="Arial" w:cs="Arial"/>
        </w:rPr>
        <w:t xml:space="preserve"> video cassette</w:t>
      </w:r>
      <w:r w:rsidR="009A0266" w:rsidRPr="00DB4673">
        <w:rPr>
          <w:rFonts w:ascii="Arial" w:hAnsi="Arial" w:cs="Arial"/>
        </w:rPr>
        <w:t xml:space="preserve">. </w:t>
      </w:r>
      <w:r w:rsidR="000D3A6F" w:rsidRPr="00DB4673">
        <w:rPr>
          <w:rFonts w:ascii="Arial" w:hAnsi="Arial" w:cs="Arial"/>
        </w:rPr>
        <w:t xml:space="preserve"> </w:t>
      </w:r>
      <w:r w:rsidR="00CF2A14" w:rsidRPr="00DB4673">
        <w:rPr>
          <w:rFonts w:ascii="Arial" w:hAnsi="Arial" w:cs="Arial"/>
        </w:rPr>
        <w:t xml:space="preserve"> </w:t>
      </w:r>
    </w:p>
    <w:p w14:paraId="2E445D68" w14:textId="77777777" w:rsidR="000E109F" w:rsidRPr="00DB4673" w:rsidRDefault="000E109F" w:rsidP="00071FAB">
      <w:pPr>
        <w:rPr>
          <w:rFonts w:ascii="Arial" w:hAnsi="Arial" w:cs="Arial"/>
        </w:rPr>
      </w:pPr>
    </w:p>
    <w:p w14:paraId="0D8A0205" w14:textId="025733BD" w:rsidR="00071FAB" w:rsidRPr="00DB4673" w:rsidRDefault="00247BCD" w:rsidP="00071FAB">
      <w:pPr>
        <w:rPr>
          <w:rFonts w:ascii="Arial" w:hAnsi="Arial" w:cs="Arial"/>
          <w:i/>
          <w:iCs/>
        </w:rPr>
      </w:pPr>
      <w:r w:rsidRPr="00DB4673">
        <w:rPr>
          <w:rFonts w:ascii="Arial" w:hAnsi="Arial" w:cs="Arial"/>
        </w:rPr>
        <w:t xml:space="preserve">Third, </w:t>
      </w:r>
      <w:r w:rsidR="00AF61D3" w:rsidRPr="00DB4673">
        <w:rPr>
          <w:rFonts w:ascii="Arial" w:hAnsi="Arial" w:cs="Arial"/>
        </w:rPr>
        <w:t>m</w:t>
      </w:r>
      <w:r w:rsidR="00336F34" w:rsidRPr="00DB4673">
        <w:rPr>
          <w:rFonts w:ascii="Arial" w:hAnsi="Arial" w:cs="Arial"/>
        </w:rPr>
        <w:t>arkets are dynamic</w:t>
      </w:r>
      <w:r w:rsidR="00AF2922" w:rsidRPr="00DB4673">
        <w:rPr>
          <w:rFonts w:ascii="Arial" w:hAnsi="Arial" w:cs="Arial"/>
        </w:rPr>
        <w:t xml:space="preserve">. </w:t>
      </w:r>
      <w:r w:rsidR="007B7C24" w:rsidRPr="00DB4673">
        <w:rPr>
          <w:rFonts w:ascii="Arial" w:hAnsi="Arial" w:cs="Arial"/>
        </w:rPr>
        <w:t xml:space="preserve">The </w:t>
      </w:r>
      <w:r w:rsidR="00336F34" w:rsidRPr="00DB4673">
        <w:rPr>
          <w:rFonts w:ascii="Arial" w:hAnsi="Arial" w:cs="Arial"/>
        </w:rPr>
        <w:t xml:space="preserve">needs and requirements </w:t>
      </w:r>
      <w:r w:rsidR="007B7C24" w:rsidRPr="00DB4673">
        <w:rPr>
          <w:rFonts w:ascii="Arial" w:hAnsi="Arial" w:cs="Arial"/>
        </w:rPr>
        <w:t xml:space="preserve">of your target customers and end-users can </w:t>
      </w:r>
      <w:r w:rsidR="00336F34" w:rsidRPr="00DB4673">
        <w:rPr>
          <w:rFonts w:ascii="Arial" w:hAnsi="Arial" w:cs="Arial"/>
        </w:rPr>
        <w:t xml:space="preserve">change over time. </w:t>
      </w:r>
      <w:r w:rsidR="007B7C24" w:rsidRPr="00DB4673">
        <w:rPr>
          <w:rFonts w:ascii="Arial" w:hAnsi="Arial" w:cs="Arial"/>
        </w:rPr>
        <w:t xml:space="preserve">The </w:t>
      </w:r>
      <w:r w:rsidR="00921880" w:rsidRPr="00DB4673">
        <w:rPr>
          <w:rFonts w:ascii="Arial" w:hAnsi="Arial" w:cs="Arial"/>
        </w:rPr>
        <w:t>products and services</w:t>
      </w:r>
      <w:r w:rsidR="007B7C24" w:rsidRPr="00DB4673">
        <w:rPr>
          <w:rFonts w:ascii="Arial" w:hAnsi="Arial" w:cs="Arial"/>
        </w:rPr>
        <w:t xml:space="preserve"> that are</w:t>
      </w:r>
      <w:r w:rsidR="00AF2922" w:rsidRPr="00DB4673">
        <w:rPr>
          <w:rFonts w:ascii="Arial" w:hAnsi="Arial" w:cs="Arial"/>
        </w:rPr>
        <w:t xml:space="preserve"> available for purchase and use</w:t>
      </w:r>
      <w:r w:rsidR="007B7C24" w:rsidRPr="00DB4673">
        <w:rPr>
          <w:rFonts w:ascii="Arial" w:hAnsi="Arial" w:cs="Arial"/>
        </w:rPr>
        <w:t xml:space="preserve"> can also change over time</w:t>
      </w:r>
      <w:r w:rsidR="00AF2922" w:rsidRPr="00DB4673">
        <w:rPr>
          <w:rFonts w:ascii="Arial" w:hAnsi="Arial" w:cs="Arial"/>
        </w:rPr>
        <w:t>. H</w:t>
      </w:r>
      <w:r w:rsidR="00336F34" w:rsidRPr="00DB4673">
        <w:rPr>
          <w:rFonts w:ascii="Arial" w:hAnsi="Arial" w:cs="Arial"/>
        </w:rPr>
        <w:t xml:space="preserve">aving a competitive advantage at time </w:t>
      </w:r>
      <w:r w:rsidR="00336F34" w:rsidRPr="00DB4673">
        <w:rPr>
          <w:rFonts w:ascii="Arial" w:hAnsi="Arial" w:cs="Arial"/>
          <w:i/>
          <w:iCs/>
        </w:rPr>
        <w:t>t</w:t>
      </w:r>
      <w:r w:rsidR="00FA5DDC" w:rsidRPr="00DB4673">
        <w:rPr>
          <w:rFonts w:ascii="Arial" w:hAnsi="Arial" w:cs="Arial"/>
          <w:i/>
          <w:iCs/>
        </w:rPr>
        <w:t xml:space="preserve"> </w:t>
      </w:r>
      <w:r w:rsidR="00FA5DDC" w:rsidRPr="00DB4673">
        <w:rPr>
          <w:rFonts w:ascii="Arial" w:hAnsi="Arial" w:cs="Arial"/>
        </w:rPr>
        <w:t xml:space="preserve">does not mean you will have it at time </w:t>
      </w:r>
      <w:r w:rsidR="00FA5DDC" w:rsidRPr="00DB4673">
        <w:rPr>
          <w:rFonts w:ascii="Arial" w:hAnsi="Arial" w:cs="Arial"/>
          <w:i/>
          <w:iCs/>
        </w:rPr>
        <w:t xml:space="preserve">t+1. </w:t>
      </w:r>
    </w:p>
    <w:p w14:paraId="34B7E6F8" w14:textId="77777777" w:rsidR="005306C9" w:rsidRPr="00DB4673" w:rsidRDefault="005306C9" w:rsidP="00071FAB">
      <w:pPr>
        <w:rPr>
          <w:rFonts w:ascii="Arial" w:hAnsi="Arial" w:cs="Arial"/>
          <w:i/>
          <w:iCs/>
        </w:rPr>
      </w:pPr>
    </w:p>
    <w:p w14:paraId="23FD65B3" w14:textId="62D64CAB" w:rsidR="00373F82" w:rsidRPr="00DB4673" w:rsidRDefault="005306C9" w:rsidP="00071FAB">
      <w:pPr>
        <w:rPr>
          <w:rFonts w:ascii="Arial" w:hAnsi="Arial" w:cs="Arial"/>
        </w:rPr>
      </w:pPr>
      <w:r w:rsidRPr="00DB4673">
        <w:rPr>
          <w:rFonts w:ascii="Arial" w:hAnsi="Arial" w:cs="Arial"/>
        </w:rPr>
        <w:t xml:space="preserve">It helps to </w:t>
      </w:r>
      <w:r w:rsidR="00151DCC" w:rsidRPr="00DB4673">
        <w:rPr>
          <w:rFonts w:ascii="Arial" w:hAnsi="Arial" w:cs="Arial"/>
        </w:rPr>
        <w:t>use a</w:t>
      </w:r>
      <w:r w:rsidR="00600072" w:rsidRPr="00DB4673">
        <w:rPr>
          <w:rFonts w:ascii="Arial" w:hAnsi="Arial" w:cs="Arial"/>
        </w:rPr>
        <w:t xml:space="preserve"> </w:t>
      </w:r>
      <w:r w:rsidR="00151DCC" w:rsidRPr="00DB4673">
        <w:rPr>
          <w:rFonts w:ascii="Arial" w:hAnsi="Arial" w:cs="Arial"/>
        </w:rPr>
        <w:t xml:space="preserve">metaphor to </w:t>
      </w:r>
      <w:r w:rsidRPr="00DB4673">
        <w:rPr>
          <w:rFonts w:ascii="Arial" w:hAnsi="Arial" w:cs="Arial"/>
        </w:rPr>
        <w:t>think about gaining competitive advantage</w:t>
      </w:r>
      <w:r w:rsidR="00151DCC" w:rsidRPr="00DB4673">
        <w:rPr>
          <w:rFonts w:ascii="Arial" w:hAnsi="Arial" w:cs="Arial"/>
        </w:rPr>
        <w:t xml:space="preserve">: </w:t>
      </w:r>
      <w:r w:rsidR="00042D2B" w:rsidRPr="00DB4673">
        <w:rPr>
          <w:rFonts w:ascii="Arial" w:hAnsi="Arial" w:cs="Arial"/>
        </w:rPr>
        <w:t>imagine being</w:t>
      </w:r>
      <w:r w:rsidR="00151DCC" w:rsidRPr="00DB4673">
        <w:rPr>
          <w:rFonts w:ascii="Arial" w:hAnsi="Arial" w:cs="Arial"/>
        </w:rPr>
        <w:t xml:space="preserve"> a football (soccer) player heading the ball</w:t>
      </w:r>
      <w:r w:rsidR="00B968BF" w:rsidRPr="00DB4673">
        <w:rPr>
          <w:rFonts w:ascii="Arial" w:hAnsi="Arial" w:cs="Arial"/>
        </w:rPr>
        <w:t>.</w:t>
      </w:r>
      <w:r w:rsidRPr="00DB4673">
        <w:rPr>
          <w:rFonts w:ascii="Arial" w:hAnsi="Arial" w:cs="Arial"/>
        </w:rPr>
        <w:t xml:space="preserve"> </w:t>
      </w:r>
      <w:r w:rsidR="006443F2" w:rsidRPr="00DB4673">
        <w:rPr>
          <w:rFonts w:ascii="Arial" w:hAnsi="Arial" w:cs="Arial"/>
        </w:rPr>
        <w:t xml:space="preserve">You must </w:t>
      </w:r>
      <w:r w:rsidR="007B7C24" w:rsidRPr="00DB4673">
        <w:rPr>
          <w:rFonts w:ascii="Arial" w:hAnsi="Arial" w:cs="Arial"/>
        </w:rPr>
        <w:t>take actions that will put you in a position to intercept</w:t>
      </w:r>
      <w:r w:rsidR="003D6F3A" w:rsidRPr="00DB4673">
        <w:rPr>
          <w:rFonts w:ascii="Arial" w:hAnsi="Arial" w:cs="Arial"/>
        </w:rPr>
        <w:t xml:space="preserve"> the moving ball</w:t>
      </w:r>
      <w:r w:rsidR="005D6B2D" w:rsidRPr="00DB4673">
        <w:rPr>
          <w:rFonts w:ascii="Arial" w:hAnsi="Arial" w:cs="Arial"/>
        </w:rPr>
        <w:t xml:space="preserve">. You do that by figuring out the trajectory of the </w:t>
      </w:r>
      <w:r w:rsidR="003D6F3A" w:rsidRPr="00DB4673">
        <w:rPr>
          <w:rFonts w:ascii="Arial" w:hAnsi="Arial" w:cs="Arial"/>
        </w:rPr>
        <w:t>ball</w:t>
      </w:r>
      <w:r w:rsidR="005D6B2D" w:rsidRPr="00DB4673">
        <w:rPr>
          <w:rFonts w:ascii="Arial" w:hAnsi="Arial" w:cs="Arial"/>
        </w:rPr>
        <w:t xml:space="preserve"> and then </w:t>
      </w:r>
      <w:r w:rsidR="00B968BF" w:rsidRPr="00DB4673">
        <w:rPr>
          <w:rFonts w:ascii="Arial" w:hAnsi="Arial" w:cs="Arial"/>
        </w:rPr>
        <w:t xml:space="preserve">positioning yourself </w:t>
      </w:r>
      <w:r w:rsidR="00BC5018" w:rsidRPr="00DB4673">
        <w:rPr>
          <w:rFonts w:ascii="Arial" w:hAnsi="Arial" w:cs="Arial"/>
        </w:rPr>
        <w:t xml:space="preserve">at a point </w:t>
      </w:r>
      <w:r w:rsidR="005D6B2D" w:rsidRPr="00DB4673">
        <w:rPr>
          <w:rFonts w:ascii="Arial" w:hAnsi="Arial" w:cs="Arial"/>
        </w:rPr>
        <w:t>some distance along that trajectory. In</w:t>
      </w:r>
      <w:r w:rsidR="00F252A7" w:rsidRPr="00DB4673">
        <w:rPr>
          <w:rFonts w:ascii="Arial" w:hAnsi="Arial" w:cs="Arial"/>
        </w:rPr>
        <w:t xml:space="preserve"> the NPD process</w:t>
      </w:r>
      <w:r w:rsidR="00F61A35" w:rsidRPr="00DB4673">
        <w:rPr>
          <w:rFonts w:ascii="Arial" w:hAnsi="Arial" w:cs="Arial"/>
        </w:rPr>
        <w:t xml:space="preserve">, market </w:t>
      </w:r>
      <w:r w:rsidR="0075363C" w:rsidRPr="00DB4673">
        <w:rPr>
          <w:rFonts w:ascii="Arial" w:hAnsi="Arial" w:cs="Arial"/>
        </w:rPr>
        <w:t>forces (drivers)</w:t>
      </w:r>
      <w:r w:rsidR="00F61A35" w:rsidRPr="00DB4673">
        <w:rPr>
          <w:rFonts w:ascii="Arial" w:hAnsi="Arial" w:cs="Arial"/>
        </w:rPr>
        <w:t xml:space="preserve"> and barriers</w:t>
      </w:r>
      <w:r w:rsidR="00BC5018" w:rsidRPr="00DB4673">
        <w:rPr>
          <w:rFonts w:ascii="Arial" w:hAnsi="Arial" w:cs="Arial"/>
        </w:rPr>
        <w:t xml:space="preserve"> are what affect the trajectory</w:t>
      </w:r>
      <w:r w:rsidR="00F61A35" w:rsidRPr="00DB4673">
        <w:rPr>
          <w:rFonts w:ascii="Arial" w:hAnsi="Arial" w:cs="Arial"/>
        </w:rPr>
        <w:t xml:space="preserve">. </w:t>
      </w:r>
    </w:p>
    <w:p w14:paraId="096BE471" w14:textId="77777777" w:rsidR="00373F82" w:rsidRPr="00DB4673" w:rsidRDefault="00373F82" w:rsidP="00071FAB">
      <w:pPr>
        <w:rPr>
          <w:rFonts w:ascii="Arial" w:hAnsi="Arial" w:cs="Arial"/>
        </w:rPr>
      </w:pPr>
    </w:p>
    <w:p w14:paraId="742C40FA" w14:textId="3B5F92D9" w:rsidR="00931351" w:rsidRPr="00DB4673" w:rsidRDefault="0075363C" w:rsidP="00071FAB">
      <w:pPr>
        <w:rPr>
          <w:rFonts w:ascii="Arial" w:hAnsi="Arial" w:cs="Arial"/>
        </w:rPr>
      </w:pPr>
      <w:r w:rsidRPr="00DB4673">
        <w:rPr>
          <w:rFonts w:ascii="Arial" w:hAnsi="Arial" w:cs="Arial"/>
        </w:rPr>
        <w:t>Forces</w:t>
      </w:r>
      <w:r w:rsidR="00F61A35" w:rsidRPr="00DB4673">
        <w:rPr>
          <w:rFonts w:ascii="Arial" w:hAnsi="Arial" w:cs="Arial"/>
        </w:rPr>
        <w:t xml:space="preserve"> </w:t>
      </w:r>
      <w:r w:rsidR="00F252A7" w:rsidRPr="00DB4673">
        <w:rPr>
          <w:rFonts w:ascii="Arial" w:hAnsi="Arial" w:cs="Arial"/>
        </w:rPr>
        <w:t xml:space="preserve">(drivers) </w:t>
      </w:r>
      <w:r w:rsidR="00F61A35" w:rsidRPr="00DB4673">
        <w:rPr>
          <w:rFonts w:ascii="Arial" w:hAnsi="Arial" w:cs="Arial"/>
        </w:rPr>
        <w:t xml:space="preserve">are </w:t>
      </w:r>
      <w:r w:rsidR="00B95914" w:rsidRPr="00DB4673">
        <w:rPr>
          <w:rFonts w:ascii="Arial" w:hAnsi="Arial" w:cs="Arial"/>
        </w:rPr>
        <w:t xml:space="preserve">factors that can be </w:t>
      </w:r>
      <w:r w:rsidR="001D2648" w:rsidRPr="00DB4673">
        <w:rPr>
          <w:rFonts w:ascii="Arial" w:hAnsi="Arial" w:cs="Arial"/>
        </w:rPr>
        <w:t>statistical</w:t>
      </w:r>
      <w:r w:rsidR="00B95914" w:rsidRPr="00DB4673">
        <w:rPr>
          <w:rFonts w:ascii="Arial" w:hAnsi="Arial" w:cs="Arial"/>
        </w:rPr>
        <w:t>ly described, such as aging population, inflation, climate change</w:t>
      </w:r>
      <w:r w:rsidR="00180CCD" w:rsidRPr="00DB4673">
        <w:rPr>
          <w:rFonts w:ascii="Arial" w:hAnsi="Arial" w:cs="Arial"/>
        </w:rPr>
        <w:t xml:space="preserve">, immigration, </w:t>
      </w:r>
      <w:r w:rsidR="00B42476" w:rsidRPr="00DB4673">
        <w:rPr>
          <w:rFonts w:ascii="Arial" w:hAnsi="Arial" w:cs="Arial"/>
        </w:rPr>
        <w:t xml:space="preserve">rate of technology development, etc. </w:t>
      </w:r>
      <w:r w:rsidR="00031731" w:rsidRPr="00DB4673">
        <w:rPr>
          <w:rFonts w:ascii="Arial" w:hAnsi="Arial" w:cs="Arial"/>
        </w:rPr>
        <w:t>These forces can shape customer needs, wants, requirements, or preferences</w:t>
      </w:r>
      <w:r w:rsidR="00013B0B" w:rsidRPr="00DB4673">
        <w:rPr>
          <w:rFonts w:ascii="Arial" w:hAnsi="Arial" w:cs="Arial"/>
        </w:rPr>
        <w:t xml:space="preserve">, which in turn </w:t>
      </w:r>
      <w:r w:rsidR="00C57056" w:rsidRPr="00DB4673">
        <w:rPr>
          <w:rFonts w:ascii="Arial" w:hAnsi="Arial" w:cs="Arial"/>
        </w:rPr>
        <w:t xml:space="preserve">shape what customers will </w:t>
      </w:r>
      <w:proofErr w:type="gramStart"/>
      <w:r w:rsidR="00C57056" w:rsidRPr="00DB4673">
        <w:rPr>
          <w:rFonts w:ascii="Arial" w:hAnsi="Arial" w:cs="Arial"/>
        </w:rPr>
        <w:t>buy</w:t>
      </w:r>
      <w:proofErr w:type="gramEnd"/>
      <w:r w:rsidR="00C57056" w:rsidRPr="00DB4673">
        <w:rPr>
          <w:rFonts w:ascii="Arial" w:hAnsi="Arial" w:cs="Arial"/>
        </w:rPr>
        <w:t xml:space="preserve"> and end-users deploy.</w:t>
      </w:r>
      <w:r w:rsidR="00C15370" w:rsidRPr="00DB4673">
        <w:rPr>
          <w:rFonts w:ascii="Arial" w:hAnsi="Arial" w:cs="Arial"/>
        </w:rPr>
        <w:t xml:space="preserve"> </w:t>
      </w:r>
      <w:r w:rsidR="001172F4" w:rsidRPr="00DB4673">
        <w:rPr>
          <w:rFonts w:ascii="Arial" w:hAnsi="Arial" w:cs="Arial"/>
        </w:rPr>
        <w:t xml:space="preserve">Forces </w:t>
      </w:r>
      <w:r w:rsidR="00C15370" w:rsidRPr="00DB4673">
        <w:rPr>
          <w:rFonts w:ascii="Arial" w:hAnsi="Arial" w:cs="Arial"/>
        </w:rPr>
        <w:t>may also affect availability of raw materials, supplies, and other factors of production</w:t>
      </w:r>
      <w:r w:rsidR="007C7693" w:rsidRPr="00DB4673">
        <w:rPr>
          <w:rFonts w:ascii="Arial" w:hAnsi="Arial" w:cs="Arial"/>
        </w:rPr>
        <w:t>,</w:t>
      </w:r>
      <w:r w:rsidR="00C15370" w:rsidRPr="00DB4673">
        <w:rPr>
          <w:rFonts w:ascii="Arial" w:hAnsi="Arial" w:cs="Arial"/>
        </w:rPr>
        <w:t xml:space="preserve"> which in turn can affect what is – or will be – available in t</w:t>
      </w:r>
      <w:r w:rsidR="006B713A" w:rsidRPr="00DB4673">
        <w:rPr>
          <w:rFonts w:ascii="Arial" w:hAnsi="Arial" w:cs="Arial"/>
        </w:rPr>
        <w:t>h</w:t>
      </w:r>
      <w:r w:rsidR="00C15370" w:rsidRPr="00DB4673">
        <w:rPr>
          <w:rFonts w:ascii="Arial" w:hAnsi="Arial" w:cs="Arial"/>
        </w:rPr>
        <w:t xml:space="preserve">e market. </w:t>
      </w:r>
    </w:p>
    <w:p w14:paraId="19A9CE59" w14:textId="77777777" w:rsidR="00931351" w:rsidRPr="00DB4673" w:rsidRDefault="00931351" w:rsidP="00071FAB">
      <w:pPr>
        <w:rPr>
          <w:rFonts w:ascii="Arial" w:hAnsi="Arial" w:cs="Arial"/>
        </w:rPr>
      </w:pPr>
    </w:p>
    <w:p w14:paraId="25A75516" w14:textId="6CF92188" w:rsidR="0015793A" w:rsidRPr="00DB4673" w:rsidRDefault="00373F82" w:rsidP="00071FAB">
      <w:pPr>
        <w:rPr>
          <w:rFonts w:ascii="Arial" w:hAnsi="Arial" w:cs="Arial"/>
        </w:rPr>
      </w:pPr>
      <w:r w:rsidRPr="00DB4673">
        <w:rPr>
          <w:rFonts w:ascii="Arial" w:hAnsi="Arial" w:cs="Arial"/>
        </w:rPr>
        <w:t xml:space="preserve">Barriers are different. </w:t>
      </w:r>
      <w:r w:rsidR="0022612D" w:rsidRPr="00DB4673">
        <w:rPr>
          <w:rFonts w:ascii="Arial" w:hAnsi="Arial" w:cs="Arial"/>
        </w:rPr>
        <w:t xml:space="preserve">A barrier stops </w:t>
      </w:r>
      <w:r w:rsidR="007C7693" w:rsidRPr="00DB4673">
        <w:rPr>
          <w:rFonts w:ascii="Arial" w:hAnsi="Arial" w:cs="Arial"/>
        </w:rPr>
        <w:t>an</w:t>
      </w:r>
      <w:r w:rsidR="0022612D" w:rsidRPr="00DB4673">
        <w:rPr>
          <w:rFonts w:ascii="Arial" w:hAnsi="Arial" w:cs="Arial"/>
        </w:rPr>
        <w:t xml:space="preserve"> identifiable group of people from buying and/or using a product</w:t>
      </w:r>
      <w:r w:rsidR="00B57FE7" w:rsidRPr="00DB4673">
        <w:rPr>
          <w:rFonts w:ascii="Arial" w:hAnsi="Arial" w:cs="Arial"/>
        </w:rPr>
        <w:t xml:space="preserve"> or service</w:t>
      </w:r>
      <w:r w:rsidR="0022612D" w:rsidRPr="00DB4673">
        <w:rPr>
          <w:rFonts w:ascii="Arial" w:hAnsi="Arial" w:cs="Arial"/>
        </w:rPr>
        <w:t xml:space="preserve">. </w:t>
      </w:r>
      <w:r w:rsidR="00887399" w:rsidRPr="00DB4673">
        <w:rPr>
          <w:rFonts w:ascii="Arial" w:hAnsi="Arial" w:cs="Arial"/>
        </w:rPr>
        <w:t xml:space="preserve">Barriers can be </w:t>
      </w:r>
      <w:r w:rsidR="00A2421B" w:rsidRPr="00DB4673">
        <w:rPr>
          <w:rFonts w:ascii="Arial" w:hAnsi="Arial" w:cs="Arial"/>
        </w:rPr>
        <w:t>short</w:t>
      </w:r>
      <w:r w:rsidR="00887399" w:rsidRPr="00DB4673">
        <w:rPr>
          <w:rFonts w:ascii="Arial" w:hAnsi="Arial" w:cs="Arial"/>
        </w:rPr>
        <w:t xml:space="preserve">-term or </w:t>
      </w:r>
      <w:r w:rsidR="00A2421B" w:rsidRPr="00DB4673">
        <w:rPr>
          <w:rFonts w:ascii="Arial" w:hAnsi="Arial" w:cs="Arial"/>
        </w:rPr>
        <w:t>long</w:t>
      </w:r>
      <w:r w:rsidR="00887399" w:rsidRPr="00DB4673">
        <w:rPr>
          <w:rFonts w:ascii="Arial" w:hAnsi="Arial" w:cs="Arial"/>
        </w:rPr>
        <w:t>-term.</w:t>
      </w:r>
      <w:r w:rsidR="00645703" w:rsidRPr="00DB4673">
        <w:rPr>
          <w:rFonts w:ascii="Arial" w:hAnsi="Arial" w:cs="Arial"/>
        </w:rPr>
        <w:t xml:space="preserve"> </w:t>
      </w:r>
      <w:r w:rsidR="002B137A" w:rsidRPr="00DB4673">
        <w:rPr>
          <w:rFonts w:ascii="Arial" w:hAnsi="Arial" w:cs="Arial"/>
        </w:rPr>
        <w:t>T</w:t>
      </w:r>
      <w:r w:rsidR="00A2421B" w:rsidRPr="00DB4673">
        <w:rPr>
          <w:rFonts w:ascii="Arial" w:hAnsi="Arial" w:cs="Arial"/>
        </w:rPr>
        <w:t xml:space="preserve">emporary component shortages </w:t>
      </w:r>
      <w:r w:rsidR="002B137A" w:rsidRPr="00DB4673">
        <w:rPr>
          <w:rFonts w:ascii="Arial" w:hAnsi="Arial" w:cs="Arial"/>
        </w:rPr>
        <w:t xml:space="preserve">which </w:t>
      </w:r>
      <w:r w:rsidR="00A2421B" w:rsidRPr="00DB4673">
        <w:rPr>
          <w:rFonts w:ascii="Arial" w:hAnsi="Arial" w:cs="Arial"/>
        </w:rPr>
        <w:t>disrupt supply chains</w:t>
      </w:r>
      <w:r w:rsidR="002B137A" w:rsidRPr="00DB4673">
        <w:rPr>
          <w:rFonts w:ascii="Arial" w:hAnsi="Arial" w:cs="Arial"/>
        </w:rPr>
        <w:t xml:space="preserve"> are likely short</w:t>
      </w:r>
      <w:r w:rsidR="007C7693" w:rsidRPr="00DB4673">
        <w:rPr>
          <w:rFonts w:ascii="Arial" w:hAnsi="Arial" w:cs="Arial"/>
        </w:rPr>
        <w:t>-</w:t>
      </w:r>
      <w:r w:rsidR="002B137A" w:rsidRPr="00DB4673">
        <w:rPr>
          <w:rFonts w:ascii="Arial" w:hAnsi="Arial" w:cs="Arial"/>
        </w:rPr>
        <w:t>term barriers</w:t>
      </w:r>
      <w:r w:rsidR="00A2421B" w:rsidRPr="00DB4673">
        <w:rPr>
          <w:rFonts w:ascii="Arial" w:hAnsi="Arial" w:cs="Arial"/>
        </w:rPr>
        <w:t xml:space="preserve">. The absence of sufficient manufacturing capacity for computer chips due to the COVID-19 pandemic, and the shortage of shipping containers to move chips around the globe, </w:t>
      </w:r>
      <w:r w:rsidR="0084055A" w:rsidRPr="00DB4673">
        <w:rPr>
          <w:rFonts w:ascii="Arial" w:hAnsi="Arial" w:cs="Arial"/>
        </w:rPr>
        <w:t>are examples</w:t>
      </w:r>
      <w:r w:rsidR="00A2421B" w:rsidRPr="00DB4673">
        <w:rPr>
          <w:rFonts w:ascii="Arial" w:hAnsi="Arial" w:cs="Arial"/>
        </w:rPr>
        <w:t xml:space="preserve"> as they prevented customers from buying those goods that require these chips no matter how much they were willing to pay. The automotive industry also suffered from </w:t>
      </w:r>
      <w:r w:rsidR="00650E22" w:rsidRPr="00DB4673">
        <w:rPr>
          <w:rFonts w:ascii="Arial" w:hAnsi="Arial" w:cs="Arial"/>
        </w:rPr>
        <w:t>this</w:t>
      </w:r>
      <w:r w:rsidR="00A2421B" w:rsidRPr="00DB4673">
        <w:rPr>
          <w:rFonts w:ascii="Arial" w:hAnsi="Arial" w:cs="Arial"/>
        </w:rPr>
        <w:t xml:space="preserve"> short-term </w:t>
      </w:r>
      <w:r w:rsidR="00650E22" w:rsidRPr="00DB4673">
        <w:rPr>
          <w:rFonts w:ascii="Arial" w:hAnsi="Arial" w:cs="Arial"/>
        </w:rPr>
        <w:t>chi</w:t>
      </w:r>
      <w:r w:rsidR="0000475D" w:rsidRPr="00DB4673">
        <w:rPr>
          <w:rFonts w:ascii="Arial" w:hAnsi="Arial" w:cs="Arial"/>
        </w:rPr>
        <w:t>p</w:t>
      </w:r>
      <w:r w:rsidR="00650E22" w:rsidRPr="00DB4673">
        <w:rPr>
          <w:rFonts w:ascii="Arial" w:hAnsi="Arial" w:cs="Arial"/>
        </w:rPr>
        <w:t xml:space="preserve"> availability </w:t>
      </w:r>
      <w:r w:rsidR="00A2421B" w:rsidRPr="00DB4673">
        <w:rPr>
          <w:rFonts w:ascii="Arial" w:hAnsi="Arial" w:cs="Arial"/>
        </w:rPr>
        <w:t xml:space="preserve">barrier. </w:t>
      </w:r>
      <w:r w:rsidR="00C2300F" w:rsidRPr="00DB4673">
        <w:rPr>
          <w:rFonts w:ascii="Arial" w:hAnsi="Arial" w:cs="Arial"/>
        </w:rPr>
        <w:t>Lack of regulatory approvals are often longer-term barriers</w:t>
      </w:r>
      <w:r w:rsidR="00C33BAB" w:rsidRPr="00DB4673">
        <w:rPr>
          <w:rFonts w:ascii="Arial" w:hAnsi="Arial" w:cs="Arial"/>
        </w:rPr>
        <w:t xml:space="preserve">. </w:t>
      </w:r>
      <w:r w:rsidR="00645703" w:rsidRPr="00DB4673">
        <w:rPr>
          <w:rFonts w:ascii="Arial" w:hAnsi="Arial" w:cs="Arial"/>
        </w:rPr>
        <w:t>For</w:t>
      </w:r>
      <w:r w:rsidR="0022612D" w:rsidRPr="00DB4673">
        <w:rPr>
          <w:rFonts w:ascii="Arial" w:hAnsi="Arial" w:cs="Arial"/>
        </w:rPr>
        <w:t xml:space="preserve"> example</w:t>
      </w:r>
      <w:r w:rsidR="00645703" w:rsidRPr="00DB4673">
        <w:rPr>
          <w:rFonts w:ascii="Arial" w:hAnsi="Arial" w:cs="Arial"/>
        </w:rPr>
        <w:t>,</w:t>
      </w:r>
      <w:r w:rsidR="0022612D" w:rsidRPr="00DB4673">
        <w:rPr>
          <w:rFonts w:ascii="Arial" w:hAnsi="Arial" w:cs="Arial"/>
        </w:rPr>
        <w:t xml:space="preserve"> prescription drugs </w:t>
      </w:r>
      <w:r w:rsidR="003D6F3A" w:rsidRPr="00DB4673">
        <w:rPr>
          <w:rFonts w:ascii="Arial" w:hAnsi="Arial" w:cs="Arial"/>
        </w:rPr>
        <w:t>cannot be sold w</w:t>
      </w:r>
      <w:r w:rsidR="0022612D" w:rsidRPr="00DB4673">
        <w:rPr>
          <w:rFonts w:ascii="Arial" w:hAnsi="Arial" w:cs="Arial"/>
        </w:rPr>
        <w:t>ithout regulatory approval</w:t>
      </w:r>
      <w:r w:rsidR="003D6F3A" w:rsidRPr="00DB4673">
        <w:rPr>
          <w:rFonts w:ascii="Arial" w:hAnsi="Arial" w:cs="Arial"/>
        </w:rPr>
        <w:t xml:space="preserve"> from the appropriate government authority</w:t>
      </w:r>
      <w:r w:rsidR="00645703" w:rsidRPr="00DB4673">
        <w:rPr>
          <w:rFonts w:ascii="Arial" w:hAnsi="Arial" w:cs="Arial"/>
        </w:rPr>
        <w:t>,</w:t>
      </w:r>
      <w:r w:rsidR="0022612D" w:rsidRPr="00DB4673">
        <w:rPr>
          <w:rFonts w:ascii="Arial" w:hAnsi="Arial" w:cs="Arial"/>
        </w:rPr>
        <w:t xml:space="preserve"> </w:t>
      </w:r>
      <w:r w:rsidR="00DD6247" w:rsidRPr="00DB4673">
        <w:rPr>
          <w:rFonts w:ascii="Arial" w:hAnsi="Arial" w:cs="Arial"/>
        </w:rPr>
        <w:t>a</w:t>
      </w:r>
      <w:r w:rsidR="00645703" w:rsidRPr="00DB4673">
        <w:rPr>
          <w:rFonts w:ascii="Arial" w:hAnsi="Arial" w:cs="Arial"/>
        </w:rPr>
        <w:t>nd a</w:t>
      </w:r>
      <w:r w:rsidR="0022612D" w:rsidRPr="00DB4673">
        <w:rPr>
          <w:rFonts w:ascii="Arial" w:hAnsi="Arial" w:cs="Arial"/>
        </w:rPr>
        <w:t xml:space="preserve">pproval </w:t>
      </w:r>
      <w:r w:rsidR="00DD6247" w:rsidRPr="00DB4673">
        <w:rPr>
          <w:rFonts w:ascii="Arial" w:hAnsi="Arial" w:cs="Arial"/>
        </w:rPr>
        <w:t xml:space="preserve">to use a product </w:t>
      </w:r>
      <w:r w:rsidR="0022612D" w:rsidRPr="00DB4673">
        <w:rPr>
          <w:rFonts w:ascii="Arial" w:hAnsi="Arial" w:cs="Arial"/>
        </w:rPr>
        <w:t xml:space="preserve">is typically </w:t>
      </w:r>
      <w:r w:rsidR="003D6F3A" w:rsidRPr="00DB4673">
        <w:rPr>
          <w:rFonts w:ascii="Arial" w:hAnsi="Arial" w:cs="Arial"/>
        </w:rPr>
        <w:t xml:space="preserve">given </w:t>
      </w:r>
      <w:r w:rsidR="0022612D" w:rsidRPr="00DB4673">
        <w:rPr>
          <w:rFonts w:ascii="Arial" w:hAnsi="Arial" w:cs="Arial"/>
        </w:rPr>
        <w:t xml:space="preserve">only for certain diseases </w:t>
      </w:r>
      <w:r w:rsidR="00C85C47" w:rsidRPr="00DB4673">
        <w:rPr>
          <w:rFonts w:ascii="Arial" w:hAnsi="Arial" w:cs="Arial"/>
        </w:rPr>
        <w:t>and treatments</w:t>
      </w:r>
      <w:r w:rsidR="00053E79" w:rsidRPr="00DB4673">
        <w:rPr>
          <w:rFonts w:ascii="Arial" w:hAnsi="Arial" w:cs="Arial"/>
        </w:rPr>
        <w:t xml:space="preserve"> and then after a process that includes </w:t>
      </w:r>
      <w:r w:rsidR="00163FE7" w:rsidRPr="00DB4673">
        <w:rPr>
          <w:rFonts w:ascii="Arial" w:hAnsi="Arial" w:cs="Arial"/>
        </w:rPr>
        <w:t xml:space="preserve">successful </w:t>
      </w:r>
      <w:r w:rsidR="00053E79" w:rsidRPr="00DB4673">
        <w:rPr>
          <w:rFonts w:ascii="Arial" w:hAnsi="Arial" w:cs="Arial"/>
        </w:rPr>
        <w:t xml:space="preserve">in vitro testing, </w:t>
      </w:r>
      <w:r w:rsidR="008047A9">
        <w:rPr>
          <w:rFonts w:ascii="Arial" w:hAnsi="Arial" w:cs="Arial"/>
        </w:rPr>
        <w:t>p</w:t>
      </w:r>
      <w:r w:rsidR="00053E79" w:rsidRPr="00DB4673">
        <w:rPr>
          <w:rFonts w:ascii="Arial" w:hAnsi="Arial" w:cs="Arial"/>
        </w:rPr>
        <w:t xml:space="preserve">hase I and II </w:t>
      </w:r>
      <w:r w:rsidR="00163FE7" w:rsidRPr="00DB4673">
        <w:rPr>
          <w:rFonts w:ascii="Arial" w:hAnsi="Arial" w:cs="Arial"/>
        </w:rPr>
        <w:t>clinical trials</w:t>
      </w:r>
      <w:r w:rsidR="00C85C47" w:rsidRPr="00DB4673">
        <w:rPr>
          <w:rFonts w:ascii="Arial" w:hAnsi="Arial" w:cs="Arial"/>
        </w:rPr>
        <w:t xml:space="preserve">. </w:t>
      </w:r>
      <w:r w:rsidR="0094111B" w:rsidRPr="00DB4673">
        <w:rPr>
          <w:rFonts w:ascii="Arial" w:hAnsi="Arial" w:cs="Arial"/>
        </w:rPr>
        <w:t>The US Food and D</w:t>
      </w:r>
      <w:r w:rsidR="00682CF4" w:rsidRPr="00DB4673">
        <w:rPr>
          <w:rFonts w:ascii="Arial" w:hAnsi="Arial" w:cs="Arial"/>
        </w:rPr>
        <w:t xml:space="preserve">rug </w:t>
      </w:r>
      <w:r w:rsidR="0094111B" w:rsidRPr="00DB4673">
        <w:rPr>
          <w:rFonts w:ascii="Arial" w:hAnsi="Arial" w:cs="Arial"/>
        </w:rPr>
        <w:t>A</w:t>
      </w:r>
      <w:r w:rsidR="00682CF4" w:rsidRPr="00DB4673">
        <w:rPr>
          <w:rFonts w:ascii="Arial" w:hAnsi="Arial" w:cs="Arial"/>
        </w:rPr>
        <w:t>dministration</w:t>
      </w:r>
      <w:r w:rsidR="0094111B" w:rsidRPr="00DB4673">
        <w:rPr>
          <w:rFonts w:ascii="Arial" w:hAnsi="Arial" w:cs="Arial"/>
        </w:rPr>
        <w:t xml:space="preserve"> estimates that, on average, it takes eight-and-a-half years to study and test a new drug before the agency can approve it for the </w:t>
      </w:r>
      <w:proofErr w:type="gramStart"/>
      <w:r w:rsidR="0094111B" w:rsidRPr="00DB4673">
        <w:rPr>
          <w:rFonts w:ascii="Arial" w:hAnsi="Arial" w:cs="Arial"/>
        </w:rPr>
        <w:t>general public</w:t>
      </w:r>
      <w:proofErr w:type="gramEnd"/>
      <w:r w:rsidR="0094111B" w:rsidRPr="00DB4673">
        <w:rPr>
          <w:rFonts w:ascii="Arial" w:hAnsi="Arial" w:cs="Arial"/>
        </w:rPr>
        <w:t>. That includes early laboratory and animal testing, as well as later clinical trials using human subjects.</w:t>
      </w:r>
    </w:p>
    <w:p w14:paraId="5749B1FA" w14:textId="77777777" w:rsidR="0015793A" w:rsidRPr="00DB4673" w:rsidRDefault="0015793A" w:rsidP="00071FAB">
      <w:pPr>
        <w:rPr>
          <w:rFonts w:ascii="Arial" w:hAnsi="Arial" w:cs="Arial"/>
        </w:rPr>
      </w:pPr>
    </w:p>
    <w:p w14:paraId="3517E162" w14:textId="623C8DCD" w:rsidR="00373F82" w:rsidRPr="00DB4673" w:rsidRDefault="0015793A" w:rsidP="00071FAB">
      <w:pPr>
        <w:rPr>
          <w:rFonts w:ascii="Arial" w:hAnsi="Arial" w:cs="Arial"/>
        </w:rPr>
      </w:pPr>
      <w:r w:rsidRPr="00DB4673">
        <w:rPr>
          <w:rFonts w:ascii="Arial" w:hAnsi="Arial" w:cs="Arial"/>
        </w:rPr>
        <w:t xml:space="preserve">Electric cars can be used to illustrate the difference between forces and barriers. </w:t>
      </w:r>
      <w:r w:rsidR="0087324D" w:rsidRPr="00DB4673">
        <w:rPr>
          <w:rFonts w:ascii="Arial" w:hAnsi="Arial" w:cs="Arial"/>
        </w:rPr>
        <w:t xml:space="preserve">If gas prices soar exponentially and the price of electric cars drops </w:t>
      </w:r>
      <w:r w:rsidR="00B17FD4" w:rsidRPr="00DB4673">
        <w:rPr>
          <w:rFonts w:ascii="Arial" w:hAnsi="Arial" w:cs="Arial"/>
        </w:rPr>
        <w:t xml:space="preserve">exponentially, market forces are at play. But if a government </w:t>
      </w:r>
      <w:r w:rsidRPr="00DB4673">
        <w:rPr>
          <w:rFonts w:ascii="Arial" w:hAnsi="Arial" w:cs="Arial"/>
        </w:rPr>
        <w:t>mandates</w:t>
      </w:r>
      <w:r w:rsidR="00931351" w:rsidRPr="00DB4673">
        <w:rPr>
          <w:rFonts w:ascii="Arial" w:hAnsi="Arial" w:cs="Arial"/>
        </w:rPr>
        <w:t xml:space="preserve"> that</w:t>
      </w:r>
      <w:r w:rsidRPr="00DB4673">
        <w:rPr>
          <w:rFonts w:ascii="Arial" w:hAnsi="Arial" w:cs="Arial"/>
        </w:rPr>
        <w:t xml:space="preserve"> a</w:t>
      </w:r>
      <w:r w:rsidR="000E0486" w:rsidRPr="00DB4673">
        <w:rPr>
          <w:rFonts w:ascii="Arial" w:hAnsi="Arial" w:cs="Arial"/>
        </w:rPr>
        <w:t xml:space="preserve"> certain percentage of a</w:t>
      </w:r>
      <w:r w:rsidR="008233EC" w:rsidRPr="00DB4673">
        <w:rPr>
          <w:rFonts w:ascii="Arial" w:hAnsi="Arial" w:cs="Arial"/>
        </w:rPr>
        <w:t xml:space="preserve">n automotive </w:t>
      </w:r>
      <w:r w:rsidR="000E0486" w:rsidRPr="00DB4673">
        <w:rPr>
          <w:rFonts w:ascii="Arial" w:hAnsi="Arial" w:cs="Arial"/>
        </w:rPr>
        <w:t xml:space="preserve">manufacturer’s products must be electric, that </w:t>
      </w:r>
      <w:r w:rsidR="00031731" w:rsidRPr="00DB4673">
        <w:rPr>
          <w:rFonts w:ascii="Arial" w:hAnsi="Arial" w:cs="Arial"/>
        </w:rPr>
        <w:t xml:space="preserve">mandate </w:t>
      </w:r>
      <w:r w:rsidR="000E0486" w:rsidRPr="00DB4673">
        <w:rPr>
          <w:rFonts w:ascii="Arial" w:hAnsi="Arial" w:cs="Arial"/>
        </w:rPr>
        <w:t xml:space="preserve">is a market barrier to the expansion of gas vehicle sales. </w:t>
      </w:r>
    </w:p>
    <w:p w14:paraId="0BC62DDA" w14:textId="77777777" w:rsidR="00B17FD4" w:rsidRPr="00DB4673" w:rsidRDefault="00B17FD4" w:rsidP="00071FAB">
      <w:pPr>
        <w:rPr>
          <w:rFonts w:ascii="Arial" w:hAnsi="Arial" w:cs="Arial"/>
        </w:rPr>
      </w:pPr>
    </w:p>
    <w:p w14:paraId="1AA218AA" w14:textId="77777777" w:rsidR="008047A9" w:rsidRDefault="008047A9">
      <w:pPr>
        <w:spacing w:after="160" w:line="259" w:lineRule="auto"/>
        <w:rPr>
          <w:rFonts w:ascii="Arial" w:hAnsi="Arial" w:cs="Arial"/>
        </w:rPr>
      </w:pPr>
      <w:r>
        <w:rPr>
          <w:rFonts w:ascii="Arial" w:hAnsi="Arial" w:cs="Arial"/>
        </w:rPr>
        <w:br w:type="page"/>
      </w:r>
    </w:p>
    <w:p w14:paraId="7CC0F406" w14:textId="33C7FF83" w:rsidR="00BD057B" w:rsidRPr="00DB4673" w:rsidRDefault="00BD057B" w:rsidP="00071FAB">
      <w:pPr>
        <w:rPr>
          <w:rFonts w:ascii="Arial" w:hAnsi="Arial" w:cs="Arial"/>
        </w:rPr>
      </w:pPr>
      <w:r w:rsidRPr="00DB4673">
        <w:rPr>
          <w:rFonts w:ascii="Arial" w:hAnsi="Arial" w:cs="Arial"/>
        </w:rPr>
        <w:lastRenderedPageBreak/>
        <w:t xml:space="preserve">Figure </w:t>
      </w:r>
      <w:r w:rsidR="00926989" w:rsidRPr="00DB4673">
        <w:rPr>
          <w:rFonts w:ascii="Arial" w:hAnsi="Arial" w:cs="Arial"/>
        </w:rPr>
        <w:t>2</w:t>
      </w:r>
      <w:r w:rsidRPr="00DB4673">
        <w:rPr>
          <w:rFonts w:ascii="Arial" w:hAnsi="Arial" w:cs="Arial"/>
        </w:rPr>
        <w:t xml:space="preserve"> </w:t>
      </w:r>
      <w:r w:rsidR="008047A9">
        <w:rPr>
          <w:rFonts w:ascii="Arial" w:hAnsi="Arial" w:cs="Arial"/>
        </w:rPr>
        <w:t xml:space="preserve">below </w:t>
      </w:r>
      <w:r w:rsidRPr="00DB4673">
        <w:rPr>
          <w:rFonts w:ascii="Arial" w:hAnsi="Arial" w:cs="Arial"/>
        </w:rPr>
        <w:t>illus</w:t>
      </w:r>
      <w:r w:rsidR="00CB0B58" w:rsidRPr="00DB4673">
        <w:rPr>
          <w:rFonts w:ascii="Arial" w:hAnsi="Arial" w:cs="Arial"/>
        </w:rPr>
        <w:t>trates how forces and barriers work.</w:t>
      </w:r>
    </w:p>
    <w:p w14:paraId="7F5681DB" w14:textId="77777777" w:rsidR="00CB0B58" w:rsidRPr="00DB4673" w:rsidRDefault="00CB0B58" w:rsidP="00071FAB">
      <w:pPr>
        <w:rPr>
          <w:rFonts w:ascii="Arial" w:hAnsi="Arial" w:cs="Arial"/>
        </w:rPr>
      </w:pPr>
    </w:p>
    <w:p w14:paraId="276A17D6" w14:textId="654F2AAF" w:rsidR="0075363C" w:rsidRPr="00DB4673" w:rsidRDefault="005369BD" w:rsidP="0075363C">
      <w:pPr>
        <w:keepNext/>
        <w:rPr>
          <w:rFonts w:ascii="Arial" w:hAnsi="Arial" w:cs="Arial"/>
        </w:rPr>
      </w:pPr>
      <w:r w:rsidRPr="00DB4673">
        <w:rPr>
          <w:rFonts w:ascii="Arial" w:hAnsi="Arial" w:cs="Arial"/>
          <w:noProof/>
        </w:rPr>
        <w:drawing>
          <wp:inline distT="0" distB="0" distL="0" distR="0" wp14:anchorId="6A174F8B" wp14:editId="6F0D1E45">
            <wp:extent cx="4476750" cy="3185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423" cy="3190515"/>
                    </a:xfrm>
                    <a:prstGeom prst="rect">
                      <a:avLst/>
                    </a:prstGeom>
                    <a:noFill/>
                  </pic:spPr>
                </pic:pic>
              </a:graphicData>
            </a:graphic>
          </wp:inline>
        </w:drawing>
      </w:r>
    </w:p>
    <w:p w14:paraId="6AEE9508" w14:textId="65EECA03" w:rsidR="00FA5DDC" w:rsidRPr="008047A9" w:rsidRDefault="0075363C" w:rsidP="00774C80">
      <w:pPr>
        <w:pStyle w:val="Caption"/>
        <w:rPr>
          <w:rFonts w:ascii="Arial" w:hAnsi="Arial" w:cs="Arial"/>
          <w:i w:val="0"/>
          <w:iCs w:val="0"/>
        </w:rPr>
      </w:pPr>
      <w:r w:rsidRPr="008047A9">
        <w:rPr>
          <w:rFonts w:ascii="Arial" w:hAnsi="Arial" w:cs="Arial"/>
          <w:i w:val="0"/>
          <w:iCs w:val="0"/>
        </w:rPr>
        <w:t xml:space="preserve">Figure </w:t>
      </w:r>
      <w:r w:rsidRPr="008047A9">
        <w:rPr>
          <w:rFonts w:ascii="Arial" w:hAnsi="Arial" w:cs="Arial"/>
          <w:i w:val="0"/>
          <w:iCs w:val="0"/>
        </w:rPr>
        <w:fldChar w:fldCharType="begin"/>
      </w:r>
      <w:r w:rsidRPr="008047A9">
        <w:rPr>
          <w:rFonts w:ascii="Arial" w:hAnsi="Arial" w:cs="Arial"/>
          <w:i w:val="0"/>
          <w:iCs w:val="0"/>
        </w:rPr>
        <w:instrText xml:space="preserve"> SEQ Figure \* ARABIC </w:instrText>
      </w:r>
      <w:r w:rsidRPr="008047A9">
        <w:rPr>
          <w:rFonts w:ascii="Arial" w:hAnsi="Arial" w:cs="Arial"/>
          <w:i w:val="0"/>
          <w:iCs w:val="0"/>
        </w:rPr>
        <w:fldChar w:fldCharType="separate"/>
      </w:r>
      <w:r w:rsidR="007031AF">
        <w:rPr>
          <w:rFonts w:ascii="Arial" w:hAnsi="Arial" w:cs="Arial"/>
          <w:i w:val="0"/>
          <w:iCs w:val="0"/>
          <w:noProof/>
        </w:rPr>
        <w:t>2</w:t>
      </w:r>
      <w:r w:rsidRPr="008047A9">
        <w:rPr>
          <w:rFonts w:ascii="Arial" w:hAnsi="Arial" w:cs="Arial"/>
          <w:i w:val="0"/>
          <w:iCs w:val="0"/>
          <w:noProof/>
        </w:rPr>
        <w:fldChar w:fldCharType="end"/>
      </w:r>
      <w:r w:rsidRPr="008047A9">
        <w:rPr>
          <w:rFonts w:ascii="Arial" w:hAnsi="Arial" w:cs="Arial"/>
          <w:i w:val="0"/>
          <w:iCs w:val="0"/>
        </w:rPr>
        <w:t xml:space="preserve">: Market </w:t>
      </w:r>
      <w:r w:rsidR="008047A9">
        <w:rPr>
          <w:rFonts w:ascii="Arial" w:hAnsi="Arial" w:cs="Arial"/>
          <w:i w:val="0"/>
          <w:iCs w:val="0"/>
        </w:rPr>
        <w:t>f</w:t>
      </w:r>
      <w:r w:rsidRPr="008047A9">
        <w:rPr>
          <w:rFonts w:ascii="Arial" w:hAnsi="Arial" w:cs="Arial"/>
          <w:i w:val="0"/>
          <w:iCs w:val="0"/>
        </w:rPr>
        <w:t xml:space="preserve">orces and </w:t>
      </w:r>
      <w:r w:rsidR="008047A9">
        <w:rPr>
          <w:rFonts w:ascii="Arial" w:hAnsi="Arial" w:cs="Arial"/>
          <w:i w:val="0"/>
          <w:iCs w:val="0"/>
        </w:rPr>
        <w:t>b</w:t>
      </w:r>
      <w:r w:rsidRPr="008047A9">
        <w:rPr>
          <w:rFonts w:ascii="Arial" w:hAnsi="Arial" w:cs="Arial"/>
          <w:i w:val="0"/>
          <w:iCs w:val="0"/>
        </w:rPr>
        <w:t xml:space="preserve">arriers. The </w:t>
      </w:r>
      <w:r w:rsidR="00AD77B3" w:rsidRPr="008047A9">
        <w:rPr>
          <w:rFonts w:ascii="Arial" w:hAnsi="Arial" w:cs="Arial"/>
          <w:i w:val="0"/>
          <w:iCs w:val="0"/>
        </w:rPr>
        <w:t xml:space="preserve">red arrow indicates that sales are </w:t>
      </w:r>
      <w:r w:rsidR="00BA3967" w:rsidRPr="008047A9">
        <w:rPr>
          <w:rFonts w:ascii="Arial" w:hAnsi="Arial" w:cs="Arial"/>
          <w:i w:val="0"/>
          <w:iCs w:val="0"/>
        </w:rPr>
        <w:t xml:space="preserve">deferred and </w:t>
      </w:r>
      <w:r w:rsidR="00AD77B3" w:rsidRPr="008047A9">
        <w:rPr>
          <w:rFonts w:ascii="Arial" w:hAnsi="Arial" w:cs="Arial"/>
          <w:i w:val="0"/>
          <w:iCs w:val="0"/>
        </w:rPr>
        <w:t xml:space="preserve">reduced by a negative market </w:t>
      </w:r>
      <w:r w:rsidR="008047A9" w:rsidRPr="008047A9">
        <w:rPr>
          <w:rFonts w:ascii="Arial" w:hAnsi="Arial" w:cs="Arial"/>
          <w:i w:val="0"/>
          <w:iCs w:val="0"/>
        </w:rPr>
        <w:t>force but</w:t>
      </w:r>
      <w:r w:rsidR="00AD77B3" w:rsidRPr="008047A9">
        <w:rPr>
          <w:rFonts w:ascii="Arial" w:hAnsi="Arial" w:cs="Arial"/>
          <w:i w:val="0"/>
          <w:iCs w:val="0"/>
        </w:rPr>
        <w:t xml:space="preserve"> can continue over time. The </w:t>
      </w:r>
      <w:r w:rsidRPr="008047A9">
        <w:rPr>
          <w:rFonts w:ascii="Arial" w:hAnsi="Arial" w:cs="Arial"/>
          <w:i w:val="0"/>
          <w:iCs w:val="0"/>
        </w:rPr>
        <w:t>red block</w:t>
      </w:r>
      <w:r w:rsidR="00031731" w:rsidRPr="008047A9">
        <w:rPr>
          <w:rFonts w:ascii="Arial" w:hAnsi="Arial" w:cs="Arial"/>
          <w:i w:val="0"/>
          <w:iCs w:val="0"/>
        </w:rPr>
        <w:t>ing line</w:t>
      </w:r>
      <w:r w:rsidRPr="008047A9">
        <w:rPr>
          <w:rFonts w:ascii="Arial" w:hAnsi="Arial" w:cs="Arial"/>
          <w:i w:val="0"/>
          <w:iCs w:val="0"/>
        </w:rPr>
        <w:t xml:space="preserve"> indicates </w:t>
      </w:r>
      <w:r w:rsidR="00031731" w:rsidRPr="008047A9">
        <w:rPr>
          <w:rFonts w:ascii="Arial" w:hAnsi="Arial" w:cs="Arial"/>
          <w:i w:val="0"/>
          <w:iCs w:val="0"/>
        </w:rPr>
        <w:t xml:space="preserve">that </w:t>
      </w:r>
      <w:r w:rsidRPr="008047A9">
        <w:rPr>
          <w:rFonts w:ascii="Arial" w:hAnsi="Arial" w:cs="Arial"/>
          <w:i w:val="0"/>
          <w:iCs w:val="0"/>
        </w:rPr>
        <w:t xml:space="preserve">the rest of </w:t>
      </w:r>
      <w:r w:rsidR="00AD77B3" w:rsidRPr="008047A9">
        <w:rPr>
          <w:rFonts w:ascii="Arial" w:hAnsi="Arial" w:cs="Arial"/>
          <w:i w:val="0"/>
          <w:iCs w:val="0"/>
        </w:rPr>
        <w:t xml:space="preserve">any </w:t>
      </w:r>
      <w:r w:rsidR="00031731" w:rsidRPr="008047A9">
        <w:rPr>
          <w:rFonts w:ascii="Arial" w:hAnsi="Arial" w:cs="Arial"/>
          <w:i w:val="0"/>
          <w:iCs w:val="0"/>
        </w:rPr>
        <w:t xml:space="preserve">potential </w:t>
      </w:r>
      <w:r w:rsidRPr="008047A9">
        <w:rPr>
          <w:rFonts w:ascii="Arial" w:hAnsi="Arial" w:cs="Arial"/>
          <w:i w:val="0"/>
          <w:iCs w:val="0"/>
        </w:rPr>
        <w:t>sales could be cut off</w:t>
      </w:r>
      <w:r w:rsidR="00AD77B3" w:rsidRPr="008047A9">
        <w:rPr>
          <w:rFonts w:ascii="Arial" w:hAnsi="Arial" w:cs="Arial"/>
          <w:i w:val="0"/>
          <w:iCs w:val="0"/>
        </w:rPr>
        <w:t xml:space="preserve"> when a negative market barrier goes into effect</w:t>
      </w:r>
      <w:r w:rsidRPr="008047A9">
        <w:rPr>
          <w:rFonts w:ascii="Arial" w:hAnsi="Arial" w:cs="Arial"/>
          <w:i w:val="0"/>
          <w:iCs w:val="0"/>
        </w:rPr>
        <w:t>. An example where this occurs where a product fails to achieve regulatory approval and can only be used for research purposes</w:t>
      </w:r>
      <w:r w:rsidR="00ED4A10" w:rsidRPr="008047A9">
        <w:rPr>
          <w:rFonts w:ascii="Arial" w:hAnsi="Arial" w:cs="Arial"/>
          <w:i w:val="0"/>
          <w:iCs w:val="0"/>
        </w:rPr>
        <w:t>. Figure cour</w:t>
      </w:r>
      <w:r w:rsidR="00425270" w:rsidRPr="008047A9">
        <w:rPr>
          <w:rFonts w:ascii="Arial" w:hAnsi="Arial" w:cs="Arial"/>
          <w:i w:val="0"/>
          <w:iCs w:val="0"/>
        </w:rPr>
        <w:t xml:space="preserve">tesy of Foresight Science &amp; Technology. </w:t>
      </w:r>
    </w:p>
    <w:p w14:paraId="33F2DEB5" w14:textId="77777777" w:rsidR="008047A9" w:rsidRDefault="008047A9" w:rsidP="006C7D2B">
      <w:pPr>
        <w:rPr>
          <w:rFonts w:ascii="Arial" w:hAnsi="Arial" w:cs="Arial"/>
        </w:rPr>
      </w:pPr>
    </w:p>
    <w:p w14:paraId="4706565A" w14:textId="075687C0" w:rsidR="006C7D2B" w:rsidRPr="00DB4673" w:rsidRDefault="00454174" w:rsidP="006C7D2B">
      <w:pPr>
        <w:rPr>
          <w:rFonts w:ascii="Arial" w:hAnsi="Arial" w:cs="Arial"/>
        </w:rPr>
      </w:pPr>
      <w:r w:rsidRPr="00DB4673">
        <w:rPr>
          <w:rFonts w:ascii="Arial" w:hAnsi="Arial" w:cs="Arial"/>
        </w:rPr>
        <w:t xml:space="preserve">Because </w:t>
      </w:r>
      <w:r w:rsidR="00B57FE7" w:rsidRPr="00DB4673">
        <w:rPr>
          <w:rFonts w:ascii="Arial" w:hAnsi="Arial" w:cs="Arial"/>
        </w:rPr>
        <w:t>c</w:t>
      </w:r>
      <w:r w:rsidRPr="00DB4673">
        <w:rPr>
          <w:rFonts w:ascii="Arial" w:hAnsi="Arial" w:cs="Arial"/>
        </w:rPr>
        <w:t xml:space="preserve">ompetitive </w:t>
      </w:r>
      <w:r w:rsidR="00B57FE7" w:rsidRPr="00DB4673">
        <w:rPr>
          <w:rFonts w:ascii="Arial" w:hAnsi="Arial" w:cs="Arial"/>
        </w:rPr>
        <w:t>a</w:t>
      </w:r>
      <w:r w:rsidRPr="00DB4673">
        <w:rPr>
          <w:rFonts w:ascii="Arial" w:hAnsi="Arial" w:cs="Arial"/>
        </w:rPr>
        <w:t xml:space="preserve">dvantage is so critical for market success, let us </w:t>
      </w:r>
      <w:r w:rsidR="006C7D2B" w:rsidRPr="00DB4673">
        <w:rPr>
          <w:rFonts w:ascii="Arial" w:hAnsi="Arial" w:cs="Arial"/>
        </w:rPr>
        <w:t xml:space="preserve">review it </w:t>
      </w:r>
      <w:r w:rsidR="009A3C65" w:rsidRPr="00DB4673">
        <w:rPr>
          <w:rFonts w:ascii="Arial" w:hAnsi="Arial" w:cs="Arial"/>
        </w:rPr>
        <w:t>using an example</w:t>
      </w:r>
      <w:r w:rsidR="006C7D2B" w:rsidRPr="00DB4673">
        <w:rPr>
          <w:rFonts w:ascii="Arial" w:hAnsi="Arial" w:cs="Arial"/>
        </w:rPr>
        <w:t>. Suppose you want to buy a bicycle helmet. Your first concern is safety, but comfort and visibility are also important. So is price. As you compare helmets online, you find one helmet with a higher safety rating but without an LED light, and another with a slightly lower</w:t>
      </w:r>
      <w:r w:rsidR="00031731" w:rsidRPr="00DB4673">
        <w:rPr>
          <w:rFonts w:ascii="Arial" w:hAnsi="Arial" w:cs="Arial"/>
        </w:rPr>
        <w:t xml:space="preserve"> safety rating that is</w:t>
      </w:r>
      <w:r w:rsidR="006C7D2B" w:rsidRPr="00DB4673">
        <w:rPr>
          <w:rFonts w:ascii="Arial" w:hAnsi="Arial" w:cs="Arial"/>
        </w:rPr>
        <w:t xml:space="preserve"> adequate for your needs, </w:t>
      </w:r>
      <w:r w:rsidR="00031731" w:rsidRPr="00DB4673">
        <w:rPr>
          <w:rFonts w:ascii="Arial" w:hAnsi="Arial" w:cs="Arial"/>
        </w:rPr>
        <w:t>has</w:t>
      </w:r>
      <w:r w:rsidR="006C7D2B" w:rsidRPr="00DB4673">
        <w:rPr>
          <w:rFonts w:ascii="Arial" w:hAnsi="Arial" w:cs="Arial"/>
        </w:rPr>
        <w:t xml:space="preserve"> a light</w:t>
      </w:r>
      <w:r w:rsidR="0026788C" w:rsidRPr="00DB4673">
        <w:rPr>
          <w:rFonts w:ascii="Arial" w:hAnsi="Arial" w:cs="Arial"/>
        </w:rPr>
        <w:t>,</w:t>
      </w:r>
      <w:r w:rsidR="006C7D2B" w:rsidRPr="00DB4673">
        <w:rPr>
          <w:rFonts w:ascii="Arial" w:hAnsi="Arial" w:cs="Arial"/>
        </w:rPr>
        <w:t xml:space="preserve"> and a lower price. Since the second helmet meets more </w:t>
      </w:r>
      <w:r w:rsidR="00031731" w:rsidRPr="00DB4673">
        <w:rPr>
          <w:rFonts w:ascii="Arial" w:hAnsi="Arial" w:cs="Arial"/>
        </w:rPr>
        <w:t xml:space="preserve">of your </w:t>
      </w:r>
      <w:r w:rsidR="006C7D2B" w:rsidRPr="00DB4673">
        <w:rPr>
          <w:rFonts w:ascii="Arial" w:hAnsi="Arial" w:cs="Arial"/>
        </w:rPr>
        <w:t>criteria</w:t>
      </w:r>
      <w:r w:rsidR="00031731" w:rsidRPr="00DB4673">
        <w:rPr>
          <w:rFonts w:ascii="Arial" w:hAnsi="Arial" w:cs="Arial"/>
        </w:rPr>
        <w:t>,</w:t>
      </w:r>
      <w:r w:rsidR="006C7D2B" w:rsidRPr="00DB4673">
        <w:rPr>
          <w:rFonts w:ascii="Arial" w:hAnsi="Arial" w:cs="Arial"/>
        </w:rPr>
        <w:t xml:space="preserve"> in this case </w:t>
      </w:r>
      <w:r w:rsidR="00031731" w:rsidRPr="00DB4673">
        <w:rPr>
          <w:rFonts w:ascii="Arial" w:hAnsi="Arial" w:cs="Arial"/>
        </w:rPr>
        <w:t xml:space="preserve">the second helmet </w:t>
      </w:r>
      <w:r w:rsidR="006C7D2B" w:rsidRPr="00DB4673">
        <w:rPr>
          <w:rFonts w:ascii="Arial" w:hAnsi="Arial" w:cs="Arial"/>
        </w:rPr>
        <w:t>has the competitive advantage, so you buy it.</w:t>
      </w:r>
    </w:p>
    <w:p w14:paraId="592B8420" w14:textId="77777777" w:rsidR="006C7D2B" w:rsidRPr="00DB4673" w:rsidRDefault="006C7D2B" w:rsidP="006C7D2B">
      <w:pPr>
        <w:rPr>
          <w:rFonts w:ascii="Arial" w:hAnsi="Arial" w:cs="Arial"/>
        </w:rPr>
      </w:pPr>
    </w:p>
    <w:p w14:paraId="559FCDB7" w14:textId="626B476D" w:rsidR="00A84096" w:rsidRPr="00DB4673" w:rsidRDefault="00A84096" w:rsidP="00A84096">
      <w:pPr>
        <w:rPr>
          <w:rFonts w:ascii="Arial" w:hAnsi="Arial" w:cs="Arial"/>
        </w:rPr>
      </w:pPr>
      <w:r w:rsidRPr="00DB4673">
        <w:rPr>
          <w:rFonts w:ascii="Arial" w:hAnsi="Arial" w:cs="Arial"/>
        </w:rPr>
        <w:t xml:space="preserve">It is not enough to have a product or service that meets your customers’ and end-users’ needs. If there are substitutes available to choose instead of </w:t>
      </w:r>
      <w:r w:rsidR="004035CB" w:rsidRPr="00DB4673">
        <w:rPr>
          <w:rFonts w:ascii="Arial" w:hAnsi="Arial" w:cs="Arial"/>
        </w:rPr>
        <w:t>what you are offering</w:t>
      </w:r>
      <w:r w:rsidRPr="00DB4673">
        <w:rPr>
          <w:rFonts w:ascii="Arial" w:hAnsi="Arial" w:cs="Arial"/>
        </w:rPr>
        <w:t xml:space="preserve">, </w:t>
      </w:r>
      <w:r w:rsidR="006951C9" w:rsidRPr="00DB4673">
        <w:rPr>
          <w:rFonts w:ascii="Arial" w:hAnsi="Arial" w:cs="Arial"/>
        </w:rPr>
        <w:t xml:space="preserve">then </w:t>
      </w:r>
      <w:r w:rsidRPr="00DB4673">
        <w:rPr>
          <w:rFonts w:ascii="Arial" w:hAnsi="Arial" w:cs="Arial"/>
        </w:rPr>
        <w:t>you</w:t>
      </w:r>
      <w:r w:rsidR="006951C9" w:rsidRPr="00DB4673">
        <w:rPr>
          <w:rFonts w:ascii="Arial" w:hAnsi="Arial" w:cs="Arial"/>
        </w:rPr>
        <w:t xml:space="preserve">r </w:t>
      </w:r>
      <w:r w:rsidR="00B57FE7" w:rsidRPr="00DB4673">
        <w:rPr>
          <w:rFonts w:ascii="Arial" w:hAnsi="Arial" w:cs="Arial"/>
        </w:rPr>
        <w:t>product or service</w:t>
      </w:r>
      <w:r w:rsidRPr="00DB4673">
        <w:rPr>
          <w:rFonts w:ascii="Arial" w:hAnsi="Arial" w:cs="Arial"/>
        </w:rPr>
        <w:t xml:space="preserve"> must be more attractive than the competition. Meeting customer and end-user requirements better than any competitor is called having a </w:t>
      </w:r>
      <w:r w:rsidR="005D3E01" w:rsidRPr="00DB4673">
        <w:rPr>
          <w:rFonts w:ascii="Arial" w:hAnsi="Arial" w:cs="Arial"/>
        </w:rPr>
        <w:t>c</w:t>
      </w:r>
      <w:r w:rsidRPr="00DB4673">
        <w:rPr>
          <w:rFonts w:ascii="Arial" w:hAnsi="Arial" w:cs="Arial"/>
        </w:rPr>
        <w:t xml:space="preserve">ompetitive </w:t>
      </w:r>
      <w:r w:rsidR="005D3E01" w:rsidRPr="00DB4673">
        <w:rPr>
          <w:rFonts w:ascii="Arial" w:hAnsi="Arial" w:cs="Arial"/>
        </w:rPr>
        <w:t>a</w:t>
      </w:r>
      <w:r w:rsidRPr="00DB4673">
        <w:rPr>
          <w:rFonts w:ascii="Arial" w:hAnsi="Arial" w:cs="Arial"/>
        </w:rPr>
        <w:t xml:space="preserve">dvantage. </w:t>
      </w:r>
    </w:p>
    <w:p w14:paraId="7C153BB0" w14:textId="77777777" w:rsidR="00A84096" w:rsidRPr="00DB4673" w:rsidRDefault="00A84096" w:rsidP="006C7D2B">
      <w:pPr>
        <w:rPr>
          <w:rFonts w:ascii="Arial" w:hAnsi="Arial" w:cs="Arial"/>
        </w:rPr>
      </w:pPr>
    </w:p>
    <w:p w14:paraId="000AA77C" w14:textId="77777777" w:rsidR="008047A9" w:rsidRDefault="008047A9">
      <w:pPr>
        <w:spacing w:after="160" w:line="259" w:lineRule="auto"/>
        <w:rPr>
          <w:rFonts w:ascii="Arial" w:eastAsiaTheme="majorEastAsia" w:hAnsi="Arial" w:cs="Arial"/>
          <w:color w:val="2F5496" w:themeColor="accent1" w:themeShade="BF"/>
          <w:sz w:val="26"/>
          <w:szCs w:val="26"/>
        </w:rPr>
      </w:pPr>
      <w:r>
        <w:rPr>
          <w:rFonts w:ascii="Arial" w:hAnsi="Arial" w:cs="Arial"/>
        </w:rPr>
        <w:br w:type="page"/>
      </w:r>
    </w:p>
    <w:p w14:paraId="740F093B" w14:textId="1DA28D12" w:rsidR="00CE2604" w:rsidRPr="00DB4673" w:rsidRDefault="00CE2604" w:rsidP="00E0496B">
      <w:pPr>
        <w:pStyle w:val="Heading2"/>
        <w:rPr>
          <w:rFonts w:ascii="Arial" w:hAnsi="Arial" w:cs="Arial"/>
        </w:rPr>
      </w:pPr>
      <w:r w:rsidRPr="00DB4673">
        <w:rPr>
          <w:rFonts w:ascii="Arial" w:hAnsi="Arial" w:cs="Arial"/>
        </w:rPr>
        <w:lastRenderedPageBreak/>
        <w:t xml:space="preserve">How </w:t>
      </w:r>
      <w:r w:rsidR="00BD2C67" w:rsidRPr="00DB4673">
        <w:rPr>
          <w:rFonts w:ascii="Arial" w:hAnsi="Arial" w:cs="Arial"/>
        </w:rPr>
        <w:t>do you</w:t>
      </w:r>
      <w:r w:rsidRPr="00DB4673">
        <w:rPr>
          <w:rFonts w:ascii="Arial" w:hAnsi="Arial" w:cs="Arial"/>
        </w:rPr>
        <w:t xml:space="preserve"> find data to use in the Competitive Advantage Tool</w:t>
      </w:r>
      <w:r w:rsidR="00BD2C67" w:rsidRPr="00DB4673">
        <w:rPr>
          <w:rFonts w:ascii="Arial" w:hAnsi="Arial" w:cs="Arial"/>
        </w:rPr>
        <w:t>?</w:t>
      </w:r>
    </w:p>
    <w:p w14:paraId="2DF7D1BF" w14:textId="77777777" w:rsidR="00CE2604" w:rsidRPr="00DB4673" w:rsidRDefault="00CE2604" w:rsidP="006C7D2B">
      <w:pPr>
        <w:rPr>
          <w:rFonts w:ascii="Arial" w:hAnsi="Arial" w:cs="Arial"/>
        </w:rPr>
      </w:pPr>
    </w:p>
    <w:p w14:paraId="0C95294C" w14:textId="7D2C1FDB" w:rsidR="00922EAC" w:rsidRPr="00DB4673" w:rsidRDefault="00A84096" w:rsidP="00922EAC">
      <w:pPr>
        <w:rPr>
          <w:rFonts w:ascii="Arial" w:hAnsi="Arial" w:cs="Arial"/>
        </w:rPr>
      </w:pPr>
      <w:r w:rsidRPr="00DB4673">
        <w:rPr>
          <w:rFonts w:ascii="Arial" w:hAnsi="Arial" w:cs="Arial"/>
        </w:rPr>
        <w:t>The data for this tool comes primarily from</w:t>
      </w:r>
      <w:r w:rsidR="006951C9" w:rsidRPr="00DB4673">
        <w:rPr>
          <w:rFonts w:ascii="Arial" w:hAnsi="Arial" w:cs="Arial"/>
        </w:rPr>
        <w:t xml:space="preserve"> comparing your </w:t>
      </w:r>
      <w:r w:rsidR="005F35BA" w:rsidRPr="00DB4673">
        <w:rPr>
          <w:rFonts w:ascii="Arial" w:hAnsi="Arial" w:cs="Arial"/>
        </w:rPr>
        <w:t>product or service</w:t>
      </w:r>
      <w:r w:rsidR="006951C9" w:rsidRPr="00DB4673">
        <w:rPr>
          <w:rFonts w:ascii="Arial" w:hAnsi="Arial" w:cs="Arial"/>
        </w:rPr>
        <w:t xml:space="preserve"> with</w:t>
      </w:r>
      <w:r w:rsidRPr="00DB4673">
        <w:rPr>
          <w:rFonts w:ascii="Arial" w:hAnsi="Arial" w:cs="Arial"/>
        </w:rPr>
        <w:t xml:space="preserve"> </w:t>
      </w:r>
      <w:r w:rsidR="00431088" w:rsidRPr="00DB4673">
        <w:rPr>
          <w:rFonts w:ascii="Arial" w:hAnsi="Arial" w:cs="Arial"/>
        </w:rPr>
        <w:t>substitutes</w:t>
      </w:r>
      <w:r w:rsidR="005D3E01" w:rsidRPr="00DB4673">
        <w:rPr>
          <w:rFonts w:ascii="Arial" w:hAnsi="Arial" w:cs="Arial"/>
        </w:rPr>
        <w:t>.</w:t>
      </w:r>
      <w:r w:rsidR="00431088" w:rsidRPr="00DB4673">
        <w:rPr>
          <w:rFonts w:ascii="Arial" w:hAnsi="Arial" w:cs="Arial"/>
        </w:rPr>
        <w:t xml:space="preserve"> </w:t>
      </w:r>
      <w:r w:rsidR="00CE2604" w:rsidRPr="00DB4673">
        <w:rPr>
          <w:rFonts w:ascii="Arial" w:hAnsi="Arial" w:cs="Arial"/>
        </w:rPr>
        <w:t xml:space="preserve">These substitutes </w:t>
      </w:r>
      <w:r w:rsidR="006951C9" w:rsidRPr="00DB4673">
        <w:rPr>
          <w:rFonts w:ascii="Arial" w:hAnsi="Arial" w:cs="Arial"/>
        </w:rPr>
        <w:t xml:space="preserve">may have been </w:t>
      </w:r>
      <w:r w:rsidR="00431088" w:rsidRPr="00DB4673">
        <w:rPr>
          <w:rFonts w:ascii="Arial" w:hAnsi="Arial" w:cs="Arial"/>
        </w:rPr>
        <w:t xml:space="preserve">mentioned in the Voice of the Customer interviews </w:t>
      </w:r>
      <w:r w:rsidR="005D3E01" w:rsidRPr="00DB4673">
        <w:rPr>
          <w:rFonts w:ascii="Arial" w:hAnsi="Arial" w:cs="Arial"/>
        </w:rPr>
        <w:t xml:space="preserve">or </w:t>
      </w:r>
      <w:r w:rsidR="006951C9" w:rsidRPr="00DB4673">
        <w:rPr>
          <w:rFonts w:ascii="Arial" w:hAnsi="Arial" w:cs="Arial"/>
        </w:rPr>
        <w:t xml:space="preserve">in </w:t>
      </w:r>
      <w:r w:rsidR="00431088" w:rsidRPr="00DB4673">
        <w:rPr>
          <w:rFonts w:ascii="Arial" w:hAnsi="Arial" w:cs="Arial"/>
        </w:rPr>
        <w:t>discussions with people in your company, organization, or agency, web searching</w:t>
      </w:r>
      <w:r w:rsidR="00124BD5" w:rsidRPr="00DB4673">
        <w:rPr>
          <w:rFonts w:ascii="Arial" w:hAnsi="Arial" w:cs="Arial"/>
        </w:rPr>
        <w:t>, or other means</w:t>
      </w:r>
      <w:r w:rsidR="00195B86">
        <w:rPr>
          <w:rFonts w:ascii="Arial" w:hAnsi="Arial" w:cs="Arial"/>
        </w:rPr>
        <w:t>.</w:t>
      </w:r>
      <w:r w:rsidR="0026788C" w:rsidRPr="00DB4673">
        <w:rPr>
          <w:rFonts w:ascii="Arial" w:hAnsi="Arial" w:cs="Arial"/>
        </w:rPr>
        <w:t xml:space="preserve"> </w:t>
      </w:r>
      <w:r w:rsidR="00C25F8B" w:rsidRPr="00DB4673">
        <w:rPr>
          <w:rFonts w:ascii="Arial" w:hAnsi="Arial" w:cs="Arial"/>
        </w:rPr>
        <w:t>Web searching should involve</w:t>
      </w:r>
      <w:r w:rsidR="00CE2604" w:rsidRPr="00DB4673">
        <w:rPr>
          <w:rFonts w:ascii="Arial" w:hAnsi="Arial" w:cs="Arial"/>
        </w:rPr>
        <w:t xml:space="preserve"> search</w:t>
      </w:r>
      <w:r w:rsidR="003035B1" w:rsidRPr="00DB4673">
        <w:rPr>
          <w:rFonts w:ascii="Arial" w:hAnsi="Arial" w:cs="Arial"/>
        </w:rPr>
        <w:t>ing</w:t>
      </w:r>
      <w:r w:rsidR="00CE2604" w:rsidRPr="00DB4673">
        <w:rPr>
          <w:rFonts w:ascii="Arial" w:hAnsi="Arial" w:cs="Arial"/>
        </w:rPr>
        <w:t xml:space="preserve"> for </w:t>
      </w:r>
      <w:r w:rsidR="003035B1" w:rsidRPr="00DB4673">
        <w:rPr>
          <w:rFonts w:ascii="Arial" w:hAnsi="Arial" w:cs="Arial"/>
        </w:rPr>
        <w:t xml:space="preserve">both </w:t>
      </w:r>
      <w:r w:rsidR="00CE2604" w:rsidRPr="00DB4673">
        <w:rPr>
          <w:rFonts w:ascii="Arial" w:hAnsi="Arial" w:cs="Arial"/>
        </w:rPr>
        <w:t xml:space="preserve">potential </w:t>
      </w:r>
      <w:proofErr w:type="gramStart"/>
      <w:r w:rsidR="005F35BA" w:rsidRPr="00DB4673">
        <w:rPr>
          <w:rFonts w:ascii="Arial" w:hAnsi="Arial" w:cs="Arial"/>
        </w:rPr>
        <w:t>or</w:t>
      </w:r>
      <w:proofErr w:type="gramEnd"/>
      <w:r w:rsidR="005F35BA" w:rsidRPr="00DB4673">
        <w:rPr>
          <w:rFonts w:ascii="Arial" w:hAnsi="Arial" w:cs="Arial"/>
        </w:rPr>
        <w:t xml:space="preserve"> actual </w:t>
      </w:r>
      <w:r w:rsidR="00CE2604" w:rsidRPr="00DB4673">
        <w:rPr>
          <w:rFonts w:ascii="Arial" w:hAnsi="Arial" w:cs="Arial"/>
        </w:rPr>
        <w:t>substitutes</w:t>
      </w:r>
      <w:r w:rsidR="003035B1" w:rsidRPr="00DB4673">
        <w:rPr>
          <w:rFonts w:ascii="Arial" w:hAnsi="Arial" w:cs="Arial"/>
        </w:rPr>
        <w:t xml:space="preserve">. Potential substitutes can be found </w:t>
      </w:r>
      <w:r w:rsidR="00CE2604" w:rsidRPr="00DB4673">
        <w:rPr>
          <w:rFonts w:ascii="Arial" w:hAnsi="Arial" w:cs="Arial"/>
        </w:rPr>
        <w:t xml:space="preserve">by searching </w:t>
      </w:r>
      <w:r w:rsidR="003035B1" w:rsidRPr="00DB4673">
        <w:rPr>
          <w:rFonts w:ascii="Arial" w:hAnsi="Arial" w:cs="Arial"/>
        </w:rPr>
        <w:t xml:space="preserve">related </w:t>
      </w:r>
      <w:r w:rsidR="00CE2604" w:rsidRPr="00DB4673">
        <w:rPr>
          <w:rFonts w:ascii="Arial" w:hAnsi="Arial" w:cs="Arial"/>
        </w:rPr>
        <w:t>products offered for sale</w:t>
      </w:r>
      <w:r w:rsidR="003035B1" w:rsidRPr="00DB4673">
        <w:rPr>
          <w:rFonts w:ascii="Arial" w:hAnsi="Arial" w:cs="Arial"/>
        </w:rPr>
        <w:t xml:space="preserve"> for other purposes</w:t>
      </w:r>
      <w:r w:rsidR="00CE2604" w:rsidRPr="00DB4673">
        <w:rPr>
          <w:rFonts w:ascii="Arial" w:hAnsi="Arial" w:cs="Arial"/>
        </w:rPr>
        <w:t xml:space="preserve">, disclosures in published patent documents, and descriptions of research and development (R&amp;D) on relevant topics and products. </w:t>
      </w:r>
      <w:r w:rsidR="006951C9" w:rsidRPr="00DB4673">
        <w:rPr>
          <w:rFonts w:ascii="Arial" w:hAnsi="Arial" w:cs="Arial"/>
        </w:rPr>
        <w:t>You can consider a</w:t>
      </w:r>
      <w:r w:rsidR="00922EAC" w:rsidRPr="00DB4673">
        <w:rPr>
          <w:rFonts w:ascii="Arial" w:hAnsi="Arial" w:cs="Arial"/>
        </w:rPr>
        <w:t>sk</w:t>
      </w:r>
      <w:r w:rsidR="006951C9" w:rsidRPr="00DB4673">
        <w:rPr>
          <w:rFonts w:ascii="Arial" w:hAnsi="Arial" w:cs="Arial"/>
        </w:rPr>
        <w:t>ing</w:t>
      </w:r>
      <w:r w:rsidR="00922EAC" w:rsidRPr="00DB4673">
        <w:rPr>
          <w:rFonts w:ascii="Arial" w:hAnsi="Arial" w:cs="Arial"/>
        </w:rPr>
        <w:t xml:space="preserve"> for follow-on interviews, if necessary, to clarify the quantitative performance (</w:t>
      </w:r>
      <w:r w:rsidR="006951C9" w:rsidRPr="00DB4673">
        <w:rPr>
          <w:rFonts w:ascii="Arial" w:hAnsi="Arial" w:cs="Arial"/>
        </w:rPr>
        <w:t xml:space="preserve">expressed as </w:t>
      </w:r>
      <w:r w:rsidR="00922EAC" w:rsidRPr="00DB4673">
        <w:rPr>
          <w:rFonts w:ascii="Arial" w:hAnsi="Arial" w:cs="Arial"/>
        </w:rPr>
        <w:t>interval or cardinal rankings) on specifications and prices</w:t>
      </w:r>
      <w:r w:rsidR="005F35BA" w:rsidRPr="00DB4673">
        <w:rPr>
          <w:rFonts w:ascii="Arial" w:hAnsi="Arial" w:cs="Arial"/>
        </w:rPr>
        <w:t>,</w:t>
      </w:r>
      <w:r w:rsidR="00922EAC" w:rsidRPr="00DB4673">
        <w:rPr>
          <w:rFonts w:ascii="Arial" w:hAnsi="Arial" w:cs="Arial"/>
        </w:rPr>
        <w:t xml:space="preserve"> and qualitative </w:t>
      </w:r>
      <w:r w:rsidR="005F35BA" w:rsidRPr="00DB4673">
        <w:rPr>
          <w:rFonts w:ascii="Arial" w:hAnsi="Arial" w:cs="Arial"/>
        </w:rPr>
        <w:t xml:space="preserve">performance </w:t>
      </w:r>
      <w:r w:rsidR="00922EAC" w:rsidRPr="00DB4673">
        <w:rPr>
          <w:rFonts w:ascii="Arial" w:hAnsi="Arial" w:cs="Arial"/>
        </w:rPr>
        <w:t>(ordinal rankings) related to other anticipated design requirements</w:t>
      </w:r>
      <w:r w:rsidR="005D3E01" w:rsidRPr="00DB4673">
        <w:rPr>
          <w:rFonts w:ascii="Arial" w:hAnsi="Arial" w:cs="Arial"/>
        </w:rPr>
        <w:t>. For example, you may want to carry out research concerning</w:t>
      </w:r>
      <w:r w:rsidR="00922EAC" w:rsidRPr="00DB4673">
        <w:rPr>
          <w:rFonts w:ascii="Arial" w:hAnsi="Arial" w:cs="Arial"/>
        </w:rPr>
        <w:t xml:space="preserve"> </w:t>
      </w:r>
      <w:r w:rsidR="006951C9" w:rsidRPr="00DB4673">
        <w:rPr>
          <w:rFonts w:ascii="Arial" w:hAnsi="Arial" w:cs="Arial"/>
        </w:rPr>
        <w:t xml:space="preserve">the </w:t>
      </w:r>
      <w:r w:rsidR="00922EAC" w:rsidRPr="00DB4673">
        <w:rPr>
          <w:rFonts w:ascii="Arial" w:hAnsi="Arial" w:cs="Arial"/>
        </w:rPr>
        <w:t>attractiveness of a warrant</w:t>
      </w:r>
      <w:r w:rsidR="006951C9" w:rsidRPr="00DB4673">
        <w:rPr>
          <w:rFonts w:ascii="Arial" w:hAnsi="Arial" w:cs="Arial"/>
        </w:rPr>
        <w:t>y</w:t>
      </w:r>
      <w:r w:rsidR="005D3E01" w:rsidRPr="00DB4673">
        <w:rPr>
          <w:rFonts w:ascii="Arial" w:hAnsi="Arial" w:cs="Arial"/>
        </w:rPr>
        <w:t xml:space="preserve"> for your product or service</w:t>
      </w:r>
      <w:r w:rsidR="00922EAC" w:rsidRPr="00DB4673">
        <w:rPr>
          <w:rFonts w:ascii="Arial" w:hAnsi="Arial" w:cs="Arial"/>
        </w:rPr>
        <w:t xml:space="preserve">. </w:t>
      </w:r>
    </w:p>
    <w:p w14:paraId="14EF53A4" w14:textId="2CA860F0" w:rsidR="00922EAC" w:rsidRPr="00DB4673" w:rsidRDefault="00431088" w:rsidP="006C7D2B">
      <w:pPr>
        <w:rPr>
          <w:rFonts w:ascii="Arial" w:hAnsi="Arial" w:cs="Arial"/>
        </w:rPr>
      </w:pPr>
      <w:r w:rsidRPr="00DB4673">
        <w:rPr>
          <w:rFonts w:ascii="Arial" w:hAnsi="Arial" w:cs="Arial"/>
        </w:rPr>
        <w:t xml:space="preserve"> </w:t>
      </w:r>
    </w:p>
    <w:p w14:paraId="32944C59" w14:textId="4E7B6D94" w:rsidR="009A7161" w:rsidRPr="00DB4673" w:rsidRDefault="00431088" w:rsidP="006C7D2B">
      <w:pPr>
        <w:rPr>
          <w:rFonts w:ascii="Arial" w:hAnsi="Arial" w:cs="Arial"/>
        </w:rPr>
      </w:pPr>
      <w:r w:rsidRPr="00DB4673">
        <w:rPr>
          <w:rFonts w:ascii="Arial" w:hAnsi="Arial" w:cs="Arial"/>
        </w:rPr>
        <w:t>When searching for goods on the market today</w:t>
      </w:r>
      <w:r w:rsidR="00FF6003" w:rsidRPr="00DB4673">
        <w:rPr>
          <w:rFonts w:ascii="Arial" w:hAnsi="Arial" w:cs="Arial"/>
        </w:rPr>
        <w:t>,</w:t>
      </w:r>
      <w:r w:rsidRPr="00DB4673">
        <w:rPr>
          <w:rFonts w:ascii="Arial" w:hAnsi="Arial" w:cs="Arial"/>
        </w:rPr>
        <w:t xml:space="preserve"> focus on</w:t>
      </w:r>
      <w:r w:rsidR="006C7D2B" w:rsidRPr="00DB4673">
        <w:rPr>
          <w:rFonts w:ascii="Arial" w:hAnsi="Arial" w:cs="Arial"/>
        </w:rPr>
        <w:t xml:space="preserve"> search</w:t>
      </w:r>
      <w:r w:rsidRPr="00DB4673">
        <w:rPr>
          <w:rFonts w:ascii="Arial" w:hAnsi="Arial" w:cs="Arial"/>
        </w:rPr>
        <w:t>ing</w:t>
      </w:r>
      <w:r w:rsidR="006C7D2B" w:rsidRPr="00DB4673">
        <w:rPr>
          <w:rFonts w:ascii="Arial" w:hAnsi="Arial" w:cs="Arial"/>
        </w:rPr>
        <w:t xml:space="preserve"> trade and business</w:t>
      </w:r>
      <w:r w:rsidR="00B83B67" w:rsidRPr="00DB4673">
        <w:rPr>
          <w:rFonts w:ascii="Arial" w:hAnsi="Arial" w:cs="Arial"/>
        </w:rPr>
        <w:t xml:space="preserve"> publication sites</w:t>
      </w:r>
      <w:r w:rsidR="006C7D2B" w:rsidRPr="00DB4673">
        <w:rPr>
          <w:rFonts w:ascii="Arial" w:hAnsi="Arial" w:cs="Arial"/>
        </w:rPr>
        <w:t xml:space="preserve">, websites of likely competitors, and catalogs offering </w:t>
      </w:r>
      <w:r w:rsidR="00B83B67" w:rsidRPr="00DB4673">
        <w:rPr>
          <w:rFonts w:ascii="Arial" w:hAnsi="Arial" w:cs="Arial"/>
        </w:rPr>
        <w:t xml:space="preserve">relevant </w:t>
      </w:r>
      <w:r w:rsidR="006C7D2B" w:rsidRPr="00DB4673">
        <w:rPr>
          <w:rFonts w:ascii="Arial" w:hAnsi="Arial" w:cs="Arial"/>
        </w:rPr>
        <w:t>goods</w:t>
      </w:r>
      <w:r w:rsidR="00B83B67" w:rsidRPr="00DB4673">
        <w:rPr>
          <w:rFonts w:ascii="Arial" w:hAnsi="Arial" w:cs="Arial"/>
        </w:rPr>
        <w:t xml:space="preserve">. </w:t>
      </w:r>
      <w:r w:rsidR="009A7161" w:rsidRPr="00DB4673">
        <w:rPr>
          <w:rFonts w:ascii="Arial" w:hAnsi="Arial" w:cs="Arial"/>
        </w:rPr>
        <w:t xml:space="preserve">Look for </w:t>
      </w:r>
      <w:r w:rsidR="00673032" w:rsidRPr="00DB4673">
        <w:rPr>
          <w:rFonts w:ascii="Arial" w:hAnsi="Arial" w:cs="Arial"/>
        </w:rPr>
        <w:t xml:space="preserve">information about </w:t>
      </w:r>
      <w:r w:rsidR="009A7161" w:rsidRPr="00DB4673">
        <w:rPr>
          <w:rFonts w:ascii="Arial" w:hAnsi="Arial" w:cs="Arial"/>
        </w:rPr>
        <w:t xml:space="preserve">specific products </w:t>
      </w:r>
      <w:r w:rsidR="00673032" w:rsidRPr="00DB4673">
        <w:rPr>
          <w:rFonts w:ascii="Arial" w:hAnsi="Arial" w:cs="Arial"/>
        </w:rPr>
        <w:t xml:space="preserve">and services </w:t>
      </w:r>
      <w:r w:rsidR="009A7161" w:rsidRPr="00DB4673">
        <w:rPr>
          <w:rFonts w:ascii="Arial" w:hAnsi="Arial" w:cs="Arial"/>
        </w:rPr>
        <w:t xml:space="preserve">as well as annual reviews of what is going on in the industries or economic sectors of interest. </w:t>
      </w:r>
      <w:r w:rsidR="00673032" w:rsidRPr="00DB4673">
        <w:rPr>
          <w:rFonts w:ascii="Arial" w:hAnsi="Arial" w:cs="Arial"/>
        </w:rPr>
        <w:t xml:space="preserve">The list of exhibitors at relevant </w:t>
      </w:r>
      <w:r w:rsidR="00A153E1" w:rsidRPr="00DB4673">
        <w:rPr>
          <w:rFonts w:ascii="Arial" w:hAnsi="Arial" w:cs="Arial"/>
        </w:rPr>
        <w:t>t</w:t>
      </w:r>
      <w:r w:rsidR="00673032" w:rsidRPr="00DB4673">
        <w:rPr>
          <w:rFonts w:ascii="Arial" w:hAnsi="Arial" w:cs="Arial"/>
        </w:rPr>
        <w:t>rade shows is also helpful</w:t>
      </w:r>
      <w:r w:rsidR="005D3E01" w:rsidRPr="00DB4673">
        <w:rPr>
          <w:rFonts w:ascii="Arial" w:hAnsi="Arial" w:cs="Arial"/>
        </w:rPr>
        <w:t xml:space="preserve"> because</w:t>
      </w:r>
      <w:r w:rsidR="0026788C" w:rsidRPr="00DB4673">
        <w:rPr>
          <w:rFonts w:ascii="Arial" w:hAnsi="Arial" w:cs="Arial"/>
        </w:rPr>
        <w:t xml:space="preserve"> </w:t>
      </w:r>
      <w:r w:rsidR="005D3E01" w:rsidRPr="00DB4673">
        <w:rPr>
          <w:rFonts w:ascii="Arial" w:hAnsi="Arial" w:cs="Arial"/>
        </w:rPr>
        <w:t>this list</w:t>
      </w:r>
      <w:r w:rsidR="00673032" w:rsidRPr="00DB4673">
        <w:rPr>
          <w:rFonts w:ascii="Arial" w:hAnsi="Arial" w:cs="Arial"/>
        </w:rPr>
        <w:t xml:space="preserve"> </w:t>
      </w:r>
      <w:r w:rsidR="005D3E01" w:rsidRPr="00DB4673">
        <w:rPr>
          <w:rFonts w:ascii="Arial" w:hAnsi="Arial" w:cs="Arial"/>
        </w:rPr>
        <w:t xml:space="preserve">allows </w:t>
      </w:r>
      <w:r w:rsidR="00673032" w:rsidRPr="00DB4673">
        <w:rPr>
          <w:rFonts w:ascii="Arial" w:hAnsi="Arial" w:cs="Arial"/>
        </w:rPr>
        <w:t xml:space="preserve">you </w:t>
      </w:r>
      <w:r w:rsidR="005D3E01" w:rsidRPr="00DB4673">
        <w:rPr>
          <w:rFonts w:ascii="Arial" w:hAnsi="Arial" w:cs="Arial"/>
        </w:rPr>
        <w:t>to</w:t>
      </w:r>
      <w:r w:rsidR="00673032" w:rsidRPr="00DB4673">
        <w:rPr>
          <w:rFonts w:ascii="Arial" w:hAnsi="Arial" w:cs="Arial"/>
        </w:rPr>
        <w:t xml:space="preserve"> identify compan</w:t>
      </w:r>
      <w:r w:rsidR="00A153E1" w:rsidRPr="00DB4673">
        <w:rPr>
          <w:rFonts w:ascii="Arial" w:hAnsi="Arial" w:cs="Arial"/>
        </w:rPr>
        <w:t xml:space="preserve">ies whose offerings you should review. </w:t>
      </w:r>
    </w:p>
    <w:p w14:paraId="24B5F822" w14:textId="77777777" w:rsidR="004D18B9" w:rsidRPr="00DB4673" w:rsidRDefault="004D18B9" w:rsidP="006C7D2B">
      <w:pPr>
        <w:rPr>
          <w:rFonts w:ascii="Arial" w:hAnsi="Arial" w:cs="Arial"/>
        </w:rPr>
      </w:pPr>
    </w:p>
    <w:p w14:paraId="1F878427" w14:textId="33F6A296" w:rsidR="00BA00BE" w:rsidRPr="00DB4673" w:rsidRDefault="004D18B9" w:rsidP="006C7D2B">
      <w:pPr>
        <w:rPr>
          <w:rFonts w:ascii="Arial" w:hAnsi="Arial" w:cs="Arial"/>
        </w:rPr>
      </w:pPr>
      <w:r w:rsidRPr="00DB4673">
        <w:rPr>
          <w:rFonts w:ascii="Arial" w:hAnsi="Arial" w:cs="Arial"/>
        </w:rPr>
        <w:t xml:space="preserve">The product/service data tells </w:t>
      </w:r>
      <w:r w:rsidR="00015802" w:rsidRPr="00DB4673">
        <w:rPr>
          <w:rFonts w:ascii="Arial" w:hAnsi="Arial" w:cs="Arial"/>
        </w:rPr>
        <w:t>you</w:t>
      </w:r>
      <w:r w:rsidRPr="00DB4673">
        <w:rPr>
          <w:rFonts w:ascii="Arial" w:hAnsi="Arial" w:cs="Arial"/>
        </w:rPr>
        <w:t xml:space="preserve"> what potential substitutes </w:t>
      </w:r>
      <w:r w:rsidR="006951C9" w:rsidRPr="00DB4673">
        <w:rPr>
          <w:rFonts w:ascii="Arial" w:hAnsi="Arial" w:cs="Arial"/>
        </w:rPr>
        <w:t xml:space="preserve">might </w:t>
      </w:r>
      <w:r w:rsidRPr="00DB4673">
        <w:rPr>
          <w:rFonts w:ascii="Arial" w:hAnsi="Arial" w:cs="Arial"/>
        </w:rPr>
        <w:t>offer a competitive advantage threat today. Patent</w:t>
      </w:r>
      <w:r w:rsidR="005F35BA" w:rsidRPr="00DB4673">
        <w:rPr>
          <w:rFonts w:ascii="Arial" w:hAnsi="Arial" w:cs="Arial"/>
        </w:rPr>
        <w:t xml:space="preserve"> document</w:t>
      </w:r>
      <w:r w:rsidRPr="00DB4673">
        <w:rPr>
          <w:rFonts w:ascii="Arial" w:hAnsi="Arial" w:cs="Arial"/>
        </w:rPr>
        <w:t xml:space="preserve">s give </w:t>
      </w:r>
      <w:r w:rsidR="00015802" w:rsidRPr="00DB4673">
        <w:rPr>
          <w:rFonts w:ascii="Arial" w:hAnsi="Arial" w:cs="Arial"/>
        </w:rPr>
        <w:t>you</w:t>
      </w:r>
      <w:r w:rsidRPr="00DB4673">
        <w:rPr>
          <w:rFonts w:ascii="Arial" w:hAnsi="Arial" w:cs="Arial"/>
        </w:rPr>
        <w:t xml:space="preserve"> both today</w:t>
      </w:r>
      <w:r w:rsidR="00FF6003" w:rsidRPr="00DB4673">
        <w:rPr>
          <w:rFonts w:ascii="Arial" w:hAnsi="Arial" w:cs="Arial"/>
        </w:rPr>
        <w:t>’s situation</w:t>
      </w:r>
      <w:r w:rsidRPr="00DB4673">
        <w:rPr>
          <w:rFonts w:ascii="Arial" w:hAnsi="Arial" w:cs="Arial"/>
        </w:rPr>
        <w:t xml:space="preserve"> and a glimpse into the future. </w:t>
      </w:r>
      <w:r w:rsidR="00FF6003" w:rsidRPr="00DB4673">
        <w:rPr>
          <w:rFonts w:ascii="Arial" w:hAnsi="Arial" w:cs="Arial"/>
        </w:rPr>
        <w:t xml:space="preserve">Free patent databases such as WIPO’s PATENTSCOPE database and those offered by national and regional patent </w:t>
      </w:r>
      <w:proofErr w:type="spellStart"/>
      <w:r w:rsidR="00FF6003" w:rsidRPr="00DB4673">
        <w:rPr>
          <w:rFonts w:ascii="Arial" w:hAnsi="Arial" w:cs="Arial"/>
        </w:rPr>
        <w:t>offices</w:t>
      </w:r>
      <w:proofErr w:type="spellEnd"/>
      <w:r w:rsidR="00FF6003" w:rsidRPr="00DB4673">
        <w:rPr>
          <w:rFonts w:ascii="Arial" w:hAnsi="Arial" w:cs="Arial"/>
        </w:rPr>
        <w:t xml:space="preserve"> provide access to millions of patent documents. </w:t>
      </w:r>
      <w:r w:rsidR="006951C9" w:rsidRPr="00DB4673">
        <w:rPr>
          <w:rFonts w:ascii="Arial" w:hAnsi="Arial" w:cs="Arial"/>
        </w:rPr>
        <w:t>Begin with a search for granted patents and published patent application</w:t>
      </w:r>
      <w:r w:rsidR="0026788C" w:rsidRPr="00DB4673">
        <w:rPr>
          <w:rFonts w:ascii="Arial" w:hAnsi="Arial" w:cs="Arial"/>
        </w:rPr>
        <w:t>s</w:t>
      </w:r>
      <w:r w:rsidR="006951C9" w:rsidRPr="00DB4673">
        <w:rPr>
          <w:rFonts w:ascii="Arial" w:hAnsi="Arial" w:cs="Arial"/>
        </w:rPr>
        <w:t xml:space="preserve"> that disclose information that is relevant to the </w:t>
      </w:r>
      <w:r w:rsidR="005F35BA" w:rsidRPr="00DB4673">
        <w:rPr>
          <w:rFonts w:ascii="Arial" w:hAnsi="Arial" w:cs="Arial"/>
        </w:rPr>
        <w:t>product or service</w:t>
      </w:r>
      <w:r w:rsidR="006951C9" w:rsidRPr="00DB4673">
        <w:rPr>
          <w:rFonts w:ascii="Arial" w:hAnsi="Arial" w:cs="Arial"/>
        </w:rPr>
        <w:t xml:space="preserve"> you want to develop in this NPD project. Then f</w:t>
      </w:r>
      <w:r w:rsidR="00BA00BE" w:rsidRPr="00DB4673">
        <w:rPr>
          <w:rFonts w:ascii="Arial" w:hAnsi="Arial" w:cs="Arial"/>
        </w:rPr>
        <w:t xml:space="preserve">ocus on </w:t>
      </w:r>
      <w:r w:rsidR="00CE2604" w:rsidRPr="00DB4673">
        <w:rPr>
          <w:rFonts w:ascii="Arial" w:hAnsi="Arial" w:cs="Arial"/>
        </w:rPr>
        <w:t xml:space="preserve">the </w:t>
      </w:r>
      <w:r w:rsidR="00FF6003" w:rsidRPr="00DB4673">
        <w:rPr>
          <w:rFonts w:ascii="Arial" w:hAnsi="Arial" w:cs="Arial"/>
        </w:rPr>
        <w:t xml:space="preserve">granted </w:t>
      </w:r>
      <w:r w:rsidR="00BA00BE" w:rsidRPr="00DB4673">
        <w:rPr>
          <w:rFonts w:ascii="Arial" w:hAnsi="Arial" w:cs="Arial"/>
        </w:rPr>
        <w:t xml:space="preserve">patents </w:t>
      </w:r>
      <w:r w:rsidR="006951C9" w:rsidRPr="00DB4673">
        <w:rPr>
          <w:rFonts w:ascii="Arial" w:hAnsi="Arial" w:cs="Arial"/>
        </w:rPr>
        <w:t>and</w:t>
      </w:r>
      <w:r w:rsidR="00FF6003" w:rsidRPr="00DB4673">
        <w:rPr>
          <w:rFonts w:ascii="Arial" w:hAnsi="Arial" w:cs="Arial"/>
        </w:rPr>
        <w:t xml:space="preserve"> </w:t>
      </w:r>
      <w:r w:rsidR="006951C9" w:rsidRPr="00DB4673">
        <w:rPr>
          <w:rFonts w:ascii="Arial" w:hAnsi="Arial" w:cs="Arial"/>
        </w:rPr>
        <w:t xml:space="preserve">published </w:t>
      </w:r>
      <w:r w:rsidR="00BA00BE" w:rsidRPr="00DB4673">
        <w:rPr>
          <w:rFonts w:ascii="Arial" w:hAnsi="Arial" w:cs="Arial"/>
        </w:rPr>
        <w:t>patent applications</w:t>
      </w:r>
      <w:r w:rsidR="00FF6003" w:rsidRPr="00DB4673">
        <w:rPr>
          <w:rFonts w:ascii="Arial" w:hAnsi="Arial" w:cs="Arial"/>
        </w:rPr>
        <w:t xml:space="preserve"> </w:t>
      </w:r>
      <w:r w:rsidR="006951C9" w:rsidRPr="00DB4673">
        <w:rPr>
          <w:rFonts w:ascii="Arial" w:hAnsi="Arial" w:cs="Arial"/>
        </w:rPr>
        <w:t xml:space="preserve">that </w:t>
      </w:r>
      <w:r w:rsidR="00BA00BE" w:rsidRPr="00DB4673">
        <w:rPr>
          <w:rFonts w:ascii="Arial" w:hAnsi="Arial" w:cs="Arial"/>
        </w:rPr>
        <w:t xml:space="preserve">give important insights into what </w:t>
      </w:r>
      <w:r w:rsidR="00CE2604" w:rsidRPr="00DB4673">
        <w:rPr>
          <w:rFonts w:ascii="Arial" w:hAnsi="Arial" w:cs="Arial"/>
        </w:rPr>
        <w:t xml:space="preserve">potential </w:t>
      </w:r>
      <w:r w:rsidR="00BA00BE" w:rsidRPr="00DB4673">
        <w:rPr>
          <w:rFonts w:ascii="Arial" w:hAnsi="Arial" w:cs="Arial"/>
        </w:rPr>
        <w:t xml:space="preserve">substitutes are emerging. </w:t>
      </w:r>
    </w:p>
    <w:p w14:paraId="7DEB3141" w14:textId="77777777" w:rsidR="00BA00BE" w:rsidRPr="00DB4673" w:rsidRDefault="00BA00BE" w:rsidP="006C7D2B">
      <w:pPr>
        <w:rPr>
          <w:rFonts w:ascii="Arial" w:hAnsi="Arial" w:cs="Arial"/>
        </w:rPr>
      </w:pPr>
    </w:p>
    <w:p w14:paraId="4A761E1C" w14:textId="17C83467" w:rsidR="00CA7114" w:rsidRPr="00DB4673" w:rsidRDefault="00A153E1" w:rsidP="006C7D2B">
      <w:pPr>
        <w:rPr>
          <w:rFonts w:ascii="Arial" w:hAnsi="Arial" w:cs="Arial"/>
        </w:rPr>
      </w:pPr>
      <w:r w:rsidRPr="00DB4673">
        <w:rPr>
          <w:rFonts w:ascii="Arial" w:hAnsi="Arial" w:cs="Arial"/>
        </w:rPr>
        <w:t xml:space="preserve">When you read </w:t>
      </w:r>
      <w:r w:rsidR="00CA7114" w:rsidRPr="00DB4673">
        <w:rPr>
          <w:rFonts w:ascii="Arial" w:hAnsi="Arial" w:cs="Arial"/>
        </w:rPr>
        <w:t>a patent document</w:t>
      </w:r>
      <w:r w:rsidR="00CE2604" w:rsidRPr="00DB4673">
        <w:rPr>
          <w:rFonts w:ascii="Arial" w:hAnsi="Arial" w:cs="Arial"/>
        </w:rPr>
        <w:t>,</w:t>
      </w:r>
      <w:r w:rsidR="00CA7114" w:rsidRPr="00DB4673">
        <w:rPr>
          <w:rFonts w:ascii="Arial" w:hAnsi="Arial" w:cs="Arial"/>
        </w:rPr>
        <w:t xml:space="preserve"> </w:t>
      </w:r>
      <w:r w:rsidR="00F3664E" w:rsidRPr="00DB4673">
        <w:rPr>
          <w:rFonts w:ascii="Arial" w:hAnsi="Arial" w:cs="Arial"/>
        </w:rPr>
        <w:t xml:space="preserve">always remember you are trying to figure out if </w:t>
      </w:r>
      <w:r w:rsidR="00CA7114" w:rsidRPr="00DB4673">
        <w:rPr>
          <w:rFonts w:ascii="Arial" w:hAnsi="Arial" w:cs="Arial"/>
        </w:rPr>
        <w:t xml:space="preserve">the invention </w:t>
      </w:r>
      <w:r w:rsidR="00F3664E" w:rsidRPr="00DB4673">
        <w:rPr>
          <w:rFonts w:ascii="Arial" w:hAnsi="Arial" w:cs="Arial"/>
        </w:rPr>
        <w:t>is a potential substitute</w:t>
      </w:r>
      <w:r w:rsidR="00015802" w:rsidRPr="00DB4673">
        <w:rPr>
          <w:rFonts w:ascii="Arial" w:hAnsi="Arial" w:cs="Arial"/>
        </w:rPr>
        <w:t xml:space="preserve"> for your product or service</w:t>
      </w:r>
      <w:r w:rsidR="00F3664E" w:rsidRPr="00DB4673">
        <w:rPr>
          <w:rFonts w:ascii="Arial" w:hAnsi="Arial" w:cs="Arial"/>
        </w:rPr>
        <w:t xml:space="preserve">, and if so, how much </w:t>
      </w:r>
      <w:r w:rsidR="008C02D4" w:rsidRPr="00DB4673">
        <w:rPr>
          <w:rFonts w:ascii="Arial" w:hAnsi="Arial" w:cs="Arial"/>
        </w:rPr>
        <w:t>of a threat it is. F</w:t>
      </w:r>
      <w:r w:rsidRPr="00DB4673">
        <w:rPr>
          <w:rFonts w:ascii="Arial" w:hAnsi="Arial" w:cs="Arial"/>
        </w:rPr>
        <w:t xml:space="preserve">ocus on </w:t>
      </w:r>
      <w:r w:rsidR="007C7374" w:rsidRPr="00DB4673">
        <w:rPr>
          <w:rFonts w:ascii="Arial" w:hAnsi="Arial" w:cs="Arial"/>
        </w:rPr>
        <w:t xml:space="preserve">the </w:t>
      </w:r>
      <w:r w:rsidR="00CA7114" w:rsidRPr="00DB4673">
        <w:rPr>
          <w:rFonts w:ascii="Arial" w:hAnsi="Arial" w:cs="Arial"/>
        </w:rPr>
        <w:t xml:space="preserve">abstract, the description </w:t>
      </w:r>
      <w:r w:rsidR="005C5080" w:rsidRPr="00DB4673">
        <w:rPr>
          <w:rFonts w:ascii="Arial" w:hAnsi="Arial" w:cs="Arial"/>
        </w:rPr>
        <w:t xml:space="preserve">of the </w:t>
      </w:r>
      <w:r w:rsidR="00CA7114" w:rsidRPr="00DB4673">
        <w:rPr>
          <w:rFonts w:ascii="Arial" w:hAnsi="Arial" w:cs="Arial"/>
        </w:rPr>
        <w:t>i</w:t>
      </w:r>
      <w:r w:rsidR="005C5080" w:rsidRPr="00DB4673">
        <w:rPr>
          <w:rFonts w:ascii="Arial" w:hAnsi="Arial" w:cs="Arial"/>
        </w:rPr>
        <w:t xml:space="preserve">nvention, the </w:t>
      </w:r>
      <w:r w:rsidR="00CA7114" w:rsidRPr="00DB4673">
        <w:rPr>
          <w:rFonts w:ascii="Arial" w:hAnsi="Arial" w:cs="Arial"/>
        </w:rPr>
        <w:t>c</w:t>
      </w:r>
      <w:r w:rsidR="005C5080" w:rsidRPr="00DB4673">
        <w:rPr>
          <w:rFonts w:ascii="Arial" w:hAnsi="Arial" w:cs="Arial"/>
        </w:rPr>
        <w:t xml:space="preserve">laims (especially the first claim), and review the drawings. </w:t>
      </w:r>
      <w:r w:rsidR="00F36B06" w:rsidRPr="00DB4673">
        <w:rPr>
          <w:rFonts w:ascii="Arial" w:hAnsi="Arial" w:cs="Arial"/>
        </w:rPr>
        <w:t xml:space="preserve">The background of the invention may also be helpful for identifying what is </w:t>
      </w:r>
      <w:r w:rsidR="00CE2604" w:rsidRPr="00DB4673">
        <w:rPr>
          <w:rFonts w:ascii="Arial" w:hAnsi="Arial" w:cs="Arial"/>
        </w:rPr>
        <w:t>already known</w:t>
      </w:r>
      <w:r w:rsidR="005F35BA" w:rsidRPr="00DB4673">
        <w:rPr>
          <w:rFonts w:ascii="Arial" w:hAnsi="Arial" w:cs="Arial"/>
        </w:rPr>
        <w:t xml:space="preserve"> and what might be</w:t>
      </w:r>
      <w:r w:rsidR="005D3E01" w:rsidRPr="00DB4673">
        <w:rPr>
          <w:rFonts w:ascii="Arial" w:hAnsi="Arial" w:cs="Arial"/>
        </w:rPr>
        <w:t xml:space="preserve"> </w:t>
      </w:r>
      <w:r w:rsidR="00F36B06" w:rsidRPr="00DB4673">
        <w:rPr>
          <w:rFonts w:ascii="Arial" w:hAnsi="Arial" w:cs="Arial"/>
        </w:rPr>
        <w:t xml:space="preserve">unique. </w:t>
      </w:r>
      <w:r w:rsidR="005C5080" w:rsidRPr="00DB4673">
        <w:rPr>
          <w:rFonts w:ascii="Arial" w:hAnsi="Arial" w:cs="Arial"/>
        </w:rPr>
        <w:t xml:space="preserve">The </w:t>
      </w:r>
      <w:r w:rsidR="00CA7114" w:rsidRPr="00DB4673">
        <w:rPr>
          <w:rFonts w:ascii="Arial" w:hAnsi="Arial" w:cs="Arial"/>
        </w:rPr>
        <w:t xml:space="preserve">title </w:t>
      </w:r>
      <w:r w:rsidR="005C5080" w:rsidRPr="00DB4673">
        <w:rPr>
          <w:rFonts w:ascii="Arial" w:hAnsi="Arial" w:cs="Arial"/>
        </w:rPr>
        <w:t xml:space="preserve">of the patent and </w:t>
      </w:r>
      <w:r w:rsidR="00CA7114" w:rsidRPr="00DB4673">
        <w:rPr>
          <w:rFonts w:ascii="Arial" w:hAnsi="Arial" w:cs="Arial"/>
        </w:rPr>
        <w:t xml:space="preserve">abstract </w:t>
      </w:r>
      <w:r w:rsidR="005C5080" w:rsidRPr="00DB4673">
        <w:rPr>
          <w:rFonts w:ascii="Arial" w:hAnsi="Arial" w:cs="Arial"/>
        </w:rPr>
        <w:t xml:space="preserve">is </w:t>
      </w:r>
      <w:r w:rsidR="00F31FC8" w:rsidRPr="00DB4673">
        <w:rPr>
          <w:rFonts w:ascii="Arial" w:hAnsi="Arial" w:cs="Arial"/>
        </w:rPr>
        <w:t>usually only a starting point</w:t>
      </w:r>
      <w:r w:rsidR="00F36B06" w:rsidRPr="00DB4673">
        <w:rPr>
          <w:rFonts w:ascii="Arial" w:hAnsi="Arial" w:cs="Arial"/>
        </w:rPr>
        <w:t xml:space="preserve"> and</w:t>
      </w:r>
      <w:r w:rsidR="00B90E92" w:rsidRPr="00DB4673">
        <w:rPr>
          <w:rFonts w:ascii="Arial" w:hAnsi="Arial" w:cs="Arial"/>
        </w:rPr>
        <w:t>, on rare occasions,</w:t>
      </w:r>
      <w:r w:rsidR="00F36B06" w:rsidRPr="00DB4673">
        <w:rPr>
          <w:rFonts w:ascii="Arial" w:hAnsi="Arial" w:cs="Arial"/>
        </w:rPr>
        <w:t xml:space="preserve"> may </w:t>
      </w:r>
      <w:r w:rsidR="00B90E92" w:rsidRPr="00DB4673">
        <w:rPr>
          <w:rFonts w:ascii="Arial" w:hAnsi="Arial" w:cs="Arial"/>
        </w:rPr>
        <w:t xml:space="preserve">even </w:t>
      </w:r>
      <w:r w:rsidR="00F36B06" w:rsidRPr="00DB4673">
        <w:rPr>
          <w:rFonts w:ascii="Arial" w:hAnsi="Arial" w:cs="Arial"/>
        </w:rPr>
        <w:t>be misleading</w:t>
      </w:r>
      <w:r w:rsidR="008E1362" w:rsidRPr="00DB4673">
        <w:rPr>
          <w:rFonts w:ascii="Arial" w:hAnsi="Arial" w:cs="Arial"/>
        </w:rPr>
        <w:t xml:space="preserve">. For more on how to </w:t>
      </w:r>
      <w:r w:rsidR="00A12FB2" w:rsidRPr="00DB4673">
        <w:rPr>
          <w:rFonts w:ascii="Arial" w:hAnsi="Arial" w:cs="Arial"/>
        </w:rPr>
        <w:t xml:space="preserve">read and </w:t>
      </w:r>
      <w:r w:rsidR="008E1362" w:rsidRPr="00DB4673">
        <w:rPr>
          <w:rFonts w:ascii="Arial" w:hAnsi="Arial" w:cs="Arial"/>
        </w:rPr>
        <w:t xml:space="preserve">use patent information, you can refer to the WIPO publication </w:t>
      </w:r>
      <w:r w:rsidR="008E1362" w:rsidRPr="00DB4673">
        <w:rPr>
          <w:rFonts w:ascii="Arial" w:hAnsi="Arial" w:cs="Arial"/>
          <w:i/>
        </w:rPr>
        <w:t xml:space="preserve">WIPO Guide to Using Patent Information </w:t>
      </w:r>
      <w:r w:rsidR="008E1362" w:rsidRPr="00DB4673">
        <w:rPr>
          <w:rFonts w:ascii="Arial" w:hAnsi="Arial" w:cs="Arial"/>
        </w:rPr>
        <w:t>(202</w:t>
      </w:r>
      <w:r w:rsidR="0026788C" w:rsidRPr="00DB4673">
        <w:rPr>
          <w:rFonts w:ascii="Arial" w:hAnsi="Arial" w:cs="Arial"/>
        </w:rPr>
        <w:t>2</w:t>
      </w:r>
      <w:r w:rsidR="008E1362" w:rsidRPr="00DB4673">
        <w:rPr>
          <w:rFonts w:ascii="Arial" w:hAnsi="Arial" w:cs="Arial"/>
        </w:rPr>
        <w:t>).</w:t>
      </w:r>
    </w:p>
    <w:p w14:paraId="01B2CCE5" w14:textId="77777777" w:rsidR="008C02D4" w:rsidRPr="00DB4673" w:rsidRDefault="008C02D4" w:rsidP="006C7D2B">
      <w:pPr>
        <w:rPr>
          <w:rFonts w:ascii="Arial" w:hAnsi="Arial" w:cs="Arial"/>
        </w:rPr>
      </w:pPr>
    </w:p>
    <w:p w14:paraId="071FEA6A" w14:textId="7D66B2AF" w:rsidR="008C02D4" w:rsidRPr="00DB4673" w:rsidRDefault="008E1362" w:rsidP="006C7D2B">
      <w:pPr>
        <w:rPr>
          <w:rFonts w:ascii="Arial" w:hAnsi="Arial" w:cs="Arial"/>
        </w:rPr>
      </w:pPr>
      <w:r w:rsidRPr="00DB4673">
        <w:rPr>
          <w:rFonts w:ascii="Arial" w:hAnsi="Arial" w:cs="Arial"/>
        </w:rPr>
        <w:t xml:space="preserve">Patent documents </w:t>
      </w:r>
      <w:r w:rsidR="008C02D4" w:rsidRPr="00DB4673">
        <w:rPr>
          <w:rFonts w:ascii="Arial" w:hAnsi="Arial" w:cs="Arial"/>
        </w:rPr>
        <w:t xml:space="preserve">also include </w:t>
      </w:r>
      <w:r w:rsidR="00CE2604" w:rsidRPr="00DB4673">
        <w:rPr>
          <w:rFonts w:ascii="Arial" w:hAnsi="Arial" w:cs="Arial"/>
        </w:rPr>
        <w:t xml:space="preserve">a list of </w:t>
      </w:r>
      <w:r w:rsidR="007647F6" w:rsidRPr="00DB4673">
        <w:rPr>
          <w:rFonts w:ascii="Arial" w:hAnsi="Arial" w:cs="Arial"/>
        </w:rPr>
        <w:t>prior art</w:t>
      </w:r>
      <w:r w:rsidRPr="00DB4673">
        <w:rPr>
          <w:rFonts w:ascii="Arial" w:hAnsi="Arial" w:cs="Arial"/>
        </w:rPr>
        <w:t xml:space="preserve"> references</w:t>
      </w:r>
      <w:r w:rsidR="00CE2604" w:rsidRPr="00DB4673">
        <w:rPr>
          <w:rFonts w:ascii="Arial" w:hAnsi="Arial" w:cs="Arial"/>
        </w:rPr>
        <w:t xml:space="preserve"> </w:t>
      </w:r>
      <w:r w:rsidR="00C42686" w:rsidRPr="00DB4673">
        <w:rPr>
          <w:rFonts w:ascii="Arial" w:hAnsi="Arial" w:cs="Arial"/>
        </w:rPr>
        <w:t>that were c</w:t>
      </w:r>
      <w:r w:rsidR="00CE2604" w:rsidRPr="00DB4673">
        <w:rPr>
          <w:rFonts w:ascii="Arial" w:hAnsi="Arial" w:cs="Arial"/>
        </w:rPr>
        <w:t>onsidered by the patent office that examined this patent document</w:t>
      </w:r>
      <w:r w:rsidR="007647F6" w:rsidRPr="00DB4673">
        <w:rPr>
          <w:rFonts w:ascii="Arial" w:hAnsi="Arial" w:cs="Arial"/>
        </w:rPr>
        <w:t>, which is helpful to look at</w:t>
      </w:r>
      <w:r w:rsidR="00F43E14" w:rsidRPr="00DB4673">
        <w:rPr>
          <w:rFonts w:ascii="Arial" w:hAnsi="Arial" w:cs="Arial"/>
        </w:rPr>
        <w:t xml:space="preserve"> should you decide </w:t>
      </w:r>
      <w:r w:rsidR="007647F6" w:rsidRPr="00DB4673">
        <w:rPr>
          <w:rFonts w:ascii="Arial" w:hAnsi="Arial" w:cs="Arial"/>
        </w:rPr>
        <w:t xml:space="preserve">the patent </w:t>
      </w:r>
      <w:r w:rsidR="005F35BA" w:rsidRPr="00DB4673">
        <w:rPr>
          <w:rFonts w:ascii="Arial" w:hAnsi="Arial" w:cs="Arial"/>
        </w:rPr>
        <w:t xml:space="preserve">poses any potential </w:t>
      </w:r>
      <w:r w:rsidR="007647F6" w:rsidRPr="00DB4673">
        <w:rPr>
          <w:rFonts w:ascii="Arial" w:hAnsi="Arial" w:cs="Arial"/>
        </w:rPr>
        <w:t xml:space="preserve">threat. </w:t>
      </w:r>
      <w:r w:rsidR="00F43E14" w:rsidRPr="00DB4673">
        <w:rPr>
          <w:rFonts w:ascii="Arial" w:hAnsi="Arial" w:cs="Arial"/>
        </w:rPr>
        <w:t xml:space="preserve">A patent </w:t>
      </w:r>
      <w:r w:rsidR="005F35BA" w:rsidRPr="00DB4673">
        <w:rPr>
          <w:rFonts w:ascii="Arial" w:hAnsi="Arial" w:cs="Arial"/>
        </w:rPr>
        <w:t xml:space="preserve">document </w:t>
      </w:r>
      <w:r w:rsidR="007647F6" w:rsidRPr="00DB4673">
        <w:rPr>
          <w:rFonts w:ascii="Arial" w:hAnsi="Arial" w:cs="Arial"/>
        </w:rPr>
        <w:t xml:space="preserve">may also have </w:t>
      </w:r>
      <w:r w:rsidRPr="00DB4673">
        <w:rPr>
          <w:rFonts w:ascii="Arial" w:hAnsi="Arial" w:cs="Arial"/>
        </w:rPr>
        <w:t>subsequent citations</w:t>
      </w:r>
      <w:r w:rsidR="007647F6" w:rsidRPr="00DB4673">
        <w:rPr>
          <w:rFonts w:ascii="Arial" w:hAnsi="Arial" w:cs="Arial"/>
        </w:rPr>
        <w:t xml:space="preserve">, that is, </w:t>
      </w:r>
      <w:r w:rsidR="00CE2604" w:rsidRPr="00DB4673">
        <w:rPr>
          <w:rFonts w:ascii="Arial" w:hAnsi="Arial" w:cs="Arial"/>
        </w:rPr>
        <w:t xml:space="preserve">later </w:t>
      </w:r>
      <w:r w:rsidR="007647F6" w:rsidRPr="00DB4673">
        <w:rPr>
          <w:rFonts w:ascii="Arial" w:hAnsi="Arial" w:cs="Arial"/>
        </w:rPr>
        <w:t>patent</w:t>
      </w:r>
      <w:r w:rsidRPr="00DB4673">
        <w:rPr>
          <w:rFonts w:ascii="Arial" w:hAnsi="Arial" w:cs="Arial"/>
        </w:rPr>
        <w:t xml:space="preserve"> applications</w:t>
      </w:r>
      <w:r w:rsidR="007647F6" w:rsidRPr="00DB4673">
        <w:rPr>
          <w:rFonts w:ascii="Arial" w:hAnsi="Arial" w:cs="Arial"/>
        </w:rPr>
        <w:t xml:space="preserve"> which cite this patent</w:t>
      </w:r>
      <w:r w:rsidR="00CE2604" w:rsidRPr="00DB4673">
        <w:rPr>
          <w:rFonts w:ascii="Arial" w:hAnsi="Arial" w:cs="Arial"/>
        </w:rPr>
        <w:t xml:space="preserve"> or patent application</w:t>
      </w:r>
      <w:r w:rsidR="007647F6" w:rsidRPr="00DB4673">
        <w:rPr>
          <w:rFonts w:ascii="Arial" w:hAnsi="Arial" w:cs="Arial"/>
        </w:rPr>
        <w:t xml:space="preserve">. </w:t>
      </w:r>
      <w:proofErr w:type="gramStart"/>
      <w:r w:rsidR="007647F6" w:rsidRPr="00DB4673">
        <w:rPr>
          <w:rFonts w:ascii="Arial" w:hAnsi="Arial" w:cs="Arial"/>
        </w:rPr>
        <w:t>So</w:t>
      </w:r>
      <w:proofErr w:type="gramEnd"/>
      <w:r w:rsidR="007647F6" w:rsidRPr="00DB4673">
        <w:rPr>
          <w:rFonts w:ascii="Arial" w:hAnsi="Arial" w:cs="Arial"/>
        </w:rPr>
        <w:t xml:space="preserve"> if you find a </w:t>
      </w:r>
      <w:r w:rsidR="00125891" w:rsidRPr="00DB4673">
        <w:rPr>
          <w:rFonts w:ascii="Arial" w:hAnsi="Arial" w:cs="Arial"/>
        </w:rPr>
        <w:t>relevant patent</w:t>
      </w:r>
      <w:r w:rsidR="00CE2604" w:rsidRPr="00DB4673">
        <w:rPr>
          <w:rFonts w:ascii="Arial" w:hAnsi="Arial" w:cs="Arial"/>
        </w:rPr>
        <w:t xml:space="preserve"> document</w:t>
      </w:r>
      <w:r w:rsidR="00125891" w:rsidRPr="00DB4673">
        <w:rPr>
          <w:rFonts w:ascii="Arial" w:hAnsi="Arial" w:cs="Arial"/>
        </w:rPr>
        <w:t xml:space="preserve">, check the </w:t>
      </w:r>
      <w:r w:rsidRPr="00DB4673">
        <w:rPr>
          <w:rFonts w:ascii="Arial" w:hAnsi="Arial" w:cs="Arial"/>
        </w:rPr>
        <w:t xml:space="preserve">references </w:t>
      </w:r>
      <w:r w:rsidR="00125891" w:rsidRPr="00DB4673">
        <w:rPr>
          <w:rFonts w:ascii="Arial" w:hAnsi="Arial" w:cs="Arial"/>
        </w:rPr>
        <w:t xml:space="preserve">to see if features of interest to you </w:t>
      </w:r>
      <w:r w:rsidR="005F35BA" w:rsidRPr="00DB4673">
        <w:rPr>
          <w:rFonts w:ascii="Arial" w:hAnsi="Arial" w:cs="Arial"/>
        </w:rPr>
        <w:t>were previously disclosed in patents that are now</w:t>
      </w:r>
      <w:r w:rsidR="00125891" w:rsidRPr="00DB4673">
        <w:rPr>
          <w:rFonts w:ascii="Arial" w:hAnsi="Arial" w:cs="Arial"/>
        </w:rPr>
        <w:t xml:space="preserve"> expired. Also check the </w:t>
      </w:r>
      <w:r w:rsidRPr="00DB4673">
        <w:rPr>
          <w:rFonts w:ascii="Arial" w:hAnsi="Arial" w:cs="Arial"/>
        </w:rPr>
        <w:t xml:space="preserve">subsequent citations </w:t>
      </w:r>
      <w:r w:rsidR="00125891" w:rsidRPr="00DB4673">
        <w:rPr>
          <w:rFonts w:ascii="Arial" w:hAnsi="Arial" w:cs="Arial"/>
        </w:rPr>
        <w:t>to see if a newer patent</w:t>
      </w:r>
      <w:r w:rsidR="005F35BA" w:rsidRPr="00DB4673">
        <w:rPr>
          <w:rFonts w:ascii="Arial" w:hAnsi="Arial" w:cs="Arial"/>
        </w:rPr>
        <w:t>ed invention</w:t>
      </w:r>
      <w:r w:rsidR="00125891" w:rsidRPr="00DB4673">
        <w:rPr>
          <w:rFonts w:ascii="Arial" w:hAnsi="Arial" w:cs="Arial"/>
        </w:rPr>
        <w:t xml:space="preserve"> represents an even greater competitive advantage threat.</w:t>
      </w:r>
      <w:r w:rsidR="004D18B9" w:rsidRPr="00DB4673">
        <w:rPr>
          <w:rFonts w:ascii="Arial" w:hAnsi="Arial" w:cs="Arial"/>
        </w:rPr>
        <w:t xml:space="preserve"> Finally, note the </w:t>
      </w:r>
      <w:r w:rsidRPr="00DB4673">
        <w:rPr>
          <w:rFonts w:ascii="Arial" w:hAnsi="Arial" w:cs="Arial"/>
        </w:rPr>
        <w:t xml:space="preserve">patent </w:t>
      </w:r>
      <w:r w:rsidR="004D18B9" w:rsidRPr="00DB4673">
        <w:rPr>
          <w:rFonts w:ascii="Arial" w:hAnsi="Arial" w:cs="Arial"/>
        </w:rPr>
        <w:t>classification</w:t>
      </w:r>
      <w:r w:rsidRPr="00DB4673">
        <w:rPr>
          <w:rFonts w:ascii="Arial" w:hAnsi="Arial" w:cs="Arial"/>
        </w:rPr>
        <w:t xml:space="preserve"> symbols</w:t>
      </w:r>
      <w:r w:rsidR="004D18B9" w:rsidRPr="00DB4673">
        <w:rPr>
          <w:rFonts w:ascii="Arial" w:hAnsi="Arial" w:cs="Arial"/>
        </w:rPr>
        <w:t xml:space="preserve"> </w:t>
      </w:r>
      <w:r w:rsidRPr="00DB4673">
        <w:rPr>
          <w:rFonts w:ascii="Arial" w:hAnsi="Arial" w:cs="Arial"/>
        </w:rPr>
        <w:t xml:space="preserve">mentioned in </w:t>
      </w:r>
      <w:r w:rsidR="004D18B9" w:rsidRPr="00DB4673">
        <w:rPr>
          <w:rFonts w:ascii="Arial" w:hAnsi="Arial" w:cs="Arial"/>
        </w:rPr>
        <w:t>the patent</w:t>
      </w:r>
      <w:r w:rsidRPr="00DB4673">
        <w:rPr>
          <w:rFonts w:ascii="Arial" w:hAnsi="Arial" w:cs="Arial"/>
        </w:rPr>
        <w:t xml:space="preserve"> document</w:t>
      </w:r>
      <w:r w:rsidR="00E76384" w:rsidRPr="00DB4673">
        <w:rPr>
          <w:rFonts w:ascii="Arial" w:hAnsi="Arial" w:cs="Arial"/>
        </w:rPr>
        <w:t>. All patents have patent classification symbols</w:t>
      </w:r>
      <w:r w:rsidR="004D18B9" w:rsidRPr="00DB4673">
        <w:rPr>
          <w:rFonts w:ascii="Arial" w:hAnsi="Arial" w:cs="Arial"/>
        </w:rPr>
        <w:t xml:space="preserve"> </w:t>
      </w:r>
      <w:r w:rsidR="00E76384" w:rsidRPr="00DB4673">
        <w:rPr>
          <w:rFonts w:ascii="Arial" w:hAnsi="Arial" w:cs="Arial"/>
        </w:rPr>
        <w:t>associated with the invention that designate the areas of technology related to the invention.</w:t>
      </w:r>
      <w:r w:rsidR="004D18B9" w:rsidRPr="00DB4673">
        <w:rPr>
          <w:rFonts w:ascii="Arial" w:hAnsi="Arial" w:cs="Arial"/>
        </w:rPr>
        <w:t xml:space="preserve"> By skimming though the patents in relevant classes</w:t>
      </w:r>
      <w:r w:rsidR="006C4E93" w:rsidRPr="00DB4673">
        <w:rPr>
          <w:rFonts w:ascii="Arial" w:hAnsi="Arial" w:cs="Arial"/>
        </w:rPr>
        <w:t>, especially using the International Patent Classification (IPC),</w:t>
      </w:r>
      <w:r w:rsidR="004D18B9" w:rsidRPr="00DB4673">
        <w:rPr>
          <w:rFonts w:ascii="Arial" w:hAnsi="Arial" w:cs="Arial"/>
        </w:rPr>
        <w:t xml:space="preserve"> you may find additional </w:t>
      </w:r>
      <w:r w:rsidR="00177AE5" w:rsidRPr="00DB4673">
        <w:rPr>
          <w:rFonts w:ascii="Arial" w:hAnsi="Arial" w:cs="Arial"/>
        </w:rPr>
        <w:t xml:space="preserve">patent documents that disclose additional </w:t>
      </w:r>
      <w:r w:rsidR="004D18B9" w:rsidRPr="00DB4673">
        <w:rPr>
          <w:rFonts w:ascii="Arial" w:hAnsi="Arial" w:cs="Arial"/>
        </w:rPr>
        <w:t xml:space="preserve">potential substitutes.  </w:t>
      </w:r>
      <w:r w:rsidR="00125891" w:rsidRPr="00DB4673">
        <w:rPr>
          <w:rFonts w:ascii="Arial" w:hAnsi="Arial" w:cs="Arial"/>
        </w:rPr>
        <w:t xml:space="preserve"> </w:t>
      </w:r>
    </w:p>
    <w:p w14:paraId="0BF97B7B" w14:textId="07751CA8" w:rsidR="00177AE5" w:rsidRPr="00DB4673" w:rsidRDefault="002F2234" w:rsidP="007751DF">
      <w:pPr>
        <w:spacing w:before="240"/>
        <w:rPr>
          <w:rFonts w:ascii="Arial" w:hAnsi="Arial" w:cs="Arial"/>
        </w:rPr>
      </w:pPr>
      <w:r w:rsidRPr="00DB4673">
        <w:rPr>
          <w:rFonts w:ascii="Arial" w:hAnsi="Arial" w:cs="Arial"/>
        </w:rPr>
        <w:lastRenderedPageBreak/>
        <w:t>Finally</w:t>
      </w:r>
      <w:r w:rsidR="00177AE5" w:rsidRPr="00DB4673">
        <w:rPr>
          <w:rFonts w:ascii="Arial" w:hAnsi="Arial" w:cs="Arial"/>
        </w:rPr>
        <w:t>,</w:t>
      </w:r>
      <w:r w:rsidRPr="00DB4673">
        <w:rPr>
          <w:rFonts w:ascii="Arial" w:hAnsi="Arial" w:cs="Arial"/>
        </w:rPr>
        <w:t xml:space="preserve"> search for </w:t>
      </w:r>
      <w:r w:rsidR="00177AE5" w:rsidRPr="00DB4673">
        <w:rPr>
          <w:rFonts w:ascii="Arial" w:hAnsi="Arial" w:cs="Arial"/>
        </w:rPr>
        <w:t xml:space="preserve">reports of </w:t>
      </w:r>
      <w:r w:rsidRPr="00DB4673">
        <w:rPr>
          <w:rFonts w:ascii="Arial" w:hAnsi="Arial" w:cs="Arial"/>
        </w:rPr>
        <w:t xml:space="preserve">relevant research, which </w:t>
      </w:r>
      <w:r w:rsidR="00177AE5" w:rsidRPr="00DB4673">
        <w:rPr>
          <w:rFonts w:ascii="Arial" w:hAnsi="Arial" w:cs="Arial"/>
        </w:rPr>
        <w:t xml:space="preserve">can </w:t>
      </w:r>
      <w:r w:rsidRPr="00DB4673">
        <w:rPr>
          <w:rFonts w:ascii="Arial" w:hAnsi="Arial" w:cs="Arial"/>
        </w:rPr>
        <w:t xml:space="preserve">give </w:t>
      </w:r>
      <w:r w:rsidR="006C4E93" w:rsidRPr="00DB4673">
        <w:rPr>
          <w:rFonts w:ascii="Arial" w:hAnsi="Arial" w:cs="Arial"/>
        </w:rPr>
        <w:t xml:space="preserve">you </w:t>
      </w:r>
      <w:r w:rsidRPr="00DB4673">
        <w:rPr>
          <w:rFonts w:ascii="Arial" w:hAnsi="Arial" w:cs="Arial"/>
        </w:rPr>
        <w:t xml:space="preserve">an idea of what might emerge as competition in the future. </w:t>
      </w:r>
      <w:r w:rsidR="00B6383E" w:rsidRPr="00DB4673">
        <w:rPr>
          <w:rFonts w:ascii="Arial" w:hAnsi="Arial" w:cs="Arial"/>
        </w:rPr>
        <w:t xml:space="preserve">There are </w:t>
      </w:r>
      <w:r w:rsidR="008D5905" w:rsidRPr="00DB4673">
        <w:rPr>
          <w:rFonts w:ascii="Arial" w:hAnsi="Arial" w:cs="Arial"/>
        </w:rPr>
        <w:t>three</w:t>
      </w:r>
      <w:r w:rsidR="00B6383E" w:rsidRPr="00DB4673">
        <w:rPr>
          <w:rFonts w:ascii="Arial" w:hAnsi="Arial" w:cs="Arial"/>
        </w:rPr>
        <w:t xml:space="preserve"> sets of literature to review when searching.</w:t>
      </w:r>
    </w:p>
    <w:p w14:paraId="4C710102" w14:textId="0FB89166" w:rsidR="00195B86" w:rsidRDefault="00B6383E" w:rsidP="00E0496B">
      <w:pPr>
        <w:pStyle w:val="ListParagraph"/>
        <w:numPr>
          <w:ilvl w:val="0"/>
          <w:numId w:val="3"/>
        </w:numPr>
        <w:spacing w:before="240"/>
        <w:rPr>
          <w:rFonts w:ascii="Arial" w:hAnsi="Arial" w:cs="Arial"/>
        </w:rPr>
      </w:pPr>
      <w:r w:rsidRPr="00DB4673">
        <w:rPr>
          <w:rFonts w:ascii="Arial" w:hAnsi="Arial" w:cs="Arial"/>
        </w:rPr>
        <w:t xml:space="preserve">The first </w:t>
      </w:r>
      <w:r w:rsidR="00177AE5" w:rsidRPr="00DB4673">
        <w:rPr>
          <w:rFonts w:ascii="Arial" w:hAnsi="Arial" w:cs="Arial"/>
        </w:rPr>
        <w:t>set includes</w:t>
      </w:r>
      <w:r w:rsidRPr="00DB4673">
        <w:rPr>
          <w:rFonts w:ascii="Arial" w:hAnsi="Arial" w:cs="Arial"/>
        </w:rPr>
        <w:t xml:space="preserve"> refere</w:t>
      </w:r>
      <w:r w:rsidR="00177AE5" w:rsidRPr="00DB4673">
        <w:rPr>
          <w:rFonts w:ascii="Arial" w:hAnsi="Arial" w:cs="Arial"/>
        </w:rPr>
        <w:t>e</w:t>
      </w:r>
      <w:r w:rsidRPr="00DB4673">
        <w:rPr>
          <w:rFonts w:ascii="Arial" w:hAnsi="Arial" w:cs="Arial"/>
        </w:rPr>
        <w:t>d publications</w:t>
      </w:r>
      <w:r w:rsidR="00177AE5" w:rsidRPr="00DB4673">
        <w:rPr>
          <w:rFonts w:ascii="Arial" w:hAnsi="Arial" w:cs="Arial"/>
        </w:rPr>
        <w:t xml:space="preserve"> published in refereed journals,</w:t>
      </w:r>
      <w:r w:rsidRPr="00DB4673">
        <w:rPr>
          <w:rFonts w:ascii="Arial" w:hAnsi="Arial" w:cs="Arial"/>
        </w:rPr>
        <w:t xml:space="preserve"> and research paper</w:t>
      </w:r>
      <w:r w:rsidR="00177AE5" w:rsidRPr="00DB4673">
        <w:rPr>
          <w:rFonts w:ascii="Arial" w:hAnsi="Arial" w:cs="Arial"/>
        </w:rPr>
        <w:t>s posted on</w:t>
      </w:r>
      <w:r w:rsidRPr="00DB4673">
        <w:rPr>
          <w:rFonts w:ascii="Arial" w:hAnsi="Arial" w:cs="Arial"/>
        </w:rPr>
        <w:t xml:space="preserve"> pre-publication repositories</w:t>
      </w:r>
      <w:r w:rsidR="00F84D89" w:rsidRPr="00DB4673">
        <w:rPr>
          <w:rFonts w:ascii="Arial" w:hAnsi="Arial" w:cs="Arial"/>
        </w:rPr>
        <w:t xml:space="preserve">. </w:t>
      </w:r>
      <w:r w:rsidR="00B977B3" w:rsidRPr="00DB4673">
        <w:rPr>
          <w:rFonts w:ascii="Arial" w:hAnsi="Arial" w:cs="Arial"/>
        </w:rPr>
        <w:t xml:space="preserve">There are a range of </w:t>
      </w:r>
      <w:r w:rsidR="006C4E93" w:rsidRPr="00DB4673">
        <w:rPr>
          <w:rFonts w:ascii="Arial" w:hAnsi="Arial" w:cs="Arial"/>
        </w:rPr>
        <w:t>web</w:t>
      </w:r>
      <w:r w:rsidR="00B977B3" w:rsidRPr="00DB4673">
        <w:rPr>
          <w:rFonts w:ascii="Arial" w:hAnsi="Arial" w:cs="Arial"/>
        </w:rPr>
        <w:t xml:space="preserve">sites </w:t>
      </w:r>
      <w:r w:rsidR="00C42686" w:rsidRPr="00DB4673">
        <w:rPr>
          <w:rFonts w:ascii="Arial" w:hAnsi="Arial" w:cs="Arial"/>
        </w:rPr>
        <w:t>you can use to search for these reports</w:t>
      </w:r>
      <w:r w:rsidR="00B977B3" w:rsidRPr="00DB4673">
        <w:rPr>
          <w:rFonts w:ascii="Arial" w:hAnsi="Arial" w:cs="Arial"/>
        </w:rPr>
        <w:t>, including Google Sch</w:t>
      </w:r>
      <w:r w:rsidR="002F72A5" w:rsidRPr="00DB4673">
        <w:rPr>
          <w:rFonts w:ascii="Arial" w:hAnsi="Arial" w:cs="Arial"/>
        </w:rPr>
        <w:t>olar</w:t>
      </w:r>
      <w:r w:rsidR="001107C6" w:rsidRPr="00DB4673">
        <w:rPr>
          <w:rFonts w:ascii="Arial" w:hAnsi="Arial" w:cs="Arial"/>
        </w:rPr>
        <w:t xml:space="preserve">, </w:t>
      </w:r>
      <w:r w:rsidR="006C4E93" w:rsidRPr="00DB4673">
        <w:rPr>
          <w:rFonts w:ascii="Arial" w:hAnsi="Arial" w:cs="Arial"/>
        </w:rPr>
        <w:t>S</w:t>
      </w:r>
      <w:r w:rsidR="0016131F" w:rsidRPr="00DB4673">
        <w:rPr>
          <w:rFonts w:ascii="Arial" w:hAnsi="Arial" w:cs="Arial"/>
        </w:rPr>
        <w:t>cience Direct, PubMed</w:t>
      </w:r>
      <w:r w:rsidR="00D56382" w:rsidRPr="00DB4673">
        <w:rPr>
          <w:rFonts w:ascii="Arial" w:hAnsi="Arial" w:cs="Arial"/>
        </w:rPr>
        <w:t xml:space="preserve">, </w:t>
      </w:r>
      <w:proofErr w:type="spellStart"/>
      <w:r w:rsidR="00A47F3F" w:rsidRPr="00DB4673">
        <w:rPr>
          <w:rFonts w:ascii="Arial" w:hAnsi="Arial" w:cs="Arial"/>
        </w:rPr>
        <w:t>Gr</w:t>
      </w:r>
      <w:r w:rsidR="006C4E93" w:rsidRPr="00DB4673">
        <w:rPr>
          <w:rFonts w:ascii="Arial" w:hAnsi="Arial" w:cs="Arial"/>
        </w:rPr>
        <w:t>e</w:t>
      </w:r>
      <w:r w:rsidR="00A47F3F" w:rsidRPr="00DB4673">
        <w:rPr>
          <w:rFonts w:ascii="Arial" w:hAnsi="Arial" w:cs="Arial"/>
        </w:rPr>
        <w:t>yB</w:t>
      </w:r>
      <w:proofErr w:type="spellEnd"/>
      <w:r w:rsidR="00A47F3F" w:rsidRPr="00DB4673">
        <w:rPr>
          <w:rFonts w:ascii="Arial" w:hAnsi="Arial" w:cs="Arial"/>
        </w:rPr>
        <w:t xml:space="preserve">, </w:t>
      </w:r>
      <w:r w:rsidR="00A1157F" w:rsidRPr="00DB4673">
        <w:rPr>
          <w:rFonts w:ascii="Arial" w:hAnsi="Arial" w:cs="Arial"/>
        </w:rPr>
        <w:t>Evolve</w:t>
      </w:r>
      <w:r w:rsidR="008A5A40" w:rsidRPr="00DB4673">
        <w:rPr>
          <w:rFonts w:ascii="Arial" w:hAnsi="Arial" w:cs="Arial"/>
        </w:rPr>
        <w:t>,</w:t>
      </w:r>
      <w:r w:rsidR="00A1157F" w:rsidRPr="00DB4673">
        <w:rPr>
          <w:rFonts w:ascii="Arial" w:hAnsi="Arial" w:cs="Arial"/>
        </w:rPr>
        <w:t xml:space="preserve"> </w:t>
      </w:r>
      <w:proofErr w:type="spellStart"/>
      <w:r w:rsidR="008A5A40" w:rsidRPr="00DB4673">
        <w:rPr>
          <w:rFonts w:ascii="Arial" w:hAnsi="Arial" w:cs="Arial"/>
        </w:rPr>
        <w:t>arXiv</w:t>
      </w:r>
      <w:proofErr w:type="spellEnd"/>
      <w:r w:rsidR="008A5A40" w:rsidRPr="00DB4673">
        <w:rPr>
          <w:rFonts w:ascii="Arial" w:hAnsi="Arial" w:cs="Arial"/>
        </w:rPr>
        <w:t>,</w:t>
      </w:r>
      <w:r w:rsidR="007751DF" w:rsidRPr="00DB4673">
        <w:rPr>
          <w:rFonts w:ascii="Arial" w:hAnsi="Arial" w:cs="Arial"/>
        </w:rPr>
        <w:t xml:space="preserve"> and </w:t>
      </w:r>
      <w:r w:rsidR="004A43BD" w:rsidRPr="00DB4673">
        <w:rPr>
          <w:rFonts w:ascii="Arial" w:hAnsi="Arial" w:cs="Arial"/>
        </w:rPr>
        <w:t>m</w:t>
      </w:r>
      <w:r w:rsidR="00A47F3F" w:rsidRPr="00DB4673">
        <w:rPr>
          <w:rFonts w:ascii="Arial" w:hAnsi="Arial" w:cs="Arial"/>
        </w:rPr>
        <w:t xml:space="preserve">any others. </w:t>
      </w:r>
      <w:r w:rsidR="004A43BD" w:rsidRPr="00DB4673">
        <w:rPr>
          <w:rFonts w:ascii="Arial" w:hAnsi="Arial" w:cs="Arial"/>
        </w:rPr>
        <w:t xml:space="preserve">While the patent databases mentioned above are free, as are most </w:t>
      </w:r>
      <w:r w:rsidR="006B2B3D" w:rsidRPr="00DB4673">
        <w:rPr>
          <w:rFonts w:ascii="Arial" w:hAnsi="Arial" w:cs="Arial"/>
        </w:rPr>
        <w:t>trade and industry sites, private sector repositories</w:t>
      </w:r>
      <w:r w:rsidR="002F72A5" w:rsidRPr="00DB4673">
        <w:rPr>
          <w:rFonts w:ascii="Arial" w:hAnsi="Arial" w:cs="Arial"/>
        </w:rPr>
        <w:t xml:space="preserve"> </w:t>
      </w:r>
      <w:r w:rsidR="006B2B3D" w:rsidRPr="00DB4673">
        <w:rPr>
          <w:rFonts w:ascii="Arial" w:hAnsi="Arial" w:cs="Arial"/>
        </w:rPr>
        <w:t>of research</w:t>
      </w:r>
      <w:r w:rsidR="00177AE5" w:rsidRPr="00DB4673">
        <w:rPr>
          <w:rFonts w:ascii="Arial" w:hAnsi="Arial" w:cs="Arial"/>
        </w:rPr>
        <w:t xml:space="preserve"> reports</w:t>
      </w:r>
      <w:r w:rsidR="006B2B3D" w:rsidRPr="00DB4673">
        <w:rPr>
          <w:rFonts w:ascii="Arial" w:hAnsi="Arial" w:cs="Arial"/>
        </w:rPr>
        <w:t xml:space="preserve"> usually </w:t>
      </w:r>
      <w:r w:rsidR="00177AE5" w:rsidRPr="00DB4673">
        <w:rPr>
          <w:rFonts w:ascii="Arial" w:hAnsi="Arial" w:cs="Arial"/>
        </w:rPr>
        <w:t xml:space="preserve">charge </w:t>
      </w:r>
      <w:r w:rsidR="008D5905" w:rsidRPr="00DB4673">
        <w:rPr>
          <w:rFonts w:ascii="Arial" w:hAnsi="Arial" w:cs="Arial"/>
        </w:rPr>
        <w:t>fees</w:t>
      </w:r>
      <w:r w:rsidR="00177AE5" w:rsidRPr="00DB4673">
        <w:rPr>
          <w:rFonts w:ascii="Arial" w:hAnsi="Arial" w:cs="Arial"/>
        </w:rPr>
        <w:t xml:space="preserve"> for access</w:t>
      </w:r>
      <w:r w:rsidR="008D5905" w:rsidRPr="00DB4673">
        <w:rPr>
          <w:rFonts w:ascii="Arial" w:hAnsi="Arial" w:cs="Arial"/>
        </w:rPr>
        <w:t xml:space="preserve">. </w:t>
      </w:r>
    </w:p>
    <w:p w14:paraId="49FC5927" w14:textId="77777777" w:rsidR="00195B86" w:rsidRDefault="00195B86" w:rsidP="00195B86">
      <w:pPr>
        <w:pStyle w:val="ListParagraph"/>
        <w:spacing w:before="240"/>
        <w:ind w:left="780"/>
        <w:rPr>
          <w:rFonts w:ascii="Arial" w:hAnsi="Arial" w:cs="Arial"/>
        </w:rPr>
      </w:pPr>
    </w:p>
    <w:p w14:paraId="16852683" w14:textId="70F5079B" w:rsidR="00195B86" w:rsidRDefault="008D5905" w:rsidP="00E0496B">
      <w:pPr>
        <w:pStyle w:val="ListParagraph"/>
        <w:numPr>
          <w:ilvl w:val="0"/>
          <w:numId w:val="3"/>
        </w:numPr>
        <w:spacing w:before="240"/>
        <w:rPr>
          <w:rFonts w:ascii="Arial" w:hAnsi="Arial" w:cs="Arial"/>
        </w:rPr>
      </w:pPr>
      <w:r w:rsidRPr="00DB4673">
        <w:rPr>
          <w:rFonts w:ascii="Arial" w:hAnsi="Arial" w:cs="Arial"/>
        </w:rPr>
        <w:t>The second set is databases of research awards. Most government</w:t>
      </w:r>
      <w:r w:rsidR="00C42686" w:rsidRPr="00DB4673">
        <w:rPr>
          <w:rFonts w:ascii="Arial" w:hAnsi="Arial" w:cs="Arial"/>
        </w:rPr>
        <w:t xml:space="preserve"> agencies</w:t>
      </w:r>
      <w:r w:rsidRPr="00DB4673">
        <w:rPr>
          <w:rFonts w:ascii="Arial" w:hAnsi="Arial" w:cs="Arial"/>
        </w:rPr>
        <w:t>, foundation</w:t>
      </w:r>
      <w:r w:rsidR="00C42686" w:rsidRPr="00DB4673">
        <w:rPr>
          <w:rFonts w:ascii="Arial" w:hAnsi="Arial" w:cs="Arial"/>
        </w:rPr>
        <w:t>s</w:t>
      </w:r>
      <w:r w:rsidRPr="00DB4673">
        <w:rPr>
          <w:rFonts w:ascii="Arial" w:hAnsi="Arial" w:cs="Arial"/>
        </w:rPr>
        <w:t xml:space="preserve">, and NGOs making R&amp;D awards will have sites where you can search for </w:t>
      </w:r>
      <w:r w:rsidR="00A73BBA" w:rsidRPr="00DB4673">
        <w:rPr>
          <w:rFonts w:ascii="Arial" w:hAnsi="Arial" w:cs="Arial"/>
        </w:rPr>
        <w:t xml:space="preserve">information of the awards they have made. </w:t>
      </w:r>
      <w:r w:rsidR="00BD2C67" w:rsidRPr="00DB4673">
        <w:rPr>
          <w:rFonts w:ascii="Arial" w:hAnsi="Arial" w:cs="Arial"/>
        </w:rPr>
        <w:t xml:space="preserve">Such databases include the European Union’s CORDIS site and the United States SBIR.gov site, and similar websites exist for award programs in other countries. </w:t>
      </w:r>
      <w:r w:rsidR="00A73BBA" w:rsidRPr="00DB4673">
        <w:rPr>
          <w:rFonts w:ascii="Arial" w:hAnsi="Arial" w:cs="Arial"/>
        </w:rPr>
        <w:t>Th</w:t>
      </w:r>
      <w:r w:rsidR="00BD2C67" w:rsidRPr="00DB4673">
        <w:rPr>
          <w:rFonts w:ascii="Arial" w:hAnsi="Arial" w:cs="Arial"/>
        </w:rPr>
        <w:t>e</w:t>
      </w:r>
      <w:r w:rsidR="00A73BBA" w:rsidRPr="00DB4673">
        <w:rPr>
          <w:rFonts w:ascii="Arial" w:hAnsi="Arial" w:cs="Arial"/>
        </w:rPr>
        <w:t xml:space="preserve"> information </w:t>
      </w:r>
      <w:r w:rsidR="008A5A40" w:rsidRPr="00DB4673">
        <w:rPr>
          <w:rFonts w:ascii="Arial" w:hAnsi="Arial" w:cs="Arial"/>
        </w:rPr>
        <w:t>in</w:t>
      </w:r>
      <w:r w:rsidR="00BD2C67" w:rsidRPr="00DB4673">
        <w:rPr>
          <w:rFonts w:ascii="Arial" w:hAnsi="Arial" w:cs="Arial"/>
        </w:rPr>
        <w:t xml:space="preserve"> these databases can </w:t>
      </w:r>
      <w:r w:rsidR="00A73BBA" w:rsidRPr="00DB4673">
        <w:rPr>
          <w:rFonts w:ascii="Arial" w:hAnsi="Arial" w:cs="Arial"/>
        </w:rPr>
        <w:t>include what the project is</w:t>
      </w:r>
      <w:r w:rsidR="00177AE5" w:rsidRPr="00DB4673">
        <w:rPr>
          <w:rFonts w:ascii="Arial" w:hAnsi="Arial" w:cs="Arial"/>
        </w:rPr>
        <w:t>,</w:t>
      </w:r>
      <w:r w:rsidR="00A73BBA" w:rsidRPr="00DB4673">
        <w:rPr>
          <w:rFonts w:ascii="Arial" w:hAnsi="Arial" w:cs="Arial"/>
        </w:rPr>
        <w:t xml:space="preserve"> who </w:t>
      </w:r>
      <w:r w:rsidR="00177AE5" w:rsidRPr="00DB4673">
        <w:rPr>
          <w:rFonts w:ascii="Arial" w:hAnsi="Arial" w:cs="Arial"/>
        </w:rPr>
        <w:t>was awarded the grant, and who</w:t>
      </w:r>
      <w:r w:rsidR="00A73BBA" w:rsidRPr="00DB4673">
        <w:rPr>
          <w:rFonts w:ascii="Arial" w:hAnsi="Arial" w:cs="Arial"/>
        </w:rPr>
        <w:t xml:space="preserve"> performe</w:t>
      </w:r>
      <w:r w:rsidR="00177AE5" w:rsidRPr="00DB4673">
        <w:rPr>
          <w:rFonts w:ascii="Arial" w:hAnsi="Arial" w:cs="Arial"/>
        </w:rPr>
        <w:t>d the research</w:t>
      </w:r>
      <w:r w:rsidR="00A73BBA" w:rsidRPr="00DB4673">
        <w:rPr>
          <w:rFonts w:ascii="Arial" w:hAnsi="Arial" w:cs="Arial"/>
        </w:rPr>
        <w:t xml:space="preserve">. </w:t>
      </w:r>
      <w:r w:rsidR="00177AE5" w:rsidRPr="00DB4673">
        <w:rPr>
          <w:rFonts w:ascii="Arial" w:hAnsi="Arial" w:cs="Arial"/>
        </w:rPr>
        <w:t>These databases may</w:t>
      </w:r>
      <w:r w:rsidR="00BD2C67" w:rsidRPr="00DB4673">
        <w:rPr>
          <w:rFonts w:ascii="Arial" w:hAnsi="Arial" w:cs="Arial"/>
        </w:rPr>
        <w:t xml:space="preserve"> also</w:t>
      </w:r>
      <w:r w:rsidR="00177AE5" w:rsidRPr="00DB4673">
        <w:rPr>
          <w:rFonts w:ascii="Arial" w:hAnsi="Arial" w:cs="Arial"/>
        </w:rPr>
        <w:t xml:space="preserve"> provide </w:t>
      </w:r>
      <w:r w:rsidR="00C42686" w:rsidRPr="00DB4673">
        <w:rPr>
          <w:rFonts w:ascii="Arial" w:hAnsi="Arial" w:cs="Arial"/>
        </w:rPr>
        <w:t xml:space="preserve">technical </w:t>
      </w:r>
      <w:r w:rsidR="00177AE5" w:rsidRPr="00DB4673">
        <w:rPr>
          <w:rFonts w:ascii="Arial" w:hAnsi="Arial" w:cs="Arial"/>
        </w:rPr>
        <w:t>reports</w:t>
      </w:r>
      <w:r w:rsidR="00C42686" w:rsidRPr="00DB4673">
        <w:rPr>
          <w:rFonts w:ascii="Arial" w:hAnsi="Arial" w:cs="Arial"/>
        </w:rPr>
        <w:t>,</w:t>
      </w:r>
      <w:r w:rsidR="00177AE5" w:rsidRPr="00DB4673">
        <w:rPr>
          <w:rFonts w:ascii="Arial" w:hAnsi="Arial" w:cs="Arial"/>
        </w:rPr>
        <w:t xml:space="preserve"> or links</w:t>
      </w:r>
      <w:r w:rsidR="00C42686" w:rsidRPr="00DB4673">
        <w:rPr>
          <w:rFonts w:ascii="Arial" w:hAnsi="Arial" w:cs="Arial"/>
        </w:rPr>
        <w:t xml:space="preserve"> to reports,</w:t>
      </w:r>
      <w:r w:rsidR="00177AE5" w:rsidRPr="00DB4673">
        <w:rPr>
          <w:rFonts w:ascii="Arial" w:hAnsi="Arial" w:cs="Arial"/>
        </w:rPr>
        <w:t xml:space="preserve"> </w:t>
      </w:r>
      <w:r w:rsidR="00BD2C67" w:rsidRPr="00DB4673">
        <w:rPr>
          <w:rFonts w:ascii="Arial" w:hAnsi="Arial" w:cs="Arial"/>
        </w:rPr>
        <w:t>that describe</w:t>
      </w:r>
      <w:r w:rsidR="00177AE5" w:rsidRPr="00DB4673">
        <w:rPr>
          <w:rFonts w:ascii="Arial" w:hAnsi="Arial" w:cs="Arial"/>
        </w:rPr>
        <w:t xml:space="preserve"> the </w:t>
      </w:r>
      <w:r w:rsidR="00C42686" w:rsidRPr="00DB4673">
        <w:rPr>
          <w:rFonts w:ascii="Arial" w:hAnsi="Arial" w:cs="Arial"/>
        </w:rPr>
        <w:t xml:space="preserve">details and </w:t>
      </w:r>
      <w:r w:rsidR="00177AE5" w:rsidRPr="00DB4673">
        <w:rPr>
          <w:rFonts w:ascii="Arial" w:hAnsi="Arial" w:cs="Arial"/>
        </w:rPr>
        <w:t>outcomes of the funded research</w:t>
      </w:r>
      <w:r w:rsidR="00BD2C67" w:rsidRPr="00DB4673">
        <w:rPr>
          <w:rFonts w:ascii="Arial" w:hAnsi="Arial" w:cs="Arial"/>
        </w:rPr>
        <w:t xml:space="preserve">. </w:t>
      </w:r>
    </w:p>
    <w:p w14:paraId="2314D6B9" w14:textId="77777777" w:rsidR="00195B86" w:rsidRPr="00195B86" w:rsidRDefault="00195B86" w:rsidP="00195B86">
      <w:pPr>
        <w:pStyle w:val="ListParagraph"/>
        <w:rPr>
          <w:rFonts w:ascii="Arial" w:hAnsi="Arial" w:cs="Arial"/>
        </w:rPr>
      </w:pPr>
    </w:p>
    <w:p w14:paraId="30E9B578" w14:textId="26409447" w:rsidR="0099452D" w:rsidRPr="00DB4673" w:rsidRDefault="00F84D89" w:rsidP="00E0496B">
      <w:pPr>
        <w:pStyle w:val="ListParagraph"/>
        <w:numPr>
          <w:ilvl w:val="0"/>
          <w:numId w:val="3"/>
        </w:numPr>
        <w:spacing w:before="240"/>
        <w:rPr>
          <w:rFonts w:ascii="Arial" w:hAnsi="Arial" w:cs="Arial"/>
        </w:rPr>
      </w:pPr>
      <w:r w:rsidRPr="00DB4673">
        <w:rPr>
          <w:rFonts w:ascii="Arial" w:hAnsi="Arial" w:cs="Arial"/>
        </w:rPr>
        <w:t xml:space="preserve">The </w:t>
      </w:r>
      <w:r w:rsidR="008D5905" w:rsidRPr="00DB4673">
        <w:rPr>
          <w:rFonts w:ascii="Arial" w:hAnsi="Arial" w:cs="Arial"/>
        </w:rPr>
        <w:t xml:space="preserve">third set </w:t>
      </w:r>
      <w:r w:rsidRPr="00DB4673">
        <w:rPr>
          <w:rFonts w:ascii="Arial" w:hAnsi="Arial" w:cs="Arial"/>
        </w:rPr>
        <w:t>is sites containing information about technol</w:t>
      </w:r>
      <w:r w:rsidR="005A69D1" w:rsidRPr="00DB4673">
        <w:rPr>
          <w:rFonts w:ascii="Arial" w:hAnsi="Arial" w:cs="Arial"/>
        </w:rPr>
        <w:t xml:space="preserve">ogies available for licensing. </w:t>
      </w:r>
      <w:r w:rsidR="00C42686" w:rsidRPr="00DB4673">
        <w:rPr>
          <w:rFonts w:ascii="Arial" w:hAnsi="Arial" w:cs="Arial"/>
        </w:rPr>
        <w:t>Almost every</w:t>
      </w:r>
      <w:r w:rsidR="00042705" w:rsidRPr="00DB4673">
        <w:rPr>
          <w:rFonts w:ascii="Arial" w:hAnsi="Arial" w:cs="Arial"/>
        </w:rPr>
        <w:t xml:space="preserve"> research university, </w:t>
      </w:r>
      <w:r w:rsidR="008A5A40" w:rsidRPr="00DB4673">
        <w:rPr>
          <w:rFonts w:ascii="Arial" w:hAnsi="Arial" w:cs="Arial"/>
        </w:rPr>
        <w:t xml:space="preserve">research institute, </w:t>
      </w:r>
      <w:r w:rsidR="00042705" w:rsidRPr="00DB4673">
        <w:rPr>
          <w:rFonts w:ascii="Arial" w:hAnsi="Arial" w:cs="Arial"/>
        </w:rPr>
        <w:t xml:space="preserve">hospital, or laboratory will have a </w:t>
      </w:r>
      <w:r w:rsidR="001107C6" w:rsidRPr="00DB4673">
        <w:rPr>
          <w:rFonts w:ascii="Arial" w:hAnsi="Arial" w:cs="Arial"/>
        </w:rPr>
        <w:t>site listing technology</w:t>
      </w:r>
      <w:r w:rsidR="00042705" w:rsidRPr="00DB4673">
        <w:rPr>
          <w:rFonts w:ascii="Arial" w:hAnsi="Arial" w:cs="Arial"/>
        </w:rPr>
        <w:t xml:space="preserve"> it is licensing. </w:t>
      </w:r>
      <w:r w:rsidR="008A5A40" w:rsidRPr="00DB4673">
        <w:rPr>
          <w:rFonts w:ascii="Arial" w:hAnsi="Arial" w:cs="Arial"/>
        </w:rPr>
        <w:t xml:space="preserve">Many government agencies also list technology that is available for licensing, and sometimes list patents they have put into the public domain. </w:t>
      </w:r>
      <w:r w:rsidR="00042705" w:rsidRPr="00DB4673">
        <w:rPr>
          <w:rFonts w:ascii="Arial" w:hAnsi="Arial" w:cs="Arial"/>
        </w:rPr>
        <w:t xml:space="preserve">Look for entities that have </w:t>
      </w:r>
      <w:r w:rsidR="00C806B2" w:rsidRPr="00DB4673">
        <w:rPr>
          <w:rFonts w:ascii="Arial" w:hAnsi="Arial" w:cs="Arial"/>
        </w:rPr>
        <w:t xml:space="preserve">on-going research relevant to the </w:t>
      </w:r>
      <w:r w:rsidR="00C42686" w:rsidRPr="00DB4673">
        <w:rPr>
          <w:rFonts w:ascii="Arial" w:hAnsi="Arial" w:cs="Arial"/>
        </w:rPr>
        <w:t>product or service</w:t>
      </w:r>
      <w:r w:rsidR="00C806B2" w:rsidRPr="00DB4673">
        <w:rPr>
          <w:rFonts w:ascii="Arial" w:hAnsi="Arial" w:cs="Arial"/>
        </w:rPr>
        <w:t xml:space="preserve"> you</w:t>
      </w:r>
      <w:r w:rsidR="00B977B3" w:rsidRPr="00DB4673">
        <w:rPr>
          <w:rFonts w:ascii="Arial" w:hAnsi="Arial" w:cs="Arial"/>
        </w:rPr>
        <w:t xml:space="preserve"> a</w:t>
      </w:r>
      <w:r w:rsidR="00C806B2" w:rsidRPr="00DB4673">
        <w:rPr>
          <w:rFonts w:ascii="Arial" w:hAnsi="Arial" w:cs="Arial"/>
        </w:rPr>
        <w:t>r</w:t>
      </w:r>
      <w:r w:rsidR="00B977B3" w:rsidRPr="00DB4673">
        <w:rPr>
          <w:rFonts w:ascii="Arial" w:hAnsi="Arial" w:cs="Arial"/>
        </w:rPr>
        <w:t>e</w:t>
      </w:r>
      <w:r w:rsidR="00455612" w:rsidRPr="00DB4673">
        <w:rPr>
          <w:rFonts w:ascii="Arial" w:hAnsi="Arial" w:cs="Arial"/>
        </w:rPr>
        <w:t xml:space="preserve"> </w:t>
      </w:r>
      <w:r w:rsidR="00C806B2" w:rsidRPr="00DB4673">
        <w:rPr>
          <w:rFonts w:ascii="Arial" w:hAnsi="Arial" w:cs="Arial"/>
        </w:rPr>
        <w:t>developing. Then</w:t>
      </w:r>
      <w:r w:rsidR="00C63162" w:rsidRPr="00DB4673">
        <w:rPr>
          <w:rFonts w:ascii="Arial" w:hAnsi="Arial" w:cs="Arial"/>
        </w:rPr>
        <w:t xml:space="preserve"> </w:t>
      </w:r>
      <w:r w:rsidR="00C806B2" w:rsidRPr="00DB4673">
        <w:rPr>
          <w:rFonts w:ascii="Arial" w:hAnsi="Arial" w:cs="Arial"/>
        </w:rPr>
        <w:t>look for their technology transfer</w:t>
      </w:r>
      <w:r w:rsidR="00C63162" w:rsidRPr="00DB4673">
        <w:rPr>
          <w:rFonts w:ascii="Arial" w:hAnsi="Arial" w:cs="Arial"/>
        </w:rPr>
        <w:t xml:space="preserve">, </w:t>
      </w:r>
      <w:r w:rsidR="00C806B2" w:rsidRPr="00DB4673">
        <w:rPr>
          <w:rFonts w:ascii="Arial" w:hAnsi="Arial" w:cs="Arial"/>
        </w:rPr>
        <w:t>commercialization</w:t>
      </w:r>
      <w:r w:rsidR="00C63162" w:rsidRPr="00DB4673">
        <w:rPr>
          <w:rFonts w:ascii="Arial" w:hAnsi="Arial" w:cs="Arial"/>
        </w:rPr>
        <w:t xml:space="preserve">, </w:t>
      </w:r>
      <w:r w:rsidR="00C806B2" w:rsidRPr="00DB4673">
        <w:rPr>
          <w:rFonts w:ascii="Arial" w:hAnsi="Arial" w:cs="Arial"/>
        </w:rPr>
        <w:t xml:space="preserve">knowledge sharing </w:t>
      </w:r>
      <w:r w:rsidR="00C63162" w:rsidRPr="00DB4673">
        <w:rPr>
          <w:rFonts w:ascii="Arial" w:hAnsi="Arial" w:cs="Arial"/>
        </w:rPr>
        <w:t xml:space="preserve">page. </w:t>
      </w:r>
      <w:r w:rsidR="00687F89" w:rsidRPr="00DB4673">
        <w:rPr>
          <w:rFonts w:ascii="Arial" w:hAnsi="Arial" w:cs="Arial"/>
        </w:rPr>
        <w:t>For a wider search, t</w:t>
      </w:r>
      <w:r w:rsidR="008F084B" w:rsidRPr="00DB4673">
        <w:rPr>
          <w:rFonts w:ascii="Arial" w:hAnsi="Arial" w:cs="Arial"/>
        </w:rPr>
        <w:t xml:space="preserve">he Association of University Technology Managers </w:t>
      </w:r>
      <w:r w:rsidR="008455F9" w:rsidRPr="00DB4673">
        <w:rPr>
          <w:rFonts w:ascii="Arial" w:hAnsi="Arial" w:cs="Arial"/>
        </w:rPr>
        <w:t>(</w:t>
      </w:r>
      <w:r w:rsidR="00BD2C67" w:rsidRPr="00DB4673">
        <w:rPr>
          <w:rFonts w:ascii="Arial" w:hAnsi="Arial" w:cs="Arial"/>
        </w:rPr>
        <w:t>AUTM</w:t>
      </w:r>
      <w:r w:rsidR="00166920" w:rsidRPr="00DB4673">
        <w:rPr>
          <w:rFonts w:ascii="Arial" w:hAnsi="Arial" w:cs="Arial"/>
        </w:rPr>
        <w:t>) has a data</w:t>
      </w:r>
      <w:r w:rsidR="008455F9" w:rsidRPr="00DB4673">
        <w:rPr>
          <w:rFonts w:ascii="Arial" w:hAnsi="Arial" w:cs="Arial"/>
        </w:rPr>
        <w:t>base called AIM</w:t>
      </w:r>
      <w:r w:rsidR="00C42686" w:rsidRPr="00DB4673">
        <w:rPr>
          <w:rFonts w:ascii="Arial" w:hAnsi="Arial" w:cs="Arial"/>
        </w:rPr>
        <w:t xml:space="preserve"> (AUTM Innovation Marketplace)</w:t>
      </w:r>
      <w:r w:rsidR="008455F9" w:rsidRPr="00DB4673">
        <w:rPr>
          <w:rFonts w:ascii="Arial" w:hAnsi="Arial" w:cs="Arial"/>
        </w:rPr>
        <w:t xml:space="preserve">. </w:t>
      </w:r>
      <w:r w:rsidR="00C42686" w:rsidRPr="00DB4673">
        <w:rPr>
          <w:rFonts w:ascii="Arial" w:hAnsi="Arial" w:cs="Arial"/>
        </w:rPr>
        <w:t xml:space="preserve">Likewise, WIPO GREEN is an online platform for technology exchange. </w:t>
      </w:r>
      <w:r w:rsidR="008455F9" w:rsidRPr="00DB4673">
        <w:rPr>
          <w:rFonts w:ascii="Arial" w:hAnsi="Arial" w:cs="Arial"/>
        </w:rPr>
        <w:t xml:space="preserve">If you find something relevant, </w:t>
      </w:r>
      <w:r w:rsidR="00C42686" w:rsidRPr="00DB4673">
        <w:rPr>
          <w:rFonts w:ascii="Arial" w:hAnsi="Arial" w:cs="Arial"/>
        </w:rPr>
        <w:t>then</w:t>
      </w:r>
      <w:r w:rsidR="008455F9" w:rsidRPr="00DB4673">
        <w:rPr>
          <w:rFonts w:ascii="Arial" w:hAnsi="Arial" w:cs="Arial"/>
        </w:rPr>
        <w:t xml:space="preserve"> search the website of the university or institution that posted the technology as there may be other technologies on their site</w:t>
      </w:r>
      <w:r w:rsidR="00DD3BC2" w:rsidRPr="00DB4673">
        <w:rPr>
          <w:rFonts w:ascii="Arial" w:hAnsi="Arial" w:cs="Arial"/>
        </w:rPr>
        <w:t xml:space="preserve">. </w:t>
      </w:r>
    </w:p>
    <w:p w14:paraId="2EAFBB63" w14:textId="77777777" w:rsidR="006C7D2B" w:rsidRPr="00DB4673" w:rsidRDefault="006C7D2B" w:rsidP="006C7D2B">
      <w:pPr>
        <w:rPr>
          <w:rFonts w:ascii="Arial" w:hAnsi="Arial" w:cs="Arial"/>
        </w:rPr>
      </w:pPr>
    </w:p>
    <w:p w14:paraId="4EE17788" w14:textId="000DFE0D" w:rsidR="00922EAC" w:rsidRPr="00DB4673" w:rsidRDefault="00922EAC" w:rsidP="00922EAC">
      <w:pPr>
        <w:rPr>
          <w:rFonts w:ascii="Arial" w:hAnsi="Arial" w:cs="Arial"/>
        </w:rPr>
      </w:pPr>
      <w:r w:rsidRPr="00DB4673">
        <w:rPr>
          <w:rFonts w:ascii="Arial" w:hAnsi="Arial" w:cs="Arial"/>
        </w:rPr>
        <w:t xml:space="preserve">For follow-on interviews, think about who is likely to have the information you are seeking. If the product is sold through wholesalers, distributors, or sales representatives, these people can be helpful as they often represent several different products and thus can clarify the differences. People who write annual industry </w:t>
      </w:r>
      <w:r w:rsidR="006217FF" w:rsidRPr="00DB4673">
        <w:rPr>
          <w:rFonts w:ascii="Arial" w:hAnsi="Arial" w:cs="Arial"/>
        </w:rPr>
        <w:t>reviews in trade journals have</w:t>
      </w:r>
      <w:r w:rsidRPr="00DB4673">
        <w:rPr>
          <w:rFonts w:ascii="Arial" w:hAnsi="Arial" w:cs="Arial"/>
        </w:rPr>
        <w:t xml:space="preserve"> similar cross-cutting knowledge. People who track economic sectors which will use your</w:t>
      </w:r>
      <w:r w:rsidR="009D0CC4" w:rsidRPr="00DB4673">
        <w:rPr>
          <w:rFonts w:ascii="Arial" w:hAnsi="Arial" w:cs="Arial"/>
        </w:rPr>
        <w:t xml:space="preserve"> products or services</w:t>
      </w:r>
      <w:r w:rsidRPr="00DB4673">
        <w:rPr>
          <w:rFonts w:ascii="Arial" w:hAnsi="Arial" w:cs="Arial"/>
        </w:rPr>
        <w:t xml:space="preserve"> or who are in test laboratories may also be useful. If you asked your respondents if you could recontact them when doing </w:t>
      </w:r>
      <w:r w:rsidR="00195B86">
        <w:rPr>
          <w:rFonts w:ascii="Arial" w:hAnsi="Arial" w:cs="Arial"/>
        </w:rPr>
        <w:t xml:space="preserve">your </w:t>
      </w:r>
      <w:r w:rsidRPr="00DB4673">
        <w:rPr>
          <w:rFonts w:ascii="Arial" w:hAnsi="Arial" w:cs="Arial"/>
        </w:rPr>
        <w:t xml:space="preserve">Voice of the Customer research, </w:t>
      </w:r>
      <w:r w:rsidR="00BD2C67" w:rsidRPr="00DB4673">
        <w:rPr>
          <w:rFonts w:ascii="Arial" w:hAnsi="Arial" w:cs="Arial"/>
        </w:rPr>
        <w:t xml:space="preserve">then </w:t>
      </w:r>
      <w:r w:rsidRPr="00DB4673">
        <w:rPr>
          <w:rFonts w:ascii="Arial" w:hAnsi="Arial" w:cs="Arial"/>
        </w:rPr>
        <w:t xml:space="preserve">these individuals may be helpful here. Even if they do not know, they may have ideas of where you can find the data you seek. </w:t>
      </w:r>
    </w:p>
    <w:p w14:paraId="48250299" w14:textId="77777777" w:rsidR="00922EAC" w:rsidRPr="00DB4673" w:rsidRDefault="00922EAC" w:rsidP="006C7D2B">
      <w:pPr>
        <w:rPr>
          <w:rFonts w:ascii="Arial" w:hAnsi="Arial" w:cs="Arial"/>
        </w:rPr>
      </w:pPr>
    </w:p>
    <w:p w14:paraId="7EFA41C6" w14:textId="77777777" w:rsidR="00195B86" w:rsidRDefault="0099452D" w:rsidP="006C7D2B">
      <w:pPr>
        <w:rPr>
          <w:rFonts w:ascii="Arial" w:hAnsi="Arial" w:cs="Arial"/>
        </w:rPr>
      </w:pPr>
      <w:r w:rsidRPr="00DB4673">
        <w:rPr>
          <w:rFonts w:ascii="Arial" w:hAnsi="Arial" w:cs="Arial"/>
        </w:rPr>
        <w:t xml:space="preserve">Because the </w:t>
      </w:r>
      <w:r w:rsidR="006C7D2B" w:rsidRPr="00DB4673">
        <w:rPr>
          <w:rFonts w:ascii="Arial" w:hAnsi="Arial" w:cs="Arial"/>
        </w:rPr>
        <w:t>market is always changing</w:t>
      </w:r>
      <w:r w:rsidRPr="00DB4673">
        <w:rPr>
          <w:rFonts w:ascii="Arial" w:hAnsi="Arial" w:cs="Arial"/>
        </w:rPr>
        <w:t xml:space="preserve">, you must constantly </w:t>
      </w:r>
      <w:r w:rsidR="00BD2C67" w:rsidRPr="00DB4673">
        <w:rPr>
          <w:rFonts w:ascii="Arial" w:hAnsi="Arial" w:cs="Arial"/>
        </w:rPr>
        <w:t>repeat and update</w:t>
      </w:r>
      <w:r w:rsidRPr="00DB4673">
        <w:rPr>
          <w:rFonts w:ascii="Arial" w:hAnsi="Arial" w:cs="Arial"/>
        </w:rPr>
        <w:t xml:space="preserve"> </w:t>
      </w:r>
      <w:r w:rsidR="00320B91" w:rsidRPr="00DB4673">
        <w:rPr>
          <w:rFonts w:ascii="Arial" w:hAnsi="Arial" w:cs="Arial"/>
        </w:rPr>
        <w:t>your</w:t>
      </w:r>
      <w:r w:rsidRPr="00DB4673">
        <w:rPr>
          <w:rFonts w:ascii="Arial" w:hAnsi="Arial" w:cs="Arial"/>
        </w:rPr>
        <w:t xml:space="preserve"> competitive advantage analysis as you approach subsequent gates in NPD</w:t>
      </w:r>
      <w:r w:rsidR="006C7D2B" w:rsidRPr="00DB4673">
        <w:rPr>
          <w:rFonts w:ascii="Arial" w:hAnsi="Arial" w:cs="Arial"/>
        </w:rPr>
        <w:t>. Never rely on old data</w:t>
      </w:r>
      <w:r w:rsidR="002657B4" w:rsidRPr="00DB4673">
        <w:rPr>
          <w:rFonts w:ascii="Arial" w:hAnsi="Arial" w:cs="Arial"/>
        </w:rPr>
        <w:t xml:space="preserve">. Always </w:t>
      </w:r>
      <w:r w:rsidR="006C7D2B" w:rsidRPr="00DB4673">
        <w:rPr>
          <w:rFonts w:ascii="Arial" w:hAnsi="Arial" w:cs="Arial"/>
        </w:rPr>
        <w:t xml:space="preserve">check </w:t>
      </w:r>
      <w:r w:rsidR="002657B4" w:rsidRPr="00DB4673">
        <w:rPr>
          <w:rFonts w:ascii="Arial" w:hAnsi="Arial" w:cs="Arial"/>
        </w:rPr>
        <w:t xml:space="preserve">what you find </w:t>
      </w:r>
      <w:r w:rsidR="006C7D2B" w:rsidRPr="00DB4673">
        <w:rPr>
          <w:rFonts w:ascii="Arial" w:hAnsi="Arial" w:cs="Arial"/>
        </w:rPr>
        <w:t>with your team</w:t>
      </w:r>
      <w:r w:rsidR="00320B91" w:rsidRPr="00DB4673">
        <w:rPr>
          <w:rFonts w:ascii="Arial" w:hAnsi="Arial" w:cs="Arial"/>
        </w:rPr>
        <w:t xml:space="preserve"> to get their read on </w:t>
      </w:r>
      <w:r w:rsidR="00015802" w:rsidRPr="00DB4673">
        <w:rPr>
          <w:rFonts w:ascii="Arial" w:hAnsi="Arial" w:cs="Arial"/>
        </w:rPr>
        <w:t xml:space="preserve">actual or potential </w:t>
      </w:r>
      <w:r w:rsidR="00320B91" w:rsidRPr="00DB4673">
        <w:rPr>
          <w:rFonts w:ascii="Arial" w:hAnsi="Arial" w:cs="Arial"/>
        </w:rPr>
        <w:t>threats.</w:t>
      </w:r>
      <w:r w:rsidR="006C7D2B" w:rsidRPr="00DB4673">
        <w:rPr>
          <w:rFonts w:ascii="Arial" w:hAnsi="Arial" w:cs="Arial"/>
        </w:rPr>
        <w:t xml:space="preserve"> </w:t>
      </w:r>
    </w:p>
    <w:p w14:paraId="40DCA2F6" w14:textId="77777777" w:rsidR="00195B86" w:rsidRDefault="00195B86" w:rsidP="006C7D2B">
      <w:pPr>
        <w:rPr>
          <w:rFonts w:ascii="Arial" w:hAnsi="Arial" w:cs="Arial"/>
        </w:rPr>
      </w:pPr>
    </w:p>
    <w:p w14:paraId="10E94C76" w14:textId="61BA3DAB" w:rsidR="00A47C0D" w:rsidRPr="00DB4673" w:rsidRDefault="006C7D2B" w:rsidP="006C7D2B">
      <w:pPr>
        <w:rPr>
          <w:rFonts w:ascii="Arial" w:hAnsi="Arial" w:cs="Arial"/>
        </w:rPr>
      </w:pPr>
      <w:r w:rsidRPr="00DB4673">
        <w:rPr>
          <w:rFonts w:ascii="Arial" w:hAnsi="Arial" w:cs="Arial"/>
        </w:rPr>
        <w:t xml:space="preserve">An honest assessment of the competition may force you to reevaluate the core benefits and features of your product or service. </w:t>
      </w:r>
      <w:r w:rsidR="00320B91" w:rsidRPr="00DB4673">
        <w:rPr>
          <w:rFonts w:ascii="Arial" w:hAnsi="Arial" w:cs="Arial"/>
        </w:rPr>
        <w:t xml:space="preserve">That has consequences for </w:t>
      </w:r>
      <w:proofErr w:type="gramStart"/>
      <w:r w:rsidR="00320B91" w:rsidRPr="00DB4673">
        <w:rPr>
          <w:rFonts w:ascii="Arial" w:hAnsi="Arial" w:cs="Arial"/>
        </w:rPr>
        <w:t xml:space="preserve">whether </w:t>
      </w:r>
      <w:r w:rsidR="008A5A40" w:rsidRPr="00DB4673">
        <w:rPr>
          <w:rFonts w:ascii="Arial" w:hAnsi="Arial" w:cs="Arial"/>
        </w:rPr>
        <w:t>or not</w:t>
      </w:r>
      <w:proofErr w:type="gramEnd"/>
      <w:r w:rsidR="008A5A40" w:rsidRPr="00DB4673">
        <w:rPr>
          <w:rFonts w:ascii="Arial" w:hAnsi="Arial" w:cs="Arial"/>
        </w:rPr>
        <w:t xml:space="preserve"> </w:t>
      </w:r>
      <w:r w:rsidR="00320B91" w:rsidRPr="00DB4673">
        <w:rPr>
          <w:rFonts w:ascii="Arial" w:hAnsi="Arial" w:cs="Arial"/>
        </w:rPr>
        <w:t xml:space="preserve">you continue the </w:t>
      </w:r>
      <w:r w:rsidR="008A5A40" w:rsidRPr="00DB4673">
        <w:rPr>
          <w:rFonts w:ascii="Arial" w:hAnsi="Arial" w:cs="Arial"/>
        </w:rPr>
        <w:t xml:space="preserve">NPD </w:t>
      </w:r>
      <w:r w:rsidR="00320B91" w:rsidRPr="00DB4673">
        <w:rPr>
          <w:rFonts w:ascii="Arial" w:hAnsi="Arial" w:cs="Arial"/>
        </w:rPr>
        <w:t xml:space="preserve">initiative on the one hand, and what modifications must be made to the </w:t>
      </w:r>
      <w:r w:rsidR="0001778D" w:rsidRPr="00DB4673">
        <w:rPr>
          <w:rFonts w:ascii="Arial" w:hAnsi="Arial" w:cs="Arial"/>
        </w:rPr>
        <w:t>Project Charter</w:t>
      </w:r>
      <w:r w:rsidR="00320B91" w:rsidRPr="00DB4673">
        <w:rPr>
          <w:rFonts w:ascii="Arial" w:hAnsi="Arial" w:cs="Arial"/>
        </w:rPr>
        <w:t xml:space="preserve"> and Action Plan on the other </w:t>
      </w:r>
      <w:r w:rsidR="008A5A40" w:rsidRPr="00DB4673">
        <w:rPr>
          <w:rFonts w:ascii="Arial" w:hAnsi="Arial" w:cs="Arial"/>
        </w:rPr>
        <w:t xml:space="preserve">hand </w:t>
      </w:r>
      <w:r w:rsidR="00320B91" w:rsidRPr="00DB4673">
        <w:rPr>
          <w:rFonts w:ascii="Arial" w:hAnsi="Arial" w:cs="Arial"/>
        </w:rPr>
        <w:t xml:space="preserve">should you decide to move forward. </w:t>
      </w:r>
      <w:r w:rsidRPr="00DB4673">
        <w:rPr>
          <w:rFonts w:ascii="Arial" w:hAnsi="Arial" w:cs="Arial"/>
        </w:rPr>
        <w:t xml:space="preserve">A strong competitive advantage at the time of launch </w:t>
      </w:r>
      <w:r w:rsidR="00683279" w:rsidRPr="00DB4673">
        <w:rPr>
          <w:rFonts w:ascii="Arial" w:hAnsi="Arial" w:cs="Arial"/>
        </w:rPr>
        <w:t xml:space="preserve">helps to </w:t>
      </w:r>
      <w:r w:rsidRPr="00DB4673">
        <w:rPr>
          <w:rFonts w:ascii="Arial" w:hAnsi="Arial" w:cs="Arial"/>
        </w:rPr>
        <w:t>protect the project investment.</w:t>
      </w:r>
    </w:p>
    <w:p w14:paraId="32082B62" w14:textId="1D58DCED" w:rsidR="00071FAB" w:rsidRPr="00DB4673" w:rsidRDefault="00071FAB" w:rsidP="00071FAB">
      <w:pPr>
        <w:rPr>
          <w:rFonts w:ascii="Arial" w:hAnsi="Arial" w:cs="Arial"/>
        </w:rPr>
      </w:pPr>
    </w:p>
    <w:p w14:paraId="7E752DC2" w14:textId="1817FD23" w:rsidR="00071FAB" w:rsidRPr="00DB4673" w:rsidRDefault="00071FAB" w:rsidP="00071FAB">
      <w:pPr>
        <w:pStyle w:val="Heading2"/>
        <w:rPr>
          <w:rFonts w:ascii="Arial" w:hAnsi="Arial" w:cs="Arial"/>
        </w:rPr>
      </w:pPr>
      <w:r w:rsidRPr="00DB4673">
        <w:rPr>
          <w:rFonts w:ascii="Arial" w:hAnsi="Arial" w:cs="Arial"/>
        </w:rPr>
        <w:lastRenderedPageBreak/>
        <w:t xml:space="preserve">How do you </w:t>
      </w:r>
      <w:r w:rsidR="0045762C" w:rsidRPr="00DB4673">
        <w:rPr>
          <w:rFonts w:ascii="Arial" w:hAnsi="Arial" w:cs="Arial"/>
        </w:rPr>
        <w:t xml:space="preserve">enter </w:t>
      </w:r>
      <w:r w:rsidRPr="00DB4673">
        <w:rPr>
          <w:rFonts w:ascii="Arial" w:hAnsi="Arial" w:cs="Arial"/>
        </w:rPr>
        <w:t xml:space="preserve">data in the </w:t>
      </w:r>
      <w:r w:rsidR="003A67B7" w:rsidRPr="00DB4673">
        <w:rPr>
          <w:rFonts w:ascii="Arial" w:hAnsi="Arial" w:cs="Arial"/>
        </w:rPr>
        <w:t xml:space="preserve">Competitive Advantage </w:t>
      </w:r>
      <w:r w:rsidRPr="00DB4673">
        <w:rPr>
          <w:rFonts w:ascii="Arial" w:hAnsi="Arial" w:cs="Arial"/>
        </w:rPr>
        <w:t>Tool?</w:t>
      </w:r>
    </w:p>
    <w:p w14:paraId="510F9CCD" w14:textId="77777777" w:rsidR="008D0E29" w:rsidRPr="00DB4673" w:rsidRDefault="008D0E29" w:rsidP="008D0E29">
      <w:pPr>
        <w:rPr>
          <w:rFonts w:ascii="Arial" w:hAnsi="Arial" w:cs="Arial"/>
        </w:rPr>
      </w:pPr>
    </w:p>
    <w:p w14:paraId="054BE3A4" w14:textId="77777777" w:rsidR="00195B86" w:rsidRDefault="006A1AE1" w:rsidP="008D0E29">
      <w:pPr>
        <w:rPr>
          <w:rFonts w:ascii="Arial" w:hAnsi="Arial" w:cs="Arial"/>
        </w:rPr>
      </w:pPr>
      <w:r w:rsidRPr="00DB4673">
        <w:rPr>
          <w:rFonts w:ascii="Arial" w:hAnsi="Arial" w:cs="Arial"/>
        </w:rPr>
        <w:t xml:space="preserve">The first three tabs </w:t>
      </w:r>
      <w:r w:rsidR="00BD2C67" w:rsidRPr="00DB4673">
        <w:rPr>
          <w:rFonts w:ascii="Arial" w:hAnsi="Arial" w:cs="Arial"/>
        </w:rPr>
        <w:t xml:space="preserve">of the Competitive Advantage </w:t>
      </w:r>
      <w:r w:rsidR="008A5A40" w:rsidRPr="00DB4673">
        <w:rPr>
          <w:rFonts w:ascii="Arial" w:hAnsi="Arial" w:cs="Arial"/>
        </w:rPr>
        <w:t>Tool</w:t>
      </w:r>
      <w:r w:rsidR="00BD2C67" w:rsidRPr="00DB4673">
        <w:rPr>
          <w:rFonts w:ascii="Arial" w:hAnsi="Arial" w:cs="Arial"/>
        </w:rPr>
        <w:t xml:space="preserve"> </w:t>
      </w:r>
      <w:r w:rsidRPr="00DB4673">
        <w:rPr>
          <w:rFonts w:ascii="Arial" w:hAnsi="Arial" w:cs="Arial"/>
        </w:rPr>
        <w:t xml:space="preserve">are where you </w:t>
      </w:r>
      <w:r w:rsidR="00BD2C67" w:rsidRPr="00DB4673">
        <w:rPr>
          <w:rFonts w:ascii="Arial" w:hAnsi="Arial" w:cs="Arial"/>
        </w:rPr>
        <w:t>enter</w:t>
      </w:r>
      <w:r w:rsidRPr="00DB4673">
        <w:rPr>
          <w:rFonts w:ascii="Arial" w:hAnsi="Arial" w:cs="Arial"/>
        </w:rPr>
        <w:t xml:space="preserve"> the results of your searching for potentially substitutable products or services</w:t>
      </w:r>
      <w:r w:rsidR="00195B86">
        <w:rPr>
          <w:rFonts w:ascii="Arial" w:hAnsi="Arial" w:cs="Arial"/>
        </w:rPr>
        <w:t xml:space="preserve"> </w:t>
      </w:r>
      <w:r w:rsidRPr="00DB4673">
        <w:rPr>
          <w:rFonts w:ascii="Arial" w:hAnsi="Arial" w:cs="Arial"/>
        </w:rPr>
        <w:t>(</w:t>
      </w:r>
      <w:r w:rsidR="00195B86">
        <w:rPr>
          <w:rFonts w:ascii="Arial" w:hAnsi="Arial" w:cs="Arial"/>
        </w:rPr>
        <w:t>s</w:t>
      </w:r>
      <w:r w:rsidRPr="00DB4673">
        <w:rPr>
          <w:rFonts w:ascii="Arial" w:hAnsi="Arial" w:cs="Arial"/>
        </w:rPr>
        <w:t>ee Figu</w:t>
      </w:r>
      <w:r w:rsidR="001D0D36" w:rsidRPr="00DB4673">
        <w:rPr>
          <w:rFonts w:ascii="Arial" w:hAnsi="Arial" w:cs="Arial"/>
        </w:rPr>
        <w:t xml:space="preserve">re </w:t>
      </w:r>
      <w:r w:rsidR="008C6E04" w:rsidRPr="00DB4673">
        <w:rPr>
          <w:rFonts w:ascii="Arial" w:hAnsi="Arial" w:cs="Arial"/>
        </w:rPr>
        <w:t>3</w:t>
      </w:r>
      <w:r w:rsidR="001D0D36" w:rsidRPr="00DB4673">
        <w:rPr>
          <w:rFonts w:ascii="Arial" w:hAnsi="Arial" w:cs="Arial"/>
        </w:rPr>
        <w:t>, below</w:t>
      </w:r>
      <w:r w:rsidR="00BD2C67" w:rsidRPr="00DB4673">
        <w:rPr>
          <w:rFonts w:ascii="Arial" w:hAnsi="Arial" w:cs="Arial"/>
        </w:rPr>
        <w:t>, from the Biofuels Example</w:t>
      </w:r>
      <w:r w:rsidR="001D0D36" w:rsidRPr="00DB4673">
        <w:rPr>
          <w:rFonts w:ascii="Arial" w:hAnsi="Arial" w:cs="Arial"/>
        </w:rPr>
        <w:t xml:space="preserve">). </w:t>
      </w:r>
    </w:p>
    <w:p w14:paraId="0A3668F2" w14:textId="77777777" w:rsidR="00195B86" w:rsidRDefault="00195B86" w:rsidP="008D0E29">
      <w:pPr>
        <w:rPr>
          <w:rFonts w:ascii="Arial" w:hAnsi="Arial" w:cs="Arial"/>
        </w:rPr>
      </w:pPr>
    </w:p>
    <w:p w14:paraId="04422F7E" w14:textId="20969ABB" w:rsidR="008D0E29" w:rsidRPr="00DB4673" w:rsidRDefault="001D0D36" w:rsidP="008D0E29">
      <w:pPr>
        <w:rPr>
          <w:rFonts w:ascii="Arial" w:hAnsi="Arial" w:cs="Arial"/>
        </w:rPr>
      </w:pPr>
      <w:r w:rsidRPr="00DB4673">
        <w:rPr>
          <w:rFonts w:ascii="Arial" w:hAnsi="Arial" w:cs="Arial"/>
        </w:rPr>
        <w:t>Note that for each item</w:t>
      </w:r>
      <w:r w:rsidR="00BD2C67" w:rsidRPr="00DB4673">
        <w:rPr>
          <w:rFonts w:ascii="Arial" w:hAnsi="Arial" w:cs="Arial"/>
        </w:rPr>
        <w:t xml:space="preserve"> you</w:t>
      </w:r>
      <w:r w:rsidRPr="00DB4673">
        <w:rPr>
          <w:rFonts w:ascii="Arial" w:hAnsi="Arial" w:cs="Arial"/>
        </w:rPr>
        <w:t xml:space="preserve"> found</w:t>
      </w:r>
      <w:r w:rsidR="00BD2C67" w:rsidRPr="00DB4673">
        <w:rPr>
          <w:rFonts w:ascii="Arial" w:hAnsi="Arial" w:cs="Arial"/>
        </w:rPr>
        <w:t>,</w:t>
      </w:r>
      <w:r w:rsidRPr="00DB4673">
        <w:rPr>
          <w:rFonts w:ascii="Arial" w:hAnsi="Arial" w:cs="Arial"/>
        </w:rPr>
        <w:t xml:space="preserve"> you must specify why it is relevant.</w:t>
      </w:r>
      <w:r w:rsidR="00324BF0" w:rsidRPr="00DB4673">
        <w:rPr>
          <w:rFonts w:ascii="Arial" w:hAnsi="Arial" w:cs="Arial"/>
        </w:rPr>
        <w:t xml:space="preserve"> For patent</w:t>
      </w:r>
      <w:r w:rsidR="00BD2C67" w:rsidRPr="00DB4673">
        <w:rPr>
          <w:rFonts w:ascii="Arial" w:hAnsi="Arial" w:cs="Arial"/>
        </w:rPr>
        <w:t xml:space="preserve"> document</w:t>
      </w:r>
      <w:r w:rsidR="00324BF0" w:rsidRPr="00DB4673">
        <w:rPr>
          <w:rFonts w:ascii="Arial" w:hAnsi="Arial" w:cs="Arial"/>
        </w:rPr>
        <w:t>s</w:t>
      </w:r>
      <w:r w:rsidR="00195B86">
        <w:rPr>
          <w:rFonts w:ascii="Arial" w:hAnsi="Arial" w:cs="Arial"/>
        </w:rPr>
        <w:t>,</w:t>
      </w:r>
      <w:r w:rsidR="00324BF0" w:rsidRPr="00DB4673">
        <w:rPr>
          <w:rFonts w:ascii="Arial" w:hAnsi="Arial" w:cs="Arial"/>
        </w:rPr>
        <w:t xml:space="preserve"> you need to know the priority date</w:t>
      </w:r>
      <w:r w:rsidR="005332E6" w:rsidRPr="00DB4673">
        <w:rPr>
          <w:rFonts w:ascii="Arial" w:hAnsi="Arial" w:cs="Arial"/>
        </w:rPr>
        <w:t xml:space="preserve"> as</w:t>
      </w:r>
      <w:r w:rsidR="00681546" w:rsidRPr="00DB4673">
        <w:rPr>
          <w:rFonts w:ascii="Arial" w:hAnsi="Arial" w:cs="Arial"/>
        </w:rPr>
        <w:t xml:space="preserve"> </w:t>
      </w:r>
      <w:r w:rsidR="005332E6" w:rsidRPr="00DB4673">
        <w:rPr>
          <w:rFonts w:ascii="Arial" w:hAnsi="Arial" w:cs="Arial"/>
        </w:rPr>
        <w:t>it may affect Freedom to Operate (FTO)</w:t>
      </w:r>
      <w:r w:rsidR="00195B86">
        <w:rPr>
          <w:rFonts w:ascii="Arial" w:hAnsi="Arial" w:cs="Arial"/>
        </w:rPr>
        <w:t xml:space="preserve">. </w:t>
      </w:r>
      <w:r w:rsidR="005332E6" w:rsidRPr="00DB4673">
        <w:rPr>
          <w:rFonts w:ascii="Arial" w:hAnsi="Arial" w:cs="Arial"/>
        </w:rPr>
        <w:t xml:space="preserve">FTO is the focus of another tool. </w:t>
      </w:r>
      <w:r w:rsidR="008A4FF9" w:rsidRPr="00DB4673">
        <w:rPr>
          <w:rFonts w:ascii="Arial" w:hAnsi="Arial" w:cs="Arial"/>
        </w:rPr>
        <w:t xml:space="preserve">If you found a published </w:t>
      </w:r>
      <w:r w:rsidR="00683279" w:rsidRPr="00DB4673">
        <w:rPr>
          <w:rFonts w:ascii="Arial" w:hAnsi="Arial" w:cs="Arial"/>
        </w:rPr>
        <w:t xml:space="preserve">patent </w:t>
      </w:r>
      <w:r w:rsidR="008A4FF9" w:rsidRPr="00DB4673">
        <w:rPr>
          <w:rFonts w:ascii="Arial" w:hAnsi="Arial" w:cs="Arial"/>
        </w:rPr>
        <w:t>application</w:t>
      </w:r>
      <w:r w:rsidR="006166D1" w:rsidRPr="00DB4673">
        <w:rPr>
          <w:rFonts w:ascii="Arial" w:hAnsi="Arial" w:cs="Arial"/>
        </w:rPr>
        <w:t xml:space="preserve"> in your search</w:t>
      </w:r>
      <w:r w:rsidR="008A4FF9" w:rsidRPr="00DB4673">
        <w:rPr>
          <w:rFonts w:ascii="Arial" w:hAnsi="Arial" w:cs="Arial"/>
        </w:rPr>
        <w:t xml:space="preserve">, try to determine </w:t>
      </w:r>
      <w:proofErr w:type="gramStart"/>
      <w:r w:rsidR="008A4FF9" w:rsidRPr="00DB4673">
        <w:rPr>
          <w:rFonts w:ascii="Arial" w:hAnsi="Arial" w:cs="Arial"/>
        </w:rPr>
        <w:t>whether or not</w:t>
      </w:r>
      <w:proofErr w:type="gramEnd"/>
      <w:r w:rsidR="008A4FF9" w:rsidRPr="00DB4673">
        <w:rPr>
          <w:rFonts w:ascii="Arial" w:hAnsi="Arial" w:cs="Arial"/>
        </w:rPr>
        <w:t xml:space="preserve"> a patent was </w:t>
      </w:r>
      <w:r w:rsidR="006166D1" w:rsidRPr="00DB4673">
        <w:rPr>
          <w:rFonts w:ascii="Arial" w:hAnsi="Arial" w:cs="Arial"/>
        </w:rPr>
        <w:t xml:space="preserve">ever </w:t>
      </w:r>
      <w:r w:rsidR="008A4FF9" w:rsidRPr="00DB4673">
        <w:rPr>
          <w:rFonts w:ascii="Arial" w:hAnsi="Arial" w:cs="Arial"/>
        </w:rPr>
        <w:t>granted for that application</w:t>
      </w:r>
      <w:r w:rsidR="006166D1" w:rsidRPr="00DB4673">
        <w:rPr>
          <w:rFonts w:ascii="Arial" w:hAnsi="Arial" w:cs="Arial"/>
        </w:rPr>
        <w:t>, as that may also affect FTO</w:t>
      </w:r>
      <w:r w:rsidR="008A4FF9" w:rsidRPr="00DB4673">
        <w:rPr>
          <w:rFonts w:ascii="Arial" w:hAnsi="Arial" w:cs="Arial"/>
        </w:rPr>
        <w:t xml:space="preserve">. </w:t>
      </w:r>
      <w:r w:rsidR="00681546" w:rsidRPr="00DB4673">
        <w:rPr>
          <w:rFonts w:ascii="Arial" w:hAnsi="Arial" w:cs="Arial"/>
        </w:rPr>
        <w:t xml:space="preserve">You do not need to enter a website for a patent or patent application as you can easily find it again by searching </w:t>
      </w:r>
      <w:r w:rsidR="00683279" w:rsidRPr="00DB4673">
        <w:rPr>
          <w:rFonts w:ascii="Arial" w:hAnsi="Arial" w:cs="Arial"/>
        </w:rPr>
        <w:t>for</w:t>
      </w:r>
      <w:r w:rsidR="00681546" w:rsidRPr="00DB4673">
        <w:rPr>
          <w:rFonts w:ascii="Arial" w:hAnsi="Arial" w:cs="Arial"/>
        </w:rPr>
        <w:t xml:space="preserve"> the patent </w:t>
      </w:r>
      <w:r w:rsidR="00683279" w:rsidRPr="00DB4673">
        <w:rPr>
          <w:rFonts w:ascii="Arial" w:hAnsi="Arial" w:cs="Arial"/>
        </w:rPr>
        <w:t xml:space="preserve">number </w:t>
      </w:r>
      <w:r w:rsidR="00681546" w:rsidRPr="00DB4673">
        <w:rPr>
          <w:rFonts w:ascii="Arial" w:hAnsi="Arial" w:cs="Arial"/>
        </w:rPr>
        <w:t xml:space="preserve">or patent application number. </w:t>
      </w:r>
    </w:p>
    <w:p w14:paraId="0EA0E76F" w14:textId="77777777" w:rsidR="00BC4D18" w:rsidRPr="00DB4673" w:rsidRDefault="00BC4D18" w:rsidP="008D0E29">
      <w:pPr>
        <w:rPr>
          <w:rFonts w:ascii="Arial" w:hAnsi="Arial" w:cs="Arial"/>
        </w:rPr>
      </w:pPr>
    </w:p>
    <w:p w14:paraId="71687216" w14:textId="56BF8CED" w:rsidR="00BC4D18" w:rsidRDefault="00195B86" w:rsidP="008D0E29">
      <w:pPr>
        <w:rPr>
          <w:rFonts w:ascii="Arial" w:hAnsi="Arial" w:cs="Arial"/>
          <w:noProof/>
        </w:rPr>
      </w:pPr>
      <w:r w:rsidRPr="00195B86">
        <w:drawing>
          <wp:inline distT="0" distB="0" distL="0" distR="0" wp14:anchorId="360DD5F4" wp14:editId="025A0BB3">
            <wp:extent cx="5943600" cy="5217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17795"/>
                    </a:xfrm>
                    <a:prstGeom prst="rect">
                      <a:avLst/>
                    </a:prstGeom>
                    <a:noFill/>
                    <a:ln>
                      <a:noFill/>
                    </a:ln>
                  </pic:spPr>
                </pic:pic>
              </a:graphicData>
            </a:graphic>
          </wp:inline>
        </w:drawing>
      </w:r>
    </w:p>
    <w:p w14:paraId="3B37BA8D" w14:textId="7A36D9D8" w:rsidR="00195B86" w:rsidRDefault="00195B86" w:rsidP="008D0E29">
      <w:pPr>
        <w:rPr>
          <w:rFonts w:ascii="Arial" w:hAnsi="Arial" w:cs="Arial"/>
          <w:noProof/>
        </w:rPr>
      </w:pPr>
    </w:p>
    <w:p w14:paraId="2550365F" w14:textId="77777777" w:rsidR="00195B86" w:rsidRPr="00DB4673" w:rsidRDefault="00195B86" w:rsidP="008D0E29">
      <w:pPr>
        <w:rPr>
          <w:rFonts w:ascii="Arial" w:hAnsi="Arial" w:cs="Arial"/>
        </w:rPr>
      </w:pPr>
    </w:p>
    <w:p w14:paraId="797454EB" w14:textId="4F42D790" w:rsidR="008E0C22" w:rsidRPr="00DB4673" w:rsidRDefault="00195B86" w:rsidP="00542AAC">
      <w:pPr>
        <w:rPr>
          <w:rFonts w:ascii="Arial" w:hAnsi="Arial" w:cs="Arial"/>
          <w:noProof/>
        </w:rPr>
      </w:pPr>
      <w:r w:rsidRPr="00195B86">
        <w:lastRenderedPageBreak/>
        <w:drawing>
          <wp:inline distT="0" distB="0" distL="0" distR="0" wp14:anchorId="397E0120" wp14:editId="37575A14">
            <wp:extent cx="5943600" cy="446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p>
    <w:p w14:paraId="26D2CFE1" w14:textId="2D278DF4" w:rsidR="00032976" w:rsidRPr="00DB4673" w:rsidRDefault="00032976" w:rsidP="00542AAC">
      <w:pPr>
        <w:rPr>
          <w:rFonts w:ascii="Arial" w:hAnsi="Arial" w:cs="Arial"/>
        </w:rPr>
      </w:pPr>
    </w:p>
    <w:p w14:paraId="29F44CF5" w14:textId="2DC1CFEC" w:rsidR="00195B86" w:rsidRDefault="00195B86" w:rsidP="008E0C22">
      <w:pPr>
        <w:pStyle w:val="Caption"/>
        <w:rPr>
          <w:rFonts w:ascii="Arial" w:hAnsi="Arial" w:cs="Arial"/>
          <w:i w:val="0"/>
          <w:iCs w:val="0"/>
        </w:rPr>
      </w:pPr>
      <w:r w:rsidRPr="00195B86">
        <w:lastRenderedPageBreak/>
        <w:drawing>
          <wp:inline distT="0" distB="0" distL="0" distR="0" wp14:anchorId="590EA2EC" wp14:editId="4BC01763">
            <wp:extent cx="5943600" cy="4565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65015"/>
                    </a:xfrm>
                    <a:prstGeom prst="rect">
                      <a:avLst/>
                    </a:prstGeom>
                    <a:noFill/>
                    <a:ln>
                      <a:noFill/>
                    </a:ln>
                  </pic:spPr>
                </pic:pic>
              </a:graphicData>
            </a:graphic>
          </wp:inline>
        </w:drawing>
      </w:r>
    </w:p>
    <w:p w14:paraId="3A752E73" w14:textId="14A77886" w:rsidR="008E0C22" w:rsidRPr="00195B86" w:rsidRDefault="008E0C22" w:rsidP="008E0C22">
      <w:pPr>
        <w:pStyle w:val="Caption"/>
        <w:rPr>
          <w:rFonts w:ascii="Arial" w:hAnsi="Arial" w:cs="Arial"/>
          <w:i w:val="0"/>
          <w:iCs w:val="0"/>
        </w:rPr>
      </w:pPr>
      <w:r w:rsidRPr="00195B86">
        <w:rPr>
          <w:rFonts w:ascii="Arial" w:hAnsi="Arial" w:cs="Arial"/>
          <w:i w:val="0"/>
          <w:iCs w:val="0"/>
        </w:rPr>
        <w:t xml:space="preserve">Figure </w:t>
      </w:r>
      <w:r w:rsidRPr="00195B86">
        <w:rPr>
          <w:rFonts w:ascii="Arial" w:hAnsi="Arial" w:cs="Arial"/>
          <w:i w:val="0"/>
          <w:iCs w:val="0"/>
        </w:rPr>
        <w:fldChar w:fldCharType="begin"/>
      </w:r>
      <w:r w:rsidRPr="00195B86">
        <w:rPr>
          <w:rFonts w:ascii="Arial" w:hAnsi="Arial" w:cs="Arial"/>
          <w:i w:val="0"/>
          <w:iCs w:val="0"/>
        </w:rPr>
        <w:instrText xml:space="preserve"> SEQ Figure \* ARABIC </w:instrText>
      </w:r>
      <w:r w:rsidRPr="00195B86">
        <w:rPr>
          <w:rFonts w:ascii="Arial" w:hAnsi="Arial" w:cs="Arial"/>
          <w:i w:val="0"/>
          <w:iCs w:val="0"/>
        </w:rPr>
        <w:fldChar w:fldCharType="separate"/>
      </w:r>
      <w:r w:rsidR="007031AF">
        <w:rPr>
          <w:rFonts w:ascii="Arial" w:hAnsi="Arial" w:cs="Arial"/>
          <w:i w:val="0"/>
          <w:iCs w:val="0"/>
          <w:noProof/>
        </w:rPr>
        <w:t>3</w:t>
      </w:r>
      <w:r w:rsidRPr="00195B86">
        <w:rPr>
          <w:rFonts w:ascii="Arial" w:hAnsi="Arial" w:cs="Arial"/>
          <w:i w:val="0"/>
          <w:iCs w:val="0"/>
          <w:noProof/>
        </w:rPr>
        <w:fldChar w:fldCharType="end"/>
      </w:r>
      <w:r w:rsidRPr="00195B86">
        <w:rPr>
          <w:rFonts w:ascii="Arial" w:hAnsi="Arial" w:cs="Arial"/>
          <w:i w:val="0"/>
          <w:iCs w:val="0"/>
        </w:rPr>
        <w:t xml:space="preserve">: Clips from the first three tabs of the Competitive Advantage </w:t>
      </w:r>
      <w:r w:rsidR="006166D1" w:rsidRPr="00195B86">
        <w:rPr>
          <w:rFonts w:ascii="Arial" w:hAnsi="Arial" w:cs="Arial"/>
          <w:i w:val="0"/>
          <w:iCs w:val="0"/>
        </w:rPr>
        <w:t>Tool w</w:t>
      </w:r>
      <w:r w:rsidRPr="00195B86">
        <w:rPr>
          <w:rFonts w:ascii="Arial" w:hAnsi="Arial" w:cs="Arial"/>
          <w:i w:val="0"/>
          <w:iCs w:val="0"/>
        </w:rPr>
        <w:t xml:space="preserve">orkbook </w:t>
      </w:r>
      <w:r w:rsidR="006166D1" w:rsidRPr="00195B86">
        <w:rPr>
          <w:rFonts w:ascii="Arial" w:hAnsi="Arial" w:cs="Arial"/>
          <w:i w:val="0"/>
          <w:iCs w:val="0"/>
        </w:rPr>
        <w:t xml:space="preserve">showing </w:t>
      </w:r>
      <w:r w:rsidRPr="00195B86">
        <w:rPr>
          <w:rFonts w:ascii="Arial" w:hAnsi="Arial" w:cs="Arial"/>
          <w:i w:val="0"/>
          <w:iCs w:val="0"/>
        </w:rPr>
        <w:t>where you enter the potential substitutes you have located</w:t>
      </w:r>
      <w:r w:rsidR="006166D1" w:rsidRPr="00195B86">
        <w:rPr>
          <w:rFonts w:ascii="Arial" w:hAnsi="Arial" w:cs="Arial"/>
          <w:i w:val="0"/>
          <w:iCs w:val="0"/>
        </w:rPr>
        <w:t>; from the workbook for the Biofuels Example</w:t>
      </w:r>
      <w:r w:rsidRPr="00195B86">
        <w:rPr>
          <w:rFonts w:ascii="Arial" w:hAnsi="Arial" w:cs="Arial"/>
          <w:i w:val="0"/>
          <w:iCs w:val="0"/>
        </w:rPr>
        <w:t>.</w:t>
      </w:r>
    </w:p>
    <w:p w14:paraId="344DFEC7" w14:textId="77777777" w:rsidR="00195B86" w:rsidRDefault="00195B86" w:rsidP="00E5626B">
      <w:pPr>
        <w:rPr>
          <w:rFonts w:ascii="Arial" w:hAnsi="Arial" w:cs="Arial"/>
        </w:rPr>
      </w:pPr>
    </w:p>
    <w:p w14:paraId="0BEC3223" w14:textId="77777777" w:rsidR="00195B86" w:rsidRDefault="00E5626B" w:rsidP="00E5626B">
      <w:pPr>
        <w:rPr>
          <w:rFonts w:ascii="Arial" w:hAnsi="Arial" w:cs="Arial"/>
        </w:rPr>
      </w:pPr>
      <w:r w:rsidRPr="00DB4673">
        <w:rPr>
          <w:rFonts w:ascii="Arial" w:hAnsi="Arial" w:cs="Arial"/>
        </w:rPr>
        <w:t xml:space="preserve">On the </w:t>
      </w:r>
      <w:r w:rsidR="00195B86">
        <w:rPr>
          <w:rFonts w:ascii="Arial" w:hAnsi="Arial" w:cs="Arial"/>
        </w:rPr>
        <w:t xml:space="preserve">next </w:t>
      </w:r>
      <w:r w:rsidRPr="00DB4673">
        <w:rPr>
          <w:rFonts w:ascii="Arial" w:hAnsi="Arial" w:cs="Arial"/>
        </w:rPr>
        <w:t>tab</w:t>
      </w:r>
      <w:r w:rsidR="00195B86">
        <w:rPr>
          <w:rFonts w:ascii="Arial" w:hAnsi="Arial" w:cs="Arial"/>
        </w:rPr>
        <w:t xml:space="preserve"> – Inputs –</w:t>
      </w:r>
      <w:r w:rsidRPr="00DB4673">
        <w:rPr>
          <w:rFonts w:ascii="Arial" w:hAnsi="Arial" w:cs="Arial"/>
        </w:rPr>
        <w:t>, you assess how much of a threat these substitutes might be. To do that</w:t>
      </w:r>
      <w:r w:rsidR="008A4FF9" w:rsidRPr="00DB4673">
        <w:rPr>
          <w:rFonts w:ascii="Arial" w:hAnsi="Arial" w:cs="Arial"/>
        </w:rPr>
        <w:t>,</w:t>
      </w:r>
      <w:r w:rsidRPr="00DB4673">
        <w:rPr>
          <w:rFonts w:ascii="Arial" w:hAnsi="Arial" w:cs="Arial"/>
        </w:rPr>
        <w:t xml:space="preserve"> you may need supplemental web searching or </w:t>
      </w:r>
      <w:r w:rsidR="00607CE4" w:rsidRPr="00DB4673">
        <w:rPr>
          <w:rFonts w:ascii="Arial" w:hAnsi="Arial" w:cs="Arial"/>
        </w:rPr>
        <w:t>interviews. You are assessing the</w:t>
      </w:r>
      <w:r w:rsidR="008A4FF9" w:rsidRPr="00DB4673">
        <w:rPr>
          <w:rFonts w:ascii="Arial" w:hAnsi="Arial" w:cs="Arial"/>
        </w:rPr>
        <w:t>se</w:t>
      </w:r>
      <w:r w:rsidR="00607CE4" w:rsidRPr="00DB4673">
        <w:rPr>
          <w:rFonts w:ascii="Arial" w:hAnsi="Arial" w:cs="Arial"/>
        </w:rPr>
        <w:t xml:space="preserve"> </w:t>
      </w:r>
      <w:r w:rsidR="008A4FF9" w:rsidRPr="00DB4673">
        <w:rPr>
          <w:rFonts w:ascii="Arial" w:hAnsi="Arial" w:cs="Arial"/>
        </w:rPr>
        <w:t xml:space="preserve">substitutes </w:t>
      </w:r>
      <w:r w:rsidR="00607CE4" w:rsidRPr="00DB4673">
        <w:rPr>
          <w:rFonts w:ascii="Arial" w:hAnsi="Arial" w:cs="Arial"/>
        </w:rPr>
        <w:t xml:space="preserve">against the </w:t>
      </w:r>
      <w:r w:rsidR="00683279" w:rsidRPr="00DB4673">
        <w:rPr>
          <w:rFonts w:ascii="Arial" w:hAnsi="Arial" w:cs="Arial"/>
        </w:rPr>
        <w:t>c</w:t>
      </w:r>
      <w:r w:rsidR="00607CE4" w:rsidRPr="00DB4673">
        <w:rPr>
          <w:rFonts w:ascii="Arial" w:hAnsi="Arial" w:cs="Arial"/>
        </w:rPr>
        <w:t xml:space="preserve">ustomer </w:t>
      </w:r>
      <w:r w:rsidR="00683279" w:rsidRPr="00DB4673">
        <w:rPr>
          <w:rFonts w:ascii="Arial" w:hAnsi="Arial" w:cs="Arial"/>
        </w:rPr>
        <w:t>r</w:t>
      </w:r>
      <w:r w:rsidR="00456A57" w:rsidRPr="00DB4673">
        <w:rPr>
          <w:rFonts w:ascii="Arial" w:hAnsi="Arial" w:cs="Arial"/>
        </w:rPr>
        <w:t>equirements</w:t>
      </w:r>
      <w:r w:rsidR="00686565" w:rsidRPr="00DB4673">
        <w:rPr>
          <w:rFonts w:ascii="Arial" w:hAnsi="Arial" w:cs="Arial"/>
        </w:rPr>
        <w:t xml:space="preserve"> (i.e., the desired benefits and features)</w:t>
      </w:r>
      <w:r w:rsidR="00456A57" w:rsidRPr="00DB4673">
        <w:rPr>
          <w:rFonts w:ascii="Arial" w:hAnsi="Arial" w:cs="Arial"/>
        </w:rPr>
        <w:t xml:space="preserve"> identified in the Voice of the Customer Tool or obtained through other market research. Only use criteria </w:t>
      </w:r>
      <w:r w:rsidR="008A4FF9" w:rsidRPr="00DB4673">
        <w:rPr>
          <w:rFonts w:ascii="Arial" w:hAnsi="Arial" w:cs="Arial"/>
        </w:rPr>
        <w:t xml:space="preserve">that </w:t>
      </w:r>
      <w:r w:rsidR="00456A57" w:rsidRPr="00DB4673">
        <w:rPr>
          <w:rFonts w:ascii="Arial" w:hAnsi="Arial" w:cs="Arial"/>
        </w:rPr>
        <w:t xml:space="preserve">you are confident </w:t>
      </w:r>
      <w:r w:rsidR="00BD6918" w:rsidRPr="00DB4673">
        <w:rPr>
          <w:rFonts w:ascii="Arial" w:hAnsi="Arial" w:cs="Arial"/>
        </w:rPr>
        <w:t xml:space="preserve">are important to buyers and end-users. </w:t>
      </w:r>
    </w:p>
    <w:p w14:paraId="28047CE7" w14:textId="77777777" w:rsidR="00195B86" w:rsidRDefault="00195B86" w:rsidP="00E5626B">
      <w:pPr>
        <w:rPr>
          <w:rFonts w:ascii="Arial" w:hAnsi="Arial" w:cs="Arial"/>
        </w:rPr>
      </w:pPr>
    </w:p>
    <w:p w14:paraId="32D0EDA7" w14:textId="7F4C2A6C" w:rsidR="00E5626B" w:rsidRPr="00DB4673" w:rsidRDefault="00BD6918" w:rsidP="00E5626B">
      <w:pPr>
        <w:rPr>
          <w:rFonts w:ascii="Arial" w:hAnsi="Arial" w:cs="Arial"/>
        </w:rPr>
      </w:pPr>
      <w:r w:rsidRPr="00DB4673">
        <w:rPr>
          <w:rFonts w:ascii="Arial" w:hAnsi="Arial" w:cs="Arial"/>
        </w:rPr>
        <w:t>Rank each substitute on a scale of 1 (low) to 10 (high) on how well they meet the customer requirement. Be aware this will be a judgement call</w:t>
      </w:r>
      <w:r w:rsidR="005A7781" w:rsidRPr="00DB4673">
        <w:rPr>
          <w:rFonts w:ascii="Arial" w:hAnsi="Arial" w:cs="Arial"/>
        </w:rPr>
        <w:t xml:space="preserve"> no matter how much or what kind of market research you do</w:t>
      </w:r>
      <w:r w:rsidR="006217FF" w:rsidRPr="00DB4673">
        <w:rPr>
          <w:rFonts w:ascii="Arial" w:hAnsi="Arial" w:cs="Arial"/>
        </w:rPr>
        <w:t>.</w:t>
      </w:r>
      <w:r w:rsidR="005A7781" w:rsidRPr="00DB4673">
        <w:rPr>
          <w:rFonts w:ascii="Arial" w:hAnsi="Arial" w:cs="Arial"/>
        </w:rPr>
        <w:t xml:space="preserve"> The only way to know how competitive a</w:t>
      </w:r>
      <w:r w:rsidR="0088586B" w:rsidRPr="00DB4673">
        <w:rPr>
          <w:rFonts w:ascii="Arial" w:hAnsi="Arial" w:cs="Arial"/>
        </w:rPr>
        <w:t xml:space="preserve"> product or service is, </w:t>
      </w:r>
      <w:r w:rsidR="00683279" w:rsidRPr="00DB4673">
        <w:rPr>
          <w:rFonts w:ascii="Arial" w:hAnsi="Arial" w:cs="Arial"/>
        </w:rPr>
        <w:t>will be</w:t>
      </w:r>
      <w:r w:rsidR="0088586B" w:rsidRPr="00DB4673">
        <w:rPr>
          <w:rFonts w:ascii="Arial" w:hAnsi="Arial" w:cs="Arial"/>
        </w:rPr>
        <w:t xml:space="preserve"> to see what sells in the marketplace when they compete against each other. </w:t>
      </w:r>
      <w:proofErr w:type="gramStart"/>
      <w:r w:rsidR="002E46E5" w:rsidRPr="00DB4673">
        <w:rPr>
          <w:rFonts w:ascii="Arial" w:hAnsi="Arial" w:cs="Arial"/>
        </w:rPr>
        <w:t>So</w:t>
      </w:r>
      <w:proofErr w:type="gramEnd"/>
      <w:r w:rsidR="002E46E5" w:rsidRPr="00DB4673">
        <w:rPr>
          <w:rFonts w:ascii="Arial" w:hAnsi="Arial" w:cs="Arial"/>
        </w:rPr>
        <w:t xml:space="preserve"> </w:t>
      </w:r>
      <w:r w:rsidR="008A4FF9" w:rsidRPr="00DB4673">
        <w:rPr>
          <w:rFonts w:ascii="Arial" w:hAnsi="Arial" w:cs="Arial"/>
        </w:rPr>
        <w:t xml:space="preserve">for this tool, </w:t>
      </w:r>
      <w:r w:rsidR="002E46E5" w:rsidRPr="00DB4673">
        <w:rPr>
          <w:rFonts w:ascii="Arial" w:hAnsi="Arial" w:cs="Arial"/>
        </w:rPr>
        <w:t xml:space="preserve">just make your best estimate, given the data you have time and budget to gather. </w:t>
      </w:r>
    </w:p>
    <w:p w14:paraId="08CF084F" w14:textId="77777777" w:rsidR="008C6E04" w:rsidRPr="00DB4673" w:rsidRDefault="008C6E04" w:rsidP="00E5626B">
      <w:pPr>
        <w:rPr>
          <w:rFonts w:ascii="Arial" w:hAnsi="Arial" w:cs="Arial"/>
        </w:rPr>
      </w:pPr>
    </w:p>
    <w:p w14:paraId="54A1067E" w14:textId="6F03F3E3" w:rsidR="008C6E04" w:rsidRPr="00DB4673" w:rsidRDefault="008C6E04" w:rsidP="00E5626B">
      <w:pPr>
        <w:rPr>
          <w:rFonts w:ascii="Arial" w:hAnsi="Arial" w:cs="Arial"/>
        </w:rPr>
      </w:pPr>
      <w:r w:rsidRPr="00DB4673">
        <w:rPr>
          <w:rFonts w:ascii="Arial" w:hAnsi="Arial" w:cs="Arial"/>
        </w:rPr>
        <w:t>Figure 4</w:t>
      </w:r>
      <w:r w:rsidR="00195B86">
        <w:rPr>
          <w:rFonts w:ascii="Arial" w:hAnsi="Arial" w:cs="Arial"/>
        </w:rPr>
        <w:t xml:space="preserve"> below</w:t>
      </w:r>
      <w:r w:rsidRPr="00DB4673">
        <w:rPr>
          <w:rFonts w:ascii="Arial" w:hAnsi="Arial" w:cs="Arial"/>
        </w:rPr>
        <w:t xml:space="preserve"> presents the </w:t>
      </w:r>
      <w:r w:rsidR="008D3D7F" w:rsidRPr="00DB4673">
        <w:rPr>
          <w:rFonts w:ascii="Arial" w:hAnsi="Arial" w:cs="Arial"/>
        </w:rPr>
        <w:t xml:space="preserve">rankings found in the Biofuels Example </w:t>
      </w:r>
      <w:r w:rsidR="008A4FF9" w:rsidRPr="00DB4673">
        <w:rPr>
          <w:rFonts w:ascii="Arial" w:hAnsi="Arial" w:cs="Arial"/>
        </w:rPr>
        <w:t>using</w:t>
      </w:r>
      <w:r w:rsidR="008D3D7F" w:rsidRPr="00DB4673">
        <w:rPr>
          <w:rFonts w:ascii="Arial" w:hAnsi="Arial" w:cs="Arial"/>
        </w:rPr>
        <w:t xml:space="preserve"> this tool. </w:t>
      </w:r>
    </w:p>
    <w:p w14:paraId="72DD3D19" w14:textId="77777777" w:rsidR="00710D90" w:rsidRPr="00DB4673" w:rsidRDefault="00710D90" w:rsidP="00E5626B">
      <w:pPr>
        <w:rPr>
          <w:rFonts w:ascii="Arial" w:hAnsi="Arial" w:cs="Arial"/>
        </w:rPr>
      </w:pPr>
    </w:p>
    <w:p w14:paraId="564B3CC4" w14:textId="71C1BB57" w:rsidR="00195B86" w:rsidRDefault="00195B86" w:rsidP="00710D90">
      <w:pPr>
        <w:pStyle w:val="Caption"/>
        <w:rPr>
          <w:rFonts w:ascii="Arial" w:hAnsi="Arial" w:cs="Arial"/>
          <w:i w:val="0"/>
          <w:iCs w:val="0"/>
        </w:rPr>
      </w:pPr>
      <w:r w:rsidRPr="00195B86">
        <w:lastRenderedPageBreak/>
        <w:drawing>
          <wp:inline distT="0" distB="0" distL="0" distR="0" wp14:anchorId="6A72C8D0" wp14:editId="5F1B0D0A">
            <wp:extent cx="5943600" cy="1610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10995"/>
                    </a:xfrm>
                    <a:prstGeom prst="rect">
                      <a:avLst/>
                    </a:prstGeom>
                    <a:noFill/>
                    <a:ln>
                      <a:noFill/>
                    </a:ln>
                  </pic:spPr>
                </pic:pic>
              </a:graphicData>
            </a:graphic>
          </wp:inline>
        </w:drawing>
      </w:r>
    </w:p>
    <w:p w14:paraId="74A131B6" w14:textId="61C24977" w:rsidR="00710D90" w:rsidRPr="00195B86" w:rsidRDefault="00710D90" w:rsidP="00710D90">
      <w:pPr>
        <w:pStyle w:val="Caption"/>
        <w:rPr>
          <w:rFonts w:ascii="Arial" w:hAnsi="Arial" w:cs="Arial"/>
          <w:i w:val="0"/>
          <w:iCs w:val="0"/>
        </w:rPr>
      </w:pPr>
      <w:r w:rsidRPr="00195B86">
        <w:rPr>
          <w:rFonts w:ascii="Arial" w:hAnsi="Arial" w:cs="Arial"/>
          <w:i w:val="0"/>
          <w:iCs w:val="0"/>
        </w:rPr>
        <w:t xml:space="preserve">Figure </w:t>
      </w:r>
      <w:r w:rsidRPr="00195B86">
        <w:rPr>
          <w:rFonts w:ascii="Arial" w:hAnsi="Arial" w:cs="Arial"/>
          <w:i w:val="0"/>
          <w:iCs w:val="0"/>
        </w:rPr>
        <w:fldChar w:fldCharType="begin"/>
      </w:r>
      <w:r w:rsidRPr="00195B86">
        <w:rPr>
          <w:rFonts w:ascii="Arial" w:hAnsi="Arial" w:cs="Arial"/>
          <w:i w:val="0"/>
          <w:iCs w:val="0"/>
        </w:rPr>
        <w:instrText xml:space="preserve"> SEQ Figure \* ARABIC </w:instrText>
      </w:r>
      <w:r w:rsidRPr="00195B86">
        <w:rPr>
          <w:rFonts w:ascii="Arial" w:hAnsi="Arial" w:cs="Arial"/>
          <w:i w:val="0"/>
          <w:iCs w:val="0"/>
        </w:rPr>
        <w:fldChar w:fldCharType="separate"/>
      </w:r>
      <w:r w:rsidR="007031AF">
        <w:rPr>
          <w:rFonts w:ascii="Arial" w:hAnsi="Arial" w:cs="Arial"/>
          <w:i w:val="0"/>
          <w:iCs w:val="0"/>
          <w:noProof/>
        </w:rPr>
        <w:t>4</w:t>
      </w:r>
      <w:r w:rsidRPr="00195B86">
        <w:rPr>
          <w:rFonts w:ascii="Arial" w:hAnsi="Arial" w:cs="Arial"/>
          <w:i w:val="0"/>
          <w:iCs w:val="0"/>
          <w:noProof/>
        </w:rPr>
        <w:fldChar w:fldCharType="end"/>
      </w:r>
      <w:r w:rsidRPr="00195B86">
        <w:rPr>
          <w:rFonts w:ascii="Arial" w:hAnsi="Arial" w:cs="Arial"/>
          <w:i w:val="0"/>
          <w:iCs w:val="0"/>
        </w:rPr>
        <w:t>: Rankin</w:t>
      </w:r>
      <w:r w:rsidR="008A4FF9" w:rsidRPr="00195B86">
        <w:rPr>
          <w:rFonts w:ascii="Arial" w:hAnsi="Arial" w:cs="Arial"/>
          <w:i w:val="0"/>
          <w:iCs w:val="0"/>
        </w:rPr>
        <w:t>g</w:t>
      </w:r>
      <w:r w:rsidRPr="00195B86">
        <w:rPr>
          <w:rFonts w:ascii="Arial" w:hAnsi="Arial" w:cs="Arial"/>
          <w:i w:val="0"/>
          <w:iCs w:val="0"/>
        </w:rPr>
        <w:t xml:space="preserve">s on the Inputs tab of </w:t>
      </w:r>
      <w:r w:rsidR="008A4FF9" w:rsidRPr="00195B86">
        <w:rPr>
          <w:rFonts w:ascii="Arial" w:hAnsi="Arial" w:cs="Arial"/>
          <w:i w:val="0"/>
          <w:iCs w:val="0"/>
        </w:rPr>
        <w:t xml:space="preserve">the Competitive Advantage </w:t>
      </w:r>
      <w:r w:rsidR="006166D1" w:rsidRPr="00195B86">
        <w:rPr>
          <w:rFonts w:ascii="Arial" w:hAnsi="Arial" w:cs="Arial"/>
          <w:i w:val="0"/>
          <w:iCs w:val="0"/>
        </w:rPr>
        <w:t xml:space="preserve">Tool </w:t>
      </w:r>
      <w:r w:rsidR="008A4FF9" w:rsidRPr="00195B86">
        <w:rPr>
          <w:rFonts w:ascii="Arial" w:hAnsi="Arial" w:cs="Arial"/>
          <w:i w:val="0"/>
          <w:iCs w:val="0"/>
        </w:rPr>
        <w:t xml:space="preserve">workbook for </w:t>
      </w:r>
      <w:r w:rsidRPr="00195B86">
        <w:rPr>
          <w:rFonts w:ascii="Arial" w:hAnsi="Arial" w:cs="Arial"/>
          <w:i w:val="0"/>
          <w:iCs w:val="0"/>
        </w:rPr>
        <w:t>the Biofuels Example.</w:t>
      </w:r>
    </w:p>
    <w:p w14:paraId="67350393" w14:textId="41EFA031" w:rsidR="00681546" w:rsidRPr="00DB4673" w:rsidRDefault="00997974" w:rsidP="008D0E29">
      <w:pPr>
        <w:rPr>
          <w:rFonts w:ascii="Arial" w:hAnsi="Arial" w:cs="Arial"/>
        </w:rPr>
      </w:pPr>
      <w:r w:rsidRPr="00DB4673">
        <w:rPr>
          <w:rFonts w:ascii="Arial" w:hAnsi="Arial" w:cs="Arial"/>
        </w:rPr>
        <w:t>Note that in th</w:t>
      </w:r>
      <w:r w:rsidR="00683279" w:rsidRPr="00DB4673">
        <w:rPr>
          <w:rFonts w:ascii="Arial" w:hAnsi="Arial" w:cs="Arial"/>
        </w:rPr>
        <w:t>is</w:t>
      </w:r>
      <w:r w:rsidRPr="00DB4673">
        <w:rPr>
          <w:rFonts w:ascii="Arial" w:hAnsi="Arial" w:cs="Arial"/>
        </w:rPr>
        <w:t xml:space="preserve"> figure the name</w:t>
      </w:r>
      <w:r w:rsidR="008A4FF9" w:rsidRPr="00DB4673">
        <w:rPr>
          <w:rFonts w:ascii="Arial" w:hAnsi="Arial" w:cs="Arial"/>
        </w:rPr>
        <w:t>s</w:t>
      </w:r>
      <w:r w:rsidRPr="00DB4673">
        <w:rPr>
          <w:rFonts w:ascii="Arial" w:hAnsi="Arial" w:cs="Arial"/>
        </w:rPr>
        <w:t xml:space="preserve"> of some competitors ha</w:t>
      </w:r>
      <w:r w:rsidR="008A4FF9" w:rsidRPr="00DB4673">
        <w:rPr>
          <w:rFonts w:ascii="Arial" w:hAnsi="Arial" w:cs="Arial"/>
        </w:rPr>
        <w:t>ve</w:t>
      </w:r>
      <w:r w:rsidRPr="00DB4673">
        <w:rPr>
          <w:rFonts w:ascii="Arial" w:hAnsi="Arial" w:cs="Arial"/>
        </w:rPr>
        <w:t xml:space="preserve"> been abbreviated, so</w:t>
      </w:r>
      <w:r w:rsidR="008A4FF9" w:rsidRPr="00DB4673">
        <w:rPr>
          <w:rFonts w:ascii="Arial" w:hAnsi="Arial" w:cs="Arial"/>
        </w:rPr>
        <w:t xml:space="preserve"> that</w:t>
      </w:r>
      <w:r w:rsidRPr="00DB4673">
        <w:rPr>
          <w:rFonts w:ascii="Arial" w:hAnsi="Arial" w:cs="Arial"/>
        </w:rPr>
        <w:t xml:space="preserve"> the </w:t>
      </w:r>
      <w:r w:rsidR="00195B86">
        <w:rPr>
          <w:rFonts w:ascii="Arial" w:hAnsi="Arial" w:cs="Arial"/>
        </w:rPr>
        <w:t>“</w:t>
      </w:r>
      <w:r w:rsidR="004159B9" w:rsidRPr="00DB4673">
        <w:rPr>
          <w:rFonts w:ascii="Arial" w:hAnsi="Arial" w:cs="Arial"/>
        </w:rPr>
        <w:t>Results</w:t>
      </w:r>
      <w:r w:rsidR="00195B86">
        <w:rPr>
          <w:rFonts w:ascii="Arial" w:hAnsi="Arial" w:cs="Arial"/>
        </w:rPr>
        <w:t>”</w:t>
      </w:r>
      <w:r w:rsidR="004159B9" w:rsidRPr="00DB4673">
        <w:rPr>
          <w:rFonts w:ascii="Arial" w:hAnsi="Arial" w:cs="Arial"/>
        </w:rPr>
        <w:t xml:space="preserve"> tables on the next tab are more readable. If you abbreviate names, use the last tab of the wo</w:t>
      </w:r>
      <w:r w:rsidR="00A116EA" w:rsidRPr="00DB4673">
        <w:rPr>
          <w:rFonts w:ascii="Arial" w:hAnsi="Arial" w:cs="Arial"/>
        </w:rPr>
        <w:t>rkbook, labelled Key for I</w:t>
      </w:r>
      <w:r w:rsidR="00683279" w:rsidRPr="00DB4673">
        <w:rPr>
          <w:rFonts w:ascii="Arial" w:hAnsi="Arial" w:cs="Arial"/>
        </w:rPr>
        <w:t>nputs</w:t>
      </w:r>
      <w:r w:rsidR="00A116EA" w:rsidRPr="00DB4673">
        <w:rPr>
          <w:rFonts w:ascii="Arial" w:hAnsi="Arial" w:cs="Arial"/>
        </w:rPr>
        <w:t xml:space="preserve"> tab, to document what the abbreviations stand for. </w:t>
      </w:r>
    </w:p>
    <w:p w14:paraId="4F799F2E" w14:textId="77777777" w:rsidR="00A116EA" w:rsidRPr="00DB4673" w:rsidRDefault="00A116EA" w:rsidP="008D0E29">
      <w:pPr>
        <w:rPr>
          <w:rFonts w:ascii="Arial" w:hAnsi="Arial" w:cs="Arial"/>
        </w:rPr>
      </w:pPr>
    </w:p>
    <w:p w14:paraId="30C4B702" w14:textId="102D3DFC" w:rsidR="00A116EA" w:rsidRPr="00DB4673" w:rsidRDefault="00A116EA" w:rsidP="008D0E29">
      <w:pPr>
        <w:rPr>
          <w:rFonts w:ascii="Arial" w:hAnsi="Arial" w:cs="Arial"/>
        </w:rPr>
      </w:pPr>
      <w:r w:rsidRPr="00DB4673">
        <w:rPr>
          <w:rFonts w:ascii="Arial" w:hAnsi="Arial" w:cs="Arial"/>
        </w:rPr>
        <w:t>Figure 5 presents the two charts on the R</w:t>
      </w:r>
      <w:r w:rsidR="00683279" w:rsidRPr="00DB4673">
        <w:rPr>
          <w:rFonts w:ascii="Arial" w:hAnsi="Arial" w:cs="Arial"/>
        </w:rPr>
        <w:t>esults</w:t>
      </w:r>
      <w:r w:rsidRPr="00DB4673">
        <w:rPr>
          <w:rFonts w:ascii="Arial" w:hAnsi="Arial" w:cs="Arial"/>
        </w:rPr>
        <w:t xml:space="preserve"> tab. </w:t>
      </w:r>
      <w:r w:rsidR="00386891" w:rsidRPr="00DB4673">
        <w:rPr>
          <w:rFonts w:ascii="Arial" w:hAnsi="Arial" w:cs="Arial"/>
        </w:rPr>
        <w:t>These charts are automati</w:t>
      </w:r>
      <w:r w:rsidR="001C1FF6" w:rsidRPr="00DB4673">
        <w:rPr>
          <w:rFonts w:ascii="Arial" w:hAnsi="Arial" w:cs="Arial"/>
        </w:rPr>
        <w:t>cally generated by formulas embedded in the spreadsheet</w:t>
      </w:r>
      <w:r w:rsidR="008A4FF9" w:rsidRPr="00DB4673">
        <w:rPr>
          <w:rFonts w:ascii="Arial" w:hAnsi="Arial" w:cs="Arial"/>
        </w:rPr>
        <w:t>, using data you entered in the I</w:t>
      </w:r>
      <w:r w:rsidR="00683279" w:rsidRPr="00DB4673">
        <w:rPr>
          <w:rFonts w:ascii="Arial" w:hAnsi="Arial" w:cs="Arial"/>
        </w:rPr>
        <w:t>nputs</w:t>
      </w:r>
      <w:r w:rsidR="008A4FF9" w:rsidRPr="00DB4673">
        <w:rPr>
          <w:rFonts w:ascii="Arial" w:hAnsi="Arial" w:cs="Arial"/>
        </w:rPr>
        <w:t xml:space="preserve"> tab</w:t>
      </w:r>
      <w:r w:rsidR="001C1FF6" w:rsidRPr="00DB4673">
        <w:rPr>
          <w:rFonts w:ascii="Arial" w:hAnsi="Arial" w:cs="Arial"/>
        </w:rPr>
        <w:t>.</w:t>
      </w:r>
    </w:p>
    <w:p w14:paraId="55BBF33A" w14:textId="77777777" w:rsidR="001C1FF6" w:rsidRPr="00DB4673" w:rsidRDefault="001C1FF6" w:rsidP="008D0E29">
      <w:pPr>
        <w:rPr>
          <w:rFonts w:ascii="Arial" w:hAnsi="Arial" w:cs="Arial"/>
        </w:rPr>
      </w:pPr>
    </w:p>
    <w:p w14:paraId="03FD87DC" w14:textId="41252AD4" w:rsidR="00195B86" w:rsidRDefault="00195B86" w:rsidP="001C1FF6">
      <w:pPr>
        <w:keepNext/>
        <w:rPr>
          <w:rFonts w:ascii="Arial" w:hAnsi="Arial" w:cs="Arial"/>
        </w:rPr>
      </w:pPr>
      <w:r w:rsidRPr="00195B86">
        <w:drawing>
          <wp:inline distT="0" distB="0" distL="0" distR="0" wp14:anchorId="794B4EF4" wp14:editId="4215F654">
            <wp:extent cx="5943600" cy="23025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302510"/>
                    </a:xfrm>
                    <a:prstGeom prst="rect">
                      <a:avLst/>
                    </a:prstGeom>
                    <a:noFill/>
                    <a:ln>
                      <a:noFill/>
                    </a:ln>
                  </pic:spPr>
                </pic:pic>
              </a:graphicData>
            </a:graphic>
          </wp:inline>
        </w:drawing>
      </w:r>
    </w:p>
    <w:p w14:paraId="7BBC833B" w14:textId="77777777" w:rsidR="00195B86" w:rsidRPr="00DB4673" w:rsidRDefault="00195B86" w:rsidP="001C1FF6">
      <w:pPr>
        <w:keepNext/>
        <w:rPr>
          <w:rFonts w:ascii="Arial" w:hAnsi="Arial" w:cs="Arial"/>
        </w:rPr>
      </w:pPr>
    </w:p>
    <w:p w14:paraId="04DC5BCC" w14:textId="4DC029B9" w:rsidR="001C1FF6" w:rsidRPr="00195B86" w:rsidRDefault="001C1FF6" w:rsidP="001C1FF6">
      <w:pPr>
        <w:pStyle w:val="Caption"/>
        <w:rPr>
          <w:rFonts w:ascii="Arial" w:hAnsi="Arial" w:cs="Arial"/>
          <w:i w:val="0"/>
          <w:iCs w:val="0"/>
        </w:rPr>
      </w:pPr>
      <w:r w:rsidRPr="00195B86">
        <w:rPr>
          <w:rFonts w:ascii="Arial" w:hAnsi="Arial" w:cs="Arial"/>
          <w:i w:val="0"/>
          <w:iCs w:val="0"/>
        </w:rPr>
        <w:t xml:space="preserve">Figure </w:t>
      </w:r>
      <w:r w:rsidRPr="00195B86">
        <w:rPr>
          <w:rFonts w:ascii="Arial" w:hAnsi="Arial" w:cs="Arial"/>
          <w:i w:val="0"/>
          <w:iCs w:val="0"/>
        </w:rPr>
        <w:fldChar w:fldCharType="begin"/>
      </w:r>
      <w:r w:rsidRPr="00195B86">
        <w:rPr>
          <w:rFonts w:ascii="Arial" w:hAnsi="Arial" w:cs="Arial"/>
          <w:i w:val="0"/>
          <w:iCs w:val="0"/>
        </w:rPr>
        <w:instrText xml:space="preserve"> SEQ Figure \* ARABIC </w:instrText>
      </w:r>
      <w:r w:rsidRPr="00195B86">
        <w:rPr>
          <w:rFonts w:ascii="Arial" w:hAnsi="Arial" w:cs="Arial"/>
          <w:i w:val="0"/>
          <w:iCs w:val="0"/>
        </w:rPr>
        <w:fldChar w:fldCharType="separate"/>
      </w:r>
      <w:r w:rsidR="007031AF">
        <w:rPr>
          <w:rFonts w:ascii="Arial" w:hAnsi="Arial" w:cs="Arial"/>
          <w:i w:val="0"/>
          <w:iCs w:val="0"/>
          <w:noProof/>
        </w:rPr>
        <w:t>5</w:t>
      </w:r>
      <w:r w:rsidRPr="00195B86">
        <w:rPr>
          <w:rFonts w:ascii="Arial" w:hAnsi="Arial" w:cs="Arial"/>
          <w:i w:val="0"/>
          <w:iCs w:val="0"/>
          <w:noProof/>
        </w:rPr>
        <w:fldChar w:fldCharType="end"/>
      </w:r>
      <w:r w:rsidRPr="00195B86">
        <w:rPr>
          <w:rFonts w:ascii="Arial" w:hAnsi="Arial" w:cs="Arial"/>
          <w:i w:val="0"/>
          <w:iCs w:val="0"/>
        </w:rPr>
        <w:t xml:space="preserve">: Charts on the </w:t>
      </w:r>
      <w:r w:rsidR="00195B86">
        <w:rPr>
          <w:rFonts w:ascii="Arial" w:hAnsi="Arial" w:cs="Arial"/>
          <w:i w:val="0"/>
          <w:iCs w:val="0"/>
        </w:rPr>
        <w:t xml:space="preserve">Results </w:t>
      </w:r>
      <w:r w:rsidRPr="00195B86">
        <w:rPr>
          <w:rFonts w:ascii="Arial" w:hAnsi="Arial" w:cs="Arial"/>
          <w:i w:val="0"/>
          <w:iCs w:val="0"/>
        </w:rPr>
        <w:t>tab</w:t>
      </w:r>
      <w:r w:rsidR="008A4FF9" w:rsidRPr="00195B86">
        <w:rPr>
          <w:rFonts w:ascii="Arial" w:hAnsi="Arial" w:cs="Arial"/>
          <w:i w:val="0"/>
          <w:iCs w:val="0"/>
        </w:rPr>
        <w:t xml:space="preserve"> of the Competitive Advantage workbook for the Biofuels Example.</w:t>
      </w:r>
    </w:p>
    <w:p w14:paraId="4A758EE4" w14:textId="77777777" w:rsidR="009B2179" w:rsidRDefault="009B2179" w:rsidP="008D0E29">
      <w:pPr>
        <w:rPr>
          <w:rFonts w:ascii="Arial" w:hAnsi="Arial" w:cs="Arial"/>
        </w:rPr>
      </w:pPr>
    </w:p>
    <w:p w14:paraId="715CE643" w14:textId="62B4BAF7" w:rsidR="00843FD8" w:rsidRPr="00DB4673" w:rsidRDefault="001C1FF6" w:rsidP="008D0E29">
      <w:pPr>
        <w:rPr>
          <w:rFonts w:ascii="Arial" w:hAnsi="Arial" w:cs="Arial"/>
        </w:rPr>
      </w:pPr>
      <w:r w:rsidRPr="00DB4673">
        <w:rPr>
          <w:rFonts w:ascii="Arial" w:hAnsi="Arial" w:cs="Arial"/>
        </w:rPr>
        <w:t xml:space="preserve">The </w:t>
      </w:r>
      <w:r w:rsidR="002F4CDE" w:rsidRPr="00DB4673">
        <w:rPr>
          <w:rFonts w:ascii="Arial" w:hAnsi="Arial" w:cs="Arial"/>
        </w:rPr>
        <w:t>left-hand</w:t>
      </w:r>
      <w:r w:rsidR="009B5178" w:rsidRPr="00DB4673">
        <w:rPr>
          <w:rFonts w:ascii="Arial" w:hAnsi="Arial" w:cs="Arial"/>
        </w:rPr>
        <w:t xml:space="preserve"> chart should be examined first. It </w:t>
      </w:r>
      <w:r w:rsidR="00D43BBC" w:rsidRPr="00DB4673">
        <w:rPr>
          <w:rFonts w:ascii="Arial" w:hAnsi="Arial" w:cs="Arial"/>
        </w:rPr>
        <w:t xml:space="preserve">displays </w:t>
      </w:r>
      <w:r w:rsidR="009B5178" w:rsidRPr="00DB4673">
        <w:rPr>
          <w:rFonts w:ascii="Arial" w:hAnsi="Arial" w:cs="Arial"/>
        </w:rPr>
        <w:t xml:space="preserve">the </w:t>
      </w:r>
      <w:r w:rsidR="00D43BBC" w:rsidRPr="00DB4673">
        <w:rPr>
          <w:rFonts w:ascii="Arial" w:hAnsi="Arial" w:cs="Arial"/>
        </w:rPr>
        <w:t xml:space="preserve">ranking of each competitor on each </w:t>
      </w:r>
      <w:r w:rsidR="00683279" w:rsidRPr="00DB4673">
        <w:rPr>
          <w:rFonts w:ascii="Arial" w:hAnsi="Arial" w:cs="Arial"/>
        </w:rPr>
        <w:t>c</w:t>
      </w:r>
      <w:r w:rsidR="00D43BBC" w:rsidRPr="00DB4673">
        <w:rPr>
          <w:rFonts w:ascii="Arial" w:hAnsi="Arial" w:cs="Arial"/>
        </w:rPr>
        <w:t xml:space="preserve">ustomer </w:t>
      </w:r>
      <w:r w:rsidR="00683279" w:rsidRPr="00DB4673">
        <w:rPr>
          <w:rFonts w:ascii="Arial" w:hAnsi="Arial" w:cs="Arial"/>
        </w:rPr>
        <w:t>r</w:t>
      </w:r>
      <w:r w:rsidR="00303364" w:rsidRPr="00DB4673">
        <w:rPr>
          <w:rFonts w:ascii="Arial" w:hAnsi="Arial" w:cs="Arial"/>
        </w:rPr>
        <w:t>equirement</w:t>
      </w:r>
      <w:r w:rsidR="00686565" w:rsidRPr="00DB4673">
        <w:rPr>
          <w:rFonts w:ascii="Arial" w:hAnsi="Arial" w:cs="Arial"/>
        </w:rPr>
        <w:t>. It is easy to compare the competitors to your product or service</w:t>
      </w:r>
      <w:r w:rsidR="008A4FF9" w:rsidRPr="00DB4673">
        <w:rPr>
          <w:rFonts w:ascii="Arial" w:hAnsi="Arial" w:cs="Arial"/>
        </w:rPr>
        <w:t>,</w:t>
      </w:r>
      <w:r w:rsidR="00686565" w:rsidRPr="00DB4673">
        <w:rPr>
          <w:rFonts w:ascii="Arial" w:hAnsi="Arial" w:cs="Arial"/>
        </w:rPr>
        <w:t xml:space="preserve"> as the rankings </w:t>
      </w:r>
      <w:r w:rsidR="008A4FF9" w:rsidRPr="00DB4673">
        <w:rPr>
          <w:rFonts w:ascii="Arial" w:hAnsi="Arial" w:cs="Arial"/>
        </w:rPr>
        <w:t>for your pro</w:t>
      </w:r>
      <w:r w:rsidR="004428C9" w:rsidRPr="00DB4673">
        <w:rPr>
          <w:rFonts w:ascii="Arial" w:hAnsi="Arial" w:cs="Arial"/>
        </w:rPr>
        <w:t xml:space="preserve">duct or service </w:t>
      </w:r>
      <w:r w:rsidR="00686565" w:rsidRPr="00DB4673">
        <w:rPr>
          <w:rFonts w:ascii="Arial" w:hAnsi="Arial" w:cs="Arial"/>
        </w:rPr>
        <w:t xml:space="preserve">are connected by the green line. </w:t>
      </w:r>
    </w:p>
    <w:p w14:paraId="0EE0739D" w14:textId="77777777" w:rsidR="00843FD8" w:rsidRPr="00DB4673" w:rsidRDefault="00843FD8" w:rsidP="008D0E29">
      <w:pPr>
        <w:rPr>
          <w:rFonts w:ascii="Arial" w:hAnsi="Arial" w:cs="Arial"/>
        </w:rPr>
      </w:pPr>
    </w:p>
    <w:p w14:paraId="7C7CA405" w14:textId="066AA643" w:rsidR="00453EC1" w:rsidRPr="00DB4673" w:rsidRDefault="0087585B" w:rsidP="008D0E29">
      <w:pPr>
        <w:rPr>
          <w:rFonts w:ascii="Arial" w:hAnsi="Arial" w:cs="Arial"/>
        </w:rPr>
      </w:pPr>
      <w:r w:rsidRPr="00DB4673">
        <w:rPr>
          <w:rFonts w:ascii="Arial" w:hAnsi="Arial" w:cs="Arial"/>
        </w:rPr>
        <w:t xml:space="preserve">As in this example, it is unusual for a product or service to outperform all substitutes on every requirement. That </w:t>
      </w:r>
      <w:r w:rsidR="006166D1" w:rsidRPr="00DB4673">
        <w:rPr>
          <w:rFonts w:ascii="Arial" w:hAnsi="Arial" w:cs="Arial"/>
        </w:rPr>
        <w:t>is</w:t>
      </w:r>
      <w:r w:rsidR="007467F1" w:rsidRPr="00DB4673">
        <w:rPr>
          <w:rFonts w:ascii="Arial" w:hAnsi="Arial" w:cs="Arial"/>
        </w:rPr>
        <w:t xml:space="preserve"> because there are usually trade-offs that </w:t>
      </w:r>
      <w:r w:rsidR="00200A64" w:rsidRPr="00DB4673">
        <w:rPr>
          <w:rFonts w:ascii="Arial" w:hAnsi="Arial" w:cs="Arial"/>
        </w:rPr>
        <w:t>must</w:t>
      </w:r>
      <w:r w:rsidR="007467F1" w:rsidRPr="00DB4673">
        <w:rPr>
          <w:rFonts w:ascii="Arial" w:hAnsi="Arial" w:cs="Arial"/>
        </w:rPr>
        <w:t xml:space="preserve"> be made between the requirements. A high ranking on </w:t>
      </w:r>
      <w:r w:rsidR="006217FF" w:rsidRPr="00DB4673">
        <w:rPr>
          <w:rFonts w:ascii="Arial" w:hAnsi="Arial" w:cs="Arial"/>
        </w:rPr>
        <w:t>o</w:t>
      </w:r>
      <w:r w:rsidR="007467F1" w:rsidRPr="00DB4673">
        <w:rPr>
          <w:rFonts w:ascii="Arial" w:hAnsi="Arial" w:cs="Arial"/>
        </w:rPr>
        <w:t>ne</w:t>
      </w:r>
      <w:r w:rsidR="004428C9" w:rsidRPr="00DB4673">
        <w:rPr>
          <w:rFonts w:ascii="Arial" w:hAnsi="Arial" w:cs="Arial"/>
        </w:rPr>
        <w:t xml:space="preserve"> requirement</w:t>
      </w:r>
      <w:r w:rsidR="007467F1" w:rsidRPr="00DB4673">
        <w:rPr>
          <w:rFonts w:ascii="Arial" w:hAnsi="Arial" w:cs="Arial"/>
        </w:rPr>
        <w:t xml:space="preserve"> may lead to a lower ranking on another. </w:t>
      </w:r>
      <w:r w:rsidR="00200A64" w:rsidRPr="00DB4673">
        <w:rPr>
          <w:rFonts w:ascii="Arial" w:hAnsi="Arial" w:cs="Arial"/>
        </w:rPr>
        <w:t>In the bicycle helmet example above</w:t>
      </w:r>
      <w:r w:rsidR="006D44CC" w:rsidRPr="00DB4673">
        <w:rPr>
          <w:rFonts w:ascii="Arial" w:hAnsi="Arial" w:cs="Arial"/>
        </w:rPr>
        <w:t>,</w:t>
      </w:r>
      <w:r w:rsidR="00200A64" w:rsidRPr="00DB4673">
        <w:rPr>
          <w:rFonts w:ascii="Arial" w:hAnsi="Arial" w:cs="Arial"/>
        </w:rPr>
        <w:t xml:space="preserve"> we saw that in the trade-off between safety </w:t>
      </w:r>
      <w:r w:rsidR="004428C9" w:rsidRPr="00DB4673">
        <w:rPr>
          <w:rFonts w:ascii="Arial" w:hAnsi="Arial" w:cs="Arial"/>
        </w:rPr>
        <w:t xml:space="preserve">rating </w:t>
      </w:r>
      <w:r w:rsidR="00200A64" w:rsidRPr="00DB4673">
        <w:rPr>
          <w:rFonts w:ascii="Arial" w:hAnsi="Arial" w:cs="Arial"/>
        </w:rPr>
        <w:t xml:space="preserve">and price. </w:t>
      </w:r>
      <w:r w:rsidR="00214118" w:rsidRPr="00DB4673">
        <w:rPr>
          <w:rFonts w:ascii="Arial" w:hAnsi="Arial" w:cs="Arial"/>
        </w:rPr>
        <w:t xml:space="preserve">In general, the goal is to </w:t>
      </w:r>
      <w:r w:rsidR="006217FF" w:rsidRPr="00DB4673">
        <w:rPr>
          <w:rFonts w:ascii="Arial" w:hAnsi="Arial" w:cs="Arial"/>
        </w:rPr>
        <w:t>rank h</w:t>
      </w:r>
      <w:r w:rsidR="00214118" w:rsidRPr="00DB4673">
        <w:rPr>
          <w:rFonts w:ascii="Arial" w:hAnsi="Arial" w:cs="Arial"/>
        </w:rPr>
        <w:t xml:space="preserve">ighest on those requirements that are most important to buyers and end-users, and </w:t>
      </w:r>
      <w:r w:rsidR="006D44CC" w:rsidRPr="00DB4673">
        <w:rPr>
          <w:rFonts w:ascii="Arial" w:hAnsi="Arial" w:cs="Arial"/>
        </w:rPr>
        <w:t xml:space="preserve">if trade-offs need to be made, </w:t>
      </w:r>
      <w:r w:rsidR="004428C9" w:rsidRPr="00DB4673">
        <w:rPr>
          <w:rFonts w:ascii="Arial" w:hAnsi="Arial" w:cs="Arial"/>
        </w:rPr>
        <w:t xml:space="preserve">then </w:t>
      </w:r>
      <w:r w:rsidR="006D44CC" w:rsidRPr="00DB4673">
        <w:rPr>
          <w:rFonts w:ascii="Arial" w:hAnsi="Arial" w:cs="Arial"/>
        </w:rPr>
        <w:t xml:space="preserve">make them so you stay </w:t>
      </w:r>
      <w:r w:rsidR="00214118" w:rsidRPr="00DB4673">
        <w:rPr>
          <w:rFonts w:ascii="Arial" w:hAnsi="Arial" w:cs="Arial"/>
        </w:rPr>
        <w:t xml:space="preserve">in the acceptable range </w:t>
      </w:r>
      <w:r w:rsidR="006166D1" w:rsidRPr="00DB4673">
        <w:rPr>
          <w:rFonts w:ascii="Arial" w:hAnsi="Arial" w:cs="Arial"/>
        </w:rPr>
        <w:t>for</w:t>
      </w:r>
      <w:r w:rsidR="00214118" w:rsidRPr="00DB4673">
        <w:rPr>
          <w:rFonts w:ascii="Arial" w:hAnsi="Arial" w:cs="Arial"/>
        </w:rPr>
        <w:t xml:space="preserve"> </w:t>
      </w:r>
      <w:r w:rsidR="006D44CC" w:rsidRPr="00DB4673">
        <w:rPr>
          <w:rFonts w:ascii="Arial" w:hAnsi="Arial" w:cs="Arial"/>
        </w:rPr>
        <w:t xml:space="preserve">requirements that are </w:t>
      </w:r>
      <w:r w:rsidR="00214118" w:rsidRPr="00DB4673">
        <w:rPr>
          <w:rFonts w:ascii="Arial" w:hAnsi="Arial" w:cs="Arial"/>
        </w:rPr>
        <w:t xml:space="preserve">less </w:t>
      </w:r>
      <w:r w:rsidR="006D44CC" w:rsidRPr="00DB4673">
        <w:rPr>
          <w:rFonts w:ascii="Arial" w:hAnsi="Arial" w:cs="Arial"/>
        </w:rPr>
        <w:t xml:space="preserve">important. </w:t>
      </w:r>
    </w:p>
    <w:p w14:paraId="5AF1D7A1" w14:textId="77777777" w:rsidR="00453EC1" w:rsidRPr="00DB4673" w:rsidRDefault="00453EC1" w:rsidP="008D0E29">
      <w:pPr>
        <w:rPr>
          <w:rFonts w:ascii="Arial" w:hAnsi="Arial" w:cs="Arial"/>
        </w:rPr>
      </w:pPr>
    </w:p>
    <w:p w14:paraId="5828730F" w14:textId="264ED6CE" w:rsidR="00BC4D18" w:rsidRDefault="00843FD8" w:rsidP="008D0E29">
      <w:pPr>
        <w:rPr>
          <w:rFonts w:ascii="Arial" w:hAnsi="Arial" w:cs="Arial"/>
        </w:rPr>
      </w:pPr>
      <w:r w:rsidRPr="00DB4673">
        <w:rPr>
          <w:rFonts w:ascii="Arial" w:hAnsi="Arial" w:cs="Arial"/>
        </w:rPr>
        <w:lastRenderedPageBreak/>
        <w:t xml:space="preserve">One way to </w:t>
      </w:r>
      <w:r w:rsidR="004428C9" w:rsidRPr="00DB4673">
        <w:rPr>
          <w:rFonts w:ascii="Arial" w:hAnsi="Arial" w:cs="Arial"/>
        </w:rPr>
        <w:t>evaluate</w:t>
      </w:r>
      <w:r w:rsidRPr="00DB4673">
        <w:rPr>
          <w:rFonts w:ascii="Arial" w:hAnsi="Arial" w:cs="Arial"/>
        </w:rPr>
        <w:t xml:space="preserve"> the </w:t>
      </w:r>
      <w:r w:rsidR="00453EC1" w:rsidRPr="00DB4673">
        <w:rPr>
          <w:rFonts w:ascii="Arial" w:hAnsi="Arial" w:cs="Arial"/>
        </w:rPr>
        <w:t>R</w:t>
      </w:r>
      <w:r w:rsidRPr="00DB4673">
        <w:rPr>
          <w:rFonts w:ascii="Arial" w:hAnsi="Arial" w:cs="Arial"/>
        </w:rPr>
        <w:t xml:space="preserve">esults </w:t>
      </w:r>
      <w:r w:rsidR="00453EC1" w:rsidRPr="00DB4673">
        <w:rPr>
          <w:rFonts w:ascii="Arial" w:hAnsi="Arial" w:cs="Arial"/>
        </w:rPr>
        <w:t>tab</w:t>
      </w:r>
      <w:r w:rsidRPr="00DB4673">
        <w:rPr>
          <w:rFonts w:ascii="Arial" w:hAnsi="Arial" w:cs="Arial"/>
        </w:rPr>
        <w:t xml:space="preserve"> is to weight the</w:t>
      </w:r>
      <w:r w:rsidR="00A555F2" w:rsidRPr="00DB4673">
        <w:rPr>
          <w:rFonts w:ascii="Arial" w:hAnsi="Arial" w:cs="Arial"/>
        </w:rPr>
        <w:t xml:space="preserve"> requirements. In th</w:t>
      </w:r>
      <w:r w:rsidR="00453EC1" w:rsidRPr="00DB4673">
        <w:rPr>
          <w:rFonts w:ascii="Arial" w:hAnsi="Arial" w:cs="Arial"/>
        </w:rPr>
        <w:t>e Biofuels</w:t>
      </w:r>
      <w:r w:rsidR="00A555F2" w:rsidRPr="00DB4673">
        <w:rPr>
          <w:rFonts w:ascii="Arial" w:hAnsi="Arial" w:cs="Arial"/>
        </w:rPr>
        <w:t xml:space="preserve"> </w:t>
      </w:r>
      <w:r w:rsidR="00453EC1" w:rsidRPr="00DB4673">
        <w:rPr>
          <w:rFonts w:ascii="Arial" w:hAnsi="Arial" w:cs="Arial"/>
        </w:rPr>
        <w:t>E</w:t>
      </w:r>
      <w:r w:rsidR="00A555F2" w:rsidRPr="00DB4673">
        <w:rPr>
          <w:rFonts w:ascii="Arial" w:hAnsi="Arial" w:cs="Arial"/>
        </w:rPr>
        <w:t xml:space="preserve">xample, suppose </w:t>
      </w:r>
      <w:r w:rsidR="006166D1" w:rsidRPr="00DB4673">
        <w:rPr>
          <w:rFonts w:ascii="Arial" w:hAnsi="Arial" w:cs="Arial"/>
        </w:rPr>
        <w:t xml:space="preserve">the </w:t>
      </w:r>
      <w:r w:rsidR="00C168B8" w:rsidRPr="00DB4673">
        <w:rPr>
          <w:rFonts w:ascii="Arial" w:hAnsi="Arial" w:cs="Arial"/>
        </w:rPr>
        <w:t xml:space="preserve">ability to use multiple types of waste </w:t>
      </w:r>
      <w:r w:rsidR="00A555F2" w:rsidRPr="00DB4673">
        <w:rPr>
          <w:rFonts w:ascii="Arial" w:hAnsi="Arial" w:cs="Arial"/>
        </w:rPr>
        <w:t>and aff</w:t>
      </w:r>
      <w:r w:rsidR="00C168B8" w:rsidRPr="00DB4673">
        <w:rPr>
          <w:rFonts w:ascii="Arial" w:hAnsi="Arial" w:cs="Arial"/>
        </w:rPr>
        <w:t>ordability are the most important criteria</w:t>
      </w:r>
      <w:r w:rsidR="004428C9" w:rsidRPr="00DB4673">
        <w:rPr>
          <w:rFonts w:ascii="Arial" w:hAnsi="Arial" w:cs="Arial"/>
        </w:rPr>
        <w:t>,</w:t>
      </w:r>
      <w:r w:rsidR="006166D1" w:rsidRPr="00DB4673">
        <w:rPr>
          <w:rFonts w:ascii="Arial" w:hAnsi="Arial" w:cs="Arial"/>
        </w:rPr>
        <w:t xml:space="preserve"> </w:t>
      </w:r>
      <w:r w:rsidR="004428C9" w:rsidRPr="00DB4673">
        <w:rPr>
          <w:rFonts w:ascii="Arial" w:hAnsi="Arial" w:cs="Arial"/>
        </w:rPr>
        <w:t>and being</w:t>
      </w:r>
      <w:r w:rsidR="000908C2" w:rsidRPr="00DB4673">
        <w:rPr>
          <w:rFonts w:ascii="Arial" w:hAnsi="Arial" w:cs="Arial"/>
        </w:rPr>
        <w:t xml:space="preserve"> environmentally friendly is less important so long as all applicable standards and regulations are met. You could </w:t>
      </w:r>
      <w:r w:rsidR="00272DC0" w:rsidRPr="00DB4673">
        <w:rPr>
          <w:rFonts w:ascii="Arial" w:hAnsi="Arial" w:cs="Arial"/>
        </w:rPr>
        <w:t>multipl</w:t>
      </w:r>
      <w:r w:rsidR="004428C9" w:rsidRPr="00DB4673">
        <w:rPr>
          <w:rFonts w:ascii="Arial" w:hAnsi="Arial" w:cs="Arial"/>
        </w:rPr>
        <w:t>y</w:t>
      </w:r>
      <w:r w:rsidR="000908C2" w:rsidRPr="00DB4673">
        <w:rPr>
          <w:rFonts w:ascii="Arial" w:hAnsi="Arial" w:cs="Arial"/>
        </w:rPr>
        <w:t xml:space="preserve"> the </w:t>
      </w:r>
      <w:r w:rsidR="00272DC0" w:rsidRPr="00DB4673">
        <w:rPr>
          <w:rFonts w:ascii="Arial" w:hAnsi="Arial" w:cs="Arial"/>
        </w:rPr>
        <w:t xml:space="preserve">ranking for </w:t>
      </w:r>
      <w:r w:rsidR="000908C2" w:rsidRPr="00DB4673">
        <w:rPr>
          <w:rFonts w:ascii="Arial" w:hAnsi="Arial" w:cs="Arial"/>
        </w:rPr>
        <w:t>most important requi</w:t>
      </w:r>
      <w:r w:rsidR="00272DC0" w:rsidRPr="00DB4673">
        <w:rPr>
          <w:rFonts w:ascii="Arial" w:hAnsi="Arial" w:cs="Arial"/>
        </w:rPr>
        <w:t>r</w:t>
      </w:r>
      <w:r w:rsidR="000908C2" w:rsidRPr="00DB4673">
        <w:rPr>
          <w:rFonts w:ascii="Arial" w:hAnsi="Arial" w:cs="Arial"/>
        </w:rPr>
        <w:t>ement</w:t>
      </w:r>
      <w:r w:rsidR="00272DC0" w:rsidRPr="00DB4673">
        <w:rPr>
          <w:rFonts w:ascii="Arial" w:hAnsi="Arial" w:cs="Arial"/>
        </w:rPr>
        <w:t>s</w:t>
      </w:r>
      <w:r w:rsidR="000908C2" w:rsidRPr="00DB4673">
        <w:rPr>
          <w:rFonts w:ascii="Arial" w:hAnsi="Arial" w:cs="Arial"/>
        </w:rPr>
        <w:t xml:space="preserve"> </w:t>
      </w:r>
      <w:r w:rsidR="00272DC0" w:rsidRPr="00DB4673">
        <w:rPr>
          <w:rFonts w:ascii="Arial" w:hAnsi="Arial" w:cs="Arial"/>
        </w:rPr>
        <w:t>by some number (i.e</w:t>
      </w:r>
      <w:r w:rsidR="00683279" w:rsidRPr="00DB4673">
        <w:rPr>
          <w:rFonts w:ascii="Arial" w:hAnsi="Arial" w:cs="Arial"/>
        </w:rPr>
        <w:t>.,</w:t>
      </w:r>
      <w:r w:rsidR="00272DC0" w:rsidRPr="00DB4673">
        <w:rPr>
          <w:rFonts w:ascii="Arial" w:hAnsi="Arial" w:cs="Arial"/>
        </w:rPr>
        <w:t xml:space="preserve"> 1.5, 2, etc.) </w:t>
      </w:r>
      <w:r w:rsidR="009C57F9" w:rsidRPr="00DB4673">
        <w:rPr>
          <w:rFonts w:ascii="Arial" w:hAnsi="Arial" w:cs="Arial"/>
        </w:rPr>
        <w:t xml:space="preserve">to reflect that </w:t>
      </w:r>
      <w:r w:rsidR="004428C9" w:rsidRPr="00DB4673">
        <w:rPr>
          <w:rFonts w:ascii="Arial" w:hAnsi="Arial" w:cs="Arial"/>
        </w:rPr>
        <w:t xml:space="preserve">greater </w:t>
      </w:r>
      <w:r w:rsidR="009C57F9" w:rsidRPr="00DB4673">
        <w:rPr>
          <w:rFonts w:ascii="Arial" w:hAnsi="Arial" w:cs="Arial"/>
        </w:rPr>
        <w:t>importance. Alternative</w:t>
      </w:r>
      <w:r w:rsidR="006217FF" w:rsidRPr="00DB4673">
        <w:rPr>
          <w:rFonts w:ascii="Arial" w:hAnsi="Arial" w:cs="Arial"/>
        </w:rPr>
        <w:t>ly,</w:t>
      </w:r>
      <w:r w:rsidR="009C57F9" w:rsidRPr="00DB4673">
        <w:rPr>
          <w:rFonts w:ascii="Arial" w:hAnsi="Arial" w:cs="Arial"/>
        </w:rPr>
        <w:t xml:space="preserve"> you could multipl</w:t>
      </w:r>
      <w:r w:rsidR="004428C9" w:rsidRPr="00DB4673">
        <w:rPr>
          <w:rFonts w:ascii="Arial" w:hAnsi="Arial" w:cs="Arial"/>
        </w:rPr>
        <w:t>y</w:t>
      </w:r>
      <w:r w:rsidR="009C57F9" w:rsidRPr="00DB4673">
        <w:rPr>
          <w:rFonts w:ascii="Arial" w:hAnsi="Arial" w:cs="Arial"/>
        </w:rPr>
        <w:t xml:space="preserve"> by </w:t>
      </w:r>
      <w:r w:rsidR="005A10AB" w:rsidRPr="00DB4673">
        <w:rPr>
          <w:rFonts w:ascii="Arial" w:hAnsi="Arial" w:cs="Arial"/>
        </w:rPr>
        <w:t xml:space="preserve">a number from 0.1 to 0.9 to lower the ranking of less important requirements. </w:t>
      </w:r>
      <w:r w:rsidR="004A41B5" w:rsidRPr="00DB4673">
        <w:rPr>
          <w:rFonts w:ascii="Arial" w:hAnsi="Arial" w:cs="Arial"/>
        </w:rPr>
        <w:t>If you do use weighting</w:t>
      </w:r>
      <w:r w:rsidR="0036594C" w:rsidRPr="00DB4673">
        <w:rPr>
          <w:rFonts w:ascii="Arial" w:hAnsi="Arial" w:cs="Arial"/>
        </w:rPr>
        <w:t xml:space="preserve">, be sure to weight the rankings for all competitors the same way. </w:t>
      </w:r>
      <w:r w:rsidR="004A41B5" w:rsidRPr="00DB4673">
        <w:rPr>
          <w:rFonts w:ascii="Arial" w:hAnsi="Arial" w:cs="Arial"/>
        </w:rPr>
        <w:t xml:space="preserve"> </w:t>
      </w:r>
      <w:r w:rsidR="001E4B84" w:rsidRPr="00DB4673">
        <w:rPr>
          <w:rFonts w:ascii="Arial" w:hAnsi="Arial" w:cs="Arial"/>
        </w:rPr>
        <w:t>Should you do that, record what you have done on the N</w:t>
      </w:r>
      <w:r w:rsidR="00683279" w:rsidRPr="00DB4673">
        <w:rPr>
          <w:rFonts w:ascii="Arial" w:hAnsi="Arial" w:cs="Arial"/>
        </w:rPr>
        <w:t>otes</w:t>
      </w:r>
      <w:r w:rsidR="001E4B84" w:rsidRPr="00DB4673">
        <w:rPr>
          <w:rFonts w:ascii="Arial" w:hAnsi="Arial" w:cs="Arial"/>
        </w:rPr>
        <w:t xml:space="preserve"> </w:t>
      </w:r>
      <w:r w:rsidR="0026788C" w:rsidRPr="00DB4673">
        <w:rPr>
          <w:rFonts w:ascii="Arial" w:hAnsi="Arial" w:cs="Arial"/>
        </w:rPr>
        <w:t>and</w:t>
      </w:r>
      <w:r w:rsidR="001E4B84" w:rsidRPr="00DB4673">
        <w:rPr>
          <w:rFonts w:ascii="Arial" w:hAnsi="Arial" w:cs="Arial"/>
        </w:rPr>
        <w:t xml:space="preserve"> </w:t>
      </w:r>
      <w:r w:rsidR="0026788C" w:rsidRPr="00DB4673">
        <w:rPr>
          <w:rFonts w:ascii="Arial" w:hAnsi="Arial" w:cs="Arial"/>
        </w:rPr>
        <w:t>r</w:t>
      </w:r>
      <w:r w:rsidR="00683279" w:rsidRPr="00DB4673">
        <w:rPr>
          <w:rFonts w:ascii="Arial" w:hAnsi="Arial" w:cs="Arial"/>
        </w:rPr>
        <w:t>eferences</w:t>
      </w:r>
      <w:r w:rsidR="001E4B84" w:rsidRPr="00DB4673">
        <w:rPr>
          <w:rFonts w:ascii="Arial" w:hAnsi="Arial" w:cs="Arial"/>
        </w:rPr>
        <w:t xml:space="preserve"> tab.</w:t>
      </w:r>
      <w:r w:rsidR="009C57F9" w:rsidRPr="00DB4673">
        <w:rPr>
          <w:rFonts w:ascii="Arial" w:hAnsi="Arial" w:cs="Arial"/>
        </w:rPr>
        <w:t xml:space="preserve"> </w:t>
      </w:r>
    </w:p>
    <w:p w14:paraId="39936E35" w14:textId="77777777" w:rsidR="009B2179" w:rsidRPr="00DB4673" w:rsidRDefault="009B2179" w:rsidP="008D0E29">
      <w:pPr>
        <w:rPr>
          <w:rFonts w:ascii="Arial" w:hAnsi="Arial" w:cs="Arial"/>
        </w:rPr>
      </w:pPr>
    </w:p>
    <w:p w14:paraId="7C0F1E96" w14:textId="77777777" w:rsidR="003A67B7" w:rsidRPr="00DB4673" w:rsidRDefault="003A67B7" w:rsidP="003A67B7">
      <w:pPr>
        <w:rPr>
          <w:rFonts w:ascii="Arial" w:hAnsi="Arial" w:cs="Arial"/>
        </w:rPr>
      </w:pPr>
    </w:p>
    <w:p w14:paraId="746D6744" w14:textId="545CB003" w:rsidR="00071FAB" w:rsidRPr="00DB4673" w:rsidRDefault="00071FAB" w:rsidP="00071FAB">
      <w:pPr>
        <w:pStyle w:val="Heading2"/>
        <w:rPr>
          <w:rFonts w:ascii="Arial" w:hAnsi="Arial" w:cs="Arial"/>
        </w:rPr>
      </w:pPr>
      <w:r w:rsidRPr="00DB4673">
        <w:rPr>
          <w:rFonts w:ascii="Arial" w:hAnsi="Arial" w:cs="Arial"/>
        </w:rPr>
        <w:t xml:space="preserve">How do you interpret the data in the </w:t>
      </w:r>
      <w:r w:rsidR="003A67B7" w:rsidRPr="00DB4673">
        <w:rPr>
          <w:rFonts w:ascii="Arial" w:hAnsi="Arial" w:cs="Arial"/>
        </w:rPr>
        <w:t>Competitive Advantage Tool</w:t>
      </w:r>
      <w:r w:rsidRPr="00DB4673">
        <w:rPr>
          <w:rFonts w:ascii="Arial" w:hAnsi="Arial" w:cs="Arial"/>
        </w:rPr>
        <w:t xml:space="preserve"> and use it in your NPD</w:t>
      </w:r>
      <w:r w:rsidR="0045762C" w:rsidRPr="00DB4673">
        <w:rPr>
          <w:rFonts w:ascii="Arial" w:hAnsi="Arial" w:cs="Arial"/>
        </w:rPr>
        <w:t xml:space="preserve"> process</w:t>
      </w:r>
      <w:r w:rsidRPr="00DB4673">
        <w:rPr>
          <w:rFonts w:ascii="Arial" w:hAnsi="Arial" w:cs="Arial"/>
        </w:rPr>
        <w:t>?</w:t>
      </w:r>
    </w:p>
    <w:p w14:paraId="241F8AF9" w14:textId="77777777" w:rsidR="00071FAB" w:rsidRPr="00DB4673" w:rsidRDefault="00071FAB" w:rsidP="00071FAB">
      <w:pPr>
        <w:rPr>
          <w:rFonts w:ascii="Arial" w:hAnsi="Arial" w:cs="Arial"/>
        </w:rPr>
      </w:pPr>
    </w:p>
    <w:p w14:paraId="2838B610" w14:textId="77777777" w:rsidR="009B2179" w:rsidRDefault="008748DD" w:rsidP="008748DD">
      <w:pPr>
        <w:rPr>
          <w:rFonts w:ascii="Arial" w:hAnsi="Arial" w:cs="Arial"/>
        </w:rPr>
      </w:pPr>
      <w:r w:rsidRPr="00DB4673">
        <w:rPr>
          <w:rFonts w:ascii="Arial" w:hAnsi="Arial" w:cs="Arial"/>
        </w:rPr>
        <w:t>The right-hand chart</w:t>
      </w:r>
      <w:r w:rsidR="00877AA0" w:rsidRPr="00DB4673">
        <w:rPr>
          <w:rFonts w:ascii="Arial" w:hAnsi="Arial" w:cs="Arial"/>
        </w:rPr>
        <w:t xml:space="preserve"> on the Results tab</w:t>
      </w:r>
      <w:r w:rsidR="00B1374E" w:rsidRPr="00DB4673">
        <w:rPr>
          <w:rFonts w:ascii="Arial" w:hAnsi="Arial" w:cs="Arial"/>
        </w:rPr>
        <w:t xml:space="preserve"> </w:t>
      </w:r>
      <w:r w:rsidR="004428C9" w:rsidRPr="00DB4673">
        <w:rPr>
          <w:rFonts w:ascii="Arial" w:hAnsi="Arial" w:cs="Arial"/>
        </w:rPr>
        <w:t xml:space="preserve">entitled </w:t>
      </w:r>
      <w:r w:rsidR="006166D1" w:rsidRPr="00DB4673">
        <w:rPr>
          <w:rFonts w:ascii="Arial" w:hAnsi="Arial" w:cs="Arial"/>
        </w:rPr>
        <w:t>“</w:t>
      </w:r>
      <w:r w:rsidR="004428C9" w:rsidRPr="00DB4673">
        <w:rPr>
          <w:rFonts w:ascii="Arial" w:hAnsi="Arial" w:cs="Arial"/>
        </w:rPr>
        <w:t xml:space="preserve">Overall </w:t>
      </w:r>
      <w:r w:rsidR="006166D1" w:rsidRPr="00DB4673">
        <w:rPr>
          <w:rFonts w:ascii="Arial" w:hAnsi="Arial" w:cs="Arial"/>
        </w:rPr>
        <w:t>c</w:t>
      </w:r>
      <w:r w:rsidR="004428C9" w:rsidRPr="00DB4673">
        <w:rPr>
          <w:rFonts w:ascii="Arial" w:hAnsi="Arial" w:cs="Arial"/>
        </w:rPr>
        <w:t xml:space="preserve">ompetitive </w:t>
      </w:r>
      <w:r w:rsidR="006166D1" w:rsidRPr="00DB4673">
        <w:rPr>
          <w:rFonts w:ascii="Arial" w:hAnsi="Arial" w:cs="Arial"/>
        </w:rPr>
        <w:t>a</w:t>
      </w:r>
      <w:r w:rsidR="004428C9" w:rsidRPr="00DB4673">
        <w:rPr>
          <w:rFonts w:ascii="Arial" w:hAnsi="Arial" w:cs="Arial"/>
        </w:rPr>
        <w:t>dvantage</w:t>
      </w:r>
      <w:r w:rsidR="006166D1" w:rsidRPr="00DB4673">
        <w:rPr>
          <w:rFonts w:ascii="Arial" w:hAnsi="Arial" w:cs="Arial"/>
        </w:rPr>
        <w:t>”</w:t>
      </w:r>
      <w:r w:rsidR="004428C9" w:rsidRPr="00DB4673">
        <w:rPr>
          <w:rFonts w:ascii="Arial" w:hAnsi="Arial" w:cs="Arial"/>
        </w:rPr>
        <w:t xml:space="preserve"> </w:t>
      </w:r>
      <w:r w:rsidRPr="00DB4673">
        <w:rPr>
          <w:rFonts w:ascii="Arial" w:hAnsi="Arial" w:cs="Arial"/>
        </w:rPr>
        <w:t xml:space="preserve">averages all the rankings to give an overview of which product or service is likely to be most competitive. </w:t>
      </w:r>
    </w:p>
    <w:p w14:paraId="6D98BC3D" w14:textId="77777777" w:rsidR="009B2179" w:rsidRDefault="009B2179" w:rsidP="008748DD">
      <w:pPr>
        <w:rPr>
          <w:rFonts w:ascii="Arial" w:hAnsi="Arial" w:cs="Arial"/>
        </w:rPr>
      </w:pPr>
    </w:p>
    <w:p w14:paraId="79A20850" w14:textId="375B692C" w:rsidR="008748DD" w:rsidRPr="00DB4673" w:rsidRDefault="00877AA0" w:rsidP="008748DD">
      <w:pPr>
        <w:rPr>
          <w:rFonts w:ascii="Arial" w:hAnsi="Arial" w:cs="Arial"/>
        </w:rPr>
      </w:pPr>
      <w:r w:rsidRPr="00DB4673">
        <w:rPr>
          <w:rFonts w:ascii="Arial" w:hAnsi="Arial" w:cs="Arial"/>
        </w:rPr>
        <w:t xml:space="preserve">See Figure 5 above for an illustration from the Biofuels Example. </w:t>
      </w:r>
      <w:r w:rsidR="008748DD" w:rsidRPr="00DB4673">
        <w:rPr>
          <w:rFonts w:ascii="Arial" w:hAnsi="Arial" w:cs="Arial"/>
        </w:rPr>
        <w:t xml:space="preserve">If your </w:t>
      </w:r>
      <w:r w:rsidRPr="00DB4673">
        <w:rPr>
          <w:rFonts w:ascii="Arial" w:hAnsi="Arial" w:cs="Arial"/>
        </w:rPr>
        <w:t xml:space="preserve">product or service </w:t>
      </w:r>
      <w:r w:rsidR="008748DD" w:rsidRPr="00DB4673">
        <w:rPr>
          <w:rFonts w:ascii="Arial" w:hAnsi="Arial" w:cs="Arial"/>
        </w:rPr>
        <w:t xml:space="preserve">does not have the highest average </w:t>
      </w:r>
      <w:r w:rsidR="004428C9" w:rsidRPr="00DB4673">
        <w:rPr>
          <w:rFonts w:ascii="Arial" w:hAnsi="Arial" w:cs="Arial"/>
        </w:rPr>
        <w:t>ranking, then</w:t>
      </w:r>
      <w:r w:rsidR="008748DD" w:rsidRPr="00DB4673">
        <w:rPr>
          <w:rFonts w:ascii="Arial" w:hAnsi="Arial" w:cs="Arial"/>
        </w:rPr>
        <w:t xml:space="preserve"> re-examine your design requirements to determine how you can increase your overall competitive advantage. Do not simply revise the rankings entered. </w:t>
      </w:r>
      <w:r w:rsidR="004428C9" w:rsidRPr="00DB4673">
        <w:rPr>
          <w:rFonts w:ascii="Arial" w:hAnsi="Arial" w:cs="Arial"/>
        </w:rPr>
        <w:t xml:space="preserve">If your </w:t>
      </w:r>
      <w:r w:rsidR="0079331E" w:rsidRPr="00DB4673">
        <w:rPr>
          <w:rFonts w:ascii="Arial" w:hAnsi="Arial" w:cs="Arial"/>
        </w:rPr>
        <w:t>product or service</w:t>
      </w:r>
      <w:r w:rsidR="004428C9" w:rsidRPr="00DB4673">
        <w:rPr>
          <w:rFonts w:ascii="Arial" w:hAnsi="Arial" w:cs="Arial"/>
        </w:rPr>
        <w:t xml:space="preserve"> does not have the highest average ranking, then y</w:t>
      </w:r>
      <w:r w:rsidR="008748DD" w:rsidRPr="00DB4673">
        <w:rPr>
          <w:rFonts w:ascii="Arial" w:hAnsi="Arial" w:cs="Arial"/>
        </w:rPr>
        <w:t xml:space="preserve">ou have a substantive problem that must be addressed. </w:t>
      </w:r>
      <w:r w:rsidR="004F4505" w:rsidRPr="00DB4673">
        <w:rPr>
          <w:rFonts w:ascii="Arial" w:hAnsi="Arial" w:cs="Arial"/>
        </w:rPr>
        <w:t xml:space="preserve">That said, if you are sure </w:t>
      </w:r>
      <w:r w:rsidR="004428C9" w:rsidRPr="00DB4673">
        <w:rPr>
          <w:rFonts w:ascii="Arial" w:hAnsi="Arial" w:cs="Arial"/>
        </w:rPr>
        <w:t xml:space="preserve">that </w:t>
      </w:r>
      <w:r w:rsidR="004F4505" w:rsidRPr="00DB4673">
        <w:rPr>
          <w:rFonts w:ascii="Arial" w:hAnsi="Arial" w:cs="Arial"/>
        </w:rPr>
        <w:t xml:space="preserve">some requirements are more important that others, or some are less important than others, you can </w:t>
      </w:r>
      <w:r w:rsidR="009B2179" w:rsidRPr="00DB4673">
        <w:rPr>
          <w:rFonts w:ascii="Arial" w:hAnsi="Arial" w:cs="Arial"/>
        </w:rPr>
        <w:t>weigh</w:t>
      </w:r>
      <w:r w:rsidR="004F4505" w:rsidRPr="00DB4673">
        <w:rPr>
          <w:rFonts w:ascii="Arial" w:hAnsi="Arial" w:cs="Arial"/>
        </w:rPr>
        <w:t xml:space="preserve"> the ent</w:t>
      </w:r>
      <w:r w:rsidR="004A41B5" w:rsidRPr="00DB4673">
        <w:rPr>
          <w:rFonts w:ascii="Arial" w:hAnsi="Arial" w:cs="Arial"/>
        </w:rPr>
        <w:t xml:space="preserve">ries on the </w:t>
      </w:r>
      <w:r w:rsidR="009B2179">
        <w:rPr>
          <w:rFonts w:ascii="Arial" w:hAnsi="Arial" w:cs="Arial"/>
        </w:rPr>
        <w:t>I</w:t>
      </w:r>
      <w:r w:rsidR="004A41B5" w:rsidRPr="00DB4673">
        <w:rPr>
          <w:rFonts w:ascii="Arial" w:hAnsi="Arial" w:cs="Arial"/>
        </w:rPr>
        <w:t>nput table</w:t>
      </w:r>
      <w:r w:rsidR="004428C9" w:rsidRPr="00DB4673">
        <w:rPr>
          <w:rFonts w:ascii="Arial" w:hAnsi="Arial" w:cs="Arial"/>
        </w:rPr>
        <w:t xml:space="preserve"> and the tool will automatically recalculate the </w:t>
      </w:r>
      <w:r w:rsidR="0079331E" w:rsidRPr="00DB4673">
        <w:rPr>
          <w:rFonts w:ascii="Arial" w:hAnsi="Arial" w:cs="Arial"/>
        </w:rPr>
        <w:t>o</w:t>
      </w:r>
      <w:r w:rsidR="004428C9" w:rsidRPr="00DB4673">
        <w:rPr>
          <w:rFonts w:ascii="Arial" w:hAnsi="Arial" w:cs="Arial"/>
        </w:rPr>
        <w:t xml:space="preserve">verall </w:t>
      </w:r>
      <w:r w:rsidR="0079331E" w:rsidRPr="00DB4673">
        <w:rPr>
          <w:rFonts w:ascii="Arial" w:hAnsi="Arial" w:cs="Arial"/>
        </w:rPr>
        <w:t>c</w:t>
      </w:r>
      <w:r w:rsidR="004428C9" w:rsidRPr="00DB4673">
        <w:rPr>
          <w:rFonts w:ascii="Arial" w:hAnsi="Arial" w:cs="Arial"/>
        </w:rPr>
        <w:t xml:space="preserve">ompetitive </w:t>
      </w:r>
      <w:r w:rsidR="0079331E" w:rsidRPr="00DB4673">
        <w:rPr>
          <w:rFonts w:ascii="Arial" w:hAnsi="Arial" w:cs="Arial"/>
        </w:rPr>
        <w:t>a</w:t>
      </w:r>
      <w:r w:rsidR="004428C9" w:rsidRPr="00DB4673">
        <w:rPr>
          <w:rFonts w:ascii="Arial" w:hAnsi="Arial" w:cs="Arial"/>
        </w:rPr>
        <w:t>dvantage using those weighted values</w:t>
      </w:r>
      <w:r w:rsidR="004A41B5" w:rsidRPr="00DB4673">
        <w:rPr>
          <w:rFonts w:ascii="Arial" w:hAnsi="Arial" w:cs="Arial"/>
        </w:rPr>
        <w:t xml:space="preserve">. </w:t>
      </w:r>
    </w:p>
    <w:p w14:paraId="5825E9C2" w14:textId="77777777" w:rsidR="008748DD" w:rsidRPr="00DB4673" w:rsidRDefault="008748DD" w:rsidP="008748DD">
      <w:pPr>
        <w:rPr>
          <w:rFonts w:ascii="Arial" w:hAnsi="Arial" w:cs="Arial"/>
        </w:rPr>
      </w:pPr>
    </w:p>
    <w:p w14:paraId="4BCF0BE2" w14:textId="590388B5" w:rsidR="00451F21" w:rsidRPr="00DB4673" w:rsidRDefault="00451F21" w:rsidP="008748DD">
      <w:pPr>
        <w:rPr>
          <w:rFonts w:ascii="Arial" w:hAnsi="Arial" w:cs="Arial"/>
        </w:rPr>
      </w:pPr>
      <w:r w:rsidRPr="00DB4673">
        <w:rPr>
          <w:rFonts w:ascii="Arial" w:hAnsi="Arial" w:cs="Arial"/>
        </w:rPr>
        <w:t xml:space="preserve">It makes no sense to move forward with </w:t>
      </w:r>
      <w:r w:rsidR="00727CA2" w:rsidRPr="00DB4673">
        <w:rPr>
          <w:rFonts w:ascii="Arial" w:hAnsi="Arial" w:cs="Arial"/>
        </w:rPr>
        <w:t xml:space="preserve">NPD on </w:t>
      </w:r>
      <w:r w:rsidRPr="00DB4673">
        <w:rPr>
          <w:rFonts w:ascii="Arial" w:hAnsi="Arial" w:cs="Arial"/>
        </w:rPr>
        <w:t xml:space="preserve">a product or service that does not have a competitive advantage. If you cannot figure out how to give </w:t>
      </w:r>
      <w:r w:rsidR="0079331E" w:rsidRPr="00DB4673">
        <w:rPr>
          <w:rFonts w:ascii="Arial" w:hAnsi="Arial" w:cs="Arial"/>
        </w:rPr>
        <w:t>your</w:t>
      </w:r>
      <w:r w:rsidR="0027023E" w:rsidRPr="00DB4673">
        <w:rPr>
          <w:rFonts w:ascii="Arial" w:hAnsi="Arial" w:cs="Arial"/>
        </w:rPr>
        <w:t xml:space="preserve"> product or service a competitive advantage in the relevant market</w:t>
      </w:r>
      <w:r w:rsidR="00727CA2" w:rsidRPr="00DB4673">
        <w:rPr>
          <w:rFonts w:ascii="Arial" w:hAnsi="Arial" w:cs="Arial"/>
        </w:rPr>
        <w:t xml:space="preserve">, </w:t>
      </w:r>
      <w:r w:rsidR="0027023E" w:rsidRPr="00DB4673">
        <w:rPr>
          <w:rFonts w:ascii="Arial" w:hAnsi="Arial" w:cs="Arial"/>
        </w:rPr>
        <w:t xml:space="preserve">then </w:t>
      </w:r>
      <w:r w:rsidR="00FD2B46" w:rsidRPr="00DB4673">
        <w:rPr>
          <w:rFonts w:ascii="Arial" w:hAnsi="Arial" w:cs="Arial"/>
        </w:rPr>
        <w:t xml:space="preserve">you </w:t>
      </w:r>
      <w:r w:rsidR="009B2179">
        <w:rPr>
          <w:rFonts w:ascii="Arial" w:hAnsi="Arial" w:cs="Arial"/>
        </w:rPr>
        <w:t xml:space="preserve">may need to </w:t>
      </w:r>
      <w:r w:rsidR="00727CA2" w:rsidRPr="00DB4673">
        <w:rPr>
          <w:rFonts w:ascii="Arial" w:hAnsi="Arial" w:cs="Arial"/>
        </w:rPr>
        <w:t>halt NPD</w:t>
      </w:r>
      <w:r w:rsidR="00877AA0" w:rsidRPr="00DB4673">
        <w:rPr>
          <w:rFonts w:ascii="Arial" w:hAnsi="Arial" w:cs="Arial"/>
        </w:rPr>
        <w:t xml:space="preserve"> and reconsider</w:t>
      </w:r>
      <w:r w:rsidR="00727CA2" w:rsidRPr="00DB4673">
        <w:rPr>
          <w:rFonts w:ascii="Arial" w:hAnsi="Arial" w:cs="Arial"/>
        </w:rPr>
        <w:t xml:space="preserve">. </w:t>
      </w:r>
      <w:r w:rsidR="00C24897" w:rsidRPr="00DB4673">
        <w:rPr>
          <w:rFonts w:ascii="Arial" w:hAnsi="Arial" w:cs="Arial"/>
        </w:rPr>
        <w:t xml:space="preserve"> </w:t>
      </w:r>
    </w:p>
    <w:p w14:paraId="1191B22A" w14:textId="77777777" w:rsidR="00C24897" w:rsidRPr="00DB4673" w:rsidRDefault="00C24897" w:rsidP="008748DD">
      <w:pPr>
        <w:rPr>
          <w:rFonts w:ascii="Arial" w:hAnsi="Arial" w:cs="Arial"/>
        </w:rPr>
      </w:pPr>
    </w:p>
    <w:p w14:paraId="6B69F349" w14:textId="528DDCCF" w:rsidR="00C24897" w:rsidRPr="00DB4673" w:rsidRDefault="00C24897" w:rsidP="008748DD">
      <w:pPr>
        <w:rPr>
          <w:rFonts w:ascii="Arial" w:hAnsi="Arial" w:cs="Arial"/>
        </w:rPr>
      </w:pPr>
      <w:r w:rsidRPr="00DB4673">
        <w:rPr>
          <w:rFonts w:ascii="Arial" w:hAnsi="Arial" w:cs="Arial"/>
        </w:rPr>
        <w:t xml:space="preserve">Be aware that even if you have </w:t>
      </w:r>
      <w:r w:rsidR="0027023E" w:rsidRPr="00DB4673">
        <w:rPr>
          <w:rFonts w:ascii="Arial" w:hAnsi="Arial" w:cs="Arial"/>
        </w:rPr>
        <w:t xml:space="preserve">determined that your </w:t>
      </w:r>
      <w:r w:rsidR="0079331E" w:rsidRPr="00DB4673">
        <w:rPr>
          <w:rFonts w:ascii="Arial" w:hAnsi="Arial" w:cs="Arial"/>
        </w:rPr>
        <w:t>product or service</w:t>
      </w:r>
      <w:r w:rsidR="0027023E" w:rsidRPr="00DB4673">
        <w:rPr>
          <w:rFonts w:ascii="Arial" w:hAnsi="Arial" w:cs="Arial"/>
        </w:rPr>
        <w:t xml:space="preserve"> has </w:t>
      </w:r>
      <w:r w:rsidRPr="00DB4673">
        <w:rPr>
          <w:rFonts w:ascii="Arial" w:hAnsi="Arial" w:cs="Arial"/>
        </w:rPr>
        <w:t>a competitive advantage</w:t>
      </w:r>
      <w:r w:rsidR="00FD2B46" w:rsidRPr="00DB4673">
        <w:rPr>
          <w:rFonts w:ascii="Arial" w:hAnsi="Arial" w:cs="Arial"/>
        </w:rPr>
        <w:t>,</w:t>
      </w:r>
      <w:r w:rsidRPr="00DB4673">
        <w:rPr>
          <w:rFonts w:ascii="Arial" w:hAnsi="Arial" w:cs="Arial"/>
        </w:rPr>
        <w:t xml:space="preserve"> that is no guarantee of market success. A</w:t>
      </w:r>
      <w:r w:rsidR="00875951" w:rsidRPr="00DB4673">
        <w:rPr>
          <w:rFonts w:ascii="Arial" w:hAnsi="Arial" w:cs="Arial"/>
        </w:rPr>
        <w:t>s</w:t>
      </w:r>
      <w:r w:rsidRPr="00DB4673">
        <w:rPr>
          <w:rFonts w:ascii="Arial" w:hAnsi="Arial" w:cs="Arial"/>
        </w:rPr>
        <w:t xml:space="preserve"> we shall see in later modules, lack of </w:t>
      </w:r>
      <w:r w:rsidR="00FD2B46" w:rsidRPr="00DB4673">
        <w:rPr>
          <w:rFonts w:ascii="Arial" w:hAnsi="Arial" w:cs="Arial"/>
        </w:rPr>
        <w:t>freedom to operate</w:t>
      </w:r>
      <w:r w:rsidRPr="00DB4673">
        <w:rPr>
          <w:rFonts w:ascii="Arial" w:hAnsi="Arial" w:cs="Arial"/>
        </w:rPr>
        <w:t xml:space="preserve">, a poor value chain, or </w:t>
      </w:r>
      <w:r w:rsidR="0027023E" w:rsidRPr="00DB4673">
        <w:rPr>
          <w:rFonts w:ascii="Arial" w:hAnsi="Arial" w:cs="Arial"/>
        </w:rPr>
        <w:t xml:space="preserve">a </w:t>
      </w:r>
      <w:r w:rsidRPr="00DB4673">
        <w:rPr>
          <w:rFonts w:ascii="Arial" w:hAnsi="Arial" w:cs="Arial"/>
        </w:rPr>
        <w:t xml:space="preserve">poor market entry strategy can derail </w:t>
      </w:r>
      <w:r w:rsidR="00875951" w:rsidRPr="00DB4673">
        <w:rPr>
          <w:rFonts w:ascii="Arial" w:hAnsi="Arial" w:cs="Arial"/>
        </w:rPr>
        <w:t xml:space="preserve">a </w:t>
      </w:r>
      <w:r w:rsidR="0079331E" w:rsidRPr="00DB4673">
        <w:rPr>
          <w:rFonts w:ascii="Arial" w:hAnsi="Arial" w:cs="Arial"/>
        </w:rPr>
        <w:t>product or service</w:t>
      </w:r>
      <w:r w:rsidR="00875951" w:rsidRPr="00DB4673">
        <w:rPr>
          <w:rFonts w:ascii="Arial" w:hAnsi="Arial" w:cs="Arial"/>
        </w:rPr>
        <w:t xml:space="preserve"> which appears to have a solid competitive advantage. </w:t>
      </w:r>
      <w:r w:rsidRPr="00DB4673">
        <w:rPr>
          <w:rFonts w:ascii="Arial" w:hAnsi="Arial" w:cs="Arial"/>
        </w:rPr>
        <w:t xml:space="preserve"> </w:t>
      </w:r>
    </w:p>
    <w:p w14:paraId="6B40F4EF" w14:textId="77777777" w:rsidR="008748DD" w:rsidRPr="00DB4673" w:rsidRDefault="008748DD" w:rsidP="00071FAB">
      <w:pPr>
        <w:rPr>
          <w:rFonts w:ascii="Arial" w:hAnsi="Arial" w:cs="Arial"/>
        </w:rPr>
      </w:pPr>
    </w:p>
    <w:sectPr w:rsidR="008748DD" w:rsidRPr="00DB4673" w:rsidSect="00467F50">
      <w:head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FD91" w14:textId="77777777" w:rsidR="000710A3" w:rsidRDefault="000710A3">
      <w:r>
        <w:separator/>
      </w:r>
    </w:p>
  </w:endnote>
  <w:endnote w:type="continuationSeparator" w:id="0">
    <w:p w14:paraId="6DF37059" w14:textId="77777777" w:rsidR="000710A3" w:rsidRDefault="0007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F6A3" w14:textId="77777777" w:rsidR="004F7AD8" w:rsidRDefault="004F7AD8" w:rsidP="00F01953">
    <w:pPr>
      <w:pStyle w:val="Footer"/>
    </w:pPr>
  </w:p>
  <w:p w14:paraId="0288C294" w14:textId="347A789D" w:rsidR="004F7AD8" w:rsidRDefault="00035AB4" w:rsidP="00F01953">
    <w:pPr>
      <w:pStyle w:val="Footer"/>
    </w:pPr>
    <w:r>
      <w:rPr>
        <w:noProof/>
      </w:rPr>
      <mc:AlternateContent>
        <mc:Choice Requires="wps">
          <w:drawing>
            <wp:anchor distT="0" distB="0" distL="114300" distR="114300" simplePos="0" relativeHeight="251660288" behindDoc="0" locked="0" layoutInCell="0" allowOverlap="1" wp14:anchorId="5971F294" wp14:editId="62ACD31D">
              <wp:simplePos x="0" y="0"/>
              <wp:positionH relativeFrom="page">
                <wp:posOffset>0</wp:posOffset>
              </wp:positionH>
              <wp:positionV relativeFrom="page">
                <wp:posOffset>9594215</wp:posOffset>
              </wp:positionV>
              <wp:extent cx="7772400" cy="273050"/>
              <wp:effectExtent l="0" t="0" r="0" b="12700"/>
              <wp:wrapNone/>
              <wp:docPr id="10" name="MSIPCM666a46068ce24979f1146c37"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395F0" w14:textId="7C0AC21D" w:rsidR="00035AB4" w:rsidRPr="00035AB4" w:rsidRDefault="00035AB4" w:rsidP="00035AB4">
                          <w:pPr>
                            <w:jc w:val="center"/>
                            <w:rPr>
                              <w:rFonts w:ascii="Calibri" w:hAnsi="Calibri" w:cs="Calibri"/>
                              <w:color w:val="000000"/>
                              <w:sz w:val="20"/>
                            </w:rPr>
                          </w:pPr>
                          <w:r w:rsidRPr="00035AB4">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1F294" id="_x0000_t202" coordsize="21600,21600" o:spt="202" path="m,l,21600r21600,l21600,xe">
              <v:stroke joinstyle="miter"/>
              <v:path gradientshapeok="t" o:connecttype="rect"/>
            </v:shapetype>
            <v:shape id="MSIPCM666a46068ce24979f1146c37" o:spid="_x0000_s1026"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51395F0" w14:textId="7C0AC21D" w:rsidR="00035AB4" w:rsidRPr="00035AB4" w:rsidRDefault="00035AB4" w:rsidP="00035AB4">
                    <w:pPr>
                      <w:jc w:val="center"/>
                      <w:rPr>
                        <w:rFonts w:ascii="Calibri" w:hAnsi="Calibri" w:cs="Calibri"/>
                        <w:color w:val="000000"/>
                        <w:sz w:val="20"/>
                      </w:rPr>
                    </w:pPr>
                    <w:r w:rsidRPr="00035AB4">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08F1" w14:textId="77777777" w:rsidR="000710A3" w:rsidRDefault="000710A3">
      <w:r>
        <w:separator/>
      </w:r>
    </w:p>
  </w:footnote>
  <w:footnote w:type="continuationSeparator" w:id="0">
    <w:p w14:paraId="029656E2" w14:textId="77777777" w:rsidR="000710A3" w:rsidRDefault="0007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4153" w14:textId="77777777" w:rsidR="00467F50" w:rsidRPr="007C1D07" w:rsidRDefault="00467F50" w:rsidP="00467F50">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5799BC52" w14:textId="77777777" w:rsidR="00467F50" w:rsidRDefault="0046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000C" w14:textId="77777777" w:rsidR="00467F50" w:rsidRPr="007C1D07" w:rsidRDefault="00467F50" w:rsidP="00467F50">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79B98B0B" w14:textId="5764EDB4" w:rsidR="004F7AD8" w:rsidRDefault="004F7AD8" w:rsidP="00F01953">
    <w:pPr>
      <w:pStyle w:val="Header"/>
    </w:pPr>
  </w:p>
  <w:p w14:paraId="5E181FBA" w14:textId="77777777" w:rsidR="004F7AD8" w:rsidRDefault="004F7AD8" w:rsidP="00F0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EB"/>
    <w:multiLevelType w:val="hybridMultilevel"/>
    <w:tmpl w:val="0F36D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3081D56"/>
    <w:multiLevelType w:val="hybridMultilevel"/>
    <w:tmpl w:val="2C0042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67EE5349"/>
    <w:multiLevelType w:val="hybridMultilevel"/>
    <w:tmpl w:val="C45EE168"/>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536895466">
    <w:abstractNumId w:val="0"/>
  </w:num>
  <w:num w:numId="2" w16cid:durableId="918558532">
    <w:abstractNumId w:val="1"/>
  </w:num>
  <w:num w:numId="3" w16cid:durableId="1552305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AB"/>
    <w:rsid w:val="0000475D"/>
    <w:rsid w:val="000067DB"/>
    <w:rsid w:val="000104D4"/>
    <w:rsid w:val="00013B0B"/>
    <w:rsid w:val="000152CE"/>
    <w:rsid w:val="00015802"/>
    <w:rsid w:val="0001778D"/>
    <w:rsid w:val="00031731"/>
    <w:rsid w:val="00032976"/>
    <w:rsid w:val="00035AB4"/>
    <w:rsid w:val="00042705"/>
    <w:rsid w:val="00042D2B"/>
    <w:rsid w:val="00053E79"/>
    <w:rsid w:val="0005758C"/>
    <w:rsid w:val="000710A3"/>
    <w:rsid w:val="00071FAB"/>
    <w:rsid w:val="00072FE3"/>
    <w:rsid w:val="00080B32"/>
    <w:rsid w:val="00080B98"/>
    <w:rsid w:val="000908C2"/>
    <w:rsid w:val="000C2784"/>
    <w:rsid w:val="000C63A1"/>
    <w:rsid w:val="000D3A6F"/>
    <w:rsid w:val="000E0486"/>
    <w:rsid w:val="000E109F"/>
    <w:rsid w:val="00102574"/>
    <w:rsid w:val="001107C6"/>
    <w:rsid w:val="001172F4"/>
    <w:rsid w:val="00124BD5"/>
    <w:rsid w:val="00125891"/>
    <w:rsid w:val="00134DA9"/>
    <w:rsid w:val="00137E56"/>
    <w:rsid w:val="00151DCC"/>
    <w:rsid w:val="0015793A"/>
    <w:rsid w:val="00157B16"/>
    <w:rsid w:val="0016131F"/>
    <w:rsid w:val="00163FE7"/>
    <w:rsid w:val="00166920"/>
    <w:rsid w:val="00177AE5"/>
    <w:rsid w:val="00180CCD"/>
    <w:rsid w:val="00193CEF"/>
    <w:rsid w:val="00193F5A"/>
    <w:rsid w:val="00195B86"/>
    <w:rsid w:val="001A2708"/>
    <w:rsid w:val="001B0E92"/>
    <w:rsid w:val="001B57EC"/>
    <w:rsid w:val="001C1FF6"/>
    <w:rsid w:val="001D0D36"/>
    <w:rsid w:val="001D2648"/>
    <w:rsid w:val="001E4B84"/>
    <w:rsid w:val="00200A64"/>
    <w:rsid w:val="00213B92"/>
    <w:rsid w:val="00214118"/>
    <w:rsid w:val="00225767"/>
    <w:rsid w:val="0022612D"/>
    <w:rsid w:val="00240B01"/>
    <w:rsid w:val="002470D5"/>
    <w:rsid w:val="00247BCD"/>
    <w:rsid w:val="00253D8C"/>
    <w:rsid w:val="002657B4"/>
    <w:rsid w:val="0026788C"/>
    <w:rsid w:val="0027023E"/>
    <w:rsid w:val="00272BF2"/>
    <w:rsid w:val="00272DC0"/>
    <w:rsid w:val="002A26B5"/>
    <w:rsid w:val="002A41E1"/>
    <w:rsid w:val="002B137A"/>
    <w:rsid w:val="002C4158"/>
    <w:rsid w:val="002C5984"/>
    <w:rsid w:val="002E46E5"/>
    <w:rsid w:val="002F2234"/>
    <w:rsid w:val="002F4CDE"/>
    <w:rsid w:val="002F72A5"/>
    <w:rsid w:val="00303364"/>
    <w:rsid w:val="003035B1"/>
    <w:rsid w:val="00320B91"/>
    <w:rsid w:val="00324BF0"/>
    <w:rsid w:val="003315DC"/>
    <w:rsid w:val="00334B90"/>
    <w:rsid w:val="00336F34"/>
    <w:rsid w:val="00365016"/>
    <w:rsid w:val="0036594C"/>
    <w:rsid w:val="003720AF"/>
    <w:rsid w:val="00373F82"/>
    <w:rsid w:val="00386891"/>
    <w:rsid w:val="003A67B7"/>
    <w:rsid w:val="003B3710"/>
    <w:rsid w:val="003D6F3A"/>
    <w:rsid w:val="004035CB"/>
    <w:rsid w:val="004159B9"/>
    <w:rsid w:val="00425270"/>
    <w:rsid w:val="00426256"/>
    <w:rsid w:val="00431088"/>
    <w:rsid w:val="004428C9"/>
    <w:rsid w:val="00451F21"/>
    <w:rsid w:val="00453EC1"/>
    <w:rsid w:val="00454174"/>
    <w:rsid w:val="00455612"/>
    <w:rsid w:val="00456A57"/>
    <w:rsid w:val="0045762C"/>
    <w:rsid w:val="004663F9"/>
    <w:rsid w:val="00467F50"/>
    <w:rsid w:val="004723C1"/>
    <w:rsid w:val="00475071"/>
    <w:rsid w:val="00481BC3"/>
    <w:rsid w:val="004832AF"/>
    <w:rsid w:val="00483E3A"/>
    <w:rsid w:val="004A41B5"/>
    <w:rsid w:val="004A43BD"/>
    <w:rsid w:val="004D18B9"/>
    <w:rsid w:val="004D2D36"/>
    <w:rsid w:val="004F4505"/>
    <w:rsid w:val="004F7AD8"/>
    <w:rsid w:val="005070E3"/>
    <w:rsid w:val="00512342"/>
    <w:rsid w:val="00525676"/>
    <w:rsid w:val="005306C9"/>
    <w:rsid w:val="005332E6"/>
    <w:rsid w:val="005369BD"/>
    <w:rsid w:val="00542AAC"/>
    <w:rsid w:val="0054543B"/>
    <w:rsid w:val="00547D03"/>
    <w:rsid w:val="00570399"/>
    <w:rsid w:val="005843A2"/>
    <w:rsid w:val="005A10AB"/>
    <w:rsid w:val="005A69D1"/>
    <w:rsid w:val="005A7781"/>
    <w:rsid w:val="005C5080"/>
    <w:rsid w:val="005C799F"/>
    <w:rsid w:val="005D3E01"/>
    <w:rsid w:val="005D6B2D"/>
    <w:rsid w:val="005F0940"/>
    <w:rsid w:val="005F35BA"/>
    <w:rsid w:val="00600072"/>
    <w:rsid w:val="00607CE4"/>
    <w:rsid w:val="006166D1"/>
    <w:rsid w:val="006217FF"/>
    <w:rsid w:val="00635B70"/>
    <w:rsid w:val="006443F2"/>
    <w:rsid w:val="00645703"/>
    <w:rsid w:val="006470FC"/>
    <w:rsid w:val="00650E22"/>
    <w:rsid w:val="00673032"/>
    <w:rsid w:val="00681546"/>
    <w:rsid w:val="00682CF4"/>
    <w:rsid w:val="00683279"/>
    <w:rsid w:val="00686565"/>
    <w:rsid w:val="00687E19"/>
    <w:rsid w:val="00687F89"/>
    <w:rsid w:val="006951C9"/>
    <w:rsid w:val="006A1AE1"/>
    <w:rsid w:val="006B2B3D"/>
    <w:rsid w:val="006B713A"/>
    <w:rsid w:val="006B79D7"/>
    <w:rsid w:val="006C11C2"/>
    <w:rsid w:val="006C4E93"/>
    <w:rsid w:val="006C6738"/>
    <w:rsid w:val="006C7D2B"/>
    <w:rsid w:val="006D44CC"/>
    <w:rsid w:val="007031AF"/>
    <w:rsid w:val="00710D90"/>
    <w:rsid w:val="00713D72"/>
    <w:rsid w:val="00727CA2"/>
    <w:rsid w:val="007467F1"/>
    <w:rsid w:val="0075090F"/>
    <w:rsid w:val="0075363C"/>
    <w:rsid w:val="007647F6"/>
    <w:rsid w:val="00774C80"/>
    <w:rsid w:val="007751DF"/>
    <w:rsid w:val="0078695B"/>
    <w:rsid w:val="0079331E"/>
    <w:rsid w:val="007B7C24"/>
    <w:rsid w:val="007C7374"/>
    <w:rsid w:val="007C7693"/>
    <w:rsid w:val="007F74AC"/>
    <w:rsid w:val="008047A9"/>
    <w:rsid w:val="008233EC"/>
    <w:rsid w:val="0084055A"/>
    <w:rsid w:val="00843FD8"/>
    <w:rsid w:val="008455F9"/>
    <w:rsid w:val="0085375D"/>
    <w:rsid w:val="00860065"/>
    <w:rsid w:val="00867E5B"/>
    <w:rsid w:val="0087324D"/>
    <w:rsid w:val="008748DD"/>
    <w:rsid w:val="0087585B"/>
    <w:rsid w:val="00875951"/>
    <w:rsid w:val="00877AA0"/>
    <w:rsid w:val="0088586B"/>
    <w:rsid w:val="00887399"/>
    <w:rsid w:val="00891247"/>
    <w:rsid w:val="00894FD3"/>
    <w:rsid w:val="008A4FF9"/>
    <w:rsid w:val="008A5A40"/>
    <w:rsid w:val="008C02D4"/>
    <w:rsid w:val="008C4D68"/>
    <w:rsid w:val="008C6E04"/>
    <w:rsid w:val="008D0E29"/>
    <w:rsid w:val="008D3D7F"/>
    <w:rsid w:val="008D5905"/>
    <w:rsid w:val="008E0982"/>
    <w:rsid w:val="008E0C22"/>
    <w:rsid w:val="008E1362"/>
    <w:rsid w:val="008F084B"/>
    <w:rsid w:val="00921880"/>
    <w:rsid w:val="00922317"/>
    <w:rsid w:val="00922EAC"/>
    <w:rsid w:val="00923845"/>
    <w:rsid w:val="00926989"/>
    <w:rsid w:val="00931351"/>
    <w:rsid w:val="00934CFE"/>
    <w:rsid w:val="009404D1"/>
    <w:rsid w:val="0094111B"/>
    <w:rsid w:val="00954480"/>
    <w:rsid w:val="0099452D"/>
    <w:rsid w:val="00997974"/>
    <w:rsid w:val="009A0266"/>
    <w:rsid w:val="009A3C65"/>
    <w:rsid w:val="009A7161"/>
    <w:rsid w:val="009B2179"/>
    <w:rsid w:val="009B3041"/>
    <w:rsid w:val="009B30A5"/>
    <w:rsid w:val="009B5178"/>
    <w:rsid w:val="009C1F7E"/>
    <w:rsid w:val="009C214A"/>
    <w:rsid w:val="009C44E8"/>
    <w:rsid w:val="009C57F9"/>
    <w:rsid w:val="009D0CC4"/>
    <w:rsid w:val="009D64C1"/>
    <w:rsid w:val="009F0056"/>
    <w:rsid w:val="009F1E4C"/>
    <w:rsid w:val="009F2A3E"/>
    <w:rsid w:val="009F6B4F"/>
    <w:rsid w:val="00A056A5"/>
    <w:rsid w:val="00A0735E"/>
    <w:rsid w:val="00A1157F"/>
    <w:rsid w:val="00A116EA"/>
    <w:rsid w:val="00A12FB2"/>
    <w:rsid w:val="00A153E1"/>
    <w:rsid w:val="00A2421B"/>
    <w:rsid w:val="00A26E2C"/>
    <w:rsid w:val="00A27C28"/>
    <w:rsid w:val="00A437F5"/>
    <w:rsid w:val="00A47C0D"/>
    <w:rsid w:val="00A47F3F"/>
    <w:rsid w:val="00A555F2"/>
    <w:rsid w:val="00A73BBA"/>
    <w:rsid w:val="00A81C37"/>
    <w:rsid w:val="00A84096"/>
    <w:rsid w:val="00A846AB"/>
    <w:rsid w:val="00A87728"/>
    <w:rsid w:val="00AA1FE5"/>
    <w:rsid w:val="00AB7541"/>
    <w:rsid w:val="00AC5A9F"/>
    <w:rsid w:val="00AD77B3"/>
    <w:rsid w:val="00AE2602"/>
    <w:rsid w:val="00AF2922"/>
    <w:rsid w:val="00AF61D3"/>
    <w:rsid w:val="00B058A0"/>
    <w:rsid w:val="00B10E43"/>
    <w:rsid w:val="00B1374E"/>
    <w:rsid w:val="00B17FD4"/>
    <w:rsid w:val="00B206EC"/>
    <w:rsid w:val="00B25241"/>
    <w:rsid w:val="00B32E7A"/>
    <w:rsid w:val="00B42476"/>
    <w:rsid w:val="00B55E7F"/>
    <w:rsid w:val="00B573A1"/>
    <w:rsid w:val="00B57FE7"/>
    <w:rsid w:val="00B6383E"/>
    <w:rsid w:val="00B65748"/>
    <w:rsid w:val="00B65DA6"/>
    <w:rsid w:val="00B74377"/>
    <w:rsid w:val="00B74BB8"/>
    <w:rsid w:val="00B83B67"/>
    <w:rsid w:val="00B90E92"/>
    <w:rsid w:val="00B945C1"/>
    <w:rsid w:val="00B94E07"/>
    <w:rsid w:val="00B95914"/>
    <w:rsid w:val="00B968BF"/>
    <w:rsid w:val="00B977B3"/>
    <w:rsid w:val="00BA00BE"/>
    <w:rsid w:val="00BA3967"/>
    <w:rsid w:val="00BC4D18"/>
    <w:rsid w:val="00BC5018"/>
    <w:rsid w:val="00BD057B"/>
    <w:rsid w:val="00BD2C67"/>
    <w:rsid w:val="00BD6918"/>
    <w:rsid w:val="00C15370"/>
    <w:rsid w:val="00C153EA"/>
    <w:rsid w:val="00C168B8"/>
    <w:rsid w:val="00C2300F"/>
    <w:rsid w:val="00C24897"/>
    <w:rsid w:val="00C25F8B"/>
    <w:rsid w:val="00C33BAB"/>
    <w:rsid w:val="00C42686"/>
    <w:rsid w:val="00C52EE4"/>
    <w:rsid w:val="00C5408F"/>
    <w:rsid w:val="00C57056"/>
    <w:rsid w:val="00C57CCA"/>
    <w:rsid w:val="00C63162"/>
    <w:rsid w:val="00C64883"/>
    <w:rsid w:val="00C806B2"/>
    <w:rsid w:val="00C85C47"/>
    <w:rsid w:val="00CA395B"/>
    <w:rsid w:val="00CA7114"/>
    <w:rsid w:val="00CB0B58"/>
    <w:rsid w:val="00CB1561"/>
    <w:rsid w:val="00CD5DDF"/>
    <w:rsid w:val="00CE2604"/>
    <w:rsid w:val="00CF2A14"/>
    <w:rsid w:val="00CF2B23"/>
    <w:rsid w:val="00D0302A"/>
    <w:rsid w:val="00D03BE3"/>
    <w:rsid w:val="00D20505"/>
    <w:rsid w:val="00D23D96"/>
    <w:rsid w:val="00D43BBC"/>
    <w:rsid w:val="00D55C5E"/>
    <w:rsid w:val="00D56382"/>
    <w:rsid w:val="00D62D5D"/>
    <w:rsid w:val="00D71324"/>
    <w:rsid w:val="00D82575"/>
    <w:rsid w:val="00DB4673"/>
    <w:rsid w:val="00DD3BC2"/>
    <w:rsid w:val="00DD5AE0"/>
    <w:rsid w:val="00DD6247"/>
    <w:rsid w:val="00DE6BAA"/>
    <w:rsid w:val="00DF7453"/>
    <w:rsid w:val="00E025F1"/>
    <w:rsid w:val="00E0496B"/>
    <w:rsid w:val="00E05C86"/>
    <w:rsid w:val="00E07DD0"/>
    <w:rsid w:val="00E5626B"/>
    <w:rsid w:val="00E61E83"/>
    <w:rsid w:val="00E63DEF"/>
    <w:rsid w:val="00E76384"/>
    <w:rsid w:val="00E87218"/>
    <w:rsid w:val="00EB5944"/>
    <w:rsid w:val="00ED4A10"/>
    <w:rsid w:val="00EE00A6"/>
    <w:rsid w:val="00F025F1"/>
    <w:rsid w:val="00F252A7"/>
    <w:rsid w:val="00F31EE8"/>
    <w:rsid w:val="00F31FC8"/>
    <w:rsid w:val="00F34F4E"/>
    <w:rsid w:val="00F3664E"/>
    <w:rsid w:val="00F36B06"/>
    <w:rsid w:val="00F43E14"/>
    <w:rsid w:val="00F47383"/>
    <w:rsid w:val="00F61A35"/>
    <w:rsid w:val="00F84D89"/>
    <w:rsid w:val="00F92BE4"/>
    <w:rsid w:val="00FA5DDC"/>
    <w:rsid w:val="00FB6BA3"/>
    <w:rsid w:val="00FD2B46"/>
    <w:rsid w:val="00FD71DE"/>
    <w:rsid w:val="00FE0143"/>
    <w:rsid w:val="00FE6C0D"/>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1934"/>
  <w15:chartTrackingRefBased/>
  <w15:docId w15:val="{85C9BCB8-4464-4F02-BA65-BFEE62C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AB"/>
    <w:pPr>
      <w:spacing w:after="0" w:line="240" w:lineRule="auto"/>
    </w:pPr>
    <w:rPr>
      <w:rFonts w:ascii="Gadugi" w:hAnsi="Gadugi"/>
    </w:rPr>
  </w:style>
  <w:style w:type="paragraph" w:styleId="Heading2">
    <w:name w:val="heading 2"/>
    <w:basedOn w:val="Normal"/>
    <w:next w:val="Normal"/>
    <w:link w:val="Heading2Char"/>
    <w:uiPriority w:val="9"/>
    <w:unhideWhenUsed/>
    <w:qFormat/>
    <w:rsid w:val="00071F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FA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71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FA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071FAB"/>
    <w:pPr>
      <w:spacing w:after="200"/>
    </w:pPr>
    <w:rPr>
      <w:i/>
      <w:iCs/>
      <w:color w:val="44546A" w:themeColor="text2"/>
      <w:sz w:val="18"/>
      <w:szCs w:val="18"/>
    </w:rPr>
  </w:style>
  <w:style w:type="paragraph" w:styleId="Header">
    <w:name w:val="header"/>
    <w:basedOn w:val="Normal"/>
    <w:link w:val="HeaderChar"/>
    <w:uiPriority w:val="99"/>
    <w:unhideWhenUsed/>
    <w:rsid w:val="00071FAB"/>
    <w:pPr>
      <w:tabs>
        <w:tab w:val="center" w:pos="4680"/>
        <w:tab w:val="right" w:pos="9360"/>
      </w:tabs>
    </w:pPr>
  </w:style>
  <w:style w:type="character" w:customStyle="1" w:styleId="HeaderChar">
    <w:name w:val="Header Char"/>
    <w:basedOn w:val="DefaultParagraphFont"/>
    <w:link w:val="Header"/>
    <w:uiPriority w:val="99"/>
    <w:rsid w:val="00071FAB"/>
    <w:rPr>
      <w:rFonts w:ascii="Gadugi" w:hAnsi="Gadugi"/>
    </w:rPr>
  </w:style>
  <w:style w:type="paragraph" w:styleId="Footer">
    <w:name w:val="footer"/>
    <w:basedOn w:val="Normal"/>
    <w:link w:val="FooterChar"/>
    <w:uiPriority w:val="99"/>
    <w:unhideWhenUsed/>
    <w:rsid w:val="00071FAB"/>
    <w:pPr>
      <w:tabs>
        <w:tab w:val="center" w:pos="4680"/>
        <w:tab w:val="right" w:pos="9360"/>
      </w:tabs>
    </w:pPr>
  </w:style>
  <w:style w:type="character" w:customStyle="1" w:styleId="FooterChar">
    <w:name w:val="Footer Char"/>
    <w:basedOn w:val="DefaultParagraphFont"/>
    <w:link w:val="Footer"/>
    <w:uiPriority w:val="99"/>
    <w:rsid w:val="00071FAB"/>
    <w:rPr>
      <w:rFonts w:ascii="Gadugi" w:hAnsi="Gadugi"/>
    </w:rPr>
  </w:style>
  <w:style w:type="character" w:styleId="Hyperlink">
    <w:name w:val="Hyperlink"/>
    <w:basedOn w:val="DefaultParagraphFont"/>
    <w:uiPriority w:val="99"/>
    <w:unhideWhenUsed/>
    <w:rsid w:val="00B83B67"/>
    <w:rPr>
      <w:color w:val="0563C1" w:themeColor="hyperlink"/>
      <w:u w:val="single"/>
    </w:rPr>
  </w:style>
  <w:style w:type="character" w:customStyle="1" w:styleId="UnresolvedMention1">
    <w:name w:val="Unresolved Mention1"/>
    <w:basedOn w:val="DefaultParagraphFont"/>
    <w:uiPriority w:val="99"/>
    <w:semiHidden/>
    <w:unhideWhenUsed/>
    <w:rsid w:val="00B83B67"/>
    <w:rPr>
      <w:color w:val="605E5C"/>
      <w:shd w:val="clear" w:color="auto" w:fill="E1DFDD"/>
    </w:rPr>
  </w:style>
  <w:style w:type="character" w:styleId="FollowedHyperlink">
    <w:name w:val="FollowedHyperlink"/>
    <w:basedOn w:val="DefaultParagraphFont"/>
    <w:uiPriority w:val="99"/>
    <w:semiHidden/>
    <w:unhideWhenUsed/>
    <w:rsid w:val="00B83B67"/>
    <w:rPr>
      <w:color w:val="954F72" w:themeColor="followedHyperlink"/>
      <w:u w:val="single"/>
    </w:rPr>
  </w:style>
  <w:style w:type="character" w:styleId="CommentReference">
    <w:name w:val="annotation reference"/>
    <w:basedOn w:val="DefaultParagraphFont"/>
    <w:uiPriority w:val="99"/>
    <w:semiHidden/>
    <w:unhideWhenUsed/>
    <w:rsid w:val="008233EC"/>
    <w:rPr>
      <w:sz w:val="16"/>
      <w:szCs w:val="16"/>
    </w:rPr>
  </w:style>
  <w:style w:type="paragraph" w:styleId="CommentText">
    <w:name w:val="annotation text"/>
    <w:basedOn w:val="Normal"/>
    <w:link w:val="CommentTextChar"/>
    <w:uiPriority w:val="99"/>
    <w:unhideWhenUsed/>
    <w:rsid w:val="008233EC"/>
    <w:rPr>
      <w:sz w:val="20"/>
      <w:szCs w:val="20"/>
    </w:rPr>
  </w:style>
  <w:style w:type="character" w:customStyle="1" w:styleId="CommentTextChar">
    <w:name w:val="Comment Text Char"/>
    <w:basedOn w:val="DefaultParagraphFont"/>
    <w:link w:val="CommentText"/>
    <w:uiPriority w:val="99"/>
    <w:rsid w:val="008233EC"/>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8233EC"/>
    <w:rPr>
      <w:b/>
      <w:bCs/>
    </w:rPr>
  </w:style>
  <w:style w:type="character" w:customStyle="1" w:styleId="CommentSubjectChar">
    <w:name w:val="Comment Subject Char"/>
    <w:basedOn w:val="CommentTextChar"/>
    <w:link w:val="CommentSubject"/>
    <w:uiPriority w:val="99"/>
    <w:semiHidden/>
    <w:rsid w:val="008233EC"/>
    <w:rPr>
      <w:rFonts w:ascii="Gadugi" w:hAnsi="Gadugi"/>
      <w:b/>
      <w:bCs/>
      <w:sz w:val="20"/>
      <w:szCs w:val="20"/>
    </w:rPr>
  </w:style>
  <w:style w:type="paragraph" w:styleId="BalloonText">
    <w:name w:val="Balloon Text"/>
    <w:basedOn w:val="Normal"/>
    <w:link w:val="BalloonTextChar"/>
    <w:uiPriority w:val="99"/>
    <w:semiHidden/>
    <w:unhideWhenUsed/>
    <w:rsid w:val="00823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EC"/>
    <w:rPr>
      <w:rFonts w:ascii="Segoe UI" w:hAnsi="Segoe UI" w:cs="Segoe UI"/>
      <w:sz w:val="18"/>
      <w:szCs w:val="18"/>
    </w:rPr>
  </w:style>
  <w:style w:type="paragraph" w:styleId="Revision">
    <w:name w:val="Revision"/>
    <w:hidden/>
    <w:uiPriority w:val="99"/>
    <w:semiHidden/>
    <w:rsid w:val="00525676"/>
    <w:pPr>
      <w:spacing w:after="0" w:line="240" w:lineRule="auto"/>
    </w:pPr>
    <w:rPr>
      <w:rFonts w:ascii="Gadugi" w:hAnsi="Gadugi"/>
    </w:rPr>
  </w:style>
  <w:style w:type="paragraph" w:styleId="ListParagraph">
    <w:name w:val="List Paragraph"/>
    <w:basedOn w:val="Normal"/>
    <w:uiPriority w:val="34"/>
    <w:qFormat/>
    <w:rsid w:val="0017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BECA71C06BF4E8B9084DF1C71B123" ma:contentTypeVersion="12" ma:contentTypeDescription="Create a new document." ma:contentTypeScope="" ma:versionID="e5f1b196e5fc1eabb356da9c49969d22">
  <xsd:schema xmlns:xsd="http://www.w3.org/2001/XMLSchema" xmlns:xs="http://www.w3.org/2001/XMLSchema" xmlns:p="http://schemas.microsoft.com/office/2006/metadata/properties" xmlns:ns3="c9dec241-b2ec-456c-b270-5b6fff2a0e83" xmlns:ns4="54a66381-fa37-4da9-913e-6592be09a3de" targetNamespace="http://schemas.microsoft.com/office/2006/metadata/properties" ma:root="true" ma:fieldsID="d412b929625a6e02619fd35b8687f2fa" ns3:_="" ns4:_="">
    <xsd:import namespace="c9dec241-b2ec-456c-b270-5b6fff2a0e83"/>
    <xsd:import namespace="54a66381-fa37-4da9-913e-6592be09a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c241-b2ec-456c-b270-5b6fff2a0e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66381-fa37-4da9-913e-6592be09a3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E896F-A730-4B49-B47A-D18F84777FEF}">
  <ds:schemaRefs>
    <ds:schemaRef ds:uri="http://schemas.microsoft.com/sharepoint/v3/contenttype/forms"/>
  </ds:schemaRefs>
</ds:datastoreItem>
</file>

<file path=customXml/itemProps2.xml><?xml version="1.0" encoding="utf-8"?>
<ds:datastoreItem xmlns:ds="http://schemas.openxmlformats.org/officeDocument/2006/customXml" ds:itemID="{54A61E1F-E843-4F0B-8350-5D193014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c241-b2ec-456c-b270-5b6fff2a0e83"/>
    <ds:schemaRef ds:uri="54a66381-fa37-4da9-913e-6592be09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Leah Speser</dc:creator>
  <cp:keywords>FOR OFFICIAL USE ONLY</cp:keywords>
  <dc:description/>
  <cp:lastModifiedBy>Nathalie </cp:lastModifiedBy>
  <cp:revision>9</cp:revision>
  <cp:lastPrinted>2023-09-21T15:00:00Z</cp:lastPrinted>
  <dcterms:created xsi:type="dcterms:W3CDTF">2023-09-18T18:08:00Z</dcterms:created>
  <dcterms:modified xsi:type="dcterms:W3CDTF">2023-09-21T15:00:00Z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0x010100069BECA71C06BF4E8B9084DF1C71B123</vt:lpwstr>
  </property>
  <property fmtid="{D5CDD505-2E9C-101B-9397-08002B2CF9AE}" pid="3" name="TitusGUID">
    <vt:lpwstr>31ba61e2-fecb-48e9-833a-1a786580a77b</vt:lpwstr>
  </property>
  <property fmtid="{D5CDD505-2E9C-101B-9397-08002B2CF9AE}" pid="4" name="TCSClassification">
    <vt:lpwstr>FOR OFFICIAL USE ONLY</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bfc084f7-b690-4c43-8ee6-d475b6d3461d_Enabled">
    <vt:lpwstr>true</vt:lpwstr>
  </property>
  <property fmtid="{D5CDD505-2E9C-101B-9397-08002B2CF9AE}" pid="10" name="MSIP_Label_bfc084f7-b690-4c43-8ee6-d475b6d3461d_SetDate">
    <vt:lpwstr>2023-08-28T15:11:58Z</vt:lpwstr>
  </property>
  <property fmtid="{D5CDD505-2E9C-101B-9397-08002B2CF9AE}" pid="11" name="MSIP_Label_bfc084f7-b690-4c43-8ee6-d475b6d3461d_Method">
    <vt:lpwstr>Standard</vt:lpwstr>
  </property>
  <property fmtid="{D5CDD505-2E9C-101B-9397-08002B2CF9AE}" pid="12" name="MSIP_Label_bfc084f7-b690-4c43-8ee6-d475b6d3461d_Name">
    <vt:lpwstr>FOR OFFICIAL USE ONLY</vt:lpwstr>
  </property>
  <property fmtid="{D5CDD505-2E9C-101B-9397-08002B2CF9AE}" pid="13" name="MSIP_Label_bfc084f7-b690-4c43-8ee6-d475b6d3461d_SiteId">
    <vt:lpwstr>faa31b06-8ccc-48c9-867f-f7510dd11c02</vt:lpwstr>
  </property>
  <property fmtid="{D5CDD505-2E9C-101B-9397-08002B2CF9AE}" pid="14" name="MSIP_Label_bfc084f7-b690-4c43-8ee6-d475b6d3461d_ActionId">
    <vt:lpwstr>4936ebad-de4a-4655-a90a-b9849ad57770</vt:lpwstr>
  </property>
  <property fmtid="{D5CDD505-2E9C-101B-9397-08002B2CF9AE}" pid="15" name="MSIP_Label_bfc084f7-b690-4c43-8ee6-d475b6d3461d_ContentBits">
    <vt:lpwstr>2</vt:lpwstr>
  </property>
</Properties>
</file>