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152840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152840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152840" w:rsidRDefault="009A5D27">
            <w:pPr>
              <w:rPr>
                <w:lang w:val="fr-FR"/>
              </w:rPr>
            </w:pPr>
            <w:r w:rsidRPr="00152840">
              <w:rPr>
                <w:noProof/>
                <w:lang w:eastAsia="en-US"/>
              </w:rPr>
              <w:drawing>
                <wp:inline distT="0" distB="0" distL="0" distR="0">
                  <wp:extent cx="185610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471B" w:rsidRPr="00152840" w:rsidRDefault="005E284E" w:rsidP="00B20D9F">
      <w:pPr>
        <w:spacing w:before="240" w:after="1080"/>
        <w:jc w:val="right"/>
        <w:rPr>
          <w:lang w:val="fr-FR"/>
        </w:rPr>
      </w:pPr>
      <w:r w:rsidRPr="00152840">
        <w:rPr>
          <w:rFonts w:ascii="Arial Black" w:hAnsi="Arial Black"/>
          <w:sz w:val="15"/>
          <w:szCs w:val="15"/>
          <w:lang w:val="fr-FR"/>
        </w:rPr>
        <w:t>A</w:t>
      </w:r>
      <w:r w:rsidR="00373AC6" w:rsidRPr="00152840">
        <w:rPr>
          <w:rFonts w:ascii="Arial Black" w:hAnsi="Arial Black"/>
          <w:sz w:val="15"/>
          <w:szCs w:val="15"/>
          <w:lang w:val="fr-FR"/>
        </w:rPr>
        <w:t>vis</w:t>
      </w:r>
      <w:r w:rsidR="00715D12" w:rsidRPr="00152840">
        <w:rPr>
          <w:rFonts w:ascii="Arial Black" w:hAnsi="Arial Black"/>
          <w:sz w:val="15"/>
          <w:szCs w:val="15"/>
          <w:lang w:val="fr-FR"/>
        </w:rPr>
        <w:t xml:space="preserve"> </w:t>
      </w:r>
      <w:r w:rsidR="00996E30">
        <w:rPr>
          <w:rFonts w:ascii="Arial Black" w:hAnsi="Arial Black"/>
          <w:sz w:val="15"/>
          <w:szCs w:val="15"/>
          <w:lang w:val="fr-FR"/>
        </w:rPr>
        <w:t>N</w:t>
      </w:r>
      <w:r w:rsidRPr="00152840">
        <w:rPr>
          <w:rFonts w:ascii="Arial Black" w:hAnsi="Arial Black"/>
          <w:sz w:val="15"/>
          <w:szCs w:val="15"/>
          <w:lang w:val="fr-FR"/>
        </w:rPr>
        <w:t>° </w:t>
      </w:r>
      <w:r w:rsidR="00DE4990">
        <w:rPr>
          <w:rFonts w:ascii="Arial Black" w:hAnsi="Arial Black"/>
          <w:sz w:val="15"/>
          <w:szCs w:val="15"/>
          <w:lang w:val="fr-FR"/>
        </w:rPr>
        <w:t>5</w:t>
      </w:r>
      <w:r w:rsidR="003515AE">
        <w:rPr>
          <w:rFonts w:ascii="Arial Black" w:hAnsi="Arial Black"/>
          <w:sz w:val="15"/>
          <w:szCs w:val="15"/>
          <w:lang w:val="fr-FR"/>
        </w:rPr>
        <w:t>/2022</w:t>
      </w:r>
    </w:p>
    <w:p w:rsidR="00CC471B" w:rsidRPr="008A0336" w:rsidRDefault="00CC471B" w:rsidP="00B20D9F">
      <w:pPr>
        <w:spacing w:after="600"/>
        <w:rPr>
          <w:b/>
          <w:sz w:val="28"/>
          <w:szCs w:val="28"/>
          <w:lang w:val="fr-FR"/>
        </w:rPr>
      </w:pPr>
      <w:r w:rsidRPr="008A0336">
        <w:rPr>
          <w:b/>
          <w:sz w:val="28"/>
          <w:szCs w:val="28"/>
          <w:lang w:val="fr-FR"/>
        </w:rPr>
        <w:t>Acte de Genève de l</w:t>
      </w:r>
      <w:r w:rsidR="00152840" w:rsidRPr="008A0336">
        <w:rPr>
          <w:b/>
          <w:sz w:val="28"/>
          <w:szCs w:val="28"/>
          <w:lang w:val="fr-FR"/>
        </w:rPr>
        <w:t>’</w:t>
      </w:r>
      <w:r w:rsidRPr="008A0336">
        <w:rPr>
          <w:b/>
          <w:sz w:val="28"/>
          <w:szCs w:val="28"/>
          <w:lang w:val="fr-FR"/>
        </w:rPr>
        <w:t>Arrangement de Lisbonne sur les appellations d</w:t>
      </w:r>
      <w:r w:rsidR="00152840" w:rsidRPr="008A0336">
        <w:rPr>
          <w:b/>
          <w:sz w:val="28"/>
          <w:szCs w:val="28"/>
          <w:lang w:val="fr-FR"/>
        </w:rPr>
        <w:t>’</w:t>
      </w:r>
      <w:r w:rsidRPr="008A0336">
        <w:rPr>
          <w:b/>
          <w:sz w:val="28"/>
          <w:szCs w:val="28"/>
          <w:lang w:val="fr-FR"/>
        </w:rPr>
        <w:t>origine et les indications géographiques</w:t>
      </w:r>
    </w:p>
    <w:p w:rsidR="00CC471B" w:rsidRPr="008A0336" w:rsidRDefault="00DE4990" w:rsidP="00CC471B">
      <w:pPr>
        <w:spacing w:after="48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Ratification par </w:t>
      </w:r>
      <w:r w:rsidR="00996E30">
        <w:rPr>
          <w:b/>
          <w:sz w:val="24"/>
          <w:szCs w:val="24"/>
          <w:lang w:val="fr-FR"/>
        </w:rPr>
        <w:t>le</w:t>
      </w:r>
      <w:r w:rsidRPr="008A0336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Pérou</w:t>
      </w:r>
    </w:p>
    <w:p w:rsidR="00CC471B" w:rsidRPr="008A0336" w:rsidRDefault="00CC471B" w:rsidP="00CC471B">
      <w:pPr>
        <w:pStyle w:val="ONUMFS"/>
        <w:rPr>
          <w:lang w:val="fr-FR"/>
        </w:rPr>
      </w:pPr>
      <w:r w:rsidRPr="008A0336">
        <w:rPr>
          <w:lang w:val="fr-FR"/>
        </w:rPr>
        <w:t xml:space="preserve">Le </w:t>
      </w:r>
      <w:r w:rsidR="00DE4990" w:rsidRPr="002F5618">
        <w:rPr>
          <w:lang w:val="fr-FR"/>
        </w:rPr>
        <w:t>18 juillet</w:t>
      </w:r>
      <w:r w:rsidR="00152840" w:rsidRPr="002F5618">
        <w:rPr>
          <w:lang w:val="fr-FR"/>
        </w:rPr>
        <w:t> 20</w:t>
      </w:r>
      <w:r w:rsidR="00DE4990" w:rsidRPr="002F5618">
        <w:rPr>
          <w:lang w:val="fr-FR"/>
        </w:rPr>
        <w:t>22</w:t>
      </w:r>
      <w:r w:rsidRPr="002F5618">
        <w:rPr>
          <w:lang w:val="fr-FR"/>
        </w:rPr>
        <w:t>, le Gouvernement</w:t>
      </w:r>
      <w:r w:rsidRPr="008A0336">
        <w:rPr>
          <w:lang w:val="fr-FR"/>
        </w:rPr>
        <w:t xml:space="preserve"> du </w:t>
      </w:r>
      <w:r w:rsidR="00DE4990">
        <w:rPr>
          <w:lang w:val="fr-FR"/>
        </w:rPr>
        <w:t>Pérou</w:t>
      </w:r>
      <w:r w:rsidRPr="008A0336">
        <w:rPr>
          <w:lang w:val="fr-FR"/>
        </w:rPr>
        <w:t xml:space="preserve"> a déposé auprès du Directeur général de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Organisation Mondiale</w:t>
      </w:r>
      <w:r w:rsidR="00373AC6">
        <w:rPr>
          <w:lang w:val="fr-FR"/>
        </w:rPr>
        <w:t xml:space="preserve"> de la Propriété Intellectuelle </w:t>
      </w:r>
      <w:r w:rsidRPr="008A0336">
        <w:rPr>
          <w:lang w:val="fr-FR"/>
        </w:rPr>
        <w:t>(OMPI) son instrument d</w:t>
      </w:r>
      <w:r w:rsidR="00DE4990">
        <w:rPr>
          <w:lang w:val="fr-FR"/>
        </w:rPr>
        <w:t xml:space="preserve">e ratification de </w:t>
      </w:r>
      <w:r w:rsidRPr="008A0336">
        <w:rPr>
          <w:lang w:val="fr-FR"/>
        </w:rPr>
        <w:t>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Acte de Genève de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Arrangement de Lisbonne sur les appellations d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origine et les indications géographiques (ci</w:t>
      </w:r>
      <w:r w:rsidR="00224A91">
        <w:rPr>
          <w:lang w:val="fr-FR"/>
        </w:rPr>
        <w:noBreakHyphen/>
      </w:r>
      <w:r w:rsidRPr="008A0336">
        <w:rPr>
          <w:lang w:val="fr-FR"/>
        </w:rPr>
        <w:t>après dénommé “Acte de Genève de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Arrangement de Lisbonne”), adopté à Genève le 2</w:t>
      </w:r>
      <w:r w:rsidR="00152840" w:rsidRPr="008A0336">
        <w:rPr>
          <w:lang w:val="fr-FR"/>
        </w:rPr>
        <w:t>0 mai 20</w:t>
      </w:r>
      <w:r w:rsidRPr="008A0336">
        <w:rPr>
          <w:lang w:val="fr-FR"/>
        </w:rPr>
        <w:t>15.</w:t>
      </w:r>
    </w:p>
    <w:p w:rsidR="00CC471B" w:rsidRPr="008A0336" w:rsidRDefault="00A7038D" w:rsidP="00224A91">
      <w:pPr>
        <w:pStyle w:val="ONUMFS"/>
        <w:rPr>
          <w:lang w:val="fr-FR"/>
        </w:rPr>
      </w:pPr>
      <w:r w:rsidRPr="008A0336">
        <w:rPr>
          <w:lang w:val="fr-FR"/>
        </w:rPr>
        <w:t xml:space="preserve">Conformément à la </w:t>
      </w:r>
      <w:r w:rsidR="00152840" w:rsidRPr="008A0336">
        <w:rPr>
          <w:lang w:val="fr-FR"/>
        </w:rPr>
        <w:t>règle 4</w:t>
      </w:r>
      <w:r w:rsidRPr="008A0336">
        <w:rPr>
          <w:lang w:val="fr-FR"/>
        </w:rPr>
        <w:t>.1) du règlement d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exécution commun à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Arrangement de Lisbonne concernant la protection des appellations d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origine et leur enregistrement international et à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Acte de Genève de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 xml:space="preserve">Arrangement de Lisbonne </w:t>
      </w:r>
      <w:r w:rsidR="008A0336" w:rsidRPr="008A0336">
        <w:rPr>
          <w:lang w:val="fr-FR"/>
        </w:rPr>
        <w:t xml:space="preserve">sur les </w:t>
      </w:r>
      <w:r w:rsidRPr="008A0336">
        <w:rPr>
          <w:lang w:val="fr-FR"/>
        </w:rPr>
        <w:t>appellations d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origine et les indications géographiques (ci</w:t>
      </w:r>
      <w:r w:rsidR="00224A91">
        <w:rPr>
          <w:lang w:val="fr-FR"/>
        </w:rPr>
        <w:noBreakHyphen/>
      </w:r>
      <w:r w:rsidRPr="008A0336">
        <w:rPr>
          <w:lang w:val="fr-FR"/>
        </w:rPr>
        <w:t>après dénommé “règlement d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 xml:space="preserve">exécution commun”), le Gouvernement du </w:t>
      </w:r>
      <w:r w:rsidR="00DE4990">
        <w:rPr>
          <w:lang w:val="fr-FR"/>
        </w:rPr>
        <w:t>Pérou</w:t>
      </w:r>
      <w:r w:rsidRPr="008A0336">
        <w:rPr>
          <w:lang w:val="fr-FR"/>
        </w:rPr>
        <w:t xml:space="preserve"> a notifié le nom et les coordonnées de son administration compétente aux fins des procédures prévues par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Acte de Genève de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Arrangement de Lisbonne</w:t>
      </w:r>
      <w:r w:rsidR="00152840" w:rsidRPr="008A0336">
        <w:rPr>
          <w:lang w:val="fr-FR"/>
        </w:rPr>
        <w:t> :</w:t>
      </w:r>
    </w:p>
    <w:p w:rsidR="0060209B" w:rsidRPr="0060209B" w:rsidRDefault="0060209B" w:rsidP="0060209B">
      <w:pPr>
        <w:ind w:left="2268"/>
        <w:rPr>
          <w:lang w:val="fr-CH"/>
        </w:rPr>
      </w:pPr>
      <w:r w:rsidRPr="0060209B">
        <w:rPr>
          <w:lang w:val="fr-CH"/>
        </w:rPr>
        <w:t xml:space="preserve">Institut national pour la défense de la concurrence et de la protection </w:t>
      </w:r>
      <w:r w:rsidR="002F5618">
        <w:rPr>
          <w:lang w:val="fr-CH"/>
        </w:rPr>
        <w:br/>
      </w:r>
      <w:r w:rsidRPr="0060209B">
        <w:rPr>
          <w:lang w:val="fr-CH"/>
        </w:rPr>
        <w:t>de la propriété intellectuelle (INDECOPI)</w:t>
      </w:r>
    </w:p>
    <w:p w:rsidR="0060209B" w:rsidRDefault="0060209B" w:rsidP="0060209B">
      <w:pPr>
        <w:ind w:left="2268"/>
        <w:rPr>
          <w:lang w:val="fr-CH"/>
        </w:rPr>
      </w:pPr>
      <w:r w:rsidRPr="0060209B">
        <w:rPr>
          <w:lang w:val="fr-CH"/>
        </w:rPr>
        <w:t>Présidence du Conseil des Ministres (PCM)</w:t>
      </w:r>
    </w:p>
    <w:p w:rsidR="00DE4990" w:rsidRPr="00AE2456" w:rsidRDefault="00931B8D" w:rsidP="0060209B">
      <w:pPr>
        <w:ind w:left="2268"/>
        <w:rPr>
          <w:lang w:val="es-ES"/>
        </w:rPr>
      </w:pPr>
      <w:r w:rsidRPr="00AE2456">
        <w:rPr>
          <w:lang w:val="es-ES"/>
        </w:rPr>
        <w:t>Calle de la Prosa N</w:t>
      </w:r>
      <w:r w:rsidR="00DE4990" w:rsidRPr="00AE2456">
        <w:rPr>
          <w:lang w:val="es-ES"/>
        </w:rPr>
        <w:t>°104</w:t>
      </w:r>
    </w:p>
    <w:p w:rsidR="00DE4990" w:rsidRPr="00B82859" w:rsidRDefault="00DE4990" w:rsidP="00DE4990">
      <w:pPr>
        <w:ind w:left="2268"/>
        <w:rPr>
          <w:lang w:val="es-PE"/>
        </w:rPr>
      </w:pPr>
      <w:r w:rsidRPr="00B82859">
        <w:rPr>
          <w:lang w:val="es-PE"/>
        </w:rPr>
        <w:t>San Borja</w:t>
      </w:r>
    </w:p>
    <w:p w:rsidR="00DE4990" w:rsidRPr="00B82859" w:rsidRDefault="00DE4990" w:rsidP="00DE4990">
      <w:pPr>
        <w:ind w:left="2268"/>
        <w:rPr>
          <w:lang w:val="es-PE"/>
        </w:rPr>
      </w:pPr>
      <w:r w:rsidRPr="00B82859">
        <w:rPr>
          <w:lang w:val="es-PE"/>
        </w:rPr>
        <w:t>Lima 41</w:t>
      </w:r>
    </w:p>
    <w:p w:rsidR="00AE2456" w:rsidRPr="00A72863" w:rsidRDefault="002165C9" w:rsidP="00AE2456">
      <w:pPr>
        <w:ind w:left="2268"/>
        <w:rPr>
          <w:lang w:val="it-CH"/>
        </w:rPr>
      </w:pPr>
      <w:r>
        <w:rPr>
          <w:lang w:val="it-CH"/>
        </w:rPr>
        <w:t>Pérou</w:t>
      </w:r>
    </w:p>
    <w:p w:rsidR="00DE4990" w:rsidRPr="001925A1" w:rsidRDefault="0060209B" w:rsidP="00DE4990">
      <w:pPr>
        <w:ind w:left="2268"/>
        <w:rPr>
          <w:lang w:val="es-ES"/>
        </w:rPr>
      </w:pPr>
      <w:r w:rsidRPr="001925A1">
        <w:rPr>
          <w:lang w:val="es-ES"/>
        </w:rPr>
        <w:t>Té</w:t>
      </w:r>
      <w:r w:rsidR="00DE4990" w:rsidRPr="001925A1">
        <w:rPr>
          <w:lang w:val="es-ES"/>
        </w:rPr>
        <w:t>l</w:t>
      </w:r>
      <w:r w:rsidRPr="001925A1">
        <w:rPr>
          <w:lang w:val="es-ES"/>
        </w:rPr>
        <w:t xml:space="preserve"> :</w:t>
      </w:r>
      <w:r w:rsidR="00DE4990" w:rsidRPr="001925A1">
        <w:rPr>
          <w:lang w:val="es-ES"/>
        </w:rPr>
        <w:t xml:space="preserve"> +511 224 7800</w:t>
      </w:r>
      <w:bookmarkStart w:id="0" w:name="_GoBack"/>
      <w:bookmarkEnd w:id="0"/>
    </w:p>
    <w:p w:rsidR="00DE4990" w:rsidRPr="00BD7CF2" w:rsidRDefault="0060209B" w:rsidP="00FA6E28">
      <w:pPr>
        <w:spacing w:after="240"/>
        <w:ind w:left="2268"/>
        <w:rPr>
          <w:u w:val="single"/>
          <w:lang w:val="fr-CH"/>
        </w:rPr>
      </w:pPr>
      <w:r w:rsidRPr="005A0C93">
        <w:rPr>
          <w:lang w:val="fr-CH"/>
        </w:rPr>
        <w:t xml:space="preserve">Mél </w:t>
      </w:r>
      <w:r w:rsidR="00DE4990" w:rsidRPr="005A0C93">
        <w:rPr>
          <w:lang w:val="fr-CH"/>
        </w:rPr>
        <w:t xml:space="preserve">: </w:t>
      </w:r>
      <w:hyperlink r:id="rId10" w:history="1">
        <w:r w:rsidR="00DE4990" w:rsidRPr="001925A1">
          <w:rPr>
            <w:rStyle w:val="Hyperlink"/>
            <w:color w:val="auto"/>
            <w:lang w:val="fr-CH"/>
          </w:rPr>
          <w:t>rcabello@indecopi.gob.pe</w:t>
        </w:r>
      </w:hyperlink>
      <w:r w:rsidR="00373009" w:rsidRPr="001925A1">
        <w:rPr>
          <w:rStyle w:val="Hyperlink"/>
          <w:color w:val="auto"/>
          <w:u w:val="none"/>
          <w:lang w:val="fr-CH"/>
        </w:rPr>
        <w:t>;</w:t>
      </w:r>
      <w:r w:rsidR="00DE4990" w:rsidRPr="001925A1">
        <w:rPr>
          <w:lang w:val="fr-CH"/>
        </w:rPr>
        <w:t xml:space="preserve"> </w:t>
      </w:r>
      <w:r w:rsidR="001925A1" w:rsidRPr="001925A1">
        <w:rPr>
          <w:lang w:val="fr-CH"/>
        </w:rPr>
        <w:t xml:space="preserve"> </w:t>
      </w:r>
      <w:hyperlink r:id="rId11" w:history="1">
        <w:r w:rsidR="001925A1" w:rsidRPr="001925A1">
          <w:rPr>
            <w:rStyle w:val="Hyperlink"/>
            <w:color w:val="auto"/>
          </w:rPr>
          <w:t>schuezs@indecopi.gob.pe</w:t>
        </w:r>
      </w:hyperlink>
      <w:r w:rsidR="001925A1" w:rsidRPr="001925A1">
        <w:rPr>
          <w:lang w:val="it-CH"/>
        </w:rPr>
        <w:t xml:space="preserve">; </w:t>
      </w:r>
      <w:r w:rsidR="001925A1" w:rsidRPr="001925A1">
        <w:rPr>
          <w:lang w:val="it-CH"/>
        </w:rPr>
        <w:t xml:space="preserve"> </w:t>
      </w:r>
      <w:hyperlink r:id="rId12" w:history="1">
        <w:r w:rsidR="00DE4990" w:rsidRPr="001925A1">
          <w:rPr>
            <w:rStyle w:val="Hyperlink"/>
            <w:color w:val="auto"/>
            <w:lang w:val="fr-CH"/>
          </w:rPr>
          <w:t>consultas@indecopi.gob.pe</w:t>
        </w:r>
      </w:hyperlink>
      <w:r w:rsidR="00373009" w:rsidRPr="001925A1">
        <w:rPr>
          <w:rStyle w:val="Hyperlink"/>
          <w:color w:val="auto"/>
          <w:u w:val="none"/>
          <w:lang w:val="fr-CH"/>
        </w:rPr>
        <w:t>;</w:t>
      </w:r>
      <w:r w:rsidR="00DE4990" w:rsidRPr="001925A1">
        <w:rPr>
          <w:rStyle w:val="Hyperlink"/>
          <w:color w:val="auto"/>
          <w:u w:val="none"/>
          <w:lang w:val="fr-CH"/>
        </w:rPr>
        <w:t xml:space="preserve"> </w:t>
      </w:r>
      <w:r w:rsidR="001925A1" w:rsidRPr="001925A1">
        <w:rPr>
          <w:rStyle w:val="Hyperlink"/>
          <w:color w:val="auto"/>
          <w:u w:val="none"/>
          <w:lang w:val="fr-CH"/>
        </w:rPr>
        <w:t xml:space="preserve"> </w:t>
      </w:r>
      <w:hyperlink r:id="rId13" w:history="1">
        <w:r w:rsidR="00DE4990" w:rsidRPr="001925A1">
          <w:rPr>
            <w:rStyle w:val="Hyperlink"/>
            <w:color w:val="auto"/>
            <w:lang w:val="fr-CH"/>
          </w:rPr>
          <w:t>presidencia@indecopi.gob.pe</w:t>
        </w:r>
      </w:hyperlink>
    </w:p>
    <w:p w:rsidR="00152840" w:rsidRDefault="00A7038D" w:rsidP="00A7038D">
      <w:pPr>
        <w:pStyle w:val="ONUMFS"/>
        <w:rPr>
          <w:lang w:val="fr-FR"/>
        </w:rPr>
      </w:pPr>
      <w:r w:rsidRPr="008A0336">
        <w:rPr>
          <w:lang w:val="fr-FR"/>
        </w:rPr>
        <w:t xml:space="preserve">Conformément à la </w:t>
      </w:r>
      <w:r w:rsidR="00152840" w:rsidRPr="008A0336">
        <w:rPr>
          <w:lang w:val="fr-FR"/>
        </w:rPr>
        <w:t>règle 4</w:t>
      </w:r>
      <w:r w:rsidRPr="008A0336">
        <w:rPr>
          <w:lang w:val="fr-FR"/>
        </w:rPr>
        <w:t>.3) du règlement d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exécution commun,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 xml:space="preserve">administration compétente visée au </w:t>
      </w:r>
      <w:r w:rsidR="00152840" w:rsidRPr="008A0336">
        <w:rPr>
          <w:lang w:val="fr-FR"/>
        </w:rPr>
        <w:t>paragraphe 2</w:t>
      </w:r>
      <w:r w:rsidRPr="008A0336">
        <w:rPr>
          <w:lang w:val="fr-FR"/>
        </w:rPr>
        <w:t xml:space="preserve"> communiquera les informations relatives aux procédures applicables sur son territoire concernant la contestation et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application des droits sur les appellations d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origine et les indications géographiqu</w:t>
      </w:r>
      <w:r w:rsidR="007C5E3A" w:rsidRPr="008A0336">
        <w:rPr>
          <w:lang w:val="fr-FR"/>
        </w:rPr>
        <w:t>es.  Ce</w:t>
      </w:r>
      <w:r w:rsidRPr="008A0336">
        <w:rPr>
          <w:lang w:val="fr-FR"/>
        </w:rPr>
        <w:t>s informations seront publiées à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adresse</w:t>
      </w:r>
      <w:r w:rsidR="00D16978">
        <w:rPr>
          <w:lang w:val="fr-FR"/>
        </w:rPr>
        <w:t> :</w:t>
      </w:r>
      <w:r w:rsidRPr="008A0336">
        <w:rPr>
          <w:lang w:val="fr-FR"/>
        </w:rPr>
        <w:t xml:space="preserve"> </w:t>
      </w:r>
      <w:hyperlink r:id="rId14" w:history="1">
        <w:r w:rsidRPr="00152840">
          <w:rPr>
            <w:rStyle w:val="Hyperlink"/>
            <w:lang w:val="fr-FR"/>
          </w:rPr>
          <w:t>https://www.wipo.int/lisbon/fr/applicable_procedures.html</w:t>
        </w:r>
      </w:hyperlink>
      <w:r w:rsidRPr="00152840">
        <w:rPr>
          <w:color w:val="008000"/>
          <w:lang w:val="fr-FR"/>
        </w:rPr>
        <w:t>.</w:t>
      </w:r>
    </w:p>
    <w:p w:rsidR="00CC471B" w:rsidRPr="00DE4990" w:rsidRDefault="00A7038D" w:rsidP="008A0336">
      <w:pPr>
        <w:pStyle w:val="ONUMFS"/>
        <w:keepNext/>
        <w:keepLines/>
        <w:spacing w:after="0"/>
        <w:rPr>
          <w:lang w:val="fr-FR"/>
        </w:rPr>
      </w:pPr>
      <w:r w:rsidRPr="008A0336">
        <w:rPr>
          <w:lang w:val="fr-FR"/>
        </w:rPr>
        <w:t>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 xml:space="preserve">Acte de </w:t>
      </w:r>
      <w:r w:rsidRPr="00DE4990">
        <w:rPr>
          <w:lang w:val="fr-FR"/>
        </w:rPr>
        <w:t>Genève de l</w:t>
      </w:r>
      <w:r w:rsidR="00152840" w:rsidRPr="00DE4990">
        <w:rPr>
          <w:lang w:val="fr-FR"/>
        </w:rPr>
        <w:t>’</w:t>
      </w:r>
      <w:r w:rsidRPr="00DE4990">
        <w:rPr>
          <w:lang w:val="fr-FR"/>
        </w:rPr>
        <w:t xml:space="preserve">Arrangement de Lisbonne </w:t>
      </w:r>
      <w:r w:rsidR="00DE4990" w:rsidRPr="00DE4990">
        <w:rPr>
          <w:lang w:val="fr-FR"/>
        </w:rPr>
        <w:t>entrera</w:t>
      </w:r>
      <w:r w:rsidR="004B6F44" w:rsidRPr="00DE4990">
        <w:rPr>
          <w:lang w:val="fr-FR"/>
        </w:rPr>
        <w:t xml:space="preserve"> </w:t>
      </w:r>
      <w:r w:rsidRPr="00DE4990">
        <w:rPr>
          <w:lang w:val="fr-FR"/>
        </w:rPr>
        <w:t xml:space="preserve">en vigueur </w:t>
      </w:r>
      <w:r w:rsidR="00152840" w:rsidRPr="00DE4990">
        <w:rPr>
          <w:lang w:val="fr-FR"/>
        </w:rPr>
        <w:t>à l’égard</w:t>
      </w:r>
      <w:r w:rsidR="00DE4990" w:rsidRPr="00DE4990">
        <w:rPr>
          <w:lang w:val="fr-FR"/>
        </w:rPr>
        <w:t xml:space="preserve"> du Pérou</w:t>
      </w:r>
      <w:r w:rsidRPr="00DE4990">
        <w:rPr>
          <w:lang w:val="fr-FR"/>
        </w:rPr>
        <w:t xml:space="preserve"> le </w:t>
      </w:r>
      <w:r w:rsidR="00DE4990" w:rsidRPr="00DE4990">
        <w:rPr>
          <w:lang w:val="fr-FR"/>
        </w:rPr>
        <w:t>18 octobre</w:t>
      </w:r>
      <w:r w:rsidR="00152840" w:rsidRPr="00DE4990">
        <w:rPr>
          <w:lang w:val="fr-FR"/>
        </w:rPr>
        <w:t> 20</w:t>
      </w:r>
      <w:r w:rsidRPr="00DE4990">
        <w:rPr>
          <w:lang w:val="fr-FR"/>
        </w:rPr>
        <w:t>22.</w:t>
      </w:r>
    </w:p>
    <w:p w:rsidR="00CC471B" w:rsidRPr="008A0336" w:rsidRDefault="00224A91" w:rsidP="00224A91">
      <w:pPr>
        <w:keepNext/>
        <w:keepLines/>
        <w:spacing w:before="480"/>
        <w:ind w:left="5533"/>
        <w:rPr>
          <w:szCs w:val="22"/>
          <w:lang w:val="fr-FR"/>
        </w:rPr>
      </w:pPr>
      <w:r w:rsidRPr="001925A1">
        <w:rPr>
          <w:szCs w:val="22"/>
          <w:lang w:val="fr-FR"/>
        </w:rPr>
        <w:t xml:space="preserve">Le </w:t>
      </w:r>
      <w:r w:rsidR="001925A1" w:rsidRPr="001925A1">
        <w:rPr>
          <w:szCs w:val="22"/>
          <w:lang w:val="fr-FR"/>
        </w:rPr>
        <w:t>25</w:t>
      </w:r>
      <w:r w:rsidR="003979D0" w:rsidRPr="001925A1">
        <w:rPr>
          <w:szCs w:val="22"/>
          <w:lang w:val="fr-FR"/>
        </w:rPr>
        <w:t> </w:t>
      </w:r>
      <w:r w:rsidR="00DE4990" w:rsidRPr="001925A1">
        <w:rPr>
          <w:szCs w:val="22"/>
          <w:lang w:val="fr-FR"/>
        </w:rPr>
        <w:t>août</w:t>
      </w:r>
      <w:r w:rsidR="00152840" w:rsidRPr="001925A1">
        <w:rPr>
          <w:szCs w:val="22"/>
          <w:lang w:val="fr-FR"/>
        </w:rPr>
        <w:t> 20</w:t>
      </w:r>
      <w:r w:rsidR="00A7038D" w:rsidRPr="001925A1">
        <w:rPr>
          <w:szCs w:val="22"/>
          <w:lang w:val="fr-FR"/>
        </w:rPr>
        <w:t>22</w:t>
      </w:r>
    </w:p>
    <w:sectPr w:rsidR="00CC471B" w:rsidRPr="008A0336" w:rsidSect="00B20D9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567" w:right="1134" w:bottom="126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ECE" w:rsidRDefault="00625ECE">
      <w:r>
        <w:separator/>
      </w:r>
    </w:p>
  </w:endnote>
  <w:endnote w:type="continuationSeparator" w:id="0">
    <w:p w:rsidR="00625ECE" w:rsidRDefault="00625ECE" w:rsidP="00A326CA">
      <w:r>
        <w:separator/>
      </w:r>
    </w:p>
    <w:p w:rsidR="00625ECE" w:rsidRPr="00A326CA" w:rsidRDefault="00625ECE" w:rsidP="00A326CA">
      <w:r>
        <w:rPr>
          <w:sz w:val="17"/>
        </w:rPr>
        <w:t>[Endnote continued from previous page]</w:t>
      </w:r>
    </w:p>
  </w:endnote>
  <w:endnote w:type="continuationNotice" w:id="1">
    <w:p w:rsidR="00625ECE" w:rsidRPr="00A326CA" w:rsidRDefault="00625EC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503" w:rsidRDefault="004A6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503" w:rsidRDefault="004A6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503" w:rsidRDefault="004A6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ECE" w:rsidRDefault="00625ECE">
      <w:r>
        <w:separator/>
      </w:r>
    </w:p>
  </w:footnote>
  <w:footnote w:type="continuationSeparator" w:id="0">
    <w:p w:rsidR="00625ECE" w:rsidRDefault="00625ECE" w:rsidP="00A326CA">
      <w:r>
        <w:separator/>
      </w:r>
    </w:p>
    <w:p w:rsidR="00625ECE" w:rsidRPr="00A326CA" w:rsidRDefault="00625ECE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625ECE" w:rsidRPr="00A326CA" w:rsidRDefault="00625EC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224A91">
    <w:pPr>
      <w:pStyle w:val="Header"/>
      <w:spacing w:before="240" w:after="240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A6E28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9A5D27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3979D0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503" w:rsidRDefault="004A6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9A5D27"/>
    <w:rsid w:val="0000121D"/>
    <w:rsid w:val="00002628"/>
    <w:rsid w:val="00010053"/>
    <w:rsid w:val="0001121D"/>
    <w:rsid w:val="00026397"/>
    <w:rsid w:val="000277C9"/>
    <w:rsid w:val="00030BB4"/>
    <w:rsid w:val="00033B6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2840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925A1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165C9"/>
    <w:rsid w:val="00224137"/>
    <w:rsid w:val="00224A91"/>
    <w:rsid w:val="00226B0F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5618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5AE"/>
    <w:rsid w:val="00351A99"/>
    <w:rsid w:val="0035459E"/>
    <w:rsid w:val="003560D7"/>
    <w:rsid w:val="00360878"/>
    <w:rsid w:val="00362FA0"/>
    <w:rsid w:val="0036403C"/>
    <w:rsid w:val="00372B2A"/>
    <w:rsid w:val="00373009"/>
    <w:rsid w:val="00373AC6"/>
    <w:rsid w:val="00373C38"/>
    <w:rsid w:val="00381CA6"/>
    <w:rsid w:val="0038618A"/>
    <w:rsid w:val="003904B6"/>
    <w:rsid w:val="00393056"/>
    <w:rsid w:val="003934B8"/>
    <w:rsid w:val="00393B6C"/>
    <w:rsid w:val="003979D0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A6503"/>
    <w:rsid w:val="004B0C77"/>
    <w:rsid w:val="004B2BB3"/>
    <w:rsid w:val="004B6F44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A0C93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209B"/>
    <w:rsid w:val="00604305"/>
    <w:rsid w:val="00607E66"/>
    <w:rsid w:val="00623038"/>
    <w:rsid w:val="00625ECE"/>
    <w:rsid w:val="0063208D"/>
    <w:rsid w:val="00632F27"/>
    <w:rsid w:val="00633629"/>
    <w:rsid w:val="006341FB"/>
    <w:rsid w:val="0063503D"/>
    <w:rsid w:val="006355DB"/>
    <w:rsid w:val="00635702"/>
    <w:rsid w:val="00636632"/>
    <w:rsid w:val="00641D81"/>
    <w:rsid w:val="006427E3"/>
    <w:rsid w:val="0064611A"/>
    <w:rsid w:val="0065014C"/>
    <w:rsid w:val="0065171A"/>
    <w:rsid w:val="00651A2F"/>
    <w:rsid w:val="006543DC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5E3A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0336"/>
    <w:rsid w:val="008A6657"/>
    <w:rsid w:val="008A7155"/>
    <w:rsid w:val="008A7F15"/>
    <w:rsid w:val="008B425E"/>
    <w:rsid w:val="008D64B7"/>
    <w:rsid w:val="008D7F6B"/>
    <w:rsid w:val="008E6468"/>
    <w:rsid w:val="00907F4A"/>
    <w:rsid w:val="0091724D"/>
    <w:rsid w:val="009213A9"/>
    <w:rsid w:val="00930665"/>
    <w:rsid w:val="009319A3"/>
    <w:rsid w:val="00931B8D"/>
    <w:rsid w:val="00933F8C"/>
    <w:rsid w:val="00934458"/>
    <w:rsid w:val="009402DE"/>
    <w:rsid w:val="00962D4B"/>
    <w:rsid w:val="009832F2"/>
    <w:rsid w:val="00987802"/>
    <w:rsid w:val="00995692"/>
    <w:rsid w:val="00996E30"/>
    <w:rsid w:val="00997877"/>
    <w:rsid w:val="009A287B"/>
    <w:rsid w:val="009A5D27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038D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2456"/>
    <w:rsid w:val="00AE7468"/>
    <w:rsid w:val="00AF2751"/>
    <w:rsid w:val="00B03D5A"/>
    <w:rsid w:val="00B04D1A"/>
    <w:rsid w:val="00B100BD"/>
    <w:rsid w:val="00B16D21"/>
    <w:rsid w:val="00B178E7"/>
    <w:rsid w:val="00B20D9F"/>
    <w:rsid w:val="00B22443"/>
    <w:rsid w:val="00B32412"/>
    <w:rsid w:val="00B5280B"/>
    <w:rsid w:val="00B54ED5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D7CF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2D9F"/>
    <w:rsid w:val="00CA4EED"/>
    <w:rsid w:val="00CB3CB8"/>
    <w:rsid w:val="00CC017F"/>
    <w:rsid w:val="00CC3066"/>
    <w:rsid w:val="00CC471B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16978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4990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04A5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A6E2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11B19D7"/>
  <w15:chartTrackingRefBased/>
  <w15:docId w15:val="{254F18AA-A0A0-42D7-88AC-FE7E82C4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224A91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styleId="FollowedHyperlink">
    <w:name w:val="FollowedHyperlink"/>
    <w:basedOn w:val="DefaultParagraphFont"/>
    <w:rsid w:val="00EA04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esidencia@indecopi.gob.p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consultas@indecopi.gob.p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uezs@indecopi.gob.p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rcabello@indecopi.gob.p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wipo.int/lisbon/fr/applicable_procedures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E529E-5FF2-4882-A3F4-D751E5B26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BBB8B-8B18-43BA-80DF-5887824C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1680</Characters>
  <Application>Microsoft Office Word</Application>
  <DocSecurity>0</DocSecurity>
  <Lines>35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Lisbon Information Notice No. 5/2022</vt:lpstr>
      <vt:lpstr> </vt:lpstr>
    </vt:vector>
  </TitlesOfParts>
  <Company>WIPO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5/2022</dc:title>
  <dc:subject/>
  <dc:creator>BAILLY Delphine</dc:creator>
  <cp:keywords>FOR OFFICIAL USE ONLY</cp:keywords>
  <cp:lastModifiedBy>VINCENT Anouck</cp:lastModifiedBy>
  <cp:revision>6</cp:revision>
  <cp:lastPrinted>2013-12-12T12:33:00Z</cp:lastPrinted>
  <dcterms:created xsi:type="dcterms:W3CDTF">2022-08-23T12:52:00Z</dcterms:created>
  <dcterms:modified xsi:type="dcterms:W3CDTF">2022-08-25T07:44:00Z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e97f67f8-2633-4b2d-ab4f-caddde253080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