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96" w:rsidRDefault="005F4396"/>
    <w:p w:rsidR="005F4396" w:rsidRDefault="005F4396"/>
    <w:p w:rsidR="005F4396" w:rsidRDefault="005F4396"/>
    <w:p w:rsidR="005F4396" w:rsidRDefault="005F4396"/>
    <w:p w:rsidR="005F4396" w:rsidRDefault="005F4396">
      <w:pPr>
        <w:jc w:val="center"/>
      </w:pPr>
    </w:p>
    <w:p w:rsidR="005F4396" w:rsidRDefault="005F4396">
      <w:pPr>
        <w:jc w:val="center"/>
      </w:pPr>
    </w:p>
    <w:p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:rsidR="005F4396" w:rsidRDefault="005F4396">
      <w:pPr>
        <w:rPr>
          <w:sz w:val="32"/>
        </w:rPr>
      </w:pPr>
    </w:p>
    <w:p w:rsidR="005F4396" w:rsidRDefault="005F4396">
      <w:pPr>
        <w:rPr>
          <w:sz w:val="32"/>
        </w:rPr>
      </w:pPr>
    </w:p>
    <w:p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:rsidR="005F4396" w:rsidRDefault="005F4396"/>
    <w:p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206282">
        <w:rPr>
          <w:sz w:val="44"/>
        </w:rPr>
        <w:t>IPC Valid Symbol List Specification</w:t>
      </w:r>
      <w:r>
        <w:rPr>
          <w:sz w:val="44"/>
        </w:rPr>
        <w:fldChar w:fldCharType="end"/>
      </w:r>
    </w:p>
    <w:p w:rsidR="005F4396" w:rsidRDefault="005F4396"/>
    <w:p w:rsidR="005F4396" w:rsidRDefault="005F4396"/>
    <w:p w:rsidR="005F4396" w:rsidRDefault="005F4396"/>
    <w:p w:rsidR="005F4396" w:rsidRDefault="005F4396"/>
    <w:p w:rsidR="005F4396" w:rsidRDefault="005F4396">
      <w:pPr>
        <w:pStyle w:val="NormalSmall"/>
      </w:pPr>
    </w:p>
    <w:p w:rsidR="005F4396" w:rsidRDefault="005F4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2220"/>
        <w:gridCol w:w="1494"/>
        <w:gridCol w:w="1857"/>
        <w:gridCol w:w="1857"/>
      </w:tblGrid>
      <w:tr w:rsidR="005F4396" w:rsidTr="00206282">
        <w:trPr>
          <w:trHeight w:val="241"/>
        </w:trPr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20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By</w:t>
            </w:r>
          </w:p>
        </w:tc>
        <w:tc>
          <w:tcPr>
            <w:tcW w:w="1494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Modification</w:t>
            </w:r>
          </w:p>
        </w:tc>
      </w:tr>
      <w:tr w:rsidR="00206282" w:rsidRPr="00206282" w:rsidTr="00206282">
        <w:tc>
          <w:tcPr>
            <w:tcW w:w="1857" w:type="dxa"/>
          </w:tcPr>
          <w:p w:rsidR="00206282" w:rsidRPr="00206282" w:rsidRDefault="00206282" w:rsidP="00EE6894">
            <w:pPr>
              <w:pStyle w:val="TC"/>
              <w:rPr>
                <w:rFonts w:ascii="Times New Roman" w:hAnsi="Times New Roman"/>
                <w:sz w:val="20"/>
              </w:rPr>
            </w:pPr>
            <w:r w:rsidRPr="00206282">
              <w:rPr>
                <w:rFonts w:ascii="Times New Roman" w:hAnsi="Times New Roman"/>
                <w:sz w:val="20"/>
              </w:rPr>
              <w:t>July 13, 2006</w:t>
            </w:r>
          </w:p>
        </w:tc>
        <w:tc>
          <w:tcPr>
            <w:tcW w:w="2220" w:type="dxa"/>
          </w:tcPr>
          <w:p w:rsidR="00206282" w:rsidRPr="00206282" w:rsidRDefault="00206282" w:rsidP="00EE6894">
            <w:pPr>
              <w:pStyle w:val="TC"/>
              <w:rPr>
                <w:rFonts w:ascii="Times New Roman" w:hAnsi="Times New Roman"/>
                <w:sz w:val="20"/>
              </w:rPr>
            </w:pPr>
            <w:proofErr w:type="spellStart"/>
            <w:r w:rsidRPr="00206282">
              <w:rPr>
                <w:rFonts w:ascii="Times New Roman" w:hAnsi="Times New Roman"/>
                <w:sz w:val="20"/>
              </w:rPr>
              <w:t>Fiévet</w:t>
            </w:r>
            <w:proofErr w:type="spellEnd"/>
          </w:p>
        </w:tc>
        <w:tc>
          <w:tcPr>
            <w:tcW w:w="1494" w:type="dxa"/>
          </w:tcPr>
          <w:p w:rsidR="00206282" w:rsidRPr="00206282" w:rsidRDefault="00206282" w:rsidP="00EE6894">
            <w:pPr>
              <w:pStyle w:val="TC"/>
              <w:jc w:val="center"/>
              <w:rPr>
                <w:rFonts w:ascii="Times New Roman" w:hAnsi="Times New Roman"/>
                <w:sz w:val="20"/>
              </w:rPr>
            </w:pPr>
            <w:r w:rsidRPr="00206282">
              <w:rPr>
                <w:rFonts w:ascii="Times New Roman" w:hAnsi="Times New Roman"/>
                <w:sz w:val="20"/>
              </w:rPr>
              <w:t>0.1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pStyle w:val="TC"/>
              <w:rPr>
                <w:rFonts w:ascii="Times New Roman" w:hAnsi="Times New Roman"/>
                <w:sz w:val="20"/>
              </w:rPr>
            </w:pPr>
            <w:r w:rsidRPr="00206282">
              <w:rPr>
                <w:rFonts w:ascii="Times New Roman" w:hAnsi="Times New Roman"/>
                <w:sz w:val="20"/>
              </w:rPr>
              <w:t>Draft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pStyle w:val="TC"/>
              <w:rPr>
                <w:rFonts w:ascii="Times New Roman" w:hAnsi="Times New Roman"/>
                <w:sz w:val="20"/>
              </w:rPr>
            </w:pPr>
            <w:r w:rsidRPr="00206282">
              <w:rPr>
                <w:rFonts w:ascii="Times New Roman" w:hAnsi="Times New Roman"/>
                <w:sz w:val="20"/>
              </w:rPr>
              <w:t>Creation</w:t>
            </w:r>
          </w:p>
        </w:tc>
      </w:tr>
      <w:tr w:rsidR="00206282" w:rsidRPr="00206282" w:rsidTr="00206282"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January 29, 2007</w:t>
            </w:r>
          </w:p>
        </w:tc>
        <w:tc>
          <w:tcPr>
            <w:tcW w:w="2220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proofErr w:type="spellStart"/>
            <w:r w:rsidRPr="00206282">
              <w:rPr>
                <w:sz w:val="20"/>
              </w:rPr>
              <w:t>Molés</w:t>
            </w:r>
            <w:proofErr w:type="spellEnd"/>
          </w:p>
        </w:tc>
        <w:tc>
          <w:tcPr>
            <w:tcW w:w="1494" w:type="dxa"/>
          </w:tcPr>
          <w:p w:rsidR="00206282" w:rsidRPr="00206282" w:rsidRDefault="00206282" w:rsidP="00EE6894">
            <w:pPr>
              <w:tabs>
                <w:tab w:val="left" w:pos="1422"/>
              </w:tabs>
              <w:jc w:val="center"/>
              <w:rPr>
                <w:sz w:val="20"/>
              </w:rPr>
            </w:pPr>
            <w:r w:rsidRPr="00206282">
              <w:rPr>
                <w:sz w:val="20"/>
              </w:rPr>
              <w:t>0.2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Draft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Adding core-predecessor attribute</w:t>
            </w:r>
          </w:p>
        </w:tc>
      </w:tr>
      <w:tr w:rsidR="00206282" w:rsidRPr="00206282" w:rsidTr="00206282"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January 29, 2007</w:t>
            </w:r>
          </w:p>
        </w:tc>
        <w:tc>
          <w:tcPr>
            <w:tcW w:w="2220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proofErr w:type="spellStart"/>
            <w:r w:rsidRPr="00206282">
              <w:rPr>
                <w:sz w:val="20"/>
              </w:rPr>
              <w:t>Fiévet</w:t>
            </w:r>
            <w:proofErr w:type="spellEnd"/>
          </w:p>
        </w:tc>
        <w:tc>
          <w:tcPr>
            <w:tcW w:w="1494" w:type="dxa"/>
          </w:tcPr>
          <w:p w:rsidR="00206282" w:rsidRPr="00206282" w:rsidRDefault="00206282" w:rsidP="00EE6894">
            <w:pPr>
              <w:tabs>
                <w:tab w:val="left" w:pos="1422"/>
              </w:tabs>
              <w:jc w:val="center"/>
              <w:rPr>
                <w:sz w:val="20"/>
              </w:rPr>
            </w:pPr>
            <w:r w:rsidRPr="00206282">
              <w:rPr>
                <w:sz w:val="20"/>
              </w:rPr>
              <w:t xml:space="preserve">0.3 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Draft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Validation</w:t>
            </w:r>
          </w:p>
        </w:tc>
      </w:tr>
      <w:tr w:rsidR="00206282" w:rsidRPr="00206282" w:rsidTr="00206282"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January 29, 2007</w:t>
            </w:r>
          </w:p>
        </w:tc>
        <w:tc>
          <w:tcPr>
            <w:tcW w:w="2220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proofErr w:type="spellStart"/>
            <w:r w:rsidRPr="00206282">
              <w:rPr>
                <w:sz w:val="20"/>
              </w:rPr>
              <w:t>Molés</w:t>
            </w:r>
            <w:proofErr w:type="spellEnd"/>
          </w:p>
        </w:tc>
        <w:tc>
          <w:tcPr>
            <w:tcW w:w="1494" w:type="dxa"/>
          </w:tcPr>
          <w:p w:rsidR="00206282" w:rsidRPr="00206282" w:rsidRDefault="00206282" w:rsidP="00EE6894">
            <w:pPr>
              <w:tabs>
                <w:tab w:val="left" w:pos="1422"/>
              </w:tabs>
              <w:jc w:val="center"/>
              <w:rPr>
                <w:sz w:val="20"/>
              </w:rPr>
            </w:pPr>
            <w:r w:rsidRPr="00206282">
              <w:rPr>
                <w:sz w:val="20"/>
              </w:rPr>
              <w:t>1.0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Final</w:t>
            </w:r>
          </w:p>
        </w:tc>
        <w:tc>
          <w:tcPr>
            <w:tcW w:w="1857" w:type="dxa"/>
          </w:tcPr>
          <w:p w:rsidR="00206282" w:rsidRPr="00206282" w:rsidRDefault="00206282" w:rsidP="00EE6894">
            <w:pPr>
              <w:tabs>
                <w:tab w:val="left" w:pos="1422"/>
              </w:tabs>
              <w:rPr>
                <w:sz w:val="20"/>
              </w:rPr>
            </w:pPr>
          </w:p>
        </w:tc>
      </w:tr>
      <w:tr w:rsidR="00206282" w:rsidRPr="00206282" w:rsidTr="00206282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206282" w:rsidRDefault="00206282" w:rsidP="00206282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February 3, 2016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206282" w:rsidRDefault="00D45A2E" w:rsidP="00206282">
            <w:pPr>
              <w:tabs>
                <w:tab w:val="left" w:pos="1422"/>
              </w:tabs>
              <w:rPr>
                <w:sz w:val="20"/>
              </w:rPr>
            </w:pPr>
            <w:r>
              <w:rPr>
                <w:sz w:val="20"/>
              </w:rPr>
              <w:t>Conde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206282" w:rsidRDefault="00206282" w:rsidP="000B3CD3">
            <w:pPr>
              <w:tabs>
                <w:tab w:val="left" w:pos="1422"/>
              </w:tabs>
              <w:jc w:val="center"/>
              <w:rPr>
                <w:sz w:val="20"/>
              </w:rPr>
            </w:pPr>
            <w:r w:rsidRPr="00206282">
              <w:rPr>
                <w:sz w:val="20"/>
              </w:rPr>
              <w:t>2.0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206282" w:rsidRDefault="00206282" w:rsidP="00206282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Final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206282" w:rsidRDefault="00206282" w:rsidP="00206282">
            <w:pPr>
              <w:tabs>
                <w:tab w:val="left" w:pos="1422"/>
              </w:tabs>
              <w:rPr>
                <w:sz w:val="20"/>
              </w:rPr>
            </w:pPr>
            <w:r w:rsidRPr="00206282">
              <w:rPr>
                <w:sz w:val="20"/>
              </w:rPr>
              <w:t>CE47 Decision</w:t>
            </w:r>
          </w:p>
        </w:tc>
      </w:tr>
    </w:tbl>
    <w:p w:rsidR="005F4396" w:rsidRDefault="005F4396">
      <w:pPr>
        <w:pStyle w:val="NormalSmall"/>
      </w:pPr>
    </w:p>
    <w:p w:rsidR="005F4396" w:rsidRDefault="005F4396">
      <w:r>
        <w:t xml:space="preserve">Contact: WIPO: Patrick FIÉVET </w:t>
      </w:r>
      <w:r>
        <w:tab/>
      </w:r>
      <w:r>
        <w:tab/>
        <w:t>(</w:t>
      </w:r>
      <w:hyperlink r:id="rId9" w:history="1">
        <w:r>
          <w:rPr>
            <w:rStyle w:val="Hyperlink"/>
          </w:rPr>
          <w:t>patrick.fievet@wipo.int)</w:t>
        </w:r>
      </w:hyperlink>
    </w:p>
    <w:p w:rsidR="005F4396" w:rsidRDefault="005F4396"/>
    <w:p w:rsidR="005F4396" w:rsidRDefault="005F4396">
      <w:pPr>
        <w:sectPr w:rsidR="005F4396">
          <w:headerReference w:type="even" r:id="rId10"/>
          <w:headerReference w:type="default" r:id="rId11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:rsidR="005F4396" w:rsidRDefault="005F4396">
      <w:pPr>
        <w:pStyle w:val="TOCTitle"/>
      </w:pPr>
      <w:r>
        <w:lastRenderedPageBreak/>
        <w:t>Table of Contents</w:t>
      </w:r>
    </w:p>
    <w:bookmarkStart w:id="0" w:name="O_55"/>
    <w:bookmarkEnd w:id="0"/>
    <w:p w:rsidR="00371F29" w:rsidRDefault="005F4396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371F29" w:rsidRPr="00B210B5">
        <w:rPr>
          <w:noProof/>
        </w:rPr>
        <w:t>1.</w:t>
      </w:r>
      <w:r w:rsidR="00371F29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371F29">
        <w:rPr>
          <w:noProof/>
        </w:rPr>
        <w:t>References</w:t>
      </w:r>
      <w:r w:rsidR="00371F29">
        <w:rPr>
          <w:noProof/>
        </w:rPr>
        <w:tab/>
      </w:r>
      <w:r w:rsidR="00371F29">
        <w:rPr>
          <w:noProof/>
        </w:rPr>
        <w:fldChar w:fldCharType="begin"/>
      </w:r>
      <w:r w:rsidR="00371F29">
        <w:rPr>
          <w:noProof/>
        </w:rPr>
        <w:instrText xml:space="preserve"> PAGEREF _Toc442276193 \h </w:instrText>
      </w:r>
      <w:r w:rsidR="00371F29">
        <w:rPr>
          <w:noProof/>
        </w:rPr>
      </w:r>
      <w:r w:rsidR="00371F29">
        <w:rPr>
          <w:noProof/>
        </w:rPr>
        <w:fldChar w:fldCharType="separate"/>
      </w:r>
      <w:r w:rsidR="00371F29">
        <w:rPr>
          <w:noProof/>
        </w:rPr>
        <w:t>2</w:t>
      </w:r>
      <w:r w:rsidR="00371F29">
        <w:rPr>
          <w:noProof/>
        </w:rPr>
        <w:fldChar w:fldCharType="end"/>
      </w:r>
    </w:p>
    <w:p w:rsidR="00371F29" w:rsidRDefault="00371F29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210B5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Default="00371F29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210B5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File format: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Default="00371F29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210B5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File naming convention: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Default="00371F29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Zip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Default="00371F29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Zip file 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Default="00371F29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Complete file in xml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Default="00371F29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Complete HTML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71F29" w:rsidRPr="00371F29" w:rsidRDefault="00371F29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371F29">
        <w:rPr>
          <w:noProof/>
          <w:lang w:val="fr-CH"/>
        </w:rPr>
        <w:t>4.2.3.</w:t>
      </w:r>
      <w:r w:rsidRPr="00371F2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371F29">
        <w:rPr>
          <w:noProof/>
          <w:lang w:val="fr-CH"/>
        </w:rPr>
        <w:t>Section files</w:t>
      </w:r>
      <w:r w:rsidRPr="00371F29">
        <w:rPr>
          <w:noProof/>
          <w:lang w:val="fr-CH"/>
        </w:rPr>
        <w:tab/>
      </w:r>
      <w:r>
        <w:rPr>
          <w:noProof/>
        </w:rPr>
        <w:fldChar w:fldCharType="begin"/>
      </w:r>
      <w:r w:rsidRPr="00371F29">
        <w:rPr>
          <w:noProof/>
          <w:lang w:val="fr-CH"/>
        </w:rPr>
        <w:instrText xml:space="preserve"> PAGEREF _Toc442276201 \h </w:instrText>
      </w:r>
      <w:r>
        <w:rPr>
          <w:noProof/>
        </w:rPr>
      </w:r>
      <w:r>
        <w:rPr>
          <w:noProof/>
        </w:rPr>
        <w:fldChar w:fldCharType="separate"/>
      </w:r>
      <w:r w:rsidRPr="00371F29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371F29" w:rsidRPr="00371F29" w:rsidRDefault="00371F29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371F29">
        <w:rPr>
          <w:noProof/>
          <w:lang w:val="fr-CH"/>
        </w:rPr>
        <w:t>5.</w:t>
      </w:r>
      <w:r w:rsidRPr="00371F2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371F29">
        <w:rPr>
          <w:noProof/>
          <w:lang w:val="fr-CH"/>
        </w:rPr>
        <w:t>XML File Content</w:t>
      </w:r>
      <w:r w:rsidRPr="00371F29">
        <w:rPr>
          <w:noProof/>
          <w:lang w:val="fr-CH"/>
        </w:rPr>
        <w:tab/>
      </w:r>
      <w:r>
        <w:rPr>
          <w:noProof/>
        </w:rPr>
        <w:fldChar w:fldCharType="begin"/>
      </w:r>
      <w:r w:rsidRPr="00371F29">
        <w:rPr>
          <w:noProof/>
          <w:lang w:val="fr-CH"/>
        </w:rPr>
        <w:instrText xml:space="preserve"> PAGEREF _Toc442276202 \h </w:instrText>
      </w:r>
      <w:r>
        <w:rPr>
          <w:noProof/>
        </w:rPr>
      </w:r>
      <w:r>
        <w:rPr>
          <w:noProof/>
        </w:rPr>
        <w:fldChar w:fldCharType="separate"/>
      </w:r>
      <w:r w:rsidRPr="00371F29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7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The file is made of the following information: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 Symbol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 symbol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Optional Entry Type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Optional Latest Version Indicator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Example: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 to schema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71F29" w:rsidRDefault="00371F29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210B5"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HTML File 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_Toc442276210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5F4396" w:rsidRDefault="005F4396">
      <w:r>
        <w:fldChar w:fldCharType="end"/>
      </w:r>
    </w:p>
    <w:p w:rsidR="005F4396" w:rsidRDefault="005F4396"/>
    <w:p w:rsidR="005F4396" w:rsidRDefault="005F4396"/>
    <w:p w:rsidR="005F4396" w:rsidRDefault="005F4396">
      <w:pPr>
        <w:sectPr w:rsidR="005F4396"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:rsidR="009701D8" w:rsidRDefault="009701D8">
      <w:pPr>
        <w:pStyle w:val="Heading1"/>
      </w:pPr>
      <w:bookmarkStart w:id="1" w:name="O_285"/>
      <w:bookmarkStart w:id="2" w:name="_Toc442276193"/>
      <w:bookmarkStart w:id="3" w:name="_Toc74015699"/>
      <w:bookmarkStart w:id="4" w:name="_Toc74017414"/>
      <w:bookmarkStart w:id="5" w:name="_Toc74564742"/>
      <w:bookmarkEnd w:id="1"/>
      <w:r>
        <w:lastRenderedPageBreak/>
        <w:t>References</w:t>
      </w:r>
      <w:bookmarkEnd w:id="2"/>
    </w:p>
    <w:p w:rsidR="00192C3E" w:rsidRDefault="00192C3E" w:rsidP="00192C3E">
      <w:pPr>
        <w:pStyle w:val="ListParagraph"/>
        <w:numPr>
          <w:ilvl w:val="0"/>
          <w:numId w:val="7"/>
        </w:numPr>
      </w:pPr>
      <w:r>
        <w:t>[1]</w:t>
      </w:r>
      <w:r w:rsidRPr="00192C3E">
        <w:t xml:space="preserve"> </w:t>
      </w:r>
      <w:r>
        <w:t>IPC Master File Specification</w:t>
      </w:r>
    </w:p>
    <w:p w:rsidR="009701D8" w:rsidRDefault="00192C3E" w:rsidP="009701D8">
      <w:pPr>
        <w:pStyle w:val="ListParagraph"/>
        <w:numPr>
          <w:ilvl w:val="0"/>
          <w:numId w:val="7"/>
        </w:numPr>
      </w:pPr>
      <w:r>
        <w:t>[2</w:t>
      </w:r>
      <w:r w:rsidR="009701D8">
        <w:t>] IPC Scheme Master File Specification</w:t>
      </w:r>
    </w:p>
    <w:p w:rsidR="009701D8" w:rsidRPr="009701D8" w:rsidRDefault="009701D8" w:rsidP="009701D8">
      <w:pPr>
        <w:pStyle w:val="ListParagraph"/>
      </w:pPr>
    </w:p>
    <w:p w:rsidR="005F4396" w:rsidRDefault="005F4396">
      <w:pPr>
        <w:pStyle w:val="Heading1"/>
      </w:pPr>
      <w:bookmarkStart w:id="6" w:name="_Toc442276194"/>
      <w:r>
        <w:t>Introduction</w:t>
      </w:r>
      <w:bookmarkEnd w:id="3"/>
      <w:bookmarkEnd w:id="4"/>
      <w:bookmarkEnd w:id="5"/>
      <w:bookmarkEnd w:id="6"/>
    </w:p>
    <w:p w:rsidR="00206282" w:rsidRPr="00371F29" w:rsidRDefault="00206282" w:rsidP="00371F29">
      <w:r w:rsidRPr="00371F29">
        <w:t xml:space="preserve">The purpose of this paper is to document format and content of the valid symbol list file. This file contains all valid symbols (classification and indexing symbols) for a given IPC version taken from the Scheme Master File. </w:t>
      </w:r>
    </w:p>
    <w:p w:rsidR="00206282" w:rsidRPr="00206282" w:rsidRDefault="00206282" w:rsidP="00206282">
      <w:pPr>
        <w:pStyle w:val="Heading2"/>
        <w:numPr>
          <w:ilvl w:val="0"/>
          <w:numId w:val="0"/>
        </w:numPr>
        <w:ind w:left="788"/>
      </w:pPr>
    </w:p>
    <w:p w:rsidR="00206282" w:rsidRDefault="00206282" w:rsidP="00206282">
      <w:pPr>
        <w:pStyle w:val="Heading1"/>
        <w:spacing w:after="60"/>
        <w:ind w:left="360" w:hanging="360"/>
        <w:jc w:val="left"/>
      </w:pPr>
      <w:bookmarkStart w:id="7" w:name="_Toc157854099"/>
      <w:bookmarkStart w:id="8" w:name="_Toc442276195"/>
      <w:r>
        <w:t>File format:</w:t>
      </w:r>
      <w:bookmarkEnd w:id="7"/>
      <w:bookmarkEnd w:id="8"/>
    </w:p>
    <w:p w:rsidR="00206282" w:rsidRPr="00206282" w:rsidRDefault="00206282" w:rsidP="00206282">
      <w:pPr>
        <w:ind w:firstLine="360"/>
        <w:rPr>
          <w:sz w:val="22"/>
          <w:szCs w:val="22"/>
        </w:rPr>
      </w:pPr>
      <w:r w:rsidRPr="00206282">
        <w:rPr>
          <w:sz w:val="22"/>
          <w:szCs w:val="22"/>
        </w:rPr>
        <w:t>XML form</w:t>
      </w:r>
      <w:r>
        <w:rPr>
          <w:sz w:val="22"/>
          <w:szCs w:val="22"/>
        </w:rPr>
        <w:t xml:space="preserve">at is used as exchange format. </w:t>
      </w:r>
      <w:r w:rsidRPr="00206282">
        <w:rPr>
          <w:sz w:val="22"/>
          <w:szCs w:val="22"/>
        </w:rPr>
        <w:t>Importing of this file in XML compatible spreadsheet was made straightforward by the following:</w:t>
      </w:r>
    </w:p>
    <w:p w:rsidR="00206282" w:rsidRPr="00206282" w:rsidRDefault="00206282" w:rsidP="00206282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ind w:left="720"/>
        <w:rPr>
          <w:b/>
          <w:sz w:val="22"/>
          <w:szCs w:val="22"/>
        </w:rPr>
      </w:pPr>
      <w:r w:rsidRPr="00206282">
        <w:rPr>
          <w:sz w:val="22"/>
          <w:szCs w:val="22"/>
        </w:rPr>
        <w:t>flat XML structure (only one type of record)</w:t>
      </w:r>
    </w:p>
    <w:p w:rsidR="00206282" w:rsidRPr="00644312" w:rsidRDefault="00206282" w:rsidP="00206282">
      <w:pPr>
        <w:numPr>
          <w:ilvl w:val="0"/>
          <w:numId w:val="5"/>
        </w:numPr>
        <w:tabs>
          <w:tab w:val="clear" w:pos="360"/>
          <w:tab w:val="num" w:pos="720"/>
        </w:tabs>
        <w:spacing w:after="0"/>
        <w:ind w:left="720"/>
        <w:rPr>
          <w:b/>
          <w:sz w:val="22"/>
          <w:szCs w:val="22"/>
        </w:rPr>
      </w:pPr>
      <w:r w:rsidRPr="00206282">
        <w:rPr>
          <w:sz w:val="22"/>
          <w:szCs w:val="22"/>
        </w:rPr>
        <w:t>symbol information re-grouped and placed in attributes</w:t>
      </w:r>
    </w:p>
    <w:p w:rsidR="00644312" w:rsidRDefault="00644312" w:rsidP="00644312">
      <w:pPr>
        <w:spacing w:after="0"/>
        <w:rPr>
          <w:sz w:val="22"/>
          <w:szCs w:val="22"/>
        </w:rPr>
      </w:pPr>
    </w:p>
    <w:p w:rsidR="00644312" w:rsidRPr="00206282" w:rsidRDefault="00644312" w:rsidP="00DA3F4D">
      <w:pPr>
        <w:spacing w:after="0"/>
        <w:ind w:left="360"/>
        <w:rPr>
          <w:b/>
          <w:sz w:val="22"/>
          <w:szCs w:val="22"/>
        </w:rPr>
      </w:pPr>
      <w:r>
        <w:rPr>
          <w:sz w:val="22"/>
          <w:szCs w:val="22"/>
        </w:rPr>
        <w:t xml:space="preserve">XML element names use Camel Case convention, i.e., </w:t>
      </w:r>
      <w:r w:rsidR="00DA3F4D">
        <w:rPr>
          <w:sz w:val="22"/>
          <w:szCs w:val="22"/>
        </w:rPr>
        <w:t>u</w:t>
      </w:r>
      <w:r w:rsidR="00DA3F4D" w:rsidRPr="00DA3F4D">
        <w:rPr>
          <w:sz w:val="22"/>
          <w:szCs w:val="22"/>
        </w:rPr>
        <w:t>ppercase first letter in each word except the first</w:t>
      </w:r>
      <w:r w:rsidR="00DA3F4D">
        <w:rPr>
          <w:sz w:val="22"/>
          <w:szCs w:val="22"/>
        </w:rPr>
        <w:t>.</w:t>
      </w:r>
    </w:p>
    <w:p w:rsidR="00206282" w:rsidRDefault="00206282" w:rsidP="00206282"/>
    <w:p w:rsidR="00206282" w:rsidRDefault="00206282" w:rsidP="00206282">
      <w:pPr>
        <w:pStyle w:val="Heading1"/>
        <w:spacing w:after="60"/>
        <w:ind w:left="360" w:hanging="360"/>
        <w:jc w:val="left"/>
      </w:pPr>
      <w:bookmarkStart w:id="9" w:name="_Toc157854100"/>
      <w:bookmarkStart w:id="10" w:name="_Toc442276196"/>
      <w:r>
        <w:t>File naming convention:</w:t>
      </w:r>
      <w:bookmarkEnd w:id="9"/>
      <w:bookmarkEnd w:id="10"/>
    </w:p>
    <w:p w:rsidR="00206282" w:rsidRDefault="009701D8" w:rsidP="009701D8">
      <w:pPr>
        <w:pStyle w:val="Heading2"/>
      </w:pPr>
      <w:bookmarkStart w:id="11" w:name="_Toc442276197"/>
      <w:r>
        <w:t>Zip file</w:t>
      </w:r>
      <w:bookmarkEnd w:id="11"/>
    </w:p>
    <w:p w:rsidR="00206282" w:rsidRDefault="00206282" w:rsidP="00206282">
      <w:pPr>
        <w:rPr>
          <w:sz w:val="26"/>
        </w:rPr>
      </w:pPr>
      <w:proofErr w:type="gramStart"/>
      <w:r>
        <w:rPr>
          <w:rFonts w:ascii="Courier New" w:hAnsi="Courier New"/>
        </w:rPr>
        <w:t>ipc_valid_symbols_</w:t>
      </w:r>
      <w:r>
        <w:rPr>
          <w:rFonts w:ascii="Courier New" w:hAnsi="Courier New"/>
          <w:i/>
        </w:rPr>
        <w:t>YYYYMMDD_yyyymmdd</w:t>
      </w:r>
      <w:r>
        <w:rPr>
          <w:rFonts w:ascii="Courier New" w:hAnsi="Courier New"/>
        </w:rPr>
        <w:t>.</w:t>
      </w:r>
      <w:r w:rsidR="009701D8">
        <w:rPr>
          <w:rFonts w:ascii="Courier New" w:hAnsi="Courier New"/>
        </w:rPr>
        <w:t>zip</w:t>
      </w:r>
      <w:proofErr w:type="gramEnd"/>
      <w:r>
        <w:rPr>
          <w:sz w:val="26"/>
        </w:rPr>
        <w:t xml:space="preserve"> where</w:t>
      </w:r>
    </w:p>
    <w:p w:rsidR="00206282" w:rsidRDefault="00206282" w:rsidP="00206282">
      <w:pPr>
        <w:pStyle w:val="ListParagraph"/>
        <w:numPr>
          <w:ilvl w:val="0"/>
          <w:numId w:val="6"/>
        </w:numPr>
        <w:rPr>
          <w:sz w:val="26"/>
        </w:rPr>
      </w:pPr>
      <w:r w:rsidRPr="00206282">
        <w:rPr>
          <w:rFonts w:ascii="Courier New" w:hAnsi="Courier New"/>
          <w:i/>
        </w:rPr>
        <w:t>YYYYMMD</w:t>
      </w:r>
      <w:r w:rsidRPr="00206282">
        <w:rPr>
          <w:sz w:val="26"/>
        </w:rPr>
        <w:t xml:space="preserve"> is the corresponding version the IPC</w:t>
      </w:r>
    </w:p>
    <w:p w:rsidR="00206282" w:rsidRPr="00206282" w:rsidRDefault="00206282" w:rsidP="00206282">
      <w:pPr>
        <w:pStyle w:val="ListParagraph"/>
        <w:numPr>
          <w:ilvl w:val="0"/>
          <w:numId w:val="6"/>
        </w:numPr>
        <w:rPr>
          <w:i/>
          <w:sz w:val="26"/>
        </w:rPr>
      </w:pPr>
      <w:proofErr w:type="spellStart"/>
      <w:proofErr w:type="gramStart"/>
      <w:r>
        <w:rPr>
          <w:i/>
          <w:sz w:val="26"/>
        </w:rPr>
        <w:t>y</w:t>
      </w:r>
      <w:r w:rsidRPr="00206282">
        <w:rPr>
          <w:i/>
          <w:sz w:val="26"/>
        </w:rPr>
        <w:t>yyymmdd</w:t>
      </w:r>
      <w:proofErr w:type="spellEnd"/>
      <w:proofErr w:type="gramEnd"/>
      <w:r>
        <w:rPr>
          <w:i/>
          <w:sz w:val="26"/>
        </w:rPr>
        <w:t xml:space="preserve"> </w:t>
      </w:r>
      <w:r>
        <w:rPr>
          <w:sz w:val="26"/>
        </w:rPr>
        <w:t>is the generation date.</w:t>
      </w:r>
    </w:p>
    <w:p w:rsidR="00206282" w:rsidRDefault="009701D8" w:rsidP="009701D8">
      <w:pPr>
        <w:pStyle w:val="Heading2"/>
      </w:pPr>
      <w:bookmarkStart w:id="12" w:name="_Toc442276198"/>
      <w:r>
        <w:t>Zip file content</w:t>
      </w:r>
      <w:bookmarkEnd w:id="12"/>
    </w:p>
    <w:p w:rsidR="009701D8" w:rsidRDefault="009701D8" w:rsidP="009701D8">
      <w:pPr>
        <w:pStyle w:val="Heading3"/>
      </w:pPr>
      <w:bookmarkStart w:id="13" w:name="_Toc442276199"/>
      <w:r>
        <w:t>Complete file in xml format</w:t>
      </w:r>
      <w:bookmarkEnd w:id="13"/>
    </w:p>
    <w:p w:rsidR="009701D8" w:rsidRDefault="009701D8" w:rsidP="009701D8">
      <w:pPr>
        <w:ind w:firstLine="720"/>
        <w:rPr>
          <w:rFonts w:ascii="Courier New" w:hAnsi="Courier New"/>
        </w:rPr>
      </w:pPr>
      <w:r>
        <w:rPr>
          <w:rFonts w:ascii="Courier New" w:hAnsi="Courier New"/>
        </w:rPr>
        <w:t>ipc_valid_symbols_</w:t>
      </w:r>
      <w:r>
        <w:rPr>
          <w:rFonts w:ascii="Courier New" w:hAnsi="Courier New"/>
          <w:i/>
        </w:rPr>
        <w:t>YYYYMMDD</w:t>
      </w:r>
      <w:r>
        <w:rPr>
          <w:rFonts w:ascii="Courier New" w:hAnsi="Courier New"/>
        </w:rPr>
        <w:t>.xml</w:t>
      </w:r>
    </w:p>
    <w:p w:rsidR="009701D8" w:rsidRDefault="009701D8" w:rsidP="009701D8">
      <w:pPr>
        <w:pStyle w:val="Heading3"/>
      </w:pPr>
      <w:bookmarkStart w:id="14" w:name="_Toc442276200"/>
      <w:r>
        <w:t>Complete HTML file</w:t>
      </w:r>
      <w:bookmarkEnd w:id="14"/>
    </w:p>
    <w:p w:rsidR="009701D8" w:rsidRPr="009701D8" w:rsidRDefault="009701D8" w:rsidP="009701D8">
      <w:pPr>
        <w:ind w:firstLine="720"/>
        <w:rPr>
          <w:rFonts w:ascii="Courier New" w:hAnsi="Courier New"/>
        </w:rPr>
      </w:pPr>
      <w:r>
        <w:rPr>
          <w:rFonts w:ascii="Courier New" w:hAnsi="Courier New"/>
        </w:rPr>
        <w:t>ipc_valid_symbols_</w:t>
      </w:r>
      <w:r>
        <w:rPr>
          <w:rFonts w:ascii="Courier New" w:hAnsi="Courier New"/>
          <w:i/>
        </w:rPr>
        <w:t>YYYYMMDD</w:t>
      </w:r>
      <w:r>
        <w:rPr>
          <w:rFonts w:ascii="Courier New" w:hAnsi="Courier New"/>
        </w:rPr>
        <w:t>.html</w:t>
      </w:r>
    </w:p>
    <w:p w:rsidR="009701D8" w:rsidRDefault="009701D8" w:rsidP="009701D8">
      <w:pPr>
        <w:pStyle w:val="Heading3"/>
      </w:pPr>
      <w:bookmarkStart w:id="15" w:name="_Toc442276201"/>
      <w:r>
        <w:t>Section files</w:t>
      </w:r>
      <w:bookmarkEnd w:id="15"/>
    </w:p>
    <w:p w:rsidR="009701D8" w:rsidRDefault="009701D8" w:rsidP="009701D8">
      <w:pPr>
        <w:ind w:left="720"/>
        <w:rPr>
          <w:rFonts w:ascii="Courier New" w:hAnsi="Courier New"/>
        </w:rPr>
      </w:pPr>
      <w:r>
        <w:rPr>
          <w:rFonts w:ascii="Courier New" w:hAnsi="Courier New"/>
        </w:rPr>
        <w:t>ipc_valid_symbols_</w:t>
      </w:r>
      <w:r>
        <w:rPr>
          <w:rFonts w:ascii="Courier New" w:hAnsi="Courier New"/>
          <w:i/>
        </w:rPr>
        <w:t>YYYYMMDD_S</w:t>
      </w:r>
      <w:r>
        <w:rPr>
          <w:rFonts w:ascii="Courier New" w:hAnsi="Courier New"/>
        </w:rPr>
        <w:t>.xml</w:t>
      </w:r>
    </w:p>
    <w:p w:rsidR="009701D8" w:rsidRDefault="009701D8" w:rsidP="009701D8">
      <w:pPr>
        <w:ind w:left="720"/>
      </w:pPr>
      <w:proofErr w:type="gramStart"/>
      <w:r>
        <w:t>where</w:t>
      </w:r>
      <w:proofErr w:type="gramEnd"/>
      <w:r>
        <w:t xml:space="preserve"> </w:t>
      </w:r>
      <w:r>
        <w:rPr>
          <w:i/>
        </w:rPr>
        <w:t xml:space="preserve">S </w:t>
      </w:r>
      <w:r>
        <w:t>is the concerned IPC section (in uppercase).</w:t>
      </w:r>
    </w:p>
    <w:p w:rsidR="009701D8" w:rsidRPr="009701D8" w:rsidRDefault="009701D8" w:rsidP="009701D8"/>
    <w:p w:rsidR="00206282" w:rsidRDefault="00206282" w:rsidP="00206282">
      <w:pPr>
        <w:pStyle w:val="CommentText"/>
      </w:pPr>
    </w:p>
    <w:p w:rsidR="00192C3E" w:rsidRDefault="009701D8" w:rsidP="00371F29">
      <w:pPr>
        <w:pStyle w:val="Heading1"/>
        <w:spacing w:after="60"/>
        <w:ind w:left="360" w:hanging="360"/>
        <w:jc w:val="left"/>
      </w:pPr>
      <w:bookmarkStart w:id="16" w:name="_Toc442276202"/>
      <w:r>
        <w:lastRenderedPageBreak/>
        <w:t>XML File Content</w:t>
      </w:r>
      <w:bookmarkStart w:id="17" w:name="_Toc157854103"/>
      <w:bookmarkEnd w:id="16"/>
    </w:p>
    <w:p w:rsidR="009701D8" w:rsidRPr="009701D8" w:rsidRDefault="00192C3E" w:rsidP="00192C3E">
      <w:pPr>
        <w:pStyle w:val="Heading7"/>
      </w:pPr>
      <w:bookmarkStart w:id="18" w:name="_Toc442276203"/>
      <w:r>
        <w:t>The file is made of the following informatio</w:t>
      </w:r>
      <w:bookmarkEnd w:id="17"/>
      <w:r>
        <w:t>n:</w:t>
      </w:r>
      <w:bookmarkEnd w:id="18"/>
    </w:p>
    <w:p w:rsidR="00206282" w:rsidRDefault="00192C3E" w:rsidP="00206282">
      <w:pPr>
        <w:pStyle w:val="Heading2"/>
        <w:spacing w:after="60"/>
        <w:ind w:left="792" w:hanging="432"/>
        <w:jc w:val="left"/>
      </w:pPr>
      <w:bookmarkStart w:id="19" w:name="_Toc442276204"/>
      <w:r>
        <w:t>IPC Symbol tag</w:t>
      </w:r>
      <w:bookmarkEnd w:id="19"/>
    </w:p>
    <w:p w:rsidR="00192C3E" w:rsidRDefault="00192C3E" w:rsidP="00192C3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Name: </w:t>
      </w:r>
      <w:proofErr w:type="spellStart"/>
      <w:r>
        <w:rPr>
          <w:rFonts w:ascii="Arial" w:hAnsi="Arial" w:cs="Arial"/>
          <w:sz w:val="20"/>
        </w:rPr>
        <w:t>IPCSymbol</w:t>
      </w:r>
      <w:proofErr w:type="spellEnd"/>
    </w:p>
    <w:p w:rsidR="00206282" w:rsidRDefault="00206282" w:rsidP="00206282">
      <w:pPr>
        <w:pStyle w:val="Heading3"/>
        <w:jc w:val="left"/>
      </w:pPr>
      <w:bookmarkStart w:id="20" w:name="_Toc157854104"/>
      <w:bookmarkStart w:id="21" w:name="_Toc442276205"/>
      <w:r>
        <w:t>IPC symbol</w:t>
      </w:r>
      <w:r w:rsidR="00192C3E">
        <w:t xml:space="preserve"> attribute</w:t>
      </w:r>
      <w:r>
        <w:t>:</w:t>
      </w:r>
      <w:bookmarkEnd w:id="20"/>
      <w:bookmarkEnd w:id="21"/>
    </w:p>
    <w:p w:rsidR="00192C3E" w:rsidRDefault="00192C3E" w:rsidP="00192C3E">
      <w:pPr>
        <w:keepNext/>
        <w:ind w:left="1434" w:hanging="357"/>
      </w:pPr>
      <w:r>
        <w:t>Name: symbol</w:t>
      </w:r>
    </w:p>
    <w:p w:rsidR="00192C3E" w:rsidRDefault="00192C3E" w:rsidP="00192C3E">
      <w:pPr>
        <w:keepNext/>
        <w:ind w:left="1434" w:hanging="357"/>
      </w:pPr>
      <w:r>
        <w:t>Value: See description of “Symbol” in [2]</w:t>
      </w:r>
    </w:p>
    <w:p w:rsidR="00192C3E" w:rsidRDefault="00CC4E27" w:rsidP="00192C3E">
      <w:pPr>
        <w:pStyle w:val="Heading3"/>
        <w:jc w:val="left"/>
      </w:pPr>
      <w:bookmarkStart w:id="22" w:name="_Toc442276206"/>
      <w:r>
        <w:t xml:space="preserve">Optional </w:t>
      </w:r>
      <w:r w:rsidR="00192C3E">
        <w:t xml:space="preserve">Entry Type </w:t>
      </w:r>
      <w:proofErr w:type="gramStart"/>
      <w:r w:rsidR="00192C3E">
        <w:t>attribute</w:t>
      </w:r>
      <w:proofErr w:type="gramEnd"/>
      <w:r w:rsidR="00192C3E">
        <w:t>:</w:t>
      </w:r>
      <w:bookmarkEnd w:id="22"/>
    </w:p>
    <w:p w:rsidR="00192C3E" w:rsidRDefault="00192C3E" w:rsidP="00192C3E">
      <w:pPr>
        <w:ind w:left="504" w:firstLine="720"/>
      </w:pPr>
      <w:r>
        <w:t xml:space="preserve">Name: </w:t>
      </w:r>
      <w:proofErr w:type="spellStart"/>
      <w:r>
        <w:t>entryType</w:t>
      </w:r>
      <w:proofErr w:type="spellEnd"/>
    </w:p>
    <w:p w:rsidR="00192C3E" w:rsidRDefault="00192C3E" w:rsidP="00192C3E">
      <w:pPr>
        <w:ind w:left="504" w:firstLine="720"/>
      </w:pPr>
      <w:r>
        <w:t>Value: See description of “Entry type” in [2]</w:t>
      </w:r>
    </w:p>
    <w:p w:rsidR="00CC4E27" w:rsidRDefault="00CC4E27" w:rsidP="00192C3E">
      <w:pPr>
        <w:ind w:left="504" w:firstLine="720"/>
      </w:pPr>
      <w:r>
        <w:t>This attribute is not present for Section and Class symbols.</w:t>
      </w:r>
    </w:p>
    <w:p w:rsidR="00192C3E" w:rsidRDefault="00CC4E27" w:rsidP="00192C3E">
      <w:pPr>
        <w:pStyle w:val="Heading3"/>
        <w:jc w:val="left"/>
      </w:pPr>
      <w:bookmarkStart w:id="23" w:name="_Toc442276207"/>
      <w:r>
        <w:t xml:space="preserve">Optional </w:t>
      </w:r>
      <w:r w:rsidR="00192C3E">
        <w:t xml:space="preserve">Latest Version Indicator </w:t>
      </w:r>
      <w:proofErr w:type="gramStart"/>
      <w:r w:rsidR="00192C3E">
        <w:t>attribute</w:t>
      </w:r>
      <w:proofErr w:type="gramEnd"/>
      <w:r w:rsidR="00192C3E">
        <w:t>:</w:t>
      </w:r>
      <w:bookmarkEnd w:id="23"/>
    </w:p>
    <w:p w:rsidR="00192C3E" w:rsidRDefault="00192C3E" w:rsidP="00192C3E">
      <w:pPr>
        <w:ind w:left="504" w:firstLine="720"/>
      </w:pPr>
      <w:r>
        <w:t xml:space="preserve">Name: </w:t>
      </w:r>
      <w:proofErr w:type="spellStart"/>
      <w:r w:rsidRPr="00192C3E">
        <w:t>latestVersionIndicator</w:t>
      </w:r>
      <w:proofErr w:type="spellEnd"/>
    </w:p>
    <w:p w:rsidR="00192C3E" w:rsidRDefault="00192C3E" w:rsidP="00DA3F4D">
      <w:pPr>
        <w:ind w:left="1224"/>
      </w:pPr>
      <w:r>
        <w:t>Value:</w:t>
      </w:r>
      <w:r w:rsidR="00DA3F4D">
        <w:t xml:space="preserve"> most recent </w:t>
      </w:r>
      <w:r w:rsidR="00DA3F4D" w:rsidRPr="00DA3F4D">
        <w:t>IPC Version</w:t>
      </w:r>
      <w:r w:rsidR="00DA3F4D">
        <w:t xml:space="preserve"> from the list of version indicators (</w:t>
      </w:r>
      <w:r w:rsidR="00CC4E27">
        <w:t>“</w:t>
      </w:r>
      <w:r w:rsidR="00DA3F4D">
        <w:t>edition</w:t>
      </w:r>
      <w:r w:rsidR="00CC4E27">
        <w:t>”</w:t>
      </w:r>
      <w:r w:rsidR="00DA3F4D">
        <w:t xml:space="preserve"> tag in [2]) in the Scheme Master File for the </w:t>
      </w:r>
      <w:bookmarkStart w:id="24" w:name="_GoBack"/>
      <w:bookmarkEnd w:id="24"/>
      <w:r w:rsidR="00DA3F4D">
        <w:t>corresponding symbol. See [1].</w:t>
      </w:r>
    </w:p>
    <w:p w:rsidR="00371F29" w:rsidRDefault="00CC4E27" w:rsidP="00371F29">
      <w:pPr>
        <w:ind w:left="504" w:firstLine="720"/>
      </w:pPr>
      <w:r>
        <w:t>This attribute is not present for Section and Class symbols.</w:t>
      </w:r>
    </w:p>
    <w:p w:rsidR="00371F29" w:rsidRPr="00371F29" w:rsidRDefault="00371F29" w:rsidP="00371F29">
      <w:pPr>
        <w:pStyle w:val="Heading2"/>
        <w:numPr>
          <w:ilvl w:val="0"/>
          <w:numId w:val="0"/>
        </w:numPr>
      </w:pPr>
      <w:bookmarkStart w:id="25" w:name="_Toc442276208"/>
      <w:r>
        <w:t>Example:</w:t>
      </w:r>
      <w:bookmarkEnd w:id="25"/>
    </w:p>
    <w:p w:rsidR="00371F29" w:rsidRPr="00371F29" w:rsidRDefault="00371F29" w:rsidP="00371F29">
      <w:pPr>
        <w:pStyle w:val="CodeSample"/>
        <w:ind w:left="-851" w:right="-999" w:firstLine="142"/>
        <w:rPr>
          <w:rStyle w:val="Code"/>
        </w:rPr>
      </w:pPr>
      <w:r w:rsidRPr="00371F29">
        <w:rPr>
          <w:rStyle w:val="Code"/>
        </w:rPr>
        <w:t>&lt;</w:t>
      </w:r>
      <w:proofErr w:type="spellStart"/>
      <w:r w:rsidRPr="00371F29">
        <w:rPr>
          <w:rStyle w:val="Code"/>
        </w:rPr>
        <w:t>IPCSymbol</w:t>
      </w:r>
      <w:proofErr w:type="spellEnd"/>
      <w:r w:rsidRPr="00371F29">
        <w:rPr>
          <w:rStyle w:val="Code"/>
        </w:rPr>
        <w:t xml:space="preserve"> symbol="A01B0001000000" entry-type="K" </w:t>
      </w:r>
      <w:proofErr w:type="spellStart"/>
      <w:r w:rsidRPr="00371F29">
        <w:rPr>
          <w:rStyle w:val="Code"/>
        </w:rPr>
        <w:t>latestVersionIndicator</w:t>
      </w:r>
      <w:proofErr w:type="spellEnd"/>
      <w:r w:rsidRPr="00371F29">
        <w:rPr>
          <w:rStyle w:val="Code"/>
        </w:rPr>
        <w:t>=”20060101" /&gt;</w:t>
      </w:r>
    </w:p>
    <w:p w:rsidR="00371F29" w:rsidRDefault="00371F29" w:rsidP="00371F29">
      <w:pPr>
        <w:pStyle w:val="Heading2"/>
        <w:numPr>
          <w:ilvl w:val="0"/>
          <w:numId w:val="0"/>
        </w:numPr>
        <w:spacing w:after="60"/>
        <w:ind w:left="792"/>
        <w:jc w:val="left"/>
      </w:pPr>
      <w:bookmarkStart w:id="26" w:name="_Toc157854113"/>
    </w:p>
    <w:p w:rsidR="003F5ED7" w:rsidRDefault="003F5ED7" w:rsidP="003F5ED7">
      <w:pPr>
        <w:pStyle w:val="Heading2"/>
        <w:spacing w:after="60"/>
        <w:ind w:left="792" w:hanging="432"/>
        <w:jc w:val="left"/>
      </w:pPr>
      <w:bookmarkStart w:id="27" w:name="_Toc442276209"/>
      <w:proofErr w:type="gramStart"/>
      <w:r>
        <w:t>ref</w:t>
      </w:r>
      <w:proofErr w:type="gramEnd"/>
      <w:r>
        <w:t xml:space="preserve"> to schema</w:t>
      </w:r>
      <w:bookmarkEnd w:id="26"/>
      <w:bookmarkEnd w:id="27"/>
    </w:p>
    <w:p w:rsidR="00206282" w:rsidRPr="00371F29" w:rsidRDefault="003F5ED7" w:rsidP="00206282">
      <w:pPr>
        <w:rPr>
          <w:sz w:val="26"/>
        </w:rPr>
      </w:pPr>
      <w:r w:rsidRPr="00EA7CF5">
        <w:rPr>
          <w:sz w:val="26"/>
        </w:rPr>
        <w:t>See schema file ipc_valid_symbols_2.0.xsd</w:t>
      </w:r>
    </w:p>
    <w:p w:rsidR="003F5ED7" w:rsidRPr="003F5ED7" w:rsidRDefault="003F5ED7" w:rsidP="003F5ED7"/>
    <w:p w:rsidR="009701D8" w:rsidRDefault="009701D8" w:rsidP="009701D8">
      <w:pPr>
        <w:pStyle w:val="Heading1"/>
        <w:spacing w:after="60"/>
        <w:ind w:left="360" w:hanging="360"/>
        <w:jc w:val="left"/>
      </w:pPr>
      <w:bookmarkStart w:id="28" w:name="_Toc157854101"/>
      <w:bookmarkStart w:id="29" w:name="_Toc442276210"/>
      <w:r>
        <w:t>HTML File Content</w:t>
      </w:r>
      <w:bookmarkEnd w:id="28"/>
      <w:bookmarkEnd w:id="29"/>
    </w:p>
    <w:p w:rsidR="005F4396" w:rsidRDefault="005F4396">
      <w:pPr>
        <w:pStyle w:val="ListNumber"/>
        <w:numPr>
          <w:ilvl w:val="0"/>
          <w:numId w:val="0"/>
        </w:numPr>
        <w:ind w:left="113"/>
      </w:pPr>
    </w:p>
    <w:p w:rsidR="003F5ED7" w:rsidRDefault="003F5ED7" w:rsidP="003F5ED7">
      <w:pPr>
        <w:pStyle w:val="ListNumber"/>
        <w:numPr>
          <w:ilvl w:val="0"/>
          <w:numId w:val="8"/>
        </w:numPr>
      </w:pPr>
      <w:r>
        <w:t xml:space="preserve">Title: Valid symbols for IPC YYYY.MM </w:t>
      </w:r>
    </w:p>
    <w:p w:rsidR="003F5ED7" w:rsidRDefault="003F5ED7" w:rsidP="003F5ED7">
      <w:pPr>
        <w:pStyle w:val="ListNumber"/>
        <w:numPr>
          <w:ilvl w:val="0"/>
          <w:numId w:val="0"/>
        </w:numPr>
        <w:ind w:left="833"/>
      </w:pPr>
      <w:r>
        <w:t>(where YYYY.MM is the year and month concerned IPC version)</w:t>
      </w:r>
    </w:p>
    <w:p w:rsidR="003F5ED7" w:rsidRDefault="003F5ED7" w:rsidP="003F5ED7">
      <w:pPr>
        <w:pStyle w:val="ListNumber"/>
        <w:numPr>
          <w:ilvl w:val="0"/>
          <w:numId w:val="0"/>
        </w:numPr>
        <w:ind w:left="833"/>
        <w:rPr>
          <w:sz w:val="22"/>
          <w:szCs w:val="22"/>
        </w:rPr>
      </w:pPr>
      <w:r>
        <w:t xml:space="preserve">IPC Valid Symbols List of files in one column, according to the standard IPC symbol representation (e.g. </w:t>
      </w:r>
      <w:r w:rsidRPr="003F5ED7">
        <w:rPr>
          <w:sz w:val="22"/>
          <w:szCs w:val="22"/>
        </w:rPr>
        <w:t>H01S 3/02</w:t>
      </w:r>
      <w:r>
        <w:rPr>
          <w:sz w:val="22"/>
          <w:szCs w:val="22"/>
        </w:rPr>
        <w:t>)</w:t>
      </w:r>
    </w:p>
    <w:p w:rsidR="003F5ED7" w:rsidRDefault="003F5ED7" w:rsidP="003F5ED7">
      <w:pPr>
        <w:pStyle w:val="ListNumber"/>
        <w:numPr>
          <w:ilvl w:val="0"/>
          <w:numId w:val="0"/>
        </w:numPr>
      </w:pPr>
    </w:p>
    <w:p w:rsidR="003F5ED7" w:rsidRDefault="003F5ED7">
      <w:pPr>
        <w:pStyle w:val="ListNumber"/>
        <w:numPr>
          <w:ilvl w:val="0"/>
          <w:numId w:val="0"/>
        </w:numPr>
        <w:ind w:left="113"/>
      </w:pPr>
    </w:p>
    <w:p w:rsidR="003F5ED7" w:rsidRDefault="003F5ED7" w:rsidP="003F5ED7">
      <w:pPr>
        <w:pStyle w:val="ListNumber"/>
        <w:numPr>
          <w:ilvl w:val="0"/>
          <w:numId w:val="0"/>
        </w:numPr>
        <w:ind w:left="113"/>
        <w:jc w:val="center"/>
      </w:pPr>
      <w:r>
        <w:t>End of document</w:t>
      </w:r>
    </w:p>
    <w:p w:rsidR="003F5ED7" w:rsidRDefault="003F5ED7">
      <w:pPr>
        <w:pStyle w:val="ListNumber"/>
        <w:numPr>
          <w:ilvl w:val="0"/>
          <w:numId w:val="0"/>
        </w:numPr>
        <w:ind w:left="113"/>
      </w:pPr>
    </w:p>
    <w:sectPr w:rsidR="003F5ED7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023" w:rsidRDefault="00414023">
      <w:r>
        <w:separator/>
      </w:r>
    </w:p>
  </w:endnote>
  <w:endnote w:type="continuationSeparator" w:id="0">
    <w:p w:rsidR="00414023" w:rsidRDefault="0041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C5" w:rsidRDefault="00AC27C5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0B3CD3">
      <w:rPr>
        <w:noProof/>
        <w:sz w:val="16"/>
      </w:rPr>
      <w:t>\\Wipogvafs01\DAT1\OrgClaims\Shared\_ITOS4IPC_Claims\Project_Documentation\Master_files_transformations\Valid_symbol_list\Specs\IPC_valid_symbol_list_specification_v2.0.docx</w:t>
    </w:r>
    <w:r>
      <w:rPr>
        <w:sz w:val="16"/>
      </w:rPr>
      <w:fldChar w:fldCharType="end"/>
    </w:r>
    <w:r>
      <w:rPr>
        <w:sz w:val="16"/>
      </w:rPr>
      <w:tab/>
    </w:r>
  </w:p>
  <w:p w:rsidR="00AC27C5" w:rsidRDefault="00AC27C5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EA7CF5">
      <w:rPr>
        <w:noProof/>
        <w:sz w:val="16"/>
      </w:rPr>
      <w:t>05/02/16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3F5ED7">
      <w:rPr>
        <w:sz w:val="16"/>
      </w:rPr>
      <w:t>2.0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023" w:rsidRDefault="00414023">
      <w:r>
        <w:separator/>
      </w:r>
    </w:p>
  </w:footnote>
  <w:footnote w:type="continuationSeparator" w:id="0">
    <w:p w:rsidR="00414023" w:rsidRDefault="0041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C5" w:rsidRDefault="00AC27C5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:rsidR="00AC27C5" w:rsidRDefault="00AC27C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C5" w:rsidRDefault="00AC27C5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206282">
      <w:rPr>
        <w:noProof/>
      </w:rPr>
      <w:t>ii</w:t>
    </w:r>
    <w:r>
      <w:fldChar w:fldCharType="end"/>
    </w:r>
  </w:p>
  <w:p w:rsidR="00AC27C5" w:rsidRDefault="00AC27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C5" w:rsidRDefault="00371F29">
    <w:pPr>
      <w:pStyle w:val="Header"/>
      <w:pBdr>
        <w:bottom w:val="single" w:sz="2" w:space="1" w:color="auto"/>
      </w:pBdr>
    </w:pPr>
    <w:fldSimple w:instr=" TITLE \* FirstCap \* MERGEFORMAT ">
      <w:r w:rsidR="000B3CD3">
        <w:t>IPC Valid Symbol List Specification</w:t>
      </w:r>
    </w:fldSimple>
    <w:r w:rsidR="00AC27C5">
      <w:tab/>
    </w:r>
    <w:r w:rsidR="00AC27C5">
      <w:tab/>
    </w:r>
    <w:r w:rsidR="00AC27C5">
      <w:rPr>
        <w:rStyle w:val="PageNumber"/>
      </w:rPr>
      <w:fldChar w:fldCharType="begin"/>
    </w:r>
    <w:r w:rsidR="00AC27C5">
      <w:rPr>
        <w:rStyle w:val="PageNumber"/>
      </w:rPr>
      <w:instrText xml:space="preserve"> PAGE </w:instrText>
    </w:r>
    <w:r w:rsidR="00AC27C5">
      <w:rPr>
        <w:rStyle w:val="PageNumber"/>
      </w:rPr>
      <w:fldChar w:fldCharType="separate"/>
    </w:r>
    <w:r w:rsidR="00EA7CF5">
      <w:rPr>
        <w:rStyle w:val="PageNumber"/>
        <w:noProof/>
      </w:rPr>
      <w:t>3</w:t>
    </w:r>
    <w:r w:rsidR="00AC27C5">
      <w:rPr>
        <w:rStyle w:val="PageNumber"/>
      </w:rPr>
      <w:fldChar w:fldCharType="end"/>
    </w:r>
    <w:bookmarkStart w:id="30" w:name="_Toc71099864"/>
    <w:bookmarkStart w:id="31" w:name="_Toc71100036"/>
    <w:bookmarkStart w:id="32" w:name="_Toc71100132"/>
    <w:r w:rsidR="00AC27C5">
      <w:rPr>
        <w:rStyle w:val="PageNumber"/>
      </w:rPr>
      <w:t>/</w:t>
    </w:r>
    <w:r w:rsidR="00AC27C5">
      <w:rPr>
        <w:rStyle w:val="PageNumber"/>
      </w:rPr>
      <w:fldChar w:fldCharType="begin"/>
    </w:r>
    <w:r w:rsidR="00AC27C5">
      <w:rPr>
        <w:rStyle w:val="PageNumber"/>
      </w:rPr>
      <w:instrText xml:space="preserve"> NUMPAGES </w:instrText>
    </w:r>
    <w:r w:rsidR="00AC27C5">
      <w:rPr>
        <w:rStyle w:val="PageNumber"/>
      </w:rPr>
      <w:fldChar w:fldCharType="separate"/>
    </w:r>
    <w:r w:rsidR="00EA7CF5">
      <w:rPr>
        <w:rStyle w:val="PageNumber"/>
        <w:noProof/>
      </w:rPr>
      <w:t>4</w:t>
    </w:r>
    <w:r w:rsidR="00AC27C5">
      <w:rPr>
        <w:rStyle w:val="PageNumber"/>
      </w:rPr>
      <w:fldChar w:fldCharType="end"/>
    </w:r>
  </w:p>
  <w:bookmarkEnd w:id="30"/>
  <w:bookmarkEnd w:id="31"/>
  <w:bookmarkEnd w:id="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">
    <w:nsid w:val="251724C9"/>
    <w:multiLevelType w:val="hybridMultilevel"/>
    <w:tmpl w:val="5A3E71BC"/>
    <w:lvl w:ilvl="0" w:tplc="0409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32C27522"/>
    <w:multiLevelType w:val="hybridMultilevel"/>
    <w:tmpl w:val="FAF056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D72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944FAF"/>
    <w:multiLevelType w:val="hybridMultilevel"/>
    <w:tmpl w:val="FE56D258"/>
    <w:lvl w:ilvl="0" w:tplc="04090003">
      <w:start w:val="1"/>
      <w:numFmt w:val="bullet"/>
      <w:lvlText w:val="o"/>
      <w:lvlJc w:val="left"/>
      <w:pPr>
        <w:ind w:left="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7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23"/>
    <w:rsid w:val="000B3CD3"/>
    <w:rsid w:val="001638EC"/>
    <w:rsid w:val="00192C3E"/>
    <w:rsid w:val="00206282"/>
    <w:rsid w:val="00371F29"/>
    <w:rsid w:val="003F5ED7"/>
    <w:rsid w:val="003F6F67"/>
    <w:rsid w:val="00414023"/>
    <w:rsid w:val="00576487"/>
    <w:rsid w:val="005F4396"/>
    <w:rsid w:val="006349EB"/>
    <w:rsid w:val="00644312"/>
    <w:rsid w:val="009701D8"/>
    <w:rsid w:val="00A249D0"/>
    <w:rsid w:val="00A513CC"/>
    <w:rsid w:val="00AC27C5"/>
    <w:rsid w:val="00AF7698"/>
    <w:rsid w:val="00CC4E27"/>
    <w:rsid w:val="00CF765C"/>
    <w:rsid w:val="00D45A2E"/>
    <w:rsid w:val="00DA3F4D"/>
    <w:rsid w:val="00EA7CF5"/>
    <w:rsid w:val="00ED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7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uiPriority w:val="39"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basedOn w:val="DefaultParagraphFont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customStyle="1" w:styleId="TC">
    <w:name w:val="TC"/>
    <w:basedOn w:val="Normal"/>
    <w:rsid w:val="00206282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CommentText">
    <w:name w:val="annotation text"/>
    <w:basedOn w:val="Normal"/>
    <w:link w:val="CommentTextChar"/>
    <w:rsid w:val="00206282"/>
    <w:pPr>
      <w:spacing w:after="0"/>
      <w:jc w:val="left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06282"/>
  </w:style>
  <w:style w:type="paragraph" w:styleId="ListParagraph">
    <w:name w:val="List Paragraph"/>
    <w:basedOn w:val="Normal"/>
    <w:uiPriority w:val="34"/>
    <w:qFormat/>
    <w:rsid w:val="002062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B3CD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3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7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uiPriority w:val="39"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basedOn w:val="DefaultParagraphFont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customStyle="1" w:styleId="TC">
    <w:name w:val="TC"/>
    <w:basedOn w:val="Normal"/>
    <w:rsid w:val="00206282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CommentText">
    <w:name w:val="annotation text"/>
    <w:basedOn w:val="Normal"/>
    <w:link w:val="CommentTextChar"/>
    <w:rsid w:val="00206282"/>
    <w:pPr>
      <w:spacing w:after="0"/>
      <w:jc w:val="left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06282"/>
  </w:style>
  <w:style w:type="paragraph" w:styleId="ListParagraph">
    <w:name w:val="List Paragraph"/>
    <w:basedOn w:val="Normal"/>
    <w:uiPriority w:val="34"/>
    <w:qFormat/>
    <w:rsid w:val="002062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B3CD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3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wipo.int/ipc/itos4ipc/ITSupport_and_download_area/Documentation/20160101/patrick.fievet@wipo.int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Claims\Shared\_ITOS4IPC_Claims\templates\ITS4IPC%20Document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7FED-35B9-476B-B672-F9934E50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ITS4IPC Documentation Template.dot</Template>
  <TotalTime>0</TotalTime>
  <Pages>4</Pages>
  <Words>477</Words>
  <Characters>3257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 Valid Symbol List Specification</vt:lpstr>
    </vt:vector>
  </TitlesOfParts>
  <Manager>FIEVET Patrick</Manager>
  <Company>WIPO</Company>
  <LinksUpToDate>false</LinksUpToDate>
  <CharactersWithSpaces>3727</CharactersWithSpaces>
  <SharedDoc>false</SharedDoc>
  <HLinks>
    <vt:vector size="6" baseType="variant"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Valid Symbol List Specification</dc:title>
  <dc:subject>IPC Valid Symbol List</dc:subject>
  <dc:creator>CONDE YUBERO Consuelo</dc:creator>
  <cp:lastModifiedBy>CONDE YUBERO Consuelo</cp:lastModifiedBy>
  <cp:revision>2</cp:revision>
  <cp:lastPrinted>1900-12-31T23:00:00Z</cp:lastPrinted>
  <dcterms:created xsi:type="dcterms:W3CDTF">2016-02-05T16:15:00Z</dcterms:created>
  <dcterms:modified xsi:type="dcterms:W3CDTF">2016-02-05T16:15:00Z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2.0</vt:lpwstr>
  </property>
</Properties>
</file>