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0AD" w:rsidRPr="0056557F" w:rsidRDefault="002630AD" w:rsidP="00295A26">
      <w:pPr>
        <w:jc w:val="center"/>
        <w:rPr>
          <w:b/>
          <w:sz w:val="36"/>
          <w:u w:val="single"/>
          <w:lang w:val="en-GB"/>
        </w:rPr>
      </w:pPr>
      <w:bookmarkStart w:id="0" w:name="_Toc295310016"/>
      <w:bookmarkStart w:id="1" w:name="_Toc295310250"/>
      <w:bookmarkStart w:id="2" w:name="_Toc358218058"/>
      <w:bookmarkStart w:id="3" w:name="_Toc358218079"/>
      <w:bookmarkStart w:id="4" w:name="_Toc358276340"/>
      <w:bookmarkStart w:id="5" w:name="_Toc358285368"/>
      <w:bookmarkStart w:id="6" w:name="_Toc421895439"/>
      <w:bookmarkStart w:id="7" w:name="_Toc74015699"/>
      <w:bookmarkStart w:id="8" w:name="_Toc74017414"/>
      <w:bookmarkStart w:id="9" w:name="_Toc74564742"/>
      <w:bookmarkStart w:id="10" w:name="_Toc111871049"/>
      <w:bookmarkStart w:id="11" w:name="_Toc288659088"/>
      <w:r w:rsidRPr="0056557F">
        <w:rPr>
          <w:b/>
          <w:sz w:val="36"/>
          <w:u w:val="single"/>
          <w:lang w:val="en-GB"/>
        </w:rPr>
        <w:t>IPC Publication Help</w:t>
      </w:r>
      <w:bookmarkEnd w:id="0"/>
      <w:bookmarkEnd w:id="1"/>
      <w:bookmarkEnd w:id="2"/>
      <w:bookmarkEnd w:id="3"/>
      <w:bookmarkEnd w:id="4"/>
      <w:bookmarkEnd w:id="5"/>
      <w:bookmarkEnd w:id="6"/>
    </w:p>
    <w:p w:rsidR="00904A45" w:rsidRPr="0056557F" w:rsidRDefault="00BF003D" w:rsidP="00D82F88">
      <w:pPr>
        <w:jc w:val="center"/>
        <w:rPr>
          <w:b/>
          <w:lang w:val="en-GB"/>
        </w:rPr>
      </w:pPr>
      <w:r>
        <w:rPr>
          <w:b/>
          <w:lang w:val="en-GB"/>
        </w:rPr>
        <w:t xml:space="preserve">IPCPUB </w:t>
      </w:r>
      <w:r w:rsidR="00904A45" w:rsidRPr="0056557F">
        <w:rPr>
          <w:b/>
          <w:lang w:val="en-GB"/>
        </w:rPr>
        <w:t xml:space="preserve">Version </w:t>
      </w:r>
      <w:r w:rsidR="00390089">
        <w:rPr>
          <w:b/>
          <w:lang w:val="en-GB"/>
        </w:rPr>
        <w:t>9.2</w:t>
      </w:r>
    </w:p>
    <w:p w:rsidR="00A2447D" w:rsidRDefault="00A2447D" w:rsidP="00A2447D">
      <w:pPr>
        <w:rPr>
          <w:lang w:val="en-GB"/>
        </w:rPr>
      </w:pPr>
      <w:bookmarkStart w:id="12" w:name="_Toc288659090"/>
      <w:bookmarkStart w:id="13" w:name="_Toc358218059"/>
      <w:bookmarkStart w:id="14" w:name="_Toc358218080"/>
      <w:bookmarkStart w:id="15" w:name="_Toc421895440"/>
      <w:bookmarkEnd w:id="7"/>
      <w:bookmarkEnd w:id="8"/>
      <w:bookmarkEnd w:id="9"/>
      <w:bookmarkEnd w:id="10"/>
      <w:bookmarkEnd w:id="11"/>
    </w:p>
    <w:p w:rsidR="001E60A8" w:rsidRPr="0056557F" w:rsidRDefault="001E60A8" w:rsidP="00730016">
      <w:pPr>
        <w:pStyle w:val="Heading1"/>
        <w:rPr>
          <w:lang w:val="en-GB"/>
        </w:rPr>
      </w:pPr>
      <w:r w:rsidRPr="0056557F">
        <w:rPr>
          <w:lang w:val="en-GB"/>
        </w:rPr>
        <w:t>Introduction</w:t>
      </w:r>
      <w:bookmarkEnd w:id="12"/>
      <w:bookmarkEnd w:id="13"/>
      <w:bookmarkEnd w:id="14"/>
      <w:bookmarkEnd w:id="15"/>
    </w:p>
    <w:p w:rsidR="00730016" w:rsidRPr="0056557F" w:rsidRDefault="00730016" w:rsidP="00730016">
      <w:pPr>
        <w:pStyle w:val="Heading2"/>
        <w:rPr>
          <w:lang w:val="en-GB"/>
        </w:rPr>
      </w:pPr>
      <w:r w:rsidRPr="0056557F">
        <w:rPr>
          <w:lang w:val="en-GB"/>
        </w:rPr>
        <w:t>Information access</w:t>
      </w:r>
    </w:p>
    <w:p w:rsidR="00025B99" w:rsidRPr="009A381B" w:rsidRDefault="00025B99" w:rsidP="00895E00">
      <w:pPr>
        <w:pStyle w:val="NormalWeb"/>
        <w:spacing w:line="255" w:lineRule="atLeast"/>
        <w:ind w:left="720" w:right="27"/>
        <w:rPr>
          <w:rFonts w:cs="Arial"/>
          <w:sz w:val="18"/>
          <w:szCs w:val="18"/>
          <w:lang w:val="en-GB"/>
        </w:rPr>
      </w:pPr>
      <w:r w:rsidRPr="0056557F">
        <w:rPr>
          <w:sz w:val="18"/>
          <w:lang w:val="en-GB"/>
        </w:rPr>
        <w:t xml:space="preserve">The various notions of the IPC </w:t>
      </w:r>
      <w:r w:rsidR="006E21F8">
        <w:rPr>
          <w:rFonts w:cs="Arial"/>
          <w:sz w:val="18"/>
          <w:szCs w:val="18"/>
          <w:lang w:val="en-GB"/>
        </w:rPr>
        <w:t xml:space="preserve">and related </w:t>
      </w:r>
      <w:r w:rsidRPr="0056557F">
        <w:rPr>
          <w:sz w:val="18"/>
          <w:lang w:val="en-GB"/>
        </w:rPr>
        <w:t xml:space="preserve">information in authentic </w:t>
      </w:r>
      <w:r w:rsidRPr="009A381B">
        <w:rPr>
          <w:rFonts w:cs="Arial"/>
          <w:sz w:val="18"/>
          <w:szCs w:val="18"/>
          <w:lang w:val="en-GB"/>
        </w:rPr>
        <w:t>language</w:t>
      </w:r>
      <w:r w:rsidR="00BF003D">
        <w:rPr>
          <w:rFonts w:cs="Arial"/>
          <w:sz w:val="18"/>
          <w:szCs w:val="18"/>
          <w:lang w:val="en-GB"/>
        </w:rPr>
        <w:t xml:space="preserve"> version</w:t>
      </w:r>
      <w:r w:rsidRPr="009A381B">
        <w:rPr>
          <w:rFonts w:cs="Arial"/>
          <w:sz w:val="18"/>
          <w:szCs w:val="18"/>
          <w:lang w:val="en-GB"/>
        </w:rPr>
        <w:t xml:space="preserve">s </w:t>
      </w:r>
      <w:r w:rsidRPr="0056557F">
        <w:rPr>
          <w:sz w:val="18"/>
          <w:lang w:val="en-GB"/>
        </w:rPr>
        <w:t>(i.e. English and French) are accessible through</w:t>
      </w:r>
      <w:r w:rsidR="00730016" w:rsidRPr="0056557F">
        <w:rPr>
          <w:sz w:val="18"/>
          <w:lang w:val="en-GB"/>
        </w:rPr>
        <w:t xml:space="preserve"> horizontal tabs </w:t>
      </w:r>
      <w:r w:rsidR="006E21F8">
        <w:rPr>
          <w:rFonts w:cs="Arial"/>
          <w:sz w:val="18"/>
          <w:szCs w:val="18"/>
          <w:lang w:val="en-GB"/>
        </w:rPr>
        <w:t>in</w:t>
      </w:r>
      <w:r w:rsidR="006E21F8" w:rsidRPr="0056557F">
        <w:rPr>
          <w:sz w:val="18"/>
          <w:lang w:val="en-GB"/>
        </w:rPr>
        <w:t xml:space="preserve"> the </w:t>
      </w:r>
      <w:r w:rsidR="006E21F8">
        <w:rPr>
          <w:rFonts w:cs="Arial"/>
          <w:sz w:val="18"/>
          <w:szCs w:val="18"/>
          <w:lang w:val="en-GB"/>
        </w:rPr>
        <w:t>main frame</w:t>
      </w:r>
      <w:r w:rsidR="00730016" w:rsidRPr="009A381B">
        <w:rPr>
          <w:rFonts w:cs="Arial"/>
          <w:sz w:val="18"/>
          <w:szCs w:val="18"/>
          <w:lang w:val="en-GB"/>
        </w:rPr>
        <w:t>:</w:t>
      </w:r>
    </w:p>
    <w:p w:rsidR="00025B99" w:rsidRPr="0056557F" w:rsidRDefault="00390089" w:rsidP="0056557F">
      <w:pPr>
        <w:pStyle w:val="Bulletedlist"/>
        <w:rPr>
          <w:lang w:val="en-GB"/>
        </w:rPr>
      </w:pPr>
      <w:hyperlink w:anchor="_IPC_Scheme_Viewer" w:history="1">
        <w:r w:rsidR="00025B99" w:rsidRPr="005D044E">
          <w:rPr>
            <w:rStyle w:val="Hyperlink"/>
            <w:sz w:val="18"/>
            <w:u w:val="single"/>
            <w:lang w:val="en-GB"/>
          </w:rPr>
          <w:t>IPC Scheme</w:t>
        </w:r>
      </w:hyperlink>
      <w:r w:rsidR="005D5FCF">
        <w:rPr>
          <w:lang w:val="en-GB"/>
        </w:rPr>
        <w:t xml:space="preserve"> with current and previous</w:t>
      </w:r>
      <w:r w:rsidR="00025B99" w:rsidRPr="009A381B">
        <w:rPr>
          <w:lang w:val="en-GB"/>
        </w:rPr>
        <w:t xml:space="preserve"> version</w:t>
      </w:r>
      <w:r w:rsidR="005D5FCF">
        <w:rPr>
          <w:lang w:val="en-GB"/>
        </w:rPr>
        <w:t>s</w:t>
      </w:r>
      <w:r w:rsidR="00025B99" w:rsidRPr="0056557F">
        <w:rPr>
          <w:lang w:val="en-GB"/>
        </w:rPr>
        <w:t xml:space="preserve"> of the IPC indicated </w:t>
      </w:r>
      <w:r w:rsidR="005D5FCF">
        <w:rPr>
          <w:lang w:val="en-GB"/>
        </w:rPr>
        <w:t>in</w:t>
      </w:r>
      <w:r w:rsidR="00025B99" w:rsidRPr="0056557F">
        <w:rPr>
          <w:lang w:val="en-GB"/>
        </w:rPr>
        <w:t xml:space="preserve"> the “Version” box</w:t>
      </w:r>
      <w:r w:rsidR="00BF003D">
        <w:rPr>
          <w:lang w:val="en-GB"/>
        </w:rPr>
        <w:t xml:space="preserve"> on the left side </w:t>
      </w:r>
      <w:r w:rsidR="007E3A55">
        <w:rPr>
          <w:lang w:val="en-GB"/>
        </w:rPr>
        <w:t xml:space="preserve">of the </w:t>
      </w:r>
      <w:r w:rsidR="00FC3385">
        <w:rPr>
          <w:lang w:val="en-GB"/>
        </w:rPr>
        <w:t>screen</w:t>
      </w:r>
      <w:r w:rsidR="00025B99" w:rsidRPr="0056557F">
        <w:rPr>
          <w:lang w:val="en-GB"/>
        </w:rPr>
        <w:t xml:space="preserve">;  The scheme includes </w:t>
      </w:r>
      <w:r w:rsidR="002731D5" w:rsidRPr="0056557F">
        <w:rPr>
          <w:lang w:val="en-GB"/>
        </w:rPr>
        <w:t>definitions</w:t>
      </w:r>
      <w:r w:rsidR="002731D5" w:rsidRPr="002731D5">
        <w:rPr>
          <w:lang w:val="en-GB"/>
        </w:rPr>
        <w:t>, structural chemical formulae and graphic illustrations</w:t>
      </w:r>
      <w:r w:rsidR="002731D5">
        <w:rPr>
          <w:lang w:val="en-GB"/>
        </w:rPr>
        <w:t xml:space="preserve"> </w:t>
      </w:r>
      <w:r w:rsidR="002731D5" w:rsidRPr="002731D5">
        <w:rPr>
          <w:lang w:val="en-GB"/>
        </w:rPr>
        <w:t xml:space="preserve">explaining classification </w:t>
      </w:r>
      <w:r w:rsidR="002731D5">
        <w:rPr>
          <w:lang w:val="en-GB"/>
        </w:rPr>
        <w:t xml:space="preserve">places </w:t>
      </w:r>
      <w:r w:rsidR="002731D5" w:rsidRPr="002731D5">
        <w:rPr>
          <w:lang w:val="en-GB"/>
        </w:rPr>
        <w:t>in more detail</w:t>
      </w:r>
      <w:r w:rsidR="002731D5">
        <w:rPr>
          <w:lang w:val="en-GB"/>
        </w:rPr>
        <w:t>s</w:t>
      </w:r>
      <w:r w:rsidR="00025B99" w:rsidRPr="009A381B">
        <w:rPr>
          <w:lang w:val="en-GB"/>
        </w:rPr>
        <w:t>;</w:t>
      </w:r>
    </w:p>
    <w:p w:rsidR="00025B99" w:rsidRPr="0056557F" w:rsidRDefault="00390089" w:rsidP="00895E00">
      <w:pPr>
        <w:numPr>
          <w:ilvl w:val="0"/>
          <w:numId w:val="11"/>
        </w:numPr>
        <w:spacing w:before="40" w:after="100" w:afterAutospacing="1" w:line="255" w:lineRule="atLeast"/>
        <w:ind w:left="993" w:right="27" w:hanging="284"/>
        <w:jc w:val="left"/>
        <w:rPr>
          <w:sz w:val="18"/>
          <w:lang w:val="en-GB"/>
        </w:rPr>
      </w:pPr>
      <w:hyperlink w:anchor="_RCL:_Revision_Concordance" w:history="1">
        <w:r w:rsidR="007E3A55" w:rsidRPr="005D044E">
          <w:rPr>
            <w:rStyle w:val="Hyperlink"/>
            <w:sz w:val="18"/>
            <w:szCs w:val="18"/>
            <w:u w:val="single"/>
            <w:lang w:val="en-GB"/>
          </w:rPr>
          <w:t>RCL</w:t>
        </w:r>
      </w:hyperlink>
      <w:r w:rsidR="007E3A55">
        <w:rPr>
          <w:rStyle w:val="Hyperlink"/>
          <w:sz w:val="18"/>
          <w:szCs w:val="18"/>
          <w:lang w:val="en-GB"/>
        </w:rPr>
        <w:t xml:space="preserve"> </w:t>
      </w:r>
      <w:r w:rsidR="007E3A55">
        <w:rPr>
          <w:rFonts w:cs="Arial"/>
          <w:sz w:val="18"/>
          <w:szCs w:val="18"/>
          <w:lang w:val="en-GB"/>
        </w:rPr>
        <w:t>(</w:t>
      </w:r>
      <w:r w:rsidR="007E3A55" w:rsidRPr="0056557F">
        <w:rPr>
          <w:sz w:val="18"/>
          <w:lang w:val="en-GB"/>
        </w:rPr>
        <w:t>R</w:t>
      </w:r>
      <w:r w:rsidR="00025B99" w:rsidRPr="0056557F">
        <w:rPr>
          <w:sz w:val="18"/>
          <w:lang w:val="en-GB"/>
        </w:rPr>
        <w:t>evision Concordance List</w:t>
      </w:r>
      <w:r w:rsidR="00025B99" w:rsidRPr="009A381B">
        <w:rPr>
          <w:rFonts w:cs="Arial"/>
          <w:sz w:val="18"/>
          <w:szCs w:val="18"/>
          <w:lang w:val="en-GB"/>
        </w:rPr>
        <w:t>)</w:t>
      </w:r>
      <w:r w:rsidR="00025B99" w:rsidRPr="0056557F">
        <w:rPr>
          <w:sz w:val="18"/>
          <w:lang w:val="en-GB"/>
        </w:rPr>
        <w:t xml:space="preserve"> between subsequent versions of the IPC;  </w:t>
      </w:r>
    </w:p>
    <w:p w:rsidR="007E3A55" w:rsidRPr="0056557F" w:rsidRDefault="00390089" w:rsidP="007E3A55">
      <w:pPr>
        <w:numPr>
          <w:ilvl w:val="0"/>
          <w:numId w:val="11"/>
        </w:numPr>
        <w:spacing w:before="40" w:after="100" w:afterAutospacing="1" w:line="255" w:lineRule="atLeast"/>
        <w:ind w:left="993" w:right="27" w:hanging="284"/>
        <w:jc w:val="left"/>
        <w:rPr>
          <w:sz w:val="18"/>
          <w:lang w:val="en-GB"/>
        </w:rPr>
      </w:pPr>
      <w:hyperlink w:anchor="_IPC_Compilation_presentation" w:history="1">
        <w:r w:rsidR="007E3A55" w:rsidRPr="005D044E">
          <w:rPr>
            <w:rStyle w:val="Hyperlink"/>
            <w:sz w:val="18"/>
            <w:u w:val="single"/>
            <w:lang w:val="en-GB"/>
          </w:rPr>
          <w:t>Compilation</w:t>
        </w:r>
      </w:hyperlink>
      <w:r w:rsidR="007E3A55" w:rsidRPr="0056557F">
        <w:rPr>
          <w:sz w:val="18"/>
          <w:lang w:val="en-GB"/>
        </w:rPr>
        <w:t xml:space="preserve"> </w:t>
      </w:r>
      <w:r w:rsidR="007E3A55">
        <w:rPr>
          <w:rFonts w:cs="Arial"/>
          <w:sz w:val="18"/>
          <w:szCs w:val="18"/>
          <w:lang w:val="en-GB"/>
        </w:rPr>
        <w:t>with a</w:t>
      </w:r>
      <w:r w:rsidR="007E3A55" w:rsidRPr="0056557F">
        <w:rPr>
          <w:sz w:val="18"/>
          <w:lang w:val="en-GB"/>
        </w:rPr>
        <w:t xml:space="preserve"> list of all amendments between two consecutive versions of the IPC;</w:t>
      </w:r>
    </w:p>
    <w:p w:rsidR="00025B99" w:rsidRDefault="00390089" w:rsidP="00895E00">
      <w:pPr>
        <w:numPr>
          <w:ilvl w:val="0"/>
          <w:numId w:val="11"/>
        </w:numPr>
        <w:spacing w:before="40" w:after="100" w:afterAutospacing="1" w:line="255" w:lineRule="atLeast"/>
        <w:ind w:left="993" w:right="27" w:hanging="284"/>
        <w:jc w:val="left"/>
        <w:rPr>
          <w:rFonts w:cs="Arial"/>
          <w:sz w:val="18"/>
          <w:szCs w:val="18"/>
          <w:lang w:val="en-GB"/>
        </w:rPr>
      </w:pPr>
      <w:hyperlink w:anchor="_Catchwords" w:history="1">
        <w:r w:rsidR="00025B99" w:rsidRPr="005D044E">
          <w:rPr>
            <w:rStyle w:val="Hyperlink"/>
            <w:sz w:val="18"/>
            <w:szCs w:val="18"/>
            <w:u w:val="single"/>
            <w:lang w:val="en-GB"/>
          </w:rPr>
          <w:t>Catchword</w:t>
        </w:r>
      </w:hyperlink>
      <w:r w:rsidR="007E3A55" w:rsidRPr="005D044E">
        <w:rPr>
          <w:rStyle w:val="Hyperlink"/>
          <w:sz w:val="18"/>
          <w:szCs w:val="18"/>
          <w:u w:val="single"/>
          <w:lang w:val="en-GB"/>
        </w:rPr>
        <w:t>s</w:t>
      </w:r>
      <w:r w:rsidR="00025B99" w:rsidRPr="009A381B">
        <w:rPr>
          <w:rFonts w:cs="Arial"/>
          <w:sz w:val="18"/>
          <w:szCs w:val="18"/>
          <w:lang w:val="en-GB"/>
        </w:rPr>
        <w:t xml:space="preserve"> </w:t>
      </w:r>
      <w:r w:rsidR="007E3A55">
        <w:rPr>
          <w:rFonts w:cs="Arial"/>
          <w:sz w:val="18"/>
          <w:szCs w:val="18"/>
          <w:lang w:val="en-GB"/>
        </w:rPr>
        <w:t>i</w:t>
      </w:r>
      <w:r w:rsidR="00025B99" w:rsidRPr="009A381B">
        <w:rPr>
          <w:rFonts w:cs="Arial"/>
          <w:sz w:val="18"/>
          <w:szCs w:val="18"/>
          <w:lang w:val="en-GB"/>
        </w:rPr>
        <w:t xml:space="preserve">ndex, with references </w:t>
      </w:r>
      <w:r w:rsidR="002731D5">
        <w:rPr>
          <w:rFonts w:cs="Arial"/>
          <w:sz w:val="18"/>
          <w:szCs w:val="18"/>
          <w:lang w:val="en-GB"/>
        </w:rPr>
        <w:t>t</w:t>
      </w:r>
      <w:r w:rsidR="00025B99" w:rsidRPr="009A381B">
        <w:rPr>
          <w:rFonts w:cs="Arial"/>
          <w:sz w:val="18"/>
          <w:szCs w:val="18"/>
          <w:lang w:val="en-GB"/>
        </w:rPr>
        <w:t>o the IPC;</w:t>
      </w:r>
    </w:p>
    <w:p w:rsidR="00C52BA3" w:rsidRDefault="00390089" w:rsidP="00895E00">
      <w:pPr>
        <w:numPr>
          <w:ilvl w:val="0"/>
          <w:numId w:val="11"/>
        </w:numPr>
        <w:spacing w:before="40" w:after="100" w:afterAutospacing="1" w:line="255" w:lineRule="atLeast"/>
        <w:ind w:left="993" w:right="27" w:hanging="284"/>
        <w:jc w:val="left"/>
        <w:rPr>
          <w:rFonts w:cs="Arial"/>
          <w:sz w:val="18"/>
          <w:szCs w:val="18"/>
          <w:lang w:val="en-GB"/>
        </w:rPr>
      </w:pPr>
      <w:hyperlink w:anchor="_Search_functions" w:history="1">
        <w:r w:rsidR="00560F09" w:rsidRPr="005D044E">
          <w:rPr>
            <w:rStyle w:val="Hyperlink"/>
            <w:sz w:val="18"/>
            <w:szCs w:val="18"/>
            <w:u w:val="single"/>
            <w:lang w:val="en-GB"/>
          </w:rPr>
          <w:t>Search</w:t>
        </w:r>
      </w:hyperlink>
      <w:r w:rsidR="001D02A3" w:rsidRPr="009A381B">
        <w:rPr>
          <w:rFonts w:cs="Arial"/>
          <w:sz w:val="18"/>
          <w:szCs w:val="18"/>
          <w:lang w:val="en-GB"/>
        </w:rPr>
        <w:t xml:space="preserve"> </w:t>
      </w:r>
      <w:r w:rsidR="00C52BA3">
        <w:rPr>
          <w:rFonts w:cs="Arial"/>
          <w:sz w:val="18"/>
          <w:szCs w:val="18"/>
          <w:lang w:val="en-GB"/>
        </w:rPr>
        <w:t>to retrieve</w:t>
      </w:r>
      <w:r w:rsidR="00103FAE">
        <w:rPr>
          <w:rFonts w:cs="Arial"/>
          <w:sz w:val="18"/>
          <w:szCs w:val="18"/>
          <w:lang w:val="en-GB"/>
        </w:rPr>
        <w:t xml:space="preserve"> various</w:t>
      </w:r>
      <w:r w:rsidR="00C52BA3">
        <w:rPr>
          <w:rFonts w:cs="Arial"/>
          <w:sz w:val="18"/>
          <w:szCs w:val="18"/>
          <w:lang w:val="en-GB"/>
        </w:rPr>
        <w:t xml:space="preserve"> IP</w:t>
      </w:r>
      <w:r w:rsidR="0005065D">
        <w:rPr>
          <w:rFonts w:cs="Arial"/>
          <w:sz w:val="18"/>
          <w:szCs w:val="18"/>
          <w:lang w:val="en-GB"/>
        </w:rPr>
        <w:t>C</w:t>
      </w:r>
      <w:r w:rsidR="00C52BA3">
        <w:rPr>
          <w:rFonts w:cs="Arial"/>
          <w:sz w:val="18"/>
          <w:szCs w:val="18"/>
          <w:lang w:val="en-GB"/>
        </w:rPr>
        <w:t xml:space="preserve"> related information</w:t>
      </w:r>
      <w:r w:rsidR="00F32325">
        <w:rPr>
          <w:rFonts w:cs="Arial"/>
          <w:sz w:val="18"/>
          <w:szCs w:val="18"/>
          <w:lang w:val="en-GB"/>
        </w:rPr>
        <w:t>.</w:t>
      </w:r>
    </w:p>
    <w:p w:rsidR="002F5841" w:rsidRDefault="002F5841" w:rsidP="00C52BA3">
      <w:pPr>
        <w:pStyle w:val="Bulletedlist"/>
        <w:numPr>
          <w:ilvl w:val="0"/>
          <w:numId w:val="0"/>
        </w:numPr>
        <w:spacing w:after="0" w:afterAutospacing="0"/>
        <w:ind w:left="706"/>
        <w:rPr>
          <w:lang w:val="en-GB"/>
        </w:rPr>
      </w:pPr>
      <w:r>
        <w:rPr>
          <w:lang w:val="en-GB"/>
        </w:rPr>
        <w:t>Links to the “</w:t>
      </w:r>
      <w:hyperlink r:id="rId8" w:history="1">
        <w:r w:rsidRPr="002F5841">
          <w:rPr>
            <w:rStyle w:val="Hyperlink"/>
            <w:sz w:val="18"/>
            <w:lang w:val="en-GB"/>
          </w:rPr>
          <w:t>IPC home page</w:t>
        </w:r>
      </w:hyperlink>
      <w:r>
        <w:rPr>
          <w:lang w:val="en-GB"/>
        </w:rPr>
        <w:t>” and the “</w:t>
      </w:r>
      <w:hyperlink r:id="rId9" w:history="1">
        <w:r w:rsidRPr="002F5841">
          <w:rPr>
            <w:rStyle w:val="Hyperlink"/>
            <w:sz w:val="18"/>
            <w:lang w:val="en-GB"/>
          </w:rPr>
          <w:t>IT Support &amp; Download Area</w:t>
        </w:r>
      </w:hyperlink>
      <w:r>
        <w:rPr>
          <w:lang w:val="en-GB"/>
        </w:rPr>
        <w:t>”</w:t>
      </w:r>
      <w:r w:rsidR="007337EE">
        <w:rPr>
          <w:lang w:val="en-GB"/>
        </w:rPr>
        <w:t xml:space="preserve"> (depending on selected IPC version)</w:t>
      </w:r>
      <w:r>
        <w:rPr>
          <w:lang w:val="en-GB"/>
        </w:rPr>
        <w:t>, respectively IPC HOME | DOW</w:t>
      </w:r>
      <w:r w:rsidR="007337EE">
        <w:rPr>
          <w:lang w:val="en-GB"/>
        </w:rPr>
        <w:t>NLOAD</w:t>
      </w:r>
      <w:r w:rsidR="00955456">
        <w:rPr>
          <w:lang w:val="en-GB"/>
        </w:rPr>
        <w:t>,</w:t>
      </w:r>
      <w:r w:rsidR="007337EE">
        <w:rPr>
          <w:lang w:val="en-GB"/>
        </w:rPr>
        <w:t xml:space="preserve"> are located at</w:t>
      </w:r>
      <w:r>
        <w:rPr>
          <w:lang w:val="en-GB"/>
        </w:rPr>
        <w:t xml:space="preserve"> the top of the left part of the page.</w:t>
      </w:r>
      <w:r>
        <w:rPr>
          <w:lang w:val="en-GB"/>
        </w:rPr>
        <w:br/>
      </w:r>
    </w:p>
    <w:p w:rsidR="00B356C8" w:rsidRPr="009A381B" w:rsidRDefault="00C52BA3" w:rsidP="00C52BA3">
      <w:pPr>
        <w:pStyle w:val="Bulletedlist"/>
        <w:numPr>
          <w:ilvl w:val="0"/>
          <w:numId w:val="0"/>
        </w:numPr>
        <w:spacing w:after="0" w:afterAutospacing="0"/>
        <w:ind w:left="706"/>
        <w:rPr>
          <w:lang w:val="en-GB"/>
        </w:rPr>
      </w:pPr>
      <w:r>
        <w:rPr>
          <w:lang w:val="en-GB"/>
        </w:rPr>
        <w:t xml:space="preserve">Additional support can be found in the HELP menu located on the </w:t>
      </w:r>
      <w:r w:rsidR="006269A5">
        <w:rPr>
          <w:lang w:val="en-GB"/>
        </w:rPr>
        <w:t>right part</w:t>
      </w:r>
      <w:r>
        <w:rPr>
          <w:lang w:val="en-GB"/>
        </w:rPr>
        <w:t xml:space="preserve"> of the </w:t>
      </w:r>
      <w:r w:rsidR="0005065D">
        <w:rPr>
          <w:lang w:val="en-GB"/>
        </w:rPr>
        <w:t>page header</w:t>
      </w:r>
      <w:r w:rsidR="00B356C8" w:rsidRPr="009A381B">
        <w:rPr>
          <w:lang w:val="en-GB"/>
        </w:rPr>
        <w:t>:</w:t>
      </w:r>
    </w:p>
    <w:p w:rsidR="00B67E8A" w:rsidRPr="002731D5" w:rsidRDefault="00390089" w:rsidP="002731D5">
      <w:pPr>
        <w:pStyle w:val="Bulletedlist"/>
        <w:ind w:right="27"/>
        <w:rPr>
          <w:lang w:val="en-GB"/>
        </w:rPr>
      </w:pPr>
      <w:hyperlink r:id="rId10" w:history="1">
        <w:r w:rsidR="00B67E8A" w:rsidRPr="002731D5">
          <w:rPr>
            <w:rStyle w:val="Hyperlink"/>
            <w:sz w:val="18"/>
            <w:lang w:val="en-GB"/>
          </w:rPr>
          <w:t>Guid</w:t>
        </w:r>
        <w:r w:rsidR="00A67CB1" w:rsidRPr="002731D5">
          <w:rPr>
            <w:rStyle w:val="Hyperlink"/>
            <w:sz w:val="18"/>
            <w:lang w:val="en-GB"/>
          </w:rPr>
          <w:t>e to the IPC</w:t>
        </w:r>
      </w:hyperlink>
      <w:r w:rsidR="002731D5" w:rsidRPr="002731D5">
        <w:rPr>
          <w:rStyle w:val="Hyperlink"/>
          <w:sz w:val="18"/>
          <w:lang w:val="en-GB"/>
        </w:rPr>
        <w:t xml:space="preserve"> </w:t>
      </w:r>
      <w:r w:rsidR="002731D5">
        <w:rPr>
          <w:lang w:val="en-GB"/>
        </w:rPr>
        <w:t xml:space="preserve">on </w:t>
      </w:r>
      <w:r w:rsidR="002731D5" w:rsidRPr="002731D5">
        <w:rPr>
          <w:lang w:val="en-GB"/>
        </w:rPr>
        <w:t xml:space="preserve">how </w:t>
      </w:r>
      <w:r w:rsidR="005D5FCF">
        <w:rPr>
          <w:lang w:val="en-GB"/>
        </w:rPr>
        <w:t>the Classification</w:t>
      </w:r>
      <w:r w:rsidR="002731D5">
        <w:rPr>
          <w:lang w:val="en-GB"/>
        </w:rPr>
        <w:t xml:space="preserve"> </w:t>
      </w:r>
      <w:r w:rsidR="002731D5" w:rsidRPr="002731D5">
        <w:rPr>
          <w:lang w:val="en-GB"/>
        </w:rPr>
        <w:t>should be used for the purpose of classifying or retrieving patent documents</w:t>
      </w:r>
      <w:r w:rsidR="0057562F" w:rsidRPr="002731D5">
        <w:rPr>
          <w:lang w:val="en-GB"/>
        </w:rPr>
        <w:t>;</w:t>
      </w:r>
    </w:p>
    <w:p w:rsidR="0057562F" w:rsidRPr="0056557F" w:rsidRDefault="00C52BA3" w:rsidP="0056557F">
      <w:pPr>
        <w:pStyle w:val="Bulletedlist"/>
        <w:rPr>
          <w:lang w:val="en-GB"/>
        </w:rPr>
      </w:pPr>
      <w:r>
        <w:rPr>
          <w:lang w:val="en-GB"/>
        </w:rPr>
        <w:t>IPCPUB Support</w:t>
      </w:r>
      <w:r w:rsidRPr="0056557F">
        <w:rPr>
          <w:lang w:val="en-GB"/>
        </w:rPr>
        <w:t xml:space="preserve"> </w:t>
      </w:r>
      <w:r w:rsidR="007E3A55">
        <w:rPr>
          <w:lang w:val="en-GB"/>
        </w:rPr>
        <w:t xml:space="preserve">(this </w:t>
      </w:r>
      <w:r w:rsidR="007E3A55" w:rsidRPr="0056557F">
        <w:rPr>
          <w:lang w:val="en-GB"/>
        </w:rPr>
        <w:t>document</w:t>
      </w:r>
      <w:r w:rsidR="007E3A55">
        <w:rPr>
          <w:lang w:val="en-GB"/>
        </w:rPr>
        <w:t>)</w:t>
      </w:r>
      <w:r w:rsidR="00B67E8A" w:rsidRPr="002731D5">
        <w:rPr>
          <w:lang w:val="en-GB"/>
        </w:rPr>
        <w:t>.</w:t>
      </w:r>
      <w:r w:rsidR="0057562F" w:rsidRPr="0056557F">
        <w:rPr>
          <w:lang w:val="en-GB"/>
        </w:rPr>
        <w:t xml:space="preserve"> </w:t>
      </w:r>
    </w:p>
    <w:p w:rsidR="00025B99" w:rsidRPr="0056557F" w:rsidRDefault="00513735" w:rsidP="00895E00">
      <w:pPr>
        <w:pStyle w:val="Heading2"/>
        <w:ind w:right="27"/>
        <w:rPr>
          <w:lang w:val="en-GB"/>
        </w:rPr>
      </w:pPr>
      <w:bookmarkStart w:id="16" w:name="_Toc288659091"/>
      <w:r w:rsidRPr="0056557F">
        <w:rPr>
          <w:lang w:val="en-GB"/>
        </w:rPr>
        <w:t>Meaning and l</w:t>
      </w:r>
      <w:r w:rsidR="00025B99" w:rsidRPr="0056557F">
        <w:rPr>
          <w:lang w:val="en-GB"/>
        </w:rPr>
        <w:t>ayout of the IPC</w:t>
      </w:r>
      <w:bookmarkEnd w:id="16"/>
    </w:p>
    <w:p w:rsidR="00025B99" w:rsidRPr="0056557F" w:rsidRDefault="00025B99" w:rsidP="00895E00">
      <w:pPr>
        <w:pStyle w:val="NormalWeb"/>
        <w:spacing w:line="255" w:lineRule="atLeast"/>
        <w:ind w:left="720" w:right="27"/>
        <w:rPr>
          <w:sz w:val="18"/>
          <w:lang w:val="en-GB"/>
        </w:rPr>
      </w:pPr>
      <w:r w:rsidRPr="0056557F">
        <w:rPr>
          <w:sz w:val="18"/>
          <w:lang w:val="en-GB"/>
        </w:rPr>
        <w:t xml:space="preserve">Information about the meaning and </w:t>
      </w:r>
      <w:r w:rsidR="007E3A55">
        <w:rPr>
          <w:rFonts w:cs="Arial"/>
          <w:sz w:val="18"/>
          <w:szCs w:val="18"/>
          <w:lang w:val="en-GB"/>
        </w:rPr>
        <w:t xml:space="preserve">the </w:t>
      </w:r>
      <w:r w:rsidRPr="0056557F">
        <w:rPr>
          <w:sz w:val="18"/>
          <w:lang w:val="en-GB"/>
        </w:rPr>
        <w:t xml:space="preserve">layout of the IPC </w:t>
      </w:r>
      <w:r w:rsidR="007E3A55">
        <w:rPr>
          <w:rFonts w:cs="Arial"/>
          <w:sz w:val="18"/>
          <w:szCs w:val="18"/>
          <w:lang w:val="en-GB"/>
        </w:rPr>
        <w:t>is</w:t>
      </w:r>
      <w:r w:rsidRPr="0056557F">
        <w:rPr>
          <w:sz w:val="18"/>
          <w:lang w:val="en-GB"/>
        </w:rPr>
        <w:t xml:space="preserve"> available in the </w:t>
      </w:r>
      <w:hyperlink r:id="rId11" w:history="1">
        <w:r w:rsidR="00DA2511" w:rsidRPr="002731D5">
          <w:rPr>
            <w:rStyle w:val="Hyperlink"/>
            <w:sz w:val="18"/>
            <w:lang w:val="en-GB"/>
          </w:rPr>
          <w:t>Guide to the IPC</w:t>
        </w:r>
      </w:hyperlink>
      <w:r w:rsidRPr="0056557F">
        <w:rPr>
          <w:sz w:val="18"/>
          <w:lang w:val="en-GB"/>
        </w:rPr>
        <w:t>.</w:t>
      </w:r>
    </w:p>
    <w:p w:rsidR="00025B99" w:rsidRPr="0056557F" w:rsidRDefault="00025B99" w:rsidP="00730016">
      <w:pPr>
        <w:pStyle w:val="Heading2"/>
        <w:rPr>
          <w:lang w:val="en-GB"/>
        </w:rPr>
      </w:pPr>
      <w:bookmarkStart w:id="17" w:name="_Search_functions"/>
      <w:bookmarkStart w:id="18" w:name="_Toc288659093"/>
      <w:bookmarkEnd w:id="17"/>
      <w:r w:rsidRPr="0056557F">
        <w:rPr>
          <w:lang w:val="en-GB"/>
        </w:rPr>
        <w:t>Search functions</w:t>
      </w:r>
      <w:bookmarkEnd w:id="18"/>
    </w:p>
    <w:p w:rsidR="00571F58" w:rsidRPr="00AA4ECE" w:rsidRDefault="006845D0" w:rsidP="00AA4ECE">
      <w:pPr>
        <w:spacing w:after="100" w:afterAutospacing="1"/>
        <w:ind w:left="706"/>
        <w:rPr>
          <w:b/>
          <w:sz w:val="18"/>
          <w:szCs w:val="18"/>
          <w:lang w:val="en-GB"/>
        </w:rPr>
      </w:pPr>
      <w:r w:rsidRPr="00AA4ECE">
        <w:rPr>
          <w:sz w:val="18"/>
          <w:szCs w:val="18"/>
          <w:lang w:val="en-GB"/>
        </w:rPr>
        <w:t xml:space="preserve">The </w:t>
      </w:r>
      <w:r w:rsidR="00CB7CD0" w:rsidRPr="00AA4ECE">
        <w:rPr>
          <w:sz w:val="18"/>
          <w:szCs w:val="18"/>
          <w:lang w:val="en-GB"/>
        </w:rPr>
        <w:t xml:space="preserve">text </w:t>
      </w:r>
      <w:r w:rsidRPr="00AA4ECE">
        <w:rPr>
          <w:sz w:val="18"/>
          <w:szCs w:val="18"/>
          <w:lang w:val="en-GB"/>
        </w:rPr>
        <w:t>field</w:t>
      </w:r>
      <w:r w:rsidR="00067A90" w:rsidRPr="00AA4ECE">
        <w:rPr>
          <w:sz w:val="18"/>
          <w:szCs w:val="18"/>
          <w:lang w:val="en-GB"/>
        </w:rPr>
        <w:t xml:space="preserve"> </w:t>
      </w:r>
      <w:r w:rsidR="00AA4ECE">
        <w:rPr>
          <w:noProof/>
          <w:sz w:val="18"/>
          <w:szCs w:val="18"/>
        </w:rPr>
        <w:drawing>
          <wp:inline distT="0" distB="0" distL="0" distR="0">
            <wp:extent cx="1098550" cy="170180"/>
            <wp:effectExtent l="0" t="0" r="635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170180"/>
                    </a:xfrm>
                    <a:prstGeom prst="rect">
                      <a:avLst/>
                    </a:prstGeom>
                    <a:noFill/>
                    <a:ln>
                      <a:noFill/>
                    </a:ln>
                  </pic:spPr>
                </pic:pic>
              </a:graphicData>
            </a:graphic>
          </wp:inline>
        </w:drawing>
      </w:r>
      <w:r w:rsidR="00103FAE">
        <w:rPr>
          <w:sz w:val="18"/>
          <w:szCs w:val="18"/>
          <w:lang w:val="en-GB"/>
        </w:rPr>
        <w:t xml:space="preserve"> </w:t>
      </w:r>
      <w:r w:rsidR="005C0B9C" w:rsidRPr="00AA4ECE">
        <w:rPr>
          <w:sz w:val="18"/>
          <w:szCs w:val="18"/>
          <w:lang w:val="en-GB"/>
        </w:rPr>
        <w:t>and</w:t>
      </w:r>
      <w:r w:rsidR="00067A90" w:rsidRPr="00AA4ECE">
        <w:rPr>
          <w:sz w:val="18"/>
          <w:szCs w:val="18"/>
          <w:lang w:val="en-GB"/>
        </w:rPr>
        <w:t xml:space="preserve"> the </w:t>
      </w:r>
      <w:r w:rsidR="006269A5" w:rsidRPr="00AA4ECE">
        <w:rPr>
          <w:sz w:val="18"/>
          <w:szCs w:val="18"/>
          <w:lang w:val="en-GB"/>
        </w:rPr>
        <w:t xml:space="preserve">“Search”, “Reset” and “IPC Symbol Keypad” </w:t>
      </w:r>
      <w:r w:rsidR="00067A90" w:rsidRPr="00AA4ECE">
        <w:rPr>
          <w:sz w:val="18"/>
          <w:szCs w:val="18"/>
          <w:lang w:val="en-GB"/>
        </w:rPr>
        <w:t>buttons</w:t>
      </w:r>
      <w:r w:rsidR="00727C0B" w:rsidRPr="00AA4ECE">
        <w:rPr>
          <w:sz w:val="18"/>
          <w:szCs w:val="18"/>
          <w:lang w:val="en-GB"/>
        </w:rPr>
        <w:t xml:space="preserve"> </w:t>
      </w:r>
      <w:r w:rsidR="00727C0B" w:rsidRPr="00AA4ECE">
        <w:rPr>
          <w:bCs/>
          <w:noProof/>
          <w:sz w:val="18"/>
          <w:szCs w:val="18"/>
        </w:rPr>
        <w:drawing>
          <wp:inline distT="0" distB="0" distL="0" distR="0" wp14:anchorId="6B2C5FDC" wp14:editId="2066598F">
            <wp:extent cx="953311" cy="23670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3380" cy="236718"/>
                    </a:xfrm>
                    <a:prstGeom prst="rect">
                      <a:avLst/>
                    </a:prstGeom>
                    <a:noFill/>
                    <a:ln>
                      <a:noFill/>
                    </a:ln>
                  </pic:spPr>
                </pic:pic>
              </a:graphicData>
            </a:graphic>
          </wp:inline>
        </w:drawing>
      </w:r>
      <w:r w:rsidR="00727C0B" w:rsidRPr="00AA4ECE">
        <w:rPr>
          <w:sz w:val="18"/>
          <w:szCs w:val="18"/>
          <w:lang w:val="en-GB"/>
        </w:rPr>
        <w:t xml:space="preserve"> respectively </w:t>
      </w:r>
      <w:r w:rsidRPr="00AA4ECE">
        <w:rPr>
          <w:rFonts w:cs="Arial"/>
          <w:sz w:val="18"/>
          <w:szCs w:val="18"/>
          <w:lang w:val="en-GB"/>
        </w:rPr>
        <w:t>displayed</w:t>
      </w:r>
      <w:r w:rsidR="008C108B" w:rsidRPr="00AA4ECE">
        <w:rPr>
          <w:rFonts w:cs="Arial"/>
          <w:sz w:val="18"/>
          <w:szCs w:val="18"/>
          <w:lang w:val="en-GB"/>
        </w:rPr>
        <w:t xml:space="preserve"> on the </w:t>
      </w:r>
      <w:r w:rsidR="006D712B" w:rsidRPr="00AA4ECE">
        <w:rPr>
          <w:rFonts w:cs="Arial"/>
          <w:sz w:val="18"/>
          <w:szCs w:val="18"/>
          <w:lang w:val="en-GB"/>
        </w:rPr>
        <w:t xml:space="preserve">top </w:t>
      </w:r>
      <w:r w:rsidR="008C108B" w:rsidRPr="00AA4ECE">
        <w:rPr>
          <w:rFonts w:cs="Arial"/>
          <w:sz w:val="18"/>
          <w:szCs w:val="18"/>
          <w:lang w:val="en-GB"/>
        </w:rPr>
        <w:t xml:space="preserve">left part of the </w:t>
      </w:r>
      <w:r w:rsidR="00FC3385" w:rsidRPr="00AA4ECE">
        <w:rPr>
          <w:rFonts w:cs="Arial"/>
          <w:sz w:val="18"/>
          <w:szCs w:val="18"/>
          <w:lang w:val="en-GB"/>
        </w:rPr>
        <w:t>screen</w:t>
      </w:r>
      <w:r w:rsidR="008C108B" w:rsidRPr="00AA4ECE">
        <w:rPr>
          <w:rFonts w:cs="Arial"/>
          <w:sz w:val="18"/>
          <w:szCs w:val="18"/>
          <w:lang w:val="en-GB"/>
        </w:rPr>
        <w:t xml:space="preserve"> </w:t>
      </w:r>
      <w:r w:rsidR="006D712B" w:rsidRPr="00AA4ECE">
        <w:rPr>
          <w:rFonts w:cs="Arial"/>
          <w:sz w:val="18"/>
          <w:szCs w:val="18"/>
          <w:lang w:val="en-GB"/>
        </w:rPr>
        <w:t>are provided</w:t>
      </w:r>
      <w:r w:rsidR="008C108B" w:rsidRPr="00AA4ECE">
        <w:rPr>
          <w:rFonts w:cs="Arial"/>
          <w:sz w:val="18"/>
          <w:szCs w:val="18"/>
          <w:lang w:val="en-GB"/>
        </w:rPr>
        <w:t xml:space="preserve"> for </w:t>
      </w:r>
      <w:r w:rsidR="00AA4ECE" w:rsidRPr="00AA4ECE">
        <w:rPr>
          <w:rFonts w:cs="Arial"/>
          <w:sz w:val="18"/>
          <w:szCs w:val="18"/>
          <w:lang w:val="en-GB"/>
        </w:rPr>
        <w:t xml:space="preserve">searching </w:t>
      </w:r>
      <w:hyperlink w:anchor="_IPC_navigation" w:history="1">
        <w:r w:rsidR="00571F58" w:rsidRPr="00AA4ECE">
          <w:rPr>
            <w:rStyle w:val="Hyperlink"/>
            <w:sz w:val="18"/>
            <w:szCs w:val="18"/>
            <w:lang w:val="en-GB"/>
          </w:rPr>
          <w:t>IPC Symbo</w:t>
        </w:r>
        <w:r w:rsidR="00CB7CD0" w:rsidRPr="00AA4ECE">
          <w:rPr>
            <w:rStyle w:val="Hyperlink"/>
            <w:sz w:val="18"/>
            <w:szCs w:val="18"/>
            <w:lang w:val="en-GB"/>
          </w:rPr>
          <w:t>ls</w:t>
        </w:r>
      </w:hyperlink>
      <w:r w:rsidR="00EF5E41" w:rsidRPr="00AA4ECE">
        <w:rPr>
          <w:b/>
          <w:sz w:val="18"/>
          <w:szCs w:val="18"/>
          <w:lang w:val="en-GB"/>
        </w:rPr>
        <w:t xml:space="preserve"> </w:t>
      </w:r>
      <w:r w:rsidR="00CB7CD0" w:rsidRPr="00AA4ECE">
        <w:rPr>
          <w:sz w:val="18"/>
          <w:szCs w:val="18"/>
          <w:lang w:val="en-GB"/>
        </w:rPr>
        <w:t>to</w:t>
      </w:r>
      <w:r w:rsidR="00EF5E41" w:rsidRPr="00AA4ECE">
        <w:rPr>
          <w:sz w:val="18"/>
          <w:szCs w:val="18"/>
          <w:lang w:val="en-GB"/>
        </w:rPr>
        <w:t xml:space="preserve"> </w:t>
      </w:r>
      <w:r w:rsidR="009777F0" w:rsidRPr="00AA4ECE">
        <w:rPr>
          <w:sz w:val="18"/>
          <w:szCs w:val="18"/>
          <w:lang w:val="en-GB"/>
        </w:rPr>
        <w:t xml:space="preserve">display </w:t>
      </w:r>
      <w:r w:rsidR="00452CD0" w:rsidRPr="00AA4ECE">
        <w:rPr>
          <w:sz w:val="18"/>
          <w:szCs w:val="18"/>
          <w:lang w:val="en-GB"/>
        </w:rPr>
        <w:t>directly a</w:t>
      </w:r>
      <w:r w:rsidR="00CB7CD0" w:rsidRPr="00AA4ECE">
        <w:rPr>
          <w:sz w:val="18"/>
          <w:szCs w:val="18"/>
          <w:lang w:val="en-GB"/>
        </w:rPr>
        <w:t xml:space="preserve"> </w:t>
      </w:r>
      <w:r w:rsidR="00452CD0" w:rsidRPr="00AA4ECE">
        <w:rPr>
          <w:sz w:val="18"/>
          <w:szCs w:val="18"/>
          <w:lang w:val="en-GB"/>
        </w:rPr>
        <w:t xml:space="preserve">specified </w:t>
      </w:r>
      <w:r w:rsidR="009777F0" w:rsidRPr="00AA4ECE">
        <w:rPr>
          <w:sz w:val="18"/>
          <w:szCs w:val="18"/>
          <w:lang w:val="en-GB"/>
        </w:rPr>
        <w:t xml:space="preserve">place in the IPC </w:t>
      </w:r>
      <w:r w:rsidR="00CB7CD0" w:rsidRPr="00AA4ECE">
        <w:rPr>
          <w:sz w:val="18"/>
          <w:szCs w:val="18"/>
          <w:lang w:val="en-GB"/>
        </w:rPr>
        <w:t xml:space="preserve">Scheme </w:t>
      </w:r>
      <w:r w:rsidR="009777F0" w:rsidRPr="00AA4ECE">
        <w:rPr>
          <w:sz w:val="18"/>
          <w:szCs w:val="18"/>
          <w:lang w:val="en-GB"/>
        </w:rPr>
        <w:t xml:space="preserve">or Compilation. </w:t>
      </w:r>
    </w:p>
    <w:p w:rsidR="00AA4ECE" w:rsidRPr="00AA4ECE" w:rsidRDefault="00AA4ECE" w:rsidP="00AA4ECE">
      <w:pPr>
        <w:pStyle w:val="Bulletedlist"/>
        <w:numPr>
          <w:ilvl w:val="0"/>
          <w:numId w:val="0"/>
        </w:numPr>
        <w:spacing w:after="0" w:afterAutospacing="0"/>
        <w:ind w:left="994" w:hanging="288"/>
        <w:rPr>
          <w:lang w:val="en-GB"/>
        </w:rPr>
      </w:pPr>
      <w:r w:rsidRPr="00AA4ECE">
        <w:rPr>
          <w:lang w:val="en-GB"/>
        </w:rPr>
        <w:t>The “Search” tab</w:t>
      </w:r>
      <w:r>
        <w:rPr>
          <w:lang w:val="en-GB"/>
        </w:rPr>
        <w:t xml:space="preserve"> is provided for searching by making use of:</w:t>
      </w:r>
    </w:p>
    <w:p w:rsidR="00025B99" w:rsidRPr="009A381B" w:rsidRDefault="00390089" w:rsidP="00895E00">
      <w:pPr>
        <w:pStyle w:val="Bulletedlist"/>
        <w:ind w:right="27"/>
        <w:rPr>
          <w:lang w:val="en-GB"/>
        </w:rPr>
      </w:pPr>
      <w:hyperlink w:anchor="_Term" w:history="1">
        <w:r w:rsidR="006D712B" w:rsidRPr="009A381B">
          <w:rPr>
            <w:rStyle w:val="Hyperlink"/>
            <w:sz w:val="18"/>
            <w:lang w:val="en-GB"/>
          </w:rPr>
          <w:t>Terms</w:t>
        </w:r>
      </w:hyperlink>
      <w:r w:rsidR="00EF5E41">
        <w:rPr>
          <w:rStyle w:val="Hyperlink"/>
          <w:sz w:val="18"/>
          <w:lang w:val="en-GB"/>
        </w:rPr>
        <w:t>:</w:t>
      </w:r>
      <w:r w:rsidR="00025B99" w:rsidRPr="009A381B">
        <w:rPr>
          <w:lang w:val="en-GB"/>
        </w:rPr>
        <w:t xml:space="preserve"> </w:t>
      </w:r>
      <w:r w:rsidR="000D1353">
        <w:rPr>
          <w:lang w:val="en-GB"/>
        </w:rPr>
        <w:t>to</w:t>
      </w:r>
      <w:r w:rsidR="00025B99" w:rsidRPr="009A381B">
        <w:rPr>
          <w:lang w:val="en-GB"/>
        </w:rPr>
        <w:t xml:space="preserve"> </w:t>
      </w:r>
      <w:r w:rsidR="000D1353">
        <w:rPr>
          <w:lang w:val="en-GB"/>
        </w:rPr>
        <w:t xml:space="preserve">search </w:t>
      </w:r>
      <w:r w:rsidR="00116E4F">
        <w:rPr>
          <w:lang w:val="en-GB"/>
        </w:rPr>
        <w:t xml:space="preserve">for </w:t>
      </w:r>
      <w:r w:rsidR="00025B99" w:rsidRPr="009A381B">
        <w:rPr>
          <w:lang w:val="en-GB"/>
        </w:rPr>
        <w:t xml:space="preserve">terms </w:t>
      </w:r>
      <w:r w:rsidR="000D1353">
        <w:rPr>
          <w:lang w:val="en-GB"/>
        </w:rPr>
        <w:t>in</w:t>
      </w:r>
      <w:r w:rsidR="00025B99" w:rsidRPr="009A381B">
        <w:rPr>
          <w:lang w:val="en-GB"/>
        </w:rPr>
        <w:t xml:space="preserve"> the </w:t>
      </w:r>
      <w:r w:rsidR="00EF5E41">
        <w:rPr>
          <w:lang w:val="en-GB"/>
        </w:rPr>
        <w:t xml:space="preserve">IPC </w:t>
      </w:r>
      <w:r w:rsidR="00025B99" w:rsidRPr="009A381B">
        <w:rPr>
          <w:lang w:val="en-GB"/>
        </w:rPr>
        <w:t>Scheme</w:t>
      </w:r>
      <w:r w:rsidR="00EF5E41">
        <w:rPr>
          <w:lang w:val="en-GB"/>
        </w:rPr>
        <w:t>, Catchword</w:t>
      </w:r>
      <w:r w:rsidR="00CB7CD0">
        <w:rPr>
          <w:lang w:val="en-GB"/>
        </w:rPr>
        <w:t>s</w:t>
      </w:r>
      <w:r w:rsidR="00025B99" w:rsidRPr="009A381B">
        <w:rPr>
          <w:lang w:val="en-GB"/>
        </w:rPr>
        <w:t xml:space="preserve"> and </w:t>
      </w:r>
      <w:r w:rsidR="00EF5E41">
        <w:rPr>
          <w:lang w:val="en-GB"/>
        </w:rPr>
        <w:t>Definitions</w:t>
      </w:r>
      <w:r w:rsidR="00025B99" w:rsidRPr="009A381B">
        <w:rPr>
          <w:lang w:val="en-GB"/>
        </w:rPr>
        <w:t>.</w:t>
      </w:r>
    </w:p>
    <w:p w:rsidR="00025B99" w:rsidRPr="009A381B" w:rsidRDefault="00390089" w:rsidP="00895E00">
      <w:pPr>
        <w:pStyle w:val="Bulletedlist"/>
        <w:ind w:right="27"/>
        <w:rPr>
          <w:lang w:val="en-GB"/>
        </w:rPr>
      </w:pPr>
      <w:hyperlink w:anchor="_Cross-References" w:history="1">
        <w:r w:rsidR="00025B99" w:rsidRPr="009A381B">
          <w:rPr>
            <w:rStyle w:val="Hyperlink"/>
            <w:sz w:val="18"/>
            <w:lang w:val="en-GB"/>
          </w:rPr>
          <w:t>Cross-references</w:t>
        </w:r>
      </w:hyperlink>
      <w:r w:rsidR="00EF5E41">
        <w:rPr>
          <w:rStyle w:val="Hyperlink"/>
          <w:sz w:val="18"/>
          <w:lang w:val="en-GB"/>
        </w:rPr>
        <w:t>:</w:t>
      </w:r>
      <w:r w:rsidR="00BD3C50" w:rsidRPr="009A381B">
        <w:rPr>
          <w:lang w:val="en-GB"/>
        </w:rPr>
        <w:t xml:space="preserve"> to search</w:t>
      </w:r>
      <w:r w:rsidR="00116E4F">
        <w:rPr>
          <w:lang w:val="en-GB"/>
        </w:rPr>
        <w:t xml:space="preserve"> for</w:t>
      </w:r>
      <w:r w:rsidR="00BD3C50" w:rsidRPr="009A381B">
        <w:rPr>
          <w:lang w:val="en-GB"/>
        </w:rPr>
        <w:t xml:space="preserve"> places</w:t>
      </w:r>
      <w:r w:rsidR="00CB7CD0">
        <w:rPr>
          <w:lang w:val="en-GB"/>
        </w:rPr>
        <w:t xml:space="preserve"> in the</w:t>
      </w:r>
      <w:r w:rsidR="00BD3C50" w:rsidRPr="009A381B">
        <w:rPr>
          <w:lang w:val="en-GB"/>
        </w:rPr>
        <w:t xml:space="preserve"> </w:t>
      </w:r>
      <w:r w:rsidR="00CB7CD0">
        <w:rPr>
          <w:lang w:val="en-GB"/>
        </w:rPr>
        <w:t xml:space="preserve">IPC </w:t>
      </w:r>
      <w:r w:rsidR="00CB7CD0" w:rsidRPr="009A381B">
        <w:rPr>
          <w:lang w:val="en-GB"/>
        </w:rPr>
        <w:t>Scheme</w:t>
      </w:r>
      <w:r w:rsidR="00CB7CD0">
        <w:rPr>
          <w:lang w:val="en-GB"/>
        </w:rPr>
        <w:t>, Catchword s</w:t>
      </w:r>
      <w:r w:rsidR="00CB7CD0" w:rsidRPr="009A381B">
        <w:rPr>
          <w:lang w:val="en-GB"/>
        </w:rPr>
        <w:t xml:space="preserve"> and </w:t>
      </w:r>
      <w:r w:rsidR="00CB7CD0">
        <w:rPr>
          <w:lang w:val="en-GB"/>
        </w:rPr>
        <w:t>Definitions</w:t>
      </w:r>
      <w:r w:rsidR="00CB7CD0" w:rsidRPr="009A381B">
        <w:rPr>
          <w:lang w:val="en-GB"/>
        </w:rPr>
        <w:t xml:space="preserve"> </w:t>
      </w:r>
      <w:r w:rsidR="00BD3C50" w:rsidRPr="009A381B">
        <w:rPr>
          <w:lang w:val="en-GB"/>
        </w:rPr>
        <w:t>refer</w:t>
      </w:r>
      <w:r w:rsidR="00EF5E41">
        <w:rPr>
          <w:lang w:val="en-GB"/>
        </w:rPr>
        <w:t xml:space="preserve">ring to </w:t>
      </w:r>
      <w:r w:rsidR="00116E4F">
        <w:rPr>
          <w:lang w:val="en-GB"/>
        </w:rPr>
        <w:t>a</w:t>
      </w:r>
      <w:r w:rsidR="00BD3C50" w:rsidRPr="009A381B">
        <w:rPr>
          <w:lang w:val="en-GB"/>
        </w:rPr>
        <w:t xml:space="preserve"> specifi</w:t>
      </w:r>
      <w:r w:rsidR="000D1353">
        <w:rPr>
          <w:lang w:val="en-GB"/>
        </w:rPr>
        <w:t>ed</w:t>
      </w:r>
      <w:r w:rsidR="00BD3C50" w:rsidRPr="009A381B">
        <w:rPr>
          <w:lang w:val="en-GB"/>
        </w:rPr>
        <w:t xml:space="preserve"> IPC symbol or its subgroups</w:t>
      </w:r>
      <w:r w:rsidR="00EF5E41">
        <w:rPr>
          <w:lang w:val="en-GB"/>
        </w:rPr>
        <w:t>.</w:t>
      </w:r>
      <w:r w:rsidR="00BD3C50" w:rsidRPr="009A381B">
        <w:rPr>
          <w:lang w:val="en-GB"/>
        </w:rPr>
        <w:t xml:space="preserve"> </w:t>
      </w:r>
    </w:p>
    <w:p w:rsidR="00ED78DE" w:rsidRPr="009A381B" w:rsidRDefault="00390089" w:rsidP="00895E00">
      <w:pPr>
        <w:pStyle w:val="Bulletedlist"/>
        <w:ind w:right="27"/>
        <w:rPr>
          <w:lang w:val="en-GB"/>
        </w:rPr>
      </w:pPr>
      <w:hyperlink w:anchor="_STATS" w:history="1">
        <w:r w:rsidR="00ED78DE" w:rsidRPr="009A381B">
          <w:rPr>
            <w:rStyle w:val="Hyperlink"/>
            <w:sz w:val="18"/>
            <w:lang w:val="en-GB"/>
          </w:rPr>
          <w:t>STAT</w:t>
        </w:r>
        <w:r w:rsidR="00A6796E" w:rsidRPr="009A381B">
          <w:rPr>
            <w:rStyle w:val="Hyperlink"/>
            <w:sz w:val="18"/>
            <w:lang w:val="en-GB"/>
          </w:rPr>
          <w:t>S</w:t>
        </w:r>
      </w:hyperlink>
      <w:r w:rsidR="000F2432" w:rsidRPr="009A381B">
        <w:rPr>
          <w:lang w:val="en-GB"/>
        </w:rPr>
        <w:t xml:space="preserve">: </w:t>
      </w:r>
      <w:r w:rsidR="00EF5E41">
        <w:rPr>
          <w:lang w:val="en-GB"/>
        </w:rPr>
        <w:t>The h</w:t>
      </w:r>
      <w:r w:rsidR="00A6796E" w:rsidRPr="009A381B">
        <w:rPr>
          <w:lang w:val="en-GB"/>
        </w:rPr>
        <w:t xml:space="preserve">ighest number of IPC occurrences in patent documents </w:t>
      </w:r>
      <w:r w:rsidR="00EF5E41">
        <w:rPr>
          <w:lang w:val="en-GB"/>
        </w:rPr>
        <w:t xml:space="preserve">of </w:t>
      </w:r>
      <w:r w:rsidR="00245799" w:rsidRPr="009A381B">
        <w:rPr>
          <w:lang w:val="en-GB"/>
        </w:rPr>
        <w:t>PATENTSCOPE</w:t>
      </w:r>
      <w:r w:rsidR="00A6796E" w:rsidRPr="009A381B">
        <w:rPr>
          <w:lang w:val="en-GB"/>
        </w:rPr>
        <w:t>.</w:t>
      </w:r>
    </w:p>
    <w:p w:rsidR="002B6852" w:rsidRPr="009A381B" w:rsidRDefault="00390089" w:rsidP="00895E00">
      <w:pPr>
        <w:pStyle w:val="Bulletedlist"/>
        <w:ind w:right="27"/>
        <w:rPr>
          <w:lang w:val="en-GB"/>
        </w:rPr>
      </w:pPr>
      <w:hyperlink w:anchor="_Categorization_(IPCCAT)" w:history="1">
        <w:r w:rsidR="00A6796E" w:rsidRPr="009A381B">
          <w:rPr>
            <w:rStyle w:val="Hyperlink"/>
            <w:sz w:val="18"/>
            <w:lang w:val="en-GB"/>
          </w:rPr>
          <w:t>Text categorization</w:t>
        </w:r>
        <w:r w:rsidR="005F7AEB" w:rsidRPr="009A381B">
          <w:rPr>
            <w:rStyle w:val="Hyperlink"/>
            <w:sz w:val="18"/>
            <w:lang w:val="en-GB"/>
          </w:rPr>
          <w:t xml:space="preserve"> (IPCCAT)</w:t>
        </w:r>
      </w:hyperlink>
      <w:r w:rsidR="00A6796E" w:rsidRPr="009A381B">
        <w:rPr>
          <w:lang w:val="en-GB"/>
        </w:rPr>
        <w:t xml:space="preserve">: Automatic text categorization </w:t>
      </w:r>
      <w:r w:rsidR="00EF5E41">
        <w:rPr>
          <w:lang w:val="en-GB"/>
        </w:rPr>
        <w:t xml:space="preserve">and classification assistance </w:t>
      </w:r>
      <w:r w:rsidR="00A6796E" w:rsidRPr="009A381B">
        <w:rPr>
          <w:lang w:val="en-GB"/>
        </w:rPr>
        <w:t>in the IPC.</w:t>
      </w:r>
    </w:p>
    <w:p w:rsidR="000F79D1" w:rsidRDefault="000F79D1" w:rsidP="000F79D1">
      <w:pPr>
        <w:pStyle w:val="Bulletedlist"/>
        <w:rPr>
          <w:lang w:val="en-GB"/>
        </w:rPr>
      </w:pPr>
      <w:r w:rsidRPr="009A381B">
        <w:rPr>
          <w:lang w:val="en-GB"/>
        </w:rPr>
        <w:t>The “Reset” button allow</w:t>
      </w:r>
      <w:r w:rsidR="00EF5E41">
        <w:rPr>
          <w:lang w:val="en-GB"/>
        </w:rPr>
        <w:t>s</w:t>
      </w:r>
      <w:r w:rsidRPr="009A381B">
        <w:rPr>
          <w:lang w:val="en-GB"/>
        </w:rPr>
        <w:t xml:space="preserve"> for clearing both search field and results.</w:t>
      </w:r>
    </w:p>
    <w:p w:rsidR="00E10403" w:rsidRDefault="00E10403" w:rsidP="00E10403">
      <w:pPr>
        <w:keepNext/>
        <w:ind w:left="720" w:right="27"/>
        <w:rPr>
          <w:rFonts w:cs="Arial"/>
          <w:sz w:val="18"/>
          <w:szCs w:val="18"/>
          <w:lang w:val="en-GB"/>
        </w:rPr>
      </w:pPr>
      <w:r>
        <w:rPr>
          <w:rFonts w:cs="Arial"/>
          <w:sz w:val="18"/>
          <w:szCs w:val="18"/>
          <w:lang w:val="en-GB"/>
        </w:rPr>
        <w:t>Note: these keyboard shortcuts can be used in any editable text field or area:</w:t>
      </w:r>
    </w:p>
    <w:p w:rsidR="00E10403" w:rsidRDefault="00E10403" w:rsidP="00E10403">
      <w:pPr>
        <w:pStyle w:val="ListParagraph"/>
        <w:keepNext/>
        <w:numPr>
          <w:ilvl w:val="0"/>
          <w:numId w:val="22"/>
        </w:numPr>
        <w:ind w:right="27"/>
        <w:rPr>
          <w:rFonts w:cs="Arial"/>
          <w:sz w:val="18"/>
          <w:szCs w:val="18"/>
          <w:lang w:val="en-GB"/>
        </w:rPr>
      </w:pPr>
      <w:r>
        <w:rPr>
          <w:rFonts w:cs="Arial"/>
          <w:sz w:val="18"/>
          <w:szCs w:val="18"/>
          <w:lang w:val="en-GB"/>
        </w:rPr>
        <w:t>[Ctrl] [a] to select the</w:t>
      </w:r>
      <w:r w:rsidR="009340C2">
        <w:rPr>
          <w:rFonts w:cs="Arial"/>
          <w:sz w:val="18"/>
          <w:szCs w:val="18"/>
          <w:lang w:val="en-GB"/>
        </w:rPr>
        <w:t xml:space="preserve"> entire</w:t>
      </w:r>
      <w:r>
        <w:rPr>
          <w:rFonts w:cs="Arial"/>
          <w:sz w:val="18"/>
          <w:szCs w:val="18"/>
          <w:lang w:val="en-GB"/>
        </w:rPr>
        <w:t xml:space="preserve"> </w:t>
      </w:r>
      <w:r w:rsidR="009340C2">
        <w:rPr>
          <w:rFonts w:cs="Arial"/>
          <w:sz w:val="18"/>
          <w:szCs w:val="18"/>
          <w:lang w:val="en-GB"/>
        </w:rPr>
        <w:t>text</w:t>
      </w:r>
    </w:p>
    <w:p w:rsidR="00E10403" w:rsidRDefault="00E10403" w:rsidP="00E10403">
      <w:pPr>
        <w:pStyle w:val="ListParagraph"/>
        <w:keepNext/>
        <w:numPr>
          <w:ilvl w:val="0"/>
          <w:numId w:val="22"/>
        </w:numPr>
        <w:ind w:right="27"/>
        <w:rPr>
          <w:rFonts w:cs="Arial"/>
          <w:sz w:val="18"/>
          <w:szCs w:val="18"/>
          <w:lang w:val="en-GB"/>
        </w:rPr>
      </w:pPr>
      <w:r>
        <w:rPr>
          <w:rFonts w:cs="Arial"/>
          <w:sz w:val="18"/>
          <w:szCs w:val="18"/>
          <w:lang w:val="en-GB"/>
        </w:rPr>
        <w:t xml:space="preserve">[Ctrl] [x] to cut the selected </w:t>
      </w:r>
      <w:r w:rsidR="009340C2">
        <w:rPr>
          <w:rFonts w:cs="Arial"/>
          <w:sz w:val="18"/>
          <w:szCs w:val="18"/>
          <w:lang w:val="en-GB"/>
        </w:rPr>
        <w:t>text</w:t>
      </w:r>
    </w:p>
    <w:p w:rsidR="00E10403" w:rsidRPr="005C608A" w:rsidRDefault="00E10403" w:rsidP="002330C3">
      <w:pPr>
        <w:pStyle w:val="ListParagraph"/>
        <w:numPr>
          <w:ilvl w:val="0"/>
          <w:numId w:val="22"/>
        </w:numPr>
        <w:ind w:left="1077" w:right="28" w:hanging="357"/>
        <w:rPr>
          <w:rFonts w:cs="Arial"/>
          <w:sz w:val="18"/>
          <w:szCs w:val="18"/>
          <w:lang w:val="en-GB"/>
        </w:rPr>
      </w:pPr>
      <w:r>
        <w:rPr>
          <w:rFonts w:cs="Arial"/>
          <w:sz w:val="18"/>
          <w:szCs w:val="18"/>
          <w:lang w:val="en-GB"/>
        </w:rPr>
        <w:t>[Ctrl] [v] to paste the clipboard content</w:t>
      </w:r>
    </w:p>
    <w:p w:rsidR="00452CD0" w:rsidRPr="00F73FEA" w:rsidRDefault="00452CD0" w:rsidP="00D2255F">
      <w:pPr>
        <w:pStyle w:val="Bulletedlist"/>
        <w:keepNext/>
        <w:numPr>
          <w:ilvl w:val="0"/>
          <w:numId w:val="0"/>
        </w:numPr>
        <w:spacing w:after="0" w:afterAutospacing="0"/>
        <w:ind w:left="706"/>
        <w:rPr>
          <w:b/>
          <w:color w:val="C00000"/>
          <w:u w:val="single"/>
          <w:lang w:val="en-GB"/>
        </w:rPr>
      </w:pPr>
      <w:r w:rsidRPr="00F73FEA">
        <w:rPr>
          <w:b/>
          <w:color w:val="C00000"/>
          <w:u w:val="single"/>
          <w:lang w:val="en-GB"/>
        </w:rPr>
        <w:lastRenderedPageBreak/>
        <w:t>Important</w:t>
      </w:r>
      <w:r w:rsidR="00F73FEA">
        <w:rPr>
          <w:b/>
          <w:color w:val="C00000"/>
          <w:u w:val="single"/>
          <w:lang w:val="en-GB"/>
        </w:rPr>
        <w:t xml:space="preserve"> notice</w:t>
      </w:r>
      <w:r w:rsidR="006A10FC">
        <w:rPr>
          <w:b/>
          <w:color w:val="C00000"/>
          <w:u w:val="single"/>
          <w:lang w:val="en-GB"/>
        </w:rPr>
        <w:t>:</w:t>
      </w:r>
    </w:p>
    <w:p w:rsidR="009F7AAB" w:rsidRDefault="00A80E8E" w:rsidP="009F7AAB">
      <w:pPr>
        <w:pStyle w:val="Bulletedlist"/>
        <w:numPr>
          <w:ilvl w:val="0"/>
          <w:numId w:val="0"/>
        </w:numPr>
        <w:ind w:left="709"/>
        <w:rPr>
          <w:lang w:val="en-GB"/>
        </w:rPr>
      </w:pPr>
      <w:r>
        <w:rPr>
          <w:lang w:val="en-GB"/>
        </w:rPr>
        <w:t>There are two search modes available</w:t>
      </w:r>
      <w:r w:rsidR="00452CD0">
        <w:rPr>
          <w:lang w:val="en-GB"/>
        </w:rPr>
        <w:t xml:space="preserve"> in the publication</w:t>
      </w:r>
      <w:r>
        <w:rPr>
          <w:lang w:val="en-GB"/>
        </w:rPr>
        <w:t>. The “</w:t>
      </w:r>
      <w:hyperlink w:anchor="_Smart_Search" w:history="1">
        <w:r w:rsidRPr="00452CD0">
          <w:rPr>
            <w:rStyle w:val="Hyperlink"/>
            <w:sz w:val="18"/>
            <w:lang w:val="en-GB"/>
          </w:rPr>
          <w:t xml:space="preserve">Smart </w:t>
        </w:r>
        <w:r w:rsidR="00452CD0" w:rsidRPr="00452CD0">
          <w:rPr>
            <w:rStyle w:val="Hyperlink"/>
            <w:sz w:val="18"/>
            <w:lang w:val="en-GB"/>
          </w:rPr>
          <w:t>S</w:t>
        </w:r>
        <w:r w:rsidRPr="00452CD0">
          <w:rPr>
            <w:rStyle w:val="Hyperlink"/>
            <w:sz w:val="18"/>
            <w:lang w:val="en-GB"/>
          </w:rPr>
          <w:t>earch</w:t>
        </w:r>
      </w:hyperlink>
      <w:r w:rsidR="00452CD0">
        <w:rPr>
          <w:lang w:val="en-GB"/>
        </w:rPr>
        <w:t>”</w:t>
      </w:r>
      <w:r>
        <w:rPr>
          <w:lang w:val="en-GB"/>
        </w:rPr>
        <w:t xml:space="preserve"> </w:t>
      </w:r>
      <w:r w:rsidR="00452CD0">
        <w:rPr>
          <w:lang w:val="en-GB"/>
        </w:rPr>
        <w:t xml:space="preserve">for general users </w:t>
      </w:r>
      <w:r w:rsidR="00123BFF">
        <w:rPr>
          <w:lang w:val="en-GB"/>
        </w:rPr>
        <w:t xml:space="preserve">as a </w:t>
      </w:r>
      <w:r w:rsidR="00123BFF" w:rsidRPr="009A381B">
        <w:rPr>
          <w:lang w:val="en-GB"/>
        </w:rPr>
        <w:t xml:space="preserve">default </w:t>
      </w:r>
      <w:r w:rsidR="00123BFF">
        <w:rPr>
          <w:lang w:val="en-GB"/>
        </w:rPr>
        <w:t>s</w:t>
      </w:r>
      <w:r w:rsidR="00123BFF" w:rsidRPr="009A381B">
        <w:rPr>
          <w:lang w:val="en-GB"/>
        </w:rPr>
        <w:t xml:space="preserve">earch option </w:t>
      </w:r>
      <w:r>
        <w:rPr>
          <w:lang w:val="en-GB"/>
        </w:rPr>
        <w:t xml:space="preserve">with the default processing </w:t>
      </w:r>
      <w:r w:rsidR="00AB4E0C">
        <w:rPr>
          <w:lang w:val="en-GB"/>
        </w:rPr>
        <w:t>of the search term</w:t>
      </w:r>
      <w:r w:rsidR="005C4835">
        <w:rPr>
          <w:lang w:val="en-GB"/>
        </w:rPr>
        <w:t>(s)</w:t>
      </w:r>
      <w:r w:rsidR="00AB4E0C">
        <w:rPr>
          <w:lang w:val="en-GB"/>
        </w:rPr>
        <w:t xml:space="preserve"> </w:t>
      </w:r>
      <w:r w:rsidR="009F7AAB">
        <w:rPr>
          <w:lang w:val="en-GB"/>
        </w:rPr>
        <w:t>as</w:t>
      </w:r>
      <w:r w:rsidR="00452CD0">
        <w:rPr>
          <w:lang w:val="en-GB"/>
        </w:rPr>
        <w:t xml:space="preserve"> described below and</w:t>
      </w:r>
      <w:r w:rsidR="00123BFF">
        <w:rPr>
          <w:lang w:val="en-GB"/>
        </w:rPr>
        <w:t xml:space="preserve"> the</w:t>
      </w:r>
      <w:r w:rsidR="00452CD0">
        <w:rPr>
          <w:lang w:val="en-GB"/>
        </w:rPr>
        <w:t xml:space="preserve"> “</w:t>
      </w:r>
      <w:hyperlink w:anchor="_Advanced_Search" w:history="1">
        <w:r w:rsidR="00452CD0" w:rsidRPr="00452CD0">
          <w:rPr>
            <w:rStyle w:val="Hyperlink"/>
            <w:sz w:val="18"/>
            <w:lang w:val="en-GB"/>
          </w:rPr>
          <w:t>Advanced S</w:t>
        </w:r>
        <w:r w:rsidR="009F7AAB" w:rsidRPr="00452CD0">
          <w:rPr>
            <w:rStyle w:val="Hyperlink"/>
            <w:sz w:val="18"/>
            <w:lang w:val="en-GB"/>
          </w:rPr>
          <w:t>earch</w:t>
        </w:r>
      </w:hyperlink>
      <w:r w:rsidR="00452CD0">
        <w:rPr>
          <w:lang w:val="en-GB"/>
        </w:rPr>
        <w:t>”</w:t>
      </w:r>
      <w:r w:rsidR="009F7AAB">
        <w:rPr>
          <w:lang w:val="en-GB"/>
        </w:rPr>
        <w:t xml:space="preserve"> </w:t>
      </w:r>
      <w:r w:rsidR="00452CD0">
        <w:rPr>
          <w:lang w:val="en-GB"/>
        </w:rPr>
        <w:t xml:space="preserve">for advanced and professional users </w:t>
      </w:r>
      <w:r w:rsidR="009F7AAB">
        <w:rPr>
          <w:lang w:val="en-GB"/>
        </w:rPr>
        <w:t>with variou</w:t>
      </w:r>
      <w:r w:rsidR="00452CD0">
        <w:rPr>
          <w:lang w:val="en-GB"/>
        </w:rPr>
        <w:t xml:space="preserve">s search options as described in </w:t>
      </w:r>
      <w:r w:rsidR="00123BFF">
        <w:rPr>
          <w:lang w:val="en-GB"/>
        </w:rPr>
        <w:t xml:space="preserve">a </w:t>
      </w:r>
      <w:r w:rsidR="00452CD0">
        <w:rPr>
          <w:lang w:val="en-GB"/>
        </w:rPr>
        <w:t>separate section of this help</w:t>
      </w:r>
      <w:r w:rsidR="009F7AAB">
        <w:rPr>
          <w:lang w:val="en-GB"/>
        </w:rPr>
        <w:t>.</w:t>
      </w:r>
    </w:p>
    <w:p w:rsidR="005C0B9C" w:rsidRPr="001E5E40" w:rsidRDefault="00097549" w:rsidP="005C0B9C">
      <w:pPr>
        <w:spacing w:line="255" w:lineRule="atLeast"/>
        <w:ind w:left="720" w:right="27"/>
        <w:rPr>
          <w:rFonts w:cs="Arial"/>
          <w:sz w:val="18"/>
          <w:szCs w:val="18"/>
          <w:lang w:val="en-GB"/>
        </w:rPr>
      </w:pPr>
      <w:bookmarkStart w:id="19" w:name="_Smart_Search"/>
      <w:bookmarkEnd w:id="19"/>
      <w:r>
        <w:rPr>
          <w:lang w:val="en-GB"/>
        </w:rPr>
        <w:t>Search</w:t>
      </w:r>
      <w:r w:rsidR="005C0B9C" w:rsidRPr="00D2255F">
        <w:rPr>
          <w:sz w:val="18"/>
          <w:szCs w:val="18"/>
          <w:lang w:val="en-GB"/>
        </w:rPr>
        <w:t xml:space="preserve"> tab </w:t>
      </w:r>
      <w:r>
        <w:rPr>
          <w:sz w:val="18"/>
          <w:szCs w:val="18"/>
          <w:lang w:val="en-GB"/>
        </w:rPr>
        <w:t xml:space="preserve">also </w:t>
      </w:r>
      <w:r w:rsidR="005C0B9C" w:rsidRPr="00D2255F">
        <w:rPr>
          <w:sz w:val="18"/>
          <w:szCs w:val="18"/>
          <w:lang w:val="en-GB"/>
        </w:rPr>
        <w:t>displays</w:t>
      </w:r>
      <w:r w:rsidR="005C0B9C" w:rsidRPr="00D2255F">
        <w:rPr>
          <w:rFonts w:cs="Arial"/>
          <w:sz w:val="18"/>
          <w:szCs w:val="18"/>
          <w:lang w:val="en-GB"/>
        </w:rPr>
        <w:t xml:space="preserve"> search results with links to the IPC and related information</w:t>
      </w:r>
      <w:r w:rsidR="0020745F" w:rsidRPr="00D2255F">
        <w:rPr>
          <w:rFonts w:cs="Arial"/>
          <w:sz w:val="18"/>
          <w:szCs w:val="18"/>
          <w:lang w:val="en-GB"/>
        </w:rPr>
        <w:t xml:space="preserve">, where the searched terms or symbols are </w:t>
      </w:r>
      <w:r w:rsidR="0020745F" w:rsidRPr="00560F09">
        <w:rPr>
          <w:rFonts w:cs="Arial"/>
          <w:sz w:val="18"/>
          <w:szCs w:val="18"/>
          <w:shd w:val="clear" w:color="auto" w:fill="A1C8AD"/>
          <w:lang w:val="en-GB"/>
        </w:rPr>
        <w:t>highlighted</w:t>
      </w:r>
      <w:r w:rsidR="005C0B9C" w:rsidRPr="00560F09">
        <w:rPr>
          <w:rFonts w:cs="Arial"/>
          <w:sz w:val="18"/>
          <w:szCs w:val="18"/>
          <w:lang w:val="en-GB"/>
        </w:rPr>
        <w:t>.</w:t>
      </w:r>
      <w:r w:rsidR="0020745F" w:rsidRPr="00560F09">
        <w:rPr>
          <w:rFonts w:cs="Arial"/>
          <w:sz w:val="18"/>
          <w:szCs w:val="18"/>
          <w:lang w:val="en-GB"/>
        </w:rPr>
        <w:t xml:space="preserve"> The highlighting of the terms depends on the </w:t>
      </w:r>
      <w:r w:rsidR="0020745F" w:rsidRPr="0064169A">
        <w:rPr>
          <w:sz w:val="18"/>
          <w:szCs w:val="18"/>
          <w:lang w:val="en-GB"/>
        </w:rPr>
        <w:t xml:space="preserve">selected </w:t>
      </w:r>
      <w:r w:rsidR="0020745F" w:rsidRPr="0064169A">
        <w:rPr>
          <w:rFonts w:cs="Arial"/>
          <w:sz w:val="18"/>
          <w:szCs w:val="18"/>
          <w:lang w:val="en-GB"/>
        </w:rPr>
        <w:t xml:space="preserve">view and </w:t>
      </w:r>
      <w:r w:rsidR="0020745F" w:rsidRPr="0064169A">
        <w:rPr>
          <w:sz w:val="18"/>
          <w:szCs w:val="18"/>
          <w:lang w:val="en-GB"/>
        </w:rPr>
        <w:t xml:space="preserve">search </w:t>
      </w:r>
      <w:r w:rsidR="0020745F" w:rsidRPr="0064169A">
        <w:rPr>
          <w:rFonts w:cs="Arial"/>
          <w:sz w:val="18"/>
          <w:szCs w:val="18"/>
          <w:lang w:val="en-GB"/>
        </w:rPr>
        <w:t>options, i.e</w:t>
      </w:r>
      <w:r w:rsidR="0020745F" w:rsidRPr="001E5E40">
        <w:rPr>
          <w:rFonts w:cs="Arial"/>
          <w:sz w:val="18"/>
          <w:szCs w:val="18"/>
          <w:lang w:val="en-GB"/>
        </w:rPr>
        <w:t>. in some cases only a part of the searched term is highlighted.</w:t>
      </w:r>
    </w:p>
    <w:p w:rsidR="00145664" w:rsidRPr="00D2255F" w:rsidRDefault="00145664" w:rsidP="005C0B9C">
      <w:pPr>
        <w:spacing w:line="255" w:lineRule="atLeast"/>
        <w:ind w:left="720" w:right="27"/>
        <w:rPr>
          <w:rFonts w:cs="Arial"/>
          <w:b/>
          <w:sz w:val="18"/>
          <w:szCs w:val="18"/>
          <w:lang w:val="en-GB"/>
        </w:rPr>
      </w:pPr>
      <w:r w:rsidRPr="00D2255F">
        <w:rPr>
          <w:b/>
          <w:sz w:val="18"/>
          <w:szCs w:val="18"/>
          <w:lang w:val="en-GB"/>
        </w:rPr>
        <w:t>Symbol search</w:t>
      </w:r>
    </w:p>
    <w:p w:rsidR="00097549" w:rsidRDefault="00145664" w:rsidP="005D044E">
      <w:pPr>
        <w:spacing w:line="255" w:lineRule="atLeast"/>
        <w:ind w:left="720" w:right="27"/>
        <w:jc w:val="left"/>
        <w:rPr>
          <w:b/>
          <w:sz w:val="18"/>
          <w:szCs w:val="18"/>
          <w:lang w:val="en-GB"/>
        </w:rPr>
      </w:pPr>
      <w:r w:rsidRPr="00D2255F">
        <w:rPr>
          <w:sz w:val="18"/>
          <w:szCs w:val="18"/>
          <w:lang w:val="en-GB"/>
        </w:rPr>
        <w:t xml:space="preserve">If a valid IPC Symbol in the selected IPC version is a subject of the search, a corresponding IPC entry is displayed in the Scheme tab in the context of the default view or corresponding to the user selected view options. Accepted input formats of the IPC symbols in the “Search” text field: </w:t>
      </w:r>
      <w:r w:rsidRPr="00D2255F">
        <w:rPr>
          <w:b/>
          <w:sz w:val="18"/>
          <w:szCs w:val="18"/>
          <w:lang w:val="en-GB"/>
        </w:rPr>
        <w:t>A, A01, A01B, A01B 1/00, A01B1/00, A 01 B 1/00, A01B1/00</w:t>
      </w:r>
      <w:r w:rsidRPr="00D2255F">
        <w:rPr>
          <w:b/>
          <w:bCs/>
          <w:sz w:val="18"/>
          <w:szCs w:val="18"/>
          <w:lang w:val="en-GB"/>
        </w:rPr>
        <w:t xml:space="preserve"> </w:t>
      </w:r>
      <w:r w:rsidRPr="00D2255F">
        <w:rPr>
          <w:bCs/>
          <w:sz w:val="18"/>
          <w:szCs w:val="18"/>
          <w:lang w:val="en-GB"/>
        </w:rPr>
        <w:t>or</w:t>
      </w:r>
      <w:r w:rsidRPr="00D2255F">
        <w:rPr>
          <w:sz w:val="18"/>
          <w:szCs w:val="18"/>
          <w:lang w:val="en-GB"/>
        </w:rPr>
        <w:t xml:space="preserve"> </w:t>
      </w:r>
      <w:r w:rsidRPr="00D2255F">
        <w:rPr>
          <w:b/>
          <w:sz w:val="18"/>
          <w:szCs w:val="18"/>
          <w:lang w:val="en-GB"/>
        </w:rPr>
        <w:t>A01B0001000000</w:t>
      </w:r>
      <w:r w:rsidR="00097549">
        <w:rPr>
          <w:b/>
          <w:sz w:val="18"/>
          <w:szCs w:val="18"/>
          <w:lang w:val="en-GB"/>
        </w:rPr>
        <w:t>.</w:t>
      </w:r>
    </w:p>
    <w:p w:rsidR="00145664" w:rsidRDefault="00145664" w:rsidP="005D044E">
      <w:pPr>
        <w:spacing w:line="255" w:lineRule="atLeast"/>
        <w:ind w:left="720" w:right="27"/>
        <w:jc w:val="left"/>
        <w:rPr>
          <w:sz w:val="18"/>
          <w:szCs w:val="18"/>
          <w:lang w:val="en-GB"/>
        </w:rPr>
      </w:pPr>
      <w:r w:rsidRPr="00D2255F">
        <w:rPr>
          <w:sz w:val="18"/>
          <w:szCs w:val="18"/>
          <w:lang w:val="en-GB"/>
        </w:rPr>
        <w:t>Symbols may also be typed using a dedicated keypad displayed by clicking on “IPC Symbol Keypad” button</w:t>
      </w:r>
      <w:r w:rsidRPr="00D2255F">
        <w:rPr>
          <w:bCs/>
          <w:sz w:val="18"/>
          <w:szCs w:val="18"/>
          <w:lang w:val="en-GB"/>
        </w:rPr>
        <w:t>, the feature primarily developed for viewing of the IPC on small screens like tablets or smartphones</w:t>
      </w:r>
      <w:r w:rsidRPr="00D2255F">
        <w:rPr>
          <w:sz w:val="18"/>
          <w:szCs w:val="18"/>
          <w:lang w:val="en-GB"/>
        </w:rPr>
        <w:t>.</w:t>
      </w:r>
    </w:p>
    <w:p w:rsidR="00097549" w:rsidRPr="00D2255F" w:rsidRDefault="005C20A1" w:rsidP="005D044E">
      <w:pPr>
        <w:spacing w:line="255" w:lineRule="atLeast"/>
        <w:ind w:left="720" w:right="27"/>
        <w:jc w:val="left"/>
        <w:rPr>
          <w:rFonts w:cs="Arial"/>
          <w:sz w:val="18"/>
          <w:szCs w:val="18"/>
          <w:lang w:val="en-GB"/>
        </w:rPr>
      </w:pPr>
      <w:r>
        <w:rPr>
          <w:rFonts w:cs="Arial"/>
          <w:sz w:val="18"/>
          <w:szCs w:val="18"/>
          <w:lang w:val="en-GB"/>
        </w:rPr>
        <w:t>A pop-up window is displayed to alert the user</w:t>
      </w:r>
      <w:r w:rsidRPr="00097549">
        <w:rPr>
          <w:rFonts w:cs="Arial"/>
          <w:sz w:val="18"/>
          <w:szCs w:val="18"/>
          <w:lang w:val="en-GB"/>
        </w:rPr>
        <w:t xml:space="preserve"> </w:t>
      </w:r>
      <w:r>
        <w:rPr>
          <w:rFonts w:cs="Arial"/>
          <w:sz w:val="18"/>
          <w:szCs w:val="18"/>
          <w:lang w:val="en-GB"/>
        </w:rPr>
        <w:t>in case</w:t>
      </w:r>
      <w:r w:rsidR="00097549" w:rsidRPr="00097549">
        <w:rPr>
          <w:rFonts w:cs="Arial"/>
          <w:sz w:val="18"/>
          <w:szCs w:val="18"/>
          <w:lang w:val="en-GB"/>
        </w:rPr>
        <w:t xml:space="preserve"> an invalid IPC Symbol in the selected IPC ver</w:t>
      </w:r>
      <w:r>
        <w:rPr>
          <w:rFonts w:cs="Arial"/>
          <w:sz w:val="18"/>
          <w:szCs w:val="18"/>
          <w:lang w:val="en-GB"/>
        </w:rPr>
        <w:t>sion is a subject of the search</w:t>
      </w:r>
      <w:r w:rsidR="00097549" w:rsidRPr="00097549">
        <w:rPr>
          <w:rFonts w:cs="Arial"/>
          <w:sz w:val="18"/>
          <w:szCs w:val="18"/>
          <w:lang w:val="en-GB"/>
        </w:rPr>
        <w:t>.</w:t>
      </w:r>
    </w:p>
    <w:p w:rsidR="009F7AAB" w:rsidRPr="009F7AAB" w:rsidRDefault="004A43D3" w:rsidP="009F7AAB">
      <w:pPr>
        <w:pStyle w:val="Heading2"/>
        <w:rPr>
          <w:lang w:val="en-GB"/>
        </w:rPr>
      </w:pPr>
      <w:r w:rsidRPr="009F7AAB">
        <w:rPr>
          <w:lang w:val="en-GB"/>
        </w:rPr>
        <w:t>Smart Search</w:t>
      </w:r>
    </w:p>
    <w:p w:rsidR="00F42F23" w:rsidRPr="0056557F" w:rsidRDefault="00123BFF" w:rsidP="0056557F">
      <w:pPr>
        <w:pStyle w:val="Bulletedlist"/>
        <w:numPr>
          <w:ilvl w:val="0"/>
          <w:numId w:val="0"/>
        </w:numPr>
        <w:ind w:left="709"/>
        <w:rPr>
          <w:lang w:val="en-GB"/>
        </w:rPr>
      </w:pPr>
      <w:r>
        <w:rPr>
          <w:lang w:val="en-GB"/>
        </w:rPr>
        <w:t>The “Smart</w:t>
      </w:r>
      <w:r w:rsidR="00CE157C" w:rsidRPr="009A381B">
        <w:rPr>
          <w:lang w:val="en-GB"/>
        </w:rPr>
        <w:t xml:space="preserve"> </w:t>
      </w:r>
      <w:r>
        <w:rPr>
          <w:lang w:val="en-GB"/>
        </w:rPr>
        <w:t>S</w:t>
      </w:r>
      <w:r w:rsidR="00CE157C" w:rsidRPr="009A381B">
        <w:rPr>
          <w:lang w:val="en-GB"/>
        </w:rPr>
        <w:t>earch</w:t>
      </w:r>
      <w:r>
        <w:rPr>
          <w:lang w:val="en-GB"/>
        </w:rPr>
        <w:t>”</w:t>
      </w:r>
      <w:r w:rsidR="00CE157C" w:rsidRPr="009A381B">
        <w:rPr>
          <w:lang w:val="en-GB"/>
        </w:rPr>
        <w:t xml:space="preserve"> </w:t>
      </w:r>
      <w:r w:rsidR="005C4835">
        <w:rPr>
          <w:lang w:val="en-GB"/>
        </w:rPr>
        <w:t>can be</w:t>
      </w:r>
      <w:r w:rsidR="00CE157C" w:rsidRPr="0056557F">
        <w:rPr>
          <w:lang w:val="en-GB"/>
        </w:rPr>
        <w:t xml:space="preserve"> performed </w:t>
      </w:r>
      <w:r w:rsidR="004C61B5">
        <w:rPr>
          <w:lang w:val="en-GB"/>
        </w:rPr>
        <w:t xml:space="preserve">if “Advanced Search” option is </w:t>
      </w:r>
      <w:r w:rsidR="004C61B5" w:rsidRPr="004C61B5">
        <w:rPr>
          <w:u w:val="single"/>
          <w:lang w:val="en-GB"/>
        </w:rPr>
        <w:t>unticked</w:t>
      </w:r>
      <w:r w:rsidR="00DA550A">
        <w:rPr>
          <w:lang w:val="en-GB"/>
        </w:rPr>
        <w:t xml:space="preserve"> (by default)</w:t>
      </w:r>
      <w:r w:rsidR="004C61B5">
        <w:rPr>
          <w:lang w:val="en-GB"/>
        </w:rPr>
        <w:t xml:space="preserve"> in the </w:t>
      </w:r>
      <w:r w:rsidR="006269A5">
        <w:rPr>
          <w:lang w:val="en-GB"/>
        </w:rPr>
        <w:t>left menu when the “S</w:t>
      </w:r>
      <w:r w:rsidR="004C61B5" w:rsidRPr="00C44A62">
        <w:rPr>
          <w:lang w:val="en-GB"/>
        </w:rPr>
        <w:t>earch</w:t>
      </w:r>
      <w:r w:rsidR="006269A5">
        <w:rPr>
          <w:lang w:val="en-GB"/>
        </w:rPr>
        <w:t>”</w:t>
      </w:r>
      <w:r w:rsidR="00AB4E0C">
        <w:rPr>
          <w:lang w:val="en-GB"/>
        </w:rPr>
        <w:t xml:space="preserve"> tab</w:t>
      </w:r>
      <w:r w:rsidR="006269A5">
        <w:rPr>
          <w:lang w:val="en-GB"/>
        </w:rPr>
        <w:t xml:space="preserve"> on the top is active</w:t>
      </w:r>
      <w:r w:rsidR="004C61B5">
        <w:rPr>
          <w:lang w:val="en-GB"/>
        </w:rPr>
        <w:t xml:space="preserve">, making </w:t>
      </w:r>
      <w:r w:rsidR="00E5548E">
        <w:rPr>
          <w:lang w:val="en-GB"/>
        </w:rPr>
        <w:t xml:space="preserve">all </w:t>
      </w:r>
      <w:r w:rsidR="004C61B5" w:rsidRPr="009A381B">
        <w:rPr>
          <w:lang w:val="en-GB"/>
        </w:rPr>
        <w:t xml:space="preserve">the </w:t>
      </w:r>
      <w:r w:rsidR="004C61B5">
        <w:rPr>
          <w:lang w:val="en-GB"/>
        </w:rPr>
        <w:t>options disabled</w:t>
      </w:r>
      <w:r w:rsidR="008E280F">
        <w:rPr>
          <w:lang w:val="en-GB"/>
        </w:rPr>
        <w:t xml:space="preserve"> and using </w:t>
      </w:r>
      <w:r w:rsidR="008E280F" w:rsidRPr="009A381B">
        <w:rPr>
          <w:lang w:val="en-GB"/>
        </w:rPr>
        <w:t>the</w:t>
      </w:r>
      <w:r w:rsidR="00CE157C" w:rsidRPr="009A381B">
        <w:rPr>
          <w:lang w:val="en-GB"/>
        </w:rPr>
        <w:t xml:space="preserve"> </w:t>
      </w:r>
      <w:r w:rsidR="00CE157C" w:rsidRPr="0056557F">
        <w:rPr>
          <w:lang w:val="en-GB"/>
        </w:rPr>
        <w:t>following</w:t>
      </w:r>
      <w:r w:rsidR="00F42F23" w:rsidRPr="0056557F">
        <w:rPr>
          <w:lang w:val="en-GB"/>
        </w:rPr>
        <w:t xml:space="preserve"> </w:t>
      </w:r>
      <w:r w:rsidR="00CE157C" w:rsidRPr="0056557F">
        <w:rPr>
          <w:lang w:val="en-GB"/>
        </w:rPr>
        <w:t>query interpretation</w:t>
      </w:r>
      <w:r w:rsidR="00F42F23" w:rsidRPr="0056557F">
        <w:rPr>
          <w:lang w:val="en-GB"/>
        </w:rPr>
        <w:t>:</w:t>
      </w:r>
    </w:p>
    <w:p w:rsidR="00F42F23" w:rsidRPr="0056557F" w:rsidRDefault="00A00672" w:rsidP="00A00672">
      <w:pPr>
        <w:pStyle w:val="Bulletedlist"/>
        <w:numPr>
          <w:ilvl w:val="0"/>
          <w:numId w:val="18"/>
        </w:numPr>
        <w:ind w:right="27"/>
        <w:rPr>
          <w:lang w:val="en-GB"/>
        </w:rPr>
      </w:pPr>
      <w:r w:rsidRPr="00A00672">
        <w:rPr>
          <w:lang w:val="en-GB"/>
        </w:rPr>
        <w:t>If a query consists of at least 10 words</w:t>
      </w:r>
      <w:r>
        <w:rPr>
          <w:lang w:val="en-GB"/>
        </w:rPr>
        <w:t xml:space="preserve">, </w:t>
      </w:r>
      <w:r w:rsidRPr="00A00672">
        <w:rPr>
          <w:lang w:val="en-GB"/>
        </w:rPr>
        <w:t xml:space="preserve">the search operation is performed only as the </w:t>
      </w:r>
      <w:r w:rsidRPr="002E50A0">
        <w:rPr>
          <w:b/>
          <w:lang w:val="en-GB"/>
        </w:rPr>
        <w:t>IPCCAT</w:t>
      </w:r>
      <w:r w:rsidRPr="00A00672">
        <w:rPr>
          <w:lang w:val="en-GB"/>
        </w:rPr>
        <w:t xml:space="preserve"> assistance</w:t>
      </w:r>
      <w:r>
        <w:rPr>
          <w:lang w:val="en-GB"/>
        </w:rPr>
        <w:t>.</w:t>
      </w:r>
    </w:p>
    <w:p w:rsidR="00404139" w:rsidRPr="0056557F" w:rsidRDefault="00A00672" w:rsidP="00A00672">
      <w:pPr>
        <w:pStyle w:val="Bulletedlist"/>
        <w:numPr>
          <w:ilvl w:val="0"/>
          <w:numId w:val="18"/>
        </w:numPr>
        <w:ind w:right="27"/>
        <w:rPr>
          <w:lang w:val="en-GB"/>
        </w:rPr>
      </w:pPr>
      <w:r w:rsidRPr="00A00672">
        <w:rPr>
          <w:lang w:val="en-GB"/>
        </w:rPr>
        <w:t>If a query consists of words and logic operators and consists of less than 10 words, the following search will be performed:</w:t>
      </w:r>
    </w:p>
    <w:p w:rsidR="00404139" w:rsidRPr="0056557F" w:rsidRDefault="00404139" w:rsidP="00404139">
      <w:pPr>
        <w:pStyle w:val="Bulletedlist"/>
        <w:numPr>
          <w:ilvl w:val="1"/>
          <w:numId w:val="18"/>
        </w:numPr>
        <w:ind w:right="27"/>
        <w:rPr>
          <w:lang w:val="en-GB"/>
        </w:rPr>
      </w:pPr>
      <w:r w:rsidRPr="0056557F">
        <w:rPr>
          <w:b/>
          <w:lang w:val="en-GB"/>
        </w:rPr>
        <w:t>Terms</w:t>
      </w:r>
      <w:r w:rsidR="00E53BC4" w:rsidRPr="0056557F">
        <w:rPr>
          <w:lang w:val="en-GB"/>
        </w:rPr>
        <w:t xml:space="preserve"> in Scheme (excluding </w:t>
      </w:r>
      <w:r w:rsidR="00E53BC4" w:rsidRPr="009A381B">
        <w:rPr>
          <w:lang w:val="en-GB"/>
        </w:rPr>
        <w:t>references</w:t>
      </w:r>
      <w:r w:rsidR="00E53BC4" w:rsidRPr="0056557F">
        <w:rPr>
          <w:lang w:val="en-GB"/>
        </w:rPr>
        <w:t>)</w:t>
      </w:r>
      <w:r w:rsidRPr="0056557F">
        <w:rPr>
          <w:lang w:val="en-GB"/>
        </w:rPr>
        <w:t>,</w:t>
      </w:r>
    </w:p>
    <w:p w:rsidR="00E53BC4" w:rsidRPr="0056557F" w:rsidRDefault="00E53BC4" w:rsidP="00404139">
      <w:pPr>
        <w:pStyle w:val="Bulletedlist"/>
        <w:numPr>
          <w:ilvl w:val="1"/>
          <w:numId w:val="18"/>
        </w:numPr>
        <w:ind w:right="27"/>
        <w:rPr>
          <w:lang w:val="en-GB"/>
        </w:rPr>
      </w:pPr>
      <w:r w:rsidRPr="0056557F">
        <w:rPr>
          <w:lang w:val="en-GB"/>
        </w:rPr>
        <w:t xml:space="preserve">If no </w:t>
      </w:r>
      <w:r w:rsidRPr="009A381B">
        <w:rPr>
          <w:lang w:val="en-GB"/>
        </w:rPr>
        <w:t>result</w:t>
      </w:r>
      <w:r w:rsidR="00893181">
        <w:rPr>
          <w:lang w:val="en-GB"/>
        </w:rPr>
        <w:t>s above</w:t>
      </w:r>
      <w:r w:rsidRPr="0056557F">
        <w:rPr>
          <w:lang w:val="en-GB"/>
        </w:rPr>
        <w:t xml:space="preserve">: </w:t>
      </w:r>
      <w:r w:rsidRPr="0056557F">
        <w:rPr>
          <w:b/>
          <w:lang w:val="en-GB"/>
        </w:rPr>
        <w:t>Terms</w:t>
      </w:r>
      <w:r w:rsidRPr="0056557F">
        <w:rPr>
          <w:lang w:val="en-GB"/>
        </w:rPr>
        <w:t xml:space="preserve"> in Catchwords,</w:t>
      </w:r>
    </w:p>
    <w:p w:rsidR="00404139" w:rsidRPr="0056557F" w:rsidRDefault="00404139" w:rsidP="00404139">
      <w:pPr>
        <w:pStyle w:val="Bulletedlist"/>
        <w:numPr>
          <w:ilvl w:val="1"/>
          <w:numId w:val="18"/>
        </w:numPr>
        <w:ind w:right="27"/>
        <w:rPr>
          <w:lang w:val="en-GB"/>
        </w:rPr>
      </w:pPr>
      <w:r w:rsidRPr="0056557F">
        <w:rPr>
          <w:lang w:val="en-GB"/>
        </w:rPr>
        <w:t xml:space="preserve">If </w:t>
      </w:r>
      <w:r w:rsidR="00893181" w:rsidRPr="0056557F">
        <w:rPr>
          <w:lang w:val="en-GB"/>
        </w:rPr>
        <w:t xml:space="preserve">no </w:t>
      </w:r>
      <w:r w:rsidR="00893181" w:rsidRPr="009A381B">
        <w:rPr>
          <w:lang w:val="en-GB"/>
        </w:rPr>
        <w:t>result</w:t>
      </w:r>
      <w:r w:rsidR="00893181">
        <w:rPr>
          <w:lang w:val="en-GB"/>
        </w:rPr>
        <w:t>s above</w:t>
      </w:r>
      <w:r w:rsidRPr="0056557F">
        <w:rPr>
          <w:lang w:val="en-GB"/>
        </w:rPr>
        <w:t xml:space="preserve">: </w:t>
      </w:r>
      <w:r w:rsidRPr="0056557F">
        <w:rPr>
          <w:b/>
          <w:lang w:val="en-GB"/>
        </w:rPr>
        <w:t>STATS</w:t>
      </w:r>
      <w:r w:rsidR="00E53BC4" w:rsidRPr="0056557F">
        <w:rPr>
          <w:lang w:val="en-GB"/>
        </w:rPr>
        <w:t xml:space="preserve"> (</w:t>
      </w:r>
      <w:r w:rsidR="00DF4F61">
        <w:rPr>
          <w:noProof/>
          <w:lang w:val="en-GB"/>
        </w:rPr>
        <w:t xml:space="preserve">in </w:t>
      </w:r>
      <w:r w:rsidR="00E53BC4" w:rsidRPr="0056557F">
        <w:rPr>
          <w:lang w:val="en-GB"/>
        </w:rPr>
        <w:t>Groups under</w:t>
      </w:r>
      <w:r w:rsidR="00DF4F61" w:rsidRPr="0056557F">
        <w:rPr>
          <w:lang w:val="en-GB"/>
        </w:rPr>
        <w:t xml:space="preserve"> </w:t>
      </w:r>
      <w:r w:rsidR="00DF4F61">
        <w:rPr>
          <w:noProof/>
          <w:lang w:val="en-GB"/>
        </w:rPr>
        <w:t>the</w:t>
      </w:r>
      <w:r w:rsidR="00E53BC4" w:rsidRPr="009A381B">
        <w:rPr>
          <w:noProof/>
          <w:lang w:val="en-GB"/>
        </w:rPr>
        <w:t xml:space="preserve"> </w:t>
      </w:r>
      <w:r w:rsidR="00E53BC4" w:rsidRPr="0056557F">
        <w:rPr>
          <w:lang w:val="en-GB"/>
        </w:rPr>
        <w:t>most relevant Subclass only)</w:t>
      </w:r>
      <w:r w:rsidRPr="0056557F">
        <w:rPr>
          <w:lang w:val="en-GB"/>
        </w:rPr>
        <w:t>,</w:t>
      </w:r>
    </w:p>
    <w:p w:rsidR="00F42F23" w:rsidRPr="0056557F" w:rsidRDefault="00E53BC4" w:rsidP="00404139">
      <w:pPr>
        <w:pStyle w:val="Bulletedlist"/>
        <w:numPr>
          <w:ilvl w:val="1"/>
          <w:numId w:val="18"/>
        </w:numPr>
        <w:ind w:right="27"/>
        <w:rPr>
          <w:lang w:val="en-GB"/>
        </w:rPr>
      </w:pPr>
      <w:r w:rsidRPr="0056557F">
        <w:rPr>
          <w:lang w:val="en-GB"/>
        </w:rPr>
        <w:t>I</w:t>
      </w:r>
      <w:r w:rsidR="00404139" w:rsidRPr="0056557F">
        <w:rPr>
          <w:lang w:val="en-GB"/>
        </w:rPr>
        <w:t xml:space="preserve">f </w:t>
      </w:r>
      <w:r w:rsidR="00893181" w:rsidRPr="0056557F">
        <w:rPr>
          <w:lang w:val="en-GB"/>
        </w:rPr>
        <w:t xml:space="preserve">no </w:t>
      </w:r>
      <w:r w:rsidR="00893181" w:rsidRPr="009A381B">
        <w:rPr>
          <w:lang w:val="en-GB"/>
        </w:rPr>
        <w:t>result</w:t>
      </w:r>
      <w:r w:rsidR="00893181">
        <w:rPr>
          <w:lang w:val="en-GB"/>
        </w:rPr>
        <w:t>s above</w:t>
      </w:r>
      <w:r w:rsidR="00404139" w:rsidRPr="0056557F">
        <w:rPr>
          <w:lang w:val="en-GB"/>
        </w:rPr>
        <w:t xml:space="preserve">: </w:t>
      </w:r>
      <w:r w:rsidR="00404139" w:rsidRPr="0056557F">
        <w:rPr>
          <w:b/>
          <w:lang w:val="en-GB"/>
        </w:rPr>
        <w:t>I</w:t>
      </w:r>
      <w:r w:rsidRPr="0056557F">
        <w:rPr>
          <w:b/>
          <w:lang w:val="en-GB"/>
        </w:rPr>
        <w:t>PCCAT</w:t>
      </w:r>
      <w:r w:rsidRPr="0056557F">
        <w:rPr>
          <w:lang w:val="en-GB"/>
        </w:rPr>
        <w:t xml:space="preserve"> </w:t>
      </w:r>
      <w:r w:rsidR="00727039">
        <w:rPr>
          <w:lang w:val="en-GB"/>
        </w:rPr>
        <w:t xml:space="preserve">at </w:t>
      </w:r>
      <w:r w:rsidR="00727039">
        <w:rPr>
          <w:noProof/>
          <w:lang w:val="en-GB"/>
        </w:rPr>
        <w:t>subg</w:t>
      </w:r>
      <w:r w:rsidR="00727039">
        <w:rPr>
          <w:lang w:val="en-GB"/>
        </w:rPr>
        <w:t>roup</w:t>
      </w:r>
      <w:r w:rsidR="00893181" w:rsidRPr="0056557F">
        <w:rPr>
          <w:lang w:val="en-GB"/>
        </w:rPr>
        <w:t xml:space="preserve"> </w:t>
      </w:r>
      <w:r w:rsidR="00893181">
        <w:rPr>
          <w:noProof/>
          <w:lang w:val="en-GB"/>
        </w:rPr>
        <w:t>level</w:t>
      </w:r>
      <w:r w:rsidRPr="0056557F">
        <w:rPr>
          <w:lang w:val="en-GB"/>
        </w:rPr>
        <w:t>,</w:t>
      </w:r>
    </w:p>
    <w:p w:rsidR="00E53BC4" w:rsidRPr="0056557F" w:rsidRDefault="00893181" w:rsidP="00404139">
      <w:pPr>
        <w:pStyle w:val="Bulletedlist"/>
        <w:numPr>
          <w:ilvl w:val="1"/>
          <w:numId w:val="18"/>
        </w:numPr>
        <w:ind w:right="27"/>
        <w:rPr>
          <w:lang w:val="en-GB"/>
        </w:rPr>
      </w:pPr>
      <w:r w:rsidRPr="0056557F">
        <w:rPr>
          <w:lang w:val="en-GB"/>
        </w:rPr>
        <w:t xml:space="preserve">If no </w:t>
      </w:r>
      <w:r w:rsidRPr="009A381B">
        <w:rPr>
          <w:lang w:val="en-GB"/>
        </w:rPr>
        <w:t>result</w:t>
      </w:r>
      <w:r>
        <w:rPr>
          <w:lang w:val="en-GB"/>
        </w:rPr>
        <w:t>s above</w:t>
      </w:r>
      <w:r w:rsidR="00E53BC4" w:rsidRPr="0056557F">
        <w:rPr>
          <w:lang w:val="en-GB"/>
        </w:rPr>
        <w:t xml:space="preserve">: </w:t>
      </w:r>
      <w:r w:rsidR="00E53BC4" w:rsidRPr="0056557F">
        <w:rPr>
          <w:b/>
          <w:lang w:val="en-GB"/>
        </w:rPr>
        <w:t>Terms</w:t>
      </w:r>
      <w:r w:rsidR="00E53BC4" w:rsidRPr="0056557F">
        <w:rPr>
          <w:lang w:val="en-GB"/>
        </w:rPr>
        <w:t xml:space="preserve"> in Definitions.</w:t>
      </w:r>
    </w:p>
    <w:p w:rsidR="006D712B" w:rsidRPr="0056557F" w:rsidRDefault="00F73FEA" w:rsidP="00895E00">
      <w:pPr>
        <w:pStyle w:val="Bulletedlist"/>
        <w:numPr>
          <w:ilvl w:val="0"/>
          <w:numId w:val="0"/>
        </w:numPr>
        <w:ind w:left="709" w:right="27"/>
        <w:rPr>
          <w:lang w:val="en-GB"/>
        </w:rPr>
      </w:pPr>
      <w:r>
        <w:rPr>
          <w:lang w:val="en-GB"/>
        </w:rPr>
        <w:t>S</w:t>
      </w:r>
      <w:r w:rsidRPr="009A381B">
        <w:rPr>
          <w:lang w:val="en-GB"/>
        </w:rPr>
        <w:t xml:space="preserve">earch </w:t>
      </w:r>
      <w:r w:rsidR="006D712B" w:rsidRPr="009A381B">
        <w:rPr>
          <w:lang w:val="en-GB"/>
        </w:rPr>
        <w:t>result</w:t>
      </w:r>
      <w:r w:rsidR="00DF4F61">
        <w:rPr>
          <w:lang w:val="en-GB"/>
        </w:rPr>
        <w:t>s</w:t>
      </w:r>
      <w:r w:rsidR="006D712B" w:rsidRPr="009A381B">
        <w:rPr>
          <w:lang w:val="en-GB"/>
        </w:rPr>
        <w:t xml:space="preserve"> </w:t>
      </w:r>
      <w:r w:rsidR="00DF4F61">
        <w:rPr>
          <w:lang w:val="en-GB"/>
        </w:rPr>
        <w:t xml:space="preserve">are displayed </w:t>
      </w:r>
      <w:r w:rsidR="00F200A1" w:rsidRPr="0056557F">
        <w:rPr>
          <w:lang w:val="en-GB"/>
        </w:rPr>
        <w:t xml:space="preserve">below </w:t>
      </w:r>
      <w:r w:rsidR="00F200A1">
        <w:rPr>
          <w:lang w:val="en-GB"/>
        </w:rPr>
        <w:t xml:space="preserve">the </w:t>
      </w:r>
      <w:r w:rsidR="00F200A1" w:rsidRPr="0056557F">
        <w:rPr>
          <w:lang w:val="en-GB"/>
        </w:rPr>
        <w:t xml:space="preserve">“Search” </w:t>
      </w:r>
      <w:r w:rsidR="00F200A1">
        <w:rPr>
          <w:lang w:val="en-GB"/>
        </w:rPr>
        <w:t xml:space="preserve">and “Reset” </w:t>
      </w:r>
      <w:r w:rsidR="00F200A1" w:rsidRPr="009A381B">
        <w:rPr>
          <w:lang w:val="en-GB"/>
        </w:rPr>
        <w:t>button</w:t>
      </w:r>
      <w:r w:rsidR="00F200A1">
        <w:rPr>
          <w:lang w:val="en-GB"/>
        </w:rPr>
        <w:t xml:space="preserve">s </w:t>
      </w:r>
      <w:r w:rsidR="006269A5">
        <w:rPr>
          <w:lang w:val="en-GB"/>
        </w:rPr>
        <w:t xml:space="preserve">by </w:t>
      </w:r>
      <w:r w:rsidR="00E53BC4" w:rsidRPr="0056557F">
        <w:rPr>
          <w:lang w:val="en-GB"/>
        </w:rPr>
        <w:t xml:space="preserve">a list of IPC symbols </w:t>
      </w:r>
      <w:r w:rsidR="006269A5">
        <w:rPr>
          <w:lang w:val="en-GB"/>
        </w:rPr>
        <w:t xml:space="preserve">that are </w:t>
      </w:r>
      <w:r w:rsidR="008E280F">
        <w:rPr>
          <w:noProof/>
          <w:lang w:val="en-GB"/>
        </w:rPr>
        <w:t xml:space="preserve">most relevant to the search query, ordered by their relevance and </w:t>
      </w:r>
      <w:r w:rsidR="00E53BC4" w:rsidRPr="0056557F">
        <w:rPr>
          <w:lang w:val="en-GB"/>
        </w:rPr>
        <w:t>lin</w:t>
      </w:r>
      <w:r w:rsidR="00DF4F61" w:rsidRPr="0056557F">
        <w:rPr>
          <w:lang w:val="en-GB"/>
        </w:rPr>
        <w:t>ked to the appropriate view/tab</w:t>
      </w:r>
      <w:r w:rsidR="006D712B" w:rsidRPr="0056557F">
        <w:rPr>
          <w:lang w:val="en-GB"/>
        </w:rPr>
        <w:t>.</w:t>
      </w:r>
    </w:p>
    <w:p w:rsidR="0022773D" w:rsidRPr="0056557F" w:rsidRDefault="008F175A" w:rsidP="00895E00">
      <w:pPr>
        <w:pStyle w:val="Heading2"/>
        <w:ind w:right="27"/>
        <w:rPr>
          <w:lang w:val="en-GB"/>
        </w:rPr>
      </w:pPr>
      <w:bookmarkStart w:id="20" w:name="_Toc288659095"/>
      <w:r w:rsidRPr="0056557F">
        <w:rPr>
          <w:lang w:val="en-GB"/>
        </w:rPr>
        <w:lastRenderedPageBreak/>
        <w:t>URL</w:t>
      </w:r>
      <w:r w:rsidR="0022773D" w:rsidRPr="0056557F">
        <w:rPr>
          <w:lang w:val="en-GB"/>
        </w:rPr>
        <w:t xml:space="preserve"> based access</w:t>
      </w:r>
      <w:r w:rsidR="002874CD" w:rsidRPr="0056557F">
        <w:rPr>
          <w:lang w:val="en-GB"/>
        </w:rPr>
        <w:t xml:space="preserve"> and web services</w:t>
      </w:r>
      <w:bookmarkEnd w:id="20"/>
    </w:p>
    <w:p w:rsidR="0022773D" w:rsidRDefault="0022773D" w:rsidP="005D044E">
      <w:pPr>
        <w:keepNext/>
        <w:spacing w:before="40" w:after="100" w:afterAutospacing="1" w:line="255" w:lineRule="atLeast"/>
        <w:ind w:left="720" w:right="27"/>
        <w:jc w:val="left"/>
        <w:rPr>
          <w:sz w:val="18"/>
          <w:lang w:val="en-GB"/>
        </w:rPr>
      </w:pPr>
      <w:r w:rsidRPr="0056557F">
        <w:rPr>
          <w:sz w:val="18"/>
          <w:lang w:val="en-GB"/>
        </w:rPr>
        <w:t xml:space="preserve">It is possible to </w:t>
      </w:r>
      <w:r w:rsidR="00FA1A1D">
        <w:rPr>
          <w:rFonts w:cs="Arial"/>
          <w:sz w:val="18"/>
          <w:szCs w:val="18"/>
          <w:lang w:val="en-GB"/>
        </w:rPr>
        <w:t xml:space="preserve">use </w:t>
      </w:r>
      <w:r w:rsidRPr="009A381B">
        <w:rPr>
          <w:rFonts w:cs="Arial"/>
          <w:sz w:val="18"/>
          <w:szCs w:val="18"/>
          <w:lang w:val="en-GB"/>
        </w:rPr>
        <w:t>hyperlink</w:t>
      </w:r>
      <w:r w:rsidR="00FA1A1D">
        <w:rPr>
          <w:rFonts w:cs="Arial"/>
          <w:sz w:val="18"/>
          <w:szCs w:val="18"/>
          <w:lang w:val="en-GB"/>
        </w:rPr>
        <w:t>s</w:t>
      </w:r>
      <w:r w:rsidRPr="0056557F">
        <w:rPr>
          <w:sz w:val="18"/>
          <w:lang w:val="en-GB"/>
        </w:rPr>
        <w:t xml:space="preserve"> to various notions </w:t>
      </w:r>
      <w:r w:rsidR="00F73FEA">
        <w:rPr>
          <w:rFonts w:cs="Arial"/>
          <w:sz w:val="18"/>
          <w:szCs w:val="18"/>
          <w:lang w:val="en-GB"/>
        </w:rPr>
        <w:t>and view</w:t>
      </w:r>
      <w:r w:rsidR="00B23097">
        <w:rPr>
          <w:rFonts w:cs="Arial"/>
          <w:sz w:val="18"/>
          <w:szCs w:val="18"/>
          <w:lang w:val="en-GB"/>
        </w:rPr>
        <w:t>s</w:t>
      </w:r>
      <w:r w:rsidR="00F73FEA">
        <w:rPr>
          <w:rFonts w:cs="Arial"/>
          <w:sz w:val="18"/>
          <w:szCs w:val="18"/>
          <w:lang w:val="en-GB"/>
        </w:rPr>
        <w:t xml:space="preserve"> </w:t>
      </w:r>
      <w:r w:rsidRPr="0056557F">
        <w:rPr>
          <w:sz w:val="18"/>
          <w:lang w:val="en-GB"/>
        </w:rPr>
        <w:t xml:space="preserve">of the </w:t>
      </w:r>
      <w:r w:rsidR="00ED52A9">
        <w:rPr>
          <w:rFonts w:cs="Arial"/>
          <w:sz w:val="18"/>
          <w:szCs w:val="18"/>
          <w:lang w:val="en-GB"/>
        </w:rPr>
        <w:t>IPC</w:t>
      </w:r>
      <w:r w:rsidR="00ED52A9" w:rsidRPr="0056557F">
        <w:rPr>
          <w:sz w:val="18"/>
          <w:lang w:val="en-GB"/>
        </w:rPr>
        <w:t xml:space="preserve"> p</w:t>
      </w:r>
      <w:r w:rsidRPr="0056557F">
        <w:rPr>
          <w:sz w:val="18"/>
          <w:lang w:val="en-GB"/>
        </w:rPr>
        <w:t>ublication through URL parameters.</w:t>
      </w:r>
    </w:p>
    <w:p w:rsidR="002C1810" w:rsidRPr="005D044E" w:rsidRDefault="002C1810" w:rsidP="005D044E">
      <w:pPr>
        <w:keepNext/>
        <w:ind w:left="720"/>
        <w:rPr>
          <w:sz w:val="18"/>
          <w:szCs w:val="18"/>
          <w:lang w:val="en-GB"/>
        </w:rPr>
      </w:pPr>
      <w:r w:rsidRPr="005D044E">
        <w:rPr>
          <w:sz w:val="18"/>
          <w:szCs w:val="18"/>
          <w:lang w:val="en-GB"/>
        </w:rPr>
        <w:t>Examples:</w:t>
      </w:r>
    </w:p>
    <w:p w:rsidR="002C1810" w:rsidRPr="005D044E" w:rsidRDefault="002C1810" w:rsidP="005D044E">
      <w:pPr>
        <w:keepNext/>
        <w:ind w:left="720"/>
        <w:rPr>
          <w:rFonts w:ascii="Courier New" w:hAnsi="Courier New" w:cs="Courier New"/>
          <w:sz w:val="18"/>
          <w:szCs w:val="18"/>
          <w:lang w:val="en-GB"/>
        </w:rPr>
      </w:pPr>
      <w:r w:rsidRPr="005D044E">
        <w:rPr>
          <w:rFonts w:ascii="Courier New" w:hAnsi="Courier New" w:cs="Courier New"/>
          <w:sz w:val="18"/>
          <w:szCs w:val="18"/>
          <w:lang w:val="en-GB"/>
        </w:rPr>
        <w:t>https://</w:t>
      </w:r>
      <w:r w:rsidR="00E46843" w:rsidRPr="005D044E">
        <w:rPr>
          <w:rFonts w:ascii="Courier New" w:hAnsi="Courier New" w:cs="Courier New"/>
          <w:sz w:val="18"/>
          <w:szCs w:val="18"/>
          <w:lang w:val="en-GB"/>
        </w:rPr>
        <w:t>ipcpub</w:t>
      </w:r>
      <w:r w:rsidRPr="005D044E">
        <w:rPr>
          <w:rFonts w:ascii="Courier New" w:hAnsi="Courier New" w:cs="Courier New"/>
          <w:sz w:val="18"/>
          <w:szCs w:val="18"/>
          <w:lang w:val="en-GB"/>
        </w:rPr>
        <w:t>.wipo.int/?notion=scheme&amp;</w:t>
      </w:r>
      <w:r w:rsidRPr="00DB1ED3">
        <w:rPr>
          <w:rFonts w:ascii="Courier New" w:hAnsi="Courier New" w:cs="Courier New"/>
          <w:b/>
          <w:sz w:val="18"/>
          <w:szCs w:val="18"/>
          <w:lang w:val="en-GB"/>
        </w:rPr>
        <w:t>viewmode=m</w:t>
      </w:r>
    </w:p>
    <w:p w:rsidR="00DB1ED3" w:rsidRDefault="002C1810" w:rsidP="005D044E">
      <w:pPr>
        <w:keepNext/>
        <w:ind w:left="720"/>
        <w:rPr>
          <w:sz w:val="18"/>
          <w:szCs w:val="18"/>
          <w:lang w:val="en-GB"/>
        </w:rPr>
      </w:pPr>
      <w:r w:rsidRPr="005D044E">
        <w:rPr>
          <w:sz w:val="18"/>
          <w:szCs w:val="18"/>
          <w:lang w:val="en-GB"/>
        </w:rPr>
        <w:t xml:space="preserve">opens the IPC in “Maingroup view” </w:t>
      </w:r>
    </w:p>
    <w:p w:rsidR="00DB1ED3" w:rsidRDefault="00DB1ED3" w:rsidP="005D044E">
      <w:pPr>
        <w:keepNext/>
        <w:ind w:left="720"/>
        <w:rPr>
          <w:sz w:val="18"/>
          <w:szCs w:val="18"/>
          <w:lang w:val="en-GB"/>
        </w:rPr>
      </w:pPr>
    </w:p>
    <w:p w:rsidR="002C1810" w:rsidRPr="005D044E" w:rsidRDefault="002C1810" w:rsidP="005D044E">
      <w:pPr>
        <w:keepNext/>
        <w:ind w:left="720"/>
        <w:rPr>
          <w:rFonts w:ascii="Courier New" w:hAnsi="Courier New" w:cs="Courier New"/>
          <w:sz w:val="18"/>
          <w:szCs w:val="18"/>
          <w:lang w:val="en-GB"/>
        </w:rPr>
      </w:pPr>
      <w:r w:rsidRPr="005D044E">
        <w:rPr>
          <w:rFonts w:ascii="Courier New" w:hAnsi="Courier New" w:cs="Courier New"/>
          <w:sz w:val="18"/>
          <w:szCs w:val="18"/>
          <w:lang w:val="en-GB"/>
        </w:rPr>
        <w:t>https://</w:t>
      </w:r>
      <w:r w:rsidR="00E46843" w:rsidRPr="005D044E">
        <w:rPr>
          <w:rFonts w:ascii="Courier New" w:hAnsi="Courier New" w:cs="Courier New"/>
          <w:sz w:val="18"/>
          <w:szCs w:val="18"/>
          <w:lang w:val="en-GB"/>
        </w:rPr>
        <w:t>i</w:t>
      </w:r>
      <w:r w:rsidR="00E46843" w:rsidRPr="00DE60BC">
        <w:rPr>
          <w:rFonts w:ascii="Courier New" w:hAnsi="Courier New" w:cs="Courier New"/>
          <w:sz w:val="18"/>
          <w:szCs w:val="18"/>
          <w:lang w:val="en-GB"/>
        </w:rPr>
        <w:t>pcpub</w:t>
      </w:r>
      <w:r w:rsidR="00E46843">
        <w:rPr>
          <w:rFonts w:ascii="Courier New" w:hAnsi="Courier New" w:cs="Courier New"/>
          <w:sz w:val="18"/>
          <w:szCs w:val="18"/>
          <w:lang w:val="en-GB"/>
        </w:rPr>
        <w:t>.wipo.int</w:t>
      </w:r>
      <w:r w:rsidRPr="00DE60BC">
        <w:rPr>
          <w:rFonts w:ascii="Courier New" w:hAnsi="Courier New" w:cs="Courier New"/>
          <w:sz w:val="18"/>
          <w:szCs w:val="18"/>
          <w:lang w:val="en-GB"/>
        </w:rPr>
        <w:t>/?notion=scheme&amp;</w:t>
      </w:r>
      <w:r w:rsidRPr="00DB1ED3">
        <w:rPr>
          <w:rFonts w:ascii="Courier New" w:hAnsi="Courier New" w:cs="Courier New"/>
          <w:b/>
          <w:sz w:val="18"/>
          <w:szCs w:val="18"/>
          <w:lang w:val="en-GB"/>
        </w:rPr>
        <w:t>viewmode=p</w:t>
      </w:r>
      <w:r w:rsidR="00727039">
        <w:rPr>
          <w:rFonts w:ascii="Courier New" w:hAnsi="Courier New" w:cs="Courier New"/>
          <w:b/>
          <w:sz w:val="18"/>
          <w:szCs w:val="18"/>
          <w:lang w:val="en-GB"/>
        </w:rPr>
        <w:t xml:space="preserve"> </w:t>
      </w:r>
    </w:p>
    <w:p w:rsidR="002C1810" w:rsidRDefault="00DB1ED3" w:rsidP="005D044E">
      <w:pPr>
        <w:keepNext/>
        <w:ind w:left="720"/>
        <w:rPr>
          <w:sz w:val="18"/>
          <w:szCs w:val="18"/>
          <w:lang w:val="en-GB"/>
        </w:rPr>
      </w:pPr>
      <w:r>
        <w:rPr>
          <w:sz w:val="18"/>
          <w:szCs w:val="18"/>
          <w:lang w:val="en-GB"/>
        </w:rPr>
        <w:t>opens the IPC in “Path view”</w:t>
      </w:r>
    </w:p>
    <w:p w:rsidR="00DB1ED3" w:rsidRPr="005D044E" w:rsidRDefault="00DB1ED3" w:rsidP="005D044E">
      <w:pPr>
        <w:keepNext/>
        <w:ind w:left="720"/>
        <w:rPr>
          <w:sz w:val="18"/>
          <w:szCs w:val="18"/>
          <w:lang w:val="en-GB"/>
        </w:rPr>
      </w:pPr>
    </w:p>
    <w:p w:rsidR="002C1810" w:rsidRPr="005D044E" w:rsidRDefault="00390089" w:rsidP="005D044E">
      <w:pPr>
        <w:ind w:left="720"/>
        <w:rPr>
          <w:rFonts w:ascii="Courier New" w:hAnsi="Courier New" w:cs="Courier New"/>
          <w:sz w:val="18"/>
          <w:szCs w:val="18"/>
          <w:lang w:val="en-GB"/>
        </w:rPr>
      </w:pPr>
      <w:hyperlink r:id="rId14" w:history="1">
        <w:r w:rsidR="00E46843" w:rsidRPr="008E1D84">
          <w:rPr>
            <w:rStyle w:val="Hyperlink"/>
            <w:rFonts w:ascii="Courier New" w:hAnsi="Courier New" w:cs="Courier New"/>
            <w:sz w:val="18"/>
            <w:szCs w:val="18"/>
            <w:lang w:val="en-GB"/>
          </w:rPr>
          <w:t>https://ipcpub.wipo.int/?notion=scheme&amp;version=20200101&amp;menulang=en&amp;lang=en&amp;viewmode=m&amp;showdeleted=yes&amp;indexes=yes&amp;headings=yes&amp;notes=yes</w:t>
        </w:r>
      </w:hyperlink>
      <w:r w:rsidR="00727039">
        <w:rPr>
          <w:rFonts w:ascii="Courier New" w:hAnsi="Courier New" w:cs="Courier New"/>
          <w:sz w:val="18"/>
          <w:szCs w:val="18"/>
          <w:lang w:val="en-GB"/>
        </w:rPr>
        <w:t xml:space="preserve"> </w:t>
      </w:r>
    </w:p>
    <w:p w:rsidR="002C1810" w:rsidRDefault="00727039" w:rsidP="005D044E">
      <w:pPr>
        <w:ind w:left="720"/>
        <w:rPr>
          <w:sz w:val="18"/>
          <w:szCs w:val="18"/>
          <w:lang w:val="en-GB"/>
        </w:rPr>
      </w:pPr>
      <w:r>
        <w:rPr>
          <w:sz w:val="18"/>
          <w:szCs w:val="18"/>
          <w:lang w:val="en-GB"/>
        </w:rPr>
        <w:t xml:space="preserve">opens IPCPUB with </w:t>
      </w:r>
      <w:r w:rsidRPr="00465BAA">
        <w:rPr>
          <w:sz w:val="18"/>
          <w:szCs w:val="18"/>
          <w:lang w:val="en-GB"/>
        </w:rPr>
        <w:t xml:space="preserve">English </w:t>
      </w:r>
      <w:r>
        <w:rPr>
          <w:sz w:val="18"/>
          <w:szCs w:val="18"/>
          <w:lang w:val="en-GB"/>
        </w:rPr>
        <w:t xml:space="preserve">user </w:t>
      </w:r>
      <w:r w:rsidRPr="00465BAA">
        <w:rPr>
          <w:sz w:val="18"/>
          <w:szCs w:val="18"/>
          <w:lang w:val="en-GB"/>
        </w:rPr>
        <w:t>interface</w:t>
      </w:r>
      <w:r w:rsidRPr="005D044E">
        <w:rPr>
          <w:sz w:val="18"/>
          <w:szCs w:val="18"/>
          <w:lang w:val="en-GB"/>
        </w:rPr>
        <w:t xml:space="preserve"> </w:t>
      </w:r>
      <w:r>
        <w:rPr>
          <w:sz w:val="18"/>
          <w:szCs w:val="18"/>
          <w:lang w:val="en-GB"/>
        </w:rPr>
        <w:t xml:space="preserve">and displays the </w:t>
      </w:r>
      <w:r w:rsidR="002C1810" w:rsidRPr="005D044E">
        <w:rPr>
          <w:sz w:val="18"/>
          <w:szCs w:val="18"/>
          <w:lang w:val="en-GB"/>
        </w:rPr>
        <w:t>Engli</w:t>
      </w:r>
      <w:r w:rsidR="00465BAA" w:rsidRPr="00465BAA">
        <w:rPr>
          <w:sz w:val="18"/>
          <w:szCs w:val="18"/>
          <w:lang w:val="en-GB"/>
        </w:rPr>
        <w:t>sh version</w:t>
      </w:r>
      <w:r>
        <w:rPr>
          <w:sz w:val="18"/>
          <w:szCs w:val="18"/>
          <w:lang w:val="en-GB"/>
        </w:rPr>
        <w:t xml:space="preserve"> of the scheme for IPC 2020.01</w:t>
      </w:r>
      <w:r w:rsidRPr="005D044E">
        <w:rPr>
          <w:sz w:val="18"/>
          <w:szCs w:val="18"/>
          <w:lang w:val="en-GB"/>
        </w:rPr>
        <w:t xml:space="preserve"> </w:t>
      </w:r>
      <w:r w:rsidR="00465BAA" w:rsidRPr="00EE2949">
        <w:rPr>
          <w:sz w:val="18"/>
          <w:szCs w:val="18"/>
          <w:lang w:val="en-GB"/>
        </w:rPr>
        <w:t xml:space="preserve">with </w:t>
      </w:r>
      <w:r w:rsidR="002C1810" w:rsidRPr="005D044E">
        <w:rPr>
          <w:sz w:val="18"/>
          <w:szCs w:val="18"/>
          <w:lang w:val="en-GB"/>
        </w:rPr>
        <w:t>“Maingroup view”, “Deleted items”, “Subclass Indexes”, “Guidance Headings” and “Notes”.</w:t>
      </w:r>
    </w:p>
    <w:p w:rsidR="002C1810" w:rsidRPr="005D044E" w:rsidRDefault="002C1810" w:rsidP="005D044E">
      <w:pPr>
        <w:ind w:left="720"/>
        <w:rPr>
          <w:sz w:val="18"/>
          <w:szCs w:val="18"/>
          <w:lang w:val="en-GB"/>
        </w:rPr>
      </w:pPr>
    </w:p>
    <w:p w:rsidR="0022773D" w:rsidRPr="009A381B" w:rsidRDefault="00727039" w:rsidP="009663DC">
      <w:pPr>
        <w:spacing w:after="100" w:afterAutospacing="1" w:line="200" w:lineRule="atLeast"/>
        <w:ind w:left="720" w:right="27"/>
        <w:jc w:val="left"/>
        <w:rPr>
          <w:rFonts w:cs="Arial"/>
          <w:sz w:val="18"/>
          <w:szCs w:val="18"/>
          <w:lang w:val="en-GB"/>
        </w:rPr>
      </w:pPr>
      <w:r>
        <w:rPr>
          <w:sz w:val="18"/>
          <w:lang w:val="en-GB"/>
        </w:rPr>
        <w:t>IT systems</w:t>
      </w:r>
      <w:r w:rsidR="00B5161E" w:rsidRPr="0056557F">
        <w:rPr>
          <w:sz w:val="18"/>
          <w:lang w:val="en-GB"/>
        </w:rPr>
        <w:t xml:space="preserve"> can also </w:t>
      </w:r>
      <w:r>
        <w:rPr>
          <w:sz w:val="18"/>
          <w:lang w:val="en-GB"/>
        </w:rPr>
        <w:t xml:space="preserve">directly </w:t>
      </w:r>
      <w:r w:rsidR="00CE5DDA">
        <w:rPr>
          <w:sz w:val="18"/>
          <w:lang w:val="en-GB"/>
        </w:rPr>
        <w:t>communicate with</w:t>
      </w:r>
      <w:r>
        <w:rPr>
          <w:sz w:val="18"/>
          <w:lang w:val="en-GB"/>
        </w:rPr>
        <w:t xml:space="preserve"> </w:t>
      </w:r>
      <w:r w:rsidR="00ED52A9">
        <w:rPr>
          <w:rFonts w:cs="Arial"/>
          <w:sz w:val="18"/>
          <w:szCs w:val="18"/>
          <w:lang w:val="en-GB"/>
        </w:rPr>
        <w:t>IPC</w:t>
      </w:r>
      <w:r>
        <w:rPr>
          <w:rFonts w:cs="Arial"/>
          <w:sz w:val="18"/>
          <w:szCs w:val="18"/>
          <w:lang w:val="en-GB"/>
        </w:rPr>
        <w:t>PUB</w:t>
      </w:r>
      <w:r w:rsidR="00ED52A9">
        <w:rPr>
          <w:rFonts w:cs="Arial"/>
          <w:sz w:val="18"/>
          <w:szCs w:val="18"/>
          <w:lang w:val="en-GB"/>
        </w:rPr>
        <w:t xml:space="preserve"> </w:t>
      </w:r>
      <w:r>
        <w:rPr>
          <w:sz w:val="18"/>
          <w:lang w:val="en-GB"/>
        </w:rPr>
        <w:t>through</w:t>
      </w:r>
      <w:r w:rsidR="009663DC">
        <w:rPr>
          <w:sz w:val="18"/>
          <w:lang w:val="en-GB"/>
        </w:rPr>
        <w:t xml:space="preserve"> </w:t>
      </w:r>
      <w:r w:rsidR="00166BB3">
        <w:rPr>
          <w:sz w:val="18"/>
          <w:lang w:val="en-GB"/>
        </w:rPr>
        <w:t>the</w:t>
      </w:r>
      <w:r w:rsidR="009663DC">
        <w:rPr>
          <w:sz w:val="18"/>
          <w:lang w:val="en-GB"/>
        </w:rPr>
        <w:t xml:space="preserve"> </w:t>
      </w:r>
      <w:r w:rsidR="00166BB3">
        <w:rPr>
          <w:sz w:val="18"/>
          <w:lang w:val="en-GB"/>
        </w:rPr>
        <w:t xml:space="preserve">Application Programming Interface (API) </w:t>
      </w:r>
      <w:r w:rsidR="009663DC">
        <w:rPr>
          <w:sz w:val="18"/>
          <w:lang w:val="en-GB"/>
        </w:rPr>
        <w:t xml:space="preserve">documented under </w:t>
      </w:r>
      <w:hyperlink r:id="rId15" w:history="1">
        <w:r w:rsidR="009663DC" w:rsidRPr="00CE5DDA">
          <w:rPr>
            <w:rStyle w:val="Hyperlink"/>
            <w:sz w:val="18"/>
            <w:lang w:val="en-GB"/>
          </w:rPr>
          <w:t>IPC internet publication U</w:t>
        </w:r>
        <w:r w:rsidR="001B5D93" w:rsidRPr="00CE5DDA">
          <w:rPr>
            <w:rStyle w:val="Hyperlink"/>
            <w:sz w:val="18"/>
            <w:lang w:val="en-GB"/>
          </w:rPr>
          <w:t>RL and</w:t>
        </w:r>
        <w:r w:rsidR="009663DC" w:rsidRPr="00CE5DDA">
          <w:rPr>
            <w:rStyle w:val="Hyperlink"/>
            <w:sz w:val="18"/>
            <w:lang w:val="en-GB"/>
          </w:rPr>
          <w:t xml:space="preserve"> Web Services</w:t>
        </w:r>
        <w:r w:rsidR="00CE5DDA" w:rsidRPr="00CE5DDA">
          <w:rPr>
            <w:rStyle w:val="Hyperlink"/>
            <w:sz w:val="18"/>
            <w:lang w:val="en-GB"/>
          </w:rPr>
          <w:t xml:space="preserve"> specification</w:t>
        </w:r>
      </w:hyperlink>
      <w:r w:rsidR="00CE5DDA">
        <w:rPr>
          <w:b/>
          <w:sz w:val="18"/>
          <w:lang w:val="en-GB"/>
        </w:rPr>
        <w:t xml:space="preserve"> </w:t>
      </w:r>
      <w:r w:rsidR="0022773D" w:rsidRPr="009663DC">
        <w:rPr>
          <w:rFonts w:cs="Arial"/>
          <w:b/>
          <w:sz w:val="18"/>
          <w:szCs w:val="18"/>
          <w:lang w:val="en-GB"/>
        </w:rPr>
        <w:t>.</w:t>
      </w:r>
    </w:p>
    <w:p w:rsidR="00025B99" w:rsidRPr="0056557F" w:rsidRDefault="00025B99" w:rsidP="00895E00">
      <w:pPr>
        <w:pStyle w:val="Heading2"/>
        <w:ind w:right="27"/>
        <w:rPr>
          <w:lang w:val="en-GB"/>
        </w:rPr>
      </w:pPr>
      <w:bookmarkStart w:id="21" w:name="_Toc288659096"/>
      <w:r w:rsidRPr="0056557F">
        <w:rPr>
          <w:lang w:val="en-GB"/>
        </w:rPr>
        <w:t>Browser compatibility</w:t>
      </w:r>
      <w:bookmarkEnd w:id="21"/>
    </w:p>
    <w:p w:rsidR="00103770" w:rsidRPr="0056557F" w:rsidRDefault="00025B99" w:rsidP="00895E00">
      <w:pPr>
        <w:spacing w:after="0" w:line="255" w:lineRule="atLeast"/>
        <w:ind w:left="720" w:right="27"/>
        <w:jc w:val="left"/>
        <w:rPr>
          <w:sz w:val="18"/>
          <w:lang w:val="en-GB"/>
        </w:rPr>
      </w:pPr>
      <w:r w:rsidRPr="0056557F">
        <w:rPr>
          <w:sz w:val="18"/>
          <w:lang w:val="en-GB"/>
        </w:rPr>
        <w:t xml:space="preserve">Browser compatibility </w:t>
      </w:r>
      <w:r w:rsidR="00F73FEA">
        <w:rPr>
          <w:rFonts w:cs="Arial"/>
          <w:sz w:val="18"/>
          <w:szCs w:val="18"/>
          <w:lang w:val="en-GB"/>
        </w:rPr>
        <w:t>has been</w:t>
      </w:r>
      <w:r w:rsidRPr="0056557F">
        <w:rPr>
          <w:sz w:val="18"/>
          <w:lang w:val="en-GB"/>
        </w:rPr>
        <w:t xml:space="preserve"> considered for </w:t>
      </w:r>
      <w:r w:rsidR="00A72BED">
        <w:rPr>
          <w:sz w:val="18"/>
          <w:lang w:val="en-GB"/>
        </w:rPr>
        <w:t>Edge 91, Chrome 91, Firefox 89 and</w:t>
      </w:r>
      <w:r w:rsidR="00A72BED" w:rsidRPr="00A72BED">
        <w:rPr>
          <w:sz w:val="18"/>
          <w:lang w:val="en-GB"/>
        </w:rPr>
        <w:t xml:space="preserve"> Safari 14</w:t>
      </w:r>
      <w:r w:rsidR="00ED52A9">
        <w:rPr>
          <w:rFonts w:cs="Arial"/>
          <w:sz w:val="18"/>
          <w:szCs w:val="18"/>
          <w:lang w:val="en-GB"/>
        </w:rPr>
        <w:t>, the</w:t>
      </w:r>
      <w:r w:rsidR="00C25911" w:rsidRPr="009A381B">
        <w:rPr>
          <w:rFonts w:cs="Arial"/>
          <w:sz w:val="18"/>
          <w:szCs w:val="18"/>
          <w:lang w:val="en-GB"/>
        </w:rPr>
        <w:t xml:space="preserve"> </w:t>
      </w:r>
      <w:r w:rsidR="00ED52A9">
        <w:rPr>
          <w:rFonts w:cs="Arial"/>
          <w:sz w:val="18"/>
          <w:szCs w:val="18"/>
          <w:lang w:val="en-GB"/>
        </w:rPr>
        <w:t xml:space="preserve">publication </w:t>
      </w:r>
      <w:r w:rsidR="00F73FEA">
        <w:rPr>
          <w:rFonts w:cs="Arial"/>
          <w:sz w:val="18"/>
          <w:szCs w:val="18"/>
          <w:lang w:val="en-GB"/>
        </w:rPr>
        <w:t>ha</w:t>
      </w:r>
      <w:r w:rsidR="00C25911" w:rsidRPr="009A381B">
        <w:rPr>
          <w:rFonts w:cs="Arial"/>
          <w:sz w:val="18"/>
          <w:szCs w:val="18"/>
          <w:lang w:val="en-GB"/>
        </w:rPr>
        <w:t>s</w:t>
      </w:r>
      <w:r w:rsidR="00F73FEA">
        <w:rPr>
          <w:rFonts w:cs="Arial"/>
          <w:sz w:val="18"/>
          <w:szCs w:val="18"/>
          <w:lang w:val="en-GB"/>
        </w:rPr>
        <w:t xml:space="preserve"> been</w:t>
      </w:r>
      <w:r w:rsidR="00C25911" w:rsidRPr="0056557F">
        <w:rPr>
          <w:sz w:val="18"/>
          <w:lang w:val="en-GB"/>
        </w:rPr>
        <w:t xml:space="preserve"> optimized for </w:t>
      </w:r>
      <w:r w:rsidR="005346AC">
        <w:rPr>
          <w:sz w:val="18"/>
          <w:lang w:val="en-GB"/>
        </w:rPr>
        <w:t>Google Chrome</w:t>
      </w:r>
      <w:r w:rsidR="00C25911" w:rsidRPr="0056557F">
        <w:rPr>
          <w:sz w:val="18"/>
          <w:lang w:val="en-GB"/>
        </w:rPr>
        <w:t>.</w:t>
      </w:r>
      <w:r w:rsidR="00ED52A9">
        <w:rPr>
          <w:rFonts w:cs="Arial"/>
          <w:sz w:val="18"/>
          <w:szCs w:val="18"/>
          <w:lang w:val="en-GB"/>
        </w:rPr>
        <w:t xml:space="preserve"> </w:t>
      </w:r>
      <w:r w:rsidR="000B7E2A" w:rsidRPr="0056557F">
        <w:rPr>
          <w:sz w:val="18"/>
          <w:lang w:val="en-GB"/>
        </w:rPr>
        <w:t xml:space="preserve">Enabling of JavaScript and cookies is required for a good functioning of </w:t>
      </w:r>
      <w:r w:rsidR="00ED52A9">
        <w:rPr>
          <w:sz w:val="18"/>
          <w:szCs w:val="18"/>
          <w:lang w:val="en-GB"/>
        </w:rPr>
        <w:t>publication</w:t>
      </w:r>
      <w:r w:rsidR="000B7E2A" w:rsidRPr="0056557F">
        <w:rPr>
          <w:sz w:val="18"/>
          <w:lang w:val="en-GB"/>
        </w:rPr>
        <w:t>.</w:t>
      </w:r>
    </w:p>
    <w:p w:rsidR="007E0A3C" w:rsidRPr="0056557F" w:rsidRDefault="007E0A3C" w:rsidP="00895E00">
      <w:pPr>
        <w:pStyle w:val="Heading1"/>
        <w:ind w:right="27"/>
        <w:rPr>
          <w:lang w:val="en-GB"/>
        </w:rPr>
      </w:pPr>
      <w:bookmarkStart w:id="22" w:name="_IPC_Scheme_Viewer"/>
      <w:bookmarkStart w:id="23" w:name="_Toc288659098"/>
      <w:bookmarkStart w:id="24" w:name="_Toc421895441"/>
      <w:bookmarkEnd w:id="22"/>
      <w:r w:rsidRPr="0056557F">
        <w:rPr>
          <w:lang w:val="en-GB"/>
        </w:rPr>
        <w:t>IPC Scheme Viewer</w:t>
      </w:r>
      <w:bookmarkEnd w:id="23"/>
      <w:bookmarkEnd w:id="24"/>
    </w:p>
    <w:p w:rsidR="007E0A3C" w:rsidRPr="0056557F" w:rsidRDefault="007E0A3C" w:rsidP="00895E00">
      <w:pPr>
        <w:pStyle w:val="Heading2"/>
        <w:ind w:right="27"/>
        <w:rPr>
          <w:lang w:val="en-GB"/>
        </w:rPr>
      </w:pPr>
      <w:bookmarkStart w:id="25" w:name="_IPC_navigation"/>
      <w:bookmarkStart w:id="26" w:name="_Toc288659099"/>
      <w:bookmarkEnd w:id="25"/>
      <w:r w:rsidRPr="0056557F">
        <w:rPr>
          <w:lang w:val="en-GB"/>
        </w:rPr>
        <w:t>IPC navigation</w:t>
      </w:r>
      <w:bookmarkEnd w:id="26"/>
    </w:p>
    <w:p w:rsidR="007E0A3C" w:rsidRPr="0056557F" w:rsidRDefault="007E0A3C" w:rsidP="004F05E9">
      <w:pPr>
        <w:pStyle w:val="NormalWeb"/>
        <w:keepNext/>
        <w:spacing w:after="100" w:afterAutospacing="1" w:line="255" w:lineRule="atLeast"/>
        <w:ind w:left="1134" w:right="28" w:hanging="425"/>
        <w:rPr>
          <w:sz w:val="18"/>
          <w:lang w:val="en-GB"/>
        </w:rPr>
      </w:pPr>
      <w:r w:rsidRPr="0056557F">
        <w:rPr>
          <w:sz w:val="18"/>
          <w:lang w:val="en-GB"/>
        </w:rPr>
        <w:t xml:space="preserve">The following </w:t>
      </w:r>
      <w:r w:rsidR="00956894">
        <w:rPr>
          <w:rFonts w:cs="Arial"/>
          <w:sz w:val="18"/>
          <w:szCs w:val="18"/>
          <w:lang w:val="en-GB"/>
        </w:rPr>
        <w:t>scenarios</w:t>
      </w:r>
      <w:r w:rsidRPr="0056557F">
        <w:rPr>
          <w:sz w:val="18"/>
          <w:lang w:val="en-GB"/>
        </w:rPr>
        <w:t xml:space="preserve"> are available for navigating through the IPC:</w:t>
      </w:r>
    </w:p>
    <w:p w:rsidR="007E0A3C" w:rsidRPr="0056557F" w:rsidRDefault="00956894" w:rsidP="00E10403">
      <w:pPr>
        <w:keepNext/>
        <w:keepLines/>
        <w:numPr>
          <w:ilvl w:val="0"/>
          <w:numId w:val="4"/>
        </w:numPr>
        <w:tabs>
          <w:tab w:val="clear" w:pos="720"/>
        </w:tabs>
        <w:spacing w:before="40" w:after="100" w:afterAutospacing="1" w:line="255" w:lineRule="atLeast"/>
        <w:ind w:left="1134" w:right="28" w:hanging="425"/>
        <w:jc w:val="left"/>
        <w:rPr>
          <w:sz w:val="18"/>
          <w:lang w:val="en-GB"/>
        </w:rPr>
      </w:pPr>
      <w:r>
        <w:rPr>
          <w:rFonts w:cs="Arial"/>
          <w:sz w:val="18"/>
          <w:szCs w:val="18"/>
          <w:lang w:val="en-GB"/>
        </w:rPr>
        <w:t>A</w:t>
      </w:r>
      <w:r w:rsidR="007E0A3C" w:rsidRPr="0056557F">
        <w:rPr>
          <w:sz w:val="18"/>
          <w:lang w:val="en-GB"/>
        </w:rPr>
        <w:t xml:space="preserve"> </w:t>
      </w:r>
      <w:r w:rsidR="007E0A3C" w:rsidRPr="00D2255F">
        <w:rPr>
          <w:sz w:val="18"/>
          <w:szCs w:val="18"/>
          <w:lang w:val="en-GB"/>
        </w:rPr>
        <w:t>s</w:t>
      </w:r>
      <w:r w:rsidR="00A67CB1" w:rsidRPr="00D2255F">
        <w:rPr>
          <w:sz w:val="18"/>
          <w:szCs w:val="18"/>
          <w:lang w:val="en-GB"/>
        </w:rPr>
        <w:t xml:space="preserve">ymbol to be viewed </w:t>
      </w:r>
      <w:r w:rsidRPr="00D2255F">
        <w:rPr>
          <w:rFonts w:cs="Arial"/>
          <w:sz w:val="18"/>
          <w:szCs w:val="18"/>
          <w:lang w:val="en-GB"/>
        </w:rPr>
        <w:t xml:space="preserve">can be entered </w:t>
      </w:r>
      <w:r w:rsidR="00A67CB1" w:rsidRPr="00D2255F">
        <w:rPr>
          <w:sz w:val="18"/>
          <w:szCs w:val="18"/>
          <w:lang w:val="en-GB"/>
        </w:rPr>
        <w:t xml:space="preserve">in the </w:t>
      </w:r>
      <w:r w:rsidR="00B72B9E">
        <w:rPr>
          <w:sz w:val="18"/>
          <w:szCs w:val="18"/>
          <w:lang w:val="en-GB"/>
        </w:rPr>
        <w:t>symbol</w:t>
      </w:r>
      <w:r w:rsidR="00B72B9E" w:rsidRPr="00D2255F">
        <w:rPr>
          <w:sz w:val="18"/>
          <w:szCs w:val="18"/>
          <w:lang w:val="en-GB"/>
        </w:rPr>
        <w:t xml:space="preserve"> </w:t>
      </w:r>
      <w:r w:rsidR="00A67CB1" w:rsidRPr="00D2255F">
        <w:rPr>
          <w:sz w:val="18"/>
          <w:szCs w:val="18"/>
          <w:lang w:val="en-GB"/>
        </w:rPr>
        <w:t>field</w:t>
      </w:r>
      <w:r w:rsidR="00142E3A" w:rsidRPr="00D2255F">
        <w:rPr>
          <w:sz w:val="18"/>
          <w:szCs w:val="18"/>
          <w:lang w:val="en-GB"/>
        </w:rPr>
        <w:t xml:space="preserve"> </w:t>
      </w:r>
      <w:r w:rsidRPr="00D2255F">
        <w:rPr>
          <w:rFonts w:cs="Arial"/>
          <w:sz w:val="18"/>
          <w:szCs w:val="18"/>
          <w:lang w:val="en-GB"/>
        </w:rPr>
        <w:t xml:space="preserve">followed by a </w:t>
      </w:r>
      <w:r w:rsidR="00142E3A" w:rsidRPr="00D2255F">
        <w:rPr>
          <w:sz w:val="18"/>
          <w:szCs w:val="18"/>
          <w:lang w:val="en-GB"/>
        </w:rPr>
        <w:t xml:space="preserve">click </w:t>
      </w:r>
      <w:r w:rsidRPr="00D2255F">
        <w:rPr>
          <w:rFonts w:cs="Arial"/>
          <w:sz w:val="18"/>
          <w:szCs w:val="18"/>
          <w:lang w:val="en-GB"/>
        </w:rPr>
        <w:t>o</w:t>
      </w:r>
      <w:r w:rsidR="00142E3A" w:rsidRPr="00D2255F">
        <w:rPr>
          <w:rFonts w:cs="Arial"/>
          <w:sz w:val="18"/>
          <w:szCs w:val="18"/>
          <w:lang w:val="en-GB"/>
        </w:rPr>
        <w:t>n</w:t>
      </w:r>
      <w:r w:rsidR="007E0A3C" w:rsidRPr="00D2255F">
        <w:rPr>
          <w:sz w:val="18"/>
          <w:szCs w:val="18"/>
          <w:lang w:val="en-GB"/>
        </w:rPr>
        <w:t xml:space="preserve"> </w:t>
      </w:r>
      <w:r w:rsidR="00851ECF" w:rsidRPr="00D2255F">
        <w:rPr>
          <w:sz w:val="18"/>
          <w:szCs w:val="18"/>
          <w:lang w:val="en-GB"/>
        </w:rPr>
        <w:t>the “</w:t>
      </w:r>
      <w:r w:rsidR="00A67CB1" w:rsidRPr="00D2255F">
        <w:rPr>
          <w:sz w:val="18"/>
          <w:szCs w:val="18"/>
          <w:lang w:val="en-GB"/>
        </w:rPr>
        <w:t>Search</w:t>
      </w:r>
      <w:r w:rsidR="00851ECF" w:rsidRPr="00D2255F">
        <w:rPr>
          <w:sz w:val="18"/>
          <w:szCs w:val="18"/>
          <w:lang w:val="en-GB"/>
        </w:rPr>
        <w:t>” button</w:t>
      </w:r>
      <w:r w:rsidRPr="00D2255F">
        <w:rPr>
          <w:sz w:val="18"/>
          <w:szCs w:val="18"/>
          <w:lang w:val="en-GB"/>
        </w:rPr>
        <w:t xml:space="preserve"> or </w:t>
      </w:r>
      <w:r w:rsidR="009F3492" w:rsidRPr="00D2255F">
        <w:rPr>
          <w:sz w:val="18"/>
          <w:szCs w:val="18"/>
          <w:lang w:val="en-GB"/>
        </w:rPr>
        <w:t xml:space="preserve">by </w:t>
      </w:r>
      <w:r w:rsidRPr="00D2255F">
        <w:rPr>
          <w:sz w:val="18"/>
          <w:szCs w:val="18"/>
          <w:lang w:val="en-GB"/>
        </w:rPr>
        <w:t>pressing Enter on the keyboard</w:t>
      </w:r>
      <w:r w:rsidR="007E0A3C" w:rsidRPr="00D2255F">
        <w:rPr>
          <w:sz w:val="18"/>
          <w:szCs w:val="18"/>
          <w:lang w:val="en-GB"/>
        </w:rPr>
        <w:t xml:space="preserve">; this will display the selected entry of the IPC and its context according to the selected </w:t>
      </w:r>
      <w:r w:rsidR="009F3492" w:rsidRPr="00D2255F">
        <w:rPr>
          <w:rFonts w:cs="Arial"/>
          <w:sz w:val="18"/>
          <w:szCs w:val="18"/>
          <w:lang w:val="en-GB"/>
        </w:rPr>
        <w:t xml:space="preserve">view and search </w:t>
      </w:r>
      <w:r w:rsidR="007E0A3C" w:rsidRPr="00560F09">
        <w:rPr>
          <w:sz w:val="18"/>
          <w:szCs w:val="18"/>
          <w:lang w:val="en-GB"/>
        </w:rPr>
        <w:t xml:space="preserve">options. </w:t>
      </w:r>
      <w:r w:rsidR="009F3492" w:rsidRPr="00560F09">
        <w:rPr>
          <w:rFonts w:cs="Arial"/>
          <w:sz w:val="18"/>
          <w:szCs w:val="18"/>
          <w:lang w:val="en-GB"/>
        </w:rPr>
        <w:t>Change</w:t>
      </w:r>
      <w:r w:rsidRPr="0064169A">
        <w:rPr>
          <w:rFonts w:cs="Arial"/>
          <w:sz w:val="18"/>
          <w:szCs w:val="18"/>
          <w:lang w:val="en-GB"/>
        </w:rPr>
        <w:t xml:space="preserve"> of</w:t>
      </w:r>
      <w:r w:rsidR="007E0A3C" w:rsidRPr="0064169A">
        <w:rPr>
          <w:rFonts w:cs="Arial"/>
          <w:sz w:val="18"/>
          <w:szCs w:val="18"/>
          <w:lang w:val="en-GB"/>
        </w:rPr>
        <w:t xml:space="preserve"> </w:t>
      </w:r>
      <w:r w:rsidRPr="0064169A">
        <w:rPr>
          <w:rFonts w:cs="Arial"/>
          <w:sz w:val="18"/>
          <w:szCs w:val="18"/>
          <w:lang w:val="en-GB"/>
        </w:rPr>
        <w:t xml:space="preserve">view </w:t>
      </w:r>
      <w:r w:rsidR="00B23097" w:rsidRPr="0064169A">
        <w:rPr>
          <w:rFonts w:cs="Arial"/>
          <w:sz w:val="18"/>
          <w:szCs w:val="18"/>
          <w:lang w:val="en-GB"/>
        </w:rPr>
        <w:t xml:space="preserve">options when an entry is displayed makes </w:t>
      </w:r>
      <w:r w:rsidR="007E0A3C" w:rsidRPr="0064169A">
        <w:rPr>
          <w:rFonts w:cs="Arial"/>
          <w:sz w:val="18"/>
          <w:szCs w:val="18"/>
          <w:lang w:val="en-GB"/>
        </w:rPr>
        <w:t xml:space="preserve">the </w:t>
      </w:r>
      <w:r w:rsidR="009F3492" w:rsidRPr="0064169A">
        <w:rPr>
          <w:rFonts w:cs="Arial"/>
          <w:sz w:val="18"/>
          <w:szCs w:val="18"/>
          <w:lang w:val="en-GB"/>
        </w:rPr>
        <w:t xml:space="preserve">view </w:t>
      </w:r>
      <w:r w:rsidR="007E0A3C" w:rsidRPr="0064169A">
        <w:rPr>
          <w:rFonts w:cs="Arial"/>
          <w:sz w:val="18"/>
          <w:szCs w:val="18"/>
          <w:lang w:val="en-GB"/>
        </w:rPr>
        <w:t>of the display</w:t>
      </w:r>
      <w:r w:rsidRPr="0064169A">
        <w:rPr>
          <w:rFonts w:cs="Arial"/>
          <w:sz w:val="18"/>
          <w:szCs w:val="18"/>
          <w:lang w:val="en-GB"/>
        </w:rPr>
        <w:t>ed entry</w:t>
      </w:r>
      <w:r w:rsidR="00B23097" w:rsidRPr="0064169A">
        <w:rPr>
          <w:sz w:val="18"/>
          <w:szCs w:val="18"/>
          <w:lang w:val="en-GB"/>
        </w:rPr>
        <w:t xml:space="preserve"> automatically </w:t>
      </w:r>
      <w:r w:rsidR="00B23097" w:rsidRPr="0064169A">
        <w:rPr>
          <w:rFonts w:cs="Arial"/>
          <w:sz w:val="18"/>
          <w:szCs w:val="18"/>
          <w:lang w:val="en-GB"/>
        </w:rPr>
        <w:t>refreshed</w:t>
      </w:r>
      <w:r w:rsidR="007E0A3C" w:rsidRPr="001E5E40">
        <w:rPr>
          <w:sz w:val="18"/>
          <w:szCs w:val="18"/>
          <w:lang w:val="en-GB"/>
        </w:rPr>
        <w:t>.</w:t>
      </w:r>
    </w:p>
    <w:p w:rsidR="007E0A3C" w:rsidRPr="0056557F" w:rsidRDefault="007E0A3C" w:rsidP="004F05E9">
      <w:pPr>
        <w:keepNext/>
        <w:numPr>
          <w:ilvl w:val="0"/>
          <w:numId w:val="4"/>
        </w:numPr>
        <w:tabs>
          <w:tab w:val="clear" w:pos="720"/>
        </w:tabs>
        <w:spacing w:before="40" w:after="100" w:afterAutospacing="1" w:line="255" w:lineRule="atLeast"/>
        <w:ind w:left="1134" w:right="28" w:hanging="425"/>
        <w:jc w:val="left"/>
        <w:rPr>
          <w:sz w:val="18"/>
          <w:lang w:val="en-GB"/>
        </w:rPr>
      </w:pPr>
      <w:r w:rsidRPr="0056557F">
        <w:rPr>
          <w:sz w:val="18"/>
          <w:lang w:val="en-GB"/>
        </w:rPr>
        <w:t xml:space="preserve">All </w:t>
      </w:r>
      <w:r w:rsidR="00B23097">
        <w:rPr>
          <w:rFonts w:cs="Arial"/>
          <w:sz w:val="18"/>
          <w:szCs w:val="18"/>
          <w:lang w:val="en-GB"/>
        </w:rPr>
        <w:t xml:space="preserve">IPC </w:t>
      </w:r>
      <w:r w:rsidRPr="0056557F">
        <w:rPr>
          <w:sz w:val="18"/>
          <w:lang w:val="en-GB"/>
        </w:rPr>
        <w:t>symbols in the viewer are hyperlinked; thus, the corresponding entry in the IPC will be displayed</w:t>
      </w:r>
      <w:r w:rsidR="00956894" w:rsidRPr="00956894">
        <w:rPr>
          <w:rFonts w:cs="Arial"/>
          <w:sz w:val="18"/>
          <w:szCs w:val="18"/>
          <w:lang w:val="en-GB"/>
        </w:rPr>
        <w:t xml:space="preserve"> </w:t>
      </w:r>
      <w:r w:rsidR="009F3492">
        <w:rPr>
          <w:rFonts w:cs="Arial"/>
          <w:sz w:val="18"/>
          <w:szCs w:val="18"/>
          <w:lang w:val="en-GB"/>
        </w:rPr>
        <w:t>upon click</w:t>
      </w:r>
      <w:r w:rsidR="009F3492" w:rsidRPr="009A381B">
        <w:rPr>
          <w:rFonts w:cs="Arial"/>
          <w:sz w:val="18"/>
          <w:szCs w:val="18"/>
          <w:lang w:val="en-GB"/>
        </w:rPr>
        <w:t xml:space="preserve"> on </w:t>
      </w:r>
      <w:r w:rsidR="009F3492">
        <w:rPr>
          <w:rFonts w:cs="Arial"/>
          <w:sz w:val="18"/>
          <w:szCs w:val="18"/>
          <w:lang w:val="en-GB"/>
        </w:rPr>
        <w:t>a</w:t>
      </w:r>
      <w:r w:rsidR="009F3492" w:rsidRPr="009A381B">
        <w:rPr>
          <w:rFonts w:cs="Arial"/>
          <w:sz w:val="18"/>
          <w:szCs w:val="18"/>
          <w:lang w:val="en-GB"/>
        </w:rPr>
        <w:t xml:space="preserve"> symbol</w:t>
      </w:r>
      <w:r w:rsidR="00956894">
        <w:rPr>
          <w:rFonts w:cs="Arial"/>
          <w:sz w:val="18"/>
          <w:szCs w:val="18"/>
          <w:lang w:val="en-GB"/>
        </w:rPr>
        <w:t>.</w:t>
      </w:r>
    </w:p>
    <w:p w:rsidR="005C0B9C" w:rsidRDefault="005C0B9C" w:rsidP="00895E00">
      <w:pPr>
        <w:pStyle w:val="NormalWeb"/>
        <w:spacing w:line="255" w:lineRule="atLeast"/>
        <w:ind w:left="720" w:right="27"/>
        <w:rPr>
          <w:rFonts w:cs="Arial"/>
          <w:sz w:val="18"/>
          <w:szCs w:val="18"/>
          <w:lang w:val="en-GB"/>
        </w:rPr>
      </w:pPr>
    </w:p>
    <w:p w:rsidR="00025B99" w:rsidRPr="0056557F" w:rsidRDefault="00025B99" w:rsidP="00895E00">
      <w:pPr>
        <w:pStyle w:val="NormalWeb"/>
        <w:spacing w:line="255" w:lineRule="atLeast"/>
        <w:ind w:left="720" w:right="27"/>
        <w:rPr>
          <w:sz w:val="18"/>
          <w:lang w:val="en-GB"/>
        </w:rPr>
      </w:pPr>
      <w:r w:rsidRPr="0056557F">
        <w:rPr>
          <w:sz w:val="18"/>
          <w:lang w:val="en-GB"/>
        </w:rPr>
        <w:t xml:space="preserve">The </w:t>
      </w:r>
      <w:r w:rsidR="0009262B">
        <w:rPr>
          <w:rFonts w:cs="Arial"/>
          <w:sz w:val="18"/>
          <w:szCs w:val="18"/>
          <w:lang w:val="en-GB"/>
        </w:rPr>
        <w:t xml:space="preserve">Scheme </w:t>
      </w:r>
      <w:r w:rsidR="009F3492">
        <w:rPr>
          <w:rFonts w:cs="Arial"/>
          <w:sz w:val="18"/>
          <w:szCs w:val="18"/>
          <w:lang w:val="en-GB"/>
        </w:rPr>
        <w:t xml:space="preserve">options </w:t>
      </w:r>
      <w:r w:rsidR="009F3492" w:rsidRPr="009A381B">
        <w:rPr>
          <w:rFonts w:cs="Arial"/>
          <w:sz w:val="18"/>
          <w:szCs w:val="18"/>
          <w:lang w:val="en-GB"/>
        </w:rPr>
        <w:t xml:space="preserve">on </w:t>
      </w:r>
      <w:r w:rsidR="009F3492">
        <w:rPr>
          <w:rFonts w:cs="Arial"/>
          <w:sz w:val="18"/>
          <w:szCs w:val="18"/>
          <w:lang w:val="en-GB"/>
        </w:rPr>
        <w:t xml:space="preserve">the </w:t>
      </w:r>
      <w:r w:rsidR="009F3492" w:rsidRPr="0056557F">
        <w:rPr>
          <w:sz w:val="18"/>
          <w:lang w:val="en-GB"/>
        </w:rPr>
        <w:t xml:space="preserve">left side </w:t>
      </w:r>
      <w:r w:rsidR="00B23097">
        <w:rPr>
          <w:rFonts w:cs="Arial"/>
          <w:sz w:val="18"/>
          <w:szCs w:val="18"/>
          <w:lang w:val="en-GB"/>
        </w:rPr>
        <w:t xml:space="preserve">of the screen </w:t>
      </w:r>
      <w:r w:rsidR="0009262B">
        <w:rPr>
          <w:rFonts w:cs="Arial"/>
          <w:sz w:val="18"/>
          <w:szCs w:val="18"/>
          <w:lang w:val="en-GB"/>
        </w:rPr>
        <w:t>are</w:t>
      </w:r>
      <w:r w:rsidR="0009262B" w:rsidRPr="0056557F">
        <w:rPr>
          <w:sz w:val="18"/>
          <w:lang w:val="en-GB"/>
        </w:rPr>
        <w:t xml:space="preserve"> </w:t>
      </w:r>
      <w:r w:rsidRPr="0056557F">
        <w:rPr>
          <w:sz w:val="18"/>
          <w:lang w:val="en-GB"/>
        </w:rPr>
        <w:t>the following:</w:t>
      </w:r>
    </w:p>
    <w:p w:rsidR="00892391" w:rsidRPr="0056557F" w:rsidRDefault="00892391" w:rsidP="00DD19C9">
      <w:pPr>
        <w:pStyle w:val="NormalWeb"/>
        <w:spacing w:line="255" w:lineRule="atLeast"/>
        <w:ind w:left="720" w:right="720"/>
        <w:rPr>
          <w:sz w:val="18"/>
          <w:lang w:val="en-GB"/>
        </w:rPr>
      </w:pPr>
    </w:p>
    <w:tbl>
      <w:tblPr>
        <w:tblW w:w="4592" w:type="pct"/>
        <w:tblCellSpacing w:w="0" w:type="dxa"/>
        <w:tblInd w:w="789" w:type="dxa"/>
        <w:tblCellMar>
          <w:left w:w="0" w:type="dxa"/>
          <w:right w:w="0" w:type="dxa"/>
        </w:tblCellMar>
        <w:tblLook w:val="0000" w:firstRow="0" w:lastRow="0" w:firstColumn="0" w:lastColumn="0" w:noHBand="0" w:noVBand="0"/>
      </w:tblPr>
      <w:tblGrid>
        <w:gridCol w:w="2010"/>
        <w:gridCol w:w="50"/>
        <w:gridCol w:w="8006"/>
      </w:tblGrid>
      <w:tr w:rsidR="00025B99" w:rsidRPr="009A381B" w:rsidTr="005D044E">
        <w:trPr>
          <w:tblCellSpacing w:w="0" w:type="dxa"/>
        </w:trPr>
        <w:tc>
          <w:tcPr>
            <w:tcW w:w="1023" w:type="pct"/>
            <w:gridSpan w:val="2"/>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025B99" w:rsidRPr="0056557F" w:rsidRDefault="00025B99" w:rsidP="00DD19C9">
            <w:pPr>
              <w:spacing w:line="255" w:lineRule="atLeast"/>
              <w:ind w:left="100" w:right="720"/>
              <w:jc w:val="left"/>
              <w:rPr>
                <w:sz w:val="18"/>
                <w:lang w:val="en-GB"/>
              </w:rPr>
            </w:pPr>
            <w:r w:rsidRPr="0056557F">
              <w:rPr>
                <w:b/>
                <w:sz w:val="18"/>
                <w:lang w:val="en-GB"/>
              </w:rPr>
              <w:t>Version</w:t>
            </w:r>
          </w:p>
        </w:tc>
        <w:tc>
          <w:tcPr>
            <w:tcW w:w="3977"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025B99" w:rsidRPr="0056557F" w:rsidRDefault="00025B99" w:rsidP="009F3492">
            <w:pPr>
              <w:spacing w:line="255" w:lineRule="atLeast"/>
              <w:ind w:left="175" w:right="720"/>
              <w:jc w:val="left"/>
              <w:rPr>
                <w:sz w:val="18"/>
                <w:lang w:val="en-GB"/>
              </w:rPr>
            </w:pPr>
            <w:r w:rsidRPr="009A381B">
              <w:rPr>
                <w:rFonts w:cs="Arial"/>
                <w:sz w:val="18"/>
                <w:szCs w:val="18"/>
                <w:lang w:val="en-GB"/>
              </w:rPr>
              <w:t>Select</w:t>
            </w:r>
            <w:r w:rsidR="009F3492">
              <w:rPr>
                <w:rFonts w:cs="Arial"/>
                <w:sz w:val="18"/>
                <w:szCs w:val="18"/>
                <w:lang w:val="en-GB"/>
              </w:rPr>
              <w:t>ion</w:t>
            </w:r>
            <w:r w:rsidR="009F3492" w:rsidRPr="0056557F">
              <w:rPr>
                <w:sz w:val="18"/>
                <w:lang w:val="en-GB"/>
              </w:rPr>
              <w:t xml:space="preserve"> of </w:t>
            </w:r>
            <w:r w:rsidRPr="0056557F">
              <w:rPr>
                <w:sz w:val="18"/>
                <w:lang w:val="en-GB"/>
              </w:rPr>
              <w:t xml:space="preserve">the </w:t>
            </w:r>
            <w:r w:rsidR="009F3492" w:rsidRPr="0056557F">
              <w:rPr>
                <w:sz w:val="18"/>
                <w:lang w:val="en-GB"/>
              </w:rPr>
              <w:t xml:space="preserve">IPC </w:t>
            </w:r>
            <w:r w:rsidR="009F3492">
              <w:rPr>
                <w:rFonts w:cs="Arial"/>
                <w:sz w:val="18"/>
                <w:szCs w:val="18"/>
                <w:lang w:val="en-GB"/>
              </w:rPr>
              <w:t>v</w:t>
            </w:r>
            <w:r w:rsidRPr="009A381B">
              <w:rPr>
                <w:rFonts w:cs="Arial"/>
                <w:sz w:val="18"/>
                <w:szCs w:val="18"/>
                <w:lang w:val="en-GB"/>
              </w:rPr>
              <w:t>e</w:t>
            </w:r>
            <w:r w:rsidR="00DF1948" w:rsidRPr="009A381B">
              <w:rPr>
                <w:rFonts w:cs="Arial"/>
                <w:sz w:val="18"/>
                <w:szCs w:val="18"/>
                <w:lang w:val="en-GB"/>
              </w:rPr>
              <w:t xml:space="preserve">rsion </w:t>
            </w:r>
            <w:r w:rsidR="00DF1948" w:rsidRPr="0056557F">
              <w:rPr>
                <w:sz w:val="18"/>
                <w:lang w:val="en-GB"/>
              </w:rPr>
              <w:t xml:space="preserve">to be </w:t>
            </w:r>
            <w:r w:rsidR="009F3492" w:rsidRPr="0056557F">
              <w:rPr>
                <w:sz w:val="18"/>
                <w:lang w:val="en-GB"/>
              </w:rPr>
              <w:t xml:space="preserve">browsed. </w:t>
            </w:r>
            <w:r w:rsidR="009F3492">
              <w:rPr>
                <w:rFonts w:cs="Arial"/>
                <w:sz w:val="18"/>
                <w:szCs w:val="18"/>
                <w:lang w:val="en-GB"/>
              </w:rPr>
              <w:t xml:space="preserve">By default, the current version in force is pre-selected </w:t>
            </w:r>
            <w:r w:rsidR="00DF1948" w:rsidRPr="009A381B">
              <w:rPr>
                <w:rFonts w:cs="Arial"/>
                <w:sz w:val="18"/>
                <w:szCs w:val="18"/>
                <w:lang w:val="en-GB"/>
              </w:rPr>
              <w:t>(</w:t>
            </w:r>
            <w:r w:rsidR="009F3492">
              <w:rPr>
                <w:rFonts w:cs="Arial"/>
                <w:sz w:val="18"/>
                <w:szCs w:val="18"/>
                <w:lang w:val="en-GB"/>
              </w:rPr>
              <w:t>s</w:t>
            </w:r>
            <w:r w:rsidR="00DF1948" w:rsidRPr="009A381B">
              <w:rPr>
                <w:rFonts w:cs="Arial"/>
                <w:sz w:val="18"/>
                <w:szCs w:val="18"/>
                <w:lang w:val="en-GB"/>
              </w:rPr>
              <w:t>ee</w:t>
            </w:r>
            <w:r w:rsidR="009F3492">
              <w:rPr>
                <w:rFonts w:cs="Arial"/>
                <w:sz w:val="18"/>
                <w:szCs w:val="18"/>
                <w:lang w:val="en-GB"/>
              </w:rPr>
              <w:t xml:space="preserve"> also</w:t>
            </w:r>
            <w:r w:rsidR="00DF1948" w:rsidRPr="009A381B">
              <w:rPr>
                <w:rFonts w:cs="Arial"/>
                <w:sz w:val="18"/>
                <w:szCs w:val="18"/>
                <w:lang w:val="en-GB"/>
              </w:rPr>
              <w:t xml:space="preserve"> </w:t>
            </w:r>
            <w:r w:rsidR="009F3492">
              <w:rPr>
                <w:rFonts w:cs="Arial"/>
                <w:sz w:val="18"/>
                <w:szCs w:val="18"/>
                <w:lang w:val="en-GB"/>
              </w:rPr>
              <w:t>paragraph</w:t>
            </w:r>
            <w:r w:rsidR="00DF1948" w:rsidRPr="0056557F">
              <w:rPr>
                <w:sz w:val="18"/>
                <w:lang w:val="en-GB"/>
              </w:rPr>
              <w:t xml:space="preserve"> 10 </w:t>
            </w:r>
            <w:r w:rsidR="009F3492">
              <w:rPr>
                <w:rFonts w:cs="Arial"/>
                <w:sz w:val="18"/>
                <w:szCs w:val="18"/>
                <w:lang w:val="en-GB"/>
              </w:rPr>
              <w:t>in</w:t>
            </w:r>
            <w:r w:rsidR="00DF1948" w:rsidRPr="0056557F">
              <w:rPr>
                <w:sz w:val="18"/>
                <w:lang w:val="en-GB"/>
              </w:rPr>
              <w:t xml:space="preserve"> </w:t>
            </w:r>
            <w:r w:rsidR="00DF1948" w:rsidRPr="00A72BED">
              <w:rPr>
                <w:lang w:val="en-GB"/>
              </w:rPr>
              <w:t xml:space="preserve">the </w:t>
            </w:r>
            <w:hyperlink r:id="rId16" w:history="1">
              <w:r w:rsidR="00A72BED" w:rsidRPr="00A72BED">
                <w:rPr>
                  <w:rStyle w:val="Hyperlink"/>
                  <w:lang w:val="en-GB"/>
                </w:rPr>
                <w:t>Guide to the IPC</w:t>
              </w:r>
            </w:hyperlink>
            <w:r w:rsidR="00DF1948" w:rsidRPr="009A381B">
              <w:rPr>
                <w:rFonts w:cs="Arial"/>
                <w:lang w:val="en-GB"/>
              </w:rPr>
              <w:t>)</w:t>
            </w:r>
            <w:r w:rsidR="009F3492">
              <w:rPr>
                <w:rFonts w:cs="Arial"/>
                <w:lang w:val="en-GB"/>
              </w:rPr>
              <w:t>.</w:t>
            </w:r>
          </w:p>
        </w:tc>
      </w:tr>
      <w:tr w:rsidR="00025B99" w:rsidRPr="009A381B" w:rsidTr="00124871">
        <w:trPr>
          <w:cantSplit/>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B23097" w:rsidRDefault="00851ECF" w:rsidP="00BF4713">
            <w:pPr>
              <w:spacing w:line="255" w:lineRule="atLeast"/>
              <w:ind w:left="100" w:right="62"/>
              <w:jc w:val="left"/>
              <w:rPr>
                <w:rFonts w:cs="Arial"/>
                <w:b/>
                <w:bCs/>
                <w:sz w:val="18"/>
                <w:szCs w:val="18"/>
                <w:lang w:val="en-GB"/>
              </w:rPr>
            </w:pPr>
            <w:r w:rsidRPr="0056557F">
              <w:rPr>
                <w:b/>
                <w:sz w:val="18"/>
                <w:lang w:val="en-GB"/>
              </w:rPr>
              <w:lastRenderedPageBreak/>
              <w:t>“</w:t>
            </w:r>
            <w:r w:rsidR="009F3492" w:rsidRPr="0056557F">
              <w:rPr>
                <w:b/>
                <w:sz w:val="18"/>
                <w:lang w:val="en-GB"/>
              </w:rPr>
              <w:t xml:space="preserve">Go </w:t>
            </w:r>
            <w:r w:rsidR="009F3492">
              <w:rPr>
                <w:b/>
                <w:bCs/>
                <w:sz w:val="18"/>
                <w:lang w:val="en-GB"/>
              </w:rPr>
              <w:t>t</w:t>
            </w:r>
            <w:r w:rsidRPr="009A381B">
              <w:rPr>
                <w:b/>
                <w:bCs/>
                <w:sz w:val="18"/>
                <w:lang w:val="en-GB"/>
              </w:rPr>
              <w:t>o</w:t>
            </w:r>
            <w:r w:rsidR="00954E20" w:rsidRPr="009A381B">
              <w:rPr>
                <w:b/>
                <w:bCs/>
                <w:sz w:val="18"/>
                <w:lang w:val="en-GB"/>
              </w:rPr>
              <w:t xml:space="preserve"> </w:t>
            </w:r>
            <w:r w:rsidR="009F3492">
              <w:rPr>
                <w:b/>
                <w:bCs/>
                <w:sz w:val="18"/>
                <w:lang w:val="en-GB"/>
              </w:rPr>
              <w:t>c</w:t>
            </w:r>
            <w:r w:rsidR="00954E20" w:rsidRPr="009A381B">
              <w:rPr>
                <w:b/>
                <w:bCs/>
                <w:sz w:val="18"/>
                <w:lang w:val="en-GB"/>
              </w:rPr>
              <w:t>urrent</w:t>
            </w:r>
            <w:r w:rsidR="00954E20" w:rsidRPr="0056557F">
              <w:rPr>
                <w:b/>
                <w:sz w:val="18"/>
                <w:lang w:val="en-GB"/>
              </w:rPr>
              <w:t xml:space="preserve"> S</w:t>
            </w:r>
            <w:r w:rsidR="000C71E3" w:rsidRPr="0056557F">
              <w:rPr>
                <w:b/>
                <w:sz w:val="18"/>
                <w:lang w:val="en-GB"/>
              </w:rPr>
              <w:t>ymbol</w:t>
            </w:r>
            <w:r w:rsidRPr="0056557F">
              <w:rPr>
                <w:b/>
                <w:sz w:val="18"/>
                <w:lang w:val="en-GB"/>
              </w:rPr>
              <w:t>” button</w:t>
            </w:r>
          </w:p>
          <w:p w:rsidR="00025B99" w:rsidRPr="0056557F" w:rsidRDefault="00FC3385" w:rsidP="0056557F">
            <w:pPr>
              <w:rPr>
                <w:sz w:val="18"/>
                <w:lang w:val="en-GB"/>
              </w:rPr>
            </w:pPr>
            <w:r>
              <w:rPr>
                <w:rFonts w:cs="Arial"/>
                <w:noProof/>
                <w:sz w:val="18"/>
                <w:szCs w:val="18"/>
              </w:rPr>
              <w:drawing>
                <wp:inline distT="0" distB="0" distL="0" distR="0" wp14:anchorId="6E38808D" wp14:editId="08A89777">
                  <wp:extent cx="749300" cy="3403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9300" cy="340360"/>
                          </a:xfrm>
                          <a:prstGeom prst="rect">
                            <a:avLst/>
                          </a:prstGeom>
                          <a:noFill/>
                          <a:ln>
                            <a:noFill/>
                          </a:ln>
                        </pic:spPr>
                      </pic:pic>
                    </a:graphicData>
                  </a:graphic>
                </wp:inline>
              </w:drawing>
            </w:r>
          </w:p>
        </w:tc>
        <w:tc>
          <w:tcPr>
            <w:tcW w:w="3977" w:type="pct"/>
            <w:tcBorders>
              <w:top w:val="nil"/>
              <w:left w:val="nil"/>
              <w:bottom w:val="single" w:sz="8" w:space="0" w:color="000000"/>
              <w:right w:val="nil"/>
            </w:tcBorders>
            <w:tcMar>
              <w:top w:w="80" w:type="dxa"/>
              <w:left w:w="80" w:type="dxa"/>
              <w:bottom w:w="80" w:type="dxa"/>
              <w:right w:w="80" w:type="dxa"/>
            </w:tcMar>
          </w:tcPr>
          <w:p w:rsidR="00025B99" w:rsidRPr="0056557F" w:rsidRDefault="00E009C5" w:rsidP="00BF4713">
            <w:pPr>
              <w:spacing w:line="255" w:lineRule="atLeast"/>
              <w:ind w:left="175" w:right="27"/>
              <w:jc w:val="left"/>
              <w:rPr>
                <w:sz w:val="18"/>
                <w:lang w:val="en-GB"/>
              </w:rPr>
            </w:pPr>
            <w:r>
              <w:rPr>
                <w:rFonts w:cs="Arial"/>
                <w:sz w:val="18"/>
                <w:szCs w:val="18"/>
                <w:lang w:val="en-GB"/>
              </w:rPr>
              <w:t>Shows</w:t>
            </w:r>
            <w:r w:rsidR="00025B99" w:rsidRPr="0056557F">
              <w:rPr>
                <w:sz w:val="18"/>
                <w:lang w:val="en-GB"/>
              </w:rPr>
              <w:t xml:space="preserve"> the </w:t>
            </w:r>
            <w:r w:rsidR="00954E20" w:rsidRPr="0056557F">
              <w:rPr>
                <w:sz w:val="18"/>
                <w:lang w:val="en-GB"/>
              </w:rPr>
              <w:t>current</w:t>
            </w:r>
            <w:r w:rsidR="00025B99" w:rsidRPr="0056557F">
              <w:rPr>
                <w:sz w:val="18"/>
                <w:lang w:val="en-GB"/>
              </w:rPr>
              <w:t xml:space="preserve"> symbol </w:t>
            </w:r>
            <w:r>
              <w:rPr>
                <w:rFonts w:cs="Arial"/>
                <w:sz w:val="18"/>
                <w:szCs w:val="18"/>
                <w:lang w:val="en-GB"/>
              </w:rPr>
              <w:t>displayed in the scheme</w:t>
            </w:r>
            <w:r w:rsidR="00AB6AF8">
              <w:rPr>
                <w:rFonts w:cs="Arial"/>
                <w:sz w:val="18"/>
                <w:szCs w:val="18"/>
                <w:lang w:val="en-GB"/>
              </w:rPr>
              <w:t>, RCL or compilation</w:t>
            </w:r>
            <w:r>
              <w:rPr>
                <w:rFonts w:cs="Arial"/>
                <w:sz w:val="18"/>
                <w:szCs w:val="18"/>
                <w:lang w:val="en-GB"/>
              </w:rPr>
              <w:t xml:space="preserve"> in the </w:t>
            </w:r>
            <w:r w:rsidRPr="0056557F">
              <w:rPr>
                <w:sz w:val="18"/>
                <w:lang w:val="en-GB"/>
              </w:rPr>
              <w:t>context</w:t>
            </w:r>
            <w:r w:rsidR="00025B99" w:rsidRPr="0056557F">
              <w:rPr>
                <w:sz w:val="18"/>
                <w:lang w:val="en-GB"/>
              </w:rPr>
              <w:t xml:space="preserve"> according to the selected view options.</w:t>
            </w:r>
            <w:r w:rsidR="009F3492">
              <w:rPr>
                <w:rFonts w:cs="Arial"/>
                <w:sz w:val="18"/>
                <w:szCs w:val="18"/>
                <w:lang w:val="en-GB"/>
              </w:rPr>
              <w:t xml:space="preserve"> By default, “</w:t>
            </w:r>
            <w:r w:rsidR="009F3492" w:rsidRPr="00FC3385">
              <w:rPr>
                <w:rFonts w:cs="Arial"/>
                <w:b/>
                <w:sz w:val="18"/>
                <w:szCs w:val="18"/>
                <w:lang w:val="en-GB"/>
              </w:rPr>
              <w:t>None</w:t>
            </w:r>
            <w:r w:rsidR="009F3492">
              <w:rPr>
                <w:rFonts w:cs="Arial"/>
                <w:sz w:val="18"/>
                <w:szCs w:val="18"/>
                <w:lang w:val="en-GB"/>
              </w:rPr>
              <w:t>” is displayed</w:t>
            </w:r>
            <w:r w:rsidR="00130EED">
              <w:rPr>
                <w:rFonts w:cs="Arial"/>
                <w:sz w:val="18"/>
                <w:szCs w:val="18"/>
                <w:lang w:val="en-GB"/>
              </w:rPr>
              <w:t xml:space="preserve"> before any search is performed or if “Index” button is clicked</w:t>
            </w:r>
            <w:r w:rsidR="009F3492">
              <w:rPr>
                <w:rFonts w:cs="Arial"/>
                <w:sz w:val="18"/>
                <w:szCs w:val="18"/>
                <w:lang w:val="en-GB"/>
              </w:rPr>
              <w:t>.</w:t>
            </w:r>
          </w:p>
          <w:p w:rsidR="00954E20" w:rsidRPr="0056557F" w:rsidRDefault="00954E20" w:rsidP="00BF4713">
            <w:pPr>
              <w:spacing w:line="255" w:lineRule="atLeast"/>
              <w:ind w:left="175" w:right="27"/>
              <w:jc w:val="left"/>
              <w:rPr>
                <w:sz w:val="18"/>
                <w:lang w:val="en-GB"/>
              </w:rPr>
            </w:pPr>
            <w:r w:rsidRPr="0056557F">
              <w:rPr>
                <w:sz w:val="18"/>
                <w:lang w:val="en-GB"/>
              </w:rPr>
              <w:t>The current symbol</w:t>
            </w:r>
            <w:r w:rsidR="00543DB0" w:rsidRPr="0056557F">
              <w:rPr>
                <w:sz w:val="18"/>
                <w:lang w:val="en-GB"/>
              </w:rPr>
              <w:t xml:space="preserve"> changes when a symbol is clicked in </w:t>
            </w:r>
            <w:r w:rsidR="00543DB0" w:rsidRPr="009A381B">
              <w:rPr>
                <w:rFonts w:cs="Arial"/>
                <w:sz w:val="18"/>
                <w:szCs w:val="18"/>
                <w:lang w:val="en-GB"/>
              </w:rPr>
              <w:t>the search result</w:t>
            </w:r>
            <w:r w:rsidR="00130EED">
              <w:rPr>
                <w:rFonts w:cs="Arial"/>
                <w:sz w:val="18"/>
                <w:szCs w:val="18"/>
                <w:lang w:val="en-GB"/>
              </w:rPr>
              <w:t>s</w:t>
            </w:r>
            <w:r w:rsidR="00543DB0" w:rsidRPr="009A381B">
              <w:rPr>
                <w:rFonts w:cs="Arial"/>
                <w:sz w:val="18"/>
                <w:szCs w:val="18"/>
                <w:lang w:val="en-GB"/>
              </w:rPr>
              <w:t xml:space="preserve"> or in </w:t>
            </w:r>
            <w:r w:rsidR="00130EED">
              <w:rPr>
                <w:rFonts w:cs="Arial"/>
                <w:sz w:val="18"/>
                <w:szCs w:val="18"/>
                <w:lang w:val="en-GB"/>
              </w:rPr>
              <w:t xml:space="preserve">the </w:t>
            </w:r>
            <w:r w:rsidR="00543DB0" w:rsidRPr="0056557F">
              <w:rPr>
                <w:sz w:val="18"/>
                <w:lang w:val="en-GB"/>
              </w:rPr>
              <w:t>Scheme, RCL, Compilation or Catchwords tab.</w:t>
            </w:r>
          </w:p>
          <w:p w:rsidR="00E1230C" w:rsidRPr="0056557F" w:rsidRDefault="00E1230C" w:rsidP="00130EED">
            <w:pPr>
              <w:spacing w:line="255" w:lineRule="atLeast"/>
              <w:ind w:left="175" w:right="27"/>
              <w:jc w:val="left"/>
              <w:rPr>
                <w:sz w:val="18"/>
                <w:lang w:val="en-GB"/>
              </w:rPr>
            </w:pPr>
            <w:r w:rsidRPr="0056557F">
              <w:rPr>
                <w:sz w:val="18"/>
                <w:lang w:val="en-GB"/>
              </w:rPr>
              <w:t xml:space="preserve">This function also provides access to information on a specific symbol which was deleted in the </w:t>
            </w:r>
            <w:r w:rsidR="00130EED">
              <w:rPr>
                <w:rFonts w:cs="Arial"/>
                <w:sz w:val="18"/>
                <w:szCs w:val="18"/>
                <w:lang w:val="en-GB"/>
              </w:rPr>
              <w:t>selected</w:t>
            </w:r>
            <w:r w:rsidRPr="0056557F">
              <w:rPr>
                <w:sz w:val="18"/>
                <w:lang w:val="en-GB"/>
              </w:rPr>
              <w:t xml:space="preserve"> IPC version</w:t>
            </w:r>
            <w:r w:rsidR="00130EED">
              <w:rPr>
                <w:rFonts w:cs="Arial"/>
                <w:sz w:val="18"/>
                <w:szCs w:val="18"/>
                <w:lang w:val="en-GB"/>
              </w:rPr>
              <w:t>, e.g. about its transfer</w:t>
            </w:r>
            <w:r w:rsidRPr="0056557F">
              <w:rPr>
                <w:sz w:val="18"/>
                <w:lang w:val="en-GB"/>
              </w:rPr>
              <w:t>.</w:t>
            </w:r>
          </w:p>
        </w:tc>
      </w:tr>
      <w:tr w:rsidR="009F3492" w:rsidRPr="009A381B" w:rsidTr="005D044E">
        <w:tblPrEx>
          <w:tblCellSpacing w:w="15" w:type="dxa"/>
          <w:tblCellMar>
            <w:top w:w="15" w:type="dxa"/>
            <w:left w:w="15" w:type="dxa"/>
            <w:bottom w:w="15" w:type="dxa"/>
            <w:right w:w="15" w:type="dxa"/>
          </w:tblCellMar>
        </w:tblPrEx>
        <w:trPr>
          <w:tblCellSpacing w:w="15"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9F3492" w:rsidRPr="009A381B" w:rsidRDefault="00954D64" w:rsidP="001D7465">
            <w:pPr>
              <w:spacing w:after="0" w:line="255" w:lineRule="atLeast"/>
              <w:ind w:right="35"/>
              <w:jc w:val="left"/>
              <w:rPr>
                <w:rFonts w:cs="Arial"/>
                <w:b/>
                <w:bCs/>
                <w:sz w:val="18"/>
                <w:szCs w:val="18"/>
                <w:lang w:val="en-GB"/>
              </w:rPr>
            </w:pPr>
            <w:r>
              <w:object w:dxaOrig="810" w:dyaOrig="570">
                <v:shape id="_x0000_i1026" type="#_x0000_t75" style="width:41.25pt;height:28.5pt" o:ole="">
                  <v:imagedata r:id="rId18" o:title=""/>
                </v:shape>
                <o:OLEObject Type="Embed" ProgID="PBrush" ShapeID="_x0000_i1026" DrawAspect="Content" ObjectID="_1710751915" r:id="rId19"/>
              </w:object>
            </w:r>
          </w:p>
        </w:tc>
        <w:tc>
          <w:tcPr>
            <w:tcW w:w="3977" w:type="pct"/>
            <w:tcBorders>
              <w:top w:val="nil"/>
              <w:left w:val="nil"/>
              <w:bottom w:val="single" w:sz="8" w:space="0" w:color="000000"/>
              <w:right w:val="nil"/>
            </w:tcBorders>
            <w:tcMar>
              <w:top w:w="80" w:type="dxa"/>
              <w:left w:w="80" w:type="dxa"/>
              <w:bottom w:w="80" w:type="dxa"/>
              <w:right w:w="80" w:type="dxa"/>
            </w:tcMar>
          </w:tcPr>
          <w:p w:rsidR="009F3492" w:rsidRPr="009A381B" w:rsidRDefault="009F3492" w:rsidP="00E009C5">
            <w:pPr>
              <w:spacing w:after="0" w:line="255" w:lineRule="atLeast"/>
              <w:ind w:left="200" w:right="35"/>
              <w:jc w:val="left"/>
              <w:rPr>
                <w:rFonts w:cs="Arial"/>
                <w:sz w:val="18"/>
                <w:szCs w:val="18"/>
                <w:lang w:val="en-GB"/>
              </w:rPr>
            </w:pPr>
            <w:r w:rsidRPr="009A381B">
              <w:rPr>
                <w:rFonts w:cs="Arial"/>
                <w:sz w:val="18"/>
                <w:szCs w:val="18"/>
                <w:lang w:val="en-GB"/>
              </w:rPr>
              <w:t xml:space="preserve">The Index of the </w:t>
            </w:r>
            <w:r>
              <w:rPr>
                <w:rFonts w:cs="Arial"/>
                <w:sz w:val="18"/>
                <w:szCs w:val="18"/>
                <w:lang w:val="en-GB"/>
              </w:rPr>
              <w:t>scheme</w:t>
            </w:r>
            <w:r w:rsidRPr="009A381B">
              <w:rPr>
                <w:rFonts w:cs="Arial"/>
                <w:sz w:val="18"/>
                <w:szCs w:val="18"/>
                <w:lang w:val="en-GB"/>
              </w:rPr>
              <w:t xml:space="preserve"> displays the </w:t>
            </w:r>
            <w:r>
              <w:rPr>
                <w:rFonts w:cs="Arial"/>
                <w:sz w:val="18"/>
                <w:szCs w:val="18"/>
                <w:lang w:val="en-GB"/>
              </w:rPr>
              <w:t>list of IPC sections</w:t>
            </w:r>
            <w:r w:rsidRPr="009A381B">
              <w:rPr>
                <w:rFonts w:cs="Arial"/>
                <w:sz w:val="18"/>
                <w:szCs w:val="18"/>
                <w:lang w:val="en-GB"/>
              </w:rPr>
              <w:t>.</w:t>
            </w:r>
          </w:p>
          <w:p w:rsidR="009F3492" w:rsidRPr="009A381B" w:rsidRDefault="009F3492" w:rsidP="006265F8">
            <w:pPr>
              <w:spacing w:after="0" w:line="255" w:lineRule="atLeast"/>
              <w:ind w:left="-91" w:right="35" w:firstLine="91"/>
              <w:jc w:val="left"/>
              <w:rPr>
                <w:rFonts w:cs="Arial"/>
                <w:sz w:val="18"/>
                <w:szCs w:val="18"/>
                <w:lang w:val="en-GB"/>
              </w:rPr>
            </w:pPr>
          </w:p>
        </w:tc>
      </w:tr>
      <w:tr w:rsidR="008610D8" w:rsidRPr="009A381B" w:rsidTr="005D044E">
        <w:tblPrEx>
          <w:tblCellSpacing w:w="15" w:type="dxa"/>
          <w:tblBorders>
            <w:insideH w:val="single" w:sz="8" w:space="0" w:color="000000"/>
          </w:tblBorders>
          <w:tblCellMar>
            <w:top w:w="15" w:type="dxa"/>
            <w:left w:w="15" w:type="dxa"/>
            <w:bottom w:w="15" w:type="dxa"/>
            <w:right w:w="15" w:type="dxa"/>
          </w:tblCellMar>
        </w:tblPrEx>
        <w:trPr>
          <w:cantSplit/>
          <w:tblCellSpacing w:w="15" w:type="dxa"/>
        </w:trPr>
        <w:tc>
          <w:tcPr>
            <w:tcW w:w="998" w:type="pct"/>
            <w:tcBorders>
              <w:top w:val="nil"/>
              <w:bottom w:val="nil"/>
            </w:tcBorders>
            <w:tcMar>
              <w:top w:w="80" w:type="dxa"/>
              <w:left w:w="80" w:type="dxa"/>
              <w:bottom w:w="80" w:type="dxa"/>
              <w:right w:w="80" w:type="dxa"/>
            </w:tcMar>
          </w:tcPr>
          <w:p w:rsidR="008610D8" w:rsidRPr="0056557F" w:rsidRDefault="00954D64" w:rsidP="004F05E9">
            <w:pPr>
              <w:spacing w:line="255" w:lineRule="atLeast"/>
              <w:ind w:right="720"/>
              <w:jc w:val="left"/>
              <w:rPr>
                <w:b/>
                <w:sz w:val="18"/>
                <w:lang w:val="en-GB"/>
              </w:rPr>
            </w:pPr>
            <w:r>
              <w:object w:dxaOrig="960" w:dyaOrig="525">
                <v:shape id="_x0000_i1027" type="#_x0000_t75" style="width:48.75pt;height:26.25pt" o:ole="">
                  <v:imagedata r:id="rId20" o:title=""/>
                </v:shape>
                <o:OLEObject Type="Embed" ProgID="PBrush" ShapeID="_x0000_i1027" DrawAspect="Content" ObjectID="_1710751916" r:id="rId21"/>
              </w:object>
            </w:r>
          </w:p>
        </w:tc>
        <w:tc>
          <w:tcPr>
            <w:tcW w:w="4002" w:type="pct"/>
            <w:gridSpan w:val="2"/>
            <w:tcBorders>
              <w:top w:val="nil"/>
              <w:bottom w:val="nil"/>
            </w:tcBorders>
            <w:tcMar>
              <w:top w:w="80" w:type="dxa"/>
              <w:left w:w="80" w:type="dxa"/>
              <w:bottom w:w="80" w:type="dxa"/>
              <w:right w:w="80" w:type="dxa"/>
            </w:tcMar>
          </w:tcPr>
          <w:p w:rsidR="00D646E0" w:rsidRPr="0056557F" w:rsidRDefault="00E009C5" w:rsidP="00D646E0">
            <w:pPr>
              <w:spacing w:line="255" w:lineRule="atLeast"/>
              <w:ind w:left="248" w:right="30"/>
              <w:jc w:val="left"/>
              <w:rPr>
                <w:sz w:val="18"/>
                <w:lang w:val="en-GB"/>
              </w:rPr>
            </w:pPr>
            <w:r w:rsidRPr="0056557F">
              <w:rPr>
                <w:sz w:val="18"/>
                <w:lang w:val="en-GB"/>
              </w:rPr>
              <w:t>Click</w:t>
            </w:r>
            <w:r w:rsidR="008610D8" w:rsidRPr="0056557F">
              <w:rPr>
                <w:sz w:val="18"/>
                <w:lang w:val="en-GB"/>
              </w:rPr>
              <w:t xml:space="preserve"> on this button </w:t>
            </w:r>
            <w:r>
              <w:rPr>
                <w:rFonts w:cs="Arial"/>
                <w:sz w:val="18"/>
                <w:szCs w:val="18"/>
                <w:lang w:val="en-GB"/>
              </w:rPr>
              <w:t xml:space="preserve">to </w:t>
            </w:r>
            <w:r w:rsidR="008610D8" w:rsidRPr="009A381B">
              <w:rPr>
                <w:rFonts w:cs="Arial"/>
                <w:sz w:val="18"/>
                <w:szCs w:val="18"/>
                <w:lang w:val="en-GB"/>
              </w:rPr>
              <w:t>open</w:t>
            </w:r>
            <w:r w:rsidR="008610D8" w:rsidRPr="0056557F">
              <w:rPr>
                <w:sz w:val="18"/>
                <w:lang w:val="en-GB"/>
              </w:rPr>
              <w:t xml:space="preserve"> the Class, Section or Subclass</w:t>
            </w:r>
            <w:r w:rsidR="008610D8" w:rsidRPr="009A381B">
              <w:rPr>
                <w:rFonts w:cs="Arial"/>
                <w:sz w:val="18"/>
                <w:szCs w:val="18"/>
                <w:lang w:val="en-GB"/>
              </w:rPr>
              <w:t xml:space="preserve"> </w:t>
            </w:r>
            <w:r w:rsidR="00AB6AF8">
              <w:rPr>
                <w:rFonts w:cs="Arial"/>
                <w:sz w:val="18"/>
                <w:szCs w:val="18"/>
                <w:lang w:val="en-GB"/>
              </w:rPr>
              <w:t>in a</w:t>
            </w:r>
            <w:r w:rsidR="00AB6AF8" w:rsidRPr="0056557F">
              <w:rPr>
                <w:sz w:val="18"/>
                <w:lang w:val="en-GB"/>
              </w:rPr>
              <w:t xml:space="preserve"> </w:t>
            </w:r>
            <w:r w:rsidR="008610D8" w:rsidRPr="0056557F">
              <w:rPr>
                <w:sz w:val="18"/>
                <w:lang w:val="en-GB"/>
              </w:rPr>
              <w:t xml:space="preserve">PDF document </w:t>
            </w:r>
            <w:r w:rsidR="00D646E0" w:rsidRPr="0056557F">
              <w:rPr>
                <w:sz w:val="18"/>
                <w:lang w:val="en-GB"/>
              </w:rPr>
              <w:t>which contains the current symbol.</w:t>
            </w:r>
          </w:p>
          <w:p w:rsidR="00D646E0" w:rsidRPr="0056557F" w:rsidRDefault="00D646E0" w:rsidP="00D646E0">
            <w:pPr>
              <w:spacing w:line="255" w:lineRule="atLeast"/>
              <w:ind w:left="248" w:right="30"/>
              <w:jc w:val="left"/>
              <w:rPr>
                <w:sz w:val="18"/>
                <w:lang w:val="en-GB"/>
              </w:rPr>
            </w:pPr>
            <w:r w:rsidRPr="0056557F">
              <w:rPr>
                <w:sz w:val="18"/>
                <w:lang w:val="en-GB"/>
              </w:rPr>
              <w:t xml:space="preserve">The PDF document is opened </w:t>
            </w:r>
            <w:r w:rsidR="008610D8" w:rsidRPr="0056557F">
              <w:rPr>
                <w:sz w:val="18"/>
                <w:lang w:val="en-GB"/>
              </w:rPr>
              <w:t>in a new browser tab / window.</w:t>
            </w:r>
          </w:p>
        </w:tc>
      </w:tr>
      <w:tr w:rsidR="00D741FB" w:rsidRPr="009A381B" w:rsidTr="005D044E">
        <w:tblPrEx>
          <w:tblCellSpacing w:w="15" w:type="dxa"/>
          <w:tblBorders>
            <w:insideH w:val="single" w:sz="8" w:space="0" w:color="000000"/>
          </w:tblBorders>
          <w:tblCellMar>
            <w:top w:w="15" w:type="dxa"/>
            <w:left w:w="15" w:type="dxa"/>
            <w:bottom w:w="15" w:type="dxa"/>
            <w:right w:w="15" w:type="dxa"/>
          </w:tblCellMar>
        </w:tblPrEx>
        <w:trPr>
          <w:tblCellSpacing w:w="15" w:type="dxa"/>
        </w:trPr>
        <w:tc>
          <w:tcPr>
            <w:tcW w:w="998" w:type="pct"/>
            <w:tcBorders>
              <w:top w:val="nil"/>
              <w:bottom w:val="nil"/>
            </w:tcBorders>
            <w:tcMar>
              <w:top w:w="80" w:type="dxa"/>
              <w:left w:w="80" w:type="dxa"/>
              <w:bottom w:w="80" w:type="dxa"/>
              <w:right w:w="80" w:type="dxa"/>
            </w:tcMar>
          </w:tcPr>
          <w:p w:rsidR="00D741FB" w:rsidRPr="0056557F" w:rsidRDefault="00D741FB" w:rsidP="00D741FB">
            <w:pPr>
              <w:spacing w:line="255" w:lineRule="atLeast"/>
              <w:ind w:left="70"/>
              <w:jc w:val="left"/>
              <w:rPr>
                <w:b/>
                <w:sz w:val="18"/>
                <w:lang w:val="en-GB"/>
              </w:rPr>
            </w:pPr>
            <w:r>
              <w:rPr>
                <w:b/>
                <w:sz w:val="18"/>
                <w:lang w:val="en-GB"/>
              </w:rPr>
              <w:t>“</w:t>
            </w:r>
            <w:r w:rsidRPr="0056557F">
              <w:rPr>
                <w:b/>
                <w:sz w:val="18"/>
                <w:lang w:val="en-GB"/>
              </w:rPr>
              <w:t>Bridge</w:t>
            </w:r>
            <w:r>
              <w:rPr>
                <w:b/>
                <w:sz w:val="18"/>
                <w:lang w:val="en-GB"/>
              </w:rPr>
              <w:t>”</w:t>
            </w:r>
            <w:r w:rsidRPr="0056557F">
              <w:rPr>
                <w:b/>
                <w:sz w:val="18"/>
                <w:lang w:val="en-GB"/>
              </w:rPr>
              <w:t xml:space="preserve"> </w:t>
            </w:r>
            <w:r>
              <w:rPr>
                <w:b/>
                <w:sz w:val="18"/>
                <w:lang w:val="en-GB"/>
              </w:rPr>
              <w:t>button</w:t>
            </w:r>
            <w:r w:rsidRPr="0056557F">
              <w:rPr>
                <w:b/>
                <w:sz w:val="18"/>
                <w:lang w:val="en-GB"/>
              </w:rPr>
              <w:t xml:space="preserve"> </w:t>
            </w:r>
          </w:p>
          <w:p w:rsidR="00D741FB" w:rsidRPr="0056557F" w:rsidRDefault="00954D64" w:rsidP="00D741FB">
            <w:pPr>
              <w:spacing w:line="255" w:lineRule="atLeast"/>
              <w:ind w:left="70"/>
              <w:jc w:val="left"/>
              <w:rPr>
                <w:sz w:val="18"/>
                <w:lang w:val="en-GB"/>
              </w:rPr>
            </w:pPr>
            <w:r>
              <w:object w:dxaOrig="765" w:dyaOrig="555">
                <v:shape id="_x0000_i1028" type="#_x0000_t75" style="width:39pt;height:27.75pt" o:ole="">
                  <v:imagedata r:id="rId22" o:title=""/>
                </v:shape>
                <o:OLEObject Type="Embed" ProgID="PBrush" ShapeID="_x0000_i1028" DrawAspect="Content" ObjectID="_1710751917" r:id="rId23"/>
              </w:object>
            </w:r>
          </w:p>
        </w:tc>
        <w:tc>
          <w:tcPr>
            <w:tcW w:w="4002" w:type="pct"/>
            <w:gridSpan w:val="2"/>
            <w:tcBorders>
              <w:top w:val="nil"/>
              <w:bottom w:val="nil"/>
            </w:tcBorders>
            <w:tcMar>
              <w:top w:w="80" w:type="dxa"/>
              <w:left w:w="80" w:type="dxa"/>
              <w:bottom w:w="80" w:type="dxa"/>
              <w:right w:w="80" w:type="dxa"/>
            </w:tcMar>
          </w:tcPr>
          <w:p w:rsidR="00D741FB" w:rsidRPr="0056557F" w:rsidRDefault="00D741FB" w:rsidP="00954D64">
            <w:pPr>
              <w:spacing w:line="255" w:lineRule="atLeast"/>
              <w:ind w:left="248" w:right="30"/>
              <w:jc w:val="left"/>
              <w:rPr>
                <w:sz w:val="18"/>
                <w:lang w:val="en-GB"/>
              </w:rPr>
            </w:pPr>
            <w:r w:rsidRPr="0056557F">
              <w:rPr>
                <w:sz w:val="18"/>
                <w:lang w:val="en-GB"/>
              </w:rPr>
              <w:t xml:space="preserve">Provides access to other language versions of the IPC (as established by some national authorities), other patent classification systems and to patent databases; clicking this </w:t>
            </w:r>
            <w:r w:rsidR="00954D64">
              <w:rPr>
                <w:sz w:val="18"/>
                <w:lang w:val="en-GB"/>
              </w:rPr>
              <w:t>button</w:t>
            </w:r>
            <w:r w:rsidRPr="0056557F">
              <w:rPr>
                <w:sz w:val="18"/>
                <w:lang w:val="en-GB"/>
              </w:rPr>
              <w:t xml:space="preserve"> will open a pop-up window</w:t>
            </w:r>
            <w:r w:rsidR="00954D64">
              <w:rPr>
                <w:sz w:val="18"/>
                <w:lang w:val="en-GB"/>
              </w:rPr>
              <w:t xml:space="preserve"> according to the current symbol</w:t>
            </w:r>
            <w:r w:rsidRPr="0056557F">
              <w:rPr>
                <w:sz w:val="18"/>
                <w:lang w:val="en-GB"/>
              </w:rPr>
              <w:t xml:space="preserve">; clicking on one of the offered choices in the pop-up window either displays the closest corresponding symbol in the selected language version or initiates a search in the selected database with the respective IPC symbol as </w:t>
            </w:r>
            <w:r>
              <w:rPr>
                <w:rFonts w:cs="Arial"/>
                <w:sz w:val="18"/>
                <w:szCs w:val="18"/>
                <w:lang w:val="en-GB"/>
              </w:rPr>
              <w:t xml:space="preserve">a </w:t>
            </w:r>
            <w:r w:rsidRPr="0056557F">
              <w:rPr>
                <w:sz w:val="18"/>
                <w:lang w:val="en-GB"/>
              </w:rPr>
              <w:t>parameter.</w:t>
            </w:r>
          </w:p>
        </w:tc>
      </w:tr>
      <w:tr w:rsidR="00025B99" w:rsidRPr="009A381B" w:rsidTr="005D044E">
        <w:trPr>
          <w:tblCellSpacing w:w="0" w:type="dxa"/>
        </w:trPr>
        <w:tc>
          <w:tcPr>
            <w:tcW w:w="1023" w:type="pct"/>
            <w:gridSpan w:val="2"/>
            <w:tcBorders>
              <w:top w:val="single" w:sz="4" w:space="0" w:color="auto"/>
              <w:left w:val="nil"/>
              <w:bottom w:val="single" w:sz="8" w:space="0" w:color="000000"/>
              <w:right w:val="nil"/>
            </w:tcBorders>
            <w:tcMar>
              <w:top w:w="80" w:type="dxa"/>
              <w:left w:w="80" w:type="dxa"/>
              <w:bottom w:w="80" w:type="dxa"/>
              <w:right w:w="80" w:type="dxa"/>
            </w:tcMar>
          </w:tcPr>
          <w:p w:rsidR="00025B99" w:rsidRPr="0056557F" w:rsidRDefault="00025B99" w:rsidP="00DD19C9">
            <w:pPr>
              <w:spacing w:line="255" w:lineRule="atLeast"/>
              <w:ind w:left="100" w:right="720"/>
              <w:jc w:val="left"/>
              <w:rPr>
                <w:sz w:val="18"/>
                <w:lang w:val="en-GB"/>
              </w:rPr>
            </w:pPr>
            <w:r w:rsidRPr="0056557F">
              <w:rPr>
                <w:b/>
                <w:sz w:val="18"/>
                <w:lang w:val="en-GB"/>
              </w:rPr>
              <w:t>Language</w:t>
            </w:r>
          </w:p>
        </w:tc>
        <w:tc>
          <w:tcPr>
            <w:tcW w:w="3977" w:type="pct"/>
            <w:tcBorders>
              <w:top w:val="single" w:sz="4" w:space="0" w:color="auto"/>
              <w:left w:val="nil"/>
              <w:bottom w:val="single" w:sz="8" w:space="0" w:color="000000"/>
              <w:right w:val="nil"/>
            </w:tcBorders>
            <w:tcMar>
              <w:top w:w="80" w:type="dxa"/>
              <w:left w:w="80" w:type="dxa"/>
              <w:bottom w:w="80" w:type="dxa"/>
              <w:right w:w="80" w:type="dxa"/>
            </w:tcMar>
          </w:tcPr>
          <w:p w:rsidR="00025B99" w:rsidRPr="0056557F" w:rsidRDefault="00025B99" w:rsidP="00AB6AF8">
            <w:pPr>
              <w:spacing w:line="255" w:lineRule="atLeast"/>
              <w:ind w:left="175" w:right="27"/>
              <w:jc w:val="left"/>
              <w:rPr>
                <w:sz w:val="18"/>
                <w:lang w:val="en-GB"/>
              </w:rPr>
            </w:pPr>
            <w:r w:rsidRPr="0056557F">
              <w:rPr>
                <w:sz w:val="18"/>
                <w:lang w:val="en-GB"/>
              </w:rPr>
              <w:t>Select the language version to be used</w:t>
            </w:r>
            <w:r w:rsidR="002C77C3">
              <w:rPr>
                <w:rFonts w:cs="Arial"/>
                <w:sz w:val="18"/>
                <w:szCs w:val="18"/>
                <w:lang w:val="en-GB"/>
              </w:rPr>
              <w:t>.</w:t>
            </w:r>
            <w:r w:rsidRPr="0056557F">
              <w:rPr>
                <w:sz w:val="18"/>
                <w:lang w:val="en-GB"/>
              </w:rPr>
              <w:t xml:space="preserve"> Select </w:t>
            </w:r>
            <w:r w:rsidR="00AB6AF8" w:rsidRPr="0056557F">
              <w:rPr>
                <w:sz w:val="18"/>
                <w:lang w:val="en-GB"/>
              </w:rPr>
              <w:t>English/French</w:t>
            </w:r>
            <w:r w:rsidRPr="0056557F">
              <w:rPr>
                <w:sz w:val="18"/>
                <w:lang w:val="en-GB"/>
              </w:rPr>
              <w:t>, to display the two</w:t>
            </w:r>
            <w:r w:rsidR="00AB6AF8" w:rsidRPr="0056557F">
              <w:rPr>
                <w:sz w:val="18"/>
                <w:lang w:val="en-GB"/>
              </w:rPr>
              <w:t xml:space="preserve"> </w:t>
            </w:r>
            <w:r w:rsidR="00AB6AF8">
              <w:rPr>
                <w:rFonts w:cs="Arial"/>
                <w:sz w:val="18"/>
                <w:szCs w:val="18"/>
                <w:lang w:val="en-GB"/>
              </w:rPr>
              <w:t xml:space="preserve">authentic </w:t>
            </w:r>
            <w:r w:rsidRPr="0056557F">
              <w:rPr>
                <w:sz w:val="18"/>
                <w:lang w:val="en-GB"/>
              </w:rPr>
              <w:t>language versions side by side.</w:t>
            </w:r>
          </w:p>
        </w:tc>
      </w:tr>
      <w:tr w:rsidR="00025B99" w:rsidRPr="009A381B" w:rsidTr="005D044E">
        <w:trPr>
          <w:cantSplit/>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025B99" w:rsidRPr="0056557F" w:rsidRDefault="00025B99" w:rsidP="00DD19C9">
            <w:pPr>
              <w:spacing w:line="255" w:lineRule="atLeast"/>
              <w:ind w:left="100" w:right="720"/>
              <w:jc w:val="left"/>
              <w:rPr>
                <w:sz w:val="18"/>
                <w:lang w:val="en-GB"/>
              </w:rPr>
            </w:pPr>
            <w:r w:rsidRPr="0056557F">
              <w:rPr>
                <w:b/>
                <w:sz w:val="18"/>
                <w:lang w:val="en-GB"/>
              </w:rPr>
              <w:t>View mode</w:t>
            </w:r>
          </w:p>
        </w:tc>
        <w:tc>
          <w:tcPr>
            <w:tcW w:w="3977" w:type="pct"/>
            <w:tcBorders>
              <w:top w:val="nil"/>
              <w:left w:val="nil"/>
              <w:bottom w:val="single" w:sz="8" w:space="0" w:color="000000"/>
              <w:right w:val="nil"/>
            </w:tcBorders>
            <w:tcMar>
              <w:top w:w="80" w:type="dxa"/>
              <w:left w:w="80" w:type="dxa"/>
              <w:bottom w:w="80" w:type="dxa"/>
              <w:right w:w="80" w:type="dxa"/>
            </w:tcMar>
          </w:tcPr>
          <w:p w:rsidR="00025B99" w:rsidRDefault="00025B99" w:rsidP="00BF4713">
            <w:pPr>
              <w:spacing w:line="255" w:lineRule="atLeast"/>
              <w:ind w:left="175" w:right="27"/>
              <w:jc w:val="left"/>
              <w:rPr>
                <w:sz w:val="18"/>
                <w:lang w:val="en-GB"/>
              </w:rPr>
            </w:pPr>
            <w:r w:rsidRPr="0056557F">
              <w:rPr>
                <w:sz w:val="18"/>
                <w:lang w:val="en-GB"/>
              </w:rPr>
              <w:t>Select the context of the</w:t>
            </w:r>
            <w:r w:rsidR="00665FBD" w:rsidRPr="0056557F">
              <w:rPr>
                <w:sz w:val="18"/>
                <w:lang w:val="en-GB"/>
              </w:rPr>
              <w:t xml:space="preserve"> current</w:t>
            </w:r>
            <w:r w:rsidRPr="0056557F">
              <w:rPr>
                <w:sz w:val="18"/>
                <w:lang w:val="en-GB"/>
              </w:rPr>
              <w:t xml:space="preserve"> symbol to be displayed.</w:t>
            </w:r>
          </w:p>
          <w:p w:rsidR="00B72B9E" w:rsidRPr="0056557F" w:rsidRDefault="00B72B9E" w:rsidP="00BF4713">
            <w:pPr>
              <w:spacing w:line="255" w:lineRule="atLeast"/>
              <w:ind w:left="175" w:right="27"/>
              <w:jc w:val="left"/>
              <w:rPr>
                <w:sz w:val="18"/>
                <w:lang w:val="en-GB"/>
              </w:rPr>
            </w:pPr>
            <w:r w:rsidRPr="0056557F">
              <w:rPr>
                <w:sz w:val="18"/>
                <w:lang w:val="en-GB"/>
              </w:rPr>
              <w:t xml:space="preserve">In all view </w:t>
            </w:r>
            <w:r w:rsidRPr="009A381B">
              <w:rPr>
                <w:rFonts w:cs="Arial"/>
                <w:bCs/>
                <w:sz w:val="18"/>
                <w:szCs w:val="18"/>
                <w:lang w:val="en-GB"/>
              </w:rPr>
              <w:t>mode</w:t>
            </w:r>
            <w:r>
              <w:rPr>
                <w:rFonts w:cs="Arial"/>
                <w:bCs/>
                <w:sz w:val="18"/>
                <w:szCs w:val="18"/>
                <w:lang w:val="en-GB"/>
              </w:rPr>
              <w:t>s</w:t>
            </w:r>
            <w:r w:rsidRPr="009A381B">
              <w:rPr>
                <w:rFonts w:cs="Arial"/>
                <w:bCs/>
                <w:sz w:val="18"/>
                <w:szCs w:val="18"/>
                <w:lang w:val="en-GB"/>
              </w:rPr>
              <w:t xml:space="preserve">, </w:t>
            </w:r>
            <w:r>
              <w:rPr>
                <w:rFonts w:cs="Arial"/>
                <w:bCs/>
                <w:sz w:val="18"/>
                <w:szCs w:val="18"/>
                <w:lang w:val="en-GB"/>
              </w:rPr>
              <w:t>t</w:t>
            </w:r>
            <w:r w:rsidRPr="009A381B">
              <w:rPr>
                <w:rFonts w:cs="Arial"/>
                <w:sz w:val="18"/>
                <w:szCs w:val="18"/>
                <w:lang w:val="en-GB"/>
              </w:rPr>
              <w:t>he</w:t>
            </w:r>
            <w:r>
              <w:rPr>
                <w:rFonts w:cs="Arial"/>
                <w:sz w:val="18"/>
                <w:szCs w:val="18"/>
                <w:lang w:val="en-GB"/>
              </w:rPr>
              <w:t xml:space="preserve"> </w:t>
            </w:r>
            <w:r w:rsidRPr="0056557F">
              <w:rPr>
                <w:sz w:val="18"/>
                <w:lang w:val="en-GB"/>
              </w:rPr>
              <w:t xml:space="preserve">button </w:t>
            </w:r>
            <w:r w:rsidRPr="009A381B">
              <w:rPr>
                <w:rFonts w:cs="Arial"/>
                <w:sz w:val="18"/>
                <w:szCs w:val="18"/>
                <w:bdr w:val="single" w:sz="4" w:space="0" w:color="17365D" w:themeColor="text2" w:themeShade="BF"/>
                <w:shd w:val="clear" w:color="auto" w:fill="244061" w:themeFill="accent1" w:themeFillShade="80"/>
                <w:lang w:val="en-GB"/>
              </w:rPr>
              <w:t xml:space="preserve">  </w:t>
            </w:r>
            <w:r w:rsidRPr="009A381B">
              <w:rPr>
                <w:rFonts w:cs="Arial"/>
                <w:b/>
                <w:sz w:val="22"/>
                <w:szCs w:val="22"/>
                <w:bdr w:val="single" w:sz="4" w:space="0" w:color="17365D" w:themeColor="text2" w:themeShade="BF"/>
                <w:shd w:val="clear" w:color="auto" w:fill="244061" w:themeFill="accent1" w:themeFillShade="80"/>
                <w:lang w:val="en-GB"/>
              </w:rPr>
              <w:t>+</w:t>
            </w:r>
            <w:r w:rsidRPr="009A381B">
              <w:rPr>
                <w:rFonts w:cs="Arial"/>
                <w:b/>
                <w:sz w:val="18"/>
                <w:szCs w:val="18"/>
                <w:bdr w:val="single" w:sz="4" w:space="0" w:color="17365D" w:themeColor="text2" w:themeShade="BF"/>
                <w:shd w:val="clear" w:color="auto" w:fill="244061" w:themeFill="accent1" w:themeFillShade="80"/>
                <w:lang w:val="en-GB"/>
              </w:rPr>
              <w:t xml:space="preserve"> </w:t>
            </w:r>
            <w:r w:rsidRPr="009A381B">
              <w:rPr>
                <w:rFonts w:cs="Arial"/>
                <w:sz w:val="18"/>
                <w:szCs w:val="18"/>
                <w:bdr w:val="single" w:sz="4" w:space="0" w:color="17365D" w:themeColor="text2" w:themeShade="BF"/>
                <w:shd w:val="clear" w:color="auto" w:fill="244061" w:themeFill="accent1" w:themeFillShade="80"/>
                <w:lang w:val="en-GB"/>
              </w:rPr>
              <w:t xml:space="preserve"> </w:t>
            </w:r>
            <w:r w:rsidRPr="009A381B">
              <w:rPr>
                <w:rFonts w:cs="Arial"/>
                <w:sz w:val="18"/>
                <w:szCs w:val="18"/>
                <w:lang w:val="en-GB"/>
              </w:rPr>
              <w:t xml:space="preserve"> </w:t>
            </w:r>
            <w:r w:rsidRPr="0056557F">
              <w:rPr>
                <w:sz w:val="18"/>
                <w:lang w:val="en-GB"/>
              </w:rPr>
              <w:t xml:space="preserve">next to a symbol </w:t>
            </w:r>
            <w:r>
              <w:rPr>
                <w:rFonts w:cs="Arial"/>
                <w:sz w:val="18"/>
                <w:szCs w:val="18"/>
                <w:lang w:val="en-GB"/>
              </w:rPr>
              <w:t>expands the symbol to display the</w:t>
            </w:r>
            <w:r w:rsidRPr="009A381B">
              <w:rPr>
                <w:rFonts w:cs="Arial"/>
                <w:sz w:val="18"/>
                <w:szCs w:val="18"/>
                <w:lang w:val="en-GB"/>
              </w:rPr>
              <w:t xml:space="preserve"> </w:t>
            </w:r>
            <w:r>
              <w:rPr>
                <w:rFonts w:cs="Arial"/>
                <w:sz w:val="18"/>
                <w:szCs w:val="18"/>
                <w:lang w:val="en-GB"/>
              </w:rPr>
              <w:t xml:space="preserve">subdivisions of the symbol in the </w:t>
            </w:r>
            <w:r w:rsidRPr="0056557F">
              <w:rPr>
                <w:sz w:val="18"/>
                <w:lang w:val="en-GB"/>
              </w:rPr>
              <w:t xml:space="preserve">next </w:t>
            </w:r>
            <w:r w:rsidRPr="009A381B">
              <w:rPr>
                <w:rFonts w:cs="Arial"/>
                <w:sz w:val="18"/>
                <w:szCs w:val="18"/>
                <w:lang w:val="en-GB"/>
              </w:rPr>
              <w:t>hierarchic</w:t>
            </w:r>
            <w:r>
              <w:rPr>
                <w:rFonts w:cs="Arial"/>
                <w:sz w:val="18"/>
                <w:szCs w:val="18"/>
                <w:lang w:val="en-GB"/>
              </w:rPr>
              <w:t>al</w:t>
            </w:r>
            <w:r w:rsidRPr="0056557F">
              <w:rPr>
                <w:sz w:val="18"/>
                <w:lang w:val="en-GB"/>
              </w:rPr>
              <w:t xml:space="preserve"> level </w:t>
            </w:r>
            <w:r>
              <w:rPr>
                <w:rFonts w:cs="Arial"/>
                <w:sz w:val="18"/>
                <w:szCs w:val="18"/>
                <w:lang w:val="en-GB"/>
              </w:rPr>
              <w:t>and also indicates</w:t>
            </w:r>
            <w:r w:rsidRPr="0056557F">
              <w:rPr>
                <w:sz w:val="18"/>
                <w:lang w:val="en-GB"/>
              </w:rPr>
              <w:t xml:space="preserve"> if such level</w:t>
            </w:r>
            <w:r>
              <w:rPr>
                <w:rFonts w:cs="Arial"/>
                <w:sz w:val="18"/>
                <w:szCs w:val="18"/>
                <w:lang w:val="en-GB"/>
              </w:rPr>
              <w:t>(s)</w:t>
            </w:r>
            <w:r w:rsidRPr="009A381B">
              <w:rPr>
                <w:rFonts w:cs="Arial"/>
                <w:sz w:val="18"/>
                <w:szCs w:val="18"/>
                <w:lang w:val="en-GB"/>
              </w:rPr>
              <w:t xml:space="preserve"> exist</w:t>
            </w:r>
            <w:r>
              <w:rPr>
                <w:rFonts w:cs="Arial"/>
                <w:sz w:val="18"/>
                <w:szCs w:val="18"/>
                <w:lang w:val="en-GB"/>
              </w:rPr>
              <w:t>(</w:t>
            </w:r>
            <w:r w:rsidRPr="009A381B">
              <w:rPr>
                <w:rFonts w:cs="Arial"/>
                <w:sz w:val="18"/>
                <w:szCs w:val="18"/>
                <w:lang w:val="en-GB"/>
              </w:rPr>
              <w:t>s</w:t>
            </w:r>
            <w:r>
              <w:rPr>
                <w:rFonts w:cs="Arial"/>
                <w:sz w:val="18"/>
                <w:szCs w:val="18"/>
                <w:lang w:val="en-GB"/>
              </w:rPr>
              <w:t>)</w:t>
            </w:r>
            <w:r w:rsidRPr="009A381B">
              <w:rPr>
                <w:rFonts w:cs="Arial"/>
                <w:sz w:val="18"/>
                <w:szCs w:val="18"/>
                <w:lang w:val="en-GB"/>
              </w:rPr>
              <w:t>.</w:t>
            </w:r>
            <w:r w:rsidRPr="0056557F">
              <w:rPr>
                <w:sz w:val="18"/>
                <w:lang w:val="en-GB"/>
              </w:rPr>
              <w:t xml:space="preserve"> This action can be reversed by clicking the button</w:t>
            </w:r>
            <w:r w:rsidRPr="009A381B">
              <w:rPr>
                <w:rFonts w:cs="Arial"/>
                <w:sz w:val="18"/>
                <w:szCs w:val="18"/>
                <w:lang w:val="en-GB"/>
              </w:rPr>
              <w:t xml:space="preserve"> </w:t>
            </w:r>
            <w:r w:rsidRPr="009A381B">
              <w:rPr>
                <w:rFonts w:cs="Arial"/>
                <w:sz w:val="18"/>
                <w:szCs w:val="18"/>
                <w:bdr w:val="single" w:sz="4" w:space="0" w:color="17365D" w:themeColor="text2" w:themeShade="BF"/>
                <w:shd w:val="clear" w:color="auto" w:fill="244061" w:themeFill="accent1" w:themeFillShade="80"/>
                <w:lang w:val="en-GB"/>
              </w:rPr>
              <w:t xml:space="preserve">  </w:t>
            </w:r>
            <w:r w:rsidRPr="009A381B">
              <w:rPr>
                <w:rFonts w:cs="Arial"/>
                <w:b/>
                <w:sz w:val="22"/>
                <w:szCs w:val="22"/>
                <w:bdr w:val="single" w:sz="4" w:space="0" w:color="17365D" w:themeColor="text2" w:themeShade="BF"/>
                <w:shd w:val="clear" w:color="auto" w:fill="244061" w:themeFill="accent1" w:themeFillShade="80"/>
                <w:lang w:val="en-GB"/>
              </w:rPr>
              <w:t>‒</w:t>
            </w:r>
            <w:r w:rsidRPr="009A381B">
              <w:rPr>
                <w:rFonts w:cs="Arial"/>
                <w:b/>
                <w:sz w:val="18"/>
                <w:szCs w:val="18"/>
                <w:bdr w:val="single" w:sz="4" w:space="0" w:color="17365D" w:themeColor="text2" w:themeShade="BF"/>
                <w:shd w:val="clear" w:color="auto" w:fill="244061" w:themeFill="accent1" w:themeFillShade="80"/>
                <w:lang w:val="en-GB"/>
              </w:rPr>
              <w:t xml:space="preserve"> </w:t>
            </w:r>
            <w:r w:rsidRPr="009A381B">
              <w:rPr>
                <w:rFonts w:cs="Arial"/>
                <w:sz w:val="18"/>
                <w:szCs w:val="18"/>
                <w:bdr w:val="single" w:sz="4" w:space="0" w:color="17365D" w:themeColor="text2" w:themeShade="BF"/>
                <w:shd w:val="clear" w:color="auto" w:fill="244061" w:themeFill="accent1" w:themeFillShade="80"/>
                <w:lang w:val="en-GB"/>
              </w:rPr>
              <w:t xml:space="preserve"> </w:t>
            </w:r>
            <w:r>
              <w:rPr>
                <w:rFonts w:cs="Arial"/>
                <w:sz w:val="18"/>
                <w:szCs w:val="18"/>
                <w:lang w:val="en-GB"/>
              </w:rPr>
              <w:t xml:space="preserve"> which collapses the symbol to hide its subdivisions.</w:t>
            </w:r>
          </w:p>
          <w:p w:rsidR="00934BDD" w:rsidRPr="0056557F" w:rsidRDefault="00E009C5" w:rsidP="00BF4713">
            <w:pPr>
              <w:tabs>
                <w:tab w:val="left" w:pos="1031"/>
              </w:tabs>
              <w:spacing w:line="255" w:lineRule="atLeast"/>
              <w:ind w:left="175" w:right="27"/>
              <w:jc w:val="left"/>
              <w:rPr>
                <w:sz w:val="18"/>
                <w:lang w:val="en-GB"/>
              </w:rPr>
            </w:pPr>
            <w:r w:rsidRPr="009A381B">
              <w:rPr>
                <w:rFonts w:cs="Arial"/>
                <w:b/>
                <w:bCs/>
                <w:sz w:val="18"/>
                <w:szCs w:val="18"/>
                <w:lang w:val="en-GB"/>
              </w:rPr>
              <w:t>P</w:t>
            </w:r>
            <w:r w:rsidRPr="0056557F">
              <w:rPr>
                <w:b/>
                <w:sz w:val="18"/>
                <w:lang w:val="en-GB"/>
              </w:rPr>
              <w:t>ath</w:t>
            </w:r>
            <w:r w:rsidR="00934BDD" w:rsidRPr="0056557F">
              <w:rPr>
                <w:sz w:val="18"/>
                <w:lang w:val="en-GB"/>
              </w:rPr>
              <w:t>:</w:t>
            </w:r>
            <w:r w:rsidR="00934BDD" w:rsidRPr="0056557F">
              <w:rPr>
                <w:sz w:val="18"/>
                <w:lang w:val="en-GB"/>
              </w:rPr>
              <w:tab/>
              <w:t xml:space="preserve">Displays the </w:t>
            </w:r>
            <w:r w:rsidR="00665FBD" w:rsidRPr="0056557F">
              <w:rPr>
                <w:sz w:val="18"/>
                <w:lang w:val="en-GB"/>
              </w:rPr>
              <w:t>current symbol</w:t>
            </w:r>
            <w:r w:rsidR="00934BDD" w:rsidRPr="0056557F">
              <w:rPr>
                <w:sz w:val="18"/>
                <w:lang w:val="en-GB"/>
              </w:rPr>
              <w:t xml:space="preserve">, its hierarchically higher entries, and all </w:t>
            </w:r>
            <w:r w:rsidR="00790B86">
              <w:rPr>
                <w:rFonts w:cs="Arial"/>
                <w:sz w:val="18"/>
                <w:szCs w:val="18"/>
                <w:lang w:val="en-GB"/>
              </w:rPr>
              <w:t>subdivisions of the current symbol</w:t>
            </w:r>
            <w:r w:rsidR="00934BDD" w:rsidRPr="0056557F">
              <w:rPr>
                <w:sz w:val="18"/>
                <w:lang w:val="en-GB"/>
              </w:rPr>
              <w:t xml:space="preserve"> in the </w:t>
            </w:r>
            <w:r w:rsidR="00AB6AF8" w:rsidRPr="0056557F">
              <w:rPr>
                <w:sz w:val="18"/>
                <w:lang w:val="en-GB"/>
              </w:rPr>
              <w:t xml:space="preserve">next </w:t>
            </w:r>
            <w:r w:rsidR="00934BDD" w:rsidRPr="0056557F">
              <w:rPr>
                <w:sz w:val="18"/>
                <w:lang w:val="en-GB"/>
              </w:rPr>
              <w:t>hierarchical level.</w:t>
            </w:r>
            <w:r w:rsidR="0095407D" w:rsidRPr="0056557F">
              <w:rPr>
                <w:sz w:val="18"/>
                <w:lang w:val="en-GB"/>
              </w:rPr>
              <w:t xml:space="preserve"> </w:t>
            </w:r>
          </w:p>
          <w:p w:rsidR="00934BDD" w:rsidRPr="0056557F" w:rsidRDefault="00E009C5" w:rsidP="00BF4713">
            <w:pPr>
              <w:tabs>
                <w:tab w:val="left" w:pos="1031"/>
              </w:tabs>
              <w:spacing w:line="255" w:lineRule="atLeast"/>
              <w:ind w:left="175" w:right="27"/>
              <w:jc w:val="left"/>
              <w:rPr>
                <w:sz w:val="18"/>
                <w:lang w:val="en-GB"/>
              </w:rPr>
            </w:pPr>
            <w:r w:rsidRPr="009A381B">
              <w:rPr>
                <w:rFonts w:cs="Arial"/>
                <w:b/>
                <w:bCs/>
                <w:sz w:val="18"/>
                <w:szCs w:val="18"/>
                <w:lang w:val="en-GB"/>
              </w:rPr>
              <w:t>F</w:t>
            </w:r>
            <w:r w:rsidRPr="0056557F">
              <w:rPr>
                <w:b/>
                <w:sz w:val="18"/>
                <w:lang w:val="en-GB"/>
              </w:rPr>
              <w:t>ull</w:t>
            </w:r>
            <w:r w:rsidR="00D741FB" w:rsidRPr="000939FC">
              <w:rPr>
                <w:rFonts w:cs="Arial"/>
                <w:bCs/>
                <w:sz w:val="18"/>
                <w:szCs w:val="18"/>
                <w:lang w:val="en-GB"/>
              </w:rPr>
              <w:t xml:space="preserve"> (default)</w:t>
            </w:r>
            <w:r w:rsidR="00934BDD" w:rsidRPr="0056557F">
              <w:rPr>
                <w:sz w:val="18"/>
                <w:lang w:val="en-GB"/>
              </w:rPr>
              <w:t>:</w:t>
            </w:r>
            <w:r w:rsidR="00934BDD" w:rsidRPr="0056557F">
              <w:rPr>
                <w:sz w:val="18"/>
                <w:lang w:val="en-GB"/>
              </w:rPr>
              <w:tab/>
              <w:t>For groups and subclasses, this view mode displays all group</w:t>
            </w:r>
            <w:r w:rsidR="00954E20" w:rsidRPr="0056557F">
              <w:rPr>
                <w:sz w:val="18"/>
                <w:lang w:val="en-GB"/>
              </w:rPr>
              <w:t>s of the corresponding subclass. F</w:t>
            </w:r>
            <w:r w:rsidR="00934BDD" w:rsidRPr="0056557F">
              <w:rPr>
                <w:sz w:val="18"/>
                <w:lang w:val="en-GB"/>
              </w:rPr>
              <w:t>or class and section symbols this view mode is equivalent to the path mode.</w:t>
            </w:r>
          </w:p>
          <w:p w:rsidR="00025B99" w:rsidRPr="0056557F" w:rsidRDefault="00E009C5" w:rsidP="00BF4713">
            <w:pPr>
              <w:tabs>
                <w:tab w:val="left" w:pos="1031"/>
              </w:tabs>
              <w:spacing w:line="255" w:lineRule="atLeast"/>
              <w:ind w:left="175" w:right="27"/>
              <w:jc w:val="left"/>
              <w:rPr>
                <w:sz w:val="18"/>
                <w:lang w:val="en-GB"/>
              </w:rPr>
            </w:pPr>
            <w:r w:rsidRPr="009A381B">
              <w:rPr>
                <w:rFonts w:cs="Arial"/>
                <w:b/>
                <w:bCs/>
                <w:sz w:val="18"/>
                <w:szCs w:val="18"/>
                <w:lang w:val="en-GB"/>
              </w:rPr>
              <w:t>H</w:t>
            </w:r>
            <w:r w:rsidRPr="0056557F">
              <w:rPr>
                <w:b/>
                <w:sz w:val="18"/>
                <w:lang w:val="en-GB"/>
              </w:rPr>
              <w:t>ierarchic</w:t>
            </w:r>
            <w:r w:rsidR="00934BDD" w:rsidRPr="0056557F">
              <w:rPr>
                <w:sz w:val="18"/>
                <w:lang w:val="en-GB"/>
              </w:rPr>
              <w:t>:</w:t>
            </w:r>
            <w:r w:rsidR="00934BDD" w:rsidRPr="0056557F">
              <w:rPr>
                <w:sz w:val="18"/>
                <w:lang w:val="en-GB"/>
              </w:rPr>
              <w:tab/>
              <w:t xml:space="preserve">Displays the </w:t>
            </w:r>
            <w:r w:rsidR="002C77C3" w:rsidRPr="009A381B">
              <w:rPr>
                <w:rFonts w:cs="Arial"/>
                <w:sz w:val="18"/>
                <w:szCs w:val="18"/>
                <w:lang w:val="en-GB"/>
              </w:rPr>
              <w:t>current symbol</w:t>
            </w:r>
            <w:r w:rsidR="00934BDD" w:rsidRPr="0056557F">
              <w:rPr>
                <w:sz w:val="18"/>
                <w:lang w:val="en-GB"/>
              </w:rPr>
              <w:t xml:space="preserve">, its hierarchically higher entries, and all </w:t>
            </w:r>
            <w:r w:rsidR="00790B86">
              <w:rPr>
                <w:rFonts w:cs="Arial"/>
                <w:sz w:val="18"/>
                <w:szCs w:val="18"/>
                <w:lang w:val="en-GB"/>
              </w:rPr>
              <w:t xml:space="preserve">neighbour </w:t>
            </w:r>
            <w:r w:rsidR="00934BDD" w:rsidRPr="0056557F">
              <w:rPr>
                <w:sz w:val="18"/>
                <w:lang w:val="en-GB"/>
              </w:rPr>
              <w:t xml:space="preserve">entries </w:t>
            </w:r>
            <w:r w:rsidR="002C77C3">
              <w:rPr>
                <w:rFonts w:cs="Arial"/>
                <w:sz w:val="18"/>
                <w:szCs w:val="18"/>
                <w:lang w:val="en-GB"/>
              </w:rPr>
              <w:t>o</w:t>
            </w:r>
            <w:r w:rsidR="00934BDD" w:rsidRPr="009A381B">
              <w:rPr>
                <w:rFonts w:cs="Arial"/>
                <w:sz w:val="18"/>
                <w:szCs w:val="18"/>
                <w:lang w:val="en-GB"/>
              </w:rPr>
              <w:t>n</w:t>
            </w:r>
            <w:r w:rsidR="00934BDD" w:rsidRPr="0056557F">
              <w:rPr>
                <w:sz w:val="18"/>
                <w:lang w:val="en-GB"/>
              </w:rPr>
              <w:t xml:space="preserve"> the same hierarchical level as the </w:t>
            </w:r>
            <w:r w:rsidR="002C77C3" w:rsidRPr="009A381B">
              <w:rPr>
                <w:rFonts w:cs="Arial"/>
                <w:sz w:val="18"/>
                <w:szCs w:val="18"/>
                <w:lang w:val="en-GB"/>
              </w:rPr>
              <w:t>current symbol</w:t>
            </w:r>
            <w:r w:rsidR="00934BDD" w:rsidRPr="0056557F">
              <w:rPr>
                <w:sz w:val="18"/>
                <w:lang w:val="en-GB"/>
              </w:rPr>
              <w:t>.</w:t>
            </w:r>
            <w:r w:rsidR="0095407D" w:rsidRPr="0056557F">
              <w:rPr>
                <w:sz w:val="18"/>
                <w:lang w:val="en-GB"/>
              </w:rPr>
              <w:t xml:space="preserve"> </w:t>
            </w:r>
          </w:p>
          <w:p w:rsidR="00C863C3" w:rsidRPr="0056557F" w:rsidRDefault="00790B86" w:rsidP="0030706E">
            <w:pPr>
              <w:tabs>
                <w:tab w:val="left" w:pos="1031"/>
              </w:tabs>
              <w:spacing w:line="255" w:lineRule="atLeast"/>
              <w:ind w:left="175" w:right="27"/>
              <w:jc w:val="left"/>
              <w:rPr>
                <w:sz w:val="18"/>
                <w:lang w:val="en-GB"/>
              </w:rPr>
            </w:pPr>
            <w:r w:rsidRPr="009A381B">
              <w:rPr>
                <w:rFonts w:cs="Arial"/>
                <w:b/>
                <w:bCs/>
                <w:sz w:val="18"/>
                <w:szCs w:val="18"/>
                <w:lang w:val="en-GB"/>
              </w:rPr>
              <w:t>Maingroup</w:t>
            </w:r>
            <w:r w:rsidRPr="009A381B">
              <w:rPr>
                <w:rFonts w:cs="Arial"/>
                <w:sz w:val="18"/>
                <w:szCs w:val="18"/>
                <w:lang w:val="en-GB"/>
              </w:rPr>
              <w:t>:</w:t>
            </w:r>
            <w:r w:rsidRPr="009A381B">
              <w:rPr>
                <w:rFonts w:cs="Arial"/>
                <w:sz w:val="18"/>
                <w:szCs w:val="18"/>
                <w:lang w:val="en-GB"/>
              </w:rPr>
              <w:tab/>
              <w:t xml:space="preserve">This view </w:t>
            </w:r>
            <w:r>
              <w:rPr>
                <w:rFonts w:cs="Arial"/>
                <w:sz w:val="18"/>
                <w:szCs w:val="18"/>
                <w:lang w:val="en-GB"/>
              </w:rPr>
              <w:t>shows the scheme in th</w:t>
            </w:r>
            <w:r w:rsidRPr="009A381B">
              <w:rPr>
                <w:rFonts w:cs="Arial"/>
                <w:sz w:val="18"/>
                <w:szCs w:val="18"/>
                <w:lang w:val="en-GB"/>
              </w:rPr>
              <w:t xml:space="preserve">e </w:t>
            </w:r>
            <w:r>
              <w:rPr>
                <w:rFonts w:cs="Arial"/>
                <w:b/>
                <w:sz w:val="18"/>
                <w:szCs w:val="18"/>
                <w:lang w:val="en-GB"/>
              </w:rPr>
              <w:t>F</w:t>
            </w:r>
            <w:r w:rsidRPr="009A381B">
              <w:rPr>
                <w:rFonts w:cs="Arial"/>
                <w:b/>
                <w:sz w:val="18"/>
                <w:szCs w:val="18"/>
                <w:lang w:val="en-GB"/>
              </w:rPr>
              <w:t>ull</w:t>
            </w:r>
            <w:r w:rsidRPr="009A381B">
              <w:rPr>
                <w:rFonts w:cs="Arial"/>
                <w:sz w:val="18"/>
                <w:szCs w:val="18"/>
                <w:lang w:val="en-GB"/>
              </w:rPr>
              <w:t xml:space="preserve"> </w:t>
            </w:r>
            <w:r>
              <w:rPr>
                <w:rFonts w:cs="Arial"/>
                <w:sz w:val="18"/>
                <w:szCs w:val="18"/>
                <w:lang w:val="en-GB"/>
              </w:rPr>
              <w:t xml:space="preserve">view with the </w:t>
            </w:r>
            <w:r w:rsidRPr="009A381B">
              <w:rPr>
                <w:rFonts w:cs="Arial"/>
                <w:sz w:val="18"/>
                <w:szCs w:val="18"/>
                <w:lang w:val="en-GB"/>
              </w:rPr>
              <w:t>main</w:t>
            </w:r>
            <w:r>
              <w:rPr>
                <w:rFonts w:cs="Arial"/>
                <w:sz w:val="18"/>
                <w:szCs w:val="18"/>
                <w:lang w:val="en-GB"/>
              </w:rPr>
              <w:t xml:space="preserve"> </w:t>
            </w:r>
            <w:r w:rsidRPr="009A381B">
              <w:rPr>
                <w:rFonts w:cs="Arial"/>
                <w:sz w:val="18"/>
                <w:szCs w:val="18"/>
                <w:lang w:val="en-GB"/>
              </w:rPr>
              <w:t>groups collapsed. This view allow</w:t>
            </w:r>
            <w:r>
              <w:rPr>
                <w:rFonts w:cs="Arial"/>
                <w:sz w:val="18"/>
                <w:szCs w:val="18"/>
                <w:lang w:val="en-GB"/>
              </w:rPr>
              <w:t>s</w:t>
            </w:r>
            <w:r w:rsidRPr="009A381B">
              <w:rPr>
                <w:rFonts w:cs="Arial"/>
                <w:sz w:val="18"/>
                <w:szCs w:val="18"/>
                <w:lang w:val="en-GB"/>
              </w:rPr>
              <w:t xml:space="preserve"> for faster browsing in most situations.</w:t>
            </w:r>
          </w:p>
        </w:tc>
      </w:tr>
      <w:tr w:rsidR="004C272F" w:rsidRPr="009A381B" w:rsidTr="005D044E">
        <w:trPr>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4C272F" w:rsidRPr="0056557F" w:rsidRDefault="004C272F" w:rsidP="00405244">
            <w:pPr>
              <w:spacing w:line="255" w:lineRule="atLeast"/>
              <w:ind w:left="100" w:right="48"/>
              <w:jc w:val="left"/>
              <w:rPr>
                <w:b/>
                <w:sz w:val="18"/>
                <w:lang w:val="en-GB"/>
              </w:rPr>
            </w:pPr>
            <w:r w:rsidRPr="0056557F">
              <w:rPr>
                <w:b/>
                <w:sz w:val="18"/>
                <w:lang w:val="en-GB"/>
              </w:rPr>
              <w:t>Tree view</w:t>
            </w:r>
          </w:p>
        </w:tc>
        <w:tc>
          <w:tcPr>
            <w:tcW w:w="3977" w:type="pct"/>
            <w:tcBorders>
              <w:top w:val="nil"/>
              <w:left w:val="nil"/>
              <w:bottom w:val="single" w:sz="8" w:space="0" w:color="000000"/>
              <w:right w:val="nil"/>
            </w:tcBorders>
            <w:tcMar>
              <w:top w:w="80" w:type="dxa"/>
              <w:left w:w="80" w:type="dxa"/>
              <w:bottom w:w="80" w:type="dxa"/>
              <w:right w:w="80" w:type="dxa"/>
            </w:tcMar>
          </w:tcPr>
          <w:p w:rsidR="004C272F" w:rsidRPr="0056557F" w:rsidRDefault="004C272F" w:rsidP="002C77C3">
            <w:pPr>
              <w:spacing w:line="255" w:lineRule="atLeast"/>
              <w:ind w:left="175" w:right="720"/>
              <w:jc w:val="left"/>
              <w:rPr>
                <w:sz w:val="18"/>
                <w:lang w:val="en-GB"/>
              </w:rPr>
            </w:pPr>
            <w:r w:rsidRPr="0056557F">
              <w:rPr>
                <w:sz w:val="18"/>
                <w:lang w:val="en-GB"/>
              </w:rPr>
              <w:t>Select to display guiding lines</w:t>
            </w:r>
            <w:r w:rsidR="002C77C3" w:rsidRPr="0056557F">
              <w:rPr>
                <w:sz w:val="18"/>
                <w:lang w:val="en-GB"/>
              </w:rPr>
              <w:t xml:space="preserve"> </w:t>
            </w:r>
            <w:r w:rsidR="002C77C3">
              <w:rPr>
                <w:rFonts w:cs="Arial"/>
                <w:sz w:val="18"/>
                <w:szCs w:val="18"/>
                <w:lang w:val="en-GB"/>
              </w:rPr>
              <w:t xml:space="preserve">between </w:t>
            </w:r>
            <w:r w:rsidR="00790B86">
              <w:rPr>
                <w:rFonts w:cs="Arial"/>
                <w:sz w:val="18"/>
                <w:szCs w:val="18"/>
                <w:lang w:val="en-GB"/>
              </w:rPr>
              <w:t xml:space="preserve">hierarchical subdivisions of </w:t>
            </w:r>
            <w:r w:rsidR="002C77C3">
              <w:rPr>
                <w:rFonts w:cs="Arial"/>
                <w:sz w:val="18"/>
                <w:szCs w:val="18"/>
                <w:lang w:val="en-GB"/>
              </w:rPr>
              <w:t>groups</w:t>
            </w:r>
            <w:r w:rsidRPr="009A381B">
              <w:rPr>
                <w:rFonts w:cs="Arial"/>
                <w:sz w:val="18"/>
                <w:szCs w:val="18"/>
                <w:lang w:val="en-GB"/>
              </w:rPr>
              <w:t xml:space="preserve"> </w:t>
            </w:r>
            <w:r w:rsidRPr="0056557F">
              <w:rPr>
                <w:sz w:val="18"/>
                <w:lang w:val="en-GB"/>
              </w:rPr>
              <w:t>instead of dots</w:t>
            </w:r>
            <w:r w:rsidR="002C77C3" w:rsidRPr="0056557F">
              <w:rPr>
                <w:sz w:val="18"/>
                <w:lang w:val="en-GB"/>
              </w:rPr>
              <w:t xml:space="preserve"> </w:t>
            </w:r>
            <w:r w:rsidR="002C77C3">
              <w:rPr>
                <w:rFonts w:cs="Arial"/>
                <w:sz w:val="18"/>
                <w:szCs w:val="18"/>
                <w:lang w:val="en-GB"/>
              </w:rPr>
              <w:t>next to subgroups</w:t>
            </w:r>
            <w:r w:rsidR="001C64C8" w:rsidRPr="0056557F">
              <w:rPr>
                <w:sz w:val="18"/>
                <w:lang w:val="en-GB"/>
              </w:rPr>
              <w:t>.</w:t>
            </w:r>
          </w:p>
        </w:tc>
      </w:tr>
      <w:tr w:rsidR="004C272F" w:rsidRPr="009A381B" w:rsidTr="005D044E">
        <w:trPr>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4C272F" w:rsidRPr="0056557F" w:rsidRDefault="004C272F" w:rsidP="00405244">
            <w:pPr>
              <w:spacing w:line="255" w:lineRule="atLeast"/>
              <w:ind w:left="100" w:right="48"/>
              <w:jc w:val="left"/>
              <w:rPr>
                <w:b/>
                <w:sz w:val="18"/>
                <w:lang w:val="en-GB"/>
              </w:rPr>
            </w:pPr>
            <w:r w:rsidRPr="0056557F">
              <w:rPr>
                <w:b/>
                <w:sz w:val="18"/>
                <w:lang w:val="en-GB"/>
              </w:rPr>
              <w:lastRenderedPageBreak/>
              <w:t>Deleted entries</w:t>
            </w:r>
          </w:p>
        </w:tc>
        <w:tc>
          <w:tcPr>
            <w:tcW w:w="3977" w:type="pct"/>
            <w:tcBorders>
              <w:top w:val="nil"/>
              <w:left w:val="nil"/>
              <w:bottom w:val="single" w:sz="8" w:space="0" w:color="000000"/>
              <w:right w:val="nil"/>
            </w:tcBorders>
            <w:tcMar>
              <w:top w:w="80" w:type="dxa"/>
              <w:left w:w="80" w:type="dxa"/>
              <w:bottom w:w="80" w:type="dxa"/>
              <w:right w:w="80" w:type="dxa"/>
            </w:tcMar>
          </w:tcPr>
          <w:p w:rsidR="004C272F" w:rsidRPr="0056557F" w:rsidRDefault="004C272F" w:rsidP="00657ED0">
            <w:pPr>
              <w:spacing w:line="255" w:lineRule="atLeast"/>
              <w:ind w:left="175" w:right="720"/>
              <w:jc w:val="left"/>
              <w:rPr>
                <w:sz w:val="18"/>
                <w:lang w:val="en-GB"/>
              </w:rPr>
            </w:pPr>
            <w:r w:rsidRPr="0056557F">
              <w:rPr>
                <w:sz w:val="18"/>
                <w:lang w:val="en-GB"/>
              </w:rPr>
              <w:t xml:space="preserve">Select to display entries </w:t>
            </w:r>
            <w:r w:rsidR="00657ED0">
              <w:rPr>
                <w:rFonts w:cs="Arial"/>
                <w:sz w:val="18"/>
                <w:szCs w:val="18"/>
                <w:lang w:val="en-GB"/>
              </w:rPr>
              <w:t>valid in</w:t>
            </w:r>
            <w:r w:rsidR="00657ED0" w:rsidRPr="0056557F">
              <w:rPr>
                <w:sz w:val="18"/>
                <w:lang w:val="en-GB"/>
              </w:rPr>
              <w:t xml:space="preserve"> </w:t>
            </w:r>
            <w:r w:rsidR="00E3514B" w:rsidRPr="0056557F">
              <w:rPr>
                <w:sz w:val="18"/>
                <w:lang w:val="en-GB"/>
              </w:rPr>
              <w:t>previous IPC version</w:t>
            </w:r>
            <w:r w:rsidR="00E3514B">
              <w:rPr>
                <w:rFonts w:cs="Arial"/>
                <w:sz w:val="18"/>
                <w:szCs w:val="18"/>
                <w:lang w:val="en-GB"/>
              </w:rPr>
              <w:t xml:space="preserve"> </w:t>
            </w:r>
            <w:r w:rsidRPr="009A381B">
              <w:rPr>
                <w:rFonts w:cs="Arial"/>
                <w:sz w:val="18"/>
                <w:szCs w:val="18"/>
                <w:lang w:val="en-GB"/>
              </w:rPr>
              <w:t xml:space="preserve">which </w:t>
            </w:r>
            <w:r w:rsidR="00657ED0">
              <w:rPr>
                <w:rFonts w:cs="Arial"/>
                <w:sz w:val="18"/>
                <w:szCs w:val="18"/>
                <w:lang w:val="en-GB"/>
              </w:rPr>
              <w:t>are</w:t>
            </w:r>
            <w:r w:rsidRPr="009A381B">
              <w:rPr>
                <w:rFonts w:cs="Arial"/>
                <w:sz w:val="18"/>
                <w:szCs w:val="18"/>
                <w:lang w:val="en-GB"/>
              </w:rPr>
              <w:t xml:space="preserve"> </w:t>
            </w:r>
            <w:r w:rsidR="00657ED0">
              <w:rPr>
                <w:rFonts w:cs="Arial"/>
                <w:sz w:val="18"/>
                <w:szCs w:val="18"/>
                <w:lang w:val="en-GB"/>
              </w:rPr>
              <w:t xml:space="preserve">not valid since </w:t>
            </w:r>
            <w:r w:rsidR="00E3514B">
              <w:rPr>
                <w:rFonts w:cs="Arial"/>
                <w:sz w:val="18"/>
                <w:szCs w:val="18"/>
                <w:lang w:val="en-GB"/>
              </w:rPr>
              <w:t>the displayed IPC version</w:t>
            </w:r>
            <w:r w:rsidRPr="0056557F">
              <w:rPr>
                <w:sz w:val="18"/>
                <w:lang w:val="en-GB"/>
              </w:rPr>
              <w:t>.</w:t>
            </w:r>
          </w:p>
        </w:tc>
      </w:tr>
      <w:tr w:rsidR="00025B99" w:rsidRPr="009A381B" w:rsidTr="005D044E">
        <w:trPr>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025B99" w:rsidRPr="0056557F" w:rsidRDefault="00025B99" w:rsidP="00405244">
            <w:pPr>
              <w:spacing w:line="255" w:lineRule="atLeast"/>
              <w:ind w:left="100" w:right="48"/>
              <w:jc w:val="left"/>
              <w:rPr>
                <w:sz w:val="18"/>
                <w:lang w:val="en-GB"/>
              </w:rPr>
            </w:pPr>
            <w:r w:rsidRPr="0056557F">
              <w:rPr>
                <w:b/>
                <w:sz w:val="18"/>
                <w:lang w:val="en-GB"/>
              </w:rPr>
              <w:t>Subclass index</w:t>
            </w:r>
            <w:r w:rsidR="00E104A0">
              <w:rPr>
                <w:b/>
                <w:sz w:val="18"/>
                <w:lang w:val="en-GB"/>
              </w:rPr>
              <w:t>es</w:t>
            </w:r>
          </w:p>
        </w:tc>
        <w:tc>
          <w:tcPr>
            <w:tcW w:w="3977" w:type="pct"/>
            <w:tcBorders>
              <w:top w:val="nil"/>
              <w:left w:val="nil"/>
              <w:bottom w:val="single" w:sz="8" w:space="0" w:color="000000"/>
              <w:right w:val="nil"/>
            </w:tcBorders>
            <w:tcMar>
              <w:top w:w="80" w:type="dxa"/>
              <w:left w:w="80" w:type="dxa"/>
              <w:bottom w:w="80" w:type="dxa"/>
              <w:right w:w="80" w:type="dxa"/>
            </w:tcMar>
          </w:tcPr>
          <w:p w:rsidR="00025B99" w:rsidRPr="0056557F" w:rsidRDefault="00513735" w:rsidP="00E104A0">
            <w:pPr>
              <w:spacing w:line="255" w:lineRule="atLeast"/>
              <w:ind w:left="175" w:right="720"/>
              <w:jc w:val="left"/>
              <w:rPr>
                <w:sz w:val="18"/>
                <w:lang w:val="en-GB"/>
              </w:rPr>
            </w:pPr>
            <w:r w:rsidRPr="0056557F">
              <w:rPr>
                <w:sz w:val="18"/>
                <w:lang w:val="en-GB"/>
              </w:rPr>
              <w:t>Select</w:t>
            </w:r>
            <w:r w:rsidR="00025B99" w:rsidRPr="0056557F">
              <w:rPr>
                <w:sz w:val="18"/>
                <w:lang w:val="en-GB"/>
              </w:rPr>
              <w:t xml:space="preserve"> to display </w:t>
            </w:r>
            <w:r w:rsidR="00E104A0">
              <w:rPr>
                <w:sz w:val="18"/>
                <w:lang w:val="en-GB"/>
              </w:rPr>
              <w:t xml:space="preserve">class or </w:t>
            </w:r>
            <w:r w:rsidR="00025B99" w:rsidRPr="0056557F">
              <w:rPr>
                <w:sz w:val="18"/>
                <w:lang w:val="en-GB"/>
              </w:rPr>
              <w:t>subclass indexes</w:t>
            </w:r>
            <w:r w:rsidR="00657ED0">
              <w:rPr>
                <w:rFonts w:cs="Arial"/>
                <w:sz w:val="18"/>
                <w:szCs w:val="18"/>
                <w:lang w:val="en-GB"/>
              </w:rPr>
              <w:t xml:space="preserve">, where exist, to see an overview of the content of the whole </w:t>
            </w:r>
            <w:r w:rsidR="00E104A0">
              <w:rPr>
                <w:rFonts w:cs="Arial"/>
                <w:sz w:val="18"/>
                <w:szCs w:val="18"/>
                <w:lang w:val="en-GB"/>
              </w:rPr>
              <w:t xml:space="preserve">class or </w:t>
            </w:r>
            <w:bookmarkStart w:id="27" w:name="_GoBack"/>
            <w:bookmarkEnd w:id="27"/>
            <w:r w:rsidR="00657ED0">
              <w:rPr>
                <w:rFonts w:cs="Arial"/>
                <w:sz w:val="18"/>
                <w:szCs w:val="18"/>
                <w:lang w:val="en-GB"/>
              </w:rPr>
              <w:t>subclass</w:t>
            </w:r>
            <w:r w:rsidR="00025B99" w:rsidRPr="009A381B">
              <w:rPr>
                <w:rFonts w:cs="Arial"/>
                <w:sz w:val="18"/>
                <w:szCs w:val="18"/>
                <w:lang w:val="en-GB"/>
              </w:rPr>
              <w:t>.</w:t>
            </w:r>
          </w:p>
        </w:tc>
      </w:tr>
      <w:tr w:rsidR="00025B99" w:rsidRPr="009A381B" w:rsidTr="005D044E">
        <w:trPr>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025B99" w:rsidRPr="0056557F" w:rsidRDefault="00025B99" w:rsidP="00405244">
            <w:pPr>
              <w:spacing w:line="255" w:lineRule="atLeast"/>
              <w:ind w:left="100" w:right="48"/>
              <w:jc w:val="left"/>
              <w:rPr>
                <w:sz w:val="18"/>
                <w:lang w:val="en-GB"/>
              </w:rPr>
            </w:pPr>
            <w:r w:rsidRPr="0056557F">
              <w:rPr>
                <w:b/>
                <w:sz w:val="18"/>
                <w:lang w:val="en-GB"/>
              </w:rPr>
              <w:t>Guidance headings</w:t>
            </w:r>
          </w:p>
        </w:tc>
        <w:tc>
          <w:tcPr>
            <w:tcW w:w="3977" w:type="pct"/>
            <w:tcBorders>
              <w:top w:val="nil"/>
              <w:left w:val="nil"/>
              <w:bottom w:val="single" w:sz="8" w:space="0" w:color="000000"/>
              <w:right w:val="nil"/>
            </w:tcBorders>
            <w:tcMar>
              <w:top w:w="80" w:type="dxa"/>
              <w:left w:w="80" w:type="dxa"/>
              <w:bottom w:w="80" w:type="dxa"/>
              <w:right w:w="80" w:type="dxa"/>
            </w:tcMar>
          </w:tcPr>
          <w:p w:rsidR="00025B99" w:rsidRPr="0056557F" w:rsidRDefault="00513735" w:rsidP="00E3514B">
            <w:pPr>
              <w:spacing w:line="255" w:lineRule="atLeast"/>
              <w:ind w:left="175" w:right="720"/>
              <w:jc w:val="left"/>
              <w:rPr>
                <w:sz w:val="18"/>
                <w:lang w:val="en-GB"/>
              </w:rPr>
            </w:pPr>
            <w:r w:rsidRPr="0056557F">
              <w:rPr>
                <w:sz w:val="18"/>
                <w:lang w:val="en-GB"/>
              </w:rPr>
              <w:t>Select</w:t>
            </w:r>
            <w:r w:rsidR="00025B99" w:rsidRPr="0056557F">
              <w:rPr>
                <w:sz w:val="18"/>
                <w:lang w:val="en-GB"/>
              </w:rPr>
              <w:t xml:space="preserve"> to display guidance headings</w:t>
            </w:r>
            <w:r w:rsidR="00657ED0">
              <w:rPr>
                <w:rFonts w:cs="Arial"/>
                <w:sz w:val="18"/>
                <w:szCs w:val="18"/>
                <w:lang w:val="en-GB"/>
              </w:rPr>
              <w:t>, where exist</w:t>
            </w:r>
            <w:r w:rsidR="00025B99" w:rsidRPr="0056557F">
              <w:rPr>
                <w:sz w:val="18"/>
                <w:lang w:val="en-GB"/>
              </w:rPr>
              <w:t>.</w:t>
            </w:r>
            <w:r w:rsidR="00725F2A" w:rsidRPr="0056557F">
              <w:rPr>
                <w:sz w:val="18"/>
                <w:lang w:val="en-GB"/>
              </w:rPr>
              <w:t xml:space="preserve"> When a plurality of successive main groups within a scheme relate to common subject matter, a “guidance heading” before the first of such main groups may be provided. </w:t>
            </w:r>
          </w:p>
        </w:tc>
      </w:tr>
      <w:tr w:rsidR="00025B99" w:rsidRPr="009A381B" w:rsidTr="005D044E">
        <w:trPr>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025B99" w:rsidRPr="0056557F" w:rsidRDefault="00025B99" w:rsidP="00DD19C9">
            <w:pPr>
              <w:spacing w:line="255" w:lineRule="atLeast"/>
              <w:ind w:left="100" w:right="720"/>
              <w:jc w:val="left"/>
              <w:rPr>
                <w:sz w:val="18"/>
                <w:lang w:val="en-GB"/>
              </w:rPr>
            </w:pPr>
            <w:r w:rsidRPr="0056557F">
              <w:rPr>
                <w:b/>
                <w:sz w:val="18"/>
                <w:lang w:val="en-GB"/>
              </w:rPr>
              <w:t>Notes</w:t>
            </w:r>
          </w:p>
        </w:tc>
        <w:tc>
          <w:tcPr>
            <w:tcW w:w="3977" w:type="pct"/>
            <w:tcBorders>
              <w:top w:val="nil"/>
              <w:left w:val="nil"/>
              <w:bottom w:val="single" w:sz="8" w:space="0" w:color="000000"/>
              <w:right w:val="nil"/>
            </w:tcBorders>
            <w:tcMar>
              <w:top w:w="80" w:type="dxa"/>
              <w:left w:w="80" w:type="dxa"/>
              <w:bottom w:w="80" w:type="dxa"/>
              <w:right w:w="80" w:type="dxa"/>
            </w:tcMar>
          </w:tcPr>
          <w:p w:rsidR="00025B99" w:rsidRPr="0056557F" w:rsidRDefault="00513735" w:rsidP="00E3514B">
            <w:pPr>
              <w:spacing w:line="255" w:lineRule="atLeast"/>
              <w:ind w:left="175" w:right="720"/>
              <w:jc w:val="left"/>
              <w:rPr>
                <w:sz w:val="18"/>
                <w:lang w:val="en-GB"/>
              </w:rPr>
            </w:pPr>
            <w:r w:rsidRPr="0056557F">
              <w:rPr>
                <w:sz w:val="18"/>
                <w:lang w:val="en-GB"/>
              </w:rPr>
              <w:t>Select</w:t>
            </w:r>
            <w:r w:rsidR="00025B99" w:rsidRPr="0056557F">
              <w:rPr>
                <w:sz w:val="18"/>
                <w:lang w:val="en-GB"/>
              </w:rPr>
              <w:t xml:space="preserve"> to </w:t>
            </w:r>
            <w:r w:rsidR="00EE466B" w:rsidRPr="0056557F">
              <w:rPr>
                <w:sz w:val="18"/>
                <w:lang w:val="en-GB"/>
              </w:rPr>
              <w:t>display</w:t>
            </w:r>
            <w:r w:rsidR="00025B99" w:rsidRPr="0056557F">
              <w:rPr>
                <w:sz w:val="18"/>
                <w:lang w:val="en-GB"/>
              </w:rPr>
              <w:t xml:space="preserve"> notes in IPC scheme</w:t>
            </w:r>
            <w:r w:rsidR="00657ED0">
              <w:rPr>
                <w:rFonts w:cs="Arial"/>
                <w:sz w:val="18"/>
                <w:szCs w:val="18"/>
                <w:lang w:val="en-GB"/>
              </w:rPr>
              <w:t>, where exist</w:t>
            </w:r>
            <w:r w:rsidR="00025B99" w:rsidRPr="0056557F">
              <w:rPr>
                <w:sz w:val="18"/>
                <w:lang w:val="en-GB"/>
              </w:rPr>
              <w:t>.</w:t>
            </w:r>
          </w:p>
        </w:tc>
      </w:tr>
      <w:tr w:rsidR="00F60AB1" w:rsidRPr="009A381B" w:rsidTr="005D044E">
        <w:tblPrEx>
          <w:tblCellSpacing w:w="0" w:type="nil"/>
          <w:tblCellMar>
            <w:left w:w="108" w:type="dxa"/>
            <w:right w:w="108" w:type="dxa"/>
          </w:tblCellMar>
        </w:tblPrEx>
        <w:tc>
          <w:tcPr>
            <w:tcW w:w="1023" w:type="pct"/>
            <w:gridSpan w:val="2"/>
            <w:tcBorders>
              <w:bottom w:val="nil"/>
            </w:tcBorders>
          </w:tcPr>
          <w:p w:rsidR="00F60AB1" w:rsidRPr="0056557F" w:rsidRDefault="00034647" w:rsidP="00E3514B">
            <w:pPr>
              <w:spacing w:line="255" w:lineRule="atLeast"/>
              <w:ind w:left="100" w:right="20"/>
              <w:jc w:val="left"/>
              <w:rPr>
                <w:b/>
                <w:sz w:val="18"/>
                <w:lang w:val="en-GB"/>
              </w:rPr>
            </w:pPr>
            <w:r w:rsidRPr="0056557F">
              <w:rPr>
                <w:b/>
                <w:lang w:val="en-GB"/>
              </w:rPr>
              <w:br/>
            </w:r>
            <w:r w:rsidR="00F60AB1" w:rsidRPr="0056557F">
              <w:rPr>
                <w:b/>
                <w:lang w:val="en-GB"/>
              </w:rPr>
              <w:t>IPCPUB</w:t>
            </w:r>
            <w:r w:rsidR="00202FBB" w:rsidRPr="0056557F">
              <w:rPr>
                <w:b/>
                <w:lang w:val="en-GB"/>
              </w:rPr>
              <w:t xml:space="preserve"> </w:t>
            </w:r>
            <w:r w:rsidR="00F60AB1" w:rsidRPr="009A381B">
              <w:rPr>
                <w:b/>
                <w:bCs/>
                <w:lang w:val="en-GB"/>
              </w:rPr>
              <w:t>v</w:t>
            </w:r>
            <w:r w:rsidR="00294731" w:rsidRPr="009A381B">
              <w:rPr>
                <w:b/>
                <w:bCs/>
                <w:lang w:val="en-GB"/>
              </w:rPr>
              <w:t>X</w:t>
            </w:r>
            <w:r w:rsidR="00294731" w:rsidRPr="0056557F">
              <w:rPr>
                <w:b/>
                <w:lang w:val="en-GB"/>
              </w:rPr>
              <w:t>.Y</w:t>
            </w:r>
          </w:p>
        </w:tc>
        <w:tc>
          <w:tcPr>
            <w:tcW w:w="3977" w:type="pct"/>
            <w:tcBorders>
              <w:bottom w:val="nil"/>
            </w:tcBorders>
          </w:tcPr>
          <w:p w:rsidR="00F60AB1" w:rsidRPr="0056557F" w:rsidRDefault="00184861" w:rsidP="00657ED0">
            <w:pPr>
              <w:spacing w:line="255" w:lineRule="atLeast"/>
              <w:ind w:left="175" w:right="720"/>
              <w:jc w:val="left"/>
              <w:rPr>
                <w:sz w:val="18"/>
                <w:lang w:val="en-GB"/>
              </w:rPr>
            </w:pPr>
            <w:r w:rsidRPr="0056557F">
              <w:rPr>
                <w:sz w:val="18"/>
                <w:lang w:val="en-GB"/>
              </w:rPr>
              <w:t xml:space="preserve">  </w:t>
            </w:r>
            <w:r w:rsidR="00034647" w:rsidRPr="0056557F">
              <w:rPr>
                <w:sz w:val="18"/>
                <w:lang w:val="en-GB"/>
              </w:rPr>
              <w:br/>
            </w:r>
            <w:r w:rsidR="00F60AB1" w:rsidRPr="0056557F">
              <w:rPr>
                <w:sz w:val="18"/>
                <w:lang w:val="en-GB"/>
              </w:rPr>
              <w:t xml:space="preserve">Version of </w:t>
            </w:r>
            <w:r w:rsidR="00294731" w:rsidRPr="0056557F">
              <w:rPr>
                <w:sz w:val="18"/>
                <w:lang w:val="en-GB"/>
              </w:rPr>
              <w:t xml:space="preserve">the </w:t>
            </w:r>
            <w:r w:rsidR="00F60AB1" w:rsidRPr="0056557F">
              <w:rPr>
                <w:sz w:val="18"/>
                <w:lang w:val="en-GB"/>
              </w:rPr>
              <w:t xml:space="preserve">IPCPUB </w:t>
            </w:r>
            <w:r w:rsidR="00657ED0">
              <w:rPr>
                <w:rFonts w:cs="Arial"/>
                <w:sz w:val="18"/>
                <w:szCs w:val="18"/>
                <w:lang w:val="en-GB"/>
              </w:rPr>
              <w:t>application by which the IPC publication is presented</w:t>
            </w:r>
            <w:r w:rsidR="00F60AB1" w:rsidRPr="0056557F">
              <w:rPr>
                <w:sz w:val="18"/>
                <w:lang w:val="en-GB"/>
              </w:rPr>
              <w:t>.</w:t>
            </w:r>
          </w:p>
        </w:tc>
      </w:tr>
      <w:tr w:rsidR="00F60AB1" w:rsidRPr="009A381B" w:rsidTr="005D044E">
        <w:trPr>
          <w:tblCellSpacing w:w="0" w:type="dxa"/>
        </w:trPr>
        <w:tc>
          <w:tcPr>
            <w:tcW w:w="1023" w:type="pct"/>
            <w:gridSpan w:val="2"/>
            <w:tcBorders>
              <w:top w:val="nil"/>
              <w:left w:val="nil"/>
              <w:bottom w:val="single" w:sz="8" w:space="0" w:color="000000"/>
              <w:right w:val="nil"/>
            </w:tcBorders>
            <w:tcMar>
              <w:top w:w="80" w:type="dxa"/>
              <w:left w:w="80" w:type="dxa"/>
              <w:bottom w:w="80" w:type="dxa"/>
              <w:right w:w="80" w:type="dxa"/>
            </w:tcMar>
          </w:tcPr>
          <w:p w:rsidR="00F60AB1" w:rsidRPr="0056557F" w:rsidRDefault="00EE466B" w:rsidP="00202FBB">
            <w:pPr>
              <w:spacing w:line="255" w:lineRule="atLeast"/>
              <w:ind w:right="48"/>
              <w:jc w:val="left"/>
              <w:rPr>
                <w:b/>
                <w:lang w:val="en-GB"/>
              </w:rPr>
            </w:pPr>
            <w:r w:rsidRPr="0056557F">
              <w:rPr>
                <w:b/>
                <w:lang w:val="en-GB"/>
              </w:rPr>
              <w:t xml:space="preserve"> </w:t>
            </w:r>
            <w:r w:rsidR="00F60AB1" w:rsidRPr="0056557F">
              <w:rPr>
                <w:b/>
                <w:lang w:val="en-GB"/>
              </w:rPr>
              <w:t>Last modified:</w:t>
            </w:r>
          </w:p>
        </w:tc>
        <w:tc>
          <w:tcPr>
            <w:tcW w:w="3977" w:type="pct"/>
            <w:tcBorders>
              <w:top w:val="nil"/>
              <w:left w:val="nil"/>
              <w:bottom w:val="single" w:sz="8" w:space="0" w:color="000000"/>
              <w:right w:val="nil"/>
            </w:tcBorders>
            <w:tcMar>
              <w:top w:w="80" w:type="dxa"/>
              <w:left w:w="80" w:type="dxa"/>
              <w:bottom w:w="80" w:type="dxa"/>
              <w:right w:w="80" w:type="dxa"/>
            </w:tcMar>
          </w:tcPr>
          <w:p w:rsidR="00F60AB1" w:rsidRPr="0056557F" w:rsidRDefault="00F60AB1" w:rsidP="00E86AF2">
            <w:pPr>
              <w:spacing w:line="255" w:lineRule="atLeast"/>
              <w:ind w:left="175" w:right="720"/>
              <w:jc w:val="left"/>
              <w:rPr>
                <w:b/>
                <w:sz w:val="18"/>
                <w:lang w:val="en-GB"/>
              </w:rPr>
            </w:pPr>
            <w:r w:rsidRPr="0056557F">
              <w:rPr>
                <w:sz w:val="18"/>
                <w:lang w:val="en-GB"/>
              </w:rPr>
              <w:t xml:space="preserve">Date of the last </w:t>
            </w:r>
            <w:r w:rsidR="00294731" w:rsidRPr="0056557F">
              <w:rPr>
                <w:sz w:val="18"/>
                <w:lang w:val="en-GB"/>
              </w:rPr>
              <w:t xml:space="preserve">change in </w:t>
            </w:r>
            <w:r w:rsidRPr="0056557F">
              <w:rPr>
                <w:sz w:val="18"/>
                <w:lang w:val="en-GB"/>
              </w:rPr>
              <w:t>IPCPUB</w:t>
            </w:r>
            <w:r w:rsidR="00E86AF2" w:rsidRPr="0056557F">
              <w:rPr>
                <w:sz w:val="18"/>
                <w:lang w:val="en-GB"/>
              </w:rPr>
              <w:t>.</w:t>
            </w:r>
          </w:p>
        </w:tc>
      </w:tr>
    </w:tbl>
    <w:p w:rsidR="001E60A8" w:rsidRPr="0056557F" w:rsidRDefault="001E60A8" w:rsidP="00DD19C9">
      <w:pPr>
        <w:ind w:left="720" w:right="720"/>
        <w:rPr>
          <w:lang w:val="en-GB"/>
        </w:rPr>
      </w:pPr>
    </w:p>
    <w:p w:rsidR="007E0A3C" w:rsidRPr="0056557F" w:rsidRDefault="007E0A3C" w:rsidP="00EE466B">
      <w:pPr>
        <w:pStyle w:val="Heading2"/>
        <w:rPr>
          <w:lang w:val="en-GB"/>
        </w:rPr>
      </w:pPr>
      <w:r w:rsidRPr="0056557F">
        <w:rPr>
          <w:lang w:val="en-GB"/>
        </w:rPr>
        <w:t>IPC presentation details</w:t>
      </w:r>
    </w:p>
    <w:p w:rsidR="00025B99" w:rsidRPr="0056557F" w:rsidRDefault="00025B99" w:rsidP="004F05E9">
      <w:pPr>
        <w:keepNext/>
        <w:rPr>
          <w:lang w:val="en-GB"/>
        </w:rPr>
      </w:pPr>
    </w:p>
    <w:tbl>
      <w:tblPr>
        <w:tblW w:w="4566" w:type="pct"/>
        <w:tblCellSpacing w:w="15" w:type="dxa"/>
        <w:tblInd w:w="819" w:type="dxa"/>
        <w:tblBorders>
          <w:insideH w:val="single" w:sz="8" w:space="0" w:color="000000"/>
        </w:tblBorders>
        <w:tblCellMar>
          <w:top w:w="15" w:type="dxa"/>
          <w:left w:w="15" w:type="dxa"/>
          <w:bottom w:w="15" w:type="dxa"/>
          <w:right w:w="15" w:type="dxa"/>
        </w:tblCellMar>
        <w:tblLook w:val="0000" w:firstRow="0" w:lastRow="0" w:firstColumn="0" w:lastColumn="0" w:noHBand="0" w:noVBand="0"/>
      </w:tblPr>
      <w:tblGrid>
        <w:gridCol w:w="1925"/>
        <w:gridCol w:w="8138"/>
      </w:tblGrid>
      <w:tr w:rsidR="00025B99" w:rsidRPr="009A381B" w:rsidTr="0038659C">
        <w:trPr>
          <w:cantSplit/>
          <w:tblCellSpacing w:w="15" w:type="dxa"/>
        </w:trPr>
        <w:tc>
          <w:tcPr>
            <w:tcW w:w="934" w:type="pct"/>
            <w:tcBorders>
              <w:top w:val="nil"/>
              <w:bottom w:val="single" w:sz="4" w:space="0" w:color="244061" w:themeColor="accent1" w:themeShade="80"/>
            </w:tcBorders>
            <w:tcMar>
              <w:top w:w="80" w:type="dxa"/>
              <w:left w:w="80" w:type="dxa"/>
              <w:bottom w:w="80" w:type="dxa"/>
              <w:right w:w="80" w:type="dxa"/>
            </w:tcMar>
          </w:tcPr>
          <w:p w:rsidR="00025B99" w:rsidRPr="0056557F" w:rsidRDefault="00025B99" w:rsidP="00DD19C9">
            <w:pPr>
              <w:spacing w:line="255" w:lineRule="atLeast"/>
              <w:ind w:left="70" w:right="720"/>
              <w:jc w:val="left"/>
              <w:rPr>
                <w:b/>
                <w:sz w:val="18"/>
                <w:lang w:val="en-GB"/>
              </w:rPr>
            </w:pPr>
            <w:bookmarkStart w:id="28" w:name="definitions"/>
            <w:bookmarkEnd w:id="28"/>
            <w:r w:rsidRPr="0056557F">
              <w:rPr>
                <w:b/>
                <w:sz w:val="18"/>
                <w:lang w:val="en-GB"/>
              </w:rPr>
              <w:t xml:space="preserve">Definitions </w:t>
            </w:r>
          </w:p>
          <w:p w:rsidR="00EE466B" w:rsidRPr="0056557F" w:rsidRDefault="00EE466B" w:rsidP="00EE466B">
            <w:pPr>
              <w:spacing w:line="255" w:lineRule="atLeast"/>
              <w:ind w:left="70"/>
              <w:jc w:val="left"/>
              <w:rPr>
                <w:sz w:val="18"/>
                <w:lang w:val="en-GB"/>
              </w:rPr>
            </w:pPr>
            <w:r w:rsidRPr="0056557F">
              <w:rPr>
                <w:sz w:val="18"/>
                <w:lang w:val="en-GB"/>
              </w:rPr>
              <w:t xml:space="preserve"> </w:t>
            </w:r>
            <w:r w:rsidRPr="0056557F">
              <w:rPr>
                <w:sz w:val="18"/>
                <w:bdr w:val="single" w:sz="4" w:space="0" w:color="17365D" w:themeColor="text2" w:themeShade="BF"/>
                <w:shd w:val="clear" w:color="auto" w:fill="244061" w:themeFill="accent1" w:themeFillShade="80"/>
                <w:lang w:val="en-GB"/>
              </w:rPr>
              <w:t xml:space="preserve">   </w:t>
            </w:r>
            <w:r w:rsidRPr="0056557F">
              <w:rPr>
                <w:b/>
                <w:bdr w:val="single" w:sz="4" w:space="0" w:color="17365D" w:themeColor="text2" w:themeShade="BF"/>
                <w:shd w:val="clear" w:color="auto" w:fill="244061" w:themeFill="accent1" w:themeFillShade="80"/>
                <w:lang w:val="en-GB"/>
              </w:rPr>
              <w:t xml:space="preserve">D </w:t>
            </w:r>
            <w:r w:rsidRPr="0056557F">
              <w:rPr>
                <w:b/>
                <w:sz w:val="18"/>
                <w:bdr w:val="single" w:sz="4" w:space="0" w:color="17365D" w:themeColor="text2" w:themeShade="BF"/>
                <w:shd w:val="clear" w:color="auto" w:fill="244061" w:themeFill="accent1" w:themeFillShade="80"/>
                <w:lang w:val="en-GB"/>
              </w:rPr>
              <w:t xml:space="preserve"> </w:t>
            </w:r>
            <w:r w:rsidRPr="0056557F">
              <w:rPr>
                <w:sz w:val="18"/>
                <w:bdr w:val="single" w:sz="4" w:space="0" w:color="17365D" w:themeColor="text2" w:themeShade="BF"/>
                <w:shd w:val="clear" w:color="auto" w:fill="244061" w:themeFill="accent1" w:themeFillShade="80"/>
                <w:lang w:val="en-GB"/>
              </w:rPr>
              <w:t xml:space="preserve"> </w:t>
            </w:r>
            <w:r w:rsidRPr="0056557F">
              <w:rPr>
                <w:sz w:val="18"/>
                <w:lang w:val="en-GB"/>
              </w:rPr>
              <w:t xml:space="preserve"> </w:t>
            </w:r>
            <w:r w:rsidRPr="0056557F">
              <w:rPr>
                <w:color w:val="FFFFFF" w:themeColor="background1"/>
                <w:sz w:val="18"/>
                <w:lang w:val="en-GB"/>
              </w:rPr>
              <w:t>.</w:t>
            </w:r>
          </w:p>
        </w:tc>
        <w:tc>
          <w:tcPr>
            <w:tcW w:w="4021" w:type="pct"/>
            <w:tcBorders>
              <w:top w:val="nil"/>
              <w:bottom w:val="single" w:sz="4" w:space="0" w:color="244061" w:themeColor="accent1" w:themeShade="80"/>
            </w:tcBorders>
            <w:tcMar>
              <w:top w:w="80" w:type="dxa"/>
              <w:left w:w="80" w:type="dxa"/>
              <w:bottom w:w="80" w:type="dxa"/>
              <w:right w:w="80" w:type="dxa"/>
            </w:tcMar>
          </w:tcPr>
          <w:p w:rsidR="00025B99" w:rsidRPr="0056557F" w:rsidRDefault="00025B99" w:rsidP="002A0C78">
            <w:pPr>
              <w:spacing w:line="255" w:lineRule="atLeast"/>
              <w:ind w:left="248" w:right="30"/>
              <w:jc w:val="left"/>
              <w:rPr>
                <w:sz w:val="18"/>
                <w:lang w:val="en-GB"/>
              </w:rPr>
            </w:pPr>
            <w:r w:rsidRPr="0056557F">
              <w:rPr>
                <w:sz w:val="18"/>
                <w:lang w:val="en-GB"/>
              </w:rPr>
              <w:t>Clicking this icon will display</w:t>
            </w:r>
            <w:r w:rsidR="0034794B">
              <w:rPr>
                <w:rFonts w:cs="Arial"/>
                <w:sz w:val="18"/>
                <w:szCs w:val="18"/>
                <w:lang w:val="en-GB"/>
              </w:rPr>
              <w:t>/hide</w:t>
            </w:r>
            <w:r w:rsidRPr="0056557F">
              <w:rPr>
                <w:sz w:val="18"/>
                <w:lang w:val="en-GB"/>
              </w:rPr>
              <w:t xml:space="preserve"> the corresponding Definition entirely unfolded </w:t>
            </w:r>
            <w:r w:rsidR="00891B0E" w:rsidRPr="0056557F">
              <w:rPr>
                <w:sz w:val="18"/>
                <w:lang w:val="en-GB"/>
              </w:rPr>
              <w:t>below the IPC entry title and notes</w:t>
            </w:r>
            <w:r w:rsidRPr="0056557F">
              <w:rPr>
                <w:sz w:val="18"/>
                <w:lang w:val="en-GB"/>
              </w:rPr>
              <w:t>.</w:t>
            </w:r>
          </w:p>
          <w:p w:rsidR="000844B4" w:rsidRPr="0056557F" w:rsidRDefault="00934BDD" w:rsidP="002A0C78">
            <w:pPr>
              <w:spacing w:line="255" w:lineRule="atLeast"/>
              <w:ind w:left="248" w:right="30"/>
              <w:jc w:val="left"/>
              <w:rPr>
                <w:sz w:val="18"/>
                <w:lang w:val="en-GB"/>
              </w:rPr>
            </w:pPr>
            <w:r w:rsidRPr="0056557F">
              <w:rPr>
                <w:b/>
                <w:sz w:val="18"/>
                <w:lang w:val="en-GB"/>
              </w:rPr>
              <w:t xml:space="preserve">Folding / unfolding </w:t>
            </w:r>
            <w:r w:rsidR="00E3514B">
              <w:rPr>
                <w:rFonts w:cs="Arial"/>
                <w:b/>
                <w:bCs/>
                <w:sz w:val="18"/>
                <w:szCs w:val="18"/>
                <w:lang w:val="en-GB"/>
              </w:rPr>
              <w:t>definition sections</w:t>
            </w:r>
          </w:p>
          <w:p w:rsidR="00891B0E" w:rsidRPr="0056557F" w:rsidRDefault="00891B0E" w:rsidP="00F11919">
            <w:pPr>
              <w:pStyle w:val="NormalWeb"/>
              <w:spacing w:line="255" w:lineRule="atLeast"/>
              <w:ind w:left="532" w:right="30" w:hanging="284"/>
              <w:rPr>
                <w:sz w:val="18"/>
                <w:lang w:val="en-GB"/>
              </w:rPr>
            </w:pPr>
            <w:r w:rsidRPr="0056557F">
              <w:rPr>
                <w:sz w:val="18"/>
                <w:lang w:val="en-GB"/>
              </w:rPr>
              <w:t xml:space="preserve">1. </w:t>
            </w:r>
            <w:r w:rsidR="00F11919" w:rsidRPr="0056557F">
              <w:rPr>
                <w:sz w:val="18"/>
                <w:lang w:val="en-GB"/>
              </w:rPr>
              <w:tab/>
            </w:r>
            <w:r w:rsidR="0034794B" w:rsidRPr="0034794B">
              <w:rPr>
                <w:rFonts w:cs="Arial"/>
                <w:sz w:val="18"/>
                <w:szCs w:val="18"/>
                <w:lang w:val="en-GB"/>
              </w:rPr>
              <w:t>Click</w:t>
            </w:r>
            <w:r w:rsidR="0034794B">
              <w:rPr>
                <w:rFonts w:cs="Arial"/>
                <w:sz w:val="18"/>
                <w:szCs w:val="18"/>
                <w:lang w:val="en-GB"/>
              </w:rPr>
              <w:t xml:space="preserve"> on</w:t>
            </w:r>
            <w:r w:rsidR="0034794B" w:rsidRPr="0056557F">
              <w:rPr>
                <w:sz w:val="18"/>
                <w:lang w:val="en-GB"/>
              </w:rPr>
              <w:t xml:space="preserve"> </w:t>
            </w:r>
            <w:r w:rsidRPr="0056557F">
              <w:rPr>
                <w:sz w:val="18"/>
                <w:lang w:val="en-GB"/>
              </w:rPr>
              <w:t xml:space="preserve">the </w:t>
            </w:r>
            <w:r w:rsidRPr="0056557F">
              <w:rPr>
                <w:sz w:val="18"/>
                <w:bdr w:val="single" w:sz="4" w:space="0" w:color="17365D" w:themeColor="text2" w:themeShade="BF"/>
                <w:shd w:val="clear" w:color="auto" w:fill="244061" w:themeFill="accent1" w:themeFillShade="80"/>
                <w:lang w:val="en-GB"/>
              </w:rPr>
              <w:t xml:space="preserve">  </w:t>
            </w:r>
            <w:r w:rsidRPr="0056557F">
              <w:rPr>
                <w:b/>
                <w:sz w:val="22"/>
                <w:bdr w:val="single" w:sz="4" w:space="0" w:color="17365D" w:themeColor="text2" w:themeShade="BF"/>
                <w:shd w:val="clear" w:color="auto" w:fill="244061" w:themeFill="accent1" w:themeFillShade="80"/>
                <w:lang w:val="en-GB"/>
              </w:rPr>
              <w:t>‒</w:t>
            </w:r>
            <w:r w:rsidRPr="0056557F">
              <w:rPr>
                <w:b/>
                <w:sz w:val="18"/>
                <w:bdr w:val="single" w:sz="4" w:space="0" w:color="17365D" w:themeColor="text2" w:themeShade="BF"/>
                <w:shd w:val="clear" w:color="auto" w:fill="244061" w:themeFill="accent1" w:themeFillShade="80"/>
                <w:lang w:val="en-GB"/>
              </w:rPr>
              <w:t xml:space="preserve"> </w:t>
            </w:r>
            <w:r w:rsidRPr="0056557F">
              <w:rPr>
                <w:sz w:val="18"/>
                <w:bdr w:val="single" w:sz="4" w:space="0" w:color="17365D" w:themeColor="text2" w:themeShade="BF"/>
                <w:shd w:val="clear" w:color="auto" w:fill="244061" w:themeFill="accent1" w:themeFillShade="80"/>
                <w:lang w:val="en-GB"/>
              </w:rPr>
              <w:t xml:space="preserve"> </w:t>
            </w:r>
            <w:r w:rsidRPr="0056557F">
              <w:rPr>
                <w:sz w:val="18"/>
                <w:lang w:val="en-GB"/>
              </w:rPr>
              <w:t xml:space="preserve"> icon folds the corresponding </w:t>
            </w:r>
            <w:r w:rsidR="00E3514B">
              <w:rPr>
                <w:rFonts w:cs="Arial"/>
                <w:sz w:val="18"/>
                <w:szCs w:val="18"/>
                <w:lang w:val="en-GB"/>
              </w:rPr>
              <w:t>section</w:t>
            </w:r>
            <w:r w:rsidRPr="0056557F">
              <w:rPr>
                <w:sz w:val="18"/>
                <w:lang w:val="en-GB"/>
              </w:rPr>
              <w:t xml:space="preserve"> of the Definition. </w:t>
            </w:r>
            <w:r w:rsidRPr="0056557F">
              <w:rPr>
                <w:sz w:val="18"/>
                <w:lang w:val="en-GB"/>
              </w:rPr>
              <w:br/>
            </w:r>
          </w:p>
          <w:p w:rsidR="00934BDD" w:rsidRPr="0056557F" w:rsidRDefault="00891B0E" w:rsidP="00F11919">
            <w:pPr>
              <w:spacing w:line="255" w:lineRule="atLeast"/>
              <w:ind w:left="532" w:right="30" w:hanging="284"/>
              <w:jc w:val="left"/>
              <w:rPr>
                <w:sz w:val="18"/>
                <w:lang w:val="en-GB"/>
              </w:rPr>
            </w:pPr>
            <w:r w:rsidRPr="0056557F">
              <w:rPr>
                <w:sz w:val="18"/>
                <w:lang w:val="en-GB"/>
              </w:rPr>
              <w:t>2</w:t>
            </w:r>
            <w:r w:rsidR="00934BDD" w:rsidRPr="0056557F">
              <w:rPr>
                <w:sz w:val="18"/>
                <w:lang w:val="en-GB"/>
              </w:rPr>
              <w:t xml:space="preserve">. </w:t>
            </w:r>
            <w:r w:rsidR="00F11919" w:rsidRPr="0056557F">
              <w:rPr>
                <w:sz w:val="18"/>
                <w:lang w:val="en-GB"/>
              </w:rPr>
              <w:tab/>
            </w:r>
            <w:r w:rsidR="0034794B" w:rsidRPr="0034794B">
              <w:rPr>
                <w:rFonts w:cs="Arial"/>
                <w:sz w:val="18"/>
                <w:szCs w:val="18"/>
                <w:lang w:val="en-GB"/>
              </w:rPr>
              <w:t>Click</w:t>
            </w:r>
            <w:r w:rsidR="0034794B">
              <w:rPr>
                <w:rFonts w:cs="Arial"/>
                <w:sz w:val="18"/>
                <w:szCs w:val="18"/>
                <w:lang w:val="en-GB"/>
              </w:rPr>
              <w:t xml:space="preserve"> on</w:t>
            </w:r>
            <w:r w:rsidR="0034794B" w:rsidRPr="0056557F">
              <w:rPr>
                <w:sz w:val="18"/>
                <w:lang w:val="en-GB"/>
              </w:rPr>
              <w:t xml:space="preserve"> </w:t>
            </w:r>
            <w:r w:rsidR="00934BDD" w:rsidRPr="0056557F">
              <w:rPr>
                <w:sz w:val="18"/>
                <w:lang w:val="en-GB"/>
              </w:rPr>
              <w:t>the</w:t>
            </w:r>
            <w:r w:rsidR="0045591A" w:rsidRPr="0056557F">
              <w:rPr>
                <w:sz w:val="18"/>
                <w:lang w:val="en-GB"/>
              </w:rPr>
              <w:t xml:space="preserve"> </w:t>
            </w:r>
            <w:r w:rsidR="0045591A" w:rsidRPr="0056557F">
              <w:rPr>
                <w:sz w:val="18"/>
                <w:bdr w:val="single" w:sz="4" w:space="0" w:color="17365D" w:themeColor="text2" w:themeShade="BF"/>
                <w:shd w:val="clear" w:color="auto" w:fill="244061" w:themeFill="accent1" w:themeFillShade="80"/>
                <w:lang w:val="en-GB"/>
              </w:rPr>
              <w:t xml:space="preserve">  </w:t>
            </w:r>
            <w:r w:rsidR="0045591A" w:rsidRPr="0056557F">
              <w:rPr>
                <w:b/>
                <w:sz w:val="22"/>
                <w:bdr w:val="single" w:sz="4" w:space="0" w:color="17365D" w:themeColor="text2" w:themeShade="BF"/>
                <w:shd w:val="clear" w:color="auto" w:fill="244061" w:themeFill="accent1" w:themeFillShade="80"/>
                <w:lang w:val="en-GB"/>
              </w:rPr>
              <w:t>+</w:t>
            </w:r>
            <w:r w:rsidR="0045591A" w:rsidRPr="0056557F">
              <w:rPr>
                <w:b/>
                <w:sz w:val="18"/>
                <w:bdr w:val="single" w:sz="4" w:space="0" w:color="17365D" w:themeColor="text2" w:themeShade="BF"/>
                <w:shd w:val="clear" w:color="auto" w:fill="244061" w:themeFill="accent1" w:themeFillShade="80"/>
                <w:lang w:val="en-GB"/>
              </w:rPr>
              <w:t xml:space="preserve"> </w:t>
            </w:r>
            <w:r w:rsidR="0045591A" w:rsidRPr="0056557F">
              <w:rPr>
                <w:sz w:val="18"/>
                <w:bdr w:val="single" w:sz="4" w:space="0" w:color="17365D" w:themeColor="text2" w:themeShade="BF"/>
                <w:shd w:val="clear" w:color="auto" w:fill="244061" w:themeFill="accent1" w:themeFillShade="80"/>
                <w:lang w:val="en-GB"/>
              </w:rPr>
              <w:t xml:space="preserve"> </w:t>
            </w:r>
            <w:r w:rsidR="0045591A" w:rsidRPr="0056557F">
              <w:rPr>
                <w:sz w:val="18"/>
                <w:lang w:val="en-GB"/>
              </w:rPr>
              <w:t xml:space="preserve"> </w:t>
            </w:r>
            <w:r w:rsidR="00934BDD" w:rsidRPr="0056557F">
              <w:rPr>
                <w:sz w:val="18"/>
                <w:lang w:val="en-GB"/>
              </w:rPr>
              <w:t xml:space="preserve">icon unfolds the corresponding </w:t>
            </w:r>
            <w:r w:rsidR="00E3514B">
              <w:rPr>
                <w:rFonts w:cs="Arial"/>
                <w:sz w:val="18"/>
                <w:szCs w:val="18"/>
                <w:lang w:val="en-GB"/>
              </w:rPr>
              <w:t>section</w:t>
            </w:r>
            <w:r w:rsidR="00934BDD" w:rsidRPr="0056557F">
              <w:rPr>
                <w:sz w:val="18"/>
                <w:lang w:val="en-GB"/>
              </w:rPr>
              <w:t xml:space="preserve"> of the Definition. </w:t>
            </w:r>
          </w:p>
          <w:p w:rsidR="00025B99" w:rsidRPr="0056557F" w:rsidRDefault="00025B99" w:rsidP="002A0C78">
            <w:pPr>
              <w:pStyle w:val="NormalWeb"/>
              <w:spacing w:line="255" w:lineRule="atLeast"/>
              <w:ind w:left="248" w:right="30"/>
              <w:rPr>
                <w:sz w:val="18"/>
                <w:lang w:val="en-GB"/>
              </w:rPr>
            </w:pPr>
          </w:p>
          <w:p w:rsidR="000844B4" w:rsidRPr="0056557F" w:rsidRDefault="000844B4" w:rsidP="002A0C78">
            <w:pPr>
              <w:pStyle w:val="NormalWeb"/>
              <w:spacing w:line="255" w:lineRule="atLeast"/>
              <w:ind w:left="248" w:right="30"/>
              <w:rPr>
                <w:b/>
                <w:sz w:val="18"/>
                <w:lang w:val="en-GB"/>
              </w:rPr>
            </w:pPr>
            <w:r w:rsidRPr="0056557F">
              <w:rPr>
                <w:b/>
                <w:sz w:val="18"/>
                <w:lang w:val="en-GB"/>
              </w:rPr>
              <w:t>Linked symbols and terms</w:t>
            </w:r>
          </w:p>
          <w:p w:rsidR="000844B4" w:rsidRPr="0056557F" w:rsidRDefault="000844B4" w:rsidP="002A0C78">
            <w:pPr>
              <w:pStyle w:val="NormalWeb"/>
              <w:spacing w:line="255" w:lineRule="atLeast"/>
              <w:ind w:left="248" w:right="30"/>
              <w:rPr>
                <w:sz w:val="18"/>
                <w:lang w:val="en-GB"/>
              </w:rPr>
            </w:pPr>
          </w:p>
          <w:p w:rsidR="00934BDD" w:rsidRPr="0056557F" w:rsidRDefault="00934BDD" w:rsidP="00F11919">
            <w:pPr>
              <w:numPr>
                <w:ilvl w:val="0"/>
                <w:numId w:val="5"/>
              </w:numPr>
              <w:tabs>
                <w:tab w:val="clear" w:pos="720"/>
              </w:tabs>
              <w:spacing w:before="40" w:after="100" w:afterAutospacing="1" w:line="255" w:lineRule="atLeast"/>
              <w:ind w:left="532" w:right="30" w:hanging="284"/>
              <w:jc w:val="left"/>
              <w:rPr>
                <w:sz w:val="18"/>
                <w:lang w:val="en-GB"/>
              </w:rPr>
            </w:pPr>
            <w:r w:rsidRPr="0056557F">
              <w:rPr>
                <w:sz w:val="18"/>
                <w:lang w:val="en-GB"/>
              </w:rPr>
              <w:t xml:space="preserve">All symbols in Definitions are </w:t>
            </w:r>
            <w:r w:rsidR="00E3514B">
              <w:rPr>
                <w:rFonts w:cs="Arial"/>
                <w:sz w:val="18"/>
                <w:szCs w:val="18"/>
                <w:lang w:val="en-GB"/>
              </w:rPr>
              <w:t>h</w:t>
            </w:r>
            <w:r w:rsidRPr="0056557F">
              <w:rPr>
                <w:sz w:val="18"/>
                <w:lang w:val="en-GB"/>
              </w:rPr>
              <w:t>yperlinked and clicking on them will display the corresponding entry in the IPC Viewer.</w:t>
            </w:r>
          </w:p>
          <w:p w:rsidR="00025B99" w:rsidRPr="0056557F" w:rsidRDefault="00934BDD" w:rsidP="0056557F">
            <w:pPr>
              <w:numPr>
                <w:ilvl w:val="0"/>
                <w:numId w:val="5"/>
              </w:numPr>
              <w:tabs>
                <w:tab w:val="clear" w:pos="720"/>
              </w:tabs>
              <w:spacing w:before="40" w:after="100" w:afterAutospacing="1" w:line="255" w:lineRule="atLeast"/>
              <w:ind w:left="532" w:right="30" w:hanging="284"/>
              <w:jc w:val="left"/>
              <w:rPr>
                <w:sz w:val="18"/>
                <w:lang w:val="en-GB"/>
              </w:rPr>
            </w:pPr>
            <w:r w:rsidRPr="0056557F">
              <w:rPr>
                <w:sz w:val="18"/>
                <w:lang w:val="en-GB"/>
              </w:rPr>
              <w:t xml:space="preserve">Terms contained in the Glossary and terms defined in the Glossary of the Guide are hyperlinked; </w:t>
            </w:r>
            <w:r w:rsidR="00F67FB2" w:rsidRPr="0056557F">
              <w:rPr>
                <w:sz w:val="18"/>
                <w:lang w:val="en-GB"/>
              </w:rPr>
              <w:t>when</w:t>
            </w:r>
            <w:r w:rsidRPr="0056557F">
              <w:rPr>
                <w:sz w:val="18"/>
                <w:lang w:val="en-GB"/>
              </w:rPr>
              <w:t xml:space="preserve"> activated, they open a pop-up window with the terminology of the particular term.</w:t>
            </w:r>
          </w:p>
        </w:tc>
      </w:tr>
      <w:tr w:rsidR="00025B99" w:rsidRPr="009A381B" w:rsidTr="0056557F">
        <w:trPr>
          <w:tblCellSpacing w:w="15" w:type="dxa"/>
        </w:trPr>
        <w:tc>
          <w:tcPr>
            <w:tcW w:w="934" w:type="pct"/>
            <w:tcBorders>
              <w:top w:val="nil"/>
              <w:bottom w:val="single" w:sz="4" w:space="0" w:color="244061" w:themeColor="accent1" w:themeShade="80"/>
            </w:tcBorders>
            <w:shd w:val="clear" w:color="auto" w:fill="auto"/>
            <w:tcMar>
              <w:top w:w="80" w:type="dxa"/>
              <w:left w:w="80" w:type="dxa"/>
              <w:bottom w:w="80" w:type="dxa"/>
              <w:right w:w="80" w:type="dxa"/>
            </w:tcMar>
          </w:tcPr>
          <w:p w:rsidR="003B538D" w:rsidRPr="0056557F" w:rsidRDefault="002A0C78" w:rsidP="003B538D">
            <w:pPr>
              <w:spacing w:line="255" w:lineRule="atLeast"/>
              <w:ind w:left="70"/>
              <w:jc w:val="left"/>
              <w:rPr>
                <w:b/>
                <w:sz w:val="18"/>
                <w:lang w:val="en-GB"/>
              </w:rPr>
            </w:pPr>
            <w:bookmarkStart w:id="29" w:name="illustrations"/>
            <w:bookmarkEnd w:id="29"/>
            <w:r w:rsidRPr="0056557F">
              <w:rPr>
                <w:b/>
                <w:sz w:val="18"/>
                <w:bdr w:val="single" w:sz="4" w:space="0" w:color="244061" w:themeColor="accent1" w:themeShade="80"/>
                <w:lang w:val="en-GB"/>
              </w:rPr>
              <w:br/>
            </w:r>
            <w:r w:rsidR="003B538D" w:rsidRPr="0056557F">
              <w:rPr>
                <w:b/>
                <w:sz w:val="18"/>
                <w:bdr w:val="single" w:sz="4" w:space="0" w:color="244061" w:themeColor="accent1" w:themeShade="80"/>
                <w:lang w:val="en-GB"/>
              </w:rPr>
              <w:t xml:space="preserve">  </w:t>
            </w:r>
            <w:r w:rsidR="00025B99" w:rsidRPr="0056557F">
              <w:rPr>
                <w:b/>
                <w:sz w:val="18"/>
                <w:bdr w:val="single" w:sz="4" w:space="0" w:color="244061" w:themeColor="accent1" w:themeShade="80"/>
                <w:lang w:val="en-GB"/>
              </w:rPr>
              <w:t xml:space="preserve">Indexing </w:t>
            </w:r>
            <w:r w:rsidR="003B538D" w:rsidRPr="0056557F">
              <w:rPr>
                <w:b/>
                <w:sz w:val="18"/>
                <w:bdr w:val="single" w:sz="4" w:space="0" w:color="244061" w:themeColor="accent1" w:themeShade="80"/>
                <w:lang w:val="en-GB"/>
              </w:rPr>
              <w:t xml:space="preserve">symbol </w:t>
            </w:r>
            <w:r w:rsidR="003B538D" w:rsidRPr="0056557F">
              <w:rPr>
                <w:b/>
                <w:color w:val="FFFFFF" w:themeColor="background1"/>
                <w:sz w:val="18"/>
                <w:bdr w:val="single" w:sz="4" w:space="0" w:color="244061" w:themeColor="accent1" w:themeShade="80"/>
                <w:lang w:val="en-GB"/>
              </w:rPr>
              <w:t>l</w:t>
            </w:r>
            <w:r w:rsidR="003B538D" w:rsidRPr="0056557F">
              <w:rPr>
                <w:b/>
                <w:sz w:val="18"/>
                <w:bdr w:val="single" w:sz="4" w:space="0" w:color="auto"/>
                <w:lang w:val="en-GB"/>
              </w:rPr>
              <w:t xml:space="preserve">        </w:t>
            </w:r>
          </w:p>
        </w:tc>
        <w:tc>
          <w:tcPr>
            <w:tcW w:w="4021" w:type="pct"/>
            <w:tcBorders>
              <w:top w:val="nil"/>
              <w:bottom w:val="single" w:sz="4" w:space="0" w:color="244061" w:themeColor="accent1" w:themeShade="80"/>
            </w:tcBorders>
            <w:tcMar>
              <w:top w:w="80" w:type="dxa"/>
              <w:left w:w="80" w:type="dxa"/>
              <w:bottom w:w="80" w:type="dxa"/>
              <w:right w:w="80" w:type="dxa"/>
            </w:tcMar>
          </w:tcPr>
          <w:p w:rsidR="0020745F" w:rsidRPr="0056557F" w:rsidRDefault="00025B99" w:rsidP="00F32325">
            <w:pPr>
              <w:spacing w:line="255" w:lineRule="atLeast"/>
              <w:ind w:left="248" w:right="30"/>
              <w:jc w:val="left"/>
              <w:rPr>
                <w:sz w:val="18"/>
                <w:lang w:val="en-GB"/>
              </w:rPr>
            </w:pPr>
            <w:r w:rsidRPr="0056557F">
              <w:rPr>
                <w:sz w:val="18"/>
                <w:lang w:val="en-GB"/>
              </w:rPr>
              <w:t>Indexing symbols are marked</w:t>
            </w:r>
            <w:r w:rsidR="003B538D" w:rsidRPr="0056557F">
              <w:rPr>
                <w:sz w:val="18"/>
                <w:lang w:val="en-GB"/>
              </w:rPr>
              <w:t xml:space="preserve"> by a frame</w:t>
            </w:r>
            <w:r w:rsidR="00021438">
              <w:rPr>
                <w:rFonts w:cs="Arial"/>
                <w:sz w:val="18"/>
                <w:szCs w:val="18"/>
                <w:lang w:val="en-GB"/>
              </w:rPr>
              <w:t xml:space="preserve">, e.g. </w:t>
            </w:r>
            <w:r w:rsidR="00021438">
              <w:rPr>
                <w:rFonts w:cs="Arial"/>
                <w:noProof/>
                <w:sz w:val="18"/>
                <w:szCs w:val="18"/>
              </w:rPr>
              <w:drawing>
                <wp:inline distT="0" distB="0" distL="0" distR="0" wp14:anchorId="46C75578" wp14:editId="6826C0FF">
                  <wp:extent cx="1245235" cy="21399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5235" cy="213995"/>
                          </a:xfrm>
                          <a:prstGeom prst="rect">
                            <a:avLst/>
                          </a:prstGeom>
                          <a:noFill/>
                          <a:ln>
                            <a:noFill/>
                          </a:ln>
                        </pic:spPr>
                      </pic:pic>
                    </a:graphicData>
                  </a:graphic>
                </wp:inline>
              </w:drawing>
            </w:r>
            <w:r w:rsidRPr="0056557F">
              <w:rPr>
                <w:sz w:val="18"/>
                <w:lang w:val="en-GB"/>
              </w:rPr>
              <w:t xml:space="preserve">. </w:t>
            </w:r>
          </w:p>
        </w:tc>
      </w:tr>
      <w:tr w:rsidR="00025B99" w:rsidRPr="009A381B" w:rsidTr="0056557F">
        <w:trPr>
          <w:tblCellSpacing w:w="15" w:type="dxa"/>
        </w:trPr>
        <w:tc>
          <w:tcPr>
            <w:tcW w:w="934" w:type="pct"/>
            <w:tcBorders>
              <w:top w:val="nil"/>
              <w:bottom w:val="single" w:sz="4" w:space="0" w:color="auto"/>
            </w:tcBorders>
            <w:tcMar>
              <w:top w:w="80" w:type="dxa"/>
              <w:left w:w="80" w:type="dxa"/>
              <w:bottom w:w="80" w:type="dxa"/>
              <w:right w:w="80" w:type="dxa"/>
            </w:tcMar>
          </w:tcPr>
          <w:p w:rsidR="002470DF" w:rsidRPr="0056557F" w:rsidRDefault="00025B99" w:rsidP="00DD19C9">
            <w:pPr>
              <w:spacing w:line="255" w:lineRule="atLeast"/>
              <w:ind w:left="70" w:right="720"/>
              <w:jc w:val="left"/>
              <w:rPr>
                <w:b/>
                <w:sz w:val="18"/>
                <w:lang w:val="en-GB"/>
              </w:rPr>
            </w:pPr>
            <w:r w:rsidRPr="0056557F">
              <w:rPr>
                <w:b/>
                <w:sz w:val="18"/>
                <w:lang w:val="en-GB"/>
              </w:rPr>
              <w:t>Warnings</w:t>
            </w:r>
          </w:p>
          <w:p w:rsidR="00025B99" w:rsidRPr="0056557F" w:rsidRDefault="008307CC" w:rsidP="00DD19C9">
            <w:pPr>
              <w:spacing w:line="255" w:lineRule="atLeast"/>
              <w:ind w:left="70" w:right="720"/>
              <w:jc w:val="left"/>
              <w:rPr>
                <w:sz w:val="18"/>
                <w:lang w:val="en-GB"/>
              </w:rPr>
            </w:pPr>
            <w:r w:rsidRPr="009A381B">
              <w:rPr>
                <w:noProof/>
              </w:rPr>
              <w:drawing>
                <wp:inline distT="0" distB="0" distL="0" distR="0" wp14:anchorId="31C6DFC3" wp14:editId="35830F9C">
                  <wp:extent cx="311285" cy="204281"/>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5"/>
                          <a:srcRect l="17756" t="53554" r="76262" b="41141"/>
                          <a:stretch/>
                        </pic:blipFill>
                        <pic:spPr bwMode="auto">
                          <a:xfrm>
                            <a:off x="0" y="0"/>
                            <a:ext cx="311067" cy="204138"/>
                          </a:xfrm>
                          <a:prstGeom prst="rect">
                            <a:avLst/>
                          </a:prstGeom>
                          <a:ln>
                            <a:noFill/>
                          </a:ln>
                          <a:extLst>
                            <a:ext uri="{53640926-AAD7-44D8-BBD7-CCE9431645EC}">
                              <a14:shadowObscured xmlns:a14="http://schemas.microsoft.com/office/drawing/2010/main"/>
                            </a:ext>
                          </a:extLst>
                        </pic:spPr>
                      </pic:pic>
                    </a:graphicData>
                  </a:graphic>
                </wp:inline>
              </w:drawing>
            </w:r>
          </w:p>
        </w:tc>
        <w:tc>
          <w:tcPr>
            <w:tcW w:w="4021" w:type="pct"/>
            <w:tcBorders>
              <w:top w:val="nil"/>
              <w:bottom w:val="single" w:sz="4" w:space="0" w:color="auto"/>
            </w:tcBorders>
            <w:tcMar>
              <w:top w:w="80" w:type="dxa"/>
              <w:left w:w="80" w:type="dxa"/>
              <w:bottom w:w="80" w:type="dxa"/>
              <w:right w:w="80" w:type="dxa"/>
            </w:tcMar>
          </w:tcPr>
          <w:p w:rsidR="00025B99" w:rsidRPr="0056557F" w:rsidRDefault="00025B99" w:rsidP="002A0C78">
            <w:pPr>
              <w:spacing w:line="255" w:lineRule="atLeast"/>
              <w:ind w:left="248" w:right="30"/>
              <w:jc w:val="left"/>
              <w:rPr>
                <w:sz w:val="18"/>
                <w:lang w:val="en-GB"/>
              </w:rPr>
            </w:pPr>
            <w:r w:rsidRPr="009A381B">
              <w:rPr>
                <w:rFonts w:cs="Arial"/>
                <w:sz w:val="18"/>
                <w:szCs w:val="18"/>
                <w:lang w:val="en-GB"/>
              </w:rPr>
              <w:t>Th</w:t>
            </w:r>
            <w:r w:rsidR="00982B8C">
              <w:rPr>
                <w:rFonts w:cs="Arial"/>
                <w:sz w:val="18"/>
                <w:szCs w:val="18"/>
                <w:lang w:val="en-GB"/>
              </w:rPr>
              <w:t xml:space="preserve">e Warning </w:t>
            </w:r>
            <w:r w:rsidRPr="009A381B">
              <w:rPr>
                <w:rFonts w:cs="Arial"/>
                <w:sz w:val="18"/>
                <w:szCs w:val="18"/>
                <w:lang w:val="en-GB"/>
              </w:rPr>
              <w:t>icon</w:t>
            </w:r>
            <w:r w:rsidR="00982B8C">
              <w:rPr>
                <w:rFonts w:cs="Arial"/>
                <w:sz w:val="18"/>
                <w:szCs w:val="18"/>
                <w:lang w:val="en-GB"/>
              </w:rPr>
              <w:t>s</w:t>
            </w:r>
            <w:r w:rsidRPr="009A381B">
              <w:rPr>
                <w:rFonts w:cs="Arial"/>
                <w:sz w:val="18"/>
                <w:szCs w:val="18"/>
                <w:lang w:val="en-GB"/>
              </w:rPr>
              <w:t xml:space="preserve"> </w:t>
            </w:r>
            <w:r w:rsidR="00982B8C">
              <w:rPr>
                <w:rFonts w:cs="Arial"/>
                <w:sz w:val="18"/>
                <w:szCs w:val="18"/>
                <w:lang w:val="en-GB"/>
              </w:rPr>
              <w:t>are</w:t>
            </w:r>
            <w:r w:rsidRPr="0056557F">
              <w:rPr>
                <w:sz w:val="18"/>
                <w:lang w:val="en-GB"/>
              </w:rPr>
              <w:t xml:space="preserve"> present </w:t>
            </w:r>
            <w:r w:rsidR="00D741FB">
              <w:rPr>
                <w:sz w:val="18"/>
                <w:lang w:val="en-GB"/>
              </w:rPr>
              <w:t>to the left of</w:t>
            </w:r>
            <w:r w:rsidR="00D741FB" w:rsidRPr="0056557F">
              <w:rPr>
                <w:sz w:val="18"/>
                <w:lang w:val="en-GB"/>
              </w:rPr>
              <w:t xml:space="preserve"> </w:t>
            </w:r>
            <w:r w:rsidRPr="0056557F">
              <w:rPr>
                <w:sz w:val="18"/>
                <w:lang w:val="en-GB"/>
              </w:rPr>
              <w:t>symbols where a specific situation needs to be mentioned</w:t>
            </w:r>
            <w:r w:rsidR="00021438">
              <w:rPr>
                <w:rFonts w:cs="Arial"/>
                <w:sz w:val="18"/>
                <w:szCs w:val="18"/>
                <w:lang w:val="en-GB"/>
              </w:rPr>
              <w:t>, e</w:t>
            </w:r>
            <w:r w:rsidRPr="0056557F">
              <w:rPr>
                <w:sz w:val="18"/>
                <w:lang w:val="en-GB"/>
              </w:rPr>
              <w:t>.g</w:t>
            </w:r>
            <w:r w:rsidRPr="009A381B">
              <w:rPr>
                <w:rFonts w:cs="Arial"/>
                <w:sz w:val="18"/>
                <w:szCs w:val="18"/>
                <w:lang w:val="en-GB"/>
              </w:rPr>
              <w:t>.</w:t>
            </w:r>
            <w:r w:rsidRPr="0056557F">
              <w:rPr>
                <w:sz w:val="18"/>
                <w:lang w:val="en-GB"/>
              </w:rPr>
              <w:t xml:space="preserve"> errors found after the technical preparation of this publication</w:t>
            </w:r>
            <w:r w:rsidR="00021438">
              <w:rPr>
                <w:rFonts w:cs="Arial"/>
                <w:sz w:val="18"/>
                <w:szCs w:val="18"/>
                <w:lang w:val="en-GB"/>
              </w:rPr>
              <w:t xml:space="preserve"> or</w:t>
            </w:r>
            <w:r w:rsidRPr="0056557F">
              <w:rPr>
                <w:sz w:val="18"/>
                <w:lang w:val="en-GB"/>
              </w:rPr>
              <w:t xml:space="preserve"> incomplete reclassification</w:t>
            </w:r>
            <w:r w:rsidR="00982B8C">
              <w:rPr>
                <w:rFonts w:cs="Arial"/>
                <w:sz w:val="18"/>
                <w:szCs w:val="18"/>
                <w:lang w:val="en-GB"/>
              </w:rPr>
              <w:t xml:space="preserve">, etc. </w:t>
            </w:r>
          </w:p>
          <w:p w:rsidR="00025B99" w:rsidRDefault="00025B99" w:rsidP="002A0C78">
            <w:pPr>
              <w:pStyle w:val="NormalWeb"/>
              <w:spacing w:line="255" w:lineRule="atLeast"/>
              <w:ind w:left="248" w:right="30"/>
              <w:rPr>
                <w:sz w:val="18"/>
                <w:lang w:val="en-GB"/>
              </w:rPr>
            </w:pPr>
            <w:r w:rsidRPr="0056557F">
              <w:rPr>
                <w:sz w:val="18"/>
                <w:lang w:val="en-GB"/>
              </w:rPr>
              <w:t>Click on this icon to display the explanatory text associated with this warning.</w:t>
            </w:r>
          </w:p>
          <w:p w:rsidR="00447D17" w:rsidRPr="0056557F" w:rsidRDefault="00447D17" w:rsidP="002A0C78">
            <w:pPr>
              <w:pStyle w:val="NormalWeb"/>
              <w:spacing w:line="255" w:lineRule="atLeast"/>
              <w:ind w:left="248" w:right="30"/>
              <w:rPr>
                <w:sz w:val="18"/>
                <w:lang w:val="en-GB"/>
              </w:rPr>
            </w:pPr>
            <w:r w:rsidRPr="00447D17">
              <w:rPr>
                <w:b/>
                <w:sz w:val="18"/>
                <w:lang w:val="en-GB"/>
              </w:rPr>
              <w:t>Note</w:t>
            </w:r>
            <w:r>
              <w:rPr>
                <w:sz w:val="18"/>
                <w:lang w:val="en-GB"/>
              </w:rPr>
              <w:t>: these warnings only refer to IPC data and never to software application warning or error messages.</w:t>
            </w:r>
          </w:p>
        </w:tc>
      </w:tr>
      <w:tr w:rsidR="00025B99" w:rsidRPr="009A381B" w:rsidTr="0056557F">
        <w:trPr>
          <w:cantSplit/>
          <w:tblCellSpacing w:w="15" w:type="dxa"/>
        </w:trPr>
        <w:tc>
          <w:tcPr>
            <w:tcW w:w="934" w:type="pct"/>
            <w:tcBorders>
              <w:top w:val="nil"/>
              <w:bottom w:val="single" w:sz="4" w:space="0" w:color="244061" w:themeColor="accent1" w:themeShade="80"/>
            </w:tcBorders>
            <w:tcMar>
              <w:top w:w="80" w:type="dxa"/>
              <w:left w:w="80" w:type="dxa"/>
              <w:bottom w:w="80" w:type="dxa"/>
              <w:right w:w="80" w:type="dxa"/>
            </w:tcMar>
          </w:tcPr>
          <w:p w:rsidR="00025B99" w:rsidRPr="0056557F" w:rsidRDefault="00025B99" w:rsidP="00EC13AB">
            <w:pPr>
              <w:spacing w:line="255" w:lineRule="atLeast"/>
              <w:ind w:left="70" w:right="-6"/>
              <w:jc w:val="left"/>
              <w:rPr>
                <w:sz w:val="18"/>
                <w:lang w:val="en-GB"/>
              </w:rPr>
            </w:pPr>
            <w:r w:rsidRPr="0056557F">
              <w:rPr>
                <w:b/>
                <w:sz w:val="18"/>
                <w:lang w:val="en-GB"/>
              </w:rPr>
              <w:lastRenderedPageBreak/>
              <w:t xml:space="preserve">Background </w:t>
            </w:r>
            <w:r w:rsidR="00982B8C" w:rsidRPr="0056557F">
              <w:rPr>
                <w:b/>
                <w:sz w:val="18"/>
                <w:lang w:val="en-GB"/>
              </w:rPr>
              <w:t>colo</w:t>
            </w:r>
            <w:r w:rsidR="00982B8C" w:rsidRPr="009A381B">
              <w:rPr>
                <w:rFonts w:cs="Arial"/>
                <w:b/>
                <w:bCs/>
                <w:sz w:val="18"/>
                <w:szCs w:val="18"/>
                <w:lang w:val="en-GB"/>
              </w:rPr>
              <w:t>u</w:t>
            </w:r>
            <w:r w:rsidR="00982B8C" w:rsidRPr="0056557F">
              <w:rPr>
                <w:b/>
                <w:sz w:val="18"/>
                <w:lang w:val="en-GB"/>
              </w:rPr>
              <w:t>r</w:t>
            </w:r>
          </w:p>
        </w:tc>
        <w:tc>
          <w:tcPr>
            <w:tcW w:w="4021" w:type="pct"/>
            <w:tcBorders>
              <w:top w:val="nil"/>
              <w:bottom w:val="single" w:sz="4" w:space="0" w:color="244061" w:themeColor="accent1" w:themeShade="80"/>
            </w:tcBorders>
            <w:tcMar>
              <w:top w:w="80" w:type="dxa"/>
              <w:left w:w="80" w:type="dxa"/>
              <w:bottom w:w="80" w:type="dxa"/>
              <w:right w:w="80" w:type="dxa"/>
            </w:tcMar>
          </w:tcPr>
          <w:p w:rsidR="00025B99" w:rsidRPr="0056557F" w:rsidRDefault="00025B99" w:rsidP="002A0C78">
            <w:pPr>
              <w:spacing w:line="255" w:lineRule="atLeast"/>
              <w:ind w:left="248" w:right="30"/>
              <w:jc w:val="left"/>
              <w:rPr>
                <w:sz w:val="18"/>
                <w:lang w:val="en-GB"/>
              </w:rPr>
            </w:pPr>
            <w:r w:rsidRPr="0056557F">
              <w:rPr>
                <w:sz w:val="18"/>
                <w:lang w:val="en-GB"/>
              </w:rPr>
              <w:t xml:space="preserve">The following </w:t>
            </w:r>
            <w:r w:rsidR="00982B8C" w:rsidRPr="009A381B">
              <w:rPr>
                <w:rFonts w:cs="Arial"/>
                <w:sz w:val="18"/>
                <w:szCs w:val="18"/>
                <w:lang w:val="en-GB"/>
              </w:rPr>
              <w:t>colour</w:t>
            </w:r>
            <w:r w:rsidRPr="009A381B">
              <w:rPr>
                <w:rFonts w:cs="Arial"/>
                <w:sz w:val="18"/>
                <w:szCs w:val="18"/>
                <w:lang w:val="en-GB"/>
              </w:rPr>
              <w:t xml:space="preserve"> </w:t>
            </w:r>
            <w:r w:rsidR="004F3008">
              <w:rPr>
                <w:rFonts w:cs="Arial"/>
                <w:sz w:val="18"/>
                <w:szCs w:val="18"/>
                <w:lang w:val="en-GB"/>
              </w:rPr>
              <w:t>marking</w:t>
            </w:r>
            <w:r w:rsidRPr="0056557F">
              <w:rPr>
                <w:sz w:val="18"/>
                <w:lang w:val="en-GB"/>
              </w:rPr>
              <w:t xml:space="preserve"> is applied to backgrounds of IPC entries:</w:t>
            </w:r>
          </w:p>
          <w:p w:rsidR="00025B99" w:rsidRPr="0056557F" w:rsidRDefault="003023CF" w:rsidP="003023CF">
            <w:pPr>
              <w:numPr>
                <w:ilvl w:val="0"/>
                <w:numId w:val="9"/>
              </w:numPr>
              <w:spacing w:before="40" w:after="100" w:afterAutospacing="1" w:line="255" w:lineRule="atLeast"/>
              <w:ind w:left="532" w:right="30" w:hanging="284"/>
              <w:jc w:val="left"/>
              <w:rPr>
                <w:sz w:val="18"/>
                <w:lang w:val="en-GB"/>
              </w:rPr>
            </w:pPr>
            <w:r w:rsidRPr="0056557F">
              <w:rPr>
                <w:sz w:val="18"/>
                <w:lang w:val="en-GB"/>
              </w:rPr>
              <w:tab/>
            </w:r>
            <w:r w:rsidR="00025B99" w:rsidRPr="0056557F">
              <w:rPr>
                <w:sz w:val="18"/>
                <w:lang w:val="en-GB"/>
              </w:rPr>
              <w:t xml:space="preserve">Classes are presented </w:t>
            </w:r>
            <w:r w:rsidR="001F3CA2" w:rsidRPr="0056557F">
              <w:rPr>
                <w:sz w:val="18"/>
                <w:lang w:val="en-GB"/>
              </w:rPr>
              <w:t xml:space="preserve">on a </w:t>
            </w:r>
            <w:r w:rsidR="001F3CA2" w:rsidRPr="0056557F">
              <w:rPr>
                <w:b/>
                <w:sz w:val="18"/>
                <w:shd w:val="clear" w:color="auto" w:fill="DAB2B1"/>
                <w:lang w:val="en-GB"/>
              </w:rPr>
              <w:t xml:space="preserve">dark </w:t>
            </w:r>
            <w:r w:rsidR="00EB4939" w:rsidRPr="0056557F">
              <w:rPr>
                <w:b/>
                <w:sz w:val="18"/>
                <w:shd w:val="clear" w:color="auto" w:fill="DAB2B1"/>
                <w:lang w:val="en-GB"/>
              </w:rPr>
              <w:t>red</w:t>
            </w:r>
            <w:r w:rsidR="001F3CA2" w:rsidRPr="0056557F">
              <w:rPr>
                <w:b/>
                <w:sz w:val="18"/>
                <w:shd w:val="clear" w:color="auto" w:fill="DAB2B1"/>
                <w:lang w:val="en-GB"/>
              </w:rPr>
              <w:t xml:space="preserve"> background</w:t>
            </w:r>
            <w:r w:rsidR="00025B99" w:rsidRPr="0056557F">
              <w:rPr>
                <w:sz w:val="18"/>
                <w:lang w:val="en-GB"/>
              </w:rPr>
              <w:t>.</w:t>
            </w:r>
          </w:p>
          <w:p w:rsidR="00025B99" w:rsidRPr="0056557F" w:rsidRDefault="003023CF" w:rsidP="003023CF">
            <w:pPr>
              <w:numPr>
                <w:ilvl w:val="0"/>
                <w:numId w:val="9"/>
              </w:numPr>
              <w:spacing w:before="40" w:after="100" w:afterAutospacing="1" w:line="255" w:lineRule="atLeast"/>
              <w:ind w:left="532" w:right="30" w:hanging="284"/>
              <w:jc w:val="left"/>
              <w:rPr>
                <w:sz w:val="18"/>
                <w:lang w:val="en-GB"/>
              </w:rPr>
            </w:pPr>
            <w:r w:rsidRPr="0056557F">
              <w:rPr>
                <w:sz w:val="18"/>
                <w:lang w:val="en-GB"/>
              </w:rPr>
              <w:tab/>
            </w:r>
            <w:r w:rsidR="00025B99" w:rsidRPr="0056557F">
              <w:rPr>
                <w:sz w:val="18"/>
                <w:lang w:val="en-GB"/>
              </w:rPr>
              <w:t xml:space="preserve">Subclasses are presented on a </w:t>
            </w:r>
            <w:r w:rsidR="00025B99" w:rsidRPr="0056557F">
              <w:rPr>
                <w:sz w:val="18"/>
                <w:shd w:val="clear" w:color="auto" w:fill="E7CFCF"/>
                <w:lang w:val="en-GB"/>
              </w:rPr>
              <w:t xml:space="preserve">pale </w:t>
            </w:r>
            <w:r w:rsidR="00EB4939" w:rsidRPr="0056557F">
              <w:rPr>
                <w:sz w:val="18"/>
                <w:shd w:val="clear" w:color="auto" w:fill="E7CFCF"/>
                <w:lang w:val="en-GB"/>
              </w:rPr>
              <w:t>red</w:t>
            </w:r>
            <w:r w:rsidR="00025B99" w:rsidRPr="0056557F">
              <w:rPr>
                <w:sz w:val="18"/>
                <w:shd w:val="clear" w:color="auto" w:fill="E7CFCF"/>
                <w:lang w:val="en-GB"/>
              </w:rPr>
              <w:t xml:space="preserve"> background</w:t>
            </w:r>
            <w:r w:rsidR="00025B99" w:rsidRPr="0056557F">
              <w:rPr>
                <w:sz w:val="18"/>
                <w:shd w:val="clear" w:color="auto" w:fill="E5B8B7" w:themeFill="accent2" w:themeFillTint="66"/>
                <w:lang w:val="en-GB"/>
              </w:rPr>
              <w:t>.</w:t>
            </w:r>
          </w:p>
          <w:p w:rsidR="00025B99" w:rsidRPr="0056557F" w:rsidRDefault="003023CF" w:rsidP="003023CF">
            <w:pPr>
              <w:numPr>
                <w:ilvl w:val="0"/>
                <w:numId w:val="9"/>
              </w:numPr>
              <w:spacing w:before="40" w:after="100" w:afterAutospacing="1" w:line="255" w:lineRule="atLeast"/>
              <w:ind w:left="532" w:right="30" w:hanging="284"/>
              <w:jc w:val="left"/>
              <w:rPr>
                <w:sz w:val="18"/>
                <w:lang w:val="en-GB"/>
              </w:rPr>
            </w:pPr>
            <w:r w:rsidRPr="0056557F">
              <w:rPr>
                <w:sz w:val="18"/>
                <w:lang w:val="en-GB"/>
              </w:rPr>
              <w:tab/>
            </w:r>
            <w:r w:rsidR="00025B99" w:rsidRPr="0056557F">
              <w:rPr>
                <w:sz w:val="18"/>
                <w:lang w:val="en-GB"/>
              </w:rPr>
              <w:t xml:space="preserve">Main groups are presented on a </w:t>
            </w:r>
            <w:r w:rsidR="00025B99" w:rsidRPr="0056557F">
              <w:rPr>
                <w:sz w:val="18"/>
                <w:shd w:val="clear" w:color="auto" w:fill="EFE0E0"/>
                <w:lang w:val="en-GB"/>
              </w:rPr>
              <w:t xml:space="preserve">light pale </w:t>
            </w:r>
            <w:r w:rsidR="00EB4939" w:rsidRPr="0056557F">
              <w:rPr>
                <w:sz w:val="18"/>
                <w:shd w:val="clear" w:color="auto" w:fill="EFE0E0"/>
                <w:lang w:val="en-GB"/>
              </w:rPr>
              <w:t>red</w:t>
            </w:r>
            <w:r w:rsidR="00025B99" w:rsidRPr="0056557F">
              <w:rPr>
                <w:sz w:val="18"/>
                <w:shd w:val="clear" w:color="auto" w:fill="EFE0E0"/>
                <w:lang w:val="en-GB"/>
              </w:rPr>
              <w:t xml:space="preserve"> background</w:t>
            </w:r>
            <w:r w:rsidR="00025B99" w:rsidRPr="0056557F">
              <w:rPr>
                <w:sz w:val="18"/>
                <w:lang w:val="en-GB"/>
              </w:rPr>
              <w:t>.</w:t>
            </w:r>
          </w:p>
          <w:p w:rsidR="00EB4939" w:rsidRPr="009A381B" w:rsidRDefault="003023CF" w:rsidP="003023CF">
            <w:pPr>
              <w:numPr>
                <w:ilvl w:val="0"/>
                <w:numId w:val="9"/>
              </w:numPr>
              <w:spacing w:before="40" w:after="100" w:afterAutospacing="1" w:line="255" w:lineRule="atLeast"/>
              <w:ind w:left="532" w:right="30" w:hanging="284"/>
              <w:jc w:val="left"/>
              <w:rPr>
                <w:rFonts w:cs="Arial"/>
                <w:sz w:val="18"/>
                <w:szCs w:val="18"/>
                <w:lang w:val="en-GB"/>
              </w:rPr>
            </w:pPr>
            <w:r w:rsidRPr="009A381B">
              <w:rPr>
                <w:rFonts w:cs="Arial"/>
                <w:sz w:val="18"/>
                <w:szCs w:val="18"/>
                <w:lang w:val="en-GB"/>
              </w:rPr>
              <w:tab/>
            </w:r>
            <w:r w:rsidR="00982B8C" w:rsidRPr="009A381B">
              <w:rPr>
                <w:rFonts w:cs="Arial"/>
                <w:sz w:val="18"/>
                <w:szCs w:val="18"/>
                <w:lang w:val="en-GB"/>
              </w:rPr>
              <w:t xml:space="preserve">Definition titles are presented on a </w:t>
            </w:r>
            <w:r w:rsidR="00D41E8B" w:rsidRPr="00A2447D">
              <w:rPr>
                <w:rFonts w:cs="Arial"/>
                <w:b/>
                <w:sz w:val="18"/>
                <w:szCs w:val="18"/>
                <w:shd w:val="clear" w:color="auto" w:fill="A1C8AD"/>
                <w:lang w:val="en-GB"/>
              </w:rPr>
              <w:t>dark g</w:t>
            </w:r>
            <w:r w:rsidR="00982B8C" w:rsidRPr="00A2447D">
              <w:rPr>
                <w:rFonts w:cs="Arial"/>
                <w:b/>
                <w:sz w:val="18"/>
                <w:szCs w:val="18"/>
                <w:shd w:val="clear" w:color="auto" w:fill="A1C8AD"/>
                <w:lang w:val="en-GB"/>
              </w:rPr>
              <w:t>reen background</w:t>
            </w:r>
            <w:r w:rsidR="00982B8C" w:rsidRPr="009A381B">
              <w:rPr>
                <w:rFonts w:cs="Arial"/>
                <w:sz w:val="18"/>
                <w:szCs w:val="18"/>
                <w:lang w:val="en-GB"/>
              </w:rPr>
              <w:t>.</w:t>
            </w:r>
          </w:p>
          <w:p w:rsidR="00EB4939" w:rsidRPr="0056557F" w:rsidRDefault="003023CF" w:rsidP="003023CF">
            <w:pPr>
              <w:numPr>
                <w:ilvl w:val="0"/>
                <w:numId w:val="9"/>
              </w:numPr>
              <w:spacing w:before="40" w:after="100" w:afterAutospacing="1" w:line="255" w:lineRule="atLeast"/>
              <w:ind w:left="532" w:right="30" w:hanging="284"/>
              <w:jc w:val="left"/>
              <w:rPr>
                <w:sz w:val="18"/>
                <w:lang w:val="en-GB"/>
              </w:rPr>
            </w:pPr>
            <w:r w:rsidRPr="0056557F">
              <w:rPr>
                <w:sz w:val="18"/>
                <w:lang w:val="en-GB"/>
              </w:rPr>
              <w:tab/>
            </w:r>
            <w:r w:rsidR="00982B8C" w:rsidRPr="0056557F">
              <w:rPr>
                <w:sz w:val="18"/>
                <w:lang w:val="en-GB"/>
              </w:rPr>
              <w:t xml:space="preserve">Definitions are presented on a </w:t>
            </w:r>
            <w:r w:rsidR="00982B8C" w:rsidRPr="0056557F">
              <w:rPr>
                <w:sz w:val="18"/>
                <w:shd w:val="clear" w:color="auto" w:fill="DDEAE1"/>
                <w:lang w:val="en-GB"/>
              </w:rPr>
              <w:t>light pale green background</w:t>
            </w:r>
            <w:r w:rsidR="00982B8C" w:rsidRPr="0056557F">
              <w:rPr>
                <w:sz w:val="18"/>
                <w:lang w:val="en-GB"/>
              </w:rPr>
              <w:t>.</w:t>
            </w:r>
          </w:p>
          <w:p w:rsidR="00025B99" w:rsidRPr="0056557F" w:rsidRDefault="003023CF" w:rsidP="003023CF">
            <w:pPr>
              <w:numPr>
                <w:ilvl w:val="0"/>
                <w:numId w:val="9"/>
              </w:numPr>
              <w:spacing w:before="40" w:after="100" w:afterAutospacing="1" w:line="255" w:lineRule="atLeast"/>
              <w:ind w:left="532" w:right="30" w:hanging="284"/>
              <w:jc w:val="left"/>
              <w:rPr>
                <w:sz w:val="18"/>
                <w:lang w:val="en-GB"/>
              </w:rPr>
            </w:pPr>
            <w:r w:rsidRPr="0056557F">
              <w:rPr>
                <w:sz w:val="18"/>
                <w:lang w:val="en-GB"/>
              </w:rPr>
              <w:tab/>
            </w:r>
            <w:r w:rsidR="00025B99" w:rsidRPr="0056557F">
              <w:rPr>
                <w:sz w:val="18"/>
                <w:lang w:val="en-GB"/>
              </w:rPr>
              <w:t xml:space="preserve">Guidance headings are presented </w:t>
            </w:r>
            <w:r w:rsidR="001F3CA2" w:rsidRPr="0056557F">
              <w:rPr>
                <w:sz w:val="18"/>
                <w:lang w:val="en-GB"/>
              </w:rPr>
              <w:t xml:space="preserve">on a white background, </w:t>
            </w:r>
            <w:r w:rsidR="00EB4939" w:rsidRPr="0056557F">
              <w:rPr>
                <w:b/>
                <w:color w:val="943634" w:themeColor="accent2" w:themeShade="BF"/>
                <w:sz w:val="18"/>
                <w:lang w:val="en-GB"/>
              </w:rPr>
              <w:t>red</w:t>
            </w:r>
            <w:r w:rsidR="001F3CA2" w:rsidRPr="0056557F">
              <w:rPr>
                <w:b/>
                <w:color w:val="943634" w:themeColor="accent2" w:themeShade="BF"/>
                <w:sz w:val="18"/>
                <w:lang w:val="en-GB"/>
              </w:rPr>
              <w:t xml:space="preserve"> </w:t>
            </w:r>
            <w:r w:rsidR="001F3CA2" w:rsidRPr="0056557F">
              <w:rPr>
                <w:b/>
                <w:color w:val="A23B39"/>
                <w:sz w:val="18"/>
                <w:lang w:val="en-GB"/>
              </w:rPr>
              <w:t>characters</w:t>
            </w:r>
            <w:r w:rsidR="00025B99" w:rsidRPr="0056557F">
              <w:rPr>
                <w:sz w:val="18"/>
                <w:lang w:val="en-GB"/>
              </w:rPr>
              <w:t>.</w:t>
            </w:r>
          </w:p>
          <w:p w:rsidR="00025B99" w:rsidRPr="0056557F" w:rsidRDefault="003023CF" w:rsidP="003023CF">
            <w:pPr>
              <w:numPr>
                <w:ilvl w:val="0"/>
                <w:numId w:val="9"/>
              </w:numPr>
              <w:spacing w:before="40" w:after="100" w:afterAutospacing="1" w:line="255" w:lineRule="atLeast"/>
              <w:ind w:left="532" w:right="30" w:hanging="284"/>
              <w:jc w:val="left"/>
              <w:rPr>
                <w:sz w:val="18"/>
                <w:lang w:val="en-GB"/>
              </w:rPr>
            </w:pPr>
            <w:r w:rsidRPr="0056557F">
              <w:rPr>
                <w:sz w:val="18"/>
                <w:lang w:val="en-GB"/>
              </w:rPr>
              <w:tab/>
            </w:r>
            <w:r w:rsidR="00025B99" w:rsidRPr="0056557F">
              <w:rPr>
                <w:sz w:val="18"/>
                <w:lang w:val="en-GB"/>
              </w:rPr>
              <w:t xml:space="preserve">All other entries, e.g. </w:t>
            </w:r>
            <w:r w:rsidR="00025B99" w:rsidRPr="009A381B">
              <w:rPr>
                <w:rFonts w:cs="Arial"/>
                <w:sz w:val="18"/>
                <w:szCs w:val="18"/>
                <w:lang w:val="en-GB"/>
              </w:rPr>
              <w:t>subgroups</w:t>
            </w:r>
            <w:r w:rsidR="004F3008">
              <w:rPr>
                <w:rFonts w:cs="Arial"/>
                <w:sz w:val="18"/>
                <w:szCs w:val="18"/>
                <w:lang w:val="en-GB"/>
              </w:rPr>
              <w:t xml:space="preserve"> or</w:t>
            </w:r>
            <w:r w:rsidR="004F3008" w:rsidRPr="0056557F">
              <w:rPr>
                <w:sz w:val="18"/>
                <w:lang w:val="en-GB"/>
              </w:rPr>
              <w:t xml:space="preserve"> indexes </w:t>
            </w:r>
            <w:r w:rsidR="004F3008">
              <w:rPr>
                <w:rFonts w:cs="Arial"/>
                <w:sz w:val="18"/>
                <w:szCs w:val="18"/>
                <w:lang w:val="en-GB"/>
              </w:rPr>
              <w:t>or</w:t>
            </w:r>
            <w:r w:rsidR="004F3008" w:rsidRPr="0056557F">
              <w:rPr>
                <w:sz w:val="18"/>
                <w:lang w:val="en-GB"/>
              </w:rPr>
              <w:t xml:space="preserve"> notes</w:t>
            </w:r>
            <w:r w:rsidR="00D41E8B">
              <w:rPr>
                <w:rFonts w:cs="Arial"/>
                <w:sz w:val="18"/>
                <w:szCs w:val="18"/>
                <w:lang w:val="en-GB"/>
              </w:rPr>
              <w:t>,</w:t>
            </w:r>
            <w:r w:rsidR="00025B99" w:rsidRPr="0056557F">
              <w:rPr>
                <w:sz w:val="18"/>
                <w:lang w:val="en-GB"/>
              </w:rPr>
              <w:t xml:space="preserve"> are </w:t>
            </w:r>
            <w:r w:rsidR="00D41E8B" w:rsidRPr="0056557F">
              <w:rPr>
                <w:sz w:val="18"/>
                <w:lang w:val="en-GB"/>
              </w:rPr>
              <w:t>presented on</w:t>
            </w:r>
            <w:r w:rsidR="00025B99" w:rsidRPr="0056557F">
              <w:rPr>
                <w:sz w:val="18"/>
                <w:lang w:val="en-GB"/>
              </w:rPr>
              <w:t xml:space="preserve"> a white background;</w:t>
            </w:r>
          </w:p>
          <w:p w:rsidR="00DE7E1C" w:rsidRPr="0056557F" w:rsidRDefault="00DE7E1C" w:rsidP="00AA4632">
            <w:pPr>
              <w:keepNext/>
              <w:keepLines/>
              <w:numPr>
                <w:ilvl w:val="0"/>
                <w:numId w:val="9"/>
              </w:numPr>
              <w:tabs>
                <w:tab w:val="clear" w:pos="480"/>
              </w:tabs>
              <w:spacing w:before="40" w:after="100" w:afterAutospacing="1" w:line="255" w:lineRule="atLeast"/>
              <w:ind w:left="533" w:right="28" w:hanging="284"/>
              <w:jc w:val="left"/>
              <w:rPr>
                <w:sz w:val="18"/>
                <w:lang w:val="en-GB"/>
              </w:rPr>
            </w:pPr>
            <w:r w:rsidRPr="0056557F">
              <w:rPr>
                <w:sz w:val="18"/>
                <w:lang w:val="en-GB"/>
              </w:rPr>
              <w:t>Occurrences of</w:t>
            </w:r>
            <w:r w:rsidR="00AE18DD" w:rsidRPr="0056557F">
              <w:rPr>
                <w:sz w:val="18"/>
                <w:lang w:val="en-GB"/>
              </w:rPr>
              <w:t xml:space="preserve"> </w:t>
            </w:r>
            <w:r w:rsidR="001F3CA2" w:rsidRPr="0056557F">
              <w:rPr>
                <w:sz w:val="18"/>
                <w:lang w:val="en-GB"/>
              </w:rPr>
              <w:t>searched terms</w:t>
            </w:r>
            <w:r w:rsidRPr="0056557F">
              <w:rPr>
                <w:sz w:val="18"/>
                <w:lang w:val="en-GB"/>
              </w:rPr>
              <w:t xml:space="preserve"> and cross-reference</w:t>
            </w:r>
            <w:r w:rsidR="00AE18DD" w:rsidRPr="0056557F">
              <w:rPr>
                <w:sz w:val="18"/>
                <w:lang w:val="en-GB"/>
              </w:rPr>
              <w:t>s</w:t>
            </w:r>
            <w:r w:rsidRPr="0056557F">
              <w:rPr>
                <w:sz w:val="18"/>
                <w:lang w:val="en-GB"/>
              </w:rPr>
              <w:t xml:space="preserve"> </w:t>
            </w:r>
            <w:r w:rsidR="00AE18DD" w:rsidRPr="0056557F">
              <w:rPr>
                <w:sz w:val="18"/>
                <w:lang w:val="en-GB"/>
              </w:rPr>
              <w:t xml:space="preserve">in the displayed view </w:t>
            </w:r>
            <w:r w:rsidRPr="0056557F">
              <w:rPr>
                <w:sz w:val="18"/>
                <w:lang w:val="en-GB"/>
              </w:rPr>
              <w:t xml:space="preserve">are highlighted with a </w:t>
            </w:r>
            <w:r w:rsidR="00B631C6" w:rsidRPr="0056557F">
              <w:rPr>
                <w:sz w:val="18"/>
                <w:shd w:val="clear" w:color="auto" w:fill="A1C8AD"/>
                <w:lang w:val="en-GB"/>
              </w:rPr>
              <w:t>green background</w:t>
            </w:r>
            <w:r w:rsidRPr="0056557F">
              <w:rPr>
                <w:sz w:val="18"/>
                <w:lang w:val="en-GB"/>
              </w:rPr>
              <w:t>.</w:t>
            </w:r>
          </w:p>
        </w:tc>
      </w:tr>
      <w:tr w:rsidR="00025B99" w:rsidRPr="009A381B" w:rsidTr="00101D3C">
        <w:trPr>
          <w:cantSplit/>
          <w:trHeight w:val="1199"/>
          <w:tblCellSpacing w:w="15" w:type="dxa"/>
        </w:trPr>
        <w:tc>
          <w:tcPr>
            <w:tcW w:w="934" w:type="pct"/>
            <w:tcBorders>
              <w:top w:val="nil"/>
              <w:bottom w:val="nil"/>
            </w:tcBorders>
            <w:tcMar>
              <w:top w:w="80" w:type="dxa"/>
              <w:left w:w="80" w:type="dxa"/>
              <w:bottom w:w="80" w:type="dxa"/>
              <w:right w:w="80" w:type="dxa"/>
            </w:tcMar>
          </w:tcPr>
          <w:p w:rsidR="00025B99" w:rsidRPr="0056557F" w:rsidRDefault="00025B99" w:rsidP="00EC13AB">
            <w:pPr>
              <w:spacing w:line="255" w:lineRule="atLeast"/>
              <w:ind w:left="70"/>
              <w:jc w:val="left"/>
              <w:rPr>
                <w:sz w:val="18"/>
                <w:lang w:val="en-GB"/>
              </w:rPr>
            </w:pPr>
            <w:r w:rsidRPr="0056557F">
              <w:rPr>
                <w:b/>
                <w:sz w:val="18"/>
                <w:lang w:val="en-GB"/>
              </w:rPr>
              <w:t>Format of the version indicator</w:t>
            </w:r>
          </w:p>
        </w:tc>
        <w:tc>
          <w:tcPr>
            <w:tcW w:w="4021" w:type="pct"/>
            <w:tcBorders>
              <w:top w:val="nil"/>
              <w:bottom w:val="nil"/>
            </w:tcBorders>
            <w:tcMar>
              <w:top w:w="80" w:type="dxa"/>
              <w:left w:w="80" w:type="dxa"/>
              <w:bottom w:w="80" w:type="dxa"/>
              <w:right w:w="80" w:type="dxa"/>
            </w:tcMar>
          </w:tcPr>
          <w:p w:rsidR="00025B99" w:rsidRPr="0056557F" w:rsidRDefault="00025B99" w:rsidP="002A0C78">
            <w:pPr>
              <w:spacing w:line="255" w:lineRule="atLeast"/>
              <w:ind w:left="248" w:right="30"/>
              <w:jc w:val="left"/>
              <w:rPr>
                <w:sz w:val="18"/>
                <w:lang w:val="en-GB"/>
              </w:rPr>
            </w:pPr>
            <w:r w:rsidRPr="0056557F">
              <w:rPr>
                <w:sz w:val="18"/>
                <w:lang w:val="en-GB"/>
              </w:rPr>
              <w:t xml:space="preserve">The version indicator </w:t>
            </w:r>
            <w:r w:rsidR="00982B8C">
              <w:rPr>
                <w:rFonts w:cs="Arial"/>
                <w:sz w:val="18"/>
                <w:szCs w:val="18"/>
                <w:lang w:val="en-GB"/>
              </w:rPr>
              <w:t xml:space="preserve">in the scheme </w:t>
            </w:r>
            <w:r w:rsidR="00982B8C" w:rsidRPr="0056557F">
              <w:rPr>
                <w:sz w:val="18"/>
                <w:lang w:val="en-GB"/>
              </w:rPr>
              <w:t>is either [</w:t>
            </w:r>
            <w:r w:rsidRPr="0056557F">
              <w:rPr>
                <w:b/>
                <w:sz w:val="18"/>
                <w:lang w:val="en-GB"/>
              </w:rPr>
              <w:t>1], [2], [3], [4], [5], [6], [7]</w:t>
            </w:r>
            <w:r w:rsidRPr="0056557F">
              <w:rPr>
                <w:sz w:val="18"/>
                <w:lang w:val="en-GB"/>
              </w:rPr>
              <w:t xml:space="preserve"> </w:t>
            </w:r>
            <w:r w:rsidR="00D41E8B">
              <w:rPr>
                <w:rFonts w:cs="Arial"/>
                <w:sz w:val="18"/>
                <w:szCs w:val="18"/>
                <w:lang w:val="en-GB"/>
              </w:rPr>
              <w:t xml:space="preserve">before </w:t>
            </w:r>
            <w:r w:rsidRPr="0056557F">
              <w:rPr>
                <w:sz w:val="18"/>
                <w:lang w:val="en-GB"/>
              </w:rPr>
              <w:t>or</w:t>
            </w:r>
            <w:r w:rsidRPr="0056557F">
              <w:rPr>
                <w:b/>
                <w:sz w:val="18"/>
                <w:lang w:val="en-GB"/>
              </w:rPr>
              <w:t xml:space="preserve"> [YYYY.MM]</w:t>
            </w:r>
            <w:r w:rsidRPr="0056557F">
              <w:rPr>
                <w:sz w:val="18"/>
                <w:lang w:val="en-GB"/>
              </w:rPr>
              <w:t xml:space="preserve"> </w:t>
            </w:r>
            <w:r w:rsidR="00D41E8B">
              <w:rPr>
                <w:rFonts w:cs="Arial"/>
                <w:sz w:val="18"/>
                <w:szCs w:val="18"/>
                <w:lang w:val="en-GB"/>
              </w:rPr>
              <w:t>after</w:t>
            </w:r>
            <w:r w:rsidR="00982B8C">
              <w:rPr>
                <w:rFonts w:cs="Arial"/>
                <w:sz w:val="18"/>
                <w:szCs w:val="18"/>
                <w:lang w:val="en-GB"/>
              </w:rPr>
              <w:t xml:space="preserve"> the</w:t>
            </w:r>
            <w:r w:rsidRPr="0056557F">
              <w:rPr>
                <w:sz w:val="18"/>
                <w:lang w:val="en-GB"/>
              </w:rPr>
              <w:t xml:space="preserve"> IPC reform </w:t>
            </w:r>
            <w:r w:rsidR="00982B8C">
              <w:rPr>
                <w:rFonts w:cs="Arial"/>
                <w:sz w:val="18"/>
                <w:szCs w:val="18"/>
                <w:lang w:val="en-GB"/>
              </w:rPr>
              <w:t xml:space="preserve">of </w:t>
            </w:r>
            <w:r w:rsidRPr="0056557F">
              <w:rPr>
                <w:sz w:val="18"/>
                <w:lang w:val="en-GB"/>
              </w:rPr>
              <w:t>2006.01.</w:t>
            </w:r>
          </w:p>
          <w:p w:rsidR="00025B99" w:rsidRPr="0056557F" w:rsidRDefault="00025B99" w:rsidP="00982B8C">
            <w:pPr>
              <w:pStyle w:val="NormalWeb"/>
              <w:spacing w:line="255" w:lineRule="atLeast"/>
              <w:ind w:left="248" w:right="30"/>
              <w:rPr>
                <w:sz w:val="18"/>
                <w:lang w:val="en-GB"/>
              </w:rPr>
            </w:pPr>
            <w:r w:rsidRPr="0056557F">
              <w:rPr>
                <w:sz w:val="18"/>
                <w:lang w:val="en-GB"/>
              </w:rPr>
              <w:t xml:space="preserve">If only one version is </w:t>
            </w:r>
            <w:r w:rsidR="00982B8C">
              <w:rPr>
                <w:rFonts w:cs="Arial"/>
                <w:sz w:val="18"/>
                <w:szCs w:val="18"/>
                <w:lang w:val="en-GB"/>
              </w:rPr>
              <w:t>indicated next to the scheme entry</w:t>
            </w:r>
            <w:r w:rsidRPr="0056557F">
              <w:rPr>
                <w:sz w:val="18"/>
                <w:lang w:val="en-GB"/>
              </w:rPr>
              <w:t xml:space="preserve">, the version indicator is rendered as black and bold text. </w:t>
            </w:r>
            <w:r w:rsidRPr="0056557F">
              <w:rPr>
                <w:sz w:val="18"/>
                <w:lang w:val="en-GB"/>
              </w:rPr>
              <w:br/>
              <w:t xml:space="preserve">If more than one version is </w:t>
            </w:r>
            <w:r w:rsidR="00982B8C">
              <w:rPr>
                <w:rFonts w:cs="Arial"/>
                <w:sz w:val="18"/>
                <w:szCs w:val="18"/>
                <w:lang w:val="en-GB"/>
              </w:rPr>
              <w:t>indicated</w:t>
            </w:r>
            <w:r w:rsidRPr="0056557F">
              <w:rPr>
                <w:sz w:val="18"/>
                <w:lang w:val="en-GB"/>
              </w:rPr>
              <w:t xml:space="preserve">, the version indicator is rendered as a link and only the </w:t>
            </w:r>
            <w:r w:rsidR="00982B8C">
              <w:rPr>
                <w:rFonts w:cs="Arial"/>
                <w:sz w:val="18"/>
                <w:szCs w:val="18"/>
                <w:lang w:val="en-GB"/>
              </w:rPr>
              <w:t>most recent</w:t>
            </w:r>
            <w:r w:rsidRPr="0056557F">
              <w:rPr>
                <w:sz w:val="18"/>
                <w:lang w:val="en-GB"/>
              </w:rPr>
              <w:t xml:space="preserve"> version indicator is displayed. When clicking on it, </w:t>
            </w:r>
            <w:r w:rsidR="00982B8C" w:rsidRPr="0056557F">
              <w:rPr>
                <w:sz w:val="18"/>
                <w:lang w:val="en-GB"/>
              </w:rPr>
              <w:t>all</w:t>
            </w:r>
            <w:r w:rsidRPr="0056557F">
              <w:rPr>
                <w:sz w:val="18"/>
                <w:lang w:val="en-GB"/>
              </w:rPr>
              <w:t xml:space="preserve"> version indicators </w:t>
            </w:r>
            <w:r w:rsidR="00982B8C">
              <w:rPr>
                <w:rFonts w:cs="Arial"/>
                <w:sz w:val="18"/>
                <w:szCs w:val="18"/>
                <w:lang w:val="en-GB"/>
              </w:rPr>
              <w:t>pertaining to that entry are</w:t>
            </w:r>
            <w:r w:rsidRPr="0056557F">
              <w:rPr>
                <w:sz w:val="18"/>
                <w:lang w:val="en-GB"/>
              </w:rPr>
              <w:t xml:space="preserve"> displayed </w:t>
            </w:r>
            <w:r w:rsidR="00982B8C">
              <w:rPr>
                <w:rFonts w:cs="Arial"/>
                <w:sz w:val="18"/>
                <w:szCs w:val="18"/>
                <w:lang w:val="en-GB"/>
              </w:rPr>
              <w:t>in a</w:t>
            </w:r>
            <w:r w:rsidRPr="0056557F">
              <w:rPr>
                <w:sz w:val="18"/>
                <w:lang w:val="en-GB"/>
              </w:rPr>
              <w:t xml:space="preserve"> pull down window.</w:t>
            </w:r>
          </w:p>
        </w:tc>
      </w:tr>
      <w:tr w:rsidR="00025B99" w:rsidRPr="009A381B" w:rsidTr="00101D3C">
        <w:trPr>
          <w:tblCellSpacing w:w="15" w:type="dxa"/>
        </w:trPr>
        <w:tc>
          <w:tcPr>
            <w:tcW w:w="934" w:type="pct"/>
            <w:tcBorders>
              <w:top w:val="single" w:sz="8" w:space="0" w:color="000000"/>
              <w:bottom w:val="single" w:sz="4" w:space="0" w:color="244061" w:themeColor="accent1" w:themeShade="80"/>
            </w:tcBorders>
            <w:tcMar>
              <w:top w:w="80" w:type="dxa"/>
              <w:left w:w="80" w:type="dxa"/>
              <w:bottom w:w="80" w:type="dxa"/>
              <w:right w:w="80" w:type="dxa"/>
            </w:tcMar>
          </w:tcPr>
          <w:p w:rsidR="00025B99" w:rsidRPr="0056557F" w:rsidRDefault="00025B99" w:rsidP="00EC13AB">
            <w:pPr>
              <w:spacing w:line="255" w:lineRule="atLeast"/>
              <w:ind w:left="70"/>
              <w:jc w:val="left"/>
              <w:rPr>
                <w:rStyle w:val="Hyperlink"/>
                <w:u w:val="single"/>
                <w:lang w:val="en-GB"/>
              </w:rPr>
            </w:pPr>
            <w:r w:rsidRPr="0056557F">
              <w:rPr>
                <w:b/>
                <w:lang w:val="en-GB"/>
              </w:rPr>
              <w:t>Linked symbols and terms</w:t>
            </w:r>
          </w:p>
        </w:tc>
        <w:tc>
          <w:tcPr>
            <w:tcW w:w="4021" w:type="pct"/>
            <w:tcBorders>
              <w:top w:val="single" w:sz="8" w:space="0" w:color="000000"/>
              <w:bottom w:val="single" w:sz="4" w:space="0" w:color="244061" w:themeColor="accent1" w:themeShade="80"/>
            </w:tcBorders>
            <w:tcMar>
              <w:top w:w="80" w:type="dxa"/>
              <w:left w:w="80" w:type="dxa"/>
              <w:bottom w:w="80" w:type="dxa"/>
              <w:right w:w="80" w:type="dxa"/>
            </w:tcMar>
          </w:tcPr>
          <w:p w:rsidR="00025B99" w:rsidRPr="0056557F" w:rsidRDefault="00025B99" w:rsidP="002A0C78">
            <w:pPr>
              <w:spacing w:line="255" w:lineRule="atLeast"/>
              <w:ind w:left="248" w:right="30"/>
              <w:jc w:val="left"/>
              <w:rPr>
                <w:sz w:val="18"/>
                <w:lang w:val="en-GB"/>
              </w:rPr>
            </w:pPr>
            <w:r w:rsidRPr="0056557F">
              <w:rPr>
                <w:sz w:val="18"/>
                <w:lang w:val="en-GB"/>
              </w:rPr>
              <w:t xml:space="preserve">All symbols are </w:t>
            </w:r>
            <w:r w:rsidR="00982B8C">
              <w:rPr>
                <w:rFonts w:cs="Arial"/>
                <w:sz w:val="18"/>
                <w:szCs w:val="18"/>
                <w:lang w:val="en-GB"/>
              </w:rPr>
              <w:t>h</w:t>
            </w:r>
            <w:r w:rsidRPr="0056557F">
              <w:rPr>
                <w:sz w:val="18"/>
                <w:lang w:val="en-GB"/>
              </w:rPr>
              <w:t xml:space="preserve">yperlinked and </w:t>
            </w:r>
            <w:r w:rsidR="00982B8C">
              <w:rPr>
                <w:rFonts w:cs="Arial"/>
                <w:sz w:val="18"/>
                <w:szCs w:val="18"/>
                <w:lang w:val="en-GB"/>
              </w:rPr>
              <w:t xml:space="preserve">by </w:t>
            </w:r>
            <w:r w:rsidRPr="0056557F">
              <w:rPr>
                <w:sz w:val="18"/>
                <w:lang w:val="en-GB"/>
              </w:rPr>
              <w:t xml:space="preserve">clicking on </w:t>
            </w:r>
            <w:r w:rsidR="00982B8C">
              <w:rPr>
                <w:rFonts w:cs="Arial"/>
                <w:sz w:val="18"/>
                <w:szCs w:val="18"/>
                <w:lang w:val="en-GB"/>
              </w:rPr>
              <w:t xml:space="preserve">any of </w:t>
            </w:r>
            <w:r w:rsidRPr="0056557F">
              <w:rPr>
                <w:sz w:val="18"/>
                <w:lang w:val="en-GB"/>
              </w:rPr>
              <w:t>them the corresponding entry in the IPC Scheme Viewer</w:t>
            </w:r>
            <w:r w:rsidR="00982B8C">
              <w:rPr>
                <w:rFonts w:cs="Arial"/>
                <w:sz w:val="18"/>
                <w:szCs w:val="18"/>
                <w:lang w:val="en-GB"/>
              </w:rPr>
              <w:t xml:space="preserve"> will be displayed</w:t>
            </w:r>
            <w:r w:rsidR="00837F6F" w:rsidRPr="0056557F">
              <w:rPr>
                <w:sz w:val="18"/>
                <w:lang w:val="en-GB"/>
              </w:rPr>
              <w:t>.</w:t>
            </w:r>
            <w:r w:rsidR="00837F6F" w:rsidRPr="0056557F">
              <w:rPr>
                <w:sz w:val="18"/>
                <w:lang w:val="en-GB"/>
              </w:rPr>
              <w:br/>
              <w:t xml:space="preserve">In case </w:t>
            </w:r>
            <w:r w:rsidR="00837F6F">
              <w:rPr>
                <w:rFonts w:cs="Arial"/>
                <w:sz w:val="18"/>
                <w:szCs w:val="18"/>
                <w:lang w:val="en-GB"/>
              </w:rPr>
              <w:t>a</w:t>
            </w:r>
            <w:r w:rsidR="00837F6F" w:rsidRPr="0056557F">
              <w:rPr>
                <w:sz w:val="18"/>
                <w:lang w:val="en-GB"/>
              </w:rPr>
              <w:t xml:space="preserve"> </w:t>
            </w:r>
            <w:r w:rsidRPr="0056557F">
              <w:rPr>
                <w:sz w:val="18"/>
                <w:lang w:val="en-GB"/>
              </w:rPr>
              <w:t>term appear</w:t>
            </w:r>
            <w:r w:rsidR="00837F6F">
              <w:rPr>
                <w:rFonts w:cs="Arial"/>
                <w:sz w:val="18"/>
                <w:szCs w:val="18"/>
                <w:lang w:val="en-GB"/>
              </w:rPr>
              <w:t>s</w:t>
            </w:r>
            <w:r w:rsidRPr="0056557F">
              <w:rPr>
                <w:sz w:val="18"/>
                <w:lang w:val="en-GB"/>
              </w:rPr>
              <w:t xml:space="preserve"> in the IPC Guide Glossary or in subclasses where the Definition of this subclass contains a Glossary, </w:t>
            </w:r>
            <w:r w:rsidR="00837F6F">
              <w:rPr>
                <w:rFonts w:cs="Arial"/>
                <w:sz w:val="18"/>
                <w:szCs w:val="18"/>
                <w:lang w:val="en-GB"/>
              </w:rPr>
              <w:t>such</w:t>
            </w:r>
            <w:r w:rsidRPr="009A381B">
              <w:rPr>
                <w:rFonts w:cs="Arial"/>
                <w:sz w:val="18"/>
                <w:szCs w:val="18"/>
                <w:lang w:val="en-GB"/>
              </w:rPr>
              <w:t xml:space="preserve"> term </w:t>
            </w:r>
            <w:r w:rsidR="00837F6F">
              <w:rPr>
                <w:rFonts w:cs="Arial"/>
                <w:sz w:val="18"/>
                <w:szCs w:val="18"/>
                <w:lang w:val="en-GB"/>
              </w:rPr>
              <w:t>is displayed</w:t>
            </w:r>
            <w:r w:rsidRPr="0056557F">
              <w:rPr>
                <w:sz w:val="18"/>
                <w:lang w:val="en-GB"/>
              </w:rPr>
              <w:t xml:space="preserve"> in the scheme as hyperlinked to </w:t>
            </w:r>
            <w:r w:rsidR="00837F6F">
              <w:rPr>
                <w:rFonts w:cs="Arial"/>
                <w:sz w:val="18"/>
                <w:szCs w:val="18"/>
                <w:lang w:val="en-GB"/>
              </w:rPr>
              <w:t>show its</w:t>
            </w:r>
            <w:r w:rsidRPr="0056557F">
              <w:rPr>
                <w:sz w:val="18"/>
                <w:lang w:val="en-GB"/>
              </w:rPr>
              <w:t xml:space="preserve"> explanation with the following precedence by decreasing order: </w:t>
            </w:r>
          </w:p>
          <w:p w:rsidR="00025B99" w:rsidRPr="0056557F" w:rsidRDefault="00025B99" w:rsidP="003023CF">
            <w:pPr>
              <w:numPr>
                <w:ilvl w:val="0"/>
                <w:numId w:val="10"/>
              </w:numPr>
              <w:tabs>
                <w:tab w:val="clear" w:pos="840"/>
              </w:tabs>
              <w:spacing w:before="40" w:after="100" w:afterAutospacing="1" w:line="255" w:lineRule="atLeast"/>
              <w:ind w:left="532" w:right="30" w:hanging="284"/>
              <w:jc w:val="left"/>
              <w:rPr>
                <w:sz w:val="18"/>
                <w:lang w:val="en-GB"/>
              </w:rPr>
            </w:pPr>
            <w:r w:rsidRPr="0056557F">
              <w:rPr>
                <w:sz w:val="18"/>
                <w:lang w:val="en-GB"/>
              </w:rPr>
              <w:t xml:space="preserve">group </w:t>
            </w:r>
            <w:r w:rsidR="00614F74">
              <w:rPr>
                <w:rFonts w:cs="Arial"/>
                <w:sz w:val="18"/>
                <w:szCs w:val="18"/>
                <w:lang w:val="en-GB"/>
              </w:rPr>
              <w:t>D</w:t>
            </w:r>
            <w:r w:rsidRPr="0056557F">
              <w:rPr>
                <w:sz w:val="18"/>
                <w:lang w:val="en-GB"/>
              </w:rPr>
              <w:t>efinition Glossary</w:t>
            </w:r>
          </w:p>
          <w:p w:rsidR="00025B99" w:rsidRPr="0056557F" w:rsidRDefault="00614F74" w:rsidP="003023CF">
            <w:pPr>
              <w:numPr>
                <w:ilvl w:val="0"/>
                <w:numId w:val="10"/>
              </w:numPr>
              <w:tabs>
                <w:tab w:val="clear" w:pos="840"/>
              </w:tabs>
              <w:spacing w:before="40" w:after="100" w:afterAutospacing="1" w:line="255" w:lineRule="atLeast"/>
              <w:ind w:left="532" w:right="30" w:hanging="284"/>
              <w:jc w:val="left"/>
              <w:rPr>
                <w:sz w:val="18"/>
                <w:lang w:val="en-GB"/>
              </w:rPr>
            </w:pPr>
            <w:r w:rsidRPr="0056557F">
              <w:rPr>
                <w:sz w:val="18"/>
                <w:lang w:val="en-GB"/>
              </w:rPr>
              <w:t>subclass D</w:t>
            </w:r>
            <w:r w:rsidR="00025B99" w:rsidRPr="0056557F">
              <w:rPr>
                <w:sz w:val="18"/>
                <w:lang w:val="en-GB"/>
              </w:rPr>
              <w:t>efinition Glossary</w:t>
            </w:r>
          </w:p>
          <w:p w:rsidR="00025B99" w:rsidRPr="0056557F" w:rsidRDefault="00DE767C" w:rsidP="00614F74">
            <w:pPr>
              <w:numPr>
                <w:ilvl w:val="0"/>
                <w:numId w:val="10"/>
              </w:numPr>
              <w:tabs>
                <w:tab w:val="clear" w:pos="840"/>
              </w:tabs>
              <w:spacing w:before="40" w:after="100" w:afterAutospacing="1" w:line="255" w:lineRule="atLeast"/>
              <w:ind w:left="532" w:right="30" w:hanging="284"/>
              <w:jc w:val="left"/>
              <w:rPr>
                <w:sz w:val="18"/>
                <w:lang w:val="en-GB"/>
              </w:rPr>
            </w:pPr>
            <w:r w:rsidRPr="0056557F">
              <w:rPr>
                <w:sz w:val="18"/>
                <w:lang w:val="en-GB"/>
              </w:rPr>
              <w:t xml:space="preserve">IPC </w:t>
            </w:r>
            <w:r w:rsidR="00614F74">
              <w:rPr>
                <w:rFonts w:cs="Arial"/>
                <w:sz w:val="18"/>
                <w:szCs w:val="18"/>
                <w:lang w:val="en-GB"/>
              </w:rPr>
              <w:t>G</w:t>
            </w:r>
            <w:r w:rsidRPr="0056557F">
              <w:rPr>
                <w:sz w:val="18"/>
                <w:lang w:val="en-GB"/>
              </w:rPr>
              <w:t>uide Glossary.</w:t>
            </w:r>
          </w:p>
        </w:tc>
      </w:tr>
    </w:tbl>
    <w:p w:rsidR="00511ED8" w:rsidRDefault="00511ED8" w:rsidP="005D044E">
      <w:pPr>
        <w:rPr>
          <w:lang w:val="en-GB"/>
        </w:rPr>
      </w:pPr>
      <w:bookmarkStart w:id="30" w:name="_RCL:_Revision_Concordance"/>
      <w:bookmarkStart w:id="31" w:name="_Toc288659100"/>
      <w:bookmarkStart w:id="32" w:name="_Toc358218060"/>
      <w:bookmarkStart w:id="33" w:name="_Toc358218081"/>
      <w:bookmarkStart w:id="34" w:name="_Toc421895442"/>
      <w:bookmarkEnd w:id="30"/>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511ED8" w:rsidRDefault="00511ED8" w:rsidP="005D044E">
      <w:pPr>
        <w:rPr>
          <w:lang w:val="en-GB"/>
        </w:rPr>
      </w:pPr>
    </w:p>
    <w:p w:rsidR="00025B99" w:rsidRPr="0056557F" w:rsidRDefault="00025B99" w:rsidP="00730016">
      <w:pPr>
        <w:pStyle w:val="Heading1"/>
        <w:rPr>
          <w:lang w:val="en-GB"/>
        </w:rPr>
      </w:pPr>
      <w:r w:rsidRPr="0056557F">
        <w:rPr>
          <w:lang w:val="en-GB"/>
        </w:rPr>
        <w:t>RCL: Revision Concordance List</w:t>
      </w:r>
      <w:bookmarkEnd w:id="31"/>
      <w:bookmarkEnd w:id="32"/>
      <w:bookmarkEnd w:id="33"/>
      <w:bookmarkEnd w:id="34"/>
    </w:p>
    <w:p w:rsidR="00025B99" w:rsidRPr="0056557F" w:rsidRDefault="00025B99" w:rsidP="005D044E">
      <w:pPr>
        <w:keepNext/>
        <w:spacing w:line="255" w:lineRule="atLeast"/>
        <w:ind w:left="720" w:right="29"/>
        <w:rPr>
          <w:sz w:val="18"/>
          <w:lang w:val="en-GB"/>
        </w:rPr>
      </w:pPr>
      <w:r w:rsidRPr="0056557F">
        <w:rPr>
          <w:sz w:val="18"/>
          <w:lang w:val="en-GB"/>
        </w:rPr>
        <w:t xml:space="preserve">The RCL </w:t>
      </w:r>
      <w:r w:rsidR="00F46552">
        <w:rPr>
          <w:sz w:val="18"/>
          <w:lang w:val="en-GB"/>
        </w:rPr>
        <w:t xml:space="preserve">tab </w:t>
      </w:r>
      <w:r w:rsidR="00FB6CAC">
        <w:rPr>
          <w:rFonts w:cs="Arial"/>
          <w:sz w:val="18"/>
          <w:szCs w:val="18"/>
          <w:lang w:val="en-GB"/>
        </w:rPr>
        <w:t>displays</w:t>
      </w:r>
      <w:r w:rsidRPr="0056557F">
        <w:rPr>
          <w:sz w:val="18"/>
          <w:lang w:val="en-GB"/>
        </w:rPr>
        <w:t xml:space="preserve"> the relation between entries </w:t>
      </w:r>
      <w:r w:rsidR="00FB6CAC">
        <w:rPr>
          <w:rFonts w:cs="Arial"/>
          <w:sz w:val="18"/>
          <w:szCs w:val="18"/>
          <w:lang w:val="en-GB"/>
        </w:rPr>
        <w:t>of two consecutive versions</w:t>
      </w:r>
      <w:r w:rsidR="00FF40F9">
        <w:rPr>
          <w:rFonts w:cs="Arial"/>
          <w:sz w:val="18"/>
          <w:szCs w:val="18"/>
          <w:lang w:val="en-GB"/>
        </w:rPr>
        <w:t xml:space="preserve"> </w:t>
      </w:r>
      <w:r w:rsidR="00FF40F9" w:rsidRPr="0056557F">
        <w:rPr>
          <w:sz w:val="18"/>
          <w:lang w:val="en-GB"/>
        </w:rPr>
        <w:t xml:space="preserve">in the </w:t>
      </w:r>
      <w:r w:rsidR="00FF40F9">
        <w:rPr>
          <w:rFonts w:cs="Arial"/>
          <w:sz w:val="18"/>
          <w:szCs w:val="18"/>
          <w:lang w:val="en-GB"/>
        </w:rPr>
        <w:t>following cases</w:t>
      </w:r>
      <w:r w:rsidRPr="0056557F">
        <w:rPr>
          <w:sz w:val="18"/>
          <w:lang w:val="en-GB"/>
        </w:rPr>
        <w:t>:</w:t>
      </w:r>
    </w:p>
    <w:p w:rsidR="00025B99" w:rsidRPr="0056557F" w:rsidRDefault="00025B99" w:rsidP="005D044E">
      <w:pPr>
        <w:keepNext/>
        <w:numPr>
          <w:ilvl w:val="0"/>
          <w:numId w:val="6"/>
        </w:numPr>
        <w:tabs>
          <w:tab w:val="clear" w:pos="720"/>
        </w:tabs>
        <w:spacing w:before="40" w:after="100" w:afterAutospacing="1" w:line="255" w:lineRule="atLeast"/>
        <w:ind w:left="1134" w:right="29" w:hanging="425"/>
        <w:jc w:val="left"/>
        <w:rPr>
          <w:sz w:val="18"/>
          <w:lang w:val="en-GB"/>
        </w:rPr>
      </w:pPr>
      <w:r w:rsidRPr="0056557F">
        <w:rPr>
          <w:sz w:val="18"/>
          <w:lang w:val="en-GB"/>
        </w:rPr>
        <w:t>for each scope</w:t>
      </w:r>
      <w:r w:rsidR="00FB6CAC">
        <w:rPr>
          <w:rFonts w:cs="Arial"/>
          <w:sz w:val="18"/>
          <w:szCs w:val="18"/>
          <w:lang w:val="en-GB"/>
        </w:rPr>
        <w:t>-changed</w:t>
      </w:r>
      <w:r w:rsidRPr="0056557F">
        <w:rPr>
          <w:sz w:val="18"/>
          <w:lang w:val="en-GB"/>
        </w:rPr>
        <w:t xml:space="preserve"> and deleted entry of the </w:t>
      </w:r>
      <w:r w:rsidR="00FB6CAC">
        <w:rPr>
          <w:rFonts w:cs="Arial"/>
          <w:sz w:val="18"/>
          <w:szCs w:val="18"/>
          <w:lang w:val="en-GB"/>
        </w:rPr>
        <w:t>older</w:t>
      </w:r>
      <w:r w:rsidRPr="0056557F">
        <w:rPr>
          <w:sz w:val="18"/>
          <w:lang w:val="en-GB"/>
        </w:rPr>
        <w:t xml:space="preserve"> version</w:t>
      </w:r>
      <w:r w:rsidR="00FB6CAC">
        <w:rPr>
          <w:rFonts w:cs="Arial"/>
          <w:sz w:val="18"/>
          <w:szCs w:val="18"/>
          <w:lang w:val="en-GB"/>
        </w:rPr>
        <w:t>,</w:t>
      </w:r>
      <w:r w:rsidRPr="0056557F">
        <w:rPr>
          <w:sz w:val="18"/>
          <w:lang w:val="en-GB"/>
        </w:rPr>
        <w:t xml:space="preserve"> all entries of the new</w:t>
      </w:r>
      <w:r w:rsidR="00FB6CAC">
        <w:rPr>
          <w:rFonts w:cs="Arial"/>
          <w:sz w:val="18"/>
          <w:szCs w:val="18"/>
          <w:lang w:val="en-GB"/>
        </w:rPr>
        <w:t>er</w:t>
      </w:r>
      <w:r w:rsidRPr="0056557F">
        <w:rPr>
          <w:sz w:val="18"/>
          <w:lang w:val="en-GB"/>
        </w:rPr>
        <w:t xml:space="preserve"> version</w:t>
      </w:r>
      <w:r w:rsidR="00FB6CAC">
        <w:rPr>
          <w:rFonts w:cs="Arial"/>
          <w:sz w:val="18"/>
          <w:szCs w:val="18"/>
          <w:lang w:val="en-GB"/>
        </w:rPr>
        <w:t>,</w:t>
      </w:r>
      <w:r w:rsidRPr="0056557F">
        <w:rPr>
          <w:sz w:val="18"/>
          <w:lang w:val="en-GB"/>
        </w:rPr>
        <w:t xml:space="preserve"> where subject matter is now classified</w:t>
      </w:r>
      <w:r w:rsidR="00FB6CAC" w:rsidRPr="0056557F">
        <w:rPr>
          <w:sz w:val="18"/>
          <w:lang w:val="en-GB"/>
        </w:rPr>
        <w:t xml:space="preserve">, </w:t>
      </w:r>
      <w:r w:rsidR="00FB6CAC">
        <w:rPr>
          <w:rFonts w:cs="Arial"/>
          <w:sz w:val="18"/>
          <w:szCs w:val="18"/>
          <w:lang w:val="en-GB"/>
        </w:rPr>
        <w:t>can be displayed</w:t>
      </w:r>
      <w:r w:rsidRPr="009A381B">
        <w:rPr>
          <w:rFonts w:cs="Arial"/>
          <w:sz w:val="18"/>
          <w:szCs w:val="18"/>
          <w:lang w:val="en-GB"/>
        </w:rPr>
        <w:t xml:space="preserve">, </w:t>
      </w:r>
      <w:r w:rsidRPr="0056557F">
        <w:rPr>
          <w:sz w:val="18"/>
          <w:lang w:val="en-GB"/>
        </w:rPr>
        <w:t>and</w:t>
      </w:r>
    </w:p>
    <w:p w:rsidR="00025B99" w:rsidRPr="0056557F" w:rsidRDefault="00025B99" w:rsidP="005D044E">
      <w:pPr>
        <w:keepNext/>
        <w:numPr>
          <w:ilvl w:val="0"/>
          <w:numId w:val="6"/>
        </w:numPr>
        <w:tabs>
          <w:tab w:val="clear" w:pos="720"/>
        </w:tabs>
        <w:spacing w:before="40" w:after="100" w:afterAutospacing="1" w:line="255" w:lineRule="atLeast"/>
        <w:ind w:left="1134" w:right="29" w:hanging="425"/>
        <w:jc w:val="left"/>
        <w:rPr>
          <w:sz w:val="18"/>
          <w:lang w:val="en-GB"/>
        </w:rPr>
      </w:pPr>
      <w:r w:rsidRPr="0056557F">
        <w:rPr>
          <w:sz w:val="18"/>
          <w:lang w:val="en-GB"/>
        </w:rPr>
        <w:t>for each entry of the new</w:t>
      </w:r>
      <w:r w:rsidR="00FB6CAC">
        <w:rPr>
          <w:rFonts w:cs="Arial"/>
          <w:sz w:val="18"/>
          <w:szCs w:val="18"/>
          <w:lang w:val="en-GB"/>
        </w:rPr>
        <w:t>er</w:t>
      </w:r>
      <w:r w:rsidRPr="0056557F">
        <w:rPr>
          <w:sz w:val="18"/>
          <w:lang w:val="en-GB"/>
        </w:rPr>
        <w:t xml:space="preserve"> version</w:t>
      </w:r>
      <w:r w:rsidR="00FB6CAC">
        <w:rPr>
          <w:rFonts w:cs="Arial"/>
          <w:sz w:val="18"/>
          <w:szCs w:val="18"/>
          <w:lang w:val="en-GB"/>
        </w:rPr>
        <w:t>,</w:t>
      </w:r>
      <w:r w:rsidR="00FB6CAC" w:rsidRPr="0056557F">
        <w:rPr>
          <w:sz w:val="18"/>
          <w:lang w:val="en-GB"/>
        </w:rPr>
        <w:t xml:space="preserve"> any entries of the </w:t>
      </w:r>
      <w:r w:rsidR="00FB6CAC">
        <w:rPr>
          <w:rFonts w:cs="Arial"/>
          <w:sz w:val="18"/>
          <w:szCs w:val="18"/>
          <w:lang w:val="en-GB"/>
        </w:rPr>
        <w:t>older</w:t>
      </w:r>
      <w:r w:rsidRPr="0056557F">
        <w:rPr>
          <w:sz w:val="18"/>
          <w:lang w:val="en-GB"/>
        </w:rPr>
        <w:t xml:space="preserve"> version</w:t>
      </w:r>
      <w:r w:rsidR="00FB6CAC">
        <w:rPr>
          <w:rFonts w:cs="Arial"/>
          <w:sz w:val="18"/>
          <w:szCs w:val="18"/>
          <w:lang w:val="en-GB"/>
        </w:rPr>
        <w:t>,</w:t>
      </w:r>
      <w:r w:rsidRPr="0056557F">
        <w:rPr>
          <w:sz w:val="18"/>
          <w:lang w:val="en-GB"/>
        </w:rPr>
        <w:t xml:space="preserve"> where subject matter was formerly classified</w:t>
      </w:r>
      <w:r w:rsidR="00FB6CAC">
        <w:rPr>
          <w:rFonts w:cs="Arial"/>
          <w:sz w:val="18"/>
          <w:szCs w:val="18"/>
          <w:lang w:val="en-GB"/>
        </w:rPr>
        <w:t>, can be displayed</w:t>
      </w:r>
      <w:r w:rsidRPr="0056557F">
        <w:rPr>
          <w:sz w:val="18"/>
          <w:lang w:val="en-GB"/>
        </w:rPr>
        <w:t>.</w:t>
      </w:r>
    </w:p>
    <w:p w:rsidR="00025B99" w:rsidRPr="0056557F" w:rsidRDefault="00025B99" w:rsidP="00895E00">
      <w:pPr>
        <w:pStyle w:val="NormalWeb"/>
        <w:spacing w:line="255" w:lineRule="atLeast"/>
        <w:ind w:left="720" w:right="27"/>
        <w:rPr>
          <w:sz w:val="18"/>
          <w:lang w:val="en-GB"/>
        </w:rPr>
      </w:pPr>
      <w:r w:rsidRPr="0056557F">
        <w:rPr>
          <w:sz w:val="18"/>
          <w:lang w:val="en-GB"/>
        </w:rPr>
        <w:t xml:space="preserve">The </w:t>
      </w:r>
      <w:r w:rsidR="00D60C38">
        <w:rPr>
          <w:rFonts w:cs="Arial"/>
          <w:sz w:val="18"/>
          <w:szCs w:val="18"/>
          <w:lang w:val="en-GB"/>
        </w:rPr>
        <w:t xml:space="preserve">RCL </w:t>
      </w:r>
      <w:r w:rsidR="00FB6CAC">
        <w:rPr>
          <w:rFonts w:cs="Arial"/>
          <w:sz w:val="18"/>
          <w:szCs w:val="18"/>
          <w:lang w:val="en-GB"/>
        </w:rPr>
        <w:t xml:space="preserve">options </w:t>
      </w:r>
      <w:r w:rsidRPr="0056557F">
        <w:rPr>
          <w:sz w:val="18"/>
          <w:lang w:val="en-GB"/>
        </w:rPr>
        <w:t xml:space="preserve">shown on </w:t>
      </w:r>
      <w:r w:rsidR="00436AC8">
        <w:rPr>
          <w:sz w:val="18"/>
          <w:lang w:val="en-GB"/>
        </w:rPr>
        <w:t>the</w:t>
      </w:r>
      <w:r w:rsidR="00436AC8" w:rsidRPr="0056557F">
        <w:rPr>
          <w:sz w:val="18"/>
          <w:lang w:val="en-GB"/>
        </w:rPr>
        <w:t xml:space="preserve"> </w:t>
      </w:r>
      <w:r w:rsidRPr="0056557F">
        <w:rPr>
          <w:sz w:val="18"/>
          <w:lang w:val="en-GB"/>
        </w:rPr>
        <w:t>left side</w:t>
      </w:r>
      <w:r w:rsidR="00C34D56">
        <w:rPr>
          <w:sz w:val="18"/>
          <w:lang w:val="en-GB"/>
        </w:rPr>
        <w:t xml:space="preserve"> of the screen</w:t>
      </w:r>
      <w:r w:rsidRPr="0056557F">
        <w:rPr>
          <w:sz w:val="18"/>
          <w:lang w:val="en-GB"/>
        </w:rPr>
        <w:t xml:space="preserve"> </w:t>
      </w:r>
      <w:r w:rsidR="00D60C38">
        <w:rPr>
          <w:sz w:val="18"/>
          <w:lang w:val="en-GB"/>
        </w:rPr>
        <w:t>are the</w:t>
      </w:r>
      <w:r w:rsidR="00D60C38" w:rsidRPr="0056557F">
        <w:rPr>
          <w:sz w:val="18"/>
          <w:lang w:val="en-GB"/>
        </w:rPr>
        <w:t xml:space="preserve"> </w:t>
      </w:r>
      <w:r w:rsidRPr="0056557F">
        <w:rPr>
          <w:sz w:val="18"/>
          <w:lang w:val="en-GB"/>
        </w:rPr>
        <w:t>following:</w:t>
      </w:r>
    </w:p>
    <w:p w:rsidR="00025B99" w:rsidRPr="0056557F" w:rsidRDefault="00025B99" w:rsidP="00DD19C9">
      <w:pPr>
        <w:spacing w:before="40" w:after="0" w:line="255" w:lineRule="atLeast"/>
        <w:ind w:left="720" w:right="720"/>
        <w:jc w:val="left"/>
        <w:rPr>
          <w:sz w:val="18"/>
          <w:lang w:val="en-GB"/>
        </w:rPr>
      </w:pPr>
      <w:r w:rsidRPr="0056557F">
        <w:rPr>
          <w:sz w:val="18"/>
          <w:lang w:val="en-GB"/>
        </w:rPr>
        <w:t> </w:t>
      </w:r>
    </w:p>
    <w:tbl>
      <w:tblPr>
        <w:tblW w:w="4640" w:type="pct"/>
        <w:tblCellSpacing w:w="0" w:type="dxa"/>
        <w:tblInd w:w="789" w:type="dxa"/>
        <w:tblLayout w:type="fixed"/>
        <w:tblCellMar>
          <w:left w:w="0" w:type="dxa"/>
          <w:right w:w="0" w:type="dxa"/>
        </w:tblCellMar>
        <w:tblLook w:val="0000" w:firstRow="0" w:lastRow="0" w:firstColumn="0" w:lastColumn="0" w:noHBand="0" w:noVBand="0"/>
      </w:tblPr>
      <w:tblGrid>
        <w:gridCol w:w="1558"/>
        <w:gridCol w:w="8613"/>
      </w:tblGrid>
      <w:tr w:rsidR="00892391" w:rsidRPr="009A381B" w:rsidTr="0064169A">
        <w:trPr>
          <w:tblCellSpacing w:w="0" w:type="dxa"/>
        </w:trPr>
        <w:tc>
          <w:tcPr>
            <w:tcW w:w="766" w:type="pct"/>
            <w:tcBorders>
              <w:top w:val="single" w:sz="4" w:space="0" w:color="244061" w:themeColor="accent1" w:themeShade="80"/>
              <w:left w:val="nil"/>
              <w:bottom w:val="single" w:sz="4" w:space="0" w:color="244061" w:themeColor="accent1" w:themeShade="80"/>
              <w:right w:val="nil"/>
            </w:tcBorders>
            <w:tcMar>
              <w:top w:w="80" w:type="dxa"/>
              <w:left w:w="80" w:type="dxa"/>
              <w:bottom w:w="80" w:type="dxa"/>
              <w:right w:w="80" w:type="dxa"/>
            </w:tcMar>
          </w:tcPr>
          <w:p w:rsidR="00892391" w:rsidRPr="0056557F" w:rsidRDefault="00892391" w:rsidP="00CF4748">
            <w:pPr>
              <w:spacing w:line="255" w:lineRule="atLeast"/>
              <w:ind w:right="35"/>
              <w:jc w:val="left"/>
              <w:rPr>
                <w:sz w:val="18"/>
                <w:lang w:val="en-GB"/>
              </w:rPr>
            </w:pPr>
            <w:r w:rsidRPr="0056557F">
              <w:rPr>
                <w:b/>
                <w:sz w:val="18"/>
                <w:lang w:val="en-GB"/>
              </w:rPr>
              <w:t>Version</w:t>
            </w:r>
          </w:p>
        </w:tc>
        <w:tc>
          <w:tcPr>
            <w:tcW w:w="4234" w:type="pct"/>
            <w:tcBorders>
              <w:top w:val="single" w:sz="4" w:space="0" w:color="244061" w:themeColor="accent1" w:themeShade="80"/>
              <w:left w:val="nil"/>
              <w:bottom w:val="single" w:sz="4" w:space="0" w:color="244061" w:themeColor="accent1" w:themeShade="80"/>
              <w:right w:val="nil"/>
            </w:tcBorders>
            <w:tcMar>
              <w:top w:w="80" w:type="dxa"/>
              <w:left w:w="80" w:type="dxa"/>
              <w:bottom w:w="80" w:type="dxa"/>
              <w:right w:w="80" w:type="dxa"/>
            </w:tcMar>
          </w:tcPr>
          <w:p w:rsidR="00892391" w:rsidRPr="0056557F" w:rsidRDefault="00892391" w:rsidP="00CF4748">
            <w:pPr>
              <w:spacing w:line="255" w:lineRule="atLeast"/>
              <w:ind w:left="175" w:right="35"/>
              <w:jc w:val="left"/>
              <w:rPr>
                <w:sz w:val="18"/>
                <w:lang w:val="en-GB"/>
              </w:rPr>
            </w:pPr>
            <w:r w:rsidRPr="0056557F">
              <w:rPr>
                <w:sz w:val="18"/>
                <w:lang w:val="en-GB"/>
              </w:rPr>
              <w:t>Select the Version of the IPC to be browsed.</w:t>
            </w:r>
          </w:p>
        </w:tc>
      </w:tr>
      <w:tr w:rsidR="00025B99" w:rsidRPr="009A381B" w:rsidTr="0064169A">
        <w:tblPrEx>
          <w:tblCellSpacing w:w="15" w:type="dxa"/>
          <w:tblCellMar>
            <w:top w:w="15" w:type="dxa"/>
            <w:left w:w="15" w:type="dxa"/>
            <w:bottom w:w="15" w:type="dxa"/>
            <w:right w:w="15" w:type="dxa"/>
          </w:tblCellMar>
        </w:tblPrEx>
        <w:trPr>
          <w:tblCellSpacing w:w="15" w:type="dxa"/>
        </w:trPr>
        <w:tc>
          <w:tcPr>
            <w:tcW w:w="766" w:type="pct"/>
            <w:tcBorders>
              <w:left w:val="nil"/>
              <w:bottom w:val="single" w:sz="4" w:space="0" w:color="244061" w:themeColor="accent1" w:themeShade="80"/>
              <w:right w:val="nil"/>
            </w:tcBorders>
            <w:tcMar>
              <w:top w:w="80" w:type="dxa"/>
              <w:left w:w="80" w:type="dxa"/>
              <w:bottom w:w="80" w:type="dxa"/>
              <w:right w:w="80" w:type="dxa"/>
            </w:tcMar>
          </w:tcPr>
          <w:p w:rsidR="00025B99" w:rsidRPr="0056557F" w:rsidRDefault="00025B99" w:rsidP="0056557F">
            <w:pPr>
              <w:keepNext/>
              <w:keepLines/>
              <w:spacing w:before="40" w:after="100" w:afterAutospacing="1" w:line="255" w:lineRule="atLeast"/>
              <w:ind w:left="32" w:right="28"/>
              <w:jc w:val="left"/>
              <w:rPr>
                <w:sz w:val="18"/>
                <w:lang w:val="en-GB"/>
              </w:rPr>
            </w:pPr>
            <w:r w:rsidRPr="0056557F">
              <w:rPr>
                <w:b/>
                <w:sz w:val="18"/>
                <w:lang w:val="en-GB"/>
              </w:rPr>
              <w:t>Direction</w:t>
            </w:r>
          </w:p>
        </w:tc>
        <w:tc>
          <w:tcPr>
            <w:tcW w:w="4234" w:type="pct"/>
            <w:tcBorders>
              <w:left w:val="nil"/>
              <w:bottom w:val="single" w:sz="4" w:space="0" w:color="244061" w:themeColor="accent1" w:themeShade="80"/>
              <w:right w:val="nil"/>
            </w:tcBorders>
            <w:tcMar>
              <w:top w:w="80" w:type="dxa"/>
              <w:left w:w="80" w:type="dxa"/>
              <w:bottom w:w="80" w:type="dxa"/>
              <w:right w:w="80" w:type="dxa"/>
            </w:tcMar>
          </w:tcPr>
          <w:p w:rsidR="00025B99" w:rsidRPr="0056557F" w:rsidRDefault="00025B99" w:rsidP="00AA4632">
            <w:pPr>
              <w:keepNext/>
              <w:keepLines/>
              <w:spacing w:before="40" w:after="100" w:afterAutospacing="1" w:line="255" w:lineRule="atLeast"/>
              <w:ind w:left="533" w:right="28" w:hanging="284"/>
              <w:jc w:val="left"/>
              <w:rPr>
                <w:sz w:val="18"/>
                <w:lang w:val="en-GB"/>
              </w:rPr>
            </w:pPr>
            <w:r w:rsidRPr="0056557F">
              <w:rPr>
                <w:sz w:val="18"/>
                <w:lang w:val="en-GB"/>
              </w:rPr>
              <w:t>Select the direction as:</w:t>
            </w:r>
          </w:p>
          <w:p w:rsidR="00025B99" w:rsidRPr="0056557F" w:rsidRDefault="00025B99" w:rsidP="00AA4632">
            <w:pPr>
              <w:keepNext/>
              <w:keepLines/>
              <w:numPr>
                <w:ilvl w:val="0"/>
                <w:numId w:val="7"/>
              </w:numPr>
              <w:tabs>
                <w:tab w:val="clear" w:pos="720"/>
              </w:tabs>
              <w:spacing w:before="40" w:after="100" w:afterAutospacing="1" w:line="255" w:lineRule="atLeast"/>
              <w:ind w:left="533" w:right="28" w:hanging="284"/>
              <w:jc w:val="left"/>
              <w:rPr>
                <w:sz w:val="18"/>
                <w:lang w:val="en-GB"/>
              </w:rPr>
            </w:pPr>
            <w:r w:rsidRPr="0056557F">
              <w:rPr>
                <w:b/>
                <w:sz w:val="18"/>
                <w:lang w:val="en-GB"/>
              </w:rPr>
              <w:t>Old-to-new:</w:t>
            </w:r>
            <w:r w:rsidRPr="0056557F">
              <w:rPr>
                <w:sz w:val="18"/>
                <w:lang w:val="en-GB"/>
              </w:rPr>
              <w:t xml:space="preserve"> the left column </w:t>
            </w:r>
            <w:r w:rsidR="00FB6CAC">
              <w:rPr>
                <w:rFonts w:cs="Arial"/>
                <w:sz w:val="18"/>
                <w:szCs w:val="18"/>
                <w:lang w:val="en-GB"/>
              </w:rPr>
              <w:t>of the RCL table</w:t>
            </w:r>
            <w:r w:rsidR="00FB6CAC" w:rsidRPr="0056557F">
              <w:rPr>
                <w:sz w:val="18"/>
                <w:lang w:val="en-GB"/>
              </w:rPr>
              <w:t xml:space="preserve"> </w:t>
            </w:r>
            <w:r w:rsidRPr="0056557F">
              <w:rPr>
                <w:sz w:val="18"/>
                <w:lang w:val="en-GB"/>
              </w:rPr>
              <w:t xml:space="preserve">contains symbols valid in the </w:t>
            </w:r>
            <w:r w:rsidR="00FB6CAC">
              <w:rPr>
                <w:rFonts w:cs="Arial"/>
                <w:sz w:val="18"/>
                <w:szCs w:val="18"/>
                <w:lang w:val="en-GB"/>
              </w:rPr>
              <w:t>older</w:t>
            </w:r>
            <w:r w:rsidRPr="0056557F">
              <w:rPr>
                <w:sz w:val="18"/>
                <w:lang w:val="en-GB"/>
              </w:rPr>
              <w:t xml:space="preserve"> version and the right column contains for each such symbol at least one symbol valid in the </w:t>
            </w:r>
            <w:r w:rsidR="00FB6CAC">
              <w:rPr>
                <w:rFonts w:cs="Arial"/>
                <w:sz w:val="18"/>
                <w:szCs w:val="18"/>
                <w:lang w:val="en-GB"/>
              </w:rPr>
              <w:t>newer</w:t>
            </w:r>
            <w:r w:rsidRPr="0056557F">
              <w:rPr>
                <w:sz w:val="18"/>
                <w:lang w:val="en-GB"/>
              </w:rPr>
              <w:t xml:space="preserve"> version (see case (a) above); </w:t>
            </w:r>
          </w:p>
          <w:p w:rsidR="00025B99" w:rsidRPr="0056557F" w:rsidRDefault="00025B99" w:rsidP="00FB6CAC">
            <w:pPr>
              <w:keepNext/>
              <w:keepLines/>
              <w:numPr>
                <w:ilvl w:val="0"/>
                <w:numId w:val="7"/>
              </w:numPr>
              <w:spacing w:before="40" w:after="100" w:afterAutospacing="1" w:line="255" w:lineRule="atLeast"/>
              <w:ind w:left="533" w:right="28" w:hanging="284"/>
              <w:jc w:val="left"/>
              <w:rPr>
                <w:sz w:val="18"/>
                <w:lang w:val="en-GB"/>
              </w:rPr>
            </w:pPr>
            <w:r w:rsidRPr="0056557F">
              <w:rPr>
                <w:b/>
                <w:sz w:val="18"/>
                <w:lang w:val="en-GB"/>
              </w:rPr>
              <w:t>New-to-old:</w:t>
            </w:r>
            <w:r w:rsidRPr="0056557F">
              <w:rPr>
                <w:sz w:val="18"/>
                <w:lang w:val="en-GB"/>
              </w:rPr>
              <w:t xml:space="preserve"> the left column </w:t>
            </w:r>
            <w:r w:rsidR="00FB6CAC">
              <w:rPr>
                <w:rFonts w:cs="Arial"/>
                <w:sz w:val="18"/>
                <w:szCs w:val="18"/>
                <w:lang w:val="en-GB"/>
              </w:rPr>
              <w:t>of the RCL table</w:t>
            </w:r>
            <w:r w:rsidR="00FB6CAC" w:rsidRPr="0056557F">
              <w:rPr>
                <w:sz w:val="18"/>
                <w:lang w:val="en-GB"/>
              </w:rPr>
              <w:t xml:space="preserve"> </w:t>
            </w:r>
            <w:r w:rsidRPr="0056557F">
              <w:rPr>
                <w:sz w:val="18"/>
                <w:lang w:val="en-GB"/>
              </w:rPr>
              <w:t xml:space="preserve">contains symbols valid in the </w:t>
            </w:r>
            <w:r w:rsidR="00FB6CAC">
              <w:rPr>
                <w:rFonts w:cs="Arial"/>
                <w:sz w:val="18"/>
                <w:szCs w:val="18"/>
                <w:lang w:val="en-GB"/>
              </w:rPr>
              <w:t>newer</w:t>
            </w:r>
            <w:r w:rsidRPr="0056557F">
              <w:rPr>
                <w:sz w:val="18"/>
                <w:lang w:val="en-GB"/>
              </w:rPr>
              <w:t xml:space="preserve"> version and the right column contains for each such symbol at least one symbol of the </w:t>
            </w:r>
            <w:r w:rsidR="00FB6CAC">
              <w:rPr>
                <w:rFonts w:cs="Arial"/>
                <w:sz w:val="18"/>
                <w:szCs w:val="18"/>
                <w:lang w:val="en-GB"/>
              </w:rPr>
              <w:t>older</w:t>
            </w:r>
            <w:r w:rsidRPr="0056557F">
              <w:rPr>
                <w:sz w:val="18"/>
                <w:lang w:val="en-GB"/>
              </w:rPr>
              <w:t xml:space="preserve"> version (see case (b) above).</w:t>
            </w:r>
          </w:p>
        </w:tc>
      </w:tr>
      <w:tr w:rsidR="00025B99" w:rsidRPr="009A381B" w:rsidTr="0064169A">
        <w:tblPrEx>
          <w:tblCellSpacing w:w="15" w:type="dxa"/>
          <w:tblCellMar>
            <w:top w:w="15" w:type="dxa"/>
            <w:left w:w="15" w:type="dxa"/>
            <w:bottom w:w="15" w:type="dxa"/>
            <w:right w:w="15" w:type="dxa"/>
          </w:tblCellMar>
        </w:tblPrEx>
        <w:trPr>
          <w:cantSplit/>
          <w:tblCellSpacing w:w="15" w:type="dxa"/>
        </w:trPr>
        <w:tc>
          <w:tcPr>
            <w:tcW w:w="766" w:type="pct"/>
            <w:tcBorders>
              <w:top w:val="nil"/>
              <w:left w:val="nil"/>
              <w:bottom w:val="single" w:sz="8" w:space="0" w:color="000000"/>
              <w:right w:val="nil"/>
            </w:tcBorders>
            <w:tcMar>
              <w:top w:w="80" w:type="dxa"/>
              <w:left w:w="80" w:type="dxa"/>
              <w:bottom w:w="80" w:type="dxa"/>
              <w:right w:w="80" w:type="dxa"/>
            </w:tcMar>
          </w:tcPr>
          <w:p w:rsidR="00025B99" w:rsidRPr="0056557F" w:rsidRDefault="00F26FC6" w:rsidP="00CF4748">
            <w:pPr>
              <w:spacing w:after="0" w:line="255" w:lineRule="atLeast"/>
              <w:ind w:right="35"/>
              <w:jc w:val="left"/>
              <w:rPr>
                <w:b/>
                <w:sz w:val="18"/>
                <w:lang w:val="en-GB"/>
              </w:rPr>
            </w:pPr>
            <w:r>
              <w:object w:dxaOrig="810" w:dyaOrig="570">
                <v:shape id="_x0000_i1029" type="#_x0000_t75" style="width:41.25pt;height:28.5pt" o:ole="">
                  <v:imagedata r:id="rId18" o:title=""/>
                </v:shape>
                <o:OLEObject Type="Embed" ProgID="PBrush" ShapeID="_x0000_i1029" DrawAspect="Content" ObjectID="_1710751918" r:id="rId26"/>
              </w:object>
            </w:r>
          </w:p>
        </w:tc>
        <w:tc>
          <w:tcPr>
            <w:tcW w:w="4234"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CF4748">
            <w:pPr>
              <w:spacing w:after="0" w:line="255" w:lineRule="atLeast"/>
              <w:ind w:left="58" w:right="35"/>
              <w:jc w:val="left"/>
              <w:rPr>
                <w:sz w:val="18"/>
                <w:lang w:val="en-GB"/>
              </w:rPr>
            </w:pPr>
            <w:r w:rsidRPr="0056557F">
              <w:rPr>
                <w:sz w:val="18"/>
                <w:lang w:val="en-GB"/>
              </w:rPr>
              <w:t>The Index of the RCL displays the classes and subclasses concerned by the revision of this IPC version.</w:t>
            </w:r>
          </w:p>
          <w:p w:rsidR="00934BDD" w:rsidRPr="0056557F" w:rsidRDefault="00934BDD" w:rsidP="00CF4748">
            <w:pPr>
              <w:spacing w:before="40" w:after="0" w:line="255" w:lineRule="atLeast"/>
              <w:ind w:left="58" w:right="35"/>
              <w:jc w:val="left"/>
              <w:rPr>
                <w:sz w:val="18"/>
                <w:lang w:val="en-GB"/>
              </w:rPr>
            </w:pPr>
            <w:r w:rsidRPr="0056557F">
              <w:rPr>
                <w:sz w:val="18"/>
                <w:lang w:val="en-GB"/>
              </w:rPr>
              <w:t>All subclass symbols are hyperlinked, click on them to open the above mentioned table for the concerned subclass.</w:t>
            </w:r>
          </w:p>
          <w:p w:rsidR="00025B99" w:rsidRPr="0056557F" w:rsidRDefault="00025B99" w:rsidP="00CF4748">
            <w:pPr>
              <w:spacing w:after="0" w:line="255" w:lineRule="atLeast"/>
              <w:ind w:left="-91" w:right="35" w:firstLine="91"/>
              <w:jc w:val="left"/>
              <w:rPr>
                <w:sz w:val="18"/>
                <w:lang w:val="en-GB"/>
              </w:rPr>
            </w:pPr>
          </w:p>
        </w:tc>
      </w:tr>
      <w:tr w:rsidR="00D60C38" w:rsidRPr="009A381B" w:rsidTr="0064169A">
        <w:tblPrEx>
          <w:tblCellSpacing w:w="15" w:type="dxa"/>
          <w:tblBorders>
            <w:insideH w:val="single" w:sz="8" w:space="0" w:color="000000"/>
          </w:tblBorders>
          <w:tblCellMar>
            <w:top w:w="15" w:type="dxa"/>
            <w:left w:w="15" w:type="dxa"/>
            <w:bottom w:w="15" w:type="dxa"/>
            <w:right w:w="15" w:type="dxa"/>
          </w:tblCellMar>
        </w:tblPrEx>
        <w:trPr>
          <w:cantSplit/>
          <w:tblCellSpacing w:w="15" w:type="dxa"/>
        </w:trPr>
        <w:tc>
          <w:tcPr>
            <w:tcW w:w="766" w:type="pct"/>
            <w:tcBorders>
              <w:top w:val="nil"/>
              <w:bottom w:val="single" w:sz="4" w:space="0" w:color="auto"/>
            </w:tcBorders>
            <w:tcMar>
              <w:top w:w="80" w:type="dxa"/>
              <w:left w:w="80" w:type="dxa"/>
              <w:bottom w:w="80" w:type="dxa"/>
              <w:right w:w="80" w:type="dxa"/>
            </w:tcMar>
          </w:tcPr>
          <w:p w:rsidR="00D2255F" w:rsidRPr="0056557F" w:rsidRDefault="00D2255F" w:rsidP="005346AC">
            <w:pPr>
              <w:spacing w:line="255" w:lineRule="atLeast"/>
              <w:ind w:right="720"/>
              <w:jc w:val="left"/>
              <w:rPr>
                <w:b/>
                <w:sz w:val="18"/>
                <w:lang w:val="en-GB"/>
              </w:rPr>
            </w:pPr>
            <w:r>
              <w:object w:dxaOrig="960" w:dyaOrig="525">
                <v:shape id="_x0000_i1030" type="#_x0000_t75" style="width:48.75pt;height:26.25pt" o:ole="">
                  <v:imagedata r:id="rId20" o:title=""/>
                </v:shape>
                <o:OLEObject Type="Embed" ProgID="PBrush" ShapeID="_x0000_i1030" DrawAspect="Content" ObjectID="_1710751919" r:id="rId27"/>
              </w:object>
            </w:r>
          </w:p>
        </w:tc>
        <w:tc>
          <w:tcPr>
            <w:tcW w:w="4234" w:type="pct"/>
            <w:tcBorders>
              <w:top w:val="nil"/>
              <w:bottom w:val="single" w:sz="4" w:space="0" w:color="auto"/>
            </w:tcBorders>
            <w:tcMar>
              <w:top w:w="80" w:type="dxa"/>
              <w:left w:w="80" w:type="dxa"/>
              <w:bottom w:w="80" w:type="dxa"/>
              <w:right w:w="80" w:type="dxa"/>
            </w:tcMar>
          </w:tcPr>
          <w:p w:rsidR="00D2255F" w:rsidRPr="0056557F" w:rsidRDefault="00D2255F" w:rsidP="005346AC">
            <w:pPr>
              <w:spacing w:line="255" w:lineRule="atLeast"/>
              <w:ind w:left="248" w:right="30"/>
              <w:jc w:val="left"/>
              <w:rPr>
                <w:sz w:val="18"/>
                <w:lang w:val="en-GB"/>
              </w:rPr>
            </w:pPr>
            <w:r w:rsidRPr="0056557F">
              <w:rPr>
                <w:sz w:val="18"/>
                <w:lang w:val="en-GB"/>
              </w:rPr>
              <w:t xml:space="preserve">Click on this button </w:t>
            </w:r>
            <w:r>
              <w:rPr>
                <w:rFonts w:cs="Arial"/>
                <w:sz w:val="18"/>
                <w:szCs w:val="18"/>
                <w:lang w:val="en-GB"/>
              </w:rPr>
              <w:t xml:space="preserve">to </w:t>
            </w:r>
            <w:r w:rsidRPr="009A381B">
              <w:rPr>
                <w:rFonts w:cs="Arial"/>
                <w:sz w:val="18"/>
                <w:szCs w:val="18"/>
                <w:lang w:val="en-GB"/>
              </w:rPr>
              <w:t>open</w:t>
            </w:r>
            <w:r w:rsidRPr="0056557F">
              <w:rPr>
                <w:sz w:val="18"/>
                <w:lang w:val="en-GB"/>
              </w:rPr>
              <w:t xml:space="preserve"> the </w:t>
            </w:r>
            <w:r>
              <w:rPr>
                <w:sz w:val="18"/>
                <w:lang w:val="en-GB"/>
              </w:rPr>
              <w:t>all-in-one RCL PDF file</w:t>
            </w:r>
            <w:r w:rsidRPr="0056557F">
              <w:rPr>
                <w:sz w:val="18"/>
                <w:lang w:val="en-GB"/>
              </w:rPr>
              <w:t>.</w:t>
            </w:r>
          </w:p>
          <w:p w:rsidR="00D2255F" w:rsidRPr="0056557F" w:rsidRDefault="00D2255F" w:rsidP="005346AC">
            <w:pPr>
              <w:spacing w:line="255" w:lineRule="atLeast"/>
              <w:ind w:left="248" w:right="30"/>
              <w:jc w:val="left"/>
              <w:rPr>
                <w:sz w:val="18"/>
                <w:lang w:val="en-GB"/>
              </w:rPr>
            </w:pPr>
            <w:r w:rsidRPr="0056557F">
              <w:rPr>
                <w:sz w:val="18"/>
                <w:lang w:val="en-GB"/>
              </w:rPr>
              <w:t>The PDF document is opened in a new browser tab / window.</w:t>
            </w:r>
          </w:p>
        </w:tc>
      </w:tr>
      <w:tr w:rsidR="00934BDD" w:rsidRPr="009A381B" w:rsidTr="0064169A">
        <w:tblPrEx>
          <w:tblCellSpacing w:w="15" w:type="dxa"/>
          <w:tblCellMar>
            <w:top w:w="15" w:type="dxa"/>
            <w:left w:w="15" w:type="dxa"/>
            <w:bottom w:w="15" w:type="dxa"/>
            <w:right w:w="15" w:type="dxa"/>
          </w:tblCellMar>
        </w:tblPrEx>
        <w:trPr>
          <w:cantSplit/>
          <w:tblCellSpacing w:w="15" w:type="dxa"/>
        </w:trPr>
        <w:tc>
          <w:tcPr>
            <w:tcW w:w="766"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CF4748">
            <w:pPr>
              <w:spacing w:after="0" w:line="255" w:lineRule="atLeast"/>
              <w:ind w:right="35"/>
              <w:jc w:val="left"/>
              <w:rPr>
                <w:sz w:val="18"/>
                <w:lang w:val="en-GB"/>
              </w:rPr>
            </w:pPr>
            <w:r w:rsidRPr="0056557F">
              <w:rPr>
                <w:b/>
                <w:sz w:val="18"/>
                <w:lang w:val="en-GB"/>
              </w:rPr>
              <w:t>Presentation</w:t>
            </w:r>
          </w:p>
        </w:tc>
        <w:tc>
          <w:tcPr>
            <w:tcW w:w="4234" w:type="pct"/>
            <w:tcBorders>
              <w:top w:val="nil"/>
              <w:left w:val="nil"/>
              <w:bottom w:val="single" w:sz="8" w:space="0" w:color="000000"/>
              <w:right w:val="nil"/>
            </w:tcBorders>
            <w:tcMar>
              <w:top w:w="80" w:type="dxa"/>
              <w:left w:w="80" w:type="dxa"/>
              <w:bottom w:w="80" w:type="dxa"/>
              <w:right w:w="80" w:type="dxa"/>
            </w:tcMar>
          </w:tcPr>
          <w:tbl>
            <w:tblPr>
              <w:tblW w:w="8897" w:type="dxa"/>
              <w:tblLayout w:type="fixed"/>
              <w:tblLook w:val="01E0" w:firstRow="1" w:lastRow="1" w:firstColumn="1" w:lastColumn="1" w:noHBand="0" w:noVBand="0"/>
            </w:tblPr>
            <w:tblGrid>
              <w:gridCol w:w="3906"/>
              <w:gridCol w:w="4991"/>
            </w:tblGrid>
            <w:tr w:rsidR="008A7B2C" w:rsidRPr="009A381B" w:rsidTr="0064169A">
              <w:tc>
                <w:tcPr>
                  <w:tcW w:w="3906" w:type="dxa"/>
                  <w:shd w:val="clear" w:color="auto" w:fill="E4D7D7"/>
                </w:tcPr>
                <w:p w:rsidR="008A7B2C" w:rsidRPr="0056557F" w:rsidRDefault="008A7B2C" w:rsidP="0056557F">
                  <w:pPr>
                    <w:tabs>
                      <w:tab w:val="left" w:pos="1435"/>
                      <w:tab w:val="left" w:pos="1585"/>
                    </w:tabs>
                    <w:spacing w:after="0" w:line="255" w:lineRule="atLeast"/>
                    <w:ind w:right="35"/>
                    <w:jc w:val="left"/>
                    <w:rPr>
                      <w:b/>
                      <w:color w:val="7A1E1C"/>
                      <w:sz w:val="18"/>
                      <w:lang w:val="en-GB"/>
                    </w:rPr>
                  </w:pPr>
                  <w:r w:rsidRPr="0056557F">
                    <w:rPr>
                      <w:b/>
                      <w:color w:val="7A1E1C"/>
                      <w:sz w:val="18"/>
                      <w:lang w:val="en-GB"/>
                    </w:rPr>
                    <w:t xml:space="preserve">Red and </w:t>
                  </w:r>
                  <w:r w:rsidR="00DE3475" w:rsidRPr="00D519BE">
                    <w:rPr>
                      <w:rFonts w:cs="Arial"/>
                      <w:b/>
                      <w:color w:val="7A1E1C"/>
                      <w:sz w:val="18"/>
                      <w:szCs w:val="18"/>
                      <w:lang w:val="en-GB"/>
                    </w:rPr>
                    <w:t>light pale red</w:t>
                  </w:r>
                  <w:r w:rsidR="00DE3475" w:rsidRPr="0056557F">
                    <w:rPr>
                      <w:b/>
                      <w:color w:val="7A1E1C"/>
                      <w:sz w:val="18"/>
                      <w:lang w:val="en-GB"/>
                    </w:rPr>
                    <w:t xml:space="preserve"> </w:t>
                  </w:r>
                  <w:r w:rsidRPr="0056557F">
                    <w:rPr>
                      <w:b/>
                      <w:color w:val="7A1E1C"/>
                      <w:sz w:val="18"/>
                      <w:lang w:val="en-GB"/>
                    </w:rPr>
                    <w:t>background</w:t>
                  </w:r>
                </w:p>
              </w:tc>
              <w:tc>
                <w:tcPr>
                  <w:tcW w:w="4991" w:type="dxa"/>
                  <w:shd w:val="clear" w:color="auto" w:fill="auto"/>
                </w:tcPr>
                <w:p w:rsidR="008A7B2C" w:rsidRPr="0056557F" w:rsidRDefault="008A7B2C" w:rsidP="00FF40F9">
                  <w:pPr>
                    <w:spacing w:after="0" w:line="255" w:lineRule="atLeast"/>
                    <w:ind w:right="35" w:hanging="16"/>
                    <w:jc w:val="left"/>
                    <w:rPr>
                      <w:color w:val="000000"/>
                      <w:sz w:val="18"/>
                      <w:lang w:val="en-GB"/>
                    </w:rPr>
                  </w:pPr>
                  <w:r w:rsidRPr="0056557F">
                    <w:rPr>
                      <w:sz w:val="18"/>
                      <w:lang w:val="en-GB"/>
                    </w:rPr>
                    <w:t xml:space="preserve">Entries in the </w:t>
                  </w:r>
                  <w:r w:rsidR="00FF40F9">
                    <w:rPr>
                      <w:rFonts w:cs="Arial"/>
                      <w:sz w:val="18"/>
                      <w:szCs w:val="18"/>
                      <w:lang w:val="en-GB"/>
                    </w:rPr>
                    <w:t>older</w:t>
                  </w:r>
                  <w:r w:rsidRPr="0056557F">
                    <w:rPr>
                      <w:sz w:val="18"/>
                      <w:lang w:val="en-GB"/>
                    </w:rPr>
                    <w:t xml:space="preserve"> version</w:t>
                  </w:r>
                </w:p>
              </w:tc>
            </w:tr>
            <w:tr w:rsidR="008A7B2C" w:rsidRPr="009A381B" w:rsidTr="0064169A">
              <w:trPr>
                <w:cantSplit/>
                <w:trHeight w:val="289"/>
              </w:trPr>
              <w:tc>
                <w:tcPr>
                  <w:tcW w:w="3906" w:type="dxa"/>
                  <w:shd w:val="clear" w:color="auto" w:fill="DDEAE1"/>
                </w:tcPr>
                <w:p w:rsidR="008A7B2C" w:rsidRPr="0056557F" w:rsidRDefault="00A3623F" w:rsidP="0056557F">
                  <w:pPr>
                    <w:tabs>
                      <w:tab w:val="left" w:pos="1435"/>
                      <w:tab w:val="left" w:pos="1585"/>
                    </w:tabs>
                    <w:spacing w:after="0" w:line="255" w:lineRule="atLeast"/>
                    <w:ind w:right="35"/>
                    <w:jc w:val="left"/>
                    <w:rPr>
                      <w:b/>
                      <w:color w:val="006F22"/>
                      <w:sz w:val="18"/>
                      <w:lang w:val="en-GB"/>
                    </w:rPr>
                  </w:pPr>
                  <w:r w:rsidRPr="0056557F">
                    <w:rPr>
                      <w:b/>
                      <w:color w:val="006F22"/>
                      <w:sz w:val="18"/>
                      <w:lang w:val="en-GB"/>
                    </w:rPr>
                    <w:t xml:space="preserve">Green and </w:t>
                  </w:r>
                  <w:r w:rsidR="008F175A" w:rsidRPr="0056557F">
                    <w:rPr>
                      <w:b/>
                      <w:color w:val="006F22"/>
                      <w:sz w:val="18"/>
                      <w:lang w:val="en-GB"/>
                    </w:rPr>
                    <w:t xml:space="preserve">light </w:t>
                  </w:r>
                  <w:r w:rsidR="00DE3475" w:rsidRPr="00D519BE">
                    <w:rPr>
                      <w:rFonts w:cs="Arial"/>
                      <w:b/>
                      <w:color w:val="006F22"/>
                      <w:sz w:val="18"/>
                      <w:szCs w:val="18"/>
                      <w:lang w:val="en-GB"/>
                    </w:rPr>
                    <w:t xml:space="preserve">pale </w:t>
                  </w:r>
                  <w:r w:rsidR="008F175A" w:rsidRPr="0056557F">
                    <w:rPr>
                      <w:b/>
                      <w:color w:val="006F22"/>
                      <w:sz w:val="18"/>
                      <w:lang w:val="en-GB"/>
                    </w:rPr>
                    <w:t>green</w:t>
                  </w:r>
                  <w:r w:rsidRPr="0056557F">
                    <w:rPr>
                      <w:b/>
                      <w:color w:val="006F22"/>
                      <w:sz w:val="18"/>
                      <w:lang w:val="en-GB"/>
                    </w:rPr>
                    <w:t xml:space="preserve"> background </w:t>
                  </w:r>
                </w:p>
              </w:tc>
              <w:tc>
                <w:tcPr>
                  <w:tcW w:w="4991" w:type="dxa"/>
                  <w:shd w:val="clear" w:color="auto" w:fill="auto"/>
                </w:tcPr>
                <w:p w:rsidR="008A7B2C" w:rsidRPr="0056557F" w:rsidRDefault="00FF40F9" w:rsidP="00CF4748">
                  <w:pPr>
                    <w:tabs>
                      <w:tab w:val="left" w:pos="1435"/>
                      <w:tab w:val="left" w:pos="1585"/>
                    </w:tabs>
                    <w:spacing w:after="0" w:line="255" w:lineRule="atLeast"/>
                    <w:ind w:right="35" w:hanging="16"/>
                    <w:jc w:val="left"/>
                    <w:rPr>
                      <w:color w:val="000000"/>
                      <w:sz w:val="18"/>
                      <w:lang w:val="en-GB"/>
                    </w:rPr>
                  </w:pPr>
                  <w:r w:rsidRPr="0056557F">
                    <w:rPr>
                      <w:sz w:val="18"/>
                      <w:lang w:val="en-GB"/>
                    </w:rPr>
                    <w:t>Entries in the new</w:t>
                  </w:r>
                  <w:r>
                    <w:rPr>
                      <w:rFonts w:cs="Arial"/>
                      <w:sz w:val="18"/>
                      <w:szCs w:val="18"/>
                      <w:lang w:val="en-GB"/>
                    </w:rPr>
                    <w:t>er</w:t>
                  </w:r>
                  <w:r w:rsidR="00A3623F" w:rsidRPr="0056557F">
                    <w:rPr>
                      <w:sz w:val="18"/>
                      <w:lang w:val="en-GB"/>
                    </w:rPr>
                    <w:t xml:space="preserve"> version</w:t>
                  </w:r>
                </w:p>
              </w:tc>
            </w:tr>
            <w:tr w:rsidR="008A7B2C" w:rsidRPr="009A381B" w:rsidTr="0064169A">
              <w:tc>
                <w:tcPr>
                  <w:tcW w:w="3906" w:type="dxa"/>
                  <w:shd w:val="clear" w:color="auto" w:fill="DDEAE1"/>
                </w:tcPr>
                <w:p w:rsidR="008A7B2C" w:rsidRPr="0056557F" w:rsidRDefault="00A3623F" w:rsidP="00CF4748">
                  <w:pPr>
                    <w:tabs>
                      <w:tab w:val="left" w:pos="1435"/>
                      <w:tab w:val="left" w:pos="1585"/>
                    </w:tabs>
                    <w:spacing w:after="0" w:line="255" w:lineRule="atLeast"/>
                    <w:ind w:left="-91" w:right="35" w:firstLine="91"/>
                    <w:jc w:val="left"/>
                    <w:rPr>
                      <w:b/>
                      <w:color w:val="006F22"/>
                      <w:sz w:val="18"/>
                      <w:lang w:val="en-GB"/>
                    </w:rPr>
                  </w:pPr>
                  <w:r w:rsidRPr="0056557F">
                    <w:rPr>
                      <w:b/>
                      <w:i/>
                      <w:color w:val="006F22"/>
                      <w:sz w:val="18"/>
                      <w:lang w:val="en-GB"/>
                    </w:rPr>
                    <w:t>Green, Italics</w:t>
                  </w:r>
                  <w:r w:rsidRPr="0056557F" w:rsidDel="00A3623F">
                    <w:rPr>
                      <w:b/>
                      <w:color w:val="006F22"/>
                      <w:sz w:val="18"/>
                      <w:lang w:val="en-GB"/>
                    </w:rPr>
                    <w:t xml:space="preserve"> </w:t>
                  </w:r>
                </w:p>
              </w:tc>
              <w:tc>
                <w:tcPr>
                  <w:tcW w:w="4991" w:type="dxa"/>
                  <w:shd w:val="clear" w:color="auto" w:fill="auto"/>
                </w:tcPr>
                <w:p w:rsidR="008A7B2C" w:rsidRPr="0056557F" w:rsidRDefault="00A3623F" w:rsidP="00CF4748">
                  <w:pPr>
                    <w:tabs>
                      <w:tab w:val="left" w:pos="1435"/>
                      <w:tab w:val="left" w:pos="1585"/>
                    </w:tabs>
                    <w:spacing w:after="0" w:line="255" w:lineRule="atLeast"/>
                    <w:ind w:right="35" w:hanging="16"/>
                    <w:jc w:val="left"/>
                    <w:rPr>
                      <w:color w:val="000000"/>
                      <w:sz w:val="18"/>
                      <w:lang w:val="en-GB"/>
                    </w:rPr>
                  </w:pPr>
                  <w:r w:rsidRPr="0056557F">
                    <w:rPr>
                      <w:sz w:val="18"/>
                      <w:lang w:val="en-GB"/>
                    </w:rPr>
                    <w:t>New entries</w:t>
                  </w:r>
                </w:p>
              </w:tc>
            </w:tr>
            <w:tr w:rsidR="00A3623F" w:rsidRPr="009A381B" w:rsidTr="0064169A">
              <w:tc>
                <w:tcPr>
                  <w:tcW w:w="3906" w:type="dxa"/>
                  <w:shd w:val="clear" w:color="auto" w:fill="auto"/>
                </w:tcPr>
                <w:p w:rsidR="00A3623F" w:rsidRPr="0056557F" w:rsidRDefault="00E468EA" w:rsidP="00CF4748">
                  <w:pPr>
                    <w:tabs>
                      <w:tab w:val="left" w:pos="1435"/>
                      <w:tab w:val="left" w:pos="1585"/>
                    </w:tabs>
                    <w:spacing w:after="0" w:line="255" w:lineRule="atLeast"/>
                    <w:ind w:left="-91" w:right="35" w:firstLine="91"/>
                    <w:jc w:val="left"/>
                    <w:rPr>
                      <w:i/>
                      <w:color w:val="7A1E1C"/>
                      <w:sz w:val="18"/>
                      <w:lang w:val="en-GB"/>
                    </w:rPr>
                  </w:pPr>
                  <w:r w:rsidRPr="0056557F">
                    <w:rPr>
                      <w:b/>
                      <w:color w:val="7A1E1C"/>
                      <w:sz w:val="18"/>
                      <w:lang w:val="en-GB"/>
                    </w:rPr>
                    <w:t>Red</w:t>
                  </w:r>
                </w:p>
              </w:tc>
              <w:tc>
                <w:tcPr>
                  <w:tcW w:w="4991" w:type="dxa"/>
                  <w:shd w:val="clear" w:color="auto" w:fill="auto"/>
                </w:tcPr>
                <w:p w:rsidR="00A3623F" w:rsidRPr="0056557F" w:rsidRDefault="00A3623F" w:rsidP="00CF4748">
                  <w:pPr>
                    <w:spacing w:after="0" w:line="255" w:lineRule="atLeast"/>
                    <w:ind w:right="35" w:hanging="16"/>
                    <w:jc w:val="left"/>
                    <w:rPr>
                      <w:sz w:val="18"/>
                      <w:lang w:val="en-GB"/>
                    </w:rPr>
                  </w:pPr>
                  <w:r w:rsidRPr="0056557F">
                    <w:rPr>
                      <w:sz w:val="18"/>
                      <w:lang w:val="en-GB"/>
                    </w:rPr>
                    <w:t>Deleted entries</w:t>
                  </w:r>
                </w:p>
              </w:tc>
            </w:tr>
            <w:tr w:rsidR="00A3623F" w:rsidRPr="009A381B" w:rsidTr="0064169A">
              <w:tc>
                <w:tcPr>
                  <w:tcW w:w="3906" w:type="dxa"/>
                  <w:shd w:val="clear" w:color="auto" w:fill="auto"/>
                </w:tcPr>
                <w:p w:rsidR="00A3623F" w:rsidRPr="0056557F" w:rsidRDefault="00A3623F" w:rsidP="00CF4748">
                  <w:pPr>
                    <w:tabs>
                      <w:tab w:val="left" w:pos="1435"/>
                      <w:tab w:val="left" w:pos="1585"/>
                    </w:tabs>
                    <w:spacing w:after="0" w:line="255" w:lineRule="atLeast"/>
                    <w:ind w:left="-91" w:right="35" w:firstLine="91"/>
                    <w:jc w:val="left"/>
                    <w:rPr>
                      <w:color w:val="044CE6"/>
                      <w:sz w:val="18"/>
                      <w:lang w:val="en-GB"/>
                    </w:rPr>
                  </w:pPr>
                  <w:r w:rsidRPr="0056557F">
                    <w:rPr>
                      <w:color w:val="044CE6"/>
                      <w:sz w:val="18"/>
                      <w:lang w:val="en-GB"/>
                    </w:rPr>
                    <w:t>Blue</w:t>
                  </w:r>
                </w:p>
              </w:tc>
              <w:tc>
                <w:tcPr>
                  <w:tcW w:w="4991" w:type="dxa"/>
                  <w:shd w:val="clear" w:color="auto" w:fill="auto"/>
                </w:tcPr>
                <w:p w:rsidR="00A3623F" w:rsidRPr="0056557F" w:rsidRDefault="00FF40F9" w:rsidP="00FF40F9">
                  <w:pPr>
                    <w:spacing w:after="0" w:line="255" w:lineRule="atLeast"/>
                    <w:ind w:right="35" w:hanging="16"/>
                    <w:jc w:val="left"/>
                    <w:rPr>
                      <w:sz w:val="18"/>
                      <w:lang w:val="en-GB"/>
                    </w:rPr>
                  </w:pPr>
                  <w:r>
                    <w:rPr>
                      <w:rFonts w:cs="Arial"/>
                      <w:sz w:val="18"/>
                      <w:szCs w:val="18"/>
                      <w:lang w:val="en-GB"/>
                    </w:rPr>
                    <w:t>Symbol</w:t>
                  </w:r>
                  <w:r w:rsidRPr="0056557F">
                    <w:rPr>
                      <w:sz w:val="18"/>
                      <w:lang w:val="en-GB"/>
                    </w:rPr>
                    <w:t xml:space="preserve"> with </w:t>
                  </w:r>
                  <w:r>
                    <w:rPr>
                      <w:rFonts w:cs="Arial"/>
                      <w:sz w:val="18"/>
                      <w:szCs w:val="18"/>
                      <w:lang w:val="en-GB"/>
                    </w:rPr>
                    <w:t>change in</w:t>
                  </w:r>
                  <w:r w:rsidRPr="0056557F">
                    <w:rPr>
                      <w:sz w:val="18"/>
                      <w:lang w:val="en-GB"/>
                    </w:rPr>
                    <w:t xml:space="preserve"> scope</w:t>
                  </w:r>
                </w:p>
              </w:tc>
            </w:tr>
            <w:tr w:rsidR="00E13941" w:rsidRPr="009A381B" w:rsidTr="0064169A">
              <w:tc>
                <w:tcPr>
                  <w:tcW w:w="3906" w:type="dxa"/>
                  <w:shd w:val="clear" w:color="auto" w:fill="auto"/>
                </w:tcPr>
                <w:p w:rsidR="00E13941" w:rsidRPr="0056557F" w:rsidRDefault="00E13941" w:rsidP="00CF4748">
                  <w:pPr>
                    <w:tabs>
                      <w:tab w:val="left" w:pos="1435"/>
                      <w:tab w:val="left" w:pos="1585"/>
                    </w:tabs>
                    <w:spacing w:after="0" w:line="255" w:lineRule="atLeast"/>
                    <w:ind w:left="-91" w:right="35" w:firstLine="91"/>
                    <w:jc w:val="left"/>
                    <w:rPr>
                      <w:sz w:val="18"/>
                      <w:lang w:val="en-GB"/>
                    </w:rPr>
                  </w:pPr>
                  <w:r w:rsidRPr="0056557F">
                    <w:rPr>
                      <w:sz w:val="18"/>
                      <w:lang w:val="en-GB"/>
                    </w:rPr>
                    <w:t>Black</w:t>
                  </w:r>
                </w:p>
              </w:tc>
              <w:tc>
                <w:tcPr>
                  <w:tcW w:w="4991" w:type="dxa"/>
                  <w:shd w:val="clear" w:color="auto" w:fill="auto"/>
                </w:tcPr>
                <w:p w:rsidR="00E13941" w:rsidRPr="0056557F" w:rsidRDefault="00E13941" w:rsidP="00FF40F9">
                  <w:pPr>
                    <w:spacing w:after="0" w:line="255" w:lineRule="atLeast"/>
                    <w:ind w:right="35" w:hanging="16"/>
                    <w:jc w:val="left"/>
                    <w:rPr>
                      <w:sz w:val="18"/>
                      <w:lang w:val="en-GB"/>
                    </w:rPr>
                  </w:pPr>
                  <w:r w:rsidRPr="0056557F">
                    <w:rPr>
                      <w:sz w:val="18"/>
                      <w:lang w:val="en-GB"/>
                    </w:rPr>
                    <w:t xml:space="preserve">Not modified but used as </w:t>
                  </w:r>
                  <w:r w:rsidR="00FF40F9">
                    <w:rPr>
                      <w:rFonts w:cs="Arial"/>
                      <w:sz w:val="18"/>
                      <w:szCs w:val="18"/>
                      <w:lang w:val="en-GB"/>
                    </w:rPr>
                    <w:t>a s</w:t>
                  </w:r>
                  <w:r w:rsidRPr="009A381B">
                    <w:rPr>
                      <w:rFonts w:cs="Arial"/>
                      <w:sz w:val="18"/>
                      <w:szCs w:val="18"/>
                      <w:lang w:val="en-GB"/>
                    </w:rPr>
                    <w:t>ource</w:t>
                  </w:r>
                  <w:r w:rsidRPr="0056557F">
                    <w:rPr>
                      <w:sz w:val="18"/>
                      <w:lang w:val="en-GB"/>
                    </w:rPr>
                    <w:t xml:space="preserve"> or </w:t>
                  </w:r>
                  <w:r w:rsidR="00FF40F9">
                    <w:rPr>
                      <w:rFonts w:cs="Arial"/>
                      <w:sz w:val="18"/>
                      <w:szCs w:val="18"/>
                      <w:lang w:val="en-GB"/>
                    </w:rPr>
                    <w:t>t</w:t>
                  </w:r>
                  <w:r w:rsidRPr="009A381B">
                    <w:rPr>
                      <w:rFonts w:cs="Arial"/>
                      <w:sz w:val="18"/>
                      <w:szCs w:val="18"/>
                      <w:lang w:val="en-GB"/>
                    </w:rPr>
                    <w:t xml:space="preserve">arget </w:t>
                  </w:r>
                  <w:r w:rsidR="00FF40F9">
                    <w:rPr>
                      <w:rFonts w:cs="Arial"/>
                      <w:sz w:val="18"/>
                      <w:szCs w:val="18"/>
                      <w:lang w:val="en-GB"/>
                    </w:rPr>
                    <w:t>o</w:t>
                  </w:r>
                  <w:r w:rsidRPr="009A381B">
                    <w:rPr>
                      <w:rFonts w:cs="Arial"/>
                      <w:sz w:val="18"/>
                      <w:szCs w:val="18"/>
                      <w:lang w:val="en-GB"/>
                    </w:rPr>
                    <w:t>f</w:t>
                  </w:r>
                  <w:r w:rsidRPr="0056557F">
                    <w:rPr>
                      <w:sz w:val="18"/>
                      <w:lang w:val="en-GB"/>
                    </w:rPr>
                    <w:t xml:space="preserve"> </w:t>
                  </w:r>
                  <w:r w:rsidR="00FF40F9" w:rsidRPr="0056557F">
                    <w:rPr>
                      <w:sz w:val="18"/>
                      <w:lang w:val="en-GB"/>
                    </w:rPr>
                    <w:t>re</w:t>
                  </w:r>
                  <w:r w:rsidR="00D519BE" w:rsidRPr="0056557F">
                    <w:rPr>
                      <w:sz w:val="18"/>
                      <w:lang w:val="en-GB"/>
                    </w:rPr>
                    <w:t>classification</w:t>
                  </w:r>
                </w:p>
              </w:tc>
            </w:tr>
          </w:tbl>
          <w:p w:rsidR="00934BDD" w:rsidRPr="0056557F" w:rsidRDefault="00934BDD" w:rsidP="00FA384E">
            <w:pPr>
              <w:tabs>
                <w:tab w:val="left" w:pos="1435"/>
                <w:tab w:val="left" w:pos="1585"/>
              </w:tabs>
              <w:spacing w:after="0" w:line="255" w:lineRule="atLeast"/>
              <w:ind w:left="-91" w:right="35" w:firstLine="91"/>
              <w:jc w:val="left"/>
              <w:rPr>
                <w:sz w:val="18"/>
                <w:lang w:val="en-GB"/>
              </w:rPr>
            </w:pPr>
          </w:p>
        </w:tc>
      </w:tr>
    </w:tbl>
    <w:p w:rsidR="00934BDD" w:rsidRPr="0056557F" w:rsidRDefault="00934BDD" w:rsidP="00DD19C9">
      <w:pPr>
        <w:spacing w:after="0" w:line="255" w:lineRule="atLeast"/>
        <w:ind w:left="720" w:right="720"/>
        <w:jc w:val="left"/>
        <w:rPr>
          <w:vanish/>
          <w:sz w:val="18"/>
          <w:lang w:val="en-GB"/>
        </w:rPr>
      </w:pPr>
      <w:r w:rsidRPr="0056557F">
        <w:rPr>
          <w:vanish/>
          <w:sz w:val="18"/>
          <w:lang w:val="en-GB"/>
        </w:rPr>
        <w:t xml:space="preserve">All symbols are hyperlinked. Clicking a symbol allows to view the respective entry in the corresponding version of the IPC, i.e. clicking on a symbol in the column of the previous version will display this entry according to this version. </w:t>
      </w:r>
    </w:p>
    <w:p w:rsidR="00934BDD" w:rsidRPr="0056557F" w:rsidRDefault="00934BDD" w:rsidP="00DD19C9">
      <w:pPr>
        <w:spacing w:before="40" w:after="0" w:line="255" w:lineRule="atLeast"/>
        <w:ind w:left="720" w:right="720"/>
        <w:jc w:val="left"/>
        <w:rPr>
          <w:sz w:val="18"/>
          <w:lang w:val="en-GB"/>
        </w:rPr>
      </w:pPr>
    </w:p>
    <w:p w:rsidR="002418EC" w:rsidRDefault="002418EC">
      <w:pPr>
        <w:spacing w:after="0"/>
        <w:jc w:val="left"/>
        <w:rPr>
          <w:rFonts w:cs="Arial"/>
          <w:b/>
          <w:bCs/>
          <w:kern w:val="28"/>
          <w:sz w:val="32"/>
          <w:szCs w:val="32"/>
          <w:lang w:val="en-GB"/>
        </w:rPr>
      </w:pPr>
      <w:bookmarkStart w:id="35" w:name="_Catchwords"/>
      <w:bookmarkStart w:id="36" w:name="_Toc288659101"/>
      <w:bookmarkStart w:id="37" w:name="_Toc358218061"/>
      <w:bookmarkStart w:id="38" w:name="_Toc358218082"/>
      <w:bookmarkStart w:id="39" w:name="_Toc421895443"/>
      <w:bookmarkEnd w:id="35"/>
      <w:r>
        <w:rPr>
          <w:lang w:val="en-GB"/>
        </w:rPr>
        <w:br w:type="page"/>
      </w:r>
    </w:p>
    <w:p w:rsidR="00934BDD" w:rsidRPr="0056557F" w:rsidRDefault="00934BDD" w:rsidP="00730016">
      <w:pPr>
        <w:pStyle w:val="Heading1"/>
        <w:rPr>
          <w:lang w:val="en-GB"/>
        </w:rPr>
      </w:pPr>
      <w:r w:rsidRPr="0056557F">
        <w:rPr>
          <w:lang w:val="en-GB"/>
        </w:rPr>
        <w:lastRenderedPageBreak/>
        <w:t>Catchwords</w:t>
      </w:r>
      <w:bookmarkEnd w:id="36"/>
      <w:bookmarkEnd w:id="37"/>
      <w:bookmarkEnd w:id="38"/>
      <w:bookmarkEnd w:id="39"/>
    </w:p>
    <w:p w:rsidR="00934BDD" w:rsidRPr="0056557F" w:rsidRDefault="00934BDD" w:rsidP="00895E00">
      <w:pPr>
        <w:pStyle w:val="NormalWeb"/>
        <w:spacing w:line="255" w:lineRule="atLeast"/>
        <w:ind w:left="720" w:right="27"/>
        <w:rPr>
          <w:sz w:val="18"/>
          <w:lang w:val="en-GB"/>
        </w:rPr>
      </w:pPr>
      <w:r w:rsidRPr="0056557F">
        <w:rPr>
          <w:sz w:val="18"/>
          <w:lang w:val="en-GB"/>
        </w:rPr>
        <w:t>When opening the Catchword tab for the first time, an index page is presented for direct navigation - by clicking on any term - to an appropriate range of the alphabetically ordered Catchwords.</w:t>
      </w:r>
    </w:p>
    <w:p w:rsidR="00A8740A" w:rsidRPr="0056557F" w:rsidRDefault="00A8740A" w:rsidP="00895E00">
      <w:pPr>
        <w:pStyle w:val="NormalWeb"/>
        <w:spacing w:line="255" w:lineRule="atLeast"/>
        <w:ind w:left="720" w:right="27"/>
        <w:rPr>
          <w:sz w:val="18"/>
          <w:lang w:val="en-GB"/>
        </w:rPr>
      </w:pPr>
      <w:r w:rsidRPr="0056557F">
        <w:rPr>
          <w:sz w:val="18"/>
          <w:lang w:val="en-GB"/>
        </w:rPr>
        <w:t xml:space="preserve">Ranges may also be folded / unfolded using </w:t>
      </w:r>
      <w:r w:rsidRPr="0056557F">
        <w:rPr>
          <w:sz w:val="18"/>
          <w:bdr w:val="single" w:sz="4" w:space="0" w:color="17365D" w:themeColor="text2" w:themeShade="BF"/>
          <w:shd w:val="clear" w:color="auto" w:fill="244061" w:themeFill="accent1" w:themeFillShade="80"/>
          <w:lang w:val="en-GB"/>
        </w:rPr>
        <w:t xml:space="preserve">  </w:t>
      </w:r>
      <w:r w:rsidRPr="0056557F">
        <w:rPr>
          <w:b/>
          <w:sz w:val="22"/>
          <w:bdr w:val="single" w:sz="4" w:space="0" w:color="17365D" w:themeColor="text2" w:themeShade="BF"/>
          <w:shd w:val="clear" w:color="auto" w:fill="244061" w:themeFill="accent1" w:themeFillShade="80"/>
          <w:lang w:val="en-GB"/>
        </w:rPr>
        <w:t>‒</w:t>
      </w:r>
      <w:r w:rsidRPr="0056557F">
        <w:rPr>
          <w:b/>
          <w:sz w:val="18"/>
          <w:bdr w:val="single" w:sz="4" w:space="0" w:color="17365D" w:themeColor="text2" w:themeShade="BF"/>
          <w:shd w:val="clear" w:color="auto" w:fill="244061" w:themeFill="accent1" w:themeFillShade="80"/>
          <w:lang w:val="en-GB"/>
        </w:rPr>
        <w:t xml:space="preserve"> </w:t>
      </w:r>
      <w:r w:rsidRPr="0056557F">
        <w:rPr>
          <w:sz w:val="18"/>
          <w:bdr w:val="single" w:sz="4" w:space="0" w:color="17365D" w:themeColor="text2" w:themeShade="BF"/>
          <w:shd w:val="clear" w:color="auto" w:fill="244061" w:themeFill="accent1" w:themeFillShade="80"/>
          <w:lang w:val="en-GB"/>
        </w:rPr>
        <w:t xml:space="preserve"> </w:t>
      </w:r>
      <w:r w:rsidRPr="0056557F">
        <w:rPr>
          <w:sz w:val="18"/>
          <w:lang w:val="en-GB"/>
        </w:rPr>
        <w:t xml:space="preserve"> / </w:t>
      </w:r>
      <w:r w:rsidRPr="0056557F">
        <w:rPr>
          <w:sz w:val="18"/>
          <w:bdr w:val="single" w:sz="4" w:space="0" w:color="17365D" w:themeColor="text2" w:themeShade="BF"/>
          <w:shd w:val="clear" w:color="auto" w:fill="244061" w:themeFill="accent1" w:themeFillShade="80"/>
          <w:lang w:val="en-GB"/>
        </w:rPr>
        <w:t xml:space="preserve">  </w:t>
      </w:r>
      <w:r w:rsidRPr="0056557F">
        <w:rPr>
          <w:b/>
          <w:sz w:val="22"/>
          <w:bdr w:val="single" w:sz="4" w:space="0" w:color="17365D" w:themeColor="text2" w:themeShade="BF"/>
          <w:shd w:val="clear" w:color="auto" w:fill="244061" w:themeFill="accent1" w:themeFillShade="80"/>
          <w:lang w:val="en-GB"/>
        </w:rPr>
        <w:t>+</w:t>
      </w:r>
      <w:r w:rsidRPr="0056557F">
        <w:rPr>
          <w:b/>
          <w:sz w:val="18"/>
          <w:bdr w:val="single" w:sz="4" w:space="0" w:color="17365D" w:themeColor="text2" w:themeShade="BF"/>
          <w:shd w:val="clear" w:color="auto" w:fill="244061" w:themeFill="accent1" w:themeFillShade="80"/>
          <w:lang w:val="en-GB"/>
        </w:rPr>
        <w:t xml:space="preserve"> </w:t>
      </w:r>
      <w:r w:rsidRPr="0056557F">
        <w:rPr>
          <w:sz w:val="18"/>
          <w:bdr w:val="single" w:sz="4" w:space="0" w:color="17365D" w:themeColor="text2" w:themeShade="BF"/>
          <w:shd w:val="clear" w:color="auto" w:fill="244061" w:themeFill="accent1" w:themeFillShade="80"/>
          <w:lang w:val="en-GB"/>
        </w:rPr>
        <w:t xml:space="preserve"> </w:t>
      </w:r>
      <w:r w:rsidRPr="0056557F">
        <w:rPr>
          <w:sz w:val="18"/>
          <w:lang w:val="en-GB"/>
        </w:rPr>
        <w:t xml:space="preserve"> buttons respectively.</w:t>
      </w:r>
    </w:p>
    <w:p w:rsidR="00C34D56" w:rsidRDefault="00C34D56" w:rsidP="00C34D56">
      <w:pPr>
        <w:pStyle w:val="NormalWeb"/>
        <w:spacing w:line="255" w:lineRule="atLeast"/>
        <w:ind w:left="720" w:right="27"/>
        <w:rPr>
          <w:sz w:val="18"/>
          <w:lang w:val="en-GB"/>
        </w:rPr>
      </w:pPr>
    </w:p>
    <w:p w:rsidR="00C34D56" w:rsidRPr="0056557F" w:rsidRDefault="00C34D56" w:rsidP="00C34D56">
      <w:pPr>
        <w:pStyle w:val="NormalWeb"/>
        <w:spacing w:line="255" w:lineRule="atLeast"/>
        <w:ind w:left="720" w:right="27"/>
        <w:rPr>
          <w:sz w:val="18"/>
          <w:lang w:val="en-GB"/>
        </w:rPr>
      </w:pPr>
      <w:r w:rsidRPr="0056557F">
        <w:rPr>
          <w:sz w:val="18"/>
          <w:lang w:val="en-GB"/>
        </w:rPr>
        <w:t xml:space="preserve">The </w:t>
      </w:r>
      <w:r>
        <w:rPr>
          <w:rFonts w:cs="Arial"/>
          <w:sz w:val="18"/>
          <w:szCs w:val="18"/>
          <w:lang w:val="en-GB"/>
        </w:rPr>
        <w:t xml:space="preserve">Catchwords options </w:t>
      </w:r>
      <w:r w:rsidRPr="0056557F">
        <w:rPr>
          <w:sz w:val="18"/>
          <w:lang w:val="en-GB"/>
        </w:rPr>
        <w:t xml:space="preserve">shown on </w:t>
      </w:r>
      <w:r>
        <w:rPr>
          <w:sz w:val="18"/>
          <w:lang w:val="en-GB"/>
        </w:rPr>
        <w:t>the</w:t>
      </w:r>
      <w:r w:rsidRPr="0056557F">
        <w:rPr>
          <w:sz w:val="18"/>
          <w:lang w:val="en-GB"/>
        </w:rPr>
        <w:t xml:space="preserve"> left side</w:t>
      </w:r>
      <w:r>
        <w:rPr>
          <w:sz w:val="18"/>
          <w:lang w:val="en-GB"/>
        </w:rPr>
        <w:t xml:space="preserve"> of the screen</w:t>
      </w:r>
      <w:r w:rsidRPr="0056557F">
        <w:rPr>
          <w:sz w:val="18"/>
          <w:lang w:val="en-GB"/>
        </w:rPr>
        <w:t xml:space="preserve"> </w:t>
      </w:r>
      <w:r>
        <w:rPr>
          <w:sz w:val="18"/>
          <w:lang w:val="en-GB"/>
        </w:rPr>
        <w:t>are the</w:t>
      </w:r>
      <w:r w:rsidRPr="0056557F">
        <w:rPr>
          <w:sz w:val="18"/>
          <w:lang w:val="en-GB"/>
        </w:rPr>
        <w:t xml:space="preserve"> following:</w:t>
      </w:r>
    </w:p>
    <w:p w:rsidR="00892391" w:rsidRPr="0056557F" w:rsidRDefault="00892391" w:rsidP="00DD19C9">
      <w:pPr>
        <w:pStyle w:val="NormalWeb"/>
        <w:spacing w:line="255" w:lineRule="atLeast"/>
        <w:ind w:left="720" w:right="720"/>
        <w:rPr>
          <w:sz w:val="18"/>
          <w:lang w:val="en-GB"/>
        </w:rPr>
      </w:pPr>
    </w:p>
    <w:tbl>
      <w:tblPr>
        <w:tblW w:w="4591" w:type="pct"/>
        <w:tblCellSpacing w:w="0" w:type="dxa"/>
        <w:tblInd w:w="789" w:type="dxa"/>
        <w:tblLayout w:type="fixed"/>
        <w:tblCellMar>
          <w:left w:w="0" w:type="dxa"/>
          <w:right w:w="0" w:type="dxa"/>
        </w:tblCellMar>
        <w:tblLook w:val="0000" w:firstRow="0" w:lastRow="0" w:firstColumn="0" w:lastColumn="0" w:noHBand="0" w:noVBand="0"/>
      </w:tblPr>
      <w:tblGrid>
        <w:gridCol w:w="1827"/>
        <w:gridCol w:w="8236"/>
      </w:tblGrid>
      <w:tr w:rsidR="00892391" w:rsidRPr="009A381B" w:rsidTr="005D044E">
        <w:trPr>
          <w:tblCellSpacing w:w="0" w:type="dxa"/>
        </w:trPr>
        <w:tc>
          <w:tcPr>
            <w:tcW w:w="908"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892391" w:rsidRPr="0056557F" w:rsidRDefault="00892391" w:rsidP="009D3A67">
            <w:pPr>
              <w:spacing w:line="255" w:lineRule="atLeast"/>
              <w:ind w:left="21" w:right="720"/>
              <w:jc w:val="left"/>
              <w:rPr>
                <w:sz w:val="18"/>
                <w:lang w:val="en-GB"/>
              </w:rPr>
            </w:pPr>
            <w:r w:rsidRPr="0056557F">
              <w:rPr>
                <w:b/>
                <w:sz w:val="18"/>
                <w:lang w:val="en-GB"/>
              </w:rPr>
              <w:t>Version</w:t>
            </w:r>
          </w:p>
        </w:tc>
        <w:tc>
          <w:tcPr>
            <w:tcW w:w="4092"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892391" w:rsidRPr="0056557F" w:rsidRDefault="00892391" w:rsidP="00892391">
            <w:pPr>
              <w:spacing w:line="255" w:lineRule="atLeast"/>
              <w:ind w:right="720"/>
              <w:jc w:val="left"/>
              <w:rPr>
                <w:sz w:val="18"/>
                <w:lang w:val="en-GB"/>
              </w:rPr>
            </w:pPr>
            <w:r w:rsidRPr="0056557F">
              <w:rPr>
                <w:sz w:val="18"/>
                <w:lang w:val="en-GB"/>
              </w:rPr>
              <w:t>Select the Version of the IPC to be browsed.</w:t>
            </w:r>
          </w:p>
        </w:tc>
      </w:tr>
      <w:tr w:rsidR="00892391" w:rsidRPr="009A381B" w:rsidTr="005D044E">
        <w:tblPrEx>
          <w:tblCellSpacing w:w="15" w:type="dxa"/>
          <w:tblCellMar>
            <w:top w:w="15" w:type="dxa"/>
            <w:left w:w="15" w:type="dxa"/>
            <w:bottom w:w="15" w:type="dxa"/>
            <w:right w:w="15" w:type="dxa"/>
          </w:tblCellMar>
        </w:tblPrEx>
        <w:trPr>
          <w:tblCellSpacing w:w="15" w:type="dxa"/>
        </w:trPr>
        <w:tc>
          <w:tcPr>
            <w:tcW w:w="908" w:type="pct"/>
            <w:tcBorders>
              <w:top w:val="nil"/>
              <w:left w:val="nil"/>
              <w:bottom w:val="single" w:sz="8" w:space="0" w:color="000000"/>
              <w:right w:val="nil"/>
            </w:tcBorders>
            <w:tcMar>
              <w:top w:w="80" w:type="dxa"/>
              <w:left w:w="80" w:type="dxa"/>
              <w:bottom w:w="80" w:type="dxa"/>
              <w:right w:w="80" w:type="dxa"/>
            </w:tcMar>
          </w:tcPr>
          <w:p w:rsidR="00892391" w:rsidRPr="0056557F" w:rsidRDefault="00892391" w:rsidP="00B33D87">
            <w:pPr>
              <w:spacing w:line="255" w:lineRule="atLeast"/>
              <w:ind w:right="720"/>
              <w:jc w:val="left"/>
              <w:rPr>
                <w:sz w:val="18"/>
                <w:lang w:val="en-GB"/>
              </w:rPr>
            </w:pPr>
            <w:r w:rsidRPr="0056557F">
              <w:rPr>
                <w:b/>
                <w:sz w:val="18"/>
                <w:lang w:val="en-GB"/>
              </w:rPr>
              <w:t>Language</w:t>
            </w:r>
          </w:p>
        </w:tc>
        <w:tc>
          <w:tcPr>
            <w:tcW w:w="4092" w:type="pct"/>
            <w:tcBorders>
              <w:top w:val="nil"/>
              <w:left w:val="nil"/>
              <w:bottom w:val="single" w:sz="8" w:space="0" w:color="000000"/>
              <w:right w:val="nil"/>
            </w:tcBorders>
            <w:tcMar>
              <w:top w:w="80" w:type="dxa"/>
              <w:left w:w="80" w:type="dxa"/>
              <w:bottom w:w="80" w:type="dxa"/>
              <w:right w:w="80" w:type="dxa"/>
            </w:tcMar>
          </w:tcPr>
          <w:p w:rsidR="00892391" w:rsidRPr="0056557F" w:rsidRDefault="00892391" w:rsidP="00892391">
            <w:pPr>
              <w:spacing w:line="255" w:lineRule="atLeast"/>
              <w:ind w:right="720"/>
              <w:jc w:val="left"/>
              <w:rPr>
                <w:sz w:val="18"/>
                <w:lang w:val="en-GB"/>
              </w:rPr>
            </w:pPr>
            <w:r w:rsidRPr="0056557F">
              <w:rPr>
                <w:sz w:val="18"/>
                <w:lang w:val="en-GB"/>
              </w:rPr>
              <w:t>Select the language version to be used.</w:t>
            </w:r>
          </w:p>
        </w:tc>
      </w:tr>
      <w:tr w:rsidR="002259BB" w:rsidRPr="009A381B" w:rsidTr="005D044E">
        <w:tblPrEx>
          <w:tblCellSpacing w:w="15" w:type="dxa"/>
          <w:tblCellMar>
            <w:top w:w="15" w:type="dxa"/>
            <w:left w:w="15" w:type="dxa"/>
            <w:bottom w:w="15" w:type="dxa"/>
            <w:right w:w="15" w:type="dxa"/>
          </w:tblCellMar>
        </w:tblPrEx>
        <w:trPr>
          <w:cantSplit/>
          <w:tblCellSpacing w:w="15" w:type="dxa"/>
        </w:trPr>
        <w:tc>
          <w:tcPr>
            <w:tcW w:w="908" w:type="pct"/>
            <w:tcBorders>
              <w:top w:val="nil"/>
              <w:left w:val="nil"/>
              <w:bottom w:val="single" w:sz="8" w:space="0" w:color="000000"/>
              <w:right w:val="nil"/>
            </w:tcBorders>
            <w:tcMar>
              <w:top w:w="80" w:type="dxa"/>
              <w:left w:w="80" w:type="dxa"/>
              <w:bottom w:w="80" w:type="dxa"/>
              <w:right w:w="80" w:type="dxa"/>
            </w:tcMar>
          </w:tcPr>
          <w:p w:rsidR="002259BB" w:rsidRPr="0056557F" w:rsidRDefault="00F26FC6" w:rsidP="001D7465">
            <w:pPr>
              <w:spacing w:line="255" w:lineRule="atLeast"/>
              <w:ind w:right="31"/>
              <w:jc w:val="left"/>
              <w:rPr>
                <w:b/>
                <w:sz w:val="18"/>
                <w:lang w:val="en-GB"/>
              </w:rPr>
            </w:pPr>
            <w:r>
              <w:object w:dxaOrig="810" w:dyaOrig="570">
                <v:shape id="_x0000_i1031" type="#_x0000_t75" style="width:41.25pt;height:28.5pt" o:ole="">
                  <v:imagedata r:id="rId18" o:title=""/>
                </v:shape>
                <o:OLEObject Type="Embed" ProgID="PBrush" ShapeID="_x0000_i1031" DrawAspect="Content" ObjectID="_1710751920" r:id="rId28"/>
              </w:object>
            </w:r>
          </w:p>
        </w:tc>
        <w:tc>
          <w:tcPr>
            <w:tcW w:w="4092" w:type="pct"/>
            <w:tcBorders>
              <w:top w:val="nil"/>
              <w:left w:val="nil"/>
              <w:bottom w:val="single" w:sz="8" w:space="0" w:color="000000"/>
              <w:right w:val="nil"/>
            </w:tcBorders>
            <w:tcMar>
              <w:top w:w="80" w:type="dxa"/>
              <w:left w:w="80" w:type="dxa"/>
              <w:bottom w:w="80" w:type="dxa"/>
              <w:right w:w="80" w:type="dxa"/>
            </w:tcMar>
          </w:tcPr>
          <w:p w:rsidR="002259BB" w:rsidRPr="0056557F" w:rsidRDefault="002259BB" w:rsidP="002A0C78">
            <w:pPr>
              <w:spacing w:line="255" w:lineRule="atLeast"/>
              <w:ind w:right="30"/>
              <w:rPr>
                <w:sz w:val="18"/>
                <w:lang w:val="en-GB"/>
              </w:rPr>
            </w:pPr>
            <w:r w:rsidRPr="0056557F">
              <w:rPr>
                <w:sz w:val="18"/>
                <w:lang w:val="en-GB"/>
              </w:rPr>
              <w:t xml:space="preserve">Press the </w:t>
            </w:r>
            <w:r w:rsidRPr="0056557F">
              <w:rPr>
                <w:b/>
                <w:sz w:val="18"/>
                <w:lang w:val="en-GB"/>
              </w:rPr>
              <w:t>Index</w:t>
            </w:r>
            <w:r w:rsidRPr="0056557F">
              <w:rPr>
                <w:sz w:val="18"/>
                <w:lang w:val="en-GB"/>
              </w:rPr>
              <w:t xml:space="preserve"> button to return to the Index in the selected language. Click on any of the entries to open the alphabetically closest list of catchword entries.</w:t>
            </w:r>
          </w:p>
        </w:tc>
      </w:tr>
    </w:tbl>
    <w:p w:rsidR="00934BDD" w:rsidRPr="0056557F" w:rsidRDefault="00934BDD" w:rsidP="00DD19C9">
      <w:pPr>
        <w:ind w:left="720" w:right="720"/>
        <w:rPr>
          <w:sz w:val="18"/>
          <w:lang w:val="en-GB"/>
        </w:rPr>
      </w:pPr>
    </w:p>
    <w:p w:rsidR="008E280F" w:rsidRPr="0056557F" w:rsidRDefault="008E280F" w:rsidP="0056557F">
      <w:pPr>
        <w:rPr>
          <w:lang w:val="en-GB"/>
        </w:rPr>
      </w:pPr>
      <w:bookmarkStart w:id="40" w:name="_IPC_Compilation_presentation"/>
      <w:bookmarkStart w:id="41" w:name="_Toc288659102"/>
      <w:bookmarkStart w:id="42" w:name="_Toc358218062"/>
      <w:bookmarkStart w:id="43" w:name="_Toc358218083"/>
      <w:bookmarkStart w:id="44" w:name="_Toc421895444"/>
      <w:bookmarkEnd w:id="40"/>
    </w:p>
    <w:p w:rsidR="00934BDD" w:rsidRPr="0056557F" w:rsidRDefault="00934BDD" w:rsidP="0056557F">
      <w:pPr>
        <w:pStyle w:val="Heading1"/>
        <w:spacing w:before="0"/>
        <w:rPr>
          <w:lang w:val="en-GB"/>
        </w:rPr>
      </w:pPr>
      <w:r w:rsidRPr="0056557F">
        <w:rPr>
          <w:lang w:val="en-GB"/>
        </w:rPr>
        <w:t xml:space="preserve">Compilation </w:t>
      </w:r>
      <w:bookmarkEnd w:id="41"/>
      <w:bookmarkEnd w:id="42"/>
      <w:bookmarkEnd w:id="43"/>
      <w:r w:rsidR="00513735" w:rsidRPr="0056557F">
        <w:rPr>
          <w:lang w:val="en-GB"/>
        </w:rPr>
        <w:t>of amendments to the IPC</w:t>
      </w:r>
      <w:bookmarkEnd w:id="44"/>
    </w:p>
    <w:p w:rsidR="00934BDD" w:rsidRPr="0056557F" w:rsidRDefault="00934BDD" w:rsidP="00AA4632">
      <w:pPr>
        <w:pStyle w:val="NormalWeb"/>
        <w:keepNext/>
        <w:spacing w:line="255" w:lineRule="atLeast"/>
        <w:ind w:left="720" w:right="720"/>
        <w:rPr>
          <w:sz w:val="18"/>
          <w:lang w:val="en-GB"/>
        </w:rPr>
      </w:pPr>
      <w:r w:rsidRPr="0056557F">
        <w:rPr>
          <w:sz w:val="18"/>
          <w:lang w:val="en-GB"/>
        </w:rPr>
        <w:t xml:space="preserve">The </w:t>
      </w:r>
      <w:r w:rsidR="00F46552">
        <w:rPr>
          <w:sz w:val="18"/>
          <w:lang w:val="en-GB"/>
        </w:rPr>
        <w:t>C</w:t>
      </w:r>
      <w:r w:rsidRPr="0056557F">
        <w:rPr>
          <w:sz w:val="18"/>
          <w:lang w:val="en-GB"/>
        </w:rPr>
        <w:t>ompilation</w:t>
      </w:r>
      <w:r w:rsidR="00F46552">
        <w:rPr>
          <w:sz w:val="18"/>
          <w:lang w:val="en-GB"/>
        </w:rPr>
        <w:t xml:space="preserve"> tab</w:t>
      </w:r>
      <w:r w:rsidRPr="0056557F">
        <w:rPr>
          <w:sz w:val="18"/>
          <w:lang w:val="en-GB"/>
        </w:rPr>
        <w:t xml:space="preserve"> shows </w:t>
      </w:r>
      <w:r w:rsidR="00974E83">
        <w:rPr>
          <w:rFonts w:cs="Arial"/>
          <w:sz w:val="18"/>
          <w:szCs w:val="18"/>
          <w:lang w:val="en-GB"/>
        </w:rPr>
        <w:t>a</w:t>
      </w:r>
      <w:r w:rsidR="00974E83" w:rsidRPr="0056557F">
        <w:rPr>
          <w:sz w:val="18"/>
          <w:lang w:val="en-GB"/>
        </w:rPr>
        <w:t xml:space="preserve"> </w:t>
      </w:r>
      <w:r w:rsidRPr="0056557F">
        <w:rPr>
          <w:sz w:val="18"/>
          <w:lang w:val="en-GB"/>
        </w:rPr>
        <w:t>list of all amendments between two consecutive versions of the IPC.</w:t>
      </w:r>
    </w:p>
    <w:p w:rsidR="00F46552" w:rsidRPr="0056557F" w:rsidRDefault="00F46552" w:rsidP="00F46552">
      <w:pPr>
        <w:pStyle w:val="NormalWeb"/>
        <w:spacing w:line="255" w:lineRule="atLeast"/>
        <w:ind w:left="720" w:right="27"/>
        <w:rPr>
          <w:sz w:val="18"/>
          <w:lang w:val="en-GB"/>
        </w:rPr>
      </w:pPr>
      <w:r w:rsidRPr="0056557F">
        <w:rPr>
          <w:sz w:val="18"/>
          <w:lang w:val="en-GB"/>
        </w:rPr>
        <w:t xml:space="preserve">The </w:t>
      </w:r>
      <w:r>
        <w:rPr>
          <w:rFonts w:cs="Arial"/>
          <w:sz w:val="18"/>
          <w:szCs w:val="18"/>
          <w:lang w:val="en-GB"/>
        </w:rPr>
        <w:t xml:space="preserve">Compilation options </w:t>
      </w:r>
      <w:r w:rsidRPr="0056557F">
        <w:rPr>
          <w:sz w:val="18"/>
          <w:lang w:val="en-GB"/>
        </w:rPr>
        <w:t xml:space="preserve">shown on </w:t>
      </w:r>
      <w:r>
        <w:rPr>
          <w:sz w:val="18"/>
          <w:lang w:val="en-GB"/>
        </w:rPr>
        <w:t>the</w:t>
      </w:r>
      <w:r w:rsidRPr="0056557F">
        <w:rPr>
          <w:sz w:val="18"/>
          <w:lang w:val="en-GB"/>
        </w:rPr>
        <w:t xml:space="preserve"> left side</w:t>
      </w:r>
      <w:r>
        <w:rPr>
          <w:sz w:val="18"/>
          <w:lang w:val="en-GB"/>
        </w:rPr>
        <w:t xml:space="preserve"> of the screen</w:t>
      </w:r>
      <w:r w:rsidRPr="0056557F">
        <w:rPr>
          <w:sz w:val="18"/>
          <w:lang w:val="en-GB"/>
        </w:rPr>
        <w:t xml:space="preserve"> </w:t>
      </w:r>
      <w:r>
        <w:rPr>
          <w:sz w:val="18"/>
          <w:lang w:val="en-GB"/>
        </w:rPr>
        <w:t>are the</w:t>
      </w:r>
      <w:r w:rsidRPr="0056557F">
        <w:rPr>
          <w:sz w:val="18"/>
          <w:lang w:val="en-GB"/>
        </w:rPr>
        <w:t xml:space="preserve"> following:</w:t>
      </w:r>
    </w:p>
    <w:p w:rsidR="005569D1" w:rsidRPr="0056557F" w:rsidRDefault="005569D1" w:rsidP="00AA4632">
      <w:pPr>
        <w:pStyle w:val="NormalWeb"/>
        <w:keepNext/>
        <w:spacing w:line="255" w:lineRule="atLeast"/>
        <w:ind w:left="720" w:right="720"/>
        <w:rPr>
          <w:sz w:val="18"/>
          <w:lang w:val="en-GB"/>
        </w:rPr>
      </w:pPr>
    </w:p>
    <w:tbl>
      <w:tblPr>
        <w:tblW w:w="4604" w:type="pct"/>
        <w:tblCellSpacing w:w="0" w:type="dxa"/>
        <w:tblInd w:w="789" w:type="dxa"/>
        <w:tblLayout w:type="fixed"/>
        <w:tblCellMar>
          <w:left w:w="0" w:type="dxa"/>
          <w:right w:w="0" w:type="dxa"/>
        </w:tblCellMar>
        <w:tblLook w:val="0000" w:firstRow="0" w:lastRow="0" w:firstColumn="0" w:lastColumn="0" w:noHBand="0" w:noVBand="0"/>
      </w:tblPr>
      <w:tblGrid>
        <w:gridCol w:w="1811"/>
        <w:gridCol w:w="8281"/>
      </w:tblGrid>
      <w:tr w:rsidR="005569D1" w:rsidRPr="009A381B" w:rsidTr="005D044E">
        <w:trPr>
          <w:tblCellSpacing w:w="0" w:type="dxa"/>
        </w:trPr>
        <w:tc>
          <w:tcPr>
            <w:tcW w:w="897"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5569D1" w:rsidRPr="0056557F" w:rsidRDefault="005569D1" w:rsidP="00130D0A">
            <w:pPr>
              <w:spacing w:line="255" w:lineRule="atLeast"/>
              <w:ind w:right="720"/>
              <w:jc w:val="left"/>
              <w:rPr>
                <w:sz w:val="18"/>
                <w:lang w:val="en-GB"/>
              </w:rPr>
            </w:pPr>
            <w:r w:rsidRPr="0056557F">
              <w:rPr>
                <w:b/>
                <w:sz w:val="18"/>
                <w:lang w:val="en-GB"/>
              </w:rPr>
              <w:t>Version</w:t>
            </w:r>
          </w:p>
        </w:tc>
        <w:tc>
          <w:tcPr>
            <w:tcW w:w="4103"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5569D1" w:rsidRPr="0056557F" w:rsidRDefault="005569D1" w:rsidP="00130D0A">
            <w:pPr>
              <w:spacing w:line="255" w:lineRule="atLeast"/>
              <w:ind w:right="720"/>
              <w:jc w:val="left"/>
              <w:rPr>
                <w:sz w:val="18"/>
                <w:lang w:val="en-GB"/>
              </w:rPr>
            </w:pPr>
            <w:r w:rsidRPr="0056557F">
              <w:rPr>
                <w:sz w:val="18"/>
                <w:lang w:val="en-GB"/>
              </w:rPr>
              <w:t>Select the Version of the IPC to be browsed.</w:t>
            </w:r>
          </w:p>
        </w:tc>
      </w:tr>
      <w:tr w:rsidR="002B366C" w:rsidRPr="009A381B" w:rsidTr="005D044E">
        <w:tblPrEx>
          <w:tblCellSpacing w:w="15" w:type="dxa"/>
          <w:tblCellMar>
            <w:top w:w="15" w:type="dxa"/>
            <w:left w:w="15" w:type="dxa"/>
            <w:bottom w:w="15" w:type="dxa"/>
            <w:right w:w="15" w:type="dxa"/>
          </w:tblCellMar>
        </w:tblPrEx>
        <w:trPr>
          <w:tblCellSpacing w:w="15" w:type="dxa"/>
        </w:trPr>
        <w:tc>
          <w:tcPr>
            <w:tcW w:w="897" w:type="pct"/>
            <w:tcBorders>
              <w:top w:val="nil"/>
              <w:left w:val="nil"/>
              <w:bottom w:val="single" w:sz="8" w:space="0" w:color="000000"/>
              <w:right w:val="nil"/>
            </w:tcBorders>
            <w:tcMar>
              <w:top w:w="80" w:type="dxa"/>
              <w:left w:w="80" w:type="dxa"/>
              <w:bottom w:w="80" w:type="dxa"/>
              <w:right w:w="80" w:type="dxa"/>
            </w:tcMar>
          </w:tcPr>
          <w:p w:rsidR="002B366C" w:rsidRPr="0056557F" w:rsidRDefault="002B366C" w:rsidP="005346AC">
            <w:pPr>
              <w:spacing w:line="255" w:lineRule="atLeast"/>
              <w:ind w:right="31"/>
              <w:jc w:val="left"/>
              <w:rPr>
                <w:b/>
                <w:sz w:val="18"/>
                <w:lang w:val="en-GB"/>
              </w:rPr>
            </w:pPr>
            <w:r>
              <w:object w:dxaOrig="810" w:dyaOrig="570">
                <v:shape id="_x0000_i1032" type="#_x0000_t75" style="width:41.25pt;height:28.5pt" o:ole="">
                  <v:imagedata r:id="rId18" o:title=""/>
                </v:shape>
                <o:OLEObject Type="Embed" ProgID="PBrush" ShapeID="_x0000_i1032" DrawAspect="Content" ObjectID="_1710751921" r:id="rId29"/>
              </w:object>
            </w:r>
          </w:p>
        </w:tc>
        <w:tc>
          <w:tcPr>
            <w:tcW w:w="4103" w:type="pct"/>
            <w:tcBorders>
              <w:top w:val="nil"/>
              <w:left w:val="nil"/>
              <w:bottom w:val="single" w:sz="8" w:space="0" w:color="000000"/>
              <w:right w:val="nil"/>
            </w:tcBorders>
            <w:tcMar>
              <w:top w:w="80" w:type="dxa"/>
              <w:left w:w="80" w:type="dxa"/>
              <w:bottom w:w="80" w:type="dxa"/>
              <w:right w:w="80" w:type="dxa"/>
            </w:tcMar>
          </w:tcPr>
          <w:p w:rsidR="002B366C" w:rsidRPr="0056557F" w:rsidRDefault="002B366C" w:rsidP="0064169A">
            <w:pPr>
              <w:spacing w:line="255" w:lineRule="atLeast"/>
              <w:ind w:right="30"/>
              <w:rPr>
                <w:sz w:val="18"/>
                <w:lang w:val="en-GB"/>
              </w:rPr>
            </w:pPr>
            <w:r w:rsidRPr="0056557F">
              <w:rPr>
                <w:sz w:val="18"/>
                <w:lang w:val="en-GB"/>
              </w:rPr>
              <w:t xml:space="preserve">Press the </w:t>
            </w:r>
            <w:r w:rsidRPr="0056557F">
              <w:rPr>
                <w:b/>
                <w:sz w:val="18"/>
                <w:lang w:val="en-GB"/>
              </w:rPr>
              <w:t>Index</w:t>
            </w:r>
            <w:r w:rsidRPr="0056557F">
              <w:rPr>
                <w:sz w:val="18"/>
                <w:lang w:val="en-GB"/>
              </w:rPr>
              <w:t xml:space="preserve"> button to </w:t>
            </w:r>
            <w:r w:rsidR="00130F46">
              <w:rPr>
                <w:sz w:val="18"/>
                <w:lang w:val="en-GB"/>
              </w:rPr>
              <w:t>collapse all expanded subclasses</w:t>
            </w:r>
            <w:r w:rsidRPr="0056557F">
              <w:rPr>
                <w:sz w:val="18"/>
                <w:lang w:val="en-GB"/>
              </w:rPr>
              <w:t>.</w:t>
            </w:r>
          </w:p>
        </w:tc>
      </w:tr>
      <w:tr w:rsidR="002A63A3" w:rsidRPr="009A381B" w:rsidTr="005D044E">
        <w:tblPrEx>
          <w:tblCellSpacing w:w="15" w:type="dxa"/>
          <w:tblBorders>
            <w:insideH w:val="single" w:sz="8" w:space="0" w:color="000000"/>
          </w:tblBorders>
          <w:tblCellMar>
            <w:top w:w="15" w:type="dxa"/>
            <w:left w:w="15" w:type="dxa"/>
            <w:bottom w:w="15" w:type="dxa"/>
            <w:right w:w="15" w:type="dxa"/>
          </w:tblCellMar>
        </w:tblPrEx>
        <w:trPr>
          <w:cantSplit/>
          <w:tblCellSpacing w:w="15" w:type="dxa"/>
        </w:trPr>
        <w:tc>
          <w:tcPr>
            <w:tcW w:w="897" w:type="pct"/>
            <w:tcBorders>
              <w:top w:val="nil"/>
              <w:bottom w:val="single" w:sz="4" w:space="0" w:color="auto"/>
            </w:tcBorders>
            <w:tcMar>
              <w:top w:w="80" w:type="dxa"/>
              <w:left w:w="80" w:type="dxa"/>
              <w:bottom w:w="80" w:type="dxa"/>
              <w:right w:w="80" w:type="dxa"/>
            </w:tcMar>
          </w:tcPr>
          <w:p w:rsidR="002A63A3" w:rsidRPr="0056557F" w:rsidRDefault="002A63A3" w:rsidP="0064169A">
            <w:pPr>
              <w:spacing w:line="255" w:lineRule="atLeast"/>
              <w:jc w:val="left"/>
              <w:rPr>
                <w:b/>
                <w:sz w:val="18"/>
                <w:lang w:val="en-GB"/>
              </w:rPr>
            </w:pPr>
            <w:r>
              <w:object w:dxaOrig="960" w:dyaOrig="525">
                <v:shape id="_x0000_i1033" type="#_x0000_t75" style="width:48.75pt;height:26.25pt" o:ole="">
                  <v:imagedata r:id="rId20" o:title=""/>
                </v:shape>
                <o:OLEObject Type="Embed" ProgID="PBrush" ShapeID="_x0000_i1033" DrawAspect="Content" ObjectID="_1710751922" r:id="rId30"/>
              </w:object>
            </w:r>
          </w:p>
        </w:tc>
        <w:tc>
          <w:tcPr>
            <w:tcW w:w="4103" w:type="pct"/>
            <w:tcBorders>
              <w:top w:val="nil"/>
              <w:bottom w:val="single" w:sz="4" w:space="0" w:color="auto"/>
            </w:tcBorders>
            <w:tcMar>
              <w:top w:w="80" w:type="dxa"/>
              <w:left w:w="80" w:type="dxa"/>
              <w:bottom w:w="80" w:type="dxa"/>
              <w:right w:w="80" w:type="dxa"/>
            </w:tcMar>
          </w:tcPr>
          <w:p w:rsidR="002A63A3" w:rsidRPr="0056557F" w:rsidRDefault="002A63A3" w:rsidP="006462B7">
            <w:pPr>
              <w:spacing w:line="255" w:lineRule="atLeast"/>
              <w:ind w:right="30"/>
              <w:jc w:val="left"/>
              <w:rPr>
                <w:sz w:val="18"/>
                <w:lang w:val="en-GB"/>
              </w:rPr>
            </w:pPr>
            <w:r w:rsidRPr="0056557F">
              <w:rPr>
                <w:sz w:val="18"/>
                <w:lang w:val="en-GB"/>
              </w:rPr>
              <w:t xml:space="preserve">Click on this button </w:t>
            </w:r>
            <w:r>
              <w:rPr>
                <w:rFonts w:cs="Arial"/>
                <w:sz w:val="18"/>
                <w:szCs w:val="18"/>
                <w:lang w:val="en-GB"/>
              </w:rPr>
              <w:t xml:space="preserve">to </w:t>
            </w:r>
            <w:r w:rsidRPr="009A381B">
              <w:rPr>
                <w:rFonts w:cs="Arial"/>
                <w:sz w:val="18"/>
                <w:szCs w:val="18"/>
                <w:lang w:val="en-GB"/>
              </w:rPr>
              <w:t>open</w:t>
            </w:r>
            <w:r w:rsidRPr="0056557F">
              <w:rPr>
                <w:sz w:val="18"/>
                <w:lang w:val="en-GB"/>
              </w:rPr>
              <w:t xml:space="preserve"> the </w:t>
            </w:r>
            <w:r>
              <w:rPr>
                <w:sz w:val="18"/>
                <w:lang w:val="en-GB"/>
              </w:rPr>
              <w:t xml:space="preserve">all-in-one </w:t>
            </w:r>
            <w:r w:rsidR="006462B7">
              <w:rPr>
                <w:sz w:val="18"/>
                <w:lang w:val="en-GB"/>
              </w:rPr>
              <w:t>Compilation</w:t>
            </w:r>
            <w:r>
              <w:rPr>
                <w:sz w:val="18"/>
                <w:lang w:val="en-GB"/>
              </w:rPr>
              <w:t xml:space="preserve"> PDF file</w:t>
            </w:r>
            <w:r w:rsidRPr="0056557F">
              <w:rPr>
                <w:sz w:val="18"/>
                <w:lang w:val="en-GB"/>
              </w:rPr>
              <w:t>.</w:t>
            </w:r>
          </w:p>
          <w:p w:rsidR="002A63A3" w:rsidRPr="0056557F" w:rsidRDefault="002A63A3" w:rsidP="006462B7">
            <w:pPr>
              <w:spacing w:line="255" w:lineRule="atLeast"/>
              <w:ind w:right="30"/>
              <w:jc w:val="left"/>
              <w:rPr>
                <w:sz w:val="18"/>
                <w:lang w:val="en-GB"/>
              </w:rPr>
            </w:pPr>
            <w:r w:rsidRPr="0056557F">
              <w:rPr>
                <w:sz w:val="18"/>
                <w:lang w:val="en-GB"/>
              </w:rPr>
              <w:t>The PDF document is opened in a new browser tab / window.</w:t>
            </w:r>
          </w:p>
        </w:tc>
      </w:tr>
      <w:tr w:rsidR="005569D1" w:rsidRPr="009A381B" w:rsidTr="005D044E">
        <w:tblPrEx>
          <w:tblCellSpacing w:w="15" w:type="dxa"/>
          <w:tblCellMar>
            <w:top w:w="15" w:type="dxa"/>
            <w:left w:w="15" w:type="dxa"/>
            <w:bottom w:w="15" w:type="dxa"/>
            <w:right w:w="15" w:type="dxa"/>
          </w:tblCellMar>
        </w:tblPrEx>
        <w:trPr>
          <w:tblCellSpacing w:w="15" w:type="dxa"/>
        </w:trPr>
        <w:tc>
          <w:tcPr>
            <w:tcW w:w="897" w:type="pct"/>
            <w:tcBorders>
              <w:top w:val="nil"/>
              <w:left w:val="nil"/>
              <w:bottom w:val="single" w:sz="8" w:space="0" w:color="000000"/>
              <w:right w:val="nil"/>
            </w:tcBorders>
            <w:tcMar>
              <w:top w:w="80" w:type="dxa"/>
              <w:left w:w="80" w:type="dxa"/>
              <w:bottom w:w="80" w:type="dxa"/>
              <w:right w:w="80" w:type="dxa"/>
            </w:tcMar>
          </w:tcPr>
          <w:p w:rsidR="005569D1" w:rsidRPr="0056557F" w:rsidRDefault="005569D1" w:rsidP="00130D0A">
            <w:pPr>
              <w:spacing w:line="255" w:lineRule="atLeast"/>
              <w:ind w:right="720"/>
              <w:jc w:val="left"/>
              <w:rPr>
                <w:sz w:val="18"/>
                <w:lang w:val="en-GB"/>
              </w:rPr>
            </w:pPr>
            <w:r w:rsidRPr="0056557F">
              <w:rPr>
                <w:b/>
                <w:sz w:val="18"/>
                <w:lang w:val="en-GB"/>
              </w:rPr>
              <w:t>Language</w:t>
            </w:r>
          </w:p>
        </w:tc>
        <w:tc>
          <w:tcPr>
            <w:tcW w:w="4103" w:type="pct"/>
            <w:tcBorders>
              <w:top w:val="nil"/>
              <w:left w:val="nil"/>
              <w:bottom w:val="single" w:sz="8" w:space="0" w:color="000000"/>
              <w:right w:val="nil"/>
            </w:tcBorders>
            <w:tcMar>
              <w:top w:w="80" w:type="dxa"/>
              <w:left w:w="80" w:type="dxa"/>
              <w:bottom w:w="80" w:type="dxa"/>
              <w:right w:w="80" w:type="dxa"/>
            </w:tcMar>
          </w:tcPr>
          <w:p w:rsidR="005569D1" w:rsidRPr="0056557F" w:rsidRDefault="005569D1" w:rsidP="00130D0A">
            <w:pPr>
              <w:spacing w:line="255" w:lineRule="atLeast"/>
              <w:ind w:right="720"/>
              <w:jc w:val="left"/>
              <w:rPr>
                <w:sz w:val="18"/>
                <w:lang w:val="en-GB"/>
              </w:rPr>
            </w:pPr>
            <w:r w:rsidRPr="0056557F">
              <w:rPr>
                <w:sz w:val="18"/>
                <w:lang w:val="en-GB"/>
              </w:rPr>
              <w:t>Select the language version to be used.</w:t>
            </w:r>
          </w:p>
        </w:tc>
      </w:tr>
    </w:tbl>
    <w:p w:rsidR="00934BDD" w:rsidRPr="0056557F" w:rsidRDefault="00934BDD" w:rsidP="00730016">
      <w:pPr>
        <w:pStyle w:val="Heading2"/>
        <w:rPr>
          <w:lang w:val="en-GB"/>
        </w:rPr>
      </w:pPr>
      <w:bookmarkStart w:id="45" w:name="_Toc288659103"/>
      <w:r w:rsidRPr="0056557F">
        <w:rPr>
          <w:lang w:val="en-GB"/>
        </w:rPr>
        <w:t>Items of the IPC compilation</w:t>
      </w:r>
      <w:bookmarkEnd w:id="45"/>
    </w:p>
    <w:p w:rsidR="005D1930" w:rsidRPr="0056557F" w:rsidRDefault="00934BDD" w:rsidP="00F40ACC">
      <w:pPr>
        <w:pStyle w:val="NormalWeb"/>
        <w:spacing w:line="255" w:lineRule="atLeast"/>
        <w:ind w:left="720" w:right="720"/>
        <w:rPr>
          <w:sz w:val="18"/>
          <w:lang w:val="en-GB"/>
        </w:rPr>
      </w:pPr>
      <w:r w:rsidRPr="0056557F">
        <w:rPr>
          <w:sz w:val="18"/>
          <w:lang w:val="en-GB"/>
        </w:rPr>
        <w:t>The compilation follows the order of the IPC scheme.</w:t>
      </w:r>
    </w:p>
    <w:p w:rsidR="00DA7720" w:rsidRPr="0056557F" w:rsidRDefault="00DA7720" w:rsidP="00F40ACC">
      <w:pPr>
        <w:pStyle w:val="NormalWeb"/>
        <w:spacing w:line="255" w:lineRule="atLeast"/>
        <w:ind w:left="720" w:right="720"/>
        <w:rPr>
          <w:sz w:val="18"/>
          <w:lang w:val="en-GB"/>
        </w:rPr>
      </w:pPr>
      <w:r w:rsidRPr="0056557F">
        <w:rPr>
          <w:sz w:val="18"/>
          <w:lang w:val="en-GB"/>
        </w:rPr>
        <w:t>When opening the Com</w:t>
      </w:r>
      <w:r w:rsidR="00FC02F7" w:rsidRPr="0056557F">
        <w:rPr>
          <w:sz w:val="18"/>
          <w:lang w:val="en-GB"/>
        </w:rPr>
        <w:t>pilation tab for the first time</w:t>
      </w:r>
      <w:r w:rsidRPr="0056557F">
        <w:rPr>
          <w:sz w:val="18"/>
          <w:lang w:val="en-GB"/>
        </w:rPr>
        <w:t xml:space="preserve"> all subclasses for which</w:t>
      </w:r>
      <w:r w:rsidR="00FC02F7" w:rsidRPr="0056557F">
        <w:rPr>
          <w:sz w:val="18"/>
          <w:lang w:val="en-GB"/>
        </w:rPr>
        <w:t xml:space="preserve">, or for one of </w:t>
      </w:r>
      <w:r w:rsidR="003A5F90" w:rsidRPr="0056557F">
        <w:rPr>
          <w:sz w:val="18"/>
          <w:lang w:val="en-GB"/>
        </w:rPr>
        <w:t>its</w:t>
      </w:r>
      <w:r w:rsidR="00FC02F7" w:rsidRPr="0056557F">
        <w:rPr>
          <w:sz w:val="18"/>
          <w:lang w:val="en-GB"/>
        </w:rPr>
        <w:t xml:space="preserve"> sub-entries,</w:t>
      </w:r>
      <w:r w:rsidR="00DE4AC1" w:rsidRPr="0056557F">
        <w:rPr>
          <w:sz w:val="18"/>
          <w:lang w:val="en-GB"/>
        </w:rPr>
        <w:t xml:space="preserve"> there is </w:t>
      </w:r>
      <w:r w:rsidR="00FC02F7" w:rsidRPr="0056557F">
        <w:rPr>
          <w:sz w:val="18"/>
          <w:lang w:val="en-GB"/>
        </w:rPr>
        <w:t>an amendment are displayed folded.</w:t>
      </w:r>
      <w:r w:rsidR="00FE3C33" w:rsidRPr="0056557F">
        <w:rPr>
          <w:sz w:val="18"/>
          <w:lang w:val="en-GB"/>
        </w:rPr>
        <w:br/>
        <w:t xml:space="preserve">Section and class </w:t>
      </w:r>
      <w:r w:rsidR="006F3A1D">
        <w:rPr>
          <w:rFonts w:cs="Arial"/>
          <w:sz w:val="18"/>
          <w:szCs w:val="18"/>
          <w:lang w:val="en-GB"/>
        </w:rPr>
        <w:t xml:space="preserve">amended </w:t>
      </w:r>
      <w:r w:rsidR="00FE3C33" w:rsidRPr="0056557F">
        <w:rPr>
          <w:sz w:val="18"/>
          <w:lang w:val="en-GB"/>
        </w:rPr>
        <w:t>notes are also displayed by default.</w:t>
      </w:r>
    </w:p>
    <w:p w:rsidR="003A5F90" w:rsidRPr="0056557F" w:rsidRDefault="003A5F90" w:rsidP="00F40ACC">
      <w:pPr>
        <w:pStyle w:val="NormalWeb"/>
        <w:spacing w:line="255" w:lineRule="atLeast"/>
        <w:ind w:left="720" w:right="720"/>
        <w:rPr>
          <w:sz w:val="18"/>
          <w:lang w:val="en-GB"/>
        </w:rPr>
      </w:pPr>
      <w:r w:rsidRPr="0056557F">
        <w:rPr>
          <w:sz w:val="18"/>
          <w:lang w:val="en-GB"/>
        </w:rPr>
        <w:t>Sections, classes</w:t>
      </w:r>
      <w:r w:rsidR="00AC52D5" w:rsidRPr="0056557F">
        <w:rPr>
          <w:sz w:val="18"/>
          <w:lang w:val="en-GB"/>
        </w:rPr>
        <w:t xml:space="preserve"> and</w:t>
      </w:r>
      <w:r w:rsidRPr="0056557F">
        <w:rPr>
          <w:sz w:val="18"/>
          <w:lang w:val="en-GB"/>
        </w:rPr>
        <w:t xml:space="preserve"> subclasses can be folded / unfolded using </w:t>
      </w:r>
      <w:r w:rsidRPr="0056557F">
        <w:rPr>
          <w:sz w:val="18"/>
          <w:bdr w:val="single" w:sz="4" w:space="0" w:color="17365D" w:themeColor="text2" w:themeShade="BF"/>
          <w:shd w:val="clear" w:color="auto" w:fill="244061" w:themeFill="accent1" w:themeFillShade="80"/>
          <w:lang w:val="en-GB"/>
        </w:rPr>
        <w:t xml:space="preserve">  </w:t>
      </w:r>
      <w:r w:rsidRPr="0056557F">
        <w:rPr>
          <w:b/>
          <w:sz w:val="22"/>
          <w:bdr w:val="single" w:sz="4" w:space="0" w:color="17365D" w:themeColor="text2" w:themeShade="BF"/>
          <w:shd w:val="clear" w:color="auto" w:fill="244061" w:themeFill="accent1" w:themeFillShade="80"/>
          <w:lang w:val="en-GB"/>
        </w:rPr>
        <w:t>‒</w:t>
      </w:r>
      <w:r w:rsidRPr="0056557F">
        <w:rPr>
          <w:b/>
          <w:sz w:val="18"/>
          <w:bdr w:val="single" w:sz="4" w:space="0" w:color="17365D" w:themeColor="text2" w:themeShade="BF"/>
          <w:shd w:val="clear" w:color="auto" w:fill="244061" w:themeFill="accent1" w:themeFillShade="80"/>
          <w:lang w:val="en-GB"/>
        </w:rPr>
        <w:t xml:space="preserve"> </w:t>
      </w:r>
      <w:r w:rsidRPr="0056557F">
        <w:rPr>
          <w:sz w:val="18"/>
          <w:bdr w:val="single" w:sz="4" w:space="0" w:color="17365D" w:themeColor="text2" w:themeShade="BF"/>
          <w:shd w:val="clear" w:color="auto" w:fill="244061" w:themeFill="accent1" w:themeFillShade="80"/>
          <w:lang w:val="en-GB"/>
        </w:rPr>
        <w:t xml:space="preserve"> </w:t>
      </w:r>
      <w:r w:rsidRPr="0056557F">
        <w:rPr>
          <w:sz w:val="18"/>
          <w:lang w:val="en-GB"/>
        </w:rPr>
        <w:t xml:space="preserve"> / </w:t>
      </w:r>
      <w:r w:rsidRPr="0056557F">
        <w:rPr>
          <w:sz w:val="18"/>
          <w:bdr w:val="single" w:sz="4" w:space="0" w:color="17365D" w:themeColor="text2" w:themeShade="BF"/>
          <w:shd w:val="clear" w:color="auto" w:fill="244061" w:themeFill="accent1" w:themeFillShade="80"/>
          <w:lang w:val="en-GB"/>
        </w:rPr>
        <w:t xml:space="preserve">  </w:t>
      </w:r>
      <w:r w:rsidRPr="0056557F">
        <w:rPr>
          <w:b/>
          <w:sz w:val="22"/>
          <w:bdr w:val="single" w:sz="4" w:space="0" w:color="17365D" w:themeColor="text2" w:themeShade="BF"/>
          <w:shd w:val="clear" w:color="auto" w:fill="244061" w:themeFill="accent1" w:themeFillShade="80"/>
          <w:lang w:val="en-GB"/>
        </w:rPr>
        <w:t>+</w:t>
      </w:r>
      <w:r w:rsidRPr="0056557F">
        <w:rPr>
          <w:b/>
          <w:sz w:val="18"/>
          <w:bdr w:val="single" w:sz="4" w:space="0" w:color="17365D" w:themeColor="text2" w:themeShade="BF"/>
          <w:shd w:val="clear" w:color="auto" w:fill="244061" w:themeFill="accent1" w:themeFillShade="80"/>
          <w:lang w:val="en-GB"/>
        </w:rPr>
        <w:t xml:space="preserve"> </w:t>
      </w:r>
      <w:r w:rsidRPr="0056557F">
        <w:rPr>
          <w:sz w:val="18"/>
          <w:bdr w:val="single" w:sz="4" w:space="0" w:color="17365D" w:themeColor="text2" w:themeShade="BF"/>
          <w:shd w:val="clear" w:color="auto" w:fill="244061" w:themeFill="accent1" w:themeFillShade="80"/>
          <w:lang w:val="en-GB"/>
        </w:rPr>
        <w:t xml:space="preserve"> </w:t>
      </w:r>
      <w:r w:rsidRPr="0056557F">
        <w:rPr>
          <w:sz w:val="18"/>
          <w:lang w:val="en-GB"/>
        </w:rPr>
        <w:t xml:space="preserve"> buttons respectively.</w:t>
      </w:r>
    </w:p>
    <w:p w:rsidR="00934BDD" w:rsidRPr="0056557F" w:rsidRDefault="00934BDD" w:rsidP="00895E00">
      <w:pPr>
        <w:pStyle w:val="Heading2"/>
        <w:ind w:right="27"/>
        <w:rPr>
          <w:lang w:val="en-GB"/>
        </w:rPr>
      </w:pPr>
      <w:bookmarkStart w:id="46" w:name="_Toc288659104"/>
      <w:r w:rsidRPr="0056557F">
        <w:rPr>
          <w:lang w:val="en-GB"/>
        </w:rPr>
        <w:lastRenderedPageBreak/>
        <w:t>Entries within the IPC compilation</w:t>
      </w:r>
      <w:bookmarkEnd w:id="46"/>
    </w:p>
    <w:p w:rsidR="00934BDD" w:rsidRPr="0056557F" w:rsidRDefault="00934BDD" w:rsidP="00895E00">
      <w:pPr>
        <w:pStyle w:val="NormalWeb"/>
        <w:keepNext/>
        <w:spacing w:line="255" w:lineRule="atLeast"/>
        <w:ind w:left="720" w:right="27"/>
        <w:rPr>
          <w:sz w:val="18"/>
          <w:lang w:val="en-GB"/>
        </w:rPr>
      </w:pPr>
      <w:r w:rsidRPr="0056557F">
        <w:rPr>
          <w:sz w:val="18"/>
          <w:lang w:val="en-GB"/>
        </w:rPr>
        <w:t xml:space="preserve">Each </w:t>
      </w:r>
      <w:r w:rsidR="006F3A1D">
        <w:rPr>
          <w:rFonts w:cs="Arial"/>
          <w:sz w:val="18"/>
          <w:szCs w:val="18"/>
          <w:lang w:val="en-GB"/>
        </w:rPr>
        <w:t>amended</w:t>
      </w:r>
      <w:r w:rsidR="006F3A1D" w:rsidRPr="009A381B">
        <w:rPr>
          <w:rFonts w:cs="Arial"/>
          <w:sz w:val="18"/>
          <w:szCs w:val="18"/>
          <w:lang w:val="en-GB"/>
        </w:rPr>
        <w:t xml:space="preserve"> </w:t>
      </w:r>
      <w:r w:rsidRPr="0056557F">
        <w:rPr>
          <w:sz w:val="18"/>
          <w:lang w:val="en-GB"/>
        </w:rPr>
        <w:t>entry is displayed with the following</w:t>
      </w:r>
      <w:r w:rsidR="006F3A1D">
        <w:rPr>
          <w:rFonts w:cs="Arial"/>
          <w:sz w:val="18"/>
          <w:szCs w:val="18"/>
          <w:lang w:val="en-GB"/>
        </w:rPr>
        <w:t xml:space="preserve"> mark</w:t>
      </w:r>
      <w:r w:rsidR="002A65F4">
        <w:rPr>
          <w:rFonts w:cs="Arial"/>
          <w:sz w:val="18"/>
          <w:szCs w:val="18"/>
          <w:lang w:val="en-GB"/>
        </w:rPr>
        <w:t>ings</w:t>
      </w:r>
      <w:r w:rsidRPr="0056557F">
        <w:rPr>
          <w:sz w:val="18"/>
          <w:lang w:val="en-GB"/>
        </w:rPr>
        <w:t>:</w:t>
      </w:r>
    </w:p>
    <w:p w:rsidR="00934BDD" w:rsidRPr="0056557F" w:rsidRDefault="00693E26" w:rsidP="00D75B67">
      <w:pPr>
        <w:keepNext/>
        <w:numPr>
          <w:ilvl w:val="0"/>
          <w:numId w:val="8"/>
        </w:numPr>
        <w:spacing w:before="40" w:after="100" w:afterAutospacing="1" w:line="255" w:lineRule="atLeast"/>
        <w:ind w:left="720" w:right="28" w:firstLine="0"/>
        <w:jc w:val="left"/>
        <w:rPr>
          <w:sz w:val="18"/>
          <w:lang w:val="en-GB"/>
        </w:rPr>
      </w:pPr>
      <w:r w:rsidRPr="0056557F">
        <w:rPr>
          <w:sz w:val="18"/>
          <w:lang w:val="en-GB"/>
        </w:rPr>
        <w:t xml:space="preserve">Type of the </w:t>
      </w:r>
      <w:r w:rsidR="006F3A1D">
        <w:rPr>
          <w:rFonts w:cs="Arial"/>
          <w:sz w:val="18"/>
          <w:szCs w:val="18"/>
          <w:lang w:val="en-GB"/>
        </w:rPr>
        <w:t>amendment</w:t>
      </w:r>
      <w:r w:rsidRPr="009A381B">
        <w:rPr>
          <w:rFonts w:cs="Arial"/>
          <w:sz w:val="18"/>
          <w:szCs w:val="18"/>
          <w:lang w:val="en-GB"/>
        </w:rPr>
        <w:t>:</w:t>
      </w:r>
    </w:p>
    <w:p w:rsidR="00934BDD" w:rsidRPr="0056557F" w:rsidRDefault="00934BDD" w:rsidP="00895E00">
      <w:pPr>
        <w:numPr>
          <w:ilvl w:val="2"/>
          <w:numId w:val="12"/>
        </w:numPr>
        <w:spacing w:before="40" w:after="100" w:afterAutospacing="1" w:line="255" w:lineRule="atLeast"/>
        <w:ind w:right="27"/>
        <w:jc w:val="left"/>
        <w:rPr>
          <w:sz w:val="18"/>
          <w:lang w:val="en-GB"/>
        </w:rPr>
      </w:pPr>
      <w:r w:rsidRPr="0056557F">
        <w:rPr>
          <w:b/>
          <w:sz w:val="18"/>
          <w:lang w:val="en-GB"/>
        </w:rPr>
        <w:t>N</w:t>
      </w:r>
      <w:r w:rsidRPr="0056557F">
        <w:rPr>
          <w:sz w:val="18"/>
          <w:lang w:val="en-GB"/>
        </w:rPr>
        <w:t xml:space="preserve">: the entry is a </w:t>
      </w:r>
      <w:r w:rsidRPr="0056557F">
        <w:rPr>
          <w:b/>
          <w:sz w:val="18"/>
          <w:lang w:val="en-GB"/>
        </w:rPr>
        <w:t>new</w:t>
      </w:r>
      <w:r w:rsidRPr="0056557F">
        <w:rPr>
          <w:sz w:val="18"/>
          <w:lang w:val="en-GB"/>
        </w:rPr>
        <w:t xml:space="preserve"> in the </w:t>
      </w:r>
      <w:r w:rsidR="006F3A1D">
        <w:rPr>
          <w:rFonts w:cs="Arial"/>
          <w:sz w:val="18"/>
          <w:szCs w:val="18"/>
          <w:lang w:val="en-GB"/>
        </w:rPr>
        <w:t>displayed  IPC v</w:t>
      </w:r>
      <w:r w:rsidRPr="009A381B">
        <w:rPr>
          <w:rFonts w:cs="Arial"/>
          <w:sz w:val="18"/>
          <w:szCs w:val="18"/>
          <w:lang w:val="en-GB"/>
        </w:rPr>
        <w:t>ersion</w:t>
      </w:r>
    </w:p>
    <w:p w:rsidR="00934BDD" w:rsidRPr="0056557F" w:rsidRDefault="00934BDD" w:rsidP="006F3A1D">
      <w:pPr>
        <w:numPr>
          <w:ilvl w:val="2"/>
          <w:numId w:val="12"/>
        </w:numPr>
        <w:spacing w:before="40" w:after="100" w:afterAutospacing="1" w:line="255" w:lineRule="atLeast"/>
        <w:ind w:right="27"/>
        <w:jc w:val="left"/>
        <w:rPr>
          <w:sz w:val="18"/>
          <w:lang w:val="en-GB"/>
        </w:rPr>
      </w:pPr>
      <w:r w:rsidRPr="0056557F">
        <w:rPr>
          <w:b/>
          <w:sz w:val="18"/>
          <w:lang w:val="en-GB"/>
        </w:rPr>
        <w:t>C</w:t>
      </w:r>
      <w:r w:rsidRPr="0056557F">
        <w:rPr>
          <w:sz w:val="18"/>
          <w:lang w:val="en-GB"/>
        </w:rPr>
        <w:t>: the</w:t>
      </w:r>
      <w:r w:rsidRPr="0056557F">
        <w:rPr>
          <w:b/>
          <w:sz w:val="18"/>
          <w:lang w:val="en-GB"/>
        </w:rPr>
        <w:t xml:space="preserve"> </w:t>
      </w:r>
      <w:r w:rsidRPr="0056557F">
        <w:rPr>
          <w:sz w:val="18"/>
          <w:u w:val="single"/>
          <w:lang w:val="en-GB"/>
        </w:rPr>
        <w:t>file scope</w:t>
      </w:r>
      <w:r w:rsidRPr="0056557F">
        <w:rPr>
          <w:b/>
          <w:sz w:val="18"/>
          <w:lang w:val="en-GB"/>
        </w:rPr>
        <w:t xml:space="preserve"> </w:t>
      </w:r>
      <w:r w:rsidRPr="0056557F">
        <w:rPr>
          <w:sz w:val="18"/>
          <w:lang w:val="en-GB"/>
        </w:rPr>
        <w:t xml:space="preserve">of the entry was  </w:t>
      </w:r>
      <w:r w:rsidR="006F3A1D" w:rsidRPr="0056557F">
        <w:rPr>
          <w:b/>
          <w:sz w:val="18"/>
          <w:lang w:val="en-GB"/>
        </w:rPr>
        <w:t>modified</w:t>
      </w:r>
      <w:r w:rsidR="002A65F4">
        <w:rPr>
          <w:rFonts w:cs="Arial"/>
          <w:b/>
          <w:bCs/>
          <w:sz w:val="18"/>
          <w:szCs w:val="18"/>
          <w:lang w:val="en-GB"/>
        </w:rPr>
        <w:t xml:space="preserve">, </w:t>
      </w:r>
      <w:r w:rsidR="002A65F4" w:rsidRPr="002A65F4">
        <w:rPr>
          <w:rFonts w:cs="Arial"/>
          <w:bCs/>
          <w:sz w:val="18"/>
          <w:szCs w:val="18"/>
          <w:lang w:val="en-GB"/>
        </w:rPr>
        <w:t xml:space="preserve">being </w:t>
      </w:r>
      <w:r w:rsidR="002A65F4">
        <w:rPr>
          <w:rFonts w:cs="Arial"/>
          <w:bCs/>
          <w:sz w:val="18"/>
          <w:szCs w:val="18"/>
          <w:lang w:val="en-GB"/>
        </w:rPr>
        <w:t>source of reclassification</w:t>
      </w:r>
    </w:p>
    <w:p w:rsidR="002A65F4" w:rsidRPr="009A381B" w:rsidRDefault="002A65F4" w:rsidP="006F3A1D">
      <w:pPr>
        <w:numPr>
          <w:ilvl w:val="2"/>
          <w:numId w:val="12"/>
        </w:numPr>
        <w:spacing w:before="40" w:after="100" w:afterAutospacing="1" w:line="255" w:lineRule="atLeast"/>
        <w:ind w:right="27"/>
        <w:jc w:val="left"/>
        <w:rPr>
          <w:rFonts w:cs="Arial"/>
          <w:sz w:val="18"/>
          <w:szCs w:val="18"/>
          <w:lang w:val="en-GB"/>
        </w:rPr>
      </w:pPr>
      <w:r>
        <w:rPr>
          <w:rFonts w:cs="Arial"/>
          <w:b/>
          <w:bCs/>
          <w:sz w:val="18"/>
          <w:szCs w:val="18"/>
          <w:lang w:val="en-GB"/>
        </w:rPr>
        <w:t>T</w:t>
      </w:r>
      <w:r>
        <w:rPr>
          <w:rFonts w:cs="Arial"/>
          <w:bCs/>
          <w:sz w:val="18"/>
          <w:szCs w:val="18"/>
          <w:lang w:val="en-GB"/>
        </w:rPr>
        <w:t xml:space="preserve">: </w:t>
      </w:r>
      <w:r w:rsidRPr="009A381B">
        <w:rPr>
          <w:rFonts w:cs="Arial"/>
          <w:sz w:val="18"/>
          <w:szCs w:val="18"/>
          <w:lang w:val="en-GB"/>
        </w:rPr>
        <w:t>the</w:t>
      </w:r>
      <w:r w:rsidRPr="009A381B">
        <w:rPr>
          <w:rFonts w:cs="Arial"/>
          <w:b/>
          <w:bCs/>
          <w:sz w:val="18"/>
          <w:szCs w:val="18"/>
          <w:lang w:val="en-GB"/>
        </w:rPr>
        <w:t xml:space="preserve"> </w:t>
      </w:r>
      <w:r w:rsidRPr="006F3A1D">
        <w:rPr>
          <w:rFonts w:cs="Arial"/>
          <w:bCs/>
          <w:sz w:val="18"/>
          <w:szCs w:val="18"/>
          <w:u w:val="single"/>
          <w:lang w:val="en-GB"/>
        </w:rPr>
        <w:t>file s</w:t>
      </w:r>
      <w:r w:rsidRPr="006F3A1D">
        <w:rPr>
          <w:rFonts w:cs="Arial"/>
          <w:b/>
          <w:bCs/>
          <w:sz w:val="18"/>
          <w:szCs w:val="18"/>
          <w:u w:val="single"/>
          <w:lang w:val="en-GB"/>
        </w:rPr>
        <w:t>c</w:t>
      </w:r>
      <w:r w:rsidRPr="006F3A1D">
        <w:rPr>
          <w:rFonts w:cs="Arial"/>
          <w:bCs/>
          <w:sz w:val="18"/>
          <w:szCs w:val="18"/>
          <w:u w:val="single"/>
          <w:lang w:val="en-GB"/>
        </w:rPr>
        <w:t>ope</w:t>
      </w:r>
      <w:r w:rsidRPr="009A381B">
        <w:rPr>
          <w:rFonts w:cs="Arial"/>
          <w:b/>
          <w:bCs/>
          <w:sz w:val="18"/>
          <w:szCs w:val="18"/>
          <w:lang w:val="en-GB"/>
        </w:rPr>
        <w:t xml:space="preserve"> </w:t>
      </w:r>
      <w:r w:rsidRPr="009A381B">
        <w:rPr>
          <w:rFonts w:cs="Arial"/>
          <w:sz w:val="18"/>
          <w:szCs w:val="18"/>
          <w:lang w:val="en-GB"/>
        </w:rPr>
        <w:t xml:space="preserve">of the entry was  </w:t>
      </w:r>
      <w:r w:rsidRPr="006F3A1D">
        <w:rPr>
          <w:rFonts w:cs="Arial"/>
          <w:b/>
          <w:bCs/>
          <w:sz w:val="18"/>
          <w:szCs w:val="18"/>
          <w:lang w:val="en-GB"/>
        </w:rPr>
        <w:t>modified</w:t>
      </w:r>
      <w:r>
        <w:rPr>
          <w:rFonts w:cs="Arial"/>
          <w:b/>
          <w:bCs/>
          <w:sz w:val="18"/>
          <w:szCs w:val="18"/>
          <w:lang w:val="en-GB"/>
        </w:rPr>
        <w:t xml:space="preserve">, </w:t>
      </w:r>
      <w:r w:rsidRPr="002A65F4">
        <w:rPr>
          <w:rFonts w:cs="Arial"/>
          <w:bCs/>
          <w:sz w:val="18"/>
          <w:szCs w:val="18"/>
          <w:lang w:val="en-GB"/>
        </w:rPr>
        <w:t xml:space="preserve">being </w:t>
      </w:r>
      <w:r>
        <w:rPr>
          <w:rFonts w:cs="Arial"/>
          <w:bCs/>
          <w:sz w:val="18"/>
          <w:szCs w:val="18"/>
          <w:lang w:val="en-GB"/>
        </w:rPr>
        <w:t>target of reclassification</w:t>
      </w:r>
    </w:p>
    <w:p w:rsidR="00934BDD" w:rsidRPr="0056557F" w:rsidRDefault="00934BDD" w:rsidP="00895E00">
      <w:pPr>
        <w:numPr>
          <w:ilvl w:val="2"/>
          <w:numId w:val="12"/>
        </w:numPr>
        <w:spacing w:before="40" w:after="100" w:afterAutospacing="1" w:line="255" w:lineRule="atLeast"/>
        <w:ind w:right="27"/>
        <w:jc w:val="left"/>
        <w:rPr>
          <w:sz w:val="18"/>
          <w:lang w:val="en-GB"/>
        </w:rPr>
      </w:pPr>
      <w:r w:rsidRPr="0056557F">
        <w:rPr>
          <w:b/>
          <w:sz w:val="18"/>
          <w:lang w:val="en-GB"/>
        </w:rPr>
        <w:t>M</w:t>
      </w:r>
      <w:r w:rsidRPr="0056557F">
        <w:rPr>
          <w:sz w:val="18"/>
          <w:lang w:val="en-GB"/>
        </w:rPr>
        <w:t xml:space="preserve">: the </w:t>
      </w:r>
      <w:r w:rsidR="006F3A1D">
        <w:rPr>
          <w:rFonts w:cs="Arial"/>
          <w:sz w:val="18"/>
          <w:szCs w:val="18"/>
          <w:lang w:val="en-GB"/>
        </w:rPr>
        <w:t>title</w:t>
      </w:r>
      <w:r w:rsidRPr="0056557F">
        <w:rPr>
          <w:sz w:val="18"/>
          <w:lang w:val="en-GB"/>
        </w:rPr>
        <w:t xml:space="preserve"> or other </w:t>
      </w:r>
      <w:r w:rsidR="006F3A1D">
        <w:rPr>
          <w:rFonts w:cs="Arial"/>
          <w:sz w:val="18"/>
          <w:szCs w:val="18"/>
          <w:lang w:val="en-GB"/>
        </w:rPr>
        <w:t>p</w:t>
      </w:r>
      <w:r w:rsidR="006F3A1D" w:rsidRPr="0056557F">
        <w:rPr>
          <w:sz w:val="18"/>
          <w:lang w:val="en-GB"/>
        </w:rPr>
        <w:t>a</w:t>
      </w:r>
      <w:r w:rsidR="006F3A1D">
        <w:rPr>
          <w:rFonts w:cs="Arial"/>
          <w:sz w:val="18"/>
          <w:szCs w:val="18"/>
          <w:lang w:val="en-GB"/>
        </w:rPr>
        <w:t>r</w:t>
      </w:r>
      <w:r w:rsidR="006F3A1D" w:rsidRPr="0056557F">
        <w:rPr>
          <w:sz w:val="18"/>
          <w:lang w:val="en-GB"/>
        </w:rPr>
        <w:t>t</w:t>
      </w:r>
      <w:r w:rsidRPr="0056557F">
        <w:rPr>
          <w:sz w:val="18"/>
          <w:lang w:val="en-GB"/>
        </w:rPr>
        <w:t xml:space="preserve"> of </w:t>
      </w:r>
      <w:r w:rsidR="006F3A1D">
        <w:rPr>
          <w:rFonts w:cs="Arial"/>
          <w:sz w:val="18"/>
          <w:szCs w:val="18"/>
          <w:lang w:val="en-GB"/>
        </w:rPr>
        <w:t>the</w:t>
      </w:r>
      <w:r w:rsidR="006F3A1D" w:rsidRPr="0056557F">
        <w:rPr>
          <w:sz w:val="18"/>
          <w:lang w:val="en-GB"/>
        </w:rPr>
        <w:t xml:space="preserve"> entry</w:t>
      </w:r>
      <w:r w:rsidRPr="0056557F">
        <w:rPr>
          <w:sz w:val="18"/>
          <w:lang w:val="en-GB"/>
        </w:rPr>
        <w:t xml:space="preserve"> was </w:t>
      </w:r>
      <w:r w:rsidRPr="0056557F">
        <w:rPr>
          <w:b/>
          <w:sz w:val="18"/>
          <w:lang w:val="en-GB"/>
        </w:rPr>
        <w:t>modified</w:t>
      </w:r>
      <w:r w:rsidRPr="0056557F">
        <w:rPr>
          <w:sz w:val="18"/>
          <w:lang w:val="en-GB"/>
        </w:rPr>
        <w:t>, but not its file scope</w:t>
      </w:r>
    </w:p>
    <w:p w:rsidR="00934BDD" w:rsidRPr="0056557F" w:rsidRDefault="00934BDD" w:rsidP="00895E00">
      <w:pPr>
        <w:numPr>
          <w:ilvl w:val="2"/>
          <w:numId w:val="12"/>
        </w:numPr>
        <w:spacing w:before="40" w:after="100" w:afterAutospacing="1" w:line="255" w:lineRule="atLeast"/>
        <w:ind w:right="27"/>
        <w:jc w:val="left"/>
        <w:rPr>
          <w:sz w:val="18"/>
          <w:lang w:val="en-GB"/>
        </w:rPr>
      </w:pPr>
      <w:r w:rsidRPr="0056557F">
        <w:rPr>
          <w:b/>
          <w:sz w:val="18"/>
          <w:lang w:val="en-GB"/>
        </w:rPr>
        <w:t>D</w:t>
      </w:r>
      <w:r w:rsidRPr="0056557F">
        <w:rPr>
          <w:sz w:val="18"/>
          <w:lang w:val="en-GB"/>
        </w:rPr>
        <w:t xml:space="preserve">: the entry was </w:t>
      </w:r>
      <w:r w:rsidRPr="0056557F">
        <w:rPr>
          <w:b/>
          <w:sz w:val="18"/>
          <w:lang w:val="en-GB"/>
        </w:rPr>
        <w:t>deleted</w:t>
      </w:r>
    </w:p>
    <w:p w:rsidR="002A65F4" w:rsidRDefault="00556A81" w:rsidP="002A65F4">
      <w:pPr>
        <w:numPr>
          <w:ilvl w:val="2"/>
          <w:numId w:val="12"/>
        </w:numPr>
        <w:spacing w:before="40" w:after="100" w:afterAutospacing="1" w:line="255" w:lineRule="atLeast"/>
        <w:ind w:right="27"/>
        <w:jc w:val="left"/>
        <w:rPr>
          <w:rFonts w:cs="Arial"/>
          <w:sz w:val="18"/>
          <w:szCs w:val="18"/>
          <w:lang w:val="en-GB"/>
        </w:rPr>
      </w:pPr>
      <w:r w:rsidRPr="0056557F">
        <w:rPr>
          <w:b/>
          <w:sz w:val="18"/>
          <w:lang w:val="en-GB"/>
        </w:rPr>
        <w:t>U</w:t>
      </w:r>
      <w:r w:rsidRPr="0056557F">
        <w:rPr>
          <w:sz w:val="18"/>
          <w:lang w:val="en-GB"/>
        </w:rPr>
        <w:t xml:space="preserve">: </w:t>
      </w:r>
      <w:r w:rsidR="001749E6" w:rsidRPr="0056557F">
        <w:rPr>
          <w:sz w:val="18"/>
          <w:lang w:val="en-GB"/>
        </w:rPr>
        <w:t xml:space="preserve">the entry was </w:t>
      </w:r>
      <w:r w:rsidR="001749E6" w:rsidRPr="0056557F">
        <w:rPr>
          <w:b/>
          <w:sz w:val="18"/>
          <w:lang w:val="en-GB"/>
        </w:rPr>
        <w:t>unchanged</w:t>
      </w:r>
      <w:r w:rsidR="001749E6" w:rsidRPr="0056557F">
        <w:rPr>
          <w:sz w:val="18"/>
          <w:lang w:val="en-GB"/>
        </w:rPr>
        <w:t xml:space="preserve">, </w:t>
      </w:r>
      <w:r w:rsidR="002A65F4" w:rsidRPr="002A65F4">
        <w:rPr>
          <w:rFonts w:cs="Arial"/>
          <w:sz w:val="18"/>
          <w:szCs w:val="18"/>
          <w:lang w:val="en-GB"/>
        </w:rPr>
        <w:t xml:space="preserve">but </w:t>
      </w:r>
      <w:r w:rsidR="002A65F4">
        <w:rPr>
          <w:rFonts w:cs="Arial"/>
          <w:sz w:val="18"/>
          <w:szCs w:val="18"/>
          <w:lang w:val="en-GB"/>
        </w:rPr>
        <w:t xml:space="preserve">is </w:t>
      </w:r>
      <w:r w:rsidR="002A65F4" w:rsidRPr="002A65F4">
        <w:rPr>
          <w:rFonts w:cs="Arial"/>
          <w:sz w:val="18"/>
          <w:szCs w:val="18"/>
          <w:lang w:val="en-GB"/>
        </w:rPr>
        <w:t>displayed to improve</w:t>
      </w:r>
      <w:r w:rsidR="002A65F4">
        <w:rPr>
          <w:rFonts w:cs="Arial"/>
          <w:sz w:val="18"/>
          <w:szCs w:val="18"/>
          <w:lang w:val="en-GB"/>
        </w:rPr>
        <w:t xml:space="preserve"> the readability</w:t>
      </w:r>
      <w:r w:rsidR="002A65F4" w:rsidRPr="0056557F">
        <w:rPr>
          <w:sz w:val="18"/>
          <w:lang w:val="en-GB"/>
        </w:rPr>
        <w:t xml:space="preserve"> of the </w:t>
      </w:r>
      <w:r w:rsidR="002A65F4">
        <w:rPr>
          <w:rFonts w:cs="Arial"/>
          <w:sz w:val="18"/>
          <w:szCs w:val="18"/>
          <w:lang w:val="en-GB"/>
        </w:rPr>
        <w:t>compilation</w:t>
      </w:r>
      <w:r w:rsidR="002A65F4" w:rsidRPr="002A65F4">
        <w:rPr>
          <w:rFonts w:cs="Arial"/>
          <w:sz w:val="18"/>
          <w:szCs w:val="18"/>
          <w:lang w:val="en-GB"/>
        </w:rPr>
        <w:t xml:space="preserve"> </w:t>
      </w:r>
    </w:p>
    <w:p w:rsidR="00556A81" w:rsidRPr="0056557F" w:rsidRDefault="002A65F4" w:rsidP="002A65F4">
      <w:pPr>
        <w:numPr>
          <w:ilvl w:val="2"/>
          <w:numId w:val="12"/>
        </w:numPr>
        <w:spacing w:before="40" w:after="100" w:afterAutospacing="1" w:line="255" w:lineRule="atLeast"/>
        <w:ind w:right="27"/>
        <w:jc w:val="left"/>
        <w:rPr>
          <w:sz w:val="18"/>
          <w:lang w:val="en-GB"/>
        </w:rPr>
      </w:pPr>
      <w:r w:rsidRPr="002A65F4">
        <w:rPr>
          <w:rFonts w:cs="Arial"/>
          <w:b/>
          <w:sz w:val="18"/>
          <w:szCs w:val="18"/>
          <w:lang w:val="en-GB"/>
        </w:rPr>
        <w:t>L</w:t>
      </w:r>
      <w:r>
        <w:rPr>
          <w:rFonts w:cs="Arial"/>
          <w:sz w:val="18"/>
          <w:szCs w:val="18"/>
          <w:lang w:val="en-GB"/>
        </w:rPr>
        <w:t xml:space="preserve">: </w:t>
      </w:r>
      <w:r w:rsidRPr="009A381B">
        <w:rPr>
          <w:rFonts w:cs="Arial"/>
          <w:sz w:val="18"/>
          <w:szCs w:val="18"/>
          <w:lang w:val="en-GB"/>
        </w:rPr>
        <w:t xml:space="preserve">the </w:t>
      </w:r>
      <w:r w:rsidRPr="0056557F">
        <w:rPr>
          <w:sz w:val="18"/>
          <w:lang w:val="en-GB"/>
        </w:rPr>
        <w:t xml:space="preserve">entry </w:t>
      </w:r>
      <w:r w:rsidRPr="009A381B">
        <w:rPr>
          <w:rFonts w:cs="Arial"/>
          <w:sz w:val="18"/>
          <w:szCs w:val="18"/>
          <w:lang w:val="en-GB"/>
        </w:rPr>
        <w:t xml:space="preserve">was </w:t>
      </w:r>
      <w:r w:rsidRPr="009A381B">
        <w:rPr>
          <w:rFonts w:cs="Arial"/>
          <w:b/>
          <w:sz w:val="18"/>
          <w:szCs w:val="18"/>
          <w:lang w:val="en-GB"/>
        </w:rPr>
        <w:t>unchanged</w:t>
      </w:r>
      <w:r w:rsidRPr="002A65F4">
        <w:rPr>
          <w:rFonts w:cs="Arial"/>
          <w:sz w:val="18"/>
          <w:szCs w:val="18"/>
          <w:lang w:val="en-GB"/>
        </w:rPr>
        <w:t xml:space="preserve"> only </w:t>
      </w:r>
      <w:r w:rsidRPr="0056557F">
        <w:rPr>
          <w:sz w:val="18"/>
          <w:lang w:val="en-GB"/>
        </w:rPr>
        <w:t>in one of the two authentic languages</w:t>
      </w:r>
      <w:r w:rsidRPr="002A65F4">
        <w:rPr>
          <w:rFonts w:cs="Arial"/>
          <w:sz w:val="18"/>
          <w:szCs w:val="18"/>
          <w:lang w:val="en-GB"/>
        </w:rPr>
        <w:t xml:space="preserve"> of the IPC</w:t>
      </w:r>
      <w:r w:rsidRPr="0056557F">
        <w:rPr>
          <w:sz w:val="18"/>
          <w:lang w:val="en-GB"/>
        </w:rPr>
        <w:t xml:space="preserve"> while the other </w:t>
      </w:r>
      <w:r w:rsidRPr="002A65F4">
        <w:rPr>
          <w:rFonts w:cs="Arial"/>
          <w:sz w:val="18"/>
          <w:szCs w:val="18"/>
          <w:lang w:val="en-GB"/>
        </w:rPr>
        <w:t xml:space="preserve">authentic </w:t>
      </w:r>
      <w:r w:rsidRPr="0056557F">
        <w:rPr>
          <w:sz w:val="18"/>
          <w:lang w:val="en-GB"/>
        </w:rPr>
        <w:t>language</w:t>
      </w:r>
      <w:r w:rsidRPr="002A65F4">
        <w:rPr>
          <w:rFonts w:cs="Arial"/>
          <w:sz w:val="18"/>
          <w:szCs w:val="18"/>
          <w:lang w:val="en-GB"/>
        </w:rPr>
        <w:t xml:space="preserve"> is modified and marked as “M”.</w:t>
      </w:r>
    </w:p>
    <w:p w:rsidR="00934BDD" w:rsidRPr="0056557F" w:rsidRDefault="00934BDD" w:rsidP="00895E00">
      <w:pPr>
        <w:numPr>
          <w:ilvl w:val="0"/>
          <w:numId w:val="8"/>
        </w:numPr>
        <w:spacing w:before="40" w:after="100" w:afterAutospacing="1" w:line="255" w:lineRule="atLeast"/>
        <w:ind w:left="720" w:right="27" w:firstLine="0"/>
        <w:jc w:val="left"/>
        <w:rPr>
          <w:sz w:val="18"/>
          <w:lang w:val="en-GB"/>
        </w:rPr>
      </w:pPr>
      <w:r w:rsidRPr="0056557F">
        <w:rPr>
          <w:sz w:val="18"/>
          <w:lang w:val="en-GB"/>
        </w:rPr>
        <w:t>Location in the IPC Scheme</w:t>
      </w:r>
      <w:r w:rsidR="00693E26" w:rsidRPr="0056557F">
        <w:rPr>
          <w:sz w:val="18"/>
          <w:lang w:val="en-GB"/>
        </w:rPr>
        <w:t xml:space="preserve"> (i.e. the symbol of the entry)</w:t>
      </w:r>
      <w:r w:rsidR="00693E26" w:rsidRPr="0056557F">
        <w:rPr>
          <w:sz w:val="18"/>
          <w:lang w:val="en-GB"/>
        </w:rPr>
        <w:br/>
      </w:r>
    </w:p>
    <w:p w:rsidR="00934BDD" w:rsidRPr="0056557F" w:rsidRDefault="00934BDD" w:rsidP="00895E00">
      <w:pPr>
        <w:numPr>
          <w:ilvl w:val="0"/>
          <w:numId w:val="8"/>
        </w:numPr>
        <w:spacing w:before="40" w:after="100" w:afterAutospacing="1" w:line="255" w:lineRule="atLeast"/>
        <w:ind w:left="720" w:right="27" w:firstLine="0"/>
        <w:jc w:val="left"/>
        <w:rPr>
          <w:sz w:val="18"/>
          <w:lang w:val="en-GB"/>
        </w:rPr>
      </w:pPr>
      <w:r w:rsidRPr="0056557F">
        <w:rPr>
          <w:sz w:val="18"/>
          <w:lang w:val="en-GB"/>
        </w:rPr>
        <w:t>Modifications</w:t>
      </w:r>
      <w:r w:rsidR="00513735" w:rsidRPr="0056557F">
        <w:rPr>
          <w:sz w:val="18"/>
          <w:lang w:val="en-GB"/>
        </w:rPr>
        <w:t xml:space="preserve"> of the previous IPC Version</w:t>
      </w:r>
      <w:r w:rsidR="00693E26" w:rsidRPr="0056557F">
        <w:rPr>
          <w:sz w:val="18"/>
          <w:lang w:val="en-GB"/>
        </w:rPr>
        <w:t>:</w:t>
      </w:r>
    </w:p>
    <w:p w:rsidR="00934BDD" w:rsidRPr="0056557F" w:rsidRDefault="00934BDD" w:rsidP="00895E00">
      <w:pPr>
        <w:numPr>
          <w:ilvl w:val="2"/>
          <w:numId w:val="13"/>
        </w:numPr>
        <w:spacing w:before="40" w:after="100" w:afterAutospacing="1" w:line="255" w:lineRule="atLeast"/>
        <w:ind w:right="27"/>
        <w:jc w:val="left"/>
        <w:rPr>
          <w:sz w:val="18"/>
          <w:lang w:val="en-GB"/>
        </w:rPr>
      </w:pPr>
      <w:r w:rsidRPr="0056557F">
        <w:rPr>
          <w:sz w:val="18"/>
          <w:lang w:val="en-GB"/>
        </w:rPr>
        <w:t>For new entries: the text of the new entry</w:t>
      </w:r>
    </w:p>
    <w:p w:rsidR="00934BDD" w:rsidRPr="0056557F" w:rsidRDefault="00934BDD" w:rsidP="00895E00">
      <w:pPr>
        <w:numPr>
          <w:ilvl w:val="2"/>
          <w:numId w:val="13"/>
        </w:numPr>
        <w:spacing w:before="40" w:after="100" w:afterAutospacing="1" w:line="255" w:lineRule="atLeast"/>
        <w:ind w:right="27"/>
        <w:jc w:val="left"/>
        <w:rPr>
          <w:sz w:val="18"/>
          <w:lang w:val="en-GB"/>
        </w:rPr>
      </w:pPr>
      <w:r w:rsidRPr="0056557F">
        <w:rPr>
          <w:sz w:val="18"/>
          <w:lang w:val="en-GB"/>
        </w:rPr>
        <w:t>For modified entries (</w:t>
      </w:r>
      <w:r w:rsidRPr="0056557F">
        <w:rPr>
          <w:b/>
          <w:sz w:val="18"/>
          <w:lang w:val="en-GB"/>
        </w:rPr>
        <w:t>C</w:t>
      </w:r>
      <w:r w:rsidRPr="0056557F">
        <w:rPr>
          <w:sz w:val="18"/>
          <w:lang w:val="en-GB"/>
        </w:rPr>
        <w:t xml:space="preserve"> or </w:t>
      </w:r>
      <w:r w:rsidRPr="0056557F">
        <w:rPr>
          <w:b/>
          <w:sz w:val="18"/>
          <w:lang w:val="en-GB"/>
        </w:rPr>
        <w:t>M</w:t>
      </w:r>
      <w:r w:rsidRPr="0056557F">
        <w:rPr>
          <w:sz w:val="18"/>
          <w:lang w:val="en-GB"/>
        </w:rPr>
        <w:t xml:space="preserve"> modification): the actual modifications to be made on the text (see </w:t>
      </w:r>
      <w:r w:rsidRPr="0056557F">
        <w:rPr>
          <w:b/>
          <w:sz w:val="18"/>
          <w:lang w:val="en-GB"/>
        </w:rPr>
        <w:t>Presentation rules</w:t>
      </w:r>
      <w:r w:rsidRPr="0056557F">
        <w:rPr>
          <w:sz w:val="18"/>
          <w:lang w:val="en-GB"/>
        </w:rPr>
        <w:t xml:space="preserve"> below)</w:t>
      </w:r>
    </w:p>
    <w:p w:rsidR="00934BDD" w:rsidRPr="0056557F" w:rsidRDefault="00934BDD" w:rsidP="00895E00">
      <w:pPr>
        <w:numPr>
          <w:ilvl w:val="2"/>
          <w:numId w:val="13"/>
        </w:numPr>
        <w:spacing w:before="40" w:after="100" w:afterAutospacing="1" w:line="255" w:lineRule="atLeast"/>
        <w:ind w:right="27"/>
        <w:jc w:val="left"/>
        <w:rPr>
          <w:sz w:val="18"/>
          <w:lang w:val="en-GB"/>
        </w:rPr>
      </w:pPr>
      <w:r w:rsidRPr="0056557F">
        <w:rPr>
          <w:sz w:val="18"/>
          <w:lang w:val="en-GB"/>
        </w:rPr>
        <w:t>For deleted structured entries (e.g. groups): the transfer notes</w:t>
      </w:r>
    </w:p>
    <w:p w:rsidR="00934BDD" w:rsidRPr="0056557F" w:rsidRDefault="00934BDD" w:rsidP="00895E00">
      <w:pPr>
        <w:numPr>
          <w:ilvl w:val="2"/>
          <w:numId w:val="13"/>
        </w:numPr>
        <w:spacing w:before="40" w:after="100" w:afterAutospacing="1" w:line="255" w:lineRule="atLeast"/>
        <w:ind w:right="27"/>
        <w:jc w:val="left"/>
        <w:rPr>
          <w:sz w:val="18"/>
          <w:lang w:val="en-GB"/>
        </w:rPr>
      </w:pPr>
      <w:r w:rsidRPr="0056557F">
        <w:rPr>
          <w:sz w:val="18"/>
          <w:lang w:val="en-GB"/>
        </w:rPr>
        <w:t>For removed non-structured entries (e.g. notes, guidance headings): no text </w:t>
      </w:r>
    </w:p>
    <w:p w:rsidR="00934BDD" w:rsidRPr="0056557F" w:rsidRDefault="00934BDD" w:rsidP="00DE65EF">
      <w:pPr>
        <w:pStyle w:val="NormalWeb"/>
        <w:keepNext/>
        <w:spacing w:line="255" w:lineRule="atLeast"/>
        <w:ind w:left="720" w:right="720"/>
        <w:rPr>
          <w:sz w:val="18"/>
          <w:lang w:val="en-GB"/>
        </w:rPr>
      </w:pPr>
      <w:r w:rsidRPr="0056557F">
        <w:rPr>
          <w:sz w:val="18"/>
          <w:lang w:val="en-GB"/>
        </w:rPr>
        <w:t>For example:</w:t>
      </w:r>
    </w:p>
    <w:p w:rsidR="00934BDD" w:rsidRPr="0056557F" w:rsidRDefault="00AC52D5" w:rsidP="00DE65EF">
      <w:pPr>
        <w:pStyle w:val="NormalWeb"/>
        <w:spacing w:line="255" w:lineRule="atLeast"/>
        <w:ind w:right="720"/>
        <w:rPr>
          <w:sz w:val="18"/>
          <w:lang w:val="en-GB"/>
        </w:rPr>
      </w:pPr>
      <w:r w:rsidRPr="009A381B">
        <w:rPr>
          <w:noProof/>
        </w:rPr>
        <w:drawing>
          <wp:inline distT="0" distB="0" distL="0" distR="0" wp14:anchorId="4B9EB2EB" wp14:editId="2242B944">
            <wp:extent cx="6866963" cy="3433482"/>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l="16403" t="37384" r="3545" b="10553"/>
                    <a:stretch/>
                  </pic:blipFill>
                  <pic:spPr bwMode="auto">
                    <a:xfrm>
                      <a:off x="0" y="0"/>
                      <a:ext cx="6866963" cy="3433482"/>
                    </a:xfrm>
                    <a:prstGeom prst="rect">
                      <a:avLst/>
                    </a:prstGeom>
                    <a:ln>
                      <a:noFill/>
                    </a:ln>
                    <a:extLst>
                      <a:ext uri="{53640926-AAD7-44D8-BBD7-CCE9431645EC}">
                        <a14:shadowObscured xmlns:a14="http://schemas.microsoft.com/office/drawing/2010/main"/>
                      </a:ext>
                    </a:extLst>
                  </pic:spPr>
                </pic:pic>
              </a:graphicData>
            </a:graphic>
          </wp:inline>
        </w:drawing>
      </w:r>
    </w:p>
    <w:p w:rsidR="00934BDD" w:rsidRPr="0056557F" w:rsidRDefault="00934BDD" w:rsidP="000B2DAE">
      <w:pPr>
        <w:pStyle w:val="Heading2"/>
        <w:rPr>
          <w:lang w:val="en-GB"/>
        </w:rPr>
      </w:pPr>
      <w:bookmarkStart w:id="47" w:name="_Presentation_rules"/>
      <w:bookmarkStart w:id="48" w:name="_Toc288659105"/>
      <w:bookmarkEnd w:id="47"/>
      <w:r w:rsidRPr="0056557F">
        <w:rPr>
          <w:lang w:val="en-GB"/>
        </w:rPr>
        <w:lastRenderedPageBreak/>
        <w:t>Presentation rules</w:t>
      </w:r>
      <w:bookmarkEnd w:id="48"/>
    </w:p>
    <w:p w:rsidR="00934BDD" w:rsidRDefault="00934BDD" w:rsidP="000B2DAE">
      <w:pPr>
        <w:pStyle w:val="NormalWeb"/>
        <w:keepNext/>
        <w:spacing w:line="255" w:lineRule="atLeast"/>
        <w:ind w:left="720" w:right="720"/>
        <w:rPr>
          <w:sz w:val="18"/>
          <w:lang w:val="en-GB"/>
        </w:rPr>
      </w:pPr>
      <w:r w:rsidRPr="0056557F">
        <w:rPr>
          <w:sz w:val="18"/>
          <w:lang w:val="en-GB"/>
        </w:rPr>
        <w:t xml:space="preserve">For the background </w:t>
      </w:r>
      <w:r w:rsidR="002B73A5" w:rsidRPr="0056557F">
        <w:rPr>
          <w:sz w:val="18"/>
          <w:lang w:val="en-GB"/>
        </w:rPr>
        <w:t>colo</w:t>
      </w:r>
      <w:r w:rsidR="002B73A5" w:rsidRPr="009A381B">
        <w:rPr>
          <w:rFonts w:cs="Arial"/>
          <w:sz w:val="18"/>
          <w:szCs w:val="18"/>
          <w:lang w:val="en-GB"/>
        </w:rPr>
        <w:t>u</w:t>
      </w:r>
      <w:r w:rsidR="002B73A5" w:rsidRPr="0056557F">
        <w:rPr>
          <w:sz w:val="18"/>
          <w:lang w:val="en-GB"/>
        </w:rPr>
        <w:t>r</w:t>
      </w:r>
      <w:r w:rsidRPr="0056557F">
        <w:rPr>
          <w:sz w:val="18"/>
          <w:lang w:val="en-GB"/>
        </w:rPr>
        <w:t xml:space="preserve"> of entries, the same rules apply as for the IPC scheme.</w:t>
      </w:r>
    </w:p>
    <w:p w:rsidR="001B5073" w:rsidRDefault="001B5073" w:rsidP="000B2DAE">
      <w:pPr>
        <w:pStyle w:val="NormalWeb"/>
        <w:keepNext/>
        <w:spacing w:line="255" w:lineRule="atLeast"/>
        <w:ind w:left="720" w:right="720"/>
        <w:rPr>
          <w:sz w:val="18"/>
          <w:lang w:val="en-GB"/>
        </w:rPr>
      </w:pPr>
    </w:p>
    <w:p w:rsidR="001E5E40" w:rsidRDefault="001E5E40" w:rsidP="001E5E40">
      <w:pPr>
        <w:pStyle w:val="NormalWeb"/>
        <w:keepNext/>
        <w:spacing w:line="255" w:lineRule="atLeast"/>
        <w:ind w:left="720" w:right="720"/>
        <w:rPr>
          <w:sz w:val="18"/>
          <w:lang w:val="en-GB"/>
        </w:rPr>
      </w:pPr>
      <w:r>
        <w:rPr>
          <w:sz w:val="18"/>
          <w:lang w:val="en-GB"/>
        </w:rPr>
        <w:t>The dots of the subgroups are</w:t>
      </w:r>
      <w:r w:rsidRPr="001B5073">
        <w:rPr>
          <w:sz w:val="18"/>
          <w:lang w:val="en-GB"/>
        </w:rPr>
        <w:t xml:space="preserve"> </w:t>
      </w:r>
      <w:r w:rsidRPr="0056557F">
        <w:rPr>
          <w:sz w:val="18"/>
          <w:lang w:val="en-GB"/>
        </w:rPr>
        <w:t>displayed according to the following convention:</w:t>
      </w:r>
    </w:p>
    <w:p w:rsidR="001E5E40" w:rsidRPr="001B5073" w:rsidRDefault="001E5E40" w:rsidP="001E5E40">
      <w:pPr>
        <w:pStyle w:val="NormalWeb"/>
        <w:keepNext/>
        <w:numPr>
          <w:ilvl w:val="0"/>
          <w:numId w:val="23"/>
        </w:numPr>
        <w:spacing w:line="255" w:lineRule="atLeast"/>
        <w:ind w:right="720"/>
        <w:rPr>
          <w:sz w:val="18"/>
          <w:lang w:val="en-GB"/>
        </w:rPr>
      </w:pPr>
      <w:r>
        <w:rPr>
          <w:lang w:val="en-GB"/>
        </w:rPr>
        <w:t>dot</w:t>
      </w:r>
      <w:r w:rsidR="00F40199">
        <w:rPr>
          <w:lang w:val="en-GB"/>
        </w:rPr>
        <w:t>s</w:t>
      </w:r>
      <w:r w:rsidRPr="009A381B">
        <w:rPr>
          <w:lang w:val="en-GB"/>
        </w:rPr>
        <w:t xml:space="preserve"> inserted</w:t>
      </w:r>
      <w:r>
        <w:rPr>
          <w:lang w:val="en-GB"/>
        </w:rPr>
        <w:t xml:space="preserve"> in the entries existing in the previous version</w:t>
      </w:r>
      <w:r w:rsidRPr="009A381B">
        <w:rPr>
          <w:lang w:val="en-GB"/>
        </w:rPr>
        <w:t>:</w:t>
      </w:r>
      <w:r>
        <w:rPr>
          <w:lang w:val="en-GB"/>
        </w:rPr>
        <w:t xml:space="preserve"> </w:t>
      </w:r>
      <w:r w:rsidRPr="001B5073">
        <w:rPr>
          <w:shd w:val="clear" w:color="auto" w:fill="C2D69B" w:themeFill="accent3" w:themeFillTint="99"/>
          <w:lang w:val="en-GB"/>
        </w:rPr>
        <w:t>green background</w:t>
      </w:r>
    </w:p>
    <w:p w:rsidR="001E5E40" w:rsidRPr="0056557F" w:rsidRDefault="001E5E40" w:rsidP="001E5E40">
      <w:pPr>
        <w:pStyle w:val="NormalWeb"/>
        <w:numPr>
          <w:ilvl w:val="0"/>
          <w:numId w:val="23"/>
        </w:numPr>
        <w:spacing w:line="255" w:lineRule="atLeast"/>
        <w:ind w:right="720"/>
        <w:rPr>
          <w:sz w:val="18"/>
          <w:lang w:val="en-GB"/>
        </w:rPr>
      </w:pPr>
      <w:r>
        <w:rPr>
          <w:lang w:val="en-GB"/>
        </w:rPr>
        <w:t>dot</w:t>
      </w:r>
      <w:r w:rsidR="00F40199">
        <w:rPr>
          <w:lang w:val="en-GB"/>
        </w:rPr>
        <w:t>s</w:t>
      </w:r>
      <w:r w:rsidRPr="00AF1C5A">
        <w:rPr>
          <w:lang w:val="en-GB"/>
        </w:rPr>
        <w:t xml:space="preserve"> </w:t>
      </w:r>
      <w:r w:rsidRPr="009A381B">
        <w:rPr>
          <w:lang w:val="en-GB"/>
        </w:rPr>
        <w:t xml:space="preserve">deleted </w:t>
      </w:r>
      <w:r>
        <w:rPr>
          <w:lang w:val="en-GB"/>
        </w:rPr>
        <w:t>from the entries existing in the previous version</w:t>
      </w:r>
      <w:r w:rsidRPr="009A381B">
        <w:rPr>
          <w:lang w:val="en-GB"/>
        </w:rPr>
        <w:t>:</w:t>
      </w:r>
      <w:r>
        <w:rPr>
          <w:lang w:val="en-GB"/>
        </w:rPr>
        <w:t xml:space="preserve"> </w:t>
      </w:r>
      <w:r w:rsidRPr="001B5073">
        <w:rPr>
          <w:shd w:val="clear" w:color="auto" w:fill="E5B8B7" w:themeFill="accent2" w:themeFillTint="66"/>
          <w:lang w:val="en-GB"/>
        </w:rPr>
        <w:t>red background</w:t>
      </w:r>
    </w:p>
    <w:p w:rsidR="001E5E40" w:rsidRPr="0056557F" w:rsidRDefault="001E5E40" w:rsidP="001E5E40">
      <w:pPr>
        <w:pStyle w:val="NormalWeb"/>
        <w:keepNext/>
        <w:spacing w:line="255" w:lineRule="atLeast"/>
        <w:ind w:left="720" w:right="720"/>
        <w:rPr>
          <w:sz w:val="18"/>
          <w:lang w:val="en-GB"/>
        </w:rPr>
      </w:pPr>
      <w:r w:rsidRPr="0056557F">
        <w:rPr>
          <w:sz w:val="18"/>
          <w:lang w:val="en-GB"/>
        </w:rPr>
        <w:t> </w:t>
      </w:r>
    </w:p>
    <w:p w:rsidR="00934BDD" w:rsidRPr="0056557F" w:rsidRDefault="00934BDD" w:rsidP="000B2DAE">
      <w:pPr>
        <w:pStyle w:val="NormalWeb"/>
        <w:keepNext/>
        <w:spacing w:line="255" w:lineRule="atLeast"/>
        <w:ind w:left="720" w:right="720"/>
        <w:rPr>
          <w:sz w:val="18"/>
          <w:lang w:val="en-GB"/>
        </w:rPr>
      </w:pPr>
      <w:r w:rsidRPr="0056557F">
        <w:rPr>
          <w:sz w:val="18"/>
          <w:lang w:val="en-GB"/>
        </w:rPr>
        <w:t>The text of the entries and their amendments is displayed according to the following convention:</w:t>
      </w:r>
    </w:p>
    <w:p w:rsidR="00AF1C5A" w:rsidRPr="0056557F" w:rsidRDefault="00AF1C5A" w:rsidP="00AF1C5A">
      <w:pPr>
        <w:pStyle w:val="Bulletedlist"/>
        <w:rPr>
          <w:lang w:val="en-GB"/>
        </w:rPr>
      </w:pPr>
      <w:r w:rsidRPr="0056557F">
        <w:rPr>
          <w:lang w:val="en-GB"/>
        </w:rPr>
        <w:t>new entries:</w:t>
      </w:r>
      <w:r w:rsidRPr="0056557F">
        <w:rPr>
          <w:b/>
          <w:i/>
          <w:lang w:val="en-GB"/>
        </w:rPr>
        <w:t xml:space="preserve"> text in italics</w:t>
      </w:r>
    </w:p>
    <w:p w:rsidR="00934BDD" w:rsidRPr="001B5073" w:rsidRDefault="00AF1C5A" w:rsidP="00403E82">
      <w:pPr>
        <w:pStyle w:val="Bulletedlist"/>
        <w:rPr>
          <w:iCs/>
          <w:lang w:val="en-GB"/>
        </w:rPr>
      </w:pPr>
      <w:r w:rsidRPr="009A381B">
        <w:rPr>
          <w:lang w:val="en-GB"/>
        </w:rPr>
        <w:t xml:space="preserve">text </w:t>
      </w:r>
      <w:r w:rsidR="00934BDD" w:rsidRPr="009A381B">
        <w:rPr>
          <w:lang w:val="en-GB"/>
        </w:rPr>
        <w:t>inserted</w:t>
      </w:r>
      <w:r>
        <w:rPr>
          <w:lang w:val="en-GB"/>
        </w:rPr>
        <w:t xml:space="preserve"> in the entries existing in the previous version</w:t>
      </w:r>
      <w:r w:rsidR="00934BDD" w:rsidRPr="009A381B">
        <w:rPr>
          <w:lang w:val="en-GB"/>
        </w:rPr>
        <w:t xml:space="preserve">: </w:t>
      </w:r>
      <w:r w:rsidR="00934BDD" w:rsidRPr="00D519BE">
        <w:rPr>
          <w:b/>
          <w:bCs/>
          <w:i/>
          <w:iCs/>
          <w:color w:val="006F22"/>
          <w:lang w:val="en-GB"/>
        </w:rPr>
        <w:t>green text</w:t>
      </w:r>
      <w:r w:rsidR="002B73A5" w:rsidRPr="00D519BE">
        <w:rPr>
          <w:b/>
          <w:bCs/>
          <w:i/>
          <w:iCs/>
          <w:color w:val="006F22"/>
          <w:lang w:val="en-GB"/>
        </w:rPr>
        <w:t xml:space="preserve"> in italics</w:t>
      </w:r>
      <w:r w:rsidR="001B5073" w:rsidRPr="001B5073">
        <w:rPr>
          <w:b/>
          <w:bCs/>
          <w:iCs/>
          <w:lang w:val="en-GB"/>
        </w:rPr>
        <w:t xml:space="preserve"> </w:t>
      </w:r>
    </w:p>
    <w:p w:rsidR="00934BDD" w:rsidRPr="001B5073" w:rsidRDefault="00AF1C5A" w:rsidP="00403E82">
      <w:pPr>
        <w:pStyle w:val="Bulletedlist"/>
        <w:rPr>
          <w:lang w:val="en-GB"/>
        </w:rPr>
      </w:pPr>
      <w:r w:rsidRPr="009A381B">
        <w:rPr>
          <w:lang w:val="en-GB"/>
        </w:rPr>
        <w:t>text</w:t>
      </w:r>
      <w:r w:rsidRPr="00AF1C5A">
        <w:rPr>
          <w:lang w:val="en-GB"/>
        </w:rPr>
        <w:t xml:space="preserve"> </w:t>
      </w:r>
      <w:r w:rsidR="00934BDD" w:rsidRPr="009A381B">
        <w:rPr>
          <w:lang w:val="en-GB"/>
        </w:rPr>
        <w:t xml:space="preserve">deleted </w:t>
      </w:r>
      <w:r>
        <w:rPr>
          <w:lang w:val="en-GB"/>
        </w:rPr>
        <w:t>from the entries existing in the previous version</w:t>
      </w:r>
      <w:r w:rsidR="00934BDD" w:rsidRPr="009A381B">
        <w:rPr>
          <w:lang w:val="en-GB"/>
        </w:rPr>
        <w:t xml:space="preserve">: </w:t>
      </w:r>
      <w:r w:rsidR="00934BDD" w:rsidRPr="009A381B">
        <w:rPr>
          <w:b/>
          <w:bCs/>
          <w:strike/>
          <w:color w:val="FF0000"/>
          <w:lang w:val="en-GB"/>
        </w:rPr>
        <w:t>red strikethrough text</w:t>
      </w:r>
      <w:r w:rsidR="001B5073" w:rsidRPr="001B5073">
        <w:rPr>
          <w:b/>
          <w:bCs/>
          <w:color w:val="FF0000"/>
          <w:lang w:val="en-GB"/>
        </w:rPr>
        <w:t xml:space="preserve"> </w:t>
      </w:r>
    </w:p>
    <w:p w:rsidR="00AF1C5A" w:rsidRPr="0056557F" w:rsidRDefault="00AF1C5A" w:rsidP="00AF1C5A">
      <w:pPr>
        <w:pStyle w:val="Bulletedlist"/>
        <w:rPr>
          <w:lang w:val="en-GB"/>
        </w:rPr>
      </w:pPr>
      <w:r w:rsidRPr="0056557F">
        <w:rPr>
          <w:lang w:val="en-GB"/>
        </w:rPr>
        <w:t>non-modified text: black characters</w:t>
      </w:r>
    </w:p>
    <w:p w:rsidR="002B73A5" w:rsidRPr="0056557F" w:rsidRDefault="002B73A5" w:rsidP="00F32325">
      <w:pPr>
        <w:pStyle w:val="NormalWeb"/>
        <w:keepNext/>
        <w:spacing w:line="255" w:lineRule="atLeast"/>
        <w:ind w:left="720" w:right="720"/>
        <w:rPr>
          <w:sz w:val="18"/>
          <w:lang w:val="en-GB"/>
        </w:rPr>
      </w:pPr>
      <w:r w:rsidRPr="0056557F">
        <w:rPr>
          <w:sz w:val="18"/>
          <w:u w:val="single"/>
          <w:lang w:val="en-GB"/>
        </w:rPr>
        <w:t>For example</w:t>
      </w:r>
    </w:p>
    <w:p w:rsidR="00DE65EF" w:rsidRPr="009A381B" w:rsidRDefault="002B73A5" w:rsidP="004F05E9">
      <w:pPr>
        <w:pStyle w:val="NormalWeb"/>
        <w:keepNext/>
        <w:spacing w:line="255" w:lineRule="atLeast"/>
        <w:ind w:left="720" w:right="720"/>
        <w:rPr>
          <w:rFonts w:cs="Arial"/>
          <w:sz w:val="18"/>
          <w:szCs w:val="18"/>
          <w:lang w:val="en-GB"/>
        </w:rPr>
      </w:pPr>
      <w:r w:rsidRPr="0056557F">
        <w:rPr>
          <w:sz w:val="18"/>
          <w:lang w:val="en-GB"/>
        </w:rPr>
        <w:t xml:space="preserve">The </w:t>
      </w:r>
      <w:r>
        <w:rPr>
          <w:rFonts w:cs="Arial"/>
          <w:sz w:val="18"/>
          <w:szCs w:val="18"/>
          <w:lang w:val="en-GB"/>
        </w:rPr>
        <w:t>modified text of the scheme displayed in the compilation:</w:t>
      </w:r>
    </w:p>
    <w:p w:rsidR="00934BDD" w:rsidRPr="0056557F" w:rsidRDefault="009120A1" w:rsidP="00DE65EF">
      <w:pPr>
        <w:pStyle w:val="NormalWeb"/>
        <w:spacing w:line="255" w:lineRule="atLeast"/>
        <w:ind w:right="720"/>
        <w:rPr>
          <w:sz w:val="18"/>
          <w:lang w:val="en-GB"/>
        </w:rPr>
      </w:pPr>
      <w:r w:rsidRPr="009A381B">
        <w:rPr>
          <w:noProof/>
        </w:rPr>
        <w:drawing>
          <wp:inline distT="0" distB="0" distL="0" distR="0" wp14:anchorId="74CA1BA6" wp14:editId="0893A71E">
            <wp:extent cx="6866965" cy="749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srcRect l="16516" t="38427" r="3579" b="50227"/>
                    <a:stretch/>
                  </pic:blipFill>
                  <pic:spPr bwMode="auto">
                    <a:xfrm>
                      <a:off x="0" y="0"/>
                      <a:ext cx="6883739" cy="751501"/>
                    </a:xfrm>
                    <a:prstGeom prst="rect">
                      <a:avLst/>
                    </a:prstGeom>
                    <a:ln>
                      <a:noFill/>
                    </a:ln>
                    <a:extLst>
                      <a:ext uri="{53640926-AAD7-44D8-BBD7-CCE9431645EC}">
                        <a14:shadowObscured xmlns:a14="http://schemas.microsoft.com/office/drawing/2010/main"/>
                      </a:ext>
                    </a:extLst>
                  </pic:spPr>
                </pic:pic>
              </a:graphicData>
            </a:graphic>
          </wp:inline>
        </w:drawing>
      </w:r>
    </w:p>
    <w:p w:rsidR="00BD101C" w:rsidRPr="0056557F" w:rsidRDefault="00BD101C" w:rsidP="00BD101C">
      <w:pPr>
        <w:pStyle w:val="NormalWeb"/>
        <w:spacing w:line="255" w:lineRule="atLeast"/>
        <w:ind w:left="720" w:right="720"/>
        <w:rPr>
          <w:sz w:val="18"/>
          <w:lang w:val="en-GB"/>
        </w:rPr>
      </w:pPr>
    </w:p>
    <w:p w:rsidR="00DE65EF" w:rsidRPr="0056557F" w:rsidRDefault="00934BDD" w:rsidP="005D044E">
      <w:pPr>
        <w:pStyle w:val="NormalWeb"/>
        <w:keepNext/>
        <w:spacing w:line="255" w:lineRule="atLeast"/>
        <w:ind w:left="720" w:right="720"/>
        <w:rPr>
          <w:sz w:val="18"/>
          <w:lang w:val="en-GB"/>
        </w:rPr>
      </w:pPr>
      <w:r w:rsidRPr="0056557F">
        <w:rPr>
          <w:sz w:val="18"/>
          <w:lang w:val="en-GB"/>
        </w:rPr>
        <w:t xml:space="preserve">The final text in the scheme </w:t>
      </w:r>
      <w:r w:rsidRPr="009A381B">
        <w:rPr>
          <w:rFonts w:cs="Arial"/>
          <w:sz w:val="18"/>
          <w:szCs w:val="18"/>
          <w:lang w:val="en-GB"/>
        </w:rPr>
        <w:t>look</w:t>
      </w:r>
      <w:r w:rsidR="002B73A5">
        <w:rPr>
          <w:rFonts w:cs="Arial"/>
          <w:sz w:val="18"/>
          <w:szCs w:val="18"/>
          <w:lang w:val="en-GB"/>
        </w:rPr>
        <w:t>s</w:t>
      </w:r>
      <w:r w:rsidRPr="0056557F">
        <w:rPr>
          <w:sz w:val="18"/>
          <w:lang w:val="en-GB"/>
        </w:rPr>
        <w:t xml:space="preserve"> like: </w:t>
      </w:r>
    </w:p>
    <w:p w:rsidR="008D2F98" w:rsidRPr="0056557F" w:rsidRDefault="009120A1" w:rsidP="000B2DAE">
      <w:pPr>
        <w:spacing w:before="40" w:after="0" w:line="255" w:lineRule="atLeast"/>
        <w:ind w:right="720"/>
        <w:jc w:val="left"/>
        <w:rPr>
          <w:sz w:val="18"/>
          <w:lang w:val="en-GB"/>
        </w:rPr>
      </w:pPr>
      <w:r w:rsidRPr="009A381B">
        <w:rPr>
          <w:noProof/>
        </w:rPr>
        <w:drawing>
          <wp:inline distT="0" distB="0" distL="0" distR="0" wp14:anchorId="237EEE76" wp14:editId="578EE00F">
            <wp:extent cx="6866965" cy="61061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3"/>
                    <a:srcRect l="16434" t="40326" r="3613" b="50426"/>
                    <a:stretch/>
                  </pic:blipFill>
                  <pic:spPr bwMode="auto">
                    <a:xfrm>
                      <a:off x="0" y="0"/>
                      <a:ext cx="6903712" cy="613887"/>
                    </a:xfrm>
                    <a:prstGeom prst="rect">
                      <a:avLst/>
                    </a:prstGeom>
                    <a:ln>
                      <a:noFill/>
                    </a:ln>
                    <a:extLst>
                      <a:ext uri="{53640926-AAD7-44D8-BBD7-CCE9431645EC}">
                        <a14:shadowObscured xmlns:a14="http://schemas.microsoft.com/office/drawing/2010/main"/>
                      </a:ext>
                    </a:extLst>
                  </pic:spPr>
                </pic:pic>
              </a:graphicData>
            </a:graphic>
          </wp:inline>
        </w:drawing>
      </w:r>
      <w:bookmarkStart w:id="49" w:name="_Corrigendum"/>
      <w:bookmarkStart w:id="50" w:name="_Term_Search"/>
      <w:bookmarkStart w:id="51" w:name="_Toc288659106"/>
      <w:bookmarkStart w:id="52" w:name="_Toc358218063"/>
      <w:bookmarkStart w:id="53" w:name="_Toc358218084"/>
      <w:bookmarkStart w:id="54" w:name="_Toc421895445"/>
      <w:bookmarkEnd w:id="49"/>
      <w:bookmarkEnd w:id="50"/>
    </w:p>
    <w:p w:rsidR="008D2F98" w:rsidRPr="0056557F" w:rsidRDefault="008D2F98" w:rsidP="008D2F98">
      <w:pPr>
        <w:rPr>
          <w:lang w:val="en-GB"/>
        </w:rPr>
      </w:pPr>
    </w:p>
    <w:p w:rsidR="002B2CE8" w:rsidRPr="0056557F" w:rsidRDefault="009F7AAB" w:rsidP="00895E00">
      <w:pPr>
        <w:pStyle w:val="Heading1"/>
        <w:ind w:right="27"/>
        <w:rPr>
          <w:lang w:val="en-GB"/>
        </w:rPr>
      </w:pPr>
      <w:bookmarkStart w:id="55" w:name="_Search"/>
      <w:bookmarkStart w:id="56" w:name="_Advanced_Search"/>
      <w:bookmarkEnd w:id="55"/>
      <w:bookmarkEnd w:id="56"/>
      <w:r>
        <w:rPr>
          <w:lang w:val="en-GB"/>
        </w:rPr>
        <w:lastRenderedPageBreak/>
        <w:t xml:space="preserve">Advanced </w:t>
      </w:r>
      <w:r w:rsidR="002B2CE8" w:rsidRPr="0056557F">
        <w:rPr>
          <w:lang w:val="en-GB"/>
        </w:rPr>
        <w:t>Search</w:t>
      </w:r>
    </w:p>
    <w:p w:rsidR="004C61B5" w:rsidRPr="009A381B" w:rsidRDefault="004C61B5" w:rsidP="00D75B67">
      <w:pPr>
        <w:pStyle w:val="Bulletedlist"/>
        <w:keepNext/>
        <w:numPr>
          <w:ilvl w:val="0"/>
          <w:numId w:val="0"/>
        </w:numPr>
        <w:ind w:left="709"/>
        <w:rPr>
          <w:lang w:val="en-GB"/>
        </w:rPr>
      </w:pPr>
      <w:r>
        <w:rPr>
          <w:lang w:val="en-GB"/>
        </w:rPr>
        <w:t>The “Advanced S</w:t>
      </w:r>
      <w:r w:rsidRPr="009A381B">
        <w:rPr>
          <w:lang w:val="en-GB"/>
        </w:rPr>
        <w:t>earch</w:t>
      </w:r>
      <w:r>
        <w:rPr>
          <w:lang w:val="en-GB"/>
        </w:rPr>
        <w:t>”</w:t>
      </w:r>
      <w:r w:rsidRPr="009A381B">
        <w:rPr>
          <w:lang w:val="en-GB"/>
        </w:rPr>
        <w:t xml:space="preserve"> </w:t>
      </w:r>
      <w:r w:rsidR="005C4835">
        <w:rPr>
          <w:lang w:val="en-GB"/>
        </w:rPr>
        <w:t>can be</w:t>
      </w:r>
      <w:r w:rsidRPr="009A381B">
        <w:rPr>
          <w:lang w:val="en-GB"/>
        </w:rPr>
        <w:t xml:space="preserve"> performed </w:t>
      </w:r>
      <w:r>
        <w:rPr>
          <w:lang w:val="en-GB"/>
        </w:rPr>
        <w:t xml:space="preserve">if “Advanced Search” option is </w:t>
      </w:r>
      <w:r w:rsidRPr="004C61B5">
        <w:rPr>
          <w:u w:val="single"/>
          <w:lang w:val="en-GB"/>
        </w:rPr>
        <w:t>ticked</w:t>
      </w:r>
      <w:r w:rsidRPr="0056557F">
        <w:rPr>
          <w:lang w:val="en-GB"/>
        </w:rPr>
        <w:t xml:space="preserve"> in the </w:t>
      </w:r>
      <w:r w:rsidRPr="00C44A62">
        <w:rPr>
          <w:lang w:val="en-GB"/>
        </w:rPr>
        <w:t xml:space="preserve">search </w:t>
      </w:r>
      <w:r w:rsidR="008E280F" w:rsidRPr="00C44A62">
        <w:rPr>
          <w:lang w:val="en-GB"/>
        </w:rPr>
        <w:t>options</w:t>
      </w:r>
      <w:r w:rsidR="00FD4580">
        <w:rPr>
          <w:lang w:val="en-GB"/>
        </w:rPr>
        <w:t xml:space="preserve"> shown</w:t>
      </w:r>
      <w:r w:rsidR="00A72B14">
        <w:rPr>
          <w:lang w:val="en-GB"/>
        </w:rPr>
        <w:t xml:space="preserve"> </w:t>
      </w:r>
      <w:r w:rsidR="00FD4580" w:rsidRPr="0056557F">
        <w:rPr>
          <w:lang w:val="en-GB"/>
        </w:rPr>
        <w:t xml:space="preserve">on the left part of the </w:t>
      </w:r>
      <w:r w:rsidR="00FD4580">
        <w:rPr>
          <w:lang w:val="en-GB"/>
        </w:rPr>
        <w:t>screen</w:t>
      </w:r>
      <w:r w:rsidR="00A72B14" w:rsidRPr="00A72B14">
        <w:rPr>
          <w:lang w:val="en-GB"/>
        </w:rPr>
        <w:t xml:space="preserve"> </w:t>
      </w:r>
      <w:r w:rsidR="00A72B14">
        <w:rPr>
          <w:lang w:val="en-GB"/>
        </w:rPr>
        <w:t>when the “Search” tab is active</w:t>
      </w:r>
      <w:r>
        <w:rPr>
          <w:lang w:val="en-GB"/>
        </w:rPr>
        <w:t xml:space="preserve">, making </w:t>
      </w:r>
      <w:r w:rsidR="00E5548E">
        <w:rPr>
          <w:lang w:val="en-GB"/>
        </w:rPr>
        <w:t>all</w:t>
      </w:r>
      <w:r w:rsidR="00E5548E" w:rsidRPr="0056557F">
        <w:rPr>
          <w:lang w:val="en-GB"/>
        </w:rPr>
        <w:t xml:space="preserve"> </w:t>
      </w:r>
      <w:r w:rsidRPr="0056557F">
        <w:rPr>
          <w:lang w:val="en-GB"/>
        </w:rPr>
        <w:t xml:space="preserve">the </w:t>
      </w:r>
      <w:r>
        <w:rPr>
          <w:lang w:val="en-GB"/>
        </w:rPr>
        <w:t>options enabled.</w:t>
      </w:r>
    </w:p>
    <w:p w:rsidR="00456FDB" w:rsidRDefault="009F7AAB" w:rsidP="00D75B67">
      <w:pPr>
        <w:pStyle w:val="Bulletedlist"/>
        <w:keepNext/>
        <w:numPr>
          <w:ilvl w:val="0"/>
          <w:numId w:val="0"/>
        </w:numPr>
        <w:ind w:left="709"/>
        <w:rPr>
          <w:lang w:val="en-GB"/>
        </w:rPr>
      </w:pPr>
      <w:r>
        <w:rPr>
          <w:lang w:val="en-GB"/>
        </w:rPr>
        <w:t>T</w:t>
      </w:r>
      <w:r w:rsidR="00FD216C" w:rsidRPr="009A381B">
        <w:rPr>
          <w:lang w:val="en-GB"/>
        </w:rPr>
        <w:t xml:space="preserve">he </w:t>
      </w:r>
      <w:r w:rsidR="00FD216C" w:rsidRPr="0056557F">
        <w:rPr>
          <w:lang w:val="en-GB"/>
        </w:rPr>
        <w:t xml:space="preserve">text </w:t>
      </w:r>
      <w:r>
        <w:rPr>
          <w:lang w:val="en-GB"/>
        </w:rPr>
        <w:t xml:space="preserve">“Search” </w:t>
      </w:r>
      <w:r w:rsidR="00FD216C" w:rsidRPr="0056557F">
        <w:rPr>
          <w:lang w:val="en-GB"/>
        </w:rPr>
        <w:t xml:space="preserve">field </w:t>
      </w:r>
      <w:r w:rsidR="008E280F" w:rsidRPr="0056557F">
        <w:rPr>
          <w:lang w:val="en-GB"/>
        </w:rPr>
        <w:t xml:space="preserve">and </w:t>
      </w:r>
      <w:r w:rsidR="008E280F">
        <w:rPr>
          <w:lang w:val="en-GB"/>
        </w:rPr>
        <w:t xml:space="preserve">the </w:t>
      </w:r>
      <w:r w:rsidR="008E280F" w:rsidRPr="0056557F">
        <w:rPr>
          <w:lang w:val="en-GB"/>
        </w:rPr>
        <w:t>“Search” button</w:t>
      </w:r>
      <w:r w:rsidR="008E280F" w:rsidRPr="009A381B">
        <w:rPr>
          <w:lang w:val="en-GB"/>
        </w:rPr>
        <w:t xml:space="preserve"> </w:t>
      </w:r>
      <w:r w:rsidR="00464CC1" w:rsidRPr="0056557F">
        <w:rPr>
          <w:lang w:val="en-GB"/>
        </w:rPr>
        <w:t>displayed</w:t>
      </w:r>
      <w:r w:rsidR="00FD216C" w:rsidRPr="0056557F">
        <w:rPr>
          <w:lang w:val="en-GB"/>
        </w:rPr>
        <w:t xml:space="preserve"> on the top </w:t>
      </w:r>
      <w:r w:rsidR="00FD4580">
        <w:rPr>
          <w:lang w:val="en-GB"/>
        </w:rPr>
        <w:t>right</w:t>
      </w:r>
      <w:r w:rsidR="00FD4580" w:rsidRPr="0056557F">
        <w:rPr>
          <w:lang w:val="en-GB"/>
        </w:rPr>
        <w:t xml:space="preserve"> </w:t>
      </w:r>
      <w:r w:rsidR="00FD216C" w:rsidRPr="0056557F">
        <w:rPr>
          <w:lang w:val="en-GB"/>
        </w:rPr>
        <w:t xml:space="preserve">part of the </w:t>
      </w:r>
      <w:r w:rsidR="00FC3385">
        <w:rPr>
          <w:lang w:val="en-GB"/>
        </w:rPr>
        <w:t>screen</w:t>
      </w:r>
      <w:r w:rsidR="00FD216C" w:rsidRPr="0056557F">
        <w:rPr>
          <w:lang w:val="en-GB"/>
        </w:rPr>
        <w:t xml:space="preserve"> are provided for searching different kinds of </w:t>
      </w:r>
      <w:r w:rsidR="006265F8">
        <w:rPr>
          <w:lang w:val="en-GB"/>
        </w:rPr>
        <w:t xml:space="preserve">IPC </w:t>
      </w:r>
      <w:r w:rsidR="00FD216C" w:rsidRPr="0056557F">
        <w:rPr>
          <w:lang w:val="en-GB"/>
        </w:rPr>
        <w:t>information in different areas</w:t>
      </w:r>
      <w:r w:rsidR="00FD216C" w:rsidRPr="009A381B">
        <w:rPr>
          <w:lang w:val="en-GB"/>
        </w:rPr>
        <w:t>.</w:t>
      </w:r>
      <w:r w:rsidR="00FD4580">
        <w:rPr>
          <w:lang w:val="en-GB"/>
        </w:rPr>
        <w:t xml:space="preserve"> </w:t>
      </w:r>
      <w:r w:rsidR="00DC13D8" w:rsidRPr="009A381B">
        <w:rPr>
          <w:lang w:val="en-GB"/>
        </w:rPr>
        <w:t xml:space="preserve">The search is </w:t>
      </w:r>
      <w:r w:rsidR="004C61B5">
        <w:rPr>
          <w:lang w:val="en-GB"/>
        </w:rPr>
        <w:t>performed</w:t>
      </w:r>
      <w:r w:rsidR="004C61B5" w:rsidRPr="0056557F">
        <w:rPr>
          <w:sz w:val="20"/>
          <w:lang w:val="en-GB"/>
        </w:rPr>
        <w:t xml:space="preserve"> </w:t>
      </w:r>
      <w:r w:rsidR="006265F8" w:rsidRPr="005D044E">
        <w:rPr>
          <w:lang w:val="en-GB"/>
        </w:rPr>
        <w:t>in</w:t>
      </w:r>
      <w:r w:rsidR="00DC13D8" w:rsidRPr="0056557F">
        <w:rPr>
          <w:sz w:val="20"/>
          <w:lang w:val="en-GB"/>
        </w:rPr>
        <w:t xml:space="preserve"> </w:t>
      </w:r>
      <w:r w:rsidR="00DC13D8" w:rsidRPr="0056557F">
        <w:rPr>
          <w:lang w:val="en-GB"/>
        </w:rPr>
        <w:t>the language selected in</w:t>
      </w:r>
      <w:r w:rsidR="006265F8" w:rsidRPr="0056557F">
        <w:rPr>
          <w:lang w:val="en-GB"/>
        </w:rPr>
        <w:t xml:space="preserve"> </w:t>
      </w:r>
      <w:r w:rsidR="006265F8">
        <w:rPr>
          <w:lang w:val="en-GB"/>
        </w:rPr>
        <w:t xml:space="preserve">the </w:t>
      </w:r>
      <w:r w:rsidR="00FD4580">
        <w:rPr>
          <w:lang w:val="en-GB"/>
        </w:rPr>
        <w:t xml:space="preserve">search </w:t>
      </w:r>
      <w:r w:rsidR="006265F8">
        <w:rPr>
          <w:lang w:val="en-GB"/>
        </w:rPr>
        <w:t>options</w:t>
      </w:r>
      <w:r w:rsidR="00DC13D8" w:rsidRPr="009A381B">
        <w:rPr>
          <w:lang w:val="en-GB"/>
        </w:rPr>
        <w:t>.</w:t>
      </w:r>
    </w:p>
    <w:p w:rsidR="00491FAC" w:rsidRDefault="00E53BC4" w:rsidP="00D75B67">
      <w:pPr>
        <w:keepNext/>
        <w:ind w:left="720" w:right="27"/>
        <w:rPr>
          <w:sz w:val="18"/>
          <w:szCs w:val="18"/>
          <w:lang w:val="en-GB"/>
        </w:rPr>
      </w:pPr>
      <w:r w:rsidRPr="009A381B">
        <w:rPr>
          <w:sz w:val="18"/>
          <w:szCs w:val="18"/>
          <w:lang w:val="en-GB"/>
        </w:rPr>
        <w:t xml:space="preserve">The search is performed according to options </w:t>
      </w:r>
      <w:r w:rsidRPr="00F32325">
        <w:rPr>
          <w:sz w:val="18"/>
          <w:szCs w:val="18"/>
          <w:lang w:val="en-GB"/>
        </w:rPr>
        <w:t xml:space="preserve">defined </w:t>
      </w:r>
      <w:r w:rsidR="00DB438A" w:rsidRPr="005D044E">
        <w:rPr>
          <w:sz w:val="18"/>
          <w:szCs w:val="18"/>
          <w:lang w:val="en-GB"/>
        </w:rPr>
        <w:t>on the left part of the screen</w:t>
      </w:r>
      <w:r w:rsidRPr="001D7465">
        <w:rPr>
          <w:sz w:val="18"/>
          <w:szCs w:val="18"/>
          <w:lang w:val="en-GB"/>
        </w:rPr>
        <w:t>.</w:t>
      </w:r>
    </w:p>
    <w:p w:rsidR="00166B72" w:rsidRDefault="00166B72" w:rsidP="00D75B67">
      <w:pPr>
        <w:pStyle w:val="Bulletedlist"/>
        <w:keepNext/>
        <w:numPr>
          <w:ilvl w:val="0"/>
          <w:numId w:val="0"/>
        </w:numPr>
        <w:ind w:left="709"/>
        <w:rPr>
          <w:lang w:val="en-GB"/>
        </w:rPr>
      </w:pPr>
      <w:r>
        <w:rPr>
          <w:lang w:val="en-GB"/>
        </w:rPr>
        <w:t>All the</w:t>
      </w:r>
      <w:r w:rsidRPr="0056557F">
        <w:rPr>
          <w:lang w:val="en-GB"/>
        </w:rPr>
        <w:t xml:space="preserve"> search </w:t>
      </w:r>
      <w:r>
        <w:rPr>
          <w:lang w:val="en-GB"/>
        </w:rPr>
        <w:t>r</w:t>
      </w:r>
      <w:r w:rsidRPr="009A381B">
        <w:rPr>
          <w:lang w:val="en-GB"/>
        </w:rPr>
        <w:t>esults</w:t>
      </w:r>
      <w:r w:rsidRPr="0056557F">
        <w:rPr>
          <w:lang w:val="en-GB"/>
        </w:rPr>
        <w:t xml:space="preserve"> are</w:t>
      </w:r>
      <w:r w:rsidRPr="009A381B">
        <w:rPr>
          <w:lang w:val="en-GB"/>
        </w:rPr>
        <w:t xml:space="preserve"> </w:t>
      </w:r>
      <w:r>
        <w:rPr>
          <w:lang w:val="en-GB"/>
        </w:rPr>
        <w:t>displayed and</w:t>
      </w:r>
      <w:r w:rsidRPr="0056557F">
        <w:rPr>
          <w:lang w:val="en-GB"/>
        </w:rPr>
        <w:t xml:space="preserve"> linked to the </w:t>
      </w:r>
      <w:r w:rsidRPr="009A381B">
        <w:rPr>
          <w:lang w:val="en-GB"/>
        </w:rPr>
        <w:t>language</w:t>
      </w:r>
      <w:r w:rsidRPr="0056557F">
        <w:rPr>
          <w:lang w:val="en-GB"/>
        </w:rPr>
        <w:t xml:space="preserve"> selected </w:t>
      </w:r>
      <w:r>
        <w:rPr>
          <w:lang w:val="en-GB"/>
        </w:rPr>
        <w:t>before the search</w:t>
      </w:r>
      <w:r w:rsidRPr="0056557F">
        <w:rPr>
          <w:lang w:val="en-GB"/>
        </w:rPr>
        <w:t xml:space="preserve"> even if </w:t>
      </w:r>
      <w:r w:rsidR="00866205">
        <w:rPr>
          <w:lang w:val="en-GB"/>
        </w:rPr>
        <w:t>an</w:t>
      </w:r>
      <w:r w:rsidRPr="0056557F">
        <w:rPr>
          <w:lang w:val="en-GB"/>
        </w:rPr>
        <w:t xml:space="preserve">other language is selected </w:t>
      </w:r>
      <w:r>
        <w:rPr>
          <w:lang w:val="en-GB"/>
        </w:rPr>
        <w:t>after displaying of the results</w:t>
      </w:r>
      <w:r w:rsidRPr="0056557F">
        <w:rPr>
          <w:lang w:val="en-GB"/>
        </w:rPr>
        <w:t>.</w:t>
      </w:r>
    </w:p>
    <w:p w:rsidR="005A60E8" w:rsidRDefault="00BF728A" w:rsidP="00D75B67">
      <w:pPr>
        <w:pStyle w:val="Bulletedlist"/>
        <w:keepNext/>
        <w:numPr>
          <w:ilvl w:val="0"/>
          <w:numId w:val="0"/>
        </w:numPr>
        <w:ind w:left="709"/>
        <w:rPr>
          <w:lang w:val="en-GB"/>
        </w:rPr>
      </w:pPr>
      <w:r>
        <w:rPr>
          <w:lang w:val="en-GB"/>
        </w:rPr>
        <w:t xml:space="preserve">The </w:t>
      </w:r>
      <w:r w:rsidR="00491FAC">
        <w:rPr>
          <w:lang w:val="en-GB"/>
        </w:rPr>
        <w:t xml:space="preserve">options and </w:t>
      </w:r>
      <w:r>
        <w:rPr>
          <w:lang w:val="en-GB"/>
        </w:rPr>
        <w:t xml:space="preserve">results displayed </w:t>
      </w:r>
      <w:r w:rsidR="00866205">
        <w:rPr>
          <w:lang w:val="en-GB"/>
        </w:rPr>
        <w:t>are</w:t>
      </w:r>
      <w:r>
        <w:rPr>
          <w:lang w:val="en-GB"/>
        </w:rPr>
        <w:t xml:space="preserve"> the one</w:t>
      </w:r>
      <w:r w:rsidR="00866205">
        <w:rPr>
          <w:lang w:val="en-GB"/>
        </w:rPr>
        <w:t>s</w:t>
      </w:r>
      <w:r>
        <w:rPr>
          <w:lang w:val="en-GB"/>
        </w:rPr>
        <w:t xml:space="preserve"> related to the </w:t>
      </w:r>
      <w:r w:rsidR="00866205">
        <w:rPr>
          <w:lang w:val="en-GB"/>
        </w:rPr>
        <w:t xml:space="preserve">set of search options that is </w:t>
      </w:r>
      <w:r>
        <w:rPr>
          <w:lang w:val="en-GB"/>
        </w:rPr>
        <w:t xml:space="preserve">selected </w:t>
      </w:r>
      <w:r w:rsidR="00866205">
        <w:rPr>
          <w:lang w:val="en-GB"/>
        </w:rPr>
        <w:t>in the</w:t>
      </w:r>
      <w:r w:rsidR="009A604D">
        <w:rPr>
          <w:lang w:val="en-GB"/>
        </w:rPr>
        <w:t xml:space="preserve"> menu</w:t>
      </w:r>
      <w:r w:rsidR="00866205">
        <w:rPr>
          <w:lang w:val="en-GB"/>
        </w:rPr>
        <w:t xml:space="preserve"> shown on the</w:t>
      </w:r>
      <w:r w:rsidR="00491FAC">
        <w:rPr>
          <w:lang w:val="en-GB"/>
        </w:rPr>
        <w:t xml:space="preserve"> left</w:t>
      </w:r>
      <w:r w:rsidR="009A604D">
        <w:rPr>
          <w:lang w:val="en-GB"/>
        </w:rPr>
        <w:t xml:space="preserve">, e.g. </w:t>
      </w:r>
      <w:r w:rsidR="00866205">
        <w:rPr>
          <w:lang w:val="en-GB"/>
        </w:rPr>
        <w:t xml:space="preserve">if </w:t>
      </w:r>
      <w:r w:rsidR="009A604D">
        <w:rPr>
          <w:lang w:val="en-GB"/>
        </w:rPr>
        <w:t>STATS</w:t>
      </w:r>
      <w:r w:rsidR="00866205">
        <w:rPr>
          <w:lang w:val="en-GB"/>
        </w:rPr>
        <w:t xml:space="preserve"> is selected</w:t>
      </w:r>
      <w:r w:rsidR="009A604D">
        <w:rPr>
          <w:lang w:val="en-GB"/>
        </w:rPr>
        <w:t>:</w:t>
      </w:r>
    </w:p>
    <w:p w:rsidR="00BF728A" w:rsidRDefault="00390089" w:rsidP="005D044E">
      <w:pPr>
        <w:pStyle w:val="Bulletedlist"/>
        <w:numPr>
          <w:ilvl w:val="0"/>
          <w:numId w:val="0"/>
        </w:numPr>
        <w:ind w:left="706"/>
        <w:rPr>
          <w:lang w:val="en-GB"/>
        </w:rPr>
      </w:pPr>
      <w:r>
        <w:rPr>
          <w:noProof/>
        </w:rPr>
        <w:pict>
          <v:shape id="_x0000_i1034" type="#_x0000_t75" style="width:496.5pt;height:300pt">
            <v:imagedata r:id="rId34" o:title="adv_search" croptop="12830f" cropbottom="2390f" cropleft="3459f" cropright="1729f"/>
          </v:shape>
        </w:pict>
      </w:r>
    </w:p>
    <w:p w:rsidR="009E55AA" w:rsidRDefault="009E55AA" w:rsidP="005D044E">
      <w:pPr>
        <w:pStyle w:val="Bulletedlist"/>
        <w:keepNext/>
        <w:numPr>
          <w:ilvl w:val="0"/>
          <w:numId w:val="0"/>
        </w:numPr>
        <w:spacing w:after="0" w:afterAutospacing="0"/>
        <w:ind w:left="720" w:right="29"/>
        <w:rPr>
          <w:lang w:val="en-GB"/>
        </w:rPr>
      </w:pPr>
      <w:r w:rsidRPr="009E55AA">
        <w:rPr>
          <w:b/>
          <w:lang w:val="en-GB"/>
        </w:rPr>
        <w:t>Clipboard feature</w:t>
      </w:r>
      <w:r>
        <w:rPr>
          <w:lang w:val="en-GB"/>
        </w:rPr>
        <w:t xml:space="preserve">: </w:t>
      </w:r>
      <w:r w:rsidR="005E6CD7">
        <w:rPr>
          <w:lang w:val="en-GB"/>
        </w:rPr>
        <w:t xml:space="preserve">if </w:t>
      </w:r>
      <w:r>
        <w:rPr>
          <w:lang w:val="en-GB"/>
        </w:rPr>
        <w:t>search</w:t>
      </w:r>
      <w:r w:rsidR="00283494">
        <w:rPr>
          <w:lang w:val="en-GB"/>
        </w:rPr>
        <w:t xml:space="preserve"> </w:t>
      </w:r>
      <w:r>
        <w:rPr>
          <w:lang w:val="en-GB"/>
        </w:rPr>
        <w:t>result</w:t>
      </w:r>
      <w:r w:rsidR="005E6CD7">
        <w:rPr>
          <w:lang w:val="en-GB"/>
        </w:rPr>
        <w:t>s</w:t>
      </w:r>
      <w:r>
        <w:rPr>
          <w:lang w:val="en-GB"/>
        </w:rPr>
        <w:t xml:space="preserve"> i</w:t>
      </w:r>
      <w:r w:rsidR="005E6CD7">
        <w:rPr>
          <w:lang w:val="en-GB"/>
        </w:rPr>
        <w:t>s</w:t>
      </w:r>
      <w:r>
        <w:rPr>
          <w:lang w:val="en-GB"/>
        </w:rPr>
        <w:t xml:space="preserve"> a list of IPC Symbols, the “Prepare copy” button allow for </w:t>
      </w:r>
      <w:r w:rsidR="00283494">
        <w:rPr>
          <w:lang w:val="en-GB"/>
        </w:rPr>
        <w:t>copy</w:t>
      </w:r>
      <w:r>
        <w:rPr>
          <w:lang w:val="en-GB"/>
        </w:rPr>
        <w:t xml:space="preserve">ing the full list of results </w:t>
      </w:r>
      <w:r w:rsidR="00283494">
        <w:rPr>
          <w:lang w:val="en-GB"/>
        </w:rPr>
        <w:t>in order to paste it into another tool, e.g. Excel:</w:t>
      </w:r>
    </w:p>
    <w:p w:rsidR="00283494" w:rsidRDefault="00283494" w:rsidP="005D044E">
      <w:pPr>
        <w:pStyle w:val="Bulletedlist"/>
        <w:keepNext/>
        <w:numPr>
          <w:ilvl w:val="0"/>
          <w:numId w:val="21"/>
        </w:numPr>
        <w:ind w:left="1426"/>
        <w:rPr>
          <w:lang w:val="en-GB"/>
        </w:rPr>
      </w:pPr>
      <w:r>
        <w:rPr>
          <w:lang w:val="en-GB"/>
        </w:rPr>
        <w:t>Perform a Terms or Cross-References</w:t>
      </w:r>
      <w:r w:rsidR="00475BA8">
        <w:rPr>
          <w:lang w:val="en-GB"/>
        </w:rPr>
        <w:t xml:space="preserve"> search </w:t>
      </w:r>
      <w:r>
        <w:rPr>
          <w:lang w:val="en-GB"/>
        </w:rPr>
        <w:t>in the Scheme or Definitions</w:t>
      </w:r>
    </w:p>
    <w:p w:rsidR="00283494" w:rsidRDefault="00283494" w:rsidP="005D044E">
      <w:pPr>
        <w:pStyle w:val="Bulletedlist"/>
        <w:keepNext/>
        <w:numPr>
          <w:ilvl w:val="0"/>
          <w:numId w:val="21"/>
        </w:numPr>
        <w:ind w:left="1426"/>
        <w:rPr>
          <w:lang w:val="en-GB"/>
        </w:rPr>
      </w:pPr>
      <w:r>
        <w:rPr>
          <w:lang w:val="en-GB"/>
        </w:rPr>
        <w:t>Click the “Prepare Copy” button shown below the result list</w:t>
      </w:r>
    </w:p>
    <w:p w:rsidR="00283494" w:rsidRDefault="00475BA8" w:rsidP="005D044E">
      <w:pPr>
        <w:pStyle w:val="Bulletedlist"/>
        <w:keepNext/>
        <w:numPr>
          <w:ilvl w:val="0"/>
          <w:numId w:val="21"/>
        </w:numPr>
        <w:ind w:left="1426"/>
        <w:rPr>
          <w:lang w:val="en-GB"/>
        </w:rPr>
      </w:pPr>
      <w:r>
        <w:rPr>
          <w:lang w:val="en-GB"/>
        </w:rPr>
        <w:t>Click</w:t>
      </w:r>
      <w:r w:rsidR="00283494">
        <w:rPr>
          <w:lang w:val="en-GB"/>
        </w:rPr>
        <w:t xml:space="preserve"> the “Clipboard”</w:t>
      </w:r>
      <w:r>
        <w:rPr>
          <w:lang w:val="en-GB"/>
        </w:rPr>
        <w:t xml:space="preserve"> button that </w:t>
      </w:r>
      <w:r w:rsidR="0030706E">
        <w:rPr>
          <w:lang w:val="en-GB"/>
        </w:rPr>
        <w:t xml:space="preserve">appears after </w:t>
      </w:r>
      <w:r>
        <w:rPr>
          <w:lang w:val="en-GB"/>
        </w:rPr>
        <w:t xml:space="preserve">the “Prepare copy” </w:t>
      </w:r>
      <w:r w:rsidR="0030706E">
        <w:rPr>
          <w:lang w:val="en-GB"/>
        </w:rPr>
        <w:t>is clicked</w:t>
      </w:r>
    </w:p>
    <w:p w:rsidR="00475BA8" w:rsidRPr="0056557F" w:rsidRDefault="00475BA8" w:rsidP="00283494">
      <w:pPr>
        <w:pStyle w:val="Bulletedlist"/>
        <w:numPr>
          <w:ilvl w:val="0"/>
          <w:numId w:val="21"/>
        </w:numPr>
        <w:rPr>
          <w:lang w:val="en-GB"/>
        </w:rPr>
      </w:pPr>
      <w:r>
        <w:rPr>
          <w:lang w:val="en-GB"/>
        </w:rPr>
        <w:t>Select a cell in Excel and Paste (or Ctrl V)</w:t>
      </w:r>
    </w:p>
    <w:p w:rsidR="00475BA8" w:rsidRDefault="00475BA8" w:rsidP="006265F8">
      <w:pPr>
        <w:ind w:left="720" w:right="27"/>
        <w:rPr>
          <w:sz w:val="18"/>
          <w:lang w:val="en-GB"/>
        </w:rPr>
      </w:pPr>
      <w:r>
        <w:rPr>
          <w:sz w:val="18"/>
          <w:lang w:val="en-GB"/>
        </w:rPr>
        <w:t>Note: The clipboard capacity is limited to 10000 symbols.</w:t>
      </w:r>
    </w:p>
    <w:p w:rsidR="00475BA8" w:rsidRDefault="00475BA8" w:rsidP="006265F8">
      <w:pPr>
        <w:ind w:left="720" w:right="27"/>
        <w:rPr>
          <w:sz w:val="18"/>
          <w:lang w:val="en-GB"/>
        </w:rPr>
      </w:pPr>
    </w:p>
    <w:p w:rsidR="00C40DC7" w:rsidRDefault="006265F8" w:rsidP="005D044E">
      <w:pPr>
        <w:keepNext/>
        <w:ind w:left="720" w:right="29"/>
        <w:rPr>
          <w:sz w:val="18"/>
          <w:lang w:val="en-GB"/>
        </w:rPr>
      </w:pPr>
      <w:r w:rsidRPr="0056557F">
        <w:rPr>
          <w:sz w:val="18"/>
          <w:lang w:val="en-GB"/>
        </w:rPr>
        <w:lastRenderedPageBreak/>
        <w:t>T</w:t>
      </w:r>
      <w:r w:rsidR="00C40DC7" w:rsidRPr="0056557F">
        <w:rPr>
          <w:sz w:val="18"/>
          <w:lang w:val="en-GB"/>
        </w:rPr>
        <w:t>he search query syntax, options and result</w:t>
      </w:r>
      <w:r w:rsidR="00AF7C11" w:rsidRPr="0056557F">
        <w:rPr>
          <w:sz w:val="18"/>
          <w:lang w:val="en-GB"/>
        </w:rPr>
        <w:t>s</w:t>
      </w:r>
      <w:r w:rsidR="00C40DC7" w:rsidRPr="0056557F">
        <w:rPr>
          <w:sz w:val="18"/>
          <w:lang w:val="en-GB"/>
        </w:rPr>
        <w:t xml:space="preserve"> for each area are described below.</w:t>
      </w:r>
    </w:p>
    <w:p w:rsidR="008D2F98" w:rsidRPr="0056557F" w:rsidRDefault="005569D1" w:rsidP="000B2DAE">
      <w:pPr>
        <w:pStyle w:val="Heading2"/>
        <w:ind w:right="28"/>
        <w:rPr>
          <w:lang w:val="en-GB"/>
        </w:rPr>
      </w:pPr>
      <w:bookmarkStart w:id="57" w:name="_Term"/>
      <w:bookmarkStart w:id="58" w:name="_Ref465237510"/>
      <w:bookmarkEnd w:id="57"/>
      <w:r w:rsidRPr="0056557F">
        <w:rPr>
          <w:lang w:val="en-GB"/>
        </w:rPr>
        <w:t>Term</w:t>
      </w:r>
      <w:bookmarkEnd w:id="58"/>
    </w:p>
    <w:bookmarkEnd w:id="51"/>
    <w:bookmarkEnd w:id="52"/>
    <w:bookmarkEnd w:id="53"/>
    <w:bookmarkEnd w:id="54"/>
    <w:p w:rsidR="00AF7C11" w:rsidRPr="0056557F" w:rsidRDefault="00934BDD" w:rsidP="000B2DAE">
      <w:pPr>
        <w:pStyle w:val="NormalWeb"/>
        <w:keepNext/>
        <w:ind w:left="720" w:right="28"/>
        <w:rPr>
          <w:sz w:val="18"/>
          <w:lang w:val="en-GB"/>
        </w:rPr>
      </w:pPr>
      <w:r w:rsidRPr="0056557F">
        <w:rPr>
          <w:sz w:val="18"/>
          <w:lang w:val="en-GB"/>
        </w:rPr>
        <w:t>Term search in the IPC is possible for simple terms (sequence o</w:t>
      </w:r>
      <w:r w:rsidR="003447BF" w:rsidRPr="0056557F">
        <w:rPr>
          <w:sz w:val="18"/>
          <w:lang w:val="en-GB"/>
        </w:rPr>
        <w:t xml:space="preserve">f alphanumerical characters) </w:t>
      </w:r>
      <w:r w:rsidR="003447BF">
        <w:rPr>
          <w:rFonts w:cs="Arial"/>
          <w:sz w:val="18"/>
          <w:szCs w:val="18"/>
          <w:lang w:val="en-GB"/>
        </w:rPr>
        <w:t>or</w:t>
      </w:r>
      <w:r w:rsidRPr="0056557F">
        <w:rPr>
          <w:sz w:val="18"/>
          <w:lang w:val="en-GB"/>
        </w:rPr>
        <w:t xml:space="preserve"> multi-term</w:t>
      </w:r>
      <w:r w:rsidR="003447BF" w:rsidRPr="0056557F">
        <w:rPr>
          <w:sz w:val="18"/>
          <w:lang w:val="en-GB"/>
        </w:rPr>
        <w:t xml:space="preserve"> </w:t>
      </w:r>
      <w:r w:rsidR="005C4835">
        <w:rPr>
          <w:rFonts w:cs="Arial"/>
          <w:sz w:val="18"/>
          <w:szCs w:val="18"/>
          <w:lang w:val="en-GB"/>
        </w:rPr>
        <w:t>input</w:t>
      </w:r>
      <w:r w:rsidRPr="009A381B">
        <w:rPr>
          <w:rFonts w:cs="Arial"/>
          <w:sz w:val="18"/>
          <w:szCs w:val="18"/>
          <w:lang w:val="en-GB"/>
        </w:rPr>
        <w:t xml:space="preserve"> </w:t>
      </w:r>
      <w:r w:rsidRPr="0056557F">
        <w:rPr>
          <w:sz w:val="18"/>
          <w:lang w:val="en-GB"/>
        </w:rPr>
        <w:t xml:space="preserve">(combination of simple terms separated by space characters) </w:t>
      </w:r>
      <w:r w:rsidR="005C4835">
        <w:rPr>
          <w:rFonts w:cs="Arial"/>
          <w:sz w:val="18"/>
          <w:szCs w:val="18"/>
          <w:lang w:val="en-GB"/>
        </w:rPr>
        <w:t xml:space="preserve">to be searched </w:t>
      </w:r>
      <w:r w:rsidRPr="0056557F">
        <w:rPr>
          <w:sz w:val="18"/>
          <w:lang w:val="en-GB"/>
        </w:rPr>
        <w:t xml:space="preserve">in </w:t>
      </w:r>
      <w:r w:rsidR="003447BF" w:rsidRPr="0056557F">
        <w:rPr>
          <w:sz w:val="18"/>
          <w:lang w:val="en-GB"/>
        </w:rPr>
        <w:t>the textual parts of the Scheme</w:t>
      </w:r>
      <w:r w:rsidR="003447BF">
        <w:rPr>
          <w:rFonts w:cs="Arial"/>
          <w:sz w:val="18"/>
          <w:szCs w:val="18"/>
          <w:lang w:val="en-GB"/>
        </w:rPr>
        <w:t>,</w:t>
      </w:r>
      <w:r w:rsidRPr="0056557F">
        <w:rPr>
          <w:sz w:val="18"/>
          <w:lang w:val="en-GB"/>
        </w:rPr>
        <w:t xml:space="preserve"> Catchword </w:t>
      </w:r>
      <w:r w:rsidR="003447BF" w:rsidRPr="0056557F">
        <w:rPr>
          <w:sz w:val="18"/>
          <w:lang w:val="en-GB"/>
        </w:rPr>
        <w:t>Index</w:t>
      </w:r>
      <w:r w:rsidRPr="0056557F">
        <w:rPr>
          <w:sz w:val="18"/>
          <w:lang w:val="en-GB"/>
        </w:rPr>
        <w:t xml:space="preserve"> and Definitions of the IPC. </w:t>
      </w:r>
    </w:p>
    <w:p w:rsidR="00AF7C11" w:rsidRPr="0056557F" w:rsidRDefault="005C4835" w:rsidP="000B2DAE">
      <w:pPr>
        <w:pStyle w:val="NormalWeb"/>
        <w:keepNext/>
        <w:ind w:left="720" w:right="720"/>
        <w:rPr>
          <w:sz w:val="18"/>
          <w:lang w:val="en-GB"/>
        </w:rPr>
      </w:pPr>
      <w:r>
        <w:rPr>
          <w:rFonts w:cs="Arial"/>
          <w:sz w:val="18"/>
          <w:szCs w:val="18"/>
          <w:lang w:val="en-GB"/>
        </w:rPr>
        <w:t>Term s</w:t>
      </w:r>
      <w:r w:rsidR="00AF7C11" w:rsidRPr="009A381B">
        <w:rPr>
          <w:rFonts w:cs="Arial"/>
          <w:sz w:val="18"/>
          <w:szCs w:val="18"/>
          <w:lang w:val="en-GB"/>
        </w:rPr>
        <w:t>earch</w:t>
      </w:r>
      <w:r w:rsidR="00AF7C11" w:rsidRPr="0056557F">
        <w:rPr>
          <w:sz w:val="18"/>
          <w:lang w:val="en-GB"/>
        </w:rPr>
        <w:t xml:space="preserve"> option</w:t>
      </w:r>
      <w:r w:rsidR="00AD4E0D" w:rsidRPr="0056557F">
        <w:rPr>
          <w:sz w:val="18"/>
          <w:lang w:val="en-GB"/>
        </w:rPr>
        <w:t>s</w:t>
      </w:r>
      <w:r w:rsidR="00AF7C11" w:rsidRPr="0056557F">
        <w:rPr>
          <w:sz w:val="18"/>
          <w:lang w:val="en-GB"/>
        </w:rPr>
        <w:t xml:space="preserve"> are accessible </w:t>
      </w:r>
      <w:r w:rsidR="00E434FF">
        <w:rPr>
          <w:sz w:val="18"/>
          <w:lang w:val="en-GB"/>
        </w:rPr>
        <w:t>under</w:t>
      </w:r>
      <w:r w:rsidR="00E434FF" w:rsidRPr="0056557F">
        <w:rPr>
          <w:sz w:val="18"/>
          <w:lang w:val="en-GB"/>
        </w:rPr>
        <w:t xml:space="preserve"> </w:t>
      </w:r>
      <w:r w:rsidR="006C4B3E">
        <w:rPr>
          <w:sz w:val="18"/>
          <w:lang w:val="en-GB"/>
        </w:rPr>
        <w:t>“Terms”</w:t>
      </w:r>
      <w:r w:rsidR="00AD4E0D" w:rsidRPr="0056557F">
        <w:rPr>
          <w:sz w:val="18"/>
          <w:lang w:val="en-GB"/>
        </w:rPr>
        <w:t xml:space="preserve"> </w:t>
      </w:r>
      <w:r w:rsidR="00E434FF">
        <w:rPr>
          <w:sz w:val="18"/>
          <w:lang w:val="en-GB"/>
        </w:rPr>
        <w:t xml:space="preserve">menu item on the left part of the screen when the “Search” </w:t>
      </w:r>
      <w:r w:rsidR="00D5731F" w:rsidRPr="0056557F">
        <w:rPr>
          <w:sz w:val="18"/>
          <w:lang w:val="en-GB"/>
        </w:rPr>
        <w:t>tab</w:t>
      </w:r>
      <w:r w:rsidR="00E434FF">
        <w:rPr>
          <w:sz w:val="18"/>
          <w:lang w:val="en-GB"/>
        </w:rPr>
        <w:t xml:space="preserve"> is active</w:t>
      </w:r>
      <w:r w:rsidR="006C4B3E">
        <w:rPr>
          <w:rFonts w:cs="Arial"/>
          <w:sz w:val="18"/>
          <w:szCs w:val="18"/>
          <w:lang w:val="en-GB"/>
        </w:rPr>
        <w:t>:</w:t>
      </w:r>
    </w:p>
    <w:p w:rsidR="00934BDD" w:rsidRPr="0056557F" w:rsidRDefault="00934BDD" w:rsidP="000B2DAE">
      <w:pPr>
        <w:keepNext/>
        <w:spacing w:before="40" w:after="0"/>
        <w:ind w:left="720" w:right="720"/>
        <w:jc w:val="left"/>
        <w:rPr>
          <w:sz w:val="18"/>
          <w:lang w:val="en-GB"/>
        </w:rPr>
      </w:pPr>
    </w:p>
    <w:tbl>
      <w:tblPr>
        <w:tblW w:w="4566" w:type="pct"/>
        <w:tblCellSpacing w:w="15" w:type="dxa"/>
        <w:tblInd w:w="819" w:type="dxa"/>
        <w:tblCellMar>
          <w:top w:w="15" w:type="dxa"/>
          <w:left w:w="15" w:type="dxa"/>
          <w:bottom w:w="15" w:type="dxa"/>
          <w:right w:w="15" w:type="dxa"/>
        </w:tblCellMar>
        <w:tblLook w:val="0000" w:firstRow="0" w:lastRow="0" w:firstColumn="0" w:lastColumn="0" w:noHBand="0" w:noVBand="0"/>
      </w:tblPr>
      <w:tblGrid>
        <w:gridCol w:w="2042"/>
        <w:gridCol w:w="8021"/>
      </w:tblGrid>
      <w:tr w:rsidR="00934BDD" w:rsidRPr="009A381B" w:rsidTr="000B2DAE">
        <w:trPr>
          <w:cantSplit/>
          <w:tblCellSpacing w:w="15" w:type="dxa"/>
        </w:trPr>
        <w:tc>
          <w:tcPr>
            <w:tcW w:w="992" w:type="pct"/>
            <w:tcBorders>
              <w:top w:val="single" w:sz="4" w:space="0" w:color="244061" w:themeColor="accent1" w:themeShade="80"/>
              <w:left w:val="nil"/>
              <w:right w:val="nil"/>
            </w:tcBorders>
            <w:tcMar>
              <w:top w:w="80" w:type="dxa"/>
              <w:left w:w="80" w:type="dxa"/>
              <w:bottom w:w="80" w:type="dxa"/>
              <w:right w:w="80" w:type="dxa"/>
            </w:tcMar>
          </w:tcPr>
          <w:p w:rsidR="00934BDD" w:rsidRPr="0056557F" w:rsidRDefault="00AF7C11" w:rsidP="00923CA0">
            <w:pPr>
              <w:spacing w:after="0" w:line="255" w:lineRule="atLeast"/>
              <w:ind w:left="32" w:right="91"/>
              <w:rPr>
                <w:sz w:val="18"/>
                <w:lang w:val="en-GB"/>
              </w:rPr>
            </w:pPr>
            <w:r w:rsidRPr="0056557F">
              <w:rPr>
                <w:b/>
                <w:sz w:val="18"/>
                <w:lang w:val="en-GB"/>
              </w:rPr>
              <w:t>QUERY SYNTAX</w:t>
            </w:r>
          </w:p>
        </w:tc>
        <w:tc>
          <w:tcPr>
            <w:tcW w:w="3964" w:type="pct"/>
            <w:tcBorders>
              <w:top w:val="single" w:sz="4" w:space="0" w:color="244061" w:themeColor="accent1" w:themeShade="80"/>
              <w:left w:val="nil"/>
              <w:right w:val="nil"/>
            </w:tcBorders>
            <w:tcMar>
              <w:top w:w="80" w:type="dxa"/>
              <w:left w:w="80" w:type="dxa"/>
              <w:bottom w:w="80" w:type="dxa"/>
              <w:right w:w="80" w:type="dxa"/>
            </w:tcMar>
          </w:tcPr>
          <w:p w:rsidR="00934BDD" w:rsidRPr="0056557F" w:rsidRDefault="00934BDD" w:rsidP="003356C6">
            <w:pPr>
              <w:spacing w:after="0" w:line="255" w:lineRule="atLeast"/>
              <w:ind w:left="131" w:right="30"/>
              <w:rPr>
                <w:sz w:val="18"/>
                <w:lang w:val="en-GB"/>
              </w:rPr>
            </w:pPr>
            <w:r w:rsidRPr="0056557F">
              <w:rPr>
                <w:sz w:val="18"/>
                <w:lang w:val="en-GB"/>
              </w:rPr>
              <w:t>For search, characters in terms are considered as case and accent insensitive.</w:t>
            </w:r>
          </w:p>
          <w:p w:rsidR="0046678C" w:rsidRPr="0056557F" w:rsidRDefault="0046678C" w:rsidP="003356C6">
            <w:pPr>
              <w:spacing w:after="0" w:line="255" w:lineRule="atLeast"/>
              <w:ind w:left="131" w:right="30"/>
              <w:rPr>
                <w:sz w:val="18"/>
                <w:lang w:val="en-GB"/>
              </w:rPr>
            </w:pPr>
          </w:p>
          <w:p w:rsidR="00BE5942" w:rsidRPr="0056557F" w:rsidRDefault="0077686D" w:rsidP="003356C6">
            <w:pPr>
              <w:spacing w:after="0" w:line="255" w:lineRule="atLeast"/>
              <w:ind w:left="131" w:right="30"/>
              <w:rPr>
                <w:sz w:val="18"/>
                <w:lang w:val="en-GB"/>
              </w:rPr>
            </w:pPr>
            <w:r w:rsidRPr="0056557F">
              <w:rPr>
                <w:sz w:val="18"/>
                <w:lang w:val="en-GB"/>
              </w:rPr>
              <w:t xml:space="preserve">Some special </w:t>
            </w:r>
            <w:r w:rsidR="00BE5942" w:rsidRPr="0056557F">
              <w:rPr>
                <w:sz w:val="18"/>
                <w:lang w:val="en-GB"/>
              </w:rPr>
              <w:t>characters</w:t>
            </w:r>
            <w:r w:rsidR="0095780B" w:rsidRPr="0056557F">
              <w:rPr>
                <w:sz w:val="18"/>
                <w:lang w:val="en-GB"/>
              </w:rPr>
              <w:t xml:space="preserve"> (e.g. </w:t>
            </w:r>
            <w:r w:rsidRPr="0056557F">
              <w:rPr>
                <w:sz w:val="18"/>
                <w:lang w:val="en-GB"/>
              </w:rPr>
              <w:t xml:space="preserve">% </w:t>
            </w:r>
            <w:r w:rsidR="008B3F74" w:rsidRPr="0056557F">
              <w:rPr>
                <w:sz w:val="18"/>
                <w:lang w:val="en-GB"/>
              </w:rPr>
              <w:t xml:space="preserve">( ) </w:t>
            </w:r>
            <w:r w:rsidR="00D705C8" w:rsidRPr="0056557F">
              <w:rPr>
                <w:sz w:val="18"/>
                <w:lang w:val="en-GB"/>
              </w:rPr>
              <w:t>{ } [ ] ! &amp; | ^ ,</w:t>
            </w:r>
            <w:r w:rsidR="0095780B" w:rsidRPr="0056557F">
              <w:rPr>
                <w:sz w:val="18"/>
                <w:lang w:val="en-GB"/>
              </w:rPr>
              <w:t xml:space="preserve"> :</w:t>
            </w:r>
            <w:r w:rsidR="00D705C8" w:rsidRPr="0056557F">
              <w:rPr>
                <w:sz w:val="18"/>
                <w:lang w:val="en-GB"/>
              </w:rPr>
              <w:t>)</w:t>
            </w:r>
            <w:r w:rsidR="00BE5942" w:rsidRPr="0056557F">
              <w:rPr>
                <w:sz w:val="18"/>
                <w:lang w:val="en-GB"/>
              </w:rPr>
              <w:t xml:space="preserve"> and stop words (e.g. </w:t>
            </w:r>
            <w:r w:rsidR="0095780B" w:rsidRPr="0056557F">
              <w:rPr>
                <w:sz w:val="18"/>
                <w:lang w:val="en-GB"/>
              </w:rPr>
              <w:t>“</w:t>
            </w:r>
            <w:r w:rsidR="00BE5942" w:rsidRPr="0056557F">
              <w:rPr>
                <w:sz w:val="18"/>
                <w:lang w:val="en-GB"/>
              </w:rPr>
              <w:t>an</w:t>
            </w:r>
            <w:r w:rsidR="0095780B" w:rsidRPr="0056557F">
              <w:rPr>
                <w:sz w:val="18"/>
                <w:lang w:val="en-GB"/>
              </w:rPr>
              <w:t>”</w:t>
            </w:r>
            <w:r w:rsidR="00BE5942" w:rsidRPr="0056557F">
              <w:rPr>
                <w:sz w:val="18"/>
                <w:lang w:val="en-GB"/>
              </w:rPr>
              <w:t xml:space="preserve">, </w:t>
            </w:r>
            <w:r w:rsidR="0095780B" w:rsidRPr="0056557F">
              <w:rPr>
                <w:sz w:val="18"/>
                <w:lang w:val="en-GB"/>
              </w:rPr>
              <w:t>“</w:t>
            </w:r>
            <w:r w:rsidR="00BE5942" w:rsidRPr="0056557F">
              <w:rPr>
                <w:sz w:val="18"/>
                <w:lang w:val="en-GB"/>
              </w:rPr>
              <w:t>and</w:t>
            </w:r>
            <w:r w:rsidR="0095780B" w:rsidRPr="0056557F">
              <w:rPr>
                <w:sz w:val="18"/>
                <w:lang w:val="en-GB"/>
              </w:rPr>
              <w:t>”</w:t>
            </w:r>
            <w:r w:rsidR="00BE5942" w:rsidRPr="0056557F">
              <w:rPr>
                <w:sz w:val="18"/>
                <w:lang w:val="en-GB"/>
              </w:rPr>
              <w:t xml:space="preserve">, </w:t>
            </w:r>
            <w:r w:rsidR="0095780B" w:rsidRPr="0056557F">
              <w:rPr>
                <w:sz w:val="18"/>
                <w:lang w:val="en-GB"/>
              </w:rPr>
              <w:t>“</w:t>
            </w:r>
            <w:r w:rsidR="00BE5942" w:rsidRPr="0056557F">
              <w:rPr>
                <w:sz w:val="18"/>
                <w:lang w:val="en-GB"/>
              </w:rPr>
              <w:t>not</w:t>
            </w:r>
            <w:r w:rsidR="0095780B" w:rsidRPr="0056557F">
              <w:rPr>
                <w:sz w:val="18"/>
                <w:lang w:val="en-GB"/>
              </w:rPr>
              <w:t>”</w:t>
            </w:r>
            <w:r w:rsidR="00BE5942" w:rsidRPr="0056557F">
              <w:rPr>
                <w:sz w:val="18"/>
                <w:lang w:val="en-GB"/>
              </w:rPr>
              <w:t xml:space="preserve">, </w:t>
            </w:r>
            <w:r w:rsidR="0095780B" w:rsidRPr="0056557F">
              <w:rPr>
                <w:sz w:val="18"/>
                <w:lang w:val="en-GB"/>
              </w:rPr>
              <w:t>“</w:t>
            </w:r>
            <w:r w:rsidR="00BE5942" w:rsidRPr="0056557F">
              <w:rPr>
                <w:sz w:val="18"/>
                <w:lang w:val="en-GB"/>
              </w:rPr>
              <w:t>such</w:t>
            </w:r>
            <w:r w:rsidR="0095780B" w:rsidRPr="0056557F">
              <w:rPr>
                <w:sz w:val="18"/>
                <w:lang w:val="en-GB"/>
              </w:rPr>
              <w:t>”</w:t>
            </w:r>
            <w:r w:rsidR="00BE5942" w:rsidRPr="0056557F">
              <w:rPr>
                <w:sz w:val="18"/>
                <w:lang w:val="en-GB"/>
              </w:rPr>
              <w:t>)</w:t>
            </w:r>
            <w:r w:rsidR="00D705C8" w:rsidRPr="0056557F">
              <w:rPr>
                <w:sz w:val="18"/>
                <w:lang w:val="en-GB"/>
              </w:rPr>
              <w:t xml:space="preserve"> are ignored (i.e. typing them or not returns the same search result)</w:t>
            </w:r>
          </w:p>
          <w:p w:rsidR="00BE5942" w:rsidRPr="0056557F" w:rsidRDefault="00BE5942" w:rsidP="003356C6">
            <w:pPr>
              <w:spacing w:after="0" w:line="255" w:lineRule="atLeast"/>
              <w:ind w:left="131" w:right="30"/>
              <w:rPr>
                <w:sz w:val="18"/>
                <w:lang w:val="en-GB"/>
              </w:rPr>
            </w:pPr>
          </w:p>
          <w:p w:rsidR="00BC45B7" w:rsidRPr="0056557F" w:rsidRDefault="00934BDD" w:rsidP="0056557F">
            <w:pPr>
              <w:spacing w:before="40" w:after="0" w:line="255" w:lineRule="atLeast"/>
              <w:ind w:left="131" w:right="30"/>
              <w:rPr>
                <w:sz w:val="18"/>
                <w:lang w:val="en-GB"/>
              </w:rPr>
            </w:pPr>
            <w:r w:rsidRPr="0056557F">
              <w:rPr>
                <w:sz w:val="18"/>
                <w:lang w:val="en-GB"/>
              </w:rPr>
              <w:t xml:space="preserve">The order in which terms are indicated in the query is not significant for the order in which terms are looked </w:t>
            </w:r>
            <w:r w:rsidR="006B3DC6">
              <w:rPr>
                <w:rFonts w:cs="Arial"/>
                <w:sz w:val="18"/>
                <w:szCs w:val="18"/>
                <w:lang w:val="en-GB"/>
              </w:rPr>
              <w:t>up, i.</w:t>
            </w:r>
            <w:r w:rsidR="006B3DC6" w:rsidRPr="0056557F">
              <w:rPr>
                <w:sz w:val="18"/>
                <w:lang w:val="en-GB"/>
              </w:rPr>
              <w:t xml:space="preserve">e. </w:t>
            </w:r>
            <w:r w:rsidRPr="0056557F">
              <w:rPr>
                <w:sz w:val="18"/>
                <w:lang w:val="en-GB"/>
              </w:rPr>
              <w:t xml:space="preserve">results are the same if user looks for </w:t>
            </w:r>
            <w:r w:rsidR="00F3219C" w:rsidRPr="0056557F">
              <w:rPr>
                <w:sz w:val="18"/>
                <w:lang w:val="en-GB"/>
              </w:rPr>
              <w:t>[</w:t>
            </w:r>
            <w:r w:rsidRPr="0056557F">
              <w:rPr>
                <w:sz w:val="18"/>
                <w:lang w:val="en-GB"/>
              </w:rPr>
              <w:t>plant biocides</w:t>
            </w:r>
            <w:r w:rsidR="00F3219C" w:rsidRPr="0056557F">
              <w:rPr>
                <w:sz w:val="18"/>
                <w:lang w:val="en-GB"/>
              </w:rPr>
              <w:t>]</w:t>
            </w:r>
            <w:r w:rsidRPr="0056557F">
              <w:rPr>
                <w:sz w:val="18"/>
                <w:lang w:val="en-GB"/>
              </w:rPr>
              <w:t xml:space="preserve"> or for </w:t>
            </w:r>
            <w:r w:rsidR="00F3219C" w:rsidRPr="0056557F">
              <w:rPr>
                <w:sz w:val="18"/>
                <w:lang w:val="en-GB"/>
              </w:rPr>
              <w:t>[</w:t>
            </w:r>
            <w:r w:rsidRPr="0056557F">
              <w:rPr>
                <w:sz w:val="18"/>
                <w:lang w:val="en-GB"/>
              </w:rPr>
              <w:t>biocides plant</w:t>
            </w:r>
            <w:r w:rsidR="00F3219C" w:rsidRPr="009A381B">
              <w:rPr>
                <w:rFonts w:cs="Arial"/>
                <w:sz w:val="18"/>
                <w:szCs w:val="18"/>
                <w:lang w:val="en-GB"/>
              </w:rPr>
              <w:t>]</w:t>
            </w:r>
            <w:r w:rsidRPr="009A381B">
              <w:rPr>
                <w:rFonts w:cs="Arial"/>
                <w:sz w:val="18"/>
                <w:szCs w:val="18"/>
                <w:lang w:val="en-GB"/>
              </w:rPr>
              <w:t>)</w:t>
            </w:r>
            <w:r w:rsidR="006265F8">
              <w:rPr>
                <w:rFonts w:cs="Arial"/>
                <w:sz w:val="18"/>
                <w:szCs w:val="18"/>
                <w:lang w:val="en-GB"/>
              </w:rPr>
              <w:t>,</w:t>
            </w:r>
            <w:r w:rsidR="00F3219C" w:rsidRPr="009A381B">
              <w:rPr>
                <w:rFonts w:cs="Arial"/>
                <w:sz w:val="18"/>
                <w:szCs w:val="18"/>
                <w:lang w:val="en-GB"/>
              </w:rPr>
              <w:t xml:space="preserve"> except </w:t>
            </w:r>
            <w:r w:rsidR="0056557F">
              <w:rPr>
                <w:rFonts w:cs="Arial"/>
                <w:sz w:val="18"/>
                <w:szCs w:val="18"/>
                <w:lang w:val="en-GB"/>
              </w:rPr>
              <w:t>for</w:t>
            </w:r>
            <w:r w:rsidR="0056557F" w:rsidRPr="0056557F">
              <w:rPr>
                <w:sz w:val="18"/>
                <w:lang w:val="en-GB"/>
              </w:rPr>
              <w:t xml:space="preserve"> </w:t>
            </w:r>
            <w:r w:rsidR="00F3219C" w:rsidRPr="0056557F">
              <w:rPr>
                <w:sz w:val="18"/>
                <w:lang w:val="en-GB"/>
              </w:rPr>
              <w:t>terms search</w:t>
            </w:r>
            <w:r w:rsidR="0046678C" w:rsidRPr="0056557F">
              <w:rPr>
                <w:sz w:val="18"/>
                <w:lang w:val="en-GB"/>
              </w:rPr>
              <w:t>ed</w:t>
            </w:r>
            <w:r w:rsidR="00F3219C" w:rsidRPr="0056557F">
              <w:rPr>
                <w:sz w:val="18"/>
                <w:lang w:val="en-GB"/>
              </w:rPr>
              <w:t xml:space="preserve"> as a </w:t>
            </w:r>
            <w:r w:rsidR="00CB266B" w:rsidRPr="0056557F">
              <w:rPr>
                <w:sz w:val="18"/>
                <w:lang w:val="en-GB"/>
              </w:rPr>
              <w:t>phrase</w:t>
            </w:r>
            <w:r w:rsidR="006B3DC6">
              <w:rPr>
                <w:rFonts w:cs="Arial"/>
                <w:sz w:val="18"/>
                <w:szCs w:val="18"/>
                <w:lang w:val="en-GB"/>
              </w:rPr>
              <w:t xml:space="preserve">, </w:t>
            </w:r>
            <w:r w:rsidR="0026350F">
              <w:rPr>
                <w:rFonts w:cs="Arial"/>
                <w:sz w:val="18"/>
                <w:szCs w:val="18"/>
                <w:lang w:val="en-GB"/>
              </w:rPr>
              <w:t>where</w:t>
            </w:r>
            <w:r w:rsidR="00F3219C" w:rsidRPr="0056557F">
              <w:rPr>
                <w:sz w:val="18"/>
                <w:lang w:val="en-GB"/>
              </w:rPr>
              <w:t xml:space="preserve"> results are </w:t>
            </w:r>
            <w:r w:rsidR="0046678C" w:rsidRPr="0056557F">
              <w:rPr>
                <w:sz w:val="18"/>
                <w:lang w:val="en-GB"/>
              </w:rPr>
              <w:t xml:space="preserve">not </w:t>
            </w:r>
            <w:r w:rsidR="00F3219C" w:rsidRPr="0056557F">
              <w:rPr>
                <w:sz w:val="18"/>
                <w:lang w:val="en-GB"/>
              </w:rPr>
              <w:t>the same if user looks for [</w:t>
            </w:r>
            <w:r w:rsidR="0046678C" w:rsidRPr="0056557F">
              <w:rPr>
                <w:sz w:val="18"/>
                <w:lang w:val="en-GB"/>
              </w:rPr>
              <w:t>“</w:t>
            </w:r>
            <w:r w:rsidR="00F3219C" w:rsidRPr="0056557F">
              <w:rPr>
                <w:sz w:val="18"/>
                <w:lang w:val="en-GB"/>
              </w:rPr>
              <w:t>plant biocides</w:t>
            </w:r>
            <w:r w:rsidR="0046678C" w:rsidRPr="0056557F">
              <w:rPr>
                <w:sz w:val="18"/>
                <w:lang w:val="en-GB"/>
              </w:rPr>
              <w:t>”</w:t>
            </w:r>
            <w:r w:rsidR="00F3219C" w:rsidRPr="0056557F">
              <w:rPr>
                <w:sz w:val="18"/>
                <w:lang w:val="en-GB"/>
              </w:rPr>
              <w:t>] or for [</w:t>
            </w:r>
            <w:r w:rsidR="0046678C" w:rsidRPr="0056557F">
              <w:rPr>
                <w:sz w:val="18"/>
                <w:lang w:val="en-GB"/>
              </w:rPr>
              <w:t>“</w:t>
            </w:r>
            <w:r w:rsidR="00F3219C" w:rsidRPr="0056557F">
              <w:rPr>
                <w:sz w:val="18"/>
                <w:lang w:val="en-GB"/>
              </w:rPr>
              <w:t>biocides plant</w:t>
            </w:r>
            <w:r w:rsidR="0046678C" w:rsidRPr="0056557F">
              <w:rPr>
                <w:sz w:val="18"/>
                <w:lang w:val="en-GB"/>
              </w:rPr>
              <w:t>”</w:t>
            </w:r>
            <w:r w:rsidR="00F3219C" w:rsidRPr="0056557F">
              <w:rPr>
                <w:sz w:val="18"/>
                <w:lang w:val="en-GB"/>
              </w:rPr>
              <w:t>])</w:t>
            </w:r>
            <w:r w:rsidRPr="0056557F">
              <w:rPr>
                <w:sz w:val="18"/>
                <w:lang w:val="en-GB"/>
              </w:rPr>
              <w:t>.</w:t>
            </w:r>
            <w:bookmarkStart w:id="59" w:name="_Fuzzy_search:"/>
            <w:bookmarkEnd w:id="59"/>
          </w:p>
        </w:tc>
      </w:tr>
      <w:tr w:rsidR="000B2DAE" w:rsidRPr="009A381B" w:rsidTr="000B2DAE">
        <w:trPr>
          <w:cantSplit/>
          <w:tblCellSpacing w:w="15" w:type="dxa"/>
        </w:trPr>
        <w:tc>
          <w:tcPr>
            <w:tcW w:w="992" w:type="pct"/>
            <w:tcBorders>
              <w:left w:val="nil"/>
              <w:right w:val="nil"/>
            </w:tcBorders>
            <w:tcMar>
              <w:top w:w="80" w:type="dxa"/>
              <w:left w:w="80" w:type="dxa"/>
              <w:bottom w:w="80" w:type="dxa"/>
              <w:right w:w="80" w:type="dxa"/>
            </w:tcMar>
          </w:tcPr>
          <w:p w:rsidR="000B2DAE" w:rsidRPr="0056557F" w:rsidRDefault="000B2DAE" w:rsidP="0056557F">
            <w:pPr>
              <w:spacing w:after="0" w:line="255" w:lineRule="atLeast"/>
              <w:ind w:right="91"/>
              <w:rPr>
                <w:b/>
                <w:sz w:val="18"/>
                <w:lang w:val="en-GB"/>
              </w:rPr>
            </w:pPr>
          </w:p>
        </w:tc>
        <w:tc>
          <w:tcPr>
            <w:tcW w:w="3964" w:type="pct"/>
            <w:tcBorders>
              <w:left w:val="nil"/>
              <w:right w:val="nil"/>
            </w:tcBorders>
            <w:tcMar>
              <w:top w:w="80" w:type="dxa"/>
              <w:left w:w="80" w:type="dxa"/>
              <w:bottom w:w="80" w:type="dxa"/>
              <w:right w:w="80" w:type="dxa"/>
            </w:tcMar>
          </w:tcPr>
          <w:p w:rsidR="000B2DAE" w:rsidRPr="0056557F" w:rsidRDefault="000B2DAE" w:rsidP="000B2DAE">
            <w:pPr>
              <w:pStyle w:val="Heading4"/>
              <w:ind w:right="30"/>
              <w:rPr>
                <w:sz w:val="18"/>
                <w:lang w:val="en-GB"/>
              </w:rPr>
            </w:pPr>
            <w:r w:rsidRPr="0056557F">
              <w:rPr>
                <w:sz w:val="18"/>
                <w:lang w:val="en-GB"/>
              </w:rPr>
              <w:t>Special characters acting as operators:</w:t>
            </w:r>
          </w:p>
          <w:p w:rsidR="000B2DAE" w:rsidRPr="0056557F" w:rsidRDefault="000B2DAE" w:rsidP="000B2DAE">
            <w:pPr>
              <w:spacing w:before="40" w:after="0" w:line="255" w:lineRule="atLeast"/>
              <w:ind w:left="376" w:right="30"/>
              <w:rPr>
                <w:b/>
                <w:sz w:val="18"/>
                <w:lang w:val="en-GB"/>
              </w:rPr>
            </w:pPr>
            <w:r w:rsidRPr="0056557F">
              <w:rPr>
                <w:b/>
                <w:sz w:val="18"/>
                <w:lang w:val="en-GB"/>
              </w:rPr>
              <w:t>?</w:t>
            </w:r>
          </w:p>
          <w:p w:rsidR="000B2DAE" w:rsidRPr="0056557F" w:rsidRDefault="000B2DAE" w:rsidP="000B2DAE">
            <w:pPr>
              <w:spacing w:before="40" w:after="0" w:line="255" w:lineRule="atLeast"/>
              <w:ind w:left="376" w:right="30"/>
              <w:rPr>
                <w:sz w:val="18"/>
                <w:lang w:val="en-GB"/>
              </w:rPr>
            </w:pPr>
            <w:r w:rsidRPr="0056557F">
              <w:rPr>
                <w:sz w:val="18"/>
                <w:lang w:val="en-GB"/>
              </w:rPr>
              <w:t>In the term search</w:t>
            </w:r>
            <w:r w:rsidR="004077AC">
              <w:rPr>
                <w:rFonts w:cs="Arial"/>
                <w:sz w:val="18"/>
                <w:szCs w:val="18"/>
                <w:lang w:val="en-GB"/>
              </w:rPr>
              <w:t>,</w:t>
            </w:r>
            <w:r w:rsidRPr="0056557F">
              <w:rPr>
                <w:sz w:val="18"/>
                <w:lang w:val="en-GB"/>
              </w:rPr>
              <w:t xml:space="preserve"> query string “</w:t>
            </w:r>
            <w:r w:rsidRPr="0056557F">
              <w:rPr>
                <w:b/>
                <w:sz w:val="18"/>
                <w:lang w:val="en-GB"/>
              </w:rPr>
              <w:t>?</w:t>
            </w:r>
            <w:r w:rsidRPr="0056557F">
              <w:rPr>
                <w:sz w:val="18"/>
                <w:lang w:val="en-GB"/>
              </w:rPr>
              <w:t>” stands for any single character present (e.g., without “Stemming”, [plant?] stands for “</w:t>
            </w:r>
            <w:r w:rsidRPr="0056557F">
              <w:rPr>
                <w:b/>
                <w:sz w:val="18"/>
                <w:lang w:val="en-GB"/>
              </w:rPr>
              <w:t>plant</w:t>
            </w:r>
            <w:r w:rsidRPr="0056557F">
              <w:rPr>
                <w:sz w:val="18"/>
                <w:lang w:val="en-GB"/>
              </w:rPr>
              <w:t>s” but not “plant”).   One or more occurrence of the “?” wildcard character can be used.</w:t>
            </w:r>
          </w:p>
          <w:p w:rsidR="000B2DAE" w:rsidRPr="0056557F" w:rsidRDefault="000B2DAE" w:rsidP="000B2DAE">
            <w:pPr>
              <w:spacing w:before="40" w:after="0" w:line="255" w:lineRule="atLeast"/>
              <w:ind w:left="376" w:right="30"/>
              <w:rPr>
                <w:b/>
                <w:sz w:val="18"/>
                <w:lang w:val="en-GB"/>
              </w:rPr>
            </w:pPr>
            <w:r w:rsidRPr="0056557F">
              <w:rPr>
                <w:b/>
                <w:sz w:val="18"/>
                <w:lang w:val="en-GB"/>
              </w:rPr>
              <w:t>*</w:t>
            </w:r>
          </w:p>
          <w:p w:rsidR="000B2DAE" w:rsidRPr="0056557F" w:rsidRDefault="004077AC" w:rsidP="000B2DAE">
            <w:pPr>
              <w:spacing w:before="40" w:after="0" w:line="255" w:lineRule="atLeast"/>
              <w:ind w:left="376" w:right="30"/>
              <w:rPr>
                <w:sz w:val="18"/>
                <w:lang w:val="en-GB"/>
              </w:rPr>
            </w:pPr>
            <w:r w:rsidRPr="0056557F">
              <w:rPr>
                <w:sz w:val="18"/>
                <w:lang w:val="en-GB"/>
              </w:rPr>
              <w:t>In the term search</w:t>
            </w:r>
            <w:r>
              <w:rPr>
                <w:rFonts w:cs="Arial"/>
                <w:sz w:val="18"/>
                <w:szCs w:val="18"/>
                <w:lang w:val="en-GB"/>
              </w:rPr>
              <w:t>,</w:t>
            </w:r>
            <w:r w:rsidRPr="0056557F">
              <w:rPr>
                <w:sz w:val="18"/>
                <w:lang w:val="en-GB"/>
              </w:rPr>
              <w:t xml:space="preserve"> query string</w:t>
            </w:r>
            <w:r w:rsidR="000B2DAE" w:rsidRPr="0056557F">
              <w:rPr>
                <w:sz w:val="18"/>
                <w:lang w:val="en-GB"/>
              </w:rPr>
              <w:t xml:space="preserve"> “</w:t>
            </w:r>
            <w:r w:rsidR="000B2DAE" w:rsidRPr="0056557F">
              <w:rPr>
                <w:b/>
                <w:sz w:val="18"/>
                <w:lang w:val="en-GB"/>
              </w:rPr>
              <w:t>*</w:t>
            </w:r>
            <w:r w:rsidR="000B2DAE" w:rsidRPr="0056557F">
              <w:rPr>
                <w:sz w:val="18"/>
                <w:lang w:val="en-GB"/>
              </w:rPr>
              <w:t>” stands for no or any number of any characters (e.g., without “Stemming”, [plant*] stands for “</w:t>
            </w:r>
            <w:r w:rsidR="000B2DAE" w:rsidRPr="0056557F">
              <w:rPr>
                <w:b/>
                <w:sz w:val="18"/>
                <w:lang w:val="en-GB"/>
              </w:rPr>
              <w:t>plant</w:t>
            </w:r>
            <w:r w:rsidR="000B2DAE" w:rsidRPr="0056557F">
              <w:rPr>
                <w:sz w:val="18"/>
                <w:lang w:val="en-GB"/>
              </w:rPr>
              <w:t>”, “</w:t>
            </w:r>
            <w:r w:rsidR="000B2DAE" w:rsidRPr="0056557F">
              <w:rPr>
                <w:b/>
                <w:sz w:val="18"/>
                <w:lang w:val="en-GB"/>
              </w:rPr>
              <w:t>plant</w:t>
            </w:r>
            <w:r w:rsidR="000B2DAE" w:rsidRPr="0056557F">
              <w:rPr>
                <w:sz w:val="18"/>
                <w:lang w:val="en-GB"/>
              </w:rPr>
              <w:t>s”, “</w:t>
            </w:r>
            <w:r w:rsidR="000B2DAE" w:rsidRPr="0056557F">
              <w:rPr>
                <w:b/>
                <w:sz w:val="18"/>
                <w:lang w:val="en-GB"/>
              </w:rPr>
              <w:t>plant</w:t>
            </w:r>
            <w:r w:rsidR="000B2DAE" w:rsidRPr="0056557F">
              <w:rPr>
                <w:sz w:val="18"/>
                <w:lang w:val="en-GB"/>
              </w:rPr>
              <w:t>ation”, “</w:t>
            </w:r>
            <w:r w:rsidR="000B2DAE" w:rsidRPr="0056557F">
              <w:rPr>
                <w:b/>
                <w:sz w:val="18"/>
                <w:lang w:val="en-GB"/>
              </w:rPr>
              <w:t>plant</w:t>
            </w:r>
            <w:r w:rsidR="000B2DAE" w:rsidRPr="0056557F">
              <w:rPr>
                <w:sz w:val="18"/>
                <w:lang w:val="en-GB"/>
              </w:rPr>
              <w:t>ing”...) One or more occurrence of the “*” wildcard character can be used.</w:t>
            </w:r>
          </w:p>
          <w:p w:rsidR="000B2DAE" w:rsidRPr="0056557F" w:rsidRDefault="000B2DAE" w:rsidP="000B2DAE">
            <w:pPr>
              <w:spacing w:before="40" w:after="0" w:line="255" w:lineRule="atLeast"/>
              <w:ind w:left="376" w:right="30"/>
              <w:rPr>
                <w:b/>
                <w:sz w:val="18"/>
                <w:lang w:val="en-GB"/>
              </w:rPr>
            </w:pPr>
            <w:r w:rsidRPr="0056557F">
              <w:rPr>
                <w:b/>
                <w:sz w:val="18"/>
                <w:lang w:val="en-GB"/>
              </w:rPr>
              <w:t>""</w:t>
            </w:r>
          </w:p>
          <w:p w:rsidR="000B2DAE" w:rsidRPr="0056557F" w:rsidRDefault="000B2DAE" w:rsidP="000B2DAE">
            <w:pPr>
              <w:spacing w:before="40" w:after="0" w:line="255" w:lineRule="atLeast"/>
              <w:ind w:left="376" w:right="30"/>
              <w:rPr>
                <w:sz w:val="18"/>
                <w:lang w:val="en-GB"/>
              </w:rPr>
            </w:pPr>
            <w:r w:rsidRPr="0056557F">
              <w:rPr>
                <w:sz w:val="18"/>
                <w:lang w:val="en-GB"/>
              </w:rPr>
              <w:t xml:space="preserve">Use </w:t>
            </w:r>
            <w:r w:rsidRPr="0056557F">
              <w:rPr>
                <w:b/>
                <w:sz w:val="18"/>
                <w:lang w:val="en-GB"/>
              </w:rPr>
              <w:t>quotes</w:t>
            </w:r>
            <w:r w:rsidRPr="0056557F">
              <w:rPr>
                <w:sz w:val="18"/>
                <w:lang w:val="en-GB"/>
              </w:rPr>
              <w:t xml:space="preserve"> to search for an expression </w:t>
            </w:r>
            <w:r w:rsidR="006265F8">
              <w:rPr>
                <w:rFonts w:cs="Arial"/>
                <w:sz w:val="18"/>
                <w:szCs w:val="18"/>
                <w:lang w:val="en-GB"/>
              </w:rPr>
              <w:t>as phrase</w:t>
            </w:r>
            <w:r w:rsidRPr="0056557F">
              <w:rPr>
                <w:sz w:val="18"/>
                <w:lang w:val="en-GB"/>
              </w:rPr>
              <w:t xml:space="preserve"> (e.g. [</w:t>
            </w:r>
            <w:r w:rsidRPr="0056557F">
              <w:rPr>
                <w:b/>
                <w:sz w:val="18"/>
                <w:lang w:val="en-GB"/>
              </w:rPr>
              <w:t>“</w:t>
            </w:r>
            <w:r w:rsidRPr="0056557F">
              <w:rPr>
                <w:sz w:val="18"/>
                <w:lang w:val="en-GB"/>
              </w:rPr>
              <w:t>electric car</w:t>
            </w:r>
            <w:r w:rsidRPr="0056557F">
              <w:rPr>
                <w:b/>
                <w:sz w:val="18"/>
                <w:lang w:val="en-GB"/>
              </w:rPr>
              <w:t>”</w:t>
            </w:r>
            <w:r w:rsidRPr="0056557F">
              <w:rPr>
                <w:sz w:val="18"/>
                <w:lang w:val="en-GB"/>
              </w:rPr>
              <w:t>] searches for “electric” followed by “car”. Note that terms found can be separated by one or more special characters and/or stop words in the text of the hit)</w:t>
            </w:r>
          </w:p>
          <w:p w:rsidR="000B2DAE" w:rsidRPr="0056557F" w:rsidRDefault="000B2DAE" w:rsidP="000B2DAE">
            <w:pPr>
              <w:spacing w:before="40" w:after="0" w:line="255" w:lineRule="atLeast"/>
              <w:ind w:left="376" w:right="30"/>
              <w:rPr>
                <w:b/>
                <w:sz w:val="18"/>
                <w:lang w:val="en-GB"/>
              </w:rPr>
            </w:pPr>
            <w:r w:rsidRPr="0056557F">
              <w:rPr>
                <w:b/>
                <w:sz w:val="18"/>
                <w:lang w:val="en-GB"/>
              </w:rPr>
              <w:t>~</w:t>
            </w:r>
          </w:p>
          <w:p w:rsidR="000B2DAE" w:rsidRPr="0056557F" w:rsidRDefault="000B2DAE" w:rsidP="000B2DAE">
            <w:pPr>
              <w:spacing w:before="40" w:after="0" w:line="255" w:lineRule="atLeast"/>
              <w:ind w:left="376" w:right="30"/>
              <w:rPr>
                <w:sz w:val="18"/>
                <w:lang w:val="en-GB"/>
              </w:rPr>
            </w:pPr>
            <w:r w:rsidRPr="0056557F">
              <w:rPr>
                <w:sz w:val="18"/>
                <w:lang w:val="en-GB"/>
              </w:rPr>
              <w:t xml:space="preserve">Use </w:t>
            </w:r>
            <w:r w:rsidRPr="0056557F">
              <w:rPr>
                <w:b/>
                <w:sz w:val="18"/>
                <w:lang w:val="en-GB"/>
              </w:rPr>
              <w:t>tilde "~" and a number</w:t>
            </w:r>
            <w:r w:rsidRPr="0056557F">
              <w:rPr>
                <w:sz w:val="18"/>
                <w:lang w:val="en-GB"/>
              </w:rPr>
              <w:t xml:space="preserve"> at the end of an expression to perform a Proximity Search within a specific distance.  For example, to search for </w:t>
            </w:r>
            <w:r w:rsidRPr="009A381B">
              <w:rPr>
                <w:rFonts w:cs="Arial"/>
                <w:sz w:val="18"/>
                <w:szCs w:val="18"/>
                <w:lang w:val="en-GB"/>
              </w:rPr>
              <w:t>a</w:t>
            </w:r>
            <w:r w:rsidR="004077AC">
              <w:rPr>
                <w:rFonts w:cs="Arial"/>
                <w:sz w:val="18"/>
                <w:szCs w:val="18"/>
                <w:lang w:val="en-GB"/>
              </w:rPr>
              <w:t>n</w:t>
            </w:r>
            <w:r w:rsidRPr="0056557F">
              <w:rPr>
                <w:sz w:val="18"/>
                <w:lang w:val="en-GB"/>
              </w:rPr>
              <w:t xml:space="preserve"> "electric" and </w:t>
            </w:r>
            <w:r w:rsidR="004077AC">
              <w:rPr>
                <w:rFonts w:cs="Arial"/>
                <w:sz w:val="18"/>
                <w:szCs w:val="18"/>
                <w:lang w:val="en-GB"/>
              </w:rPr>
              <w:t xml:space="preserve">a </w:t>
            </w:r>
            <w:r w:rsidRPr="0056557F">
              <w:rPr>
                <w:sz w:val="18"/>
                <w:lang w:val="en-GB"/>
              </w:rPr>
              <w:t xml:space="preserve">"car" within 10 words of each </w:t>
            </w:r>
            <w:r w:rsidR="004077AC" w:rsidRPr="0056557F">
              <w:rPr>
                <w:sz w:val="18"/>
                <w:lang w:val="en-GB"/>
              </w:rPr>
              <w:t>other</w:t>
            </w:r>
            <w:r w:rsidRPr="0056557F">
              <w:rPr>
                <w:sz w:val="18"/>
                <w:lang w:val="en-GB"/>
              </w:rPr>
              <w:t xml:space="preserve"> use: ["electric car"~10]. (See </w:t>
            </w:r>
            <w:hyperlink w:anchor="_Fuzzy_search:" w:history="1">
              <w:r w:rsidRPr="0056557F">
                <w:rPr>
                  <w:rStyle w:val="Hyperlink"/>
                  <w:sz w:val="18"/>
                  <w:lang w:val="en-GB"/>
                </w:rPr>
                <w:t>Fuzzy Search</w:t>
              </w:r>
            </w:hyperlink>
            <w:r w:rsidRPr="0056557F">
              <w:rPr>
                <w:sz w:val="18"/>
                <w:lang w:val="en-GB"/>
              </w:rPr>
              <w:t xml:space="preserve"> below)</w:t>
            </w:r>
          </w:p>
          <w:p w:rsidR="000B2DAE" w:rsidRPr="0056557F" w:rsidRDefault="000B2DAE" w:rsidP="000B2DAE">
            <w:pPr>
              <w:spacing w:before="40" w:after="0" w:line="255" w:lineRule="atLeast"/>
              <w:ind w:left="376" w:right="30"/>
              <w:rPr>
                <w:sz w:val="18"/>
                <w:lang w:val="en-GB"/>
              </w:rPr>
            </w:pPr>
            <w:r w:rsidRPr="0056557F">
              <w:rPr>
                <w:b/>
                <w:sz w:val="18"/>
                <w:lang w:val="en-GB"/>
              </w:rPr>
              <w:t>+</w:t>
            </w:r>
            <w:r w:rsidRPr="0056557F">
              <w:rPr>
                <w:sz w:val="18"/>
                <w:lang w:val="en-GB"/>
              </w:rPr>
              <w:br/>
              <w:t>Use "</w:t>
            </w:r>
            <w:r w:rsidRPr="0056557F">
              <w:rPr>
                <w:b/>
                <w:sz w:val="18"/>
                <w:lang w:val="en-GB"/>
              </w:rPr>
              <w:t>+</w:t>
            </w:r>
            <w:r w:rsidRPr="0056557F">
              <w:rPr>
                <w:sz w:val="18"/>
                <w:lang w:val="en-GB"/>
              </w:rPr>
              <w:t xml:space="preserve">" to mean that the immediately following term must </w:t>
            </w:r>
            <w:r w:rsidR="006265F8" w:rsidRPr="0056557F">
              <w:rPr>
                <w:sz w:val="18"/>
                <w:lang w:val="en-GB"/>
              </w:rPr>
              <w:t>be in the text of the hit list</w:t>
            </w:r>
            <w:r w:rsidR="006265F8">
              <w:rPr>
                <w:rFonts w:cs="Arial"/>
                <w:sz w:val="18"/>
                <w:szCs w:val="18"/>
                <w:lang w:val="en-GB"/>
              </w:rPr>
              <w:t xml:space="preserve"> </w:t>
            </w:r>
            <w:r w:rsidR="006265F8" w:rsidRPr="009A381B">
              <w:rPr>
                <w:rFonts w:cs="Arial"/>
                <w:sz w:val="18"/>
                <w:szCs w:val="18"/>
                <w:lang w:val="en-GB"/>
              </w:rPr>
              <w:t xml:space="preserve">(e.g. [plant biocide </w:t>
            </w:r>
            <w:r w:rsidR="006265F8">
              <w:rPr>
                <w:rFonts w:cs="Arial"/>
                <w:sz w:val="18"/>
                <w:szCs w:val="18"/>
                <w:lang w:val="en-GB"/>
              </w:rPr>
              <w:t>+</w:t>
            </w:r>
            <w:r w:rsidR="006265F8" w:rsidRPr="009A381B">
              <w:rPr>
                <w:rFonts w:cs="Arial"/>
                <w:sz w:val="18"/>
                <w:szCs w:val="18"/>
                <w:lang w:val="en-GB"/>
              </w:rPr>
              <w:t>repellent])</w:t>
            </w:r>
            <w:r w:rsidR="006265F8">
              <w:rPr>
                <w:rFonts w:cs="Arial"/>
                <w:sz w:val="18"/>
                <w:szCs w:val="18"/>
                <w:lang w:val="en-GB"/>
              </w:rPr>
              <w:t>.</w:t>
            </w:r>
          </w:p>
          <w:p w:rsidR="000B2DAE" w:rsidRPr="0056557F" w:rsidRDefault="000B2DAE" w:rsidP="000B2DAE">
            <w:pPr>
              <w:spacing w:before="40" w:after="0" w:line="255" w:lineRule="atLeast"/>
              <w:ind w:left="376" w:right="30"/>
              <w:rPr>
                <w:sz w:val="18"/>
                <w:lang w:val="en-GB"/>
              </w:rPr>
            </w:pPr>
            <w:r w:rsidRPr="0056557F">
              <w:rPr>
                <w:b/>
                <w:sz w:val="18"/>
                <w:lang w:val="en-GB"/>
              </w:rPr>
              <w:t>-</w:t>
            </w:r>
            <w:r w:rsidRPr="0056557F">
              <w:rPr>
                <w:sz w:val="18"/>
                <w:lang w:val="en-GB"/>
              </w:rPr>
              <w:br/>
              <w:t>Use "</w:t>
            </w:r>
            <w:r w:rsidRPr="0056557F">
              <w:rPr>
                <w:b/>
                <w:sz w:val="18"/>
                <w:lang w:val="en-GB"/>
              </w:rPr>
              <w:t>-</w:t>
            </w:r>
            <w:r w:rsidRPr="0056557F">
              <w:rPr>
                <w:sz w:val="18"/>
                <w:lang w:val="en-GB"/>
              </w:rPr>
              <w:t>"</w:t>
            </w:r>
            <w:r w:rsidRPr="0056557F">
              <w:rPr>
                <w:b/>
                <w:sz w:val="18"/>
                <w:lang w:val="en-GB"/>
              </w:rPr>
              <w:t xml:space="preserve"> </w:t>
            </w:r>
            <w:r w:rsidRPr="0056557F">
              <w:rPr>
                <w:sz w:val="18"/>
                <w:lang w:val="en-GB"/>
              </w:rPr>
              <w:t>to mean that the immediately following term must not be included in th</w:t>
            </w:r>
            <w:r w:rsidR="006265F8" w:rsidRPr="0056557F">
              <w:rPr>
                <w:sz w:val="18"/>
                <w:lang w:val="en-GB"/>
              </w:rPr>
              <w:t xml:space="preserve">e text of the hit list </w:t>
            </w:r>
            <w:r w:rsidRPr="0056557F">
              <w:rPr>
                <w:sz w:val="18"/>
                <w:lang w:val="en-GB"/>
              </w:rPr>
              <w:t>(e.g. [plant biocide -</w:t>
            </w:r>
            <w:r w:rsidR="006265F8" w:rsidRPr="0056557F">
              <w:rPr>
                <w:sz w:val="18"/>
                <w:lang w:val="en-GB"/>
              </w:rPr>
              <w:t>repell</w:t>
            </w:r>
            <w:r w:rsidR="006265F8" w:rsidRPr="009A381B">
              <w:rPr>
                <w:rFonts w:cs="Arial"/>
                <w:sz w:val="18"/>
                <w:szCs w:val="18"/>
                <w:lang w:val="en-GB"/>
              </w:rPr>
              <w:t>e</w:t>
            </w:r>
            <w:r w:rsidR="006265F8" w:rsidRPr="0056557F">
              <w:rPr>
                <w:sz w:val="18"/>
                <w:lang w:val="en-GB"/>
              </w:rPr>
              <w:t>nt</w:t>
            </w:r>
            <w:r w:rsidRPr="0056557F">
              <w:rPr>
                <w:sz w:val="18"/>
                <w:lang w:val="en-GB"/>
              </w:rPr>
              <w:t>]).</w:t>
            </w:r>
          </w:p>
          <w:p w:rsidR="006265F8" w:rsidRDefault="006265F8" w:rsidP="000B2DAE">
            <w:pPr>
              <w:spacing w:before="40" w:after="0" w:line="255" w:lineRule="atLeast"/>
              <w:ind w:left="376" w:right="30"/>
              <w:rPr>
                <w:rFonts w:cs="Arial"/>
                <w:sz w:val="18"/>
                <w:szCs w:val="18"/>
                <w:lang w:val="en-GB"/>
              </w:rPr>
            </w:pPr>
          </w:p>
          <w:p w:rsidR="000B2DAE" w:rsidRPr="0056557F" w:rsidRDefault="000B2DAE" w:rsidP="000B2DAE">
            <w:pPr>
              <w:spacing w:before="40" w:after="0" w:line="255" w:lineRule="atLeast"/>
              <w:ind w:left="376" w:right="30"/>
              <w:rPr>
                <w:sz w:val="18"/>
                <w:lang w:val="en-GB"/>
              </w:rPr>
            </w:pPr>
            <w:r w:rsidRPr="0056557F">
              <w:rPr>
                <w:sz w:val="18"/>
                <w:lang w:val="en-GB"/>
              </w:rPr>
              <w:t xml:space="preserve">Note that if they do not start the query, + and – must be preceded with </w:t>
            </w:r>
            <w:r w:rsidRPr="0056557F">
              <w:rPr>
                <w:b/>
                <w:sz w:val="18"/>
                <w:lang w:val="en-GB"/>
              </w:rPr>
              <w:t>a blank space</w:t>
            </w:r>
            <w:r w:rsidRPr="0056557F">
              <w:rPr>
                <w:sz w:val="18"/>
                <w:lang w:val="en-GB"/>
              </w:rPr>
              <w:t xml:space="preserve"> to be interpreted as operator.</w:t>
            </w:r>
          </w:p>
        </w:tc>
      </w:tr>
      <w:tr w:rsidR="000B2DAE" w:rsidRPr="009A381B" w:rsidTr="000B2DAE">
        <w:trPr>
          <w:cantSplit/>
          <w:tblCellSpacing w:w="15" w:type="dxa"/>
        </w:trPr>
        <w:tc>
          <w:tcPr>
            <w:tcW w:w="992" w:type="pct"/>
            <w:tcBorders>
              <w:left w:val="nil"/>
              <w:right w:val="nil"/>
            </w:tcBorders>
            <w:tcMar>
              <w:top w:w="80" w:type="dxa"/>
              <w:left w:w="80" w:type="dxa"/>
              <w:bottom w:w="80" w:type="dxa"/>
              <w:right w:w="80" w:type="dxa"/>
            </w:tcMar>
          </w:tcPr>
          <w:p w:rsidR="000B2DAE" w:rsidRPr="0056557F" w:rsidRDefault="000B2DAE" w:rsidP="00923CA0">
            <w:pPr>
              <w:spacing w:after="0" w:line="255" w:lineRule="atLeast"/>
              <w:ind w:left="32" w:right="91"/>
              <w:rPr>
                <w:b/>
                <w:sz w:val="18"/>
                <w:lang w:val="en-GB"/>
              </w:rPr>
            </w:pPr>
          </w:p>
        </w:tc>
        <w:tc>
          <w:tcPr>
            <w:tcW w:w="3964" w:type="pct"/>
            <w:tcBorders>
              <w:left w:val="nil"/>
              <w:right w:val="nil"/>
            </w:tcBorders>
            <w:tcMar>
              <w:top w:w="80" w:type="dxa"/>
              <w:left w:w="80" w:type="dxa"/>
              <w:bottom w:w="80" w:type="dxa"/>
              <w:right w:w="80" w:type="dxa"/>
            </w:tcMar>
          </w:tcPr>
          <w:p w:rsidR="000B2DAE" w:rsidRPr="0056557F" w:rsidRDefault="000B2DAE" w:rsidP="000B2DAE">
            <w:pPr>
              <w:pStyle w:val="Heading4"/>
              <w:ind w:right="30"/>
              <w:rPr>
                <w:sz w:val="18"/>
                <w:lang w:val="en-GB"/>
              </w:rPr>
            </w:pPr>
            <w:r w:rsidRPr="0056557F">
              <w:rPr>
                <w:sz w:val="18"/>
                <w:lang w:val="en-GB"/>
              </w:rPr>
              <w:t>Boolean operators:</w:t>
            </w:r>
          </w:p>
          <w:p w:rsidR="000B2DAE" w:rsidRPr="0056557F" w:rsidRDefault="000B2DAE" w:rsidP="000B2DAE">
            <w:pPr>
              <w:spacing w:before="40" w:after="0" w:line="255" w:lineRule="atLeast"/>
              <w:ind w:left="376" w:right="30"/>
              <w:rPr>
                <w:sz w:val="18"/>
                <w:lang w:val="en-GB"/>
              </w:rPr>
            </w:pPr>
            <w:r w:rsidRPr="0056557F">
              <w:rPr>
                <w:sz w:val="18"/>
                <w:lang w:val="en-GB"/>
              </w:rPr>
              <w:t>Boolean operators allow terms and phrases to be combined through logic operators.</w:t>
            </w:r>
          </w:p>
          <w:p w:rsidR="000B2DAE" w:rsidRPr="0056557F" w:rsidRDefault="000B2DAE" w:rsidP="000B2DAE">
            <w:pPr>
              <w:spacing w:before="40" w:after="0" w:line="255" w:lineRule="atLeast"/>
              <w:ind w:left="376" w:right="30"/>
              <w:rPr>
                <w:sz w:val="18"/>
                <w:lang w:val="en-GB"/>
              </w:rPr>
            </w:pPr>
            <w:r w:rsidRPr="0056557F">
              <w:rPr>
                <w:sz w:val="18"/>
                <w:lang w:val="en-GB"/>
              </w:rPr>
              <w:t>The following operators are supported and must be</w:t>
            </w:r>
            <w:r w:rsidR="006265F8" w:rsidRPr="0056557F">
              <w:rPr>
                <w:sz w:val="18"/>
                <w:lang w:val="en-GB"/>
              </w:rPr>
              <w:t xml:space="preserve"> </w:t>
            </w:r>
            <w:r w:rsidR="006265F8">
              <w:rPr>
                <w:rFonts w:cs="Arial"/>
                <w:sz w:val="18"/>
                <w:szCs w:val="18"/>
                <w:lang w:val="en-GB"/>
              </w:rPr>
              <w:t xml:space="preserve">used in </w:t>
            </w:r>
            <w:r w:rsidRPr="009A381B">
              <w:rPr>
                <w:rFonts w:cs="Arial"/>
                <w:sz w:val="18"/>
                <w:szCs w:val="18"/>
                <w:lang w:val="en-GB"/>
              </w:rPr>
              <w:t xml:space="preserve"> </w:t>
            </w:r>
            <w:r w:rsidRPr="0056557F">
              <w:rPr>
                <w:sz w:val="18"/>
                <w:lang w:val="en-GB"/>
              </w:rPr>
              <w:t>ALL CAPS:</w:t>
            </w:r>
          </w:p>
          <w:p w:rsidR="000B2DAE" w:rsidRPr="0056557F" w:rsidRDefault="000B2DAE" w:rsidP="000B2DAE">
            <w:pPr>
              <w:spacing w:before="40" w:after="0" w:line="255" w:lineRule="atLeast"/>
              <w:ind w:left="376" w:right="30"/>
              <w:rPr>
                <w:sz w:val="18"/>
                <w:lang w:val="en-GB"/>
              </w:rPr>
            </w:pPr>
            <w:r w:rsidRPr="0056557F">
              <w:rPr>
                <w:sz w:val="18"/>
                <w:lang w:val="en-GB"/>
              </w:rPr>
              <w:t xml:space="preserve">The </w:t>
            </w:r>
            <w:r w:rsidRPr="0056557F">
              <w:rPr>
                <w:b/>
                <w:sz w:val="18"/>
                <w:lang w:val="en-GB"/>
              </w:rPr>
              <w:t>AND</w:t>
            </w:r>
            <w:r w:rsidRPr="0056557F">
              <w:rPr>
                <w:sz w:val="18"/>
                <w:lang w:val="en-GB"/>
              </w:rPr>
              <w:t xml:space="preserve"> operator is the default conjunction operator. This means that if there is no Boolean operator between two terms, the AND operator is used. This operator matches entries where both terms exist anywhere in the text of a single place.</w:t>
            </w:r>
          </w:p>
          <w:p w:rsidR="000B2DAE" w:rsidRPr="0056557F" w:rsidRDefault="000B2DAE" w:rsidP="000B2DAE">
            <w:pPr>
              <w:spacing w:before="40" w:after="0" w:line="255" w:lineRule="atLeast"/>
              <w:ind w:left="376" w:right="30"/>
              <w:rPr>
                <w:sz w:val="18"/>
                <w:lang w:val="en-GB"/>
              </w:rPr>
            </w:pPr>
            <w:r w:rsidRPr="0056557F">
              <w:rPr>
                <w:sz w:val="18"/>
                <w:lang w:val="en-GB"/>
              </w:rPr>
              <w:t xml:space="preserve">The </w:t>
            </w:r>
            <w:r w:rsidRPr="0056557F">
              <w:rPr>
                <w:b/>
                <w:sz w:val="18"/>
                <w:lang w:val="en-GB"/>
              </w:rPr>
              <w:t>OR</w:t>
            </w:r>
            <w:r w:rsidRPr="0056557F">
              <w:rPr>
                <w:sz w:val="18"/>
                <w:lang w:val="en-GB"/>
              </w:rPr>
              <w:t xml:space="preserve"> operator links two terms and finds a matching place if either of the terms exist in this place.</w:t>
            </w:r>
          </w:p>
          <w:p w:rsidR="000B2DAE" w:rsidRPr="0056557F" w:rsidRDefault="000B2DAE" w:rsidP="000B2DAE">
            <w:pPr>
              <w:spacing w:before="40" w:after="0" w:line="255" w:lineRule="atLeast"/>
              <w:ind w:left="376" w:right="30"/>
              <w:rPr>
                <w:sz w:val="18"/>
                <w:lang w:val="en-GB"/>
              </w:rPr>
            </w:pPr>
            <w:r w:rsidRPr="0056557F">
              <w:rPr>
                <w:sz w:val="18"/>
                <w:lang w:val="en-GB"/>
              </w:rPr>
              <w:t xml:space="preserve">The </w:t>
            </w:r>
            <w:r w:rsidRPr="0056557F">
              <w:rPr>
                <w:b/>
                <w:sz w:val="18"/>
                <w:lang w:val="en-GB"/>
              </w:rPr>
              <w:t>NOT</w:t>
            </w:r>
            <w:r w:rsidRPr="0056557F">
              <w:rPr>
                <w:sz w:val="18"/>
                <w:lang w:val="en-GB"/>
              </w:rPr>
              <w:t xml:space="preserve"> operator excludes places that contain the term after NOT.</w:t>
            </w:r>
          </w:p>
          <w:p w:rsidR="000B2DAE" w:rsidRPr="0056557F" w:rsidRDefault="000B2DAE" w:rsidP="000B2DAE">
            <w:pPr>
              <w:spacing w:before="40" w:after="0" w:line="255" w:lineRule="atLeast"/>
              <w:ind w:left="376" w:right="30"/>
              <w:rPr>
                <w:sz w:val="18"/>
                <w:lang w:val="en-GB"/>
              </w:rPr>
            </w:pPr>
          </w:p>
          <w:p w:rsidR="003D2873" w:rsidRPr="004077AC" w:rsidRDefault="003D2873" w:rsidP="000B2DAE">
            <w:pPr>
              <w:spacing w:before="40" w:after="0" w:line="255" w:lineRule="atLeast"/>
              <w:ind w:left="376" w:right="30"/>
              <w:rPr>
                <w:rFonts w:cs="Arial"/>
                <w:b/>
                <w:color w:val="A23B39"/>
                <w:sz w:val="18"/>
                <w:szCs w:val="18"/>
                <w:lang w:val="en-GB"/>
              </w:rPr>
            </w:pPr>
            <w:r w:rsidRPr="004077AC">
              <w:rPr>
                <w:rFonts w:cs="Arial"/>
                <w:b/>
                <w:color w:val="A23B39"/>
                <w:sz w:val="18"/>
                <w:szCs w:val="18"/>
                <w:u w:val="single"/>
                <w:lang w:val="en-GB"/>
              </w:rPr>
              <w:t>Warning</w:t>
            </w:r>
            <w:r w:rsidRPr="004077AC">
              <w:rPr>
                <w:rFonts w:cs="Arial"/>
                <w:b/>
                <w:color w:val="A23B39"/>
                <w:sz w:val="18"/>
                <w:szCs w:val="18"/>
                <w:lang w:val="en-GB"/>
              </w:rPr>
              <w:t>:</w:t>
            </w:r>
          </w:p>
          <w:p w:rsidR="000B2DAE" w:rsidRDefault="000B2DAE" w:rsidP="000B2DAE">
            <w:pPr>
              <w:spacing w:before="40" w:after="0" w:line="255" w:lineRule="atLeast"/>
              <w:ind w:left="376" w:right="30"/>
              <w:rPr>
                <w:rFonts w:cs="Arial"/>
                <w:b/>
                <w:sz w:val="18"/>
                <w:szCs w:val="18"/>
                <w:lang w:val="en-GB"/>
              </w:rPr>
            </w:pPr>
            <w:r w:rsidRPr="0056557F">
              <w:rPr>
                <w:b/>
                <w:sz w:val="18"/>
                <w:lang w:val="en-GB"/>
              </w:rPr>
              <w:t xml:space="preserve">All operators except the ones used for fuzzy and wildcard search are ignored when </w:t>
            </w:r>
            <w:r w:rsidR="00FA5672">
              <w:rPr>
                <w:b/>
                <w:sz w:val="18"/>
                <w:lang w:val="en-GB"/>
              </w:rPr>
              <w:t xml:space="preserve">searching Scheme terms with </w:t>
            </w:r>
            <w:r w:rsidRPr="0056557F">
              <w:rPr>
                <w:b/>
                <w:sz w:val="18"/>
                <w:lang w:val="en-GB"/>
              </w:rPr>
              <w:t>Path option</w:t>
            </w:r>
            <w:r w:rsidR="00FA5672">
              <w:rPr>
                <w:rFonts w:cs="Arial"/>
                <w:b/>
                <w:sz w:val="18"/>
                <w:szCs w:val="18"/>
                <w:lang w:val="en-GB"/>
              </w:rPr>
              <w:t>.</w:t>
            </w:r>
          </w:p>
          <w:p w:rsidR="00FA5672" w:rsidRDefault="00FA5672" w:rsidP="000B2DAE">
            <w:pPr>
              <w:spacing w:before="40" w:after="0" w:line="255" w:lineRule="atLeast"/>
              <w:ind w:left="376" w:right="30"/>
              <w:rPr>
                <w:b/>
                <w:sz w:val="18"/>
                <w:lang w:val="en-GB"/>
              </w:rPr>
            </w:pPr>
            <w:r>
              <w:rPr>
                <w:b/>
                <w:sz w:val="18"/>
                <w:lang w:val="en-GB"/>
              </w:rPr>
              <w:t xml:space="preserve">The </w:t>
            </w:r>
            <w:r w:rsidR="00E3078E">
              <w:rPr>
                <w:b/>
                <w:sz w:val="18"/>
                <w:lang w:val="en-GB"/>
              </w:rPr>
              <w:t>AND and OR operators must not st</w:t>
            </w:r>
            <w:r>
              <w:rPr>
                <w:b/>
                <w:sz w:val="18"/>
                <w:lang w:val="en-GB"/>
              </w:rPr>
              <w:t>art or end the query string.</w:t>
            </w:r>
          </w:p>
          <w:p w:rsidR="00FA5672" w:rsidRDefault="00FA5672" w:rsidP="000B2DAE">
            <w:pPr>
              <w:spacing w:before="40" w:after="0" w:line="255" w:lineRule="atLeast"/>
              <w:ind w:left="376" w:right="30"/>
              <w:rPr>
                <w:b/>
                <w:sz w:val="18"/>
                <w:lang w:val="en-GB"/>
              </w:rPr>
            </w:pPr>
            <w:r>
              <w:rPr>
                <w:b/>
                <w:sz w:val="18"/>
                <w:lang w:val="en-GB"/>
              </w:rPr>
              <w:t>The NOT operator must not end the query string.</w:t>
            </w:r>
          </w:p>
          <w:p w:rsidR="00E3078E" w:rsidRPr="0056557F" w:rsidRDefault="00FA5672" w:rsidP="00FA5672">
            <w:pPr>
              <w:spacing w:before="40" w:after="0" w:line="255" w:lineRule="atLeast"/>
              <w:ind w:left="376" w:right="30"/>
              <w:rPr>
                <w:b/>
                <w:sz w:val="18"/>
                <w:lang w:val="en-GB"/>
              </w:rPr>
            </w:pPr>
            <w:r>
              <w:rPr>
                <w:b/>
                <w:sz w:val="18"/>
                <w:lang w:val="en-GB"/>
              </w:rPr>
              <w:t>A Boolean operator must not precede or follow</w:t>
            </w:r>
            <w:r w:rsidR="00E3078E">
              <w:rPr>
                <w:b/>
                <w:sz w:val="18"/>
                <w:lang w:val="en-GB"/>
              </w:rPr>
              <w:t xml:space="preserve"> another </w:t>
            </w:r>
            <w:r>
              <w:rPr>
                <w:b/>
                <w:sz w:val="18"/>
                <w:lang w:val="en-GB"/>
              </w:rPr>
              <w:t>one, except when using OR NOT or AND NOT.</w:t>
            </w:r>
          </w:p>
        </w:tc>
      </w:tr>
      <w:tr w:rsidR="000B2DAE" w:rsidRPr="009A381B" w:rsidTr="000B2DAE">
        <w:trPr>
          <w:cantSplit/>
          <w:tblCellSpacing w:w="15" w:type="dxa"/>
        </w:trPr>
        <w:tc>
          <w:tcPr>
            <w:tcW w:w="992" w:type="pct"/>
            <w:tcBorders>
              <w:left w:val="nil"/>
              <w:right w:val="nil"/>
            </w:tcBorders>
            <w:tcMar>
              <w:top w:w="80" w:type="dxa"/>
              <w:left w:w="80" w:type="dxa"/>
              <w:bottom w:w="80" w:type="dxa"/>
              <w:right w:w="80" w:type="dxa"/>
            </w:tcMar>
          </w:tcPr>
          <w:p w:rsidR="000B2DAE" w:rsidRPr="0056557F" w:rsidRDefault="000B2DAE" w:rsidP="00923CA0">
            <w:pPr>
              <w:spacing w:after="0" w:line="255" w:lineRule="atLeast"/>
              <w:ind w:left="32" w:right="91"/>
              <w:rPr>
                <w:b/>
                <w:sz w:val="18"/>
                <w:lang w:val="en-GB"/>
              </w:rPr>
            </w:pPr>
          </w:p>
        </w:tc>
        <w:tc>
          <w:tcPr>
            <w:tcW w:w="3964" w:type="pct"/>
            <w:tcBorders>
              <w:left w:val="nil"/>
              <w:right w:val="nil"/>
            </w:tcBorders>
            <w:tcMar>
              <w:top w:w="80" w:type="dxa"/>
              <w:left w:w="80" w:type="dxa"/>
              <w:bottom w:w="80" w:type="dxa"/>
              <w:right w:w="80" w:type="dxa"/>
            </w:tcMar>
          </w:tcPr>
          <w:p w:rsidR="000B2DAE" w:rsidRPr="0056557F" w:rsidRDefault="000B2DAE" w:rsidP="000B2DAE">
            <w:pPr>
              <w:pStyle w:val="Heading4"/>
              <w:ind w:right="30"/>
              <w:rPr>
                <w:sz w:val="18"/>
                <w:lang w:val="en-GB"/>
              </w:rPr>
            </w:pPr>
            <w:r w:rsidRPr="0056557F">
              <w:rPr>
                <w:sz w:val="18"/>
                <w:lang w:val="en-GB"/>
              </w:rPr>
              <w:t>Fuzzy search:</w:t>
            </w:r>
          </w:p>
          <w:p w:rsidR="000B2DAE" w:rsidRPr="0056557F" w:rsidRDefault="00456FDB" w:rsidP="000B2DAE">
            <w:pPr>
              <w:spacing w:before="40" w:after="0" w:line="255" w:lineRule="atLeast"/>
              <w:ind w:left="376" w:right="30"/>
              <w:rPr>
                <w:sz w:val="18"/>
                <w:lang w:val="en-GB"/>
              </w:rPr>
            </w:pPr>
            <w:r>
              <w:rPr>
                <w:sz w:val="18"/>
                <w:szCs w:val="18"/>
                <w:lang w:val="en-GB"/>
              </w:rPr>
              <w:t>The system</w:t>
            </w:r>
            <w:r w:rsidR="000B2DAE" w:rsidRPr="0056557F">
              <w:rPr>
                <w:sz w:val="18"/>
                <w:lang w:val="en-GB"/>
              </w:rPr>
              <w:t xml:space="preserve"> supports fuzzy searches based on the Levenshtein Distance, or Edit Distance algorithm. To do a fuzzy search use the </w:t>
            </w:r>
            <w:r w:rsidR="000B2DAE" w:rsidRPr="0056557F">
              <w:rPr>
                <w:b/>
                <w:sz w:val="18"/>
                <w:lang w:val="en-GB"/>
              </w:rPr>
              <w:t>tilde "~"</w:t>
            </w:r>
            <w:r w:rsidR="000B2DAE" w:rsidRPr="0056557F">
              <w:rPr>
                <w:sz w:val="18"/>
                <w:lang w:val="en-GB"/>
              </w:rPr>
              <w:t xml:space="preserve"> character at the end of a Single word Term. For example to search for a term similar in spelling to "roam" use the fuzzy search:</w:t>
            </w:r>
          </w:p>
          <w:p w:rsidR="000B2DAE" w:rsidRPr="0056557F" w:rsidRDefault="000B2DAE" w:rsidP="000B2DAE">
            <w:pPr>
              <w:spacing w:before="40" w:after="0" w:line="255" w:lineRule="atLeast"/>
              <w:ind w:left="376" w:right="30"/>
              <w:rPr>
                <w:sz w:val="18"/>
                <w:lang w:val="en-GB"/>
              </w:rPr>
            </w:pPr>
            <w:r w:rsidRPr="0056557F">
              <w:rPr>
                <w:sz w:val="18"/>
                <w:lang w:val="en-GB"/>
              </w:rPr>
              <w:t>[roam~]</w:t>
            </w:r>
          </w:p>
          <w:p w:rsidR="000B2DAE" w:rsidRPr="0056557F" w:rsidRDefault="000B2DAE" w:rsidP="000B2DAE">
            <w:pPr>
              <w:spacing w:before="40" w:after="0" w:line="255" w:lineRule="atLeast"/>
              <w:ind w:left="376" w:right="30"/>
              <w:rPr>
                <w:sz w:val="18"/>
                <w:lang w:val="en-GB"/>
              </w:rPr>
            </w:pPr>
            <w:r w:rsidRPr="0056557F">
              <w:rPr>
                <w:sz w:val="18"/>
                <w:lang w:val="en-GB"/>
              </w:rPr>
              <w:t>This search will find terms like foam and roams.</w:t>
            </w:r>
          </w:p>
          <w:p w:rsidR="000B2DAE" w:rsidRPr="0056557F" w:rsidRDefault="000B2DAE" w:rsidP="000B2DAE">
            <w:pPr>
              <w:spacing w:before="40" w:after="0" w:line="255" w:lineRule="atLeast"/>
              <w:ind w:left="376" w:right="30"/>
              <w:rPr>
                <w:sz w:val="18"/>
                <w:lang w:val="en-GB"/>
              </w:rPr>
            </w:pPr>
            <w:r w:rsidRPr="0056557F">
              <w:rPr>
                <w:sz w:val="18"/>
                <w:lang w:val="en-GB"/>
              </w:rPr>
              <w:t xml:space="preserve">An optional value can be put after the tilde to change the expected degree of similarity. This value must be from 0 to 1 (excluded) and by default </w:t>
            </w:r>
            <w:r w:rsidR="004077AC" w:rsidRPr="009A381B">
              <w:rPr>
                <w:rFonts w:cs="Arial"/>
                <w:sz w:val="18"/>
                <w:szCs w:val="18"/>
                <w:lang w:val="en-GB"/>
              </w:rPr>
              <w:t xml:space="preserve">is </w:t>
            </w:r>
            <w:r w:rsidRPr="0056557F">
              <w:rPr>
                <w:sz w:val="18"/>
                <w:lang w:val="en-GB"/>
              </w:rPr>
              <w:t>0.5. For example:</w:t>
            </w:r>
          </w:p>
          <w:p w:rsidR="000B2DAE" w:rsidRPr="0056557F" w:rsidRDefault="000B2DAE" w:rsidP="000B2DAE">
            <w:pPr>
              <w:spacing w:before="40" w:after="0" w:line="255" w:lineRule="atLeast"/>
              <w:ind w:left="376" w:right="30"/>
              <w:rPr>
                <w:sz w:val="18"/>
                <w:lang w:val="en-GB"/>
              </w:rPr>
            </w:pPr>
            <w:r w:rsidRPr="0056557F">
              <w:rPr>
                <w:sz w:val="18"/>
                <w:lang w:val="en-GB"/>
              </w:rPr>
              <w:t xml:space="preserve">[roam~0.8] </w:t>
            </w:r>
          </w:p>
          <w:p w:rsidR="000B2DAE" w:rsidRPr="0056557F" w:rsidRDefault="000B2DAE" w:rsidP="000B2DAE">
            <w:pPr>
              <w:spacing w:before="40" w:after="0" w:line="255" w:lineRule="atLeast"/>
              <w:ind w:left="376" w:right="30"/>
              <w:rPr>
                <w:sz w:val="18"/>
                <w:lang w:val="en-GB"/>
              </w:rPr>
            </w:pPr>
            <w:r w:rsidRPr="0056557F">
              <w:rPr>
                <w:sz w:val="18"/>
                <w:lang w:val="en-GB"/>
              </w:rPr>
              <w:t>Boolean, fuzzy operators and special characters “?”, and “*” are ignored when part of a phrase.</w:t>
            </w:r>
          </w:p>
        </w:tc>
      </w:tr>
      <w:tr w:rsidR="004A4211" w:rsidRPr="009A381B" w:rsidTr="000B2DAE">
        <w:trPr>
          <w:cantSplit/>
          <w:tblCellSpacing w:w="15" w:type="dxa"/>
        </w:trPr>
        <w:tc>
          <w:tcPr>
            <w:tcW w:w="992"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4077AC" w:rsidRDefault="004A4211" w:rsidP="003356C6">
            <w:pPr>
              <w:spacing w:after="0" w:line="255" w:lineRule="atLeast"/>
              <w:ind w:left="32"/>
              <w:rPr>
                <w:rFonts w:cs="Arial"/>
                <w:bCs/>
                <w:sz w:val="18"/>
                <w:szCs w:val="18"/>
                <w:lang w:val="en-GB"/>
              </w:rPr>
            </w:pPr>
            <w:r w:rsidRPr="0056557F">
              <w:rPr>
                <w:b/>
                <w:sz w:val="18"/>
                <w:lang w:val="en-GB"/>
              </w:rPr>
              <w:t>Stemming</w:t>
            </w:r>
            <w:r w:rsidR="00E475BD" w:rsidRPr="0056557F">
              <w:rPr>
                <w:b/>
                <w:sz w:val="18"/>
                <w:lang w:val="en-GB"/>
              </w:rPr>
              <w:t xml:space="preserve"> </w:t>
            </w:r>
            <w:r w:rsidR="003356C6" w:rsidRPr="0056557F">
              <w:rPr>
                <w:b/>
                <w:sz w:val="18"/>
                <w:lang w:val="en-GB"/>
              </w:rPr>
              <w:br/>
            </w:r>
            <w:r w:rsidR="00E475BD" w:rsidRPr="0056557F">
              <w:rPr>
                <w:sz w:val="18"/>
                <w:lang w:val="en-GB"/>
              </w:rPr>
              <w:t xml:space="preserve">(Software </w:t>
            </w:r>
          </w:p>
          <w:p w:rsidR="004A4211" w:rsidRPr="0056557F" w:rsidRDefault="00E475BD" w:rsidP="003356C6">
            <w:pPr>
              <w:spacing w:after="0" w:line="255" w:lineRule="atLeast"/>
              <w:ind w:left="32"/>
              <w:rPr>
                <w:b/>
                <w:sz w:val="18"/>
                <w:lang w:val="en-GB"/>
              </w:rPr>
            </w:pPr>
            <w:r w:rsidRPr="0056557F">
              <w:rPr>
                <w:sz w:val="18"/>
                <w:lang w:val="en-GB"/>
              </w:rPr>
              <w:t>installation option)</w:t>
            </w:r>
          </w:p>
        </w:tc>
        <w:tc>
          <w:tcPr>
            <w:tcW w:w="3964"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E475BD" w:rsidRPr="0056557F" w:rsidRDefault="00E475BD" w:rsidP="003356C6">
            <w:pPr>
              <w:spacing w:after="0" w:line="255" w:lineRule="atLeast"/>
              <w:ind w:left="131" w:right="30"/>
              <w:rPr>
                <w:sz w:val="18"/>
                <w:lang w:val="en-GB"/>
              </w:rPr>
            </w:pPr>
            <w:r w:rsidRPr="0056557F">
              <w:rPr>
                <w:sz w:val="18"/>
                <w:lang w:val="en-GB"/>
              </w:rPr>
              <w:t>If the “Stemming” optional feature is installed, a “Stemming” option is visible under the Term Search.</w:t>
            </w:r>
          </w:p>
          <w:p w:rsidR="00E475BD" w:rsidRPr="0056557F" w:rsidRDefault="00E475BD" w:rsidP="003356C6">
            <w:pPr>
              <w:spacing w:after="0" w:line="255" w:lineRule="atLeast"/>
              <w:ind w:left="131" w:right="30"/>
              <w:rPr>
                <w:sz w:val="18"/>
                <w:lang w:val="en-GB"/>
              </w:rPr>
            </w:pPr>
          </w:p>
          <w:p w:rsidR="004A4211" w:rsidRPr="0056557F" w:rsidRDefault="000D44F9" w:rsidP="003356C6">
            <w:pPr>
              <w:spacing w:after="0" w:line="255" w:lineRule="atLeast"/>
              <w:ind w:left="131" w:right="30"/>
              <w:rPr>
                <w:sz w:val="18"/>
                <w:lang w:val="en-GB"/>
              </w:rPr>
            </w:pPr>
            <w:r w:rsidRPr="0056557F">
              <w:rPr>
                <w:sz w:val="18"/>
                <w:lang w:val="en-GB"/>
              </w:rPr>
              <w:t xml:space="preserve">If </w:t>
            </w:r>
            <w:r w:rsidR="00E64D4C" w:rsidRPr="0056557F">
              <w:rPr>
                <w:sz w:val="18"/>
                <w:lang w:val="en-GB"/>
              </w:rPr>
              <w:t>“</w:t>
            </w:r>
            <w:r w:rsidRPr="0056557F">
              <w:rPr>
                <w:sz w:val="18"/>
                <w:lang w:val="en-GB"/>
              </w:rPr>
              <w:t>Stemming</w:t>
            </w:r>
            <w:r w:rsidR="00E64D4C" w:rsidRPr="0056557F">
              <w:rPr>
                <w:sz w:val="18"/>
                <w:lang w:val="en-GB"/>
              </w:rPr>
              <w:t>”</w:t>
            </w:r>
            <w:r w:rsidRPr="0056557F">
              <w:rPr>
                <w:sz w:val="18"/>
                <w:lang w:val="en-GB"/>
              </w:rPr>
              <w:t xml:space="preserve"> is selected, w</w:t>
            </w:r>
            <w:r w:rsidR="004A4211" w:rsidRPr="0056557F">
              <w:rPr>
                <w:sz w:val="18"/>
                <w:lang w:val="en-GB"/>
              </w:rPr>
              <w:t>ords that come from the same stem of the word specified in the query are also searched</w:t>
            </w:r>
            <w:r w:rsidR="00033550" w:rsidRPr="0056557F">
              <w:rPr>
                <w:sz w:val="18"/>
                <w:lang w:val="en-GB"/>
              </w:rPr>
              <w:t xml:space="preserve"> (e.g. searching for “medicinal” will also match “medicine”)</w:t>
            </w:r>
            <w:r w:rsidR="004A4211" w:rsidRPr="0056557F">
              <w:rPr>
                <w:sz w:val="18"/>
                <w:lang w:val="en-GB"/>
              </w:rPr>
              <w:t>.</w:t>
            </w:r>
          </w:p>
          <w:p w:rsidR="000E18E9" w:rsidRPr="0056557F" w:rsidRDefault="000E18E9" w:rsidP="003356C6">
            <w:pPr>
              <w:spacing w:after="0" w:line="255" w:lineRule="atLeast"/>
              <w:ind w:left="131" w:right="30"/>
              <w:rPr>
                <w:sz w:val="18"/>
                <w:lang w:val="en-GB"/>
              </w:rPr>
            </w:pPr>
          </w:p>
          <w:p w:rsidR="00783C42" w:rsidRPr="0056557F" w:rsidRDefault="000E18E9" w:rsidP="003356C6">
            <w:pPr>
              <w:spacing w:after="0" w:line="255" w:lineRule="atLeast"/>
              <w:ind w:left="131" w:right="30"/>
              <w:rPr>
                <w:sz w:val="18"/>
                <w:lang w:val="en-GB"/>
              </w:rPr>
            </w:pPr>
            <w:r w:rsidRPr="0056557F">
              <w:rPr>
                <w:sz w:val="18"/>
                <w:lang w:val="en-GB"/>
              </w:rPr>
              <w:t>If</w:t>
            </w:r>
            <w:r w:rsidR="00783C42" w:rsidRPr="0056557F">
              <w:rPr>
                <w:sz w:val="18"/>
                <w:lang w:val="en-GB"/>
              </w:rPr>
              <w:t xml:space="preserve"> </w:t>
            </w:r>
            <w:r w:rsidR="00E64D4C" w:rsidRPr="0056557F">
              <w:rPr>
                <w:sz w:val="18"/>
                <w:lang w:val="en-GB"/>
              </w:rPr>
              <w:t>“</w:t>
            </w:r>
            <w:r w:rsidRPr="0056557F">
              <w:rPr>
                <w:sz w:val="18"/>
                <w:lang w:val="en-GB"/>
              </w:rPr>
              <w:t>Stemming</w:t>
            </w:r>
            <w:r w:rsidR="00E64D4C" w:rsidRPr="0056557F">
              <w:rPr>
                <w:sz w:val="18"/>
                <w:lang w:val="en-GB"/>
              </w:rPr>
              <w:t>”</w:t>
            </w:r>
            <w:r w:rsidR="000D44F9" w:rsidRPr="0056557F">
              <w:rPr>
                <w:sz w:val="18"/>
                <w:lang w:val="en-GB"/>
              </w:rPr>
              <w:t xml:space="preserve"> is not selected, </w:t>
            </w:r>
            <w:r w:rsidR="0003796D" w:rsidRPr="0056557F">
              <w:rPr>
                <w:sz w:val="18"/>
                <w:lang w:val="en-GB"/>
              </w:rPr>
              <w:t>the search is performed according to the above mentioned definition of words, sp</w:t>
            </w:r>
            <w:r w:rsidR="00E475BD" w:rsidRPr="0056557F">
              <w:rPr>
                <w:sz w:val="18"/>
                <w:lang w:val="en-GB"/>
              </w:rPr>
              <w:t>ecial characters and operators</w:t>
            </w:r>
            <w:r w:rsidR="000D44F9" w:rsidRPr="0056557F">
              <w:rPr>
                <w:sz w:val="18"/>
                <w:lang w:val="en-GB"/>
              </w:rPr>
              <w:t>.</w:t>
            </w:r>
          </w:p>
        </w:tc>
      </w:tr>
      <w:tr w:rsidR="00934BDD" w:rsidRPr="009A381B" w:rsidTr="00923CA0">
        <w:trPr>
          <w:tblCellSpacing w:w="15" w:type="dxa"/>
        </w:trPr>
        <w:tc>
          <w:tcPr>
            <w:tcW w:w="992"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923CA0">
            <w:pPr>
              <w:spacing w:after="0" w:line="255" w:lineRule="atLeast"/>
              <w:ind w:left="32" w:right="720"/>
              <w:rPr>
                <w:sz w:val="18"/>
                <w:lang w:val="en-GB"/>
              </w:rPr>
            </w:pPr>
            <w:r w:rsidRPr="0056557F">
              <w:rPr>
                <w:b/>
                <w:sz w:val="18"/>
                <w:lang w:val="en-GB"/>
              </w:rPr>
              <w:t>Limit to</w:t>
            </w:r>
          </w:p>
        </w:tc>
        <w:tc>
          <w:tcPr>
            <w:tcW w:w="3964"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3356C6">
            <w:pPr>
              <w:spacing w:after="0" w:line="255" w:lineRule="atLeast"/>
              <w:ind w:left="131" w:right="30"/>
              <w:rPr>
                <w:sz w:val="18"/>
                <w:lang w:val="en-GB"/>
              </w:rPr>
            </w:pPr>
            <w:r w:rsidRPr="0056557F">
              <w:rPr>
                <w:sz w:val="18"/>
                <w:lang w:val="en-GB"/>
              </w:rPr>
              <w:t>The content of the “Limit to” box specifies the places of the IPC and their subgroups to be searched</w:t>
            </w:r>
            <w:r w:rsidR="00456FDB" w:rsidRPr="00A3735B">
              <w:rPr>
                <w:rFonts w:cs="Arial"/>
                <w:sz w:val="18"/>
                <w:szCs w:val="18"/>
                <w:lang w:val="en-GB"/>
              </w:rPr>
              <w:t xml:space="preserve"> by using</w:t>
            </w:r>
            <w:r w:rsidR="00456FDB" w:rsidRPr="0056557F">
              <w:rPr>
                <w:sz w:val="18"/>
                <w:lang w:val="en-GB"/>
              </w:rPr>
              <w:t xml:space="preserve"> </w:t>
            </w:r>
            <w:r w:rsidRPr="0056557F">
              <w:rPr>
                <w:sz w:val="18"/>
                <w:lang w:val="en-GB"/>
              </w:rPr>
              <w:t>a comma-separated list of IPC symbols.</w:t>
            </w:r>
          </w:p>
          <w:p w:rsidR="00934BDD" w:rsidRPr="0056557F" w:rsidRDefault="00934BDD" w:rsidP="003356C6">
            <w:pPr>
              <w:spacing w:before="40" w:after="0" w:line="255" w:lineRule="atLeast"/>
              <w:ind w:left="131" w:right="30"/>
              <w:rPr>
                <w:sz w:val="18"/>
                <w:lang w:val="en-GB"/>
              </w:rPr>
            </w:pPr>
            <w:r w:rsidRPr="0056557F">
              <w:rPr>
                <w:sz w:val="18"/>
                <w:lang w:val="en-GB"/>
              </w:rPr>
              <w:t>If “Limit to” is empty, the full contents of what is defined by “IPC notions” (i.e. Any combination of the following: “scheme”, “definitions”, “catchword”) is considered.</w:t>
            </w:r>
          </w:p>
        </w:tc>
      </w:tr>
      <w:tr w:rsidR="00934BDD" w:rsidRPr="009A381B" w:rsidTr="00923CA0">
        <w:trPr>
          <w:tblCellSpacing w:w="15" w:type="dxa"/>
        </w:trPr>
        <w:tc>
          <w:tcPr>
            <w:tcW w:w="992"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923CA0">
            <w:pPr>
              <w:spacing w:after="0" w:line="255" w:lineRule="atLeast"/>
              <w:ind w:left="32" w:right="720"/>
              <w:rPr>
                <w:sz w:val="18"/>
                <w:lang w:val="en-GB"/>
              </w:rPr>
            </w:pPr>
            <w:r w:rsidRPr="0056557F">
              <w:rPr>
                <w:b/>
                <w:sz w:val="18"/>
                <w:lang w:val="en-GB"/>
              </w:rPr>
              <w:t>Exclude</w:t>
            </w:r>
          </w:p>
        </w:tc>
        <w:tc>
          <w:tcPr>
            <w:tcW w:w="3964"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456FDB">
            <w:pPr>
              <w:spacing w:after="0" w:line="255" w:lineRule="atLeast"/>
              <w:ind w:left="131" w:right="30"/>
              <w:rPr>
                <w:sz w:val="18"/>
                <w:lang w:val="en-GB"/>
              </w:rPr>
            </w:pPr>
            <w:r w:rsidRPr="0056557F">
              <w:rPr>
                <w:sz w:val="18"/>
                <w:lang w:val="en-GB"/>
              </w:rPr>
              <w:t>The content of the “Exclude” box specifies the places of the IPC and their subgroups to be excluded from the search</w:t>
            </w:r>
            <w:r w:rsidR="00456FDB">
              <w:rPr>
                <w:rFonts w:cs="Arial"/>
                <w:sz w:val="18"/>
                <w:szCs w:val="18"/>
                <w:lang w:val="en-GB"/>
              </w:rPr>
              <w:t xml:space="preserve"> by using</w:t>
            </w:r>
            <w:r w:rsidR="00456FDB" w:rsidRPr="0056557F">
              <w:rPr>
                <w:sz w:val="18"/>
                <w:lang w:val="en-GB"/>
              </w:rPr>
              <w:t xml:space="preserve"> </w:t>
            </w:r>
            <w:r w:rsidRPr="0056557F">
              <w:rPr>
                <w:sz w:val="18"/>
                <w:lang w:val="en-GB"/>
              </w:rPr>
              <w:t xml:space="preserve">a comma-separated list of IPC symbols. </w:t>
            </w:r>
          </w:p>
        </w:tc>
      </w:tr>
      <w:tr w:rsidR="00934BDD" w:rsidRPr="009A381B" w:rsidTr="000B2DAE">
        <w:trPr>
          <w:cantSplit/>
          <w:tblCellSpacing w:w="15" w:type="dxa"/>
        </w:trPr>
        <w:tc>
          <w:tcPr>
            <w:tcW w:w="992"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923CA0">
            <w:pPr>
              <w:spacing w:after="0" w:line="255" w:lineRule="atLeast"/>
              <w:ind w:left="32" w:right="720"/>
              <w:rPr>
                <w:sz w:val="18"/>
                <w:lang w:val="en-GB"/>
              </w:rPr>
            </w:pPr>
            <w:r w:rsidRPr="0056557F">
              <w:rPr>
                <w:b/>
                <w:sz w:val="18"/>
                <w:lang w:val="en-GB"/>
              </w:rPr>
              <w:lastRenderedPageBreak/>
              <w:t>Path</w:t>
            </w:r>
          </w:p>
        </w:tc>
        <w:tc>
          <w:tcPr>
            <w:tcW w:w="3964" w:type="pct"/>
            <w:tcBorders>
              <w:top w:val="nil"/>
              <w:left w:val="nil"/>
              <w:bottom w:val="single" w:sz="8" w:space="0" w:color="000000"/>
              <w:right w:val="nil"/>
            </w:tcBorders>
            <w:tcMar>
              <w:top w:w="80" w:type="dxa"/>
              <w:left w:w="80" w:type="dxa"/>
              <w:bottom w:w="80" w:type="dxa"/>
              <w:right w:w="80" w:type="dxa"/>
            </w:tcMar>
          </w:tcPr>
          <w:p w:rsidR="00934BDD" w:rsidRPr="009A381B" w:rsidRDefault="00934BDD" w:rsidP="003356C6">
            <w:pPr>
              <w:spacing w:after="0" w:line="255" w:lineRule="atLeast"/>
              <w:ind w:left="131" w:right="30"/>
              <w:rPr>
                <w:rFonts w:cs="Arial"/>
                <w:sz w:val="18"/>
                <w:szCs w:val="18"/>
                <w:lang w:val="en-GB"/>
              </w:rPr>
            </w:pPr>
            <w:r w:rsidRPr="0056557F">
              <w:rPr>
                <w:sz w:val="18"/>
                <w:lang w:val="en-GB"/>
              </w:rPr>
              <w:t>The use of this option doesn't have any effect for singl</w:t>
            </w:r>
            <w:r w:rsidR="00A3735B" w:rsidRPr="0056557F">
              <w:rPr>
                <w:sz w:val="18"/>
                <w:lang w:val="en-GB"/>
              </w:rPr>
              <w:t>e term search. In case of multi</w:t>
            </w:r>
            <w:r w:rsidR="00A3735B">
              <w:rPr>
                <w:rFonts w:cs="Arial"/>
                <w:sz w:val="18"/>
                <w:szCs w:val="18"/>
                <w:lang w:val="en-GB"/>
              </w:rPr>
              <w:t>-</w:t>
            </w:r>
            <w:r w:rsidRPr="0056557F">
              <w:rPr>
                <w:sz w:val="18"/>
                <w:lang w:val="en-GB"/>
              </w:rPr>
              <w:t xml:space="preserve">term search, </w:t>
            </w:r>
            <w:r w:rsidR="00E64D4C" w:rsidRPr="0056557F">
              <w:rPr>
                <w:sz w:val="18"/>
                <w:lang w:val="en-GB"/>
              </w:rPr>
              <w:t>p</w:t>
            </w:r>
            <w:r w:rsidRPr="0056557F">
              <w:rPr>
                <w:sz w:val="18"/>
                <w:lang w:val="en-GB"/>
              </w:rPr>
              <w:t>aths are considered in the IPC tree structure and defined as follows:</w:t>
            </w:r>
          </w:p>
          <w:p w:rsidR="00456FDB" w:rsidRPr="0056557F" w:rsidRDefault="00456FDB" w:rsidP="0056557F">
            <w:pPr>
              <w:spacing w:before="40" w:after="0" w:line="255" w:lineRule="atLeast"/>
              <w:ind w:left="131" w:right="30"/>
              <w:rPr>
                <w:sz w:val="18"/>
                <w:lang w:val="en-GB"/>
              </w:rPr>
            </w:pPr>
          </w:p>
          <w:p w:rsidR="00934BDD" w:rsidRPr="0056557F" w:rsidRDefault="00934BDD" w:rsidP="003356C6">
            <w:pPr>
              <w:spacing w:before="40" w:after="0" w:line="255" w:lineRule="atLeast"/>
              <w:ind w:left="131" w:right="30"/>
              <w:rPr>
                <w:sz w:val="18"/>
                <w:lang w:val="en-GB"/>
              </w:rPr>
            </w:pPr>
            <w:r w:rsidRPr="0056557F">
              <w:rPr>
                <w:sz w:val="18"/>
                <w:lang w:val="en-GB"/>
              </w:rPr>
              <w:t xml:space="preserve">All paths starting from the </w:t>
            </w:r>
            <w:r w:rsidR="001E3B4D" w:rsidRPr="0056557F">
              <w:rPr>
                <w:sz w:val="18"/>
                <w:lang w:val="en-GB"/>
              </w:rPr>
              <w:t xml:space="preserve">subclass </w:t>
            </w:r>
            <w:r w:rsidRPr="0056557F">
              <w:rPr>
                <w:sz w:val="18"/>
                <w:lang w:val="en-GB"/>
              </w:rPr>
              <w:t>symbol in which the first occurrence of one of the specified terms is found, all hierarchically lower symbols where any specified term occurs, and ending at the hierarchically lowest symbols where one of the specified terms occurs.</w:t>
            </w:r>
          </w:p>
          <w:p w:rsidR="001E3B4D" w:rsidRPr="0056557F" w:rsidRDefault="001E3B4D" w:rsidP="003356C6">
            <w:pPr>
              <w:spacing w:before="40" w:after="0" w:line="255" w:lineRule="atLeast"/>
              <w:ind w:left="131" w:right="30"/>
              <w:rPr>
                <w:sz w:val="18"/>
                <w:lang w:val="en-GB"/>
              </w:rPr>
            </w:pPr>
          </w:p>
          <w:p w:rsidR="00934BDD" w:rsidRPr="0056557F" w:rsidRDefault="00934BDD" w:rsidP="003356C6">
            <w:pPr>
              <w:spacing w:before="40" w:after="100" w:afterAutospacing="1" w:line="255" w:lineRule="atLeast"/>
              <w:ind w:left="131" w:right="30"/>
              <w:rPr>
                <w:sz w:val="18"/>
                <w:lang w:val="en-GB"/>
              </w:rPr>
            </w:pPr>
            <w:r w:rsidRPr="0056557F">
              <w:rPr>
                <w:sz w:val="18"/>
                <w:lang w:val="en-GB"/>
              </w:rPr>
              <w:t>If</w:t>
            </w:r>
            <w:r w:rsidR="00E64D4C" w:rsidRPr="0056557F">
              <w:rPr>
                <w:sz w:val="18"/>
                <w:lang w:val="en-GB"/>
              </w:rPr>
              <w:t xml:space="preserve"> the</w:t>
            </w:r>
            <w:r w:rsidRPr="0056557F">
              <w:rPr>
                <w:sz w:val="18"/>
                <w:lang w:val="en-GB"/>
              </w:rPr>
              <w:t xml:space="preserve"> “P</w:t>
            </w:r>
            <w:r w:rsidR="00E64D4C" w:rsidRPr="0056557F">
              <w:rPr>
                <w:sz w:val="18"/>
                <w:lang w:val="en-GB"/>
              </w:rPr>
              <w:t>ath</w:t>
            </w:r>
            <w:r w:rsidRPr="0056557F">
              <w:rPr>
                <w:sz w:val="18"/>
                <w:lang w:val="en-GB"/>
              </w:rPr>
              <w:t>”</w:t>
            </w:r>
            <w:r w:rsidR="00CC1E84" w:rsidRPr="0056557F">
              <w:rPr>
                <w:sz w:val="18"/>
                <w:lang w:val="en-GB"/>
              </w:rPr>
              <w:t xml:space="preserve"> option</w:t>
            </w:r>
            <w:r w:rsidRPr="0056557F">
              <w:rPr>
                <w:sz w:val="18"/>
                <w:lang w:val="en-GB"/>
              </w:rPr>
              <w:t xml:space="preserve"> is selected, Term Search returns the list of symbols where </w:t>
            </w:r>
            <w:r w:rsidR="0000472C" w:rsidRPr="0056557F">
              <w:rPr>
                <w:sz w:val="18"/>
                <w:lang w:val="en-GB"/>
              </w:rPr>
              <w:t xml:space="preserve">all </w:t>
            </w:r>
            <w:r w:rsidRPr="0056557F">
              <w:rPr>
                <w:sz w:val="18"/>
                <w:lang w:val="en-GB"/>
              </w:rPr>
              <w:t xml:space="preserve">of the specified terms </w:t>
            </w:r>
            <w:r w:rsidR="00CB69CA" w:rsidRPr="0056557F">
              <w:rPr>
                <w:sz w:val="18"/>
                <w:lang w:val="en-GB"/>
              </w:rPr>
              <w:t>occur</w:t>
            </w:r>
            <w:r w:rsidRPr="0056557F">
              <w:rPr>
                <w:sz w:val="18"/>
                <w:lang w:val="en-GB"/>
              </w:rPr>
              <w:t xml:space="preserve"> within the list of above defined path. </w:t>
            </w:r>
            <w:r w:rsidR="0000472C" w:rsidRPr="0056557F">
              <w:rPr>
                <w:sz w:val="18"/>
                <w:lang w:val="en-GB"/>
              </w:rPr>
              <w:t>The contents of “Guidance Headings” and “Subclass Indexes” are excluded from the search.</w:t>
            </w:r>
          </w:p>
          <w:p w:rsidR="00934BDD" w:rsidRPr="0056557F" w:rsidRDefault="00CB75E1" w:rsidP="003356C6">
            <w:pPr>
              <w:spacing w:before="40" w:after="0" w:line="255" w:lineRule="atLeast"/>
              <w:ind w:left="131" w:right="30"/>
              <w:rPr>
                <w:sz w:val="18"/>
                <w:lang w:val="en-GB"/>
              </w:rPr>
            </w:pPr>
            <w:r w:rsidRPr="0056557F">
              <w:rPr>
                <w:sz w:val="18"/>
                <w:lang w:val="en-GB"/>
              </w:rPr>
              <w:t>Boolean</w:t>
            </w:r>
            <w:r w:rsidR="00DD6FF5" w:rsidRPr="0056557F">
              <w:rPr>
                <w:sz w:val="18"/>
                <w:lang w:val="en-GB"/>
              </w:rPr>
              <w:t xml:space="preserve">, phrase and proximity </w:t>
            </w:r>
            <w:r w:rsidRPr="0056557F">
              <w:rPr>
                <w:sz w:val="18"/>
                <w:lang w:val="en-GB"/>
              </w:rPr>
              <w:t xml:space="preserve">operators are </w:t>
            </w:r>
            <w:r w:rsidRPr="0056557F">
              <w:rPr>
                <w:b/>
                <w:sz w:val="18"/>
                <w:lang w:val="en-GB"/>
              </w:rPr>
              <w:t>ignored</w:t>
            </w:r>
            <w:r w:rsidRPr="0056557F">
              <w:rPr>
                <w:sz w:val="18"/>
                <w:lang w:val="en-GB"/>
              </w:rPr>
              <w:t xml:space="preserve"> if </w:t>
            </w:r>
            <w:r w:rsidR="00E64D4C" w:rsidRPr="0056557F">
              <w:rPr>
                <w:sz w:val="18"/>
                <w:lang w:val="en-GB"/>
              </w:rPr>
              <w:t xml:space="preserve">the </w:t>
            </w:r>
            <w:r w:rsidR="00CC1E84" w:rsidRPr="0056557F">
              <w:rPr>
                <w:sz w:val="18"/>
                <w:lang w:val="en-GB"/>
              </w:rPr>
              <w:t>“</w:t>
            </w:r>
            <w:r w:rsidRPr="0056557F">
              <w:rPr>
                <w:sz w:val="18"/>
                <w:lang w:val="en-GB"/>
              </w:rPr>
              <w:t>P</w:t>
            </w:r>
            <w:r w:rsidR="00E64D4C" w:rsidRPr="0056557F">
              <w:rPr>
                <w:sz w:val="18"/>
                <w:lang w:val="en-GB"/>
              </w:rPr>
              <w:t>ath</w:t>
            </w:r>
            <w:r w:rsidR="00CC1E84" w:rsidRPr="0056557F">
              <w:rPr>
                <w:sz w:val="18"/>
                <w:lang w:val="en-GB"/>
              </w:rPr>
              <w:t>” option</w:t>
            </w:r>
            <w:r w:rsidRPr="0056557F">
              <w:rPr>
                <w:sz w:val="18"/>
                <w:lang w:val="en-GB"/>
              </w:rPr>
              <w:t xml:space="preserve"> is selected.</w:t>
            </w:r>
          </w:p>
        </w:tc>
      </w:tr>
      <w:tr w:rsidR="00934BDD" w:rsidRPr="009A381B" w:rsidTr="00923CA0">
        <w:trPr>
          <w:tblCellSpacing w:w="15" w:type="dxa"/>
        </w:trPr>
        <w:tc>
          <w:tcPr>
            <w:tcW w:w="992"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923CA0">
            <w:pPr>
              <w:spacing w:after="0" w:line="255" w:lineRule="atLeast"/>
              <w:ind w:left="32" w:right="91"/>
              <w:rPr>
                <w:sz w:val="18"/>
                <w:lang w:val="en-GB"/>
              </w:rPr>
            </w:pPr>
            <w:r w:rsidRPr="0056557F">
              <w:rPr>
                <w:b/>
                <w:sz w:val="18"/>
                <w:lang w:val="en-GB"/>
              </w:rPr>
              <w:t>Scope options</w:t>
            </w:r>
          </w:p>
        </w:tc>
        <w:tc>
          <w:tcPr>
            <w:tcW w:w="3964" w:type="pct"/>
            <w:tcBorders>
              <w:top w:val="nil"/>
              <w:left w:val="nil"/>
              <w:bottom w:val="single" w:sz="8" w:space="0" w:color="000000"/>
              <w:right w:val="nil"/>
            </w:tcBorders>
            <w:tcMar>
              <w:top w:w="80" w:type="dxa"/>
              <w:left w:w="80" w:type="dxa"/>
              <w:bottom w:w="80" w:type="dxa"/>
              <w:right w:w="80" w:type="dxa"/>
            </w:tcMar>
          </w:tcPr>
          <w:p w:rsidR="00934BDD" w:rsidRPr="0056557F" w:rsidRDefault="00934BDD" w:rsidP="00B33136">
            <w:pPr>
              <w:spacing w:after="0" w:line="255" w:lineRule="atLeast"/>
              <w:ind w:left="131" w:right="30"/>
              <w:rPr>
                <w:sz w:val="18"/>
                <w:lang w:val="en-GB"/>
              </w:rPr>
            </w:pPr>
            <w:r w:rsidRPr="0056557F">
              <w:rPr>
                <w:sz w:val="18"/>
                <w:lang w:val="en-GB"/>
              </w:rPr>
              <w:t xml:space="preserve">These tick boxes are used to select the list of </w:t>
            </w:r>
            <w:r w:rsidR="0056557F" w:rsidRPr="0056557F">
              <w:rPr>
                <w:sz w:val="18"/>
                <w:lang w:val="en-GB"/>
              </w:rPr>
              <w:t>IPC</w:t>
            </w:r>
            <w:r w:rsidR="0056557F">
              <w:rPr>
                <w:sz w:val="18"/>
                <w:lang w:val="en-GB"/>
              </w:rPr>
              <w:t>-</w:t>
            </w:r>
            <w:r w:rsidR="00456FDB">
              <w:rPr>
                <w:rFonts w:cs="Arial"/>
                <w:sz w:val="18"/>
                <w:szCs w:val="18"/>
                <w:lang w:val="en-GB"/>
              </w:rPr>
              <w:t xml:space="preserve">related </w:t>
            </w:r>
            <w:r w:rsidR="00B33136">
              <w:rPr>
                <w:rFonts w:cs="Arial"/>
                <w:sz w:val="18"/>
                <w:szCs w:val="18"/>
                <w:lang w:val="en-GB"/>
              </w:rPr>
              <w:t>notions</w:t>
            </w:r>
            <w:r w:rsidR="00456FDB">
              <w:rPr>
                <w:rFonts w:cs="Arial"/>
                <w:sz w:val="18"/>
                <w:szCs w:val="18"/>
                <w:lang w:val="en-GB"/>
              </w:rPr>
              <w:t xml:space="preserve"> where</w:t>
            </w:r>
            <w:r w:rsidRPr="0056557F">
              <w:rPr>
                <w:sz w:val="18"/>
                <w:lang w:val="en-GB"/>
              </w:rPr>
              <w:t xml:space="preserve"> the search should be performed. i.e., within </w:t>
            </w:r>
            <w:r w:rsidR="00A3735B" w:rsidRPr="00A3735B">
              <w:rPr>
                <w:rFonts w:cs="Arial"/>
                <w:b/>
                <w:sz w:val="18"/>
                <w:szCs w:val="18"/>
                <w:lang w:val="en-GB"/>
              </w:rPr>
              <w:t>S</w:t>
            </w:r>
            <w:r w:rsidR="00A3735B" w:rsidRPr="0056557F">
              <w:rPr>
                <w:b/>
                <w:sz w:val="18"/>
                <w:lang w:val="en-GB"/>
              </w:rPr>
              <w:t xml:space="preserve">cheme </w:t>
            </w:r>
            <w:r w:rsidR="00AF7C11" w:rsidRPr="0056557F">
              <w:rPr>
                <w:b/>
                <w:sz w:val="18"/>
                <w:lang w:val="en-GB"/>
              </w:rPr>
              <w:t>titles</w:t>
            </w:r>
            <w:r w:rsidRPr="0056557F">
              <w:rPr>
                <w:b/>
                <w:sz w:val="18"/>
                <w:lang w:val="en-GB"/>
              </w:rPr>
              <w:t>,</w:t>
            </w:r>
            <w:r w:rsidR="00AF7C11" w:rsidRPr="0056557F">
              <w:rPr>
                <w:b/>
                <w:sz w:val="18"/>
                <w:lang w:val="en-GB"/>
              </w:rPr>
              <w:t xml:space="preserve"> </w:t>
            </w:r>
            <w:r w:rsidR="00A3735B" w:rsidRPr="00A3735B">
              <w:rPr>
                <w:rFonts w:cs="Arial"/>
                <w:b/>
                <w:sz w:val="18"/>
                <w:szCs w:val="18"/>
                <w:lang w:val="en-GB"/>
              </w:rPr>
              <w:t>S</w:t>
            </w:r>
            <w:r w:rsidR="00A3735B" w:rsidRPr="0056557F">
              <w:rPr>
                <w:b/>
                <w:sz w:val="18"/>
                <w:lang w:val="en-GB"/>
              </w:rPr>
              <w:t xml:space="preserve">cheme </w:t>
            </w:r>
            <w:r w:rsidR="00AF7C11" w:rsidRPr="0056557F">
              <w:rPr>
                <w:b/>
                <w:sz w:val="18"/>
                <w:lang w:val="en-GB"/>
              </w:rPr>
              <w:t>references,</w:t>
            </w:r>
            <w:r w:rsidRPr="0056557F">
              <w:rPr>
                <w:b/>
                <w:sz w:val="18"/>
                <w:lang w:val="en-GB"/>
              </w:rPr>
              <w:t xml:space="preserve"> </w:t>
            </w:r>
            <w:r w:rsidR="00A3735B" w:rsidRPr="00A3735B">
              <w:rPr>
                <w:rFonts w:cs="Arial"/>
                <w:b/>
                <w:sz w:val="18"/>
                <w:szCs w:val="18"/>
                <w:lang w:val="en-GB"/>
              </w:rPr>
              <w:t>D</w:t>
            </w:r>
            <w:r w:rsidR="00A3735B" w:rsidRPr="0056557F">
              <w:rPr>
                <w:b/>
                <w:sz w:val="18"/>
                <w:lang w:val="en-GB"/>
              </w:rPr>
              <w:t xml:space="preserve">efinitions </w:t>
            </w:r>
            <w:r w:rsidRPr="0056557F">
              <w:rPr>
                <w:sz w:val="18"/>
                <w:lang w:val="en-GB"/>
              </w:rPr>
              <w:t>and/or</w:t>
            </w:r>
            <w:r w:rsidRPr="0056557F">
              <w:rPr>
                <w:b/>
                <w:sz w:val="18"/>
                <w:lang w:val="en-GB"/>
              </w:rPr>
              <w:t xml:space="preserve"> </w:t>
            </w:r>
            <w:r w:rsidR="00A3735B" w:rsidRPr="00A3735B">
              <w:rPr>
                <w:rFonts w:cs="Arial"/>
                <w:b/>
                <w:sz w:val="18"/>
                <w:szCs w:val="18"/>
                <w:lang w:val="en-GB"/>
              </w:rPr>
              <w:t>C</w:t>
            </w:r>
            <w:r w:rsidR="00A3735B" w:rsidRPr="0056557F">
              <w:rPr>
                <w:b/>
                <w:sz w:val="18"/>
                <w:lang w:val="en-GB"/>
              </w:rPr>
              <w:t>atchwords</w:t>
            </w:r>
            <w:r w:rsidRPr="0056557F">
              <w:rPr>
                <w:sz w:val="18"/>
                <w:lang w:val="en-GB"/>
              </w:rPr>
              <w:t>.</w:t>
            </w:r>
          </w:p>
        </w:tc>
      </w:tr>
      <w:tr w:rsidR="00AE18DD" w:rsidRPr="009A381B" w:rsidTr="005D044E">
        <w:trPr>
          <w:cantSplit/>
          <w:tblCellSpacing w:w="15" w:type="dxa"/>
        </w:trPr>
        <w:tc>
          <w:tcPr>
            <w:tcW w:w="992" w:type="pct"/>
            <w:tcBorders>
              <w:top w:val="nil"/>
              <w:left w:val="nil"/>
              <w:bottom w:val="single" w:sz="8" w:space="0" w:color="000000"/>
              <w:right w:val="nil"/>
            </w:tcBorders>
            <w:tcMar>
              <w:top w:w="80" w:type="dxa"/>
              <w:left w:w="80" w:type="dxa"/>
              <w:bottom w:w="80" w:type="dxa"/>
              <w:right w:w="80" w:type="dxa"/>
            </w:tcMar>
          </w:tcPr>
          <w:p w:rsidR="00AE18DD" w:rsidRPr="0056557F" w:rsidRDefault="002E0094" w:rsidP="00DD19C9">
            <w:pPr>
              <w:spacing w:after="0" w:line="255" w:lineRule="atLeast"/>
              <w:ind w:left="70" w:right="720"/>
              <w:jc w:val="left"/>
              <w:rPr>
                <w:sz w:val="18"/>
                <w:lang w:val="en-GB"/>
              </w:rPr>
            </w:pPr>
            <w:r w:rsidRPr="0056557F">
              <w:rPr>
                <w:b/>
                <w:sz w:val="18"/>
                <w:lang w:val="en-GB"/>
              </w:rPr>
              <w:t>RESULTS</w:t>
            </w:r>
          </w:p>
        </w:tc>
        <w:tc>
          <w:tcPr>
            <w:tcW w:w="3964" w:type="pct"/>
            <w:tcBorders>
              <w:top w:val="nil"/>
              <w:left w:val="nil"/>
              <w:bottom w:val="single" w:sz="8" w:space="0" w:color="000000"/>
              <w:right w:val="nil"/>
            </w:tcBorders>
            <w:tcMar>
              <w:top w:w="80" w:type="dxa"/>
              <w:left w:w="80" w:type="dxa"/>
              <w:bottom w:w="80" w:type="dxa"/>
              <w:right w:w="80" w:type="dxa"/>
            </w:tcMar>
          </w:tcPr>
          <w:p w:rsidR="00AE18DD" w:rsidRPr="0056557F" w:rsidRDefault="00AE18DD" w:rsidP="00B33136">
            <w:pPr>
              <w:spacing w:after="0" w:line="255" w:lineRule="atLeast"/>
              <w:ind w:left="85" w:right="30"/>
              <w:jc w:val="left"/>
              <w:rPr>
                <w:sz w:val="18"/>
                <w:lang w:val="en-GB"/>
              </w:rPr>
            </w:pPr>
            <w:r w:rsidRPr="0056557F">
              <w:rPr>
                <w:sz w:val="18"/>
                <w:lang w:val="en-GB"/>
              </w:rPr>
              <w:t xml:space="preserve">The list of search results is displayed as a list of hyperlinks to the relevant </w:t>
            </w:r>
            <w:r w:rsidR="00B33136">
              <w:rPr>
                <w:sz w:val="18"/>
                <w:lang w:val="en-GB"/>
              </w:rPr>
              <w:t>notion</w:t>
            </w:r>
            <w:r w:rsidRPr="0056557F">
              <w:rPr>
                <w:sz w:val="18"/>
                <w:lang w:val="en-GB"/>
              </w:rPr>
              <w:t>.   If the “</w:t>
            </w:r>
            <w:r w:rsidR="00DD3C8A" w:rsidRPr="0056557F">
              <w:rPr>
                <w:sz w:val="18"/>
                <w:lang w:val="en-GB"/>
              </w:rPr>
              <w:t>P</w:t>
            </w:r>
            <w:r w:rsidRPr="0056557F">
              <w:rPr>
                <w:sz w:val="18"/>
                <w:lang w:val="en-GB"/>
              </w:rPr>
              <w:t>ath” option is ticked, the view mode is automatically updated to “</w:t>
            </w:r>
            <w:r w:rsidR="008314AA" w:rsidRPr="0056557F">
              <w:rPr>
                <w:sz w:val="18"/>
                <w:lang w:val="en-GB"/>
              </w:rPr>
              <w:t>Path</w:t>
            </w:r>
            <w:r w:rsidRPr="0056557F">
              <w:rPr>
                <w:sz w:val="18"/>
                <w:lang w:val="en-GB"/>
              </w:rPr>
              <w:t>”</w:t>
            </w:r>
            <w:r w:rsidR="008314AA" w:rsidRPr="0056557F">
              <w:rPr>
                <w:sz w:val="18"/>
                <w:lang w:val="en-GB"/>
              </w:rPr>
              <w:t>. O</w:t>
            </w:r>
            <w:r w:rsidRPr="0056557F">
              <w:rPr>
                <w:sz w:val="18"/>
                <w:lang w:val="en-GB"/>
              </w:rPr>
              <w:t>therwise the view mode is set to “</w:t>
            </w:r>
            <w:r w:rsidR="00456FDB" w:rsidRPr="0056557F">
              <w:rPr>
                <w:sz w:val="18"/>
                <w:lang w:val="en-GB"/>
              </w:rPr>
              <w:t xml:space="preserve">Full”.  </w:t>
            </w:r>
            <w:r w:rsidR="008314AA" w:rsidRPr="0056557F">
              <w:rPr>
                <w:sz w:val="18"/>
                <w:lang w:val="en-GB"/>
              </w:rPr>
              <w:t>Each occurrence of a searched term</w:t>
            </w:r>
            <w:r w:rsidR="00DD3C8A" w:rsidRPr="0056557F">
              <w:rPr>
                <w:sz w:val="18"/>
                <w:lang w:val="en-GB"/>
              </w:rPr>
              <w:t xml:space="preserve"> (or resulting from interpretation of the search query)</w:t>
            </w:r>
            <w:r w:rsidR="008314AA" w:rsidRPr="0056557F">
              <w:rPr>
                <w:sz w:val="18"/>
                <w:lang w:val="en-GB"/>
              </w:rPr>
              <w:t xml:space="preserve"> is </w:t>
            </w:r>
            <w:r w:rsidR="00A3735B" w:rsidRPr="0056557F">
              <w:rPr>
                <w:sz w:val="18"/>
                <w:shd w:val="clear" w:color="auto" w:fill="A1C8AD"/>
                <w:lang w:val="en-GB"/>
              </w:rPr>
              <w:t xml:space="preserve">highlighted </w:t>
            </w:r>
            <w:r w:rsidR="008314AA" w:rsidRPr="0056557F">
              <w:rPr>
                <w:sz w:val="18"/>
                <w:lang w:val="en-GB"/>
              </w:rPr>
              <w:t>in the corresponding view.</w:t>
            </w:r>
          </w:p>
        </w:tc>
      </w:tr>
    </w:tbl>
    <w:p w:rsidR="008F4278" w:rsidRPr="009A381B" w:rsidRDefault="008F4278" w:rsidP="009120A1">
      <w:pPr>
        <w:ind w:right="720"/>
        <w:rPr>
          <w:lang w:val="en-GB"/>
        </w:rPr>
      </w:pPr>
    </w:p>
    <w:p w:rsidR="00A87F04" w:rsidRPr="0056557F" w:rsidRDefault="00A87F04" w:rsidP="002B2CE8">
      <w:pPr>
        <w:pStyle w:val="Heading2"/>
        <w:rPr>
          <w:lang w:val="en-GB"/>
        </w:rPr>
      </w:pPr>
      <w:bookmarkStart w:id="60" w:name="_Cross-References_search"/>
      <w:bookmarkStart w:id="61" w:name="_Cross-References"/>
      <w:bookmarkStart w:id="62" w:name="_Toc288659107"/>
      <w:bookmarkStart w:id="63" w:name="_Toc358218064"/>
      <w:bookmarkStart w:id="64" w:name="_Toc358218085"/>
      <w:bookmarkStart w:id="65" w:name="_Toc421895446"/>
      <w:bookmarkStart w:id="66" w:name="_Ref465237609"/>
      <w:bookmarkEnd w:id="60"/>
      <w:bookmarkEnd w:id="61"/>
      <w:r w:rsidRPr="0056557F">
        <w:rPr>
          <w:lang w:val="en-GB"/>
        </w:rPr>
        <w:t>Cross-References</w:t>
      </w:r>
      <w:bookmarkEnd w:id="62"/>
      <w:bookmarkEnd w:id="63"/>
      <w:bookmarkEnd w:id="64"/>
      <w:bookmarkEnd w:id="65"/>
      <w:bookmarkEnd w:id="66"/>
    </w:p>
    <w:p w:rsidR="00641EAA" w:rsidRPr="0056557F" w:rsidRDefault="00641EAA" w:rsidP="00AB7728">
      <w:pPr>
        <w:ind w:left="720"/>
        <w:rPr>
          <w:sz w:val="18"/>
          <w:lang w:val="en-GB"/>
        </w:rPr>
      </w:pPr>
    </w:p>
    <w:p w:rsidR="005A5F75" w:rsidRPr="0056557F" w:rsidRDefault="002E0094" w:rsidP="00AB7728">
      <w:pPr>
        <w:ind w:left="720"/>
        <w:rPr>
          <w:sz w:val="18"/>
          <w:lang w:val="en-GB"/>
        </w:rPr>
      </w:pPr>
      <w:r>
        <w:rPr>
          <w:lang w:val="en-GB"/>
        </w:rPr>
        <w:t xml:space="preserve">A type of </w:t>
      </w:r>
      <w:r w:rsidRPr="0056557F">
        <w:rPr>
          <w:lang w:val="en-GB"/>
        </w:rPr>
        <w:t xml:space="preserve">search </w:t>
      </w:r>
      <w:r>
        <w:rPr>
          <w:lang w:val="en-GB"/>
        </w:rPr>
        <w:t>for</w:t>
      </w:r>
      <w:r w:rsidRPr="0056557F">
        <w:rPr>
          <w:lang w:val="en-GB"/>
        </w:rPr>
        <w:t xml:space="preserve"> places </w:t>
      </w:r>
      <w:r w:rsidRPr="009A381B">
        <w:rPr>
          <w:lang w:val="en-GB"/>
        </w:rPr>
        <w:t>refer</w:t>
      </w:r>
      <w:r>
        <w:rPr>
          <w:lang w:val="en-GB"/>
        </w:rPr>
        <w:t>ring to</w:t>
      </w:r>
      <w:r w:rsidRPr="0056557F">
        <w:rPr>
          <w:lang w:val="en-GB"/>
        </w:rPr>
        <w:t xml:space="preserve"> a specifi</w:t>
      </w:r>
      <w:r>
        <w:rPr>
          <w:lang w:val="en-GB"/>
        </w:rPr>
        <w:t>ed</w:t>
      </w:r>
      <w:r w:rsidRPr="0056557F">
        <w:rPr>
          <w:lang w:val="en-GB"/>
        </w:rPr>
        <w:t xml:space="preserve"> </w:t>
      </w:r>
      <w:r w:rsidR="005A5F75" w:rsidRPr="0056557F">
        <w:rPr>
          <w:sz w:val="18"/>
          <w:lang w:val="en-GB"/>
        </w:rPr>
        <w:t>IPC symbol and its subgroups</w:t>
      </w:r>
      <w:r w:rsidR="006C2A7A">
        <w:rPr>
          <w:sz w:val="18"/>
          <w:szCs w:val="18"/>
          <w:lang w:val="en-GB"/>
        </w:rPr>
        <w:t xml:space="preserve"> </w:t>
      </w:r>
      <w:r w:rsidR="006C2A7A" w:rsidRPr="009A381B">
        <w:rPr>
          <w:sz w:val="18"/>
          <w:szCs w:val="18"/>
          <w:lang w:val="en-GB"/>
        </w:rPr>
        <w:t>(</w:t>
      </w:r>
      <w:r w:rsidR="00A3735B">
        <w:rPr>
          <w:sz w:val="18"/>
          <w:szCs w:val="18"/>
          <w:lang w:val="en-GB"/>
        </w:rPr>
        <w:t xml:space="preserve">the latter </w:t>
      </w:r>
      <w:r w:rsidR="006C2A7A" w:rsidRPr="009A381B">
        <w:rPr>
          <w:sz w:val="18"/>
          <w:szCs w:val="18"/>
          <w:lang w:val="en-GB"/>
        </w:rPr>
        <w:t>as an option)</w:t>
      </w:r>
      <w:r w:rsidR="00A3735B">
        <w:rPr>
          <w:sz w:val="18"/>
          <w:szCs w:val="18"/>
          <w:lang w:val="en-GB"/>
        </w:rPr>
        <w:t>.</w:t>
      </w:r>
      <w:r w:rsidR="00A3735B" w:rsidRPr="0056557F">
        <w:rPr>
          <w:sz w:val="18"/>
          <w:lang w:val="en-GB"/>
        </w:rPr>
        <w:t xml:space="preserve"> Only one IPC symbol </w:t>
      </w:r>
      <w:r w:rsidR="00A3735B">
        <w:rPr>
          <w:sz w:val="18"/>
          <w:szCs w:val="18"/>
          <w:lang w:val="en-GB"/>
        </w:rPr>
        <w:t>can</w:t>
      </w:r>
      <w:r w:rsidR="00116E4F">
        <w:rPr>
          <w:sz w:val="18"/>
          <w:szCs w:val="18"/>
          <w:lang w:val="en-GB"/>
        </w:rPr>
        <w:t xml:space="preserve"> </w:t>
      </w:r>
      <w:r w:rsidR="00A3735B">
        <w:rPr>
          <w:sz w:val="18"/>
          <w:szCs w:val="18"/>
          <w:lang w:val="en-GB"/>
        </w:rPr>
        <w:t>be</w:t>
      </w:r>
      <w:r w:rsidR="00116E4F">
        <w:rPr>
          <w:sz w:val="18"/>
          <w:szCs w:val="18"/>
          <w:lang w:val="en-GB"/>
        </w:rPr>
        <w:t xml:space="preserve"> search</w:t>
      </w:r>
      <w:r w:rsidR="00A3735B">
        <w:rPr>
          <w:sz w:val="18"/>
          <w:szCs w:val="18"/>
          <w:lang w:val="en-GB"/>
        </w:rPr>
        <w:t>ed</w:t>
      </w:r>
      <w:r w:rsidR="005A5F75" w:rsidRPr="009A381B">
        <w:rPr>
          <w:sz w:val="18"/>
          <w:szCs w:val="18"/>
          <w:lang w:val="en-GB"/>
        </w:rPr>
        <w:t>.</w:t>
      </w:r>
      <w:r w:rsidR="005A5F75" w:rsidRPr="0056557F">
        <w:rPr>
          <w:sz w:val="18"/>
          <w:lang w:val="en-GB"/>
        </w:rPr>
        <w:t xml:space="preserve"> The search </w:t>
      </w:r>
      <w:r w:rsidR="00116E4F">
        <w:rPr>
          <w:sz w:val="18"/>
          <w:szCs w:val="18"/>
          <w:lang w:val="en-GB"/>
        </w:rPr>
        <w:t>results display</w:t>
      </w:r>
      <w:r w:rsidR="005A5F75" w:rsidRPr="0056557F">
        <w:rPr>
          <w:sz w:val="18"/>
          <w:lang w:val="en-GB"/>
        </w:rPr>
        <w:t xml:space="preserve"> all </w:t>
      </w:r>
      <w:r w:rsidR="00A739F4">
        <w:rPr>
          <w:sz w:val="18"/>
          <w:szCs w:val="18"/>
          <w:lang w:val="en-GB"/>
        </w:rPr>
        <w:t xml:space="preserve">relevant </w:t>
      </w:r>
      <w:r w:rsidR="005A5F75" w:rsidRPr="0056557F">
        <w:rPr>
          <w:sz w:val="18"/>
          <w:lang w:val="en-GB"/>
        </w:rPr>
        <w:t>places grouped by IPC notion (scheme, definition and catchword).  For scheme and definition,</w:t>
      </w:r>
      <w:r w:rsidR="00F25192" w:rsidRPr="0056557F">
        <w:rPr>
          <w:sz w:val="18"/>
          <w:lang w:val="en-GB"/>
        </w:rPr>
        <w:t xml:space="preserve"> the </w:t>
      </w:r>
      <w:r w:rsidR="00A3735B">
        <w:rPr>
          <w:sz w:val="18"/>
          <w:szCs w:val="18"/>
          <w:lang w:val="en-GB"/>
        </w:rPr>
        <w:t xml:space="preserve">search </w:t>
      </w:r>
      <w:r w:rsidR="00F25192" w:rsidRPr="009A381B">
        <w:rPr>
          <w:sz w:val="18"/>
          <w:szCs w:val="18"/>
          <w:lang w:val="en-GB"/>
        </w:rPr>
        <w:t>result</w:t>
      </w:r>
      <w:r w:rsidR="00A3735B">
        <w:rPr>
          <w:sz w:val="18"/>
          <w:szCs w:val="18"/>
          <w:lang w:val="en-GB"/>
        </w:rPr>
        <w:t>s</w:t>
      </w:r>
      <w:r w:rsidR="00F25192" w:rsidRPr="009A381B">
        <w:rPr>
          <w:sz w:val="18"/>
          <w:szCs w:val="18"/>
          <w:lang w:val="en-GB"/>
        </w:rPr>
        <w:t xml:space="preserve"> </w:t>
      </w:r>
      <w:r w:rsidR="00A3735B">
        <w:rPr>
          <w:sz w:val="18"/>
          <w:szCs w:val="18"/>
          <w:lang w:val="en-GB"/>
        </w:rPr>
        <w:t xml:space="preserve">are grouped in </w:t>
      </w:r>
      <w:r w:rsidR="00F25192" w:rsidRPr="0056557F">
        <w:rPr>
          <w:sz w:val="18"/>
          <w:lang w:val="en-GB"/>
        </w:rPr>
        <w:t xml:space="preserve">a list of IPC symbols sorted in </w:t>
      </w:r>
      <w:r w:rsidR="00A739F4">
        <w:rPr>
          <w:sz w:val="18"/>
          <w:szCs w:val="18"/>
          <w:lang w:val="en-GB"/>
        </w:rPr>
        <w:t>IPC</w:t>
      </w:r>
      <w:r w:rsidR="00F25192" w:rsidRPr="0056557F">
        <w:rPr>
          <w:sz w:val="18"/>
          <w:lang w:val="en-GB"/>
        </w:rPr>
        <w:t xml:space="preserve"> order.</w:t>
      </w:r>
      <w:r w:rsidR="005A5F75" w:rsidRPr="0056557F">
        <w:rPr>
          <w:sz w:val="18"/>
          <w:lang w:val="en-GB"/>
        </w:rPr>
        <w:t xml:space="preserve"> For Catchword index, </w:t>
      </w:r>
      <w:r w:rsidR="00F25192" w:rsidRPr="0056557F">
        <w:rPr>
          <w:sz w:val="18"/>
          <w:lang w:val="en-GB"/>
        </w:rPr>
        <w:t xml:space="preserve">the </w:t>
      </w:r>
      <w:r w:rsidR="00A3735B">
        <w:rPr>
          <w:sz w:val="18"/>
          <w:szCs w:val="18"/>
          <w:lang w:val="en-GB"/>
        </w:rPr>
        <w:t>search</w:t>
      </w:r>
      <w:r w:rsidR="00F25192" w:rsidRPr="009A381B">
        <w:rPr>
          <w:sz w:val="18"/>
          <w:szCs w:val="18"/>
          <w:lang w:val="en-GB"/>
        </w:rPr>
        <w:t xml:space="preserve"> </w:t>
      </w:r>
      <w:r w:rsidR="00A3735B" w:rsidRPr="009A381B">
        <w:rPr>
          <w:sz w:val="18"/>
          <w:szCs w:val="18"/>
          <w:lang w:val="en-GB"/>
        </w:rPr>
        <w:t>result</w:t>
      </w:r>
      <w:r w:rsidR="00A3735B">
        <w:rPr>
          <w:sz w:val="18"/>
          <w:szCs w:val="18"/>
          <w:lang w:val="en-GB"/>
        </w:rPr>
        <w:t>s</w:t>
      </w:r>
      <w:r w:rsidR="00A3735B" w:rsidRPr="009A381B">
        <w:rPr>
          <w:sz w:val="18"/>
          <w:szCs w:val="18"/>
          <w:lang w:val="en-GB"/>
        </w:rPr>
        <w:t xml:space="preserve"> </w:t>
      </w:r>
      <w:r w:rsidR="00A3735B">
        <w:rPr>
          <w:sz w:val="18"/>
          <w:szCs w:val="18"/>
          <w:lang w:val="en-GB"/>
        </w:rPr>
        <w:t>are grouped in</w:t>
      </w:r>
      <w:r w:rsidR="00A3735B" w:rsidRPr="0056557F">
        <w:rPr>
          <w:sz w:val="18"/>
          <w:lang w:val="en-GB"/>
        </w:rPr>
        <w:t xml:space="preserve"> </w:t>
      </w:r>
      <w:r w:rsidR="00F25192" w:rsidRPr="0056557F">
        <w:rPr>
          <w:sz w:val="18"/>
          <w:lang w:val="en-GB"/>
        </w:rPr>
        <w:t>a list of catchword entries in alphabetical order</w:t>
      </w:r>
      <w:r w:rsidR="005A5F75" w:rsidRPr="0056557F">
        <w:rPr>
          <w:sz w:val="18"/>
          <w:lang w:val="en-GB"/>
        </w:rPr>
        <w:t xml:space="preserve">. Found references are </w:t>
      </w:r>
      <w:r w:rsidR="00E93C8D" w:rsidRPr="0056557F">
        <w:rPr>
          <w:sz w:val="18"/>
          <w:lang w:val="en-GB"/>
        </w:rPr>
        <w:t xml:space="preserve">highlighted </w:t>
      </w:r>
      <w:r w:rsidR="005A5F75" w:rsidRPr="0056557F">
        <w:rPr>
          <w:sz w:val="18"/>
          <w:lang w:val="en-GB"/>
        </w:rPr>
        <w:t xml:space="preserve">in </w:t>
      </w:r>
      <w:r w:rsidR="00A739F4">
        <w:rPr>
          <w:sz w:val="18"/>
          <w:szCs w:val="18"/>
          <w:lang w:val="en-GB"/>
        </w:rPr>
        <w:t>he displayed places</w:t>
      </w:r>
      <w:r w:rsidR="00A739F4" w:rsidRPr="0056557F">
        <w:rPr>
          <w:sz w:val="18"/>
          <w:lang w:val="en-GB"/>
        </w:rPr>
        <w:t>.</w:t>
      </w:r>
    </w:p>
    <w:p w:rsidR="00A739F4" w:rsidRPr="0056557F" w:rsidRDefault="005E14B8" w:rsidP="00AB7728">
      <w:pPr>
        <w:ind w:left="720"/>
        <w:rPr>
          <w:sz w:val="18"/>
          <w:lang w:val="en-GB"/>
        </w:rPr>
      </w:pPr>
      <w:r w:rsidRPr="0056557F">
        <w:rPr>
          <w:sz w:val="18"/>
          <w:lang w:val="en-GB"/>
        </w:rPr>
        <w:t>In case a reference is found in a place covering an interval (e.g. note or guidance heading), the first symbol of this interval is returned</w:t>
      </w:r>
      <w:r w:rsidR="003752D4" w:rsidRPr="0056557F">
        <w:rPr>
          <w:sz w:val="18"/>
          <w:lang w:val="en-GB"/>
        </w:rPr>
        <w:t>.</w:t>
      </w:r>
      <w:r w:rsidR="00116E4F">
        <w:rPr>
          <w:sz w:val="18"/>
          <w:szCs w:val="18"/>
          <w:lang w:val="en-GB"/>
        </w:rPr>
        <w:t xml:space="preserve"> </w:t>
      </w:r>
    </w:p>
    <w:p w:rsidR="00934BDD" w:rsidRPr="009A381B" w:rsidRDefault="00934BDD" w:rsidP="00AB7728">
      <w:pPr>
        <w:ind w:left="720"/>
        <w:rPr>
          <w:vanish/>
          <w:sz w:val="18"/>
          <w:szCs w:val="18"/>
          <w:lang w:val="en-GB"/>
        </w:rPr>
      </w:pPr>
      <w:r w:rsidRPr="0056557F">
        <w:rPr>
          <w:vanish/>
          <w:sz w:val="18"/>
          <w:lang w:val="en-GB"/>
        </w:rPr>
        <w:t>IPC Compilation presentation</w:t>
      </w:r>
    </w:p>
    <w:p w:rsidR="00AD4E0D" w:rsidRPr="0056557F" w:rsidRDefault="00E93C8D" w:rsidP="00AD4E0D">
      <w:pPr>
        <w:pStyle w:val="NormalWeb"/>
        <w:ind w:left="720" w:right="720"/>
        <w:rPr>
          <w:sz w:val="18"/>
          <w:lang w:val="en-GB"/>
        </w:rPr>
      </w:pPr>
      <w:r w:rsidRPr="00E93C8D">
        <w:rPr>
          <w:rFonts w:cs="Arial"/>
          <w:sz w:val="18"/>
          <w:szCs w:val="18"/>
          <w:lang w:val="en-GB"/>
        </w:rPr>
        <w:t>Cross-</w:t>
      </w:r>
      <w:r>
        <w:rPr>
          <w:rFonts w:cs="Arial"/>
          <w:sz w:val="18"/>
          <w:szCs w:val="18"/>
          <w:lang w:val="en-GB"/>
        </w:rPr>
        <w:t>r</w:t>
      </w:r>
      <w:r w:rsidRPr="00E93C8D">
        <w:rPr>
          <w:rFonts w:cs="Arial"/>
          <w:sz w:val="18"/>
          <w:szCs w:val="18"/>
          <w:lang w:val="en-GB"/>
        </w:rPr>
        <w:t>eferences</w:t>
      </w:r>
      <w:r>
        <w:rPr>
          <w:rFonts w:cs="Arial"/>
          <w:sz w:val="18"/>
          <w:szCs w:val="18"/>
          <w:lang w:val="en-GB"/>
        </w:rPr>
        <w:t xml:space="preserve"> s</w:t>
      </w:r>
      <w:r w:rsidR="00AD4E0D" w:rsidRPr="009A381B">
        <w:rPr>
          <w:rFonts w:cs="Arial"/>
          <w:sz w:val="18"/>
          <w:szCs w:val="18"/>
          <w:lang w:val="en-GB"/>
        </w:rPr>
        <w:t>earch</w:t>
      </w:r>
      <w:r w:rsidR="00AD4E0D" w:rsidRPr="0056557F">
        <w:rPr>
          <w:sz w:val="18"/>
          <w:lang w:val="en-GB"/>
        </w:rPr>
        <w:t xml:space="preserve"> options are accessible </w:t>
      </w:r>
      <w:r w:rsidR="00E434FF">
        <w:rPr>
          <w:sz w:val="18"/>
          <w:lang w:val="en-GB"/>
        </w:rPr>
        <w:t>under</w:t>
      </w:r>
      <w:r w:rsidR="00E434FF" w:rsidRPr="0056557F">
        <w:rPr>
          <w:sz w:val="18"/>
          <w:lang w:val="en-GB"/>
        </w:rPr>
        <w:t xml:space="preserve"> </w:t>
      </w:r>
      <w:r w:rsidR="006C4B3E">
        <w:rPr>
          <w:sz w:val="18"/>
          <w:lang w:val="en-GB"/>
        </w:rPr>
        <w:t>“Cross-references”</w:t>
      </w:r>
      <w:r w:rsidR="00AD4E0D" w:rsidRPr="0056557F">
        <w:rPr>
          <w:sz w:val="18"/>
          <w:lang w:val="en-GB"/>
        </w:rPr>
        <w:t xml:space="preserve"> </w:t>
      </w:r>
      <w:r w:rsidR="00E434FF">
        <w:rPr>
          <w:sz w:val="18"/>
          <w:lang w:val="en-GB"/>
        </w:rPr>
        <w:t xml:space="preserve">menu item on the left part of the screen when the “Search” </w:t>
      </w:r>
      <w:r w:rsidR="00D5731F" w:rsidRPr="0056557F">
        <w:rPr>
          <w:sz w:val="18"/>
          <w:lang w:val="en-GB"/>
        </w:rPr>
        <w:t>tab</w:t>
      </w:r>
      <w:r w:rsidR="00E434FF">
        <w:rPr>
          <w:sz w:val="18"/>
          <w:lang w:val="en-GB"/>
        </w:rPr>
        <w:t xml:space="preserve"> is active</w:t>
      </w:r>
      <w:r w:rsidR="006C4B3E">
        <w:rPr>
          <w:rFonts w:cs="Arial"/>
          <w:sz w:val="18"/>
          <w:szCs w:val="18"/>
          <w:lang w:val="en-GB"/>
        </w:rPr>
        <w:t>:</w:t>
      </w:r>
    </w:p>
    <w:p w:rsidR="00A87F04" w:rsidRPr="0056557F" w:rsidRDefault="00A87F04" w:rsidP="00DD19C9">
      <w:pPr>
        <w:ind w:left="720" w:right="720"/>
        <w:rPr>
          <w:sz w:val="18"/>
          <w:lang w:val="en-GB"/>
        </w:rPr>
      </w:pPr>
    </w:p>
    <w:tbl>
      <w:tblPr>
        <w:tblW w:w="4566" w:type="pct"/>
        <w:tblCellSpacing w:w="15" w:type="dxa"/>
        <w:tblInd w:w="819" w:type="dxa"/>
        <w:tblCellMar>
          <w:top w:w="15" w:type="dxa"/>
          <w:left w:w="15" w:type="dxa"/>
          <w:bottom w:w="15" w:type="dxa"/>
          <w:right w:w="15" w:type="dxa"/>
        </w:tblCellMar>
        <w:tblLook w:val="0000" w:firstRow="0" w:lastRow="0" w:firstColumn="0" w:lastColumn="0" w:noHBand="0" w:noVBand="0"/>
      </w:tblPr>
      <w:tblGrid>
        <w:gridCol w:w="2077"/>
        <w:gridCol w:w="7986"/>
      </w:tblGrid>
      <w:tr w:rsidR="00A87F04" w:rsidRPr="009A381B" w:rsidTr="003356C6">
        <w:trPr>
          <w:tblCellSpacing w:w="15" w:type="dxa"/>
        </w:trPr>
        <w:tc>
          <w:tcPr>
            <w:tcW w:w="1010"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A87F04" w:rsidRPr="0056557F" w:rsidRDefault="00AF7C11" w:rsidP="003356C6">
            <w:pPr>
              <w:spacing w:after="0" w:line="255" w:lineRule="atLeast"/>
              <w:ind w:left="70" w:right="-3"/>
              <w:jc w:val="left"/>
              <w:rPr>
                <w:sz w:val="18"/>
                <w:lang w:val="en-GB"/>
              </w:rPr>
            </w:pPr>
            <w:r w:rsidRPr="0056557F">
              <w:rPr>
                <w:b/>
                <w:sz w:val="18"/>
                <w:lang w:val="en-GB"/>
              </w:rPr>
              <w:t>QUERY SYNTAX</w:t>
            </w:r>
          </w:p>
        </w:tc>
        <w:tc>
          <w:tcPr>
            <w:tcW w:w="3945"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A87F04" w:rsidRPr="0056557F" w:rsidRDefault="00AF7C11" w:rsidP="003356C6">
            <w:pPr>
              <w:keepNext/>
              <w:ind w:left="96" w:right="30"/>
              <w:rPr>
                <w:sz w:val="18"/>
                <w:lang w:val="en-GB"/>
              </w:rPr>
            </w:pPr>
            <w:r w:rsidRPr="0056557F">
              <w:rPr>
                <w:sz w:val="18"/>
                <w:lang w:val="en-GB"/>
              </w:rPr>
              <w:t>A</w:t>
            </w:r>
            <w:r w:rsidR="005A5F75" w:rsidRPr="0056557F">
              <w:rPr>
                <w:sz w:val="18"/>
                <w:lang w:val="en-GB"/>
              </w:rPr>
              <w:t xml:space="preserve">n IPC symbol </w:t>
            </w:r>
            <w:r w:rsidR="002E0094">
              <w:rPr>
                <w:rFonts w:cs="Arial"/>
                <w:sz w:val="18"/>
                <w:szCs w:val="18"/>
                <w:lang w:val="en-GB"/>
              </w:rPr>
              <w:t xml:space="preserve">of a place </w:t>
            </w:r>
            <w:r w:rsidR="005A5F75" w:rsidRPr="0056557F">
              <w:rPr>
                <w:sz w:val="18"/>
                <w:lang w:val="en-GB"/>
              </w:rPr>
              <w:t>referred</w:t>
            </w:r>
            <w:r w:rsidR="002E0094" w:rsidRPr="0056557F">
              <w:rPr>
                <w:sz w:val="18"/>
                <w:lang w:val="en-GB"/>
              </w:rPr>
              <w:t xml:space="preserve"> </w:t>
            </w:r>
            <w:r w:rsidR="002E0094">
              <w:rPr>
                <w:rFonts w:cs="Arial"/>
                <w:sz w:val="18"/>
                <w:szCs w:val="18"/>
                <w:lang w:val="en-GB"/>
              </w:rPr>
              <w:t>to</w:t>
            </w:r>
            <w:r w:rsidR="005A5F75" w:rsidRPr="009A381B">
              <w:rPr>
                <w:rFonts w:cs="Arial"/>
                <w:sz w:val="18"/>
                <w:szCs w:val="18"/>
                <w:lang w:val="en-GB"/>
              </w:rPr>
              <w:t xml:space="preserve"> </w:t>
            </w:r>
            <w:r w:rsidR="005A5F75" w:rsidRPr="0056557F">
              <w:rPr>
                <w:sz w:val="18"/>
                <w:lang w:val="en-GB"/>
              </w:rPr>
              <w:t>in other places of the IPC.</w:t>
            </w:r>
          </w:p>
        </w:tc>
      </w:tr>
      <w:tr w:rsidR="00A87F04" w:rsidRPr="009A381B" w:rsidTr="003356C6">
        <w:trPr>
          <w:tblCellSpacing w:w="15" w:type="dxa"/>
        </w:trPr>
        <w:tc>
          <w:tcPr>
            <w:tcW w:w="1010" w:type="pct"/>
            <w:tcBorders>
              <w:top w:val="nil"/>
              <w:left w:val="nil"/>
              <w:bottom w:val="single" w:sz="8" w:space="0" w:color="000000"/>
              <w:right w:val="nil"/>
            </w:tcBorders>
            <w:tcMar>
              <w:top w:w="80" w:type="dxa"/>
              <w:left w:w="80" w:type="dxa"/>
              <w:bottom w:w="80" w:type="dxa"/>
              <w:right w:w="80" w:type="dxa"/>
            </w:tcMar>
          </w:tcPr>
          <w:p w:rsidR="00A87F04" w:rsidRPr="0056557F" w:rsidRDefault="00A87F04" w:rsidP="003356C6">
            <w:pPr>
              <w:spacing w:after="0" w:line="255" w:lineRule="atLeast"/>
              <w:ind w:left="70" w:right="-3"/>
              <w:jc w:val="left"/>
              <w:rPr>
                <w:sz w:val="18"/>
                <w:lang w:val="en-GB"/>
              </w:rPr>
            </w:pPr>
            <w:r w:rsidRPr="0056557F">
              <w:rPr>
                <w:b/>
                <w:sz w:val="18"/>
                <w:lang w:val="en-GB"/>
              </w:rPr>
              <w:t>Include subgroups</w:t>
            </w:r>
          </w:p>
        </w:tc>
        <w:tc>
          <w:tcPr>
            <w:tcW w:w="3945" w:type="pct"/>
            <w:tcBorders>
              <w:top w:val="nil"/>
              <w:left w:val="nil"/>
              <w:bottom w:val="single" w:sz="8" w:space="0" w:color="000000"/>
              <w:right w:val="nil"/>
            </w:tcBorders>
            <w:tcMar>
              <w:top w:w="80" w:type="dxa"/>
              <w:left w:w="80" w:type="dxa"/>
              <w:bottom w:w="80" w:type="dxa"/>
              <w:right w:w="80" w:type="dxa"/>
            </w:tcMar>
          </w:tcPr>
          <w:p w:rsidR="00A87F04" w:rsidRPr="0056557F" w:rsidRDefault="005A5F75" w:rsidP="00E93C8D">
            <w:pPr>
              <w:spacing w:after="0"/>
              <w:ind w:left="96" w:right="30"/>
              <w:rPr>
                <w:sz w:val="18"/>
                <w:lang w:val="en-GB"/>
              </w:rPr>
            </w:pPr>
            <w:r w:rsidRPr="0056557F">
              <w:rPr>
                <w:sz w:val="18"/>
                <w:lang w:val="en-GB"/>
              </w:rPr>
              <w:t xml:space="preserve">If selected, the cross reference search returns all places of the IPC </w:t>
            </w:r>
            <w:r w:rsidRPr="009A381B">
              <w:rPr>
                <w:rFonts w:cs="Arial"/>
                <w:sz w:val="18"/>
                <w:szCs w:val="18"/>
                <w:lang w:val="en-GB"/>
              </w:rPr>
              <w:t>refer</w:t>
            </w:r>
            <w:r w:rsidR="002E0094">
              <w:rPr>
                <w:rFonts w:cs="Arial"/>
                <w:sz w:val="18"/>
                <w:szCs w:val="18"/>
                <w:lang w:val="en-GB"/>
              </w:rPr>
              <w:t>ring to</w:t>
            </w:r>
            <w:r w:rsidRPr="0056557F">
              <w:rPr>
                <w:sz w:val="18"/>
                <w:lang w:val="en-GB"/>
              </w:rPr>
              <w:t xml:space="preserve"> this symbol (e.g. A01N) or </w:t>
            </w:r>
            <w:r w:rsidRPr="009A381B">
              <w:rPr>
                <w:rFonts w:cs="Arial"/>
                <w:sz w:val="18"/>
                <w:szCs w:val="18"/>
                <w:lang w:val="en-GB"/>
              </w:rPr>
              <w:t>refer</w:t>
            </w:r>
            <w:r w:rsidR="002E0094">
              <w:rPr>
                <w:rFonts w:cs="Arial"/>
                <w:sz w:val="18"/>
                <w:szCs w:val="18"/>
                <w:lang w:val="en-GB"/>
              </w:rPr>
              <w:t>r</w:t>
            </w:r>
            <w:r w:rsidRPr="009A381B">
              <w:rPr>
                <w:rFonts w:cs="Arial"/>
                <w:sz w:val="18"/>
                <w:szCs w:val="18"/>
                <w:lang w:val="en-GB"/>
              </w:rPr>
              <w:t xml:space="preserve">ing </w:t>
            </w:r>
            <w:r w:rsidR="002E0094">
              <w:rPr>
                <w:rFonts w:cs="Arial"/>
                <w:sz w:val="18"/>
                <w:szCs w:val="18"/>
                <w:lang w:val="en-GB"/>
              </w:rPr>
              <w:t>to</w:t>
            </w:r>
            <w:r w:rsidR="002E0094" w:rsidRPr="0056557F">
              <w:rPr>
                <w:sz w:val="18"/>
                <w:lang w:val="en-GB"/>
              </w:rPr>
              <w:t xml:space="preserve"> </w:t>
            </w:r>
            <w:r w:rsidRPr="0056557F">
              <w:rPr>
                <w:sz w:val="18"/>
                <w:lang w:val="en-GB"/>
              </w:rPr>
              <w:t xml:space="preserve">its subgroups (A01N 1/00, A01N 1/02). This option is not suitable for IPC referenced symbol above subclass (i.e. section, subsection, class). If not selected, the cross reference search returns the places of the IPC </w:t>
            </w:r>
            <w:r w:rsidRPr="009A381B">
              <w:rPr>
                <w:rFonts w:cs="Arial"/>
                <w:sz w:val="18"/>
                <w:szCs w:val="18"/>
                <w:lang w:val="en-GB"/>
              </w:rPr>
              <w:t>refer</w:t>
            </w:r>
            <w:r w:rsidR="002E0094">
              <w:rPr>
                <w:rFonts w:cs="Arial"/>
                <w:sz w:val="18"/>
                <w:szCs w:val="18"/>
                <w:lang w:val="en-GB"/>
              </w:rPr>
              <w:t>ri</w:t>
            </w:r>
            <w:r w:rsidRPr="009A381B">
              <w:rPr>
                <w:rFonts w:cs="Arial"/>
                <w:sz w:val="18"/>
                <w:szCs w:val="18"/>
                <w:lang w:val="en-GB"/>
              </w:rPr>
              <w:t xml:space="preserve">ng only </w:t>
            </w:r>
            <w:r w:rsidR="002E0094">
              <w:rPr>
                <w:rFonts w:cs="Arial"/>
                <w:sz w:val="18"/>
                <w:szCs w:val="18"/>
                <w:lang w:val="en-GB"/>
              </w:rPr>
              <w:t xml:space="preserve">to </w:t>
            </w:r>
            <w:r w:rsidRPr="009A381B">
              <w:rPr>
                <w:rFonts w:cs="Arial"/>
                <w:sz w:val="18"/>
                <w:szCs w:val="18"/>
                <w:lang w:val="en-GB"/>
              </w:rPr>
              <w:t>this symbol.</w:t>
            </w:r>
            <w:r w:rsidR="00310559" w:rsidRPr="009A381B">
              <w:rPr>
                <w:rFonts w:cs="Arial"/>
                <w:sz w:val="18"/>
                <w:szCs w:val="18"/>
                <w:lang w:val="en-GB"/>
              </w:rPr>
              <w:t xml:space="preserve"> </w:t>
            </w:r>
          </w:p>
        </w:tc>
      </w:tr>
      <w:tr w:rsidR="00A87F04" w:rsidRPr="009A381B" w:rsidTr="003356C6">
        <w:trPr>
          <w:tblCellSpacing w:w="15" w:type="dxa"/>
        </w:trPr>
        <w:tc>
          <w:tcPr>
            <w:tcW w:w="1010" w:type="pct"/>
            <w:tcBorders>
              <w:top w:val="nil"/>
              <w:left w:val="nil"/>
              <w:bottom w:val="single" w:sz="8" w:space="0" w:color="000000"/>
              <w:right w:val="nil"/>
            </w:tcBorders>
            <w:tcMar>
              <w:top w:w="80" w:type="dxa"/>
              <w:left w:w="80" w:type="dxa"/>
              <w:bottom w:w="80" w:type="dxa"/>
              <w:right w:w="80" w:type="dxa"/>
            </w:tcMar>
          </w:tcPr>
          <w:p w:rsidR="00A87F04" w:rsidRPr="0056557F" w:rsidRDefault="00A87F04" w:rsidP="003356C6">
            <w:pPr>
              <w:spacing w:after="0" w:line="255" w:lineRule="atLeast"/>
              <w:ind w:left="70" w:right="-3"/>
              <w:jc w:val="left"/>
              <w:rPr>
                <w:sz w:val="18"/>
                <w:lang w:val="en-GB"/>
              </w:rPr>
            </w:pPr>
            <w:r w:rsidRPr="0056557F">
              <w:rPr>
                <w:b/>
                <w:sz w:val="18"/>
                <w:lang w:val="en-GB"/>
              </w:rPr>
              <w:t>Scope options</w:t>
            </w:r>
          </w:p>
        </w:tc>
        <w:tc>
          <w:tcPr>
            <w:tcW w:w="3945" w:type="pct"/>
            <w:tcBorders>
              <w:top w:val="nil"/>
              <w:left w:val="nil"/>
              <w:bottom w:val="single" w:sz="8" w:space="0" w:color="000000"/>
              <w:right w:val="nil"/>
            </w:tcBorders>
            <w:tcMar>
              <w:top w:w="80" w:type="dxa"/>
              <w:left w:w="80" w:type="dxa"/>
              <w:bottom w:w="80" w:type="dxa"/>
              <w:right w:w="80" w:type="dxa"/>
            </w:tcMar>
          </w:tcPr>
          <w:p w:rsidR="00A87F04" w:rsidRPr="0056557F" w:rsidRDefault="00A87F04" w:rsidP="003356C6">
            <w:pPr>
              <w:spacing w:before="40" w:after="0" w:line="255" w:lineRule="atLeast"/>
              <w:ind w:left="96" w:right="30"/>
              <w:rPr>
                <w:sz w:val="18"/>
                <w:lang w:val="en-GB"/>
              </w:rPr>
            </w:pPr>
            <w:r w:rsidRPr="0056557F">
              <w:rPr>
                <w:sz w:val="18"/>
                <w:lang w:val="en-GB"/>
              </w:rPr>
              <w:t xml:space="preserve">These tick boxes are used to select the list of IPC notions in which the search should be performed. i.e., within </w:t>
            </w:r>
            <w:r w:rsidR="00E93C8D" w:rsidRPr="00E93C8D">
              <w:rPr>
                <w:rFonts w:cs="Arial"/>
                <w:b/>
                <w:sz w:val="18"/>
                <w:szCs w:val="18"/>
                <w:lang w:val="en-GB"/>
              </w:rPr>
              <w:t>Scheme</w:t>
            </w:r>
            <w:r w:rsidRPr="009A381B">
              <w:rPr>
                <w:rFonts w:cs="Arial"/>
                <w:sz w:val="18"/>
                <w:szCs w:val="18"/>
                <w:lang w:val="en-GB"/>
              </w:rPr>
              <w:t>,</w:t>
            </w:r>
            <w:r w:rsidR="002C4C4A" w:rsidRPr="009A381B">
              <w:rPr>
                <w:rFonts w:cs="Arial"/>
                <w:sz w:val="18"/>
                <w:szCs w:val="18"/>
                <w:lang w:val="en-GB"/>
              </w:rPr>
              <w:t xml:space="preserve"> </w:t>
            </w:r>
            <w:r w:rsidR="00E93C8D" w:rsidRPr="00E93C8D">
              <w:rPr>
                <w:rFonts w:cs="Arial"/>
                <w:b/>
                <w:sz w:val="18"/>
                <w:szCs w:val="18"/>
                <w:lang w:val="en-GB"/>
              </w:rPr>
              <w:t>Catchwords</w:t>
            </w:r>
            <w:r w:rsidR="00E93C8D" w:rsidRPr="0056557F">
              <w:rPr>
                <w:sz w:val="18"/>
                <w:lang w:val="en-GB"/>
              </w:rPr>
              <w:t xml:space="preserve"> </w:t>
            </w:r>
            <w:r w:rsidRPr="0056557F">
              <w:rPr>
                <w:sz w:val="18"/>
                <w:lang w:val="en-GB"/>
              </w:rPr>
              <w:t>and/or</w:t>
            </w:r>
            <w:r w:rsidR="002C4C4A" w:rsidRPr="0056557F">
              <w:rPr>
                <w:sz w:val="18"/>
                <w:lang w:val="en-GB"/>
              </w:rPr>
              <w:t xml:space="preserve"> </w:t>
            </w:r>
            <w:r w:rsidR="00E93C8D" w:rsidRPr="00E93C8D">
              <w:rPr>
                <w:rFonts w:cs="Arial"/>
                <w:b/>
                <w:sz w:val="18"/>
                <w:szCs w:val="18"/>
                <w:lang w:val="en-GB"/>
              </w:rPr>
              <w:t>D</w:t>
            </w:r>
            <w:r w:rsidR="00E93C8D" w:rsidRPr="0056557F">
              <w:rPr>
                <w:b/>
                <w:sz w:val="18"/>
                <w:lang w:val="en-GB"/>
              </w:rPr>
              <w:t>efinitions</w:t>
            </w:r>
          </w:p>
        </w:tc>
      </w:tr>
      <w:tr w:rsidR="008314AA" w:rsidRPr="009A381B" w:rsidTr="003356C6">
        <w:trPr>
          <w:tblCellSpacing w:w="15" w:type="dxa"/>
        </w:trPr>
        <w:tc>
          <w:tcPr>
            <w:tcW w:w="1010" w:type="pct"/>
            <w:tcBorders>
              <w:top w:val="nil"/>
              <w:left w:val="nil"/>
              <w:bottom w:val="single" w:sz="8" w:space="0" w:color="000000"/>
              <w:right w:val="nil"/>
            </w:tcBorders>
            <w:tcMar>
              <w:top w:w="80" w:type="dxa"/>
              <w:left w:w="80" w:type="dxa"/>
              <w:bottom w:w="80" w:type="dxa"/>
              <w:right w:w="80" w:type="dxa"/>
            </w:tcMar>
          </w:tcPr>
          <w:p w:rsidR="008314AA" w:rsidRPr="0056557F" w:rsidRDefault="00AF7C11" w:rsidP="003356C6">
            <w:pPr>
              <w:spacing w:after="0" w:line="255" w:lineRule="atLeast"/>
              <w:ind w:left="70" w:right="-3"/>
              <w:jc w:val="left"/>
              <w:rPr>
                <w:sz w:val="18"/>
                <w:lang w:val="en-GB"/>
              </w:rPr>
            </w:pPr>
            <w:r w:rsidRPr="0056557F">
              <w:rPr>
                <w:b/>
                <w:sz w:val="18"/>
                <w:lang w:val="en-GB"/>
              </w:rPr>
              <w:t>RESULTS</w:t>
            </w:r>
          </w:p>
        </w:tc>
        <w:tc>
          <w:tcPr>
            <w:tcW w:w="3945" w:type="pct"/>
            <w:tcBorders>
              <w:top w:val="nil"/>
              <w:left w:val="nil"/>
              <w:bottom w:val="single" w:sz="8" w:space="0" w:color="000000"/>
              <w:right w:val="nil"/>
            </w:tcBorders>
            <w:tcMar>
              <w:top w:w="80" w:type="dxa"/>
              <w:left w:w="80" w:type="dxa"/>
              <w:bottom w:w="80" w:type="dxa"/>
              <w:right w:w="80" w:type="dxa"/>
            </w:tcMar>
          </w:tcPr>
          <w:p w:rsidR="008314AA" w:rsidRPr="0056557F" w:rsidRDefault="008314AA" w:rsidP="00AA32D5">
            <w:pPr>
              <w:keepLines/>
              <w:spacing w:after="0" w:line="255" w:lineRule="atLeast"/>
              <w:ind w:left="101"/>
              <w:jc w:val="left"/>
              <w:rPr>
                <w:sz w:val="18"/>
                <w:lang w:val="en-GB"/>
              </w:rPr>
            </w:pPr>
            <w:r w:rsidRPr="0056557F">
              <w:rPr>
                <w:sz w:val="18"/>
                <w:lang w:val="en-GB"/>
              </w:rPr>
              <w:t xml:space="preserve">The list of search results is displayed as a list of hyperlinks to the relevant </w:t>
            </w:r>
            <w:r w:rsidR="00B33136">
              <w:rPr>
                <w:sz w:val="18"/>
                <w:lang w:val="en-GB"/>
              </w:rPr>
              <w:t>notion</w:t>
            </w:r>
            <w:r w:rsidRPr="0056557F">
              <w:rPr>
                <w:sz w:val="18"/>
                <w:lang w:val="en-GB"/>
              </w:rPr>
              <w:t>.   The view mode is</w:t>
            </w:r>
            <w:r w:rsidR="002E0094" w:rsidRPr="0056557F">
              <w:rPr>
                <w:sz w:val="18"/>
                <w:lang w:val="en-GB"/>
              </w:rPr>
              <w:t xml:space="preserve"> automatically set to “Full”. </w:t>
            </w:r>
            <w:r w:rsidRPr="0056557F">
              <w:rPr>
                <w:sz w:val="18"/>
                <w:lang w:val="en-GB"/>
              </w:rPr>
              <w:t xml:space="preserve">Each occurrence of a searched </w:t>
            </w:r>
            <w:r w:rsidR="00310559" w:rsidRPr="0056557F">
              <w:rPr>
                <w:sz w:val="18"/>
                <w:lang w:val="en-GB"/>
              </w:rPr>
              <w:t>symbol</w:t>
            </w:r>
            <w:r w:rsidRPr="0056557F">
              <w:rPr>
                <w:sz w:val="18"/>
                <w:lang w:val="en-GB"/>
              </w:rPr>
              <w:t xml:space="preserve"> is </w:t>
            </w:r>
            <w:r w:rsidR="00A3735B" w:rsidRPr="0056557F">
              <w:rPr>
                <w:sz w:val="18"/>
                <w:shd w:val="clear" w:color="auto" w:fill="A1C8AD"/>
                <w:lang w:val="en-GB"/>
              </w:rPr>
              <w:t xml:space="preserve">highlighted </w:t>
            </w:r>
            <w:r w:rsidRPr="0056557F">
              <w:rPr>
                <w:sz w:val="18"/>
                <w:lang w:val="en-GB"/>
              </w:rPr>
              <w:t>in the corresponding view.</w:t>
            </w:r>
          </w:p>
        </w:tc>
      </w:tr>
    </w:tbl>
    <w:p w:rsidR="005569D1" w:rsidRDefault="005569D1" w:rsidP="005569D1">
      <w:pPr>
        <w:rPr>
          <w:sz w:val="18"/>
          <w:lang w:val="en-GB"/>
        </w:rPr>
      </w:pPr>
      <w:bookmarkStart w:id="67" w:name="_IPCCAT_Assistance"/>
      <w:bookmarkEnd w:id="67"/>
    </w:p>
    <w:p w:rsidR="00D75B67" w:rsidRPr="0056557F" w:rsidRDefault="00D75B67" w:rsidP="005569D1">
      <w:pPr>
        <w:rPr>
          <w:sz w:val="18"/>
          <w:lang w:val="en-GB"/>
        </w:rPr>
      </w:pPr>
    </w:p>
    <w:p w:rsidR="000C57A6" w:rsidRPr="0056557F" w:rsidRDefault="00F54C8C" w:rsidP="000B2DAE">
      <w:pPr>
        <w:pStyle w:val="Heading2"/>
        <w:rPr>
          <w:lang w:val="en-GB"/>
        </w:rPr>
      </w:pPr>
      <w:bookmarkStart w:id="68" w:name="_STATS"/>
      <w:bookmarkStart w:id="69" w:name="_Ref465237622"/>
      <w:bookmarkEnd w:id="68"/>
      <w:r w:rsidRPr="0056557F">
        <w:rPr>
          <w:lang w:val="en-GB"/>
        </w:rPr>
        <w:t>STATS</w:t>
      </w:r>
      <w:bookmarkEnd w:id="69"/>
    </w:p>
    <w:p w:rsidR="000C57A6" w:rsidRPr="0056557F" w:rsidRDefault="000C57A6" w:rsidP="000B2DAE">
      <w:pPr>
        <w:pStyle w:val="NormalWeb"/>
        <w:keepNext/>
        <w:spacing w:line="213" w:lineRule="atLeast"/>
        <w:ind w:left="720" w:right="720"/>
        <w:rPr>
          <w:sz w:val="18"/>
          <w:lang w:val="en-GB"/>
        </w:rPr>
      </w:pPr>
    </w:p>
    <w:p w:rsidR="000C57A6" w:rsidRPr="0056557F" w:rsidRDefault="000C57A6" w:rsidP="00D75B67">
      <w:pPr>
        <w:pStyle w:val="NormalWeb"/>
        <w:keepNext/>
        <w:spacing w:line="213" w:lineRule="atLeast"/>
        <w:ind w:left="720" w:right="720"/>
        <w:rPr>
          <w:sz w:val="18"/>
          <w:lang w:val="en-GB"/>
        </w:rPr>
      </w:pPr>
      <w:r w:rsidRPr="0056557F">
        <w:rPr>
          <w:sz w:val="18"/>
          <w:lang w:val="en-GB"/>
        </w:rPr>
        <w:t>This</w:t>
      </w:r>
      <w:r w:rsidRPr="009A381B">
        <w:rPr>
          <w:rFonts w:cs="Arial"/>
          <w:sz w:val="18"/>
          <w:szCs w:val="18"/>
          <w:lang w:val="en-GB"/>
        </w:rPr>
        <w:t xml:space="preserve"> </w:t>
      </w:r>
      <w:r w:rsidR="002E0094">
        <w:rPr>
          <w:rFonts w:cs="Arial"/>
          <w:sz w:val="18"/>
          <w:szCs w:val="18"/>
          <w:lang w:val="en-GB"/>
        </w:rPr>
        <w:t>function</w:t>
      </w:r>
      <w:r w:rsidR="002E0094" w:rsidRPr="0056557F">
        <w:rPr>
          <w:sz w:val="18"/>
          <w:lang w:val="en-GB"/>
        </w:rPr>
        <w:t xml:space="preserve"> </w:t>
      </w:r>
      <w:r w:rsidRPr="0056557F">
        <w:rPr>
          <w:sz w:val="18"/>
          <w:lang w:val="en-GB"/>
        </w:rPr>
        <w:t xml:space="preserve">identifies IPC places most frequently referenced in the </w:t>
      </w:r>
      <w:r w:rsidR="002E0094" w:rsidRPr="009A381B">
        <w:rPr>
          <w:rFonts w:cs="Arial"/>
          <w:sz w:val="18"/>
          <w:szCs w:val="18"/>
          <w:lang w:val="en-GB"/>
        </w:rPr>
        <w:t>PATENTSCOPE</w:t>
      </w:r>
      <w:r w:rsidR="002E0094" w:rsidRPr="0056557F">
        <w:rPr>
          <w:sz w:val="18"/>
          <w:lang w:val="en-GB"/>
        </w:rPr>
        <w:t xml:space="preserve"> </w:t>
      </w:r>
      <w:r w:rsidRPr="0056557F">
        <w:rPr>
          <w:sz w:val="18"/>
          <w:lang w:val="en-GB"/>
        </w:rPr>
        <w:t xml:space="preserve">database when searched for particular terms. Statistical presentation of the search results is performed according to IPC subclass and group. It is possible to search for simple terms (sequence of alphanumerical characters) and multi-term </w:t>
      </w:r>
      <w:r w:rsidR="00E93C8D">
        <w:rPr>
          <w:rFonts w:cs="Arial"/>
          <w:sz w:val="18"/>
          <w:szCs w:val="18"/>
          <w:lang w:val="en-GB"/>
        </w:rPr>
        <w:t>input</w:t>
      </w:r>
      <w:r w:rsidR="00E93C8D" w:rsidRPr="009A381B">
        <w:rPr>
          <w:rFonts w:cs="Arial"/>
          <w:sz w:val="18"/>
          <w:szCs w:val="18"/>
          <w:lang w:val="en-GB"/>
        </w:rPr>
        <w:t xml:space="preserve"> </w:t>
      </w:r>
      <w:r w:rsidRPr="0056557F">
        <w:rPr>
          <w:sz w:val="18"/>
          <w:lang w:val="en-GB"/>
        </w:rPr>
        <w:t xml:space="preserve">(combination of simple terms separated by space characters) in all patent collections of the </w:t>
      </w:r>
      <w:r w:rsidR="002E0094" w:rsidRPr="009A381B">
        <w:rPr>
          <w:rFonts w:cs="Arial"/>
          <w:sz w:val="18"/>
          <w:szCs w:val="18"/>
          <w:lang w:val="en-GB"/>
        </w:rPr>
        <w:t>PATENTSCOPE</w:t>
      </w:r>
      <w:r w:rsidRPr="0056557F">
        <w:rPr>
          <w:sz w:val="18"/>
          <w:lang w:val="en-GB"/>
        </w:rPr>
        <w:t xml:space="preserve">. </w:t>
      </w:r>
    </w:p>
    <w:p w:rsidR="002E11C9" w:rsidRDefault="002E11C9" w:rsidP="00A7661A">
      <w:pPr>
        <w:pStyle w:val="NormalWeb"/>
        <w:keepNext/>
        <w:ind w:left="720" w:right="720"/>
        <w:rPr>
          <w:rFonts w:cs="Arial"/>
          <w:sz w:val="18"/>
          <w:szCs w:val="18"/>
          <w:lang w:val="en-GB"/>
        </w:rPr>
      </w:pPr>
    </w:p>
    <w:p w:rsidR="000C57A6" w:rsidRPr="0056557F" w:rsidRDefault="00E93C8D" w:rsidP="00A7661A">
      <w:pPr>
        <w:pStyle w:val="NormalWeb"/>
        <w:keepNext/>
        <w:ind w:left="720" w:right="720"/>
        <w:rPr>
          <w:sz w:val="18"/>
          <w:lang w:val="en-GB"/>
        </w:rPr>
      </w:pPr>
      <w:r w:rsidRPr="00E93C8D">
        <w:rPr>
          <w:rFonts w:cs="Arial"/>
          <w:sz w:val="18"/>
          <w:szCs w:val="18"/>
          <w:lang w:val="en-GB"/>
        </w:rPr>
        <w:t>STATS</w:t>
      </w:r>
      <w:r>
        <w:rPr>
          <w:rFonts w:cs="Arial"/>
          <w:sz w:val="18"/>
          <w:szCs w:val="18"/>
          <w:lang w:val="en-GB"/>
        </w:rPr>
        <w:t xml:space="preserve"> s</w:t>
      </w:r>
      <w:r w:rsidR="00AD4E0D" w:rsidRPr="009A381B">
        <w:rPr>
          <w:rFonts w:cs="Arial"/>
          <w:sz w:val="18"/>
          <w:szCs w:val="18"/>
          <w:lang w:val="en-GB"/>
        </w:rPr>
        <w:t>earch</w:t>
      </w:r>
      <w:r w:rsidR="00AD4E0D" w:rsidRPr="0056557F">
        <w:rPr>
          <w:sz w:val="18"/>
          <w:lang w:val="en-GB"/>
        </w:rPr>
        <w:t xml:space="preserve"> options are accessible </w:t>
      </w:r>
      <w:r w:rsidR="00E434FF">
        <w:rPr>
          <w:sz w:val="18"/>
          <w:lang w:val="en-GB"/>
        </w:rPr>
        <w:t>under</w:t>
      </w:r>
      <w:r w:rsidR="00E434FF" w:rsidRPr="0056557F">
        <w:rPr>
          <w:sz w:val="18"/>
          <w:lang w:val="en-GB"/>
        </w:rPr>
        <w:t xml:space="preserve"> </w:t>
      </w:r>
      <w:r w:rsidR="002E11C9">
        <w:rPr>
          <w:sz w:val="18"/>
          <w:lang w:val="en-GB"/>
        </w:rPr>
        <w:t>“STATS”</w:t>
      </w:r>
      <w:r w:rsidR="00AD4E0D" w:rsidRPr="0056557F">
        <w:rPr>
          <w:sz w:val="18"/>
          <w:lang w:val="en-GB"/>
        </w:rPr>
        <w:t xml:space="preserve"> </w:t>
      </w:r>
      <w:r w:rsidR="00E434FF">
        <w:rPr>
          <w:sz w:val="18"/>
          <w:lang w:val="en-GB"/>
        </w:rPr>
        <w:t xml:space="preserve">menu item on the left part of the screen when the “Search” </w:t>
      </w:r>
      <w:r w:rsidR="00D5731F" w:rsidRPr="0056557F">
        <w:rPr>
          <w:sz w:val="18"/>
          <w:lang w:val="en-GB"/>
        </w:rPr>
        <w:t>tab</w:t>
      </w:r>
      <w:r w:rsidR="00E434FF">
        <w:rPr>
          <w:sz w:val="18"/>
          <w:lang w:val="en-GB"/>
        </w:rPr>
        <w:t xml:space="preserve"> is active</w:t>
      </w:r>
      <w:r w:rsidR="002E11C9">
        <w:rPr>
          <w:rFonts w:cs="Arial"/>
          <w:sz w:val="18"/>
          <w:szCs w:val="18"/>
          <w:lang w:val="en-GB"/>
        </w:rPr>
        <w:t>:</w:t>
      </w:r>
    </w:p>
    <w:p w:rsidR="000C57A6" w:rsidRPr="0056557F" w:rsidRDefault="000C57A6" w:rsidP="00A7661A">
      <w:pPr>
        <w:pStyle w:val="NormalWeb"/>
        <w:keepNext/>
        <w:spacing w:line="213" w:lineRule="atLeast"/>
        <w:ind w:left="720" w:right="720"/>
        <w:rPr>
          <w:lang w:val="en-GB"/>
        </w:rPr>
      </w:pPr>
    </w:p>
    <w:tbl>
      <w:tblPr>
        <w:tblW w:w="4566" w:type="pct"/>
        <w:tblCellSpacing w:w="15" w:type="dxa"/>
        <w:tblInd w:w="819" w:type="dxa"/>
        <w:tblCellMar>
          <w:top w:w="15" w:type="dxa"/>
          <w:left w:w="15" w:type="dxa"/>
          <w:bottom w:w="15" w:type="dxa"/>
          <w:right w:w="15" w:type="dxa"/>
        </w:tblCellMar>
        <w:tblLook w:val="0000" w:firstRow="0" w:lastRow="0" w:firstColumn="0" w:lastColumn="0" w:noHBand="0" w:noVBand="0"/>
      </w:tblPr>
      <w:tblGrid>
        <w:gridCol w:w="2048"/>
        <w:gridCol w:w="8015"/>
      </w:tblGrid>
      <w:tr w:rsidR="000C57A6" w:rsidRPr="009A381B" w:rsidTr="00A7661A">
        <w:trPr>
          <w:cantSplit/>
          <w:tblCellSpacing w:w="15" w:type="dxa"/>
        </w:trPr>
        <w:tc>
          <w:tcPr>
            <w:tcW w:w="995"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0C57A6" w:rsidRPr="0056557F" w:rsidRDefault="00AF7C11" w:rsidP="003125DF">
            <w:pPr>
              <w:spacing w:after="0" w:line="255" w:lineRule="atLeast"/>
              <w:ind w:left="32" w:right="153"/>
              <w:rPr>
                <w:sz w:val="18"/>
                <w:lang w:val="en-GB"/>
              </w:rPr>
            </w:pPr>
            <w:r w:rsidRPr="0056557F">
              <w:rPr>
                <w:b/>
                <w:sz w:val="18"/>
                <w:lang w:val="en-GB"/>
              </w:rPr>
              <w:t>QUERY SYNTAX</w:t>
            </w:r>
          </w:p>
        </w:tc>
        <w:tc>
          <w:tcPr>
            <w:tcW w:w="3961"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0C57A6" w:rsidRPr="0056557F" w:rsidRDefault="000C57A6" w:rsidP="003125DF">
            <w:pPr>
              <w:spacing w:before="40" w:after="0" w:line="255" w:lineRule="atLeast"/>
              <w:ind w:left="376" w:right="30"/>
              <w:rPr>
                <w:sz w:val="18"/>
                <w:lang w:val="en-GB"/>
              </w:rPr>
            </w:pPr>
            <w:r w:rsidRPr="0056557F">
              <w:rPr>
                <w:sz w:val="18"/>
                <w:lang w:val="en-GB"/>
              </w:rPr>
              <w:t xml:space="preserve">During STATS search, the query is broken up into terms. A </w:t>
            </w:r>
            <w:r w:rsidR="002E0094">
              <w:rPr>
                <w:rFonts w:cs="Arial"/>
                <w:sz w:val="18"/>
                <w:szCs w:val="18"/>
                <w:lang w:val="en-GB"/>
              </w:rPr>
              <w:t>t</w:t>
            </w:r>
            <w:r w:rsidRPr="0056557F">
              <w:rPr>
                <w:sz w:val="18"/>
                <w:lang w:val="en-GB"/>
              </w:rPr>
              <w:t>erm is a single word such as "car" or "engine".</w:t>
            </w:r>
          </w:p>
          <w:p w:rsidR="000C57A6" w:rsidRPr="0056557F" w:rsidRDefault="000C57A6" w:rsidP="003125DF">
            <w:pPr>
              <w:spacing w:before="40" w:after="0" w:line="255" w:lineRule="atLeast"/>
              <w:ind w:left="376" w:right="30"/>
              <w:rPr>
                <w:sz w:val="18"/>
                <w:lang w:val="en-GB"/>
              </w:rPr>
            </w:pPr>
          </w:p>
          <w:p w:rsidR="000C57A6" w:rsidRPr="0056557F" w:rsidRDefault="000C57A6" w:rsidP="003125DF">
            <w:pPr>
              <w:spacing w:after="0" w:line="255" w:lineRule="atLeast"/>
              <w:ind w:left="376" w:right="30"/>
              <w:rPr>
                <w:sz w:val="18"/>
                <w:lang w:val="en-GB"/>
              </w:rPr>
            </w:pPr>
            <w:r w:rsidRPr="0056557F">
              <w:rPr>
                <w:sz w:val="18"/>
                <w:lang w:val="en-GB"/>
              </w:rPr>
              <w:t>Some special characters (e.g. % ( ) { } [ ] ! &amp; | ^ , :) and stop words (e.g. “an”, “and”, “not”, “such”) are ignored (i.e. typing them or not returns the same search result)</w:t>
            </w:r>
          </w:p>
          <w:p w:rsidR="000C57A6" w:rsidRPr="0056557F" w:rsidRDefault="000C57A6" w:rsidP="003125DF">
            <w:pPr>
              <w:spacing w:before="40" w:after="0" w:line="255" w:lineRule="atLeast"/>
              <w:ind w:left="376" w:right="30"/>
              <w:rPr>
                <w:sz w:val="18"/>
                <w:lang w:val="en-GB"/>
              </w:rPr>
            </w:pPr>
          </w:p>
          <w:p w:rsidR="000C57A6" w:rsidRPr="0056557F" w:rsidRDefault="000C57A6" w:rsidP="003125DF">
            <w:pPr>
              <w:spacing w:before="40" w:after="0" w:line="255" w:lineRule="atLeast"/>
              <w:ind w:left="376" w:right="30"/>
              <w:rPr>
                <w:sz w:val="18"/>
                <w:lang w:val="en-GB"/>
              </w:rPr>
            </w:pPr>
            <w:r w:rsidRPr="0056557F">
              <w:rPr>
                <w:sz w:val="18"/>
                <w:lang w:val="en-GB"/>
              </w:rPr>
              <w:t xml:space="preserve">The search engine is trying to find all the specified terms in a text </w:t>
            </w:r>
            <w:r w:rsidR="002E0094" w:rsidRPr="0056557F">
              <w:rPr>
                <w:sz w:val="18"/>
                <w:lang w:val="en-GB"/>
              </w:rPr>
              <w:t>neighbo</w:t>
            </w:r>
            <w:r w:rsidR="002E0094" w:rsidRPr="009A381B">
              <w:rPr>
                <w:rFonts w:cs="Arial"/>
                <w:sz w:val="18"/>
                <w:szCs w:val="18"/>
                <w:lang w:val="en-GB"/>
              </w:rPr>
              <w:t>u</w:t>
            </w:r>
            <w:r w:rsidR="002E0094" w:rsidRPr="0056557F">
              <w:rPr>
                <w:sz w:val="18"/>
                <w:lang w:val="en-GB"/>
              </w:rPr>
              <w:t>rhood</w:t>
            </w:r>
            <w:r w:rsidRPr="0056557F">
              <w:rPr>
                <w:sz w:val="18"/>
                <w:lang w:val="en-GB"/>
              </w:rPr>
              <w:t xml:space="preserve"> which corresponds more or less to the size of a Patent document paragraph.</w:t>
            </w:r>
          </w:p>
          <w:p w:rsidR="000C57A6" w:rsidRPr="0056557F" w:rsidRDefault="000C57A6" w:rsidP="003125DF">
            <w:pPr>
              <w:spacing w:before="40" w:after="0" w:line="255" w:lineRule="atLeast"/>
              <w:ind w:left="376" w:right="30"/>
              <w:rPr>
                <w:sz w:val="18"/>
                <w:lang w:val="en-GB"/>
              </w:rPr>
            </w:pPr>
            <w:r w:rsidRPr="0056557F">
              <w:rPr>
                <w:sz w:val="18"/>
                <w:lang w:val="en-GB"/>
              </w:rPr>
              <w:t xml:space="preserve">Note: that the </w:t>
            </w:r>
            <w:r w:rsidR="002E0094" w:rsidRPr="009A381B">
              <w:rPr>
                <w:rFonts w:cs="Arial"/>
                <w:sz w:val="18"/>
                <w:szCs w:val="18"/>
                <w:lang w:val="en-GB"/>
              </w:rPr>
              <w:t>PATENTSCOPE</w:t>
            </w:r>
            <w:r w:rsidR="002E0094" w:rsidRPr="0056557F">
              <w:rPr>
                <w:sz w:val="18"/>
                <w:lang w:val="en-GB"/>
              </w:rPr>
              <w:t xml:space="preserve"> </w:t>
            </w:r>
            <w:r w:rsidRPr="0056557F">
              <w:rPr>
                <w:sz w:val="18"/>
                <w:lang w:val="en-GB"/>
              </w:rPr>
              <w:t>query string selects the Stemmer according to the one set under the “Language” button. For example if English is selected, the term "electrical" will be stemmed to "electric", "electricity" and so on.</w:t>
            </w:r>
          </w:p>
          <w:p w:rsidR="000C57A6" w:rsidRPr="0056557F" w:rsidRDefault="000C57A6" w:rsidP="003125DF">
            <w:pPr>
              <w:spacing w:before="40" w:after="0" w:line="255" w:lineRule="atLeast"/>
              <w:ind w:left="376" w:right="30"/>
              <w:rPr>
                <w:sz w:val="18"/>
                <w:lang w:val="en-GB"/>
              </w:rPr>
            </w:pPr>
            <w:r w:rsidRPr="0056557F">
              <w:rPr>
                <w:sz w:val="18"/>
                <w:lang w:val="en-GB"/>
              </w:rPr>
              <w:t>So it is important to choose a language option from the left menu.</w:t>
            </w:r>
          </w:p>
        </w:tc>
      </w:tr>
      <w:tr w:rsidR="000C57A6" w:rsidRPr="009A381B" w:rsidTr="0056557F">
        <w:trPr>
          <w:cantSplit/>
          <w:tblCellSpacing w:w="15" w:type="dxa"/>
        </w:trPr>
        <w:tc>
          <w:tcPr>
            <w:tcW w:w="995" w:type="pct"/>
            <w:tcBorders>
              <w:top w:val="nil"/>
              <w:left w:val="nil"/>
              <w:bottom w:val="single" w:sz="4" w:space="0" w:color="244061" w:themeColor="accent1" w:themeShade="80"/>
              <w:right w:val="nil"/>
            </w:tcBorders>
            <w:tcMar>
              <w:top w:w="80" w:type="dxa"/>
              <w:left w:w="80" w:type="dxa"/>
              <w:bottom w:w="80" w:type="dxa"/>
              <w:right w:w="80" w:type="dxa"/>
            </w:tcMar>
          </w:tcPr>
          <w:p w:rsidR="00D5731F" w:rsidRDefault="00D5731F" w:rsidP="003125DF">
            <w:pPr>
              <w:spacing w:after="0" w:line="255" w:lineRule="atLeast"/>
              <w:ind w:left="32" w:right="720"/>
              <w:rPr>
                <w:rFonts w:cs="Arial"/>
                <w:b/>
                <w:bCs/>
                <w:sz w:val="18"/>
                <w:szCs w:val="18"/>
                <w:lang w:val="en-GB"/>
              </w:rPr>
            </w:pPr>
          </w:p>
          <w:p w:rsidR="000C57A6" w:rsidRPr="0056557F" w:rsidRDefault="000C57A6" w:rsidP="003125DF">
            <w:pPr>
              <w:spacing w:after="0" w:line="255" w:lineRule="atLeast"/>
              <w:ind w:left="32" w:right="720"/>
              <w:rPr>
                <w:b/>
                <w:sz w:val="18"/>
                <w:lang w:val="en-GB"/>
              </w:rPr>
            </w:pPr>
            <w:r w:rsidRPr="0056557F">
              <w:rPr>
                <w:b/>
                <w:sz w:val="18"/>
                <w:lang w:val="en-GB"/>
              </w:rPr>
              <w:t>Stemming</w:t>
            </w:r>
          </w:p>
        </w:tc>
        <w:tc>
          <w:tcPr>
            <w:tcW w:w="3961" w:type="pct"/>
            <w:tcBorders>
              <w:top w:val="nil"/>
              <w:left w:val="nil"/>
              <w:bottom w:val="single" w:sz="4" w:space="0" w:color="244061" w:themeColor="accent1" w:themeShade="80"/>
              <w:right w:val="nil"/>
            </w:tcBorders>
            <w:tcMar>
              <w:top w:w="80" w:type="dxa"/>
              <w:left w:w="80" w:type="dxa"/>
              <w:bottom w:w="80" w:type="dxa"/>
              <w:right w:w="80" w:type="dxa"/>
            </w:tcMar>
          </w:tcPr>
          <w:p w:rsidR="00D5731F" w:rsidRDefault="00D5731F" w:rsidP="003125DF">
            <w:pPr>
              <w:spacing w:after="0" w:line="255" w:lineRule="atLeast"/>
              <w:ind w:left="376" w:right="30"/>
              <w:rPr>
                <w:sz w:val="18"/>
                <w:szCs w:val="18"/>
                <w:lang w:val="en-GB"/>
              </w:rPr>
            </w:pPr>
          </w:p>
          <w:p w:rsidR="000C57A6" w:rsidRPr="0056557F" w:rsidRDefault="000C57A6" w:rsidP="003125DF">
            <w:pPr>
              <w:spacing w:after="0" w:line="255" w:lineRule="atLeast"/>
              <w:ind w:left="376" w:right="30"/>
              <w:rPr>
                <w:sz w:val="18"/>
                <w:lang w:val="en-GB"/>
              </w:rPr>
            </w:pPr>
            <w:r w:rsidRPr="0056557F">
              <w:rPr>
                <w:sz w:val="18"/>
                <w:lang w:val="en-GB"/>
              </w:rPr>
              <w:t>English: Standard Lucene implementation of the Porter Stemming Algorithm, a normalization process that removes common endings from words.</w:t>
            </w:r>
          </w:p>
          <w:p w:rsidR="000C57A6" w:rsidRPr="0056557F" w:rsidRDefault="000C57A6" w:rsidP="003125DF">
            <w:pPr>
              <w:spacing w:after="0" w:line="255" w:lineRule="atLeast"/>
              <w:ind w:left="376" w:right="30"/>
              <w:rPr>
                <w:sz w:val="18"/>
                <w:lang w:val="en-GB"/>
              </w:rPr>
            </w:pPr>
            <w:r w:rsidRPr="0056557F">
              <w:rPr>
                <w:sz w:val="18"/>
                <w:lang w:val="en-GB"/>
              </w:rPr>
              <w:t xml:space="preserve">Example: "riding", "rides", "horses" ==&gt; "ride", "ride", "hors". </w:t>
            </w:r>
          </w:p>
          <w:p w:rsidR="000C57A6" w:rsidRPr="0056557F" w:rsidRDefault="000C57A6" w:rsidP="003125DF">
            <w:pPr>
              <w:spacing w:after="0" w:line="255" w:lineRule="atLeast"/>
              <w:ind w:left="376" w:right="30"/>
              <w:rPr>
                <w:sz w:val="18"/>
                <w:lang w:val="en-GB"/>
              </w:rPr>
            </w:pPr>
            <w:r w:rsidRPr="0056557F">
              <w:rPr>
                <w:sz w:val="18"/>
                <w:lang w:val="en-GB"/>
              </w:rPr>
              <w:t>Other languages: specific Stemming Algorithms are also used</w:t>
            </w:r>
          </w:p>
        </w:tc>
      </w:tr>
      <w:tr w:rsidR="000C57A6" w:rsidRPr="009A381B" w:rsidTr="003125DF">
        <w:trPr>
          <w:tblCellSpacing w:w="15" w:type="dxa"/>
        </w:trPr>
        <w:tc>
          <w:tcPr>
            <w:tcW w:w="995" w:type="pct"/>
            <w:tcBorders>
              <w:top w:val="nil"/>
              <w:left w:val="nil"/>
              <w:bottom w:val="single" w:sz="8" w:space="0" w:color="000000"/>
              <w:right w:val="nil"/>
            </w:tcBorders>
            <w:tcMar>
              <w:top w:w="80" w:type="dxa"/>
              <w:left w:w="80" w:type="dxa"/>
              <w:bottom w:w="80" w:type="dxa"/>
              <w:right w:w="80" w:type="dxa"/>
            </w:tcMar>
          </w:tcPr>
          <w:p w:rsidR="000C57A6" w:rsidRPr="0056557F" w:rsidRDefault="000C57A6" w:rsidP="003125DF">
            <w:pPr>
              <w:spacing w:after="0" w:line="255" w:lineRule="atLeast"/>
              <w:ind w:left="32" w:right="720"/>
              <w:rPr>
                <w:sz w:val="18"/>
                <w:lang w:val="en-GB"/>
              </w:rPr>
            </w:pPr>
            <w:r w:rsidRPr="0056557F">
              <w:rPr>
                <w:b/>
                <w:sz w:val="18"/>
                <w:lang w:val="en-GB"/>
              </w:rPr>
              <w:t>Limit to</w:t>
            </w:r>
          </w:p>
        </w:tc>
        <w:tc>
          <w:tcPr>
            <w:tcW w:w="3961" w:type="pct"/>
            <w:tcBorders>
              <w:top w:val="nil"/>
              <w:left w:val="nil"/>
              <w:bottom w:val="single" w:sz="8" w:space="0" w:color="000000"/>
              <w:right w:val="nil"/>
            </w:tcBorders>
            <w:tcMar>
              <w:top w:w="80" w:type="dxa"/>
              <w:left w:w="80" w:type="dxa"/>
              <w:bottom w:w="80" w:type="dxa"/>
              <w:right w:w="80" w:type="dxa"/>
            </w:tcMar>
          </w:tcPr>
          <w:p w:rsidR="000C57A6" w:rsidRPr="0056557F" w:rsidRDefault="000C57A6" w:rsidP="003125DF">
            <w:pPr>
              <w:spacing w:after="0" w:line="255" w:lineRule="atLeast"/>
              <w:ind w:left="376" w:right="30"/>
              <w:rPr>
                <w:sz w:val="18"/>
                <w:lang w:val="en-GB"/>
              </w:rPr>
            </w:pPr>
            <w:r w:rsidRPr="0056557F">
              <w:rPr>
                <w:sz w:val="18"/>
                <w:lang w:val="en-GB"/>
              </w:rPr>
              <w:t>The content of the “Limit to” box specifies the places of the IPC and their subgroups to be searched and to be used as filter for returned places. It is a comma-separated list of IPC symbols.</w:t>
            </w:r>
          </w:p>
        </w:tc>
      </w:tr>
      <w:tr w:rsidR="000C57A6" w:rsidRPr="009A381B" w:rsidTr="003125DF">
        <w:trPr>
          <w:tblCellSpacing w:w="15" w:type="dxa"/>
        </w:trPr>
        <w:tc>
          <w:tcPr>
            <w:tcW w:w="995" w:type="pct"/>
            <w:tcBorders>
              <w:top w:val="nil"/>
              <w:left w:val="nil"/>
              <w:bottom w:val="single" w:sz="8" w:space="0" w:color="000000"/>
              <w:right w:val="nil"/>
            </w:tcBorders>
            <w:tcMar>
              <w:top w:w="80" w:type="dxa"/>
              <w:left w:w="80" w:type="dxa"/>
              <w:bottom w:w="80" w:type="dxa"/>
              <w:right w:w="80" w:type="dxa"/>
            </w:tcMar>
          </w:tcPr>
          <w:p w:rsidR="000C57A6" w:rsidRPr="0056557F" w:rsidRDefault="000C57A6" w:rsidP="003125DF">
            <w:pPr>
              <w:spacing w:after="0" w:line="255" w:lineRule="atLeast"/>
              <w:ind w:left="32" w:right="720"/>
              <w:rPr>
                <w:sz w:val="18"/>
                <w:lang w:val="en-GB"/>
              </w:rPr>
            </w:pPr>
            <w:r w:rsidRPr="0056557F">
              <w:rPr>
                <w:b/>
                <w:sz w:val="18"/>
                <w:lang w:val="en-GB"/>
              </w:rPr>
              <w:t>Exclude</w:t>
            </w:r>
          </w:p>
        </w:tc>
        <w:tc>
          <w:tcPr>
            <w:tcW w:w="3961" w:type="pct"/>
            <w:tcBorders>
              <w:top w:val="nil"/>
              <w:left w:val="nil"/>
              <w:bottom w:val="single" w:sz="8" w:space="0" w:color="000000"/>
              <w:right w:val="nil"/>
            </w:tcBorders>
            <w:tcMar>
              <w:top w:w="80" w:type="dxa"/>
              <w:left w:w="80" w:type="dxa"/>
              <w:bottom w:w="80" w:type="dxa"/>
              <w:right w:w="80" w:type="dxa"/>
            </w:tcMar>
          </w:tcPr>
          <w:p w:rsidR="000C57A6" w:rsidRPr="0056557F" w:rsidRDefault="000C57A6" w:rsidP="003125DF">
            <w:pPr>
              <w:spacing w:after="0" w:line="255" w:lineRule="atLeast"/>
              <w:ind w:left="376" w:right="30"/>
              <w:rPr>
                <w:sz w:val="18"/>
                <w:lang w:val="en-GB"/>
              </w:rPr>
            </w:pPr>
            <w:r w:rsidRPr="0056557F">
              <w:rPr>
                <w:sz w:val="18"/>
                <w:lang w:val="en-GB"/>
              </w:rPr>
              <w:t>The content of the “Exclude” box specifies the places of the IPC and their subgroups to be excluded from the search and from returned places. It is a comma-separated list of IPC symbols.</w:t>
            </w:r>
          </w:p>
        </w:tc>
      </w:tr>
      <w:tr w:rsidR="000C57A6" w:rsidRPr="009A381B" w:rsidTr="003125DF">
        <w:trPr>
          <w:tblCellSpacing w:w="15" w:type="dxa"/>
        </w:trPr>
        <w:tc>
          <w:tcPr>
            <w:tcW w:w="995" w:type="pct"/>
            <w:tcBorders>
              <w:top w:val="nil"/>
              <w:left w:val="nil"/>
              <w:bottom w:val="single" w:sz="8" w:space="0" w:color="000000"/>
              <w:right w:val="nil"/>
            </w:tcBorders>
            <w:tcMar>
              <w:top w:w="80" w:type="dxa"/>
              <w:left w:w="80" w:type="dxa"/>
              <w:bottom w:w="80" w:type="dxa"/>
              <w:right w:w="80" w:type="dxa"/>
            </w:tcMar>
          </w:tcPr>
          <w:p w:rsidR="000C57A6" w:rsidRPr="0056557F" w:rsidRDefault="00AF7C11" w:rsidP="003125DF">
            <w:pPr>
              <w:spacing w:after="0" w:line="255" w:lineRule="atLeast"/>
              <w:ind w:left="32" w:right="720"/>
              <w:rPr>
                <w:b/>
                <w:sz w:val="18"/>
                <w:lang w:val="en-GB"/>
              </w:rPr>
            </w:pPr>
            <w:r w:rsidRPr="0056557F">
              <w:rPr>
                <w:b/>
                <w:sz w:val="18"/>
                <w:lang w:val="en-GB"/>
              </w:rPr>
              <w:t>RESULTS</w:t>
            </w:r>
          </w:p>
        </w:tc>
        <w:tc>
          <w:tcPr>
            <w:tcW w:w="3961" w:type="pct"/>
            <w:tcBorders>
              <w:top w:val="nil"/>
              <w:left w:val="nil"/>
              <w:bottom w:val="single" w:sz="8" w:space="0" w:color="000000"/>
              <w:right w:val="nil"/>
            </w:tcBorders>
            <w:tcMar>
              <w:top w:w="80" w:type="dxa"/>
              <w:left w:w="80" w:type="dxa"/>
              <w:bottom w:w="80" w:type="dxa"/>
              <w:right w:w="80" w:type="dxa"/>
            </w:tcMar>
          </w:tcPr>
          <w:p w:rsidR="000C57A6" w:rsidRPr="0056557F" w:rsidRDefault="000C57A6" w:rsidP="00D5731F">
            <w:pPr>
              <w:spacing w:after="0" w:line="255" w:lineRule="atLeast"/>
              <w:ind w:left="376" w:right="30"/>
              <w:rPr>
                <w:sz w:val="18"/>
                <w:lang w:val="en-GB"/>
              </w:rPr>
            </w:pPr>
            <w:r w:rsidRPr="0056557F">
              <w:rPr>
                <w:sz w:val="18"/>
                <w:lang w:val="en-GB"/>
              </w:rPr>
              <w:t xml:space="preserve">The </w:t>
            </w:r>
            <w:r w:rsidR="002259DA" w:rsidRPr="0056557F">
              <w:rPr>
                <w:sz w:val="18"/>
                <w:lang w:val="en-GB"/>
              </w:rPr>
              <w:t xml:space="preserve">search </w:t>
            </w:r>
            <w:r w:rsidR="002259DA" w:rsidRPr="009A381B">
              <w:rPr>
                <w:rFonts w:cs="Arial"/>
                <w:sz w:val="18"/>
                <w:szCs w:val="18"/>
                <w:lang w:val="en-GB"/>
              </w:rPr>
              <w:t>result</w:t>
            </w:r>
            <w:r w:rsidR="00D5731F">
              <w:rPr>
                <w:rFonts w:cs="Arial"/>
                <w:sz w:val="18"/>
                <w:szCs w:val="18"/>
                <w:lang w:val="en-GB"/>
              </w:rPr>
              <w:t>s are</w:t>
            </w:r>
            <w:r w:rsidRPr="0056557F">
              <w:rPr>
                <w:sz w:val="18"/>
                <w:lang w:val="en-GB"/>
              </w:rPr>
              <w:t xml:space="preserve"> displayed as a list of hyperlinks to the relevant IPC subclasses (maximum 10 subclasses), based on an </w:t>
            </w:r>
            <w:r w:rsidR="008537DC" w:rsidRPr="0056557F">
              <w:rPr>
                <w:sz w:val="18"/>
                <w:lang w:val="en-GB"/>
              </w:rPr>
              <w:t>analy</w:t>
            </w:r>
            <w:r w:rsidR="008537DC" w:rsidRPr="009A381B">
              <w:rPr>
                <w:rFonts w:cs="Arial"/>
                <w:sz w:val="18"/>
                <w:szCs w:val="18"/>
                <w:lang w:val="en-GB"/>
              </w:rPr>
              <w:t>s</w:t>
            </w:r>
            <w:r w:rsidR="008537DC" w:rsidRPr="0056557F">
              <w:rPr>
                <w:sz w:val="18"/>
                <w:lang w:val="en-GB"/>
              </w:rPr>
              <w:t>ed</w:t>
            </w:r>
            <w:r w:rsidRPr="0056557F">
              <w:rPr>
                <w:sz w:val="18"/>
                <w:lang w:val="en-GB"/>
              </w:rPr>
              <w:t xml:space="preserve"> summary of the main IPC in </w:t>
            </w:r>
            <w:r w:rsidR="002E0094" w:rsidRPr="009A381B">
              <w:rPr>
                <w:rFonts w:cs="Arial"/>
                <w:sz w:val="18"/>
                <w:szCs w:val="18"/>
                <w:lang w:val="en-GB"/>
              </w:rPr>
              <w:t>PATENTSCOPE</w:t>
            </w:r>
            <w:r w:rsidRPr="0056557F">
              <w:rPr>
                <w:sz w:val="18"/>
                <w:lang w:val="en-GB"/>
              </w:rPr>
              <w:t xml:space="preserve">, with </w:t>
            </w:r>
            <w:r w:rsidR="008537DC">
              <w:rPr>
                <w:rFonts w:cs="Arial"/>
                <w:sz w:val="18"/>
                <w:szCs w:val="18"/>
                <w:lang w:val="en-GB"/>
              </w:rPr>
              <w:t xml:space="preserve">a numerical </w:t>
            </w:r>
            <w:r w:rsidRPr="0056557F">
              <w:rPr>
                <w:sz w:val="18"/>
                <w:lang w:val="en-GB"/>
              </w:rPr>
              <w:t xml:space="preserve">indication of “Relevance” level between 1 </w:t>
            </w:r>
            <w:r w:rsidR="00A857D5" w:rsidRPr="0056557F">
              <w:rPr>
                <w:sz w:val="18"/>
                <w:lang w:val="en-GB"/>
              </w:rPr>
              <w:t>and 100</w:t>
            </w:r>
            <w:r w:rsidRPr="0056557F">
              <w:rPr>
                <w:sz w:val="18"/>
                <w:lang w:val="en-GB"/>
              </w:rPr>
              <w:t xml:space="preserve"> for each subclass</w:t>
            </w:r>
            <w:r w:rsidR="00224577">
              <w:rPr>
                <w:rFonts w:cs="Arial"/>
                <w:sz w:val="18"/>
                <w:szCs w:val="18"/>
                <w:lang w:val="en-GB"/>
              </w:rPr>
              <w:t xml:space="preserve"> under the </w:t>
            </w:r>
            <w:r w:rsidR="00224577">
              <w:rPr>
                <w:rFonts w:cs="Arial"/>
                <w:noProof/>
                <w:sz w:val="18"/>
                <w:szCs w:val="18"/>
              </w:rPr>
              <w:drawing>
                <wp:inline distT="0" distB="0" distL="0" distR="0" wp14:anchorId="4E5C35F3" wp14:editId="428E9A19">
                  <wp:extent cx="184785" cy="13589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 cy="135890"/>
                          </a:xfrm>
                          <a:prstGeom prst="rect">
                            <a:avLst/>
                          </a:prstGeom>
                          <a:noFill/>
                          <a:ln>
                            <a:noFill/>
                          </a:ln>
                        </pic:spPr>
                      </pic:pic>
                    </a:graphicData>
                  </a:graphic>
                </wp:inline>
              </w:drawing>
            </w:r>
            <w:r w:rsidR="00224577">
              <w:rPr>
                <w:rFonts w:cs="Arial"/>
                <w:sz w:val="18"/>
                <w:szCs w:val="18"/>
                <w:lang w:val="en-GB"/>
              </w:rPr>
              <w:t>sign</w:t>
            </w:r>
            <w:r w:rsidRPr="009A381B">
              <w:rPr>
                <w:rFonts w:cs="Arial"/>
                <w:sz w:val="18"/>
                <w:szCs w:val="18"/>
                <w:lang w:val="en-GB"/>
              </w:rPr>
              <w:t>.</w:t>
            </w:r>
            <w:r w:rsidRPr="0056557F">
              <w:rPr>
                <w:sz w:val="18"/>
                <w:lang w:val="en-GB"/>
              </w:rPr>
              <w:t xml:space="preserve"> The Refine icon</w:t>
            </w:r>
            <w:r w:rsidRPr="009A381B">
              <w:rPr>
                <w:rFonts w:cs="Arial"/>
                <w:sz w:val="18"/>
                <w:szCs w:val="18"/>
                <w:lang w:val="en-GB"/>
              </w:rPr>
              <w:t xml:space="preserve"> </w:t>
            </w:r>
            <w:r w:rsidR="008537DC">
              <w:rPr>
                <w:rFonts w:cs="Arial"/>
                <w:noProof/>
                <w:sz w:val="18"/>
                <w:szCs w:val="18"/>
              </w:rPr>
              <w:drawing>
                <wp:inline distT="0" distB="0" distL="0" distR="0" wp14:anchorId="73BA7D5B" wp14:editId="546808D0">
                  <wp:extent cx="146050" cy="165100"/>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6050" cy="165100"/>
                          </a:xfrm>
                          <a:prstGeom prst="rect">
                            <a:avLst/>
                          </a:prstGeom>
                          <a:noFill/>
                          <a:ln>
                            <a:noFill/>
                          </a:ln>
                        </pic:spPr>
                      </pic:pic>
                    </a:graphicData>
                  </a:graphic>
                </wp:inline>
              </w:drawing>
            </w:r>
            <w:r w:rsidR="008537DC" w:rsidRPr="0056557F">
              <w:rPr>
                <w:sz w:val="18"/>
                <w:lang w:val="en-GB"/>
              </w:rPr>
              <w:t xml:space="preserve"> </w:t>
            </w:r>
            <w:r w:rsidRPr="0056557F">
              <w:rPr>
                <w:sz w:val="18"/>
                <w:lang w:val="en-GB"/>
              </w:rPr>
              <w:t xml:space="preserve">next to each subclass displays subgroup level results (maximum 5 subgroups) within the specified subclass, with </w:t>
            </w:r>
            <w:r w:rsidR="008537DC">
              <w:rPr>
                <w:rFonts w:cs="Arial"/>
                <w:sz w:val="18"/>
                <w:szCs w:val="18"/>
                <w:lang w:val="en-GB"/>
              </w:rPr>
              <w:t xml:space="preserve">a numerical </w:t>
            </w:r>
            <w:r w:rsidRPr="0056557F">
              <w:rPr>
                <w:sz w:val="18"/>
                <w:lang w:val="en-GB"/>
              </w:rPr>
              <w:t xml:space="preserve">indication of “Relevance” level </w:t>
            </w:r>
            <w:r w:rsidRPr="009A381B">
              <w:rPr>
                <w:rFonts w:cs="Arial"/>
                <w:sz w:val="18"/>
                <w:szCs w:val="18"/>
                <w:lang w:val="en-GB"/>
              </w:rPr>
              <w:t>between</w:t>
            </w:r>
            <w:r w:rsidR="008537DC">
              <w:rPr>
                <w:rFonts w:cs="Arial"/>
                <w:sz w:val="18"/>
                <w:szCs w:val="18"/>
                <w:lang w:val="en-GB"/>
              </w:rPr>
              <w:t xml:space="preserve"> </w:t>
            </w:r>
            <w:r w:rsidRPr="009A381B">
              <w:rPr>
                <w:rFonts w:cs="Arial"/>
                <w:sz w:val="18"/>
                <w:szCs w:val="18"/>
                <w:lang w:val="en-GB"/>
              </w:rPr>
              <w:t>1</w:t>
            </w:r>
            <w:r w:rsidRPr="0056557F">
              <w:rPr>
                <w:sz w:val="18"/>
                <w:lang w:val="en-GB"/>
              </w:rPr>
              <w:t xml:space="preserve"> and 100 for each subgroup.</w:t>
            </w:r>
          </w:p>
        </w:tc>
      </w:tr>
    </w:tbl>
    <w:p w:rsidR="000C57A6" w:rsidRPr="0056557F" w:rsidRDefault="000C57A6" w:rsidP="000C57A6">
      <w:pPr>
        <w:pStyle w:val="NormalWeb"/>
        <w:spacing w:line="213" w:lineRule="atLeast"/>
        <w:ind w:left="720" w:right="720"/>
        <w:rPr>
          <w:lang w:val="en-GB"/>
        </w:rPr>
      </w:pPr>
    </w:p>
    <w:p w:rsidR="00F54C8C" w:rsidRPr="0056557F" w:rsidRDefault="00F54C8C" w:rsidP="00BD101C">
      <w:pPr>
        <w:pStyle w:val="Heading2"/>
        <w:rPr>
          <w:lang w:val="en-GB"/>
        </w:rPr>
      </w:pPr>
      <w:bookmarkStart w:id="70" w:name="_Categorization_(IPCCAT)"/>
      <w:bookmarkStart w:id="71" w:name="_Ref465237636"/>
      <w:bookmarkEnd w:id="70"/>
      <w:r w:rsidRPr="0056557F">
        <w:rPr>
          <w:lang w:val="en-GB"/>
        </w:rPr>
        <w:lastRenderedPageBreak/>
        <w:t>Categorization (</w:t>
      </w:r>
      <w:r w:rsidR="00FD02DD" w:rsidRPr="0056557F">
        <w:rPr>
          <w:lang w:val="en-GB"/>
        </w:rPr>
        <w:t>IPCCAT</w:t>
      </w:r>
      <w:r w:rsidR="00FD02DD">
        <w:rPr>
          <w:lang w:val="en-GB"/>
        </w:rPr>
        <w:t>-neural</w:t>
      </w:r>
      <w:r w:rsidR="00FD02DD" w:rsidRPr="0056557F">
        <w:rPr>
          <w:lang w:val="en-GB"/>
        </w:rPr>
        <w:t xml:space="preserve"> </w:t>
      </w:r>
      <w:r w:rsidR="00FD02DD">
        <w:rPr>
          <w:lang w:val="en-GB"/>
        </w:rPr>
        <w:t xml:space="preserve">or </w:t>
      </w:r>
      <w:r w:rsidRPr="0056557F">
        <w:rPr>
          <w:lang w:val="en-GB"/>
        </w:rPr>
        <w:t>IPCCAT)</w:t>
      </w:r>
      <w:bookmarkEnd w:id="71"/>
    </w:p>
    <w:p w:rsidR="00BC39E6" w:rsidRDefault="004F05E9" w:rsidP="005D044E">
      <w:pPr>
        <w:keepNext/>
        <w:keepLines/>
        <w:ind w:left="720" w:right="29"/>
        <w:rPr>
          <w:sz w:val="18"/>
          <w:lang w:val="en-GB"/>
        </w:rPr>
      </w:pPr>
      <w:r>
        <w:rPr>
          <w:sz w:val="18"/>
          <w:lang w:val="en-GB"/>
        </w:rPr>
        <w:br/>
      </w:r>
      <w:r w:rsidR="00BC39E6" w:rsidRPr="00BC39E6">
        <w:rPr>
          <w:sz w:val="18"/>
          <w:lang w:val="en-GB"/>
        </w:rPr>
        <w:t>The classification is made with the myClass module of the Olanto foundation (</w:t>
      </w:r>
      <w:hyperlink r:id="rId37" w:history="1">
        <w:r w:rsidR="00BC39E6" w:rsidRPr="00A05A6B">
          <w:rPr>
            <w:rStyle w:val="Hyperlink"/>
            <w:sz w:val="18"/>
            <w:lang w:val="en-GB"/>
          </w:rPr>
          <w:t>https://olanto.org</w:t>
        </w:r>
      </w:hyperlink>
      <w:r w:rsidR="00BC39E6" w:rsidRPr="00BC39E6">
        <w:rPr>
          <w:sz w:val="18"/>
          <w:lang w:val="en-GB"/>
        </w:rPr>
        <w:t>)</w:t>
      </w:r>
      <w:r w:rsidR="00BC39E6">
        <w:rPr>
          <w:sz w:val="18"/>
          <w:lang w:val="en-GB"/>
        </w:rPr>
        <w:t>.</w:t>
      </w:r>
    </w:p>
    <w:p w:rsidR="003410CE" w:rsidRPr="0056557F" w:rsidRDefault="00FD02DD" w:rsidP="005D044E">
      <w:pPr>
        <w:keepNext/>
        <w:keepLines/>
        <w:ind w:left="720" w:right="29"/>
        <w:rPr>
          <w:sz w:val="18"/>
          <w:lang w:val="en-GB"/>
        </w:rPr>
      </w:pPr>
      <w:r>
        <w:rPr>
          <w:sz w:val="18"/>
          <w:lang w:val="en-GB"/>
        </w:rPr>
        <w:t xml:space="preserve">The </w:t>
      </w:r>
      <w:r w:rsidR="003410CE" w:rsidRPr="009A381B">
        <w:rPr>
          <w:sz w:val="18"/>
          <w:lang w:val="en-GB"/>
        </w:rPr>
        <w:t xml:space="preserve">IPCCAT </w:t>
      </w:r>
      <w:r w:rsidR="00224577">
        <w:rPr>
          <w:sz w:val="18"/>
          <w:lang w:val="en-GB"/>
        </w:rPr>
        <w:t>(</w:t>
      </w:r>
      <w:r w:rsidR="00AD08C0">
        <w:rPr>
          <w:sz w:val="18"/>
          <w:lang w:val="en-GB"/>
        </w:rPr>
        <w:t xml:space="preserve">IPC </w:t>
      </w:r>
      <w:r w:rsidR="00224577" w:rsidRPr="00224577">
        <w:rPr>
          <w:sz w:val="18"/>
          <w:lang w:val="en-GB"/>
        </w:rPr>
        <w:t>Computer-Assisted Categorization</w:t>
      </w:r>
      <w:r w:rsidR="00AD08C0">
        <w:rPr>
          <w:sz w:val="18"/>
          <w:lang w:val="en-GB"/>
        </w:rPr>
        <w:t>)</w:t>
      </w:r>
      <w:r w:rsidR="00224577" w:rsidRPr="00224577">
        <w:rPr>
          <w:sz w:val="18"/>
          <w:lang w:val="en-GB"/>
        </w:rPr>
        <w:t xml:space="preserve"> </w:t>
      </w:r>
      <w:r>
        <w:rPr>
          <w:sz w:val="18"/>
          <w:lang w:val="en-GB"/>
        </w:rPr>
        <w:t>services were</w:t>
      </w:r>
      <w:r w:rsidRPr="0056557F">
        <w:rPr>
          <w:sz w:val="18"/>
          <w:lang w:val="en-GB"/>
        </w:rPr>
        <w:t xml:space="preserve"> </w:t>
      </w:r>
      <w:r w:rsidR="003410CE" w:rsidRPr="0056557F">
        <w:rPr>
          <w:sz w:val="18"/>
          <w:lang w:val="en-GB"/>
        </w:rPr>
        <w:t xml:space="preserve">primarily designed for small and medium sized patent offices to assist them in classifying applications according to the International Patent Classification (IPC). </w:t>
      </w:r>
      <w:r>
        <w:rPr>
          <w:sz w:val="18"/>
          <w:lang w:val="en-GB"/>
        </w:rPr>
        <w:t>On the basis of a given input text (typically the abstract of a patent document), IPCCAT offers predictions of most likely corresponding IPC symbols</w:t>
      </w:r>
      <w:r w:rsidRPr="0056557F">
        <w:rPr>
          <w:sz w:val="18"/>
          <w:lang w:val="en-GB"/>
        </w:rPr>
        <w:t xml:space="preserve"> </w:t>
      </w:r>
      <w:r w:rsidR="003410CE" w:rsidRPr="0056557F">
        <w:rPr>
          <w:sz w:val="18"/>
          <w:lang w:val="en-GB"/>
        </w:rPr>
        <w:t>at Class, Sub-Class</w:t>
      </w:r>
      <w:r w:rsidR="00CB6F02">
        <w:rPr>
          <w:sz w:val="18"/>
          <w:lang w:val="en-GB"/>
        </w:rPr>
        <w:t>,</w:t>
      </w:r>
      <w:r w:rsidR="003410CE" w:rsidRPr="0056557F">
        <w:rPr>
          <w:sz w:val="18"/>
          <w:lang w:val="en-GB"/>
        </w:rPr>
        <w:t xml:space="preserve"> Main Group </w:t>
      </w:r>
      <w:r w:rsidR="00CB6F02">
        <w:rPr>
          <w:sz w:val="18"/>
          <w:lang w:val="en-GB"/>
        </w:rPr>
        <w:t>or Sub</w:t>
      </w:r>
      <w:r w:rsidR="0018093E">
        <w:rPr>
          <w:sz w:val="18"/>
          <w:lang w:val="en-GB"/>
        </w:rPr>
        <w:t>-G</w:t>
      </w:r>
      <w:r w:rsidR="00CB6F02">
        <w:rPr>
          <w:sz w:val="18"/>
          <w:lang w:val="en-GB"/>
        </w:rPr>
        <w:t>roup levels</w:t>
      </w:r>
      <w:r w:rsidR="003410CE" w:rsidRPr="0056557F">
        <w:rPr>
          <w:sz w:val="18"/>
          <w:lang w:val="en-GB"/>
        </w:rPr>
        <w:t>.</w:t>
      </w:r>
    </w:p>
    <w:p w:rsidR="00FD02DD" w:rsidRPr="0056557F" w:rsidRDefault="00FD02DD" w:rsidP="00FD02DD">
      <w:pPr>
        <w:keepNext/>
        <w:ind w:left="720" w:right="28"/>
        <w:rPr>
          <w:sz w:val="18"/>
          <w:lang w:val="en-GB"/>
        </w:rPr>
      </w:pPr>
      <w:r>
        <w:rPr>
          <w:sz w:val="18"/>
          <w:lang w:val="en-GB"/>
        </w:rPr>
        <w:t>IPCCAT-neural services are provided through several thousands of neural networks which are activated on the basis of selected options.</w:t>
      </w:r>
    </w:p>
    <w:p w:rsidR="003410CE" w:rsidRPr="0056557F" w:rsidRDefault="00FD02DD" w:rsidP="00D75B67">
      <w:pPr>
        <w:keepNext/>
        <w:ind w:left="720" w:right="28"/>
        <w:rPr>
          <w:sz w:val="18"/>
          <w:lang w:val="en-GB"/>
        </w:rPr>
      </w:pPr>
      <w:r>
        <w:rPr>
          <w:sz w:val="18"/>
          <w:lang w:val="en-GB"/>
        </w:rPr>
        <w:t>IPCCAT</w:t>
      </w:r>
      <w:r w:rsidRPr="0056557F">
        <w:rPr>
          <w:sz w:val="18"/>
          <w:lang w:val="en-GB"/>
        </w:rPr>
        <w:t xml:space="preserve"> </w:t>
      </w:r>
      <w:r>
        <w:rPr>
          <w:sz w:val="18"/>
          <w:lang w:val="en-GB"/>
        </w:rPr>
        <w:t xml:space="preserve">was </w:t>
      </w:r>
      <w:r w:rsidR="003410CE" w:rsidRPr="0056557F">
        <w:rPr>
          <w:sz w:val="18"/>
          <w:lang w:val="en-GB"/>
        </w:rPr>
        <w:t xml:space="preserve">designed with the concept of full phrases describing the technical subject matter and </w:t>
      </w:r>
      <w:r w:rsidR="008537DC">
        <w:rPr>
          <w:sz w:val="18"/>
          <w:lang w:val="en-GB"/>
        </w:rPr>
        <w:t xml:space="preserve">should be understood </w:t>
      </w:r>
      <w:r w:rsidR="003410CE" w:rsidRPr="009A381B">
        <w:rPr>
          <w:sz w:val="18"/>
          <w:lang w:val="en-GB"/>
        </w:rPr>
        <w:t>a</w:t>
      </w:r>
      <w:r w:rsidR="008537DC">
        <w:rPr>
          <w:sz w:val="18"/>
          <w:lang w:val="en-GB"/>
        </w:rPr>
        <w:t xml:space="preserve">s </w:t>
      </w:r>
      <w:r w:rsidR="008537DC" w:rsidRPr="0056557F">
        <w:rPr>
          <w:sz w:val="18"/>
          <w:lang w:val="en-GB"/>
        </w:rPr>
        <w:t>classification</w:t>
      </w:r>
      <w:r w:rsidR="003410CE" w:rsidRPr="0056557F">
        <w:rPr>
          <w:sz w:val="18"/>
          <w:lang w:val="en-GB"/>
        </w:rPr>
        <w:t xml:space="preserve"> </w:t>
      </w:r>
      <w:r w:rsidR="008537DC">
        <w:rPr>
          <w:sz w:val="18"/>
          <w:lang w:val="en-GB"/>
        </w:rPr>
        <w:t>assistant</w:t>
      </w:r>
      <w:r w:rsidR="003410CE" w:rsidRPr="0056557F">
        <w:rPr>
          <w:sz w:val="18"/>
          <w:lang w:val="en-GB"/>
        </w:rPr>
        <w:t>, not as a keyword search tool.</w:t>
      </w:r>
    </w:p>
    <w:p w:rsidR="003410CE" w:rsidRDefault="003410CE" w:rsidP="00D75B67">
      <w:pPr>
        <w:keepNext/>
        <w:ind w:left="720"/>
        <w:rPr>
          <w:sz w:val="18"/>
          <w:lang w:val="en-GB"/>
        </w:rPr>
      </w:pPr>
      <w:r w:rsidRPr="0056557F">
        <w:rPr>
          <w:sz w:val="18"/>
          <w:lang w:val="en-GB"/>
        </w:rPr>
        <w:t xml:space="preserve">While the </w:t>
      </w:r>
      <w:r w:rsidR="008537DC">
        <w:rPr>
          <w:sz w:val="18"/>
          <w:lang w:val="en-GB"/>
        </w:rPr>
        <w:t>function</w:t>
      </w:r>
      <w:r w:rsidRPr="009A381B">
        <w:rPr>
          <w:sz w:val="18"/>
          <w:lang w:val="en-GB"/>
        </w:rPr>
        <w:t xml:space="preserve"> </w:t>
      </w:r>
      <w:r w:rsidR="008537DC">
        <w:rPr>
          <w:sz w:val="18"/>
          <w:lang w:val="en-GB"/>
        </w:rPr>
        <w:t>attempts</w:t>
      </w:r>
      <w:r w:rsidRPr="0056557F">
        <w:rPr>
          <w:sz w:val="18"/>
          <w:lang w:val="en-GB"/>
        </w:rPr>
        <w:t xml:space="preserve"> to perform its task even with a limited number of keywords as </w:t>
      </w:r>
      <w:r w:rsidR="008537DC">
        <w:rPr>
          <w:sz w:val="18"/>
          <w:lang w:val="en-GB"/>
        </w:rPr>
        <w:t xml:space="preserve">an </w:t>
      </w:r>
      <w:r w:rsidRPr="0056557F">
        <w:rPr>
          <w:sz w:val="18"/>
          <w:lang w:val="en-GB"/>
        </w:rPr>
        <w:t>input</w:t>
      </w:r>
      <w:r w:rsidR="008537DC">
        <w:rPr>
          <w:sz w:val="18"/>
          <w:lang w:val="en-GB"/>
        </w:rPr>
        <w:t>,</w:t>
      </w:r>
      <w:r w:rsidRPr="0056557F">
        <w:rPr>
          <w:sz w:val="18"/>
          <w:lang w:val="en-GB"/>
        </w:rPr>
        <w:t xml:space="preserve"> the results </w:t>
      </w:r>
      <w:r w:rsidR="008537DC">
        <w:rPr>
          <w:sz w:val="18"/>
          <w:lang w:val="en-GB"/>
        </w:rPr>
        <w:t>should</w:t>
      </w:r>
      <w:r w:rsidR="008537DC" w:rsidRPr="0056557F">
        <w:rPr>
          <w:sz w:val="18"/>
          <w:lang w:val="en-GB"/>
        </w:rPr>
        <w:t xml:space="preserve"> be</w:t>
      </w:r>
      <w:r w:rsidRPr="0056557F">
        <w:rPr>
          <w:sz w:val="18"/>
          <w:lang w:val="en-GB"/>
        </w:rPr>
        <w:t xml:space="preserve"> taken cautiously (see </w:t>
      </w:r>
      <w:hyperlink w:anchor="_Limitations_of_IPCCAT" w:history="1">
        <w:r w:rsidRPr="0056557F">
          <w:rPr>
            <w:rStyle w:val="Hyperlink"/>
            <w:sz w:val="18"/>
            <w:lang w:val="en-GB"/>
          </w:rPr>
          <w:t>Limitations</w:t>
        </w:r>
      </w:hyperlink>
      <w:r w:rsidRPr="0056557F">
        <w:rPr>
          <w:sz w:val="18"/>
          <w:lang w:val="en-GB"/>
        </w:rPr>
        <w:t>).</w:t>
      </w:r>
    </w:p>
    <w:p w:rsidR="00E9555D" w:rsidRPr="0056557F" w:rsidRDefault="00E9555D" w:rsidP="00D75B67">
      <w:pPr>
        <w:keepNext/>
        <w:ind w:left="720"/>
        <w:rPr>
          <w:sz w:val="18"/>
          <w:lang w:val="en-GB"/>
        </w:rPr>
      </w:pPr>
      <w:r>
        <w:rPr>
          <w:sz w:val="18"/>
          <w:lang w:val="en-GB"/>
        </w:rPr>
        <w:t xml:space="preserve">For better precision, it is recommended to perform cascaded categorization i.e. to </w:t>
      </w:r>
      <w:r w:rsidR="00E56204">
        <w:rPr>
          <w:sz w:val="18"/>
          <w:lang w:val="en-GB"/>
        </w:rPr>
        <w:t>start with a</w:t>
      </w:r>
      <w:r>
        <w:rPr>
          <w:sz w:val="18"/>
          <w:lang w:val="en-GB"/>
        </w:rPr>
        <w:t xml:space="preserve"> categoriz</w:t>
      </w:r>
      <w:r w:rsidR="00E56204">
        <w:rPr>
          <w:sz w:val="18"/>
          <w:lang w:val="en-GB"/>
        </w:rPr>
        <w:t>ation</w:t>
      </w:r>
      <w:r>
        <w:rPr>
          <w:sz w:val="18"/>
          <w:lang w:val="en-GB"/>
        </w:rPr>
        <w:t xml:space="preserve"> at subclass level, and</w:t>
      </w:r>
      <w:r w:rsidR="00E56204">
        <w:rPr>
          <w:sz w:val="18"/>
          <w:lang w:val="en-GB"/>
        </w:rPr>
        <w:t xml:space="preserve"> then</w:t>
      </w:r>
      <w:r>
        <w:rPr>
          <w:sz w:val="18"/>
          <w:lang w:val="en-GB"/>
        </w:rPr>
        <w:t xml:space="preserve"> to</w:t>
      </w:r>
      <w:r w:rsidR="00E56204">
        <w:rPr>
          <w:sz w:val="18"/>
          <w:lang w:val="en-GB"/>
        </w:rPr>
        <w:t xml:space="preserve"> use</w:t>
      </w:r>
      <w:r>
        <w:rPr>
          <w:sz w:val="18"/>
          <w:lang w:val="en-GB"/>
        </w:rPr>
        <w:t xml:space="preserve"> “Refine” within the</w:t>
      </w:r>
      <w:r w:rsidR="00E56204">
        <w:rPr>
          <w:sz w:val="18"/>
          <w:lang w:val="en-GB"/>
        </w:rPr>
        <w:t xml:space="preserve"> subclass selected as the</w:t>
      </w:r>
      <w:r>
        <w:rPr>
          <w:sz w:val="18"/>
          <w:lang w:val="en-GB"/>
        </w:rPr>
        <w:t xml:space="preserve"> most</w:t>
      </w:r>
      <w:r w:rsidRPr="00E9555D">
        <w:rPr>
          <w:sz w:val="18"/>
          <w:lang w:val="en-GB"/>
        </w:rPr>
        <w:t xml:space="preserve"> </w:t>
      </w:r>
      <w:r>
        <w:rPr>
          <w:sz w:val="18"/>
          <w:lang w:val="en-GB"/>
        </w:rPr>
        <w:t>appropriate among predicted ones (see “Refine” below).</w:t>
      </w:r>
    </w:p>
    <w:p w:rsidR="009B612C" w:rsidRPr="0056557F" w:rsidRDefault="009B612C" w:rsidP="00D75B67">
      <w:pPr>
        <w:pStyle w:val="Heading3"/>
        <w:rPr>
          <w:lang w:val="en-GB"/>
        </w:rPr>
      </w:pPr>
      <w:r w:rsidRPr="0056557F">
        <w:rPr>
          <w:lang w:val="en-GB"/>
        </w:rPr>
        <w:t>Supported Languages</w:t>
      </w:r>
    </w:p>
    <w:p w:rsidR="00FD02DD" w:rsidRPr="005E6158" w:rsidRDefault="00FD02DD" w:rsidP="00FD02DD">
      <w:pPr>
        <w:pStyle w:val="Heading3"/>
        <w:rPr>
          <w:lang w:val="en-GB"/>
        </w:rPr>
      </w:pPr>
      <w:r w:rsidRPr="00150AF7">
        <w:rPr>
          <w:b w:val="0"/>
          <w:lang w:val="en-GB"/>
        </w:rPr>
        <w:t>IPCCAT is natively trained with the English collection of WIPO-delta data set (see below IPC Coverage and precision</w:t>
      </w:r>
      <w:r>
        <w:rPr>
          <w:lang w:val="en-GB"/>
        </w:rPr>
        <w:t>) and therefore primarily support English language.</w:t>
      </w:r>
      <w:r w:rsidR="00A536A3">
        <w:rPr>
          <w:lang w:val="en-GB"/>
        </w:rPr>
        <w:t xml:space="preserve"> </w:t>
      </w:r>
      <w:r>
        <w:rPr>
          <w:lang w:val="en-GB"/>
        </w:rPr>
        <w:t>However, it can also offer cross-lingual text categorization through automatic</w:t>
      </w:r>
      <w:r w:rsidR="000B2606">
        <w:rPr>
          <w:lang w:val="en-GB"/>
        </w:rPr>
        <w:t xml:space="preserve"> translation performed by WIPO T</w:t>
      </w:r>
      <w:r>
        <w:rPr>
          <w:lang w:val="en-GB"/>
        </w:rPr>
        <w:t>ranslate service in</w:t>
      </w:r>
      <w:r w:rsidRPr="005E6158">
        <w:rPr>
          <w:lang w:val="en-GB"/>
        </w:rPr>
        <w:t xml:space="preserve"> the following languages </w:t>
      </w:r>
      <w:r>
        <w:rPr>
          <w:lang w:val="en-GB"/>
        </w:rPr>
        <w:t>(</w:t>
      </w:r>
      <w:r w:rsidRPr="005E6158">
        <w:rPr>
          <w:lang w:val="en-GB"/>
        </w:rPr>
        <w:t>ordered by their ISO-639-1 code):</w:t>
      </w:r>
    </w:p>
    <w:p w:rsidR="00FD02DD" w:rsidRPr="00FD02DD" w:rsidRDefault="00FD02DD" w:rsidP="00FD02DD">
      <w:pPr>
        <w:pStyle w:val="ListParagraph"/>
        <w:keepNext/>
        <w:numPr>
          <w:ilvl w:val="0"/>
          <w:numId w:val="24"/>
        </w:numPr>
        <w:rPr>
          <w:sz w:val="18"/>
          <w:lang w:val="de-CH"/>
        </w:rPr>
      </w:pPr>
      <w:r w:rsidRPr="00FD02DD">
        <w:rPr>
          <w:sz w:val="18"/>
          <w:lang w:val="de-CH"/>
        </w:rPr>
        <w:t>ar: Arabic,</w:t>
      </w:r>
    </w:p>
    <w:p w:rsidR="00FD02DD" w:rsidRPr="00FD02DD" w:rsidRDefault="00FD02DD" w:rsidP="00FD02DD">
      <w:pPr>
        <w:pStyle w:val="ListParagraph"/>
        <w:keepNext/>
        <w:numPr>
          <w:ilvl w:val="0"/>
          <w:numId w:val="24"/>
        </w:numPr>
        <w:rPr>
          <w:sz w:val="18"/>
          <w:lang w:val="de-CH"/>
        </w:rPr>
      </w:pPr>
      <w:r w:rsidRPr="00FD02DD">
        <w:rPr>
          <w:sz w:val="18"/>
          <w:lang w:val="de-CH"/>
        </w:rPr>
        <w:t>de: German,</w:t>
      </w:r>
    </w:p>
    <w:p w:rsidR="00FD02DD" w:rsidRPr="0008365A" w:rsidRDefault="00FD02DD" w:rsidP="00FD02DD">
      <w:pPr>
        <w:pStyle w:val="ListParagraph"/>
        <w:keepNext/>
        <w:numPr>
          <w:ilvl w:val="0"/>
          <w:numId w:val="24"/>
        </w:numPr>
        <w:rPr>
          <w:sz w:val="18"/>
          <w:lang w:val="en-GB"/>
        </w:rPr>
      </w:pPr>
      <w:r w:rsidRPr="00FD02DD">
        <w:rPr>
          <w:sz w:val="18"/>
        </w:rPr>
        <w:t>es: Spanish,</w:t>
      </w:r>
    </w:p>
    <w:p w:rsidR="00FD02DD" w:rsidRPr="00FD02DD" w:rsidRDefault="00FD02DD" w:rsidP="00FD02DD">
      <w:pPr>
        <w:pStyle w:val="ListParagraph"/>
        <w:keepNext/>
        <w:numPr>
          <w:ilvl w:val="0"/>
          <w:numId w:val="24"/>
        </w:numPr>
        <w:rPr>
          <w:sz w:val="18"/>
          <w:lang w:val="en-GB"/>
        </w:rPr>
      </w:pPr>
      <w:r w:rsidRPr="00FD02DD">
        <w:rPr>
          <w:sz w:val="18"/>
          <w:lang w:val="en-GB"/>
        </w:rPr>
        <w:t>fr: French (other authentic language of the IPC),</w:t>
      </w:r>
    </w:p>
    <w:p w:rsidR="00FD02DD" w:rsidRPr="00FD02DD" w:rsidRDefault="00FD02DD" w:rsidP="00FD02DD">
      <w:pPr>
        <w:pStyle w:val="ListParagraph"/>
        <w:keepNext/>
        <w:numPr>
          <w:ilvl w:val="0"/>
          <w:numId w:val="24"/>
        </w:numPr>
        <w:rPr>
          <w:sz w:val="18"/>
          <w:lang w:val="de-CH"/>
        </w:rPr>
      </w:pPr>
      <w:r w:rsidRPr="00FD02DD">
        <w:rPr>
          <w:sz w:val="18"/>
          <w:lang w:val="de-CH"/>
        </w:rPr>
        <w:t>ko: Korean,</w:t>
      </w:r>
    </w:p>
    <w:p w:rsidR="00FD02DD" w:rsidRPr="00FD02DD" w:rsidRDefault="003C1522" w:rsidP="00FD02DD">
      <w:pPr>
        <w:pStyle w:val="ListParagraph"/>
        <w:keepNext/>
        <w:numPr>
          <w:ilvl w:val="0"/>
          <w:numId w:val="24"/>
        </w:numPr>
        <w:rPr>
          <w:sz w:val="18"/>
          <w:lang w:val="de-CH"/>
        </w:rPr>
      </w:pPr>
      <w:r>
        <w:rPr>
          <w:sz w:val="18"/>
          <w:lang w:val="de-CH"/>
        </w:rPr>
        <w:t>ja</w:t>
      </w:r>
      <w:r w:rsidR="00FD02DD" w:rsidRPr="00FD02DD">
        <w:rPr>
          <w:sz w:val="18"/>
          <w:lang w:val="de-CH"/>
        </w:rPr>
        <w:t>: Japanese,</w:t>
      </w:r>
    </w:p>
    <w:p w:rsidR="00FD02DD" w:rsidRPr="00FD02DD" w:rsidRDefault="00FD02DD" w:rsidP="00FD02DD">
      <w:pPr>
        <w:pStyle w:val="ListParagraph"/>
        <w:keepNext/>
        <w:numPr>
          <w:ilvl w:val="0"/>
          <w:numId w:val="24"/>
        </w:numPr>
        <w:rPr>
          <w:sz w:val="18"/>
          <w:lang w:val="de-CH"/>
        </w:rPr>
      </w:pPr>
      <w:r w:rsidRPr="00FD02DD">
        <w:rPr>
          <w:sz w:val="18"/>
          <w:lang w:val="de-CH"/>
        </w:rPr>
        <w:t>pt: Portuguese,</w:t>
      </w:r>
    </w:p>
    <w:p w:rsidR="00FD02DD" w:rsidRPr="00FD02DD" w:rsidRDefault="00FD02DD" w:rsidP="00FD02DD">
      <w:pPr>
        <w:pStyle w:val="ListParagraph"/>
        <w:keepNext/>
        <w:numPr>
          <w:ilvl w:val="0"/>
          <w:numId w:val="24"/>
        </w:numPr>
        <w:rPr>
          <w:sz w:val="18"/>
          <w:lang w:val="de-CH"/>
        </w:rPr>
      </w:pPr>
      <w:r w:rsidRPr="00FD02DD">
        <w:rPr>
          <w:sz w:val="18"/>
          <w:lang w:val="de-CH"/>
        </w:rPr>
        <w:t>ru: Russian,</w:t>
      </w:r>
    </w:p>
    <w:p w:rsidR="00FD02DD" w:rsidRPr="00FD02DD" w:rsidRDefault="00FD02DD" w:rsidP="00FD02DD">
      <w:pPr>
        <w:pStyle w:val="ListParagraph"/>
        <w:keepNext/>
        <w:numPr>
          <w:ilvl w:val="0"/>
          <w:numId w:val="24"/>
        </w:numPr>
        <w:rPr>
          <w:sz w:val="18"/>
          <w:lang w:val="de-CH"/>
        </w:rPr>
      </w:pPr>
      <w:r w:rsidRPr="00FD02DD">
        <w:rPr>
          <w:sz w:val="18"/>
          <w:lang w:val="de-CH"/>
        </w:rPr>
        <w:t>zh: Chinese.</w:t>
      </w:r>
    </w:p>
    <w:p w:rsidR="00D46D32" w:rsidRDefault="00D46D32" w:rsidP="00D75B67">
      <w:pPr>
        <w:keepNext/>
        <w:ind w:left="720"/>
        <w:rPr>
          <w:sz w:val="18"/>
          <w:lang w:val="en-GB"/>
        </w:rPr>
      </w:pPr>
    </w:p>
    <w:p w:rsidR="005D5030" w:rsidRPr="0056557F" w:rsidRDefault="00B13715" w:rsidP="00D75B67">
      <w:pPr>
        <w:keepNext/>
        <w:ind w:left="720"/>
        <w:rPr>
          <w:sz w:val="18"/>
          <w:lang w:val="en-GB"/>
        </w:rPr>
      </w:pPr>
      <w:r w:rsidRPr="0056557F">
        <w:rPr>
          <w:sz w:val="18"/>
          <w:lang w:val="en-GB"/>
        </w:rPr>
        <w:t>Categorization</w:t>
      </w:r>
      <w:r w:rsidR="005D5030" w:rsidRPr="0056557F">
        <w:rPr>
          <w:sz w:val="18"/>
          <w:lang w:val="en-GB"/>
        </w:rPr>
        <w:t xml:space="preserve"> </w:t>
      </w:r>
      <w:r w:rsidR="00D5731F">
        <w:rPr>
          <w:rFonts w:cs="Arial"/>
          <w:sz w:val="18"/>
          <w:szCs w:val="18"/>
          <w:lang w:val="en-GB"/>
        </w:rPr>
        <w:t xml:space="preserve">search </w:t>
      </w:r>
      <w:r w:rsidR="005D5030" w:rsidRPr="0056557F">
        <w:rPr>
          <w:sz w:val="18"/>
          <w:lang w:val="en-GB"/>
        </w:rPr>
        <w:t xml:space="preserve">options are accessible </w:t>
      </w:r>
      <w:r w:rsidR="00E434FF">
        <w:rPr>
          <w:sz w:val="18"/>
          <w:lang w:val="en-GB"/>
        </w:rPr>
        <w:t>under</w:t>
      </w:r>
      <w:r w:rsidR="00E434FF" w:rsidRPr="0056557F">
        <w:rPr>
          <w:sz w:val="18"/>
          <w:lang w:val="en-GB"/>
        </w:rPr>
        <w:t xml:space="preserve"> </w:t>
      </w:r>
      <w:r w:rsidR="002E11C9">
        <w:rPr>
          <w:sz w:val="18"/>
          <w:lang w:val="en-GB"/>
        </w:rPr>
        <w:t>“IPCCAT”</w:t>
      </w:r>
      <w:r w:rsidR="005D5030" w:rsidRPr="0056557F">
        <w:rPr>
          <w:sz w:val="18"/>
          <w:lang w:val="en-GB"/>
        </w:rPr>
        <w:t xml:space="preserve"> </w:t>
      </w:r>
      <w:r w:rsidR="00E434FF">
        <w:rPr>
          <w:sz w:val="18"/>
          <w:lang w:val="en-GB"/>
        </w:rPr>
        <w:t xml:space="preserve">menu item on the left part of the screen when the “Search” </w:t>
      </w:r>
      <w:r w:rsidR="00D5731F" w:rsidRPr="0056557F">
        <w:rPr>
          <w:sz w:val="18"/>
          <w:lang w:val="en-GB"/>
        </w:rPr>
        <w:t>tab</w:t>
      </w:r>
      <w:r w:rsidR="00E434FF">
        <w:rPr>
          <w:sz w:val="18"/>
          <w:lang w:val="en-GB"/>
        </w:rPr>
        <w:t xml:space="preserve"> is active</w:t>
      </w:r>
      <w:r w:rsidR="002E11C9">
        <w:rPr>
          <w:rFonts w:cs="Arial"/>
          <w:sz w:val="18"/>
          <w:szCs w:val="18"/>
          <w:lang w:val="en-GB"/>
        </w:rPr>
        <w:t>:</w:t>
      </w:r>
    </w:p>
    <w:p w:rsidR="008D2F98" w:rsidRPr="0056557F" w:rsidRDefault="008D2F98" w:rsidP="00BD101C">
      <w:pPr>
        <w:keepNext/>
        <w:ind w:left="720"/>
        <w:rPr>
          <w:sz w:val="18"/>
          <w:lang w:val="en-GB"/>
        </w:rPr>
      </w:pPr>
    </w:p>
    <w:tbl>
      <w:tblPr>
        <w:tblW w:w="4566" w:type="pct"/>
        <w:tblCellSpacing w:w="15" w:type="dxa"/>
        <w:tblInd w:w="819" w:type="dxa"/>
        <w:tblCellMar>
          <w:top w:w="15" w:type="dxa"/>
          <w:left w:w="15" w:type="dxa"/>
          <w:bottom w:w="15" w:type="dxa"/>
          <w:right w:w="15" w:type="dxa"/>
        </w:tblCellMar>
        <w:tblLook w:val="0000" w:firstRow="0" w:lastRow="0" w:firstColumn="0" w:lastColumn="0" w:noHBand="0" w:noVBand="0"/>
      </w:tblPr>
      <w:tblGrid>
        <w:gridCol w:w="2077"/>
        <w:gridCol w:w="7986"/>
      </w:tblGrid>
      <w:tr w:rsidR="00CA36BF" w:rsidRPr="009A381B" w:rsidTr="00BD101C">
        <w:trPr>
          <w:cantSplit/>
          <w:tblCellSpacing w:w="15" w:type="dxa"/>
        </w:trPr>
        <w:tc>
          <w:tcPr>
            <w:tcW w:w="1010"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CA36BF" w:rsidRPr="0056557F" w:rsidRDefault="00CA36BF" w:rsidP="00BD101C">
            <w:pPr>
              <w:keepNext/>
              <w:spacing w:after="0" w:line="255" w:lineRule="atLeast"/>
              <w:ind w:left="70" w:right="720"/>
              <w:jc w:val="left"/>
              <w:rPr>
                <w:sz w:val="18"/>
                <w:lang w:val="en-GB"/>
              </w:rPr>
            </w:pPr>
            <w:r w:rsidRPr="0056557F">
              <w:rPr>
                <w:b/>
                <w:sz w:val="18"/>
                <w:lang w:val="en-GB"/>
              </w:rPr>
              <w:t>QUERY SYNTAX</w:t>
            </w:r>
          </w:p>
        </w:tc>
        <w:tc>
          <w:tcPr>
            <w:tcW w:w="3945" w:type="pct"/>
            <w:tcBorders>
              <w:top w:val="single" w:sz="4" w:space="0" w:color="244061" w:themeColor="accent1" w:themeShade="80"/>
              <w:left w:val="nil"/>
              <w:bottom w:val="single" w:sz="8" w:space="0" w:color="000000"/>
              <w:right w:val="nil"/>
            </w:tcBorders>
            <w:tcMar>
              <w:top w:w="80" w:type="dxa"/>
              <w:left w:w="80" w:type="dxa"/>
              <w:bottom w:w="80" w:type="dxa"/>
              <w:right w:w="80" w:type="dxa"/>
            </w:tcMar>
          </w:tcPr>
          <w:p w:rsidR="00CA36BF" w:rsidRPr="0056557F" w:rsidRDefault="00505DCA" w:rsidP="00BD101C">
            <w:pPr>
              <w:keepNext/>
              <w:ind w:right="30"/>
              <w:rPr>
                <w:sz w:val="18"/>
                <w:lang w:val="en-GB"/>
              </w:rPr>
            </w:pPr>
            <w:r w:rsidRPr="0056557F">
              <w:rPr>
                <w:sz w:val="18"/>
                <w:lang w:val="en-GB"/>
              </w:rPr>
              <w:t xml:space="preserve">The text </w:t>
            </w:r>
            <w:r w:rsidR="00FD02DD">
              <w:rPr>
                <w:sz w:val="18"/>
                <w:lang w:val="en-GB"/>
              </w:rPr>
              <w:t>for</w:t>
            </w:r>
            <w:r w:rsidR="00FD02DD" w:rsidRPr="0056557F">
              <w:rPr>
                <w:sz w:val="18"/>
                <w:lang w:val="en-GB"/>
              </w:rPr>
              <w:t xml:space="preserve"> </w:t>
            </w:r>
            <w:r w:rsidRPr="0056557F">
              <w:rPr>
                <w:sz w:val="18"/>
                <w:lang w:val="en-GB"/>
              </w:rPr>
              <w:t xml:space="preserve">which </w:t>
            </w:r>
            <w:r w:rsidR="00FD02DD">
              <w:rPr>
                <w:sz w:val="18"/>
                <w:lang w:val="en-GB"/>
              </w:rPr>
              <w:t>categorization in the IPC is expected</w:t>
            </w:r>
            <w:r w:rsidR="00676ACC">
              <w:rPr>
                <w:sz w:val="18"/>
                <w:lang w:val="en-GB"/>
              </w:rPr>
              <w:t>.</w:t>
            </w:r>
          </w:p>
          <w:p w:rsidR="00676ACC" w:rsidRPr="0056557F" w:rsidRDefault="00676ACC" w:rsidP="004078F3">
            <w:pPr>
              <w:rPr>
                <w:sz w:val="18"/>
                <w:lang w:val="en-GB"/>
              </w:rPr>
            </w:pPr>
            <w:r>
              <w:rPr>
                <w:sz w:val="18"/>
                <w:lang w:val="en-GB"/>
              </w:rPr>
              <w:t xml:space="preserve">The text length is limited to </w:t>
            </w:r>
            <w:r w:rsidR="004078F3">
              <w:rPr>
                <w:sz w:val="18"/>
                <w:lang w:val="en-GB"/>
              </w:rPr>
              <w:t xml:space="preserve">1500 </w:t>
            </w:r>
            <w:r>
              <w:rPr>
                <w:sz w:val="18"/>
                <w:lang w:val="en-GB"/>
              </w:rPr>
              <w:t>characters.</w:t>
            </w:r>
          </w:p>
        </w:tc>
      </w:tr>
      <w:tr w:rsidR="00CA36BF" w:rsidRPr="009A381B" w:rsidTr="00D75B67">
        <w:trPr>
          <w:cantSplit/>
          <w:tblCellSpacing w:w="15" w:type="dxa"/>
        </w:trPr>
        <w:tc>
          <w:tcPr>
            <w:tcW w:w="1010" w:type="pct"/>
            <w:tcBorders>
              <w:top w:val="nil"/>
              <w:left w:val="nil"/>
              <w:bottom w:val="single" w:sz="4" w:space="0" w:color="244061" w:themeColor="accent1" w:themeShade="80"/>
              <w:right w:val="nil"/>
            </w:tcBorders>
            <w:tcMar>
              <w:top w:w="80" w:type="dxa"/>
              <w:left w:w="80" w:type="dxa"/>
              <w:bottom w:w="80" w:type="dxa"/>
              <w:right w:w="80" w:type="dxa"/>
            </w:tcMar>
          </w:tcPr>
          <w:p w:rsidR="00CA36BF" w:rsidRPr="0056557F" w:rsidRDefault="00CA36BF" w:rsidP="00CA36BF">
            <w:pPr>
              <w:tabs>
                <w:tab w:val="left" w:pos="2247"/>
              </w:tabs>
              <w:spacing w:after="0" w:line="255" w:lineRule="atLeast"/>
              <w:ind w:left="70" w:right="100"/>
              <w:jc w:val="left"/>
              <w:rPr>
                <w:sz w:val="18"/>
                <w:lang w:val="en-GB"/>
              </w:rPr>
            </w:pPr>
            <w:r w:rsidRPr="0056557F">
              <w:rPr>
                <w:b/>
                <w:sz w:val="18"/>
                <w:lang w:val="en-GB"/>
              </w:rPr>
              <w:t>Number of predictions</w:t>
            </w:r>
          </w:p>
        </w:tc>
        <w:tc>
          <w:tcPr>
            <w:tcW w:w="3945" w:type="pct"/>
            <w:tcBorders>
              <w:top w:val="nil"/>
              <w:left w:val="nil"/>
              <w:bottom w:val="single" w:sz="4" w:space="0" w:color="244061" w:themeColor="accent1" w:themeShade="80"/>
              <w:right w:val="nil"/>
            </w:tcBorders>
            <w:tcMar>
              <w:top w:w="80" w:type="dxa"/>
              <w:left w:w="80" w:type="dxa"/>
              <w:bottom w:w="80" w:type="dxa"/>
              <w:right w:w="80" w:type="dxa"/>
            </w:tcMar>
          </w:tcPr>
          <w:p w:rsidR="00CA36BF" w:rsidRPr="0056557F" w:rsidRDefault="004B3596" w:rsidP="003125DF">
            <w:pPr>
              <w:spacing w:after="0"/>
              <w:ind w:right="30"/>
              <w:rPr>
                <w:sz w:val="18"/>
                <w:lang w:val="en-GB"/>
              </w:rPr>
            </w:pPr>
            <w:r w:rsidRPr="0056557F">
              <w:rPr>
                <w:sz w:val="18"/>
                <w:lang w:val="en-GB"/>
              </w:rPr>
              <w:t xml:space="preserve">The maximum number of IPC Symbols to be returned: </w:t>
            </w:r>
            <w:r w:rsidR="00072477">
              <w:rPr>
                <w:sz w:val="18"/>
                <w:szCs w:val="18"/>
                <w:lang w:val="en-GB"/>
              </w:rPr>
              <w:t xml:space="preserve"> </w:t>
            </w:r>
            <w:r w:rsidRPr="0056557F">
              <w:rPr>
                <w:sz w:val="18"/>
                <w:lang w:val="en-GB"/>
              </w:rPr>
              <w:t>3 or 5</w:t>
            </w:r>
            <w:r w:rsidR="008B1E5E">
              <w:rPr>
                <w:sz w:val="18"/>
                <w:szCs w:val="18"/>
                <w:lang w:val="en-GB"/>
              </w:rPr>
              <w:t xml:space="preserve"> </w:t>
            </w:r>
          </w:p>
          <w:p w:rsidR="004E55BB" w:rsidRPr="009A381B" w:rsidRDefault="004E55BB" w:rsidP="003125DF">
            <w:pPr>
              <w:spacing w:after="0"/>
              <w:ind w:right="30"/>
              <w:rPr>
                <w:sz w:val="18"/>
                <w:szCs w:val="18"/>
                <w:lang w:val="en-GB"/>
              </w:rPr>
            </w:pPr>
          </w:p>
          <w:p w:rsidR="00E36C9A" w:rsidRPr="0056557F" w:rsidRDefault="00E36C9A" w:rsidP="00D75B67">
            <w:pPr>
              <w:keepLines/>
              <w:spacing w:after="0"/>
              <w:ind w:right="28"/>
              <w:rPr>
                <w:sz w:val="18"/>
                <w:lang w:val="en-GB"/>
              </w:rPr>
            </w:pPr>
            <w:r w:rsidRPr="0056557F">
              <w:rPr>
                <w:sz w:val="18"/>
                <w:lang w:val="en-GB"/>
              </w:rPr>
              <w:t xml:space="preserve">The predictions initially displayed </w:t>
            </w:r>
            <w:r w:rsidR="006F05E5" w:rsidRPr="0056557F">
              <w:rPr>
                <w:sz w:val="18"/>
                <w:lang w:val="en-GB"/>
              </w:rPr>
              <w:t>are the</w:t>
            </w:r>
            <w:r w:rsidRPr="0056557F">
              <w:rPr>
                <w:sz w:val="18"/>
                <w:lang w:val="en-GB"/>
              </w:rPr>
              <w:t xml:space="preserve"> </w:t>
            </w:r>
            <w:r w:rsidR="006F05E5" w:rsidRPr="0056557F">
              <w:rPr>
                <w:sz w:val="18"/>
                <w:lang w:val="en-GB"/>
              </w:rPr>
              <w:t xml:space="preserve">IPC </w:t>
            </w:r>
            <w:r w:rsidR="006F05E5">
              <w:rPr>
                <w:rFonts w:cs="Arial"/>
                <w:sz w:val="18"/>
                <w:szCs w:val="18"/>
                <w:lang w:val="en-GB"/>
              </w:rPr>
              <w:t xml:space="preserve">places </w:t>
            </w:r>
            <w:r w:rsidR="0071101F">
              <w:rPr>
                <w:sz w:val="18"/>
                <w:lang w:val="en-GB"/>
              </w:rPr>
              <w:t xml:space="preserve">predicted by IPCCAT as </w:t>
            </w:r>
            <w:r w:rsidR="0071101F">
              <w:rPr>
                <w:rFonts w:cs="Arial"/>
                <w:sz w:val="18"/>
                <w:szCs w:val="18"/>
                <w:lang w:val="en-GB"/>
              </w:rPr>
              <w:t>best matching the input text</w:t>
            </w:r>
            <w:r w:rsidR="0071101F" w:rsidDel="0071101F">
              <w:rPr>
                <w:rFonts w:cs="Arial"/>
                <w:sz w:val="18"/>
                <w:szCs w:val="18"/>
                <w:lang w:val="en-GB"/>
              </w:rPr>
              <w:t xml:space="preserve"> </w:t>
            </w:r>
            <w:r w:rsidRPr="0056557F">
              <w:rPr>
                <w:sz w:val="18"/>
                <w:lang w:val="en-GB"/>
              </w:rPr>
              <w:t>(given the selected classification level</w:t>
            </w:r>
            <w:r w:rsidRPr="009A381B">
              <w:rPr>
                <w:rFonts w:cs="Arial"/>
                <w:sz w:val="18"/>
                <w:szCs w:val="18"/>
                <w:lang w:val="en-GB"/>
              </w:rPr>
              <w:t>).</w:t>
            </w:r>
          </w:p>
          <w:p w:rsidR="00E36C9A" w:rsidRPr="0056557F" w:rsidRDefault="00E36C9A" w:rsidP="00E36C9A">
            <w:pPr>
              <w:spacing w:after="0"/>
              <w:ind w:right="30"/>
              <w:rPr>
                <w:sz w:val="18"/>
                <w:lang w:val="en-GB"/>
              </w:rPr>
            </w:pPr>
          </w:p>
          <w:p w:rsidR="00E36C9A" w:rsidRPr="0056557F" w:rsidRDefault="00E36C9A" w:rsidP="00E36C9A">
            <w:pPr>
              <w:spacing w:after="0"/>
              <w:ind w:right="30"/>
              <w:rPr>
                <w:sz w:val="18"/>
                <w:lang w:val="en-GB"/>
              </w:rPr>
            </w:pPr>
            <w:r w:rsidRPr="0056557F">
              <w:rPr>
                <w:sz w:val="18"/>
                <w:lang w:val="en-GB"/>
              </w:rPr>
              <w:t xml:space="preserve">Predictions are based on previous training of the system </w:t>
            </w:r>
            <w:r w:rsidR="004E55BB">
              <w:rPr>
                <w:rFonts w:cs="Arial"/>
                <w:sz w:val="18"/>
                <w:szCs w:val="18"/>
                <w:lang w:val="en-GB"/>
              </w:rPr>
              <w:t>using</w:t>
            </w:r>
            <w:r w:rsidRPr="009A381B">
              <w:rPr>
                <w:rFonts w:cs="Arial"/>
                <w:sz w:val="18"/>
                <w:szCs w:val="18"/>
                <w:lang w:val="en-GB"/>
              </w:rPr>
              <w:t xml:space="preserve"> </w:t>
            </w:r>
            <w:r w:rsidR="00FD02DD">
              <w:rPr>
                <w:rFonts w:cs="Arial"/>
                <w:sz w:val="18"/>
                <w:szCs w:val="18"/>
                <w:lang w:val="en-GB"/>
              </w:rPr>
              <w:t xml:space="preserve">WIPO-delta collection of </w:t>
            </w:r>
            <w:r w:rsidRPr="009A381B">
              <w:rPr>
                <w:rFonts w:cs="Arial"/>
                <w:sz w:val="18"/>
                <w:szCs w:val="18"/>
                <w:lang w:val="en-GB"/>
              </w:rPr>
              <w:t>patent</w:t>
            </w:r>
            <w:r w:rsidR="004E55BB">
              <w:rPr>
                <w:rFonts w:cs="Arial"/>
                <w:sz w:val="18"/>
                <w:szCs w:val="18"/>
                <w:lang w:val="en-GB"/>
              </w:rPr>
              <w:t xml:space="preserve"> document</w:t>
            </w:r>
            <w:r w:rsidRPr="009A381B">
              <w:rPr>
                <w:rFonts w:cs="Arial"/>
                <w:sz w:val="18"/>
                <w:szCs w:val="18"/>
                <w:lang w:val="en-GB"/>
              </w:rPr>
              <w:t>s</w:t>
            </w:r>
            <w:r w:rsidRPr="0056557F">
              <w:rPr>
                <w:sz w:val="18"/>
                <w:lang w:val="en-GB"/>
              </w:rPr>
              <w:t xml:space="preserve"> classified </w:t>
            </w:r>
            <w:r w:rsidR="004C396A">
              <w:rPr>
                <w:sz w:val="18"/>
                <w:lang w:val="en-GB"/>
              </w:rPr>
              <w:t>in either</w:t>
            </w:r>
            <w:r w:rsidR="005F78BE">
              <w:rPr>
                <w:sz w:val="18"/>
                <w:lang w:val="en-GB"/>
              </w:rPr>
              <w:t xml:space="preserve"> the CPC or the IPC or</w:t>
            </w:r>
            <w:r w:rsidR="0071101F">
              <w:rPr>
                <w:sz w:val="18"/>
                <w:lang w:val="en-GB"/>
              </w:rPr>
              <w:t xml:space="preserve"> both</w:t>
            </w:r>
            <w:r w:rsidRPr="0056557F">
              <w:rPr>
                <w:sz w:val="18"/>
                <w:lang w:val="en-GB"/>
              </w:rPr>
              <w:t>.</w:t>
            </w:r>
          </w:p>
          <w:p w:rsidR="00E36C9A" w:rsidRPr="0056557F" w:rsidRDefault="00E36C9A" w:rsidP="00E36C9A">
            <w:pPr>
              <w:spacing w:after="0"/>
              <w:ind w:right="30"/>
              <w:rPr>
                <w:sz w:val="18"/>
                <w:lang w:val="en-GB"/>
              </w:rPr>
            </w:pPr>
          </w:p>
          <w:p w:rsidR="00E36C9A" w:rsidRDefault="00E36C9A" w:rsidP="00E36C9A">
            <w:pPr>
              <w:spacing w:after="0"/>
              <w:ind w:right="30"/>
              <w:rPr>
                <w:rFonts w:cs="Arial"/>
                <w:sz w:val="18"/>
                <w:szCs w:val="18"/>
                <w:lang w:val="en-GB"/>
              </w:rPr>
            </w:pPr>
            <w:r w:rsidRPr="0056557F">
              <w:rPr>
                <w:sz w:val="18"/>
                <w:lang w:val="en-GB"/>
              </w:rPr>
              <w:t>As a default setting, predictions are initially delivered at the subclass level.</w:t>
            </w:r>
          </w:p>
          <w:p w:rsidR="004E55BB" w:rsidRPr="0056557F" w:rsidRDefault="004E55BB" w:rsidP="00E36C9A">
            <w:pPr>
              <w:spacing w:after="0"/>
              <w:ind w:right="30"/>
              <w:rPr>
                <w:sz w:val="18"/>
                <w:lang w:val="en-GB"/>
              </w:rPr>
            </w:pPr>
          </w:p>
        </w:tc>
      </w:tr>
      <w:tr w:rsidR="00CA36BF" w:rsidRPr="009A381B" w:rsidTr="0008365A">
        <w:trPr>
          <w:cantSplit/>
          <w:tblCellSpacing w:w="15" w:type="dxa"/>
        </w:trPr>
        <w:tc>
          <w:tcPr>
            <w:tcW w:w="1010" w:type="pct"/>
            <w:tcBorders>
              <w:top w:val="nil"/>
              <w:left w:val="nil"/>
              <w:bottom w:val="single" w:sz="4" w:space="0" w:color="244061" w:themeColor="accent1" w:themeShade="80"/>
              <w:right w:val="nil"/>
            </w:tcBorders>
            <w:tcMar>
              <w:top w:w="80" w:type="dxa"/>
              <w:left w:w="80" w:type="dxa"/>
              <w:bottom w:w="80" w:type="dxa"/>
              <w:right w:w="80" w:type="dxa"/>
            </w:tcMar>
          </w:tcPr>
          <w:p w:rsidR="00CA36BF" w:rsidRPr="0056557F" w:rsidRDefault="00CA36BF" w:rsidP="00CA36BF">
            <w:pPr>
              <w:spacing w:after="0" w:line="255" w:lineRule="atLeast"/>
              <w:ind w:left="70"/>
              <w:jc w:val="left"/>
              <w:rPr>
                <w:sz w:val="18"/>
                <w:lang w:val="en-GB"/>
              </w:rPr>
            </w:pPr>
            <w:r w:rsidRPr="0056557F">
              <w:rPr>
                <w:b/>
                <w:sz w:val="18"/>
                <w:lang w:val="en-GB"/>
              </w:rPr>
              <w:lastRenderedPageBreak/>
              <w:t>Classification level</w:t>
            </w:r>
          </w:p>
        </w:tc>
        <w:tc>
          <w:tcPr>
            <w:tcW w:w="3945" w:type="pct"/>
            <w:tcBorders>
              <w:top w:val="nil"/>
              <w:left w:val="nil"/>
              <w:bottom w:val="single" w:sz="4" w:space="0" w:color="244061" w:themeColor="accent1" w:themeShade="80"/>
              <w:right w:val="nil"/>
            </w:tcBorders>
            <w:tcMar>
              <w:top w:w="80" w:type="dxa"/>
              <w:left w:w="80" w:type="dxa"/>
              <w:bottom w:w="80" w:type="dxa"/>
              <w:right w:w="80" w:type="dxa"/>
            </w:tcMar>
          </w:tcPr>
          <w:p w:rsidR="00CA36BF" w:rsidRPr="004175ED" w:rsidRDefault="004B3596" w:rsidP="00217DD8">
            <w:pPr>
              <w:spacing w:before="40" w:after="0" w:line="255" w:lineRule="atLeast"/>
              <w:ind w:left="-70" w:right="30"/>
              <w:rPr>
                <w:sz w:val="18"/>
                <w:szCs w:val="18"/>
                <w:lang w:val="en-GB"/>
              </w:rPr>
            </w:pPr>
            <w:r w:rsidRPr="00D55AA6">
              <w:rPr>
                <w:sz w:val="18"/>
                <w:szCs w:val="18"/>
                <w:lang w:val="en-GB"/>
              </w:rPr>
              <w:t xml:space="preserve">The hierarchic level at which </w:t>
            </w:r>
            <w:r w:rsidR="003601AB" w:rsidRPr="00D55AA6">
              <w:rPr>
                <w:sz w:val="18"/>
                <w:szCs w:val="18"/>
                <w:lang w:val="en-GB"/>
              </w:rPr>
              <w:t xml:space="preserve">IPCCAT is requested to operate within the IPC tree structure: </w:t>
            </w:r>
            <w:r w:rsidR="003601AB" w:rsidRPr="00C94C5B">
              <w:rPr>
                <w:sz w:val="18"/>
                <w:szCs w:val="18"/>
                <w:lang w:val="en-GB"/>
              </w:rPr>
              <w:t>it can be either the</w:t>
            </w:r>
            <w:r w:rsidR="003601AB" w:rsidRPr="00436FFC" w:rsidDel="003601AB">
              <w:rPr>
                <w:sz w:val="18"/>
                <w:szCs w:val="18"/>
                <w:lang w:val="en-GB"/>
              </w:rPr>
              <w:t xml:space="preserve"> </w:t>
            </w:r>
            <w:r w:rsidRPr="00097549">
              <w:rPr>
                <w:b/>
                <w:sz w:val="18"/>
                <w:szCs w:val="18"/>
                <w:lang w:val="en-GB"/>
              </w:rPr>
              <w:t>Class</w:t>
            </w:r>
            <w:r w:rsidRPr="005C20A1">
              <w:rPr>
                <w:sz w:val="18"/>
                <w:szCs w:val="18"/>
                <w:lang w:val="en-GB"/>
              </w:rPr>
              <w:t xml:space="preserve">, </w:t>
            </w:r>
            <w:r w:rsidRPr="005C20A1">
              <w:rPr>
                <w:b/>
                <w:sz w:val="18"/>
                <w:szCs w:val="18"/>
                <w:lang w:val="en-GB"/>
              </w:rPr>
              <w:t>Subclass</w:t>
            </w:r>
            <w:r w:rsidR="00AE74FD" w:rsidRPr="002C1810">
              <w:rPr>
                <w:sz w:val="18"/>
                <w:szCs w:val="18"/>
                <w:lang w:val="en-GB"/>
              </w:rPr>
              <w:t>,</w:t>
            </w:r>
            <w:r w:rsidRPr="00DE60BC">
              <w:rPr>
                <w:sz w:val="18"/>
                <w:szCs w:val="18"/>
                <w:lang w:val="en-GB"/>
              </w:rPr>
              <w:t xml:space="preserve"> </w:t>
            </w:r>
            <w:r w:rsidRPr="00DE60BC">
              <w:rPr>
                <w:b/>
                <w:sz w:val="18"/>
                <w:szCs w:val="18"/>
                <w:lang w:val="en-GB"/>
              </w:rPr>
              <w:t>Main</w:t>
            </w:r>
            <w:r w:rsidRPr="0030706E">
              <w:rPr>
                <w:sz w:val="18"/>
                <w:szCs w:val="18"/>
                <w:lang w:val="en-GB"/>
              </w:rPr>
              <w:t xml:space="preserve"> </w:t>
            </w:r>
            <w:r w:rsidRPr="005E6CD7">
              <w:rPr>
                <w:b/>
                <w:sz w:val="18"/>
                <w:szCs w:val="18"/>
                <w:lang w:val="en-GB"/>
              </w:rPr>
              <w:t>Group</w:t>
            </w:r>
            <w:r w:rsidR="00AE74FD" w:rsidRPr="005E6CD7">
              <w:rPr>
                <w:sz w:val="18"/>
                <w:szCs w:val="18"/>
                <w:lang w:val="en-GB"/>
              </w:rPr>
              <w:t xml:space="preserve"> or </w:t>
            </w:r>
            <w:r w:rsidR="00AE74FD" w:rsidRPr="007A7838">
              <w:rPr>
                <w:b/>
                <w:sz w:val="18"/>
                <w:szCs w:val="18"/>
                <w:lang w:val="en-GB"/>
              </w:rPr>
              <w:t>Subgroup</w:t>
            </w:r>
            <w:r w:rsidR="003601AB" w:rsidRPr="007A7838">
              <w:rPr>
                <w:b/>
                <w:sz w:val="18"/>
                <w:szCs w:val="18"/>
                <w:lang w:val="en-GB"/>
              </w:rPr>
              <w:t xml:space="preserve"> level</w:t>
            </w:r>
          </w:p>
          <w:p w:rsidR="004E55BB" w:rsidRPr="00D55AA6" w:rsidRDefault="004E55BB" w:rsidP="00217DD8">
            <w:pPr>
              <w:spacing w:before="40" w:after="0" w:line="255" w:lineRule="atLeast"/>
              <w:ind w:left="-70" w:right="30"/>
              <w:rPr>
                <w:rFonts w:cs="Arial"/>
                <w:sz w:val="18"/>
                <w:szCs w:val="18"/>
                <w:lang w:val="en-GB"/>
              </w:rPr>
            </w:pPr>
          </w:p>
          <w:p w:rsidR="004E55BB" w:rsidRPr="00D75B67" w:rsidRDefault="00217DD8" w:rsidP="005868C5">
            <w:pPr>
              <w:spacing w:before="40" w:after="0" w:line="255" w:lineRule="atLeast"/>
              <w:ind w:left="-70" w:right="30"/>
              <w:rPr>
                <w:lang w:val="en-GB"/>
              </w:rPr>
            </w:pPr>
            <w:r w:rsidRPr="005D044E">
              <w:rPr>
                <w:b/>
                <w:sz w:val="18"/>
                <w:szCs w:val="18"/>
                <w:lang w:val="en-GB"/>
              </w:rPr>
              <w:t>Important:</w:t>
            </w:r>
            <w:r w:rsidRPr="005D044E">
              <w:rPr>
                <w:rStyle w:val="heading1char"/>
                <w:sz w:val="18"/>
                <w:szCs w:val="18"/>
                <w:lang w:val="en-GB"/>
              </w:rPr>
              <w:t xml:space="preserve"> </w:t>
            </w:r>
            <w:r w:rsidRPr="005D044E">
              <w:rPr>
                <w:sz w:val="18"/>
                <w:szCs w:val="18"/>
                <w:lang w:val="en-GB"/>
              </w:rPr>
              <w:t>this feature is different from the "Refine" one</w:t>
            </w:r>
            <w:r w:rsidR="006F05E5" w:rsidRPr="005D044E">
              <w:rPr>
                <w:sz w:val="18"/>
                <w:szCs w:val="18"/>
                <w:lang w:val="en-GB"/>
              </w:rPr>
              <w:t xml:space="preserve"> available in the search results</w:t>
            </w:r>
            <w:r w:rsidR="008B1E5E" w:rsidRPr="005D044E">
              <w:rPr>
                <w:sz w:val="18"/>
                <w:szCs w:val="18"/>
                <w:lang w:val="en-GB"/>
              </w:rPr>
              <w:t>. By</w:t>
            </w:r>
            <w:r w:rsidRPr="005D044E">
              <w:rPr>
                <w:sz w:val="18"/>
                <w:szCs w:val="18"/>
                <w:lang w:val="en-GB"/>
              </w:rPr>
              <w:t xml:space="preserve"> </w:t>
            </w:r>
            <w:r w:rsidR="008B1E5E" w:rsidRPr="005D044E">
              <w:rPr>
                <w:sz w:val="18"/>
                <w:szCs w:val="18"/>
                <w:lang w:val="en-GB"/>
              </w:rPr>
              <w:t>selecting “</w:t>
            </w:r>
            <w:r w:rsidRPr="005D044E">
              <w:rPr>
                <w:sz w:val="18"/>
                <w:szCs w:val="18"/>
                <w:lang w:val="en-GB"/>
              </w:rPr>
              <w:t>Main</w:t>
            </w:r>
            <w:r w:rsidR="008B1E5E" w:rsidRPr="005D044E">
              <w:rPr>
                <w:sz w:val="18"/>
                <w:szCs w:val="18"/>
                <w:lang w:val="en-GB"/>
              </w:rPr>
              <w:t>g</w:t>
            </w:r>
            <w:r w:rsidRPr="005D044E">
              <w:rPr>
                <w:sz w:val="18"/>
                <w:szCs w:val="18"/>
                <w:lang w:val="en-GB"/>
              </w:rPr>
              <w:t>roup</w:t>
            </w:r>
            <w:r w:rsidR="008B1E5E" w:rsidRPr="005D044E">
              <w:rPr>
                <w:sz w:val="18"/>
                <w:szCs w:val="18"/>
                <w:lang w:val="en-GB"/>
              </w:rPr>
              <w:t>”</w:t>
            </w:r>
            <w:r w:rsidRPr="005D044E">
              <w:rPr>
                <w:sz w:val="18"/>
                <w:szCs w:val="18"/>
                <w:lang w:val="en-GB"/>
              </w:rPr>
              <w:t xml:space="preserve"> </w:t>
            </w:r>
            <w:r w:rsidR="008B1E5E" w:rsidRPr="005D044E">
              <w:rPr>
                <w:sz w:val="18"/>
                <w:szCs w:val="18"/>
                <w:lang w:val="en-GB"/>
              </w:rPr>
              <w:t xml:space="preserve">from the </w:t>
            </w:r>
            <w:r w:rsidRPr="005D044E">
              <w:rPr>
                <w:sz w:val="18"/>
                <w:szCs w:val="18"/>
                <w:lang w:val="en-GB"/>
              </w:rPr>
              <w:t xml:space="preserve">"Classification Level" </w:t>
            </w:r>
            <w:r w:rsidR="008B1E5E" w:rsidRPr="005D044E">
              <w:rPr>
                <w:sz w:val="18"/>
                <w:szCs w:val="18"/>
                <w:lang w:val="en-GB"/>
              </w:rPr>
              <w:t xml:space="preserve">dropdown menu </w:t>
            </w:r>
            <w:r w:rsidRPr="005D044E">
              <w:rPr>
                <w:sz w:val="18"/>
                <w:szCs w:val="18"/>
                <w:lang w:val="en-GB"/>
              </w:rPr>
              <w:t xml:space="preserve">the user asks </w:t>
            </w:r>
            <w:r w:rsidR="00A56C4C" w:rsidRPr="005D044E">
              <w:rPr>
                <w:sz w:val="18"/>
                <w:szCs w:val="18"/>
                <w:lang w:val="en-GB"/>
              </w:rPr>
              <w:t>IPCCAT</w:t>
            </w:r>
            <w:r w:rsidRPr="005D044E">
              <w:rPr>
                <w:sz w:val="18"/>
                <w:szCs w:val="18"/>
                <w:lang w:val="en-GB"/>
              </w:rPr>
              <w:t xml:space="preserve"> to categorize directly at main group level</w:t>
            </w:r>
            <w:r w:rsidR="00A56C4C" w:rsidRPr="005D044E">
              <w:rPr>
                <w:sz w:val="18"/>
                <w:szCs w:val="18"/>
                <w:lang w:val="en-GB"/>
              </w:rPr>
              <w:t>, i.e. to predict 3 or 5 among all covered IPC main groups</w:t>
            </w:r>
            <w:r w:rsidRPr="005D044E">
              <w:rPr>
                <w:sz w:val="18"/>
                <w:szCs w:val="18"/>
                <w:lang w:val="en-GB"/>
              </w:rPr>
              <w:t xml:space="preserve">, as if it had not made any previous prediction at any other level before. The user may also </w:t>
            </w:r>
            <w:r w:rsidR="00A56C4C" w:rsidRPr="005D044E">
              <w:rPr>
                <w:sz w:val="18"/>
                <w:szCs w:val="18"/>
                <w:lang w:val="en-GB"/>
              </w:rPr>
              <w:t xml:space="preserve">first </w:t>
            </w:r>
            <w:r w:rsidRPr="005D044E">
              <w:rPr>
                <w:sz w:val="18"/>
                <w:szCs w:val="18"/>
                <w:lang w:val="en-GB"/>
              </w:rPr>
              <w:t xml:space="preserve">ask for predictions at </w:t>
            </w:r>
            <w:r w:rsidR="00A56C4C" w:rsidRPr="005D044E">
              <w:rPr>
                <w:sz w:val="18"/>
                <w:szCs w:val="18"/>
                <w:lang w:val="en-GB"/>
              </w:rPr>
              <w:t xml:space="preserve">a </w:t>
            </w:r>
            <w:r w:rsidR="008B1E5E" w:rsidRPr="005D044E">
              <w:rPr>
                <w:sz w:val="18"/>
                <w:szCs w:val="18"/>
                <w:lang w:val="en-GB"/>
              </w:rPr>
              <w:t>higher</w:t>
            </w:r>
            <w:r w:rsidRPr="005D044E">
              <w:rPr>
                <w:sz w:val="18"/>
                <w:szCs w:val="18"/>
                <w:lang w:val="en-GB"/>
              </w:rPr>
              <w:t xml:space="preserve"> </w:t>
            </w:r>
            <w:r w:rsidR="008B1E5E" w:rsidRPr="005D044E">
              <w:rPr>
                <w:sz w:val="18"/>
                <w:szCs w:val="18"/>
                <w:lang w:val="en-GB"/>
              </w:rPr>
              <w:t xml:space="preserve">hierarchical </w:t>
            </w:r>
            <w:r w:rsidRPr="005D044E">
              <w:rPr>
                <w:sz w:val="18"/>
                <w:szCs w:val="18"/>
                <w:lang w:val="en-GB"/>
              </w:rPr>
              <w:t xml:space="preserve">levels by </w:t>
            </w:r>
            <w:r w:rsidR="008B1E5E" w:rsidRPr="005D044E">
              <w:rPr>
                <w:sz w:val="18"/>
                <w:szCs w:val="18"/>
                <w:lang w:val="en-GB"/>
              </w:rPr>
              <w:t>selecting “Class” or “SubClass” levels form the dropdown menu</w:t>
            </w:r>
            <w:r w:rsidR="00F4578D" w:rsidRPr="005D044E">
              <w:rPr>
                <w:sz w:val="18"/>
                <w:szCs w:val="18"/>
                <w:lang w:val="en-GB"/>
              </w:rPr>
              <w:t xml:space="preserve"> </w:t>
            </w:r>
            <w:r w:rsidR="00A56C4C" w:rsidRPr="005D044E">
              <w:rPr>
                <w:sz w:val="18"/>
                <w:szCs w:val="18"/>
                <w:lang w:val="en-GB"/>
              </w:rPr>
              <w:t xml:space="preserve">and then select one of the IPC symbols predicted by IPCCAT for a “refine” action i.e. to ask IPCCAT to perform a new categorization at deeper hierarchical level, using the neural network associated </w:t>
            </w:r>
            <w:r w:rsidR="00C94C5B">
              <w:rPr>
                <w:sz w:val="18"/>
                <w:szCs w:val="18"/>
                <w:lang w:val="en-GB"/>
              </w:rPr>
              <w:t xml:space="preserve">to </w:t>
            </w:r>
            <w:r w:rsidR="00A56C4C" w:rsidRPr="005D044E">
              <w:rPr>
                <w:sz w:val="18"/>
                <w:szCs w:val="18"/>
                <w:lang w:val="en-GB"/>
              </w:rPr>
              <w:t>this selected IPC prediction</w:t>
            </w:r>
            <w:r w:rsidRPr="005D044E">
              <w:rPr>
                <w:sz w:val="18"/>
                <w:szCs w:val="18"/>
                <w:lang w:val="en-GB"/>
              </w:rPr>
              <w:t>.</w:t>
            </w:r>
          </w:p>
        </w:tc>
      </w:tr>
      <w:tr w:rsidR="00AE74FD" w:rsidRPr="009A381B" w:rsidTr="00304E71">
        <w:trPr>
          <w:cantSplit/>
          <w:tblCellSpacing w:w="15" w:type="dxa"/>
        </w:trPr>
        <w:tc>
          <w:tcPr>
            <w:tcW w:w="1010" w:type="pct"/>
            <w:tcBorders>
              <w:top w:val="nil"/>
              <w:left w:val="nil"/>
              <w:bottom w:val="single" w:sz="4" w:space="0" w:color="244061" w:themeColor="accent1" w:themeShade="80"/>
              <w:right w:val="nil"/>
            </w:tcBorders>
            <w:tcMar>
              <w:top w:w="80" w:type="dxa"/>
              <w:left w:w="80" w:type="dxa"/>
              <w:bottom w:w="80" w:type="dxa"/>
              <w:right w:w="80" w:type="dxa"/>
            </w:tcMar>
          </w:tcPr>
          <w:p w:rsidR="00AE74FD" w:rsidRPr="0056557F" w:rsidRDefault="00486D9A" w:rsidP="00CA36BF">
            <w:pPr>
              <w:spacing w:after="0" w:line="255" w:lineRule="atLeast"/>
              <w:ind w:left="70"/>
              <w:jc w:val="left"/>
              <w:rPr>
                <w:b/>
                <w:sz w:val="18"/>
                <w:lang w:val="en-GB"/>
              </w:rPr>
            </w:pPr>
            <w:r>
              <w:rPr>
                <w:b/>
                <w:sz w:val="18"/>
                <w:lang w:val="en-GB"/>
              </w:rPr>
              <w:t>Input l</w:t>
            </w:r>
            <w:r w:rsidR="00AE74FD">
              <w:rPr>
                <w:b/>
                <w:sz w:val="18"/>
                <w:lang w:val="en-GB"/>
              </w:rPr>
              <w:t>anguage</w:t>
            </w:r>
          </w:p>
        </w:tc>
        <w:tc>
          <w:tcPr>
            <w:tcW w:w="3945" w:type="pct"/>
            <w:tcBorders>
              <w:top w:val="nil"/>
              <w:left w:val="nil"/>
              <w:bottom w:val="single" w:sz="4" w:space="0" w:color="244061" w:themeColor="accent1" w:themeShade="80"/>
              <w:right w:val="nil"/>
            </w:tcBorders>
            <w:tcMar>
              <w:top w:w="80" w:type="dxa"/>
              <w:left w:w="80" w:type="dxa"/>
              <w:bottom w:w="80" w:type="dxa"/>
              <w:right w:w="80" w:type="dxa"/>
            </w:tcMar>
          </w:tcPr>
          <w:p w:rsidR="00C63E36" w:rsidRPr="0056557F" w:rsidRDefault="00AE74FD" w:rsidP="005868C5">
            <w:pPr>
              <w:spacing w:before="40" w:after="0" w:line="255" w:lineRule="atLeast"/>
              <w:ind w:left="-70" w:right="30"/>
              <w:rPr>
                <w:sz w:val="18"/>
                <w:lang w:val="en-GB"/>
              </w:rPr>
            </w:pPr>
            <w:r>
              <w:rPr>
                <w:sz w:val="18"/>
                <w:lang w:val="en-GB"/>
              </w:rPr>
              <w:t>The language in which the prediction should be made</w:t>
            </w:r>
            <w:r w:rsidR="004078F3">
              <w:rPr>
                <w:sz w:val="18"/>
                <w:lang w:val="en-GB"/>
              </w:rPr>
              <w:t xml:space="preserve"> (see “Supported languages” above).</w:t>
            </w:r>
          </w:p>
        </w:tc>
      </w:tr>
      <w:tr w:rsidR="00CA36BF" w:rsidRPr="009A381B" w:rsidTr="003125DF">
        <w:trPr>
          <w:tblCellSpacing w:w="15" w:type="dxa"/>
        </w:trPr>
        <w:tc>
          <w:tcPr>
            <w:tcW w:w="1010" w:type="pct"/>
            <w:tcBorders>
              <w:top w:val="nil"/>
              <w:left w:val="nil"/>
              <w:bottom w:val="single" w:sz="8" w:space="0" w:color="000000"/>
              <w:right w:val="nil"/>
            </w:tcBorders>
            <w:tcMar>
              <w:top w:w="80" w:type="dxa"/>
              <w:left w:w="80" w:type="dxa"/>
              <w:bottom w:w="80" w:type="dxa"/>
              <w:right w:w="80" w:type="dxa"/>
            </w:tcMar>
          </w:tcPr>
          <w:p w:rsidR="00CA36BF" w:rsidRPr="0056557F" w:rsidRDefault="005D5030" w:rsidP="00CA36BF">
            <w:pPr>
              <w:spacing w:after="0" w:line="255" w:lineRule="atLeast"/>
              <w:ind w:left="70"/>
              <w:jc w:val="left"/>
              <w:rPr>
                <w:b/>
                <w:sz w:val="18"/>
                <w:lang w:val="en-GB"/>
              </w:rPr>
            </w:pPr>
            <w:r w:rsidRPr="0056557F">
              <w:rPr>
                <w:b/>
                <w:sz w:val="18"/>
                <w:lang w:val="en-GB"/>
              </w:rPr>
              <w:t>St</w:t>
            </w:r>
            <w:r w:rsidR="00CA36BF" w:rsidRPr="0056557F">
              <w:rPr>
                <w:b/>
                <w:sz w:val="18"/>
                <w:lang w:val="en-GB"/>
              </w:rPr>
              <w:t>a</w:t>
            </w:r>
            <w:r w:rsidRPr="0056557F">
              <w:rPr>
                <w:b/>
                <w:sz w:val="18"/>
                <w:lang w:val="en-GB"/>
              </w:rPr>
              <w:t>r</w:t>
            </w:r>
            <w:r w:rsidR="00CA36BF" w:rsidRPr="0056557F">
              <w:rPr>
                <w:b/>
                <w:sz w:val="18"/>
                <w:lang w:val="en-GB"/>
              </w:rPr>
              <w:t xml:space="preserve">t </w:t>
            </w:r>
            <w:r w:rsidR="008B1E5E" w:rsidRPr="009A381B">
              <w:rPr>
                <w:rFonts w:cs="Arial"/>
                <w:b/>
                <w:bCs/>
                <w:sz w:val="18"/>
                <w:szCs w:val="18"/>
                <w:lang w:val="en-GB"/>
              </w:rPr>
              <w:t>F</w:t>
            </w:r>
            <w:r w:rsidR="008B1E5E" w:rsidRPr="0056557F">
              <w:rPr>
                <w:b/>
                <w:sz w:val="18"/>
                <w:lang w:val="en-GB"/>
              </w:rPr>
              <w:t>rom</w:t>
            </w:r>
          </w:p>
        </w:tc>
        <w:tc>
          <w:tcPr>
            <w:tcW w:w="3945" w:type="pct"/>
            <w:tcBorders>
              <w:top w:val="nil"/>
              <w:left w:val="nil"/>
              <w:bottom w:val="single" w:sz="8" w:space="0" w:color="000000"/>
              <w:right w:val="nil"/>
            </w:tcBorders>
            <w:tcMar>
              <w:top w:w="80" w:type="dxa"/>
              <w:left w:w="80" w:type="dxa"/>
              <w:bottom w:w="80" w:type="dxa"/>
              <w:right w:w="80" w:type="dxa"/>
            </w:tcMar>
          </w:tcPr>
          <w:p w:rsidR="004E55BB" w:rsidRPr="00D75B67" w:rsidRDefault="004B3596" w:rsidP="00D75B67">
            <w:pPr>
              <w:spacing w:before="40" w:after="0" w:line="255" w:lineRule="atLeast"/>
              <w:ind w:left="-70" w:right="30"/>
              <w:rPr>
                <w:rFonts w:cs="Arial"/>
                <w:sz w:val="18"/>
                <w:szCs w:val="18"/>
                <w:lang w:val="en-GB"/>
              </w:rPr>
            </w:pPr>
            <w:r w:rsidRPr="0056557F">
              <w:rPr>
                <w:sz w:val="18"/>
                <w:lang w:val="en-GB"/>
              </w:rPr>
              <w:t xml:space="preserve">The place of the IPC delimiting the search scope: </w:t>
            </w:r>
            <w:r w:rsidRPr="009A381B">
              <w:rPr>
                <w:rFonts w:cs="Arial"/>
                <w:sz w:val="18"/>
                <w:szCs w:val="18"/>
                <w:lang w:val="en-GB"/>
              </w:rPr>
              <w:t>a</w:t>
            </w:r>
            <w:r w:rsidR="00224577">
              <w:rPr>
                <w:rFonts w:cs="Arial"/>
                <w:sz w:val="18"/>
                <w:szCs w:val="18"/>
                <w:lang w:val="en-GB"/>
              </w:rPr>
              <w:t>n IPC</w:t>
            </w:r>
            <w:r w:rsidR="00224577" w:rsidRPr="0056557F">
              <w:rPr>
                <w:sz w:val="18"/>
                <w:lang w:val="en-GB"/>
              </w:rPr>
              <w:t xml:space="preserve"> </w:t>
            </w:r>
            <w:r w:rsidRPr="0056557F">
              <w:rPr>
                <w:sz w:val="18"/>
                <w:lang w:val="en-GB"/>
              </w:rPr>
              <w:t>symbol</w:t>
            </w:r>
          </w:p>
        </w:tc>
      </w:tr>
      <w:tr w:rsidR="00CA36BF" w:rsidRPr="009A381B" w:rsidTr="004F05E9">
        <w:trPr>
          <w:cantSplit/>
          <w:trHeight w:val="17"/>
          <w:tblCellSpacing w:w="15" w:type="dxa"/>
        </w:trPr>
        <w:tc>
          <w:tcPr>
            <w:tcW w:w="1010" w:type="pct"/>
            <w:tcBorders>
              <w:top w:val="nil"/>
              <w:left w:val="nil"/>
              <w:bottom w:val="single" w:sz="8" w:space="0" w:color="000000"/>
              <w:right w:val="nil"/>
            </w:tcBorders>
            <w:tcMar>
              <w:top w:w="80" w:type="dxa"/>
              <w:left w:w="80" w:type="dxa"/>
              <w:bottom w:w="80" w:type="dxa"/>
              <w:right w:w="80" w:type="dxa"/>
            </w:tcMar>
          </w:tcPr>
          <w:p w:rsidR="00CA36BF" w:rsidRPr="0056557F" w:rsidRDefault="00CA36BF" w:rsidP="00404139">
            <w:pPr>
              <w:spacing w:after="0" w:line="255" w:lineRule="atLeast"/>
              <w:ind w:left="70" w:right="720"/>
              <w:jc w:val="left"/>
              <w:rPr>
                <w:sz w:val="18"/>
                <w:lang w:val="en-GB"/>
              </w:rPr>
            </w:pPr>
            <w:r w:rsidRPr="0056557F">
              <w:rPr>
                <w:b/>
                <w:sz w:val="18"/>
                <w:lang w:val="en-GB"/>
              </w:rPr>
              <w:t>RESULTS</w:t>
            </w:r>
          </w:p>
        </w:tc>
        <w:tc>
          <w:tcPr>
            <w:tcW w:w="3945" w:type="pct"/>
            <w:tcBorders>
              <w:top w:val="nil"/>
              <w:left w:val="nil"/>
              <w:bottom w:val="single" w:sz="8" w:space="0" w:color="000000"/>
              <w:right w:val="nil"/>
            </w:tcBorders>
            <w:shd w:val="clear" w:color="auto" w:fill="FFFFFF" w:themeFill="background1"/>
            <w:tcMar>
              <w:top w:w="80" w:type="dxa"/>
              <w:left w:w="80" w:type="dxa"/>
              <w:bottom w:w="80" w:type="dxa"/>
              <w:right w:w="80" w:type="dxa"/>
            </w:tcMar>
          </w:tcPr>
          <w:p w:rsidR="002259DA" w:rsidRPr="0056557F" w:rsidRDefault="00697463" w:rsidP="003125DF">
            <w:pPr>
              <w:spacing w:after="0" w:line="255" w:lineRule="atLeast"/>
              <w:ind w:right="30"/>
              <w:jc w:val="left"/>
              <w:rPr>
                <w:sz w:val="18"/>
                <w:lang w:val="en-GB"/>
              </w:rPr>
            </w:pPr>
            <w:r w:rsidRPr="0056557F">
              <w:rPr>
                <w:sz w:val="18"/>
                <w:lang w:val="en-GB"/>
              </w:rPr>
              <w:t xml:space="preserve">The </w:t>
            </w:r>
            <w:r w:rsidR="002259DA" w:rsidRPr="0056557F">
              <w:rPr>
                <w:sz w:val="18"/>
                <w:lang w:val="en-GB"/>
              </w:rPr>
              <w:t xml:space="preserve">search </w:t>
            </w:r>
            <w:r w:rsidR="002259DA" w:rsidRPr="009A381B">
              <w:rPr>
                <w:rFonts w:cs="Arial"/>
                <w:sz w:val="18"/>
                <w:szCs w:val="18"/>
                <w:lang w:val="en-GB"/>
              </w:rPr>
              <w:t>result</w:t>
            </w:r>
            <w:r w:rsidR="008B1E5E">
              <w:rPr>
                <w:rFonts w:cs="Arial"/>
                <w:sz w:val="18"/>
                <w:szCs w:val="18"/>
                <w:lang w:val="en-GB"/>
              </w:rPr>
              <w:t>s are</w:t>
            </w:r>
            <w:r w:rsidR="008B1E5E" w:rsidRPr="0056557F">
              <w:rPr>
                <w:sz w:val="18"/>
                <w:lang w:val="en-GB"/>
              </w:rPr>
              <w:t xml:space="preserve"> </w:t>
            </w:r>
            <w:r w:rsidRPr="0056557F">
              <w:rPr>
                <w:sz w:val="18"/>
                <w:lang w:val="en-GB"/>
              </w:rPr>
              <w:t xml:space="preserve">displayed as a list of </w:t>
            </w:r>
            <w:r w:rsidR="00A047F5" w:rsidRPr="0056557F">
              <w:rPr>
                <w:sz w:val="18"/>
                <w:lang w:val="en-GB"/>
              </w:rPr>
              <w:t>2</w:t>
            </w:r>
            <w:r w:rsidR="002259DA" w:rsidRPr="0056557F">
              <w:rPr>
                <w:sz w:val="18"/>
                <w:lang w:val="en-GB"/>
              </w:rPr>
              <w:t xml:space="preserve"> values:</w:t>
            </w:r>
          </w:p>
          <w:p w:rsidR="00901FF4" w:rsidRPr="0056557F" w:rsidRDefault="00901FF4" w:rsidP="00901FF4">
            <w:pPr>
              <w:pStyle w:val="ListParagraph"/>
              <w:numPr>
                <w:ilvl w:val="0"/>
                <w:numId w:val="16"/>
              </w:numPr>
              <w:spacing w:after="0" w:line="255" w:lineRule="atLeast"/>
              <w:ind w:right="30"/>
              <w:jc w:val="left"/>
              <w:rPr>
                <w:sz w:val="18"/>
                <w:lang w:val="en-GB"/>
              </w:rPr>
            </w:pPr>
            <w:r w:rsidRPr="0056557F">
              <w:rPr>
                <w:sz w:val="18"/>
                <w:lang w:val="en-GB"/>
              </w:rPr>
              <w:t xml:space="preserve">Under the </w:t>
            </w:r>
            <w:r w:rsidRPr="0056557F">
              <w:rPr>
                <w:rFonts w:ascii="MS Gothic" w:hAnsi="MS Gothic"/>
                <w:sz w:val="22"/>
                <w:lang w:val="en-GB"/>
              </w:rPr>
              <w:t xml:space="preserve">★ </w:t>
            </w:r>
            <w:r w:rsidRPr="0056557F">
              <w:rPr>
                <w:sz w:val="18"/>
                <w:lang w:val="en-GB"/>
              </w:rPr>
              <w:t>sign, a number (from 0 to 5) indicat</w:t>
            </w:r>
            <w:r w:rsidR="008B1E5E">
              <w:rPr>
                <w:rFonts w:cs="Arial"/>
                <w:sz w:val="18"/>
                <w:szCs w:val="18"/>
                <w:lang w:val="en-GB"/>
              </w:rPr>
              <w:t>es</w:t>
            </w:r>
            <w:r w:rsidRPr="0056557F">
              <w:rPr>
                <w:sz w:val="18"/>
                <w:lang w:val="en-GB"/>
              </w:rPr>
              <w:t xml:space="preserve"> the categorization confidence</w:t>
            </w:r>
            <w:r w:rsidR="001E710E">
              <w:rPr>
                <w:sz w:val="18"/>
                <w:lang w:val="en-GB"/>
              </w:rPr>
              <w:t xml:space="preserve"> that IPCCAT has in the corresponding IPC prediction </w:t>
            </w:r>
            <w:r w:rsidR="001E710E" w:rsidRPr="003E08FF">
              <w:rPr>
                <w:sz w:val="18"/>
                <w:lang w:val="en-GB"/>
              </w:rPr>
              <w:t>(through a number of stars proportional to this level of confidence)</w:t>
            </w:r>
            <w:r w:rsidRPr="0056557F">
              <w:rPr>
                <w:sz w:val="18"/>
                <w:lang w:val="en-GB"/>
              </w:rPr>
              <w:t>.</w:t>
            </w:r>
            <w:r w:rsidR="001E710E">
              <w:rPr>
                <w:sz w:val="18"/>
                <w:lang w:val="en-GB"/>
              </w:rPr>
              <w:br/>
            </w:r>
          </w:p>
          <w:p w:rsidR="00901FF4" w:rsidRPr="0056557F" w:rsidRDefault="00901FF4" w:rsidP="00901FF4">
            <w:pPr>
              <w:ind w:left="720"/>
              <w:rPr>
                <w:sz w:val="18"/>
                <w:lang w:val="en-GB"/>
              </w:rPr>
            </w:pPr>
            <w:r w:rsidRPr="0056557F">
              <w:rPr>
                <w:sz w:val="18"/>
                <w:lang w:val="en-GB"/>
              </w:rPr>
              <w:t xml:space="preserve">From time to time </w:t>
            </w:r>
            <w:r w:rsidR="001E710E">
              <w:rPr>
                <w:sz w:val="18"/>
                <w:lang w:val="en-GB"/>
              </w:rPr>
              <w:t>IPCCAT is</w:t>
            </w:r>
            <w:r w:rsidRPr="0056557F">
              <w:rPr>
                <w:sz w:val="18"/>
                <w:lang w:val="en-GB"/>
              </w:rPr>
              <w:t xml:space="preserve"> re-trained </w:t>
            </w:r>
            <w:r w:rsidR="00641373">
              <w:rPr>
                <w:sz w:val="18"/>
                <w:lang w:val="en-GB"/>
              </w:rPr>
              <w:t>with</w:t>
            </w:r>
            <w:r w:rsidR="00641373" w:rsidRPr="0056557F">
              <w:rPr>
                <w:sz w:val="18"/>
                <w:lang w:val="en-GB"/>
              </w:rPr>
              <w:t xml:space="preserve"> </w:t>
            </w:r>
            <w:r w:rsidRPr="0056557F">
              <w:rPr>
                <w:sz w:val="18"/>
                <w:lang w:val="en-GB"/>
              </w:rPr>
              <w:t>highly controlled data to ensure that it makes use of new vocabulary and recent reclassification of patent documents in the IPC. This ensures that the confidence indicator remains meaningful.</w:t>
            </w:r>
          </w:p>
          <w:p w:rsidR="002259DA" w:rsidRPr="009A381B" w:rsidRDefault="008B1E5E" w:rsidP="003125DF">
            <w:pPr>
              <w:pStyle w:val="ListParagraph"/>
              <w:numPr>
                <w:ilvl w:val="0"/>
                <w:numId w:val="16"/>
              </w:numPr>
              <w:spacing w:after="0" w:line="255" w:lineRule="atLeast"/>
              <w:ind w:right="30"/>
              <w:jc w:val="left"/>
              <w:rPr>
                <w:rFonts w:cs="Arial"/>
                <w:sz w:val="18"/>
                <w:szCs w:val="18"/>
                <w:lang w:val="en-GB"/>
              </w:rPr>
            </w:pPr>
            <w:r w:rsidRPr="009A381B">
              <w:rPr>
                <w:sz w:val="18"/>
                <w:lang w:val="en-GB"/>
              </w:rPr>
              <w:t>The</w:t>
            </w:r>
            <w:r w:rsidR="0038243E" w:rsidRPr="0056557F">
              <w:rPr>
                <w:sz w:val="18"/>
                <w:lang w:val="en-GB"/>
              </w:rPr>
              <w:t xml:space="preserve"> initial </w:t>
            </w:r>
            <w:r w:rsidRPr="0056557F">
              <w:rPr>
                <w:sz w:val="18"/>
                <w:lang w:val="en-GB"/>
              </w:rPr>
              <w:t>prediction. i.e</w:t>
            </w:r>
            <w:r>
              <w:rPr>
                <w:sz w:val="18"/>
                <w:lang w:val="en-GB"/>
              </w:rPr>
              <w:t>.</w:t>
            </w:r>
            <w:r w:rsidR="0038243E" w:rsidRPr="0056557F">
              <w:rPr>
                <w:sz w:val="18"/>
                <w:lang w:val="en-GB"/>
              </w:rPr>
              <w:t xml:space="preserve"> </w:t>
            </w:r>
            <w:r w:rsidR="00A047F5" w:rsidRPr="0056557F">
              <w:rPr>
                <w:sz w:val="18"/>
                <w:lang w:val="en-GB"/>
              </w:rPr>
              <w:t>a</w:t>
            </w:r>
            <w:r w:rsidR="002259DA" w:rsidRPr="0056557F">
              <w:rPr>
                <w:sz w:val="18"/>
                <w:lang w:val="en-GB"/>
              </w:rPr>
              <w:t xml:space="preserve"> symbol linked</w:t>
            </w:r>
            <w:r w:rsidR="00697463" w:rsidRPr="0056557F">
              <w:rPr>
                <w:sz w:val="18"/>
                <w:lang w:val="en-GB"/>
              </w:rPr>
              <w:t xml:space="preserve"> </w:t>
            </w:r>
            <w:r>
              <w:rPr>
                <w:rFonts w:cs="Arial"/>
                <w:sz w:val="18"/>
                <w:szCs w:val="18"/>
                <w:lang w:val="en-GB"/>
              </w:rPr>
              <w:t>to</w:t>
            </w:r>
            <w:r w:rsidR="00224577">
              <w:rPr>
                <w:rFonts w:cs="Arial"/>
                <w:sz w:val="18"/>
                <w:szCs w:val="18"/>
                <w:lang w:val="en-GB"/>
              </w:rPr>
              <w:t xml:space="preserve"> </w:t>
            </w:r>
            <w:r w:rsidR="00697463" w:rsidRPr="0056557F">
              <w:rPr>
                <w:sz w:val="18"/>
                <w:lang w:val="en-GB"/>
              </w:rPr>
              <w:t xml:space="preserve">the relevant </w:t>
            </w:r>
            <w:r w:rsidR="00A047F5" w:rsidRPr="0056557F">
              <w:rPr>
                <w:sz w:val="18"/>
                <w:lang w:val="en-GB"/>
              </w:rPr>
              <w:t>place</w:t>
            </w:r>
            <w:r w:rsidR="002259DA" w:rsidRPr="0056557F">
              <w:rPr>
                <w:sz w:val="18"/>
                <w:lang w:val="en-GB"/>
              </w:rPr>
              <w:t xml:space="preserve"> in the IPC scheme</w:t>
            </w:r>
            <w:r w:rsidR="001E710E">
              <w:rPr>
                <w:sz w:val="18"/>
                <w:lang w:val="en-GB"/>
              </w:rPr>
              <w:t>.</w:t>
            </w:r>
          </w:p>
          <w:p w:rsidR="004E55BB" w:rsidRPr="0056557F" w:rsidRDefault="004E55BB" w:rsidP="0056557F">
            <w:pPr>
              <w:pStyle w:val="NormalWeb"/>
              <w:spacing w:line="255" w:lineRule="atLeast"/>
              <w:ind w:right="720"/>
              <w:rPr>
                <w:b/>
                <w:sz w:val="18"/>
                <w:lang w:val="en-GB"/>
              </w:rPr>
            </w:pPr>
          </w:p>
          <w:p w:rsidR="00E36C9A" w:rsidRPr="0056557F" w:rsidRDefault="00217DD8" w:rsidP="0038243E">
            <w:pPr>
              <w:pStyle w:val="NormalWeb"/>
              <w:spacing w:line="255" w:lineRule="atLeast"/>
              <w:ind w:right="720"/>
              <w:rPr>
                <w:b/>
                <w:sz w:val="18"/>
                <w:lang w:val="en-GB"/>
              </w:rPr>
            </w:pPr>
            <w:r w:rsidRPr="0056557F">
              <w:rPr>
                <w:b/>
                <w:sz w:val="18"/>
                <w:lang w:val="en-GB"/>
              </w:rPr>
              <w:t>Refine</w:t>
            </w:r>
            <w:r w:rsidR="00E36C9A" w:rsidRPr="0056557F">
              <w:rPr>
                <w:b/>
                <w:sz w:val="18"/>
                <w:lang w:val="en-GB"/>
              </w:rPr>
              <w:t>:</w:t>
            </w:r>
          </w:p>
          <w:p w:rsidR="00E12FBE" w:rsidRPr="0056557F" w:rsidRDefault="00E36C9A" w:rsidP="0038243E">
            <w:pPr>
              <w:pStyle w:val="NormalWeb"/>
              <w:spacing w:line="255" w:lineRule="atLeast"/>
              <w:ind w:right="720"/>
              <w:rPr>
                <w:sz w:val="18"/>
                <w:lang w:val="en-GB"/>
              </w:rPr>
            </w:pPr>
            <w:r w:rsidRPr="0056557F">
              <w:rPr>
                <w:sz w:val="18"/>
                <w:lang w:val="en-GB"/>
              </w:rPr>
              <w:t>T</w:t>
            </w:r>
            <w:r w:rsidR="009B612C" w:rsidRPr="0056557F">
              <w:rPr>
                <w:sz w:val="18"/>
                <w:lang w:val="en-GB"/>
              </w:rPr>
              <w:t>he user may wish for a more detailed level in the IPC, i.e. for the tool to be yet more specific within each of its prediction(s). In this case the user may click the</w:t>
            </w:r>
            <w:r w:rsidR="00E12FBE" w:rsidRPr="0056557F">
              <w:rPr>
                <w:sz w:val="18"/>
                <w:lang w:val="en-GB"/>
              </w:rPr>
              <w:t xml:space="preserve"> </w:t>
            </w:r>
          </w:p>
          <w:p w:rsidR="009B612C" w:rsidRPr="0056557F" w:rsidRDefault="00E12FBE" w:rsidP="0038243E">
            <w:pPr>
              <w:pStyle w:val="NormalWeb"/>
              <w:spacing w:line="255" w:lineRule="atLeast"/>
              <w:ind w:right="720"/>
              <w:rPr>
                <w:sz w:val="18"/>
                <w:lang w:val="en-GB"/>
              </w:rPr>
            </w:pPr>
            <w:r w:rsidRPr="0056557F">
              <w:rPr>
                <w:sz w:val="18"/>
                <w:lang w:val="en-GB"/>
              </w:rPr>
              <w:t xml:space="preserve"> </w:t>
            </w:r>
            <w:r w:rsidRPr="0056557F">
              <w:rPr>
                <w:b/>
                <w:sz w:val="22"/>
                <w:bdr w:val="single" w:sz="4" w:space="0" w:color="17365D" w:themeColor="text2" w:themeShade="BF"/>
                <w:shd w:val="clear" w:color="auto" w:fill="FFFFFF" w:themeFill="background1"/>
                <w:lang w:val="en-GB"/>
              </w:rPr>
              <w:t xml:space="preserve"> </w:t>
            </w:r>
            <w:r w:rsidRPr="0056557F">
              <w:rPr>
                <w:b/>
                <w:color w:val="17365D" w:themeColor="text2" w:themeShade="BF"/>
                <w:sz w:val="22"/>
                <w:bdr w:val="single" w:sz="4" w:space="0" w:color="17365D" w:themeColor="text2" w:themeShade="BF"/>
                <w:shd w:val="clear" w:color="auto" w:fill="FFFFFF" w:themeFill="background1"/>
                <w:lang w:val="en-GB"/>
              </w:rPr>
              <w:t xml:space="preserve"> ‒</w:t>
            </w:r>
            <w:r w:rsidRPr="0056557F">
              <w:rPr>
                <w:b/>
                <w:color w:val="17365D" w:themeColor="text2" w:themeShade="BF"/>
                <w:sz w:val="18"/>
                <w:bdr w:val="single" w:sz="4" w:space="0" w:color="17365D" w:themeColor="text2" w:themeShade="BF"/>
                <w:shd w:val="clear" w:color="auto" w:fill="FFFFFF" w:themeFill="background1"/>
                <w:lang w:val="en-GB"/>
              </w:rPr>
              <w:t xml:space="preserve"> </w:t>
            </w:r>
            <w:r w:rsidRPr="0056557F">
              <w:rPr>
                <w:color w:val="17365D" w:themeColor="text2" w:themeShade="BF"/>
                <w:sz w:val="18"/>
                <w:bdr w:val="single" w:sz="4" w:space="0" w:color="17365D" w:themeColor="text2" w:themeShade="BF"/>
                <w:shd w:val="clear" w:color="auto" w:fill="FFFFFF" w:themeFill="background1"/>
                <w:lang w:val="en-GB"/>
              </w:rPr>
              <w:t xml:space="preserve"> </w:t>
            </w:r>
            <w:r w:rsidRPr="0056557F">
              <w:rPr>
                <w:color w:val="17365D" w:themeColor="text2" w:themeShade="BF"/>
                <w:sz w:val="18"/>
                <w:lang w:val="en-GB"/>
              </w:rPr>
              <w:t xml:space="preserve">  </w:t>
            </w:r>
            <w:r w:rsidRPr="0056557F">
              <w:rPr>
                <w:sz w:val="18"/>
                <w:lang w:val="en-GB"/>
              </w:rPr>
              <w:t xml:space="preserve">/ </w:t>
            </w:r>
            <w:r w:rsidRPr="0056557F">
              <w:rPr>
                <w:b/>
                <w:sz w:val="22"/>
                <w:bdr w:val="single" w:sz="4" w:space="0" w:color="17365D" w:themeColor="text2" w:themeShade="BF"/>
                <w:shd w:val="clear" w:color="auto" w:fill="FFFFFF" w:themeFill="background1"/>
                <w:lang w:val="en-GB"/>
              </w:rPr>
              <w:t xml:space="preserve">  </w:t>
            </w:r>
            <w:r w:rsidRPr="0056557F">
              <w:rPr>
                <w:b/>
                <w:color w:val="17365D" w:themeColor="text2" w:themeShade="BF"/>
                <w:sz w:val="22"/>
                <w:bdr w:val="single" w:sz="4" w:space="0" w:color="17365D" w:themeColor="text2" w:themeShade="BF"/>
                <w:shd w:val="clear" w:color="auto" w:fill="FFFFFF" w:themeFill="background1"/>
                <w:lang w:val="en-GB"/>
              </w:rPr>
              <w:t>+</w:t>
            </w:r>
            <w:r w:rsidRPr="0056557F">
              <w:rPr>
                <w:b/>
                <w:sz w:val="22"/>
                <w:bdr w:val="single" w:sz="4" w:space="0" w:color="17365D" w:themeColor="text2" w:themeShade="BF"/>
                <w:shd w:val="clear" w:color="auto" w:fill="FFFFFF" w:themeFill="background1"/>
                <w:lang w:val="en-GB"/>
              </w:rPr>
              <w:t xml:space="preserve"> </w:t>
            </w:r>
            <w:r w:rsidRPr="0056557F">
              <w:rPr>
                <w:sz w:val="18"/>
                <w:lang w:val="en-GB"/>
              </w:rPr>
              <w:t xml:space="preserve">  </w:t>
            </w:r>
            <w:r w:rsidR="009B612C" w:rsidRPr="0056557F">
              <w:rPr>
                <w:sz w:val="18"/>
                <w:lang w:val="en-GB"/>
              </w:rPr>
              <w:t>buttons</w:t>
            </w:r>
            <w:r w:rsidR="00E36C9A" w:rsidRPr="0056557F">
              <w:rPr>
                <w:sz w:val="18"/>
                <w:lang w:val="en-GB"/>
              </w:rPr>
              <w:t xml:space="preserve"> </w:t>
            </w:r>
            <w:r w:rsidR="009B612C" w:rsidRPr="0056557F">
              <w:rPr>
                <w:sz w:val="18"/>
                <w:lang w:val="en-GB"/>
              </w:rPr>
              <w:t>on the IPC prediction line so that the tool shows the higher / lower level predictions.</w:t>
            </w:r>
          </w:p>
          <w:p w:rsidR="003119B1" w:rsidRDefault="003119B1" w:rsidP="00E36C9A">
            <w:pPr>
              <w:pStyle w:val="NormalWeb"/>
              <w:spacing w:line="255" w:lineRule="atLeast"/>
              <w:ind w:right="720"/>
              <w:rPr>
                <w:b/>
                <w:sz w:val="18"/>
                <w:lang w:val="en-GB"/>
              </w:rPr>
            </w:pPr>
          </w:p>
          <w:p w:rsidR="00E36C9A" w:rsidRPr="0056557F" w:rsidRDefault="00E36C9A" w:rsidP="00E36C9A">
            <w:pPr>
              <w:pStyle w:val="NormalWeb"/>
              <w:spacing w:line="255" w:lineRule="atLeast"/>
              <w:ind w:right="720"/>
              <w:rPr>
                <w:sz w:val="18"/>
                <w:lang w:val="en-GB"/>
              </w:rPr>
            </w:pPr>
            <w:r w:rsidRPr="0056557F">
              <w:rPr>
                <w:b/>
                <w:sz w:val="18"/>
                <w:lang w:val="en-GB"/>
              </w:rPr>
              <w:t>Note:</w:t>
            </w:r>
            <w:r w:rsidRPr="0056557F">
              <w:rPr>
                <w:sz w:val="18"/>
                <w:lang w:val="en-GB"/>
              </w:rPr>
              <w:t xml:space="preserve"> The number of lower level predictions is determined by the </w:t>
            </w:r>
            <w:r w:rsidR="00813ABC">
              <w:rPr>
                <w:sz w:val="18"/>
                <w:lang w:val="en-GB"/>
              </w:rPr>
              <w:t xml:space="preserve">expected </w:t>
            </w:r>
            <w:r w:rsidRPr="0056557F">
              <w:rPr>
                <w:sz w:val="18"/>
                <w:lang w:val="en-GB"/>
              </w:rPr>
              <w:t>number of predictions set on the</w:t>
            </w:r>
            <w:r w:rsidR="00224577" w:rsidRPr="0056557F">
              <w:rPr>
                <w:sz w:val="18"/>
                <w:lang w:val="en-GB"/>
              </w:rPr>
              <w:t xml:space="preserve"> </w:t>
            </w:r>
            <w:r w:rsidR="00224577">
              <w:rPr>
                <w:sz w:val="18"/>
                <w:lang w:val="en-GB"/>
              </w:rPr>
              <w:t>tab with search options for IPCCAT</w:t>
            </w:r>
            <w:r w:rsidRPr="0056557F">
              <w:rPr>
                <w:sz w:val="18"/>
                <w:lang w:val="en-GB"/>
              </w:rPr>
              <w:t>.</w:t>
            </w:r>
          </w:p>
          <w:p w:rsidR="00E36C9A" w:rsidRPr="0056557F" w:rsidRDefault="00E36C9A" w:rsidP="00E36C9A">
            <w:pPr>
              <w:pStyle w:val="NormalWeb"/>
              <w:spacing w:line="255" w:lineRule="atLeast"/>
              <w:ind w:right="720"/>
              <w:rPr>
                <w:sz w:val="18"/>
                <w:lang w:val="en-GB"/>
              </w:rPr>
            </w:pPr>
            <w:r w:rsidRPr="0056557F">
              <w:rPr>
                <w:sz w:val="18"/>
                <w:lang w:val="en-GB"/>
              </w:rPr>
              <w:t xml:space="preserve">It is also possible for the user to select </w:t>
            </w:r>
            <w:r w:rsidR="00641373">
              <w:rPr>
                <w:sz w:val="18"/>
                <w:lang w:val="en-GB"/>
              </w:rPr>
              <w:t xml:space="preserve">hierarchically </w:t>
            </w:r>
            <w:r w:rsidR="00813ABC">
              <w:rPr>
                <w:sz w:val="18"/>
                <w:lang w:val="en-GB"/>
              </w:rPr>
              <w:t>higher IPC level</w:t>
            </w:r>
            <w:r w:rsidRPr="0056557F">
              <w:rPr>
                <w:sz w:val="18"/>
                <w:lang w:val="en-GB"/>
              </w:rPr>
              <w:t xml:space="preserve"> and see </w:t>
            </w:r>
            <w:r w:rsidR="00813ABC">
              <w:rPr>
                <w:sz w:val="18"/>
                <w:lang w:val="en-GB"/>
              </w:rPr>
              <w:t>initial</w:t>
            </w:r>
            <w:r w:rsidR="00813ABC" w:rsidRPr="0056557F">
              <w:rPr>
                <w:sz w:val="18"/>
                <w:lang w:val="en-GB"/>
              </w:rPr>
              <w:t xml:space="preserve"> </w:t>
            </w:r>
            <w:r w:rsidR="00813ABC">
              <w:rPr>
                <w:sz w:val="18"/>
                <w:lang w:val="en-GB"/>
              </w:rPr>
              <w:t xml:space="preserve">IPC symbol </w:t>
            </w:r>
            <w:r w:rsidRPr="0056557F">
              <w:rPr>
                <w:sz w:val="18"/>
                <w:lang w:val="en-GB"/>
              </w:rPr>
              <w:t xml:space="preserve">predictions, before refining them within </w:t>
            </w:r>
            <w:r w:rsidR="00813ABC">
              <w:rPr>
                <w:sz w:val="18"/>
                <w:lang w:val="en-GB"/>
              </w:rPr>
              <w:t>one of these</w:t>
            </w:r>
            <w:r w:rsidR="00813ABC" w:rsidRPr="0056557F">
              <w:rPr>
                <w:sz w:val="18"/>
                <w:lang w:val="en-GB"/>
              </w:rPr>
              <w:t xml:space="preserve"> specific </w:t>
            </w:r>
            <w:r w:rsidR="00813ABC">
              <w:rPr>
                <w:sz w:val="18"/>
                <w:lang w:val="en-GB"/>
              </w:rPr>
              <w:t>symbols</w:t>
            </w:r>
            <w:r w:rsidRPr="0056557F">
              <w:rPr>
                <w:sz w:val="18"/>
                <w:lang w:val="en-GB"/>
              </w:rPr>
              <w:t>.</w:t>
            </w:r>
          </w:p>
          <w:p w:rsidR="009B612C" w:rsidRPr="0056557F" w:rsidRDefault="00E36C9A" w:rsidP="0008365A">
            <w:pPr>
              <w:pStyle w:val="NormalWeb"/>
              <w:spacing w:line="255" w:lineRule="atLeast"/>
              <w:ind w:right="720"/>
              <w:rPr>
                <w:lang w:val="en-GB"/>
              </w:rPr>
            </w:pPr>
            <w:r w:rsidRPr="0056557F">
              <w:rPr>
                <w:sz w:val="18"/>
                <w:lang w:val="en-GB"/>
              </w:rPr>
              <w:t xml:space="preserve">Alternatively, if after reading a set of predictions the user thinks that the </w:t>
            </w:r>
            <w:r w:rsidR="00813ABC">
              <w:rPr>
                <w:sz w:val="18"/>
                <w:lang w:val="en-GB"/>
              </w:rPr>
              <w:t>prediction</w:t>
            </w:r>
            <w:r w:rsidR="00813ABC" w:rsidRPr="0056557F">
              <w:rPr>
                <w:sz w:val="18"/>
                <w:lang w:val="en-GB"/>
              </w:rPr>
              <w:t xml:space="preserve"> </w:t>
            </w:r>
            <w:r w:rsidRPr="0056557F">
              <w:rPr>
                <w:sz w:val="18"/>
                <w:lang w:val="en-GB"/>
              </w:rPr>
              <w:t xml:space="preserve">is wrong and that the patent application should be classified under a particular </w:t>
            </w:r>
            <w:r w:rsidR="00813ABC">
              <w:rPr>
                <w:sz w:val="18"/>
                <w:lang w:val="en-GB"/>
              </w:rPr>
              <w:t>place of the IPC</w:t>
            </w:r>
            <w:r w:rsidR="00813ABC" w:rsidRPr="0056557F" w:rsidDel="00813ABC">
              <w:rPr>
                <w:sz w:val="18"/>
                <w:lang w:val="en-GB"/>
              </w:rPr>
              <w:t xml:space="preserve"> </w:t>
            </w:r>
            <w:r w:rsidRPr="0056557F">
              <w:rPr>
                <w:sz w:val="18"/>
                <w:lang w:val="en-GB"/>
              </w:rPr>
              <w:t xml:space="preserve">(for instance the A01B subclass), he/she can force the categorizer to make predictions under this </w:t>
            </w:r>
            <w:r w:rsidR="00813ABC">
              <w:rPr>
                <w:sz w:val="18"/>
                <w:lang w:val="en-GB"/>
              </w:rPr>
              <w:t>place</w:t>
            </w:r>
            <w:r w:rsidRPr="0056557F">
              <w:rPr>
                <w:sz w:val="18"/>
                <w:lang w:val="en-GB"/>
              </w:rPr>
              <w:t xml:space="preserve">. To do so, the user types the required </w:t>
            </w:r>
            <w:r w:rsidR="00813ABC">
              <w:rPr>
                <w:sz w:val="18"/>
                <w:lang w:val="en-GB"/>
              </w:rPr>
              <w:t>place</w:t>
            </w:r>
            <w:r w:rsidR="00813ABC" w:rsidRPr="0056557F">
              <w:rPr>
                <w:sz w:val="18"/>
                <w:lang w:val="en-GB"/>
              </w:rPr>
              <w:t xml:space="preserve"> </w:t>
            </w:r>
            <w:r w:rsidRPr="0056557F">
              <w:rPr>
                <w:sz w:val="18"/>
                <w:lang w:val="en-GB"/>
              </w:rPr>
              <w:t xml:space="preserve">code (in our example, A01B) in the </w:t>
            </w:r>
            <w:r w:rsidR="00224577" w:rsidRPr="009A381B">
              <w:rPr>
                <w:sz w:val="18"/>
                <w:lang w:val="en-GB"/>
              </w:rPr>
              <w:t>"Start From"</w:t>
            </w:r>
            <w:r w:rsidR="00224577">
              <w:rPr>
                <w:sz w:val="18"/>
                <w:lang w:val="en-GB"/>
              </w:rPr>
              <w:t xml:space="preserve"> field</w:t>
            </w:r>
            <w:r w:rsidR="00224577" w:rsidRPr="0056557F">
              <w:rPr>
                <w:sz w:val="18"/>
                <w:lang w:val="en-GB"/>
              </w:rPr>
              <w:t xml:space="preserve"> </w:t>
            </w:r>
            <w:r w:rsidRPr="0056557F">
              <w:rPr>
                <w:sz w:val="18"/>
                <w:lang w:val="en-GB"/>
              </w:rPr>
              <w:t xml:space="preserve">located at the bottom of the </w:t>
            </w:r>
            <w:r w:rsidR="00224577">
              <w:rPr>
                <w:sz w:val="18"/>
                <w:lang w:val="en-GB"/>
              </w:rPr>
              <w:t>IPCCAT options tab</w:t>
            </w:r>
            <w:r w:rsidRPr="0056557F">
              <w:rPr>
                <w:sz w:val="18"/>
                <w:lang w:val="en-GB"/>
              </w:rPr>
              <w:t>.</w:t>
            </w:r>
          </w:p>
        </w:tc>
      </w:tr>
    </w:tbl>
    <w:p w:rsidR="00F20D6C" w:rsidRPr="009A381B" w:rsidRDefault="00F20D6C" w:rsidP="00F20D6C">
      <w:pPr>
        <w:ind w:left="720"/>
        <w:rPr>
          <w:sz w:val="18"/>
          <w:lang w:val="en-GB"/>
        </w:rPr>
      </w:pPr>
    </w:p>
    <w:p w:rsidR="004E55BB" w:rsidRPr="0056557F" w:rsidRDefault="004E55BB" w:rsidP="0056557F">
      <w:pPr>
        <w:spacing w:after="0"/>
        <w:jc w:val="left"/>
        <w:rPr>
          <w:b/>
          <w:sz w:val="18"/>
          <w:lang w:val="en-GB"/>
        </w:rPr>
      </w:pPr>
      <w:bookmarkStart w:id="72" w:name="_Toc343247885"/>
      <w:r>
        <w:rPr>
          <w:lang w:val="en-GB"/>
        </w:rPr>
        <w:br w:type="page"/>
      </w:r>
    </w:p>
    <w:p w:rsidR="00E36C9A" w:rsidRPr="0056557F" w:rsidRDefault="00E36C9A" w:rsidP="00F561D4">
      <w:pPr>
        <w:pStyle w:val="Heading3"/>
        <w:rPr>
          <w:lang w:val="en-GB"/>
        </w:rPr>
      </w:pPr>
      <w:r w:rsidRPr="0056557F">
        <w:rPr>
          <w:lang w:val="en-GB"/>
        </w:rPr>
        <w:lastRenderedPageBreak/>
        <w:t>IPC Coverage and precision</w:t>
      </w:r>
      <w:bookmarkEnd w:id="72"/>
    </w:p>
    <w:p w:rsidR="00B370C3" w:rsidRPr="0056557F" w:rsidRDefault="00B370C3" w:rsidP="00E36C9A">
      <w:pPr>
        <w:ind w:left="720"/>
        <w:rPr>
          <w:b/>
          <w:sz w:val="18"/>
          <w:lang w:val="en-GB"/>
        </w:rPr>
      </w:pPr>
    </w:p>
    <w:p w:rsidR="00E36C9A" w:rsidRDefault="00E36C9A" w:rsidP="00E36C9A">
      <w:pPr>
        <w:ind w:left="720"/>
        <w:rPr>
          <w:sz w:val="18"/>
          <w:lang w:val="en-GB"/>
        </w:rPr>
      </w:pPr>
      <w:r w:rsidRPr="0056557F">
        <w:rPr>
          <w:sz w:val="18"/>
          <w:lang w:val="en-GB"/>
        </w:rPr>
        <w:t xml:space="preserve">The corpus of patent documents used for training is a collection prepared from the </w:t>
      </w:r>
      <w:r w:rsidR="0008365A">
        <w:rPr>
          <w:sz w:val="18"/>
          <w:lang w:val="en-GB"/>
        </w:rPr>
        <w:t>20</w:t>
      </w:r>
      <w:r w:rsidR="00B922AE">
        <w:rPr>
          <w:sz w:val="18"/>
          <w:lang w:val="en-GB"/>
        </w:rPr>
        <w:t>20</w:t>
      </w:r>
      <w:r w:rsidR="0008365A" w:rsidRPr="0056557F">
        <w:rPr>
          <w:sz w:val="18"/>
          <w:lang w:val="en-GB"/>
        </w:rPr>
        <w:t xml:space="preserve"> </w:t>
      </w:r>
      <w:r w:rsidR="00BF6095">
        <w:rPr>
          <w:sz w:val="18"/>
          <w:lang w:val="en-GB"/>
        </w:rPr>
        <w:t xml:space="preserve">WIPO-delta </w:t>
      </w:r>
      <w:r w:rsidR="00D668DA">
        <w:rPr>
          <w:sz w:val="18"/>
          <w:lang w:val="en-GB"/>
        </w:rPr>
        <w:t>collections</w:t>
      </w:r>
      <w:r w:rsidRPr="0056557F">
        <w:rPr>
          <w:sz w:val="18"/>
          <w:lang w:val="en-GB"/>
        </w:rPr>
        <w:t xml:space="preserve"> including patent do</w:t>
      </w:r>
      <w:r w:rsidR="00B922AE">
        <w:rPr>
          <w:sz w:val="18"/>
          <w:lang w:val="en-GB"/>
        </w:rPr>
        <w:t>cuments reclassified in IPC 2020</w:t>
      </w:r>
      <w:r w:rsidRPr="0056557F">
        <w:rPr>
          <w:sz w:val="18"/>
          <w:lang w:val="en-GB"/>
        </w:rPr>
        <w:t>.01.</w:t>
      </w:r>
    </w:p>
    <w:p w:rsidR="00D668DA" w:rsidRPr="0056557F" w:rsidRDefault="00D668DA" w:rsidP="00D668DA">
      <w:pPr>
        <w:ind w:left="720"/>
        <w:jc w:val="left"/>
        <w:rPr>
          <w:sz w:val="18"/>
          <w:lang w:val="en-GB"/>
        </w:rPr>
      </w:pPr>
      <w:r>
        <w:rPr>
          <w:sz w:val="18"/>
          <w:lang w:val="en-GB"/>
        </w:rPr>
        <w:t>The WIPO</w:t>
      </w:r>
      <w:r w:rsidR="00BF6095">
        <w:rPr>
          <w:sz w:val="18"/>
          <w:lang w:val="en-GB"/>
        </w:rPr>
        <w:t>-delta</w:t>
      </w:r>
      <w:r>
        <w:rPr>
          <w:sz w:val="18"/>
          <w:lang w:val="en-GB"/>
        </w:rPr>
        <w:t xml:space="preserve"> collections are available on demand. </w:t>
      </w:r>
    </w:p>
    <w:p w:rsidR="00E36C9A" w:rsidRPr="0056557F" w:rsidRDefault="00E36C9A" w:rsidP="00E36C9A">
      <w:pPr>
        <w:ind w:left="720"/>
        <w:rPr>
          <w:sz w:val="18"/>
          <w:lang w:val="en-GB"/>
        </w:rPr>
      </w:pPr>
      <w:r w:rsidRPr="0056557F">
        <w:rPr>
          <w:sz w:val="18"/>
          <w:lang w:val="en-GB"/>
        </w:rPr>
        <w:t>An IPC category is considered as covered by IPCCAT if it contains at</w:t>
      </w:r>
      <w:r w:rsidR="004E55BB" w:rsidRPr="0056557F">
        <w:rPr>
          <w:sz w:val="18"/>
          <w:lang w:val="en-GB"/>
        </w:rPr>
        <w:t xml:space="preserve"> </w:t>
      </w:r>
      <w:r w:rsidR="004E55BB">
        <w:rPr>
          <w:sz w:val="18"/>
          <w:lang w:val="en-GB"/>
        </w:rPr>
        <w:t>least</w:t>
      </w:r>
      <w:r w:rsidRPr="009A381B">
        <w:rPr>
          <w:sz w:val="18"/>
          <w:lang w:val="en-GB"/>
        </w:rPr>
        <w:t xml:space="preserve"> </w:t>
      </w:r>
      <w:r w:rsidRPr="0056557F">
        <w:rPr>
          <w:sz w:val="18"/>
          <w:lang w:val="en-GB"/>
        </w:rPr>
        <w:t xml:space="preserve">one document. </w:t>
      </w:r>
    </w:p>
    <w:p w:rsidR="004E55BB" w:rsidRDefault="00E36C9A" w:rsidP="00BA5909">
      <w:pPr>
        <w:ind w:left="720"/>
        <w:rPr>
          <w:sz w:val="18"/>
          <w:lang w:val="en-GB"/>
        </w:rPr>
      </w:pPr>
      <w:r w:rsidRPr="0056557F">
        <w:rPr>
          <w:sz w:val="18"/>
          <w:lang w:val="en-GB"/>
        </w:rPr>
        <w:t>Nevertheless, the statistics below take in</w:t>
      </w:r>
      <w:r w:rsidR="004E55BB">
        <w:rPr>
          <w:sz w:val="18"/>
          <w:lang w:val="en-GB"/>
        </w:rPr>
        <w:t>to</w:t>
      </w:r>
      <w:r w:rsidRPr="0056557F">
        <w:rPr>
          <w:sz w:val="18"/>
          <w:lang w:val="en-GB"/>
        </w:rPr>
        <w:t xml:space="preserve"> consideration only categories including at least 1 document. They show</w:t>
      </w:r>
      <w:r w:rsidR="0008365A">
        <w:rPr>
          <w:sz w:val="18"/>
          <w:lang w:val="en-GB"/>
        </w:rPr>
        <w:t xml:space="preserve"> </w:t>
      </w:r>
      <w:r w:rsidRPr="0056557F">
        <w:rPr>
          <w:sz w:val="18"/>
          <w:lang w:val="en-GB"/>
        </w:rPr>
        <w:t>that for certain Main Groups IPCCAT's predictions are not as reliable</w:t>
      </w:r>
      <w:r w:rsidR="0032437C">
        <w:rPr>
          <w:sz w:val="18"/>
          <w:lang w:val="en-GB"/>
        </w:rPr>
        <w:t xml:space="preserve"> as those of an IPC specialist.</w:t>
      </w:r>
    </w:p>
    <w:p w:rsidR="0032437C" w:rsidRPr="0032437C" w:rsidRDefault="0032437C" w:rsidP="0032437C">
      <w:pPr>
        <w:ind w:left="720"/>
        <w:rPr>
          <w:sz w:val="18"/>
          <w:lang w:val="en-GB"/>
        </w:rPr>
      </w:pPr>
      <w:r w:rsidRPr="0032437C">
        <w:rPr>
          <w:sz w:val="18"/>
          <w:lang w:val="en-GB"/>
        </w:rPr>
        <w:t>Assessment of IPCCAT predictions precision:</w:t>
      </w:r>
    </w:p>
    <w:p w:rsidR="0032437C" w:rsidRPr="0032437C" w:rsidRDefault="0032437C" w:rsidP="0032437C">
      <w:pPr>
        <w:ind w:left="720"/>
        <w:rPr>
          <w:sz w:val="18"/>
          <w:lang w:val="en-GB"/>
        </w:rPr>
      </w:pPr>
      <w:r w:rsidRPr="0032437C">
        <w:rPr>
          <w:sz w:val="18"/>
          <w:lang w:val="en-GB"/>
        </w:rPr>
        <w:t>2% of the WIPO-delta collection are randomly extracted (and their IPC symbols removed) for the purpose of assessing the precision of the categorizer trained with the other 98%.</w:t>
      </w:r>
    </w:p>
    <w:p w:rsidR="0032437C" w:rsidRPr="0032437C" w:rsidRDefault="0032437C" w:rsidP="0032437C">
      <w:pPr>
        <w:ind w:left="720"/>
        <w:rPr>
          <w:sz w:val="18"/>
          <w:lang w:val="en-GB"/>
        </w:rPr>
      </w:pPr>
      <w:r w:rsidRPr="0032437C">
        <w:rPr>
          <w:sz w:val="18"/>
          <w:lang w:val="en-GB"/>
        </w:rPr>
        <w:t>Then, 100% of the collection are used to retrain the version of IPCCAT used in production.</w:t>
      </w:r>
    </w:p>
    <w:p w:rsidR="0032437C" w:rsidRPr="009A381B" w:rsidRDefault="0032437C" w:rsidP="0032437C">
      <w:pPr>
        <w:ind w:left="720"/>
        <w:rPr>
          <w:sz w:val="18"/>
          <w:lang w:val="en-GB"/>
        </w:rPr>
      </w:pPr>
      <w:r w:rsidRPr="0032437C">
        <w:rPr>
          <w:sz w:val="18"/>
          <w:lang w:val="en-GB"/>
        </w:rPr>
        <w:t>IPCCAT precision is assessed using 3-guess evaluation method i.e. success if one the top 3 IPC symbol predictions appears among IPC symbols of the corresponding test document.</w:t>
      </w:r>
    </w:p>
    <w:tbl>
      <w:tblPr>
        <w:tblW w:w="0" w:type="auto"/>
        <w:jc w:val="center"/>
        <w:tblCellMar>
          <w:left w:w="0" w:type="dxa"/>
          <w:right w:w="0" w:type="dxa"/>
        </w:tblCellMar>
        <w:tblLook w:val="04A0" w:firstRow="1" w:lastRow="0" w:firstColumn="1" w:lastColumn="0" w:noHBand="0" w:noVBand="1"/>
      </w:tblPr>
      <w:tblGrid>
        <w:gridCol w:w="5793"/>
        <w:gridCol w:w="1950"/>
      </w:tblGrid>
      <w:tr w:rsidR="00D95875" w:rsidRPr="009A381B" w:rsidTr="00D95875">
        <w:trPr>
          <w:trHeight w:val="492"/>
          <w:jc w:val="center"/>
        </w:trPr>
        <w:tc>
          <w:tcPr>
            <w:tcW w:w="0" w:type="auto"/>
            <w:noWrap/>
            <w:tcMar>
              <w:top w:w="0" w:type="dxa"/>
              <w:left w:w="70" w:type="dxa"/>
              <w:bottom w:w="0" w:type="dxa"/>
              <w:right w:w="70" w:type="dxa"/>
            </w:tcMar>
            <w:vAlign w:val="center"/>
            <w:hideMark/>
          </w:tcPr>
          <w:p w:rsidR="00D95875" w:rsidRPr="0056557F" w:rsidRDefault="00D95875" w:rsidP="00E12FBE">
            <w:pPr>
              <w:rPr>
                <w:sz w:val="24"/>
                <w:lang w:val="en-GB"/>
              </w:rPr>
            </w:pPr>
          </w:p>
        </w:tc>
        <w:tc>
          <w:tcPr>
            <w:tcW w:w="1950" w:type="dxa"/>
            <w:tcBorders>
              <w:top w:val="single" w:sz="8" w:space="0" w:color="000000"/>
              <w:left w:val="single" w:sz="8" w:space="0" w:color="000000"/>
              <w:bottom w:val="single" w:sz="8" w:space="0" w:color="000000"/>
              <w:right w:val="single" w:sz="4" w:space="0" w:color="auto"/>
            </w:tcBorders>
            <w:tcMar>
              <w:top w:w="0" w:type="dxa"/>
              <w:left w:w="70" w:type="dxa"/>
              <w:bottom w:w="0" w:type="dxa"/>
              <w:right w:w="70" w:type="dxa"/>
            </w:tcMar>
            <w:vAlign w:val="center"/>
            <w:hideMark/>
          </w:tcPr>
          <w:p w:rsidR="00D95875" w:rsidRPr="0056557F" w:rsidRDefault="00D95875" w:rsidP="00E12FBE">
            <w:pPr>
              <w:spacing w:before="100" w:beforeAutospacing="1" w:after="100" w:afterAutospacing="1"/>
              <w:jc w:val="center"/>
              <w:rPr>
                <w:sz w:val="24"/>
                <w:lang w:val="en-GB"/>
              </w:rPr>
            </w:pPr>
            <w:r w:rsidRPr="0056557F">
              <w:rPr>
                <w:b/>
                <w:color w:val="000000"/>
                <w:sz w:val="18"/>
                <w:lang w:val="en-GB"/>
              </w:rPr>
              <w:t>English Set</w:t>
            </w:r>
          </w:p>
        </w:tc>
      </w:tr>
      <w:tr w:rsidR="00D95875" w:rsidRPr="009A381B" w:rsidTr="00D95875">
        <w:trPr>
          <w:trHeight w:val="300"/>
          <w:jc w:val="center"/>
        </w:trPr>
        <w:tc>
          <w:tcPr>
            <w:tcW w:w="0" w:type="auto"/>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D95875" w:rsidRPr="008E7BB8" w:rsidRDefault="00D95875" w:rsidP="00E12FBE">
            <w:pPr>
              <w:spacing w:before="100" w:beforeAutospacing="1" w:after="100" w:afterAutospacing="1"/>
              <w:rPr>
                <w:rFonts w:cs="Arial"/>
                <w:sz w:val="18"/>
                <w:szCs w:val="18"/>
                <w:lang w:val="en-GB"/>
              </w:rPr>
            </w:pPr>
            <w:r w:rsidRPr="008E7BB8">
              <w:rPr>
                <w:rFonts w:cs="Arial"/>
                <w:color w:val="000000"/>
                <w:sz w:val="18"/>
                <w:szCs w:val="18"/>
                <w:lang w:val="en-GB"/>
              </w:rPr>
              <w:t>Data Source</w:t>
            </w:r>
          </w:p>
        </w:tc>
        <w:tc>
          <w:tcPr>
            <w:tcW w:w="1950" w:type="dxa"/>
            <w:tcBorders>
              <w:top w:val="nil"/>
              <w:left w:val="nil"/>
              <w:bottom w:val="single" w:sz="8" w:space="0" w:color="000000"/>
              <w:right w:val="single" w:sz="4" w:space="0" w:color="auto"/>
            </w:tcBorders>
            <w:tcMar>
              <w:top w:w="0" w:type="dxa"/>
              <w:left w:w="70" w:type="dxa"/>
              <w:bottom w:w="0" w:type="dxa"/>
              <w:right w:w="70" w:type="dxa"/>
            </w:tcMar>
            <w:vAlign w:val="center"/>
            <w:hideMark/>
          </w:tcPr>
          <w:p w:rsidR="00D95875" w:rsidRPr="005F4FD4" w:rsidRDefault="00D95875" w:rsidP="005F4FD4">
            <w:pPr>
              <w:spacing w:after="0"/>
              <w:jc w:val="right"/>
              <w:rPr>
                <w:rFonts w:cs="Arial"/>
                <w:color w:val="000000"/>
                <w:sz w:val="18"/>
                <w:szCs w:val="18"/>
              </w:rPr>
            </w:pPr>
            <w:r w:rsidRPr="005F4FD4">
              <w:rPr>
                <w:rFonts w:cs="Arial"/>
                <w:color w:val="000000"/>
                <w:sz w:val="18"/>
                <w:szCs w:val="18"/>
              </w:rPr>
              <w:t>20</w:t>
            </w:r>
            <w:r w:rsidR="005F4FD4">
              <w:rPr>
                <w:rFonts w:cs="Arial"/>
                <w:color w:val="000000"/>
                <w:sz w:val="18"/>
                <w:szCs w:val="18"/>
              </w:rPr>
              <w:t>20</w:t>
            </w:r>
            <w:r w:rsidRPr="005F4FD4">
              <w:rPr>
                <w:rFonts w:cs="Arial"/>
                <w:color w:val="000000"/>
                <w:sz w:val="18"/>
                <w:szCs w:val="18"/>
              </w:rPr>
              <w:t xml:space="preserve"> WIPO-delta  </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Number of Patent Documents Used for Training</w:t>
            </w:r>
          </w:p>
        </w:tc>
        <w:tc>
          <w:tcPr>
            <w:tcW w:w="1950" w:type="dxa"/>
            <w:tcBorders>
              <w:top w:val="nil"/>
              <w:left w:val="nil"/>
              <w:bottom w:val="single" w:sz="8" w:space="0" w:color="000000"/>
              <w:right w:val="single" w:sz="4" w:space="0" w:color="auto"/>
            </w:tcBorders>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36</w:t>
            </w:r>
            <w:r w:rsidR="005F4FD4" w:rsidRPr="005F4FD4">
              <w:rPr>
                <w:sz w:val="18"/>
                <w:szCs w:val="18"/>
              </w:rPr>
              <w:t>’</w:t>
            </w:r>
            <w:r w:rsidRPr="005F4FD4">
              <w:rPr>
                <w:sz w:val="18"/>
                <w:szCs w:val="18"/>
              </w:rPr>
              <w:t>184</w:t>
            </w:r>
            <w:r w:rsidR="005F4FD4" w:rsidRPr="005F4FD4">
              <w:rPr>
                <w:sz w:val="18"/>
                <w:szCs w:val="18"/>
              </w:rPr>
              <w:t>’</w:t>
            </w:r>
            <w:r w:rsidR="005F4FD4">
              <w:rPr>
                <w:sz w:val="18"/>
                <w:szCs w:val="18"/>
              </w:rPr>
              <w:t>946</w:t>
            </w:r>
            <w:r w:rsidRPr="005F4FD4">
              <w:rPr>
                <w:sz w:val="18"/>
                <w:szCs w:val="18"/>
              </w:rPr>
              <w:t xml:space="preserve"> </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Number of Patent Documents Used for Testing</w:t>
            </w:r>
          </w:p>
        </w:tc>
        <w:tc>
          <w:tcPr>
            <w:tcW w:w="1950" w:type="dxa"/>
            <w:tcBorders>
              <w:top w:val="nil"/>
              <w:left w:val="nil"/>
              <w:bottom w:val="single" w:sz="8" w:space="0" w:color="000000"/>
              <w:right w:val="single" w:sz="4" w:space="0" w:color="auto"/>
            </w:tcBorders>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738</w:t>
            </w:r>
            <w:r w:rsidR="005F4FD4" w:rsidRPr="005F4FD4">
              <w:rPr>
                <w:sz w:val="18"/>
                <w:szCs w:val="18"/>
              </w:rPr>
              <w:t>’</w:t>
            </w:r>
            <w:r w:rsidRPr="005F4FD4">
              <w:rPr>
                <w:sz w:val="18"/>
                <w:szCs w:val="18"/>
              </w:rPr>
              <w:t>468</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Total Number of Example Patents</w:t>
            </w:r>
          </w:p>
        </w:tc>
        <w:tc>
          <w:tcPr>
            <w:tcW w:w="1950" w:type="dxa"/>
            <w:tcBorders>
              <w:top w:val="nil"/>
              <w:left w:val="nil"/>
              <w:bottom w:val="single" w:sz="8" w:space="0" w:color="000000"/>
              <w:right w:val="single" w:sz="4" w:space="0" w:color="auto"/>
            </w:tcBorders>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36</w:t>
            </w:r>
            <w:r w:rsidR="005F4FD4" w:rsidRPr="005F4FD4">
              <w:rPr>
                <w:sz w:val="18"/>
                <w:szCs w:val="18"/>
              </w:rPr>
              <w:t>’</w:t>
            </w:r>
            <w:r w:rsidRPr="005F4FD4">
              <w:rPr>
                <w:sz w:val="18"/>
                <w:szCs w:val="18"/>
              </w:rPr>
              <w:t>923</w:t>
            </w:r>
            <w:r w:rsidR="005F4FD4" w:rsidRPr="005F4FD4">
              <w:rPr>
                <w:sz w:val="18"/>
                <w:szCs w:val="18"/>
              </w:rPr>
              <w:t>’</w:t>
            </w:r>
            <w:r w:rsidRPr="005F4FD4">
              <w:rPr>
                <w:sz w:val="18"/>
                <w:szCs w:val="18"/>
              </w:rPr>
              <w:t xml:space="preserve">414 </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CCFF"/>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Total Number of Classes</w:t>
            </w:r>
          </w:p>
        </w:tc>
        <w:tc>
          <w:tcPr>
            <w:tcW w:w="1950" w:type="dxa"/>
            <w:tcBorders>
              <w:top w:val="nil"/>
              <w:left w:val="nil"/>
              <w:bottom w:val="single" w:sz="8" w:space="0" w:color="000000"/>
              <w:right w:val="single" w:sz="4" w:space="0" w:color="auto"/>
            </w:tcBorders>
            <w:shd w:val="clear" w:color="auto" w:fill="CCCCFF"/>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131</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CCFF"/>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Number of Trained Classes</w:t>
            </w:r>
          </w:p>
        </w:tc>
        <w:tc>
          <w:tcPr>
            <w:tcW w:w="1950" w:type="dxa"/>
            <w:tcBorders>
              <w:top w:val="nil"/>
              <w:left w:val="nil"/>
              <w:bottom w:val="single" w:sz="8" w:space="0" w:color="000000"/>
              <w:right w:val="single" w:sz="4" w:space="0" w:color="auto"/>
            </w:tcBorders>
            <w:shd w:val="clear" w:color="auto" w:fill="CCCCFF"/>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131</w:t>
            </w:r>
          </w:p>
        </w:tc>
      </w:tr>
      <w:tr w:rsidR="00E47483"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CCFF"/>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rPr>
                <w:rFonts w:cs="Arial"/>
                <w:sz w:val="18"/>
                <w:szCs w:val="18"/>
                <w:lang w:val="en-GB"/>
              </w:rPr>
            </w:pPr>
            <w:r w:rsidRPr="008E7BB8">
              <w:rPr>
                <w:rFonts w:cs="Arial"/>
                <w:color w:val="000000"/>
                <w:sz w:val="18"/>
                <w:szCs w:val="18"/>
                <w:lang w:val="en-GB"/>
              </w:rPr>
              <w:t>Coverage at Class Level</w:t>
            </w:r>
          </w:p>
        </w:tc>
        <w:tc>
          <w:tcPr>
            <w:tcW w:w="1950" w:type="dxa"/>
            <w:tcBorders>
              <w:top w:val="nil"/>
              <w:left w:val="nil"/>
              <w:bottom w:val="single" w:sz="8" w:space="0" w:color="000000"/>
              <w:right w:val="single" w:sz="4" w:space="0" w:color="auto"/>
            </w:tcBorders>
            <w:shd w:val="clear" w:color="auto" w:fill="CCCCFF"/>
            <w:noWrap/>
            <w:tcMar>
              <w:top w:w="0" w:type="dxa"/>
              <w:left w:w="70" w:type="dxa"/>
              <w:bottom w:w="0" w:type="dxa"/>
              <w:right w:w="70" w:type="dxa"/>
            </w:tcMar>
            <w:vAlign w:val="center"/>
            <w:hideMark/>
          </w:tcPr>
          <w:p w:rsidR="00E47483" w:rsidRDefault="00E47483" w:rsidP="00E47483">
            <w:pPr>
              <w:jc w:val="right"/>
              <w:rPr>
                <w:rFonts w:cs="Arial"/>
                <w:b/>
                <w:bCs/>
                <w:sz w:val="18"/>
                <w:szCs w:val="18"/>
              </w:rPr>
            </w:pPr>
            <w:r>
              <w:rPr>
                <w:rFonts w:cs="Arial"/>
                <w:b/>
                <w:bCs/>
                <w:sz w:val="18"/>
                <w:szCs w:val="18"/>
              </w:rPr>
              <w:t>100.0%</w:t>
            </w:r>
          </w:p>
        </w:tc>
      </w:tr>
      <w:tr w:rsidR="00E47483"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CCFF"/>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rPr>
                <w:rFonts w:cs="Arial"/>
                <w:sz w:val="18"/>
                <w:szCs w:val="18"/>
                <w:lang w:val="en-GB"/>
              </w:rPr>
            </w:pPr>
            <w:r w:rsidRPr="008E7BB8">
              <w:rPr>
                <w:rFonts w:cs="Arial"/>
                <w:b/>
                <w:color w:val="000000"/>
                <w:sz w:val="18"/>
                <w:szCs w:val="18"/>
                <w:lang w:val="en-GB"/>
              </w:rPr>
              <w:t>Precision of Classification at Class Level ("Three Guesses")</w:t>
            </w:r>
          </w:p>
        </w:tc>
        <w:tc>
          <w:tcPr>
            <w:tcW w:w="1950" w:type="dxa"/>
            <w:tcBorders>
              <w:top w:val="nil"/>
              <w:left w:val="nil"/>
              <w:bottom w:val="single" w:sz="8" w:space="0" w:color="000000"/>
              <w:right w:val="single" w:sz="4" w:space="0" w:color="auto"/>
            </w:tcBorders>
            <w:shd w:val="clear" w:color="auto" w:fill="CCCCFF"/>
            <w:noWrap/>
            <w:tcMar>
              <w:top w:w="0" w:type="dxa"/>
              <w:left w:w="70" w:type="dxa"/>
              <w:bottom w:w="0" w:type="dxa"/>
              <w:right w:w="70" w:type="dxa"/>
            </w:tcMar>
            <w:vAlign w:val="bottom"/>
            <w:hideMark/>
          </w:tcPr>
          <w:p w:rsidR="00E47483" w:rsidRDefault="00E47483" w:rsidP="00E47483">
            <w:pPr>
              <w:jc w:val="right"/>
              <w:rPr>
                <w:rFonts w:cs="Arial"/>
                <w:b/>
                <w:bCs/>
                <w:sz w:val="18"/>
                <w:szCs w:val="18"/>
              </w:rPr>
            </w:pPr>
            <w:r>
              <w:rPr>
                <w:rFonts w:cs="Arial"/>
                <w:b/>
                <w:bCs/>
                <w:sz w:val="18"/>
                <w:szCs w:val="18"/>
              </w:rPr>
              <w:t>96.2%</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FFCC"/>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Total Number of Sub-Classes</w:t>
            </w:r>
          </w:p>
        </w:tc>
        <w:tc>
          <w:tcPr>
            <w:tcW w:w="1950" w:type="dxa"/>
            <w:tcBorders>
              <w:top w:val="nil"/>
              <w:left w:val="nil"/>
              <w:bottom w:val="single" w:sz="8" w:space="0" w:color="000000"/>
              <w:right w:val="single" w:sz="4" w:space="0" w:color="auto"/>
            </w:tcBorders>
            <w:shd w:val="clear" w:color="auto" w:fill="CCFFCC"/>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646</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FFCC"/>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Number of Trained Sub-Classes</w:t>
            </w:r>
          </w:p>
        </w:tc>
        <w:tc>
          <w:tcPr>
            <w:tcW w:w="1950" w:type="dxa"/>
            <w:tcBorders>
              <w:top w:val="nil"/>
              <w:left w:val="nil"/>
              <w:bottom w:val="single" w:sz="8" w:space="0" w:color="000000"/>
              <w:right w:val="single" w:sz="4" w:space="0" w:color="auto"/>
            </w:tcBorders>
            <w:shd w:val="clear" w:color="auto" w:fill="CCFFCC"/>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645</w:t>
            </w:r>
          </w:p>
        </w:tc>
      </w:tr>
      <w:tr w:rsidR="00E47483"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FFCC"/>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rPr>
                <w:rFonts w:cs="Arial"/>
                <w:sz w:val="18"/>
                <w:szCs w:val="18"/>
                <w:lang w:val="en-GB"/>
              </w:rPr>
            </w:pPr>
            <w:r w:rsidRPr="008E7BB8">
              <w:rPr>
                <w:rFonts w:cs="Arial"/>
                <w:color w:val="000000"/>
                <w:sz w:val="18"/>
                <w:szCs w:val="18"/>
                <w:lang w:val="en-GB"/>
              </w:rPr>
              <w:t>Coverage at Sub-Class Level</w:t>
            </w:r>
          </w:p>
        </w:tc>
        <w:tc>
          <w:tcPr>
            <w:tcW w:w="1950" w:type="dxa"/>
            <w:tcBorders>
              <w:top w:val="nil"/>
              <w:left w:val="nil"/>
              <w:bottom w:val="single" w:sz="8" w:space="0" w:color="000000"/>
              <w:right w:val="single" w:sz="4" w:space="0" w:color="auto"/>
            </w:tcBorders>
            <w:shd w:val="clear" w:color="auto" w:fill="CCFFCC"/>
            <w:noWrap/>
            <w:tcMar>
              <w:top w:w="0" w:type="dxa"/>
              <w:left w:w="70" w:type="dxa"/>
              <w:bottom w:w="0" w:type="dxa"/>
              <w:right w:w="70" w:type="dxa"/>
            </w:tcMar>
            <w:vAlign w:val="center"/>
            <w:hideMark/>
          </w:tcPr>
          <w:p w:rsidR="00E47483" w:rsidRDefault="00E47483" w:rsidP="00E47483">
            <w:pPr>
              <w:jc w:val="right"/>
              <w:rPr>
                <w:rFonts w:cs="Arial"/>
                <w:b/>
                <w:bCs/>
                <w:sz w:val="18"/>
                <w:szCs w:val="18"/>
              </w:rPr>
            </w:pPr>
            <w:r>
              <w:rPr>
                <w:rFonts w:cs="Arial"/>
                <w:b/>
                <w:bCs/>
                <w:sz w:val="18"/>
                <w:szCs w:val="18"/>
              </w:rPr>
              <w:t>99.8%</w:t>
            </w:r>
          </w:p>
        </w:tc>
      </w:tr>
      <w:tr w:rsidR="00E47483"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CCFFCC"/>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rPr>
                <w:rFonts w:cs="Arial"/>
                <w:sz w:val="18"/>
                <w:szCs w:val="18"/>
                <w:lang w:val="en-GB"/>
              </w:rPr>
            </w:pPr>
            <w:r w:rsidRPr="008E7BB8">
              <w:rPr>
                <w:rFonts w:cs="Arial"/>
                <w:b/>
                <w:color w:val="000000"/>
                <w:sz w:val="18"/>
                <w:szCs w:val="18"/>
                <w:lang w:val="en-GB"/>
              </w:rPr>
              <w:t>Precision of Classification at Sub-Class Level ("Three Guesses")</w:t>
            </w:r>
          </w:p>
        </w:tc>
        <w:tc>
          <w:tcPr>
            <w:tcW w:w="1950" w:type="dxa"/>
            <w:tcBorders>
              <w:top w:val="nil"/>
              <w:left w:val="nil"/>
              <w:bottom w:val="single" w:sz="8" w:space="0" w:color="000000"/>
              <w:right w:val="single" w:sz="4" w:space="0" w:color="auto"/>
            </w:tcBorders>
            <w:shd w:val="clear" w:color="auto" w:fill="CCFFCC"/>
            <w:noWrap/>
            <w:tcMar>
              <w:top w:w="0" w:type="dxa"/>
              <w:left w:w="70" w:type="dxa"/>
              <w:bottom w:w="0" w:type="dxa"/>
              <w:right w:w="70" w:type="dxa"/>
            </w:tcMar>
            <w:vAlign w:val="bottom"/>
            <w:hideMark/>
          </w:tcPr>
          <w:p w:rsidR="00E47483" w:rsidRDefault="00E47483" w:rsidP="00E47483">
            <w:pPr>
              <w:jc w:val="right"/>
              <w:rPr>
                <w:rFonts w:cs="Arial"/>
                <w:b/>
                <w:bCs/>
                <w:sz w:val="18"/>
                <w:szCs w:val="18"/>
              </w:rPr>
            </w:pPr>
            <w:r>
              <w:rPr>
                <w:rFonts w:cs="Arial"/>
                <w:b/>
                <w:bCs/>
                <w:sz w:val="18"/>
                <w:szCs w:val="18"/>
              </w:rPr>
              <w:t>94.0%</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Total Number of Main Groups</w:t>
            </w:r>
          </w:p>
        </w:tc>
        <w:tc>
          <w:tcPr>
            <w:tcW w:w="1950" w:type="dxa"/>
            <w:tcBorders>
              <w:top w:val="nil"/>
              <w:left w:val="nil"/>
              <w:bottom w:val="single" w:sz="8" w:space="0" w:color="000000"/>
              <w:right w:val="single" w:sz="4" w:space="0" w:color="auto"/>
            </w:tcBorders>
            <w:shd w:val="clear" w:color="auto" w:fill="FFCC99"/>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7</w:t>
            </w:r>
            <w:r w:rsidR="005F4FD4" w:rsidRPr="005F4FD4">
              <w:rPr>
                <w:sz w:val="18"/>
                <w:szCs w:val="18"/>
              </w:rPr>
              <w:t>’</w:t>
            </w:r>
            <w:r w:rsidRPr="005F4FD4">
              <w:rPr>
                <w:sz w:val="18"/>
                <w:szCs w:val="18"/>
              </w:rPr>
              <w:t>518</w:t>
            </w:r>
          </w:p>
        </w:tc>
      </w:tr>
      <w:tr w:rsidR="00D95875"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D95875" w:rsidRPr="008E7BB8" w:rsidRDefault="00D95875" w:rsidP="00D95875">
            <w:pPr>
              <w:spacing w:before="100" w:beforeAutospacing="1" w:after="100" w:afterAutospacing="1"/>
              <w:rPr>
                <w:rFonts w:cs="Arial"/>
                <w:sz w:val="18"/>
                <w:szCs w:val="18"/>
                <w:lang w:val="en-GB"/>
              </w:rPr>
            </w:pPr>
            <w:r w:rsidRPr="008E7BB8">
              <w:rPr>
                <w:rFonts w:cs="Arial"/>
                <w:color w:val="000000"/>
                <w:sz w:val="18"/>
                <w:szCs w:val="18"/>
                <w:lang w:val="en-GB"/>
              </w:rPr>
              <w:t>Number of Trained Main Groups</w:t>
            </w:r>
          </w:p>
        </w:tc>
        <w:tc>
          <w:tcPr>
            <w:tcW w:w="1950" w:type="dxa"/>
            <w:tcBorders>
              <w:top w:val="nil"/>
              <w:left w:val="nil"/>
              <w:bottom w:val="single" w:sz="8" w:space="0" w:color="000000"/>
              <w:right w:val="single" w:sz="4" w:space="0" w:color="auto"/>
            </w:tcBorders>
            <w:shd w:val="clear" w:color="auto" w:fill="FFCC99"/>
            <w:noWrap/>
            <w:tcMar>
              <w:top w:w="0" w:type="dxa"/>
              <w:left w:w="70" w:type="dxa"/>
              <w:bottom w:w="0" w:type="dxa"/>
              <w:right w:w="70" w:type="dxa"/>
            </w:tcMar>
            <w:hideMark/>
          </w:tcPr>
          <w:p w:rsidR="00D95875" w:rsidRPr="005F4FD4" w:rsidRDefault="00D95875" w:rsidP="005F4FD4">
            <w:pPr>
              <w:jc w:val="right"/>
              <w:rPr>
                <w:sz w:val="18"/>
                <w:szCs w:val="18"/>
              </w:rPr>
            </w:pPr>
            <w:r w:rsidRPr="005F4FD4">
              <w:rPr>
                <w:sz w:val="18"/>
                <w:szCs w:val="18"/>
              </w:rPr>
              <w:t xml:space="preserve"> 7</w:t>
            </w:r>
            <w:r w:rsidR="005F4FD4" w:rsidRPr="005F4FD4">
              <w:rPr>
                <w:sz w:val="18"/>
                <w:szCs w:val="18"/>
              </w:rPr>
              <w:t>’</w:t>
            </w:r>
            <w:r w:rsidRPr="005F4FD4">
              <w:rPr>
                <w:sz w:val="18"/>
                <w:szCs w:val="18"/>
              </w:rPr>
              <w:t>484</w:t>
            </w:r>
          </w:p>
        </w:tc>
      </w:tr>
      <w:tr w:rsidR="00E47483" w:rsidRPr="009A381B" w:rsidTr="0091282A">
        <w:trPr>
          <w:trHeight w:val="300"/>
          <w:jc w:val="center"/>
        </w:trPr>
        <w:tc>
          <w:tcPr>
            <w:tcW w:w="0" w:type="auto"/>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rPr>
                <w:rFonts w:cs="Arial"/>
                <w:sz w:val="18"/>
                <w:szCs w:val="18"/>
                <w:lang w:val="en-GB"/>
              </w:rPr>
            </w:pPr>
            <w:r w:rsidRPr="008E7BB8">
              <w:rPr>
                <w:rFonts w:cs="Arial"/>
                <w:color w:val="000000"/>
                <w:sz w:val="18"/>
                <w:szCs w:val="18"/>
                <w:lang w:val="en-GB"/>
              </w:rPr>
              <w:t>Coverage at Main Group Level</w:t>
            </w:r>
          </w:p>
        </w:tc>
        <w:tc>
          <w:tcPr>
            <w:tcW w:w="1950" w:type="dxa"/>
            <w:tcBorders>
              <w:top w:val="nil"/>
              <w:left w:val="nil"/>
              <w:bottom w:val="single" w:sz="8" w:space="0" w:color="000000"/>
              <w:right w:val="single" w:sz="4" w:space="0" w:color="auto"/>
            </w:tcBorders>
            <w:shd w:val="clear" w:color="auto" w:fill="FFCC99"/>
            <w:noWrap/>
            <w:tcMar>
              <w:top w:w="0" w:type="dxa"/>
              <w:left w:w="70" w:type="dxa"/>
              <w:bottom w:w="0" w:type="dxa"/>
              <w:right w:w="70" w:type="dxa"/>
            </w:tcMar>
            <w:vAlign w:val="center"/>
            <w:hideMark/>
          </w:tcPr>
          <w:p w:rsidR="00E47483" w:rsidRDefault="00E47483" w:rsidP="00E47483">
            <w:pPr>
              <w:jc w:val="right"/>
              <w:rPr>
                <w:rFonts w:cs="Arial"/>
                <w:b/>
                <w:bCs/>
                <w:sz w:val="18"/>
                <w:szCs w:val="18"/>
              </w:rPr>
            </w:pPr>
            <w:r>
              <w:rPr>
                <w:rFonts w:cs="Arial"/>
                <w:b/>
                <w:bCs/>
                <w:sz w:val="18"/>
                <w:szCs w:val="18"/>
              </w:rPr>
              <w:t>99.5%</w:t>
            </w:r>
          </w:p>
        </w:tc>
      </w:tr>
      <w:tr w:rsidR="00E47483" w:rsidRPr="009A381B" w:rsidTr="0091282A">
        <w:trPr>
          <w:trHeight w:val="300"/>
          <w:jc w:val="center"/>
        </w:trPr>
        <w:tc>
          <w:tcPr>
            <w:tcW w:w="0" w:type="auto"/>
            <w:tcBorders>
              <w:top w:val="nil"/>
              <w:left w:val="single" w:sz="8" w:space="0" w:color="000000"/>
              <w:bottom w:val="single" w:sz="8" w:space="0" w:color="auto"/>
              <w:right w:val="single" w:sz="8" w:space="0" w:color="000000"/>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rPr>
                <w:rFonts w:cs="Arial"/>
                <w:sz w:val="18"/>
                <w:szCs w:val="18"/>
                <w:lang w:val="en-GB"/>
              </w:rPr>
            </w:pPr>
            <w:r w:rsidRPr="008E7BB8">
              <w:rPr>
                <w:rFonts w:cs="Arial"/>
                <w:b/>
                <w:color w:val="000000"/>
                <w:sz w:val="18"/>
                <w:szCs w:val="18"/>
                <w:lang w:val="en-GB"/>
              </w:rPr>
              <w:t>Precision of Classification at Main Group Level ("Three Guesses")</w:t>
            </w:r>
          </w:p>
        </w:tc>
        <w:tc>
          <w:tcPr>
            <w:tcW w:w="1950" w:type="dxa"/>
            <w:tcBorders>
              <w:top w:val="nil"/>
              <w:left w:val="nil"/>
              <w:bottom w:val="single" w:sz="8" w:space="0" w:color="auto"/>
              <w:right w:val="single" w:sz="4" w:space="0" w:color="auto"/>
            </w:tcBorders>
            <w:shd w:val="clear" w:color="auto" w:fill="FFCC99"/>
            <w:noWrap/>
            <w:tcMar>
              <w:top w:w="0" w:type="dxa"/>
              <w:left w:w="70" w:type="dxa"/>
              <w:bottom w:w="0" w:type="dxa"/>
              <w:right w:w="70" w:type="dxa"/>
            </w:tcMar>
            <w:vAlign w:val="bottom"/>
            <w:hideMark/>
          </w:tcPr>
          <w:p w:rsidR="00E47483" w:rsidRDefault="00E47483" w:rsidP="00E47483">
            <w:pPr>
              <w:jc w:val="right"/>
              <w:rPr>
                <w:rFonts w:cs="Arial"/>
                <w:b/>
                <w:bCs/>
                <w:sz w:val="18"/>
                <w:szCs w:val="18"/>
              </w:rPr>
            </w:pPr>
            <w:r>
              <w:rPr>
                <w:rFonts w:cs="Arial"/>
                <w:b/>
                <w:bCs/>
                <w:sz w:val="18"/>
                <w:szCs w:val="18"/>
              </w:rPr>
              <w:t>89.4%</w:t>
            </w:r>
          </w:p>
        </w:tc>
      </w:tr>
      <w:tr w:rsidR="00D95875" w:rsidRPr="009A381B" w:rsidTr="0091282A">
        <w:trPr>
          <w:trHeight w:val="300"/>
          <w:jc w:val="center"/>
        </w:trPr>
        <w:tc>
          <w:tcPr>
            <w:tcW w:w="0" w:type="auto"/>
            <w:tcBorders>
              <w:top w:val="single" w:sz="8" w:space="0" w:color="auto"/>
              <w:left w:val="single" w:sz="8" w:space="0" w:color="000000"/>
              <w:bottom w:val="single" w:sz="8" w:space="0" w:color="auto"/>
              <w:right w:val="single" w:sz="8" w:space="0" w:color="000000"/>
            </w:tcBorders>
            <w:shd w:val="clear" w:color="auto" w:fill="DDD9C3" w:themeFill="background2" w:themeFillShade="E6"/>
            <w:noWrap/>
            <w:tcMar>
              <w:top w:w="0" w:type="dxa"/>
              <w:left w:w="70" w:type="dxa"/>
              <w:bottom w:w="0" w:type="dxa"/>
              <w:right w:w="70" w:type="dxa"/>
            </w:tcMar>
            <w:vAlign w:val="center"/>
          </w:tcPr>
          <w:p w:rsidR="00D95875" w:rsidRPr="008E7BB8" w:rsidRDefault="00D95875" w:rsidP="00D95875">
            <w:pPr>
              <w:spacing w:before="100" w:beforeAutospacing="1" w:after="100" w:afterAutospacing="1"/>
              <w:rPr>
                <w:rFonts w:cs="Arial"/>
                <w:color w:val="000000"/>
                <w:sz w:val="18"/>
                <w:szCs w:val="18"/>
              </w:rPr>
            </w:pPr>
            <w:r w:rsidRPr="008E7BB8">
              <w:rPr>
                <w:rFonts w:cs="Arial"/>
                <w:color w:val="000000"/>
                <w:sz w:val="18"/>
                <w:szCs w:val="18"/>
              </w:rPr>
              <w:t>Total Number of Sub Groups</w:t>
            </w:r>
          </w:p>
        </w:tc>
        <w:tc>
          <w:tcPr>
            <w:tcW w:w="1950" w:type="dxa"/>
            <w:tcBorders>
              <w:top w:val="single" w:sz="8" w:space="0" w:color="auto"/>
              <w:left w:val="nil"/>
              <w:bottom w:val="single" w:sz="8" w:space="0" w:color="auto"/>
              <w:right w:val="single" w:sz="4" w:space="0" w:color="auto"/>
            </w:tcBorders>
            <w:shd w:val="clear" w:color="auto" w:fill="DDD9C3" w:themeFill="background2" w:themeFillShade="E6"/>
            <w:noWrap/>
            <w:tcMar>
              <w:top w:w="0" w:type="dxa"/>
              <w:left w:w="70" w:type="dxa"/>
              <w:bottom w:w="0" w:type="dxa"/>
              <w:right w:w="70" w:type="dxa"/>
            </w:tcMar>
          </w:tcPr>
          <w:p w:rsidR="00D95875" w:rsidRPr="005F4FD4" w:rsidRDefault="00D95875" w:rsidP="005F4FD4">
            <w:pPr>
              <w:jc w:val="right"/>
              <w:rPr>
                <w:sz w:val="18"/>
                <w:szCs w:val="18"/>
              </w:rPr>
            </w:pPr>
            <w:r w:rsidRPr="005F4FD4">
              <w:rPr>
                <w:sz w:val="18"/>
                <w:szCs w:val="18"/>
              </w:rPr>
              <w:t xml:space="preserve"> 75</w:t>
            </w:r>
            <w:r w:rsidR="005F4FD4" w:rsidRPr="005F4FD4">
              <w:rPr>
                <w:sz w:val="18"/>
                <w:szCs w:val="18"/>
              </w:rPr>
              <w:t>’</w:t>
            </w:r>
            <w:r w:rsidRPr="005F4FD4">
              <w:rPr>
                <w:sz w:val="18"/>
                <w:szCs w:val="18"/>
              </w:rPr>
              <w:t>548</w:t>
            </w:r>
          </w:p>
        </w:tc>
      </w:tr>
      <w:tr w:rsidR="00D95875" w:rsidRPr="009A381B" w:rsidTr="0091282A">
        <w:trPr>
          <w:trHeight w:val="300"/>
          <w:jc w:val="center"/>
        </w:trPr>
        <w:tc>
          <w:tcPr>
            <w:tcW w:w="0" w:type="auto"/>
            <w:tcBorders>
              <w:top w:val="single" w:sz="8" w:space="0" w:color="auto"/>
              <w:left w:val="single" w:sz="8" w:space="0" w:color="000000"/>
              <w:bottom w:val="single" w:sz="8" w:space="0" w:color="auto"/>
              <w:right w:val="single" w:sz="8" w:space="0" w:color="000000"/>
            </w:tcBorders>
            <w:shd w:val="clear" w:color="auto" w:fill="DDD9C3" w:themeFill="background2" w:themeFillShade="E6"/>
            <w:noWrap/>
            <w:tcMar>
              <w:top w:w="0" w:type="dxa"/>
              <w:left w:w="70" w:type="dxa"/>
              <w:bottom w:w="0" w:type="dxa"/>
              <w:right w:w="70" w:type="dxa"/>
            </w:tcMar>
            <w:vAlign w:val="center"/>
          </w:tcPr>
          <w:p w:rsidR="00D95875" w:rsidRPr="008E7BB8" w:rsidRDefault="00D95875" w:rsidP="00D95875">
            <w:pPr>
              <w:spacing w:before="100" w:beforeAutospacing="1" w:after="100" w:afterAutospacing="1"/>
              <w:rPr>
                <w:rFonts w:cs="Arial"/>
                <w:color w:val="000000"/>
                <w:sz w:val="18"/>
                <w:szCs w:val="18"/>
              </w:rPr>
            </w:pPr>
            <w:r w:rsidRPr="008E7BB8">
              <w:rPr>
                <w:rFonts w:cs="Arial"/>
                <w:color w:val="000000"/>
                <w:sz w:val="18"/>
                <w:szCs w:val="18"/>
              </w:rPr>
              <w:t>Number of Trained  Sub Groups</w:t>
            </w:r>
          </w:p>
        </w:tc>
        <w:tc>
          <w:tcPr>
            <w:tcW w:w="1950" w:type="dxa"/>
            <w:tcBorders>
              <w:top w:val="single" w:sz="8" w:space="0" w:color="auto"/>
              <w:left w:val="nil"/>
              <w:bottom w:val="single" w:sz="8" w:space="0" w:color="auto"/>
              <w:right w:val="single" w:sz="4" w:space="0" w:color="auto"/>
            </w:tcBorders>
            <w:shd w:val="clear" w:color="auto" w:fill="DDD9C3" w:themeFill="background2" w:themeFillShade="E6"/>
            <w:noWrap/>
            <w:tcMar>
              <w:top w:w="0" w:type="dxa"/>
              <w:left w:w="70" w:type="dxa"/>
              <w:bottom w:w="0" w:type="dxa"/>
              <w:right w:w="70" w:type="dxa"/>
            </w:tcMar>
          </w:tcPr>
          <w:p w:rsidR="00D95875" w:rsidRPr="005F4FD4" w:rsidRDefault="00D95875" w:rsidP="005F4FD4">
            <w:pPr>
              <w:jc w:val="right"/>
              <w:rPr>
                <w:sz w:val="18"/>
                <w:szCs w:val="18"/>
              </w:rPr>
            </w:pPr>
            <w:r w:rsidRPr="005F4FD4">
              <w:rPr>
                <w:sz w:val="18"/>
                <w:szCs w:val="18"/>
              </w:rPr>
              <w:t xml:space="preserve"> 74</w:t>
            </w:r>
            <w:r w:rsidR="005F4FD4" w:rsidRPr="005F4FD4">
              <w:rPr>
                <w:sz w:val="18"/>
                <w:szCs w:val="18"/>
              </w:rPr>
              <w:t>’</w:t>
            </w:r>
            <w:r w:rsidRPr="005F4FD4">
              <w:rPr>
                <w:sz w:val="18"/>
                <w:szCs w:val="18"/>
              </w:rPr>
              <w:t>762</w:t>
            </w:r>
          </w:p>
        </w:tc>
      </w:tr>
      <w:tr w:rsidR="00E47483" w:rsidRPr="009A381B" w:rsidTr="0091282A">
        <w:trPr>
          <w:trHeight w:val="300"/>
          <w:jc w:val="center"/>
        </w:trPr>
        <w:tc>
          <w:tcPr>
            <w:tcW w:w="0" w:type="auto"/>
            <w:tcBorders>
              <w:top w:val="single" w:sz="8" w:space="0" w:color="auto"/>
              <w:left w:val="single" w:sz="8" w:space="0" w:color="000000"/>
              <w:bottom w:val="single" w:sz="8" w:space="0" w:color="auto"/>
              <w:right w:val="single" w:sz="8" w:space="0" w:color="000000"/>
            </w:tcBorders>
            <w:shd w:val="clear" w:color="auto" w:fill="DDD9C3" w:themeFill="background2" w:themeFillShade="E6"/>
            <w:noWrap/>
            <w:tcMar>
              <w:top w:w="0" w:type="dxa"/>
              <w:left w:w="70" w:type="dxa"/>
              <w:bottom w:w="0" w:type="dxa"/>
              <w:right w:w="70" w:type="dxa"/>
            </w:tcMar>
            <w:vAlign w:val="center"/>
          </w:tcPr>
          <w:p w:rsidR="00E47483" w:rsidRPr="008E7BB8" w:rsidRDefault="00E47483" w:rsidP="00E47483">
            <w:pPr>
              <w:spacing w:before="100" w:beforeAutospacing="1" w:after="100" w:afterAutospacing="1"/>
              <w:rPr>
                <w:rFonts w:cs="Arial"/>
                <w:color w:val="000000"/>
                <w:sz w:val="18"/>
                <w:szCs w:val="18"/>
              </w:rPr>
            </w:pPr>
            <w:r w:rsidRPr="008E7BB8">
              <w:rPr>
                <w:rFonts w:cs="Arial"/>
                <w:color w:val="000000"/>
                <w:sz w:val="18"/>
                <w:szCs w:val="18"/>
              </w:rPr>
              <w:t>Coverage at Sub Group Level</w:t>
            </w:r>
          </w:p>
        </w:tc>
        <w:tc>
          <w:tcPr>
            <w:tcW w:w="1950" w:type="dxa"/>
            <w:tcBorders>
              <w:top w:val="single" w:sz="8" w:space="0" w:color="auto"/>
              <w:left w:val="nil"/>
              <w:bottom w:val="single" w:sz="8" w:space="0" w:color="auto"/>
              <w:right w:val="single" w:sz="4" w:space="0" w:color="auto"/>
            </w:tcBorders>
            <w:shd w:val="clear" w:color="auto" w:fill="DDD9C3" w:themeFill="background2" w:themeFillShade="E6"/>
            <w:noWrap/>
            <w:tcMar>
              <w:top w:w="0" w:type="dxa"/>
              <w:left w:w="70" w:type="dxa"/>
              <w:bottom w:w="0" w:type="dxa"/>
              <w:right w:w="70" w:type="dxa"/>
            </w:tcMar>
            <w:vAlign w:val="center"/>
          </w:tcPr>
          <w:p w:rsidR="00E47483" w:rsidRDefault="00E47483" w:rsidP="00E47483">
            <w:pPr>
              <w:jc w:val="right"/>
              <w:rPr>
                <w:rFonts w:cs="Arial"/>
                <w:b/>
                <w:bCs/>
                <w:color w:val="000000"/>
                <w:sz w:val="18"/>
                <w:szCs w:val="18"/>
              </w:rPr>
            </w:pPr>
            <w:r>
              <w:rPr>
                <w:rFonts w:cs="Arial"/>
                <w:b/>
                <w:bCs/>
                <w:color w:val="000000"/>
                <w:sz w:val="18"/>
                <w:szCs w:val="18"/>
              </w:rPr>
              <w:t>99.0%</w:t>
            </w:r>
          </w:p>
        </w:tc>
      </w:tr>
      <w:tr w:rsidR="00E47483" w:rsidRPr="009A381B" w:rsidTr="0091282A">
        <w:trPr>
          <w:trHeight w:val="300"/>
          <w:jc w:val="center"/>
        </w:trPr>
        <w:tc>
          <w:tcPr>
            <w:tcW w:w="0" w:type="auto"/>
            <w:tcBorders>
              <w:top w:val="single" w:sz="8" w:space="0" w:color="auto"/>
              <w:left w:val="single" w:sz="8" w:space="0" w:color="000000"/>
              <w:bottom w:val="single" w:sz="8" w:space="0" w:color="000000"/>
              <w:right w:val="single" w:sz="8" w:space="0" w:color="000000"/>
            </w:tcBorders>
            <w:shd w:val="clear" w:color="auto" w:fill="DDD9C3" w:themeFill="background2" w:themeFillShade="E6"/>
            <w:noWrap/>
            <w:tcMar>
              <w:top w:w="0" w:type="dxa"/>
              <w:left w:w="70" w:type="dxa"/>
              <w:bottom w:w="0" w:type="dxa"/>
              <w:right w:w="70" w:type="dxa"/>
            </w:tcMar>
            <w:vAlign w:val="center"/>
          </w:tcPr>
          <w:p w:rsidR="00E47483" w:rsidRPr="008E7BB8" w:rsidRDefault="00E47483" w:rsidP="00E47483">
            <w:pPr>
              <w:spacing w:before="100" w:beforeAutospacing="1" w:after="100" w:afterAutospacing="1"/>
              <w:rPr>
                <w:rFonts w:cs="Arial"/>
                <w:b/>
                <w:bCs/>
                <w:color w:val="000000"/>
                <w:sz w:val="18"/>
                <w:szCs w:val="18"/>
              </w:rPr>
            </w:pPr>
            <w:r w:rsidRPr="008E7BB8">
              <w:rPr>
                <w:rFonts w:cs="Arial"/>
                <w:b/>
                <w:bCs/>
                <w:color w:val="000000"/>
                <w:sz w:val="18"/>
                <w:szCs w:val="18"/>
              </w:rPr>
              <w:t>Precision of Classification at  Sub Group Level ("Three Guesses")</w:t>
            </w:r>
          </w:p>
        </w:tc>
        <w:tc>
          <w:tcPr>
            <w:tcW w:w="1950" w:type="dxa"/>
            <w:tcBorders>
              <w:top w:val="single" w:sz="8" w:space="0" w:color="auto"/>
              <w:left w:val="nil"/>
              <w:bottom w:val="single" w:sz="8" w:space="0" w:color="000000"/>
              <w:right w:val="single" w:sz="4" w:space="0" w:color="auto"/>
            </w:tcBorders>
            <w:shd w:val="clear" w:color="auto" w:fill="DDD9C3" w:themeFill="background2" w:themeFillShade="E6"/>
            <w:noWrap/>
            <w:tcMar>
              <w:top w:w="0" w:type="dxa"/>
              <w:left w:w="70" w:type="dxa"/>
              <w:bottom w:w="0" w:type="dxa"/>
              <w:right w:w="70" w:type="dxa"/>
            </w:tcMar>
            <w:vAlign w:val="bottom"/>
          </w:tcPr>
          <w:p w:rsidR="00E47483" w:rsidRDefault="00E47483" w:rsidP="00E47483">
            <w:pPr>
              <w:jc w:val="right"/>
              <w:rPr>
                <w:rFonts w:cs="Arial"/>
                <w:b/>
                <w:bCs/>
                <w:color w:val="000000"/>
                <w:sz w:val="18"/>
                <w:szCs w:val="18"/>
              </w:rPr>
            </w:pPr>
            <w:r>
              <w:rPr>
                <w:rFonts w:cs="Arial"/>
                <w:b/>
                <w:bCs/>
                <w:color w:val="000000"/>
                <w:sz w:val="18"/>
                <w:szCs w:val="18"/>
              </w:rPr>
              <w:t>82.0%</w:t>
            </w:r>
          </w:p>
        </w:tc>
      </w:tr>
    </w:tbl>
    <w:p w:rsidR="00E36C9A" w:rsidRDefault="00E36C9A" w:rsidP="004F05E9">
      <w:pPr>
        <w:rPr>
          <w:lang w:val="en-GB"/>
        </w:rPr>
      </w:pPr>
    </w:p>
    <w:p w:rsidR="002505A2" w:rsidRDefault="002505A2" w:rsidP="004F05E9">
      <w:pPr>
        <w:rPr>
          <w:lang w:val="en-GB"/>
        </w:rPr>
      </w:pPr>
    </w:p>
    <w:p w:rsidR="00124871" w:rsidRPr="0056557F" w:rsidRDefault="00124871" w:rsidP="004F05E9">
      <w:pPr>
        <w:rPr>
          <w:lang w:val="en-GB"/>
        </w:rPr>
      </w:pPr>
    </w:p>
    <w:tbl>
      <w:tblPr>
        <w:tblW w:w="10800" w:type="dxa"/>
        <w:jc w:val="center"/>
        <w:tblLayout w:type="fixed"/>
        <w:tblCellMar>
          <w:left w:w="0" w:type="dxa"/>
          <w:right w:w="0" w:type="dxa"/>
        </w:tblCellMar>
        <w:tblLook w:val="04A0" w:firstRow="1" w:lastRow="0" w:firstColumn="1" w:lastColumn="0" w:noHBand="0" w:noVBand="1"/>
      </w:tblPr>
      <w:tblGrid>
        <w:gridCol w:w="4410"/>
        <w:gridCol w:w="810"/>
        <w:gridCol w:w="810"/>
        <w:gridCol w:w="810"/>
        <w:gridCol w:w="720"/>
        <w:gridCol w:w="810"/>
        <w:gridCol w:w="810"/>
        <w:gridCol w:w="810"/>
        <w:gridCol w:w="810"/>
      </w:tblGrid>
      <w:tr w:rsidR="005F4FD4" w:rsidRPr="009A381B" w:rsidTr="0091282A">
        <w:trPr>
          <w:trHeight w:val="300"/>
          <w:jc w:val="center"/>
        </w:trPr>
        <w:tc>
          <w:tcPr>
            <w:tcW w:w="441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5F4FD4" w:rsidRPr="008E7BB8" w:rsidRDefault="005F4FD4" w:rsidP="005F4FD4">
            <w:pPr>
              <w:spacing w:before="100" w:beforeAutospacing="1" w:after="100" w:afterAutospacing="1"/>
              <w:ind w:right="113"/>
              <w:rPr>
                <w:rFonts w:cs="Arial"/>
                <w:b/>
                <w:color w:val="000000"/>
                <w:sz w:val="18"/>
                <w:szCs w:val="18"/>
                <w:lang w:val="en-GB"/>
              </w:rPr>
            </w:pPr>
            <w:r w:rsidRPr="008E7BB8">
              <w:rPr>
                <w:rFonts w:cs="Arial"/>
                <w:b/>
                <w:color w:val="000000"/>
                <w:sz w:val="18"/>
                <w:szCs w:val="18"/>
                <w:lang w:val="en-GB"/>
              </w:rPr>
              <w:lastRenderedPageBreak/>
              <w:t>English at main group</w:t>
            </w:r>
          </w:p>
        </w:tc>
        <w:tc>
          <w:tcPr>
            <w:tcW w:w="810" w:type="dxa"/>
            <w:tcBorders>
              <w:top w:val="single" w:sz="8" w:space="0" w:color="000000"/>
              <w:left w:val="nil"/>
              <w:bottom w:val="single" w:sz="8" w:space="0" w:color="000000"/>
              <w:right w:val="nil"/>
            </w:tcBorders>
            <w:shd w:val="clear" w:color="auto" w:fill="auto"/>
            <w:noWrap/>
            <w:tcMar>
              <w:top w:w="0" w:type="dxa"/>
              <w:left w:w="70" w:type="dxa"/>
              <w:bottom w:w="0" w:type="dxa"/>
              <w:right w:w="70" w:type="dxa"/>
            </w:tcMar>
            <w:vAlign w:val="center"/>
          </w:tcPr>
          <w:p w:rsidR="005F4FD4" w:rsidRPr="008E7BB8" w:rsidRDefault="005F4FD4" w:rsidP="005F4FD4">
            <w:pPr>
              <w:spacing w:before="100" w:beforeAutospacing="1" w:after="100" w:afterAutospacing="1"/>
              <w:jc w:val="center"/>
              <w:rPr>
                <w:rFonts w:cs="Arial"/>
                <w:b/>
                <w:color w:val="000000"/>
                <w:sz w:val="18"/>
                <w:szCs w:val="18"/>
                <w:lang w:val="en-GB"/>
              </w:rPr>
            </w:pPr>
            <w:r w:rsidRPr="008E7BB8">
              <w:rPr>
                <w:rFonts w:cs="Arial"/>
                <w:b/>
                <w:color w:val="000000"/>
                <w:sz w:val="18"/>
                <w:szCs w:val="18"/>
                <w:lang w:val="en-GB"/>
              </w:rPr>
              <w:t>2011</w:t>
            </w:r>
          </w:p>
        </w:tc>
        <w:tc>
          <w:tcPr>
            <w:tcW w:w="810"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rsidR="005F4FD4" w:rsidRPr="008E7BB8" w:rsidRDefault="005F4FD4" w:rsidP="005F4FD4">
            <w:pPr>
              <w:spacing w:before="100" w:beforeAutospacing="1" w:after="100" w:afterAutospacing="1"/>
              <w:jc w:val="center"/>
              <w:rPr>
                <w:rFonts w:cs="Arial"/>
                <w:b/>
                <w:color w:val="000000"/>
                <w:sz w:val="18"/>
                <w:szCs w:val="18"/>
                <w:lang w:val="en-GB"/>
              </w:rPr>
            </w:pPr>
            <w:r w:rsidRPr="008E7BB8">
              <w:rPr>
                <w:rFonts w:cs="Arial"/>
                <w:b/>
                <w:color w:val="000000"/>
                <w:sz w:val="18"/>
                <w:szCs w:val="18"/>
                <w:lang w:val="en-GB"/>
              </w:rPr>
              <w:t>2013</w:t>
            </w: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4FD4" w:rsidRPr="008E7BB8" w:rsidRDefault="005F4FD4" w:rsidP="005F4FD4">
            <w:pPr>
              <w:spacing w:before="100" w:beforeAutospacing="1" w:after="100" w:afterAutospacing="1"/>
              <w:jc w:val="center"/>
              <w:rPr>
                <w:rFonts w:cs="Arial"/>
                <w:b/>
                <w:color w:val="000000"/>
                <w:sz w:val="18"/>
                <w:szCs w:val="18"/>
                <w:lang w:val="en-GB"/>
              </w:rPr>
            </w:pPr>
            <w:r w:rsidRPr="008E7BB8">
              <w:rPr>
                <w:rFonts w:cs="Arial"/>
                <w:b/>
                <w:color w:val="000000"/>
                <w:sz w:val="18"/>
                <w:szCs w:val="18"/>
                <w:lang w:val="en-GB"/>
              </w:rPr>
              <w:t>2014</w:t>
            </w:r>
          </w:p>
        </w:tc>
        <w:tc>
          <w:tcPr>
            <w:tcW w:w="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5F4FD4" w:rsidRPr="008E7BB8" w:rsidRDefault="005F4FD4" w:rsidP="005F4FD4">
            <w:pPr>
              <w:spacing w:before="100" w:beforeAutospacing="1" w:after="100" w:afterAutospacing="1"/>
              <w:jc w:val="center"/>
              <w:rPr>
                <w:rFonts w:cs="Arial"/>
                <w:b/>
                <w:color w:val="000000"/>
                <w:sz w:val="18"/>
                <w:szCs w:val="18"/>
                <w:lang w:val="en-GB"/>
              </w:rPr>
            </w:pPr>
            <w:r w:rsidRPr="008E7BB8">
              <w:rPr>
                <w:rFonts w:cs="Arial"/>
                <w:b/>
                <w:color w:val="000000"/>
                <w:sz w:val="18"/>
                <w:szCs w:val="18"/>
                <w:lang w:val="en-GB"/>
              </w:rPr>
              <w:t>2016</w:t>
            </w:r>
          </w:p>
        </w:tc>
        <w:tc>
          <w:tcPr>
            <w:tcW w:w="810" w:type="dxa"/>
            <w:tcBorders>
              <w:top w:val="single" w:sz="8" w:space="0" w:color="000000"/>
              <w:left w:val="single" w:sz="8" w:space="0" w:color="000000"/>
              <w:bottom w:val="single" w:sz="8" w:space="0" w:color="000000"/>
              <w:right w:val="single" w:sz="8" w:space="0" w:color="000000"/>
            </w:tcBorders>
            <w:vAlign w:val="center"/>
          </w:tcPr>
          <w:p w:rsidR="005F4FD4" w:rsidRPr="008E7BB8" w:rsidRDefault="005F4FD4" w:rsidP="005F4FD4">
            <w:pPr>
              <w:spacing w:before="100" w:beforeAutospacing="1" w:after="100" w:afterAutospacing="1"/>
              <w:jc w:val="center"/>
              <w:rPr>
                <w:rFonts w:cs="Arial"/>
                <w:b/>
                <w:color w:val="000000"/>
                <w:sz w:val="18"/>
                <w:szCs w:val="18"/>
                <w:lang w:val="en-GB"/>
              </w:rPr>
            </w:pPr>
            <w:r w:rsidRPr="008E7BB8">
              <w:rPr>
                <w:rFonts w:cs="Arial"/>
                <w:b/>
                <w:color w:val="000000"/>
                <w:sz w:val="18"/>
                <w:szCs w:val="18"/>
                <w:lang w:val="en-GB"/>
              </w:rPr>
              <w:t>2017</w:t>
            </w:r>
          </w:p>
        </w:tc>
        <w:tc>
          <w:tcPr>
            <w:tcW w:w="810" w:type="dxa"/>
            <w:tcBorders>
              <w:top w:val="single" w:sz="8" w:space="0" w:color="000000"/>
              <w:left w:val="single" w:sz="8" w:space="0" w:color="000000"/>
              <w:bottom w:val="single" w:sz="8" w:space="0" w:color="000000"/>
              <w:right w:val="single" w:sz="8" w:space="0" w:color="000000"/>
            </w:tcBorders>
            <w:vAlign w:val="center"/>
          </w:tcPr>
          <w:p w:rsidR="005F4FD4" w:rsidRPr="008E7BB8" w:rsidRDefault="005F4FD4" w:rsidP="005F4FD4">
            <w:pPr>
              <w:spacing w:before="100" w:beforeAutospacing="1" w:after="100" w:afterAutospacing="1"/>
              <w:jc w:val="center"/>
              <w:rPr>
                <w:rFonts w:cs="Arial"/>
                <w:b/>
                <w:color w:val="000000"/>
                <w:sz w:val="18"/>
                <w:szCs w:val="18"/>
                <w:lang w:val="en-GB"/>
              </w:rPr>
            </w:pPr>
            <w:r>
              <w:rPr>
                <w:rFonts w:cs="Arial"/>
                <w:b/>
                <w:color w:val="000000"/>
                <w:sz w:val="18"/>
                <w:szCs w:val="18"/>
                <w:lang w:val="en-GB"/>
              </w:rPr>
              <w:t>2018</w:t>
            </w:r>
          </w:p>
        </w:tc>
        <w:tc>
          <w:tcPr>
            <w:tcW w:w="810" w:type="dxa"/>
            <w:tcBorders>
              <w:top w:val="single" w:sz="8" w:space="0" w:color="000000"/>
              <w:left w:val="single" w:sz="8" w:space="0" w:color="000000"/>
              <w:bottom w:val="single" w:sz="8" w:space="0" w:color="000000"/>
              <w:right w:val="single" w:sz="8" w:space="0" w:color="000000"/>
            </w:tcBorders>
            <w:vAlign w:val="center"/>
          </w:tcPr>
          <w:p w:rsidR="005F4FD4" w:rsidRDefault="005F4FD4" w:rsidP="005F4FD4">
            <w:pPr>
              <w:spacing w:before="100" w:beforeAutospacing="1" w:after="100" w:afterAutospacing="1"/>
              <w:jc w:val="center"/>
              <w:rPr>
                <w:rFonts w:cs="Arial"/>
                <w:b/>
                <w:color w:val="000000"/>
                <w:sz w:val="18"/>
                <w:szCs w:val="18"/>
                <w:lang w:val="en-GB"/>
              </w:rPr>
            </w:pPr>
            <w:r>
              <w:rPr>
                <w:rFonts w:cs="Arial"/>
                <w:b/>
                <w:color w:val="000000"/>
                <w:sz w:val="18"/>
                <w:szCs w:val="18"/>
                <w:lang w:val="en-GB"/>
              </w:rPr>
              <w:t>2019</w:t>
            </w:r>
          </w:p>
        </w:tc>
        <w:tc>
          <w:tcPr>
            <w:tcW w:w="810" w:type="dxa"/>
            <w:tcBorders>
              <w:top w:val="single" w:sz="8" w:space="0" w:color="000000"/>
              <w:left w:val="single" w:sz="8" w:space="0" w:color="000000"/>
              <w:bottom w:val="single" w:sz="8" w:space="0" w:color="000000"/>
              <w:right w:val="single" w:sz="8" w:space="0" w:color="000000"/>
            </w:tcBorders>
            <w:vAlign w:val="center"/>
          </w:tcPr>
          <w:p w:rsidR="005F4FD4" w:rsidRDefault="005F4FD4" w:rsidP="005F4FD4">
            <w:pPr>
              <w:spacing w:before="100" w:beforeAutospacing="1" w:after="100" w:afterAutospacing="1"/>
              <w:jc w:val="center"/>
              <w:rPr>
                <w:rFonts w:cs="Arial"/>
                <w:b/>
                <w:color w:val="000000"/>
                <w:sz w:val="18"/>
                <w:szCs w:val="18"/>
                <w:lang w:val="en-GB"/>
              </w:rPr>
            </w:pPr>
            <w:r>
              <w:rPr>
                <w:rFonts w:cs="Arial"/>
                <w:b/>
                <w:color w:val="000000"/>
                <w:sz w:val="18"/>
                <w:szCs w:val="18"/>
                <w:lang w:val="en-GB"/>
              </w:rPr>
              <w:t>2020</w:t>
            </w:r>
          </w:p>
        </w:tc>
      </w:tr>
      <w:tr w:rsidR="00E47483" w:rsidRPr="009A381B" w:rsidTr="0091282A">
        <w:trPr>
          <w:trHeight w:val="300"/>
          <w:jc w:val="center"/>
        </w:trPr>
        <w:tc>
          <w:tcPr>
            <w:tcW w:w="44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ind w:right="113"/>
              <w:rPr>
                <w:rFonts w:cs="Arial"/>
                <w:sz w:val="18"/>
                <w:szCs w:val="18"/>
                <w:lang w:val="en-GB"/>
              </w:rPr>
            </w:pPr>
            <w:r w:rsidRPr="008E7BB8">
              <w:rPr>
                <w:rFonts w:cs="Arial"/>
                <w:color w:val="000000"/>
                <w:sz w:val="18"/>
                <w:szCs w:val="18"/>
                <w:lang w:val="en-GB"/>
              </w:rPr>
              <w:t>Total Number of Main Groups Found by IPCCAT</w:t>
            </w:r>
          </w:p>
        </w:tc>
        <w:tc>
          <w:tcPr>
            <w:tcW w:w="810" w:type="dxa"/>
            <w:tcBorders>
              <w:top w:val="nil"/>
              <w:left w:val="nil"/>
              <w:bottom w:val="single" w:sz="8" w:space="0" w:color="000000"/>
              <w:right w:val="nil"/>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7'392</w:t>
            </w:r>
          </w:p>
        </w:tc>
        <w:tc>
          <w:tcPr>
            <w:tcW w:w="8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7'400</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7'136</w:t>
            </w:r>
          </w:p>
        </w:tc>
        <w:tc>
          <w:tcPr>
            <w:tcW w:w="72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7'434</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sz w:val="18"/>
                <w:szCs w:val="18"/>
              </w:rPr>
            </w:pPr>
            <w:r w:rsidRPr="008E7BB8">
              <w:rPr>
                <w:rFonts w:cs="Arial"/>
                <w:sz w:val="18"/>
                <w:szCs w:val="18"/>
              </w:rPr>
              <w:t>7’420</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sz w:val="18"/>
                <w:szCs w:val="18"/>
              </w:rPr>
            </w:pPr>
            <w:r w:rsidRPr="00C4071E">
              <w:rPr>
                <w:sz w:val="18"/>
                <w:szCs w:val="18"/>
              </w:rPr>
              <w:t>7</w:t>
            </w:r>
            <w:r>
              <w:rPr>
                <w:sz w:val="18"/>
                <w:szCs w:val="18"/>
              </w:rPr>
              <w:t>’</w:t>
            </w:r>
            <w:r w:rsidRPr="00C4071E">
              <w:rPr>
                <w:sz w:val="18"/>
                <w:szCs w:val="18"/>
              </w:rPr>
              <w:t>461</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C4071E" w:rsidRDefault="00E47483" w:rsidP="00E47483">
            <w:pPr>
              <w:spacing w:before="100" w:beforeAutospacing="1" w:after="100" w:afterAutospacing="1"/>
              <w:ind w:right="113"/>
              <w:jc w:val="center"/>
              <w:rPr>
                <w:sz w:val="18"/>
                <w:szCs w:val="18"/>
              </w:rPr>
            </w:pPr>
            <w:r>
              <w:rPr>
                <w:sz w:val="18"/>
                <w:szCs w:val="18"/>
              </w:rPr>
              <w:t>7’483</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C4071E" w:rsidRDefault="00E47483" w:rsidP="00E47483">
            <w:pPr>
              <w:spacing w:before="100" w:beforeAutospacing="1" w:after="100" w:afterAutospacing="1"/>
              <w:ind w:right="113"/>
              <w:jc w:val="center"/>
              <w:rPr>
                <w:sz w:val="18"/>
                <w:szCs w:val="18"/>
              </w:rPr>
            </w:pPr>
            <w:r>
              <w:rPr>
                <w:sz w:val="18"/>
                <w:szCs w:val="18"/>
              </w:rPr>
              <w:t>7’518</w:t>
            </w:r>
          </w:p>
        </w:tc>
      </w:tr>
      <w:tr w:rsidR="00E47483" w:rsidRPr="009A381B" w:rsidTr="0091282A">
        <w:trPr>
          <w:trHeight w:val="300"/>
          <w:jc w:val="center"/>
        </w:trPr>
        <w:tc>
          <w:tcPr>
            <w:tcW w:w="44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ind w:right="113"/>
              <w:rPr>
                <w:rFonts w:cs="Arial"/>
                <w:sz w:val="18"/>
                <w:szCs w:val="18"/>
                <w:lang w:val="en-GB"/>
              </w:rPr>
            </w:pPr>
            <w:r w:rsidRPr="008E7BB8">
              <w:rPr>
                <w:rFonts w:cs="Arial"/>
                <w:color w:val="000000"/>
                <w:sz w:val="18"/>
                <w:szCs w:val="18"/>
                <w:lang w:val="en-GB"/>
              </w:rPr>
              <w:t>Number of Trained Main Groups</w:t>
            </w:r>
          </w:p>
        </w:tc>
        <w:tc>
          <w:tcPr>
            <w:tcW w:w="810" w:type="dxa"/>
            <w:tcBorders>
              <w:top w:val="nil"/>
              <w:left w:val="nil"/>
              <w:bottom w:val="single" w:sz="8" w:space="0" w:color="000000"/>
              <w:right w:val="nil"/>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6'660</w:t>
            </w:r>
          </w:p>
        </w:tc>
        <w:tc>
          <w:tcPr>
            <w:tcW w:w="8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6'731</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6'777</w:t>
            </w:r>
          </w:p>
        </w:tc>
        <w:tc>
          <w:tcPr>
            <w:tcW w:w="72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6'920</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color w:val="000000"/>
                <w:sz w:val="18"/>
                <w:szCs w:val="18"/>
              </w:rPr>
            </w:pPr>
            <w:r w:rsidRPr="008E7BB8">
              <w:rPr>
                <w:rFonts w:cs="Arial"/>
                <w:color w:val="000000"/>
                <w:sz w:val="18"/>
                <w:szCs w:val="18"/>
              </w:rPr>
              <w:t>7'374</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8E7BB8" w:rsidRDefault="00E47483" w:rsidP="00E47483">
            <w:pPr>
              <w:spacing w:before="100" w:beforeAutospacing="1" w:after="100" w:afterAutospacing="1"/>
              <w:ind w:right="113"/>
              <w:jc w:val="center"/>
              <w:rPr>
                <w:rFonts w:cs="Arial"/>
                <w:color w:val="000000"/>
                <w:sz w:val="18"/>
                <w:szCs w:val="18"/>
              </w:rPr>
            </w:pPr>
            <w:r w:rsidRPr="00C4071E">
              <w:rPr>
                <w:sz w:val="18"/>
                <w:szCs w:val="18"/>
              </w:rPr>
              <w:t>7</w:t>
            </w:r>
            <w:r>
              <w:rPr>
                <w:sz w:val="18"/>
                <w:szCs w:val="18"/>
              </w:rPr>
              <w:t>’</w:t>
            </w:r>
            <w:r w:rsidRPr="00C4071E">
              <w:rPr>
                <w:sz w:val="18"/>
                <w:szCs w:val="18"/>
              </w:rPr>
              <w:t>413</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C4071E" w:rsidRDefault="00E47483" w:rsidP="00E47483">
            <w:pPr>
              <w:spacing w:before="100" w:beforeAutospacing="1" w:after="100" w:afterAutospacing="1"/>
              <w:ind w:right="113"/>
              <w:jc w:val="center"/>
              <w:rPr>
                <w:sz w:val="18"/>
                <w:szCs w:val="18"/>
              </w:rPr>
            </w:pPr>
            <w:r>
              <w:rPr>
                <w:sz w:val="18"/>
                <w:szCs w:val="18"/>
              </w:rPr>
              <w:t>7’438</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E47483" w:rsidRPr="00C4071E" w:rsidRDefault="00E47483" w:rsidP="00E47483">
            <w:pPr>
              <w:spacing w:before="100" w:beforeAutospacing="1" w:after="100" w:afterAutospacing="1"/>
              <w:ind w:right="113"/>
              <w:jc w:val="center"/>
              <w:rPr>
                <w:sz w:val="18"/>
                <w:szCs w:val="18"/>
              </w:rPr>
            </w:pPr>
            <w:r>
              <w:rPr>
                <w:sz w:val="18"/>
                <w:szCs w:val="18"/>
              </w:rPr>
              <w:t>7’484</w:t>
            </w:r>
          </w:p>
        </w:tc>
      </w:tr>
      <w:tr w:rsidR="005F4FD4" w:rsidRPr="009A381B" w:rsidTr="0091282A">
        <w:trPr>
          <w:trHeight w:val="300"/>
          <w:jc w:val="center"/>
        </w:trPr>
        <w:tc>
          <w:tcPr>
            <w:tcW w:w="44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rPr>
                <w:rFonts w:cs="Arial"/>
                <w:sz w:val="18"/>
                <w:szCs w:val="18"/>
                <w:lang w:val="en-GB"/>
              </w:rPr>
            </w:pPr>
            <w:r w:rsidRPr="008E7BB8">
              <w:rPr>
                <w:rFonts w:cs="Arial"/>
                <w:color w:val="000000"/>
                <w:sz w:val="18"/>
                <w:szCs w:val="18"/>
                <w:lang w:val="en-GB"/>
              </w:rPr>
              <w:t>Coverage at Main Group Level</w:t>
            </w:r>
          </w:p>
        </w:tc>
        <w:tc>
          <w:tcPr>
            <w:tcW w:w="810" w:type="dxa"/>
            <w:tcBorders>
              <w:top w:val="nil"/>
              <w:left w:val="nil"/>
              <w:bottom w:val="single" w:sz="8" w:space="0" w:color="000000"/>
              <w:right w:val="nil"/>
            </w:tcBorders>
            <w:shd w:val="clear" w:color="auto" w:fill="FFCC99"/>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90%</w:t>
            </w:r>
          </w:p>
        </w:tc>
        <w:tc>
          <w:tcPr>
            <w:tcW w:w="8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91%</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95%</w:t>
            </w:r>
          </w:p>
        </w:tc>
        <w:tc>
          <w:tcPr>
            <w:tcW w:w="720" w:type="dxa"/>
            <w:tcBorders>
              <w:top w:val="nil"/>
              <w:left w:val="single" w:sz="8" w:space="0" w:color="000000"/>
              <w:bottom w:val="single" w:sz="8" w:space="0" w:color="000000"/>
              <w:right w:val="single" w:sz="8" w:space="0" w:color="000000"/>
            </w:tcBorders>
            <w:shd w:val="clear" w:color="auto" w:fill="FFCC99"/>
            <w:vAlign w:val="center"/>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93%</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8E7BB8" w:rsidRDefault="005F4FD4" w:rsidP="005F4FD4">
            <w:pPr>
              <w:spacing w:before="100" w:beforeAutospacing="1" w:after="100" w:afterAutospacing="1"/>
              <w:ind w:right="113"/>
              <w:jc w:val="center"/>
              <w:rPr>
                <w:rFonts w:cs="Arial"/>
                <w:color w:val="000000"/>
                <w:sz w:val="18"/>
                <w:szCs w:val="18"/>
              </w:rPr>
            </w:pPr>
            <w:r w:rsidRPr="008E7BB8">
              <w:rPr>
                <w:rFonts w:cs="Arial"/>
                <w:color w:val="000000"/>
                <w:sz w:val="18"/>
                <w:szCs w:val="18"/>
              </w:rPr>
              <w:t>99%</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8E7BB8" w:rsidRDefault="005F4FD4" w:rsidP="005F4FD4">
            <w:pPr>
              <w:spacing w:before="100" w:beforeAutospacing="1" w:after="100" w:afterAutospacing="1"/>
              <w:ind w:right="113"/>
              <w:jc w:val="center"/>
              <w:rPr>
                <w:rFonts w:cs="Arial"/>
                <w:color w:val="000000"/>
                <w:sz w:val="18"/>
                <w:szCs w:val="18"/>
              </w:rPr>
            </w:pPr>
            <w:r>
              <w:rPr>
                <w:rFonts w:cs="Arial"/>
                <w:color w:val="000000"/>
                <w:sz w:val="18"/>
                <w:szCs w:val="18"/>
              </w:rPr>
              <w:t>99%</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Default="005F4FD4" w:rsidP="005F4FD4">
            <w:pPr>
              <w:spacing w:before="100" w:beforeAutospacing="1" w:after="100" w:afterAutospacing="1"/>
              <w:ind w:right="113"/>
              <w:jc w:val="center"/>
              <w:rPr>
                <w:rFonts w:cs="Arial"/>
                <w:color w:val="000000"/>
                <w:sz w:val="18"/>
                <w:szCs w:val="18"/>
              </w:rPr>
            </w:pPr>
            <w:r>
              <w:rPr>
                <w:rFonts w:cs="Arial"/>
                <w:color w:val="000000"/>
                <w:sz w:val="18"/>
                <w:szCs w:val="18"/>
              </w:rPr>
              <w:t>99.4%</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E47483" w:rsidRDefault="005F4FD4" w:rsidP="005F4FD4">
            <w:pPr>
              <w:spacing w:before="100" w:beforeAutospacing="1" w:after="100" w:afterAutospacing="1"/>
              <w:ind w:right="113"/>
              <w:jc w:val="center"/>
              <w:rPr>
                <w:rFonts w:cs="Arial"/>
                <w:b/>
                <w:color w:val="000000"/>
                <w:sz w:val="18"/>
                <w:szCs w:val="18"/>
              </w:rPr>
            </w:pPr>
            <w:r w:rsidRPr="00E47483">
              <w:rPr>
                <w:rFonts w:cs="Arial"/>
                <w:b/>
                <w:color w:val="000000"/>
                <w:sz w:val="18"/>
                <w:szCs w:val="18"/>
              </w:rPr>
              <w:t>99.5%</w:t>
            </w:r>
          </w:p>
        </w:tc>
      </w:tr>
      <w:tr w:rsidR="005F4FD4" w:rsidRPr="009A381B" w:rsidTr="0091282A">
        <w:trPr>
          <w:trHeight w:val="300"/>
          <w:jc w:val="center"/>
        </w:trPr>
        <w:tc>
          <w:tcPr>
            <w:tcW w:w="44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left"/>
              <w:rPr>
                <w:rFonts w:cs="Arial"/>
                <w:sz w:val="18"/>
                <w:szCs w:val="18"/>
                <w:lang w:val="en-GB"/>
              </w:rPr>
            </w:pPr>
            <w:r w:rsidRPr="008E7BB8">
              <w:rPr>
                <w:rFonts w:cs="Arial"/>
                <w:b/>
                <w:color w:val="000000"/>
                <w:sz w:val="18"/>
                <w:szCs w:val="18"/>
                <w:lang w:val="en-GB"/>
              </w:rPr>
              <w:t>Precision of Classification at Main Group Level</w:t>
            </w:r>
            <w:r>
              <w:rPr>
                <w:rFonts w:cs="Arial"/>
                <w:b/>
                <w:color w:val="000000"/>
                <w:sz w:val="18"/>
                <w:szCs w:val="18"/>
                <w:lang w:val="en-GB"/>
              </w:rPr>
              <w:t xml:space="preserve"> </w:t>
            </w:r>
            <w:r w:rsidRPr="008E7BB8">
              <w:rPr>
                <w:rFonts w:cs="Arial"/>
                <w:b/>
                <w:color w:val="000000"/>
                <w:sz w:val="18"/>
                <w:szCs w:val="18"/>
                <w:lang w:val="en-GB"/>
              </w:rPr>
              <w:t>("Three Guesses")</w:t>
            </w:r>
          </w:p>
        </w:tc>
        <w:tc>
          <w:tcPr>
            <w:tcW w:w="810" w:type="dxa"/>
            <w:tcBorders>
              <w:top w:val="nil"/>
              <w:left w:val="nil"/>
              <w:bottom w:val="single" w:sz="8" w:space="0" w:color="000000"/>
              <w:right w:val="nil"/>
            </w:tcBorders>
            <w:shd w:val="clear" w:color="auto" w:fill="FFCC99"/>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79%</w:t>
            </w:r>
          </w:p>
        </w:tc>
        <w:tc>
          <w:tcPr>
            <w:tcW w:w="810" w:type="dxa"/>
            <w:tcBorders>
              <w:top w:val="nil"/>
              <w:left w:val="single" w:sz="8" w:space="0" w:color="000000"/>
              <w:bottom w:val="single" w:sz="8" w:space="0" w:color="000000"/>
              <w:right w:val="single" w:sz="8" w:space="0" w:color="000000"/>
            </w:tcBorders>
            <w:shd w:val="clear" w:color="auto" w:fill="FFCC99"/>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80%</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81%</w:t>
            </w:r>
          </w:p>
        </w:tc>
        <w:tc>
          <w:tcPr>
            <w:tcW w:w="720" w:type="dxa"/>
            <w:tcBorders>
              <w:top w:val="nil"/>
              <w:left w:val="single" w:sz="8" w:space="0" w:color="000000"/>
              <w:bottom w:val="single" w:sz="8" w:space="0" w:color="000000"/>
              <w:right w:val="single" w:sz="8" w:space="0" w:color="000000"/>
            </w:tcBorders>
            <w:shd w:val="clear" w:color="auto" w:fill="FFCC99"/>
            <w:vAlign w:val="center"/>
          </w:tcPr>
          <w:p w:rsidR="005F4FD4" w:rsidRPr="008E7BB8" w:rsidRDefault="005F4FD4" w:rsidP="005F4FD4">
            <w:pPr>
              <w:spacing w:before="100" w:beforeAutospacing="1" w:after="100" w:afterAutospacing="1"/>
              <w:ind w:right="113"/>
              <w:jc w:val="center"/>
              <w:rPr>
                <w:rFonts w:cs="Arial"/>
                <w:color w:val="000000"/>
                <w:sz w:val="18"/>
                <w:szCs w:val="18"/>
                <w:lang w:val="en-GB"/>
              </w:rPr>
            </w:pPr>
            <w:r w:rsidRPr="008E7BB8">
              <w:rPr>
                <w:rFonts w:cs="Arial"/>
                <w:color w:val="000000"/>
                <w:sz w:val="18"/>
                <w:szCs w:val="18"/>
                <w:lang w:val="en-GB"/>
              </w:rPr>
              <w:t>81%</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8E7BB8" w:rsidRDefault="005F4FD4" w:rsidP="005F4FD4">
            <w:pPr>
              <w:spacing w:before="100" w:beforeAutospacing="1" w:after="100" w:afterAutospacing="1"/>
              <w:ind w:right="113"/>
              <w:jc w:val="center"/>
              <w:rPr>
                <w:rFonts w:cs="Arial"/>
                <w:color w:val="000000"/>
                <w:sz w:val="18"/>
                <w:szCs w:val="18"/>
              </w:rPr>
            </w:pPr>
            <w:r>
              <w:rPr>
                <w:rFonts w:cs="Arial"/>
                <w:color w:val="000000"/>
                <w:sz w:val="18"/>
                <w:szCs w:val="18"/>
              </w:rPr>
              <w:t>8</w:t>
            </w:r>
            <w:r w:rsidRPr="008E7BB8">
              <w:rPr>
                <w:rFonts w:cs="Arial"/>
                <w:color w:val="000000"/>
                <w:sz w:val="18"/>
                <w:szCs w:val="18"/>
              </w:rPr>
              <w:t>9%</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Default="005F4FD4" w:rsidP="005F4FD4">
            <w:pPr>
              <w:spacing w:before="100" w:beforeAutospacing="1" w:after="100" w:afterAutospacing="1"/>
              <w:ind w:right="113"/>
              <w:jc w:val="center"/>
              <w:rPr>
                <w:rFonts w:cs="Arial"/>
                <w:color w:val="000000"/>
                <w:sz w:val="18"/>
                <w:szCs w:val="18"/>
              </w:rPr>
            </w:pPr>
            <w:r>
              <w:rPr>
                <w:rFonts w:cs="Arial"/>
                <w:color w:val="000000"/>
                <w:sz w:val="18"/>
                <w:szCs w:val="18"/>
              </w:rPr>
              <w:t>89%</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5F4FD4" w:rsidRDefault="005F4FD4" w:rsidP="005F4FD4">
            <w:pPr>
              <w:spacing w:before="100" w:beforeAutospacing="1" w:after="100" w:afterAutospacing="1"/>
              <w:ind w:right="113"/>
              <w:jc w:val="center"/>
              <w:rPr>
                <w:rFonts w:cs="Arial"/>
                <w:color w:val="000000"/>
                <w:sz w:val="18"/>
                <w:szCs w:val="18"/>
              </w:rPr>
            </w:pPr>
            <w:r w:rsidRPr="005F4FD4">
              <w:rPr>
                <w:rFonts w:cs="Arial"/>
                <w:color w:val="000000"/>
                <w:sz w:val="18"/>
                <w:szCs w:val="18"/>
              </w:rPr>
              <w:t>88.9%</w:t>
            </w:r>
          </w:p>
        </w:tc>
        <w:tc>
          <w:tcPr>
            <w:tcW w:w="810" w:type="dxa"/>
            <w:tcBorders>
              <w:top w:val="nil"/>
              <w:left w:val="single" w:sz="8" w:space="0" w:color="000000"/>
              <w:bottom w:val="single" w:sz="8" w:space="0" w:color="000000"/>
              <w:right w:val="single" w:sz="8" w:space="0" w:color="000000"/>
            </w:tcBorders>
            <w:shd w:val="clear" w:color="auto" w:fill="FFCC99"/>
            <w:vAlign w:val="center"/>
          </w:tcPr>
          <w:p w:rsidR="005F4FD4" w:rsidRPr="005F4FD4" w:rsidRDefault="005F4FD4" w:rsidP="005F4FD4">
            <w:pPr>
              <w:spacing w:before="100" w:beforeAutospacing="1" w:after="100" w:afterAutospacing="1"/>
              <w:ind w:right="113"/>
              <w:jc w:val="center"/>
              <w:rPr>
                <w:rFonts w:cs="Arial"/>
                <w:b/>
                <w:color w:val="000000"/>
                <w:sz w:val="18"/>
                <w:szCs w:val="18"/>
              </w:rPr>
            </w:pPr>
            <w:r w:rsidRPr="005F4FD4">
              <w:rPr>
                <w:rFonts w:cs="Arial"/>
                <w:b/>
                <w:color w:val="000000"/>
                <w:sz w:val="18"/>
                <w:szCs w:val="18"/>
              </w:rPr>
              <w:t>89.4%</w:t>
            </w:r>
          </w:p>
        </w:tc>
      </w:tr>
      <w:tr w:rsidR="005F4FD4" w:rsidRPr="00363697" w:rsidTr="0091282A">
        <w:trPr>
          <w:trHeight w:val="300"/>
          <w:jc w:val="center"/>
        </w:trPr>
        <w:tc>
          <w:tcPr>
            <w:tcW w:w="441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left"/>
              <w:rPr>
                <w:rFonts w:cs="Arial"/>
                <w:sz w:val="18"/>
                <w:szCs w:val="18"/>
                <w:lang w:val="en-GB"/>
              </w:rPr>
            </w:pPr>
            <w:r w:rsidRPr="008E7BB8">
              <w:rPr>
                <w:rFonts w:cs="Arial"/>
                <w:b/>
                <w:color w:val="000000"/>
                <w:sz w:val="18"/>
                <w:szCs w:val="18"/>
                <w:lang w:val="en-GB"/>
              </w:rPr>
              <w:t xml:space="preserve">Precision of Classification at </w:t>
            </w:r>
            <w:r>
              <w:rPr>
                <w:rFonts w:cs="Arial"/>
                <w:b/>
                <w:color w:val="000000"/>
                <w:sz w:val="18"/>
                <w:szCs w:val="18"/>
                <w:lang w:val="en-GB"/>
              </w:rPr>
              <w:t>Sub</w:t>
            </w:r>
            <w:r w:rsidRPr="008E7BB8">
              <w:rPr>
                <w:rFonts w:cs="Arial"/>
                <w:b/>
                <w:color w:val="000000"/>
                <w:sz w:val="18"/>
                <w:szCs w:val="18"/>
                <w:lang w:val="en-GB"/>
              </w:rPr>
              <w:t xml:space="preserve"> Group Level</w:t>
            </w:r>
            <w:r>
              <w:rPr>
                <w:rFonts w:cs="Arial"/>
                <w:b/>
                <w:color w:val="000000"/>
                <w:sz w:val="18"/>
                <w:szCs w:val="18"/>
                <w:lang w:val="en-GB"/>
              </w:rPr>
              <w:t xml:space="preserve"> </w:t>
            </w:r>
            <w:r w:rsidRPr="008E7BB8">
              <w:rPr>
                <w:rFonts w:cs="Arial"/>
                <w:b/>
                <w:color w:val="000000"/>
                <w:sz w:val="18"/>
                <w:szCs w:val="18"/>
                <w:lang w:val="en-GB"/>
              </w:rPr>
              <w:t>("Three Guesses")</w:t>
            </w:r>
          </w:p>
        </w:tc>
        <w:tc>
          <w:tcPr>
            <w:tcW w:w="810" w:type="dxa"/>
            <w:tcBorders>
              <w:top w:val="single" w:sz="8" w:space="0" w:color="000000"/>
              <w:left w:val="nil"/>
              <w:bottom w:val="single" w:sz="8" w:space="0" w:color="000000"/>
              <w:right w:val="nil"/>
            </w:tcBorders>
            <w:shd w:val="clear" w:color="auto" w:fill="DDD9C3" w:themeFill="background2" w:themeFillShade="E6"/>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center"/>
              <w:rPr>
                <w:rFonts w:cs="Arial"/>
                <w:color w:val="000000"/>
                <w:sz w:val="18"/>
                <w:szCs w:val="18"/>
                <w:lang w:val="en-GB"/>
              </w:rPr>
            </w:pPr>
            <w:r>
              <w:rPr>
                <w:rFonts w:cs="Arial"/>
                <w:color w:val="000000"/>
                <w:sz w:val="18"/>
                <w:szCs w:val="18"/>
                <w:lang w:val="en-GB"/>
              </w:rPr>
              <w:t>N/A</w:t>
            </w:r>
          </w:p>
        </w:tc>
        <w:tc>
          <w:tcPr>
            <w:tcW w:w="81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noWrap/>
            <w:tcMar>
              <w:top w:w="0" w:type="dxa"/>
              <w:left w:w="70" w:type="dxa"/>
              <w:bottom w:w="0" w:type="dxa"/>
              <w:right w:w="70" w:type="dxa"/>
            </w:tcMar>
            <w:vAlign w:val="center"/>
            <w:hideMark/>
          </w:tcPr>
          <w:p w:rsidR="005F4FD4" w:rsidRPr="008E7BB8" w:rsidRDefault="005F4FD4" w:rsidP="005F4FD4">
            <w:pPr>
              <w:spacing w:before="100" w:beforeAutospacing="1" w:after="100" w:afterAutospacing="1"/>
              <w:ind w:right="113"/>
              <w:jc w:val="center"/>
              <w:rPr>
                <w:rFonts w:cs="Arial"/>
                <w:color w:val="000000"/>
                <w:sz w:val="18"/>
                <w:szCs w:val="18"/>
                <w:lang w:val="en-GB"/>
              </w:rPr>
            </w:pPr>
            <w:r>
              <w:rPr>
                <w:rFonts w:cs="Arial"/>
                <w:color w:val="000000"/>
                <w:sz w:val="18"/>
                <w:szCs w:val="18"/>
                <w:lang w:val="en-GB"/>
              </w:rPr>
              <w:t>N/A</w:t>
            </w:r>
          </w:p>
        </w:tc>
        <w:tc>
          <w:tcPr>
            <w:tcW w:w="81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tcPr>
          <w:p w:rsidR="005F4FD4" w:rsidRPr="008E7BB8" w:rsidRDefault="005F4FD4" w:rsidP="005F4FD4">
            <w:pPr>
              <w:spacing w:before="100" w:beforeAutospacing="1" w:after="100" w:afterAutospacing="1"/>
              <w:ind w:right="113"/>
              <w:jc w:val="center"/>
              <w:rPr>
                <w:rFonts w:cs="Arial"/>
                <w:color w:val="000000"/>
                <w:sz w:val="18"/>
                <w:szCs w:val="18"/>
                <w:lang w:val="en-GB"/>
              </w:rPr>
            </w:pPr>
            <w:r>
              <w:rPr>
                <w:rFonts w:cs="Arial"/>
                <w:color w:val="000000"/>
                <w:sz w:val="18"/>
                <w:szCs w:val="18"/>
                <w:lang w:val="en-GB"/>
              </w:rPr>
              <w:t>N/A</w:t>
            </w:r>
          </w:p>
        </w:tc>
        <w:tc>
          <w:tcPr>
            <w:tcW w:w="72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tcPr>
          <w:p w:rsidR="005F4FD4" w:rsidRPr="008E7BB8" w:rsidRDefault="005F4FD4" w:rsidP="005F4FD4">
            <w:pPr>
              <w:spacing w:before="100" w:beforeAutospacing="1" w:after="100" w:afterAutospacing="1"/>
              <w:ind w:right="113"/>
              <w:jc w:val="center"/>
              <w:rPr>
                <w:rFonts w:cs="Arial"/>
                <w:color w:val="000000"/>
                <w:sz w:val="18"/>
                <w:szCs w:val="18"/>
                <w:lang w:val="en-GB"/>
              </w:rPr>
            </w:pPr>
            <w:r>
              <w:rPr>
                <w:rFonts w:cs="Arial"/>
                <w:color w:val="000000"/>
                <w:sz w:val="18"/>
                <w:szCs w:val="18"/>
                <w:lang w:val="en-GB"/>
              </w:rPr>
              <w:t>N/A</w:t>
            </w:r>
          </w:p>
        </w:tc>
        <w:tc>
          <w:tcPr>
            <w:tcW w:w="81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tcPr>
          <w:p w:rsidR="005F4FD4" w:rsidRPr="008E7BB8" w:rsidRDefault="005F4FD4" w:rsidP="005F4FD4">
            <w:pPr>
              <w:spacing w:before="100" w:beforeAutospacing="1" w:after="100" w:afterAutospacing="1"/>
              <w:ind w:right="113"/>
              <w:jc w:val="center"/>
              <w:rPr>
                <w:rFonts w:cs="Arial"/>
                <w:color w:val="000000"/>
                <w:sz w:val="18"/>
                <w:szCs w:val="18"/>
              </w:rPr>
            </w:pPr>
            <w:r>
              <w:rPr>
                <w:rFonts w:cs="Arial"/>
                <w:color w:val="000000"/>
                <w:sz w:val="18"/>
                <w:szCs w:val="18"/>
              </w:rPr>
              <w:t>82.5</w:t>
            </w:r>
            <w:r w:rsidRPr="008E7BB8">
              <w:rPr>
                <w:rFonts w:cs="Arial"/>
                <w:color w:val="000000"/>
                <w:sz w:val="18"/>
                <w:szCs w:val="18"/>
              </w:rPr>
              <w:t>%</w:t>
            </w:r>
          </w:p>
        </w:tc>
        <w:tc>
          <w:tcPr>
            <w:tcW w:w="81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tcPr>
          <w:p w:rsidR="005F4FD4" w:rsidRDefault="005F4FD4" w:rsidP="005F4FD4">
            <w:pPr>
              <w:spacing w:before="100" w:beforeAutospacing="1" w:after="100" w:afterAutospacing="1"/>
              <w:ind w:right="113"/>
              <w:jc w:val="center"/>
              <w:rPr>
                <w:rFonts w:cs="Arial"/>
                <w:color w:val="000000"/>
                <w:sz w:val="18"/>
                <w:szCs w:val="18"/>
              </w:rPr>
            </w:pPr>
            <w:r>
              <w:rPr>
                <w:rFonts w:cs="Arial"/>
                <w:color w:val="000000"/>
                <w:sz w:val="18"/>
                <w:szCs w:val="18"/>
              </w:rPr>
              <w:t>81.9%</w:t>
            </w:r>
          </w:p>
        </w:tc>
        <w:tc>
          <w:tcPr>
            <w:tcW w:w="81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tcPr>
          <w:p w:rsidR="005F4FD4" w:rsidRPr="005F4FD4" w:rsidRDefault="005F4FD4" w:rsidP="005F4FD4">
            <w:pPr>
              <w:spacing w:before="100" w:beforeAutospacing="1" w:after="100" w:afterAutospacing="1"/>
              <w:ind w:right="113"/>
              <w:jc w:val="center"/>
              <w:rPr>
                <w:rFonts w:cs="Arial"/>
                <w:color w:val="000000"/>
                <w:sz w:val="18"/>
                <w:szCs w:val="18"/>
              </w:rPr>
            </w:pPr>
            <w:r w:rsidRPr="005F4FD4">
              <w:rPr>
                <w:rFonts w:cs="Arial"/>
                <w:color w:val="000000"/>
                <w:sz w:val="18"/>
                <w:szCs w:val="18"/>
              </w:rPr>
              <w:t>83.7%</w:t>
            </w:r>
          </w:p>
        </w:tc>
        <w:tc>
          <w:tcPr>
            <w:tcW w:w="810" w:type="dxa"/>
            <w:tcBorders>
              <w:top w:val="single" w:sz="8" w:space="0" w:color="000000"/>
              <w:left w:val="single" w:sz="8" w:space="0" w:color="000000"/>
              <w:bottom w:val="single" w:sz="8" w:space="0" w:color="000000"/>
              <w:right w:val="single" w:sz="8" w:space="0" w:color="000000"/>
            </w:tcBorders>
            <w:shd w:val="clear" w:color="auto" w:fill="DDD9C3" w:themeFill="background2" w:themeFillShade="E6"/>
            <w:vAlign w:val="center"/>
          </w:tcPr>
          <w:p w:rsidR="005F4FD4" w:rsidRPr="005F4FD4" w:rsidRDefault="005F4FD4" w:rsidP="005F4FD4">
            <w:pPr>
              <w:spacing w:before="100" w:beforeAutospacing="1" w:after="100" w:afterAutospacing="1"/>
              <w:ind w:right="113"/>
              <w:jc w:val="center"/>
              <w:rPr>
                <w:rFonts w:cs="Arial"/>
                <w:b/>
                <w:color w:val="000000"/>
                <w:sz w:val="18"/>
                <w:szCs w:val="18"/>
              </w:rPr>
            </w:pPr>
            <w:r w:rsidRPr="005F4FD4">
              <w:rPr>
                <w:rFonts w:cs="Arial"/>
                <w:b/>
                <w:color w:val="000000"/>
                <w:sz w:val="18"/>
                <w:szCs w:val="18"/>
              </w:rPr>
              <w:t>82.0%</w:t>
            </w:r>
          </w:p>
        </w:tc>
      </w:tr>
    </w:tbl>
    <w:p w:rsidR="004F05E9" w:rsidRDefault="004F05E9" w:rsidP="004F05E9">
      <w:pPr>
        <w:rPr>
          <w:lang w:val="en-GB"/>
        </w:rPr>
      </w:pPr>
      <w:bookmarkStart w:id="73" w:name="_Limitations_of_IPCCAT"/>
      <w:bookmarkEnd w:id="73"/>
    </w:p>
    <w:p w:rsidR="00E36C9A" w:rsidRPr="0056557F" w:rsidRDefault="00E36C9A" w:rsidP="00F561D4">
      <w:pPr>
        <w:pStyle w:val="Heading3"/>
        <w:rPr>
          <w:lang w:val="en-GB"/>
        </w:rPr>
      </w:pPr>
      <w:r w:rsidRPr="0056557F">
        <w:rPr>
          <w:lang w:val="en-GB"/>
        </w:rPr>
        <w:t>Limitations of IPCCAT</w:t>
      </w:r>
    </w:p>
    <w:p w:rsidR="00E36C9A" w:rsidRPr="0056557F" w:rsidRDefault="00E36C9A" w:rsidP="00E36C9A">
      <w:pPr>
        <w:ind w:left="720"/>
        <w:rPr>
          <w:sz w:val="18"/>
          <w:lang w:val="en-GB"/>
        </w:rPr>
      </w:pPr>
      <w:r w:rsidRPr="0056557F">
        <w:rPr>
          <w:sz w:val="18"/>
          <w:lang w:val="en-GB"/>
        </w:rPr>
        <w:t>It is useful to underline the training task was initially performed using the patent's title and abstract. Therefore if the user does not want to use the full text of the patent application, it is suggested that the abstract be used (as a minimum), and not a random selection of text from the description.</w:t>
      </w:r>
    </w:p>
    <w:p w:rsidR="0024220D" w:rsidRDefault="00E36C9A" w:rsidP="00E36C9A">
      <w:pPr>
        <w:ind w:left="720"/>
        <w:rPr>
          <w:sz w:val="18"/>
          <w:lang w:val="en-GB"/>
        </w:rPr>
      </w:pPr>
      <w:r w:rsidRPr="0056557F">
        <w:rPr>
          <w:b/>
          <w:color w:val="A23B39"/>
          <w:sz w:val="18"/>
          <w:lang w:val="en-GB"/>
        </w:rPr>
        <w:t>Categorization result</w:t>
      </w:r>
      <w:r w:rsidR="00224577" w:rsidRPr="005B41D0">
        <w:rPr>
          <w:b/>
          <w:color w:val="A23B39"/>
          <w:sz w:val="18"/>
          <w:lang w:val="en-GB"/>
        </w:rPr>
        <w:t>s</w:t>
      </w:r>
      <w:r w:rsidRPr="0056557F">
        <w:rPr>
          <w:b/>
          <w:color w:val="A23B39"/>
          <w:sz w:val="18"/>
          <w:lang w:val="en-GB"/>
        </w:rPr>
        <w:t xml:space="preserve"> consistency</w:t>
      </w:r>
      <w:r w:rsidRPr="0056557F">
        <w:rPr>
          <w:sz w:val="18"/>
          <w:lang w:val="en-GB"/>
        </w:rPr>
        <w:t>: Because of the big number of main groups</w:t>
      </w:r>
      <w:r w:rsidR="0024220D" w:rsidRPr="0024220D">
        <w:rPr>
          <w:sz w:val="18"/>
          <w:lang w:val="en-GB"/>
        </w:rPr>
        <w:t xml:space="preserve"> </w:t>
      </w:r>
      <w:r w:rsidR="0024220D">
        <w:rPr>
          <w:sz w:val="18"/>
          <w:lang w:val="en-GB"/>
        </w:rPr>
        <w:t>and even bigger number of subgroups</w:t>
      </w:r>
      <w:r w:rsidRPr="0056557F">
        <w:rPr>
          <w:sz w:val="18"/>
          <w:lang w:val="en-GB"/>
        </w:rPr>
        <w:t xml:space="preserve"> in the IPC, it is difficult to find a large number of good training examples for each of them. </w:t>
      </w:r>
    </w:p>
    <w:p w:rsidR="00E36C9A" w:rsidRPr="0056557F" w:rsidRDefault="00E36C9A" w:rsidP="00E36C9A">
      <w:pPr>
        <w:ind w:left="720"/>
        <w:rPr>
          <w:sz w:val="18"/>
          <w:lang w:val="en-GB"/>
        </w:rPr>
      </w:pPr>
      <w:r w:rsidRPr="0056557F">
        <w:rPr>
          <w:sz w:val="18"/>
          <w:lang w:val="en-GB"/>
        </w:rPr>
        <w:t xml:space="preserve">More generally, users should be aware that all categories of the IPC are not documented in an even way, and that </w:t>
      </w:r>
      <w:r w:rsidR="0024220D">
        <w:rPr>
          <w:sz w:val="18"/>
          <w:lang w:val="en-GB"/>
        </w:rPr>
        <w:t>inconsistencies are also present in legacy patent classifications used to train IPCCAT. T</w:t>
      </w:r>
      <w:r w:rsidRPr="0056557F">
        <w:rPr>
          <w:sz w:val="18"/>
          <w:lang w:val="en-GB"/>
        </w:rPr>
        <w:t>herefore some</w:t>
      </w:r>
      <w:r w:rsidR="0024220D">
        <w:rPr>
          <w:sz w:val="18"/>
          <w:lang w:val="en-GB"/>
        </w:rPr>
        <w:t xml:space="preserve"> of IPCCAT</w:t>
      </w:r>
      <w:r w:rsidRPr="0056557F">
        <w:rPr>
          <w:sz w:val="18"/>
          <w:lang w:val="en-GB"/>
        </w:rPr>
        <w:t xml:space="preserve"> predictions</w:t>
      </w:r>
      <w:r w:rsidR="0024220D">
        <w:rPr>
          <w:sz w:val="18"/>
          <w:lang w:val="en-GB"/>
        </w:rPr>
        <w:t xml:space="preserve"> (i.e. attempts to replicate legacy classification practices)</w:t>
      </w:r>
      <w:r w:rsidRPr="0056557F">
        <w:rPr>
          <w:sz w:val="18"/>
          <w:lang w:val="en-GB"/>
        </w:rPr>
        <w:t xml:space="preserve"> are less reliable than others.</w:t>
      </w:r>
    </w:p>
    <w:p w:rsidR="00E36C9A" w:rsidRPr="0056557F" w:rsidRDefault="00E36C9A" w:rsidP="00E36C9A">
      <w:pPr>
        <w:ind w:left="720"/>
        <w:rPr>
          <w:sz w:val="18"/>
          <w:lang w:val="en-GB"/>
        </w:rPr>
      </w:pPr>
      <w:r w:rsidRPr="0056557F">
        <w:rPr>
          <w:sz w:val="18"/>
          <w:lang w:val="en-GB"/>
        </w:rPr>
        <w:t>With this in mind it is perhaps understandable that for certain Main Group</w:t>
      </w:r>
      <w:r w:rsidR="0024220D" w:rsidRPr="0056557F">
        <w:rPr>
          <w:sz w:val="18"/>
          <w:lang w:val="en-GB"/>
        </w:rPr>
        <w:t xml:space="preserve"> </w:t>
      </w:r>
      <w:r w:rsidR="0024220D">
        <w:rPr>
          <w:sz w:val="18"/>
          <w:lang w:val="en-GB"/>
        </w:rPr>
        <w:t>or Sub Group</w:t>
      </w:r>
      <w:r w:rsidRPr="0056557F">
        <w:rPr>
          <w:sz w:val="18"/>
          <w:lang w:val="en-GB"/>
        </w:rPr>
        <w:t xml:space="preserve"> areas the </w:t>
      </w:r>
      <w:r w:rsidR="0024220D">
        <w:rPr>
          <w:sz w:val="18"/>
          <w:lang w:val="en-GB"/>
        </w:rPr>
        <w:t>IPCCAT</w:t>
      </w:r>
      <w:r w:rsidR="0024220D" w:rsidRPr="0056557F">
        <w:rPr>
          <w:sz w:val="18"/>
          <w:lang w:val="en-GB"/>
        </w:rPr>
        <w:t xml:space="preserve">'s </w:t>
      </w:r>
      <w:r w:rsidRPr="0056557F">
        <w:rPr>
          <w:sz w:val="18"/>
          <w:lang w:val="en-GB"/>
        </w:rPr>
        <w:t xml:space="preserve">predictions </w:t>
      </w:r>
      <w:r w:rsidR="0024220D">
        <w:rPr>
          <w:sz w:val="18"/>
          <w:lang w:val="en-GB"/>
        </w:rPr>
        <w:t>may</w:t>
      </w:r>
      <w:r w:rsidR="0024220D" w:rsidRPr="0056557F">
        <w:rPr>
          <w:sz w:val="18"/>
          <w:lang w:val="en-GB"/>
        </w:rPr>
        <w:t xml:space="preserve"> </w:t>
      </w:r>
      <w:r w:rsidRPr="0056557F">
        <w:rPr>
          <w:sz w:val="18"/>
          <w:lang w:val="en-GB"/>
        </w:rPr>
        <w:t>not be as accurate as a human classification.</w:t>
      </w:r>
      <w:r w:rsidR="0024220D">
        <w:rPr>
          <w:sz w:val="18"/>
          <w:lang w:val="en-GB"/>
        </w:rPr>
        <w:t xml:space="preserve"> However, it is also </w:t>
      </w:r>
      <w:r w:rsidR="0024220D" w:rsidRPr="0056557F">
        <w:rPr>
          <w:sz w:val="18"/>
          <w:lang w:val="en-GB"/>
        </w:rPr>
        <w:t xml:space="preserve">understandable </w:t>
      </w:r>
      <w:r w:rsidR="0024220D">
        <w:rPr>
          <w:sz w:val="18"/>
          <w:lang w:val="en-GB"/>
        </w:rPr>
        <w:t>that several iterations of IPCCAT on the basis of the same input text would always lead to the same set of IPC predictions, thus offering to some level of consistency in this way to classify in the IPC.</w:t>
      </w:r>
    </w:p>
    <w:p w:rsidR="00E36C9A" w:rsidRPr="0056557F" w:rsidRDefault="00390089" w:rsidP="00E36C9A">
      <w:pPr>
        <w:ind w:left="720"/>
        <w:rPr>
          <w:sz w:val="18"/>
          <w:lang w:val="en-GB"/>
        </w:rPr>
      </w:pPr>
      <w:hyperlink r:id="rId38" w:history="1">
        <w:r w:rsidR="00E36C9A" w:rsidRPr="0056557F">
          <w:rPr>
            <w:rStyle w:val="Hyperlink"/>
            <w:sz w:val="18"/>
            <w:lang w:val="en-GB"/>
          </w:rPr>
          <w:t>Further information on WIPO Computer-Assisted Categorization of Patent Documents in the IPC</w:t>
        </w:r>
      </w:hyperlink>
    </w:p>
    <w:p w:rsidR="002B2CE8" w:rsidRPr="0056557F" w:rsidRDefault="00DE1AEB" w:rsidP="00895E00">
      <w:pPr>
        <w:pStyle w:val="Heading1"/>
        <w:ind w:right="27"/>
        <w:rPr>
          <w:lang w:val="en-GB"/>
        </w:rPr>
      </w:pPr>
      <w:r w:rsidRPr="0056557F">
        <w:rPr>
          <w:lang w:val="en-GB"/>
        </w:rPr>
        <w:t>C</w:t>
      </w:r>
      <w:r w:rsidR="002B2CE8" w:rsidRPr="0056557F">
        <w:rPr>
          <w:lang w:val="en-GB"/>
        </w:rPr>
        <w:t xml:space="preserve">PC/FI parallel view </w:t>
      </w:r>
    </w:p>
    <w:p w:rsidR="00DE1AEB" w:rsidRDefault="002B2CE8" w:rsidP="00895E00">
      <w:pPr>
        <w:pStyle w:val="NormalWeb"/>
        <w:spacing w:line="213" w:lineRule="atLeast"/>
        <w:ind w:left="720" w:right="27"/>
        <w:rPr>
          <w:rFonts w:cs="Arial"/>
          <w:sz w:val="18"/>
          <w:szCs w:val="18"/>
          <w:lang w:val="en-GB"/>
        </w:rPr>
      </w:pPr>
      <w:r w:rsidRPr="0056557F">
        <w:rPr>
          <w:b/>
          <w:sz w:val="18"/>
          <w:lang w:val="en-GB"/>
        </w:rPr>
        <w:t>CPC</w:t>
      </w:r>
      <w:r w:rsidRPr="0056557F">
        <w:rPr>
          <w:sz w:val="18"/>
          <w:lang w:val="en-GB"/>
        </w:rPr>
        <w:t xml:space="preserve">: Cooperative Patent Classification, </w:t>
      </w:r>
    </w:p>
    <w:p w:rsidR="002B2CE8" w:rsidRPr="0056557F" w:rsidRDefault="002B2CE8" w:rsidP="00895E00">
      <w:pPr>
        <w:pStyle w:val="NormalWeb"/>
        <w:spacing w:line="213" w:lineRule="atLeast"/>
        <w:ind w:left="720" w:right="27"/>
        <w:rPr>
          <w:sz w:val="18"/>
          <w:lang w:val="en-GB"/>
        </w:rPr>
      </w:pPr>
      <w:r w:rsidRPr="0056557F">
        <w:rPr>
          <w:sz w:val="18"/>
          <w:lang w:val="en-GB"/>
        </w:rPr>
        <w:t xml:space="preserve">see </w:t>
      </w:r>
      <w:hyperlink r:id="rId39" w:history="1">
        <w:r w:rsidRPr="0056557F">
          <w:rPr>
            <w:rStyle w:val="Hyperlink"/>
            <w:sz w:val="18"/>
            <w:lang w:val="en-GB"/>
          </w:rPr>
          <w:t>http://www.cooperativepatentclassification.org/index.html</w:t>
        </w:r>
      </w:hyperlink>
    </w:p>
    <w:p w:rsidR="00DE1AEB" w:rsidRDefault="00DE1AEB" w:rsidP="00895E00">
      <w:pPr>
        <w:pStyle w:val="NormalWeb"/>
        <w:spacing w:line="213" w:lineRule="atLeast"/>
        <w:ind w:left="720" w:right="27"/>
        <w:rPr>
          <w:rFonts w:cs="Arial"/>
          <w:b/>
          <w:sz w:val="18"/>
          <w:szCs w:val="18"/>
          <w:lang w:val="en-GB"/>
        </w:rPr>
      </w:pPr>
    </w:p>
    <w:p w:rsidR="00DE1AEB" w:rsidRDefault="002B2CE8" w:rsidP="00895E00">
      <w:pPr>
        <w:pStyle w:val="NormalWeb"/>
        <w:spacing w:line="213" w:lineRule="atLeast"/>
        <w:ind w:left="720" w:right="27"/>
        <w:rPr>
          <w:rFonts w:cs="Arial"/>
          <w:sz w:val="18"/>
          <w:szCs w:val="18"/>
          <w:lang w:val="en-GB"/>
        </w:rPr>
      </w:pPr>
      <w:r w:rsidRPr="0056557F">
        <w:rPr>
          <w:b/>
          <w:sz w:val="18"/>
          <w:lang w:val="en-GB"/>
        </w:rPr>
        <w:t>FI</w:t>
      </w:r>
      <w:r w:rsidRPr="0056557F">
        <w:rPr>
          <w:sz w:val="18"/>
          <w:lang w:val="en-GB"/>
        </w:rPr>
        <w:t xml:space="preserve"> (File Index): The Japanese Patent classification based on the IPC, </w:t>
      </w:r>
    </w:p>
    <w:p w:rsidR="002B2CE8" w:rsidRPr="0056557F" w:rsidRDefault="002B2CE8" w:rsidP="00895E00">
      <w:pPr>
        <w:pStyle w:val="NormalWeb"/>
        <w:spacing w:line="213" w:lineRule="atLeast"/>
        <w:ind w:left="720" w:right="27"/>
        <w:rPr>
          <w:sz w:val="18"/>
          <w:lang w:val="en-GB"/>
        </w:rPr>
      </w:pPr>
      <w:r w:rsidRPr="0056557F">
        <w:rPr>
          <w:sz w:val="18"/>
          <w:lang w:val="en-GB"/>
        </w:rPr>
        <w:t xml:space="preserve">see </w:t>
      </w:r>
      <w:hyperlink r:id="rId40" w:history="1">
        <w:r w:rsidR="002505A2">
          <w:rPr>
            <w:rStyle w:val="Hyperlink"/>
            <w:sz w:val="18"/>
            <w:lang w:val="en-GB"/>
          </w:rPr>
          <w:t>https://www.jpo.go.jp/e/system/patent/gaiyo/seido-bunrui/index.html</w:t>
        </w:r>
      </w:hyperlink>
    </w:p>
    <w:p w:rsidR="002B2CE8" w:rsidRPr="0056557F" w:rsidRDefault="002B2CE8" w:rsidP="00895E00">
      <w:pPr>
        <w:pStyle w:val="NormalWeb"/>
        <w:spacing w:line="213" w:lineRule="atLeast"/>
        <w:ind w:left="720" w:right="27"/>
        <w:rPr>
          <w:sz w:val="18"/>
          <w:lang w:val="en-GB"/>
        </w:rPr>
      </w:pPr>
    </w:p>
    <w:p w:rsidR="002B2CE8" w:rsidRPr="0056557F" w:rsidRDefault="002B2CE8" w:rsidP="00895E00">
      <w:pPr>
        <w:pStyle w:val="NormalWeb"/>
        <w:spacing w:line="213" w:lineRule="atLeast"/>
        <w:ind w:left="720" w:right="27"/>
        <w:rPr>
          <w:sz w:val="18"/>
          <w:lang w:val="en-GB"/>
        </w:rPr>
      </w:pPr>
      <w:r w:rsidRPr="0056557F">
        <w:rPr>
          <w:sz w:val="18"/>
          <w:lang w:val="en-GB"/>
        </w:rPr>
        <w:t>“CP</w:t>
      </w:r>
      <w:r w:rsidR="00185A4A" w:rsidRPr="0056557F">
        <w:rPr>
          <w:sz w:val="18"/>
          <w:lang w:val="en-GB"/>
        </w:rPr>
        <w:t>C” and “</w:t>
      </w:r>
      <w:r w:rsidRPr="0056557F">
        <w:rPr>
          <w:sz w:val="18"/>
          <w:lang w:val="en-GB"/>
        </w:rPr>
        <w:t xml:space="preserve">FI” </w:t>
      </w:r>
      <w:r w:rsidRPr="009A381B">
        <w:rPr>
          <w:rFonts w:cs="Arial"/>
          <w:sz w:val="18"/>
          <w:szCs w:val="18"/>
          <w:lang w:val="en-GB"/>
        </w:rPr>
        <w:t>option</w:t>
      </w:r>
      <w:r w:rsidR="00DE1AEB">
        <w:rPr>
          <w:rFonts w:cs="Arial"/>
          <w:sz w:val="18"/>
          <w:szCs w:val="18"/>
          <w:lang w:val="en-GB"/>
        </w:rPr>
        <w:t>s</w:t>
      </w:r>
      <w:r w:rsidR="00185A4A" w:rsidRPr="0056557F">
        <w:rPr>
          <w:sz w:val="18"/>
          <w:lang w:val="en-GB"/>
        </w:rPr>
        <w:t xml:space="preserve"> are</w:t>
      </w:r>
      <w:r w:rsidRPr="0056557F">
        <w:rPr>
          <w:sz w:val="18"/>
          <w:lang w:val="en-GB"/>
        </w:rPr>
        <w:t xml:space="preserve"> loca</w:t>
      </w:r>
      <w:r w:rsidR="00185A4A" w:rsidRPr="0056557F">
        <w:rPr>
          <w:sz w:val="18"/>
          <w:lang w:val="en-GB"/>
        </w:rPr>
        <w:t>ted in the selection menu and are</w:t>
      </w:r>
      <w:r w:rsidRPr="0056557F">
        <w:rPr>
          <w:sz w:val="18"/>
          <w:lang w:val="en-GB"/>
        </w:rPr>
        <w:t xml:space="preserve"> enabled only for the </w:t>
      </w:r>
      <w:r w:rsidR="00DE1AEB" w:rsidRPr="002857AD">
        <w:rPr>
          <w:rFonts w:cs="Arial"/>
          <w:b/>
          <w:sz w:val="18"/>
          <w:szCs w:val="18"/>
          <w:lang w:val="en-GB"/>
        </w:rPr>
        <w:t>c</w:t>
      </w:r>
      <w:r w:rsidRPr="0056557F">
        <w:rPr>
          <w:b/>
          <w:sz w:val="18"/>
          <w:lang w:val="en-GB"/>
        </w:rPr>
        <w:t>urrent IPC Version</w:t>
      </w:r>
      <w:r w:rsidR="00DE1AEB" w:rsidRPr="002857AD">
        <w:rPr>
          <w:rFonts w:cs="Arial"/>
          <w:b/>
          <w:sz w:val="18"/>
          <w:szCs w:val="18"/>
          <w:lang w:val="en-GB"/>
        </w:rPr>
        <w:t xml:space="preserve"> in force</w:t>
      </w:r>
      <w:r w:rsidRPr="009A381B">
        <w:rPr>
          <w:rFonts w:cs="Arial"/>
          <w:sz w:val="18"/>
          <w:szCs w:val="18"/>
          <w:lang w:val="en-GB"/>
        </w:rPr>
        <w:t xml:space="preserve">. </w:t>
      </w:r>
      <w:r w:rsidR="00185A4A" w:rsidRPr="0056557F">
        <w:rPr>
          <w:sz w:val="18"/>
          <w:lang w:val="en-GB"/>
        </w:rPr>
        <w:t>If the</w:t>
      </w:r>
      <w:r w:rsidRPr="0056557F">
        <w:rPr>
          <w:sz w:val="18"/>
          <w:lang w:val="en-GB"/>
        </w:rPr>
        <w:t>s</w:t>
      </w:r>
      <w:r w:rsidR="00185A4A" w:rsidRPr="0056557F">
        <w:rPr>
          <w:sz w:val="18"/>
          <w:lang w:val="en-GB"/>
        </w:rPr>
        <w:t>e</w:t>
      </w:r>
      <w:r w:rsidRPr="0056557F">
        <w:rPr>
          <w:sz w:val="18"/>
          <w:lang w:val="en-GB"/>
        </w:rPr>
        <w:t xml:space="preserve"> </w:t>
      </w:r>
      <w:r w:rsidRPr="009A381B">
        <w:rPr>
          <w:rFonts w:cs="Arial"/>
          <w:sz w:val="18"/>
          <w:szCs w:val="18"/>
          <w:lang w:val="en-GB"/>
        </w:rPr>
        <w:t>option</w:t>
      </w:r>
      <w:r w:rsidR="00185A4A" w:rsidRPr="009A381B">
        <w:rPr>
          <w:rFonts w:cs="Arial"/>
          <w:sz w:val="18"/>
          <w:szCs w:val="18"/>
          <w:lang w:val="en-GB"/>
        </w:rPr>
        <w:t>s</w:t>
      </w:r>
      <w:r w:rsidR="00185A4A" w:rsidRPr="0056557F">
        <w:rPr>
          <w:sz w:val="18"/>
          <w:lang w:val="en-GB"/>
        </w:rPr>
        <w:t xml:space="preserve"> are</w:t>
      </w:r>
      <w:r w:rsidRPr="0056557F">
        <w:rPr>
          <w:sz w:val="18"/>
          <w:lang w:val="en-GB"/>
        </w:rPr>
        <w:t xml:space="preserve"> visible, it means that this optional feature was enabled during IPCPUB software package installation.</w:t>
      </w:r>
    </w:p>
    <w:p w:rsidR="002B2CE8" w:rsidRPr="0056557F" w:rsidRDefault="002B2CE8" w:rsidP="00895E00">
      <w:pPr>
        <w:pStyle w:val="NormalWeb"/>
        <w:spacing w:line="213" w:lineRule="atLeast"/>
        <w:ind w:right="27"/>
        <w:rPr>
          <w:sz w:val="18"/>
          <w:lang w:val="en-GB"/>
        </w:rPr>
      </w:pPr>
    </w:p>
    <w:p w:rsidR="002B2CE8" w:rsidRPr="0056557F" w:rsidRDefault="00185A4A" w:rsidP="00895E00">
      <w:pPr>
        <w:pStyle w:val="NormalWeb"/>
        <w:spacing w:line="213" w:lineRule="atLeast"/>
        <w:ind w:left="720" w:right="27"/>
        <w:rPr>
          <w:sz w:val="18"/>
          <w:lang w:val="en-GB"/>
        </w:rPr>
      </w:pPr>
      <w:r w:rsidRPr="0056557F">
        <w:rPr>
          <w:sz w:val="18"/>
          <w:lang w:val="en-GB"/>
        </w:rPr>
        <w:t>When selected, these</w:t>
      </w:r>
      <w:r w:rsidR="002B2CE8" w:rsidRPr="0056557F">
        <w:rPr>
          <w:sz w:val="18"/>
          <w:lang w:val="en-GB"/>
        </w:rPr>
        <w:t xml:space="preserve"> option</w:t>
      </w:r>
      <w:r w:rsidRPr="0056557F">
        <w:rPr>
          <w:sz w:val="18"/>
          <w:lang w:val="en-GB"/>
        </w:rPr>
        <w:t>s</w:t>
      </w:r>
      <w:r w:rsidR="002B2CE8" w:rsidRPr="0056557F">
        <w:rPr>
          <w:sz w:val="18"/>
          <w:lang w:val="en-GB"/>
        </w:rPr>
        <w:t xml:space="preserve"> allow for displaying CPC and/or FI subdivisions of the IPC place indicated in the “CPC to IPC” respectively “FI to IPC” concordance tables of the corresponding CPC respectively FI versions. These versions are indicated at the bottom left part of </w:t>
      </w:r>
      <w:r w:rsidR="00FC3385">
        <w:rPr>
          <w:rFonts w:cs="Arial"/>
          <w:sz w:val="18"/>
          <w:szCs w:val="18"/>
          <w:lang w:val="en-GB"/>
        </w:rPr>
        <w:t>the screen</w:t>
      </w:r>
      <w:r w:rsidR="002B2CE8" w:rsidRPr="0056557F">
        <w:rPr>
          <w:sz w:val="18"/>
          <w:lang w:val="en-GB"/>
        </w:rPr>
        <w:t>.</w:t>
      </w:r>
    </w:p>
    <w:p w:rsidR="002B2CE8" w:rsidRPr="0056557F" w:rsidRDefault="002B2CE8" w:rsidP="00895E00">
      <w:pPr>
        <w:pStyle w:val="NormalWeb"/>
        <w:spacing w:line="213" w:lineRule="atLeast"/>
        <w:ind w:left="720" w:right="27"/>
        <w:rPr>
          <w:sz w:val="18"/>
          <w:lang w:val="en-GB"/>
        </w:rPr>
      </w:pPr>
    </w:p>
    <w:p w:rsidR="002B2CE8" w:rsidRPr="0056557F" w:rsidRDefault="002B2CE8" w:rsidP="009763D2">
      <w:pPr>
        <w:pStyle w:val="NormalWeb"/>
        <w:spacing w:line="213" w:lineRule="atLeast"/>
        <w:ind w:left="720" w:right="27"/>
        <w:rPr>
          <w:sz w:val="18"/>
          <w:lang w:val="en-GB"/>
        </w:rPr>
      </w:pPr>
      <w:r w:rsidRPr="0056557F">
        <w:rPr>
          <w:sz w:val="18"/>
          <w:lang w:val="en-GB"/>
        </w:rPr>
        <w:t>Selecting “</w:t>
      </w:r>
      <w:r w:rsidR="004C272F" w:rsidRPr="0056557F">
        <w:rPr>
          <w:sz w:val="18"/>
          <w:lang w:val="en-GB"/>
        </w:rPr>
        <w:t xml:space="preserve">CPC” </w:t>
      </w:r>
      <w:r w:rsidR="00196837" w:rsidRPr="0056557F">
        <w:rPr>
          <w:sz w:val="18"/>
          <w:lang w:val="en-GB"/>
        </w:rPr>
        <w:t>and/</w:t>
      </w:r>
      <w:r w:rsidR="004C272F" w:rsidRPr="0056557F">
        <w:rPr>
          <w:sz w:val="18"/>
          <w:lang w:val="en-GB"/>
        </w:rPr>
        <w:t>or “</w:t>
      </w:r>
      <w:r w:rsidRPr="0056557F">
        <w:rPr>
          <w:sz w:val="18"/>
          <w:lang w:val="en-GB"/>
        </w:rPr>
        <w:t xml:space="preserve">FI” option displays </w:t>
      </w:r>
      <w:r w:rsidR="009763D2" w:rsidRPr="0056557F">
        <w:rPr>
          <w:sz w:val="18"/>
          <w:lang w:val="en-GB"/>
        </w:rPr>
        <w:t xml:space="preserve">a </w:t>
      </w:r>
      <w:r w:rsidR="009763D2" w:rsidRPr="0056557F">
        <w:rPr>
          <w:sz w:val="18"/>
          <w:shd w:val="clear" w:color="auto" w:fill="FFCE8F"/>
          <w:lang w:val="en-GB"/>
        </w:rPr>
        <w:t>C</w:t>
      </w:r>
      <w:r w:rsidR="009763D2" w:rsidRPr="0056557F">
        <w:rPr>
          <w:sz w:val="18"/>
          <w:lang w:val="en-GB"/>
        </w:rPr>
        <w:t xml:space="preserve">, </w:t>
      </w:r>
      <w:r w:rsidR="009763D2" w:rsidRPr="0056557F">
        <w:rPr>
          <w:sz w:val="18"/>
          <w:shd w:val="clear" w:color="auto" w:fill="FFFFB5"/>
          <w:lang w:val="en-GB"/>
        </w:rPr>
        <w:t>F</w:t>
      </w:r>
      <w:r w:rsidR="009763D2" w:rsidRPr="0056557F">
        <w:rPr>
          <w:sz w:val="18"/>
          <w:lang w:val="en-GB"/>
        </w:rPr>
        <w:t xml:space="preserve"> or </w:t>
      </w:r>
      <w:r w:rsidR="002857AD">
        <w:rPr>
          <w:noProof/>
          <w:sz w:val="18"/>
          <w:szCs w:val="18"/>
          <w:shd w:val="clear" w:color="auto" w:fill="FFCE8F"/>
          <w:lang w:val="en-GB"/>
        </w:rPr>
        <w:t>C/F</w:t>
      </w:r>
      <w:r w:rsidR="00BA3A59" w:rsidRPr="0056557F">
        <w:rPr>
          <w:sz w:val="18"/>
          <w:lang w:val="en-GB"/>
        </w:rPr>
        <w:t xml:space="preserve"> </w:t>
      </w:r>
      <w:r w:rsidR="005A0282" w:rsidRPr="0056557F">
        <w:rPr>
          <w:sz w:val="18"/>
          <w:lang w:val="en-GB"/>
        </w:rPr>
        <w:t>indication</w:t>
      </w:r>
      <w:r w:rsidRPr="0056557F">
        <w:rPr>
          <w:sz w:val="18"/>
          <w:lang w:val="en-GB"/>
        </w:rPr>
        <w:t xml:space="preserve"> next to each concerned IPC entry</w:t>
      </w:r>
      <w:r w:rsidR="005A0282" w:rsidRPr="0056557F">
        <w:rPr>
          <w:sz w:val="18"/>
          <w:lang w:val="en-GB"/>
        </w:rPr>
        <w:t xml:space="preserve"> symbol</w:t>
      </w:r>
      <w:r w:rsidR="005B180F" w:rsidRPr="0056557F">
        <w:rPr>
          <w:sz w:val="18"/>
          <w:lang w:val="en-GB"/>
        </w:rPr>
        <w:t>:</w:t>
      </w:r>
    </w:p>
    <w:p w:rsidR="009763D2" w:rsidRPr="0056557F" w:rsidRDefault="009763D2" w:rsidP="009763D2">
      <w:pPr>
        <w:pStyle w:val="NormalWeb"/>
        <w:numPr>
          <w:ilvl w:val="0"/>
          <w:numId w:val="16"/>
        </w:numPr>
        <w:spacing w:line="213" w:lineRule="atLeast"/>
        <w:ind w:left="1134" w:right="27"/>
        <w:rPr>
          <w:sz w:val="18"/>
          <w:lang w:val="en-GB"/>
        </w:rPr>
      </w:pPr>
      <w:r w:rsidRPr="0056557F">
        <w:rPr>
          <w:sz w:val="18"/>
          <w:lang w:val="en-GB"/>
        </w:rPr>
        <w:t>C: CPC subdivision is available</w:t>
      </w:r>
    </w:p>
    <w:p w:rsidR="009763D2" w:rsidRPr="0056557F" w:rsidRDefault="009763D2" w:rsidP="009763D2">
      <w:pPr>
        <w:pStyle w:val="NormalWeb"/>
        <w:numPr>
          <w:ilvl w:val="0"/>
          <w:numId w:val="16"/>
        </w:numPr>
        <w:spacing w:line="213" w:lineRule="atLeast"/>
        <w:ind w:left="1134" w:right="27"/>
        <w:rPr>
          <w:sz w:val="18"/>
          <w:lang w:val="en-GB"/>
        </w:rPr>
      </w:pPr>
      <w:r w:rsidRPr="0056557F">
        <w:rPr>
          <w:sz w:val="18"/>
          <w:lang w:val="en-GB"/>
        </w:rPr>
        <w:t>F: FI subdivision is available</w:t>
      </w:r>
    </w:p>
    <w:p w:rsidR="009763D2" w:rsidRPr="0056557F" w:rsidRDefault="002857AD" w:rsidP="009763D2">
      <w:pPr>
        <w:pStyle w:val="NormalWeb"/>
        <w:numPr>
          <w:ilvl w:val="0"/>
          <w:numId w:val="16"/>
        </w:numPr>
        <w:spacing w:line="213" w:lineRule="atLeast"/>
        <w:ind w:left="1134" w:right="27"/>
        <w:rPr>
          <w:sz w:val="18"/>
          <w:lang w:val="en-GB"/>
        </w:rPr>
      </w:pPr>
      <w:r>
        <w:rPr>
          <w:rFonts w:cs="Arial"/>
          <w:sz w:val="18"/>
          <w:szCs w:val="18"/>
          <w:lang w:val="en-GB"/>
        </w:rPr>
        <w:t>C/F</w:t>
      </w:r>
      <w:r w:rsidR="009763D2" w:rsidRPr="0056557F">
        <w:rPr>
          <w:sz w:val="18"/>
          <w:lang w:val="en-GB"/>
        </w:rPr>
        <w:t>: Both CPC and FI subdivisions are available</w:t>
      </w:r>
    </w:p>
    <w:p w:rsidR="009763D2" w:rsidRPr="0056557F" w:rsidRDefault="009763D2" w:rsidP="00895E00">
      <w:pPr>
        <w:pStyle w:val="NormalWeb"/>
        <w:spacing w:line="213" w:lineRule="atLeast"/>
        <w:ind w:left="720" w:right="27"/>
        <w:rPr>
          <w:sz w:val="18"/>
          <w:lang w:val="en-GB"/>
        </w:rPr>
      </w:pPr>
    </w:p>
    <w:p w:rsidR="00BA3A59" w:rsidRPr="0056557F" w:rsidRDefault="002B2CE8" w:rsidP="00895E00">
      <w:pPr>
        <w:pStyle w:val="NormalWeb"/>
        <w:spacing w:line="213" w:lineRule="atLeast"/>
        <w:ind w:left="720" w:right="27"/>
        <w:rPr>
          <w:sz w:val="18"/>
          <w:lang w:val="en-GB"/>
        </w:rPr>
      </w:pPr>
      <w:r w:rsidRPr="0056557F">
        <w:rPr>
          <w:sz w:val="18"/>
          <w:lang w:val="en-GB"/>
        </w:rPr>
        <w:t>Clicking on a</w:t>
      </w:r>
      <w:r w:rsidR="009763D2" w:rsidRPr="0056557F">
        <w:rPr>
          <w:sz w:val="18"/>
          <w:lang w:val="en-GB"/>
        </w:rPr>
        <w:t xml:space="preserve"> </w:t>
      </w:r>
      <w:r w:rsidR="009763D2" w:rsidRPr="0056557F">
        <w:rPr>
          <w:sz w:val="18"/>
          <w:bdr w:val="single" w:sz="4" w:space="0" w:color="17365D" w:themeColor="text2" w:themeShade="BF"/>
          <w:shd w:val="clear" w:color="auto" w:fill="244061" w:themeFill="accent1" w:themeFillShade="80"/>
          <w:lang w:val="en-GB"/>
        </w:rPr>
        <w:t xml:space="preserve">  </w:t>
      </w:r>
      <w:r w:rsidR="009763D2" w:rsidRPr="0056557F">
        <w:rPr>
          <w:b/>
          <w:sz w:val="22"/>
          <w:bdr w:val="single" w:sz="4" w:space="0" w:color="17365D" w:themeColor="text2" w:themeShade="BF"/>
          <w:shd w:val="clear" w:color="auto" w:fill="244061" w:themeFill="accent1" w:themeFillShade="80"/>
          <w:lang w:val="en-GB"/>
        </w:rPr>
        <w:t>+</w:t>
      </w:r>
      <w:r w:rsidR="009763D2" w:rsidRPr="0056557F">
        <w:rPr>
          <w:b/>
          <w:sz w:val="18"/>
          <w:bdr w:val="single" w:sz="4" w:space="0" w:color="17365D" w:themeColor="text2" w:themeShade="BF"/>
          <w:shd w:val="clear" w:color="auto" w:fill="244061" w:themeFill="accent1" w:themeFillShade="80"/>
          <w:lang w:val="en-GB"/>
        </w:rPr>
        <w:t xml:space="preserve"> </w:t>
      </w:r>
      <w:r w:rsidR="009763D2" w:rsidRPr="0056557F">
        <w:rPr>
          <w:sz w:val="18"/>
          <w:bdr w:val="single" w:sz="4" w:space="0" w:color="17365D" w:themeColor="text2" w:themeShade="BF"/>
          <w:shd w:val="clear" w:color="auto" w:fill="244061" w:themeFill="accent1" w:themeFillShade="80"/>
          <w:lang w:val="en-GB"/>
        </w:rPr>
        <w:t xml:space="preserve"> </w:t>
      </w:r>
      <w:r w:rsidR="009763D2" w:rsidRPr="0056557F">
        <w:rPr>
          <w:sz w:val="18"/>
          <w:lang w:val="en-GB"/>
        </w:rPr>
        <w:t xml:space="preserve"> </w:t>
      </w:r>
      <w:r w:rsidR="00BA3A59" w:rsidRPr="0056557F">
        <w:rPr>
          <w:sz w:val="18"/>
          <w:lang w:val="en-GB"/>
        </w:rPr>
        <w:t>button</w:t>
      </w:r>
      <w:r w:rsidR="009763D2" w:rsidRPr="0056557F">
        <w:rPr>
          <w:sz w:val="18"/>
          <w:lang w:val="en-GB"/>
        </w:rPr>
        <w:t xml:space="preserve"> (for which there is also a</w:t>
      </w:r>
      <w:r w:rsidR="00BA3A59" w:rsidRPr="0056557F">
        <w:rPr>
          <w:sz w:val="18"/>
          <w:lang w:val="en-GB"/>
        </w:rPr>
        <w:t xml:space="preserve"> </w:t>
      </w:r>
      <w:r w:rsidR="002857AD" w:rsidRPr="0056557F">
        <w:rPr>
          <w:sz w:val="18"/>
          <w:lang w:val="en-GB"/>
        </w:rPr>
        <w:t xml:space="preserve">C, F or </w:t>
      </w:r>
      <w:r w:rsidR="002857AD">
        <w:rPr>
          <w:noProof/>
          <w:sz w:val="18"/>
          <w:szCs w:val="18"/>
          <w:lang w:val="en-GB"/>
        </w:rPr>
        <w:t>C/F</w:t>
      </w:r>
      <w:r w:rsidR="009763D2" w:rsidRPr="0056557F">
        <w:rPr>
          <w:sz w:val="18"/>
          <w:lang w:val="en-GB"/>
        </w:rPr>
        <w:t xml:space="preserve"> </w:t>
      </w:r>
      <w:r w:rsidR="005643EF" w:rsidRPr="0056557F">
        <w:rPr>
          <w:sz w:val="18"/>
          <w:lang w:val="en-GB"/>
        </w:rPr>
        <w:t>indication</w:t>
      </w:r>
      <w:r w:rsidR="009763D2" w:rsidRPr="0056557F">
        <w:rPr>
          <w:sz w:val="18"/>
          <w:lang w:val="en-GB"/>
        </w:rPr>
        <w:t xml:space="preserve">) </w:t>
      </w:r>
      <w:r w:rsidRPr="0056557F">
        <w:rPr>
          <w:sz w:val="18"/>
          <w:lang w:val="en-GB"/>
        </w:rPr>
        <w:t>displays</w:t>
      </w:r>
      <w:r w:rsidR="00BA3A59" w:rsidRPr="0056557F">
        <w:rPr>
          <w:sz w:val="18"/>
          <w:lang w:val="en-GB"/>
        </w:rPr>
        <w:t>:</w:t>
      </w:r>
    </w:p>
    <w:p w:rsidR="002B2CE8" w:rsidRPr="0056557F" w:rsidRDefault="002B2CE8" w:rsidP="005A0282">
      <w:pPr>
        <w:pStyle w:val="NormalWeb"/>
        <w:numPr>
          <w:ilvl w:val="0"/>
          <w:numId w:val="16"/>
        </w:numPr>
        <w:spacing w:line="213" w:lineRule="atLeast"/>
        <w:ind w:left="1134" w:right="27"/>
        <w:rPr>
          <w:sz w:val="18"/>
          <w:lang w:val="en-GB"/>
        </w:rPr>
      </w:pPr>
      <w:r w:rsidRPr="0056557F">
        <w:rPr>
          <w:sz w:val="18"/>
          <w:lang w:val="en-GB"/>
        </w:rPr>
        <w:t>with a</w:t>
      </w:r>
      <w:r w:rsidR="00196837" w:rsidRPr="0056557F">
        <w:rPr>
          <w:sz w:val="18"/>
          <w:lang w:val="en-GB"/>
        </w:rPr>
        <w:t>n</w:t>
      </w:r>
      <w:r w:rsidR="005A0282" w:rsidRPr="0056557F">
        <w:rPr>
          <w:sz w:val="18"/>
          <w:lang w:val="en-GB"/>
        </w:rPr>
        <w:t xml:space="preserve"> </w:t>
      </w:r>
      <w:r w:rsidR="005A0282" w:rsidRPr="0056557F">
        <w:rPr>
          <w:sz w:val="18"/>
          <w:shd w:val="clear" w:color="auto" w:fill="FFCE8F"/>
          <w:lang w:val="en-GB"/>
        </w:rPr>
        <w:t>orange background</w:t>
      </w:r>
      <w:r w:rsidR="005A0282" w:rsidRPr="0056557F">
        <w:rPr>
          <w:sz w:val="18"/>
          <w:lang w:val="en-GB"/>
        </w:rPr>
        <w:t xml:space="preserve"> </w:t>
      </w:r>
      <w:r w:rsidRPr="0056557F">
        <w:rPr>
          <w:sz w:val="18"/>
          <w:lang w:val="en-GB"/>
        </w:rPr>
        <w:t>all CPC subdivisions in the left part of the page, immediately below the IPC symbol indicated in the above mentioned concordance table.</w:t>
      </w:r>
    </w:p>
    <w:p w:rsidR="002B2CE8" w:rsidRPr="0056557F" w:rsidRDefault="002B2CE8" w:rsidP="005A0282">
      <w:pPr>
        <w:pStyle w:val="NormalWeb"/>
        <w:numPr>
          <w:ilvl w:val="0"/>
          <w:numId w:val="16"/>
        </w:numPr>
        <w:spacing w:line="213" w:lineRule="atLeast"/>
        <w:ind w:left="1134" w:right="27"/>
        <w:rPr>
          <w:sz w:val="18"/>
          <w:lang w:val="en-GB"/>
        </w:rPr>
      </w:pPr>
      <w:r w:rsidRPr="0056557F">
        <w:rPr>
          <w:sz w:val="18"/>
          <w:lang w:val="en-GB"/>
        </w:rPr>
        <w:t>with a</w:t>
      </w:r>
      <w:r w:rsidR="005A0282" w:rsidRPr="0056557F">
        <w:rPr>
          <w:sz w:val="18"/>
          <w:lang w:val="en-GB"/>
        </w:rPr>
        <w:t xml:space="preserve"> </w:t>
      </w:r>
      <w:r w:rsidR="005A0282" w:rsidRPr="0056557F">
        <w:rPr>
          <w:sz w:val="18"/>
          <w:shd w:val="clear" w:color="auto" w:fill="FFFFB5"/>
          <w:lang w:val="en-GB"/>
        </w:rPr>
        <w:t>yellow background</w:t>
      </w:r>
      <w:r w:rsidR="005A0282" w:rsidRPr="0056557F">
        <w:rPr>
          <w:sz w:val="18"/>
          <w:lang w:val="en-GB"/>
        </w:rPr>
        <w:t xml:space="preserve"> </w:t>
      </w:r>
      <w:r w:rsidRPr="0056557F">
        <w:rPr>
          <w:sz w:val="18"/>
          <w:lang w:val="en-GB"/>
        </w:rPr>
        <w:t>all FI subdivisions in the right part of the page, immediately below the IPC symbol indicated in the above mentioned concordance table.</w:t>
      </w:r>
    </w:p>
    <w:p w:rsidR="002B2CE8" w:rsidRPr="0056557F" w:rsidRDefault="002B2CE8" w:rsidP="00895E00">
      <w:pPr>
        <w:pStyle w:val="NormalWeb"/>
        <w:spacing w:line="213" w:lineRule="atLeast"/>
        <w:ind w:right="27"/>
        <w:rPr>
          <w:sz w:val="18"/>
          <w:lang w:val="en-GB"/>
        </w:rPr>
      </w:pPr>
    </w:p>
    <w:p w:rsidR="002B2CE8" w:rsidRPr="0056557F" w:rsidRDefault="002B2CE8" w:rsidP="00124871">
      <w:pPr>
        <w:pStyle w:val="NormalWeb"/>
        <w:keepNext/>
        <w:spacing w:line="213" w:lineRule="atLeast"/>
        <w:ind w:left="720" w:right="29"/>
        <w:rPr>
          <w:b/>
          <w:sz w:val="18"/>
          <w:lang w:val="en-GB"/>
        </w:rPr>
      </w:pPr>
      <w:r w:rsidRPr="0056557F">
        <w:rPr>
          <w:b/>
          <w:sz w:val="18"/>
          <w:lang w:val="en-GB"/>
        </w:rPr>
        <w:lastRenderedPageBreak/>
        <w:t>Links within CPC or FI subdivisions</w:t>
      </w:r>
    </w:p>
    <w:p w:rsidR="002B2CE8" w:rsidRPr="0056557F" w:rsidRDefault="002B2CE8" w:rsidP="006775BF">
      <w:pPr>
        <w:pStyle w:val="NormalWeb"/>
        <w:spacing w:line="213" w:lineRule="atLeast"/>
        <w:ind w:left="720" w:right="27"/>
        <w:rPr>
          <w:sz w:val="18"/>
          <w:lang w:val="en-GB"/>
        </w:rPr>
      </w:pPr>
      <w:r w:rsidRPr="0056557F">
        <w:rPr>
          <w:sz w:val="18"/>
          <w:lang w:val="en-GB"/>
        </w:rPr>
        <w:t>A link to a CPC or FI symbol that appears within a subdivision is always related to the nearest IPC parent of the symbol targeted by this link.</w:t>
      </w:r>
      <w:r w:rsidR="00DE1AEB">
        <w:rPr>
          <w:rFonts w:cs="Arial"/>
          <w:sz w:val="18"/>
          <w:szCs w:val="18"/>
          <w:lang w:val="en-GB"/>
        </w:rPr>
        <w:t xml:space="preserve"> </w:t>
      </w:r>
      <w:r w:rsidRPr="0056557F">
        <w:rPr>
          <w:sz w:val="18"/>
          <w:lang w:val="en-GB"/>
        </w:rPr>
        <w:t>Clicking on this link will set this IPC parent symbol as the “</w:t>
      </w:r>
      <w:r w:rsidRPr="0056557F">
        <w:rPr>
          <w:b/>
          <w:sz w:val="18"/>
          <w:lang w:val="en-GB"/>
        </w:rPr>
        <w:t>Current symbol</w:t>
      </w:r>
      <w:r w:rsidRPr="0056557F">
        <w:rPr>
          <w:sz w:val="18"/>
          <w:lang w:val="en-GB"/>
        </w:rPr>
        <w:t>”.</w:t>
      </w:r>
    </w:p>
    <w:p w:rsidR="002B2CE8" w:rsidRPr="009A381B" w:rsidRDefault="002B2CE8" w:rsidP="00895E00">
      <w:pPr>
        <w:pStyle w:val="NormalWeb"/>
        <w:spacing w:line="213" w:lineRule="atLeast"/>
        <w:ind w:left="720" w:right="27"/>
        <w:rPr>
          <w:rFonts w:cs="Arial"/>
          <w:sz w:val="18"/>
          <w:szCs w:val="18"/>
          <w:lang w:val="en-GB"/>
        </w:rPr>
      </w:pPr>
    </w:p>
    <w:p w:rsidR="002B2CE8" w:rsidRPr="0056557F" w:rsidRDefault="006775BF" w:rsidP="00895E00">
      <w:pPr>
        <w:pStyle w:val="NormalWeb"/>
        <w:spacing w:line="213" w:lineRule="atLeast"/>
        <w:ind w:left="720" w:right="27"/>
        <w:rPr>
          <w:sz w:val="18"/>
          <w:lang w:val="en-GB"/>
        </w:rPr>
      </w:pPr>
      <w:r w:rsidRPr="009A381B">
        <w:rPr>
          <w:rFonts w:cs="Arial"/>
          <w:sz w:val="18"/>
          <w:szCs w:val="18"/>
          <w:lang w:val="en-GB"/>
        </w:rPr>
        <w:t>Th</w:t>
      </w:r>
      <w:r w:rsidR="00DE1AEB">
        <w:rPr>
          <w:rFonts w:cs="Arial"/>
          <w:sz w:val="18"/>
          <w:szCs w:val="18"/>
          <w:lang w:val="en-GB"/>
        </w:rPr>
        <w:t>e</w:t>
      </w:r>
      <w:r w:rsidRPr="0056557F">
        <w:rPr>
          <w:sz w:val="18"/>
          <w:lang w:val="en-GB"/>
        </w:rPr>
        <w:t xml:space="preserve"> icon </w:t>
      </w:r>
      <w:r w:rsidR="00BA3A59" w:rsidRPr="009A381B">
        <w:rPr>
          <w:noProof/>
          <w:sz w:val="18"/>
          <w:szCs w:val="18"/>
        </w:rPr>
        <w:drawing>
          <wp:inline distT="0" distB="0" distL="0" distR="0" wp14:anchorId="220CAD71" wp14:editId="5B6696CD">
            <wp:extent cx="304800" cy="200025"/>
            <wp:effectExtent l="0" t="0" r="0" b="9525"/>
            <wp:docPr id="39" name="Picture 39" descr="\\wipogvafs01\redirected$\collioud\Documents\Picture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ipogvafs01\redirected$\collioud\Documents\Pictures\11.png"/>
                    <pic:cNvPicPr>
                      <a:picLocks noChangeAspect="1" noChangeArrowheads="1"/>
                    </pic:cNvPicPr>
                  </pic:nvPicPr>
                  <pic:blipFill rotWithShape="1">
                    <a:blip r:embed="rId41">
                      <a:extLst>
                        <a:ext uri="{28A0092B-C50C-407E-A947-70E740481C1C}">
                          <a14:useLocalDpi xmlns:a14="http://schemas.microsoft.com/office/drawing/2010/main" val="0"/>
                        </a:ext>
                      </a:extLst>
                    </a:blip>
                    <a:srcRect l="27054" t="30092" r="69938" b="67648"/>
                    <a:stretch/>
                  </pic:blipFill>
                  <pic:spPr bwMode="auto">
                    <a:xfrm>
                      <a:off x="0" y="0"/>
                      <a:ext cx="305162" cy="200263"/>
                    </a:xfrm>
                    <a:prstGeom prst="rect">
                      <a:avLst/>
                    </a:prstGeom>
                    <a:noFill/>
                    <a:ln>
                      <a:noFill/>
                    </a:ln>
                    <a:extLst>
                      <a:ext uri="{53640926-AAD7-44D8-BBD7-CCE9431645EC}">
                        <a14:shadowObscured xmlns:a14="http://schemas.microsoft.com/office/drawing/2010/main"/>
                      </a:ext>
                    </a:extLst>
                  </pic:spPr>
                </pic:pic>
              </a:graphicData>
            </a:graphic>
          </wp:inline>
        </w:drawing>
      </w:r>
      <w:r w:rsidR="00BA3A59" w:rsidRPr="0056557F">
        <w:rPr>
          <w:sz w:val="18"/>
          <w:lang w:val="en-GB"/>
        </w:rPr>
        <w:t xml:space="preserve"> </w:t>
      </w:r>
      <w:r w:rsidRPr="0056557F">
        <w:rPr>
          <w:sz w:val="18"/>
          <w:lang w:val="en-GB"/>
        </w:rPr>
        <w:t>is used to indicate a p</w:t>
      </w:r>
      <w:r w:rsidR="002B2CE8" w:rsidRPr="0056557F">
        <w:rPr>
          <w:sz w:val="18"/>
          <w:lang w:val="en-GB"/>
        </w:rPr>
        <w:t>roblematic entry in the XML input file (CPC or FI)</w:t>
      </w:r>
      <w:r w:rsidR="007E254C" w:rsidRPr="0056557F">
        <w:rPr>
          <w:sz w:val="18"/>
          <w:lang w:val="en-GB"/>
        </w:rPr>
        <w:t>.</w:t>
      </w:r>
    </w:p>
    <w:p w:rsidR="006775BF" w:rsidRPr="0056557F" w:rsidRDefault="006775BF" w:rsidP="00895E00">
      <w:pPr>
        <w:pStyle w:val="NormalWeb"/>
        <w:spacing w:line="213" w:lineRule="atLeast"/>
        <w:ind w:left="720" w:right="27"/>
        <w:rPr>
          <w:sz w:val="18"/>
          <w:lang w:val="en-GB"/>
        </w:rPr>
      </w:pPr>
    </w:p>
    <w:p w:rsidR="006775BF" w:rsidRPr="0056557F" w:rsidRDefault="006775BF" w:rsidP="006775BF">
      <w:pPr>
        <w:pStyle w:val="NormalWeb"/>
        <w:spacing w:line="213" w:lineRule="atLeast"/>
        <w:ind w:left="720" w:right="27"/>
        <w:rPr>
          <w:sz w:val="18"/>
          <w:lang w:val="en-GB"/>
        </w:rPr>
      </w:pPr>
      <w:r w:rsidRPr="0056557F">
        <w:rPr>
          <w:b/>
          <w:sz w:val="18"/>
          <w:lang w:val="en-GB"/>
        </w:rPr>
        <w:t>Notes</w:t>
      </w:r>
      <w:r w:rsidRPr="0056557F">
        <w:rPr>
          <w:sz w:val="18"/>
          <w:lang w:val="en-GB"/>
        </w:rPr>
        <w:t xml:space="preserve">: </w:t>
      </w:r>
    </w:p>
    <w:p w:rsidR="006775BF" w:rsidRPr="0056557F" w:rsidRDefault="006775BF" w:rsidP="006775BF">
      <w:pPr>
        <w:pStyle w:val="NormalWeb"/>
        <w:numPr>
          <w:ilvl w:val="0"/>
          <w:numId w:val="17"/>
        </w:numPr>
        <w:spacing w:line="213" w:lineRule="atLeast"/>
        <w:ind w:right="27"/>
        <w:rPr>
          <w:sz w:val="18"/>
          <w:lang w:val="en-GB"/>
        </w:rPr>
      </w:pPr>
      <w:r w:rsidRPr="0056557F">
        <w:rPr>
          <w:sz w:val="18"/>
          <w:lang w:val="en-GB"/>
        </w:rPr>
        <w:t xml:space="preserve">CPC or FI symbols cannot be reached by </w:t>
      </w:r>
      <w:r w:rsidR="00196837" w:rsidRPr="0056557F">
        <w:rPr>
          <w:sz w:val="18"/>
          <w:lang w:val="en-GB"/>
        </w:rPr>
        <w:t>performing a search operation</w:t>
      </w:r>
      <w:r w:rsidRPr="0056557F">
        <w:rPr>
          <w:sz w:val="18"/>
          <w:lang w:val="en-GB"/>
        </w:rPr>
        <w:t xml:space="preserve"> (which refers to the IPC).</w:t>
      </w:r>
    </w:p>
    <w:p w:rsidR="006775BF" w:rsidRPr="0056557F" w:rsidRDefault="006775BF" w:rsidP="006775BF">
      <w:pPr>
        <w:pStyle w:val="NormalWeb"/>
        <w:numPr>
          <w:ilvl w:val="0"/>
          <w:numId w:val="17"/>
        </w:numPr>
        <w:spacing w:line="213" w:lineRule="atLeast"/>
        <w:ind w:right="27"/>
        <w:rPr>
          <w:sz w:val="18"/>
          <w:lang w:val="en-GB"/>
        </w:rPr>
      </w:pPr>
      <w:r w:rsidRPr="0056557F">
        <w:rPr>
          <w:sz w:val="18"/>
          <w:lang w:val="en-GB"/>
        </w:rPr>
        <w:t>“Tree View” option cannot be selected if both “CPC” and “FI” options are selected.</w:t>
      </w:r>
    </w:p>
    <w:p w:rsidR="008D2F98" w:rsidRPr="0056557F" w:rsidRDefault="008D2F98" w:rsidP="008D2F98">
      <w:pPr>
        <w:rPr>
          <w:lang w:val="en-GB"/>
        </w:rPr>
      </w:pPr>
    </w:p>
    <w:p w:rsidR="008D2F98" w:rsidRPr="0056557F" w:rsidRDefault="008D2F98" w:rsidP="008D2F98">
      <w:pPr>
        <w:rPr>
          <w:lang w:val="en-GB"/>
        </w:rPr>
      </w:pPr>
    </w:p>
    <w:p w:rsidR="000C57A6" w:rsidRPr="0056557F" w:rsidRDefault="000C57A6" w:rsidP="00730016">
      <w:pPr>
        <w:pStyle w:val="Heading1"/>
        <w:rPr>
          <w:lang w:val="en-GB"/>
        </w:rPr>
      </w:pPr>
      <w:r w:rsidRPr="0056557F">
        <w:rPr>
          <w:lang w:val="en-GB"/>
        </w:rPr>
        <w:t>URL and Web Services for IPC Internet Publication</w:t>
      </w:r>
    </w:p>
    <w:p w:rsidR="002C69F2" w:rsidRPr="0056557F" w:rsidRDefault="00390089" w:rsidP="000C57A6">
      <w:pPr>
        <w:ind w:left="720"/>
        <w:rPr>
          <w:sz w:val="18"/>
          <w:lang w:val="en-GB"/>
        </w:rPr>
      </w:pPr>
      <w:hyperlink r:id="rId42" w:history="1">
        <w:r w:rsidR="000C57A6" w:rsidRPr="0056557F">
          <w:rPr>
            <w:rStyle w:val="Hyperlink"/>
            <w:sz w:val="18"/>
            <w:lang w:val="en-GB"/>
          </w:rPr>
          <w:t>URL and Web Services for IPC Internet Publication</w:t>
        </w:r>
      </w:hyperlink>
    </w:p>
    <w:sectPr w:rsidR="002C69F2" w:rsidRPr="0056557F" w:rsidSect="00436FFC">
      <w:headerReference w:type="even" r:id="rId43"/>
      <w:headerReference w:type="default" r:id="rId44"/>
      <w:footerReference w:type="even" r:id="rId45"/>
      <w:footerReference w:type="default" r:id="rId46"/>
      <w:headerReference w:type="first" r:id="rId47"/>
      <w:footerReference w:type="first" r:id="rId48"/>
      <w:pgSz w:w="12240" w:h="15840" w:code="1"/>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089" w:rsidRDefault="00390089">
      <w:r>
        <w:separator/>
      </w:r>
    </w:p>
    <w:p w:rsidR="00390089" w:rsidRDefault="00390089"/>
    <w:p w:rsidR="00390089" w:rsidRDefault="00390089" w:rsidP="000C57A6"/>
  </w:endnote>
  <w:endnote w:type="continuationSeparator" w:id="0">
    <w:p w:rsidR="00390089" w:rsidRDefault="00390089">
      <w:r>
        <w:continuationSeparator/>
      </w:r>
    </w:p>
    <w:p w:rsidR="00390089" w:rsidRDefault="00390089"/>
    <w:p w:rsidR="00390089" w:rsidRDefault="00390089" w:rsidP="000C57A6"/>
  </w:endnote>
  <w:endnote w:type="continuationNotice" w:id="1">
    <w:p w:rsidR="00390089" w:rsidRDefault="00390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9" w:rsidRDefault="00390089" w:rsidP="00436FFC">
    <w:pPr>
      <w:pStyle w:val="Footer"/>
      <w:rPr>
        <w:sz w:val="18"/>
        <w:szCs w:val="18"/>
      </w:rPr>
    </w:pPr>
    <w:r>
      <w:rPr>
        <w:noProof/>
        <w:sz w:val="18"/>
        <w:szCs w:val="18"/>
      </w:rPr>
      <mc:AlternateContent>
        <mc:Choice Requires="wps">
          <w:drawing>
            <wp:anchor distT="558800" distB="0" distL="114300" distR="114300" simplePos="0" relativeHeight="251657216"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0"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0089" w:rsidRDefault="00390089" w:rsidP="005D044E">
                          <w:pPr>
                            <w:spacing w:after="0"/>
                            <w:jc w:val="center"/>
                          </w:pPr>
                          <w:r w:rsidRPr="005D044E">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left:0;text-align:left;margin-left:0;margin-top:44pt;width:600pt;height:25pt;z-index:25165721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tq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JrotqqgIAAGUFAAAOAAAAAAAAAAAAAAAA&#10;AC4CAABkcnMvZTJvRG9jLnhtbFBLAQItABQABgAIAAAAIQDN8vMo2gAAAAgBAAAPAAAAAAAAAAAA&#10;AAAAAAQFAABkcnMvZG93bnJldi54bWxQSwUGAAAAAAQABADzAAAACwYAAAAA&#10;" o:allowincell="f" filled="f" stroked="f" strokeweight=".5pt">
              <v:path arrowok="t"/>
              <v:textbox>
                <w:txbxContent>
                  <w:p w:rsidR="00390089" w:rsidRDefault="00390089" w:rsidP="005D044E">
                    <w:pPr>
                      <w:spacing w:after="0"/>
                      <w:jc w:val="center"/>
                    </w:pPr>
                    <w:r w:rsidRPr="005D044E">
                      <w:rPr>
                        <w:color w:val="000000"/>
                        <w:sz w:val="17"/>
                      </w:rPr>
                      <w:t>WIPO PUBLIC</w:t>
                    </w:r>
                  </w:p>
                </w:txbxContent>
              </v:textbox>
              <w10:wrap anchorx="margin" anchory="margin"/>
            </v:shape>
          </w:pict>
        </mc:Fallback>
      </mc:AlternateContent>
    </w:r>
  </w:p>
  <w:p w:rsidR="00390089" w:rsidRPr="00CF4748" w:rsidRDefault="00390089" w:rsidP="00436FFC">
    <w:pPr>
      <w:pStyle w:val="Footer"/>
      <w:rPr>
        <w:sz w:val="18"/>
        <w:szCs w:val="18"/>
      </w:rPr>
    </w:pPr>
    <w:r>
      <w:rPr>
        <w:sz w:val="18"/>
        <w:szCs w:val="18"/>
      </w:rPr>
      <w:t>Version 9.2</w:t>
    </w:r>
    <w:r>
      <w:rPr>
        <w:sz w:val="18"/>
        <w:szCs w:val="18"/>
      </w:rPr>
      <w:tab/>
    </w:r>
    <w:r>
      <w:rPr>
        <w:sz w:val="18"/>
        <w:szCs w:val="18"/>
      </w:rPr>
      <w:tab/>
    </w:r>
    <w:r>
      <w:rPr>
        <w:sz w:val="18"/>
        <w:szCs w:val="18"/>
      </w:rPr>
      <w:tab/>
    </w:r>
    <w:r>
      <w:rPr>
        <w:sz w:val="18"/>
        <w:szCs w:val="18"/>
      </w:rPr>
      <w:tab/>
    </w:r>
    <w:r w:rsidRPr="009C3EF0">
      <w:rPr>
        <w:sz w:val="18"/>
        <w:szCs w:val="18"/>
      </w:rPr>
      <w:t xml:space="preserve">Page </w:t>
    </w:r>
    <w:r w:rsidRPr="009C3EF0">
      <w:rPr>
        <w:sz w:val="18"/>
        <w:szCs w:val="18"/>
      </w:rPr>
      <w:fldChar w:fldCharType="begin"/>
    </w:r>
    <w:r w:rsidRPr="009C3EF0">
      <w:rPr>
        <w:sz w:val="18"/>
        <w:szCs w:val="18"/>
      </w:rPr>
      <w:instrText xml:space="preserve"> PAGE </w:instrText>
    </w:r>
    <w:r w:rsidRPr="009C3EF0">
      <w:rPr>
        <w:sz w:val="18"/>
        <w:szCs w:val="18"/>
      </w:rPr>
      <w:fldChar w:fldCharType="separate"/>
    </w:r>
    <w:r w:rsidR="006410BF">
      <w:rPr>
        <w:noProof/>
        <w:sz w:val="18"/>
        <w:szCs w:val="18"/>
      </w:rPr>
      <w:t>4</w:t>
    </w:r>
    <w:r w:rsidRPr="009C3EF0">
      <w:rPr>
        <w:sz w:val="18"/>
        <w:szCs w:val="18"/>
      </w:rPr>
      <w:fldChar w:fldCharType="end"/>
    </w:r>
  </w:p>
  <w:p w:rsidR="00390089" w:rsidRDefault="00390089" w:rsidP="00436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9" w:rsidRDefault="00390089" w:rsidP="00A7661A">
    <w:pPr>
      <w:pStyle w:val="Footer"/>
      <w:rPr>
        <w:sz w:val="18"/>
        <w:szCs w:val="18"/>
      </w:rPr>
    </w:pPr>
  </w:p>
  <w:p w:rsidR="00390089" w:rsidRPr="00CF4748" w:rsidRDefault="00390089" w:rsidP="00A7661A">
    <w:pPr>
      <w:pStyle w:val="Footer"/>
      <w:rPr>
        <w:sz w:val="18"/>
        <w:szCs w:val="18"/>
      </w:rPr>
    </w:pPr>
    <w:r>
      <w:rPr>
        <w:sz w:val="18"/>
        <w:szCs w:val="18"/>
      </w:rPr>
      <w:t>Version 9.2</w:t>
    </w:r>
    <w:r>
      <w:rPr>
        <w:sz w:val="18"/>
        <w:szCs w:val="18"/>
      </w:rPr>
      <w:tab/>
    </w:r>
    <w:r>
      <w:rPr>
        <w:sz w:val="18"/>
        <w:szCs w:val="18"/>
      </w:rPr>
      <w:tab/>
    </w:r>
    <w:r>
      <w:rPr>
        <w:sz w:val="18"/>
        <w:szCs w:val="18"/>
      </w:rPr>
      <w:tab/>
    </w:r>
    <w:r>
      <w:rPr>
        <w:sz w:val="18"/>
        <w:szCs w:val="18"/>
      </w:rPr>
      <w:tab/>
    </w:r>
    <w:r w:rsidRPr="009C3EF0">
      <w:rPr>
        <w:sz w:val="18"/>
        <w:szCs w:val="18"/>
      </w:rPr>
      <w:t xml:space="preserve">Page </w:t>
    </w:r>
    <w:r w:rsidRPr="009C3EF0">
      <w:rPr>
        <w:sz w:val="18"/>
        <w:szCs w:val="18"/>
      </w:rPr>
      <w:fldChar w:fldCharType="begin"/>
    </w:r>
    <w:r w:rsidRPr="009C3EF0">
      <w:rPr>
        <w:sz w:val="18"/>
        <w:szCs w:val="18"/>
      </w:rPr>
      <w:instrText xml:space="preserve"> PAGE </w:instrText>
    </w:r>
    <w:r w:rsidRPr="009C3EF0">
      <w:rPr>
        <w:sz w:val="18"/>
        <w:szCs w:val="18"/>
      </w:rPr>
      <w:fldChar w:fldCharType="separate"/>
    </w:r>
    <w:r w:rsidR="006410BF">
      <w:rPr>
        <w:noProof/>
        <w:sz w:val="18"/>
        <w:szCs w:val="18"/>
      </w:rPr>
      <w:t>5</w:t>
    </w:r>
    <w:r w:rsidRPr="009C3EF0">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9" w:rsidRDefault="00390089" w:rsidP="00797FBC">
    <w:pPr>
      <w:pStyle w:val="Footer"/>
      <w:rPr>
        <w:sz w:val="18"/>
        <w:szCs w:val="18"/>
      </w:rPr>
    </w:pPr>
  </w:p>
  <w:p w:rsidR="00390089" w:rsidRPr="00797FBC" w:rsidRDefault="00390089">
    <w:pPr>
      <w:pStyle w:val="Footer"/>
      <w:rPr>
        <w:sz w:val="18"/>
        <w:szCs w:val="18"/>
      </w:rPr>
    </w:pPr>
    <w:r>
      <w:rPr>
        <w:sz w:val="18"/>
        <w:szCs w:val="18"/>
      </w:rPr>
      <w:t>Version 9.2</w:t>
    </w:r>
    <w:r>
      <w:rPr>
        <w:sz w:val="18"/>
        <w:szCs w:val="18"/>
      </w:rPr>
      <w:tab/>
    </w:r>
    <w:r>
      <w:rPr>
        <w:sz w:val="18"/>
        <w:szCs w:val="18"/>
      </w:rPr>
      <w:tab/>
    </w:r>
    <w:r>
      <w:rPr>
        <w:sz w:val="18"/>
        <w:szCs w:val="18"/>
      </w:rPr>
      <w:tab/>
    </w:r>
    <w:r>
      <w:rPr>
        <w:sz w:val="18"/>
        <w:szCs w:val="18"/>
      </w:rPr>
      <w:tab/>
    </w:r>
    <w:r w:rsidRPr="009C3EF0">
      <w:rPr>
        <w:sz w:val="18"/>
        <w:szCs w:val="18"/>
      </w:rPr>
      <w:t xml:space="preserve">Page </w:t>
    </w:r>
    <w:r w:rsidRPr="009C3EF0">
      <w:rPr>
        <w:sz w:val="18"/>
        <w:szCs w:val="18"/>
      </w:rPr>
      <w:fldChar w:fldCharType="begin"/>
    </w:r>
    <w:r w:rsidRPr="009C3EF0">
      <w:rPr>
        <w:sz w:val="18"/>
        <w:szCs w:val="18"/>
      </w:rPr>
      <w:instrText xml:space="preserve"> PAGE </w:instrText>
    </w:r>
    <w:r w:rsidRPr="009C3EF0">
      <w:rPr>
        <w:sz w:val="18"/>
        <w:szCs w:val="18"/>
      </w:rPr>
      <w:fldChar w:fldCharType="separate"/>
    </w:r>
    <w:r w:rsidR="006410BF">
      <w:rPr>
        <w:noProof/>
        <w:sz w:val="18"/>
        <w:szCs w:val="18"/>
      </w:rPr>
      <w:t>1</w:t>
    </w:r>
    <w:r w:rsidRPr="009C3EF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089" w:rsidRDefault="00390089">
      <w:r>
        <w:separator/>
      </w:r>
    </w:p>
    <w:p w:rsidR="00390089" w:rsidRDefault="00390089"/>
    <w:p w:rsidR="00390089" w:rsidRDefault="00390089" w:rsidP="000C57A6"/>
  </w:footnote>
  <w:footnote w:type="continuationSeparator" w:id="0">
    <w:p w:rsidR="00390089" w:rsidRDefault="00390089">
      <w:r>
        <w:continuationSeparator/>
      </w:r>
    </w:p>
    <w:p w:rsidR="00390089" w:rsidRDefault="00390089"/>
    <w:p w:rsidR="00390089" w:rsidRDefault="00390089" w:rsidP="000C57A6"/>
  </w:footnote>
  <w:footnote w:type="continuationNotice" w:id="1">
    <w:p w:rsidR="00390089" w:rsidRDefault="003900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9" w:rsidRDefault="00390089" w:rsidP="00436FFC">
    <w:pPr>
      <w:pBdr>
        <w:bottom w:val="single" w:sz="6" w:space="1" w:color="auto"/>
      </w:pBdr>
      <w:tabs>
        <w:tab w:val="right" w:pos="8364"/>
        <w:tab w:val="right" w:pos="9072"/>
      </w:tabs>
    </w:pPr>
    <w:r w:rsidRPr="00CF4748">
      <w:t>IPC Internet Publication Help</w:t>
    </w:r>
  </w:p>
  <w:p w:rsidR="00390089" w:rsidRDefault="00390089" w:rsidP="00436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9" w:rsidRDefault="00390089" w:rsidP="00F44E94">
    <w:pPr>
      <w:pBdr>
        <w:bottom w:val="single" w:sz="6" w:space="1" w:color="auto"/>
      </w:pBdr>
      <w:tabs>
        <w:tab w:val="right" w:pos="8364"/>
        <w:tab w:val="right" w:pos="9072"/>
      </w:tabs>
    </w:pPr>
    <w:r>
      <w:rPr>
        <w:noProof/>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7"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0089" w:rsidRDefault="00390089" w:rsidP="005D044E">
                          <w:pPr>
                            <w:spacing w:after="0"/>
                            <w:jc w:val="center"/>
                          </w:pPr>
                          <w:r w:rsidRPr="005D044E">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7zpwIAAF4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" o:allowincell="f" filled="f" stroked="f" strokeweight=".5pt">
              <v:path arrowok="t"/>
              <v:textbox>
                <w:txbxContent>
                  <w:p w:rsidR="00390089" w:rsidRDefault="00390089" w:rsidP="005D044E">
                    <w:pPr>
                      <w:spacing w:after="0"/>
                      <w:jc w:val="center"/>
                    </w:pPr>
                    <w:r w:rsidRPr="005D044E">
                      <w:rPr>
                        <w:color w:val="000000"/>
                        <w:sz w:val="17"/>
                      </w:rPr>
                      <w:t>WIPO PUBLIC</w:t>
                    </w:r>
                  </w:p>
                </w:txbxContent>
              </v:textbox>
              <w10:wrap anchorx="margin" anchory="margin"/>
            </v:shape>
          </w:pict>
        </mc:Fallback>
      </mc:AlternateContent>
    </w:r>
    <w:r w:rsidRPr="00CF4748">
      <w:t>IPC Internet Publication Help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089" w:rsidRDefault="00390089">
    <w:pPr>
      <w:pStyle w:val="Header"/>
    </w:pPr>
    <w:r>
      <w:rPr>
        <w:noProof/>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23"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90089" w:rsidRDefault="00390089" w:rsidP="005D044E">
                          <w:pPr>
                            <w:spacing w:after="0"/>
                            <w:jc w:val="center"/>
                          </w:pPr>
                          <w:r w:rsidRPr="005D044E">
                            <w:rPr>
                              <w:color w:val="000000"/>
                              <w:sz w:val="17"/>
                            </w:rPr>
                            <w:t>WIPO PUBLIC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cSQ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VfcSQqgIAAGUFAAAOAAAAAAAAAAAAAAAA&#10;AC4CAABkcnMvZTJvRG9jLnhtbFBLAQItABQABgAIAAAAIQDN8vMo2gAAAAgBAAAPAAAAAAAAAAAA&#10;AAAAAAQFAABkcnMvZG93bnJldi54bWxQSwUGAAAAAAQABADzAAAACwYAAAAA&#10;" o:allowincell="f" filled="f" stroked="f" strokeweight=".5pt">
              <v:path arrowok="t"/>
              <v:textbox>
                <w:txbxContent>
                  <w:p w:rsidR="00390089" w:rsidRDefault="00390089" w:rsidP="005D044E">
                    <w:pPr>
                      <w:spacing w:after="0"/>
                      <w:jc w:val="center"/>
                    </w:pPr>
                    <w:r w:rsidRPr="005D044E">
                      <w:rPr>
                        <w:color w:val="000000"/>
                        <w:sz w:val="17"/>
                      </w:rPr>
                      <w:t>WIPO PUBLIC</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mso-wrap-style:square" o:bullet="t">
        <v:imagedata r:id="rId1" o:title="warningZ (2)"/>
      </v:shape>
    </w:pict>
  </w:numPicBullet>
  <w:abstractNum w:abstractNumId="0" w15:restartNumberingAfterBreak="0">
    <w:nsid w:val="FFFFFF88"/>
    <w:multiLevelType w:val="singleLevel"/>
    <w:tmpl w:val="DFA65FEE"/>
    <w:lvl w:ilvl="0">
      <w:start w:val="1"/>
      <w:numFmt w:val="decimal"/>
      <w:pStyle w:val="ListBullet"/>
      <w:lvlText w:val="%1."/>
      <w:lvlJc w:val="left"/>
      <w:pPr>
        <w:tabs>
          <w:tab w:val="num" w:pos="360"/>
        </w:tabs>
        <w:ind w:left="360" w:hanging="360"/>
      </w:pPr>
    </w:lvl>
  </w:abstractNum>
  <w:abstractNum w:abstractNumId="1" w15:restartNumberingAfterBreak="0">
    <w:nsid w:val="FFFFFF89"/>
    <w:multiLevelType w:val="singleLevel"/>
    <w:tmpl w:val="7264C8DC"/>
    <w:lvl w:ilvl="0">
      <w:start w:val="1"/>
      <w:numFmt w:val="bullet"/>
      <w:pStyle w:val="Note"/>
      <w:lvlText w:val=""/>
      <w:lvlJc w:val="left"/>
      <w:pPr>
        <w:tabs>
          <w:tab w:val="num" w:pos="360"/>
        </w:tabs>
        <w:ind w:left="360" w:hanging="360"/>
      </w:pPr>
      <w:rPr>
        <w:rFonts w:ascii="Symbol" w:hAnsi="Symbol" w:cs="Symbol" w:hint="default"/>
      </w:rPr>
    </w:lvl>
  </w:abstractNum>
  <w:abstractNum w:abstractNumId="2" w15:restartNumberingAfterBreak="0">
    <w:nsid w:val="015C650C"/>
    <w:multiLevelType w:val="hybridMultilevel"/>
    <w:tmpl w:val="D1EA79C8"/>
    <w:lvl w:ilvl="0" w:tplc="B3881E4C">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E9310B"/>
    <w:multiLevelType w:val="hybridMultilevel"/>
    <w:tmpl w:val="B6AEC756"/>
    <w:lvl w:ilvl="0" w:tplc="CF4AFC8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44E0D"/>
    <w:multiLevelType w:val="multilevel"/>
    <w:tmpl w:val="F93CF7D0"/>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CF5B79"/>
    <w:multiLevelType w:val="multilevel"/>
    <w:tmpl w:val="D1986306"/>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6E35EE2"/>
    <w:multiLevelType w:val="hybridMultilevel"/>
    <w:tmpl w:val="9928F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84E9E"/>
    <w:multiLevelType w:val="hybridMultilevel"/>
    <w:tmpl w:val="AEDEF380"/>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0933252B"/>
    <w:multiLevelType w:val="multilevel"/>
    <w:tmpl w:val="48FEB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AA03E9D"/>
    <w:multiLevelType w:val="hybridMultilevel"/>
    <w:tmpl w:val="9FF85E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E638C2"/>
    <w:multiLevelType w:val="hybridMultilevel"/>
    <w:tmpl w:val="77883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F711AA"/>
    <w:multiLevelType w:val="multilevel"/>
    <w:tmpl w:val="C98EE9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9F51885"/>
    <w:multiLevelType w:val="hybridMultilevel"/>
    <w:tmpl w:val="C31E07DA"/>
    <w:lvl w:ilvl="0" w:tplc="01EAC7A4">
      <w:start w:val="1"/>
      <w:numFmt w:val="bullet"/>
      <w:lvlText w:val=""/>
      <w:lvlJc w:val="left"/>
      <w:pPr>
        <w:tabs>
          <w:tab w:val="num" w:pos="840"/>
        </w:tabs>
        <w:ind w:left="840" w:hanging="720"/>
      </w:pPr>
      <w:rPr>
        <w:rFonts w:ascii="Symbol" w:hAnsi="Symbol" w:cs="Symbol"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1920"/>
        </w:tabs>
        <w:ind w:left="1920" w:hanging="360"/>
      </w:pPr>
      <w:rPr>
        <w:rFonts w:ascii="Wingdings" w:hAnsi="Wingdings" w:cs="Wingdings" w:hint="default"/>
      </w:rPr>
    </w:lvl>
    <w:lvl w:ilvl="3" w:tplc="04090001">
      <w:start w:val="1"/>
      <w:numFmt w:val="bullet"/>
      <w:lvlText w:val=""/>
      <w:lvlJc w:val="left"/>
      <w:pPr>
        <w:tabs>
          <w:tab w:val="num" w:pos="2640"/>
        </w:tabs>
        <w:ind w:left="2640" w:hanging="360"/>
      </w:pPr>
      <w:rPr>
        <w:rFonts w:ascii="Symbol" w:hAnsi="Symbol" w:cs="Symbol" w:hint="default"/>
      </w:rPr>
    </w:lvl>
    <w:lvl w:ilvl="4" w:tplc="04090003">
      <w:start w:val="1"/>
      <w:numFmt w:val="bullet"/>
      <w:lvlText w:val="o"/>
      <w:lvlJc w:val="left"/>
      <w:pPr>
        <w:tabs>
          <w:tab w:val="num" w:pos="3360"/>
        </w:tabs>
        <w:ind w:left="3360" w:hanging="360"/>
      </w:pPr>
      <w:rPr>
        <w:rFonts w:ascii="Courier New" w:hAnsi="Courier New" w:cs="Courier New" w:hint="default"/>
      </w:rPr>
    </w:lvl>
    <w:lvl w:ilvl="5" w:tplc="04090005">
      <w:start w:val="1"/>
      <w:numFmt w:val="bullet"/>
      <w:lvlText w:val=""/>
      <w:lvlJc w:val="left"/>
      <w:pPr>
        <w:tabs>
          <w:tab w:val="num" w:pos="4080"/>
        </w:tabs>
        <w:ind w:left="4080" w:hanging="360"/>
      </w:pPr>
      <w:rPr>
        <w:rFonts w:ascii="Wingdings" w:hAnsi="Wingdings" w:cs="Wingdings" w:hint="default"/>
      </w:rPr>
    </w:lvl>
    <w:lvl w:ilvl="6" w:tplc="04090001">
      <w:start w:val="1"/>
      <w:numFmt w:val="bullet"/>
      <w:lvlText w:val=""/>
      <w:lvlJc w:val="left"/>
      <w:pPr>
        <w:tabs>
          <w:tab w:val="num" w:pos="4800"/>
        </w:tabs>
        <w:ind w:left="4800" w:hanging="360"/>
      </w:pPr>
      <w:rPr>
        <w:rFonts w:ascii="Symbol" w:hAnsi="Symbol" w:cs="Symbol" w:hint="default"/>
      </w:rPr>
    </w:lvl>
    <w:lvl w:ilvl="7" w:tplc="04090003">
      <w:start w:val="1"/>
      <w:numFmt w:val="bullet"/>
      <w:lvlText w:val="o"/>
      <w:lvlJc w:val="left"/>
      <w:pPr>
        <w:tabs>
          <w:tab w:val="num" w:pos="5520"/>
        </w:tabs>
        <w:ind w:left="5520" w:hanging="360"/>
      </w:pPr>
      <w:rPr>
        <w:rFonts w:ascii="Courier New" w:hAnsi="Courier New" w:cs="Courier New" w:hint="default"/>
      </w:rPr>
    </w:lvl>
    <w:lvl w:ilvl="8" w:tplc="04090005">
      <w:start w:val="1"/>
      <w:numFmt w:val="bullet"/>
      <w:lvlText w:val=""/>
      <w:lvlJc w:val="left"/>
      <w:pPr>
        <w:tabs>
          <w:tab w:val="num" w:pos="6240"/>
        </w:tabs>
        <w:ind w:left="6240" w:hanging="360"/>
      </w:pPr>
      <w:rPr>
        <w:rFonts w:ascii="Wingdings" w:hAnsi="Wingdings" w:cs="Wingdings" w:hint="default"/>
      </w:rPr>
    </w:lvl>
  </w:abstractNum>
  <w:abstractNum w:abstractNumId="13" w15:restartNumberingAfterBreak="0">
    <w:nsid w:val="3A9D47AE"/>
    <w:multiLevelType w:val="hybridMultilevel"/>
    <w:tmpl w:val="48C8966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AC719A7"/>
    <w:multiLevelType w:val="multilevel"/>
    <w:tmpl w:val="891A434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5" w15:restartNumberingAfterBreak="0">
    <w:nsid w:val="447E4E02"/>
    <w:multiLevelType w:val="hybridMultilevel"/>
    <w:tmpl w:val="AB2A00B2"/>
    <w:lvl w:ilvl="0" w:tplc="0409000F">
      <w:start w:val="1"/>
      <w:numFmt w:val="decimal"/>
      <w:lvlText w:val="%1."/>
      <w:lvlJc w:val="left"/>
      <w:pPr>
        <w:tabs>
          <w:tab w:val="num" w:pos="480"/>
        </w:tabs>
        <w:ind w:left="480" w:hanging="360"/>
      </w:p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0409000F">
      <w:start w:val="1"/>
      <w:numFmt w:val="decimal"/>
      <w:lvlText w:val="%4."/>
      <w:lvlJc w:val="left"/>
      <w:pPr>
        <w:tabs>
          <w:tab w:val="num" w:pos="2640"/>
        </w:tabs>
        <w:ind w:left="2640" w:hanging="360"/>
      </w:pPr>
    </w:lvl>
    <w:lvl w:ilvl="4" w:tplc="04090019">
      <w:start w:val="1"/>
      <w:numFmt w:val="lowerLetter"/>
      <w:lvlText w:val="%5."/>
      <w:lvlJc w:val="left"/>
      <w:pPr>
        <w:tabs>
          <w:tab w:val="num" w:pos="3360"/>
        </w:tabs>
        <w:ind w:left="3360" w:hanging="360"/>
      </w:pPr>
    </w:lvl>
    <w:lvl w:ilvl="5" w:tplc="0409001B">
      <w:start w:val="1"/>
      <w:numFmt w:val="lowerRoman"/>
      <w:lvlText w:val="%6."/>
      <w:lvlJc w:val="right"/>
      <w:pPr>
        <w:tabs>
          <w:tab w:val="num" w:pos="4080"/>
        </w:tabs>
        <w:ind w:left="4080" w:hanging="180"/>
      </w:pPr>
    </w:lvl>
    <w:lvl w:ilvl="6" w:tplc="0409000F">
      <w:start w:val="1"/>
      <w:numFmt w:val="decimal"/>
      <w:lvlText w:val="%7."/>
      <w:lvlJc w:val="left"/>
      <w:pPr>
        <w:tabs>
          <w:tab w:val="num" w:pos="4800"/>
        </w:tabs>
        <w:ind w:left="4800" w:hanging="360"/>
      </w:pPr>
    </w:lvl>
    <w:lvl w:ilvl="7" w:tplc="04090019">
      <w:start w:val="1"/>
      <w:numFmt w:val="lowerLetter"/>
      <w:lvlText w:val="%8."/>
      <w:lvlJc w:val="left"/>
      <w:pPr>
        <w:tabs>
          <w:tab w:val="num" w:pos="5520"/>
        </w:tabs>
        <w:ind w:left="5520" w:hanging="360"/>
      </w:pPr>
    </w:lvl>
    <w:lvl w:ilvl="8" w:tplc="0409001B">
      <w:start w:val="1"/>
      <w:numFmt w:val="lowerRoman"/>
      <w:lvlText w:val="%9."/>
      <w:lvlJc w:val="right"/>
      <w:pPr>
        <w:tabs>
          <w:tab w:val="num" w:pos="6240"/>
        </w:tabs>
        <w:ind w:left="6240" w:hanging="180"/>
      </w:pPr>
    </w:lvl>
  </w:abstractNum>
  <w:abstractNum w:abstractNumId="16" w15:restartNumberingAfterBreak="0">
    <w:nsid w:val="493A7ACB"/>
    <w:multiLevelType w:val="hybridMultilevel"/>
    <w:tmpl w:val="07FCB4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0BF02E5"/>
    <w:multiLevelType w:val="multilevel"/>
    <w:tmpl w:val="D1986306"/>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099289F"/>
    <w:multiLevelType w:val="hybridMultilevel"/>
    <w:tmpl w:val="173E1F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C20699"/>
    <w:multiLevelType w:val="hybridMultilevel"/>
    <w:tmpl w:val="C03AE490"/>
    <w:lvl w:ilvl="0" w:tplc="C0809996">
      <w:start w:val="1"/>
      <w:numFmt w:val="bullet"/>
      <w:lvlText w:val="-"/>
      <w:lvlJc w:val="left"/>
      <w:pPr>
        <w:ind w:left="720" w:hanging="360"/>
      </w:pPr>
      <w:rPr>
        <w:rFonts w:ascii="Consolas" w:eastAsia="MS Mincho" w:hAnsi="Consolas" w:cs="Consolas" w:hint="default"/>
        <w:color w:val="222222"/>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C60A5"/>
    <w:multiLevelType w:val="multilevel"/>
    <w:tmpl w:val="06BA92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C344FD2"/>
    <w:multiLevelType w:val="hybridMultilevel"/>
    <w:tmpl w:val="FCBEA6B6"/>
    <w:lvl w:ilvl="0" w:tplc="3E8032CC">
      <w:start w:val="1"/>
      <w:numFmt w:val="bullet"/>
      <w:lvlText w:val=""/>
      <w:lvlPicBulletId w:val="0"/>
      <w:lvlJc w:val="left"/>
      <w:pPr>
        <w:tabs>
          <w:tab w:val="num" w:pos="1080"/>
        </w:tabs>
        <w:ind w:left="1080" w:hanging="360"/>
      </w:pPr>
      <w:rPr>
        <w:rFonts w:ascii="Symbol" w:hAnsi="Symbol" w:hint="default"/>
      </w:rPr>
    </w:lvl>
    <w:lvl w:ilvl="1" w:tplc="2DA0ADF0" w:tentative="1">
      <w:start w:val="1"/>
      <w:numFmt w:val="bullet"/>
      <w:lvlText w:val=""/>
      <w:lvlJc w:val="left"/>
      <w:pPr>
        <w:tabs>
          <w:tab w:val="num" w:pos="1800"/>
        </w:tabs>
        <w:ind w:left="1800" w:hanging="360"/>
      </w:pPr>
      <w:rPr>
        <w:rFonts w:ascii="Symbol" w:hAnsi="Symbol" w:hint="default"/>
      </w:rPr>
    </w:lvl>
    <w:lvl w:ilvl="2" w:tplc="46EE7B30" w:tentative="1">
      <w:start w:val="1"/>
      <w:numFmt w:val="bullet"/>
      <w:lvlText w:val=""/>
      <w:lvlJc w:val="left"/>
      <w:pPr>
        <w:tabs>
          <w:tab w:val="num" w:pos="2520"/>
        </w:tabs>
        <w:ind w:left="2520" w:hanging="360"/>
      </w:pPr>
      <w:rPr>
        <w:rFonts w:ascii="Symbol" w:hAnsi="Symbol" w:hint="default"/>
      </w:rPr>
    </w:lvl>
    <w:lvl w:ilvl="3" w:tplc="4E0EF9DA" w:tentative="1">
      <w:start w:val="1"/>
      <w:numFmt w:val="bullet"/>
      <w:lvlText w:val=""/>
      <w:lvlJc w:val="left"/>
      <w:pPr>
        <w:tabs>
          <w:tab w:val="num" w:pos="3240"/>
        </w:tabs>
        <w:ind w:left="3240" w:hanging="360"/>
      </w:pPr>
      <w:rPr>
        <w:rFonts w:ascii="Symbol" w:hAnsi="Symbol" w:hint="default"/>
      </w:rPr>
    </w:lvl>
    <w:lvl w:ilvl="4" w:tplc="CC162292" w:tentative="1">
      <w:start w:val="1"/>
      <w:numFmt w:val="bullet"/>
      <w:lvlText w:val=""/>
      <w:lvlJc w:val="left"/>
      <w:pPr>
        <w:tabs>
          <w:tab w:val="num" w:pos="3960"/>
        </w:tabs>
        <w:ind w:left="3960" w:hanging="360"/>
      </w:pPr>
      <w:rPr>
        <w:rFonts w:ascii="Symbol" w:hAnsi="Symbol" w:hint="default"/>
      </w:rPr>
    </w:lvl>
    <w:lvl w:ilvl="5" w:tplc="88468626" w:tentative="1">
      <w:start w:val="1"/>
      <w:numFmt w:val="bullet"/>
      <w:lvlText w:val=""/>
      <w:lvlJc w:val="left"/>
      <w:pPr>
        <w:tabs>
          <w:tab w:val="num" w:pos="4680"/>
        </w:tabs>
        <w:ind w:left="4680" w:hanging="360"/>
      </w:pPr>
      <w:rPr>
        <w:rFonts w:ascii="Symbol" w:hAnsi="Symbol" w:hint="default"/>
      </w:rPr>
    </w:lvl>
    <w:lvl w:ilvl="6" w:tplc="EF72A032" w:tentative="1">
      <w:start w:val="1"/>
      <w:numFmt w:val="bullet"/>
      <w:lvlText w:val=""/>
      <w:lvlJc w:val="left"/>
      <w:pPr>
        <w:tabs>
          <w:tab w:val="num" w:pos="5400"/>
        </w:tabs>
        <w:ind w:left="5400" w:hanging="360"/>
      </w:pPr>
      <w:rPr>
        <w:rFonts w:ascii="Symbol" w:hAnsi="Symbol" w:hint="default"/>
      </w:rPr>
    </w:lvl>
    <w:lvl w:ilvl="7" w:tplc="429A8416" w:tentative="1">
      <w:start w:val="1"/>
      <w:numFmt w:val="bullet"/>
      <w:lvlText w:val=""/>
      <w:lvlJc w:val="left"/>
      <w:pPr>
        <w:tabs>
          <w:tab w:val="num" w:pos="6120"/>
        </w:tabs>
        <w:ind w:left="6120" w:hanging="360"/>
      </w:pPr>
      <w:rPr>
        <w:rFonts w:ascii="Symbol" w:hAnsi="Symbol" w:hint="default"/>
      </w:rPr>
    </w:lvl>
    <w:lvl w:ilvl="8" w:tplc="BE3A6A56" w:tentative="1">
      <w:start w:val="1"/>
      <w:numFmt w:val="bullet"/>
      <w:lvlText w:val=""/>
      <w:lvlJc w:val="left"/>
      <w:pPr>
        <w:tabs>
          <w:tab w:val="num" w:pos="6840"/>
        </w:tabs>
        <w:ind w:left="6840" w:hanging="360"/>
      </w:pPr>
      <w:rPr>
        <w:rFonts w:ascii="Symbol" w:hAnsi="Symbol" w:hint="default"/>
      </w:rPr>
    </w:lvl>
  </w:abstractNum>
  <w:abstractNum w:abstractNumId="22" w15:restartNumberingAfterBreak="0">
    <w:nsid w:val="6CE42346"/>
    <w:multiLevelType w:val="multilevel"/>
    <w:tmpl w:val="DC786F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223A76"/>
    <w:multiLevelType w:val="hybridMultilevel"/>
    <w:tmpl w:val="315CE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0"/>
  </w:num>
  <w:num w:numId="4">
    <w:abstractNumId w:val="11"/>
  </w:num>
  <w:num w:numId="5">
    <w:abstractNumId w:val="8"/>
  </w:num>
  <w:num w:numId="6">
    <w:abstractNumId w:val="14"/>
  </w:num>
  <w:num w:numId="7">
    <w:abstractNumId w:val="22"/>
  </w:num>
  <w:num w:numId="8">
    <w:abstractNumId w:val="17"/>
  </w:num>
  <w:num w:numId="9">
    <w:abstractNumId w:val="15"/>
  </w:num>
  <w:num w:numId="10">
    <w:abstractNumId w:val="12"/>
  </w:num>
  <w:num w:numId="11">
    <w:abstractNumId w:val="3"/>
  </w:num>
  <w:num w:numId="12">
    <w:abstractNumId w:val="4"/>
  </w:num>
  <w:num w:numId="13">
    <w:abstractNumId w:val="5"/>
  </w:num>
  <w:num w:numId="14">
    <w:abstractNumId w:val="21"/>
  </w:num>
  <w:num w:numId="15">
    <w:abstractNumId w:val="9"/>
  </w:num>
  <w:num w:numId="16">
    <w:abstractNumId w:val="6"/>
  </w:num>
  <w:num w:numId="17">
    <w:abstractNumId w:val="10"/>
  </w:num>
  <w:num w:numId="18">
    <w:abstractNumId w:val="7"/>
  </w:num>
  <w:num w:numId="19">
    <w:abstractNumId w:val="18"/>
  </w:num>
  <w:num w:numId="20">
    <w:abstractNumId w:val="19"/>
  </w:num>
  <w:num w:numId="21">
    <w:abstractNumId w:val="13"/>
  </w:num>
  <w:num w:numId="22">
    <w:abstractNumId w:val="2"/>
  </w:num>
  <w:num w:numId="23">
    <w:abstractNumId w:val="16"/>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F6A"/>
    <w:rsid w:val="0000074E"/>
    <w:rsid w:val="000019E1"/>
    <w:rsid w:val="00001CC6"/>
    <w:rsid w:val="00001CE9"/>
    <w:rsid w:val="0000309C"/>
    <w:rsid w:val="000040CC"/>
    <w:rsid w:val="0000472C"/>
    <w:rsid w:val="00004B63"/>
    <w:rsid w:val="00006AF8"/>
    <w:rsid w:val="000073D7"/>
    <w:rsid w:val="00010C4C"/>
    <w:rsid w:val="00010EDA"/>
    <w:rsid w:val="00011407"/>
    <w:rsid w:val="000119B9"/>
    <w:rsid w:val="00011C8D"/>
    <w:rsid w:val="00012339"/>
    <w:rsid w:val="000128D3"/>
    <w:rsid w:val="0001346E"/>
    <w:rsid w:val="00016341"/>
    <w:rsid w:val="000205DA"/>
    <w:rsid w:val="00020EC8"/>
    <w:rsid w:val="00021438"/>
    <w:rsid w:val="00022EC5"/>
    <w:rsid w:val="000235A5"/>
    <w:rsid w:val="00023980"/>
    <w:rsid w:val="00025B99"/>
    <w:rsid w:val="00025C77"/>
    <w:rsid w:val="00025E15"/>
    <w:rsid w:val="00026E10"/>
    <w:rsid w:val="00027939"/>
    <w:rsid w:val="00027FA4"/>
    <w:rsid w:val="000313F4"/>
    <w:rsid w:val="0003253D"/>
    <w:rsid w:val="00033550"/>
    <w:rsid w:val="00033A58"/>
    <w:rsid w:val="00033A96"/>
    <w:rsid w:val="00034647"/>
    <w:rsid w:val="00035651"/>
    <w:rsid w:val="000376B7"/>
    <w:rsid w:val="0003796D"/>
    <w:rsid w:val="00037FBD"/>
    <w:rsid w:val="00040C79"/>
    <w:rsid w:val="000422E2"/>
    <w:rsid w:val="0004253C"/>
    <w:rsid w:val="00042A35"/>
    <w:rsid w:val="00042CF5"/>
    <w:rsid w:val="0004479A"/>
    <w:rsid w:val="000500D9"/>
    <w:rsid w:val="0005065D"/>
    <w:rsid w:val="000523DC"/>
    <w:rsid w:val="00053FED"/>
    <w:rsid w:val="0005499C"/>
    <w:rsid w:val="00057973"/>
    <w:rsid w:val="000602A8"/>
    <w:rsid w:val="00060E1A"/>
    <w:rsid w:val="00060E39"/>
    <w:rsid w:val="000613C7"/>
    <w:rsid w:val="00063FDE"/>
    <w:rsid w:val="00067A90"/>
    <w:rsid w:val="00070DEC"/>
    <w:rsid w:val="00070F19"/>
    <w:rsid w:val="000723DF"/>
    <w:rsid w:val="00072477"/>
    <w:rsid w:val="00075BEF"/>
    <w:rsid w:val="000770F6"/>
    <w:rsid w:val="00081AD2"/>
    <w:rsid w:val="0008365A"/>
    <w:rsid w:val="000836D0"/>
    <w:rsid w:val="00083D90"/>
    <w:rsid w:val="00083E2D"/>
    <w:rsid w:val="000844B4"/>
    <w:rsid w:val="0008497F"/>
    <w:rsid w:val="00084A9B"/>
    <w:rsid w:val="000850A3"/>
    <w:rsid w:val="00087094"/>
    <w:rsid w:val="0009262B"/>
    <w:rsid w:val="000939FC"/>
    <w:rsid w:val="00094A8B"/>
    <w:rsid w:val="00097549"/>
    <w:rsid w:val="000A038D"/>
    <w:rsid w:val="000A2B66"/>
    <w:rsid w:val="000A61EE"/>
    <w:rsid w:val="000B20A4"/>
    <w:rsid w:val="000B2606"/>
    <w:rsid w:val="000B2DAE"/>
    <w:rsid w:val="000B51B9"/>
    <w:rsid w:val="000B52D9"/>
    <w:rsid w:val="000B55F2"/>
    <w:rsid w:val="000B592E"/>
    <w:rsid w:val="000B6CE1"/>
    <w:rsid w:val="000B6D9F"/>
    <w:rsid w:val="000B6F2E"/>
    <w:rsid w:val="000B759C"/>
    <w:rsid w:val="000B7E2A"/>
    <w:rsid w:val="000B7FA5"/>
    <w:rsid w:val="000C0787"/>
    <w:rsid w:val="000C0D1A"/>
    <w:rsid w:val="000C2B1B"/>
    <w:rsid w:val="000C57A6"/>
    <w:rsid w:val="000C68A7"/>
    <w:rsid w:val="000C71E3"/>
    <w:rsid w:val="000D1353"/>
    <w:rsid w:val="000D182F"/>
    <w:rsid w:val="000D1B19"/>
    <w:rsid w:val="000D3833"/>
    <w:rsid w:val="000D44F9"/>
    <w:rsid w:val="000D5965"/>
    <w:rsid w:val="000D619E"/>
    <w:rsid w:val="000D62F2"/>
    <w:rsid w:val="000D64BB"/>
    <w:rsid w:val="000D709E"/>
    <w:rsid w:val="000D7CF5"/>
    <w:rsid w:val="000E0E68"/>
    <w:rsid w:val="000E10F9"/>
    <w:rsid w:val="000E18E9"/>
    <w:rsid w:val="000E2EEB"/>
    <w:rsid w:val="000E3EE1"/>
    <w:rsid w:val="000E447C"/>
    <w:rsid w:val="000E6C0D"/>
    <w:rsid w:val="000F0411"/>
    <w:rsid w:val="000F2432"/>
    <w:rsid w:val="000F3392"/>
    <w:rsid w:val="000F3BBD"/>
    <w:rsid w:val="000F3F7C"/>
    <w:rsid w:val="000F4E87"/>
    <w:rsid w:val="000F52A0"/>
    <w:rsid w:val="000F6CAB"/>
    <w:rsid w:val="000F79D1"/>
    <w:rsid w:val="00100189"/>
    <w:rsid w:val="00101D3C"/>
    <w:rsid w:val="00103770"/>
    <w:rsid w:val="00103FAE"/>
    <w:rsid w:val="001042E9"/>
    <w:rsid w:val="001101CD"/>
    <w:rsid w:val="00111FD3"/>
    <w:rsid w:val="0011394E"/>
    <w:rsid w:val="001144FF"/>
    <w:rsid w:val="001153C1"/>
    <w:rsid w:val="00116E4F"/>
    <w:rsid w:val="0011740B"/>
    <w:rsid w:val="00117585"/>
    <w:rsid w:val="00121CF4"/>
    <w:rsid w:val="00123BFF"/>
    <w:rsid w:val="00124871"/>
    <w:rsid w:val="00124CC5"/>
    <w:rsid w:val="00124DEA"/>
    <w:rsid w:val="00125588"/>
    <w:rsid w:val="00130462"/>
    <w:rsid w:val="00130D0A"/>
    <w:rsid w:val="00130EED"/>
    <w:rsid w:val="00130F46"/>
    <w:rsid w:val="00132544"/>
    <w:rsid w:val="001378AB"/>
    <w:rsid w:val="00140F2B"/>
    <w:rsid w:val="001413F2"/>
    <w:rsid w:val="00142E3A"/>
    <w:rsid w:val="00145664"/>
    <w:rsid w:val="00145898"/>
    <w:rsid w:val="0014722C"/>
    <w:rsid w:val="00147D2B"/>
    <w:rsid w:val="00153BD1"/>
    <w:rsid w:val="0015557B"/>
    <w:rsid w:val="001559D4"/>
    <w:rsid w:val="001561F0"/>
    <w:rsid w:val="001575FE"/>
    <w:rsid w:val="00160A3F"/>
    <w:rsid w:val="0016151A"/>
    <w:rsid w:val="00161FBD"/>
    <w:rsid w:val="001624DB"/>
    <w:rsid w:val="001645C4"/>
    <w:rsid w:val="00164750"/>
    <w:rsid w:val="00165255"/>
    <w:rsid w:val="001666C0"/>
    <w:rsid w:val="00166B72"/>
    <w:rsid w:val="00166BB3"/>
    <w:rsid w:val="00167122"/>
    <w:rsid w:val="00167553"/>
    <w:rsid w:val="001679F2"/>
    <w:rsid w:val="00167D9E"/>
    <w:rsid w:val="00170B7B"/>
    <w:rsid w:val="00174628"/>
    <w:rsid w:val="001749AB"/>
    <w:rsid w:val="001749E6"/>
    <w:rsid w:val="00174D6D"/>
    <w:rsid w:val="001775C1"/>
    <w:rsid w:val="0018093E"/>
    <w:rsid w:val="00182677"/>
    <w:rsid w:val="00182D99"/>
    <w:rsid w:val="00184861"/>
    <w:rsid w:val="00185A4A"/>
    <w:rsid w:val="0018691C"/>
    <w:rsid w:val="00187222"/>
    <w:rsid w:val="001901FE"/>
    <w:rsid w:val="00192D67"/>
    <w:rsid w:val="00193455"/>
    <w:rsid w:val="0019457D"/>
    <w:rsid w:val="001956CB"/>
    <w:rsid w:val="00196837"/>
    <w:rsid w:val="00197FBE"/>
    <w:rsid w:val="001A02A1"/>
    <w:rsid w:val="001A0E19"/>
    <w:rsid w:val="001A1C2C"/>
    <w:rsid w:val="001A2102"/>
    <w:rsid w:val="001A402F"/>
    <w:rsid w:val="001A4C11"/>
    <w:rsid w:val="001A575E"/>
    <w:rsid w:val="001A6CFB"/>
    <w:rsid w:val="001B0E7F"/>
    <w:rsid w:val="001B2451"/>
    <w:rsid w:val="001B381A"/>
    <w:rsid w:val="001B41E3"/>
    <w:rsid w:val="001B5073"/>
    <w:rsid w:val="001B5D93"/>
    <w:rsid w:val="001C1503"/>
    <w:rsid w:val="001C1EB5"/>
    <w:rsid w:val="001C4E32"/>
    <w:rsid w:val="001C64C8"/>
    <w:rsid w:val="001C6FA2"/>
    <w:rsid w:val="001C7421"/>
    <w:rsid w:val="001C7AC3"/>
    <w:rsid w:val="001D02A3"/>
    <w:rsid w:val="001D154E"/>
    <w:rsid w:val="001D22B6"/>
    <w:rsid w:val="001D2B0B"/>
    <w:rsid w:val="001D2FAC"/>
    <w:rsid w:val="001D38EC"/>
    <w:rsid w:val="001D54E7"/>
    <w:rsid w:val="001D5F01"/>
    <w:rsid w:val="001D6664"/>
    <w:rsid w:val="001D6D3C"/>
    <w:rsid w:val="001D7465"/>
    <w:rsid w:val="001D7E94"/>
    <w:rsid w:val="001E156D"/>
    <w:rsid w:val="001E3B4D"/>
    <w:rsid w:val="001E3CB7"/>
    <w:rsid w:val="001E5029"/>
    <w:rsid w:val="001E5301"/>
    <w:rsid w:val="001E5700"/>
    <w:rsid w:val="001E5E40"/>
    <w:rsid w:val="001E60A8"/>
    <w:rsid w:val="001E60C6"/>
    <w:rsid w:val="001E710E"/>
    <w:rsid w:val="001F3CA2"/>
    <w:rsid w:val="001F3EB1"/>
    <w:rsid w:val="001F4315"/>
    <w:rsid w:val="001F4F5F"/>
    <w:rsid w:val="00200E9C"/>
    <w:rsid w:val="00201323"/>
    <w:rsid w:val="0020207B"/>
    <w:rsid w:val="00202AFF"/>
    <w:rsid w:val="00202FBB"/>
    <w:rsid w:val="00206D70"/>
    <w:rsid w:val="00206E15"/>
    <w:rsid w:val="0020745F"/>
    <w:rsid w:val="00207E20"/>
    <w:rsid w:val="0021193A"/>
    <w:rsid w:val="00213A6F"/>
    <w:rsid w:val="00217DD8"/>
    <w:rsid w:val="00220532"/>
    <w:rsid w:val="00220A86"/>
    <w:rsid w:val="00220D9F"/>
    <w:rsid w:val="00221F26"/>
    <w:rsid w:val="002223BC"/>
    <w:rsid w:val="0022277D"/>
    <w:rsid w:val="002240C3"/>
    <w:rsid w:val="00224577"/>
    <w:rsid w:val="002259BB"/>
    <w:rsid w:val="002259DA"/>
    <w:rsid w:val="00226144"/>
    <w:rsid w:val="0022773D"/>
    <w:rsid w:val="00230736"/>
    <w:rsid w:val="00230DA3"/>
    <w:rsid w:val="0023128B"/>
    <w:rsid w:val="00231AFB"/>
    <w:rsid w:val="002329F3"/>
    <w:rsid w:val="002330C3"/>
    <w:rsid w:val="00240436"/>
    <w:rsid w:val="00240B17"/>
    <w:rsid w:val="002418EC"/>
    <w:rsid w:val="0024220D"/>
    <w:rsid w:val="00242800"/>
    <w:rsid w:val="00242C71"/>
    <w:rsid w:val="00244308"/>
    <w:rsid w:val="00244427"/>
    <w:rsid w:val="0024497F"/>
    <w:rsid w:val="00245799"/>
    <w:rsid w:val="00245BD0"/>
    <w:rsid w:val="002470DF"/>
    <w:rsid w:val="002478ED"/>
    <w:rsid w:val="002505A2"/>
    <w:rsid w:val="002520C3"/>
    <w:rsid w:val="0025716B"/>
    <w:rsid w:val="00257A0A"/>
    <w:rsid w:val="00260166"/>
    <w:rsid w:val="00261416"/>
    <w:rsid w:val="0026223A"/>
    <w:rsid w:val="002630AD"/>
    <w:rsid w:val="0026350F"/>
    <w:rsid w:val="0026667F"/>
    <w:rsid w:val="002678F1"/>
    <w:rsid w:val="00270DA4"/>
    <w:rsid w:val="00271E88"/>
    <w:rsid w:val="002731D5"/>
    <w:rsid w:val="00273A30"/>
    <w:rsid w:val="00277501"/>
    <w:rsid w:val="002816E4"/>
    <w:rsid w:val="00283494"/>
    <w:rsid w:val="00283F22"/>
    <w:rsid w:val="002857AD"/>
    <w:rsid w:val="002874CD"/>
    <w:rsid w:val="00287735"/>
    <w:rsid w:val="0029232E"/>
    <w:rsid w:val="002937EC"/>
    <w:rsid w:val="002938CC"/>
    <w:rsid w:val="0029429E"/>
    <w:rsid w:val="00294731"/>
    <w:rsid w:val="00294FDE"/>
    <w:rsid w:val="00295A26"/>
    <w:rsid w:val="00296640"/>
    <w:rsid w:val="00296743"/>
    <w:rsid w:val="002968BF"/>
    <w:rsid w:val="00296A66"/>
    <w:rsid w:val="002A0C78"/>
    <w:rsid w:val="002A312E"/>
    <w:rsid w:val="002A3C6E"/>
    <w:rsid w:val="002A3EEF"/>
    <w:rsid w:val="002A5F25"/>
    <w:rsid w:val="002A63A3"/>
    <w:rsid w:val="002A65F4"/>
    <w:rsid w:val="002A74AD"/>
    <w:rsid w:val="002A769E"/>
    <w:rsid w:val="002A7D1F"/>
    <w:rsid w:val="002B100A"/>
    <w:rsid w:val="002B25F5"/>
    <w:rsid w:val="002B2CE8"/>
    <w:rsid w:val="002B366C"/>
    <w:rsid w:val="002B4EDE"/>
    <w:rsid w:val="002B5813"/>
    <w:rsid w:val="002B6852"/>
    <w:rsid w:val="002B73A5"/>
    <w:rsid w:val="002B7EA0"/>
    <w:rsid w:val="002C1810"/>
    <w:rsid w:val="002C228E"/>
    <w:rsid w:val="002C2B01"/>
    <w:rsid w:val="002C2C33"/>
    <w:rsid w:val="002C4744"/>
    <w:rsid w:val="002C4C4A"/>
    <w:rsid w:val="002C5DC2"/>
    <w:rsid w:val="002C60C4"/>
    <w:rsid w:val="002C68DF"/>
    <w:rsid w:val="002C69F2"/>
    <w:rsid w:val="002C77C3"/>
    <w:rsid w:val="002D0CC1"/>
    <w:rsid w:val="002D1B9D"/>
    <w:rsid w:val="002D2714"/>
    <w:rsid w:val="002D2D72"/>
    <w:rsid w:val="002D2E13"/>
    <w:rsid w:val="002D379B"/>
    <w:rsid w:val="002D5961"/>
    <w:rsid w:val="002D75A5"/>
    <w:rsid w:val="002E0094"/>
    <w:rsid w:val="002E0A41"/>
    <w:rsid w:val="002E11C9"/>
    <w:rsid w:val="002E1B71"/>
    <w:rsid w:val="002E3F8C"/>
    <w:rsid w:val="002E50A0"/>
    <w:rsid w:val="002E5F8C"/>
    <w:rsid w:val="002F2C01"/>
    <w:rsid w:val="002F2F73"/>
    <w:rsid w:val="002F445D"/>
    <w:rsid w:val="002F5841"/>
    <w:rsid w:val="002F64F2"/>
    <w:rsid w:val="00301392"/>
    <w:rsid w:val="00301689"/>
    <w:rsid w:val="003018B4"/>
    <w:rsid w:val="003023CF"/>
    <w:rsid w:val="00302D92"/>
    <w:rsid w:val="0030358E"/>
    <w:rsid w:val="00304E71"/>
    <w:rsid w:val="00306D98"/>
    <w:rsid w:val="0030706E"/>
    <w:rsid w:val="00310559"/>
    <w:rsid w:val="003113F3"/>
    <w:rsid w:val="003119B1"/>
    <w:rsid w:val="003125DF"/>
    <w:rsid w:val="00312728"/>
    <w:rsid w:val="00314ADB"/>
    <w:rsid w:val="0032192D"/>
    <w:rsid w:val="003224A6"/>
    <w:rsid w:val="003230AB"/>
    <w:rsid w:val="0032437C"/>
    <w:rsid w:val="00327475"/>
    <w:rsid w:val="003316F3"/>
    <w:rsid w:val="00331A94"/>
    <w:rsid w:val="00333676"/>
    <w:rsid w:val="003338EB"/>
    <w:rsid w:val="003356C6"/>
    <w:rsid w:val="00337A4A"/>
    <w:rsid w:val="00337F50"/>
    <w:rsid w:val="003410CE"/>
    <w:rsid w:val="00343475"/>
    <w:rsid w:val="00343534"/>
    <w:rsid w:val="00343D53"/>
    <w:rsid w:val="003447BF"/>
    <w:rsid w:val="003456E1"/>
    <w:rsid w:val="00345DC3"/>
    <w:rsid w:val="0034729D"/>
    <w:rsid w:val="0034794B"/>
    <w:rsid w:val="0035061D"/>
    <w:rsid w:val="00351711"/>
    <w:rsid w:val="003537C7"/>
    <w:rsid w:val="0035484C"/>
    <w:rsid w:val="0035546E"/>
    <w:rsid w:val="00356FEA"/>
    <w:rsid w:val="003601AB"/>
    <w:rsid w:val="003609B4"/>
    <w:rsid w:val="00363551"/>
    <w:rsid w:val="00364BE8"/>
    <w:rsid w:val="00365536"/>
    <w:rsid w:val="00366473"/>
    <w:rsid w:val="00366EE6"/>
    <w:rsid w:val="00367CF8"/>
    <w:rsid w:val="00370582"/>
    <w:rsid w:val="0037263A"/>
    <w:rsid w:val="00372E35"/>
    <w:rsid w:val="00373B19"/>
    <w:rsid w:val="003745E7"/>
    <w:rsid w:val="003752D4"/>
    <w:rsid w:val="00375EED"/>
    <w:rsid w:val="00375F17"/>
    <w:rsid w:val="003811A8"/>
    <w:rsid w:val="0038243E"/>
    <w:rsid w:val="0038344D"/>
    <w:rsid w:val="00386350"/>
    <w:rsid w:val="0038659C"/>
    <w:rsid w:val="00390089"/>
    <w:rsid w:val="0039176B"/>
    <w:rsid w:val="00391C89"/>
    <w:rsid w:val="00391DCE"/>
    <w:rsid w:val="003927CD"/>
    <w:rsid w:val="00395AA4"/>
    <w:rsid w:val="003971F3"/>
    <w:rsid w:val="003A08D1"/>
    <w:rsid w:val="003A0E6E"/>
    <w:rsid w:val="003A196F"/>
    <w:rsid w:val="003A3F81"/>
    <w:rsid w:val="003A476D"/>
    <w:rsid w:val="003A58DF"/>
    <w:rsid w:val="003A5F90"/>
    <w:rsid w:val="003A7B0F"/>
    <w:rsid w:val="003B06EF"/>
    <w:rsid w:val="003B0D3D"/>
    <w:rsid w:val="003B245D"/>
    <w:rsid w:val="003B35D0"/>
    <w:rsid w:val="003B538D"/>
    <w:rsid w:val="003B5FB6"/>
    <w:rsid w:val="003B6AF8"/>
    <w:rsid w:val="003B7B27"/>
    <w:rsid w:val="003C0312"/>
    <w:rsid w:val="003C1522"/>
    <w:rsid w:val="003C19A5"/>
    <w:rsid w:val="003D1C3D"/>
    <w:rsid w:val="003D2873"/>
    <w:rsid w:val="003D38C7"/>
    <w:rsid w:val="003D7737"/>
    <w:rsid w:val="003E00B4"/>
    <w:rsid w:val="003E1570"/>
    <w:rsid w:val="003E303F"/>
    <w:rsid w:val="003E608F"/>
    <w:rsid w:val="003E73AE"/>
    <w:rsid w:val="003E746E"/>
    <w:rsid w:val="003F08CD"/>
    <w:rsid w:val="003F13F5"/>
    <w:rsid w:val="003F1F38"/>
    <w:rsid w:val="003F29DA"/>
    <w:rsid w:val="003F435D"/>
    <w:rsid w:val="003F4495"/>
    <w:rsid w:val="003F4DA6"/>
    <w:rsid w:val="003F6EA4"/>
    <w:rsid w:val="00400518"/>
    <w:rsid w:val="0040220C"/>
    <w:rsid w:val="00403E82"/>
    <w:rsid w:val="00404139"/>
    <w:rsid w:val="004044F0"/>
    <w:rsid w:val="0040501E"/>
    <w:rsid w:val="00405244"/>
    <w:rsid w:val="00405258"/>
    <w:rsid w:val="004077AC"/>
    <w:rsid w:val="004078F3"/>
    <w:rsid w:val="00407C55"/>
    <w:rsid w:val="004112D8"/>
    <w:rsid w:val="004114F5"/>
    <w:rsid w:val="004124B0"/>
    <w:rsid w:val="004134B4"/>
    <w:rsid w:val="00413A87"/>
    <w:rsid w:val="00415C66"/>
    <w:rsid w:val="00416DC4"/>
    <w:rsid w:val="004175ED"/>
    <w:rsid w:val="004215B0"/>
    <w:rsid w:val="00424A4A"/>
    <w:rsid w:val="00427EBC"/>
    <w:rsid w:val="00431900"/>
    <w:rsid w:val="00431C87"/>
    <w:rsid w:val="004321C2"/>
    <w:rsid w:val="00436AC8"/>
    <w:rsid w:val="00436FFC"/>
    <w:rsid w:val="00440D1A"/>
    <w:rsid w:val="00445B9B"/>
    <w:rsid w:val="00447D17"/>
    <w:rsid w:val="00452CD0"/>
    <w:rsid w:val="00453330"/>
    <w:rsid w:val="00453FDD"/>
    <w:rsid w:val="0045448A"/>
    <w:rsid w:val="00454FE2"/>
    <w:rsid w:val="004554E3"/>
    <w:rsid w:val="0045591A"/>
    <w:rsid w:val="00456AB6"/>
    <w:rsid w:val="00456FDB"/>
    <w:rsid w:val="00460943"/>
    <w:rsid w:val="004611F2"/>
    <w:rsid w:val="004619F6"/>
    <w:rsid w:val="00463205"/>
    <w:rsid w:val="004637CE"/>
    <w:rsid w:val="00464B26"/>
    <w:rsid w:val="00464CC1"/>
    <w:rsid w:val="0046541C"/>
    <w:rsid w:val="0046584C"/>
    <w:rsid w:val="00465BAA"/>
    <w:rsid w:val="0046678C"/>
    <w:rsid w:val="00466D0B"/>
    <w:rsid w:val="004679C8"/>
    <w:rsid w:val="00467F6A"/>
    <w:rsid w:val="0047290C"/>
    <w:rsid w:val="00475B0F"/>
    <w:rsid w:val="00475BA8"/>
    <w:rsid w:val="00477A6D"/>
    <w:rsid w:val="00481EAD"/>
    <w:rsid w:val="00483E2F"/>
    <w:rsid w:val="00486D9A"/>
    <w:rsid w:val="00486E4B"/>
    <w:rsid w:val="00487852"/>
    <w:rsid w:val="004914B6"/>
    <w:rsid w:val="00491DC9"/>
    <w:rsid w:val="00491F50"/>
    <w:rsid w:val="00491FAC"/>
    <w:rsid w:val="00493B74"/>
    <w:rsid w:val="00495AC9"/>
    <w:rsid w:val="00496F54"/>
    <w:rsid w:val="00497C53"/>
    <w:rsid w:val="004A4211"/>
    <w:rsid w:val="004A43D3"/>
    <w:rsid w:val="004A468B"/>
    <w:rsid w:val="004A5310"/>
    <w:rsid w:val="004A5943"/>
    <w:rsid w:val="004A623D"/>
    <w:rsid w:val="004A66FD"/>
    <w:rsid w:val="004A6D7E"/>
    <w:rsid w:val="004B3596"/>
    <w:rsid w:val="004B4EB3"/>
    <w:rsid w:val="004B51CF"/>
    <w:rsid w:val="004B7DDB"/>
    <w:rsid w:val="004C1162"/>
    <w:rsid w:val="004C1792"/>
    <w:rsid w:val="004C272F"/>
    <w:rsid w:val="004C2E17"/>
    <w:rsid w:val="004C396A"/>
    <w:rsid w:val="004C5BB2"/>
    <w:rsid w:val="004C61B5"/>
    <w:rsid w:val="004C653C"/>
    <w:rsid w:val="004D0B57"/>
    <w:rsid w:val="004D138D"/>
    <w:rsid w:val="004D2B62"/>
    <w:rsid w:val="004D2F31"/>
    <w:rsid w:val="004D3729"/>
    <w:rsid w:val="004D3F1D"/>
    <w:rsid w:val="004D4754"/>
    <w:rsid w:val="004D4AFC"/>
    <w:rsid w:val="004D6D65"/>
    <w:rsid w:val="004D731B"/>
    <w:rsid w:val="004E16AD"/>
    <w:rsid w:val="004E2AE4"/>
    <w:rsid w:val="004E361E"/>
    <w:rsid w:val="004E4000"/>
    <w:rsid w:val="004E55BB"/>
    <w:rsid w:val="004E5BC8"/>
    <w:rsid w:val="004E6764"/>
    <w:rsid w:val="004F05E9"/>
    <w:rsid w:val="004F0AC5"/>
    <w:rsid w:val="004F1D92"/>
    <w:rsid w:val="004F2F71"/>
    <w:rsid w:val="004F3008"/>
    <w:rsid w:val="004F51D9"/>
    <w:rsid w:val="004F76B0"/>
    <w:rsid w:val="004F786D"/>
    <w:rsid w:val="00501A94"/>
    <w:rsid w:val="0050397D"/>
    <w:rsid w:val="00505DCA"/>
    <w:rsid w:val="005062E0"/>
    <w:rsid w:val="00511ED8"/>
    <w:rsid w:val="00512E61"/>
    <w:rsid w:val="00513735"/>
    <w:rsid w:val="005140EE"/>
    <w:rsid w:val="0051458B"/>
    <w:rsid w:val="005160B8"/>
    <w:rsid w:val="005164C3"/>
    <w:rsid w:val="00520AF1"/>
    <w:rsid w:val="00521C97"/>
    <w:rsid w:val="00524257"/>
    <w:rsid w:val="005262D0"/>
    <w:rsid w:val="00526B9F"/>
    <w:rsid w:val="00527943"/>
    <w:rsid w:val="00527E40"/>
    <w:rsid w:val="005300A4"/>
    <w:rsid w:val="005306BB"/>
    <w:rsid w:val="00530FFA"/>
    <w:rsid w:val="005319C6"/>
    <w:rsid w:val="005341FE"/>
    <w:rsid w:val="005346AC"/>
    <w:rsid w:val="00534DB8"/>
    <w:rsid w:val="00535477"/>
    <w:rsid w:val="0053694A"/>
    <w:rsid w:val="00540708"/>
    <w:rsid w:val="00542756"/>
    <w:rsid w:val="005429B6"/>
    <w:rsid w:val="005429ED"/>
    <w:rsid w:val="00543410"/>
    <w:rsid w:val="005434B4"/>
    <w:rsid w:val="00543DB0"/>
    <w:rsid w:val="005447E4"/>
    <w:rsid w:val="00546CEE"/>
    <w:rsid w:val="00552D26"/>
    <w:rsid w:val="005569D1"/>
    <w:rsid w:val="00556A81"/>
    <w:rsid w:val="00557669"/>
    <w:rsid w:val="00560F09"/>
    <w:rsid w:val="00561108"/>
    <w:rsid w:val="0056130E"/>
    <w:rsid w:val="0056293F"/>
    <w:rsid w:val="00563B14"/>
    <w:rsid w:val="00563DF8"/>
    <w:rsid w:val="005643EF"/>
    <w:rsid w:val="0056557F"/>
    <w:rsid w:val="005660A3"/>
    <w:rsid w:val="00567486"/>
    <w:rsid w:val="00570A06"/>
    <w:rsid w:val="00570D17"/>
    <w:rsid w:val="00571C3C"/>
    <w:rsid w:val="00571F58"/>
    <w:rsid w:val="005728AA"/>
    <w:rsid w:val="0057375F"/>
    <w:rsid w:val="005753A5"/>
    <w:rsid w:val="0057562F"/>
    <w:rsid w:val="00580D1A"/>
    <w:rsid w:val="00582CE1"/>
    <w:rsid w:val="00583221"/>
    <w:rsid w:val="005834AC"/>
    <w:rsid w:val="005863CA"/>
    <w:rsid w:val="005868C5"/>
    <w:rsid w:val="00591A8E"/>
    <w:rsid w:val="00591E87"/>
    <w:rsid w:val="00592819"/>
    <w:rsid w:val="0059289C"/>
    <w:rsid w:val="00592AB8"/>
    <w:rsid w:val="00592DA1"/>
    <w:rsid w:val="00593977"/>
    <w:rsid w:val="0059421B"/>
    <w:rsid w:val="00595FC3"/>
    <w:rsid w:val="005967B4"/>
    <w:rsid w:val="0059699F"/>
    <w:rsid w:val="005A0282"/>
    <w:rsid w:val="005A04F9"/>
    <w:rsid w:val="005A1EA6"/>
    <w:rsid w:val="005A36EE"/>
    <w:rsid w:val="005A4478"/>
    <w:rsid w:val="005A5149"/>
    <w:rsid w:val="005A5F75"/>
    <w:rsid w:val="005A60E8"/>
    <w:rsid w:val="005A6DAC"/>
    <w:rsid w:val="005A7374"/>
    <w:rsid w:val="005A75FC"/>
    <w:rsid w:val="005B0717"/>
    <w:rsid w:val="005B180F"/>
    <w:rsid w:val="005B330E"/>
    <w:rsid w:val="005B39D2"/>
    <w:rsid w:val="005B41D0"/>
    <w:rsid w:val="005B48F9"/>
    <w:rsid w:val="005B6108"/>
    <w:rsid w:val="005B69C1"/>
    <w:rsid w:val="005B6A8D"/>
    <w:rsid w:val="005B6CB6"/>
    <w:rsid w:val="005C0B9C"/>
    <w:rsid w:val="005C20A1"/>
    <w:rsid w:val="005C3FC7"/>
    <w:rsid w:val="005C4835"/>
    <w:rsid w:val="005C566C"/>
    <w:rsid w:val="005C5F85"/>
    <w:rsid w:val="005C608A"/>
    <w:rsid w:val="005C6982"/>
    <w:rsid w:val="005D044E"/>
    <w:rsid w:val="005D0F6B"/>
    <w:rsid w:val="005D1930"/>
    <w:rsid w:val="005D2060"/>
    <w:rsid w:val="005D3289"/>
    <w:rsid w:val="005D3EFC"/>
    <w:rsid w:val="005D3F48"/>
    <w:rsid w:val="005D5030"/>
    <w:rsid w:val="005D5074"/>
    <w:rsid w:val="005D5FCF"/>
    <w:rsid w:val="005D64DC"/>
    <w:rsid w:val="005E14B8"/>
    <w:rsid w:val="005E2ABB"/>
    <w:rsid w:val="005E58F1"/>
    <w:rsid w:val="005E6CD7"/>
    <w:rsid w:val="005F0AC7"/>
    <w:rsid w:val="005F2EEC"/>
    <w:rsid w:val="005F47D7"/>
    <w:rsid w:val="005F4EE8"/>
    <w:rsid w:val="005F4FD4"/>
    <w:rsid w:val="005F78BE"/>
    <w:rsid w:val="005F7AEB"/>
    <w:rsid w:val="006012BB"/>
    <w:rsid w:val="006026A3"/>
    <w:rsid w:val="00602B88"/>
    <w:rsid w:val="006042A8"/>
    <w:rsid w:val="00605954"/>
    <w:rsid w:val="00606292"/>
    <w:rsid w:val="00606371"/>
    <w:rsid w:val="00607FED"/>
    <w:rsid w:val="00611EEC"/>
    <w:rsid w:val="00614B9B"/>
    <w:rsid w:val="00614F74"/>
    <w:rsid w:val="006156EA"/>
    <w:rsid w:val="006156FC"/>
    <w:rsid w:val="006159B9"/>
    <w:rsid w:val="00615C68"/>
    <w:rsid w:val="00615D26"/>
    <w:rsid w:val="006161FE"/>
    <w:rsid w:val="006168C2"/>
    <w:rsid w:val="00621669"/>
    <w:rsid w:val="00623556"/>
    <w:rsid w:val="006242BF"/>
    <w:rsid w:val="006242C0"/>
    <w:rsid w:val="006265F8"/>
    <w:rsid w:val="00626862"/>
    <w:rsid w:val="006269A5"/>
    <w:rsid w:val="0063066B"/>
    <w:rsid w:val="006306A9"/>
    <w:rsid w:val="00630FDD"/>
    <w:rsid w:val="00631833"/>
    <w:rsid w:val="006329F9"/>
    <w:rsid w:val="0063602D"/>
    <w:rsid w:val="0064078A"/>
    <w:rsid w:val="00640AEC"/>
    <w:rsid w:val="006410BF"/>
    <w:rsid w:val="00641373"/>
    <w:rsid w:val="0064169A"/>
    <w:rsid w:val="00641EAA"/>
    <w:rsid w:val="00643469"/>
    <w:rsid w:val="006449A1"/>
    <w:rsid w:val="006455CB"/>
    <w:rsid w:val="006462B7"/>
    <w:rsid w:val="006513D6"/>
    <w:rsid w:val="00652FE5"/>
    <w:rsid w:val="00655268"/>
    <w:rsid w:val="0065565F"/>
    <w:rsid w:val="00656B8C"/>
    <w:rsid w:val="006573E4"/>
    <w:rsid w:val="00657ED0"/>
    <w:rsid w:val="00661AE5"/>
    <w:rsid w:val="00663188"/>
    <w:rsid w:val="00663F20"/>
    <w:rsid w:val="00665FBD"/>
    <w:rsid w:val="00667712"/>
    <w:rsid w:val="006679CF"/>
    <w:rsid w:val="006702AA"/>
    <w:rsid w:val="00673EC4"/>
    <w:rsid w:val="006756C8"/>
    <w:rsid w:val="00676ACC"/>
    <w:rsid w:val="006775BF"/>
    <w:rsid w:val="006817F5"/>
    <w:rsid w:val="006823AB"/>
    <w:rsid w:val="006830AE"/>
    <w:rsid w:val="00683CC1"/>
    <w:rsid w:val="0068419F"/>
    <w:rsid w:val="006845D0"/>
    <w:rsid w:val="0068702A"/>
    <w:rsid w:val="00687247"/>
    <w:rsid w:val="00687F1A"/>
    <w:rsid w:val="00691372"/>
    <w:rsid w:val="00692155"/>
    <w:rsid w:val="00692D5B"/>
    <w:rsid w:val="00693DD3"/>
    <w:rsid w:val="00693E26"/>
    <w:rsid w:val="0069504B"/>
    <w:rsid w:val="006953D7"/>
    <w:rsid w:val="0069727E"/>
    <w:rsid w:val="00697463"/>
    <w:rsid w:val="006A03BC"/>
    <w:rsid w:val="006A10FC"/>
    <w:rsid w:val="006A3D5B"/>
    <w:rsid w:val="006A583C"/>
    <w:rsid w:val="006A5C7A"/>
    <w:rsid w:val="006A6165"/>
    <w:rsid w:val="006B0431"/>
    <w:rsid w:val="006B0A95"/>
    <w:rsid w:val="006B1CA8"/>
    <w:rsid w:val="006B359D"/>
    <w:rsid w:val="006B3DC6"/>
    <w:rsid w:val="006B5D7A"/>
    <w:rsid w:val="006C09E8"/>
    <w:rsid w:val="006C2A7A"/>
    <w:rsid w:val="006C3109"/>
    <w:rsid w:val="006C3768"/>
    <w:rsid w:val="006C42FA"/>
    <w:rsid w:val="006C4B3E"/>
    <w:rsid w:val="006C509F"/>
    <w:rsid w:val="006C5AE0"/>
    <w:rsid w:val="006C6916"/>
    <w:rsid w:val="006C6CDE"/>
    <w:rsid w:val="006C750E"/>
    <w:rsid w:val="006C7650"/>
    <w:rsid w:val="006D515F"/>
    <w:rsid w:val="006D708B"/>
    <w:rsid w:val="006D712B"/>
    <w:rsid w:val="006D76A1"/>
    <w:rsid w:val="006D7759"/>
    <w:rsid w:val="006E020C"/>
    <w:rsid w:val="006E04EF"/>
    <w:rsid w:val="006E1340"/>
    <w:rsid w:val="006E21F8"/>
    <w:rsid w:val="006E2EBA"/>
    <w:rsid w:val="006E3294"/>
    <w:rsid w:val="006E3444"/>
    <w:rsid w:val="006E3488"/>
    <w:rsid w:val="006E4A8E"/>
    <w:rsid w:val="006E579C"/>
    <w:rsid w:val="006E57A4"/>
    <w:rsid w:val="006F05E5"/>
    <w:rsid w:val="006F1D50"/>
    <w:rsid w:val="006F23E7"/>
    <w:rsid w:val="006F27A7"/>
    <w:rsid w:val="006F3A1D"/>
    <w:rsid w:val="006F3AB2"/>
    <w:rsid w:val="006F665B"/>
    <w:rsid w:val="00700CEE"/>
    <w:rsid w:val="0070282B"/>
    <w:rsid w:val="00707150"/>
    <w:rsid w:val="00710D66"/>
    <w:rsid w:val="00710FF6"/>
    <w:rsid w:val="0071101F"/>
    <w:rsid w:val="00712F10"/>
    <w:rsid w:val="00713C95"/>
    <w:rsid w:val="00715D63"/>
    <w:rsid w:val="00723796"/>
    <w:rsid w:val="00725E2C"/>
    <w:rsid w:val="00725F2A"/>
    <w:rsid w:val="0072622C"/>
    <w:rsid w:val="0072623F"/>
    <w:rsid w:val="00726CD6"/>
    <w:rsid w:val="00726EE6"/>
    <w:rsid w:val="00727039"/>
    <w:rsid w:val="0072790B"/>
    <w:rsid w:val="00727C0B"/>
    <w:rsid w:val="00730016"/>
    <w:rsid w:val="00730DE1"/>
    <w:rsid w:val="00732815"/>
    <w:rsid w:val="007337EE"/>
    <w:rsid w:val="00735AB1"/>
    <w:rsid w:val="00736DC6"/>
    <w:rsid w:val="007400B0"/>
    <w:rsid w:val="00740B73"/>
    <w:rsid w:val="00744D76"/>
    <w:rsid w:val="007464BD"/>
    <w:rsid w:val="00746B38"/>
    <w:rsid w:val="00750B30"/>
    <w:rsid w:val="00750D63"/>
    <w:rsid w:val="00751533"/>
    <w:rsid w:val="007517DF"/>
    <w:rsid w:val="0075583E"/>
    <w:rsid w:val="00757063"/>
    <w:rsid w:val="007579BC"/>
    <w:rsid w:val="007604C7"/>
    <w:rsid w:val="00760785"/>
    <w:rsid w:val="00761623"/>
    <w:rsid w:val="0076290A"/>
    <w:rsid w:val="00763A26"/>
    <w:rsid w:val="00766C16"/>
    <w:rsid w:val="00770E03"/>
    <w:rsid w:val="00771EA9"/>
    <w:rsid w:val="007733D7"/>
    <w:rsid w:val="00774568"/>
    <w:rsid w:val="00775569"/>
    <w:rsid w:val="0077686D"/>
    <w:rsid w:val="007800C9"/>
    <w:rsid w:val="00780284"/>
    <w:rsid w:val="007812C4"/>
    <w:rsid w:val="00782417"/>
    <w:rsid w:val="00783C42"/>
    <w:rsid w:val="00783D3F"/>
    <w:rsid w:val="00784BB0"/>
    <w:rsid w:val="00786F14"/>
    <w:rsid w:val="00787FAC"/>
    <w:rsid w:val="00790B86"/>
    <w:rsid w:val="00791DA8"/>
    <w:rsid w:val="0079282A"/>
    <w:rsid w:val="00792877"/>
    <w:rsid w:val="00792CF6"/>
    <w:rsid w:val="007948BE"/>
    <w:rsid w:val="007976AF"/>
    <w:rsid w:val="00797FBC"/>
    <w:rsid w:val="007A1BD5"/>
    <w:rsid w:val="007A4887"/>
    <w:rsid w:val="007A5720"/>
    <w:rsid w:val="007A5979"/>
    <w:rsid w:val="007A7771"/>
    <w:rsid w:val="007A7838"/>
    <w:rsid w:val="007A7C71"/>
    <w:rsid w:val="007A7EB8"/>
    <w:rsid w:val="007B1580"/>
    <w:rsid w:val="007B2826"/>
    <w:rsid w:val="007B5792"/>
    <w:rsid w:val="007B6763"/>
    <w:rsid w:val="007B7467"/>
    <w:rsid w:val="007B7625"/>
    <w:rsid w:val="007C0089"/>
    <w:rsid w:val="007C01E5"/>
    <w:rsid w:val="007C07CE"/>
    <w:rsid w:val="007C2D26"/>
    <w:rsid w:val="007C30EF"/>
    <w:rsid w:val="007C5659"/>
    <w:rsid w:val="007C5B77"/>
    <w:rsid w:val="007C7798"/>
    <w:rsid w:val="007D00B8"/>
    <w:rsid w:val="007D2DF0"/>
    <w:rsid w:val="007D5A85"/>
    <w:rsid w:val="007D675A"/>
    <w:rsid w:val="007E0A3C"/>
    <w:rsid w:val="007E254C"/>
    <w:rsid w:val="007E30CF"/>
    <w:rsid w:val="007E3A55"/>
    <w:rsid w:val="007E3C18"/>
    <w:rsid w:val="007F3197"/>
    <w:rsid w:val="007F3BF2"/>
    <w:rsid w:val="007F57EE"/>
    <w:rsid w:val="007F62D0"/>
    <w:rsid w:val="007F6F51"/>
    <w:rsid w:val="007F7765"/>
    <w:rsid w:val="00803A9A"/>
    <w:rsid w:val="008045FC"/>
    <w:rsid w:val="00804E7F"/>
    <w:rsid w:val="00806007"/>
    <w:rsid w:val="0081039E"/>
    <w:rsid w:val="00811C53"/>
    <w:rsid w:val="00813922"/>
    <w:rsid w:val="00813ABC"/>
    <w:rsid w:val="008142F2"/>
    <w:rsid w:val="0081456B"/>
    <w:rsid w:val="00816576"/>
    <w:rsid w:val="00816D37"/>
    <w:rsid w:val="0081723F"/>
    <w:rsid w:val="00817E40"/>
    <w:rsid w:val="008211F2"/>
    <w:rsid w:val="00824E9B"/>
    <w:rsid w:val="008251D5"/>
    <w:rsid w:val="008307CC"/>
    <w:rsid w:val="008314AA"/>
    <w:rsid w:val="00833254"/>
    <w:rsid w:val="008349BF"/>
    <w:rsid w:val="00834E4E"/>
    <w:rsid w:val="00835211"/>
    <w:rsid w:val="008367F8"/>
    <w:rsid w:val="00837F6F"/>
    <w:rsid w:val="00841835"/>
    <w:rsid w:val="008426A4"/>
    <w:rsid w:val="00845DD9"/>
    <w:rsid w:val="00847693"/>
    <w:rsid w:val="00851ECF"/>
    <w:rsid w:val="00852066"/>
    <w:rsid w:val="008522B5"/>
    <w:rsid w:val="008522FE"/>
    <w:rsid w:val="008537DC"/>
    <w:rsid w:val="00856153"/>
    <w:rsid w:val="008566BE"/>
    <w:rsid w:val="0085681E"/>
    <w:rsid w:val="008570A0"/>
    <w:rsid w:val="00857725"/>
    <w:rsid w:val="008610D8"/>
    <w:rsid w:val="00861A61"/>
    <w:rsid w:val="00861AD8"/>
    <w:rsid w:val="00861CDF"/>
    <w:rsid w:val="008629CF"/>
    <w:rsid w:val="00863D8E"/>
    <w:rsid w:val="00866205"/>
    <w:rsid w:val="0086737C"/>
    <w:rsid w:val="00871B29"/>
    <w:rsid w:val="00872A2F"/>
    <w:rsid w:val="00872E0C"/>
    <w:rsid w:val="00874C25"/>
    <w:rsid w:val="00875A8B"/>
    <w:rsid w:val="008866E1"/>
    <w:rsid w:val="0088679F"/>
    <w:rsid w:val="00887251"/>
    <w:rsid w:val="00887D51"/>
    <w:rsid w:val="0089144B"/>
    <w:rsid w:val="00891B0E"/>
    <w:rsid w:val="00891D37"/>
    <w:rsid w:val="00892391"/>
    <w:rsid w:val="00893181"/>
    <w:rsid w:val="008934E9"/>
    <w:rsid w:val="00893BC9"/>
    <w:rsid w:val="00895E00"/>
    <w:rsid w:val="008A2AAC"/>
    <w:rsid w:val="008A34E7"/>
    <w:rsid w:val="008A4469"/>
    <w:rsid w:val="008A4762"/>
    <w:rsid w:val="008A4F2E"/>
    <w:rsid w:val="008A545B"/>
    <w:rsid w:val="008A78E4"/>
    <w:rsid w:val="008A7B2C"/>
    <w:rsid w:val="008B13AA"/>
    <w:rsid w:val="008B1E5E"/>
    <w:rsid w:val="008B35BE"/>
    <w:rsid w:val="008B3F74"/>
    <w:rsid w:val="008B4F25"/>
    <w:rsid w:val="008C0C9C"/>
    <w:rsid w:val="008C108B"/>
    <w:rsid w:val="008C13B3"/>
    <w:rsid w:val="008C3AF5"/>
    <w:rsid w:val="008C43C6"/>
    <w:rsid w:val="008C6AF9"/>
    <w:rsid w:val="008D02CB"/>
    <w:rsid w:val="008D1F92"/>
    <w:rsid w:val="008D2A66"/>
    <w:rsid w:val="008D2F98"/>
    <w:rsid w:val="008D391D"/>
    <w:rsid w:val="008D6F60"/>
    <w:rsid w:val="008E123D"/>
    <w:rsid w:val="008E280F"/>
    <w:rsid w:val="008E3E74"/>
    <w:rsid w:val="008E4A9A"/>
    <w:rsid w:val="008E4C5F"/>
    <w:rsid w:val="008E5C77"/>
    <w:rsid w:val="008E7BB8"/>
    <w:rsid w:val="008F175A"/>
    <w:rsid w:val="008F4278"/>
    <w:rsid w:val="008F505D"/>
    <w:rsid w:val="008F5FD7"/>
    <w:rsid w:val="008F6822"/>
    <w:rsid w:val="008F709F"/>
    <w:rsid w:val="008F7764"/>
    <w:rsid w:val="00900141"/>
    <w:rsid w:val="0090030A"/>
    <w:rsid w:val="009005FF"/>
    <w:rsid w:val="00901844"/>
    <w:rsid w:val="00901FF4"/>
    <w:rsid w:val="00902087"/>
    <w:rsid w:val="009023B9"/>
    <w:rsid w:val="0090325B"/>
    <w:rsid w:val="0090339A"/>
    <w:rsid w:val="00903DB8"/>
    <w:rsid w:val="00904A45"/>
    <w:rsid w:val="00904E58"/>
    <w:rsid w:val="00907199"/>
    <w:rsid w:val="00911676"/>
    <w:rsid w:val="009120A1"/>
    <w:rsid w:val="0091282A"/>
    <w:rsid w:val="00913C8B"/>
    <w:rsid w:val="00914862"/>
    <w:rsid w:val="00914E2A"/>
    <w:rsid w:val="00915B15"/>
    <w:rsid w:val="00917468"/>
    <w:rsid w:val="00917F71"/>
    <w:rsid w:val="00917F7D"/>
    <w:rsid w:val="00920FA6"/>
    <w:rsid w:val="009218A7"/>
    <w:rsid w:val="009227D4"/>
    <w:rsid w:val="00923CA0"/>
    <w:rsid w:val="009247D8"/>
    <w:rsid w:val="00924BA2"/>
    <w:rsid w:val="00930AC0"/>
    <w:rsid w:val="00932C0C"/>
    <w:rsid w:val="00933EB0"/>
    <w:rsid w:val="009340C2"/>
    <w:rsid w:val="00934BDD"/>
    <w:rsid w:val="00936A59"/>
    <w:rsid w:val="00940224"/>
    <w:rsid w:val="009426CA"/>
    <w:rsid w:val="009440F4"/>
    <w:rsid w:val="00944111"/>
    <w:rsid w:val="009455DD"/>
    <w:rsid w:val="00951457"/>
    <w:rsid w:val="0095191A"/>
    <w:rsid w:val="00953FF8"/>
    <w:rsid w:val="0095407D"/>
    <w:rsid w:val="009542D7"/>
    <w:rsid w:val="00954D64"/>
    <w:rsid w:val="00954E20"/>
    <w:rsid w:val="00955456"/>
    <w:rsid w:val="009561ED"/>
    <w:rsid w:val="00956894"/>
    <w:rsid w:val="00957743"/>
    <w:rsid w:val="0095780B"/>
    <w:rsid w:val="00957A9A"/>
    <w:rsid w:val="00963249"/>
    <w:rsid w:val="009636C8"/>
    <w:rsid w:val="009663DC"/>
    <w:rsid w:val="0097077C"/>
    <w:rsid w:val="00970ADB"/>
    <w:rsid w:val="00974E83"/>
    <w:rsid w:val="009763D2"/>
    <w:rsid w:val="009771D6"/>
    <w:rsid w:val="009777F0"/>
    <w:rsid w:val="009804B0"/>
    <w:rsid w:val="00980A55"/>
    <w:rsid w:val="00980E15"/>
    <w:rsid w:val="00982B8C"/>
    <w:rsid w:val="00983696"/>
    <w:rsid w:val="00987C62"/>
    <w:rsid w:val="00995342"/>
    <w:rsid w:val="009A0ED6"/>
    <w:rsid w:val="009A2ACD"/>
    <w:rsid w:val="009A381B"/>
    <w:rsid w:val="009A3FFF"/>
    <w:rsid w:val="009A5DE8"/>
    <w:rsid w:val="009A604D"/>
    <w:rsid w:val="009A70D6"/>
    <w:rsid w:val="009B1580"/>
    <w:rsid w:val="009B1FFF"/>
    <w:rsid w:val="009B36B3"/>
    <w:rsid w:val="009B3DFF"/>
    <w:rsid w:val="009B43C9"/>
    <w:rsid w:val="009B51DF"/>
    <w:rsid w:val="009B5623"/>
    <w:rsid w:val="009B612C"/>
    <w:rsid w:val="009B6BB5"/>
    <w:rsid w:val="009B6CDA"/>
    <w:rsid w:val="009B7837"/>
    <w:rsid w:val="009C03B3"/>
    <w:rsid w:val="009C04EB"/>
    <w:rsid w:val="009C106F"/>
    <w:rsid w:val="009C16F5"/>
    <w:rsid w:val="009C3EF0"/>
    <w:rsid w:val="009C4FA5"/>
    <w:rsid w:val="009D00DF"/>
    <w:rsid w:val="009D196A"/>
    <w:rsid w:val="009D3A67"/>
    <w:rsid w:val="009D3E84"/>
    <w:rsid w:val="009D4225"/>
    <w:rsid w:val="009D55E3"/>
    <w:rsid w:val="009D592B"/>
    <w:rsid w:val="009E06AB"/>
    <w:rsid w:val="009E1EB1"/>
    <w:rsid w:val="009E55AA"/>
    <w:rsid w:val="009E7199"/>
    <w:rsid w:val="009E7501"/>
    <w:rsid w:val="009F098A"/>
    <w:rsid w:val="009F218F"/>
    <w:rsid w:val="009F3492"/>
    <w:rsid w:val="009F6FED"/>
    <w:rsid w:val="009F7AAB"/>
    <w:rsid w:val="00A00672"/>
    <w:rsid w:val="00A021E0"/>
    <w:rsid w:val="00A04699"/>
    <w:rsid w:val="00A047F5"/>
    <w:rsid w:val="00A04FD0"/>
    <w:rsid w:val="00A07313"/>
    <w:rsid w:val="00A078D6"/>
    <w:rsid w:val="00A11E87"/>
    <w:rsid w:val="00A1210D"/>
    <w:rsid w:val="00A12F12"/>
    <w:rsid w:val="00A1615C"/>
    <w:rsid w:val="00A161EF"/>
    <w:rsid w:val="00A17B24"/>
    <w:rsid w:val="00A20462"/>
    <w:rsid w:val="00A21313"/>
    <w:rsid w:val="00A22B92"/>
    <w:rsid w:val="00A23787"/>
    <w:rsid w:val="00A24264"/>
    <w:rsid w:val="00A2447D"/>
    <w:rsid w:val="00A24C20"/>
    <w:rsid w:val="00A254D9"/>
    <w:rsid w:val="00A3586D"/>
    <w:rsid w:val="00A3623F"/>
    <w:rsid w:val="00A3735B"/>
    <w:rsid w:val="00A378B8"/>
    <w:rsid w:val="00A40616"/>
    <w:rsid w:val="00A433D2"/>
    <w:rsid w:val="00A4395A"/>
    <w:rsid w:val="00A44DD5"/>
    <w:rsid w:val="00A44DF0"/>
    <w:rsid w:val="00A45F2A"/>
    <w:rsid w:val="00A46071"/>
    <w:rsid w:val="00A46BE5"/>
    <w:rsid w:val="00A51500"/>
    <w:rsid w:val="00A52874"/>
    <w:rsid w:val="00A536A3"/>
    <w:rsid w:val="00A537EC"/>
    <w:rsid w:val="00A54FC4"/>
    <w:rsid w:val="00A55A1C"/>
    <w:rsid w:val="00A55AAE"/>
    <w:rsid w:val="00A56C4C"/>
    <w:rsid w:val="00A579A2"/>
    <w:rsid w:val="00A60F76"/>
    <w:rsid w:val="00A60FC5"/>
    <w:rsid w:val="00A63128"/>
    <w:rsid w:val="00A6386D"/>
    <w:rsid w:val="00A65B0C"/>
    <w:rsid w:val="00A6796E"/>
    <w:rsid w:val="00A67CB1"/>
    <w:rsid w:val="00A713AA"/>
    <w:rsid w:val="00A72827"/>
    <w:rsid w:val="00A72B14"/>
    <w:rsid w:val="00A72BED"/>
    <w:rsid w:val="00A739F4"/>
    <w:rsid w:val="00A74E22"/>
    <w:rsid w:val="00A7661A"/>
    <w:rsid w:val="00A76EF9"/>
    <w:rsid w:val="00A77CAB"/>
    <w:rsid w:val="00A77F42"/>
    <w:rsid w:val="00A80E8E"/>
    <w:rsid w:val="00A81239"/>
    <w:rsid w:val="00A84509"/>
    <w:rsid w:val="00A857D5"/>
    <w:rsid w:val="00A8740A"/>
    <w:rsid w:val="00A87410"/>
    <w:rsid w:val="00A87F04"/>
    <w:rsid w:val="00A9169A"/>
    <w:rsid w:val="00A9247C"/>
    <w:rsid w:val="00A94242"/>
    <w:rsid w:val="00A94B31"/>
    <w:rsid w:val="00A95E07"/>
    <w:rsid w:val="00A96288"/>
    <w:rsid w:val="00A96B6A"/>
    <w:rsid w:val="00A97537"/>
    <w:rsid w:val="00AA05EB"/>
    <w:rsid w:val="00AA05F0"/>
    <w:rsid w:val="00AA2338"/>
    <w:rsid w:val="00AA32D5"/>
    <w:rsid w:val="00AA341E"/>
    <w:rsid w:val="00AA4632"/>
    <w:rsid w:val="00AA4ECE"/>
    <w:rsid w:val="00AA56F8"/>
    <w:rsid w:val="00AA585C"/>
    <w:rsid w:val="00AA6381"/>
    <w:rsid w:val="00AA6412"/>
    <w:rsid w:val="00AA7EB4"/>
    <w:rsid w:val="00AB4E0C"/>
    <w:rsid w:val="00AB6AF8"/>
    <w:rsid w:val="00AB7728"/>
    <w:rsid w:val="00AB7946"/>
    <w:rsid w:val="00AB7DCA"/>
    <w:rsid w:val="00AB7E74"/>
    <w:rsid w:val="00AC2D4C"/>
    <w:rsid w:val="00AC467D"/>
    <w:rsid w:val="00AC4D99"/>
    <w:rsid w:val="00AC52D5"/>
    <w:rsid w:val="00AC55FF"/>
    <w:rsid w:val="00AC7D83"/>
    <w:rsid w:val="00AC7ED5"/>
    <w:rsid w:val="00AD08C0"/>
    <w:rsid w:val="00AD1DBE"/>
    <w:rsid w:val="00AD25AB"/>
    <w:rsid w:val="00AD2C7A"/>
    <w:rsid w:val="00AD39D6"/>
    <w:rsid w:val="00AD47F6"/>
    <w:rsid w:val="00AD4820"/>
    <w:rsid w:val="00AD4E0D"/>
    <w:rsid w:val="00AE044E"/>
    <w:rsid w:val="00AE0FCF"/>
    <w:rsid w:val="00AE18DD"/>
    <w:rsid w:val="00AE1F1F"/>
    <w:rsid w:val="00AE2450"/>
    <w:rsid w:val="00AE51C4"/>
    <w:rsid w:val="00AE5CE2"/>
    <w:rsid w:val="00AE6F6C"/>
    <w:rsid w:val="00AE71B4"/>
    <w:rsid w:val="00AE74FD"/>
    <w:rsid w:val="00AF03A5"/>
    <w:rsid w:val="00AF08CA"/>
    <w:rsid w:val="00AF0FAE"/>
    <w:rsid w:val="00AF1363"/>
    <w:rsid w:val="00AF1C5A"/>
    <w:rsid w:val="00AF2B08"/>
    <w:rsid w:val="00AF50CE"/>
    <w:rsid w:val="00AF539E"/>
    <w:rsid w:val="00AF7C11"/>
    <w:rsid w:val="00B02151"/>
    <w:rsid w:val="00B02FF3"/>
    <w:rsid w:val="00B044A4"/>
    <w:rsid w:val="00B0472E"/>
    <w:rsid w:val="00B05266"/>
    <w:rsid w:val="00B066AF"/>
    <w:rsid w:val="00B06C45"/>
    <w:rsid w:val="00B07784"/>
    <w:rsid w:val="00B10AD7"/>
    <w:rsid w:val="00B12ADD"/>
    <w:rsid w:val="00B13715"/>
    <w:rsid w:val="00B15F61"/>
    <w:rsid w:val="00B168C1"/>
    <w:rsid w:val="00B21912"/>
    <w:rsid w:val="00B22082"/>
    <w:rsid w:val="00B22E53"/>
    <w:rsid w:val="00B23097"/>
    <w:rsid w:val="00B24F44"/>
    <w:rsid w:val="00B26361"/>
    <w:rsid w:val="00B26CAA"/>
    <w:rsid w:val="00B27A7C"/>
    <w:rsid w:val="00B300F4"/>
    <w:rsid w:val="00B30CC5"/>
    <w:rsid w:val="00B315FF"/>
    <w:rsid w:val="00B3177C"/>
    <w:rsid w:val="00B33136"/>
    <w:rsid w:val="00B333B5"/>
    <w:rsid w:val="00B33D87"/>
    <w:rsid w:val="00B33EEC"/>
    <w:rsid w:val="00B35019"/>
    <w:rsid w:val="00B356C8"/>
    <w:rsid w:val="00B370C3"/>
    <w:rsid w:val="00B37D9F"/>
    <w:rsid w:val="00B40DF5"/>
    <w:rsid w:val="00B41A42"/>
    <w:rsid w:val="00B44967"/>
    <w:rsid w:val="00B4624E"/>
    <w:rsid w:val="00B5161E"/>
    <w:rsid w:val="00B521F9"/>
    <w:rsid w:val="00B53E02"/>
    <w:rsid w:val="00B54601"/>
    <w:rsid w:val="00B54CA2"/>
    <w:rsid w:val="00B57DE6"/>
    <w:rsid w:val="00B602C4"/>
    <w:rsid w:val="00B60498"/>
    <w:rsid w:val="00B62D8C"/>
    <w:rsid w:val="00B631C6"/>
    <w:rsid w:val="00B63242"/>
    <w:rsid w:val="00B64AE8"/>
    <w:rsid w:val="00B67A9E"/>
    <w:rsid w:val="00B67E8A"/>
    <w:rsid w:val="00B7153A"/>
    <w:rsid w:val="00B71929"/>
    <w:rsid w:val="00B72B9E"/>
    <w:rsid w:val="00B72E57"/>
    <w:rsid w:val="00B74560"/>
    <w:rsid w:val="00B74655"/>
    <w:rsid w:val="00B74AA3"/>
    <w:rsid w:val="00B75789"/>
    <w:rsid w:val="00B7583F"/>
    <w:rsid w:val="00B7634B"/>
    <w:rsid w:val="00B7648A"/>
    <w:rsid w:val="00B76538"/>
    <w:rsid w:val="00B76CA5"/>
    <w:rsid w:val="00B8033C"/>
    <w:rsid w:val="00B857DB"/>
    <w:rsid w:val="00B860FF"/>
    <w:rsid w:val="00B86247"/>
    <w:rsid w:val="00B90B7E"/>
    <w:rsid w:val="00B922AE"/>
    <w:rsid w:val="00B92B33"/>
    <w:rsid w:val="00B930CB"/>
    <w:rsid w:val="00B931B4"/>
    <w:rsid w:val="00B93B96"/>
    <w:rsid w:val="00B95A21"/>
    <w:rsid w:val="00B95BD9"/>
    <w:rsid w:val="00B96C62"/>
    <w:rsid w:val="00B97156"/>
    <w:rsid w:val="00BA09D7"/>
    <w:rsid w:val="00BA1178"/>
    <w:rsid w:val="00BA1CE0"/>
    <w:rsid w:val="00BA370B"/>
    <w:rsid w:val="00BA3A59"/>
    <w:rsid w:val="00BA40FD"/>
    <w:rsid w:val="00BA4AF6"/>
    <w:rsid w:val="00BA5909"/>
    <w:rsid w:val="00BA7849"/>
    <w:rsid w:val="00BB3139"/>
    <w:rsid w:val="00BB3FA3"/>
    <w:rsid w:val="00BB58E5"/>
    <w:rsid w:val="00BB64D4"/>
    <w:rsid w:val="00BB6955"/>
    <w:rsid w:val="00BB79D4"/>
    <w:rsid w:val="00BC24BA"/>
    <w:rsid w:val="00BC39E6"/>
    <w:rsid w:val="00BC45B7"/>
    <w:rsid w:val="00BC48ED"/>
    <w:rsid w:val="00BC4914"/>
    <w:rsid w:val="00BC5602"/>
    <w:rsid w:val="00BC6BD2"/>
    <w:rsid w:val="00BC6E50"/>
    <w:rsid w:val="00BC7191"/>
    <w:rsid w:val="00BD09FC"/>
    <w:rsid w:val="00BD101C"/>
    <w:rsid w:val="00BD14B5"/>
    <w:rsid w:val="00BD3C50"/>
    <w:rsid w:val="00BD4802"/>
    <w:rsid w:val="00BD65DC"/>
    <w:rsid w:val="00BD6A1D"/>
    <w:rsid w:val="00BD7282"/>
    <w:rsid w:val="00BE069F"/>
    <w:rsid w:val="00BE0A1E"/>
    <w:rsid w:val="00BE27FD"/>
    <w:rsid w:val="00BE2CA9"/>
    <w:rsid w:val="00BE3AF4"/>
    <w:rsid w:val="00BE3D5D"/>
    <w:rsid w:val="00BE5942"/>
    <w:rsid w:val="00BE5A12"/>
    <w:rsid w:val="00BE6627"/>
    <w:rsid w:val="00BF003D"/>
    <w:rsid w:val="00BF23A9"/>
    <w:rsid w:val="00BF4713"/>
    <w:rsid w:val="00BF4EB0"/>
    <w:rsid w:val="00BF6095"/>
    <w:rsid w:val="00BF60FA"/>
    <w:rsid w:val="00BF6474"/>
    <w:rsid w:val="00BF650D"/>
    <w:rsid w:val="00BF728A"/>
    <w:rsid w:val="00BF76FA"/>
    <w:rsid w:val="00C01D97"/>
    <w:rsid w:val="00C02F0E"/>
    <w:rsid w:val="00C036A6"/>
    <w:rsid w:val="00C03AF5"/>
    <w:rsid w:val="00C040D8"/>
    <w:rsid w:val="00C04708"/>
    <w:rsid w:val="00C06002"/>
    <w:rsid w:val="00C06410"/>
    <w:rsid w:val="00C06AB3"/>
    <w:rsid w:val="00C07249"/>
    <w:rsid w:val="00C109ED"/>
    <w:rsid w:val="00C12E20"/>
    <w:rsid w:val="00C148C5"/>
    <w:rsid w:val="00C164CF"/>
    <w:rsid w:val="00C16FA8"/>
    <w:rsid w:val="00C20FFA"/>
    <w:rsid w:val="00C22EB2"/>
    <w:rsid w:val="00C249F5"/>
    <w:rsid w:val="00C25911"/>
    <w:rsid w:val="00C269FA"/>
    <w:rsid w:val="00C3063E"/>
    <w:rsid w:val="00C338F5"/>
    <w:rsid w:val="00C34D56"/>
    <w:rsid w:val="00C3670F"/>
    <w:rsid w:val="00C40391"/>
    <w:rsid w:val="00C4071E"/>
    <w:rsid w:val="00C40DC7"/>
    <w:rsid w:val="00C40F57"/>
    <w:rsid w:val="00C41361"/>
    <w:rsid w:val="00C41941"/>
    <w:rsid w:val="00C41FF4"/>
    <w:rsid w:val="00C44A62"/>
    <w:rsid w:val="00C47070"/>
    <w:rsid w:val="00C50167"/>
    <w:rsid w:val="00C50533"/>
    <w:rsid w:val="00C50F43"/>
    <w:rsid w:val="00C5159B"/>
    <w:rsid w:val="00C52BA3"/>
    <w:rsid w:val="00C52FF3"/>
    <w:rsid w:val="00C57724"/>
    <w:rsid w:val="00C60AA3"/>
    <w:rsid w:val="00C60EED"/>
    <w:rsid w:val="00C61260"/>
    <w:rsid w:val="00C62B9C"/>
    <w:rsid w:val="00C63CA7"/>
    <w:rsid w:val="00C63E36"/>
    <w:rsid w:val="00C64475"/>
    <w:rsid w:val="00C64915"/>
    <w:rsid w:val="00C64FE7"/>
    <w:rsid w:val="00C666F7"/>
    <w:rsid w:val="00C752FA"/>
    <w:rsid w:val="00C76063"/>
    <w:rsid w:val="00C76407"/>
    <w:rsid w:val="00C863C3"/>
    <w:rsid w:val="00C863F8"/>
    <w:rsid w:val="00C911C4"/>
    <w:rsid w:val="00C9152E"/>
    <w:rsid w:val="00C91E31"/>
    <w:rsid w:val="00C93E1B"/>
    <w:rsid w:val="00C9474F"/>
    <w:rsid w:val="00C94C5B"/>
    <w:rsid w:val="00C94F36"/>
    <w:rsid w:val="00C95663"/>
    <w:rsid w:val="00C96E9D"/>
    <w:rsid w:val="00C97FCE"/>
    <w:rsid w:val="00CA0492"/>
    <w:rsid w:val="00CA0752"/>
    <w:rsid w:val="00CA1067"/>
    <w:rsid w:val="00CA2AED"/>
    <w:rsid w:val="00CA36BF"/>
    <w:rsid w:val="00CA3AFA"/>
    <w:rsid w:val="00CA5361"/>
    <w:rsid w:val="00CA5EBD"/>
    <w:rsid w:val="00CA68FA"/>
    <w:rsid w:val="00CA709B"/>
    <w:rsid w:val="00CA7460"/>
    <w:rsid w:val="00CB008E"/>
    <w:rsid w:val="00CB266B"/>
    <w:rsid w:val="00CB2BB5"/>
    <w:rsid w:val="00CB37D6"/>
    <w:rsid w:val="00CB3AA3"/>
    <w:rsid w:val="00CB4428"/>
    <w:rsid w:val="00CB56BE"/>
    <w:rsid w:val="00CB69CA"/>
    <w:rsid w:val="00CB6F02"/>
    <w:rsid w:val="00CB75E1"/>
    <w:rsid w:val="00CB7CD0"/>
    <w:rsid w:val="00CB7F30"/>
    <w:rsid w:val="00CC0854"/>
    <w:rsid w:val="00CC1E84"/>
    <w:rsid w:val="00CC262A"/>
    <w:rsid w:val="00CC29D9"/>
    <w:rsid w:val="00CC4CA1"/>
    <w:rsid w:val="00CC6481"/>
    <w:rsid w:val="00CC72CE"/>
    <w:rsid w:val="00CC7AEA"/>
    <w:rsid w:val="00CD4753"/>
    <w:rsid w:val="00CD5719"/>
    <w:rsid w:val="00CD603A"/>
    <w:rsid w:val="00CD7BC3"/>
    <w:rsid w:val="00CE0A91"/>
    <w:rsid w:val="00CE157C"/>
    <w:rsid w:val="00CE5DDA"/>
    <w:rsid w:val="00CE5EE2"/>
    <w:rsid w:val="00CE6B29"/>
    <w:rsid w:val="00CE71FE"/>
    <w:rsid w:val="00CF0CC2"/>
    <w:rsid w:val="00CF27AF"/>
    <w:rsid w:val="00CF2D2E"/>
    <w:rsid w:val="00CF3917"/>
    <w:rsid w:val="00CF4748"/>
    <w:rsid w:val="00CF484B"/>
    <w:rsid w:val="00CF5FA2"/>
    <w:rsid w:val="00CF6117"/>
    <w:rsid w:val="00CF7531"/>
    <w:rsid w:val="00CF782E"/>
    <w:rsid w:val="00D007AC"/>
    <w:rsid w:val="00D02A7C"/>
    <w:rsid w:val="00D02EDF"/>
    <w:rsid w:val="00D0307A"/>
    <w:rsid w:val="00D04713"/>
    <w:rsid w:val="00D048A8"/>
    <w:rsid w:val="00D119FC"/>
    <w:rsid w:val="00D13E47"/>
    <w:rsid w:val="00D168DE"/>
    <w:rsid w:val="00D2255F"/>
    <w:rsid w:val="00D23D6B"/>
    <w:rsid w:val="00D240BD"/>
    <w:rsid w:val="00D2564C"/>
    <w:rsid w:val="00D274C7"/>
    <w:rsid w:val="00D30159"/>
    <w:rsid w:val="00D301B1"/>
    <w:rsid w:val="00D31279"/>
    <w:rsid w:val="00D31BDF"/>
    <w:rsid w:val="00D32515"/>
    <w:rsid w:val="00D33B0B"/>
    <w:rsid w:val="00D355E8"/>
    <w:rsid w:val="00D37CB6"/>
    <w:rsid w:val="00D408F1"/>
    <w:rsid w:val="00D40EF0"/>
    <w:rsid w:val="00D41E8B"/>
    <w:rsid w:val="00D453FF"/>
    <w:rsid w:val="00D46D32"/>
    <w:rsid w:val="00D50115"/>
    <w:rsid w:val="00D50612"/>
    <w:rsid w:val="00D519BE"/>
    <w:rsid w:val="00D51F69"/>
    <w:rsid w:val="00D5266D"/>
    <w:rsid w:val="00D55AA6"/>
    <w:rsid w:val="00D5731F"/>
    <w:rsid w:val="00D57F82"/>
    <w:rsid w:val="00D6006B"/>
    <w:rsid w:val="00D60C38"/>
    <w:rsid w:val="00D61187"/>
    <w:rsid w:val="00D61B6F"/>
    <w:rsid w:val="00D621F2"/>
    <w:rsid w:val="00D62EA9"/>
    <w:rsid w:val="00D6367A"/>
    <w:rsid w:val="00D63A32"/>
    <w:rsid w:val="00D63A4E"/>
    <w:rsid w:val="00D63A59"/>
    <w:rsid w:val="00D64125"/>
    <w:rsid w:val="00D646E0"/>
    <w:rsid w:val="00D6670A"/>
    <w:rsid w:val="00D668DA"/>
    <w:rsid w:val="00D67A58"/>
    <w:rsid w:val="00D67C77"/>
    <w:rsid w:val="00D70065"/>
    <w:rsid w:val="00D705C8"/>
    <w:rsid w:val="00D70D95"/>
    <w:rsid w:val="00D71325"/>
    <w:rsid w:val="00D71A5A"/>
    <w:rsid w:val="00D741FB"/>
    <w:rsid w:val="00D75B67"/>
    <w:rsid w:val="00D76CE0"/>
    <w:rsid w:val="00D77F23"/>
    <w:rsid w:val="00D806A4"/>
    <w:rsid w:val="00D81C60"/>
    <w:rsid w:val="00D82F88"/>
    <w:rsid w:val="00D83915"/>
    <w:rsid w:val="00D84183"/>
    <w:rsid w:val="00D850D3"/>
    <w:rsid w:val="00D8600F"/>
    <w:rsid w:val="00D91DB0"/>
    <w:rsid w:val="00D91E59"/>
    <w:rsid w:val="00D93C71"/>
    <w:rsid w:val="00D943F5"/>
    <w:rsid w:val="00D956C9"/>
    <w:rsid w:val="00D95875"/>
    <w:rsid w:val="00D959E4"/>
    <w:rsid w:val="00D965DD"/>
    <w:rsid w:val="00D96C98"/>
    <w:rsid w:val="00D976F9"/>
    <w:rsid w:val="00DA1F04"/>
    <w:rsid w:val="00DA20E4"/>
    <w:rsid w:val="00DA220D"/>
    <w:rsid w:val="00DA2511"/>
    <w:rsid w:val="00DA2B1E"/>
    <w:rsid w:val="00DA431C"/>
    <w:rsid w:val="00DA550A"/>
    <w:rsid w:val="00DA7720"/>
    <w:rsid w:val="00DB0D54"/>
    <w:rsid w:val="00DB16A3"/>
    <w:rsid w:val="00DB1ED3"/>
    <w:rsid w:val="00DB33F6"/>
    <w:rsid w:val="00DB438A"/>
    <w:rsid w:val="00DB6C2A"/>
    <w:rsid w:val="00DC13D8"/>
    <w:rsid w:val="00DC20E7"/>
    <w:rsid w:val="00DC2DC1"/>
    <w:rsid w:val="00DC5D0C"/>
    <w:rsid w:val="00DC7EEF"/>
    <w:rsid w:val="00DD19C9"/>
    <w:rsid w:val="00DD2287"/>
    <w:rsid w:val="00DD248D"/>
    <w:rsid w:val="00DD2BDC"/>
    <w:rsid w:val="00DD3C8A"/>
    <w:rsid w:val="00DD5198"/>
    <w:rsid w:val="00DD6FF5"/>
    <w:rsid w:val="00DD71E7"/>
    <w:rsid w:val="00DE0173"/>
    <w:rsid w:val="00DE1AEB"/>
    <w:rsid w:val="00DE1BE3"/>
    <w:rsid w:val="00DE3475"/>
    <w:rsid w:val="00DE4384"/>
    <w:rsid w:val="00DE4AC1"/>
    <w:rsid w:val="00DE5D84"/>
    <w:rsid w:val="00DE60BC"/>
    <w:rsid w:val="00DE65EF"/>
    <w:rsid w:val="00DE699A"/>
    <w:rsid w:val="00DE6B23"/>
    <w:rsid w:val="00DE702D"/>
    <w:rsid w:val="00DE767C"/>
    <w:rsid w:val="00DE7803"/>
    <w:rsid w:val="00DE7E1C"/>
    <w:rsid w:val="00DF0A67"/>
    <w:rsid w:val="00DF1018"/>
    <w:rsid w:val="00DF1948"/>
    <w:rsid w:val="00DF1BA2"/>
    <w:rsid w:val="00DF3975"/>
    <w:rsid w:val="00DF4A2D"/>
    <w:rsid w:val="00DF4A89"/>
    <w:rsid w:val="00DF4F61"/>
    <w:rsid w:val="00E009C5"/>
    <w:rsid w:val="00E0175C"/>
    <w:rsid w:val="00E019A3"/>
    <w:rsid w:val="00E035B6"/>
    <w:rsid w:val="00E0439B"/>
    <w:rsid w:val="00E04F6C"/>
    <w:rsid w:val="00E07C33"/>
    <w:rsid w:val="00E10403"/>
    <w:rsid w:val="00E104A0"/>
    <w:rsid w:val="00E1230C"/>
    <w:rsid w:val="00E12435"/>
    <w:rsid w:val="00E124AD"/>
    <w:rsid w:val="00E12FBE"/>
    <w:rsid w:val="00E13941"/>
    <w:rsid w:val="00E15960"/>
    <w:rsid w:val="00E212A2"/>
    <w:rsid w:val="00E2140A"/>
    <w:rsid w:val="00E2364D"/>
    <w:rsid w:val="00E240C6"/>
    <w:rsid w:val="00E26FCE"/>
    <w:rsid w:val="00E27766"/>
    <w:rsid w:val="00E30690"/>
    <w:rsid w:val="00E3078E"/>
    <w:rsid w:val="00E32F2C"/>
    <w:rsid w:val="00E34895"/>
    <w:rsid w:val="00E3491A"/>
    <w:rsid w:val="00E3514B"/>
    <w:rsid w:val="00E368E8"/>
    <w:rsid w:val="00E36C9A"/>
    <w:rsid w:val="00E40BA1"/>
    <w:rsid w:val="00E41A15"/>
    <w:rsid w:val="00E420E8"/>
    <w:rsid w:val="00E426B9"/>
    <w:rsid w:val="00E434FF"/>
    <w:rsid w:val="00E45EFD"/>
    <w:rsid w:val="00E45FEA"/>
    <w:rsid w:val="00E46843"/>
    <w:rsid w:val="00E468EA"/>
    <w:rsid w:val="00E46A48"/>
    <w:rsid w:val="00E46C4D"/>
    <w:rsid w:val="00E470A6"/>
    <w:rsid w:val="00E47483"/>
    <w:rsid w:val="00E475BD"/>
    <w:rsid w:val="00E50700"/>
    <w:rsid w:val="00E5124E"/>
    <w:rsid w:val="00E53208"/>
    <w:rsid w:val="00E53BC4"/>
    <w:rsid w:val="00E54867"/>
    <w:rsid w:val="00E5548E"/>
    <w:rsid w:val="00E55FEE"/>
    <w:rsid w:val="00E56204"/>
    <w:rsid w:val="00E571FC"/>
    <w:rsid w:val="00E6164F"/>
    <w:rsid w:val="00E61A7F"/>
    <w:rsid w:val="00E639C6"/>
    <w:rsid w:val="00E64C44"/>
    <w:rsid w:val="00E64D4C"/>
    <w:rsid w:val="00E6566F"/>
    <w:rsid w:val="00E667A8"/>
    <w:rsid w:val="00E7601D"/>
    <w:rsid w:val="00E76F66"/>
    <w:rsid w:val="00E77D19"/>
    <w:rsid w:val="00E8359E"/>
    <w:rsid w:val="00E84823"/>
    <w:rsid w:val="00E84BFC"/>
    <w:rsid w:val="00E8644F"/>
    <w:rsid w:val="00E86AF2"/>
    <w:rsid w:val="00E91727"/>
    <w:rsid w:val="00E93C8D"/>
    <w:rsid w:val="00E93E1E"/>
    <w:rsid w:val="00E95266"/>
    <w:rsid w:val="00E9555D"/>
    <w:rsid w:val="00E9596A"/>
    <w:rsid w:val="00E97632"/>
    <w:rsid w:val="00EA2E7F"/>
    <w:rsid w:val="00EA481F"/>
    <w:rsid w:val="00EA49D7"/>
    <w:rsid w:val="00EA74AE"/>
    <w:rsid w:val="00EA79D2"/>
    <w:rsid w:val="00EA7A21"/>
    <w:rsid w:val="00EB193E"/>
    <w:rsid w:val="00EB2B22"/>
    <w:rsid w:val="00EB3FDF"/>
    <w:rsid w:val="00EB4939"/>
    <w:rsid w:val="00EB5CA7"/>
    <w:rsid w:val="00EB60A1"/>
    <w:rsid w:val="00EC0C50"/>
    <w:rsid w:val="00EC13AB"/>
    <w:rsid w:val="00EC30E1"/>
    <w:rsid w:val="00EC36BB"/>
    <w:rsid w:val="00EC3B3B"/>
    <w:rsid w:val="00EC3C42"/>
    <w:rsid w:val="00EC45E1"/>
    <w:rsid w:val="00EC5417"/>
    <w:rsid w:val="00EC7CE0"/>
    <w:rsid w:val="00ED01D2"/>
    <w:rsid w:val="00ED0589"/>
    <w:rsid w:val="00ED111D"/>
    <w:rsid w:val="00ED2BFB"/>
    <w:rsid w:val="00ED3551"/>
    <w:rsid w:val="00ED397E"/>
    <w:rsid w:val="00ED52A9"/>
    <w:rsid w:val="00ED5AE9"/>
    <w:rsid w:val="00ED5B4E"/>
    <w:rsid w:val="00ED701F"/>
    <w:rsid w:val="00ED78DE"/>
    <w:rsid w:val="00EE2039"/>
    <w:rsid w:val="00EE2C67"/>
    <w:rsid w:val="00EE3614"/>
    <w:rsid w:val="00EE466B"/>
    <w:rsid w:val="00EE4B54"/>
    <w:rsid w:val="00EE4E12"/>
    <w:rsid w:val="00EE6B8F"/>
    <w:rsid w:val="00EE6EC8"/>
    <w:rsid w:val="00EF014C"/>
    <w:rsid w:val="00EF1791"/>
    <w:rsid w:val="00EF5282"/>
    <w:rsid w:val="00EF53F6"/>
    <w:rsid w:val="00EF5E41"/>
    <w:rsid w:val="00EF663A"/>
    <w:rsid w:val="00EF69BA"/>
    <w:rsid w:val="00EF6C50"/>
    <w:rsid w:val="00EF7139"/>
    <w:rsid w:val="00EF7CDD"/>
    <w:rsid w:val="00F0002D"/>
    <w:rsid w:val="00F007F0"/>
    <w:rsid w:val="00F00C05"/>
    <w:rsid w:val="00F021A7"/>
    <w:rsid w:val="00F03903"/>
    <w:rsid w:val="00F03993"/>
    <w:rsid w:val="00F03FF4"/>
    <w:rsid w:val="00F0430D"/>
    <w:rsid w:val="00F0558C"/>
    <w:rsid w:val="00F06EA6"/>
    <w:rsid w:val="00F11638"/>
    <w:rsid w:val="00F11919"/>
    <w:rsid w:val="00F126E3"/>
    <w:rsid w:val="00F13BFF"/>
    <w:rsid w:val="00F13D5C"/>
    <w:rsid w:val="00F15A8C"/>
    <w:rsid w:val="00F16F5A"/>
    <w:rsid w:val="00F200A1"/>
    <w:rsid w:val="00F20D6C"/>
    <w:rsid w:val="00F20EED"/>
    <w:rsid w:val="00F230FB"/>
    <w:rsid w:val="00F24780"/>
    <w:rsid w:val="00F25192"/>
    <w:rsid w:val="00F25A02"/>
    <w:rsid w:val="00F26FC6"/>
    <w:rsid w:val="00F26FE2"/>
    <w:rsid w:val="00F27F09"/>
    <w:rsid w:val="00F3154F"/>
    <w:rsid w:val="00F3219C"/>
    <w:rsid w:val="00F32325"/>
    <w:rsid w:val="00F33710"/>
    <w:rsid w:val="00F33ACD"/>
    <w:rsid w:val="00F34724"/>
    <w:rsid w:val="00F400BB"/>
    <w:rsid w:val="00F40199"/>
    <w:rsid w:val="00F4086C"/>
    <w:rsid w:val="00F40ACC"/>
    <w:rsid w:val="00F41CCA"/>
    <w:rsid w:val="00F42F23"/>
    <w:rsid w:val="00F44E94"/>
    <w:rsid w:val="00F4578D"/>
    <w:rsid w:val="00F46552"/>
    <w:rsid w:val="00F4693F"/>
    <w:rsid w:val="00F46F15"/>
    <w:rsid w:val="00F47661"/>
    <w:rsid w:val="00F50320"/>
    <w:rsid w:val="00F54AE2"/>
    <w:rsid w:val="00F54C8C"/>
    <w:rsid w:val="00F551F0"/>
    <w:rsid w:val="00F561D4"/>
    <w:rsid w:val="00F57D36"/>
    <w:rsid w:val="00F6066A"/>
    <w:rsid w:val="00F607BB"/>
    <w:rsid w:val="00F60AB1"/>
    <w:rsid w:val="00F6214B"/>
    <w:rsid w:val="00F63F79"/>
    <w:rsid w:val="00F645B0"/>
    <w:rsid w:val="00F6550B"/>
    <w:rsid w:val="00F67FB2"/>
    <w:rsid w:val="00F7234C"/>
    <w:rsid w:val="00F72EFD"/>
    <w:rsid w:val="00F73FEA"/>
    <w:rsid w:val="00F740C8"/>
    <w:rsid w:val="00F74F31"/>
    <w:rsid w:val="00F76D11"/>
    <w:rsid w:val="00F809B0"/>
    <w:rsid w:val="00F80A89"/>
    <w:rsid w:val="00F842FB"/>
    <w:rsid w:val="00F86061"/>
    <w:rsid w:val="00F9039B"/>
    <w:rsid w:val="00F9061E"/>
    <w:rsid w:val="00F92696"/>
    <w:rsid w:val="00F92A75"/>
    <w:rsid w:val="00F930FB"/>
    <w:rsid w:val="00F945FE"/>
    <w:rsid w:val="00F946F1"/>
    <w:rsid w:val="00F955AA"/>
    <w:rsid w:val="00F9561A"/>
    <w:rsid w:val="00F958F4"/>
    <w:rsid w:val="00F97E2E"/>
    <w:rsid w:val="00FA0BDE"/>
    <w:rsid w:val="00FA1598"/>
    <w:rsid w:val="00FA1914"/>
    <w:rsid w:val="00FA1A1D"/>
    <w:rsid w:val="00FA2E86"/>
    <w:rsid w:val="00FA384E"/>
    <w:rsid w:val="00FA4A90"/>
    <w:rsid w:val="00FA5672"/>
    <w:rsid w:val="00FA709C"/>
    <w:rsid w:val="00FB097D"/>
    <w:rsid w:val="00FB0C8E"/>
    <w:rsid w:val="00FB0ED1"/>
    <w:rsid w:val="00FB0F6C"/>
    <w:rsid w:val="00FB1E15"/>
    <w:rsid w:val="00FB2ABB"/>
    <w:rsid w:val="00FB543E"/>
    <w:rsid w:val="00FB587D"/>
    <w:rsid w:val="00FB5D78"/>
    <w:rsid w:val="00FB6CAC"/>
    <w:rsid w:val="00FB7321"/>
    <w:rsid w:val="00FB7DEB"/>
    <w:rsid w:val="00FC02F7"/>
    <w:rsid w:val="00FC2749"/>
    <w:rsid w:val="00FC3385"/>
    <w:rsid w:val="00FC34EE"/>
    <w:rsid w:val="00FC5518"/>
    <w:rsid w:val="00FD02DD"/>
    <w:rsid w:val="00FD0301"/>
    <w:rsid w:val="00FD17EF"/>
    <w:rsid w:val="00FD216C"/>
    <w:rsid w:val="00FD4580"/>
    <w:rsid w:val="00FD7ED1"/>
    <w:rsid w:val="00FE14EF"/>
    <w:rsid w:val="00FE184F"/>
    <w:rsid w:val="00FE2A30"/>
    <w:rsid w:val="00FE3C33"/>
    <w:rsid w:val="00FE4F3A"/>
    <w:rsid w:val="00FE56B6"/>
    <w:rsid w:val="00FE6CB7"/>
    <w:rsid w:val="00FF0411"/>
    <w:rsid w:val="00FF22C9"/>
    <w:rsid w:val="00FF2CAE"/>
    <w:rsid w:val="00FF3125"/>
    <w:rsid w:val="00FF40F9"/>
    <w:rsid w:val="00FF4D07"/>
    <w:rsid w:val="00FF63DD"/>
    <w:rsid w:val="00FF6483"/>
    <w:rsid w:val="00FF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98EBAB3"/>
  <w15:docId w15:val="{342E34F4-E864-4D32-9243-94FA5952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63E"/>
    <w:pPr>
      <w:spacing w:after="120"/>
      <w:jc w:val="both"/>
    </w:pPr>
  </w:style>
  <w:style w:type="paragraph" w:styleId="Heading1">
    <w:name w:val="heading 1"/>
    <w:basedOn w:val="Normal"/>
    <w:next w:val="Normal"/>
    <w:autoRedefine/>
    <w:qFormat/>
    <w:rsid w:val="00730016"/>
    <w:pPr>
      <w:keepNext/>
      <w:spacing w:before="360"/>
      <w:ind w:left="720" w:right="720"/>
      <w:jc w:val="left"/>
      <w:outlineLvl w:val="0"/>
    </w:pPr>
    <w:rPr>
      <w:rFonts w:cs="Arial"/>
      <w:b/>
      <w:bCs/>
      <w:kern w:val="28"/>
      <w:sz w:val="32"/>
      <w:szCs w:val="32"/>
    </w:rPr>
  </w:style>
  <w:style w:type="paragraph" w:styleId="Heading2">
    <w:name w:val="heading 2"/>
    <w:basedOn w:val="Normal"/>
    <w:next w:val="Normal"/>
    <w:autoRedefine/>
    <w:qFormat/>
    <w:rsid w:val="00730016"/>
    <w:pPr>
      <w:keepNext/>
      <w:spacing w:before="360"/>
      <w:ind w:left="720" w:right="720"/>
      <w:outlineLvl w:val="1"/>
    </w:pPr>
    <w:rPr>
      <w:rFonts w:cs="Arial"/>
      <w:b/>
      <w:bCs/>
      <w:sz w:val="18"/>
      <w:szCs w:val="18"/>
    </w:rPr>
  </w:style>
  <w:style w:type="paragraph" w:styleId="Heading3">
    <w:name w:val="heading 3"/>
    <w:basedOn w:val="Normal"/>
    <w:next w:val="Normal"/>
    <w:qFormat/>
    <w:rsid w:val="00F561D4"/>
    <w:pPr>
      <w:keepNext/>
      <w:spacing w:before="240" w:after="60"/>
      <w:ind w:left="720"/>
      <w:outlineLvl w:val="2"/>
    </w:pPr>
    <w:rPr>
      <w:rFonts w:cs="Arial"/>
      <w:b/>
      <w:sz w:val="18"/>
      <w:szCs w:val="18"/>
    </w:rPr>
  </w:style>
  <w:style w:type="paragraph" w:styleId="Heading4">
    <w:name w:val="heading 4"/>
    <w:basedOn w:val="Normal"/>
    <w:next w:val="Normal"/>
    <w:qFormat/>
    <w:rsid w:val="00467F6A"/>
    <w:pPr>
      <w:keepNext/>
      <w:spacing w:before="240" w:after="60"/>
      <w:outlineLvl w:val="3"/>
    </w:pPr>
    <w:rPr>
      <w:rFonts w:cs="Arial"/>
      <w:b/>
      <w:bCs/>
    </w:rPr>
  </w:style>
  <w:style w:type="paragraph" w:styleId="Heading5">
    <w:name w:val="heading 5"/>
    <w:basedOn w:val="Normal"/>
    <w:next w:val="Normal"/>
    <w:qFormat/>
    <w:rsid w:val="00467F6A"/>
    <w:pPr>
      <w:keepNext/>
      <w:outlineLvl w:val="4"/>
    </w:pPr>
    <w:rPr>
      <w:sz w:val="32"/>
      <w:szCs w:val="32"/>
    </w:rPr>
  </w:style>
  <w:style w:type="paragraph" w:styleId="Heading6">
    <w:name w:val="heading 6"/>
    <w:basedOn w:val="Normal"/>
    <w:next w:val="Normal"/>
    <w:qFormat/>
    <w:rsid w:val="00467F6A"/>
    <w:pPr>
      <w:keepNext/>
      <w:jc w:val="center"/>
      <w:outlineLvl w:val="5"/>
    </w:pPr>
    <w:rPr>
      <w:sz w:val="32"/>
      <w:szCs w:val="32"/>
    </w:rPr>
  </w:style>
  <w:style w:type="paragraph" w:styleId="Heading7">
    <w:name w:val="heading 7"/>
    <w:basedOn w:val="Normal"/>
    <w:next w:val="Normal"/>
    <w:qFormat/>
    <w:rsid w:val="00467F6A"/>
    <w:pPr>
      <w:keepNext/>
      <w:ind w:left="360"/>
      <w:outlineLvl w:val="6"/>
    </w:pPr>
  </w:style>
  <w:style w:type="paragraph" w:styleId="Heading8">
    <w:name w:val="heading 8"/>
    <w:basedOn w:val="Normal"/>
    <w:next w:val="Normal"/>
    <w:qFormat/>
    <w:rsid w:val="00467F6A"/>
    <w:pPr>
      <w:keepNext/>
      <w:outlineLvl w:val="7"/>
    </w:pPr>
  </w:style>
  <w:style w:type="paragraph" w:styleId="Heading9">
    <w:name w:val="heading 9"/>
    <w:basedOn w:val="Normal"/>
    <w:next w:val="Normal"/>
    <w:qFormat/>
    <w:rsid w:val="00467F6A"/>
    <w:pPr>
      <w:spacing w:before="240" w:after="60"/>
      <w:outlineLvl w:val="8"/>
    </w:pPr>
    <w:rPr>
      <w:rFonts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7F6A"/>
    <w:pPr>
      <w:tabs>
        <w:tab w:val="center" w:pos="4320"/>
        <w:tab w:val="right" w:pos="8640"/>
      </w:tabs>
      <w:jc w:val="left"/>
    </w:pPr>
  </w:style>
  <w:style w:type="paragraph" w:styleId="Footer">
    <w:name w:val="footer"/>
    <w:basedOn w:val="Normal"/>
    <w:rsid w:val="00467F6A"/>
    <w:pPr>
      <w:tabs>
        <w:tab w:val="center" w:pos="4320"/>
        <w:tab w:val="right" w:pos="8640"/>
      </w:tabs>
    </w:pPr>
    <w:rPr>
      <w:rFonts w:cs="Arial"/>
      <w:sz w:val="22"/>
      <w:szCs w:val="22"/>
    </w:rPr>
  </w:style>
  <w:style w:type="character" w:styleId="PageNumber">
    <w:name w:val="page number"/>
    <w:basedOn w:val="DefaultParagraphFont"/>
    <w:rsid w:val="00467F6A"/>
  </w:style>
  <w:style w:type="paragraph" w:styleId="TOC2">
    <w:name w:val="toc 2"/>
    <w:basedOn w:val="Normal"/>
    <w:next w:val="Normal"/>
    <w:autoRedefine/>
    <w:uiPriority w:val="39"/>
    <w:rsid w:val="00351711"/>
    <w:pPr>
      <w:tabs>
        <w:tab w:val="right" w:pos="8630"/>
      </w:tabs>
    </w:pPr>
  </w:style>
  <w:style w:type="paragraph" w:customStyle="1" w:styleId="NormalSmall">
    <w:name w:val="Normal Small"/>
    <w:basedOn w:val="Normal"/>
    <w:rsid w:val="00467F6A"/>
  </w:style>
  <w:style w:type="paragraph" w:styleId="TOC3">
    <w:name w:val="toc 3"/>
    <w:basedOn w:val="Normal"/>
    <w:next w:val="Normal"/>
    <w:autoRedefine/>
    <w:semiHidden/>
    <w:rsid w:val="00467F6A"/>
    <w:pPr>
      <w:ind w:left="480"/>
    </w:pPr>
  </w:style>
  <w:style w:type="paragraph" w:styleId="TOC1">
    <w:name w:val="toc 1"/>
    <w:basedOn w:val="NormalArial"/>
    <w:next w:val="Normal"/>
    <w:autoRedefine/>
    <w:uiPriority w:val="39"/>
    <w:rsid w:val="00BA7849"/>
    <w:pPr>
      <w:spacing w:before="120"/>
    </w:pPr>
  </w:style>
  <w:style w:type="paragraph" w:styleId="TableofFigures">
    <w:name w:val="table of figures"/>
    <w:basedOn w:val="Normal"/>
    <w:next w:val="Normal"/>
    <w:semiHidden/>
    <w:rsid w:val="00467F6A"/>
    <w:pPr>
      <w:ind w:left="480" w:hanging="480"/>
    </w:pPr>
  </w:style>
  <w:style w:type="paragraph" w:customStyle="1" w:styleId="Table">
    <w:name w:val="Table"/>
    <w:basedOn w:val="Normal"/>
    <w:next w:val="Normal"/>
    <w:rsid w:val="00467F6A"/>
    <w:pPr>
      <w:spacing w:after="0"/>
    </w:pPr>
  </w:style>
  <w:style w:type="paragraph" w:customStyle="1" w:styleId="TableHeader">
    <w:name w:val="TableHeader"/>
    <w:basedOn w:val="Normal"/>
    <w:next w:val="Table"/>
    <w:rsid w:val="00467F6A"/>
    <w:pPr>
      <w:jc w:val="center"/>
    </w:pPr>
    <w:rPr>
      <w:b/>
      <w:bCs/>
    </w:rPr>
  </w:style>
  <w:style w:type="paragraph" w:styleId="ListBullet">
    <w:name w:val="List Bullet"/>
    <w:basedOn w:val="Normal"/>
    <w:autoRedefine/>
    <w:rsid w:val="00467F6A"/>
    <w:pPr>
      <w:numPr>
        <w:numId w:val="2"/>
      </w:numPr>
      <w:tabs>
        <w:tab w:val="clear" w:pos="360"/>
        <w:tab w:val="num" w:pos="473"/>
      </w:tabs>
      <w:ind w:left="454" w:hanging="341"/>
    </w:pPr>
  </w:style>
  <w:style w:type="paragraph" w:styleId="Title">
    <w:name w:val="Title"/>
    <w:basedOn w:val="Normal"/>
    <w:qFormat/>
    <w:rsid w:val="00467F6A"/>
    <w:pPr>
      <w:spacing w:before="240" w:after="60"/>
      <w:jc w:val="right"/>
      <w:outlineLvl w:val="0"/>
    </w:pPr>
    <w:rPr>
      <w:rFonts w:cs="Arial"/>
      <w:b/>
      <w:bCs/>
      <w:kern w:val="28"/>
      <w:sz w:val="32"/>
      <w:szCs w:val="32"/>
    </w:rPr>
  </w:style>
  <w:style w:type="character" w:styleId="Hyperlink">
    <w:name w:val="Hyperlink"/>
    <w:uiPriority w:val="99"/>
    <w:rsid w:val="00AD47F6"/>
    <w:rPr>
      <w:rFonts w:ascii="Arial" w:hAnsi="Arial"/>
      <w:b/>
      <w:color w:val="0000FF"/>
      <w:sz w:val="20"/>
      <w:u w:val="none"/>
    </w:rPr>
  </w:style>
  <w:style w:type="character" w:styleId="FollowedHyperlink">
    <w:name w:val="FollowedHyperlink"/>
    <w:rsid w:val="00467F6A"/>
    <w:rPr>
      <w:color w:val="800080"/>
      <w:u w:val="single"/>
    </w:rPr>
  </w:style>
  <w:style w:type="paragraph" w:customStyle="1" w:styleId="CodeSample">
    <w:name w:val="Code Sample"/>
    <w:rsid w:val="00467F6A"/>
    <w:pPr>
      <w:pBdr>
        <w:top w:val="single" w:sz="2" w:space="1" w:color="auto"/>
        <w:left w:val="single" w:sz="2" w:space="4" w:color="auto"/>
        <w:bottom w:val="single" w:sz="2" w:space="1" w:color="auto"/>
        <w:right w:val="single" w:sz="2" w:space="4" w:color="auto"/>
      </w:pBdr>
      <w:shd w:val="pct12" w:color="auto" w:fill="FFFFFF"/>
    </w:pPr>
    <w:rPr>
      <w:rFonts w:ascii="Courier New" w:hAnsi="Courier New" w:cs="Courier New"/>
      <w:noProof/>
    </w:rPr>
  </w:style>
  <w:style w:type="paragraph" w:styleId="List">
    <w:name w:val="List"/>
    <w:basedOn w:val="Normal"/>
    <w:next w:val="Normal"/>
    <w:rsid w:val="00467F6A"/>
    <w:pPr>
      <w:keepLines/>
      <w:tabs>
        <w:tab w:val="left" w:pos="340"/>
      </w:tabs>
      <w:spacing w:before="60" w:after="60"/>
      <w:ind w:left="340" w:hanging="340"/>
    </w:pPr>
    <w:rPr>
      <w:rFonts w:ascii="Garamond" w:hAnsi="Garamond" w:cs="Garamond"/>
      <w:sz w:val="22"/>
      <w:szCs w:val="22"/>
    </w:rPr>
  </w:style>
  <w:style w:type="paragraph" w:customStyle="1" w:styleId="Note">
    <w:name w:val="Note"/>
    <w:basedOn w:val="Normal"/>
    <w:rsid w:val="00467F6A"/>
    <w:pPr>
      <w:keepLines/>
      <w:numPr>
        <w:numId w:val="1"/>
      </w:numPr>
      <w:pBdr>
        <w:top w:val="single" w:sz="6" w:space="2" w:color="auto"/>
        <w:bottom w:val="single" w:sz="6" w:space="2" w:color="auto"/>
      </w:pBdr>
      <w:tabs>
        <w:tab w:val="clear" w:pos="360"/>
        <w:tab w:val="decimal" w:pos="1134"/>
      </w:tabs>
      <w:spacing w:before="120"/>
      <w:ind w:left="1134" w:hanging="1134"/>
    </w:pPr>
    <w:rPr>
      <w:rFonts w:ascii="Garamond" w:hAnsi="Garamond" w:cs="Garamond"/>
      <w:sz w:val="22"/>
      <w:szCs w:val="22"/>
    </w:rPr>
  </w:style>
  <w:style w:type="paragraph" w:styleId="ListNumber">
    <w:name w:val="List Number"/>
    <w:basedOn w:val="List"/>
    <w:rsid w:val="00467F6A"/>
    <w:pPr>
      <w:tabs>
        <w:tab w:val="clear" w:pos="340"/>
        <w:tab w:val="num" w:pos="473"/>
      </w:tabs>
      <w:spacing w:before="0"/>
      <w:ind w:left="454" w:hanging="341"/>
    </w:pPr>
    <w:rPr>
      <w:rFonts w:ascii="Times New Roman" w:hAnsi="Times New Roman" w:cs="Times New Roman"/>
      <w:sz w:val="24"/>
      <w:szCs w:val="24"/>
    </w:rPr>
  </w:style>
  <w:style w:type="paragraph" w:customStyle="1" w:styleId="TOCTitle">
    <w:name w:val="TOCTitle"/>
    <w:basedOn w:val="Normal"/>
    <w:autoRedefine/>
    <w:rsid w:val="00467F6A"/>
    <w:pPr>
      <w:keepNext/>
      <w:pBdr>
        <w:bottom w:val="single" w:sz="18" w:space="1" w:color="auto"/>
      </w:pBdr>
      <w:spacing w:before="240" w:after="480"/>
    </w:pPr>
    <w:rPr>
      <w:rFonts w:ascii="Arial Narrow" w:hAnsi="Arial Narrow" w:cs="Arial Narrow"/>
      <w:b/>
      <w:bCs/>
      <w:sz w:val="48"/>
      <w:szCs w:val="48"/>
    </w:rPr>
  </w:style>
  <w:style w:type="character" w:customStyle="1" w:styleId="Code">
    <w:name w:val="Code"/>
    <w:rsid w:val="00467F6A"/>
    <w:rPr>
      <w:rFonts w:ascii="Courier New" w:hAnsi="Courier New" w:cs="Courier New"/>
      <w:sz w:val="18"/>
      <w:szCs w:val="18"/>
      <w:lang w:val="en-GB" w:eastAsia="en-US"/>
    </w:rPr>
  </w:style>
  <w:style w:type="paragraph" w:styleId="NormalWeb">
    <w:name w:val="Normal (Web)"/>
    <w:basedOn w:val="Normal"/>
    <w:rsid w:val="00467F6A"/>
    <w:pPr>
      <w:spacing w:before="40" w:after="0"/>
      <w:jc w:val="left"/>
    </w:pPr>
  </w:style>
  <w:style w:type="character" w:customStyle="1" w:styleId="m1">
    <w:name w:val="m1"/>
    <w:rsid w:val="00467F6A"/>
    <w:rPr>
      <w:b/>
      <w:bCs/>
    </w:rPr>
  </w:style>
  <w:style w:type="character" w:customStyle="1" w:styleId="e">
    <w:name w:val="e"/>
    <w:rsid w:val="00467F6A"/>
    <w:rPr>
      <w:b/>
      <w:bCs/>
      <w:u w:val="none"/>
      <w:effect w:val="none"/>
    </w:rPr>
  </w:style>
  <w:style w:type="paragraph" w:customStyle="1" w:styleId="o1">
    <w:name w:val="o1"/>
    <w:basedOn w:val="Normal"/>
    <w:rsid w:val="00467F6A"/>
    <w:pPr>
      <w:spacing w:after="0"/>
      <w:jc w:val="left"/>
    </w:pPr>
  </w:style>
  <w:style w:type="paragraph" w:customStyle="1" w:styleId="p1">
    <w:name w:val="p1"/>
    <w:basedOn w:val="Normal"/>
    <w:rsid w:val="00467F6A"/>
    <w:pPr>
      <w:spacing w:before="40" w:after="0"/>
      <w:jc w:val="left"/>
    </w:pPr>
  </w:style>
  <w:style w:type="paragraph" w:customStyle="1" w:styleId="p2">
    <w:name w:val="p2"/>
    <w:basedOn w:val="Normal"/>
    <w:rsid w:val="00467F6A"/>
    <w:pPr>
      <w:spacing w:before="40" w:after="0"/>
      <w:jc w:val="left"/>
    </w:pPr>
  </w:style>
  <w:style w:type="paragraph" w:customStyle="1" w:styleId="p-1">
    <w:name w:val="p-1"/>
    <w:basedOn w:val="Normal"/>
    <w:rsid w:val="00467F6A"/>
    <w:pPr>
      <w:spacing w:before="40" w:after="0"/>
      <w:ind w:left="-284"/>
      <w:jc w:val="left"/>
    </w:pPr>
  </w:style>
  <w:style w:type="paragraph" w:customStyle="1" w:styleId="p-2">
    <w:name w:val="p-2"/>
    <w:basedOn w:val="Normal"/>
    <w:rsid w:val="00467F6A"/>
    <w:pPr>
      <w:spacing w:before="40" w:after="0"/>
      <w:ind w:left="-567"/>
      <w:jc w:val="left"/>
    </w:pPr>
  </w:style>
  <w:style w:type="paragraph" w:customStyle="1" w:styleId="p">
    <w:name w:val="p"/>
    <w:basedOn w:val="Normal"/>
    <w:rsid w:val="00467F6A"/>
    <w:pPr>
      <w:spacing w:before="40" w:after="0"/>
      <w:jc w:val="left"/>
    </w:pPr>
    <w:rPr>
      <w:sz w:val="18"/>
      <w:szCs w:val="18"/>
    </w:rPr>
  </w:style>
  <w:style w:type="paragraph" w:customStyle="1" w:styleId="m">
    <w:name w:val="m"/>
    <w:basedOn w:val="Normal"/>
    <w:rsid w:val="00467F6A"/>
    <w:pPr>
      <w:spacing w:before="40" w:after="0"/>
      <w:jc w:val="left"/>
    </w:pPr>
    <w:rPr>
      <w:rFonts w:ascii="Courier New" w:hAnsi="Courier New" w:cs="Courier New"/>
    </w:rPr>
  </w:style>
  <w:style w:type="paragraph" w:customStyle="1" w:styleId="pre">
    <w:name w:val="pre"/>
    <w:basedOn w:val="Normal"/>
    <w:rsid w:val="00467F6A"/>
    <w:pPr>
      <w:spacing w:before="40" w:after="0"/>
      <w:jc w:val="left"/>
    </w:pPr>
    <w:rPr>
      <w:rFonts w:ascii="Courier New" w:hAnsi="Courier New" w:cs="Courier New"/>
    </w:rPr>
  </w:style>
  <w:style w:type="paragraph" w:customStyle="1" w:styleId="hidden">
    <w:name w:val="hidden"/>
    <w:basedOn w:val="Normal"/>
    <w:rsid w:val="00467F6A"/>
    <w:pPr>
      <w:spacing w:after="0"/>
      <w:jc w:val="left"/>
    </w:pPr>
    <w:rPr>
      <w:sz w:val="2"/>
      <w:szCs w:val="2"/>
    </w:rPr>
  </w:style>
  <w:style w:type="paragraph" w:customStyle="1" w:styleId="command">
    <w:name w:val="command"/>
    <w:basedOn w:val="Normal"/>
    <w:rsid w:val="00467F6A"/>
    <w:pPr>
      <w:spacing w:before="40" w:after="0"/>
      <w:jc w:val="left"/>
    </w:pPr>
    <w:rPr>
      <w:rFonts w:ascii="Courier New" w:hAnsi="Courier New" w:cs="Courier New"/>
    </w:rPr>
  </w:style>
  <w:style w:type="paragraph" w:customStyle="1" w:styleId="amendment-1">
    <w:name w:val="amendment-1"/>
    <w:basedOn w:val="Normal"/>
    <w:rsid w:val="00467F6A"/>
    <w:pPr>
      <w:spacing w:before="40" w:after="0"/>
      <w:ind w:left="140" w:hanging="140"/>
      <w:jc w:val="left"/>
    </w:pPr>
  </w:style>
  <w:style w:type="paragraph" w:customStyle="1" w:styleId="amendment-2">
    <w:name w:val="amendment-2"/>
    <w:basedOn w:val="Normal"/>
    <w:rsid w:val="00467F6A"/>
    <w:pPr>
      <w:spacing w:before="40" w:after="0"/>
      <w:ind w:left="280" w:hanging="280"/>
      <w:jc w:val="left"/>
    </w:pPr>
  </w:style>
  <w:style w:type="paragraph" w:customStyle="1" w:styleId="amendment-3">
    <w:name w:val="amendment-3"/>
    <w:basedOn w:val="Normal"/>
    <w:rsid w:val="00467F6A"/>
    <w:pPr>
      <w:spacing w:before="40" w:after="0"/>
      <w:ind w:left="420" w:hanging="420"/>
      <w:jc w:val="left"/>
    </w:pPr>
    <w:rPr>
      <w:u w:val="single"/>
    </w:rPr>
  </w:style>
  <w:style w:type="paragraph" w:customStyle="1" w:styleId="amendment-4">
    <w:name w:val="amendment-4"/>
    <w:basedOn w:val="Normal"/>
    <w:rsid w:val="00467F6A"/>
    <w:pPr>
      <w:spacing w:before="40" w:after="0"/>
      <w:ind w:left="560" w:hanging="560"/>
      <w:jc w:val="left"/>
    </w:pPr>
  </w:style>
  <w:style w:type="paragraph" w:customStyle="1" w:styleId="amendment-5">
    <w:name w:val="amendment-5"/>
    <w:basedOn w:val="Normal"/>
    <w:rsid w:val="00467F6A"/>
    <w:pPr>
      <w:spacing w:before="40" w:after="0"/>
      <w:ind w:left="700" w:hanging="700"/>
      <w:jc w:val="left"/>
    </w:pPr>
  </w:style>
  <w:style w:type="paragraph" w:customStyle="1" w:styleId="amendment-6">
    <w:name w:val="amendment-6"/>
    <w:basedOn w:val="Normal"/>
    <w:rsid w:val="00467F6A"/>
    <w:pPr>
      <w:spacing w:before="40" w:after="0"/>
      <w:ind w:left="840" w:hanging="840"/>
      <w:jc w:val="left"/>
    </w:pPr>
  </w:style>
  <w:style w:type="paragraph" w:customStyle="1" w:styleId="amendment-7">
    <w:name w:val="amendment-7"/>
    <w:basedOn w:val="Normal"/>
    <w:rsid w:val="00467F6A"/>
    <w:pPr>
      <w:spacing w:before="40" w:after="0"/>
      <w:ind w:left="980" w:hanging="980"/>
      <w:jc w:val="left"/>
    </w:pPr>
  </w:style>
  <w:style w:type="paragraph" w:customStyle="1" w:styleId="amendment-8">
    <w:name w:val="amendment-8"/>
    <w:basedOn w:val="Normal"/>
    <w:rsid w:val="00467F6A"/>
    <w:pPr>
      <w:spacing w:before="40" w:after="0"/>
      <w:ind w:left="1120" w:hanging="1120"/>
      <w:jc w:val="left"/>
    </w:pPr>
  </w:style>
  <w:style w:type="paragraph" w:customStyle="1" w:styleId="amendment-9">
    <w:name w:val="amendment-9"/>
    <w:basedOn w:val="Normal"/>
    <w:rsid w:val="00467F6A"/>
    <w:pPr>
      <w:spacing w:before="40" w:after="0"/>
      <w:ind w:left="1260" w:hanging="1260"/>
      <w:jc w:val="left"/>
    </w:pPr>
  </w:style>
  <w:style w:type="paragraph" w:customStyle="1" w:styleId="amendment-a">
    <w:name w:val="amendment-a"/>
    <w:basedOn w:val="Normal"/>
    <w:rsid w:val="00467F6A"/>
    <w:pPr>
      <w:spacing w:before="40" w:after="0"/>
      <w:ind w:left="1400" w:hanging="1400"/>
      <w:jc w:val="left"/>
    </w:pPr>
  </w:style>
  <w:style w:type="paragraph" w:customStyle="1" w:styleId="indexflatp0">
    <w:name w:val="indexflatp0"/>
    <w:basedOn w:val="Normal"/>
    <w:rsid w:val="00467F6A"/>
    <w:pPr>
      <w:spacing w:before="40" w:after="0"/>
      <w:ind w:left="300"/>
      <w:jc w:val="left"/>
    </w:pPr>
  </w:style>
  <w:style w:type="paragraph" w:customStyle="1" w:styleId="indexflatp1">
    <w:name w:val="indexflatp1"/>
    <w:basedOn w:val="Normal"/>
    <w:rsid w:val="00467F6A"/>
    <w:pPr>
      <w:spacing w:before="40" w:after="0"/>
      <w:ind w:left="300"/>
      <w:jc w:val="left"/>
    </w:pPr>
  </w:style>
  <w:style w:type="paragraph" w:customStyle="1" w:styleId="indexflatp2">
    <w:name w:val="indexflatp2"/>
    <w:basedOn w:val="Normal"/>
    <w:rsid w:val="00467F6A"/>
    <w:pPr>
      <w:spacing w:before="40" w:after="0"/>
      <w:ind w:left="300"/>
      <w:jc w:val="left"/>
    </w:pPr>
  </w:style>
  <w:style w:type="paragraph" w:customStyle="1" w:styleId="indexflatp3">
    <w:name w:val="indexflatp3"/>
    <w:basedOn w:val="Normal"/>
    <w:rsid w:val="00467F6A"/>
    <w:pPr>
      <w:spacing w:before="40" w:after="0"/>
      <w:ind w:left="300"/>
      <w:jc w:val="left"/>
    </w:pPr>
  </w:style>
  <w:style w:type="paragraph" w:customStyle="1" w:styleId="indexflatp4">
    <w:name w:val="indexflatp4"/>
    <w:basedOn w:val="Normal"/>
    <w:rsid w:val="00467F6A"/>
    <w:pPr>
      <w:spacing w:before="40" w:after="0"/>
      <w:ind w:left="300"/>
      <w:jc w:val="left"/>
    </w:pPr>
  </w:style>
  <w:style w:type="paragraph" w:customStyle="1" w:styleId="indexflatp5">
    <w:name w:val="indexflatp5"/>
    <w:basedOn w:val="Normal"/>
    <w:rsid w:val="00467F6A"/>
    <w:pPr>
      <w:spacing w:before="40" w:after="0"/>
      <w:ind w:left="300"/>
      <w:jc w:val="left"/>
    </w:pPr>
  </w:style>
  <w:style w:type="paragraph" w:customStyle="1" w:styleId="indexflatp6">
    <w:name w:val="indexflatp6"/>
    <w:basedOn w:val="Normal"/>
    <w:rsid w:val="00467F6A"/>
    <w:pPr>
      <w:spacing w:before="40" w:after="0"/>
      <w:ind w:left="300"/>
      <w:jc w:val="left"/>
    </w:pPr>
  </w:style>
  <w:style w:type="paragraph" w:customStyle="1" w:styleId="indexflatp7">
    <w:name w:val="indexflatp7"/>
    <w:basedOn w:val="Normal"/>
    <w:rsid w:val="00467F6A"/>
    <w:pPr>
      <w:spacing w:before="40" w:after="0"/>
      <w:ind w:left="300"/>
      <w:jc w:val="left"/>
    </w:pPr>
  </w:style>
  <w:style w:type="paragraph" w:customStyle="1" w:styleId="indexflatp8">
    <w:name w:val="indexflatp8"/>
    <w:basedOn w:val="Normal"/>
    <w:rsid w:val="00467F6A"/>
    <w:pPr>
      <w:spacing w:before="40" w:after="0"/>
      <w:ind w:left="300"/>
      <w:jc w:val="left"/>
    </w:pPr>
  </w:style>
  <w:style w:type="paragraph" w:customStyle="1" w:styleId="indexflatp9">
    <w:name w:val="indexflatp9"/>
    <w:basedOn w:val="Normal"/>
    <w:rsid w:val="00467F6A"/>
    <w:pPr>
      <w:spacing w:before="40" w:after="0"/>
      <w:ind w:left="300"/>
      <w:jc w:val="left"/>
    </w:pPr>
  </w:style>
  <w:style w:type="paragraph" w:customStyle="1" w:styleId="flatp0">
    <w:name w:val="flatp0"/>
    <w:basedOn w:val="Normal"/>
    <w:rsid w:val="00467F6A"/>
    <w:pPr>
      <w:spacing w:before="40" w:after="0"/>
      <w:ind w:left="150"/>
      <w:jc w:val="left"/>
    </w:pPr>
  </w:style>
  <w:style w:type="paragraph" w:customStyle="1" w:styleId="flatp1">
    <w:name w:val="flatp1"/>
    <w:basedOn w:val="Normal"/>
    <w:rsid w:val="00467F6A"/>
    <w:pPr>
      <w:spacing w:before="40" w:after="0"/>
      <w:ind w:left="750"/>
      <w:jc w:val="left"/>
    </w:pPr>
  </w:style>
  <w:style w:type="paragraph" w:customStyle="1" w:styleId="flatp2">
    <w:name w:val="flatp2"/>
    <w:basedOn w:val="Normal"/>
    <w:rsid w:val="00467F6A"/>
    <w:pPr>
      <w:spacing w:before="40" w:after="0"/>
      <w:ind w:left="1350"/>
      <w:jc w:val="left"/>
    </w:pPr>
  </w:style>
  <w:style w:type="paragraph" w:customStyle="1" w:styleId="flatp3">
    <w:name w:val="flatp3"/>
    <w:basedOn w:val="Normal"/>
    <w:rsid w:val="00467F6A"/>
    <w:pPr>
      <w:spacing w:before="40" w:after="0"/>
      <w:ind w:left="1950"/>
      <w:jc w:val="left"/>
    </w:pPr>
  </w:style>
  <w:style w:type="paragraph" w:customStyle="1" w:styleId="flatp4">
    <w:name w:val="flatp4"/>
    <w:basedOn w:val="Normal"/>
    <w:rsid w:val="00467F6A"/>
    <w:pPr>
      <w:spacing w:before="40" w:after="0"/>
      <w:ind w:left="2550"/>
      <w:jc w:val="left"/>
    </w:pPr>
  </w:style>
  <w:style w:type="paragraph" w:customStyle="1" w:styleId="flatp5">
    <w:name w:val="flatp5"/>
    <w:basedOn w:val="Normal"/>
    <w:rsid w:val="00467F6A"/>
    <w:pPr>
      <w:spacing w:before="40" w:after="0"/>
      <w:ind w:left="3150"/>
      <w:jc w:val="left"/>
    </w:pPr>
  </w:style>
  <w:style w:type="paragraph" w:customStyle="1" w:styleId="flatp6">
    <w:name w:val="flatp6"/>
    <w:basedOn w:val="Normal"/>
    <w:rsid w:val="00467F6A"/>
    <w:pPr>
      <w:spacing w:before="40" w:after="0"/>
      <w:ind w:left="3750"/>
      <w:jc w:val="left"/>
    </w:pPr>
  </w:style>
  <w:style w:type="paragraph" w:customStyle="1" w:styleId="flatp7">
    <w:name w:val="flatp7"/>
    <w:basedOn w:val="Normal"/>
    <w:rsid w:val="00467F6A"/>
    <w:pPr>
      <w:spacing w:before="40" w:after="0"/>
      <w:ind w:left="4350"/>
      <w:jc w:val="left"/>
    </w:pPr>
  </w:style>
  <w:style w:type="paragraph" w:customStyle="1" w:styleId="flatp8">
    <w:name w:val="flatp8"/>
    <w:basedOn w:val="Normal"/>
    <w:rsid w:val="00467F6A"/>
    <w:pPr>
      <w:spacing w:before="40" w:after="0"/>
      <w:ind w:left="4950"/>
      <w:jc w:val="left"/>
    </w:pPr>
  </w:style>
  <w:style w:type="paragraph" w:customStyle="1" w:styleId="flatp9">
    <w:name w:val="flatp9"/>
    <w:basedOn w:val="Normal"/>
    <w:rsid w:val="00467F6A"/>
    <w:pPr>
      <w:spacing w:before="40" w:after="0"/>
      <w:ind w:left="5550"/>
      <w:jc w:val="left"/>
    </w:pPr>
  </w:style>
  <w:style w:type="paragraph" w:customStyle="1" w:styleId="tableflatp0">
    <w:name w:val="tableflatp0"/>
    <w:basedOn w:val="Normal"/>
    <w:rsid w:val="00467F6A"/>
    <w:pPr>
      <w:spacing w:before="75" w:after="75"/>
      <w:ind w:left="2850"/>
      <w:jc w:val="left"/>
    </w:pPr>
    <w:rPr>
      <w:sz w:val="27"/>
      <w:szCs w:val="27"/>
    </w:rPr>
  </w:style>
  <w:style w:type="paragraph" w:customStyle="1" w:styleId="tableflatp1">
    <w:name w:val="tableflatp1"/>
    <w:basedOn w:val="Normal"/>
    <w:rsid w:val="00467F6A"/>
    <w:pPr>
      <w:spacing w:before="75" w:after="75"/>
      <w:ind w:left="3450"/>
      <w:jc w:val="left"/>
    </w:pPr>
    <w:rPr>
      <w:sz w:val="27"/>
      <w:szCs w:val="27"/>
    </w:rPr>
  </w:style>
  <w:style w:type="paragraph" w:customStyle="1" w:styleId="tableflatp2">
    <w:name w:val="tableflatp2"/>
    <w:basedOn w:val="Normal"/>
    <w:rsid w:val="00467F6A"/>
    <w:pPr>
      <w:spacing w:before="75" w:after="75"/>
      <w:ind w:left="4050"/>
      <w:jc w:val="left"/>
    </w:pPr>
    <w:rPr>
      <w:sz w:val="27"/>
      <w:szCs w:val="27"/>
    </w:rPr>
  </w:style>
  <w:style w:type="paragraph" w:customStyle="1" w:styleId="tableflatp3">
    <w:name w:val="tableflatp3"/>
    <w:basedOn w:val="Normal"/>
    <w:rsid w:val="00467F6A"/>
    <w:pPr>
      <w:spacing w:before="75" w:after="75"/>
      <w:ind w:left="4650"/>
      <w:jc w:val="left"/>
    </w:pPr>
    <w:rPr>
      <w:sz w:val="27"/>
      <w:szCs w:val="27"/>
    </w:rPr>
  </w:style>
  <w:style w:type="paragraph" w:customStyle="1" w:styleId="tableflatp4">
    <w:name w:val="tableflatp4"/>
    <w:basedOn w:val="Normal"/>
    <w:rsid w:val="00467F6A"/>
    <w:pPr>
      <w:spacing w:before="75" w:after="75"/>
      <w:ind w:left="5250"/>
      <w:jc w:val="left"/>
    </w:pPr>
    <w:rPr>
      <w:sz w:val="27"/>
      <w:szCs w:val="27"/>
    </w:rPr>
  </w:style>
  <w:style w:type="paragraph" w:customStyle="1" w:styleId="tableflatp5">
    <w:name w:val="tableflatp5"/>
    <w:basedOn w:val="Normal"/>
    <w:rsid w:val="00467F6A"/>
    <w:pPr>
      <w:spacing w:before="75" w:after="75"/>
      <w:ind w:left="5850"/>
      <w:jc w:val="left"/>
    </w:pPr>
    <w:rPr>
      <w:sz w:val="27"/>
      <w:szCs w:val="27"/>
    </w:rPr>
  </w:style>
  <w:style w:type="paragraph" w:customStyle="1" w:styleId="tableflatp6">
    <w:name w:val="tableflatp6"/>
    <w:basedOn w:val="Normal"/>
    <w:rsid w:val="00467F6A"/>
    <w:pPr>
      <w:spacing w:before="75" w:after="75"/>
      <w:ind w:left="6450"/>
      <w:jc w:val="left"/>
    </w:pPr>
    <w:rPr>
      <w:sz w:val="27"/>
      <w:szCs w:val="27"/>
    </w:rPr>
  </w:style>
  <w:style w:type="paragraph" w:customStyle="1" w:styleId="tableflatp7">
    <w:name w:val="tableflatp7"/>
    <w:basedOn w:val="Normal"/>
    <w:rsid w:val="00467F6A"/>
    <w:pPr>
      <w:spacing w:before="75" w:after="75"/>
      <w:ind w:left="7050"/>
      <w:jc w:val="left"/>
    </w:pPr>
    <w:rPr>
      <w:sz w:val="27"/>
      <w:szCs w:val="27"/>
    </w:rPr>
  </w:style>
  <w:style w:type="paragraph" w:customStyle="1" w:styleId="tableflatp8">
    <w:name w:val="tableflatp8"/>
    <w:basedOn w:val="Normal"/>
    <w:rsid w:val="00467F6A"/>
    <w:pPr>
      <w:spacing w:before="75" w:after="75"/>
      <w:ind w:left="7650"/>
      <w:jc w:val="left"/>
    </w:pPr>
    <w:rPr>
      <w:sz w:val="27"/>
      <w:szCs w:val="27"/>
    </w:rPr>
  </w:style>
  <w:style w:type="paragraph" w:customStyle="1" w:styleId="tableflatp9">
    <w:name w:val="tableflatp9"/>
    <w:basedOn w:val="Normal"/>
    <w:rsid w:val="00467F6A"/>
    <w:pPr>
      <w:spacing w:before="75" w:after="75"/>
      <w:ind w:left="8250"/>
      <w:jc w:val="left"/>
    </w:pPr>
    <w:rPr>
      <w:sz w:val="27"/>
      <w:szCs w:val="27"/>
    </w:rPr>
  </w:style>
  <w:style w:type="paragraph" w:customStyle="1" w:styleId="remark">
    <w:name w:val="remark"/>
    <w:basedOn w:val="Normal"/>
    <w:rsid w:val="00467F6A"/>
    <w:pPr>
      <w:shd w:val="clear" w:color="auto" w:fill="90EE90"/>
      <w:spacing w:after="0"/>
      <w:jc w:val="left"/>
    </w:pPr>
    <w:rPr>
      <w:b/>
      <w:bCs/>
      <w:i/>
      <w:iCs/>
      <w:sz w:val="18"/>
      <w:szCs w:val="18"/>
    </w:rPr>
  </w:style>
  <w:style w:type="paragraph" w:customStyle="1" w:styleId="s">
    <w:name w:val="s"/>
    <w:basedOn w:val="Normal"/>
    <w:rsid w:val="00467F6A"/>
    <w:pPr>
      <w:spacing w:before="40" w:after="0"/>
      <w:jc w:val="left"/>
    </w:pPr>
    <w:rPr>
      <w:i/>
      <w:iCs/>
    </w:rPr>
  </w:style>
  <w:style w:type="paragraph" w:customStyle="1" w:styleId="d">
    <w:name w:val="d"/>
    <w:basedOn w:val="Normal"/>
    <w:rsid w:val="00467F6A"/>
    <w:pPr>
      <w:spacing w:before="200" w:after="0"/>
      <w:jc w:val="left"/>
    </w:pPr>
    <w:rPr>
      <w:b/>
      <w:bCs/>
    </w:rPr>
  </w:style>
  <w:style w:type="paragraph" w:customStyle="1" w:styleId="Title1">
    <w:name w:val="Title1"/>
    <w:basedOn w:val="Normal"/>
    <w:rsid w:val="00467F6A"/>
    <w:pPr>
      <w:spacing w:before="40" w:after="0" w:line="288" w:lineRule="auto"/>
      <w:jc w:val="left"/>
    </w:pPr>
    <w:rPr>
      <w:b/>
      <w:bCs/>
      <w:sz w:val="38"/>
      <w:szCs w:val="38"/>
    </w:rPr>
  </w:style>
  <w:style w:type="paragraph" w:customStyle="1" w:styleId="lbig">
    <w:name w:val="lbig"/>
    <w:basedOn w:val="Normal"/>
    <w:rsid w:val="00467F6A"/>
    <w:pPr>
      <w:shd w:val="clear" w:color="auto" w:fill="FFDEB3"/>
      <w:spacing w:before="40" w:after="40"/>
      <w:jc w:val="center"/>
    </w:pPr>
    <w:rPr>
      <w:b/>
      <w:bCs/>
      <w:sz w:val="34"/>
      <w:szCs w:val="34"/>
    </w:rPr>
  </w:style>
  <w:style w:type="paragraph" w:customStyle="1" w:styleId="advanced">
    <w:name w:val="advanced"/>
    <w:basedOn w:val="Normal"/>
    <w:rsid w:val="00467F6A"/>
    <w:pPr>
      <w:shd w:val="clear" w:color="auto" w:fill="FFFFDE"/>
      <w:spacing w:before="40" w:after="0"/>
      <w:jc w:val="left"/>
    </w:pPr>
  </w:style>
  <w:style w:type="paragraph" w:customStyle="1" w:styleId="term">
    <w:name w:val="term"/>
    <w:basedOn w:val="Normal"/>
    <w:rsid w:val="00467F6A"/>
    <w:pPr>
      <w:spacing w:before="40" w:after="0"/>
      <w:jc w:val="left"/>
    </w:pPr>
    <w:rPr>
      <w:b/>
      <w:bCs/>
      <w:color w:val="00008B"/>
    </w:rPr>
  </w:style>
  <w:style w:type="character" w:customStyle="1" w:styleId="ref">
    <w:name w:val="ref"/>
    <w:rsid w:val="00467F6A"/>
    <w:rPr>
      <w:rFonts w:ascii="Arial" w:hAnsi="Arial" w:cs="Arial"/>
      <w:u w:val="none"/>
      <w:effect w:val="none"/>
    </w:rPr>
  </w:style>
  <w:style w:type="character" w:customStyle="1" w:styleId="s1">
    <w:name w:val="s1"/>
    <w:rsid w:val="00467F6A"/>
    <w:rPr>
      <w:rFonts w:ascii="Arial" w:hAnsi="Arial" w:cs="Arial"/>
      <w:b/>
      <w:bCs/>
      <w:color w:val="CE6918"/>
      <w:sz w:val="24"/>
      <w:szCs w:val="24"/>
    </w:rPr>
  </w:style>
  <w:style w:type="character" w:customStyle="1" w:styleId="t">
    <w:name w:val="t"/>
    <w:rsid w:val="00467F6A"/>
    <w:rPr>
      <w:rFonts w:ascii="Arial" w:hAnsi="Arial" w:cs="Arial"/>
      <w:b/>
      <w:bCs/>
      <w:color w:val="CE6918"/>
      <w:sz w:val="21"/>
      <w:szCs w:val="21"/>
      <w:u w:val="single"/>
    </w:rPr>
  </w:style>
  <w:style w:type="character" w:customStyle="1" w:styleId="c">
    <w:name w:val="c"/>
    <w:rsid w:val="00467F6A"/>
    <w:rPr>
      <w:rFonts w:ascii="Arial" w:hAnsi="Arial" w:cs="Arial"/>
      <w:b/>
      <w:bCs/>
      <w:sz w:val="21"/>
      <w:szCs w:val="21"/>
    </w:rPr>
  </w:style>
  <w:style w:type="character" w:customStyle="1" w:styleId="u">
    <w:name w:val="u"/>
    <w:rsid w:val="00467F6A"/>
    <w:rPr>
      <w:rFonts w:ascii="Arial" w:hAnsi="Arial" w:cs="Arial"/>
      <w:b/>
      <w:bCs/>
      <w:sz w:val="21"/>
      <w:szCs w:val="21"/>
    </w:rPr>
  </w:style>
  <w:style w:type="character" w:customStyle="1" w:styleId="g">
    <w:name w:val="g"/>
    <w:rsid w:val="00467F6A"/>
    <w:rPr>
      <w:rFonts w:ascii="Arial" w:hAnsi="Arial" w:cs="Arial"/>
      <w:b/>
      <w:bCs/>
      <w:color w:val="CE6918"/>
      <w:u w:val="single"/>
    </w:rPr>
  </w:style>
  <w:style w:type="character" w:customStyle="1" w:styleId="gi">
    <w:name w:val="gi"/>
    <w:rsid w:val="00467F6A"/>
    <w:rPr>
      <w:rFonts w:ascii="Arial" w:hAnsi="Arial" w:cs="Arial"/>
      <w:b/>
      <w:bCs/>
      <w:color w:val="CE6918"/>
      <w:sz w:val="15"/>
      <w:szCs w:val="15"/>
    </w:rPr>
  </w:style>
  <w:style w:type="character" w:customStyle="1" w:styleId="dot-d">
    <w:name w:val="dot-d"/>
    <w:rsid w:val="00467F6A"/>
    <w:rPr>
      <w:b/>
      <w:bCs/>
    </w:rPr>
  </w:style>
  <w:style w:type="character" w:customStyle="1" w:styleId="dot-">
    <w:name w:val="dot-"/>
    <w:rsid w:val="00467F6A"/>
    <w:rPr>
      <w:b/>
      <w:bCs/>
    </w:rPr>
  </w:style>
  <w:style w:type="character" w:customStyle="1" w:styleId="dot-d-a">
    <w:name w:val="dot-d-a"/>
    <w:rsid w:val="00467F6A"/>
    <w:rPr>
      <w:b/>
      <w:bCs/>
      <w:shd w:val="clear" w:color="auto" w:fill="auto"/>
    </w:rPr>
  </w:style>
  <w:style w:type="character" w:customStyle="1" w:styleId="open">
    <w:name w:val="open"/>
    <w:rsid w:val="00467F6A"/>
    <w:rPr>
      <w:b/>
      <w:bCs/>
      <w:color w:val="auto"/>
      <w:sz w:val="16"/>
      <w:szCs w:val="16"/>
    </w:rPr>
  </w:style>
  <w:style w:type="character" w:customStyle="1" w:styleId="close">
    <w:name w:val="close"/>
    <w:rsid w:val="00467F6A"/>
    <w:rPr>
      <w:b/>
      <w:bCs/>
      <w:color w:val="auto"/>
      <w:sz w:val="16"/>
      <w:szCs w:val="16"/>
    </w:rPr>
  </w:style>
  <w:style w:type="character" w:customStyle="1" w:styleId="text">
    <w:name w:val="text"/>
    <w:rsid w:val="00467F6A"/>
    <w:rPr>
      <w:color w:val="000000"/>
      <w:sz w:val="16"/>
      <w:szCs w:val="16"/>
    </w:rPr>
  </w:style>
  <w:style w:type="character" w:customStyle="1" w:styleId="value">
    <w:name w:val="value"/>
    <w:rsid w:val="00467F6A"/>
    <w:rPr>
      <w:color w:val="00008B"/>
      <w:sz w:val="16"/>
      <w:szCs w:val="16"/>
    </w:rPr>
  </w:style>
  <w:style w:type="character" w:customStyle="1" w:styleId="attribute">
    <w:name w:val="attribute"/>
    <w:rsid w:val="00467F6A"/>
    <w:rPr>
      <w:color w:val="auto"/>
      <w:sz w:val="16"/>
      <w:szCs w:val="16"/>
    </w:rPr>
  </w:style>
  <w:style w:type="character" w:customStyle="1" w:styleId="textnew">
    <w:name w:val="textnew"/>
    <w:rsid w:val="00467F6A"/>
    <w:rPr>
      <w:i/>
      <w:iCs/>
      <w:color w:val="008000"/>
    </w:rPr>
  </w:style>
  <w:style w:type="character" w:customStyle="1" w:styleId="textdel">
    <w:name w:val="textdel"/>
    <w:rsid w:val="00467F6A"/>
    <w:rPr>
      <w:strike/>
      <w:color w:val="FF0000"/>
    </w:rPr>
  </w:style>
  <w:style w:type="character" w:customStyle="1" w:styleId="flatp01">
    <w:name w:val="flatp01"/>
    <w:basedOn w:val="DefaultParagraphFont"/>
    <w:rsid w:val="00467F6A"/>
  </w:style>
  <w:style w:type="character" w:customStyle="1" w:styleId="flatp11">
    <w:name w:val="flatp11"/>
    <w:basedOn w:val="DefaultParagraphFont"/>
    <w:rsid w:val="00467F6A"/>
  </w:style>
  <w:style w:type="character" w:customStyle="1" w:styleId="flatp21">
    <w:name w:val="flatp21"/>
    <w:basedOn w:val="DefaultParagraphFont"/>
    <w:rsid w:val="00467F6A"/>
  </w:style>
  <w:style w:type="character" w:customStyle="1" w:styleId="flatp31">
    <w:name w:val="flatp31"/>
    <w:basedOn w:val="DefaultParagraphFont"/>
    <w:rsid w:val="00467F6A"/>
  </w:style>
  <w:style w:type="character" w:customStyle="1" w:styleId="flatp41">
    <w:name w:val="flatp41"/>
    <w:basedOn w:val="DefaultParagraphFont"/>
    <w:rsid w:val="00467F6A"/>
  </w:style>
  <w:style w:type="character" w:customStyle="1" w:styleId="flatp51">
    <w:name w:val="flatp51"/>
    <w:basedOn w:val="DefaultParagraphFont"/>
    <w:rsid w:val="00467F6A"/>
  </w:style>
  <w:style w:type="character" w:customStyle="1" w:styleId="flatp61">
    <w:name w:val="flatp61"/>
    <w:basedOn w:val="DefaultParagraphFont"/>
    <w:rsid w:val="00467F6A"/>
  </w:style>
  <w:style w:type="character" w:customStyle="1" w:styleId="flatp71">
    <w:name w:val="flatp71"/>
    <w:basedOn w:val="DefaultParagraphFont"/>
    <w:rsid w:val="00467F6A"/>
  </w:style>
  <w:style w:type="character" w:customStyle="1" w:styleId="flatp81">
    <w:name w:val="flatp81"/>
    <w:basedOn w:val="DefaultParagraphFont"/>
    <w:rsid w:val="00467F6A"/>
  </w:style>
  <w:style w:type="character" w:customStyle="1" w:styleId="flatp91">
    <w:name w:val="flatp91"/>
    <w:basedOn w:val="DefaultParagraphFont"/>
    <w:rsid w:val="00467F6A"/>
  </w:style>
  <w:style w:type="character" w:customStyle="1" w:styleId="tableflatp01">
    <w:name w:val="tableflatp01"/>
    <w:basedOn w:val="DefaultParagraphFont"/>
    <w:rsid w:val="00467F6A"/>
  </w:style>
  <w:style w:type="character" w:customStyle="1" w:styleId="tableflatp11">
    <w:name w:val="tableflatp11"/>
    <w:basedOn w:val="DefaultParagraphFont"/>
    <w:rsid w:val="00467F6A"/>
  </w:style>
  <w:style w:type="character" w:customStyle="1" w:styleId="tableflatp21">
    <w:name w:val="tableflatp21"/>
    <w:basedOn w:val="DefaultParagraphFont"/>
    <w:rsid w:val="00467F6A"/>
  </w:style>
  <w:style w:type="character" w:customStyle="1" w:styleId="tableflatp31">
    <w:name w:val="tableflatp31"/>
    <w:basedOn w:val="DefaultParagraphFont"/>
    <w:rsid w:val="00467F6A"/>
  </w:style>
  <w:style w:type="character" w:customStyle="1" w:styleId="tableflatp41">
    <w:name w:val="tableflatp41"/>
    <w:basedOn w:val="DefaultParagraphFont"/>
    <w:rsid w:val="00467F6A"/>
  </w:style>
  <w:style w:type="character" w:customStyle="1" w:styleId="tableflatp51">
    <w:name w:val="tableflatp51"/>
    <w:basedOn w:val="DefaultParagraphFont"/>
    <w:rsid w:val="00467F6A"/>
  </w:style>
  <w:style w:type="character" w:customStyle="1" w:styleId="tableflatp61">
    <w:name w:val="tableflatp61"/>
    <w:basedOn w:val="DefaultParagraphFont"/>
    <w:rsid w:val="00467F6A"/>
  </w:style>
  <w:style w:type="character" w:customStyle="1" w:styleId="tableflatp71">
    <w:name w:val="tableflatp71"/>
    <w:basedOn w:val="DefaultParagraphFont"/>
    <w:rsid w:val="00467F6A"/>
  </w:style>
  <w:style w:type="character" w:customStyle="1" w:styleId="tableflatp81">
    <w:name w:val="tableflatp81"/>
    <w:basedOn w:val="DefaultParagraphFont"/>
    <w:rsid w:val="00467F6A"/>
  </w:style>
  <w:style w:type="character" w:customStyle="1" w:styleId="tableflatp91">
    <w:name w:val="tableflatp91"/>
    <w:basedOn w:val="DefaultParagraphFont"/>
    <w:rsid w:val="00467F6A"/>
  </w:style>
  <w:style w:type="character" w:customStyle="1" w:styleId="compact">
    <w:name w:val="compact"/>
    <w:rsid w:val="00467F6A"/>
    <w:rPr>
      <w:rFonts w:ascii="Courier New" w:hAnsi="Courier New" w:cs="Courier New"/>
    </w:rPr>
  </w:style>
  <w:style w:type="character" w:customStyle="1" w:styleId="marked">
    <w:name w:val="marked"/>
    <w:rsid w:val="00467F6A"/>
    <w:rPr>
      <w:b/>
      <w:bCs/>
      <w:color w:val="000000"/>
      <w:shd w:val="clear" w:color="auto" w:fill="90EE90"/>
    </w:rPr>
  </w:style>
  <w:style w:type="character" w:customStyle="1" w:styleId="prio">
    <w:name w:val="prio"/>
    <w:rsid w:val="00467F6A"/>
    <w:rPr>
      <w:color w:val="FF0000"/>
      <w:sz w:val="15"/>
      <w:szCs w:val="15"/>
    </w:rPr>
  </w:style>
  <w:style w:type="character" w:customStyle="1" w:styleId="h3">
    <w:name w:val="h3"/>
    <w:rsid w:val="00467F6A"/>
    <w:rPr>
      <w:b/>
      <w:bCs/>
      <w:sz w:val="24"/>
      <w:szCs w:val="24"/>
    </w:rPr>
  </w:style>
  <w:style w:type="character" w:customStyle="1" w:styleId="h4">
    <w:name w:val="h4"/>
    <w:rsid w:val="00467F6A"/>
    <w:rPr>
      <w:i/>
      <w:iCs/>
      <w:sz w:val="24"/>
      <w:szCs w:val="24"/>
    </w:rPr>
  </w:style>
  <w:style w:type="character" w:customStyle="1" w:styleId="blue">
    <w:name w:val="blue"/>
    <w:rsid w:val="00467F6A"/>
    <w:rPr>
      <w:color w:val="0000FF"/>
    </w:rPr>
  </w:style>
  <w:style w:type="character" w:customStyle="1" w:styleId="symbol">
    <w:name w:val="symbol"/>
    <w:rsid w:val="00467F6A"/>
    <w:rPr>
      <w:rFonts w:ascii="Symbol" w:hAnsi="Symbol" w:cs="Symbol"/>
    </w:rPr>
  </w:style>
  <w:style w:type="paragraph" w:styleId="BalloonText">
    <w:name w:val="Balloon Text"/>
    <w:basedOn w:val="Normal"/>
    <w:semiHidden/>
    <w:rsid w:val="00467F6A"/>
    <w:rPr>
      <w:rFonts w:ascii="Tahoma" w:hAnsi="Tahoma" w:cs="Tahoma"/>
      <w:sz w:val="16"/>
      <w:szCs w:val="16"/>
    </w:rPr>
  </w:style>
  <w:style w:type="character" w:styleId="CommentReference">
    <w:name w:val="annotation reference"/>
    <w:semiHidden/>
    <w:rsid w:val="00467F6A"/>
    <w:rPr>
      <w:sz w:val="16"/>
      <w:szCs w:val="16"/>
    </w:rPr>
  </w:style>
  <w:style w:type="paragraph" w:styleId="CommentText">
    <w:name w:val="annotation text"/>
    <w:basedOn w:val="Normal"/>
    <w:semiHidden/>
    <w:rsid w:val="00467F6A"/>
  </w:style>
  <w:style w:type="paragraph" w:customStyle="1" w:styleId="menu">
    <w:name w:val="menu"/>
    <w:basedOn w:val="Normal"/>
    <w:rsid w:val="00467F6A"/>
    <w:pPr>
      <w:spacing w:before="40" w:after="0"/>
      <w:jc w:val="left"/>
    </w:pPr>
  </w:style>
  <w:style w:type="paragraph" w:styleId="TOC4">
    <w:name w:val="toc 4"/>
    <w:basedOn w:val="Normal"/>
    <w:next w:val="Normal"/>
    <w:autoRedefine/>
    <w:semiHidden/>
    <w:rsid w:val="001E60A8"/>
    <w:pPr>
      <w:ind w:left="720"/>
    </w:pPr>
  </w:style>
  <w:style w:type="paragraph" w:styleId="TOC5">
    <w:name w:val="toc 5"/>
    <w:basedOn w:val="Normal"/>
    <w:next w:val="Normal"/>
    <w:autoRedefine/>
    <w:semiHidden/>
    <w:rsid w:val="001E60A8"/>
    <w:pPr>
      <w:ind w:left="960"/>
    </w:pPr>
  </w:style>
  <w:style w:type="paragraph" w:styleId="TOC6">
    <w:name w:val="toc 6"/>
    <w:basedOn w:val="Normal"/>
    <w:next w:val="Normal"/>
    <w:autoRedefine/>
    <w:semiHidden/>
    <w:rsid w:val="001E60A8"/>
    <w:pPr>
      <w:ind w:left="1200"/>
    </w:pPr>
  </w:style>
  <w:style w:type="paragraph" w:styleId="TOC7">
    <w:name w:val="toc 7"/>
    <w:basedOn w:val="Normal"/>
    <w:next w:val="Normal"/>
    <w:autoRedefine/>
    <w:semiHidden/>
    <w:rsid w:val="001E60A8"/>
    <w:pPr>
      <w:ind w:left="1440"/>
    </w:pPr>
  </w:style>
  <w:style w:type="paragraph" w:styleId="TOC8">
    <w:name w:val="toc 8"/>
    <w:basedOn w:val="Normal"/>
    <w:next w:val="Normal"/>
    <w:autoRedefine/>
    <w:semiHidden/>
    <w:rsid w:val="001E60A8"/>
    <w:pPr>
      <w:ind w:left="1680"/>
    </w:pPr>
  </w:style>
  <w:style w:type="paragraph" w:styleId="TOC9">
    <w:name w:val="toc 9"/>
    <w:basedOn w:val="Normal"/>
    <w:next w:val="Normal"/>
    <w:autoRedefine/>
    <w:semiHidden/>
    <w:rsid w:val="001E60A8"/>
    <w:pPr>
      <w:ind w:left="1920"/>
    </w:pPr>
  </w:style>
  <w:style w:type="paragraph" w:styleId="Caption">
    <w:name w:val="caption"/>
    <w:basedOn w:val="Normal"/>
    <w:next w:val="Normal"/>
    <w:qFormat/>
    <w:rsid w:val="001E60A8"/>
    <w:pPr>
      <w:spacing w:before="120"/>
      <w:jc w:val="center"/>
    </w:pPr>
    <w:rPr>
      <w:b/>
      <w:bCs/>
    </w:rPr>
  </w:style>
  <w:style w:type="paragraph" w:styleId="CommentSubject">
    <w:name w:val="annotation subject"/>
    <w:basedOn w:val="CommentText"/>
    <w:next w:val="CommentText"/>
    <w:semiHidden/>
    <w:rsid w:val="001E60A8"/>
    <w:rPr>
      <w:b/>
      <w:bCs/>
    </w:rPr>
  </w:style>
  <w:style w:type="paragraph" w:styleId="z-TopofForm">
    <w:name w:val="HTML Top of Form"/>
    <w:basedOn w:val="Normal"/>
    <w:next w:val="Normal"/>
    <w:hidden/>
    <w:rsid w:val="002259BB"/>
    <w:pPr>
      <w:pBdr>
        <w:bottom w:val="single" w:sz="6" w:space="1" w:color="auto"/>
      </w:pBdr>
      <w:spacing w:after="0"/>
      <w:jc w:val="center"/>
    </w:pPr>
    <w:rPr>
      <w:rFonts w:cs="Arial"/>
      <w:vanish/>
      <w:sz w:val="16"/>
      <w:szCs w:val="16"/>
    </w:rPr>
  </w:style>
  <w:style w:type="paragraph" w:styleId="z-BottomofForm">
    <w:name w:val="HTML Bottom of Form"/>
    <w:basedOn w:val="Normal"/>
    <w:next w:val="Normal"/>
    <w:hidden/>
    <w:rsid w:val="002259BB"/>
    <w:pPr>
      <w:pBdr>
        <w:top w:val="single" w:sz="6" w:space="1" w:color="auto"/>
      </w:pBdr>
      <w:spacing w:after="0"/>
      <w:jc w:val="center"/>
    </w:pPr>
    <w:rPr>
      <w:rFonts w:cs="Arial"/>
      <w:vanish/>
      <w:sz w:val="16"/>
      <w:szCs w:val="16"/>
    </w:rPr>
  </w:style>
  <w:style w:type="paragraph" w:customStyle="1" w:styleId="NormalArial">
    <w:name w:val="Normal + Arial"/>
    <w:aliases w:val="9 pt,Left,Left:  -0.42 cm,Before:  2 pt,After:  5 pt,Lin..."/>
    <w:basedOn w:val="Normal"/>
    <w:rsid w:val="00103770"/>
  </w:style>
  <w:style w:type="paragraph" w:customStyle="1" w:styleId="Heading5Arial">
    <w:name w:val="Heading 5 + Arial"/>
    <w:aliases w:val="10 pt,Bold,Line spacing:  At least 12.75 pt"/>
    <w:basedOn w:val="Heading4"/>
    <w:rsid w:val="00103770"/>
    <w:pPr>
      <w:spacing w:line="255" w:lineRule="atLeast"/>
    </w:pPr>
  </w:style>
  <w:style w:type="table" w:styleId="TableGrid">
    <w:name w:val="Table Grid"/>
    <w:basedOn w:val="TableNormal"/>
    <w:rsid w:val="008A7B2C"/>
    <w:pPr>
      <w:spacing w:after="12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BA7849"/>
    <w:pPr>
      <w:keepLines/>
      <w:spacing w:before="480" w:after="0" w:line="276" w:lineRule="auto"/>
      <w:outlineLvl w:val="9"/>
    </w:pPr>
    <w:rPr>
      <w:rFonts w:ascii="Cambria" w:eastAsia="MS Gothic" w:hAnsi="Cambria" w:cs="Times New Roman"/>
      <w:color w:val="365F91"/>
      <w:kern w:val="0"/>
      <w:sz w:val="28"/>
      <w:szCs w:val="28"/>
      <w:lang w:eastAsia="ja-JP"/>
    </w:rPr>
  </w:style>
  <w:style w:type="paragraph" w:customStyle="1" w:styleId="StyleHeading2Left127cmRight127cm">
    <w:name w:val="Style Heading 2 + Left:  1.27 cm Right:  1.27 cm"/>
    <w:basedOn w:val="Heading2"/>
    <w:qFormat/>
    <w:rsid w:val="00AD47F6"/>
    <w:rPr>
      <w:rFonts w:cs="Times New Roman"/>
    </w:rPr>
  </w:style>
  <w:style w:type="paragraph" w:customStyle="1" w:styleId="Bulletedlist">
    <w:name w:val="Bulleted list"/>
    <w:basedOn w:val="Normal"/>
    <w:link w:val="BulletedlistChar"/>
    <w:qFormat/>
    <w:rsid w:val="00403E82"/>
    <w:pPr>
      <w:numPr>
        <w:numId w:val="11"/>
      </w:numPr>
      <w:spacing w:before="40" w:after="100" w:afterAutospacing="1" w:line="255" w:lineRule="atLeast"/>
      <w:ind w:left="993" w:right="720" w:hanging="284"/>
      <w:jc w:val="left"/>
    </w:pPr>
    <w:rPr>
      <w:rFonts w:cs="Arial"/>
      <w:sz w:val="18"/>
      <w:szCs w:val="18"/>
    </w:rPr>
  </w:style>
  <w:style w:type="character" w:customStyle="1" w:styleId="BulletedlistChar">
    <w:name w:val="Bulleted list Char"/>
    <w:basedOn w:val="DefaultParagraphFont"/>
    <w:link w:val="Bulletedlist"/>
    <w:rsid w:val="00403E82"/>
    <w:rPr>
      <w:rFonts w:cs="Arial"/>
      <w:sz w:val="18"/>
      <w:szCs w:val="18"/>
    </w:rPr>
  </w:style>
  <w:style w:type="paragraph" w:styleId="ListParagraph">
    <w:name w:val="List Paragraph"/>
    <w:basedOn w:val="Normal"/>
    <w:uiPriority w:val="34"/>
    <w:qFormat/>
    <w:rsid w:val="00CE5EE2"/>
    <w:pPr>
      <w:ind w:left="720"/>
      <w:contextualSpacing/>
    </w:pPr>
  </w:style>
  <w:style w:type="character" w:customStyle="1" w:styleId="heading1char">
    <w:name w:val="heading1char"/>
    <w:basedOn w:val="DefaultParagraphFont"/>
    <w:rsid w:val="00217DD8"/>
  </w:style>
  <w:style w:type="character" w:customStyle="1" w:styleId="ya-q-full-text">
    <w:name w:val="ya-q-full-text"/>
    <w:basedOn w:val="DefaultParagraphFont"/>
    <w:rsid w:val="00901FF4"/>
  </w:style>
  <w:style w:type="character" w:styleId="Strong">
    <w:name w:val="Strong"/>
    <w:basedOn w:val="DefaultParagraphFont"/>
    <w:qFormat/>
    <w:rsid w:val="00A244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51588778">
      <w:bodyDiv w:val="1"/>
      <w:marLeft w:val="0"/>
      <w:marRight w:val="0"/>
      <w:marTop w:val="0"/>
      <w:marBottom w:val="0"/>
      <w:divBdr>
        <w:top w:val="none" w:sz="0" w:space="0" w:color="auto"/>
        <w:left w:val="none" w:sz="0" w:space="0" w:color="auto"/>
        <w:bottom w:val="none" w:sz="0" w:space="0" w:color="auto"/>
        <w:right w:val="none" w:sz="0" w:space="0" w:color="auto"/>
      </w:divBdr>
    </w:div>
    <w:div w:id="132069405">
      <w:bodyDiv w:val="1"/>
      <w:marLeft w:val="0"/>
      <w:marRight w:val="0"/>
      <w:marTop w:val="0"/>
      <w:marBottom w:val="0"/>
      <w:divBdr>
        <w:top w:val="none" w:sz="0" w:space="0" w:color="auto"/>
        <w:left w:val="none" w:sz="0" w:space="0" w:color="auto"/>
        <w:bottom w:val="none" w:sz="0" w:space="0" w:color="auto"/>
        <w:right w:val="none" w:sz="0" w:space="0" w:color="auto"/>
      </w:divBdr>
    </w:div>
    <w:div w:id="395518633">
      <w:bodyDiv w:val="1"/>
      <w:marLeft w:val="0"/>
      <w:marRight w:val="0"/>
      <w:marTop w:val="0"/>
      <w:marBottom w:val="0"/>
      <w:divBdr>
        <w:top w:val="none" w:sz="0" w:space="0" w:color="auto"/>
        <w:left w:val="none" w:sz="0" w:space="0" w:color="auto"/>
        <w:bottom w:val="none" w:sz="0" w:space="0" w:color="auto"/>
        <w:right w:val="none" w:sz="0" w:space="0" w:color="auto"/>
      </w:divBdr>
      <w:divsChild>
        <w:div w:id="1444495045">
          <w:marLeft w:val="0"/>
          <w:marRight w:val="0"/>
          <w:marTop w:val="0"/>
          <w:marBottom w:val="0"/>
          <w:divBdr>
            <w:top w:val="none" w:sz="0" w:space="0" w:color="auto"/>
            <w:left w:val="none" w:sz="0" w:space="0" w:color="auto"/>
            <w:bottom w:val="none" w:sz="0" w:space="0" w:color="auto"/>
            <w:right w:val="none" w:sz="0" w:space="0" w:color="auto"/>
          </w:divBdr>
        </w:div>
      </w:divsChild>
    </w:div>
    <w:div w:id="446510543">
      <w:bodyDiv w:val="1"/>
      <w:marLeft w:val="0"/>
      <w:marRight w:val="0"/>
      <w:marTop w:val="0"/>
      <w:marBottom w:val="0"/>
      <w:divBdr>
        <w:top w:val="none" w:sz="0" w:space="0" w:color="auto"/>
        <w:left w:val="none" w:sz="0" w:space="0" w:color="auto"/>
        <w:bottom w:val="none" w:sz="0" w:space="0" w:color="auto"/>
        <w:right w:val="none" w:sz="0" w:space="0" w:color="auto"/>
      </w:divBdr>
    </w:div>
    <w:div w:id="510921739">
      <w:bodyDiv w:val="1"/>
      <w:marLeft w:val="0"/>
      <w:marRight w:val="0"/>
      <w:marTop w:val="0"/>
      <w:marBottom w:val="0"/>
      <w:divBdr>
        <w:top w:val="none" w:sz="0" w:space="0" w:color="auto"/>
        <w:left w:val="none" w:sz="0" w:space="0" w:color="auto"/>
        <w:bottom w:val="none" w:sz="0" w:space="0" w:color="auto"/>
        <w:right w:val="none" w:sz="0" w:space="0" w:color="auto"/>
      </w:divBdr>
    </w:div>
    <w:div w:id="578827105">
      <w:bodyDiv w:val="1"/>
      <w:marLeft w:val="0"/>
      <w:marRight w:val="0"/>
      <w:marTop w:val="0"/>
      <w:marBottom w:val="0"/>
      <w:divBdr>
        <w:top w:val="none" w:sz="0" w:space="0" w:color="auto"/>
        <w:left w:val="none" w:sz="0" w:space="0" w:color="auto"/>
        <w:bottom w:val="none" w:sz="0" w:space="0" w:color="auto"/>
        <w:right w:val="none" w:sz="0" w:space="0" w:color="auto"/>
      </w:divBdr>
    </w:div>
    <w:div w:id="698820349">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886916915">
      <w:bodyDiv w:val="1"/>
      <w:marLeft w:val="0"/>
      <w:marRight w:val="0"/>
      <w:marTop w:val="0"/>
      <w:marBottom w:val="0"/>
      <w:divBdr>
        <w:top w:val="none" w:sz="0" w:space="0" w:color="auto"/>
        <w:left w:val="none" w:sz="0" w:space="0" w:color="auto"/>
        <w:bottom w:val="none" w:sz="0" w:space="0" w:color="auto"/>
        <w:right w:val="none" w:sz="0" w:space="0" w:color="auto"/>
      </w:divBdr>
    </w:div>
    <w:div w:id="1026440952">
      <w:bodyDiv w:val="1"/>
      <w:marLeft w:val="0"/>
      <w:marRight w:val="0"/>
      <w:marTop w:val="0"/>
      <w:marBottom w:val="0"/>
      <w:divBdr>
        <w:top w:val="none" w:sz="0" w:space="0" w:color="auto"/>
        <w:left w:val="none" w:sz="0" w:space="0" w:color="auto"/>
        <w:bottom w:val="none" w:sz="0" w:space="0" w:color="auto"/>
        <w:right w:val="none" w:sz="0" w:space="0" w:color="auto"/>
      </w:divBdr>
    </w:div>
    <w:div w:id="1209607137">
      <w:bodyDiv w:val="1"/>
      <w:marLeft w:val="0"/>
      <w:marRight w:val="0"/>
      <w:marTop w:val="0"/>
      <w:marBottom w:val="0"/>
      <w:divBdr>
        <w:top w:val="none" w:sz="0" w:space="0" w:color="auto"/>
        <w:left w:val="none" w:sz="0" w:space="0" w:color="auto"/>
        <w:bottom w:val="none" w:sz="0" w:space="0" w:color="auto"/>
        <w:right w:val="none" w:sz="0" w:space="0" w:color="auto"/>
      </w:divBdr>
      <w:divsChild>
        <w:div w:id="1322923310">
          <w:marLeft w:val="0"/>
          <w:marRight w:val="0"/>
          <w:marTop w:val="0"/>
          <w:marBottom w:val="0"/>
          <w:divBdr>
            <w:top w:val="none" w:sz="0" w:space="0" w:color="auto"/>
            <w:left w:val="none" w:sz="0" w:space="0" w:color="auto"/>
            <w:bottom w:val="none" w:sz="0" w:space="0" w:color="auto"/>
            <w:right w:val="none" w:sz="0" w:space="0" w:color="auto"/>
          </w:divBdr>
        </w:div>
      </w:divsChild>
    </w:div>
    <w:div w:id="1241014782">
      <w:bodyDiv w:val="1"/>
      <w:marLeft w:val="0"/>
      <w:marRight w:val="0"/>
      <w:marTop w:val="0"/>
      <w:marBottom w:val="0"/>
      <w:divBdr>
        <w:top w:val="none" w:sz="0" w:space="0" w:color="auto"/>
        <w:left w:val="none" w:sz="0" w:space="0" w:color="auto"/>
        <w:bottom w:val="none" w:sz="0" w:space="0" w:color="auto"/>
        <w:right w:val="none" w:sz="0" w:space="0" w:color="auto"/>
      </w:divBdr>
    </w:div>
    <w:div w:id="1274745384">
      <w:bodyDiv w:val="1"/>
      <w:marLeft w:val="0"/>
      <w:marRight w:val="0"/>
      <w:marTop w:val="0"/>
      <w:marBottom w:val="0"/>
      <w:divBdr>
        <w:top w:val="none" w:sz="0" w:space="0" w:color="auto"/>
        <w:left w:val="none" w:sz="0" w:space="0" w:color="auto"/>
        <w:bottom w:val="none" w:sz="0" w:space="0" w:color="auto"/>
        <w:right w:val="none" w:sz="0" w:space="0" w:color="auto"/>
      </w:divBdr>
    </w:div>
    <w:div w:id="1411736027">
      <w:bodyDiv w:val="1"/>
      <w:marLeft w:val="0"/>
      <w:marRight w:val="0"/>
      <w:marTop w:val="0"/>
      <w:marBottom w:val="0"/>
      <w:divBdr>
        <w:top w:val="none" w:sz="0" w:space="0" w:color="auto"/>
        <w:left w:val="none" w:sz="0" w:space="0" w:color="auto"/>
        <w:bottom w:val="none" w:sz="0" w:space="0" w:color="auto"/>
        <w:right w:val="none" w:sz="0" w:space="0" w:color="auto"/>
      </w:divBdr>
      <w:divsChild>
        <w:div w:id="1777481284">
          <w:marLeft w:val="0"/>
          <w:marRight w:val="0"/>
          <w:marTop w:val="0"/>
          <w:marBottom w:val="0"/>
          <w:divBdr>
            <w:top w:val="none" w:sz="0" w:space="0" w:color="auto"/>
            <w:left w:val="none" w:sz="0" w:space="0" w:color="auto"/>
            <w:bottom w:val="none" w:sz="0" w:space="0" w:color="auto"/>
            <w:right w:val="none" w:sz="0" w:space="0" w:color="auto"/>
          </w:divBdr>
        </w:div>
      </w:divsChild>
    </w:div>
    <w:div w:id="1589076508">
      <w:bodyDiv w:val="1"/>
      <w:marLeft w:val="0"/>
      <w:marRight w:val="0"/>
      <w:marTop w:val="0"/>
      <w:marBottom w:val="0"/>
      <w:divBdr>
        <w:top w:val="none" w:sz="0" w:space="0" w:color="auto"/>
        <w:left w:val="none" w:sz="0" w:space="0" w:color="auto"/>
        <w:bottom w:val="none" w:sz="0" w:space="0" w:color="auto"/>
        <w:right w:val="none" w:sz="0" w:space="0" w:color="auto"/>
      </w:divBdr>
      <w:divsChild>
        <w:div w:id="1362978665">
          <w:marLeft w:val="0"/>
          <w:marRight w:val="0"/>
          <w:marTop w:val="0"/>
          <w:marBottom w:val="0"/>
          <w:divBdr>
            <w:top w:val="none" w:sz="0" w:space="0" w:color="auto"/>
            <w:left w:val="none" w:sz="0" w:space="0" w:color="auto"/>
            <w:bottom w:val="none" w:sz="0" w:space="0" w:color="auto"/>
            <w:right w:val="none" w:sz="0" w:space="0" w:color="auto"/>
          </w:divBdr>
        </w:div>
      </w:divsChild>
    </w:div>
    <w:div w:id="1613784640">
      <w:bodyDiv w:val="1"/>
      <w:marLeft w:val="0"/>
      <w:marRight w:val="0"/>
      <w:marTop w:val="0"/>
      <w:marBottom w:val="0"/>
      <w:divBdr>
        <w:top w:val="none" w:sz="0" w:space="0" w:color="auto"/>
        <w:left w:val="none" w:sz="0" w:space="0" w:color="auto"/>
        <w:bottom w:val="none" w:sz="0" w:space="0" w:color="auto"/>
        <w:right w:val="none" w:sz="0" w:space="0" w:color="auto"/>
      </w:divBdr>
      <w:divsChild>
        <w:div w:id="1565677416">
          <w:marLeft w:val="0"/>
          <w:marRight w:val="0"/>
          <w:marTop w:val="0"/>
          <w:marBottom w:val="0"/>
          <w:divBdr>
            <w:top w:val="none" w:sz="0" w:space="0" w:color="auto"/>
            <w:left w:val="none" w:sz="0" w:space="0" w:color="auto"/>
            <w:bottom w:val="none" w:sz="0" w:space="0" w:color="auto"/>
            <w:right w:val="none" w:sz="0" w:space="0" w:color="auto"/>
          </w:divBdr>
        </w:div>
      </w:divsChild>
    </w:div>
    <w:div w:id="1775128807">
      <w:bodyDiv w:val="1"/>
      <w:marLeft w:val="0"/>
      <w:marRight w:val="0"/>
      <w:marTop w:val="0"/>
      <w:marBottom w:val="0"/>
      <w:divBdr>
        <w:top w:val="none" w:sz="0" w:space="0" w:color="auto"/>
        <w:left w:val="none" w:sz="0" w:space="0" w:color="auto"/>
        <w:bottom w:val="none" w:sz="0" w:space="0" w:color="auto"/>
        <w:right w:val="none" w:sz="0" w:space="0" w:color="auto"/>
      </w:divBdr>
    </w:div>
    <w:div w:id="1832256357">
      <w:bodyDiv w:val="1"/>
      <w:marLeft w:val="0"/>
      <w:marRight w:val="0"/>
      <w:marTop w:val="0"/>
      <w:marBottom w:val="0"/>
      <w:divBdr>
        <w:top w:val="none" w:sz="0" w:space="0" w:color="auto"/>
        <w:left w:val="none" w:sz="0" w:space="0" w:color="auto"/>
        <w:bottom w:val="none" w:sz="0" w:space="0" w:color="auto"/>
        <w:right w:val="none" w:sz="0" w:space="0" w:color="auto"/>
      </w:divBdr>
      <w:divsChild>
        <w:div w:id="652753833">
          <w:marLeft w:val="0"/>
          <w:marRight w:val="0"/>
          <w:marTop w:val="0"/>
          <w:marBottom w:val="0"/>
          <w:divBdr>
            <w:top w:val="none" w:sz="0" w:space="0" w:color="auto"/>
            <w:left w:val="none" w:sz="0" w:space="0" w:color="auto"/>
            <w:bottom w:val="none" w:sz="0" w:space="0" w:color="auto"/>
            <w:right w:val="none" w:sz="0" w:space="0" w:color="auto"/>
          </w:divBdr>
        </w:div>
      </w:divsChild>
    </w:div>
    <w:div w:id="1916208089">
      <w:bodyDiv w:val="1"/>
      <w:marLeft w:val="0"/>
      <w:marRight w:val="0"/>
      <w:marTop w:val="0"/>
      <w:marBottom w:val="0"/>
      <w:divBdr>
        <w:top w:val="none" w:sz="0" w:space="0" w:color="auto"/>
        <w:left w:val="none" w:sz="0" w:space="0" w:color="auto"/>
        <w:bottom w:val="none" w:sz="0" w:space="0" w:color="auto"/>
        <w:right w:val="none" w:sz="0" w:space="0" w:color="auto"/>
      </w:divBdr>
      <w:divsChild>
        <w:div w:id="1242566316">
          <w:marLeft w:val="0"/>
          <w:marRight w:val="0"/>
          <w:marTop w:val="0"/>
          <w:marBottom w:val="0"/>
          <w:divBdr>
            <w:top w:val="none" w:sz="0" w:space="0" w:color="auto"/>
            <w:left w:val="none" w:sz="0" w:space="0" w:color="auto"/>
            <w:bottom w:val="none" w:sz="0" w:space="0" w:color="auto"/>
            <w:right w:val="none" w:sz="0" w:space="0" w:color="auto"/>
          </w:divBdr>
        </w:div>
      </w:divsChild>
    </w:div>
    <w:div w:id="2022275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hyperlink" Target="http://www.cooperativepatentclassification.org/index.html" TargetMode="External"/><Relationship Id="rId21" Type="http://schemas.openxmlformats.org/officeDocument/2006/relationships/oleObject" Target="embeddings/oleObject2.bin"/><Relationship Id="rId34" Type="http://schemas.openxmlformats.org/officeDocument/2006/relationships/image" Target="media/image13.png"/><Relationship Id="rId42" Type="http://schemas.openxmlformats.org/officeDocument/2006/relationships/hyperlink" Target="http://www.wipo.int/ipc/itos4ipc/ITSupport_and_download_area/Documentation/IPC_Internet_URL_Web_Services_specification/IPC_Internet_Publication_URLs_and_Services.pdf"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ipo.int/publications/en/series/index.jsp?id=183" TargetMode="External"/><Relationship Id="rId29" Type="http://schemas.openxmlformats.org/officeDocument/2006/relationships/oleObject" Target="embeddings/oleObject7.bin"/><Relationship Id="rId11" Type="http://schemas.openxmlformats.org/officeDocument/2006/relationships/hyperlink" Target="https://www.wipo.int/publications/en/series/index.jsp?id=183" TargetMode="External"/><Relationship Id="rId24" Type="http://schemas.openxmlformats.org/officeDocument/2006/relationships/image" Target="media/image8.emf"/><Relationship Id="rId32" Type="http://schemas.openxmlformats.org/officeDocument/2006/relationships/image" Target="media/image11.png"/><Relationship Id="rId37" Type="http://schemas.openxmlformats.org/officeDocument/2006/relationships/hyperlink" Target="https://olanto.org" TargetMode="External"/><Relationship Id="rId40" Type="http://schemas.openxmlformats.org/officeDocument/2006/relationships/hyperlink" Target="https://www.jpo.go.jp/e/system/patent/gaiyo/seido-bunrui/index.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ipo.int/ipc/itos4ipc/ITSupport_and_download_area/Documentation/IPC_Internet_URL_Web_Services_specification" TargetMode="External"/><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5.emf"/><Relationship Id="rId49" Type="http://schemas.openxmlformats.org/officeDocument/2006/relationships/fontTable" Target="fontTable.xml"/><Relationship Id="rId10" Type="http://schemas.openxmlformats.org/officeDocument/2006/relationships/hyperlink" Target="https://www.wipo.int/publications/en/series/index.jsp?id=183" TargetMode="External"/><Relationship Id="rId19" Type="http://schemas.openxmlformats.org/officeDocument/2006/relationships/oleObject" Target="embeddings/oleObject1.bin"/><Relationship Id="rId31" Type="http://schemas.openxmlformats.org/officeDocument/2006/relationships/image" Target="media/image10.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classifications/ipc/en/ITsupport/" TargetMode="External"/><Relationship Id="rId14" Type="http://schemas.openxmlformats.org/officeDocument/2006/relationships/hyperlink" Target="https://ipcpub.wipo.int/?notion=scheme&amp;version=20200101&amp;menulang=en&amp;lang=en&amp;viewmode=m&amp;showdeleted=yes&amp;indexes=yes&amp;headings=yes&amp;notes=yes" TargetMode="External"/><Relationship Id="rId22" Type="http://schemas.openxmlformats.org/officeDocument/2006/relationships/image" Target="media/image7.png"/><Relationship Id="rId27" Type="http://schemas.openxmlformats.org/officeDocument/2006/relationships/oleObject" Target="embeddings/oleObject5.bin"/><Relationship Id="rId30" Type="http://schemas.openxmlformats.org/officeDocument/2006/relationships/oleObject" Target="embeddings/oleObject8.bin"/><Relationship Id="rId35" Type="http://schemas.openxmlformats.org/officeDocument/2006/relationships/image" Target="media/image14.emf"/><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wipo.int/classifications/ipc/en/"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image" Target="media/image9.png"/><Relationship Id="rId33" Type="http://schemas.openxmlformats.org/officeDocument/2006/relationships/image" Target="media/image12.png"/><Relationship Id="rId38" Type="http://schemas.openxmlformats.org/officeDocument/2006/relationships/hyperlink" Target="http://www.wipo.int/classifications/ipc/en/ITsupport/Documentation/categorization.html" TargetMode="External"/><Relationship Id="rId46"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8C89-D5F0-4FD0-BD59-2A61ACC4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5303</TotalTime>
  <Pages>20</Pages>
  <Words>7001</Words>
  <Characters>35778</Characters>
  <Application>Microsoft Office Word</Application>
  <DocSecurity>0</DocSecurity>
  <Lines>894</Lines>
  <Paragraphs>611</Paragraphs>
  <ScaleCrop>false</ScaleCrop>
  <HeadingPairs>
    <vt:vector size="2" baseType="variant">
      <vt:variant>
        <vt:lpstr>Title</vt:lpstr>
      </vt:variant>
      <vt:variant>
        <vt:i4>1</vt:i4>
      </vt:variant>
    </vt:vector>
  </HeadingPairs>
  <TitlesOfParts>
    <vt:vector size="1" baseType="lpstr">
      <vt:lpstr>WORLD INTELLECTUAL PROPERTY ORGANIZATION</vt:lpstr>
    </vt:vector>
  </TitlesOfParts>
  <Company>WIPO</Company>
  <LinksUpToDate>false</LinksUpToDate>
  <CharactersWithSpaces>42168</CharactersWithSpaces>
  <SharedDoc>false</SharedDoc>
  <HLinks>
    <vt:vector size="186" baseType="variant">
      <vt:variant>
        <vt:i4>3014768</vt:i4>
      </vt:variant>
      <vt:variant>
        <vt:i4>123</vt:i4>
      </vt:variant>
      <vt:variant>
        <vt:i4>0</vt:i4>
      </vt:variant>
      <vt:variant>
        <vt:i4>5</vt:i4>
      </vt:variant>
      <vt:variant>
        <vt:lpwstr/>
      </vt:variant>
      <vt:variant>
        <vt:lpwstr>_Fuzzy_search:</vt:lpwstr>
      </vt:variant>
      <vt:variant>
        <vt:i4>5242952</vt:i4>
      </vt:variant>
      <vt:variant>
        <vt:i4>120</vt:i4>
      </vt:variant>
      <vt:variant>
        <vt:i4>0</vt:i4>
      </vt:variant>
      <vt:variant>
        <vt:i4>5</vt:i4>
      </vt:variant>
      <vt:variant>
        <vt:lpwstr/>
      </vt:variant>
      <vt:variant>
        <vt:lpwstr>_Presentation_rules</vt:lpwstr>
      </vt:variant>
      <vt:variant>
        <vt:i4>262153</vt:i4>
      </vt:variant>
      <vt:variant>
        <vt:i4>117</vt:i4>
      </vt:variant>
      <vt:variant>
        <vt:i4>0</vt:i4>
      </vt:variant>
      <vt:variant>
        <vt:i4>5</vt:i4>
      </vt:variant>
      <vt:variant>
        <vt:lpwstr>http:///</vt:lpwstr>
      </vt:variant>
      <vt:variant>
        <vt:lpwstr/>
      </vt:variant>
      <vt:variant>
        <vt:i4>1441846</vt:i4>
      </vt:variant>
      <vt:variant>
        <vt:i4>84</vt:i4>
      </vt:variant>
      <vt:variant>
        <vt:i4>0</vt:i4>
      </vt:variant>
      <vt:variant>
        <vt:i4>5</vt:i4>
      </vt:variant>
      <vt:variant>
        <vt:lpwstr/>
      </vt:variant>
      <vt:variant>
        <vt:lpwstr>_Toc362956284</vt:lpwstr>
      </vt:variant>
      <vt:variant>
        <vt:i4>4325477</vt:i4>
      </vt:variant>
      <vt:variant>
        <vt:i4>81</vt:i4>
      </vt:variant>
      <vt:variant>
        <vt:i4>0</vt:i4>
      </vt:variant>
      <vt:variant>
        <vt:i4>5</vt:i4>
      </vt:variant>
      <vt:variant>
        <vt:lpwstr>http://www.wipo.int/export/sites/www/classifications/ipc/en/guide/guide_ipc.pdf</vt:lpwstr>
      </vt:variant>
      <vt:variant>
        <vt:lpwstr/>
      </vt:variant>
      <vt:variant>
        <vt:i4>5177445</vt:i4>
      </vt:variant>
      <vt:variant>
        <vt:i4>78</vt:i4>
      </vt:variant>
      <vt:variant>
        <vt:i4>0</vt:i4>
      </vt:variant>
      <vt:variant>
        <vt:i4>5</vt:i4>
      </vt:variant>
      <vt:variant>
        <vt:lpwstr/>
      </vt:variant>
      <vt:variant>
        <vt:lpwstr>_IPC_Scheme_Viewer</vt:lpwstr>
      </vt:variant>
      <vt:variant>
        <vt:i4>7209010</vt:i4>
      </vt:variant>
      <vt:variant>
        <vt:i4>75</vt:i4>
      </vt:variant>
      <vt:variant>
        <vt:i4>0</vt:i4>
      </vt:variant>
      <vt:variant>
        <vt:i4>5</vt:i4>
      </vt:variant>
      <vt:variant>
        <vt:lpwstr>http://www.wipo.int/ipc/itos4ipc/ITSupport_and_download_area/Documentation/IPC_Internet_URL_Web_Services_specification</vt:lpwstr>
      </vt:variant>
      <vt:variant>
        <vt:lpwstr/>
      </vt:variant>
      <vt:variant>
        <vt:i4>917552</vt:i4>
      </vt:variant>
      <vt:variant>
        <vt:i4>72</vt:i4>
      </vt:variant>
      <vt:variant>
        <vt:i4>0</vt:i4>
      </vt:variant>
      <vt:variant>
        <vt:i4>5</vt:i4>
      </vt:variant>
      <vt:variant>
        <vt:lpwstr>https://www3.wipo.int/ipccat/pages/help_EN.html</vt:lpwstr>
      </vt:variant>
      <vt:variant>
        <vt:lpwstr/>
      </vt:variant>
      <vt:variant>
        <vt:i4>65639</vt:i4>
      </vt:variant>
      <vt:variant>
        <vt:i4>69</vt:i4>
      </vt:variant>
      <vt:variant>
        <vt:i4>0</vt:i4>
      </vt:variant>
      <vt:variant>
        <vt:i4>5</vt:i4>
      </vt:variant>
      <vt:variant>
        <vt:lpwstr>EN_IPCPUB_STATS_help.htm</vt:lpwstr>
      </vt:variant>
      <vt:variant>
        <vt:lpwstr/>
      </vt:variant>
      <vt:variant>
        <vt:i4>3276919</vt:i4>
      </vt:variant>
      <vt:variant>
        <vt:i4>66</vt:i4>
      </vt:variant>
      <vt:variant>
        <vt:i4>0</vt:i4>
      </vt:variant>
      <vt:variant>
        <vt:i4>5</vt:i4>
      </vt:variant>
      <vt:variant>
        <vt:lpwstr/>
      </vt:variant>
      <vt:variant>
        <vt:lpwstr>_Cross-References_search</vt:lpwstr>
      </vt:variant>
      <vt:variant>
        <vt:i4>2490406</vt:i4>
      </vt:variant>
      <vt:variant>
        <vt:i4>63</vt:i4>
      </vt:variant>
      <vt:variant>
        <vt:i4>0</vt:i4>
      </vt:variant>
      <vt:variant>
        <vt:i4>5</vt:i4>
      </vt:variant>
      <vt:variant>
        <vt:lpwstr/>
      </vt:variant>
      <vt:variant>
        <vt:lpwstr>_Term_Search</vt:lpwstr>
      </vt:variant>
      <vt:variant>
        <vt:i4>4325477</vt:i4>
      </vt:variant>
      <vt:variant>
        <vt:i4>60</vt:i4>
      </vt:variant>
      <vt:variant>
        <vt:i4>0</vt:i4>
      </vt:variant>
      <vt:variant>
        <vt:i4>5</vt:i4>
      </vt:variant>
      <vt:variant>
        <vt:lpwstr>http://www.wipo.int/export/sites/www/classifications/ipc/en/guide/guide_ipc.pdf</vt:lpwstr>
      </vt:variant>
      <vt:variant>
        <vt:lpwstr/>
      </vt:variant>
      <vt:variant>
        <vt:i4>6422647</vt:i4>
      </vt:variant>
      <vt:variant>
        <vt:i4>57</vt:i4>
      </vt:variant>
      <vt:variant>
        <vt:i4>0</vt:i4>
      </vt:variant>
      <vt:variant>
        <vt:i4>5</vt:i4>
      </vt:variant>
      <vt:variant>
        <vt:lpwstr/>
      </vt:variant>
      <vt:variant>
        <vt:lpwstr>definitions</vt:lpwstr>
      </vt:variant>
      <vt:variant>
        <vt:i4>1310782</vt:i4>
      </vt:variant>
      <vt:variant>
        <vt:i4>54</vt:i4>
      </vt:variant>
      <vt:variant>
        <vt:i4>0</vt:i4>
      </vt:variant>
      <vt:variant>
        <vt:i4>5</vt:i4>
      </vt:variant>
      <vt:variant>
        <vt:lpwstr/>
      </vt:variant>
      <vt:variant>
        <vt:lpwstr>_Corrigendum</vt:lpwstr>
      </vt:variant>
      <vt:variant>
        <vt:i4>1310752</vt:i4>
      </vt:variant>
      <vt:variant>
        <vt:i4>51</vt:i4>
      </vt:variant>
      <vt:variant>
        <vt:i4>0</vt:i4>
      </vt:variant>
      <vt:variant>
        <vt:i4>5</vt:i4>
      </vt:variant>
      <vt:variant>
        <vt:lpwstr/>
      </vt:variant>
      <vt:variant>
        <vt:lpwstr>_IPC_Compilation_presentation</vt:lpwstr>
      </vt:variant>
      <vt:variant>
        <vt:i4>7602264</vt:i4>
      </vt:variant>
      <vt:variant>
        <vt:i4>48</vt:i4>
      </vt:variant>
      <vt:variant>
        <vt:i4>0</vt:i4>
      </vt:variant>
      <vt:variant>
        <vt:i4>5</vt:i4>
      </vt:variant>
      <vt:variant>
        <vt:lpwstr/>
      </vt:variant>
      <vt:variant>
        <vt:lpwstr>_Catchwords</vt:lpwstr>
      </vt:variant>
      <vt:variant>
        <vt:i4>4653117</vt:i4>
      </vt:variant>
      <vt:variant>
        <vt:i4>45</vt:i4>
      </vt:variant>
      <vt:variant>
        <vt:i4>0</vt:i4>
      </vt:variant>
      <vt:variant>
        <vt:i4>5</vt:i4>
      </vt:variant>
      <vt:variant>
        <vt:lpwstr/>
      </vt:variant>
      <vt:variant>
        <vt:lpwstr>_RCL:_Revision_Concordance</vt:lpwstr>
      </vt:variant>
      <vt:variant>
        <vt:i4>5177445</vt:i4>
      </vt:variant>
      <vt:variant>
        <vt:i4>42</vt:i4>
      </vt:variant>
      <vt:variant>
        <vt:i4>0</vt:i4>
      </vt:variant>
      <vt:variant>
        <vt:i4>5</vt:i4>
      </vt:variant>
      <vt:variant>
        <vt:lpwstr/>
      </vt:variant>
      <vt:variant>
        <vt:lpwstr>_IPC_Scheme_Viewer</vt:lpwstr>
      </vt:variant>
      <vt:variant>
        <vt:i4>4325477</vt:i4>
      </vt:variant>
      <vt:variant>
        <vt:i4>39</vt:i4>
      </vt:variant>
      <vt:variant>
        <vt:i4>0</vt:i4>
      </vt:variant>
      <vt:variant>
        <vt:i4>5</vt:i4>
      </vt:variant>
      <vt:variant>
        <vt:lpwstr>http://www.wipo.int/export/sites/www/classifications/ipc/en/guide/guide_ipc.pdf</vt:lpwstr>
      </vt:variant>
      <vt:variant>
        <vt:lpwstr/>
      </vt:variant>
      <vt:variant>
        <vt:i4>7209010</vt:i4>
      </vt:variant>
      <vt:variant>
        <vt:i4>36</vt:i4>
      </vt:variant>
      <vt:variant>
        <vt:i4>0</vt:i4>
      </vt:variant>
      <vt:variant>
        <vt:i4>5</vt:i4>
      </vt:variant>
      <vt:variant>
        <vt:lpwstr>http://www.wipo.int/ipc/itos4ipc/ITSupport_and_download_area/Documentation/IPC_Internet_URL_Web_Services_specification</vt:lpwstr>
      </vt:variant>
      <vt:variant>
        <vt:lpwstr/>
      </vt:variant>
      <vt:variant>
        <vt:i4>917552</vt:i4>
      </vt:variant>
      <vt:variant>
        <vt:i4>33</vt:i4>
      </vt:variant>
      <vt:variant>
        <vt:i4>0</vt:i4>
      </vt:variant>
      <vt:variant>
        <vt:i4>5</vt:i4>
      </vt:variant>
      <vt:variant>
        <vt:lpwstr>https://www3.wipo.int/ipccat/pages/help_EN.html</vt:lpwstr>
      </vt:variant>
      <vt:variant>
        <vt:lpwstr/>
      </vt:variant>
      <vt:variant>
        <vt:i4>65639</vt:i4>
      </vt:variant>
      <vt:variant>
        <vt:i4>30</vt:i4>
      </vt:variant>
      <vt:variant>
        <vt:i4>0</vt:i4>
      </vt:variant>
      <vt:variant>
        <vt:i4>5</vt:i4>
      </vt:variant>
      <vt:variant>
        <vt:lpwstr>EN_IPCPUB_STATS_help.htm</vt:lpwstr>
      </vt:variant>
      <vt:variant>
        <vt:lpwstr/>
      </vt:variant>
      <vt:variant>
        <vt:i4>4653069</vt:i4>
      </vt:variant>
      <vt:variant>
        <vt:i4>27</vt:i4>
      </vt:variant>
      <vt:variant>
        <vt:i4>0</vt:i4>
      </vt:variant>
      <vt:variant>
        <vt:i4>5</vt:i4>
      </vt:variant>
      <vt:variant>
        <vt:lpwstr>EN_FIPCPC_help.htm</vt:lpwstr>
      </vt:variant>
      <vt:variant>
        <vt:lpwstr/>
      </vt:variant>
      <vt:variant>
        <vt:i4>1835064</vt:i4>
      </vt:variant>
      <vt:variant>
        <vt:i4>23</vt:i4>
      </vt:variant>
      <vt:variant>
        <vt:i4>0</vt:i4>
      </vt:variant>
      <vt:variant>
        <vt:i4>5</vt:i4>
      </vt:variant>
      <vt:variant>
        <vt:lpwstr/>
      </vt:variant>
      <vt:variant>
        <vt:lpwstr>_Toc421895446</vt:lpwstr>
      </vt:variant>
      <vt:variant>
        <vt:i4>1835064</vt:i4>
      </vt:variant>
      <vt:variant>
        <vt:i4>20</vt:i4>
      </vt:variant>
      <vt:variant>
        <vt:i4>0</vt:i4>
      </vt:variant>
      <vt:variant>
        <vt:i4>5</vt:i4>
      </vt:variant>
      <vt:variant>
        <vt:lpwstr/>
      </vt:variant>
      <vt:variant>
        <vt:lpwstr>_Toc421895445</vt:lpwstr>
      </vt:variant>
      <vt:variant>
        <vt:i4>1835064</vt:i4>
      </vt:variant>
      <vt:variant>
        <vt:i4>17</vt:i4>
      </vt:variant>
      <vt:variant>
        <vt:i4>0</vt:i4>
      </vt:variant>
      <vt:variant>
        <vt:i4>5</vt:i4>
      </vt:variant>
      <vt:variant>
        <vt:lpwstr/>
      </vt:variant>
      <vt:variant>
        <vt:lpwstr>_Toc421895444</vt:lpwstr>
      </vt:variant>
      <vt:variant>
        <vt:i4>1835064</vt:i4>
      </vt:variant>
      <vt:variant>
        <vt:i4>14</vt:i4>
      </vt:variant>
      <vt:variant>
        <vt:i4>0</vt:i4>
      </vt:variant>
      <vt:variant>
        <vt:i4>5</vt:i4>
      </vt:variant>
      <vt:variant>
        <vt:lpwstr/>
      </vt:variant>
      <vt:variant>
        <vt:lpwstr>_Toc421895443</vt:lpwstr>
      </vt:variant>
      <vt:variant>
        <vt:i4>1835064</vt:i4>
      </vt:variant>
      <vt:variant>
        <vt:i4>11</vt:i4>
      </vt:variant>
      <vt:variant>
        <vt:i4>0</vt:i4>
      </vt:variant>
      <vt:variant>
        <vt:i4>5</vt:i4>
      </vt:variant>
      <vt:variant>
        <vt:lpwstr/>
      </vt:variant>
      <vt:variant>
        <vt:lpwstr>_Toc421895442</vt:lpwstr>
      </vt:variant>
      <vt:variant>
        <vt:i4>1835064</vt:i4>
      </vt:variant>
      <vt:variant>
        <vt:i4>8</vt:i4>
      </vt:variant>
      <vt:variant>
        <vt:i4>0</vt:i4>
      </vt:variant>
      <vt:variant>
        <vt:i4>5</vt:i4>
      </vt:variant>
      <vt:variant>
        <vt:lpwstr/>
      </vt:variant>
      <vt:variant>
        <vt:lpwstr>_Toc421895441</vt:lpwstr>
      </vt:variant>
      <vt:variant>
        <vt:i4>1835064</vt:i4>
      </vt:variant>
      <vt:variant>
        <vt:i4>5</vt:i4>
      </vt:variant>
      <vt:variant>
        <vt:i4>0</vt:i4>
      </vt:variant>
      <vt:variant>
        <vt:i4>5</vt:i4>
      </vt:variant>
      <vt:variant>
        <vt:lpwstr/>
      </vt:variant>
      <vt:variant>
        <vt:lpwstr>_Toc421895440</vt:lpwstr>
      </vt:variant>
      <vt:variant>
        <vt:i4>1769528</vt:i4>
      </vt:variant>
      <vt:variant>
        <vt:i4>2</vt:i4>
      </vt:variant>
      <vt:variant>
        <vt:i4>0</vt:i4>
      </vt:variant>
      <vt:variant>
        <vt:i4>5</vt:i4>
      </vt:variant>
      <vt:variant>
        <vt:lpwstr/>
      </vt:variant>
      <vt:variant>
        <vt:lpwstr>_Toc421895439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INTELLECTUAL PROPERTY ORGANIZATION</dc:title>
  <dc:creator>Conde</dc:creator>
  <cp:keywords>PUBLIC</cp:keywords>
  <cp:lastModifiedBy>COLLIOUD Olivier</cp:lastModifiedBy>
  <cp:revision>140</cp:revision>
  <cp:lastPrinted>2021-11-30T16:44:00Z</cp:lastPrinted>
  <dcterms:created xsi:type="dcterms:W3CDTF">2018-04-04T15:53:00Z</dcterms:created>
  <dcterms:modified xsi:type="dcterms:W3CDTF">2022-04-06T10:05:00Z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237b8a69-7521-423d-9f71-3662ebfcb00f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