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32C4A0" w14:textId="77777777" w:rsidR="00AC6D93" w:rsidRPr="00AC6D93" w:rsidRDefault="00AC6D93" w:rsidP="00AC6D93">
      <w:pPr>
        <w:jc w:val="right"/>
        <w:rPr>
          <w:rFonts w:ascii="Arial Black" w:hAnsi="Arial Black"/>
          <w:caps/>
          <w:sz w:val="15"/>
          <w:szCs w:val="21"/>
          <w:lang w:val="fr-CH"/>
        </w:rPr>
      </w:pPr>
      <w:r w:rsidRPr="00AC6D93">
        <w:rPr>
          <w:rFonts w:ascii="Calibri" w:hAnsi="Calibri" w:hint="eastAsia"/>
          <w:noProof/>
          <w:sz w:val="21"/>
          <w:szCs w:val="21"/>
        </w:rPr>
        <w:drawing>
          <wp:inline distT="0" distB="0" distL="0" distR="0" wp14:anchorId="5DA91D8D" wp14:editId="3BDF8DEA">
            <wp:extent cx="3102650" cy="1333676"/>
            <wp:effectExtent l="0" t="0" r="2540" b="0"/>
            <wp:docPr id="8" name="Picture 8"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47AE0A70" w14:textId="75CE4457" w:rsidR="00AC6D93" w:rsidRPr="00AC6D93" w:rsidRDefault="00AC6D93" w:rsidP="00AC6D93">
      <w:pPr>
        <w:pBdr>
          <w:top w:val="single" w:sz="4" w:space="10" w:color="auto"/>
        </w:pBdr>
        <w:wordWrap w:val="0"/>
        <w:spacing w:before="120"/>
        <w:jc w:val="right"/>
        <w:rPr>
          <w:rFonts w:ascii="Arial Black" w:hAnsi="Arial Black"/>
          <w:b/>
          <w:caps/>
          <w:sz w:val="15"/>
          <w:szCs w:val="21"/>
          <w:lang w:val="fr-CH"/>
        </w:rPr>
      </w:pPr>
      <w:bookmarkStart w:id="0" w:name="_GoBack"/>
      <w:r w:rsidRPr="00AC6D93">
        <w:rPr>
          <w:rFonts w:ascii="Arial Black" w:hAnsi="Arial Black" w:hint="eastAsia"/>
          <w:b/>
          <w:caps/>
          <w:sz w:val="15"/>
          <w:szCs w:val="21"/>
          <w:lang w:val="fr-CH"/>
        </w:rPr>
        <w:t>WIPO/GRTKF/IC/4</w:t>
      </w:r>
      <w:r w:rsidR="00035501">
        <w:rPr>
          <w:rFonts w:ascii="Arial Black" w:hAnsi="Arial Black"/>
          <w:b/>
          <w:caps/>
          <w:sz w:val="15"/>
          <w:szCs w:val="21"/>
          <w:lang w:val="fr-CH"/>
        </w:rPr>
        <w:t>3</w:t>
      </w:r>
      <w:r w:rsidRPr="00AC6D93">
        <w:rPr>
          <w:rFonts w:ascii="Arial Black" w:hAnsi="Arial Black" w:hint="eastAsia"/>
          <w:b/>
          <w:caps/>
          <w:sz w:val="15"/>
          <w:szCs w:val="21"/>
          <w:lang w:val="fr-CH"/>
        </w:rPr>
        <w:t>/</w:t>
      </w:r>
      <w:bookmarkStart w:id="1" w:name="Code"/>
      <w:r>
        <w:rPr>
          <w:rFonts w:ascii="Arial Black" w:hAnsi="Arial Black" w:hint="eastAsia"/>
          <w:b/>
          <w:caps/>
          <w:sz w:val="15"/>
          <w:szCs w:val="21"/>
          <w:lang w:val="fr-CH"/>
        </w:rPr>
        <w:t>inf</w:t>
      </w:r>
      <w:r>
        <w:rPr>
          <w:rFonts w:ascii="Arial Black" w:hAnsi="Arial Black"/>
          <w:b/>
          <w:caps/>
          <w:sz w:val="15"/>
          <w:szCs w:val="21"/>
          <w:lang w:val="fr-CH"/>
        </w:rPr>
        <w:t>/</w:t>
      </w:r>
      <w:r w:rsidRPr="00AC6D93">
        <w:rPr>
          <w:rFonts w:ascii="Arial Black" w:hAnsi="Arial Black" w:hint="eastAsia"/>
          <w:b/>
          <w:caps/>
          <w:sz w:val="15"/>
          <w:szCs w:val="21"/>
          <w:lang w:val="fr-CH"/>
        </w:rPr>
        <w:t>7</w:t>
      </w:r>
      <w:bookmarkEnd w:id="1"/>
    </w:p>
    <w:bookmarkEnd w:id="0"/>
    <w:p w14:paraId="7AD33C22" w14:textId="77777777" w:rsidR="00AC6D93" w:rsidRPr="00AC6D93" w:rsidRDefault="00AC6D93" w:rsidP="00AC6D93">
      <w:pPr>
        <w:jc w:val="right"/>
        <w:rPr>
          <w:rFonts w:ascii="Arial Black" w:hAnsi="Arial Black"/>
          <w:b/>
          <w:caps/>
          <w:sz w:val="15"/>
          <w:szCs w:val="15"/>
          <w:lang w:val="fr-CH"/>
        </w:rPr>
      </w:pPr>
      <w:r w:rsidRPr="00AC6D93">
        <w:rPr>
          <w:rFonts w:ascii="Calibri" w:eastAsia="SimHei" w:hAnsi="Calibri" w:hint="eastAsia"/>
          <w:b/>
          <w:sz w:val="15"/>
          <w:szCs w:val="15"/>
          <w:lang w:val="fr-CH"/>
        </w:rPr>
        <w:t>原文</w:t>
      </w:r>
      <w:r w:rsidRPr="00AC6D93">
        <w:rPr>
          <w:rFonts w:ascii="Calibri" w:eastAsia="SimHei" w:hAnsi="Calibri" w:hint="eastAsia"/>
          <w:b/>
          <w:sz w:val="15"/>
          <w:szCs w:val="15"/>
          <w:lang w:val="pt-BR"/>
        </w:rPr>
        <w:t>：</w:t>
      </w:r>
      <w:bookmarkStart w:id="2" w:name="Original"/>
      <w:r w:rsidRPr="00AC6D93">
        <w:rPr>
          <w:rFonts w:ascii="Calibri" w:eastAsia="SimHei" w:hAnsi="Calibri" w:hint="eastAsia"/>
          <w:b/>
          <w:sz w:val="15"/>
          <w:szCs w:val="15"/>
          <w:lang w:val="pt-BR"/>
        </w:rPr>
        <w:t>英</w:t>
      </w:r>
      <w:r w:rsidRPr="00AC6D93">
        <w:rPr>
          <w:rFonts w:ascii="Calibri" w:eastAsia="SimHei" w:hAnsi="Calibri" w:hint="eastAsia"/>
          <w:b/>
          <w:sz w:val="15"/>
          <w:szCs w:val="15"/>
          <w:lang w:val="fr-CH"/>
        </w:rPr>
        <w:t>文</w:t>
      </w:r>
      <w:bookmarkEnd w:id="2"/>
    </w:p>
    <w:p w14:paraId="14B6CF34" w14:textId="0D09474F" w:rsidR="00AC6D93" w:rsidRPr="00AC6D93" w:rsidRDefault="00AC6D93" w:rsidP="00AC6D93">
      <w:pPr>
        <w:spacing w:line="1680" w:lineRule="auto"/>
        <w:jc w:val="right"/>
        <w:rPr>
          <w:rFonts w:ascii="STXihei" w:eastAsia="SimHei" w:hAnsi="Arial Black"/>
          <w:b/>
          <w:caps/>
          <w:sz w:val="15"/>
          <w:szCs w:val="15"/>
          <w:lang w:val="fr-CH"/>
        </w:rPr>
      </w:pPr>
      <w:r w:rsidRPr="00AC6D93">
        <w:rPr>
          <w:rFonts w:ascii="STXihei" w:eastAsia="SimHei" w:hAnsi="Calibri" w:hint="eastAsia"/>
          <w:b/>
          <w:sz w:val="15"/>
          <w:szCs w:val="15"/>
          <w:lang w:val="fr-CH"/>
        </w:rPr>
        <w:t>日期</w:t>
      </w:r>
      <w:r w:rsidRPr="00AC6D93">
        <w:rPr>
          <w:rFonts w:ascii="STXihei" w:eastAsia="SimHei" w:hAnsi="SimSun" w:hint="eastAsia"/>
          <w:b/>
          <w:sz w:val="15"/>
          <w:szCs w:val="15"/>
          <w:lang w:val="pt-BR"/>
        </w:rPr>
        <w:t>：</w:t>
      </w:r>
      <w:bookmarkStart w:id="3" w:name="Date"/>
      <w:r w:rsidRPr="00AC6D93">
        <w:rPr>
          <w:rFonts w:ascii="Arial Black" w:eastAsia="SimHei" w:hAnsi="Arial Black" w:hint="eastAsia"/>
          <w:b/>
          <w:sz w:val="15"/>
          <w:szCs w:val="15"/>
          <w:lang w:val="pt-BR"/>
        </w:rPr>
        <w:t>202</w:t>
      </w:r>
      <w:r w:rsidR="00035501">
        <w:rPr>
          <w:rFonts w:ascii="Arial Black" w:eastAsia="SimHei" w:hAnsi="Arial Black"/>
          <w:b/>
          <w:sz w:val="15"/>
          <w:szCs w:val="15"/>
          <w:lang w:val="pt-BR"/>
        </w:rPr>
        <w:t>2</w:t>
      </w:r>
      <w:r w:rsidRPr="00AC6D93">
        <w:rPr>
          <w:rFonts w:ascii="STXihei" w:eastAsia="SimHei" w:hint="eastAsia"/>
          <w:b/>
          <w:sz w:val="15"/>
          <w:szCs w:val="15"/>
          <w:lang w:val="fr-CH"/>
        </w:rPr>
        <w:t>年</w:t>
      </w:r>
      <w:r w:rsidR="00035501">
        <w:rPr>
          <w:rFonts w:ascii="Arial Black" w:eastAsia="SimHei" w:hAnsi="Arial Black"/>
          <w:b/>
          <w:sz w:val="15"/>
          <w:szCs w:val="15"/>
          <w:lang w:val="pt-BR"/>
        </w:rPr>
        <w:t>4</w:t>
      </w:r>
      <w:r w:rsidRPr="00AC6D93">
        <w:rPr>
          <w:rFonts w:ascii="STXihei" w:eastAsia="SimHei" w:hint="eastAsia"/>
          <w:b/>
          <w:sz w:val="15"/>
          <w:szCs w:val="15"/>
          <w:lang w:val="fr-CH"/>
        </w:rPr>
        <w:t>月</w:t>
      </w:r>
      <w:r w:rsidR="00035501">
        <w:rPr>
          <w:rFonts w:ascii="Arial Black" w:eastAsia="SimHei" w:hAnsi="Arial Black"/>
          <w:b/>
          <w:sz w:val="15"/>
          <w:szCs w:val="15"/>
          <w:lang w:val="pt-BR"/>
        </w:rPr>
        <w:t>4</w:t>
      </w:r>
      <w:r w:rsidRPr="00AC6D93">
        <w:rPr>
          <w:rFonts w:ascii="STXihei" w:eastAsia="SimHei" w:hint="eastAsia"/>
          <w:b/>
          <w:sz w:val="15"/>
          <w:szCs w:val="15"/>
          <w:lang w:val="fr-CH"/>
        </w:rPr>
        <w:t>日</w:t>
      </w:r>
    </w:p>
    <w:bookmarkEnd w:id="3"/>
    <w:p w14:paraId="4437B244" w14:textId="77777777" w:rsidR="00AC6D93" w:rsidRPr="00AC6D93" w:rsidRDefault="00AC6D93" w:rsidP="00AC6D93">
      <w:pPr>
        <w:spacing w:after="600"/>
        <w:rPr>
          <w:rFonts w:ascii="STXihei" w:eastAsia="SimHei" w:hAnsi="Calibri"/>
          <w:sz w:val="28"/>
          <w:szCs w:val="28"/>
          <w:lang w:val="fr-CH"/>
        </w:rPr>
      </w:pPr>
      <w:r w:rsidRPr="00AC6D93">
        <w:rPr>
          <w:rFonts w:ascii="STXihei" w:eastAsia="SimHei" w:hAnsi="Calibri" w:hint="eastAsia"/>
          <w:sz w:val="28"/>
          <w:szCs w:val="28"/>
          <w:lang w:val="fr-CH"/>
        </w:rPr>
        <w:t>知识产权与遗传资源、传统知识和民间文学艺术政府间委员会</w:t>
      </w:r>
    </w:p>
    <w:p w14:paraId="27BEB345" w14:textId="18CC8D54" w:rsidR="00AC6D93" w:rsidRPr="00AC6D93" w:rsidRDefault="00AC6D93" w:rsidP="00AC6D93">
      <w:pPr>
        <w:spacing w:after="720"/>
        <w:textAlignment w:val="bottom"/>
        <w:rPr>
          <w:rFonts w:ascii="KaiTi" w:eastAsia="KaiTi" w:hAnsi="KaiTi"/>
          <w:b/>
          <w:szCs w:val="24"/>
          <w:lang w:val="fr-CH"/>
        </w:rPr>
      </w:pPr>
      <w:r w:rsidRPr="00AC6D93">
        <w:rPr>
          <w:rFonts w:ascii="KaiTi" w:eastAsia="KaiTi" w:hAnsi="KaiTi" w:hint="eastAsia"/>
          <w:b/>
          <w:szCs w:val="24"/>
          <w:lang w:val="fr-CH"/>
        </w:rPr>
        <w:t>第四十</w:t>
      </w:r>
      <w:r w:rsidR="00035501">
        <w:rPr>
          <w:rFonts w:ascii="KaiTi" w:eastAsia="KaiTi" w:hAnsi="KaiTi" w:hint="eastAsia"/>
          <w:b/>
          <w:szCs w:val="24"/>
          <w:lang w:val="fr-CH"/>
        </w:rPr>
        <w:t>三</w:t>
      </w:r>
      <w:r w:rsidRPr="00AC6D93">
        <w:rPr>
          <w:rFonts w:ascii="KaiTi" w:eastAsia="KaiTi" w:hAnsi="KaiTi" w:hint="eastAsia"/>
          <w:b/>
          <w:szCs w:val="24"/>
          <w:lang w:val="fr-CH"/>
        </w:rPr>
        <w:t>届会议</w:t>
      </w:r>
      <w:r w:rsidRPr="00AC6D93">
        <w:rPr>
          <w:rFonts w:ascii="KaiTi" w:eastAsia="KaiTi" w:hAnsi="KaiTi" w:hint="eastAsia"/>
          <w:b/>
          <w:szCs w:val="24"/>
          <w:lang w:val="fr-CH"/>
        </w:rPr>
        <w:br/>
      </w:r>
      <w:r w:rsidRPr="00AC6D93">
        <w:rPr>
          <w:rFonts w:ascii="KaiTi" w:eastAsia="KaiTi" w:hAnsi="KaiTi" w:hint="eastAsia"/>
          <w:szCs w:val="24"/>
          <w:lang w:val="fr-CH"/>
        </w:rPr>
        <w:t>2022</w:t>
      </w:r>
      <w:r w:rsidRPr="00AC6D93">
        <w:rPr>
          <w:rFonts w:ascii="KaiTi" w:eastAsia="KaiTi" w:hAnsi="KaiTi" w:hint="eastAsia"/>
          <w:b/>
          <w:szCs w:val="24"/>
          <w:lang w:val="fr-CH"/>
        </w:rPr>
        <w:t>年</w:t>
      </w:r>
      <w:r w:rsidR="00035501">
        <w:rPr>
          <w:rFonts w:ascii="KaiTi" w:eastAsia="KaiTi" w:hAnsi="KaiTi"/>
          <w:szCs w:val="24"/>
          <w:lang w:val="fr-CH"/>
        </w:rPr>
        <w:t>5</w:t>
      </w:r>
      <w:r w:rsidRPr="00AC6D93">
        <w:rPr>
          <w:rFonts w:ascii="KaiTi" w:eastAsia="KaiTi" w:hAnsi="KaiTi" w:hint="eastAsia"/>
          <w:b/>
          <w:szCs w:val="24"/>
          <w:lang w:val="fr-CH"/>
        </w:rPr>
        <w:t>月</w:t>
      </w:r>
      <w:r w:rsidR="00035501">
        <w:rPr>
          <w:rFonts w:ascii="KaiTi" w:eastAsia="KaiTi" w:hAnsi="KaiTi"/>
          <w:szCs w:val="24"/>
          <w:lang w:val="fr-CH"/>
        </w:rPr>
        <w:t>30</w:t>
      </w:r>
      <w:r w:rsidRPr="00AC6D93">
        <w:rPr>
          <w:rFonts w:ascii="KaiTi" w:eastAsia="KaiTi" w:hAnsi="KaiTi" w:hint="eastAsia"/>
          <w:b/>
          <w:szCs w:val="24"/>
          <w:lang w:val="fr-CH"/>
        </w:rPr>
        <w:t>日至</w:t>
      </w:r>
      <w:r w:rsidR="00035501">
        <w:rPr>
          <w:rFonts w:ascii="KaiTi" w:eastAsia="KaiTi" w:hAnsi="KaiTi"/>
          <w:szCs w:val="24"/>
          <w:lang w:val="fr-CH"/>
        </w:rPr>
        <w:t>6</w:t>
      </w:r>
      <w:r w:rsidRPr="00AC6D93">
        <w:rPr>
          <w:rFonts w:ascii="KaiTi" w:eastAsia="KaiTi" w:hAnsi="KaiTi" w:hint="eastAsia"/>
          <w:b/>
          <w:szCs w:val="24"/>
          <w:lang w:val="fr-CH"/>
        </w:rPr>
        <w:t>月</w:t>
      </w:r>
      <w:r w:rsidR="00035501">
        <w:rPr>
          <w:rFonts w:ascii="KaiTi" w:eastAsia="KaiTi" w:hAnsi="KaiTi"/>
          <w:szCs w:val="24"/>
          <w:lang w:val="fr-CH"/>
        </w:rPr>
        <w:t>3</w:t>
      </w:r>
      <w:r w:rsidRPr="00AC6D93">
        <w:rPr>
          <w:rFonts w:ascii="KaiTi" w:eastAsia="KaiTi" w:hAnsi="KaiTi" w:hint="eastAsia"/>
          <w:b/>
          <w:szCs w:val="24"/>
          <w:lang w:val="fr-CH"/>
        </w:rPr>
        <w:t>日，日内瓦</w:t>
      </w:r>
    </w:p>
    <w:p w14:paraId="59F02C5D" w14:textId="77777777" w:rsidR="00AC6D93" w:rsidRPr="00AC6D93" w:rsidRDefault="00AC6D93" w:rsidP="00AC6D93">
      <w:pPr>
        <w:spacing w:after="360"/>
        <w:rPr>
          <w:rFonts w:ascii="KaiTi" w:eastAsia="KaiTi" w:hAnsi="KaiTi"/>
          <w:szCs w:val="32"/>
          <w:lang w:val="fr-CH"/>
        </w:rPr>
      </w:pPr>
      <w:bookmarkStart w:id="4" w:name="TitleOfDoc"/>
      <w:r w:rsidRPr="00AC6D93">
        <w:rPr>
          <w:rFonts w:ascii="KaiTi" w:eastAsia="KaiTi" w:hAnsi="KaiTi" w:hint="eastAsia"/>
          <w:szCs w:val="32"/>
          <w:lang w:val="fr-CH"/>
        </w:rPr>
        <w:t>知识产权与遗传资源、传统知识和传统文化表现形式</w:t>
      </w:r>
      <w:r>
        <w:rPr>
          <w:rFonts w:ascii="KaiTi" w:eastAsia="KaiTi" w:hAnsi="KaiTi"/>
          <w:szCs w:val="32"/>
          <w:lang w:val="fr-CH"/>
        </w:rPr>
        <w:br/>
      </w:r>
      <w:r w:rsidRPr="00AC6D93">
        <w:rPr>
          <w:rFonts w:ascii="KaiTi" w:eastAsia="KaiTi" w:hAnsi="KaiTi" w:hint="eastAsia"/>
          <w:szCs w:val="32"/>
          <w:lang w:val="fr-CH"/>
        </w:rPr>
        <w:t>重要词语汇编</w:t>
      </w:r>
    </w:p>
    <w:p w14:paraId="6DE2E4DE" w14:textId="77777777" w:rsidR="00AC6D93" w:rsidRPr="00AC6D93" w:rsidRDefault="00AC6D93" w:rsidP="00AC6D93">
      <w:pPr>
        <w:spacing w:after="960"/>
        <w:rPr>
          <w:rFonts w:ascii="KaiTi" w:eastAsia="KaiTi" w:hAnsi="KaiTi"/>
          <w:sz w:val="21"/>
          <w:szCs w:val="24"/>
          <w:lang w:val="fr-CH"/>
        </w:rPr>
      </w:pPr>
      <w:bookmarkStart w:id="5" w:name="Prepared"/>
      <w:bookmarkEnd w:id="4"/>
      <w:r w:rsidRPr="00AC6D93">
        <w:rPr>
          <w:rFonts w:ascii="KaiTi" w:eastAsia="KaiTi" w:hAnsi="KaiTi" w:hint="eastAsia"/>
          <w:sz w:val="21"/>
          <w:szCs w:val="24"/>
          <w:lang w:val="fr-CH"/>
        </w:rPr>
        <w:t>秘书处编拟的文件</w:t>
      </w:r>
    </w:p>
    <w:bookmarkEnd w:id="5"/>
    <w:p w14:paraId="347306DE" w14:textId="77777777" w:rsidR="00421F0B" w:rsidRPr="00AA0201" w:rsidRDefault="00421F0B" w:rsidP="00880D63">
      <w:pPr>
        <w:keepNext/>
        <w:adjustRightInd w:val="0"/>
        <w:spacing w:beforeLines="100" w:before="240" w:afterLines="50" w:after="120" w:line="340" w:lineRule="atLeast"/>
        <w:jc w:val="both"/>
        <w:rPr>
          <w:rFonts w:ascii="STXihei" w:eastAsia="SimHei"/>
          <w:sz w:val="21"/>
          <w:szCs w:val="21"/>
          <w:lang w:bidi="he-IL"/>
        </w:rPr>
      </w:pPr>
      <w:r w:rsidRPr="00AA0201">
        <w:rPr>
          <w:rFonts w:ascii="STXihei" w:eastAsia="SimHei" w:hint="eastAsia"/>
          <w:sz w:val="21"/>
          <w:szCs w:val="21"/>
          <w:lang w:bidi="he-IL"/>
        </w:rPr>
        <w:t>导　言</w:t>
      </w:r>
    </w:p>
    <w:p w14:paraId="3BDB53FB" w14:textId="77777777" w:rsidR="00421F0B" w:rsidRDefault="00421F0B"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在2010年5月3日至7日举行的第十六届会议和2010年12月6日至10日举行的第十七届会议上，知识产权与遗传资源、传统知识和民间文学艺术政府间委员会</w:t>
      </w:r>
      <w:r w:rsidR="00D364BE">
        <w:rPr>
          <w:rFonts w:ascii="SimSun" w:hAnsi="SimSun" w:hint="eastAsia"/>
          <w:sz w:val="21"/>
          <w:szCs w:val="21"/>
          <w:lang w:bidi="he-IL"/>
        </w:rPr>
        <w:t>（</w:t>
      </w:r>
      <w:r w:rsidRPr="002B4A51">
        <w:rPr>
          <w:rFonts w:ascii="SimSun" w:hAnsi="SimSun" w:hint="eastAsia"/>
          <w:sz w:val="21"/>
          <w:szCs w:val="21"/>
          <w:lang w:bidi="he-IL"/>
        </w:rPr>
        <w:t>“政府间委员会”，IGC</w:t>
      </w:r>
      <w:r w:rsidR="00CF5030">
        <w:rPr>
          <w:rFonts w:ascii="SimSun" w:hAnsi="SimSun" w:hint="eastAsia"/>
          <w:sz w:val="21"/>
          <w:szCs w:val="21"/>
          <w:lang w:bidi="he-IL"/>
        </w:rPr>
        <w:t>）</w:t>
      </w:r>
      <w:r w:rsidRPr="002B4A51">
        <w:rPr>
          <w:rFonts w:ascii="SimSun" w:hAnsi="SimSun" w:hint="eastAsia"/>
          <w:sz w:val="21"/>
          <w:szCs w:val="21"/>
          <w:lang w:bidi="he-IL"/>
        </w:rPr>
        <w:t>要求秘书处编拟三份涉及知识产权与遗传资源的重要</w:t>
      </w:r>
      <w:r w:rsidR="00035775" w:rsidRPr="002B4A51">
        <w:rPr>
          <w:rFonts w:ascii="SimSun" w:hAnsi="SimSun" w:hint="eastAsia"/>
          <w:sz w:val="21"/>
          <w:szCs w:val="21"/>
          <w:lang w:bidi="he-IL"/>
        </w:rPr>
        <w:t>词语汇编</w:t>
      </w:r>
      <w:r w:rsidR="008A6189">
        <w:rPr>
          <w:rFonts w:ascii="SimSun" w:hAnsi="SimSun" w:hint="eastAsia"/>
          <w:sz w:val="21"/>
          <w:szCs w:val="21"/>
          <w:lang w:bidi="he-IL"/>
        </w:rPr>
        <w:t>，</w:t>
      </w:r>
      <w:r w:rsidR="008C7378" w:rsidRPr="002B4A51">
        <w:rPr>
          <w:rStyle w:val="af0"/>
          <w:rFonts w:ascii="SimSun" w:hAnsi="SimSun"/>
          <w:sz w:val="21"/>
          <w:szCs w:val="21"/>
          <w:lang w:bidi="he-IL"/>
        </w:rPr>
        <w:footnoteReference w:id="1"/>
      </w:r>
      <w:r w:rsidRPr="002B4A51">
        <w:rPr>
          <w:rFonts w:ascii="SimSun" w:hAnsi="SimSun" w:hint="eastAsia"/>
          <w:sz w:val="21"/>
          <w:szCs w:val="21"/>
          <w:lang w:bidi="he-IL"/>
        </w:rPr>
        <w:t>作为</w:t>
      </w:r>
      <w:r w:rsidR="005734E6" w:rsidRPr="002B4A51">
        <w:rPr>
          <w:rFonts w:ascii="SimSun" w:hAnsi="SimSun" w:hint="eastAsia"/>
          <w:sz w:val="21"/>
          <w:szCs w:val="21"/>
          <w:lang w:bidi="he-IL"/>
        </w:rPr>
        <w:t>信息</w:t>
      </w:r>
      <w:r w:rsidRPr="002B4A51">
        <w:rPr>
          <w:rFonts w:ascii="SimSun" w:hAnsi="SimSun" w:hint="eastAsia"/>
          <w:sz w:val="21"/>
          <w:szCs w:val="21"/>
          <w:lang w:bidi="he-IL"/>
        </w:rPr>
        <w:t>文件，提交IGC。</w:t>
      </w:r>
    </w:p>
    <w:p w14:paraId="68319C26" w14:textId="77777777" w:rsidR="00F773D8" w:rsidRPr="002B4A51" w:rsidRDefault="00F773D8"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在2011年7月18日至22日举行的第十九届会议上，</w:t>
      </w:r>
      <w:r w:rsidR="009873AC">
        <w:rPr>
          <w:rFonts w:ascii="SimSun" w:hAnsi="SimSun" w:hint="eastAsia"/>
          <w:sz w:val="21"/>
          <w:szCs w:val="21"/>
          <w:lang w:bidi="he-IL"/>
        </w:rPr>
        <w:t>IGC</w:t>
      </w:r>
      <w:r w:rsidRPr="002B4A51">
        <w:rPr>
          <w:rFonts w:ascii="SimSun" w:hAnsi="SimSun" w:hint="eastAsia"/>
          <w:sz w:val="21"/>
          <w:szCs w:val="21"/>
          <w:lang w:bidi="he-IL"/>
        </w:rPr>
        <w:t>“请秘书处更新文件WIPO/GRTKF/IC/</w:t>
      </w:r>
      <w:r w:rsidR="009873AC" w:rsidRPr="008048C6">
        <w:rPr>
          <w:rFonts w:ascii="SimSun" w:hAnsi="SimSun" w:cs="SimSun" w:hint="eastAsia"/>
          <w:sz w:val="21"/>
          <w:szCs w:val="21"/>
          <w:lang w:bidi="he-IL"/>
        </w:rPr>
        <w:t>‌</w:t>
      </w:r>
      <w:r w:rsidRPr="002B4A51">
        <w:rPr>
          <w:rFonts w:ascii="SimSun" w:hAnsi="SimSun" w:hint="eastAsia"/>
          <w:sz w:val="21"/>
          <w:szCs w:val="21"/>
          <w:lang w:bidi="he-IL"/>
        </w:rPr>
        <w:t>19/INF/7</w:t>
      </w:r>
      <w:r w:rsidR="009873AC">
        <w:rPr>
          <w:rFonts w:ascii="SimSun" w:hAnsi="SimSun" w:hint="eastAsia"/>
          <w:sz w:val="21"/>
          <w:szCs w:val="21"/>
          <w:lang w:bidi="he-IL"/>
        </w:rPr>
        <w:t>（</w:t>
      </w:r>
      <w:r>
        <w:rPr>
          <w:rFonts w:ascii="SimSun" w:hAnsi="SimSun" w:hint="eastAsia"/>
          <w:sz w:val="21"/>
          <w:szCs w:val="21"/>
          <w:lang w:bidi="he-IL"/>
        </w:rPr>
        <w:t>‘</w:t>
      </w:r>
      <w:r w:rsidRPr="002B4A51">
        <w:rPr>
          <w:rFonts w:ascii="SimSun" w:hAnsi="SimSun" w:hint="eastAsia"/>
          <w:sz w:val="21"/>
          <w:szCs w:val="21"/>
          <w:lang w:bidi="he-IL"/>
        </w:rPr>
        <w:t>知识产权与传统文化表现形式重要词语汇编</w:t>
      </w:r>
      <w:r>
        <w:rPr>
          <w:rFonts w:ascii="SimSun" w:hAnsi="SimSun" w:hint="eastAsia"/>
          <w:sz w:val="21"/>
          <w:szCs w:val="21"/>
          <w:lang w:bidi="he-IL"/>
        </w:rPr>
        <w:t>’</w:t>
      </w:r>
      <w:r w:rsidR="009873AC">
        <w:rPr>
          <w:rFonts w:ascii="SimSun" w:hAnsi="SimSun" w:hint="eastAsia"/>
          <w:sz w:val="21"/>
          <w:szCs w:val="21"/>
          <w:lang w:bidi="he-IL"/>
        </w:rPr>
        <w:t>）</w:t>
      </w:r>
      <w:r w:rsidRPr="002B4A51">
        <w:rPr>
          <w:rFonts w:ascii="SimSun" w:hAnsi="SimSun" w:hint="eastAsia"/>
          <w:sz w:val="21"/>
          <w:szCs w:val="21"/>
          <w:lang w:bidi="he-IL"/>
        </w:rPr>
        <w:t>、WIPO/GRTKF/IC/19/INF/8</w:t>
      </w:r>
      <w:r w:rsidR="009873AC">
        <w:rPr>
          <w:rFonts w:ascii="SimSun" w:hAnsi="SimSun" w:hint="eastAsia"/>
          <w:sz w:val="21"/>
          <w:szCs w:val="21"/>
          <w:lang w:bidi="he-IL"/>
        </w:rPr>
        <w:t>（</w:t>
      </w:r>
      <w:r>
        <w:rPr>
          <w:rFonts w:ascii="SimSun" w:hAnsi="SimSun" w:hint="eastAsia"/>
          <w:sz w:val="21"/>
          <w:szCs w:val="21"/>
          <w:lang w:bidi="he-IL"/>
        </w:rPr>
        <w:t>‘</w:t>
      </w:r>
      <w:r w:rsidRPr="002B4A51">
        <w:rPr>
          <w:rFonts w:ascii="SimSun" w:hAnsi="SimSun" w:hint="eastAsia"/>
          <w:sz w:val="21"/>
          <w:szCs w:val="21"/>
          <w:lang w:bidi="he-IL"/>
        </w:rPr>
        <w:t>知识产权与传统知识重要词语汇编</w:t>
      </w:r>
      <w:r>
        <w:rPr>
          <w:rFonts w:ascii="SimSun" w:hAnsi="SimSun" w:hint="eastAsia"/>
          <w:sz w:val="21"/>
          <w:szCs w:val="21"/>
          <w:lang w:bidi="he-IL"/>
        </w:rPr>
        <w:t>’</w:t>
      </w:r>
      <w:r w:rsidR="009873AC">
        <w:rPr>
          <w:rFonts w:ascii="SimSun" w:hAnsi="SimSun" w:hint="eastAsia"/>
          <w:sz w:val="21"/>
          <w:szCs w:val="21"/>
          <w:lang w:bidi="he-IL"/>
        </w:rPr>
        <w:t>）</w:t>
      </w:r>
      <w:r w:rsidRPr="002B4A51">
        <w:rPr>
          <w:rFonts w:ascii="SimSun" w:hAnsi="SimSun" w:hint="eastAsia"/>
          <w:sz w:val="21"/>
          <w:szCs w:val="21"/>
          <w:lang w:bidi="he-IL"/>
        </w:rPr>
        <w:t>和WIPO/GRTKF/IC/19/INF/9</w:t>
      </w:r>
      <w:r w:rsidR="009873AC">
        <w:rPr>
          <w:rFonts w:ascii="SimSun" w:hAnsi="SimSun" w:hint="eastAsia"/>
          <w:sz w:val="21"/>
          <w:szCs w:val="21"/>
          <w:lang w:bidi="he-IL"/>
        </w:rPr>
        <w:t>（</w:t>
      </w:r>
      <w:r>
        <w:rPr>
          <w:rFonts w:ascii="SimSun" w:hAnsi="SimSun" w:hint="eastAsia"/>
          <w:sz w:val="21"/>
          <w:szCs w:val="21"/>
          <w:lang w:bidi="he-IL"/>
        </w:rPr>
        <w:t>‘</w:t>
      </w:r>
      <w:r w:rsidRPr="002B4A51">
        <w:rPr>
          <w:rFonts w:ascii="SimSun" w:hAnsi="SimSun" w:hint="eastAsia"/>
          <w:sz w:val="21"/>
          <w:szCs w:val="21"/>
          <w:lang w:bidi="he-IL"/>
        </w:rPr>
        <w:t>知识产权与遗传资源重要词语汇编</w:t>
      </w:r>
      <w:r>
        <w:rPr>
          <w:rFonts w:ascii="SimSun" w:hAnsi="SimSun" w:hint="eastAsia"/>
          <w:sz w:val="21"/>
          <w:szCs w:val="21"/>
          <w:lang w:bidi="he-IL"/>
        </w:rPr>
        <w:t>’</w:t>
      </w:r>
      <w:r w:rsidR="009873AC">
        <w:rPr>
          <w:rFonts w:ascii="SimSun" w:hAnsi="SimSun" w:hint="eastAsia"/>
          <w:sz w:val="21"/>
          <w:szCs w:val="21"/>
          <w:lang w:bidi="he-IL"/>
        </w:rPr>
        <w:t>）</w:t>
      </w:r>
      <w:r w:rsidRPr="002B4A51">
        <w:rPr>
          <w:rFonts w:ascii="SimSun" w:hAnsi="SimSun" w:hint="eastAsia"/>
          <w:sz w:val="21"/>
          <w:szCs w:val="21"/>
          <w:lang w:bidi="he-IL"/>
        </w:rPr>
        <w:t>中提供的各项词语汇编，将其合为一份文件，并把合并后的词语汇编作为委员会下届会议的信息文件印发。”</w:t>
      </w:r>
      <w:r w:rsidRPr="002B4A51">
        <w:rPr>
          <w:rStyle w:val="af0"/>
          <w:rFonts w:ascii="SimSun" w:hAnsi="SimSun"/>
          <w:sz w:val="21"/>
          <w:szCs w:val="21"/>
          <w:lang w:bidi="he-IL"/>
        </w:rPr>
        <w:footnoteReference w:id="2"/>
      </w:r>
    </w:p>
    <w:p w14:paraId="52404115" w14:textId="77777777" w:rsidR="00421F0B" w:rsidRPr="002B4A51" w:rsidRDefault="00F773D8"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根据政府间委员会在第十九届会议上</w:t>
      </w:r>
      <w:proofErr w:type="gramStart"/>
      <w:r w:rsidRPr="002B4A51">
        <w:rPr>
          <w:rFonts w:ascii="SimSun" w:hAnsi="SimSun" w:hint="eastAsia"/>
          <w:sz w:val="21"/>
          <w:szCs w:val="21"/>
          <w:lang w:bidi="he-IL"/>
        </w:rPr>
        <w:t>作出</w:t>
      </w:r>
      <w:proofErr w:type="gramEnd"/>
      <w:r w:rsidRPr="002B4A51">
        <w:rPr>
          <w:rFonts w:ascii="SimSun" w:hAnsi="SimSun" w:hint="eastAsia"/>
          <w:sz w:val="21"/>
          <w:szCs w:val="21"/>
          <w:lang w:bidi="he-IL"/>
        </w:rPr>
        <w:t>的决定，同时</w:t>
      </w:r>
      <w:r w:rsidR="00421F0B" w:rsidRPr="002B4A51">
        <w:rPr>
          <w:rFonts w:ascii="SimSun" w:hAnsi="SimSun" w:hint="eastAsia"/>
          <w:sz w:val="21"/>
          <w:szCs w:val="21"/>
          <w:lang w:bidi="he-IL"/>
        </w:rPr>
        <w:t>考虑到</w:t>
      </w:r>
      <w:r w:rsidR="00E0358E">
        <w:rPr>
          <w:rFonts w:ascii="SimSun" w:hAnsi="SimSun" w:hint="eastAsia"/>
          <w:sz w:val="21"/>
          <w:szCs w:val="21"/>
          <w:lang w:bidi="he-IL"/>
        </w:rPr>
        <w:t>这</w:t>
      </w:r>
      <w:r w:rsidR="00C6002D">
        <w:rPr>
          <w:rFonts w:ascii="SimSun" w:hAnsi="SimSun" w:hint="eastAsia"/>
          <w:sz w:val="21"/>
          <w:szCs w:val="21"/>
          <w:lang w:bidi="he-IL"/>
        </w:rPr>
        <w:t>几份</w:t>
      </w:r>
      <w:r w:rsidR="005734E6" w:rsidRPr="002B4A51">
        <w:rPr>
          <w:rFonts w:ascii="SimSun" w:hAnsi="SimSun" w:hint="eastAsia"/>
          <w:sz w:val="21"/>
          <w:szCs w:val="21"/>
          <w:lang w:bidi="he-IL"/>
        </w:rPr>
        <w:t>词语汇编</w:t>
      </w:r>
      <w:r w:rsidR="00421F0B" w:rsidRPr="002B4A51">
        <w:rPr>
          <w:rFonts w:ascii="SimSun" w:hAnsi="SimSun" w:hint="eastAsia"/>
          <w:sz w:val="21"/>
          <w:szCs w:val="21"/>
          <w:lang w:bidi="he-IL"/>
        </w:rPr>
        <w:t>中所载的一些词语涉及所有三项主题，秘书处将三份</w:t>
      </w:r>
      <w:r w:rsidR="005734E6" w:rsidRPr="002B4A51">
        <w:rPr>
          <w:rFonts w:ascii="SimSun" w:hAnsi="SimSun" w:hint="eastAsia"/>
          <w:sz w:val="21"/>
          <w:szCs w:val="21"/>
          <w:lang w:bidi="he-IL"/>
        </w:rPr>
        <w:t>词语汇编</w:t>
      </w:r>
      <w:r w:rsidR="00421F0B" w:rsidRPr="002B4A51">
        <w:rPr>
          <w:rFonts w:ascii="SimSun" w:hAnsi="SimSun" w:hint="eastAsia"/>
          <w:sz w:val="21"/>
          <w:szCs w:val="21"/>
          <w:lang w:bidi="he-IL"/>
        </w:rPr>
        <w:t>合为一份，</w:t>
      </w:r>
      <w:r w:rsidRPr="002B4A51">
        <w:rPr>
          <w:rFonts w:ascii="SimSun" w:hAnsi="SimSun" w:hint="eastAsia"/>
          <w:sz w:val="21"/>
          <w:szCs w:val="21"/>
          <w:lang w:bidi="he-IL"/>
        </w:rPr>
        <w:t>并对其中的一些定义做了更新。</w:t>
      </w:r>
      <w:r w:rsidRPr="00F773D8">
        <w:rPr>
          <w:rFonts w:ascii="SimSun" w:hAnsi="SimSun" w:hint="eastAsia"/>
          <w:sz w:val="21"/>
          <w:szCs w:val="21"/>
          <w:lang w:bidi="he-IL"/>
        </w:rPr>
        <w:t>合并</w:t>
      </w:r>
      <w:r w:rsidR="009873AC">
        <w:rPr>
          <w:rFonts w:ascii="SimSun" w:hAnsi="SimSun" w:hint="eastAsia"/>
          <w:sz w:val="21"/>
          <w:szCs w:val="21"/>
          <w:lang w:bidi="he-IL"/>
        </w:rPr>
        <w:t>后的</w:t>
      </w:r>
      <w:r w:rsidRPr="00F773D8">
        <w:rPr>
          <w:rFonts w:ascii="SimSun" w:hAnsi="SimSun" w:hint="eastAsia"/>
          <w:sz w:val="21"/>
          <w:szCs w:val="21"/>
          <w:lang w:bidi="he-IL"/>
        </w:rPr>
        <w:t>词语汇编已作为</w:t>
      </w:r>
      <w:r w:rsidR="00E0358E">
        <w:rPr>
          <w:rFonts w:ascii="SimSun" w:hAnsi="SimSun" w:hint="eastAsia"/>
          <w:sz w:val="21"/>
          <w:szCs w:val="21"/>
          <w:lang w:bidi="he-IL"/>
        </w:rPr>
        <w:t>信息文件</w:t>
      </w:r>
      <w:r w:rsidR="009873AC">
        <w:rPr>
          <w:rFonts w:ascii="SimSun" w:hAnsi="SimSun" w:hint="eastAsia"/>
          <w:sz w:val="21"/>
          <w:szCs w:val="21"/>
          <w:lang w:bidi="he-IL"/>
        </w:rPr>
        <w:t>提供给往届</w:t>
      </w:r>
      <w:r w:rsidR="00E0358E">
        <w:rPr>
          <w:rFonts w:ascii="SimSun" w:hAnsi="SimSun" w:hint="eastAsia"/>
          <w:sz w:val="21"/>
          <w:szCs w:val="21"/>
          <w:lang w:bidi="he-IL"/>
        </w:rPr>
        <w:t>IGC会议。</w:t>
      </w:r>
      <w:r w:rsidR="009873AC">
        <w:rPr>
          <w:rFonts w:ascii="SimSun" w:hAnsi="SimSun" w:hint="eastAsia"/>
          <w:sz w:val="21"/>
          <w:szCs w:val="21"/>
          <w:lang w:bidi="he-IL"/>
        </w:rPr>
        <w:t>现将</w:t>
      </w:r>
      <w:r w:rsidR="00243695">
        <w:rPr>
          <w:rFonts w:ascii="SimSun" w:hAnsi="SimSun" w:hint="eastAsia"/>
          <w:sz w:val="21"/>
          <w:szCs w:val="21"/>
          <w:lang w:bidi="he-IL"/>
        </w:rPr>
        <w:t>其</w:t>
      </w:r>
      <w:r w:rsidR="000A763E">
        <w:rPr>
          <w:rFonts w:ascii="SimSun" w:hAnsi="SimSun" w:hint="eastAsia"/>
          <w:sz w:val="21"/>
          <w:szCs w:val="21"/>
          <w:lang w:bidi="he-IL"/>
        </w:rPr>
        <w:t>作为</w:t>
      </w:r>
      <w:r w:rsidR="000A763E" w:rsidRPr="002B4A51">
        <w:rPr>
          <w:rFonts w:ascii="SimSun" w:hAnsi="SimSun" w:hint="eastAsia"/>
          <w:sz w:val="21"/>
          <w:szCs w:val="21"/>
          <w:lang w:bidi="he-IL"/>
        </w:rPr>
        <w:t>附件</w:t>
      </w:r>
      <w:r w:rsidR="000A763E">
        <w:rPr>
          <w:rFonts w:ascii="SimSun" w:hAnsi="SimSun" w:hint="eastAsia"/>
          <w:sz w:val="21"/>
          <w:szCs w:val="21"/>
          <w:lang w:bidi="he-IL"/>
        </w:rPr>
        <w:t>附</w:t>
      </w:r>
      <w:r w:rsidR="000A763E" w:rsidRPr="002B4A51">
        <w:rPr>
          <w:rFonts w:ascii="SimSun" w:hAnsi="SimSun" w:hint="eastAsia"/>
          <w:sz w:val="21"/>
          <w:szCs w:val="21"/>
          <w:lang w:bidi="he-IL"/>
        </w:rPr>
        <w:t>于本文件</w:t>
      </w:r>
      <w:r w:rsidR="000A763E">
        <w:rPr>
          <w:rFonts w:ascii="SimSun" w:hAnsi="SimSun" w:hint="eastAsia"/>
          <w:sz w:val="21"/>
          <w:szCs w:val="21"/>
          <w:lang w:bidi="he-IL"/>
        </w:rPr>
        <w:t>之后</w:t>
      </w:r>
      <w:r w:rsidR="000A763E" w:rsidRPr="002B4A51">
        <w:rPr>
          <w:rFonts w:ascii="SimSun" w:hAnsi="SimSun" w:hint="eastAsia"/>
          <w:sz w:val="21"/>
          <w:szCs w:val="21"/>
          <w:lang w:bidi="he-IL"/>
        </w:rPr>
        <w:t>。</w:t>
      </w:r>
      <w:r w:rsidR="00C24161">
        <w:rPr>
          <w:rFonts w:ascii="SimSun" w:hAnsi="SimSun" w:hint="eastAsia"/>
          <w:sz w:val="21"/>
          <w:szCs w:val="21"/>
          <w:lang w:bidi="he-IL"/>
        </w:rPr>
        <w:t>为便于参考，提供了词语索引。</w:t>
      </w:r>
    </w:p>
    <w:p w14:paraId="060DB652" w14:textId="77777777" w:rsidR="00421F0B" w:rsidRPr="002B4A51" w:rsidRDefault="00421F0B" w:rsidP="00880D63">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lastRenderedPageBreak/>
        <w:t>本文件尽可能参考政府间委员会以前的词语汇编和现有的联合国及其他国际文书。文件也考虑了国家和地区法律及法律草案、多边文书、其他组织和进程以及字典中可以找到的定义和词语。此外，各种定义基于政府间委员会的工作文件、</w:t>
      </w:r>
      <w:r w:rsidR="00CB7D5E">
        <w:rPr>
          <w:rFonts w:ascii="SimSun" w:hAnsi="SimSun" w:hint="eastAsia"/>
          <w:sz w:val="21"/>
          <w:szCs w:val="21"/>
          <w:lang w:bidi="he-IL"/>
        </w:rPr>
        <w:t>产权组织</w:t>
      </w:r>
      <w:r w:rsidR="00FE673A" w:rsidRPr="002B4A51">
        <w:rPr>
          <w:rFonts w:ascii="SimSun" w:hAnsi="SimSun" w:hint="eastAsia"/>
          <w:sz w:val="21"/>
          <w:szCs w:val="21"/>
          <w:lang w:bidi="he-IL"/>
        </w:rPr>
        <w:t>其他</w:t>
      </w:r>
      <w:r w:rsidRPr="002B4A51">
        <w:rPr>
          <w:rFonts w:ascii="SimSun" w:hAnsi="SimSun" w:hint="eastAsia"/>
          <w:sz w:val="21"/>
          <w:szCs w:val="21"/>
          <w:lang w:bidi="he-IL"/>
        </w:rPr>
        <w:t>文件和</w:t>
      </w:r>
      <w:r w:rsidR="00CB7D5E">
        <w:rPr>
          <w:rFonts w:ascii="SimSun" w:hAnsi="SimSun" w:hint="eastAsia"/>
          <w:sz w:val="21"/>
          <w:szCs w:val="21"/>
          <w:lang w:bidi="he-IL"/>
        </w:rPr>
        <w:t>产权组织</w:t>
      </w:r>
      <w:r w:rsidRPr="002B4A51">
        <w:rPr>
          <w:rFonts w:ascii="SimSun" w:hAnsi="SimSun" w:hint="eastAsia"/>
          <w:sz w:val="21"/>
          <w:szCs w:val="21"/>
          <w:lang w:bidi="he-IL"/>
        </w:rPr>
        <w:t>其他工作计划的文件。尽管如此，所提出的定义并不具有穷尽性。其他词语也可能涉及到知识产权与遗传资源、传统知识和传统文化表现形式，并且所选的词语也可能有其他定义方法。</w:t>
      </w:r>
    </w:p>
    <w:p w14:paraId="57182CA6" w14:textId="77777777" w:rsidR="00421F0B" w:rsidRPr="002B4A51" w:rsidRDefault="00421F0B" w:rsidP="009873AC">
      <w:pPr>
        <w:numPr>
          <w:ilvl w:val="0"/>
          <w:numId w:val="7"/>
        </w:numPr>
        <w:tabs>
          <w:tab w:val="clear" w:pos="720"/>
        </w:tabs>
        <w:overflowPunct w:val="0"/>
        <w:adjustRightInd w:val="0"/>
        <w:spacing w:afterLines="50" w:after="120" w:line="340" w:lineRule="atLeast"/>
        <w:ind w:left="0" w:firstLine="0"/>
        <w:jc w:val="both"/>
        <w:rPr>
          <w:rFonts w:ascii="SimSun" w:hAnsi="SimSun"/>
          <w:sz w:val="21"/>
          <w:szCs w:val="21"/>
          <w:lang w:bidi="he-IL"/>
        </w:rPr>
      </w:pPr>
      <w:r w:rsidRPr="002B4A51">
        <w:rPr>
          <w:rFonts w:ascii="SimSun" w:hAnsi="SimSun" w:hint="eastAsia"/>
          <w:sz w:val="21"/>
          <w:szCs w:val="21"/>
          <w:lang w:bidi="he-IL"/>
        </w:rPr>
        <w:t>重要词语的选择基于</w:t>
      </w:r>
      <w:r w:rsidR="00880D63">
        <w:rPr>
          <w:rFonts w:ascii="SimSun" w:hAnsi="SimSun" w:hint="eastAsia"/>
          <w:sz w:val="21"/>
          <w:szCs w:val="21"/>
          <w:lang w:bidi="he-IL"/>
        </w:rPr>
        <w:t>IGC各项案文</w:t>
      </w:r>
      <w:r w:rsidRPr="002B4A51">
        <w:rPr>
          <w:rFonts w:ascii="SimSun" w:hAnsi="SimSun" w:hint="eastAsia"/>
          <w:sz w:val="21"/>
          <w:szCs w:val="21"/>
          <w:lang w:bidi="he-IL"/>
        </w:rPr>
        <w:t>草案和其他相关文件中最常使用的词语。附件中选定的词语和提出的定义，不妨碍本政府间委员会以往文件中所载的或者任何其他国际、地区和国家文书或论坛中的任何其他词语汇编或重要词语定义。选定的词语和提出的定义，无意表明词语的选择或为其提出的定义必然已经取得委员会参会者的一致意见。本文件是一份信息文件，对于词语的选择或为其提出的定义，不要求政府间委员会予以核可或予以通过批准。</w:t>
      </w:r>
    </w:p>
    <w:p w14:paraId="5575B35F" w14:textId="77777777" w:rsidR="000901DA" w:rsidRPr="00AA0201" w:rsidRDefault="000901DA" w:rsidP="00031F59">
      <w:pPr>
        <w:pStyle w:val="afb"/>
        <w:numPr>
          <w:ilvl w:val="0"/>
          <w:numId w:val="7"/>
        </w:numPr>
        <w:overflowPunct w:val="0"/>
        <w:spacing w:afterLines="50" w:after="120" w:line="340" w:lineRule="atLeast"/>
        <w:ind w:left="5534" w:firstLineChars="0" w:firstLine="0"/>
        <w:jc w:val="both"/>
        <w:rPr>
          <w:rFonts w:ascii="KaiTi" w:eastAsia="KaiTi" w:hAnsi="KaiTi"/>
          <w:sz w:val="21"/>
          <w:szCs w:val="21"/>
        </w:rPr>
      </w:pPr>
      <w:r w:rsidRPr="00AA0201">
        <w:rPr>
          <w:rFonts w:ascii="KaiTi" w:eastAsia="KaiTi" w:hAnsi="KaiTi" w:hint="eastAsia"/>
          <w:sz w:val="21"/>
          <w:szCs w:val="21"/>
        </w:rPr>
        <w:t>请政府间委员会注意本文件及其附</w:t>
      </w:r>
      <w:r w:rsidR="009873AC" w:rsidRPr="008048C6">
        <w:rPr>
          <w:rFonts w:ascii="SimSun" w:hAnsi="SimSun" w:cs="SimSun" w:hint="eastAsia"/>
          <w:sz w:val="21"/>
          <w:szCs w:val="21"/>
        </w:rPr>
        <w:t>‍</w:t>
      </w:r>
      <w:r w:rsidRPr="00AA0201">
        <w:rPr>
          <w:rFonts w:ascii="KaiTi" w:eastAsia="KaiTi" w:hAnsi="KaiTi" w:hint="eastAsia"/>
          <w:sz w:val="21"/>
          <w:szCs w:val="21"/>
        </w:rPr>
        <w:t>件。</w:t>
      </w:r>
    </w:p>
    <w:p w14:paraId="1F6F1FE7" w14:textId="77777777" w:rsidR="00C02AB4" w:rsidRPr="00AA0201" w:rsidRDefault="009C5131" w:rsidP="00AC6D93">
      <w:pPr>
        <w:adjustRightInd w:val="0"/>
        <w:spacing w:before="720" w:afterLines="50" w:after="120" w:line="340" w:lineRule="atLeast"/>
        <w:ind w:left="5534"/>
        <w:rPr>
          <w:rFonts w:ascii="KaiTi" w:eastAsia="KaiTi" w:hAnsi="KaiTi"/>
          <w:sz w:val="21"/>
          <w:szCs w:val="21"/>
        </w:rPr>
      </w:pPr>
      <w:r w:rsidRPr="00AA0201">
        <w:rPr>
          <w:rFonts w:ascii="KaiTi" w:eastAsia="KaiTi" w:hAnsi="KaiTi" w:hint="eastAsia"/>
          <w:sz w:val="21"/>
          <w:szCs w:val="21"/>
        </w:rPr>
        <w:t>[后接附件]</w:t>
      </w:r>
    </w:p>
    <w:p w14:paraId="052792F9" w14:textId="77777777" w:rsidR="003E1955" w:rsidRPr="00AA0201" w:rsidRDefault="003E1955" w:rsidP="00C02AB4">
      <w:pPr>
        <w:autoSpaceDE w:val="0"/>
        <w:autoSpaceDN w:val="0"/>
        <w:adjustRightInd w:val="0"/>
        <w:spacing w:afterLines="100" w:after="240" w:line="340" w:lineRule="atLeast"/>
        <w:ind w:left="5610"/>
        <w:jc w:val="both"/>
        <w:rPr>
          <w:rFonts w:ascii="KaiTi" w:eastAsia="KaiTi" w:hAnsi="KaiTi"/>
          <w:sz w:val="21"/>
          <w:szCs w:val="21"/>
        </w:rPr>
      </w:pPr>
    </w:p>
    <w:p w14:paraId="5A3E1AD2" w14:textId="77777777" w:rsidR="00D76E77" w:rsidRPr="00AA0201" w:rsidRDefault="00D76E77" w:rsidP="003E1955">
      <w:pPr>
        <w:autoSpaceDE w:val="0"/>
        <w:autoSpaceDN w:val="0"/>
        <w:adjustRightInd w:val="0"/>
        <w:spacing w:afterLines="100" w:after="240" w:line="340" w:lineRule="atLeast"/>
        <w:rPr>
          <w:rFonts w:ascii="KaiTi" w:eastAsia="KaiTi" w:hAnsi="KaiTi"/>
          <w:sz w:val="21"/>
          <w:szCs w:val="21"/>
        </w:rPr>
        <w:sectPr w:rsidR="00D76E77" w:rsidRPr="00AA0201" w:rsidSect="0067626F">
          <w:headerReference w:type="default" r:id="rId9"/>
          <w:footnotePr>
            <w:numRestart w:val="eachSect"/>
          </w:footnotePr>
          <w:pgSz w:w="11907" w:h="16840" w:code="9"/>
          <w:pgMar w:top="567" w:right="1134" w:bottom="1418" w:left="1418" w:header="510" w:footer="1021" w:gutter="0"/>
          <w:cols w:space="720"/>
          <w:noEndnote/>
          <w:titlePg/>
          <w:docGrid w:linePitch="313"/>
        </w:sectPr>
      </w:pPr>
    </w:p>
    <w:p w14:paraId="1B97C541" w14:textId="77777777" w:rsidR="003E1955" w:rsidRPr="00AA0201" w:rsidRDefault="003E1955" w:rsidP="0077547E">
      <w:pPr>
        <w:autoSpaceDE w:val="0"/>
        <w:autoSpaceDN w:val="0"/>
        <w:adjustRightInd w:val="0"/>
        <w:spacing w:afterLines="100" w:after="240" w:line="340" w:lineRule="atLeast"/>
        <w:jc w:val="center"/>
        <w:rPr>
          <w:rFonts w:ascii="Arial" w:eastAsia="SimHei" w:hAnsi="Arial"/>
          <w:sz w:val="21"/>
          <w:szCs w:val="21"/>
        </w:rPr>
      </w:pPr>
      <w:r w:rsidRPr="00AA0201">
        <w:rPr>
          <w:rFonts w:ascii="Arial" w:eastAsia="SimHei" w:hAnsi="Arial" w:hint="eastAsia"/>
          <w:sz w:val="21"/>
          <w:szCs w:val="21"/>
        </w:rPr>
        <w:lastRenderedPageBreak/>
        <w:t>知识产权与遗传资源、传统知识和传统文化表现形式</w:t>
      </w:r>
      <w:r w:rsidR="0077547E" w:rsidRPr="00AA0201">
        <w:rPr>
          <w:rFonts w:ascii="Arial" w:eastAsia="SimHei" w:hAnsi="Arial"/>
          <w:sz w:val="21"/>
          <w:szCs w:val="21"/>
        </w:rPr>
        <w:br/>
      </w:r>
      <w:r w:rsidRPr="00AA0201">
        <w:rPr>
          <w:rFonts w:ascii="Arial" w:eastAsia="SimHei" w:hAnsi="Arial" w:hint="eastAsia"/>
          <w:sz w:val="21"/>
          <w:szCs w:val="21"/>
        </w:rPr>
        <w:t>重要词语汇编</w:t>
      </w:r>
    </w:p>
    <w:p w14:paraId="287715B9" w14:textId="28CF37EF" w:rsidR="00653C7D" w:rsidRDefault="006F5A27">
      <w:pPr>
        <w:pStyle w:val="10"/>
        <w:tabs>
          <w:tab w:val="right" w:leader="dot" w:pos="9345"/>
        </w:tabs>
        <w:spacing w:after="120"/>
        <w:rPr>
          <w:rFonts w:asciiTheme="minorHAnsi" w:eastAsiaTheme="minorEastAsia" w:hAnsiTheme="minorHAnsi" w:cstheme="minorBidi"/>
          <w:noProof/>
          <w:kern w:val="2"/>
          <w:szCs w:val="22"/>
        </w:rPr>
      </w:pPr>
      <w:r>
        <w:rPr>
          <w:rFonts w:ascii="STXihei" w:eastAsia="STXihei" w:hAnsi="STXihei"/>
          <w:snapToGrid w:val="0"/>
          <w:szCs w:val="21"/>
        </w:rPr>
        <w:fldChar w:fldCharType="begin"/>
      </w:r>
      <w:r>
        <w:rPr>
          <w:rFonts w:ascii="STXihei" w:eastAsia="STXihei" w:hAnsi="STXihei"/>
          <w:snapToGrid w:val="0"/>
          <w:szCs w:val="21"/>
        </w:rPr>
        <w:instrText xml:space="preserve"> TOC \h \z \t "TOC_Terms,1" </w:instrText>
      </w:r>
      <w:r>
        <w:rPr>
          <w:rFonts w:ascii="STXihei" w:eastAsia="STXihei" w:hAnsi="STXihei"/>
          <w:snapToGrid w:val="0"/>
          <w:szCs w:val="21"/>
        </w:rPr>
        <w:fldChar w:fldCharType="separate"/>
      </w:r>
      <w:hyperlink w:anchor="_Toc536105616" w:history="1">
        <w:r w:rsidR="00653C7D" w:rsidRPr="007E2913">
          <w:rPr>
            <w:rStyle w:val="af1"/>
            <w:noProof/>
            <w:snapToGrid w:val="0"/>
          </w:rPr>
          <w:t>保存</w:t>
        </w:r>
        <w:r w:rsidR="00653C7D">
          <w:rPr>
            <w:noProof/>
            <w:webHidden/>
          </w:rPr>
          <w:tab/>
        </w:r>
        <w:r w:rsidR="00653C7D">
          <w:rPr>
            <w:noProof/>
            <w:webHidden/>
          </w:rPr>
          <w:fldChar w:fldCharType="begin"/>
        </w:r>
        <w:r w:rsidR="00653C7D">
          <w:rPr>
            <w:noProof/>
            <w:webHidden/>
          </w:rPr>
          <w:instrText xml:space="preserve"> PAGEREF _Toc536105616 \h </w:instrText>
        </w:r>
        <w:r w:rsidR="00653C7D">
          <w:rPr>
            <w:noProof/>
            <w:webHidden/>
          </w:rPr>
        </w:r>
        <w:r w:rsidR="00653C7D">
          <w:rPr>
            <w:noProof/>
            <w:webHidden/>
          </w:rPr>
          <w:fldChar w:fldCharType="separate"/>
        </w:r>
        <w:r w:rsidR="002C3ADB">
          <w:rPr>
            <w:noProof/>
            <w:webHidden/>
          </w:rPr>
          <w:t>5</w:t>
        </w:r>
        <w:r w:rsidR="00653C7D">
          <w:rPr>
            <w:noProof/>
            <w:webHidden/>
          </w:rPr>
          <w:fldChar w:fldCharType="end"/>
        </w:r>
      </w:hyperlink>
    </w:p>
    <w:p w14:paraId="7B891C24" w14:textId="2F2A8C85"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17" w:history="1">
        <w:r w:rsidR="00653C7D" w:rsidRPr="007E2913">
          <w:rPr>
            <w:rStyle w:val="af1"/>
            <w:noProof/>
            <w:snapToGrid w:val="0"/>
          </w:rPr>
          <w:t>保管人</w:t>
        </w:r>
        <w:r w:rsidR="00653C7D">
          <w:rPr>
            <w:noProof/>
            <w:webHidden/>
          </w:rPr>
          <w:tab/>
        </w:r>
        <w:r w:rsidR="00653C7D">
          <w:rPr>
            <w:noProof/>
            <w:webHidden/>
          </w:rPr>
          <w:fldChar w:fldCharType="begin"/>
        </w:r>
        <w:r w:rsidR="00653C7D">
          <w:rPr>
            <w:noProof/>
            <w:webHidden/>
          </w:rPr>
          <w:instrText xml:space="preserve"> PAGEREF _Toc536105617 \h </w:instrText>
        </w:r>
        <w:r w:rsidR="00653C7D">
          <w:rPr>
            <w:noProof/>
            <w:webHidden/>
          </w:rPr>
        </w:r>
        <w:r w:rsidR="00653C7D">
          <w:rPr>
            <w:noProof/>
            <w:webHidden/>
          </w:rPr>
          <w:fldChar w:fldCharType="separate"/>
        </w:r>
        <w:r>
          <w:rPr>
            <w:noProof/>
            <w:webHidden/>
          </w:rPr>
          <w:t>5</w:t>
        </w:r>
        <w:r w:rsidR="00653C7D">
          <w:rPr>
            <w:noProof/>
            <w:webHidden/>
          </w:rPr>
          <w:fldChar w:fldCharType="end"/>
        </w:r>
      </w:hyperlink>
    </w:p>
    <w:p w14:paraId="56098B49" w14:textId="0144DB2D"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18" w:history="1">
        <w:r w:rsidR="00653C7D" w:rsidRPr="007E2913">
          <w:rPr>
            <w:rStyle w:val="af1"/>
            <w:noProof/>
            <w:snapToGrid w:val="0"/>
          </w:rPr>
          <w:t>保护</w:t>
        </w:r>
        <w:r w:rsidR="00653C7D">
          <w:rPr>
            <w:noProof/>
            <w:webHidden/>
          </w:rPr>
          <w:tab/>
        </w:r>
        <w:r w:rsidR="00653C7D">
          <w:rPr>
            <w:noProof/>
            <w:webHidden/>
          </w:rPr>
          <w:fldChar w:fldCharType="begin"/>
        </w:r>
        <w:r w:rsidR="00653C7D">
          <w:rPr>
            <w:noProof/>
            <w:webHidden/>
          </w:rPr>
          <w:instrText xml:space="preserve"> PAGEREF _Toc536105618 \h </w:instrText>
        </w:r>
        <w:r w:rsidR="00653C7D">
          <w:rPr>
            <w:noProof/>
            <w:webHidden/>
          </w:rPr>
        </w:r>
        <w:r w:rsidR="00653C7D">
          <w:rPr>
            <w:noProof/>
            <w:webHidden/>
          </w:rPr>
          <w:fldChar w:fldCharType="separate"/>
        </w:r>
        <w:r>
          <w:rPr>
            <w:noProof/>
            <w:webHidden/>
          </w:rPr>
          <w:t>5</w:t>
        </w:r>
        <w:r w:rsidR="00653C7D">
          <w:rPr>
            <w:noProof/>
            <w:webHidden/>
          </w:rPr>
          <w:fldChar w:fldCharType="end"/>
        </w:r>
      </w:hyperlink>
    </w:p>
    <w:p w14:paraId="47315340" w14:textId="0BC1566C"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19" w:history="1">
        <w:r w:rsidR="00653C7D" w:rsidRPr="007E2913">
          <w:rPr>
            <w:rStyle w:val="af1"/>
            <w:noProof/>
            <w:snapToGrid w:val="0"/>
          </w:rPr>
          <w:t>保护</w:t>
        </w:r>
        <w:r w:rsidR="00653C7D">
          <w:rPr>
            <w:noProof/>
            <w:webHidden/>
          </w:rPr>
          <w:tab/>
        </w:r>
        <w:r w:rsidR="00653C7D">
          <w:rPr>
            <w:noProof/>
            <w:webHidden/>
          </w:rPr>
          <w:fldChar w:fldCharType="begin"/>
        </w:r>
        <w:r w:rsidR="00653C7D">
          <w:rPr>
            <w:noProof/>
            <w:webHidden/>
          </w:rPr>
          <w:instrText xml:space="preserve"> PAGEREF _Toc536105619 \h </w:instrText>
        </w:r>
        <w:r w:rsidR="00653C7D">
          <w:rPr>
            <w:noProof/>
            <w:webHidden/>
          </w:rPr>
        </w:r>
        <w:r w:rsidR="00653C7D">
          <w:rPr>
            <w:noProof/>
            <w:webHidden/>
          </w:rPr>
          <w:fldChar w:fldCharType="separate"/>
        </w:r>
        <w:r>
          <w:rPr>
            <w:noProof/>
            <w:webHidden/>
          </w:rPr>
          <w:t>6</w:t>
        </w:r>
        <w:r w:rsidR="00653C7D">
          <w:rPr>
            <w:noProof/>
            <w:webHidden/>
          </w:rPr>
          <w:fldChar w:fldCharType="end"/>
        </w:r>
      </w:hyperlink>
    </w:p>
    <w:p w14:paraId="4A538F06" w14:textId="0B8B0977"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20" w:history="1">
        <w:r w:rsidR="00653C7D" w:rsidRPr="007E2913">
          <w:rPr>
            <w:rStyle w:val="af1"/>
            <w:noProof/>
            <w:snapToGrid w:val="0"/>
          </w:rPr>
          <w:t>波恩准则（《关于获取遗传资源并公正和公平分享通过其利用所产生惠益的～》）</w:t>
        </w:r>
        <w:r w:rsidR="00653C7D">
          <w:rPr>
            <w:noProof/>
            <w:webHidden/>
          </w:rPr>
          <w:tab/>
        </w:r>
        <w:r w:rsidR="00653C7D">
          <w:rPr>
            <w:noProof/>
            <w:webHidden/>
          </w:rPr>
          <w:fldChar w:fldCharType="begin"/>
        </w:r>
        <w:r w:rsidR="00653C7D">
          <w:rPr>
            <w:noProof/>
            <w:webHidden/>
          </w:rPr>
          <w:instrText xml:space="preserve"> PAGEREF _Toc536105620 \h </w:instrText>
        </w:r>
        <w:r w:rsidR="00653C7D">
          <w:rPr>
            <w:noProof/>
            <w:webHidden/>
          </w:rPr>
        </w:r>
        <w:r w:rsidR="00653C7D">
          <w:rPr>
            <w:noProof/>
            <w:webHidden/>
          </w:rPr>
          <w:fldChar w:fldCharType="separate"/>
        </w:r>
        <w:r>
          <w:rPr>
            <w:noProof/>
            <w:webHidden/>
          </w:rPr>
          <w:t>6</w:t>
        </w:r>
        <w:r w:rsidR="00653C7D">
          <w:rPr>
            <w:noProof/>
            <w:webHidden/>
          </w:rPr>
          <w:fldChar w:fldCharType="end"/>
        </w:r>
      </w:hyperlink>
    </w:p>
    <w:p w14:paraId="02A2ABAE" w14:textId="6368C276"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21" w:history="1">
        <w:r w:rsidR="00653C7D" w:rsidRPr="007E2913">
          <w:rPr>
            <w:rStyle w:val="af1"/>
            <w:noProof/>
            <w:snapToGrid w:val="0"/>
          </w:rPr>
          <w:t>不正当竞争</w:t>
        </w:r>
        <w:r w:rsidR="00653C7D">
          <w:rPr>
            <w:noProof/>
            <w:webHidden/>
          </w:rPr>
          <w:tab/>
        </w:r>
        <w:r w:rsidR="00653C7D">
          <w:rPr>
            <w:noProof/>
            <w:webHidden/>
          </w:rPr>
          <w:fldChar w:fldCharType="begin"/>
        </w:r>
        <w:r w:rsidR="00653C7D">
          <w:rPr>
            <w:noProof/>
            <w:webHidden/>
          </w:rPr>
          <w:instrText xml:space="preserve"> PAGEREF _Toc536105621 \h </w:instrText>
        </w:r>
        <w:r w:rsidR="00653C7D">
          <w:rPr>
            <w:noProof/>
            <w:webHidden/>
          </w:rPr>
        </w:r>
        <w:r w:rsidR="00653C7D">
          <w:rPr>
            <w:noProof/>
            <w:webHidden/>
          </w:rPr>
          <w:fldChar w:fldCharType="separate"/>
        </w:r>
        <w:r>
          <w:rPr>
            <w:noProof/>
            <w:webHidden/>
          </w:rPr>
          <w:t>6</w:t>
        </w:r>
        <w:r w:rsidR="00653C7D">
          <w:rPr>
            <w:noProof/>
            <w:webHidden/>
          </w:rPr>
          <w:fldChar w:fldCharType="end"/>
        </w:r>
      </w:hyperlink>
    </w:p>
    <w:p w14:paraId="35A0E52A" w14:textId="1D62D99E"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22" w:history="1">
        <w:r w:rsidR="00653C7D" w:rsidRPr="007E2913">
          <w:rPr>
            <w:rStyle w:val="af1"/>
            <w:noProof/>
            <w:snapToGrid w:val="0"/>
          </w:rPr>
          <w:t>材料转让协议</w:t>
        </w:r>
        <w:r w:rsidR="00653C7D">
          <w:rPr>
            <w:noProof/>
            <w:webHidden/>
          </w:rPr>
          <w:tab/>
        </w:r>
        <w:r w:rsidR="00653C7D">
          <w:rPr>
            <w:noProof/>
            <w:webHidden/>
          </w:rPr>
          <w:fldChar w:fldCharType="begin"/>
        </w:r>
        <w:r w:rsidR="00653C7D">
          <w:rPr>
            <w:noProof/>
            <w:webHidden/>
          </w:rPr>
          <w:instrText xml:space="preserve"> PAGEREF _Toc536105622 \h </w:instrText>
        </w:r>
        <w:r w:rsidR="00653C7D">
          <w:rPr>
            <w:noProof/>
            <w:webHidden/>
          </w:rPr>
        </w:r>
        <w:r w:rsidR="00653C7D">
          <w:rPr>
            <w:noProof/>
            <w:webHidden/>
          </w:rPr>
          <w:fldChar w:fldCharType="separate"/>
        </w:r>
        <w:r>
          <w:rPr>
            <w:noProof/>
            <w:webHidden/>
          </w:rPr>
          <w:t>6</w:t>
        </w:r>
        <w:r w:rsidR="00653C7D">
          <w:rPr>
            <w:noProof/>
            <w:webHidden/>
          </w:rPr>
          <w:fldChar w:fldCharType="end"/>
        </w:r>
      </w:hyperlink>
    </w:p>
    <w:p w14:paraId="78844384" w14:textId="31E0D6E8"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23" w:history="1">
        <w:r w:rsidR="00653C7D" w:rsidRPr="007E2913">
          <w:rPr>
            <w:rStyle w:val="af1"/>
            <w:noProof/>
            <w:snapToGrid w:val="0"/>
          </w:rPr>
          <w:t>产权组织传统知识文献编制工具包（记录传统知识——工具包）</w:t>
        </w:r>
        <w:r w:rsidR="00653C7D">
          <w:rPr>
            <w:noProof/>
            <w:webHidden/>
          </w:rPr>
          <w:tab/>
        </w:r>
        <w:r w:rsidR="00653C7D">
          <w:rPr>
            <w:noProof/>
            <w:webHidden/>
          </w:rPr>
          <w:fldChar w:fldCharType="begin"/>
        </w:r>
        <w:r w:rsidR="00653C7D">
          <w:rPr>
            <w:noProof/>
            <w:webHidden/>
          </w:rPr>
          <w:instrText xml:space="preserve"> PAGEREF _Toc536105623 \h </w:instrText>
        </w:r>
        <w:r w:rsidR="00653C7D">
          <w:rPr>
            <w:noProof/>
            <w:webHidden/>
          </w:rPr>
        </w:r>
        <w:r w:rsidR="00653C7D">
          <w:rPr>
            <w:noProof/>
            <w:webHidden/>
          </w:rPr>
          <w:fldChar w:fldCharType="separate"/>
        </w:r>
        <w:r>
          <w:rPr>
            <w:noProof/>
            <w:webHidden/>
          </w:rPr>
          <w:t>6</w:t>
        </w:r>
        <w:r w:rsidR="00653C7D">
          <w:rPr>
            <w:noProof/>
            <w:webHidden/>
          </w:rPr>
          <w:fldChar w:fldCharType="end"/>
        </w:r>
      </w:hyperlink>
    </w:p>
    <w:p w14:paraId="051F05D5" w14:textId="16AB6860"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24" w:history="1">
        <w:r w:rsidR="00653C7D" w:rsidRPr="007E2913">
          <w:rPr>
            <w:rStyle w:val="af1"/>
            <w:noProof/>
            <w:snapToGrid w:val="0"/>
          </w:rPr>
          <w:t>产权组织–教科文组织《保护民间文艺表现形式禁止非法利用及其他有害行为国内法示范条款》</w:t>
        </w:r>
        <w:r w:rsidR="00653C7D">
          <w:rPr>
            <w:noProof/>
            <w:webHidden/>
          </w:rPr>
          <w:tab/>
        </w:r>
        <w:r w:rsidR="00653C7D">
          <w:rPr>
            <w:noProof/>
            <w:webHidden/>
          </w:rPr>
          <w:fldChar w:fldCharType="begin"/>
        </w:r>
        <w:r w:rsidR="00653C7D">
          <w:rPr>
            <w:noProof/>
            <w:webHidden/>
          </w:rPr>
          <w:instrText xml:space="preserve"> PAGEREF _Toc536105624 \h </w:instrText>
        </w:r>
        <w:r w:rsidR="00653C7D">
          <w:rPr>
            <w:noProof/>
            <w:webHidden/>
          </w:rPr>
        </w:r>
        <w:r w:rsidR="00653C7D">
          <w:rPr>
            <w:noProof/>
            <w:webHidden/>
          </w:rPr>
          <w:fldChar w:fldCharType="separate"/>
        </w:r>
        <w:r>
          <w:rPr>
            <w:noProof/>
            <w:webHidden/>
          </w:rPr>
          <w:t>7</w:t>
        </w:r>
        <w:r w:rsidR="00653C7D">
          <w:rPr>
            <w:noProof/>
            <w:webHidden/>
          </w:rPr>
          <w:fldChar w:fldCharType="end"/>
        </w:r>
      </w:hyperlink>
    </w:p>
    <w:p w14:paraId="122F7EFE" w14:textId="600DCB5B"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25" w:history="1">
        <w:r w:rsidR="00653C7D" w:rsidRPr="007E2913">
          <w:rPr>
            <w:rStyle w:val="af1"/>
            <w:noProof/>
            <w:snapToGrid w:val="0"/>
          </w:rPr>
          <w:t>持有人</w:t>
        </w:r>
        <w:r w:rsidR="00653C7D">
          <w:rPr>
            <w:noProof/>
            <w:webHidden/>
          </w:rPr>
          <w:tab/>
        </w:r>
        <w:r w:rsidR="00653C7D">
          <w:rPr>
            <w:noProof/>
            <w:webHidden/>
          </w:rPr>
          <w:fldChar w:fldCharType="begin"/>
        </w:r>
        <w:r w:rsidR="00653C7D">
          <w:rPr>
            <w:noProof/>
            <w:webHidden/>
          </w:rPr>
          <w:instrText xml:space="preserve"> PAGEREF _Toc536105625 \h </w:instrText>
        </w:r>
        <w:r w:rsidR="00653C7D">
          <w:rPr>
            <w:noProof/>
            <w:webHidden/>
          </w:rPr>
        </w:r>
        <w:r w:rsidR="00653C7D">
          <w:rPr>
            <w:noProof/>
            <w:webHidden/>
          </w:rPr>
          <w:fldChar w:fldCharType="separate"/>
        </w:r>
        <w:r>
          <w:rPr>
            <w:noProof/>
            <w:webHidden/>
          </w:rPr>
          <w:t>7</w:t>
        </w:r>
        <w:r w:rsidR="00653C7D">
          <w:rPr>
            <w:noProof/>
            <w:webHidden/>
          </w:rPr>
          <w:fldChar w:fldCharType="end"/>
        </w:r>
      </w:hyperlink>
    </w:p>
    <w:p w14:paraId="43279C1B" w14:textId="31A7FE5F"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26" w:history="1">
        <w:r w:rsidR="00653C7D" w:rsidRPr="007E2913">
          <w:rPr>
            <w:rStyle w:val="af1"/>
            <w:noProof/>
            <w:snapToGrid w:val="0"/>
          </w:rPr>
          <w:t>传统背景</w:t>
        </w:r>
        <w:r w:rsidR="00653C7D">
          <w:rPr>
            <w:noProof/>
            <w:webHidden/>
          </w:rPr>
          <w:tab/>
        </w:r>
        <w:r w:rsidR="00653C7D">
          <w:rPr>
            <w:noProof/>
            <w:webHidden/>
          </w:rPr>
          <w:fldChar w:fldCharType="begin"/>
        </w:r>
        <w:r w:rsidR="00653C7D">
          <w:rPr>
            <w:noProof/>
            <w:webHidden/>
          </w:rPr>
          <w:instrText xml:space="preserve"> PAGEREF _Toc536105626 \h </w:instrText>
        </w:r>
        <w:r w:rsidR="00653C7D">
          <w:rPr>
            <w:noProof/>
            <w:webHidden/>
          </w:rPr>
        </w:r>
        <w:r w:rsidR="00653C7D">
          <w:rPr>
            <w:noProof/>
            <w:webHidden/>
          </w:rPr>
          <w:fldChar w:fldCharType="separate"/>
        </w:r>
        <w:r>
          <w:rPr>
            <w:noProof/>
            <w:webHidden/>
          </w:rPr>
          <w:t>7</w:t>
        </w:r>
        <w:r w:rsidR="00653C7D">
          <w:rPr>
            <w:noProof/>
            <w:webHidden/>
          </w:rPr>
          <w:fldChar w:fldCharType="end"/>
        </w:r>
      </w:hyperlink>
    </w:p>
    <w:p w14:paraId="619C9CBC" w14:textId="1C0D11E7"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27" w:history="1">
        <w:r w:rsidR="00653C7D" w:rsidRPr="007E2913">
          <w:rPr>
            <w:rStyle w:val="af1"/>
            <w:noProof/>
            <w:snapToGrid w:val="0"/>
          </w:rPr>
          <w:t>传统生态知识/传统环境知识</w:t>
        </w:r>
        <w:r w:rsidR="00653C7D">
          <w:rPr>
            <w:noProof/>
            <w:webHidden/>
          </w:rPr>
          <w:tab/>
        </w:r>
        <w:r w:rsidR="00653C7D">
          <w:rPr>
            <w:noProof/>
            <w:webHidden/>
          </w:rPr>
          <w:fldChar w:fldCharType="begin"/>
        </w:r>
        <w:r w:rsidR="00653C7D">
          <w:rPr>
            <w:noProof/>
            <w:webHidden/>
          </w:rPr>
          <w:instrText xml:space="preserve"> PAGEREF _Toc536105627 \h </w:instrText>
        </w:r>
        <w:r w:rsidR="00653C7D">
          <w:rPr>
            <w:noProof/>
            <w:webHidden/>
          </w:rPr>
        </w:r>
        <w:r w:rsidR="00653C7D">
          <w:rPr>
            <w:noProof/>
            <w:webHidden/>
          </w:rPr>
          <w:fldChar w:fldCharType="separate"/>
        </w:r>
        <w:r>
          <w:rPr>
            <w:noProof/>
            <w:webHidden/>
          </w:rPr>
          <w:t>8</w:t>
        </w:r>
        <w:r w:rsidR="00653C7D">
          <w:rPr>
            <w:noProof/>
            <w:webHidden/>
          </w:rPr>
          <w:fldChar w:fldCharType="end"/>
        </w:r>
      </w:hyperlink>
    </w:p>
    <w:p w14:paraId="5035CBD6" w14:textId="6AD699E8"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28" w:history="1">
        <w:r w:rsidR="00653C7D" w:rsidRPr="007E2913">
          <w:rPr>
            <w:rStyle w:val="af1"/>
            <w:noProof/>
            <w:snapToGrid w:val="0"/>
          </w:rPr>
          <w:t>传统文化</w:t>
        </w:r>
        <w:r w:rsidR="00653C7D">
          <w:rPr>
            <w:noProof/>
            <w:webHidden/>
          </w:rPr>
          <w:tab/>
        </w:r>
        <w:r w:rsidR="00653C7D">
          <w:rPr>
            <w:noProof/>
            <w:webHidden/>
          </w:rPr>
          <w:fldChar w:fldCharType="begin"/>
        </w:r>
        <w:r w:rsidR="00653C7D">
          <w:rPr>
            <w:noProof/>
            <w:webHidden/>
          </w:rPr>
          <w:instrText xml:space="preserve"> PAGEREF _Toc536105628 \h </w:instrText>
        </w:r>
        <w:r w:rsidR="00653C7D">
          <w:rPr>
            <w:noProof/>
            <w:webHidden/>
          </w:rPr>
        </w:r>
        <w:r w:rsidR="00653C7D">
          <w:rPr>
            <w:noProof/>
            <w:webHidden/>
          </w:rPr>
          <w:fldChar w:fldCharType="separate"/>
        </w:r>
        <w:r>
          <w:rPr>
            <w:noProof/>
            <w:webHidden/>
          </w:rPr>
          <w:t>8</w:t>
        </w:r>
        <w:r w:rsidR="00653C7D">
          <w:rPr>
            <w:noProof/>
            <w:webHidden/>
          </w:rPr>
          <w:fldChar w:fldCharType="end"/>
        </w:r>
      </w:hyperlink>
    </w:p>
    <w:p w14:paraId="3AD9AE07" w14:textId="05131785"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29" w:history="1">
        <w:r w:rsidR="00653C7D" w:rsidRPr="007E2913">
          <w:rPr>
            <w:rStyle w:val="af1"/>
            <w:noProof/>
            <w:snapToGrid w:val="0"/>
          </w:rPr>
          <w:t>传统文化表现形式</w:t>
        </w:r>
        <w:r w:rsidR="00653C7D">
          <w:rPr>
            <w:noProof/>
            <w:webHidden/>
          </w:rPr>
          <w:tab/>
        </w:r>
        <w:r w:rsidR="00653C7D">
          <w:rPr>
            <w:noProof/>
            <w:webHidden/>
          </w:rPr>
          <w:fldChar w:fldCharType="begin"/>
        </w:r>
        <w:r w:rsidR="00653C7D">
          <w:rPr>
            <w:noProof/>
            <w:webHidden/>
          </w:rPr>
          <w:instrText xml:space="preserve"> PAGEREF _Toc536105629 \h </w:instrText>
        </w:r>
        <w:r w:rsidR="00653C7D">
          <w:rPr>
            <w:noProof/>
            <w:webHidden/>
          </w:rPr>
        </w:r>
        <w:r w:rsidR="00653C7D">
          <w:rPr>
            <w:noProof/>
            <w:webHidden/>
          </w:rPr>
          <w:fldChar w:fldCharType="separate"/>
        </w:r>
        <w:r>
          <w:rPr>
            <w:noProof/>
            <w:webHidden/>
          </w:rPr>
          <w:t>8</w:t>
        </w:r>
        <w:r w:rsidR="00653C7D">
          <w:rPr>
            <w:noProof/>
            <w:webHidden/>
          </w:rPr>
          <w:fldChar w:fldCharType="end"/>
        </w:r>
      </w:hyperlink>
    </w:p>
    <w:p w14:paraId="4BF621DA" w14:textId="5D8DC8FB"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30" w:history="1">
        <w:r w:rsidR="00653C7D" w:rsidRPr="007E2913">
          <w:rPr>
            <w:rStyle w:val="af1"/>
            <w:noProof/>
            <w:snapToGrid w:val="0"/>
          </w:rPr>
          <w:t>传统医学</w:t>
        </w:r>
        <w:r w:rsidR="00653C7D">
          <w:rPr>
            <w:noProof/>
            <w:webHidden/>
          </w:rPr>
          <w:tab/>
        </w:r>
        <w:r w:rsidR="00653C7D">
          <w:rPr>
            <w:noProof/>
            <w:webHidden/>
          </w:rPr>
          <w:fldChar w:fldCharType="begin"/>
        </w:r>
        <w:r w:rsidR="00653C7D">
          <w:rPr>
            <w:noProof/>
            <w:webHidden/>
          </w:rPr>
          <w:instrText xml:space="preserve"> PAGEREF _Toc536105630 \h </w:instrText>
        </w:r>
        <w:r w:rsidR="00653C7D">
          <w:rPr>
            <w:noProof/>
            <w:webHidden/>
          </w:rPr>
        </w:r>
        <w:r w:rsidR="00653C7D">
          <w:rPr>
            <w:noProof/>
            <w:webHidden/>
          </w:rPr>
          <w:fldChar w:fldCharType="separate"/>
        </w:r>
        <w:r>
          <w:rPr>
            <w:noProof/>
            <w:webHidden/>
          </w:rPr>
          <w:t>8</w:t>
        </w:r>
        <w:r w:rsidR="00653C7D">
          <w:rPr>
            <w:noProof/>
            <w:webHidden/>
          </w:rPr>
          <w:fldChar w:fldCharType="end"/>
        </w:r>
      </w:hyperlink>
    </w:p>
    <w:p w14:paraId="3C7D83D5" w14:textId="7E76A224"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31" w:history="1">
        <w:r w:rsidR="00653C7D" w:rsidRPr="007E2913">
          <w:rPr>
            <w:rStyle w:val="af1"/>
            <w:noProof/>
            <w:snapToGrid w:val="0"/>
          </w:rPr>
          <w:t>传统知识</w:t>
        </w:r>
        <w:r w:rsidR="00653C7D">
          <w:rPr>
            <w:noProof/>
            <w:webHidden/>
          </w:rPr>
          <w:tab/>
        </w:r>
        <w:r w:rsidR="00653C7D">
          <w:rPr>
            <w:noProof/>
            <w:webHidden/>
          </w:rPr>
          <w:fldChar w:fldCharType="begin"/>
        </w:r>
        <w:r w:rsidR="00653C7D">
          <w:rPr>
            <w:noProof/>
            <w:webHidden/>
          </w:rPr>
          <w:instrText xml:space="preserve"> PAGEREF _Toc536105631 \h </w:instrText>
        </w:r>
        <w:r w:rsidR="00653C7D">
          <w:rPr>
            <w:noProof/>
            <w:webHidden/>
          </w:rPr>
        </w:r>
        <w:r w:rsidR="00653C7D">
          <w:rPr>
            <w:noProof/>
            <w:webHidden/>
          </w:rPr>
          <w:fldChar w:fldCharType="separate"/>
        </w:r>
        <w:r>
          <w:rPr>
            <w:noProof/>
            <w:webHidden/>
          </w:rPr>
          <w:t>9</w:t>
        </w:r>
        <w:r w:rsidR="00653C7D">
          <w:rPr>
            <w:noProof/>
            <w:webHidden/>
          </w:rPr>
          <w:fldChar w:fldCharType="end"/>
        </w:r>
      </w:hyperlink>
    </w:p>
    <w:p w14:paraId="363761D7" w14:textId="59C048F5"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32" w:history="1">
        <w:r w:rsidR="00653C7D" w:rsidRPr="007E2913">
          <w:rPr>
            <w:rStyle w:val="af1"/>
            <w:noProof/>
            <w:snapToGrid w:val="0"/>
          </w:rPr>
          <w:t>传统知识登记簿</w:t>
        </w:r>
        <w:r w:rsidR="00653C7D">
          <w:rPr>
            <w:noProof/>
            <w:webHidden/>
          </w:rPr>
          <w:tab/>
        </w:r>
        <w:r w:rsidR="00653C7D">
          <w:rPr>
            <w:noProof/>
            <w:webHidden/>
          </w:rPr>
          <w:fldChar w:fldCharType="begin"/>
        </w:r>
        <w:r w:rsidR="00653C7D">
          <w:rPr>
            <w:noProof/>
            <w:webHidden/>
          </w:rPr>
          <w:instrText xml:space="preserve"> PAGEREF _Toc536105632 \h </w:instrText>
        </w:r>
        <w:r w:rsidR="00653C7D">
          <w:rPr>
            <w:noProof/>
            <w:webHidden/>
          </w:rPr>
        </w:r>
        <w:r w:rsidR="00653C7D">
          <w:rPr>
            <w:noProof/>
            <w:webHidden/>
          </w:rPr>
          <w:fldChar w:fldCharType="separate"/>
        </w:r>
        <w:r>
          <w:rPr>
            <w:noProof/>
            <w:webHidden/>
          </w:rPr>
          <w:t>9</w:t>
        </w:r>
        <w:r w:rsidR="00653C7D">
          <w:rPr>
            <w:noProof/>
            <w:webHidden/>
          </w:rPr>
          <w:fldChar w:fldCharType="end"/>
        </w:r>
      </w:hyperlink>
    </w:p>
    <w:p w14:paraId="05B13852" w14:textId="2E34F0E2"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33" w:history="1">
        <w:r w:rsidR="00653C7D" w:rsidRPr="007E2913">
          <w:rPr>
            <w:rStyle w:val="af1"/>
            <w:noProof/>
            <w:snapToGrid w:val="0"/>
          </w:rPr>
          <w:t>传统知识数字库</w:t>
        </w:r>
        <w:r w:rsidR="00653C7D">
          <w:rPr>
            <w:noProof/>
            <w:webHidden/>
          </w:rPr>
          <w:tab/>
        </w:r>
        <w:r w:rsidR="00653C7D">
          <w:rPr>
            <w:noProof/>
            <w:webHidden/>
          </w:rPr>
          <w:fldChar w:fldCharType="begin"/>
        </w:r>
        <w:r w:rsidR="00653C7D">
          <w:rPr>
            <w:noProof/>
            <w:webHidden/>
          </w:rPr>
          <w:instrText xml:space="preserve"> PAGEREF _Toc536105633 \h </w:instrText>
        </w:r>
        <w:r w:rsidR="00653C7D">
          <w:rPr>
            <w:noProof/>
            <w:webHidden/>
          </w:rPr>
        </w:r>
        <w:r w:rsidR="00653C7D">
          <w:rPr>
            <w:noProof/>
            <w:webHidden/>
          </w:rPr>
          <w:fldChar w:fldCharType="separate"/>
        </w:r>
        <w:r>
          <w:rPr>
            <w:noProof/>
            <w:webHidden/>
          </w:rPr>
          <w:t>9</w:t>
        </w:r>
        <w:r w:rsidR="00653C7D">
          <w:rPr>
            <w:noProof/>
            <w:webHidden/>
          </w:rPr>
          <w:fldChar w:fldCharType="end"/>
        </w:r>
      </w:hyperlink>
    </w:p>
    <w:p w14:paraId="7ACA52A4" w14:textId="3D7446F9"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34" w:history="1">
        <w:r w:rsidR="00653C7D" w:rsidRPr="007E2913">
          <w:rPr>
            <w:rStyle w:val="af1"/>
            <w:noProof/>
            <w:snapToGrid w:val="0"/>
          </w:rPr>
          <w:t>传统知识资源分类</w:t>
        </w:r>
        <w:r w:rsidR="00653C7D">
          <w:rPr>
            <w:noProof/>
            <w:webHidden/>
          </w:rPr>
          <w:tab/>
        </w:r>
        <w:r w:rsidR="00653C7D">
          <w:rPr>
            <w:noProof/>
            <w:webHidden/>
          </w:rPr>
          <w:fldChar w:fldCharType="begin"/>
        </w:r>
        <w:r w:rsidR="00653C7D">
          <w:rPr>
            <w:noProof/>
            <w:webHidden/>
          </w:rPr>
          <w:instrText xml:space="preserve"> PAGEREF _Toc536105634 \h </w:instrText>
        </w:r>
        <w:r w:rsidR="00653C7D">
          <w:rPr>
            <w:noProof/>
            <w:webHidden/>
          </w:rPr>
        </w:r>
        <w:r w:rsidR="00653C7D">
          <w:rPr>
            <w:noProof/>
            <w:webHidden/>
          </w:rPr>
          <w:fldChar w:fldCharType="separate"/>
        </w:r>
        <w:r>
          <w:rPr>
            <w:noProof/>
            <w:webHidden/>
          </w:rPr>
          <w:t>10</w:t>
        </w:r>
        <w:r w:rsidR="00653C7D">
          <w:rPr>
            <w:noProof/>
            <w:webHidden/>
          </w:rPr>
          <w:fldChar w:fldCharType="end"/>
        </w:r>
      </w:hyperlink>
    </w:p>
    <w:p w14:paraId="3ED147E7" w14:textId="007893DF"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35" w:history="1">
        <w:r w:rsidR="00653C7D" w:rsidRPr="007E2913">
          <w:rPr>
            <w:rStyle w:val="af1"/>
            <w:noProof/>
            <w:snapToGrid w:val="0"/>
          </w:rPr>
          <w:t>创造性</w:t>
        </w:r>
        <w:r w:rsidR="00653C7D">
          <w:rPr>
            <w:noProof/>
            <w:webHidden/>
          </w:rPr>
          <w:tab/>
        </w:r>
        <w:r w:rsidR="00653C7D">
          <w:rPr>
            <w:noProof/>
            <w:webHidden/>
          </w:rPr>
          <w:fldChar w:fldCharType="begin"/>
        </w:r>
        <w:r w:rsidR="00653C7D">
          <w:rPr>
            <w:noProof/>
            <w:webHidden/>
          </w:rPr>
          <w:instrText xml:space="preserve"> PAGEREF _Toc536105635 \h </w:instrText>
        </w:r>
        <w:r w:rsidR="00653C7D">
          <w:rPr>
            <w:noProof/>
            <w:webHidden/>
          </w:rPr>
        </w:r>
        <w:r w:rsidR="00653C7D">
          <w:rPr>
            <w:noProof/>
            <w:webHidden/>
          </w:rPr>
          <w:fldChar w:fldCharType="separate"/>
        </w:r>
        <w:r>
          <w:rPr>
            <w:noProof/>
            <w:webHidden/>
          </w:rPr>
          <w:t>10</w:t>
        </w:r>
        <w:r w:rsidR="00653C7D">
          <w:rPr>
            <w:noProof/>
            <w:webHidden/>
          </w:rPr>
          <w:fldChar w:fldCharType="end"/>
        </w:r>
      </w:hyperlink>
    </w:p>
    <w:p w14:paraId="7DC0392A" w14:textId="1EDAD81D"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36" w:history="1">
        <w:r w:rsidR="00653C7D" w:rsidRPr="007E2913">
          <w:rPr>
            <w:rStyle w:val="af1"/>
            <w:noProof/>
            <w:snapToGrid w:val="0"/>
          </w:rPr>
          <w:t>篡改</w:t>
        </w:r>
        <w:r w:rsidR="00653C7D">
          <w:rPr>
            <w:noProof/>
            <w:webHidden/>
          </w:rPr>
          <w:tab/>
        </w:r>
        <w:r w:rsidR="00653C7D">
          <w:rPr>
            <w:noProof/>
            <w:webHidden/>
          </w:rPr>
          <w:fldChar w:fldCharType="begin"/>
        </w:r>
        <w:r w:rsidR="00653C7D">
          <w:rPr>
            <w:noProof/>
            <w:webHidden/>
          </w:rPr>
          <w:instrText xml:space="preserve"> PAGEREF _Toc536105636 \h </w:instrText>
        </w:r>
        <w:r w:rsidR="00653C7D">
          <w:rPr>
            <w:noProof/>
            <w:webHidden/>
          </w:rPr>
        </w:r>
        <w:r w:rsidR="00653C7D">
          <w:rPr>
            <w:noProof/>
            <w:webHidden/>
          </w:rPr>
          <w:fldChar w:fldCharType="separate"/>
        </w:r>
        <w:r>
          <w:rPr>
            <w:noProof/>
            <w:webHidden/>
          </w:rPr>
          <w:t>10</w:t>
        </w:r>
        <w:r w:rsidR="00653C7D">
          <w:rPr>
            <w:noProof/>
            <w:webHidden/>
          </w:rPr>
          <w:fldChar w:fldCharType="end"/>
        </w:r>
      </w:hyperlink>
    </w:p>
    <w:p w14:paraId="525DEEB4" w14:textId="34ABEDB7"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37" w:history="1">
        <w:r w:rsidR="00653C7D" w:rsidRPr="007E2913">
          <w:rPr>
            <w:rStyle w:val="af1"/>
            <w:noProof/>
            <w:snapToGrid w:val="0"/>
          </w:rPr>
          <w:t>盗用</w:t>
        </w:r>
        <w:r w:rsidR="00653C7D">
          <w:rPr>
            <w:noProof/>
            <w:webHidden/>
          </w:rPr>
          <w:tab/>
        </w:r>
        <w:r w:rsidR="00653C7D">
          <w:rPr>
            <w:noProof/>
            <w:webHidden/>
          </w:rPr>
          <w:fldChar w:fldCharType="begin"/>
        </w:r>
        <w:r w:rsidR="00653C7D">
          <w:rPr>
            <w:noProof/>
            <w:webHidden/>
          </w:rPr>
          <w:instrText xml:space="preserve"> PAGEREF _Toc536105637 \h </w:instrText>
        </w:r>
        <w:r w:rsidR="00653C7D">
          <w:rPr>
            <w:noProof/>
            <w:webHidden/>
          </w:rPr>
        </w:r>
        <w:r w:rsidR="00653C7D">
          <w:rPr>
            <w:noProof/>
            <w:webHidden/>
          </w:rPr>
          <w:fldChar w:fldCharType="separate"/>
        </w:r>
        <w:r>
          <w:rPr>
            <w:noProof/>
            <w:webHidden/>
          </w:rPr>
          <w:t>10</w:t>
        </w:r>
        <w:r w:rsidR="00653C7D">
          <w:rPr>
            <w:noProof/>
            <w:webHidden/>
          </w:rPr>
          <w:fldChar w:fldCharType="end"/>
        </w:r>
      </w:hyperlink>
    </w:p>
    <w:p w14:paraId="789B3F56" w14:textId="6A0F62A1"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38" w:history="1">
        <w:r w:rsidR="00653C7D" w:rsidRPr="007E2913">
          <w:rPr>
            <w:rStyle w:val="af1"/>
            <w:noProof/>
            <w:snapToGrid w:val="0"/>
          </w:rPr>
          <w:t>动作表现形式</w:t>
        </w:r>
        <w:r w:rsidR="00653C7D">
          <w:rPr>
            <w:noProof/>
            <w:webHidden/>
          </w:rPr>
          <w:tab/>
        </w:r>
        <w:r w:rsidR="00653C7D">
          <w:rPr>
            <w:noProof/>
            <w:webHidden/>
          </w:rPr>
          <w:fldChar w:fldCharType="begin"/>
        </w:r>
        <w:r w:rsidR="00653C7D">
          <w:rPr>
            <w:noProof/>
            <w:webHidden/>
          </w:rPr>
          <w:instrText xml:space="preserve"> PAGEREF _Toc536105638 \h </w:instrText>
        </w:r>
        <w:r w:rsidR="00653C7D">
          <w:rPr>
            <w:noProof/>
            <w:webHidden/>
          </w:rPr>
        </w:r>
        <w:r w:rsidR="00653C7D">
          <w:rPr>
            <w:noProof/>
            <w:webHidden/>
          </w:rPr>
          <w:fldChar w:fldCharType="separate"/>
        </w:r>
        <w:r>
          <w:rPr>
            <w:noProof/>
            <w:webHidden/>
          </w:rPr>
          <w:t>11</w:t>
        </w:r>
        <w:r w:rsidR="00653C7D">
          <w:rPr>
            <w:noProof/>
            <w:webHidden/>
          </w:rPr>
          <w:fldChar w:fldCharType="end"/>
        </w:r>
      </w:hyperlink>
    </w:p>
    <w:p w14:paraId="76D9BF2C" w14:textId="5964F7BC"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39" w:history="1">
        <w:r w:rsidR="00653C7D" w:rsidRPr="007E2913">
          <w:rPr>
            <w:rStyle w:val="af1"/>
            <w:noProof/>
            <w:snapToGrid w:val="0"/>
          </w:rPr>
          <w:t>非物质文化遗产</w:t>
        </w:r>
        <w:r w:rsidR="00653C7D">
          <w:rPr>
            <w:noProof/>
            <w:webHidden/>
          </w:rPr>
          <w:tab/>
        </w:r>
        <w:r w:rsidR="00653C7D">
          <w:rPr>
            <w:noProof/>
            <w:webHidden/>
          </w:rPr>
          <w:fldChar w:fldCharType="begin"/>
        </w:r>
        <w:r w:rsidR="00653C7D">
          <w:rPr>
            <w:noProof/>
            <w:webHidden/>
          </w:rPr>
          <w:instrText xml:space="preserve"> PAGEREF _Toc536105639 \h </w:instrText>
        </w:r>
        <w:r w:rsidR="00653C7D">
          <w:rPr>
            <w:noProof/>
            <w:webHidden/>
          </w:rPr>
        </w:r>
        <w:r w:rsidR="00653C7D">
          <w:rPr>
            <w:noProof/>
            <w:webHidden/>
          </w:rPr>
          <w:fldChar w:fldCharType="separate"/>
        </w:r>
        <w:r>
          <w:rPr>
            <w:noProof/>
            <w:webHidden/>
          </w:rPr>
          <w:t>11</w:t>
        </w:r>
        <w:r w:rsidR="00653C7D">
          <w:rPr>
            <w:noProof/>
            <w:webHidden/>
          </w:rPr>
          <w:fldChar w:fldCharType="end"/>
        </w:r>
      </w:hyperlink>
    </w:p>
    <w:p w14:paraId="1A8801C8" w14:textId="4EA94F49"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40" w:history="1">
        <w:r w:rsidR="00653C7D" w:rsidRPr="007E2913">
          <w:rPr>
            <w:rStyle w:val="af1"/>
            <w:noProof/>
            <w:snapToGrid w:val="0"/>
          </w:rPr>
          <w:t>改编</w:t>
        </w:r>
        <w:r w:rsidR="00653C7D">
          <w:rPr>
            <w:noProof/>
            <w:webHidden/>
          </w:rPr>
          <w:tab/>
        </w:r>
        <w:r w:rsidR="00653C7D">
          <w:rPr>
            <w:noProof/>
            <w:webHidden/>
          </w:rPr>
          <w:fldChar w:fldCharType="begin"/>
        </w:r>
        <w:r w:rsidR="00653C7D">
          <w:rPr>
            <w:noProof/>
            <w:webHidden/>
          </w:rPr>
          <w:instrText xml:space="preserve"> PAGEREF _Toc536105640 \h </w:instrText>
        </w:r>
        <w:r w:rsidR="00653C7D">
          <w:rPr>
            <w:noProof/>
            <w:webHidden/>
          </w:rPr>
        </w:r>
        <w:r w:rsidR="00653C7D">
          <w:rPr>
            <w:noProof/>
            <w:webHidden/>
          </w:rPr>
          <w:fldChar w:fldCharType="separate"/>
        </w:r>
        <w:r>
          <w:rPr>
            <w:noProof/>
            <w:webHidden/>
          </w:rPr>
          <w:t>11</w:t>
        </w:r>
        <w:r w:rsidR="00653C7D">
          <w:rPr>
            <w:noProof/>
            <w:webHidden/>
          </w:rPr>
          <w:fldChar w:fldCharType="end"/>
        </w:r>
      </w:hyperlink>
    </w:p>
    <w:p w14:paraId="6EB926CD" w14:textId="74779BAA"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41" w:history="1">
        <w:r w:rsidR="00653C7D" w:rsidRPr="007E2913">
          <w:rPr>
            <w:rStyle w:val="af1"/>
            <w:noProof/>
            <w:snapToGrid w:val="0"/>
          </w:rPr>
          <w:t>更改</w:t>
        </w:r>
        <w:r w:rsidR="00653C7D">
          <w:rPr>
            <w:noProof/>
            <w:webHidden/>
          </w:rPr>
          <w:tab/>
        </w:r>
        <w:r w:rsidR="00653C7D">
          <w:rPr>
            <w:noProof/>
            <w:webHidden/>
          </w:rPr>
          <w:fldChar w:fldCharType="begin"/>
        </w:r>
        <w:r w:rsidR="00653C7D">
          <w:rPr>
            <w:noProof/>
            <w:webHidden/>
          </w:rPr>
          <w:instrText xml:space="preserve"> PAGEREF _Toc536105641 \h </w:instrText>
        </w:r>
        <w:r w:rsidR="00653C7D">
          <w:rPr>
            <w:noProof/>
            <w:webHidden/>
          </w:rPr>
        </w:r>
        <w:r w:rsidR="00653C7D">
          <w:rPr>
            <w:noProof/>
            <w:webHidden/>
          </w:rPr>
          <w:fldChar w:fldCharType="separate"/>
        </w:r>
        <w:r>
          <w:rPr>
            <w:noProof/>
            <w:webHidden/>
          </w:rPr>
          <w:t>12</w:t>
        </w:r>
        <w:r w:rsidR="00653C7D">
          <w:rPr>
            <w:noProof/>
            <w:webHidden/>
          </w:rPr>
          <w:fldChar w:fldCharType="end"/>
        </w:r>
      </w:hyperlink>
    </w:p>
    <w:p w14:paraId="50127BCF" w14:textId="09B62AC8"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42" w:history="1">
        <w:r w:rsidR="00653C7D" w:rsidRPr="007E2913">
          <w:rPr>
            <w:rStyle w:val="af1"/>
            <w:noProof/>
            <w:snapToGrid w:val="0"/>
          </w:rPr>
          <w:t>公开</w:t>
        </w:r>
        <w:r w:rsidR="00653C7D">
          <w:rPr>
            <w:noProof/>
            <w:webHidden/>
          </w:rPr>
          <w:tab/>
        </w:r>
        <w:r w:rsidR="00653C7D">
          <w:rPr>
            <w:noProof/>
            <w:webHidden/>
          </w:rPr>
          <w:fldChar w:fldCharType="begin"/>
        </w:r>
        <w:r w:rsidR="00653C7D">
          <w:rPr>
            <w:noProof/>
            <w:webHidden/>
          </w:rPr>
          <w:instrText xml:space="preserve"> PAGEREF _Toc536105642 \h </w:instrText>
        </w:r>
        <w:r w:rsidR="00653C7D">
          <w:rPr>
            <w:noProof/>
            <w:webHidden/>
          </w:rPr>
        </w:r>
        <w:r w:rsidR="00653C7D">
          <w:rPr>
            <w:noProof/>
            <w:webHidden/>
          </w:rPr>
          <w:fldChar w:fldCharType="separate"/>
        </w:r>
        <w:r>
          <w:rPr>
            <w:noProof/>
            <w:webHidden/>
          </w:rPr>
          <w:t>12</w:t>
        </w:r>
        <w:r w:rsidR="00653C7D">
          <w:rPr>
            <w:noProof/>
            <w:webHidden/>
          </w:rPr>
          <w:fldChar w:fldCharType="end"/>
        </w:r>
      </w:hyperlink>
    </w:p>
    <w:p w14:paraId="70249F6B" w14:textId="504EEC5A"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43" w:history="1">
        <w:r w:rsidR="00653C7D" w:rsidRPr="007E2913">
          <w:rPr>
            <w:rStyle w:val="af1"/>
            <w:noProof/>
            <w:snapToGrid w:val="0"/>
          </w:rPr>
          <w:t>公开的传统知识</w:t>
        </w:r>
        <w:r w:rsidR="00653C7D">
          <w:rPr>
            <w:noProof/>
            <w:webHidden/>
          </w:rPr>
          <w:tab/>
        </w:r>
        <w:r w:rsidR="00653C7D">
          <w:rPr>
            <w:noProof/>
            <w:webHidden/>
          </w:rPr>
          <w:fldChar w:fldCharType="begin"/>
        </w:r>
        <w:r w:rsidR="00653C7D">
          <w:rPr>
            <w:noProof/>
            <w:webHidden/>
          </w:rPr>
          <w:instrText xml:space="preserve"> PAGEREF _Toc536105643 \h </w:instrText>
        </w:r>
        <w:r w:rsidR="00653C7D">
          <w:rPr>
            <w:noProof/>
            <w:webHidden/>
          </w:rPr>
        </w:r>
        <w:r w:rsidR="00653C7D">
          <w:rPr>
            <w:noProof/>
            <w:webHidden/>
          </w:rPr>
          <w:fldChar w:fldCharType="separate"/>
        </w:r>
        <w:r>
          <w:rPr>
            <w:noProof/>
            <w:webHidden/>
          </w:rPr>
          <w:t>12</w:t>
        </w:r>
        <w:r w:rsidR="00653C7D">
          <w:rPr>
            <w:noProof/>
            <w:webHidden/>
          </w:rPr>
          <w:fldChar w:fldCharType="end"/>
        </w:r>
      </w:hyperlink>
    </w:p>
    <w:p w14:paraId="4804C94D" w14:textId="6CA9A261"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44" w:history="1">
        <w:r w:rsidR="00653C7D" w:rsidRPr="007E2913">
          <w:rPr>
            <w:rStyle w:val="af1"/>
            <w:noProof/>
            <w:snapToGrid w:val="0"/>
          </w:rPr>
          <w:t>公开可获得</w:t>
        </w:r>
        <w:r w:rsidR="00653C7D">
          <w:rPr>
            <w:noProof/>
            <w:webHidden/>
          </w:rPr>
          <w:tab/>
        </w:r>
        <w:r w:rsidR="00653C7D">
          <w:rPr>
            <w:noProof/>
            <w:webHidden/>
          </w:rPr>
          <w:fldChar w:fldCharType="begin"/>
        </w:r>
        <w:r w:rsidR="00653C7D">
          <w:rPr>
            <w:noProof/>
            <w:webHidden/>
          </w:rPr>
          <w:instrText xml:space="preserve"> PAGEREF _Toc536105644 \h </w:instrText>
        </w:r>
        <w:r w:rsidR="00653C7D">
          <w:rPr>
            <w:noProof/>
            <w:webHidden/>
          </w:rPr>
        </w:r>
        <w:r w:rsidR="00653C7D">
          <w:rPr>
            <w:noProof/>
            <w:webHidden/>
          </w:rPr>
          <w:fldChar w:fldCharType="separate"/>
        </w:r>
        <w:r>
          <w:rPr>
            <w:noProof/>
            <w:webHidden/>
          </w:rPr>
          <w:t>12</w:t>
        </w:r>
        <w:r w:rsidR="00653C7D">
          <w:rPr>
            <w:noProof/>
            <w:webHidden/>
          </w:rPr>
          <w:fldChar w:fldCharType="end"/>
        </w:r>
      </w:hyperlink>
    </w:p>
    <w:p w14:paraId="7AAB6B81" w14:textId="7B11C6AA"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45" w:history="1">
        <w:r w:rsidR="00653C7D" w:rsidRPr="007E2913">
          <w:rPr>
            <w:rStyle w:val="af1"/>
            <w:noProof/>
            <w:snapToGrid w:val="0"/>
          </w:rPr>
          <w:t>公开要求</w:t>
        </w:r>
        <w:r w:rsidR="00653C7D">
          <w:rPr>
            <w:noProof/>
            <w:webHidden/>
          </w:rPr>
          <w:tab/>
        </w:r>
        <w:r w:rsidR="00653C7D">
          <w:rPr>
            <w:noProof/>
            <w:webHidden/>
          </w:rPr>
          <w:fldChar w:fldCharType="begin"/>
        </w:r>
        <w:r w:rsidR="00653C7D">
          <w:rPr>
            <w:noProof/>
            <w:webHidden/>
          </w:rPr>
          <w:instrText xml:space="preserve"> PAGEREF _Toc536105645 \h </w:instrText>
        </w:r>
        <w:r w:rsidR="00653C7D">
          <w:rPr>
            <w:noProof/>
            <w:webHidden/>
          </w:rPr>
        </w:r>
        <w:r w:rsidR="00653C7D">
          <w:rPr>
            <w:noProof/>
            <w:webHidden/>
          </w:rPr>
          <w:fldChar w:fldCharType="separate"/>
        </w:r>
        <w:r>
          <w:rPr>
            <w:noProof/>
            <w:webHidden/>
          </w:rPr>
          <w:t>12</w:t>
        </w:r>
        <w:r w:rsidR="00653C7D">
          <w:rPr>
            <w:noProof/>
            <w:webHidden/>
          </w:rPr>
          <w:fldChar w:fldCharType="end"/>
        </w:r>
      </w:hyperlink>
    </w:p>
    <w:p w14:paraId="1D484095" w14:textId="150E8F17"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46" w:history="1">
        <w:r w:rsidR="00653C7D" w:rsidRPr="007E2913">
          <w:rPr>
            <w:rStyle w:val="af1"/>
            <w:noProof/>
            <w:snapToGrid w:val="0"/>
          </w:rPr>
          <w:t>公有领域</w:t>
        </w:r>
        <w:r w:rsidR="00653C7D">
          <w:rPr>
            <w:noProof/>
            <w:webHidden/>
          </w:rPr>
          <w:tab/>
        </w:r>
        <w:r w:rsidR="00653C7D">
          <w:rPr>
            <w:noProof/>
            <w:webHidden/>
          </w:rPr>
          <w:fldChar w:fldCharType="begin"/>
        </w:r>
        <w:r w:rsidR="00653C7D">
          <w:rPr>
            <w:noProof/>
            <w:webHidden/>
          </w:rPr>
          <w:instrText xml:space="preserve"> PAGEREF _Toc536105646 \h </w:instrText>
        </w:r>
        <w:r w:rsidR="00653C7D">
          <w:rPr>
            <w:noProof/>
            <w:webHidden/>
          </w:rPr>
        </w:r>
        <w:r w:rsidR="00653C7D">
          <w:rPr>
            <w:noProof/>
            <w:webHidden/>
          </w:rPr>
          <w:fldChar w:fldCharType="separate"/>
        </w:r>
        <w:r>
          <w:rPr>
            <w:noProof/>
            <w:webHidden/>
          </w:rPr>
          <w:t>13</w:t>
        </w:r>
        <w:r w:rsidR="00653C7D">
          <w:rPr>
            <w:noProof/>
            <w:webHidden/>
          </w:rPr>
          <w:fldChar w:fldCharType="end"/>
        </w:r>
      </w:hyperlink>
    </w:p>
    <w:p w14:paraId="77E24C66" w14:textId="70C8EC88"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47" w:history="1">
        <w:r w:rsidR="00653C7D" w:rsidRPr="007E2913">
          <w:rPr>
            <w:rStyle w:val="af1"/>
            <w:noProof/>
            <w:snapToGrid w:val="0"/>
          </w:rPr>
          <w:t>共同商定的条件</w:t>
        </w:r>
        <w:r w:rsidR="00653C7D">
          <w:rPr>
            <w:noProof/>
            <w:webHidden/>
          </w:rPr>
          <w:tab/>
        </w:r>
        <w:r w:rsidR="00653C7D">
          <w:rPr>
            <w:noProof/>
            <w:webHidden/>
          </w:rPr>
          <w:fldChar w:fldCharType="begin"/>
        </w:r>
        <w:r w:rsidR="00653C7D">
          <w:rPr>
            <w:noProof/>
            <w:webHidden/>
          </w:rPr>
          <w:instrText xml:space="preserve"> PAGEREF _Toc536105647 \h </w:instrText>
        </w:r>
        <w:r w:rsidR="00653C7D">
          <w:rPr>
            <w:noProof/>
            <w:webHidden/>
          </w:rPr>
        </w:r>
        <w:r w:rsidR="00653C7D">
          <w:rPr>
            <w:noProof/>
            <w:webHidden/>
          </w:rPr>
          <w:fldChar w:fldCharType="separate"/>
        </w:r>
        <w:r>
          <w:rPr>
            <w:noProof/>
            <w:webHidden/>
          </w:rPr>
          <w:t>14</w:t>
        </w:r>
        <w:r w:rsidR="00653C7D">
          <w:rPr>
            <w:noProof/>
            <w:webHidden/>
          </w:rPr>
          <w:fldChar w:fldCharType="end"/>
        </w:r>
      </w:hyperlink>
    </w:p>
    <w:p w14:paraId="3F99CEB4" w14:textId="134AD849"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48" w:history="1">
        <w:r w:rsidR="00653C7D" w:rsidRPr="007E2913">
          <w:rPr>
            <w:rStyle w:val="af1"/>
            <w:noProof/>
            <w:snapToGrid w:val="0"/>
          </w:rPr>
          <w:t>固定</w:t>
        </w:r>
        <w:r w:rsidR="00653C7D">
          <w:rPr>
            <w:noProof/>
            <w:webHidden/>
          </w:rPr>
          <w:tab/>
        </w:r>
        <w:r w:rsidR="00653C7D">
          <w:rPr>
            <w:noProof/>
            <w:webHidden/>
          </w:rPr>
          <w:fldChar w:fldCharType="begin"/>
        </w:r>
        <w:r w:rsidR="00653C7D">
          <w:rPr>
            <w:noProof/>
            <w:webHidden/>
          </w:rPr>
          <w:instrText xml:space="preserve"> PAGEREF _Toc536105648 \h </w:instrText>
        </w:r>
        <w:r w:rsidR="00653C7D">
          <w:rPr>
            <w:noProof/>
            <w:webHidden/>
          </w:rPr>
        </w:r>
        <w:r w:rsidR="00653C7D">
          <w:rPr>
            <w:noProof/>
            <w:webHidden/>
          </w:rPr>
          <w:fldChar w:fldCharType="separate"/>
        </w:r>
        <w:r>
          <w:rPr>
            <w:noProof/>
            <w:webHidden/>
          </w:rPr>
          <w:t>14</w:t>
        </w:r>
        <w:r w:rsidR="00653C7D">
          <w:rPr>
            <w:noProof/>
            <w:webHidden/>
          </w:rPr>
          <w:fldChar w:fldCharType="end"/>
        </w:r>
      </w:hyperlink>
    </w:p>
    <w:p w14:paraId="0A9BADBB" w14:textId="21184661"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49" w:history="1">
        <w:r w:rsidR="00653C7D" w:rsidRPr="007E2913">
          <w:rPr>
            <w:rStyle w:val="af1"/>
            <w:noProof/>
            <w:snapToGrid w:val="0"/>
          </w:rPr>
          <w:t>规约</w:t>
        </w:r>
        <w:r w:rsidR="00653C7D">
          <w:rPr>
            <w:noProof/>
            <w:webHidden/>
          </w:rPr>
          <w:tab/>
        </w:r>
        <w:r w:rsidR="00653C7D">
          <w:rPr>
            <w:noProof/>
            <w:webHidden/>
          </w:rPr>
          <w:fldChar w:fldCharType="begin"/>
        </w:r>
        <w:r w:rsidR="00653C7D">
          <w:rPr>
            <w:noProof/>
            <w:webHidden/>
          </w:rPr>
          <w:instrText xml:space="preserve"> PAGEREF _Toc536105649 \h </w:instrText>
        </w:r>
        <w:r w:rsidR="00653C7D">
          <w:rPr>
            <w:noProof/>
            <w:webHidden/>
          </w:rPr>
        </w:r>
        <w:r w:rsidR="00653C7D">
          <w:rPr>
            <w:noProof/>
            <w:webHidden/>
          </w:rPr>
          <w:fldChar w:fldCharType="separate"/>
        </w:r>
        <w:r>
          <w:rPr>
            <w:noProof/>
            <w:webHidden/>
          </w:rPr>
          <w:t>14</w:t>
        </w:r>
        <w:r w:rsidR="00653C7D">
          <w:rPr>
            <w:noProof/>
            <w:webHidden/>
          </w:rPr>
          <w:fldChar w:fldCharType="end"/>
        </w:r>
      </w:hyperlink>
    </w:p>
    <w:p w14:paraId="11648659" w14:textId="591634EF"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50" w:history="1">
        <w:r w:rsidR="00653C7D" w:rsidRPr="007E2913">
          <w:rPr>
            <w:rStyle w:val="af1"/>
            <w:rFonts w:ascii="Arial" w:cs="Arial"/>
            <w:noProof/>
            <w:snapToGrid w:val="0"/>
          </w:rPr>
          <w:t>国际专利分类</w:t>
        </w:r>
        <w:r w:rsidR="00653C7D">
          <w:rPr>
            <w:noProof/>
            <w:webHidden/>
          </w:rPr>
          <w:tab/>
        </w:r>
        <w:r w:rsidR="00653C7D">
          <w:rPr>
            <w:noProof/>
            <w:webHidden/>
          </w:rPr>
          <w:fldChar w:fldCharType="begin"/>
        </w:r>
        <w:r w:rsidR="00653C7D">
          <w:rPr>
            <w:noProof/>
            <w:webHidden/>
          </w:rPr>
          <w:instrText xml:space="preserve"> PAGEREF _Toc536105650 \h </w:instrText>
        </w:r>
        <w:r w:rsidR="00653C7D">
          <w:rPr>
            <w:noProof/>
            <w:webHidden/>
          </w:rPr>
        </w:r>
        <w:r w:rsidR="00653C7D">
          <w:rPr>
            <w:noProof/>
            <w:webHidden/>
          </w:rPr>
          <w:fldChar w:fldCharType="separate"/>
        </w:r>
        <w:r>
          <w:rPr>
            <w:noProof/>
            <w:webHidden/>
          </w:rPr>
          <w:t>14</w:t>
        </w:r>
        <w:r w:rsidR="00653C7D">
          <w:rPr>
            <w:noProof/>
            <w:webHidden/>
          </w:rPr>
          <w:fldChar w:fldCharType="end"/>
        </w:r>
      </w:hyperlink>
    </w:p>
    <w:p w14:paraId="5882CCA3" w14:textId="74BD661A"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51" w:history="1">
        <w:r w:rsidR="00653C7D" w:rsidRPr="007E2913">
          <w:rPr>
            <w:rStyle w:val="af1"/>
            <w:noProof/>
            <w:snapToGrid w:val="0"/>
          </w:rPr>
          <w:t>国家</w:t>
        </w:r>
        <w:r w:rsidR="00653C7D">
          <w:rPr>
            <w:noProof/>
            <w:webHidden/>
          </w:rPr>
          <w:tab/>
        </w:r>
        <w:r w:rsidR="00653C7D">
          <w:rPr>
            <w:noProof/>
            <w:webHidden/>
          </w:rPr>
          <w:fldChar w:fldCharType="begin"/>
        </w:r>
        <w:r w:rsidR="00653C7D">
          <w:rPr>
            <w:noProof/>
            <w:webHidden/>
          </w:rPr>
          <w:instrText xml:space="preserve"> PAGEREF _Toc536105651 \h </w:instrText>
        </w:r>
        <w:r w:rsidR="00653C7D">
          <w:rPr>
            <w:noProof/>
            <w:webHidden/>
          </w:rPr>
        </w:r>
        <w:r w:rsidR="00653C7D">
          <w:rPr>
            <w:noProof/>
            <w:webHidden/>
          </w:rPr>
          <w:fldChar w:fldCharType="separate"/>
        </w:r>
        <w:r>
          <w:rPr>
            <w:noProof/>
            <w:webHidden/>
          </w:rPr>
          <w:t>15</w:t>
        </w:r>
        <w:r w:rsidR="00653C7D">
          <w:rPr>
            <w:noProof/>
            <w:webHidden/>
          </w:rPr>
          <w:fldChar w:fldCharType="end"/>
        </w:r>
      </w:hyperlink>
    </w:p>
    <w:p w14:paraId="2CF16DEC" w14:textId="5E7325E8"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52" w:history="1">
        <w:r w:rsidR="00653C7D" w:rsidRPr="007E2913">
          <w:rPr>
            <w:rStyle w:val="af1"/>
            <w:noProof/>
            <w:snapToGrid w:val="0"/>
          </w:rPr>
          <w:t>合理报酬</w:t>
        </w:r>
        <w:r w:rsidR="00653C7D">
          <w:rPr>
            <w:noProof/>
            <w:webHidden/>
          </w:rPr>
          <w:tab/>
        </w:r>
        <w:r w:rsidR="00653C7D">
          <w:rPr>
            <w:noProof/>
            <w:webHidden/>
          </w:rPr>
          <w:fldChar w:fldCharType="begin"/>
        </w:r>
        <w:r w:rsidR="00653C7D">
          <w:rPr>
            <w:noProof/>
            <w:webHidden/>
          </w:rPr>
          <w:instrText xml:space="preserve"> PAGEREF _Toc536105652 \h </w:instrText>
        </w:r>
        <w:r w:rsidR="00653C7D">
          <w:rPr>
            <w:noProof/>
            <w:webHidden/>
          </w:rPr>
        </w:r>
        <w:r w:rsidR="00653C7D">
          <w:rPr>
            <w:noProof/>
            <w:webHidden/>
          </w:rPr>
          <w:fldChar w:fldCharType="separate"/>
        </w:r>
        <w:r>
          <w:rPr>
            <w:noProof/>
            <w:webHidden/>
          </w:rPr>
          <w:t>15</w:t>
        </w:r>
        <w:r w:rsidR="00653C7D">
          <w:rPr>
            <w:noProof/>
            <w:webHidden/>
          </w:rPr>
          <w:fldChar w:fldCharType="end"/>
        </w:r>
      </w:hyperlink>
    </w:p>
    <w:p w14:paraId="4512AF01" w14:textId="161B76B3"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53" w:history="1">
        <w:r w:rsidR="00653C7D" w:rsidRPr="007E2913">
          <w:rPr>
            <w:rStyle w:val="af1"/>
            <w:noProof/>
            <w:snapToGrid w:val="0"/>
          </w:rPr>
          <w:t>合理使用</w:t>
        </w:r>
        <w:r w:rsidR="00653C7D">
          <w:rPr>
            <w:noProof/>
            <w:webHidden/>
          </w:rPr>
          <w:tab/>
        </w:r>
        <w:r w:rsidR="00653C7D">
          <w:rPr>
            <w:noProof/>
            <w:webHidden/>
          </w:rPr>
          <w:fldChar w:fldCharType="begin"/>
        </w:r>
        <w:r w:rsidR="00653C7D">
          <w:rPr>
            <w:noProof/>
            <w:webHidden/>
          </w:rPr>
          <w:instrText xml:space="preserve"> PAGEREF _Toc536105653 \h </w:instrText>
        </w:r>
        <w:r w:rsidR="00653C7D">
          <w:rPr>
            <w:noProof/>
            <w:webHidden/>
          </w:rPr>
        </w:r>
        <w:r w:rsidR="00653C7D">
          <w:rPr>
            <w:noProof/>
            <w:webHidden/>
          </w:rPr>
          <w:fldChar w:fldCharType="separate"/>
        </w:r>
        <w:r>
          <w:rPr>
            <w:noProof/>
            <w:webHidden/>
          </w:rPr>
          <w:t>15</w:t>
        </w:r>
        <w:r w:rsidR="00653C7D">
          <w:rPr>
            <w:noProof/>
            <w:webHidden/>
          </w:rPr>
          <w:fldChar w:fldCharType="end"/>
        </w:r>
      </w:hyperlink>
    </w:p>
    <w:p w14:paraId="78D0A302" w14:textId="0CCCFFE4"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54" w:history="1">
        <w:r w:rsidR="00653C7D" w:rsidRPr="007E2913">
          <w:rPr>
            <w:rStyle w:val="af1"/>
            <w:rFonts w:ascii="Arial"/>
            <w:noProof/>
            <w:snapToGrid w:val="0"/>
          </w:rPr>
          <w:t>获取和惠益分享</w:t>
        </w:r>
        <w:r w:rsidR="00653C7D">
          <w:rPr>
            <w:noProof/>
            <w:webHidden/>
          </w:rPr>
          <w:tab/>
        </w:r>
        <w:r w:rsidR="00653C7D">
          <w:rPr>
            <w:noProof/>
            <w:webHidden/>
          </w:rPr>
          <w:fldChar w:fldCharType="begin"/>
        </w:r>
        <w:r w:rsidR="00653C7D">
          <w:rPr>
            <w:noProof/>
            <w:webHidden/>
          </w:rPr>
          <w:instrText xml:space="preserve"> PAGEREF _Toc536105654 \h </w:instrText>
        </w:r>
        <w:r w:rsidR="00653C7D">
          <w:rPr>
            <w:noProof/>
            <w:webHidden/>
          </w:rPr>
        </w:r>
        <w:r w:rsidR="00653C7D">
          <w:rPr>
            <w:noProof/>
            <w:webHidden/>
          </w:rPr>
          <w:fldChar w:fldCharType="separate"/>
        </w:r>
        <w:r>
          <w:rPr>
            <w:noProof/>
            <w:webHidden/>
          </w:rPr>
          <w:t>15</w:t>
        </w:r>
        <w:r w:rsidR="00653C7D">
          <w:rPr>
            <w:noProof/>
            <w:webHidden/>
          </w:rPr>
          <w:fldChar w:fldCharType="end"/>
        </w:r>
      </w:hyperlink>
    </w:p>
    <w:p w14:paraId="770A8846" w14:textId="5D357BAC"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55" w:history="1">
        <w:r w:rsidR="00653C7D" w:rsidRPr="007E2913">
          <w:rPr>
            <w:rStyle w:val="af1"/>
            <w:rFonts w:ascii="Arial" w:cs="Arial"/>
            <w:noProof/>
            <w:snapToGrid w:val="0"/>
          </w:rPr>
          <w:t>获取和惠益分享知识产权指导方针</w:t>
        </w:r>
        <w:r w:rsidR="00653C7D">
          <w:rPr>
            <w:noProof/>
            <w:webHidden/>
          </w:rPr>
          <w:tab/>
        </w:r>
        <w:r w:rsidR="00653C7D">
          <w:rPr>
            <w:noProof/>
            <w:webHidden/>
          </w:rPr>
          <w:fldChar w:fldCharType="begin"/>
        </w:r>
        <w:r w:rsidR="00653C7D">
          <w:rPr>
            <w:noProof/>
            <w:webHidden/>
          </w:rPr>
          <w:instrText xml:space="preserve"> PAGEREF _Toc536105655 \h </w:instrText>
        </w:r>
        <w:r w:rsidR="00653C7D">
          <w:rPr>
            <w:noProof/>
            <w:webHidden/>
          </w:rPr>
        </w:r>
        <w:r w:rsidR="00653C7D">
          <w:rPr>
            <w:noProof/>
            <w:webHidden/>
          </w:rPr>
          <w:fldChar w:fldCharType="separate"/>
        </w:r>
        <w:r>
          <w:rPr>
            <w:noProof/>
            <w:webHidden/>
          </w:rPr>
          <w:t>16</w:t>
        </w:r>
        <w:r w:rsidR="00653C7D">
          <w:rPr>
            <w:noProof/>
            <w:webHidden/>
          </w:rPr>
          <w:fldChar w:fldCharType="end"/>
        </w:r>
      </w:hyperlink>
    </w:p>
    <w:p w14:paraId="6A1ACBB4" w14:textId="207D8BBC"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56" w:history="1">
        <w:r w:rsidR="00653C7D" w:rsidRPr="007E2913">
          <w:rPr>
            <w:rStyle w:val="af1"/>
            <w:noProof/>
            <w:snapToGrid w:val="0"/>
          </w:rPr>
          <w:t>基于传统的创造和创新</w:t>
        </w:r>
        <w:r w:rsidR="00653C7D">
          <w:rPr>
            <w:noProof/>
            <w:webHidden/>
          </w:rPr>
          <w:tab/>
        </w:r>
        <w:r w:rsidR="00653C7D">
          <w:rPr>
            <w:noProof/>
            <w:webHidden/>
          </w:rPr>
          <w:fldChar w:fldCharType="begin"/>
        </w:r>
        <w:r w:rsidR="00653C7D">
          <w:rPr>
            <w:noProof/>
            <w:webHidden/>
          </w:rPr>
          <w:instrText xml:space="preserve"> PAGEREF _Toc536105656 \h </w:instrText>
        </w:r>
        <w:r w:rsidR="00653C7D">
          <w:rPr>
            <w:noProof/>
            <w:webHidden/>
          </w:rPr>
        </w:r>
        <w:r w:rsidR="00653C7D">
          <w:rPr>
            <w:noProof/>
            <w:webHidden/>
          </w:rPr>
          <w:fldChar w:fldCharType="separate"/>
        </w:r>
        <w:r>
          <w:rPr>
            <w:noProof/>
            <w:webHidden/>
          </w:rPr>
          <w:t>17</w:t>
        </w:r>
        <w:r w:rsidR="00653C7D">
          <w:rPr>
            <w:noProof/>
            <w:webHidden/>
          </w:rPr>
          <w:fldChar w:fldCharType="end"/>
        </w:r>
      </w:hyperlink>
    </w:p>
    <w:p w14:paraId="2105B659" w14:textId="5CCA35BC"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57" w:history="1">
        <w:r w:rsidR="00653C7D" w:rsidRPr="007E2913">
          <w:rPr>
            <w:rStyle w:val="af1"/>
            <w:noProof/>
            <w:snapToGrid w:val="0"/>
          </w:rPr>
          <w:t>教科文组织《保护非物质文化遗产公约》</w:t>
        </w:r>
        <w:r w:rsidR="00653C7D">
          <w:rPr>
            <w:noProof/>
            <w:webHidden/>
          </w:rPr>
          <w:tab/>
        </w:r>
        <w:r w:rsidR="00653C7D">
          <w:rPr>
            <w:noProof/>
            <w:webHidden/>
          </w:rPr>
          <w:fldChar w:fldCharType="begin"/>
        </w:r>
        <w:r w:rsidR="00653C7D">
          <w:rPr>
            <w:noProof/>
            <w:webHidden/>
          </w:rPr>
          <w:instrText xml:space="preserve"> PAGEREF _Toc536105657 \h </w:instrText>
        </w:r>
        <w:r w:rsidR="00653C7D">
          <w:rPr>
            <w:noProof/>
            <w:webHidden/>
          </w:rPr>
        </w:r>
        <w:r w:rsidR="00653C7D">
          <w:rPr>
            <w:noProof/>
            <w:webHidden/>
          </w:rPr>
          <w:fldChar w:fldCharType="separate"/>
        </w:r>
        <w:r>
          <w:rPr>
            <w:noProof/>
            <w:webHidden/>
          </w:rPr>
          <w:t>17</w:t>
        </w:r>
        <w:r w:rsidR="00653C7D">
          <w:rPr>
            <w:noProof/>
            <w:webHidden/>
          </w:rPr>
          <w:fldChar w:fldCharType="end"/>
        </w:r>
      </w:hyperlink>
    </w:p>
    <w:p w14:paraId="733134C4" w14:textId="47BCBC0A"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58" w:history="1">
        <w:r w:rsidR="00653C7D" w:rsidRPr="007E2913">
          <w:rPr>
            <w:rStyle w:val="af1"/>
            <w:noProof/>
            <w:snapToGrid w:val="0"/>
          </w:rPr>
          <w:t>教科文组织《保护和促进文化表现形式多样性公约》</w:t>
        </w:r>
        <w:r w:rsidR="00653C7D">
          <w:rPr>
            <w:noProof/>
            <w:webHidden/>
          </w:rPr>
          <w:tab/>
        </w:r>
        <w:r w:rsidR="00653C7D">
          <w:rPr>
            <w:noProof/>
            <w:webHidden/>
          </w:rPr>
          <w:fldChar w:fldCharType="begin"/>
        </w:r>
        <w:r w:rsidR="00653C7D">
          <w:rPr>
            <w:noProof/>
            <w:webHidden/>
          </w:rPr>
          <w:instrText xml:space="preserve"> PAGEREF _Toc536105658 \h </w:instrText>
        </w:r>
        <w:r w:rsidR="00653C7D">
          <w:rPr>
            <w:noProof/>
            <w:webHidden/>
          </w:rPr>
        </w:r>
        <w:r w:rsidR="00653C7D">
          <w:rPr>
            <w:noProof/>
            <w:webHidden/>
          </w:rPr>
          <w:fldChar w:fldCharType="separate"/>
        </w:r>
        <w:r>
          <w:rPr>
            <w:noProof/>
            <w:webHidden/>
          </w:rPr>
          <w:t>17</w:t>
        </w:r>
        <w:r w:rsidR="00653C7D">
          <w:rPr>
            <w:noProof/>
            <w:webHidden/>
          </w:rPr>
          <w:fldChar w:fldCharType="end"/>
        </w:r>
      </w:hyperlink>
    </w:p>
    <w:p w14:paraId="41C24B7F" w14:textId="60ABED45"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59" w:history="1">
        <w:r w:rsidR="00653C7D" w:rsidRPr="007E2913">
          <w:rPr>
            <w:rStyle w:val="af1"/>
            <w:noProof/>
            <w:snapToGrid w:val="0"/>
          </w:rPr>
          <w:t>教科文组织《关于采取措施禁止并防止文化财产非法进出口和所有权非法转让公约》</w:t>
        </w:r>
        <w:r w:rsidR="00653C7D">
          <w:rPr>
            <w:noProof/>
            <w:webHidden/>
          </w:rPr>
          <w:tab/>
        </w:r>
        <w:r w:rsidR="00653C7D">
          <w:rPr>
            <w:noProof/>
            <w:webHidden/>
          </w:rPr>
          <w:fldChar w:fldCharType="begin"/>
        </w:r>
        <w:r w:rsidR="00653C7D">
          <w:rPr>
            <w:noProof/>
            <w:webHidden/>
          </w:rPr>
          <w:instrText xml:space="preserve"> PAGEREF _Toc536105659 \h </w:instrText>
        </w:r>
        <w:r w:rsidR="00653C7D">
          <w:rPr>
            <w:noProof/>
            <w:webHidden/>
          </w:rPr>
        </w:r>
        <w:r w:rsidR="00653C7D">
          <w:rPr>
            <w:noProof/>
            <w:webHidden/>
          </w:rPr>
          <w:fldChar w:fldCharType="separate"/>
        </w:r>
        <w:r>
          <w:rPr>
            <w:noProof/>
            <w:webHidden/>
          </w:rPr>
          <w:t>17</w:t>
        </w:r>
        <w:r w:rsidR="00653C7D">
          <w:rPr>
            <w:noProof/>
            <w:webHidden/>
          </w:rPr>
          <w:fldChar w:fldCharType="end"/>
        </w:r>
      </w:hyperlink>
    </w:p>
    <w:p w14:paraId="55D7308F" w14:textId="4E122FBB"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60" w:history="1">
        <w:r w:rsidR="00653C7D" w:rsidRPr="007E2913">
          <w:rPr>
            <w:rStyle w:val="af1"/>
            <w:noProof/>
            <w:snapToGrid w:val="0"/>
          </w:rPr>
          <w:t>经编纂的传统知识</w:t>
        </w:r>
        <w:r w:rsidR="00653C7D">
          <w:rPr>
            <w:noProof/>
            <w:webHidden/>
          </w:rPr>
          <w:tab/>
        </w:r>
        <w:r w:rsidR="00653C7D">
          <w:rPr>
            <w:noProof/>
            <w:webHidden/>
          </w:rPr>
          <w:fldChar w:fldCharType="begin"/>
        </w:r>
        <w:r w:rsidR="00653C7D">
          <w:rPr>
            <w:noProof/>
            <w:webHidden/>
          </w:rPr>
          <w:instrText xml:space="preserve"> PAGEREF _Toc536105660 \h </w:instrText>
        </w:r>
        <w:r w:rsidR="00653C7D">
          <w:rPr>
            <w:noProof/>
            <w:webHidden/>
          </w:rPr>
        </w:r>
        <w:r w:rsidR="00653C7D">
          <w:rPr>
            <w:noProof/>
            <w:webHidden/>
          </w:rPr>
          <w:fldChar w:fldCharType="separate"/>
        </w:r>
        <w:r>
          <w:rPr>
            <w:noProof/>
            <w:webHidden/>
          </w:rPr>
          <w:t>18</w:t>
        </w:r>
        <w:r w:rsidR="00653C7D">
          <w:rPr>
            <w:noProof/>
            <w:webHidden/>
          </w:rPr>
          <w:fldChar w:fldCharType="end"/>
        </w:r>
      </w:hyperlink>
    </w:p>
    <w:p w14:paraId="3B6ECD98" w14:textId="466785B9"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61" w:history="1">
        <w:r w:rsidR="00653C7D" w:rsidRPr="007E2913">
          <w:rPr>
            <w:rStyle w:val="af1"/>
            <w:noProof/>
            <w:snapToGrid w:val="0"/>
          </w:rPr>
          <w:t>滥用</w:t>
        </w:r>
        <w:r w:rsidR="00653C7D">
          <w:rPr>
            <w:noProof/>
            <w:webHidden/>
          </w:rPr>
          <w:tab/>
        </w:r>
        <w:r w:rsidR="00653C7D">
          <w:rPr>
            <w:noProof/>
            <w:webHidden/>
          </w:rPr>
          <w:fldChar w:fldCharType="begin"/>
        </w:r>
        <w:r w:rsidR="00653C7D">
          <w:rPr>
            <w:noProof/>
            <w:webHidden/>
          </w:rPr>
          <w:instrText xml:space="preserve"> PAGEREF _Toc536105661 \h </w:instrText>
        </w:r>
        <w:r w:rsidR="00653C7D">
          <w:rPr>
            <w:noProof/>
            <w:webHidden/>
          </w:rPr>
        </w:r>
        <w:r w:rsidR="00653C7D">
          <w:rPr>
            <w:noProof/>
            <w:webHidden/>
          </w:rPr>
          <w:fldChar w:fldCharType="separate"/>
        </w:r>
        <w:r>
          <w:rPr>
            <w:noProof/>
            <w:webHidden/>
          </w:rPr>
          <w:t>18</w:t>
        </w:r>
        <w:r w:rsidR="00653C7D">
          <w:rPr>
            <w:noProof/>
            <w:webHidden/>
          </w:rPr>
          <w:fldChar w:fldCharType="end"/>
        </w:r>
      </w:hyperlink>
    </w:p>
    <w:p w14:paraId="24D20C6C" w14:textId="71B10435"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62" w:history="1">
        <w:r w:rsidR="00653C7D" w:rsidRPr="007E2913">
          <w:rPr>
            <w:rStyle w:val="af1"/>
            <w:noProof/>
            <w:snapToGrid w:val="0"/>
          </w:rPr>
          <w:t>利用</w:t>
        </w:r>
        <w:r w:rsidR="00653C7D">
          <w:rPr>
            <w:noProof/>
            <w:webHidden/>
          </w:rPr>
          <w:tab/>
        </w:r>
        <w:r w:rsidR="00653C7D">
          <w:rPr>
            <w:noProof/>
            <w:webHidden/>
          </w:rPr>
          <w:fldChar w:fldCharType="begin"/>
        </w:r>
        <w:r w:rsidR="00653C7D">
          <w:rPr>
            <w:noProof/>
            <w:webHidden/>
          </w:rPr>
          <w:instrText xml:space="preserve"> PAGEREF _Toc536105662 \h </w:instrText>
        </w:r>
        <w:r w:rsidR="00653C7D">
          <w:rPr>
            <w:noProof/>
            <w:webHidden/>
          </w:rPr>
        </w:r>
        <w:r w:rsidR="00653C7D">
          <w:rPr>
            <w:noProof/>
            <w:webHidden/>
          </w:rPr>
          <w:fldChar w:fldCharType="separate"/>
        </w:r>
        <w:r>
          <w:rPr>
            <w:noProof/>
            <w:webHidden/>
          </w:rPr>
          <w:t>18</w:t>
        </w:r>
        <w:r w:rsidR="00653C7D">
          <w:rPr>
            <w:noProof/>
            <w:webHidden/>
          </w:rPr>
          <w:fldChar w:fldCharType="end"/>
        </w:r>
      </w:hyperlink>
    </w:p>
    <w:p w14:paraId="29335AA9" w14:textId="7036F8F9"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63" w:history="1">
        <w:r w:rsidR="00653C7D" w:rsidRPr="007E2913">
          <w:rPr>
            <w:rStyle w:val="af1"/>
            <w:noProof/>
            <w:snapToGrid w:val="0"/>
          </w:rPr>
          <w:t>例外</w:t>
        </w:r>
        <w:r w:rsidR="00653C7D">
          <w:rPr>
            <w:noProof/>
            <w:webHidden/>
          </w:rPr>
          <w:tab/>
        </w:r>
        <w:r w:rsidR="00653C7D">
          <w:rPr>
            <w:noProof/>
            <w:webHidden/>
          </w:rPr>
          <w:fldChar w:fldCharType="begin"/>
        </w:r>
        <w:r w:rsidR="00653C7D">
          <w:rPr>
            <w:noProof/>
            <w:webHidden/>
          </w:rPr>
          <w:instrText xml:space="preserve"> PAGEREF _Toc536105663 \h </w:instrText>
        </w:r>
        <w:r w:rsidR="00653C7D">
          <w:rPr>
            <w:noProof/>
            <w:webHidden/>
          </w:rPr>
        </w:r>
        <w:r w:rsidR="00653C7D">
          <w:rPr>
            <w:noProof/>
            <w:webHidden/>
          </w:rPr>
          <w:fldChar w:fldCharType="separate"/>
        </w:r>
        <w:r>
          <w:rPr>
            <w:noProof/>
            <w:webHidden/>
          </w:rPr>
          <w:t>19</w:t>
        </w:r>
        <w:r w:rsidR="00653C7D">
          <w:rPr>
            <w:noProof/>
            <w:webHidden/>
          </w:rPr>
          <w:fldChar w:fldCharType="end"/>
        </w:r>
      </w:hyperlink>
    </w:p>
    <w:p w14:paraId="3229CD8D" w14:textId="05357110"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64" w:history="1">
        <w:r w:rsidR="00653C7D" w:rsidRPr="007E2913">
          <w:rPr>
            <w:rStyle w:val="af1"/>
            <w:noProof/>
            <w:snapToGrid w:val="0"/>
          </w:rPr>
          <w:t>《联合国土著人民权利宣言》</w:t>
        </w:r>
        <w:r w:rsidR="00653C7D">
          <w:rPr>
            <w:noProof/>
            <w:webHidden/>
          </w:rPr>
          <w:tab/>
        </w:r>
        <w:r w:rsidR="00653C7D">
          <w:rPr>
            <w:noProof/>
            <w:webHidden/>
          </w:rPr>
          <w:fldChar w:fldCharType="begin"/>
        </w:r>
        <w:r w:rsidR="00653C7D">
          <w:rPr>
            <w:noProof/>
            <w:webHidden/>
          </w:rPr>
          <w:instrText xml:space="preserve"> PAGEREF _Toc536105664 \h </w:instrText>
        </w:r>
        <w:r w:rsidR="00653C7D">
          <w:rPr>
            <w:noProof/>
            <w:webHidden/>
          </w:rPr>
        </w:r>
        <w:r w:rsidR="00653C7D">
          <w:rPr>
            <w:noProof/>
            <w:webHidden/>
          </w:rPr>
          <w:fldChar w:fldCharType="separate"/>
        </w:r>
        <w:r>
          <w:rPr>
            <w:noProof/>
            <w:webHidden/>
          </w:rPr>
          <w:t>19</w:t>
        </w:r>
        <w:r w:rsidR="00653C7D">
          <w:rPr>
            <w:noProof/>
            <w:webHidden/>
          </w:rPr>
          <w:fldChar w:fldCharType="end"/>
        </w:r>
      </w:hyperlink>
    </w:p>
    <w:p w14:paraId="08BF70FE" w14:textId="6DF38713"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65" w:history="1">
        <w:r w:rsidR="00653C7D" w:rsidRPr="007E2913">
          <w:rPr>
            <w:rStyle w:val="af1"/>
            <w:noProof/>
            <w:snapToGrid w:val="0"/>
          </w:rPr>
          <w:t>《粮食和农业植物遗传资源国际条约》</w:t>
        </w:r>
        <w:r w:rsidR="00653C7D">
          <w:rPr>
            <w:noProof/>
            <w:webHidden/>
          </w:rPr>
          <w:tab/>
        </w:r>
        <w:r w:rsidR="00653C7D">
          <w:rPr>
            <w:noProof/>
            <w:webHidden/>
          </w:rPr>
          <w:fldChar w:fldCharType="begin"/>
        </w:r>
        <w:r w:rsidR="00653C7D">
          <w:rPr>
            <w:noProof/>
            <w:webHidden/>
          </w:rPr>
          <w:instrText xml:space="preserve"> PAGEREF _Toc536105665 \h </w:instrText>
        </w:r>
        <w:r w:rsidR="00653C7D">
          <w:rPr>
            <w:noProof/>
            <w:webHidden/>
          </w:rPr>
        </w:r>
        <w:r w:rsidR="00653C7D">
          <w:rPr>
            <w:noProof/>
            <w:webHidden/>
          </w:rPr>
          <w:fldChar w:fldCharType="separate"/>
        </w:r>
        <w:r>
          <w:rPr>
            <w:noProof/>
            <w:webHidden/>
          </w:rPr>
          <w:t>19</w:t>
        </w:r>
        <w:r w:rsidR="00653C7D">
          <w:rPr>
            <w:noProof/>
            <w:webHidden/>
          </w:rPr>
          <w:fldChar w:fldCharType="end"/>
        </w:r>
      </w:hyperlink>
    </w:p>
    <w:p w14:paraId="335E80CA" w14:textId="16F6103B"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66" w:history="1">
        <w:r w:rsidR="00653C7D" w:rsidRPr="007E2913">
          <w:rPr>
            <w:rStyle w:val="af1"/>
            <w:noProof/>
            <w:snapToGrid w:val="0"/>
          </w:rPr>
          <w:t>冒犯</w:t>
        </w:r>
        <w:r w:rsidR="00653C7D">
          <w:rPr>
            <w:noProof/>
            <w:webHidden/>
          </w:rPr>
          <w:tab/>
        </w:r>
        <w:r w:rsidR="00653C7D">
          <w:rPr>
            <w:noProof/>
            <w:webHidden/>
          </w:rPr>
          <w:fldChar w:fldCharType="begin"/>
        </w:r>
        <w:r w:rsidR="00653C7D">
          <w:rPr>
            <w:noProof/>
            <w:webHidden/>
          </w:rPr>
          <w:instrText xml:space="preserve"> PAGEREF _Toc536105666 \h </w:instrText>
        </w:r>
        <w:r w:rsidR="00653C7D">
          <w:rPr>
            <w:noProof/>
            <w:webHidden/>
          </w:rPr>
        </w:r>
        <w:r w:rsidR="00653C7D">
          <w:rPr>
            <w:noProof/>
            <w:webHidden/>
          </w:rPr>
          <w:fldChar w:fldCharType="separate"/>
        </w:r>
        <w:r>
          <w:rPr>
            <w:noProof/>
            <w:webHidden/>
          </w:rPr>
          <w:t>19</w:t>
        </w:r>
        <w:r w:rsidR="00653C7D">
          <w:rPr>
            <w:noProof/>
            <w:webHidden/>
          </w:rPr>
          <w:fldChar w:fldCharType="end"/>
        </w:r>
      </w:hyperlink>
    </w:p>
    <w:p w14:paraId="4B7F87EB" w14:textId="311756E8"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67" w:history="1">
        <w:r w:rsidR="00653C7D" w:rsidRPr="007E2913">
          <w:rPr>
            <w:rStyle w:val="af1"/>
            <w:noProof/>
            <w:snapToGrid w:val="0"/>
          </w:rPr>
          <w:t>秘密</w:t>
        </w:r>
        <w:r w:rsidR="00653C7D">
          <w:rPr>
            <w:noProof/>
            <w:webHidden/>
          </w:rPr>
          <w:tab/>
        </w:r>
        <w:r w:rsidR="00653C7D">
          <w:rPr>
            <w:noProof/>
            <w:webHidden/>
          </w:rPr>
          <w:fldChar w:fldCharType="begin"/>
        </w:r>
        <w:r w:rsidR="00653C7D">
          <w:rPr>
            <w:noProof/>
            <w:webHidden/>
          </w:rPr>
          <w:instrText xml:space="preserve"> PAGEREF _Toc536105667 \h </w:instrText>
        </w:r>
        <w:r w:rsidR="00653C7D">
          <w:rPr>
            <w:noProof/>
            <w:webHidden/>
          </w:rPr>
        </w:r>
        <w:r w:rsidR="00653C7D">
          <w:rPr>
            <w:noProof/>
            <w:webHidden/>
          </w:rPr>
          <w:fldChar w:fldCharType="separate"/>
        </w:r>
        <w:r>
          <w:rPr>
            <w:noProof/>
            <w:webHidden/>
          </w:rPr>
          <w:t>19</w:t>
        </w:r>
        <w:r w:rsidR="00653C7D">
          <w:rPr>
            <w:noProof/>
            <w:webHidden/>
          </w:rPr>
          <w:fldChar w:fldCharType="end"/>
        </w:r>
      </w:hyperlink>
    </w:p>
    <w:p w14:paraId="768E2799" w14:textId="6326E3A2"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68" w:history="1">
        <w:r w:rsidR="00653C7D" w:rsidRPr="007E2913">
          <w:rPr>
            <w:rStyle w:val="af1"/>
            <w:noProof/>
            <w:snapToGrid w:val="0"/>
          </w:rPr>
          <w:t>民间文学艺术</w:t>
        </w:r>
        <w:r w:rsidR="00653C7D">
          <w:rPr>
            <w:noProof/>
            <w:webHidden/>
          </w:rPr>
          <w:tab/>
        </w:r>
        <w:r w:rsidR="00653C7D">
          <w:rPr>
            <w:noProof/>
            <w:webHidden/>
          </w:rPr>
          <w:fldChar w:fldCharType="begin"/>
        </w:r>
        <w:r w:rsidR="00653C7D">
          <w:rPr>
            <w:noProof/>
            <w:webHidden/>
          </w:rPr>
          <w:instrText xml:space="preserve"> PAGEREF _Toc536105668 \h </w:instrText>
        </w:r>
        <w:r w:rsidR="00653C7D">
          <w:rPr>
            <w:noProof/>
            <w:webHidden/>
          </w:rPr>
        </w:r>
        <w:r w:rsidR="00653C7D">
          <w:rPr>
            <w:noProof/>
            <w:webHidden/>
          </w:rPr>
          <w:fldChar w:fldCharType="separate"/>
        </w:r>
        <w:r>
          <w:rPr>
            <w:noProof/>
            <w:webHidden/>
          </w:rPr>
          <w:t>19</w:t>
        </w:r>
        <w:r w:rsidR="00653C7D">
          <w:rPr>
            <w:noProof/>
            <w:webHidden/>
          </w:rPr>
          <w:fldChar w:fldCharType="end"/>
        </w:r>
      </w:hyperlink>
    </w:p>
    <w:p w14:paraId="469201A2" w14:textId="1A981BEC"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69" w:history="1">
        <w:r w:rsidR="00653C7D" w:rsidRPr="007E2913">
          <w:rPr>
            <w:rStyle w:val="af1"/>
            <w:noProof/>
            <w:snapToGrid w:val="0"/>
          </w:rPr>
          <w:t>民间文学艺术表现形式</w:t>
        </w:r>
        <w:r w:rsidR="00653C7D">
          <w:rPr>
            <w:noProof/>
            <w:webHidden/>
          </w:rPr>
          <w:tab/>
        </w:r>
        <w:r w:rsidR="00653C7D">
          <w:rPr>
            <w:noProof/>
            <w:webHidden/>
          </w:rPr>
          <w:fldChar w:fldCharType="begin"/>
        </w:r>
        <w:r w:rsidR="00653C7D">
          <w:rPr>
            <w:noProof/>
            <w:webHidden/>
          </w:rPr>
          <w:instrText xml:space="preserve"> PAGEREF _Toc536105669 \h </w:instrText>
        </w:r>
        <w:r w:rsidR="00653C7D">
          <w:rPr>
            <w:noProof/>
            <w:webHidden/>
          </w:rPr>
        </w:r>
        <w:r w:rsidR="00653C7D">
          <w:rPr>
            <w:noProof/>
            <w:webHidden/>
          </w:rPr>
          <w:fldChar w:fldCharType="separate"/>
        </w:r>
        <w:r>
          <w:rPr>
            <w:noProof/>
            <w:webHidden/>
          </w:rPr>
          <w:t>20</w:t>
        </w:r>
        <w:r w:rsidR="00653C7D">
          <w:rPr>
            <w:noProof/>
            <w:webHidden/>
          </w:rPr>
          <w:fldChar w:fldCharType="end"/>
        </w:r>
      </w:hyperlink>
    </w:p>
    <w:p w14:paraId="6A5570CD" w14:textId="36EBB08D"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70" w:history="1">
        <w:r w:rsidR="00653C7D" w:rsidRPr="007E2913">
          <w:rPr>
            <w:rStyle w:val="af1"/>
            <w:noProof/>
            <w:snapToGrid w:val="0"/>
          </w:rPr>
          <w:t>名古屋议定书（《生物多样性公约关于获取遗传资源和公正和公平分享其利用所产生惠益的</w:t>
        </w:r>
        <w:r w:rsidR="00653C7D" w:rsidRPr="007E2913">
          <w:rPr>
            <w:rStyle w:val="af1"/>
            <w:noProof/>
          </w:rPr>
          <w:t>～</w:t>
        </w:r>
        <w:r w:rsidR="00653C7D" w:rsidRPr="007E2913">
          <w:rPr>
            <w:rStyle w:val="af1"/>
            <w:noProof/>
            <w:snapToGrid w:val="0"/>
          </w:rPr>
          <w:t>》）（2010年）</w:t>
        </w:r>
        <w:r w:rsidR="00653C7D">
          <w:rPr>
            <w:noProof/>
            <w:webHidden/>
          </w:rPr>
          <w:tab/>
        </w:r>
        <w:r w:rsidR="00653C7D">
          <w:rPr>
            <w:noProof/>
            <w:webHidden/>
          </w:rPr>
          <w:fldChar w:fldCharType="begin"/>
        </w:r>
        <w:r w:rsidR="00653C7D">
          <w:rPr>
            <w:noProof/>
            <w:webHidden/>
          </w:rPr>
          <w:instrText xml:space="preserve"> PAGEREF _Toc536105670 \h </w:instrText>
        </w:r>
        <w:r w:rsidR="00653C7D">
          <w:rPr>
            <w:noProof/>
            <w:webHidden/>
          </w:rPr>
        </w:r>
        <w:r w:rsidR="00653C7D">
          <w:rPr>
            <w:noProof/>
            <w:webHidden/>
          </w:rPr>
          <w:fldChar w:fldCharType="separate"/>
        </w:r>
        <w:r>
          <w:rPr>
            <w:noProof/>
            <w:webHidden/>
          </w:rPr>
          <w:t>20</w:t>
        </w:r>
        <w:r w:rsidR="00653C7D">
          <w:rPr>
            <w:noProof/>
            <w:webHidden/>
          </w:rPr>
          <w:fldChar w:fldCharType="end"/>
        </w:r>
      </w:hyperlink>
    </w:p>
    <w:p w14:paraId="6AD55737" w14:textId="48CA737D"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71" w:history="1">
        <w:r w:rsidR="00653C7D" w:rsidRPr="007E2913">
          <w:rPr>
            <w:rStyle w:val="af1"/>
            <w:noProof/>
            <w:snapToGrid w:val="0"/>
          </w:rPr>
          <w:t>农民权利</w:t>
        </w:r>
        <w:r w:rsidR="00653C7D">
          <w:rPr>
            <w:noProof/>
            <w:webHidden/>
          </w:rPr>
          <w:tab/>
        </w:r>
        <w:r w:rsidR="00653C7D">
          <w:rPr>
            <w:noProof/>
            <w:webHidden/>
          </w:rPr>
          <w:fldChar w:fldCharType="begin"/>
        </w:r>
        <w:r w:rsidR="00653C7D">
          <w:rPr>
            <w:noProof/>
            <w:webHidden/>
          </w:rPr>
          <w:instrText xml:space="preserve"> PAGEREF _Toc536105671 \h </w:instrText>
        </w:r>
        <w:r w:rsidR="00653C7D">
          <w:rPr>
            <w:noProof/>
            <w:webHidden/>
          </w:rPr>
        </w:r>
        <w:r w:rsidR="00653C7D">
          <w:rPr>
            <w:noProof/>
            <w:webHidden/>
          </w:rPr>
          <w:fldChar w:fldCharType="separate"/>
        </w:r>
        <w:r>
          <w:rPr>
            <w:noProof/>
            <w:webHidden/>
          </w:rPr>
          <w:t>21</w:t>
        </w:r>
        <w:r w:rsidR="00653C7D">
          <w:rPr>
            <w:noProof/>
            <w:webHidden/>
          </w:rPr>
          <w:fldChar w:fldCharType="end"/>
        </w:r>
      </w:hyperlink>
    </w:p>
    <w:p w14:paraId="157FC4A8" w14:textId="0DE98348"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72" w:history="1">
        <w:r w:rsidR="00653C7D" w:rsidRPr="007E2913">
          <w:rPr>
            <w:rStyle w:val="af1"/>
            <w:noProof/>
            <w:snapToGrid w:val="0"/>
          </w:rPr>
          <w:t>侵权</w:t>
        </w:r>
        <w:r w:rsidR="00653C7D">
          <w:rPr>
            <w:noProof/>
            <w:webHidden/>
          </w:rPr>
          <w:tab/>
        </w:r>
        <w:r w:rsidR="00653C7D">
          <w:rPr>
            <w:noProof/>
            <w:webHidden/>
          </w:rPr>
          <w:fldChar w:fldCharType="begin"/>
        </w:r>
        <w:r w:rsidR="00653C7D">
          <w:rPr>
            <w:noProof/>
            <w:webHidden/>
          </w:rPr>
          <w:instrText xml:space="preserve"> PAGEREF _Toc536105672 \h </w:instrText>
        </w:r>
        <w:r w:rsidR="00653C7D">
          <w:rPr>
            <w:noProof/>
            <w:webHidden/>
          </w:rPr>
        </w:r>
        <w:r w:rsidR="00653C7D">
          <w:rPr>
            <w:noProof/>
            <w:webHidden/>
          </w:rPr>
          <w:fldChar w:fldCharType="separate"/>
        </w:r>
        <w:r>
          <w:rPr>
            <w:noProof/>
            <w:webHidden/>
          </w:rPr>
          <w:t>21</w:t>
        </w:r>
        <w:r w:rsidR="00653C7D">
          <w:rPr>
            <w:noProof/>
            <w:webHidden/>
          </w:rPr>
          <w:fldChar w:fldCharType="end"/>
        </w:r>
      </w:hyperlink>
    </w:p>
    <w:p w14:paraId="61A81541" w14:textId="75BB6DCF"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73" w:history="1">
        <w:r w:rsidR="00653C7D" w:rsidRPr="007E2913">
          <w:rPr>
            <w:rStyle w:val="af1"/>
            <w:noProof/>
            <w:snapToGrid w:val="0"/>
          </w:rPr>
          <w:t>认可和参与</w:t>
        </w:r>
        <w:r w:rsidR="00653C7D">
          <w:rPr>
            <w:noProof/>
            <w:webHidden/>
          </w:rPr>
          <w:tab/>
        </w:r>
        <w:r w:rsidR="00653C7D">
          <w:rPr>
            <w:noProof/>
            <w:webHidden/>
          </w:rPr>
          <w:fldChar w:fldCharType="begin"/>
        </w:r>
        <w:r w:rsidR="00653C7D">
          <w:rPr>
            <w:noProof/>
            <w:webHidden/>
          </w:rPr>
          <w:instrText xml:space="preserve"> PAGEREF _Toc536105673 \h </w:instrText>
        </w:r>
        <w:r w:rsidR="00653C7D">
          <w:rPr>
            <w:noProof/>
            <w:webHidden/>
          </w:rPr>
        </w:r>
        <w:r w:rsidR="00653C7D">
          <w:rPr>
            <w:noProof/>
            <w:webHidden/>
          </w:rPr>
          <w:fldChar w:fldCharType="separate"/>
        </w:r>
        <w:r>
          <w:rPr>
            <w:noProof/>
            <w:webHidden/>
          </w:rPr>
          <w:t>21</w:t>
        </w:r>
        <w:r w:rsidR="00653C7D">
          <w:rPr>
            <w:noProof/>
            <w:webHidden/>
          </w:rPr>
          <w:fldChar w:fldCharType="end"/>
        </w:r>
      </w:hyperlink>
    </w:p>
    <w:p w14:paraId="08444F9C" w14:textId="1A987366"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74" w:history="1">
        <w:r w:rsidR="00653C7D" w:rsidRPr="007E2913">
          <w:rPr>
            <w:rStyle w:val="af1"/>
            <w:noProof/>
            <w:snapToGrid w:val="0"/>
          </w:rPr>
          <w:t>少数</w:t>
        </w:r>
        <w:r w:rsidR="00653C7D">
          <w:rPr>
            <w:noProof/>
            <w:webHidden/>
          </w:rPr>
          <w:tab/>
        </w:r>
        <w:r w:rsidR="00653C7D">
          <w:rPr>
            <w:noProof/>
            <w:webHidden/>
          </w:rPr>
          <w:fldChar w:fldCharType="begin"/>
        </w:r>
        <w:r w:rsidR="00653C7D">
          <w:rPr>
            <w:noProof/>
            <w:webHidden/>
          </w:rPr>
          <w:instrText xml:space="preserve"> PAGEREF _Toc536105674 \h </w:instrText>
        </w:r>
        <w:r w:rsidR="00653C7D">
          <w:rPr>
            <w:noProof/>
            <w:webHidden/>
          </w:rPr>
        </w:r>
        <w:r w:rsidR="00653C7D">
          <w:rPr>
            <w:noProof/>
            <w:webHidden/>
          </w:rPr>
          <w:fldChar w:fldCharType="separate"/>
        </w:r>
        <w:r>
          <w:rPr>
            <w:noProof/>
            <w:webHidden/>
          </w:rPr>
          <w:t>21</w:t>
        </w:r>
        <w:r w:rsidR="00653C7D">
          <w:rPr>
            <w:noProof/>
            <w:webHidden/>
          </w:rPr>
          <w:fldChar w:fldCharType="end"/>
        </w:r>
      </w:hyperlink>
    </w:p>
    <w:p w14:paraId="3FAEC3DA" w14:textId="4ACCB4C3"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75" w:history="1">
        <w:r w:rsidR="00653C7D" w:rsidRPr="007E2913">
          <w:rPr>
            <w:rStyle w:val="af1"/>
            <w:noProof/>
            <w:snapToGrid w:val="0"/>
          </w:rPr>
          <w:t>神圣</w:t>
        </w:r>
        <w:r w:rsidR="00653C7D">
          <w:rPr>
            <w:noProof/>
            <w:webHidden/>
          </w:rPr>
          <w:tab/>
        </w:r>
        <w:r w:rsidR="00653C7D">
          <w:rPr>
            <w:noProof/>
            <w:webHidden/>
          </w:rPr>
          <w:fldChar w:fldCharType="begin"/>
        </w:r>
        <w:r w:rsidR="00653C7D">
          <w:rPr>
            <w:noProof/>
            <w:webHidden/>
          </w:rPr>
          <w:instrText xml:space="preserve"> PAGEREF _Toc536105675 \h </w:instrText>
        </w:r>
        <w:r w:rsidR="00653C7D">
          <w:rPr>
            <w:noProof/>
            <w:webHidden/>
          </w:rPr>
        </w:r>
        <w:r w:rsidR="00653C7D">
          <w:rPr>
            <w:noProof/>
            <w:webHidden/>
          </w:rPr>
          <w:fldChar w:fldCharType="separate"/>
        </w:r>
        <w:r>
          <w:rPr>
            <w:noProof/>
            <w:webHidden/>
          </w:rPr>
          <w:t>22</w:t>
        </w:r>
        <w:r w:rsidR="00653C7D">
          <w:rPr>
            <w:noProof/>
            <w:webHidden/>
          </w:rPr>
          <w:fldChar w:fldCharType="end"/>
        </w:r>
      </w:hyperlink>
    </w:p>
    <w:p w14:paraId="2E9C542B" w14:textId="1150DEE9"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76" w:history="1">
        <w:r w:rsidR="00653C7D" w:rsidRPr="007E2913">
          <w:rPr>
            <w:rStyle w:val="af1"/>
            <w:noProof/>
            <w:snapToGrid w:val="0"/>
          </w:rPr>
          <w:t>生物多样性</w:t>
        </w:r>
        <w:r w:rsidR="00653C7D">
          <w:rPr>
            <w:noProof/>
            <w:webHidden/>
          </w:rPr>
          <w:tab/>
        </w:r>
        <w:r w:rsidR="00653C7D">
          <w:rPr>
            <w:noProof/>
            <w:webHidden/>
          </w:rPr>
          <w:fldChar w:fldCharType="begin"/>
        </w:r>
        <w:r w:rsidR="00653C7D">
          <w:rPr>
            <w:noProof/>
            <w:webHidden/>
          </w:rPr>
          <w:instrText xml:space="preserve"> PAGEREF _Toc536105676 \h </w:instrText>
        </w:r>
        <w:r w:rsidR="00653C7D">
          <w:rPr>
            <w:noProof/>
            <w:webHidden/>
          </w:rPr>
        </w:r>
        <w:r w:rsidR="00653C7D">
          <w:rPr>
            <w:noProof/>
            <w:webHidden/>
          </w:rPr>
          <w:fldChar w:fldCharType="separate"/>
        </w:r>
        <w:r>
          <w:rPr>
            <w:noProof/>
            <w:webHidden/>
          </w:rPr>
          <w:t>23</w:t>
        </w:r>
        <w:r w:rsidR="00653C7D">
          <w:rPr>
            <w:noProof/>
            <w:webHidden/>
          </w:rPr>
          <w:fldChar w:fldCharType="end"/>
        </w:r>
      </w:hyperlink>
    </w:p>
    <w:p w14:paraId="3E55C485" w14:textId="0D35C249"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77" w:history="1">
        <w:r w:rsidR="00653C7D" w:rsidRPr="007E2913">
          <w:rPr>
            <w:rStyle w:val="af1"/>
            <w:noProof/>
            <w:snapToGrid w:val="0"/>
          </w:rPr>
          <w:t>《生物多样性公约》</w:t>
        </w:r>
        <w:r w:rsidR="00653C7D">
          <w:rPr>
            <w:noProof/>
            <w:webHidden/>
          </w:rPr>
          <w:tab/>
        </w:r>
        <w:r w:rsidR="00653C7D">
          <w:rPr>
            <w:noProof/>
            <w:webHidden/>
          </w:rPr>
          <w:fldChar w:fldCharType="begin"/>
        </w:r>
        <w:r w:rsidR="00653C7D">
          <w:rPr>
            <w:noProof/>
            <w:webHidden/>
          </w:rPr>
          <w:instrText xml:space="preserve"> PAGEREF _Toc536105677 \h </w:instrText>
        </w:r>
        <w:r w:rsidR="00653C7D">
          <w:rPr>
            <w:noProof/>
            <w:webHidden/>
          </w:rPr>
        </w:r>
        <w:r w:rsidR="00653C7D">
          <w:rPr>
            <w:noProof/>
            <w:webHidden/>
          </w:rPr>
          <w:fldChar w:fldCharType="separate"/>
        </w:r>
        <w:r>
          <w:rPr>
            <w:noProof/>
            <w:webHidden/>
          </w:rPr>
          <w:t>23</w:t>
        </w:r>
        <w:r w:rsidR="00653C7D">
          <w:rPr>
            <w:noProof/>
            <w:webHidden/>
          </w:rPr>
          <w:fldChar w:fldCharType="end"/>
        </w:r>
      </w:hyperlink>
    </w:p>
    <w:p w14:paraId="7B61066B" w14:textId="63B11040"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78" w:history="1">
        <w:r w:rsidR="00653C7D" w:rsidRPr="007E2913">
          <w:rPr>
            <w:rStyle w:val="af1"/>
            <w:noProof/>
            <w:snapToGrid w:val="0"/>
          </w:rPr>
          <w:t>生物技术</w:t>
        </w:r>
        <w:r w:rsidR="00653C7D">
          <w:rPr>
            <w:noProof/>
            <w:webHidden/>
          </w:rPr>
          <w:tab/>
        </w:r>
        <w:r w:rsidR="00653C7D">
          <w:rPr>
            <w:noProof/>
            <w:webHidden/>
          </w:rPr>
          <w:fldChar w:fldCharType="begin"/>
        </w:r>
        <w:r w:rsidR="00653C7D">
          <w:rPr>
            <w:noProof/>
            <w:webHidden/>
          </w:rPr>
          <w:instrText xml:space="preserve"> PAGEREF _Toc536105678 \h </w:instrText>
        </w:r>
        <w:r w:rsidR="00653C7D">
          <w:rPr>
            <w:noProof/>
            <w:webHidden/>
          </w:rPr>
        </w:r>
        <w:r w:rsidR="00653C7D">
          <w:rPr>
            <w:noProof/>
            <w:webHidden/>
          </w:rPr>
          <w:fldChar w:fldCharType="separate"/>
        </w:r>
        <w:r>
          <w:rPr>
            <w:noProof/>
            <w:webHidden/>
          </w:rPr>
          <w:t>23</w:t>
        </w:r>
        <w:r w:rsidR="00653C7D">
          <w:rPr>
            <w:noProof/>
            <w:webHidden/>
          </w:rPr>
          <w:fldChar w:fldCharType="end"/>
        </w:r>
      </w:hyperlink>
    </w:p>
    <w:p w14:paraId="54402A7C" w14:textId="54643DAB"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79" w:history="1">
        <w:r w:rsidR="00653C7D" w:rsidRPr="007E2913">
          <w:rPr>
            <w:rStyle w:val="af1"/>
            <w:noProof/>
            <w:snapToGrid w:val="0"/>
          </w:rPr>
          <w:t>生物技术发明</w:t>
        </w:r>
        <w:r w:rsidR="00653C7D">
          <w:rPr>
            <w:noProof/>
            <w:webHidden/>
          </w:rPr>
          <w:tab/>
        </w:r>
        <w:r w:rsidR="00653C7D">
          <w:rPr>
            <w:noProof/>
            <w:webHidden/>
          </w:rPr>
          <w:fldChar w:fldCharType="begin"/>
        </w:r>
        <w:r w:rsidR="00653C7D">
          <w:rPr>
            <w:noProof/>
            <w:webHidden/>
          </w:rPr>
          <w:instrText xml:space="preserve"> PAGEREF _Toc536105679 \h </w:instrText>
        </w:r>
        <w:r w:rsidR="00653C7D">
          <w:rPr>
            <w:noProof/>
            <w:webHidden/>
          </w:rPr>
        </w:r>
        <w:r w:rsidR="00653C7D">
          <w:rPr>
            <w:noProof/>
            <w:webHidden/>
          </w:rPr>
          <w:fldChar w:fldCharType="separate"/>
        </w:r>
        <w:r>
          <w:rPr>
            <w:noProof/>
            <w:webHidden/>
          </w:rPr>
          <w:t>24</w:t>
        </w:r>
        <w:r w:rsidR="00653C7D">
          <w:rPr>
            <w:noProof/>
            <w:webHidden/>
          </w:rPr>
          <w:fldChar w:fldCharType="end"/>
        </w:r>
      </w:hyperlink>
    </w:p>
    <w:p w14:paraId="3CAABB60" w14:textId="2B4106AA"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80" w:history="1">
        <w:r w:rsidR="00653C7D" w:rsidRPr="007E2913">
          <w:rPr>
            <w:rStyle w:val="af1"/>
            <w:noProof/>
            <w:snapToGrid w:val="0"/>
          </w:rPr>
          <w:t>生物资源</w:t>
        </w:r>
        <w:r w:rsidR="00653C7D">
          <w:rPr>
            <w:noProof/>
            <w:webHidden/>
          </w:rPr>
          <w:tab/>
        </w:r>
        <w:r w:rsidR="00653C7D">
          <w:rPr>
            <w:noProof/>
            <w:webHidden/>
          </w:rPr>
          <w:fldChar w:fldCharType="begin"/>
        </w:r>
        <w:r w:rsidR="00653C7D">
          <w:rPr>
            <w:noProof/>
            <w:webHidden/>
          </w:rPr>
          <w:instrText xml:space="preserve"> PAGEREF _Toc536105680 \h </w:instrText>
        </w:r>
        <w:r w:rsidR="00653C7D">
          <w:rPr>
            <w:noProof/>
            <w:webHidden/>
          </w:rPr>
        </w:r>
        <w:r w:rsidR="00653C7D">
          <w:rPr>
            <w:noProof/>
            <w:webHidden/>
          </w:rPr>
          <w:fldChar w:fldCharType="separate"/>
        </w:r>
        <w:r>
          <w:rPr>
            <w:noProof/>
            <w:webHidden/>
          </w:rPr>
          <w:t>24</w:t>
        </w:r>
        <w:r w:rsidR="00653C7D">
          <w:rPr>
            <w:noProof/>
            <w:webHidden/>
          </w:rPr>
          <w:fldChar w:fldCharType="end"/>
        </w:r>
      </w:hyperlink>
    </w:p>
    <w:p w14:paraId="7CE33407" w14:textId="3B2DFAF5"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81" w:history="1">
        <w:r w:rsidR="00653C7D" w:rsidRPr="007E2913">
          <w:rPr>
            <w:rStyle w:val="af1"/>
            <w:noProof/>
            <w:snapToGrid w:val="0"/>
          </w:rPr>
          <w:t>声誉</w:t>
        </w:r>
        <w:r w:rsidR="00653C7D">
          <w:rPr>
            <w:noProof/>
            <w:webHidden/>
          </w:rPr>
          <w:tab/>
        </w:r>
        <w:r w:rsidR="00653C7D">
          <w:rPr>
            <w:noProof/>
            <w:webHidden/>
          </w:rPr>
          <w:fldChar w:fldCharType="begin"/>
        </w:r>
        <w:r w:rsidR="00653C7D">
          <w:rPr>
            <w:noProof/>
            <w:webHidden/>
          </w:rPr>
          <w:instrText xml:space="preserve"> PAGEREF _Toc536105681 \h </w:instrText>
        </w:r>
        <w:r w:rsidR="00653C7D">
          <w:rPr>
            <w:noProof/>
            <w:webHidden/>
          </w:rPr>
        </w:r>
        <w:r w:rsidR="00653C7D">
          <w:rPr>
            <w:noProof/>
            <w:webHidden/>
          </w:rPr>
          <w:fldChar w:fldCharType="separate"/>
        </w:r>
        <w:r>
          <w:rPr>
            <w:noProof/>
            <w:webHidden/>
          </w:rPr>
          <w:t>24</w:t>
        </w:r>
        <w:r w:rsidR="00653C7D">
          <w:rPr>
            <w:noProof/>
            <w:webHidden/>
          </w:rPr>
          <w:fldChar w:fldCharType="end"/>
        </w:r>
      </w:hyperlink>
    </w:p>
    <w:p w14:paraId="334FEECC" w14:textId="4BDE3B56"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82" w:history="1">
        <w:r w:rsidR="00653C7D" w:rsidRPr="007E2913">
          <w:rPr>
            <w:rStyle w:val="af1"/>
            <w:noProof/>
            <w:snapToGrid w:val="0"/>
          </w:rPr>
          <w:t>使用（传统文化表现形式/传统知识的～）</w:t>
        </w:r>
        <w:r w:rsidR="00653C7D">
          <w:rPr>
            <w:noProof/>
            <w:webHidden/>
          </w:rPr>
          <w:tab/>
        </w:r>
        <w:r w:rsidR="00653C7D">
          <w:rPr>
            <w:noProof/>
            <w:webHidden/>
          </w:rPr>
          <w:fldChar w:fldCharType="begin"/>
        </w:r>
        <w:r w:rsidR="00653C7D">
          <w:rPr>
            <w:noProof/>
            <w:webHidden/>
          </w:rPr>
          <w:instrText xml:space="preserve"> PAGEREF _Toc536105682 \h </w:instrText>
        </w:r>
        <w:r w:rsidR="00653C7D">
          <w:rPr>
            <w:noProof/>
            <w:webHidden/>
          </w:rPr>
        </w:r>
        <w:r w:rsidR="00653C7D">
          <w:rPr>
            <w:noProof/>
            <w:webHidden/>
          </w:rPr>
          <w:fldChar w:fldCharType="separate"/>
        </w:r>
        <w:r>
          <w:rPr>
            <w:noProof/>
            <w:webHidden/>
          </w:rPr>
          <w:t>24</w:t>
        </w:r>
        <w:r w:rsidR="00653C7D">
          <w:rPr>
            <w:noProof/>
            <w:webHidden/>
          </w:rPr>
          <w:fldChar w:fldCharType="end"/>
        </w:r>
      </w:hyperlink>
    </w:p>
    <w:p w14:paraId="1C88E480" w14:textId="2C9AD320"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83" w:history="1">
        <w:r w:rsidR="00653C7D" w:rsidRPr="007E2913">
          <w:rPr>
            <w:rStyle w:val="af1"/>
            <w:noProof/>
            <w:snapToGrid w:val="0"/>
          </w:rPr>
          <w:t>《世界人权宣言》</w:t>
        </w:r>
        <w:r w:rsidR="00653C7D">
          <w:rPr>
            <w:noProof/>
            <w:webHidden/>
          </w:rPr>
          <w:tab/>
        </w:r>
        <w:r w:rsidR="00653C7D">
          <w:rPr>
            <w:noProof/>
            <w:webHidden/>
          </w:rPr>
          <w:fldChar w:fldCharType="begin"/>
        </w:r>
        <w:r w:rsidR="00653C7D">
          <w:rPr>
            <w:noProof/>
            <w:webHidden/>
          </w:rPr>
          <w:instrText xml:space="preserve"> PAGEREF _Toc536105683 \h </w:instrText>
        </w:r>
        <w:r w:rsidR="00653C7D">
          <w:rPr>
            <w:noProof/>
            <w:webHidden/>
          </w:rPr>
        </w:r>
        <w:r w:rsidR="00653C7D">
          <w:rPr>
            <w:noProof/>
            <w:webHidden/>
          </w:rPr>
          <w:fldChar w:fldCharType="separate"/>
        </w:r>
        <w:r>
          <w:rPr>
            <w:noProof/>
            <w:webHidden/>
          </w:rPr>
          <w:t>25</w:t>
        </w:r>
        <w:r w:rsidR="00653C7D">
          <w:rPr>
            <w:noProof/>
            <w:webHidden/>
          </w:rPr>
          <w:fldChar w:fldCharType="end"/>
        </w:r>
      </w:hyperlink>
    </w:p>
    <w:p w14:paraId="4AB2B48D" w14:textId="0294BBDD"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84" w:history="1">
        <w:r w:rsidR="00653C7D" w:rsidRPr="007E2913">
          <w:rPr>
            <w:rStyle w:val="af1"/>
            <w:noProof/>
            <w:snapToGrid w:val="0"/>
          </w:rPr>
          <w:t>事先知情同意</w:t>
        </w:r>
        <w:r w:rsidR="00653C7D">
          <w:rPr>
            <w:noProof/>
            <w:webHidden/>
          </w:rPr>
          <w:tab/>
        </w:r>
        <w:r w:rsidR="00653C7D">
          <w:rPr>
            <w:noProof/>
            <w:webHidden/>
          </w:rPr>
          <w:fldChar w:fldCharType="begin"/>
        </w:r>
        <w:r w:rsidR="00653C7D">
          <w:rPr>
            <w:noProof/>
            <w:webHidden/>
          </w:rPr>
          <w:instrText xml:space="preserve"> PAGEREF _Toc536105684 \h </w:instrText>
        </w:r>
        <w:r w:rsidR="00653C7D">
          <w:rPr>
            <w:noProof/>
            <w:webHidden/>
          </w:rPr>
        </w:r>
        <w:r w:rsidR="00653C7D">
          <w:rPr>
            <w:noProof/>
            <w:webHidden/>
          </w:rPr>
          <w:fldChar w:fldCharType="separate"/>
        </w:r>
        <w:r>
          <w:rPr>
            <w:noProof/>
            <w:webHidden/>
          </w:rPr>
          <w:t>25</w:t>
        </w:r>
        <w:r w:rsidR="00653C7D">
          <w:rPr>
            <w:noProof/>
            <w:webHidden/>
          </w:rPr>
          <w:fldChar w:fldCharType="end"/>
        </w:r>
      </w:hyperlink>
    </w:p>
    <w:p w14:paraId="44C56BF3" w14:textId="776BA3BD"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85" w:history="1">
        <w:r w:rsidR="00653C7D" w:rsidRPr="007E2913">
          <w:rPr>
            <w:rStyle w:val="af1"/>
            <w:noProof/>
            <w:snapToGrid w:val="0"/>
          </w:rPr>
          <w:t>手续</w:t>
        </w:r>
        <w:r w:rsidR="00653C7D">
          <w:rPr>
            <w:noProof/>
            <w:webHidden/>
          </w:rPr>
          <w:tab/>
        </w:r>
        <w:r w:rsidR="00653C7D">
          <w:rPr>
            <w:noProof/>
            <w:webHidden/>
          </w:rPr>
          <w:fldChar w:fldCharType="begin"/>
        </w:r>
        <w:r w:rsidR="00653C7D">
          <w:rPr>
            <w:noProof/>
            <w:webHidden/>
          </w:rPr>
          <w:instrText xml:space="preserve"> PAGEREF _Toc536105685 \h </w:instrText>
        </w:r>
        <w:r w:rsidR="00653C7D">
          <w:rPr>
            <w:noProof/>
            <w:webHidden/>
          </w:rPr>
        </w:r>
        <w:r w:rsidR="00653C7D">
          <w:rPr>
            <w:noProof/>
            <w:webHidden/>
          </w:rPr>
          <w:fldChar w:fldCharType="separate"/>
        </w:r>
        <w:r>
          <w:rPr>
            <w:noProof/>
            <w:webHidden/>
          </w:rPr>
          <w:t>26</w:t>
        </w:r>
        <w:r w:rsidR="00653C7D">
          <w:rPr>
            <w:noProof/>
            <w:webHidden/>
          </w:rPr>
          <w:fldChar w:fldCharType="end"/>
        </w:r>
      </w:hyperlink>
    </w:p>
    <w:p w14:paraId="64CB243D" w14:textId="2ED8C97A"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86" w:history="1">
        <w:r w:rsidR="00653C7D" w:rsidRPr="007E2913">
          <w:rPr>
            <w:rStyle w:val="af1"/>
            <w:noProof/>
            <w:snapToGrid w:val="0"/>
          </w:rPr>
          <w:t>受益人</w:t>
        </w:r>
        <w:r w:rsidR="00653C7D">
          <w:rPr>
            <w:noProof/>
            <w:webHidden/>
          </w:rPr>
          <w:tab/>
        </w:r>
        <w:r w:rsidR="00653C7D">
          <w:rPr>
            <w:noProof/>
            <w:webHidden/>
          </w:rPr>
          <w:fldChar w:fldCharType="begin"/>
        </w:r>
        <w:r w:rsidR="00653C7D">
          <w:rPr>
            <w:noProof/>
            <w:webHidden/>
          </w:rPr>
          <w:instrText xml:space="preserve"> PAGEREF _Toc536105686 \h </w:instrText>
        </w:r>
        <w:r w:rsidR="00653C7D">
          <w:rPr>
            <w:noProof/>
            <w:webHidden/>
          </w:rPr>
        </w:r>
        <w:r w:rsidR="00653C7D">
          <w:rPr>
            <w:noProof/>
            <w:webHidden/>
          </w:rPr>
          <w:fldChar w:fldCharType="separate"/>
        </w:r>
        <w:r>
          <w:rPr>
            <w:noProof/>
            <w:webHidden/>
          </w:rPr>
          <w:t>26</w:t>
        </w:r>
        <w:r w:rsidR="00653C7D">
          <w:rPr>
            <w:noProof/>
            <w:webHidden/>
          </w:rPr>
          <w:fldChar w:fldCharType="end"/>
        </w:r>
      </w:hyperlink>
    </w:p>
    <w:p w14:paraId="603A25A1" w14:textId="2E890ECE"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87" w:history="1">
        <w:r w:rsidR="00653C7D" w:rsidRPr="007E2913">
          <w:rPr>
            <w:rStyle w:val="af1"/>
            <w:rFonts w:cs="Arial"/>
            <w:noProof/>
            <w:snapToGrid w:val="0"/>
          </w:rPr>
          <w:t>数据库（与生物多样性相关的获取和惠益分享协议</w:t>
        </w:r>
        <w:r w:rsidR="00653C7D" w:rsidRPr="007E2913">
          <w:rPr>
            <w:rStyle w:val="af1"/>
            <w:noProof/>
          </w:rPr>
          <w:t>～</w:t>
        </w:r>
        <w:r w:rsidR="00653C7D" w:rsidRPr="007E2913">
          <w:rPr>
            <w:rStyle w:val="af1"/>
            <w:rFonts w:cs="Arial"/>
            <w:noProof/>
            <w:snapToGrid w:val="0"/>
          </w:rPr>
          <w:t>）</w:t>
        </w:r>
        <w:r w:rsidR="00653C7D">
          <w:rPr>
            <w:noProof/>
            <w:webHidden/>
          </w:rPr>
          <w:tab/>
        </w:r>
        <w:r w:rsidR="00653C7D">
          <w:rPr>
            <w:noProof/>
            <w:webHidden/>
          </w:rPr>
          <w:fldChar w:fldCharType="begin"/>
        </w:r>
        <w:r w:rsidR="00653C7D">
          <w:rPr>
            <w:noProof/>
            <w:webHidden/>
          </w:rPr>
          <w:instrText xml:space="preserve"> PAGEREF _Toc536105687 \h </w:instrText>
        </w:r>
        <w:r w:rsidR="00653C7D">
          <w:rPr>
            <w:noProof/>
            <w:webHidden/>
          </w:rPr>
        </w:r>
        <w:r w:rsidR="00653C7D">
          <w:rPr>
            <w:noProof/>
            <w:webHidden/>
          </w:rPr>
          <w:fldChar w:fldCharType="separate"/>
        </w:r>
        <w:r>
          <w:rPr>
            <w:noProof/>
            <w:webHidden/>
          </w:rPr>
          <w:t>27</w:t>
        </w:r>
        <w:r w:rsidR="00653C7D">
          <w:rPr>
            <w:noProof/>
            <w:webHidden/>
          </w:rPr>
          <w:fldChar w:fldCharType="end"/>
        </w:r>
      </w:hyperlink>
    </w:p>
    <w:p w14:paraId="31C279CA" w14:textId="2DF73B69"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88" w:history="1">
        <w:r w:rsidR="00653C7D" w:rsidRPr="007E2913">
          <w:rPr>
            <w:rStyle w:val="af1"/>
            <w:noProof/>
            <w:snapToGrid w:val="0"/>
          </w:rPr>
          <w:t>斯瓦科普蒙德议定书（《保护传统知识和民间文学艺术表现形式～》）</w:t>
        </w:r>
        <w:r w:rsidR="00653C7D">
          <w:rPr>
            <w:noProof/>
            <w:webHidden/>
          </w:rPr>
          <w:tab/>
        </w:r>
        <w:r w:rsidR="00653C7D">
          <w:rPr>
            <w:noProof/>
            <w:webHidden/>
          </w:rPr>
          <w:fldChar w:fldCharType="begin"/>
        </w:r>
        <w:r w:rsidR="00653C7D">
          <w:rPr>
            <w:noProof/>
            <w:webHidden/>
          </w:rPr>
          <w:instrText xml:space="preserve"> PAGEREF _Toc536105688 \h </w:instrText>
        </w:r>
        <w:r w:rsidR="00653C7D">
          <w:rPr>
            <w:noProof/>
            <w:webHidden/>
          </w:rPr>
        </w:r>
        <w:r w:rsidR="00653C7D">
          <w:rPr>
            <w:noProof/>
            <w:webHidden/>
          </w:rPr>
          <w:fldChar w:fldCharType="separate"/>
        </w:r>
        <w:r>
          <w:rPr>
            <w:noProof/>
            <w:webHidden/>
          </w:rPr>
          <w:t>27</w:t>
        </w:r>
        <w:r w:rsidR="00653C7D">
          <w:rPr>
            <w:noProof/>
            <w:webHidden/>
          </w:rPr>
          <w:fldChar w:fldCharType="end"/>
        </w:r>
      </w:hyperlink>
    </w:p>
    <w:p w14:paraId="0CC70E3B" w14:textId="3030D434"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89" w:history="1">
        <w:r w:rsidR="00653C7D" w:rsidRPr="007E2913">
          <w:rPr>
            <w:rStyle w:val="af1"/>
            <w:noProof/>
            <w:snapToGrid w:val="0"/>
          </w:rPr>
          <w:t>损害行为</w:t>
        </w:r>
        <w:r w:rsidR="00653C7D">
          <w:rPr>
            <w:noProof/>
            <w:webHidden/>
          </w:rPr>
          <w:tab/>
        </w:r>
        <w:r w:rsidR="00653C7D">
          <w:rPr>
            <w:noProof/>
            <w:webHidden/>
          </w:rPr>
          <w:fldChar w:fldCharType="begin"/>
        </w:r>
        <w:r w:rsidR="00653C7D">
          <w:rPr>
            <w:noProof/>
            <w:webHidden/>
          </w:rPr>
          <w:instrText xml:space="preserve"> PAGEREF _Toc536105689 \h </w:instrText>
        </w:r>
        <w:r w:rsidR="00653C7D">
          <w:rPr>
            <w:noProof/>
            <w:webHidden/>
          </w:rPr>
        </w:r>
        <w:r w:rsidR="00653C7D">
          <w:rPr>
            <w:noProof/>
            <w:webHidden/>
          </w:rPr>
          <w:fldChar w:fldCharType="separate"/>
        </w:r>
        <w:r>
          <w:rPr>
            <w:noProof/>
            <w:webHidden/>
          </w:rPr>
          <w:t>27</w:t>
        </w:r>
        <w:r w:rsidR="00653C7D">
          <w:rPr>
            <w:noProof/>
            <w:webHidden/>
          </w:rPr>
          <w:fldChar w:fldCharType="end"/>
        </w:r>
      </w:hyperlink>
    </w:p>
    <w:p w14:paraId="4B79AAB9" w14:textId="2A70DA41"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90" w:history="1">
        <w:r w:rsidR="00653C7D" w:rsidRPr="007E2913">
          <w:rPr>
            <w:rStyle w:val="af1"/>
            <w:noProof/>
            <w:snapToGrid w:val="0"/>
          </w:rPr>
          <w:t>提供遗传资源的国家</w:t>
        </w:r>
        <w:r w:rsidR="00653C7D">
          <w:rPr>
            <w:noProof/>
            <w:webHidden/>
          </w:rPr>
          <w:tab/>
        </w:r>
        <w:r w:rsidR="00653C7D">
          <w:rPr>
            <w:noProof/>
            <w:webHidden/>
          </w:rPr>
          <w:fldChar w:fldCharType="begin"/>
        </w:r>
        <w:r w:rsidR="00653C7D">
          <w:rPr>
            <w:noProof/>
            <w:webHidden/>
          </w:rPr>
          <w:instrText xml:space="preserve"> PAGEREF _Toc536105690 \h </w:instrText>
        </w:r>
        <w:r w:rsidR="00653C7D">
          <w:rPr>
            <w:noProof/>
            <w:webHidden/>
          </w:rPr>
        </w:r>
        <w:r w:rsidR="00653C7D">
          <w:rPr>
            <w:noProof/>
            <w:webHidden/>
          </w:rPr>
          <w:fldChar w:fldCharType="separate"/>
        </w:r>
        <w:r>
          <w:rPr>
            <w:noProof/>
            <w:webHidden/>
          </w:rPr>
          <w:t>27</w:t>
        </w:r>
        <w:r w:rsidR="00653C7D">
          <w:rPr>
            <w:noProof/>
            <w:webHidden/>
          </w:rPr>
          <w:fldChar w:fldCharType="end"/>
        </w:r>
      </w:hyperlink>
    </w:p>
    <w:p w14:paraId="15976B61" w14:textId="4AE6A1B4"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91" w:history="1">
        <w:r w:rsidR="00653C7D" w:rsidRPr="007E2913">
          <w:rPr>
            <w:rStyle w:val="af1"/>
            <w:noProof/>
            <w:snapToGrid w:val="0"/>
          </w:rPr>
          <w:t>提供者和接受者（遗传资源的～）</w:t>
        </w:r>
        <w:r w:rsidR="00653C7D">
          <w:rPr>
            <w:noProof/>
            <w:webHidden/>
          </w:rPr>
          <w:tab/>
        </w:r>
        <w:r w:rsidR="00653C7D">
          <w:rPr>
            <w:noProof/>
            <w:webHidden/>
          </w:rPr>
          <w:fldChar w:fldCharType="begin"/>
        </w:r>
        <w:r w:rsidR="00653C7D">
          <w:rPr>
            <w:noProof/>
            <w:webHidden/>
          </w:rPr>
          <w:instrText xml:space="preserve"> PAGEREF _Toc536105691 \h </w:instrText>
        </w:r>
        <w:r w:rsidR="00653C7D">
          <w:rPr>
            <w:noProof/>
            <w:webHidden/>
          </w:rPr>
        </w:r>
        <w:r w:rsidR="00653C7D">
          <w:rPr>
            <w:noProof/>
            <w:webHidden/>
          </w:rPr>
          <w:fldChar w:fldCharType="separate"/>
        </w:r>
        <w:r>
          <w:rPr>
            <w:noProof/>
            <w:webHidden/>
          </w:rPr>
          <w:t>27</w:t>
        </w:r>
        <w:r w:rsidR="00653C7D">
          <w:rPr>
            <w:noProof/>
            <w:webHidden/>
          </w:rPr>
          <w:fldChar w:fldCharType="end"/>
        </w:r>
      </w:hyperlink>
    </w:p>
    <w:p w14:paraId="6CFF187D" w14:textId="714C74F9"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92" w:history="1">
        <w:r w:rsidR="00653C7D" w:rsidRPr="007E2913">
          <w:rPr>
            <w:rStyle w:val="af1"/>
            <w:noProof/>
            <w:snapToGrid w:val="0"/>
          </w:rPr>
          <w:t>替代性争议解决</w:t>
        </w:r>
        <w:r w:rsidR="00653C7D">
          <w:rPr>
            <w:noProof/>
            <w:webHidden/>
          </w:rPr>
          <w:tab/>
        </w:r>
        <w:r w:rsidR="00653C7D">
          <w:rPr>
            <w:noProof/>
            <w:webHidden/>
          </w:rPr>
          <w:fldChar w:fldCharType="begin"/>
        </w:r>
        <w:r w:rsidR="00653C7D">
          <w:rPr>
            <w:noProof/>
            <w:webHidden/>
          </w:rPr>
          <w:instrText xml:space="preserve"> PAGEREF _Toc536105692 \h </w:instrText>
        </w:r>
        <w:r w:rsidR="00653C7D">
          <w:rPr>
            <w:noProof/>
            <w:webHidden/>
          </w:rPr>
        </w:r>
        <w:r w:rsidR="00653C7D">
          <w:rPr>
            <w:noProof/>
            <w:webHidden/>
          </w:rPr>
          <w:fldChar w:fldCharType="separate"/>
        </w:r>
        <w:r>
          <w:rPr>
            <w:noProof/>
            <w:webHidden/>
          </w:rPr>
          <w:t>28</w:t>
        </w:r>
        <w:r w:rsidR="00653C7D">
          <w:rPr>
            <w:noProof/>
            <w:webHidden/>
          </w:rPr>
          <w:fldChar w:fldCharType="end"/>
        </w:r>
      </w:hyperlink>
    </w:p>
    <w:p w14:paraId="115B72B7" w14:textId="1D0B1B2C"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93" w:history="1">
        <w:r w:rsidR="00653C7D" w:rsidRPr="007E2913">
          <w:rPr>
            <w:rStyle w:val="af1"/>
            <w:noProof/>
            <w:snapToGrid w:val="0"/>
          </w:rPr>
          <w:t>土著和当地社区</w:t>
        </w:r>
        <w:r w:rsidR="00653C7D">
          <w:rPr>
            <w:noProof/>
            <w:webHidden/>
          </w:rPr>
          <w:tab/>
        </w:r>
        <w:r w:rsidR="00653C7D">
          <w:rPr>
            <w:noProof/>
            <w:webHidden/>
          </w:rPr>
          <w:fldChar w:fldCharType="begin"/>
        </w:r>
        <w:r w:rsidR="00653C7D">
          <w:rPr>
            <w:noProof/>
            <w:webHidden/>
          </w:rPr>
          <w:instrText xml:space="preserve"> PAGEREF _Toc536105693 \h </w:instrText>
        </w:r>
        <w:r w:rsidR="00653C7D">
          <w:rPr>
            <w:noProof/>
            <w:webHidden/>
          </w:rPr>
        </w:r>
        <w:r w:rsidR="00653C7D">
          <w:rPr>
            <w:noProof/>
            <w:webHidden/>
          </w:rPr>
          <w:fldChar w:fldCharType="separate"/>
        </w:r>
        <w:r>
          <w:rPr>
            <w:noProof/>
            <w:webHidden/>
          </w:rPr>
          <w:t>28</w:t>
        </w:r>
        <w:r w:rsidR="00653C7D">
          <w:rPr>
            <w:noProof/>
            <w:webHidden/>
          </w:rPr>
          <w:fldChar w:fldCharType="end"/>
        </w:r>
      </w:hyperlink>
    </w:p>
    <w:p w14:paraId="7C4CA155" w14:textId="04CA08CE"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94" w:history="1">
        <w:r w:rsidR="00653C7D" w:rsidRPr="007E2913">
          <w:rPr>
            <w:rStyle w:val="af1"/>
            <w:noProof/>
            <w:snapToGrid w:val="0"/>
          </w:rPr>
          <w:t>土著人民</w:t>
        </w:r>
        <w:r w:rsidR="00653C7D">
          <w:rPr>
            <w:noProof/>
            <w:webHidden/>
          </w:rPr>
          <w:tab/>
        </w:r>
        <w:r w:rsidR="00653C7D">
          <w:rPr>
            <w:noProof/>
            <w:webHidden/>
          </w:rPr>
          <w:fldChar w:fldCharType="begin"/>
        </w:r>
        <w:r w:rsidR="00653C7D">
          <w:rPr>
            <w:noProof/>
            <w:webHidden/>
          </w:rPr>
          <w:instrText xml:space="preserve"> PAGEREF _Toc536105694 \h </w:instrText>
        </w:r>
        <w:r w:rsidR="00653C7D">
          <w:rPr>
            <w:noProof/>
            <w:webHidden/>
          </w:rPr>
        </w:r>
        <w:r w:rsidR="00653C7D">
          <w:rPr>
            <w:noProof/>
            <w:webHidden/>
          </w:rPr>
          <w:fldChar w:fldCharType="separate"/>
        </w:r>
        <w:r>
          <w:rPr>
            <w:noProof/>
            <w:webHidden/>
          </w:rPr>
          <w:t>29</w:t>
        </w:r>
        <w:r w:rsidR="00653C7D">
          <w:rPr>
            <w:noProof/>
            <w:webHidden/>
          </w:rPr>
          <w:fldChar w:fldCharType="end"/>
        </w:r>
      </w:hyperlink>
    </w:p>
    <w:p w14:paraId="22D62554" w14:textId="2F27AEF2"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95" w:history="1">
        <w:r w:rsidR="00653C7D" w:rsidRPr="007E2913">
          <w:rPr>
            <w:rStyle w:val="af1"/>
            <w:noProof/>
            <w:snapToGrid w:val="0"/>
          </w:rPr>
          <w:t>土著知识</w:t>
        </w:r>
        <w:r w:rsidR="00653C7D">
          <w:rPr>
            <w:noProof/>
            <w:webHidden/>
          </w:rPr>
          <w:tab/>
        </w:r>
        <w:r w:rsidR="00653C7D">
          <w:rPr>
            <w:noProof/>
            <w:webHidden/>
          </w:rPr>
          <w:fldChar w:fldCharType="begin"/>
        </w:r>
        <w:r w:rsidR="00653C7D">
          <w:rPr>
            <w:noProof/>
            <w:webHidden/>
          </w:rPr>
          <w:instrText xml:space="preserve"> PAGEREF _Toc536105695 \h </w:instrText>
        </w:r>
        <w:r w:rsidR="00653C7D">
          <w:rPr>
            <w:noProof/>
            <w:webHidden/>
          </w:rPr>
        </w:r>
        <w:r w:rsidR="00653C7D">
          <w:rPr>
            <w:noProof/>
            <w:webHidden/>
          </w:rPr>
          <w:fldChar w:fldCharType="separate"/>
        </w:r>
        <w:r>
          <w:rPr>
            <w:noProof/>
            <w:webHidden/>
          </w:rPr>
          <w:t>31</w:t>
        </w:r>
        <w:r w:rsidR="00653C7D">
          <w:rPr>
            <w:noProof/>
            <w:webHidden/>
          </w:rPr>
          <w:fldChar w:fldCharType="end"/>
        </w:r>
      </w:hyperlink>
    </w:p>
    <w:p w14:paraId="0C62CD47" w14:textId="5FD64D9B"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96" w:history="1">
        <w:r w:rsidR="00653C7D" w:rsidRPr="007E2913">
          <w:rPr>
            <w:rStyle w:val="af1"/>
            <w:rFonts w:ascii="Arial" w:cs="Arial"/>
            <w:noProof/>
            <w:snapToGrid w:val="0"/>
          </w:rPr>
          <w:t>完整性</w:t>
        </w:r>
        <w:r w:rsidR="00653C7D">
          <w:rPr>
            <w:noProof/>
            <w:webHidden/>
          </w:rPr>
          <w:tab/>
        </w:r>
        <w:r w:rsidR="00653C7D">
          <w:rPr>
            <w:noProof/>
            <w:webHidden/>
          </w:rPr>
          <w:fldChar w:fldCharType="begin"/>
        </w:r>
        <w:r w:rsidR="00653C7D">
          <w:rPr>
            <w:noProof/>
            <w:webHidden/>
          </w:rPr>
          <w:instrText xml:space="preserve"> PAGEREF _Toc536105696 \h </w:instrText>
        </w:r>
        <w:r w:rsidR="00653C7D">
          <w:rPr>
            <w:noProof/>
            <w:webHidden/>
          </w:rPr>
        </w:r>
        <w:r w:rsidR="00653C7D">
          <w:rPr>
            <w:noProof/>
            <w:webHidden/>
          </w:rPr>
          <w:fldChar w:fldCharType="separate"/>
        </w:r>
        <w:r>
          <w:rPr>
            <w:noProof/>
            <w:webHidden/>
          </w:rPr>
          <w:t>31</w:t>
        </w:r>
        <w:r w:rsidR="00653C7D">
          <w:rPr>
            <w:noProof/>
            <w:webHidden/>
          </w:rPr>
          <w:fldChar w:fldCharType="end"/>
        </w:r>
      </w:hyperlink>
    </w:p>
    <w:p w14:paraId="4569D464" w14:textId="4495E6AF"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97" w:history="1">
        <w:r w:rsidR="00653C7D" w:rsidRPr="007E2913">
          <w:rPr>
            <w:rStyle w:val="af1"/>
            <w:noProof/>
            <w:snapToGrid w:val="0"/>
          </w:rPr>
          <w:t>文化表现形式</w:t>
        </w:r>
        <w:r w:rsidR="00653C7D">
          <w:rPr>
            <w:noProof/>
            <w:webHidden/>
          </w:rPr>
          <w:tab/>
        </w:r>
        <w:r w:rsidR="00653C7D">
          <w:rPr>
            <w:noProof/>
            <w:webHidden/>
          </w:rPr>
          <w:fldChar w:fldCharType="begin"/>
        </w:r>
        <w:r w:rsidR="00653C7D">
          <w:rPr>
            <w:noProof/>
            <w:webHidden/>
          </w:rPr>
          <w:instrText xml:space="preserve"> PAGEREF _Toc536105697 \h </w:instrText>
        </w:r>
        <w:r w:rsidR="00653C7D">
          <w:rPr>
            <w:noProof/>
            <w:webHidden/>
          </w:rPr>
        </w:r>
        <w:r w:rsidR="00653C7D">
          <w:rPr>
            <w:noProof/>
            <w:webHidden/>
          </w:rPr>
          <w:fldChar w:fldCharType="separate"/>
        </w:r>
        <w:r>
          <w:rPr>
            <w:noProof/>
            <w:webHidden/>
          </w:rPr>
          <w:t>31</w:t>
        </w:r>
        <w:r w:rsidR="00653C7D">
          <w:rPr>
            <w:noProof/>
            <w:webHidden/>
          </w:rPr>
          <w:fldChar w:fldCharType="end"/>
        </w:r>
      </w:hyperlink>
    </w:p>
    <w:p w14:paraId="0805D1A1" w14:textId="056182E9"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98" w:history="1">
        <w:r w:rsidR="00653C7D" w:rsidRPr="007E2913">
          <w:rPr>
            <w:rStyle w:val="af1"/>
            <w:noProof/>
            <w:snapToGrid w:val="0"/>
          </w:rPr>
          <w:t>文化财产</w:t>
        </w:r>
        <w:r w:rsidR="00653C7D">
          <w:rPr>
            <w:noProof/>
            <w:webHidden/>
          </w:rPr>
          <w:tab/>
        </w:r>
        <w:r w:rsidR="00653C7D">
          <w:rPr>
            <w:noProof/>
            <w:webHidden/>
          </w:rPr>
          <w:fldChar w:fldCharType="begin"/>
        </w:r>
        <w:r w:rsidR="00653C7D">
          <w:rPr>
            <w:noProof/>
            <w:webHidden/>
          </w:rPr>
          <w:instrText xml:space="preserve"> PAGEREF _Toc536105698 \h </w:instrText>
        </w:r>
        <w:r w:rsidR="00653C7D">
          <w:rPr>
            <w:noProof/>
            <w:webHidden/>
          </w:rPr>
        </w:r>
        <w:r w:rsidR="00653C7D">
          <w:rPr>
            <w:noProof/>
            <w:webHidden/>
          </w:rPr>
          <w:fldChar w:fldCharType="separate"/>
        </w:r>
        <w:r>
          <w:rPr>
            <w:noProof/>
            <w:webHidden/>
          </w:rPr>
          <w:t>31</w:t>
        </w:r>
        <w:r w:rsidR="00653C7D">
          <w:rPr>
            <w:noProof/>
            <w:webHidden/>
          </w:rPr>
          <w:fldChar w:fldCharType="end"/>
        </w:r>
      </w:hyperlink>
    </w:p>
    <w:p w14:paraId="6247C409" w14:textId="33714A25"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699" w:history="1">
        <w:r w:rsidR="00653C7D" w:rsidRPr="007E2913">
          <w:rPr>
            <w:rStyle w:val="af1"/>
            <w:noProof/>
            <w:snapToGrid w:val="0"/>
          </w:rPr>
          <w:t>文化多样性</w:t>
        </w:r>
        <w:r w:rsidR="00653C7D">
          <w:rPr>
            <w:noProof/>
            <w:webHidden/>
          </w:rPr>
          <w:tab/>
        </w:r>
        <w:r w:rsidR="00653C7D">
          <w:rPr>
            <w:noProof/>
            <w:webHidden/>
          </w:rPr>
          <w:fldChar w:fldCharType="begin"/>
        </w:r>
        <w:r w:rsidR="00653C7D">
          <w:rPr>
            <w:noProof/>
            <w:webHidden/>
          </w:rPr>
          <w:instrText xml:space="preserve"> PAGEREF _Toc536105699 \h </w:instrText>
        </w:r>
        <w:r w:rsidR="00653C7D">
          <w:rPr>
            <w:noProof/>
            <w:webHidden/>
          </w:rPr>
        </w:r>
        <w:r w:rsidR="00653C7D">
          <w:rPr>
            <w:noProof/>
            <w:webHidden/>
          </w:rPr>
          <w:fldChar w:fldCharType="separate"/>
        </w:r>
        <w:r>
          <w:rPr>
            <w:noProof/>
            <w:webHidden/>
          </w:rPr>
          <w:t>32</w:t>
        </w:r>
        <w:r w:rsidR="00653C7D">
          <w:rPr>
            <w:noProof/>
            <w:webHidden/>
          </w:rPr>
          <w:fldChar w:fldCharType="end"/>
        </w:r>
      </w:hyperlink>
    </w:p>
    <w:p w14:paraId="76387019" w14:textId="4144F10C"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00" w:history="1">
        <w:r w:rsidR="00653C7D" w:rsidRPr="007E2913">
          <w:rPr>
            <w:rStyle w:val="af1"/>
            <w:noProof/>
            <w:snapToGrid w:val="0"/>
          </w:rPr>
          <w:t>文化认同</w:t>
        </w:r>
        <w:r w:rsidR="00653C7D">
          <w:rPr>
            <w:noProof/>
            <w:webHidden/>
          </w:rPr>
          <w:tab/>
        </w:r>
        <w:r w:rsidR="00653C7D">
          <w:rPr>
            <w:noProof/>
            <w:webHidden/>
          </w:rPr>
          <w:fldChar w:fldCharType="begin"/>
        </w:r>
        <w:r w:rsidR="00653C7D">
          <w:rPr>
            <w:noProof/>
            <w:webHidden/>
          </w:rPr>
          <w:instrText xml:space="preserve"> PAGEREF _Toc536105700 \h </w:instrText>
        </w:r>
        <w:r w:rsidR="00653C7D">
          <w:rPr>
            <w:noProof/>
            <w:webHidden/>
          </w:rPr>
        </w:r>
        <w:r w:rsidR="00653C7D">
          <w:rPr>
            <w:noProof/>
            <w:webHidden/>
          </w:rPr>
          <w:fldChar w:fldCharType="separate"/>
        </w:r>
        <w:r>
          <w:rPr>
            <w:noProof/>
            <w:webHidden/>
          </w:rPr>
          <w:t>32</w:t>
        </w:r>
        <w:r w:rsidR="00653C7D">
          <w:rPr>
            <w:noProof/>
            <w:webHidden/>
          </w:rPr>
          <w:fldChar w:fldCharType="end"/>
        </w:r>
      </w:hyperlink>
    </w:p>
    <w:p w14:paraId="6E315F52" w14:textId="6E77A113"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01" w:history="1">
        <w:r w:rsidR="00653C7D" w:rsidRPr="007E2913">
          <w:rPr>
            <w:rStyle w:val="af1"/>
            <w:noProof/>
            <w:snapToGrid w:val="0"/>
          </w:rPr>
          <w:t>文化社区</w:t>
        </w:r>
        <w:r w:rsidR="00653C7D">
          <w:rPr>
            <w:noProof/>
            <w:webHidden/>
          </w:rPr>
          <w:tab/>
        </w:r>
        <w:r w:rsidR="00653C7D">
          <w:rPr>
            <w:noProof/>
            <w:webHidden/>
          </w:rPr>
          <w:fldChar w:fldCharType="begin"/>
        </w:r>
        <w:r w:rsidR="00653C7D">
          <w:rPr>
            <w:noProof/>
            <w:webHidden/>
          </w:rPr>
          <w:instrText xml:space="preserve"> PAGEREF _Toc536105701 \h </w:instrText>
        </w:r>
        <w:r w:rsidR="00653C7D">
          <w:rPr>
            <w:noProof/>
            <w:webHidden/>
          </w:rPr>
        </w:r>
        <w:r w:rsidR="00653C7D">
          <w:rPr>
            <w:noProof/>
            <w:webHidden/>
          </w:rPr>
          <w:fldChar w:fldCharType="separate"/>
        </w:r>
        <w:r>
          <w:rPr>
            <w:noProof/>
            <w:webHidden/>
          </w:rPr>
          <w:t>32</w:t>
        </w:r>
        <w:r w:rsidR="00653C7D">
          <w:rPr>
            <w:noProof/>
            <w:webHidden/>
          </w:rPr>
          <w:fldChar w:fldCharType="end"/>
        </w:r>
      </w:hyperlink>
    </w:p>
    <w:p w14:paraId="7722D0E2" w14:textId="2228149E"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02" w:history="1">
        <w:r w:rsidR="00653C7D" w:rsidRPr="007E2913">
          <w:rPr>
            <w:rStyle w:val="af1"/>
            <w:noProof/>
            <w:snapToGrid w:val="0"/>
          </w:rPr>
          <w:t>文化遗产</w:t>
        </w:r>
        <w:r w:rsidR="00653C7D">
          <w:rPr>
            <w:noProof/>
            <w:webHidden/>
          </w:rPr>
          <w:tab/>
        </w:r>
        <w:r w:rsidR="00653C7D">
          <w:rPr>
            <w:noProof/>
            <w:webHidden/>
          </w:rPr>
          <w:fldChar w:fldCharType="begin"/>
        </w:r>
        <w:r w:rsidR="00653C7D">
          <w:rPr>
            <w:noProof/>
            <w:webHidden/>
          </w:rPr>
          <w:instrText xml:space="preserve"> PAGEREF _Toc536105702 \h </w:instrText>
        </w:r>
        <w:r w:rsidR="00653C7D">
          <w:rPr>
            <w:noProof/>
            <w:webHidden/>
          </w:rPr>
        </w:r>
        <w:r w:rsidR="00653C7D">
          <w:rPr>
            <w:noProof/>
            <w:webHidden/>
          </w:rPr>
          <w:fldChar w:fldCharType="separate"/>
        </w:r>
        <w:r>
          <w:rPr>
            <w:noProof/>
            <w:webHidden/>
          </w:rPr>
          <w:t>32</w:t>
        </w:r>
        <w:r w:rsidR="00653C7D">
          <w:rPr>
            <w:noProof/>
            <w:webHidden/>
          </w:rPr>
          <w:fldChar w:fldCharType="end"/>
        </w:r>
      </w:hyperlink>
    </w:p>
    <w:p w14:paraId="0DB4774C" w14:textId="3B763249"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03" w:history="1">
        <w:r w:rsidR="00653C7D" w:rsidRPr="007E2913">
          <w:rPr>
            <w:rStyle w:val="af1"/>
            <w:noProof/>
            <w:snapToGrid w:val="0"/>
          </w:rPr>
          <w:t>文献编制</w:t>
        </w:r>
        <w:r w:rsidR="00653C7D">
          <w:rPr>
            <w:noProof/>
            <w:webHidden/>
          </w:rPr>
          <w:tab/>
        </w:r>
        <w:r w:rsidR="00653C7D">
          <w:rPr>
            <w:noProof/>
            <w:webHidden/>
          </w:rPr>
          <w:fldChar w:fldCharType="begin"/>
        </w:r>
        <w:r w:rsidR="00653C7D">
          <w:rPr>
            <w:noProof/>
            <w:webHidden/>
          </w:rPr>
          <w:instrText xml:space="preserve"> PAGEREF _Toc536105703 \h </w:instrText>
        </w:r>
        <w:r w:rsidR="00653C7D">
          <w:rPr>
            <w:noProof/>
            <w:webHidden/>
          </w:rPr>
        </w:r>
        <w:r w:rsidR="00653C7D">
          <w:rPr>
            <w:noProof/>
            <w:webHidden/>
          </w:rPr>
          <w:fldChar w:fldCharType="separate"/>
        </w:r>
        <w:r>
          <w:rPr>
            <w:noProof/>
            <w:webHidden/>
          </w:rPr>
          <w:t>32</w:t>
        </w:r>
        <w:r w:rsidR="00653C7D">
          <w:rPr>
            <w:noProof/>
            <w:webHidden/>
          </w:rPr>
          <w:fldChar w:fldCharType="end"/>
        </w:r>
      </w:hyperlink>
    </w:p>
    <w:p w14:paraId="5F516890" w14:textId="6E09E696"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04" w:history="1">
        <w:r w:rsidR="00653C7D" w:rsidRPr="007E2913">
          <w:rPr>
            <w:rStyle w:val="af1"/>
            <w:noProof/>
            <w:snapToGrid w:val="0"/>
          </w:rPr>
          <w:t>物质表现形式</w:t>
        </w:r>
        <w:r w:rsidR="00653C7D">
          <w:rPr>
            <w:noProof/>
            <w:webHidden/>
          </w:rPr>
          <w:tab/>
        </w:r>
        <w:r w:rsidR="00653C7D">
          <w:rPr>
            <w:noProof/>
            <w:webHidden/>
          </w:rPr>
          <w:fldChar w:fldCharType="begin"/>
        </w:r>
        <w:r w:rsidR="00653C7D">
          <w:rPr>
            <w:noProof/>
            <w:webHidden/>
          </w:rPr>
          <w:instrText xml:space="preserve"> PAGEREF _Toc536105704 \h </w:instrText>
        </w:r>
        <w:r w:rsidR="00653C7D">
          <w:rPr>
            <w:noProof/>
            <w:webHidden/>
          </w:rPr>
        </w:r>
        <w:r w:rsidR="00653C7D">
          <w:rPr>
            <w:noProof/>
            <w:webHidden/>
          </w:rPr>
          <w:fldChar w:fldCharType="separate"/>
        </w:r>
        <w:r>
          <w:rPr>
            <w:noProof/>
            <w:webHidden/>
          </w:rPr>
          <w:t>33</w:t>
        </w:r>
        <w:r w:rsidR="00653C7D">
          <w:rPr>
            <w:noProof/>
            <w:webHidden/>
          </w:rPr>
          <w:fldChar w:fldCharType="end"/>
        </w:r>
      </w:hyperlink>
    </w:p>
    <w:p w14:paraId="512540DE" w14:textId="70C22CDE"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05" w:history="1">
        <w:r w:rsidR="00653C7D" w:rsidRPr="007E2913">
          <w:rPr>
            <w:rStyle w:val="af1"/>
            <w:noProof/>
            <w:snapToGrid w:val="0"/>
          </w:rPr>
          <w:t>习惯法和规约</w:t>
        </w:r>
        <w:r w:rsidR="00653C7D">
          <w:rPr>
            <w:noProof/>
            <w:webHidden/>
          </w:rPr>
          <w:tab/>
        </w:r>
        <w:r w:rsidR="00653C7D">
          <w:rPr>
            <w:noProof/>
            <w:webHidden/>
          </w:rPr>
          <w:fldChar w:fldCharType="begin"/>
        </w:r>
        <w:r w:rsidR="00653C7D">
          <w:rPr>
            <w:noProof/>
            <w:webHidden/>
          </w:rPr>
          <w:instrText xml:space="preserve"> PAGEREF _Toc536105705 \h </w:instrText>
        </w:r>
        <w:r w:rsidR="00653C7D">
          <w:rPr>
            <w:noProof/>
            <w:webHidden/>
          </w:rPr>
        </w:r>
        <w:r w:rsidR="00653C7D">
          <w:rPr>
            <w:noProof/>
            <w:webHidden/>
          </w:rPr>
          <w:fldChar w:fldCharType="separate"/>
        </w:r>
        <w:r>
          <w:rPr>
            <w:noProof/>
            <w:webHidden/>
          </w:rPr>
          <w:t>33</w:t>
        </w:r>
        <w:r w:rsidR="00653C7D">
          <w:rPr>
            <w:noProof/>
            <w:webHidden/>
          </w:rPr>
          <w:fldChar w:fldCharType="end"/>
        </w:r>
      </w:hyperlink>
    </w:p>
    <w:p w14:paraId="1D365559" w14:textId="6DAA88C0"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06" w:history="1">
        <w:r w:rsidR="00653C7D" w:rsidRPr="007E2913">
          <w:rPr>
            <w:rStyle w:val="af1"/>
            <w:noProof/>
            <w:snapToGrid w:val="0"/>
          </w:rPr>
          <w:t>习惯范围</w:t>
        </w:r>
        <w:r w:rsidR="00653C7D">
          <w:rPr>
            <w:noProof/>
            <w:webHidden/>
          </w:rPr>
          <w:tab/>
        </w:r>
        <w:r w:rsidR="00653C7D">
          <w:rPr>
            <w:noProof/>
            <w:webHidden/>
          </w:rPr>
          <w:fldChar w:fldCharType="begin"/>
        </w:r>
        <w:r w:rsidR="00653C7D">
          <w:rPr>
            <w:noProof/>
            <w:webHidden/>
          </w:rPr>
          <w:instrText xml:space="preserve"> PAGEREF _Toc536105706 \h </w:instrText>
        </w:r>
        <w:r w:rsidR="00653C7D">
          <w:rPr>
            <w:noProof/>
            <w:webHidden/>
          </w:rPr>
        </w:r>
        <w:r w:rsidR="00653C7D">
          <w:rPr>
            <w:noProof/>
            <w:webHidden/>
          </w:rPr>
          <w:fldChar w:fldCharType="separate"/>
        </w:r>
        <w:r>
          <w:rPr>
            <w:noProof/>
            <w:webHidden/>
          </w:rPr>
          <w:t>33</w:t>
        </w:r>
        <w:r w:rsidR="00653C7D">
          <w:rPr>
            <w:noProof/>
            <w:webHidden/>
          </w:rPr>
          <w:fldChar w:fldCharType="end"/>
        </w:r>
      </w:hyperlink>
    </w:p>
    <w:p w14:paraId="487502DC" w14:textId="76E5027E"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07" w:history="1">
        <w:r w:rsidR="00653C7D" w:rsidRPr="007E2913">
          <w:rPr>
            <w:rStyle w:val="af1"/>
            <w:noProof/>
            <w:snapToGrid w:val="0"/>
          </w:rPr>
          <w:t>习惯做法</w:t>
        </w:r>
        <w:r w:rsidR="00653C7D">
          <w:rPr>
            <w:noProof/>
            <w:webHidden/>
          </w:rPr>
          <w:tab/>
        </w:r>
        <w:r w:rsidR="00653C7D">
          <w:rPr>
            <w:noProof/>
            <w:webHidden/>
          </w:rPr>
          <w:fldChar w:fldCharType="begin"/>
        </w:r>
        <w:r w:rsidR="00653C7D">
          <w:rPr>
            <w:noProof/>
            <w:webHidden/>
          </w:rPr>
          <w:instrText xml:space="preserve"> PAGEREF _Toc536105707 \h </w:instrText>
        </w:r>
        <w:r w:rsidR="00653C7D">
          <w:rPr>
            <w:noProof/>
            <w:webHidden/>
          </w:rPr>
        </w:r>
        <w:r w:rsidR="00653C7D">
          <w:rPr>
            <w:noProof/>
            <w:webHidden/>
          </w:rPr>
          <w:fldChar w:fldCharType="separate"/>
        </w:r>
        <w:r>
          <w:rPr>
            <w:noProof/>
            <w:webHidden/>
          </w:rPr>
          <w:t>34</w:t>
        </w:r>
        <w:r w:rsidR="00653C7D">
          <w:rPr>
            <w:noProof/>
            <w:webHidden/>
          </w:rPr>
          <w:fldChar w:fldCharType="end"/>
        </w:r>
      </w:hyperlink>
    </w:p>
    <w:p w14:paraId="4BFB8F5B" w14:textId="7B398AF1"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08" w:history="1">
        <w:r w:rsidR="00653C7D" w:rsidRPr="007E2913">
          <w:rPr>
            <w:rStyle w:val="af1"/>
            <w:noProof/>
            <w:snapToGrid w:val="0"/>
          </w:rPr>
          <w:t>现有技术</w:t>
        </w:r>
        <w:r w:rsidR="00653C7D">
          <w:rPr>
            <w:noProof/>
            <w:webHidden/>
          </w:rPr>
          <w:tab/>
        </w:r>
        <w:r w:rsidR="00653C7D">
          <w:rPr>
            <w:noProof/>
            <w:webHidden/>
          </w:rPr>
          <w:fldChar w:fldCharType="begin"/>
        </w:r>
        <w:r w:rsidR="00653C7D">
          <w:rPr>
            <w:noProof/>
            <w:webHidden/>
          </w:rPr>
          <w:instrText xml:space="preserve"> PAGEREF _Toc536105708 \h </w:instrText>
        </w:r>
        <w:r w:rsidR="00653C7D">
          <w:rPr>
            <w:noProof/>
            <w:webHidden/>
          </w:rPr>
        </w:r>
        <w:r w:rsidR="00653C7D">
          <w:rPr>
            <w:noProof/>
            <w:webHidden/>
          </w:rPr>
          <w:fldChar w:fldCharType="separate"/>
        </w:r>
        <w:r>
          <w:rPr>
            <w:noProof/>
            <w:webHidden/>
          </w:rPr>
          <w:t>34</w:t>
        </w:r>
        <w:r w:rsidR="00653C7D">
          <w:rPr>
            <w:noProof/>
            <w:webHidden/>
          </w:rPr>
          <w:fldChar w:fldCharType="end"/>
        </w:r>
      </w:hyperlink>
    </w:p>
    <w:p w14:paraId="0CB7834F" w14:textId="3B80BBC7"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09" w:history="1">
        <w:r w:rsidR="00653C7D" w:rsidRPr="007E2913">
          <w:rPr>
            <w:rStyle w:val="af1"/>
            <w:rFonts w:ascii="Arial" w:cs="Arial"/>
            <w:noProof/>
            <w:snapToGrid w:val="0"/>
          </w:rPr>
          <w:t>限制</w:t>
        </w:r>
        <w:r w:rsidR="00653C7D">
          <w:rPr>
            <w:noProof/>
            <w:webHidden/>
          </w:rPr>
          <w:tab/>
        </w:r>
        <w:r w:rsidR="00653C7D">
          <w:rPr>
            <w:noProof/>
            <w:webHidden/>
          </w:rPr>
          <w:fldChar w:fldCharType="begin"/>
        </w:r>
        <w:r w:rsidR="00653C7D">
          <w:rPr>
            <w:noProof/>
            <w:webHidden/>
          </w:rPr>
          <w:instrText xml:space="preserve"> PAGEREF _Toc536105709 \h </w:instrText>
        </w:r>
        <w:r w:rsidR="00653C7D">
          <w:rPr>
            <w:noProof/>
            <w:webHidden/>
          </w:rPr>
        </w:r>
        <w:r w:rsidR="00653C7D">
          <w:rPr>
            <w:noProof/>
            <w:webHidden/>
          </w:rPr>
          <w:fldChar w:fldCharType="separate"/>
        </w:r>
        <w:r>
          <w:rPr>
            <w:noProof/>
            <w:webHidden/>
          </w:rPr>
          <w:t>34</w:t>
        </w:r>
        <w:r w:rsidR="00653C7D">
          <w:rPr>
            <w:noProof/>
            <w:webHidden/>
          </w:rPr>
          <w:fldChar w:fldCharType="end"/>
        </w:r>
      </w:hyperlink>
    </w:p>
    <w:p w14:paraId="77351ABA" w14:textId="270004D4"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10" w:history="1">
        <w:r w:rsidR="00653C7D" w:rsidRPr="007E2913">
          <w:rPr>
            <w:rStyle w:val="af1"/>
            <w:noProof/>
            <w:snapToGrid w:val="0"/>
          </w:rPr>
          <w:t>相互尊重</w:t>
        </w:r>
        <w:r w:rsidR="00653C7D">
          <w:rPr>
            <w:noProof/>
            <w:webHidden/>
          </w:rPr>
          <w:tab/>
        </w:r>
        <w:r w:rsidR="00653C7D">
          <w:rPr>
            <w:noProof/>
            <w:webHidden/>
          </w:rPr>
          <w:fldChar w:fldCharType="begin"/>
        </w:r>
        <w:r w:rsidR="00653C7D">
          <w:rPr>
            <w:noProof/>
            <w:webHidden/>
          </w:rPr>
          <w:instrText xml:space="preserve"> PAGEREF _Toc536105710 \h </w:instrText>
        </w:r>
        <w:r w:rsidR="00653C7D">
          <w:rPr>
            <w:noProof/>
            <w:webHidden/>
          </w:rPr>
        </w:r>
        <w:r w:rsidR="00653C7D">
          <w:rPr>
            <w:noProof/>
            <w:webHidden/>
          </w:rPr>
          <w:fldChar w:fldCharType="separate"/>
        </w:r>
        <w:r>
          <w:rPr>
            <w:noProof/>
            <w:webHidden/>
          </w:rPr>
          <w:t>35</w:t>
        </w:r>
        <w:r w:rsidR="00653C7D">
          <w:rPr>
            <w:noProof/>
            <w:webHidden/>
          </w:rPr>
          <w:fldChar w:fldCharType="end"/>
        </w:r>
      </w:hyperlink>
    </w:p>
    <w:p w14:paraId="4B4F5824" w14:textId="436A2E02"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11" w:history="1">
        <w:r w:rsidR="00653C7D" w:rsidRPr="007E2913">
          <w:rPr>
            <w:rStyle w:val="af1"/>
            <w:noProof/>
            <w:snapToGrid w:val="0"/>
          </w:rPr>
          <w:t>协商</w:t>
        </w:r>
        <w:r w:rsidR="00653C7D">
          <w:rPr>
            <w:noProof/>
            <w:webHidden/>
          </w:rPr>
          <w:tab/>
        </w:r>
        <w:r w:rsidR="00653C7D">
          <w:rPr>
            <w:noProof/>
            <w:webHidden/>
          </w:rPr>
          <w:fldChar w:fldCharType="begin"/>
        </w:r>
        <w:r w:rsidR="00653C7D">
          <w:rPr>
            <w:noProof/>
            <w:webHidden/>
          </w:rPr>
          <w:instrText xml:space="preserve"> PAGEREF _Toc536105711 \h </w:instrText>
        </w:r>
        <w:r w:rsidR="00653C7D">
          <w:rPr>
            <w:noProof/>
            <w:webHidden/>
          </w:rPr>
        </w:r>
        <w:r w:rsidR="00653C7D">
          <w:rPr>
            <w:noProof/>
            <w:webHidden/>
          </w:rPr>
          <w:fldChar w:fldCharType="separate"/>
        </w:r>
        <w:r>
          <w:rPr>
            <w:noProof/>
            <w:webHidden/>
          </w:rPr>
          <w:t>35</w:t>
        </w:r>
        <w:r w:rsidR="00653C7D">
          <w:rPr>
            <w:noProof/>
            <w:webHidden/>
          </w:rPr>
          <w:fldChar w:fldCharType="end"/>
        </w:r>
      </w:hyperlink>
    </w:p>
    <w:p w14:paraId="3DF53F9C" w14:textId="751447B1"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12" w:history="1">
        <w:r w:rsidR="00653C7D" w:rsidRPr="007E2913">
          <w:rPr>
            <w:rStyle w:val="af1"/>
            <w:noProof/>
            <w:snapToGrid w:val="0"/>
          </w:rPr>
          <w:t>新颖性</w:t>
        </w:r>
        <w:r w:rsidR="00653C7D">
          <w:rPr>
            <w:noProof/>
            <w:webHidden/>
          </w:rPr>
          <w:tab/>
        </w:r>
        <w:r w:rsidR="00653C7D">
          <w:rPr>
            <w:noProof/>
            <w:webHidden/>
          </w:rPr>
          <w:fldChar w:fldCharType="begin"/>
        </w:r>
        <w:r w:rsidR="00653C7D">
          <w:rPr>
            <w:noProof/>
            <w:webHidden/>
          </w:rPr>
          <w:instrText xml:space="preserve"> PAGEREF _Toc536105712 \h </w:instrText>
        </w:r>
        <w:r w:rsidR="00653C7D">
          <w:rPr>
            <w:noProof/>
            <w:webHidden/>
          </w:rPr>
        </w:r>
        <w:r w:rsidR="00653C7D">
          <w:rPr>
            <w:noProof/>
            <w:webHidden/>
          </w:rPr>
          <w:fldChar w:fldCharType="separate"/>
        </w:r>
        <w:r>
          <w:rPr>
            <w:noProof/>
            <w:webHidden/>
          </w:rPr>
          <w:t>35</w:t>
        </w:r>
        <w:r w:rsidR="00653C7D">
          <w:rPr>
            <w:noProof/>
            <w:webHidden/>
          </w:rPr>
          <w:fldChar w:fldCharType="end"/>
        </w:r>
      </w:hyperlink>
    </w:p>
    <w:p w14:paraId="0496180C" w14:textId="751E22B1"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13" w:history="1">
        <w:r w:rsidR="00653C7D" w:rsidRPr="007E2913">
          <w:rPr>
            <w:rStyle w:val="af1"/>
            <w:noProof/>
            <w:snapToGrid w:val="0"/>
          </w:rPr>
          <w:t>信息交换所机制</w:t>
        </w:r>
        <w:r w:rsidR="00653C7D">
          <w:rPr>
            <w:noProof/>
            <w:webHidden/>
          </w:rPr>
          <w:tab/>
        </w:r>
        <w:r w:rsidR="00653C7D">
          <w:rPr>
            <w:noProof/>
            <w:webHidden/>
          </w:rPr>
          <w:fldChar w:fldCharType="begin"/>
        </w:r>
        <w:r w:rsidR="00653C7D">
          <w:rPr>
            <w:noProof/>
            <w:webHidden/>
          </w:rPr>
          <w:instrText xml:space="preserve"> PAGEREF _Toc536105713 \h </w:instrText>
        </w:r>
        <w:r w:rsidR="00653C7D">
          <w:rPr>
            <w:noProof/>
            <w:webHidden/>
          </w:rPr>
        </w:r>
        <w:r w:rsidR="00653C7D">
          <w:rPr>
            <w:noProof/>
            <w:webHidden/>
          </w:rPr>
          <w:fldChar w:fldCharType="separate"/>
        </w:r>
        <w:r>
          <w:rPr>
            <w:noProof/>
            <w:webHidden/>
          </w:rPr>
          <w:t>36</w:t>
        </w:r>
        <w:r w:rsidR="00653C7D">
          <w:rPr>
            <w:noProof/>
            <w:webHidden/>
          </w:rPr>
          <w:fldChar w:fldCharType="end"/>
        </w:r>
      </w:hyperlink>
    </w:p>
    <w:p w14:paraId="0D2525B5" w14:textId="769B1FFC"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14" w:history="1">
        <w:r w:rsidR="00653C7D" w:rsidRPr="007E2913">
          <w:rPr>
            <w:rStyle w:val="af1"/>
            <w:rFonts w:ascii="Arial" w:cs="Arial"/>
            <w:noProof/>
            <w:snapToGrid w:val="0"/>
          </w:rPr>
          <w:t>许可协议</w:t>
        </w:r>
        <w:r w:rsidR="00653C7D">
          <w:rPr>
            <w:noProof/>
            <w:webHidden/>
          </w:rPr>
          <w:tab/>
        </w:r>
        <w:r w:rsidR="00653C7D">
          <w:rPr>
            <w:noProof/>
            <w:webHidden/>
          </w:rPr>
          <w:fldChar w:fldCharType="begin"/>
        </w:r>
        <w:r w:rsidR="00653C7D">
          <w:rPr>
            <w:noProof/>
            <w:webHidden/>
          </w:rPr>
          <w:instrText xml:space="preserve"> PAGEREF _Toc536105714 \h </w:instrText>
        </w:r>
        <w:r w:rsidR="00653C7D">
          <w:rPr>
            <w:noProof/>
            <w:webHidden/>
          </w:rPr>
        </w:r>
        <w:r w:rsidR="00653C7D">
          <w:rPr>
            <w:noProof/>
            <w:webHidden/>
          </w:rPr>
          <w:fldChar w:fldCharType="separate"/>
        </w:r>
        <w:r>
          <w:rPr>
            <w:noProof/>
            <w:webHidden/>
          </w:rPr>
          <w:t>36</w:t>
        </w:r>
        <w:r w:rsidR="00653C7D">
          <w:rPr>
            <w:noProof/>
            <w:webHidden/>
          </w:rPr>
          <w:fldChar w:fldCharType="end"/>
        </w:r>
      </w:hyperlink>
    </w:p>
    <w:p w14:paraId="65243DB5" w14:textId="3998E94B"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15" w:history="1">
        <w:r w:rsidR="00653C7D" w:rsidRPr="007E2913">
          <w:rPr>
            <w:rStyle w:val="af1"/>
            <w:noProof/>
            <w:snapToGrid w:val="0"/>
          </w:rPr>
          <w:t>衍生物</w:t>
        </w:r>
        <w:r w:rsidR="00653C7D">
          <w:rPr>
            <w:noProof/>
            <w:webHidden/>
          </w:rPr>
          <w:tab/>
        </w:r>
        <w:r w:rsidR="00653C7D">
          <w:rPr>
            <w:noProof/>
            <w:webHidden/>
          </w:rPr>
          <w:fldChar w:fldCharType="begin"/>
        </w:r>
        <w:r w:rsidR="00653C7D">
          <w:rPr>
            <w:noProof/>
            <w:webHidden/>
          </w:rPr>
          <w:instrText xml:space="preserve"> PAGEREF _Toc536105715 \h </w:instrText>
        </w:r>
        <w:r w:rsidR="00653C7D">
          <w:rPr>
            <w:noProof/>
            <w:webHidden/>
          </w:rPr>
        </w:r>
        <w:r w:rsidR="00653C7D">
          <w:rPr>
            <w:noProof/>
            <w:webHidden/>
          </w:rPr>
          <w:fldChar w:fldCharType="separate"/>
        </w:r>
        <w:r>
          <w:rPr>
            <w:noProof/>
            <w:webHidden/>
          </w:rPr>
          <w:t>36</w:t>
        </w:r>
        <w:r w:rsidR="00653C7D">
          <w:rPr>
            <w:noProof/>
            <w:webHidden/>
          </w:rPr>
          <w:fldChar w:fldCharType="end"/>
        </w:r>
      </w:hyperlink>
    </w:p>
    <w:p w14:paraId="3A60485C" w14:textId="6E2BEA2D"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16" w:history="1">
        <w:r w:rsidR="00653C7D" w:rsidRPr="007E2913">
          <w:rPr>
            <w:rStyle w:val="af1"/>
            <w:noProof/>
            <w:snapToGrid w:val="0"/>
          </w:rPr>
          <w:t>演绎作品</w:t>
        </w:r>
        <w:r w:rsidR="00653C7D">
          <w:rPr>
            <w:noProof/>
            <w:webHidden/>
          </w:rPr>
          <w:tab/>
        </w:r>
        <w:r w:rsidR="00653C7D">
          <w:rPr>
            <w:noProof/>
            <w:webHidden/>
          </w:rPr>
          <w:fldChar w:fldCharType="begin"/>
        </w:r>
        <w:r w:rsidR="00653C7D">
          <w:rPr>
            <w:noProof/>
            <w:webHidden/>
          </w:rPr>
          <w:instrText xml:space="preserve"> PAGEREF _Toc536105716 \h </w:instrText>
        </w:r>
        <w:r w:rsidR="00653C7D">
          <w:rPr>
            <w:noProof/>
            <w:webHidden/>
          </w:rPr>
        </w:r>
        <w:r w:rsidR="00653C7D">
          <w:rPr>
            <w:noProof/>
            <w:webHidden/>
          </w:rPr>
          <w:fldChar w:fldCharType="separate"/>
        </w:r>
        <w:r>
          <w:rPr>
            <w:noProof/>
            <w:webHidden/>
          </w:rPr>
          <w:t>36</w:t>
        </w:r>
        <w:r w:rsidR="00653C7D">
          <w:rPr>
            <w:noProof/>
            <w:webHidden/>
          </w:rPr>
          <w:fldChar w:fldCharType="end"/>
        </w:r>
      </w:hyperlink>
    </w:p>
    <w:p w14:paraId="1AC4B1B7" w14:textId="5A4A3B73"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17" w:history="1">
        <w:r w:rsidR="00653C7D" w:rsidRPr="007E2913">
          <w:rPr>
            <w:rStyle w:val="af1"/>
            <w:noProof/>
            <w:snapToGrid w:val="0"/>
          </w:rPr>
          <w:t>移地保护</w:t>
        </w:r>
        <w:r w:rsidR="00653C7D">
          <w:rPr>
            <w:noProof/>
            <w:webHidden/>
          </w:rPr>
          <w:tab/>
        </w:r>
        <w:r w:rsidR="00653C7D">
          <w:rPr>
            <w:noProof/>
            <w:webHidden/>
          </w:rPr>
          <w:fldChar w:fldCharType="begin"/>
        </w:r>
        <w:r w:rsidR="00653C7D">
          <w:rPr>
            <w:noProof/>
            <w:webHidden/>
          </w:rPr>
          <w:instrText xml:space="preserve"> PAGEREF _Toc536105717 \h </w:instrText>
        </w:r>
        <w:r w:rsidR="00653C7D">
          <w:rPr>
            <w:noProof/>
            <w:webHidden/>
          </w:rPr>
        </w:r>
        <w:r w:rsidR="00653C7D">
          <w:rPr>
            <w:noProof/>
            <w:webHidden/>
          </w:rPr>
          <w:fldChar w:fldCharType="separate"/>
        </w:r>
        <w:r>
          <w:rPr>
            <w:noProof/>
            <w:webHidden/>
          </w:rPr>
          <w:t>37</w:t>
        </w:r>
        <w:r w:rsidR="00653C7D">
          <w:rPr>
            <w:noProof/>
            <w:webHidden/>
          </w:rPr>
          <w:fldChar w:fldCharType="end"/>
        </w:r>
      </w:hyperlink>
    </w:p>
    <w:p w14:paraId="06E2671E" w14:textId="2EE2E0E6"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18" w:history="1">
        <w:r w:rsidR="00653C7D" w:rsidRPr="007E2913">
          <w:rPr>
            <w:rStyle w:val="af1"/>
            <w:rFonts w:cs="Arial"/>
            <w:noProof/>
            <w:snapToGrid w:val="0"/>
          </w:rPr>
          <w:t>遗产（土著人民的</w:t>
        </w:r>
        <w:r w:rsidR="00653C7D" w:rsidRPr="007E2913">
          <w:rPr>
            <w:rStyle w:val="af1"/>
            <w:noProof/>
          </w:rPr>
          <w:t>～</w:t>
        </w:r>
        <w:r w:rsidR="00653C7D" w:rsidRPr="007E2913">
          <w:rPr>
            <w:rStyle w:val="af1"/>
            <w:rFonts w:cs="Arial"/>
            <w:noProof/>
            <w:snapToGrid w:val="0"/>
          </w:rPr>
          <w:t>）</w:t>
        </w:r>
        <w:r w:rsidR="00653C7D">
          <w:rPr>
            <w:noProof/>
            <w:webHidden/>
          </w:rPr>
          <w:tab/>
        </w:r>
        <w:r w:rsidR="00653C7D">
          <w:rPr>
            <w:noProof/>
            <w:webHidden/>
          </w:rPr>
          <w:fldChar w:fldCharType="begin"/>
        </w:r>
        <w:r w:rsidR="00653C7D">
          <w:rPr>
            <w:noProof/>
            <w:webHidden/>
          </w:rPr>
          <w:instrText xml:space="preserve"> PAGEREF _Toc536105718 \h </w:instrText>
        </w:r>
        <w:r w:rsidR="00653C7D">
          <w:rPr>
            <w:noProof/>
            <w:webHidden/>
          </w:rPr>
        </w:r>
        <w:r w:rsidR="00653C7D">
          <w:rPr>
            <w:noProof/>
            <w:webHidden/>
          </w:rPr>
          <w:fldChar w:fldCharType="separate"/>
        </w:r>
        <w:r>
          <w:rPr>
            <w:noProof/>
            <w:webHidden/>
          </w:rPr>
          <w:t>37</w:t>
        </w:r>
        <w:r w:rsidR="00653C7D">
          <w:rPr>
            <w:noProof/>
            <w:webHidden/>
          </w:rPr>
          <w:fldChar w:fldCharType="end"/>
        </w:r>
      </w:hyperlink>
    </w:p>
    <w:p w14:paraId="369A8EC4" w14:textId="10790EF7"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19" w:history="1">
        <w:r w:rsidR="00653C7D" w:rsidRPr="007E2913">
          <w:rPr>
            <w:rStyle w:val="af1"/>
            <w:noProof/>
            <w:snapToGrid w:val="0"/>
          </w:rPr>
          <w:t>遗传材料</w:t>
        </w:r>
        <w:r w:rsidR="00653C7D">
          <w:rPr>
            <w:noProof/>
            <w:webHidden/>
          </w:rPr>
          <w:tab/>
        </w:r>
        <w:r w:rsidR="00653C7D">
          <w:rPr>
            <w:noProof/>
            <w:webHidden/>
          </w:rPr>
          <w:fldChar w:fldCharType="begin"/>
        </w:r>
        <w:r w:rsidR="00653C7D">
          <w:rPr>
            <w:noProof/>
            <w:webHidden/>
          </w:rPr>
          <w:instrText xml:space="preserve"> PAGEREF _Toc536105719 \h </w:instrText>
        </w:r>
        <w:r w:rsidR="00653C7D">
          <w:rPr>
            <w:noProof/>
            <w:webHidden/>
          </w:rPr>
        </w:r>
        <w:r w:rsidR="00653C7D">
          <w:rPr>
            <w:noProof/>
            <w:webHidden/>
          </w:rPr>
          <w:fldChar w:fldCharType="separate"/>
        </w:r>
        <w:r>
          <w:rPr>
            <w:noProof/>
            <w:webHidden/>
          </w:rPr>
          <w:t>37</w:t>
        </w:r>
        <w:r w:rsidR="00653C7D">
          <w:rPr>
            <w:noProof/>
            <w:webHidden/>
          </w:rPr>
          <w:fldChar w:fldCharType="end"/>
        </w:r>
      </w:hyperlink>
    </w:p>
    <w:p w14:paraId="6263B6C3" w14:textId="3FE0536E"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20" w:history="1">
        <w:r w:rsidR="00653C7D" w:rsidRPr="007E2913">
          <w:rPr>
            <w:rStyle w:val="af1"/>
            <w:noProof/>
            <w:snapToGrid w:val="0"/>
          </w:rPr>
          <w:t>遗传资源</w:t>
        </w:r>
        <w:r w:rsidR="00653C7D">
          <w:rPr>
            <w:noProof/>
            <w:webHidden/>
          </w:rPr>
          <w:tab/>
        </w:r>
        <w:r w:rsidR="00653C7D">
          <w:rPr>
            <w:noProof/>
            <w:webHidden/>
          </w:rPr>
          <w:fldChar w:fldCharType="begin"/>
        </w:r>
        <w:r w:rsidR="00653C7D">
          <w:rPr>
            <w:noProof/>
            <w:webHidden/>
          </w:rPr>
          <w:instrText xml:space="preserve"> PAGEREF _Toc536105720 \h </w:instrText>
        </w:r>
        <w:r w:rsidR="00653C7D">
          <w:rPr>
            <w:noProof/>
            <w:webHidden/>
          </w:rPr>
        </w:r>
        <w:r w:rsidR="00653C7D">
          <w:rPr>
            <w:noProof/>
            <w:webHidden/>
          </w:rPr>
          <w:fldChar w:fldCharType="separate"/>
        </w:r>
        <w:r>
          <w:rPr>
            <w:noProof/>
            <w:webHidden/>
          </w:rPr>
          <w:t>38</w:t>
        </w:r>
        <w:r w:rsidR="00653C7D">
          <w:rPr>
            <w:noProof/>
            <w:webHidden/>
          </w:rPr>
          <w:fldChar w:fldCharType="end"/>
        </w:r>
      </w:hyperlink>
    </w:p>
    <w:p w14:paraId="26675492" w14:textId="6376A079"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21" w:history="1">
        <w:r w:rsidR="00653C7D" w:rsidRPr="007E2913">
          <w:rPr>
            <w:rStyle w:val="af1"/>
            <w:noProof/>
            <w:snapToGrid w:val="0"/>
          </w:rPr>
          <w:t>遗传资源的来源</w:t>
        </w:r>
        <w:r w:rsidR="00653C7D">
          <w:rPr>
            <w:noProof/>
            <w:webHidden/>
          </w:rPr>
          <w:tab/>
        </w:r>
        <w:r w:rsidR="00653C7D">
          <w:rPr>
            <w:noProof/>
            <w:webHidden/>
          </w:rPr>
          <w:fldChar w:fldCharType="begin"/>
        </w:r>
        <w:r w:rsidR="00653C7D">
          <w:rPr>
            <w:noProof/>
            <w:webHidden/>
          </w:rPr>
          <w:instrText xml:space="preserve"> PAGEREF _Toc536105721 \h </w:instrText>
        </w:r>
        <w:r w:rsidR="00653C7D">
          <w:rPr>
            <w:noProof/>
            <w:webHidden/>
          </w:rPr>
        </w:r>
        <w:r w:rsidR="00653C7D">
          <w:rPr>
            <w:noProof/>
            <w:webHidden/>
          </w:rPr>
          <w:fldChar w:fldCharType="separate"/>
        </w:r>
        <w:r>
          <w:rPr>
            <w:noProof/>
            <w:webHidden/>
          </w:rPr>
          <w:t>38</w:t>
        </w:r>
        <w:r w:rsidR="00653C7D">
          <w:rPr>
            <w:noProof/>
            <w:webHidden/>
          </w:rPr>
          <w:fldChar w:fldCharType="end"/>
        </w:r>
      </w:hyperlink>
    </w:p>
    <w:p w14:paraId="652436EF" w14:textId="78CB0B83"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22" w:history="1">
        <w:r w:rsidR="00653C7D" w:rsidRPr="007E2913">
          <w:rPr>
            <w:rStyle w:val="af1"/>
            <w:noProof/>
            <w:snapToGrid w:val="0"/>
          </w:rPr>
          <w:t>遗传资源的原产国</w:t>
        </w:r>
        <w:r w:rsidR="00653C7D">
          <w:rPr>
            <w:noProof/>
            <w:webHidden/>
          </w:rPr>
          <w:tab/>
        </w:r>
        <w:r w:rsidR="00653C7D">
          <w:rPr>
            <w:noProof/>
            <w:webHidden/>
          </w:rPr>
          <w:fldChar w:fldCharType="begin"/>
        </w:r>
        <w:r w:rsidR="00653C7D">
          <w:rPr>
            <w:noProof/>
            <w:webHidden/>
          </w:rPr>
          <w:instrText xml:space="preserve"> PAGEREF _Toc536105722 \h </w:instrText>
        </w:r>
        <w:r w:rsidR="00653C7D">
          <w:rPr>
            <w:noProof/>
            <w:webHidden/>
          </w:rPr>
        </w:r>
        <w:r w:rsidR="00653C7D">
          <w:rPr>
            <w:noProof/>
            <w:webHidden/>
          </w:rPr>
          <w:fldChar w:fldCharType="separate"/>
        </w:r>
        <w:r>
          <w:rPr>
            <w:noProof/>
            <w:webHidden/>
          </w:rPr>
          <w:t>38</w:t>
        </w:r>
        <w:r w:rsidR="00653C7D">
          <w:rPr>
            <w:noProof/>
            <w:webHidden/>
          </w:rPr>
          <w:fldChar w:fldCharType="end"/>
        </w:r>
      </w:hyperlink>
    </w:p>
    <w:p w14:paraId="395C5D1F" w14:textId="49DECEA8"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23" w:history="1">
        <w:r w:rsidR="00653C7D" w:rsidRPr="007E2913">
          <w:rPr>
            <w:rStyle w:val="af1"/>
            <w:noProof/>
            <w:snapToGrid w:val="0"/>
          </w:rPr>
          <w:t>应有的注意</w:t>
        </w:r>
        <w:r w:rsidR="00653C7D">
          <w:rPr>
            <w:noProof/>
            <w:webHidden/>
          </w:rPr>
          <w:tab/>
        </w:r>
        <w:r w:rsidR="00653C7D">
          <w:rPr>
            <w:noProof/>
            <w:webHidden/>
          </w:rPr>
          <w:fldChar w:fldCharType="begin"/>
        </w:r>
        <w:r w:rsidR="00653C7D">
          <w:rPr>
            <w:noProof/>
            <w:webHidden/>
          </w:rPr>
          <w:instrText xml:space="preserve"> PAGEREF _Toc536105723 \h </w:instrText>
        </w:r>
        <w:r w:rsidR="00653C7D">
          <w:rPr>
            <w:noProof/>
            <w:webHidden/>
          </w:rPr>
        </w:r>
        <w:r w:rsidR="00653C7D">
          <w:rPr>
            <w:noProof/>
            <w:webHidden/>
          </w:rPr>
          <w:fldChar w:fldCharType="separate"/>
        </w:r>
        <w:r>
          <w:rPr>
            <w:noProof/>
            <w:webHidden/>
          </w:rPr>
          <w:t>38</w:t>
        </w:r>
        <w:r w:rsidR="00653C7D">
          <w:rPr>
            <w:noProof/>
            <w:webHidden/>
          </w:rPr>
          <w:fldChar w:fldCharType="end"/>
        </w:r>
      </w:hyperlink>
    </w:p>
    <w:p w14:paraId="276D3020" w14:textId="4E089F98"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24" w:history="1">
        <w:r w:rsidR="00653C7D" w:rsidRPr="007E2913">
          <w:rPr>
            <w:rStyle w:val="af1"/>
            <w:noProof/>
            <w:snapToGrid w:val="0"/>
          </w:rPr>
          <w:t>原地条件</w:t>
        </w:r>
        <w:r w:rsidR="00653C7D">
          <w:rPr>
            <w:noProof/>
            <w:webHidden/>
          </w:rPr>
          <w:tab/>
        </w:r>
        <w:r w:rsidR="00653C7D">
          <w:rPr>
            <w:noProof/>
            <w:webHidden/>
          </w:rPr>
          <w:fldChar w:fldCharType="begin"/>
        </w:r>
        <w:r w:rsidR="00653C7D">
          <w:rPr>
            <w:noProof/>
            <w:webHidden/>
          </w:rPr>
          <w:instrText xml:space="preserve"> PAGEREF _Toc536105724 \h </w:instrText>
        </w:r>
        <w:r w:rsidR="00653C7D">
          <w:rPr>
            <w:noProof/>
            <w:webHidden/>
          </w:rPr>
        </w:r>
        <w:r w:rsidR="00653C7D">
          <w:rPr>
            <w:noProof/>
            <w:webHidden/>
          </w:rPr>
          <w:fldChar w:fldCharType="separate"/>
        </w:r>
        <w:r>
          <w:rPr>
            <w:noProof/>
            <w:webHidden/>
          </w:rPr>
          <w:t>39</w:t>
        </w:r>
        <w:r w:rsidR="00653C7D">
          <w:rPr>
            <w:noProof/>
            <w:webHidden/>
          </w:rPr>
          <w:fldChar w:fldCharType="end"/>
        </w:r>
      </w:hyperlink>
    </w:p>
    <w:p w14:paraId="22DC0881" w14:textId="64DB61B9"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25" w:history="1">
        <w:r w:rsidR="00653C7D" w:rsidRPr="007E2913">
          <w:rPr>
            <w:rStyle w:val="af1"/>
            <w:noProof/>
            <w:snapToGrid w:val="0"/>
          </w:rPr>
          <w:t>专利</w:t>
        </w:r>
        <w:r w:rsidR="00653C7D">
          <w:rPr>
            <w:noProof/>
            <w:webHidden/>
          </w:rPr>
          <w:tab/>
        </w:r>
        <w:r w:rsidR="00653C7D">
          <w:rPr>
            <w:noProof/>
            <w:webHidden/>
          </w:rPr>
          <w:fldChar w:fldCharType="begin"/>
        </w:r>
        <w:r w:rsidR="00653C7D">
          <w:rPr>
            <w:noProof/>
            <w:webHidden/>
          </w:rPr>
          <w:instrText xml:space="preserve"> PAGEREF _Toc536105725 \h </w:instrText>
        </w:r>
        <w:r w:rsidR="00653C7D">
          <w:rPr>
            <w:noProof/>
            <w:webHidden/>
          </w:rPr>
        </w:r>
        <w:r w:rsidR="00653C7D">
          <w:rPr>
            <w:noProof/>
            <w:webHidden/>
          </w:rPr>
          <w:fldChar w:fldCharType="separate"/>
        </w:r>
        <w:r>
          <w:rPr>
            <w:noProof/>
            <w:webHidden/>
          </w:rPr>
          <w:t>39</w:t>
        </w:r>
        <w:r w:rsidR="00653C7D">
          <w:rPr>
            <w:noProof/>
            <w:webHidden/>
          </w:rPr>
          <w:fldChar w:fldCharType="end"/>
        </w:r>
      </w:hyperlink>
    </w:p>
    <w:p w14:paraId="6E3EFE46" w14:textId="1A92A7F2"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26" w:history="1">
        <w:r w:rsidR="00653C7D" w:rsidRPr="007E2913">
          <w:rPr>
            <w:rStyle w:val="af1"/>
            <w:noProof/>
            <w:snapToGrid w:val="0"/>
          </w:rPr>
          <w:t>专门</w:t>
        </w:r>
        <w:r w:rsidR="00653C7D">
          <w:rPr>
            <w:noProof/>
            <w:webHidden/>
          </w:rPr>
          <w:tab/>
        </w:r>
        <w:r w:rsidR="00653C7D">
          <w:rPr>
            <w:noProof/>
            <w:webHidden/>
          </w:rPr>
          <w:fldChar w:fldCharType="begin"/>
        </w:r>
        <w:r w:rsidR="00653C7D">
          <w:rPr>
            <w:noProof/>
            <w:webHidden/>
          </w:rPr>
          <w:instrText xml:space="preserve"> PAGEREF _Toc536105726 \h </w:instrText>
        </w:r>
        <w:r w:rsidR="00653C7D">
          <w:rPr>
            <w:noProof/>
            <w:webHidden/>
          </w:rPr>
        </w:r>
        <w:r w:rsidR="00653C7D">
          <w:rPr>
            <w:noProof/>
            <w:webHidden/>
          </w:rPr>
          <w:fldChar w:fldCharType="separate"/>
        </w:r>
        <w:r>
          <w:rPr>
            <w:noProof/>
            <w:webHidden/>
          </w:rPr>
          <w:t>39</w:t>
        </w:r>
        <w:r w:rsidR="00653C7D">
          <w:rPr>
            <w:noProof/>
            <w:webHidden/>
          </w:rPr>
          <w:fldChar w:fldCharType="end"/>
        </w:r>
      </w:hyperlink>
    </w:p>
    <w:p w14:paraId="01ADB33A" w14:textId="21B6ABDC" w:rsidR="00653C7D" w:rsidRDefault="002C3ADB">
      <w:pPr>
        <w:pStyle w:val="10"/>
        <w:tabs>
          <w:tab w:val="right" w:leader="dot" w:pos="9345"/>
        </w:tabs>
        <w:spacing w:after="120"/>
        <w:rPr>
          <w:rFonts w:asciiTheme="minorHAnsi" w:eastAsiaTheme="minorEastAsia" w:hAnsiTheme="minorHAnsi" w:cstheme="minorBidi"/>
          <w:noProof/>
          <w:kern w:val="2"/>
          <w:szCs w:val="22"/>
        </w:rPr>
      </w:pPr>
      <w:hyperlink w:anchor="_Toc536105727" w:history="1">
        <w:r w:rsidR="00653C7D" w:rsidRPr="007E2913">
          <w:rPr>
            <w:rStyle w:val="af1"/>
            <w:noProof/>
            <w:snapToGrid w:val="0"/>
          </w:rPr>
          <w:t>最低限度文献（PCT）</w:t>
        </w:r>
        <w:r w:rsidR="00653C7D">
          <w:rPr>
            <w:noProof/>
            <w:webHidden/>
          </w:rPr>
          <w:tab/>
        </w:r>
        <w:r w:rsidR="00653C7D">
          <w:rPr>
            <w:noProof/>
            <w:webHidden/>
          </w:rPr>
          <w:fldChar w:fldCharType="begin"/>
        </w:r>
        <w:r w:rsidR="00653C7D">
          <w:rPr>
            <w:noProof/>
            <w:webHidden/>
          </w:rPr>
          <w:instrText xml:space="preserve"> PAGEREF _Toc536105727 \h </w:instrText>
        </w:r>
        <w:r w:rsidR="00653C7D">
          <w:rPr>
            <w:noProof/>
            <w:webHidden/>
          </w:rPr>
        </w:r>
        <w:r w:rsidR="00653C7D">
          <w:rPr>
            <w:noProof/>
            <w:webHidden/>
          </w:rPr>
          <w:fldChar w:fldCharType="separate"/>
        </w:r>
        <w:r>
          <w:rPr>
            <w:noProof/>
            <w:webHidden/>
          </w:rPr>
          <w:t>39</w:t>
        </w:r>
        <w:r w:rsidR="00653C7D">
          <w:rPr>
            <w:noProof/>
            <w:webHidden/>
          </w:rPr>
          <w:fldChar w:fldCharType="end"/>
        </w:r>
      </w:hyperlink>
    </w:p>
    <w:p w14:paraId="7FC16BD8" w14:textId="77777777" w:rsidR="006F5A27" w:rsidRPr="00AA0201" w:rsidRDefault="006F5A27">
      <w:pPr>
        <w:rPr>
          <w:rFonts w:ascii="STXihei" w:eastAsia="SimHei" w:hAnsi="STXihei"/>
          <w:snapToGrid w:val="0"/>
          <w:sz w:val="21"/>
          <w:szCs w:val="21"/>
        </w:rPr>
      </w:pPr>
      <w:r>
        <w:rPr>
          <w:rFonts w:ascii="STXihei" w:eastAsia="STXihei" w:hAnsi="STXihei"/>
          <w:snapToGrid w:val="0"/>
          <w:sz w:val="21"/>
          <w:szCs w:val="21"/>
        </w:rPr>
        <w:fldChar w:fldCharType="end"/>
      </w:r>
      <w:r w:rsidRPr="00AA0201">
        <w:rPr>
          <w:rFonts w:ascii="STXihei" w:eastAsia="SimHei" w:hAnsi="STXihei"/>
          <w:snapToGrid w:val="0"/>
          <w:sz w:val="21"/>
          <w:szCs w:val="21"/>
        </w:rPr>
        <w:br w:type="page"/>
      </w:r>
    </w:p>
    <w:p w14:paraId="3A532B04" w14:textId="77777777" w:rsidR="001E1EF4" w:rsidRPr="00AA0201" w:rsidRDefault="001E1EF4" w:rsidP="006F5A27">
      <w:pPr>
        <w:pStyle w:val="TOCTerms"/>
        <w:rPr>
          <w:rFonts w:eastAsia="SimHei"/>
          <w:snapToGrid w:val="0"/>
        </w:rPr>
      </w:pPr>
      <w:bookmarkStart w:id="7" w:name="_Toc536105616"/>
      <w:r w:rsidRPr="00AA0201">
        <w:rPr>
          <w:rFonts w:eastAsia="SimHei"/>
          <w:snapToGrid w:val="0"/>
        </w:rPr>
        <w:lastRenderedPageBreak/>
        <w:t>保存</w:t>
      </w:r>
      <w:bookmarkEnd w:id="7"/>
    </w:p>
    <w:p w14:paraId="23A61870" w14:textId="77777777" w:rsidR="001E1EF4" w:rsidRPr="002B4A51" w:rsidRDefault="00AF3F04"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保存有两</w:t>
      </w:r>
      <w:r w:rsidR="001E1EF4" w:rsidRPr="002B4A51">
        <w:rPr>
          <w:rFonts w:hint="eastAsia"/>
          <w:sz w:val="21"/>
          <w:szCs w:val="21"/>
        </w:rPr>
        <w:t>大</w:t>
      </w:r>
      <w:r w:rsidR="001E1EF4" w:rsidRPr="002B4A51">
        <w:rPr>
          <w:sz w:val="21"/>
          <w:szCs w:val="21"/>
        </w:rPr>
        <w:t>要素</w:t>
      </w:r>
      <w:r w:rsidR="00C46286" w:rsidRPr="008048C6">
        <w:rPr>
          <w:rFonts w:cs="Arial"/>
          <w:sz w:val="21"/>
          <w:szCs w:val="21"/>
        </w:rPr>
        <w:t>——</w:t>
      </w:r>
      <w:r w:rsidR="001E1EF4" w:rsidRPr="002B4A51">
        <w:rPr>
          <w:sz w:val="21"/>
          <w:szCs w:val="21"/>
        </w:rPr>
        <w:t>一</w:t>
      </w:r>
      <w:r w:rsidR="001E1EF4" w:rsidRPr="002B4A51">
        <w:rPr>
          <w:rFonts w:hint="eastAsia"/>
          <w:sz w:val="21"/>
          <w:szCs w:val="21"/>
        </w:rPr>
        <w:t>是</w:t>
      </w:r>
      <w:r w:rsidR="001E1EF4" w:rsidRPr="002B4A51">
        <w:rPr>
          <w:sz w:val="21"/>
          <w:szCs w:val="21"/>
        </w:rPr>
        <w:t>保存</w:t>
      </w:r>
      <w:r w:rsidR="001E1EF4" w:rsidRPr="002B4A51">
        <w:rPr>
          <w:rFonts w:hint="eastAsia"/>
          <w:sz w:val="21"/>
          <w:szCs w:val="21"/>
        </w:rPr>
        <w:t>传统知识</w:t>
      </w:r>
      <w:r w:rsidR="001E1EF4" w:rsidRPr="002B4A51">
        <w:rPr>
          <w:sz w:val="21"/>
          <w:szCs w:val="21"/>
        </w:rPr>
        <w:t>传统文化表现形式的现有文化和社会背景，以</w:t>
      </w:r>
      <w:r w:rsidR="001E1EF4" w:rsidRPr="002B4A51">
        <w:rPr>
          <w:rFonts w:hint="eastAsia"/>
          <w:sz w:val="21"/>
          <w:szCs w:val="21"/>
        </w:rPr>
        <w:t>保留</w:t>
      </w:r>
      <w:r w:rsidR="001E1EF4" w:rsidRPr="002B4A51">
        <w:rPr>
          <w:sz w:val="21"/>
          <w:szCs w:val="21"/>
        </w:rPr>
        <w:t>发展、传承和管控获取传统知识</w:t>
      </w:r>
      <w:r w:rsidR="001E1EF4" w:rsidRPr="002B4A51">
        <w:rPr>
          <w:rFonts w:hint="eastAsia"/>
          <w:sz w:val="21"/>
          <w:szCs w:val="21"/>
        </w:rPr>
        <w:t>货传统文化表现形式的</w:t>
      </w:r>
      <w:r w:rsidR="001E1EF4" w:rsidRPr="002B4A51">
        <w:rPr>
          <w:sz w:val="21"/>
          <w:szCs w:val="21"/>
        </w:rPr>
        <w:t>习惯框架；二</w:t>
      </w:r>
      <w:r w:rsidR="001E1EF4" w:rsidRPr="002B4A51">
        <w:rPr>
          <w:rFonts w:hint="eastAsia"/>
          <w:sz w:val="21"/>
          <w:szCs w:val="21"/>
        </w:rPr>
        <w:t>是</w:t>
      </w:r>
      <w:r w:rsidR="001E1EF4" w:rsidRPr="002B4A51">
        <w:rPr>
          <w:sz w:val="21"/>
          <w:szCs w:val="21"/>
        </w:rPr>
        <w:t>以固定形式保存</w:t>
      </w:r>
      <w:r w:rsidR="001E1EF4" w:rsidRPr="002B4A51">
        <w:rPr>
          <w:rFonts w:hint="eastAsia"/>
          <w:sz w:val="21"/>
          <w:szCs w:val="21"/>
        </w:rPr>
        <w:t>传统知识和</w:t>
      </w:r>
      <w:r w:rsidR="001E1EF4" w:rsidRPr="002B4A51">
        <w:rPr>
          <w:sz w:val="21"/>
          <w:szCs w:val="21"/>
        </w:rPr>
        <w:t>传统文化表现形式，</w:t>
      </w:r>
      <w:r w:rsidR="001E1EF4" w:rsidRPr="002B4A51">
        <w:rPr>
          <w:rFonts w:hint="eastAsia"/>
          <w:sz w:val="21"/>
          <w:szCs w:val="21"/>
        </w:rPr>
        <w:t>例如进行文件编制</w:t>
      </w:r>
      <w:r w:rsidR="001E1EF4" w:rsidRPr="002B4A51">
        <w:rPr>
          <w:sz w:val="21"/>
          <w:szCs w:val="21"/>
        </w:rPr>
        <w:t>。保存可能具有以下目标：为</w:t>
      </w:r>
      <w:r w:rsidR="001E1EF4" w:rsidRPr="002B4A51">
        <w:rPr>
          <w:rFonts w:hint="eastAsia"/>
          <w:sz w:val="21"/>
          <w:szCs w:val="21"/>
        </w:rPr>
        <w:t>了</w:t>
      </w:r>
      <w:r w:rsidR="001E1EF4" w:rsidRPr="002B4A51">
        <w:rPr>
          <w:sz w:val="21"/>
          <w:szCs w:val="21"/>
        </w:rPr>
        <w:t>原</w:t>
      </w:r>
      <w:r w:rsidR="001E1EF4" w:rsidRPr="002B4A51">
        <w:rPr>
          <w:rFonts w:hint="eastAsia"/>
          <w:sz w:val="21"/>
          <w:szCs w:val="21"/>
        </w:rPr>
        <w:t>始</w:t>
      </w:r>
      <w:r w:rsidR="001E1EF4" w:rsidRPr="002B4A51">
        <w:rPr>
          <w:sz w:val="21"/>
          <w:szCs w:val="21"/>
        </w:rPr>
        <w:t>社区</w:t>
      </w:r>
      <w:r w:rsidR="001E1EF4" w:rsidRPr="002B4A51">
        <w:rPr>
          <w:rFonts w:hint="eastAsia"/>
          <w:sz w:val="21"/>
          <w:szCs w:val="21"/>
        </w:rPr>
        <w:t>的</w:t>
      </w:r>
      <w:r w:rsidR="001E1EF4" w:rsidRPr="002B4A51">
        <w:rPr>
          <w:sz w:val="21"/>
          <w:szCs w:val="21"/>
        </w:rPr>
        <w:t>后代，</w:t>
      </w:r>
      <w:r w:rsidR="001E1EF4" w:rsidRPr="002B4A51">
        <w:rPr>
          <w:rFonts w:hint="eastAsia"/>
          <w:sz w:val="21"/>
          <w:szCs w:val="21"/>
        </w:rPr>
        <w:t>为</w:t>
      </w:r>
      <w:r w:rsidR="001E1EF4" w:rsidRPr="002B4A51">
        <w:rPr>
          <w:sz w:val="21"/>
          <w:szCs w:val="21"/>
        </w:rPr>
        <w:t>传统知识</w:t>
      </w:r>
      <w:r w:rsidR="001E1EF4" w:rsidRPr="002B4A51">
        <w:rPr>
          <w:rFonts w:hint="eastAsia"/>
          <w:sz w:val="21"/>
          <w:szCs w:val="21"/>
        </w:rPr>
        <w:t>和传统文化表现形式的</w:t>
      </w:r>
      <w:r w:rsidR="001E1EF4" w:rsidRPr="002B4A51">
        <w:rPr>
          <w:sz w:val="21"/>
          <w:szCs w:val="21"/>
        </w:rPr>
        <w:t>存活</w:t>
      </w:r>
      <w:r w:rsidR="001E1EF4" w:rsidRPr="002B4A51">
        <w:rPr>
          <w:rFonts w:hint="eastAsia"/>
          <w:sz w:val="21"/>
          <w:szCs w:val="21"/>
        </w:rPr>
        <w:t>提供帮助，</w:t>
      </w:r>
      <w:r w:rsidR="001E1EF4" w:rsidRPr="002B4A51">
        <w:rPr>
          <w:sz w:val="21"/>
          <w:szCs w:val="21"/>
        </w:rPr>
        <w:t>并</w:t>
      </w:r>
      <w:r w:rsidR="001E1EF4" w:rsidRPr="002B4A51">
        <w:rPr>
          <w:rFonts w:hint="eastAsia"/>
          <w:sz w:val="21"/>
          <w:szCs w:val="21"/>
        </w:rPr>
        <w:t>在本质上的</w:t>
      </w:r>
      <w:r w:rsidR="001E1EF4" w:rsidRPr="002B4A51">
        <w:rPr>
          <w:sz w:val="21"/>
          <w:szCs w:val="21"/>
        </w:rPr>
        <w:t>传统或习惯框架内</w:t>
      </w:r>
      <w:r w:rsidR="001E1EF4" w:rsidRPr="002B4A51">
        <w:rPr>
          <w:rFonts w:hint="eastAsia"/>
          <w:sz w:val="21"/>
          <w:szCs w:val="21"/>
        </w:rPr>
        <w:t>确保其</w:t>
      </w:r>
      <w:r w:rsidR="001E1EF4" w:rsidRPr="002B4A51">
        <w:rPr>
          <w:sz w:val="21"/>
          <w:szCs w:val="21"/>
        </w:rPr>
        <w:t>持续性，或</w:t>
      </w:r>
      <w:r w:rsidR="001E1EF4" w:rsidRPr="002B4A51">
        <w:rPr>
          <w:rFonts w:hint="eastAsia"/>
          <w:sz w:val="21"/>
          <w:szCs w:val="21"/>
        </w:rPr>
        <w:t>者使它们可以为</w:t>
      </w:r>
      <w:r w:rsidR="001E1EF4" w:rsidRPr="002B4A51">
        <w:rPr>
          <w:sz w:val="21"/>
          <w:szCs w:val="21"/>
        </w:rPr>
        <w:t>更广泛的公众</w:t>
      </w:r>
      <w:r w:rsidR="00D364BE">
        <w:rPr>
          <w:rFonts w:hint="eastAsia"/>
          <w:sz w:val="21"/>
          <w:szCs w:val="21"/>
        </w:rPr>
        <w:t>（</w:t>
      </w:r>
      <w:r w:rsidR="001E1EF4" w:rsidRPr="002B4A51">
        <w:rPr>
          <w:sz w:val="21"/>
          <w:szCs w:val="21"/>
        </w:rPr>
        <w:t>包括学者</w:t>
      </w:r>
      <w:r w:rsidR="001E1EF4" w:rsidRPr="002B4A51">
        <w:rPr>
          <w:rFonts w:hint="eastAsia"/>
          <w:sz w:val="21"/>
          <w:szCs w:val="21"/>
        </w:rPr>
        <w:t>和</w:t>
      </w:r>
      <w:r w:rsidR="001E1EF4" w:rsidRPr="002B4A51">
        <w:rPr>
          <w:sz w:val="21"/>
          <w:szCs w:val="21"/>
        </w:rPr>
        <w:t>研究</w:t>
      </w:r>
      <w:r w:rsidR="001E1EF4" w:rsidRPr="002B4A51">
        <w:rPr>
          <w:rFonts w:hint="eastAsia"/>
          <w:sz w:val="21"/>
          <w:szCs w:val="21"/>
        </w:rPr>
        <w:t>者</w:t>
      </w:r>
      <w:r w:rsidR="00CF5030">
        <w:rPr>
          <w:rFonts w:hint="eastAsia"/>
          <w:sz w:val="21"/>
          <w:szCs w:val="21"/>
        </w:rPr>
        <w:t>）</w:t>
      </w:r>
      <w:r w:rsidR="001E1EF4" w:rsidRPr="002B4A51">
        <w:rPr>
          <w:rFonts w:hint="eastAsia"/>
          <w:sz w:val="21"/>
          <w:szCs w:val="21"/>
        </w:rPr>
        <w:t>获得，</w:t>
      </w:r>
      <w:r w:rsidR="001E1EF4" w:rsidRPr="002B4A51">
        <w:rPr>
          <w:sz w:val="21"/>
          <w:szCs w:val="21"/>
        </w:rPr>
        <w:t>承认</w:t>
      </w:r>
      <w:r w:rsidR="001E1EF4" w:rsidRPr="002B4A51">
        <w:rPr>
          <w:rFonts w:hint="eastAsia"/>
          <w:sz w:val="21"/>
          <w:szCs w:val="21"/>
        </w:rPr>
        <w:t>它们</w:t>
      </w:r>
      <w:r w:rsidR="001E1EF4" w:rsidRPr="002B4A51">
        <w:rPr>
          <w:sz w:val="21"/>
          <w:szCs w:val="21"/>
        </w:rPr>
        <w:t>作为人类集体文化遗产一部分的重要性</w:t>
      </w:r>
      <w:r w:rsidR="008A6189">
        <w:rPr>
          <w:rFonts w:hint="eastAsia"/>
          <w:sz w:val="21"/>
          <w:szCs w:val="21"/>
        </w:rPr>
        <w:t>。</w:t>
      </w:r>
      <w:r w:rsidR="001E1EF4" w:rsidRPr="002B4A51">
        <w:rPr>
          <w:sz w:val="21"/>
          <w:szCs w:val="21"/>
          <w:vertAlign w:val="superscript"/>
        </w:rPr>
        <w:footnoteReference w:id="3"/>
      </w:r>
    </w:p>
    <w:p w14:paraId="36044E50" w14:textId="77777777" w:rsidR="001E1EF4" w:rsidRPr="009627A5" w:rsidRDefault="001E1EF4"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涉及保障和促进活遗产的非知识产权法律和</w:t>
      </w:r>
      <w:r w:rsidRPr="002B4A51">
        <w:rPr>
          <w:rFonts w:hint="eastAsia"/>
          <w:sz w:val="21"/>
          <w:szCs w:val="21"/>
        </w:rPr>
        <w:t>方案</w:t>
      </w:r>
      <w:r w:rsidRPr="002B4A51">
        <w:rPr>
          <w:sz w:val="21"/>
          <w:szCs w:val="21"/>
        </w:rPr>
        <w:t>，在补充保护知识产权</w:t>
      </w:r>
      <w:r w:rsidRPr="002B4A51">
        <w:rPr>
          <w:rFonts w:hint="eastAsia"/>
          <w:sz w:val="21"/>
          <w:szCs w:val="21"/>
        </w:rPr>
        <w:t>的</w:t>
      </w:r>
      <w:r w:rsidRPr="002B4A51">
        <w:rPr>
          <w:sz w:val="21"/>
          <w:szCs w:val="21"/>
        </w:rPr>
        <w:t>法律</w:t>
      </w:r>
      <w:r w:rsidRPr="002B4A51">
        <w:rPr>
          <w:rFonts w:hint="eastAsia"/>
          <w:sz w:val="21"/>
          <w:szCs w:val="21"/>
        </w:rPr>
        <w:t>方面</w:t>
      </w:r>
      <w:r w:rsidRPr="002B4A51">
        <w:rPr>
          <w:sz w:val="21"/>
          <w:szCs w:val="21"/>
        </w:rPr>
        <w:t>可以发挥有益的作用。其他一些国际法制度，例如《生物多样性公约》</w:t>
      </w:r>
      <w:r w:rsidR="00D364BE">
        <w:rPr>
          <w:rFonts w:hint="eastAsia"/>
          <w:sz w:val="21"/>
          <w:szCs w:val="21"/>
        </w:rPr>
        <w:t>（</w:t>
      </w:r>
      <w:r w:rsidRPr="002B4A51">
        <w:rPr>
          <w:rFonts w:hint="eastAsia"/>
          <w:sz w:val="21"/>
          <w:szCs w:val="21"/>
        </w:rPr>
        <w:t>1992年</w:t>
      </w:r>
      <w:r w:rsidR="00CF5030">
        <w:rPr>
          <w:rFonts w:hint="eastAsia"/>
          <w:sz w:val="21"/>
          <w:szCs w:val="21"/>
        </w:rPr>
        <w:t>）</w:t>
      </w:r>
      <w:r w:rsidRPr="002B4A51">
        <w:rPr>
          <w:sz w:val="21"/>
          <w:szCs w:val="21"/>
        </w:rPr>
        <w:t>和联合国教</w:t>
      </w:r>
      <w:r w:rsidRPr="002B4A51">
        <w:rPr>
          <w:rFonts w:hint="eastAsia"/>
          <w:sz w:val="21"/>
          <w:szCs w:val="21"/>
        </w:rPr>
        <w:t>育、</w:t>
      </w:r>
      <w:r w:rsidRPr="002B4A51">
        <w:rPr>
          <w:sz w:val="21"/>
          <w:szCs w:val="21"/>
        </w:rPr>
        <w:t>科</w:t>
      </w:r>
      <w:r w:rsidRPr="002B4A51">
        <w:rPr>
          <w:rFonts w:hint="eastAsia"/>
          <w:sz w:val="21"/>
          <w:szCs w:val="21"/>
        </w:rPr>
        <w:t>学及</w:t>
      </w:r>
      <w:r w:rsidRPr="002B4A51">
        <w:rPr>
          <w:sz w:val="21"/>
          <w:szCs w:val="21"/>
        </w:rPr>
        <w:t>文</w:t>
      </w:r>
      <w:r w:rsidRPr="002B4A51">
        <w:rPr>
          <w:rFonts w:hint="eastAsia"/>
          <w:sz w:val="21"/>
          <w:szCs w:val="21"/>
        </w:rPr>
        <w:t>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w:t>
      </w:r>
      <w:r w:rsidRPr="002B4A51">
        <w:rPr>
          <w:rFonts w:hint="eastAsia"/>
          <w:sz w:val="21"/>
          <w:szCs w:val="21"/>
        </w:rPr>
        <w:t>在</w:t>
      </w:r>
      <w:r w:rsidRPr="002B4A51">
        <w:rPr>
          <w:sz w:val="21"/>
          <w:szCs w:val="21"/>
        </w:rPr>
        <w:t>各自的具体政策背景</w:t>
      </w:r>
      <w:r w:rsidRPr="002B4A51">
        <w:rPr>
          <w:rFonts w:hint="eastAsia"/>
          <w:sz w:val="21"/>
          <w:szCs w:val="21"/>
        </w:rPr>
        <w:t>内</w:t>
      </w:r>
      <w:r w:rsidRPr="002B4A51">
        <w:rPr>
          <w:sz w:val="21"/>
          <w:szCs w:val="21"/>
        </w:rPr>
        <w:t>处</w:t>
      </w:r>
      <w:r w:rsidRPr="004960FF">
        <w:rPr>
          <w:spacing w:val="14"/>
          <w:sz w:val="21"/>
          <w:szCs w:val="21"/>
        </w:rPr>
        <w:t>理传统知识</w:t>
      </w:r>
      <w:r w:rsidRPr="004960FF">
        <w:rPr>
          <w:rFonts w:hint="eastAsia"/>
          <w:spacing w:val="14"/>
          <w:sz w:val="21"/>
          <w:szCs w:val="21"/>
        </w:rPr>
        <w:t>和</w:t>
      </w:r>
      <w:r w:rsidRPr="004960FF">
        <w:rPr>
          <w:spacing w:val="14"/>
          <w:sz w:val="21"/>
          <w:szCs w:val="21"/>
        </w:rPr>
        <w:t>传统文</w:t>
      </w:r>
      <w:r w:rsidRPr="002B4A51">
        <w:rPr>
          <w:sz w:val="21"/>
          <w:szCs w:val="21"/>
        </w:rPr>
        <w:t>化表现形式</w:t>
      </w:r>
      <w:r w:rsidRPr="002B4A51">
        <w:rPr>
          <w:rFonts w:hint="eastAsia"/>
          <w:sz w:val="21"/>
          <w:szCs w:val="21"/>
        </w:rPr>
        <w:t>保护、</w:t>
      </w:r>
      <w:r w:rsidRPr="002B4A51">
        <w:rPr>
          <w:sz w:val="21"/>
          <w:szCs w:val="21"/>
        </w:rPr>
        <w:t>保存和保障</w:t>
      </w:r>
      <w:r w:rsidRPr="002B4A51">
        <w:rPr>
          <w:rFonts w:hint="eastAsia"/>
          <w:sz w:val="21"/>
          <w:szCs w:val="21"/>
        </w:rPr>
        <w:t>的各个方</w:t>
      </w:r>
      <w:r>
        <w:rPr>
          <w:rFonts w:ascii="Arial" w:hint="eastAsia"/>
          <w:sz w:val="21"/>
          <w:szCs w:val="21"/>
        </w:rPr>
        <w:t>面</w:t>
      </w:r>
      <w:r w:rsidR="008A6189">
        <w:rPr>
          <w:rFonts w:ascii="Arial" w:hint="eastAsia"/>
          <w:sz w:val="21"/>
          <w:szCs w:val="21"/>
        </w:rPr>
        <w:t>。</w:t>
      </w:r>
      <w:r w:rsidRPr="008A6189">
        <w:rPr>
          <w:rStyle w:val="af0"/>
          <w:sz w:val="21"/>
        </w:rPr>
        <w:footnoteReference w:id="4"/>
      </w:r>
    </w:p>
    <w:p w14:paraId="5E3D33CB" w14:textId="77777777" w:rsidR="003E7822" w:rsidRPr="00AA0201" w:rsidRDefault="003E7822" w:rsidP="006F5A27">
      <w:pPr>
        <w:pStyle w:val="TOCTerms"/>
        <w:rPr>
          <w:rFonts w:eastAsia="SimHei"/>
          <w:snapToGrid w:val="0"/>
        </w:rPr>
      </w:pPr>
      <w:bookmarkStart w:id="8" w:name="_Toc536105617"/>
      <w:r w:rsidRPr="00AA0201">
        <w:rPr>
          <w:rFonts w:eastAsia="SimHei"/>
          <w:snapToGrid w:val="0"/>
        </w:rPr>
        <w:t>保管人</w:t>
      </w:r>
      <w:bookmarkEnd w:id="8"/>
    </w:p>
    <w:p w14:paraId="6CF8DFB0"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《布莱克法律词典》定义</w:t>
      </w:r>
      <w:r w:rsidRPr="002B4A51">
        <w:rPr>
          <w:rFonts w:hint="eastAsia"/>
          <w:sz w:val="21"/>
          <w:szCs w:val="21"/>
        </w:rPr>
        <w:t>“</w:t>
      </w:r>
      <w:r w:rsidRPr="002B4A51">
        <w:rPr>
          <w:sz w:val="21"/>
          <w:szCs w:val="21"/>
        </w:rPr>
        <w:t>保管人</w:t>
      </w:r>
      <w:r w:rsidRPr="002B4A51">
        <w:rPr>
          <w:rFonts w:hint="eastAsia"/>
          <w:sz w:val="21"/>
          <w:szCs w:val="21"/>
        </w:rPr>
        <w:t>”</w:t>
      </w:r>
      <w:r w:rsidR="00D364BE">
        <w:rPr>
          <w:rFonts w:hint="eastAsia"/>
          <w:sz w:val="21"/>
          <w:szCs w:val="21"/>
        </w:rPr>
        <w:t>（</w:t>
      </w:r>
      <w:r w:rsidRPr="002B4A51">
        <w:rPr>
          <w:rFonts w:hint="eastAsia"/>
          <w:sz w:val="21"/>
          <w:szCs w:val="21"/>
        </w:rPr>
        <w:t>custodian</w:t>
      </w:r>
      <w:r w:rsidR="00CF5030">
        <w:rPr>
          <w:rFonts w:hint="eastAsia"/>
          <w:sz w:val="21"/>
          <w:szCs w:val="21"/>
        </w:rPr>
        <w:t>）</w:t>
      </w:r>
      <w:r w:rsidRPr="002B4A51">
        <w:rPr>
          <w:sz w:val="21"/>
          <w:szCs w:val="21"/>
        </w:rPr>
        <w:t>为</w:t>
      </w:r>
      <w:r w:rsidRPr="002B4A51">
        <w:rPr>
          <w:rFonts w:hint="eastAsia"/>
          <w:sz w:val="21"/>
          <w:szCs w:val="21"/>
        </w:rPr>
        <w:t>“负责或保管</w:t>
      </w:r>
      <w:r w:rsidR="00D364BE">
        <w:rPr>
          <w:rFonts w:hint="eastAsia"/>
          <w:sz w:val="21"/>
          <w:szCs w:val="21"/>
        </w:rPr>
        <w:t>（</w:t>
      </w:r>
      <w:r w:rsidRPr="002B4A51">
        <w:rPr>
          <w:rFonts w:hint="eastAsia"/>
          <w:sz w:val="21"/>
          <w:szCs w:val="21"/>
        </w:rPr>
        <w:t>儿童、财产、文件或其他贵重品</w:t>
      </w:r>
      <w:r w:rsidR="00CF5030">
        <w:rPr>
          <w:rFonts w:hint="eastAsia"/>
          <w:sz w:val="21"/>
          <w:szCs w:val="21"/>
        </w:rPr>
        <w:t>）</w:t>
      </w:r>
      <w:r w:rsidRPr="002B4A51">
        <w:rPr>
          <w:rFonts w:hint="eastAsia"/>
          <w:sz w:val="21"/>
          <w:szCs w:val="21"/>
        </w:rPr>
        <w:t>的人或机构”</w:t>
      </w:r>
      <w:r w:rsidRPr="002B4A51">
        <w:rPr>
          <w:sz w:val="21"/>
          <w:szCs w:val="21"/>
        </w:rPr>
        <w:t>。同一出处</w:t>
      </w:r>
      <w:r w:rsidRPr="002B4A51">
        <w:rPr>
          <w:rFonts w:hint="eastAsia"/>
          <w:sz w:val="21"/>
          <w:szCs w:val="21"/>
        </w:rPr>
        <w:t>中</w:t>
      </w:r>
      <w:r w:rsidRPr="002B4A51">
        <w:rPr>
          <w:sz w:val="21"/>
          <w:szCs w:val="21"/>
        </w:rPr>
        <w:t>，“保管”是指出于检查、保存或安全而对某</w:t>
      </w:r>
      <w:r w:rsidRPr="002B4A51">
        <w:rPr>
          <w:rFonts w:hint="eastAsia"/>
          <w:sz w:val="21"/>
          <w:szCs w:val="21"/>
        </w:rPr>
        <w:t>物</w:t>
      </w:r>
      <w:r w:rsidRPr="002B4A51">
        <w:rPr>
          <w:sz w:val="21"/>
          <w:szCs w:val="21"/>
        </w:rPr>
        <w:t>或</w:t>
      </w:r>
      <w:r w:rsidRPr="002B4A51">
        <w:rPr>
          <w:rFonts w:hint="eastAsia"/>
          <w:sz w:val="21"/>
          <w:szCs w:val="21"/>
        </w:rPr>
        <w:t>某</w:t>
      </w:r>
      <w:r w:rsidRPr="002B4A51">
        <w:rPr>
          <w:sz w:val="21"/>
          <w:szCs w:val="21"/>
        </w:rPr>
        <w:t>人进行的呵护和管理。</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》对“</w:t>
      </w:r>
      <w:r w:rsidRPr="002B4A51">
        <w:rPr>
          <w:sz w:val="21"/>
          <w:szCs w:val="21"/>
        </w:rPr>
        <w:t>保管人</w:t>
      </w:r>
      <w:r w:rsidRPr="002B4A51">
        <w:rPr>
          <w:rFonts w:hint="eastAsia"/>
          <w:sz w:val="21"/>
          <w:szCs w:val="21"/>
        </w:rPr>
        <w:t>”</w:t>
      </w:r>
      <w:r w:rsidRPr="002B4A51">
        <w:rPr>
          <w:sz w:val="21"/>
          <w:szCs w:val="21"/>
        </w:rPr>
        <w:t>定义</w:t>
      </w:r>
      <w:r w:rsidRPr="002B4A51">
        <w:rPr>
          <w:rFonts w:hint="eastAsia"/>
          <w:sz w:val="21"/>
          <w:szCs w:val="21"/>
        </w:rPr>
        <w:t>是“</w:t>
      </w:r>
      <w:r w:rsidR="0028145A">
        <w:rPr>
          <w:rFonts w:hint="eastAsia"/>
          <w:sz w:val="21"/>
          <w:szCs w:val="21"/>
        </w:rPr>
        <w:t>监护或</w:t>
      </w:r>
      <w:r w:rsidRPr="002B4A51">
        <w:rPr>
          <w:rFonts w:hint="eastAsia"/>
          <w:sz w:val="21"/>
          <w:szCs w:val="21"/>
        </w:rPr>
        <w:t>保管</w:t>
      </w:r>
      <w:r w:rsidR="0028145A">
        <w:rPr>
          <w:rFonts w:hint="eastAsia"/>
          <w:sz w:val="21"/>
          <w:szCs w:val="21"/>
        </w:rPr>
        <w:t>某</w:t>
      </w:r>
      <w:r w:rsidRPr="002B4A51">
        <w:rPr>
          <w:rFonts w:hint="eastAsia"/>
          <w:sz w:val="21"/>
          <w:szCs w:val="21"/>
        </w:rPr>
        <w:t>物</w:t>
      </w:r>
      <w:r w:rsidR="0028145A" w:rsidRPr="002B4A51">
        <w:rPr>
          <w:rFonts w:hint="eastAsia"/>
          <w:sz w:val="21"/>
          <w:szCs w:val="21"/>
        </w:rPr>
        <w:t>或</w:t>
      </w:r>
      <w:r w:rsidR="0028145A">
        <w:rPr>
          <w:rFonts w:hint="eastAsia"/>
          <w:sz w:val="21"/>
          <w:szCs w:val="21"/>
        </w:rPr>
        <w:t>某</w:t>
      </w:r>
      <w:r w:rsidR="0028145A" w:rsidRPr="002B4A51">
        <w:rPr>
          <w:rFonts w:hint="eastAsia"/>
          <w:sz w:val="21"/>
          <w:szCs w:val="21"/>
        </w:rPr>
        <w:t>人</w:t>
      </w:r>
      <w:r w:rsidRPr="002B4A51">
        <w:rPr>
          <w:rFonts w:hint="eastAsia"/>
          <w:sz w:val="21"/>
          <w:szCs w:val="21"/>
        </w:rPr>
        <w:t>的人</w:t>
      </w:r>
      <w:r w:rsidR="0028145A">
        <w:rPr>
          <w:rFonts w:hint="eastAsia"/>
          <w:sz w:val="21"/>
          <w:szCs w:val="21"/>
        </w:rPr>
        <w:t>或组织</w:t>
      </w:r>
      <w:r w:rsidRPr="002B4A51">
        <w:rPr>
          <w:rFonts w:hint="eastAsia"/>
          <w:sz w:val="21"/>
          <w:szCs w:val="21"/>
        </w:rPr>
        <w:t>；保管者”。韦氏字典的定义是：“保管并保护或维持者。”</w:t>
      </w:r>
      <w:r w:rsidRPr="002B4A51">
        <w:rPr>
          <w:sz w:val="21"/>
          <w:szCs w:val="21"/>
        </w:rPr>
        <w:t>“保管人”一词在传统知识</w:t>
      </w:r>
      <w:r w:rsidRPr="002B4A51">
        <w:rPr>
          <w:rFonts w:hint="eastAsia"/>
          <w:sz w:val="21"/>
          <w:szCs w:val="21"/>
        </w:rPr>
        <w:t>和</w:t>
      </w:r>
      <w:r w:rsidRPr="002B4A51">
        <w:rPr>
          <w:sz w:val="21"/>
          <w:szCs w:val="21"/>
        </w:rPr>
        <w:t>传统文化表现形式背景中指那些依照习惯法和其他做法，保持、利用和发展传统知识</w:t>
      </w:r>
      <w:r w:rsidRPr="002B4A51">
        <w:rPr>
          <w:rFonts w:hint="eastAsia"/>
          <w:sz w:val="21"/>
          <w:szCs w:val="21"/>
        </w:rPr>
        <w:t>和</w:t>
      </w:r>
      <w:r w:rsidRPr="002B4A51">
        <w:rPr>
          <w:sz w:val="21"/>
          <w:szCs w:val="21"/>
        </w:rPr>
        <w:t>传统文化表现形式的社区</w:t>
      </w:r>
      <w:r w:rsidRPr="002B4A51">
        <w:rPr>
          <w:rFonts w:hint="eastAsia"/>
          <w:sz w:val="21"/>
          <w:szCs w:val="21"/>
        </w:rPr>
        <w:t>、人民、</w:t>
      </w:r>
      <w:r w:rsidRPr="002B4A51">
        <w:rPr>
          <w:sz w:val="21"/>
          <w:szCs w:val="21"/>
        </w:rPr>
        <w:t>个人和其他实体。</w:t>
      </w:r>
      <w:r w:rsidRPr="002B4A51">
        <w:rPr>
          <w:rFonts w:hint="eastAsia"/>
          <w:sz w:val="21"/>
          <w:szCs w:val="21"/>
        </w:rPr>
        <w:t>该词</w:t>
      </w:r>
      <w:r w:rsidRPr="002B4A51">
        <w:rPr>
          <w:sz w:val="21"/>
          <w:szCs w:val="21"/>
        </w:rPr>
        <w:t>表达</w:t>
      </w:r>
      <w:r w:rsidRPr="002B4A51">
        <w:rPr>
          <w:rFonts w:hint="eastAsia"/>
          <w:sz w:val="21"/>
          <w:szCs w:val="21"/>
        </w:rPr>
        <w:t>的概念</w:t>
      </w:r>
      <w:r w:rsidRPr="002B4A51">
        <w:rPr>
          <w:sz w:val="21"/>
          <w:szCs w:val="21"/>
        </w:rPr>
        <w:t>不同于“所有</w:t>
      </w:r>
      <w:r w:rsidRPr="002B4A51">
        <w:rPr>
          <w:rFonts w:hint="eastAsia"/>
          <w:sz w:val="21"/>
          <w:szCs w:val="21"/>
        </w:rPr>
        <w:t>权</w:t>
      </w:r>
      <w:r w:rsidRPr="002B4A51">
        <w:rPr>
          <w:sz w:val="21"/>
          <w:szCs w:val="21"/>
        </w:rPr>
        <w:t>”</w:t>
      </w:r>
      <w:r w:rsidRPr="002B4A51">
        <w:rPr>
          <w:rFonts w:hint="eastAsia"/>
          <w:sz w:val="21"/>
          <w:szCs w:val="21"/>
        </w:rPr>
        <w:t>，</w:t>
      </w:r>
      <w:r w:rsidRPr="002B4A51">
        <w:rPr>
          <w:sz w:val="21"/>
          <w:szCs w:val="21"/>
        </w:rPr>
        <w:t>因为它传递</w:t>
      </w:r>
      <w:r w:rsidRPr="002B4A51">
        <w:rPr>
          <w:rFonts w:hint="eastAsia"/>
          <w:sz w:val="21"/>
          <w:szCs w:val="21"/>
        </w:rPr>
        <w:t>了</w:t>
      </w:r>
      <w:r w:rsidRPr="002B4A51">
        <w:rPr>
          <w:sz w:val="21"/>
          <w:szCs w:val="21"/>
        </w:rPr>
        <w:t>一种确保传统知识</w:t>
      </w:r>
      <w:r w:rsidRPr="002B4A51">
        <w:rPr>
          <w:rFonts w:hint="eastAsia"/>
          <w:sz w:val="21"/>
          <w:szCs w:val="21"/>
        </w:rPr>
        <w:t>或</w:t>
      </w:r>
      <w:r w:rsidRPr="002B4A51">
        <w:rPr>
          <w:sz w:val="21"/>
          <w:szCs w:val="21"/>
        </w:rPr>
        <w:t>传统文化表现形式能以</w:t>
      </w:r>
      <w:r w:rsidRPr="002B4A51">
        <w:rPr>
          <w:rFonts w:hint="eastAsia"/>
          <w:sz w:val="21"/>
          <w:szCs w:val="21"/>
        </w:rPr>
        <w:t>符合</w:t>
      </w:r>
      <w:r w:rsidRPr="002B4A51">
        <w:rPr>
          <w:sz w:val="21"/>
          <w:szCs w:val="21"/>
        </w:rPr>
        <w:t>社区价值观和习惯法的方式</w:t>
      </w:r>
      <w:r w:rsidRPr="002B4A51">
        <w:rPr>
          <w:rFonts w:hint="eastAsia"/>
          <w:sz w:val="21"/>
          <w:szCs w:val="21"/>
        </w:rPr>
        <w:t>得到使用的</w:t>
      </w:r>
      <w:r w:rsidRPr="002B4A51">
        <w:rPr>
          <w:sz w:val="21"/>
          <w:szCs w:val="21"/>
        </w:rPr>
        <w:t>责任感。</w:t>
      </w:r>
    </w:p>
    <w:p w14:paraId="22AA6730" w14:textId="77777777" w:rsidR="00191116" w:rsidRPr="00AA0201" w:rsidRDefault="00191116" w:rsidP="006F5A27">
      <w:pPr>
        <w:pStyle w:val="TOCTerms"/>
        <w:rPr>
          <w:rFonts w:eastAsia="SimHei"/>
          <w:snapToGrid w:val="0"/>
        </w:rPr>
      </w:pPr>
      <w:bookmarkStart w:id="9" w:name="_Toc536105618"/>
      <w:r w:rsidRPr="00AA0201">
        <w:rPr>
          <w:rFonts w:eastAsia="SimHei"/>
          <w:snapToGrid w:val="0"/>
        </w:rPr>
        <w:t>保护</w:t>
      </w:r>
      <w:bookmarkEnd w:id="9"/>
    </w:p>
    <w:p w14:paraId="7E4566D6" w14:textId="77777777" w:rsidR="00191116" w:rsidRPr="007877BC" w:rsidRDefault="00191116"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在</w:t>
      </w:r>
      <w:r w:rsidRPr="002B4A51">
        <w:rPr>
          <w:rFonts w:hint="eastAsia"/>
          <w:sz w:val="21"/>
          <w:szCs w:val="21"/>
        </w:rPr>
        <w:t>政府间</w:t>
      </w:r>
      <w:r w:rsidRPr="002B4A51">
        <w:rPr>
          <w:sz w:val="21"/>
          <w:szCs w:val="21"/>
        </w:rPr>
        <w:t>委员会的工作中</w:t>
      </w:r>
      <w:r w:rsidRPr="002B4A51">
        <w:rPr>
          <w:rFonts w:hint="eastAsia"/>
          <w:sz w:val="21"/>
          <w:szCs w:val="21"/>
        </w:rPr>
        <w:t>，</w:t>
      </w:r>
      <w:r w:rsidRPr="002B4A51">
        <w:rPr>
          <w:sz w:val="21"/>
          <w:szCs w:val="21"/>
        </w:rPr>
        <w:t>“保护”</w:t>
      </w:r>
      <w:r w:rsidR="00BB669D">
        <w:rPr>
          <w:rFonts w:hint="eastAsia"/>
          <w:sz w:val="21"/>
          <w:szCs w:val="21"/>
        </w:rPr>
        <w:t>（protection）</w:t>
      </w:r>
      <w:r w:rsidRPr="002B4A51">
        <w:rPr>
          <w:rFonts w:hint="eastAsia"/>
          <w:sz w:val="21"/>
          <w:szCs w:val="21"/>
        </w:rPr>
        <w:t>倾向于</w:t>
      </w:r>
      <w:r w:rsidRPr="002B4A51">
        <w:rPr>
          <w:sz w:val="21"/>
          <w:szCs w:val="21"/>
        </w:rPr>
        <w:t>指保护传统知识</w:t>
      </w:r>
      <w:r w:rsidRPr="002B4A51">
        <w:rPr>
          <w:rFonts w:hint="eastAsia"/>
          <w:sz w:val="21"/>
          <w:szCs w:val="21"/>
        </w:rPr>
        <w:t>和传统文化表现形式</w:t>
      </w:r>
      <w:r w:rsidRPr="002B4A51">
        <w:rPr>
          <w:sz w:val="21"/>
          <w:szCs w:val="21"/>
        </w:rPr>
        <w:t>反对第三</w:t>
      </w:r>
      <w:proofErr w:type="gramStart"/>
      <w:r w:rsidRPr="002B4A51">
        <w:rPr>
          <w:sz w:val="21"/>
          <w:szCs w:val="21"/>
        </w:rPr>
        <w:t>方</w:t>
      </w:r>
      <w:r w:rsidRPr="002B4A51">
        <w:rPr>
          <w:rFonts w:hint="eastAsia"/>
          <w:sz w:val="21"/>
          <w:szCs w:val="21"/>
        </w:rPr>
        <w:t>某种</w:t>
      </w:r>
      <w:proofErr w:type="gramEnd"/>
      <w:r w:rsidRPr="002B4A51">
        <w:rPr>
          <w:rFonts w:hint="eastAsia"/>
          <w:sz w:val="21"/>
          <w:szCs w:val="21"/>
        </w:rPr>
        <w:t>形式的</w:t>
      </w:r>
      <w:r w:rsidRPr="002B4A51">
        <w:rPr>
          <w:sz w:val="21"/>
          <w:szCs w:val="21"/>
        </w:rPr>
        <w:t>未经授权使用</w:t>
      </w:r>
      <w:r w:rsidR="008A6189">
        <w:rPr>
          <w:rFonts w:hint="eastAsia"/>
          <w:sz w:val="21"/>
          <w:szCs w:val="21"/>
        </w:rPr>
        <w:t>。</w:t>
      </w:r>
      <w:r w:rsidRPr="002B4A51">
        <w:rPr>
          <w:sz w:val="21"/>
          <w:szCs w:val="21"/>
          <w:vertAlign w:val="superscript"/>
        </w:rPr>
        <w:footnoteReference w:id="5"/>
      </w:r>
      <w:r w:rsidRPr="002B4A51">
        <w:rPr>
          <w:sz w:val="21"/>
          <w:szCs w:val="21"/>
        </w:rPr>
        <w:t>已经</w:t>
      </w:r>
      <w:r w:rsidRPr="002B4A51">
        <w:rPr>
          <w:rFonts w:hint="eastAsia"/>
          <w:sz w:val="21"/>
          <w:szCs w:val="21"/>
        </w:rPr>
        <w:t>发展</w:t>
      </w:r>
      <w:r w:rsidRPr="002B4A51">
        <w:rPr>
          <w:sz w:val="21"/>
          <w:szCs w:val="21"/>
        </w:rPr>
        <w:t>并运用了两种保护形式</w:t>
      </w:r>
      <w:r w:rsidRPr="007877BC">
        <w:rPr>
          <w:rFonts w:ascii="Arial"/>
          <w:sz w:val="21"/>
          <w:szCs w:val="21"/>
        </w:rPr>
        <w:t>。</w:t>
      </w:r>
    </w:p>
    <w:p w14:paraId="47872E1B" w14:textId="77777777" w:rsidR="00191116" w:rsidRPr="00AA0201" w:rsidRDefault="00191116" w:rsidP="00BB669D">
      <w:pPr>
        <w:pStyle w:val="itm"/>
        <w:keepNext/>
        <w:spacing w:beforeLines="100" w:before="240" w:beforeAutospacing="0" w:afterLines="50" w:after="120" w:afterAutospacing="0" w:line="340" w:lineRule="atLeast"/>
        <w:jc w:val="both"/>
        <w:rPr>
          <w:rFonts w:ascii="KaiTi" w:eastAsia="KaiTi" w:hAnsi="KaiTi"/>
          <w:sz w:val="21"/>
          <w:szCs w:val="21"/>
          <w:u w:val="single"/>
        </w:rPr>
      </w:pPr>
      <w:r w:rsidRPr="00AA0201">
        <w:rPr>
          <w:rFonts w:ascii="KaiTi" w:eastAsia="KaiTi" w:hAnsi="KaiTi"/>
          <w:sz w:val="21"/>
          <w:szCs w:val="21"/>
          <w:u w:val="single"/>
        </w:rPr>
        <w:t>积极保护</w:t>
      </w:r>
    </w:p>
    <w:p w14:paraId="2800A025" w14:textId="77777777" w:rsidR="00191116" w:rsidRPr="00DE77C0"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探讨了</w:t>
      </w:r>
      <w:r w:rsidRPr="002B4A51">
        <w:rPr>
          <w:rFonts w:hint="eastAsia"/>
          <w:sz w:val="21"/>
          <w:szCs w:val="21"/>
        </w:rPr>
        <w:t>借助</w:t>
      </w:r>
      <w:r w:rsidRPr="002B4A51">
        <w:rPr>
          <w:sz w:val="21"/>
          <w:szCs w:val="21"/>
        </w:rPr>
        <w:t>知识产权对传统知识</w:t>
      </w:r>
      <w:r w:rsidRPr="002B4A51">
        <w:rPr>
          <w:rFonts w:hint="eastAsia"/>
          <w:sz w:val="21"/>
          <w:szCs w:val="21"/>
        </w:rPr>
        <w:t>和传统文化表现形式进行</w:t>
      </w:r>
      <w:r w:rsidRPr="002B4A51">
        <w:rPr>
          <w:sz w:val="21"/>
          <w:szCs w:val="21"/>
        </w:rPr>
        <w:t>积极保护的两个方面，一个涉及防止未授权的使用，另一</w:t>
      </w:r>
      <w:r w:rsidRPr="002B4A51">
        <w:rPr>
          <w:rFonts w:hint="eastAsia"/>
          <w:sz w:val="21"/>
          <w:szCs w:val="21"/>
        </w:rPr>
        <w:t>个</w:t>
      </w:r>
      <w:r w:rsidRPr="002B4A51">
        <w:rPr>
          <w:sz w:val="21"/>
          <w:szCs w:val="21"/>
        </w:rPr>
        <w:t>涉及起源社区对传统知识</w:t>
      </w:r>
      <w:r w:rsidRPr="002B4A51">
        <w:rPr>
          <w:rFonts w:hint="eastAsia"/>
          <w:sz w:val="21"/>
          <w:szCs w:val="21"/>
        </w:rPr>
        <w:t>和传统文化表现形式</w:t>
      </w:r>
      <w:r w:rsidRPr="002B4A51">
        <w:rPr>
          <w:sz w:val="21"/>
          <w:szCs w:val="21"/>
        </w:rPr>
        <w:t>的积极利用。另外，</w:t>
      </w:r>
      <w:r w:rsidRPr="002B4A51">
        <w:rPr>
          <w:rFonts w:hint="eastAsia"/>
          <w:sz w:val="21"/>
          <w:szCs w:val="21"/>
        </w:rPr>
        <w:t>用</w:t>
      </w:r>
      <w:r w:rsidRPr="002B4A51">
        <w:rPr>
          <w:sz w:val="21"/>
          <w:szCs w:val="21"/>
        </w:rPr>
        <w:t>非知识产权方法对传统知识</w:t>
      </w:r>
      <w:r w:rsidRPr="002B4A51">
        <w:rPr>
          <w:rFonts w:hint="eastAsia"/>
          <w:sz w:val="21"/>
          <w:szCs w:val="21"/>
        </w:rPr>
        <w:t>和传统文化表现形式</w:t>
      </w:r>
      <w:r w:rsidRPr="002B4A51">
        <w:rPr>
          <w:sz w:val="21"/>
          <w:szCs w:val="21"/>
        </w:rPr>
        <w:t>进行积极保护可以</w:t>
      </w:r>
      <w:r w:rsidRPr="002B4A51">
        <w:rPr>
          <w:rFonts w:hint="eastAsia"/>
          <w:sz w:val="21"/>
          <w:szCs w:val="21"/>
        </w:rPr>
        <w:t>作为知识产权保护的</w:t>
      </w:r>
      <w:r w:rsidRPr="002B4A51">
        <w:rPr>
          <w:sz w:val="21"/>
          <w:szCs w:val="21"/>
        </w:rPr>
        <w:t>补充</w:t>
      </w:r>
      <w:r w:rsidRPr="002B4A51">
        <w:rPr>
          <w:rFonts w:hint="eastAsia"/>
          <w:sz w:val="21"/>
          <w:szCs w:val="21"/>
        </w:rPr>
        <w:t>，与其</w:t>
      </w:r>
      <w:r w:rsidRPr="002B4A51">
        <w:rPr>
          <w:sz w:val="21"/>
          <w:szCs w:val="21"/>
        </w:rPr>
        <w:t>共同使用</w:t>
      </w:r>
      <w:r w:rsidR="008A6189">
        <w:rPr>
          <w:rFonts w:hint="eastAsia"/>
          <w:sz w:val="21"/>
          <w:szCs w:val="21"/>
        </w:rPr>
        <w:t>。</w:t>
      </w:r>
      <w:r w:rsidRPr="002B4A51">
        <w:rPr>
          <w:sz w:val="21"/>
          <w:szCs w:val="21"/>
          <w:vertAlign w:val="superscript"/>
        </w:rPr>
        <w:footnoteReference w:id="6"/>
      </w:r>
      <w:r w:rsidRPr="002B4A51">
        <w:rPr>
          <w:sz w:val="21"/>
          <w:szCs w:val="21"/>
        </w:rPr>
        <w:t>例如，积极保护传统知识</w:t>
      </w:r>
      <w:r w:rsidRPr="002B4A51">
        <w:rPr>
          <w:rFonts w:hint="eastAsia"/>
          <w:sz w:val="21"/>
          <w:szCs w:val="21"/>
        </w:rPr>
        <w:t>和传统文化表现形式，</w:t>
      </w:r>
      <w:r w:rsidRPr="002B4A51">
        <w:rPr>
          <w:sz w:val="21"/>
          <w:szCs w:val="21"/>
        </w:rPr>
        <w:t>可以防止他人非法获取传统知识</w:t>
      </w:r>
      <w:r w:rsidRPr="002B4A51">
        <w:rPr>
          <w:rFonts w:hint="eastAsia"/>
          <w:sz w:val="21"/>
          <w:szCs w:val="21"/>
        </w:rPr>
        <w:t>和传统文化表现形式，</w:t>
      </w:r>
      <w:r w:rsidRPr="002B4A51">
        <w:rPr>
          <w:sz w:val="21"/>
          <w:szCs w:val="21"/>
        </w:rPr>
        <w:t>或</w:t>
      </w:r>
      <w:r w:rsidRPr="002B4A51">
        <w:rPr>
          <w:rFonts w:hint="eastAsia"/>
          <w:sz w:val="21"/>
          <w:szCs w:val="21"/>
        </w:rPr>
        <w:t>者</w:t>
      </w:r>
      <w:r w:rsidRPr="002B4A51">
        <w:rPr>
          <w:sz w:val="21"/>
          <w:szCs w:val="21"/>
        </w:rPr>
        <w:t>用其获得商业利益而不</w:t>
      </w:r>
      <w:r w:rsidRPr="002B4A51">
        <w:rPr>
          <w:rFonts w:hint="eastAsia"/>
          <w:sz w:val="21"/>
          <w:szCs w:val="21"/>
        </w:rPr>
        <w:t>进行</w:t>
      </w:r>
      <w:r w:rsidRPr="002B4A51">
        <w:rPr>
          <w:sz w:val="21"/>
          <w:szCs w:val="21"/>
        </w:rPr>
        <w:t>公平</w:t>
      </w:r>
      <w:r w:rsidRPr="002B4A51">
        <w:rPr>
          <w:rFonts w:hint="eastAsia"/>
          <w:sz w:val="21"/>
          <w:szCs w:val="21"/>
        </w:rPr>
        <w:t>的</w:t>
      </w:r>
      <w:r w:rsidRPr="002B4A51">
        <w:rPr>
          <w:sz w:val="21"/>
          <w:szCs w:val="21"/>
        </w:rPr>
        <w:t>惠益分享，但也可被传统知识</w:t>
      </w:r>
      <w:r w:rsidRPr="002B4A51">
        <w:rPr>
          <w:rFonts w:hint="eastAsia"/>
          <w:sz w:val="21"/>
          <w:szCs w:val="21"/>
        </w:rPr>
        <w:t>和传统文化表现形式</w:t>
      </w:r>
      <w:r w:rsidRPr="002B4A51">
        <w:rPr>
          <w:sz w:val="21"/>
          <w:szCs w:val="21"/>
        </w:rPr>
        <w:t>持有</w:t>
      </w:r>
      <w:r w:rsidRPr="002B4A51">
        <w:rPr>
          <w:rFonts w:hint="eastAsia"/>
          <w:sz w:val="21"/>
          <w:szCs w:val="21"/>
        </w:rPr>
        <w:t>人</w:t>
      </w:r>
      <w:r w:rsidRPr="002B4A51">
        <w:rPr>
          <w:sz w:val="21"/>
          <w:szCs w:val="21"/>
        </w:rPr>
        <w:t>用来在其传统知识</w:t>
      </w:r>
      <w:r w:rsidRPr="002B4A51">
        <w:rPr>
          <w:rFonts w:hint="eastAsia"/>
          <w:sz w:val="21"/>
          <w:szCs w:val="21"/>
        </w:rPr>
        <w:t>和传统文化表现形式</w:t>
      </w:r>
      <w:r w:rsidRPr="002B4A51">
        <w:rPr>
          <w:sz w:val="21"/>
          <w:szCs w:val="21"/>
        </w:rPr>
        <w:t>基础上建立自己的企业</w:t>
      </w:r>
      <w:r w:rsidR="008A6189">
        <w:rPr>
          <w:rFonts w:hint="eastAsia"/>
          <w:sz w:val="21"/>
          <w:szCs w:val="21"/>
        </w:rPr>
        <w:t>。</w:t>
      </w:r>
      <w:r w:rsidRPr="003173E3">
        <w:rPr>
          <w:rFonts w:cs="Arial"/>
          <w:sz w:val="21"/>
          <w:szCs w:val="18"/>
          <w:vertAlign w:val="superscript"/>
        </w:rPr>
        <w:footnoteReference w:id="7"/>
      </w:r>
    </w:p>
    <w:p w14:paraId="3B0C7938" w14:textId="77777777" w:rsidR="00191116" w:rsidRPr="00AA0201" w:rsidRDefault="00191116" w:rsidP="00BB669D">
      <w:pPr>
        <w:pStyle w:val="itm"/>
        <w:keepNext/>
        <w:spacing w:beforeLines="100" w:before="240" w:beforeAutospacing="0" w:afterLines="50" w:after="120" w:afterAutospacing="0" w:line="340" w:lineRule="atLeast"/>
        <w:jc w:val="both"/>
        <w:rPr>
          <w:rFonts w:ascii="KaiTi" w:eastAsia="KaiTi" w:hAnsi="KaiTi"/>
          <w:sz w:val="21"/>
          <w:szCs w:val="21"/>
          <w:u w:val="single"/>
        </w:rPr>
      </w:pPr>
      <w:r w:rsidRPr="00AA0201">
        <w:rPr>
          <w:rFonts w:ascii="KaiTi" w:eastAsia="KaiTi" w:hAnsi="KaiTi"/>
          <w:sz w:val="21"/>
          <w:szCs w:val="21"/>
          <w:u w:val="single"/>
        </w:rPr>
        <w:t>防御性保护</w:t>
      </w:r>
    </w:p>
    <w:p w14:paraId="689321A6" w14:textId="77777777" w:rsidR="00191116"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防御性保护指一套</w:t>
      </w:r>
      <w:r w:rsidRPr="002B4A51">
        <w:rPr>
          <w:rFonts w:hint="eastAsia"/>
          <w:sz w:val="21"/>
          <w:szCs w:val="21"/>
        </w:rPr>
        <w:t>策</w:t>
      </w:r>
      <w:r w:rsidRPr="002B4A51">
        <w:rPr>
          <w:sz w:val="21"/>
          <w:szCs w:val="21"/>
        </w:rPr>
        <w:t>略，用以确保第三方不</w:t>
      </w:r>
      <w:r w:rsidRPr="002B4A51">
        <w:rPr>
          <w:rFonts w:hint="eastAsia"/>
          <w:sz w:val="21"/>
          <w:szCs w:val="21"/>
        </w:rPr>
        <w:t>从传统文化表现形式、</w:t>
      </w:r>
      <w:r w:rsidRPr="002B4A51">
        <w:rPr>
          <w:sz w:val="21"/>
          <w:szCs w:val="21"/>
        </w:rPr>
        <w:t>传统知识客体和</w:t>
      </w:r>
      <w:r w:rsidRPr="002B4A51">
        <w:rPr>
          <w:rFonts w:hint="eastAsia"/>
          <w:sz w:val="21"/>
          <w:szCs w:val="21"/>
        </w:rPr>
        <w:t>相</w:t>
      </w:r>
      <w:r w:rsidRPr="002B4A51">
        <w:rPr>
          <w:sz w:val="21"/>
          <w:szCs w:val="21"/>
        </w:rPr>
        <w:t>关遗传资源</w:t>
      </w:r>
      <w:r w:rsidRPr="002B4A51">
        <w:rPr>
          <w:rFonts w:hint="eastAsia"/>
          <w:sz w:val="21"/>
          <w:szCs w:val="21"/>
        </w:rPr>
        <w:t>中</w:t>
      </w:r>
      <w:r w:rsidRPr="002B4A51">
        <w:rPr>
          <w:sz w:val="21"/>
          <w:szCs w:val="21"/>
        </w:rPr>
        <w:t>获得非法</w:t>
      </w:r>
      <w:r w:rsidRPr="002B4A51">
        <w:rPr>
          <w:rFonts w:hint="eastAsia"/>
          <w:sz w:val="21"/>
          <w:szCs w:val="21"/>
        </w:rPr>
        <w:t>的</w:t>
      </w:r>
      <w:r w:rsidRPr="002B4A51">
        <w:rPr>
          <w:sz w:val="21"/>
          <w:szCs w:val="21"/>
        </w:rPr>
        <w:t>或无根据的知识产权</w:t>
      </w:r>
      <w:r w:rsidR="008A6189">
        <w:rPr>
          <w:rFonts w:hint="eastAsia"/>
          <w:sz w:val="21"/>
          <w:szCs w:val="21"/>
        </w:rPr>
        <w:t>。</w:t>
      </w:r>
      <w:r w:rsidRPr="002B4A51">
        <w:rPr>
          <w:sz w:val="21"/>
          <w:szCs w:val="21"/>
          <w:vertAlign w:val="superscript"/>
        </w:rPr>
        <w:footnoteReference w:id="8"/>
      </w:r>
      <w:r w:rsidRPr="002B4A51">
        <w:rPr>
          <w:sz w:val="21"/>
          <w:szCs w:val="21"/>
        </w:rPr>
        <w:t>传统知识</w:t>
      </w:r>
      <w:r w:rsidRPr="002B4A51">
        <w:rPr>
          <w:rFonts w:hint="eastAsia"/>
          <w:sz w:val="21"/>
          <w:szCs w:val="21"/>
        </w:rPr>
        <w:t>的</w:t>
      </w:r>
      <w:r w:rsidRPr="002B4A51">
        <w:rPr>
          <w:sz w:val="21"/>
          <w:szCs w:val="21"/>
        </w:rPr>
        <w:t>防</w:t>
      </w:r>
      <w:r w:rsidRPr="002B4A51">
        <w:rPr>
          <w:rFonts w:hint="eastAsia"/>
          <w:sz w:val="21"/>
          <w:szCs w:val="21"/>
        </w:rPr>
        <w:t>御</w:t>
      </w:r>
      <w:r w:rsidRPr="002B4A51">
        <w:rPr>
          <w:sz w:val="21"/>
          <w:szCs w:val="21"/>
        </w:rPr>
        <w:t>性保护包括采取措施，事先阻止非法宣称先</w:t>
      </w:r>
      <w:r w:rsidRPr="002B4A51">
        <w:rPr>
          <w:rFonts w:hint="eastAsia"/>
          <w:sz w:val="21"/>
          <w:szCs w:val="21"/>
        </w:rPr>
        <w:t>有</w:t>
      </w:r>
      <w:r w:rsidRPr="002B4A51">
        <w:rPr>
          <w:sz w:val="21"/>
          <w:szCs w:val="21"/>
        </w:rPr>
        <w:t>传统知识为发明的专利或</w:t>
      </w:r>
      <w:r w:rsidRPr="002B4A51">
        <w:rPr>
          <w:rFonts w:hint="eastAsia"/>
          <w:sz w:val="21"/>
          <w:szCs w:val="21"/>
        </w:rPr>
        <w:t>宣告其无效</w:t>
      </w:r>
      <w:r w:rsidRPr="00CC7D2F">
        <w:rPr>
          <w:sz w:val="21"/>
          <w:szCs w:val="21"/>
        </w:rPr>
        <w:t>。</w:t>
      </w:r>
    </w:p>
    <w:p w14:paraId="6F7EC201" w14:textId="77777777" w:rsidR="008B74AF" w:rsidRPr="00AA0201" w:rsidRDefault="008B74AF" w:rsidP="006F5A27">
      <w:pPr>
        <w:pStyle w:val="TOCTerms"/>
        <w:rPr>
          <w:rFonts w:eastAsia="SimHei"/>
          <w:snapToGrid w:val="0"/>
        </w:rPr>
      </w:pPr>
      <w:bookmarkStart w:id="10" w:name="_Toc536105619"/>
      <w:r w:rsidRPr="00AA0201">
        <w:rPr>
          <w:rFonts w:eastAsia="SimHei"/>
          <w:snapToGrid w:val="0"/>
        </w:rPr>
        <w:lastRenderedPageBreak/>
        <w:t>保护</w:t>
      </w:r>
      <w:bookmarkEnd w:id="10"/>
    </w:p>
    <w:p w14:paraId="6CE5A55C" w14:textId="77777777" w:rsidR="008B74AF" w:rsidRPr="00A009F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联合国教育、科学及文化组织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《保护非物质文化遗</w:t>
      </w:r>
      <w:r w:rsidRPr="002B4A51">
        <w:rPr>
          <w:rFonts w:hint="eastAsia"/>
          <w:sz w:val="21"/>
          <w:szCs w:val="21"/>
        </w:rPr>
        <w:t>产</w:t>
      </w:r>
      <w:r w:rsidRPr="002B4A51">
        <w:rPr>
          <w:sz w:val="21"/>
          <w:szCs w:val="21"/>
        </w:rPr>
        <w:t>公约》</w:t>
      </w:r>
      <w:r w:rsidR="00D364BE">
        <w:rPr>
          <w:sz w:val="21"/>
          <w:szCs w:val="21"/>
        </w:rPr>
        <w:t>（</w:t>
      </w:r>
      <w:r w:rsidRPr="002B4A51">
        <w:rPr>
          <w:sz w:val="21"/>
          <w:szCs w:val="21"/>
        </w:rPr>
        <w:t>2003</w:t>
      </w:r>
      <w:r w:rsidRPr="002B4A51">
        <w:rPr>
          <w:rFonts w:hint="eastAsia"/>
          <w:sz w:val="21"/>
          <w:szCs w:val="21"/>
        </w:rPr>
        <w:t>年</w:t>
      </w:r>
      <w:r w:rsidR="00CF5030">
        <w:rPr>
          <w:sz w:val="21"/>
          <w:szCs w:val="21"/>
        </w:rPr>
        <w:t>）</w:t>
      </w:r>
      <w:r w:rsidRPr="002B4A51">
        <w:rPr>
          <w:sz w:val="21"/>
          <w:szCs w:val="21"/>
        </w:rPr>
        <w:t>将保护</w:t>
      </w:r>
      <w:r w:rsidR="00BB669D">
        <w:rPr>
          <w:rFonts w:hint="eastAsia"/>
          <w:sz w:val="21"/>
          <w:szCs w:val="21"/>
        </w:rPr>
        <w:t>（safeguarding）</w:t>
      </w:r>
      <w:r w:rsidRPr="002B4A51">
        <w:rPr>
          <w:sz w:val="21"/>
          <w:szCs w:val="21"/>
        </w:rPr>
        <w:t>措施描述为：</w:t>
      </w:r>
      <w:r w:rsidRPr="002B4A51">
        <w:rPr>
          <w:rFonts w:hint="eastAsia"/>
          <w:sz w:val="21"/>
          <w:szCs w:val="21"/>
        </w:rPr>
        <w:t>“</w:t>
      </w:r>
      <w:r w:rsidRPr="002B4A51">
        <w:rPr>
          <w:sz w:val="21"/>
          <w:szCs w:val="21"/>
        </w:rPr>
        <w:t>确保非物质文化遗产生命力的各种措施，包括这种遗产各个方面的确认、立档、研究、保存、保护、宣</w:t>
      </w:r>
      <w:r w:rsidRPr="002B4A51">
        <w:rPr>
          <w:rFonts w:hint="eastAsia"/>
          <w:sz w:val="21"/>
          <w:szCs w:val="21"/>
        </w:rPr>
        <w:t>传</w:t>
      </w:r>
      <w:r w:rsidRPr="002B4A51">
        <w:rPr>
          <w:sz w:val="21"/>
          <w:szCs w:val="21"/>
        </w:rPr>
        <w:t>、弘扬、传承</w:t>
      </w:r>
      <w:r w:rsidR="00D364BE">
        <w:rPr>
          <w:sz w:val="21"/>
          <w:szCs w:val="21"/>
        </w:rPr>
        <w:t>（</w:t>
      </w:r>
      <w:r w:rsidRPr="002B4A51">
        <w:rPr>
          <w:sz w:val="21"/>
          <w:szCs w:val="21"/>
        </w:rPr>
        <w:t>特别是通过正规和非正规教育</w:t>
      </w:r>
      <w:r w:rsidR="00CF5030">
        <w:rPr>
          <w:sz w:val="21"/>
          <w:szCs w:val="21"/>
        </w:rPr>
        <w:t>）</w:t>
      </w:r>
      <w:r w:rsidRPr="002B4A51">
        <w:rPr>
          <w:sz w:val="21"/>
          <w:szCs w:val="21"/>
        </w:rPr>
        <w:t>和振兴。</w:t>
      </w:r>
      <w:r w:rsidRPr="002B4A51">
        <w:rPr>
          <w:rFonts w:hint="eastAsia"/>
          <w:sz w:val="21"/>
          <w:szCs w:val="21"/>
        </w:rPr>
        <w:t>”</w:t>
      </w:r>
      <w:r w:rsidRPr="002B4A51">
        <w:rPr>
          <w:sz w:val="21"/>
          <w:szCs w:val="21"/>
        </w:rPr>
        <w:t>保护是指采取预防措施</w:t>
      </w:r>
      <w:r w:rsidRPr="002B4A51">
        <w:rPr>
          <w:rFonts w:hint="eastAsia"/>
          <w:sz w:val="21"/>
          <w:szCs w:val="21"/>
        </w:rPr>
        <w:t>，对某些</w:t>
      </w:r>
      <w:r w:rsidRPr="002B4A51">
        <w:rPr>
          <w:sz w:val="21"/>
          <w:szCs w:val="21"/>
        </w:rPr>
        <w:t>被认为有价值的文化习俗和</w:t>
      </w:r>
      <w:r w:rsidRPr="002B4A51">
        <w:rPr>
          <w:rFonts w:hint="eastAsia"/>
          <w:sz w:val="21"/>
          <w:szCs w:val="21"/>
        </w:rPr>
        <w:t>思想提供防护</w:t>
      </w:r>
      <w:r w:rsidRPr="00A009F1">
        <w:rPr>
          <w:rFonts w:hint="eastAsia"/>
          <w:sz w:val="21"/>
          <w:szCs w:val="21"/>
        </w:rPr>
        <w:t>。</w:t>
      </w:r>
    </w:p>
    <w:p w14:paraId="4105A425" w14:textId="77777777" w:rsidR="003E7822" w:rsidRPr="00AA0201" w:rsidRDefault="003E7822" w:rsidP="006F5A27">
      <w:pPr>
        <w:pStyle w:val="TOCTerms"/>
        <w:rPr>
          <w:rFonts w:eastAsia="SimHei"/>
          <w:snapToGrid w:val="0"/>
        </w:rPr>
      </w:pPr>
      <w:bookmarkStart w:id="11" w:name="_Toc536105620"/>
      <w:r w:rsidRPr="00AA0201">
        <w:rPr>
          <w:rFonts w:eastAsia="SimHei" w:hint="eastAsia"/>
          <w:snapToGrid w:val="0"/>
        </w:rPr>
        <w:t>波恩准则</w:t>
      </w:r>
      <w:r w:rsidR="00D364BE" w:rsidRPr="00AA0201">
        <w:rPr>
          <w:rFonts w:eastAsia="SimHei" w:hint="eastAsia"/>
          <w:snapToGrid w:val="0"/>
        </w:rPr>
        <w:t>（</w:t>
      </w:r>
      <w:r w:rsidRPr="00AA0201">
        <w:rPr>
          <w:rFonts w:eastAsia="SimHei" w:hint="eastAsia"/>
          <w:snapToGrid w:val="0"/>
        </w:rPr>
        <w:t>《关于获取遗传资源并公正和公平分享通过其利用所产生惠益的～》</w:t>
      </w:r>
      <w:r w:rsidR="00CF5030" w:rsidRPr="00AA0201">
        <w:rPr>
          <w:rFonts w:eastAsia="SimHei" w:hint="eastAsia"/>
          <w:snapToGrid w:val="0"/>
        </w:rPr>
        <w:t>）</w:t>
      </w:r>
      <w:bookmarkEnd w:id="11"/>
    </w:p>
    <w:p w14:paraId="107704AC" w14:textId="77777777" w:rsidR="003E7822" w:rsidRPr="00A009F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z w:val="21"/>
          <w:szCs w:val="21"/>
        </w:rPr>
        <w:t>《</w:t>
      </w:r>
      <w:r w:rsidR="00C83DF1" w:rsidRPr="00C83DF1">
        <w:rPr>
          <w:rFonts w:hint="eastAsia"/>
          <w:sz w:val="21"/>
          <w:szCs w:val="21"/>
        </w:rPr>
        <w:t>关于获取遗传资源并公正和公平分享通过其利用所产生惠益的</w:t>
      </w:r>
      <w:r w:rsidRPr="002B4A51">
        <w:rPr>
          <w:rFonts w:hint="eastAsia"/>
          <w:sz w:val="21"/>
          <w:szCs w:val="21"/>
        </w:rPr>
        <w:t>波恩准则》于2002年由《生物多样性公约》缔约方大会通过，其目的为执行《公约》有关遗传资源获取和惠益分享的第</w:t>
      </w:r>
      <w:r w:rsidRPr="002B4A51">
        <w:rPr>
          <w:sz w:val="21"/>
          <w:szCs w:val="21"/>
        </w:rPr>
        <w:t>8</w:t>
      </w:r>
      <w:r w:rsidRPr="002B4A51">
        <w:rPr>
          <w:rFonts w:hint="eastAsia"/>
          <w:sz w:val="21"/>
          <w:szCs w:val="21"/>
        </w:rPr>
        <w:t>条</w:t>
      </w:r>
      <w:r w:rsidRPr="002B4A51">
        <w:rPr>
          <w:sz w:val="21"/>
          <w:szCs w:val="21"/>
        </w:rPr>
        <w:t>(j)</w:t>
      </w:r>
      <w:r w:rsidRPr="002B4A51">
        <w:rPr>
          <w:rFonts w:hint="eastAsia"/>
          <w:sz w:val="21"/>
          <w:szCs w:val="21"/>
        </w:rPr>
        <w:t>项、第</w:t>
      </w:r>
      <w:r w:rsidRPr="002B4A51">
        <w:rPr>
          <w:sz w:val="21"/>
          <w:szCs w:val="21"/>
        </w:rPr>
        <w:t>10</w:t>
      </w:r>
      <w:r w:rsidRPr="002B4A51">
        <w:rPr>
          <w:rFonts w:hint="eastAsia"/>
          <w:sz w:val="21"/>
          <w:szCs w:val="21"/>
        </w:rPr>
        <w:t>条</w:t>
      </w:r>
      <w:r w:rsidRPr="002B4A51">
        <w:rPr>
          <w:sz w:val="21"/>
          <w:szCs w:val="21"/>
        </w:rPr>
        <w:t>(c)</w:t>
      </w:r>
      <w:r w:rsidRPr="002B4A51">
        <w:rPr>
          <w:rFonts w:hint="eastAsia"/>
          <w:sz w:val="21"/>
          <w:szCs w:val="21"/>
        </w:rPr>
        <w:t>项、第</w:t>
      </w:r>
      <w:r w:rsidRPr="002B4A51">
        <w:rPr>
          <w:sz w:val="21"/>
          <w:szCs w:val="21"/>
        </w:rPr>
        <w:t>15</w:t>
      </w:r>
      <w:r w:rsidRPr="002B4A51">
        <w:rPr>
          <w:rFonts w:hint="eastAsia"/>
          <w:sz w:val="21"/>
          <w:szCs w:val="21"/>
        </w:rPr>
        <w:t>条、第</w:t>
      </w:r>
      <w:r w:rsidRPr="002B4A51">
        <w:rPr>
          <w:sz w:val="21"/>
          <w:szCs w:val="21"/>
        </w:rPr>
        <w:t>16</w:t>
      </w:r>
      <w:r w:rsidRPr="002B4A51">
        <w:rPr>
          <w:rFonts w:hint="eastAsia"/>
          <w:sz w:val="21"/>
          <w:szCs w:val="21"/>
        </w:rPr>
        <w:t>条和第</w:t>
      </w:r>
      <w:r w:rsidRPr="002B4A51">
        <w:rPr>
          <w:sz w:val="21"/>
          <w:szCs w:val="21"/>
        </w:rPr>
        <w:t>19</w:t>
      </w:r>
      <w:r w:rsidRPr="002B4A51">
        <w:rPr>
          <w:rFonts w:hint="eastAsia"/>
          <w:sz w:val="21"/>
          <w:szCs w:val="21"/>
        </w:rPr>
        <w:t>条相关条款提供指导。准则的性质是自愿的，针对一系列利益攸关者提出</w:t>
      </w:r>
      <w:r w:rsidR="008A6189">
        <w:rPr>
          <w:rFonts w:hint="eastAsia"/>
          <w:sz w:val="21"/>
          <w:szCs w:val="21"/>
        </w:rPr>
        <w:t>。</w:t>
      </w:r>
      <w:r w:rsidRPr="008A6189">
        <w:rPr>
          <w:rStyle w:val="af0"/>
          <w:sz w:val="21"/>
        </w:rPr>
        <w:footnoteReference w:id="9"/>
      </w:r>
      <w:r w:rsidRPr="002B4A51">
        <w:rPr>
          <w:rFonts w:hint="eastAsia"/>
          <w:sz w:val="21"/>
          <w:szCs w:val="21"/>
        </w:rPr>
        <w:t>《准则》涉及程序和监管问题，尤其涉及事前知情同意的程序和监管问题，并明确了惠益分享的货币形式和非货币形式</w:t>
      </w:r>
      <w:r w:rsidR="008A6189">
        <w:rPr>
          <w:rFonts w:hint="eastAsia"/>
          <w:sz w:val="21"/>
          <w:szCs w:val="21"/>
        </w:rPr>
        <w:t>。</w:t>
      </w:r>
      <w:r w:rsidRPr="008A6189">
        <w:rPr>
          <w:rStyle w:val="af0"/>
          <w:sz w:val="21"/>
        </w:rPr>
        <w:footnoteReference w:id="10"/>
      </w:r>
    </w:p>
    <w:p w14:paraId="40FAFD2C" w14:textId="77777777" w:rsidR="00F209B5" w:rsidRPr="00AA0201" w:rsidRDefault="00F209B5" w:rsidP="006F5A27">
      <w:pPr>
        <w:pStyle w:val="TOCTerms"/>
        <w:rPr>
          <w:rFonts w:eastAsia="SimHei"/>
          <w:snapToGrid w:val="0"/>
        </w:rPr>
      </w:pPr>
      <w:bookmarkStart w:id="12" w:name="_Toc536105621"/>
      <w:r w:rsidRPr="00AA0201">
        <w:rPr>
          <w:rFonts w:eastAsia="SimHei"/>
          <w:snapToGrid w:val="0"/>
        </w:rPr>
        <w:t>不正当竞争</w:t>
      </w:r>
      <w:bookmarkEnd w:id="12"/>
    </w:p>
    <w:p w14:paraId="77CF4DC8" w14:textId="77777777" w:rsidR="00F209B5" w:rsidRPr="00BB669D"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w:t>
      </w:r>
      <w:r w:rsidRPr="002B4A51">
        <w:rPr>
          <w:rFonts w:hint="eastAsia"/>
          <w:sz w:val="21"/>
          <w:szCs w:val="21"/>
        </w:rPr>
        <w:t>“</w:t>
      </w:r>
      <w:r w:rsidRPr="002B4A51">
        <w:rPr>
          <w:sz w:val="21"/>
          <w:szCs w:val="21"/>
        </w:rPr>
        <w:t>不正当竞争</w:t>
      </w:r>
      <w:r w:rsidRPr="002B4A51">
        <w:rPr>
          <w:rFonts w:hint="eastAsia"/>
          <w:sz w:val="21"/>
          <w:szCs w:val="21"/>
        </w:rPr>
        <w:t>”</w:t>
      </w:r>
      <w:r w:rsidR="00D364BE">
        <w:rPr>
          <w:rFonts w:hint="eastAsia"/>
          <w:sz w:val="21"/>
          <w:szCs w:val="21"/>
        </w:rPr>
        <w:t>（</w:t>
      </w:r>
      <w:r w:rsidRPr="002B4A51">
        <w:rPr>
          <w:rFonts w:hint="eastAsia"/>
          <w:sz w:val="21"/>
          <w:szCs w:val="21"/>
        </w:rPr>
        <w:t>unfair competition</w:t>
      </w:r>
      <w:r w:rsidR="00CF5030">
        <w:rPr>
          <w:rFonts w:hint="eastAsia"/>
          <w:sz w:val="21"/>
          <w:szCs w:val="21"/>
        </w:rPr>
        <w:t>）</w:t>
      </w:r>
      <w:r w:rsidRPr="002B4A51">
        <w:rPr>
          <w:sz w:val="21"/>
          <w:szCs w:val="21"/>
        </w:rPr>
        <w:t>定义为</w:t>
      </w:r>
      <w:r w:rsidRPr="002B4A51">
        <w:rPr>
          <w:rFonts w:hint="eastAsia"/>
          <w:sz w:val="21"/>
          <w:szCs w:val="21"/>
        </w:rPr>
        <w:t>“</w:t>
      </w:r>
      <w:r w:rsidRPr="002B4A51">
        <w:rPr>
          <w:sz w:val="21"/>
          <w:szCs w:val="21"/>
        </w:rPr>
        <w:t>贸易和商业</w:t>
      </w:r>
      <w:r w:rsidRPr="002B4A51">
        <w:rPr>
          <w:rFonts w:hint="eastAsia"/>
          <w:sz w:val="21"/>
          <w:szCs w:val="21"/>
        </w:rPr>
        <w:t>中</w:t>
      </w:r>
      <w:r w:rsidRPr="002B4A51">
        <w:rPr>
          <w:sz w:val="21"/>
          <w:szCs w:val="21"/>
        </w:rPr>
        <w:t>不诚实或欺骗性的竞争</w:t>
      </w:r>
      <w:r w:rsidRPr="002B4A51">
        <w:rPr>
          <w:rFonts w:hint="eastAsia"/>
          <w:sz w:val="21"/>
          <w:szCs w:val="21"/>
        </w:rPr>
        <w:t>；尤指以模仿</w:t>
      </w:r>
      <w:r w:rsidRPr="002B4A51">
        <w:rPr>
          <w:sz w:val="21"/>
          <w:szCs w:val="21"/>
        </w:rPr>
        <w:t>或伪造</w:t>
      </w:r>
      <w:r w:rsidRPr="002B4A51">
        <w:rPr>
          <w:rFonts w:hint="eastAsia"/>
          <w:sz w:val="21"/>
          <w:szCs w:val="21"/>
        </w:rPr>
        <w:t>物品</w:t>
      </w:r>
      <w:r w:rsidRPr="002B4A51">
        <w:rPr>
          <w:sz w:val="21"/>
          <w:szCs w:val="21"/>
        </w:rPr>
        <w:t>的名称、</w:t>
      </w:r>
      <w:r w:rsidRPr="002B4A51">
        <w:rPr>
          <w:rFonts w:hint="eastAsia"/>
          <w:sz w:val="21"/>
          <w:szCs w:val="21"/>
        </w:rPr>
        <w:t>品牌</w:t>
      </w:r>
      <w:r w:rsidRPr="002B4A51">
        <w:rPr>
          <w:sz w:val="21"/>
          <w:szCs w:val="21"/>
        </w:rPr>
        <w:t>、大小、形状或其他</w:t>
      </w:r>
      <w:r w:rsidRPr="002B4A51">
        <w:rPr>
          <w:rFonts w:hint="eastAsia"/>
          <w:sz w:val="21"/>
          <w:szCs w:val="21"/>
        </w:rPr>
        <w:t>显著</w:t>
      </w:r>
      <w:r w:rsidRPr="002B4A51">
        <w:rPr>
          <w:sz w:val="21"/>
          <w:szCs w:val="21"/>
        </w:rPr>
        <w:t>特征</w:t>
      </w:r>
      <w:r w:rsidRPr="002B4A51">
        <w:rPr>
          <w:rFonts w:hint="eastAsia"/>
          <w:sz w:val="21"/>
          <w:szCs w:val="21"/>
        </w:rPr>
        <w:t>或物品包装的手段，试图</w:t>
      </w:r>
      <w:r w:rsidRPr="002B4A51">
        <w:rPr>
          <w:sz w:val="21"/>
          <w:szCs w:val="21"/>
        </w:rPr>
        <w:t>在市场上将自己的</w:t>
      </w:r>
      <w:r w:rsidRPr="002B4A51">
        <w:rPr>
          <w:rFonts w:hint="eastAsia"/>
          <w:sz w:val="21"/>
          <w:szCs w:val="21"/>
        </w:rPr>
        <w:t>商品</w:t>
      </w:r>
      <w:r w:rsidRPr="002B4A51">
        <w:rPr>
          <w:sz w:val="21"/>
          <w:szCs w:val="21"/>
        </w:rPr>
        <w:t>或产品冒充</w:t>
      </w:r>
      <w:r w:rsidRPr="002B4A51">
        <w:rPr>
          <w:rFonts w:hint="eastAsia"/>
          <w:sz w:val="21"/>
          <w:szCs w:val="21"/>
        </w:rPr>
        <w:t>为</w:t>
      </w:r>
      <w:r w:rsidRPr="002B4A51">
        <w:rPr>
          <w:sz w:val="21"/>
          <w:szCs w:val="21"/>
        </w:rPr>
        <w:t>别人</w:t>
      </w:r>
      <w:r w:rsidRPr="002B4A51">
        <w:rPr>
          <w:rFonts w:hint="eastAsia"/>
          <w:sz w:val="21"/>
          <w:szCs w:val="21"/>
        </w:rPr>
        <w:t>商品或</w:t>
      </w:r>
      <w:r w:rsidRPr="002B4A51">
        <w:rPr>
          <w:sz w:val="21"/>
          <w:szCs w:val="21"/>
        </w:rPr>
        <w:t>产品的做法</w:t>
      </w:r>
      <w:r w:rsidRPr="00BB669D">
        <w:rPr>
          <w:rFonts w:hint="eastAsia"/>
          <w:sz w:val="21"/>
          <w:szCs w:val="21"/>
        </w:rPr>
        <w:t>”。</w:t>
      </w:r>
    </w:p>
    <w:p w14:paraId="66E7F8D3" w14:textId="77777777" w:rsidR="00F209B5" w:rsidRPr="00A009F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《保护工业产权巴黎公约》第10条之</w:t>
      </w:r>
      <w:r w:rsidRPr="002B4A51">
        <w:rPr>
          <w:rFonts w:hint="eastAsia"/>
          <w:sz w:val="21"/>
          <w:szCs w:val="21"/>
        </w:rPr>
        <w:t>二</w:t>
      </w:r>
      <w:r w:rsidRPr="002B4A51">
        <w:rPr>
          <w:sz w:val="21"/>
          <w:szCs w:val="21"/>
        </w:rPr>
        <w:t>第2款规定</w:t>
      </w:r>
      <w:r w:rsidRPr="002B4A51">
        <w:rPr>
          <w:rFonts w:hint="eastAsia"/>
          <w:sz w:val="21"/>
          <w:szCs w:val="21"/>
        </w:rPr>
        <w:t>：“凡在</w:t>
      </w:r>
      <w:r w:rsidRPr="002B4A51">
        <w:rPr>
          <w:sz w:val="21"/>
          <w:szCs w:val="21"/>
        </w:rPr>
        <w:t>工商业</w:t>
      </w:r>
      <w:r w:rsidRPr="002B4A51">
        <w:rPr>
          <w:rFonts w:hint="eastAsia"/>
          <w:sz w:val="21"/>
          <w:szCs w:val="21"/>
        </w:rPr>
        <w:t>事务</w:t>
      </w:r>
      <w:r w:rsidRPr="002B4A51">
        <w:rPr>
          <w:sz w:val="21"/>
          <w:szCs w:val="21"/>
        </w:rPr>
        <w:t>中违反诚实</w:t>
      </w:r>
      <w:r w:rsidRPr="002B4A51">
        <w:rPr>
          <w:rFonts w:hint="eastAsia"/>
          <w:sz w:val="21"/>
          <w:szCs w:val="21"/>
        </w:rPr>
        <w:t>的</w:t>
      </w:r>
      <w:r w:rsidRPr="002B4A51">
        <w:rPr>
          <w:sz w:val="21"/>
          <w:szCs w:val="21"/>
        </w:rPr>
        <w:t>习惯做法的竞争行为构成不正当竞争</w:t>
      </w:r>
      <w:r w:rsidRPr="002B4A51">
        <w:rPr>
          <w:rFonts w:hint="eastAsia"/>
          <w:sz w:val="21"/>
          <w:szCs w:val="21"/>
        </w:rPr>
        <w:t>的</w:t>
      </w:r>
      <w:r w:rsidRPr="002B4A51">
        <w:rPr>
          <w:sz w:val="21"/>
          <w:szCs w:val="21"/>
        </w:rPr>
        <w:t>行为</w:t>
      </w:r>
      <w:r w:rsidRPr="002B4A51">
        <w:rPr>
          <w:rFonts w:hint="eastAsia"/>
          <w:sz w:val="21"/>
          <w:szCs w:val="21"/>
        </w:rPr>
        <w:t>”</w:t>
      </w:r>
      <w:r w:rsidRPr="002B4A51">
        <w:rPr>
          <w:sz w:val="21"/>
          <w:szCs w:val="21"/>
        </w:rPr>
        <w:t>。第10条之2第3款进一步规定</w:t>
      </w:r>
      <w:r w:rsidRPr="002B4A51">
        <w:rPr>
          <w:rFonts w:hint="eastAsia"/>
          <w:sz w:val="21"/>
          <w:szCs w:val="21"/>
        </w:rPr>
        <w:t>：“</w:t>
      </w:r>
      <w:r w:rsidRPr="002B4A51">
        <w:rPr>
          <w:sz w:val="21"/>
          <w:szCs w:val="21"/>
        </w:rPr>
        <w:t>下列各项特别应予禁止：(i)</w:t>
      </w:r>
      <w:r w:rsidRPr="002B4A51">
        <w:rPr>
          <w:rFonts w:hint="eastAsia"/>
          <w:sz w:val="21"/>
          <w:szCs w:val="21"/>
        </w:rPr>
        <w:t>具有</w:t>
      </w:r>
      <w:r w:rsidRPr="002B4A51">
        <w:rPr>
          <w:sz w:val="21"/>
          <w:szCs w:val="21"/>
        </w:rPr>
        <w:t>采用任何手段对竞争</w:t>
      </w:r>
      <w:r w:rsidRPr="002B4A51">
        <w:rPr>
          <w:rFonts w:hint="eastAsia"/>
          <w:sz w:val="21"/>
          <w:szCs w:val="21"/>
        </w:rPr>
        <w:t>者</w:t>
      </w:r>
      <w:r w:rsidRPr="002B4A51">
        <w:rPr>
          <w:sz w:val="21"/>
          <w:szCs w:val="21"/>
        </w:rPr>
        <w:t>的营业所、商品或工商业活动</w:t>
      </w:r>
      <w:r w:rsidRPr="002B4A51">
        <w:rPr>
          <w:rFonts w:hint="eastAsia"/>
          <w:sz w:val="21"/>
          <w:szCs w:val="21"/>
        </w:rPr>
        <w:t>产生混淆性质</w:t>
      </w:r>
      <w:r w:rsidRPr="002B4A51">
        <w:rPr>
          <w:sz w:val="21"/>
          <w:szCs w:val="21"/>
        </w:rPr>
        <w:t>的一切行为；(ii)在经营商业中，</w:t>
      </w:r>
      <w:r w:rsidRPr="002B4A51">
        <w:rPr>
          <w:rFonts w:hint="eastAsia"/>
          <w:sz w:val="21"/>
          <w:szCs w:val="21"/>
        </w:rPr>
        <w:t>具有</w:t>
      </w:r>
      <w:r w:rsidRPr="002B4A51">
        <w:rPr>
          <w:sz w:val="21"/>
          <w:szCs w:val="21"/>
        </w:rPr>
        <w:t>损害竞争者</w:t>
      </w:r>
      <w:r w:rsidRPr="002B4A51">
        <w:rPr>
          <w:rFonts w:hint="eastAsia"/>
          <w:sz w:val="21"/>
          <w:szCs w:val="21"/>
        </w:rPr>
        <w:t>的</w:t>
      </w:r>
      <w:r w:rsidRPr="002B4A51">
        <w:rPr>
          <w:sz w:val="21"/>
          <w:szCs w:val="21"/>
        </w:rPr>
        <w:t>营业所、商品或工商业活动的</w:t>
      </w:r>
      <w:r w:rsidRPr="002B4A51">
        <w:rPr>
          <w:rFonts w:hint="eastAsia"/>
          <w:sz w:val="21"/>
          <w:szCs w:val="21"/>
        </w:rPr>
        <w:t>信用性质的虚伪说法</w:t>
      </w:r>
      <w:r w:rsidRPr="002B4A51">
        <w:rPr>
          <w:sz w:val="21"/>
          <w:szCs w:val="21"/>
        </w:rPr>
        <w:t>；(iii)在经营商业中使用会使公众对商品的性质、制造方法、特点、用途或数量易于产生误解的表</w:t>
      </w:r>
      <w:r w:rsidRPr="002B4A51">
        <w:rPr>
          <w:rFonts w:hint="eastAsia"/>
          <w:sz w:val="21"/>
          <w:szCs w:val="21"/>
        </w:rPr>
        <w:t>示</w:t>
      </w:r>
      <w:r w:rsidRPr="002B4A51">
        <w:rPr>
          <w:sz w:val="21"/>
          <w:szCs w:val="21"/>
        </w:rPr>
        <w:t>或说法</w:t>
      </w:r>
      <w:r w:rsidRPr="00A009F1">
        <w:rPr>
          <w:sz w:val="21"/>
          <w:szCs w:val="21"/>
        </w:rPr>
        <w:t>。</w:t>
      </w:r>
      <w:r w:rsidRPr="00A009F1">
        <w:rPr>
          <w:rFonts w:hint="eastAsia"/>
          <w:sz w:val="21"/>
          <w:szCs w:val="21"/>
        </w:rPr>
        <w:t>”</w:t>
      </w:r>
    </w:p>
    <w:p w14:paraId="6C41AA90" w14:textId="77777777" w:rsidR="003E7822" w:rsidRPr="00AA0201" w:rsidRDefault="003E7822" w:rsidP="006F5A27">
      <w:pPr>
        <w:pStyle w:val="TOCTerms"/>
        <w:rPr>
          <w:rFonts w:eastAsia="SimHei"/>
          <w:snapToGrid w:val="0"/>
        </w:rPr>
      </w:pPr>
      <w:bookmarkStart w:id="13" w:name="_Toc536105622"/>
      <w:r w:rsidRPr="00AA0201">
        <w:rPr>
          <w:rFonts w:eastAsia="SimHei"/>
          <w:snapToGrid w:val="0"/>
        </w:rPr>
        <w:t>材料转让协议</w:t>
      </w:r>
      <w:bookmarkEnd w:id="13"/>
    </w:p>
    <w:p w14:paraId="2E395671" w14:textId="77777777" w:rsidR="003E7822" w:rsidRPr="00211A6E"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材料转让协议</w:t>
      </w:r>
      <w:r w:rsidR="00D364BE">
        <w:rPr>
          <w:rFonts w:hint="eastAsia"/>
          <w:sz w:val="21"/>
          <w:szCs w:val="21"/>
        </w:rPr>
        <w:t>（</w:t>
      </w:r>
      <w:r w:rsidRPr="002B4A51">
        <w:rPr>
          <w:rFonts w:hint="eastAsia"/>
          <w:sz w:val="21"/>
          <w:szCs w:val="21"/>
        </w:rPr>
        <w:t>MTA</w:t>
      </w:r>
      <w:r w:rsidR="00CF5030">
        <w:rPr>
          <w:rFonts w:hint="eastAsia"/>
          <w:sz w:val="21"/>
          <w:szCs w:val="21"/>
        </w:rPr>
        <w:t>）</w:t>
      </w:r>
      <w:r w:rsidRPr="002B4A51">
        <w:rPr>
          <w:sz w:val="21"/>
          <w:szCs w:val="21"/>
        </w:rPr>
        <w:t>是商业和学术研究合作伙伴关系</w:t>
      </w:r>
      <w:r w:rsidRPr="002B4A51">
        <w:rPr>
          <w:rFonts w:hint="eastAsia"/>
          <w:sz w:val="21"/>
          <w:szCs w:val="21"/>
        </w:rPr>
        <w:t>中</w:t>
      </w:r>
      <w:r w:rsidRPr="002B4A51">
        <w:rPr>
          <w:sz w:val="21"/>
          <w:szCs w:val="21"/>
        </w:rPr>
        <w:t>的协议，涉及诸如种质、微生物和细胞培养等生物材料的转让，以使提供者和接受者能交换材料，同时为获得公共种质收藏、种子库或</w:t>
      </w:r>
      <w:r w:rsidRPr="002B4A51">
        <w:rPr>
          <w:rFonts w:hint="eastAsia"/>
          <w:sz w:val="21"/>
          <w:szCs w:val="21"/>
        </w:rPr>
        <w:t>原生境</w:t>
      </w:r>
      <w:r w:rsidRPr="002B4A51">
        <w:rPr>
          <w:sz w:val="21"/>
          <w:szCs w:val="21"/>
        </w:rPr>
        <w:t>遗传资源规定条件</w:t>
      </w:r>
      <w:r w:rsidR="008A6189">
        <w:rPr>
          <w:rFonts w:hint="eastAsia"/>
          <w:sz w:val="21"/>
          <w:szCs w:val="21"/>
        </w:rPr>
        <w:t>。</w:t>
      </w:r>
      <w:r w:rsidRPr="00006543">
        <w:rPr>
          <w:rStyle w:val="af0"/>
          <w:sz w:val="21"/>
          <w:szCs w:val="21"/>
        </w:rPr>
        <w:footnoteReference w:id="11"/>
      </w:r>
      <w:r w:rsidR="00CB7D5E">
        <w:rPr>
          <w:sz w:val="21"/>
          <w:szCs w:val="21"/>
        </w:rPr>
        <w:t>产权组织</w:t>
      </w:r>
      <w:r w:rsidRPr="002B4A51">
        <w:rPr>
          <w:sz w:val="21"/>
          <w:szCs w:val="21"/>
        </w:rPr>
        <w:t>开发了</w:t>
      </w:r>
      <w:r w:rsidRPr="002B4A51">
        <w:rPr>
          <w:rFonts w:hint="eastAsia"/>
          <w:sz w:val="21"/>
          <w:szCs w:val="21"/>
        </w:rPr>
        <w:t>“与生物多样性相关的获取和惠益分享协议数据库”</w:t>
      </w:r>
      <w:r w:rsidRPr="002B4A51">
        <w:rPr>
          <w:sz w:val="21"/>
          <w:szCs w:val="21"/>
        </w:rPr>
        <w:t>，</w:t>
      </w:r>
      <w:r w:rsidRPr="002B4A51">
        <w:rPr>
          <w:rFonts w:hint="eastAsia"/>
          <w:sz w:val="21"/>
          <w:szCs w:val="21"/>
        </w:rPr>
        <w:t>其中含有</w:t>
      </w:r>
      <w:r w:rsidRPr="002B4A51">
        <w:rPr>
          <w:sz w:val="21"/>
          <w:szCs w:val="21"/>
        </w:rPr>
        <w:t>涉及遗传资源转让和使用的合同条款</w:t>
      </w:r>
      <w:r w:rsidR="008A6189">
        <w:rPr>
          <w:rFonts w:hint="eastAsia"/>
          <w:sz w:val="21"/>
          <w:szCs w:val="21"/>
        </w:rPr>
        <w:t>。</w:t>
      </w:r>
      <w:r w:rsidRPr="00006543">
        <w:rPr>
          <w:rStyle w:val="af0"/>
          <w:sz w:val="21"/>
          <w:szCs w:val="21"/>
        </w:rPr>
        <w:footnoteReference w:id="12"/>
      </w:r>
      <w:r w:rsidRPr="002B4A51">
        <w:rPr>
          <w:sz w:val="21"/>
          <w:szCs w:val="21"/>
        </w:rPr>
        <w:t>2006年</w:t>
      </w:r>
      <w:r w:rsidRPr="002B4A51">
        <w:rPr>
          <w:rFonts w:hint="eastAsia"/>
          <w:sz w:val="21"/>
          <w:szCs w:val="21"/>
        </w:rPr>
        <w:t>粮食及农业组织</w:t>
      </w:r>
      <w:r w:rsidR="00D364BE">
        <w:rPr>
          <w:rFonts w:hint="eastAsia"/>
          <w:sz w:val="21"/>
          <w:szCs w:val="21"/>
        </w:rPr>
        <w:t>（</w:t>
      </w:r>
      <w:r w:rsidR="000932B9">
        <w:rPr>
          <w:sz w:val="21"/>
          <w:szCs w:val="21"/>
        </w:rPr>
        <w:t>粮农组织</w:t>
      </w:r>
      <w:r w:rsidR="00CF5030">
        <w:rPr>
          <w:rFonts w:hint="eastAsia"/>
          <w:sz w:val="21"/>
          <w:szCs w:val="21"/>
        </w:rPr>
        <w:t>）</w:t>
      </w:r>
      <w:r w:rsidRPr="002B4A51">
        <w:rPr>
          <w:sz w:val="21"/>
          <w:szCs w:val="21"/>
        </w:rPr>
        <w:t>制定和通过了一项</w:t>
      </w:r>
      <w:r w:rsidRPr="002B4A51">
        <w:rPr>
          <w:rFonts w:hint="eastAsia"/>
          <w:sz w:val="21"/>
          <w:szCs w:val="21"/>
        </w:rPr>
        <w:t>《</w:t>
      </w:r>
      <w:r w:rsidRPr="002B4A51">
        <w:rPr>
          <w:sz w:val="21"/>
          <w:szCs w:val="21"/>
        </w:rPr>
        <w:t>标准材料转让协议</w:t>
      </w:r>
      <w:r w:rsidRPr="002B4A51">
        <w:rPr>
          <w:rFonts w:hint="eastAsia"/>
          <w:sz w:val="21"/>
          <w:szCs w:val="21"/>
        </w:rPr>
        <w:t>》</w:t>
      </w:r>
      <w:r w:rsidR="00D364BE">
        <w:rPr>
          <w:sz w:val="21"/>
          <w:szCs w:val="21"/>
        </w:rPr>
        <w:t>（</w:t>
      </w:r>
      <w:r w:rsidRPr="002B4A51">
        <w:rPr>
          <w:sz w:val="21"/>
          <w:szCs w:val="21"/>
        </w:rPr>
        <w:t>SMTA</w:t>
      </w:r>
      <w:r w:rsidR="00CF5030">
        <w:rPr>
          <w:rFonts w:hint="eastAsia"/>
          <w:sz w:val="21"/>
          <w:szCs w:val="21"/>
        </w:rPr>
        <w:t>）</w:t>
      </w:r>
      <w:r w:rsidRPr="008A6189">
        <w:rPr>
          <w:rStyle w:val="af0"/>
          <w:sz w:val="21"/>
        </w:rPr>
        <w:footnoteReference w:id="13"/>
      </w:r>
      <w:r w:rsidRPr="002B4A51">
        <w:rPr>
          <w:rFonts w:hint="eastAsia"/>
          <w:sz w:val="21"/>
          <w:szCs w:val="21"/>
        </w:rPr>
        <w:t>，</w:t>
      </w:r>
      <w:r w:rsidRPr="002B4A51">
        <w:rPr>
          <w:sz w:val="21"/>
          <w:szCs w:val="21"/>
        </w:rPr>
        <w:t>以满足落实《粮食和农业植物遗传资源国际条约》的要求。</w:t>
      </w:r>
      <w:r w:rsidRPr="002B4A51">
        <w:rPr>
          <w:rFonts w:hint="eastAsia"/>
          <w:sz w:val="21"/>
          <w:szCs w:val="21"/>
        </w:rPr>
        <w:t>《关于获取遗传资源并公正和公平分享通过其利用所产生惠益的</w:t>
      </w:r>
      <w:r w:rsidRPr="002B4A51">
        <w:rPr>
          <w:sz w:val="21"/>
          <w:szCs w:val="21"/>
        </w:rPr>
        <w:t>波恩准则》附录</w:t>
      </w:r>
      <w:r w:rsidRPr="002B4A51">
        <w:rPr>
          <w:rFonts w:hint="eastAsia"/>
          <w:sz w:val="21"/>
          <w:szCs w:val="21"/>
        </w:rPr>
        <w:t>一</w:t>
      </w:r>
      <w:r w:rsidRPr="002B4A51">
        <w:rPr>
          <w:sz w:val="21"/>
          <w:szCs w:val="21"/>
        </w:rPr>
        <w:t>提出了材料转让协议的要素</w:t>
      </w:r>
      <w:r w:rsidRPr="00211A6E">
        <w:rPr>
          <w:rFonts w:ascii="Arial"/>
          <w:sz w:val="21"/>
          <w:szCs w:val="21"/>
        </w:rPr>
        <w:t>。</w:t>
      </w:r>
    </w:p>
    <w:p w14:paraId="68B5F7E7" w14:textId="77777777" w:rsidR="00CB7D5E" w:rsidRPr="00AA0201" w:rsidRDefault="00CB7D5E" w:rsidP="006F5A27">
      <w:pPr>
        <w:pStyle w:val="TOCTerms"/>
        <w:rPr>
          <w:rFonts w:eastAsia="SimHei"/>
          <w:snapToGrid w:val="0"/>
        </w:rPr>
      </w:pPr>
      <w:bookmarkStart w:id="14" w:name="_Toc536105623"/>
      <w:r w:rsidRPr="00AA0201">
        <w:rPr>
          <w:rFonts w:eastAsia="SimHei" w:hint="eastAsia"/>
          <w:snapToGrid w:val="0"/>
        </w:rPr>
        <w:t>产权组织</w:t>
      </w:r>
      <w:r w:rsidRPr="00AA0201">
        <w:rPr>
          <w:rFonts w:eastAsia="SimHei"/>
          <w:snapToGrid w:val="0"/>
        </w:rPr>
        <w:t>传统知识</w:t>
      </w:r>
      <w:r w:rsidRPr="00AA0201">
        <w:rPr>
          <w:rFonts w:eastAsia="SimHei" w:hint="eastAsia"/>
          <w:snapToGrid w:val="0"/>
        </w:rPr>
        <w:t>文献编制</w:t>
      </w:r>
      <w:r w:rsidRPr="00AA0201">
        <w:rPr>
          <w:rFonts w:eastAsia="SimHei"/>
          <w:snapToGrid w:val="0"/>
        </w:rPr>
        <w:t>工具包</w:t>
      </w:r>
      <w:r w:rsidRPr="00AA0201">
        <w:rPr>
          <w:rFonts w:eastAsia="SimHei" w:hint="eastAsia"/>
          <w:snapToGrid w:val="0"/>
        </w:rPr>
        <w:t>（记录传统知识——工具包）</w:t>
      </w:r>
      <w:bookmarkEnd w:id="14"/>
    </w:p>
    <w:p w14:paraId="27F4445E" w14:textId="77777777" w:rsidR="00CB7D5E" w:rsidRPr="00EE2F54"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文献编</w:t>
      </w:r>
      <w:r w:rsidRPr="00EE2F54">
        <w:rPr>
          <w:rFonts w:hint="eastAsia"/>
          <w:snapToGrid w:val="0"/>
          <w:sz w:val="21"/>
          <w:szCs w:val="21"/>
        </w:rPr>
        <w:t>制计划</w:t>
      </w:r>
      <w:r w:rsidRPr="00EE2F54">
        <w:rPr>
          <w:snapToGrid w:val="0"/>
          <w:sz w:val="21"/>
          <w:szCs w:val="21"/>
        </w:rPr>
        <w:t>可</w:t>
      </w:r>
      <w:r w:rsidRPr="00EE2F54">
        <w:rPr>
          <w:rFonts w:hint="eastAsia"/>
          <w:snapToGrid w:val="0"/>
          <w:sz w:val="21"/>
          <w:szCs w:val="21"/>
        </w:rPr>
        <w:t>能给</w:t>
      </w:r>
      <w:r w:rsidRPr="00EE2F54">
        <w:rPr>
          <w:snapToGrid w:val="0"/>
          <w:sz w:val="21"/>
          <w:szCs w:val="21"/>
        </w:rPr>
        <w:t>传统知识持有</w:t>
      </w:r>
      <w:r w:rsidRPr="00EE2F54">
        <w:rPr>
          <w:rFonts w:hint="eastAsia"/>
          <w:snapToGrid w:val="0"/>
          <w:sz w:val="21"/>
          <w:szCs w:val="21"/>
        </w:rPr>
        <w:t>人</w:t>
      </w:r>
      <w:r w:rsidRPr="00EE2F54">
        <w:rPr>
          <w:snapToGrid w:val="0"/>
          <w:sz w:val="21"/>
          <w:szCs w:val="21"/>
        </w:rPr>
        <w:t>带来知识产权问题。有意识地考虑</w:t>
      </w:r>
      <w:r w:rsidRPr="00EE2F54">
        <w:rPr>
          <w:rFonts w:hint="eastAsia"/>
          <w:snapToGrid w:val="0"/>
          <w:sz w:val="21"/>
          <w:szCs w:val="21"/>
        </w:rPr>
        <w:t>所涉及的</w:t>
      </w:r>
      <w:r w:rsidRPr="00EE2F54">
        <w:rPr>
          <w:snapToGrid w:val="0"/>
          <w:sz w:val="21"/>
          <w:szCs w:val="21"/>
        </w:rPr>
        <w:t>知识产权</w:t>
      </w:r>
      <w:r w:rsidRPr="00EE2F54">
        <w:rPr>
          <w:rFonts w:hint="eastAsia"/>
          <w:snapToGrid w:val="0"/>
          <w:sz w:val="21"/>
          <w:szCs w:val="21"/>
        </w:rPr>
        <w:t>问题，</w:t>
      </w:r>
      <w:r w:rsidRPr="00EE2F54">
        <w:rPr>
          <w:snapToGrid w:val="0"/>
          <w:sz w:val="21"/>
          <w:szCs w:val="21"/>
        </w:rPr>
        <w:t>在文献编</w:t>
      </w:r>
      <w:r w:rsidRPr="00EE2F54">
        <w:rPr>
          <w:rFonts w:hint="eastAsia"/>
          <w:snapToGrid w:val="0"/>
          <w:sz w:val="21"/>
          <w:szCs w:val="21"/>
        </w:rPr>
        <w:t>制过程</w:t>
      </w:r>
      <w:r w:rsidRPr="00EE2F54">
        <w:rPr>
          <w:snapToGrid w:val="0"/>
          <w:sz w:val="21"/>
          <w:szCs w:val="21"/>
        </w:rPr>
        <w:t>中尤为重要。</w:t>
      </w:r>
      <w:r w:rsidRPr="00EE2F54">
        <w:rPr>
          <w:rFonts w:hint="eastAsia"/>
          <w:snapToGrid w:val="0"/>
          <w:sz w:val="21"/>
          <w:szCs w:val="21"/>
        </w:rPr>
        <w:t>“</w:t>
      </w:r>
      <w:r>
        <w:rPr>
          <w:snapToGrid w:val="0"/>
          <w:sz w:val="21"/>
          <w:szCs w:val="21"/>
        </w:rPr>
        <w:t>产权组织</w:t>
      </w:r>
      <w:r w:rsidRPr="00EE2F54">
        <w:rPr>
          <w:snapToGrid w:val="0"/>
          <w:sz w:val="21"/>
          <w:szCs w:val="21"/>
        </w:rPr>
        <w:t>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”的着眼点是</w:t>
      </w:r>
      <w:r w:rsidRPr="00EE2F54">
        <w:rPr>
          <w:snapToGrid w:val="0"/>
          <w:sz w:val="21"/>
          <w:szCs w:val="21"/>
        </w:rPr>
        <w:t>文献编</w:t>
      </w:r>
      <w:r w:rsidRPr="00EE2F54">
        <w:rPr>
          <w:rFonts w:hint="eastAsia"/>
          <w:snapToGrid w:val="0"/>
          <w:sz w:val="21"/>
          <w:szCs w:val="21"/>
        </w:rPr>
        <w:t>制过</w:t>
      </w:r>
      <w:r w:rsidRPr="00EE2F54">
        <w:rPr>
          <w:snapToGrid w:val="0"/>
          <w:sz w:val="21"/>
          <w:szCs w:val="21"/>
        </w:rPr>
        <w:t>程中</w:t>
      </w:r>
      <w:r w:rsidRPr="00EE2F54">
        <w:rPr>
          <w:rFonts w:hint="eastAsia"/>
          <w:snapToGrid w:val="0"/>
          <w:sz w:val="21"/>
          <w:szCs w:val="21"/>
        </w:rPr>
        <w:t>涉及</w:t>
      </w:r>
      <w:r w:rsidRPr="00EE2F54">
        <w:rPr>
          <w:rFonts w:hint="eastAsia"/>
          <w:snapToGrid w:val="0"/>
          <w:sz w:val="21"/>
          <w:szCs w:val="21"/>
        </w:rPr>
        <w:lastRenderedPageBreak/>
        <w:t>到的</w:t>
      </w:r>
      <w:r w:rsidRPr="00EE2F54">
        <w:rPr>
          <w:snapToGrid w:val="0"/>
          <w:sz w:val="21"/>
          <w:szCs w:val="21"/>
        </w:rPr>
        <w:t>知识产权管理</w:t>
      </w:r>
      <w:r w:rsidRPr="00EE2F54">
        <w:rPr>
          <w:rFonts w:hint="eastAsia"/>
          <w:snapToGrid w:val="0"/>
          <w:sz w:val="21"/>
          <w:szCs w:val="21"/>
        </w:rPr>
        <w:t>问题</w:t>
      </w:r>
      <w:r w:rsidRPr="00EE2F54">
        <w:rPr>
          <w:snapToGrid w:val="0"/>
          <w:sz w:val="21"/>
          <w:szCs w:val="21"/>
        </w:rPr>
        <w:t>，</w:t>
      </w:r>
      <w:r w:rsidRPr="00EE2F54">
        <w:rPr>
          <w:rFonts w:hint="eastAsia"/>
          <w:snapToGrid w:val="0"/>
          <w:sz w:val="21"/>
          <w:szCs w:val="21"/>
        </w:rPr>
        <w:t>并</w:t>
      </w:r>
      <w:r w:rsidRPr="00EE2F54">
        <w:rPr>
          <w:snapToGrid w:val="0"/>
          <w:sz w:val="21"/>
          <w:szCs w:val="21"/>
        </w:rPr>
        <w:t>把文献编</w:t>
      </w:r>
      <w:r w:rsidRPr="00EE2F54">
        <w:rPr>
          <w:rFonts w:hint="eastAsia"/>
          <w:snapToGrid w:val="0"/>
          <w:sz w:val="21"/>
          <w:szCs w:val="21"/>
        </w:rPr>
        <w:t>制过程作为一个起点，把传统知识作为一个</w:t>
      </w:r>
      <w:r w:rsidRPr="00EE2F54">
        <w:rPr>
          <w:snapToGrid w:val="0"/>
          <w:sz w:val="21"/>
          <w:szCs w:val="21"/>
        </w:rPr>
        <w:t>社区</w:t>
      </w:r>
      <w:r w:rsidRPr="00EE2F54">
        <w:rPr>
          <w:rFonts w:hint="eastAsia"/>
          <w:snapToGrid w:val="0"/>
          <w:sz w:val="21"/>
          <w:szCs w:val="21"/>
        </w:rPr>
        <w:t>的智力</w:t>
      </w:r>
      <w:r w:rsidRPr="00EE2F54">
        <w:rPr>
          <w:snapToGrid w:val="0"/>
          <w:sz w:val="21"/>
          <w:szCs w:val="21"/>
        </w:rPr>
        <w:t>和文化</w:t>
      </w:r>
      <w:r w:rsidRPr="00EE2F54">
        <w:rPr>
          <w:rFonts w:hint="eastAsia"/>
          <w:snapToGrid w:val="0"/>
          <w:sz w:val="21"/>
          <w:szCs w:val="21"/>
        </w:rPr>
        <w:t>资产进行能带来更多利益的</w:t>
      </w:r>
      <w:r w:rsidRPr="00EE2F54">
        <w:rPr>
          <w:snapToGrid w:val="0"/>
          <w:sz w:val="21"/>
          <w:szCs w:val="21"/>
        </w:rPr>
        <w:t>管理</w:t>
      </w:r>
      <w:r w:rsidR="00170B2D">
        <w:rPr>
          <w:rFonts w:hint="eastAsia"/>
          <w:snapToGrid w:val="0"/>
          <w:sz w:val="21"/>
          <w:szCs w:val="21"/>
        </w:rPr>
        <w:t>。</w:t>
      </w:r>
      <w:r w:rsidRPr="00EE2F54">
        <w:rPr>
          <w:rStyle w:val="af0"/>
          <w:snapToGrid w:val="0"/>
          <w:sz w:val="21"/>
          <w:szCs w:val="21"/>
        </w:rPr>
        <w:footnoteReference w:id="14"/>
      </w:r>
    </w:p>
    <w:p w14:paraId="60EF8FC1" w14:textId="77777777" w:rsidR="00CB7D5E" w:rsidRPr="00EE2F54"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w:t>
      </w:r>
      <w:r>
        <w:rPr>
          <w:snapToGrid w:val="0"/>
          <w:sz w:val="21"/>
          <w:szCs w:val="21"/>
        </w:rPr>
        <w:t>产权组织</w:t>
      </w:r>
      <w:r w:rsidRPr="00EE2F54">
        <w:rPr>
          <w:snapToGrid w:val="0"/>
          <w:sz w:val="21"/>
          <w:szCs w:val="21"/>
        </w:rPr>
        <w:t>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”尤其</w:t>
      </w:r>
      <w:r>
        <w:rPr>
          <w:rFonts w:hint="eastAsia"/>
          <w:snapToGrid w:val="0"/>
          <w:sz w:val="21"/>
          <w:szCs w:val="21"/>
        </w:rPr>
        <w:t>是</w:t>
      </w:r>
      <w:r w:rsidRPr="00EE2F54">
        <w:rPr>
          <w:snapToGrid w:val="0"/>
          <w:sz w:val="21"/>
          <w:szCs w:val="21"/>
        </w:rPr>
        <w:t>为土著</w:t>
      </w:r>
      <w:r w:rsidRPr="00EE2F54">
        <w:rPr>
          <w:rFonts w:hint="eastAsia"/>
          <w:snapToGrid w:val="0"/>
          <w:sz w:val="21"/>
          <w:szCs w:val="21"/>
        </w:rPr>
        <w:t>人民</w:t>
      </w:r>
      <w:r w:rsidRPr="00EE2F54">
        <w:rPr>
          <w:snapToGrid w:val="0"/>
          <w:sz w:val="21"/>
          <w:szCs w:val="21"/>
        </w:rPr>
        <w:t>和当地社区的使用而设计的。</w:t>
      </w:r>
      <w:r w:rsidRPr="00EE2F54">
        <w:rPr>
          <w:rFonts w:hint="eastAsia"/>
          <w:snapToGrid w:val="0"/>
          <w:sz w:val="21"/>
          <w:szCs w:val="21"/>
        </w:rPr>
        <w:t>对</w:t>
      </w:r>
      <w:r w:rsidRPr="00EE2F54">
        <w:rPr>
          <w:snapToGrid w:val="0"/>
          <w:sz w:val="21"/>
          <w:szCs w:val="21"/>
        </w:rPr>
        <w:t>其他人</w:t>
      </w:r>
      <w:r w:rsidRPr="00EE2F54">
        <w:rPr>
          <w:rFonts w:hint="eastAsia"/>
          <w:snapToGrid w:val="0"/>
          <w:sz w:val="21"/>
          <w:szCs w:val="21"/>
        </w:rPr>
        <w:t>也可能</w:t>
      </w:r>
      <w:r w:rsidRPr="00EE2F54">
        <w:rPr>
          <w:snapToGrid w:val="0"/>
          <w:sz w:val="21"/>
          <w:szCs w:val="21"/>
        </w:rPr>
        <w:t>有用，例如</w:t>
      </w:r>
      <w:r w:rsidRPr="00EE2F54">
        <w:rPr>
          <w:rFonts w:hint="eastAsia"/>
          <w:snapToGrid w:val="0"/>
          <w:sz w:val="21"/>
          <w:szCs w:val="21"/>
        </w:rPr>
        <w:t>知识产权局的政府官员、一般政策制定者，以及</w:t>
      </w:r>
      <w:r w:rsidRPr="00EE2F54">
        <w:rPr>
          <w:snapToGrid w:val="0"/>
          <w:sz w:val="21"/>
          <w:szCs w:val="21"/>
        </w:rPr>
        <w:t>从事文献编</w:t>
      </w:r>
      <w:r w:rsidRPr="00EE2F54">
        <w:rPr>
          <w:rFonts w:hint="eastAsia"/>
          <w:snapToGrid w:val="0"/>
          <w:sz w:val="21"/>
          <w:szCs w:val="21"/>
        </w:rPr>
        <w:t>制项目</w:t>
      </w:r>
      <w:r w:rsidRPr="00EE2F54">
        <w:rPr>
          <w:snapToGrid w:val="0"/>
          <w:sz w:val="21"/>
          <w:szCs w:val="21"/>
        </w:rPr>
        <w:t>的</w:t>
      </w:r>
      <w:r w:rsidRPr="00EE2F54">
        <w:rPr>
          <w:rFonts w:hint="eastAsia"/>
          <w:snapToGrid w:val="0"/>
          <w:sz w:val="21"/>
          <w:szCs w:val="21"/>
        </w:rPr>
        <w:t>文化</w:t>
      </w:r>
      <w:r w:rsidRPr="00EE2F54">
        <w:rPr>
          <w:snapToGrid w:val="0"/>
          <w:sz w:val="21"/>
          <w:szCs w:val="21"/>
        </w:rPr>
        <w:t>机构</w:t>
      </w:r>
      <w:r w:rsidRPr="00EE2F54">
        <w:rPr>
          <w:rFonts w:hint="eastAsia"/>
          <w:snapToGrid w:val="0"/>
          <w:sz w:val="21"/>
          <w:szCs w:val="21"/>
        </w:rPr>
        <w:t>等</w:t>
      </w:r>
      <w:r w:rsidRPr="00EE2F54">
        <w:rPr>
          <w:snapToGrid w:val="0"/>
          <w:sz w:val="21"/>
          <w:szCs w:val="21"/>
        </w:rPr>
        <w:t>。</w:t>
      </w:r>
    </w:p>
    <w:p w14:paraId="616AD580" w14:textId="77777777" w:rsidR="00CB7D5E" w:rsidRPr="00A009F1"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知识</w:t>
      </w:r>
      <w:r w:rsidRPr="00EE2F54">
        <w:rPr>
          <w:snapToGrid w:val="0"/>
          <w:sz w:val="21"/>
          <w:szCs w:val="21"/>
        </w:rPr>
        <w:t>一经编</w:t>
      </w:r>
      <w:r w:rsidRPr="00EE2F54">
        <w:rPr>
          <w:rFonts w:hint="eastAsia"/>
          <w:snapToGrid w:val="0"/>
          <w:sz w:val="21"/>
          <w:szCs w:val="21"/>
        </w:rPr>
        <w:t>制</w:t>
      </w:r>
      <w:r w:rsidRPr="00EE2F54">
        <w:rPr>
          <w:snapToGrid w:val="0"/>
          <w:sz w:val="21"/>
          <w:szCs w:val="21"/>
        </w:rPr>
        <w:t>成文献，</w:t>
      </w:r>
      <w:r w:rsidRPr="00EE2F54">
        <w:rPr>
          <w:rFonts w:hint="eastAsia"/>
          <w:snapToGrid w:val="0"/>
          <w:sz w:val="21"/>
          <w:szCs w:val="21"/>
        </w:rPr>
        <w:t>就可利用</w:t>
      </w:r>
      <w:r w:rsidRPr="00EE2F54">
        <w:rPr>
          <w:snapToGrid w:val="0"/>
          <w:sz w:val="21"/>
          <w:szCs w:val="21"/>
        </w:rPr>
        <w:t>知识产权和其他法律工具</w:t>
      </w:r>
      <w:r w:rsidRPr="00EE2F54">
        <w:rPr>
          <w:rFonts w:hint="eastAsia"/>
          <w:snapToGrid w:val="0"/>
          <w:sz w:val="21"/>
          <w:szCs w:val="21"/>
        </w:rPr>
        <w:t>进行保护</w:t>
      </w:r>
      <w:r w:rsidRPr="00EE2F54">
        <w:rPr>
          <w:snapToGrid w:val="0"/>
          <w:sz w:val="21"/>
          <w:szCs w:val="21"/>
        </w:rPr>
        <w:t>，但</w:t>
      </w:r>
      <w:r w:rsidRPr="00EE2F54">
        <w:rPr>
          <w:rFonts w:hint="eastAsia"/>
          <w:snapToGrid w:val="0"/>
          <w:sz w:val="21"/>
          <w:szCs w:val="21"/>
        </w:rPr>
        <w:t>文献</w:t>
      </w:r>
      <w:r w:rsidRPr="00EE2F54">
        <w:rPr>
          <w:snapToGrid w:val="0"/>
          <w:sz w:val="21"/>
          <w:szCs w:val="21"/>
        </w:rPr>
        <w:t>编</w:t>
      </w:r>
      <w:r w:rsidRPr="00EE2F54">
        <w:rPr>
          <w:rFonts w:hint="eastAsia"/>
          <w:snapToGrid w:val="0"/>
          <w:sz w:val="21"/>
          <w:szCs w:val="21"/>
        </w:rPr>
        <w:t>制过程</w:t>
      </w:r>
      <w:r w:rsidRPr="00EE2F54">
        <w:rPr>
          <w:snapToGrid w:val="0"/>
          <w:sz w:val="21"/>
          <w:szCs w:val="21"/>
        </w:rPr>
        <w:t>中</w:t>
      </w:r>
      <w:r w:rsidRPr="00EE2F54">
        <w:rPr>
          <w:rFonts w:hint="eastAsia"/>
          <w:snapToGrid w:val="0"/>
          <w:sz w:val="21"/>
          <w:szCs w:val="21"/>
        </w:rPr>
        <w:t>必须</w:t>
      </w:r>
      <w:r w:rsidRPr="00EE2F54">
        <w:rPr>
          <w:snapToGrid w:val="0"/>
          <w:sz w:val="21"/>
          <w:szCs w:val="21"/>
        </w:rPr>
        <w:t>采用</w:t>
      </w:r>
      <w:r w:rsidRPr="00EE2F54">
        <w:rPr>
          <w:rFonts w:hint="eastAsia"/>
          <w:snapToGrid w:val="0"/>
          <w:sz w:val="21"/>
          <w:szCs w:val="21"/>
        </w:rPr>
        <w:t>正确的</w:t>
      </w:r>
      <w:r w:rsidRPr="00EE2F54">
        <w:rPr>
          <w:snapToGrid w:val="0"/>
          <w:sz w:val="21"/>
          <w:szCs w:val="21"/>
        </w:rPr>
        <w:t>步骤。</w:t>
      </w:r>
      <w:r w:rsidRPr="00EE2F54">
        <w:rPr>
          <w:rFonts w:hint="eastAsia"/>
          <w:snapToGrid w:val="0"/>
          <w:sz w:val="21"/>
          <w:szCs w:val="21"/>
        </w:rPr>
        <w:t>“</w:t>
      </w:r>
      <w:r>
        <w:rPr>
          <w:snapToGrid w:val="0"/>
          <w:sz w:val="21"/>
          <w:szCs w:val="21"/>
        </w:rPr>
        <w:t>产权组织</w:t>
      </w:r>
      <w:r w:rsidRPr="00EE2F54">
        <w:rPr>
          <w:snapToGrid w:val="0"/>
          <w:sz w:val="21"/>
          <w:szCs w:val="21"/>
        </w:rPr>
        <w:t>传统知识</w:t>
      </w:r>
      <w:r w:rsidRPr="00EE2F54">
        <w:rPr>
          <w:rFonts w:hint="eastAsia"/>
          <w:snapToGrid w:val="0"/>
          <w:sz w:val="21"/>
          <w:szCs w:val="21"/>
        </w:rPr>
        <w:t>文献编制</w:t>
      </w:r>
      <w:r w:rsidRPr="00EE2F54">
        <w:rPr>
          <w:snapToGrid w:val="0"/>
          <w:sz w:val="21"/>
          <w:szCs w:val="21"/>
        </w:rPr>
        <w:t>工具包</w:t>
      </w:r>
      <w:r w:rsidRPr="00EE2F54">
        <w:rPr>
          <w:rFonts w:hint="eastAsia"/>
          <w:snapToGrid w:val="0"/>
          <w:sz w:val="21"/>
          <w:szCs w:val="21"/>
        </w:rPr>
        <w:t>”有助于在进行</w:t>
      </w:r>
      <w:r w:rsidRPr="00EE2F54">
        <w:rPr>
          <w:snapToGrid w:val="0"/>
          <w:sz w:val="21"/>
          <w:szCs w:val="21"/>
        </w:rPr>
        <w:t>传统知识或生物资源</w:t>
      </w:r>
      <w:r w:rsidRPr="00EE2F54">
        <w:rPr>
          <w:rFonts w:hint="eastAsia"/>
          <w:snapToGrid w:val="0"/>
          <w:sz w:val="21"/>
          <w:szCs w:val="21"/>
        </w:rPr>
        <w:t>的</w:t>
      </w:r>
      <w:r w:rsidRPr="00EE2F54">
        <w:rPr>
          <w:snapToGrid w:val="0"/>
          <w:sz w:val="21"/>
          <w:szCs w:val="21"/>
        </w:rPr>
        <w:t>文献</w:t>
      </w:r>
      <w:r w:rsidRPr="00EE2F54">
        <w:rPr>
          <w:rFonts w:hint="eastAsia"/>
          <w:snapToGrid w:val="0"/>
          <w:sz w:val="21"/>
          <w:szCs w:val="21"/>
        </w:rPr>
        <w:t>编制</w:t>
      </w:r>
      <w:r w:rsidRPr="00EE2F54">
        <w:rPr>
          <w:snapToGrid w:val="0"/>
          <w:sz w:val="21"/>
          <w:szCs w:val="21"/>
        </w:rPr>
        <w:t>时</w:t>
      </w:r>
      <w:r w:rsidRPr="00EE2F54">
        <w:rPr>
          <w:rFonts w:hint="eastAsia"/>
          <w:snapToGrid w:val="0"/>
          <w:sz w:val="21"/>
          <w:szCs w:val="21"/>
        </w:rPr>
        <w:t>评估各种</w:t>
      </w:r>
      <w:r w:rsidRPr="00EE2F54">
        <w:rPr>
          <w:snapToGrid w:val="0"/>
          <w:sz w:val="21"/>
          <w:szCs w:val="21"/>
        </w:rPr>
        <w:t>知识产权选项</w:t>
      </w:r>
      <w:r w:rsidRPr="00EE2F54">
        <w:rPr>
          <w:rFonts w:hint="eastAsia"/>
          <w:snapToGrid w:val="0"/>
          <w:sz w:val="21"/>
          <w:szCs w:val="21"/>
        </w:rPr>
        <w:t>，规划并</w:t>
      </w:r>
      <w:r w:rsidRPr="00EE2F54">
        <w:rPr>
          <w:snapToGrid w:val="0"/>
          <w:sz w:val="21"/>
          <w:szCs w:val="21"/>
        </w:rPr>
        <w:t>实施知识产权选择和策略。</w:t>
      </w:r>
    </w:p>
    <w:p w14:paraId="5A8D690A" w14:textId="77777777" w:rsidR="00CB7D5E" w:rsidRPr="00AA0201" w:rsidRDefault="00CB7D5E" w:rsidP="006F5A27">
      <w:pPr>
        <w:pStyle w:val="TOCTerms"/>
        <w:rPr>
          <w:rFonts w:eastAsia="SimHei"/>
          <w:snapToGrid w:val="0"/>
        </w:rPr>
      </w:pPr>
      <w:bookmarkStart w:id="15" w:name="_Toc536105624"/>
      <w:r w:rsidRPr="00AA0201">
        <w:rPr>
          <w:rFonts w:eastAsia="SimHei" w:hint="eastAsia"/>
          <w:snapToGrid w:val="0"/>
        </w:rPr>
        <w:t>产权组织–教科文组织《保护民间文艺表现形式禁止非法利用及其他有害行为国内法示范条款》</w:t>
      </w:r>
      <w:bookmarkEnd w:id="15"/>
    </w:p>
    <w:p w14:paraId="7E0380CB" w14:textId="77777777" w:rsidR="00CB7D5E" w:rsidRPr="00EE2F54"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该</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是1982年由</w:t>
      </w:r>
      <w:r>
        <w:rPr>
          <w:snapToGrid w:val="0"/>
          <w:sz w:val="21"/>
          <w:szCs w:val="21"/>
        </w:rPr>
        <w:t>产权组织</w:t>
      </w:r>
      <w:r w:rsidRPr="00EE2F54">
        <w:rPr>
          <w:snapToGrid w:val="0"/>
          <w:sz w:val="21"/>
          <w:szCs w:val="21"/>
        </w:rPr>
        <w:t>和</w:t>
      </w:r>
      <w:r w:rsidRPr="00EE2F54">
        <w:rPr>
          <w:rFonts w:hint="eastAsia"/>
          <w:snapToGrid w:val="0"/>
          <w:sz w:val="21"/>
          <w:szCs w:val="21"/>
        </w:rPr>
        <w:t>联合国教育、科学及文化组织</w:t>
      </w:r>
      <w:r>
        <w:rPr>
          <w:rFonts w:hint="eastAsia"/>
          <w:snapToGrid w:val="0"/>
          <w:sz w:val="21"/>
          <w:szCs w:val="21"/>
        </w:rPr>
        <w:t>（</w:t>
      </w:r>
      <w:r w:rsidR="000932B9">
        <w:rPr>
          <w:rFonts w:hint="eastAsia"/>
          <w:snapToGrid w:val="0"/>
          <w:sz w:val="21"/>
          <w:szCs w:val="21"/>
        </w:rPr>
        <w:t>教科文组织</w:t>
      </w:r>
      <w:r>
        <w:rPr>
          <w:rFonts w:hint="eastAsia"/>
          <w:snapToGrid w:val="0"/>
          <w:sz w:val="21"/>
          <w:szCs w:val="21"/>
        </w:rPr>
        <w:t>）</w:t>
      </w:r>
      <w:r w:rsidRPr="00EE2F54">
        <w:rPr>
          <w:snapToGrid w:val="0"/>
          <w:sz w:val="21"/>
          <w:szCs w:val="21"/>
        </w:rPr>
        <w:t>共同召集的</w:t>
      </w:r>
      <w:r w:rsidRPr="00EE2F54">
        <w:rPr>
          <w:rFonts w:hint="eastAsia"/>
          <w:snapToGrid w:val="0"/>
          <w:sz w:val="21"/>
          <w:szCs w:val="21"/>
        </w:rPr>
        <w:t>一个</w:t>
      </w:r>
      <w:r w:rsidRPr="00EE2F54">
        <w:rPr>
          <w:snapToGrid w:val="0"/>
          <w:sz w:val="21"/>
          <w:szCs w:val="21"/>
        </w:rPr>
        <w:t>政府专家委员会通过</w:t>
      </w:r>
      <w:r w:rsidRPr="00EE2F54">
        <w:rPr>
          <w:rFonts w:hint="eastAsia"/>
          <w:snapToGrid w:val="0"/>
          <w:sz w:val="21"/>
          <w:szCs w:val="21"/>
        </w:rPr>
        <w:t>的</w:t>
      </w:r>
      <w:r w:rsidRPr="00EE2F54">
        <w:rPr>
          <w:snapToGrid w:val="0"/>
          <w:sz w:val="21"/>
          <w:szCs w:val="21"/>
        </w:rPr>
        <w:t>。</w:t>
      </w:r>
      <w:r w:rsidRPr="00EE2F54">
        <w:rPr>
          <w:rFonts w:hint="eastAsia"/>
          <w:snapToGrid w:val="0"/>
          <w:sz w:val="21"/>
          <w:szCs w:val="21"/>
        </w:rPr>
        <w:t>条款为</w:t>
      </w:r>
      <w:r w:rsidRPr="00EE2F54">
        <w:rPr>
          <w:snapToGrid w:val="0"/>
          <w:sz w:val="21"/>
          <w:szCs w:val="21"/>
        </w:rPr>
        <w:t>传统</w:t>
      </w:r>
      <w:r w:rsidRPr="002377BF">
        <w:rPr>
          <w:bCs/>
          <w:sz w:val="21"/>
          <w:szCs w:val="21"/>
        </w:rPr>
        <w:t>文化</w:t>
      </w:r>
      <w:r w:rsidRPr="00EE2F54">
        <w:rPr>
          <w:snapToGrid w:val="0"/>
          <w:sz w:val="21"/>
          <w:szCs w:val="21"/>
        </w:rPr>
        <w:t>表现形式/民间文学艺术表现形式</w:t>
      </w:r>
      <w:r w:rsidRPr="00EE2F54">
        <w:rPr>
          <w:rFonts w:hint="eastAsia"/>
          <w:snapToGrid w:val="0"/>
          <w:sz w:val="21"/>
          <w:szCs w:val="21"/>
        </w:rPr>
        <w:t>规定了</w:t>
      </w:r>
      <w:r w:rsidRPr="00EE2F54">
        <w:rPr>
          <w:snapToGrid w:val="0"/>
          <w:sz w:val="21"/>
          <w:szCs w:val="21"/>
        </w:rPr>
        <w:t>知识产权</w:t>
      </w:r>
      <w:proofErr w:type="gramStart"/>
      <w:r w:rsidRPr="00EE2F54">
        <w:rPr>
          <w:rFonts w:hint="eastAsia"/>
          <w:snapToGrid w:val="0"/>
          <w:sz w:val="21"/>
          <w:szCs w:val="21"/>
        </w:rPr>
        <w:t>式专门</w:t>
      </w:r>
      <w:proofErr w:type="gramEnd"/>
      <w:r w:rsidRPr="00EE2F54">
        <w:rPr>
          <w:snapToGrid w:val="0"/>
          <w:sz w:val="21"/>
          <w:szCs w:val="21"/>
        </w:rPr>
        <w:t>保护</w:t>
      </w:r>
      <w:r w:rsidRPr="00EE2F54">
        <w:rPr>
          <w:rFonts w:hint="eastAsia"/>
          <w:snapToGrid w:val="0"/>
          <w:sz w:val="21"/>
          <w:szCs w:val="21"/>
        </w:rPr>
        <w:t>模式</w:t>
      </w:r>
      <w:r w:rsidRPr="00EE2F54">
        <w:rPr>
          <w:snapToGrid w:val="0"/>
          <w:sz w:val="21"/>
          <w:szCs w:val="21"/>
        </w:rPr>
        <w:t>，</w:t>
      </w:r>
      <w:r w:rsidRPr="00EE2F54">
        <w:rPr>
          <w:rFonts w:hint="eastAsia"/>
          <w:snapToGrid w:val="0"/>
          <w:sz w:val="21"/>
          <w:szCs w:val="21"/>
        </w:rPr>
        <w:t>在</w:t>
      </w:r>
      <w:r>
        <w:rPr>
          <w:snapToGrid w:val="0"/>
          <w:sz w:val="21"/>
          <w:szCs w:val="21"/>
        </w:rPr>
        <w:t>产权组织</w:t>
      </w:r>
      <w:r w:rsidRPr="00EE2F54">
        <w:rPr>
          <w:snapToGrid w:val="0"/>
          <w:sz w:val="21"/>
          <w:szCs w:val="21"/>
        </w:rPr>
        <w:t>成员国</w:t>
      </w:r>
      <w:r w:rsidRPr="00EE2F54">
        <w:rPr>
          <w:rFonts w:hint="eastAsia"/>
          <w:snapToGrid w:val="0"/>
          <w:sz w:val="21"/>
          <w:szCs w:val="21"/>
        </w:rPr>
        <w:t>之间有较广泛的应用</w:t>
      </w:r>
      <w:r w:rsidRPr="00EE2F54">
        <w:rPr>
          <w:snapToGrid w:val="0"/>
          <w:sz w:val="21"/>
          <w:szCs w:val="21"/>
        </w:rPr>
        <w:t>。</w:t>
      </w:r>
    </w:p>
    <w:p w14:paraId="6770D59E" w14:textId="77777777" w:rsidR="00CB7D5E" w:rsidRPr="00A009F1"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《示范</w:t>
      </w:r>
      <w:r w:rsidRPr="00EE2F54">
        <w:rPr>
          <w:rFonts w:hint="eastAsia"/>
          <w:snapToGrid w:val="0"/>
          <w:sz w:val="21"/>
          <w:szCs w:val="21"/>
        </w:rPr>
        <w:t>条款</w:t>
      </w:r>
      <w:r w:rsidRPr="00EE2F54">
        <w:rPr>
          <w:snapToGrid w:val="0"/>
          <w:sz w:val="21"/>
          <w:szCs w:val="21"/>
        </w:rPr>
        <w:t>》努力在防止滥用民间文学艺术表现形式与鼓励进一步自由发展和传播民间文学艺术之间维持一种平衡。</w:t>
      </w:r>
      <w:r w:rsidRPr="00EE2F54">
        <w:rPr>
          <w:rFonts w:hint="eastAsia"/>
          <w:snapToGrid w:val="0"/>
          <w:sz w:val="21"/>
          <w:szCs w:val="21"/>
        </w:rPr>
        <w:t>条款考虑到</w:t>
      </w:r>
      <w:r w:rsidRPr="002377BF">
        <w:rPr>
          <w:bCs/>
          <w:sz w:val="21"/>
          <w:szCs w:val="21"/>
        </w:rPr>
        <w:t>民间文学</w:t>
      </w:r>
      <w:r w:rsidRPr="00EE2F54">
        <w:rPr>
          <w:snapToGrid w:val="0"/>
          <w:sz w:val="21"/>
          <w:szCs w:val="21"/>
        </w:rPr>
        <w:t>艺术表现形式</w:t>
      </w:r>
      <w:r w:rsidRPr="00EE2F54">
        <w:rPr>
          <w:rFonts w:hint="eastAsia"/>
          <w:snapToGrid w:val="0"/>
          <w:sz w:val="21"/>
          <w:szCs w:val="21"/>
        </w:rPr>
        <w:t>是有生命力的一种</w:t>
      </w:r>
      <w:r w:rsidRPr="00EE2F54">
        <w:rPr>
          <w:snapToGrid w:val="0"/>
          <w:sz w:val="21"/>
          <w:szCs w:val="21"/>
        </w:rPr>
        <w:t>人类文化，不应因过度保护而受到压制。</w:t>
      </w:r>
    </w:p>
    <w:p w14:paraId="6EC00190" w14:textId="77777777" w:rsidR="00CB7D5E" w:rsidRPr="00DF0F9F" w:rsidRDefault="00CB7D5E" w:rsidP="00CB7D5E">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w:t>
      </w:r>
      <w:r w:rsidRPr="00EE2F54">
        <w:rPr>
          <w:snapToGrid w:val="0"/>
          <w:sz w:val="21"/>
          <w:szCs w:val="21"/>
        </w:rPr>
        <w:t>《示范</w:t>
      </w:r>
      <w:r w:rsidRPr="00EE2F54">
        <w:rPr>
          <w:rFonts w:hint="eastAsia"/>
          <w:snapToGrid w:val="0"/>
          <w:sz w:val="21"/>
          <w:szCs w:val="21"/>
        </w:rPr>
        <w:t>条款</w:t>
      </w:r>
      <w:r w:rsidRPr="00EE2F54">
        <w:rPr>
          <w:snapToGrid w:val="0"/>
          <w:sz w:val="21"/>
          <w:szCs w:val="21"/>
        </w:rPr>
        <w:t>》</w:t>
      </w:r>
      <w:r w:rsidRPr="00EE2F54">
        <w:rPr>
          <w:rFonts w:hint="eastAsia"/>
          <w:snapToGrid w:val="0"/>
          <w:sz w:val="21"/>
          <w:szCs w:val="21"/>
        </w:rPr>
        <w:t>，要保护</w:t>
      </w:r>
      <w:r w:rsidRPr="00EE2F54">
        <w:rPr>
          <w:snapToGrid w:val="0"/>
          <w:sz w:val="21"/>
          <w:szCs w:val="21"/>
        </w:rPr>
        <w:t>传统文化表现形式/民间文</w:t>
      </w:r>
      <w:r w:rsidRPr="00EE2F54">
        <w:rPr>
          <w:rFonts w:hint="eastAsia"/>
          <w:snapToGrid w:val="0"/>
          <w:sz w:val="21"/>
          <w:szCs w:val="21"/>
        </w:rPr>
        <w:t>学</w:t>
      </w:r>
      <w:r w:rsidRPr="00EE2F54">
        <w:rPr>
          <w:snapToGrid w:val="0"/>
          <w:sz w:val="21"/>
          <w:szCs w:val="21"/>
        </w:rPr>
        <w:t>艺</w:t>
      </w:r>
      <w:r w:rsidRPr="00EE2F54">
        <w:rPr>
          <w:rFonts w:hint="eastAsia"/>
          <w:snapToGrid w:val="0"/>
          <w:sz w:val="21"/>
          <w:szCs w:val="21"/>
        </w:rPr>
        <w:t>术</w:t>
      </w:r>
      <w:r w:rsidRPr="00EE2F54">
        <w:rPr>
          <w:snapToGrid w:val="0"/>
          <w:sz w:val="21"/>
          <w:szCs w:val="21"/>
        </w:rPr>
        <w:t>表现形式，防止</w:t>
      </w:r>
      <w:r w:rsidRPr="00EE2F54">
        <w:rPr>
          <w:rFonts w:hint="eastAsia"/>
          <w:snapToGrid w:val="0"/>
          <w:sz w:val="21"/>
          <w:szCs w:val="21"/>
        </w:rPr>
        <w:t>“</w:t>
      </w:r>
      <w:r w:rsidRPr="00EE2F54">
        <w:rPr>
          <w:snapToGrid w:val="0"/>
          <w:sz w:val="21"/>
          <w:szCs w:val="21"/>
        </w:rPr>
        <w:t>非法利用及其他有害行为</w:t>
      </w:r>
      <w:r w:rsidRPr="00EE2F54">
        <w:rPr>
          <w:rFonts w:hint="eastAsia"/>
          <w:snapToGrid w:val="0"/>
          <w:sz w:val="21"/>
          <w:szCs w:val="21"/>
        </w:rPr>
        <w:t>”。</w:t>
      </w:r>
      <w:r>
        <w:rPr>
          <w:snapToGrid w:val="0"/>
          <w:sz w:val="21"/>
          <w:szCs w:val="21"/>
        </w:rPr>
        <w:t>产权组织</w:t>
      </w:r>
      <w:r w:rsidRPr="00EE2F54">
        <w:rPr>
          <w:snapToGrid w:val="0"/>
          <w:sz w:val="21"/>
          <w:szCs w:val="21"/>
        </w:rPr>
        <w:t>于2000年和2001年对成员国使用和实施《示范</w:t>
      </w:r>
      <w:r w:rsidRPr="00EE2F54">
        <w:rPr>
          <w:rFonts w:hint="eastAsia"/>
          <w:snapToGrid w:val="0"/>
          <w:sz w:val="21"/>
          <w:szCs w:val="21"/>
        </w:rPr>
        <w:t>条款</w:t>
      </w:r>
      <w:r w:rsidRPr="00EE2F54">
        <w:rPr>
          <w:snapToGrid w:val="0"/>
          <w:sz w:val="21"/>
          <w:szCs w:val="21"/>
        </w:rPr>
        <w:t>》的经验进行了调查。有关报告请见</w:t>
      </w:r>
      <w:r>
        <w:rPr>
          <w:snapToGrid w:val="0"/>
          <w:sz w:val="21"/>
          <w:szCs w:val="21"/>
        </w:rPr>
        <w:t>产权组织</w:t>
      </w:r>
      <w:r w:rsidRPr="00EE2F54">
        <w:rPr>
          <w:snapToGrid w:val="0"/>
          <w:sz w:val="21"/>
          <w:szCs w:val="21"/>
        </w:rPr>
        <w:t>文件WIPO/GRTKF/IC/3/10。</w:t>
      </w:r>
    </w:p>
    <w:p w14:paraId="5708D21E" w14:textId="77777777" w:rsidR="0071425A" w:rsidRPr="00AA0201" w:rsidRDefault="0071425A" w:rsidP="006F5A27">
      <w:pPr>
        <w:pStyle w:val="TOCTerms"/>
        <w:rPr>
          <w:rFonts w:eastAsia="SimHei"/>
          <w:snapToGrid w:val="0"/>
        </w:rPr>
      </w:pPr>
      <w:bookmarkStart w:id="16" w:name="_Toc536105625"/>
      <w:r w:rsidRPr="00AA0201">
        <w:rPr>
          <w:rFonts w:eastAsia="SimHei"/>
          <w:snapToGrid w:val="0"/>
        </w:rPr>
        <w:t>持有</w:t>
      </w:r>
      <w:r w:rsidRPr="00AA0201">
        <w:rPr>
          <w:rFonts w:eastAsia="SimHei" w:hint="eastAsia"/>
          <w:snapToGrid w:val="0"/>
        </w:rPr>
        <w:t>人</w:t>
      </w:r>
      <w:bookmarkEnd w:id="16"/>
    </w:p>
    <w:p w14:paraId="0871BCD1" w14:textId="77777777" w:rsidR="0071425A" w:rsidRPr="002B4A51" w:rsidRDefault="0071425A" w:rsidP="0071425A">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w:t>
      </w:r>
      <w:r w:rsidRPr="002B4A51">
        <w:rPr>
          <w:rFonts w:hint="eastAsia"/>
          <w:sz w:val="21"/>
          <w:szCs w:val="21"/>
        </w:rPr>
        <w:t>“</w:t>
      </w:r>
      <w:r w:rsidRPr="002B4A51">
        <w:rPr>
          <w:sz w:val="21"/>
          <w:szCs w:val="21"/>
        </w:rPr>
        <w:t>持有</w:t>
      </w:r>
      <w:r w:rsidRPr="002B4A51">
        <w:rPr>
          <w:rFonts w:hint="eastAsia"/>
          <w:sz w:val="21"/>
          <w:szCs w:val="21"/>
        </w:rPr>
        <w:t>人”</w:t>
      </w:r>
      <w:r>
        <w:rPr>
          <w:rFonts w:hint="eastAsia"/>
          <w:sz w:val="21"/>
          <w:szCs w:val="21"/>
        </w:rPr>
        <w:t>（</w:t>
      </w:r>
      <w:r w:rsidRPr="002B4A51">
        <w:rPr>
          <w:rFonts w:hint="eastAsia"/>
          <w:sz w:val="21"/>
          <w:szCs w:val="21"/>
        </w:rPr>
        <w:t>holder</w:t>
      </w:r>
      <w:r>
        <w:rPr>
          <w:rFonts w:hint="eastAsia"/>
          <w:sz w:val="21"/>
          <w:szCs w:val="21"/>
        </w:rPr>
        <w:t>）</w:t>
      </w:r>
      <w:r w:rsidRPr="002B4A51">
        <w:rPr>
          <w:sz w:val="21"/>
          <w:szCs w:val="21"/>
        </w:rPr>
        <w:t>定义为</w:t>
      </w:r>
      <w:r w:rsidRPr="002B4A51">
        <w:rPr>
          <w:rFonts w:hint="eastAsia"/>
          <w:sz w:val="21"/>
          <w:szCs w:val="21"/>
        </w:rPr>
        <w:t>“合法持有可转让票据、有权为其获取支付的人。”</w:t>
      </w:r>
      <w:r w:rsidR="00CB7D5E">
        <w:rPr>
          <w:rFonts w:hint="eastAsia"/>
          <w:sz w:val="21"/>
          <w:szCs w:val="21"/>
        </w:rPr>
        <w:t>产权组织</w:t>
      </w:r>
      <w:r w:rsidRPr="002B4A51">
        <w:rPr>
          <w:sz w:val="21"/>
          <w:szCs w:val="21"/>
        </w:rPr>
        <w:t>用</w:t>
      </w:r>
      <w:r w:rsidRPr="002B4A51">
        <w:rPr>
          <w:rFonts w:hint="eastAsia"/>
          <w:sz w:val="21"/>
          <w:szCs w:val="21"/>
        </w:rPr>
        <w:t>该</w:t>
      </w:r>
      <w:r w:rsidRPr="002B4A51">
        <w:rPr>
          <w:sz w:val="21"/>
          <w:szCs w:val="21"/>
        </w:rPr>
        <w:t>词指所有在传统背景和范围内创造、创始、发展和保存传统知识的人。土著社区、人民和</w:t>
      </w:r>
      <w:r w:rsidRPr="002B4A51">
        <w:rPr>
          <w:rFonts w:hint="eastAsia"/>
          <w:sz w:val="21"/>
          <w:szCs w:val="21"/>
        </w:rPr>
        <w:t>民族</w:t>
      </w:r>
      <w:r w:rsidRPr="002B4A51">
        <w:rPr>
          <w:sz w:val="21"/>
          <w:szCs w:val="21"/>
        </w:rPr>
        <w:t>为传统知识持有</w:t>
      </w:r>
      <w:r w:rsidRPr="002B4A51">
        <w:rPr>
          <w:rFonts w:hint="eastAsia"/>
          <w:sz w:val="21"/>
          <w:szCs w:val="21"/>
        </w:rPr>
        <w:t>人</w:t>
      </w:r>
      <w:r w:rsidRPr="002B4A51">
        <w:rPr>
          <w:sz w:val="21"/>
          <w:szCs w:val="21"/>
        </w:rPr>
        <w:t>，但并非所有传统知识持有</w:t>
      </w:r>
      <w:r w:rsidRPr="002B4A51">
        <w:rPr>
          <w:rFonts w:hint="eastAsia"/>
          <w:sz w:val="21"/>
          <w:szCs w:val="21"/>
        </w:rPr>
        <w:t>人</w:t>
      </w:r>
      <w:r w:rsidRPr="002B4A51">
        <w:rPr>
          <w:sz w:val="21"/>
          <w:szCs w:val="21"/>
        </w:rPr>
        <w:t>都是土著的</w:t>
      </w:r>
      <w:r w:rsidR="00170B2D">
        <w:rPr>
          <w:rFonts w:hint="eastAsia"/>
          <w:sz w:val="21"/>
          <w:szCs w:val="21"/>
        </w:rPr>
        <w:t>。</w:t>
      </w:r>
      <w:r w:rsidRPr="002B4A51">
        <w:rPr>
          <w:rStyle w:val="af0"/>
          <w:sz w:val="21"/>
        </w:rPr>
        <w:footnoteReference w:id="15"/>
      </w:r>
      <w:r w:rsidRPr="002B4A51">
        <w:rPr>
          <w:rFonts w:hint="eastAsia"/>
          <w:sz w:val="21"/>
        </w:rPr>
        <w:t>在这一背景中</w:t>
      </w:r>
      <w:r w:rsidRPr="002B4A51">
        <w:rPr>
          <w:sz w:val="21"/>
          <w:szCs w:val="21"/>
        </w:rPr>
        <w:t>，</w:t>
      </w:r>
      <w:r w:rsidRPr="002B4A51">
        <w:rPr>
          <w:rFonts w:hint="eastAsia"/>
          <w:sz w:val="21"/>
          <w:szCs w:val="21"/>
        </w:rPr>
        <w:t>“</w:t>
      </w:r>
      <w:r w:rsidRPr="002B4A51">
        <w:rPr>
          <w:sz w:val="21"/>
          <w:szCs w:val="21"/>
        </w:rPr>
        <w:t>传统知识</w:t>
      </w:r>
      <w:r w:rsidRPr="002B4A51">
        <w:rPr>
          <w:rFonts w:hint="eastAsia"/>
          <w:sz w:val="21"/>
          <w:szCs w:val="21"/>
        </w:rPr>
        <w:t>”</w:t>
      </w:r>
      <w:r w:rsidRPr="002B4A51">
        <w:rPr>
          <w:sz w:val="21"/>
          <w:szCs w:val="21"/>
        </w:rPr>
        <w:t>既指</w:t>
      </w:r>
      <w:r w:rsidRPr="002B4A51">
        <w:rPr>
          <w:rFonts w:hint="eastAsia"/>
          <w:sz w:val="21"/>
          <w:szCs w:val="21"/>
        </w:rPr>
        <w:t>狭义</w:t>
      </w:r>
      <w:r w:rsidRPr="002B4A51">
        <w:rPr>
          <w:sz w:val="21"/>
          <w:szCs w:val="21"/>
        </w:rPr>
        <w:t>的传统知识</w:t>
      </w:r>
      <w:r w:rsidRPr="002B4A51">
        <w:rPr>
          <w:rFonts w:hint="eastAsia"/>
          <w:sz w:val="21"/>
          <w:szCs w:val="21"/>
        </w:rPr>
        <w:t>，也</w:t>
      </w:r>
      <w:r w:rsidRPr="002B4A51">
        <w:rPr>
          <w:sz w:val="21"/>
          <w:szCs w:val="21"/>
        </w:rPr>
        <w:t>指传统文化表现形式。</w:t>
      </w:r>
    </w:p>
    <w:p w14:paraId="0E655154" w14:textId="77777777" w:rsidR="0071425A" w:rsidRPr="00922170" w:rsidRDefault="0071425A" w:rsidP="0071425A">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关于传统知识可能采用的各种不同体现形式的清单和简要技术性解释</w:t>
      </w:r>
      <w:r w:rsidRPr="002B4A51">
        <w:rPr>
          <w:rFonts w:hint="eastAsia"/>
          <w:sz w:val="21"/>
          <w:szCs w:val="21"/>
        </w:rPr>
        <w:t>”</w:t>
      </w:r>
      <w:r>
        <w:rPr>
          <w:rFonts w:hint="eastAsia"/>
          <w:sz w:val="21"/>
          <w:szCs w:val="21"/>
        </w:rPr>
        <w:t>（</w:t>
      </w:r>
      <w:r w:rsidRPr="002B4A51">
        <w:rPr>
          <w:sz w:val="21"/>
          <w:szCs w:val="21"/>
        </w:rPr>
        <w:t>WIPO/GRTKF/IC/17/INF/9</w:t>
      </w:r>
      <w:r>
        <w:rPr>
          <w:rFonts w:hint="eastAsia"/>
          <w:sz w:val="21"/>
          <w:szCs w:val="21"/>
        </w:rPr>
        <w:t>）</w:t>
      </w:r>
      <w:r w:rsidRPr="002B4A51">
        <w:rPr>
          <w:sz w:val="21"/>
          <w:szCs w:val="21"/>
        </w:rPr>
        <w:t>中指出</w:t>
      </w:r>
      <w:r w:rsidRPr="002B4A51">
        <w:rPr>
          <w:rFonts w:hint="eastAsia"/>
          <w:sz w:val="21"/>
          <w:szCs w:val="21"/>
        </w:rPr>
        <w:t>：“</w:t>
      </w:r>
      <w:r w:rsidRPr="002B4A51">
        <w:rPr>
          <w:sz w:val="21"/>
          <w:szCs w:val="21"/>
        </w:rPr>
        <w:t>一般</w:t>
      </w:r>
      <w:r w:rsidRPr="002B4A51">
        <w:rPr>
          <w:rFonts w:hint="eastAsia"/>
          <w:sz w:val="21"/>
          <w:szCs w:val="21"/>
        </w:rPr>
        <w:t>而言，［</w:t>
      </w:r>
      <w:r w:rsidRPr="002B4A51">
        <w:rPr>
          <w:sz w:val="21"/>
          <w:szCs w:val="21"/>
        </w:rPr>
        <w:t>传统知识</w:t>
      </w:r>
      <w:r w:rsidRPr="002B4A51">
        <w:rPr>
          <w:rFonts w:hint="eastAsia"/>
          <w:sz w:val="21"/>
          <w:szCs w:val="21"/>
        </w:rPr>
        <w:t>］是集体产生的和/或者被视为土著或当地社区或这种社区之内的个人群体集体所有。［……］尽管如此，一个社区的特定个体成员，如某个传统医师或个体农民，可能拥有具体的知识。</w:t>
      </w:r>
      <w:r>
        <w:rPr>
          <w:rFonts w:ascii="Arial" w:hint="eastAsia"/>
          <w:sz w:val="21"/>
          <w:szCs w:val="21"/>
        </w:rPr>
        <w:t>”</w:t>
      </w:r>
      <w:r w:rsidRPr="00922170">
        <w:rPr>
          <w:rStyle w:val="af0"/>
          <w:sz w:val="21"/>
          <w:szCs w:val="21"/>
        </w:rPr>
        <w:footnoteReference w:id="16"/>
      </w:r>
    </w:p>
    <w:p w14:paraId="5FEDCE38" w14:textId="77777777" w:rsidR="008B74AF" w:rsidRPr="00AA0201" w:rsidRDefault="008B74AF" w:rsidP="006F5A27">
      <w:pPr>
        <w:pStyle w:val="TOCTerms"/>
        <w:rPr>
          <w:rFonts w:eastAsia="SimHei"/>
          <w:snapToGrid w:val="0"/>
        </w:rPr>
      </w:pPr>
      <w:bookmarkStart w:id="17" w:name="_Toc536105626"/>
      <w:r w:rsidRPr="00AA0201">
        <w:rPr>
          <w:rFonts w:eastAsia="SimHei"/>
          <w:snapToGrid w:val="0"/>
        </w:rPr>
        <w:t>传统背景</w:t>
      </w:r>
      <w:bookmarkEnd w:id="17"/>
    </w:p>
    <w:p w14:paraId="410D17DB" w14:textId="77777777" w:rsidR="008B74AF" w:rsidRPr="002B4A5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指按照某一社</w:t>
      </w:r>
      <w:r w:rsidRPr="002B4A51">
        <w:rPr>
          <w:rFonts w:hint="eastAsia"/>
          <w:sz w:val="21"/>
          <w:szCs w:val="21"/>
        </w:rPr>
        <w:t>区</w:t>
      </w:r>
      <w:r w:rsidRPr="002B4A51">
        <w:rPr>
          <w:sz w:val="21"/>
          <w:szCs w:val="21"/>
        </w:rPr>
        <w:t>的规则、</w:t>
      </w:r>
      <w:r w:rsidRPr="002B4A51">
        <w:rPr>
          <w:rFonts w:hint="eastAsia"/>
          <w:sz w:val="21"/>
          <w:szCs w:val="21"/>
        </w:rPr>
        <w:t>规约</w:t>
      </w:r>
      <w:r w:rsidRPr="002B4A51">
        <w:rPr>
          <w:sz w:val="21"/>
          <w:szCs w:val="21"/>
        </w:rPr>
        <w:t>和习惯发展</w:t>
      </w:r>
      <w:r w:rsidRPr="002B4A51">
        <w:rPr>
          <w:rFonts w:hint="eastAsia"/>
          <w:sz w:val="21"/>
          <w:szCs w:val="21"/>
        </w:rPr>
        <w:t>起来</w:t>
      </w:r>
      <w:r w:rsidRPr="002B4A51">
        <w:rPr>
          <w:sz w:val="21"/>
          <w:szCs w:val="21"/>
        </w:rPr>
        <w:t>的传统知识</w:t>
      </w:r>
      <w:r w:rsidRPr="002B4A51">
        <w:rPr>
          <w:rFonts w:hint="eastAsia"/>
          <w:sz w:val="21"/>
          <w:szCs w:val="21"/>
        </w:rPr>
        <w:t>或传统文化表现形式</w:t>
      </w:r>
      <w:r w:rsidRPr="002B4A51">
        <w:rPr>
          <w:sz w:val="21"/>
          <w:szCs w:val="21"/>
        </w:rPr>
        <w:t>，不是老的知识</w:t>
      </w:r>
      <w:r w:rsidRPr="002B4A51">
        <w:rPr>
          <w:rFonts w:hint="eastAsia"/>
          <w:sz w:val="21"/>
          <w:szCs w:val="21"/>
        </w:rPr>
        <w:t>或文化表现形式</w:t>
      </w:r>
      <w:r w:rsidRPr="002B4A51">
        <w:rPr>
          <w:sz w:val="21"/>
          <w:szCs w:val="21"/>
        </w:rPr>
        <w:t>。换句话说，</w:t>
      </w:r>
      <w:r w:rsidRPr="002B4A51">
        <w:rPr>
          <w:rFonts w:hint="eastAsia"/>
          <w:sz w:val="21"/>
          <w:szCs w:val="21"/>
        </w:rPr>
        <w:t>形容词“</w:t>
      </w:r>
      <w:r w:rsidRPr="002B4A51">
        <w:rPr>
          <w:sz w:val="21"/>
          <w:szCs w:val="21"/>
        </w:rPr>
        <w:t>传统</w:t>
      </w:r>
      <w:r w:rsidRPr="002B4A51">
        <w:rPr>
          <w:rFonts w:hint="eastAsia"/>
          <w:sz w:val="21"/>
          <w:szCs w:val="21"/>
        </w:rPr>
        <w:t>”</w:t>
      </w:r>
      <w:r w:rsidRPr="002B4A51">
        <w:rPr>
          <w:sz w:val="21"/>
          <w:szCs w:val="21"/>
        </w:rPr>
        <w:t>指的是创作传统知识</w:t>
      </w:r>
      <w:r w:rsidRPr="002B4A51">
        <w:rPr>
          <w:rFonts w:hint="eastAsia"/>
          <w:sz w:val="21"/>
          <w:szCs w:val="21"/>
        </w:rPr>
        <w:t>或传统文化表现形式</w:t>
      </w:r>
      <w:r w:rsidRPr="002B4A51">
        <w:rPr>
          <w:sz w:val="21"/>
          <w:szCs w:val="21"/>
        </w:rPr>
        <w:t>的方法，不是知识</w:t>
      </w:r>
      <w:r w:rsidRPr="002B4A51">
        <w:rPr>
          <w:rFonts w:hint="eastAsia"/>
          <w:sz w:val="21"/>
          <w:szCs w:val="21"/>
        </w:rPr>
        <w:t>或文化表现形式</w:t>
      </w:r>
      <w:r w:rsidRPr="002B4A51">
        <w:rPr>
          <w:sz w:val="21"/>
          <w:szCs w:val="21"/>
        </w:rPr>
        <w:t>本身</w:t>
      </w:r>
      <w:r w:rsidR="00170B2D">
        <w:rPr>
          <w:rFonts w:hint="eastAsia"/>
          <w:sz w:val="21"/>
          <w:szCs w:val="21"/>
        </w:rPr>
        <w:t>。</w:t>
      </w:r>
      <w:r w:rsidRPr="008A6189">
        <w:rPr>
          <w:rStyle w:val="af0"/>
          <w:sz w:val="21"/>
        </w:rPr>
        <w:footnoteReference w:id="17"/>
      </w:r>
      <w:r w:rsidRPr="002B4A51">
        <w:rPr>
          <w:rFonts w:hint="eastAsia"/>
          <w:sz w:val="21"/>
          <w:szCs w:val="21"/>
        </w:rPr>
        <w:t>“传统”一词是指知识或文化表现形式源于或基于传统，被认为是某一土著或传统人民的特征或与之相关，并且可以用传统的方式表现</w:t>
      </w:r>
      <w:r w:rsidR="00170B2D">
        <w:rPr>
          <w:rFonts w:hint="eastAsia"/>
          <w:sz w:val="21"/>
          <w:szCs w:val="21"/>
        </w:rPr>
        <w:t>。</w:t>
      </w:r>
      <w:r w:rsidRPr="008A6189">
        <w:rPr>
          <w:rStyle w:val="af0"/>
          <w:sz w:val="21"/>
        </w:rPr>
        <w:footnoteReference w:id="18"/>
      </w:r>
      <w:r w:rsidRPr="002B4A51">
        <w:rPr>
          <w:rFonts w:hint="eastAsia"/>
          <w:sz w:val="21"/>
          <w:szCs w:val="21"/>
        </w:rPr>
        <w:t>“</w:t>
      </w:r>
      <w:r w:rsidRPr="002B4A51">
        <w:rPr>
          <w:sz w:val="21"/>
          <w:szCs w:val="21"/>
        </w:rPr>
        <w:t>传统背景</w:t>
      </w:r>
      <w:r w:rsidRPr="002B4A51">
        <w:rPr>
          <w:rFonts w:hint="eastAsia"/>
          <w:sz w:val="21"/>
          <w:szCs w:val="21"/>
        </w:rPr>
        <w:t>”</w:t>
      </w:r>
      <w:r w:rsidRPr="002B4A51">
        <w:rPr>
          <w:sz w:val="21"/>
          <w:szCs w:val="21"/>
        </w:rPr>
        <w:t>是指</w:t>
      </w:r>
      <w:r w:rsidRPr="002B4A51">
        <w:rPr>
          <w:rFonts w:hint="eastAsia"/>
          <w:sz w:val="21"/>
          <w:szCs w:val="21"/>
        </w:rPr>
        <w:t>在传统知识或</w:t>
      </w:r>
      <w:r w:rsidRPr="002B4A51">
        <w:rPr>
          <w:rFonts w:hint="eastAsia"/>
          <w:sz w:val="21"/>
          <w:szCs w:val="21"/>
        </w:rPr>
        <w:lastRenderedPageBreak/>
        <w:t>传统文化表现形式自身的</w:t>
      </w:r>
      <w:r w:rsidRPr="002B4A51">
        <w:rPr>
          <w:sz w:val="21"/>
          <w:szCs w:val="21"/>
        </w:rPr>
        <w:t>艺术框架内</w:t>
      </w:r>
      <w:r w:rsidRPr="002B4A51">
        <w:rPr>
          <w:rFonts w:hint="eastAsia"/>
          <w:sz w:val="21"/>
          <w:szCs w:val="21"/>
        </w:rPr>
        <w:t>基于</w:t>
      </w:r>
      <w:r w:rsidRPr="002B4A51">
        <w:rPr>
          <w:sz w:val="21"/>
          <w:szCs w:val="21"/>
        </w:rPr>
        <w:t>社区</w:t>
      </w:r>
      <w:r w:rsidRPr="002B4A51">
        <w:rPr>
          <w:rFonts w:hint="eastAsia"/>
          <w:sz w:val="21"/>
          <w:szCs w:val="21"/>
        </w:rPr>
        <w:t>的连续使用习惯</w:t>
      </w:r>
      <w:r w:rsidRPr="002B4A51">
        <w:rPr>
          <w:sz w:val="21"/>
          <w:szCs w:val="21"/>
        </w:rPr>
        <w:t>使用</w:t>
      </w:r>
      <w:r w:rsidRPr="002B4A51">
        <w:rPr>
          <w:rFonts w:hint="eastAsia"/>
          <w:sz w:val="21"/>
          <w:szCs w:val="21"/>
        </w:rPr>
        <w:t>传统知识或传统文化</w:t>
      </w:r>
      <w:r w:rsidRPr="002B4A51">
        <w:rPr>
          <w:sz w:val="21"/>
          <w:szCs w:val="21"/>
        </w:rPr>
        <w:t>艺术表现形式的方式。例如，在其传统背景中使用某种礼仪舞蹈，是指在仪式</w:t>
      </w:r>
      <w:r w:rsidRPr="002B4A51">
        <w:rPr>
          <w:rFonts w:hint="eastAsia"/>
          <w:sz w:val="21"/>
          <w:szCs w:val="21"/>
        </w:rPr>
        <w:t>的</w:t>
      </w:r>
      <w:r w:rsidRPr="002B4A51">
        <w:rPr>
          <w:sz w:val="21"/>
          <w:szCs w:val="21"/>
        </w:rPr>
        <w:t>实际框架内表演</w:t>
      </w:r>
      <w:r w:rsidRPr="002B4A51">
        <w:rPr>
          <w:rFonts w:hint="eastAsia"/>
          <w:sz w:val="21"/>
          <w:szCs w:val="21"/>
        </w:rPr>
        <w:t>该</w:t>
      </w:r>
      <w:r w:rsidRPr="002B4A51">
        <w:rPr>
          <w:sz w:val="21"/>
          <w:szCs w:val="21"/>
        </w:rPr>
        <w:t>舞蹈</w:t>
      </w:r>
      <w:r w:rsidR="00170B2D">
        <w:rPr>
          <w:rFonts w:hint="eastAsia"/>
          <w:sz w:val="21"/>
          <w:szCs w:val="21"/>
        </w:rPr>
        <w:t>。</w:t>
      </w:r>
      <w:r w:rsidRPr="008A6189">
        <w:rPr>
          <w:rStyle w:val="af0"/>
          <w:sz w:val="21"/>
        </w:rPr>
        <w:footnoteReference w:id="19"/>
      </w:r>
    </w:p>
    <w:p w14:paraId="2E58FA69" w14:textId="77777777" w:rsidR="008B74AF" w:rsidRPr="00A009F1" w:rsidRDefault="008B74AF"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“传统知识</w:t>
      </w:r>
      <w:r w:rsidRPr="002B4A51">
        <w:rPr>
          <w:sz w:val="21"/>
          <w:szCs w:val="21"/>
        </w:rPr>
        <w:t>保护</w:t>
      </w:r>
      <w:r w:rsidRPr="002B4A51">
        <w:rPr>
          <w:rFonts w:hint="eastAsia"/>
          <w:sz w:val="21"/>
          <w:szCs w:val="21"/>
        </w:rPr>
        <w:t>专门</w:t>
      </w:r>
      <w:r w:rsidRPr="002B4A51">
        <w:rPr>
          <w:sz w:val="21"/>
          <w:szCs w:val="21"/>
        </w:rPr>
        <w:t>制度的要素</w:t>
      </w:r>
      <w:r w:rsidRPr="002B4A51">
        <w:rPr>
          <w:rFonts w:hint="eastAsia"/>
          <w:sz w:val="21"/>
          <w:szCs w:val="21"/>
        </w:rPr>
        <w:t>”</w:t>
      </w:r>
      <w:r w:rsidR="00D364BE">
        <w:rPr>
          <w:rFonts w:hint="eastAsia"/>
          <w:sz w:val="21"/>
          <w:szCs w:val="21"/>
        </w:rPr>
        <w:t>（</w:t>
      </w:r>
      <w:r w:rsidRPr="002B4A51">
        <w:rPr>
          <w:sz w:val="21"/>
          <w:szCs w:val="21"/>
        </w:rPr>
        <w:t>WIPO/GRTKF/IC/4/8</w:t>
      </w:r>
      <w:r w:rsidR="00CF5030">
        <w:rPr>
          <w:rFonts w:hint="eastAsia"/>
          <w:sz w:val="21"/>
          <w:szCs w:val="21"/>
        </w:rPr>
        <w:t>）</w:t>
      </w:r>
      <w:r w:rsidRPr="002B4A51">
        <w:rPr>
          <w:rFonts w:hint="eastAsia"/>
          <w:sz w:val="21"/>
          <w:szCs w:val="21"/>
        </w:rPr>
        <w:t>中</w:t>
      </w:r>
      <w:r w:rsidRPr="002B4A51">
        <w:rPr>
          <w:sz w:val="21"/>
          <w:szCs w:val="21"/>
        </w:rPr>
        <w:t>指出，传统知识</w:t>
      </w:r>
      <w:r w:rsidRPr="002B4A51">
        <w:rPr>
          <w:rFonts w:hint="eastAsia"/>
          <w:sz w:val="21"/>
          <w:szCs w:val="21"/>
        </w:rPr>
        <w:t>之</w:t>
      </w:r>
      <w:r w:rsidRPr="002B4A51">
        <w:rPr>
          <w:sz w:val="21"/>
          <w:szCs w:val="21"/>
        </w:rPr>
        <w:t>所以</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是因为</w:t>
      </w:r>
      <w:r w:rsidRPr="002B4A51">
        <w:rPr>
          <w:rFonts w:hint="eastAsia"/>
          <w:sz w:val="21"/>
          <w:szCs w:val="21"/>
        </w:rPr>
        <w:t>它是以一种反映</w:t>
      </w:r>
      <w:r w:rsidRPr="002B4A51">
        <w:rPr>
          <w:sz w:val="21"/>
          <w:szCs w:val="21"/>
        </w:rPr>
        <w:t>社区传统</w:t>
      </w:r>
      <w:r w:rsidRPr="002B4A51">
        <w:rPr>
          <w:rFonts w:hint="eastAsia"/>
          <w:sz w:val="21"/>
          <w:szCs w:val="21"/>
        </w:rPr>
        <w:t>的方式创造的。</w:t>
      </w:r>
      <w:r w:rsidRPr="002B4A51">
        <w:rPr>
          <w:sz w:val="21"/>
          <w:szCs w:val="21"/>
        </w:rPr>
        <w:t>因此，</w:t>
      </w:r>
      <w:r w:rsidRPr="002B4A51">
        <w:rPr>
          <w:rFonts w:hint="eastAsia"/>
          <w:sz w:val="21"/>
          <w:szCs w:val="21"/>
        </w:rPr>
        <w:t>“</w:t>
      </w:r>
      <w:r w:rsidRPr="002B4A51">
        <w:rPr>
          <w:sz w:val="21"/>
          <w:szCs w:val="21"/>
        </w:rPr>
        <w:t>传统</w:t>
      </w:r>
      <w:r w:rsidRPr="002B4A51">
        <w:rPr>
          <w:rFonts w:hint="eastAsia"/>
          <w:sz w:val="21"/>
          <w:szCs w:val="21"/>
        </w:rPr>
        <w:t>”</w:t>
      </w:r>
      <w:r w:rsidRPr="002B4A51">
        <w:rPr>
          <w:sz w:val="21"/>
          <w:szCs w:val="21"/>
        </w:rPr>
        <w:t>不一定</w:t>
      </w:r>
      <w:r w:rsidRPr="002B4A51">
        <w:rPr>
          <w:rFonts w:hint="eastAsia"/>
          <w:sz w:val="21"/>
          <w:szCs w:val="21"/>
        </w:rPr>
        <w:t>涉及</w:t>
      </w:r>
      <w:r w:rsidRPr="002B4A51">
        <w:rPr>
          <w:sz w:val="21"/>
          <w:szCs w:val="21"/>
        </w:rPr>
        <w:t>知识的性质，而是</w:t>
      </w:r>
      <w:r w:rsidRPr="002B4A51">
        <w:rPr>
          <w:rFonts w:hint="eastAsia"/>
          <w:sz w:val="21"/>
          <w:szCs w:val="21"/>
        </w:rPr>
        <w:t>涉及</w:t>
      </w:r>
      <w:r w:rsidRPr="002B4A51">
        <w:rPr>
          <w:sz w:val="21"/>
          <w:szCs w:val="21"/>
        </w:rPr>
        <w:t>知识创造、保护和传播的</w:t>
      </w:r>
      <w:r w:rsidRPr="002B4A51">
        <w:rPr>
          <w:rFonts w:hint="eastAsia"/>
          <w:sz w:val="21"/>
          <w:szCs w:val="21"/>
        </w:rPr>
        <w:t>方式</w:t>
      </w:r>
      <w:r w:rsidR="00170B2D">
        <w:rPr>
          <w:rFonts w:hint="eastAsia"/>
          <w:sz w:val="21"/>
          <w:szCs w:val="21"/>
        </w:rPr>
        <w:t>。</w:t>
      </w:r>
      <w:r w:rsidRPr="00006543">
        <w:rPr>
          <w:rStyle w:val="af0"/>
          <w:sz w:val="21"/>
          <w:szCs w:val="21"/>
        </w:rPr>
        <w:footnoteReference w:id="20"/>
      </w:r>
    </w:p>
    <w:p w14:paraId="268B5D6C" w14:textId="77777777" w:rsidR="008B74AF" w:rsidRPr="00AA0201" w:rsidRDefault="008B74AF" w:rsidP="006F5A27">
      <w:pPr>
        <w:pStyle w:val="TOCTerms"/>
        <w:rPr>
          <w:rFonts w:eastAsia="SimHei"/>
          <w:snapToGrid w:val="0"/>
        </w:rPr>
      </w:pPr>
      <w:bookmarkStart w:id="18" w:name="_Toc536105627"/>
      <w:r w:rsidRPr="00AA0201">
        <w:rPr>
          <w:rFonts w:eastAsia="SimHei"/>
          <w:snapToGrid w:val="0"/>
        </w:rPr>
        <w:t>传统生态知识</w:t>
      </w:r>
      <w:r w:rsidRPr="00AA0201">
        <w:rPr>
          <w:rFonts w:eastAsia="SimHei"/>
          <w:snapToGrid w:val="0"/>
        </w:rPr>
        <w:t>/</w:t>
      </w:r>
      <w:r w:rsidRPr="00AA0201">
        <w:rPr>
          <w:rFonts w:eastAsia="SimHei"/>
          <w:snapToGrid w:val="0"/>
        </w:rPr>
        <w:t>传统环境知识</w:t>
      </w:r>
      <w:bookmarkEnd w:id="18"/>
    </w:p>
    <w:p w14:paraId="4B8BB274" w14:textId="77777777" w:rsidR="008B74AF" w:rsidRPr="00374182" w:rsidRDefault="008B74AF"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迪恩文化学院将</w:t>
      </w:r>
      <w:r w:rsidRPr="002B4A51">
        <w:rPr>
          <w:rFonts w:hint="eastAsia"/>
          <w:sz w:val="21"/>
          <w:szCs w:val="21"/>
        </w:rPr>
        <w:t>“</w:t>
      </w:r>
      <w:r w:rsidRPr="002B4A51">
        <w:rPr>
          <w:sz w:val="21"/>
          <w:szCs w:val="21"/>
        </w:rPr>
        <w:t>传统环境知识</w:t>
      </w:r>
      <w:r w:rsidRPr="002B4A51">
        <w:rPr>
          <w:rFonts w:hint="eastAsia"/>
          <w:sz w:val="21"/>
          <w:szCs w:val="21"/>
        </w:rPr>
        <w:t>”</w:t>
      </w:r>
      <w:r w:rsidRPr="002B4A51">
        <w:rPr>
          <w:sz w:val="21"/>
          <w:szCs w:val="21"/>
        </w:rPr>
        <w:t>定义为</w:t>
      </w:r>
      <w:r w:rsidRPr="002B4A51">
        <w:rPr>
          <w:rFonts w:hint="eastAsia"/>
          <w:sz w:val="21"/>
          <w:szCs w:val="21"/>
        </w:rPr>
        <w:t>“</w:t>
      </w:r>
      <w:r w:rsidRPr="002B4A51">
        <w:rPr>
          <w:sz w:val="21"/>
          <w:szCs w:val="21"/>
        </w:rPr>
        <w:t>通过口头和直接观</w:t>
      </w:r>
      <w:r w:rsidRPr="002B4A51">
        <w:rPr>
          <w:rFonts w:hint="eastAsia"/>
          <w:sz w:val="21"/>
          <w:szCs w:val="21"/>
        </w:rPr>
        <w:t>察</w:t>
      </w:r>
      <w:r w:rsidRPr="002B4A51">
        <w:rPr>
          <w:sz w:val="21"/>
          <w:szCs w:val="21"/>
        </w:rPr>
        <w:t>传播的知识和信仰体系。它包括一个分类系统、一套对当地环境的</w:t>
      </w:r>
      <w:r w:rsidRPr="002B4A51">
        <w:rPr>
          <w:rFonts w:hint="eastAsia"/>
          <w:sz w:val="21"/>
          <w:szCs w:val="21"/>
        </w:rPr>
        <w:t>经验</w:t>
      </w:r>
      <w:r w:rsidRPr="002B4A51">
        <w:rPr>
          <w:sz w:val="21"/>
          <w:szCs w:val="21"/>
        </w:rPr>
        <w:t>观</w:t>
      </w:r>
      <w:r w:rsidRPr="002B4A51">
        <w:rPr>
          <w:rFonts w:hint="eastAsia"/>
          <w:sz w:val="21"/>
          <w:szCs w:val="21"/>
        </w:rPr>
        <w:t>察</w:t>
      </w:r>
      <w:r w:rsidRPr="002B4A51">
        <w:rPr>
          <w:sz w:val="21"/>
          <w:szCs w:val="21"/>
        </w:rPr>
        <w:t>以及</w:t>
      </w:r>
      <w:r w:rsidRPr="002B4A51">
        <w:rPr>
          <w:rFonts w:hint="eastAsia"/>
          <w:sz w:val="21"/>
          <w:szCs w:val="21"/>
        </w:rPr>
        <w:t>一个</w:t>
      </w:r>
      <w:r w:rsidRPr="002B4A51">
        <w:rPr>
          <w:sz w:val="21"/>
          <w:szCs w:val="21"/>
        </w:rPr>
        <w:t>控制资源利用的自我管理体系。生态方面与知识系统的社会和精神方面紧密相连。传统</w:t>
      </w:r>
      <w:r w:rsidRPr="002B4A51">
        <w:rPr>
          <w:rFonts w:hint="eastAsia"/>
          <w:sz w:val="21"/>
          <w:szCs w:val="21"/>
        </w:rPr>
        <w:t>环境</w:t>
      </w:r>
      <w:r w:rsidRPr="002B4A51">
        <w:rPr>
          <w:sz w:val="21"/>
          <w:szCs w:val="21"/>
        </w:rPr>
        <w:t>知识</w:t>
      </w:r>
      <w:r w:rsidRPr="002B4A51">
        <w:rPr>
          <w:rFonts w:hint="eastAsia"/>
          <w:sz w:val="21"/>
          <w:szCs w:val="21"/>
        </w:rPr>
        <w:t>的量和</w:t>
      </w:r>
      <w:proofErr w:type="gramStart"/>
      <w:r w:rsidRPr="002B4A51">
        <w:rPr>
          <w:rFonts w:hint="eastAsia"/>
          <w:sz w:val="21"/>
          <w:szCs w:val="21"/>
        </w:rPr>
        <w:t>质</w:t>
      </w:r>
      <w:r w:rsidRPr="002B4A51">
        <w:rPr>
          <w:sz w:val="21"/>
          <w:szCs w:val="21"/>
        </w:rPr>
        <w:t>因</w:t>
      </w:r>
      <w:proofErr w:type="gramEnd"/>
      <w:r w:rsidRPr="002B4A51">
        <w:rPr>
          <w:sz w:val="21"/>
          <w:szCs w:val="21"/>
        </w:rPr>
        <w:t>社区成员的性别、年龄、社会地位、智力和职业</w:t>
      </w:r>
      <w:r w:rsidR="00D364BE">
        <w:rPr>
          <w:rFonts w:hint="eastAsia"/>
          <w:sz w:val="21"/>
          <w:szCs w:val="21"/>
        </w:rPr>
        <w:t>（</w:t>
      </w:r>
      <w:r w:rsidRPr="002B4A51">
        <w:rPr>
          <w:sz w:val="21"/>
          <w:szCs w:val="21"/>
        </w:rPr>
        <w:t>猎人、精神领袖、</w:t>
      </w:r>
      <w:r w:rsidRPr="002B4A51">
        <w:rPr>
          <w:rFonts w:hint="eastAsia"/>
          <w:sz w:val="21"/>
          <w:szCs w:val="21"/>
        </w:rPr>
        <w:t>土</w:t>
      </w:r>
      <w:proofErr w:type="gramStart"/>
      <w:r w:rsidRPr="002B4A51">
        <w:rPr>
          <w:rFonts w:hint="eastAsia"/>
          <w:sz w:val="21"/>
          <w:szCs w:val="21"/>
        </w:rPr>
        <w:t>医</w:t>
      </w:r>
      <w:proofErr w:type="gramEnd"/>
      <w:r w:rsidRPr="002B4A51">
        <w:rPr>
          <w:sz w:val="21"/>
          <w:szCs w:val="21"/>
        </w:rPr>
        <w:t>等</w:t>
      </w:r>
      <w:r w:rsidR="00CF5030">
        <w:rPr>
          <w:rFonts w:hint="eastAsia"/>
          <w:sz w:val="21"/>
          <w:szCs w:val="21"/>
        </w:rPr>
        <w:t>）</w:t>
      </w:r>
      <w:r w:rsidR="00AF51C5">
        <w:rPr>
          <w:sz w:val="21"/>
          <w:szCs w:val="21"/>
        </w:rPr>
        <w:t>的不同而不相同。</w:t>
      </w:r>
      <w:r w:rsidRPr="002B4A51">
        <w:rPr>
          <w:rFonts w:hint="eastAsia"/>
          <w:sz w:val="21"/>
          <w:szCs w:val="21"/>
        </w:rPr>
        <w:t>环境</w:t>
      </w:r>
      <w:r w:rsidRPr="002B4A51">
        <w:rPr>
          <w:sz w:val="21"/>
          <w:szCs w:val="21"/>
        </w:rPr>
        <w:t>知识植根于过去，具有积累性和动态性，因先辈的经验而发展，</w:t>
      </w:r>
      <w:r w:rsidRPr="002B4A51">
        <w:rPr>
          <w:rFonts w:hint="eastAsia"/>
          <w:sz w:val="21"/>
          <w:szCs w:val="21"/>
        </w:rPr>
        <w:t>随</w:t>
      </w:r>
      <w:r w:rsidRPr="002B4A51">
        <w:rPr>
          <w:sz w:val="21"/>
          <w:szCs w:val="21"/>
        </w:rPr>
        <w:t>现在</w:t>
      </w:r>
      <w:r w:rsidRPr="002B4A51">
        <w:rPr>
          <w:rFonts w:hint="eastAsia"/>
          <w:sz w:val="21"/>
          <w:szCs w:val="21"/>
        </w:rPr>
        <w:t>的</w:t>
      </w:r>
      <w:r w:rsidRPr="002B4A51">
        <w:rPr>
          <w:sz w:val="21"/>
          <w:szCs w:val="21"/>
        </w:rPr>
        <w:t>新技术和社会经济变化而变化。</w:t>
      </w:r>
      <w:r>
        <w:rPr>
          <w:rFonts w:ascii="Arial" w:hint="eastAsia"/>
          <w:sz w:val="21"/>
          <w:szCs w:val="21"/>
        </w:rPr>
        <w:t>”</w:t>
      </w:r>
      <w:r w:rsidRPr="004960FF">
        <w:rPr>
          <w:rStyle w:val="af0"/>
          <w:sz w:val="21"/>
          <w:szCs w:val="21"/>
        </w:rPr>
        <w:footnoteReference w:id="21"/>
      </w:r>
    </w:p>
    <w:p w14:paraId="4949EB26" w14:textId="77777777" w:rsidR="008B74AF" w:rsidRPr="00374182" w:rsidRDefault="008B74AF"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传统</w:t>
      </w:r>
      <w:r w:rsidRPr="002B4A51">
        <w:rPr>
          <w:sz w:val="21"/>
          <w:szCs w:val="21"/>
        </w:rPr>
        <w:t>生态知识</w:t>
      </w:r>
      <w:r w:rsidRPr="002B4A51">
        <w:rPr>
          <w:rFonts w:hint="eastAsia"/>
          <w:sz w:val="21"/>
          <w:szCs w:val="21"/>
        </w:rPr>
        <w:t>也</w:t>
      </w:r>
      <w:r w:rsidRPr="002B4A51">
        <w:rPr>
          <w:sz w:val="21"/>
          <w:szCs w:val="21"/>
        </w:rPr>
        <w:t>被定义为</w:t>
      </w:r>
      <w:r w:rsidRPr="002B4A51">
        <w:rPr>
          <w:rFonts w:hint="eastAsia"/>
          <w:sz w:val="21"/>
          <w:szCs w:val="21"/>
        </w:rPr>
        <w:t>“通过文化传播世代传承的关于生物</w:t>
      </w:r>
      <w:r w:rsidR="00D364BE">
        <w:rPr>
          <w:rFonts w:hint="eastAsia"/>
          <w:sz w:val="21"/>
          <w:szCs w:val="21"/>
        </w:rPr>
        <w:t>（</w:t>
      </w:r>
      <w:r w:rsidRPr="002B4A51">
        <w:rPr>
          <w:rFonts w:hint="eastAsia"/>
          <w:sz w:val="21"/>
          <w:szCs w:val="21"/>
        </w:rPr>
        <w:t>包括人</w:t>
      </w:r>
      <w:r w:rsidR="00CF5030">
        <w:rPr>
          <w:rFonts w:hint="eastAsia"/>
          <w:sz w:val="21"/>
          <w:szCs w:val="21"/>
        </w:rPr>
        <w:t>）</w:t>
      </w:r>
      <w:r w:rsidRPr="002B4A51">
        <w:rPr>
          <w:rFonts w:hint="eastAsia"/>
          <w:sz w:val="21"/>
          <w:szCs w:val="21"/>
        </w:rPr>
        <w:t>相互之间及与其环境之间关系的知识和信仰积累。此外，环境生态知识是具有资源利用实践历史连续性的社会的一个属性；这些社会基本上是非工业社会或者技术不先进的社会，其中大部分为土著社会或部落社会。</w:t>
      </w:r>
      <w:r>
        <w:rPr>
          <w:rFonts w:ascii="Arial" w:hint="eastAsia"/>
          <w:sz w:val="21"/>
          <w:szCs w:val="21"/>
        </w:rPr>
        <w:t>”</w:t>
      </w:r>
      <w:r w:rsidRPr="004960FF">
        <w:rPr>
          <w:rStyle w:val="af0"/>
          <w:sz w:val="21"/>
          <w:szCs w:val="21"/>
        </w:rPr>
        <w:footnoteReference w:id="22"/>
      </w:r>
    </w:p>
    <w:p w14:paraId="33CEF6EF" w14:textId="77777777" w:rsidR="006B4A50" w:rsidRPr="00AA0201" w:rsidRDefault="006B4A50" w:rsidP="006F5A27">
      <w:pPr>
        <w:pStyle w:val="TOCTerms"/>
        <w:rPr>
          <w:rFonts w:eastAsia="SimHei"/>
          <w:snapToGrid w:val="0"/>
        </w:rPr>
      </w:pPr>
      <w:bookmarkStart w:id="19" w:name="_Toc536105628"/>
      <w:r w:rsidRPr="00AA0201">
        <w:rPr>
          <w:rFonts w:eastAsia="SimHei"/>
          <w:snapToGrid w:val="0"/>
        </w:rPr>
        <w:t>传统文化</w:t>
      </w:r>
      <w:bookmarkEnd w:id="19"/>
    </w:p>
    <w:p w14:paraId="25E3F868" w14:textId="77777777" w:rsidR="006B4A50" w:rsidRPr="008E373E"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，传统是指对</w:t>
      </w:r>
      <w:r w:rsidRPr="002B4A51">
        <w:rPr>
          <w:rFonts w:hint="eastAsia"/>
          <w:sz w:val="21"/>
          <w:szCs w:val="21"/>
        </w:rPr>
        <w:t>现在的</w:t>
      </w:r>
      <w:r w:rsidRPr="002B4A51">
        <w:rPr>
          <w:sz w:val="21"/>
          <w:szCs w:val="21"/>
        </w:rPr>
        <w:t>行为或做法产生影响或予以支配的过去习俗和惯例。知识产权法对传统文化</w:t>
      </w:r>
      <w:r w:rsidR="00D364BE">
        <w:rPr>
          <w:rFonts w:hint="eastAsia"/>
          <w:sz w:val="21"/>
          <w:szCs w:val="21"/>
        </w:rPr>
        <w:t>（</w:t>
      </w:r>
      <w:r w:rsidRPr="002B4A51">
        <w:rPr>
          <w:rFonts w:hint="eastAsia"/>
          <w:sz w:val="21"/>
          <w:szCs w:val="21"/>
        </w:rPr>
        <w:t>可称为狭义的</w:t>
      </w:r>
      <w:r w:rsidRPr="002B4A51">
        <w:rPr>
          <w:sz w:val="21"/>
          <w:szCs w:val="21"/>
        </w:rPr>
        <w:t>传统文化或民间文学艺术</w:t>
      </w:r>
      <w:r w:rsidR="00CF5030">
        <w:rPr>
          <w:rFonts w:hint="eastAsia"/>
          <w:sz w:val="21"/>
          <w:szCs w:val="21"/>
        </w:rPr>
        <w:t>）</w:t>
      </w:r>
      <w:r w:rsidRPr="002B4A51">
        <w:rPr>
          <w:sz w:val="21"/>
          <w:szCs w:val="21"/>
        </w:rPr>
        <w:t>和</w:t>
      </w:r>
      <w:r w:rsidRPr="002B4A51">
        <w:rPr>
          <w:rFonts w:hint="eastAsia"/>
          <w:sz w:val="21"/>
          <w:szCs w:val="21"/>
        </w:rPr>
        <w:t>当代社会</w:t>
      </w:r>
      <w:r w:rsidRPr="002B4A51">
        <w:rPr>
          <w:sz w:val="21"/>
          <w:szCs w:val="21"/>
        </w:rPr>
        <w:t>根据之前存在的传统文化或民间文学艺术创造或</w:t>
      </w:r>
      <w:r w:rsidRPr="002B4A51">
        <w:rPr>
          <w:rFonts w:hint="eastAsia"/>
          <w:sz w:val="21"/>
          <w:szCs w:val="21"/>
        </w:rPr>
        <w:t>衍生</w:t>
      </w:r>
      <w:r w:rsidRPr="002B4A51">
        <w:rPr>
          <w:sz w:val="21"/>
          <w:szCs w:val="21"/>
        </w:rPr>
        <w:t>的现代</w:t>
      </w:r>
      <w:r w:rsidRPr="002B4A51">
        <w:rPr>
          <w:rFonts w:hint="eastAsia"/>
          <w:sz w:val="21"/>
          <w:szCs w:val="21"/>
        </w:rPr>
        <w:t>、处于发展变化中的</w:t>
      </w:r>
      <w:r w:rsidRPr="002B4A51">
        <w:rPr>
          <w:sz w:val="21"/>
          <w:szCs w:val="21"/>
        </w:rPr>
        <w:t>文化</w:t>
      </w:r>
      <w:r w:rsidRPr="002B4A51">
        <w:rPr>
          <w:rFonts w:hint="eastAsia"/>
          <w:sz w:val="21"/>
          <w:szCs w:val="21"/>
        </w:rPr>
        <w:t>表现形式</w:t>
      </w:r>
      <w:r w:rsidRPr="002B4A51">
        <w:rPr>
          <w:sz w:val="21"/>
          <w:szCs w:val="21"/>
        </w:rPr>
        <w:t>作了区分</w:t>
      </w:r>
      <w:r w:rsidR="00170B2D">
        <w:rPr>
          <w:rFonts w:hint="eastAsia"/>
          <w:sz w:val="21"/>
          <w:szCs w:val="21"/>
        </w:rPr>
        <w:t>。</w:t>
      </w:r>
      <w:r w:rsidRPr="004960FF">
        <w:rPr>
          <w:sz w:val="21"/>
          <w:szCs w:val="21"/>
          <w:vertAlign w:val="superscript"/>
        </w:rPr>
        <w:footnoteReference w:id="23"/>
      </w:r>
    </w:p>
    <w:p w14:paraId="35BD6F7F" w14:textId="77777777" w:rsidR="006B4A50" w:rsidRPr="00AA0201" w:rsidRDefault="006B4A50" w:rsidP="006F5A27">
      <w:pPr>
        <w:pStyle w:val="TOCTerms"/>
        <w:rPr>
          <w:rFonts w:eastAsia="SimHei"/>
          <w:snapToGrid w:val="0"/>
        </w:rPr>
      </w:pPr>
      <w:bookmarkStart w:id="20" w:name="_Toc536105629"/>
      <w:r w:rsidRPr="00AA0201">
        <w:rPr>
          <w:rFonts w:eastAsia="SimHei"/>
          <w:snapToGrid w:val="0"/>
        </w:rPr>
        <w:t>传统文化表现形式</w:t>
      </w:r>
      <w:bookmarkEnd w:id="20"/>
    </w:p>
    <w:p w14:paraId="3F6B1A14" w14:textId="77777777" w:rsidR="006B4A50" w:rsidRPr="00A009F1" w:rsidRDefault="00CB7D5E" w:rsidP="00123DB0">
      <w:pPr>
        <w:pStyle w:val="itm"/>
        <w:spacing w:before="0" w:beforeAutospacing="0" w:afterLines="50" w:after="120" w:afterAutospacing="0" w:line="340" w:lineRule="atLeast"/>
        <w:ind w:firstLineChars="200" w:firstLine="420"/>
        <w:jc w:val="both"/>
        <w:rPr>
          <w:sz w:val="21"/>
          <w:szCs w:val="21"/>
        </w:rPr>
      </w:pPr>
      <w:r>
        <w:rPr>
          <w:sz w:val="21"/>
          <w:szCs w:val="21"/>
        </w:rPr>
        <w:t>产权组织</w:t>
      </w:r>
      <w:r w:rsidR="006B4A50" w:rsidRPr="002B4A51">
        <w:rPr>
          <w:sz w:val="21"/>
          <w:szCs w:val="21"/>
        </w:rPr>
        <w:t>用</w:t>
      </w:r>
      <w:r w:rsidR="006B4A50" w:rsidRPr="002B4A51">
        <w:rPr>
          <w:rFonts w:hint="eastAsia"/>
          <w:sz w:val="21"/>
          <w:szCs w:val="21"/>
        </w:rPr>
        <w:t>“</w:t>
      </w:r>
      <w:r w:rsidR="006B4A50" w:rsidRPr="002B4A51">
        <w:rPr>
          <w:sz w:val="21"/>
          <w:szCs w:val="21"/>
        </w:rPr>
        <w:t>传统文化表现形式</w:t>
      </w:r>
      <w:r w:rsidR="006B4A50" w:rsidRPr="002B4A51">
        <w:rPr>
          <w:rFonts w:hint="eastAsia"/>
          <w:sz w:val="21"/>
          <w:szCs w:val="21"/>
        </w:rPr>
        <w:t>”</w:t>
      </w:r>
      <w:r w:rsidR="006B4A50" w:rsidRPr="002B4A51">
        <w:rPr>
          <w:sz w:val="21"/>
          <w:szCs w:val="21"/>
        </w:rPr>
        <w:t>和</w:t>
      </w:r>
      <w:r w:rsidR="006B4A50" w:rsidRPr="002B4A51">
        <w:rPr>
          <w:rFonts w:hint="eastAsia"/>
          <w:sz w:val="21"/>
          <w:szCs w:val="21"/>
        </w:rPr>
        <w:t>“</w:t>
      </w:r>
      <w:r w:rsidR="006B4A50" w:rsidRPr="002B4A51">
        <w:rPr>
          <w:sz w:val="21"/>
          <w:szCs w:val="21"/>
        </w:rPr>
        <w:t>民间文学艺术</w:t>
      </w:r>
      <w:r w:rsidR="006B4A50" w:rsidRPr="002B4A51">
        <w:rPr>
          <w:rFonts w:hint="eastAsia"/>
          <w:sz w:val="21"/>
          <w:szCs w:val="21"/>
        </w:rPr>
        <w:t>表现形式”</w:t>
      </w:r>
      <w:r w:rsidR="006B4A50" w:rsidRPr="002B4A51">
        <w:rPr>
          <w:sz w:val="21"/>
          <w:szCs w:val="21"/>
        </w:rPr>
        <w:t>来指传统知识和文化得到表现、沟通或表达的</w:t>
      </w:r>
      <w:r w:rsidR="006B4A50" w:rsidRPr="002B4A51">
        <w:rPr>
          <w:rFonts w:hint="eastAsia"/>
          <w:sz w:val="21"/>
          <w:szCs w:val="21"/>
        </w:rPr>
        <w:t>物质和非物质</w:t>
      </w:r>
      <w:r w:rsidR="006B4A50" w:rsidRPr="002B4A51">
        <w:rPr>
          <w:sz w:val="21"/>
          <w:szCs w:val="21"/>
        </w:rPr>
        <w:t>形式。例</w:t>
      </w:r>
      <w:r w:rsidR="006B4A50" w:rsidRPr="002B4A51">
        <w:rPr>
          <w:rFonts w:hint="eastAsia"/>
          <w:sz w:val="21"/>
          <w:szCs w:val="21"/>
        </w:rPr>
        <w:t>子包括</w:t>
      </w:r>
      <w:r w:rsidR="006B4A50" w:rsidRPr="002B4A51">
        <w:rPr>
          <w:sz w:val="21"/>
          <w:szCs w:val="21"/>
        </w:rPr>
        <w:t>传统音乐、表演、叙述、名称</w:t>
      </w:r>
      <w:r w:rsidR="006B4A50" w:rsidRPr="002B4A51">
        <w:rPr>
          <w:rFonts w:hint="eastAsia"/>
          <w:sz w:val="21"/>
          <w:szCs w:val="21"/>
        </w:rPr>
        <w:t>和</w:t>
      </w:r>
      <w:r w:rsidR="006B4A50" w:rsidRPr="002B4A51">
        <w:rPr>
          <w:sz w:val="21"/>
          <w:szCs w:val="21"/>
        </w:rPr>
        <w:t>符号、设计以及建筑形式。</w:t>
      </w:r>
      <w:r w:rsidR="006B4A50" w:rsidRPr="002B4A51">
        <w:rPr>
          <w:rFonts w:hint="eastAsia"/>
          <w:sz w:val="21"/>
          <w:szCs w:val="21"/>
        </w:rPr>
        <w:t>“</w:t>
      </w:r>
      <w:r w:rsidR="006B4A50" w:rsidRPr="002B4A51">
        <w:rPr>
          <w:sz w:val="21"/>
          <w:szCs w:val="21"/>
        </w:rPr>
        <w:t>传统文化表现形式</w:t>
      </w:r>
      <w:r w:rsidR="006B4A50" w:rsidRPr="002B4A51">
        <w:rPr>
          <w:rFonts w:hint="eastAsia"/>
          <w:sz w:val="21"/>
          <w:szCs w:val="21"/>
        </w:rPr>
        <w:t>”</w:t>
      </w:r>
      <w:r w:rsidR="006B4A50" w:rsidRPr="002B4A51">
        <w:rPr>
          <w:sz w:val="21"/>
          <w:szCs w:val="21"/>
        </w:rPr>
        <w:t>和</w:t>
      </w:r>
      <w:r w:rsidR="006B4A50" w:rsidRPr="002B4A51">
        <w:rPr>
          <w:rFonts w:hint="eastAsia"/>
          <w:sz w:val="21"/>
          <w:szCs w:val="21"/>
        </w:rPr>
        <w:t>“</w:t>
      </w:r>
      <w:r w:rsidR="006B4A50" w:rsidRPr="002B4A51">
        <w:rPr>
          <w:sz w:val="21"/>
          <w:szCs w:val="21"/>
        </w:rPr>
        <w:t>民间文</w:t>
      </w:r>
      <w:r w:rsidR="006B4A50" w:rsidRPr="002B4A51">
        <w:rPr>
          <w:rFonts w:hint="eastAsia"/>
          <w:sz w:val="21"/>
          <w:szCs w:val="21"/>
        </w:rPr>
        <w:t>学</w:t>
      </w:r>
      <w:r w:rsidR="006B4A50" w:rsidRPr="002B4A51">
        <w:rPr>
          <w:sz w:val="21"/>
          <w:szCs w:val="21"/>
        </w:rPr>
        <w:t>艺</w:t>
      </w:r>
      <w:r w:rsidR="006B4A50" w:rsidRPr="002B4A51">
        <w:rPr>
          <w:rFonts w:hint="eastAsia"/>
          <w:sz w:val="21"/>
          <w:szCs w:val="21"/>
        </w:rPr>
        <w:t>术</w:t>
      </w:r>
      <w:r w:rsidR="006B4A50" w:rsidRPr="002B4A51">
        <w:rPr>
          <w:sz w:val="21"/>
          <w:szCs w:val="21"/>
        </w:rPr>
        <w:t>表现形式</w:t>
      </w:r>
      <w:r w:rsidR="006B4A50" w:rsidRPr="002B4A51">
        <w:rPr>
          <w:rFonts w:hint="eastAsia"/>
          <w:sz w:val="21"/>
          <w:szCs w:val="21"/>
        </w:rPr>
        <w:t>”</w:t>
      </w:r>
      <w:r w:rsidR="006B4A50" w:rsidRPr="002B4A51">
        <w:rPr>
          <w:sz w:val="21"/>
          <w:szCs w:val="21"/>
        </w:rPr>
        <w:t>被</w:t>
      </w:r>
      <w:r w:rsidR="006B4A50" w:rsidRPr="002B4A51">
        <w:rPr>
          <w:rFonts w:hint="eastAsia"/>
          <w:sz w:val="21"/>
          <w:szCs w:val="21"/>
        </w:rPr>
        <w:t>当作</w:t>
      </w:r>
      <w:r w:rsidR="006B4A50" w:rsidRPr="002B4A51">
        <w:rPr>
          <w:sz w:val="21"/>
          <w:szCs w:val="21"/>
        </w:rPr>
        <w:t>同义词使用，可以互换，可以简称为</w:t>
      </w:r>
      <w:r w:rsidR="006B4A50" w:rsidRPr="002B4A51">
        <w:rPr>
          <w:rFonts w:hint="eastAsia"/>
          <w:sz w:val="21"/>
          <w:szCs w:val="21"/>
        </w:rPr>
        <w:t>“传统文化表现形式”，英文常用缩写为“TCE”</w:t>
      </w:r>
      <w:r w:rsidR="006B4A50" w:rsidRPr="002B4A51">
        <w:rPr>
          <w:sz w:val="21"/>
          <w:szCs w:val="21"/>
        </w:rPr>
        <w:t>。使用这些</w:t>
      </w:r>
      <w:r w:rsidR="006B4A50" w:rsidRPr="002B4A51">
        <w:rPr>
          <w:rFonts w:hint="eastAsia"/>
          <w:sz w:val="21"/>
          <w:szCs w:val="21"/>
        </w:rPr>
        <w:t>词</w:t>
      </w:r>
      <w:r w:rsidR="006B4A50" w:rsidRPr="002B4A51">
        <w:rPr>
          <w:sz w:val="21"/>
          <w:szCs w:val="21"/>
        </w:rPr>
        <w:t>语并不</w:t>
      </w:r>
      <w:r w:rsidR="006B4A50" w:rsidRPr="002B4A51">
        <w:rPr>
          <w:rFonts w:hint="eastAsia"/>
          <w:sz w:val="21"/>
          <w:szCs w:val="21"/>
        </w:rPr>
        <w:t>表示</w:t>
      </w:r>
      <w:r>
        <w:rPr>
          <w:sz w:val="21"/>
          <w:szCs w:val="21"/>
        </w:rPr>
        <w:t>产权组织</w:t>
      </w:r>
      <w:r w:rsidR="006B4A50" w:rsidRPr="002B4A51">
        <w:rPr>
          <w:sz w:val="21"/>
          <w:szCs w:val="21"/>
        </w:rPr>
        <w:t>成员国之间就这些</w:t>
      </w:r>
      <w:r w:rsidR="006B4A50" w:rsidRPr="002B4A51">
        <w:rPr>
          <w:rFonts w:hint="eastAsia"/>
          <w:sz w:val="21"/>
          <w:szCs w:val="21"/>
        </w:rPr>
        <w:t>词</w:t>
      </w:r>
      <w:r w:rsidR="006B4A50" w:rsidRPr="002B4A51">
        <w:rPr>
          <w:sz w:val="21"/>
          <w:szCs w:val="21"/>
        </w:rPr>
        <w:t>或其他</w:t>
      </w:r>
      <w:r w:rsidR="006B4A50" w:rsidRPr="002B4A51">
        <w:rPr>
          <w:rFonts w:hint="eastAsia"/>
          <w:sz w:val="21"/>
          <w:szCs w:val="21"/>
        </w:rPr>
        <w:t>词</w:t>
      </w:r>
      <w:r w:rsidR="006B4A50" w:rsidRPr="002B4A51">
        <w:rPr>
          <w:sz w:val="21"/>
          <w:szCs w:val="21"/>
        </w:rPr>
        <w:t>的有效性和恰当性</w:t>
      </w:r>
      <w:r w:rsidR="006B4A50" w:rsidRPr="002B4A51">
        <w:rPr>
          <w:rFonts w:hint="eastAsia"/>
          <w:sz w:val="21"/>
          <w:szCs w:val="21"/>
        </w:rPr>
        <w:t>有</w:t>
      </w:r>
      <w:r w:rsidR="006B4A50" w:rsidRPr="002B4A51">
        <w:rPr>
          <w:sz w:val="21"/>
          <w:szCs w:val="21"/>
        </w:rPr>
        <w:t>协商一致，亦不影响或限制国内法或区域法中使用其他</w:t>
      </w:r>
      <w:r w:rsidR="006B4A50" w:rsidRPr="002B4A51">
        <w:rPr>
          <w:rFonts w:hint="eastAsia"/>
          <w:sz w:val="21"/>
          <w:szCs w:val="21"/>
        </w:rPr>
        <w:t>词</w:t>
      </w:r>
      <w:r w:rsidR="006B4A50" w:rsidRPr="002B4A51">
        <w:rPr>
          <w:sz w:val="21"/>
          <w:szCs w:val="21"/>
        </w:rPr>
        <w:t>语</w:t>
      </w:r>
      <w:r w:rsidR="006B4A50" w:rsidRPr="009B3B70">
        <w:rPr>
          <w:rFonts w:ascii="Arial"/>
          <w:sz w:val="21"/>
        </w:rPr>
        <w:t>。</w:t>
      </w:r>
    </w:p>
    <w:p w14:paraId="0AD43AEC" w14:textId="77777777" w:rsidR="006B4A50" w:rsidRPr="00AA0201" w:rsidRDefault="006B4A50" w:rsidP="006F5A27">
      <w:pPr>
        <w:pStyle w:val="TOCTerms"/>
        <w:rPr>
          <w:rFonts w:eastAsia="SimHei"/>
          <w:snapToGrid w:val="0"/>
        </w:rPr>
      </w:pPr>
      <w:bookmarkStart w:id="21" w:name="_Toc536105630"/>
      <w:r w:rsidRPr="00AA0201">
        <w:rPr>
          <w:rFonts w:eastAsia="SimHei"/>
          <w:snapToGrid w:val="0"/>
        </w:rPr>
        <w:t>传统医学</w:t>
      </w:r>
      <w:bookmarkEnd w:id="21"/>
    </w:p>
    <w:p w14:paraId="0AE5386B" w14:textId="77777777" w:rsidR="006B4A50" w:rsidRPr="005E46F9"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世界卫生组织将</w:t>
      </w:r>
      <w:r w:rsidRPr="002B4A51">
        <w:rPr>
          <w:rFonts w:hint="eastAsia"/>
          <w:sz w:val="21"/>
          <w:szCs w:val="21"/>
        </w:rPr>
        <w:t>该</w:t>
      </w:r>
      <w:r w:rsidRPr="002B4A51">
        <w:rPr>
          <w:sz w:val="21"/>
          <w:szCs w:val="21"/>
        </w:rPr>
        <w:t>词定义为</w:t>
      </w:r>
      <w:r w:rsidRPr="002B4A51">
        <w:rPr>
          <w:rFonts w:hint="eastAsia"/>
          <w:sz w:val="21"/>
          <w:szCs w:val="21"/>
        </w:rPr>
        <w:t>“维护健康以及预防、诊断、改善或治疗身心疾病方面使用的种种以不同文化所特有的无论可解释与否的理论、信仰和经验为基础的知识、技能和实践的总和。”</w:t>
      </w:r>
      <w:r w:rsidRPr="00423859">
        <w:rPr>
          <w:rStyle w:val="af0"/>
          <w:sz w:val="21"/>
          <w:szCs w:val="21"/>
        </w:rPr>
        <w:footnoteReference w:id="24"/>
      </w:r>
      <w:proofErr w:type="gramStart"/>
      <w:r w:rsidRPr="002B4A51">
        <w:rPr>
          <w:sz w:val="21"/>
          <w:szCs w:val="21"/>
        </w:rPr>
        <w:t>世</w:t>
      </w:r>
      <w:proofErr w:type="gramEnd"/>
      <w:r w:rsidRPr="002B4A51">
        <w:rPr>
          <w:sz w:val="21"/>
          <w:szCs w:val="21"/>
        </w:rPr>
        <w:t>卫组织还将</w:t>
      </w:r>
      <w:r w:rsidRPr="002B4A51">
        <w:rPr>
          <w:rFonts w:hint="eastAsia"/>
          <w:sz w:val="21"/>
          <w:szCs w:val="21"/>
        </w:rPr>
        <w:t>“</w:t>
      </w:r>
      <w:r w:rsidRPr="002B4A51">
        <w:rPr>
          <w:sz w:val="21"/>
          <w:szCs w:val="21"/>
        </w:rPr>
        <w:t>传统医学</w:t>
      </w:r>
      <w:r w:rsidRPr="002B4A51">
        <w:rPr>
          <w:rFonts w:hint="eastAsia"/>
          <w:sz w:val="21"/>
          <w:szCs w:val="21"/>
        </w:rPr>
        <w:t>”</w:t>
      </w:r>
      <w:r w:rsidRPr="002B4A51">
        <w:rPr>
          <w:sz w:val="21"/>
          <w:szCs w:val="21"/>
        </w:rPr>
        <w:t>定义为</w:t>
      </w:r>
      <w:r w:rsidRPr="002B4A51">
        <w:rPr>
          <w:rFonts w:hint="eastAsia"/>
          <w:sz w:val="21"/>
          <w:szCs w:val="21"/>
        </w:rPr>
        <w:t>“包括各种医学实践、方法、知识和信仰，它整合了单独或联合应用以维护人类健康并治疗、诊断或预防疾病的以植物、动物和/或矿物质为基础的药物、精神疗法、手法治疗和运动</w:t>
      </w:r>
      <w:r w:rsidRPr="005E46F9">
        <w:rPr>
          <w:rFonts w:ascii="Arial" w:hint="eastAsia"/>
          <w:sz w:val="21"/>
          <w:szCs w:val="21"/>
        </w:rPr>
        <w:t>。</w:t>
      </w:r>
      <w:r>
        <w:rPr>
          <w:rFonts w:ascii="Arial" w:hint="eastAsia"/>
          <w:sz w:val="21"/>
          <w:szCs w:val="21"/>
        </w:rPr>
        <w:t>”</w:t>
      </w:r>
      <w:r w:rsidRPr="004960FF">
        <w:rPr>
          <w:rStyle w:val="af0"/>
          <w:sz w:val="21"/>
          <w:szCs w:val="21"/>
        </w:rPr>
        <w:footnoteReference w:id="25"/>
      </w:r>
    </w:p>
    <w:p w14:paraId="16B21BB1" w14:textId="77777777" w:rsidR="006B4A50" w:rsidRPr="00AA0201" w:rsidRDefault="006B4A50" w:rsidP="006F5A27">
      <w:pPr>
        <w:pStyle w:val="TOCTerms"/>
        <w:rPr>
          <w:rFonts w:eastAsia="SimHei"/>
          <w:snapToGrid w:val="0"/>
        </w:rPr>
      </w:pPr>
      <w:bookmarkStart w:id="22" w:name="_Toc536105631"/>
      <w:r w:rsidRPr="00AA0201">
        <w:rPr>
          <w:rFonts w:eastAsia="SimHei"/>
          <w:snapToGrid w:val="0"/>
        </w:rPr>
        <w:lastRenderedPageBreak/>
        <w:t>传统知识</w:t>
      </w:r>
      <w:bookmarkEnd w:id="22"/>
    </w:p>
    <w:p w14:paraId="49DD1F54" w14:textId="77777777" w:rsidR="006B4A50" w:rsidRPr="002B4A5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国际上尚没有</w:t>
      </w:r>
      <w:r w:rsidRPr="002B4A51">
        <w:rPr>
          <w:sz w:val="21"/>
          <w:szCs w:val="21"/>
        </w:rPr>
        <w:t>传统知识</w:t>
      </w:r>
      <w:r w:rsidR="00D364BE">
        <w:rPr>
          <w:rFonts w:hint="eastAsia"/>
          <w:sz w:val="21"/>
          <w:szCs w:val="21"/>
        </w:rPr>
        <w:t>（</w:t>
      </w:r>
      <w:r w:rsidRPr="002B4A51">
        <w:rPr>
          <w:rFonts w:hint="eastAsia"/>
          <w:sz w:val="21"/>
          <w:szCs w:val="21"/>
        </w:rPr>
        <w:t>TK</w:t>
      </w:r>
      <w:r w:rsidR="00CF5030">
        <w:rPr>
          <w:rFonts w:hint="eastAsia"/>
          <w:sz w:val="21"/>
          <w:szCs w:val="21"/>
        </w:rPr>
        <w:t>）</w:t>
      </w:r>
      <w:r w:rsidRPr="002B4A51">
        <w:rPr>
          <w:rFonts w:hint="eastAsia"/>
          <w:sz w:val="21"/>
          <w:szCs w:val="21"/>
        </w:rPr>
        <w:t>的公认定义。</w:t>
      </w:r>
    </w:p>
    <w:p w14:paraId="4307C50A" w14:textId="77777777" w:rsidR="006B4A50" w:rsidRPr="002B4A5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“传统知识”作为对客体的泛泛描述，一般包括传统社区</w:t>
      </w:r>
      <w:r w:rsidR="00D364BE">
        <w:rPr>
          <w:rFonts w:hint="eastAsia"/>
          <w:sz w:val="21"/>
          <w:szCs w:val="21"/>
        </w:rPr>
        <w:t>（</w:t>
      </w:r>
      <w:r w:rsidRPr="002B4A51">
        <w:rPr>
          <w:rFonts w:hint="eastAsia"/>
          <w:sz w:val="21"/>
          <w:szCs w:val="21"/>
        </w:rPr>
        <w:t>包括土著和当地社区</w:t>
      </w:r>
      <w:r w:rsidR="00CF5030">
        <w:rPr>
          <w:rFonts w:hint="eastAsia"/>
          <w:sz w:val="21"/>
          <w:szCs w:val="21"/>
        </w:rPr>
        <w:t>）</w:t>
      </w:r>
      <w:r w:rsidRPr="002B4A51">
        <w:rPr>
          <w:rFonts w:hint="eastAsia"/>
          <w:sz w:val="21"/>
          <w:szCs w:val="21"/>
        </w:rPr>
        <w:t>的智力和非物质文化遗产、做法和知识体系</w:t>
      </w:r>
      <w:r w:rsidR="00D364BE">
        <w:rPr>
          <w:rFonts w:hint="eastAsia"/>
          <w:sz w:val="21"/>
          <w:szCs w:val="21"/>
        </w:rPr>
        <w:t>（</w:t>
      </w:r>
      <w:r w:rsidRPr="002B4A51">
        <w:rPr>
          <w:rFonts w:hint="eastAsia"/>
          <w:sz w:val="21"/>
          <w:szCs w:val="21"/>
        </w:rPr>
        <w:t>广义的传统知识</w:t>
      </w:r>
      <w:r w:rsidR="00CF5030">
        <w:rPr>
          <w:rFonts w:hint="eastAsia"/>
          <w:sz w:val="21"/>
          <w:szCs w:val="21"/>
        </w:rPr>
        <w:t>）</w:t>
      </w:r>
      <w:r w:rsidRPr="002B4A51">
        <w:rPr>
          <w:rFonts w:hint="eastAsia"/>
          <w:sz w:val="21"/>
          <w:szCs w:val="21"/>
        </w:rPr>
        <w:t>。换言之，一般意义上的传统知识包括知识本身的内容以及传统文化表现形式，包括与传统知识有关的显著符号与象征。</w:t>
      </w:r>
    </w:p>
    <w:p w14:paraId="1C1EDD36" w14:textId="77777777" w:rsidR="006B4A50" w:rsidRPr="00BC0F2A"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在国际辩论中，</w:t>
      </w:r>
      <w:r w:rsidRPr="002B4A51">
        <w:rPr>
          <w:sz w:val="21"/>
          <w:szCs w:val="21"/>
        </w:rPr>
        <w:t>狭义的</w:t>
      </w:r>
      <w:r w:rsidRPr="002B4A51">
        <w:rPr>
          <w:rFonts w:hint="eastAsia"/>
          <w:sz w:val="21"/>
          <w:szCs w:val="21"/>
        </w:rPr>
        <w:t>“</w:t>
      </w:r>
      <w:r w:rsidRPr="002B4A51">
        <w:rPr>
          <w:sz w:val="21"/>
          <w:szCs w:val="21"/>
        </w:rPr>
        <w:t>传统知识</w:t>
      </w:r>
      <w:r w:rsidRPr="002B4A51">
        <w:rPr>
          <w:rFonts w:hint="eastAsia"/>
          <w:sz w:val="21"/>
          <w:szCs w:val="21"/>
        </w:rPr>
        <w:t>”即指传统知识，尤其是</w:t>
      </w:r>
      <w:r w:rsidRPr="002B4A51">
        <w:rPr>
          <w:sz w:val="21"/>
          <w:szCs w:val="21"/>
        </w:rPr>
        <w:t>因传统</w:t>
      </w:r>
      <w:r w:rsidRPr="002B4A51">
        <w:rPr>
          <w:rFonts w:hint="eastAsia"/>
          <w:sz w:val="21"/>
          <w:szCs w:val="21"/>
        </w:rPr>
        <w:t>背景下</w:t>
      </w:r>
      <w:r w:rsidRPr="002B4A51">
        <w:rPr>
          <w:sz w:val="21"/>
          <w:szCs w:val="21"/>
        </w:rPr>
        <w:t>的</w:t>
      </w:r>
      <w:r w:rsidRPr="002B4A51">
        <w:rPr>
          <w:rFonts w:hint="eastAsia"/>
          <w:sz w:val="21"/>
          <w:szCs w:val="21"/>
        </w:rPr>
        <w:t>智力</w:t>
      </w:r>
      <w:r w:rsidRPr="002B4A51">
        <w:rPr>
          <w:sz w:val="21"/>
          <w:szCs w:val="21"/>
        </w:rPr>
        <w:t>活动而产生的知识，其中包括诀窍、</w:t>
      </w:r>
      <w:r w:rsidRPr="002B4A51">
        <w:rPr>
          <w:rFonts w:hint="eastAsia"/>
          <w:sz w:val="21"/>
          <w:szCs w:val="21"/>
        </w:rPr>
        <w:t>做法、</w:t>
      </w:r>
      <w:r w:rsidRPr="002B4A51">
        <w:rPr>
          <w:sz w:val="21"/>
          <w:szCs w:val="21"/>
        </w:rPr>
        <w:t>技能</w:t>
      </w:r>
      <w:r w:rsidRPr="002B4A51">
        <w:rPr>
          <w:rFonts w:hint="eastAsia"/>
          <w:sz w:val="21"/>
          <w:szCs w:val="21"/>
        </w:rPr>
        <w:t>和</w:t>
      </w:r>
      <w:r w:rsidRPr="002B4A51">
        <w:rPr>
          <w:sz w:val="21"/>
          <w:szCs w:val="21"/>
        </w:rPr>
        <w:t>创新</w:t>
      </w:r>
      <w:r w:rsidRPr="002B4A51">
        <w:rPr>
          <w:rFonts w:hint="eastAsia"/>
          <w:sz w:val="21"/>
          <w:szCs w:val="21"/>
        </w:rPr>
        <w:t>。传统知识可以在大量背景中找到，</w:t>
      </w:r>
      <w:r w:rsidRPr="002B4A51">
        <w:rPr>
          <w:sz w:val="21"/>
          <w:szCs w:val="21"/>
        </w:rPr>
        <w:t>包括</w:t>
      </w:r>
      <w:r w:rsidRPr="002B4A51">
        <w:rPr>
          <w:rFonts w:hint="eastAsia"/>
          <w:sz w:val="21"/>
          <w:szCs w:val="21"/>
        </w:rPr>
        <w:t>：</w:t>
      </w:r>
      <w:r w:rsidRPr="002B4A51">
        <w:rPr>
          <w:sz w:val="21"/>
          <w:szCs w:val="21"/>
        </w:rPr>
        <w:t>农业</w:t>
      </w:r>
      <w:r w:rsidRPr="002B4A51">
        <w:rPr>
          <w:rFonts w:hint="eastAsia"/>
          <w:sz w:val="21"/>
          <w:szCs w:val="21"/>
        </w:rPr>
        <w:t>知识；科学知识；技术知识；生态知识；药学知识，</w:t>
      </w:r>
      <w:proofErr w:type="gramStart"/>
      <w:r w:rsidRPr="002B4A51">
        <w:rPr>
          <w:rFonts w:hint="eastAsia"/>
          <w:sz w:val="21"/>
          <w:szCs w:val="21"/>
        </w:rPr>
        <w:t>含相关</w:t>
      </w:r>
      <w:proofErr w:type="gramEnd"/>
      <w:r w:rsidRPr="002B4A51">
        <w:rPr>
          <w:rFonts w:hint="eastAsia"/>
          <w:sz w:val="21"/>
          <w:szCs w:val="21"/>
        </w:rPr>
        <w:t>药品和疗法；以及生物多样性相关知识等</w:t>
      </w:r>
      <w:r w:rsidR="00170B2D">
        <w:rPr>
          <w:rFonts w:hint="eastAsia"/>
          <w:sz w:val="21"/>
          <w:szCs w:val="21"/>
        </w:rPr>
        <w:t>。</w:t>
      </w:r>
      <w:r w:rsidRPr="00922170">
        <w:rPr>
          <w:rStyle w:val="af0"/>
          <w:sz w:val="21"/>
        </w:rPr>
        <w:footnoteReference w:id="26"/>
      </w:r>
    </w:p>
    <w:p w14:paraId="67192C84" w14:textId="77777777" w:rsidR="006B4A50" w:rsidRPr="00AA0201" w:rsidRDefault="006B4A50" w:rsidP="006F5A27">
      <w:pPr>
        <w:pStyle w:val="TOCTerms"/>
        <w:rPr>
          <w:rFonts w:eastAsia="SimHei"/>
          <w:snapToGrid w:val="0"/>
        </w:rPr>
      </w:pPr>
      <w:bookmarkStart w:id="23" w:name="_Toc536105632"/>
      <w:r w:rsidRPr="00AA0201">
        <w:rPr>
          <w:rFonts w:eastAsia="SimHei"/>
          <w:snapToGrid w:val="0"/>
        </w:rPr>
        <w:t>传统知识</w:t>
      </w:r>
      <w:r w:rsidRPr="00AA0201">
        <w:rPr>
          <w:rFonts w:eastAsia="SimHei" w:hint="eastAsia"/>
          <w:snapToGrid w:val="0"/>
        </w:rPr>
        <w:t>登记簿</w:t>
      </w:r>
      <w:bookmarkEnd w:id="23"/>
    </w:p>
    <w:p w14:paraId="4BCDC43B" w14:textId="77777777"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hint="eastAsia"/>
          <w:sz w:val="21"/>
          <w:szCs w:val="21"/>
        </w:rPr>
        <w:t>登记簿</w:t>
      </w:r>
      <w:r w:rsidRPr="002B4A51">
        <w:rPr>
          <w:rFonts w:cs="Times New Roman"/>
          <w:sz w:val="21"/>
          <w:szCs w:val="21"/>
        </w:rPr>
        <w:t>可</w:t>
      </w:r>
      <w:r w:rsidRPr="002B4A51">
        <w:rPr>
          <w:rFonts w:cs="Times New Roman" w:hint="eastAsia"/>
          <w:sz w:val="21"/>
          <w:szCs w:val="21"/>
        </w:rPr>
        <w:t>以</w:t>
      </w:r>
      <w:r w:rsidRPr="002B4A51">
        <w:rPr>
          <w:rFonts w:cs="Times New Roman"/>
          <w:sz w:val="21"/>
          <w:szCs w:val="21"/>
        </w:rPr>
        <w:t>从许多不同角度</w:t>
      </w:r>
      <w:r w:rsidRPr="00123DB0">
        <w:rPr>
          <w:sz w:val="21"/>
          <w:szCs w:val="21"/>
        </w:rPr>
        <w:t>进行</w:t>
      </w:r>
      <w:r w:rsidRPr="002B4A51">
        <w:rPr>
          <w:rFonts w:cs="Times New Roman"/>
          <w:sz w:val="21"/>
          <w:szCs w:val="21"/>
        </w:rPr>
        <w:t>分析。</w:t>
      </w:r>
      <w:r w:rsidRPr="002B4A51">
        <w:rPr>
          <w:rFonts w:cs="Times New Roman" w:hint="eastAsia"/>
          <w:sz w:val="21"/>
          <w:szCs w:val="21"/>
        </w:rPr>
        <w:t>按照</w:t>
      </w:r>
      <w:r w:rsidRPr="002B4A51">
        <w:rPr>
          <w:rFonts w:cs="Times New Roman"/>
          <w:sz w:val="21"/>
          <w:szCs w:val="21"/>
        </w:rPr>
        <w:t>其法律性质，</w:t>
      </w:r>
      <w:r w:rsidRPr="002B4A51">
        <w:rPr>
          <w:rFonts w:cs="Times New Roman" w:hint="eastAsia"/>
          <w:sz w:val="21"/>
          <w:szCs w:val="21"/>
        </w:rPr>
        <w:t>登记簿</w:t>
      </w:r>
      <w:r w:rsidRPr="002B4A51">
        <w:rPr>
          <w:rFonts w:cs="Times New Roman"/>
          <w:sz w:val="21"/>
          <w:szCs w:val="21"/>
        </w:rPr>
        <w:t>可根据其</w:t>
      </w:r>
      <w:r w:rsidRPr="002B4A51">
        <w:rPr>
          <w:rFonts w:cs="Times New Roman" w:hint="eastAsia"/>
          <w:sz w:val="21"/>
          <w:szCs w:val="21"/>
        </w:rPr>
        <w:t>据以</w:t>
      </w:r>
      <w:r w:rsidRPr="002B4A51">
        <w:rPr>
          <w:rFonts w:cs="Times New Roman"/>
          <w:sz w:val="21"/>
          <w:szCs w:val="21"/>
        </w:rPr>
        <w:t>建立的</w:t>
      </w:r>
      <w:r w:rsidRPr="002B4A51">
        <w:rPr>
          <w:rFonts w:cs="Times New Roman" w:hint="eastAsia"/>
          <w:sz w:val="21"/>
          <w:szCs w:val="21"/>
        </w:rPr>
        <w:t>制度</w:t>
      </w:r>
      <w:r w:rsidRPr="002B4A51">
        <w:rPr>
          <w:rFonts w:cs="Times New Roman"/>
          <w:sz w:val="21"/>
          <w:szCs w:val="21"/>
        </w:rPr>
        <w:t>定义为</w:t>
      </w:r>
      <w:r w:rsidRPr="002B4A51">
        <w:rPr>
          <w:rFonts w:cs="Times New Roman" w:hint="eastAsia"/>
          <w:sz w:val="21"/>
          <w:szCs w:val="21"/>
        </w:rPr>
        <w:t>宣告</w:t>
      </w:r>
      <w:r w:rsidRPr="002B4A51">
        <w:rPr>
          <w:rFonts w:cs="Times New Roman"/>
          <w:sz w:val="21"/>
          <w:szCs w:val="21"/>
        </w:rPr>
        <w:t>性的或是</w:t>
      </w:r>
      <w:r w:rsidRPr="002B4A51">
        <w:rPr>
          <w:rFonts w:cs="Times New Roman" w:hint="eastAsia"/>
          <w:sz w:val="21"/>
          <w:szCs w:val="21"/>
        </w:rPr>
        <w:t>创设</w:t>
      </w:r>
      <w:r w:rsidRPr="002B4A51">
        <w:rPr>
          <w:rFonts w:cs="Times New Roman"/>
          <w:sz w:val="21"/>
          <w:szCs w:val="21"/>
        </w:rPr>
        <w:t>性的</w:t>
      </w:r>
      <w:r w:rsidR="00170B2D">
        <w:rPr>
          <w:rFonts w:cs="Times New Roman" w:hint="eastAsia"/>
          <w:sz w:val="21"/>
          <w:szCs w:val="21"/>
        </w:rPr>
        <w:t>。</w:t>
      </w:r>
      <w:r w:rsidRPr="00922170">
        <w:rPr>
          <w:rStyle w:val="af0"/>
          <w:rFonts w:cs="Times New Roman"/>
          <w:sz w:val="21"/>
          <w:szCs w:val="21"/>
        </w:rPr>
        <w:footnoteReference w:id="27"/>
      </w:r>
    </w:p>
    <w:p w14:paraId="2FEDE413" w14:textId="77777777"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sz w:val="21"/>
          <w:szCs w:val="21"/>
        </w:rPr>
        <w:t>关于传统知识的</w:t>
      </w:r>
      <w:r w:rsidRPr="002B4A51">
        <w:rPr>
          <w:rFonts w:cs="Times New Roman" w:hint="eastAsia"/>
          <w:sz w:val="21"/>
          <w:szCs w:val="21"/>
        </w:rPr>
        <w:t>宣告</w:t>
      </w:r>
      <w:r w:rsidRPr="002B4A51">
        <w:rPr>
          <w:rFonts w:cs="Times New Roman"/>
          <w:sz w:val="21"/>
          <w:szCs w:val="21"/>
        </w:rPr>
        <w:t>性制度承认</w:t>
      </w:r>
      <w:r w:rsidRPr="002B4A51">
        <w:rPr>
          <w:rFonts w:cs="Times New Roman" w:hint="eastAsia"/>
          <w:sz w:val="21"/>
          <w:szCs w:val="21"/>
        </w:rPr>
        <w:t>，</w:t>
      </w:r>
      <w:r w:rsidRPr="002B4A51">
        <w:rPr>
          <w:rFonts w:cs="Times New Roman"/>
          <w:sz w:val="21"/>
          <w:szCs w:val="21"/>
        </w:rPr>
        <w:t>对传统知识的权利不</w:t>
      </w:r>
      <w:r w:rsidRPr="002B4A51">
        <w:rPr>
          <w:rFonts w:cs="Times New Roman" w:hint="eastAsia"/>
          <w:sz w:val="21"/>
          <w:szCs w:val="21"/>
        </w:rPr>
        <w:t>因任何</w:t>
      </w:r>
      <w:r w:rsidRPr="002B4A51">
        <w:rPr>
          <w:rFonts w:cs="Times New Roman"/>
          <w:sz w:val="21"/>
          <w:szCs w:val="21"/>
        </w:rPr>
        <w:t>政府行为</w:t>
      </w:r>
      <w:r w:rsidRPr="002B4A51">
        <w:rPr>
          <w:rFonts w:cs="Times New Roman" w:hint="eastAsia"/>
          <w:sz w:val="21"/>
          <w:szCs w:val="21"/>
        </w:rPr>
        <w:t>而出现</w:t>
      </w:r>
      <w:r w:rsidRPr="002B4A51">
        <w:rPr>
          <w:rFonts w:cs="Times New Roman"/>
          <w:sz w:val="21"/>
          <w:szCs w:val="21"/>
        </w:rPr>
        <w:t>，而是基于包括祖传、习惯、</w:t>
      </w:r>
      <w:r w:rsidRPr="002B4A51">
        <w:rPr>
          <w:rFonts w:cs="Times New Roman" w:hint="eastAsia"/>
          <w:sz w:val="21"/>
          <w:szCs w:val="21"/>
        </w:rPr>
        <w:t>精神权利</w:t>
      </w:r>
      <w:r w:rsidRPr="002B4A51">
        <w:rPr>
          <w:rFonts w:cs="Times New Roman"/>
          <w:sz w:val="21"/>
          <w:szCs w:val="21"/>
        </w:rPr>
        <w:t>和人权等</w:t>
      </w:r>
      <w:r w:rsidRPr="002B4A51">
        <w:rPr>
          <w:rFonts w:cs="Times New Roman" w:hint="eastAsia"/>
          <w:sz w:val="21"/>
          <w:szCs w:val="21"/>
        </w:rPr>
        <w:t>在内的</w:t>
      </w:r>
      <w:r w:rsidRPr="002B4A51">
        <w:rPr>
          <w:rFonts w:cs="Times New Roman"/>
          <w:sz w:val="21"/>
          <w:szCs w:val="21"/>
        </w:rPr>
        <w:t>先</w:t>
      </w:r>
      <w:r w:rsidRPr="002B4A51">
        <w:rPr>
          <w:rFonts w:cs="Times New Roman" w:hint="eastAsia"/>
          <w:sz w:val="21"/>
          <w:szCs w:val="21"/>
        </w:rPr>
        <w:t>有</w:t>
      </w:r>
      <w:r w:rsidRPr="002B4A51">
        <w:rPr>
          <w:rFonts w:cs="Times New Roman"/>
          <w:sz w:val="21"/>
          <w:szCs w:val="21"/>
        </w:rPr>
        <w:t>权利。</w:t>
      </w:r>
      <w:r w:rsidRPr="002B4A51">
        <w:rPr>
          <w:rFonts w:cs="Times New Roman" w:hint="eastAsia"/>
          <w:sz w:val="21"/>
          <w:szCs w:val="21"/>
        </w:rPr>
        <w:t>对于宣告</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，虽然</w:t>
      </w:r>
      <w:r w:rsidRPr="002B4A51">
        <w:rPr>
          <w:rFonts w:cs="Times New Roman" w:hint="eastAsia"/>
          <w:sz w:val="21"/>
          <w:szCs w:val="21"/>
        </w:rPr>
        <w:t>登记</w:t>
      </w:r>
      <w:r w:rsidRPr="002B4A51">
        <w:rPr>
          <w:rFonts w:cs="Times New Roman"/>
          <w:sz w:val="21"/>
          <w:szCs w:val="21"/>
        </w:rPr>
        <w:t>并不影响此类权利的存在，但可用</w:t>
      </w:r>
      <w:r w:rsidRPr="002B4A51">
        <w:rPr>
          <w:rFonts w:cs="Times New Roman" w:hint="eastAsia"/>
          <w:sz w:val="21"/>
          <w:szCs w:val="21"/>
        </w:rPr>
        <w:t>于</w:t>
      </w:r>
      <w:r w:rsidRPr="002B4A51">
        <w:rPr>
          <w:rFonts w:cs="Times New Roman"/>
          <w:sz w:val="21"/>
          <w:szCs w:val="21"/>
        </w:rPr>
        <w:t>协助专利官员分析现</w:t>
      </w:r>
      <w:r w:rsidRPr="002B4A51">
        <w:rPr>
          <w:rFonts w:cs="Times New Roman" w:hint="eastAsia"/>
          <w:sz w:val="21"/>
          <w:szCs w:val="21"/>
        </w:rPr>
        <w:t>有</w:t>
      </w:r>
      <w:r w:rsidRPr="00123DB0">
        <w:rPr>
          <w:sz w:val="21"/>
          <w:szCs w:val="21"/>
        </w:rPr>
        <w:t>技术</w:t>
      </w:r>
      <w:r w:rsidRPr="002B4A51">
        <w:rPr>
          <w:rFonts w:cs="Times New Roman"/>
          <w:sz w:val="21"/>
          <w:szCs w:val="21"/>
        </w:rPr>
        <w:t>，</w:t>
      </w:r>
      <w:r w:rsidRPr="002B4A51">
        <w:rPr>
          <w:rFonts w:cs="Times New Roman" w:hint="eastAsia"/>
          <w:sz w:val="21"/>
          <w:szCs w:val="21"/>
        </w:rPr>
        <w:t>以及用作</w:t>
      </w:r>
      <w:r w:rsidRPr="002B4A51">
        <w:rPr>
          <w:rFonts w:cs="Times New Roman"/>
          <w:sz w:val="21"/>
          <w:szCs w:val="21"/>
        </w:rPr>
        <w:t>对</w:t>
      </w:r>
      <w:r w:rsidRPr="002B4A51">
        <w:rPr>
          <w:rFonts w:cs="Times New Roman" w:hint="eastAsia"/>
          <w:sz w:val="21"/>
          <w:szCs w:val="21"/>
        </w:rPr>
        <w:t>可能</w:t>
      </w:r>
      <w:r w:rsidRPr="002B4A51">
        <w:rPr>
          <w:rFonts w:cs="Times New Roman"/>
          <w:sz w:val="21"/>
          <w:szCs w:val="21"/>
        </w:rPr>
        <w:t>直接或间接利用传统知识得到的专利</w:t>
      </w:r>
      <w:r w:rsidRPr="002B4A51">
        <w:rPr>
          <w:rFonts w:cs="Times New Roman" w:hint="eastAsia"/>
          <w:sz w:val="21"/>
          <w:szCs w:val="21"/>
        </w:rPr>
        <w:t>提出异议的证据</w:t>
      </w:r>
      <w:r w:rsidRPr="002B4A51">
        <w:rPr>
          <w:rFonts w:cs="Times New Roman"/>
          <w:sz w:val="21"/>
          <w:szCs w:val="21"/>
        </w:rPr>
        <w:t>。</w:t>
      </w:r>
      <w:r w:rsidRPr="002B4A51">
        <w:rPr>
          <w:rFonts w:cs="Times New Roman" w:hint="eastAsia"/>
          <w:sz w:val="21"/>
          <w:szCs w:val="21"/>
        </w:rPr>
        <w:t>登记簿用</w:t>
      </w:r>
      <w:r w:rsidRPr="002B4A51">
        <w:rPr>
          <w:rFonts w:cs="Times New Roman"/>
          <w:sz w:val="21"/>
          <w:szCs w:val="21"/>
        </w:rPr>
        <w:t>电子形式</w:t>
      </w:r>
      <w:r w:rsidRPr="002B4A51">
        <w:rPr>
          <w:rFonts w:cs="Times New Roman" w:hint="eastAsia"/>
          <w:sz w:val="21"/>
          <w:szCs w:val="21"/>
        </w:rPr>
        <w:t>组织</w:t>
      </w:r>
      <w:r w:rsidRPr="002B4A51">
        <w:rPr>
          <w:rFonts w:cs="Times New Roman"/>
          <w:sz w:val="21"/>
          <w:szCs w:val="21"/>
        </w:rPr>
        <w:t>并可通过互联网查询</w:t>
      </w:r>
      <w:r w:rsidRPr="002B4A51">
        <w:rPr>
          <w:rFonts w:cs="Times New Roman" w:hint="eastAsia"/>
          <w:sz w:val="21"/>
          <w:szCs w:val="21"/>
        </w:rPr>
        <w:t>的</w:t>
      </w:r>
      <w:r w:rsidRPr="002B4A51">
        <w:rPr>
          <w:rFonts w:cs="Times New Roman"/>
          <w:sz w:val="21"/>
          <w:szCs w:val="21"/>
        </w:rPr>
        <w:t>，要建立机制确保在进行新颖性和</w:t>
      </w:r>
      <w:r w:rsidRPr="002B4A51">
        <w:rPr>
          <w:rFonts w:cs="Times New Roman" w:hint="eastAsia"/>
          <w:sz w:val="21"/>
          <w:szCs w:val="21"/>
        </w:rPr>
        <w:t>创造</w:t>
      </w:r>
      <w:r w:rsidRPr="002B4A51">
        <w:rPr>
          <w:rFonts w:cs="Times New Roman"/>
          <w:sz w:val="21"/>
          <w:szCs w:val="21"/>
        </w:rPr>
        <w:t>性查询时</w:t>
      </w:r>
      <w:r w:rsidRPr="002B4A51">
        <w:rPr>
          <w:rFonts w:cs="Times New Roman" w:hint="eastAsia"/>
          <w:sz w:val="21"/>
          <w:szCs w:val="21"/>
        </w:rPr>
        <w:t>传统知识录入</w:t>
      </w:r>
      <w:r w:rsidRPr="002B4A51">
        <w:rPr>
          <w:rFonts w:cs="Times New Roman"/>
          <w:sz w:val="21"/>
          <w:szCs w:val="21"/>
        </w:rPr>
        <w:t>日期的有效性。这</w:t>
      </w:r>
      <w:r w:rsidRPr="002B4A51">
        <w:rPr>
          <w:rFonts w:cs="Times New Roman" w:hint="eastAsia"/>
          <w:sz w:val="21"/>
          <w:szCs w:val="21"/>
        </w:rPr>
        <w:t>种登记簿可能具有</w:t>
      </w:r>
      <w:r w:rsidRPr="002B4A51">
        <w:rPr>
          <w:rFonts w:cs="Times New Roman"/>
          <w:sz w:val="21"/>
          <w:szCs w:val="21"/>
        </w:rPr>
        <w:t>的第三个作用是</w:t>
      </w:r>
      <w:r w:rsidRPr="002B4A51">
        <w:rPr>
          <w:rFonts w:cs="Times New Roman" w:hint="eastAsia"/>
          <w:sz w:val="21"/>
          <w:szCs w:val="21"/>
        </w:rPr>
        <w:t>为</w:t>
      </w:r>
      <w:r w:rsidRPr="002B4A51">
        <w:rPr>
          <w:rFonts w:cs="Times New Roman"/>
          <w:sz w:val="21"/>
          <w:szCs w:val="21"/>
        </w:rPr>
        <w:t>使用者和提供者之间的惠益分享</w:t>
      </w:r>
      <w:r w:rsidRPr="002B4A51">
        <w:rPr>
          <w:rFonts w:cs="Times New Roman" w:hint="eastAsia"/>
          <w:sz w:val="21"/>
          <w:szCs w:val="21"/>
        </w:rPr>
        <w:t>创造便利</w:t>
      </w:r>
      <w:r w:rsidR="00170B2D">
        <w:rPr>
          <w:rFonts w:cs="Times New Roman" w:hint="eastAsia"/>
          <w:sz w:val="21"/>
          <w:szCs w:val="21"/>
        </w:rPr>
        <w:t>。</w:t>
      </w:r>
      <w:r w:rsidRPr="004960FF">
        <w:rPr>
          <w:rStyle w:val="af0"/>
          <w:sz w:val="21"/>
          <w:szCs w:val="21"/>
        </w:rPr>
        <w:footnoteReference w:id="28"/>
      </w:r>
    </w:p>
    <w:p w14:paraId="5453822B" w14:textId="77777777"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hint="eastAsia"/>
          <w:sz w:val="21"/>
          <w:szCs w:val="21"/>
        </w:rPr>
        <w:t>创设</w:t>
      </w:r>
      <w:r w:rsidRPr="002B4A51">
        <w:rPr>
          <w:rFonts w:cs="Times New Roman"/>
          <w:sz w:val="21"/>
          <w:szCs w:val="21"/>
        </w:rPr>
        <w:t>性</w:t>
      </w:r>
      <w:r w:rsidRPr="002B4A51">
        <w:rPr>
          <w:rFonts w:cs="Times New Roman" w:hint="eastAsia"/>
          <w:sz w:val="21"/>
          <w:szCs w:val="21"/>
        </w:rPr>
        <w:t>登记簿</w:t>
      </w:r>
      <w:r w:rsidRPr="002B4A51">
        <w:rPr>
          <w:rFonts w:cs="Times New Roman"/>
          <w:sz w:val="21"/>
          <w:szCs w:val="21"/>
        </w:rPr>
        <w:t>是</w:t>
      </w:r>
      <w:r w:rsidRPr="002B4A51">
        <w:rPr>
          <w:rFonts w:cs="Times New Roman" w:hint="eastAsia"/>
          <w:sz w:val="21"/>
          <w:szCs w:val="21"/>
        </w:rPr>
        <w:t>旨在向</w:t>
      </w:r>
      <w:r w:rsidRPr="002B4A51">
        <w:rPr>
          <w:rFonts w:cs="Times New Roman"/>
          <w:sz w:val="21"/>
          <w:szCs w:val="21"/>
        </w:rPr>
        <w:t>传统知识</w:t>
      </w:r>
      <w:r w:rsidRPr="002B4A51">
        <w:rPr>
          <w:rFonts w:cs="Times New Roman" w:hint="eastAsia"/>
          <w:sz w:val="21"/>
          <w:szCs w:val="21"/>
        </w:rPr>
        <w:t>授予</w:t>
      </w:r>
      <w:r w:rsidRPr="002B4A51">
        <w:rPr>
          <w:rFonts w:cs="Times New Roman"/>
          <w:sz w:val="21"/>
          <w:szCs w:val="21"/>
        </w:rPr>
        <w:t>权利的法律制度的一部分。</w:t>
      </w:r>
      <w:r w:rsidRPr="002B4A51">
        <w:rPr>
          <w:rFonts w:cs="Times New Roman" w:hint="eastAsia"/>
          <w:sz w:val="21"/>
          <w:szCs w:val="21"/>
        </w:rPr>
        <w:t>创设性登记簿</w:t>
      </w:r>
      <w:r w:rsidRPr="002B4A51">
        <w:rPr>
          <w:rFonts w:cs="Times New Roman"/>
          <w:sz w:val="21"/>
          <w:szCs w:val="21"/>
        </w:rPr>
        <w:t>将记录</w:t>
      </w:r>
      <w:r w:rsidRPr="002B4A51">
        <w:rPr>
          <w:rFonts w:cs="Times New Roman" w:hint="eastAsia"/>
          <w:sz w:val="21"/>
          <w:szCs w:val="21"/>
        </w:rPr>
        <w:t>为</w:t>
      </w:r>
      <w:r w:rsidRPr="002B4A51">
        <w:rPr>
          <w:rFonts w:cs="Times New Roman"/>
          <w:sz w:val="21"/>
          <w:szCs w:val="21"/>
        </w:rPr>
        <w:t>确保其</w:t>
      </w:r>
      <w:r w:rsidRPr="002B4A51">
        <w:rPr>
          <w:rFonts w:cs="Times New Roman" w:hint="eastAsia"/>
          <w:sz w:val="21"/>
          <w:szCs w:val="21"/>
        </w:rPr>
        <w:t>精神</w:t>
      </w:r>
      <w:r w:rsidRPr="002B4A51">
        <w:rPr>
          <w:rFonts w:cs="Times New Roman"/>
          <w:sz w:val="21"/>
          <w:szCs w:val="21"/>
        </w:rPr>
        <w:t>、经济和法律利益得到保护和承认</w:t>
      </w:r>
      <w:r w:rsidRPr="002B4A51">
        <w:rPr>
          <w:rFonts w:cs="Times New Roman" w:hint="eastAsia"/>
          <w:sz w:val="21"/>
          <w:szCs w:val="21"/>
        </w:rPr>
        <w:t>而向</w:t>
      </w:r>
      <w:r w:rsidRPr="002B4A51">
        <w:rPr>
          <w:rFonts w:cs="Times New Roman"/>
          <w:sz w:val="21"/>
          <w:szCs w:val="21"/>
        </w:rPr>
        <w:t>传统知识持有</w:t>
      </w:r>
      <w:r w:rsidRPr="002B4A51">
        <w:rPr>
          <w:rFonts w:cs="Times New Roman" w:hint="eastAsia"/>
          <w:sz w:val="21"/>
          <w:szCs w:val="21"/>
        </w:rPr>
        <w:t>人</w:t>
      </w:r>
      <w:r w:rsidRPr="002B4A51">
        <w:rPr>
          <w:rFonts w:cs="Times New Roman"/>
          <w:sz w:val="21"/>
          <w:szCs w:val="21"/>
        </w:rPr>
        <w:t>的权利授予</w:t>
      </w:r>
      <w:r w:rsidR="00D364BE">
        <w:rPr>
          <w:rFonts w:cs="Times New Roman" w:hint="eastAsia"/>
          <w:sz w:val="21"/>
          <w:szCs w:val="21"/>
        </w:rPr>
        <w:t>（</w:t>
      </w:r>
      <w:r w:rsidRPr="002B4A51">
        <w:rPr>
          <w:rFonts w:cs="Times New Roman" w:hint="eastAsia"/>
          <w:sz w:val="21"/>
          <w:szCs w:val="21"/>
        </w:rPr>
        <w:t>即专有财产权</w:t>
      </w:r>
      <w:r w:rsidR="00CF5030">
        <w:rPr>
          <w:rFonts w:cs="Times New Roman" w:hint="eastAsia"/>
          <w:sz w:val="21"/>
          <w:szCs w:val="21"/>
        </w:rPr>
        <w:t>）</w:t>
      </w:r>
      <w:r w:rsidRPr="002B4A51">
        <w:rPr>
          <w:rFonts w:cs="Times New Roman"/>
          <w:sz w:val="21"/>
          <w:szCs w:val="21"/>
        </w:rPr>
        <w:t>。多数</w:t>
      </w:r>
      <w:r w:rsidRPr="002B4A51">
        <w:rPr>
          <w:rFonts w:cs="Times New Roman" w:hint="eastAsia"/>
          <w:sz w:val="21"/>
          <w:szCs w:val="21"/>
        </w:rPr>
        <w:t>创设性示范登记簿</w:t>
      </w:r>
      <w:r w:rsidRPr="002B4A51">
        <w:rPr>
          <w:rFonts w:cs="Times New Roman"/>
          <w:sz w:val="21"/>
          <w:szCs w:val="21"/>
        </w:rPr>
        <w:t>被</w:t>
      </w:r>
      <w:r w:rsidRPr="002B4A51">
        <w:rPr>
          <w:rFonts w:cs="Times New Roman" w:hint="eastAsia"/>
          <w:sz w:val="21"/>
          <w:szCs w:val="21"/>
        </w:rPr>
        <w:t>设计成</w:t>
      </w:r>
      <w:r w:rsidRPr="002B4A51">
        <w:rPr>
          <w:rFonts w:cs="Times New Roman"/>
          <w:sz w:val="21"/>
          <w:szCs w:val="21"/>
        </w:rPr>
        <w:t>公有</w:t>
      </w:r>
      <w:r w:rsidRPr="002B4A51">
        <w:rPr>
          <w:rFonts w:cs="Times New Roman" w:hint="eastAsia"/>
          <w:sz w:val="21"/>
          <w:szCs w:val="21"/>
        </w:rPr>
        <w:t>性</w:t>
      </w:r>
      <w:r w:rsidRPr="002B4A51">
        <w:rPr>
          <w:rFonts w:cs="Times New Roman"/>
          <w:sz w:val="21"/>
          <w:szCs w:val="21"/>
        </w:rPr>
        <w:t>的，由</w:t>
      </w:r>
      <w:r w:rsidRPr="002B4A51">
        <w:rPr>
          <w:rFonts w:cs="Times New Roman" w:hint="eastAsia"/>
          <w:sz w:val="21"/>
          <w:szCs w:val="21"/>
        </w:rPr>
        <w:t>一个</w:t>
      </w:r>
      <w:r w:rsidRPr="002B4A51">
        <w:rPr>
          <w:rFonts w:cs="Times New Roman"/>
          <w:sz w:val="21"/>
          <w:szCs w:val="21"/>
        </w:rPr>
        <w:t>国家</w:t>
      </w:r>
      <w:r w:rsidRPr="002B4A51">
        <w:rPr>
          <w:rFonts w:cs="Times New Roman" w:hint="eastAsia"/>
          <w:sz w:val="21"/>
          <w:szCs w:val="21"/>
        </w:rPr>
        <w:t>机构</w:t>
      </w:r>
      <w:r w:rsidRPr="002B4A51">
        <w:rPr>
          <w:rFonts w:cs="Times New Roman"/>
          <w:sz w:val="21"/>
          <w:szCs w:val="21"/>
        </w:rPr>
        <w:t>管理</w:t>
      </w:r>
      <w:r w:rsidRPr="002B4A51">
        <w:rPr>
          <w:rFonts w:cs="Times New Roman" w:hint="eastAsia"/>
          <w:sz w:val="21"/>
          <w:szCs w:val="21"/>
        </w:rPr>
        <w:t>，</w:t>
      </w:r>
      <w:r w:rsidRPr="002B4A51">
        <w:rPr>
          <w:rFonts w:cs="Times New Roman"/>
          <w:sz w:val="21"/>
          <w:szCs w:val="21"/>
        </w:rPr>
        <w:t>遵守一</w:t>
      </w:r>
      <w:r w:rsidRPr="002B4A51">
        <w:rPr>
          <w:rFonts w:cs="Times New Roman" w:hint="eastAsia"/>
          <w:sz w:val="21"/>
          <w:szCs w:val="21"/>
        </w:rPr>
        <w:t>套</w:t>
      </w:r>
      <w:r w:rsidRPr="002B4A51">
        <w:rPr>
          <w:rFonts w:cs="Times New Roman"/>
          <w:sz w:val="21"/>
          <w:szCs w:val="21"/>
        </w:rPr>
        <w:t>法律或规则</w:t>
      </w:r>
      <w:r w:rsidRPr="002B4A51">
        <w:rPr>
          <w:rFonts w:cs="Times New Roman" w:hint="eastAsia"/>
          <w:sz w:val="21"/>
          <w:szCs w:val="21"/>
        </w:rPr>
        <w:t>，其中</w:t>
      </w:r>
      <w:r w:rsidRPr="002B4A51">
        <w:rPr>
          <w:rFonts w:cs="Times New Roman"/>
          <w:sz w:val="21"/>
          <w:szCs w:val="21"/>
        </w:rPr>
        <w:t>明确</w:t>
      </w:r>
      <w:r w:rsidRPr="002B4A51">
        <w:rPr>
          <w:rFonts w:cs="Times New Roman" w:hint="eastAsia"/>
          <w:sz w:val="21"/>
          <w:szCs w:val="21"/>
        </w:rPr>
        <w:t>规</w:t>
      </w:r>
      <w:r w:rsidRPr="002B4A51">
        <w:rPr>
          <w:rFonts w:cs="Times New Roman"/>
          <w:sz w:val="21"/>
          <w:szCs w:val="21"/>
        </w:rPr>
        <w:t>定</w:t>
      </w:r>
      <w:r w:rsidRPr="002B4A51">
        <w:rPr>
          <w:rFonts w:cs="Times New Roman" w:hint="eastAsia"/>
          <w:sz w:val="21"/>
          <w:szCs w:val="21"/>
        </w:rPr>
        <w:t>可以怎样进行有效的</w:t>
      </w:r>
      <w:r w:rsidRPr="002B4A51">
        <w:rPr>
          <w:rFonts w:cs="Times New Roman"/>
          <w:sz w:val="21"/>
          <w:szCs w:val="21"/>
        </w:rPr>
        <w:t>传统知识</w:t>
      </w:r>
      <w:r w:rsidRPr="002B4A51">
        <w:rPr>
          <w:rFonts w:cs="Times New Roman" w:hint="eastAsia"/>
          <w:sz w:val="21"/>
          <w:szCs w:val="21"/>
        </w:rPr>
        <w:t>登记和得到</w:t>
      </w:r>
      <w:r w:rsidRPr="002B4A51">
        <w:rPr>
          <w:rFonts w:cs="Times New Roman"/>
          <w:sz w:val="21"/>
          <w:szCs w:val="21"/>
        </w:rPr>
        <w:t>正式承认和接受。</w:t>
      </w:r>
      <w:r w:rsidRPr="002B4A51">
        <w:rPr>
          <w:rFonts w:cs="Times New Roman" w:hint="eastAsia"/>
          <w:sz w:val="21"/>
          <w:szCs w:val="21"/>
        </w:rPr>
        <w:t>由于这种性质，这种登记簿</w:t>
      </w:r>
      <w:r w:rsidRPr="002B4A51">
        <w:rPr>
          <w:rFonts w:cs="Times New Roman"/>
          <w:sz w:val="21"/>
          <w:szCs w:val="21"/>
        </w:rPr>
        <w:t>可能会</w:t>
      </w:r>
      <w:r w:rsidRPr="002B4A51">
        <w:rPr>
          <w:rFonts w:cs="Times New Roman" w:hint="eastAsia"/>
          <w:sz w:val="21"/>
          <w:szCs w:val="21"/>
        </w:rPr>
        <w:t>存有更多争议</w:t>
      </w:r>
      <w:r w:rsidRPr="002B4A51">
        <w:rPr>
          <w:rFonts w:cs="Times New Roman"/>
          <w:sz w:val="21"/>
          <w:szCs w:val="21"/>
        </w:rPr>
        <w:t>，更难设计，</w:t>
      </w:r>
      <w:r w:rsidRPr="002B4A51">
        <w:rPr>
          <w:rFonts w:cs="Times New Roman" w:hint="eastAsia"/>
          <w:sz w:val="21"/>
          <w:szCs w:val="21"/>
        </w:rPr>
        <w:t>在</w:t>
      </w:r>
      <w:r w:rsidRPr="002B4A51">
        <w:rPr>
          <w:rFonts w:cs="Times New Roman"/>
          <w:sz w:val="21"/>
          <w:szCs w:val="21"/>
        </w:rPr>
        <w:t>将概念付诸实践中会面临一些重大</w:t>
      </w:r>
      <w:r w:rsidRPr="002B4A51">
        <w:rPr>
          <w:rFonts w:cs="Times New Roman" w:hint="eastAsia"/>
          <w:sz w:val="21"/>
          <w:szCs w:val="21"/>
        </w:rPr>
        <w:t>的</w:t>
      </w:r>
      <w:r w:rsidRPr="00123DB0">
        <w:rPr>
          <w:sz w:val="21"/>
          <w:szCs w:val="21"/>
        </w:rPr>
        <w:t>挑战</w:t>
      </w:r>
      <w:r w:rsidRPr="002B4A51">
        <w:rPr>
          <w:rFonts w:cs="Times New Roman"/>
          <w:sz w:val="21"/>
          <w:szCs w:val="21"/>
        </w:rPr>
        <w:t>和问题</w:t>
      </w:r>
      <w:r w:rsidR="00170B2D">
        <w:rPr>
          <w:rFonts w:cs="Times New Roman" w:hint="eastAsia"/>
          <w:sz w:val="21"/>
          <w:szCs w:val="21"/>
        </w:rPr>
        <w:t>。</w:t>
      </w:r>
      <w:r w:rsidRPr="004960FF">
        <w:rPr>
          <w:rStyle w:val="af0"/>
          <w:sz w:val="21"/>
          <w:szCs w:val="21"/>
        </w:rPr>
        <w:footnoteReference w:id="29"/>
      </w:r>
    </w:p>
    <w:p w14:paraId="22B5A096" w14:textId="77777777" w:rsidR="006B4A50" w:rsidRPr="00A009F1" w:rsidRDefault="006B4A50" w:rsidP="00123DB0">
      <w:pPr>
        <w:pStyle w:val="itm"/>
        <w:spacing w:before="0" w:beforeAutospacing="0" w:afterLines="50" w:after="120" w:afterAutospacing="0" w:line="340" w:lineRule="atLeast"/>
        <w:ind w:firstLineChars="200" w:firstLine="420"/>
        <w:jc w:val="both"/>
        <w:rPr>
          <w:sz w:val="21"/>
          <w:szCs w:val="21"/>
        </w:rPr>
      </w:pPr>
      <w:r w:rsidRPr="002B4A51">
        <w:rPr>
          <w:rFonts w:cs="Times New Roman"/>
          <w:sz w:val="21"/>
          <w:szCs w:val="21"/>
        </w:rPr>
        <w:t>国</w:t>
      </w:r>
      <w:r w:rsidRPr="002B4A51">
        <w:rPr>
          <w:rFonts w:cs="Times New Roman" w:hint="eastAsia"/>
          <w:sz w:val="21"/>
          <w:szCs w:val="21"/>
        </w:rPr>
        <w:t>内法的一个例子是</w:t>
      </w:r>
      <w:r w:rsidRPr="002B4A51">
        <w:rPr>
          <w:rFonts w:cs="Times New Roman"/>
          <w:sz w:val="21"/>
          <w:szCs w:val="21"/>
        </w:rPr>
        <w:t>，秘鲁第27811号法《</w:t>
      </w:r>
      <w:r w:rsidRPr="002B4A51">
        <w:rPr>
          <w:rFonts w:cs="Times New Roman" w:hint="eastAsia"/>
          <w:sz w:val="21"/>
          <w:szCs w:val="21"/>
        </w:rPr>
        <w:t>对</w:t>
      </w:r>
      <w:r w:rsidRPr="002B4A51">
        <w:rPr>
          <w:rFonts w:cs="Times New Roman"/>
          <w:sz w:val="21"/>
          <w:szCs w:val="21"/>
        </w:rPr>
        <w:t>源于生物资源的土著人民集体知识</w:t>
      </w:r>
      <w:r w:rsidRPr="002B4A51">
        <w:rPr>
          <w:rFonts w:cs="Times New Roman" w:hint="eastAsia"/>
          <w:sz w:val="21"/>
          <w:szCs w:val="21"/>
        </w:rPr>
        <w:t>实行</w:t>
      </w:r>
      <w:r w:rsidRPr="002B4A51">
        <w:rPr>
          <w:rFonts w:cs="Times New Roman"/>
          <w:sz w:val="21"/>
          <w:szCs w:val="21"/>
        </w:rPr>
        <w:t>保护制度法》</w:t>
      </w:r>
      <w:r w:rsidRPr="002B4A51">
        <w:rPr>
          <w:rFonts w:cs="Times New Roman" w:hint="eastAsia"/>
          <w:sz w:val="21"/>
          <w:szCs w:val="21"/>
        </w:rPr>
        <w:t>第16条规定：“</w:t>
      </w:r>
      <w:r w:rsidRPr="002B4A51">
        <w:rPr>
          <w:rFonts w:cs="Times New Roman"/>
          <w:sz w:val="21"/>
          <w:szCs w:val="21"/>
        </w:rPr>
        <w:t>土著人民集体知识</w:t>
      </w:r>
      <w:r w:rsidRPr="002B4A51">
        <w:rPr>
          <w:rFonts w:cs="Times New Roman" w:hint="eastAsia"/>
          <w:sz w:val="21"/>
          <w:szCs w:val="21"/>
        </w:rPr>
        <w:t>登记簿</w:t>
      </w:r>
      <w:r w:rsidRPr="002B4A51">
        <w:rPr>
          <w:rFonts w:cs="Times New Roman"/>
          <w:sz w:val="21"/>
          <w:szCs w:val="21"/>
        </w:rPr>
        <w:t>的目的视</w:t>
      </w:r>
      <w:r w:rsidRPr="002B4A51">
        <w:rPr>
          <w:rFonts w:cs="Times New Roman" w:hint="eastAsia"/>
          <w:sz w:val="21"/>
          <w:szCs w:val="21"/>
        </w:rPr>
        <w:t>具体</w:t>
      </w:r>
      <w:r w:rsidRPr="002B4A51">
        <w:rPr>
          <w:rFonts w:cs="Times New Roman"/>
          <w:sz w:val="21"/>
          <w:szCs w:val="21"/>
        </w:rPr>
        <w:t>情况为：(a)保存</w:t>
      </w:r>
      <w:r w:rsidRPr="002B4A51">
        <w:rPr>
          <w:rFonts w:cs="Times New Roman" w:hint="eastAsia"/>
          <w:sz w:val="21"/>
          <w:szCs w:val="21"/>
        </w:rPr>
        <w:t>和</w:t>
      </w:r>
      <w:r w:rsidRPr="002B4A51">
        <w:rPr>
          <w:rFonts w:cs="Times New Roman"/>
          <w:sz w:val="21"/>
          <w:szCs w:val="21"/>
        </w:rPr>
        <w:t>保护土著人民的集体知识及</w:t>
      </w:r>
      <w:r w:rsidRPr="002B4A51">
        <w:rPr>
          <w:rFonts w:cs="Times New Roman" w:hint="eastAsia"/>
          <w:sz w:val="21"/>
          <w:szCs w:val="21"/>
        </w:rPr>
        <w:t>土著人民对</w:t>
      </w:r>
      <w:r w:rsidRPr="002B4A51">
        <w:rPr>
          <w:rFonts w:cs="Times New Roman"/>
          <w:sz w:val="21"/>
          <w:szCs w:val="21"/>
        </w:rPr>
        <w:t>其</w:t>
      </w:r>
      <w:r w:rsidRPr="002B4A51">
        <w:rPr>
          <w:rFonts w:cs="Times New Roman" w:hint="eastAsia"/>
          <w:sz w:val="21"/>
          <w:szCs w:val="21"/>
        </w:rPr>
        <w:t>拥有的</w:t>
      </w:r>
      <w:r w:rsidRPr="002B4A51">
        <w:rPr>
          <w:rFonts w:cs="Times New Roman"/>
          <w:sz w:val="21"/>
          <w:szCs w:val="21"/>
        </w:rPr>
        <w:t>权利；(b)为</w:t>
      </w:r>
      <w:r w:rsidRPr="002B4A51">
        <w:rPr>
          <w:rFonts w:cs="Times New Roman" w:hint="eastAsia"/>
          <w:sz w:val="21"/>
          <w:szCs w:val="21"/>
        </w:rPr>
        <w:t>国家竞争与</w:t>
      </w:r>
      <w:r w:rsidRPr="00123DB0">
        <w:rPr>
          <w:rFonts w:hint="eastAsia"/>
          <w:sz w:val="21"/>
          <w:szCs w:val="21"/>
        </w:rPr>
        <w:t>知识产权</w:t>
      </w:r>
      <w:r w:rsidRPr="002B4A51">
        <w:rPr>
          <w:rFonts w:cs="Times New Roman" w:hint="eastAsia"/>
          <w:sz w:val="21"/>
          <w:szCs w:val="21"/>
        </w:rPr>
        <w:t>保护局</w:t>
      </w:r>
      <w:r w:rsidRPr="002B4A51">
        <w:rPr>
          <w:rFonts w:cs="Times New Roman"/>
          <w:sz w:val="21"/>
          <w:szCs w:val="21"/>
        </w:rPr>
        <w:t>提供信息，使其在涉及</w:t>
      </w:r>
      <w:r w:rsidRPr="002B4A51">
        <w:rPr>
          <w:rFonts w:cs="Times New Roman" w:hint="eastAsia"/>
          <w:sz w:val="21"/>
          <w:szCs w:val="21"/>
        </w:rPr>
        <w:t>其</w:t>
      </w:r>
      <w:r w:rsidRPr="002B4A51">
        <w:rPr>
          <w:rFonts w:cs="Times New Roman"/>
          <w:sz w:val="21"/>
          <w:szCs w:val="21"/>
        </w:rPr>
        <w:t>集体知识时能</w:t>
      </w:r>
      <w:r w:rsidRPr="002B4A51">
        <w:rPr>
          <w:rFonts w:cs="Times New Roman" w:hint="eastAsia"/>
          <w:sz w:val="21"/>
          <w:szCs w:val="21"/>
        </w:rPr>
        <w:t>维护</w:t>
      </w:r>
      <w:r w:rsidRPr="002B4A51">
        <w:rPr>
          <w:rFonts w:cs="Times New Roman"/>
          <w:sz w:val="21"/>
          <w:szCs w:val="21"/>
        </w:rPr>
        <w:t>土著人民的权利。</w:t>
      </w:r>
      <w:r w:rsidRPr="002B4A51">
        <w:rPr>
          <w:rFonts w:cs="Times New Roman" w:hint="eastAsia"/>
          <w:sz w:val="21"/>
          <w:szCs w:val="21"/>
        </w:rPr>
        <w:t>”</w:t>
      </w:r>
      <w:r w:rsidRPr="004960FF">
        <w:rPr>
          <w:rStyle w:val="af0"/>
          <w:sz w:val="21"/>
          <w:szCs w:val="21"/>
        </w:rPr>
        <w:footnoteReference w:id="30"/>
      </w:r>
      <w:r w:rsidRPr="002B4A51">
        <w:rPr>
          <w:rFonts w:cs="Times New Roman"/>
          <w:sz w:val="21"/>
          <w:szCs w:val="21"/>
        </w:rPr>
        <w:t>第15条也规定</w:t>
      </w:r>
      <w:r w:rsidRPr="002B4A51">
        <w:rPr>
          <w:rFonts w:cs="Times New Roman" w:hint="eastAsia"/>
          <w:sz w:val="21"/>
          <w:szCs w:val="21"/>
        </w:rPr>
        <w:t>：“</w:t>
      </w:r>
      <w:r w:rsidRPr="002B4A51">
        <w:rPr>
          <w:rFonts w:cs="Times New Roman"/>
          <w:sz w:val="21"/>
          <w:szCs w:val="21"/>
        </w:rPr>
        <w:t>土著人民</w:t>
      </w:r>
      <w:r w:rsidRPr="002B4A51">
        <w:rPr>
          <w:rFonts w:cs="Times New Roman" w:hint="eastAsia"/>
          <w:sz w:val="21"/>
          <w:szCs w:val="21"/>
        </w:rPr>
        <w:t>的</w:t>
      </w:r>
      <w:r w:rsidRPr="002B4A51">
        <w:rPr>
          <w:rFonts w:cs="Times New Roman"/>
          <w:sz w:val="21"/>
          <w:szCs w:val="21"/>
        </w:rPr>
        <w:t>集体知识可</w:t>
      </w:r>
      <w:r w:rsidRPr="002B4A51">
        <w:rPr>
          <w:rFonts w:cs="Times New Roman" w:hint="eastAsia"/>
          <w:sz w:val="21"/>
          <w:szCs w:val="21"/>
        </w:rPr>
        <w:t>在三种登记簿中登记</w:t>
      </w:r>
      <w:r w:rsidRPr="002B4A51">
        <w:rPr>
          <w:rFonts w:cs="Times New Roman"/>
          <w:sz w:val="21"/>
          <w:szCs w:val="21"/>
        </w:rPr>
        <w:t>：(a)土著人民集体知识国家</w:t>
      </w:r>
      <w:r w:rsidRPr="002B4A51">
        <w:rPr>
          <w:rFonts w:cs="Times New Roman" w:hint="eastAsia"/>
          <w:sz w:val="21"/>
          <w:szCs w:val="21"/>
        </w:rPr>
        <w:t>公开登记簿</w:t>
      </w:r>
      <w:r w:rsidRPr="002B4A51">
        <w:rPr>
          <w:rFonts w:cs="Times New Roman"/>
          <w:sz w:val="21"/>
          <w:szCs w:val="21"/>
        </w:rPr>
        <w:t>；(b)土著人民集体知识国家</w:t>
      </w:r>
      <w:r w:rsidRPr="002B4A51">
        <w:rPr>
          <w:rFonts w:cs="Times New Roman" w:hint="eastAsia"/>
          <w:sz w:val="21"/>
          <w:szCs w:val="21"/>
        </w:rPr>
        <w:t>保密登记簿</w:t>
      </w:r>
      <w:r w:rsidRPr="002B4A51">
        <w:rPr>
          <w:rFonts w:cs="Times New Roman"/>
          <w:sz w:val="21"/>
          <w:szCs w:val="21"/>
        </w:rPr>
        <w:t>；(c)土著人民集体知识地方</w:t>
      </w:r>
      <w:r w:rsidRPr="002B4A51">
        <w:rPr>
          <w:rFonts w:cs="Times New Roman" w:hint="eastAsia"/>
          <w:sz w:val="21"/>
          <w:szCs w:val="21"/>
        </w:rPr>
        <w:t>登记簿</w:t>
      </w:r>
      <w:r w:rsidRPr="00A009F1">
        <w:rPr>
          <w:sz w:val="21"/>
          <w:szCs w:val="21"/>
        </w:rPr>
        <w:t>。</w:t>
      </w:r>
      <w:r w:rsidRPr="00A009F1">
        <w:rPr>
          <w:rFonts w:hint="eastAsia"/>
          <w:sz w:val="21"/>
          <w:szCs w:val="21"/>
        </w:rPr>
        <w:t>”</w:t>
      </w:r>
    </w:p>
    <w:p w14:paraId="2CDE62B9" w14:textId="77777777" w:rsidR="006B4A50" w:rsidRPr="00AA0201" w:rsidRDefault="006B4A50" w:rsidP="006F5A27">
      <w:pPr>
        <w:pStyle w:val="TOCTerms"/>
        <w:rPr>
          <w:rFonts w:eastAsia="SimHei"/>
          <w:snapToGrid w:val="0"/>
        </w:rPr>
      </w:pPr>
      <w:bookmarkStart w:id="24" w:name="_Toc536105633"/>
      <w:r w:rsidRPr="00AA0201">
        <w:rPr>
          <w:rFonts w:eastAsia="SimHei"/>
          <w:snapToGrid w:val="0"/>
        </w:rPr>
        <w:t>传统知识</w:t>
      </w:r>
      <w:r w:rsidR="00FF5954" w:rsidRPr="00AA0201">
        <w:rPr>
          <w:rFonts w:eastAsia="SimHei"/>
          <w:snapToGrid w:val="0"/>
        </w:rPr>
        <w:t>数字库</w:t>
      </w:r>
      <w:bookmarkEnd w:id="24"/>
    </w:p>
    <w:p w14:paraId="6A7E30F1" w14:textId="77777777" w:rsidR="006B4A50" w:rsidRPr="00B56D33"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w:t>
      </w:r>
      <w:r w:rsidR="00FF5954">
        <w:rPr>
          <w:sz w:val="21"/>
          <w:szCs w:val="21"/>
        </w:rPr>
        <w:t>数字库</w:t>
      </w:r>
      <w:r w:rsidR="00D364BE">
        <w:rPr>
          <w:rFonts w:hint="eastAsia"/>
          <w:sz w:val="21"/>
          <w:szCs w:val="21"/>
        </w:rPr>
        <w:t>（</w:t>
      </w:r>
      <w:r w:rsidRPr="002B4A51">
        <w:rPr>
          <w:sz w:val="21"/>
          <w:szCs w:val="21"/>
        </w:rPr>
        <w:t>TKDL</w:t>
      </w:r>
      <w:r w:rsidR="00CF5030">
        <w:rPr>
          <w:rFonts w:hint="eastAsia"/>
          <w:sz w:val="21"/>
          <w:szCs w:val="21"/>
        </w:rPr>
        <w:t>）</w:t>
      </w:r>
      <w:r w:rsidRPr="002B4A51">
        <w:rPr>
          <w:sz w:val="21"/>
          <w:szCs w:val="21"/>
        </w:rPr>
        <w:t>是印度</w:t>
      </w:r>
      <w:r w:rsidR="00FF5954">
        <w:rPr>
          <w:rFonts w:hint="eastAsia"/>
          <w:sz w:val="21"/>
          <w:szCs w:val="21"/>
        </w:rPr>
        <w:t>旨在防止国家传统医药知识被盗用的</w:t>
      </w:r>
      <w:r w:rsidRPr="002B4A51">
        <w:rPr>
          <w:sz w:val="21"/>
          <w:szCs w:val="21"/>
        </w:rPr>
        <w:t>一个</w:t>
      </w:r>
      <w:r w:rsidR="00FF5954">
        <w:rPr>
          <w:rFonts w:hint="eastAsia"/>
          <w:sz w:val="21"/>
          <w:szCs w:val="21"/>
        </w:rPr>
        <w:t>先驱性倡议</w:t>
      </w:r>
      <w:r w:rsidRPr="002B4A51">
        <w:rPr>
          <w:sz w:val="21"/>
          <w:szCs w:val="21"/>
        </w:rPr>
        <w:t>。一个由传统医学</w:t>
      </w:r>
      <w:r w:rsidR="00D364BE">
        <w:rPr>
          <w:rFonts w:hint="eastAsia"/>
          <w:sz w:val="21"/>
          <w:szCs w:val="21"/>
        </w:rPr>
        <w:t>（</w:t>
      </w:r>
      <w:r w:rsidRPr="002B4A51">
        <w:rPr>
          <w:sz w:val="21"/>
          <w:szCs w:val="21"/>
        </w:rPr>
        <w:t>阿育吠</w:t>
      </w:r>
      <w:proofErr w:type="gramStart"/>
      <w:r w:rsidRPr="002B4A51">
        <w:rPr>
          <w:sz w:val="21"/>
          <w:szCs w:val="21"/>
        </w:rPr>
        <w:t>陀</w:t>
      </w:r>
      <w:proofErr w:type="gramEnd"/>
      <w:r w:rsidRPr="002B4A51">
        <w:rPr>
          <w:sz w:val="21"/>
          <w:szCs w:val="21"/>
        </w:rPr>
        <w:t>、尤</w:t>
      </w:r>
      <w:r w:rsidRPr="002B4A51">
        <w:rPr>
          <w:rFonts w:hint="eastAsia"/>
          <w:sz w:val="21"/>
          <w:szCs w:val="21"/>
        </w:rPr>
        <w:t>那</w:t>
      </w:r>
      <w:r w:rsidRPr="002B4A51">
        <w:rPr>
          <w:sz w:val="21"/>
          <w:szCs w:val="21"/>
        </w:rPr>
        <w:t>尼、悉达和瑜伽</w:t>
      </w:r>
      <w:r w:rsidR="00CF5030">
        <w:rPr>
          <w:rFonts w:hint="eastAsia"/>
          <w:sz w:val="21"/>
          <w:szCs w:val="21"/>
        </w:rPr>
        <w:t>）</w:t>
      </w:r>
      <w:r w:rsidRPr="002B4A51">
        <w:rPr>
          <w:sz w:val="21"/>
          <w:szCs w:val="21"/>
        </w:rPr>
        <w:t>专家、专利</w:t>
      </w:r>
      <w:r w:rsidRPr="002B4A51">
        <w:rPr>
          <w:rFonts w:hint="eastAsia"/>
          <w:sz w:val="21"/>
          <w:szCs w:val="21"/>
        </w:rPr>
        <w:t>审查</w:t>
      </w:r>
      <w:r w:rsidRPr="002B4A51">
        <w:rPr>
          <w:sz w:val="21"/>
          <w:szCs w:val="21"/>
        </w:rPr>
        <w:t>员、信息技术专家以及科技官员组成的跨学科团队参与了印度医学体系传统知识</w:t>
      </w:r>
      <w:r w:rsidR="00FF5954">
        <w:rPr>
          <w:sz w:val="21"/>
          <w:szCs w:val="21"/>
        </w:rPr>
        <w:t>数字库</w:t>
      </w:r>
      <w:r w:rsidRPr="002B4A51">
        <w:rPr>
          <w:sz w:val="21"/>
          <w:szCs w:val="21"/>
        </w:rPr>
        <w:t>的创立。</w:t>
      </w:r>
      <w:r w:rsidRPr="002B4A51">
        <w:rPr>
          <w:rFonts w:hint="eastAsia"/>
          <w:sz w:val="21"/>
          <w:szCs w:val="21"/>
        </w:rPr>
        <w:t>TKDL</w:t>
      </w:r>
      <w:r w:rsidRPr="002B4A51">
        <w:rPr>
          <w:sz w:val="21"/>
          <w:szCs w:val="21"/>
        </w:rPr>
        <w:t>项目涉及公有领域中可用传统知识的文献</w:t>
      </w:r>
      <w:r w:rsidRPr="002B4A51">
        <w:rPr>
          <w:rFonts w:hint="eastAsia"/>
          <w:sz w:val="21"/>
          <w:szCs w:val="21"/>
        </w:rPr>
        <w:lastRenderedPageBreak/>
        <w:t>编制</w:t>
      </w:r>
      <w:r w:rsidRPr="002B4A51">
        <w:rPr>
          <w:sz w:val="21"/>
          <w:szCs w:val="21"/>
        </w:rPr>
        <w:t>，</w:t>
      </w:r>
      <w:r w:rsidRPr="002B4A51">
        <w:rPr>
          <w:rFonts w:hint="eastAsia"/>
          <w:sz w:val="21"/>
          <w:szCs w:val="21"/>
        </w:rPr>
        <w:t>形式为与</w:t>
      </w:r>
      <w:r w:rsidRPr="002B4A51">
        <w:rPr>
          <w:sz w:val="21"/>
          <w:szCs w:val="21"/>
        </w:rPr>
        <w:t>阿育吠</w:t>
      </w:r>
      <w:proofErr w:type="gramStart"/>
      <w:r w:rsidRPr="002B4A51">
        <w:rPr>
          <w:sz w:val="21"/>
          <w:szCs w:val="21"/>
        </w:rPr>
        <w:t>陀</w:t>
      </w:r>
      <w:proofErr w:type="gramEnd"/>
      <w:r w:rsidRPr="002B4A51">
        <w:rPr>
          <w:sz w:val="21"/>
          <w:szCs w:val="21"/>
        </w:rPr>
        <w:t>、尤那尼、悉达和瑜伽有关的现存文献，</w:t>
      </w:r>
      <w:r w:rsidRPr="002B4A51">
        <w:rPr>
          <w:rFonts w:hint="eastAsia"/>
          <w:sz w:val="21"/>
          <w:szCs w:val="21"/>
        </w:rPr>
        <w:t>采用数字化格式，有</w:t>
      </w:r>
      <w:r w:rsidRPr="002B4A51">
        <w:rPr>
          <w:sz w:val="21"/>
          <w:szCs w:val="21"/>
        </w:rPr>
        <w:t>英语、德语、法语、日语和西班牙语等五种国际语言。</w:t>
      </w:r>
      <w:r w:rsidRPr="002B4A51">
        <w:rPr>
          <w:rFonts w:hint="eastAsia"/>
          <w:sz w:val="21"/>
          <w:szCs w:val="21"/>
        </w:rPr>
        <w:t>TKDL</w:t>
      </w:r>
      <w:r w:rsidRPr="002B4A51">
        <w:rPr>
          <w:sz w:val="21"/>
          <w:szCs w:val="21"/>
        </w:rPr>
        <w:t>以</w:t>
      </w:r>
      <w:r w:rsidRPr="002B4A51">
        <w:rPr>
          <w:rFonts w:hint="eastAsia"/>
          <w:sz w:val="21"/>
          <w:szCs w:val="21"/>
        </w:rPr>
        <w:t>各</w:t>
      </w:r>
      <w:r w:rsidRPr="002B4A51">
        <w:rPr>
          <w:sz w:val="21"/>
          <w:szCs w:val="21"/>
        </w:rPr>
        <w:t>国际专利</w:t>
      </w:r>
      <w:r w:rsidRPr="002B4A51">
        <w:rPr>
          <w:rFonts w:hint="eastAsia"/>
          <w:sz w:val="21"/>
          <w:szCs w:val="21"/>
        </w:rPr>
        <w:t>局</w:t>
      </w:r>
      <w:r w:rsidRPr="002B4A51">
        <w:rPr>
          <w:sz w:val="21"/>
          <w:szCs w:val="21"/>
        </w:rPr>
        <w:t>专利</w:t>
      </w:r>
      <w:r w:rsidRPr="002B4A51">
        <w:rPr>
          <w:rFonts w:hint="eastAsia"/>
          <w:sz w:val="21"/>
          <w:szCs w:val="21"/>
        </w:rPr>
        <w:t>审查</w:t>
      </w:r>
      <w:proofErr w:type="gramStart"/>
      <w:r w:rsidRPr="002B4A51">
        <w:rPr>
          <w:sz w:val="21"/>
          <w:szCs w:val="21"/>
        </w:rPr>
        <w:t>员理解</w:t>
      </w:r>
      <w:proofErr w:type="gramEnd"/>
      <w:r w:rsidRPr="002B4A51">
        <w:rPr>
          <w:sz w:val="21"/>
          <w:szCs w:val="21"/>
        </w:rPr>
        <w:t>的语言和</w:t>
      </w:r>
      <w:r w:rsidRPr="002B4A51">
        <w:rPr>
          <w:rFonts w:hint="eastAsia"/>
          <w:sz w:val="21"/>
          <w:szCs w:val="21"/>
        </w:rPr>
        <w:t>格式</w:t>
      </w:r>
      <w:r w:rsidRPr="002B4A51">
        <w:rPr>
          <w:sz w:val="21"/>
          <w:szCs w:val="21"/>
        </w:rPr>
        <w:t>提供</w:t>
      </w:r>
      <w:r w:rsidRPr="002B4A51">
        <w:rPr>
          <w:rFonts w:hint="eastAsia"/>
          <w:sz w:val="21"/>
          <w:szCs w:val="21"/>
        </w:rPr>
        <w:t>该</w:t>
      </w:r>
      <w:r w:rsidRPr="002B4A51">
        <w:rPr>
          <w:sz w:val="21"/>
          <w:szCs w:val="21"/>
        </w:rPr>
        <w:t>国</w:t>
      </w:r>
      <w:r w:rsidRPr="002B4A51">
        <w:rPr>
          <w:rFonts w:hint="eastAsia"/>
          <w:sz w:val="21"/>
          <w:szCs w:val="21"/>
        </w:rPr>
        <w:t>现有</w:t>
      </w:r>
      <w:r w:rsidRPr="00B56D33">
        <w:rPr>
          <w:rFonts w:ascii="Arial"/>
          <w:sz w:val="21"/>
          <w:szCs w:val="21"/>
        </w:rPr>
        <w:t>的传统知识信息，避免</w:t>
      </w:r>
      <w:r>
        <w:rPr>
          <w:rFonts w:ascii="Arial" w:hint="eastAsia"/>
          <w:sz w:val="21"/>
          <w:szCs w:val="21"/>
        </w:rPr>
        <w:t>错误授予</w:t>
      </w:r>
      <w:r w:rsidRPr="00B56D33">
        <w:rPr>
          <w:rFonts w:ascii="Arial"/>
          <w:sz w:val="21"/>
          <w:szCs w:val="21"/>
        </w:rPr>
        <w:t>专利</w:t>
      </w:r>
      <w:r w:rsidR="00170B2D">
        <w:rPr>
          <w:rFonts w:ascii="Arial" w:hint="eastAsia"/>
          <w:sz w:val="21"/>
          <w:szCs w:val="21"/>
        </w:rPr>
        <w:t>。</w:t>
      </w:r>
      <w:r w:rsidRPr="004960FF">
        <w:rPr>
          <w:rStyle w:val="af0"/>
          <w:sz w:val="21"/>
          <w:szCs w:val="21"/>
        </w:rPr>
        <w:footnoteReference w:id="31"/>
      </w:r>
    </w:p>
    <w:p w14:paraId="0628704F" w14:textId="77777777" w:rsidR="006B4A50" w:rsidRPr="00B56D33"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TKDL</w:t>
      </w:r>
      <w:r w:rsidRPr="002B4A51">
        <w:rPr>
          <w:sz w:val="21"/>
          <w:szCs w:val="21"/>
        </w:rPr>
        <w:t>有</w:t>
      </w:r>
      <w:r w:rsidRPr="002B4A51">
        <w:rPr>
          <w:rFonts w:hint="eastAsia"/>
          <w:sz w:val="21"/>
          <w:szCs w:val="21"/>
        </w:rPr>
        <w:t>两</w:t>
      </w:r>
      <w:r w:rsidRPr="002B4A51">
        <w:rPr>
          <w:sz w:val="21"/>
          <w:szCs w:val="21"/>
        </w:rPr>
        <w:t>重目的。首先是努力</w:t>
      </w:r>
      <w:r w:rsidRPr="002B4A51">
        <w:rPr>
          <w:rFonts w:hint="eastAsia"/>
          <w:sz w:val="21"/>
          <w:szCs w:val="21"/>
        </w:rPr>
        <w:t>防止对利用传统知识开发的、创造性即使有也很小的</w:t>
      </w:r>
      <w:r w:rsidRPr="002B4A51">
        <w:rPr>
          <w:sz w:val="21"/>
          <w:szCs w:val="21"/>
        </w:rPr>
        <w:t>产品</w:t>
      </w:r>
      <w:r w:rsidRPr="002B4A51">
        <w:rPr>
          <w:rFonts w:hint="eastAsia"/>
          <w:sz w:val="21"/>
          <w:szCs w:val="21"/>
        </w:rPr>
        <w:t>授予</w:t>
      </w:r>
      <w:r w:rsidRPr="002B4A51">
        <w:rPr>
          <w:sz w:val="21"/>
          <w:szCs w:val="21"/>
        </w:rPr>
        <w:t>专利。第二是努力在现代科学</w:t>
      </w:r>
      <w:r w:rsidRPr="002B4A51">
        <w:rPr>
          <w:rFonts w:hint="eastAsia"/>
          <w:sz w:val="21"/>
          <w:szCs w:val="21"/>
        </w:rPr>
        <w:t>和</w:t>
      </w:r>
      <w:r w:rsidRPr="002B4A51">
        <w:rPr>
          <w:sz w:val="21"/>
          <w:szCs w:val="21"/>
        </w:rPr>
        <w:t>传统知识之间</w:t>
      </w:r>
      <w:r w:rsidRPr="002B4A51">
        <w:rPr>
          <w:rFonts w:hint="eastAsia"/>
          <w:sz w:val="21"/>
          <w:szCs w:val="21"/>
        </w:rPr>
        <w:t>架起</w:t>
      </w:r>
      <w:r w:rsidRPr="002B4A51">
        <w:rPr>
          <w:sz w:val="21"/>
          <w:szCs w:val="21"/>
        </w:rPr>
        <w:t>一座桥梁，</w:t>
      </w:r>
      <w:r w:rsidRPr="002B4A51">
        <w:rPr>
          <w:rFonts w:hint="eastAsia"/>
          <w:sz w:val="21"/>
          <w:szCs w:val="21"/>
        </w:rPr>
        <w:t>可用于推动</w:t>
      </w:r>
      <w:r w:rsidRPr="002B4A51">
        <w:rPr>
          <w:sz w:val="21"/>
          <w:szCs w:val="21"/>
        </w:rPr>
        <w:t>用传统知识信息</w:t>
      </w:r>
      <w:r w:rsidRPr="002B4A51">
        <w:rPr>
          <w:rFonts w:hint="eastAsia"/>
          <w:sz w:val="21"/>
          <w:szCs w:val="21"/>
        </w:rPr>
        <w:t>开发</w:t>
      </w:r>
      <w:r w:rsidRPr="002B4A51">
        <w:rPr>
          <w:sz w:val="21"/>
          <w:szCs w:val="21"/>
        </w:rPr>
        <w:t>新药的</w:t>
      </w:r>
      <w:r w:rsidRPr="002B4A51">
        <w:rPr>
          <w:rFonts w:hint="eastAsia"/>
          <w:sz w:val="21"/>
          <w:szCs w:val="21"/>
        </w:rPr>
        <w:t>高级</w:t>
      </w:r>
      <w:r w:rsidRPr="002B4A51">
        <w:rPr>
          <w:sz w:val="21"/>
          <w:szCs w:val="21"/>
        </w:rPr>
        <w:t>研究。</w:t>
      </w:r>
      <w:r w:rsidRPr="002B4A51">
        <w:rPr>
          <w:rFonts w:hint="eastAsia"/>
          <w:sz w:val="21"/>
          <w:szCs w:val="21"/>
        </w:rPr>
        <w:t>TKDL</w:t>
      </w:r>
      <w:r w:rsidRPr="002B4A51">
        <w:rPr>
          <w:sz w:val="21"/>
          <w:szCs w:val="21"/>
        </w:rPr>
        <w:t>意在古代梵文输</w:t>
      </w:r>
      <w:proofErr w:type="gramStart"/>
      <w:r w:rsidRPr="002B4A51">
        <w:rPr>
          <w:sz w:val="21"/>
          <w:szCs w:val="21"/>
        </w:rPr>
        <w:t>洛迦</w:t>
      </w:r>
      <w:proofErr w:type="gramEnd"/>
      <w:r w:rsidRPr="002B4A51">
        <w:rPr>
          <w:sz w:val="21"/>
          <w:szCs w:val="21"/>
        </w:rPr>
        <w:t>与全</w:t>
      </w:r>
      <w:r w:rsidRPr="002B4A51">
        <w:rPr>
          <w:rFonts w:hint="eastAsia"/>
          <w:sz w:val="21"/>
          <w:szCs w:val="21"/>
        </w:rPr>
        <w:t>世界</w:t>
      </w:r>
      <w:r w:rsidRPr="002B4A51">
        <w:rPr>
          <w:sz w:val="21"/>
          <w:szCs w:val="21"/>
        </w:rPr>
        <w:t>专利</w:t>
      </w:r>
      <w:r w:rsidRPr="002B4A51">
        <w:rPr>
          <w:rFonts w:hint="eastAsia"/>
          <w:sz w:val="21"/>
          <w:szCs w:val="21"/>
        </w:rPr>
        <w:t>审查</w:t>
      </w:r>
      <w:r w:rsidRPr="002B4A51">
        <w:rPr>
          <w:sz w:val="21"/>
          <w:szCs w:val="21"/>
        </w:rPr>
        <w:t>员之间建</w:t>
      </w:r>
      <w:r w:rsidRPr="002B4A51">
        <w:rPr>
          <w:rFonts w:hint="eastAsia"/>
          <w:sz w:val="21"/>
          <w:szCs w:val="21"/>
        </w:rPr>
        <w:t>起</w:t>
      </w:r>
      <w:r w:rsidRPr="002B4A51">
        <w:rPr>
          <w:sz w:val="21"/>
          <w:szCs w:val="21"/>
        </w:rPr>
        <w:t>桥梁，因为数据库</w:t>
      </w:r>
      <w:r w:rsidRPr="002B4A51">
        <w:rPr>
          <w:rFonts w:hint="eastAsia"/>
          <w:sz w:val="21"/>
          <w:szCs w:val="21"/>
        </w:rPr>
        <w:t>将用</w:t>
      </w:r>
      <w:r w:rsidRPr="002B4A51">
        <w:rPr>
          <w:sz w:val="21"/>
          <w:szCs w:val="21"/>
        </w:rPr>
        <w:t>专利</w:t>
      </w:r>
      <w:r w:rsidRPr="002B4A51">
        <w:rPr>
          <w:rFonts w:hint="eastAsia"/>
          <w:sz w:val="21"/>
          <w:szCs w:val="21"/>
        </w:rPr>
        <w:t>审</w:t>
      </w:r>
      <w:r w:rsidRPr="002B4A51">
        <w:rPr>
          <w:sz w:val="21"/>
          <w:szCs w:val="21"/>
        </w:rPr>
        <w:t>查</w:t>
      </w:r>
      <w:proofErr w:type="gramStart"/>
      <w:r w:rsidRPr="002B4A51">
        <w:rPr>
          <w:sz w:val="21"/>
          <w:szCs w:val="21"/>
        </w:rPr>
        <w:t>员理解</w:t>
      </w:r>
      <w:proofErr w:type="gramEnd"/>
      <w:r w:rsidRPr="002B4A51">
        <w:rPr>
          <w:sz w:val="21"/>
          <w:szCs w:val="21"/>
        </w:rPr>
        <w:t>的语言和形式提供</w:t>
      </w:r>
      <w:r w:rsidRPr="002B4A51">
        <w:rPr>
          <w:rFonts w:hint="eastAsia"/>
          <w:sz w:val="21"/>
          <w:szCs w:val="21"/>
        </w:rPr>
        <w:t>有关</w:t>
      </w:r>
      <w:r w:rsidRPr="002B4A51">
        <w:rPr>
          <w:sz w:val="21"/>
          <w:szCs w:val="21"/>
        </w:rPr>
        <w:t>现代和地方名称的信息。预</w:t>
      </w:r>
      <w:r w:rsidRPr="002B4A51">
        <w:rPr>
          <w:rFonts w:hint="eastAsia"/>
          <w:sz w:val="21"/>
          <w:szCs w:val="21"/>
        </w:rPr>
        <w:t>计</w:t>
      </w:r>
      <w:r w:rsidRPr="002B4A51">
        <w:rPr>
          <w:sz w:val="21"/>
          <w:szCs w:val="21"/>
        </w:rPr>
        <w:t>可最大限度</w:t>
      </w:r>
      <w:r w:rsidRPr="002B4A51">
        <w:rPr>
          <w:rFonts w:hint="eastAsia"/>
          <w:sz w:val="21"/>
          <w:szCs w:val="21"/>
        </w:rPr>
        <w:t>地</w:t>
      </w:r>
      <w:r w:rsidRPr="002B4A51">
        <w:rPr>
          <w:sz w:val="21"/>
          <w:szCs w:val="21"/>
        </w:rPr>
        <w:t>缩小</w:t>
      </w:r>
      <w:r w:rsidRPr="002B4A51">
        <w:rPr>
          <w:rFonts w:hint="eastAsia"/>
          <w:sz w:val="21"/>
          <w:szCs w:val="21"/>
        </w:rPr>
        <w:t>缺少</w:t>
      </w:r>
      <w:r w:rsidRPr="002B4A51">
        <w:rPr>
          <w:sz w:val="21"/>
          <w:szCs w:val="21"/>
        </w:rPr>
        <w:t>现有技术知识</w:t>
      </w:r>
      <w:r w:rsidRPr="002B4A51">
        <w:rPr>
          <w:rFonts w:hint="eastAsia"/>
          <w:sz w:val="21"/>
          <w:szCs w:val="21"/>
        </w:rPr>
        <w:t>上的差距</w:t>
      </w:r>
      <w:r w:rsidRPr="002B4A51">
        <w:rPr>
          <w:sz w:val="21"/>
          <w:szCs w:val="21"/>
        </w:rPr>
        <w:t>。数据库</w:t>
      </w:r>
      <w:r w:rsidRPr="002B4A51">
        <w:rPr>
          <w:rFonts w:hint="eastAsia"/>
          <w:sz w:val="21"/>
          <w:szCs w:val="21"/>
        </w:rPr>
        <w:t>将</w:t>
      </w:r>
      <w:r w:rsidRPr="002B4A51">
        <w:rPr>
          <w:sz w:val="21"/>
          <w:szCs w:val="21"/>
        </w:rPr>
        <w:t>有充足的关于定义、原则和概念的详细</w:t>
      </w:r>
      <w:r w:rsidRPr="002B4A51">
        <w:rPr>
          <w:rFonts w:hint="eastAsia"/>
          <w:sz w:val="21"/>
          <w:szCs w:val="21"/>
        </w:rPr>
        <w:t>内容</w:t>
      </w:r>
      <w:r w:rsidRPr="002B4A51">
        <w:rPr>
          <w:sz w:val="21"/>
          <w:szCs w:val="21"/>
        </w:rPr>
        <w:t>，</w:t>
      </w:r>
      <w:r w:rsidRPr="002B4A51">
        <w:rPr>
          <w:rFonts w:hint="eastAsia"/>
          <w:sz w:val="21"/>
          <w:szCs w:val="21"/>
        </w:rPr>
        <w:t>把变化不大</w:t>
      </w:r>
      <w:r w:rsidRPr="002B4A51">
        <w:rPr>
          <w:sz w:val="21"/>
          <w:szCs w:val="21"/>
        </w:rPr>
        <w:t>/不重要的</w:t>
      </w:r>
      <w:r w:rsidRPr="002B4A51">
        <w:rPr>
          <w:rFonts w:hint="eastAsia"/>
          <w:sz w:val="21"/>
          <w:szCs w:val="21"/>
        </w:rPr>
        <w:t>“</w:t>
      </w:r>
      <w:r w:rsidRPr="002B4A51">
        <w:rPr>
          <w:sz w:val="21"/>
          <w:szCs w:val="21"/>
        </w:rPr>
        <w:t>发明</w:t>
      </w:r>
      <w:r w:rsidRPr="002B4A51">
        <w:rPr>
          <w:rFonts w:hint="eastAsia"/>
          <w:sz w:val="21"/>
          <w:szCs w:val="21"/>
        </w:rPr>
        <w:t>”获得</w:t>
      </w:r>
      <w:r w:rsidRPr="002B4A51">
        <w:rPr>
          <w:sz w:val="21"/>
          <w:szCs w:val="21"/>
        </w:rPr>
        <w:t>专利的可能性减到最低</w:t>
      </w:r>
      <w:r w:rsidR="00170B2D">
        <w:rPr>
          <w:rFonts w:hint="eastAsia"/>
          <w:sz w:val="21"/>
          <w:szCs w:val="21"/>
        </w:rPr>
        <w:t>。</w:t>
      </w:r>
      <w:r w:rsidRPr="004960FF">
        <w:rPr>
          <w:rStyle w:val="af0"/>
          <w:sz w:val="21"/>
          <w:szCs w:val="21"/>
        </w:rPr>
        <w:footnoteReference w:id="32"/>
      </w:r>
    </w:p>
    <w:p w14:paraId="5869499C" w14:textId="77777777" w:rsidR="006B4A50" w:rsidRPr="00AA0201" w:rsidRDefault="006B4A50" w:rsidP="006F5A27">
      <w:pPr>
        <w:pStyle w:val="TOCTerms"/>
        <w:rPr>
          <w:rFonts w:eastAsia="SimHei"/>
          <w:snapToGrid w:val="0"/>
        </w:rPr>
      </w:pPr>
      <w:bookmarkStart w:id="25" w:name="_Toc536105634"/>
      <w:r w:rsidRPr="00AA0201">
        <w:rPr>
          <w:rFonts w:eastAsia="SimHei"/>
          <w:snapToGrid w:val="0"/>
        </w:rPr>
        <w:t>传统知识资源分类</w:t>
      </w:r>
      <w:bookmarkEnd w:id="25"/>
    </w:p>
    <w:p w14:paraId="5A39C761" w14:textId="77777777" w:rsidR="006B4A50" w:rsidRPr="00EC00CE" w:rsidRDefault="006B4A50"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传统知识资源分类</w:t>
      </w:r>
      <w:r w:rsidR="00D364BE">
        <w:rPr>
          <w:rFonts w:hint="eastAsia"/>
          <w:sz w:val="21"/>
          <w:szCs w:val="21"/>
        </w:rPr>
        <w:t>（</w:t>
      </w:r>
      <w:r w:rsidRPr="002B4A51">
        <w:rPr>
          <w:sz w:val="21"/>
          <w:szCs w:val="21"/>
        </w:rPr>
        <w:t>TKRC</w:t>
      </w:r>
      <w:r w:rsidR="00CF5030">
        <w:rPr>
          <w:rFonts w:hint="eastAsia"/>
          <w:sz w:val="21"/>
          <w:szCs w:val="21"/>
        </w:rPr>
        <w:t>）</w:t>
      </w:r>
      <w:r w:rsidRPr="002B4A51">
        <w:rPr>
          <w:sz w:val="21"/>
          <w:szCs w:val="21"/>
        </w:rPr>
        <w:t>是一个创新的系统整理、</w:t>
      </w:r>
      <w:r w:rsidRPr="002B4A51">
        <w:rPr>
          <w:rFonts w:hint="eastAsia"/>
          <w:spacing w:val="12"/>
          <w:sz w:val="21"/>
          <w:szCs w:val="21"/>
        </w:rPr>
        <w:t>传播</w:t>
      </w:r>
      <w:r w:rsidRPr="002B4A51">
        <w:rPr>
          <w:spacing w:val="12"/>
          <w:sz w:val="21"/>
          <w:szCs w:val="21"/>
        </w:rPr>
        <w:t>和检索</w:t>
      </w:r>
      <w:r w:rsidRPr="002B4A51">
        <w:rPr>
          <w:rFonts w:hint="eastAsia"/>
          <w:spacing w:val="12"/>
          <w:sz w:val="21"/>
          <w:szCs w:val="21"/>
        </w:rPr>
        <w:t>用</w:t>
      </w:r>
      <w:r w:rsidRPr="002B4A51">
        <w:rPr>
          <w:spacing w:val="12"/>
          <w:sz w:val="21"/>
          <w:szCs w:val="21"/>
        </w:rPr>
        <w:t>结构</w:t>
      </w:r>
      <w:r w:rsidRPr="002B4A51">
        <w:rPr>
          <w:rFonts w:hint="eastAsia"/>
          <w:sz w:val="21"/>
          <w:szCs w:val="21"/>
        </w:rPr>
        <w:t>化</w:t>
      </w:r>
      <w:r w:rsidRPr="002B4A51">
        <w:rPr>
          <w:sz w:val="21"/>
          <w:szCs w:val="21"/>
        </w:rPr>
        <w:t>分类</w:t>
      </w:r>
      <w:r w:rsidRPr="002B4A51">
        <w:rPr>
          <w:rFonts w:hint="eastAsia"/>
          <w:sz w:val="21"/>
          <w:szCs w:val="21"/>
        </w:rPr>
        <w:t>体系</w:t>
      </w:r>
      <w:r w:rsidRPr="002B4A51">
        <w:rPr>
          <w:sz w:val="21"/>
          <w:szCs w:val="21"/>
        </w:rPr>
        <w:t>，</w:t>
      </w:r>
      <w:r w:rsidRPr="002B4A51">
        <w:rPr>
          <w:rFonts w:hint="eastAsia"/>
          <w:sz w:val="21"/>
          <w:szCs w:val="21"/>
        </w:rPr>
        <w:t>在</w:t>
      </w:r>
      <w:r w:rsidRPr="002B4A51">
        <w:rPr>
          <w:sz w:val="21"/>
          <w:szCs w:val="21"/>
        </w:rPr>
        <w:t>国际专利分类</w:t>
      </w:r>
      <w:r w:rsidR="00D364BE">
        <w:rPr>
          <w:rFonts w:hint="eastAsia"/>
          <w:sz w:val="21"/>
          <w:szCs w:val="21"/>
        </w:rPr>
        <w:t>（</w:t>
      </w:r>
      <w:r w:rsidRPr="002B4A51">
        <w:rPr>
          <w:rFonts w:hint="eastAsia"/>
          <w:sz w:val="21"/>
          <w:szCs w:val="21"/>
        </w:rPr>
        <w:t>IPC</w:t>
      </w:r>
      <w:r w:rsidR="00CF5030">
        <w:rPr>
          <w:rFonts w:hint="eastAsia"/>
          <w:sz w:val="21"/>
          <w:szCs w:val="21"/>
        </w:rPr>
        <w:t>）</w:t>
      </w:r>
      <w:r w:rsidRPr="002B4A51">
        <w:rPr>
          <w:rFonts w:hint="eastAsia"/>
          <w:sz w:val="21"/>
          <w:szCs w:val="21"/>
        </w:rPr>
        <w:t>的一个大组下划分了约</w:t>
      </w:r>
      <w:r w:rsidRPr="002B4A51">
        <w:rPr>
          <w:sz w:val="21"/>
          <w:szCs w:val="21"/>
        </w:rPr>
        <w:t>5</w:t>
      </w:r>
      <w:r w:rsidRPr="002B4A51">
        <w:rPr>
          <w:rFonts w:hint="eastAsia"/>
          <w:sz w:val="21"/>
          <w:szCs w:val="21"/>
        </w:rPr>
        <w:t>,</w:t>
      </w:r>
      <w:r w:rsidRPr="002B4A51">
        <w:rPr>
          <w:sz w:val="21"/>
          <w:szCs w:val="21"/>
        </w:rPr>
        <w:t>000个传统知识</w:t>
      </w:r>
      <w:r w:rsidRPr="002B4A51">
        <w:rPr>
          <w:rFonts w:hint="eastAsia"/>
          <w:sz w:val="21"/>
          <w:szCs w:val="21"/>
        </w:rPr>
        <w:t>小组</w:t>
      </w:r>
      <w:r w:rsidR="00170B2D">
        <w:rPr>
          <w:rFonts w:hint="eastAsia"/>
          <w:sz w:val="21"/>
          <w:szCs w:val="21"/>
        </w:rPr>
        <w:t>。</w:t>
      </w:r>
      <w:r w:rsidRPr="004960FF">
        <w:rPr>
          <w:rStyle w:val="af0"/>
          <w:sz w:val="21"/>
          <w:szCs w:val="21"/>
        </w:rPr>
        <w:footnoteReference w:id="33"/>
      </w:r>
      <w:r w:rsidRPr="002B4A51">
        <w:rPr>
          <w:rFonts w:hint="eastAsia"/>
          <w:sz w:val="21"/>
          <w:szCs w:val="21"/>
        </w:rPr>
        <w:t>TKRC是</w:t>
      </w:r>
      <w:r w:rsidRPr="002B4A51">
        <w:rPr>
          <w:sz w:val="21"/>
          <w:szCs w:val="21"/>
        </w:rPr>
        <w:t>为印度医学</w:t>
      </w:r>
      <w:r w:rsidRPr="002B4A51">
        <w:rPr>
          <w:rFonts w:hint="eastAsia"/>
          <w:sz w:val="21"/>
          <w:szCs w:val="21"/>
        </w:rPr>
        <w:t>体系</w:t>
      </w:r>
      <w:r w:rsidR="00D364BE">
        <w:rPr>
          <w:rFonts w:hint="eastAsia"/>
          <w:sz w:val="21"/>
          <w:szCs w:val="21"/>
        </w:rPr>
        <w:t>（</w:t>
      </w:r>
      <w:r w:rsidRPr="002B4A51">
        <w:rPr>
          <w:sz w:val="21"/>
          <w:szCs w:val="21"/>
        </w:rPr>
        <w:t>阿育吠</w:t>
      </w:r>
      <w:proofErr w:type="gramStart"/>
      <w:r w:rsidRPr="002B4A51">
        <w:rPr>
          <w:sz w:val="21"/>
          <w:szCs w:val="21"/>
        </w:rPr>
        <w:t>陀</w:t>
      </w:r>
      <w:proofErr w:type="gramEnd"/>
      <w:r w:rsidRPr="002B4A51">
        <w:rPr>
          <w:sz w:val="21"/>
          <w:szCs w:val="21"/>
        </w:rPr>
        <w:t>、尤那尼、悉达和瑜伽</w:t>
      </w:r>
      <w:r w:rsidR="00CF5030">
        <w:rPr>
          <w:rFonts w:hint="eastAsia"/>
          <w:sz w:val="21"/>
          <w:szCs w:val="21"/>
        </w:rPr>
        <w:t>）</w:t>
      </w:r>
      <w:r w:rsidRPr="002B4A51">
        <w:rPr>
          <w:sz w:val="21"/>
          <w:szCs w:val="21"/>
        </w:rPr>
        <w:t>制定</w:t>
      </w:r>
      <w:r w:rsidRPr="002B4A51">
        <w:rPr>
          <w:rFonts w:hint="eastAsia"/>
          <w:sz w:val="21"/>
          <w:szCs w:val="21"/>
        </w:rPr>
        <w:t>的。TKRC</w:t>
      </w:r>
      <w:r w:rsidRPr="002B4A51">
        <w:rPr>
          <w:sz w:val="21"/>
          <w:szCs w:val="21"/>
        </w:rPr>
        <w:t>已获得国际承认</w:t>
      </w:r>
      <w:r w:rsidRPr="002B4A51">
        <w:rPr>
          <w:rFonts w:hint="eastAsia"/>
          <w:sz w:val="21"/>
          <w:szCs w:val="21"/>
        </w:rPr>
        <w:t>，</w:t>
      </w:r>
      <w:r w:rsidRPr="002B4A51">
        <w:rPr>
          <w:sz w:val="21"/>
          <w:szCs w:val="21"/>
        </w:rPr>
        <w:t>已与国际专利分类</w:t>
      </w:r>
      <w:r w:rsidRPr="002B4A51">
        <w:rPr>
          <w:rFonts w:hint="eastAsia"/>
          <w:sz w:val="21"/>
          <w:szCs w:val="21"/>
        </w:rPr>
        <w:t>建立连接</w:t>
      </w:r>
      <w:r w:rsidRPr="002B4A51">
        <w:rPr>
          <w:sz w:val="21"/>
          <w:szCs w:val="21"/>
        </w:rPr>
        <w:t>。它可</w:t>
      </w:r>
      <w:r w:rsidRPr="002B4A51">
        <w:rPr>
          <w:rFonts w:hint="eastAsia"/>
          <w:sz w:val="21"/>
          <w:szCs w:val="21"/>
        </w:rPr>
        <w:t>以</w:t>
      </w:r>
      <w:r w:rsidRPr="002B4A51">
        <w:rPr>
          <w:sz w:val="21"/>
          <w:szCs w:val="21"/>
        </w:rPr>
        <w:t>利用现代传播技术，即信息技术，特别是互联网和网</w:t>
      </w:r>
      <w:r w:rsidRPr="002B4A51">
        <w:rPr>
          <w:rFonts w:hint="eastAsia"/>
          <w:sz w:val="21"/>
          <w:szCs w:val="21"/>
        </w:rPr>
        <w:t>页</w:t>
      </w:r>
      <w:r w:rsidRPr="002B4A51">
        <w:rPr>
          <w:sz w:val="21"/>
          <w:szCs w:val="21"/>
        </w:rPr>
        <w:t>技术，促进对传统知识</w:t>
      </w:r>
      <w:r w:rsidRPr="002B4A51">
        <w:rPr>
          <w:rFonts w:hint="eastAsia"/>
          <w:sz w:val="21"/>
          <w:szCs w:val="21"/>
        </w:rPr>
        <w:t>体</w:t>
      </w:r>
      <w:r w:rsidRPr="002B4A51">
        <w:rPr>
          <w:sz w:val="21"/>
          <w:szCs w:val="21"/>
        </w:rPr>
        <w:t>系的认识。对那些关心防止</w:t>
      </w:r>
      <w:r w:rsidRPr="002B4A51">
        <w:rPr>
          <w:rFonts w:hint="eastAsia"/>
          <w:sz w:val="21"/>
          <w:szCs w:val="21"/>
        </w:rPr>
        <w:t>对</w:t>
      </w:r>
      <w:r w:rsidRPr="002B4A51">
        <w:rPr>
          <w:sz w:val="21"/>
          <w:szCs w:val="21"/>
        </w:rPr>
        <w:t>与传统知识</w:t>
      </w:r>
      <w:r w:rsidRPr="002B4A51">
        <w:rPr>
          <w:rFonts w:hint="eastAsia"/>
          <w:sz w:val="21"/>
          <w:szCs w:val="21"/>
        </w:rPr>
        <w:t>体</w:t>
      </w:r>
      <w:r w:rsidRPr="002B4A51">
        <w:rPr>
          <w:sz w:val="21"/>
          <w:szCs w:val="21"/>
        </w:rPr>
        <w:t>系有关的非原</w:t>
      </w:r>
      <w:r w:rsidRPr="002B4A51">
        <w:rPr>
          <w:rFonts w:hint="eastAsia"/>
          <w:sz w:val="21"/>
          <w:szCs w:val="21"/>
        </w:rPr>
        <w:t>创</w:t>
      </w:r>
      <w:r w:rsidRPr="002B4A51">
        <w:rPr>
          <w:sz w:val="21"/>
          <w:szCs w:val="21"/>
        </w:rPr>
        <w:t>发现</w:t>
      </w:r>
      <w:r w:rsidRPr="002B4A51">
        <w:rPr>
          <w:rFonts w:hint="eastAsia"/>
          <w:sz w:val="21"/>
          <w:szCs w:val="21"/>
        </w:rPr>
        <w:t>授予</w:t>
      </w:r>
      <w:r w:rsidRPr="002B4A51">
        <w:rPr>
          <w:sz w:val="21"/>
          <w:szCs w:val="21"/>
        </w:rPr>
        <w:t>错误专利</w:t>
      </w:r>
      <w:r w:rsidRPr="002B4A51">
        <w:rPr>
          <w:spacing w:val="14"/>
          <w:sz w:val="21"/>
          <w:szCs w:val="21"/>
        </w:rPr>
        <w:t>的国家来说，预</w:t>
      </w:r>
      <w:r w:rsidRPr="002B4A51">
        <w:rPr>
          <w:rFonts w:hint="eastAsia"/>
          <w:spacing w:val="14"/>
          <w:sz w:val="21"/>
          <w:szCs w:val="21"/>
        </w:rPr>
        <w:t>计TKRC</w:t>
      </w:r>
      <w:r w:rsidRPr="002B4A51">
        <w:rPr>
          <w:spacing w:val="14"/>
          <w:sz w:val="21"/>
          <w:szCs w:val="21"/>
        </w:rPr>
        <w:t>的</w:t>
      </w:r>
      <w:r w:rsidRPr="002B4A51">
        <w:rPr>
          <w:sz w:val="21"/>
          <w:szCs w:val="21"/>
        </w:rPr>
        <w:t>结构和详细内容会引起</w:t>
      </w:r>
      <w:r w:rsidRPr="002B4A51">
        <w:rPr>
          <w:rFonts w:hint="eastAsia"/>
          <w:sz w:val="21"/>
          <w:szCs w:val="21"/>
        </w:rPr>
        <w:t>它</w:t>
      </w:r>
      <w:r w:rsidRPr="002B4A51">
        <w:rPr>
          <w:sz w:val="21"/>
          <w:szCs w:val="21"/>
        </w:rPr>
        <w:t>们的兴趣</w:t>
      </w:r>
      <w:r w:rsidR="00170B2D">
        <w:rPr>
          <w:rFonts w:hint="eastAsia"/>
          <w:sz w:val="21"/>
          <w:szCs w:val="21"/>
        </w:rPr>
        <w:t>。</w:t>
      </w:r>
      <w:r w:rsidRPr="00E043E8">
        <w:rPr>
          <w:rStyle w:val="af0"/>
          <w:sz w:val="21"/>
          <w:szCs w:val="21"/>
        </w:rPr>
        <w:footnoteReference w:id="34"/>
      </w:r>
    </w:p>
    <w:p w14:paraId="75A2A8AE" w14:textId="77777777" w:rsidR="003E7822" w:rsidRPr="00AA0201" w:rsidRDefault="003E7822" w:rsidP="00ED716C">
      <w:pPr>
        <w:pStyle w:val="TOCTerms"/>
        <w:rPr>
          <w:rFonts w:eastAsia="SimHei"/>
          <w:snapToGrid w:val="0"/>
        </w:rPr>
      </w:pPr>
      <w:bookmarkStart w:id="26" w:name="_Toc536105635"/>
      <w:r w:rsidRPr="00AA0201">
        <w:rPr>
          <w:rFonts w:eastAsia="SimHei" w:hint="eastAsia"/>
          <w:snapToGrid w:val="0"/>
        </w:rPr>
        <w:t>创造性</w:t>
      </w:r>
      <w:bookmarkEnd w:id="26"/>
    </w:p>
    <w:p w14:paraId="7C2E103F"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创造性</w:t>
      </w:r>
      <w:r w:rsidR="00D364BE">
        <w:rPr>
          <w:sz w:val="21"/>
          <w:szCs w:val="21"/>
        </w:rPr>
        <w:t>（</w:t>
      </w:r>
      <w:r w:rsidRPr="002B4A51">
        <w:rPr>
          <w:sz w:val="21"/>
          <w:szCs w:val="21"/>
        </w:rPr>
        <w:t>也</w:t>
      </w:r>
      <w:r w:rsidRPr="002B4A51">
        <w:rPr>
          <w:rFonts w:hint="eastAsia"/>
          <w:sz w:val="21"/>
          <w:szCs w:val="21"/>
        </w:rPr>
        <w:t>称</w:t>
      </w:r>
      <w:r w:rsidRPr="002B4A51">
        <w:rPr>
          <w:sz w:val="21"/>
          <w:szCs w:val="21"/>
        </w:rPr>
        <w:t>“非显而易见性”</w:t>
      </w:r>
      <w:r w:rsidR="00CF5030">
        <w:rPr>
          <w:rFonts w:hint="eastAsia"/>
          <w:sz w:val="21"/>
          <w:szCs w:val="21"/>
        </w:rPr>
        <w:t>）</w:t>
      </w:r>
      <w:r w:rsidRPr="002B4A51">
        <w:rPr>
          <w:sz w:val="21"/>
          <w:szCs w:val="21"/>
        </w:rPr>
        <w:t>是专利性的标准之一，涉及一项发明对</w:t>
      </w:r>
      <w:r w:rsidRPr="002B4A51">
        <w:rPr>
          <w:rFonts w:hint="eastAsia"/>
          <w:sz w:val="21"/>
          <w:szCs w:val="21"/>
        </w:rPr>
        <w:t>本行业的</w:t>
      </w:r>
      <w:r w:rsidRPr="002B4A51">
        <w:rPr>
          <w:sz w:val="21"/>
          <w:szCs w:val="21"/>
        </w:rPr>
        <w:t>技术人员是否显而易见的问题</w:t>
      </w:r>
      <w:r w:rsidR="00170B2D">
        <w:rPr>
          <w:rFonts w:hint="eastAsia"/>
          <w:sz w:val="21"/>
          <w:szCs w:val="21"/>
        </w:rPr>
        <w:t>。</w:t>
      </w:r>
      <w:r w:rsidRPr="002B4A51">
        <w:rPr>
          <w:rStyle w:val="af0"/>
          <w:sz w:val="21"/>
          <w:szCs w:val="21"/>
        </w:rPr>
        <w:footnoteReference w:id="35"/>
      </w:r>
    </w:p>
    <w:p w14:paraId="0E32369A"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根据PCT第33条，“</w:t>
      </w:r>
      <w:r w:rsidRPr="002B4A51">
        <w:rPr>
          <w:rFonts w:hint="eastAsia"/>
          <w:sz w:val="21"/>
          <w:szCs w:val="21"/>
        </w:rPr>
        <w:t>如果按细则所规定的现有技术考虑</w:t>
      </w:r>
      <w:r w:rsidRPr="002B4A51">
        <w:rPr>
          <w:sz w:val="21"/>
          <w:szCs w:val="21"/>
        </w:rPr>
        <w:t>”，请求保护的发明</w:t>
      </w:r>
      <w:r w:rsidRPr="002B4A51">
        <w:rPr>
          <w:rFonts w:hint="eastAsia"/>
          <w:sz w:val="21"/>
          <w:szCs w:val="21"/>
        </w:rPr>
        <w:t>“在规定的相关日期对本行业的技术人员不是显而易见的，”</w:t>
      </w:r>
      <w:r w:rsidRPr="002B4A51">
        <w:rPr>
          <w:sz w:val="21"/>
          <w:szCs w:val="21"/>
        </w:rPr>
        <w:t>应被认为具有创造性。</w:t>
      </w:r>
    </w:p>
    <w:p w14:paraId="37657335" w14:textId="77777777"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《欧洲专利公约》第56条和美国法典第35</w:t>
      </w:r>
      <w:r w:rsidR="00E04CA5">
        <w:rPr>
          <w:rFonts w:hint="eastAsia"/>
          <w:sz w:val="21"/>
          <w:szCs w:val="21"/>
        </w:rPr>
        <w:t>编</w:t>
      </w:r>
      <w:r w:rsidR="00E04CA5" w:rsidRPr="002B4A51">
        <w:rPr>
          <w:sz w:val="21"/>
          <w:szCs w:val="21"/>
        </w:rPr>
        <w:t>第103</w:t>
      </w:r>
      <w:r w:rsidR="00E04CA5">
        <w:rPr>
          <w:rFonts w:hint="eastAsia"/>
          <w:sz w:val="21"/>
          <w:szCs w:val="21"/>
        </w:rPr>
        <w:t>条</w:t>
      </w:r>
      <w:r w:rsidRPr="002B4A51">
        <w:rPr>
          <w:sz w:val="21"/>
          <w:szCs w:val="21"/>
        </w:rPr>
        <w:t>提供了类似定义。美国法典</w:t>
      </w:r>
      <w:r w:rsidR="00E04CA5" w:rsidRPr="002B4A51">
        <w:rPr>
          <w:sz w:val="21"/>
          <w:szCs w:val="21"/>
        </w:rPr>
        <w:t>第35</w:t>
      </w:r>
      <w:r w:rsidR="00E04CA5">
        <w:rPr>
          <w:rFonts w:hint="eastAsia"/>
          <w:sz w:val="21"/>
          <w:szCs w:val="21"/>
        </w:rPr>
        <w:t>编</w:t>
      </w:r>
      <w:r w:rsidR="00E04CA5" w:rsidRPr="002B4A51">
        <w:rPr>
          <w:sz w:val="21"/>
          <w:szCs w:val="21"/>
        </w:rPr>
        <w:t>第103</w:t>
      </w:r>
      <w:r w:rsidR="00E04CA5">
        <w:rPr>
          <w:rFonts w:hint="eastAsia"/>
          <w:sz w:val="21"/>
          <w:szCs w:val="21"/>
        </w:rPr>
        <w:t>条</w:t>
      </w:r>
      <w:r w:rsidRPr="002B4A51">
        <w:rPr>
          <w:sz w:val="21"/>
          <w:szCs w:val="21"/>
        </w:rPr>
        <w:t>使用了</w:t>
      </w:r>
      <w:r w:rsidRPr="002B4A51">
        <w:rPr>
          <w:rFonts w:hint="eastAsia"/>
          <w:sz w:val="21"/>
          <w:szCs w:val="21"/>
        </w:rPr>
        <w:t>对等</w:t>
      </w:r>
      <w:r w:rsidRPr="002B4A51">
        <w:rPr>
          <w:sz w:val="21"/>
          <w:szCs w:val="21"/>
        </w:rPr>
        <w:t>词“非显而易见的主题</w:t>
      </w:r>
      <w:r w:rsidRPr="00544A34">
        <w:rPr>
          <w:rFonts w:ascii="Arial"/>
          <w:sz w:val="21"/>
          <w:szCs w:val="21"/>
        </w:rPr>
        <w:t>”</w:t>
      </w:r>
      <w:r w:rsidR="00170B2D">
        <w:rPr>
          <w:rFonts w:ascii="Arial" w:hint="eastAsia"/>
          <w:sz w:val="21"/>
          <w:szCs w:val="21"/>
        </w:rPr>
        <w:t>。</w:t>
      </w:r>
      <w:r w:rsidR="00DD1904" w:rsidRPr="00BB669D">
        <w:rPr>
          <w:rStyle w:val="af0"/>
          <w:sz w:val="21"/>
          <w:szCs w:val="21"/>
        </w:rPr>
        <w:footnoteReference w:id="36"/>
      </w:r>
    </w:p>
    <w:p w14:paraId="4A019A1C" w14:textId="77777777" w:rsidR="003E7822" w:rsidRPr="00AA0201" w:rsidRDefault="003E7822" w:rsidP="006F5A27">
      <w:pPr>
        <w:pStyle w:val="TOCTerms"/>
        <w:rPr>
          <w:rFonts w:eastAsia="SimHei"/>
          <w:snapToGrid w:val="0"/>
        </w:rPr>
      </w:pPr>
      <w:bookmarkStart w:id="27" w:name="_Toc536105636"/>
      <w:r w:rsidRPr="00AA0201">
        <w:rPr>
          <w:rFonts w:eastAsia="SimHei"/>
          <w:snapToGrid w:val="0"/>
        </w:rPr>
        <w:t>篡改</w:t>
      </w:r>
      <w:bookmarkEnd w:id="27"/>
    </w:p>
    <w:p w14:paraId="3A82068E" w14:textId="77777777" w:rsidR="003E7822" w:rsidRPr="000824C6"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根据</w:t>
      </w:r>
      <w:r w:rsidRPr="002B4A51">
        <w:rPr>
          <w:rFonts w:hint="eastAsia"/>
          <w:sz w:val="21"/>
          <w:szCs w:val="21"/>
        </w:rPr>
        <w:t>《</w:t>
      </w:r>
      <w:r w:rsidRPr="002B4A51">
        <w:rPr>
          <w:sz w:val="21"/>
          <w:szCs w:val="21"/>
        </w:rPr>
        <w:t>牛津英语</w:t>
      </w:r>
      <w:r w:rsidRPr="002B4A51">
        <w:rPr>
          <w:rFonts w:hint="eastAsia"/>
          <w:sz w:val="21"/>
          <w:szCs w:val="21"/>
        </w:rPr>
        <w:t>字</w:t>
      </w:r>
      <w:r w:rsidRPr="002B4A51">
        <w:rPr>
          <w:sz w:val="21"/>
          <w:szCs w:val="21"/>
        </w:rPr>
        <w:t>典</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篡改</w:t>
      </w:r>
      <w:r w:rsidRPr="002B4A51">
        <w:rPr>
          <w:rFonts w:hint="eastAsia"/>
          <w:sz w:val="21"/>
          <w:szCs w:val="21"/>
        </w:rPr>
        <w:t>”</w:t>
      </w:r>
      <w:r w:rsidR="00D364BE">
        <w:rPr>
          <w:rFonts w:hint="eastAsia"/>
          <w:sz w:val="21"/>
          <w:szCs w:val="21"/>
        </w:rPr>
        <w:t>（</w:t>
      </w:r>
      <w:r w:rsidRPr="002B4A51">
        <w:rPr>
          <w:rFonts w:hint="eastAsia"/>
          <w:sz w:val="21"/>
          <w:szCs w:val="21"/>
        </w:rPr>
        <w:t>mutilation</w:t>
      </w:r>
      <w:r w:rsidR="00CF5030">
        <w:rPr>
          <w:rFonts w:hint="eastAsia"/>
          <w:sz w:val="21"/>
          <w:szCs w:val="21"/>
        </w:rPr>
        <w:t>）</w:t>
      </w:r>
      <w:r w:rsidRPr="002B4A51">
        <w:rPr>
          <w:sz w:val="21"/>
          <w:szCs w:val="21"/>
        </w:rPr>
        <w:t>是指删掉或删除某物一部分</w:t>
      </w:r>
      <w:r w:rsidRPr="002B4A51">
        <w:rPr>
          <w:rFonts w:hint="eastAsia"/>
          <w:sz w:val="21"/>
          <w:szCs w:val="21"/>
        </w:rPr>
        <w:t>的行为</w:t>
      </w:r>
      <w:r w:rsidRPr="002B4A51">
        <w:rPr>
          <w:sz w:val="21"/>
          <w:szCs w:val="21"/>
        </w:rPr>
        <w:t>，尤其是一本书或其他文件的一部分；改变或</w:t>
      </w:r>
      <w:r w:rsidRPr="002B4A51">
        <w:rPr>
          <w:rFonts w:hint="eastAsia"/>
          <w:sz w:val="21"/>
          <w:szCs w:val="21"/>
        </w:rPr>
        <w:t>毁坏</w:t>
      </w:r>
      <w:r w:rsidRPr="002B4A51">
        <w:rPr>
          <w:sz w:val="21"/>
          <w:szCs w:val="21"/>
        </w:rPr>
        <w:t>内容或</w:t>
      </w:r>
      <w:r w:rsidRPr="002B4A51">
        <w:rPr>
          <w:rFonts w:hint="eastAsia"/>
          <w:sz w:val="21"/>
          <w:szCs w:val="21"/>
        </w:rPr>
        <w:t>含</w:t>
      </w:r>
      <w:r w:rsidRPr="002B4A51">
        <w:rPr>
          <w:sz w:val="21"/>
          <w:szCs w:val="21"/>
        </w:rPr>
        <w:t>义的一部分。根据《</w:t>
      </w:r>
      <w:r w:rsidRPr="002B4A51">
        <w:rPr>
          <w:rFonts w:hint="eastAsia"/>
          <w:sz w:val="21"/>
          <w:szCs w:val="21"/>
        </w:rPr>
        <w:t>保护文学和艺术作品</w:t>
      </w:r>
      <w:r w:rsidRPr="002B4A51">
        <w:rPr>
          <w:sz w:val="21"/>
          <w:szCs w:val="21"/>
        </w:rPr>
        <w:t>伯尔尼公约》</w:t>
      </w:r>
      <w:r w:rsidR="00D364BE">
        <w:rPr>
          <w:rFonts w:hint="eastAsia"/>
          <w:sz w:val="21"/>
          <w:szCs w:val="21"/>
        </w:rPr>
        <w:t>（</w:t>
      </w:r>
      <w:r w:rsidRPr="002B4A51">
        <w:rPr>
          <w:rFonts w:hint="eastAsia"/>
          <w:sz w:val="21"/>
          <w:szCs w:val="21"/>
        </w:rPr>
        <w:t>1971年</w:t>
      </w:r>
      <w:r w:rsidR="00CF5030">
        <w:rPr>
          <w:rFonts w:hint="eastAsia"/>
          <w:sz w:val="21"/>
          <w:szCs w:val="21"/>
        </w:rPr>
        <w:t>）</w:t>
      </w:r>
      <w:r w:rsidRPr="002B4A51">
        <w:rPr>
          <w:sz w:val="21"/>
          <w:szCs w:val="21"/>
        </w:rPr>
        <w:t>第6条之二，</w:t>
      </w:r>
      <w:r w:rsidRPr="002B4A51">
        <w:rPr>
          <w:rFonts w:hint="eastAsia"/>
          <w:sz w:val="21"/>
          <w:szCs w:val="21"/>
        </w:rPr>
        <w:t>针对</w:t>
      </w:r>
      <w:r w:rsidRPr="002B4A51">
        <w:rPr>
          <w:sz w:val="21"/>
          <w:szCs w:val="21"/>
        </w:rPr>
        <w:t>篡改</w:t>
      </w:r>
      <w:r w:rsidRPr="002B4A51">
        <w:rPr>
          <w:rFonts w:hint="eastAsia"/>
          <w:sz w:val="21"/>
          <w:szCs w:val="21"/>
        </w:rPr>
        <w:t>的保护</w:t>
      </w:r>
      <w:r w:rsidRPr="002B4A51">
        <w:rPr>
          <w:sz w:val="21"/>
          <w:szCs w:val="21"/>
        </w:rPr>
        <w:t>是作者精神权利的一</w:t>
      </w:r>
      <w:r w:rsidRPr="002B4A51">
        <w:rPr>
          <w:rFonts w:hint="eastAsia"/>
          <w:sz w:val="21"/>
          <w:szCs w:val="21"/>
        </w:rPr>
        <w:t>个属性</w:t>
      </w:r>
      <w:r w:rsidRPr="000824C6">
        <w:rPr>
          <w:rFonts w:ascii="Arial"/>
          <w:sz w:val="21"/>
          <w:szCs w:val="21"/>
        </w:rPr>
        <w:t>。</w:t>
      </w:r>
    </w:p>
    <w:p w14:paraId="29423C05" w14:textId="77777777" w:rsidR="003E7822" w:rsidRPr="00AA0201" w:rsidRDefault="003E7822" w:rsidP="006F5A27">
      <w:pPr>
        <w:pStyle w:val="TOCTerms"/>
        <w:rPr>
          <w:rFonts w:eastAsia="SimHei"/>
          <w:snapToGrid w:val="0"/>
        </w:rPr>
      </w:pPr>
      <w:bookmarkStart w:id="28" w:name="_Toc536105637"/>
      <w:r w:rsidRPr="00AA0201">
        <w:rPr>
          <w:rFonts w:eastAsia="SimHei"/>
          <w:snapToGrid w:val="0"/>
        </w:rPr>
        <w:t>盗用</w:t>
      </w:r>
      <w:bookmarkEnd w:id="28"/>
    </w:p>
    <w:p w14:paraId="6D055BC3"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在知识产权领域，《布莱克法律词典》将“盗用”</w:t>
      </w:r>
      <w:r w:rsidR="00D364BE">
        <w:rPr>
          <w:rFonts w:hint="eastAsia"/>
          <w:sz w:val="21"/>
          <w:szCs w:val="21"/>
        </w:rPr>
        <w:t>（</w:t>
      </w:r>
      <w:r w:rsidRPr="002B4A51">
        <w:rPr>
          <w:rFonts w:hint="eastAsia"/>
          <w:sz w:val="21"/>
          <w:szCs w:val="21"/>
        </w:rPr>
        <w:t>misappropriation</w:t>
      </w:r>
      <w:r w:rsidR="00CF5030">
        <w:rPr>
          <w:rFonts w:hint="eastAsia"/>
          <w:sz w:val="21"/>
          <w:szCs w:val="21"/>
        </w:rPr>
        <w:t>）</w:t>
      </w:r>
      <w:r w:rsidRPr="002B4A51">
        <w:rPr>
          <w:sz w:val="21"/>
          <w:szCs w:val="21"/>
        </w:rPr>
        <w:t>定义为“普通法民事侵权行为，利用一个组织为获利收集和传播的非版权信息</w:t>
      </w:r>
      <w:r w:rsidRPr="002B4A51">
        <w:rPr>
          <w:rFonts w:hint="eastAsia"/>
          <w:sz w:val="21"/>
          <w:szCs w:val="21"/>
        </w:rPr>
        <w:t>或</w:t>
      </w:r>
      <w:r w:rsidRPr="002B4A51">
        <w:rPr>
          <w:sz w:val="21"/>
          <w:szCs w:val="21"/>
        </w:rPr>
        <w:t>思想，进行针对该组织的不公平竞争，或复制其创作者尚未要求或取得作品</w:t>
      </w:r>
      <w:r w:rsidRPr="002B4A51">
        <w:rPr>
          <w:rFonts w:hint="eastAsia"/>
          <w:sz w:val="21"/>
          <w:szCs w:val="21"/>
        </w:rPr>
        <w:t>专</w:t>
      </w:r>
      <w:r w:rsidRPr="002B4A51">
        <w:rPr>
          <w:sz w:val="21"/>
          <w:szCs w:val="21"/>
        </w:rPr>
        <w:t>有权的著作。</w:t>
      </w:r>
      <w:r w:rsidRPr="002B4A51">
        <w:rPr>
          <w:rFonts w:hint="eastAsia"/>
          <w:sz w:val="21"/>
          <w:szCs w:val="21"/>
        </w:rPr>
        <w:t>［</w:t>
      </w:r>
      <w:r w:rsidRPr="002B4A51">
        <w:rPr>
          <w:sz w:val="21"/>
          <w:szCs w:val="21"/>
        </w:rPr>
        <w:t>……</w:t>
      </w:r>
      <w:r w:rsidRPr="002B4A51">
        <w:rPr>
          <w:rFonts w:hint="eastAsia"/>
          <w:sz w:val="21"/>
          <w:szCs w:val="21"/>
        </w:rPr>
        <w:t>］</w:t>
      </w:r>
      <w:r w:rsidRPr="002B4A51">
        <w:rPr>
          <w:sz w:val="21"/>
          <w:szCs w:val="21"/>
        </w:rPr>
        <w:t>盗用的要素是：(1)原告必须为获取该信息投</w:t>
      </w:r>
      <w:r w:rsidRPr="002B4A51">
        <w:rPr>
          <w:sz w:val="21"/>
          <w:szCs w:val="21"/>
        </w:rPr>
        <w:lastRenderedPageBreak/>
        <w:t>入</w:t>
      </w:r>
      <w:r w:rsidRPr="002B4A51">
        <w:rPr>
          <w:rFonts w:hint="eastAsia"/>
          <w:sz w:val="21"/>
          <w:szCs w:val="21"/>
        </w:rPr>
        <w:t>了</w:t>
      </w:r>
      <w:r w:rsidRPr="002B4A51">
        <w:rPr>
          <w:sz w:val="21"/>
          <w:szCs w:val="21"/>
        </w:rPr>
        <w:t>时间、金钱或努力，(2)被告</w:t>
      </w:r>
      <w:r w:rsidRPr="002B4A51">
        <w:rPr>
          <w:rFonts w:hint="eastAsia"/>
          <w:sz w:val="21"/>
          <w:szCs w:val="21"/>
        </w:rPr>
        <w:t>必须未</w:t>
      </w:r>
      <w:r w:rsidRPr="002B4A51">
        <w:rPr>
          <w:sz w:val="21"/>
          <w:szCs w:val="21"/>
        </w:rPr>
        <w:t>为获取该信息而</w:t>
      </w:r>
      <w:proofErr w:type="gramStart"/>
      <w:r w:rsidRPr="002B4A51">
        <w:rPr>
          <w:sz w:val="21"/>
          <w:szCs w:val="21"/>
        </w:rPr>
        <w:t>作</w:t>
      </w:r>
      <w:r w:rsidRPr="002B4A51">
        <w:rPr>
          <w:rFonts w:hint="eastAsia"/>
          <w:sz w:val="21"/>
          <w:szCs w:val="21"/>
        </w:rPr>
        <w:t>出</w:t>
      </w:r>
      <w:proofErr w:type="gramEnd"/>
      <w:r w:rsidRPr="002B4A51">
        <w:rPr>
          <w:sz w:val="21"/>
          <w:szCs w:val="21"/>
        </w:rPr>
        <w:t>同样投入，及(3)原告需因为此类占有而遭受竞争损害。”</w:t>
      </w:r>
    </w:p>
    <w:p w14:paraId="019E40C7"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盗用民事侵权行为在普通法体系中是不公平竞争法的一部分。因此，盗用需要有对某人财产的</w:t>
      </w:r>
      <w:r w:rsidRPr="002B4A51">
        <w:rPr>
          <w:rFonts w:hint="eastAsia"/>
          <w:sz w:val="21"/>
          <w:szCs w:val="21"/>
        </w:rPr>
        <w:t>不当</w:t>
      </w:r>
      <w:r w:rsidRPr="002B4A51">
        <w:rPr>
          <w:sz w:val="21"/>
          <w:szCs w:val="21"/>
        </w:rPr>
        <w:t>或不诚实的使用或借用，经常</w:t>
      </w:r>
      <w:r w:rsidRPr="002B4A51">
        <w:rPr>
          <w:rFonts w:hint="eastAsia"/>
          <w:sz w:val="21"/>
          <w:szCs w:val="21"/>
        </w:rPr>
        <w:t>在没有财</w:t>
      </w:r>
      <w:r w:rsidRPr="002B4A51">
        <w:rPr>
          <w:sz w:val="21"/>
          <w:szCs w:val="21"/>
        </w:rPr>
        <w:t>产权受</w:t>
      </w:r>
      <w:r w:rsidRPr="002B4A51">
        <w:rPr>
          <w:rFonts w:hint="eastAsia"/>
          <w:sz w:val="21"/>
          <w:szCs w:val="21"/>
        </w:rPr>
        <w:t>到</w:t>
      </w:r>
      <w:r w:rsidRPr="002B4A51">
        <w:rPr>
          <w:sz w:val="21"/>
          <w:szCs w:val="21"/>
        </w:rPr>
        <w:t>侵犯的</w:t>
      </w:r>
      <w:r w:rsidRPr="002B4A51">
        <w:rPr>
          <w:rFonts w:hint="eastAsia"/>
          <w:sz w:val="21"/>
          <w:szCs w:val="21"/>
        </w:rPr>
        <w:t>案件中用作诉由</w:t>
      </w:r>
      <w:r w:rsidRPr="002B4A51">
        <w:rPr>
          <w:sz w:val="21"/>
          <w:szCs w:val="21"/>
        </w:rPr>
        <w:t>。盗用可</w:t>
      </w:r>
      <w:r w:rsidRPr="002B4A51">
        <w:rPr>
          <w:rFonts w:hint="eastAsia"/>
          <w:sz w:val="21"/>
          <w:szCs w:val="21"/>
        </w:rPr>
        <w:t>以</w:t>
      </w:r>
      <w:r w:rsidRPr="002B4A51">
        <w:rPr>
          <w:sz w:val="21"/>
          <w:szCs w:val="21"/>
        </w:rPr>
        <w:t>指</w:t>
      </w:r>
      <w:r w:rsidRPr="002B4A51">
        <w:rPr>
          <w:rFonts w:hint="eastAsia"/>
          <w:sz w:val="21"/>
          <w:szCs w:val="21"/>
        </w:rPr>
        <w:t>不当</w:t>
      </w:r>
      <w:r w:rsidRPr="002B4A51">
        <w:rPr>
          <w:sz w:val="21"/>
          <w:szCs w:val="21"/>
        </w:rPr>
        <w:t>借用或欺骗性占用委托给某人看管但实际为他人所拥有的资金或财产。</w:t>
      </w:r>
    </w:p>
    <w:p w14:paraId="2F27CC5D" w14:textId="77777777" w:rsidR="003E7822" w:rsidRPr="00D1154D"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rFonts w:hint="eastAsia"/>
          <w:sz w:val="21"/>
          <w:szCs w:val="21"/>
        </w:rPr>
        <w:t>例如，</w:t>
      </w:r>
      <w:r w:rsidRPr="002B4A51">
        <w:rPr>
          <w:sz w:val="21"/>
          <w:szCs w:val="21"/>
        </w:rPr>
        <w:t>2009年《斯里兰卡保护传统知识法律框架》草案的</w:t>
      </w:r>
      <w:r w:rsidRPr="002B4A51">
        <w:rPr>
          <w:rFonts w:hint="eastAsia"/>
          <w:sz w:val="21"/>
          <w:szCs w:val="21"/>
        </w:rPr>
        <w:t>第</w:t>
      </w:r>
      <w:r w:rsidRPr="002B4A51">
        <w:rPr>
          <w:sz w:val="21"/>
          <w:szCs w:val="21"/>
        </w:rPr>
        <w:t>3条将“盗用”定义为“(i)违</w:t>
      </w:r>
      <w:r w:rsidRPr="002B4A51">
        <w:rPr>
          <w:rFonts w:hint="eastAsia"/>
          <w:sz w:val="21"/>
          <w:szCs w:val="21"/>
        </w:rPr>
        <w:t>反本</w:t>
      </w:r>
      <w:r w:rsidRPr="002B4A51">
        <w:rPr>
          <w:sz w:val="21"/>
          <w:szCs w:val="21"/>
        </w:rPr>
        <w:t>法条款</w:t>
      </w:r>
      <w:r w:rsidRPr="002B4A51">
        <w:rPr>
          <w:rFonts w:hint="eastAsia"/>
          <w:sz w:val="21"/>
          <w:szCs w:val="21"/>
        </w:rPr>
        <w:t>，</w:t>
      </w:r>
      <w:r w:rsidRPr="002B4A51">
        <w:rPr>
          <w:sz w:val="21"/>
          <w:szCs w:val="21"/>
        </w:rPr>
        <w:t>获取、占用</w:t>
      </w:r>
      <w:r w:rsidRPr="002B4A51">
        <w:rPr>
          <w:rFonts w:hint="eastAsia"/>
          <w:sz w:val="21"/>
          <w:szCs w:val="21"/>
        </w:rPr>
        <w:t>或使</w:t>
      </w:r>
      <w:r w:rsidRPr="002B4A51">
        <w:rPr>
          <w:sz w:val="21"/>
          <w:szCs w:val="21"/>
        </w:rPr>
        <w:t>用传统知识，(ii)获取、占用</w:t>
      </w:r>
      <w:r w:rsidRPr="002B4A51">
        <w:rPr>
          <w:rFonts w:hint="eastAsia"/>
          <w:sz w:val="21"/>
          <w:szCs w:val="21"/>
        </w:rPr>
        <w:t>或使</w:t>
      </w:r>
      <w:r w:rsidRPr="002B4A51">
        <w:rPr>
          <w:sz w:val="21"/>
          <w:szCs w:val="21"/>
        </w:rPr>
        <w:t>用传统知识</w:t>
      </w:r>
      <w:r w:rsidRPr="002B4A51">
        <w:rPr>
          <w:rFonts w:hint="eastAsia"/>
          <w:sz w:val="21"/>
          <w:szCs w:val="21"/>
        </w:rPr>
        <w:t>者</w:t>
      </w:r>
      <w:r w:rsidRPr="002B4A51">
        <w:rPr>
          <w:sz w:val="21"/>
          <w:szCs w:val="21"/>
        </w:rPr>
        <w:t>明知或不可能不知或因</w:t>
      </w:r>
      <w:r w:rsidRPr="002B4A51">
        <w:rPr>
          <w:rFonts w:hint="eastAsia"/>
          <w:sz w:val="21"/>
          <w:szCs w:val="21"/>
        </w:rPr>
        <w:t>疏忽而不</w:t>
      </w:r>
      <w:r w:rsidRPr="002B4A51">
        <w:rPr>
          <w:sz w:val="21"/>
          <w:szCs w:val="21"/>
        </w:rPr>
        <w:t>知传统知识是</w:t>
      </w:r>
      <w:r w:rsidRPr="002B4A51">
        <w:rPr>
          <w:rFonts w:hint="eastAsia"/>
          <w:sz w:val="21"/>
          <w:szCs w:val="21"/>
        </w:rPr>
        <w:t>借助</w:t>
      </w:r>
      <w:r w:rsidRPr="002B4A51">
        <w:rPr>
          <w:sz w:val="21"/>
          <w:szCs w:val="21"/>
        </w:rPr>
        <w:t>不正当手段获取、占用或</w:t>
      </w:r>
      <w:r w:rsidRPr="002B4A51">
        <w:rPr>
          <w:rFonts w:hint="eastAsia"/>
          <w:sz w:val="21"/>
          <w:szCs w:val="21"/>
        </w:rPr>
        <w:t>使</w:t>
      </w:r>
      <w:r w:rsidRPr="002B4A51">
        <w:rPr>
          <w:sz w:val="21"/>
          <w:szCs w:val="21"/>
        </w:rPr>
        <w:t>用的，</w:t>
      </w:r>
      <w:r w:rsidRPr="002B4A51">
        <w:rPr>
          <w:rFonts w:hint="eastAsia"/>
          <w:sz w:val="21"/>
          <w:szCs w:val="21"/>
        </w:rPr>
        <w:t>仍</w:t>
      </w:r>
      <w:r w:rsidRPr="002B4A51">
        <w:rPr>
          <w:sz w:val="21"/>
          <w:szCs w:val="21"/>
        </w:rPr>
        <w:t>从获取、占用</w:t>
      </w:r>
      <w:r w:rsidRPr="002B4A51">
        <w:rPr>
          <w:rFonts w:hint="eastAsia"/>
          <w:sz w:val="21"/>
          <w:szCs w:val="21"/>
        </w:rPr>
        <w:t>或使用</w:t>
      </w:r>
      <w:r w:rsidRPr="002B4A51">
        <w:rPr>
          <w:sz w:val="21"/>
          <w:szCs w:val="21"/>
        </w:rPr>
        <w:t>传统知识</w:t>
      </w:r>
      <w:r w:rsidRPr="002B4A51">
        <w:rPr>
          <w:rFonts w:hint="eastAsia"/>
          <w:sz w:val="21"/>
          <w:szCs w:val="21"/>
        </w:rPr>
        <w:t>中</w:t>
      </w:r>
      <w:r w:rsidRPr="002B4A51">
        <w:rPr>
          <w:sz w:val="21"/>
          <w:szCs w:val="21"/>
        </w:rPr>
        <w:t>获取利益，(iii)任何</w:t>
      </w:r>
      <w:r w:rsidRPr="002B4A51">
        <w:rPr>
          <w:rFonts w:hint="eastAsia"/>
          <w:sz w:val="21"/>
          <w:szCs w:val="21"/>
        </w:rPr>
        <w:t>违反诚实做法</w:t>
      </w:r>
      <w:r w:rsidRPr="002B4A51">
        <w:rPr>
          <w:sz w:val="21"/>
          <w:szCs w:val="21"/>
        </w:rPr>
        <w:t>从传统知识获取</w:t>
      </w:r>
      <w:r w:rsidRPr="002B4A51">
        <w:rPr>
          <w:rFonts w:hint="eastAsia"/>
          <w:sz w:val="21"/>
          <w:szCs w:val="21"/>
        </w:rPr>
        <w:t>不公平或不公正</w:t>
      </w:r>
      <w:r w:rsidRPr="002B4A51">
        <w:rPr>
          <w:sz w:val="21"/>
          <w:szCs w:val="21"/>
        </w:rPr>
        <w:t>利益的商业行为。</w:t>
      </w:r>
      <w:r w:rsidRPr="00D1154D">
        <w:rPr>
          <w:rFonts w:ascii="Arial"/>
          <w:sz w:val="21"/>
          <w:szCs w:val="21"/>
        </w:rPr>
        <w:t>”</w:t>
      </w:r>
      <w:r w:rsidRPr="004960FF">
        <w:rPr>
          <w:rStyle w:val="af0"/>
          <w:sz w:val="21"/>
          <w:szCs w:val="21"/>
        </w:rPr>
        <w:footnoteReference w:id="37"/>
      </w:r>
    </w:p>
    <w:p w14:paraId="24D7DCDC" w14:textId="77777777" w:rsidR="003E7822" w:rsidRPr="00AA0201" w:rsidRDefault="003E7822" w:rsidP="006F5A27">
      <w:pPr>
        <w:pStyle w:val="TOCTerms"/>
        <w:rPr>
          <w:rFonts w:eastAsia="SimHei"/>
          <w:snapToGrid w:val="0"/>
        </w:rPr>
      </w:pPr>
      <w:bookmarkStart w:id="29" w:name="_Toc536105638"/>
      <w:r w:rsidRPr="00AA0201">
        <w:rPr>
          <w:rFonts w:eastAsia="SimHei"/>
          <w:snapToGrid w:val="0"/>
        </w:rPr>
        <w:t>动作表现形式</w:t>
      </w:r>
      <w:bookmarkEnd w:id="29"/>
    </w:p>
    <w:p w14:paraId="0840B76F" w14:textId="77777777" w:rsidR="003E7822" w:rsidRPr="001A70B1"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“动作表现形式”指人体的表现形式</w:t>
      </w:r>
      <w:r w:rsidR="00170B2D">
        <w:rPr>
          <w:rFonts w:hint="eastAsia"/>
          <w:bCs/>
          <w:sz w:val="21"/>
          <w:szCs w:val="21"/>
        </w:rPr>
        <w:t>。</w:t>
      </w:r>
      <w:r w:rsidRPr="002B4A51">
        <w:rPr>
          <w:bCs/>
          <w:sz w:val="21"/>
          <w:szCs w:val="21"/>
          <w:vertAlign w:val="superscript"/>
        </w:rPr>
        <w:footnoteReference w:id="38"/>
      </w:r>
      <w:r w:rsidRPr="002B4A51">
        <w:rPr>
          <w:bCs/>
          <w:sz w:val="21"/>
          <w:szCs w:val="21"/>
        </w:rPr>
        <w:t>可以包括民间舞蹈、戏剧表演和其他典礼的艺术形式，但无需</w:t>
      </w:r>
      <w:r w:rsidRPr="002B4A51">
        <w:rPr>
          <w:rFonts w:hint="eastAsia"/>
          <w:bCs/>
          <w:sz w:val="21"/>
          <w:szCs w:val="21"/>
        </w:rPr>
        <w:t>成为物质形式</w:t>
      </w:r>
      <w:r w:rsidRPr="002B4A51">
        <w:rPr>
          <w:bCs/>
          <w:sz w:val="21"/>
          <w:szCs w:val="21"/>
        </w:rPr>
        <w:t>，如以舞谱的方式记录下来</w:t>
      </w:r>
      <w:r w:rsidR="00170B2D">
        <w:rPr>
          <w:rFonts w:hint="eastAsia"/>
          <w:bCs/>
          <w:sz w:val="21"/>
          <w:szCs w:val="21"/>
        </w:rPr>
        <w:t>。</w:t>
      </w:r>
      <w:r w:rsidRPr="002B4A51">
        <w:rPr>
          <w:bCs/>
          <w:sz w:val="21"/>
          <w:szCs w:val="21"/>
          <w:vertAlign w:val="superscript"/>
        </w:rPr>
        <w:footnoteReference w:id="39"/>
      </w:r>
    </w:p>
    <w:p w14:paraId="35C9CE71" w14:textId="77777777" w:rsidR="003E7822" w:rsidRPr="00AA0201" w:rsidRDefault="003E7822" w:rsidP="006F5A27">
      <w:pPr>
        <w:pStyle w:val="TOCTerms"/>
        <w:rPr>
          <w:rFonts w:eastAsia="SimHei"/>
          <w:snapToGrid w:val="0"/>
        </w:rPr>
      </w:pPr>
      <w:bookmarkStart w:id="30" w:name="_Toc536105639"/>
      <w:r w:rsidRPr="00AA0201">
        <w:rPr>
          <w:rFonts w:eastAsia="SimHei"/>
          <w:snapToGrid w:val="0"/>
        </w:rPr>
        <w:t>非物质文化遗产</w:t>
      </w:r>
      <w:bookmarkEnd w:id="30"/>
    </w:p>
    <w:p w14:paraId="1A018E39"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根据《布莱克法律词典》，</w:t>
      </w:r>
      <w:r w:rsidRPr="002B4A51">
        <w:rPr>
          <w:rFonts w:hint="eastAsia"/>
          <w:sz w:val="21"/>
          <w:szCs w:val="21"/>
        </w:rPr>
        <w:t>“</w:t>
      </w:r>
      <w:r w:rsidRPr="002B4A51">
        <w:rPr>
          <w:sz w:val="21"/>
          <w:szCs w:val="21"/>
        </w:rPr>
        <w:t>非物质</w:t>
      </w:r>
      <w:r w:rsidRPr="002B4A51">
        <w:rPr>
          <w:rFonts w:hint="eastAsia"/>
          <w:sz w:val="21"/>
          <w:szCs w:val="21"/>
        </w:rPr>
        <w:t>的”</w:t>
      </w:r>
      <w:r w:rsidR="00D364BE">
        <w:rPr>
          <w:rFonts w:hint="eastAsia"/>
          <w:sz w:val="21"/>
          <w:szCs w:val="21"/>
        </w:rPr>
        <w:t>（</w:t>
      </w:r>
      <w:r w:rsidRPr="002B4A51">
        <w:rPr>
          <w:rFonts w:hint="eastAsia"/>
          <w:sz w:val="21"/>
          <w:szCs w:val="21"/>
        </w:rPr>
        <w:t>intangible</w:t>
      </w:r>
      <w:r w:rsidR="00CF5030">
        <w:rPr>
          <w:rFonts w:hint="eastAsia"/>
          <w:sz w:val="21"/>
          <w:szCs w:val="21"/>
        </w:rPr>
        <w:t>）</w:t>
      </w:r>
      <w:r w:rsidRPr="002B4A51">
        <w:rPr>
          <w:sz w:val="21"/>
          <w:szCs w:val="21"/>
        </w:rPr>
        <w:t>是指</w:t>
      </w:r>
      <w:r w:rsidRPr="002B4A51">
        <w:rPr>
          <w:rFonts w:hint="eastAsia"/>
          <w:sz w:val="21"/>
          <w:szCs w:val="21"/>
        </w:rPr>
        <w:t>某物</w:t>
      </w:r>
      <w:r w:rsidRPr="002B4A51">
        <w:rPr>
          <w:sz w:val="21"/>
          <w:szCs w:val="21"/>
        </w:rPr>
        <w:t>缺少物质形式。另一方面</w:t>
      </w:r>
      <w:r w:rsidRPr="002B4A51">
        <w:rPr>
          <w:rFonts w:hint="eastAsia"/>
          <w:sz w:val="21"/>
          <w:szCs w:val="21"/>
        </w:rPr>
        <w:t>，“物质的”</w:t>
      </w:r>
      <w:r w:rsidRPr="002B4A51">
        <w:rPr>
          <w:sz w:val="21"/>
          <w:szCs w:val="21"/>
        </w:rPr>
        <w:t>则被定义为</w:t>
      </w:r>
      <w:r w:rsidRPr="002B4A51">
        <w:rPr>
          <w:rFonts w:hint="eastAsia"/>
          <w:sz w:val="21"/>
          <w:szCs w:val="21"/>
        </w:rPr>
        <w:t>“</w:t>
      </w:r>
      <w:r w:rsidRPr="002B4A51">
        <w:rPr>
          <w:sz w:val="21"/>
          <w:szCs w:val="21"/>
        </w:rPr>
        <w:t>具备或具有物质形式；可被触摸和看到的；</w:t>
      </w:r>
      <w:r w:rsidR="00990FB4">
        <w:rPr>
          <w:rFonts w:hint="eastAsia"/>
          <w:sz w:val="21"/>
          <w:szCs w:val="21"/>
        </w:rPr>
        <w:t>触觉</w:t>
      </w:r>
      <w:r w:rsidRPr="002B4A51">
        <w:rPr>
          <w:sz w:val="21"/>
          <w:szCs w:val="21"/>
        </w:rPr>
        <w:t>可感知的。</w:t>
      </w:r>
      <w:r w:rsidRPr="002B4A51">
        <w:rPr>
          <w:rFonts w:hint="eastAsia"/>
          <w:sz w:val="21"/>
          <w:szCs w:val="21"/>
        </w:rPr>
        <w:t>”</w:t>
      </w:r>
    </w:p>
    <w:p w14:paraId="48B9CF50"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在</w:t>
      </w:r>
      <w:r w:rsidRPr="002B4A51">
        <w:rPr>
          <w:rFonts w:hint="eastAsia"/>
          <w:sz w:val="21"/>
          <w:szCs w:val="21"/>
        </w:rPr>
        <w:t>联合国教育、科学及文化组织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《保护非物质</w:t>
      </w:r>
      <w:r w:rsidRPr="002B4A51">
        <w:rPr>
          <w:rFonts w:hint="eastAsia"/>
          <w:sz w:val="21"/>
          <w:szCs w:val="21"/>
        </w:rPr>
        <w:t>文化</w:t>
      </w:r>
      <w:r w:rsidRPr="002B4A51">
        <w:rPr>
          <w:sz w:val="21"/>
          <w:szCs w:val="21"/>
        </w:rPr>
        <w:t>遗产公约》</w:t>
      </w:r>
      <w:r w:rsidR="00D364BE">
        <w:rPr>
          <w:rFonts w:hint="eastAsia"/>
          <w:sz w:val="21"/>
          <w:szCs w:val="21"/>
        </w:rPr>
        <w:t>（</w:t>
      </w:r>
      <w:r w:rsidRPr="002B4A51">
        <w:rPr>
          <w:rFonts w:hint="eastAsia"/>
          <w:sz w:val="21"/>
          <w:szCs w:val="21"/>
        </w:rPr>
        <w:t>2003年</w:t>
      </w:r>
      <w:r w:rsidR="00CF5030">
        <w:rPr>
          <w:rFonts w:hint="eastAsia"/>
          <w:sz w:val="21"/>
          <w:szCs w:val="21"/>
        </w:rPr>
        <w:t>）</w:t>
      </w:r>
      <w:r w:rsidRPr="002B4A51">
        <w:rPr>
          <w:sz w:val="21"/>
          <w:szCs w:val="21"/>
        </w:rPr>
        <w:t>中，被定义为</w:t>
      </w:r>
      <w:r w:rsidRPr="002B4A51">
        <w:rPr>
          <w:rFonts w:hint="eastAsia"/>
          <w:sz w:val="21"/>
          <w:szCs w:val="21"/>
        </w:rPr>
        <w:t>“</w:t>
      </w:r>
      <w:r w:rsidRPr="002B4A51">
        <w:rPr>
          <w:sz w:val="21"/>
          <w:szCs w:val="21"/>
        </w:rPr>
        <w:t>被各社区、群体</w:t>
      </w:r>
      <w:r w:rsidRPr="002B4A51">
        <w:rPr>
          <w:rFonts w:hint="eastAsia"/>
          <w:sz w:val="21"/>
          <w:szCs w:val="21"/>
        </w:rPr>
        <w:t>，</w:t>
      </w:r>
      <w:r w:rsidRPr="002B4A51">
        <w:rPr>
          <w:sz w:val="21"/>
          <w:szCs w:val="21"/>
        </w:rPr>
        <w:t>有时是个人，视为其文化遗产组成部分的各种社会实践、观念表述、表现形式、知识、技能以及相关的工具、实物、手工艺品和文化场所。</w:t>
      </w:r>
      <w:r w:rsidRPr="002B4A51">
        <w:rPr>
          <w:rFonts w:hint="eastAsia"/>
          <w:sz w:val="21"/>
          <w:szCs w:val="21"/>
        </w:rPr>
        <w:t>这种非物质文化遗产世代相传，在各社区和群体适应周围环境以及</w:t>
      </w:r>
      <w:r w:rsidRPr="002B4A51">
        <w:rPr>
          <w:sz w:val="21"/>
          <w:szCs w:val="21"/>
        </w:rPr>
        <w:t>与自然</w:t>
      </w:r>
      <w:r w:rsidRPr="002B4A51">
        <w:rPr>
          <w:rFonts w:hint="eastAsia"/>
          <w:sz w:val="21"/>
          <w:szCs w:val="21"/>
        </w:rPr>
        <w:t>和</w:t>
      </w:r>
      <w:r w:rsidRPr="002B4A51">
        <w:rPr>
          <w:sz w:val="21"/>
          <w:szCs w:val="21"/>
        </w:rPr>
        <w:t>历史</w:t>
      </w:r>
      <w:r w:rsidRPr="002B4A51">
        <w:rPr>
          <w:rFonts w:hint="eastAsia"/>
          <w:sz w:val="21"/>
          <w:szCs w:val="21"/>
        </w:rPr>
        <w:t>的</w:t>
      </w:r>
      <w:r w:rsidRPr="002B4A51">
        <w:rPr>
          <w:sz w:val="21"/>
          <w:szCs w:val="21"/>
        </w:rPr>
        <w:t>互动</w:t>
      </w:r>
      <w:r w:rsidRPr="002B4A51">
        <w:rPr>
          <w:rFonts w:hint="eastAsia"/>
          <w:sz w:val="21"/>
          <w:szCs w:val="21"/>
        </w:rPr>
        <w:t>中</w:t>
      </w:r>
      <w:r w:rsidRPr="002B4A51">
        <w:rPr>
          <w:sz w:val="21"/>
          <w:szCs w:val="21"/>
        </w:rPr>
        <w:t>，</w:t>
      </w:r>
      <w:r w:rsidRPr="002B4A51">
        <w:rPr>
          <w:rFonts w:hint="eastAsia"/>
          <w:sz w:val="21"/>
          <w:szCs w:val="21"/>
        </w:rPr>
        <w:t>被</w:t>
      </w:r>
      <w:r w:rsidRPr="002B4A51">
        <w:rPr>
          <w:sz w:val="21"/>
          <w:szCs w:val="21"/>
        </w:rPr>
        <w:t>不断地再创造，</w:t>
      </w:r>
      <w:r w:rsidRPr="002B4A51">
        <w:rPr>
          <w:rFonts w:hint="eastAsia"/>
          <w:sz w:val="21"/>
          <w:szCs w:val="21"/>
        </w:rPr>
        <w:t>为这些社区和群体提供认同感和持续感，</w:t>
      </w:r>
      <w:r w:rsidRPr="002B4A51">
        <w:rPr>
          <w:sz w:val="21"/>
          <w:szCs w:val="21"/>
        </w:rPr>
        <w:t>从而</w:t>
      </w:r>
      <w:r w:rsidRPr="002B4A51">
        <w:rPr>
          <w:rFonts w:hint="eastAsia"/>
          <w:sz w:val="21"/>
          <w:szCs w:val="21"/>
        </w:rPr>
        <w:t>增强</w:t>
      </w:r>
      <w:r w:rsidRPr="002B4A51">
        <w:rPr>
          <w:sz w:val="21"/>
          <w:szCs w:val="21"/>
        </w:rPr>
        <w:t>对文化多样性和人类创造</w:t>
      </w:r>
      <w:r w:rsidRPr="002B4A51">
        <w:rPr>
          <w:rFonts w:hint="eastAsia"/>
          <w:sz w:val="21"/>
          <w:szCs w:val="21"/>
        </w:rPr>
        <w:t>力</w:t>
      </w:r>
      <w:r w:rsidRPr="002B4A51">
        <w:rPr>
          <w:sz w:val="21"/>
          <w:szCs w:val="21"/>
        </w:rPr>
        <w:t>的尊重。在本公约中，</w:t>
      </w:r>
      <w:r w:rsidRPr="002B4A51">
        <w:rPr>
          <w:rFonts w:hint="eastAsia"/>
          <w:sz w:val="21"/>
          <w:szCs w:val="21"/>
        </w:rPr>
        <w:t>只考虑符合</w:t>
      </w:r>
      <w:r w:rsidRPr="002B4A51">
        <w:rPr>
          <w:sz w:val="21"/>
          <w:szCs w:val="21"/>
        </w:rPr>
        <w:t>现</w:t>
      </w:r>
      <w:r w:rsidRPr="002B4A51">
        <w:rPr>
          <w:rFonts w:hint="eastAsia"/>
          <w:sz w:val="21"/>
          <w:szCs w:val="21"/>
        </w:rPr>
        <w:t>有</w:t>
      </w:r>
      <w:r w:rsidRPr="002B4A51">
        <w:rPr>
          <w:sz w:val="21"/>
          <w:szCs w:val="21"/>
        </w:rPr>
        <w:t>的国际人权文</w:t>
      </w:r>
      <w:r w:rsidRPr="002B4A51">
        <w:rPr>
          <w:rFonts w:hint="eastAsia"/>
          <w:sz w:val="21"/>
          <w:szCs w:val="21"/>
        </w:rPr>
        <w:t>件</w:t>
      </w:r>
      <w:r w:rsidRPr="002B4A51">
        <w:rPr>
          <w:sz w:val="21"/>
          <w:szCs w:val="21"/>
        </w:rPr>
        <w:t>，</w:t>
      </w:r>
      <w:r w:rsidRPr="002B4A51">
        <w:rPr>
          <w:rFonts w:hint="eastAsia"/>
          <w:sz w:val="21"/>
          <w:szCs w:val="21"/>
        </w:rPr>
        <w:t>各</w:t>
      </w:r>
      <w:r w:rsidRPr="002B4A51">
        <w:rPr>
          <w:sz w:val="21"/>
          <w:szCs w:val="21"/>
        </w:rPr>
        <w:t>社区、群体和个人之间相互尊重</w:t>
      </w:r>
      <w:r w:rsidRPr="002B4A51">
        <w:rPr>
          <w:rFonts w:hint="eastAsia"/>
          <w:sz w:val="21"/>
          <w:szCs w:val="21"/>
        </w:rPr>
        <w:t>的需要和顺应</w:t>
      </w:r>
      <w:r w:rsidRPr="002B4A51">
        <w:rPr>
          <w:sz w:val="21"/>
          <w:szCs w:val="21"/>
        </w:rPr>
        <w:t>可持续发展的非物质文化遗产。</w:t>
      </w:r>
      <w:r w:rsidRPr="002B4A51">
        <w:rPr>
          <w:rFonts w:hint="eastAsia"/>
          <w:sz w:val="21"/>
          <w:szCs w:val="21"/>
        </w:rPr>
        <w:t>”</w:t>
      </w:r>
    </w:p>
    <w:p w14:paraId="1B530928" w14:textId="77777777" w:rsidR="00E432AE"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还指出</w:t>
      </w:r>
      <w:r w:rsidRPr="002B4A51">
        <w:rPr>
          <w:rFonts w:hint="eastAsia"/>
          <w:sz w:val="21"/>
          <w:szCs w:val="21"/>
        </w:rPr>
        <w:t>，“</w:t>
      </w:r>
      <w:r w:rsidRPr="002B4A51">
        <w:rPr>
          <w:sz w:val="21"/>
          <w:szCs w:val="21"/>
        </w:rPr>
        <w:t>非物质文化遗产</w:t>
      </w:r>
      <w:r w:rsidRPr="002B4A51">
        <w:rPr>
          <w:rFonts w:hint="eastAsia"/>
          <w:sz w:val="21"/>
          <w:szCs w:val="21"/>
        </w:rPr>
        <w:t>”</w:t>
      </w:r>
      <w:r w:rsidRPr="002B4A51">
        <w:rPr>
          <w:sz w:val="21"/>
          <w:szCs w:val="21"/>
        </w:rPr>
        <w:t>特别体现在以下领域：a)口头传统和表现形式，包括作为非物质文化遗产</w:t>
      </w:r>
      <w:r w:rsidRPr="002B4A51">
        <w:rPr>
          <w:rFonts w:hint="eastAsia"/>
          <w:sz w:val="21"/>
          <w:szCs w:val="21"/>
        </w:rPr>
        <w:t>媒介</w:t>
      </w:r>
      <w:r w:rsidRPr="002B4A51">
        <w:rPr>
          <w:sz w:val="21"/>
          <w:szCs w:val="21"/>
        </w:rPr>
        <w:t>的语言；b)表演艺术；c)社会实践、仪式和节</w:t>
      </w:r>
      <w:r w:rsidRPr="002B4A51">
        <w:rPr>
          <w:rFonts w:hint="eastAsia"/>
          <w:sz w:val="21"/>
          <w:szCs w:val="21"/>
        </w:rPr>
        <w:t>庆</w:t>
      </w:r>
      <w:r w:rsidRPr="002B4A51">
        <w:rPr>
          <w:sz w:val="21"/>
          <w:szCs w:val="21"/>
        </w:rPr>
        <w:t>活动；d)有关自然和宇宙的知识和实践；e)传统手工艺。</w:t>
      </w:r>
    </w:p>
    <w:p w14:paraId="5B92F5E2" w14:textId="77777777" w:rsidR="005D69BD" w:rsidRPr="00AA0201" w:rsidRDefault="005D69BD" w:rsidP="00ED716C">
      <w:pPr>
        <w:pStyle w:val="TOCTerms"/>
        <w:rPr>
          <w:rFonts w:eastAsia="SimHei"/>
          <w:snapToGrid w:val="0"/>
        </w:rPr>
      </w:pPr>
      <w:bookmarkStart w:id="31" w:name="_Toc536105640"/>
      <w:r w:rsidRPr="00AA0201">
        <w:rPr>
          <w:rFonts w:eastAsia="SimHei" w:hint="eastAsia"/>
          <w:snapToGrid w:val="0"/>
        </w:rPr>
        <w:t>改编</w:t>
      </w:r>
      <w:bookmarkEnd w:id="31"/>
    </w:p>
    <w:p w14:paraId="2FEFBB57" w14:textId="77777777" w:rsidR="005D69BD" w:rsidRPr="002B4A51" w:rsidRDefault="005D69BD"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为不同于原有用途的另一用途，而以某种方式改动已有作品</w:t>
      </w:r>
      <w:r w:rsidR="00D364BE">
        <w:rPr>
          <w:rFonts w:hint="eastAsia"/>
          <w:snapToGrid w:val="0"/>
          <w:sz w:val="21"/>
          <w:szCs w:val="21"/>
        </w:rPr>
        <w:t>（</w:t>
      </w:r>
      <w:r w:rsidRPr="002B4A51">
        <w:rPr>
          <w:rFonts w:hint="eastAsia"/>
          <w:snapToGrid w:val="0"/>
          <w:sz w:val="21"/>
          <w:szCs w:val="21"/>
        </w:rPr>
        <w:t>不论受到保护还是在公有领域内</w:t>
      </w:r>
      <w:r w:rsidR="00CF5030">
        <w:rPr>
          <w:rFonts w:hint="eastAsia"/>
          <w:snapToGrid w:val="0"/>
          <w:sz w:val="21"/>
          <w:szCs w:val="21"/>
        </w:rPr>
        <w:t>）</w:t>
      </w:r>
      <w:r w:rsidRPr="002B4A51">
        <w:rPr>
          <w:rFonts w:hint="eastAsia"/>
          <w:snapToGrid w:val="0"/>
          <w:sz w:val="21"/>
          <w:szCs w:val="21"/>
        </w:rPr>
        <w:t>或民间文学艺术表现形式的行为，以至一件新作品产生，其中已有作品的成分与</w:t>
      </w:r>
      <w:r w:rsidR="00D364BE">
        <w:rPr>
          <w:rFonts w:hint="eastAsia"/>
          <w:snapToGrid w:val="0"/>
          <w:sz w:val="21"/>
          <w:szCs w:val="21"/>
        </w:rPr>
        <w:t>（</w:t>
      </w:r>
      <w:r w:rsidRPr="002B4A51">
        <w:rPr>
          <w:rFonts w:hint="eastAsia"/>
          <w:snapToGrid w:val="0"/>
          <w:sz w:val="21"/>
          <w:szCs w:val="21"/>
        </w:rPr>
        <w:t>因改编而补充的</w:t>
      </w:r>
      <w:r w:rsidR="00CF5030">
        <w:rPr>
          <w:rFonts w:hint="eastAsia"/>
          <w:snapToGrid w:val="0"/>
          <w:sz w:val="21"/>
          <w:szCs w:val="21"/>
        </w:rPr>
        <w:t>）</w:t>
      </w:r>
      <w:r w:rsidRPr="002B4A51">
        <w:rPr>
          <w:rFonts w:hint="eastAsia"/>
          <w:snapToGrid w:val="0"/>
          <w:sz w:val="21"/>
          <w:szCs w:val="21"/>
        </w:rPr>
        <w:t>新成分融合一体</w:t>
      </w:r>
      <w:r w:rsidR="00170B2D">
        <w:rPr>
          <w:rFonts w:hint="eastAsia"/>
          <w:snapToGrid w:val="0"/>
          <w:sz w:val="21"/>
          <w:szCs w:val="21"/>
        </w:rPr>
        <w:t>。</w:t>
      </w:r>
      <w:r w:rsidRPr="002B4A51">
        <w:rPr>
          <w:snapToGrid w:val="0"/>
          <w:sz w:val="21"/>
          <w:szCs w:val="21"/>
          <w:vertAlign w:val="superscript"/>
        </w:rPr>
        <w:footnoteReference w:id="40"/>
      </w:r>
      <w:r w:rsidRPr="002B4A51">
        <w:rPr>
          <w:rFonts w:hint="eastAsia"/>
          <w:snapToGrid w:val="0"/>
          <w:sz w:val="21"/>
          <w:szCs w:val="21"/>
        </w:rPr>
        <w:t>《保护文学和艺术作品伯尔尼公约》第12条规定，文学艺术作品的作者享有授权对其作品进行改编、音乐改编和其他变动的专有权利。</w:t>
      </w:r>
      <w:r w:rsidRPr="002B4A51">
        <w:rPr>
          <w:snapToGrid w:val="0"/>
          <w:sz w:val="21"/>
          <w:szCs w:val="21"/>
        </w:rPr>
        <w:t>《布莱克法律词典》</w:t>
      </w:r>
      <w:r w:rsidRPr="002B4A51">
        <w:rPr>
          <w:snapToGrid w:val="0"/>
          <w:sz w:val="21"/>
          <w:szCs w:val="21"/>
          <w:vertAlign w:val="superscript"/>
        </w:rPr>
        <w:footnoteReference w:id="41"/>
      </w:r>
      <w:r w:rsidRPr="002B4A51">
        <w:rPr>
          <w:rFonts w:hint="eastAsia"/>
          <w:snapToGrid w:val="0"/>
          <w:sz w:val="21"/>
          <w:szCs w:val="21"/>
        </w:rPr>
        <w:t>指出</w:t>
      </w:r>
      <w:r w:rsidRPr="002B4A51">
        <w:rPr>
          <w:snapToGrid w:val="0"/>
          <w:sz w:val="21"/>
          <w:szCs w:val="21"/>
        </w:rPr>
        <w:t>，版权所有人对其受保护作品改写为演绎作品或改编作品的专有权。</w:t>
      </w:r>
    </w:p>
    <w:p w14:paraId="1AF2C316" w14:textId="77777777" w:rsidR="003E7822" w:rsidRPr="00AA0201" w:rsidRDefault="003E7822" w:rsidP="006F5A27">
      <w:pPr>
        <w:pStyle w:val="TOCTerms"/>
        <w:rPr>
          <w:rFonts w:eastAsia="SimHei"/>
          <w:snapToGrid w:val="0"/>
        </w:rPr>
      </w:pPr>
      <w:bookmarkStart w:id="32" w:name="_Toc536105641"/>
      <w:r w:rsidRPr="00AA0201">
        <w:rPr>
          <w:rFonts w:eastAsia="SimHei"/>
          <w:snapToGrid w:val="0"/>
        </w:rPr>
        <w:lastRenderedPageBreak/>
        <w:t>更</w:t>
      </w:r>
      <w:r w:rsidRPr="00AA0201">
        <w:rPr>
          <w:rFonts w:eastAsia="SimHei" w:hint="eastAsia"/>
          <w:snapToGrid w:val="0"/>
        </w:rPr>
        <w:t>改</w:t>
      </w:r>
      <w:bookmarkEnd w:id="32"/>
    </w:p>
    <w:p w14:paraId="6E32EB98" w14:textId="77777777" w:rsidR="003E7822"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更</w:t>
      </w:r>
      <w:r w:rsidRPr="002B4A51">
        <w:rPr>
          <w:rFonts w:hint="eastAsia"/>
          <w:sz w:val="21"/>
          <w:szCs w:val="21"/>
        </w:rPr>
        <w:t>改</w:t>
      </w:r>
      <w:r w:rsidR="00D364BE">
        <w:rPr>
          <w:rFonts w:hint="eastAsia"/>
          <w:sz w:val="21"/>
          <w:szCs w:val="21"/>
        </w:rPr>
        <w:t>（</w:t>
      </w:r>
      <w:r w:rsidRPr="002B4A51">
        <w:rPr>
          <w:rFonts w:hint="eastAsia"/>
          <w:sz w:val="21"/>
          <w:szCs w:val="21"/>
        </w:rPr>
        <w:t>modification</w:t>
      </w:r>
      <w:r w:rsidR="00CF5030">
        <w:rPr>
          <w:rFonts w:hint="eastAsia"/>
          <w:sz w:val="21"/>
          <w:szCs w:val="21"/>
        </w:rPr>
        <w:t>）</w:t>
      </w:r>
      <w:r w:rsidRPr="002B4A51">
        <w:rPr>
          <w:rFonts w:hint="eastAsia"/>
          <w:sz w:val="21"/>
          <w:szCs w:val="21"/>
        </w:rPr>
        <w:t>是</w:t>
      </w:r>
      <w:r w:rsidRPr="002B4A51">
        <w:rPr>
          <w:sz w:val="21"/>
          <w:szCs w:val="21"/>
        </w:rPr>
        <w:t>对某</w:t>
      </w:r>
      <w:r w:rsidRPr="002B4A51">
        <w:rPr>
          <w:rFonts w:hint="eastAsia"/>
          <w:sz w:val="21"/>
          <w:szCs w:val="21"/>
        </w:rPr>
        <w:t>物</w:t>
      </w:r>
      <w:r w:rsidRPr="002B4A51">
        <w:rPr>
          <w:sz w:val="21"/>
          <w:szCs w:val="21"/>
        </w:rPr>
        <w:t>进行</w:t>
      </w:r>
      <w:r w:rsidRPr="002B4A51">
        <w:rPr>
          <w:rFonts w:hint="eastAsia"/>
          <w:sz w:val="21"/>
          <w:szCs w:val="21"/>
        </w:rPr>
        <w:t>修改</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rFonts w:hint="eastAsia"/>
          <w:sz w:val="21"/>
          <w:szCs w:val="21"/>
        </w:rPr>
        <w:t>，</w:t>
      </w:r>
      <w:r w:rsidRPr="002B4A51">
        <w:rPr>
          <w:sz w:val="21"/>
          <w:szCs w:val="21"/>
        </w:rPr>
        <w:t>是</w:t>
      </w:r>
      <w:r w:rsidRPr="002B4A51">
        <w:rPr>
          <w:rFonts w:hint="eastAsia"/>
          <w:sz w:val="21"/>
          <w:szCs w:val="21"/>
        </w:rPr>
        <w:t>“</w:t>
      </w:r>
      <w:r w:rsidRPr="002B4A51">
        <w:rPr>
          <w:sz w:val="21"/>
          <w:szCs w:val="21"/>
        </w:rPr>
        <w:t>改动</w:t>
      </w:r>
      <w:r w:rsidRPr="002B4A51">
        <w:rPr>
          <w:rFonts w:hint="eastAsia"/>
          <w:sz w:val="21"/>
          <w:szCs w:val="21"/>
        </w:rPr>
        <w:t>”</w:t>
      </w:r>
      <w:r w:rsidR="00D364BE">
        <w:rPr>
          <w:rFonts w:hint="eastAsia"/>
          <w:sz w:val="21"/>
          <w:szCs w:val="21"/>
        </w:rPr>
        <w:t>（</w:t>
      </w:r>
      <w:r w:rsidRPr="002B4A51">
        <w:rPr>
          <w:rFonts w:hint="eastAsia"/>
          <w:sz w:val="21"/>
          <w:szCs w:val="21"/>
        </w:rPr>
        <w:t>alteration</w:t>
      </w:r>
      <w:r w:rsidR="00CF5030">
        <w:rPr>
          <w:rFonts w:hint="eastAsia"/>
          <w:sz w:val="21"/>
          <w:szCs w:val="21"/>
        </w:rPr>
        <w:t>）</w:t>
      </w:r>
      <w:r w:rsidRPr="002B4A51">
        <w:rPr>
          <w:sz w:val="21"/>
          <w:szCs w:val="21"/>
        </w:rPr>
        <w:t>的同义语。《</w:t>
      </w:r>
      <w:r w:rsidRPr="002B4A51">
        <w:rPr>
          <w:rFonts w:hint="eastAsia"/>
          <w:sz w:val="21"/>
          <w:szCs w:val="21"/>
        </w:rPr>
        <w:t>保护文学和艺术作品</w:t>
      </w:r>
      <w:r w:rsidRPr="002B4A51">
        <w:rPr>
          <w:sz w:val="21"/>
          <w:szCs w:val="21"/>
        </w:rPr>
        <w:t>伯尔尼公约》</w:t>
      </w:r>
      <w:r w:rsidR="00D364BE">
        <w:rPr>
          <w:rFonts w:hint="eastAsia"/>
          <w:sz w:val="21"/>
          <w:szCs w:val="21"/>
        </w:rPr>
        <w:t>（</w:t>
      </w:r>
      <w:r w:rsidRPr="002B4A51">
        <w:rPr>
          <w:rFonts w:hint="eastAsia"/>
          <w:sz w:val="21"/>
          <w:szCs w:val="21"/>
        </w:rPr>
        <w:t>1971年</w:t>
      </w:r>
      <w:r w:rsidR="00CF5030">
        <w:rPr>
          <w:rFonts w:hint="eastAsia"/>
          <w:sz w:val="21"/>
          <w:szCs w:val="21"/>
        </w:rPr>
        <w:t>）</w:t>
      </w:r>
      <w:r w:rsidRPr="002B4A51">
        <w:rPr>
          <w:sz w:val="21"/>
          <w:szCs w:val="21"/>
        </w:rPr>
        <w:t>第6条之二</w:t>
      </w:r>
      <w:r w:rsidRPr="002B4A51">
        <w:rPr>
          <w:rFonts w:hint="eastAsia"/>
          <w:sz w:val="21"/>
          <w:szCs w:val="21"/>
        </w:rPr>
        <w:t>除其他外</w:t>
      </w:r>
      <w:r w:rsidRPr="002B4A51">
        <w:rPr>
          <w:sz w:val="21"/>
          <w:szCs w:val="21"/>
        </w:rPr>
        <w:t>规定</w:t>
      </w:r>
      <w:r w:rsidRPr="002B4A51">
        <w:rPr>
          <w:rFonts w:hint="eastAsia"/>
          <w:sz w:val="21"/>
          <w:szCs w:val="21"/>
        </w:rPr>
        <w:t>，</w:t>
      </w:r>
      <w:r w:rsidRPr="002B4A51">
        <w:rPr>
          <w:sz w:val="21"/>
          <w:szCs w:val="21"/>
        </w:rPr>
        <w:t>作者</w:t>
      </w:r>
      <w:r w:rsidRPr="002B4A51">
        <w:rPr>
          <w:rFonts w:hint="eastAsia"/>
          <w:sz w:val="21"/>
          <w:szCs w:val="21"/>
        </w:rPr>
        <w:t>有权反对</w:t>
      </w:r>
      <w:proofErr w:type="gramStart"/>
      <w:r w:rsidRPr="002B4A51">
        <w:rPr>
          <w:rFonts w:hint="eastAsia"/>
          <w:sz w:val="21"/>
          <w:szCs w:val="21"/>
        </w:rPr>
        <w:t>对</w:t>
      </w:r>
      <w:proofErr w:type="gramEnd"/>
      <w:r w:rsidRPr="002B4A51">
        <w:rPr>
          <w:rFonts w:hint="eastAsia"/>
          <w:sz w:val="21"/>
          <w:szCs w:val="21"/>
        </w:rPr>
        <w:t>其作品的任何有损其声誉的歪曲、割裂或其他更改</w:t>
      </w:r>
      <w:r>
        <w:rPr>
          <w:rFonts w:ascii="Arial" w:hint="eastAsia"/>
          <w:sz w:val="21"/>
          <w:szCs w:val="21"/>
        </w:rPr>
        <w:t>。</w:t>
      </w:r>
    </w:p>
    <w:p w14:paraId="328526CC" w14:textId="77777777" w:rsidR="006B4A50" w:rsidRPr="00AA0201" w:rsidRDefault="006B4A50" w:rsidP="006F5A27">
      <w:pPr>
        <w:pStyle w:val="TOCTerms"/>
        <w:rPr>
          <w:rFonts w:eastAsia="SimHei"/>
          <w:snapToGrid w:val="0"/>
        </w:rPr>
      </w:pPr>
      <w:bookmarkStart w:id="33" w:name="_Toc536105642"/>
      <w:r w:rsidRPr="00AA0201">
        <w:rPr>
          <w:rFonts w:eastAsia="SimHei"/>
          <w:snapToGrid w:val="0"/>
        </w:rPr>
        <w:t>公开</w:t>
      </w:r>
      <w:bookmarkEnd w:id="33"/>
    </w:p>
    <w:p w14:paraId="392E2E43" w14:textId="77777777" w:rsidR="006B4A50" w:rsidRPr="00DD513A" w:rsidRDefault="006B4A50"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根据《布莱克法律词典》，“公开”</w:t>
      </w:r>
      <w:r w:rsidR="00D364BE">
        <w:rPr>
          <w:rFonts w:hint="eastAsia"/>
          <w:bCs/>
          <w:sz w:val="21"/>
          <w:szCs w:val="21"/>
        </w:rPr>
        <w:t>（</w:t>
      </w:r>
      <w:r w:rsidRPr="002B4A51">
        <w:rPr>
          <w:rFonts w:hint="eastAsia"/>
          <w:bCs/>
          <w:sz w:val="21"/>
          <w:szCs w:val="21"/>
        </w:rPr>
        <w:t>disclosure</w:t>
      </w:r>
      <w:r w:rsidR="00CF5030">
        <w:rPr>
          <w:rFonts w:hint="eastAsia"/>
          <w:bCs/>
          <w:sz w:val="21"/>
          <w:szCs w:val="21"/>
        </w:rPr>
        <w:t>）</w:t>
      </w:r>
      <w:r w:rsidRPr="002B4A51">
        <w:rPr>
          <w:bCs/>
          <w:sz w:val="21"/>
          <w:szCs w:val="21"/>
        </w:rPr>
        <w:t>是对事实的披露或是将以前不为人所知的某些</w:t>
      </w:r>
      <w:r w:rsidRPr="002B4A51">
        <w:rPr>
          <w:rFonts w:hint="eastAsia"/>
          <w:bCs/>
          <w:sz w:val="21"/>
          <w:szCs w:val="21"/>
        </w:rPr>
        <w:t>事</w:t>
      </w:r>
      <w:r w:rsidRPr="002B4A51">
        <w:rPr>
          <w:bCs/>
          <w:sz w:val="21"/>
          <w:szCs w:val="21"/>
        </w:rPr>
        <w:t>公之于众的行为或过程。在版权领域，“公开”可能表明首次向公众提供一部作品。作品的首次出版可能是一种——但并非是唯一可能的——公开形式，因为作品可能通过非复制行为公之于众</w:t>
      </w:r>
      <w:r w:rsidR="00D364BE">
        <w:rPr>
          <w:rFonts w:hint="eastAsia"/>
          <w:bCs/>
          <w:sz w:val="21"/>
          <w:szCs w:val="21"/>
        </w:rPr>
        <w:t>（</w:t>
      </w:r>
      <w:r w:rsidRPr="002B4A51">
        <w:rPr>
          <w:bCs/>
          <w:sz w:val="21"/>
          <w:szCs w:val="21"/>
        </w:rPr>
        <w:t>例如公开表演</w:t>
      </w:r>
      <w:r w:rsidR="00CF5030">
        <w:rPr>
          <w:rFonts w:hint="eastAsia"/>
          <w:bCs/>
          <w:sz w:val="21"/>
          <w:szCs w:val="21"/>
        </w:rPr>
        <w:t>）</w:t>
      </w:r>
      <w:r w:rsidRPr="002B4A51">
        <w:rPr>
          <w:bCs/>
          <w:sz w:val="21"/>
          <w:szCs w:val="21"/>
        </w:rPr>
        <w:t>，以及向公众进行的有线广播</w:t>
      </w:r>
      <w:r w:rsidR="00170B2D">
        <w:rPr>
          <w:rFonts w:hint="eastAsia"/>
          <w:bCs/>
          <w:sz w:val="21"/>
          <w:szCs w:val="21"/>
        </w:rPr>
        <w:t>。</w:t>
      </w:r>
      <w:r w:rsidRPr="002B4A51">
        <w:rPr>
          <w:bCs/>
          <w:sz w:val="21"/>
          <w:szCs w:val="21"/>
          <w:vertAlign w:val="superscript"/>
        </w:rPr>
        <w:footnoteReference w:id="42"/>
      </w:r>
      <w:r w:rsidRPr="002B4A51">
        <w:rPr>
          <w:bCs/>
          <w:sz w:val="21"/>
          <w:szCs w:val="21"/>
        </w:rPr>
        <w:t>承认此类权利不是国际版权准则规定的一项义务。</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在例外</w:t>
      </w:r>
      <w:r w:rsidRPr="002B4A51">
        <w:rPr>
          <w:rFonts w:hint="eastAsia"/>
          <w:bCs/>
          <w:sz w:val="21"/>
          <w:szCs w:val="21"/>
        </w:rPr>
        <w:t>中</w:t>
      </w:r>
      <w:r w:rsidRPr="002B4A51">
        <w:rPr>
          <w:bCs/>
          <w:sz w:val="21"/>
          <w:szCs w:val="21"/>
        </w:rPr>
        <w:t>提及了对已公开作品的使用</w:t>
      </w:r>
      <w:r w:rsidRPr="002B4A51">
        <w:rPr>
          <w:rFonts w:hint="eastAsia"/>
          <w:bCs/>
          <w:sz w:val="21"/>
          <w:szCs w:val="21"/>
        </w:rPr>
        <w:t>，而且</w:t>
      </w:r>
      <w:r w:rsidRPr="002B4A51">
        <w:rPr>
          <w:bCs/>
          <w:sz w:val="21"/>
          <w:szCs w:val="21"/>
        </w:rPr>
        <w:t>作者有权向世界公开其作品</w:t>
      </w:r>
      <w:r w:rsidR="00170B2D">
        <w:rPr>
          <w:rFonts w:hint="eastAsia"/>
          <w:bCs/>
          <w:sz w:val="21"/>
          <w:szCs w:val="21"/>
        </w:rPr>
        <w:t>。</w:t>
      </w:r>
      <w:r w:rsidRPr="002B4A51">
        <w:rPr>
          <w:bCs/>
          <w:sz w:val="21"/>
          <w:szCs w:val="21"/>
          <w:vertAlign w:val="superscript"/>
        </w:rPr>
        <w:footnoteReference w:id="43"/>
      </w:r>
      <w:r w:rsidRPr="002B4A51">
        <w:rPr>
          <w:bCs/>
          <w:sz w:val="21"/>
          <w:szCs w:val="21"/>
        </w:rPr>
        <w:t>依据某些国内法，“公开权”是一种精神权利</w:t>
      </w:r>
      <w:r w:rsidRPr="00DD513A">
        <w:rPr>
          <w:rFonts w:ascii="Arial"/>
          <w:bCs/>
          <w:sz w:val="21"/>
          <w:szCs w:val="21"/>
        </w:rPr>
        <w:t>。</w:t>
      </w:r>
    </w:p>
    <w:p w14:paraId="3BB18520" w14:textId="77777777" w:rsidR="003E7822" w:rsidRPr="00AA0201" w:rsidRDefault="003E7822" w:rsidP="006F5A27">
      <w:pPr>
        <w:pStyle w:val="TOCTerms"/>
        <w:rPr>
          <w:rFonts w:eastAsia="SimHei"/>
          <w:snapToGrid w:val="0"/>
        </w:rPr>
      </w:pPr>
      <w:bookmarkStart w:id="34" w:name="_Toc536105643"/>
      <w:r w:rsidRPr="00AA0201">
        <w:rPr>
          <w:rFonts w:eastAsia="SimHei"/>
          <w:snapToGrid w:val="0"/>
        </w:rPr>
        <w:t>公开的传统知识</w:t>
      </w:r>
      <w:bookmarkEnd w:id="34"/>
    </w:p>
    <w:p w14:paraId="244CECBA" w14:textId="77777777"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w:t>
      </w:r>
      <w:r w:rsidRPr="002B4A51">
        <w:rPr>
          <w:bCs/>
          <w:sz w:val="21"/>
          <w:szCs w:val="21"/>
        </w:rPr>
        <w:t>公开的传统知识</w:t>
      </w:r>
      <w:r w:rsidRPr="002B4A51">
        <w:rPr>
          <w:rFonts w:hint="eastAsia"/>
          <w:bCs/>
          <w:sz w:val="21"/>
          <w:szCs w:val="21"/>
        </w:rPr>
        <w:t>”</w:t>
      </w:r>
      <w:r w:rsidRPr="002B4A51">
        <w:rPr>
          <w:bCs/>
          <w:sz w:val="21"/>
          <w:szCs w:val="21"/>
        </w:rPr>
        <w:t>指</w:t>
      </w:r>
      <w:r w:rsidRPr="002B4A51">
        <w:rPr>
          <w:rFonts w:hint="eastAsia"/>
          <w:bCs/>
          <w:sz w:val="21"/>
          <w:szCs w:val="21"/>
        </w:rPr>
        <w:t>“被视为［传统知识］‘持有人’的土著或当地社区之外的人可查询的［传统知识］。公众可以通过多种方式查询这种［传统知识］，同时也可以通过有形记录、互联网和其他种类的通信方式或记录获取。可以经过土著或不经过土著和当地社区授权，向第三方或向提供［传统知识］的土著和当地社区的非成员公开</w:t>
      </w:r>
      <w:r w:rsidRPr="002B4A51">
        <w:rPr>
          <w:bCs/>
          <w:sz w:val="21"/>
          <w:szCs w:val="21"/>
        </w:rPr>
        <w:t>。</w:t>
      </w:r>
      <w:r w:rsidRPr="002B4A51">
        <w:rPr>
          <w:rFonts w:hint="eastAsia"/>
          <w:bCs/>
          <w:sz w:val="21"/>
          <w:szCs w:val="21"/>
        </w:rPr>
        <w:t>”</w:t>
      </w:r>
      <w:r w:rsidRPr="004960FF">
        <w:rPr>
          <w:bCs/>
          <w:sz w:val="21"/>
          <w:szCs w:val="21"/>
          <w:vertAlign w:val="superscript"/>
        </w:rPr>
        <w:footnoteReference w:id="44"/>
      </w:r>
    </w:p>
    <w:p w14:paraId="362255B7" w14:textId="77777777"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w:t>
      </w:r>
      <w:r w:rsidRPr="002B4A51">
        <w:rPr>
          <w:bCs/>
          <w:sz w:val="21"/>
          <w:szCs w:val="21"/>
        </w:rPr>
        <w:t>关于传统知识可能采用的各种不同体现形式的清单和简要技术性解释</w:t>
      </w:r>
      <w:r w:rsidRPr="002B4A51">
        <w:rPr>
          <w:rFonts w:hint="eastAsia"/>
          <w:bCs/>
          <w:sz w:val="21"/>
          <w:szCs w:val="21"/>
        </w:rPr>
        <w:t>”</w:t>
      </w:r>
      <w:r w:rsidR="00D364BE">
        <w:rPr>
          <w:rFonts w:hint="eastAsia"/>
          <w:bCs/>
          <w:sz w:val="21"/>
          <w:szCs w:val="21"/>
        </w:rPr>
        <w:t>（</w:t>
      </w:r>
      <w:r w:rsidRPr="002B4A51">
        <w:rPr>
          <w:bCs/>
          <w:sz w:val="21"/>
          <w:szCs w:val="21"/>
        </w:rPr>
        <w:t>WIPO/GRTKF/IC/17/</w:t>
      </w:r>
      <w:r w:rsidR="00BB669D">
        <w:rPr>
          <w:bCs/>
          <w:sz w:val="21"/>
          <w:szCs w:val="21"/>
        </w:rPr>
        <w:t>‌</w:t>
      </w:r>
      <w:r w:rsidRPr="002B4A51">
        <w:rPr>
          <w:bCs/>
          <w:sz w:val="21"/>
          <w:szCs w:val="21"/>
        </w:rPr>
        <w:t>INF/9</w:t>
      </w:r>
      <w:r w:rsidR="00CF5030">
        <w:rPr>
          <w:rFonts w:hint="eastAsia"/>
          <w:bCs/>
          <w:sz w:val="21"/>
          <w:szCs w:val="21"/>
        </w:rPr>
        <w:t>）</w:t>
      </w:r>
      <w:r w:rsidRPr="002B4A51">
        <w:rPr>
          <w:rFonts w:hint="eastAsia"/>
          <w:bCs/>
          <w:sz w:val="21"/>
          <w:szCs w:val="21"/>
        </w:rPr>
        <w:t>中有关于公开的传统知识和未公开传统知识的</w:t>
      </w:r>
      <w:r w:rsidRPr="002B4A51">
        <w:rPr>
          <w:bCs/>
          <w:sz w:val="21"/>
          <w:szCs w:val="21"/>
        </w:rPr>
        <w:t>进一步讨论。</w:t>
      </w:r>
    </w:p>
    <w:p w14:paraId="5E3F2585" w14:textId="77777777" w:rsidR="00191116" w:rsidRPr="00AA0201" w:rsidRDefault="00191116" w:rsidP="006F5A27">
      <w:pPr>
        <w:pStyle w:val="TOCTerms"/>
        <w:rPr>
          <w:rFonts w:eastAsia="SimHei"/>
          <w:snapToGrid w:val="0"/>
        </w:rPr>
      </w:pPr>
      <w:bookmarkStart w:id="35" w:name="_Toc536105644"/>
      <w:r w:rsidRPr="00AA0201">
        <w:rPr>
          <w:rFonts w:eastAsia="SimHei" w:hint="eastAsia"/>
          <w:snapToGrid w:val="0"/>
        </w:rPr>
        <w:t>公开可获得</w:t>
      </w:r>
      <w:bookmarkEnd w:id="35"/>
    </w:p>
    <w:p w14:paraId="378F4991" w14:textId="77777777" w:rsidR="00191116" w:rsidRPr="002B4A51" w:rsidRDefault="00191116"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参加“获取和惠益分享国际制度方面的与遗传资源相关的传统知识问题法律和技术专家小组会议”</w:t>
      </w:r>
      <w:r w:rsidRPr="002B4A51">
        <w:rPr>
          <w:bCs/>
          <w:sz w:val="21"/>
          <w:szCs w:val="21"/>
        </w:rPr>
        <w:t>的专家们讨论了</w:t>
      </w:r>
      <w:r w:rsidRPr="002B4A51">
        <w:rPr>
          <w:rFonts w:hint="eastAsia"/>
          <w:bCs/>
          <w:sz w:val="21"/>
          <w:szCs w:val="21"/>
        </w:rPr>
        <w:t>“</w:t>
      </w:r>
      <w:r w:rsidRPr="002B4A51">
        <w:rPr>
          <w:bCs/>
          <w:sz w:val="21"/>
          <w:szCs w:val="21"/>
        </w:rPr>
        <w:t>公有领域</w:t>
      </w:r>
      <w:r w:rsidRPr="002B4A51">
        <w:rPr>
          <w:rFonts w:hint="eastAsia"/>
          <w:bCs/>
          <w:sz w:val="21"/>
          <w:szCs w:val="21"/>
        </w:rPr>
        <w:t>”</w:t>
      </w:r>
      <w:r w:rsidRPr="002B4A51">
        <w:rPr>
          <w:bCs/>
          <w:sz w:val="21"/>
          <w:szCs w:val="21"/>
        </w:rPr>
        <w:t>与</w:t>
      </w:r>
      <w:r w:rsidRPr="002B4A51">
        <w:rPr>
          <w:rFonts w:hint="eastAsia"/>
          <w:bCs/>
          <w:sz w:val="21"/>
          <w:szCs w:val="21"/>
        </w:rPr>
        <w:t>“公开可</w:t>
      </w:r>
      <w:r w:rsidRPr="002B4A51">
        <w:rPr>
          <w:bCs/>
          <w:sz w:val="21"/>
          <w:szCs w:val="21"/>
        </w:rPr>
        <w:t>获得</w:t>
      </w:r>
      <w:r w:rsidRPr="002B4A51">
        <w:rPr>
          <w:rFonts w:hint="eastAsia"/>
          <w:bCs/>
          <w:sz w:val="21"/>
          <w:szCs w:val="21"/>
        </w:rPr>
        <w:t>”两词</w:t>
      </w:r>
      <w:r w:rsidRPr="002B4A51">
        <w:rPr>
          <w:bCs/>
          <w:sz w:val="21"/>
          <w:szCs w:val="21"/>
        </w:rPr>
        <w:t>，</w:t>
      </w:r>
      <w:r w:rsidRPr="002B4A51">
        <w:rPr>
          <w:rFonts w:hint="eastAsia"/>
          <w:bCs/>
          <w:sz w:val="21"/>
          <w:szCs w:val="21"/>
        </w:rPr>
        <w:t>尤其涉及与</w:t>
      </w:r>
      <w:r w:rsidRPr="002B4A51">
        <w:rPr>
          <w:bCs/>
          <w:sz w:val="21"/>
          <w:szCs w:val="21"/>
        </w:rPr>
        <w:t>遗传资源</w:t>
      </w:r>
      <w:r w:rsidRPr="002B4A51">
        <w:rPr>
          <w:rFonts w:hint="eastAsia"/>
          <w:bCs/>
          <w:sz w:val="21"/>
          <w:szCs w:val="21"/>
        </w:rPr>
        <w:t>相关</w:t>
      </w:r>
      <w:r w:rsidRPr="002B4A51">
        <w:rPr>
          <w:bCs/>
          <w:sz w:val="21"/>
          <w:szCs w:val="21"/>
        </w:rPr>
        <w:t>的传统知识：</w:t>
      </w:r>
      <w:r w:rsidRPr="002B4A51">
        <w:rPr>
          <w:rFonts w:hint="eastAsia"/>
          <w:bCs/>
          <w:sz w:val="21"/>
          <w:szCs w:val="21"/>
        </w:rPr>
        <w:t>“公共领域这个术语被用于表示免费获得，已经脱离原来的背景，适用于公开可获得的与遗传资源有关的传统知识。对公开可获得的共同理解是这个术语并不意味着可免费获得。对公开可获得的共同理解意味着，可向相互商定条件强加一个条件，例如支付获取。传统知识经常被判断为是在公共领域，因此一旦这种传统知识被获取即可免费获得，脱离了其特定的文化背景而广为传播。但是，不可以认为那些已经可以公开获得的与遗传资源有关的传统知识并不属于某个人。在公开可获得概念内，可能仍然需要可确定的传统知识持有人的事先知情同意，以及可适用的惠益分享条款，包括在发现对以前提供的事先知情同意用途做出改变时。在不能确定持有人时，仍可确定受益方，例如由国家确定。”</w:t>
      </w:r>
      <w:r w:rsidRPr="00201922">
        <w:rPr>
          <w:rStyle w:val="af0"/>
          <w:rFonts w:cs="Times New Roman"/>
          <w:sz w:val="21"/>
          <w:szCs w:val="18"/>
        </w:rPr>
        <w:footnoteReference w:id="45"/>
      </w:r>
    </w:p>
    <w:p w14:paraId="0F0608E2" w14:textId="77777777" w:rsidR="003E7822" w:rsidRPr="00AA0201" w:rsidRDefault="003E7822" w:rsidP="006F5A27">
      <w:pPr>
        <w:pStyle w:val="TOCTerms"/>
        <w:rPr>
          <w:rFonts w:eastAsia="SimHei"/>
          <w:snapToGrid w:val="0"/>
        </w:rPr>
      </w:pPr>
      <w:bookmarkStart w:id="36" w:name="_Toc536105645"/>
      <w:r w:rsidRPr="00AA0201">
        <w:rPr>
          <w:rFonts w:eastAsia="SimHei" w:hint="eastAsia"/>
          <w:snapToGrid w:val="0"/>
        </w:rPr>
        <w:t>公开要求</w:t>
      </w:r>
      <w:bookmarkEnd w:id="36"/>
    </w:p>
    <w:p w14:paraId="758F8B55" w14:textId="77777777" w:rsidR="003E7822" w:rsidRPr="00A009F1" w:rsidRDefault="003E7822" w:rsidP="00123DB0">
      <w:pPr>
        <w:pStyle w:val="itm"/>
        <w:spacing w:before="0" w:beforeAutospacing="0" w:afterLines="50" w:after="120" w:afterAutospacing="0" w:line="340" w:lineRule="atLeast"/>
        <w:ind w:firstLineChars="200" w:firstLine="420"/>
        <w:jc w:val="both"/>
        <w:rPr>
          <w:sz w:val="21"/>
          <w:szCs w:val="21"/>
        </w:rPr>
      </w:pPr>
      <w:r w:rsidRPr="00A73C77">
        <w:rPr>
          <w:rFonts w:ascii="Arial"/>
          <w:bCs/>
          <w:sz w:val="21"/>
          <w:szCs w:val="21"/>
        </w:rPr>
        <w:t>公开要求是专利法的核心理念部分</w:t>
      </w:r>
      <w:r w:rsidR="00170B2D">
        <w:rPr>
          <w:rFonts w:ascii="Arial" w:hint="eastAsia"/>
          <w:bCs/>
          <w:sz w:val="21"/>
          <w:szCs w:val="21"/>
        </w:rPr>
        <w:t>。</w:t>
      </w:r>
      <w:r w:rsidRPr="004960FF">
        <w:rPr>
          <w:rStyle w:val="af0"/>
          <w:bCs/>
          <w:sz w:val="21"/>
          <w:szCs w:val="21"/>
        </w:rPr>
        <w:footnoteReference w:id="46"/>
      </w:r>
      <w:r w:rsidRPr="00A73C77">
        <w:rPr>
          <w:rFonts w:ascii="Arial"/>
          <w:bCs/>
          <w:sz w:val="21"/>
          <w:szCs w:val="21"/>
        </w:rPr>
        <w:t>专利法对专利</w:t>
      </w:r>
      <w:r w:rsidRPr="00123DB0">
        <w:rPr>
          <w:sz w:val="21"/>
          <w:szCs w:val="21"/>
        </w:rPr>
        <w:t>申请人</w:t>
      </w:r>
      <w:r w:rsidRPr="00A73C77">
        <w:rPr>
          <w:rFonts w:ascii="Arial"/>
          <w:bCs/>
          <w:sz w:val="21"/>
          <w:szCs w:val="21"/>
        </w:rPr>
        <w:t>规定了一项一般性义务，</w:t>
      </w:r>
      <w:r>
        <w:rPr>
          <w:rFonts w:ascii="Arial" w:hint="eastAsia"/>
          <w:bCs/>
          <w:sz w:val="21"/>
          <w:szCs w:val="21"/>
        </w:rPr>
        <w:t>按</w:t>
      </w:r>
      <w:r w:rsidRPr="00A73C77">
        <w:rPr>
          <w:rFonts w:ascii="Arial"/>
          <w:bCs/>
          <w:sz w:val="21"/>
          <w:szCs w:val="21"/>
        </w:rPr>
        <w:t>《专利合作</w:t>
      </w:r>
      <w:r>
        <w:rPr>
          <w:rFonts w:ascii="Arial" w:hint="eastAsia"/>
          <w:bCs/>
          <w:sz w:val="21"/>
          <w:szCs w:val="21"/>
        </w:rPr>
        <w:t>条</w:t>
      </w:r>
      <w:r w:rsidRPr="00B53427">
        <w:rPr>
          <w:rFonts w:hint="eastAsia"/>
          <w:bCs/>
          <w:sz w:val="21"/>
          <w:szCs w:val="21"/>
        </w:rPr>
        <w:t>约</w:t>
      </w:r>
      <w:r w:rsidRPr="00B53427">
        <w:rPr>
          <w:bCs/>
          <w:sz w:val="21"/>
          <w:szCs w:val="21"/>
        </w:rPr>
        <w:t>》</w:t>
      </w:r>
      <w:r w:rsidR="00D364BE">
        <w:rPr>
          <w:rFonts w:hint="eastAsia"/>
          <w:bCs/>
          <w:sz w:val="21"/>
          <w:szCs w:val="21"/>
        </w:rPr>
        <w:t>（</w:t>
      </w:r>
      <w:r w:rsidRPr="00B53427">
        <w:rPr>
          <w:bCs/>
          <w:sz w:val="21"/>
          <w:szCs w:val="21"/>
        </w:rPr>
        <w:t>PCT</w:t>
      </w:r>
      <w:r w:rsidR="00CF5030">
        <w:rPr>
          <w:rFonts w:hint="eastAsia"/>
          <w:bCs/>
          <w:sz w:val="21"/>
          <w:szCs w:val="21"/>
        </w:rPr>
        <w:t>）</w:t>
      </w:r>
      <w:r w:rsidRPr="00B53427">
        <w:rPr>
          <w:bCs/>
          <w:sz w:val="21"/>
          <w:szCs w:val="21"/>
        </w:rPr>
        <w:t>第5条</w:t>
      </w:r>
      <w:r w:rsidRPr="00B53427">
        <w:rPr>
          <w:rFonts w:hint="eastAsia"/>
          <w:bCs/>
          <w:sz w:val="21"/>
          <w:szCs w:val="21"/>
        </w:rPr>
        <w:t>所</w:t>
      </w:r>
      <w:r>
        <w:rPr>
          <w:rFonts w:ascii="Arial" w:hint="eastAsia"/>
          <w:bCs/>
          <w:sz w:val="21"/>
          <w:szCs w:val="21"/>
        </w:rPr>
        <w:t>述</w:t>
      </w:r>
      <w:r w:rsidRPr="00A73C77">
        <w:rPr>
          <w:rFonts w:ascii="Arial"/>
          <w:bCs/>
          <w:sz w:val="21"/>
          <w:szCs w:val="21"/>
        </w:rPr>
        <w:t>，</w:t>
      </w:r>
      <w:r>
        <w:rPr>
          <w:rFonts w:ascii="Arial" w:hint="eastAsia"/>
          <w:bCs/>
          <w:sz w:val="21"/>
          <w:szCs w:val="21"/>
        </w:rPr>
        <w:t>即</w:t>
      </w:r>
      <w:r w:rsidRPr="00A73C77">
        <w:rPr>
          <w:rFonts w:ascii="Arial" w:hint="eastAsia"/>
          <w:bCs/>
          <w:sz w:val="21"/>
          <w:szCs w:val="21"/>
        </w:rPr>
        <w:t>“</w:t>
      </w:r>
      <w:r w:rsidRPr="00C83DF1">
        <w:rPr>
          <w:rFonts w:ascii="Arial" w:hint="eastAsia"/>
          <w:bCs/>
          <w:sz w:val="21"/>
          <w:szCs w:val="21"/>
        </w:rPr>
        <w:t>应对发明做出清楚和完整的说明，足以使本技术领域的技术人员能实</w:t>
      </w:r>
      <w:r w:rsidRPr="00C83DF1">
        <w:rPr>
          <w:rFonts w:ascii="Arial" w:hint="eastAsia"/>
          <w:bCs/>
          <w:sz w:val="21"/>
          <w:szCs w:val="21"/>
        </w:rPr>
        <w:lastRenderedPageBreak/>
        <w:t>施该项发明</w:t>
      </w:r>
      <w:r w:rsidRPr="00A73C77">
        <w:rPr>
          <w:rFonts w:ascii="Arial" w:hint="eastAsia"/>
          <w:bCs/>
          <w:sz w:val="21"/>
          <w:szCs w:val="21"/>
        </w:rPr>
        <w:t>”。</w:t>
      </w:r>
      <w:r w:rsidRPr="00A73C77">
        <w:rPr>
          <w:rFonts w:ascii="Arial"/>
          <w:bCs/>
          <w:sz w:val="21"/>
          <w:szCs w:val="21"/>
        </w:rPr>
        <w:t>但是，</w:t>
      </w:r>
      <w:r w:rsidRPr="00A73C77">
        <w:rPr>
          <w:rFonts w:ascii="Arial" w:hint="eastAsia"/>
          <w:bCs/>
          <w:sz w:val="21"/>
          <w:szCs w:val="21"/>
        </w:rPr>
        <w:t>“</w:t>
      </w:r>
      <w:r w:rsidRPr="00A73C77">
        <w:rPr>
          <w:rFonts w:ascii="Arial"/>
          <w:bCs/>
          <w:sz w:val="21"/>
          <w:szCs w:val="21"/>
        </w:rPr>
        <w:t>公开要求</w:t>
      </w:r>
      <w:r w:rsidRPr="00A73C77">
        <w:rPr>
          <w:rFonts w:ascii="Arial" w:hint="eastAsia"/>
          <w:bCs/>
          <w:sz w:val="21"/>
          <w:szCs w:val="21"/>
        </w:rPr>
        <w:t>”</w:t>
      </w:r>
      <w:r>
        <w:rPr>
          <w:rFonts w:ascii="Arial" w:hint="eastAsia"/>
          <w:bCs/>
          <w:sz w:val="21"/>
          <w:szCs w:val="21"/>
        </w:rPr>
        <w:t>也</w:t>
      </w:r>
      <w:r w:rsidRPr="00A73C77">
        <w:rPr>
          <w:rFonts w:ascii="Arial"/>
          <w:bCs/>
          <w:sz w:val="21"/>
          <w:szCs w:val="21"/>
        </w:rPr>
        <w:t>作为一</w:t>
      </w:r>
      <w:r>
        <w:rPr>
          <w:rFonts w:ascii="Arial" w:hint="eastAsia"/>
          <w:bCs/>
          <w:sz w:val="21"/>
          <w:szCs w:val="21"/>
        </w:rPr>
        <w:t>项</w:t>
      </w:r>
      <w:r w:rsidRPr="00A73C77">
        <w:rPr>
          <w:rFonts w:ascii="Arial"/>
          <w:bCs/>
          <w:sz w:val="21"/>
          <w:szCs w:val="21"/>
        </w:rPr>
        <w:t>一般用语用于地区或国家层面的专利法改革</w:t>
      </w:r>
      <w:r>
        <w:rPr>
          <w:rFonts w:ascii="Arial" w:hint="eastAsia"/>
          <w:bCs/>
          <w:sz w:val="21"/>
          <w:szCs w:val="21"/>
        </w:rPr>
        <w:t>，并用于</w:t>
      </w:r>
      <w:r w:rsidRPr="00A73C77">
        <w:rPr>
          <w:rFonts w:ascii="Arial"/>
          <w:bCs/>
          <w:sz w:val="21"/>
          <w:szCs w:val="21"/>
        </w:rPr>
        <w:t>国际专利法</w:t>
      </w:r>
      <w:r>
        <w:rPr>
          <w:rFonts w:ascii="Arial" w:hint="eastAsia"/>
          <w:bCs/>
          <w:sz w:val="21"/>
          <w:szCs w:val="21"/>
        </w:rPr>
        <w:t>的</w:t>
      </w:r>
      <w:r w:rsidRPr="00A73C77">
        <w:rPr>
          <w:rFonts w:ascii="Arial"/>
          <w:bCs/>
          <w:sz w:val="21"/>
          <w:szCs w:val="21"/>
        </w:rPr>
        <w:t>改革建议，</w:t>
      </w:r>
      <w:r>
        <w:rPr>
          <w:rFonts w:ascii="Arial" w:hint="eastAsia"/>
          <w:bCs/>
          <w:sz w:val="21"/>
          <w:szCs w:val="21"/>
        </w:rPr>
        <w:t>其中明确</w:t>
      </w:r>
      <w:r w:rsidRPr="00A73C77">
        <w:rPr>
          <w:rFonts w:ascii="Arial"/>
          <w:bCs/>
          <w:sz w:val="21"/>
          <w:szCs w:val="21"/>
        </w:rPr>
        <w:t>要求专利申请人</w:t>
      </w:r>
      <w:r>
        <w:rPr>
          <w:rFonts w:ascii="Arial" w:hint="eastAsia"/>
          <w:bCs/>
          <w:sz w:val="21"/>
          <w:szCs w:val="21"/>
        </w:rPr>
        <w:t>如果在开发专利或专利申请中要求保护的发明时使用了</w:t>
      </w:r>
      <w:r w:rsidRPr="00CC7D2F">
        <w:rPr>
          <w:rFonts w:ascii="Times New Roman"/>
          <w:sz w:val="21"/>
          <w:szCs w:val="21"/>
        </w:rPr>
        <w:t>传统知识和</w:t>
      </w:r>
      <w:r w:rsidRPr="00A009F1">
        <w:rPr>
          <w:sz w:val="21"/>
          <w:szCs w:val="21"/>
        </w:rPr>
        <w:t>/</w:t>
      </w:r>
      <w:r w:rsidRPr="00CC7D2F">
        <w:rPr>
          <w:rFonts w:ascii="Times New Roman"/>
          <w:sz w:val="21"/>
          <w:szCs w:val="21"/>
        </w:rPr>
        <w:t>或遗传资源，</w:t>
      </w:r>
      <w:r>
        <w:rPr>
          <w:rFonts w:ascii="Times New Roman" w:hint="eastAsia"/>
          <w:sz w:val="21"/>
          <w:szCs w:val="21"/>
        </w:rPr>
        <w:t>要</w:t>
      </w:r>
      <w:r w:rsidRPr="00CC7D2F">
        <w:rPr>
          <w:rFonts w:ascii="Times New Roman"/>
          <w:sz w:val="21"/>
          <w:szCs w:val="21"/>
        </w:rPr>
        <w:t>公开与之相关的</w:t>
      </w:r>
      <w:r>
        <w:rPr>
          <w:rFonts w:ascii="Times New Roman" w:hint="eastAsia"/>
          <w:sz w:val="21"/>
          <w:szCs w:val="21"/>
        </w:rPr>
        <w:t>几类</w:t>
      </w:r>
      <w:r w:rsidRPr="00CC7D2F">
        <w:rPr>
          <w:rFonts w:ascii="Times New Roman"/>
          <w:sz w:val="21"/>
          <w:szCs w:val="21"/>
        </w:rPr>
        <w:t>信息</w:t>
      </w:r>
      <w:r w:rsidR="00A22E38">
        <w:rPr>
          <w:rFonts w:ascii="Times New Roman" w:hint="eastAsia"/>
          <w:sz w:val="21"/>
          <w:szCs w:val="21"/>
        </w:rPr>
        <w:t>。</w:t>
      </w:r>
      <w:r w:rsidRPr="004960FF">
        <w:rPr>
          <w:rStyle w:val="af0"/>
          <w:sz w:val="21"/>
          <w:szCs w:val="21"/>
        </w:rPr>
        <w:footnoteReference w:id="47"/>
      </w:r>
    </w:p>
    <w:p w14:paraId="1EE135CA" w14:textId="77777777" w:rsidR="003E7822" w:rsidRPr="00A73C77"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Pr>
          <w:rFonts w:ascii="Arial" w:hint="eastAsia"/>
          <w:bCs/>
          <w:sz w:val="21"/>
          <w:szCs w:val="21"/>
        </w:rPr>
        <w:t>关于</w:t>
      </w:r>
      <w:r w:rsidRPr="00A73C77">
        <w:rPr>
          <w:rFonts w:ascii="Arial"/>
          <w:bCs/>
          <w:sz w:val="21"/>
          <w:szCs w:val="21"/>
        </w:rPr>
        <w:t>遗传资源和传统知识</w:t>
      </w:r>
      <w:r>
        <w:rPr>
          <w:rFonts w:ascii="Arial" w:hint="eastAsia"/>
          <w:bCs/>
          <w:sz w:val="21"/>
          <w:szCs w:val="21"/>
        </w:rPr>
        <w:t>的</w:t>
      </w:r>
      <w:r w:rsidRPr="00A73C77">
        <w:rPr>
          <w:rFonts w:ascii="Arial"/>
          <w:bCs/>
          <w:sz w:val="21"/>
          <w:szCs w:val="21"/>
        </w:rPr>
        <w:t>公开方法</w:t>
      </w:r>
      <w:r>
        <w:rPr>
          <w:rFonts w:ascii="Arial" w:hint="eastAsia"/>
          <w:bCs/>
          <w:sz w:val="21"/>
          <w:szCs w:val="21"/>
        </w:rPr>
        <w:t>，为其</w:t>
      </w:r>
      <w:r w:rsidRPr="00A73C77">
        <w:rPr>
          <w:rFonts w:ascii="Arial"/>
          <w:bCs/>
          <w:sz w:val="21"/>
          <w:szCs w:val="21"/>
        </w:rPr>
        <w:t>考虑了三大功能。</w:t>
      </w:r>
    </w:p>
    <w:p w14:paraId="40D94E3D" w14:textId="77777777" w:rsidR="003E7822" w:rsidRPr="002B4A51" w:rsidRDefault="000001C3" w:rsidP="00525A20">
      <w:pPr>
        <w:spacing w:afterLines="50" w:after="120" w:line="340" w:lineRule="atLeast"/>
        <w:ind w:leftChars="200" w:left="480"/>
        <w:jc w:val="both"/>
        <w:rPr>
          <w:rFonts w:ascii="SimSun" w:hAnsi="SimSun"/>
          <w:sz w:val="21"/>
          <w:szCs w:val="21"/>
        </w:rPr>
      </w:pPr>
      <w:r>
        <w:rPr>
          <w:rFonts w:ascii="SimSun" w:hAnsi="SimSun" w:hint="eastAsia"/>
          <w:sz w:val="21"/>
          <w:szCs w:val="21"/>
        </w:rPr>
        <w:t>–</w:t>
      </w:r>
      <w:r w:rsidR="003E7822" w:rsidRPr="002B4A51">
        <w:rPr>
          <w:rFonts w:ascii="SimSun" w:hAnsi="SimSun"/>
          <w:sz w:val="21"/>
          <w:szCs w:val="21"/>
        </w:rPr>
        <w:tab/>
        <w:t>公开在发明开发过程中实际使用的</w:t>
      </w:r>
      <w:r w:rsidR="003E7822" w:rsidRPr="002B4A51">
        <w:rPr>
          <w:rFonts w:ascii="SimSun" w:hAnsi="SimSun" w:hint="eastAsia"/>
          <w:sz w:val="21"/>
          <w:szCs w:val="21"/>
        </w:rPr>
        <w:t>任何</w:t>
      </w:r>
      <w:r w:rsidR="003E7822" w:rsidRPr="002B4A51">
        <w:rPr>
          <w:rFonts w:ascii="SimSun" w:hAnsi="SimSun"/>
          <w:sz w:val="21"/>
          <w:szCs w:val="21"/>
        </w:rPr>
        <w:t>遗传资源/传统知识</w:t>
      </w:r>
      <w:r w:rsidR="00D364BE">
        <w:rPr>
          <w:rFonts w:ascii="SimSun" w:hAnsi="SimSun" w:hint="eastAsia"/>
          <w:sz w:val="21"/>
          <w:szCs w:val="21"/>
        </w:rPr>
        <w:t>（</w:t>
      </w:r>
      <w:r w:rsidR="003E7822" w:rsidRPr="002B4A51">
        <w:rPr>
          <w:rFonts w:ascii="SimSun" w:hAnsi="SimSun"/>
          <w:sz w:val="21"/>
          <w:szCs w:val="21"/>
        </w:rPr>
        <w:t>说明性或透明</w:t>
      </w:r>
      <w:r w:rsidR="003E7822" w:rsidRPr="002B4A51">
        <w:rPr>
          <w:rFonts w:ascii="SimSun" w:hAnsi="SimSun" w:hint="eastAsia"/>
          <w:sz w:val="21"/>
          <w:szCs w:val="21"/>
        </w:rPr>
        <w:t>度</w:t>
      </w:r>
      <w:r w:rsidR="003E7822" w:rsidRPr="002B4A51">
        <w:rPr>
          <w:rFonts w:ascii="SimSun" w:hAnsi="SimSun"/>
          <w:sz w:val="21"/>
          <w:szCs w:val="21"/>
        </w:rPr>
        <w:t>功能</w:t>
      </w:r>
      <w:r w:rsidR="003E7822" w:rsidRPr="002B4A51">
        <w:rPr>
          <w:rFonts w:ascii="SimSun" w:hAnsi="SimSun" w:hint="eastAsia"/>
          <w:sz w:val="21"/>
          <w:szCs w:val="21"/>
        </w:rPr>
        <w:t>，涉及</w:t>
      </w:r>
      <w:r w:rsidR="003E7822" w:rsidRPr="002B4A51">
        <w:rPr>
          <w:rFonts w:ascii="SimSun" w:hAnsi="SimSun"/>
          <w:sz w:val="21"/>
          <w:szCs w:val="21"/>
        </w:rPr>
        <w:t>遗传资源/传统知识本身及其与发明</w:t>
      </w:r>
      <w:r w:rsidR="003E7822" w:rsidRPr="002B4A51">
        <w:rPr>
          <w:rFonts w:ascii="SimSun" w:hAnsi="SimSun" w:hint="eastAsia"/>
          <w:sz w:val="21"/>
          <w:szCs w:val="21"/>
        </w:rPr>
        <w:t>的</w:t>
      </w:r>
      <w:r w:rsidR="003E7822" w:rsidRPr="002B4A51">
        <w:rPr>
          <w:rFonts w:ascii="SimSun" w:hAnsi="SimSun"/>
          <w:sz w:val="21"/>
          <w:szCs w:val="21"/>
        </w:rPr>
        <w:t>关系</w:t>
      </w:r>
      <w:r w:rsidR="00CF5030">
        <w:rPr>
          <w:rFonts w:ascii="SimSun" w:hAnsi="SimSun" w:hint="eastAsia"/>
          <w:sz w:val="21"/>
          <w:szCs w:val="21"/>
        </w:rPr>
        <w:t>）</w:t>
      </w:r>
      <w:r w:rsidR="003E7822" w:rsidRPr="002B4A51">
        <w:rPr>
          <w:rFonts w:ascii="SimSun" w:hAnsi="SimSun"/>
          <w:sz w:val="21"/>
          <w:szCs w:val="21"/>
        </w:rPr>
        <w:t>；</w:t>
      </w:r>
    </w:p>
    <w:p w14:paraId="6B9B5B6A" w14:textId="77777777" w:rsidR="003E7822" w:rsidRPr="002B4A51" w:rsidRDefault="003E7822" w:rsidP="00525A20">
      <w:pPr>
        <w:spacing w:afterLines="50" w:after="12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公开遗传资源/传统知识的实际来源</w:t>
      </w:r>
      <w:r w:rsidR="00D364BE">
        <w:rPr>
          <w:rFonts w:ascii="SimSun" w:hAnsi="SimSun" w:hint="eastAsia"/>
          <w:sz w:val="21"/>
          <w:szCs w:val="21"/>
        </w:rPr>
        <w:t>（</w:t>
      </w:r>
      <w:r w:rsidRPr="002B4A51">
        <w:rPr>
          <w:rFonts w:ascii="SimSun" w:hAnsi="SimSun"/>
          <w:sz w:val="21"/>
          <w:szCs w:val="21"/>
        </w:rPr>
        <w:t>公开功能</w:t>
      </w:r>
      <w:r w:rsidRPr="002B4A51">
        <w:rPr>
          <w:rFonts w:ascii="SimSun" w:hAnsi="SimSun" w:hint="eastAsia"/>
          <w:sz w:val="21"/>
          <w:szCs w:val="21"/>
        </w:rPr>
        <w:t>，涉及</w:t>
      </w:r>
      <w:r w:rsidRPr="002B4A51">
        <w:rPr>
          <w:rFonts w:ascii="SimSun" w:hAnsi="SimSun"/>
          <w:sz w:val="21"/>
          <w:szCs w:val="21"/>
        </w:rPr>
        <w:t>遗传资源/传统知识</w:t>
      </w:r>
      <w:r w:rsidRPr="002B4A51">
        <w:rPr>
          <w:rFonts w:ascii="SimSun" w:hAnsi="SimSun" w:hint="eastAsia"/>
          <w:sz w:val="21"/>
          <w:szCs w:val="21"/>
        </w:rPr>
        <w:t>从</w:t>
      </w:r>
      <w:r w:rsidRPr="002B4A51">
        <w:rPr>
          <w:rFonts w:ascii="SimSun" w:hAnsi="SimSun"/>
          <w:sz w:val="21"/>
          <w:szCs w:val="21"/>
        </w:rPr>
        <w:t>何处获</w:t>
      </w:r>
      <w:r w:rsidRPr="002B4A51">
        <w:rPr>
          <w:rFonts w:ascii="SimSun" w:hAnsi="SimSun" w:hint="eastAsia"/>
          <w:sz w:val="21"/>
          <w:szCs w:val="21"/>
        </w:rPr>
        <w:t>取</w:t>
      </w:r>
      <w:r w:rsidR="00CF5030">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可能涉及来源国</w:t>
      </w:r>
      <w:r w:rsidR="00D364BE">
        <w:rPr>
          <w:rFonts w:ascii="SimSun" w:hAnsi="SimSun" w:hint="eastAsia"/>
          <w:sz w:val="21"/>
          <w:szCs w:val="21"/>
        </w:rPr>
        <w:t>（</w:t>
      </w:r>
      <w:r w:rsidRPr="002B4A51">
        <w:rPr>
          <w:rFonts w:ascii="SimSun" w:hAnsi="SimSun"/>
          <w:sz w:val="21"/>
          <w:szCs w:val="21"/>
        </w:rPr>
        <w:t>讲明原材料是在</w:t>
      </w:r>
      <w:r w:rsidRPr="002B4A51">
        <w:rPr>
          <w:rFonts w:ascii="SimSun" w:hAnsi="SimSun" w:hint="eastAsia"/>
          <w:sz w:val="21"/>
          <w:szCs w:val="21"/>
        </w:rPr>
        <w:t>哪</w:t>
      </w:r>
      <w:r w:rsidRPr="002B4A51">
        <w:rPr>
          <w:rFonts w:ascii="SimSun" w:hAnsi="SimSun"/>
          <w:sz w:val="21"/>
          <w:szCs w:val="21"/>
        </w:rPr>
        <w:t>个管辖区取得的</w:t>
      </w:r>
      <w:r w:rsidR="00CF5030">
        <w:rPr>
          <w:rFonts w:ascii="SimSun" w:hAnsi="SimSun" w:hint="eastAsia"/>
          <w:sz w:val="21"/>
          <w:szCs w:val="21"/>
        </w:rPr>
        <w:t>）</w:t>
      </w:r>
      <w:r w:rsidRPr="002B4A51">
        <w:rPr>
          <w:rFonts w:ascii="SimSun" w:hAnsi="SimSun"/>
          <w:sz w:val="21"/>
          <w:szCs w:val="21"/>
        </w:rPr>
        <w:t>，或更具体的地点</w:t>
      </w:r>
      <w:r w:rsidR="00D364BE">
        <w:rPr>
          <w:rFonts w:ascii="SimSun" w:hAnsi="SimSun" w:hint="eastAsia"/>
          <w:sz w:val="21"/>
          <w:szCs w:val="21"/>
        </w:rPr>
        <w:t>（</w:t>
      </w:r>
      <w:r w:rsidRPr="002B4A51">
        <w:rPr>
          <w:rFonts w:ascii="SimSun" w:hAnsi="SimSun"/>
          <w:sz w:val="21"/>
          <w:szCs w:val="21"/>
        </w:rPr>
        <w:t>例如，为确保遗传资源可以获取，</w:t>
      </w:r>
      <w:r w:rsidRPr="002B4A51">
        <w:rPr>
          <w:rFonts w:ascii="SimSun" w:hAnsi="SimSun" w:hint="eastAsia"/>
          <w:sz w:val="21"/>
          <w:szCs w:val="21"/>
        </w:rPr>
        <w:t>保证</w:t>
      </w:r>
      <w:r w:rsidRPr="002B4A51">
        <w:rPr>
          <w:rFonts w:ascii="SimSun" w:hAnsi="SimSun"/>
          <w:sz w:val="21"/>
          <w:szCs w:val="21"/>
        </w:rPr>
        <w:t>发明可</w:t>
      </w:r>
      <w:r w:rsidRPr="002B4A51">
        <w:rPr>
          <w:rFonts w:ascii="SimSun" w:hAnsi="SimSun" w:hint="eastAsia"/>
          <w:sz w:val="21"/>
          <w:szCs w:val="21"/>
        </w:rPr>
        <w:t>以</w:t>
      </w:r>
      <w:r w:rsidRPr="002B4A51">
        <w:rPr>
          <w:rFonts w:ascii="SimSun" w:hAnsi="SimSun"/>
          <w:sz w:val="21"/>
          <w:szCs w:val="21"/>
        </w:rPr>
        <w:t>复制</w:t>
      </w:r>
      <w:r w:rsidR="00CF5030">
        <w:rPr>
          <w:rFonts w:ascii="SimSun" w:hAnsi="SimSun" w:hint="eastAsia"/>
          <w:sz w:val="21"/>
          <w:szCs w:val="21"/>
        </w:rPr>
        <w:t>）</w:t>
      </w:r>
      <w:r w:rsidRPr="002B4A51">
        <w:rPr>
          <w:rFonts w:ascii="SimSun" w:hAnsi="SimSun"/>
          <w:sz w:val="21"/>
          <w:szCs w:val="21"/>
        </w:rPr>
        <w:t>；以及</w:t>
      </w:r>
    </w:p>
    <w:p w14:paraId="420EE8DE" w14:textId="77777777" w:rsidR="003E7822" w:rsidRPr="002B4A51" w:rsidRDefault="003E7822" w:rsidP="00525A20">
      <w:pPr>
        <w:spacing w:afterLines="50" w:after="120" w:line="340" w:lineRule="atLeast"/>
        <w:ind w:leftChars="200" w:left="480"/>
        <w:jc w:val="both"/>
        <w:rPr>
          <w:rFonts w:ascii="SimSun" w:hAnsi="SimSun"/>
          <w:sz w:val="21"/>
          <w:szCs w:val="21"/>
        </w:rPr>
      </w:pPr>
      <w:r w:rsidRPr="002B4A51">
        <w:rPr>
          <w:rFonts w:ascii="SimSun" w:hAnsi="SimSun" w:hint="eastAsia"/>
          <w:sz w:val="21"/>
          <w:szCs w:val="21"/>
        </w:rPr>
        <w:t>–</w:t>
      </w:r>
      <w:r w:rsidRPr="002B4A51">
        <w:rPr>
          <w:rFonts w:ascii="SimSun" w:hAnsi="SimSun"/>
          <w:sz w:val="21"/>
          <w:szCs w:val="21"/>
        </w:rPr>
        <w:tab/>
        <w:t>提供事先知情同意的承诺或证据</w:t>
      </w:r>
      <w:r w:rsidR="00D364BE">
        <w:rPr>
          <w:rFonts w:ascii="SimSun" w:hAnsi="SimSun" w:hint="eastAsia"/>
          <w:sz w:val="21"/>
          <w:szCs w:val="21"/>
        </w:rPr>
        <w:t>（</w:t>
      </w:r>
      <w:r w:rsidRPr="002B4A51">
        <w:rPr>
          <w:rFonts w:ascii="SimSun" w:hAnsi="SimSun" w:hint="eastAsia"/>
          <w:sz w:val="21"/>
          <w:szCs w:val="21"/>
        </w:rPr>
        <w:t>合</w:t>
      </w:r>
      <w:proofErr w:type="gramStart"/>
      <w:r w:rsidRPr="002B4A51">
        <w:rPr>
          <w:rFonts w:ascii="SimSun" w:hAnsi="SimSun" w:hint="eastAsia"/>
          <w:sz w:val="21"/>
          <w:szCs w:val="21"/>
        </w:rPr>
        <w:t>规</w:t>
      </w:r>
      <w:proofErr w:type="gramEnd"/>
      <w:r w:rsidRPr="002B4A51">
        <w:rPr>
          <w:rFonts w:ascii="SimSun" w:hAnsi="SimSun" w:hint="eastAsia"/>
          <w:sz w:val="21"/>
          <w:szCs w:val="21"/>
        </w:rPr>
        <w:t>功能，涉及</w:t>
      </w:r>
      <w:r w:rsidRPr="002B4A51">
        <w:rPr>
          <w:rFonts w:ascii="SimSun" w:hAnsi="SimSun"/>
          <w:sz w:val="21"/>
          <w:szCs w:val="21"/>
        </w:rPr>
        <w:t>获取遗传资源/传统知识原材料行为</w:t>
      </w:r>
      <w:r w:rsidRPr="002B4A51">
        <w:rPr>
          <w:rFonts w:ascii="SimSun" w:hAnsi="SimSun" w:hint="eastAsia"/>
          <w:sz w:val="21"/>
          <w:szCs w:val="21"/>
        </w:rPr>
        <w:t>的</w:t>
      </w:r>
      <w:r w:rsidRPr="002B4A51">
        <w:rPr>
          <w:rFonts w:ascii="SimSun" w:hAnsi="SimSun"/>
          <w:sz w:val="21"/>
          <w:szCs w:val="21"/>
        </w:rPr>
        <w:t>合法性</w:t>
      </w:r>
      <w:r w:rsidR="00CF5030">
        <w:rPr>
          <w:rFonts w:ascii="SimSun" w:hAnsi="SimSun" w:hint="eastAsia"/>
          <w:sz w:val="21"/>
          <w:szCs w:val="21"/>
        </w:rPr>
        <w:t>）</w:t>
      </w:r>
      <w:r w:rsidRPr="002B4A51">
        <w:rPr>
          <w:rFonts w:ascii="SimSun" w:hAnsi="SimSun" w:hint="eastAsia"/>
          <w:sz w:val="21"/>
          <w:szCs w:val="21"/>
        </w:rPr>
        <w:t>——</w:t>
      </w:r>
      <w:r w:rsidRPr="002B4A51">
        <w:rPr>
          <w:rFonts w:ascii="SimSun" w:hAnsi="SimSun"/>
          <w:sz w:val="21"/>
          <w:szCs w:val="21"/>
        </w:rPr>
        <w:t>可能需要显示发明中使用的遗传资源/传统知识</w:t>
      </w:r>
      <w:r w:rsidRPr="002B4A51">
        <w:rPr>
          <w:rFonts w:ascii="SimSun" w:hAnsi="SimSun" w:hint="eastAsia"/>
          <w:sz w:val="21"/>
          <w:szCs w:val="21"/>
        </w:rPr>
        <w:t>的获取和使用时</w:t>
      </w:r>
      <w:r w:rsidRPr="002B4A51">
        <w:rPr>
          <w:rFonts w:ascii="SimSun" w:hAnsi="SimSun"/>
          <w:sz w:val="21"/>
          <w:szCs w:val="21"/>
        </w:rPr>
        <w:t>遵守</w:t>
      </w:r>
      <w:r w:rsidRPr="002B4A51">
        <w:rPr>
          <w:rFonts w:ascii="SimSun" w:hAnsi="SimSun" w:hint="eastAsia"/>
          <w:sz w:val="21"/>
          <w:szCs w:val="21"/>
        </w:rPr>
        <w:t>了</w:t>
      </w:r>
      <w:r w:rsidRPr="002B4A51">
        <w:rPr>
          <w:rFonts w:ascii="SimSun" w:hAnsi="SimSun"/>
          <w:sz w:val="21"/>
          <w:szCs w:val="21"/>
        </w:rPr>
        <w:t>来源国适用的法律，或遵守</w:t>
      </w:r>
      <w:r w:rsidRPr="002B4A51">
        <w:rPr>
          <w:rFonts w:ascii="SimSun" w:hAnsi="SimSun" w:hint="eastAsia"/>
          <w:sz w:val="21"/>
          <w:szCs w:val="21"/>
        </w:rPr>
        <w:t>了</w:t>
      </w:r>
      <w:r w:rsidRPr="002B4A51">
        <w:rPr>
          <w:rFonts w:ascii="SimSun" w:hAnsi="SimSun"/>
          <w:sz w:val="21"/>
          <w:szCs w:val="21"/>
        </w:rPr>
        <w:t>记录事先知情同意的任何</w:t>
      </w:r>
      <w:r w:rsidRPr="002B4A51">
        <w:rPr>
          <w:rFonts w:ascii="SimSun" w:hAnsi="SimSun" w:hint="eastAsia"/>
          <w:sz w:val="21"/>
          <w:szCs w:val="21"/>
        </w:rPr>
        <w:t>具体</w:t>
      </w:r>
      <w:r w:rsidRPr="002B4A51">
        <w:rPr>
          <w:rFonts w:ascii="SimSun" w:hAnsi="SimSun"/>
          <w:sz w:val="21"/>
          <w:szCs w:val="21"/>
        </w:rPr>
        <w:t>协议条</w:t>
      </w:r>
      <w:r w:rsidRPr="002B4A51">
        <w:rPr>
          <w:rFonts w:ascii="SimSun" w:hAnsi="SimSun" w:hint="eastAsia"/>
          <w:sz w:val="21"/>
          <w:szCs w:val="21"/>
        </w:rPr>
        <w:t>款</w:t>
      </w:r>
      <w:r w:rsidRPr="002B4A51">
        <w:rPr>
          <w:rFonts w:ascii="SimSun" w:hAnsi="SimSun"/>
          <w:sz w:val="21"/>
          <w:szCs w:val="21"/>
        </w:rPr>
        <w:t>；或者需要显示申请专利的行为本身是按照事先知情同意进行的</w:t>
      </w:r>
      <w:r w:rsidR="00A22E38">
        <w:rPr>
          <w:rFonts w:ascii="SimSun" w:hAnsi="SimSun" w:hint="eastAsia"/>
          <w:sz w:val="21"/>
          <w:szCs w:val="21"/>
        </w:rPr>
        <w:t>。</w:t>
      </w:r>
      <w:r w:rsidRPr="002B4A51">
        <w:rPr>
          <w:rStyle w:val="af0"/>
          <w:rFonts w:ascii="SimSun" w:hAnsi="SimSun"/>
          <w:sz w:val="21"/>
          <w:szCs w:val="21"/>
        </w:rPr>
        <w:footnoteReference w:id="48"/>
      </w:r>
    </w:p>
    <w:p w14:paraId="51087420" w14:textId="77777777"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还提出了</w:t>
      </w:r>
      <w:r w:rsidRPr="002B4A51">
        <w:rPr>
          <w:bCs/>
          <w:sz w:val="21"/>
          <w:szCs w:val="21"/>
        </w:rPr>
        <w:t>公开要求</w:t>
      </w:r>
      <w:r w:rsidRPr="002B4A51">
        <w:rPr>
          <w:rFonts w:hint="eastAsia"/>
          <w:bCs/>
          <w:sz w:val="21"/>
          <w:szCs w:val="21"/>
        </w:rPr>
        <w:t>的替代性</w:t>
      </w:r>
      <w:r w:rsidRPr="002B4A51">
        <w:rPr>
          <w:bCs/>
          <w:sz w:val="21"/>
          <w:szCs w:val="21"/>
        </w:rPr>
        <w:t>机制</w:t>
      </w:r>
      <w:r w:rsidR="00A22E38">
        <w:rPr>
          <w:rFonts w:hint="eastAsia"/>
          <w:bCs/>
          <w:sz w:val="21"/>
          <w:szCs w:val="21"/>
        </w:rPr>
        <w:t>。</w:t>
      </w:r>
      <w:r w:rsidRPr="002B4A51">
        <w:rPr>
          <w:rStyle w:val="af0"/>
          <w:bCs/>
          <w:sz w:val="21"/>
          <w:szCs w:val="21"/>
        </w:rPr>
        <w:footnoteReference w:id="49"/>
      </w:r>
      <w:r w:rsidRPr="002B4A51">
        <w:rPr>
          <w:bCs/>
          <w:sz w:val="21"/>
          <w:szCs w:val="21"/>
        </w:rPr>
        <w:t>当前另一个有关公开要求的国际倡议是一些国家提议的</w:t>
      </w:r>
      <w:r w:rsidRPr="002B4A51">
        <w:rPr>
          <w:rFonts w:hint="eastAsia"/>
          <w:bCs/>
          <w:sz w:val="21"/>
          <w:szCs w:val="21"/>
        </w:rPr>
        <w:t>世界贸易组织</w:t>
      </w:r>
      <w:r w:rsidR="00D364BE">
        <w:rPr>
          <w:rFonts w:hint="eastAsia"/>
          <w:bCs/>
          <w:sz w:val="21"/>
          <w:szCs w:val="21"/>
        </w:rPr>
        <w:t>（</w:t>
      </w:r>
      <w:r w:rsidR="000932B9">
        <w:rPr>
          <w:rFonts w:hint="eastAsia"/>
          <w:bCs/>
          <w:sz w:val="21"/>
          <w:szCs w:val="21"/>
        </w:rPr>
        <w:t>世贸组织</w:t>
      </w:r>
      <w:r w:rsidR="00CF5030">
        <w:rPr>
          <w:rFonts w:hint="eastAsia"/>
          <w:bCs/>
          <w:sz w:val="21"/>
          <w:szCs w:val="21"/>
        </w:rPr>
        <w:t>）</w:t>
      </w:r>
      <w:r w:rsidRPr="00123DB0">
        <w:rPr>
          <w:rFonts w:hint="eastAsia"/>
          <w:sz w:val="21"/>
          <w:szCs w:val="21"/>
        </w:rPr>
        <w:t>《与贸易有关的知识产权协定》</w:t>
      </w:r>
      <w:r w:rsidR="00D364BE">
        <w:rPr>
          <w:rFonts w:hint="eastAsia"/>
          <w:bCs/>
          <w:sz w:val="21"/>
          <w:szCs w:val="21"/>
        </w:rPr>
        <w:t>（</w:t>
      </w:r>
      <w:r w:rsidRPr="002B4A51">
        <w:rPr>
          <w:rFonts w:hint="eastAsia"/>
          <w:bCs/>
          <w:sz w:val="21"/>
          <w:szCs w:val="21"/>
        </w:rPr>
        <w:t>《TRIPS协定》</w:t>
      </w:r>
      <w:r w:rsidR="00CF5030">
        <w:rPr>
          <w:rFonts w:hint="eastAsia"/>
          <w:bCs/>
          <w:sz w:val="21"/>
          <w:szCs w:val="21"/>
        </w:rPr>
        <w:t>）</w:t>
      </w:r>
      <w:r w:rsidR="00D364BE">
        <w:rPr>
          <w:rFonts w:hint="eastAsia"/>
          <w:bCs/>
          <w:sz w:val="21"/>
          <w:szCs w:val="21"/>
        </w:rPr>
        <w:t>（</w:t>
      </w:r>
      <w:r w:rsidRPr="002B4A51">
        <w:rPr>
          <w:rFonts w:hint="eastAsia"/>
          <w:bCs/>
          <w:sz w:val="21"/>
          <w:szCs w:val="21"/>
        </w:rPr>
        <w:t>1994年</w:t>
      </w:r>
      <w:r w:rsidR="00CF5030">
        <w:rPr>
          <w:rFonts w:hint="eastAsia"/>
          <w:bCs/>
          <w:sz w:val="21"/>
          <w:szCs w:val="21"/>
        </w:rPr>
        <w:t>）</w:t>
      </w:r>
      <w:r w:rsidRPr="002B4A51">
        <w:rPr>
          <w:rFonts w:hint="eastAsia"/>
          <w:bCs/>
          <w:sz w:val="21"/>
          <w:szCs w:val="21"/>
        </w:rPr>
        <w:t>第29条之二</w:t>
      </w:r>
      <w:r w:rsidR="00A22E38">
        <w:rPr>
          <w:rFonts w:hint="eastAsia"/>
          <w:bCs/>
          <w:sz w:val="21"/>
          <w:szCs w:val="21"/>
        </w:rPr>
        <w:t>。</w:t>
      </w:r>
      <w:r w:rsidRPr="002B4A51">
        <w:rPr>
          <w:rStyle w:val="af0"/>
          <w:bCs/>
          <w:sz w:val="21"/>
          <w:szCs w:val="21"/>
        </w:rPr>
        <w:footnoteReference w:id="50"/>
      </w:r>
    </w:p>
    <w:p w14:paraId="4C5BC38B" w14:textId="77777777" w:rsidR="00191116" w:rsidRPr="00AA0201" w:rsidRDefault="00191116" w:rsidP="006F5A27">
      <w:pPr>
        <w:pStyle w:val="TOCTerms"/>
        <w:rPr>
          <w:rFonts w:eastAsia="SimHei"/>
          <w:snapToGrid w:val="0"/>
        </w:rPr>
      </w:pPr>
      <w:bookmarkStart w:id="37" w:name="_Toc536105646"/>
      <w:r w:rsidRPr="00AA0201">
        <w:rPr>
          <w:rFonts w:eastAsia="SimHei"/>
          <w:snapToGrid w:val="0"/>
        </w:rPr>
        <w:t>公有领域</w:t>
      </w:r>
      <w:bookmarkEnd w:id="37"/>
    </w:p>
    <w:p w14:paraId="7769961E" w14:textId="77777777"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一般而言，如果公众使用一部作品</w:t>
      </w:r>
      <w:r w:rsidRPr="002B4A51">
        <w:rPr>
          <w:rFonts w:hint="eastAsia"/>
          <w:sz w:val="21"/>
          <w:szCs w:val="21"/>
        </w:rPr>
        <w:t>不受任何</w:t>
      </w:r>
      <w:r w:rsidRPr="002B4A51">
        <w:rPr>
          <w:sz w:val="21"/>
          <w:szCs w:val="21"/>
        </w:rPr>
        <w:t>法律限制，该作品就视为已进入公有领域</w:t>
      </w:r>
      <w:r w:rsidR="00A22E38">
        <w:rPr>
          <w:rFonts w:hint="eastAsia"/>
          <w:sz w:val="21"/>
          <w:szCs w:val="21"/>
        </w:rPr>
        <w:t>。</w:t>
      </w:r>
      <w:r w:rsidRPr="002B4A51">
        <w:rPr>
          <w:rStyle w:val="af0"/>
          <w:sz w:val="21"/>
          <w:szCs w:val="21"/>
        </w:rPr>
        <w:footnoteReference w:id="51"/>
      </w:r>
    </w:p>
    <w:p w14:paraId="28B0E8F2" w14:textId="77777777"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《布莱克法律词典》将公有领域</w:t>
      </w:r>
      <w:r w:rsidR="00D364BE">
        <w:rPr>
          <w:rFonts w:hint="eastAsia"/>
          <w:sz w:val="21"/>
          <w:szCs w:val="21"/>
        </w:rPr>
        <w:t>（</w:t>
      </w:r>
      <w:r w:rsidRPr="002B4A51">
        <w:rPr>
          <w:rFonts w:hint="eastAsia"/>
          <w:sz w:val="21"/>
          <w:szCs w:val="21"/>
        </w:rPr>
        <w:t>public domain</w:t>
      </w:r>
      <w:r w:rsidR="00CF5030">
        <w:rPr>
          <w:rFonts w:hint="eastAsia"/>
          <w:sz w:val="21"/>
          <w:szCs w:val="21"/>
        </w:rPr>
        <w:t>）</w:t>
      </w:r>
      <w:r w:rsidRPr="002B4A51">
        <w:rPr>
          <w:sz w:val="21"/>
          <w:szCs w:val="21"/>
        </w:rPr>
        <w:t>定义为</w:t>
      </w:r>
      <w:r w:rsidRPr="002B4A51">
        <w:rPr>
          <w:rFonts w:hint="eastAsia"/>
          <w:sz w:val="21"/>
          <w:szCs w:val="21"/>
        </w:rPr>
        <w:t>“</w:t>
      </w:r>
      <w:r w:rsidRPr="002B4A51">
        <w:rPr>
          <w:sz w:val="21"/>
          <w:szCs w:val="21"/>
        </w:rPr>
        <w:t>不受知识产权保护</w:t>
      </w:r>
      <w:r w:rsidRPr="002B4A51">
        <w:rPr>
          <w:rFonts w:hint="eastAsia"/>
          <w:sz w:val="21"/>
          <w:szCs w:val="21"/>
        </w:rPr>
        <w:t>、</w:t>
      </w:r>
      <w:r w:rsidRPr="002B4A51">
        <w:rPr>
          <w:sz w:val="21"/>
          <w:szCs w:val="21"/>
        </w:rPr>
        <w:t>因此可供任何人免费使用的发明和创</w:t>
      </w:r>
      <w:r w:rsidRPr="002B4A51">
        <w:rPr>
          <w:rFonts w:hint="eastAsia"/>
          <w:sz w:val="21"/>
          <w:szCs w:val="21"/>
        </w:rPr>
        <w:t>意作品的总合</w:t>
      </w:r>
      <w:r w:rsidRPr="002B4A51">
        <w:rPr>
          <w:sz w:val="21"/>
          <w:szCs w:val="21"/>
        </w:rPr>
        <w:t>。当版权、商标、专利或商业秘密权丧失或到期时，它们所保护的知识产权成为公有领域的一部分，任何人均可以占用，不负侵权责任。</w:t>
      </w:r>
      <w:r w:rsidRPr="002B4A51">
        <w:rPr>
          <w:rFonts w:hint="eastAsia"/>
          <w:sz w:val="21"/>
          <w:szCs w:val="21"/>
        </w:rPr>
        <w:t>”</w:t>
      </w:r>
    </w:p>
    <w:p w14:paraId="25E5630F" w14:textId="77777777"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在版权和相关权领域里公有领域被定义为</w:t>
      </w:r>
      <w:r w:rsidRPr="002B4A51">
        <w:rPr>
          <w:rFonts w:hint="eastAsia"/>
          <w:sz w:val="21"/>
          <w:szCs w:val="21"/>
        </w:rPr>
        <w:t>“指一类作品和相关权客体的范围，它们可以被任何人使用和利用而无须取得授权和向有关版权及相关权所有人支付报酬</w:t>
      </w:r>
      <w:r w:rsidR="00D364BE">
        <w:rPr>
          <w:rFonts w:hint="eastAsia"/>
          <w:sz w:val="21"/>
          <w:szCs w:val="21"/>
        </w:rPr>
        <w:t>（</w:t>
      </w:r>
      <w:r w:rsidRPr="002B4A51">
        <w:rPr>
          <w:rFonts w:hint="eastAsia"/>
          <w:sz w:val="21"/>
          <w:szCs w:val="21"/>
        </w:rPr>
        <w:t>通常是因为保护期限届满或特定国家未加入可提供保护的国际条约</w:t>
      </w:r>
      <w:r w:rsidR="00CF5030">
        <w:rPr>
          <w:rFonts w:hint="eastAsia"/>
          <w:sz w:val="21"/>
          <w:szCs w:val="21"/>
        </w:rPr>
        <w:t>）</w:t>
      </w:r>
      <w:r w:rsidRPr="002B4A51">
        <w:rPr>
          <w:rFonts w:hint="eastAsia"/>
          <w:sz w:val="21"/>
          <w:szCs w:val="21"/>
        </w:rPr>
        <w:t>。”</w:t>
      </w:r>
      <w:r w:rsidRPr="002B4A51">
        <w:rPr>
          <w:rStyle w:val="af0"/>
          <w:sz w:val="21"/>
          <w:szCs w:val="21"/>
        </w:rPr>
        <w:footnoteReference w:id="52"/>
      </w:r>
    </w:p>
    <w:p w14:paraId="6C15F370" w14:textId="77777777"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一般而言，与专利法相关的公有领域包括任何人或组织均不享有</w:t>
      </w:r>
      <w:r w:rsidRPr="002B4A51">
        <w:rPr>
          <w:rFonts w:hint="eastAsia"/>
          <w:sz w:val="21"/>
          <w:szCs w:val="21"/>
        </w:rPr>
        <w:t>任何</w:t>
      </w:r>
      <w:r w:rsidRPr="002B4A51">
        <w:rPr>
          <w:sz w:val="21"/>
          <w:szCs w:val="21"/>
        </w:rPr>
        <w:t>财产权的知识、</w:t>
      </w:r>
      <w:r w:rsidRPr="002B4A51">
        <w:rPr>
          <w:rFonts w:hint="eastAsia"/>
          <w:sz w:val="21"/>
          <w:szCs w:val="21"/>
        </w:rPr>
        <w:t>构思</w:t>
      </w:r>
      <w:r w:rsidRPr="002B4A51">
        <w:rPr>
          <w:sz w:val="21"/>
          <w:szCs w:val="21"/>
        </w:rPr>
        <w:t>和</w:t>
      </w:r>
      <w:r w:rsidRPr="002B4A51">
        <w:rPr>
          <w:rFonts w:hint="eastAsia"/>
          <w:sz w:val="21"/>
          <w:szCs w:val="21"/>
        </w:rPr>
        <w:t>创新</w:t>
      </w:r>
      <w:r w:rsidRPr="002B4A51">
        <w:rPr>
          <w:sz w:val="21"/>
          <w:szCs w:val="21"/>
        </w:rPr>
        <w:t>。</w:t>
      </w:r>
      <w:r w:rsidRPr="002B4A51">
        <w:rPr>
          <w:rFonts w:hint="eastAsia"/>
          <w:sz w:val="21"/>
          <w:szCs w:val="21"/>
        </w:rPr>
        <w:t>专利过期</w:t>
      </w:r>
      <w:r w:rsidR="00D364BE">
        <w:rPr>
          <w:sz w:val="21"/>
          <w:szCs w:val="21"/>
        </w:rPr>
        <w:t>（</w:t>
      </w:r>
      <w:r w:rsidRPr="002B4A51">
        <w:rPr>
          <w:sz w:val="21"/>
          <w:szCs w:val="21"/>
        </w:rPr>
        <w:t>通常是20年</w:t>
      </w:r>
      <w:r w:rsidR="00CF5030">
        <w:rPr>
          <w:rFonts w:hint="eastAsia"/>
          <w:sz w:val="21"/>
          <w:szCs w:val="21"/>
        </w:rPr>
        <w:t>）</w:t>
      </w:r>
      <w:r w:rsidRPr="002B4A51">
        <w:rPr>
          <w:rFonts w:hint="eastAsia"/>
          <w:sz w:val="21"/>
          <w:szCs w:val="21"/>
        </w:rPr>
        <w:t>、专利未</w:t>
      </w:r>
      <w:r w:rsidRPr="002B4A51">
        <w:rPr>
          <w:sz w:val="21"/>
          <w:szCs w:val="21"/>
        </w:rPr>
        <w:t>续展</w:t>
      </w:r>
      <w:r w:rsidRPr="002B4A51">
        <w:rPr>
          <w:rFonts w:hint="eastAsia"/>
          <w:sz w:val="21"/>
          <w:szCs w:val="21"/>
        </w:rPr>
        <w:t>、被撤销和被</w:t>
      </w:r>
      <w:r w:rsidRPr="002B4A51">
        <w:rPr>
          <w:sz w:val="21"/>
          <w:szCs w:val="21"/>
        </w:rPr>
        <w:t>宣告无效</w:t>
      </w:r>
      <w:r w:rsidRPr="002B4A51">
        <w:rPr>
          <w:rFonts w:hint="eastAsia"/>
          <w:sz w:val="21"/>
          <w:szCs w:val="21"/>
        </w:rPr>
        <w:t>，使用上没有法律限制的</w:t>
      </w:r>
      <w:r w:rsidR="00D364BE">
        <w:rPr>
          <w:rFonts w:hint="eastAsia"/>
          <w:sz w:val="21"/>
          <w:szCs w:val="21"/>
        </w:rPr>
        <w:t>（</w:t>
      </w:r>
      <w:r w:rsidRPr="002B4A51">
        <w:rPr>
          <w:rFonts w:hint="eastAsia"/>
          <w:sz w:val="21"/>
          <w:szCs w:val="21"/>
        </w:rPr>
        <w:t>不同立法各有区别，因此构成不同的公有领域</w:t>
      </w:r>
      <w:r w:rsidR="00CF5030">
        <w:rPr>
          <w:rFonts w:hint="eastAsia"/>
          <w:sz w:val="21"/>
          <w:szCs w:val="21"/>
        </w:rPr>
        <w:t>）</w:t>
      </w:r>
      <w:r w:rsidRPr="002B4A51">
        <w:rPr>
          <w:rFonts w:hint="eastAsia"/>
          <w:sz w:val="21"/>
          <w:szCs w:val="21"/>
        </w:rPr>
        <w:t>，</w:t>
      </w:r>
      <w:r w:rsidRPr="002B4A51">
        <w:rPr>
          <w:sz w:val="21"/>
          <w:szCs w:val="21"/>
        </w:rPr>
        <w:t>知识、</w:t>
      </w:r>
      <w:r w:rsidRPr="002B4A51">
        <w:rPr>
          <w:rFonts w:hint="eastAsia"/>
          <w:sz w:val="21"/>
          <w:szCs w:val="21"/>
        </w:rPr>
        <w:t>构思</w:t>
      </w:r>
      <w:r w:rsidRPr="002B4A51">
        <w:rPr>
          <w:sz w:val="21"/>
          <w:szCs w:val="21"/>
        </w:rPr>
        <w:t>和</w:t>
      </w:r>
      <w:r w:rsidRPr="002B4A51">
        <w:rPr>
          <w:rFonts w:hint="eastAsia"/>
          <w:sz w:val="21"/>
          <w:szCs w:val="21"/>
        </w:rPr>
        <w:t>创新即进入</w:t>
      </w:r>
      <w:r w:rsidRPr="002B4A51">
        <w:rPr>
          <w:sz w:val="21"/>
          <w:szCs w:val="21"/>
        </w:rPr>
        <w:t>公有领域</w:t>
      </w:r>
      <w:r w:rsidR="00A22E38">
        <w:rPr>
          <w:rFonts w:hint="eastAsia"/>
          <w:sz w:val="21"/>
          <w:szCs w:val="21"/>
        </w:rPr>
        <w:t>。</w:t>
      </w:r>
      <w:r w:rsidRPr="002B4A51">
        <w:rPr>
          <w:rStyle w:val="af0"/>
          <w:sz w:val="21"/>
          <w:szCs w:val="21"/>
        </w:rPr>
        <w:footnoteReference w:id="53"/>
      </w:r>
    </w:p>
    <w:p w14:paraId="21290A59" w14:textId="77777777" w:rsidR="00191116" w:rsidRPr="00A009F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多个</w:t>
      </w:r>
      <w:r w:rsidRPr="002B4A51">
        <w:rPr>
          <w:sz w:val="21"/>
          <w:szCs w:val="21"/>
        </w:rPr>
        <w:t>论坛</w:t>
      </w:r>
      <w:r w:rsidRPr="002B4A51">
        <w:rPr>
          <w:rFonts w:hint="eastAsia"/>
          <w:sz w:val="21"/>
          <w:szCs w:val="21"/>
        </w:rPr>
        <w:t>，包括在</w:t>
      </w:r>
      <w:r w:rsidR="00CB7D5E">
        <w:rPr>
          <w:rFonts w:hint="eastAsia"/>
          <w:sz w:val="21"/>
          <w:szCs w:val="21"/>
        </w:rPr>
        <w:t>产权组织</w:t>
      </w:r>
      <w:r w:rsidRPr="002B4A51">
        <w:rPr>
          <w:rFonts w:hint="eastAsia"/>
          <w:sz w:val="21"/>
          <w:szCs w:val="21"/>
        </w:rPr>
        <w:t>和政府间委员会，</w:t>
      </w:r>
      <w:r w:rsidRPr="002B4A51">
        <w:rPr>
          <w:sz w:val="21"/>
          <w:szCs w:val="21"/>
        </w:rPr>
        <w:t>都正在</w:t>
      </w:r>
      <w:r w:rsidRPr="002B4A51">
        <w:rPr>
          <w:rFonts w:hint="eastAsia"/>
          <w:sz w:val="21"/>
          <w:szCs w:val="21"/>
        </w:rPr>
        <w:t>积极</w:t>
      </w:r>
      <w:r w:rsidRPr="002B4A51">
        <w:rPr>
          <w:sz w:val="21"/>
          <w:szCs w:val="21"/>
        </w:rPr>
        <w:t>讨论</w:t>
      </w:r>
      <w:r w:rsidRPr="002B4A51">
        <w:rPr>
          <w:rFonts w:hint="eastAsia"/>
          <w:sz w:val="21"/>
          <w:szCs w:val="21"/>
        </w:rPr>
        <w:t>“</w:t>
      </w:r>
      <w:r w:rsidRPr="002B4A51">
        <w:rPr>
          <w:sz w:val="21"/>
          <w:szCs w:val="21"/>
        </w:rPr>
        <w:t>公有领域</w:t>
      </w:r>
      <w:r w:rsidRPr="002B4A51">
        <w:rPr>
          <w:rFonts w:hint="eastAsia"/>
          <w:sz w:val="21"/>
          <w:szCs w:val="21"/>
        </w:rPr>
        <w:t>”</w:t>
      </w:r>
      <w:r w:rsidRPr="002B4A51">
        <w:rPr>
          <w:sz w:val="21"/>
          <w:szCs w:val="21"/>
        </w:rPr>
        <w:t>的作用、</w:t>
      </w:r>
      <w:r w:rsidRPr="002B4A51">
        <w:rPr>
          <w:rFonts w:hint="eastAsia"/>
          <w:sz w:val="21"/>
          <w:szCs w:val="21"/>
        </w:rPr>
        <w:t>范围和边界</w:t>
      </w:r>
      <w:r w:rsidRPr="002B4A51">
        <w:rPr>
          <w:sz w:val="21"/>
          <w:szCs w:val="21"/>
        </w:rPr>
        <w:t>。</w:t>
      </w:r>
      <w:r w:rsidRPr="002B4A51">
        <w:rPr>
          <w:rFonts w:hint="eastAsia"/>
          <w:sz w:val="21"/>
          <w:szCs w:val="21"/>
        </w:rPr>
        <w:t>“关于知识产权制度中‘公有领域’这一用语特别涉及传统知识和传统文化表现形式/民间文艺表现形式保护时的含义的说明”</w:t>
      </w:r>
      <w:r w:rsidR="00D364BE">
        <w:rPr>
          <w:rFonts w:hint="eastAsia"/>
          <w:sz w:val="21"/>
          <w:szCs w:val="21"/>
        </w:rPr>
        <w:t>（</w:t>
      </w:r>
      <w:r w:rsidRPr="002B4A51">
        <w:rPr>
          <w:sz w:val="21"/>
          <w:szCs w:val="21"/>
        </w:rPr>
        <w:t>WIPO/GRTKF/IC/</w:t>
      </w:r>
      <w:r w:rsidRPr="002B4A51">
        <w:rPr>
          <w:rFonts w:hint="eastAsia"/>
          <w:sz w:val="21"/>
          <w:szCs w:val="21"/>
        </w:rPr>
        <w:t>1</w:t>
      </w:r>
      <w:r w:rsidRPr="002B4A51">
        <w:rPr>
          <w:sz w:val="21"/>
          <w:szCs w:val="21"/>
        </w:rPr>
        <w:t>7/INF/8</w:t>
      </w:r>
      <w:r w:rsidR="00CF5030">
        <w:rPr>
          <w:rFonts w:hint="eastAsia"/>
          <w:sz w:val="21"/>
          <w:szCs w:val="21"/>
        </w:rPr>
        <w:t>）</w:t>
      </w:r>
      <w:r w:rsidRPr="002B4A51">
        <w:rPr>
          <w:sz w:val="21"/>
          <w:szCs w:val="21"/>
        </w:rPr>
        <w:t>进一步讨论了</w:t>
      </w:r>
      <w:r w:rsidRPr="002B4A51">
        <w:rPr>
          <w:rFonts w:hint="eastAsia"/>
          <w:sz w:val="21"/>
          <w:szCs w:val="21"/>
        </w:rPr>
        <w:t>与</w:t>
      </w:r>
      <w:r w:rsidRPr="002B4A51">
        <w:rPr>
          <w:sz w:val="21"/>
          <w:szCs w:val="21"/>
        </w:rPr>
        <w:t>传统知识和传统文化表现形式</w:t>
      </w:r>
      <w:r w:rsidRPr="002B4A51">
        <w:rPr>
          <w:rFonts w:hint="eastAsia"/>
          <w:sz w:val="21"/>
          <w:szCs w:val="21"/>
        </w:rPr>
        <w:t>有关的“</w:t>
      </w:r>
      <w:r w:rsidRPr="002B4A51">
        <w:rPr>
          <w:sz w:val="21"/>
          <w:szCs w:val="21"/>
        </w:rPr>
        <w:t>公有领域</w:t>
      </w:r>
      <w:r w:rsidRPr="002B4A51">
        <w:rPr>
          <w:rFonts w:hint="eastAsia"/>
          <w:sz w:val="21"/>
          <w:szCs w:val="21"/>
        </w:rPr>
        <w:t>”一词的</w:t>
      </w:r>
      <w:r w:rsidRPr="002B4A51">
        <w:rPr>
          <w:sz w:val="21"/>
          <w:szCs w:val="21"/>
        </w:rPr>
        <w:t>含义。</w:t>
      </w:r>
    </w:p>
    <w:p w14:paraId="3E7EB925" w14:textId="77777777" w:rsidR="001E1EF4" w:rsidRPr="00AA0201" w:rsidRDefault="001E1EF4" w:rsidP="006F5A27">
      <w:pPr>
        <w:pStyle w:val="TOCTerms"/>
        <w:rPr>
          <w:rFonts w:eastAsia="SimHei"/>
          <w:snapToGrid w:val="0"/>
        </w:rPr>
      </w:pPr>
      <w:bookmarkStart w:id="38" w:name="_Toc536105647"/>
      <w:r w:rsidRPr="00AA0201">
        <w:rPr>
          <w:rFonts w:eastAsia="SimHei"/>
          <w:snapToGrid w:val="0"/>
        </w:rPr>
        <w:lastRenderedPageBreak/>
        <w:t>共同商定的条件</w:t>
      </w:r>
      <w:bookmarkEnd w:id="38"/>
    </w:p>
    <w:p w14:paraId="1E919EDA" w14:textId="77777777"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除承认</w:t>
      </w:r>
      <w:r w:rsidRPr="002B4A51">
        <w:rPr>
          <w:rFonts w:hint="eastAsia"/>
          <w:sz w:val="21"/>
          <w:szCs w:val="21"/>
        </w:rPr>
        <w:t>各</w:t>
      </w:r>
      <w:r w:rsidRPr="002B4A51">
        <w:rPr>
          <w:sz w:val="21"/>
          <w:szCs w:val="21"/>
        </w:rPr>
        <w:t>国政府</w:t>
      </w:r>
      <w:r w:rsidRPr="002B4A51">
        <w:rPr>
          <w:rFonts w:hint="eastAsia"/>
          <w:sz w:val="21"/>
          <w:szCs w:val="21"/>
        </w:rPr>
        <w:t>当局</w:t>
      </w:r>
      <w:r w:rsidRPr="002B4A51">
        <w:rPr>
          <w:sz w:val="21"/>
          <w:szCs w:val="21"/>
        </w:rPr>
        <w:t>有权决定获得遗传资源外，</w:t>
      </w:r>
      <w:r w:rsidRPr="002B4A51">
        <w:rPr>
          <w:rFonts w:hint="eastAsia"/>
          <w:sz w:val="21"/>
          <w:szCs w:val="21"/>
        </w:rPr>
        <w:t>《生物多样性公约》</w:t>
      </w:r>
      <w:r w:rsidR="00D364BE">
        <w:rPr>
          <w:rFonts w:hint="eastAsia"/>
          <w:sz w:val="21"/>
          <w:szCs w:val="21"/>
        </w:rPr>
        <w:t>（</w:t>
      </w:r>
      <w:r w:rsidRPr="002B4A51">
        <w:rPr>
          <w:rFonts w:hint="eastAsia"/>
          <w:sz w:val="21"/>
          <w:szCs w:val="21"/>
        </w:rPr>
        <w:t>1992年</w:t>
      </w:r>
      <w:r w:rsidR="00CF5030">
        <w:rPr>
          <w:rFonts w:hint="eastAsia"/>
          <w:sz w:val="21"/>
          <w:szCs w:val="21"/>
        </w:rPr>
        <w:t>）</w:t>
      </w:r>
      <w:r w:rsidRPr="002B4A51">
        <w:rPr>
          <w:sz w:val="21"/>
          <w:szCs w:val="21"/>
        </w:rPr>
        <w:t>第15条</w:t>
      </w:r>
      <w:r w:rsidRPr="002B4A51">
        <w:rPr>
          <w:rFonts w:hint="eastAsia"/>
          <w:sz w:val="21"/>
          <w:szCs w:val="21"/>
        </w:rPr>
        <w:t>第(4)款</w:t>
      </w:r>
      <w:r w:rsidRPr="002B4A51">
        <w:rPr>
          <w:sz w:val="21"/>
          <w:szCs w:val="21"/>
        </w:rPr>
        <w:t>规定</w:t>
      </w:r>
      <w:r w:rsidRPr="002B4A51">
        <w:rPr>
          <w:rFonts w:hint="eastAsia"/>
          <w:sz w:val="21"/>
          <w:szCs w:val="21"/>
        </w:rPr>
        <w:t>：“取得经批准后，应按照共同商定的条件并遵照本条的规定进行”。《公约》执行秘书</w:t>
      </w:r>
      <w:r w:rsidRPr="002B4A51">
        <w:rPr>
          <w:sz w:val="21"/>
          <w:szCs w:val="21"/>
        </w:rPr>
        <w:t>指出</w:t>
      </w:r>
      <w:r w:rsidRPr="002B4A51">
        <w:rPr>
          <w:rFonts w:hint="eastAsia"/>
          <w:sz w:val="21"/>
          <w:szCs w:val="21"/>
        </w:rPr>
        <w:t>，“契约是记录‘共同商定的条件’的最常用的方法”</w:t>
      </w:r>
      <w:r w:rsidR="00A22E38">
        <w:rPr>
          <w:rFonts w:hint="eastAsia"/>
          <w:sz w:val="21"/>
          <w:szCs w:val="21"/>
        </w:rPr>
        <w:t>。</w:t>
      </w:r>
      <w:r w:rsidRPr="002B4A51">
        <w:rPr>
          <w:rStyle w:val="af0"/>
          <w:sz w:val="21"/>
          <w:szCs w:val="21"/>
        </w:rPr>
        <w:footnoteReference w:id="54"/>
      </w:r>
      <w:r w:rsidRPr="002B4A51">
        <w:rPr>
          <w:sz w:val="21"/>
          <w:szCs w:val="21"/>
        </w:rPr>
        <w:t>《</w:t>
      </w:r>
      <w:r w:rsidRPr="002B4A51">
        <w:rPr>
          <w:rFonts w:hint="eastAsia"/>
          <w:sz w:val="21"/>
          <w:szCs w:val="21"/>
        </w:rPr>
        <w:t>关于获取遗传资源并公正和公平分享通过其利用所产生惠益的</w:t>
      </w:r>
      <w:r w:rsidRPr="002B4A51">
        <w:rPr>
          <w:sz w:val="21"/>
          <w:szCs w:val="21"/>
        </w:rPr>
        <w:t>波恩准则》</w:t>
      </w:r>
      <w:r w:rsidRPr="002B4A51">
        <w:rPr>
          <w:rFonts w:hint="eastAsia"/>
          <w:sz w:val="21"/>
          <w:szCs w:val="21"/>
        </w:rPr>
        <w:t>在第</w:t>
      </w:r>
      <w:r w:rsidRPr="002B4A51">
        <w:rPr>
          <w:sz w:val="21"/>
          <w:szCs w:val="21"/>
        </w:rPr>
        <w:t>41至44条中提出了共同商定的条件</w:t>
      </w:r>
      <w:r w:rsidRPr="002B4A51">
        <w:rPr>
          <w:rFonts w:hint="eastAsia"/>
          <w:sz w:val="21"/>
          <w:szCs w:val="21"/>
        </w:rPr>
        <w:t>的</w:t>
      </w:r>
      <w:r w:rsidRPr="002B4A51">
        <w:rPr>
          <w:sz w:val="21"/>
          <w:szCs w:val="21"/>
        </w:rPr>
        <w:t>一些基本要求。</w:t>
      </w:r>
    </w:p>
    <w:p w14:paraId="5387E5F0" w14:textId="77777777"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sz w:val="21"/>
          <w:szCs w:val="21"/>
        </w:rPr>
        <w:t>第18条具体</w:t>
      </w:r>
      <w:r w:rsidRPr="002B4A51">
        <w:rPr>
          <w:rFonts w:hint="eastAsia"/>
          <w:sz w:val="21"/>
          <w:szCs w:val="21"/>
        </w:rPr>
        <w:t>涉及</w:t>
      </w:r>
      <w:r w:rsidRPr="002B4A51">
        <w:rPr>
          <w:sz w:val="21"/>
          <w:szCs w:val="21"/>
        </w:rPr>
        <w:t>遵守共同商定的条件的问题，规定</w:t>
      </w:r>
      <w:r w:rsidRPr="002B4A51">
        <w:rPr>
          <w:rFonts w:hint="eastAsia"/>
          <w:sz w:val="21"/>
          <w:szCs w:val="21"/>
        </w:rPr>
        <w:t>：</w:t>
      </w:r>
      <w:r w:rsidRPr="002B4A51">
        <w:rPr>
          <w:sz w:val="21"/>
          <w:szCs w:val="21"/>
        </w:rPr>
        <w:t>“1.在执行第6条第3款第(g)</w:t>
      </w:r>
      <w:r w:rsidR="00D364BE">
        <w:rPr>
          <w:sz w:val="21"/>
          <w:szCs w:val="21"/>
        </w:rPr>
        <w:t>（</w:t>
      </w:r>
      <w:r w:rsidRPr="002B4A51">
        <w:rPr>
          <w:sz w:val="21"/>
          <w:szCs w:val="21"/>
        </w:rPr>
        <w:t>一</w:t>
      </w:r>
      <w:r w:rsidR="00CF5030">
        <w:rPr>
          <w:sz w:val="21"/>
          <w:szCs w:val="21"/>
        </w:rPr>
        <w:t>）</w:t>
      </w:r>
      <w:r w:rsidRPr="002B4A51">
        <w:rPr>
          <w:sz w:val="21"/>
          <w:szCs w:val="21"/>
        </w:rPr>
        <w:t>项和第7条时，缔约方应鼓励遗传资源和/或与遗传资源相关的传统知识的提供者和使用者在共同商定</w:t>
      </w:r>
      <w:r w:rsidRPr="002B4A51">
        <w:rPr>
          <w:rFonts w:hint="eastAsia"/>
          <w:sz w:val="21"/>
          <w:szCs w:val="21"/>
        </w:rPr>
        <w:t>的</w:t>
      </w:r>
      <w:r w:rsidRPr="002B4A51">
        <w:rPr>
          <w:sz w:val="21"/>
          <w:szCs w:val="21"/>
        </w:rPr>
        <w:t>条件中酌情写入涵盖争议的规定，包括(a)提供者和使用者</w:t>
      </w:r>
      <w:r w:rsidRPr="002B4A51">
        <w:rPr>
          <w:rFonts w:hint="eastAsia"/>
          <w:sz w:val="21"/>
          <w:szCs w:val="21"/>
        </w:rPr>
        <w:t>将</w:t>
      </w:r>
      <w:r w:rsidRPr="002B4A51">
        <w:rPr>
          <w:sz w:val="21"/>
          <w:szCs w:val="21"/>
        </w:rPr>
        <w:t>争议解决程序提交的司法管辖权；(b)适用的法律；</w:t>
      </w:r>
      <w:r w:rsidRPr="002B4A51">
        <w:rPr>
          <w:rFonts w:hint="eastAsia"/>
          <w:sz w:val="21"/>
          <w:szCs w:val="21"/>
        </w:rPr>
        <w:t>以及</w:t>
      </w:r>
      <w:r w:rsidRPr="002B4A51">
        <w:rPr>
          <w:sz w:val="21"/>
          <w:szCs w:val="21"/>
        </w:rPr>
        <w:t>/或(c)变通性解决争议的选择办法，例如调解或仲裁。2.缔约方应确保在共同商定的条件引起争议时，能够根据适用的管辖权规定</w:t>
      </w:r>
      <w:r w:rsidRPr="002B4A51">
        <w:rPr>
          <w:rFonts w:hint="eastAsia"/>
          <w:sz w:val="21"/>
          <w:szCs w:val="21"/>
        </w:rPr>
        <w:t>，</w:t>
      </w:r>
      <w:r w:rsidRPr="002B4A51">
        <w:rPr>
          <w:sz w:val="21"/>
          <w:szCs w:val="21"/>
        </w:rPr>
        <w:t>拥有</w:t>
      </w:r>
      <w:r w:rsidRPr="002B4A51">
        <w:rPr>
          <w:rFonts w:hint="eastAsia"/>
          <w:sz w:val="21"/>
          <w:szCs w:val="21"/>
        </w:rPr>
        <w:t>根据</w:t>
      </w:r>
      <w:r w:rsidRPr="002B4A51">
        <w:rPr>
          <w:sz w:val="21"/>
          <w:szCs w:val="21"/>
        </w:rPr>
        <w:t>其法律制度进行追索的机会。3.缔约方应酌情就以下</w:t>
      </w:r>
      <w:r w:rsidRPr="002B4A51">
        <w:rPr>
          <w:rFonts w:hint="eastAsia"/>
          <w:sz w:val="21"/>
          <w:szCs w:val="21"/>
        </w:rPr>
        <w:t>情况</w:t>
      </w:r>
      <w:r w:rsidRPr="002B4A51">
        <w:rPr>
          <w:sz w:val="21"/>
          <w:szCs w:val="21"/>
        </w:rPr>
        <w:t>采取有效措施：(a)诉</w:t>
      </w:r>
      <w:r w:rsidRPr="002B4A51">
        <w:rPr>
          <w:rFonts w:hint="eastAsia"/>
          <w:sz w:val="21"/>
          <w:szCs w:val="21"/>
        </w:rPr>
        <w:t>诸</w:t>
      </w:r>
      <w:r w:rsidRPr="002B4A51">
        <w:rPr>
          <w:sz w:val="21"/>
          <w:szCs w:val="21"/>
        </w:rPr>
        <w:t>司法；以及(b)促进利用相互承认和执行外国的判决</w:t>
      </w:r>
      <w:r w:rsidRPr="002B4A51">
        <w:rPr>
          <w:rFonts w:hint="eastAsia"/>
          <w:sz w:val="21"/>
          <w:szCs w:val="21"/>
        </w:rPr>
        <w:t>和</w:t>
      </w:r>
      <w:r w:rsidRPr="002B4A51">
        <w:rPr>
          <w:sz w:val="21"/>
          <w:szCs w:val="21"/>
        </w:rPr>
        <w:t>仲裁裁决提供便利的机制。4.本条的有效性应由作为议定书缔约方会议的缔约方大会依照本议定书第31条进行审议。”</w:t>
      </w:r>
    </w:p>
    <w:p w14:paraId="1F8D12BD" w14:textId="77777777" w:rsidR="003E7822" w:rsidRPr="00AA0201" w:rsidRDefault="003E7822" w:rsidP="006F5A27">
      <w:pPr>
        <w:pStyle w:val="TOCTerms"/>
        <w:rPr>
          <w:rFonts w:eastAsia="SimHei"/>
          <w:snapToGrid w:val="0"/>
        </w:rPr>
      </w:pPr>
      <w:bookmarkStart w:id="39" w:name="_Toc536105648"/>
      <w:r w:rsidRPr="00AA0201">
        <w:rPr>
          <w:rFonts w:eastAsia="SimHei"/>
          <w:snapToGrid w:val="0"/>
        </w:rPr>
        <w:t>固定</w:t>
      </w:r>
      <w:bookmarkEnd w:id="39"/>
    </w:p>
    <w:p w14:paraId="02149B61" w14:textId="77777777" w:rsidR="003E7822" w:rsidRPr="00563504" w:rsidRDefault="003E7822" w:rsidP="00123DB0">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固定</w:t>
      </w:r>
      <w:r w:rsidR="00D364BE">
        <w:rPr>
          <w:rFonts w:hint="eastAsia"/>
          <w:bCs/>
          <w:sz w:val="21"/>
          <w:szCs w:val="21"/>
        </w:rPr>
        <w:t>（</w:t>
      </w:r>
      <w:r w:rsidRPr="002B4A51">
        <w:rPr>
          <w:rFonts w:hint="eastAsia"/>
          <w:bCs/>
          <w:sz w:val="21"/>
          <w:szCs w:val="21"/>
        </w:rPr>
        <w:t>fixation</w:t>
      </w:r>
      <w:r w:rsidR="00CF5030">
        <w:rPr>
          <w:rFonts w:hint="eastAsia"/>
          <w:bCs/>
          <w:sz w:val="21"/>
          <w:szCs w:val="21"/>
        </w:rPr>
        <w:t>）</w:t>
      </w:r>
      <w:r w:rsidRPr="002B4A51">
        <w:rPr>
          <w:bCs/>
          <w:sz w:val="21"/>
          <w:szCs w:val="21"/>
        </w:rPr>
        <w:t>是以有形方式对</w:t>
      </w:r>
      <w:r w:rsidRPr="002B4A51">
        <w:rPr>
          <w:rFonts w:hint="eastAsia"/>
          <w:bCs/>
          <w:sz w:val="21"/>
          <w:szCs w:val="21"/>
        </w:rPr>
        <w:t>创作</w:t>
      </w:r>
      <w:r w:rsidRPr="002B4A51">
        <w:rPr>
          <w:bCs/>
          <w:sz w:val="21"/>
          <w:szCs w:val="21"/>
        </w:rPr>
        <w:t>作品进行录制的过程或结果</w:t>
      </w:r>
      <w:r w:rsidR="00D364BE">
        <w:rPr>
          <w:bCs/>
          <w:sz w:val="21"/>
          <w:szCs w:val="21"/>
        </w:rPr>
        <w:t>（</w:t>
      </w:r>
      <w:r w:rsidRPr="00123DB0">
        <w:rPr>
          <w:sz w:val="21"/>
          <w:szCs w:val="21"/>
        </w:rPr>
        <w:t>《布莱克法律词典》</w:t>
      </w:r>
      <w:r w:rsidR="00CF5030">
        <w:rPr>
          <w:rFonts w:hint="eastAsia"/>
          <w:bCs/>
          <w:sz w:val="21"/>
          <w:szCs w:val="21"/>
        </w:rPr>
        <w:t>）</w:t>
      </w:r>
      <w:r w:rsidRPr="002B4A51">
        <w:rPr>
          <w:bCs/>
          <w:sz w:val="21"/>
          <w:szCs w:val="21"/>
        </w:rPr>
        <w:t>。以物质形式将作品或相关权客体</w:t>
      </w:r>
      <w:r w:rsidRPr="002B4A51">
        <w:rPr>
          <w:rFonts w:hint="eastAsia"/>
          <w:bCs/>
          <w:sz w:val="21"/>
          <w:szCs w:val="21"/>
        </w:rPr>
        <w:t>固定</w:t>
      </w:r>
      <w:r w:rsidRPr="002B4A51">
        <w:rPr>
          <w:bCs/>
          <w:sz w:val="21"/>
          <w:szCs w:val="21"/>
        </w:rPr>
        <w:t>下来</w:t>
      </w:r>
      <w:r w:rsidR="00D364BE">
        <w:rPr>
          <w:bCs/>
          <w:sz w:val="21"/>
          <w:szCs w:val="21"/>
        </w:rPr>
        <w:t>（</w:t>
      </w:r>
      <w:r w:rsidRPr="002B4A51">
        <w:rPr>
          <w:bCs/>
          <w:sz w:val="21"/>
          <w:szCs w:val="21"/>
        </w:rPr>
        <w:t>包括存储在电子</w:t>
      </w:r>
      <w:r w:rsidR="00D364BE">
        <w:rPr>
          <w:rFonts w:hint="eastAsia"/>
          <w:bCs/>
          <w:sz w:val="21"/>
          <w:szCs w:val="21"/>
        </w:rPr>
        <w:t>（</w:t>
      </w:r>
      <w:r w:rsidRPr="002B4A51">
        <w:rPr>
          <w:bCs/>
          <w:sz w:val="21"/>
          <w:szCs w:val="21"/>
        </w:rPr>
        <w:t>计算机</w:t>
      </w:r>
      <w:r w:rsidR="00CF5030">
        <w:rPr>
          <w:rFonts w:hint="eastAsia"/>
          <w:bCs/>
          <w:sz w:val="21"/>
          <w:szCs w:val="21"/>
        </w:rPr>
        <w:t>）</w:t>
      </w:r>
      <w:r w:rsidRPr="002B4A51">
        <w:rPr>
          <w:bCs/>
          <w:sz w:val="21"/>
          <w:szCs w:val="21"/>
        </w:rPr>
        <w:t>存储器</w:t>
      </w:r>
      <w:r w:rsidRPr="002B4A51">
        <w:rPr>
          <w:rFonts w:hint="eastAsia"/>
          <w:bCs/>
          <w:sz w:val="21"/>
          <w:szCs w:val="21"/>
        </w:rPr>
        <w:t>中</w:t>
      </w:r>
      <w:r w:rsidR="00CF5030">
        <w:rPr>
          <w:rFonts w:hint="eastAsia"/>
          <w:bCs/>
          <w:sz w:val="21"/>
          <w:szCs w:val="21"/>
        </w:rPr>
        <w:t>）</w:t>
      </w:r>
      <w:r w:rsidRPr="002B4A51">
        <w:rPr>
          <w:bCs/>
          <w:sz w:val="21"/>
          <w:szCs w:val="21"/>
        </w:rPr>
        <w:t>，使作品或相关权客体</w:t>
      </w:r>
      <w:r w:rsidRPr="002B4A51">
        <w:rPr>
          <w:rFonts w:hint="eastAsia"/>
          <w:bCs/>
          <w:sz w:val="21"/>
          <w:szCs w:val="21"/>
        </w:rPr>
        <w:t>由</w:t>
      </w:r>
      <w:r w:rsidRPr="002B4A51">
        <w:rPr>
          <w:bCs/>
          <w:sz w:val="21"/>
          <w:szCs w:val="21"/>
        </w:rPr>
        <w:t>此可被感知、复制或向公众传播</w:t>
      </w:r>
      <w:r w:rsidR="00A22E38">
        <w:rPr>
          <w:rFonts w:hint="eastAsia"/>
          <w:bCs/>
          <w:sz w:val="21"/>
          <w:szCs w:val="21"/>
        </w:rPr>
        <w:t>。</w:t>
      </w:r>
      <w:r w:rsidRPr="002B4A51">
        <w:rPr>
          <w:bCs/>
          <w:sz w:val="21"/>
          <w:szCs w:val="21"/>
          <w:vertAlign w:val="superscript"/>
        </w:rPr>
        <w:footnoteReference w:id="55"/>
      </w:r>
      <w:r w:rsidRPr="002B4A51">
        <w:rPr>
          <w:bCs/>
          <w:sz w:val="21"/>
          <w:szCs w:val="21"/>
        </w:rPr>
        <w:t>以物质形式记录作品不是版权保护的必要先决条件，但《</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准许国内版权法将</w:t>
      </w:r>
      <w:proofErr w:type="gramStart"/>
      <w:r w:rsidRPr="002B4A51">
        <w:rPr>
          <w:bCs/>
          <w:sz w:val="21"/>
          <w:szCs w:val="21"/>
        </w:rPr>
        <w:t>固定规定</w:t>
      </w:r>
      <w:proofErr w:type="gramEnd"/>
      <w:r w:rsidRPr="002B4A51">
        <w:rPr>
          <w:bCs/>
          <w:sz w:val="21"/>
          <w:szCs w:val="21"/>
        </w:rPr>
        <w:t>为这样一个条件</w:t>
      </w:r>
      <w:r w:rsidR="00A22E38">
        <w:rPr>
          <w:rFonts w:hint="eastAsia"/>
          <w:bCs/>
          <w:sz w:val="21"/>
          <w:szCs w:val="21"/>
        </w:rPr>
        <w:t>。</w:t>
      </w:r>
      <w:r w:rsidRPr="002B4A51">
        <w:rPr>
          <w:bCs/>
          <w:sz w:val="21"/>
          <w:szCs w:val="21"/>
          <w:vertAlign w:val="superscript"/>
        </w:rPr>
        <w:footnoteReference w:id="56"/>
      </w:r>
      <w:r w:rsidRPr="002B4A51">
        <w:rPr>
          <w:bCs/>
          <w:sz w:val="21"/>
          <w:szCs w:val="21"/>
        </w:rPr>
        <w:t>以物质形式固定传统文化表现形式，可能确立</w:t>
      </w:r>
      <w:r w:rsidRPr="002B4A51">
        <w:rPr>
          <w:rFonts w:hint="eastAsia"/>
          <w:bCs/>
          <w:sz w:val="21"/>
          <w:szCs w:val="21"/>
        </w:rPr>
        <w:t>对</w:t>
      </w:r>
      <w:r w:rsidRPr="002B4A51">
        <w:rPr>
          <w:bCs/>
          <w:sz w:val="21"/>
          <w:szCs w:val="21"/>
        </w:rPr>
        <w:t>固定</w:t>
      </w:r>
      <w:r w:rsidRPr="002B4A51">
        <w:rPr>
          <w:rFonts w:hint="eastAsia"/>
          <w:bCs/>
          <w:sz w:val="21"/>
          <w:szCs w:val="21"/>
        </w:rPr>
        <w:t>物的</w:t>
      </w:r>
      <w:r w:rsidRPr="002B4A51">
        <w:rPr>
          <w:bCs/>
          <w:sz w:val="21"/>
          <w:szCs w:val="21"/>
        </w:rPr>
        <w:t>新知识产权，这些权利可</w:t>
      </w:r>
      <w:r w:rsidRPr="002B4A51">
        <w:rPr>
          <w:rFonts w:hint="eastAsia"/>
          <w:bCs/>
          <w:sz w:val="21"/>
          <w:szCs w:val="21"/>
        </w:rPr>
        <w:t>直接</w:t>
      </w:r>
      <w:r w:rsidRPr="002B4A51">
        <w:rPr>
          <w:bCs/>
          <w:sz w:val="21"/>
          <w:szCs w:val="21"/>
        </w:rPr>
        <w:t>用来保护传统文化表现形式本身——这种</w:t>
      </w:r>
      <w:r w:rsidRPr="002B4A51">
        <w:rPr>
          <w:rFonts w:hint="eastAsia"/>
          <w:bCs/>
          <w:sz w:val="21"/>
          <w:szCs w:val="21"/>
        </w:rPr>
        <w:t>策略曾</w:t>
      </w:r>
      <w:r w:rsidRPr="002B4A51">
        <w:rPr>
          <w:bCs/>
          <w:sz w:val="21"/>
          <w:szCs w:val="21"/>
        </w:rPr>
        <w:t>被用于保护古代的岩画</w:t>
      </w:r>
      <w:r w:rsidR="00A22E38">
        <w:rPr>
          <w:rFonts w:hint="eastAsia"/>
          <w:bCs/>
          <w:sz w:val="21"/>
          <w:szCs w:val="21"/>
        </w:rPr>
        <w:t>。</w:t>
      </w:r>
      <w:r w:rsidRPr="002B4A51">
        <w:rPr>
          <w:bCs/>
          <w:sz w:val="21"/>
          <w:szCs w:val="21"/>
          <w:vertAlign w:val="superscript"/>
        </w:rPr>
        <w:footnoteReference w:id="57"/>
      </w:r>
      <w:r w:rsidRPr="002B4A51">
        <w:rPr>
          <w:bCs/>
          <w:sz w:val="21"/>
          <w:szCs w:val="21"/>
        </w:rPr>
        <w:t>有人因此指出，使用“表现形式”一词，可能会造成一种保护传统文化表现形式需要固定的印象</w:t>
      </w:r>
      <w:r w:rsidR="00A22E38">
        <w:rPr>
          <w:rFonts w:hint="eastAsia"/>
          <w:bCs/>
          <w:sz w:val="21"/>
          <w:szCs w:val="21"/>
        </w:rPr>
        <w:t>。</w:t>
      </w:r>
      <w:r w:rsidRPr="002B4A51">
        <w:rPr>
          <w:bCs/>
          <w:sz w:val="21"/>
          <w:szCs w:val="21"/>
          <w:vertAlign w:val="superscript"/>
        </w:rPr>
        <w:footnoteReference w:id="58"/>
      </w:r>
    </w:p>
    <w:p w14:paraId="6B998CFC" w14:textId="77777777" w:rsidR="00191116" w:rsidRPr="00AA0201" w:rsidRDefault="00191116" w:rsidP="006F5A27">
      <w:pPr>
        <w:pStyle w:val="TOCTerms"/>
        <w:rPr>
          <w:rFonts w:eastAsia="SimHei"/>
          <w:snapToGrid w:val="0"/>
        </w:rPr>
      </w:pPr>
      <w:bookmarkStart w:id="40" w:name="_Toc536105649"/>
      <w:r w:rsidRPr="00AA0201">
        <w:rPr>
          <w:rFonts w:eastAsia="SimHei" w:hint="eastAsia"/>
          <w:snapToGrid w:val="0"/>
        </w:rPr>
        <w:t>规约</w:t>
      </w:r>
      <w:bookmarkEnd w:id="40"/>
    </w:p>
    <w:p w14:paraId="7CC29AF4" w14:textId="77777777" w:rsidR="00191116" w:rsidRPr="002B4A51" w:rsidRDefault="00191116"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规约是说明人们在某些情况下应如何行事的法律协议、行为守则、指南或礼仪。可用于为外人设定知识流通和使用的社区标准，也可帮助改变态度和设定新标准。一般而言，规约具有灵活性，可以随时间发生变化。它们可被用作帮助实现某些其他法律领域无法实现的某些目标的工具。规约作为正式或非正式的行为准则，可以帮助建立关系，使新关系成为可能</w:t>
      </w:r>
      <w:r w:rsidR="00A22E38">
        <w:rPr>
          <w:rFonts w:hint="eastAsia"/>
          <w:sz w:val="21"/>
          <w:szCs w:val="21"/>
        </w:rPr>
        <w:t>。</w:t>
      </w:r>
      <w:r w:rsidRPr="002B4A51">
        <w:rPr>
          <w:sz w:val="21"/>
          <w:szCs w:val="21"/>
          <w:vertAlign w:val="superscript"/>
        </w:rPr>
        <w:footnoteReference w:id="59"/>
      </w:r>
    </w:p>
    <w:p w14:paraId="50BF79B3" w14:textId="77777777" w:rsidR="003E7822" w:rsidRPr="00AA0201" w:rsidRDefault="003E7822" w:rsidP="00ED716C">
      <w:pPr>
        <w:pStyle w:val="TOCTerms"/>
        <w:rPr>
          <w:rFonts w:ascii="Arial" w:eastAsia="SimHei" w:cs="Arial"/>
          <w:snapToGrid w:val="0"/>
          <w:szCs w:val="21"/>
        </w:rPr>
      </w:pPr>
      <w:bookmarkStart w:id="41" w:name="_Toc536105650"/>
      <w:r w:rsidRPr="00AA0201">
        <w:rPr>
          <w:rFonts w:ascii="Arial" w:eastAsia="SimHei" w:cs="Arial"/>
          <w:snapToGrid w:val="0"/>
          <w:szCs w:val="21"/>
        </w:rPr>
        <w:t>国际专利分类</w:t>
      </w:r>
      <w:bookmarkEnd w:id="41"/>
    </w:p>
    <w:p w14:paraId="5CACB9FE"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国际专利分类</w:t>
      </w:r>
      <w:r w:rsidR="00D364BE">
        <w:rPr>
          <w:sz w:val="21"/>
          <w:szCs w:val="21"/>
        </w:rPr>
        <w:t>（</w:t>
      </w:r>
      <w:r w:rsidRPr="002B4A51">
        <w:rPr>
          <w:sz w:val="21"/>
          <w:szCs w:val="21"/>
        </w:rPr>
        <w:t>IPC</w:t>
      </w:r>
      <w:r w:rsidR="00CF5030">
        <w:rPr>
          <w:rFonts w:hint="eastAsia"/>
          <w:sz w:val="21"/>
          <w:szCs w:val="21"/>
        </w:rPr>
        <w:t>）</w:t>
      </w:r>
      <w:r w:rsidRPr="002B4A51">
        <w:rPr>
          <w:rFonts w:hint="eastAsia"/>
          <w:sz w:val="21"/>
          <w:szCs w:val="21"/>
        </w:rPr>
        <w:t>是“把整个</w:t>
      </w:r>
      <w:r w:rsidRPr="002B4A51">
        <w:rPr>
          <w:sz w:val="21"/>
          <w:szCs w:val="21"/>
        </w:rPr>
        <w:t>技术领域分为部、大类、小类及组</w:t>
      </w:r>
      <w:r w:rsidRPr="002B4A51">
        <w:rPr>
          <w:rFonts w:hint="eastAsia"/>
          <w:sz w:val="21"/>
          <w:szCs w:val="21"/>
        </w:rPr>
        <w:t>等</w:t>
      </w:r>
      <w:r w:rsidRPr="002B4A51">
        <w:rPr>
          <w:sz w:val="21"/>
          <w:szCs w:val="21"/>
        </w:rPr>
        <w:t>不同层次的系统。分类是一个语言独立的工具</w:t>
      </w:r>
      <w:r w:rsidRPr="002B4A51">
        <w:rPr>
          <w:rFonts w:hint="eastAsia"/>
          <w:sz w:val="21"/>
          <w:szCs w:val="21"/>
        </w:rPr>
        <w:t>，</w:t>
      </w:r>
      <w:r w:rsidRPr="002B4A51">
        <w:rPr>
          <w:sz w:val="21"/>
          <w:szCs w:val="21"/>
        </w:rPr>
        <w:t>对于‘现有技术’检索中检索专利文件不可缺少</w:t>
      </w:r>
      <w:r w:rsidRPr="002B4A51">
        <w:rPr>
          <w:rFonts w:hint="eastAsia"/>
          <w:sz w:val="21"/>
          <w:szCs w:val="21"/>
        </w:rPr>
        <w:t>”</w:t>
      </w:r>
      <w:r w:rsidR="00A22E38">
        <w:rPr>
          <w:rFonts w:hint="eastAsia"/>
          <w:sz w:val="21"/>
          <w:szCs w:val="21"/>
        </w:rPr>
        <w:t>。</w:t>
      </w:r>
      <w:r w:rsidRPr="002B4A51">
        <w:rPr>
          <w:rStyle w:val="af0"/>
          <w:sz w:val="21"/>
          <w:szCs w:val="21"/>
        </w:rPr>
        <w:footnoteReference w:id="60"/>
      </w:r>
    </w:p>
    <w:p w14:paraId="696829AD" w14:textId="77777777"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lastRenderedPageBreak/>
        <w:t>IPC</w:t>
      </w:r>
      <w:r w:rsidRPr="002B4A51">
        <w:rPr>
          <w:rFonts w:hint="eastAsia"/>
          <w:sz w:val="21"/>
          <w:szCs w:val="21"/>
        </w:rPr>
        <w:t>是</w:t>
      </w:r>
      <w:r w:rsidRPr="002B4A51">
        <w:rPr>
          <w:sz w:val="21"/>
          <w:szCs w:val="21"/>
        </w:rPr>
        <w:t>关于《国际专利分类斯特拉斯堡协定》</w:t>
      </w:r>
      <w:r w:rsidR="00D364BE">
        <w:rPr>
          <w:rFonts w:hint="eastAsia"/>
          <w:sz w:val="21"/>
          <w:szCs w:val="21"/>
        </w:rPr>
        <w:t>（</w:t>
      </w:r>
      <w:r w:rsidRPr="002B4A51">
        <w:rPr>
          <w:sz w:val="21"/>
          <w:szCs w:val="21"/>
        </w:rPr>
        <w:t>1971年</w:t>
      </w:r>
      <w:r w:rsidR="00CF5030">
        <w:rPr>
          <w:rFonts w:hint="eastAsia"/>
          <w:sz w:val="21"/>
          <w:szCs w:val="21"/>
        </w:rPr>
        <w:t>）</w:t>
      </w:r>
      <w:r w:rsidRPr="002B4A51">
        <w:rPr>
          <w:rFonts w:hint="eastAsia"/>
          <w:sz w:val="21"/>
          <w:szCs w:val="21"/>
        </w:rPr>
        <w:t>建立的。</w:t>
      </w:r>
      <w:r w:rsidRPr="002B4A51">
        <w:rPr>
          <w:sz w:val="21"/>
          <w:szCs w:val="21"/>
        </w:rPr>
        <w:t>第2条第(1)款(a)项规定</w:t>
      </w:r>
      <w:r w:rsidRPr="002B4A51">
        <w:rPr>
          <w:rFonts w:hint="eastAsia"/>
          <w:sz w:val="21"/>
          <w:szCs w:val="21"/>
        </w:rPr>
        <w:t>：</w:t>
      </w:r>
      <w:proofErr w:type="gramStart"/>
      <w:r w:rsidRPr="002B4A51">
        <w:rPr>
          <w:rFonts w:hint="eastAsia"/>
          <w:sz w:val="21"/>
          <w:szCs w:val="21"/>
        </w:rPr>
        <w:t>“</w:t>
      </w:r>
      <w:proofErr w:type="gramEnd"/>
      <w:r w:rsidRPr="002B4A51">
        <w:rPr>
          <w:sz w:val="21"/>
          <w:szCs w:val="21"/>
        </w:rPr>
        <w:t>本分类法包括：(i)依据1954年12月19日的发明专利国际分类欧洲公约</w:t>
      </w:r>
      <w:r w:rsidR="00D364BE">
        <w:rPr>
          <w:rFonts w:hint="eastAsia"/>
          <w:sz w:val="21"/>
          <w:szCs w:val="21"/>
        </w:rPr>
        <w:t>（</w:t>
      </w:r>
      <w:r w:rsidRPr="002B4A51">
        <w:rPr>
          <w:sz w:val="21"/>
          <w:szCs w:val="21"/>
        </w:rPr>
        <w:t>以下简称“欧洲公约”</w:t>
      </w:r>
      <w:r w:rsidR="00CF5030">
        <w:rPr>
          <w:rFonts w:hint="eastAsia"/>
          <w:sz w:val="21"/>
          <w:szCs w:val="21"/>
        </w:rPr>
        <w:t>）</w:t>
      </w:r>
      <w:r w:rsidRPr="002B4A51">
        <w:rPr>
          <w:sz w:val="21"/>
          <w:szCs w:val="21"/>
        </w:rPr>
        <w:t>的规定而制订的</w:t>
      </w:r>
      <w:r w:rsidRPr="002B4A51">
        <w:rPr>
          <w:rFonts w:hint="eastAsia"/>
          <w:sz w:val="21"/>
          <w:szCs w:val="21"/>
        </w:rPr>
        <w:t>、</w:t>
      </w:r>
      <w:r w:rsidRPr="002B4A51">
        <w:rPr>
          <w:sz w:val="21"/>
          <w:szCs w:val="21"/>
        </w:rPr>
        <w:t>1968年9月1日生效</w:t>
      </w:r>
      <w:r w:rsidRPr="002B4A51">
        <w:rPr>
          <w:rFonts w:hint="eastAsia"/>
          <w:sz w:val="21"/>
          <w:szCs w:val="21"/>
        </w:rPr>
        <w:t>并</w:t>
      </w:r>
      <w:r w:rsidRPr="002B4A51">
        <w:rPr>
          <w:sz w:val="21"/>
          <w:szCs w:val="21"/>
        </w:rPr>
        <w:t>由欧洲理事会秘书长公布的分类法正文；(ii)在本协定生效之前依据欧洲公约第</w:t>
      </w:r>
      <w:r w:rsidRPr="002B4A51">
        <w:rPr>
          <w:rFonts w:hint="eastAsia"/>
          <w:sz w:val="21"/>
          <w:szCs w:val="21"/>
        </w:rPr>
        <w:t>二</w:t>
      </w:r>
      <w:r w:rsidRPr="002B4A51">
        <w:rPr>
          <w:sz w:val="21"/>
          <w:szCs w:val="21"/>
        </w:rPr>
        <w:t>条第</w:t>
      </w:r>
      <w:r w:rsidRPr="002B4A51">
        <w:rPr>
          <w:rFonts w:hint="eastAsia"/>
          <w:sz w:val="21"/>
          <w:szCs w:val="21"/>
        </w:rPr>
        <w:t>(</w:t>
      </w:r>
      <w:r w:rsidRPr="002B4A51">
        <w:rPr>
          <w:sz w:val="21"/>
          <w:szCs w:val="21"/>
        </w:rPr>
        <w:t>2</w:t>
      </w:r>
      <w:r w:rsidRPr="002B4A51">
        <w:rPr>
          <w:rFonts w:hint="eastAsia"/>
          <w:sz w:val="21"/>
          <w:szCs w:val="21"/>
        </w:rPr>
        <w:t>)</w:t>
      </w:r>
      <w:r w:rsidRPr="002B4A51">
        <w:rPr>
          <w:sz w:val="21"/>
          <w:szCs w:val="21"/>
        </w:rPr>
        <w:t>款生效的修正案；(iii)此后依据本协定第</w:t>
      </w:r>
      <w:r w:rsidRPr="002B4A51">
        <w:rPr>
          <w:rFonts w:hint="eastAsia"/>
          <w:sz w:val="21"/>
          <w:szCs w:val="21"/>
        </w:rPr>
        <w:t>五</w:t>
      </w:r>
      <w:r w:rsidRPr="002B4A51">
        <w:rPr>
          <w:sz w:val="21"/>
          <w:szCs w:val="21"/>
        </w:rPr>
        <w:t>条制订并依据本协定第</w:t>
      </w:r>
      <w:r w:rsidRPr="002B4A51">
        <w:rPr>
          <w:rFonts w:hint="eastAsia"/>
          <w:sz w:val="21"/>
          <w:szCs w:val="21"/>
        </w:rPr>
        <w:t>六</w:t>
      </w:r>
      <w:r w:rsidRPr="002B4A51">
        <w:rPr>
          <w:sz w:val="21"/>
          <w:szCs w:val="21"/>
        </w:rPr>
        <w:t>条生效的修正案。</w:t>
      </w:r>
      <w:r w:rsidRPr="00544A34">
        <w:rPr>
          <w:rFonts w:ascii="Arial" w:hint="eastAsia"/>
          <w:sz w:val="21"/>
          <w:szCs w:val="21"/>
        </w:rPr>
        <w:t>”</w:t>
      </w:r>
    </w:p>
    <w:p w14:paraId="5C13BAF8" w14:textId="77777777" w:rsidR="001E1EF4" w:rsidRPr="00AA0201" w:rsidRDefault="001E1EF4" w:rsidP="006F5A27">
      <w:pPr>
        <w:pStyle w:val="TOCTerms"/>
        <w:rPr>
          <w:rFonts w:eastAsia="SimHei"/>
          <w:snapToGrid w:val="0"/>
        </w:rPr>
      </w:pPr>
      <w:bookmarkStart w:id="42" w:name="_Toc536105651"/>
      <w:r w:rsidRPr="00AA0201">
        <w:rPr>
          <w:rFonts w:eastAsia="SimHei"/>
          <w:snapToGrid w:val="0"/>
        </w:rPr>
        <w:t>国家</w:t>
      </w:r>
      <w:bookmarkEnd w:id="42"/>
    </w:p>
    <w:p w14:paraId="7BF8B639" w14:textId="77777777" w:rsidR="001E1EF4" w:rsidRPr="002B4A51" w:rsidRDefault="001E1EF4"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将“国家”</w:t>
      </w:r>
      <w:r w:rsidR="00D364BE">
        <w:rPr>
          <w:rFonts w:hint="eastAsia"/>
          <w:sz w:val="21"/>
          <w:szCs w:val="21"/>
        </w:rPr>
        <w:t>（</w:t>
      </w:r>
      <w:r w:rsidRPr="002B4A51">
        <w:rPr>
          <w:rFonts w:hint="eastAsia"/>
          <w:sz w:val="21"/>
          <w:szCs w:val="21"/>
        </w:rPr>
        <w:t>nation</w:t>
      </w:r>
      <w:r w:rsidR="00CF5030">
        <w:rPr>
          <w:rFonts w:hint="eastAsia"/>
          <w:sz w:val="21"/>
          <w:szCs w:val="21"/>
        </w:rPr>
        <w:t>）</w:t>
      </w:r>
      <w:r w:rsidRPr="002B4A51">
        <w:rPr>
          <w:sz w:val="21"/>
          <w:szCs w:val="21"/>
        </w:rPr>
        <w:t>定义为有共同</w:t>
      </w:r>
      <w:r w:rsidRPr="002B4A51">
        <w:rPr>
          <w:rFonts w:hint="eastAsia"/>
          <w:sz w:val="21"/>
          <w:szCs w:val="21"/>
        </w:rPr>
        <w:t>根源</w:t>
      </w:r>
      <w:r w:rsidRPr="002B4A51">
        <w:rPr>
          <w:sz w:val="21"/>
          <w:szCs w:val="21"/>
        </w:rPr>
        <w:t>、语言和传统</w:t>
      </w:r>
      <w:r w:rsidRPr="002B4A51">
        <w:rPr>
          <w:rFonts w:hint="eastAsia"/>
          <w:sz w:val="21"/>
          <w:szCs w:val="21"/>
        </w:rPr>
        <w:t>，</w:t>
      </w:r>
      <w:r w:rsidRPr="002B4A51">
        <w:rPr>
          <w:sz w:val="21"/>
          <w:szCs w:val="21"/>
        </w:rPr>
        <w:t>通常</w:t>
      </w:r>
      <w:r w:rsidRPr="002B4A51">
        <w:rPr>
          <w:rFonts w:hint="eastAsia"/>
          <w:sz w:val="21"/>
          <w:szCs w:val="21"/>
        </w:rPr>
        <w:t>构成一</w:t>
      </w:r>
      <w:r w:rsidRPr="002B4A51">
        <w:rPr>
          <w:sz w:val="21"/>
          <w:szCs w:val="21"/>
        </w:rPr>
        <w:t>个政治实体的</w:t>
      </w:r>
      <w:r w:rsidRPr="002B4A51">
        <w:rPr>
          <w:rFonts w:hint="eastAsia"/>
          <w:sz w:val="21"/>
          <w:szCs w:val="21"/>
        </w:rPr>
        <w:t>人的大型群体</w:t>
      </w:r>
      <w:r w:rsidRPr="002B4A51">
        <w:rPr>
          <w:sz w:val="21"/>
          <w:szCs w:val="21"/>
        </w:rPr>
        <w:t>。“国民”</w:t>
      </w:r>
      <w:r w:rsidR="00D364BE">
        <w:rPr>
          <w:rFonts w:hint="eastAsia"/>
          <w:sz w:val="21"/>
          <w:szCs w:val="21"/>
        </w:rPr>
        <w:t>（</w:t>
      </w:r>
      <w:r w:rsidRPr="002B4A51">
        <w:rPr>
          <w:rFonts w:hint="eastAsia"/>
          <w:sz w:val="21"/>
          <w:szCs w:val="21"/>
        </w:rPr>
        <w:t>national</w:t>
      </w:r>
      <w:r w:rsidR="00CF5030">
        <w:rPr>
          <w:rFonts w:hint="eastAsia"/>
          <w:sz w:val="21"/>
          <w:szCs w:val="21"/>
        </w:rPr>
        <w:t>）</w:t>
      </w:r>
      <w:r w:rsidRPr="002B4A51">
        <w:rPr>
          <w:sz w:val="21"/>
          <w:szCs w:val="21"/>
        </w:rPr>
        <w:t>是指在一</w:t>
      </w:r>
      <w:r w:rsidRPr="002B4A51">
        <w:rPr>
          <w:rFonts w:hint="eastAsia"/>
          <w:sz w:val="21"/>
          <w:szCs w:val="21"/>
        </w:rPr>
        <w:t>个关税区</w:t>
      </w:r>
      <w:r w:rsidRPr="002B4A51">
        <w:rPr>
          <w:sz w:val="21"/>
          <w:szCs w:val="21"/>
        </w:rPr>
        <w:t>拥有住所或真实有效的工商</w:t>
      </w:r>
      <w:r w:rsidRPr="002B4A51">
        <w:rPr>
          <w:rFonts w:hint="eastAsia"/>
          <w:sz w:val="21"/>
          <w:szCs w:val="21"/>
        </w:rPr>
        <w:t>营业所</w:t>
      </w:r>
      <w:r w:rsidRPr="002B4A51">
        <w:rPr>
          <w:sz w:val="21"/>
          <w:szCs w:val="21"/>
        </w:rPr>
        <w:t>的自然人或法人</w:t>
      </w:r>
      <w:r w:rsidR="00A22E38">
        <w:rPr>
          <w:rFonts w:hint="eastAsia"/>
          <w:sz w:val="21"/>
          <w:szCs w:val="21"/>
        </w:rPr>
        <w:t>。</w:t>
      </w:r>
      <w:r w:rsidRPr="002B4A51">
        <w:rPr>
          <w:sz w:val="21"/>
          <w:szCs w:val="21"/>
          <w:vertAlign w:val="superscript"/>
        </w:rPr>
        <w:footnoteReference w:id="61"/>
      </w:r>
      <w:r w:rsidRPr="002B4A51">
        <w:rPr>
          <w:sz w:val="21"/>
          <w:szCs w:val="21"/>
        </w:rPr>
        <w:t>“国家”一词带有由共同血统、文化和历史</w:t>
      </w:r>
      <w:r w:rsidRPr="002B4A51">
        <w:rPr>
          <w:rFonts w:hint="eastAsia"/>
          <w:sz w:val="21"/>
          <w:szCs w:val="21"/>
        </w:rPr>
        <w:t>、往往还有</w:t>
      </w:r>
      <w:r w:rsidRPr="002B4A51">
        <w:rPr>
          <w:sz w:val="21"/>
          <w:szCs w:val="21"/>
        </w:rPr>
        <w:t>共同语言所形成的社区的含义</w:t>
      </w:r>
      <w:r w:rsidR="00A22E38">
        <w:rPr>
          <w:rFonts w:hint="eastAsia"/>
          <w:sz w:val="21"/>
          <w:szCs w:val="21"/>
        </w:rPr>
        <w:t>。</w:t>
      </w:r>
      <w:r w:rsidR="000001C3">
        <w:rPr>
          <w:sz w:val="21"/>
          <w:szCs w:val="21"/>
        </w:rPr>
        <w:t>‍</w:t>
      </w:r>
      <w:r w:rsidRPr="002B4A51">
        <w:rPr>
          <w:sz w:val="21"/>
          <w:szCs w:val="21"/>
          <w:vertAlign w:val="superscript"/>
        </w:rPr>
        <w:footnoteReference w:id="62"/>
      </w:r>
      <w:r w:rsidRPr="002B4A51">
        <w:rPr>
          <w:sz w:val="21"/>
          <w:szCs w:val="21"/>
        </w:rPr>
        <w:t>“文化社区”一词用意广泛，足以在传统文化表现形式被视为“国家民间文艺”并属于某一具体国家全体人民的情况下，涵盖整个国家的国民</w:t>
      </w:r>
      <w:r w:rsidRPr="002B4A51">
        <w:rPr>
          <w:rFonts w:hint="eastAsia"/>
          <w:sz w:val="21"/>
          <w:szCs w:val="21"/>
        </w:rPr>
        <w:t>，即一</w:t>
      </w:r>
      <w:r w:rsidRPr="002B4A51">
        <w:rPr>
          <w:sz w:val="21"/>
          <w:szCs w:val="21"/>
        </w:rPr>
        <w:t>个“</w:t>
      </w:r>
      <w:r w:rsidRPr="002B4A51">
        <w:rPr>
          <w:rFonts w:hint="eastAsia"/>
          <w:sz w:val="21"/>
          <w:szCs w:val="21"/>
        </w:rPr>
        <w:t>国家</w:t>
      </w:r>
      <w:r w:rsidRPr="002B4A51">
        <w:rPr>
          <w:sz w:val="21"/>
          <w:szCs w:val="21"/>
        </w:rPr>
        <w:t>”。这补充了其他政策领域的做法并与之保持一致</w:t>
      </w:r>
      <w:r w:rsidR="00A22E38">
        <w:rPr>
          <w:rFonts w:hint="eastAsia"/>
          <w:sz w:val="21"/>
          <w:szCs w:val="21"/>
        </w:rPr>
        <w:t>。</w:t>
      </w:r>
      <w:r w:rsidRPr="002B4A51">
        <w:rPr>
          <w:sz w:val="21"/>
          <w:szCs w:val="21"/>
          <w:vertAlign w:val="superscript"/>
        </w:rPr>
        <w:footnoteReference w:id="63"/>
      </w:r>
    </w:p>
    <w:p w14:paraId="0F73ABC3" w14:textId="77777777" w:rsidR="003E7822" w:rsidRPr="00AA0201" w:rsidRDefault="003E7822" w:rsidP="006F5A27">
      <w:pPr>
        <w:pStyle w:val="TOCTerms"/>
        <w:rPr>
          <w:rFonts w:eastAsia="SimHei"/>
          <w:snapToGrid w:val="0"/>
        </w:rPr>
      </w:pPr>
      <w:bookmarkStart w:id="43" w:name="_Toc536105652"/>
      <w:r w:rsidRPr="00AA0201">
        <w:rPr>
          <w:rFonts w:eastAsia="SimHei"/>
          <w:snapToGrid w:val="0"/>
        </w:rPr>
        <w:t>合理报酬</w:t>
      </w:r>
      <w:bookmarkEnd w:id="43"/>
    </w:p>
    <w:p w14:paraId="6390FF7A" w14:textId="77777777"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合理报酬是指</w:t>
      </w:r>
      <w:r w:rsidRPr="002B4A51">
        <w:rPr>
          <w:bCs/>
          <w:sz w:val="21"/>
          <w:szCs w:val="21"/>
        </w:rPr>
        <w:t>就作品或相关权的客体实施某些行为而支付的报酬，其数额和支付方式与可视为版权或相关权所有人授权实施同一行为的正常商业标准一致。这种报酬通常是在经济权利被弱化为获得报酬权的情况下支付的</w:t>
      </w:r>
      <w:r w:rsidR="00D364BE">
        <w:rPr>
          <w:bCs/>
          <w:sz w:val="21"/>
          <w:szCs w:val="21"/>
        </w:rPr>
        <w:t>（</w:t>
      </w:r>
      <w:r w:rsidRPr="002B4A51">
        <w:rPr>
          <w:bCs/>
          <w:sz w:val="21"/>
          <w:szCs w:val="21"/>
        </w:rPr>
        <w:t>而且一般在非自愿许可的基础上适用</w:t>
      </w:r>
      <w:r w:rsidR="00CF5030">
        <w:rPr>
          <w:bCs/>
          <w:sz w:val="21"/>
          <w:szCs w:val="21"/>
        </w:rPr>
        <w:t>）</w:t>
      </w:r>
      <w:r w:rsidR="00A22E38">
        <w:rPr>
          <w:rFonts w:hint="eastAsia"/>
          <w:bCs/>
          <w:sz w:val="21"/>
          <w:szCs w:val="21"/>
        </w:rPr>
        <w:t>。</w:t>
      </w:r>
      <w:r w:rsidRPr="002B4A51">
        <w:rPr>
          <w:bCs/>
          <w:sz w:val="21"/>
          <w:szCs w:val="21"/>
          <w:vertAlign w:val="superscript"/>
        </w:rPr>
        <w:footnoteReference w:id="64"/>
      </w:r>
      <w:r w:rsidRPr="002B4A51">
        <w:rPr>
          <w:bCs/>
          <w:sz w:val="21"/>
          <w:szCs w:val="21"/>
        </w:rPr>
        <w:t>《</w:t>
      </w:r>
      <w:r w:rsidR="00CB7D5E">
        <w:rPr>
          <w:bCs/>
          <w:sz w:val="21"/>
          <w:szCs w:val="21"/>
        </w:rPr>
        <w:t>产权组织</w:t>
      </w:r>
      <w:r w:rsidRPr="002B4A51">
        <w:rPr>
          <w:bCs/>
          <w:sz w:val="21"/>
          <w:szCs w:val="21"/>
        </w:rPr>
        <w:t>表演和录音制品条约》</w:t>
      </w:r>
      <w:r w:rsidR="00D364BE">
        <w:rPr>
          <w:bCs/>
          <w:sz w:val="21"/>
          <w:szCs w:val="21"/>
        </w:rPr>
        <w:t>（</w:t>
      </w:r>
      <w:r w:rsidRPr="002B4A51">
        <w:rPr>
          <w:bCs/>
          <w:sz w:val="21"/>
          <w:szCs w:val="21"/>
        </w:rPr>
        <w:t>1996年</w:t>
      </w:r>
      <w:r w:rsidRPr="002B4A51">
        <w:rPr>
          <w:rFonts w:hint="eastAsia"/>
          <w:bCs/>
          <w:sz w:val="21"/>
          <w:szCs w:val="21"/>
        </w:rPr>
        <w:t>，</w:t>
      </w:r>
      <w:r w:rsidRPr="002B4A51">
        <w:rPr>
          <w:bCs/>
          <w:sz w:val="21"/>
          <w:szCs w:val="21"/>
        </w:rPr>
        <w:t>WPPT</w:t>
      </w:r>
      <w:r w:rsidR="00CF5030">
        <w:rPr>
          <w:rFonts w:hint="eastAsia"/>
          <w:bCs/>
          <w:sz w:val="21"/>
          <w:szCs w:val="21"/>
        </w:rPr>
        <w:t>）</w:t>
      </w:r>
      <w:r w:rsidRPr="002B4A51">
        <w:rPr>
          <w:bCs/>
          <w:sz w:val="21"/>
          <w:szCs w:val="21"/>
        </w:rPr>
        <w:t>规定，</w:t>
      </w:r>
      <w:r w:rsidRPr="002B4A51">
        <w:rPr>
          <w:rFonts w:hint="eastAsia"/>
          <w:bCs/>
          <w:sz w:val="21"/>
          <w:szCs w:val="21"/>
        </w:rPr>
        <w:t>对于将为商业目的发行的录音制品直接或间接地用于广播或用于对公众传播，表演者和录音制品制作者享有获得一次性合理报酬的权利</w:t>
      </w:r>
      <w:r w:rsidR="00D364BE">
        <w:rPr>
          <w:bCs/>
          <w:sz w:val="21"/>
          <w:szCs w:val="21"/>
        </w:rPr>
        <w:t>（</w:t>
      </w:r>
      <w:r w:rsidRPr="002B4A51">
        <w:rPr>
          <w:bCs/>
          <w:sz w:val="21"/>
          <w:szCs w:val="21"/>
        </w:rPr>
        <w:t>第15条第(1)款</w:t>
      </w:r>
      <w:r w:rsidR="00CF5030">
        <w:rPr>
          <w:rFonts w:hint="eastAsia"/>
          <w:bCs/>
          <w:sz w:val="21"/>
          <w:szCs w:val="21"/>
        </w:rPr>
        <w:t>）</w:t>
      </w:r>
      <w:r w:rsidRPr="002B4A51">
        <w:rPr>
          <w:bCs/>
          <w:sz w:val="21"/>
          <w:szCs w:val="21"/>
        </w:rPr>
        <w:t>。但</w:t>
      </w:r>
      <w:r w:rsidRPr="002B4A51">
        <w:rPr>
          <w:rFonts w:hint="eastAsia"/>
          <w:bCs/>
          <w:sz w:val="21"/>
          <w:szCs w:val="21"/>
        </w:rPr>
        <w:t>是，</w:t>
      </w:r>
      <w:r w:rsidRPr="002B4A51">
        <w:rPr>
          <w:bCs/>
          <w:sz w:val="21"/>
          <w:szCs w:val="21"/>
        </w:rPr>
        <w:t>任何缔约</w:t>
      </w:r>
      <w:proofErr w:type="gramStart"/>
      <w:r w:rsidRPr="002B4A51">
        <w:rPr>
          <w:bCs/>
          <w:sz w:val="21"/>
          <w:szCs w:val="21"/>
        </w:rPr>
        <w:t>方</w:t>
      </w:r>
      <w:r w:rsidRPr="002B4A51">
        <w:rPr>
          <w:rFonts w:hint="eastAsia"/>
          <w:bCs/>
          <w:sz w:val="21"/>
          <w:szCs w:val="21"/>
        </w:rPr>
        <w:t>只要</w:t>
      </w:r>
      <w:proofErr w:type="gramEnd"/>
      <w:r w:rsidRPr="002B4A51">
        <w:rPr>
          <w:rFonts w:hint="eastAsia"/>
          <w:bCs/>
          <w:sz w:val="21"/>
          <w:szCs w:val="21"/>
        </w:rPr>
        <w:t>对《条约》做出保留，均</w:t>
      </w:r>
      <w:r w:rsidRPr="002B4A51">
        <w:rPr>
          <w:bCs/>
          <w:sz w:val="21"/>
          <w:szCs w:val="21"/>
        </w:rPr>
        <w:t>可限制或</w:t>
      </w:r>
      <w:r w:rsidRPr="002B4A51">
        <w:rPr>
          <w:rFonts w:hint="eastAsia"/>
          <w:bCs/>
          <w:sz w:val="21"/>
          <w:szCs w:val="21"/>
        </w:rPr>
        <w:t>拒绝承认</w:t>
      </w:r>
      <w:r w:rsidRPr="002B4A51">
        <w:rPr>
          <w:bCs/>
          <w:sz w:val="21"/>
          <w:szCs w:val="21"/>
        </w:rPr>
        <w:t>这一权利</w:t>
      </w:r>
      <w:r w:rsidR="00D364BE">
        <w:rPr>
          <w:bCs/>
          <w:sz w:val="21"/>
          <w:szCs w:val="21"/>
        </w:rPr>
        <w:t>（</w:t>
      </w:r>
      <w:r w:rsidRPr="002B4A51">
        <w:rPr>
          <w:bCs/>
          <w:sz w:val="21"/>
          <w:szCs w:val="21"/>
        </w:rPr>
        <w:t>第15条第(3)款</w:t>
      </w:r>
      <w:r w:rsidR="00CF5030">
        <w:rPr>
          <w:rFonts w:hint="eastAsia"/>
          <w:bCs/>
          <w:sz w:val="21"/>
          <w:szCs w:val="21"/>
        </w:rPr>
        <w:t>）</w:t>
      </w:r>
      <w:r w:rsidRPr="002B4A51">
        <w:rPr>
          <w:bCs/>
          <w:sz w:val="21"/>
          <w:szCs w:val="21"/>
        </w:rPr>
        <w:t>。</w:t>
      </w:r>
    </w:p>
    <w:p w14:paraId="4CA5C888" w14:textId="77777777" w:rsidR="003E7822" w:rsidRPr="00AA0201" w:rsidRDefault="003E7822" w:rsidP="006F5A27">
      <w:pPr>
        <w:pStyle w:val="TOCTerms"/>
        <w:rPr>
          <w:rFonts w:eastAsia="SimHei"/>
          <w:snapToGrid w:val="0"/>
        </w:rPr>
      </w:pPr>
      <w:bookmarkStart w:id="44" w:name="_Toc536105653"/>
      <w:r w:rsidRPr="00AA0201">
        <w:rPr>
          <w:rFonts w:eastAsia="SimHei"/>
          <w:snapToGrid w:val="0"/>
        </w:rPr>
        <w:t>合理使用</w:t>
      </w:r>
      <w:bookmarkEnd w:id="44"/>
    </w:p>
    <w:p w14:paraId="0F0AE1C0" w14:textId="77777777" w:rsidR="003E7822" w:rsidRPr="002B4A51" w:rsidRDefault="003E7822" w:rsidP="00123DB0">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123DB0">
        <w:rPr>
          <w:rFonts w:hint="eastAsia"/>
          <w:sz w:val="21"/>
          <w:szCs w:val="21"/>
        </w:rPr>
        <w:t>1971</w:t>
      </w:r>
      <w:r w:rsidRPr="002B4A51">
        <w:rPr>
          <w:rFonts w:hint="eastAsia"/>
          <w:bCs/>
          <w:sz w:val="21"/>
          <w:szCs w:val="21"/>
        </w:rPr>
        <w:t>年</w:t>
      </w:r>
      <w:r w:rsidR="00CF5030">
        <w:rPr>
          <w:rFonts w:hint="eastAsia"/>
          <w:bCs/>
          <w:sz w:val="21"/>
          <w:szCs w:val="21"/>
        </w:rPr>
        <w:t>）</w:t>
      </w:r>
      <w:r w:rsidRPr="002B4A51">
        <w:rPr>
          <w:bCs/>
          <w:sz w:val="21"/>
          <w:szCs w:val="21"/>
        </w:rPr>
        <w:t>在某些版权保护的例外规定中，使用了“合理使用”一</w:t>
      </w:r>
      <w:r w:rsidRPr="002B4A51">
        <w:rPr>
          <w:rFonts w:hint="eastAsia"/>
          <w:bCs/>
          <w:sz w:val="21"/>
          <w:szCs w:val="21"/>
        </w:rPr>
        <w:t>语</w:t>
      </w:r>
      <w:r w:rsidR="00D364BE">
        <w:rPr>
          <w:bCs/>
          <w:sz w:val="21"/>
          <w:szCs w:val="21"/>
        </w:rPr>
        <w:t>（</w:t>
      </w:r>
      <w:proofErr w:type="gramStart"/>
      <w:r w:rsidRPr="002B4A51">
        <w:rPr>
          <w:rFonts w:hint="eastAsia"/>
          <w:bCs/>
          <w:sz w:val="21"/>
          <w:szCs w:val="21"/>
        </w:rPr>
        <w:t>见</w:t>
      </w:r>
      <w:r w:rsidRPr="002B4A51">
        <w:rPr>
          <w:bCs/>
          <w:sz w:val="21"/>
          <w:szCs w:val="21"/>
        </w:rPr>
        <w:t>关于</w:t>
      </w:r>
      <w:proofErr w:type="gramEnd"/>
      <w:r w:rsidRPr="002B4A51">
        <w:rPr>
          <w:bCs/>
          <w:sz w:val="21"/>
          <w:szCs w:val="21"/>
        </w:rPr>
        <w:t>引</w:t>
      </w:r>
      <w:r w:rsidRPr="002B4A51">
        <w:rPr>
          <w:rFonts w:hint="eastAsia"/>
          <w:bCs/>
          <w:sz w:val="21"/>
          <w:szCs w:val="21"/>
        </w:rPr>
        <w:t>文</w:t>
      </w:r>
      <w:r w:rsidRPr="002B4A51">
        <w:rPr>
          <w:bCs/>
          <w:sz w:val="21"/>
          <w:szCs w:val="21"/>
        </w:rPr>
        <w:t>的第10条第(1)款，以及关于</w:t>
      </w:r>
      <w:r w:rsidRPr="002B4A51">
        <w:rPr>
          <w:rFonts w:hint="eastAsia"/>
          <w:bCs/>
          <w:sz w:val="21"/>
          <w:szCs w:val="21"/>
        </w:rPr>
        <w:t>为教学解说在为达到目的的正当需要范围内</w:t>
      </w:r>
      <w:r w:rsidRPr="002B4A51">
        <w:rPr>
          <w:bCs/>
          <w:sz w:val="21"/>
          <w:szCs w:val="21"/>
        </w:rPr>
        <w:t>自由使用作品的第10条第(2)款</w:t>
      </w:r>
      <w:r w:rsidR="00CF5030">
        <w:rPr>
          <w:rFonts w:hint="eastAsia"/>
          <w:bCs/>
          <w:sz w:val="21"/>
          <w:szCs w:val="21"/>
        </w:rPr>
        <w:t>）</w:t>
      </w:r>
      <w:r w:rsidRPr="002B4A51">
        <w:rPr>
          <w:bCs/>
          <w:sz w:val="21"/>
          <w:szCs w:val="21"/>
        </w:rPr>
        <w:t>。为确定何种使用可被视为“合理”，应考虑三</w:t>
      </w:r>
      <w:r w:rsidRPr="002B4A51">
        <w:rPr>
          <w:rFonts w:hint="eastAsia"/>
          <w:bCs/>
          <w:sz w:val="21"/>
          <w:szCs w:val="21"/>
        </w:rPr>
        <w:t>步</w:t>
      </w:r>
      <w:r w:rsidRPr="002B4A51">
        <w:rPr>
          <w:bCs/>
          <w:sz w:val="21"/>
          <w:szCs w:val="21"/>
        </w:rPr>
        <w:t>检验法的标准</w:t>
      </w:r>
      <w:r w:rsidR="00A22E38">
        <w:rPr>
          <w:rFonts w:hint="eastAsia"/>
          <w:bCs/>
          <w:sz w:val="21"/>
          <w:szCs w:val="21"/>
        </w:rPr>
        <w:t>。</w:t>
      </w:r>
      <w:r w:rsidRPr="002B4A51">
        <w:rPr>
          <w:bCs/>
          <w:sz w:val="21"/>
          <w:szCs w:val="21"/>
          <w:vertAlign w:val="superscript"/>
        </w:rPr>
        <w:footnoteReference w:id="65"/>
      </w:r>
    </w:p>
    <w:p w14:paraId="2F833C25" w14:textId="77777777" w:rsidR="0071077C" w:rsidRPr="00AA0201" w:rsidRDefault="0071077C" w:rsidP="00ED716C">
      <w:pPr>
        <w:pStyle w:val="TOCTerms"/>
        <w:rPr>
          <w:rFonts w:eastAsia="SimHei"/>
          <w:snapToGrid w:val="0"/>
          <w:szCs w:val="21"/>
        </w:rPr>
      </w:pPr>
      <w:bookmarkStart w:id="45" w:name="_Toc536105654"/>
      <w:r w:rsidRPr="00AA0201">
        <w:rPr>
          <w:rFonts w:ascii="Arial" w:eastAsia="SimHei"/>
          <w:snapToGrid w:val="0"/>
          <w:szCs w:val="21"/>
        </w:rPr>
        <w:t>获取和惠益分享</w:t>
      </w:r>
      <w:bookmarkEnd w:id="45"/>
    </w:p>
    <w:p w14:paraId="58A73686" w14:textId="77777777" w:rsidR="0071077C" w:rsidRPr="002B4A51" w:rsidRDefault="0071077C"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w:t>
      </w:r>
      <w:r w:rsidRPr="002B4A51">
        <w:rPr>
          <w:snapToGrid w:val="0"/>
          <w:sz w:val="21"/>
          <w:szCs w:val="21"/>
        </w:rPr>
        <w:t>生物多样性公约》</w:t>
      </w:r>
      <w:r w:rsidR="00D364BE">
        <w:rPr>
          <w:rFonts w:hint="eastAsia"/>
          <w:snapToGrid w:val="0"/>
          <w:sz w:val="21"/>
          <w:szCs w:val="21"/>
        </w:rPr>
        <w:t>（</w:t>
      </w:r>
      <w:r w:rsidRPr="002B4A51">
        <w:rPr>
          <w:rFonts w:hint="eastAsia"/>
          <w:snapToGrid w:val="0"/>
          <w:sz w:val="21"/>
          <w:szCs w:val="21"/>
        </w:rPr>
        <w:t>1992年</w:t>
      </w:r>
      <w:r w:rsidR="00CF5030">
        <w:rPr>
          <w:rFonts w:hint="eastAsia"/>
          <w:snapToGrid w:val="0"/>
          <w:sz w:val="21"/>
          <w:szCs w:val="21"/>
        </w:rPr>
        <w:t>）</w:t>
      </w:r>
      <w:r w:rsidR="00983AD5">
        <w:rPr>
          <w:rFonts w:hint="eastAsia"/>
          <w:snapToGrid w:val="0"/>
          <w:sz w:val="21"/>
          <w:szCs w:val="21"/>
        </w:rPr>
        <w:t>第一条</w:t>
      </w:r>
      <w:r w:rsidRPr="002B4A51">
        <w:rPr>
          <w:rFonts w:hint="eastAsia"/>
          <w:snapToGrid w:val="0"/>
          <w:sz w:val="21"/>
          <w:szCs w:val="21"/>
        </w:rPr>
        <w:t>规定“公平合理分享由利用遗传资源而产生的惠益；实现手段包括遗传资源的适当取得及有关技术的</w:t>
      </w:r>
      <w:r w:rsidRPr="00123DB0">
        <w:rPr>
          <w:rFonts w:hint="eastAsia"/>
          <w:sz w:val="21"/>
          <w:szCs w:val="21"/>
        </w:rPr>
        <w:t>适当</w:t>
      </w:r>
      <w:r w:rsidRPr="002B4A51">
        <w:rPr>
          <w:rFonts w:hint="eastAsia"/>
          <w:snapToGrid w:val="0"/>
          <w:sz w:val="21"/>
          <w:szCs w:val="21"/>
        </w:rPr>
        <w:t>转让，但需顾及对这些资源和技术的一切权利，以及提供适当资金”</w:t>
      </w:r>
      <w:r w:rsidRPr="002B4A51">
        <w:rPr>
          <w:sz w:val="21"/>
          <w:szCs w:val="21"/>
        </w:rPr>
        <w:t>。</w:t>
      </w:r>
    </w:p>
    <w:p w14:paraId="21E39FC7" w14:textId="77777777"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rFonts w:hint="eastAsia"/>
          <w:snapToGrid w:val="0"/>
          <w:sz w:val="21"/>
          <w:szCs w:val="21"/>
        </w:rPr>
        <w:t>的目标是“的目标是，为公正和公平地分享利用遗传资源，包括通过适当获取遗传资源和适当转让相关的技术，所产生的惠益，同时亦顾及对于这些资源和技术的所有权利，并提供适当的资</w:t>
      </w:r>
      <w:r w:rsidRPr="002B4A51">
        <w:rPr>
          <w:rFonts w:hint="eastAsia"/>
          <w:snapToGrid w:val="0"/>
          <w:sz w:val="21"/>
          <w:szCs w:val="21"/>
        </w:rPr>
        <w:lastRenderedPageBreak/>
        <w:t>金，从而对保护生物多样性和</w:t>
      </w:r>
      <w:proofErr w:type="gramStart"/>
      <w:r w:rsidRPr="002B4A51">
        <w:rPr>
          <w:rFonts w:hint="eastAsia"/>
          <w:snapToGrid w:val="0"/>
          <w:sz w:val="21"/>
          <w:szCs w:val="21"/>
        </w:rPr>
        <w:t>可</w:t>
      </w:r>
      <w:proofErr w:type="gramEnd"/>
      <w:r w:rsidRPr="002B4A51">
        <w:rPr>
          <w:rFonts w:hint="eastAsia"/>
          <w:snapToGrid w:val="0"/>
          <w:sz w:val="21"/>
          <w:szCs w:val="21"/>
        </w:rPr>
        <w:t>持续地利用其组成部分做出贡献。”</w:t>
      </w:r>
      <w:r w:rsidR="00380B10">
        <w:rPr>
          <w:rFonts w:hint="eastAsia"/>
          <w:snapToGrid w:val="0"/>
          <w:sz w:val="21"/>
          <w:szCs w:val="21"/>
        </w:rPr>
        <w:t>根</w:t>
      </w:r>
      <w:r w:rsidRPr="002B4A51">
        <w:rPr>
          <w:snapToGrid w:val="0"/>
          <w:sz w:val="21"/>
          <w:szCs w:val="21"/>
        </w:rPr>
        <w:t>据第3条，《议定书》</w:t>
      </w:r>
      <w:r w:rsidRPr="002B4A51">
        <w:rPr>
          <w:rFonts w:hint="eastAsia"/>
          <w:snapToGrid w:val="0"/>
          <w:sz w:val="21"/>
          <w:szCs w:val="21"/>
        </w:rPr>
        <w:t>“还适用于与《公约》范围内的遗传资源相关的传统知识以及利用此种知识所产生的惠益。”</w:t>
      </w:r>
      <w:r w:rsidRPr="002B4A51">
        <w:rPr>
          <w:snapToGrid w:val="0"/>
          <w:sz w:val="21"/>
          <w:szCs w:val="21"/>
        </w:rPr>
        <w:t>。</w:t>
      </w:r>
    </w:p>
    <w:p w14:paraId="34755AC1" w14:textId="77777777"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关于粮食和农业植物的遗传资源，粮食及农业组织</w:t>
      </w:r>
      <w:r w:rsidR="00D364BE">
        <w:rPr>
          <w:rFonts w:hint="eastAsia"/>
          <w:snapToGrid w:val="0"/>
          <w:sz w:val="21"/>
          <w:szCs w:val="21"/>
        </w:rPr>
        <w:t>（</w:t>
      </w:r>
      <w:r w:rsidR="000932B9">
        <w:rPr>
          <w:snapToGrid w:val="0"/>
          <w:sz w:val="21"/>
          <w:szCs w:val="21"/>
        </w:rPr>
        <w:t>粮农组织</w:t>
      </w:r>
      <w:r w:rsidR="00CF5030">
        <w:rPr>
          <w:rFonts w:hint="eastAsia"/>
          <w:snapToGrid w:val="0"/>
          <w:sz w:val="21"/>
          <w:szCs w:val="21"/>
        </w:rPr>
        <w:t>）</w:t>
      </w:r>
      <w:r w:rsidRPr="002B4A51">
        <w:rPr>
          <w:snapToGrid w:val="0"/>
          <w:sz w:val="21"/>
          <w:szCs w:val="21"/>
        </w:rPr>
        <w:t>的《</w:t>
      </w:r>
      <w:r w:rsidRPr="002B4A51">
        <w:rPr>
          <w:rFonts w:hint="eastAsia"/>
          <w:snapToGrid w:val="0"/>
          <w:sz w:val="21"/>
          <w:szCs w:val="21"/>
        </w:rPr>
        <w:t>粮食和农业植物遗传资源国际条约</w:t>
      </w:r>
      <w:r w:rsidRPr="002B4A51">
        <w:rPr>
          <w:snapToGrid w:val="0"/>
          <w:sz w:val="21"/>
          <w:szCs w:val="21"/>
        </w:rPr>
        <w:t>》</w:t>
      </w:r>
      <w:r w:rsidR="00D364BE">
        <w:rPr>
          <w:rFonts w:hint="eastAsia"/>
          <w:snapToGrid w:val="0"/>
          <w:sz w:val="21"/>
          <w:szCs w:val="21"/>
        </w:rPr>
        <w:t>（</w:t>
      </w:r>
      <w:r w:rsidRPr="002B4A51">
        <w:rPr>
          <w:snapToGrid w:val="0"/>
          <w:sz w:val="21"/>
          <w:szCs w:val="21"/>
        </w:rPr>
        <w:t>ITPGRFA</w:t>
      </w:r>
      <w:r w:rsidR="00CF5030">
        <w:rPr>
          <w:rFonts w:hint="eastAsia"/>
          <w:snapToGrid w:val="0"/>
          <w:sz w:val="21"/>
          <w:szCs w:val="21"/>
        </w:rPr>
        <w:t>）</w:t>
      </w:r>
      <w:r w:rsidRPr="002B4A51">
        <w:rPr>
          <w:snapToGrid w:val="0"/>
          <w:sz w:val="21"/>
          <w:szCs w:val="21"/>
        </w:rPr>
        <w:t>第</w:t>
      </w:r>
      <w:r w:rsidRPr="002B4A51">
        <w:rPr>
          <w:rFonts w:hint="eastAsia"/>
          <w:snapToGrid w:val="0"/>
          <w:sz w:val="21"/>
          <w:szCs w:val="21"/>
        </w:rPr>
        <w:t>1</w:t>
      </w:r>
      <w:r w:rsidRPr="002B4A51">
        <w:rPr>
          <w:snapToGrid w:val="0"/>
          <w:sz w:val="21"/>
          <w:szCs w:val="21"/>
        </w:rPr>
        <w:t>条要求</w:t>
      </w:r>
      <w:r w:rsidRPr="002B4A51">
        <w:rPr>
          <w:rFonts w:hint="eastAsia"/>
          <w:snapToGrid w:val="0"/>
          <w:sz w:val="21"/>
          <w:szCs w:val="21"/>
        </w:rPr>
        <w:t>“与</w:t>
      </w:r>
      <w:r w:rsidRPr="00123DB0">
        <w:rPr>
          <w:rFonts w:hint="eastAsia"/>
          <w:sz w:val="21"/>
          <w:szCs w:val="21"/>
        </w:rPr>
        <w:t>《生物多样性公约》</w:t>
      </w:r>
      <w:r w:rsidRPr="002B4A51">
        <w:rPr>
          <w:rFonts w:hint="eastAsia"/>
          <w:snapToGrid w:val="0"/>
          <w:sz w:val="21"/>
          <w:szCs w:val="21"/>
        </w:rPr>
        <w:t>相一致，……为可持续农业和粮食安全</w:t>
      </w:r>
      <w:proofErr w:type="gramStart"/>
      <w:r w:rsidRPr="002B4A51">
        <w:rPr>
          <w:rFonts w:hint="eastAsia"/>
          <w:snapToGrid w:val="0"/>
          <w:sz w:val="21"/>
          <w:szCs w:val="21"/>
        </w:rPr>
        <w:t>而</w:t>
      </w:r>
      <w:proofErr w:type="gramEnd"/>
      <w:r w:rsidRPr="002B4A51">
        <w:rPr>
          <w:rFonts w:hint="eastAsia"/>
          <w:snapToGrid w:val="0"/>
          <w:sz w:val="21"/>
          <w:szCs w:val="21"/>
        </w:rPr>
        <w:t>……公平合理地分享利用这些资源而产生的利益。”</w:t>
      </w:r>
    </w:p>
    <w:p w14:paraId="15276034" w14:textId="77777777" w:rsidR="0071077C" w:rsidRPr="002B4A5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w:t>
      </w:r>
      <w:r w:rsidRPr="002B4A51">
        <w:rPr>
          <w:snapToGrid w:val="0"/>
          <w:sz w:val="21"/>
          <w:szCs w:val="21"/>
        </w:rPr>
        <w:t>获取</w:t>
      </w:r>
      <w:r w:rsidRPr="002B4A51">
        <w:rPr>
          <w:rFonts w:hint="eastAsia"/>
          <w:snapToGrid w:val="0"/>
          <w:sz w:val="21"/>
          <w:szCs w:val="21"/>
        </w:rPr>
        <w:t>”</w:t>
      </w:r>
      <w:r w:rsidRPr="002B4A51">
        <w:rPr>
          <w:snapToGrid w:val="0"/>
          <w:sz w:val="21"/>
          <w:szCs w:val="21"/>
        </w:rPr>
        <w:t>在《安第斯共同体</w:t>
      </w:r>
      <w:r w:rsidRPr="002B4A51">
        <w:rPr>
          <w:rFonts w:hint="eastAsia"/>
          <w:snapToGrid w:val="0"/>
          <w:sz w:val="21"/>
          <w:szCs w:val="21"/>
        </w:rPr>
        <w:t>关于遗传资源获取的</w:t>
      </w:r>
      <w:r w:rsidRPr="002B4A51">
        <w:rPr>
          <w:snapToGrid w:val="0"/>
          <w:sz w:val="21"/>
          <w:szCs w:val="21"/>
        </w:rPr>
        <w:t>第391号决定》</w:t>
      </w:r>
      <w:r w:rsidR="00D364BE">
        <w:rPr>
          <w:rFonts w:hint="eastAsia"/>
          <w:snapToGrid w:val="0"/>
          <w:sz w:val="21"/>
          <w:szCs w:val="21"/>
        </w:rPr>
        <w:t>（</w:t>
      </w:r>
      <w:r w:rsidRPr="002B4A51">
        <w:rPr>
          <w:rFonts w:hint="eastAsia"/>
          <w:snapToGrid w:val="0"/>
          <w:sz w:val="21"/>
          <w:szCs w:val="21"/>
        </w:rPr>
        <w:t>1996年</w:t>
      </w:r>
      <w:r w:rsidR="00CF5030">
        <w:rPr>
          <w:rFonts w:hint="eastAsia"/>
          <w:snapToGrid w:val="0"/>
          <w:sz w:val="21"/>
          <w:szCs w:val="21"/>
        </w:rPr>
        <w:t>）</w:t>
      </w:r>
      <w:r w:rsidRPr="002B4A51">
        <w:rPr>
          <w:snapToGrid w:val="0"/>
          <w:sz w:val="21"/>
          <w:szCs w:val="21"/>
        </w:rPr>
        <w:t>第</w:t>
      </w:r>
      <w:r w:rsidRPr="002B4A51">
        <w:rPr>
          <w:rFonts w:hint="eastAsia"/>
          <w:snapToGrid w:val="0"/>
          <w:sz w:val="21"/>
          <w:szCs w:val="21"/>
        </w:rPr>
        <w:t>1</w:t>
      </w:r>
      <w:r w:rsidRPr="002B4A51">
        <w:rPr>
          <w:snapToGrid w:val="0"/>
          <w:sz w:val="21"/>
          <w:szCs w:val="21"/>
        </w:rPr>
        <w:t>条中的定义是</w:t>
      </w:r>
      <w:r w:rsidRPr="002B4A51">
        <w:rPr>
          <w:rFonts w:hint="eastAsia"/>
          <w:snapToGrid w:val="0"/>
          <w:sz w:val="21"/>
          <w:szCs w:val="21"/>
        </w:rPr>
        <w:t>：“为研究、生物勘探、保存、工业</w:t>
      </w:r>
      <w:r w:rsidRPr="00123DB0">
        <w:rPr>
          <w:rFonts w:hint="eastAsia"/>
          <w:sz w:val="21"/>
          <w:szCs w:val="21"/>
        </w:rPr>
        <w:t>应用</w:t>
      </w:r>
      <w:r w:rsidRPr="002B4A51">
        <w:rPr>
          <w:rFonts w:hint="eastAsia"/>
          <w:snapToGrid w:val="0"/>
          <w:sz w:val="21"/>
          <w:szCs w:val="21"/>
        </w:rPr>
        <w:t>和商业用等目的，取得和使用就地和</w:t>
      </w:r>
      <w:proofErr w:type="gramStart"/>
      <w:r w:rsidRPr="002B4A51">
        <w:rPr>
          <w:rFonts w:hint="eastAsia"/>
          <w:snapToGrid w:val="0"/>
          <w:sz w:val="21"/>
          <w:szCs w:val="21"/>
        </w:rPr>
        <w:t>移地</w:t>
      </w:r>
      <w:proofErr w:type="gramEnd"/>
      <w:r w:rsidRPr="002B4A51">
        <w:rPr>
          <w:rFonts w:hint="eastAsia"/>
          <w:snapToGrid w:val="0"/>
          <w:sz w:val="21"/>
          <w:szCs w:val="21"/>
        </w:rPr>
        <w:t>保护的遗传资源、其副产品以及</w:t>
      </w:r>
      <w:r w:rsidR="00D364BE">
        <w:rPr>
          <w:rFonts w:hint="eastAsia"/>
          <w:snapToGrid w:val="0"/>
          <w:sz w:val="21"/>
          <w:szCs w:val="21"/>
        </w:rPr>
        <w:t>（</w:t>
      </w:r>
      <w:r w:rsidRPr="002B4A51">
        <w:rPr>
          <w:rFonts w:hint="eastAsia"/>
          <w:snapToGrid w:val="0"/>
          <w:sz w:val="21"/>
          <w:szCs w:val="21"/>
        </w:rPr>
        <w:t>如果有</w:t>
      </w:r>
      <w:r w:rsidR="00CF5030">
        <w:rPr>
          <w:rFonts w:hint="eastAsia"/>
          <w:snapToGrid w:val="0"/>
          <w:sz w:val="21"/>
          <w:szCs w:val="21"/>
        </w:rPr>
        <w:t>）</w:t>
      </w:r>
      <w:r w:rsidRPr="002B4A51">
        <w:rPr>
          <w:rFonts w:hint="eastAsia"/>
          <w:snapToGrid w:val="0"/>
          <w:sz w:val="21"/>
          <w:szCs w:val="21"/>
        </w:rPr>
        <w:t>其非物质组成部分”</w:t>
      </w:r>
      <w:r w:rsidRPr="002B4A51">
        <w:rPr>
          <w:snapToGrid w:val="0"/>
          <w:sz w:val="21"/>
          <w:szCs w:val="21"/>
        </w:rPr>
        <w:t>。</w:t>
      </w:r>
    </w:p>
    <w:p w14:paraId="22A26650" w14:textId="77777777" w:rsidR="0071077C" w:rsidRPr="00A009F1" w:rsidRDefault="0071077C"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惠益可以包括货币惠益和非货币惠益，包括但不限于《名古屋议定书》附件所列举的惠益</w:t>
      </w:r>
      <w:r w:rsidR="00A22E38">
        <w:rPr>
          <w:rFonts w:hint="eastAsia"/>
          <w:snapToGrid w:val="0"/>
          <w:sz w:val="21"/>
          <w:szCs w:val="21"/>
        </w:rPr>
        <w:t>。</w:t>
      </w:r>
      <w:r w:rsidRPr="002B4A51">
        <w:rPr>
          <w:rStyle w:val="af0"/>
          <w:snapToGrid w:val="0"/>
          <w:sz w:val="21"/>
          <w:szCs w:val="21"/>
        </w:rPr>
        <w:footnoteReference w:id="66"/>
      </w:r>
      <w:r w:rsidRPr="002B4A51">
        <w:rPr>
          <w:rFonts w:hint="eastAsia"/>
          <w:snapToGrid w:val="0"/>
          <w:sz w:val="21"/>
          <w:szCs w:val="21"/>
        </w:rPr>
        <w:t>获取遗传资源和分享惠益过程所涉的步骤可包括：在获取之前进行的活动、使用遗传资源进行的研制活动、以及对遗传资源的商业化和其他使用，包括惠益的分享</w:t>
      </w:r>
      <w:r w:rsidR="00A22E38">
        <w:rPr>
          <w:rFonts w:hint="eastAsia"/>
          <w:snapToGrid w:val="0"/>
          <w:sz w:val="21"/>
          <w:szCs w:val="21"/>
        </w:rPr>
        <w:t>。</w:t>
      </w:r>
      <w:r w:rsidRPr="002B4A51">
        <w:rPr>
          <w:rStyle w:val="af0"/>
          <w:snapToGrid w:val="0"/>
          <w:sz w:val="21"/>
          <w:szCs w:val="21"/>
        </w:rPr>
        <w:footnoteReference w:id="67"/>
      </w:r>
    </w:p>
    <w:p w14:paraId="4B3BC01D" w14:textId="77777777" w:rsidR="003E7822" w:rsidRPr="00AA0201" w:rsidRDefault="003E7822" w:rsidP="00ED716C">
      <w:pPr>
        <w:pStyle w:val="TOCTerms"/>
        <w:rPr>
          <w:rFonts w:ascii="Arial" w:eastAsia="SimHei" w:cs="Arial"/>
          <w:snapToGrid w:val="0"/>
          <w:szCs w:val="21"/>
        </w:rPr>
      </w:pPr>
      <w:bookmarkStart w:id="46" w:name="_Toc536105655"/>
      <w:r w:rsidRPr="00AA0201">
        <w:rPr>
          <w:rFonts w:ascii="Arial" w:eastAsia="SimHei" w:cs="Arial" w:hint="eastAsia"/>
          <w:snapToGrid w:val="0"/>
          <w:szCs w:val="21"/>
        </w:rPr>
        <w:t>获取和惠益分享知识产权指导方针</w:t>
      </w:r>
      <w:bookmarkEnd w:id="46"/>
    </w:p>
    <w:p w14:paraId="4E45E317"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政府间委员会从第一届会议开始，就支持一项促进</w:t>
      </w:r>
      <w:r w:rsidR="00CB7D5E">
        <w:rPr>
          <w:rFonts w:hint="eastAsia"/>
          <w:sz w:val="21"/>
          <w:szCs w:val="21"/>
        </w:rPr>
        <w:t>产权组织</w:t>
      </w:r>
      <w:r w:rsidRPr="002B4A51">
        <w:rPr>
          <w:rFonts w:hint="eastAsia"/>
          <w:sz w:val="21"/>
          <w:szCs w:val="21"/>
        </w:rPr>
        <w:t>制定获取和惠益分享知识产权指导方针的任务。人们建议，这种指导方针应当建立在一项对实际合同协议和示范合同协议进行的系统考察基础之上，采取“</w:t>
      </w:r>
      <w:r w:rsidR="00CB7D5E">
        <w:rPr>
          <w:rFonts w:hint="eastAsia"/>
          <w:sz w:val="21"/>
          <w:szCs w:val="21"/>
        </w:rPr>
        <w:t>产权组织</w:t>
      </w:r>
      <w:r w:rsidRPr="002B4A51">
        <w:rPr>
          <w:rFonts w:hint="eastAsia"/>
          <w:sz w:val="21"/>
          <w:szCs w:val="21"/>
        </w:rPr>
        <w:t>与生物多样性相关的获取和惠益分享协议数据库”的形式</w:t>
      </w:r>
      <w:r w:rsidR="00A22E38">
        <w:rPr>
          <w:rFonts w:hint="eastAsia"/>
          <w:sz w:val="21"/>
          <w:szCs w:val="21"/>
        </w:rPr>
        <w:t>。</w:t>
      </w:r>
      <w:r w:rsidRPr="002B4A51">
        <w:rPr>
          <w:sz w:val="21"/>
          <w:szCs w:val="21"/>
          <w:vertAlign w:val="superscript"/>
        </w:rPr>
        <w:footnoteReference w:id="68"/>
      </w:r>
    </w:p>
    <w:p w14:paraId="6A25B8ED"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第一稿已经拟定</w:t>
      </w:r>
      <w:r w:rsidRPr="002B4A51">
        <w:rPr>
          <w:sz w:val="21"/>
          <w:szCs w:val="21"/>
          <w:vertAlign w:val="superscript"/>
        </w:rPr>
        <w:footnoteReference w:id="69"/>
      </w:r>
      <w:r w:rsidRPr="002B4A51">
        <w:rPr>
          <w:rFonts w:hint="eastAsia"/>
          <w:sz w:val="21"/>
          <w:szCs w:val="21"/>
        </w:rPr>
        <w:t>，其中考虑了政府间委员会为制定这种指导方针所确定的操作原则</w:t>
      </w:r>
      <w:r w:rsidR="00A22E38">
        <w:rPr>
          <w:rFonts w:hint="eastAsia"/>
          <w:sz w:val="21"/>
          <w:szCs w:val="21"/>
        </w:rPr>
        <w:t>。</w:t>
      </w:r>
      <w:r w:rsidRPr="002B4A51">
        <w:rPr>
          <w:sz w:val="21"/>
          <w:szCs w:val="21"/>
          <w:vertAlign w:val="superscript"/>
        </w:rPr>
        <w:footnoteReference w:id="70"/>
      </w:r>
      <w:r w:rsidRPr="002B4A51">
        <w:rPr>
          <w:rFonts w:hint="eastAsia"/>
          <w:sz w:val="21"/>
          <w:szCs w:val="21"/>
        </w:rPr>
        <w:t>该草案后来在政府间委员会第十七届会议时作了修订</w:t>
      </w:r>
      <w:r w:rsidR="00A22E38">
        <w:rPr>
          <w:rFonts w:hint="eastAsia"/>
          <w:sz w:val="21"/>
          <w:szCs w:val="21"/>
        </w:rPr>
        <w:t>。</w:t>
      </w:r>
      <w:r w:rsidRPr="002B4A51">
        <w:rPr>
          <w:sz w:val="21"/>
          <w:szCs w:val="21"/>
          <w:vertAlign w:val="superscript"/>
        </w:rPr>
        <w:footnoteReference w:id="71"/>
      </w:r>
    </w:p>
    <w:p w14:paraId="4434588E"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获取和惠益分享知识产权指导方针的目的是，遗传资源的提供者和接受者在谈判、确定和起草资源获取和利益分享协议共同商定条件中的知识产权内容时，向他们提供协助。指导方针说明了提供者和接受者在协议、合同或使用许可的谈判过程中很可能遇到的实际知识产权问题。在实际条款的谈判和起草过程中，各国法律的差异以及提供者和接受者实际利益的差异很可能会导致大量的选择余地。因此，指导方针可能支持提供者和接受者保证获取和惠益分享建立在平等、共同商定的条款之上，但并不规定某种模板或某套选择。</w:t>
      </w:r>
    </w:p>
    <w:p w14:paraId="27360E1D" w14:textId="77777777" w:rsidR="003E7822" w:rsidRPr="002B4A51" w:rsidRDefault="003E7822"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另外，这些指导方针草案的任何内容，均不得解释为影响各国对自然资源所享有的主权，包括各国制定获取和惠益分享条款和条件的权利。指导方针供当事方自愿选择使用，仅用以说明问题。它们不能替代相关的国际、区域或国家立法</w:t>
      </w:r>
      <w:r w:rsidR="00A22E38">
        <w:rPr>
          <w:rFonts w:hint="eastAsia"/>
          <w:sz w:val="21"/>
          <w:szCs w:val="21"/>
        </w:rPr>
        <w:t>。</w:t>
      </w:r>
      <w:r w:rsidRPr="002B4A51">
        <w:rPr>
          <w:sz w:val="21"/>
          <w:szCs w:val="21"/>
          <w:vertAlign w:val="superscript"/>
        </w:rPr>
        <w:footnoteReference w:id="72"/>
      </w:r>
    </w:p>
    <w:p w14:paraId="5FC82FCC" w14:textId="77777777" w:rsidR="003E7822" w:rsidRPr="00544A34" w:rsidRDefault="003E7822" w:rsidP="00123DB0">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传统知识经常与遗传资源有关，</w:t>
      </w:r>
      <w:r w:rsidRPr="002B4A51">
        <w:rPr>
          <w:rFonts w:hint="eastAsia"/>
          <w:sz w:val="21"/>
          <w:szCs w:val="21"/>
        </w:rPr>
        <w:t>它可以为保存、维护和利用遗传资源，使之服务于全人类，提供宝贵的视角</w:t>
      </w:r>
      <w:r w:rsidR="00A22E38">
        <w:rPr>
          <w:rFonts w:hint="eastAsia"/>
          <w:sz w:val="21"/>
          <w:szCs w:val="21"/>
        </w:rPr>
        <w:t>。</w:t>
      </w:r>
      <w:r w:rsidRPr="002B4A51">
        <w:rPr>
          <w:rStyle w:val="af0"/>
          <w:sz w:val="21"/>
          <w:szCs w:val="21"/>
        </w:rPr>
        <w:footnoteReference w:id="73"/>
      </w:r>
      <w:r w:rsidRPr="002B4A51">
        <w:rPr>
          <w:sz w:val="21"/>
          <w:szCs w:val="21"/>
        </w:rPr>
        <w:t>指导方针也适用于与遗传资源</w:t>
      </w:r>
      <w:r w:rsidRPr="002B4A51">
        <w:rPr>
          <w:rFonts w:hint="eastAsia"/>
          <w:sz w:val="21"/>
          <w:szCs w:val="21"/>
        </w:rPr>
        <w:t>相</w:t>
      </w:r>
      <w:r w:rsidRPr="002B4A51">
        <w:rPr>
          <w:sz w:val="21"/>
          <w:szCs w:val="21"/>
        </w:rPr>
        <w:t>关的传统知识</w:t>
      </w:r>
      <w:r w:rsidR="00A22E38">
        <w:rPr>
          <w:rFonts w:hint="eastAsia"/>
          <w:sz w:val="21"/>
          <w:szCs w:val="21"/>
        </w:rPr>
        <w:t>。</w:t>
      </w:r>
      <w:r w:rsidRPr="002B4A51">
        <w:rPr>
          <w:rStyle w:val="af0"/>
          <w:sz w:val="21"/>
          <w:szCs w:val="21"/>
        </w:rPr>
        <w:footnoteReference w:id="74"/>
      </w:r>
    </w:p>
    <w:p w14:paraId="1DDE86F8" w14:textId="77777777" w:rsidR="00F209B5" w:rsidRPr="00AA0201" w:rsidRDefault="00F209B5" w:rsidP="006F5A27">
      <w:pPr>
        <w:pStyle w:val="TOCTerms"/>
        <w:rPr>
          <w:rFonts w:eastAsia="SimHei"/>
          <w:snapToGrid w:val="0"/>
        </w:rPr>
      </w:pPr>
      <w:bookmarkStart w:id="47" w:name="_Toc536105656"/>
      <w:r w:rsidRPr="00AA0201">
        <w:rPr>
          <w:rFonts w:eastAsia="SimHei"/>
          <w:snapToGrid w:val="0"/>
        </w:rPr>
        <w:lastRenderedPageBreak/>
        <w:t>基于传统的</w:t>
      </w:r>
      <w:r w:rsidRPr="00AA0201">
        <w:rPr>
          <w:rFonts w:eastAsia="SimHei" w:hint="eastAsia"/>
          <w:snapToGrid w:val="0"/>
        </w:rPr>
        <w:t>创造和</w:t>
      </w:r>
      <w:r w:rsidRPr="00AA0201">
        <w:rPr>
          <w:rFonts w:eastAsia="SimHei"/>
          <w:snapToGrid w:val="0"/>
        </w:rPr>
        <w:t>创新</w:t>
      </w:r>
      <w:bookmarkEnd w:id="47"/>
    </w:p>
    <w:p w14:paraId="7CEC941C" w14:textId="77777777"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传统是一</w:t>
      </w:r>
      <w:r w:rsidRPr="002B4A51">
        <w:rPr>
          <w:rFonts w:hint="eastAsia"/>
          <w:sz w:val="21"/>
          <w:szCs w:val="21"/>
        </w:rPr>
        <w:t>套</w:t>
      </w:r>
      <w:r w:rsidRPr="002B4A51">
        <w:rPr>
          <w:sz w:val="21"/>
          <w:szCs w:val="21"/>
        </w:rPr>
        <w:t>文化习俗和观念，被认为属于过去，并被指定</w:t>
      </w:r>
      <w:r w:rsidRPr="002B4A51">
        <w:rPr>
          <w:rFonts w:hint="eastAsia"/>
          <w:sz w:val="21"/>
          <w:szCs w:val="21"/>
        </w:rPr>
        <w:t>具有</w:t>
      </w:r>
      <w:r w:rsidRPr="002B4A51">
        <w:rPr>
          <w:sz w:val="21"/>
          <w:szCs w:val="21"/>
        </w:rPr>
        <w:t>某种</w:t>
      </w:r>
      <w:r w:rsidRPr="002B4A51">
        <w:rPr>
          <w:rFonts w:hint="eastAsia"/>
          <w:sz w:val="21"/>
          <w:szCs w:val="21"/>
        </w:rPr>
        <w:t>地位。</w:t>
      </w:r>
      <w:r w:rsidRPr="002B4A51">
        <w:rPr>
          <w:sz w:val="21"/>
          <w:szCs w:val="21"/>
        </w:rPr>
        <w:t>基于传统的</w:t>
      </w:r>
      <w:r w:rsidRPr="002B4A51">
        <w:rPr>
          <w:rFonts w:hint="eastAsia"/>
          <w:sz w:val="21"/>
          <w:szCs w:val="21"/>
        </w:rPr>
        <w:t>创造或</w:t>
      </w:r>
      <w:proofErr w:type="gramStart"/>
      <w:r w:rsidRPr="002B4A51">
        <w:rPr>
          <w:rFonts w:hint="eastAsia"/>
          <w:sz w:val="21"/>
          <w:szCs w:val="21"/>
        </w:rPr>
        <w:t>创新</w:t>
      </w:r>
      <w:r w:rsidRPr="002B4A51">
        <w:rPr>
          <w:sz w:val="21"/>
          <w:szCs w:val="21"/>
        </w:rPr>
        <w:t>指</w:t>
      </w:r>
      <w:proofErr w:type="gramEnd"/>
      <w:r w:rsidRPr="002B4A51">
        <w:rPr>
          <w:rFonts w:hint="eastAsia"/>
          <w:sz w:val="21"/>
          <w:szCs w:val="21"/>
        </w:rPr>
        <w:t>在传统背景之外完成和创制的基于传统知识本身的创新和创造</w:t>
      </w:r>
      <w:r w:rsidR="00A22E38">
        <w:rPr>
          <w:rFonts w:hint="eastAsia"/>
          <w:sz w:val="21"/>
          <w:szCs w:val="21"/>
        </w:rPr>
        <w:t>。</w:t>
      </w:r>
      <w:r w:rsidRPr="002B4A51">
        <w:rPr>
          <w:rStyle w:val="af0"/>
          <w:sz w:val="21"/>
          <w:szCs w:val="21"/>
        </w:rPr>
        <w:footnoteReference w:id="75"/>
      </w:r>
      <w:r w:rsidRPr="002B4A51">
        <w:rPr>
          <w:rFonts w:hint="eastAsia"/>
          <w:sz w:val="21"/>
          <w:szCs w:val="21"/>
        </w:rPr>
        <w:t>传统知识本身是指“以下这些知识体系、创造、创新和文化表现形式：通常世代相传；一般被认为与特定的人民或地域有关；</w:t>
      </w:r>
      <w:r w:rsidRPr="002B4A51">
        <w:rPr>
          <w:sz w:val="21"/>
          <w:szCs w:val="21"/>
        </w:rPr>
        <w:t>一般以一种非系统的方式</w:t>
      </w:r>
      <w:r w:rsidRPr="002B4A51">
        <w:rPr>
          <w:rFonts w:hint="eastAsia"/>
          <w:sz w:val="21"/>
          <w:szCs w:val="21"/>
        </w:rPr>
        <w:t>得到</w:t>
      </w:r>
      <w:r w:rsidRPr="002B4A51">
        <w:rPr>
          <w:sz w:val="21"/>
          <w:szCs w:val="21"/>
        </w:rPr>
        <w:t>发展；</w:t>
      </w:r>
      <w:r w:rsidRPr="002B4A51">
        <w:rPr>
          <w:rFonts w:hint="eastAsia"/>
          <w:sz w:val="21"/>
          <w:szCs w:val="21"/>
        </w:rPr>
        <w:t>并不断随环境的变化而演变”</w:t>
      </w:r>
      <w:r w:rsidR="00A22E38">
        <w:rPr>
          <w:rFonts w:hint="eastAsia"/>
          <w:sz w:val="21"/>
          <w:szCs w:val="21"/>
        </w:rPr>
        <w:t>。</w:t>
      </w:r>
      <w:r w:rsidRPr="002B4A51">
        <w:rPr>
          <w:rStyle w:val="af0"/>
          <w:sz w:val="21"/>
          <w:szCs w:val="21"/>
        </w:rPr>
        <w:footnoteReference w:id="76"/>
      </w:r>
      <w:r w:rsidRPr="002B4A51">
        <w:rPr>
          <w:sz w:val="21"/>
          <w:szCs w:val="21"/>
        </w:rPr>
        <w:t>基于传统</w:t>
      </w:r>
      <w:r w:rsidRPr="002B4A51">
        <w:rPr>
          <w:rFonts w:hint="eastAsia"/>
          <w:sz w:val="21"/>
          <w:szCs w:val="21"/>
        </w:rPr>
        <w:t>的创新</w:t>
      </w:r>
      <w:r w:rsidRPr="002B4A51">
        <w:rPr>
          <w:sz w:val="21"/>
          <w:szCs w:val="21"/>
        </w:rPr>
        <w:t>是指</w:t>
      </w:r>
      <w:r w:rsidRPr="002B4A51">
        <w:rPr>
          <w:rFonts w:hint="eastAsia"/>
          <w:sz w:val="21"/>
          <w:szCs w:val="21"/>
        </w:rPr>
        <w:t>传统是</w:t>
      </w:r>
      <w:r w:rsidRPr="002B4A51">
        <w:rPr>
          <w:sz w:val="21"/>
          <w:szCs w:val="21"/>
        </w:rPr>
        <w:t>相关文化社区成员或外界人士创新的源泉，也可指与知识产权分析相关的</w:t>
      </w:r>
      <w:r w:rsidRPr="002B4A51">
        <w:rPr>
          <w:rFonts w:hint="eastAsia"/>
          <w:sz w:val="21"/>
          <w:szCs w:val="21"/>
        </w:rPr>
        <w:t>对</w:t>
      </w:r>
      <w:r w:rsidRPr="002B4A51">
        <w:rPr>
          <w:sz w:val="21"/>
          <w:szCs w:val="21"/>
        </w:rPr>
        <w:t>传统</w:t>
      </w:r>
      <w:r w:rsidRPr="002B4A51">
        <w:rPr>
          <w:rFonts w:hint="eastAsia"/>
          <w:sz w:val="21"/>
          <w:szCs w:val="21"/>
        </w:rPr>
        <w:t>的其他使用</w:t>
      </w:r>
      <w:r w:rsidR="00A22E38">
        <w:rPr>
          <w:rFonts w:hint="eastAsia"/>
          <w:sz w:val="21"/>
          <w:szCs w:val="21"/>
        </w:rPr>
        <w:t>。</w:t>
      </w:r>
      <w:r w:rsidRPr="002B4A51">
        <w:rPr>
          <w:rStyle w:val="af0"/>
          <w:sz w:val="21"/>
        </w:rPr>
        <w:footnoteReference w:id="77"/>
      </w:r>
      <w:r w:rsidRPr="002B4A51">
        <w:rPr>
          <w:rFonts w:hint="eastAsia"/>
          <w:sz w:val="21"/>
          <w:szCs w:val="21"/>
        </w:rPr>
        <w:t>“关于传统知识可能采用的各种不同体现形式的清单和简要技术性解释”</w:t>
      </w:r>
      <w:r w:rsidR="00D364BE">
        <w:rPr>
          <w:rFonts w:hint="eastAsia"/>
          <w:sz w:val="21"/>
          <w:szCs w:val="21"/>
        </w:rPr>
        <w:t>（</w:t>
      </w:r>
      <w:r w:rsidRPr="002B4A51">
        <w:rPr>
          <w:rFonts w:hint="eastAsia"/>
          <w:sz w:val="21"/>
          <w:szCs w:val="21"/>
        </w:rPr>
        <w:t>WIPO/GRTKF/IC/17/INF/9</w:t>
      </w:r>
      <w:r w:rsidR="00CF5030">
        <w:rPr>
          <w:rFonts w:hint="eastAsia"/>
          <w:sz w:val="21"/>
          <w:szCs w:val="21"/>
        </w:rPr>
        <w:t>）</w:t>
      </w:r>
      <w:r w:rsidRPr="002B4A51">
        <w:rPr>
          <w:rFonts w:hint="eastAsia"/>
          <w:sz w:val="21"/>
          <w:szCs w:val="21"/>
        </w:rPr>
        <w:t>中有关于传统知识“本身”和</w:t>
      </w:r>
      <w:r w:rsidRPr="002B4A51">
        <w:rPr>
          <w:sz w:val="21"/>
          <w:szCs w:val="21"/>
        </w:rPr>
        <w:t>基于传统知识的创造和创新</w:t>
      </w:r>
      <w:r w:rsidRPr="002B4A51">
        <w:rPr>
          <w:rFonts w:hint="eastAsia"/>
          <w:sz w:val="21"/>
          <w:szCs w:val="21"/>
        </w:rPr>
        <w:t>的进一步讨论</w:t>
      </w:r>
      <w:r w:rsidR="00A22E38">
        <w:rPr>
          <w:rFonts w:hint="eastAsia"/>
          <w:sz w:val="21"/>
          <w:szCs w:val="21"/>
        </w:rPr>
        <w:t>。</w:t>
      </w:r>
      <w:r w:rsidRPr="002B4A51">
        <w:rPr>
          <w:rStyle w:val="af0"/>
          <w:sz w:val="21"/>
          <w:szCs w:val="21"/>
        </w:rPr>
        <w:footnoteReference w:id="78"/>
      </w:r>
    </w:p>
    <w:p w14:paraId="1AFAE2F8" w14:textId="77777777" w:rsidR="00244158" w:rsidRPr="00AA0201" w:rsidRDefault="00244158" w:rsidP="006F5A27">
      <w:pPr>
        <w:pStyle w:val="TOCTerms"/>
        <w:rPr>
          <w:rFonts w:eastAsia="SimHei"/>
          <w:snapToGrid w:val="0"/>
        </w:rPr>
      </w:pPr>
      <w:bookmarkStart w:id="48" w:name="_Toc536105657"/>
      <w:r w:rsidRPr="00AA0201">
        <w:rPr>
          <w:rFonts w:eastAsia="SimHei" w:hint="eastAsia"/>
          <w:snapToGrid w:val="0"/>
        </w:rPr>
        <w:t>教科文组织</w:t>
      </w:r>
      <w:r w:rsidRPr="00AA0201">
        <w:rPr>
          <w:rFonts w:eastAsia="SimHei"/>
          <w:snapToGrid w:val="0"/>
        </w:rPr>
        <w:t>《保护非物质文化遗产公约》</w:t>
      </w:r>
      <w:bookmarkEnd w:id="48"/>
    </w:p>
    <w:p w14:paraId="25E2140B" w14:textId="77777777" w:rsidR="00244158" w:rsidRPr="00BB669D"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该《</w:t>
      </w:r>
      <w:r w:rsidRPr="002B4A51">
        <w:rPr>
          <w:sz w:val="21"/>
          <w:szCs w:val="21"/>
        </w:rPr>
        <w:t>公约</w:t>
      </w:r>
      <w:r w:rsidRPr="002B4A51">
        <w:rPr>
          <w:rFonts w:hint="eastAsia"/>
          <w:sz w:val="21"/>
          <w:szCs w:val="21"/>
        </w:rPr>
        <w:t>》</w:t>
      </w:r>
      <w:r w:rsidRPr="002B4A51">
        <w:rPr>
          <w:sz w:val="21"/>
          <w:szCs w:val="21"/>
        </w:rPr>
        <w:t>由</w:t>
      </w:r>
      <w:r w:rsidRPr="002B4A51">
        <w:rPr>
          <w:rFonts w:hint="eastAsia"/>
          <w:sz w:val="21"/>
          <w:szCs w:val="21"/>
        </w:rPr>
        <w:t>联合国教育、科学及文化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于2003年通过，2006年4月2</w:t>
      </w:r>
      <w:r w:rsidRPr="002B4A51">
        <w:rPr>
          <w:rFonts w:hint="eastAsia"/>
          <w:sz w:val="21"/>
          <w:szCs w:val="21"/>
        </w:rPr>
        <w:t>0</w:t>
      </w:r>
      <w:r w:rsidRPr="002B4A51">
        <w:rPr>
          <w:sz w:val="21"/>
          <w:szCs w:val="21"/>
        </w:rPr>
        <w:t>日生效。</w:t>
      </w:r>
      <w:r w:rsidRPr="002B4A51">
        <w:rPr>
          <w:rFonts w:hint="eastAsia"/>
          <w:sz w:val="21"/>
          <w:szCs w:val="21"/>
        </w:rPr>
        <w:t>《</w:t>
      </w:r>
      <w:r w:rsidRPr="002B4A51">
        <w:rPr>
          <w:sz w:val="21"/>
          <w:szCs w:val="21"/>
        </w:rPr>
        <w:t>公约</w:t>
      </w:r>
      <w:r w:rsidRPr="002B4A51">
        <w:rPr>
          <w:rFonts w:hint="eastAsia"/>
          <w:sz w:val="21"/>
          <w:szCs w:val="21"/>
        </w:rPr>
        <w:t>》旨在</w:t>
      </w:r>
      <w:r w:rsidRPr="002B4A51">
        <w:rPr>
          <w:sz w:val="21"/>
          <w:szCs w:val="21"/>
        </w:rPr>
        <w:t>保护非物质文化遗产，尊重</w:t>
      </w:r>
      <w:r w:rsidRPr="002B4A51">
        <w:rPr>
          <w:rFonts w:hint="eastAsia"/>
          <w:sz w:val="21"/>
          <w:szCs w:val="21"/>
        </w:rPr>
        <w:t>有关</w:t>
      </w:r>
      <w:r w:rsidRPr="002B4A51">
        <w:rPr>
          <w:sz w:val="21"/>
          <w:szCs w:val="21"/>
        </w:rPr>
        <w:t>社区、群体和个人的非物质文化遗产，</w:t>
      </w:r>
      <w:r w:rsidRPr="002B4A51">
        <w:rPr>
          <w:rFonts w:hint="eastAsia"/>
          <w:sz w:val="21"/>
          <w:szCs w:val="21"/>
        </w:rPr>
        <w:t>提高对</w:t>
      </w:r>
      <w:r w:rsidRPr="002B4A51">
        <w:rPr>
          <w:sz w:val="21"/>
          <w:szCs w:val="21"/>
        </w:rPr>
        <w:t>非物质文化遗产</w:t>
      </w:r>
      <w:r w:rsidRPr="002B4A51">
        <w:rPr>
          <w:rFonts w:hint="eastAsia"/>
          <w:sz w:val="21"/>
          <w:szCs w:val="21"/>
        </w:rPr>
        <w:t>及其</w:t>
      </w:r>
      <w:r w:rsidRPr="002B4A51">
        <w:rPr>
          <w:sz w:val="21"/>
          <w:szCs w:val="21"/>
        </w:rPr>
        <w:t>相互</w:t>
      </w:r>
      <w:r w:rsidRPr="002B4A51">
        <w:rPr>
          <w:rFonts w:hint="eastAsia"/>
          <w:sz w:val="21"/>
          <w:szCs w:val="21"/>
        </w:rPr>
        <w:t>欣赏的</w:t>
      </w:r>
      <w:r w:rsidRPr="002B4A51">
        <w:rPr>
          <w:sz w:val="21"/>
          <w:szCs w:val="21"/>
        </w:rPr>
        <w:t>重要性</w:t>
      </w:r>
      <w:r w:rsidRPr="002B4A51">
        <w:rPr>
          <w:rFonts w:hint="eastAsia"/>
          <w:sz w:val="21"/>
          <w:szCs w:val="21"/>
        </w:rPr>
        <w:t>的意识</w:t>
      </w:r>
      <w:r w:rsidRPr="002B4A51">
        <w:rPr>
          <w:sz w:val="21"/>
          <w:szCs w:val="21"/>
        </w:rPr>
        <w:t>，</w:t>
      </w:r>
      <w:r w:rsidRPr="002B4A51">
        <w:rPr>
          <w:rFonts w:hint="eastAsia"/>
          <w:sz w:val="21"/>
          <w:szCs w:val="21"/>
        </w:rPr>
        <w:t>开展</w:t>
      </w:r>
      <w:r w:rsidRPr="002B4A51">
        <w:rPr>
          <w:sz w:val="21"/>
          <w:szCs w:val="21"/>
        </w:rPr>
        <w:t>国际合作</w:t>
      </w:r>
      <w:r w:rsidRPr="002B4A51">
        <w:rPr>
          <w:rFonts w:hint="eastAsia"/>
          <w:sz w:val="21"/>
          <w:szCs w:val="21"/>
        </w:rPr>
        <w:t>及提供国际</w:t>
      </w:r>
      <w:r w:rsidRPr="002B4A51">
        <w:rPr>
          <w:sz w:val="21"/>
          <w:szCs w:val="21"/>
        </w:rPr>
        <w:t>援助</w:t>
      </w:r>
      <w:r w:rsidRPr="00BB669D">
        <w:rPr>
          <w:sz w:val="21"/>
          <w:szCs w:val="21"/>
        </w:rPr>
        <w:t>。</w:t>
      </w:r>
    </w:p>
    <w:p w14:paraId="6D27BC91" w14:textId="77777777" w:rsidR="00244158" w:rsidRPr="00AA0201" w:rsidRDefault="00244158" w:rsidP="006F5A27">
      <w:pPr>
        <w:pStyle w:val="TOCTerms"/>
        <w:rPr>
          <w:rFonts w:eastAsia="SimHei"/>
          <w:snapToGrid w:val="0"/>
        </w:rPr>
      </w:pPr>
      <w:bookmarkStart w:id="49" w:name="_Toc536105658"/>
      <w:r w:rsidRPr="00AA0201">
        <w:rPr>
          <w:rFonts w:eastAsia="SimHei" w:hint="eastAsia"/>
          <w:snapToGrid w:val="0"/>
        </w:rPr>
        <w:t>教科文组织</w:t>
      </w:r>
      <w:r w:rsidRPr="00AA0201">
        <w:rPr>
          <w:rFonts w:eastAsia="SimHei"/>
          <w:snapToGrid w:val="0"/>
        </w:rPr>
        <w:t>《保护和促进文化表现形式多样性公约》</w:t>
      </w:r>
      <w:bookmarkEnd w:id="49"/>
    </w:p>
    <w:p w14:paraId="2879E6F6" w14:textId="77777777" w:rsidR="00244158" w:rsidRPr="002B4A51"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联合国教育、科学及文化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《文化多样性公约》是</w:t>
      </w:r>
      <w:r w:rsidRPr="002B4A51">
        <w:rPr>
          <w:rFonts w:hint="eastAsia"/>
          <w:sz w:val="21"/>
          <w:szCs w:val="21"/>
        </w:rPr>
        <w:t>教科文组织</w:t>
      </w:r>
      <w:r w:rsidRPr="002B4A51">
        <w:rPr>
          <w:sz w:val="21"/>
          <w:szCs w:val="21"/>
        </w:rPr>
        <w:t>2005年通过的</w:t>
      </w:r>
      <w:r w:rsidRPr="002B4A51">
        <w:rPr>
          <w:rFonts w:hint="eastAsia"/>
          <w:sz w:val="21"/>
          <w:szCs w:val="21"/>
        </w:rPr>
        <w:t>一部</w:t>
      </w:r>
      <w:r w:rsidRPr="002B4A51">
        <w:rPr>
          <w:sz w:val="21"/>
          <w:szCs w:val="21"/>
        </w:rPr>
        <w:t>国</w:t>
      </w:r>
      <w:r w:rsidRPr="002B4A51">
        <w:rPr>
          <w:rFonts w:hint="eastAsia"/>
          <w:sz w:val="21"/>
          <w:szCs w:val="21"/>
        </w:rPr>
        <w:t>际</w:t>
      </w:r>
      <w:r w:rsidRPr="002B4A51">
        <w:rPr>
          <w:sz w:val="21"/>
          <w:szCs w:val="21"/>
        </w:rPr>
        <w:t>公约，于2007年3月18日生效。</w:t>
      </w:r>
    </w:p>
    <w:p w14:paraId="679E2E93" w14:textId="77777777" w:rsidR="00244158" w:rsidRPr="00A009F1" w:rsidRDefault="00244158"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在第1条中</w:t>
      </w:r>
      <w:r w:rsidRPr="002B4A51">
        <w:rPr>
          <w:rFonts w:hint="eastAsia"/>
          <w:sz w:val="21"/>
          <w:szCs w:val="21"/>
        </w:rPr>
        <w:t>列出</w:t>
      </w:r>
      <w:r w:rsidRPr="002B4A51">
        <w:rPr>
          <w:sz w:val="21"/>
          <w:szCs w:val="21"/>
        </w:rPr>
        <w:t>了数项目标，即</w:t>
      </w:r>
      <w:r w:rsidRPr="002B4A51">
        <w:rPr>
          <w:rFonts w:hint="eastAsia"/>
          <w:sz w:val="21"/>
          <w:szCs w:val="21"/>
        </w:rPr>
        <w:t>：</w:t>
      </w:r>
      <w:r w:rsidRPr="002B4A51">
        <w:rPr>
          <w:sz w:val="21"/>
          <w:szCs w:val="21"/>
        </w:rPr>
        <w:t>(a)保护和促进文化表现形式的多样性；(b)以互利的方式为</w:t>
      </w:r>
      <w:r w:rsidRPr="002B4A51">
        <w:rPr>
          <w:rFonts w:hint="eastAsia"/>
          <w:sz w:val="21"/>
          <w:szCs w:val="21"/>
        </w:rPr>
        <w:t>各种</w:t>
      </w:r>
      <w:r w:rsidRPr="002B4A51">
        <w:rPr>
          <w:sz w:val="21"/>
          <w:szCs w:val="21"/>
        </w:rPr>
        <w:t>文化的繁荣发展和自由</w:t>
      </w:r>
      <w:r w:rsidRPr="002B4A51">
        <w:rPr>
          <w:rFonts w:hint="eastAsia"/>
          <w:sz w:val="21"/>
          <w:szCs w:val="21"/>
        </w:rPr>
        <w:t>互动</w:t>
      </w:r>
      <w:r w:rsidRPr="002B4A51">
        <w:rPr>
          <w:sz w:val="21"/>
          <w:szCs w:val="21"/>
        </w:rPr>
        <w:t>创造条件；(c)鼓励不同文化间</w:t>
      </w:r>
      <w:r w:rsidRPr="002B4A51">
        <w:rPr>
          <w:rFonts w:hint="eastAsia"/>
          <w:sz w:val="21"/>
          <w:szCs w:val="21"/>
        </w:rPr>
        <w:t>的</w:t>
      </w:r>
      <w:r w:rsidRPr="002B4A51">
        <w:rPr>
          <w:sz w:val="21"/>
          <w:szCs w:val="21"/>
        </w:rPr>
        <w:t>对话，以</w:t>
      </w:r>
      <w:r w:rsidRPr="002B4A51">
        <w:rPr>
          <w:rFonts w:hint="eastAsia"/>
          <w:sz w:val="21"/>
          <w:szCs w:val="21"/>
        </w:rPr>
        <w:t>保证</w:t>
      </w:r>
      <w:r w:rsidRPr="002B4A51">
        <w:rPr>
          <w:sz w:val="21"/>
          <w:szCs w:val="21"/>
        </w:rPr>
        <w:t>世界</w:t>
      </w:r>
      <w:r w:rsidRPr="002B4A51">
        <w:rPr>
          <w:rFonts w:hint="eastAsia"/>
          <w:sz w:val="21"/>
          <w:szCs w:val="21"/>
        </w:rPr>
        <w:t>上的文化交流</w:t>
      </w:r>
      <w:r w:rsidRPr="002B4A51">
        <w:rPr>
          <w:sz w:val="21"/>
          <w:szCs w:val="21"/>
        </w:rPr>
        <w:t>更广泛和均衡，</w:t>
      </w:r>
      <w:r w:rsidRPr="002B4A51">
        <w:rPr>
          <w:rFonts w:hint="eastAsia"/>
          <w:sz w:val="21"/>
          <w:szCs w:val="21"/>
        </w:rPr>
        <w:t>促进</w:t>
      </w:r>
      <w:r w:rsidRPr="002B4A51">
        <w:rPr>
          <w:sz w:val="21"/>
          <w:szCs w:val="21"/>
        </w:rPr>
        <w:t>不同文化间</w:t>
      </w:r>
      <w:r w:rsidRPr="002B4A51">
        <w:rPr>
          <w:rFonts w:hint="eastAsia"/>
          <w:sz w:val="21"/>
          <w:szCs w:val="21"/>
        </w:rPr>
        <w:t>的</w:t>
      </w:r>
      <w:r w:rsidRPr="002B4A51">
        <w:rPr>
          <w:sz w:val="21"/>
          <w:szCs w:val="21"/>
        </w:rPr>
        <w:t>相</w:t>
      </w:r>
      <w:r w:rsidRPr="002B4A51">
        <w:rPr>
          <w:rFonts w:hint="eastAsia"/>
          <w:sz w:val="21"/>
          <w:szCs w:val="21"/>
        </w:rPr>
        <w:t>互</w:t>
      </w:r>
      <w:r w:rsidRPr="002B4A51">
        <w:rPr>
          <w:sz w:val="21"/>
          <w:szCs w:val="21"/>
        </w:rPr>
        <w:t>尊重</w:t>
      </w:r>
      <w:r w:rsidRPr="002B4A51">
        <w:rPr>
          <w:rFonts w:hint="eastAsia"/>
          <w:sz w:val="21"/>
          <w:szCs w:val="21"/>
        </w:rPr>
        <w:t>与</w:t>
      </w:r>
      <w:r w:rsidRPr="002B4A51">
        <w:rPr>
          <w:sz w:val="21"/>
          <w:szCs w:val="21"/>
        </w:rPr>
        <w:t>和平文化</w:t>
      </w:r>
      <w:r w:rsidRPr="002B4A51">
        <w:rPr>
          <w:rFonts w:hint="eastAsia"/>
          <w:sz w:val="21"/>
          <w:szCs w:val="21"/>
        </w:rPr>
        <w:t>建设</w:t>
      </w:r>
      <w:r w:rsidRPr="002B4A51">
        <w:rPr>
          <w:sz w:val="21"/>
          <w:szCs w:val="21"/>
        </w:rPr>
        <w:t>；(d)加强文化间</w:t>
      </w:r>
      <w:r w:rsidRPr="002B4A51">
        <w:rPr>
          <w:rFonts w:hint="eastAsia"/>
          <w:sz w:val="21"/>
          <w:szCs w:val="21"/>
        </w:rPr>
        <w:t>性</w:t>
      </w:r>
      <w:r w:rsidRPr="002B4A51">
        <w:rPr>
          <w:sz w:val="21"/>
          <w:szCs w:val="21"/>
        </w:rPr>
        <w:t>，</w:t>
      </w:r>
      <w:r w:rsidRPr="002B4A51">
        <w:rPr>
          <w:rFonts w:hint="eastAsia"/>
          <w:sz w:val="21"/>
          <w:szCs w:val="21"/>
        </w:rPr>
        <w:t>本着</w:t>
      </w:r>
      <w:r w:rsidRPr="002B4A51">
        <w:rPr>
          <w:sz w:val="21"/>
          <w:szCs w:val="21"/>
        </w:rPr>
        <w:t>在各</w:t>
      </w:r>
      <w:r w:rsidRPr="002B4A51">
        <w:rPr>
          <w:rFonts w:hint="eastAsia"/>
          <w:sz w:val="21"/>
          <w:szCs w:val="21"/>
        </w:rPr>
        <w:t>民族</w:t>
      </w:r>
      <w:r w:rsidRPr="002B4A51">
        <w:rPr>
          <w:sz w:val="21"/>
          <w:szCs w:val="21"/>
        </w:rPr>
        <w:t>间</w:t>
      </w:r>
      <w:r w:rsidRPr="002B4A51">
        <w:rPr>
          <w:rFonts w:hint="eastAsia"/>
          <w:sz w:val="21"/>
          <w:szCs w:val="21"/>
        </w:rPr>
        <w:t>架设</w:t>
      </w:r>
      <w:r w:rsidRPr="002B4A51">
        <w:rPr>
          <w:sz w:val="21"/>
          <w:szCs w:val="21"/>
        </w:rPr>
        <w:t>桥梁的精神开展文化</w:t>
      </w:r>
      <w:r w:rsidRPr="002B4A51">
        <w:rPr>
          <w:rFonts w:hint="eastAsia"/>
          <w:sz w:val="21"/>
          <w:szCs w:val="21"/>
        </w:rPr>
        <w:t>互动</w:t>
      </w:r>
      <w:r w:rsidRPr="002B4A51">
        <w:rPr>
          <w:sz w:val="21"/>
          <w:szCs w:val="21"/>
        </w:rPr>
        <w:t>；(e)</w:t>
      </w:r>
      <w:r w:rsidRPr="002B4A51">
        <w:rPr>
          <w:rFonts w:hint="eastAsia"/>
          <w:sz w:val="21"/>
          <w:szCs w:val="21"/>
        </w:rPr>
        <w:t>促进</w:t>
      </w:r>
      <w:r w:rsidRPr="002B4A51">
        <w:rPr>
          <w:sz w:val="21"/>
          <w:szCs w:val="21"/>
        </w:rPr>
        <w:t>地</w:t>
      </w:r>
      <w:r w:rsidRPr="002B4A51">
        <w:rPr>
          <w:rFonts w:hint="eastAsia"/>
          <w:sz w:val="21"/>
          <w:szCs w:val="21"/>
        </w:rPr>
        <w:t>方</w:t>
      </w:r>
      <w:r w:rsidRPr="002B4A51">
        <w:rPr>
          <w:sz w:val="21"/>
          <w:szCs w:val="21"/>
        </w:rPr>
        <w:t>、国家和国际层面对文化表现形式多样性的尊重，</w:t>
      </w:r>
      <w:r w:rsidRPr="002B4A51">
        <w:rPr>
          <w:rFonts w:hint="eastAsia"/>
          <w:sz w:val="21"/>
          <w:szCs w:val="21"/>
        </w:rPr>
        <w:t>并</w:t>
      </w:r>
      <w:r w:rsidRPr="002B4A51">
        <w:rPr>
          <w:sz w:val="21"/>
          <w:szCs w:val="21"/>
        </w:rPr>
        <w:t>提高对其价值的</w:t>
      </w:r>
      <w:r w:rsidRPr="002B4A51">
        <w:rPr>
          <w:rFonts w:hint="eastAsia"/>
          <w:sz w:val="21"/>
          <w:szCs w:val="21"/>
        </w:rPr>
        <w:t>认识</w:t>
      </w:r>
      <w:r w:rsidRPr="002B4A51">
        <w:rPr>
          <w:sz w:val="21"/>
          <w:szCs w:val="21"/>
        </w:rPr>
        <w:t>；(f)</w:t>
      </w:r>
      <w:r w:rsidRPr="002B4A51">
        <w:rPr>
          <w:rFonts w:hint="eastAsia"/>
          <w:sz w:val="21"/>
          <w:szCs w:val="21"/>
        </w:rPr>
        <w:t>确认</w:t>
      </w:r>
      <w:r w:rsidRPr="002B4A51">
        <w:rPr>
          <w:sz w:val="21"/>
          <w:szCs w:val="21"/>
        </w:rPr>
        <w:t>文化</w:t>
      </w:r>
      <w:r w:rsidRPr="002B4A51">
        <w:rPr>
          <w:rFonts w:hint="eastAsia"/>
          <w:sz w:val="21"/>
          <w:szCs w:val="21"/>
        </w:rPr>
        <w:t>与</w:t>
      </w:r>
      <w:r w:rsidRPr="002B4A51">
        <w:rPr>
          <w:sz w:val="21"/>
          <w:szCs w:val="21"/>
        </w:rPr>
        <w:t>发展之间</w:t>
      </w:r>
      <w:r w:rsidRPr="002B4A51">
        <w:rPr>
          <w:rFonts w:hint="eastAsia"/>
          <w:sz w:val="21"/>
          <w:szCs w:val="21"/>
        </w:rPr>
        <w:t>的</w:t>
      </w:r>
      <w:r w:rsidRPr="002B4A51">
        <w:rPr>
          <w:sz w:val="21"/>
          <w:szCs w:val="21"/>
        </w:rPr>
        <w:t>联系对所有国家</w:t>
      </w:r>
      <w:r w:rsidRPr="002B4A51">
        <w:rPr>
          <w:rFonts w:hint="eastAsia"/>
          <w:sz w:val="21"/>
          <w:szCs w:val="21"/>
        </w:rPr>
        <w:t>，特别是对</w:t>
      </w:r>
      <w:r w:rsidRPr="002B4A51">
        <w:rPr>
          <w:sz w:val="21"/>
          <w:szCs w:val="21"/>
        </w:rPr>
        <w:t>发展中国家的重要</w:t>
      </w:r>
      <w:r w:rsidRPr="002B4A51">
        <w:rPr>
          <w:rFonts w:hint="eastAsia"/>
          <w:sz w:val="21"/>
          <w:szCs w:val="21"/>
        </w:rPr>
        <w:t>性</w:t>
      </w:r>
      <w:r w:rsidRPr="002B4A51">
        <w:rPr>
          <w:sz w:val="21"/>
          <w:szCs w:val="21"/>
        </w:rPr>
        <w:t>，并</w:t>
      </w:r>
      <w:r w:rsidRPr="002B4A51">
        <w:rPr>
          <w:rFonts w:hint="eastAsia"/>
          <w:sz w:val="21"/>
          <w:szCs w:val="21"/>
        </w:rPr>
        <w:t>支持为确保承认这种联系</w:t>
      </w:r>
      <w:r w:rsidRPr="002B4A51">
        <w:rPr>
          <w:sz w:val="21"/>
          <w:szCs w:val="21"/>
        </w:rPr>
        <w:t>的真正价值</w:t>
      </w:r>
      <w:r w:rsidRPr="002B4A51">
        <w:rPr>
          <w:rFonts w:hint="eastAsia"/>
          <w:sz w:val="21"/>
          <w:szCs w:val="21"/>
        </w:rPr>
        <w:t>而在</w:t>
      </w:r>
      <w:r w:rsidRPr="002B4A51">
        <w:rPr>
          <w:sz w:val="21"/>
          <w:szCs w:val="21"/>
        </w:rPr>
        <w:t>国</w:t>
      </w:r>
      <w:r w:rsidRPr="002B4A51">
        <w:rPr>
          <w:rFonts w:hint="eastAsia"/>
          <w:sz w:val="21"/>
          <w:szCs w:val="21"/>
        </w:rPr>
        <w:t>内</w:t>
      </w:r>
      <w:r w:rsidRPr="002B4A51">
        <w:rPr>
          <w:sz w:val="21"/>
          <w:szCs w:val="21"/>
        </w:rPr>
        <w:t>和国际</w:t>
      </w:r>
      <w:r w:rsidRPr="002B4A51">
        <w:rPr>
          <w:rFonts w:hint="eastAsia"/>
          <w:sz w:val="21"/>
          <w:szCs w:val="21"/>
        </w:rPr>
        <w:t>采取</w:t>
      </w:r>
      <w:r w:rsidRPr="002B4A51">
        <w:rPr>
          <w:sz w:val="21"/>
          <w:szCs w:val="21"/>
        </w:rPr>
        <w:t>行动；(g)承认文化活动、产品</w:t>
      </w:r>
      <w:r w:rsidRPr="002B4A51">
        <w:rPr>
          <w:rFonts w:hint="eastAsia"/>
          <w:sz w:val="21"/>
          <w:szCs w:val="21"/>
        </w:rPr>
        <w:t>与</w:t>
      </w:r>
      <w:r w:rsidRPr="002B4A51">
        <w:rPr>
          <w:sz w:val="21"/>
          <w:szCs w:val="21"/>
        </w:rPr>
        <w:t>服务</w:t>
      </w:r>
      <w:r w:rsidRPr="002B4A51">
        <w:rPr>
          <w:rFonts w:hint="eastAsia"/>
          <w:sz w:val="21"/>
          <w:szCs w:val="21"/>
        </w:rPr>
        <w:t>具有传递文化特征、</w:t>
      </w:r>
      <w:r w:rsidRPr="002B4A51">
        <w:rPr>
          <w:sz w:val="21"/>
          <w:szCs w:val="21"/>
        </w:rPr>
        <w:t>价值</w:t>
      </w:r>
      <w:r w:rsidRPr="002B4A51">
        <w:rPr>
          <w:rFonts w:hint="eastAsia"/>
          <w:sz w:val="21"/>
          <w:szCs w:val="21"/>
        </w:rPr>
        <w:t>观</w:t>
      </w:r>
      <w:r w:rsidRPr="002B4A51">
        <w:rPr>
          <w:sz w:val="21"/>
          <w:szCs w:val="21"/>
        </w:rPr>
        <w:t>和意义的</w:t>
      </w:r>
      <w:r w:rsidRPr="002B4A51">
        <w:rPr>
          <w:rFonts w:hint="eastAsia"/>
          <w:sz w:val="21"/>
          <w:szCs w:val="21"/>
        </w:rPr>
        <w:t>特殊性</w:t>
      </w:r>
      <w:r w:rsidRPr="002B4A51">
        <w:rPr>
          <w:sz w:val="21"/>
          <w:szCs w:val="21"/>
        </w:rPr>
        <w:t>；(h)重申各国拥有</w:t>
      </w:r>
      <w:r w:rsidRPr="002B4A51">
        <w:rPr>
          <w:rFonts w:hint="eastAsia"/>
          <w:sz w:val="21"/>
          <w:szCs w:val="21"/>
        </w:rPr>
        <w:t>在其领土上</w:t>
      </w:r>
      <w:r w:rsidRPr="002B4A51">
        <w:rPr>
          <w:sz w:val="21"/>
          <w:szCs w:val="21"/>
        </w:rPr>
        <w:t>维</w:t>
      </w:r>
      <w:r w:rsidRPr="002B4A51">
        <w:rPr>
          <w:rFonts w:hint="eastAsia"/>
          <w:sz w:val="21"/>
          <w:szCs w:val="21"/>
        </w:rPr>
        <w:t>持</w:t>
      </w:r>
      <w:r w:rsidRPr="002B4A51">
        <w:rPr>
          <w:sz w:val="21"/>
          <w:szCs w:val="21"/>
        </w:rPr>
        <w:t>、</w:t>
      </w:r>
      <w:r w:rsidRPr="002B4A51">
        <w:rPr>
          <w:rFonts w:hint="eastAsia"/>
          <w:sz w:val="21"/>
          <w:szCs w:val="21"/>
        </w:rPr>
        <w:t>采取</w:t>
      </w:r>
      <w:r w:rsidRPr="002B4A51">
        <w:rPr>
          <w:sz w:val="21"/>
          <w:szCs w:val="21"/>
        </w:rPr>
        <w:t>和实施</w:t>
      </w:r>
      <w:r w:rsidRPr="002B4A51">
        <w:rPr>
          <w:rFonts w:hint="eastAsia"/>
          <w:sz w:val="21"/>
          <w:szCs w:val="21"/>
        </w:rPr>
        <w:t>它们</w:t>
      </w:r>
      <w:r w:rsidRPr="002B4A51">
        <w:rPr>
          <w:sz w:val="21"/>
          <w:szCs w:val="21"/>
        </w:rPr>
        <w:t>认为</w:t>
      </w:r>
      <w:r w:rsidRPr="002B4A51">
        <w:rPr>
          <w:rFonts w:hint="eastAsia"/>
          <w:sz w:val="21"/>
          <w:szCs w:val="21"/>
        </w:rPr>
        <w:t>合适的</w:t>
      </w:r>
      <w:r w:rsidRPr="002B4A51">
        <w:rPr>
          <w:sz w:val="21"/>
          <w:szCs w:val="21"/>
        </w:rPr>
        <w:t>保护和促进文化表现形式多样性的政策和措施的主权；</w:t>
      </w:r>
      <w:r w:rsidRPr="002B4A51">
        <w:rPr>
          <w:rFonts w:hint="eastAsia"/>
          <w:sz w:val="21"/>
          <w:szCs w:val="21"/>
        </w:rPr>
        <w:t>［</w:t>
      </w:r>
      <w:r w:rsidRPr="002B4A51">
        <w:rPr>
          <w:sz w:val="21"/>
          <w:szCs w:val="21"/>
        </w:rPr>
        <w:t>以及</w:t>
      </w:r>
      <w:r w:rsidRPr="002B4A51">
        <w:rPr>
          <w:rFonts w:hint="eastAsia"/>
          <w:sz w:val="21"/>
          <w:szCs w:val="21"/>
        </w:rPr>
        <w:t>］</w:t>
      </w:r>
      <w:r w:rsidRPr="002B4A51">
        <w:rPr>
          <w:sz w:val="21"/>
          <w:szCs w:val="21"/>
        </w:rPr>
        <w:t>(i)</w:t>
      </w:r>
      <w:r w:rsidRPr="002B4A51">
        <w:rPr>
          <w:rFonts w:hint="eastAsia"/>
          <w:sz w:val="21"/>
          <w:szCs w:val="21"/>
        </w:rPr>
        <w:t>本着</w:t>
      </w:r>
      <w:r w:rsidRPr="002B4A51">
        <w:rPr>
          <w:sz w:val="21"/>
          <w:szCs w:val="21"/>
        </w:rPr>
        <w:t>伙伴精神</w:t>
      </w:r>
      <w:r w:rsidRPr="002B4A51">
        <w:rPr>
          <w:rFonts w:hint="eastAsia"/>
          <w:sz w:val="21"/>
          <w:szCs w:val="21"/>
        </w:rPr>
        <w:t>，</w:t>
      </w:r>
      <w:r w:rsidRPr="002B4A51">
        <w:rPr>
          <w:sz w:val="21"/>
          <w:szCs w:val="21"/>
        </w:rPr>
        <w:t>加强国际合作</w:t>
      </w:r>
      <w:r w:rsidRPr="002B4A51">
        <w:rPr>
          <w:rFonts w:hint="eastAsia"/>
          <w:sz w:val="21"/>
          <w:szCs w:val="21"/>
        </w:rPr>
        <w:t>与</w:t>
      </w:r>
      <w:r w:rsidRPr="002B4A51">
        <w:rPr>
          <w:sz w:val="21"/>
          <w:szCs w:val="21"/>
        </w:rPr>
        <w:t>团结，</w:t>
      </w:r>
      <w:r w:rsidRPr="002B4A51">
        <w:rPr>
          <w:rFonts w:hint="eastAsia"/>
          <w:sz w:val="21"/>
          <w:szCs w:val="21"/>
        </w:rPr>
        <w:t>特别是要</w:t>
      </w:r>
      <w:r w:rsidRPr="002B4A51">
        <w:rPr>
          <w:sz w:val="21"/>
          <w:szCs w:val="21"/>
        </w:rPr>
        <w:t>提高发展中国家保护和促进文化表现形式多样性</w:t>
      </w:r>
      <w:r w:rsidRPr="002B4A51">
        <w:rPr>
          <w:rFonts w:hint="eastAsia"/>
          <w:sz w:val="21"/>
          <w:szCs w:val="21"/>
        </w:rPr>
        <w:t>的能力</w:t>
      </w:r>
      <w:r w:rsidRPr="002B4A51">
        <w:rPr>
          <w:sz w:val="21"/>
          <w:szCs w:val="21"/>
        </w:rPr>
        <w:t>。</w:t>
      </w:r>
    </w:p>
    <w:p w14:paraId="3A6DBAFC" w14:textId="77777777" w:rsidR="00F209B5" w:rsidRPr="00AA0201" w:rsidRDefault="00F209B5" w:rsidP="006F5A27">
      <w:pPr>
        <w:pStyle w:val="TOCTerms"/>
        <w:rPr>
          <w:rFonts w:eastAsia="SimHei"/>
          <w:snapToGrid w:val="0"/>
        </w:rPr>
      </w:pPr>
      <w:bookmarkStart w:id="50" w:name="_Toc536105659"/>
      <w:r w:rsidRPr="00AA0201">
        <w:rPr>
          <w:rFonts w:eastAsia="SimHei"/>
          <w:snapToGrid w:val="0"/>
        </w:rPr>
        <w:t>教科文组织《</w:t>
      </w:r>
      <w:r w:rsidRPr="00AA0201">
        <w:rPr>
          <w:rFonts w:eastAsia="SimHei" w:hint="eastAsia"/>
          <w:snapToGrid w:val="0"/>
        </w:rPr>
        <w:t>关于采取措施禁止并防止文化财产非法进出口和所有权非法转让公约</w:t>
      </w:r>
      <w:r w:rsidRPr="00AA0201">
        <w:rPr>
          <w:rFonts w:eastAsia="SimHei"/>
          <w:snapToGrid w:val="0"/>
        </w:rPr>
        <w:t>》</w:t>
      </w:r>
      <w:bookmarkEnd w:id="50"/>
    </w:p>
    <w:p w14:paraId="1EAB1982" w14:textId="77777777"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sz w:val="21"/>
          <w:szCs w:val="21"/>
        </w:rPr>
        <w:t>该</w:t>
      </w: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由</w:t>
      </w:r>
      <w:r w:rsidRPr="002B4A51">
        <w:rPr>
          <w:rFonts w:hint="eastAsia"/>
          <w:sz w:val="21"/>
          <w:szCs w:val="21"/>
        </w:rPr>
        <w:t>联合国教育、科学及文化</w:t>
      </w:r>
      <w:r w:rsidRPr="002B4A51">
        <w:rPr>
          <w:sz w:val="21"/>
          <w:szCs w:val="21"/>
        </w:rPr>
        <w:t>组织</w:t>
      </w:r>
      <w:r w:rsidR="00D364BE">
        <w:rPr>
          <w:rFonts w:hint="eastAsia"/>
          <w:sz w:val="21"/>
          <w:szCs w:val="21"/>
        </w:rPr>
        <w:t>（</w:t>
      </w:r>
      <w:r w:rsidR="000932B9">
        <w:rPr>
          <w:rFonts w:hint="eastAsia"/>
          <w:sz w:val="21"/>
          <w:szCs w:val="21"/>
        </w:rPr>
        <w:t>教科文组织</w:t>
      </w:r>
      <w:r w:rsidR="00CF5030">
        <w:rPr>
          <w:rFonts w:hint="eastAsia"/>
          <w:sz w:val="21"/>
          <w:szCs w:val="21"/>
        </w:rPr>
        <w:t>）</w:t>
      </w:r>
      <w:r w:rsidRPr="002B4A51">
        <w:rPr>
          <w:sz w:val="21"/>
          <w:szCs w:val="21"/>
        </w:rPr>
        <w:t>于1970年通过，目的是保护各国领土内的文化财产，使其免受盗窃、秘密挖掘和非法出口的危险。</w:t>
      </w: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于1972年生效。</w:t>
      </w:r>
    </w:p>
    <w:p w14:paraId="24FE6067" w14:textId="77777777" w:rsidR="00F209B5" w:rsidRPr="002B4A51" w:rsidRDefault="00F209B5" w:rsidP="00123DB0">
      <w:pPr>
        <w:pStyle w:val="itm"/>
        <w:spacing w:before="0" w:beforeAutospacing="0" w:afterLines="50" w:after="120" w:afterAutospacing="0" w:line="340" w:lineRule="atLeast"/>
        <w:ind w:firstLineChars="200" w:firstLine="420"/>
        <w:jc w:val="both"/>
        <w:rPr>
          <w:sz w:val="21"/>
          <w:szCs w:val="21"/>
        </w:rPr>
      </w:pPr>
      <w:r w:rsidRPr="002B4A51">
        <w:rPr>
          <w:rFonts w:hint="eastAsia"/>
          <w:sz w:val="21"/>
          <w:szCs w:val="21"/>
        </w:rPr>
        <w:t>《</w:t>
      </w:r>
      <w:r w:rsidRPr="002B4A51">
        <w:rPr>
          <w:sz w:val="21"/>
          <w:szCs w:val="21"/>
        </w:rPr>
        <w:t>公约</w:t>
      </w:r>
      <w:r w:rsidRPr="002B4A51">
        <w:rPr>
          <w:rFonts w:hint="eastAsia"/>
          <w:sz w:val="21"/>
          <w:szCs w:val="21"/>
        </w:rPr>
        <w:t>》</w:t>
      </w:r>
      <w:r w:rsidRPr="002B4A51">
        <w:rPr>
          <w:sz w:val="21"/>
          <w:szCs w:val="21"/>
        </w:rPr>
        <w:t>要求缔约国在三个主要领域采取行动：</w:t>
      </w:r>
    </w:p>
    <w:p w14:paraId="4DC51088" w14:textId="77777777" w:rsidR="00F209B5" w:rsidRPr="002B4A51" w:rsidRDefault="00F209B5" w:rsidP="000001C3">
      <w:pPr>
        <w:tabs>
          <w:tab w:val="left" w:pos="960"/>
        </w:tabs>
        <w:spacing w:afterLines="50" w:after="120" w:line="340" w:lineRule="atLeast"/>
        <w:ind w:leftChars="200" w:left="480"/>
        <w:jc w:val="both"/>
        <w:rPr>
          <w:rFonts w:ascii="SimSun" w:hAnsi="SimSun"/>
          <w:sz w:val="21"/>
          <w:szCs w:val="21"/>
        </w:rPr>
      </w:pPr>
      <w:r w:rsidRPr="002B4A51">
        <w:rPr>
          <w:rFonts w:ascii="SimSun" w:hAnsi="SimSun"/>
          <w:sz w:val="21"/>
          <w:szCs w:val="21"/>
        </w:rPr>
        <w:t>1</w:t>
      </w:r>
      <w:r w:rsidR="000001C3">
        <w:rPr>
          <w:rFonts w:ascii="SimSun" w:hAnsi="SimSun" w:hint="eastAsia"/>
          <w:sz w:val="21"/>
          <w:szCs w:val="21"/>
        </w:rPr>
        <w:t>–</w:t>
      </w:r>
      <w:r w:rsidRPr="002B4A51">
        <w:rPr>
          <w:rFonts w:ascii="SimSun" w:hAnsi="SimSun"/>
          <w:sz w:val="21"/>
          <w:szCs w:val="21"/>
        </w:rPr>
        <w:t>预防性措施：</w:t>
      </w:r>
      <w:r w:rsidRPr="002B4A51">
        <w:rPr>
          <w:rFonts w:ascii="SimSun" w:hAnsi="SimSun" w:hint="eastAsia"/>
          <w:sz w:val="21"/>
          <w:szCs w:val="21"/>
        </w:rPr>
        <w:t>目录</w:t>
      </w:r>
      <w:r w:rsidRPr="002B4A51">
        <w:rPr>
          <w:rFonts w:ascii="SimSun" w:hAnsi="SimSun"/>
          <w:sz w:val="21"/>
          <w:szCs w:val="21"/>
        </w:rPr>
        <w:t>、出口证</w:t>
      </w:r>
      <w:r w:rsidRPr="002B4A51">
        <w:rPr>
          <w:rFonts w:ascii="SimSun" w:hAnsi="SimSun" w:hint="eastAsia"/>
          <w:sz w:val="21"/>
          <w:szCs w:val="21"/>
        </w:rPr>
        <w:t>书</w:t>
      </w:r>
      <w:r w:rsidRPr="002B4A51">
        <w:rPr>
          <w:rFonts w:ascii="SimSun" w:hAnsi="SimSun"/>
          <w:sz w:val="21"/>
          <w:szCs w:val="21"/>
        </w:rPr>
        <w:t>、监督贸易、刑事或行政</w:t>
      </w:r>
      <w:r w:rsidRPr="002B4A51">
        <w:rPr>
          <w:rFonts w:ascii="SimSun" w:hAnsi="SimSun" w:hint="eastAsia"/>
          <w:sz w:val="21"/>
          <w:szCs w:val="21"/>
        </w:rPr>
        <w:t>制裁</w:t>
      </w:r>
      <w:r w:rsidRPr="002B4A51">
        <w:rPr>
          <w:rFonts w:ascii="SimSun" w:hAnsi="SimSun"/>
          <w:sz w:val="21"/>
          <w:szCs w:val="21"/>
        </w:rPr>
        <w:t>、教育宣传等。</w:t>
      </w:r>
    </w:p>
    <w:p w14:paraId="1C180554" w14:textId="77777777" w:rsidR="00F209B5" w:rsidRPr="002B4A51" w:rsidRDefault="00F209B5" w:rsidP="000001C3">
      <w:pPr>
        <w:tabs>
          <w:tab w:val="left" w:pos="960"/>
        </w:tabs>
        <w:spacing w:afterLines="50" w:after="120" w:line="340" w:lineRule="atLeast"/>
        <w:ind w:leftChars="200" w:left="480"/>
        <w:jc w:val="both"/>
        <w:rPr>
          <w:rFonts w:ascii="SimSun" w:hAnsi="SimSun"/>
          <w:sz w:val="21"/>
          <w:szCs w:val="21"/>
        </w:rPr>
      </w:pPr>
      <w:r w:rsidRPr="002B4A51">
        <w:rPr>
          <w:rFonts w:ascii="SimSun" w:hAnsi="SimSun"/>
          <w:sz w:val="21"/>
          <w:szCs w:val="21"/>
        </w:rPr>
        <w:t>2</w:t>
      </w:r>
      <w:r w:rsidR="000001C3">
        <w:rPr>
          <w:rFonts w:ascii="SimSun" w:hAnsi="SimSun" w:hint="eastAsia"/>
          <w:sz w:val="21"/>
          <w:szCs w:val="21"/>
        </w:rPr>
        <w:t>–</w:t>
      </w:r>
      <w:r w:rsidRPr="002B4A51">
        <w:rPr>
          <w:rFonts w:ascii="SimSun" w:hAnsi="SimSun"/>
          <w:sz w:val="21"/>
          <w:szCs w:val="21"/>
        </w:rPr>
        <w:t>赔偿规定：根据</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第7条(b)款第(ii)项，缔约国</w:t>
      </w:r>
      <w:r w:rsidRPr="002B4A51">
        <w:rPr>
          <w:rFonts w:ascii="SimSun" w:hAnsi="SimSun" w:hint="eastAsia"/>
          <w:sz w:val="21"/>
          <w:szCs w:val="21"/>
        </w:rPr>
        <w:t>承诺，</w:t>
      </w:r>
      <w:r w:rsidRPr="002B4A51">
        <w:rPr>
          <w:rFonts w:ascii="SimSun" w:hAnsi="SimSun"/>
          <w:sz w:val="21"/>
          <w:szCs w:val="21"/>
        </w:rPr>
        <w:t>应</w:t>
      </w:r>
      <w:r w:rsidRPr="002B4A51">
        <w:rPr>
          <w:rFonts w:ascii="SimSun" w:hAnsi="SimSun" w:hint="eastAsia"/>
          <w:sz w:val="21"/>
          <w:szCs w:val="21"/>
        </w:rPr>
        <w:t>“</w:t>
      </w:r>
      <w:r w:rsidRPr="002B4A51">
        <w:rPr>
          <w:rFonts w:ascii="SimSun" w:hAnsi="SimSun"/>
          <w:sz w:val="21"/>
          <w:szCs w:val="21"/>
        </w:rPr>
        <w:t>原属</w:t>
      </w:r>
      <w:r w:rsidRPr="002B4A51">
        <w:rPr>
          <w:rFonts w:ascii="SimSun" w:hAnsi="SimSun" w:hint="eastAsia"/>
          <w:sz w:val="21"/>
          <w:szCs w:val="21"/>
        </w:rPr>
        <w:t>”</w:t>
      </w:r>
      <w:r w:rsidRPr="002B4A51">
        <w:rPr>
          <w:rFonts w:ascii="SimSun" w:hAnsi="SimSun"/>
          <w:sz w:val="21"/>
          <w:szCs w:val="21"/>
        </w:rPr>
        <w:t>缔约国的请求，采取适当措施，恢复和返回此种于</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在有关两国生效后所进口的文化财产，但是前提是请求国应向无辜的买主或对该财产具有合法权利的个人支付公正的赔偿。</w:t>
      </w:r>
      <w:r w:rsidRPr="002B4A51">
        <w:rPr>
          <w:rFonts w:ascii="SimSun" w:hAnsi="SimSun" w:hint="eastAsia"/>
          <w:sz w:val="21"/>
          <w:szCs w:val="21"/>
        </w:rPr>
        <w:t>《</w:t>
      </w:r>
      <w:r w:rsidRPr="002B4A51">
        <w:rPr>
          <w:rFonts w:ascii="SimSun" w:hAnsi="SimSun"/>
          <w:sz w:val="21"/>
          <w:szCs w:val="21"/>
        </w:rPr>
        <w:t>公约</w:t>
      </w:r>
      <w:r w:rsidRPr="002B4A51">
        <w:rPr>
          <w:rFonts w:ascii="SimSun" w:hAnsi="SimSun" w:hint="eastAsia"/>
          <w:sz w:val="21"/>
          <w:szCs w:val="21"/>
        </w:rPr>
        <w:t>》</w:t>
      </w:r>
      <w:r w:rsidRPr="002B4A51">
        <w:rPr>
          <w:rFonts w:ascii="SimSun" w:hAnsi="SimSun"/>
          <w:sz w:val="21"/>
          <w:szCs w:val="21"/>
        </w:rPr>
        <w:t>第13条还</w:t>
      </w:r>
      <w:r w:rsidRPr="002B4A51">
        <w:rPr>
          <w:rFonts w:ascii="SimSun" w:hAnsi="SimSun" w:hint="eastAsia"/>
          <w:sz w:val="21"/>
          <w:szCs w:val="21"/>
        </w:rPr>
        <w:t>更</w:t>
      </w:r>
      <w:r w:rsidRPr="002B4A51">
        <w:rPr>
          <w:rFonts w:ascii="SimSun" w:hAnsi="SimSun"/>
          <w:sz w:val="21"/>
          <w:szCs w:val="21"/>
        </w:rPr>
        <w:t>间接地为赔偿和合作制定了规定</w:t>
      </w:r>
      <w:r w:rsidRPr="002B4A51">
        <w:rPr>
          <w:rFonts w:ascii="SimSun" w:hAnsi="SimSun" w:hint="eastAsia"/>
          <w:sz w:val="21"/>
          <w:szCs w:val="21"/>
        </w:rPr>
        <w:t>，但以遵守</w:t>
      </w:r>
      <w:r w:rsidRPr="002B4A51">
        <w:rPr>
          <w:rFonts w:ascii="SimSun" w:hAnsi="SimSun"/>
          <w:sz w:val="21"/>
          <w:szCs w:val="21"/>
        </w:rPr>
        <w:t>国内法</w:t>
      </w:r>
      <w:r w:rsidRPr="002B4A51">
        <w:rPr>
          <w:rFonts w:ascii="SimSun" w:hAnsi="SimSun" w:hint="eastAsia"/>
          <w:sz w:val="21"/>
          <w:szCs w:val="21"/>
        </w:rPr>
        <w:t>为前提</w:t>
      </w:r>
      <w:r w:rsidRPr="002B4A51">
        <w:rPr>
          <w:rFonts w:ascii="SimSun" w:hAnsi="SimSun"/>
          <w:sz w:val="21"/>
          <w:szCs w:val="21"/>
        </w:rPr>
        <w:t>。</w:t>
      </w:r>
    </w:p>
    <w:p w14:paraId="60912BC6" w14:textId="77777777" w:rsidR="00F209B5" w:rsidRPr="002B4A51" w:rsidRDefault="00F209B5" w:rsidP="000001C3">
      <w:pPr>
        <w:tabs>
          <w:tab w:val="left" w:pos="960"/>
        </w:tabs>
        <w:spacing w:afterLines="50" w:after="120" w:line="340" w:lineRule="atLeast"/>
        <w:ind w:leftChars="200" w:left="480"/>
        <w:jc w:val="both"/>
        <w:rPr>
          <w:rFonts w:ascii="SimSun" w:hAnsi="SimSun"/>
          <w:sz w:val="21"/>
          <w:szCs w:val="21"/>
        </w:rPr>
      </w:pPr>
      <w:r w:rsidRPr="002B4A51">
        <w:rPr>
          <w:rFonts w:ascii="SimSun" w:hAnsi="SimSun"/>
          <w:sz w:val="21"/>
          <w:szCs w:val="21"/>
        </w:rPr>
        <w:lastRenderedPageBreak/>
        <w:t>3</w:t>
      </w:r>
      <w:r w:rsidR="000001C3">
        <w:rPr>
          <w:rFonts w:ascii="SimSun" w:hAnsi="SimSun" w:hint="eastAsia"/>
          <w:sz w:val="21"/>
          <w:szCs w:val="21"/>
        </w:rPr>
        <w:t>–</w:t>
      </w:r>
      <w:r w:rsidRPr="002B4A51">
        <w:rPr>
          <w:rFonts w:ascii="SimSun" w:hAnsi="SimSun"/>
          <w:sz w:val="21"/>
          <w:szCs w:val="21"/>
        </w:rPr>
        <w:t>国际合作框架：缔约国之间加强合作</w:t>
      </w:r>
      <w:r w:rsidRPr="002B4A51">
        <w:rPr>
          <w:rFonts w:ascii="SimSun" w:hAnsi="SimSun" w:hint="eastAsia"/>
          <w:sz w:val="21"/>
          <w:szCs w:val="21"/>
        </w:rPr>
        <w:t>的思想贯彻《</w:t>
      </w:r>
      <w:r w:rsidRPr="002B4A51">
        <w:rPr>
          <w:rFonts w:ascii="SimSun" w:hAnsi="SimSun"/>
          <w:sz w:val="21"/>
          <w:szCs w:val="21"/>
        </w:rPr>
        <w:t>公约</w:t>
      </w:r>
      <w:r w:rsidRPr="002B4A51">
        <w:rPr>
          <w:rFonts w:ascii="SimSun" w:hAnsi="SimSun" w:hint="eastAsia"/>
          <w:sz w:val="21"/>
          <w:szCs w:val="21"/>
        </w:rPr>
        <w:t>》始终</w:t>
      </w:r>
      <w:r w:rsidRPr="002B4A51">
        <w:rPr>
          <w:rFonts w:ascii="SimSun" w:hAnsi="SimSun"/>
          <w:sz w:val="21"/>
          <w:szCs w:val="21"/>
        </w:rPr>
        <w:t>。第9条规定</w:t>
      </w:r>
      <w:r w:rsidRPr="002B4A51">
        <w:rPr>
          <w:rFonts w:ascii="SimSun" w:hAnsi="SimSun" w:hint="eastAsia"/>
          <w:sz w:val="21"/>
          <w:szCs w:val="21"/>
        </w:rPr>
        <w:t>，</w:t>
      </w:r>
      <w:r w:rsidRPr="002B4A51">
        <w:rPr>
          <w:rFonts w:ascii="SimSun" w:hAnsi="SimSun"/>
          <w:sz w:val="21"/>
          <w:szCs w:val="21"/>
        </w:rPr>
        <w:t>当文化遗产遭受掠夺的威胁时，可以采取更具体的行动，如要求</w:t>
      </w:r>
      <w:r w:rsidRPr="002B4A51">
        <w:rPr>
          <w:rFonts w:ascii="SimSun" w:hAnsi="SimSun" w:hint="eastAsia"/>
          <w:sz w:val="21"/>
          <w:szCs w:val="21"/>
        </w:rPr>
        <w:t>实行</w:t>
      </w:r>
      <w:r w:rsidRPr="002B4A51">
        <w:rPr>
          <w:rFonts w:ascii="SimSun" w:hAnsi="SimSun"/>
          <w:sz w:val="21"/>
          <w:szCs w:val="21"/>
        </w:rPr>
        <w:t>进出口管制。</w:t>
      </w:r>
    </w:p>
    <w:p w14:paraId="3C4936FA" w14:textId="77777777" w:rsidR="003E7822" w:rsidRPr="00AA0201" w:rsidRDefault="003E7822" w:rsidP="006F5A27">
      <w:pPr>
        <w:pStyle w:val="TOCTerms"/>
        <w:rPr>
          <w:rFonts w:eastAsia="SimHei"/>
          <w:snapToGrid w:val="0"/>
        </w:rPr>
      </w:pPr>
      <w:bookmarkStart w:id="51" w:name="_Toc536105660"/>
      <w:r w:rsidRPr="00AA0201">
        <w:rPr>
          <w:rFonts w:eastAsia="SimHei" w:hint="eastAsia"/>
          <w:snapToGrid w:val="0"/>
        </w:rPr>
        <w:t>经</w:t>
      </w:r>
      <w:r w:rsidRPr="00AA0201">
        <w:rPr>
          <w:rFonts w:eastAsia="SimHei"/>
          <w:snapToGrid w:val="0"/>
        </w:rPr>
        <w:t>编纂的传统知识</w:t>
      </w:r>
      <w:bookmarkEnd w:id="51"/>
    </w:p>
    <w:p w14:paraId="5FCEEBCF" w14:textId="77777777" w:rsidR="003E7822" w:rsidRPr="002B4A5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“经</w:t>
      </w:r>
      <w:r w:rsidRPr="002B4A51">
        <w:rPr>
          <w:snapToGrid w:val="0"/>
          <w:sz w:val="21"/>
          <w:szCs w:val="21"/>
        </w:rPr>
        <w:t>编纂的传统知识</w:t>
      </w:r>
      <w:r w:rsidRPr="002B4A51">
        <w:rPr>
          <w:rFonts w:hint="eastAsia"/>
          <w:snapToGrid w:val="0"/>
          <w:sz w:val="21"/>
          <w:szCs w:val="21"/>
        </w:rPr>
        <w:t>”</w:t>
      </w:r>
      <w:r w:rsidRPr="002B4A51">
        <w:rPr>
          <w:snapToGrid w:val="0"/>
          <w:sz w:val="21"/>
          <w:szCs w:val="21"/>
        </w:rPr>
        <w:t>指</w:t>
      </w:r>
      <w:r w:rsidRPr="002B4A51">
        <w:rPr>
          <w:rFonts w:hint="eastAsia"/>
          <w:snapToGrid w:val="0"/>
          <w:sz w:val="21"/>
          <w:szCs w:val="21"/>
        </w:rPr>
        <w:t>“以某种系统的或井井有条的形式体现，其中的知识以某种方式经过整理、组织、分类和归类的传统知识”</w:t>
      </w:r>
      <w:r w:rsidR="00A22E38">
        <w:rPr>
          <w:rFonts w:hint="eastAsia"/>
          <w:snapToGrid w:val="0"/>
          <w:sz w:val="21"/>
          <w:szCs w:val="21"/>
        </w:rPr>
        <w:t>。</w:t>
      </w:r>
      <w:r w:rsidRPr="002B4A51">
        <w:rPr>
          <w:rStyle w:val="af0"/>
          <w:snapToGrid w:val="0"/>
          <w:sz w:val="21"/>
          <w:szCs w:val="21"/>
        </w:rPr>
        <w:footnoteReference w:id="79"/>
      </w:r>
    </w:p>
    <w:p w14:paraId="20395FFC" w14:textId="77777777" w:rsidR="003E7822" w:rsidRPr="002B4A51" w:rsidRDefault="003E7822" w:rsidP="00123DB0">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例如，在传统医学领域内，世界卫生组织</w:t>
      </w:r>
      <w:r w:rsidR="00D364BE">
        <w:rPr>
          <w:rFonts w:hint="eastAsia"/>
          <w:snapToGrid w:val="0"/>
          <w:sz w:val="21"/>
          <w:szCs w:val="21"/>
        </w:rPr>
        <w:t>（</w:t>
      </w:r>
      <w:proofErr w:type="gramStart"/>
      <w:r w:rsidR="00A22E38">
        <w:rPr>
          <w:snapToGrid w:val="0"/>
          <w:sz w:val="21"/>
          <w:szCs w:val="21"/>
        </w:rPr>
        <w:t>世</w:t>
      </w:r>
      <w:proofErr w:type="gramEnd"/>
      <w:r w:rsidR="00A22E38">
        <w:rPr>
          <w:snapToGrid w:val="0"/>
          <w:sz w:val="21"/>
          <w:szCs w:val="21"/>
        </w:rPr>
        <w:t>卫组织</w:t>
      </w:r>
      <w:r w:rsidR="00CF5030">
        <w:rPr>
          <w:rFonts w:hint="eastAsia"/>
          <w:snapToGrid w:val="0"/>
          <w:sz w:val="21"/>
          <w:szCs w:val="21"/>
        </w:rPr>
        <w:t>）</w:t>
      </w:r>
      <w:r w:rsidRPr="002B4A51">
        <w:rPr>
          <w:snapToGrid w:val="0"/>
          <w:sz w:val="21"/>
          <w:szCs w:val="21"/>
        </w:rPr>
        <w:t>的传统医学组区别两种体系：(a)</w:t>
      </w:r>
      <w:r w:rsidRPr="00C83DF1">
        <w:rPr>
          <w:rFonts w:hint="eastAsia"/>
          <w:snapToGrid w:val="0"/>
          <w:sz w:val="21"/>
          <w:szCs w:val="21"/>
        </w:rPr>
        <w:t>已编纂的</w:t>
      </w:r>
      <w:r w:rsidRPr="002B4A51">
        <w:rPr>
          <w:snapToGrid w:val="0"/>
          <w:sz w:val="21"/>
          <w:szCs w:val="21"/>
        </w:rPr>
        <w:t>传统医学体系，</w:t>
      </w:r>
      <w:r w:rsidRPr="002B4A51">
        <w:rPr>
          <w:rFonts w:hint="eastAsia"/>
          <w:snapToGrid w:val="0"/>
          <w:sz w:val="21"/>
          <w:szCs w:val="21"/>
        </w:rPr>
        <w:t>已经在</w:t>
      </w:r>
      <w:r w:rsidRPr="002B4A51">
        <w:rPr>
          <w:snapToGrid w:val="0"/>
          <w:sz w:val="21"/>
          <w:szCs w:val="21"/>
        </w:rPr>
        <w:t>古</w:t>
      </w:r>
      <w:r w:rsidRPr="002B4A51">
        <w:rPr>
          <w:rFonts w:hint="eastAsia"/>
          <w:snapToGrid w:val="0"/>
          <w:sz w:val="21"/>
          <w:szCs w:val="21"/>
        </w:rPr>
        <w:t>文献中书面公开，</w:t>
      </w:r>
      <w:r w:rsidRPr="002B4A51">
        <w:rPr>
          <w:snapToGrid w:val="0"/>
          <w:sz w:val="21"/>
          <w:szCs w:val="21"/>
        </w:rPr>
        <w:t>完全</w:t>
      </w:r>
      <w:r w:rsidRPr="002B4A51">
        <w:rPr>
          <w:rFonts w:hint="eastAsia"/>
          <w:snapToGrid w:val="0"/>
          <w:sz w:val="21"/>
          <w:szCs w:val="21"/>
        </w:rPr>
        <w:t>进入</w:t>
      </w:r>
      <w:r w:rsidRPr="002B4A51">
        <w:rPr>
          <w:snapToGrid w:val="0"/>
          <w:sz w:val="21"/>
          <w:szCs w:val="21"/>
        </w:rPr>
        <w:t>公</w:t>
      </w:r>
      <w:r w:rsidRPr="002B4A51">
        <w:rPr>
          <w:rFonts w:hint="eastAsia"/>
          <w:snapToGrid w:val="0"/>
          <w:sz w:val="21"/>
          <w:szCs w:val="21"/>
        </w:rPr>
        <w:t>有</w:t>
      </w:r>
      <w:r w:rsidRPr="002B4A51">
        <w:rPr>
          <w:snapToGrid w:val="0"/>
          <w:sz w:val="21"/>
          <w:szCs w:val="21"/>
        </w:rPr>
        <w:t>领域，如古梵文</w:t>
      </w:r>
      <w:r w:rsidRPr="002B4A51">
        <w:rPr>
          <w:rFonts w:hint="eastAsia"/>
          <w:snapToGrid w:val="0"/>
          <w:sz w:val="21"/>
          <w:szCs w:val="21"/>
        </w:rPr>
        <w:t>文献</w:t>
      </w:r>
      <w:r w:rsidRPr="002B4A51">
        <w:rPr>
          <w:snapToGrid w:val="0"/>
          <w:sz w:val="21"/>
          <w:szCs w:val="21"/>
        </w:rPr>
        <w:t>中公开的阿育吠</w:t>
      </w:r>
      <w:proofErr w:type="gramStart"/>
      <w:r w:rsidRPr="002B4A51">
        <w:rPr>
          <w:snapToGrid w:val="0"/>
          <w:sz w:val="21"/>
          <w:szCs w:val="21"/>
        </w:rPr>
        <w:t>陀</w:t>
      </w:r>
      <w:proofErr w:type="gramEnd"/>
      <w:r w:rsidRPr="002B4A51">
        <w:rPr>
          <w:rStyle w:val="af0"/>
          <w:snapToGrid w:val="0"/>
          <w:sz w:val="21"/>
          <w:szCs w:val="21"/>
        </w:rPr>
        <w:footnoteReference w:id="80"/>
      </w:r>
      <w:r w:rsidRPr="002B4A51">
        <w:rPr>
          <w:snapToGrid w:val="0"/>
          <w:sz w:val="21"/>
          <w:szCs w:val="21"/>
        </w:rPr>
        <w:t>或</w:t>
      </w:r>
      <w:r w:rsidRPr="002B4A51">
        <w:rPr>
          <w:rFonts w:hint="eastAsia"/>
          <w:snapToGrid w:val="0"/>
          <w:sz w:val="21"/>
          <w:szCs w:val="21"/>
        </w:rPr>
        <w:t>中国</w:t>
      </w:r>
      <w:r w:rsidRPr="002B4A51">
        <w:rPr>
          <w:snapToGrid w:val="0"/>
          <w:sz w:val="21"/>
          <w:szCs w:val="21"/>
        </w:rPr>
        <w:t>古代医学著作中公开的中国传统医学</w:t>
      </w:r>
      <w:r w:rsidR="00D364BE">
        <w:rPr>
          <w:rFonts w:hint="eastAsia"/>
          <w:snapToGrid w:val="0"/>
          <w:sz w:val="21"/>
          <w:szCs w:val="21"/>
        </w:rPr>
        <w:t>（</w:t>
      </w:r>
      <w:r w:rsidRPr="002B4A51">
        <w:rPr>
          <w:rFonts w:hint="eastAsia"/>
          <w:snapToGrid w:val="0"/>
          <w:sz w:val="21"/>
          <w:szCs w:val="21"/>
        </w:rPr>
        <w:t>传统中医</w:t>
      </w:r>
      <w:r w:rsidR="00CF5030">
        <w:rPr>
          <w:rFonts w:hint="eastAsia"/>
          <w:snapToGrid w:val="0"/>
          <w:sz w:val="21"/>
          <w:szCs w:val="21"/>
        </w:rPr>
        <w:t>）</w:t>
      </w:r>
      <w:r w:rsidRPr="002B4A51">
        <w:rPr>
          <w:rStyle w:val="af0"/>
          <w:snapToGrid w:val="0"/>
          <w:sz w:val="21"/>
          <w:szCs w:val="21"/>
        </w:rPr>
        <w:footnoteReference w:id="81"/>
      </w:r>
      <w:r w:rsidRPr="002B4A51">
        <w:rPr>
          <w:rFonts w:hint="eastAsia"/>
          <w:snapToGrid w:val="0"/>
          <w:sz w:val="21"/>
          <w:szCs w:val="21"/>
        </w:rPr>
        <w:t>；</w:t>
      </w:r>
      <w:r w:rsidRPr="002B4A51">
        <w:rPr>
          <w:snapToGrid w:val="0"/>
          <w:sz w:val="21"/>
          <w:szCs w:val="21"/>
        </w:rPr>
        <w:t>(b)</w:t>
      </w:r>
      <w:r w:rsidRPr="00C83DF1">
        <w:rPr>
          <w:snapToGrid w:val="0"/>
          <w:sz w:val="21"/>
          <w:szCs w:val="21"/>
        </w:rPr>
        <w:t>非编纂</w:t>
      </w:r>
      <w:r w:rsidRPr="00C83DF1">
        <w:rPr>
          <w:rFonts w:hint="eastAsia"/>
          <w:snapToGrid w:val="0"/>
          <w:sz w:val="21"/>
          <w:szCs w:val="21"/>
        </w:rPr>
        <w:t>的</w:t>
      </w:r>
      <w:r w:rsidRPr="002B4A51">
        <w:rPr>
          <w:snapToGrid w:val="0"/>
          <w:sz w:val="21"/>
          <w:szCs w:val="21"/>
        </w:rPr>
        <w:t>传统医学知识</w:t>
      </w:r>
      <w:r w:rsidRPr="002B4A51">
        <w:rPr>
          <w:rFonts w:hint="eastAsia"/>
          <w:snapToGrid w:val="0"/>
          <w:sz w:val="21"/>
          <w:szCs w:val="21"/>
        </w:rPr>
        <w:t>，</w:t>
      </w:r>
      <w:r w:rsidRPr="002B4A51">
        <w:rPr>
          <w:snapToGrid w:val="0"/>
          <w:sz w:val="21"/>
          <w:szCs w:val="21"/>
        </w:rPr>
        <w:t>尚未以</w:t>
      </w:r>
      <w:r w:rsidRPr="002B4A51">
        <w:rPr>
          <w:rFonts w:hint="eastAsia"/>
          <w:snapToGrid w:val="0"/>
          <w:sz w:val="21"/>
          <w:szCs w:val="21"/>
        </w:rPr>
        <w:t>书面</w:t>
      </w:r>
      <w:r w:rsidRPr="002B4A51">
        <w:rPr>
          <w:snapToGrid w:val="0"/>
          <w:sz w:val="21"/>
          <w:szCs w:val="21"/>
        </w:rPr>
        <w:t>形式固定下来，</w:t>
      </w:r>
      <w:r w:rsidRPr="002B4A51">
        <w:rPr>
          <w:rFonts w:hint="eastAsia"/>
          <w:snapToGrid w:val="0"/>
          <w:sz w:val="21"/>
          <w:szCs w:val="21"/>
        </w:rPr>
        <w:t>往往</w:t>
      </w:r>
      <w:r w:rsidRPr="002B4A51">
        <w:rPr>
          <w:snapToGrid w:val="0"/>
          <w:sz w:val="21"/>
          <w:szCs w:val="21"/>
        </w:rPr>
        <w:t>处于未被传统知识持有</w:t>
      </w:r>
      <w:r w:rsidRPr="002B4A51">
        <w:rPr>
          <w:rFonts w:hint="eastAsia"/>
          <w:snapToGrid w:val="0"/>
          <w:sz w:val="21"/>
          <w:szCs w:val="21"/>
        </w:rPr>
        <w:t>人</w:t>
      </w:r>
      <w:r w:rsidRPr="002B4A51">
        <w:rPr>
          <w:snapToGrid w:val="0"/>
          <w:sz w:val="21"/>
          <w:szCs w:val="21"/>
        </w:rPr>
        <w:t>公开的状况，并以口头</w:t>
      </w:r>
      <w:r w:rsidRPr="002B4A51">
        <w:rPr>
          <w:rFonts w:hint="eastAsia"/>
          <w:snapToGrid w:val="0"/>
          <w:sz w:val="21"/>
          <w:szCs w:val="21"/>
        </w:rPr>
        <w:t>方式</w:t>
      </w:r>
      <w:r w:rsidRPr="002B4A51">
        <w:rPr>
          <w:snapToGrid w:val="0"/>
          <w:sz w:val="21"/>
          <w:szCs w:val="21"/>
        </w:rPr>
        <w:t>世代相传。例如在南亚，</w:t>
      </w:r>
      <w:r w:rsidRPr="002B4A51">
        <w:rPr>
          <w:rFonts w:hint="eastAsia"/>
          <w:snapToGrid w:val="0"/>
          <w:sz w:val="21"/>
          <w:szCs w:val="21"/>
        </w:rPr>
        <w:t>已</w:t>
      </w:r>
      <w:r w:rsidRPr="002B4A51">
        <w:rPr>
          <w:snapToGrid w:val="0"/>
          <w:sz w:val="21"/>
          <w:szCs w:val="21"/>
        </w:rPr>
        <w:t>编纂的知识体系包括阿育吠</w:t>
      </w:r>
      <w:proofErr w:type="gramStart"/>
      <w:r w:rsidRPr="002B4A51">
        <w:rPr>
          <w:snapToGrid w:val="0"/>
          <w:sz w:val="21"/>
          <w:szCs w:val="21"/>
        </w:rPr>
        <w:t>陀</w:t>
      </w:r>
      <w:proofErr w:type="gramEnd"/>
      <w:r w:rsidRPr="002B4A51">
        <w:rPr>
          <w:snapToGrid w:val="0"/>
          <w:sz w:val="21"/>
          <w:szCs w:val="21"/>
        </w:rPr>
        <w:t>医学体系，</w:t>
      </w:r>
      <w:r w:rsidRPr="002B4A51">
        <w:rPr>
          <w:rFonts w:hint="eastAsia"/>
          <w:snapToGrid w:val="0"/>
          <w:sz w:val="21"/>
          <w:szCs w:val="21"/>
        </w:rPr>
        <w:t>见于</w:t>
      </w:r>
      <w:r w:rsidRPr="002B4A51">
        <w:rPr>
          <w:snapToGrid w:val="0"/>
          <w:sz w:val="21"/>
          <w:szCs w:val="21"/>
        </w:rPr>
        <w:t>54本阿育吠</w:t>
      </w:r>
      <w:proofErr w:type="gramStart"/>
      <w:r w:rsidRPr="002B4A51">
        <w:rPr>
          <w:snapToGrid w:val="0"/>
          <w:sz w:val="21"/>
          <w:szCs w:val="21"/>
        </w:rPr>
        <w:t>陀</w:t>
      </w:r>
      <w:proofErr w:type="gramEnd"/>
      <w:r w:rsidRPr="002B4A51">
        <w:rPr>
          <w:snapToGrid w:val="0"/>
          <w:sz w:val="21"/>
          <w:szCs w:val="21"/>
        </w:rPr>
        <w:t>体系权威著作</w:t>
      </w:r>
      <w:r w:rsidRPr="002B4A51">
        <w:rPr>
          <w:rFonts w:hint="eastAsia"/>
          <w:snapToGrid w:val="0"/>
          <w:sz w:val="21"/>
          <w:szCs w:val="21"/>
        </w:rPr>
        <w:t>；</w:t>
      </w:r>
      <w:r w:rsidRPr="002B4A51">
        <w:rPr>
          <w:snapToGrid w:val="0"/>
          <w:sz w:val="21"/>
          <w:szCs w:val="21"/>
        </w:rPr>
        <w:t>悉达体系</w:t>
      </w:r>
      <w:r w:rsidRPr="002B4A51">
        <w:rPr>
          <w:rFonts w:hint="eastAsia"/>
          <w:snapToGrid w:val="0"/>
          <w:sz w:val="21"/>
          <w:szCs w:val="21"/>
        </w:rPr>
        <w:t>，见于</w:t>
      </w:r>
      <w:r w:rsidRPr="002B4A51">
        <w:rPr>
          <w:snapToGrid w:val="0"/>
          <w:sz w:val="21"/>
          <w:szCs w:val="21"/>
        </w:rPr>
        <w:t>29本权威著作</w:t>
      </w:r>
      <w:r w:rsidRPr="002B4A51">
        <w:rPr>
          <w:rFonts w:hint="eastAsia"/>
          <w:snapToGrid w:val="0"/>
          <w:sz w:val="21"/>
          <w:szCs w:val="21"/>
        </w:rPr>
        <w:t>；和</w:t>
      </w:r>
      <w:proofErr w:type="gramStart"/>
      <w:r w:rsidRPr="002B4A51">
        <w:rPr>
          <w:snapToGrid w:val="0"/>
          <w:sz w:val="21"/>
          <w:szCs w:val="21"/>
        </w:rPr>
        <w:t>尤</w:t>
      </w:r>
      <w:r w:rsidRPr="002B4A51">
        <w:rPr>
          <w:rFonts w:hint="eastAsia"/>
          <w:snapToGrid w:val="0"/>
          <w:sz w:val="21"/>
          <w:szCs w:val="21"/>
        </w:rPr>
        <w:t>那</w:t>
      </w:r>
      <w:r w:rsidRPr="002B4A51">
        <w:rPr>
          <w:snapToGrid w:val="0"/>
          <w:sz w:val="21"/>
          <w:szCs w:val="21"/>
        </w:rPr>
        <w:t>尼蒂布传统</w:t>
      </w:r>
      <w:proofErr w:type="gramEnd"/>
      <w:r w:rsidRPr="002B4A51">
        <w:rPr>
          <w:rFonts w:hint="eastAsia"/>
          <w:snapToGrid w:val="0"/>
          <w:sz w:val="21"/>
          <w:szCs w:val="21"/>
        </w:rPr>
        <w:t>，见于</w:t>
      </w:r>
      <w:r w:rsidRPr="002B4A51">
        <w:rPr>
          <w:snapToGrid w:val="0"/>
          <w:sz w:val="21"/>
          <w:szCs w:val="21"/>
        </w:rPr>
        <w:t>13本权威著作</w:t>
      </w:r>
      <w:r w:rsidR="00A22E38">
        <w:rPr>
          <w:rFonts w:hint="eastAsia"/>
          <w:snapToGrid w:val="0"/>
          <w:sz w:val="21"/>
          <w:szCs w:val="21"/>
        </w:rPr>
        <w:t>。</w:t>
      </w:r>
      <w:r w:rsidRPr="002B4A51">
        <w:rPr>
          <w:rStyle w:val="af0"/>
          <w:snapToGrid w:val="0"/>
          <w:sz w:val="21"/>
          <w:szCs w:val="21"/>
        </w:rPr>
        <w:footnoteReference w:id="82"/>
      </w:r>
    </w:p>
    <w:p w14:paraId="5423FCB8" w14:textId="77777777"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已做出的</w:t>
      </w:r>
      <w:r w:rsidRPr="002B4A51">
        <w:rPr>
          <w:snapToGrid w:val="0"/>
          <w:sz w:val="21"/>
          <w:szCs w:val="21"/>
        </w:rPr>
        <w:t>另一点区别</w:t>
      </w:r>
      <w:r w:rsidRPr="002B4A51">
        <w:rPr>
          <w:rFonts w:hint="eastAsia"/>
          <w:snapToGrid w:val="0"/>
          <w:sz w:val="21"/>
          <w:szCs w:val="21"/>
        </w:rPr>
        <w:t>是</w:t>
      </w:r>
      <w:r w:rsidRPr="002B4A51">
        <w:rPr>
          <w:snapToGrid w:val="0"/>
          <w:sz w:val="21"/>
          <w:szCs w:val="21"/>
        </w:rPr>
        <w:t>(i)已编纂的传统知识，</w:t>
      </w:r>
      <w:r w:rsidRPr="002B4A51">
        <w:rPr>
          <w:rFonts w:hint="eastAsia"/>
          <w:snapToGrid w:val="0"/>
          <w:sz w:val="21"/>
          <w:szCs w:val="21"/>
        </w:rPr>
        <w:t>即</w:t>
      </w:r>
      <w:r w:rsidRPr="002B4A51">
        <w:rPr>
          <w:snapToGrid w:val="0"/>
          <w:sz w:val="21"/>
          <w:szCs w:val="21"/>
        </w:rPr>
        <w:t>以</w:t>
      </w:r>
      <w:r w:rsidRPr="002B4A51">
        <w:rPr>
          <w:rFonts w:hint="eastAsia"/>
          <w:snapToGrid w:val="0"/>
          <w:sz w:val="21"/>
          <w:szCs w:val="21"/>
        </w:rPr>
        <w:t>书面</w:t>
      </w:r>
      <w:r w:rsidRPr="002B4A51">
        <w:rPr>
          <w:snapToGrid w:val="0"/>
          <w:sz w:val="21"/>
          <w:szCs w:val="21"/>
        </w:rPr>
        <w:t>形式出现</w:t>
      </w:r>
      <w:r w:rsidRPr="002B4A51">
        <w:rPr>
          <w:rFonts w:hint="eastAsia"/>
          <w:snapToGrid w:val="0"/>
          <w:sz w:val="21"/>
          <w:szCs w:val="21"/>
        </w:rPr>
        <w:t>并属于</w:t>
      </w:r>
      <w:r w:rsidRPr="002B4A51">
        <w:rPr>
          <w:snapToGrid w:val="0"/>
          <w:sz w:val="21"/>
          <w:szCs w:val="21"/>
        </w:rPr>
        <w:t>公</w:t>
      </w:r>
      <w:r w:rsidRPr="002B4A51">
        <w:rPr>
          <w:rFonts w:hint="eastAsia"/>
          <w:snapToGrid w:val="0"/>
          <w:sz w:val="21"/>
          <w:szCs w:val="21"/>
        </w:rPr>
        <w:t>有</w:t>
      </w:r>
      <w:r w:rsidRPr="002B4A51">
        <w:rPr>
          <w:snapToGrid w:val="0"/>
          <w:sz w:val="21"/>
          <w:szCs w:val="21"/>
        </w:rPr>
        <w:t>领域的传统知识</w:t>
      </w:r>
      <w:r w:rsidRPr="002B4A51">
        <w:rPr>
          <w:rFonts w:hint="eastAsia"/>
          <w:snapToGrid w:val="0"/>
          <w:sz w:val="21"/>
          <w:szCs w:val="21"/>
        </w:rPr>
        <w:t>；和</w:t>
      </w:r>
      <w:r w:rsidRPr="002B4A51">
        <w:rPr>
          <w:snapToGrid w:val="0"/>
          <w:sz w:val="21"/>
          <w:szCs w:val="21"/>
        </w:rPr>
        <w:t>(ii)未编纂</w:t>
      </w:r>
      <w:r w:rsidRPr="002B4A51">
        <w:rPr>
          <w:rFonts w:hint="eastAsia"/>
          <w:snapToGrid w:val="0"/>
          <w:sz w:val="21"/>
          <w:szCs w:val="21"/>
        </w:rPr>
        <w:t>、</w:t>
      </w:r>
      <w:r w:rsidRPr="002B4A51">
        <w:rPr>
          <w:snapToGrid w:val="0"/>
          <w:sz w:val="21"/>
          <w:szCs w:val="21"/>
        </w:rPr>
        <w:t>构成土著社区口头传</w:t>
      </w:r>
      <w:r w:rsidRPr="002B4A51">
        <w:rPr>
          <w:rFonts w:hint="eastAsia"/>
          <w:snapToGrid w:val="0"/>
          <w:sz w:val="21"/>
          <w:szCs w:val="21"/>
        </w:rPr>
        <w:t>承</w:t>
      </w:r>
      <w:r w:rsidRPr="002377BF">
        <w:rPr>
          <w:rFonts w:hint="eastAsia"/>
          <w:sz w:val="21"/>
          <w:szCs w:val="21"/>
        </w:rPr>
        <w:t>一部分</w:t>
      </w:r>
      <w:r w:rsidRPr="002B4A51">
        <w:rPr>
          <w:snapToGrid w:val="0"/>
          <w:sz w:val="21"/>
          <w:szCs w:val="21"/>
        </w:rPr>
        <w:t>的传统知识</w:t>
      </w:r>
      <w:r w:rsidR="00A22E38">
        <w:rPr>
          <w:rFonts w:hint="eastAsia"/>
          <w:snapToGrid w:val="0"/>
          <w:sz w:val="21"/>
          <w:szCs w:val="21"/>
        </w:rPr>
        <w:t>。</w:t>
      </w:r>
      <w:r w:rsidRPr="002B4A51">
        <w:rPr>
          <w:rStyle w:val="af0"/>
          <w:snapToGrid w:val="0"/>
          <w:sz w:val="21"/>
          <w:szCs w:val="21"/>
        </w:rPr>
        <w:footnoteReference w:id="83"/>
      </w:r>
    </w:p>
    <w:p w14:paraId="03A30533" w14:textId="77777777"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w:t>
      </w:r>
      <w:r w:rsidRPr="002B4A51">
        <w:rPr>
          <w:snapToGrid w:val="0"/>
          <w:sz w:val="21"/>
          <w:szCs w:val="21"/>
        </w:rPr>
        <w:t>关于传统知识可能采用的各种不同体现形式的清单和简要技术性解释</w:t>
      </w:r>
      <w:r w:rsidRPr="002B4A51">
        <w:rPr>
          <w:rFonts w:hint="eastAsia"/>
          <w:snapToGrid w:val="0"/>
          <w:sz w:val="21"/>
          <w:szCs w:val="21"/>
        </w:rPr>
        <w:t>”</w:t>
      </w:r>
      <w:r w:rsidR="00D364BE">
        <w:rPr>
          <w:rFonts w:hint="eastAsia"/>
          <w:snapToGrid w:val="0"/>
          <w:sz w:val="21"/>
          <w:szCs w:val="21"/>
        </w:rPr>
        <w:t>（</w:t>
      </w:r>
      <w:r w:rsidRPr="002B4A51">
        <w:rPr>
          <w:snapToGrid w:val="0"/>
          <w:sz w:val="21"/>
          <w:szCs w:val="21"/>
        </w:rPr>
        <w:t>WIPO/GRTKF/IC/17/</w:t>
      </w:r>
      <w:r w:rsidR="00201922">
        <w:rPr>
          <w:snapToGrid w:val="0"/>
          <w:sz w:val="21"/>
          <w:szCs w:val="21"/>
        </w:rPr>
        <w:t>‌</w:t>
      </w:r>
      <w:r w:rsidRPr="002B4A51">
        <w:rPr>
          <w:snapToGrid w:val="0"/>
          <w:sz w:val="21"/>
          <w:szCs w:val="21"/>
        </w:rPr>
        <w:t>INF/9</w:t>
      </w:r>
      <w:r w:rsidR="00CF5030">
        <w:rPr>
          <w:rFonts w:hint="eastAsia"/>
          <w:snapToGrid w:val="0"/>
          <w:sz w:val="21"/>
          <w:szCs w:val="21"/>
        </w:rPr>
        <w:t>）</w:t>
      </w:r>
      <w:r w:rsidRPr="002B4A51">
        <w:rPr>
          <w:rFonts w:hint="eastAsia"/>
          <w:snapToGrid w:val="0"/>
          <w:sz w:val="21"/>
          <w:szCs w:val="21"/>
        </w:rPr>
        <w:t>中有关于经编纂</w:t>
      </w:r>
      <w:r w:rsidRPr="002B4A51">
        <w:rPr>
          <w:snapToGrid w:val="0"/>
          <w:sz w:val="21"/>
          <w:szCs w:val="21"/>
        </w:rPr>
        <w:t>和</w:t>
      </w:r>
      <w:r w:rsidRPr="002B4A51">
        <w:rPr>
          <w:rFonts w:hint="eastAsia"/>
          <w:snapToGrid w:val="0"/>
          <w:sz w:val="21"/>
          <w:szCs w:val="21"/>
        </w:rPr>
        <w:t>未</w:t>
      </w:r>
      <w:r w:rsidRPr="002B4A51">
        <w:rPr>
          <w:snapToGrid w:val="0"/>
          <w:sz w:val="21"/>
          <w:szCs w:val="21"/>
        </w:rPr>
        <w:t>编纂传统</w:t>
      </w:r>
      <w:r w:rsidRPr="002377BF">
        <w:rPr>
          <w:sz w:val="21"/>
          <w:szCs w:val="21"/>
        </w:rPr>
        <w:t>知识</w:t>
      </w:r>
      <w:r w:rsidRPr="002B4A51">
        <w:rPr>
          <w:rFonts w:hint="eastAsia"/>
          <w:snapToGrid w:val="0"/>
          <w:sz w:val="21"/>
          <w:szCs w:val="21"/>
        </w:rPr>
        <w:t>的</w:t>
      </w:r>
      <w:r w:rsidRPr="002B4A51">
        <w:rPr>
          <w:snapToGrid w:val="0"/>
          <w:sz w:val="21"/>
          <w:szCs w:val="21"/>
        </w:rPr>
        <w:t>进一步讨论。</w:t>
      </w:r>
    </w:p>
    <w:p w14:paraId="200B2DA7" w14:textId="77777777" w:rsidR="003E7822" w:rsidRPr="00AA0201" w:rsidRDefault="003E7822" w:rsidP="00ED716C">
      <w:pPr>
        <w:pStyle w:val="TOCTerms"/>
        <w:rPr>
          <w:rFonts w:ascii="SimSun" w:eastAsia="SimHei" w:hAnsi="SimSun"/>
          <w:snapToGrid w:val="0"/>
          <w:szCs w:val="21"/>
        </w:rPr>
      </w:pPr>
      <w:bookmarkStart w:id="52" w:name="_Toc536105661"/>
      <w:r w:rsidRPr="00AA0201">
        <w:rPr>
          <w:rFonts w:eastAsia="SimHei"/>
          <w:snapToGrid w:val="0"/>
          <w:szCs w:val="21"/>
        </w:rPr>
        <w:t>滥用</w:t>
      </w:r>
      <w:r w:rsidRPr="00AA0201">
        <w:rPr>
          <w:rStyle w:val="af0"/>
          <w:rFonts w:ascii="SimSun" w:eastAsia="SimHei" w:hAnsi="SimSun"/>
          <w:snapToGrid w:val="0"/>
          <w:szCs w:val="21"/>
        </w:rPr>
        <w:footnoteReference w:id="84"/>
      </w:r>
      <w:bookmarkEnd w:id="52"/>
    </w:p>
    <w:p w14:paraId="67E31504" w14:textId="77777777" w:rsidR="003E7822" w:rsidRPr="00B2355F" w:rsidRDefault="003E7822" w:rsidP="002377BF">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t>在专利领域，</w:t>
      </w:r>
      <w:r w:rsidRPr="002B4A51">
        <w:rPr>
          <w:rFonts w:hint="eastAsia"/>
          <w:sz w:val="21"/>
          <w:szCs w:val="21"/>
        </w:rPr>
        <w:t>《</w:t>
      </w:r>
      <w:r w:rsidRPr="002B4A51">
        <w:rPr>
          <w:sz w:val="21"/>
          <w:szCs w:val="21"/>
        </w:rPr>
        <w:t>布莱克法律词典</w:t>
      </w:r>
      <w:r w:rsidRPr="002B4A51">
        <w:rPr>
          <w:rFonts w:hint="eastAsia"/>
          <w:sz w:val="21"/>
          <w:szCs w:val="21"/>
        </w:rPr>
        <w:t>》</w:t>
      </w:r>
      <w:r w:rsidRPr="002B4A51">
        <w:rPr>
          <w:sz w:val="21"/>
          <w:szCs w:val="21"/>
        </w:rPr>
        <w:t>将</w:t>
      </w:r>
      <w:r w:rsidRPr="002B4A51">
        <w:rPr>
          <w:rFonts w:hint="eastAsia"/>
          <w:sz w:val="21"/>
          <w:szCs w:val="21"/>
        </w:rPr>
        <w:t>“</w:t>
      </w:r>
      <w:r w:rsidRPr="002B4A51">
        <w:rPr>
          <w:sz w:val="21"/>
          <w:szCs w:val="21"/>
        </w:rPr>
        <w:t>滥用</w:t>
      </w:r>
      <w:r w:rsidRPr="002B4A51">
        <w:rPr>
          <w:rFonts w:hint="eastAsia"/>
          <w:sz w:val="21"/>
          <w:szCs w:val="21"/>
        </w:rPr>
        <w:t>”</w:t>
      </w:r>
      <w:r w:rsidR="00D364BE">
        <w:rPr>
          <w:rFonts w:hint="eastAsia"/>
          <w:sz w:val="21"/>
          <w:szCs w:val="21"/>
        </w:rPr>
        <w:t>（</w:t>
      </w:r>
      <w:r w:rsidRPr="002B4A51">
        <w:rPr>
          <w:rFonts w:hint="eastAsia"/>
          <w:sz w:val="21"/>
          <w:szCs w:val="21"/>
        </w:rPr>
        <w:t>misuse</w:t>
      </w:r>
      <w:r w:rsidR="00CF5030">
        <w:rPr>
          <w:rFonts w:hint="eastAsia"/>
          <w:sz w:val="21"/>
          <w:szCs w:val="21"/>
        </w:rPr>
        <w:t>）</w:t>
      </w:r>
      <w:r w:rsidRPr="002B4A51">
        <w:rPr>
          <w:sz w:val="21"/>
          <w:szCs w:val="21"/>
        </w:rPr>
        <w:t>定义为</w:t>
      </w:r>
      <w:r w:rsidRPr="002B4A51">
        <w:rPr>
          <w:rFonts w:hint="eastAsia"/>
          <w:sz w:val="21"/>
          <w:szCs w:val="21"/>
        </w:rPr>
        <w:t>“对</w:t>
      </w:r>
      <w:r w:rsidRPr="002B4A51">
        <w:rPr>
          <w:sz w:val="21"/>
          <w:szCs w:val="21"/>
        </w:rPr>
        <w:t>专利</w:t>
      </w:r>
      <w:r w:rsidRPr="002B4A51">
        <w:rPr>
          <w:rFonts w:hint="eastAsia"/>
          <w:sz w:val="21"/>
          <w:szCs w:val="21"/>
        </w:rPr>
        <w:t>的使用</w:t>
      </w:r>
      <w:r w:rsidRPr="002B4A51">
        <w:rPr>
          <w:sz w:val="21"/>
          <w:szCs w:val="21"/>
        </w:rPr>
        <w:t>不恰当地将</w:t>
      </w:r>
      <w:r w:rsidRPr="002B4A51">
        <w:rPr>
          <w:rFonts w:hint="eastAsia"/>
          <w:sz w:val="21"/>
          <w:szCs w:val="21"/>
        </w:rPr>
        <w:t>所授予</w:t>
      </w:r>
      <w:r w:rsidRPr="002B4A51">
        <w:rPr>
          <w:sz w:val="21"/>
          <w:szCs w:val="21"/>
        </w:rPr>
        <w:t>的垄断扩</w:t>
      </w:r>
      <w:r w:rsidRPr="002B4A51">
        <w:rPr>
          <w:rFonts w:hint="eastAsia"/>
          <w:sz w:val="21"/>
          <w:szCs w:val="21"/>
        </w:rPr>
        <w:t>大</w:t>
      </w:r>
      <w:r w:rsidRPr="002B4A51">
        <w:rPr>
          <w:sz w:val="21"/>
          <w:szCs w:val="21"/>
        </w:rPr>
        <w:t>到非专利物品或</w:t>
      </w:r>
      <w:r w:rsidRPr="002B4A51">
        <w:rPr>
          <w:rFonts w:hint="eastAsia"/>
          <w:sz w:val="21"/>
          <w:szCs w:val="21"/>
        </w:rPr>
        <w:t>者</w:t>
      </w:r>
      <w:r w:rsidRPr="002B4A51">
        <w:rPr>
          <w:sz w:val="21"/>
          <w:szCs w:val="21"/>
        </w:rPr>
        <w:t>违反</w:t>
      </w:r>
      <w:proofErr w:type="gramStart"/>
      <w:r w:rsidRPr="002B4A51">
        <w:rPr>
          <w:rFonts w:hint="eastAsia"/>
          <w:sz w:val="21"/>
          <w:szCs w:val="21"/>
        </w:rPr>
        <w:t>反</w:t>
      </w:r>
      <w:proofErr w:type="gramEnd"/>
      <w:r w:rsidRPr="002B4A51">
        <w:rPr>
          <w:rFonts w:hint="eastAsia"/>
          <w:sz w:val="21"/>
          <w:szCs w:val="21"/>
        </w:rPr>
        <w:t>垄断法</w:t>
      </w:r>
      <w:r w:rsidRPr="002B4A51">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》称，总体上，“</w:t>
      </w:r>
      <w:r w:rsidRPr="002B4A51">
        <w:rPr>
          <w:sz w:val="21"/>
          <w:szCs w:val="21"/>
        </w:rPr>
        <w:t>以无意或不可预见的方式进行不恰当使用。</w:t>
      </w:r>
      <w:r w:rsidRPr="002B4A51">
        <w:rPr>
          <w:rFonts w:hint="eastAsia"/>
          <w:sz w:val="21"/>
          <w:szCs w:val="21"/>
        </w:rPr>
        <w:t>”</w:t>
      </w:r>
      <w:r w:rsidRPr="002B4A51">
        <w:rPr>
          <w:sz w:val="21"/>
          <w:szCs w:val="21"/>
        </w:rPr>
        <w:t>各种字典</w:t>
      </w:r>
      <w:r w:rsidRPr="002B4A51">
        <w:rPr>
          <w:rFonts w:hint="eastAsia"/>
          <w:sz w:val="21"/>
          <w:szCs w:val="21"/>
        </w:rPr>
        <w:t>一般</w:t>
      </w:r>
      <w:r w:rsidRPr="002B4A51">
        <w:rPr>
          <w:sz w:val="21"/>
          <w:szCs w:val="21"/>
        </w:rPr>
        <w:t>将滥用定义为错误、不正确或不恰当</w:t>
      </w:r>
      <w:r w:rsidRPr="002B4A51">
        <w:rPr>
          <w:rFonts w:hint="eastAsia"/>
          <w:sz w:val="21"/>
          <w:szCs w:val="21"/>
        </w:rPr>
        <w:t>的</w:t>
      </w:r>
      <w:r w:rsidRPr="002B4A51">
        <w:rPr>
          <w:sz w:val="21"/>
          <w:szCs w:val="21"/>
        </w:rPr>
        <w:t>使用，或适用不当。滥用也可指不恰当</w:t>
      </w:r>
      <w:r w:rsidRPr="002B4A51">
        <w:rPr>
          <w:rFonts w:hint="eastAsia"/>
          <w:sz w:val="21"/>
          <w:szCs w:val="21"/>
        </w:rPr>
        <w:t>或</w:t>
      </w:r>
      <w:r w:rsidRPr="002B4A51">
        <w:rPr>
          <w:sz w:val="21"/>
          <w:szCs w:val="21"/>
        </w:rPr>
        <w:t>过</w:t>
      </w:r>
      <w:r w:rsidRPr="002B4A51">
        <w:rPr>
          <w:rFonts w:hint="eastAsia"/>
          <w:sz w:val="21"/>
          <w:szCs w:val="21"/>
        </w:rPr>
        <w:t>度</w:t>
      </w:r>
      <w:r w:rsidRPr="002B4A51">
        <w:rPr>
          <w:sz w:val="21"/>
          <w:szCs w:val="21"/>
        </w:rPr>
        <w:t>使用，或指改变</w:t>
      </w:r>
      <w:r w:rsidRPr="002B4A51">
        <w:rPr>
          <w:rFonts w:hint="eastAsia"/>
          <w:sz w:val="21"/>
          <w:szCs w:val="21"/>
        </w:rPr>
        <w:t>某物本来</w:t>
      </w:r>
      <w:r w:rsidRPr="002B4A51">
        <w:rPr>
          <w:sz w:val="21"/>
          <w:szCs w:val="21"/>
        </w:rPr>
        <w:t>目的</w:t>
      </w:r>
      <w:r w:rsidRPr="002B4A51">
        <w:rPr>
          <w:rFonts w:hint="eastAsia"/>
          <w:sz w:val="21"/>
          <w:szCs w:val="21"/>
        </w:rPr>
        <w:t>或</w:t>
      </w:r>
      <w:r w:rsidRPr="002B4A51">
        <w:rPr>
          <w:sz w:val="21"/>
          <w:szCs w:val="21"/>
        </w:rPr>
        <w:t>功能的行为</w:t>
      </w:r>
      <w:r w:rsidRPr="00B2355F">
        <w:rPr>
          <w:rFonts w:ascii="Arial"/>
          <w:sz w:val="21"/>
          <w:szCs w:val="21"/>
        </w:rPr>
        <w:t>。</w:t>
      </w:r>
    </w:p>
    <w:p w14:paraId="0DAA20E2" w14:textId="77777777" w:rsidR="007A3AC9" w:rsidRPr="00AA0201" w:rsidRDefault="007A3AC9" w:rsidP="006F5A27">
      <w:pPr>
        <w:pStyle w:val="TOCTerms"/>
        <w:rPr>
          <w:rFonts w:eastAsia="SimHei"/>
          <w:snapToGrid w:val="0"/>
        </w:rPr>
      </w:pPr>
      <w:bookmarkStart w:id="53" w:name="_Toc536105662"/>
      <w:r w:rsidRPr="00AA0201">
        <w:rPr>
          <w:rFonts w:eastAsia="SimHei" w:hint="eastAsia"/>
          <w:snapToGrid w:val="0"/>
        </w:rPr>
        <w:t>利用</w:t>
      </w:r>
      <w:bookmarkEnd w:id="53"/>
    </w:p>
    <w:p w14:paraId="52BC3D31" w14:textId="77777777" w:rsidR="007A3AC9" w:rsidRPr="002B4A51" w:rsidRDefault="007A3AC9" w:rsidP="002377BF">
      <w:pPr>
        <w:pStyle w:val="itm"/>
        <w:spacing w:before="0" w:beforeAutospacing="0" w:afterLines="50" w:after="120" w:afterAutospacing="0" w:line="340" w:lineRule="atLeast"/>
        <w:ind w:firstLineChars="200" w:firstLine="420"/>
        <w:jc w:val="both"/>
        <w:rPr>
          <w:snapToGrid w:val="0"/>
          <w:sz w:val="21"/>
          <w:szCs w:val="21"/>
        </w:rPr>
      </w:pPr>
      <w:r w:rsidRPr="002B4A51">
        <w:rPr>
          <w:snapToGrid w:val="0"/>
          <w:sz w:val="21"/>
          <w:szCs w:val="21"/>
        </w:rPr>
        <w:t>《生物多样性公约关于获取遗传资源</w:t>
      </w:r>
      <w:r w:rsidRPr="002B4A51">
        <w:rPr>
          <w:rFonts w:hint="eastAsia"/>
          <w:snapToGrid w:val="0"/>
          <w:sz w:val="21"/>
          <w:szCs w:val="21"/>
        </w:rPr>
        <w:t>和</w:t>
      </w:r>
      <w:r w:rsidRPr="002B4A51">
        <w:rPr>
          <w:snapToGrid w:val="0"/>
          <w:sz w:val="21"/>
          <w:szCs w:val="21"/>
        </w:rPr>
        <w:t>公</w:t>
      </w:r>
      <w:r w:rsidRPr="002B4A51">
        <w:rPr>
          <w:rFonts w:hint="eastAsia"/>
          <w:snapToGrid w:val="0"/>
          <w:sz w:val="21"/>
          <w:szCs w:val="21"/>
        </w:rPr>
        <w:t>正和公平</w:t>
      </w:r>
      <w:r w:rsidRPr="002B4A51">
        <w:rPr>
          <w:snapToGrid w:val="0"/>
          <w:sz w:val="21"/>
          <w:szCs w:val="21"/>
        </w:rPr>
        <w:t>分享</w:t>
      </w:r>
      <w:r w:rsidRPr="002B4A51">
        <w:rPr>
          <w:rFonts w:hint="eastAsia"/>
          <w:snapToGrid w:val="0"/>
          <w:sz w:val="21"/>
          <w:szCs w:val="21"/>
        </w:rPr>
        <w:t>其</w:t>
      </w:r>
      <w:r w:rsidRPr="002B4A51">
        <w:rPr>
          <w:snapToGrid w:val="0"/>
          <w:sz w:val="21"/>
          <w:szCs w:val="21"/>
        </w:rPr>
        <w:t>利用</w:t>
      </w:r>
      <w:r w:rsidRPr="002B4A51">
        <w:rPr>
          <w:rFonts w:hint="eastAsia"/>
          <w:snapToGrid w:val="0"/>
          <w:sz w:val="21"/>
          <w:szCs w:val="21"/>
        </w:rPr>
        <w:t>所产生</w:t>
      </w:r>
      <w:r w:rsidRPr="002B4A51">
        <w:rPr>
          <w:snapToGrid w:val="0"/>
          <w:sz w:val="21"/>
          <w:szCs w:val="21"/>
        </w:rPr>
        <w:t>惠益</w:t>
      </w:r>
      <w:r w:rsidRPr="002B4A51">
        <w:rPr>
          <w:rFonts w:hint="eastAsia"/>
          <w:snapToGrid w:val="0"/>
          <w:sz w:val="21"/>
          <w:szCs w:val="21"/>
        </w:rPr>
        <w:t>的</w:t>
      </w:r>
      <w:r w:rsidRPr="002B4A51">
        <w:rPr>
          <w:snapToGrid w:val="0"/>
          <w:sz w:val="21"/>
          <w:szCs w:val="21"/>
        </w:rPr>
        <w:t>名古屋议定书》</w:t>
      </w:r>
      <w:r w:rsidR="00D364BE">
        <w:rPr>
          <w:rFonts w:hint="eastAsia"/>
          <w:snapToGrid w:val="0"/>
          <w:sz w:val="21"/>
          <w:szCs w:val="21"/>
        </w:rPr>
        <w:t>（</w:t>
      </w:r>
      <w:r w:rsidRPr="002B4A51">
        <w:rPr>
          <w:rFonts w:hint="eastAsia"/>
          <w:snapToGrid w:val="0"/>
          <w:sz w:val="21"/>
          <w:szCs w:val="21"/>
        </w:rPr>
        <w:t>2010年</w:t>
      </w:r>
      <w:r w:rsidR="00CF5030">
        <w:rPr>
          <w:rFonts w:hint="eastAsia"/>
          <w:snapToGrid w:val="0"/>
          <w:sz w:val="21"/>
          <w:szCs w:val="21"/>
        </w:rPr>
        <w:t>）</w:t>
      </w:r>
      <w:r w:rsidRPr="002B4A51">
        <w:rPr>
          <w:rFonts w:hint="eastAsia"/>
          <w:snapToGrid w:val="0"/>
          <w:sz w:val="21"/>
          <w:szCs w:val="21"/>
        </w:rPr>
        <w:t>在第2条(c)项中的定义是：“对遗传资源的遗传和生物化学组成进行研究和开发，包括通过使用《公约》第2条界定的生物技术。”</w:t>
      </w:r>
    </w:p>
    <w:p w14:paraId="1A845865" w14:textId="77777777" w:rsidR="00244158" w:rsidRPr="00AA0201" w:rsidRDefault="00244158" w:rsidP="006F5A27">
      <w:pPr>
        <w:pStyle w:val="TOCTerms"/>
        <w:rPr>
          <w:rFonts w:eastAsia="SimHei"/>
          <w:snapToGrid w:val="0"/>
        </w:rPr>
      </w:pPr>
      <w:bookmarkStart w:id="54" w:name="_Toc536105663"/>
      <w:r w:rsidRPr="00AA0201">
        <w:rPr>
          <w:rFonts w:eastAsia="SimHei"/>
          <w:snapToGrid w:val="0"/>
        </w:rPr>
        <w:lastRenderedPageBreak/>
        <w:t>例外</w:t>
      </w:r>
      <w:bookmarkEnd w:id="54"/>
    </w:p>
    <w:p w14:paraId="623FDB21" w14:textId="77777777" w:rsidR="00244158" w:rsidRPr="002B4A51" w:rsidRDefault="00244158"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“例外”一词对版权作品</w:t>
      </w:r>
      <w:r w:rsidRPr="002B4A51">
        <w:rPr>
          <w:rFonts w:hint="eastAsia"/>
          <w:bCs/>
          <w:sz w:val="21"/>
          <w:szCs w:val="21"/>
        </w:rPr>
        <w:t>的使用设定了范围</w:t>
      </w:r>
      <w:r w:rsidRPr="002B4A51">
        <w:rPr>
          <w:bCs/>
          <w:sz w:val="21"/>
          <w:szCs w:val="21"/>
        </w:rPr>
        <w:t>。例外与</w:t>
      </w:r>
      <w:r w:rsidRPr="002B4A51">
        <w:rPr>
          <w:rFonts w:hint="eastAsia"/>
          <w:bCs/>
          <w:sz w:val="21"/>
          <w:szCs w:val="21"/>
        </w:rPr>
        <w:t>涉及受</w:t>
      </w:r>
      <w:r w:rsidRPr="002B4A51">
        <w:rPr>
          <w:bCs/>
          <w:sz w:val="21"/>
          <w:szCs w:val="21"/>
        </w:rPr>
        <w:t>保护内容的行为密切相关。有时</w:t>
      </w:r>
      <w:r w:rsidRPr="002B4A51">
        <w:rPr>
          <w:rFonts w:hint="eastAsia"/>
          <w:bCs/>
          <w:sz w:val="21"/>
          <w:szCs w:val="21"/>
        </w:rPr>
        <w:t>，</w:t>
      </w:r>
      <w:r w:rsidRPr="002B4A51">
        <w:rPr>
          <w:bCs/>
          <w:sz w:val="21"/>
          <w:szCs w:val="21"/>
        </w:rPr>
        <w:t>“例外”一词涵盖了使某些原创作品不再被所有人垄断</w:t>
      </w:r>
      <w:r w:rsidRPr="002B4A51">
        <w:rPr>
          <w:rFonts w:hint="eastAsia"/>
          <w:bCs/>
          <w:sz w:val="21"/>
          <w:szCs w:val="21"/>
        </w:rPr>
        <w:t>的立法</w:t>
      </w:r>
      <w:r w:rsidRPr="002B4A51">
        <w:rPr>
          <w:bCs/>
          <w:sz w:val="21"/>
          <w:szCs w:val="21"/>
        </w:rPr>
        <w:t>决定</w:t>
      </w:r>
      <w:r w:rsidR="00D364BE">
        <w:rPr>
          <w:bCs/>
          <w:sz w:val="21"/>
          <w:szCs w:val="21"/>
        </w:rPr>
        <w:t>（</w:t>
      </w:r>
      <w:r w:rsidRPr="002B4A51">
        <w:rPr>
          <w:bCs/>
          <w:sz w:val="21"/>
          <w:szCs w:val="21"/>
        </w:rPr>
        <w:t>如法律条文或司法</w:t>
      </w:r>
      <w:r w:rsidRPr="002B4A51">
        <w:rPr>
          <w:rFonts w:hint="eastAsia"/>
          <w:bCs/>
          <w:sz w:val="21"/>
          <w:szCs w:val="21"/>
        </w:rPr>
        <w:t>裁决</w:t>
      </w:r>
      <w:r w:rsidR="00CF5030">
        <w:rPr>
          <w:rFonts w:hint="eastAsia"/>
          <w:bCs/>
          <w:sz w:val="21"/>
          <w:szCs w:val="21"/>
        </w:rPr>
        <w:t>）</w:t>
      </w:r>
      <w:r w:rsidRPr="002B4A51">
        <w:rPr>
          <w:bCs/>
          <w:sz w:val="21"/>
          <w:szCs w:val="21"/>
        </w:rPr>
        <w:t>，但整体而言，这是一个确定对受保护内容的哪些使用既无需授权也</w:t>
      </w:r>
      <w:r w:rsidRPr="002B4A51">
        <w:rPr>
          <w:rFonts w:hint="eastAsia"/>
          <w:bCs/>
          <w:sz w:val="21"/>
          <w:szCs w:val="21"/>
        </w:rPr>
        <w:t>无</w:t>
      </w:r>
      <w:r w:rsidRPr="002B4A51">
        <w:rPr>
          <w:bCs/>
          <w:sz w:val="21"/>
          <w:szCs w:val="21"/>
        </w:rPr>
        <w:t>需付酬</w:t>
      </w:r>
      <w:r w:rsidRPr="002B4A51">
        <w:rPr>
          <w:rFonts w:hint="eastAsia"/>
          <w:bCs/>
          <w:sz w:val="21"/>
          <w:szCs w:val="21"/>
        </w:rPr>
        <w:t>的问题</w:t>
      </w:r>
      <w:r w:rsidR="00A22E38">
        <w:rPr>
          <w:rFonts w:hint="eastAsia"/>
          <w:bCs/>
          <w:sz w:val="21"/>
          <w:szCs w:val="21"/>
        </w:rPr>
        <w:t>。</w:t>
      </w:r>
      <w:r w:rsidRPr="002B4A51">
        <w:rPr>
          <w:bCs/>
          <w:sz w:val="21"/>
          <w:szCs w:val="21"/>
          <w:vertAlign w:val="superscript"/>
        </w:rPr>
        <w:footnoteReference w:id="85"/>
      </w:r>
      <w:r w:rsidRPr="002B4A51">
        <w:rPr>
          <w:bCs/>
          <w:sz w:val="21"/>
          <w:szCs w:val="21"/>
        </w:rPr>
        <w:t>《</w:t>
      </w:r>
      <w:r w:rsidRPr="002B4A51">
        <w:rPr>
          <w:rFonts w:hint="eastAsia"/>
          <w:bCs/>
          <w:sz w:val="21"/>
          <w:szCs w:val="21"/>
        </w:rPr>
        <w:t>保护文学和艺术作品</w:t>
      </w:r>
      <w:r w:rsidRPr="002B4A51">
        <w:rPr>
          <w:bCs/>
          <w:sz w:val="21"/>
          <w:szCs w:val="21"/>
        </w:rPr>
        <w:t>伯尔尼公约》</w:t>
      </w:r>
      <w:r w:rsidR="00D364BE">
        <w:rPr>
          <w:rFonts w:hint="eastAsia"/>
          <w:bCs/>
          <w:sz w:val="21"/>
          <w:szCs w:val="21"/>
        </w:rPr>
        <w:t>（</w:t>
      </w:r>
      <w:r w:rsidRPr="002B4A51">
        <w:rPr>
          <w:rFonts w:hint="eastAsia"/>
          <w:bCs/>
          <w:sz w:val="21"/>
          <w:szCs w:val="21"/>
        </w:rPr>
        <w:t>1971年</w:t>
      </w:r>
      <w:r w:rsidR="00CF5030">
        <w:rPr>
          <w:rFonts w:hint="eastAsia"/>
          <w:bCs/>
          <w:sz w:val="21"/>
          <w:szCs w:val="21"/>
        </w:rPr>
        <w:t>）</w:t>
      </w:r>
      <w:r w:rsidRPr="002B4A51">
        <w:rPr>
          <w:bCs/>
          <w:sz w:val="21"/>
          <w:szCs w:val="21"/>
        </w:rPr>
        <w:t>规定用三</w:t>
      </w:r>
      <w:r w:rsidRPr="002B4A51">
        <w:rPr>
          <w:rFonts w:hint="eastAsia"/>
          <w:bCs/>
          <w:sz w:val="21"/>
          <w:szCs w:val="21"/>
        </w:rPr>
        <w:t>步</w:t>
      </w:r>
      <w:r w:rsidRPr="002B4A51">
        <w:rPr>
          <w:bCs/>
          <w:sz w:val="21"/>
          <w:szCs w:val="21"/>
        </w:rPr>
        <w:t>检验法来确定</w:t>
      </w:r>
      <w:r w:rsidRPr="002B4A51">
        <w:rPr>
          <w:rFonts w:hint="eastAsia"/>
          <w:bCs/>
          <w:sz w:val="21"/>
          <w:szCs w:val="21"/>
        </w:rPr>
        <w:t>是否允许</w:t>
      </w:r>
      <w:r w:rsidRPr="002B4A51">
        <w:rPr>
          <w:bCs/>
          <w:sz w:val="21"/>
          <w:szCs w:val="21"/>
        </w:rPr>
        <w:t>例外：(i)</w:t>
      </w:r>
      <w:proofErr w:type="gramStart"/>
      <w:r w:rsidRPr="002B4A51">
        <w:rPr>
          <w:bCs/>
          <w:sz w:val="21"/>
          <w:szCs w:val="21"/>
        </w:rPr>
        <w:t>例外仅</w:t>
      </w:r>
      <w:proofErr w:type="gramEnd"/>
      <w:r w:rsidRPr="002B4A51">
        <w:rPr>
          <w:bCs/>
          <w:sz w:val="21"/>
          <w:szCs w:val="21"/>
        </w:rPr>
        <w:t>包括某些特殊情况；(ii)例外不得与作品的正常利用相抵触，以及(iii)不得无理地损害权利所有人的合法权益</w:t>
      </w:r>
      <w:r w:rsidR="00A22E38">
        <w:rPr>
          <w:rFonts w:hint="eastAsia"/>
          <w:bCs/>
          <w:sz w:val="21"/>
          <w:szCs w:val="21"/>
        </w:rPr>
        <w:t>。</w:t>
      </w:r>
      <w:r w:rsidRPr="002B4A51">
        <w:rPr>
          <w:bCs/>
          <w:sz w:val="21"/>
          <w:szCs w:val="21"/>
          <w:vertAlign w:val="superscript"/>
        </w:rPr>
        <w:footnoteReference w:id="86"/>
      </w:r>
    </w:p>
    <w:p w14:paraId="46C662EB" w14:textId="77777777" w:rsidR="005A13B4" w:rsidRPr="00AA0201" w:rsidRDefault="005A13B4" w:rsidP="006F5A27">
      <w:pPr>
        <w:pStyle w:val="TOCTerms"/>
        <w:rPr>
          <w:rFonts w:eastAsia="SimHei"/>
          <w:snapToGrid w:val="0"/>
        </w:rPr>
      </w:pPr>
      <w:bookmarkStart w:id="55" w:name="_Toc536105664"/>
      <w:r w:rsidRPr="00AA0201">
        <w:rPr>
          <w:rFonts w:eastAsia="SimHei" w:hint="eastAsia"/>
          <w:snapToGrid w:val="0"/>
        </w:rPr>
        <w:t>《</w:t>
      </w:r>
      <w:r w:rsidRPr="00AA0201">
        <w:rPr>
          <w:rFonts w:eastAsia="SimHei"/>
          <w:snapToGrid w:val="0"/>
        </w:rPr>
        <w:t>联合国土著人民权利宣言</w:t>
      </w:r>
      <w:r w:rsidRPr="00AA0201">
        <w:rPr>
          <w:rFonts w:eastAsia="SimHei" w:hint="eastAsia"/>
          <w:snapToGrid w:val="0"/>
        </w:rPr>
        <w:t>》</w:t>
      </w:r>
      <w:bookmarkEnd w:id="55"/>
    </w:p>
    <w:p w14:paraId="43CDBAB8" w14:textId="77777777" w:rsidR="005A13B4" w:rsidRPr="002B4A51" w:rsidRDefault="005A13B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联合国大会于2007年通过了《联合国土著人民权利宣言》。《宣言》</w:t>
      </w:r>
      <w:r w:rsidRPr="002B4A51">
        <w:rPr>
          <w:bCs/>
          <w:sz w:val="21"/>
          <w:szCs w:val="21"/>
        </w:rPr>
        <w:t>承认土著人民</w:t>
      </w:r>
      <w:r w:rsidRPr="002B4A51">
        <w:rPr>
          <w:rFonts w:hint="eastAsia"/>
          <w:bCs/>
          <w:sz w:val="21"/>
          <w:szCs w:val="21"/>
        </w:rPr>
        <w:t>免受文化歧视</w:t>
      </w:r>
      <w:r w:rsidRPr="002B4A51">
        <w:rPr>
          <w:bCs/>
          <w:sz w:val="21"/>
          <w:szCs w:val="21"/>
        </w:rPr>
        <w:t>的平等人权，努力促进土著人民和</w:t>
      </w:r>
      <w:r w:rsidRPr="002B4A51">
        <w:rPr>
          <w:rFonts w:hint="eastAsia"/>
          <w:bCs/>
          <w:sz w:val="21"/>
          <w:szCs w:val="21"/>
        </w:rPr>
        <w:t>各</w:t>
      </w:r>
      <w:r w:rsidRPr="002B4A51">
        <w:rPr>
          <w:bCs/>
          <w:sz w:val="21"/>
          <w:szCs w:val="21"/>
        </w:rPr>
        <w:t>国间的相互尊重及和谐关系。</w:t>
      </w:r>
    </w:p>
    <w:p w14:paraId="46810D85" w14:textId="77777777" w:rsidR="005A13B4" w:rsidRPr="00A009F1" w:rsidRDefault="005A13B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关于传统知识、传统文化表现形式和遗传资源，第31</w:t>
      </w:r>
      <w:r w:rsidRPr="002B4A51">
        <w:rPr>
          <w:rFonts w:hint="eastAsia"/>
          <w:sz w:val="21"/>
          <w:szCs w:val="21"/>
        </w:rPr>
        <w:t>条第</w:t>
      </w:r>
      <w:r w:rsidRPr="002B4A51">
        <w:rPr>
          <w:sz w:val="21"/>
          <w:szCs w:val="21"/>
        </w:rPr>
        <w:t>1</w:t>
      </w:r>
      <w:r w:rsidRPr="002B4A51">
        <w:rPr>
          <w:rFonts w:hint="eastAsia"/>
          <w:sz w:val="21"/>
          <w:szCs w:val="21"/>
        </w:rPr>
        <w:t>款</w:t>
      </w:r>
      <w:r w:rsidRPr="002B4A51">
        <w:rPr>
          <w:sz w:val="21"/>
          <w:szCs w:val="21"/>
        </w:rPr>
        <w:t>阐明</w:t>
      </w:r>
      <w:r w:rsidRPr="002B4A51">
        <w:rPr>
          <w:rFonts w:hint="eastAsia"/>
          <w:sz w:val="21"/>
          <w:szCs w:val="21"/>
        </w:rPr>
        <w:t>：“土著人民有权保持、掌管、保护和发展其文化遗产、传统知识和传统文化表现形式，以及其科学、技术和文化表现形式，包括人类和遗传资源、种子、医药、关于动植物群特性的知识、口述传统、文学作品、设计、体育和传统游戏、视觉和表演艺术。他们还有权保持、掌管、保护和发展自己对这些文化遗产、传统知识和传统文化表现形式的知识产权。”</w:t>
      </w:r>
      <w:r w:rsidRPr="002B4A51">
        <w:rPr>
          <w:sz w:val="21"/>
          <w:szCs w:val="21"/>
        </w:rPr>
        <w:t>第31条</w:t>
      </w:r>
      <w:r w:rsidRPr="002B4A51">
        <w:rPr>
          <w:rFonts w:hint="eastAsia"/>
          <w:sz w:val="21"/>
          <w:szCs w:val="21"/>
        </w:rPr>
        <w:t>第2款</w:t>
      </w:r>
      <w:r w:rsidRPr="002B4A51">
        <w:rPr>
          <w:sz w:val="21"/>
          <w:szCs w:val="21"/>
        </w:rPr>
        <w:t>进一步规定</w:t>
      </w:r>
      <w:r w:rsidRPr="002B4A51">
        <w:rPr>
          <w:rFonts w:hint="eastAsia"/>
          <w:sz w:val="21"/>
          <w:szCs w:val="21"/>
        </w:rPr>
        <w:t>：“各国应与土著人民共同采取有效措施，确认和保护这些权利的行使。”</w:t>
      </w:r>
      <w:r w:rsidRPr="002B4A51">
        <w:rPr>
          <w:sz w:val="21"/>
          <w:szCs w:val="21"/>
        </w:rPr>
        <w:t>关于传统医学，第24条规定</w:t>
      </w:r>
      <w:r w:rsidRPr="002B4A51">
        <w:rPr>
          <w:rFonts w:hint="eastAsia"/>
          <w:sz w:val="21"/>
          <w:szCs w:val="21"/>
        </w:rPr>
        <w:t>：“土著人民有权使用自己的传统医药，有权保持自己的保健方法，包括保护他们必需的药用植物、动物和矿物</w:t>
      </w:r>
      <w:r w:rsidRPr="002B4A51">
        <w:rPr>
          <w:sz w:val="21"/>
          <w:szCs w:val="21"/>
        </w:rPr>
        <w:t>。</w:t>
      </w:r>
      <w:r w:rsidRPr="002B4A51">
        <w:rPr>
          <w:rFonts w:hint="eastAsia"/>
          <w:sz w:val="21"/>
          <w:szCs w:val="21"/>
        </w:rPr>
        <w:t>”</w:t>
      </w:r>
    </w:p>
    <w:p w14:paraId="5FF077A3" w14:textId="77777777" w:rsidR="00DD1904" w:rsidRPr="00AA0201" w:rsidRDefault="00DD1904" w:rsidP="006F5A27">
      <w:pPr>
        <w:pStyle w:val="TOCTerms"/>
        <w:rPr>
          <w:rFonts w:eastAsia="SimHei"/>
          <w:snapToGrid w:val="0"/>
        </w:rPr>
      </w:pPr>
      <w:bookmarkStart w:id="56" w:name="_Toc536105665"/>
      <w:r w:rsidRPr="00AA0201">
        <w:rPr>
          <w:rFonts w:eastAsia="SimHei" w:hint="eastAsia"/>
          <w:snapToGrid w:val="0"/>
        </w:rPr>
        <w:t>《粮食和农业植物遗传资源国际条约》</w:t>
      </w:r>
      <w:bookmarkEnd w:id="56"/>
    </w:p>
    <w:p w14:paraId="272A9DA1" w14:textId="77777777" w:rsidR="00DD1904" w:rsidRPr="00DD1904" w:rsidRDefault="00DD1904" w:rsidP="00ED716C">
      <w:pPr>
        <w:pStyle w:val="itm"/>
        <w:spacing w:before="0" w:beforeAutospacing="0" w:afterLines="50" w:after="120" w:afterAutospacing="0" w:line="340" w:lineRule="atLeast"/>
        <w:ind w:firstLineChars="200" w:firstLine="420"/>
        <w:jc w:val="both"/>
        <w:rPr>
          <w:sz w:val="21"/>
          <w:szCs w:val="21"/>
        </w:rPr>
      </w:pPr>
      <w:r w:rsidRPr="00DD1904">
        <w:rPr>
          <w:rFonts w:hint="eastAsia"/>
          <w:sz w:val="21"/>
          <w:szCs w:val="21"/>
        </w:rPr>
        <w:t>《粮食和农业植物遗传资源国际条约》</w:t>
      </w:r>
      <w:r>
        <w:rPr>
          <w:rFonts w:hint="eastAsia"/>
          <w:sz w:val="21"/>
          <w:szCs w:val="21"/>
        </w:rPr>
        <w:t>（ITPGRFA）2001年11月3日由联合国粮食及农业组织大会第三十一届会议通过，2004年生效。条约旨在：(1)承认</w:t>
      </w:r>
      <w:r w:rsidRPr="00DD1904">
        <w:rPr>
          <w:rFonts w:hint="eastAsia"/>
          <w:sz w:val="21"/>
          <w:szCs w:val="21"/>
        </w:rPr>
        <w:t>农民对供养全世界的多样性农作物做出的巨大贡献；</w:t>
      </w:r>
      <w:r>
        <w:rPr>
          <w:rFonts w:hint="eastAsia"/>
          <w:sz w:val="21"/>
          <w:szCs w:val="21"/>
        </w:rPr>
        <w:t>(2)</w:t>
      </w:r>
      <w:r w:rsidRPr="00DD1904">
        <w:rPr>
          <w:rFonts w:hint="eastAsia"/>
          <w:sz w:val="21"/>
          <w:szCs w:val="21"/>
        </w:rPr>
        <w:t>建立一个全球系统，为农民</w:t>
      </w:r>
      <w:r>
        <w:rPr>
          <w:rFonts w:hint="eastAsia"/>
          <w:sz w:val="21"/>
          <w:szCs w:val="21"/>
        </w:rPr>
        <w:t>、</w:t>
      </w:r>
      <w:r w:rsidRPr="00DD1904">
        <w:rPr>
          <w:rFonts w:hint="eastAsia"/>
          <w:sz w:val="21"/>
          <w:szCs w:val="21"/>
        </w:rPr>
        <w:t>植物育种者和科学家获取植物遗传资源材料</w:t>
      </w:r>
      <w:r>
        <w:rPr>
          <w:rFonts w:hint="eastAsia"/>
          <w:sz w:val="21"/>
          <w:szCs w:val="21"/>
        </w:rPr>
        <w:t>；以及(3)</w:t>
      </w:r>
      <w:r w:rsidRPr="00DD1904">
        <w:rPr>
          <w:rFonts w:hint="eastAsia"/>
          <w:sz w:val="21"/>
          <w:szCs w:val="21"/>
        </w:rPr>
        <w:t>确保受助人相互分享他们从使用这些来自原产国的遗传资源材料的获益</w:t>
      </w:r>
      <w:r w:rsidR="00A22E38">
        <w:rPr>
          <w:rFonts w:hint="eastAsia"/>
          <w:sz w:val="21"/>
          <w:szCs w:val="21"/>
        </w:rPr>
        <w:t>。</w:t>
      </w:r>
      <w:r>
        <w:rPr>
          <w:rStyle w:val="af0"/>
          <w:sz w:val="21"/>
          <w:szCs w:val="21"/>
        </w:rPr>
        <w:footnoteReference w:id="87"/>
      </w:r>
    </w:p>
    <w:p w14:paraId="28EDF52B" w14:textId="77777777" w:rsidR="001E1EF4" w:rsidRPr="00AA0201" w:rsidRDefault="001E1EF4" w:rsidP="006F5A27">
      <w:pPr>
        <w:pStyle w:val="TOCTerms"/>
        <w:rPr>
          <w:rFonts w:eastAsia="SimHei"/>
          <w:snapToGrid w:val="0"/>
        </w:rPr>
      </w:pPr>
      <w:bookmarkStart w:id="57" w:name="_Toc536105666"/>
      <w:r w:rsidRPr="00AA0201">
        <w:rPr>
          <w:rFonts w:eastAsia="SimHei"/>
          <w:snapToGrid w:val="0"/>
        </w:rPr>
        <w:t>冒犯</w:t>
      </w:r>
      <w:bookmarkEnd w:id="57"/>
    </w:p>
    <w:p w14:paraId="4BE337A1" w14:textId="77777777" w:rsidR="001E1EF4" w:rsidRPr="002B4A51" w:rsidRDefault="001E1EF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“冒犯”</w:t>
      </w:r>
      <w:r w:rsidR="00D364BE">
        <w:rPr>
          <w:rFonts w:hint="eastAsia"/>
          <w:sz w:val="21"/>
          <w:szCs w:val="21"/>
        </w:rPr>
        <w:t>（</w:t>
      </w:r>
      <w:r w:rsidRPr="002B4A51">
        <w:rPr>
          <w:rFonts w:hint="eastAsia"/>
          <w:sz w:val="21"/>
          <w:szCs w:val="21"/>
        </w:rPr>
        <w:t>offensive</w:t>
      </w:r>
      <w:r w:rsidR="00CF5030">
        <w:rPr>
          <w:rFonts w:hint="eastAsia"/>
          <w:sz w:val="21"/>
          <w:szCs w:val="21"/>
        </w:rPr>
        <w:t>）</w:t>
      </w:r>
      <w:r w:rsidRPr="002B4A51">
        <w:rPr>
          <w:sz w:val="21"/>
          <w:szCs w:val="21"/>
        </w:rPr>
        <w:t>是</w:t>
      </w:r>
      <w:proofErr w:type="gramStart"/>
      <w:r w:rsidRPr="002B4A51">
        <w:rPr>
          <w:sz w:val="21"/>
          <w:szCs w:val="21"/>
        </w:rPr>
        <w:t>指造成</w:t>
      </w:r>
      <w:proofErr w:type="gramEnd"/>
      <w:r w:rsidRPr="002B4A51">
        <w:rPr>
          <w:sz w:val="21"/>
          <w:szCs w:val="21"/>
        </w:rPr>
        <w:t>不满、愤怒或怨恨；与</w:t>
      </w:r>
      <w:r w:rsidRPr="002B4A51">
        <w:rPr>
          <w:rFonts w:hint="eastAsia"/>
          <w:sz w:val="21"/>
          <w:szCs w:val="21"/>
        </w:rPr>
        <w:t>公认的何为</w:t>
      </w:r>
      <w:r w:rsidRPr="002B4A51">
        <w:rPr>
          <w:sz w:val="21"/>
          <w:szCs w:val="21"/>
        </w:rPr>
        <w:t>得体或道德相矛盾</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sz w:val="21"/>
          <w:szCs w:val="21"/>
        </w:rPr>
        <w:t>。</w:t>
      </w:r>
    </w:p>
    <w:p w14:paraId="66DA007D" w14:textId="77777777" w:rsidR="00244158" w:rsidRPr="00AA0201" w:rsidRDefault="00244158" w:rsidP="006F5A27">
      <w:pPr>
        <w:pStyle w:val="TOCTerms"/>
        <w:rPr>
          <w:rFonts w:eastAsia="SimHei"/>
          <w:snapToGrid w:val="0"/>
        </w:rPr>
      </w:pPr>
      <w:bookmarkStart w:id="58" w:name="_Toc536105667"/>
      <w:r w:rsidRPr="00AA0201">
        <w:rPr>
          <w:rFonts w:eastAsia="SimHei"/>
          <w:snapToGrid w:val="0"/>
        </w:rPr>
        <w:t>秘密</w:t>
      </w:r>
      <w:bookmarkEnd w:id="58"/>
    </w:p>
    <w:p w14:paraId="5451B5EB" w14:textId="77777777" w:rsidR="00244158" w:rsidRPr="002B4A51" w:rsidRDefault="00244158"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某</w:t>
      </w:r>
      <w:r w:rsidRPr="002B4A51">
        <w:rPr>
          <w:rFonts w:hint="eastAsia"/>
          <w:sz w:val="21"/>
          <w:szCs w:val="21"/>
        </w:rPr>
        <w:t>物是“</w:t>
      </w:r>
      <w:r w:rsidRPr="002B4A51">
        <w:rPr>
          <w:sz w:val="21"/>
          <w:szCs w:val="21"/>
        </w:rPr>
        <w:t>秘密</w:t>
      </w:r>
      <w:r w:rsidRPr="002B4A51">
        <w:rPr>
          <w:rFonts w:hint="eastAsia"/>
          <w:sz w:val="21"/>
          <w:szCs w:val="21"/>
        </w:rPr>
        <w:t>”</w:t>
      </w:r>
      <w:r w:rsidR="00D364BE">
        <w:rPr>
          <w:rFonts w:hint="eastAsia"/>
          <w:sz w:val="21"/>
          <w:szCs w:val="21"/>
        </w:rPr>
        <w:t>（</w:t>
      </w:r>
      <w:r w:rsidRPr="002B4A51">
        <w:rPr>
          <w:rFonts w:hint="eastAsia"/>
          <w:sz w:val="21"/>
          <w:szCs w:val="21"/>
        </w:rPr>
        <w:t>secret</w:t>
      </w:r>
      <w:r w:rsidR="00CF5030">
        <w:rPr>
          <w:rFonts w:hint="eastAsia"/>
          <w:sz w:val="21"/>
          <w:szCs w:val="21"/>
        </w:rPr>
        <w:t>）</w:t>
      </w:r>
      <w:r w:rsidRPr="002B4A51">
        <w:rPr>
          <w:rFonts w:hint="eastAsia"/>
          <w:sz w:val="21"/>
          <w:szCs w:val="21"/>
        </w:rPr>
        <w:t>的，是指该物</w:t>
      </w:r>
      <w:r w:rsidRPr="002B4A51">
        <w:rPr>
          <w:sz w:val="21"/>
          <w:szCs w:val="21"/>
        </w:rPr>
        <w:t>不让他人</w:t>
      </w:r>
      <w:r w:rsidRPr="002B4A51">
        <w:rPr>
          <w:rFonts w:hint="eastAsia"/>
          <w:sz w:val="21"/>
          <w:szCs w:val="21"/>
        </w:rPr>
        <w:t>知道，</w:t>
      </w:r>
      <w:r w:rsidRPr="002B4A51">
        <w:rPr>
          <w:sz w:val="21"/>
          <w:szCs w:val="21"/>
        </w:rPr>
        <w:t>或</w:t>
      </w:r>
      <w:r w:rsidRPr="002B4A51">
        <w:rPr>
          <w:rFonts w:hint="eastAsia"/>
          <w:sz w:val="21"/>
          <w:szCs w:val="21"/>
        </w:rPr>
        <w:t>者</w:t>
      </w:r>
      <w:r w:rsidRPr="002B4A51">
        <w:rPr>
          <w:sz w:val="21"/>
          <w:szCs w:val="21"/>
        </w:rPr>
        <w:t>仅</w:t>
      </w:r>
      <w:r w:rsidRPr="002B4A51">
        <w:rPr>
          <w:rFonts w:hint="eastAsia"/>
          <w:sz w:val="21"/>
          <w:szCs w:val="21"/>
        </w:rPr>
        <w:t>让有</w:t>
      </w:r>
      <w:r w:rsidRPr="002B4A51">
        <w:rPr>
          <w:sz w:val="21"/>
          <w:szCs w:val="21"/>
        </w:rPr>
        <w:t>关人</w:t>
      </w:r>
      <w:r w:rsidRPr="002B4A51">
        <w:rPr>
          <w:rFonts w:hint="eastAsia"/>
          <w:sz w:val="21"/>
          <w:szCs w:val="21"/>
        </w:rPr>
        <w:t>知道</w:t>
      </w:r>
      <w:r w:rsidR="00D364BE">
        <w:rPr>
          <w:sz w:val="21"/>
          <w:szCs w:val="21"/>
        </w:rPr>
        <w:t>（</w:t>
      </w:r>
      <w:r w:rsidRPr="002B4A51">
        <w:rPr>
          <w:rFonts w:hint="eastAsia"/>
          <w:sz w:val="21"/>
          <w:szCs w:val="21"/>
        </w:rPr>
        <w:t>《</w:t>
      </w:r>
      <w:r w:rsidRPr="002B4A51">
        <w:rPr>
          <w:sz w:val="21"/>
          <w:szCs w:val="21"/>
        </w:rPr>
        <w:t>布莱克法律词典</w:t>
      </w:r>
      <w:r w:rsidRPr="002B4A51">
        <w:rPr>
          <w:rFonts w:hint="eastAsia"/>
          <w:sz w:val="21"/>
          <w:szCs w:val="21"/>
        </w:rPr>
        <w:t>》</w:t>
      </w:r>
      <w:r w:rsidR="00CF5030">
        <w:rPr>
          <w:sz w:val="21"/>
          <w:szCs w:val="21"/>
        </w:rPr>
        <w:t>）</w:t>
      </w:r>
      <w:r w:rsidRPr="002B4A51">
        <w:rPr>
          <w:sz w:val="21"/>
          <w:szCs w:val="21"/>
        </w:rPr>
        <w:t>。</w:t>
      </w:r>
      <w:r w:rsidRPr="002B4A51">
        <w:rPr>
          <w:rFonts w:hint="eastAsia"/>
          <w:sz w:val="21"/>
          <w:szCs w:val="21"/>
        </w:rPr>
        <w:t>“</w:t>
      </w:r>
      <w:r w:rsidRPr="002B4A51">
        <w:rPr>
          <w:sz w:val="21"/>
          <w:szCs w:val="21"/>
        </w:rPr>
        <w:t>神圣</w:t>
      </w:r>
      <w:r w:rsidRPr="002B4A51">
        <w:rPr>
          <w:rFonts w:hint="eastAsia"/>
          <w:sz w:val="21"/>
          <w:szCs w:val="21"/>
        </w:rPr>
        <w:t>–</w:t>
      </w:r>
      <w:r w:rsidRPr="002B4A51">
        <w:rPr>
          <w:sz w:val="21"/>
          <w:szCs w:val="21"/>
        </w:rPr>
        <w:t>秘密</w:t>
      </w:r>
      <w:r w:rsidRPr="002B4A51">
        <w:rPr>
          <w:rFonts w:hint="eastAsia"/>
          <w:sz w:val="21"/>
          <w:szCs w:val="21"/>
        </w:rPr>
        <w:t>”的传统知识和</w:t>
      </w:r>
      <w:r w:rsidRPr="002B4A51">
        <w:rPr>
          <w:sz w:val="21"/>
          <w:szCs w:val="21"/>
        </w:rPr>
        <w:t>传统文化表现形式根据其传统</w:t>
      </w:r>
      <w:r w:rsidRPr="002B4A51">
        <w:rPr>
          <w:rFonts w:hint="eastAsia"/>
          <w:sz w:val="21"/>
          <w:szCs w:val="21"/>
        </w:rPr>
        <w:t>所</w:t>
      </w:r>
      <w:r w:rsidRPr="002B4A51">
        <w:rPr>
          <w:sz w:val="21"/>
          <w:szCs w:val="21"/>
        </w:rPr>
        <w:t>有人的习</w:t>
      </w:r>
      <w:r w:rsidRPr="002B4A51">
        <w:rPr>
          <w:rFonts w:hint="eastAsia"/>
          <w:sz w:val="21"/>
          <w:szCs w:val="21"/>
        </w:rPr>
        <w:t>惯</w:t>
      </w:r>
      <w:r w:rsidRPr="002B4A51">
        <w:rPr>
          <w:sz w:val="21"/>
          <w:szCs w:val="21"/>
        </w:rPr>
        <w:t>法和惯例</w:t>
      </w:r>
      <w:r w:rsidRPr="002B4A51">
        <w:rPr>
          <w:rFonts w:hint="eastAsia"/>
          <w:sz w:val="21"/>
          <w:szCs w:val="21"/>
        </w:rPr>
        <w:t>而</w:t>
      </w:r>
      <w:r w:rsidRPr="002B4A51">
        <w:rPr>
          <w:sz w:val="21"/>
          <w:szCs w:val="21"/>
        </w:rPr>
        <w:t>具有秘密的或神圣的意义</w:t>
      </w:r>
      <w:r w:rsidR="00A22E38">
        <w:rPr>
          <w:rFonts w:hint="eastAsia"/>
          <w:sz w:val="21"/>
          <w:szCs w:val="21"/>
        </w:rPr>
        <w:t>。</w:t>
      </w:r>
      <w:r w:rsidRPr="002B4A51">
        <w:rPr>
          <w:sz w:val="21"/>
          <w:szCs w:val="21"/>
          <w:vertAlign w:val="superscript"/>
        </w:rPr>
        <w:footnoteReference w:id="88"/>
      </w:r>
    </w:p>
    <w:p w14:paraId="5DBCD189" w14:textId="77777777" w:rsidR="003E7822" w:rsidRPr="00AA0201" w:rsidRDefault="003E7822" w:rsidP="006F5A27">
      <w:pPr>
        <w:pStyle w:val="TOCTerms"/>
        <w:rPr>
          <w:rFonts w:eastAsia="SimHei"/>
          <w:snapToGrid w:val="0"/>
        </w:rPr>
      </w:pPr>
      <w:bookmarkStart w:id="59" w:name="_Toc536105668"/>
      <w:r w:rsidRPr="00AA0201">
        <w:rPr>
          <w:rFonts w:eastAsia="SimHei"/>
          <w:snapToGrid w:val="0"/>
        </w:rPr>
        <w:t>民间文学艺术</w:t>
      </w:r>
      <w:bookmarkEnd w:id="59"/>
    </w:p>
    <w:p w14:paraId="2FBF5474" w14:textId="77777777"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rFonts w:hint="eastAsia"/>
          <w:bCs/>
          <w:sz w:val="21"/>
          <w:szCs w:val="21"/>
        </w:rPr>
        <w:t>按</w:t>
      </w:r>
      <w:r w:rsidRPr="002B4A51">
        <w:rPr>
          <w:bCs/>
          <w:sz w:val="21"/>
          <w:szCs w:val="21"/>
        </w:rPr>
        <w:t>联合国教</w:t>
      </w:r>
      <w:r w:rsidRPr="002B4A51">
        <w:rPr>
          <w:rFonts w:hint="eastAsia"/>
          <w:bCs/>
          <w:sz w:val="21"/>
          <w:szCs w:val="21"/>
        </w:rPr>
        <w:t>育、</w:t>
      </w:r>
      <w:r w:rsidRPr="002B4A51">
        <w:rPr>
          <w:bCs/>
          <w:sz w:val="21"/>
          <w:szCs w:val="21"/>
        </w:rPr>
        <w:t>科</w:t>
      </w:r>
      <w:r w:rsidRPr="002B4A51">
        <w:rPr>
          <w:rFonts w:hint="eastAsia"/>
          <w:bCs/>
          <w:sz w:val="21"/>
          <w:szCs w:val="21"/>
        </w:rPr>
        <w:t>学及</w:t>
      </w:r>
      <w:r w:rsidRPr="002B4A51">
        <w:rPr>
          <w:bCs/>
          <w:sz w:val="21"/>
          <w:szCs w:val="21"/>
        </w:rPr>
        <w:t>文</w:t>
      </w:r>
      <w:r w:rsidRPr="002B4A51">
        <w:rPr>
          <w:rFonts w:hint="eastAsia"/>
          <w:bCs/>
          <w:sz w:val="21"/>
          <w:szCs w:val="21"/>
        </w:rPr>
        <w:t>化</w:t>
      </w:r>
      <w:r w:rsidRPr="002B4A51">
        <w:rPr>
          <w:bCs/>
          <w:sz w:val="21"/>
          <w:szCs w:val="21"/>
        </w:rPr>
        <w:t>组织</w:t>
      </w:r>
      <w:r w:rsidR="00D364BE">
        <w:rPr>
          <w:bCs/>
          <w:sz w:val="21"/>
          <w:szCs w:val="21"/>
        </w:rPr>
        <w:t>（</w:t>
      </w:r>
      <w:r w:rsidR="000932B9">
        <w:rPr>
          <w:bCs/>
          <w:sz w:val="21"/>
          <w:szCs w:val="21"/>
        </w:rPr>
        <w:t>教科文组织</w:t>
      </w:r>
      <w:r w:rsidR="00CF5030">
        <w:rPr>
          <w:rFonts w:hint="eastAsia"/>
          <w:bCs/>
          <w:sz w:val="21"/>
          <w:szCs w:val="21"/>
        </w:rPr>
        <w:t>）</w:t>
      </w:r>
      <w:r w:rsidRPr="002B4A51">
        <w:rPr>
          <w:bCs/>
          <w:sz w:val="21"/>
          <w:szCs w:val="21"/>
        </w:rPr>
        <w:t>《保护民间</w:t>
      </w:r>
      <w:r w:rsidRPr="002B4A51">
        <w:rPr>
          <w:rFonts w:hint="eastAsia"/>
          <w:bCs/>
          <w:sz w:val="21"/>
          <w:szCs w:val="21"/>
        </w:rPr>
        <w:t>创作建议案</w:t>
      </w:r>
      <w:r w:rsidRPr="002B4A51">
        <w:rPr>
          <w:bCs/>
          <w:sz w:val="21"/>
          <w:szCs w:val="21"/>
        </w:rPr>
        <w:t>》</w:t>
      </w:r>
      <w:r w:rsidR="00D364BE">
        <w:rPr>
          <w:rFonts w:hint="eastAsia"/>
          <w:bCs/>
          <w:sz w:val="21"/>
          <w:szCs w:val="21"/>
        </w:rPr>
        <w:t>（</w:t>
      </w:r>
      <w:r w:rsidRPr="002B4A51">
        <w:rPr>
          <w:bCs/>
          <w:sz w:val="21"/>
          <w:szCs w:val="21"/>
        </w:rPr>
        <w:t>1989年</w:t>
      </w:r>
      <w:r w:rsidR="00CF5030">
        <w:rPr>
          <w:rFonts w:hint="eastAsia"/>
          <w:bCs/>
          <w:sz w:val="21"/>
          <w:szCs w:val="21"/>
        </w:rPr>
        <w:t>）</w:t>
      </w:r>
      <w:r w:rsidRPr="002B4A51">
        <w:rPr>
          <w:rFonts w:hint="eastAsia"/>
          <w:bCs/>
          <w:sz w:val="21"/>
          <w:szCs w:val="21"/>
        </w:rPr>
        <w:t>中的</w:t>
      </w:r>
      <w:r w:rsidRPr="002B4A51">
        <w:rPr>
          <w:bCs/>
          <w:sz w:val="21"/>
          <w:szCs w:val="21"/>
        </w:rPr>
        <w:t>定义，</w:t>
      </w:r>
      <w:proofErr w:type="gramStart"/>
      <w:r w:rsidRPr="002B4A51">
        <w:rPr>
          <w:bCs/>
          <w:sz w:val="21"/>
          <w:szCs w:val="21"/>
        </w:rPr>
        <w:t>“</w:t>
      </w:r>
      <w:proofErr w:type="gramEnd"/>
      <w:r w:rsidRPr="002B4A51">
        <w:rPr>
          <w:bCs/>
          <w:sz w:val="21"/>
          <w:szCs w:val="21"/>
        </w:rPr>
        <w:t>民间文学艺术</w:t>
      </w:r>
      <w:r w:rsidRPr="002B4A51">
        <w:rPr>
          <w:rFonts w:hint="eastAsia"/>
          <w:bCs/>
          <w:sz w:val="21"/>
          <w:szCs w:val="21"/>
        </w:rPr>
        <w:t>［原文为“民间创作”——译注］</w:t>
      </w:r>
      <w:r w:rsidR="00D364BE">
        <w:rPr>
          <w:bCs/>
          <w:sz w:val="21"/>
          <w:szCs w:val="21"/>
        </w:rPr>
        <w:t>（</w:t>
      </w:r>
      <w:r w:rsidRPr="002B4A51">
        <w:rPr>
          <w:bCs/>
          <w:sz w:val="21"/>
          <w:szCs w:val="21"/>
        </w:rPr>
        <w:t>或传统</w:t>
      </w:r>
      <w:r w:rsidRPr="002B4A51">
        <w:rPr>
          <w:rFonts w:hint="eastAsia"/>
          <w:bCs/>
          <w:sz w:val="21"/>
          <w:szCs w:val="21"/>
        </w:rPr>
        <w:t>的民间文化</w:t>
      </w:r>
      <w:r w:rsidR="00CF5030">
        <w:rPr>
          <w:rFonts w:hint="eastAsia"/>
          <w:bCs/>
          <w:sz w:val="21"/>
          <w:szCs w:val="21"/>
        </w:rPr>
        <w:t>）</w:t>
      </w:r>
      <w:r w:rsidRPr="002B4A51">
        <w:rPr>
          <w:bCs/>
          <w:sz w:val="21"/>
          <w:szCs w:val="21"/>
        </w:rPr>
        <w:t>是</w:t>
      </w:r>
      <w:r w:rsidRPr="002B4A51">
        <w:rPr>
          <w:rFonts w:hint="eastAsia"/>
          <w:bCs/>
          <w:sz w:val="21"/>
          <w:szCs w:val="21"/>
        </w:rPr>
        <w:t>指来自某一文化社区</w:t>
      </w:r>
      <w:r w:rsidRPr="002B4A51">
        <w:rPr>
          <w:bCs/>
          <w:sz w:val="21"/>
          <w:szCs w:val="21"/>
        </w:rPr>
        <w:t>的</w:t>
      </w:r>
      <w:r w:rsidRPr="002B4A51">
        <w:rPr>
          <w:rFonts w:hint="eastAsia"/>
          <w:bCs/>
          <w:sz w:val="21"/>
          <w:szCs w:val="21"/>
        </w:rPr>
        <w:t>全部创作，这些创作以传统为依据、由某一群体或一些个体所表达并被认为是符合</w:t>
      </w:r>
      <w:r w:rsidRPr="002B4A51">
        <w:rPr>
          <w:bCs/>
          <w:sz w:val="21"/>
          <w:szCs w:val="21"/>
        </w:rPr>
        <w:t>社区期</w:t>
      </w:r>
      <w:r w:rsidRPr="002B4A51">
        <w:rPr>
          <w:rFonts w:hint="eastAsia"/>
          <w:bCs/>
          <w:sz w:val="21"/>
          <w:szCs w:val="21"/>
        </w:rPr>
        <w:t>望的作为其文</w:t>
      </w:r>
      <w:r w:rsidRPr="002B4A51">
        <w:rPr>
          <w:rFonts w:hint="eastAsia"/>
          <w:bCs/>
          <w:sz w:val="21"/>
          <w:szCs w:val="21"/>
        </w:rPr>
        <w:lastRenderedPageBreak/>
        <w:t>化和社会特性的表达形式；</w:t>
      </w:r>
      <w:r w:rsidRPr="002B4A51">
        <w:rPr>
          <w:bCs/>
          <w:sz w:val="21"/>
          <w:szCs w:val="21"/>
        </w:rPr>
        <w:t>准</w:t>
      </w:r>
      <w:r w:rsidRPr="002B4A51">
        <w:rPr>
          <w:rFonts w:hint="eastAsia"/>
          <w:bCs/>
          <w:sz w:val="21"/>
          <w:szCs w:val="21"/>
        </w:rPr>
        <w:t>则和</w:t>
      </w:r>
      <w:r w:rsidRPr="002B4A51">
        <w:rPr>
          <w:bCs/>
          <w:sz w:val="21"/>
          <w:szCs w:val="21"/>
        </w:rPr>
        <w:t>价值通过模仿或其他方式口头</w:t>
      </w:r>
      <w:r w:rsidRPr="002B4A51">
        <w:rPr>
          <w:rFonts w:hint="eastAsia"/>
          <w:bCs/>
          <w:sz w:val="21"/>
          <w:szCs w:val="21"/>
        </w:rPr>
        <w:t>相</w:t>
      </w:r>
      <w:r w:rsidRPr="002B4A51">
        <w:rPr>
          <w:bCs/>
          <w:sz w:val="21"/>
          <w:szCs w:val="21"/>
        </w:rPr>
        <w:t>传。</w:t>
      </w:r>
      <w:r w:rsidRPr="002B4A51">
        <w:rPr>
          <w:rFonts w:hint="eastAsia"/>
          <w:bCs/>
          <w:sz w:val="21"/>
          <w:szCs w:val="21"/>
        </w:rPr>
        <w:t>它的</w:t>
      </w:r>
      <w:r w:rsidRPr="002B4A51">
        <w:rPr>
          <w:bCs/>
          <w:sz w:val="21"/>
          <w:szCs w:val="21"/>
        </w:rPr>
        <w:t>形式</w:t>
      </w:r>
      <w:r w:rsidRPr="002B4A51">
        <w:rPr>
          <w:rFonts w:hint="eastAsia"/>
          <w:bCs/>
          <w:sz w:val="21"/>
          <w:szCs w:val="21"/>
        </w:rPr>
        <w:t>包括</w:t>
      </w:r>
      <w:r w:rsidRPr="002B4A51">
        <w:rPr>
          <w:bCs/>
          <w:sz w:val="21"/>
          <w:szCs w:val="21"/>
        </w:rPr>
        <w:t>：语言、文学、音乐、舞蹈、游戏、神话、</w:t>
      </w:r>
      <w:r w:rsidRPr="002B4A51">
        <w:rPr>
          <w:rFonts w:hint="eastAsia"/>
          <w:bCs/>
          <w:sz w:val="21"/>
          <w:szCs w:val="21"/>
        </w:rPr>
        <w:t>礼仪</w:t>
      </w:r>
      <w:r w:rsidRPr="002B4A51">
        <w:rPr>
          <w:bCs/>
          <w:sz w:val="21"/>
          <w:szCs w:val="21"/>
        </w:rPr>
        <w:t>、习</w:t>
      </w:r>
      <w:r w:rsidRPr="002B4A51">
        <w:rPr>
          <w:rFonts w:hint="eastAsia"/>
          <w:bCs/>
          <w:sz w:val="21"/>
          <w:szCs w:val="21"/>
        </w:rPr>
        <w:t>惯</w:t>
      </w:r>
      <w:r w:rsidRPr="002B4A51">
        <w:rPr>
          <w:bCs/>
          <w:sz w:val="21"/>
          <w:szCs w:val="21"/>
        </w:rPr>
        <w:t>、手工艺、建筑</w:t>
      </w:r>
      <w:r w:rsidRPr="002B4A51">
        <w:rPr>
          <w:rFonts w:hint="eastAsia"/>
          <w:bCs/>
          <w:sz w:val="21"/>
          <w:szCs w:val="21"/>
        </w:rPr>
        <w:t>术及</w:t>
      </w:r>
      <w:r w:rsidRPr="002B4A51">
        <w:rPr>
          <w:bCs/>
          <w:sz w:val="21"/>
          <w:szCs w:val="21"/>
        </w:rPr>
        <w:t>其</w:t>
      </w:r>
      <w:r w:rsidRPr="002B4A51">
        <w:rPr>
          <w:rFonts w:hint="eastAsia"/>
          <w:bCs/>
          <w:sz w:val="21"/>
          <w:szCs w:val="21"/>
        </w:rPr>
        <w:t>它</w:t>
      </w:r>
      <w:r w:rsidRPr="002B4A51">
        <w:rPr>
          <w:bCs/>
          <w:sz w:val="21"/>
          <w:szCs w:val="21"/>
        </w:rPr>
        <w:t>艺术。”</w:t>
      </w:r>
    </w:p>
    <w:p w14:paraId="5A17BE41" w14:textId="77777777" w:rsidR="003E7822" w:rsidRPr="00C4368B"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2B4A51">
        <w:rPr>
          <w:bCs/>
          <w:sz w:val="21"/>
          <w:szCs w:val="21"/>
        </w:rPr>
        <w:t>若干版权法框架</w:t>
      </w:r>
      <w:r w:rsidR="00D364BE">
        <w:rPr>
          <w:bCs/>
          <w:sz w:val="21"/>
          <w:szCs w:val="21"/>
        </w:rPr>
        <w:t>（</w:t>
      </w:r>
      <w:r w:rsidRPr="002B4A51">
        <w:rPr>
          <w:bCs/>
          <w:sz w:val="21"/>
          <w:szCs w:val="21"/>
        </w:rPr>
        <w:t>突尼斯，1967年；玻利维亚，1968年</w:t>
      </w:r>
      <w:r w:rsidR="00D364BE">
        <w:rPr>
          <w:bCs/>
          <w:sz w:val="21"/>
          <w:szCs w:val="21"/>
        </w:rPr>
        <w:t>（</w:t>
      </w:r>
      <w:r w:rsidRPr="002B4A51">
        <w:rPr>
          <w:bCs/>
          <w:sz w:val="21"/>
          <w:szCs w:val="21"/>
        </w:rPr>
        <w:t>仅涉及到音乐方面的民间文学艺术</w:t>
      </w:r>
      <w:r w:rsidR="00CF5030">
        <w:rPr>
          <w:rFonts w:hint="eastAsia"/>
          <w:bCs/>
          <w:sz w:val="21"/>
          <w:szCs w:val="21"/>
        </w:rPr>
        <w:t>）</w:t>
      </w:r>
      <w:r w:rsidRPr="002B4A51">
        <w:rPr>
          <w:bCs/>
          <w:sz w:val="21"/>
          <w:szCs w:val="21"/>
        </w:rPr>
        <w:t>；智利，1970年；摩洛哥，1970年；阿尔及利亚，1973年；塞内加尔，1973年；肯尼亚，1975年；马里，1977年；布隆迪，1978年；科特迪瓦，1978年；几内亚，1980年；《突尼斯发展中国家版权示范法》，1976年</w:t>
      </w:r>
      <w:r w:rsidR="00CF5030">
        <w:rPr>
          <w:rFonts w:hint="eastAsia"/>
          <w:bCs/>
          <w:sz w:val="21"/>
          <w:szCs w:val="21"/>
        </w:rPr>
        <w:t>）</w:t>
      </w:r>
      <w:r w:rsidRPr="002B4A51">
        <w:rPr>
          <w:bCs/>
          <w:sz w:val="21"/>
          <w:szCs w:val="21"/>
        </w:rPr>
        <w:t>以及一项国际条约</w:t>
      </w:r>
      <w:r w:rsidR="00D364BE">
        <w:rPr>
          <w:bCs/>
          <w:sz w:val="21"/>
          <w:szCs w:val="21"/>
        </w:rPr>
        <w:t>（</w:t>
      </w:r>
      <w:r w:rsidRPr="002B4A51">
        <w:rPr>
          <w:bCs/>
          <w:sz w:val="21"/>
          <w:szCs w:val="21"/>
        </w:rPr>
        <w:t>《非洲知识产权组织公约》1977年班吉文本，</w:t>
      </w:r>
      <w:r w:rsidRPr="002B4A51">
        <w:rPr>
          <w:rFonts w:hint="eastAsia"/>
          <w:bCs/>
          <w:sz w:val="21"/>
          <w:szCs w:val="21"/>
        </w:rPr>
        <w:t>下称“</w:t>
      </w:r>
      <w:r w:rsidRPr="002B4A51">
        <w:rPr>
          <w:bCs/>
          <w:sz w:val="21"/>
          <w:szCs w:val="21"/>
        </w:rPr>
        <w:t>《OAPI公约》</w:t>
      </w:r>
      <w:r w:rsidRPr="002B4A51">
        <w:rPr>
          <w:rFonts w:hint="eastAsia"/>
          <w:bCs/>
          <w:sz w:val="21"/>
          <w:szCs w:val="21"/>
        </w:rPr>
        <w:t>”</w:t>
      </w:r>
      <w:r w:rsidR="00CF5030">
        <w:rPr>
          <w:rFonts w:hint="eastAsia"/>
          <w:bCs/>
          <w:sz w:val="21"/>
          <w:szCs w:val="21"/>
        </w:rPr>
        <w:t>）</w:t>
      </w:r>
      <w:r w:rsidRPr="002B4A51">
        <w:rPr>
          <w:bCs/>
          <w:sz w:val="21"/>
          <w:szCs w:val="21"/>
        </w:rPr>
        <w:t>率先</w:t>
      </w:r>
      <w:r w:rsidRPr="002B4A51">
        <w:rPr>
          <w:rFonts w:hint="eastAsia"/>
          <w:bCs/>
          <w:sz w:val="21"/>
          <w:szCs w:val="21"/>
        </w:rPr>
        <w:t>尝试了对</w:t>
      </w:r>
      <w:r w:rsidRPr="002B4A51">
        <w:rPr>
          <w:bCs/>
          <w:sz w:val="21"/>
          <w:szCs w:val="21"/>
        </w:rPr>
        <w:t>民间文学艺术作品的使用</w:t>
      </w:r>
      <w:r w:rsidRPr="002B4A51">
        <w:rPr>
          <w:rFonts w:hint="eastAsia"/>
          <w:bCs/>
          <w:sz w:val="21"/>
          <w:szCs w:val="21"/>
        </w:rPr>
        <w:t>进行明文</w:t>
      </w:r>
      <w:r w:rsidRPr="002B4A51">
        <w:rPr>
          <w:bCs/>
          <w:sz w:val="21"/>
          <w:szCs w:val="21"/>
        </w:rPr>
        <w:t>规约。所有这些文本</w:t>
      </w:r>
      <w:r w:rsidRPr="002B4A51">
        <w:rPr>
          <w:rFonts w:hint="eastAsia"/>
          <w:bCs/>
          <w:sz w:val="21"/>
          <w:szCs w:val="21"/>
        </w:rPr>
        <w:t>均</w:t>
      </w:r>
      <w:r w:rsidRPr="002B4A51">
        <w:rPr>
          <w:bCs/>
          <w:sz w:val="21"/>
          <w:szCs w:val="21"/>
        </w:rPr>
        <w:t>认为，民间文学艺术作品是民族文化遗产的组成部分</w:t>
      </w:r>
      <w:r w:rsidR="00D364BE">
        <w:rPr>
          <w:bCs/>
          <w:sz w:val="21"/>
          <w:szCs w:val="21"/>
        </w:rPr>
        <w:t>（</w:t>
      </w:r>
      <w:r w:rsidRPr="002B4A51">
        <w:rPr>
          <w:bCs/>
          <w:sz w:val="21"/>
          <w:szCs w:val="21"/>
        </w:rPr>
        <w:t>“传统遗产”、“文化祖产”；在智利，“文化公有领域”的使用必须支付费用</w:t>
      </w:r>
      <w:r w:rsidR="00CF5030">
        <w:rPr>
          <w:rFonts w:hint="eastAsia"/>
          <w:bCs/>
          <w:sz w:val="21"/>
          <w:szCs w:val="21"/>
        </w:rPr>
        <w:t>）</w:t>
      </w:r>
      <w:r w:rsidRPr="002B4A51">
        <w:rPr>
          <w:bCs/>
          <w:sz w:val="21"/>
          <w:szCs w:val="21"/>
        </w:rPr>
        <w:t>。</w:t>
      </w:r>
      <w:r w:rsidRPr="002B4A51">
        <w:rPr>
          <w:rFonts w:hint="eastAsia"/>
          <w:bCs/>
          <w:sz w:val="21"/>
          <w:szCs w:val="21"/>
        </w:rPr>
        <w:t>但是，</w:t>
      </w:r>
      <w:r w:rsidRPr="002B4A51">
        <w:rPr>
          <w:bCs/>
          <w:sz w:val="21"/>
          <w:szCs w:val="21"/>
        </w:rPr>
        <w:t>这些</w:t>
      </w:r>
      <w:r w:rsidRPr="002B4A51">
        <w:rPr>
          <w:rFonts w:hint="eastAsia"/>
          <w:bCs/>
          <w:sz w:val="21"/>
          <w:szCs w:val="21"/>
        </w:rPr>
        <w:t>文本</w:t>
      </w:r>
      <w:r w:rsidRPr="002B4A51">
        <w:rPr>
          <w:bCs/>
          <w:sz w:val="21"/>
          <w:szCs w:val="21"/>
        </w:rPr>
        <w:t>所涉及的民间文学艺术的含义有不同</w:t>
      </w:r>
      <w:r w:rsidRPr="002B4A51">
        <w:rPr>
          <w:rFonts w:hint="eastAsia"/>
          <w:bCs/>
          <w:sz w:val="21"/>
          <w:szCs w:val="21"/>
        </w:rPr>
        <w:t>理解</w:t>
      </w:r>
      <w:r w:rsidRPr="002B4A51">
        <w:rPr>
          <w:bCs/>
          <w:sz w:val="21"/>
          <w:szCs w:val="21"/>
        </w:rPr>
        <w:t>。依据上述法律</w:t>
      </w:r>
      <w:r w:rsidR="00D364BE">
        <w:rPr>
          <w:bCs/>
          <w:sz w:val="21"/>
          <w:szCs w:val="21"/>
        </w:rPr>
        <w:t>（</w:t>
      </w:r>
      <w:r w:rsidRPr="002B4A51">
        <w:rPr>
          <w:bCs/>
          <w:sz w:val="21"/>
          <w:szCs w:val="21"/>
        </w:rPr>
        <w:t>《突尼斯示范法》不包含这一定义</w:t>
      </w:r>
      <w:r w:rsidR="00CF5030">
        <w:rPr>
          <w:rFonts w:hint="eastAsia"/>
          <w:bCs/>
          <w:sz w:val="21"/>
          <w:szCs w:val="21"/>
        </w:rPr>
        <w:t>）</w:t>
      </w:r>
      <w:r w:rsidRPr="002B4A51">
        <w:rPr>
          <w:bCs/>
          <w:sz w:val="21"/>
          <w:szCs w:val="21"/>
        </w:rPr>
        <w:t>，这一定义中的一个重要的版权法</w:t>
      </w:r>
      <w:r w:rsidRPr="002B4A51">
        <w:rPr>
          <w:rFonts w:hint="eastAsia"/>
          <w:bCs/>
          <w:sz w:val="21"/>
          <w:szCs w:val="21"/>
        </w:rPr>
        <w:t>类型</w:t>
      </w:r>
      <w:r w:rsidRPr="002B4A51">
        <w:rPr>
          <w:bCs/>
          <w:sz w:val="21"/>
          <w:szCs w:val="21"/>
        </w:rPr>
        <w:t>的共同要素，就是民间文学艺术必须是由不明身份的作者创造的，但可以推定作者是或</w:t>
      </w:r>
      <w:r w:rsidRPr="002B4A51">
        <w:rPr>
          <w:rFonts w:hint="eastAsia"/>
          <w:bCs/>
          <w:sz w:val="21"/>
          <w:szCs w:val="21"/>
        </w:rPr>
        <w:t>曾</w:t>
      </w:r>
      <w:r w:rsidRPr="002B4A51">
        <w:rPr>
          <w:bCs/>
          <w:sz w:val="21"/>
          <w:szCs w:val="21"/>
        </w:rPr>
        <w:t>是该国的国民。《OAPI公约》提到</w:t>
      </w:r>
      <w:r w:rsidRPr="002B4A51">
        <w:rPr>
          <w:rFonts w:hint="eastAsia"/>
          <w:bCs/>
          <w:sz w:val="21"/>
          <w:szCs w:val="21"/>
        </w:rPr>
        <w:t>创作</w:t>
      </w:r>
      <w:r w:rsidRPr="002B4A51">
        <w:rPr>
          <w:bCs/>
          <w:sz w:val="21"/>
          <w:szCs w:val="21"/>
        </w:rPr>
        <w:t>是由“社区”而不是作者</w:t>
      </w:r>
      <w:r w:rsidRPr="002B4A51">
        <w:rPr>
          <w:rFonts w:hint="eastAsia"/>
          <w:bCs/>
          <w:sz w:val="21"/>
          <w:szCs w:val="21"/>
        </w:rPr>
        <w:t>进行</w:t>
      </w:r>
      <w:r w:rsidRPr="002B4A51">
        <w:rPr>
          <w:bCs/>
          <w:sz w:val="21"/>
          <w:szCs w:val="21"/>
        </w:rPr>
        <w:t>的，这就使民间文学艺术的创作有别于常规版权保护的作品。《突尼斯示范法》对民间文学艺术的定义应用了上述两种备选方案，并认为</w:t>
      </w:r>
      <w:r w:rsidRPr="002B4A51">
        <w:rPr>
          <w:rFonts w:hint="eastAsia"/>
          <w:bCs/>
          <w:sz w:val="21"/>
          <w:szCs w:val="21"/>
        </w:rPr>
        <w:t>其含义是</w:t>
      </w:r>
      <w:r w:rsidRPr="002B4A51">
        <w:rPr>
          <w:bCs/>
          <w:sz w:val="21"/>
          <w:szCs w:val="21"/>
        </w:rPr>
        <w:t>“由推定为相关国家国民的作者或由</w:t>
      </w:r>
      <w:r w:rsidRPr="002B4A51">
        <w:rPr>
          <w:rFonts w:hint="eastAsia"/>
          <w:bCs/>
          <w:sz w:val="21"/>
          <w:szCs w:val="21"/>
        </w:rPr>
        <w:t>民</w:t>
      </w:r>
      <w:r w:rsidRPr="002B4A51">
        <w:rPr>
          <w:bCs/>
          <w:sz w:val="21"/>
          <w:szCs w:val="21"/>
        </w:rPr>
        <w:t>族社区”创作的作品。根据《摩洛哥法》，民间文学艺术包含“所有未出版的此类作品”，而《阿尔及利亚法》和《突尼斯法》没有将民间文学艺术的范围限制在未发表作品的范围内。《塞内加尔法》明确将民间文学艺术这一概念理解为既包含文学</w:t>
      </w:r>
      <w:r w:rsidRPr="002B4A51">
        <w:rPr>
          <w:rFonts w:hint="eastAsia"/>
          <w:bCs/>
          <w:sz w:val="21"/>
          <w:szCs w:val="21"/>
        </w:rPr>
        <w:t>作品</w:t>
      </w:r>
      <w:r w:rsidRPr="002B4A51">
        <w:rPr>
          <w:bCs/>
          <w:sz w:val="21"/>
          <w:szCs w:val="21"/>
        </w:rPr>
        <w:t>也包含艺术作品。《OAPI公约》和《突尼斯示范法》则规定民间文学艺术也包括科学作品。上述多数法律均承认</w:t>
      </w:r>
      <w:r w:rsidRPr="002B4A51">
        <w:rPr>
          <w:rFonts w:hint="eastAsia"/>
          <w:bCs/>
          <w:sz w:val="21"/>
          <w:szCs w:val="21"/>
        </w:rPr>
        <w:t>，</w:t>
      </w:r>
      <w:r w:rsidRPr="002B4A51">
        <w:rPr>
          <w:bCs/>
          <w:sz w:val="21"/>
          <w:szCs w:val="21"/>
        </w:rPr>
        <w:t>“</w:t>
      </w:r>
      <w:r w:rsidRPr="00AA0201">
        <w:rPr>
          <w:rFonts w:ascii="KaiTi" w:eastAsia="KaiTi" w:hAnsi="KaiTi"/>
          <w:bCs/>
          <w:sz w:val="21"/>
          <w:szCs w:val="21"/>
        </w:rPr>
        <w:t>受</w:t>
      </w:r>
      <w:r w:rsidRPr="002B4A51">
        <w:rPr>
          <w:bCs/>
          <w:sz w:val="21"/>
          <w:szCs w:val="21"/>
        </w:rPr>
        <w:t>民间文学艺术启发的作品”是一种</w:t>
      </w:r>
      <w:r w:rsidRPr="002B4A51">
        <w:rPr>
          <w:rFonts w:hint="eastAsia"/>
          <w:bCs/>
          <w:sz w:val="21"/>
          <w:szCs w:val="21"/>
        </w:rPr>
        <w:t>不同</w:t>
      </w:r>
      <w:r w:rsidRPr="002B4A51">
        <w:rPr>
          <w:bCs/>
          <w:sz w:val="21"/>
          <w:szCs w:val="21"/>
        </w:rPr>
        <w:t>类型的作品，这类作品的商业使用需要征得主管机构的批准</w:t>
      </w:r>
      <w:r w:rsidR="00A22E38">
        <w:rPr>
          <w:rFonts w:hint="eastAsia"/>
          <w:bCs/>
          <w:sz w:val="21"/>
          <w:szCs w:val="21"/>
        </w:rPr>
        <w:t>。</w:t>
      </w:r>
      <w:r w:rsidRPr="002B4A51">
        <w:rPr>
          <w:bCs/>
          <w:sz w:val="21"/>
          <w:szCs w:val="21"/>
          <w:vertAlign w:val="superscript"/>
        </w:rPr>
        <w:footnoteReference w:id="89"/>
      </w:r>
    </w:p>
    <w:p w14:paraId="5BEAB4D4" w14:textId="77777777" w:rsidR="003E7822" w:rsidRPr="00AA0201" w:rsidRDefault="003E7822" w:rsidP="006F5A27">
      <w:pPr>
        <w:pStyle w:val="TOCTerms"/>
        <w:rPr>
          <w:rFonts w:eastAsia="SimHei"/>
          <w:snapToGrid w:val="0"/>
        </w:rPr>
      </w:pPr>
      <w:bookmarkStart w:id="60" w:name="_Toc536105669"/>
      <w:r w:rsidRPr="00AA0201">
        <w:rPr>
          <w:rFonts w:eastAsia="SimHei"/>
          <w:snapToGrid w:val="0"/>
        </w:rPr>
        <w:t>民间文学艺术表现形式</w:t>
      </w:r>
      <w:bookmarkEnd w:id="60"/>
    </w:p>
    <w:p w14:paraId="56281476" w14:textId="77777777"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在1982年《</w:t>
      </w:r>
      <w:r w:rsidR="00CB7D5E">
        <w:rPr>
          <w:bCs/>
          <w:sz w:val="21"/>
          <w:szCs w:val="21"/>
        </w:rPr>
        <w:t>产权组织</w:t>
      </w:r>
      <w:r w:rsidRPr="002B4A51">
        <w:rPr>
          <w:rFonts w:hint="eastAsia"/>
          <w:bCs/>
          <w:sz w:val="21"/>
          <w:szCs w:val="21"/>
        </w:rPr>
        <w:t>–教科文组织</w:t>
      </w:r>
      <w:r w:rsidRPr="002B4A51">
        <w:rPr>
          <w:bCs/>
          <w:sz w:val="21"/>
          <w:szCs w:val="21"/>
        </w:rPr>
        <w:t>示范条款》中，“民间文学艺术表现形式”是由</w:t>
      </w:r>
      <w:r w:rsidRPr="002B4A51">
        <w:rPr>
          <w:rFonts w:hint="eastAsia"/>
          <w:bCs/>
          <w:sz w:val="21"/>
          <w:szCs w:val="21"/>
        </w:rPr>
        <w:t>一个国家的</w:t>
      </w:r>
      <w:r w:rsidRPr="002B4A51">
        <w:rPr>
          <w:bCs/>
          <w:sz w:val="21"/>
          <w:szCs w:val="21"/>
        </w:rPr>
        <w:t>某社区或由反映社区传统艺术追求的个人发展并</w:t>
      </w:r>
      <w:r w:rsidRPr="002377BF">
        <w:rPr>
          <w:sz w:val="21"/>
          <w:szCs w:val="21"/>
        </w:rPr>
        <w:t>维持</w:t>
      </w:r>
      <w:r w:rsidRPr="002B4A51">
        <w:rPr>
          <w:bCs/>
          <w:sz w:val="21"/>
          <w:szCs w:val="21"/>
        </w:rPr>
        <w:t>的具有传统艺术遗产</w:t>
      </w:r>
      <w:r w:rsidRPr="002B4A51">
        <w:rPr>
          <w:rFonts w:hint="eastAsia"/>
          <w:bCs/>
          <w:sz w:val="21"/>
          <w:szCs w:val="21"/>
        </w:rPr>
        <w:t>典型</w:t>
      </w:r>
      <w:r w:rsidRPr="002B4A51">
        <w:rPr>
          <w:bCs/>
          <w:sz w:val="21"/>
          <w:szCs w:val="21"/>
        </w:rPr>
        <w:t>要素</w:t>
      </w:r>
      <w:r w:rsidRPr="002B4A51">
        <w:rPr>
          <w:rFonts w:hint="eastAsia"/>
          <w:bCs/>
          <w:sz w:val="21"/>
          <w:szCs w:val="21"/>
        </w:rPr>
        <w:t>的创作作品，</w:t>
      </w:r>
      <w:r w:rsidRPr="002B4A51">
        <w:rPr>
          <w:bCs/>
          <w:sz w:val="21"/>
          <w:szCs w:val="21"/>
        </w:rPr>
        <w:t>特别是：</w:t>
      </w:r>
    </w:p>
    <w:p w14:paraId="5AA5DED6" w14:textId="77777777" w:rsidR="003E7822" w:rsidRPr="002B4A51" w:rsidRDefault="003E7822" w:rsidP="00525A20">
      <w:pPr>
        <w:pStyle w:val="af7"/>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w:t>
      </w:r>
      <w:r w:rsidRPr="002B4A51">
        <w:rPr>
          <w:rFonts w:ascii="SimSun" w:hAnsi="SimSun" w:hint="eastAsia"/>
          <w:sz w:val="21"/>
          <w:szCs w:val="21"/>
        </w:rPr>
        <w:tab/>
        <w:t>言语</w:t>
      </w:r>
      <w:r w:rsidRPr="002B4A51">
        <w:rPr>
          <w:rFonts w:ascii="SimSun" w:hAnsi="SimSun"/>
          <w:sz w:val="21"/>
          <w:szCs w:val="21"/>
        </w:rPr>
        <w:t>表现形式，如民间故事、民间诗歌和谜语；</w:t>
      </w:r>
    </w:p>
    <w:p w14:paraId="2862AE21" w14:textId="77777777" w:rsidR="003E7822" w:rsidRPr="002B4A51" w:rsidRDefault="003E7822" w:rsidP="00525A20">
      <w:pPr>
        <w:pStyle w:val="af7"/>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(ii)</w:t>
      </w:r>
      <w:r w:rsidRPr="002B4A51">
        <w:rPr>
          <w:rFonts w:ascii="SimSun" w:hAnsi="SimSun" w:hint="eastAsia"/>
          <w:sz w:val="21"/>
          <w:szCs w:val="21"/>
        </w:rPr>
        <w:tab/>
      </w:r>
      <w:r w:rsidRPr="002B4A51">
        <w:rPr>
          <w:rFonts w:ascii="SimSun" w:hAnsi="SimSun"/>
          <w:sz w:val="21"/>
          <w:szCs w:val="21"/>
        </w:rPr>
        <w:t>音乐表现形式，如民歌和器乐；</w:t>
      </w:r>
    </w:p>
    <w:p w14:paraId="6CBF0186" w14:textId="77777777" w:rsidR="003E7822" w:rsidRPr="002B4A51" w:rsidRDefault="003E7822" w:rsidP="00525A20">
      <w:pPr>
        <w:pStyle w:val="af7"/>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(iii)</w:t>
      </w:r>
      <w:r w:rsidRPr="002B4A51">
        <w:rPr>
          <w:rFonts w:ascii="SimSun" w:hAnsi="SimSun" w:hint="eastAsia"/>
          <w:sz w:val="21"/>
          <w:szCs w:val="21"/>
        </w:rPr>
        <w:tab/>
      </w:r>
      <w:r w:rsidRPr="002B4A51">
        <w:rPr>
          <w:rFonts w:ascii="SimSun" w:hAnsi="SimSun"/>
          <w:sz w:val="21"/>
          <w:szCs w:val="21"/>
        </w:rPr>
        <w:t>动作表现形式，如民间舞蹈、</w:t>
      </w:r>
      <w:r w:rsidRPr="002B4A51">
        <w:rPr>
          <w:rFonts w:ascii="SimSun" w:hAnsi="SimSun" w:hint="eastAsia"/>
          <w:sz w:val="21"/>
          <w:szCs w:val="21"/>
        </w:rPr>
        <w:t>戏剧</w:t>
      </w:r>
      <w:r w:rsidRPr="002B4A51">
        <w:rPr>
          <w:rFonts w:ascii="SimSun" w:hAnsi="SimSun"/>
          <w:sz w:val="21"/>
          <w:szCs w:val="21"/>
        </w:rPr>
        <w:t>、</w:t>
      </w:r>
      <w:r w:rsidRPr="002B4A51">
        <w:rPr>
          <w:rFonts w:ascii="SimSun" w:hAnsi="SimSun" w:hint="eastAsia"/>
          <w:sz w:val="21"/>
          <w:szCs w:val="21"/>
        </w:rPr>
        <w:t>典礼的</w:t>
      </w:r>
      <w:r w:rsidRPr="002B4A51">
        <w:rPr>
          <w:rFonts w:ascii="SimSun" w:hAnsi="SimSun"/>
          <w:sz w:val="21"/>
          <w:szCs w:val="21"/>
        </w:rPr>
        <w:t>艺术形式；无论是否已</w:t>
      </w:r>
      <w:r w:rsidRPr="002B4A51">
        <w:rPr>
          <w:rFonts w:ascii="SimSun" w:hAnsi="SimSun" w:hint="eastAsia"/>
          <w:sz w:val="21"/>
          <w:szCs w:val="21"/>
        </w:rPr>
        <w:t>成</w:t>
      </w:r>
      <w:r w:rsidRPr="002B4A51">
        <w:rPr>
          <w:rFonts w:ascii="SimSun" w:hAnsi="SimSun"/>
          <w:sz w:val="21"/>
          <w:szCs w:val="21"/>
        </w:rPr>
        <w:t>为某种物质形式；以及</w:t>
      </w:r>
    </w:p>
    <w:p w14:paraId="76AA7434" w14:textId="77777777" w:rsidR="003E7822" w:rsidRPr="002B4A51" w:rsidRDefault="003E7822" w:rsidP="00525A20">
      <w:pPr>
        <w:pStyle w:val="af7"/>
        <w:spacing w:before="0" w:beforeAutospacing="0" w:afterLines="50" w:after="120" w:afterAutospacing="0" w:line="340" w:lineRule="atLeast"/>
        <w:ind w:leftChars="200" w:left="480"/>
        <w:contextualSpacing/>
        <w:jc w:val="both"/>
        <w:rPr>
          <w:rFonts w:ascii="SimSun" w:hAnsi="SimSun"/>
          <w:sz w:val="21"/>
          <w:szCs w:val="21"/>
        </w:rPr>
      </w:pPr>
      <w:r w:rsidRPr="002B4A51">
        <w:rPr>
          <w:rFonts w:ascii="SimSun" w:hAnsi="SimSun" w:hint="eastAsia"/>
          <w:sz w:val="21"/>
          <w:szCs w:val="21"/>
        </w:rPr>
        <w:t>(iv)</w:t>
      </w:r>
      <w:r w:rsidRPr="002B4A51">
        <w:rPr>
          <w:rFonts w:ascii="SimSun" w:hAnsi="SimSun" w:hint="eastAsia"/>
          <w:sz w:val="21"/>
          <w:szCs w:val="21"/>
        </w:rPr>
        <w:tab/>
      </w:r>
      <w:r w:rsidRPr="002B4A51">
        <w:rPr>
          <w:rFonts w:ascii="SimSun" w:hAnsi="SimSun"/>
          <w:sz w:val="21"/>
          <w:szCs w:val="21"/>
        </w:rPr>
        <w:t>有形表现形式</w:t>
      </w:r>
      <w:r w:rsidRPr="002B4A51">
        <w:rPr>
          <w:rFonts w:ascii="SimSun" w:hAnsi="SimSun" w:hint="eastAsia"/>
          <w:sz w:val="21"/>
          <w:szCs w:val="21"/>
        </w:rPr>
        <w:t>。</w:t>
      </w:r>
      <w:r w:rsidRPr="002B4A51">
        <w:rPr>
          <w:rStyle w:val="af0"/>
          <w:rFonts w:ascii="SimSun" w:hAnsi="SimSun"/>
          <w:sz w:val="21"/>
        </w:rPr>
        <w:footnoteReference w:id="90"/>
      </w:r>
    </w:p>
    <w:p w14:paraId="0438D8EB" w14:textId="77777777"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在委员会</w:t>
      </w:r>
      <w:r w:rsidRPr="002B4A51">
        <w:rPr>
          <w:rFonts w:hint="eastAsia"/>
          <w:bCs/>
          <w:sz w:val="21"/>
          <w:szCs w:val="21"/>
        </w:rPr>
        <w:t>中</w:t>
      </w:r>
      <w:r w:rsidRPr="002B4A51">
        <w:rPr>
          <w:bCs/>
          <w:sz w:val="21"/>
          <w:szCs w:val="21"/>
        </w:rPr>
        <w:t>，“传统文化表现形式</w:t>
      </w:r>
      <w:r w:rsidRPr="002B4A51">
        <w:rPr>
          <w:rFonts w:hint="eastAsia"/>
          <w:bCs/>
          <w:sz w:val="21"/>
          <w:szCs w:val="21"/>
        </w:rPr>
        <w:t>”</w:t>
      </w:r>
      <w:r w:rsidRPr="002B4A51">
        <w:rPr>
          <w:bCs/>
          <w:sz w:val="21"/>
          <w:szCs w:val="21"/>
        </w:rPr>
        <w:t>和</w:t>
      </w:r>
      <w:r w:rsidRPr="002B4A51">
        <w:rPr>
          <w:rFonts w:hint="eastAsia"/>
          <w:bCs/>
          <w:sz w:val="21"/>
          <w:szCs w:val="21"/>
        </w:rPr>
        <w:t>“</w:t>
      </w:r>
      <w:r w:rsidRPr="002377BF">
        <w:rPr>
          <w:sz w:val="21"/>
          <w:szCs w:val="21"/>
        </w:rPr>
        <w:t>民间文学</w:t>
      </w:r>
      <w:r w:rsidRPr="002B4A51">
        <w:rPr>
          <w:bCs/>
          <w:sz w:val="21"/>
          <w:szCs w:val="21"/>
        </w:rPr>
        <w:t>艺术表现形式</w:t>
      </w:r>
      <w:r w:rsidRPr="002B4A51">
        <w:rPr>
          <w:rFonts w:hint="eastAsia"/>
          <w:bCs/>
          <w:sz w:val="21"/>
          <w:szCs w:val="21"/>
        </w:rPr>
        <w:t>”</w:t>
      </w:r>
      <w:r w:rsidRPr="002B4A51">
        <w:rPr>
          <w:bCs/>
          <w:sz w:val="21"/>
          <w:szCs w:val="21"/>
        </w:rPr>
        <w:t>为同义语，</w:t>
      </w:r>
      <w:r w:rsidRPr="002B4A51">
        <w:rPr>
          <w:rFonts w:hint="eastAsia"/>
          <w:bCs/>
          <w:sz w:val="21"/>
          <w:szCs w:val="21"/>
        </w:rPr>
        <w:t>交替使用</w:t>
      </w:r>
      <w:r w:rsidRPr="002B4A51">
        <w:rPr>
          <w:bCs/>
          <w:sz w:val="21"/>
          <w:szCs w:val="21"/>
        </w:rPr>
        <w:t>。</w:t>
      </w:r>
    </w:p>
    <w:p w14:paraId="13E663C0" w14:textId="77777777" w:rsidR="001E1EF4" w:rsidRPr="00AA0201" w:rsidRDefault="001E1EF4" w:rsidP="00ED716C">
      <w:pPr>
        <w:pStyle w:val="TOCTerms"/>
        <w:rPr>
          <w:rFonts w:eastAsia="SimHei"/>
          <w:snapToGrid w:val="0"/>
          <w:szCs w:val="21"/>
        </w:rPr>
      </w:pPr>
      <w:bookmarkStart w:id="61" w:name="_Toc536105670"/>
      <w:r w:rsidRPr="00AA0201">
        <w:rPr>
          <w:rFonts w:eastAsia="SimHei"/>
          <w:snapToGrid w:val="0"/>
          <w:szCs w:val="21"/>
        </w:rPr>
        <w:t>名古屋议定书</w:t>
      </w:r>
      <w:r w:rsidR="00D364BE" w:rsidRPr="00AA0201">
        <w:rPr>
          <w:rFonts w:eastAsia="SimHei" w:hint="eastAsia"/>
          <w:snapToGrid w:val="0"/>
          <w:szCs w:val="21"/>
        </w:rPr>
        <w:t>（</w:t>
      </w:r>
      <w:r w:rsidRPr="00AA0201">
        <w:rPr>
          <w:rFonts w:eastAsia="SimHei"/>
          <w:snapToGrid w:val="0"/>
          <w:szCs w:val="21"/>
        </w:rPr>
        <w:t>《生物多样性公约关于获取遗传资源</w:t>
      </w:r>
      <w:r w:rsidRPr="00AA0201">
        <w:rPr>
          <w:rFonts w:eastAsia="SimHei" w:hint="eastAsia"/>
          <w:snapToGrid w:val="0"/>
          <w:szCs w:val="21"/>
        </w:rPr>
        <w:t>和</w:t>
      </w:r>
      <w:r w:rsidRPr="00AA0201">
        <w:rPr>
          <w:rFonts w:eastAsia="SimHei"/>
          <w:snapToGrid w:val="0"/>
          <w:szCs w:val="21"/>
        </w:rPr>
        <w:t>公</w:t>
      </w:r>
      <w:r w:rsidRPr="00AA0201">
        <w:rPr>
          <w:rFonts w:eastAsia="SimHei" w:hint="eastAsia"/>
          <w:snapToGrid w:val="0"/>
          <w:szCs w:val="21"/>
        </w:rPr>
        <w:t>正和公平</w:t>
      </w:r>
      <w:r w:rsidRPr="00AA0201">
        <w:rPr>
          <w:rFonts w:eastAsia="SimHei"/>
          <w:snapToGrid w:val="0"/>
          <w:szCs w:val="21"/>
        </w:rPr>
        <w:t>分享</w:t>
      </w:r>
      <w:r w:rsidRPr="00AA0201">
        <w:rPr>
          <w:rFonts w:eastAsia="SimHei" w:hint="eastAsia"/>
          <w:snapToGrid w:val="0"/>
          <w:szCs w:val="21"/>
        </w:rPr>
        <w:t>其</w:t>
      </w:r>
      <w:r w:rsidRPr="00AA0201">
        <w:rPr>
          <w:rFonts w:eastAsia="SimHei"/>
          <w:snapToGrid w:val="0"/>
          <w:szCs w:val="21"/>
        </w:rPr>
        <w:t>利用</w:t>
      </w:r>
      <w:r w:rsidRPr="00AA0201">
        <w:rPr>
          <w:rFonts w:eastAsia="SimHei" w:hint="eastAsia"/>
          <w:snapToGrid w:val="0"/>
          <w:szCs w:val="21"/>
        </w:rPr>
        <w:t>所产生</w:t>
      </w:r>
      <w:r w:rsidRPr="00AA0201">
        <w:rPr>
          <w:rFonts w:eastAsia="SimHei"/>
          <w:snapToGrid w:val="0"/>
          <w:szCs w:val="21"/>
        </w:rPr>
        <w:t>惠益</w:t>
      </w:r>
      <w:r w:rsidRPr="00AA0201">
        <w:rPr>
          <w:rFonts w:eastAsia="SimHei" w:hint="eastAsia"/>
          <w:snapToGrid w:val="0"/>
          <w:szCs w:val="21"/>
        </w:rPr>
        <w:t>的</w:t>
      </w:r>
      <w:r w:rsidRPr="00AA0201">
        <w:rPr>
          <w:rFonts w:ascii="SimSun" w:eastAsia="SimHei" w:hAnsi="SimSun" w:hint="eastAsia"/>
          <w:szCs w:val="21"/>
        </w:rPr>
        <w:t>～</w:t>
      </w:r>
      <w:r w:rsidRPr="00AA0201">
        <w:rPr>
          <w:rFonts w:eastAsia="SimHei"/>
          <w:snapToGrid w:val="0"/>
          <w:szCs w:val="21"/>
        </w:rPr>
        <w:t>》</w:t>
      </w:r>
      <w:r w:rsidR="00CF5030" w:rsidRPr="00AA0201">
        <w:rPr>
          <w:rFonts w:eastAsia="SimHei" w:hint="eastAsia"/>
          <w:snapToGrid w:val="0"/>
          <w:szCs w:val="21"/>
        </w:rPr>
        <w:t>）</w:t>
      </w:r>
      <w:r w:rsidR="00D364BE" w:rsidRPr="00AA0201">
        <w:rPr>
          <w:rFonts w:eastAsia="SimHei" w:hint="eastAsia"/>
          <w:snapToGrid w:val="0"/>
          <w:szCs w:val="21"/>
        </w:rPr>
        <w:t>（</w:t>
      </w:r>
      <w:r w:rsidRPr="00AA0201">
        <w:rPr>
          <w:rFonts w:eastAsia="SimHei" w:hint="eastAsia"/>
          <w:snapToGrid w:val="0"/>
          <w:szCs w:val="21"/>
        </w:rPr>
        <w:t>2010</w:t>
      </w:r>
      <w:r w:rsidRPr="00AA0201">
        <w:rPr>
          <w:rFonts w:eastAsia="SimHei" w:hint="eastAsia"/>
          <w:snapToGrid w:val="0"/>
          <w:szCs w:val="21"/>
        </w:rPr>
        <w:t>年</w:t>
      </w:r>
      <w:r w:rsidR="00CF5030" w:rsidRPr="00AA0201">
        <w:rPr>
          <w:rFonts w:eastAsia="SimHei" w:hint="eastAsia"/>
          <w:snapToGrid w:val="0"/>
          <w:szCs w:val="21"/>
        </w:rPr>
        <w:t>）</w:t>
      </w:r>
      <w:bookmarkEnd w:id="61"/>
    </w:p>
    <w:p w14:paraId="088D6EF5" w14:textId="77777777" w:rsidR="001E1EF4" w:rsidRPr="002B4A51" w:rsidRDefault="001E1EF4"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在日本名古屋举行的缔约方</w:t>
      </w:r>
      <w:r w:rsidRPr="002B4A51">
        <w:rPr>
          <w:rFonts w:hint="eastAsia"/>
          <w:sz w:val="21"/>
          <w:szCs w:val="21"/>
        </w:rPr>
        <w:t>大</w:t>
      </w:r>
      <w:r w:rsidRPr="002B4A51">
        <w:rPr>
          <w:sz w:val="21"/>
          <w:szCs w:val="21"/>
        </w:rPr>
        <w:t>会第十次会议</w:t>
      </w:r>
      <w:r w:rsidR="00D364BE">
        <w:rPr>
          <w:sz w:val="21"/>
          <w:szCs w:val="21"/>
        </w:rPr>
        <w:t>（</w:t>
      </w:r>
      <w:r w:rsidRPr="002B4A51">
        <w:rPr>
          <w:sz w:val="21"/>
          <w:szCs w:val="21"/>
        </w:rPr>
        <w:t>COP 10</w:t>
      </w:r>
      <w:r w:rsidR="00CF5030">
        <w:rPr>
          <w:rFonts w:hint="eastAsia"/>
          <w:sz w:val="21"/>
          <w:szCs w:val="21"/>
        </w:rPr>
        <w:t>）</w:t>
      </w:r>
      <w:r w:rsidRPr="002B4A51">
        <w:rPr>
          <w:sz w:val="21"/>
          <w:szCs w:val="21"/>
        </w:rPr>
        <w:t>于2010年10月通过了一项议定书。根据第1条，</w:t>
      </w:r>
      <w:r w:rsidRPr="002B4A51">
        <w:rPr>
          <w:rFonts w:hint="eastAsia"/>
          <w:sz w:val="21"/>
          <w:szCs w:val="21"/>
        </w:rPr>
        <w:t>《</w:t>
      </w:r>
      <w:r w:rsidRPr="002B4A51">
        <w:rPr>
          <w:sz w:val="21"/>
          <w:szCs w:val="21"/>
        </w:rPr>
        <w:t>议定书</w:t>
      </w:r>
      <w:r w:rsidRPr="002B4A51">
        <w:rPr>
          <w:rFonts w:hint="eastAsia"/>
          <w:sz w:val="21"/>
          <w:szCs w:val="21"/>
        </w:rPr>
        <w:t>》</w:t>
      </w:r>
      <w:r w:rsidRPr="002B4A51">
        <w:rPr>
          <w:sz w:val="21"/>
          <w:szCs w:val="21"/>
        </w:rPr>
        <w:t>旨在“为公正和公平地分享利用遗传资源，包括通过适当获取遗传资源和适当转让相关的技术，所产生的惠益，同时亦顾及对于这些资源</w:t>
      </w:r>
      <w:r w:rsidRPr="002B4A51">
        <w:rPr>
          <w:rFonts w:hint="eastAsia"/>
          <w:sz w:val="21"/>
          <w:szCs w:val="21"/>
        </w:rPr>
        <w:t>和</w:t>
      </w:r>
      <w:r w:rsidRPr="002B4A51">
        <w:rPr>
          <w:sz w:val="21"/>
          <w:szCs w:val="21"/>
        </w:rPr>
        <w:t>技术的所有权利，并提供适当的资金，从而对保护生物多样性和</w:t>
      </w:r>
      <w:proofErr w:type="gramStart"/>
      <w:r w:rsidRPr="002B4A51">
        <w:rPr>
          <w:sz w:val="21"/>
          <w:szCs w:val="21"/>
        </w:rPr>
        <w:t>可</w:t>
      </w:r>
      <w:proofErr w:type="gramEnd"/>
      <w:r w:rsidRPr="002B4A51">
        <w:rPr>
          <w:sz w:val="21"/>
          <w:szCs w:val="21"/>
        </w:rPr>
        <w:t>持续地利用其组成部分做出贡献。”联合国秘书长为</w:t>
      </w:r>
      <w:r w:rsidRPr="002B4A51">
        <w:rPr>
          <w:rFonts w:hint="eastAsia"/>
          <w:sz w:val="21"/>
          <w:szCs w:val="21"/>
        </w:rPr>
        <w:t>《</w:t>
      </w:r>
      <w:r w:rsidRPr="002B4A51">
        <w:rPr>
          <w:sz w:val="21"/>
          <w:szCs w:val="21"/>
        </w:rPr>
        <w:t>议定书</w:t>
      </w:r>
      <w:r w:rsidRPr="002B4A51">
        <w:rPr>
          <w:rFonts w:hint="eastAsia"/>
          <w:sz w:val="21"/>
          <w:szCs w:val="21"/>
        </w:rPr>
        <w:t>》的</w:t>
      </w:r>
      <w:r w:rsidRPr="002B4A51">
        <w:rPr>
          <w:sz w:val="21"/>
          <w:szCs w:val="21"/>
        </w:rPr>
        <w:t>保存人</w:t>
      </w:r>
      <w:r w:rsidRPr="002B4A51">
        <w:rPr>
          <w:rFonts w:hint="eastAsia"/>
          <w:sz w:val="21"/>
          <w:szCs w:val="21"/>
        </w:rPr>
        <w:t>，</w:t>
      </w:r>
      <w:r w:rsidRPr="002B4A51">
        <w:rPr>
          <w:sz w:val="21"/>
          <w:szCs w:val="21"/>
        </w:rPr>
        <w:t>于2011年2月2日至2012年2月1日在纽约联合国总部将其开放供签</w:t>
      </w:r>
      <w:r w:rsidRPr="002B4A51">
        <w:rPr>
          <w:rFonts w:hint="eastAsia"/>
          <w:sz w:val="21"/>
          <w:szCs w:val="21"/>
        </w:rPr>
        <w:t>署</w:t>
      </w:r>
      <w:r w:rsidRPr="002B4A51">
        <w:rPr>
          <w:sz w:val="21"/>
          <w:szCs w:val="21"/>
        </w:rPr>
        <w:t>。</w:t>
      </w:r>
    </w:p>
    <w:p w14:paraId="34E654F1" w14:textId="77777777" w:rsidR="001E1EF4" w:rsidRPr="006C46B0" w:rsidRDefault="001E1EF4" w:rsidP="002377BF">
      <w:pPr>
        <w:pStyle w:val="itm"/>
        <w:spacing w:before="0" w:beforeAutospacing="0" w:afterLines="50" w:after="120" w:afterAutospacing="0" w:line="340" w:lineRule="atLeast"/>
        <w:ind w:firstLineChars="200" w:firstLine="420"/>
        <w:jc w:val="both"/>
        <w:rPr>
          <w:rFonts w:ascii="Arial"/>
          <w:sz w:val="21"/>
          <w:szCs w:val="21"/>
        </w:rPr>
      </w:pPr>
      <w:r w:rsidRPr="002B4A51">
        <w:rPr>
          <w:sz w:val="21"/>
          <w:szCs w:val="21"/>
        </w:rPr>
        <w:lastRenderedPageBreak/>
        <w:t>有几</w:t>
      </w:r>
      <w:r w:rsidRPr="002B4A51">
        <w:rPr>
          <w:rFonts w:hint="eastAsia"/>
          <w:sz w:val="21"/>
          <w:szCs w:val="21"/>
        </w:rPr>
        <w:t>项</w:t>
      </w:r>
      <w:r w:rsidRPr="002B4A51">
        <w:rPr>
          <w:sz w:val="21"/>
          <w:szCs w:val="21"/>
        </w:rPr>
        <w:t>条款具体涉及</w:t>
      </w:r>
      <w:r w:rsidRPr="002B4A51">
        <w:rPr>
          <w:rFonts w:hint="eastAsia"/>
          <w:sz w:val="21"/>
          <w:szCs w:val="21"/>
        </w:rPr>
        <w:t>与</w:t>
      </w:r>
      <w:r w:rsidRPr="002B4A51">
        <w:rPr>
          <w:sz w:val="21"/>
          <w:szCs w:val="21"/>
        </w:rPr>
        <w:t>遗传资源</w:t>
      </w:r>
      <w:r w:rsidRPr="002B4A51">
        <w:rPr>
          <w:rFonts w:hint="eastAsia"/>
          <w:sz w:val="21"/>
          <w:szCs w:val="21"/>
        </w:rPr>
        <w:t>相关</w:t>
      </w:r>
      <w:r w:rsidRPr="002B4A51">
        <w:rPr>
          <w:sz w:val="21"/>
          <w:szCs w:val="21"/>
        </w:rPr>
        <w:t>的传统知识，例如第</w:t>
      </w:r>
      <w:r w:rsidR="005D6AB7">
        <w:rPr>
          <w:rFonts w:hint="eastAsia"/>
          <w:sz w:val="21"/>
          <w:szCs w:val="21"/>
        </w:rPr>
        <w:t>7</w:t>
      </w:r>
      <w:r w:rsidRPr="002B4A51">
        <w:rPr>
          <w:sz w:val="21"/>
          <w:szCs w:val="21"/>
        </w:rPr>
        <w:t>条</w:t>
      </w:r>
      <w:r w:rsidR="00D364BE">
        <w:rPr>
          <w:sz w:val="21"/>
          <w:szCs w:val="21"/>
        </w:rPr>
        <w:t>（</w:t>
      </w:r>
      <w:r w:rsidRPr="002B4A51">
        <w:rPr>
          <w:sz w:val="21"/>
          <w:szCs w:val="21"/>
        </w:rPr>
        <w:t>获</w:t>
      </w:r>
      <w:r w:rsidRPr="002B4A51">
        <w:rPr>
          <w:rFonts w:hint="eastAsia"/>
          <w:sz w:val="21"/>
          <w:szCs w:val="21"/>
        </w:rPr>
        <w:t>取与</w:t>
      </w:r>
      <w:r w:rsidRPr="002B4A51">
        <w:rPr>
          <w:sz w:val="21"/>
          <w:szCs w:val="21"/>
        </w:rPr>
        <w:t>遗传资源</w:t>
      </w:r>
      <w:r w:rsidRPr="002B4A51">
        <w:rPr>
          <w:rFonts w:hint="eastAsia"/>
          <w:sz w:val="21"/>
          <w:szCs w:val="21"/>
        </w:rPr>
        <w:t>相关的</w:t>
      </w:r>
      <w:r w:rsidRPr="002B4A51">
        <w:rPr>
          <w:sz w:val="21"/>
          <w:szCs w:val="21"/>
        </w:rPr>
        <w:t>传统知识</w:t>
      </w:r>
      <w:r w:rsidR="00CF5030">
        <w:rPr>
          <w:rFonts w:hint="eastAsia"/>
          <w:sz w:val="21"/>
          <w:szCs w:val="21"/>
        </w:rPr>
        <w:t>）</w:t>
      </w:r>
      <w:r w:rsidRPr="002B4A51">
        <w:rPr>
          <w:rFonts w:hint="eastAsia"/>
          <w:sz w:val="21"/>
          <w:szCs w:val="21"/>
        </w:rPr>
        <w:t>、</w:t>
      </w:r>
      <w:r w:rsidRPr="002B4A51">
        <w:rPr>
          <w:sz w:val="21"/>
          <w:szCs w:val="21"/>
        </w:rPr>
        <w:t>第12条</w:t>
      </w:r>
      <w:r w:rsidR="00D364BE">
        <w:rPr>
          <w:sz w:val="21"/>
          <w:szCs w:val="21"/>
        </w:rPr>
        <w:t>（</w:t>
      </w:r>
      <w:r w:rsidRPr="002B4A51">
        <w:rPr>
          <w:sz w:val="21"/>
          <w:szCs w:val="21"/>
        </w:rPr>
        <w:t>与遗传资源相关的传统知识</w:t>
      </w:r>
      <w:r w:rsidR="00CF5030">
        <w:rPr>
          <w:rFonts w:hint="eastAsia"/>
          <w:sz w:val="21"/>
          <w:szCs w:val="21"/>
        </w:rPr>
        <w:t>）</w:t>
      </w:r>
      <w:r w:rsidRPr="002B4A51">
        <w:rPr>
          <w:sz w:val="21"/>
          <w:szCs w:val="21"/>
        </w:rPr>
        <w:t>和第16条</w:t>
      </w:r>
      <w:r w:rsidR="00D364BE">
        <w:rPr>
          <w:sz w:val="21"/>
          <w:szCs w:val="21"/>
        </w:rPr>
        <w:t>（</w:t>
      </w:r>
      <w:r w:rsidRPr="002B4A51">
        <w:rPr>
          <w:sz w:val="21"/>
          <w:szCs w:val="21"/>
        </w:rPr>
        <w:t>遵守有关遗传资源相关</w:t>
      </w:r>
      <w:r w:rsidRPr="002B4A51">
        <w:rPr>
          <w:rFonts w:hint="eastAsia"/>
          <w:sz w:val="21"/>
          <w:szCs w:val="21"/>
        </w:rPr>
        <w:t>的</w:t>
      </w:r>
      <w:r w:rsidRPr="002B4A51">
        <w:rPr>
          <w:sz w:val="21"/>
          <w:szCs w:val="21"/>
        </w:rPr>
        <w:t>传统知识的获取</w:t>
      </w:r>
      <w:r w:rsidRPr="002B4A51">
        <w:rPr>
          <w:rFonts w:hint="eastAsia"/>
          <w:sz w:val="21"/>
          <w:szCs w:val="21"/>
        </w:rPr>
        <w:t>和</w:t>
      </w:r>
      <w:r w:rsidRPr="002B4A51">
        <w:rPr>
          <w:sz w:val="21"/>
          <w:szCs w:val="21"/>
        </w:rPr>
        <w:t>惠益分享的国家立法或管制要求</w:t>
      </w:r>
      <w:r w:rsidR="00CF5030">
        <w:rPr>
          <w:rFonts w:hint="eastAsia"/>
          <w:sz w:val="21"/>
          <w:szCs w:val="21"/>
        </w:rPr>
        <w:t>）</w:t>
      </w:r>
      <w:r w:rsidRPr="002B4A51">
        <w:rPr>
          <w:sz w:val="21"/>
          <w:szCs w:val="21"/>
        </w:rPr>
        <w:t>。</w:t>
      </w:r>
    </w:p>
    <w:p w14:paraId="03557447" w14:textId="77777777" w:rsidR="003E7822" w:rsidRPr="00AA0201" w:rsidRDefault="003E7822" w:rsidP="006F5A27">
      <w:pPr>
        <w:pStyle w:val="TOCTerms"/>
        <w:rPr>
          <w:rFonts w:eastAsia="SimHei"/>
          <w:snapToGrid w:val="0"/>
        </w:rPr>
      </w:pPr>
      <w:bookmarkStart w:id="62" w:name="_Toc536105671"/>
      <w:r w:rsidRPr="00AA0201">
        <w:rPr>
          <w:rFonts w:eastAsia="SimHei"/>
          <w:snapToGrid w:val="0"/>
        </w:rPr>
        <w:t>农民权利</w:t>
      </w:r>
      <w:bookmarkEnd w:id="62"/>
    </w:p>
    <w:p w14:paraId="005A694A" w14:textId="77777777" w:rsidR="003E7822" w:rsidRPr="002B4A51" w:rsidRDefault="003E7822" w:rsidP="002377BF">
      <w:pPr>
        <w:pStyle w:val="itm"/>
        <w:spacing w:before="0" w:beforeAutospacing="0" w:afterLines="50" w:after="120" w:afterAutospacing="0" w:line="340" w:lineRule="atLeast"/>
        <w:ind w:firstLineChars="200" w:firstLine="420"/>
        <w:jc w:val="both"/>
        <w:rPr>
          <w:bCs/>
          <w:sz w:val="21"/>
          <w:szCs w:val="21"/>
        </w:rPr>
      </w:pP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D364BE">
        <w:rPr>
          <w:rFonts w:hint="eastAsia"/>
          <w:bCs/>
          <w:sz w:val="21"/>
          <w:szCs w:val="21"/>
        </w:rPr>
        <w:t>（</w:t>
      </w:r>
      <w:r w:rsidR="000932B9">
        <w:rPr>
          <w:rFonts w:hint="eastAsia"/>
          <w:bCs/>
          <w:sz w:val="21"/>
          <w:szCs w:val="21"/>
        </w:rPr>
        <w:t>粮农组织</w:t>
      </w:r>
      <w:r w:rsidR="00CF5030">
        <w:rPr>
          <w:rFonts w:hint="eastAsia"/>
          <w:bCs/>
          <w:sz w:val="21"/>
          <w:szCs w:val="21"/>
        </w:rPr>
        <w:t>）</w:t>
      </w:r>
      <w:r w:rsidRPr="002B4A51">
        <w:rPr>
          <w:bCs/>
          <w:sz w:val="21"/>
          <w:szCs w:val="21"/>
        </w:rPr>
        <w:t>《粮食和农业植物遗传资源</w:t>
      </w:r>
      <w:r w:rsidRPr="002B4A51">
        <w:rPr>
          <w:rFonts w:hint="eastAsia"/>
          <w:bCs/>
          <w:sz w:val="21"/>
          <w:szCs w:val="21"/>
        </w:rPr>
        <w:t>国际条约</w:t>
      </w:r>
      <w:r w:rsidRPr="002B4A51">
        <w:rPr>
          <w:bCs/>
          <w:sz w:val="21"/>
          <w:szCs w:val="21"/>
        </w:rPr>
        <w:t>》第9.1条承认</w:t>
      </w:r>
      <w:r w:rsidRPr="002B4A51">
        <w:rPr>
          <w:rFonts w:hint="eastAsia"/>
          <w:bCs/>
          <w:sz w:val="21"/>
          <w:szCs w:val="21"/>
        </w:rPr>
        <w:t>“</w:t>
      </w:r>
      <w:r w:rsidRPr="002B4A51">
        <w:rPr>
          <w:bCs/>
          <w:sz w:val="21"/>
          <w:szCs w:val="21"/>
        </w:rPr>
        <w:t>世界各地区的当地社区和农民以及土著社区和农民，尤其是原产地中心和作物多样性中心的农民，对构成全世界粮食和农业生产基础的植物遗传资源的保存及开发已经并将继续</w:t>
      </w:r>
      <w:proofErr w:type="gramStart"/>
      <w:r w:rsidRPr="002B4A51">
        <w:rPr>
          <w:bCs/>
          <w:sz w:val="21"/>
          <w:szCs w:val="21"/>
        </w:rPr>
        <w:t>作出</w:t>
      </w:r>
      <w:proofErr w:type="gramEnd"/>
      <w:r w:rsidRPr="002B4A51">
        <w:rPr>
          <w:bCs/>
          <w:sz w:val="21"/>
          <w:szCs w:val="21"/>
        </w:rPr>
        <w:t>的巨大贡献。</w:t>
      </w:r>
      <w:r w:rsidRPr="002B4A51">
        <w:rPr>
          <w:rFonts w:hint="eastAsia"/>
          <w:bCs/>
          <w:sz w:val="21"/>
          <w:szCs w:val="21"/>
        </w:rPr>
        <w:t>”</w:t>
      </w:r>
      <w:r w:rsidRPr="002B4A51">
        <w:rPr>
          <w:bCs/>
          <w:sz w:val="21"/>
          <w:szCs w:val="21"/>
        </w:rPr>
        <w:t>第9.2条给</w:t>
      </w:r>
      <w:r w:rsidRPr="002B4A51">
        <w:rPr>
          <w:rFonts w:hint="eastAsia"/>
          <w:bCs/>
          <w:sz w:val="21"/>
          <w:szCs w:val="21"/>
        </w:rPr>
        <w:t>“</w:t>
      </w:r>
      <w:r w:rsidRPr="002B4A51">
        <w:rPr>
          <w:bCs/>
          <w:sz w:val="21"/>
          <w:szCs w:val="21"/>
        </w:rPr>
        <w:t>农民权利</w:t>
      </w:r>
      <w:r w:rsidRPr="002B4A51">
        <w:rPr>
          <w:rFonts w:hint="eastAsia"/>
          <w:bCs/>
          <w:sz w:val="21"/>
          <w:szCs w:val="21"/>
        </w:rPr>
        <w:t>”</w:t>
      </w:r>
      <w:r w:rsidRPr="002B4A51">
        <w:rPr>
          <w:bCs/>
          <w:sz w:val="21"/>
          <w:szCs w:val="21"/>
        </w:rPr>
        <w:t>下定义为</w:t>
      </w:r>
      <w:r w:rsidRPr="002B4A51">
        <w:rPr>
          <w:rFonts w:hint="eastAsia"/>
          <w:bCs/>
          <w:sz w:val="21"/>
          <w:szCs w:val="21"/>
        </w:rPr>
        <w:t>“(</w:t>
      </w:r>
      <w:r w:rsidRPr="002B4A51">
        <w:rPr>
          <w:bCs/>
          <w:sz w:val="21"/>
          <w:szCs w:val="21"/>
        </w:rPr>
        <w:t>a)保护与粮食和农业植物遗传资源有关的传统知识；(b)公平参与分享因利用粮食和农业植物资源而产生的利益的权利；(c)参与在国家一级就粮食和农业植物遗传资源保存及可持续利用有关事项决策的权利</w:t>
      </w:r>
      <w:r w:rsidRPr="002B4A51">
        <w:rPr>
          <w:rFonts w:hint="eastAsia"/>
          <w:bCs/>
          <w:sz w:val="21"/>
          <w:szCs w:val="21"/>
        </w:rPr>
        <w:t>”</w:t>
      </w:r>
      <w:r w:rsidRPr="002B4A51">
        <w:rPr>
          <w:bCs/>
          <w:sz w:val="21"/>
          <w:szCs w:val="21"/>
        </w:rPr>
        <w:t>。粮</w:t>
      </w:r>
      <w:r w:rsidRPr="002B4A51">
        <w:rPr>
          <w:rFonts w:hint="eastAsia"/>
          <w:bCs/>
          <w:sz w:val="21"/>
          <w:szCs w:val="21"/>
        </w:rPr>
        <w:t>食及</w:t>
      </w:r>
      <w:r w:rsidRPr="002B4A51">
        <w:rPr>
          <w:bCs/>
          <w:sz w:val="21"/>
          <w:szCs w:val="21"/>
        </w:rPr>
        <w:t>农</w:t>
      </w:r>
      <w:r w:rsidRPr="002B4A51">
        <w:rPr>
          <w:rFonts w:hint="eastAsia"/>
          <w:bCs/>
          <w:sz w:val="21"/>
          <w:szCs w:val="21"/>
        </w:rPr>
        <w:t>业</w:t>
      </w:r>
      <w:r w:rsidRPr="002B4A51">
        <w:rPr>
          <w:bCs/>
          <w:sz w:val="21"/>
          <w:szCs w:val="21"/>
        </w:rPr>
        <w:t>组织</w:t>
      </w:r>
      <w:r w:rsidR="00D364BE">
        <w:rPr>
          <w:rFonts w:hint="eastAsia"/>
          <w:bCs/>
          <w:sz w:val="21"/>
          <w:szCs w:val="21"/>
        </w:rPr>
        <w:t>（</w:t>
      </w:r>
      <w:r w:rsidR="000932B9">
        <w:rPr>
          <w:rFonts w:hint="eastAsia"/>
          <w:bCs/>
          <w:sz w:val="21"/>
          <w:szCs w:val="21"/>
        </w:rPr>
        <w:t>粮农组织</w:t>
      </w:r>
      <w:r w:rsidR="00CF5030">
        <w:rPr>
          <w:rFonts w:hint="eastAsia"/>
          <w:bCs/>
          <w:sz w:val="21"/>
          <w:szCs w:val="21"/>
        </w:rPr>
        <w:t>）</w:t>
      </w:r>
      <w:r w:rsidRPr="002B4A51">
        <w:rPr>
          <w:bCs/>
          <w:sz w:val="21"/>
          <w:szCs w:val="21"/>
        </w:rPr>
        <w:t>的《</w:t>
      </w:r>
      <w:r w:rsidRPr="002B4A51">
        <w:rPr>
          <w:rFonts w:hint="eastAsia"/>
          <w:bCs/>
          <w:sz w:val="21"/>
          <w:szCs w:val="21"/>
        </w:rPr>
        <w:t>植物种质收集和转让国际行为守则</w:t>
      </w:r>
      <w:r w:rsidRPr="002B4A51">
        <w:rPr>
          <w:bCs/>
          <w:sz w:val="21"/>
          <w:szCs w:val="21"/>
        </w:rPr>
        <w:t>》第2条</w:t>
      </w:r>
      <w:r w:rsidRPr="002B4A51">
        <w:rPr>
          <w:rFonts w:hint="eastAsia"/>
          <w:bCs/>
          <w:sz w:val="21"/>
          <w:szCs w:val="21"/>
        </w:rPr>
        <w:t>把该</w:t>
      </w:r>
      <w:r w:rsidRPr="002B4A51">
        <w:rPr>
          <w:bCs/>
          <w:sz w:val="21"/>
          <w:szCs w:val="21"/>
        </w:rPr>
        <w:t>词定义</w:t>
      </w:r>
      <w:r w:rsidRPr="002B4A51">
        <w:rPr>
          <w:rFonts w:hint="eastAsia"/>
          <w:bCs/>
          <w:sz w:val="21"/>
          <w:szCs w:val="21"/>
        </w:rPr>
        <w:t>为“</w:t>
      </w:r>
      <w:r w:rsidRPr="002B4A51">
        <w:rPr>
          <w:bCs/>
          <w:sz w:val="21"/>
          <w:szCs w:val="21"/>
        </w:rPr>
        <w:t>过去、现在和</w:t>
      </w:r>
      <w:r w:rsidRPr="002B4A51">
        <w:rPr>
          <w:rFonts w:hint="eastAsia"/>
          <w:bCs/>
          <w:sz w:val="21"/>
          <w:szCs w:val="21"/>
        </w:rPr>
        <w:t>将</w:t>
      </w:r>
      <w:r w:rsidRPr="002B4A51">
        <w:rPr>
          <w:bCs/>
          <w:sz w:val="21"/>
          <w:szCs w:val="21"/>
        </w:rPr>
        <w:t>来</w:t>
      </w:r>
      <w:r w:rsidRPr="002377BF">
        <w:rPr>
          <w:rFonts w:hint="eastAsia"/>
          <w:sz w:val="21"/>
          <w:szCs w:val="21"/>
        </w:rPr>
        <w:t>农民</w:t>
      </w:r>
      <w:r w:rsidRPr="002B4A51">
        <w:rPr>
          <w:bCs/>
          <w:sz w:val="21"/>
          <w:szCs w:val="21"/>
        </w:rPr>
        <w:t>在保</w:t>
      </w:r>
      <w:r w:rsidRPr="002B4A51">
        <w:rPr>
          <w:rFonts w:hint="eastAsia"/>
          <w:bCs/>
          <w:sz w:val="21"/>
          <w:szCs w:val="21"/>
        </w:rPr>
        <w:t>存</w:t>
      </w:r>
      <w:r w:rsidRPr="002B4A51">
        <w:rPr>
          <w:bCs/>
          <w:sz w:val="21"/>
          <w:szCs w:val="21"/>
        </w:rPr>
        <w:t>、改</w:t>
      </w:r>
      <w:r w:rsidRPr="002B4A51">
        <w:rPr>
          <w:rFonts w:hint="eastAsia"/>
          <w:bCs/>
          <w:sz w:val="21"/>
          <w:szCs w:val="21"/>
        </w:rPr>
        <w:t>良和</w:t>
      </w:r>
      <w:r w:rsidRPr="002B4A51">
        <w:rPr>
          <w:bCs/>
          <w:sz w:val="21"/>
          <w:szCs w:val="21"/>
        </w:rPr>
        <w:t>提供</w:t>
      </w:r>
      <w:r w:rsidRPr="002B4A51">
        <w:rPr>
          <w:rFonts w:hint="eastAsia"/>
          <w:bCs/>
          <w:sz w:val="21"/>
          <w:szCs w:val="21"/>
        </w:rPr>
        <w:t>植物</w:t>
      </w:r>
      <w:r w:rsidRPr="002B4A51">
        <w:rPr>
          <w:bCs/>
          <w:sz w:val="21"/>
          <w:szCs w:val="21"/>
        </w:rPr>
        <w:t>遗传资源</w:t>
      </w:r>
      <w:r w:rsidRPr="002B4A51">
        <w:rPr>
          <w:rFonts w:hint="eastAsia"/>
          <w:bCs/>
          <w:sz w:val="21"/>
          <w:szCs w:val="21"/>
        </w:rPr>
        <w:t>方面</w:t>
      </w:r>
      <w:proofErr w:type="gramStart"/>
      <w:r w:rsidRPr="002B4A51">
        <w:rPr>
          <w:rFonts w:hint="eastAsia"/>
          <w:bCs/>
          <w:sz w:val="21"/>
          <w:szCs w:val="21"/>
        </w:rPr>
        <w:t>作出</w:t>
      </w:r>
      <w:proofErr w:type="gramEnd"/>
      <w:r w:rsidRPr="002B4A51">
        <w:rPr>
          <w:bCs/>
          <w:sz w:val="21"/>
          <w:szCs w:val="21"/>
        </w:rPr>
        <w:t>贡献而产生的</w:t>
      </w:r>
      <w:r w:rsidRPr="002B4A51">
        <w:rPr>
          <w:rFonts w:hint="eastAsia"/>
          <w:bCs/>
          <w:sz w:val="21"/>
          <w:szCs w:val="21"/>
        </w:rPr>
        <w:t>权利</w:t>
      </w:r>
      <w:r w:rsidRPr="002B4A51">
        <w:rPr>
          <w:bCs/>
          <w:sz w:val="21"/>
          <w:szCs w:val="21"/>
        </w:rPr>
        <w:t>，</w:t>
      </w:r>
      <w:r w:rsidRPr="002B4A51">
        <w:rPr>
          <w:rFonts w:hint="eastAsia"/>
          <w:bCs/>
          <w:sz w:val="21"/>
          <w:szCs w:val="21"/>
        </w:rPr>
        <w:t>特别是指在</w:t>
      </w:r>
      <w:r w:rsidRPr="002B4A51">
        <w:rPr>
          <w:bCs/>
          <w:sz w:val="21"/>
          <w:szCs w:val="21"/>
        </w:rPr>
        <w:t>原</w:t>
      </w:r>
      <w:r w:rsidRPr="002B4A51">
        <w:rPr>
          <w:rFonts w:hint="eastAsia"/>
          <w:bCs/>
          <w:sz w:val="21"/>
          <w:szCs w:val="21"/>
        </w:rPr>
        <w:t>产地</w:t>
      </w:r>
      <w:r w:rsidRPr="002B4A51">
        <w:rPr>
          <w:bCs/>
          <w:sz w:val="21"/>
          <w:szCs w:val="21"/>
        </w:rPr>
        <w:t>/多样性中心的</w:t>
      </w:r>
      <w:r w:rsidRPr="002B4A51">
        <w:rPr>
          <w:rFonts w:hint="eastAsia"/>
          <w:bCs/>
          <w:sz w:val="21"/>
          <w:szCs w:val="21"/>
        </w:rPr>
        <w:t>农民的权利</w:t>
      </w:r>
      <w:r w:rsidRPr="002B4A51">
        <w:rPr>
          <w:bCs/>
          <w:sz w:val="21"/>
          <w:szCs w:val="21"/>
        </w:rPr>
        <w:t>。</w:t>
      </w:r>
      <w:r w:rsidRPr="002B4A51">
        <w:rPr>
          <w:rFonts w:hint="eastAsia"/>
          <w:bCs/>
          <w:sz w:val="21"/>
          <w:szCs w:val="21"/>
        </w:rPr>
        <w:t>现将</w:t>
      </w:r>
      <w:r w:rsidRPr="002B4A51">
        <w:rPr>
          <w:bCs/>
          <w:sz w:val="21"/>
          <w:szCs w:val="21"/>
        </w:rPr>
        <w:t>这些权利</w:t>
      </w:r>
      <w:r w:rsidRPr="002B4A51">
        <w:rPr>
          <w:rFonts w:hint="eastAsia"/>
          <w:bCs/>
          <w:sz w:val="21"/>
          <w:szCs w:val="21"/>
        </w:rPr>
        <w:t>赋予</w:t>
      </w:r>
      <w:r w:rsidRPr="002B4A51">
        <w:rPr>
          <w:bCs/>
          <w:sz w:val="21"/>
          <w:szCs w:val="21"/>
        </w:rPr>
        <w:t>当代和</w:t>
      </w:r>
      <w:r w:rsidRPr="002B4A51">
        <w:rPr>
          <w:rFonts w:hint="eastAsia"/>
          <w:bCs/>
          <w:sz w:val="21"/>
          <w:szCs w:val="21"/>
        </w:rPr>
        <w:t>今后世代</w:t>
      </w:r>
      <w:r w:rsidRPr="002B4A51">
        <w:rPr>
          <w:bCs/>
          <w:sz w:val="21"/>
          <w:szCs w:val="21"/>
        </w:rPr>
        <w:t>农民</w:t>
      </w:r>
      <w:r w:rsidRPr="002B4A51">
        <w:rPr>
          <w:rFonts w:hint="eastAsia"/>
          <w:bCs/>
          <w:sz w:val="21"/>
          <w:szCs w:val="21"/>
        </w:rPr>
        <w:t>的</w:t>
      </w:r>
      <w:r w:rsidRPr="002B4A51">
        <w:rPr>
          <w:bCs/>
          <w:sz w:val="21"/>
          <w:szCs w:val="21"/>
        </w:rPr>
        <w:t>受托人</w:t>
      </w:r>
      <w:r w:rsidRPr="002B4A51">
        <w:rPr>
          <w:rFonts w:hint="eastAsia"/>
          <w:bCs/>
          <w:sz w:val="21"/>
          <w:szCs w:val="21"/>
        </w:rPr>
        <w:t>——国际社会，目的是</w:t>
      </w:r>
      <w:r w:rsidRPr="002B4A51">
        <w:rPr>
          <w:bCs/>
          <w:sz w:val="21"/>
          <w:szCs w:val="21"/>
        </w:rPr>
        <w:t>确保农民</w:t>
      </w:r>
      <w:r w:rsidRPr="002B4A51">
        <w:rPr>
          <w:rFonts w:hint="eastAsia"/>
          <w:bCs/>
          <w:sz w:val="21"/>
          <w:szCs w:val="21"/>
        </w:rPr>
        <w:t>充分受益</w:t>
      </w:r>
      <w:r w:rsidRPr="002B4A51">
        <w:rPr>
          <w:bCs/>
          <w:sz w:val="21"/>
          <w:szCs w:val="21"/>
        </w:rPr>
        <w:t>，并支持他们</w:t>
      </w:r>
      <w:r w:rsidRPr="002B4A51">
        <w:rPr>
          <w:rFonts w:hint="eastAsia"/>
          <w:bCs/>
          <w:sz w:val="21"/>
          <w:szCs w:val="21"/>
        </w:rPr>
        <w:t>继续</w:t>
      </w:r>
      <w:proofErr w:type="gramStart"/>
      <w:r w:rsidRPr="002B4A51">
        <w:rPr>
          <w:rFonts w:hint="eastAsia"/>
          <w:bCs/>
          <w:sz w:val="21"/>
          <w:szCs w:val="21"/>
        </w:rPr>
        <w:t>作出</w:t>
      </w:r>
      <w:proofErr w:type="gramEnd"/>
      <w:r w:rsidRPr="002B4A51">
        <w:rPr>
          <w:bCs/>
          <w:sz w:val="21"/>
          <w:szCs w:val="21"/>
        </w:rPr>
        <w:t>贡献，以及</w:t>
      </w:r>
      <w:r w:rsidRPr="002B4A51">
        <w:rPr>
          <w:rFonts w:hint="eastAsia"/>
          <w:bCs/>
          <w:sz w:val="21"/>
          <w:szCs w:val="21"/>
        </w:rPr>
        <w:t>实现《国际约定》</w:t>
      </w:r>
      <w:r w:rsidRPr="002B4A51">
        <w:rPr>
          <w:bCs/>
          <w:sz w:val="21"/>
          <w:szCs w:val="21"/>
        </w:rPr>
        <w:t>的</w:t>
      </w:r>
      <w:r w:rsidRPr="002B4A51">
        <w:rPr>
          <w:rFonts w:hint="eastAsia"/>
          <w:bCs/>
          <w:sz w:val="21"/>
          <w:szCs w:val="21"/>
        </w:rPr>
        <w:t>总</w:t>
      </w:r>
      <w:r w:rsidRPr="002B4A51">
        <w:rPr>
          <w:bCs/>
          <w:sz w:val="21"/>
          <w:szCs w:val="21"/>
        </w:rPr>
        <w:t>目的。</w:t>
      </w:r>
      <w:r w:rsidRPr="002B4A51">
        <w:rPr>
          <w:rFonts w:hint="eastAsia"/>
          <w:bCs/>
          <w:sz w:val="21"/>
          <w:szCs w:val="21"/>
        </w:rPr>
        <w:t>”</w:t>
      </w:r>
    </w:p>
    <w:p w14:paraId="2785F6C7" w14:textId="77777777" w:rsidR="003E7822" w:rsidRPr="00AA0201" w:rsidRDefault="003E7822" w:rsidP="006F5A27">
      <w:pPr>
        <w:pStyle w:val="TOCTerms"/>
        <w:rPr>
          <w:rFonts w:eastAsia="SimHei"/>
          <w:snapToGrid w:val="0"/>
        </w:rPr>
      </w:pPr>
      <w:bookmarkStart w:id="63" w:name="_Toc536105672"/>
      <w:r w:rsidRPr="00AA0201">
        <w:rPr>
          <w:rFonts w:eastAsia="SimHei"/>
          <w:snapToGrid w:val="0"/>
        </w:rPr>
        <w:t>侵权</w:t>
      </w:r>
      <w:bookmarkEnd w:id="63"/>
    </w:p>
    <w:p w14:paraId="5959014A" w14:textId="77777777"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根据《布莱克法律词典》，侵权</w:t>
      </w:r>
      <w:r w:rsidR="00D364BE">
        <w:rPr>
          <w:rFonts w:hint="eastAsia"/>
          <w:sz w:val="21"/>
          <w:szCs w:val="21"/>
        </w:rPr>
        <w:t>（</w:t>
      </w:r>
      <w:r w:rsidRPr="002B4A51">
        <w:rPr>
          <w:rFonts w:hint="eastAsia"/>
          <w:sz w:val="21"/>
          <w:szCs w:val="21"/>
        </w:rPr>
        <w:t>infringement</w:t>
      </w:r>
      <w:r w:rsidR="00CF5030">
        <w:rPr>
          <w:rFonts w:hint="eastAsia"/>
          <w:sz w:val="21"/>
          <w:szCs w:val="21"/>
        </w:rPr>
        <w:t>）</w:t>
      </w:r>
      <w:r w:rsidRPr="002B4A51">
        <w:rPr>
          <w:sz w:val="21"/>
          <w:szCs w:val="21"/>
        </w:rPr>
        <w:t>是一种干预知识产权所有人</w:t>
      </w:r>
      <w:r w:rsidRPr="002B4A51">
        <w:rPr>
          <w:rFonts w:hint="eastAsia"/>
          <w:sz w:val="21"/>
          <w:szCs w:val="21"/>
        </w:rPr>
        <w:t>一项</w:t>
      </w:r>
      <w:r w:rsidRPr="002B4A51">
        <w:rPr>
          <w:sz w:val="21"/>
          <w:szCs w:val="21"/>
        </w:rPr>
        <w:t>专有权的行为。具体而言，在版权与相关权领域，侵权是在需要经版权或相关权所有人授权的情况下，未经这种授权即</w:t>
      </w:r>
      <w:r w:rsidRPr="002B4A51">
        <w:rPr>
          <w:rFonts w:hint="eastAsia"/>
          <w:sz w:val="21"/>
          <w:szCs w:val="21"/>
        </w:rPr>
        <w:t>对</w:t>
      </w:r>
      <w:r w:rsidRPr="002B4A51">
        <w:rPr>
          <w:sz w:val="21"/>
          <w:szCs w:val="21"/>
        </w:rPr>
        <w:t>受</w:t>
      </w:r>
      <w:r w:rsidRPr="002B4A51">
        <w:rPr>
          <w:rFonts w:hint="eastAsia"/>
          <w:sz w:val="21"/>
          <w:szCs w:val="21"/>
        </w:rPr>
        <w:t>版权</w:t>
      </w:r>
      <w:r w:rsidRPr="002B4A51">
        <w:rPr>
          <w:sz w:val="21"/>
          <w:szCs w:val="21"/>
        </w:rPr>
        <w:t>保护</w:t>
      </w:r>
      <w:r w:rsidRPr="002B4A51">
        <w:rPr>
          <w:rFonts w:hint="eastAsia"/>
          <w:sz w:val="21"/>
          <w:szCs w:val="21"/>
        </w:rPr>
        <w:t>的</w:t>
      </w:r>
      <w:r w:rsidRPr="002B4A51">
        <w:rPr>
          <w:sz w:val="21"/>
          <w:szCs w:val="21"/>
        </w:rPr>
        <w:t>作品或相关权客体</w:t>
      </w:r>
      <w:r w:rsidRPr="002B4A51">
        <w:rPr>
          <w:rFonts w:hint="eastAsia"/>
          <w:sz w:val="21"/>
          <w:szCs w:val="21"/>
        </w:rPr>
        <w:t>实施</w:t>
      </w:r>
      <w:r w:rsidRPr="002B4A51">
        <w:rPr>
          <w:sz w:val="21"/>
          <w:szCs w:val="21"/>
        </w:rPr>
        <w:t>的行为。侵权责任不仅可以</w:t>
      </w:r>
      <w:r w:rsidRPr="002B4A51">
        <w:rPr>
          <w:rFonts w:hint="eastAsia"/>
          <w:sz w:val="21"/>
          <w:szCs w:val="21"/>
        </w:rPr>
        <w:t>基于</w:t>
      </w:r>
      <w:r w:rsidRPr="002B4A51">
        <w:rPr>
          <w:sz w:val="21"/>
          <w:szCs w:val="21"/>
        </w:rPr>
        <w:t>直接责任</w:t>
      </w:r>
      <w:r w:rsidR="00D364BE">
        <w:rPr>
          <w:sz w:val="21"/>
          <w:szCs w:val="21"/>
        </w:rPr>
        <w:t>（</w:t>
      </w:r>
      <w:r w:rsidRPr="002B4A51">
        <w:rPr>
          <w:sz w:val="21"/>
          <w:szCs w:val="21"/>
        </w:rPr>
        <w:t>因实施未经授权的行为</w:t>
      </w:r>
      <w:r w:rsidRPr="002B4A51">
        <w:rPr>
          <w:rFonts w:hint="eastAsia"/>
          <w:sz w:val="21"/>
          <w:szCs w:val="21"/>
        </w:rPr>
        <w:t>本身</w:t>
      </w:r>
      <w:r w:rsidR="00CF5030">
        <w:rPr>
          <w:rFonts w:hint="eastAsia"/>
          <w:sz w:val="21"/>
          <w:szCs w:val="21"/>
        </w:rPr>
        <w:t>）</w:t>
      </w:r>
      <w:r w:rsidRPr="002B4A51">
        <w:rPr>
          <w:sz w:val="21"/>
          <w:szCs w:val="21"/>
        </w:rPr>
        <w:t>而存在，也可以基于</w:t>
      </w:r>
      <w:r w:rsidRPr="002B4A51">
        <w:rPr>
          <w:rFonts w:hint="eastAsia"/>
          <w:sz w:val="21"/>
          <w:szCs w:val="21"/>
        </w:rPr>
        <w:t>“</w:t>
      </w:r>
      <w:r w:rsidRPr="002B4A51">
        <w:rPr>
          <w:sz w:val="21"/>
          <w:szCs w:val="21"/>
        </w:rPr>
        <w:t>连带责任</w:t>
      </w:r>
      <w:r w:rsidRPr="002B4A51">
        <w:rPr>
          <w:rFonts w:hint="eastAsia"/>
          <w:sz w:val="21"/>
          <w:szCs w:val="21"/>
        </w:rPr>
        <w:t>”</w:t>
      </w:r>
      <w:r w:rsidRPr="002B4A51">
        <w:rPr>
          <w:sz w:val="21"/>
          <w:szCs w:val="21"/>
        </w:rPr>
        <w:t>或</w:t>
      </w:r>
      <w:r w:rsidRPr="002B4A51">
        <w:rPr>
          <w:rFonts w:hint="eastAsia"/>
          <w:sz w:val="21"/>
          <w:szCs w:val="21"/>
        </w:rPr>
        <w:t>“</w:t>
      </w:r>
      <w:r w:rsidRPr="002B4A51">
        <w:rPr>
          <w:sz w:val="21"/>
          <w:szCs w:val="21"/>
        </w:rPr>
        <w:t>替代责任</w:t>
      </w:r>
      <w:r w:rsidRPr="002B4A51">
        <w:rPr>
          <w:rFonts w:hint="eastAsia"/>
          <w:sz w:val="21"/>
          <w:szCs w:val="21"/>
        </w:rPr>
        <w:t>”</w:t>
      </w:r>
      <w:r w:rsidRPr="002B4A51">
        <w:rPr>
          <w:sz w:val="21"/>
          <w:szCs w:val="21"/>
        </w:rPr>
        <w:t>而存在</w:t>
      </w:r>
      <w:r w:rsidR="00A22E38">
        <w:rPr>
          <w:rFonts w:hint="eastAsia"/>
          <w:sz w:val="21"/>
          <w:szCs w:val="21"/>
        </w:rPr>
        <w:t>。</w:t>
      </w:r>
      <w:r w:rsidRPr="002B4A51">
        <w:rPr>
          <w:sz w:val="21"/>
          <w:szCs w:val="21"/>
          <w:vertAlign w:val="superscript"/>
        </w:rPr>
        <w:footnoteReference w:id="91"/>
      </w:r>
    </w:p>
    <w:p w14:paraId="469369AC" w14:textId="77777777" w:rsidR="00F8701B" w:rsidRPr="00AA0201" w:rsidRDefault="00F8701B" w:rsidP="006F5A27">
      <w:pPr>
        <w:pStyle w:val="TOCTerms"/>
        <w:rPr>
          <w:rFonts w:eastAsia="SimHei"/>
          <w:snapToGrid w:val="0"/>
        </w:rPr>
      </w:pPr>
      <w:bookmarkStart w:id="64" w:name="_Toc536105673"/>
      <w:r w:rsidRPr="00AA0201">
        <w:rPr>
          <w:rFonts w:eastAsia="SimHei" w:hint="eastAsia"/>
          <w:snapToGrid w:val="0"/>
        </w:rPr>
        <w:t>认可</w:t>
      </w:r>
      <w:r w:rsidRPr="00AA0201">
        <w:rPr>
          <w:rFonts w:eastAsia="SimHei"/>
          <w:snapToGrid w:val="0"/>
        </w:rPr>
        <w:t>和参与</w:t>
      </w:r>
      <w:bookmarkEnd w:id="64"/>
    </w:p>
    <w:p w14:paraId="2049B3A5" w14:textId="77777777" w:rsidR="006220A4" w:rsidRDefault="00F8701B"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该词</w:t>
      </w:r>
      <w:r w:rsidRPr="002B4A51">
        <w:rPr>
          <w:snapToGrid w:val="0"/>
          <w:sz w:val="21"/>
          <w:szCs w:val="21"/>
        </w:rPr>
        <w:t>没有普遍接受的定义。但</w:t>
      </w:r>
      <w:r w:rsidRPr="002B4A51">
        <w:rPr>
          <w:rFonts w:hint="eastAsia"/>
          <w:snapToGrid w:val="0"/>
          <w:sz w:val="21"/>
          <w:szCs w:val="21"/>
        </w:rPr>
        <w:t>在一处有意见指出，</w:t>
      </w:r>
      <w:r w:rsidRPr="002B4A51">
        <w:rPr>
          <w:snapToGrid w:val="0"/>
          <w:sz w:val="21"/>
          <w:szCs w:val="21"/>
        </w:rPr>
        <w:t>尽管《生物多样性公约》</w:t>
      </w:r>
      <w:r w:rsidR="00D364BE">
        <w:rPr>
          <w:rFonts w:hint="eastAsia"/>
          <w:snapToGrid w:val="0"/>
          <w:sz w:val="21"/>
          <w:szCs w:val="21"/>
        </w:rPr>
        <w:t>（</w:t>
      </w:r>
      <w:r w:rsidRPr="002B4A51">
        <w:rPr>
          <w:snapToGrid w:val="0"/>
          <w:sz w:val="21"/>
          <w:szCs w:val="21"/>
        </w:rPr>
        <w:t>1992年</w:t>
      </w:r>
      <w:r w:rsidR="00CF5030">
        <w:rPr>
          <w:rFonts w:hint="eastAsia"/>
          <w:snapToGrid w:val="0"/>
          <w:sz w:val="21"/>
          <w:szCs w:val="21"/>
        </w:rPr>
        <w:t>）</w:t>
      </w:r>
      <w:r w:rsidRPr="002B4A51">
        <w:rPr>
          <w:snapToGrid w:val="0"/>
          <w:sz w:val="21"/>
          <w:szCs w:val="21"/>
        </w:rPr>
        <w:t>第8条(j)</w:t>
      </w:r>
      <w:r w:rsidRPr="002B4A51">
        <w:rPr>
          <w:rFonts w:hint="eastAsia"/>
          <w:snapToGrid w:val="0"/>
          <w:sz w:val="21"/>
          <w:szCs w:val="21"/>
        </w:rPr>
        <w:t>项</w:t>
      </w:r>
      <w:r w:rsidRPr="002B4A51">
        <w:rPr>
          <w:snapToGrid w:val="0"/>
          <w:sz w:val="21"/>
          <w:szCs w:val="21"/>
        </w:rPr>
        <w:t>使用了短语</w:t>
      </w:r>
      <w:r w:rsidRPr="002B4A51">
        <w:rPr>
          <w:rFonts w:hint="eastAsia"/>
          <w:snapToGrid w:val="0"/>
          <w:sz w:val="21"/>
          <w:szCs w:val="21"/>
        </w:rPr>
        <w:t>“认可和参与”</w:t>
      </w:r>
      <w:r w:rsidRPr="002B4A51">
        <w:rPr>
          <w:snapToGrid w:val="0"/>
          <w:sz w:val="21"/>
          <w:szCs w:val="21"/>
        </w:rPr>
        <w:t>，</w:t>
      </w:r>
      <w:r w:rsidRPr="002B4A51">
        <w:rPr>
          <w:rFonts w:hint="eastAsia"/>
          <w:snapToGrid w:val="0"/>
          <w:sz w:val="21"/>
          <w:szCs w:val="21"/>
        </w:rPr>
        <w:t>但</w:t>
      </w:r>
      <w:r w:rsidRPr="002B4A51">
        <w:rPr>
          <w:snapToGrid w:val="0"/>
          <w:sz w:val="21"/>
          <w:szCs w:val="21"/>
        </w:rPr>
        <w:t>有关第8条(j)</w:t>
      </w:r>
      <w:r w:rsidRPr="002B4A51">
        <w:rPr>
          <w:rFonts w:hint="eastAsia"/>
          <w:snapToGrid w:val="0"/>
          <w:sz w:val="21"/>
          <w:szCs w:val="21"/>
        </w:rPr>
        <w:t>项</w:t>
      </w:r>
      <w:r w:rsidRPr="002B4A51">
        <w:rPr>
          <w:snapToGrid w:val="0"/>
          <w:sz w:val="21"/>
          <w:szCs w:val="21"/>
        </w:rPr>
        <w:t>的各种决议均一致将</w:t>
      </w:r>
      <w:r w:rsidRPr="002B4A51">
        <w:rPr>
          <w:rFonts w:hint="eastAsia"/>
          <w:snapToGrid w:val="0"/>
          <w:sz w:val="21"/>
          <w:szCs w:val="21"/>
        </w:rPr>
        <w:t>该词</w:t>
      </w:r>
      <w:r w:rsidRPr="002B4A51">
        <w:rPr>
          <w:snapToGrid w:val="0"/>
          <w:sz w:val="21"/>
          <w:szCs w:val="21"/>
        </w:rPr>
        <w:t>的含义解释为</w:t>
      </w:r>
      <w:r w:rsidRPr="002B4A51">
        <w:rPr>
          <w:rFonts w:hint="eastAsia"/>
          <w:snapToGrid w:val="0"/>
          <w:sz w:val="21"/>
          <w:szCs w:val="21"/>
        </w:rPr>
        <w:t>“</w:t>
      </w:r>
      <w:r w:rsidRPr="002B4A51">
        <w:rPr>
          <w:snapToGrid w:val="0"/>
          <w:sz w:val="21"/>
          <w:szCs w:val="21"/>
        </w:rPr>
        <w:t>事先知情同意。</w:t>
      </w:r>
      <w:r w:rsidRPr="002B4A51">
        <w:rPr>
          <w:rFonts w:hint="eastAsia"/>
          <w:snapToGrid w:val="0"/>
          <w:sz w:val="21"/>
          <w:szCs w:val="21"/>
        </w:rPr>
        <w:t>”</w:t>
      </w:r>
      <w:r w:rsidRPr="002B4A51">
        <w:rPr>
          <w:snapToGrid w:val="0"/>
          <w:sz w:val="21"/>
          <w:szCs w:val="21"/>
          <w:vertAlign w:val="superscript"/>
        </w:rPr>
        <w:footnoteReference w:id="92"/>
      </w:r>
    </w:p>
    <w:p w14:paraId="467D7158" w14:textId="77777777" w:rsidR="003E7822" w:rsidRPr="00AA0201" w:rsidRDefault="003E7822" w:rsidP="006F5A27">
      <w:pPr>
        <w:pStyle w:val="TOCTerms"/>
        <w:rPr>
          <w:rFonts w:eastAsia="SimHei"/>
          <w:snapToGrid w:val="0"/>
        </w:rPr>
      </w:pPr>
      <w:bookmarkStart w:id="65" w:name="_Toc536105674"/>
      <w:r w:rsidRPr="00AA0201">
        <w:rPr>
          <w:rFonts w:eastAsia="SimHei"/>
          <w:snapToGrid w:val="0"/>
        </w:rPr>
        <w:t>少数</w:t>
      </w:r>
      <w:bookmarkEnd w:id="65"/>
    </w:p>
    <w:p w14:paraId="557223D8" w14:textId="77777777"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按照《布莱克法律词典》的解释，“少数”</w:t>
      </w:r>
      <w:r w:rsidR="00D364BE">
        <w:rPr>
          <w:rFonts w:hint="eastAsia"/>
          <w:sz w:val="21"/>
          <w:szCs w:val="21"/>
        </w:rPr>
        <w:t>（</w:t>
      </w:r>
      <w:r w:rsidRPr="002B4A51">
        <w:rPr>
          <w:rFonts w:hint="eastAsia"/>
          <w:sz w:val="21"/>
          <w:szCs w:val="21"/>
        </w:rPr>
        <w:t>minority</w:t>
      </w:r>
      <w:r w:rsidR="00CF5030">
        <w:rPr>
          <w:rFonts w:hint="eastAsia"/>
          <w:sz w:val="21"/>
          <w:szCs w:val="21"/>
        </w:rPr>
        <w:t>）</w:t>
      </w:r>
      <w:r w:rsidRPr="002B4A51">
        <w:rPr>
          <w:sz w:val="21"/>
          <w:szCs w:val="21"/>
        </w:rPr>
        <w:t>系指在某些方面有别于多数并因此有时</w:t>
      </w:r>
      <w:r w:rsidRPr="002B4A51">
        <w:rPr>
          <w:rFonts w:hint="eastAsia"/>
          <w:sz w:val="21"/>
          <w:szCs w:val="21"/>
        </w:rPr>
        <w:t>被</w:t>
      </w:r>
      <w:r w:rsidRPr="002B4A51">
        <w:rPr>
          <w:sz w:val="21"/>
          <w:szCs w:val="21"/>
        </w:rPr>
        <w:t>区别对待的群体。少数是数量上少于</w:t>
      </w:r>
      <w:r w:rsidRPr="002B4A51">
        <w:rPr>
          <w:rFonts w:hint="eastAsia"/>
          <w:sz w:val="21"/>
          <w:szCs w:val="21"/>
        </w:rPr>
        <w:t>一</w:t>
      </w:r>
      <w:r w:rsidRPr="002B4A51">
        <w:rPr>
          <w:sz w:val="21"/>
          <w:szCs w:val="21"/>
        </w:rPr>
        <w:t>国其余人口并且处于</w:t>
      </w:r>
      <w:r w:rsidRPr="002B4A51">
        <w:rPr>
          <w:rFonts w:hint="eastAsia"/>
          <w:sz w:val="21"/>
          <w:szCs w:val="21"/>
        </w:rPr>
        <w:t>非</w:t>
      </w:r>
      <w:r w:rsidRPr="002B4A51">
        <w:rPr>
          <w:sz w:val="21"/>
          <w:szCs w:val="21"/>
        </w:rPr>
        <w:t>主导地位的群体，其成员具</w:t>
      </w:r>
      <w:r w:rsidRPr="002B4A51">
        <w:rPr>
          <w:rFonts w:hint="eastAsia"/>
          <w:sz w:val="21"/>
          <w:szCs w:val="21"/>
        </w:rPr>
        <w:t>有</w:t>
      </w:r>
      <w:r w:rsidRPr="002B4A51">
        <w:rPr>
          <w:sz w:val="21"/>
          <w:szCs w:val="21"/>
        </w:rPr>
        <w:t>有别于其余人口的种族、宗教或语言特</w:t>
      </w:r>
      <w:r w:rsidRPr="002B4A51">
        <w:rPr>
          <w:rFonts w:hint="eastAsia"/>
          <w:sz w:val="21"/>
          <w:szCs w:val="21"/>
        </w:rPr>
        <w:t>征，</w:t>
      </w:r>
      <w:r w:rsidRPr="002B4A51">
        <w:rPr>
          <w:sz w:val="21"/>
          <w:szCs w:val="21"/>
        </w:rPr>
        <w:t>可能只以</w:t>
      </w:r>
      <w:r w:rsidRPr="002B4A51">
        <w:rPr>
          <w:rFonts w:hint="eastAsia"/>
          <w:sz w:val="21"/>
          <w:szCs w:val="21"/>
        </w:rPr>
        <w:t>不明显方式</w:t>
      </w:r>
      <w:r w:rsidRPr="002B4A51">
        <w:rPr>
          <w:sz w:val="21"/>
          <w:szCs w:val="21"/>
        </w:rPr>
        <w:t>保持着一种旨在保存其文化、传统、宗教或语言的团结意识</w:t>
      </w:r>
      <w:r w:rsidR="00A22E38">
        <w:rPr>
          <w:rFonts w:hint="eastAsia"/>
          <w:sz w:val="21"/>
          <w:szCs w:val="21"/>
        </w:rPr>
        <w:t>。</w:t>
      </w:r>
      <w:r w:rsidRPr="002B4A51">
        <w:rPr>
          <w:sz w:val="21"/>
          <w:szCs w:val="21"/>
          <w:vertAlign w:val="superscript"/>
        </w:rPr>
        <w:footnoteReference w:id="93"/>
      </w:r>
    </w:p>
    <w:p w14:paraId="16D5FE5F" w14:textId="77777777"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lastRenderedPageBreak/>
        <w:t>根据《</w:t>
      </w:r>
      <w:r w:rsidRPr="002B4A51">
        <w:rPr>
          <w:rFonts w:hint="eastAsia"/>
          <w:sz w:val="21"/>
          <w:szCs w:val="21"/>
        </w:rPr>
        <w:t>在民族或族裔、宗教和语言上属于少数群体的人的权利宣言</w:t>
      </w:r>
      <w:r w:rsidRPr="002B4A51">
        <w:rPr>
          <w:sz w:val="21"/>
          <w:szCs w:val="21"/>
        </w:rPr>
        <w:t>》</w:t>
      </w:r>
      <w:r w:rsidR="00D364BE">
        <w:rPr>
          <w:rFonts w:hint="eastAsia"/>
          <w:sz w:val="21"/>
          <w:szCs w:val="21"/>
        </w:rPr>
        <w:t>（</w:t>
      </w:r>
      <w:r w:rsidRPr="002B4A51">
        <w:rPr>
          <w:sz w:val="21"/>
          <w:szCs w:val="21"/>
        </w:rPr>
        <w:t>1992年</w:t>
      </w:r>
      <w:r w:rsidR="00CF5030">
        <w:rPr>
          <w:rFonts w:hint="eastAsia"/>
          <w:sz w:val="21"/>
          <w:szCs w:val="21"/>
        </w:rPr>
        <w:t>）</w:t>
      </w:r>
      <w:r w:rsidRPr="002B4A51">
        <w:rPr>
          <w:sz w:val="21"/>
          <w:szCs w:val="21"/>
        </w:rPr>
        <w:t>，少数群</w:t>
      </w:r>
      <w:r w:rsidRPr="002B4A51">
        <w:rPr>
          <w:rFonts w:hint="eastAsia"/>
          <w:sz w:val="21"/>
          <w:szCs w:val="21"/>
        </w:rPr>
        <w:t>体有权不受干扰或任何</w:t>
      </w:r>
      <w:r w:rsidRPr="002B4A51">
        <w:rPr>
          <w:sz w:val="21"/>
          <w:szCs w:val="21"/>
        </w:rPr>
        <w:t>形式歧视</w:t>
      </w:r>
      <w:r w:rsidRPr="002B4A51">
        <w:rPr>
          <w:rFonts w:hint="eastAsia"/>
          <w:sz w:val="21"/>
          <w:szCs w:val="21"/>
        </w:rPr>
        <w:t>地</w:t>
      </w:r>
      <w:r w:rsidRPr="002B4A51">
        <w:rPr>
          <w:sz w:val="21"/>
          <w:szCs w:val="21"/>
        </w:rPr>
        <w:t>享</w:t>
      </w:r>
      <w:r w:rsidRPr="002B4A51">
        <w:rPr>
          <w:rFonts w:hint="eastAsia"/>
          <w:sz w:val="21"/>
          <w:szCs w:val="21"/>
        </w:rPr>
        <w:t>受其</w:t>
      </w:r>
      <w:r w:rsidRPr="002B4A51">
        <w:rPr>
          <w:sz w:val="21"/>
          <w:szCs w:val="21"/>
        </w:rPr>
        <w:t>文化</w:t>
      </w:r>
      <w:r w:rsidR="00A22E38">
        <w:rPr>
          <w:rFonts w:hint="eastAsia"/>
          <w:sz w:val="21"/>
          <w:szCs w:val="21"/>
        </w:rPr>
        <w:t>。</w:t>
      </w:r>
      <w:r w:rsidRPr="002B4A51">
        <w:rPr>
          <w:sz w:val="21"/>
          <w:szCs w:val="21"/>
          <w:vertAlign w:val="superscript"/>
        </w:rPr>
        <w:footnoteReference w:id="94"/>
      </w:r>
      <w:r w:rsidRPr="002B4A51">
        <w:rPr>
          <w:sz w:val="21"/>
          <w:szCs w:val="21"/>
        </w:rPr>
        <w:t>各国应在各自领土</w:t>
      </w:r>
      <w:r w:rsidRPr="002B4A51">
        <w:rPr>
          <w:rFonts w:hint="eastAsia"/>
          <w:sz w:val="21"/>
          <w:szCs w:val="21"/>
        </w:rPr>
        <w:t>内</w:t>
      </w:r>
      <w:r w:rsidRPr="002B4A51">
        <w:rPr>
          <w:sz w:val="21"/>
          <w:szCs w:val="21"/>
        </w:rPr>
        <w:t>保护少数群体的存在及其民族或族</w:t>
      </w:r>
      <w:r w:rsidRPr="002B4A51">
        <w:rPr>
          <w:rFonts w:hint="eastAsia"/>
          <w:sz w:val="21"/>
          <w:szCs w:val="21"/>
        </w:rPr>
        <w:t>裔</w:t>
      </w:r>
      <w:r w:rsidRPr="002B4A51">
        <w:rPr>
          <w:sz w:val="21"/>
          <w:szCs w:val="21"/>
        </w:rPr>
        <w:t>、文化、宗教和语言</w:t>
      </w:r>
      <w:r w:rsidRPr="002B4A51">
        <w:rPr>
          <w:rFonts w:hint="eastAsia"/>
          <w:sz w:val="21"/>
          <w:szCs w:val="21"/>
        </w:rPr>
        <w:t>上的</w:t>
      </w:r>
      <w:r w:rsidRPr="002B4A51">
        <w:rPr>
          <w:sz w:val="21"/>
          <w:szCs w:val="21"/>
        </w:rPr>
        <w:t>特</w:t>
      </w:r>
      <w:r w:rsidRPr="002B4A51">
        <w:rPr>
          <w:rFonts w:hint="eastAsia"/>
          <w:sz w:val="21"/>
          <w:szCs w:val="21"/>
        </w:rPr>
        <w:t>征</w:t>
      </w:r>
      <w:r w:rsidRPr="002B4A51">
        <w:rPr>
          <w:sz w:val="21"/>
          <w:szCs w:val="21"/>
        </w:rPr>
        <w:t>并应鼓励</w:t>
      </w:r>
      <w:r w:rsidRPr="002B4A51">
        <w:rPr>
          <w:rFonts w:hint="eastAsia"/>
          <w:sz w:val="21"/>
          <w:szCs w:val="21"/>
        </w:rPr>
        <w:t>促进该</w:t>
      </w:r>
      <w:r w:rsidRPr="002B4A51">
        <w:rPr>
          <w:sz w:val="21"/>
          <w:szCs w:val="21"/>
        </w:rPr>
        <w:t>特</w:t>
      </w:r>
      <w:r w:rsidRPr="002B4A51">
        <w:rPr>
          <w:rFonts w:hint="eastAsia"/>
          <w:sz w:val="21"/>
          <w:szCs w:val="21"/>
        </w:rPr>
        <w:t>征</w:t>
      </w:r>
      <w:r w:rsidRPr="002B4A51">
        <w:rPr>
          <w:sz w:val="21"/>
          <w:szCs w:val="21"/>
        </w:rPr>
        <w:t>的</w:t>
      </w:r>
      <w:r w:rsidRPr="002B4A51">
        <w:rPr>
          <w:rFonts w:hint="eastAsia"/>
          <w:sz w:val="21"/>
          <w:szCs w:val="21"/>
        </w:rPr>
        <w:t>条件</w:t>
      </w:r>
      <w:r w:rsidR="00A22E38">
        <w:rPr>
          <w:rFonts w:hint="eastAsia"/>
          <w:sz w:val="21"/>
          <w:szCs w:val="21"/>
        </w:rPr>
        <w:t>。</w:t>
      </w:r>
      <w:r w:rsidRPr="002B4A51">
        <w:rPr>
          <w:sz w:val="21"/>
          <w:szCs w:val="21"/>
          <w:vertAlign w:val="superscript"/>
        </w:rPr>
        <w:footnoteReference w:id="95"/>
      </w:r>
    </w:p>
    <w:p w14:paraId="2A8C4161" w14:textId="77777777" w:rsidR="003E7822" w:rsidRPr="002B4A51" w:rsidRDefault="003E7822" w:rsidP="002377BF">
      <w:pPr>
        <w:pStyle w:val="itm"/>
        <w:spacing w:before="0" w:beforeAutospacing="0" w:afterLines="50" w:after="120" w:afterAutospacing="0" w:line="340" w:lineRule="atLeast"/>
        <w:ind w:firstLineChars="200" w:firstLine="420"/>
        <w:jc w:val="both"/>
        <w:rPr>
          <w:sz w:val="21"/>
          <w:szCs w:val="21"/>
        </w:rPr>
      </w:pPr>
      <w:r w:rsidRPr="002B4A51">
        <w:rPr>
          <w:sz w:val="21"/>
          <w:szCs w:val="21"/>
        </w:rPr>
        <w:t>依据《</w:t>
      </w:r>
      <w:r w:rsidRPr="002B4A51">
        <w:rPr>
          <w:rFonts w:hint="eastAsia"/>
          <w:sz w:val="21"/>
          <w:szCs w:val="21"/>
        </w:rPr>
        <w:t>公民及政治权利国际公约</w:t>
      </w:r>
      <w:r w:rsidRPr="002B4A51">
        <w:rPr>
          <w:sz w:val="21"/>
          <w:szCs w:val="21"/>
        </w:rPr>
        <w:t>》，</w:t>
      </w:r>
      <w:r w:rsidRPr="002B4A51">
        <w:rPr>
          <w:rFonts w:hint="eastAsia"/>
          <w:sz w:val="21"/>
          <w:szCs w:val="21"/>
        </w:rPr>
        <w:t>在那些存在着人种的、宗教的或语言的少数人的国家中，不得否认这种少数人同他们的集团中的其他成员共同享有自己的文化、信奉和实行自己的宗教或使用自己的语言的权利</w:t>
      </w:r>
      <w:r w:rsidR="00A22E38">
        <w:rPr>
          <w:rFonts w:hint="eastAsia"/>
          <w:sz w:val="21"/>
          <w:szCs w:val="21"/>
        </w:rPr>
        <w:t>。</w:t>
      </w:r>
      <w:r w:rsidRPr="002B4A51">
        <w:rPr>
          <w:sz w:val="21"/>
          <w:szCs w:val="21"/>
          <w:vertAlign w:val="superscript"/>
        </w:rPr>
        <w:footnoteReference w:id="96"/>
      </w:r>
    </w:p>
    <w:p w14:paraId="61B4E8EC" w14:textId="77777777" w:rsidR="00052547" w:rsidRPr="00AA0201" w:rsidRDefault="00052547" w:rsidP="006F5A27">
      <w:pPr>
        <w:pStyle w:val="TOCTerms"/>
        <w:rPr>
          <w:rFonts w:eastAsia="SimHei"/>
          <w:snapToGrid w:val="0"/>
        </w:rPr>
      </w:pPr>
      <w:bookmarkStart w:id="66" w:name="_Toc536105675"/>
      <w:r w:rsidRPr="00AA0201">
        <w:rPr>
          <w:rFonts w:eastAsia="SimHei" w:hint="eastAsia"/>
          <w:snapToGrid w:val="0"/>
        </w:rPr>
        <w:t>神圣</w:t>
      </w:r>
      <w:bookmarkEnd w:id="66"/>
    </w:p>
    <w:p w14:paraId="745898E5" w14:textId="77777777"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“神圣”是指“任何象征或属于宗教和精神信仰、风俗或习惯的传统知识的表达形式。它用来表达非神圣的或世俗的对立面，这种对立面的极端形式是传统知识的商业利用形式”</w:t>
      </w:r>
      <w:r w:rsidR="00A22E38">
        <w:rPr>
          <w:rFonts w:cs="Arial" w:hint="eastAsia"/>
          <w:sz w:val="21"/>
          <w:szCs w:val="22"/>
        </w:rPr>
        <w:t>。</w:t>
      </w:r>
      <w:r w:rsidRPr="002B4A51">
        <w:rPr>
          <w:rStyle w:val="af0"/>
          <w:rFonts w:cs="Arial"/>
          <w:sz w:val="21"/>
          <w:szCs w:val="22"/>
        </w:rPr>
        <w:footnoteReference w:id="97"/>
      </w:r>
    </w:p>
    <w:p w14:paraId="05EE905E" w14:textId="77777777"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神圣传统知识指包括具有宗教和精神元素的传统知识，如图腾、特殊仪式、圣物、神圣知识、祷文、圣歌和表演，还有神圣符号；也指涉及神圣的植物、动物、微生物、矿物质种类的神圣传统知识；还指神圣场所。传统知识是否神圣，</w:t>
      </w:r>
      <w:r w:rsidRPr="002377BF">
        <w:rPr>
          <w:rFonts w:hint="eastAsia"/>
          <w:sz w:val="21"/>
          <w:szCs w:val="21"/>
        </w:rPr>
        <w:t>在于</w:t>
      </w:r>
      <w:r w:rsidRPr="002B4A51">
        <w:rPr>
          <w:rFonts w:cs="Arial" w:hint="eastAsia"/>
          <w:sz w:val="21"/>
          <w:szCs w:val="22"/>
        </w:rPr>
        <w:t>对相关社区是否具有神圣意义。许多神圣传统知识从定义上看没有经过商业化，但是一些宗教、信仰和精神社区本身或社区以外的人出于不同目的正在对一些圣物和场所进行商业化。</w:t>
      </w:r>
    </w:p>
    <w:p w14:paraId="2C250D56" w14:textId="77777777"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rFonts w:cs="Arial" w:hint="eastAsia"/>
          <w:sz w:val="21"/>
          <w:szCs w:val="22"/>
        </w:rPr>
        <w:t>“</w:t>
      </w:r>
      <w:r w:rsidR="00CB7D5E">
        <w:rPr>
          <w:rFonts w:cs="Arial" w:hint="eastAsia"/>
          <w:sz w:val="21"/>
          <w:szCs w:val="22"/>
        </w:rPr>
        <w:t>产权组织</w:t>
      </w:r>
      <w:r w:rsidRPr="002B4A51">
        <w:rPr>
          <w:rFonts w:cs="Arial" w:hint="eastAsia"/>
          <w:sz w:val="21"/>
          <w:szCs w:val="22"/>
        </w:rPr>
        <w:t>关于知识产权与传统知识实地调查团报告”中提到，多个主体领域，如传统问题解决办法和药品知识，是以一种精神方式相互关联的。例如，在西非每个国家，治疗中在实际使用一些传统药材之前进行的精神阶段是非常重要的，尽管</w:t>
      </w:r>
      <w:r w:rsidRPr="002377BF">
        <w:rPr>
          <w:rFonts w:hint="eastAsia"/>
          <w:sz w:val="21"/>
          <w:szCs w:val="21"/>
        </w:rPr>
        <w:t>人们</w:t>
      </w:r>
      <w:r w:rsidRPr="002B4A51">
        <w:rPr>
          <w:rFonts w:cs="Arial" w:hint="eastAsia"/>
          <w:sz w:val="21"/>
          <w:szCs w:val="22"/>
        </w:rPr>
        <w:t>承认这种精神阶段经不起科学检验。在某些传统知识体系中，认为非物质信仰和文化习俗能解释或指导物质交易的结果</w:t>
      </w:r>
      <w:r w:rsidR="00A22E38">
        <w:rPr>
          <w:rFonts w:cs="Arial" w:hint="eastAsia"/>
          <w:sz w:val="21"/>
          <w:szCs w:val="22"/>
        </w:rPr>
        <w:t>。</w:t>
      </w:r>
      <w:r w:rsidRPr="002B4A51">
        <w:rPr>
          <w:rStyle w:val="af0"/>
          <w:rFonts w:cs="Arial"/>
          <w:sz w:val="21"/>
          <w:szCs w:val="22"/>
        </w:rPr>
        <w:footnoteReference w:id="98"/>
      </w:r>
      <w:r w:rsidRPr="002B4A51">
        <w:rPr>
          <w:rFonts w:cs="Arial" w:hint="eastAsia"/>
          <w:sz w:val="21"/>
          <w:szCs w:val="22"/>
        </w:rPr>
        <w:t>在秘鲁，一些“知识是在一本神圣、未成文的‘书’中世代相传的”</w:t>
      </w:r>
      <w:r w:rsidR="00A22E38">
        <w:rPr>
          <w:rFonts w:cs="Arial" w:hint="eastAsia"/>
          <w:sz w:val="21"/>
          <w:szCs w:val="22"/>
        </w:rPr>
        <w:t>。</w:t>
      </w:r>
      <w:r w:rsidRPr="002B4A51">
        <w:rPr>
          <w:rStyle w:val="af0"/>
          <w:rFonts w:cs="Arial"/>
          <w:sz w:val="21"/>
          <w:szCs w:val="22"/>
        </w:rPr>
        <w:footnoteReference w:id="99"/>
      </w:r>
      <w:r w:rsidRPr="002B4A51">
        <w:rPr>
          <w:rFonts w:cs="Arial" w:hint="eastAsia"/>
          <w:sz w:val="21"/>
          <w:szCs w:val="22"/>
        </w:rPr>
        <w:t>在土著和当地社区，人们对神圣和秘密传统知识的核心有不同看法，而且这种核心是以诸多不同方式进行保存、传播和记录的。</w:t>
      </w:r>
    </w:p>
    <w:p w14:paraId="247D7602" w14:textId="77777777" w:rsidR="00052547" w:rsidRPr="002B4A51" w:rsidRDefault="00052547" w:rsidP="002377BF">
      <w:pPr>
        <w:pStyle w:val="itm"/>
        <w:spacing w:before="0" w:beforeAutospacing="0" w:afterLines="50" w:after="120" w:afterAutospacing="0" w:line="340" w:lineRule="atLeast"/>
        <w:ind w:firstLineChars="200" w:firstLine="420"/>
        <w:jc w:val="both"/>
        <w:rPr>
          <w:rFonts w:cs="Arial"/>
          <w:sz w:val="21"/>
          <w:szCs w:val="22"/>
        </w:rPr>
      </w:pPr>
      <w:r w:rsidRPr="002B4A51">
        <w:rPr>
          <w:sz w:val="21"/>
        </w:rPr>
        <w:t>从知识产权的角度，特别是从</w:t>
      </w:r>
      <w:r w:rsidRPr="002B4A51">
        <w:rPr>
          <w:rFonts w:hint="eastAsia"/>
          <w:sz w:val="21"/>
        </w:rPr>
        <w:t>政府间</w:t>
      </w:r>
      <w:r w:rsidRPr="002377BF">
        <w:rPr>
          <w:rFonts w:hint="eastAsia"/>
          <w:sz w:val="21"/>
          <w:szCs w:val="21"/>
        </w:rPr>
        <w:t>委员会</w:t>
      </w:r>
      <w:r w:rsidRPr="002B4A51">
        <w:rPr>
          <w:sz w:val="21"/>
        </w:rPr>
        <w:t>的工作</w:t>
      </w:r>
      <w:r w:rsidRPr="002B4A51">
        <w:rPr>
          <w:rFonts w:hint="eastAsia"/>
          <w:sz w:val="21"/>
        </w:rPr>
        <w:t>角度看</w:t>
      </w:r>
      <w:r w:rsidRPr="002B4A51">
        <w:rPr>
          <w:sz w:val="21"/>
        </w:rPr>
        <w:t>，</w:t>
      </w:r>
      <w:r w:rsidRPr="002B4A51">
        <w:rPr>
          <w:rFonts w:hint="eastAsia"/>
          <w:sz w:val="21"/>
        </w:rPr>
        <w:t>可以提出以下看法</w:t>
      </w:r>
      <w:r w:rsidRPr="002B4A51">
        <w:rPr>
          <w:sz w:val="21"/>
        </w:rPr>
        <w:t>：</w:t>
      </w:r>
    </w:p>
    <w:p w14:paraId="7C24F56D" w14:textId="77777777" w:rsidR="00052547" w:rsidRPr="002B4A51" w:rsidRDefault="000001C3" w:rsidP="00ED716C">
      <w:pPr>
        <w:overflowPunct w:val="0"/>
        <w:spacing w:afterLines="50" w:after="120" w:line="340" w:lineRule="atLeast"/>
        <w:ind w:leftChars="200" w:left="480"/>
        <w:jc w:val="both"/>
        <w:rPr>
          <w:rFonts w:ascii="SimSun" w:hAnsi="SimSun" w:cs="Arial"/>
          <w:sz w:val="21"/>
          <w:szCs w:val="22"/>
        </w:rPr>
      </w:pPr>
      <w:r>
        <w:rPr>
          <w:rFonts w:ascii="SimSun" w:hAnsi="SimSun" w:cs="Arial" w:hint="eastAsia"/>
          <w:sz w:val="21"/>
          <w:szCs w:val="22"/>
        </w:rPr>
        <w:t>–</w:t>
      </w:r>
      <w:r>
        <w:rPr>
          <w:rFonts w:ascii="SimSun" w:hAnsi="SimSun" w:cs="Arial" w:hint="eastAsia"/>
          <w:sz w:val="21"/>
          <w:szCs w:val="22"/>
        </w:rPr>
        <w:tab/>
      </w:r>
      <w:r w:rsidR="00052547" w:rsidRPr="002B4A51">
        <w:rPr>
          <w:rFonts w:ascii="SimSun" w:hAnsi="SimSun" w:cs="Arial" w:hint="eastAsia"/>
          <w:sz w:val="21"/>
          <w:szCs w:val="22"/>
        </w:rPr>
        <w:t>一个代表团询问，在讨论知识产权保护时，是否考虑神圣的传统知识</w:t>
      </w:r>
      <w:r w:rsidR="00A22E38">
        <w:rPr>
          <w:rFonts w:ascii="SimSun" w:hAnsi="SimSun" w:cs="Arial" w:hint="eastAsia"/>
          <w:sz w:val="21"/>
          <w:szCs w:val="22"/>
        </w:rPr>
        <w:t>。</w:t>
      </w:r>
      <w:r w:rsidR="00052547" w:rsidRPr="002B4A51">
        <w:rPr>
          <w:rStyle w:val="af0"/>
          <w:rFonts w:ascii="SimSun" w:hAnsi="SimSun" w:cs="Arial"/>
          <w:sz w:val="21"/>
          <w:szCs w:val="22"/>
        </w:rPr>
        <w:footnoteReference w:id="100"/>
      </w:r>
      <w:r w:rsidR="00052547" w:rsidRPr="002B4A51">
        <w:rPr>
          <w:rFonts w:ascii="SimSun" w:hAnsi="SimSun" w:cs="Arial" w:hint="eastAsia"/>
          <w:sz w:val="21"/>
          <w:szCs w:val="22"/>
        </w:rPr>
        <w:t>就这一问题，另一个代表团从三个方面提出了该问题：何为“传统”，何为“知识”，应该保护什么？比如，有意见认为精神性或宗教应包括在传统知识中，而另一方面则有意见认为传统知识应仅限于技术知识</w:t>
      </w:r>
      <w:r>
        <w:rPr>
          <w:rFonts w:ascii="SimSun" w:hAnsi="SimSun" w:cs="Arial"/>
          <w:sz w:val="21"/>
          <w:szCs w:val="22"/>
        </w:rPr>
        <w:t>‍</w:t>
      </w:r>
      <w:r w:rsidR="00A22E38">
        <w:rPr>
          <w:rFonts w:ascii="SimSun" w:hAnsi="SimSun" w:cs="Arial" w:hint="eastAsia"/>
          <w:sz w:val="21"/>
          <w:szCs w:val="22"/>
        </w:rPr>
        <w:t>；</w:t>
      </w:r>
      <w:r w:rsidR="00052547" w:rsidRPr="002B4A51">
        <w:rPr>
          <w:rStyle w:val="af0"/>
          <w:rFonts w:ascii="SimSun" w:hAnsi="SimSun" w:cs="Arial"/>
          <w:sz w:val="21"/>
          <w:szCs w:val="22"/>
        </w:rPr>
        <w:footnoteReference w:id="101"/>
      </w:r>
    </w:p>
    <w:p w14:paraId="30E85A79" w14:textId="77777777" w:rsidR="00052547" w:rsidRPr="002B4A51" w:rsidRDefault="000001C3" w:rsidP="00ED716C">
      <w:pPr>
        <w:overflowPunct w:val="0"/>
        <w:spacing w:afterLines="50" w:after="120" w:line="340" w:lineRule="atLeast"/>
        <w:ind w:leftChars="200" w:left="480"/>
        <w:jc w:val="both"/>
        <w:rPr>
          <w:rFonts w:ascii="SimSun" w:hAnsi="SimSun" w:cs="Arial"/>
          <w:sz w:val="21"/>
          <w:szCs w:val="22"/>
          <w:u w:val="single"/>
        </w:rPr>
      </w:pPr>
      <w:r>
        <w:rPr>
          <w:rFonts w:ascii="SimSun" w:hAnsi="SimSun" w:cs="Arial" w:hint="eastAsia"/>
          <w:sz w:val="21"/>
          <w:szCs w:val="22"/>
        </w:rPr>
        <w:t>–</w:t>
      </w:r>
      <w:r>
        <w:rPr>
          <w:rFonts w:ascii="SimSun" w:hAnsi="SimSun" w:cs="Arial" w:hint="eastAsia"/>
          <w:sz w:val="21"/>
          <w:szCs w:val="22"/>
        </w:rPr>
        <w:tab/>
      </w:r>
      <w:r w:rsidR="00052547" w:rsidRPr="002B4A51">
        <w:rPr>
          <w:rFonts w:ascii="SimSun" w:hAnsi="SimSun" w:cs="Arial" w:hint="eastAsia"/>
          <w:sz w:val="21"/>
          <w:szCs w:val="22"/>
        </w:rPr>
        <w:t>一般而言，神圣传统知识是不公开的，或者在特殊背景和条件下对土著和当地社区的成员公开，尽管在特定条件下一些神圣传统知识可以向土著和当地社区的外部成员公开。如上文和“保护传统知识：差距分析草案：修订”</w:t>
      </w:r>
      <w:r w:rsidR="00D364BE">
        <w:rPr>
          <w:rFonts w:ascii="SimSun" w:hAnsi="SimSun" w:cs="Arial" w:hint="eastAsia"/>
          <w:sz w:val="21"/>
          <w:szCs w:val="22"/>
        </w:rPr>
        <w:t>（</w:t>
      </w:r>
      <w:r w:rsidR="00052547" w:rsidRPr="002B4A51">
        <w:rPr>
          <w:rFonts w:ascii="SimSun" w:hAnsi="SimSun" w:cs="Arial" w:hint="eastAsia"/>
          <w:sz w:val="21"/>
          <w:szCs w:val="22"/>
        </w:rPr>
        <w:t>文件WIPO/GRTKF/IC/13/5(b) Rev.</w:t>
      </w:r>
      <w:r w:rsidR="00CF5030">
        <w:rPr>
          <w:rFonts w:ascii="SimSun" w:hAnsi="SimSun" w:cs="Arial" w:hint="eastAsia"/>
          <w:sz w:val="21"/>
          <w:szCs w:val="22"/>
        </w:rPr>
        <w:t>）</w:t>
      </w:r>
      <w:r w:rsidR="00052547" w:rsidRPr="002B4A51">
        <w:rPr>
          <w:rFonts w:ascii="SimSun" w:hAnsi="SimSun" w:cs="Arial" w:hint="eastAsia"/>
          <w:sz w:val="21"/>
          <w:szCs w:val="22"/>
        </w:rPr>
        <w:t>中所述，不公开</w:t>
      </w:r>
      <w:r w:rsidR="00052547" w:rsidRPr="002B4A51">
        <w:rPr>
          <w:rFonts w:ascii="SimSun" w:hAnsi="SimSun" w:cs="Arial" w:hint="eastAsia"/>
          <w:sz w:val="21"/>
          <w:szCs w:val="22"/>
        </w:rPr>
        <w:lastRenderedPageBreak/>
        <w:t>传统知识可以作为一般的不公开信息受国际知识产权法的保护。但是，对社区具有精神和文化价值，但没有商业价值的知识，可能要予以特别考虑</w:t>
      </w:r>
      <w:r w:rsidR="00A22E38">
        <w:rPr>
          <w:rFonts w:ascii="SimSun" w:hAnsi="SimSun" w:cs="Arial" w:hint="eastAsia"/>
          <w:sz w:val="21"/>
          <w:szCs w:val="22"/>
        </w:rPr>
        <w:t>。</w:t>
      </w:r>
      <w:r w:rsidR="00052547" w:rsidRPr="002B4A51">
        <w:rPr>
          <w:rStyle w:val="af0"/>
          <w:rFonts w:ascii="SimSun" w:hAnsi="SimSun" w:cs="Arial"/>
          <w:sz w:val="21"/>
          <w:szCs w:val="22"/>
        </w:rPr>
        <w:footnoteReference w:id="102"/>
      </w:r>
    </w:p>
    <w:p w14:paraId="5CE3A1CE" w14:textId="77777777" w:rsidR="005C2837" w:rsidRPr="00AA0201" w:rsidRDefault="005C2837" w:rsidP="006F5A27">
      <w:pPr>
        <w:pStyle w:val="TOCTerms"/>
        <w:rPr>
          <w:rFonts w:eastAsia="SimHei"/>
          <w:snapToGrid w:val="0"/>
        </w:rPr>
      </w:pPr>
      <w:bookmarkStart w:id="67" w:name="_Toc536105676"/>
      <w:r w:rsidRPr="00AA0201">
        <w:rPr>
          <w:rFonts w:eastAsia="SimHei" w:hint="eastAsia"/>
          <w:snapToGrid w:val="0"/>
        </w:rPr>
        <w:t>生物多样性</w:t>
      </w:r>
      <w:bookmarkEnd w:id="67"/>
    </w:p>
    <w:p w14:paraId="23C3517A" w14:textId="77777777" w:rsidR="005C2837" w:rsidRDefault="005C2837" w:rsidP="002377BF">
      <w:pPr>
        <w:pStyle w:val="itm"/>
        <w:spacing w:before="0" w:beforeAutospacing="0" w:afterLines="50" w:after="120" w:afterAutospacing="0" w:line="340" w:lineRule="atLeast"/>
        <w:ind w:firstLineChars="200" w:firstLine="420"/>
        <w:jc w:val="both"/>
        <w:rPr>
          <w:snapToGrid w:val="0"/>
          <w:sz w:val="21"/>
          <w:szCs w:val="21"/>
        </w:rPr>
      </w:pPr>
      <w:r w:rsidRPr="003226C0">
        <w:rPr>
          <w:rFonts w:hint="eastAsia"/>
          <w:snapToGrid w:val="0"/>
          <w:sz w:val="21"/>
          <w:szCs w:val="21"/>
        </w:rPr>
        <w:t>《生物多样性公约》</w:t>
      </w:r>
      <w:r w:rsidR="00D364BE">
        <w:rPr>
          <w:rFonts w:hint="eastAsia"/>
          <w:snapToGrid w:val="0"/>
          <w:sz w:val="21"/>
          <w:szCs w:val="21"/>
        </w:rPr>
        <w:t>（</w:t>
      </w:r>
      <w:r w:rsidRPr="003226C0">
        <w:rPr>
          <w:rFonts w:hint="eastAsia"/>
          <w:snapToGrid w:val="0"/>
          <w:sz w:val="21"/>
          <w:szCs w:val="21"/>
        </w:rPr>
        <w:t>1992年</w:t>
      </w:r>
      <w:r w:rsidR="00CF5030">
        <w:rPr>
          <w:rFonts w:hint="eastAsia"/>
          <w:snapToGrid w:val="0"/>
          <w:sz w:val="21"/>
          <w:szCs w:val="21"/>
        </w:rPr>
        <w:t>）</w:t>
      </w:r>
      <w:r w:rsidRPr="003226C0">
        <w:rPr>
          <w:snapToGrid w:val="0"/>
          <w:sz w:val="21"/>
          <w:szCs w:val="21"/>
        </w:rPr>
        <w:t>第2条将</w:t>
      </w:r>
      <w:r w:rsidRPr="002377BF">
        <w:rPr>
          <w:rFonts w:hint="eastAsia"/>
          <w:sz w:val="21"/>
          <w:szCs w:val="21"/>
        </w:rPr>
        <w:t>“</w:t>
      </w:r>
      <w:r w:rsidRPr="002377BF">
        <w:rPr>
          <w:sz w:val="21"/>
          <w:szCs w:val="21"/>
        </w:rPr>
        <w:t>生物多样性</w:t>
      </w:r>
      <w:r w:rsidRPr="002377BF">
        <w:rPr>
          <w:rFonts w:hint="eastAsia"/>
          <w:sz w:val="21"/>
          <w:szCs w:val="21"/>
        </w:rPr>
        <w:t>”</w:t>
      </w:r>
      <w:r w:rsidR="00D364BE">
        <w:rPr>
          <w:rFonts w:hint="eastAsia"/>
          <w:snapToGrid w:val="0"/>
          <w:sz w:val="21"/>
          <w:szCs w:val="21"/>
        </w:rPr>
        <w:t>（</w:t>
      </w:r>
      <w:r w:rsidRPr="003226C0">
        <w:rPr>
          <w:snapToGrid w:val="0"/>
          <w:sz w:val="21"/>
          <w:szCs w:val="21"/>
        </w:rPr>
        <w:t>biological diversity</w:t>
      </w:r>
      <w:r w:rsidRPr="003226C0">
        <w:rPr>
          <w:rFonts w:hint="eastAsia"/>
          <w:snapToGrid w:val="0"/>
          <w:sz w:val="21"/>
          <w:szCs w:val="21"/>
        </w:rPr>
        <w:t>，</w:t>
      </w:r>
      <w:r w:rsidRPr="003226C0">
        <w:rPr>
          <w:snapToGrid w:val="0"/>
          <w:sz w:val="21"/>
          <w:szCs w:val="21"/>
        </w:rPr>
        <w:t>常缩写为biodiversity</w:t>
      </w:r>
      <w:r w:rsidR="00CF5030">
        <w:rPr>
          <w:rFonts w:hint="eastAsia"/>
          <w:snapToGrid w:val="0"/>
          <w:sz w:val="21"/>
          <w:szCs w:val="21"/>
        </w:rPr>
        <w:t>）</w:t>
      </w:r>
      <w:r w:rsidRPr="003226C0">
        <w:rPr>
          <w:snapToGrid w:val="0"/>
          <w:sz w:val="21"/>
          <w:szCs w:val="21"/>
        </w:rPr>
        <w:t>一</w:t>
      </w:r>
      <w:r w:rsidRPr="003226C0">
        <w:rPr>
          <w:rFonts w:hint="eastAsia"/>
          <w:snapToGrid w:val="0"/>
          <w:sz w:val="21"/>
          <w:szCs w:val="21"/>
        </w:rPr>
        <w:t>词</w:t>
      </w:r>
      <w:r w:rsidRPr="002B4A51">
        <w:rPr>
          <w:snapToGrid w:val="0"/>
          <w:sz w:val="21"/>
          <w:szCs w:val="21"/>
        </w:rPr>
        <w:t>定义为</w:t>
      </w:r>
      <w:r w:rsidRPr="002B4A51">
        <w:rPr>
          <w:rFonts w:hint="eastAsia"/>
          <w:snapToGrid w:val="0"/>
          <w:sz w:val="21"/>
          <w:szCs w:val="21"/>
        </w:rPr>
        <w:t>：“</w:t>
      </w:r>
      <w:r w:rsidRPr="002B4A51">
        <w:rPr>
          <w:snapToGrid w:val="0"/>
          <w:sz w:val="21"/>
          <w:szCs w:val="21"/>
        </w:rPr>
        <w:t>所有来源的形形色色生物体，这些来源除其他</w:t>
      </w:r>
      <w:r w:rsidRPr="002B4A51">
        <w:rPr>
          <w:rFonts w:hint="eastAsia"/>
          <w:snapToGrid w:val="0"/>
          <w:sz w:val="21"/>
          <w:szCs w:val="21"/>
        </w:rPr>
        <w:t>外</w:t>
      </w:r>
      <w:r w:rsidRPr="002B4A51">
        <w:rPr>
          <w:snapToGrid w:val="0"/>
          <w:sz w:val="21"/>
          <w:szCs w:val="21"/>
        </w:rPr>
        <w:t>包括陆地、海洋和其他水生生态系统及其所构成的生态综合体；这包括物种内</w:t>
      </w:r>
      <w:r w:rsidRPr="002B4A51">
        <w:rPr>
          <w:rFonts w:hint="eastAsia"/>
          <w:snapToGrid w:val="0"/>
          <w:sz w:val="21"/>
          <w:szCs w:val="21"/>
        </w:rPr>
        <w:t>部</w:t>
      </w:r>
      <w:r w:rsidRPr="002B4A51">
        <w:rPr>
          <w:snapToGrid w:val="0"/>
          <w:sz w:val="21"/>
          <w:szCs w:val="21"/>
        </w:rPr>
        <w:t>、物种之间和生态系统的多样性</w:t>
      </w:r>
      <w:r w:rsidRPr="002B4A51">
        <w:rPr>
          <w:rFonts w:hint="eastAsia"/>
          <w:snapToGrid w:val="0"/>
          <w:sz w:val="21"/>
          <w:szCs w:val="21"/>
        </w:rPr>
        <w:t>”</w:t>
      </w:r>
      <w:r w:rsidRPr="002B4A51">
        <w:rPr>
          <w:snapToGrid w:val="0"/>
          <w:sz w:val="21"/>
          <w:szCs w:val="21"/>
        </w:rPr>
        <w:t>。</w:t>
      </w:r>
    </w:p>
    <w:p w14:paraId="17196F8B" w14:textId="77777777" w:rsidR="00051A49" w:rsidRPr="00AA0201" w:rsidRDefault="003E7822" w:rsidP="006F5A27">
      <w:pPr>
        <w:pStyle w:val="TOCTerms"/>
        <w:rPr>
          <w:rFonts w:eastAsia="SimHei"/>
          <w:snapToGrid w:val="0"/>
        </w:rPr>
      </w:pPr>
      <w:bookmarkStart w:id="68" w:name="_Toc536105677"/>
      <w:r w:rsidRPr="00AA0201">
        <w:rPr>
          <w:rFonts w:eastAsia="SimHei" w:hint="eastAsia"/>
          <w:snapToGrid w:val="0"/>
        </w:rPr>
        <w:t>《</w:t>
      </w:r>
      <w:r w:rsidRPr="00AA0201">
        <w:rPr>
          <w:rFonts w:eastAsia="SimHei"/>
          <w:snapToGrid w:val="0"/>
        </w:rPr>
        <w:t>生物多样性公约</w:t>
      </w:r>
      <w:r w:rsidRPr="00AA0201">
        <w:rPr>
          <w:rFonts w:eastAsia="SimHei" w:hint="eastAsia"/>
          <w:snapToGrid w:val="0"/>
        </w:rPr>
        <w:t>》</w:t>
      </w:r>
      <w:bookmarkEnd w:id="68"/>
    </w:p>
    <w:p w14:paraId="45D8E024" w14:textId="77777777" w:rsidR="003E7822" w:rsidRPr="002B4A51" w:rsidRDefault="003E7822" w:rsidP="002377BF">
      <w:pPr>
        <w:pStyle w:val="itm"/>
        <w:spacing w:before="0" w:beforeAutospacing="0" w:afterLines="50" w:after="120" w:afterAutospacing="0" w:line="340" w:lineRule="atLeast"/>
        <w:ind w:firstLineChars="200" w:firstLine="420"/>
        <w:jc w:val="both"/>
        <w:rPr>
          <w:snapToGrid w:val="0"/>
          <w:sz w:val="21"/>
          <w:szCs w:val="21"/>
        </w:rPr>
      </w:pPr>
      <w:r w:rsidRPr="002B4A51">
        <w:rPr>
          <w:rFonts w:hint="eastAsia"/>
          <w:snapToGrid w:val="0"/>
          <w:sz w:val="21"/>
          <w:szCs w:val="21"/>
        </w:rPr>
        <w:t>《生物多样性公约》</w:t>
      </w:r>
      <w:r w:rsidR="00D364BE">
        <w:rPr>
          <w:rFonts w:hint="eastAsia"/>
          <w:snapToGrid w:val="0"/>
          <w:sz w:val="21"/>
          <w:szCs w:val="21"/>
        </w:rPr>
        <w:t>（</w:t>
      </w:r>
      <w:r w:rsidRPr="002B4A51">
        <w:rPr>
          <w:rFonts w:hint="eastAsia"/>
          <w:snapToGrid w:val="0"/>
          <w:sz w:val="21"/>
          <w:szCs w:val="21"/>
        </w:rPr>
        <w:t>CBD</w:t>
      </w:r>
      <w:r w:rsidR="00CF5030">
        <w:rPr>
          <w:rFonts w:hint="eastAsia"/>
          <w:snapToGrid w:val="0"/>
          <w:sz w:val="21"/>
          <w:szCs w:val="21"/>
        </w:rPr>
        <w:t>）</w:t>
      </w:r>
      <w:r w:rsidRPr="002B4A51">
        <w:rPr>
          <w:rFonts w:hint="eastAsia"/>
          <w:snapToGrid w:val="0"/>
          <w:sz w:val="21"/>
          <w:szCs w:val="21"/>
        </w:rPr>
        <w:t>是</w:t>
      </w:r>
      <w:r w:rsidRPr="002B4A51">
        <w:rPr>
          <w:snapToGrid w:val="0"/>
          <w:sz w:val="21"/>
          <w:szCs w:val="21"/>
        </w:rPr>
        <w:t>1992年6月在巴西里约热内卢</w:t>
      </w:r>
      <w:r w:rsidRPr="002B4A51">
        <w:rPr>
          <w:rFonts w:hint="eastAsia"/>
          <w:snapToGrid w:val="0"/>
          <w:sz w:val="21"/>
          <w:szCs w:val="21"/>
        </w:rPr>
        <w:t>举行</w:t>
      </w:r>
      <w:r w:rsidRPr="002B4A51">
        <w:rPr>
          <w:snapToGrid w:val="0"/>
          <w:sz w:val="21"/>
          <w:szCs w:val="21"/>
        </w:rPr>
        <w:t>的联合国环境与发展会议</w:t>
      </w:r>
      <w:r w:rsidRPr="002B4A51">
        <w:rPr>
          <w:rFonts w:hint="eastAsia"/>
          <w:snapToGrid w:val="0"/>
          <w:sz w:val="21"/>
          <w:szCs w:val="21"/>
        </w:rPr>
        <w:t>上</w:t>
      </w:r>
      <w:r w:rsidRPr="002B4A51">
        <w:rPr>
          <w:snapToGrid w:val="0"/>
          <w:sz w:val="21"/>
          <w:szCs w:val="21"/>
        </w:rPr>
        <w:t>通过的一项国际公约。根据第1条，</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w:t>
      </w:r>
      <w:r w:rsidRPr="002B4A51">
        <w:rPr>
          <w:snapToGrid w:val="0"/>
          <w:sz w:val="21"/>
          <w:szCs w:val="21"/>
        </w:rPr>
        <w:t>的</w:t>
      </w:r>
      <w:r w:rsidRPr="002B4A51">
        <w:rPr>
          <w:rFonts w:hint="eastAsia"/>
          <w:snapToGrid w:val="0"/>
          <w:sz w:val="21"/>
          <w:szCs w:val="21"/>
        </w:rPr>
        <w:t>目标</w:t>
      </w:r>
      <w:r w:rsidRPr="002B4A51">
        <w:rPr>
          <w:snapToGrid w:val="0"/>
          <w:sz w:val="21"/>
          <w:szCs w:val="21"/>
        </w:rPr>
        <w:t>是</w:t>
      </w:r>
      <w:r w:rsidRPr="002B4A51">
        <w:rPr>
          <w:rFonts w:hint="eastAsia"/>
          <w:snapToGrid w:val="0"/>
          <w:sz w:val="21"/>
          <w:szCs w:val="21"/>
        </w:rPr>
        <w:t>“</w:t>
      </w:r>
      <w:r w:rsidRPr="002B4A51">
        <w:rPr>
          <w:snapToGrid w:val="0"/>
          <w:sz w:val="21"/>
          <w:szCs w:val="21"/>
        </w:rPr>
        <w:t>保护生物多样性、持</w:t>
      </w:r>
      <w:r w:rsidRPr="002B4A51">
        <w:rPr>
          <w:rFonts w:hint="eastAsia"/>
          <w:snapToGrid w:val="0"/>
          <w:sz w:val="21"/>
          <w:szCs w:val="21"/>
        </w:rPr>
        <w:t>久使</w:t>
      </w:r>
      <w:r w:rsidRPr="002B4A51">
        <w:rPr>
          <w:snapToGrid w:val="0"/>
          <w:sz w:val="21"/>
          <w:szCs w:val="21"/>
        </w:rPr>
        <w:t>用其组成部分以及</w:t>
      </w:r>
      <w:r w:rsidRPr="002B4A51">
        <w:rPr>
          <w:rFonts w:hint="eastAsia"/>
          <w:snapToGrid w:val="0"/>
          <w:sz w:val="21"/>
          <w:szCs w:val="21"/>
        </w:rPr>
        <w:t>公平合理分享由利用遗传资源而产生的惠益；实现手段包括遗传资源的适当取得及有关技术的适当转让，但需顾及对这些资源和技术的一切权利，以及提供适当资金</w:t>
      </w:r>
      <w:r w:rsidRPr="002B4A51">
        <w:rPr>
          <w:snapToGrid w:val="0"/>
          <w:sz w:val="21"/>
          <w:szCs w:val="21"/>
        </w:rPr>
        <w:t>。</w:t>
      </w:r>
      <w:r w:rsidRPr="002B4A51">
        <w:rPr>
          <w:rFonts w:hint="eastAsia"/>
          <w:snapToGrid w:val="0"/>
          <w:sz w:val="21"/>
          <w:szCs w:val="21"/>
        </w:rPr>
        <w:t>”《</w:t>
      </w:r>
      <w:r w:rsidRPr="002B4A51">
        <w:rPr>
          <w:snapToGrid w:val="0"/>
          <w:sz w:val="21"/>
          <w:szCs w:val="21"/>
        </w:rPr>
        <w:t>公约</w:t>
      </w:r>
      <w:r w:rsidRPr="002B4A51">
        <w:rPr>
          <w:rFonts w:hint="eastAsia"/>
          <w:snapToGrid w:val="0"/>
          <w:sz w:val="21"/>
          <w:szCs w:val="21"/>
        </w:rPr>
        <w:t>》于</w:t>
      </w:r>
      <w:r w:rsidRPr="002B4A51">
        <w:rPr>
          <w:snapToGrid w:val="0"/>
          <w:sz w:val="21"/>
          <w:szCs w:val="21"/>
        </w:rPr>
        <w:t>1993年12月29日生效。</w:t>
      </w:r>
    </w:p>
    <w:p w14:paraId="2C1BAB35" w14:textId="77777777" w:rsidR="004852EB" w:rsidRPr="00AA0201" w:rsidRDefault="004852EB" w:rsidP="006F5A27">
      <w:pPr>
        <w:pStyle w:val="TOCTerms"/>
        <w:rPr>
          <w:rFonts w:eastAsia="SimHei"/>
          <w:snapToGrid w:val="0"/>
        </w:rPr>
      </w:pPr>
      <w:bookmarkStart w:id="69" w:name="_Toc536105678"/>
      <w:r w:rsidRPr="00AA0201">
        <w:rPr>
          <w:rFonts w:eastAsia="SimHei" w:hint="eastAsia"/>
          <w:snapToGrid w:val="0"/>
        </w:rPr>
        <w:t>生物技术</w:t>
      </w:r>
      <w:bookmarkEnd w:id="69"/>
    </w:p>
    <w:p w14:paraId="3C83D9D6" w14:textId="77777777"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《生物多样性公约》</w:t>
      </w:r>
      <w:r w:rsidR="00D364BE">
        <w:rPr>
          <w:rFonts w:hint="eastAsia"/>
          <w:snapToGrid w:val="0"/>
          <w:sz w:val="21"/>
          <w:szCs w:val="21"/>
        </w:rPr>
        <w:t>（</w:t>
      </w:r>
      <w:r w:rsidRPr="00EE2F54">
        <w:rPr>
          <w:rFonts w:hint="eastAsia"/>
          <w:snapToGrid w:val="0"/>
          <w:sz w:val="21"/>
          <w:szCs w:val="21"/>
        </w:rPr>
        <w:t>1992年</w:t>
      </w:r>
      <w:r w:rsidR="00CF5030">
        <w:rPr>
          <w:rFonts w:hint="eastAsia"/>
          <w:snapToGrid w:val="0"/>
          <w:sz w:val="21"/>
          <w:szCs w:val="21"/>
        </w:rPr>
        <w:t>）</w:t>
      </w:r>
      <w:r w:rsidRPr="00EE2F54">
        <w:rPr>
          <w:rFonts w:hint="eastAsia"/>
          <w:snapToGrid w:val="0"/>
          <w:sz w:val="21"/>
          <w:szCs w:val="21"/>
        </w:rPr>
        <w:t>第2条将该词定义为“使用生物系统、生物体或其衍生物的任何技术应用，以制作或改变产品或过程以供特定用途”。</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D364BE">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使用了与第2条相同的定义。</w:t>
      </w:r>
    </w:p>
    <w:p w14:paraId="2948A875" w14:textId="77777777"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粮农组织2000年关于生物技术的声明指出：“广义生物技术涉及农业和粮食生产中普遍采用的多种手段和技术。而狭义生物技术据认为仅指DNA新技术、分子生物和繁殖技术应用，涉及各种不同技术，如动植物基因操作和转基因、DNA分类和克隆。”</w:t>
      </w:r>
      <w:r w:rsidRPr="00EE2F54">
        <w:rPr>
          <w:sz w:val="21"/>
          <w:szCs w:val="21"/>
          <w:vertAlign w:val="superscript"/>
        </w:rPr>
        <w:footnoteReference w:id="103"/>
      </w:r>
    </w:p>
    <w:p w14:paraId="63734F71" w14:textId="77777777"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2000年通过的《生物多样性公约卡塔赫纳生物安全议定书》第3条中还把“现代生物技术”一词定义为“指下列技术的应用：(a)试管核酸技术，包括重新组合的脱氧核糖核酸</w:t>
      </w:r>
      <w:r w:rsidR="00D364BE">
        <w:rPr>
          <w:rFonts w:hint="eastAsia"/>
          <w:snapToGrid w:val="0"/>
          <w:sz w:val="21"/>
          <w:szCs w:val="21"/>
        </w:rPr>
        <w:t>（</w:t>
      </w:r>
      <w:r w:rsidRPr="00EE2F54">
        <w:rPr>
          <w:snapToGrid w:val="0"/>
          <w:sz w:val="21"/>
          <w:szCs w:val="21"/>
        </w:rPr>
        <w:t>DNA</w:t>
      </w:r>
      <w:r w:rsidR="00CF5030">
        <w:rPr>
          <w:rFonts w:hint="eastAsia"/>
          <w:snapToGrid w:val="0"/>
          <w:sz w:val="21"/>
          <w:szCs w:val="21"/>
        </w:rPr>
        <w:t>）</w:t>
      </w:r>
      <w:r w:rsidRPr="00EE2F54">
        <w:rPr>
          <w:rFonts w:hint="eastAsia"/>
          <w:snapToGrid w:val="0"/>
          <w:sz w:val="21"/>
          <w:szCs w:val="21"/>
        </w:rPr>
        <w:t>和把核酸直接注入细胞或细胞器，或(b)超出生物分类学科的细胞融合，此类技术可克服自然生理繁殖或重新组合障碍，且并非传统育种和选种中所使用的技术”。</w:t>
      </w:r>
    </w:p>
    <w:p w14:paraId="59BB9211" w14:textId="77777777" w:rsidR="004852EB" w:rsidRPr="00EE2F54" w:rsidRDefault="004852EB"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经济合作与发展组织</w:t>
      </w:r>
      <w:r w:rsidR="00D364BE">
        <w:rPr>
          <w:rFonts w:hint="eastAsia"/>
          <w:snapToGrid w:val="0"/>
          <w:sz w:val="21"/>
          <w:szCs w:val="21"/>
        </w:rPr>
        <w:t>（</w:t>
      </w:r>
      <w:r w:rsidR="000932B9">
        <w:rPr>
          <w:snapToGrid w:val="0"/>
          <w:sz w:val="21"/>
          <w:szCs w:val="21"/>
        </w:rPr>
        <w:t>经合组织</w:t>
      </w:r>
      <w:r w:rsidR="00CF5030">
        <w:rPr>
          <w:rFonts w:hint="eastAsia"/>
          <w:snapToGrid w:val="0"/>
          <w:sz w:val="21"/>
          <w:szCs w:val="21"/>
        </w:rPr>
        <w:t>）</w:t>
      </w:r>
      <w:r w:rsidRPr="00EE2F54">
        <w:rPr>
          <w:rFonts w:hint="eastAsia"/>
          <w:snapToGrid w:val="0"/>
          <w:sz w:val="21"/>
          <w:szCs w:val="21"/>
        </w:rPr>
        <w:t>使用了有意扩宽的定义，不仅涵盖所有现有生物技术，而且还包括许多传统或边缘活动。生物技术是“将科学和技术应用到活生物体及其部分、产品和模式，以改变有生命或无生命材料来产生知识、商品和服务”，同时结合了一个生物技术列表，其中尤其包括“遗传工程”、“利用生物反应器发酵”、“基因治疗”、“生物信息学”和“纳米生物技术”等词</w:t>
      </w:r>
      <w:r w:rsidR="00A22E38">
        <w:rPr>
          <w:rFonts w:hint="eastAsia"/>
          <w:snapToGrid w:val="0"/>
          <w:sz w:val="21"/>
          <w:szCs w:val="21"/>
        </w:rPr>
        <w:t>。</w:t>
      </w:r>
      <w:r w:rsidR="00A22E38">
        <w:rPr>
          <w:rFonts w:ascii="MS Gothic" w:eastAsia="MS Gothic" w:hAnsi="MS Gothic" w:cs="MS Gothic" w:hint="eastAsia"/>
          <w:snapToGrid w:val="0"/>
          <w:sz w:val="21"/>
          <w:szCs w:val="21"/>
        </w:rPr>
        <w:t>‍</w:t>
      </w:r>
      <w:r w:rsidRPr="00EE2F54">
        <w:rPr>
          <w:sz w:val="21"/>
          <w:szCs w:val="21"/>
          <w:vertAlign w:val="superscript"/>
        </w:rPr>
        <w:footnoteReference w:id="104"/>
      </w:r>
    </w:p>
    <w:p w14:paraId="0BDF8539" w14:textId="77777777" w:rsidR="00052547" w:rsidRPr="00AA0201" w:rsidRDefault="00052547" w:rsidP="006F5A27">
      <w:pPr>
        <w:pStyle w:val="TOCTerms"/>
        <w:rPr>
          <w:rFonts w:eastAsia="SimHei"/>
          <w:snapToGrid w:val="0"/>
        </w:rPr>
      </w:pPr>
      <w:bookmarkStart w:id="70" w:name="_Toc536105679"/>
      <w:r w:rsidRPr="00AA0201">
        <w:rPr>
          <w:rFonts w:eastAsia="SimHei" w:hint="eastAsia"/>
          <w:snapToGrid w:val="0"/>
        </w:rPr>
        <w:lastRenderedPageBreak/>
        <w:t>生物技术发明</w:t>
      </w:r>
      <w:bookmarkEnd w:id="70"/>
    </w:p>
    <w:p w14:paraId="19069687" w14:textId="77777777"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《关于生物技术发明法律保护的欧洲联盟指令》中将该词定义为“涉及由生物材料组成或包含生物材料的产品或生产、处理和使用生物</w:t>
      </w:r>
      <w:r w:rsidRPr="002377BF">
        <w:rPr>
          <w:rFonts w:hint="eastAsia"/>
          <w:sz w:val="21"/>
          <w:szCs w:val="21"/>
        </w:rPr>
        <w:t>材料</w:t>
      </w:r>
      <w:r w:rsidRPr="00EE2F54">
        <w:rPr>
          <w:rFonts w:hint="eastAsia"/>
          <w:snapToGrid w:val="0"/>
          <w:sz w:val="21"/>
          <w:szCs w:val="21"/>
        </w:rPr>
        <w:t>的方法的发明”</w:t>
      </w:r>
      <w:r w:rsidR="00A22E38">
        <w:rPr>
          <w:rFonts w:hint="eastAsia"/>
          <w:snapToGrid w:val="0"/>
          <w:sz w:val="21"/>
          <w:szCs w:val="21"/>
        </w:rPr>
        <w:t>。</w:t>
      </w:r>
      <w:r w:rsidRPr="00EE2F54">
        <w:rPr>
          <w:snapToGrid w:val="0"/>
          <w:sz w:val="21"/>
          <w:szCs w:val="21"/>
          <w:vertAlign w:val="superscript"/>
        </w:rPr>
        <w:footnoteReference w:id="105"/>
      </w:r>
      <w:r w:rsidRPr="00EE2F54">
        <w:rPr>
          <w:rFonts w:hint="eastAsia"/>
          <w:snapToGrid w:val="0"/>
          <w:sz w:val="21"/>
          <w:szCs w:val="21"/>
        </w:rPr>
        <w:t>生物技术发明分为三类：创造和改变活生物体和生物材料的方法、这种方法的结果和这种结果的使用</w:t>
      </w:r>
      <w:r w:rsidR="00A22E38">
        <w:rPr>
          <w:rFonts w:hint="eastAsia"/>
          <w:snapToGrid w:val="0"/>
          <w:sz w:val="21"/>
          <w:szCs w:val="21"/>
        </w:rPr>
        <w:t>。</w:t>
      </w:r>
      <w:r w:rsidRPr="00EE2F54">
        <w:rPr>
          <w:snapToGrid w:val="0"/>
          <w:sz w:val="21"/>
          <w:szCs w:val="21"/>
          <w:vertAlign w:val="superscript"/>
        </w:rPr>
        <w:footnoteReference w:id="106"/>
      </w:r>
    </w:p>
    <w:p w14:paraId="2CC98313" w14:textId="77777777" w:rsidR="00052547" w:rsidRPr="00AA0201" w:rsidRDefault="00052547" w:rsidP="006F5A27">
      <w:pPr>
        <w:pStyle w:val="TOCTerms"/>
        <w:rPr>
          <w:rFonts w:eastAsia="SimHei"/>
          <w:snapToGrid w:val="0"/>
        </w:rPr>
      </w:pPr>
      <w:bookmarkStart w:id="71" w:name="_Toc536105680"/>
      <w:r w:rsidRPr="00AA0201">
        <w:rPr>
          <w:rFonts w:eastAsia="SimHei" w:hint="eastAsia"/>
          <w:snapToGrid w:val="0"/>
        </w:rPr>
        <w:t>生物资源</w:t>
      </w:r>
      <w:bookmarkEnd w:id="71"/>
    </w:p>
    <w:p w14:paraId="49B63510" w14:textId="77777777"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《生物多样性公约》</w:t>
      </w:r>
      <w:r w:rsidR="00D364BE">
        <w:rPr>
          <w:rFonts w:hint="eastAsia"/>
          <w:snapToGrid w:val="0"/>
          <w:sz w:val="21"/>
          <w:szCs w:val="21"/>
        </w:rPr>
        <w:t>（</w:t>
      </w:r>
      <w:r w:rsidRPr="00EE2F54">
        <w:rPr>
          <w:rFonts w:hint="eastAsia"/>
          <w:snapToGrid w:val="0"/>
          <w:sz w:val="21"/>
          <w:szCs w:val="21"/>
        </w:rPr>
        <w:t>1992年</w:t>
      </w:r>
      <w:r w:rsidR="00CF5030">
        <w:rPr>
          <w:rFonts w:hint="eastAsia"/>
          <w:snapToGrid w:val="0"/>
          <w:sz w:val="21"/>
          <w:szCs w:val="21"/>
        </w:rPr>
        <w:t>）</w:t>
      </w:r>
      <w:r w:rsidRPr="00EE2F54">
        <w:rPr>
          <w:rFonts w:hint="eastAsia"/>
          <w:snapToGrid w:val="0"/>
          <w:sz w:val="21"/>
          <w:szCs w:val="21"/>
        </w:rPr>
        <w:t>第2条将该词定义为“对人类具有实际或潜在用途或价值的遗传资源、生物体或其部分、生物群体、或生态系统中任何其他生物组成部分”。遗传资源由此构成一类生物资源。</w:t>
      </w:r>
    </w:p>
    <w:p w14:paraId="6E1E7363" w14:textId="77777777" w:rsidR="00052547"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D364BE">
        <w:rPr>
          <w:rFonts w:hint="eastAsia"/>
          <w:snapToGrid w:val="0"/>
          <w:sz w:val="21"/>
          <w:szCs w:val="21"/>
        </w:rPr>
        <w:t>（</w:t>
      </w:r>
      <w:r w:rsidRPr="00EE2F54">
        <w:rPr>
          <w:rFonts w:hint="eastAsia"/>
          <w:snapToGrid w:val="0"/>
          <w:sz w:val="21"/>
          <w:szCs w:val="21"/>
        </w:rPr>
        <w:t>1996年</w:t>
      </w:r>
      <w:r w:rsidR="00CF5030">
        <w:rPr>
          <w:rFonts w:hint="eastAsia"/>
          <w:snapToGrid w:val="0"/>
          <w:sz w:val="21"/>
          <w:szCs w:val="21"/>
        </w:rPr>
        <w:t>）</w:t>
      </w:r>
      <w:r w:rsidRPr="00EE2F54">
        <w:rPr>
          <w:snapToGrid w:val="0"/>
          <w:sz w:val="21"/>
          <w:szCs w:val="21"/>
        </w:rPr>
        <w:t>第</w:t>
      </w:r>
      <w:r w:rsidRPr="00EE2F54">
        <w:rPr>
          <w:rFonts w:hint="eastAsia"/>
          <w:snapToGrid w:val="0"/>
          <w:sz w:val="21"/>
          <w:szCs w:val="21"/>
        </w:rPr>
        <w:t>1</w:t>
      </w:r>
      <w:r w:rsidRPr="00EE2F54">
        <w:rPr>
          <w:snapToGrid w:val="0"/>
          <w:sz w:val="21"/>
          <w:szCs w:val="21"/>
        </w:rPr>
        <w:t>条</w:t>
      </w:r>
      <w:r w:rsidRPr="00EE2F54">
        <w:rPr>
          <w:rFonts w:hint="eastAsia"/>
          <w:snapToGrid w:val="0"/>
          <w:sz w:val="21"/>
          <w:szCs w:val="21"/>
        </w:rPr>
        <w:t>将该词定义为“包含一种遗传资源或其副产品的具有价值或</w:t>
      </w:r>
      <w:r w:rsidRPr="002377BF">
        <w:rPr>
          <w:rFonts w:hint="eastAsia"/>
          <w:sz w:val="21"/>
          <w:szCs w:val="21"/>
        </w:rPr>
        <w:t>实际</w:t>
      </w:r>
      <w:r w:rsidRPr="00EE2F54">
        <w:rPr>
          <w:rFonts w:hint="eastAsia"/>
          <w:snapToGrid w:val="0"/>
          <w:sz w:val="21"/>
          <w:szCs w:val="21"/>
        </w:rPr>
        <w:t>或潜在用途的个体、生物体或其部分、生物群体或任何生物组成部分”。</w:t>
      </w:r>
    </w:p>
    <w:p w14:paraId="213D8F3C" w14:textId="77777777" w:rsidR="00422AC9" w:rsidRPr="00EE2F54" w:rsidRDefault="00422AC9" w:rsidP="00422AC9">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其他知识产权法律文书未使用该词，而是提及“生物材料”。欧洲联盟《关于生物技术发明法律保护的指令》</w:t>
      </w:r>
      <w:r>
        <w:rPr>
          <w:rFonts w:hint="eastAsia"/>
          <w:bCs/>
          <w:sz w:val="21"/>
          <w:szCs w:val="21"/>
        </w:rPr>
        <w:t>（</w:t>
      </w:r>
      <w:r w:rsidRPr="00EE2F54">
        <w:rPr>
          <w:rFonts w:hint="eastAsia"/>
          <w:bCs/>
          <w:sz w:val="21"/>
          <w:szCs w:val="21"/>
        </w:rPr>
        <w:t>1998年</w:t>
      </w:r>
      <w:r>
        <w:rPr>
          <w:rFonts w:hint="eastAsia"/>
          <w:bCs/>
          <w:sz w:val="21"/>
          <w:szCs w:val="21"/>
        </w:rPr>
        <w:t>）</w:t>
      </w:r>
      <w:r w:rsidRPr="00EE2F54">
        <w:rPr>
          <w:rFonts w:hint="eastAsia"/>
          <w:bCs/>
          <w:sz w:val="21"/>
          <w:szCs w:val="21"/>
        </w:rPr>
        <w:t>将其定义为“</w:t>
      </w:r>
      <w:r w:rsidRPr="00EE2F54">
        <w:rPr>
          <w:rFonts w:hint="eastAsia"/>
          <w:snapToGrid w:val="0"/>
          <w:sz w:val="21"/>
          <w:szCs w:val="21"/>
        </w:rPr>
        <w:t>包含遗传信息、能够在生物系统中自我复制或被复制的材料</w:t>
      </w:r>
      <w:r w:rsidRPr="00EE2F54">
        <w:rPr>
          <w:rFonts w:hint="eastAsia"/>
          <w:bCs/>
          <w:sz w:val="21"/>
          <w:szCs w:val="21"/>
        </w:rPr>
        <w:t>”。</w:t>
      </w:r>
    </w:p>
    <w:p w14:paraId="51ACA46C" w14:textId="77777777" w:rsidR="00422AC9" w:rsidRPr="00EE2F54" w:rsidRDefault="00422AC9" w:rsidP="00422AC9">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根据《美国联邦法典》，生物材料应包括“</w:t>
      </w:r>
      <w:r w:rsidRPr="00EE2F54">
        <w:rPr>
          <w:rFonts w:hint="eastAsia"/>
          <w:snapToGrid w:val="0"/>
          <w:sz w:val="21"/>
          <w:szCs w:val="21"/>
        </w:rPr>
        <w:t>可以直接或间接自我复制的材料</w:t>
      </w:r>
      <w:r w:rsidRPr="00EE2F54">
        <w:rPr>
          <w:rFonts w:hint="eastAsia"/>
          <w:bCs/>
          <w:sz w:val="21"/>
          <w:szCs w:val="21"/>
        </w:rPr>
        <w:t>”。</w:t>
      </w:r>
    </w:p>
    <w:p w14:paraId="672CA2D7" w14:textId="77777777" w:rsidR="00422AC9" w:rsidRPr="005F234B" w:rsidRDefault="00422AC9" w:rsidP="00422AC9">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snapToGrid w:val="0"/>
          <w:sz w:val="21"/>
          <w:szCs w:val="21"/>
        </w:rPr>
        <w:t>根据《生物多样性公约》</w:t>
      </w:r>
      <w:r>
        <w:rPr>
          <w:rFonts w:hint="eastAsia"/>
          <w:snapToGrid w:val="0"/>
          <w:sz w:val="21"/>
          <w:szCs w:val="21"/>
        </w:rPr>
        <w:t>（</w:t>
      </w:r>
      <w:r w:rsidRPr="00EE2F54">
        <w:rPr>
          <w:rFonts w:hint="eastAsia"/>
          <w:snapToGrid w:val="0"/>
          <w:sz w:val="21"/>
          <w:szCs w:val="21"/>
        </w:rPr>
        <w:t>1992年</w:t>
      </w:r>
      <w:r>
        <w:rPr>
          <w:rFonts w:hint="eastAsia"/>
          <w:snapToGrid w:val="0"/>
          <w:sz w:val="21"/>
          <w:szCs w:val="21"/>
        </w:rPr>
        <w:t>）</w:t>
      </w:r>
      <w:r w:rsidRPr="00EE2F54">
        <w:rPr>
          <w:rFonts w:hint="eastAsia"/>
          <w:snapToGrid w:val="0"/>
          <w:sz w:val="21"/>
          <w:szCs w:val="21"/>
        </w:rPr>
        <w:t>第2条，生物资源包括“对人类具有实际或潜在用途或价值的遗传资源、生物体或其部分、生物群体、或生态系统中任何其他生物组成部分”。</w:t>
      </w:r>
    </w:p>
    <w:p w14:paraId="3670099E" w14:textId="77777777" w:rsidR="00052547" w:rsidRPr="00AA0201" w:rsidRDefault="00052547" w:rsidP="006F5A27">
      <w:pPr>
        <w:pStyle w:val="TOCTerms"/>
        <w:rPr>
          <w:rFonts w:eastAsia="SimHei"/>
          <w:snapToGrid w:val="0"/>
        </w:rPr>
      </w:pPr>
      <w:bookmarkStart w:id="72" w:name="_Toc536105681"/>
      <w:r w:rsidRPr="00AA0201">
        <w:rPr>
          <w:rFonts w:eastAsia="SimHei"/>
          <w:snapToGrid w:val="0"/>
        </w:rPr>
        <w:t>声誉</w:t>
      </w:r>
      <w:bookmarkEnd w:id="72"/>
    </w:p>
    <w:p w14:paraId="032DC160"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根据</w:t>
      </w:r>
      <w:r w:rsidRPr="00EE2F54">
        <w:rPr>
          <w:rFonts w:hint="eastAsia"/>
          <w:sz w:val="21"/>
          <w:szCs w:val="21"/>
        </w:rPr>
        <w:t>《</w:t>
      </w:r>
      <w:r w:rsidRPr="00EE2F54">
        <w:rPr>
          <w:sz w:val="21"/>
          <w:szCs w:val="21"/>
        </w:rPr>
        <w:t>布莱克法律词典</w:t>
      </w:r>
      <w:r w:rsidRPr="00EE2F54">
        <w:rPr>
          <w:rFonts w:hint="eastAsia"/>
          <w:sz w:val="21"/>
          <w:szCs w:val="21"/>
        </w:rPr>
        <w:t>》</w:t>
      </w:r>
      <w:r w:rsidRPr="00EE2F54">
        <w:rPr>
          <w:sz w:val="21"/>
          <w:szCs w:val="21"/>
        </w:rPr>
        <w:t>，声誉</w:t>
      </w:r>
      <w:r w:rsidR="00D364BE">
        <w:rPr>
          <w:rFonts w:hint="eastAsia"/>
          <w:sz w:val="21"/>
          <w:szCs w:val="21"/>
        </w:rPr>
        <w:t>（</w:t>
      </w:r>
      <w:r w:rsidRPr="00EE2F54">
        <w:rPr>
          <w:rFonts w:hint="eastAsia"/>
          <w:sz w:val="21"/>
          <w:szCs w:val="21"/>
        </w:rPr>
        <w:t>reputation</w:t>
      </w:r>
      <w:r w:rsidR="00CF5030">
        <w:rPr>
          <w:rFonts w:hint="eastAsia"/>
          <w:sz w:val="21"/>
          <w:szCs w:val="21"/>
        </w:rPr>
        <w:t>）</w:t>
      </w:r>
      <w:r w:rsidRPr="00EE2F54">
        <w:rPr>
          <w:sz w:val="21"/>
          <w:szCs w:val="21"/>
        </w:rPr>
        <w:t>是指某人所受的他人的尊重。声誉属于作者精神权保护的范畴</w:t>
      </w:r>
      <w:r w:rsidR="00A22E38">
        <w:rPr>
          <w:rFonts w:hint="eastAsia"/>
          <w:sz w:val="21"/>
          <w:szCs w:val="21"/>
        </w:rPr>
        <w:t>。</w:t>
      </w:r>
      <w:r w:rsidRPr="00EE2F54">
        <w:rPr>
          <w:sz w:val="21"/>
          <w:szCs w:val="21"/>
          <w:vertAlign w:val="superscript"/>
        </w:rPr>
        <w:footnoteReference w:id="107"/>
      </w:r>
      <w:r w:rsidRPr="00EE2F54">
        <w:rPr>
          <w:rFonts w:hint="eastAsia"/>
          <w:sz w:val="21"/>
          <w:szCs w:val="21"/>
        </w:rPr>
        <w:t>在</w:t>
      </w:r>
      <w:r w:rsidRPr="00EE2F54">
        <w:rPr>
          <w:sz w:val="21"/>
          <w:szCs w:val="21"/>
        </w:rPr>
        <w:t>《</w:t>
      </w:r>
      <w:r w:rsidRPr="00EE2F54">
        <w:rPr>
          <w:rFonts w:hint="eastAsia"/>
          <w:sz w:val="21"/>
          <w:szCs w:val="21"/>
        </w:rPr>
        <w:t>保护文学和艺术作品</w:t>
      </w:r>
      <w:r w:rsidRPr="00EE2F54">
        <w:rPr>
          <w:sz w:val="21"/>
          <w:szCs w:val="21"/>
        </w:rPr>
        <w:t>伯尔尼公约》</w:t>
      </w:r>
      <w:r w:rsidR="00D364BE">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布鲁塞尔修订</w:t>
      </w:r>
      <w:r w:rsidRPr="00EE2F54">
        <w:rPr>
          <w:rFonts w:hint="eastAsia"/>
          <w:sz w:val="21"/>
          <w:szCs w:val="21"/>
        </w:rPr>
        <w:t>时，选中了“</w:t>
      </w:r>
      <w:r w:rsidRPr="00EE2F54">
        <w:rPr>
          <w:sz w:val="21"/>
          <w:szCs w:val="21"/>
        </w:rPr>
        <w:t>荣誉</w:t>
      </w:r>
      <w:r w:rsidRPr="00EE2F54">
        <w:rPr>
          <w:rFonts w:hint="eastAsia"/>
          <w:sz w:val="21"/>
          <w:szCs w:val="21"/>
        </w:rPr>
        <w:t>”</w:t>
      </w:r>
      <w:r w:rsidRPr="00EE2F54">
        <w:rPr>
          <w:sz w:val="21"/>
          <w:szCs w:val="21"/>
        </w:rPr>
        <w:t>和</w:t>
      </w:r>
      <w:r w:rsidRPr="00EE2F54">
        <w:rPr>
          <w:rFonts w:hint="eastAsia"/>
          <w:sz w:val="21"/>
          <w:szCs w:val="21"/>
        </w:rPr>
        <w:t>“</w:t>
      </w:r>
      <w:r w:rsidRPr="00EE2F54">
        <w:rPr>
          <w:sz w:val="21"/>
          <w:szCs w:val="21"/>
        </w:rPr>
        <w:t>声誉</w:t>
      </w:r>
      <w:r w:rsidRPr="00EE2F54">
        <w:rPr>
          <w:rFonts w:hint="eastAsia"/>
          <w:sz w:val="21"/>
          <w:szCs w:val="21"/>
        </w:rPr>
        <w:t>”</w:t>
      </w:r>
      <w:r w:rsidRPr="00EE2F54">
        <w:rPr>
          <w:sz w:val="21"/>
          <w:szCs w:val="21"/>
        </w:rPr>
        <w:t>，</w:t>
      </w:r>
      <w:r w:rsidRPr="00EE2F54">
        <w:rPr>
          <w:rFonts w:hint="eastAsia"/>
          <w:sz w:val="21"/>
          <w:szCs w:val="21"/>
        </w:rPr>
        <w:t>它们被认为</w:t>
      </w:r>
      <w:r w:rsidRPr="00EE2F54">
        <w:rPr>
          <w:sz w:val="21"/>
          <w:szCs w:val="21"/>
        </w:rPr>
        <w:t>与更</w:t>
      </w:r>
      <w:r w:rsidRPr="00EE2F54">
        <w:rPr>
          <w:rFonts w:hint="eastAsia"/>
          <w:sz w:val="21"/>
          <w:szCs w:val="21"/>
        </w:rPr>
        <w:t>大的概念“</w:t>
      </w:r>
      <w:r w:rsidRPr="00EE2F54">
        <w:rPr>
          <w:sz w:val="21"/>
          <w:szCs w:val="21"/>
        </w:rPr>
        <w:t>道德</w:t>
      </w:r>
      <w:r w:rsidRPr="00EE2F54">
        <w:rPr>
          <w:rFonts w:hint="eastAsia"/>
          <w:sz w:val="21"/>
          <w:szCs w:val="21"/>
        </w:rPr>
        <w:t>”</w:t>
      </w:r>
      <w:r w:rsidRPr="00EE2F54">
        <w:rPr>
          <w:sz w:val="21"/>
          <w:szCs w:val="21"/>
        </w:rPr>
        <w:t>或</w:t>
      </w:r>
      <w:r w:rsidRPr="00EE2F54">
        <w:rPr>
          <w:rFonts w:hint="eastAsia"/>
          <w:sz w:val="21"/>
          <w:szCs w:val="21"/>
        </w:rPr>
        <w:t>“</w:t>
      </w:r>
      <w:r w:rsidRPr="00EE2F54">
        <w:rPr>
          <w:sz w:val="21"/>
          <w:szCs w:val="21"/>
        </w:rPr>
        <w:t>精神利益</w:t>
      </w:r>
      <w:r w:rsidRPr="00EE2F54">
        <w:rPr>
          <w:rFonts w:hint="eastAsia"/>
          <w:sz w:val="21"/>
          <w:szCs w:val="21"/>
        </w:rPr>
        <w:t>”</w:t>
      </w:r>
      <w:r w:rsidRPr="00EE2F54">
        <w:rPr>
          <w:sz w:val="21"/>
          <w:szCs w:val="21"/>
        </w:rPr>
        <w:t>相比</w:t>
      </w:r>
      <w:r w:rsidRPr="00EE2F54">
        <w:rPr>
          <w:rFonts w:hint="eastAsia"/>
          <w:sz w:val="21"/>
          <w:szCs w:val="21"/>
        </w:rPr>
        <w:t>，是更客观的概念，反映了</w:t>
      </w:r>
      <w:r w:rsidRPr="00EE2F54">
        <w:rPr>
          <w:sz w:val="21"/>
          <w:szCs w:val="21"/>
        </w:rPr>
        <w:t>作者的个人利益</w:t>
      </w:r>
      <w:r w:rsidRPr="00EE2F54">
        <w:rPr>
          <w:rFonts w:hint="eastAsia"/>
          <w:sz w:val="21"/>
          <w:szCs w:val="21"/>
        </w:rPr>
        <w:t>。</w:t>
      </w:r>
      <w:r w:rsidRPr="00EE2F54">
        <w:rPr>
          <w:sz w:val="21"/>
          <w:szCs w:val="21"/>
        </w:rPr>
        <w:t>在</w:t>
      </w:r>
      <w:r w:rsidRPr="00EE2F54">
        <w:rPr>
          <w:rFonts w:hint="eastAsia"/>
          <w:sz w:val="21"/>
          <w:szCs w:val="21"/>
        </w:rPr>
        <w:t>出现</w:t>
      </w:r>
      <w:r w:rsidRPr="00EE2F54">
        <w:rPr>
          <w:sz w:val="21"/>
          <w:szCs w:val="21"/>
        </w:rPr>
        <w:t>损害</w:t>
      </w:r>
      <w:r w:rsidRPr="00EE2F54">
        <w:rPr>
          <w:rFonts w:hint="eastAsia"/>
          <w:sz w:val="21"/>
          <w:szCs w:val="21"/>
        </w:rPr>
        <w:t>的情况下</w:t>
      </w:r>
      <w:r w:rsidRPr="00EE2F54">
        <w:rPr>
          <w:sz w:val="21"/>
          <w:szCs w:val="21"/>
        </w:rPr>
        <w:t>，</w:t>
      </w:r>
      <w:r w:rsidRPr="00EE2F54">
        <w:rPr>
          <w:rFonts w:hint="eastAsia"/>
          <w:sz w:val="21"/>
          <w:szCs w:val="21"/>
        </w:rPr>
        <w:t>对</w:t>
      </w:r>
      <w:r w:rsidRPr="00EE2F54">
        <w:rPr>
          <w:sz w:val="21"/>
          <w:szCs w:val="21"/>
        </w:rPr>
        <w:t>声誉</w:t>
      </w:r>
      <w:r w:rsidRPr="00EE2F54">
        <w:rPr>
          <w:rFonts w:hint="eastAsia"/>
          <w:sz w:val="21"/>
          <w:szCs w:val="21"/>
        </w:rPr>
        <w:t>的</w:t>
      </w:r>
      <w:r w:rsidRPr="00EE2F54">
        <w:rPr>
          <w:sz w:val="21"/>
          <w:szCs w:val="21"/>
        </w:rPr>
        <w:t>损害和</w:t>
      </w:r>
      <w:r w:rsidRPr="00EE2F54">
        <w:rPr>
          <w:rFonts w:hint="eastAsia"/>
          <w:sz w:val="21"/>
          <w:szCs w:val="21"/>
        </w:rPr>
        <w:t>对</w:t>
      </w:r>
      <w:r w:rsidRPr="00EE2F54">
        <w:rPr>
          <w:sz w:val="21"/>
          <w:szCs w:val="21"/>
        </w:rPr>
        <w:t>作者道德或精神利益的损害之间存有差异。作者不喜欢对其作品的</w:t>
      </w:r>
      <w:r w:rsidRPr="00EE2F54">
        <w:rPr>
          <w:rFonts w:hint="eastAsia"/>
          <w:sz w:val="21"/>
          <w:szCs w:val="21"/>
        </w:rPr>
        <w:t>行为</w:t>
      </w:r>
      <w:r w:rsidRPr="00EE2F54">
        <w:rPr>
          <w:sz w:val="21"/>
          <w:szCs w:val="21"/>
        </w:rPr>
        <w:t>是不够的</w:t>
      </w:r>
      <w:r w:rsidRPr="00EE2F54">
        <w:rPr>
          <w:rFonts w:hint="eastAsia"/>
          <w:sz w:val="21"/>
          <w:szCs w:val="21"/>
        </w:rPr>
        <w:t>；行为还必须使作者在公众的眼中形象变差</w:t>
      </w:r>
      <w:r w:rsidR="00A22E38">
        <w:rPr>
          <w:rFonts w:hint="eastAsia"/>
          <w:sz w:val="21"/>
          <w:szCs w:val="21"/>
        </w:rPr>
        <w:t>。</w:t>
      </w:r>
      <w:r w:rsidRPr="00EE2F54">
        <w:rPr>
          <w:sz w:val="21"/>
          <w:szCs w:val="21"/>
          <w:vertAlign w:val="superscript"/>
        </w:rPr>
        <w:footnoteReference w:id="108"/>
      </w:r>
    </w:p>
    <w:p w14:paraId="0D604496" w14:textId="77777777" w:rsidR="007A3AC9" w:rsidRPr="00AA0201" w:rsidRDefault="007A3AC9" w:rsidP="006F5A27">
      <w:pPr>
        <w:pStyle w:val="TOCTerms"/>
        <w:rPr>
          <w:rFonts w:eastAsia="SimHei"/>
          <w:snapToGrid w:val="0"/>
        </w:rPr>
      </w:pPr>
      <w:bookmarkStart w:id="73" w:name="_Toc536105682"/>
      <w:r w:rsidRPr="00AA0201">
        <w:rPr>
          <w:rFonts w:eastAsia="SimHei" w:hint="eastAsia"/>
          <w:snapToGrid w:val="0"/>
        </w:rPr>
        <w:t>使用</w:t>
      </w:r>
      <w:r w:rsidR="00D364BE" w:rsidRPr="00AA0201">
        <w:rPr>
          <w:rFonts w:eastAsia="SimHei" w:hint="eastAsia"/>
          <w:snapToGrid w:val="0"/>
        </w:rPr>
        <w:t>（</w:t>
      </w:r>
      <w:r w:rsidRPr="00AA0201">
        <w:rPr>
          <w:rFonts w:eastAsia="SimHei" w:hint="eastAsia"/>
          <w:snapToGrid w:val="0"/>
        </w:rPr>
        <w:t>传统文化表现形式</w:t>
      </w:r>
      <w:r w:rsidRPr="00AA0201">
        <w:rPr>
          <w:rFonts w:eastAsia="SimHei" w:hint="eastAsia"/>
          <w:snapToGrid w:val="0"/>
        </w:rPr>
        <w:t>/</w:t>
      </w:r>
      <w:r w:rsidRPr="00AA0201">
        <w:rPr>
          <w:rFonts w:eastAsia="SimHei"/>
          <w:snapToGrid w:val="0"/>
        </w:rPr>
        <w:t>传统知识的</w:t>
      </w:r>
      <w:r w:rsidRPr="00AA0201">
        <w:rPr>
          <w:rFonts w:eastAsia="SimHei" w:hint="eastAsia"/>
          <w:snapToGrid w:val="0"/>
        </w:rPr>
        <w:t>～</w:t>
      </w:r>
      <w:r w:rsidR="00CF5030" w:rsidRPr="00AA0201">
        <w:rPr>
          <w:rFonts w:eastAsia="SimHei" w:hint="eastAsia"/>
          <w:snapToGrid w:val="0"/>
        </w:rPr>
        <w:t>）</w:t>
      </w:r>
      <w:bookmarkEnd w:id="73"/>
    </w:p>
    <w:p w14:paraId="4133F7A0"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传统知识</w:t>
      </w:r>
      <w:r w:rsidRPr="00EE2F54">
        <w:rPr>
          <w:rFonts w:hint="eastAsia"/>
          <w:sz w:val="21"/>
          <w:szCs w:val="21"/>
        </w:rPr>
        <w:t>和传统文化表现形式</w:t>
      </w:r>
      <w:r w:rsidRPr="00EE2F54">
        <w:rPr>
          <w:sz w:val="21"/>
          <w:szCs w:val="21"/>
        </w:rPr>
        <w:t>可</w:t>
      </w:r>
      <w:r w:rsidRPr="00EE2F54">
        <w:rPr>
          <w:rFonts w:hint="eastAsia"/>
          <w:sz w:val="21"/>
          <w:szCs w:val="21"/>
        </w:rPr>
        <w:t>被</w:t>
      </w:r>
      <w:r w:rsidRPr="00EE2F54">
        <w:rPr>
          <w:sz w:val="21"/>
          <w:szCs w:val="21"/>
        </w:rPr>
        <w:t>用于不同目的。传统知识</w:t>
      </w:r>
      <w:r w:rsidRPr="00EE2F54">
        <w:rPr>
          <w:rFonts w:hint="eastAsia"/>
          <w:sz w:val="21"/>
          <w:szCs w:val="21"/>
        </w:rPr>
        <w:t>和传统文化表现形式</w:t>
      </w:r>
      <w:r w:rsidRPr="00EE2F54">
        <w:rPr>
          <w:sz w:val="21"/>
          <w:szCs w:val="21"/>
        </w:rPr>
        <w:t>的</w:t>
      </w:r>
      <w:r w:rsidRPr="00EE2F54">
        <w:rPr>
          <w:rFonts w:hint="eastAsia"/>
          <w:sz w:val="21"/>
          <w:szCs w:val="21"/>
        </w:rPr>
        <w:t>使</w:t>
      </w:r>
      <w:r w:rsidRPr="00EE2F54">
        <w:rPr>
          <w:sz w:val="21"/>
          <w:szCs w:val="21"/>
        </w:rPr>
        <w:t>用包括商业或工业</w:t>
      </w:r>
      <w:r w:rsidRPr="00EE2F54">
        <w:rPr>
          <w:rFonts w:hint="eastAsia"/>
          <w:sz w:val="21"/>
          <w:szCs w:val="21"/>
        </w:rPr>
        <w:t>使</w:t>
      </w:r>
      <w:r w:rsidRPr="00EE2F54">
        <w:rPr>
          <w:sz w:val="21"/>
          <w:szCs w:val="21"/>
        </w:rPr>
        <w:t>用、习惯使用、合理使用、传统医</w:t>
      </w:r>
      <w:r w:rsidRPr="00EE2F54">
        <w:rPr>
          <w:rFonts w:hint="eastAsia"/>
          <w:sz w:val="21"/>
          <w:szCs w:val="21"/>
        </w:rPr>
        <w:t>学的</w:t>
      </w:r>
      <w:r w:rsidRPr="00EE2F54">
        <w:rPr>
          <w:sz w:val="21"/>
          <w:szCs w:val="21"/>
        </w:rPr>
        <w:t>家庭使用和公共卫生使用，以及研究和教育使用。</w:t>
      </w:r>
    </w:p>
    <w:p w14:paraId="01AF8A66" w14:textId="77777777" w:rsidR="007A3AC9" w:rsidRPr="00AA0201" w:rsidRDefault="007A3AC9" w:rsidP="000001C3">
      <w:pPr>
        <w:keepNext/>
        <w:spacing w:beforeLines="100" w:before="240" w:afterLines="50" w:after="120" w:line="340" w:lineRule="atLeast"/>
        <w:jc w:val="both"/>
        <w:rPr>
          <w:rFonts w:ascii="KaiTi" w:eastAsia="KaiTi" w:hAnsi="KaiTi"/>
          <w:sz w:val="21"/>
          <w:szCs w:val="21"/>
          <w:u w:val="single"/>
        </w:rPr>
      </w:pPr>
      <w:r w:rsidRPr="00AA0201">
        <w:rPr>
          <w:rFonts w:ascii="KaiTi" w:eastAsia="KaiTi" w:hAnsi="KaiTi"/>
          <w:sz w:val="21"/>
          <w:szCs w:val="21"/>
          <w:u w:val="single"/>
        </w:rPr>
        <w:t>商业使用</w:t>
      </w:r>
    </w:p>
    <w:p w14:paraId="465D134B"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《布莱克法律词典》</w:t>
      </w:r>
      <w:r w:rsidRPr="00EE2F54">
        <w:rPr>
          <w:rFonts w:hint="eastAsia"/>
          <w:sz w:val="21"/>
          <w:szCs w:val="21"/>
        </w:rPr>
        <w:t>将“</w:t>
      </w:r>
      <w:r w:rsidRPr="00EE2F54">
        <w:rPr>
          <w:sz w:val="21"/>
          <w:szCs w:val="21"/>
        </w:rPr>
        <w:t>商业使用</w:t>
      </w:r>
      <w:r w:rsidRPr="00EE2F54">
        <w:rPr>
          <w:rFonts w:hint="eastAsia"/>
          <w:sz w:val="21"/>
          <w:szCs w:val="21"/>
        </w:rPr>
        <w:t>”</w:t>
      </w:r>
      <w:r w:rsidR="00D364BE">
        <w:rPr>
          <w:rFonts w:hint="eastAsia"/>
          <w:sz w:val="21"/>
          <w:szCs w:val="21"/>
        </w:rPr>
        <w:t>（</w:t>
      </w:r>
      <w:r w:rsidRPr="00EE2F54">
        <w:rPr>
          <w:rFonts w:hint="eastAsia"/>
          <w:sz w:val="21"/>
          <w:szCs w:val="21"/>
        </w:rPr>
        <w:t>commercial use</w:t>
      </w:r>
      <w:r w:rsidR="00CF5030">
        <w:rPr>
          <w:rFonts w:hint="eastAsia"/>
          <w:sz w:val="21"/>
          <w:szCs w:val="21"/>
        </w:rPr>
        <w:t>）</w:t>
      </w:r>
      <w:r w:rsidRPr="00EE2F54">
        <w:rPr>
          <w:rFonts w:hint="eastAsia"/>
          <w:sz w:val="21"/>
          <w:szCs w:val="21"/>
        </w:rPr>
        <w:t>定义</w:t>
      </w:r>
      <w:r w:rsidRPr="00EE2F54">
        <w:rPr>
          <w:sz w:val="21"/>
          <w:szCs w:val="21"/>
        </w:rPr>
        <w:t>为</w:t>
      </w:r>
      <w:r w:rsidRPr="00EE2F54">
        <w:rPr>
          <w:rFonts w:hint="eastAsia"/>
          <w:sz w:val="21"/>
          <w:szCs w:val="21"/>
        </w:rPr>
        <w:t>“与正在进行的获利活动有关的使用或促进这种活动的使用”。“</w:t>
      </w:r>
      <w:r w:rsidRPr="00EE2F54">
        <w:rPr>
          <w:sz w:val="21"/>
          <w:szCs w:val="21"/>
        </w:rPr>
        <w:t>非商业使用</w:t>
      </w:r>
      <w:r w:rsidRPr="00EE2F54">
        <w:rPr>
          <w:rFonts w:hint="eastAsia"/>
          <w:sz w:val="21"/>
          <w:szCs w:val="21"/>
        </w:rPr>
        <w:t>”</w:t>
      </w:r>
      <w:r w:rsidR="00D364BE">
        <w:rPr>
          <w:rFonts w:hint="eastAsia"/>
          <w:sz w:val="21"/>
          <w:szCs w:val="21"/>
        </w:rPr>
        <w:t>（</w:t>
      </w:r>
      <w:r w:rsidRPr="00EE2F54">
        <w:rPr>
          <w:rFonts w:hint="eastAsia"/>
          <w:sz w:val="21"/>
          <w:szCs w:val="21"/>
        </w:rPr>
        <w:t>non-commercial use</w:t>
      </w:r>
      <w:r w:rsidR="00CF5030">
        <w:rPr>
          <w:rFonts w:hint="eastAsia"/>
          <w:sz w:val="21"/>
          <w:szCs w:val="21"/>
        </w:rPr>
        <w:t>）</w:t>
      </w:r>
      <w:r w:rsidRPr="00EE2F54">
        <w:rPr>
          <w:sz w:val="21"/>
          <w:szCs w:val="21"/>
        </w:rPr>
        <w:t>被定义为</w:t>
      </w:r>
      <w:r w:rsidRPr="00EE2F54">
        <w:rPr>
          <w:rFonts w:hint="eastAsia"/>
          <w:sz w:val="21"/>
          <w:szCs w:val="21"/>
        </w:rPr>
        <w:t>“</w:t>
      </w:r>
      <w:r w:rsidRPr="00EE2F54">
        <w:rPr>
          <w:sz w:val="21"/>
          <w:szCs w:val="21"/>
        </w:rPr>
        <w:t>为个人愉悦或工作目的不</w:t>
      </w:r>
      <w:r w:rsidRPr="00EE2F54">
        <w:rPr>
          <w:rFonts w:hint="eastAsia"/>
          <w:sz w:val="21"/>
          <w:szCs w:val="21"/>
        </w:rPr>
        <w:t>涉及创造收入</w:t>
      </w:r>
      <w:r w:rsidRPr="00EE2F54">
        <w:rPr>
          <w:sz w:val="21"/>
          <w:szCs w:val="21"/>
        </w:rPr>
        <w:t>或给予奖</w:t>
      </w:r>
      <w:r w:rsidRPr="00EE2F54">
        <w:rPr>
          <w:rFonts w:hint="eastAsia"/>
          <w:sz w:val="21"/>
          <w:szCs w:val="21"/>
        </w:rPr>
        <w:t>励</w:t>
      </w:r>
      <w:r w:rsidRPr="00EE2F54">
        <w:rPr>
          <w:sz w:val="21"/>
          <w:szCs w:val="21"/>
        </w:rPr>
        <w:t>或其他补偿的使用。</w:t>
      </w:r>
      <w:r w:rsidRPr="00EE2F54">
        <w:rPr>
          <w:rFonts w:hint="eastAsia"/>
          <w:sz w:val="21"/>
          <w:szCs w:val="21"/>
        </w:rPr>
        <w:t>”</w:t>
      </w:r>
    </w:p>
    <w:p w14:paraId="7BB9EC7A" w14:textId="77777777" w:rsidR="007A3AC9" w:rsidRPr="00AA0201" w:rsidRDefault="007A3AC9" w:rsidP="000001C3">
      <w:pPr>
        <w:keepNext/>
        <w:spacing w:beforeLines="100" w:before="240" w:afterLines="50" w:after="120" w:line="340" w:lineRule="atLeast"/>
        <w:jc w:val="both"/>
        <w:rPr>
          <w:rFonts w:ascii="KaiTi" w:eastAsia="KaiTi" w:hAnsi="KaiTi"/>
          <w:sz w:val="21"/>
          <w:szCs w:val="21"/>
          <w:u w:val="single"/>
        </w:rPr>
      </w:pPr>
      <w:r w:rsidRPr="00AA0201">
        <w:rPr>
          <w:rFonts w:ascii="KaiTi" w:eastAsia="KaiTi" w:hAnsi="KaiTi"/>
          <w:sz w:val="21"/>
          <w:szCs w:val="21"/>
          <w:u w:val="single"/>
        </w:rPr>
        <w:lastRenderedPageBreak/>
        <w:t>习惯使用</w:t>
      </w:r>
    </w:p>
    <w:p w14:paraId="26B1F90F"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2377BF">
        <w:rPr>
          <w:rFonts w:hint="eastAsia"/>
          <w:sz w:val="21"/>
          <w:szCs w:val="21"/>
        </w:rPr>
        <w:t>《</w:t>
      </w:r>
      <w:r w:rsidRPr="002377BF">
        <w:rPr>
          <w:sz w:val="21"/>
          <w:szCs w:val="21"/>
        </w:rPr>
        <w:t>保护传统知识和文化表现形式太平洋区域框架</w:t>
      </w:r>
      <w:r w:rsidRPr="002377BF">
        <w:rPr>
          <w:rFonts w:hint="eastAsia"/>
          <w:sz w:val="21"/>
          <w:szCs w:val="21"/>
        </w:rPr>
        <w:t>》</w:t>
      </w:r>
      <w:r w:rsidR="00D364BE">
        <w:rPr>
          <w:rFonts w:hint="eastAsia"/>
          <w:bCs/>
          <w:sz w:val="21"/>
          <w:szCs w:val="21"/>
        </w:rPr>
        <w:t>（</w:t>
      </w:r>
      <w:r w:rsidRPr="00EE2F54">
        <w:rPr>
          <w:bCs/>
          <w:sz w:val="21"/>
          <w:szCs w:val="21"/>
        </w:rPr>
        <w:t>2002年</w:t>
      </w:r>
      <w:r w:rsidR="00CF5030">
        <w:rPr>
          <w:rFonts w:hint="eastAsia"/>
          <w:bCs/>
          <w:sz w:val="21"/>
          <w:szCs w:val="21"/>
        </w:rPr>
        <w:t>）</w:t>
      </w:r>
      <w:r w:rsidRPr="00EE2F54">
        <w:rPr>
          <w:rFonts w:hint="eastAsia"/>
          <w:sz w:val="21"/>
          <w:szCs w:val="21"/>
        </w:rPr>
        <w:t>将“</w:t>
      </w:r>
      <w:r w:rsidRPr="00EE2F54">
        <w:rPr>
          <w:sz w:val="21"/>
          <w:szCs w:val="21"/>
        </w:rPr>
        <w:t>习惯使用</w:t>
      </w:r>
      <w:r w:rsidRPr="00EE2F54">
        <w:rPr>
          <w:rFonts w:hint="eastAsia"/>
          <w:sz w:val="21"/>
          <w:szCs w:val="21"/>
        </w:rPr>
        <w:t>”定义</w:t>
      </w:r>
      <w:r w:rsidRPr="00EE2F54">
        <w:rPr>
          <w:sz w:val="21"/>
          <w:szCs w:val="21"/>
        </w:rPr>
        <w:t>为</w:t>
      </w:r>
      <w:r w:rsidRPr="00EE2F54">
        <w:rPr>
          <w:rFonts w:hint="eastAsia"/>
          <w:sz w:val="21"/>
          <w:szCs w:val="21"/>
        </w:rPr>
        <w:t>“符合传统所有人习惯法和做法的传统知识或文化表现形式的使用。”</w:t>
      </w:r>
    </w:p>
    <w:p w14:paraId="14AC8E4B"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“持续</w:t>
      </w:r>
      <w:r w:rsidRPr="00EE2F54">
        <w:rPr>
          <w:sz w:val="21"/>
          <w:szCs w:val="21"/>
        </w:rPr>
        <w:t>习惯使用</w:t>
      </w:r>
      <w:r w:rsidRPr="00EE2F54">
        <w:rPr>
          <w:rFonts w:hint="eastAsia"/>
          <w:sz w:val="21"/>
          <w:szCs w:val="21"/>
        </w:rPr>
        <w:t>”</w:t>
      </w:r>
      <w:r w:rsidRPr="00EE2F54">
        <w:rPr>
          <w:sz w:val="21"/>
          <w:szCs w:val="21"/>
        </w:rPr>
        <w:t>一词指土著社区依照其习惯法和做法使用传统知识和/或传统文化表现形式的</w:t>
      </w:r>
      <w:r w:rsidRPr="00EE2F54">
        <w:rPr>
          <w:rFonts w:hint="eastAsia"/>
          <w:sz w:val="21"/>
          <w:szCs w:val="21"/>
        </w:rPr>
        <w:t>持久性和</w:t>
      </w:r>
      <w:r w:rsidRPr="00EE2F54">
        <w:rPr>
          <w:sz w:val="21"/>
          <w:szCs w:val="21"/>
        </w:rPr>
        <w:t>生命</w:t>
      </w:r>
      <w:r w:rsidRPr="00EE2F54">
        <w:rPr>
          <w:rFonts w:hint="eastAsia"/>
          <w:sz w:val="21"/>
          <w:szCs w:val="21"/>
        </w:rPr>
        <w:t>力</w:t>
      </w:r>
      <w:r w:rsidRPr="00EE2F54">
        <w:rPr>
          <w:sz w:val="21"/>
          <w:szCs w:val="21"/>
        </w:rPr>
        <w:t>。</w:t>
      </w:r>
    </w:p>
    <w:p w14:paraId="3ADB7E8E" w14:textId="77777777" w:rsidR="007A3AC9" w:rsidRPr="00AA0201" w:rsidRDefault="007A3AC9" w:rsidP="000001C3">
      <w:pPr>
        <w:keepNext/>
        <w:spacing w:beforeLines="100" w:before="240" w:afterLines="50" w:after="120" w:line="340" w:lineRule="atLeast"/>
        <w:jc w:val="both"/>
        <w:rPr>
          <w:rFonts w:ascii="KaiTi" w:eastAsia="KaiTi" w:hAnsi="KaiTi"/>
          <w:sz w:val="21"/>
          <w:szCs w:val="21"/>
          <w:u w:val="single"/>
        </w:rPr>
      </w:pPr>
      <w:r w:rsidRPr="00AA0201">
        <w:rPr>
          <w:rFonts w:ascii="KaiTi" w:eastAsia="KaiTi" w:hAnsi="KaiTi"/>
          <w:sz w:val="21"/>
          <w:szCs w:val="21"/>
          <w:u w:val="single"/>
        </w:rPr>
        <w:t>合理使用</w:t>
      </w:r>
    </w:p>
    <w:p w14:paraId="1192E6FB"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在版权领域</w:t>
      </w:r>
      <w:r w:rsidRPr="00EE2F54">
        <w:rPr>
          <w:rFonts w:hint="eastAsia"/>
          <w:sz w:val="21"/>
          <w:szCs w:val="21"/>
        </w:rPr>
        <w:t>，</w:t>
      </w:r>
      <w:r w:rsidRPr="00EE2F54">
        <w:rPr>
          <w:sz w:val="21"/>
          <w:szCs w:val="21"/>
        </w:rPr>
        <w:t>《布莱克法律词典》</w:t>
      </w:r>
      <w:r w:rsidRPr="00EE2F54">
        <w:rPr>
          <w:rFonts w:hint="eastAsia"/>
          <w:sz w:val="21"/>
          <w:szCs w:val="21"/>
        </w:rPr>
        <w:t>将“</w:t>
      </w:r>
      <w:r w:rsidRPr="00EE2F54">
        <w:rPr>
          <w:sz w:val="21"/>
          <w:szCs w:val="21"/>
        </w:rPr>
        <w:t>合理使用</w:t>
      </w:r>
      <w:r w:rsidRPr="00EE2F54">
        <w:rPr>
          <w:rFonts w:hint="eastAsia"/>
          <w:sz w:val="21"/>
          <w:szCs w:val="21"/>
        </w:rPr>
        <w:t>”</w:t>
      </w:r>
      <w:r w:rsidR="00D364BE">
        <w:rPr>
          <w:rFonts w:hint="eastAsia"/>
          <w:sz w:val="21"/>
          <w:szCs w:val="21"/>
        </w:rPr>
        <w:t>（</w:t>
      </w:r>
      <w:r w:rsidRPr="00EE2F54">
        <w:rPr>
          <w:rFonts w:hint="eastAsia"/>
          <w:sz w:val="21"/>
          <w:szCs w:val="21"/>
        </w:rPr>
        <w:t>fair use</w:t>
      </w:r>
      <w:r w:rsidR="00CF5030">
        <w:rPr>
          <w:rFonts w:hint="eastAsia"/>
          <w:sz w:val="21"/>
          <w:szCs w:val="21"/>
        </w:rPr>
        <w:t>）</w:t>
      </w:r>
      <w:r w:rsidRPr="00EE2F54">
        <w:rPr>
          <w:rFonts w:hint="eastAsia"/>
          <w:sz w:val="21"/>
          <w:szCs w:val="21"/>
        </w:rPr>
        <w:t>定义</w:t>
      </w:r>
      <w:r w:rsidRPr="00EE2F54">
        <w:rPr>
          <w:sz w:val="21"/>
          <w:szCs w:val="21"/>
        </w:rPr>
        <w:t>为</w:t>
      </w:r>
      <w:r w:rsidRPr="00EE2F54">
        <w:rPr>
          <w:rFonts w:hint="eastAsia"/>
          <w:sz w:val="21"/>
          <w:szCs w:val="21"/>
        </w:rPr>
        <w:t>“</w:t>
      </w:r>
      <w:r w:rsidRPr="00EE2F54">
        <w:rPr>
          <w:sz w:val="21"/>
          <w:szCs w:val="21"/>
        </w:rPr>
        <w:t>未经作者允许，</w:t>
      </w:r>
      <w:r w:rsidRPr="00EE2F54">
        <w:rPr>
          <w:rFonts w:hint="eastAsia"/>
          <w:sz w:val="21"/>
          <w:szCs w:val="21"/>
        </w:rPr>
        <w:t>对版权作品进行</w:t>
      </w:r>
      <w:r w:rsidRPr="00EE2F54">
        <w:rPr>
          <w:sz w:val="21"/>
          <w:szCs w:val="21"/>
        </w:rPr>
        <w:t>合理有限</w:t>
      </w:r>
      <w:r w:rsidRPr="00EE2F54">
        <w:rPr>
          <w:rFonts w:hint="eastAsia"/>
          <w:sz w:val="21"/>
          <w:szCs w:val="21"/>
        </w:rPr>
        <w:t>的</w:t>
      </w:r>
      <w:r w:rsidRPr="00EE2F54">
        <w:rPr>
          <w:sz w:val="21"/>
          <w:szCs w:val="21"/>
        </w:rPr>
        <w:t>使用，例如在</w:t>
      </w:r>
      <w:r w:rsidRPr="00EE2F54">
        <w:rPr>
          <w:rFonts w:hint="eastAsia"/>
          <w:sz w:val="21"/>
          <w:szCs w:val="21"/>
        </w:rPr>
        <w:t>书评</w:t>
      </w:r>
      <w:r w:rsidRPr="00EE2F54">
        <w:rPr>
          <w:sz w:val="21"/>
          <w:szCs w:val="21"/>
        </w:rPr>
        <w:t>中引用一本书的</w:t>
      </w:r>
      <w:r w:rsidRPr="00EE2F54">
        <w:rPr>
          <w:rFonts w:hint="eastAsia"/>
          <w:sz w:val="21"/>
          <w:szCs w:val="21"/>
        </w:rPr>
        <w:t>内容</w:t>
      </w:r>
      <w:r w:rsidRPr="00EE2F54">
        <w:rPr>
          <w:sz w:val="21"/>
          <w:szCs w:val="21"/>
        </w:rPr>
        <w:t>或在滑稽模仿中使用</w:t>
      </w:r>
      <w:r w:rsidRPr="00EE2F54">
        <w:rPr>
          <w:rFonts w:hint="eastAsia"/>
          <w:sz w:val="21"/>
          <w:szCs w:val="21"/>
        </w:rPr>
        <w:t>书的一部分</w:t>
      </w:r>
      <w:r w:rsidRPr="00EE2F54">
        <w:rPr>
          <w:sz w:val="21"/>
          <w:szCs w:val="21"/>
        </w:rPr>
        <w:t>。合理使用是</w:t>
      </w:r>
      <w:r w:rsidRPr="00EE2F54">
        <w:rPr>
          <w:rFonts w:hint="eastAsia"/>
          <w:sz w:val="21"/>
          <w:szCs w:val="21"/>
        </w:rPr>
        <w:t>对</w:t>
      </w:r>
      <w:r w:rsidRPr="00EE2F54">
        <w:rPr>
          <w:sz w:val="21"/>
          <w:szCs w:val="21"/>
        </w:rPr>
        <w:t>侵权</w:t>
      </w:r>
      <w:r w:rsidRPr="00EE2F54">
        <w:rPr>
          <w:rFonts w:hint="eastAsia"/>
          <w:sz w:val="21"/>
          <w:szCs w:val="21"/>
        </w:rPr>
        <w:t>主张的一种抗辩，取决于下列法定因素</w:t>
      </w:r>
      <w:r w:rsidRPr="00EE2F54">
        <w:rPr>
          <w:sz w:val="21"/>
          <w:szCs w:val="21"/>
        </w:rPr>
        <w:t>：(1)使用的目的和性</w:t>
      </w:r>
      <w:r w:rsidRPr="00EE2F54">
        <w:rPr>
          <w:rFonts w:hint="eastAsia"/>
          <w:sz w:val="21"/>
          <w:szCs w:val="21"/>
        </w:rPr>
        <w:t>质</w:t>
      </w:r>
      <w:r w:rsidRPr="00EE2F54">
        <w:rPr>
          <w:sz w:val="21"/>
          <w:szCs w:val="21"/>
        </w:rPr>
        <w:t>，(2)版权作</w:t>
      </w:r>
      <w:r w:rsidRPr="00EE2F54">
        <w:rPr>
          <w:rFonts w:hint="eastAsia"/>
          <w:sz w:val="21"/>
          <w:szCs w:val="21"/>
        </w:rPr>
        <w:t>品</w:t>
      </w:r>
      <w:r w:rsidRPr="00EE2F54">
        <w:rPr>
          <w:sz w:val="21"/>
          <w:szCs w:val="21"/>
        </w:rPr>
        <w:t>的性质，(3)</w:t>
      </w:r>
      <w:r w:rsidRPr="00EE2F54">
        <w:rPr>
          <w:rFonts w:hint="eastAsia"/>
          <w:sz w:val="21"/>
          <w:szCs w:val="21"/>
        </w:rPr>
        <w:t>作品被</w:t>
      </w:r>
      <w:r w:rsidRPr="00EE2F54">
        <w:rPr>
          <w:sz w:val="21"/>
          <w:szCs w:val="21"/>
        </w:rPr>
        <w:t>使用</w:t>
      </w:r>
      <w:r w:rsidRPr="00EE2F54">
        <w:rPr>
          <w:rFonts w:hint="eastAsia"/>
          <w:sz w:val="21"/>
          <w:szCs w:val="21"/>
        </w:rPr>
        <w:t>的</w:t>
      </w:r>
      <w:r w:rsidRPr="00EE2F54">
        <w:rPr>
          <w:sz w:val="21"/>
          <w:szCs w:val="21"/>
        </w:rPr>
        <w:t>量，以及(4)使用的经济影响。</w:t>
      </w:r>
      <w:r w:rsidRPr="00EE2F54">
        <w:rPr>
          <w:rFonts w:hint="eastAsia"/>
          <w:sz w:val="21"/>
          <w:szCs w:val="21"/>
        </w:rPr>
        <w:t>”</w:t>
      </w:r>
    </w:p>
    <w:p w14:paraId="4BB3D30C" w14:textId="77777777" w:rsidR="007A3AC9" w:rsidRPr="00AA0201" w:rsidRDefault="007A3AC9" w:rsidP="000001C3">
      <w:pPr>
        <w:keepNext/>
        <w:spacing w:beforeLines="100" w:before="240" w:afterLines="50" w:after="120" w:line="340" w:lineRule="atLeast"/>
        <w:jc w:val="both"/>
        <w:rPr>
          <w:rFonts w:ascii="KaiTi" w:eastAsia="KaiTi" w:hAnsi="KaiTi"/>
          <w:sz w:val="21"/>
          <w:szCs w:val="21"/>
          <w:u w:val="single"/>
        </w:rPr>
      </w:pPr>
      <w:r w:rsidRPr="00AA0201">
        <w:rPr>
          <w:rFonts w:ascii="KaiTi" w:eastAsia="KaiTi" w:hAnsi="KaiTi"/>
          <w:sz w:val="21"/>
          <w:szCs w:val="21"/>
          <w:u w:val="single"/>
        </w:rPr>
        <w:t>家庭使用和公共卫生使用</w:t>
      </w:r>
    </w:p>
    <w:p w14:paraId="4CB43F1D" w14:textId="77777777" w:rsidR="0005619E"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布莱克法律词典</w:t>
      </w:r>
      <w:r w:rsidRPr="00EE2F54">
        <w:rPr>
          <w:rFonts w:hint="eastAsia"/>
          <w:sz w:val="21"/>
          <w:szCs w:val="21"/>
        </w:rPr>
        <w:t>》将“</w:t>
      </w:r>
      <w:r w:rsidRPr="00EE2F54">
        <w:rPr>
          <w:sz w:val="21"/>
          <w:szCs w:val="21"/>
        </w:rPr>
        <w:t>家庭</w:t>
      </w:r>
      <w:r w:rsidRPr="00EE2F54">
        <w:rPr>
          <w:rFonts w:hint="eastAsia"/>
          <w:sz w:val="21"/>
          <w:szCs w:val="21"/>
        </w:rPr>
        <w:t>”</w:t>
      </w:r>
      <w:r w:rsidR="00D364BE">
        <w:rPr>
          <w:rFonts w:hint="eastAsia"/>
          <w:sz w:val="21"/>
          <w:szCs w:val="21"/>
        </w:rPr>
        <w:t>（</w:t>
      </w:r>
      <w:r w:rsidRPr="00EE2F54">
        <w:rPr>
          <w:rFonts w:hint="eastAsia"/>
          <w:sz w:val="21"/>
          <w:szCs w:val="21"/>
        </w:rPr>
        <w:t>household</w:t>
      </w:r>
      <w:r w:rsidR="00CF5030">
        <w:rPr>
          <w:rFonts w:hint="eastAsia"/>
          <w:sz w:val="21"/>
          <w:szCs w:val="21"/>
        </w:rPr>
        <w:t>）</w:t>
      </w:r>
      <w:r w:rsidRPr="00EE2F54">
        <w:rPr>
          <w:sz w:val="21"/>
          <w:szCs w:val="21"/>
        </w:rPr>
        <w:t>定义为</w:t>
      </w:r>
      <w:r w:rsidRPr="00EE2F54">
        <w:rPr>
          <w:rFonts w:hint="eastAsia"/>
          <w:sz w:val="21"/>
          <w:szCs w:val="21"/>
        </w:rPr>
        <w:t>“属于</w:t>
      </w:r>
      <w:r w:rsidRPr="00EE2F54">
        <w:rPr>
          <w:sz w:val="21"/>
          <w:szCs w:val="21"/>
        </w:rPr>
        <w:t>房屋或家庭</w:t>
      </w:r>
      <w:r w:rsidRPr="00EE2F54">
        <w:rPr>
          <w:rFonts w:hint="eastAsia"/>
          <w:sz w:val="21"/>
          <w:szCs w:val="21"/>
        </w:rPr>
        <w:t>的</w:t>
      </w:r>
      <w:r w:rsidRPr="00EE2F54">
        <w:rPr>
          <w:sz w:val="21"/>
          <w:szCs w:val="21"/>
        </w:rPr>
        <w:t>；</w:t>
      </w:r>
      <w:r w:rsidRPr="00EE2F54">
        <w:rPr>
          <w:rFonts w:hint="eastAsia"/>
          <w:sz w:val="21"/>
          <w:szCs w:val="21"/>
        </w:rPr>
        <w:t>家庭</w:t>
      </w:r>
      <w:r w:rsidRPr="00EE2F54">
        <w:rPr>
          <w:sz w:val="21"/>
          <w:szCs w:val="21"/>
        </w:rPr>
        <w:t>的</w:t>
      </w:r>
      <w:r w:rsidRPr="00EE2F54">
        <w:rPr>
          <w:rFonts w:hint="eastAsia"/>
          <w:sz w:val="21"/>
          <w:szCs w:val="21"/>
        </w:rPr>
        <w:t>”</w:t>
      </w:r>
      <w:r w:rsidRPr="00EE2F54">
        <w:rPr>
          <w:sz w:val="21"/>
          <w:szCs w:val="21"/>
        </w:rPr>
        <w:t>。</w:t>
      </w:r>
    </w:p>
    <w:p w14:paraId="39E60783" w14:textId="77777777" w:rsidR="007A3AC9" w:rsidRPr="00A009F1"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w:t>
      </w:r>
      <w:r w:rsidRPr="00EE2F54">
        <w:rPr>
          <w:rFonts w:hint="eastAsia"/>
          <w:sz w:val="21"/>
          <w:szCs w:val="21"/>
        </w:rPr>
        <w:t>关于〈TRIPS协定〉和公共卫生的多哈宣言</w:t>
      </w:r>
      <w:r w:rsidRPr="00EE2F54">
        <w:rPr>
          <w:sz w:val="21"/>
          <w:szCs w:val="21"/>
        </w:rPr>
        <w:t>》的第1段承认</w:t>
      </w:r>
      <w:r w:rsidRPr="00EE2F54">
        <w:rPr>
          <w:rFonts w:hint="eastAsia"/>
          <w:sz w:val="21"/>
          <w:szCs w:val="21"/>
        </w:rPr>
        <w:t>“影响许多发展中国家和最不发达国家的公共卫生问题，特别是艾滋病毒/艾滋病、结核病、疟疾和其他流行病引起的公共卫生问题的严重性。”第5段(c)项进一步阐明：“成员均有权决定什么能构成国家紧急状况或其他极端紧急情况，但谅解是公共卫生危机，其中包括与艾滋病毒/艾滋病、结核病、疟疾和其他流行病有关的公共卫生危机，可以成为国家</w:t>
      </w:r>
      <w:r w:rsidRPr="00A009F1">
        <w:rPr>
          <w:rFonts w:hint="eastAsia"/>
          <w:sz w:val="21"/>
          <w:szCs w:val="21"/>
        </w:rPr>
        <w:t>紧急状况或其他极端紧急情况。”</w:t>
      </w:r>
    </w:p>
    <w:p w14:paraId="48BB0D79" w14:textId="77777777" w:rsidR="007A3AC9" w:rsidRPr="00AA0201" w:rsidRDefault="007A3AC9" w:rsidP="000001C3">
      <w:pPr>
        <w:keepNext/>
        <w:spacing w:beforeLines="100" w:before="240" w:afterLines="50" w:after="120" w:line="340" w:lineRule="atLeast"/>
        <w:jc w:val="both"/>
        <w:rPr>
          <w:rFonts w:ascii="KaiTi" w:eastAsia="KaiTi" w:hAnsi="KaiTi"/>
          <w:sz w:val="21"/>
          <w:szCs w:val="21"/>
          <w:u w:val="single"/>
        </w:rPr>
      </w:pPr>
      <w:r w:rsidRPr="00AA0201">
        <w:rPr>
          <w:rFonts w:ascii="KaiTi" w:eastAsia="KaiTi" w:hAnsi="KaiTi"/>
          <w:sz w:val="21"/>
          <w:szCs w:val="21"/>
          <w:u w:val="single"/>
        </w:rPr>
        <w:t>研究和教育使用</w:t>
      </w:r>
    </w:p>
    <w:p w14:paraId="4B00AF7A"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在</w:t>
      </w:r>
      <w:r w:rsidRPr="00EE2F54">
        <w:rPr>
          <w:sz w:val="21"/>
          <w:szCs w:val="21"/>
        </w:rPr>
        <w:t>专利领域</w:t>
      </w:r>
      <w:r w:rsidRPr="00EE2F54">
        <w:rPr>
          <w:rFonts w:hint="eastAsia"/>
          <w:sz w:val="21"/>
          <w:szCs w:val="21"/>
        </w:rPr>
        <w:t>，</w:t>
      </w:r>
      <w:r w:rsidRPr="00EE2F54">
        <w:rPr>
          <w:sz w:val="21"/>
          <w:szCs w:val="21"/>
        </w:rPr>
        <w:t>《布莱克法律词典》</w:t>
      </w:r>
      <w:r w:rsidRPr="00EE2F54">
        <w:rPr>
          <w:rFonts w:hint="eastAsia"/>
          <w:sz w:val="21"/>
          <w:szCs w:val="21"/>
        </w:rPr>
        <w:t>把“</w:t>
      </w:r>
      <w:r w:rsidRPr="00EE2F54">
        <w:rPr>
          <w:sz w:val="21"/>
          <w:szCs w:val="21"/>
        </w:rPr>
        <w:t>实验使用</w:t>
      </w:r>
      <w:r w:rsidRPr="00EE2F54">
        <w:rPr>
          <w:rFonts w:hint="eastAsia"/>
          <w:sz w:val="21"/>
          <w:szCs w:val="21"/>
        </w:rPr>
        <w:t>抗辩”</w:t>
      </w:r>
      <w:r w:rsidR="00D364BE">
        <w:rPr>
          <w:rFonts w:hint="eastAsia"/>
          <w:sz w:val="21"/>
          <w:szCs w:val="21"/>
        </w:rPr>
        <w:t>（</w:t>
      </w:r>
      <w:r w:rsidRPr="00EE2F54">
        <w:rPr>
          <w:rFonts w:hint="eastAsia"/>
          <w:sz w:val="21"/>
          <w:szCs w:val="21"/>
        </w:rPr>
        <w:t>experimental-use defense</w:t>
      </w:r>
      <w:r w:rsidR="00CF5030">
        <w:rPr>
          <w:rFonts w:hint="eastAsia"/>
          <w:sz w:val="21"/>
          <w:szCs w:val="21"/>
        </w:rPr>
        <w:t>）</w:t>
      </w:r>
      <w:r w:rsidRPr="00EE2F54">
        <w:rPr>
          <w:sz w:val="21"/>
          <w:szCs w:val="21"/>
        </w:rPr>
        <w:t>定义为</w:t>
      </w:r>
      <w:r w:rsidRPr="00EE2F54">
        <w:rPr>
          <w:rFonts w:hint="eastAsia"/>
          <w:sz w:val="21"/>
          <w:szCs w:val="21"/>
        </w:rPr>
        <w:t>“在</w:t>
      </w:r>
      <w:r w:rsidRPr="00EE2F54">
        <w:rPr>
          <w:sz w:val="21"/>
          <w:szCs w:val="21"/>
        </w:rPr>
        <w:t>仅为科学目的</w:t>
      </w:r>
      <w:r w:rsidRPr="00EE2F54">
        <w:rPr>
          <w:rFonts w:hint="eastAsia"/>
          <w:sz w:val="21"/>
          <w:szCs w:val="21"/>
        </w:rPr>
        <w:t>构建</w:t>
      </w:r>
      <w:r w:rsidRPr="00EE2F54">
        <w:rPr>
          <w:sz w:val="21"/>
          <w:szCs w:val="21"/>
        </w:rPr>
        <w:t>和使用专利发明时</w:t>
      </w:r>
      <w:r w:rsidRPr="00EE2F54">
        <w:rPr>
          <w:rFonts w:hint="eastAsia"/>
          <w:sz w:val="21"/>
          <w:szCs w:val="21"/>
        </w:rPr>
        <w:t>针对</w:t>
      </w:r>
      <w:r w:rsidRPr="00EE2F54">
        <w:rPr>
          <w:sz w:val="21"/>
          <w:szCs w:val="21"/>
        </w:rPr>
        <w:t>专利侵权</w:t>
      </w:r>
      <w:r w:rsidRPr="00EE2F54">
        <w:rPr>
          <w:rFonts w:hint="eastAsia"/>
          <w:sz w:val="21"/>
          <w:szCs w:val="21"/>
        </w:rPr>
        <w:t>主张的一种抗辩</w:t>
      </w:r>
      <w:r w:rsidRPr="00EE2F54">
        <w:rPr>
          <w:sz w:val="21"/>
          <w:szCs w:val="21"/>
        </w:rPr>
        <w:t>。</w:t>
      </w:r>
      <w:r w:rsidRPr="00EE2F54">
        <w:rPr>
          <w:rFonts w:hint="eastAsia"/>
          <w:sz w:val="21"/>
          <w:szCs w:val="21"/>
        </w:rPr>
        <w:t>尽管仍受承认</w:t>
      </w:r>
      <w:r w:rsidRPr="00EE2F54">
        <w:rPr>
          <w:sz w:val="21"/>
          <w:szCs w:val="21"/>
        </w:rPr>
        <w:t>，</w:t>
      </w:r>
      <w:r w:rsidRPr="00EE2F54">
        <w:rPr>
          <w:rFonts w:hint="eastAsia"/>
          <w:sz w:val="21"/>
          <w:szCs w:val="21"/>
        </w:rPr>
        <w:t>但这</w:t>
      </w:r>
      <w:r w:rsidRPr="00EE2F54">
        <w:rPr>
          <w:sz w:val="21"/>
          <w:szCs w:val="21"/>
        </w:rPr>
        <w:t>种</w:t>
      </w:r>
      <w:r w:rsidRPr="00EE2F54">
        <w:rPr>
          <w:rFonts w:hint="eastAsia"/>
          <w:sz w:val="21"/>
          <w:szCs w:val="21"/>
        </w:rPr>
        <w:t>抗</w:t>
      </w:r>
      <w:r w:rsidRPr="00EE2F54">
        <w:rPr>
          <w:sz w:val="21"/>
          <w:szCs w:val="21"/>
        </w:rPr>
        <w:t>辩</w:t>
      </w:r>
      <w:r w:rsidRPr="00EE2F54">
        <w:rPr>
          <w:rFonts w:hint="eastAsia"/>
          <w:sz w:val="21"/>
          <w:szCs w:val="21"/>
        </w:rPr>
        <w:t>的解释很窄</w:t>
      </w:r>
      <w:r w:rsidRPr="00EE2F54">
        <w:rPr>
          <w:sz w:val="21"/>
          <w:szCs w:val="21"/>
        </w:rPr>
        <w:t>，</w:t>
      </w:r>
      <w:r w:rsidRPr="00EE2F54">
        <w:rPr>
          <w:rFonts w:hint="eastAsia"/>
          <w:sz w:val="21"/>
          <w:szCs w:val="21"/>
        </w:rPr>
        <w:t>现在</w:t>
      </w:r>
      <w:r w:rsidRPr="00EE2F54">
        <w:rPr>
          <w:sz w:val="21"/>
          <w:szCs w:val="21"/>
        </w:rPr>
        <w:t>仅适用于</w:t>
      </w:r>
      <w:r w:rsidRPr="00EE2F54">
        <w:rPr>
          <w:rFonts w:hint="eastAsia"/>
          <w:sz w:val="21"/>
          <w:szCs w:val="21"/>
        </w:rPr>
        <w:t>对</w:t>
      </w:r>
      <w:r w:rsidRPr="00EE2F54">
        <w:rPr>
          <w:sz w:val="21"/>
          <w:szCs w:val="21"/>
        </w:rPr>
        <w:t>发明者</w:t>
      </w:r>
      <w:r w:rsidRPr="00EE2F54">
        <w:rPr>
          <w:rFonts w:hint="eastAsia"/>
          <w:sz w:val="21"/>
          <w:szCs w:val="21"/>
        </w:rPr>
        <w:t>权利</w:t>
      </w:r>
      <w:r w:rsidRPr="00EE2F54">
        <w:rPr>
          <w:sz w:val="21"/>
          <w:szCs w:val="21"/>
        </w:rPr>
        <w:t>要求</w:t>
      </w:r>
      <w:r w:rsidRPr="00EE2F54">
        <w:rPr>
          <w:rFonts w:hint="eastAsia"/>
          <w:sz w:val="21"/>
          <w:szCs w:val="21"/>
        </w:rPr>
        <w:t>进行实验</w:t>
      </w:r>
      <w:r w:rsidRPr="00EE2F54">
        <w:rPr>
          <w:sz w:val="21"/>
          <w:szCs w:val="21"/>
        </w:rPr>
        <w:t>的研究。</w:t>
      </w:r>
      <w:r w:rsidRPr="00EE2F54">
        <w:rPr>
          <w:rFonts w:hint="eastAsia"/>
          <w:sz w:val="21"/>
          <w:szCs w:val="21"/>
        </w:rPr>
        <w:t>”</w:t>
      </w:r>
    </w:p>
    <w:p w14:paraId="7458B0F6" w14:textId="77777777" w:rsidR="007A3AC9" w:rsidRPr="00EE2F54" w:rsidRDefault="007A3AC9"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要指出的是，尽管知识产权是专</w:t>
      </w:r>
      <w:r w:rsidRPr="00EE2F54">
        <w:rPr>
          <w:rFonts w:hint="eastAsia"/>
          <w:sz w:val="21"/>
          <w:szCs w:val="21"/>
        </w:rPr>
        <w:t>有权</w:t>
      </w:r>
      <w:r w:rsidRPr="00EE2F54">
        <w:rPr>
          <w:sz w:val="21"/>
          <w:szCs w:val="21"/>
        </w:rPr>
        <w:t>，但对</w:t>
      </w:r>
      <w:r w:rsidRPr="00EE2F54">
        <w:rPr>
          <w:rFonts w:hint="eastAsia"/>
          <w:sz w:val="21"/>
          <w:szCs w:val="21"/>
        </w:rPr>
        <w:t>这种专有权</w:t>
      </w:r>
      <w:r w:rsidRPr="00EE2F54">
        <w:rPr>
          <w:sz w:val="21"/>
          <w:szCs w:val="21"/>
        </w:rPr>
        <w:t>规定了某些例外和限制。例如，在专利</w:t>
      </w:r>
      <w:r w:rsidRPr="00EE2F54">
        <w:rPr>
          <w:rFonts w:hint="eastAsia"/>
          <w:sz w:val="21"/>
          <w:szCs w:val="21"/>
        </w:rPr>
        <w:t>领域</w:t>
      </w:r>
      <w:r w:rsidRPr="00EE2F54">
        <w:rPr>
          <w:sz w:val="21"/>
          <w:szCs w:val="21"/>
        </w:rPr>
        <w:t>，一些国家</w:t>
      </w:r>
      <w:r w:rsidRPr="00EE2F54">
        <w:rPr>
          <w:rFonts w:hint="eastAsia"/>
          <w:sz w:val="21"/>
          <w:szCs w:val="21"/>
        </w:rPr>
        <w:t>在</w:t>
      </w:r>
      <w:r w:rsidRPr="00EE2F54">
        <w:rPr>
          <w:sz w:val="21"/>
          <w:szCs w:val="21"/>
        </w:rPr>
        <w:t>国内</w:t>
      </w:r>
      <w:r w:rsidRPr="00EE2F54">
        <w:rPr>
          <w:rFonts w:hint="eastAsia"/>
          <w:sz w:val="21"/>
          <w:szCs w:val="21"/>
        </w:rPr>
        <w:t>立法</w:t>
      </w:r>
      <w:r w:rsidRPr="00EE2F54">
        <w:rPr>
          <w:sz w:val="21"/>
          <w:szCs w:val="21"/>
        </w:rPr>
        <w:t>中规定了</w:t>
      </w:r>
      <w:r w:rsidRPr="00EE2F54">
        <w:rPr>
          <w:rFonts w:hint="eastAsia"/>
          <w:sz w:val="21"/>
          <w:szCs w:val="21"/>
        </w:rPr>
        <w:t>专有权的</w:t>
      </w:r>
      <w:r w:rsidRPr="00EE2F54">
        <w:rPr>
          <w:sz w:val="21"/>
          <w:szCs w:val="21"/>
        </w:rPr>
        <w:t>某些例外和限制，</w:t>
      </w:r>
      <w:r w:rsidRPr="00EE2F54">
        <w:rPr>
          <w:rFonts w:hint="eastAsia"/>
          <w:sz w:val="21"/>
          <w:szCs w:val="21"/>
        </w:rPr>
        <w:t>其中</w:t>
      </w:r>
      <w:r w:rsidRPr="00EE2F54">
        <w:rPr>
          <w:sz w:val="21"/>
          <w:szCs w:val="21"/>
        </w:rPr>
        <w:t>包括</w:t>
      </w:r>
      <w:r w:rsidRPr="00EE2F54">
        <w:rPr>
          <w:rFonts w:hint="eastAsia"/>
          <w:sz w:val="21"/>
          <w:szCs w:val="21"/>
        </w:rPr>
        <w:t>、</w:t>
      </w:r>
      <w:r w:rsidRPr="00EE2F54">
        <w:rPr>
          <w:sz w:val="21"/>
          <w:szCs w:val="21"/>
        </w:rPr>
        <w:t>但不限于：</w:t>
      </w:r>
    </w:p>
    <w:p w14:paraId="0989BED0" w14:textId="77777777" w:rsidR="007A3AC9" w:rsidRPr="00EE2F54" w:rsidRDefault="008428DC" w:rsidP="000001C3">
      <w:pPr>
        <w:tabs>
          <w:tab w:val="left" w:pos="960"/>
        </w:tabs>
        <w:spacing w:afterLines="50" w:after="120" w:line="340" w:lineRule="atLeast"/>
        <w:ind w:leftChars="200" w:left="480"/>
        <w:jc w:val="both"/>
        <w:rPr>
          <w:rFonts w:ascii="SimSun" w:hAnsi="SimSun"/>
          <w:sz w:val="21"/>
          <w:szCs w:val="21"/>
        </w:rPr>
      </w:pPr>
      <w:r w:rsidRPr="00EE2F54">
        <w:rPr>
          <w:rFonts w:ascii="SimSun" w:hAnsi="SimSun" w:hint="eastAsia"/>
          <w:sz w:val="21"/>
          <w:szCs w:val="21"/>
        </w:rPr>
        <w:t>a)</w:t>
      </w:r>
      <w:r w:rsidR="007A3AC9" w:rsidRPr="00EE2F54">
        <w:rPr>
          <w:rFonts w:ascii="SimSun" w:hAnsi="SimSun" w:hint="eastAsia"/>
          <w:sz w:val="21"/>
          <w:szCs w:val="21"/>
        </w:rPr>
        <w:tab/>
      </w:r>
      <w:r w:rsidR="007A3AC9" w:rsidRPr="00EE2F54">
        <w:rPr>
          <w:rFonts w:ascii="SimSun" w:hAnsi="SimSun"/>
          <w:sz w:val="21"/>
          <w:szCs w:val="21"/>
        </w:rPr>
        <w:t>为私人和非商业性使用</w:t>
      </w:r>
      <w:r w:rsidR="007A3AC9" w:rsidRPr="00EE2F54">
        <w:rPr>
          <w:rFonts w:ascii="SimSun" w:hAnsi="SimSun" w:hint="eastAsia"/>
          <w:sz w:val="21"/>
          <w:szCs w:val="21"/>
        </w:rPr>
        <w:t>进行</w:t>
      </w:r>
      <w:r w:rsidR="007A3AC9" w:rsidRPr="00EE2F54">
        <w:rPr>
          <w:rFonts w:ascii="SimSun" w:hAnsi="SimSun"/>
          <w:sz w:val="21"/>
          <w:szCs w:val="21"/>
        </w:rPr>
        <w:t>的行为；</w:t>
      </w:r>
    </w:p>
    <w:p w14:paraId="0469E558" w14:textId="77777777" w:rsidR="007A3AC9" w:rsidRPr="00EE2F54" w:rsidRDefault="008428DC" w:rsidP="000001C3">
      <w:pPr>
        <w:tabs>
          <w:tab w:val="left" w:pos="960"/>
        </w:tabs>
        <w:spacing w:afterLines="50" w:after="120" w:line="340" w:lineRule="atLeast"/>
        <w:ind w:leftChars="200" w:left="480"/>
        <w:jc w:val="both"/>
        <w:rPr>
          <w:rFonts w:ascii="SimSun" w:hAnsi="SimSun"/>
          <w:sz w:val="21"/>
          <w:szCs w:val="21"/>
        </w:rPr>
      </w:pPr>
      <w:r w:rsidRPr="00EE2F54">
        <w:rPr>
          <w:rFonts w:ascii="SimSun" w:hAnsi="SimSun" w:hint="eastAsia"/>
          <w:sz w:val="21"/>
          <w:szCs w:val="21"/>
        </w:rPr>
        <w:t>b)</w:t>
      </w:r>
      <w:r w:rsidR="007A3AC9" w:rsidRPr="00EE2F54">
        <w:rPr>
          <w:rFonts w:ascii="SimSun" w:hAnsi="SimSun" w:hint="eastAsia"/>
          <w:sz w:val="21"/>
          <w:szCs w:val="21"/>
        </w:rPr>
        <w:tab/>
      </w:r>
      <w:r w:rsidR="007A3AC9" w:rsidRPr="00EE2F54">
        <w:rPr>
          <w:rFonts w:ascii="SimSun" w:hAnsi="SimSun"/>
          <w:sz w:val="21"/>
          <w:szCs w:val="21"/>
        </w:rPr>
        <w:t>仅为实验</w:t>
      </w:r>
      <w:r w:rsidR="007A3AC9" w:rsidRPr="00EE2F54">
        <w:rPr>
          <w:rFonts w:ascii="SimSun" w:hAnsi="SimSun" w:hint="eastAsia"/>
          <w:sz w:val="21"/>
          <w:szCs w:val="21"/>
        </w:rPr>
        <w:t>目的</w:t>
      </w:r>
      <w:r w:rsidR="007A3AC9" w:rsidRPr="00EE2F54">
        <w:rPr>
          <w:rFonts w:ascii="SimSun" w:hAnsi="SimSun"/>
          <w:sz w:val="21"/>
          <w:szCs w:val="21"/>
        </w:rPr>
        <w:t>或研究目的</w:t>
      </w:r>
      <w:r w:rsidR="007A3AC9" w:rsidRPr="00EE2F54">
        <w:rPr>
          <w:rFonts w:ascii="SimSun" w:hAnsi="SimSun" w:hint="eastAsia"/>
          <w:sz w:val="21"/>
          <w:szCs w:val="21"/>
        </w:rPr>
        <w:t>进行</w:t>
      </w:r>
      <w:r w:rsidR="000001C3">
        <w:rPr>
          <w:rFonts w:ascii="SimSun" w:hAnsi="SimSun"/>
          <w:sz w:val="21"/>
          <w:szCs w:val="21"/>
        </w:rPr>
        <w:t>的行为</w:t>
      </w:r>
      <w:r w:rsidR="000001C3">
        <w:rPr>
          <w:rFonts w:ascii="SimSun" w:hAnsi="SimSun" w:hint="eastAsia"/>
          <w:sz w:val="21"/>
          <w:szCs w:val="21"/>
        </w:rPr>
        <w:t>。</w:t>
      </w:r>
    </w:p>
    <w:p w14:paraId="6D9001C9" w14:textId="77777777" w:rsidR="00FF5954" w:rsidRPr="00AA0201" w:rsidRDefault="00FF5954" w:rsidP="006F5A27">
      <w:pPr>
        <w:pStyle w:val="TOCTerms"/>
        <w:rPr>
          <w:rFonts w:eastAsia="SimHei"/>
          <w:snapToGrid w:val="0"/>
        </w:rPr>
      </w:pPr>
      <w:bookmarkStart w:id="74" w:name="_Toc536105683"/>
      <w:r w:rsidRPr="00AA0201">
        <w:rPr>
          <w:rFonts w:eastAsia="SimHei" w:hint="eastAsia"/>
          <w:snapToGrid w:val="0"/>
        </w:rPr>
        <w:t>《世界人权宣言》</w:t>
      </w:r>
      <w:bookmarkEnd w:id="74"/>
    </w:p>
    <w:p w14:paraId="48A16B4A" w14:textId="77777777" w:rsidR="00FF5954" w:rsidRPr="00FF5954" w:rsidRDefault="00FF5954" w:rsidP="00FF5954">
      <w:pPr>
        <w:pStyle w:val="itm"/>
        <w:spacing w:before="0" w:beforeAutospacing="0" w:afterLines="50" w:after="120" w:afterAutospacing="0" w:line="340" w:lineRule="atLeast"/>
        <w:ind w:firstLineChars="200" w:firstLine="420"/>
        <w:jc w:val="both"/>
        <w:rPr>
          <w:sz w:val="21"/>
          <w:szCs w:val="21"/>
        </w:rPr>
      </w:pPr>
      <w:r w:rsidRPr="00FF5954">
        <w:rPr>
          <w:rFonts w:hint="eastAsia"/>
          <w:sz w:val="21"/>
          <w:szCs w:val="21"/>
        </w:rPr>
        <w:t>《世界人权宣言》是人权史上具有里程碑意义的文件。它由来自世界各个地区不同法律和文化背景的代表起草，于1948年12月10日在巴黎召开的大会会议上通过。《世界人权宣言》作为所有国家和所有人民的共同成就，第一次规定了基本人权应得到普遍保护</w:t>
      </w:r>
      <w:r w:rsidR="00A22E38">
        <w:rPr>
          <w:rFonts w:hint="eastAsia"/>
          <w:sz w:val="21"/>
          <w:szCs w:val="21"/>
        </w:rPr>
        <w:t>。</w:t>
      </w:r>
      <w:r>
        <w:rPr>
          <w:rStyle w:val="af0"/>
          <w:sz w:val="21"/>
          <w:szCs w:val="21"/>
        </w:rPr>
        <w:footnoteReference w:id="109"/>
      </w:r>
    </w:p>
    <w:p w14:paraId="739DC5AE" w14:textId="77777777" w:rsidR="00052547" w:rsidRPr="00AA0201" w:rsidRDefault="00052547" w:rsidP="006F5A27">
      <w:pPr>
        <w:pStyle w:val="TOCTerms"/>
        <w:rPr>
          <w:rFonts w:eastAsia="SimHei"/>
          <w:snapToGrid w:val="0"/>
        </w:rPr>
      </w:pPr>
      <w:bookmarkStart w:id="75" w:name="_Toc536105684"/>
      <w:r w:rsidRPr="00AA0201">
        <w:rPr>
          <w:rFonts w:eastAsia="SimHei"/>
          <w:snapToGrid w:val="0"/>
        </w:rPr>
        <w:t>事先知情同意</w:t>
      </w:r>
      <w:bookmarkEnd w:id="75"/>
    </w:p>
    <w:p w14:paraId="06B58F36"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若干国际文书，特别是环境领域的文书中提到或暗示一种“事先知情同意”</w:t>
      </w:r>
      <w:r w:rsidR="00D364BE">
        <w:rPr>
          <w:rFonts w:hint="eastAsia"/>
          <w:sz w:val="21"/>
          <w:szCs w:val="21"/>
        </w:rPr>
        <w:t>（</w:t>
      </w:r>
      <w:r w:rsidRPr="00EE2F54">
        <w:rPr>
          <w:sz w:val="21"/>
          <w:szCs w:val="21"/>
        </w:rPr>
        <w:t>PIC</w:t>
      </w:r>
      <w:r w:rsidR="00CF5030">
        <w:rPr>
          <w:rFonts w:hint="eastAsia"/>
          <w:sz w:val="21"/>
          <w:szCs w:val="21"/>
        </w:rPr>
        <w:t>）</w:t>
      </w:r>
      <w:r w:rsidRPr="00EE2F54">
        <w:rPr>
          <w:rFonts w:hint="eastAsia"/>
          <w:sz w:val="21"/>
          <w:szCs w:val="21"/>
        </w:rPr>
        <w:t>，有时称为“自由事先知情同意”</w:t>
      </w:r>
      <w:r w:rsidR="00D364BE">
        <w:rPr>
          <w:rFonts w:hint="eastAsia"/>
          <w:sz w:val="21"/>
          <w:szCs w:val="21"/>
        </w:rPr>
        <w:t>（</w:t>
      </w:r>
      <w:r w:rsidRPr="00EE2F54">
        <w:rPr>
          <w:sz w:val="21"/>
          <w:szCs w:val="21"/>
        </w:rPr>
        <w:t>FPIC</w:t>
      </w:r>
      <w:r w:rsidR="00CF5030">
        <w:rPr>
          <w:rFonts w:hint="eastAsia"/>
          <w:sz w:val="21"/>
          <w:szCs w:val="21"/>
        </w:rPr>
        <w:t>）</w:t>
      </w:r>
      <w:r w:rsidRPr="00EE2F54">
        <w:rPr>
          <w:rFonts w:hint="eastAsia"/>
          <w:sz w:val="21"/>
          <w:szCs w:val="21"/>
        </w:rPr>
        <w:t>的权利或原则，如《控制危险废物越境转移及其处置巴塞尔公约》</w:t>
      </w:r>
      <w:r w:rsidR="00D364BE">
        <w:rPr>
          <w:rFonts w:hint="eastAsia"/>
          <w:sz w:val="21"/>
          <w:szCs w:val="21"/>
        </w:rPr>
        <w:t>（</w:t>
      </w:r>
      <w:r w:rsidRPr="00EE2F54">
        <w:rPr>
          <w:rFonts w:hint="eastAsia"/>
          <w:sz w:val="21"/>
          <w:szCs w:val="21"/>
        </w:rPr>
        <w:t>1989年</w:t>
      </w:r>
      <w:r w:rsidR="00CF5030">
        <w:rPr>
          <w:rFonts w:hint="eastAsia"/>
          <w:sz w:val="21"/>
          <w:szCs w:val="21"/>
        </w:rPr>
        <w:t>）</w:t>
      </w:r>
      <w:r w:rsidRPr="00EE2F54">
        <w:rPr>
          <w:rFonts w:hint="eastAsia"/>
          <w:sz w:val="21"/>
          <w:szCs w:val="21"/>
        </w:rPr>
        <w:t>第6条第4款和《生物多样性公约》</w:t>
      </w:r>
      <w:r w:rsidR="00D364BE">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w:t>
      </w:r>
    </w:p>
    <w:p w14:paraId="7E43CCC7"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lastRenderedPageBreak/>
        <w:t>遗传资源获取方面，《生物多样性公约》</w:t>
      </w:r>
      <w:r w:rsidR="00D364BE">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第15条第5款指出，获取“须经提供这种资源的缔约国事先知情同意，除非该缔约国另有决定”。</w:t>
      </w:r>
    </w:p>
    <w:p w14:paraId="0A13D70C"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D364BE">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第16条第</w:t>
      </w:r>
      <w:r w:rsidRPr="00EE2F54">
        <w:rPr>
          <w:sz w:val="21"/>
          <w:szCs w:val="21"/>
        </w:rPr>
        <w:t>1款规定</w:t>
      </w:r>
      <w:r w:rsidRPr="00EE2F54">
        <w:rPr>
          <w:rFonts w:hint="eastAsia"/>
          <w:sz w:val="21"/>
          <w:szCs w:val="21"/>
        </w:rPr>
        <w:t>：</w:t>
      </w:r>
      <w:r w:rsidRPr="00EE2F54">
        <w:rPr>
          <w:sz w:val="21"/>
          <w:szCs w:val="21"/>
        </w:rPr>
        <w:t>“缔约方应酌情采取适当、有效和适度的立法、行政或政策措施，以便规定，其管辖范围内所利用的与遗传资源相关的传统知识，须遵照土著和地方社区的事先知情同意或批准和在其参与下予以获取，同时规定，须依照此种土著和地方社区所在其他缔约方的国内获取和惠益分享立法或管制要求订立共同商定的条件。”</w:t>
      </w:r>
    </w:p>
    <w:p w14:paraId="362D9870"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这一概念源于医学伦理，病人有权在完全了解某种治疗的利弊之后决定是否接受这种治疗。比如，</w:t>
      </w:r>
      <w:r w:rsidRPr="00EE2F54">
        <w:rPr>
          <w:sz w:val="21"/>
          <w:szCs w:val="21"/>
        </w:rPr>
        <w:t>1997</w:t>
      </w:r>
      <w:r w:rsidRPr="00EE2F54">
        <w:rPr>
          <w:rFonts w:hint="eastAsia"/>
          <w:sz w:val="21"/>
          <w:szCs w:val="21"/>
        </w:rPr>
        <w:t>年《世界人类基因组与人权宣言》第5条称，在所有针对某个人的基因组的研究、治疗或诊断中，应当对潜在危险和好处进行评估，并“均应得到有关人员的事先、自愿和明确同意”。2005年联合国教育、科学及文化组织</w:t>
      </w:r>
      <w:r w:rsidR="00D364BE">
        <w:rPr>
          <w:rFonts w:hint="eastAsia"/>
          <w:sz w:val="21"/>
          <w:szCs w:val="21"/>
        </w:rPr>
        <w:t>（</w:t>
      </w:r>
      <w:r w:rsidR="000932B9">
        <w:rPr>
          <w:sz w:val="21"/>
          <w:szCs w:val="21"/>
        </w:rPr>
        <w:t>教科文组织</w:t>
      </w:r>
      <w:r w:rsidR="00CF5030">
        <w:rPr>
          <w:rFonts w:hint="eastAsia"/>
          <w:sz w:val="21"/>
          <w:szCs w:val="21"/>
        </w:rPr>
        <w:t>）</w:t>
      </w:r>
      <w:r w:rsidRPr="00EE2F54">
        <w:rPr>
          <w:rFonts w:hint="eastAsia"/>
          <w:sz w:val="21"/>
          <w:szCs w:val="21"/>
        </w:rPr>
        <w:t>《世界生物伦理与人权宣言》的第6条规定，涉及“预防性、诊断性或治疗性的医学措施”或“科学研究”时，需要“当事人事先、自愿地</w:t>
      </w:r>
      <w:proofErr w:type="gramStart"/>
      <w:r w:rsidRPr="00EE2F54">
        <w:rPr>
          <w:rFonts w:hint="eastAsia"/>
          <w:sz w:val="21"/>
          <w:szCs w:val="21"/>
        </w:rPr>
        <w:t>作出</w:t>
      </w:r>
      <w:proofErr w:type="gramEnd"/>
      <w:r w:rsidRPr="00EE2F54">
        <w:rPr>
          <w:rFonts w:hint="eastAsia"/>
          <w:sz w:val="21"/>
          <w:szCs w:val="21"/>
        </w:rPr>
        <w:t>知情同意”。</w:t>
      </w:r>
    </w:p>
    <w:p w14:paraId="0E3DD98E"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vertAlign w:val="superscript"/>
        </w:rPr>
      </w:pPr>
      <w:r w:rsidRPr="00EE2F54">
        <w:rPr>
          <w:sz w:val="21"/>
          <w:szCs w:val="21"/>
        </w:rPr>
        <w:t>该</w:t>
      </w:r>
      <w:r w:rsidRPr="00EE2F54">
        <w:rPr>
          <w:rFonts w:hint="eastAsia"/>
          <w:sz w:val="21"/>
          <w:szCs w:val="21"/>
        </w:rPr>
        <w:t>词源自执行</w:t>
      </w:r>
      <w:r w:rsidRPr="00EE2F54">
        <w:rPr>
          <w:sz w:val="21"/>
          <w:szCs w:val="21"/>
        </w:rPr>
        <w:t>土著人民参与决策以及</w:t>
      </w:r>
      <w:r w:rsidRPr="00EE2F54">
        <w:rPr>
          <w:rFonts w:hint="eastAsia"/>
          <w:sz w:val="21"/>
          <w:szCs w:val="21"/>
        </w:rPr>
        <w:t>参与</w:t>
      </w:r>
      <w:r w:rsidRPr="00EE2F54">
        <w:rPr>
          <w:sz w:val="21"/>
          <w:szCs w:val="21"/>
        </w:rPr>
        <w:t>制定、实施和评价对其</w:t>
      </w:r>
      <w:r w:rsidRPr="00EE2F54">
        <w:rPr>
          <w:rFonts w:hint="eastAsia"/>
          <w:sz w:val="21"/>
          <w:szCs w:val="21"/>
        </w:rPr>
        <w:t>有</w:t>
      </w:r>
      <w:r w:rsidRPr="00EE2F54">
        <w:rPr>
          <w:sz w:val="21"/>
          <w:szCs w:val="21"/>
        </w:rPr>
        <w:t>影响的</w:t>
      </w:r>
      <w:r w:rsidRPr="00EE2F54">
        <w:rPr>
          <w:rFonts w:hint="eastAsia"/>
          <w:sz w:val="21"/>
          <w:szCs w:val="21"/>
        </w:rPr>
        <w:t>项目这一</w:t>
      </w:r>
      <w:r w:rsidRPr="00EE2F54">
        <w:rPr>
          <w:sz w:val="21"/>
          <w:szCs w:val="21"/>
        </w:rPr>
        <w:t>一般原则</w:t>
      </w:r>
      <w:r w:rsidR="00A22E38">
        <w:rPr>
          <w:rFonts w:hint="eastAsia"/>
          <w:sz w:val="21"/>
          <w:szCs w:val="21"/>
        </w:rPr>
        <w:t>。</w:t>
      </w:r>
      <w:r w:rsidRPr="00EE2F54">
        <w:rPr>
          <w:sz w:val="21"/>
          <w:szCs w:val="21"/>
          <w:vertAlign w:val="superscript"/>
        </w:rPr>
        <w:footnoteReference w:id="110"/>
      </w:r>
    </w:p>
    <w:p w14:paraId="75CFE065"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使用</w:t>
      </w:r>
      <w:r w:rsidRPr="00EE2F54">
        <w:rPr>
          <w:sz w:val="21"/>
          <w:szCs w:val="21"/>
        </w:rPr>
        <w:t>形容词“自由”</w:t>
      </w:r>
      <w:r w:rsidRPr="00EE2F54">
        <w:rPr>
          <w:rFonts w:hint="eastAsia"/>
          <w:sz w:val="21"/>
          <w:szCs w:val="21"/>
        </w:rPr>
        <w:t>，</w:t>
      </w:r>
      <w:r w:rsidRPr="00EE2F54">
        <w:rPr>
          <w:sz w:val="21"/>
          <w:szCs w:val="21"/>
        </w:rPr>
        <w:t>是确保在谈判过程中不施以</w:t>
      </w:r>
      <w:r w:rsidRPr="00EE2F54">
        <w:rPr>
          <w:rFonts w:hint="eastAsia"/>
          <w:sz w:val="21"/>
          <w:szCs w:val="21"/>
        </w:rPr>
        <w:t>胁迫</w:t>
      </w:r>
      <w:r w:rsidRPr="00EE2F54">
        <w:rPr>
          <w:sz w:val="21"/>
          <w:szCs w:val="21"/>
        </w:rPr>
        <w:t>或操纵，而“事先”一词的纳入承认了允许土著人民有时间充分审查提案的重要性，对达成共识所需时间予以了尊重。这还表明，</w:t>
      </w:r>
      <w:r w:rsidRPr="00EE2F54">
        <w:rPr>
          <w:rFonts w:hint="eastAsia"/>
          <w:sz w:val="21"/>
          <w:szCs w:val="21"/>
        </w:rPr>
        <w:t>各种决定，</w:t>
      </w:r>
      <w:r w:rsidRPr="00EE2F54">
        <w:rPr>
          <w:sz w:val="21"/>
          <w:szCs w:val="21"/>
        </w:rPr>
        <w:t>尤其</w:t>
      </w:r>
      <w:r w:rsidRPr="00EE2F54">
        <w:rPr>
          <w:rFonts w:hint="eastAsia"/>
          <w:sz w:val="21"/>
          <w:szCs w:val="21"/>
        </w:rPr>
        <w:t>是</w:t>
      </w:r>
      <w:r w:rsidRPr="00EE2F54">
        <w:rPr>
          <w:sz w:val="21"/>
          <w:szCs w:val="21"/>
        </w:rPr>
        <w:t>与重大</w:t>
      </w:r>
      <w:r w:rsidRPr="00EE2F54">
        <w:rPr>
          <w:rFonts w:hint="eastAsia"/>
          <w:sz w:val="21"/>
          <w:szCs w:val="21"/>
        </w:rPr>
        <w:t>发展</w:t>
      </w:r>
      <w:r w:rsidRPr="00EE2F54">
        <w:rPr>
          <w:sz w:val="21"/>
          <w:szCs w:val="21"/>
        </w:rPr>
        <w:t>投资相关的决定，通常应事先与土著人民</w:t>
      </w:r>
      <w:r w:rsidRPr="00EE2F54">
        <w:rPr>
          <w:rFonts w:hint="eastAsia"/>
          <w:sz w:val="21"/>
          <w:szCs w:val="21"/>
        </w:rPr>
        <w:t>一同</w:t>
      </w:r>
      <w:proofErr w:type="gramStart"/>
      <w:r w:rsidRPr="00EE2F54">
        <w:rPr>
          <w:rFonts w:hint="eastAsia"/>
          <w:sz w:val="21"/>
          <w:szCs w:val="21"/>
        </w:rPr>
        <w:t>作出</w:t>
      </w:r>
      <w:proofErr w:type="gramEnd"/>
      <w:r w:rsidRPr="00EE2F54">
        <w:rPr>
          <w:sz w:val="21"/>
          <w:szCs w:val="21"/>
        </w:rPr>
        <w:t>。“知情”同意</w:t>
      </w:r>
      <w:r w:rsidRPr="00EE2F54">
        <w:rPr>
          <w:rFonts w:hint="eastAsia"/>
          <w:sz w:val="21"/>
          <w:szCs w:val="21"/>
        </w:rPr>
        <w:t>的</w:t>
      </w:r>
      <w:r w:rsidRPr="00EE2F54">
        <w:rPr>
          <w:sz w:val="21"/>
          <w:szCs w:val="21"/>
        </w:rPr>
        <w:t>概念反映出，人们日益</w:t>
      </w:r>
      <w:r w:rsidRPr="00EE2F54">
        <w:rPr>
          <w:rFonts w:hint="eastAsia"/>
          <w:sz w:val="21"/>
          <w:szCs w:val="21"/>
        </w:rPr>
        <w:t>承认</w:t>
      </w:r>
      <w:r w:rsidRPr="00EE2F54">
        <w:rPr>
          <w:sz w:val="21"/>
          <w:szCs w:val="21"/>
        </w:rPr>
        <w:t>对环境和社会影响进行评估是任何谈判进程的一个先决条件，这使各方能够做出</w:t>
      </w:r>
      <w:r w:rsidRPr="00EE2F54">
        <w:rPr>
          <w:rFonts w:hint="eastAsia"/>
          <w:sz w:val="21"/>
          <w:szCs w:val="21"/>
        </w:rPr>
        <w:t>均衡</w:t>
      </w:r>
      <w:r w:rsidRPr="00EE2F54">
        <w:rPr>
          <w:sz w:val="21"/>
          <w:szCs w:val="21"/>
        </w:rPr>
        <w:t>的决定</w:t>
      </w:r>
      <w:r w:rsidRPr="00EE2F54">
        <w:rPr>
          <w:rFonts w:hint="eastAsia"/>
          <w:sz w:val="21"/>
          <w:szCs w:val="21"/>
        </w:rPr>
        <w:t>。</w:t>
      </w:r>
    </w:p>
    <w:p w14:paraId="42E06B4B" w14:textId="77777777" w:rsidR="00052547" w:rsidRPr="007877BC" w:rsidRDefault="00052547"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“同意”是一种根据</w:t>
      </w:r>
      <w:r w:rsidRPr="00EE2F54">
        <w:rPr>
          <w:rFonts w:hint="eastAsia"/>
          <w:sz w:val="21"/>
          <w:szCs w:val="21"/>
        </w:rPr>
        <w:t>一种信托</w:t>
      </w:r>
      <w:r w:rsidRPr="00EE2F54">
        <w:rPr>
          <w:sz w:val="21"/>
          <w:szCs w:val="21"/>
        </w:rPr>
        <w:t>关系给予许可的过程。知情同意意味着提供清晰</w:t>
      </w:r>
      <w:r w:rsidRPr="00EE2F54">
        <w:rPr>
          <w:rFonts w:hint="eastAsia"/>
          <w:sz w:val="21"/>
          <w:szCs w:val="21"/>
        </w:rPr>
        <w:t>的</w:t>
      </w:r>
      <w:r w:rsidRPr="00EE2F54">
        <w:rPr>
          <w:sz w:val="21"/>
          <w:szCs w:val="21"/>
        </w:rPr>
        <w:t>解释，还应提供合同细节、可能收益、产生的影响和未来用途</w:t>
      </w:r>
      <w:r w:rsidRPr="00EE2F54">
        <w:rPr>
          <w:rFonts w:hint="eastAsia"/>
          <w:sz w:val="21"/>
          <w:szCs w:val="21"/>
        </w:rPr>
        <w:t>。</w:t>
      </w:r>
      <w:r w:rsidRPr="00EE2F54">
        <w:rPr>
          <w:sz w:val="21"/>
          <w:szCs w:val="21"/>
        </w:rPr>
        <w:t>过程应</w:t>
      </w:r>
      <w:r w:rsidRPr="00EE2F54">
        <w:rPr>
          <w:rFonts w:hint="eastAsia"/>
          <w:sz w:val="21"/>
          <w:szCs w:val="21"/>
        </w:rPr>
        <w:t>当</w:t>
      </w:r>
      <w:r w:rsidRPr="00EE2F54">
        <w:rPr>
          <w:sz w:val="21"/>
          <w:szCs w:val="21"/>
        </w:rPr>
        <w:t>透明，语言应</w:t>
      </w:r>
      <w:r w:rsidRPr="00EE2F54">
        <w:rPr>
          <w:rFonts w:hint="eastAsia"/>
          <w:sz w:val="21"/>
          <w:szCs w:val="21"/>
        </w:rPr>
        <w:t>当让</w:t>
      </w:r>
      <w:r w:rsidRPr="00EE2F54">
        <w:rPr>
          <w:sz w:val="21"/>
          <w:szCs w:val="21"/>
        </w:rPr>
        <w:t>土著人民充分理解</w:t>
      </w:r>
      <w:r w:rsidR="00A22E38">
        <w:rPr>
          <w:rFonts w:hint="eastAsia"/>
          <w:sz w:val="21"/>
          <w:szCs w:val="21"/>
        </w:rPr>
        <w:t>。</w:t>
      </w:r>
      <w:r w:rsidR="00827636" w:rsidRPr="00EE2F54">
        <w:rPr>
          <w:sz w:val="21"/>
          <w:szCs w:val="21"/>
          <w:vertAlign w:val="superscript"/>
        </w:rPr>
        <w:footnoteReference w:id="111"/>
      </w:r>
    </w:p>
    <w:p w14:paraId="3680E59A" w14:textId="77777777" w:rsidR="003E7822" w:rsidRPr="00AA0201" w:rsidRDefault="003E7822" w:rsidP="006F5A27">
      <w:pPr>
        <w:pStyle w:val="TOCTerms"/>
        <w:rPr>
          <w:rFonts w:eastAsia="SimHei"/>
          <w:snapToGrid w:val="0"/>
        </w:rPr>
      </w:pPr>
      <w:bookmarkStart w:id="76" w:name="_Toc536105685"/>
      <w:r w:rsidRPr="00AA0201">
        <w:rPr>
          <w:rFonts w:eastAsia="SimHei"/>
          <w:snapToGrid w:val="0"/>
        </w:rPr>
        <w:t>手续</w:t>
      </w:r>
      <w:bookmarkEnd w:id="76"/>
    </w:p>
    <w:p w14:paraId="09F5181F" w14:textId="77777777" w:rsidR="003E7822" w:rsidRPr="00F86FFF"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《布莱克法律词典》</w:t>
      </w:r>
      <w:r w:rsidRPr="00EE2F54">
        <w:rPr>
          <w:rFonts w:hint="eastAsia"/>
          <w:bCs/>
          <w:sz w:val="21"/>
          <w:szCs w:val="21"/>
        </w:rPr>
        <w:t>把</w:t>
      </w:r>
      <w:r w:rsidRPr="00EE2F54">
        <w:rPr>
          <w:bCs/>
          <w:sz w:val="21"/>
          <w:szCs w:val="21"/>
        </w:rPr>
        <w:t>手续</w:t>
      </w:r>
      <w:r w:rsidR="00D364BE">
        <w:rPr>
          <w:rFonts w:hint="eastAsia"/>
          <w:bCs/>
          <w:sz w:val="21"/>
          <w:szCs w:val="21"/>
        </w:rPr>
        <w:t>（</w:t>
      </w:r>
      <w:r w:rsidRPr="00EE2F54">
        <w:rPr>
          <w:rFonts w:hint="eastAsia"/>
          <w:bCs/>
          <w:sz w:val="21"/>
          <w:szCs w:val="21"/>
        </w:rPr>
        <w:t>formality</w:t>
      </w:r>
      <w:r w:rsidR="00CF5030">
        <w:rPr>
          <w:rFonts w:hint="eastAsia"/>
          <w:bCs/>
          <w:sz w:val="21"/>
          <w:szCs w:val="21"/>
        </w:rPr>
        <w:t>）</w:t>
      </w:r>
      <w:r w:rsidRPr="00EE2F54">
        <w:rPr>
          <w:rFonts w:hint="eastAsia"/>
          <w:bCs/>
          <w:sz w:val="21"/>
          <w:szCs w:val="21"/>
        </w:rPr>
        <w:t>定义</w:t>
      </w:r>
      <w:r w:rsidRPr="00EE2F54">
        <w:rPr>
          <w:bCs/>
          <w:sz w:val="21"/>
          <w:szCs w:val="21"/>
        </w:rPr>
        <w:t>一</w:t>
      </w:r>
      <w:r w:rsidR="0071425A">
        <w:rPr>
          <w:rFonts w:hint="eastAsia"/>
          <w:bCs/>
          <w:sz w:val="21"/>
          <w:szCs w:val="21"/>
        </w:rPr>
        <w:t>个行为</w:t>
      </w:r>
      <w:r w:rsidRPr="00EE2F54">
        <w:rPr>
          <w:bCs/>
          <w:sz w:val="21"/>
          <w:szCs w:val="21"/>
        </w:rPr>
        <w:t>，</w:t>
      </w:r>
      <w:r w:rsidR="0071425A">
        <w:rPr>
          <w:rFonts w:hint="eastAsia"/>
          <w:bCs/>
          <w:sz w:val="21"/>
          <w:szCs w:val="21"/>
        </w:rPr>
        <w:t>尤其是指为了使某事合法而必须采取的既定形式或者约定程序。</w:t>
      </w:r>
      <w:r w:rsidRPr="00EE2F54">
        <w:rPr>
          <w:bCs/>
          <w:sz w:val="21"/>
          <w:szCs w:val="21"/>
        </w:rPr>
        <w:t>在版权的范畴内，</w:t>
      </w:r>
      <w:r w:rsidRPr="00EE2F54">
        <w:rPr>
          <w:rFonts w:hint="eastAsia"/>
          <w:bCs/>
          <w:sz w:val="21"/>
          <w:szCs w:val="21"/>
        </w:rPr>
        <w:t>作为取得、享有和行使</w:t>
      </w:r>
      <w:r w:rsidR="00D364BE">
        <w:rPr>
          <w:rFonts w:hint="eastAsia"/>
          <w:bCs/>
          <w:sz w:val="21"/>
          <w:szCs w:val="21"/>
        </w:rPr>
        <w:t>（</w:t>
      </w:r>
      <w:r w:rsidRPr="00EE2F54">
        <w:rPr>
          <w:rFonts w:hint="eastAsia"/>
          <w:bCs/>
          <w:sz w:val="21"/>
          <w:szCs w:val="21"/>
        </w:rPr>
        <w:t>包括执行</w:t>
      </w:r>
      <w:r w:rsidR="00CF5030">
        <w:rPr>
          <w:rFonts w:hint="eastAsia"/>
          <w:bCs/>
          <w:sz w:val="21"/>
          <w:szCs w:val="21"/>
        </w:rPr>
        <w:t>）</w:t>
      </w:r>
      <w:r w:rsidRPr="00EE2F54">
        <w:rPr>
          <w:rFonts w:hint="eastAsia"/>
          <w:bCs/>
          <w:sz w:val="21"/>
          <w:szCs w:val="21"/>
        </w:rPr>
        <w:t>版权或相关权的一个条件而需要履行的程序性或行政性要求，如加注版权标记、交存样本或进行登记</w:t>
      </w:r>
      <w:r w:rsidR="00A22E38">
        <w:rPr>
          <w:rFonts w:hint="eastAsia"/>
          <w:bCs/>
          <w:sz w:val="21"/>
          <w:szCs w:val="21"/>
        </w:rPr>
        <w:t>。</w:t>
      </w:r>
      <w:r w:rsidRPr="00EE2F54">
        <w:rPr>
          <w:bCs/>
          <w:sz w:val="21"/>
          <w:szCs w:val="21"/>
          <w:vertAlign w:val="superscript"/>
        </w:rPr>
        <w:footnoteReference w:id="112"/>
      </w:r>
      <w:r w:rsidRPr="00EE2F54">
        <w:rPr>
          <w:bCs/>
          <w:sz w:val="21"/>
          <w:szCs w:val="21"/>
        </w:rPr>
        <w:t>依据</w:t>
      </w:r>
      <w:r w:rsidRPr="002377BF">
        <w:rPr>
          <w:sz w:val="21"/>
          <w:szCs w:val="21"/>
        </w:rPr>
        <w:t>《</w:t>
      </w:r>
      <w:r w:rsidRPr="002377BF">
        <w:rPr>
          <w:rFonts w:hint="eastAsia"/>
          <w:sz w:val="21"/>
          <w:szCs w:val="21"/>
        </w:rPr>
        <w:t>保护文学和艺术作品</w:t>
      </w:r>
      <w:r w:rsidRPr="002377BF">
        <w:rPr>
          <w:sz w:val="21"/>
          <w:szCs w:val="21"/>
        </w:rPr>
        <w:t>伯尔尼公约》</w:t>
      </w:r>
      <w:r w:rsidR="00D364BE">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w:t>
      </w:r>
      <w:r w:rsidRPr="00EE2F54">
        <w:rPr>
          <w:rFonts w:hint="eastAsia"/>
          <w:bCs/>
          <w:sz w:val="21"/>
          <w:szCs w:val="21"/>
        </w:rPr>
        <w:t>世界贸易组织</w:t>
      </w:r>
      <w:r w:rsidR="00D364BE">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D364BE">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w:t>
      </w:r>
      <w:r w:rsidRPr="00EE2F54">
        <w:rPr>
          <w:rFonts w:hint="eastAsia"/>
          <w:bCs/>
          <w:sz w:val="21"/>
          <w:szCs w:val="21"/>
        </w:rPr>
        <w:t>《</w:t>
      </w:r>
      <w:r w:rsidR="00CB7D5E">
        <w:rPr>
          <w:rFonts w:hint="eastAsia"/>
          <w:bCs/>
          <w:sz w:val="21"/>
          <w:szCs w:val="21"/>
        </w:rPr>
        <w:t>产权组织</w:t>
      </w:r>
      <w:r w:rsidRPr="00EE2F54">
        <w:rPr>
          <w:rFonts w:hint="eastAsia"/>
          <w:bCs/>
          <w:sz w:val="21"/>
          <w:szCs w:val="21"/>
        </w:rPr>
        <w:t>版权条约》</w:t>
      </w:r>
      <w:r w:rsidRPr="00EE2F54">
        <w:rPr>
          <w:bCs/>
          <w:sz w:val="21"/>
          <w:szCs w:val="21"/>
        </w:rPr>
        <w:t>和</w:t>
      </w:r>
      <w:r w:rsidRPr="00EE2F54">
        <w:rPr>
          <w:rFonts w:hint="eastAsia"/>
          <w:bCs/>
          <w:sz w:val="21"/>
          <w:szCs w:val="21"/>
        </w:rPr>
        <w:t>《</w:t>
      </w:r>
      <w:r w:rsidR="00CB7D5E">
        <w:rPr>
          <w:bCs/>
          <w:sz w:val="21"/>
          <w:szCs w:val="21"/>
        </w:rPr>
        <w:t>产权组织</w:t>
      </w:r>
      <w:r w:rsidRPr="00EE2F54">
        <w:rPr>
          <w:bCs/>
          <w:sz w:val="21"/>
          <w:szCs w:val="21"/>
        </w:rPr>
        <w:t>表演和录音制品条约》的规定，享有和行使权利不</w:t>
      </w:r>
      <w:r w:rsidRPr="00EE2F54">
        <w:rPr>
          <w:rFonts w:hint="eastAsia"/>
          <w:bCs/>
          <w:sz w:val="21"/>
          <w:szCs w:val="21"/>
        </w:rPr>
        <w:t>得要求</w:t>
      </w:r>
      <w:r w:rsidRPr="00EE2F54">
        <w:rPr>
          <w:bCs/>
          <w:sz w:val="21"/>
          <w:szCs w:val="21"/>
        </w:rPr>
        <w:t>履行任何手续</w:t>
      </w:r>
      <w:r w:rsidR="00A22E38">
        <w:rPr>
          <w:rFonts w:hint="eastAsia"/>
          <w:bCs/>
          <w:sz w:val="21"/>
          <w:szCs w:val="21"/>
        </w:rPr>
        <w:t>。</w:t>
      </w:r>
      <w:r w:rsidRPr="00EE2F54">
        <w:rPr>
          <w:bCs/>
          <w:sz w:val="21"/>
          <w:szCs w:val="21"/>
          <w:vertAlign w:val="superscript"/>
        </w:rPr>
        <w:footnoteReference w:id="113"/>
      </w:r>
    </w:p>
    <w:p w14:paraId="1AAB0234" w14:textId="77777777" w:rsidR="00D76E77" w:rsidRPr="00AA0201" w:rsidRDefault="00D76E77" w:rsidP="006F5A27">
      <w:pPr>
        <w:pStyle w:val="TOCTerms"/>
        <w:rPr>
          <w:rFonts w:eastAsia="SimHei"/>
          <w:snapToGrid w:val="0"/>
        </w:rPr>
      </w:pPr>
      <w:bookmarkStart w:id="77" w:name="_Toc536105686"/>
      <w:r w:rsidRPr="00AA0201">
        <w:rPr>
          <w:rFonts w:eastAsia="SimHei" w:hint="eastAsia"/>
          <w:snapToGrid w:val="0"/>
        </w:rPr>
        <w:t>受益</w:t>
      </w:r>
      <w:r w:rsidR="00E230B8" w:rsidRPr="00AA0201">
        <w:rPr>
          <w:rFonts w:eastAsia="SimHei" w:hint="eastAsia"/>
          <w:snapToGrid w:val="0"/>
        </w:rPr>
        <w:t>人</w:t>
      </w:r>
      <w:bookmarkEnd w:id="77"/>
    </w:p>
    <w:p w14:paraId="2D804D6C" w14:textId="77777777" w:rsidR="00E230B8" w:rsidRPr="00EE2F54" w:rsidRDefault="00E230B8"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该词</w:t>
      </w:r>
      <w:r w:rsidRPr="00EE2F54">
        <w:rPr>
          <w:snapToGrid w:val="0"/>
          <w:sz w:val="21"/>
          <w:szCs w:val="21"/>
        </w:rPr>
        <w:t>没有普遍接受的定义。但许多利益攸关者指出</w:t>
      </w:r>
      <w:r w:rsidRPr="00EE2F54">
        <w:rPr>
          <w:rFonts w:hint="eastAsia"/>
          <w:snapToGrid w:val="0"/>
          <w:sz w:val="21"/>
          <w:szCs w:val="21"/>
        </w:rPr>
        <w:t>，传统知识和</w:t>
      </w:r>
      <w:r w:rsidRPr="00EE2F54">
        <w:rPr>
          <w:snapToGrid w:val="0"/>
          <w:sz w:val="21"/>
          <w:szCs w:val="21"/>
        </w:rPr>
        <w:t>传统文化表现形式一般被看作源于集体并为集体所有</w:t>
      </w:r>
      <w:r w:rsidRPr="00EE2F54">
        <w:rPr>
          <w:rFonts w:hint="eastAsia"/>
          <w:snapToGrid w:val="0"/>
          <w:sz w:val="21"/>
          <w:szCs w:val="21"/>
        </w:rPr>
        <w:t>，</w:t>
      </w:r>
      <w:r w:rsidRPr="00EE2F54">
        <w:rPr>
          <w:snapToGrid w:val="0"/>
          <w:sz w:val="21"/>
          <w:szCs w:val="21"/>
        </w:rPr>
        <w:t>因此</w:t>
      </w:r>
      <w:r w:rsidRPr="00EE2F54">
        <w:rPr>
          <w:rFonts w:hint="eastAsia"/>
          <w:snapToGrid w:val="0"/>
          <w:sz w:val="21"/>
          <w:szCs w:val="21"/>
        </w:rPr>
        <w:t>对</w:t>
      </w:r>
      <w:r w:rsidRPr="00EE2F54">
        <w:rPr>
          <w:snapToGrid w:val="0"/>
          <w:sz w:val="21"/>
          <w:szCs w:val="21"/>
        </w:rPr>
        <w:t>这</w:t>
      </w:r>
      <w:r w:rsidRPr="00EE2F54">
        <w:rPr>
          <w:rFonts w:hint="eastAsia"/>
          <w:snapToGrid w:val="0"/>
          <w:sz w:val="21"/>
          <w:szCs w:val="21"/>
        </w:rPr>
        <w:t>种资料</w:t>
      </w:r>
      <w:r w:rsidRPr="00EE2F54">
        <w:rPr>
          <w:snapToGrid w:val="0"/>
          <w:sz w:val="21"/>
          <w:szCs w:val="21"/>
        </w:rPr>
        <w:t>的任何权利和利益都应为社区而不是个体所有。然而在一些情况下，个</w:t>
      </w:r>
      <w:r w:rsidRPr="00EE2F54">
        <w:rPr>
          <w:rFonts w:hint="eastAsia"/>
          <w:snapToGrid w:val="0"/>
          <w:sz w:val="21"/>
          <w:szCs w:val="21"/>
        </w:rPr>
        <w:t>人，如土</w:t>
      </w:r>
      <w:proofErr w:type="gramStart"/>
      <w:r w:rsidRPr="00EE2F54">
        <w:rPr>
          <w:rFonts w:hint="eastAsia"/>
          <w:snapToGrid w:val="0"/>
          <w:sz w:val="21"/>
          <w:szCs w:val="21"/>
        </w:rPr>
        <w:t>医</w:t>
      </w:r>
      <w:proofErr w:type="gramEnd"/>
      <w:r w:rsidRPr="00EE2F54">
        <w:rPr>
          <w:rFonts w:hint="eastAsia"/>
          <w:snapToGrid w:val="0"/>
          <w:sz w:val="21"/>
          <w:szCs w:val="21"/>
        </w:rPr>
        <w:t>郎中，</w:t>
      </w:r>
      <w:r w:rsidRPr="00EE2F54">
        <w:rPr>
          <w:snapToGrid w:val="0"/>
          <w:sz w:val="21"/>
          <w:szCs w:val="21"/>
        </w:rPr>
        <w:t>可</w:t>
      </w:r>
      <w:r w:rsidRPr="00EE2F54">
        <w:rPr>
          <w:rFonts w:hint="eastAsia"/>
          <w:snapToGrid w:val="0"/>
          <w:sz w:val="21"/>
          <w:szCs w:val="21"/>
        </w:rPr>
        <w:t>能</w:t>
      </w:r>
      <w:r w:rsidRPr="00EE2F54">
        <w:rPr>
          <w:snapToGrid w:val="0"/>
          <w:sz w:val="21"/>
          <w:szCs w:val="21"/>
        </w:rPr>
        <w:t>被视为</w:t>
      </w:r>
      <w:r w:rsidRPr="00EE2F54">
        <w:rPr>
          <w:rFonts w:hint="eastAsia"/>
          <w:snapToGrid w:val="0"/>
          <w:sz w:val="21"/>
          <w:szCs w:val="21"/>
        </w:rPr>
        <w:t>传统知识和</w:t>
      </w:r>
      <w:r w:rsidRPr="00EE2F54">
        <w:rPr>
          <w:snapToGrid w:val="0"/>
          <w:sz w:val="21"/>
          <w:szCs w:val="21"/>
        </w:rPr>
        <w:t>传统文化表现形式的持有人</w:t>
      </w:r>
      <w:r w:rsidRPr="00EE2F54">
        <w:rPr>
          <w:rFonts w:hint="eastAsia"/>
          <w:snapToGrid w:val="0"/>
          <w:sz w:val="21"/>
          <w:szCs w:val="21"/>
        </w:rPr>
        <w:t>，是</w:t>
      </w:r>
      <w:r w:rsidR="0042184C" w:rsidRPr="00EE2F54">
        <w:rPr>
          <w:sz w:val="21"/>
        </w:rPr>
        <w:t>保护的受益人</w:t>
      </w:r>
      <w:r w:rsidR="00A22E38">
        <w:rPr>
          <w:rFonts w:hint="eastAsia"/>
          <w:sz w:val="21"/>
        </w:rPr>
        <w:t>。</w:t>
      </w:r>
      <w:r w:rsidRPr="00EE2F54">
        <w:rPr>
          <w:snapToGrid w:val="0"/>
          <w:sz w:val="21"/>
          <w:szCs w:val="21"/>
          <w:vertAlign w:val="superscript"/>
        </w:rPr>
        <w:footnoteReference w:id="114"/>
      </w:r>
    </w:p>
    <w:p w14:paraId="2E26FB7B" w14:textId="77777777"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napToGrid w:val="0"/>
          <w:sz w:val="21"/>
          <w:szCs w:val="21"/>
        </w:rPr>
        <w:lastRenderedPageBreak/>
        <w:t>一些国家和地区保护传统知识</w:t>
      </w:r>
      <w:r w:rsidR="0040513A" w:rsidRPr="00EE2F54">
        <w:rPr>
          <w:rFonts w:hint="eastAsia"/>
          <w:snapToGrid w:val="0"/>
          <w:sz w:val="21"/>
          <w:szCs w:val="21"/>
        </w:rPr>
        <w:t>和</w:t>
      </w:r>
      <w:r w:rsidR="0040513A" w:rsidRPr="002377BF">
        <w:rPr>
          <w:sz w:val="21"/>
          <w:szCs w:val="21"/>
        </w:rPr>
        <w:t>传统</w:t>
      </w:r>
      <w:r w:rsidR="0040513A" w:rsidRPr="00EE2F54">
        <w:rPr>
          <w:snapToGrid w:val="0"/>
          <w:sz w:val="21"/>
          <w:szCs w:val="21"/>
        </w:rPr>
        <w:t>文化表现形式</w:t>
      </w:r>
      <w:r w:rsidR="0040513A" w:rsidRPr="00EE2F54">
        <w:rPr>
          <w:rFonts w:hint="eastAsia"/>
          <w:snapToGrid w:val="0"/>
          <w:sz w:val="21"/>
          <w:szCs w:val="21"/>
        </w:rPr>
        <w:t>的</w:t>
      </w:r>
      <w:r w:rsidRPr="00EE2F54">
        <w:rPr>
          <w:snapToGrid w:val="0"/>
          <w:sz w:val="21"/>
          <w:szCs w:val="21"/>
        </w:rPr>
        <w:t>法律直接</w:t>
      </w:r>
      <w:r w:rsidR="0040513A" w:rsidRPr="00EE2F54">
        <w:rPr>
          <w:rFonts w:hint="eastAsia"/>
          <w:snapToGrid w:val="0"/>
          <w:sz w:val="21"/>
          <w:szCs w:val="21"/>
        </w:rPr>
        <w:t>为</w:t>
      </w:r>
      <w:r w:rsidRPr="00EE2F54">
        <w:rPr>
          <w:snapToGrid w:val="0"/>
          <w:sz w:val="21"/>
          <w:szCs w:val="21"/>
        </w:rPr>
        <w:t>有关</w:t>
      </w:r>
      <w:r w:rsidR="0040513A" w:rsidRPr="00EE2F54">
        <w:rPr>
          <w:rFonts w:hint="eastAsia"/>
          <w:snapToGrid w:val="0"/>
          <w:sz w:val="21"/>
          <w:szCs w:val="21"/>
        </w:rPr>
        <w:t>人</w:t>
      </w:r>
      <w:r w:rsidRPr="00EE2F54">
        <w:rPr>
          <w:snapToGrid w:val="0"/>
          <w:sz w:val="21"/>
          <w:szCs w:val="21"/>
        </w:rPr>
        <w:t>民和社区</w:t>
      </w:r>
      <w:r w:rsidR="0040513A" w:rsidRPr="00EE2F54">
        <w:rPr>
          <w:snapToGrid w:val="0"/>
          <w:sz w:val="21"/>
          <w:szCs w:val="21"/>
        </w:rPr>
        <w:t>规定</w:t>
      </w:r>
      <w:r w:rsidRPr="00EE2F54">
        <w:rPr>
          <w:snapToGrid w:val="0"/>
          <w:sz w:val="21"/>
          <w:szCs w:val="21"/>
        </w:rPr>
        <w:t>权利。</w:t>
      </w:r>
      <w:r w:rsidRPr="00EE2F54">
        <w:rPr>
          <w:sz w:val="21"/>
          <w:szCs w:val="21"/>
        </w:rPr>
        <w:t>许多则</w:t>
      </w:r>
      <w:r w:rsidR="0040513A" w:rsidRPr="00EE2F54">
        <w:rPr>
          <w:rFonts w:hint="eastAsia"/>
          <w:sz w:val="21"/>
          <w:szCs w:val="21"/>
        </w:rPr>
        <w:t>把</w:t>
      </w:r>
      <w:r w:rsidRPr="00EE2F54">
        <w:rPr>
          <w:sz w:val="21"/>
          <w:szCs w:val="21"/>
        </w:rPr>
        <w:t>权利归属于政府机构，</w:t>
      </w:r>
      <w:r w:rsidR="0040513A" w:rsidRPr="00EE2F54">
        <w:rPr>
          <w:rFonts w:hint="eastAsia"/>
          <w:sz w:val="21"/>
          <w:szCs w:val="21"/>
        </w:rPr>
        <w:t>往往</w:t>
      </w:r>
      <w:r w:rsidRPr="00EE2F54">
        <w:rPr>
          <w:sz w:val="21"/>
          <w:szCs w:val="21"/>
        </w:rPr>
        <w:t>规定授予传统知识</w:t>
      </w:r>
      <w:r w:rsidR="0040513A" w:rsidRPr="00EE2F54">
        <w:rPr>
          <w:rFonts w:hint="eastAsia"/>
          <w:snapToGrid w:val="0"/>
          <w:sz w:val="21"/>
          <w:szCs w:val="21"/>
        </w:rPr>
        <w:t>和</w:t>
      </w:r>
      <w:r w:rsidR="0040513A" w:rsidRPr="00EE2F54">
        <w:rPr>
          <w:snapToGrid w:val="0"/>
          <w:sz w:val="21"/>
          <w:szCs w:val="21"/>
        </w:rPr>
        <w:t>传统文化表现形式</w:t>
      </w:r>
      <w:r w:rsidR="0040513A" w:rsidRPr="00EE2F54">
        <w:rPr>
          <w:rFonts w:hint="eastAsia"/>
          <w:snapToGrid w:val="0"/>
          <w:sz w:val="21"/>
          <w:szCs w:val="21"/>
        </w:rPr>
        <w:t>使用权所得收益</w:t>
      </w:r>
      <w:r w:rsidRPr="00EE2F54">
        <w:rPr>
          <w:sz w:val="21"/>
          <w:szCs w:val="21"/>
        </w:rPr>
        <w:t>应</w:t>
      </w:r>
      <w:r w:rsidR="0040513A" w:rsidRPr="00EE2F54">
        <w:rPr>
          <w:rFonts w:hint="eastAsia"/>
          <w:sz w:val="21"/>
          <w:szCs w:val="21"/>
        </w:rPr>
        <w:t>当</w:t>
      </w:r>
      <w:r w:rsidRPr="00EE2F54">
        <w:rPr>
          <w:sz w:val="21"/>
          <w:szCs w:val="21"/>
        </w:rPr>
        <w:t>用于教育、</w:t>
      </w:r>
      <w:r w:rsidR="0040513A" w:rsidRPr="00EE2F54">
        <w:rPr>
          <w:rFonts w:hint="eastAsia"/>
          <w:sz w:val="21"/>
          <w:szCs w:val="21"/>
        </w:rPr>
        <w:t>可</w:t>
      </w:r>
      <w:r w:rsidRPr="00EE2F54">
        <w:rPr>
          <w:sz w:val="21"/>
          <w:szCs w:val="21"/>
        </w:rPr>
        <w:t>持续发展、</w:t>
      </w:r>
      <w:r w:rsidRPr="00EE2F54">
        <w:rPr>
          <w:snapToGrid w:val="0"/>
          <w:sz w:val="21"/>
          <w:szCs w:val="21"/>
        </w:rPr>
        <w:t>民族</w:t>
      </w:r>
      <w:r w:rsidRPr="00EE2F54">
        <w:rPr>
          <w:sz w:val="21"/>
          <w:szCs w:val="21"/>
        </w:rPr>
        <w:t>遗产、社会福利或与文化</w:t>
      </w:r>
      <w:r w:rsidR="0040513A" w:rsidRPr="00EE2F54">
        <w:rPr>
          <w:rFonts w:hint="eastAsia"/>
          <w:sz w:val="21"/>
          <w:szCs w:val="21"/>
        </w:rPr>
        <w:t>相</w:t>
      </w:r>
      <w:r w:rsidRPr="00EE2F54">
        <w:rPr>
          <w:sz w:val="21"/>
          <w:szCs w:val="21"/>
        </w:rPr>
        <w:t>关方案。</w:t>
      </w:r>
    </w:p>
    <w:p w14:paraId="288A6FF5" w14:textId="77777777" w:rsidR="0040513A" w:rsidRPr="00EE2F54" w:rsidRDefault="0040513A"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关于该问题的讨论中，有意见指出，该词可能包括土著人民、土著社区、当地社区、传统社区、文化社区、民族、个人、团体、家族和少数民族。</w:t>
      </w:r>
    </w:p>
    <w:p w14:paraId="61F5CE69" w14:textId="77777777" w:rsidR="003E7822" w:rsidRPr="00AA0201" w:rsidRDefault="003E7822" w:rsidP="00ED716C">
      <w:pPr>
        <w:pStyle w:val="TOCTerms"/>
        <w:rPr>
          <w:rFonts w:eastAsia="SimHei" w:cs="Arial"/>
          <w:snapToGrid w:val="0"/>
          <w:szCs w:val="21"/>
        </w:rPr>
      </w:pPr>
      <w:bookmarkStart w:id="78" w:name="_Toc536105687"/>
      <w:r w:rsidRPr="00AA0201">
        <w:rPr>
          <w:rFonts w:eastAsia="SimHei" w:cs="Arial" w:hint="eastAsia"/>
          <w:snapToGrid w:val="0"/>
          <w:szCs w:val="21"/>
        </w:rPr>
        <w:t>数据库</w:t>
      </w:r>
      <w:r w:rsidR="00D364BE" w:rsidRPr="00AA0201">
        <w:rPr>
          <w:rFonts w:eastAsia="SimHei" w:cs="Arial" w:hint="eastAsia"/>
          <w:snapToGrid w:val="0"/>
          <w:szCs w:val="21"/>
        </w:rPr>
        <w:t>（</w:t>
      </w:r>
      <w:r w:rsidRPr="00AA0201">
        <w:rPr>
          <w:rFonts w:eastAsia="SimHei" w:cs="Arial" w:hint="eastAsia"/>
          <w:snapToGrid w:val="0"/>
          <w:szCs w:val="21"/>
        </w:rPr>
        <w:t>与生物多样性相关的获取和惠益分享协议</w:t>
      </w:r>
      <w:r w:rsidRPr="00AA0201">
        <w:rPr>
          <w:rFonts w:ascii="SimSun" w:eastAsia="SimHei" w:hAnsi="SimSun" w:hint="eastAsia"/>
          <w:szCs w:val="21"/>
        </w:rPr>
        <w:t>～</w:t>
      </w:r>
      <w:r w:rsidR="00CF5030" w:rsidRPr="00AA0201">
        <w:rPr>
          <w:rFonts w:eastAsia="SimHei" w:cs="Arial" w:hint="eastAsia"/>
          <w:snapToGrid w:val="0"/>
          <w:szCs w:val="21"/>
        </w:rPr>
        <w:t>）</w:t>
      </w:r>
      <w:bookmarkEnd w:id="78"/>
    </w:p>
    <w:p w14:paraId="2DFC8C21"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00CB7D5E">
        <w:rPr>
          <w:bCs/>
          <w:sz w:val="21"/>
          <w:szCs w:val="21"/>
        </w:rPr>
        <w:t>产权组织</w:t>
      </w:r>
      <w:r w:rsidRPr="00EE2F54">
        <w:rPr>
          <w:rFonts w:hint="eastAsia"/>
          <w:bCs/>
          <w:sz w:val="21"/>
          <w:szCs w:val="21"/>
        </w:rPr>
        <w:t>与生物多样性相关的获取和惠益分享协议数据库”是一种“遗传资源获取和惠益分享合同协议的合同指导作法、指导方针和</w:t>
      </w:r>
      <w:r w:rsidRPr="002377BF">
        <w:rPr>
          <w:rFonts w:hint="eastAsia"/>
          <w:sz w:val="21"/>
          <w:szCs w:val="21"/>
        </w:rPr>
        <w:t>知识产权</w:t>
      </w:r>
      <w:r w:rsidRPr="00EE2F54">
        <w:rPr>
          <w:rFonts w:hint="eastAsia"/>
          <w:bCs/>
          <w:sz w:val="21"/>
          <w:szCs w:val="21"/>
        </w:rPr>
        <w:t>示范条款”电子在线汇编，“考虑了不同利益攸关者、不同遗传资源以及遗传资源政策不同部门范围内不同转让的特殊性质和需要”</w:t>
      </w:r>
      <w:r w:rsidR="00A22E38">
        <w:rPr>
          <w:rFonts w:hint="eastAsia"/>
          <w:bCs/>
          <w:sz w:val="21"/>
          <w:szCs w:val="21"/>
        </w:rPr>
        <w:t>。</w:t>
      </w:r>
      <w:r w:rsidRPr="00EE2F54">
        <w:rPr>
          <w:sz w:val="21"/>
          <w:szCs w:val="21"/>
          <w:vertAlign w:val="superscript"/>
        </w:rPr>
        <w:footnoteReference w:id="115"/>
      </w:r>
      <w:r w:rsidRPr="00EE2F54">
        <w:rPr>
          <w:rFonts w:hint="eastAsia"/>
          <w:bCs/>
          <w:sz w:val="21"/>
          <w:szCs w:val="21"/>
        </w:rPr>
        <w:t>作为一种能力建设的手段，其目的是为有意在知识产权、获取和惠益分享及遗传资源的当前做法这一方面寻求帮助的人提供信息；作为一种经验基础，其目的是帮助</w:t>
      </w:r>
      <w:r w:rsidR="00CB7D5E">
        <w:rPr>
          <w:rFonts w:hint="eastAsia"/>
          <w:bCs/>
          <w:sz w:val="21"/>
          <w:szCs w:val="21"/>
        </w:rPr>
        <w:t>产权组织</w:t>
      </w:r>
      <w:r w:rsidRPr="00EE2F54">
        <w:rPr>
          <w:rFonts w:hint="eastAsia"/>
          <w:bCs/>
          <w:sz w:val="21"/>
          <w:szCs w:val="21"/>
        </w:rPr>
        <w:t>制定遗传资源获取和惠益分享的知识产权指导方针</w:t>
      </w:r>
      <w:r w:rsidR="00A22E38">
        <w:rPr>
          <w:rFonts w:hint="eastAsia"/>
          <w:bCs/>
          <w:sz w:val="21"/>
          <w:szCs w:val="21"/>
        </w:rPr>
        <w:t>。</w:t>
      </w:r>
      <w:r w:rsidRPr="00EE2F54">
        <w:rPr>
          <w:bCs/>
          <w:sz w:val="21"/>
          <w:szCs w:val="21"/>
          <w:vertAlign w:val="superscript"/>
        </w:rPr>
        <w:footnoteReference w:id="116"/>
      </w:r>
    </w:p>
    <w:p w14:paraId="4C989CBD" w14:textId="77777777" w:rsidR="00191116" w:rsidRPr="00AA0201" w:rsidRDefault="00191116" w:rsidP="006F5A27">
      <w:pPr>
        <w:pStyle w:val="TOCTerms"/>
        <w:rPr>
          <w:rFonts w:eastAsia="SimHei"/>
          <w:snapToGrid w:val="0"/>
        </w:rPr>
      </w:pPr>
      <w:bookmarkStart w:id="79" w:name="_Toc536105688"/>
      <w:r w:rsidRPr="00AA0201">
        <w:rPr>
          <w:rFonts w:eastAsia="SimHei" w:hint="eastAsia"/>
          <w:snapToGrid w:val="0"/>
        </w:rPr>
        <w:t>斯瓦科普蒙德议定书</w:t>
      </w:r>
      <w:r w:rsidR="00D364BE" w:rsidRPr="00AA0201">
        <w:rPr>
          <w:rFonts w:eastAsia="SimHei" w:hint="eastAsia"/>
          <w:snapToGrid w:val="0"/>
        </w:rPr>
        <w:t>（</w:t>
      </w:r>
      <w:r w:rsidRPr="00AA0201">
        <w:rPr>
          <w:rFonts w:eastAsia="SimHei" w:hint="eastAsia"/>
          <w:snapToGrid w:val="0"/>
        </w:rPr>
        <w:t>《保护传统知识和民间文学艺术表现形式～》</w:t>
      </w:r>
      <w:r w:rsidR="00CF5030" w:rsidRPr="00AA0201">
        <w:rPr>
          <w:rFonts w:eastAsia="SimHei" w:hint="eastAsia"/>
          <w:snapToGrid w:val="0"/>
        </w:rPr>
        <w:t>）</w:t>
      </w:r>
      <w:bookmarkEnd w:id="79"/>
    </w:p>
    <w:p w14:paraId="15C1D4D5"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非洲地区知识产权组织</w:t>
      </w:r>
      <w:r w:rsidR="00D364BE">
        <w:rPr>
          <w:rFonts w:hint="eastAsia"/>
          <w:sz w:val="21"/>
          <w:szCs w:val="21"/>
        </w:rPr>
        <w:t>（</w:t>
      </w:r>
      <w:r w:rsidRPr="00EE2F54">
        <w:rPr>
          <w:rFonts w:hint="eastAsia"/>
          <w:sz w:val="21"/>
          <w:szCs w:val="21"/>
        </w:rPr>
        <w:t>ARIPO</w:t>
      </w:r>
      <w:r w:rsidR="00CF5030">
        <w:rPr>
          <w:rFonts w:hint="eastAsia"/>
          <w:sz w:val="21"/>
          <w:szCs w:val="21"/>
        </w:rPr>
        <w:t>）</w:t>
      </w:r>
      <w:r w:rsidRPr="00EE2F54">
        <w:rPr>
          <w:rFonts w:hint="eastAsia"/>
          <w:sz w:val="21"/>
          <w:szCs w:val="21"/>
        </w:rPr>
        <w:t>的</w:t>
      </w:r>
      <w:r w:rsidRPr="00EE2F54">
        <w:rPr>
          <w:sz w:val="21"/>
          <w:szCs w:val="21"/>
        </w:rPr>
        <w:t>成员国于2010年8月在</w:t>
      </w:r>
      <w:r w:rsidRPr="00EE2F54">
        <w:rPr>
          <w:rFonts w:hint="eastAsia"/>
          <w:sz w:val="21"/>
          <w:szCs w:val="21"/>
        </w:rPr>
        <w:t>纳米比亚</w:t>
      </w:r>
      <w:r w:rsidRPr="00EE2F54">
        <w:rPr>
          <w:sz w:val="21"/>
          <w:szCs w:val="21"/>
        </w:rPr>
        <w:t>斯瓦科普蒙德举行的外交会议上通过了一项议定书。根据第1条第1款，该《议定书》的目的是：</w:t>
      </w:r>
      <w:r w:rsidRPr="00EE2F54">
        <w:rPr>
          <w:rFonts w:hint="eastAsia"/>
          <w:sz w:val="21"/>
          <w:szCs w:val="21"/>
        </w:rPr>
        <w:t>“(a)保护传统知识持有人使其本《议定书》所承认的权利免遭侵犯；(b)保护民间文学艺术表现形式在其传统背景之外免受盗用、滥用和非法利用”</w:t>
      </w:r>
      <w:r w:rsidRPr="00EE2F54">
        <w:rPr>
          <w:sz w:val="21"/>
          <w:szCs w:val="21"/>
        </w:rPr>
        <w:t>。</w:t>
      </w:r>
      <w:r w:rsidRPr="00EE2F54">
        <w:rPr>
          <w:rFonts w:hint="eastAsia"/>
          <w:sz w:val="21"/>
          <w:szCs w:val="21"/>
        </w:rPr>
        <w:t>《议定书》</w:t>
      </w:r>
      <w:r w:rsidRPr="00EE2F54">
        <w:rPr>
          <w:sz w:val="21"/>
          <w:szCs w:val="21"/>
        </w:rPr>
        <w:t>在非洲</w:t>
      </w:r>
      <w:r w:rsidRPr="00EE2F54">
        <w:rPr>
          <w:rFonts w:hint="eastAsia"/>
          <w:sz w:val="21"/>
          <w:szCs w:val="21"/>
        </w:rPr>
        <w:t>地区</w:t>
      </w:r>
      <w:r w:rsidRPr="00EE2F54">
        <w:rPr>
          <w:sz w:val="21"/>
          <w:szCs w:val="21"/>
        </w:rPr>
        <w:t>知识产权组织</w:t>
      </w:r>
      <w:r w:rsidRPr="00EE2F54">
        <w:rPr>
          <w:rFonts w:hint="eastAsia"/>
          <w:sz w:val="21"/>
          <w:szCs w:val="21"/>
        </w:rPr>
        <w:t>的六</w:t>
      </w:r>
      <w:r w:rsidRPr="00EE2F54">
        <w:rPr>
          <w:sz w:val="21"/>
          <w:szCs w:val="21"/>
        </w:rPr>
        <w:t>个成员国交存批准书或加入书之后</w:t>
      </w:r>
      <w:r w:rsidR="00D04FB2">
        <w:rPr>
          <w:rFonts w:hint="eastAsia"/>
          <w:sz w:val="21"/>
          <w:szCs w:val="21"/>
        </w:rPr>
        <w:t>于2015年5月11日生效</w:t>
      </w:r>
      <w:r w:rsidRPr="00EE2F54">
        <w:rPr>
          <w:sz w:val="21"/>
          <w:szCs w:val="21"/>
        </w:rPr>
        <w:t>。</w:t>
      </w:r>
    </w:p>
    <w:p w14:paraId="480E9E82" w14:textId="77777777" w:rsidR="00052547" w:rsidRPr="00AA0201" w:rsidRDefault="00052547" w:rsidP="006F5A27">
      <w:pPr>
        <w:pStyle w:val="TOCTerms"/>
        <w:rPr>
          <w:rFonts w:eastAsia="SimHei"/>
          <w:snapToGrid w:val="0"/>
        </w:rPr>
      </w:pPr>
      <w:bookmarkStart w:id="80" w:name="_Toc536105689"/>
      <w:r w:rsidRPr="00AA0201">
        <w:rPr>
          <w:rFonts w:eastAsia="SimHei"/>
          <w:snapToGrid w:val="0"/>
        </w:rPr>
        <w:t>损害行为</w:t>
      </w:r>
      <w:bookmarkEnd w:id="80"/>
    </w:p>
    <w:p w14:paraId="73E3C4BA"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形容词“损害”是指《</w:t>
      </w:r>
      <w:r w:rsidRPr="00EE2F54">
        <w:rPr>
          <w:rFonts w:hint="eastAsia"/>
          <w:bCs/>
          <w:sz w:val="21"/>
          <w:szCs w:val="21"/>
        </w:rPr>
        <w:t>保护文学和艺术作品</w:t>
      </w:r>
      <w:r w:rsidRPr="00EE2F54">
        <w:rPr>
          <w:bCs/>
          <w:sz w:val="21"/>
          <w:szCs w:val="21"/>
        </w:rPr>
        <w:t>伯尔尼公约》</w:t>
      </w:r>
      <w:r w:rsidR="00CF5030">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第6条之二所</w:t>
      </w:r>
      <w:r w:rsidRPr="00EE2F54">
        <w:rPr>
          <w:rFonts w:hint="eastAsia"/>
          <w:bCs/>
          <w:sz w:val="21"/>
          <w:szCs w:val="21"/>
        </w:rPr>
        <w:t>指</w:t>
      </w:r>
      <w:r w:rsidRPr="00EE2F54">
        <w:rPr>
          <w:bCs/>
          <w:sz w:val="21"/>
          <w:szCs w:val="21"/>
        </w:rPr>
        <w:t>的对</w:t>
      </w:r>
      <w:r w:rsidRPr="00EE2F54">
        <w:rPr>
          <w:rFonts w:hint="eastAsia"/>
          <w:bCs/>
          <w:sz w:val="21"/>
          <w:szCs w:val="21"/>
        </w:rPr>
        <w:t>荣</w:t>
      </w:r>
      <w:r w:rsidRPr="00EE2F54">
        <w:rPr>
          <w:bCs/>
          <w:sz w:val="21"/>
          <w:szCs w:val="21"/>
        </w:rPr>
        <w:t>誉或声誉的损害。“行为”</w:t>
      </w:r>
      <w:r w:rsidRPr="00EE2F54">
        <w:rPr>
          <w:rFonts w:hint="eastAsia"/>
          <w:bCs/>
          <w:sz w:val="21"/>
          <w:szCs w:val="21"/>
        </w:rPr>
        <w:t>一词是</w:t>
      </w:r>
      <w:r w:rsidRPr="00EE2F54">
        <w:rPr>
          <w:bCs/>
          <w:sz w:val="21"/>
          <w:szCs w:val="21"/>
        </w:rPr>
        <w:t>指是对作品本身进行</w:t>
      </w:r>
      <w:r w:rsidRPr="00EE2F54">
        <w:rPr>
          <w:rFonts w:hint="eastAsia"/>
          <w:bCs/>
          <w:sz w:val="21"/>
          <w:szCs w:val="21"/>
        </w:rPr>
        <w:t>实际</w:t>
      </w:r>
      <w:r w:rsidRPr="00EE2F54">
        <w:rPr>
          <w:bCs/>
          <w:sz w:val="21"/>
          <w:szCs w:val="21"/>
        </w:rPr>
        <w:t>改动或干预以外的一些情况。这是一种“</w:t>
      </w:r>
      <w:r w:rsidRPr="00EE2F54">
        <w:rPr>
          <w:rFonts w:hint="eastAsia"/>
          <w:bCs/>
          <w:sz w:val="21"/>
          <w:szCs w:val="21"/>
        </w:rPr>
        <w:t>对</w:t>
      </w:r>
      <w:r w:rsidRPr="00EE2F54">
        <w:rPr>
          <w:bCs/>
          <w:sz w:val="21"/>
          <w:szCs w:val="21"/>
        </w:rPr>
        <w:t>”作品的行为。“损害行为”一词是在布鲁塞尔修订</w:t>
      </w:r>
      <w:r w:rsidRPr="00EE2F54">
        <w:rPr>
          <w:rFonts w:hint="eastAsia"/>
          <w:bCs/>
          <w:sz w:val="21"/>
          <w:szCs w:val="21"/>
        </w:rPr>
        <w:t>时</w:t>
      </w:r>
      <w:r w:rsidRPr="00EE2F54">
        <w:rPr>
          <w:bCs/>
          <w:sz w:val="21"/>
          <w:szCs w:val="21"/>
        </w:rPr>
        <w:t>加</w:t>
      </w:r>
      <w:r w:rsidRPr="00EE2F54">
        <w:rPr>
          <w:rFonts w:hint="eastAsia"/>
          <w:bCs/>
          <w:sz w:val="21"/>
          <w:szCs w:val="21"/>
        </w:rPr>
        <w:t>入到</w:t>
      </w:r>
      <w:r w:rsidRPr="00EE2F54">
        <w:rPr>
          <w:bCs/>
          <w:sz w:val="21"/>
          <w:szCs w:val="21"/>
        </w:rPr>
        <w:t>《公约》</w:t>
      </w:r>
      <w:r w:rsidRPr="00EE2F54">
        <w:rPr>
          <w:rFonts w:hint="eastAsia"/>
          <w:bCs/>
          <w:sz w:val="21"/>
          <w:szCs w:val="21"/>
        </w:rPr>
        <w:t>中</w:t>
      </w:r>
      <w:r w:rsidRPr="00EE2F54">
        <w:rPr>
          <w:bCs/>
          <w:sz w:val="21"/>
          <w:szCs w:val="21"/>
        </w:rPr>
        <w:t>的，旨在涵盖对有损于作者的作品使用。</w:t>
      </w:r>
      <w:r w:rsidRPr="00EE2F54">
        <w:rPr>
          <w:rFonts w:hint="eastAsia"/>
          <w:bCs/>
          <w:sz w:val="21"/>
          <w:szCs w:val="21"/>
        </w:rPr>
        <w:t>它</w:t>
      </w:r>
      <w:r w:rsidRPr="00EE2F54">
        <w:rPr>
          <w:bCs/>
          <w:sz w:val="21"/>
          <w:szCs w:val="21"/>
        </w:rPr>
        <w:t>是指</w:t>
      </w:r>
      <w:r w:rsidRPr="00EE2F54">
        <w:rPr>
          <w:rFonts w:hint="eastAsia"/>
          <w:bCs/>
          <w:sz w:val="21"/>
          <w:szCs w:val="21"/>
        </w:rPr>
        <w:t>以</w:t>
      </w:r>
      <w:r w:rsidRPr="00EE2F54">
        <w:rPr>
          <w:bCs/>
          <w:sz w:val="21"/>
          <w:szCs w:val="21"/>
        </w:rPr>
        <w:t>对作者造成伤害的方式传播作品的情况</w:t>
      </w:r>
      <w:r w:rsidR="00A22E38">
        <w:rPr>
          <w:rFonts w:hint="eastAsia"/>
          <w:bCs/>
          <w:sz w:val="21"/>
          <w:szCs w:val="21"/>
        </w:rPr>
        <w:t>。</w:t>
      </w:r>
      <w:r w:rsidRPr="00EE2F54">
        <w:rPr>
          <w:bCs/>
          <w:sz w:val="21"/>
          <w:szCs w:val="21"/>
          <w:vertAlign w:val="superscript"/>
        </w:rPr>
        <w:footnoteReference w:id="117"/>
      </w:r>
    </w:p>
    <w:p w14:paraId="03FF1C2B" w14:textId="77777777" w:rsidR="00961A20" w:rsidRPr="00AA0201" w:rsidRDefault="00961A20" w:rsidP="006F5A27">
      <w:pPr>
        <w:pStyle w:val="TOCTerms"/>
        <w:rPr>
          <w:rFonts w:eastAsia="SimHei"/>
          <w:snapToGrid w:val="0"/>
        </w:rPr>
      </w:pPr>
      <w:bookmarkStart w:id="81" w:name="_Toc536105690"/>
      <w:r w:rsidRPr="00AA0201">
        <w:rPr>
          <w:rFonts w:eastAsia="SimHei" w:hint="eastAsia"/>
          <w:snapToGrid w:val="0"/>
        </w:rPr>
        <w:t>提供遗传资源的国家</w:t>
      </w:r>
      <w:bookmarkEnd w:id="81"/>
    </w:p>
    <w:p w14:paraId="6CE85631" w14:textId="77777777" w:rsidR="00961A20" w:rsidRPr="00EE2F54" w:rsidRDefault="00961A20"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snapToGrid w:val="0"/>
          <w:sz w:val="21"/>
          <w:szCs w:val="21"/>
        </w:rPr>
        <w:t>根据《生物多样性公约》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snapToGrid w:val="0"/>
          <w:sz w:val="21"/>
          <w:szCs w:val="21"/>
        </w:rPr>
        <w:t>第2条：</w:t>
      </w:r>
      <w:r w:rsidRPr="00EE2F54">
        <w:rPr>
          <w:rFonts w:hint="eastAsia"/>
          <w:bCs/>
          <w:sz w:val="21"/>
          <w:szCs w:val="21"/>
        </w:rPr>
        <w:t>“提供遗传资源的国家</w:t>
      </w:r>
      <w:r w:rsidRPr="00EE2F54">
        <w:rPr>
          <w:bCs/>
          <w:sz w:val="21"/>
          <w:szCs w:val="21"/>
        </w:rPr>
        <w:t>”</w:t>
      </w:r>
      <w:r w:rsidRPr="00EE2F54">
        <w:rPr>
          <w:rFonts w:hint="eastAsia"/>
          <w:bCs/>
          <w:sz w:val="21"/>
          <w:szCs w:val="21"/>
        </w:rPr>
        <w:t>是指“供应遗传资源的国家，此种遗传资源可能是取自原地来源，包括野生物种和驯化物种的种群，或取自移地保护来源，不论是否原产于该国。”</w:t>
      </w:r>
    </w:p>
    <w:p w14:paraId="283F74F6" w14:textId="77777777" w:rsidR="006E7583" w:rsidRPr="00AA0201" w:rsidRDefault="00191116" w:rsidP="006F5A27">
      <w:pPr>
        <w:pStyle w:val="TOCTerms"/>
        <w:rPr>
          <w:rFonts w:eastAsia="SimHei"/>
          <w:snapToGrid w:val="0"/>
        </w:rPr>
      </w:pPr>
      <w:bookmarkStart w:id="82" w:name="_Toc536105691"/>
      <w:r w:rsidRPr="00AA0201">
        <w:rPr>
          <w:rFonts w:eastAsia="SimHei" w:hint="eastAsia"/>
          <w:snapToGrid w:val="0"/>
        </w:rPr>
        <w:t>提供者和接受者</w:t>
      </w:r>
      <w:r w:rsidR="00D04FB2" w:rsidRPr="00AA0201">
        <w:rPr>
          <w:rFonts w:eastAsia="SimHei" w:hint="eastAsia"/>
          <w:snapToGrid w:val="0"/>
        </w:rPr>
        <w:t>（遗传资源的～）</w:t>
      </w:r>
      <w:bookmarkEnd w:id="82"/>
    </w:p>
    <w:p w14:paraId="2576CF38"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bookmarkStart w:id="83" w:name="_Ref289689074"/>
      <w:bookmarkEnd w:id="83"/>
      <w:r w:rsidRPr="00EE2F54">
        <w:rPr>
          <w:rFonts w:hint="eastAsia"/>
          <w:sz w:val="21"/>
          <w:szCs w:val="21"/>
        </w:rPr>
        <w:t>遗传资源的</w:t>
      </w:r>
      <w:r w:rsidRPr="00EE2F54">
        <w:rPr>
          <w:sz w:val="21"/>
          <w:szCs w:val="21"/>
        </w:rPr>
        <w:t>提供者和接受者可以包括政府部门</w:t>
      </w:r>
      <w:r w:rsidR="00CF5030">
        <w:rPr>
          <w:rFonts w:hint="eastAsia"/>
          <w:sz w:val="21"/>
          <w:szCs w:val="21"/>
        </w:rPr>
        <w:t>（</w:t>
      </w:r>
      <w:r w:rsidRPr="00EE2F54">
        <w:rPr>
          <w:sz w:val="21"/>
          <w:szCs w:val="21"/>
        </w:rPr>
        <w:t>如政府部委、政府机构</w:t>
      </w:r>
      <w:r w:rsidR="00CF5030">
        <w:rPr>
          <w:rFonts w:hint="eastAsia"/>
          <w:sz w:val="21"/>
          <w:szCs w:val="21"/>
        </w:rPr>
        <w:t>（</w:t>
      </w:r>
      <w:r w:rsidRPr="00EE2F54">
        <w:rPr>
          <w:sz w:val="21"/>
          <w:szCs w:val="21"/>
        </w:rPr>
        <w:t>国家、地区和地方</w:t>
      </w:r>
      <w:r w:rsidR="00CF5030">
        <w:rPr>
          <w:rFonts w:hint="eastAsia"/>
          <w:sz w:val="21"/>
          <w:szCs w:val="21"/>
        </w:rPr>
        <w:t>）</w:t>
      </w:r>
      <w:r w:rsidRPr="00EE2F54">
        <w:rPr>
          <w:sz w:val="21"/>
          <w:szCs w:val="21"/>
        </w:rPr>
        <w:t>，包括负责管理国家公园和国</w:t>
      </w:r>
      <w:r w:rsidRPr="00EE2F54">
        <w:rPr>
          <w:rFonts w:hint="eastAsia"/>
          <w:sz w:val="21"/>
          <w:szCs w:val="21"/>
        </w:rPr>
        <w:t>有</w:t>
      </w:r>
      <w:r w:rsidRPr="00EE2F54">
        <w:rPr>
          <w:sz w:val="21"/>
          <w:szCs w:val="21"/>
        </w:rPr>
        <w:t>土地的部门</w:t>
      </w:r>
      <w:r w:rsidR="00CF5030">
        <w:rPr>
          <w:sz w:val="21"/>
          <w:szCs w:val="21"/>
        </w:rPr>
        <w:t>）</w:t>
      </w:r>
      <w:r w:rsidRPr="00EE2F54">
        <w:rPr>
          <w:sz w:val="21"/>
          <w:szCs w:val="21"/>
        </w:rPr>
        <w:t>、商业和工业</w:t>
      </w:r>
      <w:r w:rsidRPr="00EE2F54">
        <w:rPr>
          <w:rFonts w:hint="eastAsia"/>
          <w:sz w:val="21"/>
          <w:szCs w:val="21"/>
        </w:rPr>
        <w:t>界</w:t>
      </w:r>
      <w:r w:rsidR="00CF5030">
        <w:rPr>
          <w:sz w:val="21"/>
          <w:szCs w:val="21"/>
        </w:rPr>
        <w:t>（</w:t>
      </w:r>
      <w:r w:rsidRPr="00EE2F54">
        <w:rPr>
          <w:sz w:val="21"/>
          <w:szCs w:val="21"/>
        </w:rPr>
        <w:t>如制药、粮食和农业、园艺、化妆品企业</w:t>
      </w:r>
      <w:r w:rsidR="00CF5030">
        <w:rPr>
          <w:rFonts w:hint="eastAsia"/>
          <w:sz w:val="21"/>
          <w:szCs w:val="21"/>
        </w:rPr>
        <w:t>）</w:t>
      </w:r>
      <w:r w:rsidRPr="00EE2F54">
        <w:rPr>
          <w:rFonts w:hint="eastAsia"/>
          <w:sz w:val="21"/>
          <w:szCs w:val="21"/>
        </w:rPr>
        <w:t>、</w:t>
      </w:r>
      <w:r w:rsidRPr="00EE2F54">
        <w:rPr>
          <w:sz w:val="21"/>
          <w:szCs w:val="21"/>
        </w:rPr>
        <w:t>研究机构</w:t>
      </w:r>
      <w:r w:rsidR="00CF5030">
        <w:rPr>
          <w:rFonts w:hint="eastAsia"/>
          <w:sz w:val="21"/>
          <w:szCs w:val="21"/>
        </w:rPr>
        <w:t>（</w:t>
      </w:r>
      <w:r w:rsidRPr="00EE2F54">
        <w:rPr>
          <w:sz w:val="21"/>
          <w:szCs w:val="21"/>
        </w:rPr>
        <w:t>如</w:t>
      </w:r>
      <w:r w:rsidRPr="00EE2F54">
        <w:rPr>
          <w:rFonts w:hint="eastAsia"/>
          <w:sz w:val="21"/>
          <w:szCs w:val="21"/>
        </w:rPr>
        <w:t>高校</w:t>
      </w:r>
      <w:r w:rsidRPr="00EE2F54">
        <w:rPr>
          <w:sz w:val="21"/>
          <w:szCs w:val="21"/>
        </w:rPr>
        <w:t>、基因库、植物园、微生物资源库</w:t>
      </w:r>
      <w:r w:rsidR="00CF5030">
        <w:rPr>
          <w:rFonts w:hint="eastAsia"/>
          <w:sz w:val="21"/>
          <w:szCs w:val="21"/>
        </w:rPr>
        <w:t>）</w:t>
      </w:r>
      <w:r w:rsidRPr="00EE2F54">
        <w:rPr>
          <w:rFonts w:hint="eastAsia"/>
          <w:sz w:val="21"/>
          <w:szCs w:val="21"/>
        </w:rPr>
        <w:t>、</w:t>
      </w:r>
      <w:r w:rsidRPr="00EE2F54">
        <w:rPr>
          <w:sz w:val="21"/>
          <w:szCs w:val="21"/>
        </w:rPr>
        <w:t>遗传资源保管人和传统知识持有人</w:t>
      </w:r>
      <w:r w:rsidR="00CF5030">
        <w:rPr>
          <w:rFonts w:hint="eastAsia"/>
          <w:sz w:val="21"/>
          <w:szCs w:val="21"/>
        </w:rPr>
        <w:lastRenderedPageBreak/>
        <w:t>（</w:t>
      </w:r>
      <w:r w:rsidRPr="00EE2F54">
        <w:rPr>
          <w:sz w:val="21"/>
          <w:szCs w:val="21"/>
        </w:rPr>
        <w:t>如传统医师协会、土著</w:t>
      </w:r>
      <w:r w:rsidRPr="00EE2F54">
        <w:rPr>
          <w:rFonts w:hint="eastAsia"/>
          <w:sz w:val="21"/>
          <w:szCs w:val="21"/>
        </w:rPr>
        <w:t>人</w:t>
      </w:r>
      <w:r w:rsidRPr="00EE2F54">
        <w:rPr>
          <w:sz w:val="21"/>
          <w:szCs w:val="21"/>
        </w:rPr>
        <w:t>民</w:t>
      </w:r>
      <w:r w:rsidRPr="00EE2F54">
        <w:rPr>
          <w:rFonts w:hint="eastAsia"/>
          <w:sz w:val="21"/>
          <w:szCs w:val="21"/>
        </w:rPr>
        <w:t>或当地</w:t>
      </w:r>
      <w:r w:rsidRPr="00EE2F54">
        <w:rPr>
          <w:sz w:val="21"/>
          <w:szCs w:val="21"/>
        </w:rPr>
        <w:t>社区、</w:t>
      </w:r>
      <w:r w:rsidRPr="00EE2F54">
        <w:rPr>
          <w:rFonts w:hint="eastAsia"/>
          <w:sz w:val="21"/>
          <w:szCs w:val="21"/>
        </w:rPr>
        <w:t>民族</w:t>
      </w:r>
      <w:r w:rsidRPr="00EE2F54">
        <w:rPr>
          <w:sz w:val="21"/>
          <w:szCs w:val="21"/>
        </w:rPr>
        <w:t>组织、传统农业社区</w:t>
      </w:r>
      <w:r w:rsidR="00CF5030">
        <w:rPr>
          <w:rFonts w:hint="eastAsia"/>
          <w:sz w:val="21"/>
          <w:szCs w:val="21"/>
        </w:rPr>
        <w:t>）</w:t>
      </w:r>
      <w:r w:rsidRPr="00EE2F54">
        <w:rPr>
          <w:rFonts w:hint="eastAsia"/>
          <w:sz w:val="21"/>
          <w:szCs w:val="21"/>
        </w:rPr>
        <w:t>和</w:t>
      </w:r>
      <w:r w:rsidRPr="00EE2F54">
        <w:rPr>
          <w:sz w:val="21"/>
          <w:szCs w:val="21"/>
        </w:rPr>
        <w:t>其他人</w:t>
      </w:r>
      <w:r w:rsidR="00CF5030">
        <w:rPr>
          <w:rFonts w:hint="eastAsia"/>
          <w:sz w:val="21"/>
          <w:szCs w:val="21"/>
        </w:rPr>
        <w:t>（</w:t>
      </w:r>
      <w:r w:rsidRPr="00EE2F54">
        <w:rPr>
          <w:sz w:val="21"/>
          <w:szCs w:val="21"/>
        </w:rPr>
        <w:t>如私有土地所有</w:t>
      </w:r>
      <w:r w:rsidRPr="00EE2F54">
        <w:rPr>
          <w:rFonts w:hint="eastAsia"/>
          <w:sz w:val="21"/>
          <w:szCs w:val="21"/>
        </w:rPr>
        <w:t>人</w:t>
      </w:r>
      <w:r w:rsidRPr="00EE2F54">
        <w:rPr>
          <w:sz w:val="21"/>
          <w:szCs w:val="21"/>
        </w:rPr>
        <w:t>、保护团体等</w:t>
      </w:r>
      <w:r w:rsidR="00CF5030">
        <w:rPr>
          <w:rFonts w:hint="eastAsia"/>
          <w:sz w:val="21"/>
          <w:szCs w:val="21"/>
        </w:rPr>
        <w:t>）</w:t>
      </w:r>
      <w:r w:rsidR="00A22E38">
        <w:rPr>
          <w:rFonts w:hint="eastAsia"/>
          <w:sz w:val="21"/>
          <w:szCs w:val="21"/>
        </w:rPr>
        <w:t>。</w:t>
      </w:r>
      <w:r w:rsidRPr="00EE2F54">
        <w:rPr>
          <w:sz w:val="21"/>
          <w:szCs w:val="21"/>
          <w:vertAlign w:val="superscript"/>
        </w:rPr>
        <w:footnoteReference w:id="118"/>
      </w:r>
    </w:p>
    <w:p w14:paraId="59F8669E" w14:textId="77777777" w:rsidR="00882CD8" w:rsidRPr="00AA0201" w:rsidRDefault="00882CD8" w:rsidP="006F5A27">
      <w:pPr>
        <w:pStyle w:val="TOCTerms"/>
        <w:rPr>
          <w:rFonts w:eastAsia="SimHei"/>
          <w:snapToGrid w:val="0"/>
        </w:rPr>
      </w:pPr>
      <w:bookmarkStart w:id="84" w:name="_Toc536105692"/>
      <w:r w:rsidRPr="00AA0201">
        <w:rPr>
          <w:rFonts w:eastAsia="SimHei" w:hint="eastAsia"/>
          <w:snapToGrid w:val="0"/>
        </w:rPr>
        <w:t>替代性争议解决</w:t>
      </w:r>
      <w:bookmarkEnd w:id="84"/>
    </w:p>
    <w:p w14:paraId="29859BFC" w14:textId="77777777" w:rsidR="00882CD8" w:rsidRPr="00BA315D" w:rsidRDefault="00882CD8" w:rsidP="000001C3">
      <w:pPr>
        <w:pStyle w:val="itm"/>
        <w:spacing w:before="0" w:beforeAutospacing="0" w:afterLines="50" w:after="120" w:afterAutospacing="0" w:line="340" w:lineRule="atLeast"/>
        <w:ind w:firstLineChars="200" w:firstLine="420"/>
        <w:jc w:val="both"/>
        <w:rPr>
          <w:sz w:val="21"/>
          <w:szCs w:val="21"/>
        </w:rPr>
      </w:pPr>
      <w:r w:rsidRPr="00BA315D">
        <w:rPr>
          <w:rFonts w:hint="eastAsia"/>
          <w:sz w:val="21"/>
          <w:szCs w:val="21"/>
        </w:rPr>
        <w:t>替代性争议解决法</w:t>
      </w:r>
      <w:r w:rsidR="00736492">
        <w:rPr>
          <w:rFonts w:hint="eastAsia"/>
          <w:sz w:val="21"/>
          <w:szCs w:val="21"/>
        </w:rPr>
        <w:t>（</w:t>
      </w:r>
      <w:r w:rsidRPr="00BA315D">
        <w:rPr>
          <w:rFonts w:hint="eastAsia"/>
          <w:sz w:val="21"/>
          <w:szCs w:val="21"/>
        </w:rPr>
        <w:t>ADR</w:t>
      </w:r>
      <w:r w:rsidR="00736492">
        <w:rPr>
          <w:rFonts w:hint="eastAsia"/>
          <w:sz w:val="21"/>
          <w:szCs w:val="21"/>
        </w:rPr>
        <w:t>）</w:t>
      </w:r>
      <w:r w:rsidRPr="00BA315D">
        <w:rPr>
          <w:rFonts w:hint="eastAsia"/>
          <w:sz w:val="21"/>
          <w:szCs w:val="21"/>
        </w:rPr>
        <w:t>是一种正式的、基于法院的系统的替代方法，用来解决传统知识、传统文化表现形式和遗传资源方面出现的知识产权争议。</w:t>
      </w:r>
      <w:r w:rsidR="00BA315D">
        <w:rPr>
          <w:rFonts w:hint="eastAsia"/>
          <w:sz w:val="21"/>
          <w:szCs w:val="21"/>
        </w:rPr>
        <w:t>它</w:t>
      </w:r>
      <w:r w:rsidRPr="00BA315D">
        <w:rPr>
          <w:rFonts w:hint="eastAsia"/>
          <w:sz w:val="21"/>
          <w:szCs w:val="21"/>
        </w:rPr>
        <w:t>力求以非对抗性的方式解决争议，目的是实现各方互利共赢的结果。通过替代性争议解决法，当事方自己承担解决冲突的责任，并能够考虑到法律规范以外的问题。</w:t>
      </w:r>
      <w:r w:rsidR="00BA315D" w:rsidRPr="00BA315D">
        <w:rPr>
          <w:rFonts w:hint="eastAsia"/>
          <w:sz w:val="21"/>
          <w:szCs w:val="21"/>
        </w:rPr>
        <w:t>其特点是，既有正式程序，也有非正式程序，可以提供诉讼范围之外的选择，并在确定争议内容和达成和解的最适当的方式上给予当事</w:t>
      </w:r>
      <w:proofErr w:type="gramStart"/>
      <w:r w:rsidR="00BA315D" w:rsidRPr="00BA315D">
        <w:rPr>
          <w:rFonts w:hint="eastAsia"/>
          <w:sz w:val="21"/>
          <w:szCs w:val="21"/>
        </w:rPr>
        <w:t>方更多</w:t>
      </w:r>
      <w:proofErr w:type="gramEnd"/>
      <w:r w:rsidR="00BA315D" w:rsidRPr="00BA315D">
        <w:rPr>
          <w:rFonts w:hint="eastAsia"/>
          <w:sz w:val="21"/>
          <w:szCs w:val="21"/>
        </w:rPr>
        <w:t>的控制力度。替代性争议解决法的四种关键方法是谈判、调解、仲裁与合作法</w:t>
      </w:r>
      <w:r w:rsidR="00BA315D">
        <w:rPr>
          <w:rFonts w:hint="eastAsia"/>
          <w:sz w:val="21"/>
          <w:szCs w:val="21"/>
        </w:rPr>
        <w:t>。</w:t>
      </w:r>
      <w:r w:rsidR="00BA315D" w:rsidRPr="00BA315D">
        <w:rPr>
          <w:rFonts w:hint="eastAsia"/>
          <w:sz w:val="21"/>
          <w:szCs w:val="21"/>
        </w:rPr>
        <w:t>传统知识相关问题通常与知识相关文化价值盘根错节地交织在一起</w:t>
      </w:r>
      <w:r w:rsidR="00BA315D">
        <w:rPr>
          <w:rFonts w:hint="eastAsia"/>
          <w:sz w:val="21"/>
          <w:szCs w:val="21"/>
        </w:rPr>
        <w:t>，</w:t>
      </w:r>
      <w:r w:rsidR="00BA315D" w:rsidRPr="00BA315D">
        <w:rPr>
          <w:rFonts w:hint="eastAsia"/>
          <w:sz w:val="21"/>
          <w:szCs w:val="21"/>
        </w:rPr>
        <w:t>许多分歧都涉及到文化上适当使用、知识共享和适当的归属等问题。替代性争议解决法</w:t>
      </w:r>
      <w:r w:rsidR="00BA315D">
        <w:rPr>
          <w:rFonts w:hint="eastAsia"/>
          <w:sz w:val="21"/>
          <w:szCs w:val="21"/>
        </w:rPr>
        <w:t>是</w:t>
      </w:r>
      <w:r w:rsidR="00BA315D" w:rsidRPr="00BA315D">
        <w:rPr>
          <w:rFonts w:hint="eastAsia"/>
          <w:sz w:val="21"/>
          <w:szCs w:val="21"/>
        </w:rPr>
        <w:t>供土著人民、传统及当地社区以及第三</w:t>
      </w:r>
      <w:proofErr w:type="gramStart"/>
      <w:r w:rsidR="00BA315D" w:rsidRPr="00BA315D">
        <w:rPr>
          <w:rFonts w:hint="eastAsia"/>
          <w:sz w:val="21"/>
          <w:szCs w:val="21"/>
        </w:rPr>
        <w:t>方用户</w:t>
      </w:r>
      <w:proofErr w:type="gramEnd"/>
      <w:r w:rsidR="00BA315D" w:rsidRPr="00BA315D">
        <w:rPr>
          <w:rFonts w:hint="eastAsia"/>
          <w:sz w:val="21"/>
          <w:szCs w:val="21"/>
        </w:rPr>
        <w:t>解决争议的一项重要选择</w:t>
      </w:r>
      <w:r w:rsidR="00A22E38">
        <w:rPr>
          <w:rFonts w:hint="eastAsia"/>
          <w:sz w:val="21"/>
          <w:szCs w:val="21"/>
        </w:rPr>
        <w:t>。</w:t>
      </w:r>
      <w:r w:rsidR="00BA315D">
        <w:rPr>
          <w:rStyle w:val="af0"/>
          <w:sz w:val="21"/>
          <w:szCs w:val="21"/>
        </w:rPr>
        <w:footnoteReference w:id="119"/>
      </w:r>
    </w:p>
    <w:p w14:paraId="05BDCB32" w14:textId="77777777" w:rsidR="003E7822" w:rsidRPr="00AA0201" w:rsidRDefault="003E7822" w:rsidP="006F5A27">
      <w:pPr>
        <w:pStyle w:val="TOCTerms"/>
        <w:rPr>
          <w:rFonts w:eastAsia="SimHei"/>
          <w:snapToGrid w:val="0"/>
        </w:rPr>
      </w:pPr>
      <w:bookmarkStart w:id="85" w:name="_Toc536105693"/>
      <w:r w:rsidRPr="00AA0201">
        <w:rPr>
          <w:rFonts w:eastAsia="SimHei"/>
          <w:snapToGrid w:val="0"/>
        </w:rPr>
        <w:t>土著和当地社区</w:t>
      </w:r>
      <w:bookmarkEnd w:id="85"/>
    </w:p>
    <w:p w14:paraId="5D28FCED"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“土著和当地社区”</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EE2F54">
        <w:rPr>
          <w:bCs/>
          <w:sz w:val="21"/>
          <w:szCs w:val="21"/>
        </w:rPr>
        <w:t>审议研讨的主题</w:t>
      </w:r>
      <w:r w:rsidRPr="00EE2F54">
        <w:rPr>
          <w:rFonts w:hint="eastAsia"/>
          <w:bCs/>
          <w:sz w:val="21"/>
          <w:szCs w:val="21"/>
        </w:rPr>
        <w:t>，</w:t>
      </w:r>
      <w:r w:rsidRPr="00EE2F54">
        <w:rPr>
          <w:bCs/>
          <w:sz w:val="21"/>
          <w:szCs w:val="21"/>
        </w:rPr>
        <w:t>没有普遍标准的定义。</w:t>
      </w:r>
      <w:r w:rsidRPr="00EE2F54">
        <w:rPr>
          <w:rFonts w:hint="eastAsia"/>
          <w:bCs/>
          <w:sz w:val="21"/>
          <w:szCs w:val="21"/>
        </w:rPr>
        <w:t>该</w:t>
      </w:r>
      <w:r w:rsidRPr="00EE2F54">
        <w:rPr>
          <w:bCs/>
          <w:sz w:val="21"/>
          <w:szCs w:val="21"/>
        </w:rPr>
        <w:t>词用于《生物多样性公约》</w:t>
      </w:r>
      <w:r w:rsidR="00CF5030">
        <w:rPr>
          <w:rFonts w:hint="eastAsia"/>
          <w:bCs/>
          <w:sz w:val="21"/>
          <w:szCs w:val="21"/>
        </w:rPr>
        <w:t>（</w:t>
      </w:r>
      <w:r w:rsidRPr="00EE2F54">
        <w:rPr>
          <w:rFonts w:hint="eastAsia"/>
          <w:bCs/>
          <w:sz w:val="21"/>
          <w:szCs w:val="21"/>
        </w:rPr>
        <w:t>1992年</w:t>
      </w:r>
      <w:r w:rsidR="00CF5030">
        <w:rPr>
          <w:rFonts w:hint="eastAsia"/>
          <w:bCs/>
          <w:sz w:val="21"/>
          <w:szCs w:val="21"/>
        </w:rPr>
        <w:t>）</w:t>
      </w:r>
      <w:r w:rsidRPr="00EE2F54">
        <w:rPr>
          <w:bCs/>
          <w:sz w:val="21"/>
          <w:szCs w:val="21"/>
        </w:rPr>
        <w:t>中。第8条(j)项阐述“每一缔约</w:t>
      </w:r>
      <w:r w:rsidRPr="00EE2F54">
        <w:rPr>
          <w:rFonts w:hint="eastAsia"/>
          <w:bCs/>
          <w:sz w:val="21"/>
          <w:szCs w:val="21"/>
        </w:rPr>
        <w:t>国应</w:t>
      </w:r>
      <w:r w:rsidRPr="00EE2F54">
        <w:rPr>
          <w:bCs/>
          <w:sz w:val="21"/>
          <w:szCs w:val="21"/>
        </w:rPr>
        <w:t>尽可能</w:t>
      </w:r>
      <w:r w:rsidRPr="00EE2F54">
        <w:rPr>
          <w:rFonts w:hint="eastAsia"/>
          <w:bCs/>
          <w:sz w:val="21"/>
          <w:szCs w:val="21"/>
        </w:rPr>
        <w:t>并酌情</w:t>
      </w:r>
      <w:r w:rsidRPr="00EE2F54">
        <w:rPr>
          <w:bCs/>
          <w:sz w:val="21"/>
          <w:szCs w:val="21"/>
        </w:rPr>
        <w:t>：……(j)依照国家立法，尊重、保存和维持土著和地方社区体现</w:t>
      </w:r>
      <w:r w:rsidRPr="002377BF">
        <w:rPr>
          <w:sz w:val="21"/>
          <w:szCs w:val="21"/>
        </w:rPr>
        <w:t>传统</w:t>
      </w:r>
      <w:r w:rsidRPr="00EE2F54">
        <w:rPr>
          <w:bCs/>
          <w:sz w:val="21"/>
          <w:szCs w:val="21"/>
        </w:rPr>
        <w:t>生活方式而与生物多样性的保护和持久使用相关的知识、创新和做法并促进其广泛应用，由此类知识、创新和做法的拥有者认可和参与其事并鼓励公平</w:t>
      </w:r>
      <w:r w:rsidRPr="00EE2F54">
        <w:rPr>
          <w:rFonts w:hint="eastAsia"/>
          <w:bCs/>
          <w:sz w:val="21"/>
          <w:szCs w:val="21"/>
        </w:rPr>
        <w:t>地</w:t>
      </w:r>
      <w:r w:rsidRPr="00EE2F54">
        <w:rPr>
          <w:bCs/>
          <w:sz w:val="21"/>
          <w:szCs w:val="21"/>
        </w:rPr>
        <w:t>分享因利用</w:t>
      </w:r>
      <w:r w:rsidRPr="00EE2F54">
        <w:rPr>
          <w:rFonts w:hint="eastAsia"/>
          <w:bCs/>
          <w:sz w:val="21"/>
          <w:szCs w:val="21"/>
        </w:rPr>
        <w:t>此</w:t>
      </w:r>
      <w:r w:rsidRPr="00EE2F54">
        <w:rPr>
          <w:bCs/>
          <w:sz w:val="21"/>
          <w:szCs w:val="21"/>
        </w:rPr>
        <w:t>等知识、创新和做法而获得的惠益；……”</w:t>
      </w:r>
      <w:r w:rsidRPr="00EE2F54">
        <w:rPr>
          <w:rFonts w:hint="eastAsia"/>
          <w:bCs/>
          <w:sz w:val="21"/>
          <w:szCs w:val="21"/>
        </w:rPr>
        <w:t>。同一词也用于</w:t>
      </w:r>
      <w:r w:rsidRPr="00EE2F54">
        <w:rPr>
          <w:snapToGrid w:val="0"/>
          <w:sz w:val="21"/>
          <w:szCs w:val="21"/>
        </w:rPr>
        <w:t>《生物多样性公约关于获取遗传资源</w:t>
      </w:r>
      <w:r w:rsidRPr="00EE2F54">
        <w:rPr>
          <w:rFonts w:hint="eastAsia"/>
          <w:snapToGrid w:val="0"/>
          <w:sz w:val="21"/>
          <w:szCs w:val="21"/>
        </w:rPr>
        <w:t>和</w:t>
      </w:r>
      <w:r w:rsidRPr="00EE2F54">
        <w:rPr>
          <w:snapToGrid w:val="0"/>
          <w:sz w:val="21"/>
          <w:szCs w:val="21"/>
        </w:rPr>
        <w:t>公</w:t>
      </w:r>
      <w:r w:rsidRPr="00EE2F54">
        <w:rPr>
          <w:rFonts w:hint="eastAsia"/>
          <w:snapToGrid w:val="0"/>
          <w:sz w:val="21"/>
          <w:szCs w:val="21"/>
        </w:rPr>
        <w:t>正和公平</w:t>
      </w:r>
      <w:r w:rsidRPr="00EE2F54">
        <w:rPr>
          <w:snapToGrid w:val="0"/>
          <w:sz w:val="21"/>
          <w:szCs w:val="21"/>
        </w:rPr>
        <w:t>分享</w:t>
      </w:r>
      <w:r w:rsidRPr="00EE2F54">
        <w:rPr>
          <w:rFonts w:hint="eastAsia"/>
          <w:snapToGrid w:val="0"/>
          <w:sz w:val="21"/>
          <w:szCs w:val="21"/>
        </w:rPr>
        <w:t>其</w:t>
      </w:r>
      <w:r w:rsidRPr="00EE2F54">
        <w:rPr>
          <w:snapToGrid w:val="0"/>
          <w:sz w:val="21"/>
          <w:szCs w:val="21"/>
        </w:rPr>
        <w:t>利用</w:t>
      </w:r>
      <w:r w:rsidRPr="00EE2F54">
        <w:rPr>
          <w:rFonts w:hint="eastAsia"/>
          <w:snapToGrid w:val="0"/>
          <w:sz w:val="21"/>
          <w:szCs w:val="21"/>
        </w:rPr>
        <w:t>所产生</w:t>
      </w:r>
      <w:r w:rsidRPr="00EE2F54">
        <w:rPr>
          <w:snapToGrid w:val="0"/>
          <w:sz w:val="21"/>
          <w:szCs w:val="21"/>
        </w:rPr>
        <w:t>惠益</w:t>
      </w:r>
      <w:r w:rsidRPr="00EE2F54">
        <w:rPr>
          <w:rFonts w:hint="eastAsia"/>
          <w:snapToGrid w:val="0"/>
          <w:sz w:val="21"/>
          <w:szCs w:val="21"/>
        </w:rPr>
        <w:t>的</w:t>
      </w:r>
      <w:r w:rsidRPr="00EE2F54">
        <w:rPr>
          <w:snapToGrid w:val="0"/>
          <w:sz w:val="21"/>
          <w:szCs w:val="21"/>
        </w:rPr>
        <w:t>名古屋议定书》</w:t>
      </w:r>
      <w:r w:rsidR="00CF5030">
        <w:rPr>
          <w:rFonts w:hint="eastAsia"/>
          <w:snapToGrid w:val="0"/>
          <w:sz w:val="21"/>
          <w:szCs w:val="21"/>
        </w:rPr>
        <w:t>（</w:t>
      </w:r>
      <w:r w:rsidRPr="00EE2F54">
        <w:rPr>
          <w:rFonts w:hint="eastAsia"/>
          <w:snapToGrid w:val="0"/>
          <w:sz w:val="21"/>
          <w:szCs w:val="21"/>
        </w:rPr>
        <w:t>2010年</w:t>
      </w:r>
      <w:r w:rsidR="00CF5030">
        <w:rPr>
          <w:rFonts w:hint="eastAsia"/>
          <w:snapToGrid w:val="0"/>
          <w:sz w:val="21"/>
          <w:szCs w:val="21"/>
        </w:rPr>
        <w:t>）</w:t>
      </w:r>
      <w:r w:rsidRPr="00EE2F54">
        <w:rPr>
          <w:rFonts w:hint="eastAsia"/>
          <w:snapToGrid w:val="0"/>
          <w:sz w:val="21"/>
          <w:szCs w:val="21"/>
        </w:rPr>
        <w:t>。</w:t>
      </w:r>
    </w:p>
    <w:p w14:paraId="087C000B"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bCs/>
          <w:sz w:val="21"/>
          <w:szCs w:val="21"/>
        </w:rPr>
        <w:t>《生物多样性公约》</w:t>
      </w:r>
      <w:r w:rsidR="00CF5030">
        <w:rPr>
          <w:rFonts w:hint="eastAsia"/>
          <w:bCs/>
          <w:sz w:val="21"/>
          <w:szCs w:val="21"/>
        </w:rPr>
        <w:t>（</w:t>
      </w:r>
      <w:r w:rsidRPr="00EE2F54">
        <w:rPr>
          <w:rFonts w:hint="eastAsia"/>
          <w:bCs/>
          <w:sz w:val="21"/>
          <w:szCs w:val="21"/>
        </w:rPr>
        <w:t>1992年</w:t>
      </w:r>
      <w:r w:rsidR="00CF5030">
        <w:rPr>
          <w:rFonts w:hint="eastAsia"/>
          <w:bCs/>
          <w:sz w:val="21"/>
          <w:szCs w:val="21"/>
        </w:rPr>
        <w:t>）</w:t>
      </w:r>
      <w:r w:rsidRPr="00EE2F54">
        <w:rPr>
          <w:bCs/>
          <w:sz w:val="21"/>
          <w:szCs w:val="21"/>
        </w:rPr>
        <w:t>用</w:t>
      </w:r>
      <w:r w:rsidRPr="00EE2F54">
        <w:rPr>
          <w:rFonts w:hint="eastAsia"/>
          <w:bCs/>
          <w:sz w:val="21"/>
          <w:szCs w:val="21"/>
        </w:rPr>
        <w:t>“</w:t>
      </w:r>
      <w:r w:rsidRPr="00EE2F54">
        <w:rPr>
          <w:bCs/>
          <w:sz w:val="21"/>
          <w:szCs w:val="21"/>
        </w:rPr>
        <w:t>土著和</w:t>
      </w:r>
      <w:r w:rsidRPr="00EE2F54">
        <w:rPr>
          <w:rFonts w:hint="eastAsia"/>
          <w:bCs/>
          <w:sz w:val="21"/>
          <w:szCs w:val="21"/>
        </w:rPr>
        <w:t>当</w:t>
      </w:r>
      <w:r w:rsidRPr="00EE2F54">
        <w:rPr>
          <w:bCs/>
          <w:sz w:val="21"/>
          <w:szCs w:val="21"/>
        </w:rPr>
        <w:t>地社区</w:t>
      </w:r>
      <w:r w:rsidRPr="00EE2F54">
        <w:rPr>
          <w:rFonts w:hint="eastAsia"/>
          <w:bCs/>
          <w:sz w:val="21"/>
          <w:szCs w:val="21"/>
        </w:rPr>
        <w:t>”一</w:t>
      </w:r>
      <w:r w:rsidRPr="00EE2F54">
        <w:rPr>
          <w:bCs/>
          <w:sz w:val="21"/>
          <w:szCs w:val="21"/>
        </w:rPr>
        <w:t>词</w:t>
      </w:r>
      <w:r w:rsidRPr="00EE2F54">
        <w:rPr>
          <w:rFonts w:hint="eastAsia"/>
          <w:bCs/>
          <w:sz w:val="21"/>
          <w:szCs w:val="21"/>
        </w:rPr>
        <w:t>来</w:t>
      </w:r>
      <w:r w:rsidRPr="00EE2F54">
        <w:rPr>
          <w:bCs/>
          <w:sz w:val="21"/>
          <w:szCs w:val="21"/>
        </w:rPr>
        <w:t>承认与其传统依靠生存和利用的地域和水域关系久远的社区</w:t>
      </w:r>
      <w:r w:rsidR="00A22E38">
        <w:rPr>
          <w:rFonts w:hint="eastAsia"/>
          <w:bCs/>
          <w:sz w:val="21"/>
          <w:szCs w:val="21"/>
        </w:rPr>
        <w:t>。</w:t>
      </w:r>
      <w:r w:rsidRPr="00EE2F54">
        <w:rPr>
          <w:bCs/>
          <w:sz w:val="21"/>
          <w:szCs w:val="21"/>
          <w:vertAlign w:val="superscript"/>
        </w:rPr>
        <w:footnoteReference w:id="120"/>
      </w:r>
      <w:r w:rsidRPr="00EE2F54">
        <w:rPr>
          <w:sz w:val="21"/>
          <w:szCs w:val="21"/>
        </w:rPr>
        <w:t>当地社区</w:t>
      </w:r>
      <w:r w:rsidRPr="00EE2F54">
        <w:rPr>
          <w:rFonts w:hint="eastAsia"/>
          <w:sz w:val="21"/>
          <w:szCs w:val="21"/>
        </w:rPr>
        <w:t>可以</w:t>
      </w:r>
      <w:r w:rsidRPr="00EE2F54">
        <w:rPr>
          <w:sz w:val="21"/>
          <w:szCs w:val="21"/>
        </w:rPr>
        <w:t>定义为：</w:t>
      </w:r>
      <w:r w:rsidRPr="00EE2F54">
        <w:rPr>
          <w:rFonts w:hint="eastAsia"/>
          <w:sz w:val="21"/>
          <w:szCs w:val="21"/>
        </w:rPr>
        <w:t>“</w:t>
      </w:r>
      <w:r w:rsidRPr="00EE2F54">
        <w:rPr>
          <w:bCs/>
          <w:sz w:val="21"/>
          <w:szCs w:val="21"/>
        </w:rPr>
        <w:t>生活</w:t>
      </w:r>
      <w:r w:rsidRPr="00EE2F54">
        <w:rPr>
          <w:sz w:val="21"/>
          <w:szCs w:val="21"/>
        </w:rPr>
        <w:t>在特殊生态区的人</w:t>
      </w:r>
      <w:r w:rsidRPr="00EE2F54">
        <w:rPr>
          <w:rFonts w:hint="eastAsia"/>
          <w:sz w:val="21"/>
          <w:szCs w:val="21"/>
        </w:rPr>
        <w:t>口</w:t>
      </w:r>
      <w:r w:rsidRPr="00EE2F54">
        <w:rPr>
          <w:sz w:val="21"/>
          <w:szCs w:val="21"/>
        </w:rPr>
        <w:t>，他们直接依靠其生物多样性和生态系统的商品和服务作为其全部或部分生计来源，并且由于这种依存关系，他们</w:t>
      </w:r>
      <w:r w:rsidRPr="00EE2F54">
        <w:rPr>
          <w:rFonts w:hint="eastAsia"/>
          <w:sz w:val="21"/>
          <w:szCs w:val="21"/>
        </w:rPr>
        <w:t>已</w:t>
      </w:r>
      <w:r w:rsidRPr="00EE2F54">
        <w:rPr>
          <w:sz w:val="21"/>
          <w:szCs w:val="21"/>
        </w:rPr>
        <w:t>发展或取得传统知识，包括农民、渔民、牧民、林区居民和其他人。</w:t>
      </w:r>
      <w:r w:rsidRPr="00EE2F54">
        <w:rPr>
          <w:rFonts w:hint="eastAsia"/>
          <w:sz w:val="21"/>
          <w:szCs w:val="21"/>
        </w:rPr>
        <w:t>”</w:t>
      </w:r>
      <w:r w:rsidRPr="00EE2F54">
        <w:rPr>
          <w:rStyle w:val="af0"/>
          <w:sz w:val="21"/>
        </w:rPr>
        <w:footnoteReference w:id="121"/>
      </w:r>
    </w:p>
    <w:p w14:paraId="181A67B6"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snapToGrid w:val="0"/>
          <w:sz w:val="21"/>
          <w:szCs w:val="21"/>
        </w:rPr>
        <w:t>粮食及农业组织</w:t>
      </w:r>
      <w:r w:rsidR="00CF5030">
        <w:rPr>
          <w:rFonts w:hint="eastAsia"/>
          <w:snapToGrid w:val="0"/>
          <w:sz w:val="21"/>
          <w:szCs w:val="21"/>
        </w:rPr>
        <w:t>（</w:t>
      </w:r>
      <w:r w:rsidR="000932B9">
        <w:rPr>
          <w:snapToGrid w:val="0"/>
          <w:sz w:val="21"/>
          <w:szCs w:val="21"/>
        </w:rPr>
        <w:t>粮农组织</w:t>
      </w:r>
      <w:r w:rsidR="00CF5030">
        <w:rPr>
          <w:rFonts w:hint="eastAsia"/>
          <w:snapToGrid w:val="0"/>
          <w:sz w:val="21"/>
          <w:szCs w:val="21"/>
        </w:rPr>
        <w:t>）</w:t>
      </w:r>
      <w:r w:rsidRPr="00EE2F54">
        <w:rPr>
          <w:snapToGrid w:val="0"/>
          <w:sz w:val="21"/>
          <w:szCs w:val="21"/>
        </w:rPr>
        <w:t>的《</w:t>
      </w:r>
      <w:r w:rsidRPr="00EE2F54">
        <w:rPr>
          <w:rFonts w:hint="eastAsia"/>
          <w:snapToGrid w:val="0"/>
          <w:sz w:val="21"/>
          <w:szCs w:val="21"/>
        </w:rPr>
        <w:t>粮食和农业植物遗传资源国际条约</w:t>
      </w:r>
      <w:r w:rsidRPr="00EE2F54">
        <w:rPr>
          <w:snapToGrid w:val="0"/>
          <w:sz w:val="21"/>
          <w:szCs w:val="21"/>
        </w:rPr>
        <w:t>》</w:t>
      </w:r>
      <w:r w:rsidRPr="00EE2F54">
        <w:rPr>
          <w:bCs/>
          <w:sz w:val="21"/>
          <w:szCs w:val="21"/>
        </w:rPr>
        <w:t>也使用了</w:t>
      </w:r>
      <w:r w:rsidRPr="00EE2F54">
        <w:rPr>
          <w:rFonts w:hint="eastAsia"/>
          <w:bCs/>
          <w:sz w:val="21"/>
          <w:szCs w:val="21"/>
        </w:rPr>
        <w:t>该</w:t>
      </w:r>
      <w:r w:rsidRPr="00EE2F54">
        <w:rPr>
          <w:bCs/>
          <w:sz w:val="21"/>
          <w:szCs w:val="21"/>
        </w:rPr>
        <w:t>词。第5</w:t>
      </w:r>
      <w:r w:rsidRPr="00EE2F54">
        <w:rPr>
          <w:rFonts w:hint="eastAsia"/>
          <w:bCs/>
          <w:sz w:val="21"/>
          <w:szCs w:val="21"/>
        </w:rPr>
        <w:t>.1</w:t>
      </w:r>
      <w:r w:rsidRPr="00EE2F54">
        <w:rPr>
          <w:bCs/>
          <w:sz w:val="21"/>
          <w:szCs w:val="21"/>
        </w:rPr>
        <w:t>条指出：“每一缔约方……</w:t>
      </w:r>
      <w:r w:rsidRPr="00EE2F54">
        <w:rPr>
          <w:rFonts w:hint="eastAsia"/>
          <w:bCs/>
          <w:sz w:val="21"/>
          <w:szCs w:val="21"/>
        </w:rPr>
        <w:t>尤其应</w:t>
      </w:r>
      <w:r w:rsidRPr="00EE2F54">
        <w:rPr>
          <w:bCs/>
          <w:sz w:val="21"/>
          <w:szCs w:val="21"/>
        </w:rPr>
        <w:t>酌情：……(d)</w:t>
      </w:r>
      <w:r w:rsidRPr="00EE2F54">
        <w:rPr>
          <w:rFonts w:hint="eastAsia"/>
          <w:bCs/>
          <w:sz w:val="21"/>
          <w:szCs w:val="21"/>
        </w:rPr>
        <w:t>尤其</w:t>
      </w:r>
      <w:r w:rsidRPr="00EE2F54">
        <w:rPr>
          <w:bCs/>
          <w:sz w:val="21"/>
          <w:szCs w:val="21"/>
        </w:rPr>
        <w:t>通过支持土著和</w:t>
      </w:r>
      <w:r w:rsidRPr="00EE2F54">
        <w:rPr>
          <w:rFonts w:hint="eastAsia"/>
          <w:bCs/>
          <w:sz w:val="21"/>
          <w:szCs w:val="21"/>
        </w:rPr>
        <w:t>地方</w:t>
      </w:r>
      <w:r w:rsidRPr="00EE2F54">
        <w:rPr>
          <w:bCs/>
          <w:sz w:val="21"/>
          <w:szCs w:val="21"/>
        </w:rPr>
        <w:t>社区的努力，促进</w:t>
      </w:r>
      <w:r w:rsidRPr="00EE2F54">
        <w:rPr>
          <w:rFonts w:hint="eastAsia"/>
          <w:bCs/>
          <w:sz w:val="21"/>
          <w:szCs w:val="21"/>
        </w:rPr>
        <w:t>用于</w:t>
      </w:r>
      <w:r w:rsidRPr="00EE2F54">
        <w:rPr>
          <w:bCs/>
          <w:sz w:val="21"/>
          <w:szCs w:val="21"/>
        </w:rPr>
        <w:t>粮食生产</w:t>
      </w:r>
      <w:r w:rsidRPr="00EE2F54">
        <w:rPr>
          <w:rFonts w:hint="eastAsia"/>
          <w:bCs/>
          <w:sz w:val="21"/>
          <w:szCs w:val="21"/>
        </w:rPr>
        <w:t>的作物野生近缘种和野生植物的原生境保存，包括在保护区内的作物野生近缘种和野生植物的原生境保存……</w:t>
      </w:r>
      <w:r w:rsidRPr="00EE2F54">
        <w:rPr>
          <w:bCs/>
          <w:sz w:val="21"/>
          <w:szCs w:val="21"/>
        </w:rPr>
        <w:t>”</w:t>
      </w:r>
      <w:r w:rsidRPr="00EE2F54">
        <w:rPr>
          <w:rFonts w:hint="eastAsia"/>
          <w:bCs/>
          <w:sz w:val="21"/>
          <w:szCs w:val="21"/>
        </w:rPr>
        <w:t>。</w:t>
      </w:r>
      <w:r w:rsidRPr="00EE2F54">
        <w:rPr>
          <w:bCs/>
          <w:sz w:val="21"/>
          <w:szCs w:val="21"/>
        </w:rPr>
        <w:t>第9</w:t>
      </w:r>
      <w:r w:rsidRPr="00EE2F54">
        <w:rPr>
          <w:rFonts w:hint="eastAsia"/>
          <w:bCs/>
          <w:sz w:val="21"/>
          <w:szCs w:val="21"/>
        </w:rPr>
        <w:t>.1</w:t>
      </w:r>
      <w:r w:rsidRPr="00EE2F54">
        <w:rPr>
          <w:bCs/>
          <w:sz w:val="21"/>
          <w:szCs w:val="21"/>
        </w:rPr>
        <w:t>条</w:t>
      </w:r>
      <w:r w:rsidRPr="00EE2F54">
        <w:rPr>
          <w:rFonts w:hint="eastAsia"/>
          <w:bCs/>
          <w:sz w:val="21"/>
          <w:szCs w:val="21"/>
        </w:rPr>
        <w:t>使用了“当地社区和土著社区”</w:t>
      </w:r>
      <w:r w:rsidRPr="00EE2F54">
        <w:rPr>
          <w:bCs/>
          <w:sz w:val="21"/>
          <w:szCs w:val="21"/>
        </w:rPr>
        <w:t>：“</w:t>
      </w:r>
      <w:r w:rsidRPr="00EE2F54">
        <w:rPr>
          <w:rFonts w:hint="eastAsia"/>
          <w:bCs/>
          <w:sz w:val="21"/>
          <w:szCs w:val="21"/>
        </w:rPr>
        <w:t>各</w:t>
      </w:r>
      <w:r w:rsidRPr="00EE2F54">
        <w:rPr>
          <w:bCs/>
          <w:sz w:val="21"/>
          <w:szCs w:val="21"/>
        </w:rPr>
        <w:t>缔约方承认世界各地区</w:t>
      </w:r>
      <w:r w:rsidRPr="00EE2F54">
        <w:rPr>
          <w:rFonts w:hint="eastAsia"/>
          <w:bCs/>
          <w:sz w:val="21"/>
          <w:szCs w:val="21"/>
        </w:rPr>
        <w:t>的当地社区和农民以及土著</w:t>
      </w:r>
      <w:r w:rsidRPr="00EE2F54">
        <w:rPr>
          <w:bCs/>
          <w:sz w:val="21"/>
          <w:szCs w:val="21"/>
        </w:rPr>
        <w:t>社区</w:t>
      </w:r>
      <w:r w:rsidRPr="00EE2F54">
        <w:rPr>
          <w:rFonts w:hint="eastAsia"/>
          <w:bCs/>
          <w:sz w:val="21"/>
          <w:szCs w:val="21"/>
        </w:rPr>
        <w:t>和</w:t>
      </w:r>
      <w:r w:rsidRPr="00EE2F54">
        <w:rPr>
          <w:bCs/>
          <w:sz w:val="21"/>
          <w:szCs w:val="21"/>
        </w:rPr>
        <w:t>农民</w:t>
      </w:r>
      <w:r w:rsidRPr="00EE2F54">
        <w:rPr>
          <w:rFonts w:hint="eastAsia"/>
          <w:bCs/>
          <w:sz w:val="21"/>
          <w:szCs w:val="21"/>
        </w:rPr>
        <w:t>……</w:t>
      </w:r>
      <w:r w:rsidRPr="00EE2F54">
        <w:rPr>
          <w:bCs/>
          <w:sz w:val="21"/>
          <w:szCs w:val="21"/>
        </w:rPr>
        <w:t>的巨大贡献</w:t>
      </w:r>
      <w:r w:rsidRPr="00EE2F54">
        <w:rPr>
          <w:rFonts w:hint="eastAsia"/>
          <w:bCs/>
          <w:sz w:val="21"/>
          <w:szCs w:val="21"/>
        </w:rPr>
        <w:t>。</w:t>
      </w:r>
      <w:r w:rsidRPr="00EE2F54">
        <w:rPr>
          <w:bCs/>
          <w:sz w:val="21"/>
          <w:szCs w:val="21"/>
        </w:rPr>
        <w:t>”第5</w:t>
      </w:r>
      <w:r w:rsidRPr="00EE2F54">
        <w:rPr>
          <w:rFonts w:hint="eastAsia"/>
          <w:bCs/>
          <w:sz w:val="21"/>
          <w:szCs w:val="21"/>
        </w:rPr>
        <w:t>.1</w:t>
      </w:r>
      <w:r w:rsidRPr="00EE2F54">
        <w:rPr>
          <w:bCs/>
          <w:sz w:val="21"/>
          <w:szCs w:val="21"/>
        </w:rPr>
        <w:t>条</w:t>
      </w:r>
      <w:r w:rsidRPr="00EE2F54">
        <w:rPr>
          <w:rFonts w:hint="eastAsia"/>
          <w:bCs/>
          <w:sz w:val="21"/>
          <w:szCs w:val="21"/>
        </w:rPr>
        <w:t>使用了“地方社区”</w:t>
      </w:r>
      <w:r w:rsidRPr="00EE2F54">
        <w:rPr>
          <w:bCs/>
          <w:sz w:val="21"/>
          <w:szCs w:val="21"/>
        </w:rPr>
        <w:t>：“每一缔约方……</w:t>
      </w:r>
      <w:r w:rsidRPr="00EE2F54">
        <w:rPr>
          <w:rFonts w:hint="eastAsia"/>
          <w:bCs/>
          <w:sz w:val="21"/>
          <w:szCs w:val="21"/>
        </w:rPr>
        <w:t>尤其应酌情</w:t>
      </w:r>
      <w:r w:rsidRPr="00EE2F54">
        <w:rPr>
          <w:bCs/>
          <w:sz w:val="21"/>
          <w:szCs w:val="21"/>
        </w:rPr>
        <w:t>：……(c)</w:t>
      </w:r>
      <w:r w:rsidRPr="00EE2F54">
        <w:rPr>
          <w:rFonts w:hint="eastAsia"/>
          <w:bCs/>
          <w:sz w:val="21"/>
          <w:szCs w:val="21"/>
        </w:rPr>
        <w:t>促进或酌情支持农民和地方社区在农场管理和保存其粮食和农业植物遗传资源</w:t>
      </w:r>
      <w:r w:rsidRPr="00EE2F54">
        <w:rPr>
          <w:bCs/>
          <w:sz w:val="21"/>
          <w:szCs w:val="21"/>
        </w:rPr>
        <w:t>……”。</w:t>
      </w:r>
    </w:p>
    <w:p w14:paraId="4809700F"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其他法律文书使用了不同的词语：</w:t>
      </w:r>
      <w:r w:rsidRPr="00EE2F54">
        <w:rPr>
          <w:rFonts w:hint="eastAsia"/>
          <w:bCs/>
          <w:sz w:val="21"/>
          <w:szCs w:val="21"/>
        </w:rPr>
        <w:t>非洲地区知识产权组织</w:t>
      </w:r>
      <w:r w:rsidRPr="00EE2F54">
        <w:rPr>
          <w:bCs/>
          <w:sz w:val="21"/>
          <w:szCs w:val="21"/>
        </w:rPr>
        <w:t>《保护传统知识和民间文学艺术表现形式斯瓦科普蒙德议定书》</w:t>
      </w:r>
      <w:r w:rsidR="00CF5030">
        <w:rPr>
          <w:rFonts w:hint="eastAsia"/>
          <w:bCs/>
          <w:sz w:val="21"/>
          <w:szCs w:val="21"/>
        </w:rPr>
        <w:t>（</w:t>
      </w:r>
      <w:r w:rsidRPr="00EE2F54">
        <w:rPr>
          <w:rFonts w:hint="eastAsia"/>
          <w:bCs/>
          <w:sz w:val="21"/>
          <w:szCs w:val="21"/>
        </w:rPr>
        <w:t>2010年</w:t>
      </w:r>
      <w:r w:rsidR="00CF5030">
        <w:rPr>
          <w:rFonts w:hint="eastAsia"/>
          <w:bCs/>
          <w:sz w:val="21"/>
          <w:szCs w:val="21"/>
        </w:rPr>
        <w:t>）</w:t>
      </w:r>
      <w:r w:rsidRPr="00EE2F54">
        <w:rPr>
          <w:bCs/>
          <w:sz w:val="21"/>
          <w:szCs w:val="21"/>
        </w:rPr>
        <w:t>使用</w:t>
      </w:r>
      <w:r w:rsidRPr="00EE2F54">
        <w:rPr>
          <w:rFonts w:hint="eastAsia"/>
          <w:bCs/>
          <w:sz w:val="21"/>
          <w:szCs w:val="21"/>
        </w:rPr>
        <w:t>了</w:t>
      </w:r>
      <w:r w:rsidRPr="00EE2F54">
        <w:rPr>
          <w:bCs/>
          <w:sz w:val="21"/>
          <w:szCs w:val="21"/>
        </w:rPr>
        <w:t>“</w:t>
      </w:r>
      <w:r w:rsidRPr="00EE2F54">
        <w:rPr>
          <w:rFonts w:hint="eastAsia"/>
          <w:bCs/>
          <w:sz w:val="21"/>
          <w:szCs w:val="21"/>
        </w:rPr>
        <w:t>当地或传统</w:t>
      </w:r>
      <w:r w:rsidRPr="00EE2F54">
        <w:rPr>
          <w:bCs/>
          <w:sz w:val="21"/>
          <w:szCs w:val="21"/>
        </w:rPr>
        <w:t>社区”在。第2条第1款指出：“</w:t>
      </w:r>
      <w:r w:rsidRPr="00EE2F54">
        <w:rPr>
          <w:rFonts w:hint="eastAsia"/>
          <w:bCs/>
          <w:sz w:val="21"/>
          <w:szCs w:val="21"/>
        </w:rPr>
        <w:t>上下文允许时</w:t>
      </w:r>
      <w:r w:rsidRPr="00EE2F54">
        <w:rPr>
          <w:bCs/>
          <w:sz w:val="21"/>
          <w:szCs w:val="21"/>
        </w:rPr>
        <w:t>，‘社区’包括当地</w:t>
      </w:r>
      <w:r w:rsidRPr="00EE2F54">
        <w:rPr>
          <w:rFonts w:hint="eastAsia"/>
          <w:bCs/>
          <w:sz w:val="21"/>
          <w:szCs w:val="21"/>
        </w:rPr>
        <w:t>或</w:t>
      </w:r>
      <w:r w:rsidRPr="00EE2F54">
        <w:rPr>
          <w:bCs/>
          <w:sz w:val="21"/>
          <w:szCs w:val="21"/>
        </w:rPr>
        <w:t>传统社区。”</w:t>
      </w:r>
    </w:p>
    <w:p w14:paraId="2D1CB91B"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《安第斯共同体关于遗传资源获取的第391号决定》</w:t>
      </w:r>
      <w:r w:rsidR="00CF5030">
        <w:rPr>
          <w:rFonts w:hint="eastAsia"/>
          <w:bCs/>
          <w:sz w:val="21"/>
          <w:szCs w:val="21"/>
        </w:rPr>
        <w:t>（</w:t>
      </w:r>
      <w:r w:rsidRPr="00EE2F54">
        <w:rPr>
          <w:rFonts w:hint="eastAsia"/>
          <w:bCs/>
          <w:sz w:val="21"/>
          <w:szCs w:val="21"/>
        </w:rPr>
        <w:t>1996年</w:t>
      </w:r>
      <w:r w:rsidR="00CF5030">
        <w:rPr>
          <w:rFonts w:hint="eastAsia"/>
          <w:bCs/>
          <w:sz w:val="21"/>
          <w:szCs w:val="21"/>
        </w:rPr>
        <w:t>）</w:t>
      </w:r>
      <w:r w:rsidRPr="00EE2F54">
        <w:rPr>
          <w:bCs/>
          <w:sz w:val="21"/>
          <w:szCs w:val="21"/>
        </w:rPr>
        <w:t>第1条将“本族、非美或当地社区”定义为“社会、文化、经济条件使其不同于国家社区其他部分的人群</w:t>
      </w:r>
      <w:r w:rsidRPr="00EE2F54">
        <w:rPr>
          <w:rFonts w:hint="eastAsia"/>
          <w:bCs/>
          <w:sz w:val="21"/>
          <w:szCs w:val="21"/>
        </w:rPr>
        <w:t>，</w:t>
      </w:r>
      <w:r w:rsidRPr="00EE2F54">
        <w:rPr>
          <w:bCs/>
          <w:sz w:val="21"/>
          <w:szCs w:val="21"/>
        </w:rPr>
        <w:t>这些</w:t>
      </w:r>
      <w:r w:rsidRPr="00EE2F54">
        <w:rPr>
          <w:rFonts w:hint="eastAsia"/>
          <w:bCs/>
          <w:sz w:val="21"/>
          <w:szCs w:val="21"/>
        </w:rPr>
        <w:t>人</w:t>
      </w:r>
      <w:r w:rsidRPr="00EE2F54">
        <w:rPr>
          <w:bCs/>
          <w:sz w:val="21"/>
          <w:szCs w:val="21"/>
        </w:rPr>
        <w:t>群全面或部分地有</w:t>
      </w:r>
      <w:r w:rsidRPr="00EE2F54">
        <w:rPr>
          <w:bCs/>
          <w:sz w:val="21"/>
          <w:szCs w:val="21"/>
        </w:rPr>
        <w:lastRenderedPageBreak/>
        <w:t>其自己的</w:t>
      </w:r>
      <w:r w:rsidRPr="00EE2F54">
        <w:rPr>
          <w:rFonts w:hint="eastAsia"/>
          <w:bCs/>
          <w:sz w:val="21"/>
          <w:szCs w:val="21"/>
        </w:rPr>
        <w:t>习惯或</w:t>
      </w:r>
      <w:r w:rsidRPr="00EE2F54">
        <w:rPr>
          <w:bCs/>
          <w:sz w:val="21"/>
          <w:szCs w:val="21"/>
        </w:rPr>
        <w:t>传统或</w:t>
      </w:r>
      <w:r w:rsidRPr="00EE2F54">
        <w:rPr>
          <w:rFonts w:hint="eastAsia"/>
          <w:bCs/>
          <w:sz w:val="21"/>
          <w:szCs w:val="21"/>
        </w:rPr>
        <w:t>者</w:t>
      </w:r>
      <w:r w:rsidRPr="00EE2F54">
        <w:rPr>
          <w:bCs/>
          <w:sz w:val="21"/>
          <w:szCs w:val="21"/>
        </w:rPr>
        <w:t>受特定法规管控，并且不管法律地位如何，保留着自身的社会、经济、文化和政治</w:t>
      </w:r>
      <w:r w:rsidRPr="00EE2F54">
        <w:rPr>
          <w:rFonts w:hint="eastAsia"/>
          <w:bCs/>
          <w:sz w:val="21"/>
          <w:szCs w:val="21"/>
        </w:rPr>
        <w:t>制度</w:t>
      </w:r>
      <w:r w:rsidRPr="00EE2F54">
        <w:rPr>
          <w:bCs/>
          <w:sz w:val="21"/>
          <w:szCs w:val="21"/>
        </w:rPr>
        <w:t>或这些制</w:t>
      </w:r>
      <w:r w:rsidRPr="00EE2F54">
        <w:rPr>
          <w:rFonts w:hint="eastAsia"/>
          <w:bCs/>
          <w:sz w:val="21"/>
          <w:szCs w:val="21"/>
        </w:rPr>
        <w:t>度的一</w:t>
      </w:r>
      <w:r w:rsidRPr="00EE2F54">
        <w:rPr>
          <w:bCs/>
          <w:sz w:val="21"/>
          <w:szCs w:val="21"/>
        </w:rPr>
        <w:t>部分。”</w:t>
      </w:r>
    </w:p>
    <w:p w14:paraId="41F6097D" w14:textId="77777777" w:rsidR="003E7822" w:rsidRPr="00C0318D"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2001年8月23日第2,186-16号《巴西临时法案》第7.III条定义“地方社区”为“人类群体，包括奎罗姆伯社区的后裔，因文化环境而异，他们传统地世世代代</w:t>
      </w:r>
      <w:r w:rsidRPr="00EE2F54">
        <w:rPr>
          <w:rFonts w:hint="eastAsia"/>
          <w:bCs/>
          <w:sz w:val="21"/>
          <w:szCs w:val="21"/>
        </w:rPr>
        <w:t>形成组织</w:t>
      </w:r>
      <w:r w:rsidRPr="00EE2F54">
        <w:rPr>
          <w:bCs/>
          <w:sz w:val="21"/>
          <w:szCs w:val="21"/>
        </w:rPr>
        <w:t>，</w:t>
      </w:r>
      <w:r w:rsidRPr="00EE2F54">
        <w:rPr>
          <w:rFonts w:hint="eastAsia"/>
          <w:bCs/>
          <w:sz w:val="21"/>
          <w:szCs w:val="21"/>
        </w:rPr>
        <w:t>有</w:t>
      </w:r>
      <w:r w:rsidRPr="00EE2F54">
        <w:rPr>
          <w:bCs/>
          <w:sz w:val="21"/>
          <w:szCs w:val="21"/>
        </w:rPr>
        <w:t>自身的习惯</w:t>
      </w:r>
      <w:r w:rsidRPr="00EE2F54">
        <w:rPr>
          <w:rFonts w:hint="eastAsia"/>
          <w:bCs/>
          <w:sz w:val="21"/>
          <w:szCs w:val="21"/>
        </w:rPr>
        <w:t>，</w:t>
      </w:r>
      <w:r w:rsidRPr="00EE2F54">
        <w:rPr>
          <w:bCs/>
          <w:sz w:val="21"/>
          <w:szCs w:val="21"/>
        </w:rPr>
        <w:t>保留</w:t>
      </w:r>
      <w:r w:rsidRPr="00EE2F54">
        <w:rPr>
          <w:rFonts w:hint="eastAsia"/>
          <w:bCs/>
          <w:sz w:val="21"/>
          <w:szCs w:val="21"/>
        </w:rPr>
        <w:t>了</w:t>
      </w:r>
      <w:r w:rsidRPr="00EE2F54">
        <w:rPr>
          <w:bCs/>
          <w:sz w:val="21"/>
          <w:szCs w:val="21"/>
        </w:rPr>
        <w:t>其社会和经济</w:t>
      </w:r>
      <w:r w:rsidRPr="00EE2F54">
        <w:rPr>
          <w:rFonts w:hint="eastAsia"/>
          <w:bCs/>
          <w:sz w:val="21"/>
          <w:szCs w:val="21"/>
        </w:rPr>
        <w:t>制度</w:t>
      </w:r>
      <w:r w:rsidRPr="00EE2F54">
        <w:rPr>
          <w:bCs/>
          <w:sz w:val="21"/>
          <w:szCs w:val="21"/>
        </w:rPr>
        <w:t>。”</w:t>
      </w:r>
    </w:p>
    <w:p w14:paraId="16D6E198" w14:textId="77777777" w:rsidR="003E7822" w:rsidRPr="00AA0201" w:rsidRDefault="003E7822" w:rsidP="006F5A27">
      <w:pPr>
        <w:pStyle w:val="TOCTerms"/>
        <w:rPr>
          <w:rFonts w:eastAsia="SimHei"/>
          <w:snapToGrid w:val="0"/>
        </w:rPr>
      </w:pPr>
      <w:bookmarkStart w:id="86" w:name="_Toc536105694"/>
      <w:r w:rsidRPr="00AA0201">
        <w:rPr>
          <w:rFonts w:eastAsia="SimHei"/>
          <w:snapToGrid w:val="0"/>
        </w:rPr>
        <w:t>土著人民</w:t>
      </w:r>
      <w:bookmarkEnd w:id="86"/>
    </w:p>
    <w:p w14:paraId="4C994E3F"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Pr="00EE2F54">
        <w:rPr>
          <w:bCs/>
          <w:sz w:val="21"/>
          <w:szCs w:val="21"/>
        </w:rPr>
        <w:t>土著人民</w:t>
      </w:r>
      <w:r w:rsidRPr="00EE2F54">
        <w:rPr>
          <w:rFonts w:hint="eastAsia"/>
          <w:bCs/>
          <w:sz w:val="21"/>
          <w:szCs w:val="21"/>
        </w:rPr>
        <w:t>”一词</w:t>
      </w:r>
      <w:r w:rsidRPr="00EE2F54">
        <w:rPr>
          <w:bCs/>
          <w:sz w:val="21"/>
          <w:szCs w:val="21"/>
        </w:rPr>
        <w:t>一直是</w:t>
      </w:r>
      <w:r w:rsidRPr="00EE2F54">
        <w:rPr>
          <w:rFonts w:hint="eastAsia"/>
          <w:bCs/>
          <w:sz w:val="21"/>
          <w:szCs w:val="21"/>
        </w:rPr>
        <w:t>大量</w:t>
      </w:r>
      <w:r w:rsidRPr="002377BF">
        <w:rPr>
          <w:sz w:val="21"/>
          <w:szCs w:val="21"/>
        </w:rPr>
        <w:t>审议</w:t>
      </w:r>
      <w:r w:rsidRPr="00EE2F54">
        <w:rPr>
          <w:bCs/>
          <w:sz w:val="21"/>
          <w:szCs w:val="21"/>
        </w:rPr>
        <w:t>研讨的主题</w:t>
      </w:r>
      <w:r w:rsidRPr="00EE2F54">
        <w:rPr>
          <w:rFonts w:hint="eastAsia"/>
          <w:bCs/>
          <w:sz w:val="21"/>
          <w:szCs w:val="21"/>
        </w:rPr>
        <w:t>，</w:t>
      </w:r>
      <w:r w:rsidRPr="00EE2F54">
        <w:rPr>
          <w:bCs/>
          <w:sz w:val="21"/>
          <w:szCs w:val="21"/>
        </w:rPr>
        <w:t>没有普遍标准的定义。</w:t>
      </w:r>
    </w:p>
    <w:p w14:paraId="305BB269"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《联合国土著人民权利宣言》</w:t>
      </w:r>
      <w:r w:rsidR="00CF5030">
        <w:rPr>
          <w:rFonts w:hint="eastAsia"/>
          <w:bCs/>
          <w:sz w:val="21"/>
          <w:szCs w:val="21"/>
        </w:rPr>
        <w:t>（</w:t>
      </w:r>
      <w:r w:rsidRPr="00EE2F54">
        <w:rPr>
          <w:rFonts w:hint="eastAsia"/>
          <w:bCs/>
          <w:sz w:val="21"/>
          <w:szCs w:val="21"/>
        </w:rPr>
        <w:t>2007年</w:t>
      </w:r>
      <w:r w:rsidR="00CF5030">
        <w:rPr>
          <w:rFonts w:hint="eastAsia"/>
          <w:bCs/>
          <w:sz w:val="21"/>
          <w:szCs w:val="21"/>
        </w:rPr>
        <w:t>）</w:t>
      </w:r>
      <w:r w:rsidRPr="00EE2F54">
        <w:rPr>
          <w:bCs/>
          <w:sz w:val="21"/>
          <w:szCs w:val="21"/>
        </w:rPr>
        <w:t>承认土著人民</w:t>
      </w:r>
      <w:r w:rsidRPr="00EE2F54">
        <w:rPr>
          <w:rFonts w:hint="eastAsia"/>
          <w:bCs/>
          <w:sz w:val="21"/>
          <w:szCs w:val="21"/>
        </w:rPr>
        <w:t>免受文化歧视</w:t>
      </w:r>
      <w:r w:rsidRPr="00EE2F54">
        <w:rPr>
          <w:bCs/>
          <w:sz w:val="21"/>
          <w:szCs w:val="21"/>
        </w:rPr>
        <w:t>的平等人权，努力促进土著人民和</w:t>
      </w:r>
      <w:r w:rsidRPr="00EE2F54">
        <w:rPr>
          <w:rFonts w:hint="eastAsia"/>
          <w:bCs/>
          <w:sz w:val="21"/>
          <w:szCs w:val="21"/>
        </w:rPr>
        <w:t>各</w:t>
      </w:r>
      <w:r w:rsidRPr="00EE2F54">
        <w:rPr>
          <w:bCs/>
          <w:sz w:val="21"/>
          <w:szCs w:val="21"/>
        </w:rPr>
        <w:t>国间的相互尊重及和谐</w:t>
      </w:r>
      <w:r w:rsidRPr="002377BF">
        <w:rPr>
          <w:sz w:val="21"/>
          <w:szCs w:val="21"/>
        </w:rPr>
        <w:t>关系</w:t>
      </w:r>
      <w:r w:rsidRPr="00EE2F54">
        <w:rPr>
          <w:bCs/>
          <w:sz w:val="21"/>
          <w:szCs w:val="21"/>
        </w:rPr>
        <w:t>。然而</w:t>
      </w:r>
      <w:r w:rsidRPr="00EE2F54">
        <w:rPr>
          <w:rFonts w:hint="eastAsia"/>
          <w:bCs/>
          <w:sz w:val="21"/>
          <w:szCs w:val="21"/>
        </w:rPr>
        <w:t>，《宣言》</w:t>
      </w:r>
      <w:r w:rsidRPr="00EE2F54">
        <w:rPr>
          <w:bCs/>
          <w:sz w:val="21"/>
          <w:szCs w:val="21"/>
        </w:rPr>
        <w:t>没有</w:t>
      </w:r>
      <w:r w:rsidRPr="00EE2F54">
        <w:rPr>
          <w:rFonts w:hint="eastAsia"/>
          <w:bCs/>
          <w:sz w:val="21"/>
          <w:szCs w:val="21"/>
        </w:rPr>
        <w:t>对“</w:t>
      </w:r>
      <w:r w:rsidRPr="00EE2F54">
        <w:rPr>
          <w:bCs/>
          <w:sz w:val="21"/>
          <w:szCs w:val="21"/>
        </w:rPr>
        <w:t>土著人民</w:t>
      </w:r>
      <w:r w:rsidRPr="00EE2F54">
        <w:rPr>
          <w:rFonts w:hint="eastAsia"/>
          <w:bCs/>
          <w:sz w:val="21"/>
          <w:szCs w:val="21"/>
        </w:rPr>
        <w:t>”提出</w:t>
      </w:r>
      <w:r w:rsidRPr="00EE2F54">
        <w:rPr>
          <w:bCs/>
          <w:sz w:val="21"/>
          <w:szCs w:val="21"/>
        </w:rPr>
        <w:t>定义。</w:t>
      </w:r>
    </w:p>
    <w:p w14:paraId="48D832B9"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联合国防止歧视和保护少数小组委员会特别报告员</w:t>
      </w:r>
      <w:r w:rsidRPr="00EE2F54">
        <w:rPr>
          <w:rFonts w:hint="eastAsia"/>
          <w:sz w:val="21"/>
          <w:szCs w:val="21"/>
        </w:rPr>
        <w:t>何塞·马丁内斯·科博</w:t>
      </w:r>
      <w:r w:rsidRPr="00EE2F54">
        <w:rPr>
          <w:sz w:val="21"/>
          <w:szCs w:val="21"/>
        </w:rPr>
        <w:t>先生在其编拟的</w:t>
      </w:r>
      <w:r w:rsidRPr="00EE2F54">
        <w:rPr>
          <w:rFonts w:hint="eastAsia"/>
          <w:sz w:val="21"/>
          <w:szCs w:val="21"/>
        </w:rPr>
        <w:t>《</w:t>
      </w:r>
      <w:r w:rsidRPr="00EE2F54">
        <w:rPr>
          <w:sz w:val="21"/>
          <w:szCs w:val="21"/>
        </w:rPr>
        <w:t>土著</w:t>
      </w:r>
      <w:r w:rsidRPr="00EE2F54">
        <w:rPr>
          <w:rFonts w:hint="eastAsia"/>
          <w:sz w:val="21"/>
          <w:szCs w:val="21"/>
        </w:rPr>
        <w:t>居</w:t>
      </w:r>
      <w:r w:rsidRPr="00EE2F54">
        <w:rPr>
          <w:sz w:val="21"/>
          <w:szCs w:val="21"/>
        </w:rPr>
        <w:t>民</w:t>
      </w:r>
      <w:r w:rsidRPr="00EE2F54">
        <w:rPr>
          <w:rFonts w:hint="eastAsia"/>
          <w:sz w:val="21"/>
          <w:szCs w:val="21"/>
        </w:rPr>
        <w:t>所受歧视问题研究》</w:t>
      </w:r>
      <w:r w:rsidRPr="00EE2F54">
        <w:rPr>
          <w:sz w:val="21"/>
          <w:szCs w:val="21"/>
        </w:rPr>
        <w:t>中对</w:t>
      </w:r>
      <w:r w:rsidRPr="00EE2F54">
        <w:rPr>
          <w:rFonts w:hint="eastAsia"/>
          <w:sz w:val="21"/>
          <w:szCs w:val="21"/>
        </w:rPr>
        <w:t>“</w:t>
      </w:r>
      <w:r w:rsidRPr="00EE2F54">
        <w:rPr>
          <w:sz w:val="21"/>
          <w:szCs w:val="21"/>
        </w:rPr>
        <w:t>土著</w:t>
      </w:r>
      <w:r w:rsidRPr="00EE2F54">
        <w:rPr>
          <w:rFonts w:hint="eastAsia"/>
          <w:sz w:val="21"/>
          <w:szCs w:val="21"/>
        </w:rPr>
        <w:t>”</w:t>
      </w:r>
      <w:r w:rsidRPr="00EE2F54">
        <w:rPr>
          <w:sz w:val="21"/>
          <w:szCs w:val="21"/>
        </w:rPr>
        <w:t>概念的描述</w:t>
      </w:r>
      <w:r w:rsidRPr="00EE2F54">
        <w:rPr>
          <w:rFonts w:hint="eastAsia"/>
          <w:sz w:val="21"/>
          <w:szCs w:val="21"/>
        </w:rPr>
        <w:t>，</w:t>
      </w:r>
      <w:r w:rsidRPr="00EE2F54">
        <w:rPr>
          <w:sz w:val="21"/>
          <w:szCs w:val="21"/>
        </w:rPr>
        <w:t>被许多土著人民及其代表组织认为是可以接受的工作定义。该研究将土著社区、人民和民族理解为</w:t>
      </w:r>
      <w:r w:rsidRPr="00EE2F54">
        <w:rPr>
          <w:rFonts w:hint="eastAsia"/>
          <w:sz w:val="21"/>
          <w:szCs w:val="21"/>
        </w:rPr>
        <w:t>“那些同在外族入侵和殖民时期以前在其土地上发展起来的社会具有一种历史连续性的人们或其中的一部分，他们认为自己不同于那些现在</w:t>
      </w:r>
      <w:proofErr w:type="gramStart"/>
      <w:r w:rsidRPr="00EE2F54">
        <w:rPr>
          <w:rFonts w:hint="eastAsia"/>
          <w:sz w:val="21"/>
          <w:szCs w:val="21"/>
        </w:rPr>
        <w:t>在</w:t>
      </w:r>
      <w:proofErr w:type="gramEnd"/>
      <w:r w:rsidRPr="00EE2F54">
        <w:rPr>
          <w:rFonts w:hint="eastAsia"/>
          <w:sz w:val="21"/>
          <w:szCs w:val="21"/>
        </w:rPr>
        <w:t>这些土地上占统治地位的社会其他部分。他们目前是社会中不占统治地位的部分，决心保留、发展祖先的领土及其民族特征并传之后代，以此作为他们根据自己的文化模式、社会制度和法律体系而作为民族继续存在的基础。”</w:t>
      </w:r>
    </w:p>
    <w:p w14:paraId="291EAF1C"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劳工组织《关于独立国家境内土著和部落人民的公约》第1条指出，《公约》适用于：</w:t>
      </w:r>
    </w:p>
    <w:p w14:paraId="19309F17" w14:textId="77777777" w:rsidR="003E7822" w:rsidRPr="00EE2F54" w:rsidRDefault="003E7822" w:rsidP="00525A20">
      <w:pPr>
        <w:pStyle w:val="itm"/>
        <w:spacing w:before="0" w:beforeAutospacing="0" w:afterLines="50" w:after="120" w:afterAutospacing="0" w:line="340" w:lineRule="atLeast"/>
        <w:ind w:leftChars="200" w:left="480"/>
        <w:jc w:val="both"/>
        <w:rPr>
          <w:sz w:val="21"/>
          <w:szCs w:val="21"/>
        </w:rPr>
      </w:pPr>
      <w:r w:rsidRPr="00EE2F54">
        <w:rPr>
          <w:sz w:val="21"/>
          <w:szCs w:val="21"/>
        </w:rPr>
        <w:t>“</w:t>
      </w:r>
      <w:r w:rsidRPr="00EE2F54">
        <w:rPr>
          <w:rFonts w:hint="eastAsia"/>
          <w:sz w:val="21"/>
          <w:szCs w:val="21"/>
        </w:rPr>
        <w:t>(a)</w:t>
      </w:r>
      <w:r w:rsidRPr="00EE2F54">
        <w:rPr>
          <w:sz w:val="21"/>
          <w:szCs w:val="21"/>
        </w:rPr>
        <w:t>独立国家的部落人民</w:t>
      </w:r>
      <w:r w:rsidRPr="00EE2F54">
        <w:rPr>
          <w:rFonts w:hint="eastAsia"/>
          <w:sz w:val="21"/>
          <w:szCs w:val="21"/>
        </w:rPr>
        <w:t>，</w:t>
      </w:r>
      <w:r w:rsidRPr="00EE2F54">
        <w:rPr>
          <w:sz w:val="21"/>
          <w:szCs w:val="21"/>
        </w:rPr>
        <w:t>其社会、文化和经济</w:t>
      </w:r>
      <w:r w:rsidRPr="00EE2F54">
        <w:rPr>
          <w:rFonts w:hint="eastAsia"/>
          <w:sz w:val="21"/>
          <w:szCs w:val="21"/>
        </w:rPr>
        <w:t>状况使他们</w:t>
      </w:r>
      <w:r w:rsidRPr="00EE2F54">
        <w:rPr>
          <w:sz w:val="21"/>
          <w:szCs w:val="21"/>
        </w:rPr>
        <w:t>有别于</w:t>
      </w:r>
      <w:r w:rsidRPr="00EE2F54">
        <w:rPr>
          <w:rFonts w:hint="eastAsia"/>
          <w:sz w:val="21"/>
          <w:szCs w:val="21"/>
        </w:rPr>
        <w:t>其</w:t>
      </w:r>
      <w:r w:rsidRPr="00EE2F54">
        <w:rPr>
          <w:sz w:val="21"/>
          <w:szCs w:val="21"/>
        </w:rPr>
        <w:t>国家社会</w:t>
      </w:r>
      <w:r w:rsidRPr="00EE2F54">
        <w:rPr>
          <w:rFonts w:hint="eastAsia"/>
          <w:sz w:val="21"/>
          <w:szCs w:val="21"/>
        </w:rPr>
        <w:t>的其它群体，他们的</w:t>
      </w:r>
      <w:r w:rsidRPr="00EE2F54">
        <w:rPr>
          <w:sz w:val="21"/>
          <w:szCs w:val="21"/>
        </w:rPr>
        <w:t>地位</w:t>
      </w:r>
      <w:r w:rsidRPr="00EE2F54">
        <w:rPr>
          <w:rFonts w:hint="eastAsia"/>
          <w:sz w:val="21"/>
          <w:szCs w:val="21"/>
        </w:rPr>
        <w:t>系</w:t>
      </w:r>
      <w:r w:rsidRPr="00EE2F54">
        <w:rPr>
          <w:sz w:val="21"/>
          <w:szCs w:val="21"/>
        </w:rPr>
        <w:t>全部或部分</w:t>
      </w:r>
      <w:r w:rsidRPr="00EE2F54">
        <w:rPr>
          <w:rFonts w:hint="eastAsia"/>
          <w:sz w:val="21"/>
          <w:szCs w:val="21"/>
        </w:rPr>
        <w:t>地由他们本身的</w:t>
      </w:r>
      <w:r w:rsidRPr="00EE2F54">
        <w:rPr>
          <w:sz w:val="21"/>
          <w:szCs w:val="21"/>
        </w:rPr>
        <w:t>习俗或传统或</w:t>
      </w:r>
      <w:r w:rsidRPr="00EE2F54">
        <w:rPr>
          <w:rFonts w:hint="eastAsia"/>
          <w:sz w:val="21"/>
          <w:szCs w:val="21"/>
        </w:rPr>
        <w:t>以</w:t>
      </w:r>
      <w:r w:rsidRPr="00EE2F54">
        <w:rPr>
          <w:sz w:val="21"/>
          <w:szCs w:val="21"/>
        </w:rPr>
        <w:t>专门</w:t>
      </w:r>
      <w:r w:rsidRPr="00EE2F54">
        <w:rPr>
          <w:rFonts w:hint="eastAsia"/>
          <w:sz w:val="21"/>
          <w:szCs w:val="21"/>
        </w:rPr>
        <w:t>的</w:t>
      </w:r>
      <w:r w:rsidRPr="00EE2F54">
        <w:rPr>
          <w:sz w:val="21"/>
          <w:szCs w:val="21"/>
        </w:rPr>
        <w:t>法律</w:t>
      </w:r>
      <w:r w:rsidRPr="00EE2F54">
        <w:rPr>
          <w:rFonts w:hint="eastAsia"/>
          <w:sz w:val="21"/>
          <w:szCs w:val="21"/>
        </w:rPr>
        <w:t>或规章加以确定</w:t>
      </w:r>
      <w:r w:rsidRPr="00EE2F54">
        <w:rPr>
          <w:sz w:val="21"/>
          <w:szCs w:val="21"/>
        </w:rPr>
        <w:t>；</w:t>
      </w:r>
    </w:p>
    <w:p w14:paraId="7953E7A1" w14:textId="77777777" w:rsidR="003E7822" w:rsidRPr="00EE2F54" w:rsidRDefault="003E7822" w:rsidP="00525A20">
      <w:pPr>
        <w:pStyle w:val="itm"/>
        <w:spacing w:before="0" w:beforeAutospacing="0" w:afterLines="50" w:after="120" w:afterAutospacing="0" w:line="340" w:lineRule="atLeast"/>
        <w:ind w:leftChars="200" w:left="480"/>
        <w:jc w:val="both"/>
        <w:rPr>
          <w:sz w:val="21"/>
          <w:szCs w:val="21"/>
        </w:rPr>
      </w:pPr>
      <w:r w:rsidRPr="00EE2F54">
        <w:rPr>
          <w:rFonts w:hint="eastAsia"/>
          <w:sz w:val="21"/>
          <w:szCs w:val="21"/>
        </w:rPr>
        <w:t>(b)独立国家的民族，他们因作为在其所属国家或该国所属某一地区被征服或被殖民化时，或在其目前的国界被确定时，即已居住在那里的人口之后裔而被视为土著，</w:t>
      </w:r>
      <w:r w:rsidRPr="00EE2F54">
        <w:rPr>
          <w:sz w:val="21"/>
          <w:szCs w:val="21"/>
        </w:rPr>
        <w:t>并且</w:t>
      </w:r>
      <w:r w:rsidRPr="00EE2F54">
        <w:rPr>
          <w:rFonts w:hint="eastAsia"/>
          <w:sz w:val="21"/>
          <w:szCs w:val="21"/>
        </w:rPr>
        <w:t>无论</w:t>
      </w:r>
      <w:r w:rsidRPr="00EE2F54">
        <w:rPr>
          <w:sz w:val="21"/>
          <w:szCs w:val="21"/>
        </w:rPr>
        <w:t>其法律地位如何，</w:t>
      </w:r>
      <w:r w:rsidRPr="00EE2F54">
        <w:rPr>
          <w:rFonts w:hint="eastAsia"/>
          <w:sz w:val="21"/>
          <w:szCs w:val="21"/>
        </w:rPr>
        <w:t>他们</w:t>
      </w:r>
      <w:r w:rsidRPr="00EE2F54">
        <w:rPr>
          <w:sz w:val="21"/>
          <w:szCs w:val="21"/>
        </w:rPr>
        <w:t>仍</w:t>
      </w:r>
      <w:r w:rsidRPr="00EE2F54">
        <w:rPr>
          <w:rFonts w:hint="eastAsia"/>
          <w:sz w:val="21"/>
          <w:szCs w:val="21"/>
        </w:rPr>
        <w:t>部分或全部地</w:t>
      </w:r>
      <w:r w:rsidRPr="00EE2F54">
        <w:rPr>
          <w:sz w:val="21"/>
          <w:szCs w:val="21"/>
        </w:rPr>
        <w:t>保</w:t>
      </w:r>
      <w:r w:rsidRPr="00EE2F54">
        <w:rPr>
          <w:rFonts w:hint="eastAsia"/>
          <w:sz w:val="21"/>
          <w:szCs w:val="21"/>
        </w:rPr>
        <w:t>留了本民族的</w:t>
      </w:r>
      <w:r w:rsidRPr="00EE2F54">
        <w:rPr>
          <w:sz w:val="21"/>
          <w:szCs w:val="21"/>
        </w:rPr>
        <w:t>社会、经济、文化和政治制</w:t>
      </w:r>
      <w:r w:rsidRPr="00EE2F54">
        <w:rPr>
          <w:rFonts w:hint="eastAsia"/>
          <w:sz w:val="21"/>
          <w:szCs w:val="21"/>
        </w:rPr>
        <w:t>度</w:t>
      </w:r>
      <w:r w:rsidRPr="00EE2F54">
        <w:rPr>
          <w:sz w:val="21"/>
          <w:szCs w:val="21"/>
        </w:rPr>
        <w:t>。”</w:t>
      </w:r>
      <w:r w:rsidRPr="00EE2F54">
        <w:rPr>
          <w:sz w:val="21"/>
          <w:szCs w:val="21"/>
          <w:vertAlign w:val="superscript"/>
        </w:rPr>
        <w:footnoteReference w:id="122"/>
      </w:r>
    </w:p>
    <w:p w14:paraId="22EA071F"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联合国环境规划署</w:t>
      </w:r>
      <w:r w:rsidR="00CF5030">
        <w:rPr>
          <w:rFonts w:hint="eastAsia"/>
          <w:sz w:val="21"/>
          <w:szCs w:val="21"/>
        </w:rPr>
        <w:t>（</w:t>
      </w:r>
      <w:r w:rsidRPr="00EE2F54">
        <w:rPr>
          <w:rFonts w:hint="eastAsia"/>
          <w:sz w:val="21"/>
          <w:szCs w:val="21"/>
        </w:rPr>
        <w:t>UNEP</w:t>
      </w:r>
      <w:r w:rsidR="00CF5030">
        <w:rPr>
          <w:rFonts w:hint="eastAsia"/>
          <w:sz w:val="21"/>
          <w:szCs w:val="21"/>
        </w:rPr>
        <w:t>）</w:t>
      </w:r>
      <w:r w:rsidRPr="00EE2F54">
        <w:rPr>
          <w:rFonts w:hint="eastAsia"/>
          <w:sz w:val="21"/>
          <w:szCs w:val="21"/>
        </w:rPr>
        <w:t>《缩略语和词汇表》提供了“土著人民”的以下定义：“没有普遍、标准的定义。通常认为包括文化社区及其后裔，他们与某地区或某地区的一部分有历史连续性或关联，目前居住或在后来的殖民化或吞并之前曾经居住在该地区，或在民族国家的形成过程中与其他文化社区一同居住，或完全或基本不受民族国家所声称管制的影响，并且还至少部分保持着其独特的语言、文化和社会/组织特征，同时在一定程度上与周围人口和民族国家的主流文化保持区别。还包括自认为土著的人民和被其他群体认为是土著的人民。”</w:t>
      </w:r>
      <w:r w:rsidRPr="00EE2F54">
        <w:rPr>
          <w:rStyle w:val="af0"/>
          <w:sz w:val="21"/>
          <w:szCs w:val="21"/>
        </w:rPr>
        <w:footnoteReference w:id="123"/>
      </w:r>
    </w:p>
    <w:p w14:paraId="071FFF04"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世界银行在</w:t>
      </w:r>
      <w:r w:rsidRPr="00EE2F54">
        <w:rPr>
          <w:rFonts w:hint="eastAsia"/>
          <w:sz w:val="21"/>
          <w:szCs w:val="21"/>
        </w:rPr>
        <w:t>一般</w:t>
      </w:r>
      <w:r w:rsidRPr="00EE2F54">
        <w:rPr>
          <w:sz w:val="21"/>
          <w:szCs w:val="21"/>
        </w:rPr>
        <w:t>意义上使用“土著人民”一词</w:t>
      </w:r>
      <w:r w:rsidRPr="00EE2F54">
        <w:rPr>
          <w:rFonts w:hint="eastAsia"/>
          <w:sz w:val="21"/>
          <w:szCs w:val="21"/>
        </w:rPr>
        <w:t>［世行译为“少数民族”——译注］</w:t>
      </w:r>
      <w:r w:rsidRPr="00EE2F54">
        <w:rPr>
          <w:sz w:val="21"/>
          <w:szCs w:val="21"/>
        </w:rPr>
        <w:t>，</w:t>
      </w:r>
      <w:r w:rsidRPr="00EE2F54">
        <w:rPr>
          <w:rFonts w:hint="eastAsia"/>
          <w:sz w:val="21"/>
          <w:szCs w:val="21"/>
        </w:rPr>
        <w:t>用以指</w:t>
      </w:r>
      <w:r w:rsidRPr="00EE2F54">
        <w:rPr>
          <w:sz w:val="21"/>
          <w:szCs w:val="21"/>
        </w:rPr>
        <w:t>在不同程度上具有下述特征的</w:t>
      </w:r>
      <w:r w:rsidRPr="00EE2F54">
        <w:rPr>
          <w:rFonts w:hint="eastAsia"/>
          <w:sz w:val="21"/>
          <w:szCs w:val="21"/>
        </w:rPr>
        <w:t>独特</w:t>
      </w:r>
      <w:r w:rsidRPr="00EE2F54">
        <w:rPr>
          <w:sz w:val="21"/>
          <w:szCs w:val="21"/>
        </w:rPr>
        <w:t>群体：</w:t>
      </w:r>
    </w:p>
    <w:p w14:paraId="7186EC41" w14:textId="77777777"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w:t>
      </w:r>
      <w:r w:rsidR="008428DC" w:rsidRPr="00EE2F54">
        <w:rPr>
          <w:sz w:val="21"/>
          <w:szCs w:val="21"/>
        </w:rPr>
        <w:t>)</w:t>
      </w:r>
      <w:r w:rsidRPr="00EE2F54">
        <w:rPr>
          <w:rFonts w:hint="eastAsia"/>
          <w:sz w:val="21"/>
          <w:szCs w:val="21"/>
        </w:rPr>
        <w:tab/>
        <w:t>自我鉴定为某一独特的少数民族文化群体的一员，且该认定也为他人所认同；</w:t>
      </w:r>
    </w:p>
    <w:p w14:paraId="60227578" w14:textId="77777777"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ii</w:t>
      </w:r>
      <w:r w:rsidR="008428DC" w:rsidRPr="00EE2F54">
        <w:rPr>
          <w:sz w:val="21"/>
          <w:szCs w:val="21"/>
        </w:rPr>
        <w:t>)</w:t>
      </w:r>
      <w:r w:rsidRPr="00EE2F54">
        <w:rPr>
          <w:rFonts w:hint="eastAsia"/>
          <w:sz w:val="21"/>
          <w:szCs w:val="21"/>
        </w:rPr>
        <w:tab/>
        <w:t>集体依附于项目区内具有独特地理特征的居住区或祖传领地，并依附于这些居住区和领地的自然资源；</w:t>
      </w:r>
    </w:p>
    <w:p w14:paraId="2501602D" w14:textId="77777777" w:rsidR="003E7822" w:rsidRPr="00EE2F54" w:rsidRDefault="003E7822" w:rsidP="002377BF">
      <w:pPr>
        <w:pStyle w:val="itm"/>
        <w:tabs>
          <w:tab w:val="left" w:pos="440"/>
        </w:tabs>
        <w:spacing w:before="0" w:beforeAutospacing="0" w:afterLines="50" w:after="120" w:afterAutospacing="0" w:line="340" w:lineRule="atLeast"/>
        <w:ind w:leftChars="200" w:left="480"/>
        <w:contextualSpacing/>
        <w:jc w:val="both"/>
        <w:rPr>
          <w:sz w:val="21"/>
          <w:szCs w:val="21"/>
        </w:rPr>
      </w:pPr>
      <w:r w:rsidRPr="00EE2F54">
        <w:rPr>
          <w:sz w:val="21"/>
          <w:szCs w:val="21"/>
        </w:rPr>
        <w:t>(</w:t>
      </w:r>
      <w:r w:rsidRPr="00EE2F54">
        <w:rPr>
          <w:rFonts w:hint="eastAsia"/>
          <w:sz w:val="21"/>
          <w:szCs w:val="21"/>
        </w:rPr>
        <w:t>iii</w:t>
      </w:r>
      <w:r w:rsidR="008428DC" w:rsidRPr="00EE2F54">
        <w:rPr>
          <w:sz w:val="21"/>
          <w:szCs w:val="21"/>
        </w:rPr>
        <w:t>)</w:t>
      </w:r>
      <w:r w:rsidRPr="00EE2F54">
        <w:rPr>
          <w:rFonts w:hint="eastAsia"/>
          <w:sz w:val="21"/>
          <w:szCs w:val="21"/>
        </w:rPr>
        <w:tab/>
        <w:t>具有区别于主流社会和文化的传统文化、经济、社会或政治制度；</w:t>
      </w:r>
    </w:p>
    <w:p w14:paraId="40D3612F" w14:textId="77777777" w:rsidR="003E7822" w:rsidRPr="00EE2F54" w:rsidRDefault="003E7822" w:rsidP="002377BF">
      <w:pPr>
        <w:pStyle w:val="itm"/>
        <w:tabs>
          <w:tab w:val="left" w:pos="440"/>
        </w:tabs>
        <w:spacing w:before="0" w:beforeAutospacing="0" w:afterLines="50" w:after="120" w:afterAutospacing="0" w:line="340" w:lineRule="atLeast"/>
        <w:ind w:leftChars="200" w:left="480"/>
        <w:jc w:val="both"/>
        <w:rPr>
          <w:sz w:val="21"/>
          <w:szCs w:val="21"/>
        </w:rPr>
      </w:pPr>
      <w:r w:rsidRPr="00EE2F54">
        <w:rPr>
          <w:sz w:val="21"/>
          <w:szCs w:val="21"/>
        </w:rPr>
        <w:lastRenderedPageBreak/>
        <w:t>(</w:t>
      </w:r>
      <w:r w:rsidRPr="00EE2F54">
        <w:rPr>
          <w:rFonts w:hint="eastAsia"/>
          <w:sz w:val="21"/>
          <w:szCs w:val="21"/>
        </w:rPr>
        <w:t>iv</w:t>
      </w:r>
      <w:r w:rsidR="008428DC" w:rsidRPr="00EE2F54">
        <w:rPr>
          <w:sz w:val="21"/>
          <w:szCs w:val="21"/>
        </w:rPr>
        <w:t>)</w:t>
      </w:r>
      <w:r w:rsidRPr="00EE2F54">
        <w:rPr>
          <w:rFonts w:hint="eastAsia"/>
          <w:sz w:val="21"/>
          <w:szCs w:val="21"/>
        </w:rPr>
        <w:tab/>
        <w:t>经常有区别于本国或本地区官方语言的少数民族语言</w:t>
      </w:r>
      <w:r w:rsidR="00A22E38">
        <w:rPr>
          <w:rFonts w:hint="eastAsia"/>
          <w:sz w:val="21"/>
          <w:szCs w:val="21"/>
        </w:rPr>
        <w:t>。</w:t>
      </w:r>
      <w:r w:rsidRPr="00EE2F54">
        <w:rPr>
          <w:sz w:val="21"/>
          <w:szCs w:val="21"/>
          <w:vertAlign w:val="superscript"/>
        </w:rPr>
        <w:footnoteReference w:id="124"/>
      </w:r>
    </w:p>
    <w:p w14:paraId="084422D1"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国际农业发展基金</w:t>
      </w:r>
      <w:r w:rsidR="00CF5030">
        <w:rPr>
          <w:rFonts w:hint="eastAsia"/>
          <w:sz w:val="21"/>
          <w:szCs w:val="21"/>
        </w:rPr>
        <w:t>（</w:t>
      </w:r>
      <w:r w:rsidR="000932B9">
        <w:rPr>
          <w:rFonts w:hint="eastAsia"/>
          <w:sz w:val="21"/>
          <w:szCs w:val="21"/>
        </w:rPr>
        <w:t>农发基金</w:t>
      </w:r>
      <w:r w:rsidR="00CF5030">
        <w:rPr>
          <w:rFonts w:hint="eastAsia"/>
          <w:sz w:val="21"/>
          <w:szCs w:val="21"/>
        </w:rPr>
        <w:t>）</w:t>
      </w:r>
      <w:r w:rsidRPr="00EE2F54">
        <w:rPr>
          <w:rFonts w:hint="eastAsia"/>
          <w:sz w:val="21"/>
          <w:szCs w:val="21"/>
        </w:rPr>
        <w:t>编写的《关于与土著人民接触的农发基金政策》规定，“与国际惯例</w:t>
      </w:r>
      <w:r w:rsidRPr="00EE2F54">
        <w:rPr>
          <w:sz w:val="21"/>
          <w:szCs w:val="21"/>
          <w:vertAlign w:val="superscript"/>
        </w:rPr>
        <w:footnoteReference w:id="125"/>
      </w:r>
      <w:r w:rsidRPr="00EE2F54">
        <w:rPr>
          <w:rFonts w:hint="eastAsia"/>
          <w:sz w:val="21"/>
          <w:szCs w:val="21"/>
        </w:rPr>
        <w:t>相一致，本政策中，农发基金将根据下列标准使用土著人民的工作定义：</w:t>
      </w:r>
    </w:p>
    <w:p w14:paraId="38F85E21" w14:textId="77777777"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在占据和使用某一片具体领土方面的时间优先；</w:t>
      </w:r>
    </w:p>
    <w:p w14:paraId="2B3FE64A" w14:textId="77777777"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自愿地长期维持文化上的独特性，即包括下述各方面：语言、社会组织、宗教和精神价值、生产模式、法律和体制；</w:t>
      </w:r>
    </w:p>
    <w:p w14:paraId="4D72779A" w14:textId="77777777"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contextualSpacing/>
        <w:jc w:val="both"/>
        <w:rPr>
          <w:sz w:val="21"/>
          <w:szCs w:val="21"/>
        </w:rPr>
      </w:pPr>
      <w:r w:rsidRPr="00EE2F54">
        <w:rPr>
          <w:rFonts w:hint="eastAsia"/>
          <w:sz w:val="21"/>
          <w:szCs w:val="21"/>
        </w:rPr>
        <w:t>自我同一化，以及被其他群体，或国家当局确认为具有独特区别性的群体；和</w:t>
      </w:r>
    </w:p>
    <w:p w14:paraId="3B633D2A" w14:textId="77777777" w:rsidR="003E7822" w:rsidRPr="00EE2F54" w:rsidRDefault="003E7822" w:rsidP="000001C3">
      <w:pPr>
        <w:pStyle w:val="itm"/>
        <w:numPr>
          <w:ilvl w:val="0"/>
          <w:numId w:val="20"/>
        </w:numPr>
        <w:tabs>
          <w:tab w:val="clear" w:pos="1554"/>
          <w:tab w:val="left" w:pos="960"/>
        </w:tabs>
        <w:spacing w:before="0" w:beforeAutospacing="0" w:afterLines="50" w:after="120" w:afterAutospacing="0" w:line="340" w:lineRule="atLeast"/>
        <w:ind w:leftChars="200" w:left="480" w:firstLine="0"/>
        <w:jc w:val="both"/>
        <w:rPr>
          <w:sz w:val="21"/>
          <w:szCs w:val="21"/>
        </w:rPr>
      </w:pPr>
      <w:r w:rsidRPr="00EE2F54">
        <w:rPr>
          <w:rFonts w:hint="eastAsia"/>
          <w:sz w:val="21"/>
          <w:szCs w:val="21"/>
        </w:rPr>
        <w:t>曾经有过被征服、受排挤、被控制、被排斥或受歧视的经历。”</w:t>
      </w:r>
      <w:r w:rsidRPr="00EE2F54">
        <w:rPr>
          <w:sz w:val="21"/>
          <w:szCs w:val="21"/>
          <w:vertAlign w:val="superscript"/>
        </w:rPr>
        <w:footnoteReference w:id="126"/>
      </w:r>
    </w:p>
    <w:p w14:paraId="692E5583"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联合国开发计划署</w:t>
      </w:r>
      <w:r w:rsidR="00CF5030">
        <w:rPr>
          <w:rFonts w:hint="eastAsia"/>
          <w:sz w:val="21"/>
          <w:szCs w:val="21"/>
        </w:rPr>
        <w:t>（</w:t>
      </w:r>
      <w:r w:rsidR="000932B9">
        <w:rPr>
          <w:rFonts w:hint="eastAsia"/>
          <w:sz w:val="21"/>
          <w:szCs w:val="21"/>
        </w:rPr>
        <w:t>开发署</w:t>
      </w:r>
      <w:r w:rsidR="00CF5030">
        <w:rPr>
          <w:rFonts w:hint="eastAsia"/>
          <w:sz w:val="21"/>
          <w:szCs w:val="21"/>
        </w:rPr>
        <w:t>）</w:t>
      </w:r>
      <w:r w:rsidRPr="00EE2F54">
        <w:rPr>
          <w:rFonts w:hint="eastAsia"/>
          <w:sz w:val="21"/>
          <w:szCs w:val="21"/>
        </w:rPr>
        <w:t>编写的《开发计划署和土著人民：接触政策》</w:t>
      </w:r>
      <w:r w:rsidRPr="00EE2F54">
        <w:rPr>
          <w:sz w:val="21"/>
          <w:szCs w:val="21"/>
          <w:vertAlign w:val="superscript"/>
        </w:rPr>
        <w:footnoteReference w:id="127"/>
      </w:r>
      <w:r w:rsidRPr="00EE2F54">
        <w:rPr>
          <w:rFonts w:hint="eastAsia"/>
          <w:sz w:val="21"/>
          <w:szCs w:val="21"/>
        </w:rPr>
        <w:t>中指出：“……</w:t>
      </w:r>
      <w:r w:rsidRPr="00EE2F54">
        <w:rPr>
          <w:sz w:val="21"/>
          <w:szCs w:val="21"/>
        </w:rPr>
        <w:t>(a)</w:t>
      </w:r>
      <w:r w:rsidRPr="00EE2F54">
        <w:rPr>
          <w:rFonts w:hint="eastAsia"/>
          <w:sz w:val="21"/>
          <w:szCs w:val="21"/>
        </w:rPr>
        <w:t>土著人民通常在地理上具有独特性的祖传领土上居住</w:t>
      </w:r>
      <w:r w:rsidR="00CF5030">
        <w:rPr>
          <w:rFonts w:hint="eastAsia"/>
          <w:sz w:val="21"/>
          <w:szCs w:val="21"/>
        </w:rPr>
        <w:t>（</w:t>
      </w:r>
      <w:r w:rsidRPr="00EE2F54">
        <w:rPr>
          <w:rFonts w:hint="eastAsia"/>
          <w:sz w:val="21"/>
          <w:szCs w:val="21"/>
        </w:rPr>
        <w:t>并与其保持各种依附关系</w:t>
      </w:r>
      <w:r w:rsidR="00CF5030">
        <w:rPr>
          <w:rFonts w:hint="eastAsia"/>
          <w:sz w:val="21"/>
          <w:szCs w:val="21"/>
        </w:rPr>
        <w:t>）</w:t>
      </w:r>
      <w:r w:rsidRPr="00EE2F54">
        <w:rPr>
          <w:rFonts w:hint="eastAsia"/>
          <w:sz w:val="21"/>
          <w:szCs w:val="21"/>
        </w:rPr>
        <w:t>；</w:t>
      </w:r>
      <w:r w:rsidRPr="00EE2F54">
        <w:rPr>
          <w:sz w:val="21"/>
          <w:szCs w:val="21"/>
        </w:rPr>
        <w:t>(b)</w:t>
      </w:r>
      <w:r w:rsidRPr="00EE2F54">
        <w:rPr>
          <w:rFonts w:hint="eastAsia"/>
          <w:sz w:val="21"/>
          <w:szCs w:val="21"/>
        </w:rPr>
        <w:t>他们倾向于在他们的领土内保留独特的社会、经济和政治制度；</w:t>
      </w:r>
      <w:r w:rsidRPr="00EE2F54">
        <w:rPr>
          <w:sz w:val="21"/>
          <w:szCs w:val="21"/>
        </w:rPr>
        <w:t>(c)</w:t>
      </w:r>
      <w:r w:rsidRPr="00EE2F54">
        <w:rPr>
          <w:rFonts w:hint="eastAsia"/>
          <w:sz w:val="21"/>
          <w:szCs w:val="21"/>
        </w:rPr>
        <w:t>他们通常希望保留文化、地理和制度上的独特性，而非完全融入国家社会；并且</w:t>
      </w:r>
      <w:r w:rsidRPr="00EE2F54">
        <w:rPr>
          <w:sz w:val="21"/>
          <w:szCs w:val="21"/>
        </w:rPr>
        <w:t>(d)</w:t>
      </w:r>
      <w:r w:rsidRPr="00EE2F54">
        <w:rPr>
          <w:rFonts w:hint="eastAsia"/>
          <w:sz w:val="21"/>
          <w:szCs w:val="21"/>
        </w:rPr>
        <w:t>他们自我认同为土著人民和部落人民。尽管有共同特征，但并没有任何反映他们作为人民的多样性的被接受的土著人民单一定义。自我认同为土著人民或部落人民通常被认为是确定各团体是否属于土著或部落的基本标准，有时与其他变量，如‘所操语言’和‘地理位置或聚居’相结合。</w:t>
      </w:r>
      <w:r w:rsidRPr="00EE2F54">
        <w:rPr>
          <w:sz w:val="21"/>
          <w:szCs w:val="21"/>
        </w:rPr>
        <w:t>”</w:t>
      </w:r>
    </w:p>
    <w:p w14:paraId="319379F4"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2002年7月24日的秘鲁第27811号法《</w:t>
      </w:r>
      <w:r w:rsidRPr="00EE2F54">
        <w:rPr>
          <w:rFonts w:hint="eastAsia"/>
          <w:sz w:val="21"/>
          <w:szCs w:val="21"/>
        </w:rPr>
        <w:t>对</w:t>
      </w:r>
      <w:r w:rsidRPr="00EE2F54">
        <w:rPr>
          <w:sz w:val="21"/>
          <w:szCs w:val="21"/>
        </w:rPr>
        <w:t>源于生物资源的土著人民集体知识</w:t>
      </w:r>
      <w:r w:rsidRPr="00EE2F54">
        <w:rPr>
          <w:rFonts w:hint="eastAsia"/>
          <w:sz w:val="21"/>
          <w:szCs w:val="21"/>
        </w:rPr>
        <w:t>实行</w:t>
      </w:r>
      <w:r w:rsidRPr="00EE2F54">
        <w:rPr>
          <w:sz w:val="21"/>
          <w:szCs w:val="21"/>
        </w:rPr>
        <w:t>保护制度法》中</w:t>
      </w:r>
      <w:r w:rsidRPr="00EE2F54">
        <w:rPr>
          <w:rFonts w:hint="eastAsia"/>
          <w:sz w:val="21"/>
          <w:szCs w:val="21"/>
        </w:rPr>
        <w:t>，</w:t>
      </w:r>
      <w:r w:rsidRPr="00EE2F54">
        <w:rPr>
          <w:sz w:val="21"/>
          <w:szCs w:val="21"/>
        </w:rPr>
        <w:t>将“土著人民”定义为</w:t>
      </w:r>
      <w:r w:rsidRPr="00EE2F54">
        <w:rPr>
          <w:rFonts w:hint="eastAsia"/>
          <w:sz w:val="21"/>
          <w:szCs w:val="21"/>
        </w:rPr>
        <w:t>“持有</w:t>
      </w:r>
      <w:r w:rsidRPr="00EE2F54">
        <w:rPr>
          <w:sz w:val="21"/>
          <w:szCs w:val="21"/>
        </w:rPr>
        <w:t>秘鲁国家成立</w:t>
      </w:r>
      <w:r w:rsidRPr="00EE2F54">
        <w:rPr>
          <w:rFonts w:hint="eastAsia"/>
          <w:sz w:val="21"/>
          <w:szCs w:val="21"/>
        </w:rPr>
        <w:t>前</w:t>
      </w:r>
      <w:r w:rsidRPr="00EE2F54">
        <w:rPr>
          <w:sz w:val="21"/>
          <w:szCs w:val="21"/>
        </w:rPr>
        <w:t>存在</w:t>
      </w:r>
      <w:r w:rsidRPr="00EE2F54">
        <w:rPr>
          <w:rFonts w:hint="eastAsia"/>
          <w:sz w:val="21"/>
          <w:szCs w:val="21"/>
        </w:rPr>
        <w:t>的权利、</w:t>
      </w:r>
      <w:r w:rsidRPr="00EE2F54">
        <w:rPr>
          <w:sz w:val="21"/>
          <w:szCs w:val="21"/>
        </w:rPr>
        <w:t>保留了</w:t>
      </w:r>
      <w:r w:rsidRPr="00EE2F54">
        <w:rPr>
          <w:rFonts w:hint="eastAsia"/>
          <w:sz w:val="21"/>
          <w:szCs w:val="21"/>
        </w:rPr>
        <w:t>自己的</w:t>
      </w:r>
      <w:r w:rsidRPr="00EE2F54">
        <w:rPr>
          <w:sz w:val="21"/>
          <w:szCs w:val="21"/>
        </w:rPr>
        <w:t>文化、占有特定的领土区域并承认</w:t>
      </w:r>
      <w:r w:rsidRPr="00EE2F54">
        <w:rPr>
          <w:rFonts w:hint="eastAsia"/>
          <w:sz w:val="21"/>
          <w:szCs w:val="21"/>
        </w:rPr>
        <w:t>自己为土著人民的原住人民</w:t>
      </w:r>
      <w:r w:rsidRPr="00EE2F54">
        <w:rPr>
          <w:sz w:val="21"/>
          <w:szCs w:val="21"/>
        </w:rPr>
        <w:t>。这些人民包括自愿与外界隔绝或</w:t>
      </w:r>
      <w:r w:rsidRPr="00EE2F54">
        <w:rPr>
          <w:rFonts w:hint="eastAsia"/>
          <w:sz w:val="21"/>
          <w:szCs w:val="21"/>
        </w:rPr>
        <w:t>从未与外界有过接触的人民</w:t>
      </w:r>
      <w:r w:rsidRPr="00EE2F54">
        <w:rPr>
          <w:sz w:val="21"/>
          <w:szCs w:val="21"/>
        </w:rPr>
        <w:t>，</w:t>
      </w:r>
      <w:r w:rsidRPr="00EE2F54">
        <w:rPr>
          <w:rFonts w:hint="eastAsia"/>
          <w:sz w:val="21"/>
          <w:szCs w:val="21"/>
        </w:rPr>
        <w:t>也包括</w:t>
      </w:r>
      <w:r w:rsidRPr="00EE2F54">
        <w:rPr>
          <w:sz w:val="21"/>
          <w:szCs w:val="21"/>
        </w:rPr>
        <w:t>农村和本地社区。‘土著’</w:t>
      </w:r>
      <w:r w:rsidRPr="00EE2F54">
        <w:rPr>
          <w:rFonts w:hint="eastAsia"/>
          <w:sz w:val="21"/>
          <w:szCs w:val="21"/>
        </w:rPr>
        <w:t>一词</w:t>
      </w:r>
      <w:r w:rsidRPr="00EE2F54">
        <w:rPr>
          <w:sz w:val="21"/>
          <w:szCs w:val="21"/>
        </w:rPr>
        <w:t>应</w:t>
      </w:r>
      <w:r w:rsidRPr="00EE2F54">
        <w:rPr>
          <w:rFonts w:hint="eastAsia"/>
          <w:sz w:val="21"/>
          <w:szCs w:val="21"/>
        </w:rPr>
        <w:t>包括</w:t>
      </w:r>
      <w:r w:rsidRPr="00EE2F54">
        <w:rPr>
          <w:sz w:val="21"/>
          <w:szCs w:val="21"/>
        </w:rPr>
        <w:t>‘</w:t>
      </w:r>
      <w:r w:rsidRPr="00EE2F54">
        <w:rPr>
          <w:rFonts w:hint="eastAsia"/>
          <w:sz w:val="21"/>
          <w:szCs w:val="21"/>
        </w:rPr>
        <w:t>原住</w:t>
      </w:r>
      <w:r w:rsidRPr="00EE2F54">
        <w:rPr>
          <w:sz w:val="21"/>
          <w:szCs w:val="21"/>
        </w:rPr>
        <w:t>’、‘传统’、‘民族’、‘古老’、‘本地’或</w:t>
      </w:r>
      <w:r w:rsidRPr="00EE2F54">
        <w:rPr>
          <w:rFonts w:hint="eastAsia"/>
          <w:sz w:val="21"/>
          <w:szCs w:val="21"/>
        </w:rPr>
        <w:t>其他此类</w:t>
      </w:r>
      <w:r w:rsidRPr="00EE2F54">
        <w:rPr>
          <w:sz w:val="21"/>
          <w:szCs w:val="21"/>
        </w:rPr>
        <w:t>单词形式，</w:t>
      </w:r>
      <w:r w:rsidRPr="00EE2F54">
        <w:rPr>
          <w:rFonts w:hint="eastAsia"/>
          <w:sz w:val="21"/>
          <w:szCs w:val="21"/>
        </w:rPr>
        <w:t>并可</w:t>
      </w:r>
      <w:r w:rsidRPr="00EE2F54">
        <w:rPr>
          <w:sz w:val="21"/>
          <w:szCs w:val="21"/>
        </w:rPr>
        <w:t>用作</w:t>
      </w:r>
      <w:r w:rsidRPr="00EE2F54">
        <w:rPr>
          <w:rFonts w:hint="eastAsia"/>
          <w:sz w:val="21"/>
          <w:szCs w:val="21"/>
        </w:rPr>
        <w:t>其</w:t>
      </w:r>
      <w:r w:rsidRPr="00EE2F54">
        <w:rPr>
          <w:sz w:val="21"/>
          <w:szCs w:val="21"/>
        </w:rPr>
        <w:t>同义词。</w:t>
      </w:r>
      <w:r w:rsidRPr="00EE2F54">
        <w:rPr>
          <w:rFonts w:hint="eastAsia"/>
          <w:sz w:val="21"/>
          <w:szCs w:val="21"/>
        </w:rPr>
        <w:t>”</w:t>
      </w:r>
    </w:p>
    <w:p w14:paraId="01BA46AF"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土著人</w:t>
      </w:r>
      <w:r w:rsidRPr="00EE2F54">
        <w:rPr>
          <w:rFonts w:hint="eastAsia"/>
          <w:sz w:val="21"/>
          <w:szCs w:val="21"/>
        </w:rPr>
        <w:t>”</w:t>
      </w:r>
      <w:r w:rsidR="00CF5030">
        <w:rPr>
          <w:rFonts w:hint="eastAsia"/>
          <w:sz w:val="21"/>
          <w:szCs w:val="21"/>
        </w:rPr>
        <w:t>（</w:t>
      </w:r>
      <w:r w:rsidRPr="00EE2F54">
        <w:rPr>
          <w:rFonts w:hint="eastAsia"/>
          <w:sz w:val="21"/>
          <w:szCs w:val="21"/>
        </w:rPr>
        <w:t>aboriginal people</w:t>
      </w:r>
      <w:r w:rsidR="00CF5030">
        <w:rPr>
          <w:rFonts w:hint="eastAsia"/>
          <w:sz w:val="21"/>
          <w:szCs w:val="21"/>
        </w:rPr>
        <w:t>）</w:t>
      </w:r>
      <w:r w:rsidRPr="00EE2F54">
        <w:rPr>
          <w:sz w:val="21"/>
          <w:szCs w:val="21"/>
        </w:rPr>
        <w:t>是个相关词语。《牛津</w:t>
      </w:r>
      <w:r w:rsidRPr="00EE2F54">
        <w:rPr>
          <w:rFonts w:hint="eastAsia"/>
          <w:sz w:val="21"/>
          <w:szCs w:val="21"/>
        </w:rPr>
        <w:t>字</w:t>
      </w:r>
      <w:r w:rsidRPr="00EE2F54">
        <w:rPr>
          <w:sz w:val="21"/>
          <w:szCs w:val="21"/>
        </w:rPr>
        <w:t>典》</w:t>
      </w:r>
      <w:r w:rsidRPr="00EE2F54">
        <w:rPr>
          <w:rFonts w:hint="eastAsia"/>
          <w:sz w:val="21"/>
          <w:szCs w:val="21"/>
        </w:rPr>
        <w:t>对“</w:t>
      </w:r>
      <w:r w:rsidRPr="00EE2F54">
        <w:rPr>
          <w:sz w:val="21"/>
          <w:szCs w:val="21"/>
        </w:rPr>
        <w:t>土著</w:t>
      </w:r>
      <w:r w:rsidRPr="00EE2F54">
        <w:rPr>
          <w:rFonts w:hint="eastAsia"/>
          <w:sz w:val="21"/>
          <w:szCs w:val="21"/>
        </w:rPr>
        <w:t>”</w:t>
      </w:r>
      <w:r w:rsidRPr="00EE2F54">
        <w:rPr>
          <w:sz w:val="21"/>
          <w:szCs w:val="21"/>
        </w:rPr>
        <w:t>的定义</w:t>
      </w:r>
      <w:r w:rsidRPr="00EE2F54">
        <w:rPr>
          <w:rFonts w:hint="eastAsia"/>
          <w:sz w:val="21"/>
          <w:szCs w:val="21"/>
        </w:rPr>
        <w:t>是：</w:t>
      </w:r>
      <w:r w:rsidRPr="00EE2F54">
        <w:rPr>
          <w:sz w:val="21"/>
          <w:szCs w:val="21"/>
        </w:rPr>
        <w:t>(1)</w:t>
      </w:r>
      <w:r w:rsidRPr="00EE2F54">
        <w:rPr>
          <w:rFonts w:hint="eastAsia"/>
          <w:sz w:val="21"/>
          <w:szCs w:val="21"/>
        </w:rPr>
        <w:t>“［</w:t>
      </w:r>
      <w:r w:rsidRPr="00EE2F54">
        <w:rPr>
          <w:sz w:val="21"/>
          <w:szCs w:val="21"/>
        </w:rPr>
        <w:t>……</w:t>
      </w:r>
      <w:r w:rsidRPr="00EE2F54">
        <w:rPr>
          <w:rFonts w:hint="eastAsia"/>
          <w:sz w:val="21"/>
          <w:szCs w:val="21"/>
        </w:rPr>
        <w:t>］指</w:t>
      </w:r>
      <w:r w:rsidRPr="00EE2F54">
        <w:rPr>
          <w:sz w:val="21"/>
          <w:szCs w:val="21"/>
        </w:rPr>
        <w:t>人民、植物和动物</w:t>
      </w:r>
      <w:r w:rsidRPr="00EE2F54">
        <w:rPr>
          <w:rFonts w:hint="eastAsia"/>
          <w:sz w:val="21"/>
          <w:szCs w:val="21"/>
        </w:rPr>
        <w:t>：</w:t>
      </w:r>
      <w:r w:rsidRPr="00EE2F54">
        <w:rPr>
          <w:sz w:val="21"/>
          <w:szCs w:val="21"/>
        </w:rPr>
        <w:t>最早居住或存在于一</w:t>
      </w:r>
      <w:r w:rsidRPr="00EE2F54">
        <w:rPr>
          <w:rFonts w:hint="eastAsia"/>
          <w:sz w:val="21"/>
          <w:szCs w:val="21"/>
        </w:rPr>
        <w:t>片</w:t>
      </w:r>
      <w:r w:rsidRPr="00EE2F54">
        <w:rPr>
          <w:sz w:val="21"/>
          <w:szCs w:val="21"/>
        </w:rPr>
        <w:t>土地上的；严格意义上</w:t>
      </w:r>
      <w:r w:rsidRPr="00EE2F54">
        <w:rPr>
          <w:rFonts w:hint="eastAsia"/>
          <w:sz w:val="21"/>
          <w:szCs w:val="21"/>
        </w:rPr>
        <w:t>的</w:t>
      </w:r>
      <w:r w:rsidRPr="00EE2F54">
        <w:rPr>
          <w:sz w:val="21"/>
          <w:szCs w:val="21"/>
        </w:rPr>
        <w:t>本土，土生土长的</w:t>
      </w:r>
      <w:r w:rsidRPr="00EE2F54">
        <w:rPr>
          <w:rFonts w:hint="eastAsia"/>
          <w:sz w:val="21"/>
          <w:szCs w:val="21"/>
        </w:rPr>
        <w:t>”</w:t>
      </w:r>
      <w:r w:rsidRPr="00EE2F54">
        <w:rPr>
          <w:sz w:val="21"/>
          <w:szCs w:val="21"/>
        </w:rPr>
        <w:t>；(2)</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在欧洲殖民</w:t>
      </w:r>
      <w:r w:rsidRPr="00EE2F54">
        <w:rPr>
          <w:rFonts w:hint="eastAsia"/>
          <w:sz w:val="21"/>
          <w:szCs w:val="21"/>
        </w:rPr>
        <w:t>者和殖民者带来的人</w:t>
      </w:r>
      <w:r w:rsidRPr="00EE2F54">
        <w:rPr>
          <w:sz w:val="21"/>
          <w:szCs w:val="21"/>
        </w:rPr>
        <w:t>到来之前居住</w:t>
      </w:r>
      <w:r w:rsidRPr="00EE2F54">
        <w:rPr>
          <w:rFonts w:hint="eastAsia"/>
          <w:sz w:val="21"/>
          <w:szCs w:val="21"/>
        </w:rPr>
        <w:t>或</w:t>
      </w:r>
      <w:r w:rsidRPr="00EE2F54">
        <w:rPr>
          <w:sz w:val="21"/>
          <w:szCs w:val="21"/>
        </w:rPr>
        <w:t>占领某一国家的”；</w:t>
      </w:r>
      <w:r w:rsidR="0071425A">
        <w:rPr>
          <w:rFonts w:hint="eastAsia"/>
          <w:sz w:val="21"/>
          <w:szCs w:val="21"/>
        </w:rPr>
        <w:t>(3)“属于</w:t>
      </w:r>
      <w:r w:rsidR="00990FB4">
        <w:rPr>
          <w:rFonts w:hint="eastAsia"/>
          <w:sz w:val="21"/>
          <w:szCs w:val="21"/>
        </w:rPr>
        <w:t>一个</w:t>
      </w:r>
      <w:r w:rsidR="0071425A">
        <w:rPr>
          <w:rFonts w:hint="eastAsia"/>
          <w:sz w:val="21"/>
          <w:szCs w:val="21"/>
        </w:rPr>
        <w:t>地</w:t>
      </w:r>
      <w:r w:rsidR="00990FB4">
        <w:rPr>
          <w:rFonts w:hint="eastAsia"/>
          <w:sz w:val="21"/>
          <w:szCs w:val="21"/>
        </w:rPr>
        <w:t>方的土著或已知最早居民的”；</w:t>
      </w:r>
      <w:r w:rsidRPr="00EE2F54">
        <w:rPr>
          <w:sz w:val="21"/>
          <w:szCs w:val="21"/>
        </w:rPr>
        <w:t>以及(</w:t>
      </w:r>
      <w:r w:rsidR="00990FB4">
        <w:rPr>
          <w:rFonts w:hint="eastAsia"/>
          <w:sz w:val="21"/>
          <w:szCs w:val="21"/>
        </w:rPr>
        <w:t>4</w:t>
      </w:r>
      <w:r w:rsidRPr="00EE2F54">
        <w:rPr>
          <w:sz w:val="21"/>
          <w:szCs w:val="21"/>
        </w:rPr>
        <w:t>)“</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属于、关于澳大利亚土著人或其语言的</w:t>
      </w:r>
      <w:r w:rsidRPr="00EE2F54">
        <w:rPr>
          <w:rFonts w:hint="eastAsia"/>
          <w:sz w:val="21"/>
          <w:szCs w:val="21"/>
        </w:rPr>
        <w:t>，</w:t>
      </w:r>
      <w:r w:rsidRPr="00EE2F54">
        <w:rPr>
          <w:sz w:val="21"/>
          <w:szCs w:val="21"/>
        </w:rPr>
        <w:t>或为其所特有的</w:t>
      </w:r>
      <w:r w:rsidRPr="00EE2F54">
        <w:rPr>
          <w:rFonts w:hint="eastAsia"/>
          <w:sz w:val="21"/>
          <w:szCs w:val="21"/>
        </w:rPr>
        <w:t>”</w:t>
      </w:r>
      <w:r w:rsidRPr="00EE2F54">
        <w:rPr>
          <w:sz w:val="21"/>
          <w:szCs w:val="21"/>
        </w:rPr>
        <w:t>。</w:t>
      </w:r>
    </w:p>
    <w:p w14:paraId="62364E29"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w:t>
      </w:r>
      <w:r w:rsidRPr="00EE2F54">
        <w:rPr>
          <w:sz w:val="21"/>
          <w:szCs w:val="21"/>
        </w:rPr>
        <w:t>加拿大宪法》第35条规定</w:t>
      </w:r>
      <w:r w:rsidRPr="00EE2F54">
        <w:rPr>
          <w:rFonts w:hint="eastAsia"/>
          <w:sz w:val="21"/>
          <w:szCs w:val="21"/>
        </w:rPr>
        <w:t>“［</w:t>
      </w:r>
      <w:r w:rsidRPr="00EE2F54">
        <w:rPr>
          <w:sz w:val="21"/>
          <w:szCs w:val="21"/>
        </w:rPr>
        <w:t>……</w:t>
      </w:r>
      <w:r w:rsidRPr="00EE2F54">
        <w:rPr>
          <w:rFonts w:hint="eastAsia"/>
          <w:sz w:val="21"/>
          <w:szCs w:val="21"/>
        </w:rPr>
        <w:t>］，‘加拿大土著民族’包括加拿大的印第安族、因</w:t>
      </w:r>
      <w:proofErr w:type="gramStart"/>
      <w:r w:rsidRPr="00EE2F54">
        <w:rPr>
          <w:rFonts w:hint="eastAsia"/>
          <w:sz w:val="21"/>
          <w:szCs w:val="21"/>
        </w:rPr>
        <w:t>纽特</w:t>
      </w:r>
      <w:proofErr w:type="gramEnd"/>
      <w:r w:rsidRPr="00EE2F54">
        <w:rPr>
          <w:rFonts w:hint="eastAsia"/>
          <w:sz w:val="21"/>
          <w:szCs w:val="21"/>
        </w:rPr>
        <w:t>族和混血民族。</w:t>
      </w:r>
      <w:r w:rsidRPr="00EE2F54">
        <w:rPr>
          <w:sz w:val="21"/>
          <w:szCs w:val="21"/>
        </w:rPr>
        <w:t>”加拿大土著民族</w:t>
      </w:r>
      <w:r w:rsidRPr="00EE2F54">
        <w:rPr>
          <w:rFonts w:hint="eastAsia"/>
          <w:sz w:val="21"/>
          <w:szCs w:val="21"/>
        </w:rPr>
        <w:t>问题</w:t>
      </w:r>
      <w:r w:rsidRPr="00EE2F54">
        <w:rPr>
          <w:sz w:val="21"/>
          <w:szCs w:val="21"/>
        </w:rPr>
        <w:t>皇家委员会自我定义其集中群体为“……历史上来源于北美原有民族的有组织的政治和文化实体</w:t>
      </w:r>
      <w:r w:rsidRPr="00EE2F54">
        <w:rPr>
          <w:rFonts w:hint="eastAsia"/>
          <w:sz w:val="21"/>
          <w:szCs w:val="21"/>
        </w:rPr>
        <w:t>［</w:t>
      </w:r>
      <w:r w:rsidRPr="00EE2F54">
        <w:rPr>
          <w:sz w:val="21"/>
          <w:szCs w:val="21"/>
        </w:rPr>
        <w:t>……</w:t>
      </w:r>
      <w:r w:rsidRPr="00EE2F54">
        <w:rPr>
          <w:rFonts w:hint="eastAsia"/>
          <w:sz w:val="21"/>
          <w:szCs w:val="21"/>
        </w:rPr>
        <w:t>］</w:t>
      </w:r>
      <w:r w:rsidRPr="00EE2F54">
        <w:rPr>
          <w:sz w:val="21"/>
          <w:szCs w:val="21"/>
        </w:rPr>
        <w:t>。</w:t>
      </w:r>
      <w:r w:rsidRPr="00EE2F54">
        <w:rPr>
          <w:rFonts w:hint="eastAsia"/>
          <w:sz w:val="21"/>
          <w:szCs w:val="21"/>
        </w:rPr>
        <w:t>”</w:t>
      </w:r>
    </w:p>
    <w:p w14:paraId="586169A4" w14:textId="77777777" w:rsidR="003E7822" w:rsidRPr="00A009F1"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土著社区、人民和民族是指那些同在外族入侵和殖民时期以前在其土地上发展起来的社会具有一种历史连续性的人们或其中的一部分，他们认为自己不同于那些现在</w:t>
      </w:r>
      <w:proofErr w:type="gramStart"/>
      <w:r w:rsidRPr="00EE2F54">
        <w:rPr>
          <w:rFonts w:hint="eastAsia"/>
          <w:sz w:val="21"/>
          <w:szCs w:val="21"/>
        </w:rPr>
        <w:t>在</w:t>
      </w:r>
      <w:proofErr w:type="gramEnd"/>
      <w:r w:rsidRPr="00EE2F54">
        <w:rPr>
          <w:rFonts w:hint="eastAsia"/>
          <w:sz w:val="21"/>
          <w:szCs w:val="21"/>
        </w:rPr>
        <w:t>这些土地上占统治地位的社会</w:t>
      </w:r>
      <w:r w:rsidRPr="00EE2F54">
        <w:rPr>
          <w:rFonts w:hint="eastAsia"/>
          <w:sz w:val="21"/>
          <w:szCs w:val="21"/>
        </w:rPr>
        <w:lastRenderedPageBreak/>
        <w:t>其他部分。他们目前是社会中不占统治地位的部分，决心保留、发展祖先的领土及其民族特征并传之后代，以此作为他们根据自己的文化模式、社会制度和法律体系而作为民族继续存在的基础</w:t>
      </w:r>
      <w:r w:rsidR="00A22E38">
        <w:rPr>
          <w:rFonts w:hint="eastAsia"/>
          <w:sz w:val="21"/>
          <w:szCs w:val="21"/>
        </w:rPr>
        <w:t>。</w:t>
      </w:r>
      <w:r w:rsidRPr="00EE2F54">
        <w:rPr>
          <w:sz w:val="21"/>
          <w:szCs w:val="21"/>
          <w:vertAlign w:val="superscript"/>
        </w:rPr>
        <w:footnoteReference w:id="128"/>
      </w:r>
    </w:p>
    <w:p w14:paraId="2C1E94E4" w14:textId="77777777" w:rsidR="00052547" w:rsidRPr="00AA0201" w:rsidRDefault="00052547" w:rsidP="006F5A27">
      <w:pPr>
        <w:pStyle w:val="TOCTerms"/>
        <w:rPr>
          <w:rFonts w:eastAsia="SimHei"/>
          <w:snapToGrid w:val="0"/>
        </w:rPr>
      </w:pPr>
      <w:bookmarkStart w:id="87" w:name="_Toc536105695"/>
      <w:r w:rsidRPr="00AA0201">
        <w:rPr>
          <w:rFonts w:eastAsia="SimHei" w:hint="eastAsia"/>
          <w:snapToGrid w:val="0"/>
        </w:rPr>
        <w:t>土著</w:t>
      </w:r>
      <w:r w:rsidRPr="00AA0201">
        <w:rPr>
          <w:rFonts w:eastAsia="SimHei"/>
          <w:snapToGrid w:val="0"/>
        </w:rPr>
        <w:t>知识</w:t>
      </w:r>
      <w:bookmarkEnd w:id="87"/>
    </w:p>
    <w:p w14:paraId="2C42C047"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“土著知识”是</w:t>
      </w:r>
      <w:r w:rsidRPr="00EE2F54">
        <w:rPr>
          <w:rFonts w:hint="eastAsia"/>
          <w:bCs/>
          <w:sz w:val="21"/>
          <w:szCs w:val="21"/>
        </w:rPr>
        <w:t>由“土著”</w:t>
      </w:r>
      <w:r w:rsidRPr="00EE2F54">
        <w:rPr>
          <w:bCs/>
          <w:sz w:val="21"/>
          <w:szCs w:val="21"/>
        </w:rPr>
        <w:t>社区、人</w:t>
      </w:r>
      <w:r w:rsidRPr="00EE2F54">
        <w:rPr>
          <w:bCs/>
          <w:spacing w:val="14"/>
          <w:sz w:val="21"/>
          <w:szCs w:val="21"/>
        </w:rPr>
        <w:t>民和</w:t>
      </w:r>
      <w:r w:rsidRPr="00EE2F54">
        <w:rPr>
          <w:rFonts w:hint="eastAsia"/>
          <w:bCs/>
          <w:spacing w:val="14"/>
          <w:sz w:val="21"/>
          <w:szCs w:val="21"/>
        </w:rPr>
        <w:t>民族</w:t>
      </w:r>
      <w:r w:rsidRPr="00EE2F54">
        <w:rPr>
          <w:bCs/>
          <w:spacing w:val="14"/>
          <w:sz w:val="21"/>
          <w:szCs w:val="21"/>
        </w:rPr>
        <w:t>所持有和使用的知识。在这</w:t>
      </w:r>
      <w:r w:rsidRPr="00EE2F54">
        <w:rPr>
          <w:bCs/>
          <w:sz w:val="21"/>
          <w:szCs w:val="21"/>
        </w:rPr>
        <w:t>一意义上，“土著知识”是土著人民的传统知识。</w:t>
      </w:r>
      <w:r w:rsidRPr="002377BF">
        <w:rPr>
          <w:sz w:val="21"/>
          <w:szCs w:val="21"/>
        </w:rPr>
        <w:t>因此</w:t>
      </w:r>
      <w:r w:rsidRPr="00EE2F54">
        <w:rPr>
          <w:bCs/>
          <w:sz w:val="21"/>
          <w:szCs w:val="21"/>
        </w:rPr>
        <w:t>，土著知识是传统知识</w:t>
      </w:r>
      <w:r w:rsidRPr="00EE2F54">
        <w:rPr>
          <w:rFonts w:hint="eastAsia"/>
          <w:bCs/>
          <w:sz w:val="21"/>
          <w:szCs w:val="21"/>
        </w:rPr>
        <w:t>范畴</w:t>
      </w:r>
      <w:r w:rsidRPr="00EE2F54">
        <w:rPr>
          <w:bCs/>
          <w:sz w:val="21"/>
          <w:szCs w:val="21"/>
        </w:rPr>
        <w:t>的一部分，但传统知识</w:t>
      </w:r>
      <w:r w:rsidRPr="00EE2F54">
        <w:rPr>
          <w:rFonts w:hint="eastAsia"/>
          <w:bCs/>
          <w:sz w:val="21"/>
          <w:szCs w:val="21"/>
        </w:rPr>
        <w:t>不一定是</w:t>
      </w:r>
      <w:r w:rsidRPr="00EE2F54">
        <w:rPr>
          <w:bCs/>
          <w:sz w:val="21"/>
          <w:szCs w:val="21"/>
        </w:rPr>
        <w:t>土著性的。</w:t>
      </w:r>
      <w:r w:rsidRPr="00EE2F54">
        <w:rPr>
          <w:rFonts w:hint="eastAsia"/>
          <w:bCs/>
          <w:sz w:val="21"/>
          <w:szCs w:val="21"/>
        </w:rPr>
        <w:t>但该词也被用于指其本身为“土著”的知识。在这一意义上，“传统知识”和“土著知识”可以互换</w:t>
      </w:r>
      <w:r w:rsidR="00A22E38">
        <w:rPr>
          <w:rFonts w:hint="eastAsia"/>
          <w:bCs/>
          <w:sz w:val="21"/>
          <w:szCs w:val="21"/>
        </w:rPr>
        <w:t>。</w:t>
      </w:r>
      <w:r w:rsidRPr="00EE2F54">
        <w:rPr>
          <w:bCs/>
          <w:sz w:val="21"/>
          <w:szCs w:val="21"/>
          <w:vertAlign w:val="superscript"/>
        </w:rPr>
        <w:footnoteReference w:id="129"/>
      </w:r>
    </w:p>
    <w:p w14:paraId="17D72848" w14:textId="77777777" w:rsidR="003E7822" w:rsidRPr="00AA0201" w:rsidRDefault="003E7822" w:rsidP="00ED716C">
      <w:pPr>
        <w:pStyle w:val="TOCTerms"/>
        <w:rPr>
          <w:rFonts w:eastAsia="SimHei" w:cs="Arial"/>
          <w:snapToGrid w:val="0"/>
          <w:szCs w:val="21"/>
        </w:rPr>
      </w:pPr>
      <w:bookmarkStart w:id="88" w:name="_Toc536105696"/>
      <w:r w:rsidRPr="00AA0201">
        <w:rPr>
          <w:rFonts w:ascii="Arial" w:eastAsia="SimHei" w:cs="Arial"/>
          <w:snapToGrid w:val="0"/>
          <w:szCs w:val="21"/>
        </w:rPr>
        <w:t>完整</w:t>
      </w:r>
      <w:r w:rsidRPr="00AA0201">
        <w:rPr>
          <w:rFonts w:ascii="Arial" w:eastAsia="SimHei" w:cs="Arial" w:hint="eastAsia"/>
          <w:snapToGrid w:val="0"/>
          <w:szCs w:val="21"/>
        </w:rPr>
        <w:t>性</w:t>
      </w:r>
      <w:bookmarkEnd w:id="88"/>
    </w:p>
    <w:p w14:paraId="34310662" w14:textId="77777777" w:rsidR="00366BDF"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sz w:val="21"/>
          <w:szCs w:val="21"/>
        </w:rPr>
        <w:t>保护作品完整的权利就是防止未经授权改动或修改作品的权利</w:t>
      </w:r>
      <w:r w:rsidR="00A22E38">
        <w:rPr>
          <w:rFonts w:hint="eastAsia"/>
          <w:sz w:val="21"/>
          <w:szCs w:val="21"/>
        </w:rPr>
        <w:t>。</w:t>
      </w:r>
      <w:r w:rsidRPr="00EE2F54">
        <w:rPr>
          <w:sz w:val="21"/>
          <w:szCs w:val="21"/>
          <w:vertAlign w:val="superscript"/>
        </w:rPr>
        <w:footnoteReference w:id="130"/>
      </w:r>
      <w:r w:rsidRPr="00EE2F54">
        <w:rPr>
          <w:sz w:val="21"/>
          <w:szCs w:val="21"/>
        </w:rPr>
        <w:t>在《</w:t>
      </w:r>
      <w:r w:rsidRPr="00EE2F54">
        <w:rPr>
          <w:rFonts w:hint="eastAsia"/>
          <w:sz w:val="21"/>
          <w:szCs w:val="21"/>
        </w:rPr>
        <w:t>保护文学和艺术作品</w:t>
      </w:r>
      <w:r w:rsidRPr="00EE2F54">
        <w:rPr>
          <w:sz w:val="21"/>
          <w:szCs w:val="21"/>
        </w:rPr>
        <w:t>伯尔尼公约》</w:t>
      </w:r>
      <w:r w:rsidR="00CF5030">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1949年布鲁塞尔修订之后，增加了禁止</w:t>
      </w:r>
      <w:r w:rsidRPr="00EE2F54">
        <w:rPr>
          <w:rFonts w:hint="eastAsia"/>
          <w:sz w:val="21"/>
          <w:szCs w:val="21"/>
        </w:rPr>
        <w:t>对作品进行</w:t>
      </w:r>
      <w:r w:rsidRPr="00EE2F54">
        <w:rPr>
          <w:sz w:val="21"/>
          <w:szCs w:val="21"/>
        </w:rPr>
        <w:t>有损于作者</w:t>
      </w:r>
      <w:r w:rsidRPr="00EE2F54">
        <w:rPr>
          <w:rFonts w:hint="eastAsia"/>
          <w:sz w:val="21"/>
          <w:szCs w:val="21"/>
        </w:rPr>
        <w:t>荣誉或</w:t>
      </w:r>
      <w:r w:rsidRPr="00EE2F54">
        <w:rPr>
          <w:sz w:val="21"/>
          <w:szCs w:val="21"/>
        </w:rPr>
        <w:t>声誉的损害行为的规定</w:t>
      </w:r>
      <w:r w:rsidR="00CF5030">
        <w:rPr>
          <w:rFonts w:hint="eastAsia"/>
          <w:sz w:val="21"/>
          <w:szCs w:val="21"/>
        </w:rPr>
        <w:t>（</w:t>
      </w:r>
      <w:r w:rsidRPr="00EE2F54">
        <w:rPr>
          <w:rFonts w:hint="eastAsia"/>
          <w:sz w:val="21"/>
          <w:szCs w:val="21"/>
        </w:rPr>
        <w:t>第6条之二</w:t>
      </w:r>
      <w:r w:rsidR="00CF5030">
        <w:rPr>
          <w:rFonts w:hint="eastAsia"/>
          <w:sz w:val="21"/>
          <w:szCs w:val="21"/>
        </w:rPr>
        <w:t>）</w:t>
      </w:r>
      <w:r w:rsidR="00366BDF" w:rsidRPr="00EE2F54">
        <w:rPr>
          <w:rFonts w:hint="eastAsia"/>
          <w:bCs/>
          <w:sz w:val="21"/>
          <w:szCs w:val="21"/>
        </w:rPr>
        <w:t>。</w:t>
      </w:r>
    </w:p>
    <w:p w14:paraId="57CEA83B" w14:textId="77777777" w:rsidR="00C56CEC" w:rsidRPr="00AA0201" w:rsidRDefault="00C56CEC" w:rsidP="006F5A27">
      <w:pPr>
        <w:pStyle w:val="TOCTerms"/>
        <w:rPr>
          <w:rFonts w:eastAsia="SimHei"/>
          <w:snapToGrid w:val="0"/>
        </w:rPr>
      </w:pPr>
      <w:bookmarkStart w:id="89" w:name="_Toc536105697"/>
      <w:r w:rsidRPr="00AA0201">
        <w:rPr>
          <w:rFonts w:eastAsia="SimHei"/>
          <w:snapToGrid w:val="0"/>
        </w:rPr>
        <w:t>文化表现形式</w:t>
      </w:r>
      <w:bookmarkEnd w:id="89"/>
    </w:p>
    <w:p w14:paraId="2E18B5FA" w14:textId="77777777" w:rsidR="00C56CEC" w:rsidRPr="00EE2F54" w:rsidRDefault="00C56CEC"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bCs/>
          <w:sz w:val="21"/>
          <w:szCs w:val="21"/>
        </w:rPr>
        <w:t>《保护和促进文化表现形式多样性公约》</w:t>
      </w:r>
      <w:r w:rsidR="00CF5030">
        <w:rPr>
          <w:rFonts w:hint="eastAsia"/>
          <w:bCs/>
          <w:sz w:val="21"/>
          <w:szCs w:val="21"/>
        </w:rPr>
        <w:t>（</w:t>
      </w:r>
      <w:r w:rsidRPr="00EE2F54">
        <w:rPr>
          <w:rFonts w:hint="eastAsia"/>
          <w:bCs/>
          <w:sz w:val="21"/>
          <w:szCs w:val="21"/>
        </w:rPr>
        <w:t>2005年</w:t>
      </w:r>
      <w:r w:rsidR="00CF5030">
        <w:rPr>
          <w:rFonts w:hint="eastAsia"/>
          <w:bCs/>
          <w:sz w:val="21"/>
          <w:szCs w:val="21"/>
        </w:rPr>
        <w:t>）</w:t>
      </w:r>
      <w:r w:rsidRPr="00EE2F54">
        <w:rPr>
          <w:bCs/>
          <w:sz w:val="21"/>
          <w:szCs w:val="21"/>
        </w:rPr>
        <w:t>将文化表现形式定义为“个人、群体和社会创造的具有文化内容的表现形式。”</w:t>
      </w:r>
      <w:r w:rsidRPr="00EE2F54">
        <w:rPr>
          <w:bCs/>
          <w:sz w:val="21"/>
          <w:szCs w:val="21"/>
          <w:vertAlign w:val="superscript"/>
        </w:rPr>
        <w:footnoteReference w:id="131"/>
      </w:r>
    </w:p>
    <w:p w14:paraId="050A09CC" w14:textId="77777777" w:rsidR="000E0D57" w:rsidRPr="00AA0201" w:rsidRDefault="000E0D57" w:rsidP="006F5A27">
      <w:pPr>
        <w:pStyle w:val="TOCTerms"/>
        <w:rPr>
          <w:rFonts w:eastAsia="SimHei"/>
          <w:snapToGrid w:val="0"/>
        </w:rPr>
      </w:pPr>
      <w:bookmarkStart w:id="90" w:name="_Toc536105698"/>
      <w:r w:rsidRPr="00AA0201">
        <w:rPr>
          <w:rFonts w:eastAsia="SimHei"/>
          <w:snapToGrid w:val="0"/>
        </w:rPr>
        <w:t>文化财产</w:t>
      </w:r>
      <w:bookmarkEnd w:id="90"/>
    </w:p>
    <w:p w14:paraId="6D267FA5" w14:textId="77777777" w:rsidR="000E0D57" w:rsidRPr="00EE2F54" w:rsidRDefault="000E0D5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联合国</w:t>
      </w:r>
      <w:r w:rsidRPr="00EE2F54">
        <w:rPr>
          <w:rFonts w:hint="eastAsia"/>
          <w:bCs/>
          <w:sz w:val="21"/>
          <w:szCs w:val="21"/>
        </w:rPr>
        <w:t>教育、科学及文化</w:t>
      </w:r>
      <w:r w:rsidRPr="00EE2F54">
        <w:rPr>
          <w:bCs/>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rFonts w:hint="eastAsia"/>
          <w:bCs/>
          <w:sz w:val="21"/>
          <w:szCs w:val="21"/>
        </w:rPr>
        <w:t>《关于采取措施禁止并防止文化财产非法进出口和所有权非法转让公约》</w:t>
      </w:r>
      <w:r w:rsidR="00CF5030">
        <w:rPr>
          <w:rFonts w:hint="eastAsia"/>
          <w:bCs/>
          <w:sz w:val="21"/>
          <w:szCs w:val="21"/>
        </w:rPr>
        <w:t>（</w:t>
      </w:r>
      <w:r w:rsidRPr="00EE2F54">
        <w:rPr>
          <w:rFonts w:hint="eastAsia"/>
          <w:bCs/>
          <w:sz w:val="21"/>
          <w:szCs w:val="21"/>
        </w:rPr>
        <w:t>1970年</w:t>
      </w:r>
      <w:r w:rsidR="00CF5030">
        <w:rPr>
          <w:rFonts w:hint="eastAsia"/>
          <w:bCs/>
          <w:sz w:val="21"/>
          <w:szCs w:val="21"/>
        </w:rPr>
        <w:t>）</w:t>
      </w:r>
      <w:r w:rsidR="00D91EF6">
        <w:rPr>
          <w:rFonts w:hint="eastAsia"/>
          <w:bCs/>
          <w:sz w:val="21"/>
          <w:szCs w:val="21"/>
        </w:rPr>
        <w:t>第1条</w:t>
      </w:r>
      <w:r w:rsidRPr="00EE2F54">
        <w:rPr>
          <w:rFonts w:hint="eastAsia"/>
          <w:bCs/>
          <w:sz w:val="21"/>
          <w:szCs w:val="21"/>
        </w:rPr>
        <w:t>中</w:t>
      </w:r>
      <w:r w:rsidRPr="00EE2F54">
        <w:rPr>
          <w:bCs/>
          <w:sz w:val="21"/>
          <w:szCs w:val="21"/>
        </w:rPr>
        <w:t>把文化财产定义为：</w:t>
      </w:r>
      <w:r w:rsidRPr="00EE2F54">
        <w:rPr>
          <w:rFonts w:hint="eastAsia"/>
          <w:bCs/>
          <w:sz w:val="21"/>
          <w:szCs w:val="21"/>
        </w:rPr>
        <w:t>每个国家，根据宗教的或世俗的理由，明确指定为具有考古、史前史、历史、文学、艺术或科学价值的财产并属于下列各类者：(a)动物群落、植物群落、矿物和解剖学的稀有收藏和标本以及具有古生物学意义的物品；(b)有关历史，包括科学、技术、军事及社会史、有关国家领袖、思想家、科学家、艺术家之生平以及有关国家重大事件的财产；(c)考古发掘的收获</w:t>
      </w:r>
      <w:r w:rsidR="00CF5030">
        <w:rPr>
          <w:rFonts w:hint="eastAsia"/>
          <w:bCs/>
          <w:sz w:val="21"/>
          <w:szCs w:val="21"/>
        </w:rPr>
        <w:t>（</w:t>
      </w:r>
      <w:r w:rsidRPr="00EE2F54">
        <w:rPr>
          <w:rFonts w:hint="eastAsia"/>
          <w:bCs/>
          <w:sz w:val="21"/>
          <w:szCs w:val="21"/>
        </w:rPr>
        <w:t>包括正常的和违法的</w:t>
      </w:r>
      <w:r w:rsidR="00CF5030">
        <w:rPr>
          <w:rFonts w:hint="eastAsia"/>
          <w:bCs/>
          <w:sz w:val="21"/>
          <w:szCs w:val="21"/>
        </w:rPr>
        <w:t>）</w:t>
      </w:r>
      <w:r w:rsidRPr="00EE2F54">
        <w:rPr>
          <w:rFonts w:hint="eastAsia"/>
          <w:bCs/>
          <w:sz w:val="21"/>
          <w:szCs w:val="21"/>
        </w:rPr>
        <w:t>或考古发现的成果；(d)业已肢解的艺术或历史古迹或考古遗址之构成部分；(e)一百年以上的古物，如铭文、钱币和印章；(f)具有人种学意义的文物；(g)有艺术价值的财产，如：(i)全部是手工完成的图画、绘画和绘图，不论其装</w:t>
      </w:r>
      <w:proofErr w:type="gramStart"/>
      <w:r w:rsidRPr="00EE2F54">
        <w:rPr>
          <w:rFonts w:hint="eastAsia"/>
          <w:bCs/>
          <w:sz w:val="21"/>
          <w:szCs w:val="21"/>
        </w:rPr>
        <w:t>祯框座</w:t>
      </w:r>
      <w:proofErr w:type="gramEnd"/>
      <w:r w:rsidRPr="00EE2F54">
        <w:rPr>
          <w:rFonts w:hint="eastAsia"/>
          <w:bCs/>
          <w:sz w:val="21"/>
          <w:szCs w:val="21"/>
        </w:rPr>
        <w:t>如何，也不论所用的是何种材料</w:t>
      </w:r>
      <w:r w:rsidR="00CF5030">
        <w:rPr>
          <w:rFonts w:hint="eastAsia"/>
          <w:bCs/>
          <w:sz w:val="21"/>
          <w:szCs w:val="21"/>
        </w:rPr>
        <w:t>（</w:t>
      </w:r>
      <w:r w:rsidRPr="00EE2F54">
        <w:rPr>
          <w:rFonts w:hint="eastAsia"/>
          <w:bCs/>
          <w:sz w:val="21"/>
          <w:szCs w:val="21"/>
        </w:rPr>
        <w:t>不包括工业设计图及手工装饰的工业产品</w:t>
      </w:r>
      <w:r w:rsidR="00CF5030">
        <w:rPr>
          <w:rFonts w:hint="eastAsia"/>
          <w:bCs/>
          <w:sz w:val="21"/>
          <w:szCs w:val="21"/>
        </w:rPr>
        <w:t>）</w:t>
      </w:r>
      <w:r w:rsidRPr="00EE2F54">
        <w:rPr>
          <w:rFonts w:hint="eastAsia"/>
          <w:bCs/>
          <w:sz w:val="21"/>
          <w:szCs w:val="21"/>
        </w:rPr>
        <w:t>；(ii)用任何材料制成的雕塑艺术和雕刻的原作；(iii)版画，印</w:t>
      </w:r>
      <w:proofErr w:type="gramStart"/>
      <w:r w:rsidRPr="00EE2F54">
        <w:rPr>
          <w:rFonts w:hint="eastAsia"/>
          <w:bCs/>
          <w:sz w:val="21"/>
          <w:szCs w:val="21"/>
        </w:rPr>
        <w:t>片和平</w:t>
      </w:r>
      <w:proofErr w:type="gramEnd"/>
      <w:r w:rsidRPr="00EE2F54">
        <w:rPr>
          <w:rFonts w:hint="eastAsia"/>
          <w:bCs/>
          <w:sz w:val="21"/>
          <w:szCs w:val="21"/>
        </w:rPr>
        <w:t>版画的原件；(iv)用任何材料组集或拼集的艺术品原件；(h)稀有手稿和古版书籍，有特殊意义的</w:t>
      </w:r>
      <w:r w:rsidR="00CF5030">
        <w:rPr>
          <w:rFonts w:hint="eastAsia"/>
          <w:bCs/>
          <w:sz w:val="21"/>
          <w:szCs w:val="21"/>
        </w:rPr>
        <w:t>（</w:t>
      </w:r>
      <w:r w:rsidRPr="00EE2F54">
        <w:rPr>
          <w:rFonts w:hint="eastAsia"/>
          <w:bCs/>
          <w:sz w:val="21"/>
          <w:szCs w:val="21"/>
        </w:rPr>
        <w:t>历史、艺术、科学、文学等</w:t>
      </w:r>
      <w:r w:rsidR="00CF5030">
        <w:rPr>
          <w:rFonts w:hint="eastAsia"/>
          <w:bCs/>
          <w:sz w:val="21"/>
          <w:szCs w:val="21"/>
        </w:rPr>
        <w:t>）</w:t>
      </w:r>
      <w:r w:rsidRPr="00EE2F54">
        <w:rPr>
          <w:rFonts w:hint="eastAsia"/>
          <w:bCs/>
          <w:sz w:val="21"/>
          <w:szCs w:val="21"/>
        </w:rPr>
        <w:t>古书、文件和出版物，不论是单本的或整套的；(i)邮票、印花税票及类似的票证，不论是单张的或成套的；(</w:t>
      </w:r>
      <w:r w:rsidRPr="00EE2F54">
        <w:rPr>
          <w:bCs/>
          <w:sz w:val="21"/>
          <w:szCs w:val="21"/>
        </w:rPr>
        <w:t>j</w:t>
      </w:r>
      <w:r w:rsidRPr="00EE2F54">
        <w:rPr>
          <w:rFonts w:hint="eastAsia"/>
          <w:bCs/>
          <w:sz w:val="21"/>
          <w:szCs w:val="21"/>
        </w:rPr>
        <w:t>)档案，包括有声、照相和电影档案；(</w:t>
      </w:r>
      <w:r w:rsidRPr="00EE2F54">
        <w:rPr>
          <w:bCs/>
          <w:sz w:val="21"/>
          <w:szCs w:val="21"/>
        </w:rPr>
        <w:t>k</w:t>
      </w:r>
      <w:r w:rsidRPr="00EE2F54">
        <w:rPr>
          <w:rFonts w:hint="eastAsia"/>
          <w:bCs/>
          <w:sz w:val="21"/>
          <w:szCs w:val="21"/>
        </w:rPr>
        <w:t>)一百年以上的家具物品和古乐器。</w:t>
      </w:r>
    </w:p>
    <w:p w14:paraId="78FBC10B" w14:textId="77777777" w:rsidR="00052547" w:rsidRPr="00AA0201" w:rsidRDefault="00052547" w:rsidP="006F5A27">
      <w:pPr>
        <w:pStyle w:val="TOCTerms"/>
        <w:rPr>
          <w:rFonts w:eastAsia="SimHei"/>
          <w:snapToGrid w:val="0"/>
        </w:rPr>
      </w:pPr>
      <w:bookmarkStart w:id="91" w:name="_Toc536105699"/>
      <w:r w:rsidRPr="00AA0201">
        <w:rPr>
          <w:rFonts w:eastAsia="SimHei"/>
          <w:snapToGrid w:val="0"/>
        </w:rPr>
        <w:lastRenderedPageBreak/>
        <w:t>文化多样性</w:t>
      </w:r>
      <w:bookmarkEnd w:id="91"/>
    </w:p>
    <w:p w14:paraId="6D29B69C"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根据</w:t>
      </w:r>
      <w:r w:rsidRPr="00EE2F54">
        <w:rPr>
          <w:bCs/>
          <w:sz w:val="21"/>
          <w:szCs w:val="21"/>
        </w:rPr>
        <w:t>联合国</w:t>
      </w:r>
      <w:r w:rsidRPr="00EE2F54">
        <w:rPr>
          <w:rFonts w:hint="eastAsia"/>
          <w:bCs/>
          <w:sz w:val="21"/>
          <w:szCs w:val="21"/>
        </w:rPr>
        <w:t>教育、科学及文化</w:t>
      </w:r>
      <w:r w:rsidRPr="00EE2F54">
        <w:rPr>
          <w:bCs/>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bCs/>
          <w:sz w:val="21"/>
          <w:szCs w:val="21"/>
        </w:rPr>
        <w:t>《保护和促进文化表现形式多样性公约》</w:t>
      </w:r>
      <w:r w:rsidR="00CF5030">
        <w:rPr>
          <w:rFonts w:hint="eastAsia"/>
          <w:bCs/>
          <w:sz w:val="21"/>
          <w:szCs w:val="21"/>
        </w:rPr>
        <w:t>（</w:t>
      </w:r>
      <w:r w:rsidRPr="00EE2F54">
        <w:rPr>
          <w:rFonts w:hint="eastAsia"/>
          <w:bCs/>
          <w:sz w:val="21"/>
          <w:szCs w:val="21"/>
        </w:rPr>
        <w:t>2005年</w:t>
      </w:r>
      <w:r w:rsidR="00CF5030">
        <w:rPr>
          <w:rFonts w:hint="eastAsia"/>
          <w:bCs/>
          <w:sz w:val="21"/>
          <w:szCs w:val="21"/>
        </w:rPr>
        <w:t>）</w:t>
      </w:r>
      <w:r w:rsidRPr="00EE2F54">
        <w:rPr>
          <w:rFonts w:hint="eastAsia"/>
          <w:bCs/>
          <w:sz w:val="21"/>
          <w:szCs w:val="21"/>
        </w:rPr>
        <w:t>，</w:t>
      </w:r>
      <w:r w:rsidRPr="00EE2F54">
        <w:rPr>
          <w:bCs/>
          <w:sz w:val="21"/>
          <w:szCs w:val="21"/>
        </w:rPr>
        <w:t>文化多样性</w:t>
      </w:r>
      <w:r w:rsidRPr="00EE2F54">
        <w:rPr>
          <w:rFonts w:hint="eastAsia"/>
          <w:bCs/>
          <w:sz w:val="21"/>
          <w:szCs w:val="21"/>
        </w:rPr>
        <w:t>是</w:t>
      </w:r>
      <w:r w:rsidRPr="00EE2F54">
        <w:rPr>
          <w:bCs/>
          <w:sz w:val="21"/>
          <w:szCs w:val="21"/>
        </w:rPr>
        <w:t>指</w:t>
      </w:r>
      <w:r w:rsidRPr="00EE2F54">
        <w:rPr>
          <w:rFonts w:hint="eastAsia"/>
          <w:bCs/>
          <w:sz w:val="21"/>
          <w:szCs w:val="21"/>
        </w:rPr>
        <w:t>各</w:t>
      </w:r>
      <w:r w:rsidRPr="00EE2F54">
        <w:rPr>
          <w:snapToGrid w:val="0"/>
          <w:sz w:val="21"/>
          <w:szCs w:val="21"/>
        </w:rPr>
        <w:t>群体</w:t>
      </w:r>
      <w:r w:rsidRPr="00EE2F54">
        <w:rPr>
          <w:bCs/>
          <w:sz w:val="21"/>
          <w:szCs w:val="21"/>
        </w:rPr>
        <w:t>和社区</w:t>
      </w:r>
      <w:r w:rsidRPr="002377BF">
        <w:rPr>
          <w:rFonts w:hint="eastAsia"/>
          <w:sz w:val="21"/>
          <w:szCs w:val="21"/>
        </w:rPr>
        <w:t>借以</w:t>
      </w:r>
      <w:r w:rsidRPr="00EE2F54">
        <w:rPr>
          <w:rFonts w:hint="eastAsia"/>
          <w:bCs/>
          <w:sz w:val="21"/>
          <w:szCs w:val="21"/>
        </w:rPr>
        <w:t>表现其文化的多种不同形式。这些表现形式在各群体和社区内部及其间传承</w:t>
      </w:r>
      <w:r w:rsidR="00A22E38">
        <w:rPr>
          <w:rFonts w:hint="eastAsia"/>
          <w:bCs/>
          <w:sz w:val="21"/>
          <w:szCs w:val="21"/>
        </w:rPr>
        <w:t>。</w:t>
      </w:r>
      <w:r w:rsidRPr="00EE2F54">
        <w:rPr>
          <w:bCs/>
          <w:sz w:val="21"/>
          <w:szCs w:val="21"/>
          <w:vertAlign w:val="superscript"/>
        </w:rPr>
        <w:footnoteReference w:id="132"/>
      </w:r>
    </w:p>
    <w:p w14:paraId="744F62FF" w14:textId="77777777" w:rsidR="00052547" w:rsidRPr="00AA0201" w:rsidRDefault="00052547" w:rsidP="006F5A27">
      <w:pPr>
        <w:pStyle w:val="TOCTerms"/>
        <w:rPr>
          <w:rFonts w:eastAsia="SimHei"/>
          <w:snapToGrid w:val="0"/>
        </w:rPr>
      </w:pPr>
      <w:bookmarkStart w:id="92" w:name="_Toc536105700"/>
      <w:r w:rsidRPr="00AA0201">
        <w:rPr>
          <w:rFonts w:eastAsia="SimHei"/>
          <w:snapToGrid w:val="0"/>
        </w:rPr>
        <w:t>文化</w:t>
      </w:r>
      <w:r w:rsidRPr="00AA0201">
        <w:rPr>
          <w:rFonts w:eastAsia="SimHei" w:hint="eastAsia"/>
          <w:snapToGrid w:val="0"/>
        </w:rPr>
        <w:t>认同</w:t>
      </w:r>
      <w:bookmarkEnd w:id="92"/>
    </w:p>
    <w:p w14:paraId="2495D93C"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文化</w:t>
      </w:r>
      <w:r w:rsidRPr="00EE2F54">
        <w:rPr>
          <w:rFonts w:hint="eastAsia"/>
          <w:bCs/>
          <w:sz w:val="21"/>
          <w:szCs w:val="21"/>
        </w:rPr>
        <w:t>认同</w:t>
      </w:r>
      <w:r w:rsidRPr="00EE2F54">
        <w:rPr>
          <w:bCs/>
          <w:sz w:val="21"/>
          <w:szCs w:val="21"/>
        </w:rPr>
        <w:t>表明一</w:t>
      </w:r>
      <w:r w:rsidRPr="00EE2F54">
        <w:rPr>
          <w:rFonts w:hint="eastAsia"/>
          <w:bCs/>
          <w:sz w:val="21"/>
          <w:szCs w:val="21"/>
        </w:rPr>
        <w:t>个</w:t>
      </w:r>
      <w:r w:rsidRPr="00EE2F54">
        <w:rPr>
          <w:bCs/>
          <w:sz w:val="21"/>
          <w:szCs w:val="21"/>
        </w:rPr>
        <w:t>社区——民族、种族、语言等</w:t>
      </w:r>
      <w:r w:rsidRPr="00EE2F54">
        <w:rPr>
          <w:rFonts w:hint="eastAsia"/>
          <w:bCs/>
          <w:sz w:val="21"/>
          <w:szCs w:val="21"/>
        </w:rPr>
        <w:t>社区</w:t>
      </w:r>
      <w:r w:rsidRPr="00EE2F54">
        <w:rPr>
          <w:bCs/>
          <w:sz w:val="21"/>
          <w:szCs w:val="21"/>
        </w:rPr>
        <w:t>——</w:t>
      </w:r>
      <w:r w:rsidRPr="00EE2F54">
        <w:rPr>
          <w:rFonts w:hint="eastAsia"/>
          <w:bCs/>
          <w:sz w:val="21"/>
          <w:szCs w:val="21"/>
        </w:rPr>
        <w:t>与</w:t>
      </w:r>
      <w:r w:rsidRPr="00EE2F54">
        <w:rPr>
          <w:bCs/>
          <w:sz w:val="21"/>
          <w:szCs w:val="21"/>
        </w:rPr>
        <w:t>其文化生活之间存在的相关性，以及每一社区对其自身文化享有的权利</w:t>
      </w:r>
      <w:r w:rsidR="00A22E38">
        <w:rPr>
          <w:rFonts w:hint="eastAsia"/>
          <w:bCs/>
          <w:sz w:val="21"/>
          <w:szCs w:val="21"/>
        </w:rPr>
        <w:t>。</w:t>
      </w:r>
      <w:r w:rsidRPr="00EE2F54">
        <w:rPr>
          <w:bCs/>
          <w:sz w:val="21"/>
          <w:szCs w:val="21"/>
          <w:vertAlign w:val="superscript"/>
        </w:rPr>
        <w:footnoteReference w:id="133"/>
      </w:r>
      <w:r w:rsidRPr="00EE2F54">
        <w:rPr>
          <w:rFonts w:hint="eastAsia"/>
          <w:bCs/>
          <w:sz w:val="21"/>
          <w:szCs w:val="21"/>
        </w:rPr>
        <w:t>国际劳工组织</w:t>
      </w:r>
      <w:r w:rsidR="00CF5030">
        <w:rPr>
          <w:rFonts w:hint="eastAsia"/>
          <w:bCs/>
          <w:sz w:val="21"/>
          <w:szCs w:val="21"/>
        </w:rPr>
        <w:t>（</w:t>
      </w:r>
      <w:r w:rsidR="00201922">
        <w:rPr>
          <w:rFonts w:hint="eastAsia"/>
          <w:bCs/>
          <w:sz w:val="21"/>
          <w:szCs w:val="21"/>
        </w:rPr>
        <w:t>劳工组织</w:t>
      </w:r>
      <w:r w:rsidR="00CF5030">
        <w:rPr>
          <w:rFonts w:hint="eastAsia"/>
          <w:bCs/>
          <w:sz w:val="21"/>
          <w:szCs w:val="21"/>
        </w:rPr>
        <w:t>）</w:t>
      </w:r>
      <w:r w:rsidRPr="00EE2F54">
        <w:rPr>
          <w:rFonts w:hint="eastAsia"/>
          <w:snapToGrid w:val="0"/>
          <w:sz w:val="21"/>
          <w:szCs w:val="21"/>
        </w:rPr>
        <w:t>《关于独立国家境内土著和部落人民的第169号公约》</w:t>
      </w:r>
      <w:r w:rsidR="00CF5030">
        <w:rPr>
          <w:rFonts w:hint="eastAsia"/>
          <w:snapToGrid w:val="0"/>
          <w:sz w:val="21"/>
          <w:szCs w:val="21"/>
        </w:rPr>
        <w:t>（</w:t>
      </w:r>
      <w:r w:rsidRPr="00EE2F54">
        <w:rPr>
          <w:rFonts w:hint="eastAsia"/>
          <w:snapToGrid w:val="0"/>
          <w:sz w:val="21"/>
          <w:szCs w:val="21"/>
        </w:rPr>
        <w:t>1989年</w:t>
      </w:r>
      <w:r w:rsidR="00CF5030">
        <w:rPr>
          <w:rFonts w:hint="eastAsia"/>
          <w:snapToGrid w:val="0"/>
          <w:sz w:val="21"/>
          <w:szCs w:val="21"/>
        </w:rPr>
        <w:t>）</w:t>
      </w:r>
      <w:r w:rsidRPr="00EE2F54">
        <w:rPr>
          <w:bCs/>
          <w:sz w:val="21"/>
          <w:szCs w:val="21"/>
        </w:rPr>
        <w:t>规定，政府应</w:t>
      </w:r>
      <w:r w:rsidRPr="00EE2F54">
        <w:rPr>
          <w:rFonts w:hint="eastAsia"/>
          <w:bCs/>
          <w:sz w:val="21"/>
          <w:szCs w:val="21"/>
        </w:rPr>
        <w:t>在尊重其社会文化特点、习俗与传统以及他们的制度的同时，</w:t>
      </w:r>
      <w:r w:rsidRPr="00EE2F54">
        <w:rPr>
          <w:bCs/>
          <w:sz w:val="21"/>
          <w:szCs w:val="21"/>
        </w:rPr>
        <w:t>促进</w:t>
      </w:r>
      <w:r w:rsidRPr="00EE2F54">
        <w:rPr>
          <w:rFonts w:hint="eastAsia"/>
          <w:bCs/>
          <w:sz w:val="21"/>
          <w:szCs w:val="21"/>
        </w:rPr>
        <w:t>这些民族的社会、</w:t>
      </w:r>
      <w:r w:rsidRPr="00EE2F54">
        <w:rPr>
          <w:bCs/>
          <w:sz w:val="21"/>
          <w:szCs w:val="21"/>
        </w:rPr>
        <w:t>经济和文化权利</w:t>
      </w:r>
      <w:r w:rsidRPr="00EE2F54">
        <w:rPr>
          <w:rFonts w:hint="eastAsia"/>
          <w:bCs/>
          <w:sz w:val="21"/>
          <w:szCs w:val="21"/>
        </w:rPr>
        <w:t>的充分实现</w:t>
      </w:r>
      <w:r w:rsidR="00A22E38">
        <w:rPr>
          <w:rFonts w:hint="eastAsia"/>
          <w:bCs/>
          <w:sz w:val="21"/>
          <w:szCs w:val="21"/>
        </w:rPr>
        <w:t>。</w:t>
      </w:r>
      <w:r w:rsidRPr="00EE2F54">
        <w:rPr>
          <w:bCs/>
          <w:sz w:val="21"/>
          <w:szCs w:val="21"/>
          <w:vertAlign w:val="superscript"/>
        </w:rPr>
        <w:footnoteReference w:id="134"/>
      </w:r>
    </w:p>
    <w:p w14:paraId="23BB8B5F" w14:textId="77777777" w:rsidR="00052547" w:rsidRPr="00AA0201" w:rsidRDefault="00052547" w:rsidP="006F5A27">
      <w:pPr>
        <w:pStyle w:val="TOCTerms"/>
        <w:rPr>
          <w:rFonts w:eastAsia="SimHei"/>
          <w:snapToGrid w:val="0"/>
        </w:rPr>
      </w:pPr>
      <w:bookmarkStart w:id="93" w:name="_Toc536105701"/>
      <w:r w:rsidRPr="00AA0201">
        <w:rPr>
          <w:rFonts w:eastAsia="SimHei"/>
          <w:snapToGrid w:val="0"/>
        </w:rPr>
        <w:t>文化社区</w:t>
      </w:r>
      <w:bookmarkEnd w:id="93"/>
    </w:p>
    <w:p w14:paraId="6CDE744E"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w:t>
      </w:r>
      <w:r w:rsidRPr="00EE2F54">
        <w:rPr>
          <w:bCs/>
          <w:sz w:val="21"/>
          <w:szCs w:val="21"/>
        </w:rPr>
        <w:t>文化社区</w:t>
      </w:r>
      <w:r w:rsidRPr="00EE2F54">
        <w:rPr>
          <w:rFonts w:hint="eastAsia"/>
          <w:bCs/>
          <w:sz w:val="21"/>
          <w:szCs w:val="21"/>
        </w:rPr>
        <w:t>”</w:t>
      </w:r>
      <w:r w:rsidRPr="00EE2F54">
        <w:rPr>
          <w:bCs/>
          <w:sz w:val="21"/>
          <w:szCs w:val="21"/>
        </w:rPr>
        <w:t>被定义为一种</w:t>
      </w:r>
      <w:r w:rsidRPr="00EE2F54">
        <w:rPr>
          <w:rFonts w:hint="eastAsia"/>
          <w:bCs/>
          <w:sz w:val="21"/>
          <w:szCs w:val="21"/>
        </w:rPr>
        <w:t>结构</w:t>
      </w:r>
      <w:r w:rsidRPr="00EE2F54">
        <w:rPr>
          <w:bCs/>
          <w:sz w:val="21"/>
          <w:szCs w:val="21"/>
        </w:rPr>
        <w:t>紧密的社会单位，其成员怀有强烈的团结统一的情感</w:t>
      </w:r>
      <w:r w:rsidRPr="00EE2F54">
        <w:rPr>
          <w:sz w:val="21"/>
          <w:szCs w:val="21"/>
        </w:rPr>
        <w:t>，以其自身的文化或文化设计或以普通文化的某种变异有别于其他社区</w:t>
      </w:r>
      <w:r w:rsidR="00A22E38">
        <w:rPr>
          <w:rFonts w:hint="eastAsia"/>
          <w:sz w:val="21"/>
          <w:szCs w:val="21"/>
        </w:rPr>
        <w:t>。</w:t>
      </w:r>
      <w:r w:rsidRPr="00EE2F54">
        <w:rPr>
          <w:bCs/>
          <w:sz w:val="21"/>
          <w:szCs w:val="21"/>
          <w:vertAlign w:val="superscript"/>
        </w:rPr>
        <w:footnoteReference w:id="135"/>
      </w:r>
    </w:p>
    <w:p w14:paraId="2D20C867" w14:textId="77777777" w:rsidR="00052547" w:rsidRPr="00AA0201" w:rsidRDefault="00052547" w:rsidP="006F5A27">
      <w:pPr>
        <w:pStyle w:val="TOCTerms"/>
        <w:rPr>
          <w:rFonts w:eastAsia="SimHei"/>
          <w:snapToGrid w:val="0"/>
        </w:rPr>
      </w:pPr>
      <w:bookmarkStart w:id="94" w:name="_Toc536105702"/>
      <w:r w:rsidRPr="00AA0201">
        <w:rPr>
          <w:rFonts w:eastAsia="SimHei"/>
          <w:snapToGrid w:val="0"/>
        </w:rPr>
        <w:t>文化遗产</w:t>
      </w:r>
      <w:bookmarkEnd w:id="94"/>
    </w:p>
    <w:p w14:paraId="5DB4D8D4"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在</w:t>
      </w:r>
      <w:r w:rsidRPr="00EE2F54">
        <w:rPr>
          <w:bCs/>
          <w:sz w:val="21"/>
          <w:szCs w:val="21"/>
        </w:rPr>
        <w:t>联合国</w:t>
      </w:r>
      <w:r w:rsidRPr="00EE2F54">
        <w:rPr>
          <w:rFonts w:hint="eastAsia"/>
          <w:bCs/>
          <w:sz w:val="21"/>
          <w:szCs w:val="21"/>
        </w:rPr>
        <w:t>教育、科学及文化</w:t>
      </w:r>
      <w:r w:rsidRPr="00EE2F54">
        <w:rPr>
          <w:snapToGrid w:val="0"/>
          <w:sz w:val="21"/>
          <w:szCs w:val="21"/>
        </w:rPr>
        <w:t>组织</w:t>
      </w:r>
      <w:r w:rsidR="00CF5030">
        <w:rPr>
          <w:rFonts w:hint="eastAsia"/>
          <w:bCs/>
          <w:sz w:val="21"/>
          <w:szCs w:val="21"/>
        </w:rPr>
        <w:t>（</w:t>
      </w:r>
      <w:r w:rsidR="000932B9">
        <w:rPr>
          <w:bCs/>
          <w:sz w:val="21"/>
          <w:szCs w:val="21"/>
        </w:rPr>
        <w:t>教科文组织</w:t>
      </w:r>
      <w:r w:rsidR="00CF5030">
        <w:rPr>
          <w:rFonts w:hint="eastAsia"/>
          <w:bCs/>
          <w:sz w:val="21"/>
          <w:szCs w:val="21"/>
        </w:rPr>
        <w:t>）</w:t>
      </w:r>
      <w:r w:rsidRPr="00EE2F54">
        <w:rPr>
          <w:bCs/>
          <w:sz w:val="21"/>
          <w:szCs w:val="21"/>
        </w:rPr>
        <w:t>《保护世界文化和自然遗产公约》</w:t>
      </w:r>
      <w:r w:rsidR="00CF5030">
        <w:rPr>
          <w:rFonts w:hint="eastAsia"/>
          <w:bCs/>
          <w:sz w:val="21"/>
          <w:szCs w:val="21"/>
        </w:rPr>
        <w:t>（</w:t>
      </w:r>
      <w:r w:rsidRPr="00EE2F54">
        <w:rPr>
          <w:bCs/>
          <w:sz w:val="21"/>
          <w:szCs w:val="21"/>
        </w:rPr>
        <w:t>1972年</w:t>
      </w:r>
      <w:r w:rsidR="00CF5030">
        <w:rPr>
          <w:rFonts w:hint="eastAsia"/>
          <w:bCs/>
          <w:sz w:val="21"/>
          <w:szCs w:val="21"/>
        </w:rPr>
        <w:t>）</w:t>
      </w:r>
      <w:r w:rsidRPr="00EE2F54">
        <w:rPr>
          <w:rFonts w:hint="eastAsia"/>
          <w:bCs/>
          <w:sz w:val="21"/>
          <w:szCs w:val="21"/>
        </w:rPr>
        <w:t>中，</w:t>
      </w:r>
      <w:r w:rsidRPr="00EE2F54">
        <w:rPr>
          <w:bCs/>
          <w:sz w:val="21"/>
          <w:szCs w:val="21"/>
        </w:rPr>
        <w:t>第1条列出的以下各项被视为文化遗产：</w:t>
      </w:r>
    </w:p>
    <w:p w14:paraId="7DEF2CCE" w14:textId="77777777" w:rsidR="00052547" w:rsidRPr="00AA0201" w:rsidRDefault="00052547" w:rsidP="000001C3">
      <w:pPr>
        <w:pStyle w:val="af7"/>
        <w:tabs>
          <w:tab w:val="left" w:pos="960"/>
        </w:tabs>
        <w:spacing w:before="0" w:beforeAutospacing="0" w:afterLines="50" w:after="120" w:afterAutospacing="0" w:line="340" w:lineRule="atLeast"/>
        <w:ind w:leftChars="200" w:left="480"/>
        <w:contextualSpacing/>
        <w:jc w:val="both"/>
        <w:rPr>
          <w:rFonts w:ascii="KaiTi" w:eastAsia="KaiTi" w:hAnsi="KaiTi"/>
          <w:sz w:val="21"/>
          <w:szCs w:val="21"/>
        </w:rPr>
      </w:pPr>
      <w:r w:rsidRPr="00AA0201">
        <w:rPr>
          <w:rFonts w:ascii="KaiTi" w:eastAsia="KaiTi" w:hAnsi="KaiTi" w:hint="eastAsia"/>
          <w:sz w:val="21"/>
          <w:szCs w:val="21"/>
        </w:rPr>
        <w:t>(a)</w:t>
      </w:r>
      <w:r w:rsidRPr="00AA0201">
        <w:rPr>
          <w:rFonts w:ascii="KaiTi" w:eastAsia="KaiTi" w:hAnsi="KaiTi" w:hint="eastAsia"/>
          <w:sz w:val="21"/>
          <w:szCs w:val="21"/>
        </w:rPr>
        <w:tab/>
        <w:t>文物：从历史、艺术或科学角度</w:t>
      </w:r>
      <w:proofErr w:type="gramStart"/>
      <w:r w:rsidRPr="00AA0201">
        <w:rPr>
          <w:rFonts w:ascii="KaiTi" w:eastAsia="KaiTi" w:hAnsi="KaiTi" w:hint="eastAsia"/>
          <w:sz w:val="21"/>
          <w:szCs w:val="21"/>
        </w:rPr>
        <w:t>看具有</w:t>
      </w:r>
      <w:proofErr w:type="gramEnd"/>
      <w:r w:rsidRPr="00AA0201">
        <w:rPr>
          <w:rFonts w:ascii="KaiTi" w:eastAsia="KaiTi" w:hAnsi="KaiTi" w:hint="eastAsia"/>
          <w:sz w:val="21"/>
          <w:szCs w:val="21"/>
        </w:rPr>
        <w:t>突出的普遍价值的建筑物、</w:t>
      </w:r>
      <w:proofErr w:type="gramStart"/>
      <w:r w:rsidRPr="00AA0201">
        <w:rPr>
          <w:rFonts w:ascii="KaiTi" w:eastAsia="KaiTi" w:hAnsi="KaiTi" w:hint="eastAsia"/>
          <w:sz w:val="21"/>
          <w:szCs w:val="21"/>
        </w:rPr>
        <w:t>碑雕和</w:t>
      </w:r>
      <w:proofErr w:type="gramEnd"/>
      <w:r w:rsidRPr="00AA0201">
        <w:rPr>
          <w:rFonts w:ascii="KaiTi" w:eastAsia="KaiTi" w:hAnsi="KaiTi" w:hint="eastAsia"/>
          <w:sz w:val="21"/>
          <w:szCs w:val="21"/>
        </w:rPr>
        <w:t>碑画、具有考古性质成份或结构、铭文、窟洞以及联合体；</w:t>
      </w:r>
    </w:p>
    <w:p w14:paraId="5B96DB56" w14:textId="77777777" w:rsidR="00052547" w:rsidRPr="00AA0201" w:rsidRDefault="00052547" w:rsidP="000001C3">
      <w:pPr>
        <w:pStyle w:val="af7"/>
        <w:tabs>
          <w:tab w:val="left" w:pos="960"/>
        </w:tabs>
        <w:spacing w:before="0" w:beforeAutospacing="0" w:afterLines="50" w:after="120" w:afterAutospacing="0" w:line="340" w:lineRule="atLeast"/>
        <w:ind w:leftChars="200" w:left="480"/>
        <w:contextualSpacing/>
        <w:jc w:val="both"/>
        <w:rPr>
          <w:rFonts w:ascii="KaiTi" w:eastAsia="KaiTi" w:hAnsi="KaiTi"/>
          <w:sz w:val="21"/>
          <w:szCs w:val="21"/>
        </w:rPr>
      </w:pPr>
      <w:r w:rsidRPr="00AA0201">
        <w:rPr>
          <w:rFonts w:ascii="KaiTi" w:eastAsia="KaiTi" w:hAnsi="KaiTi" w:hint="eastAsia"/>
          <w:sz w:val="21"/>
          <w:szCs w:val="21"/>
        </w:rPr>
        <w:t>(b)</w:t>
      </w:r>
      <w:r w:rsidRPr="00AA0201">
        <w:rPr>
          <w:rFonts w:ascii="KaiTi" w:eastAsia="KaiTi" w:hAnsi="KaiTi" w:hint="eastAsia"/>
          <w:sz w:val="21"/>
          <w:szCs w:val="21"/>
        </w:rPr>
        <w:tab/>
        <w:t>建筑群：从历史、艺术或科学角度看在建筑式样、分布均匀或与环境景色结合方面具有突出的普遍价值的单立或连接的建筑群；</w:t>
      </w:r>
    </w:p>
    <w:p w14:paraId="45695FDD" w14:textId="77777777" w:rsidR="00052547" w:rsidRPr="00AA0201" w:rsidRDefault="00052547" w:rsidP="003173E3">
      <w:pPr>
        <w:pStyle w:val="af7"/>
        <w:tabs>
          <w:tab w:val="left" w:pos="960"/>
        </w:tabs>
        <w:spacing w:before="0" w:beforeAutospacing="0" w:afterLines="50" w:after="120" w:afterAutospacing="0" w:line="340" w:lineRule="atLeast"/>
        <w:ind w:leftChars="200" w:left="480"/>
        <w:jc w:val="both"/>
        <w:rPr>
          <w:rFonts w:ascii="KaiTi" w:eastAsia="KaiTi" w:hAnsi="KaiTi"/>
          <w:sz w:val="21"/>
          <w:szCs w:val="21"/>
        </w:rPr>
      </w:pPr>
      <w:r w:rsidRPr="00AA0201">
        <w:rPr>
          <w:rFonts w:ascii="KaiTi" w:eastAsia="KaiTi" w:hAnsi="KaiTi" w:hint="eastAsia"/>
          <w:sz w:val="21"/>
          <w:szCs w:val="21"/>
        </w:rPr>
        <w:t>(c)</w:t>
      </w:r>
      <w:r w:rsidRPr="00AA0201">
        <w:rPr>
          <w:rFonts w:ascii="KaiTi" w:eastAsia="KaiTi" w:hAnsi="KaiTi" w:hint="eastAsia"/>
          <w:sz w:val="21"/>
          <w:szCs w:val="21"/>
        </w:rPr>
        <w:tab/>
        <w:t>遗址：从历史、审美、人种学或人类学角度</w:t>
      </w:r>
      <w:proofErr w:type="gramStart"/>
      <w:r w:rsidRPr="00AA0201">
        <w:rPr>
          <w:rFonts w:ascii="KaiTi" w:eastAsia="KaiTi" w:hAnsi="KaiTi" w:hint="eastAsia"/>
          <w:sz w:val="21"/>
          <w:szCs w:val="21"/>
        </w:rPr>
        <w:t>看具有</w:t>
      </w:r>
      <w:proofErr w:type="gramEnd"/>
      <w:r w:rsidRPr="00AA0201">
        <w:rPr>
          <w:rFonts w:ascii="KaiTi" w:eastAsia="KaiTi" w:hAnsi="KaiTi" w:hint="eastAsia"/>
          <w:sz w:val="21"/>
          <w:szCs w:val="21"/>
        </w:rPr>
        <w:t>突出的普遍价值的人类工程或自然与人联合工程以及考古地址等地方。</w:t>
      </w:r>
    </w:p>
    <w:p w14:paraId="768F7128" w14:textId="77777777" w:rsidR="003E7822" w:rsidRPr="00AA0201" w:rsidRDefault="003E7822" w:rsidP="006F5A27">
      <w:pPr>
        <w:pStyle w:val="TOCTerms"/>
        <w:rPr>
          <w:rFonts w:eastAsia="SimHei"/>
          <w:snapToGrid w:val="0"/>
        </w:rPr>
      </w:pPr>
      <w:bookmarkStart w:id="95" w:name="_Toc536105703"/>
      <w:r w:rsidRPr="00AA0201">
        <w:rPr>
          <w:rFonts w:eastAsia="SimHei"/>
          <w:snapToGrid w:val="0"/>
        </w:rPr>
        <w:t>文献</w:t>
      </w:r>
      <w:r w:rsidRPr="00AA0201">
        <w:rPr>
          <w:rFonts w:eastAsia="SimHei" w:hint="eastAsia"/>
          <w:snapToGrid w:val="0"/>
        </w:rPr>
        <w:t>编制</w:t>
      </w:r>
      <w:bookmarkEnd w:id="95"/>
    </w:p>
    <w:p w14:paraId="77F4FD7E" w14:textId="77777777" w:rsidR="003E7822" w:rsidRPr="00EE2F54" w:rsidRDefault="003E7822"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《牛津英语</w:t>
      </w:r>
      <w:r w:rsidRPr="00EE2F54">
        <w:rPr>
          <w:rFonts w:hint="eastAsia"/>
          <w:bCs/>
          <w:sz w:val="21"/>
          <w:szCs w:val="21"/>
        </w:rPr>
        <w:t>字</w:t>
      </w:r>
      <w:r w:rsidRPr="00EE2F54">
        <w:rPr>
          <w:bCs/>
          <w:sz w:val="21"/>
          <w:szCs w:val="21"/>
        </w:rPr>
        <w:t>典》将</w:t>
      </w:r>
      <w:r w:rsidRPr="00EE2F54">
        <w:rPr>
          <w:rFonts w:hint="eastAsia"/>
          <w:bCs/>
          <w:sz w:val="21"/>
          <w:szCs w:val="21"/>
        </w:rPr>
        <w:t>“</w:t>
      </w:r>
      <w:r w:rsidRPr="00EE2F54">
        <w:rPr>
          <w:bCs/>
          <w:sz w:val="21"/>
          <w:szCs w:val="21"/>
        </w:rPr>
        <w:t>文献编制</w:t>
      </w:r>
      <w:r w:rsidRPr="00EE2F54">
        <w:rPr>
          <w:rFonts w:hint="eastAsia"/>
          <w:bCs/>
          <w:sz w:val="21"/>
          <w:szCs w:val="21"/>
        </w:rPr>
        <w:t>”</w:t>
      </w:r>
      <w:r w:rsidR="00CF5030">
        <w:rPr>
          <w:rFonts w:hint="eastAsia"/>
          <w:bCs/>
          <w:sz w:val="21"/>
          <w:szCs w:val="21"/>
        </w:rPr>
        <w:t>（</w:t>
      </w:r>
      <w:r w:rsidRPr="00EE2F54">
        <w:rPr>
          <w:rFonts w:hint="eastAsia"/>
          <w:bCs/>
          <w:sz w:val="21"/>
          <w:szCs w:val="21"/>
        </w:rPr>
        <w:t>documentation</w:t>
      </w:r>
      <w:r w:rsidR="00CF5030">
        <w:rPr>
          <w:rFonts w:hint="eastAsia"/>
          <w:bCs/>
          <w:sz w:val="21"/>
          <w:szCs w:val="21"/>
        </w:rPr>
        <w:t>）</w:t>
      </w:r>
      <w:r w:rsidRPr="00EE2F54">
        <w:rPr>
          <w:bCs/>
          <w:sz w:val="21"/>
          <w:szCs w:val="21"/>
        </w:rPr>
        <w:t>定义为信息的积累、分类和传播；</w:t>
      </w:r>
      <w:r w:rsidR="00957296">
        <w:rPr>
          <w:rFonts w:hint="eastAsia"/>
          <w:bCs/>
          <w:sz w:val="21"/>
          <w:szCs w:val="21"/>
        </w:rPr>
        <w:t>以这种方式</w:t>
      </w:r>
      <w:r w:rsidRPr="00EE2F54">
        <w:rPr>
          <w:bCs/>
          <w:sz w:val="21"/>
          <w:szCs w:val="21"/>
        </w:rPr>
        <w:t>收集的</w:t>
      </w:r>
      <w:r w:rsidRPr="00EE2F54">
        <w:rPr>
          <w:rFonts w:hint="eastAsia"/>
          <w:bCs/>
          <w:sz w:val="21"/>
          <w:szCs w:val="21"/>
        </w:rPr>
        <w:t>资</w:t>
      </w:r>
      <w:r w:rsidRPr="00EE2F54">
        <w:rPr>
          <w:bCs/>
          <w:sz w:val="21"/>
          <w:szCs w:val="21"/>
        </w:rPr>
        <w:t>料。</w:t>
      </w:r>
      <w:r w:rsidRPr="00EE2F54">
        <w:rPr>
          <w:rFonts w:hint="eastAsia"/>
          <w:bCs/>
          <w:sz w:val="21"/>
          <w:szCs w:val="21"/>
        </w:rPr>
        <w:t>传统知识和</w:t>
      </w:r>
      <w:r w:rsidRPr="00EE2F54">
        <w:rPr>
          <w:bCs/>
          <w:sz w:val="21"/>
          <w:szCs w:val="21"/>
        </w:rPr>
        <w:t>传统文化</w:t>
      </w:r>
      <w:r w:rsidRPr="002377BF">
        <w:rPr>
          <w:sz w:val="21"/>
          <w:szCs w:val="21"/>
        </w:rPr>
        <w:t>表现</w:t>
      </w:r>
      <w:r w:rsidRPr="00EE2F54">
        <w:rPr>
          <w:bCs/>
          <w:sz w:val="21"/>
          <w:szCs w:val="21"/>
        </w:rPr>
        <w:t>形式的文献编制</w:t>
      </w:r>
      <w:r w:rsidRPr="00EE2F54">
        <w:rPr>
          <w:rFonts w:hint="eastAsia"/>
          <w:bCs/>
          <w:sz w:val="21"/>
          <w:szCs w:val="21"/>
        </w:rPr>
        <w:t>可能</w:t>
      </w:r>
      <w:r w:rsidRPr="00EE2F54">
        <w:rPr>
          <w:bCs/>
          <w:sz w:val="21"/>
          <w:szCs w:val="21"/>
        </w:rPr>
        <w:t>包括对</w:t>
      </w:r>
      <w:r w:rsidRPr="00EE2F54">
        <w:rPr>
          <w:rFonts w:hint="eastAsia"/>
          <w:bCs/>
          <w:sz w:val="21"/>
          <w:szCs w:val="21"/>
        </w:rPr>
        <w:t>其</w:t>
      </w:r>
      <w:r w:rsidRPr="00EE2F54">
        <w:rPr>
          <w:bCs/>
          <w:sz w:val="21"/>
          <w:szCs w:val="21"/>
        </w:rPr>
        <w:t>进行记录、书写、</w:t>
      </w:r>
      <w:r w:rsidRPr="00EE2F54">
        <w:rPr>
          <w:rFonts w:hint="eastAsia"/>
          <w:bCs/>
          <w:sz w:val="21"/>
          <w:szCs w:val="21"/>
        </w:rPr>
        <w:t>摄影或录像</w:t>
      </w:r>
      <w:r w:rsidRPr="00EE2F54">
        <w:rPr>
          <w:bCs/>
          <w:sz w:val="21"/>
          <w:szCs w:val="21"/>
        </w:rPr>
        <w:t>——</w:t>
      </w:r>
      <w:r w:rsidRPr="00EE2F54">
        <w:rPr>
          <w:rFonts w:hint="eastAsia"/>
          <w:bCs/>
          <w:sz w:val="21"/>
          <w:szCs w:val="21"/>
        </w:rPr>
        <w:t>以任何将其保存下来</w:t>
      </w:r>
      <w:r w:rsidRPr="00EE2F54">
        <w:rPr>
          <w:bCs/>
          <w:sz w:val="21"/>
          <w:szCs w:val="21"/>
        </w:rPr>
        <w:t>并能够向公众提供的方式进行记录的行为。</w:t>
      </w:r>
      <w:r w:rsidRPr="00EE2F54">
        <w:rPr>
          <w:rFonts w:hint="eastAsia"/>
          <w:bCs/>
          <w:sz w:val="21"/>
          <w:szCs w:val="21"/>
        </w:rPr>
        <w:t>它</w:t>
      </w:r>
      <w:r w:rsidRPr="00EE2F54">
        <w:rPr>
          <w:bCs/>
          <w:sz w:val="21"/>
          <w:szCs w:val="21"/>
        </w:rPr>
        <w:t>有别于社区内</w:t>
      </w:r>
      <w:r w:rsidRPr="00EE2F54">
        <w:rPr>
          <w:rFonts w:hint="eastAsia"/>
          <w:bCs/>
          <w:sz w:val="21"/>
          <w:szCs w:val="21"/>
        </w:rPr>
        <w:t>部</w:t>
      </w:r>
      <w:r w:rsidRPr="00EE2F54">
        <w:rPr>
          <w:bCs/>
          <w:sz w:val="21"/>
          <w:szCs w:val="21"/>
        </w:rPr>
        <w:t>保存和传播</w:t>
      </w:r>
      <w:r w:rsidRPr="00EE2F54">
        <w:rPr>
          <w:rFonts w:hint="eastAsia"/>
          <w:bCs/>
          <w:sz w:val="21"/>
          <w:szCs w:val="21"/>
        </w:rPr>
        <w:t>传统知识和</w:t>
      </w:r>
      <w:r w:rsidRPr="00EE2F54">
        <w:rPr>
          <w:bCs/>
          <w:sz w:val="21"/>
          <w:szCs w:val="21"/>
        </w:rPr>
        <w:t>传统文化表现形式传统方法</w:t>
      </w:r>
      <w:r w:rsidRPr="00EE2F54">
        <w:rPr>
          <w:rFonts w:hint="eastAsia"/>
          <w:bCs/>
          <w:sz w:val="21"/>
          <w:szCs w:val="21"/>
        </w:rPr>
        <w:t>。</w:t>
      </w:r>
    </w:p>
    <w:p w14:paraId="0CADD59E" w14:textId="77777777" w:rsidR="003E7822" w:rsidRPr="001825A2" w:rsidRDefault="003E7822"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文献</w:t>
      </w:r>
      <w:r w:rsidRPr="00EE2F54">
        <w:rPr>
          <w:rFonts w:hint="eastAsia"/>
          <w:bCs/>
          <w:sz w:val="21"/>
          <w:szCs w:val="21"/>
        </w:rPr>
        <w:t>编制</w:t>
      </w:r>
      <w:r w:rsidRPr="00EE2F54">
        <w:rPr>
          <w:bCs/>
          <w:sz w:val="21"/>
          <w:szCs w:val="21"/>
        </w:rPr>
        <w:t>尤其重要，因为它往往是传统圈子</w:t>
      </w:r>
      <w:proofErr w:type="gramStart"/>
      <w:r w:rsidRPr="00EE2F54">
        <w:rPr>
          <w:bCs/>
          <w:sz w:val="21"/>
          <w:szCs w:val="21"/>
        </w:rPr>
        <w:t>外人们</w:t>
      </w:r>
      <w:proofErr w:type="gramEnd"/>
      <w:r w:rsidRPr="00EE2F54">
        <w:rPr>
          <w:bCs/>
          <w:sz w:val="21"/>
          <w:szCs w:val="21"/>
        </w:rPr>
        <w:t>获取传统知识的方式</w:t>
      </w:r>
      <w:r w:rsidR="00A22E38">
        <w:rPr>
          <w:rFonts w:hint="eastAsia"/>
          <w:bCs/>
          <w:sz w:val="21"/>
          <w:szCs w:val="21"/>
        </w:rPr>
        <w:t>。</w:t>
      </w:r>
      <w:r w:rsidRPr="00EE2F54">
        <w:rPr>
          <w:rStyle w:val="af0"/>
          <w:bCs/>
          <w:sz w:val="21"/>
          <w:szCs w:val="21"/>
        </w:rPr>
        <w:footnoteReference w:id="136"/>
      </w:r>
      <w:r w:rsidRPr="00EE2F54">
        <w:rPr>
          <w:rFonts w:hint="eastAsia"/>
          <w:bCs/>
          <w:sz w:val="21"/>
          <w:szCs w:val="21"/>
        </w:rPr>
        <w:t>“</w:t>
      </w:r>
      <w:r w:rsidRPr="00EE2F54">
        <w:rPr>
          <w:bCs/>
          <w:sz w:val="21"/>
          <w:szCs w:val="21"/>
        </w:rPr>
        <w:t>关于传统知识可能采用的各种不同体现形式的清单和简要技术性解释</w:t>
      </w:r>
      <w:r w:rsidRPr="00EE2F54">
        <w:rPr>
          <w:rFonts w:hint="eastAsia"/>
          <w:bCs/>
          <w:sz w:val="21"/>
          <w:szCs w:val="21"/>
        </w:rPr>
        <w:t>”</w:t>
      </w:r>
      <w:r w:rsidR="00CF5030">
        <w:rPr>
          <w:rFonts w:hint="eastAsia"/>
          <w:bCs/>
          <w:sz w:val="21"/>
          <w:szCs w:val="21"/>
        </w:rPr>
        <w:t>（</w:t>
      </w:r>
      <w:r w:rsidRPr="00EE2F54">
        <w:rPr>
          <w:bCs/>
          <w:sz w:val="21"/>
          <w:szCs w:val="21"/>
        </w:rPr>
        <w:t>WIPO/GRTKF/IC/17/INF/9</w:t>
      </w:r>
      <w:r w:rsidR="00CF5030">
        <w:rPr>
          <w:rFonts w:hint="eastAsia"/>
          <w:bCs/>
          <w:sz w:val="21"/>
          <w:szCs w:val="21"/>
        </w:rPr>
        <w:t>）</w:t>
      </w:r>
      <w:r w:rsidRPr="00EE2F54">
        <w:rPr>
          <w:rFonts w:hint="eastAsia"/>
          <w:bCs/>
          <w:sz w:val="21"/>
          <w:szCs w:val="21"/>
        </w:rPr>
        <w:t>中有关于已编制文献传统知识和未编制文献传统知识的</w:t>
      </w:r>
      <w:r w:rsidRPr="00EE2F54">
        <w:rPr>
          <w:bCs/>
          <w:sz w:val="21"/>
          <w:szCs w:val="21"/>
        </w:rPr>
        <w:t>进一步讨论。</w:t>
      </w:r>
    </w:p>
    <w:p w14:paraId="03E8D835" w14:textId="77777777" w:rsidR="00052547" w:rsidRPr="00AA0201" w:rsidRDefault="00052547" w:rsidP="006F5A27">
      <w:pPr>
        <w:pStyle w:val="TOCTerms"/>
        <w:rPr>
          <w:rFonts w:eastAsia="SimHei"/>
          <w:snapToGrid w:val="0"/>
        </w:rPr>
      </w:pPr>
      <w:bookmarkStart w:id="96" w:name="_Toc536105704"/>
      <w:r w:rsidRPr="00AA0201">
        <w:rPr>
          <w:rFonts w:eastAsia="SimHei" w:hint="eastAsia"/>
          <w:snapToGrid w:val="0"/>
        </w:rPr>
        <w:lastRenderedPageBreak/>
        <w:t>物质</w:t>
      </w:r>
      <w:r w:rsidRPr="00AA0201">
        <w:rPr>
          <w:rFonts w:eastAsia="SimHei"/>
          <w:snapToGrid w:val="0"/>
        </w:rPr>
        <w:t>表现形式</w:t>
      </w:r>
      <w:bookmarkEnd w:id="96"/>
    </w:p>
    <w:p w14:paraId="16BB1983"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“物质”</w:t>
      </w:r>
      <w:r w:rsidRPr="00EE2F54">
        <w:rPr>
          <w:sz w:val="21"/>
          <w:szCs w:val="21"/>
        </w:rPr>
        <w:t>指摸</w:t>
      </w:r>
      <w:r w:rsidRPr="00EE2F54">
        <w:rPr>
          <w:rFonts w:hint="eastAsia"/>
          <w:sz w:val="21"/>
          <w:szCs w:val="21"/>
        </w:rPr>
        <w:t>得到、</w:t>
      </w:r>
      <w:r w:rsidRPr="00EE2F54">
        <w:rPr>
          <w:sz w:val="21"/>
          <w:szCs w:val="21"/>
        </w:rPr>
        <w:t>看</w:t>
      </w:r>
      <w:r w:rsidRPr="00EE2F54">
        <w:rPr>
          <w:rFonts w:hint="eastAsia"/>
          <w:sz w:val="21"/>
          <w:szCs w:val="21"/>
        </w:rPr>
        <w:t>得见；</w:t>
      </w:r>
      <w:r w:rsidRPr="00EE2F54">
        <w:rPr>
          <w:sz w:val="21"/>
          <w:szCs w:val="21"/>
        </w:rPr>
        <w:t>触摸</w:t>
      </w:r>
      <w:r w:rsidRPr="00EE2F54">
        <w:rPr>
          <w:rFonts w:hint="eastAsia"/>
          <w:sz w:val="21"/>
          <w:szCs w:val="21"/>
        </w:rPr>
        <w:t>可感觉的；</w:t>
      </w:r>
      <w:r w:rsidRPr="00EE2F54">
        <w:rPr>
          <w:sz w:val="21"/>
          <w:szCs w:val="21"/>
        </w:rPr>
        <w:t>能够被拥有或实现的表现形式。它与</w:t>
      </w:r>
      <w:r w:rsidRPr="00EE2F54">
        <w:rPr>
          <w:rFonts w:hint="eastAsia"/>
          <w:sz w:val="21"/>
          <w:szCs w:val="21"/>
        </w:rPr>
        <w:t>“</w:t>
      </w:r>
      <w:r w:rsidRPr="00EE2F54">
        <w:rPr>
          <w:sz w:val="21"/>
          <w:szCs w:val="21"/>
        </w:rPr>
        <w:t>无形</w:t>
      </w:r>
      <w:r w:rsidRPr="00EE2F54">
        <w:rPr>
          <w:rFonts w:hint="eastAsia"/>
          <w:sz w:val="21"/>
          <w:szCs w:val="21"/>
        </w:rPr>
        <w:t>”</w:t>
      </w:r>
      <w:r w:rsidR="00CF5030">
        <w:rPr>
          <w:rFonts w:hint="eastAsia"/>
          <w:sz w:val="21"/>
          <w:szCs w:val="21"/>
        </w:rPr>
        <w:t>（</w:t>
      </w:r>
      <w:r w:rsidRPr="00EE2F54">
        <w:rPr>
          <w:rFonts w:hint="eastAsia"/>
          <w:sz w:val="21"/>
          <w:szCs w:val="21"/>
        </w:rPr>
        <w:t>intangible</w:t>
      </w:r>
      <w:r w:rsidR="00CF5030">
        <w:rPr>
          <w:rFonts w:hint="eastAsia"/>
          <w:sz w:val="21"/>
          <w:szCs w:val="21"/>
        </w:rPr>
        <w:t>）</w:t>
      </w:r>
      <w:r w:rsidRPr="00EE2F54">
        <w:rPr>
          <w:sz w:val="21"/>
          <w:szCs w:val="21"/>
        </w:rPr>
        <w:t>相反，后者指</w:t>
      </w:r>
      <w:r w:rsidRPr="00EE2F54">
        <w:rPr>
          <w:rFonts w:hint="eastAsia"/>
          <w:sz w:val="21"/>
          <w:szCs w:val="21"/>
        </w:rPr>
        <w:t>某物</w:t>
      </w:r>
      <w:r w:rsidRPr="00EE2F54">
        <w:rPr>
          <w:sz w:val="21"/>
          <w:szCs w:val="21"/>
        </w:rPr>
        <w:t>缺</w:t>
      </w:r>
      <w:r w:rsidRPr="00EE2F54">
        <w:rPr>
          <w:rFonts w:hint="eastAsia"/>
          <w:sz w:val="21"/>
          <w:szCs w:val="21"/>
        </w:rPr>
        <w:t>少物质</w:t>
      </w:r>
      <w:r w:rsidRPr="002377BF">
        <w:rPr>
          <w:bCs/>
          <w:sz w:val="21"/>
          <w:szCs w:val="21"/>
        </w:rPr>
        <w:t>形式</w:t>
      </w:r>
      <w:r w:rsidRPr="00EE2F54">
        <w:rPr>
          <w:sz w:val="21"/>
          <w:szCs w:val="21"/>
        </w:rPr>
        <w:t>、不能被触摸</w:t>
      </w:r>
      <w:r w:rsidRPr="00EE2F54">
        <w:rPr>
          <w:rFonts w:hint="eastAsia"/>
          <w:sz w:val="21"/>
          <w:szCs w:val="21"/>
        </w:rPr>
        <w:t>；</w:t>
      </w:r>
      <w:r w:rsidRPr="00EE2F54">
        <w:rPr>
          <w:sz w:val="21"/>
          <w:szCs w:val="21"/>
        </w:rPr>
        <w:t>摸不到</w:t>
      </w:r>
      <w:r w:rsidR="00CF5030">
        <w:rPr>
          <w:sz w:val="21"/>
          <w:szCs w:val="21"/>
        </w:rPr>
        <w:t>（</w:t>
      </w:r>
      <w:r w:rsidRPr="00EE2F54">
        <w:rPr>
          <w:rFonts w:hint="eastAsia"/>
          <w:sz w:val="21"/>
          <w:szCs w:val="21"/>
        </w:rPr>
        <w:t>《</w:t>
      </w:r>
      <w:r w:rsidRPr="00EE2F54">
        <w:rPr>
          <w:sz w:val="21"/>
          <w:szCs w:val="21"/>
        </w:rPr>
        <w:t>布莱克法律词典</w:t>
      </w:r>
      <w:r w:rsidRPr="00EE2F54">
        <w:rPr>
          <w:rFonts w:hint="eastAsia"/>
          <w:sz w:val="21"/>
          <w:szCs w:val="21"/>
        </w:rPr>
        <w:t>》</w:t>
      </w:r>
      <w:r w:rsidR="00CF5030">
        <w:rPr>
          <w:sz w:val="21"/>
          <w:szCs w:val="21"/>
        </w:rPr>
        <w:t>）</w:t>
      </w:r>
      <w:r w:rsidRPr="00EE2F54">
        <w:rPr>
          <w:sz w:val="21"/>
          <w:szCs w:val="21"/>
        </w:rPr>
        <w:t>。</w:t>
      </w:r>
    </w:p>
    <w:p w14:paraId="22CE692B"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物质</w:t>
      </w:r>
      <w:r w:rsidRPr="00EE2F54">
        <w:rPr>
          <w:sz w:val="21"/>
          <w:szCs w:val="21"/>
        </w:rPr>
        <w:t>表现形式是被纳入</w:t>
      </w:r>
      <w:r w:rsidRPr="00EE2F54">
        <w:rPr>
          <w:rFonts w:hint="eastAsia"/>
          <w:sz w:val="21"/>
          <w:szCs w:val="21"/>
        </w:rPr>
        <w:t>某</w:t>
      </w:r>
      <w:r w:rsidRPr="00EE2F54">
        <w:rPr>
          <w:sz w:val="21"/>
          <w:szCs w:val="21"/>
        </w:rPr>
        <w:t>物体的表现形式</w:t>
      </w:r>
      <w:r w:rsidR="00A22E38">
        <w:rPr>
          <w:rFonts w:hint="eastAsia"/>
          <w:sz w:val="21"/>
          <w:szCs w:val="21"/>
        </w:rPr>
        <w:t>。</w:t>
      </w:r>
      <w:r w:rsidRPr="00EE2F54">
        <w:rPr>
          <w:sz w:val="21"/>
          <w:szCs w:val="21"/>
          <w:vertAlign w:val="superscript"/>
        </w:rPr>
        <w:footnoteReference w:id="137"/>
      </w:r>
      <w:r w:rsidRPr="00EE2F54">
        <w:rPr>
          <w:sz w:val="21"/>
          <w:szCs w:val="21"/>
        </w:rPr>
        <w:t>它们不</w:t>
      </w:r>
      <w:r w:rsidRPr="00EE2F54">
        <w:rPr>
          <w:rFonts w:hint="eastAsia"/>
          <w:sz w:val="21"/>
          <w:szCs w:val="21"/>
        </w:rPr>
        <w:t>一定被转化</w:t>
      </w:r>
      <w:r w:rsidRPr="00EE2F54">
        <w:rPr>
          <w:sz w:val="21"/>
          <w:szCs w:val="21"/>
        </w:rPr>
        <w:t>为物质形式，但必须被纳入一种永恒的物质之中，如石</w:t>
      </w:r>
      <w:r w:rsidRPr="00EE2F54">
        <w:rPr>
          <w:rFonts w:hint="eastAsia"/>
          <w:sz w:val="21"/>
          <w:szCs w:val="21"/>
        </w:rPr>
        <w:t>材</w:t>
      </w:r>
      <w:r w:rsidRPr="00EE2F54">
        <w:rPr>
          <w:sz w:val="21"/>
          <w:szCs w:val="21"/>
        </w:rPr>
        <w:t>、</w:t>
      </w:r>
      <w:r w:rsidRPr="002377BF">
        <w:rPr>
          <w:bCs/>
          <w:sz w:val="21"/>
          <w:szCs w:val="21"/>
        </w:rPr>
        <w:t>木材</w:t>
      </w:r>
      <w:r w:rsidRPr="00EE2F54">
        <w:rPr>
          <w:sz w:val="21"/>
          <w:szCs w:val="21"/>
        </w:rPr>
        <w:t>、纺织品、黄金等。</w:t>
      </w:r>
      <w:r w:rsidRPr="00EE2F54">
        <w:rPr>
          <w:rFonts w:hint="eastAsia"/>
          <w:sz w:val="21"/>
          <w:szCs w:val="21"/>
        </w:rPr>
        <w:t>物质</w:t>
      </w:r>
      <w:r w:rsidRPr="00EE2F54">
        <w:rPr>
          <w:sz w:val="21"/>
          <w:szCs w:val="21"/>
        </w:rPr>
        <w:t>表现形式</w:t>
      </w:r>
      <w:proofErr w:type="gramStart"/>
      <w:r w:rsidRPr="00EE2F54">
        <w:rPr>
          <w:rFonts w:hint="eastAsia"/>
          <w:sz w:val="21"/>
          <w:szCs w:val="21"/>
        </w:rPr>
        <w:t>有资格成</w:t>
      </w:r>
      <w:r w:rsidRPr="00EE2F54">
        <w:rPr>
          <w:sz w:val="21"/>
          <w:szCs w:val="21"/>
        </w:rPr>
        <w:t>受保护</w:t>
      </w:r>
      <w:proofErr w:type="gramEnd"/>
      <w:r w:rsidRPr="00EE2F54">
        <w:rPr>
          <w:sz w:val="21"/>
          <w:szCs w:val="21"/>
        </w:rPr>
        <w:t>的民间文学艺术表现形式。</w:t>
      </w:r>
      <w:r w:rsidRPr="00EE2F54">
        <w:rPr>
          <w:rFonts w:hint="eastAsia"/>
          <w:sz w:val="21"/>
          <w:szCs w:val="21"/>
        </w:rPr>
        <w:t>物质</w:t>
      </w:r>
      <w:r w:rsidRPr="00EE2F54">
        <w:rPr>
          <w:sz w:val="21"/>
          <w:szCs w:val="21"/>
        </w:rPr>
        <w:t>表现形式的</w:t>
      </w:r>
      <w:r w:rsidRPr="00EE2F54">
        <w:rPr>
          <w:rFonts w:hint="eastAsia"/>
          <w:sz w:val="21"/>
          <w:szCs w:val="21"/>
        </w:rPr>
        <w:t>构成</w:t>
      </w:r>
      <w:r w:rsidRPr="00EE2F54">
        <w:rPr>
          <w:sz w:val="21"/>
          <w:szCs w:val="21"/>
        </w:rPr>
        <w:t>要素</w:t>
      </w:r>
      <w:r w:rsidRPr="00EE2F54">
        <w:rPr>
          <w:rFonts w:hint="eastAsia"/>
          <w:sz w:val="21"/>
          <w:szCs w:val="21"/>
        </w:rPr>
        <w:t>例</w:t>
      </w:r>
      <w:r w:rsidRPr="00EE2F54">
        <w:rPr>
          <w:sz w:val="21"/>
          <w:szCs w:val="21"/>
        </w:rPr>
        <w:t>如：</w:t>
      </w:r>
    </w:p>
    <w:p w14:paraId="63A56166" w14:textId="77777777" w:rsidR="00052547" w:rsidRPr="00EE2F54" w:rsidRDefault="004C1D8D" w:rsidP="000001C3">
      <w:pPr>
        <w:pStyle w:val="af7"/>
        <w:tabs>
          <w:tab w:val="left" w:pos="960"/>
        </w:tabs>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(a)</w:t>
      </w:r>
      <w:r w:rsidR="00052547" w:rsidRPr="00EE2F54">
        <w:rPr>
          <w:rFonts w:ascii="SimSun" w:hAnsi="SimSun" w:hint="eastAsia"/>
          <w:sz w:val="21"/>
          <w:szCs w:val="21"/>
        </w:rPr>
        <w:tab/>
      </w:r>
      <w:r w:rsidR="00052547" w:rsidRPr="00EE2F54">
        <w:rPr>
          <w:rFonts w:ascii="SimSun" w:hAnsi="SimSun"/>
          <w:sz w:val="21"/>
          <w:szCs w:val="21"/>
        </w:rPr>
        <w:t>民间艺术作品，特别是绘画、素描、雕刻、雕塑、陶土艺术、</w:t>
      </w:r>
      <w:proofErr w:type="gramStart"/>
      <w:r w:rsidR="00052547" w:rsidRPr="00EE2F54">
        <w:rPr>
          <w:rFonts w:ascii="SimSun" w:hAnsi="SimSun"/>
          <w:sz w:val="21"/>
          <w:szCs w:val="21"/>
        </w:rPr>
        <w:t>赤</w:t>
      </w:r>
      <w:proofErr w:type="gramEnd"/>
      <w:r w:rsidR="00052547" w:rsidRPr="00EE2F54">
        <w:rPr>
          <w:rFonts w:ascii="SimSun" w:hAnsi="SimSun"/>
          <w:sz w:val="21"/>
          <w:szCs w:val="21"/>
        </w:rPr>
        <w:t>陶、镶嵌、木工、金属器皿、珠宝、筐篮编织、刺绣、纺织品、织毯、服饰；</w:t>
      </w:r>
    </w:p>
    <w:p w14:paraId="5A966A88" w14:textId="77777777" w:rsidR="00052547" w:rsidRPr="00EE2F54" w:rsidRDefault="004C1D8D" w:rsidP="000001C3">
      <w:pPr>
        <w:pStyle w:val="af7"/>
        <w:tabs>
          <w:tab w:val="left" w:pos="960"/>
        </w:tabs>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(b)</w:t>
      </w:r>
      <w:r w:rsidR="00052547" w:rsidRPr="00EE2F54">
        <w:rPr>
          <w:rFonts w:ascii="SimSun" w:hAnsi="SimSun"/>
          <w:sz w:val="21"/>
          <w:szCs w:val="21"/>
        </w:rPr>
        <w:tab/>
        <w:t>乐器；</w:t>
      </w:r>
    </w:p>
    <w:p w14:paraId="5781D37F" w14:textId="77777777" w:rsidR="00052547" w:rsidRPr="00EE2F54" w:rsidRDefault="00052547" w:rsidP="000001C3">
      <w:pPr>
        <w:pStyle w:val="af7"/>
        <w:tabs>
          <w:tab w:val="left" w:pos="960"/>
        </w:tabs>
        <w:spacing w:before="0" w:beforeAutospacing="0" w:afterLines="50" w:after="120" w:afterAutospacing="0" w:line="340" w:lineRule="atLeast"/>
        <w:ind w:leftChars="200" w:left="480"/>
        <w:jc w:val="both"/>
        <w:rPr>
          <w:rFonts w:ascii="SimSun" w:hAnsi="SimSun"/>
          <w:sz w:val="21"/>
          <w:szCs w:val="21"/>
        </w:rPr>
      </w:pPr>
      <w:r w:rsidRPr="00EE2F54">
        <w:rPr>
          <w:rFonts w:ascii="SimSun" w:hAnsi="SimSun" w:hint="eastAsia"/>
          <w:sz w:val="21"/>
          <w:szCs w:val="21"/>
        </w:rPr>
        <w:t>(c)</w:t>
      </w:r>
      <w:r w:rsidRPr="00EE2F54">
        <w:rPr>
          <w:rFonts w:ascii="SimSun" w:hAnsi="SimSun"/>
          <w:sz w:val="21"/>
          <w:szCs w:val="21"/>
        </w:rPr>
        <w:tab/>
        <w:t>建筑形式</w:t>
      </w:r>
      <w:r w:rsidR="00A22E38">
        <w:rPr>
          <w:rFonts w:ascii="SimSun" w:hAnsi="SimSun" w:hint="eastAsia"/>
          <w:sz w:val="21"/>
          <w:szCs w:val="21"/>
        </w:rPr>
        <w:t>。</w:t>
      </w:r>
      <w:r w:rsidRPr="00EE2F54">
        <w:rPr>
          <w:rStyle w:val="af0"/>
          <w:rFonts w:ascii="SimSun" w:hAnsi="SimSun"/>
          <w:sz w:val="21"/>
        </w:rPr>
        <w:footnoteReference w:id="138"/>
      </w:r>
    </w:p>
    <w:p w14:paraId="2A9BA527" w14:textId="77777777" w:rsidR="00CF2703" w:rsidRPr="00AA0201" w:rsidRDefault="00CF2703" w:rsidP="006F5A27">
      <w:pPr>
        <w:pStyle w:val="TOCTerms"/>
        <w:rPr>
          <w:rFonts w:eastAsia="SimHei"/>
          <w:snapToGrid w:val="0"/>
        </w:rPr>
      </w:pPr>
      <w:bookmarkStart w:id="97" w:name="_Toc536105705"/>
      <w:r w:rsidRPr="00AA0201">
        <w:rPr>
          <w:rFonts w:eastAsia="SimHei"/>
          <w:snapToGrid w:val="0"/>
        </w:rPr>
        <w:t>习惯法和</w:t>
      </w:r>
      <w:r w:rsidRPr="00AA0201">
        <w:rPr>
          <w:rFonts w:eastAsia="SimHei" w:hint="eastAsia"/>
          <w:snapToGrid w:val="0"/>
        </w:rPr>
        <w:t>规约</w:t>
      </w:r>
      <w:bookmarkEnd w:id="97"/>
    </w:p>
    <w:p w14:paraId="301B7FDE" w14:textId="77777777"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《布莱克法律词典》给“习惯法”</w:t>
      </w:r>
      <w:r w:rsidR="00CF5030">
        <w:rPr>
          <w:rFonts w:hint="eastAsia"/>
          <w:bCs/>
          <w:sz w:val="21"/>
          <w:szCs w:val="21"/>
        </w:rPr>
        <w:t>（</w:t>
      </w:r>
      <w:r w:rsidRPr="00EE2F54">
        <w:rPr>
          <w:rFonts w:hint="eastAsia"/>
          <w:bCs/>
          <w:sz w:val="21"/>
          <w:szCs w:val="21"/>
        </w:rPr>
        <w:t>customary law</w:t>
      </w:r>
      <w:r w:rsidR="00CF5030">
        <w:rPr>
          <w:rFonts w:hint="eastAsia"/>
          <w:bCs/>
          <w:sz w:val="21"/>
          <w:szCs w:val="21"/>
        </w:rPr>
        <w:t>）</w:t>
      </w:r>
      <w:r w:rsidRPr="00EE2F54">
        <w:rPr>
          <w:bCs/>
          <w:sz w:val="21"/>
          <w:szCs w:val="21"/>
        </w:rPr>
        <w:t>的定义是</w:t>
      </w:r>
      <w:r w:rsidRPr="00EE2F54">
        <w:rPr>
          <w:rFonts w:hint="eastAsia"/>
          <w:bCs/>
          <w:sz w:val="21"/>
          <w:szCs w:val="21"/>
        </w:rPr>
        <w:t>“</w:t>
      </w:r>
      <w:r w:rsidRPr="00EE2F54">
        <w:rPr>
          <w:bCs/>
          <w:sz w:val="21"/>
          <w:szCs w:val="21"/>
        </w:rPr>
        <w:t>由被接受作为合法要求或强制性行为准则的习惯构成的法律；</w:t>
      </w:r>
      <w:r w:rsidRPr="00EE2F54">
        <w:rPr>
          <w:rFonts w:hint="eastAsia"/>
          <w:bCs/>
          <w:sz w:val="21"/>
          <w:szCs w:val="21"/>
        </w:rPr>
        <w:t>属于</w:t>
      </w:r>
      <w:r w:rsidRPr="00EE2F54">
        <w:rPr>
          <w:bCs/>
          <w:sz w:val="21"/>
          <w:szCs w:val="21"/>
        </w:rPr>
        <w:t>社会</w:t>
      </w:r>
      <w:r w:rsidRPr="00EE2F54">
        <w:rPr>
          <w:rFonts w:hint="eastAsia"/>
          <w:bCs/>
          <w:sz w:val="21"/>
          <w:szCs w:val="21"/>
        </w:rPr>
        <w:t>和</w:t>
      </w:r>
      <w:r w:rsidRPr="00EE2F54">
        <w:rPr>
          <w:bCs/>
          <w:sz w:val="21"/>
          <w:szCs w:val="21"/>
        </w:rPr>
        <w:t>经济系统</w:t>
      </w:r>
      <w:r w:rsidRPr="00EE2F54">
        <w:rPr>
          <w:rFonts w:hint="eastAsia"/>
          <w:bCs/>
          <w:sz w:val="21"/>
          <w:szCs w:val="21"/>
        </w:rPr>
        <w:t>极为重要和</w:t>
      </w:r>
      <w:r w:rsidRPr="00EE2F54">
        <w:rPr>
          <w:bCs/>
          <w:sz w:val="21"/>
          <w:szCs w:val="21"/>
        </w:rPr>
        <w:t>固有</w:t>
      </w:r>
      <w:r w:rsidRPr="00EE2F54">
        <w:rPr>
          <w:rFonts w:hint="eastAsia"/>
          <w:bCs/>
          <w:sz w:val="21"/>
          <w:szCs w:val="21"/>
        </w:rPr>
        <w:t>的部分、</w:t>
      </w:r>
      <w:r w:rsidRPr="00EE2F54">
        <w:rPr>
          <w:bCs/>
          <w:sz w:val="21"/>
          <w:szCs w:val="21"/>
        </w:rPr>
        <w:t>被</w:t>
      </w:r>
      <w:r w:rsidRPr="00EE2F54">
        <w:rPr>
          <w:rFonts w:hint="eastAsia"/>
          <w:bCs/>
          <w:sz w:val="21"/>
          <w:szCs w:val="21"/>
        </w:rPr>
        <w:t>视作</w:t>
      </w:r>
      <w:r w:rsidRPr="00EE2F54">
        <w:rPr>
          <w:bCs/>
          <w:sz w:val="21"/>
          <w:szCs w:val="21"/>
        </w:rPr>
        <w:t>法律的做法和信仰。</w:t>
      </w:r>
      <w:r w:rsidRPr="00EE2F54">
        <w:rPr>
          <w:rFonts w:hint="eastAsia"/>
          <w:bCs/>
          <w:sz w:val="21"/>
          <w:szCs w:val="21"/>
        </w:rPr>
        <w:t>”</w:t>
      </w:r>
      <w:r w:rsidRPr="00EE2F54">
        <w:rPr>
          <w:bCs/>
          <w:sz w:val="21"/>
          <w:szCs w:val="21"/>
        </w:rPr>
        <w:t>习惯法还被定义为“当地承认的原则及较具体的准则和规则，它们以口头形式存在和传播，而且由社区机构用来管控指导生活的方方面面。”</w:t>
      </w:r>
      <w:r w:rsidRPr="00EE2F54">
        <w:rPr>
          <w:rStyle w:val="af0"/>
          <w:bCs/>
          <w:sz w:val="21"/>
          <w:szCs w:val="21"/>
        </w:rPr>
        <w:footnoteReference w:id="139"/>
      </w:r>
      <w:r w:rsidRPr="00EE2F54">
        <w:rPr>
          <w:bCs/>
          <w:sz w:val="21"/>
          <w:szCs w:val="21"/>
        </w:rPr>
        <w:t>习惯法的体现方式多种多样。例如，</w:t>
      </w:r>
      <w:r w:rsidRPr="00EE2F54">
        <w:rPr>
          <w:rFonts w:hint="eastAsia"/>
          <w:bCs/>
          <w:sz w:val="21"/>
          <w:szCs w:val="21"/>
        </w:rPr>
        <w:t>习惯法</w:t>
      </w:r>
      <w:r w:rsidRPr="00EE2F54">
        <w:rPr>
          <w:bCs/>
          <w:sz w:val="21"/>
          <w:szCs w:val="21"/>
        </w:rPr>
        <w:t>可以</w:t>
      </w:r>
      <w:r w:rsidRPr="00EE2F54">
        <w:rPr>
          <w:rFonts w:hint="eastAsia"/>
          <w:bCs/>
          <w:sz w:val="21"/>
          <w:szCs w:val="21"/>
        </w:rPr>
        <w:t>是已经</w:t>
      </w:r>
      <w:r w:rsidRPr="00EE2F54">
        <w:rPr>
          <w:bCs/>
          <w:sz w:val="21"/>
          <w:szCs w:val="21"/>
        </w:rPr>
        <w:t>以书面或口头形式编纂</w:t>
      </w:r>
      <w:r w:rsidRPr="00EE2F54">
        <w:rPr>
          <w:rFonts w:hint="eastAsia"/>
          <w:bCs/>
          <w:sz w:val="21"/>
          <w:szCs w:val="21"/>
        </w:rPr>
        <w:t>的，得到明确表述的，或者</w:t>
      </w:r>
      <w:r w:rsidRPr="00EE2F54">
        <w:rPr>
          <w:bCs/>
          <w:sz w:val="21"/>
          <w:szCs w:val="21"/>
        </w:rPr>
        <w:t>在传统做法中</w:t>
      </w:r>
      <w:r w:rsidRPr="00EE2F54">
        <w:rPr>
          <w:rFonts w:hint="eastAsia"/>
          <w:bCs/>
          <w:sz w:val="21"/>
          <w:szCs w:val="21"/>
        </w:rPr>
        <w:t>执行的</w:t>
      </w:r>
      <w:r w:rsidRPr="00EE2F54">
        <w:rPr>
          <w:bCs/>
          <w:sz w:val="21"/>
          <w:szCs w:val="21"/>
        </w:rPr>
        <w:t>。另一重要因素是这些法律实际上是否得到社区所在国国家法律制度的“正式”</w:t>
      </w:r>
      <w:r w:rsidRPr="00EE2F54">
        <w:rPr>
          <w:rFonts w:hint="eastAsia"/>
          <w:bCs/>
          <w:sz w:val="21"/>
          <w:szCs w:val="21"/>
        </w:rPr>
        <w:t>承认</w:t>
      </w:r>
      <w:r w:rsidRPr="00EE2F54">
        <w:rPr>
          <w:bCs/>
          <w:sz w:val="21"/>
          <w:szCs w:val="21"/>
        </w:rPr>
        <w:t>或与</w:t>
      </w:r>
      <w:r w:rsidRPr="00EE2F54">
        <w:rPr>
          <w:rFonts w:hint="eastAsia"/>
          <w:bCs/>
          <w:sz w:val="21"/>
          <w:szCs w:val="21"/>
        </w:rPr>
        <w:t>之有</w:t>
      </w:r>
      <w:r w:rsidRPr="00EE2F54">
        <w:rPr>
          <w:bCs/>
          <w:sz w:val="21"/>
          <w:szCs w:val="21"/>
        </w:rPr>
        <w:t>关联。决定某些习惯是否具有法律地位的决定性因素</w:t>
      </w:r>
      <w:r w:rsidRPr="00EE2F54">
        <w:rPr>
          <w:rFonts w:hint="eastAsia"/>
          <w:bCs/>
          <w:sz w:val="21"/>
          <w:szCs w:val="21"/>
        </w:rPr>
        <w:t>，在于</w:t>
      </w:r>
      <w:r w:rsidRPr="00EE2F54">
        <w:rPr>
          <w:bCs/>
          <w:sz w:val="21"/>
          <w:szCs w:val="21"/>
        </w:rPr>
        <w:t>社区是认为它们</w:t>
      </w:r>
      <w:r w:rsidRPr="00EE2F54">
        <w:rPr>
          <w:rFonts w:hint="eastAsia"/>
          <w:bCs/>
          <w:sz w:val="21"/>
          <w:szCs w:val="21"/>
        </w:rPr>
        <w:t>曾经有并且现在仍有</w:t>
      </w:r>
      <w:r w:rsidRPr="00EE2F54">
        <w:rPr>
          <w:bCs/>
          <w:sz w:val="21"/>
          <w:szCs w:val="21"/>
        </w:rPr>
        <w:t>约束力</w:t>
      </w:r>
      <w:r w:rsidRPr="00EE2F54">
        <w:rPr>
          <w:rFonts w:hint="eastAsia"/>
          <w:bCs/>
          <w:sz w:val="21"/>
          <w:szCs w:val="21"/>
        </w:rPr>
        <w:t>，</w:t>
      </w:r>
      <w:r w:rsidRPr="00EE2F54">
        <w:rPr>
          <w:bCs/>
          <w:sz w:val="21"/>
          <w:szCs w:val="21"/>
        </w:rPr>
        <w:t>还是单纯描述</w:t>
      </w:r>
      <w:r w:rsidRPr="00EE2F54">
        <w:rPr>
          <w:rFonts w:hint="eastAsia"/>
          <w:bCs/>
          <w:sz w:val="21"/>
          <w:szCs w:val="21"/>
        </w:rPr>
        <w:t>了</w:t>
      </w:r>
      <w:r w:rsidRPr="00EE2F54">
        <w:rPr>
          <w:bCs/>
          <w:sz w:val="21"/>
          <w:szCs w:val="21"/>
        </w:rPr>
        <w:t>实际做法。</w:t>
      </w:r>
    </w:p>
    <w:p w14:paraId="2A05320E" w14:textId="77777777"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习惯法涉及社区生活的许多方面。它规定了社区成员在其生活、文化和世界观等重要层面的权利与责任</w:t>
      </w:r>
      <w:r w:rsidRPr="00EE2F54">
        <w:rPr>
          <w:rFonts w:hint="eastAsia"/>
          <w:bCs/>
          <w:sz w:val="21"/>
          <w:szCs w:val="21"/>
        </w:rPr>
        <w:t>：</w:t>
      </w:r>
      <w:r w:rsidRPr="00EE2F54">
        <w:rPr>
          <w:bCs/>
          <w:sz w:val="21"/>
          <w:szCs w:val="21"/>
        </w:rPr>
        <w:t>习惯法可以关系到自然资源的使用和获取；与土地、继承和财产相关的权利与义务；精神生活的</w:t>
      </w:r>
      <w:r w:rsidRPr="00EE2F54">
        <w:rPr>
          <w:rFonts w:hint="eastAsia"/>
          <w:bCs/>
          <w:sz w:val="21"/>
          <w:szCs w:val="21"/>
        </w:rPr>
        <w:t>进行</w:t>
      </w:r>
      <w:r w:rsidRPr="00EE2F54">
        <w:rPr>
          <w:bCs/>
          <w:sz w:val="21"/>
          <w:szCs w:val="21"/>
        </w:rPr>
        <w:t>；文化遗产和知识系统的保持，以及许多其他事务</w:t>
      </w:r>
      <w:r w:rsidR="00A22E38">
        <w:rPr>
          <w:rFonts w:hint="eastAsia"/>
          <w:bCs/>
          <w:sz w:val="21"/>
          <w:szCs w:val="21"/>
        </w:rPr>
        <w:t>。</w:t>
      </w:r>
      <w:r w:rsidRPr="00EE2F54">
        <w:rPr>
          <w:bCs/>
          <w:sz w:val="21"/>
          <w:szCs w:val="21"/>
          <w:vertAlign w:val="superscript"/>
        </w:rPr>
        <w:footnoteReference w:id="140"/>
      </w:r>
      <w:r w:rsidRPr="00EE2F54">
        <w:rPr>
          <w:rFonts w:hint="eastAsia"/>
          <w:bCs/>
          <w:sz w:val="21"/>
          <w:szCs w:val="21"/>
        </w:rPr>
        <w:t>有意见</w:t>
      </w:r>
      <w:r w:rsidRPr="00EE2F54">
        <w:rPr>
          <w:bCs/>
          <w:sz w:val="21"/>
          <w:szCs w:val="21"/>
        </w:rPr>
        <w:t>认为，习惯法</w:t>
      </w:r>
      <w:r w:rsidRPr="00EE2F54">
        <w:rPr>
          <w:rFonts w:hint="eastAsia"/>
          <w:bCs/>
          <w:sz w:val="21"/>
          <w:szCs w:val="21"/>
        </w:rPr>
        <w:t>由</w:t>
      </w:r>
      <w:r w:rsidRPr="00EE2F54">
        <w:rPr>
          <w:bCs/>
          <w:sz w:val="21"/>
          <w:szCs w:val="21"/>
        </w:rPr>
        <w:t>传统社区奉行土著习惯</w:t>
      </w:r>
      <w:r w:rsidRPr="00EE2F54">
        <w:rPr>
          <w:rFonts w:hint="eastAsia"/>
          <w:bCs/>
          <w:sz w:val="21"/>
          <w:szCs w:val="21"/>
        </w:rPr>
        <w:t>构成</w:t>
      </w:r>
      <w:r w:rsidRPr="00EE2F54">
        <w:rPr>
          <w:bCs/>
          <w:sz w:val="21"/>
          <w:szCs w:val="21"/>
        </w:rPr>
        <w:t>，</w:t>
      </w:r>
      <w:r w:rsidRPr="00EE2F54">
        <w:rPr>
          <w:rFonts w:hint="eastAsia"/>
          <w:bCs/>
          <w:sz w:val="21"/>
          <w:szCs w:val="21"/>
        </w:rPr>
        <w:t>伴有</w:t>
      </w:r>
      <w:r w:rsidRPr="00EE2F54">
        <w:rPr>
          <w:bCs/>
          <w:sz w:val="21"/>
          <w:szCs w:val="21"/>
        </w:rPr>
        <w:t>对违</w:t>
      </w:r>
      <w:r w:rsidRPr="00EE2F54">
        <w:rPr>
          <w:rFonts w:hint="eastAsia"/>
          <w:bCs/>
          <w:sz w:val="21"/>
          <w:szCs w:val="21"/>
        </w:rPr>
        <w:t>反</w:t>
      </w:r>
      <w:r w:rsidRPr="00EE2F54">
        <w:rPr>
          <w:bCs/>
          <w:sz w:val="21"/>
          <w:szCs w:val="21"/>
        </w:rPr>
        <w:t>行为的当地惩治办法。多数习惯法</w:t>
      </w:r>
      <w:r w:rsidRPr="00EE2F54">
        <w:rPr>
          <w:rFonts w:hint="eastAsia"/>
          <w:bCs/>
          <w:sz w:val="21"/>
          <w:szCs w:val="21"/>
        </w:rPr>
        <w:t>规则不成文</w:t>
      </w:r>
      <w:r w:rsidRPr="00EE2F54">
        <w:rPr>
          <w:bCs/>
          <w:sz w:val="21"/>
          <w:szCs w:val="21"/>
        </w:rPr>
        <w:t>，在整个族群中也不统一。族群习惯法之间的区别，可归因于语言、</w:t>
      </w:r>
      <w:r w:rsidRPr="00EE2F54">
        <w:rPr>
          <w:rFonts w:hint="eastAsia"/>
          <w:bCs/>
          <w:sz w:val="21"/>
          <w:szCs w:val="21"/>
        </w:rPr>
        <w:t>距离</w:t>
      </w:r>
      <w:r w:rsidRPr="00EE2F54">
        <w:rPr>
          <w:bCs/>
          <w:sz w:val="21"/>
          <w:szCs w:val="21"/>
        </w:rPr>
        <w:t>、起源、历史、社会结构和经济</w:t>
      </w:r>
      <w:r w:rsidRPr="00EE2F54">
        <w:rPr>
          <w:rFonts w:hint="eastAsia"/>
          <w:bCs/>
          <w:sz w:val="21"/>
          <w:szCs w:val="21"/>
        </w:rPr>
        <w:t>等多</w:t>
      </w:r>
      <w:r w:rsidRPr="00EE2F54">
        <w:rPr>
          <w:bCs/>
          <w:sz w:val="21"/>
          <w:szCs w:val="21"/>
        </w:rPr>
        <w:t>种因素。习惯法不是一成不变的，而是具有能动性；其规</w:t>
      </w:r>
      <w:r w:rsidRPr="00EE2F54">
        <w:rPr>
          <w:rFonts w:hint="eastAsia"/>
          <w:bCs/>
          <w:sz w:val="21"/>
          <w:szCs w:val="21"/>
        </w:rPr>
        <w:t>则不时</w:t>
      </w:r>
      <w:r w:rsidRPr="00EE2F54">
        <w:rPr>
          <w:bCs/>
          <w:sz w:val="21"/>
          <w:szCs w:val="21"/>
        </w:rPr>
        <w:t>改变，</w:t>
      </w:r>
      <w:r w:rsidRPr="00EE2F54">
        <w:rPr>
          <w:rFonts w:hint="eastAsia"/>
          <w:bCs/>
          <w:sz w:val="21"/>
          <w:szCs w:val="21"/>
        </w:rPr>
        <w:t>反映</w:t>
      </w:r>
      <w:r w:rsidRPr="00EE2F54">
        <w:rPr>
          <w:bCs/>
          <w:sz w:val="21"/>
          <w:szCs w:val="21"/>
        </w:rPr>
        <w:t>变化的社会和经济环境</w:t>
      </w:r>
      <w:r w:rsidR="00A22E38">
        <w:rPr>
          <w:rFonts w:hint="eastAsia"/>
          <w:bCs/>
          <w:sz w:val="21"/>
          <w:szCs w:val="21"/>
        </w:rPr>
        <w:t>。</w:t>
      </w:r>
      <w:r w:rsidRPr="00EE2F54">
        <w:rPr>
          <w:bCs/>
          <w:sz w:val="21"/>
          <w:szCs w:val="21"/>
          <w:vertAlign w:val="superscript"/>
        </w:rPr>
        <w:footnoteReference w:id="141"/>
      </w:r>
    </w:p>
    <w:p w14:paraId="245E04BA" w14:textId="77777777" w:rsidR="00CF2703" w:rsidRPr="00E05106" w:rsidRDefault="00CF2703"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bCs/>
          <w:sz w:val="21"/>
          <w:szCs w:val="21"/>
        </w:rPr>
        <w:t>政府间委员会的一些工作文件提到了习惯法和规约，一些人指出，在设计保护传统知识或保护传统文化表现形式的新制度时，应当将其考虑在内</w:t>
      </w:r>
      <w:r>
        <w:rPr>
          <w:rFonts w:ascii="Arial" w:hint="eastAsia"/>
          <w:bCs/>
          <w:sz w:val="21"/>
          <w:szCs w:val="21"/>
        </w:rPr>
        <w:t>。</w:t>
      </w:r>
    </w:p>
    <w:p w14:paraId="45E80B8B" w14:textId="77777777" w:rsidR="00052547" w:rsidRPr="00AA0201" w:rsidRDefault="00052547" w:rsidP="006F5A27">
      <w:pPr>
        <w:pStyle w:val="TOCTerms"/>
        <w:rPr>
          <w:rFonts w:eastAsia="SimHei"/>
          <w:snapToGrid w:val="0"/>
        </w:rPr>
      </w:pPr>
      <w:bookmarkStart w:id="98" w:name="_Toc536105706"/>
      <w:r w:rsidRPr="00AA0201">
        <w:rPr>
          <w:rFonts w:eastAsia="SimHei"/>
          <w:snapToGrid w:val="0"/>
        </w:rPr>
        <w:t>习惯范围</w:t>
      </w:r>
      <w:bookmarkEnd w:id="98"/>
    </w:p>
    <w:p w14:paraId="720FA145"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“习惯范围”系指依据社区日常生活的做法对</w:t>
      </w:r>
      <w:r w:rsidRPr="00EE2F54">
        <w:rPr>
          <w:rFonts w:hint="eastAsia"/>
          <w:bCs/>
          <w:sz w:val="21"/>
          <w:szCs w:val="21"/>
        </w:rPr>
        <w:t>传统知识或</w:t>
      </w:r>
      <w:r w:rsidRPr="00EE2F54">
        <w:rPr>
          <w:bCs/>
          <w:sz w:val="21"/>
          <w:szCs w:val="21"/>
        </w:rPr>
        <w:t>传统文化表现形式的利用，例如：当地手艺人出售民间文学艺术物质</w:t>
      </w:r>
      <w:r w:rsidRPr="00EE2F54">
        <w:rPr>
          <w:rFonts w:hint="eastAsia"/>
          <w:bCs/>
          <w:sz w:val="21"/>
          <w:szCs w:val="21"/>
        </w:rPr>
        <w:t>表现</w:t>
      </w:r>
      <w:r w:rsidRPr="00EE2F54">
        <w:rPr>
          <w:bCs/>
          <w:sz w:val="21"/>
          <w:szCs w:val="21"/>
        </w:rPr>
        <w:t>形式</w:t>
      </w:r>
      <w:r w:rsidRPr="00EE2F54">
        <w:rPr>
          <w:rFonts w:hint="eastAsia"/>
          <w:bCs/>
          <w:sz w:val="21"/>
          <w:szCs w:val="21"/>
        </w:rPr>
        <w:t>制品</w:t>
      </w:r>
      <w:r w:rsidRPr="00EE2F54">
        <w:rPr>
          <w:bCs/>
          <w:sz w:val="21"/>
          <w:szCs w:val="21"/>
        </w:rPr>
        <w:t>的惯常方法</w:t>
      </w:r>
      <w:r w:rsidR="00A22E38">
        <w:rPr>
          <w:rFonts w:hint="eastAsia"/>
          <w:bCs/>
          <w:sz w:val="21"/>
          <w:szCs w:val="21"/>
        </w:rPr>
        <w:t>。</w:t>
      </w:r>
      <w:r w:rsidRPr="00EE2F54">
        <w:rPr>
          <w:bCs/>
          <w:sz w:val="21"/>
          <w:szCs w:val="21"/>
          <w:vertAlign w:val="superscript"/>
        </w:rPr>
        <w:footnoteReference w:id="142"/>
      </w:r>
    </w:p>
    <w:p w14:paraId="5CAAC2BC" w14:textId="77777777" w:rsidR="00CF2703" w:rsidRPr="00AA0201" w:rsidRDefault="00CF2703" w:rsidP="006F5A27">
      <w:pPr>
        <w:pStyle w:val="TOCTerms"/>
        <w:rPr>
          <w:rFonts w:eastAsia="SimHei"/>
          <w:snapToGrid w:val="0"/>
        </w:rPr>
      </w:pPr>
      <w:bookmarkStart w:id="99" w:name="_Toc536105707"/>
      <w:r w:rsidRPr="00AA0201">
        <w:rPr>
          <w:rFonts w:eastAsia="SimHei"/>
          <w:snapToGrid w:val="0"/>
        </w:rPr>
        <w:lastRenderedPageBreak/>
        <w:t>习惯做法</w:t>
      </w:r>
      <w:bookmarkEnd w:id="99"/>
    </w:p>
    <w:p w14:paraId="1DFD8B14" w14:textId="77777777" w:rsidR="00CF2703" w:rsidRPr="00EE2F54" w:rsidRDefault="00CF27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习惯做法可以被描述为</w:t>
      </w:r>
      <w:r w:rsidRPr="00EE2F54">
        <w:rPr>
          <w:rFonts w:hint="eastAsia"/>
          <w:bCs/>
          <w:sz w:val="21"/>
          <w:szCs w:val="21"/>
        </w:rPr>
        <w:t>管制</w:t>
      </w:r>
      <w:r w:rsidRPr="00EE2F54">
        <w:rPr>
          <w:bCs/>
          <w:sz w:val="21"/>
          <w:szCs w:val="21"/>
        </w:rPr>
        <w:t>和指导社区生活方方面面的行为和使用方式。习惯做法在社区内根深蒂固</w:t>
      </w:r>
      <w:r w:rsidRPr="00EE2F54">
        <w:rPr>
          <w:rFonts w:hint="eastAsia"/>
          <w:bCs/>
          <w:sz w:val="21"/>
          <w:szCs w:val="21"/>
        </w:rPr>
        <w:t>，</w:t>
      </w:r>
      <w:r w:rsidRPr="00EE2F54">
        <w:rPr>
          <w:bCs/>
          <w:sz w:val="21"/>
          <w:szCs w:val="21"/>
        </w:rPr>
        <w:t>与其生活和工作方式融为一体。它们</w:t>
      </w:r>
      <w:r w:rsidRPr="00EE2F54">
        <w:rPr>
          <w:rFonts w:hint="eastAsia"/>
          <w:bCs/>
          <w:sz w:val="21"/>
          <w:szCs w:val="21"/>
        </w:rPr>
        <w:t>本身</w:t>
      </w:r>
      <w:r w:rsidRPr="00EE2F54">
        <w:rPr>
          <w:bCs/>
          <w:sz w:val="21"/>
          <w:szCs w:val="21"/>
        </w:rPr>
        <w:t>不能被理解为独立的、成文</w:t>
      </w:r>
      <w:r w:rsidRPr="00EE2F54">
        <w:rPr>
          <w:rFonts w:hint="eastAsia"/>
          <w:bCs/>
          <w:sz w:val="21"/>
          <w:szCs w:val="21"/>
        </w:rPr>
        <w:t>的</w:t>
      </w:r>
      <w:r w:rsidRPr="00EE2F54">
        <w:rPr>
          <w:bCs/>
          <w:sz w:val="21"/>
          <w:szCs w:val="21"/>
        </w:rPr>
        <w:t>“法”</w:t>
      </w:r>
      <w:r w:rsidR="00A22E38">
        <w:rPr>
          <w:rFonts w:hint="eastAsia"/>
          <w:bCs/>
          <w:sz w:val="21"/>
          <w:szCs w:val="21"/>
        </w:rPr>
        <w:t>。</w:t>
      </w:r>
      <w:r w:rsidRPr="00EE2F54">
        <w:rPr>
          <w:bCs/>
          <w:sz w:val="21"/>
          <w:szCs w:val="21"/>
          <w:vertAlign w:val="superscript"/>
        </w:rPr>
        <w:footnoteReference w:id="143"/>
      </w:r>
    </w:p>
    <w:p w14:paraId="22CD3D82" w14:textId="77777777" w:rsidR="00191116" w:rsidRPr="00AA0201" w:rsidRDefault="00191116" w:rsidP="006F5A27">
      <w:pPr>
        <w:pStyle w:val="TOCTerms"/>
        <w:rPr>
          <w:rFonts w:eastAsia="SimHei"/>
          <w:snapToGrid w:val="0"/>
        </w:rPr>
      </w:pPr>
      <w:bookmarkStart w:id="100" w:name="_Toc536105708"/>
      <w:r w:rsidRPr="00AA0201">
        <w:rPr>
          <w:rFonts w:eastAsia="SimHei" w:hint="eastAsia"/>
          <w:snapToGrid w:val="0"/>
        </w:rPr>
        <w:t>现有技术</w:t>
      </w:r>
      <w:bookmarkEnd w:id="100"/>
    </w:p>
    <w:p w14:paraId="36BD6364"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一般而言，现有技术是一项专利申请</w:t>
      </w:r>
      <w:r w:rsidRPr="00EE2F54">
        <w:rPr>
          <w:rFonts w:hint="eastAsia"/>
          <w:sz w:val="21"/>
          <w:szCs w:val="21"/>
        </w:rPr>
        <w:t>在有关</w:t>
      </w:r>
      <w:r w:rsidRPr="00EE2F54">
        <w:rPr>
          <w:sz w:val="21"/>
          <w:szCs w:val="21"/>
        </w:rPr>
        <w:t>的申请日或优先权日之前已存在的所有知识，无论是以书面公开方式还是以口头公开方式存在。一些法律文书中，</w:t>
      </w:r>
      <w:r w:rsidRPr="00EE2F54">
        <w:rPr>
          <w:rFonts w:hint="eastAsia"/>
          <w:sz w:val="21"/>
          <w:szCs w:val="21"/>
        </w:rPr>
        <w:t>区别</w:t>
      </w:r>
      <w:r w:rsidRPr="00EE2F54">
        <w:rPr>
          <w:sz w:val="21"/>
          <w:szCs w:val="21"/>
        </w:rPr>
        <w:t>印刷出版物、口头公开和在先使用</w:t>
      </w:r>
      <w:r w:rsidRPr="00EE2F54">
        <w:rPr>
          <w:rFonts w:hint="eastAsia"/>
          <w:sz w:val="21"/>
          <w:szCs w:val="21"/>
        </w:rPr>
        <w:t>，</w:t>
      </w:r>
      <w:r w:rsidRPr="00EE2F54">
        <w:rPr>
          <w:sz w:val="21"/>
          <w:szCs w:val="21"/>
        </w:rPr>
        <w:t>以及出版或公开</w:t>
      </w:r>
      <w:r w:rsidRPr="00EE2F54">
        <w:rPr>
          <w:rFonts w:hint="eastAsia"/>
          <w:sz w:val="21"/>
          <w:szCs w:val="21"/>
        </w:rPr>
        <w:t>的</w:t>
      </w:r>
      <w:r w:rsidRPr="00EE2F54">
        <w:rPr>
          <w:sz w:val="21"/>
          <w:szCs w:val="21"/>
        </w:rPr>
        <w:t>发生地</w:t>
      </w:r>
      <w:r w:rsidR="00A22E38">
        <w:rPr>
          <w:rFonts w:hint="eastAsia"/>
          <w:sz w:val="21"/>
          <w:szCs w:val="21"/>
        </w:rPr>
        <w:t>。</w:t>
      </w:r>
      <w:r w:rsidRPr="00EE2F54">
        <w:rPr>
          <w:rStyle w:val="af0"/>
          <w:sz w:val="21"/>
          <w:szCs w:val="21"/>
        </w:rPr>
        <w:footnoteReference w:id="144"/>
      </w:r>
    </w:p>
    <w:p w14:paraId="1A9AD1E4"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PCT</w:t>
      </w:r>
      <w:r w:rsidRPr="00EE2F54">
        <w:rPr>
          <w:rFonts w:hint="eastAsia"/>
          <w:sz w:val="21"/>
          <w:szCs w:val="21"/>
        </w:rPr>
        <w:t>中</w:t>
      </w:r>
      <w:r w:rsidRPr="00EE2F54">
        <w:rPr>
          <w:sz w:val="21"/>
          <w:szCs w:val="21"/>
        </w:rPr>
        <w:t>，</w:t>
      </w:r>
      <w:r w:rsidRPr="00EE2F54">
        <w:rPr>
          <w:rFonts w:hint="eastAsia"/>
          <w:sz w:val="21"/>
          <w:szCs w:val="21"/>
        </w:rPr>
        <w:t>《</w:t>
      </w:r>
      <w:r w:rsidRPr="00EE2F54">
        <w:rPr>
          <w:sz w:val="21"/>
          <w:szCs w:val="21"/>
        </w:rPr>
        <w:t>PCT实施细则</w:t>
      </w:r>
      <w:r w:rsidRPr="00EE2F54">
        <w:rPr>
          <w:rFonts w:hint="eastAsia"/>
          <w:sz w:val="21"/>
          <w:szCs w:val="21"/>
        </w:rPr>
        <w:t>》</w:t>
      </w:r>
      <w:r w:rsidRPr="00EE2F54">
        <w:rPr>
          <w:sz w:val="21"/>
          <w:szCs w:val="21"/>
        </w:rPr>
        <w:t>第33条第1款将现有技术定义为“世界上任何地方公众通过书面</w:t>
      </w:r>
      <w:r w:rsidR="00CF5030">
        <w:rPr>
          <w:sz w:val="21"/>
          <w:szCs w:val="21"/>
        </w:rPr>
        <w:t>（</w:t>
      </w:r>
      <w:r w:rsidRPr="00EE2F54">
        <w:rPr>
          <w:sz w:val="21"/>
          <w:szCs w:val="21"/>
        </w:rPr>
        <w:t>包括附图和其他图解</w:t>
      </w:r>
      <w:r w:rsidR="00CF5030">
        <w:rPr>
          <w:rFonts w:hint="eastAsia"/>
          <w:sz w:val="21"/>
          <w:szCs w:val="21"/>
        </w:rPr>
        <w:t>）</w:t>
      </w:r>
      <w:r w:rsidRPr="00EE2F54">
        <w:rPr>
          <w:sz w:val="21"/>
          <w:szCs w:val="21"/>
        </w:rPr>
        <w:t>公开可以得到，并能有助于确定要求</w:t>
      </w:r>
      <w:r w:rsidRPr="002377BF">
        <w:rPr>
          <w:bCs/>
          <w:sz w:val="21"/>
          <w:szCs w:val="21"/>
        </w:rPr>
        <w:t>保护</w:t>
      </w:r>
      <w:r w:rsidRPr="00EE2F54">
        <w:rPr>
          <w:sz w:val="21"/>
          <w:szCs w:val="21"/>
        </w:rPr>
        <w:t>的发明是否是新的和是否具有创造性</w:t>
      </w:r>
      <w:r w:rsidR="00CF5030">
        <w:rPr>
          <w:sz w:val="21"/>
          <w:szCs w:val="21"/>
        </w:rPr>
        <w:t>（</w:t>
      </w:r>
      <w:r w:rsidRPr="00EE2F54">
        <w:rPr>
          <w:sz w:val="21"/>
          <w:szCs w:val="21"/>
        </w:rPr>
        <w:t>即是否是显而易见的</w:t>
      </w:r>
      <w:r w:rsidR="00CF5030">
        <w:rPr>
          <w:rFonts w:hint="eastAsia"/>
          <w:sz w:val="21"/>
          <w:szCs w:val="21"/>
        </w:rPr>
        <w:t>）</w:t>
      </w:r>
      <w:r w:rsidRPr="00EE2F54">
        <w:rPr>
          <w:sz w:val="21"/>
          <w:szCs w:val="21"/>
        </w:rPr>
        <w:t>的一切事物，但以该公众可以得到发生在国际申请日以前为限”。</w:t>
      </w:r>
    </w:p>
    <w:p w14:paraId="4072D425"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在欧洲，</w:t>
      </w:r>
      <w:r w:rsidRPr="00EE2F54">
        <w:rPr>
          <w:rFonts w:hint="eastAsia"/>
          <w:sz w:val="21"/>
          <w:szCs w:val="21"/>
        </w:rPr>
        <w:t>《欧洲专利公约》</w:t>
      </w:r>
      <w:r w:rsidRPr="00EE2F54">
        <w:rPr>
          <w:sz w:val="21"/>
          <w:szCs w:val="21"/>
        </w:rPr>
        <w:t>第54条第2款将“现有技术”定义为包括“</w:t>
      </w:r>
      <w:r w:rsidRPr="00EE2F54">
        <w:rPr>
          <w:rFonts w:hint="eastAsia"/>
          <w:sz w:val="21"/>
          <w:szCs w:val="21"/>
        </w:rPr>
        <w:t>在欧洲专利申请日前，依书面或口头叙述的方式，依使用或任何其他方法使公众能获得的东西。</w:t>
      </w:r>
      <w:r w:rsidRPr="00EE2F54">
        <w:rPr>
          <w:sz w:val="21"/>
          <w:szCs w:val="21"/>
        </w:rPr>
        <w:t>”</w:t>
      </w:r>
      <w:r w:rsidRPr="00EE2F54">
        <w:rPr>
          <w:rFonts w:hint="eastAsia"/>
          <w:sz w:val="21"/>
          <w:szCs w:val="21"/>
        </w:rPr>
        <w:t>关于《公约》的</w:t>
      </w:r>
      <w:r w:rsidRPr="00EE2F54">
        <w:rPr>
          <w:sz w:val="21"/>
          <w:szCs w:val="21"/>
        </w:rPr>
        <w:t>这一规定，</w:t>
      </w:r>
      <w:r w:rsidRPr="00EE2F54">
        <w:rPr>
          <w:rFonts w:hint="eastAsia"/>
          <w:sz w:val="21"/>
          <w:szCs w:val="21"/>
        </w:rPr>
        <w:t>《</w:t>
      </w:r>
      <w:r w:rsidRPr="00EE2F54">
        <w:rPr>
          <w:sz w:val="21"/>
          <w:szCs w:val="21"/>
        </w:rPr>
        <w:t>欧洲专利局</w:t>
      </w:r>
      <w:r w:rsidR="00CF5030">
        <w:rPr>
          <w:sz w:val="21"/>
          <w:szCs w:val="21"/>
        </w:rPr>
        <w:t>（</w:t>
      </w:r>
      <w:r w:rsidRPr="00EE2F54">
        <w:rPr>
          <w:sz w:val="21"/>
          <w:szCs w:val="21"/>
        </w:rPr>
        <w:t>EPO</w:t>
      </w:r>
      <w:r w:rsidR="00CF5030">
        <w:rPr>
          <w:rFonts w:hint="eastAsia"/>
          <w:sz w:val="21"/>
          <w:szCs w:val="21"/>
        </w:rPr>
        <w:t>）</w:t>
      </w:r>
      <w:r w:rsidRPr="00EE2F54">
        <w:rPr>
          <w:sz w:val="21"/>
          <w:szCs w:val="21"/>
        </w:rPr>
        <w:t>审查指南</w:t>
      </w:r>
      <w:r w:rsidRPr="00EE2F54">
        <w:rPr>
          <w:rFonts w:hint="eastAsia"/>
          <w:sz w:val="21"/>
          <w:szCs w:val="21"/>
        </w:rPr>
        <w:t>》</w:t>
      </w:r>
      <w:r w:rsidRPr="00EE2F54">
        <w:rPr>
          <w:sz w:val="21"/>
          <w:szCs w:val="21"/>
        </w:rPr>
        <w:t>强调“应注意这一定义的宽度。就</w:t>
      </w:r>
      <w:r w:rsidRPr="00EE2F54">
        <w:rPr>
          <w:rFonts w:hint="eastAsia"/>
          <w:sz w:val="21"/>
          <w:szCs w:val="21"/>
        </w:rPr>
        <w:t>使</w:t>
      </w:r>
      <w:r w:rsidRPr="00EE2F54">
        <w:rPr>
          <w:sz w:val="21"/>
          <w:szCs w:val="21"/>
        </w:rPr>
        <w:t>公众</w:t>
      </w:r>
      <w:r w:rsidRPr="00EE2F54">
        <w:rPr>
          <w:rFonts w:hint="eastAsia"/>
          <w:sz w:val="21"/>
          <w:szCs w:val="21"/>
        </w:rPr>
        <w:t>能获得</w:t>
      </w:r>
      <w:r w:rsidRPr="00EE2F54">
        <w:rPr>
          <w:sz w:val="21"/>
          <w:szCs w:val="21"/>
        </w:rPr>
        <w:t>相关信息而言，无论是</w:t>
      </w:r>
      <w:r w:rsidRPr="00EE2F54">
        <w:rPr>
          <w:rFonts w:hint="eastAsia"/>
          <w:sz w:val="21"/>
          <w:szCs w:val="21"/>
        </w:rPr>
        <w:t>地点还是</w:t>
      </w:r>
      <w:r w:rsidRPr="00EE2F54">
        <w:rPr>
          <w:sz w:val="21"/>
          <w:szCs w:val="21"/>
        </w:rPr>
        <w:t>语言或方式</w:t>
      </w:r>
      <w:r w:rsidRPr="00EE2F54">
        <w:rPr>
          <w:rFonts w:hint="eastAsia"/>
          <w:sz w:val="21"/>
          <w:szCs w:val="21"/>
        </w:rPr>
        <w:t>方面</w:t>
      </w:r>
      <w:r w:rsidRPr="00EE2F54">
        <w:rPr>
          <w:sz w:val="21"/>
          <w:szCs w:val="21"/>
        </w:rPr>
        <w:t>均没有</w:t>
      </w:r>
      <w:r w:rsidRPr="00EE2F54">
        <w:rPr>
          <w:rFonts w:hint="eastAsia"/>
          <w:sz w:val="21"/>
          <w:szCs w:val="21"/>
        </w:rPr>
        <w:t>任何</w:t>
      </w:r>
      <w:r w:rsidRPr="00EE2F54">
        <w:rPr>
          <w:sz w:val="21"/>
          <w:szCs w:val="21"/>
        </w:rPr>
        <w:t>限制；对文件或信息的其他来源也没有</w:t>
      </w:r>
      <w:r w:rsidRPr="00EE2F54">
        <w:rPr>
          <w:rFonts w:hint="eastAsia"/>
          <w:sz w:val="21"/>
          <w:szCs w:val="21"/>
        </w:rPr>
        <w:t>规定</w:t>
      </w:r>
      <w:r w:rsidRPr="00EE2F54">
        <w:rPr>
          <w:sz w:val="21"/>
          <w:szCs w:val="21"/>
        </w:rPr>
        <w:t>年龄限制，但</w:t>
      </w:r>
      <w:r w:rsidRPr="00EE2F54">
        <w:rPr>
          <w:rFonts w:hint="eastAsia"/>
          <w:sz w:val="21"/>
          <w:szCs w:val="21"/>
        </w:rPr>
        <w:t>有</w:t>
      </w:r>
      <w:r w:rsidRPr="00EE2F54">
        <w:rPr>
          <w:sz w:val="21"/>
          <w:szCs w:val="21"/>
        </w:rPr>
        <w:t>某些特定例外</w:t>
      </w:r>
      <w:r w:rsidR="00CF5030">
        <w:rPr>
          <w:sz w:val="21"/>
          <w:szCs w:val="21"/>
        </w:rPr>
        <w:t>（</w:t>
      </w:r>
      <w:r w:rsidRPr="00EE2F54">
        <w:rPr>
          <w:sz w:val="21"/>
          <w:szCs w:val="21"/>
        </w:rPr>
        <w:t>见</w:t>
      </w:r>
      <w:r w:rsidR="00D04FB2">
        <w:rPr>
          <w:rFonts w:hint="eastAsia"/>
          <w:sz w:val="21"/>
          <w:szCs w:val="21"/>
        </w:rPr>
        <w:t>G–V</w:t>
      </w:r>
      <w:r w:rsidR="00CF5030">
        <w:rPr>
          <w:rFonts w:hint="eastAsia"/>
          <w:sz w:val="21"/>
          <w:szCs w:val="21"/>
        </w:rPr>
        <w:t>）</w:t>
      </w:r>
      <w:r w:rsidRPr="00EE2F54">
        <w:rPr>
          <w:sz w:val="21"/>
          <w:szCs w:val="21"/>
        </w:rPr>
        <w:t>”</w:t>
      </w:r>
      <w:r w:rsidRPr="00EE2F54">
        <w:rPr>
          <w:rFonts w:hint="eastAsia"/>
          <w:sz w:val="21"/>
          <w:szCs w:val="21"/>
        </w:rPr>
        <w:t>。</w:t>
      </w:r>
    </w:p>
    <w:p w14:paraId="104171C0"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《美国法典》</w:t>
      </w:r>
      <w:r w:rsidR="00D04FB2" w:rsidRPr="00EE2F54">
        <w:rPr>
          <w:sz w:val="21"/>
          <w:szCs w:val="21"/>
        </w:rPr>
        <w:t>第35</w:t>
      </w:r>
      <w:r w:rsidR="00D04FB2">
        <w:rPr>
          <w:rFonts w:hint="eastAsia"/>
          <w:sz w:val="21"/>
          <w:szCs w:val="21"/>
        </w:rPr>
        <w:t>编</w:t>
      </w:r>
      <w:r w:rsidRPr="00EE2F54">
        <w:rPr>
          <w:sz w:val="21"/>
          <w:szCs w:val="21"/>
        </w:rPr>
        <w:t>第102</w:t>
      </w:r>
      <w:r w:rsidR="00D04FB2">
        <w:rPr>
          <w:rFonts w:hint="eastAsia"/>
          <w:sz w:val="21"/>
          <w:szCs w:val="21"/>
        </w:rPr>
        <w:t>条</w:t>
      </w:r>
      <w:r w:rsidRPr="00EE2F54">
        <w:rPr>
          <w:sz w:val="21"/>
          <w:szCs w:val="21"/>
        </w:rPr>
        <w:t>通过新颖性</w:t>
      </w:r>
      <w:r w:rsidRPr="00EE2F54">
        <w:rPr>
          <w:rFonts w:hint="eastAsia"/>
          <w:sz w:val="21"/>
          <w:szCs w:val="21"/>
        </w:rPr>
        <w:t>的</w:t>
      </w:r>
      <w:r w:rsidRPr="00EE2F54">
        <w:rPr>
          <w:sz w:val="21"/>
          <w:szCs w:val="21"/>
        </w:rPr>
        <w:t>概念</w:t>
      </w:r>
      <w:r w:rsidRPr="00EE2F54">
        <w:rPr>
          <w:rFonts w:hint="eastAsia"/>
          <w:sz w:val="21"/>
          <w:szCs w:val="21"/>
        </w:rPr>
        <w:t>，间接</w:t>
      </w:r>
      <w:r w:rsidRPr="00EE2F54">
        <w:rPr>
          <w:sz w:val="21"/>
          <w:szCs w:val="21"/>
        </w:rPr>
        <w:t>将现有技术定义为</w:t>
      </w:r>
      <w:r w:rsidR="00D04FB2">
        <w:rPr>
          <w:rFonts w:hint="eastAsia"/>
          <w:sz w:val="21"/>
          <w:szCs w:val="21"/>
        </w:rPr>
        <w:t>某事物</w:t>
      </w:r>
      <w:r w:rsidR="00D04FB2" w:rsidRPr="00EE2F54">
        <w:rPr>
          <w:rFonts w:hint="eastAsia"/>
          <w:sz w:val="21"/>
          <w:szCs w:val="21"/>
        </w:rPr>
        <w:t>“</w:t>
      </w:r>
      <w:r w:rsidR="00D04FB2" w:rsidRPr="006A3741">
        <w:rPr>
          <w:rFonts w:hint="eastAsia"/>
          <w:sz w:val="21"/>
          <w:szCs w:val="21"/>
        </w:rPr>
        <w:t>已经获得专利，在出版物中已有描述，或者公开使用、销售或者以其他方式</w:t>
      </w:r>
      <w:r w:rsidR="00D04FB2">
        <w:rPr>
          <w:rFonts w:hint="eastAsia"/>
          <w:sz w:val="21"/>
          <w:szCs w:val="21"/>
        </w:rPr>
        <w:t>可以</w:t>
      </w:r>
      <w:r w:rsidR="00D04FB2" w:rsidRPr="006A3741">
        <w:rPr>
          <w:rFonts w:hint="eastAsia"/>
          <w:sz w:val="21"/>
          <w:szCs w:val="21"/>
        </w:rPr>
        <w:t>为公众</w:t>
      </w:r>
      <w:r w:rsidR="00D04FB2">
        <w:rPr>
          <w:rFonts w:hint="eastAsia"/>
          <w:sz w:val="21"/>
          <w:szCs w:val="21"/>
        </w:rPr>
        <w:t>获得</w:t>
      </w:r>
      <w:r w:rsidR="00D04FB2" w:rsidRPr="006A3741">
        <w:rPr>
          <w:rFonts w:hint="eastAsia"/>
          <w:sz w:val="21"/>
          <w:szCs w:val="21"/>
        </w:rPr>
        <w:t>；</w:t>
      </w:r>
      <w:r w:rsidR="00D04FB2">
        <w:rPr>
          <w:rFonts w:hint="eastAsia"/>
          <w:sz w:val="21"/>
          <w:szCs w:val="21"/>
        </w:rPr>
        <w:t>或者(2)</w:t>
      </w:r>
      <w:r w:rsidR="00D04FB2" w:rsidRPr="006A3741">
        <w:rPr>
          <w:rFonts w:hint="eastAsia"/>
          <w:sz w:val="21"/>
          <w:szCs w:val="21"/>
        </w:rPr>
        <w:t>主张权利的发明在根据第151条所授予的专利中，或者在根据第122(b)条而公开或者被视为公开的专利申请中已有描述，而且在此情况下该专利或专利申请的署名含其他发明人、且在该主张权利的发明的有效申请日之前已经有效提出申请</w:t>
      </w:r>
      <w:r w:rsidR="00D04FB2">
        <w:rPr>
          <w:rFonts w:hint="eastAsia"/>
          <w:sz w:val="21"/>
          <w:szCs w:val="21"/>
        </w:rPr>
        <w:t>。”</w:t>
      </w:r>
      <w:r w:rsidR="00D04FB2">
        <w:rPr>
          <w:rStyle w:val="af0"/>
          <w:sz w:val="21"/>
          <w:szCs w:val="21"/>
        </w:rPr>
        <w:footnoteReference w:id="145"/>
      </w:r>
    </w:p>
    <w:p w14:paraId="39B59237" w14:textId="77777777" w:rsidR="00191116" w:rsidRPr="007877BC" w:rsidRDefault="00191116"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《日本</w:t>
      </w:r>
      <w:r w:rsidRPr="00EE2F54">
        <w:rPr>
          <w:rFonts w:hint="eastAsia"/>
          <w:sz w:val="21"/>
          <w:szCs w:val="21"/>
        </w:rPr>
        <w:t>专利</w:t>
      </w:r>
      <w:r w:rsidRPr="00EE2F54">
        <w:rPr>
          <w:sz w:val="21"/>
          <w:szCs w:val="21"/>
        </w:rPr>
        <w:t>法》第29条间接将“现有技术”定义为“(i)</w:t>
      </w:r>
      <w:r w:rsidRPr="00EE2F54">
        <w:rPr>
          <w:rFonts w:hint="eastAsia"/>
          <w:sz w:val="21"/>
          <w:szCs w:val="21"/>
        </w:rPr>
        <w:t>专利申请</w:t>
      </w:r>
      <w:r w:rsidRPr="00EE2F54">
        <w:rPr>
          <w:sz w:val="21"/>
          <w:szCs w:val="21"/>
        </w:rPr>
        <w:t>之前在日本国内或</w:t>
      </w:r>
      <w:r w:rsidRPr="00EE2F54">
        <w:rPr>
          <w:rFonts w:hint="eastAsia"/>
          <w:sz w:val="21"/>
          <w:szCs w:val="21"/>
        </w:rPr>
        <w:t>一个</w:t>
      </w:r>
      <w:r w:rsidRPr="00EE2F54">
        <w:rPr>
          <w:sz w:val="21"/>
          <w:szCs w:val="21"/>
        </w:rPr>
        <w:t>外国已</w:t>
      </w:r>
      <w:r w:rsidRPr="00EE2F54">
        <w:rPr>
          <w:rFonts w:hint="eastAsia"/>
          <w:sz w:val="21"/>
          <w:szCs w:val="21"/>
        </w:rPr>
        <w:t>是众所周知</w:t>
      </w:r>
      <w:r w:rsidRPr="00EE2F54">
        <w:rPr>
          <w:sz w:val="21"/>
          <w:szCs w:val="21"/>
        </w:rPr>
        <w:t>的发明；(ii)</w:t>
      </w:r>
      <w:r w:rsidRPr="00EE2F54">
        <w:rPr>
          <w:rFonts w:hint="eastAsia"/>
          <w:sz w:val="21"/>
          <w:szCs w:val="21"/>
        </w:rPr>
        <w:t>专利</w:t>
      </w:r>
      <w:r w:rsidRPr="00EE2F54">
        <w:rPr>
          <w:sz w:val="21"/>
          <w:szCs w:val="21"/>
        </w:rPr>
        <w:t>申请之前在日本国内或</w:t>
      </w:r>
      <w:r w:rsidRPr="00EE2F54">
        <w:rPr>
          <w:rFonts w:hint="eastAsia"/>
          <w:sz w:val="21"/>
          <w:szCs w:val="21"/>
        </w:rPr>
        <w:t>一个</w:t>
      </w:r>
      <w:r w:rsidRPr="00EE2F54">
        <w:rPr>
          <w:sz w:val="21"/>
          <w:szCs w:val="21"/>
        </w:rPr>
        <w:t>外国已</w:t>
      </w:r>
      <w:r w:rsidRPr="00EE2F54">
        <w:rPr>
          <w:rFonts w:hint="eastAsia"/>
          <w:sz w:val="21"/>
          <w:szCs w:val="21"/>
        </w:rPr>
        <w:t>是</w:t>
      </w:r>
      <w:r w:rsidRPr="00EE2F54">
        <w:rPr>
          <w:sz w:val="21"/>
          <w:szCs w:val="21"/>
        </w:rPr>
        <w:t>公开实施的发明；(iii)</w:t>
      </w:r>
      <w:r w:rsidRPr="00EE2F54">
        <w:rPr>
          <w:rFonts w:hint="eastAsia"/>
          <w:sz w:val="21"/>
          <w:szCs w:val="21"/>
        </w:rPr>
        <w:t>专利</w:t>
      </w:r>
      <w:r w:rsidRPr="00EE2F54">
        <w:rPr>
          <w:sz w:val="21"/>
          <w:szCs w:val="21"/>
        </w:rPr>
        <w:t>申请之前在日本国内或国</w:t>
      </w:r>
      <w:r w:rsidRPr="00EE2F54">
        <w:rPr>
          <w:rFonts w:hint="eastAsia"/>
          <w:sz w:val="21"/>
          <w:szCs w:val="21"/>
        </w:rPr>
        <w:t>外公开</w:t>
      </w:r>
      <w:r w:rsidRPr="00EE2F54">
        <w:rPr>
          <w:sz w:val="21"/>
          <w:szCs w:val="21"/>
        </w:rPr>
        <w:t>刊物上已有</w:t>
      </w:r>
      <w:r w:rsidRPr="00EE2F54">
        <w:rPr>
          <w:rFonts w:hint="eastAsia"/>
          <w:sz w:val="21"/>
          <w:szCs w:val="21"/>
        </w:rPr>
        <w:t>刊载</w:t>
      </w:r>
      <w:r w:rsidRPr="00EE2F54">
        <w:rPr>
          <w:sz w:val="21"/>
          <w:szCs w:val="21"/>
        </w:rPr>
        <w:t>的发明，或</w:t>
      </w:r>
      <w:r w:rsidRPr="00EE2F54">
        <w:rPr>
          <w:rFonts w:hint="eastAsia"/>
          <w:sz w:val="21"/>
          <w:szCs w:val="21"/>
        </w:rPr>
        <w:t>已通过</w:t>
      </w:r>
      <w:r w:rsidRPr="00EE2F54">
        <w:rPr>
          <w:sz w:val="21"/>
          <w:szCs w:val="21"/>
        </w:rPr>
        <w:t>电</w:t>
      </w:r>
      <w:r w:rsidRPr="00EE2F54">
        <w:rPr>
          <w:rFonts w:hint="eastAsia"/>
          <w:sz w:val="21"/>
          <w:szCs w:val="21"/>
        </w:rPr>
        <w:t>信</w:t>
      </w:r>
      <w:r w:rsidRPr="00EE2F54">
        <w:rPr>
          <w:sz w:val="21"/>
          <w:szCs w:val="21"/>
        </w:rPr>
        <w:t>方式</w:t>
      </w:r>
      <w:r w:rsidRPr="00EE2F54">
        <w:rPr>
          <w:rFonts w:hint="eastAsia"/>
          <w:sz w:val="21"/>
          <w:szCs w:val="21"/>
        </w:rPr>
        <w:t>使公众可以获得</w:t>
      </w:r>
      <w:r w:rsidRPr="00EE2F54">
        <w:rPr>
          <w:sz w:val="21"/>
          <w:szCs w:val="21"/>
        </w:rPr>
        <w:t>的发明”</w:t>
      </w:r>
      <w:r w:rsidR="00A22E38">
        <w:rPr>
          <w:rFonts w:hint="eastAsia"/>
          <w:sz w:val="21"/>
          <w:szCs w:val="21"/>
        </w:rPr>
        <w:t>。</w:t>
      </w:r>
      <w:r w:rsidR="00D04FB2">
        <w:rPr>
          <w:rStyle w:val="af0"/>
          <w:sz w:val="21"/>
          <w:szCs w:val="21"/>
        </w:rPr>
        <w:footnoteReference w:id="146"/>
      </w:r>
    </w:p>
    <w:p w14:paraId="05B71C0E" w14:textId="77777777" w:rsidR="00052547" w:rsidRPr="00AA0201" w:rsidRDefault="00052547" w:rsidP="00ED716C">
      <w:pPr>
        <w:pStyle w:val="TOCTerms"/>
        <w:rPr>
          <w:rFonts w:ascii="Arial" w:eastAsia="SimHei" w:cs="Arial"/>
          <w:snapToGrid w:val="0"/>
          <w:szCs w:val="21"/>
        </w:rPr>
      </w:pPr>
      <w:bookmarkStart w:id="101" w:name="_Toc536105709"/>
      <w:r w:rsidRPr="00AA0201">
        <w:rPr>
          <w:rFonts w:ascii="Arial" w:eastAsia="SimHei" w:cs="Arial"/>
          <w:snapToGrid w:val="0"/>
          <w:szCs w:val="21"/>
        </w:rPr>
        <w:t>限制</w:t>
      </w:r>
      <w:bookmarkEnd w:id="101"/>
    </w:p>
    <w:p w14:paraId="5CBBF0EB"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“限制”</w:t>
      </w:r>
      <w:r w:rsidR="00CF5030">
        <w:rPr>
          <w:rFonts w:hint="eastAsia"/>
          <w:sz w:val="21"/>
          <w:szCs w:val="21"/>
        </w:rPr>
        <w:t>（</w:t>
      </w:r>
      <w:r w:rsidRPr="00EE2F54">
        <w:rPr>
          <w:rFonts w:hint="eastAsia"/>
          <w:sz w:val="21"/>
          <w:szCs w:val="21"/>
        </w:rPr>
        <w:t>limitation</w:t>
      </w:r>
      <w:r w:rsidR="00CF5030">
        <w:rPr>
          <w:rFonts w:hint="eastAsia"/>
          <w:sz w:val="21"/>
          <w:szCs w:val="21"/>
        </w:rPr>
        <w:t>）</w:t>
      </w:r>
      <w:r w:rsidRPr="00EE2F54">
        <w:rPr>
          <w:sz w:val="21"/>
          <w:szCs w:val="21"/>
        </w:rPr>
        <w:t>一词</w:t>
      </w:r>
      <w:r w:rsidRPr="00EE2F54">
        <w:rPr>
          <w:rFonts w:hint="eastAsia"/>
          <w:sz w:val="21"/>
          <w:szCs w:val="21"/>
        </w:rPr>
        <w:t>，</w:t>
      </w:r>
      <w:r w:rsidRPr="00EE2F54">
        <w:rPr>
          <w:sz w:val="21"/>
          <w:szCs w:val="21"/>
        </w:rPr>
        <w:t>根据《布莱克法律词典》的解释，系指</w:t>
      </w:r>
      <w:r w:rsidRPr="00EE2F54">
        <w:rPr>
          <w:rFonts w:hint="eastAsia"/>
          <w:sz w:val="21"/>
          <w:szCs w:val="21"/>
        </w:rPr>
        <w:t>规定</w:t>
      </w:r>
      <w:r w:rsidRPr="00EE2F54">
        <w:rPr>
          <w:sz w:val="21"/>
          <w:szCs w:val="21"/>
        </w:rPr>
        <w:t>限制</w:t>
      </w:r>
      <w:r w:rsidR="00CF5030">
        <w:rPr>
          <w:rFonts w:hint="eastAsia"/>
          <w:sz w:val="21"/>
          <w:szCs w:val="21"/>
        </w:rPr>
        <w:t>（</w:t>
      </w:r>
      <w:r w:rsidRPr="00EE2F54">
        <w:rPr>
          <w:rFonts w:hint="eastAsia"/>
          <w:sz w:val="21"/>
          <w:szCs w:val="21"/>
        </w:rPr>
        <w:t>limits</w:t>
      </w:r>
      <w:r w:rsidR="00CF5030">
        <w:rPr>
          <w:rFonts w:hint="eastAsia"/>
          <w:sz w:val="21"/>
          <w:szCs w:val="21"/>
        </w:rPr>
        <w:t>）</w:t>
      </w:r>
      <w:r w:rsidRPr="00EE2F54">
        <w:rPr>
          <w:rFonts w:hint="eastAsia"/>
          <w:sz w:val="21"/>
          <w:szCs w:val="21"/>
        </w:rPr>
        <w:t>的</w:t>
      </w:r>
      <w:r w:rsidRPr="00EE2F54">
        <w:rPr>
          <w:sz w:val="21"/>
          <w:szCs w:val="21"/>
        </w:rPr>
        <w:t>行为；</w:t>
      </w:r>
      <w:r w:rsidR="00DD1904">
        <w:rPr>
          <w:rFonts w:hint="eastAsia"/>
          <w:sz w:val="21"/>
          <w:szCs w:val="21"/>
        </w:rPr>
        <w:t>受</w:t>
      </w:r>
      <w:r w:rsidRPr="00EE2F54">
        <w:rPr>
          <w:sz w:val="21"/>
          <w:szCs w:val="21"/>
        </w:rPr>
        <w:t>限制的</w:t>
      </w:r>
      <w:r w:rsidR="0038329A">
        <w:rPr>
          <w:rFonts w:hint="eastAsia"/>
          <w:sz w:val="21"/>
          <w:szCs w:val="21"/>
        </w:rPr>
        <w:t>性质、</w:t>
      </w:r>
      <w:r w:rsidRPr="00EE2F54">
        <w:rPr>
          <w:sz w:val="21"/>
          <w:szCs w:val="21"/>
        </w:rPr>
        <w:t>状态</w:t>
      </w:r>
      <w:r w:rsidR="0038329A">
        <w:rPr>
          <w:rFonts w:hint="eastAsia"/>
          <w:sz w:val="21"/>
          <w:szCs w:val="21"/>
        </w:rPr>
        <w:t>或情况</w:t>
      </w:r>
      <w:r w:rsidRPr="00EE2F54">
        <w:rPr>
          <w:sz w:val="21"/>
          <w:szCs w:val="21"/>
        </w:rPr>
        <w:t>，一种限定。“限制”</w:t>
      </w:r>
      <w:r w:rsidR="00CF5030">
        <w:rPr>
          <w:rFonts w:hint="eastAsia"/>
          <w:sz w:val="21"/>
          <w:szCs w:val="21"/>
        </w:rPr>
        <w:t>（</w:t>
      </w:r>
      <w:r w:rsidRPr="002377BF">
        <w:rPr>
          <w:rFonts w:hint="eastAsia"/>
          <w:bCs/>
          <w:sz w:val="21"/>
          <w:szCs w:val="21"/>
        </w:rPr>
        <w:t>limits</w:t>
      </w:r>
      <w:r w:rsidR="00CF5030">
        <w:rPr>
          <w:rFonts w:hint="eastAsia"/>
          <w:sz w:val="21"/>
          <w:szCs w:val="21"/>
        </w:rPr>
        <w:t>）</w:t>
      </w:r>
      <w:r w:rsidRPr="00EE2F54">
        <w:rPr>
          <w:rFonts w:hint="eastAsia"/>
          <w:sz w:val="21"/>
          <w:szCs w:val="21"/>
        </w:rPr>
        <w:t>一词</w:t>
      </w:r>
      <w:r w:rsidRPr="00EE2F54">
        <w:rPr>
          <w:sz w:val="21"/>
          <w:szCs w:val="21"/>
        </w:rPr>
        <w:t>除“例外”的含义外，还指“限度”或“制约”</w:t>
      </w:r>
      <w:r w:rsidR="00A22E38">
        <w:rPr>
          <w:rFonts w:hint="eastAsia"/>
          <w:sz w:val="21"/>
          <w:szCs w:val="21"/>
        </w:rPr>
        <w:t>。</w:t>
      </w:r>
      <w:r w:rsidRPr="00EE2F54">
        <w:rPr>
          <w:sz w:val="21"/>
          <w:szCs w:val="21"/>
          <w:vertAlign w:val="superscript"/>
        </w:rPr>
        <w:footnoteReference w:id="147"/>
      </w:r>
      <w:r w:rsidRPr="00EE2F54">
        <w:rPr>
          <w:sz w:val="21"/>
          <w:szCs w:val="21"/>
        </w:rPr>
        <w:t>为保持受保护作品的权利持有人与使用者利益之间的适当平衡，版权法允许对经济权利做出某些限制，即：在某些情况下可以在未经权利人授权或在支付或</w:t>
      </w:r>
      <w:r w:rsidRPr="00EE2F54">
        <w:rPr>
          <w:rFonts w:hint="eastAsia"/>
          <w:sz w:val="21"/>
          <w:szCs w:val="21"/>
        </w:rPr>
        <w:t>不</w:t>
      </w:r>
      <w:r w:rsidRPr="00EE2F54">
        <w:rPr>
          <w:sz w:val="21"/>
          <w:szCs w:val="21"/>
        </w:rPr>
        <w:t>支付报酬的情况下使用</w:t>
      </w:r>
      <w:r w:rsidRPr="00EE2F54">
        <w:rPr>
          <w:rFonts w:hint="eastAsia"/>
          <w:sz w:val="21"/>
          <w:szCs w:val="21"/>
        </w:rPr>
        <w:t>受保护</w:t>
      </w:r>
      <w:r w:rsidRPr="00EE2F54">
        <w:rPr>
          <w:sz w:val="21"/>
          <w:szCs w:val="21"/>
        </w:rPr>
        <w:t>作品</w:t>
      </w:r>
      <w:r w:rsidR="00A22E38">
        <w:rPr>
          <w:rFonts w:hint="eastAsia"/>
          <w:sz w:val="21"/>
          <w:szCs w:val="21"/>
        </w:rPr>
        <w:t>。</w:t>
      </w:r>
      <w:r w:rsidRPr="00EE2F54">
        <w:rPr>
          <w:sz w:val="21"/>
          <w:szCs w:val="21"/>
          <w:vertAlign w:val="superscript"/>
        </w:rPr>
        <w:footnoteReference w:id="148"/>
      </w:r>
    </w:p>
    <w:p w14:paraId="31164B2D" w14:textId="77777777" w:rsidR="00052547" w:rsidRPr="00544A34" w:rsidRDefault="00052547" w:rsidP="002377BF">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lastRenderedPageBreak/>
        <w:t>《</w:t>
      </w:r>
      <w:r w:rsidRPr="00EE2F54">
        <w:rPr>
          <w:rFonts w:hint="eastAsia"/>
          <w:sz w:val="21"/>
          <w:szCs w:val="21"/>
        </w:rPr>
        <w:t>保护文学和艺术作品</w:t>
      </w:r>
      <w:r w:rsidRPr="00EE2F54">
        <w:rPr>
          <w:sz w:val="21"/>
          <w:szCs w:val="21"/>
        </w:rPr>
        <w:t>伯尔尼公约》</w:t>
      </w:r>
      <w:r w:rsidR="00CF5030">
        <w:rPr>
          <w:rFonts w:hint="eastAsia"/>
          <w:sz w:val="21"/>
          <w:szCs w:val="21"/>
        </w:rPr>
        <w:t>（</w:t>
      </w:r>
      <w:r w:rsidRPr="00EE2F54">
        <w:rPr>
          <w:rFonts w:hint="eastAsia"/>
          <w:sz w:val="21"/>
          <w:szCs w:val="21"/>
        </w:rPr>
        <w:t>1971年</w:t>
      </w:r>
      <w:r w:rsidR="00CF5030">
        <w:rPr>
          <w:rFonts w:hint="eastAsia"/>
          <w:sz w:val="21"/>
          <w:szCs w:val="21"/>
        </w:rPr>
        <w:t>）</w:t>
      </w:r>
      <w:r w:rsidRPr="00EE2F54">
        <w:rPr>
          <w:sz w:val="21"/>
          <w:szCs w:val="21"/>
        </w:rPr>
        <w:t>规定了作者权利可以受到限制并因此允许自由使用的条件</w:t>
      </w:r>
      <w:r w:rsidR="00A22E38">
        <w:rPr>
          <w:rFonts w:hint="eastAsia"/>
          <w:sz w:val="21"/>
          <w:szCs w:val="21"/>
        </w:rPr>
        <w:t>。</w:t>
      </w:r>
      <w:r w:rsidRPr="00EE2F54">
        <w:rPr>
          <w:sz w:val="21"/>
          <w:szCs w:val="21"/>
          <w:vertAlign w:val="superscript"/>
        </w:rPr>
        <w:footnoteReference w:id="149"/>
      </w:r>
      <w:r w:rsidRPr="00EE2F54">
        <w:rPr>
          <w:sz w:val="21"/>
          <w:szCs w:val="21"/>
        </w:rPr>
        <w:t>设计</w:t>
      </w:r>
      <w:r w:rsidRPr="00EE2F54">
        <w:rPr>
          <w:rFonts w:hint="eastAsia"/>
          <w:sz w:val="21"/>
          <w:szCs w:val="21"/>
        </w:rPr>
        <w:t>了</w:t>
      </w:r>
      <w:r w:rsidRPr="00EE2F54">
        <w:rPr>
          <w:sz w:val="21"/>
          <w:szCs w:val="21"/>
        </w:rPr>
        <w:t>三步检验法</w:t>
      </w:r>
      <w:r w:rsidRPr="00EE2F54">
        <w:rPr>
          <w:rFonts w:hint="eastAsia"/>
          <w:sz w:val="21"/>
          <w:szCs w:val="21"/>
        </w:rPr>
        <w:t>，</w:t>
      </w:r>
      <w:r w:rsidRPr="00EE2F54">
        <w:rPr>
          <w:sz w:val="21"/>
          <w:szCs w:val="21"/>
        </w:rPr>
        <w:t>用以确定</w:t>
      </w:r>
      <w:r w:rsidRPr="00EE2F54">
        <w:rPr>
          <w:rFonts w:hint="eastAsia"/>
          <w:sz w:val="21"/>
          <w:szCs w:val="21"/>
        </w:rPr>
        <w:t>可以</w:t>
      </w:r>
      <w:r w:rsidRPr="00EE2F54">
        <w:rPr>
          <w:sz w:val="21"/>
          <w:szCs w:val="21"/>
        </w:rPr>
        <w:t>采取限制的条件</w:t>
      </w:r>
      <w:r w:rsidR="00A22E38">
        <w:rPr>
          <w:rFonts w:hint="eastAsia"/>
          <w:sz w:val="21"/>
          <w:szCs w:val="21"/>
        </w:rPr>
        <w:t>。</w:t>
      </w:r>
      <w:r w:rsidRPr="00EE2F54">
        <w:rPr>
          <w:sz w:val="21"/>
          <w:szCs w:val="21"/>
          <w:vertAlign w:val="superscript"/>
        </w:rPr>
        <w:footnoteReference w:id="150"/>
      </w:r>
      <w:r w:rsidRPr="00EE2F54">
        <w:rPr>
          <w:sz w:val="21"/>
          <w:szCs w:val="21"/>
        </w:rPr>
        <w:t>三步检验法已</w:t>
      </w:r>
      <w:r w:rsidRPr="00EE2F54">
        <w:rPr>
          <w:rFonts w:hint="eastAsia"/>
          <w:sz w:val="21"/>
          <w:szCs w:val="21"/>
        </w:rPr>
        <w:t>扩大到</w:t>
      </w:r>
      <w:r w:rsidRPr="00EE2F54">
        <w:rPr>
          <w:rFonts w:hint="eastAsia"/>
          <w:bCs/>
          <w:sz w:val="21"/>
          <w:szCs w:val="21"/>
        </w:rPr>
        <w:t>世界贸易组织</w:t>
      </w:r>
      <w:r w:rsidR="00CF5030">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第1</w:t>
      </w:r>
      <w:r w:rsidRPr="00EE2F54">
        <w:rPr>
          <w:rFonts w:hint="eastAsia"/>
          <w:bCs/>
          <w:sz w:val="21"/>
          <w:szCs w:val="21"/>
        </w:rPr>
        <w:t>3</w:t>
      </w:r>
      <w:r w:rsidRPr="00EE2F54">
        <w:rPr>
          <w:bCs/>
          <w:sz w:val="21"/>
          <w:szCs w:val="21"/>
        </w:rPr>
        <w:t>条和《</w:t>
      </w:r>
      <w:r w:rsidR="00CB7D5E">
        <w:rPr>
          <w:bCs/>
          <w:sz w:val="21"/>
          <w:szCs w:val="21"/>
        </w:rPr>
        <w:t>产权组织</w:t>
      </w:r>
      <w:r w:rsidRPr="00EE2F54">
        <w:rPr>
          <w:bCs/>
          <w:sz w:val="21"/>
          <w:szCs w:val="21"/>
        </w:rPr>
        <w:t>版权条约》</w:t>
      </w:r>
      <w:r w:rsidR="00CF5030">
        <w:rPr>
          <w:rFonts w:hint="eastAsia"/>
          <w:bCs/>
          <w:sz w:val="21"/>
          <w:szCs w:val="21"/>
        </w:rPr>
        <w:t>（</w:t>
      </w:r>
      <w:r w:rsidRPr="00EE2F54">
        <w:rPr>
          <w:bCs/>
          <w:sz w:val="21"/>
          <w:szCs w:val="21"/>
        </w:rPr>
        <w:t>WCT</w:t>
      </w:r>
      <w:r w:rsidR="00CF5030">
        <w:rPr>
          <w:rFonts w:hint="eastAsia"/>
          <w:bCs/>
          <w:sz w:val="21"/>
          <w:szCs w:val="21"/>
        </w:rPr>
        <w:t>）</w:t>
      </w:r>
      <w:r w:rsidRPr="00EE2F54">
        <w:rPr>
          <w:rFonts w:hint="eastAsia"/>
          <w:bCs/>
          <w:sz w:val="21"/>
          <w:szCs w:val="21"/>
        </w:rPr>
        <w:t>第10条</w:t>
      </w:r>
      <w:r w:rsidRPr="00EE2F54">
        <w:rPr>
          <w:sz w:val="21"/>
          <w:szCs w:val="21"/>
        </w:rPr>
        <w:t>，用来检验对版权的所有经济权利</w:t>
      </w:r>
      <w:r w:rsidRPr="00EE2F54">
        <w:rPr>
          <w:rFonts w:hint="eastAsia"/>
          <w:sz w:val="21"/>
          <w:szCs w:val="21"/>
        </w:rPr>
        <w:t>规定</w:t>
      </w:r>
      <w:r w:rsidRPr="00EE2F54">
        <w:rPr>
          <w:sz w:val="21"/>
          <w:szCs w:val="21"/>
        </w:rPr>
        <w:t>的例外与限制。</w:t>
      </w:r>
      <w:r w:rsidRPr="00EE2F54">
        <w:rPr>
          <w:rFonts w:hint="eastAsia"/>
          <w:sz w:val="21"/>
          <w:szCs w:val="21"/>
        </w:rPr>
        <w:t>《</w:t>
      </w:r>
      <w:r w:rsidR="00CB7D5E">
        <w:rPr>
          <w:rFonts w:hint="eastAsia"/>
          <w:sz w:val="21"/>
          <w:szCs w:val="21"/>
        </w:rPr>
        <w:t>产权组织</w:t>
      </w:r>
      <w:r w:rsidRPr="00EE2F54">
        <w:rPr>
          <w:rFonts w:hint="eastAsia"/>
          <w:sz w:val="21"/>
          <w:szCs w:val="21"/>
        </w:rPr>
        <w:t>表演和录音制品条约》</w:t>
      </w:r>
      <w:r w:rsidR="00CF5030">
        <w:rPr>
          <w:rFonts w:hint="eastAsia"/>
          <w:sz w:val="21"/>
          <w:szCs w:val="21"/>
        </w:rPr>
        <w:t>（</w:t>
      </w:r>
      <w:r w:rsidRPr="00EE2F54">
        <w:rPr>
          <w:rFonts w:hint="eastAsia"/>
          <w:sz w:val="21"/>
          <w:szCs w:val="21"/>
        </w:rPr>
        <w:t>WPPT</w:t>
      </w:r>
      <w:r w:rsidR="00CF5030">
        <w:rPr>
          <w:rFonts w:hint="eastAsia"/>
          <w:sz w:val="21"/>
          <w:szCs w:val="21"/>
        </w:rPr>
        <w:t>）</w:t>
      </w:r>
      <w:r w:rsidRPr="00EE2F54">
        <w:rPr>
          <w:sz w:val="21"/>
          <w:szCs w:val="21"/>
        </w:rPr>
        <w:t>第16条将</w:t>
      </w:r>
      <w:r w:rsidRPr="00EE2F54">
        <w:rPr>
          <w:rFonts w:hint="eastAsia"/>
          <w:sz w:val="21"/>
          <w:szCs w:val="21"/>
        </w:rPr>
        <w:t>该</w:t>
      </w:r>
      <w:r w:rsidRPr="00EE2F54">
        <w:rPr>
          <w:sz w:val="21"/>
          <w:szCs w:val="21"/>
        </w:rPr>
        <w:t>检验法延及该条约所涵盖的表演者和录音制品制作者的权利</w:t>
      </w:r>
      <w:r w:rsidR="00A22E38">
        <w:rPr>
          <w:rFonts w:hint="eastAsia"/>
          <w:sz w:val="21"/>
          <w:szCs w:val="21"/>
        </w:rPr>
        <w:t>。</w:t>
      </w:r>
      <w:r w:rsidRPr="00EE2F54">
        <w:rPr>
          <w:sz w:val="21"/>
          <w:szCs w:val="21"/>
          <w:vertAlign w:val="superscript"/>
        </w:rPr>
        <w:footnoteReference w:id="151"/>
      </w:r>
    </w:p>
    <w:p w14:paraId="3F4ED517" w14:textId="77777777" w:rsidR="00052547" w:rsidRPr="00AA0201" w:rsidRDefault="00052547" w:rsidP="006F5A27">
      <w:pPr>
        <w:pStyle w:val="TOCTerms"/>
        <w:rPr>
          <w:rFonts w:eastAsia="SimHei"/>
          <w:snapToGrid w:val="0"/>
        </w:rPr>
      </w:pPr>
      <w:bookmarkStart w:id="102" w:name="_Toc536105710"/>
      <w:r w:rsidRPr="00AA0201">
        <w:rPr>
          <w:rFonts w:eastAsia="SimHei"/>
          <w:snapToGrid w:val="0"/>
        </w:rPr>
        <w:t>相互尊重</w:t>
      </w:r>
      <w:bookmarkEnd w:id="102"/>
    </w:p>
    <w:p w14:paraId="4E51A1BB"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《联合国土著人民权利宣言》</w:t>
      </w:r>
      <w:r w:rsidR="00CF5030">
        <w:rPr>
          <w:rFonts w:hint="eastAsia"/>
          <w:sz w:val="21"/>
          <w:szCs w:val="21"/>
        </w:rPr>
        <w:t>（</w:t>
      </w:r>
      <w:r w:rsidRPr="00EE2F54">
        <w:rPr>
          <w:rFonts w:hint="eastAsia"/>
          <w:sz w:val="21"/>
          <w:szCs w:val="21"/>
        </w:rPr>
        <w:t>2007年</w:t>
      </w:r>
      <w:r w:rsidR="00CF5030">
        <w:rPr>
          <w:rFonts w:hint="eastAsia"/>
          <w:sz w:val="21"/>
          <w:szCs w:val="21"/>
        </w:rPr>
        <w:t>）</w:t>
      </w:r>
      <w:r w:rsidRPr="00EE2F54">
        <w:rPr>
          <w:sz w:val="21"/>
          <w:szCs w:val="21"/>
        </w:rPr>
        <w:t>在其序言中认为相互尊重是</w:t>
      </w:r>
      <w:r w:rsidRPr="00EE2F54">
        <w:rPr>
          <w:rFonts w:hint="eastAsia"/>
          <w:sz w:val="21"/>
          <w:szCs w:val="21"/>
        </w:rPr>
        <w:t>本着合作伙伴精神争取实现的共同目标</w:t>
      </w:r>
      <w:r w:rsidRPr="00EE2F54">
        <w:rPr>
          <w:sz w:val="21"/>
          <w:szCs w:val="21"/>
        </w:rPr>
        <w:t>。“相互”涉及两个或更多人</w:t>
      </w:r>
      <w:r w:rsidRPr="00EE2F54">
        <w:rPr>
          <w:rFonts w:hint="eastAsia"/>
          <w:sz w:val="21"/>
          <w:szCs w:val="21"/>
        </w:rPr>
        <w:t>，</w:t>
      </w:r>
      <w:r w:rsidRPr="00EE2F54">
        <w:rPr>
          <w:sz w:val="21"/>
          <w:szCs w:val="21"/>
        </w:rPr>
        <w:t>他们彼此有同样的感受；彼此之间有</w:t>
      </w:r>
      <w:r w:rsidRPr="00EE2F54">
        <w:rPr>
          <w:rFonts w:hint="eastAsia"/>
          <w:sz w:val="21"/>
          <w:szCs w:val="21"/>
        </w:rPr>
        <w:t>对等</w:t>
      </w:r>
      <w:r w:rsidRPr="00EE2F54">
        <w:rPr>
          <w:sz w:val="21"/>
          <w:szCs w:val="21"/>
        </w:rPr>
        <w:t>关系</w:t>
      </w:r>
      <w:r w:rsidR="00CF5030">
        <w:rPr>
          <w:sz w:val="21"/>
          <w:szCs w:val="21"/>
        </w:rPr>
        <w:t>（</w:t>
      </w:r>
      <w:r w:rsidRPr="00EE2F54">
        <w:rPr>
          <w:sz w:val="21"/>
          <w:szCs w:val="21"/>
        </w:rPr>
        <w:t>《牛津英语</w:t>
      </w:r>
      <w:r w:rsidRPr="00EE2F54">
        <w:rPr>
          <w:rFonts w:hint="eastAsia"/>
          <w:sz w:val="21"/>
          <w:szCs w:val="21"/>
        </w:rPr>
        <w:t>字</w:t>
      </w:r>
      <w:r w:rsidRPr="00EE2F54">
        <w:rPr>
          <w:sz w:val="21"/>
          <w:szCs w:val="21"/>
        </w:rPr>
        <w:t>典》</w:t>
      </w:r>
      <w:r w:rsidR="00CF5030">
        <w:rPr>
          <w:sz w:val="21"/>
          <w:szCs w:val="21"/>
        </w:rPr>
        <w:t>）</w:t>
      </w:r>
      <w:r w:rsidRPr="00EE2F54">
        <w:rPr>
          <w:sz w:val="21"/>
          <w:szCs w:val="21"/>
        </w:rPr>
        <w:t>。</w:t>
      </w:r>
    </w:p>
    <w:p w14:paraId="2CB65CA0" w14:textId="77777777" w:rsidR="00052547" w:rsidRPr="00AA0201" w:rsidRDefault="00052547" w:rsidP="006F5A27">
      <w:pPr>
        <w:pStyle w:val="TOCTerms"/>
        <w:rPr>
          <w:rFonts w:eastAsia="SimHei"/>
          <w:snapToGrid w:val="0"/>
        </w:rPr>
      </w:pPr>
      <w:bookmarkStart w:id="103" w:name="_Toc536105711"/>
      <w:r w:rsidRPr="00AA0201">
        <w:rPr>
          <w:rFonts w:eastAsia="SimHei"/>
          <w:snapToGrid w:val="0"/>
        </w:rPr>
        <w:t>协商</w:t>
      </w:r>
      <w:bookmarkEnd w:id="103"/>
    </w:p>
    <w:p w14:paraId="6B0C29DC" w14:textId="77777777" w:rsidR="00052547" w:rsidRPr="002A138B"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2A138B">
        <w:rPr>
          <w:snapToGrid w:val="0"/>
          <w:sz w:val="21"/>
          <w:szCs w:val="21"/>
        </w:rPr>
        <w:t>依据《布莱克法律词典》，协商</w:t>
      </w:r>
      <w:r w:rsidR="00CF5030">
        <w:rPr>
          <w:rFonts w:hint="eastAsia"/>
          <w:snapToGrid w:val="0"/>
          <w:sz w:val="21"/>
          <w:szCs w:val="21"/>
        </w:rPr>
        <w:t>（</w:t>
      </w:r>
      <w:r w:rsidRPr="002A138B">
        <w:rPr>
          <w:rFonts w:hint="eastAsia"/>
          <w:snapToGrid w:val="0"/>
          <w:sz w:val="21"/>
          <w:szCs w:val="21"/>
        </w:rPr>
        <w:t>consultation</w:t>
      </w:r>
      <w:r w:rsidR="00CF5030">
        <w:rPr>
          <w:rFonts w:hint="eastAsia"/>
          <w:snapToGrid w:val="0"/>
          <w:sz w:val="21"/>
          <w:szCs w:val="21"/>
        </w:rPr>
        <w:t>）</w:t>
      </w:r>
      <w:r w:rsidRPr="002A138B">
        <w:rPr>
          <w:snapToGrid w:val="0"/>
          <w:sz w:val="21"/>
          <w:szCs w:val="21"/>
        </w:rPr>
        <w:t>是向某人</w:t>
      </w:r>
      <w:r w:rsidR="00D91EF6">
        <w:rPr>
          <w:rFonts w:hint="eastAsia"/>
          <w:snapToGrid w:val="0"/>
          <w:sz w:val="21"/>
          <w:szCs w:val="21"/>
        </w:rPr>
        <w:t>（如律师）</w:t>
      </w:r>
      <w:r w:rsidRPr="002A138B">
        <w:rPr>
          <w:snapToGrid w:val="0"/>
          <w:sz w:val="21"/>
          <w:szCs w:val="21"/>
        </w:rPr>
        <w:t>咨询或征求意见的行为。</w:t>
      </w:r>
    </w:p>
    <w:p w14:paraId="4CAEBE8E" w14:textId="77777777"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一项参考资料指出，</w:t>
      </w:r>
      <w:r w:rsidRPr="00EE2F54">
        <w:rPr>
          <w:snapToGrid w:val="0"/>
          <w:sz w:val="21"/>
          <w:szCs w:val="21"/>
        </w:rPr>
        <w:t>协商系指人们交流观点和信息的</w:t>
      </w:r>
      <w:r w:rsidRPr="00EE2F54">
        <w:rPr>
          <w:rFonts w:hint="eastAsia"/>
          <w:snapToGrid w:val="0"/>
          <w:sz w:val="21"/>
          <w:szCs w:val="21"/>
        </w:rPr>
        <w:t>过程</w:t>
      </w:r>
      <w:r w:rsidRPr="00EE2F54">
        <w:rPr>
          <w:snapToGrid w:val="0"/>
          <w:sz w:val="21"/>
          <w:szCs w:val="21"/>
        </w:rPr>
        <w:t>。协商不仅是一种单向</w:t>
      </w:r>
      <w:r w:rsidRPr="00EE2F54">
        <w:rPr>
          <w:rFonts w:hint="eastAsia"/>
          <w:snapToGrid w:val="0"/>
          <w:sz w:val="21"/>
          <w:szCs w:val="21"/>
        </w:rPr>
        <w:t>过程</w:t>
      </w:r>
      <w:r w:rsidRPr="00EE2F54">
        <w:rPr>
          <w:snapToGrid w:val="0"/>
          <w:sz w:val="21"/>
          <w:szCs w:val="21"/>
        </w:rPr>
        <w:t>，</w:t>
      </w:r>
      <w:r w:rsidRPr="00EE2F54">
        <w:rPr>
          <w:rFonts w:hint="eastAsia"/>
          <w:snapToGrid w:val="0"/>
          <w:sz w:val="21"/>
          <w:szCs w:val="21"/>
        </w:rPr>
        <w:t>还</w:t>
      </w:r>
      <w:r w:rsidRPr="00EE2F54">
        <w:rPr>
          <w:snapToGrid w:val="0"/>
          <w:sz w:val="21"/>
          <w:szCs w:val="21"/>
        </w:rPr>
        <w:t>是一种分享知识和意见的</w:t>
      </w:r>
      <w:r w:rsidRPr="00EE2F54">
        <w:rPr>
          <w:rFonts w:hint="eastAsia"/>
          <w:snapToGrid w:val="0"/>
          <w:sz w:val="21"/>
          <w:szCs w:val="21"/>
        </w:rPr>
        <w:t>过程</w:t>
      </w:r>
      <w:r w:rsidRPr="00EE2F54">
        <w:rPr>
          <w:snapToGrid w:val="0"/>
          <w:sz w:val="21"/>
          <w:szCs w:val="21"/>
        </w:rPr>
        <w:t>。协商意味着</w:t>
      </w:r>
      <w:r w:rsidRPr="00EE2F54">
        <w:rPr>
          <w:rFonts w:hint="eastAsia"/>
          <w:snapToGrid w:val="0"/>
          <w:sz w:val="21"/>
          <w:szCs w:val="21"/>
        </w:rPr>
        <w:t>共</w:t>
      </w:r>
      <w:r w:rsidRPr="00EE2F54">
        <w:rPr>
          <w:snapToGrid w:val="0"/>
          <w:sz w:val="21"/>
          <w:szCs w:val="21"/>
        </w:rPr>
        <w:t>同工作，倾听对方的意见并</w:t>
      </w:r>
      <w:r w:rsidRPr="00EE2F54">
        <w:rPr>
          <w:rFonts w:hint="eastAsia"/>
          <w:snapToGrid w:val="0"/>
          <w:sz w:val="21"/>
          <w:szCs w:val="21"/>
        </w:rPr>
        <w:t>采取行动</w:t>
      </w:r>
      <w:r w:rsidRPr="00EE2F54">
        <w:rPr>
          <w:snapToGrid w:val="0"/>
          <w:sz w:val="21"/>
          <w:szCs w:val="21"/>
        </w:rPr>
        <w:t>。一些</w:t>
      </w:r>
      <w:r w:rsidRPr="00EE2F54">
        <w:rPr>
          <w:rFonts w:hint="eastAsia"/>
          <w:snapToGrid w:val="0"/>
          <w:sz w:val="21"/>
          <w:szCs w:val="21"/>
        </w:rPr>
        <w:t>意见认为</w:t>
      </w:r>
      <w:r w:rsidRPr="00EE2F54">
        <w:rPr>
          <w:snapToGrid w:val="0"/>
          <w:sz w:val="21"/>
          <w:szCs w:val="21"/>
        </w:rPr>
        <w:t>，土著社区的协商和同意是相互关联的。通过协商，第三方</w:t>
      </w:r>
      <w:r w:rsidRPr="00EE2F54">
        <w:rPr>
          <w:rFonts w:hint="eastAsia"/>
          <w:snapToGrid w:val="0"/>
          <w:sz w:val="21"/>
          <w:szCs w:val="21"/>
        </w:rPr>
        <w:t>使用者</w:t>
      </w:r>
      <w:r w:rsidRPr="00EE2F54">
        <w:rPr>
          <w:snapToGrid w:val="0"/>
          <w:sz w:val="21"/>
          <w:szCs w:val="21"/>
        </w:rPr>
        <w:t>可以了解哪些情况需要得到同意，哪些人是需要给予同意的</w:t>
      </w:r>
      <w:r w:rsidRPr="00EE2F54">
        <w:rPr>
          <w:rFonts w:hint="eastAsia"/>
          <w:snapToGrid w:val="0"/>
          <w:sz w:val="21"/>
          <w:szCs w:val="21"/>
        </w:rPr>
        <w:t>正确</w:t>
      </w:r>
      <w:r w:rsidRPr="00EE2F54">
        <w:rPr>
          <w:snapToGrid w:val="0"/>
          <w:sz w:val="21"/>
          <w:szCs w:val="21"/>
        </w:rPr>
        <w:t>对象</w:t>
      </w:r>
      <w:r w:rsidRPr="00EE2F54">
        <w:rPr>
          <w:rFonts w:hint="eastAsia"/>
          <w:snapToGrid w:val="0"/>
          <w:sz w:val="21"/>
          <w:szCs w:val="21"/>
        </w:rPr>
        <w:t>，而且</w:t>
      </w:r>
      <w:r w:rsidRPr="00EE2F54">
        <w:rPr>
          <w:sz w:val="21"/>
        </w:rPr>
        <w:t>给予同意的人可以更充分地了解他们所同意的内容是什么</w:t>
      </w:r>
      <w:r w:rsidR="00A22E38">
        <w:rPr>
          <w:rFonts w:hint="eastAsia"/>
          <w:sz w:val="21"/>
        </w:rPr>
        <w:t>。</w:t>
      </w:r>
      <w:r w:rsidRPr="00EE2F54">
        <w:rPr>
          <w:snapToGrid w:val="0"/>
          <w:sz w:val="21"/>
          <w:szCs w:val="21"/>
          <w:vertAlign w:val="superscript"/>
        </w:rPr>
        <w:footnoteReference w:id="152"/>
      </w:r>
    </w:p>
    <w:p w14:paraId="66D11B22" w14:textId="77777777" w:rsidR="00052547" w:rsidRPr="00EE2F54" w:rsidRDefault="00052547"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国际劳工组织</w:t>
      </w:r>
      <w:r w:rsidR="00CF5030">
        <w:rPr>
          <w:rFonts w:hint="eastAsia"/>
          <w:snapToGrid w:val="0"/>
          <w:sz w:val="21"/>
          <w:szCs w:val="21"/>
        </w:rPr>
        <w:t>（</w:t>
      </w:r>
      <w:r w:rsidR="00201922">
        <w:rPr>
          <w:rFonts w:hint="eastAsia"/>
          <w:snapToGrid w:val="0"/>
          <w:sz w:val="21"/>
          <w:szCs w:val="21"/>
        </w:rPr>
        <w:t>劳工组织</w:t>
      </w:r>
      <w:r w:rsidR="00CF5030">
        <w:rPr>
          <w:rFonts w:hint="eastAsia"/>
          <w:snapToGrid w:val="0"/>
          <w:sz w:val="21"/>
          <w:szCs w:val="21"/>
        </w:rPr>
        <w:t>）</w:t>
      </w:r>
      <w:r w:rsidRPr="00EE2F54">
        <w:rPr>
          <w:rFonts w:hint="eastAsia"/>
          <w:snapToGrid w:val="0"/>
          <w:sz w:val="21"/>
          <w:szCs w:val="21"/>
        </w:rPr>
        <w:t>《关于独立国家境内土著和部落人民的第169号公约》</w:t>
      </w:r>
      <w:r w:rsidR="00CF5030">
        <w:rPr>
          <w:rFonts w:hint="eastAsia"/>
          <w:snapToGrid w:val="0"/>
          <w:sz w:val="21"/>
          <w:szCs w:val="21"/>
        </w:rPr>
        <w:t>（</w:t>
      </w:r>
      <w:r w:rsidRPr="00EE2F54">
        <w:rPr>
          <w:rFonts w:hint="eastAsia"/>
          <w:snapToGrid w:val="0"/>
          <w:sz w:val="21"/>
          <w:szCs w:val="21"/>
        </w:rPr>
        <w:t>1989年</w:t>
      </w:r>
      <w:r w:rsidR="00CF5030">
        <w:rPr>
          <w:rFonts w:hint="eastAsia"/>
          <w:snapToGrid w:val="0"/>
          <w:sz w:val="21"/>
          <w:szCs w:val="21"/>
        </w:rPr>
        <w:t>）</w:t>
      </w:r>
      <w:r w:rsidRPr="00EE2F54">
        <w:rPr>
          <w:snapToGrid w:val="0"/>
          <w:sz w:val="21"/>
          <w:szCs w:val="21"/>
        </w:rPr>
        <w:t>指出</w:t>
      </w:r>
      <w:r w:rsidRPr="00EE2F54">
        <w:rPr>
          <w:rFonts w:hint="eastAsia"/>
          <w:snapToGrid w:val="0"/>
          <w:sz w:val="21"/>
          <w:szCs w:val="21"/>
        </w:rPr>
        <w:t>，</w:t>
      </w:r>
      <w:r w:rsidRPr="00EE2F54">
        <w:rPr>
          <w:snapToGrid w:val="0"/>
          <w:sz w:val="21"/>
          <w:szCs w:val="21"/>
        </w:rPr>
        <w:t>协商应</w:t>
      </w:r>
      <w:r w:rsidRPr="00EE2F54">
        <w:rPr>
          <w:rFonts w:hint="eastAsia"/>
          <w:snapToGrid w:val="0"/>
          <w:sz w:val="21"/>
          <w:szCs w:val="21"/>
        </w:rPr>
        <w:t>“以真诚的态度并采取对情况</w:t>
      </w:r>
      <w:r w:rsidRPr="002377BF">
        <w:rPr>
          <w:rFonts w:hint="eastAsia"/>
          <w:bCs/>
          <w:sz w:val="21"/>
          <w:szCs w:val="21"/>
        </w:rPr>
        <w:t>适合</w:t>
      </w:r>
      <w:r w:rsidRPr="00EE2F54">
        <w:rPr>
          <w:rFonts w:hint="eastAsia"/>
          <w:snapToGrid w:val="0"/>
          <w:sz w:val="21"/>
          <w:szCs w:val="21"/>
        </w:rPr>
        <w:t>的方式开展……，以就</w:t>
      </w:r>
      <w:r w:rsidRPr="00EE2F54">
        <w:rPr>
          <w:snapToGrid w:val="0"/>
          <w:sz w:val="21"/>
          <w:szCs w:val="21"/>
        </w:rPr>
        <w:t>拟议</w:t>
      </w:r>
      <w:r w:rsidRPr="00EE2F54">
        <w:rPr>
          <w:rFonts w:hint="eastAsia"/>
          <w:snapToGrid w:val="0"/>
          <w:sz w:val="21"/>
          <w:szCs w:val="21"/>
        </w:rPr>
        <w:t>采取</w:t>
      </w:r>
      <w:r w:rsidRPr="00EE2F54">
        <w:rPr>
          <w:snapToGrid w:val="0"/>
          <w:sz w:val="21"/>
          <w:szCs w:val="21"/>
        </w:rPr>
        <w:t>的措施达成协议或</w:t>
      </w:r>
      <w:r w:rsidRPr="00EE2F54">
        <w:rPr>
          <w:rFonts w:hint="eastAsia"/>
          <w:snapToGrid w:val="0"/>
          <w:sz w:val="21"/>
          <w:szCs w:val="21"/>
        </w:rPr>
        <w:t>取得一致意见</w:t>
      </w:r>
      <w:r w:rsidRPr="00EE2F54">
        <w:rPr>
          <w:snapToGrid w:val="0"/>
          <w:sz w:val="21"/>
          <w:szCs w:val="21"/>
        </w:rPr>
        <w:t>。</w:t>
      </w:r>
      <w:r w:rsidRPr="00EE2F54">
        <w:rPr>
          <w:rFonts w:hint="eastAsia"/>
          <w:snapToGrid w:val="0"/>
          <w:sz w:val="21"/>
          <w:szCs w:val="21"/>
        </w:rPr>
        <w:t>”</w:t>
      </w:r>
      <w:r w:rsidR="00CF5030">
        <w:rPr>
          <w:rFonts w:hint="eastAsia"/>
          <w:snapToGrid w:val="0"/>
          <w:sz w:val="21"/>
          <w:szCs w:val="21"/>
        </w:rPr>
        <w:t>（</w:t>
      </w:r>
      <w:r w:rsidRPr="00EE2F54">
        <w:rPr>
          <w:snapToGrid w:val="0"/>
          <w:sz w:val="21"/>
          <w:szCs w:val="21"/>
        </w:rPr>
        <w:t>第6条第(2)款</w:t>
      </w:r>
      <w:r w:rsidR="00CF5030">
        <w:rPr>
          <w:rFonts w:hint="eastAsia"/>
          <w:snapToGrid w:val="0"/>
          <w:sz w:val="21"/>
          <w:szCs w:val="21"/>
        </w:rPr>
        <w:t>）</w:t>
      </w:r>
      <w:r w:rsidRPr="00EE2F54">
        <w:rPr>
          <w:snapToGrid w:val="0"/>
          <w:sz w:val="21"/>
          <w:szCs w:val="21"/>
        </w:rPr>
        <w:t>。</w:t>
      </w:r>
    </w:p>
    <w:p w14:paraId="7F0AE77A" w14:textId="77777777" w:rsidR="00052547" w:rsidRPr="00AA0201" w:rsidRDefault="00052547" w:rsidP="006F5A27">
      <w:pPr>
        <w:pStyle w:val="TOCTerms"/>
        <w:rPr>
          <w:rFonts w:eastAsia="SimHei"/>
          <w:snapToGrid w:val="0"/>
        </w:rPr>
      </w:pPr>
      <w:bookmarkStart w:id="104" w:name="_Toc536105712"/>
      <w:r w:rsidRPr="00AA0201">
        <w:rPr>
          <w:rFonts w:eastAsia="SimHei"/>
          <w:snapToGrid w:val="0"/>
        </w:rPr>
        <w:t>新颖性</w:t>
      </w:r>
      <w:bookmarkEnd w:id="104"/>
    </w:p>
    <w:p w14:paraId="605F2463"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新颖性是任何实质审查中</w:t>
      </w:r>
      <w:r w:rsidRPr="00EE2F54">
        <w:rPr>
          <w:rFonts w:hint="eastAsia"/>
          <w:sz w:val="21"/>
          <w:szCs w:val="21"/>
        </w:rPr>
        <w:t>的</w:t>
      </w:r>
      <w:r w:rsidRPr="00EE2F54">
        <w:rPr>
          <w:sz w:val="21"/>
          <w:szCs w:val="21"/>
        </w:rPr>
        <w:t>专利性标准之一。一项发明只要不被现有技术抢先，就具有新颖性</w:t>
      </w:r>
      <w:r w:rsidR="00A22E38">
        <w:rPr>
          <w:rFonts w:hint="eastAsia"/>
          <w:sz w:val="21"/>
          <w:szCs w:val="21"/>
        </w:rPr>
        <w:t>。</w:t>
      </w:r>
      <w:r w:rsidR="00A22E38">
        <w:rPr>
          <w:sz w:val="21"/>
          <w:szCs w:val="21"/>
        </w:rPr>
        <w:t>‍</w:t>
      </w:r>
      <w:r w:rsidRPr="00EE2F54">
        <w:rPr>
          <w:rStyle w:val="af0"/>
          <w:sz w:val="21"/>
          <w:szCs w:val="21"/>
        </w:rPr>
        <w:footnoteReference w:id="153"/>
      </w:r>
    </w:p>
    <w:p w14:paraId="3D03C78D"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《专利合作条约》</w:t>
      </w:r>
      <w:r w:rsidR="00CF5030">
        <w:rPr>
          <w:rFonts w:hint="eastAsia"/>
          <w:sz w:val="21"/>
          <w:szCs w:val="21"/>
        </w:rPr>
        <w:t>（</w:t>
      </w:r>
      <w:r w:rsidRPr="00EE2F54">
        <w:rPr>
          <w:sz w:val="21"/>
          <w:szCs w:val="21"/>
        </w:rPr>
        <w:t>PCT</w:t>
      </w:r>
      <w:r w:rsidR="00CF5030">
        <w:rPr>
          <w:rFonts w:hint="eastAsia"/>
          <w:sz w:val="21"/>
          <w:szCs w:val="21"/>
        </w:rPr>
        <w:t>）</w:t>
      </w:r>
      <w:r w:rsidRPr="00EE2F54">
        <w:rPr>
          <w:sz w:val="21"/>
          <w:szCs w:val="21"/>
        </w:rPr>
        <w:t>第33条</w:t>
      </w:r>
      <w:r w:rsidRPr="00EE2F54">
        <w:rPr>
          <w:rFonts w:hint="eastAsia"/>
          <w:sz w:val="21"/>
          <w:szCs w:val="21"/>
        </w:rPr>
        <w:t>把</w:t>
      </w:r>
      <w:r w:rsidRPr="00EE2F54">
        <w:rPr>
          <w:sz w:val="21"/>
          <w:szCs w:val="21"/>
        </w:rPr>
        <w:t>新颖性定义</w:t>
      </w:r>
      <w:r w:rsidRPr="00EE2F54">
        <w:rPr>
          <w:rFonts w:hint="eastAsia"/>
          <w:sz w:val="21"/>
          <w:szCs w:val="21"/>
        </w:rPr>
        <w:t>为：“为国际初步审查的目的，请求保护的发明如果是细则所规定的现有技术中所没有的，应认为具有新颖性</w:t>
      </w:r>
      <w:r w:rsidR="00FD018C" w:rsidRPr="00EE2F54">
        <w:rPr>
          <w:rFonts w:hint="eastAsia"/>
          <w:sz w:val="21"/>
          <w:szCs w:val="21"/>
        </w:rPr>
        <w:t>。</w:t>
      </w:r>
      <w:r w:rsidRPr="00EE2F54">
        <w:rPr>
          <w:rFonts w:hint="eastAsia"/>
          <w:sz w:val="21"/>
          <w:szCs w:val="21"/>
        </w:rPr>
        <w:t>”《PCT实施细则》第64.1条(a)项将</w:t>
      </w:r>
      <w:r w:rsidRPr="00EE2F54">
        <w:rPr>
          <w:sz w:val="21"/>
          <w:szCs w:val="21"/>
        </w:rPr>
        <w:t>“现有技术”定义为</w:t>
      </w:r>
      <w:r w:rsidRPr="00EE2F54">
        <w:rPr>
          <w:rFonts w:hint="eastAsia"/>
          <w:sz w:val="21"/>
          <w:szCs w:val="21"/>
        </w:rPr>
        <w:t>：</w:t>
      </w:r>
      <w:r w:rsidRPr="00EE2F54">
        <w:rPr>
          <w:sz w:val="21"/>
          <w:szCs w:val="21"/>
        </w:rPr>
        <w:t>“在世界</w:t>
      </w:r>
      <w:r w:rsidRPr="00EE2F54">
        <w:rPr>
          <w:rFonts w:hint="eastAsia"/>
          <w:sz w:val="21"/>
          <w:szCs w:val="21"/>
        </w:rPr>
        <w:t>上任何地方，公众通过书面公开</w:t>
      </w:r>
      <w:r w:rsidR="00CF5030">
        <w:rPr>
          <w:sz w:val="21"/>
          <w:szCs w:val="21"/>
        </w:rPr>
        <w:t>（</w:t>
      </w:r>
      <w:r w:rsidRPr="00EE2F54">
        <w:rPr>
          <w:sz w:val="21"/>
          <w:szCs w:val="21"/>
        </w:rPr>
        <w:t>包括</w:t>
      </w:r>
      <w:r w:rsidRPr="00EE2F54">
        <w:rPr>
          <w:rFonts w:hint="eastAsia"/>
          <w:sz w:val="21"/>
          <w:szCs w:val="21"/>
        </w:rPr>
        <w:t>绘图</w:t>
      </w:r>
      <w:r w:rsidRPr="00EE2F54">
        <w:rPr>
          <w:sz w:val="21"/>
          <w:szCs w:val="21"/>
        </w:rPr>
        <w:t>和</w:t>
      </w:r>
      <w:r w:rsidRPr="00EE2F54">
        <w:rPr>
          <w:rFonts w:hint="eastAsia"/>
          <w:sz w:val="21"/>
          <w:szCs w:val="21"/>
        </w:rPr>
        <w:t>其他图解</w:t>
      </w:r>
      <w:r w:rsidR="00CF5030">
        <w:rPr>
          <w:rFonts w:hint="eastAsia"/>
          <w:sz w:val="21"/>
          <w:szCs w:val="21"/>
        </w:rPr>
        <w:t>）</w:t>
      </w:r>
      <w:r w:rsidRPr="00EE2F54">
        <w:rPr>
          <w:rFonts w:hint="eastAsia"/>
          <w:sz w:val="21"/>
          <w:szCs w:val="21"/>
        </w:rPr>
        <w:t>可以得到</w:t>
      </w:r>
      <w:r w:rsidRPr="00EE2F54">
        <w:rPr>
          <w:sz w:val="21"/>
          <w:szCs w:val="21"/>
        </w:rPr>
        <w:t>的</w:t>
      </w:r>
      <w:r w:rsidRPr="00EE2F54">
        <w:rPr>
          <w:rFonts w:hint="eastAsia"/>
          <w:sz w:val="21"/>
          <w:szCs w:val="21"/>
        </w:rPr>
        <w:t>一切事物，</w:t>
      </w:r>
      <w:r w:rsidRPr="00EE2F54">
        <w:rPr>
          <w:sz w:val="21"/>
          <w:szCs w:val="21"/>
        </w:rPr>
        <w:t>应</w:t>
      </w:r>
      <w:r w:rsidRPr="00EE2F54">
        <w:rPr>
          <w:rFonts w:hint="eastAsia"/>
          <w:sz w:val="21"/>
          <w:szCs w:val="21"/>
        </w:rPr>
        <w:t>认为是</w:t>
      </w:r>
      <w:r w:rsidRPr="00EE2F54">
        <w:rPr>
          <w:sz w:val="21"/>
          <w:szCs w:val="21"/>
        </w:rPr>
        <w:t>现有技术，</w:t>
      </w:r>
      <w:r w:rsidRPr="00EE2F54">
        <w:rPr>
          <w:rFonts w:hint="eastAsia"/>
          <w:sz w:val="21"/>
          <w:szCs w:val="21"/>
        </w:rPr>
        <w:t>但以公众可以得到</w:t>
      </w:r>
      <w:r w:rsidRPr="00EE2F54">
        <w:rPr>
          <w:sz w:val="21"/>
          <w:szCs w:val="21"/>
        </w:rPr>
        <w:t>发生在</w:t>
      </w:r>
      <w:r w:rsidRPr="00EE2F54">
        <w:rPr>
          <w:rFonts w:hint="eastAsia"/>
          <w:sz w:val="21"/>
          <w:szCs w:val="21"/>
        </w:rPr>
        <w:t>有</w:t>
      </w:r>
      <w:r w:rsidRPr="00EE2F54">
        <w:rPr>
          <w:sz w:val="21"/>
          <w:szCs w:val="21"/>
        </w:rPr>
        <w:t>关日期之前</w:t>
      </w:r>
      <w:r w:rsidRPr="00EE2F54">
        <w:rPr>
          <w:rFonts w:hint="eastAsia"/>
          <w:sz w:val="21"/>
          <w:szCs w:val="21"/>
        </w:rPr>
        <w:t>为限</w:t>
      </w:r>
      <w:r w:rsidRPr="00EE2F54">
        <w:rPr>
          <w:sz w:val="21"/>
          <w:szCs w:val="21"/>
        </w:rPr>
        <w:t>”。</w:t>
      </w:r>
    </w:p>
    <w:p w14:paraId="550B410A" w14:textId="77777777" w:rsidR="00052547" w:rsidRPr="00EE2F54" w:rsidRDefault="00052547"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《欧洲专利公约》</w:t>
      </w:r>
      <w:r w:rsidR="00CF5030">
        <w:rPr>
          <w:rFonts w:hint="eastAsia"/>
          <w:sz w:val="21"/>
          <w:szCs w:val="21"/>
        </w:rPr>
        <w:t>（</w:t>
      </w:r>
      <w:r w:rsidRPr="00EE2F54">
        <w:rPr>
          <w:sz w:val="21"/>
          <w:szCs w:val="21"/>
        </w:rPr>
        <w:t>EPC</w:t>
      </w:r>
      <w:r w:rsidR="00CF5030">
        <w:rPr>
          <w:rFonts w:hint="eastAsia"/>
          <w:sz w:val="21"/>
          <w:szCs w:val="21"/>
        </w:rPr>
        <w:t>）</w:t>
      </w:r>
      <w:r w:rsidRPr="00EE2F54">
        <w:rPr>
          <w:sz w:val="21"/>
          <w:szCs w:val="21"/>
        </w:rPr>
        <w:t>第54条将“新颖性”定义如下：</w:t>
      </w:r>
      <w:r w:rsidRPr="00EE2F54">
        <w:rPr>
          <w:rFonts w:hint="eastAsia"/>
          <w:sz w:val="21"/>
          <w:szCs w:val="21"/>
        </w:rPr>
        <w:t>“不属于现有技术的发明应认为是新发明。现有技术应认为包括在欧洲专利</w:t>
      </w:r>
      <w:r w:rsidRPr="002377BF">
        <w:rPr>
          <w:rFonts w:hint="eastAsia"/>
          <w:bCs/>
          <w:sz w:val="21"/>
          <w:szCs w:val="21"/>
        </w:rPr>
        <w:t>申请</w:t>
      </w:r>
      <w:r w:rsidRPr="00EE2F54">
        <w:rPr>
          <w:rFonts w:hint="eastAsia"/>
          <w:sz w:val="21"/>
          <w:szCs w:val="21"/>
        </w:rPr>
        <w:t>日前，依书面或口头叙述的方式，依使用或任何其他方法使公众能获得的东西。”</w:t>
      </w:r>
    </w:p>
    <w:p w14:paraId="2BCB0E27" w14:textId="77777777" w:rsidR="00052547" w:rsidRPr="00710AA7" w:rsidRDefault="00052547" w:rsidP="00D04FB2">
      <w:pPr>
        <w:pStyle w:val="itm"/>
        <w:spacing w:before="0" w:beforeAutospacing="0" w:afterLines="50" w:after="120" w:afterAutospacing="0" w:line="340" w:lineRule="atLeast"/>
        <w:ind w:firstLineChars="200" w:firstLine="420"/>
        <w:jc w:val="both"/>
        <w:rPr>
          <w:rFonts w:ascii="Arial"/>
          <w:sz w:val="21"/>
          <w:szCs w:val="21"/>
        </w:rPr>
      </w:pPr>
      <w:r w:rsidRPr="00EE2F54">
        <w:rPr>
          <w:sz w:val="21"/>
          <w:szCs w:val="21"/>
        </w:rPr>
        <w:t>美国法典</w:t>
      </w:r>
      <w:r w:rsidR="0038329A" w:rsidRPr="00EE2F54">
        <w:rPr>
          <w:sz w:val="21"/>
          <w:szCs w:val="21"/>
        </w:rPr>
        <w:t>第35</w:t>
      </w:r>
      <w:r w:rsidR="00AB3CAB">
        <w:rPr>
          <w:rFonts w:hint="eastAsia"/>
          <w:sz w:val="21"/>
          <w:szCs w:val="21"/>
        </w:rPr>
        <w:t>编</w:t>
      </w:r>
      <w:r w:rsidRPr="00EE2F54">
        <w:rPr>
          <w:sz w:val="21"/>
          <w:szCs w:val="21"/>
        </w:rPr>
        <w:t>第102</w:t>
      </w:r>
      <w:r w:rsidR="0038329A">
        <w:rPr>
          <w:rFonts w:hint="eastAsia"/>
          <w:sz w:val="21"/>
          <w:szCs w:val="21"/>
        </w:rPr>
        <w:t>条</w:t>
      </w:r>
      <w:r w:rsidRPr="00EE2F54">
        <w:rPr>
          <w:rFonts w:hint="eastAsia"/>
          <w:sz w:val="21"/>
          <w:szCs w:val="21"/>
        </w:rPr>
        <w:t>［</w:t>
      </w:r>
      <w:r w:rsidRPr="00EE2F54">
        <w:rPr>
          <w:sz w:val="21"/>
          <w:szCs w:val="21"/>
        </w:rPr>
        <w:t>专利性的条件；新颖性</w:t>
      </w:r>
      <w:r w:rsidRPr="00EE2F54">
        <w:rPr>
          <w:rFonts w:hint="eastAsia"/>
          <w:sz w:val="21"/>
          <w:szCs w:val="21"/>
        </w:rPr>
        <w:t>］</w:t>
      </w:r>
      <w:r w:rsidRPr="00EE2F54">
        <w:rPr>
          <w:sz w:val="21"/>
          <w:szCs w:val="21"/>
        </w:rPr>
        <w:t>将新颖性</w:t>
      </w:r>
      <w:r w:rsidRPr="00EE2F54">
        <w:rPr>
          <w:rFonts w:hint="eastAsia"/>
          <w:sz w:val="21"/>
          <w:szCs w:val="21"/>
        </w:rPr>
        <w:t>的</w:t>
      </w:r>
      <w:r w:rsidRPr="00EE2F54">
        <w:rPr>
          <w:sz w:val="21"/>
          <w:szCs w:val="21"/>
        </w:rPr>
        <w:t>概念定义如下：</w:t>
      </w:r>
      <w:r w:rsidRPr="00EE2F54">
        <w:rPr>
          <w:rFonts w:hint="eastAsia"/>
          <w:sz w:val="21"/>
          <w:szCs w:val="21"/>
        </w:rPr>
        <w:t>“</w:t>
      </w:r>
      <w:r w:rsidR="006A3741" w:rsidRPr="006A3741">
        <w:rPr>
          <w:rFonts w:hint="eastAsia"/>
          <w:sz w:val="21"/>
          <w:szCs w:val="21"/>
        </w:rPr>
        <w:t>发明人应享有专利权，除非——</w:t>
      </w:r>
      <w:r w:rsidR="006A3741">
        <w:rPr>
          <w:rFonts w:hint="eastAsia"/>
          <w:sz w:val="21"/>
          <w:szCs w:val="21"/>
        </w:rPr>
        <w:t>(1)</w:t>
      </w:r>
      <w:r w:rsidR="006A3741" w:rsidRPr="006A3741">
        <w:rPr>
          <w:rFonts w:hint="eastAsia"/>
          <w:sz w:val="21"/>
          <w:szCs w:val="21"/>
        </w:rPr>
        <w:t>主张权利的发明在其有效申请日之前已经获得专利，在出版物中已有描述，或者公开使用、销售或者以其他方式</w:t>
      </w:r>
      <w:r w:rsidR="00D04FB2">
        <w:rPr>
          <w:rFonts w:hint="eastAsia"/>
          <w:sz w:val="21"/>
          <w:szCs w:val="21"/>
        </w:rPr>
        <w:t>可以</w:t>
      </w:r>
      <w:r w:rsidR="006A3741" w:rsidRPr="006A3741">
        <w:rPr>
          <w:rFonts w:hint="eastAsia"/>
          <w:sz w:val="21"/>
          <w:szCs w:val="21"/>
        </w:rPr>
        <w:t>为公众</w:t>
      </w:r>
      <w:r w:rsidR="00D04FB2">
        <w:rPr>
          <w:rFonts w:hint="eastAsia"/>
          <w:sz w:val="21"/>
          <w:szCs w:val="21"/>
        </w:rPr>
        <w:t>获得</w:t>
      </w:r>
      <w:r w:rsidR="006A3741" w:rsidRPr="006A3741">
        <w:rPr>
          <w:rFonts w:hint="eastAsia"/>
          <w:sz w:val="21"/>
          <w:szCs w:val="21"/>
        </w:rPr>
        <w:t>；</w:t>
      </w:r>
      <w:r w:rsidR="00D04FB2">
        <w:rPr>
          <w:rFonts w:hint="eastAsia"/>
          <w:sz w:val="21"/>
          <w:szCs w:val="21"/>
        </w:rPr>
        <w:t>或者(2)</w:t>
      </w:r>
      <w:r w:rsidR="006A3741" w:rsidRPr="006A3741">
        <w:rPr>
          <w:rFonts w:hint="eastAsia"/>
          <w:sz w:val="21"/>
          <w:szCs w:val="21"/>
        </w:rPr>
        <w:t>主张权利的发明在根据第151条所授予的专</w:t>
      </w:r>
      <w:r w:rsidR="006A3741" w:rsidRPr="006A3741">
        <w:rPr>
          <w:rFonts w:hint="eastAsia"/>
          <w:sz w:val="21"/>
          <w:szCs w:val="21"/>
        </w:rPr>
        <w:lastRenderedPageBreak/>
        <w:t>利中，或者在根据第122(b)条而公开或者被视为公开的专利申请中已有描述，而且在此情况下该专利或专利申请的署名含其他发明人、且在该主张权利的发明的有效申请日之前已经有效提出申请</w:t>
      </w:r>
      <w:r w:rsidR="00D04FB2">
        <w:rPr>
          <w:rFonts w:hint="eastAsia"/>
          <w:sz w:val="21"/>
          <w:szCs w:val="21"/>
        </w:rPr>
        <w:t>。”</w:t>
      </w:r>
      <w:r w:rsidR="00D04FB2">
        <w:rPr>
          <w:rStyle w:val="af0"/>
          <w:sz w:val="21"/>
          <w:szCs w:val="21"/>
        </w:rPr>
        <w:footnoteReference w:id="154"/>
      </w:r>
    </w:p>
    <w:p w14:paraId="27EAA8C4" w14:textId="77777777" w:rsidR="008E5678" w:rsidRPr="00AA0201" w:rsidRDefault="008E5678" w:rsidP="006F5A27">
      <w:pPr>
        <w:pStyle w:val="TOCTerms"/>
        <w:rPr>
          <w:rFonts w:eastAsia="SimHei"/>
          <w:snapToGrid w:val="0"/>
        </w:rPr>
      </w:pPr>
      <w:bookmarkStart w:id="105" w:name="_Toc536105713"/>
      <w:r w:rsidRPr="00AA0201">
        <w:rPr>
          <w:rFonts w:eastAsia="SimHei"/>
          <w:snapToGrid w:val="0"/>
        </w:rPr>
        <w:t>信息交换所机制</w:t>
      </w:r>
      <w:bookmarkEnd w:id="105"/>
    </w:p>
    <w:p w14:paraId="70591C53" w14:textId="77777777" w:rsidR="008E5678" w:rsidRPr="00EE2F54" w:rsidRDefault="008E5678" w:rsidP="00D91EF6">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根据联合国</w:t>
      </w:r>
      <w:r w:rsidR="000D1BBF" w:rsidRPr="00EE2F54">
        <w:rPr>
          <w:rFonts w:hint="eastAsia"/>
          <w:snapToGrid w:val="0"/>
          <w:sz w:val="21"/>
          <w:szCs w:val="21"/>
        </w:rPr>
        <w:t>环境</w:t>
      </w:r>
      <w:r w:rsidRPr="00EE2F54">
        <w:rPr>
          <w:rFonts w:hint="eastAsia"/>
          <w:snapToGrid w:val="0"/>
          <w:sz w:val="21"/>
          <w:szCs w:val="21"/>
        </w:rPr>
        <w:t>规划署</w:t>
      </w:r>
      <w:r w:rsidR="00CF5030">
        <w:rPr>
          <w:rFonts w:hint="eastAsia"/>
          <w:snapToGrid w:val="0"/>
          <w:sz w:val="21"/>
          <w:szCs w:val="21"/>
        </w:rPr>
        <w:t>（</w:t>
      </w:r>
      <w:r w:rsidRPr="00EE2F54">
        <w:rPr>
          <w:rFonts w:hint="eastAsia"/>
          <w:snapToGrid w:val="0"/>
          <w:sz w:val="21"/>
          <w:szCs w:val="21"/>
        </w:rPr>
        <w:t>UNEP</w:t>
      </w:r>
      <w:r w:rsidR="00CF5030">
        <w:rPr>
          <w:rFonts w:hint="eastAsia"/>
          <w:snapToGrid w:val="0"/>
          <w:sz w:val="21"/>
          <w:szCs w:val="21"/>
        </w:rPr>
        <w:t>）</w:t>
      </w:r>
      <w:r w:rsidRPr="00EE2F54">
        <w:rPr>
          <w:rFonts w:hint="eastAsia"/>
          <w:snapToGrid w:val="0"/>
          <w:sz w:val="21"/>
          <w:szCs w:val="21"/>
        </w:rPr>
        <w:t>使用的</w:t>
      </w:r>
      <w:r w:rsidR="000D1BBF" w:rsidRPr="00EE2F54">
        <w:rPr>
          <w:rFonts w:hint="eastAsia"/>
          <w:snapToGrid w:val="0"/>
          <w:sz w:val="21"/>
          <w:szCs w:val="21"/>
        </w:rPr>
        <w:t>一份</w:t>
      </w:r>
      <w:r w:rsidRPr="00EE2F54">
        <w:rPr>
          <w:rFonts w:hint="eastAsia"/>
          <w:snapToGrid w:val="0"/>
          <w:sz w:val="21"/>
          <w:szCs w:val="21"/>
        </w:rPr>
        <w:t>词汇表，信息交换所机制</w:t>
      </w:r>
      <w:r w:rsidR="00D91EF6">
        <w:rPr>
          <w:rFonts w:hint="eastAsia"/>
          <w:snapToGrid w:val="0"/>
          <w:sz w:val="21"/>
          <w:szCs w:val="21"/>
        </w:rPr>
        <w:t>（</w:t>
      </w:r>
      <w:r w:rsidR="00D91EF6" w:rsidRPr="00D91EF6">
        <w:rPr>
          <w:snapToGrid w:val="0"/>
          <w:sz w:val="21"/>
          <w:szCs w:val="21"/>
        </w:rPr>
        <w:t>Clearing House Mechanism</w:t>
      </w:r>
      <w:r w:rsidR="00D91EF6">
        <w:rPr>
          <w:rFonts w:hint="eastAsia"/>
          <w:snapToGrid w:val="0"/>
          <w:sz w:val="21"/>
          <w:szCs w:val="21"/>
        </w:rPr>
        <w:t>，CHM）最初是指一种成员银行之间用以兑换票据的财务机构，在其中只需用现金结算净余额即可。今天，其含义已经扩大到包括任何把商品、服务或信息的寻求方和提供方组织到一起、做到供需见面的任何机构。《</w:t>
      </w:r>
      <w:r w:rsidR="00D91EF6" w:rsidRPr="00EE2F54">
        <w:rPr>
          <w:rFonts w:hint="eastAsia"/>
          <w:snapToGrid w:val="0"/>
          <w:sz w:val="21"/>
          <w:szCs w:val="21"/>
        </w:rPr>
        <w:t>生物多样性公约》</w:t>
      </w:r>
      <w:r w:rsidR="00D91EF6">
        <w:rPr>
          <w:rFonts w:hint="eastAsia"/>
          <w:snapToGrid w:val="0"/>
          <w:sz w:val="21"/>
          <w:szCs w:val="21"/>
        </w:rPr>
        <w:t>建立了一种</w:t>
      </w:r>
      <w:r w:rsidR="00D91EF6" w:rsidRPr="00EE2F54">
        <w:rPr>
          <w:rFonts w:hint="eastAsia"/>
          <w:snapToGrid w:val="0"/>
          <w:sz w:val="21"/>
          <w:szCs w:val="21"/>
        </w:rPr>
        <w:t>信息交换</w:t>
      </w:r>
      <w:proofErr w:type="gramStart"/>
      <w:r w:rsidR="00D91EF6" w:rsidRPr="00EE2F54">
        <w:rPr>
          <w:rFonts w:hint="eastAsia"/>
          <w:snapToGrid w:val="0"/>
          <w:sz w:val="21"/>
          <w:szCs w:val="21"/>
        </w:rPr>
        <w:t>所机制</w:t>
      </w:r>
      <w:proofErr w:type="gramEnd"/>
      <w:r w:rsidR="00D91EF6">
        <w:rPr>
          <w:rFonts w:hint="eastAsia"/>
          <w:snapToGrid w:val="0"/>
          <w:sz w:val="21"/>
          <w:szCs w:val="21"/>
        </w:rPr>
        <w:t>来确保所有政府都能获得其生物多样性工作所需的信息和技术</w:t>
      </w:r>
      <w:r w:rsidR="00FD018C">
        <w:rPr>
          <w:rFonts w:hint="eastAsia"/>
          <w:snapToGrid w:val="0"/>
          <w:sz w:val="21"/>
          <w:szCs w:val="21"/>
        </w:rPr>
        <w:t>。</w:t>
      </w:r>
      <w:r w:rsidRPr="00EE2F54">
        <w:rPr>
          <w:snapToGrid w:val="0"/>
          <w:sz w:val="21"/>
          <w:szCs w:val="21"/>
          <w:vertAlign w:val="superscript"/>
        </w:rPr>
        <w:footnoteReference w:id="155"/>
      </w:r>
    </w:p>
    <w:p w14:paraId="25A0940A" w14:textId="77777777" w:rsidR="003E7822" w:rsidRPr="00AA0201" w:rsidRDefault="003E7822" w:rsidP="00ED716C">
      <w:pPr>
        <w:pStyle w:val="TOCTerms"/>
        <w:rPr>
          <w:rFonts w:ascii="Arial" w:eastAsia="SimHei" w:cs="Arial"/>
          <w:snapToGrid w:val="0"/>
          <w:szCs w:val="21"/>
        </w:rPr>
      </w:pPr>
      <w:bookmarkStart w:id="106" w:name="_Toc536105714"/>
      <w:r w:rsidRPr="00AA0201">
        <w:rPr>
          <w:rFonts w:ascii="Arial" w:eastAsia="SimHei" w:cs="Arial"/>
          <w:snapToGrid w:val="0"/>
          <w:szCs w:val="21"/>
        </w:rPr>
        <w:t>许可协议</w:t>
      </w:r>
      <w:bookmarkEnd w:id="106"/>
    </w:p>
    <w:p w14:paraId="1C5C0F17" w14:textId="77777777" w:rsidR="003E7822" w:rsidRPr="00EE2F54" w:rsidRDefault="003E78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许可协议被描述为陈述提供者有权允许的材料或权利的某种许可使用的协议，例如：将遗传资源作为研究手段使用的许可协议，或使用相关传统知识或其他知识产权的许可协议</w:t>
      </w:r>
      <w:r w:rsidR="00FD018C">
        <w:rPr>
          <w:rFonts w:hint="eastAsia"/>
          <w:sz w:val="21"/>
          <w:szCs w:val="21"/>
        </w:rPr>
        <w:t>。</w:t>
      </w:r>
      <w:r w:rsidRPr="00EE2F54">
        <w:rPr>
          <w:rStyle w:val="af0"/>
          <w:sz w:val="21"/>
          <w:szCs w:val="21"/>
        </w:rPr>
        <w:footnoteReference w:id="156"/>
      </w:r>
    </w:p>
    <w:p w14:paraId="12BB9576" w14:textId="77777777" w:rsidR="007829C8" w:rsidRPr="00AA0201" w:rsidRDefault="007829C8" w:rsidP="006F5A27">
      <w:pPr>
        <w:pStyle w:val="TOCTerms"/>
        <w:rPr>
          <w:rFonts w:eastAsia="SimHei"/>
          <w:snapToGrid w:val="0"/>
        </w:rPr>
      </w:pPr>
      <w:bookmarkStart w:id="107" w:name="_Toc536105715"/>
      <w:r w:rsidRPr="00AA0201">
        <w:rPr>
          <w:rFonts w:eastAsia="SimHei" w:hint="eastAsia"/>
          <w:snapToGrid w:val="0"/>
        </w:rPr>
        <w:t>衍生物</w:t>
      </w:r>
      <w:bookmarkEnd w:id="107"/>
    </w:p>
    <w:p w14:paraId="41619ADF" w14:textId="77777777" w:rsidR="007829C8" w:rsidRPr="00EE2F54" w:rsidRDefault="007829C8"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《生物多样性公约关于获取遗传资源</w:t>
      </w:r>
      <w:r w:rsidRPr="00EE2F54">
        <w:rPr>
          <w:rFonts w:hint="eastAsia"/>
          <w:bCs/>
          <w:sz w:val="21"/>
          <w:szCs w:val="21"/>
        </w:rPr>
        <w:t>和</w:t>
      </w:r>
      <w:r w:rsidRPr="00EE2F54">
        <w:rPr>
          <w:bCs/>
          <w:sz w:val="21"/>
          <w:szCs w:val="21"/>
        </w:rPr>
        <w:t>公</w:t>
      </w:r>
      <w:r w:rsidRPr="00EE2F54">
        <w:rPr>
          <w:rFonts w:hint="eastAsia"/>
          <w:bCs/>
          <w:sz w:val="21"/>
          <w:szCs w:val="21"/>
        </w:rPr>
        <w:t>正和公平</w:t>
      </w:r>
      <w:r w:rsidRPr="00EE2F54">
        <w:rPr>
          <w:bCs/>
          <w:sz w:val="21"/>
          <w:szCs w:val="21"/>
        </w:rPr>
        <w:t>分享</w:t>
      </w:r>
      <w:r w:rsidRPr="00EE2F54">
        <w:rPr>
          <w:rFonts w:hint="eastAsia"/>
          <w:bCs/>
          <w:sz w:val="21"/>
          <w:szCs w:val="21"/>
        </w:rPr>
        <w:t>其</w:t>
      </w:r>
      <w:r w:rsidRPr="00EE2F54">
        <w:rPr>
          <w:bCs/>
          <w:sz w:val="21"/>
          <w:szCs w:val="21"/>
        </w:rPr>
        <w:t>利用</w:t>
      </w:r>
      <w:r w:rsidRPr="00EE2F54">
        <w:rPr>
          <w:rFonts w:hint="eastAsia"/>
          <w:bCs/>
          <w:sz w:val="21"/>
          <w:szCs w:val="21"/>
        </w:rPr>
        <w:t>所产生</w:t>
      </w:r>
      <w:r w:rsidRPr="00EE2F54">
        <w:rPr>
          <w:bCs/>
          <w:sz w:val="21"/>
          <w:szCs w:val="21"/>
        </w:rPr>
        <w:t>惠益</w:t>
      </w:r>
      <w:r w:rsidRPr="00EE2F54">
        <w:rPr>
          <w:rFonts w:hint="eastAsia"/>
          <w:bCs/>
          <w:sz w:val="21"/>
          <w:szCs w:val="21"/>
        </w:rPr>
        <w:t>的</w:t>
      </w:r>
      <w:r w:rsidRPr="00EE2F54">
        <w:rPr>
          <w:bCs/>
          <w:sz w:val="21"/>
          <w:szCs w:val="21"/>
        </w:rPr>
        <w:t>名古屋议定书》</w:t>
      </w:r>
      <w:r w:rsidR="00CF5030">
        <w:rPr>
          <w:rFonts w:hint="eastAsia"/>
          <w:bCs/>
          <w:sz w:val="21"/>
          <w:szCs w:val="21"/>
        </w:rPr>
        <w:t>（</w:t>
      </w:r>
      <w:r w:rsidRPr="00EE2F54">
        <w:rPr>
          <w:rFonts w:hint="eastAsia"/>
          <w:bCs/>
          <w:sz w:val="21"/>
          <w:szCs w:val="21"/>
        </w:rPr>
        <w:t>2010年</w:t>
      </w:r>
      <w:r w:rsidR="00CF5030">
        <w:rPr>
          <w:rFonts w:hint="eastAsia"/>
          <w:bCs/>
          <w:sz w:val="21"/>
          <w:szCs w:val="21"/>
        </w:rPr>
        <w:t>）</w:t>
      </w:r>
      <w:r w:rsidRPr="00EE2F54">
        <w:rPr>
          <w:rFonts w:hint="eastAsia"/>
          <w:bCs/>
          <w:sz w:val="21"/>
          <w:szCs w:val="21"/>
        </w:rPr>
        <w:t>第</w:t>
      </w:r>
      <w:r w:rsidRPr="00EE2F54">
        <w:rPr>
          <w:bCs/>
          <w:sz w:val="21"/>
          <w:szCs w:val="21"/>
        </w:rPr>
        <w:t>2</w:t>
      </w:r>
      <w:r w:rsidRPr="00EE2F54">
        <w:rPr>
          <w:rFonts w:hint="eastAsia"/>
          <w:bCs/>
          <w:sz w:val="21"/>
          <w:szCs w:val="21"/>
        </w:rPr>
        <w:t>条</w:t>
      </w:r>
      <w:r w:rsidRPr="00EE2F54">
        <w:rPr>
          <w:bCs/>
          <w:sz w:val="21"/>
          <w:szCs w:val="21"/>
        </w:rPr>
        <w:t>(e)</w:t>
      </w:r>
      <w:r w:rsidRPr="00EE2F54">
        <w:rPr>
          <w:rFonts w:hint="eastAsia"/>
          <w:bCs/>
          <w:sz w:val="21"/>
          <w:szCs w:val="21"/>
        </w:rPr>
        <w:t>项提供了下列定义：“由生物或遗传资源的遗传表现形式或新陈代谢产生的、自然生成的生物化学化合物，即使其不具备遗传的功能单元”。</w:t>
      </w:r>
    </w:p>
    <w:p w14:paraId="587F3008" w14:textId="77777777" w:rsidR="00C37EDC" w:rsidRPr="00AA0201" w:rsidRDefault="00C37EDC" w:rsidP="006F5A27">
      <w:pPr>
        <w:pStyle w:val="TOCTerms"/>
        <w:rPr>
          <w:rFonts w:eastAsia="SimHei"/>
          <w:snapToGrid w:val="0"/>
        </w:rPr>
      </w:pPr>
      <w:bookmarkStart w:id="108" w:name="_Toc536105716"/>
      <w:r w:rsidRPr="00AA0201">
        <w:rPr>
          <w:rFonts w:eastAsia="SimHei" w:hint="eastAsia"/>
          <w:snapToGrid w:val="0"/>
        </w:rPr>
        <w:t>演绎</w:t>
      </w:r>
      <w:r w:rsidRPr="00AA0201">
        <w:rPr>
          <w:rFonts w:eastAsia="SimHei"/>
          <w:snapToGrid w:val="0"/>
        </w:rPr>
        <w:t>作品</w:t>
      </w:r>
      <w:bookmarkEnd w:id="108"/>
    </w:p>
    <w:p w14:paraId="226286A3" w14:textId="77777777" w:rsidR="00C37EDC" w:rsidRPr="00EE2F54" w:rsidRDefault="00C37EDC" w:rsidP="002377BF">
      <w:pPr>
        <w:pStyle w:val="itm"/>
        <w:spacing w:before="0" w:beforeAutospacing="0" w:afterLines="50" w:after="120" w:afterAutospacing="0" w:line="340" w:lineRule="atLeast"/>
        <w:ind w:firstLineChars="200" w:firstLine="420"/>
        <w:jc w:val="both"/>
        <w:rPr>
          <w:bCs/>
          <w:sz w:val="21"/>
          <w:szCs w:val="21"/>
        </w:rPr>
      </w:pPr>
      <w:bookmarkStart w:id="109" w:name="_Ref289432997"/>
      <w:bookmarkEnd w:id="109"/>
      <w:r w:rsidRPr="00EE2F54">
        <w:rPr>
          <w:bCs/>
          <w:sz w:val="21"/>
          <w:szCs w:val="21"/>
        </w:rPr>
        <w:t>在版权法中，“</w:t>
      </w:r>
      <w:r w:rsidRPr="00EE2F54">
        <w:rPr>
          <w:rFonts w:hint="eastAsia"/>
          <w:bCs/>
          <w:sz w:val="21"/>
          <w:szCs w:val="21"/>
        </w:rPr>
        <w:t>演绎</w:t>
      </w:r>
      <w:r w:rsidRPr="00EE2F54">
        <w:rPr>
          <w:bCs/>
          <w:sz w:val="21"/>
          <w:szCs w:val="21"/>
        </w:rPr>
        <w:t>作品”一词是指在不损害已存在作品版权的条件下，根据《</w:t>
      </w:r>
      <w:r w:rsidRPr="00EE2F54">
        <w:rPr>
          <w:rFonts w:hint="eastAsia"/>
          <w:bCs/>
          <w:sz w:val="21"/>
          <w:szCs w:val="21"/>
        </w:rPr>
        <w:t>保护文学和艺术作品</w:t>
      </w:r>
      <w:r w:rsidRPr="00EE2F54">
        <w:rPr>
          <w:bCs/>
          <w:sz w:val="21"/>
          <w:szCs w:val="21"/>
        </w:rPr>
        <w:t>伯尔尼公约》</w:t>
      </w:r>
      <w:r w:rsidR="00CF5030">
        <w:rPr>
          <w:rFonts w:hint="eastAsia"/>
          <w:bCs/>
          <w:sz w:val="21"/>
          <w:szCs w:val="21"/>
        </w:rPr>
        <w:t>（</w:t>
      </w:r>
      <w:r w:rsidRPr="00EE2F54">
        <w:rPr>
          <w:rFonts w:hint="eastAsia"/>
          <w:bCs/>
          <w:sz w:val="21"/>
          <w:szCs w:val="21"/>
        </w:rPr>
        <w:t>1971年</w:t>
      </w:r>
      <w:r w:rsidR="00CF5030">
        <w:rPr>
          <w:rFonts w:hint="eastAsia"/>
          <w:bCs/>
          <w:sz w:val="21"/>
          <w:szCs w:val="21"/>
        </w:rPr>
        <w:t>）</w:t>
      </w:r>
      <w:r w:rsidRPr="00EE2F54">
        <w:rPr>
          <w:bCs/>
          <w:sz w:val="21"/>
          <w:szCs w:val="21"/>
        </w:rPr>
        <w:t>第2条第(3)款规定受保护的翻译、改编、乐曲改编以及对已存在作品的类似变动</w:t>
      </w:r>
      <w:r w:rsidR="00FD018C">
        <w:rPr>
          <w:rFonts w:hint="eastAsia"/>
          <w:bCs/>
          <w:sz w:val="21"/>
          <w:szCs w:val="21"/>
        </w:rPr>
        <w:t>。</w:t>
      </w:r>
      <w:r w:rsidRPr="00EE2F54">
        <w:rPr>
          <w:bCs/>
          <w:sz w:val="21"/>
          <w:szCs w:val="21"/>
          <w:vertAlign w:val="superscript"/>
        </w:rPr>
        <w:footnoteReference w:id="157"/>
      </w:r>
      <w:r w:rsidRPr="00EE2F54">
        <w:rPr>
          <w:bCs/>
          <w:sz w:val="21"/>
          <w:szCs w:val="21"/>
        </w:rPr>
        <w:t>有时，</w:t>
      </w:r>
      <w:r w:rsidRPr="00EE2F54">
        <w:rPr>
          <w:rFonts w:hint="eastAsia"/>
          <w:bCs/>
          <w:sz w:val="21"/>
          <w:szCs w:val="21"/>
        </w:rPr>
        <w:t>该</w:t>
      </w:r>
      <w:r w:rsidRPr="00EE2F54">
        <w:rPr>
          <w:bCs/>
          <w:sz w:val="21"/>
          <w:szCs w:val="21"/>
        </w:rPr>
        <w:t>词的使用具有更宽泛的含义，范围扩大到《伯尔尼公约》第2条第(5)款</w:t>
      </w:r>
      <w:r w:rsidR="00CF5030">
        <w:rPr>
          <w:rFonts w:hint="eastAsia"/>
          <w:bCs/>
          <w:sz w:val="21"/>
          <w:szCs w:val="21"/>
        </w:rPr>
        <w:t>（</w:t>
      </w:r>
      <w:r w:rsidRPr="00EE2F54">
        <w:rPr>
          <w:bCs/>
          <w:sz w:val="21"/>
          <w:szCs w:val="21"/>
        </w:rPr>
        <w:t>以及1994年</w:t>
      </w:r>
      <w:r w:rsidRPr="00EE2F54">
        <w:rPr>
          <w:rFonts w:hint="eastAsia"/>
          <w:bCs/>
          <w:sz w:val="21"/>
          <w:szCs w:val="21"/>
        </w:rPr>
        <w:t>世界贸易组织</w:t>
      </w:r>
      <w:r w:rsidR="00CF5030">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第10条第2款和1996年《</w:t>
      </w:r>
      <w:r w:rsidR="00CB7D5E">
        <w:rPr>
          <w:bCs/>
          <w:sz w:val="21"/>
          <w:szCs w:val="21"/>
        </w:rPr>
        <w:t>产权组织</w:t>
      </w:r>
      <w:r w:rsidRPr="00EE2F54">
        <w:rPr>
          <w:bCs/>
          <w:sz w:val="21"/>
          <w:szCs w:val="21"/>
        </w:rPr>
        <w:t>版权条约》</w:t>
      </w:r>
      <w:r w:rsidR="00CF5030">
        <w:rPr>
          <w:rFonts w:hint="eastAsia"/>
          <w:bCs/>
          <w:sz w:val="21"/>
          <w:szCs w:val="21"/>
        </w:rPr>
        <w:t>（</w:t>
      </w:r>
      <w:r w:rsidRPr="00EE2F54">
        <w:rPr>
          <w:bCs/>
          <w:sz w:val="21"/>
          <w:szCs w:val="21"/>
        </w:rPr>
        <w:t>WCT</w:t>
      </w:r>
      <w:r w:rsidRPr="00EE2F54">
        <w:rPr>
          <w:rFonts w:hint="eastAsia"/>
          <w:bCs/>
          <w:sz w:val="21"/>
          <w:szCs w:val="21"/>
        </w:rPr>
        <w:t>)第5条</w:t>
      </w:r>
      <w:r w:rsidR="00CF5030">
        <w:rPr>
          <w:rFonts w:hint="eastAsia"/>
          <w:bCs/>
          <w:sz w:val="21"/>
          <w:szCs w:val="21"/>
        </w:rPr>
        <w:t>）</w:t>
      </w:r>
      <w:r w:rsidRPr="00EE2F54">
        <w:rPr>
          <w:bCs/>
          <w:sz w:val="21"/>
          <w:szCs w:val="21"/>
        </w:rPr>
        <w:t>保护的作品的汇编/选集</w:t>
      </w:r>
      <w:r w:rsidR="00FD018C">
        <w:rPr>
          <w:rFonts w:hint="eastAsia"/>
          <w:bCs/>
          <w:sz w:val="21"/>
          <w:szCs w:val="21"/>
        </w:rPr>
        <w:t>。</w:t>
      </w:r>
      <w:r w:rsidRPr="00EE2F54">
        <w:rPr>
          <w:bCs/>
          <w:sz w:val="21"/>
          <w:szCs w:val="21"/>
          <w:vertAlign w:val="superscript"/>
        </w:rPr>
        <w:footnoteReference w:id="158"/>
      </w:r>
      <w:r w:rsidRPr="00EE2F54">
        <w:rPr>
          <w:bCs/>
          <w:sz w:val="21"/>
          <w:szCs w:val="21"/>
        </w:rPr>
        <w:t>在这一意义上，“</w:t>
      </w:r>
      <w:r w:rsidRPr="00EE2F54">
        <w:rPr>
          <w:rFonts w:hint="eastAsia"/>
          <w:bCs/>
          <w:sz w:val="21"/>
          <w:szCs w:val="21"/>
        </w:rPr>
        <w:t>演绎</w:t>
      </w:r>
      <w:r w:rsidRPr="00EE2F54">
        <w:rPr>
          <w:bCs/>
          <w:sz w:val="21"/>
          <w:szCs w:val="21"/>
        </w:rPr>
        <w:t>作品”</w:t>
      </w:r>
      <w:r w:rsidRPr="00EE2F54">
        <w:rPr>
          <w:rFonts w:hint="eastAsia"/>
          <w:bCs/>
          <w:sz w:val="21"/>
          <w:szCs w:val="21"/>
        </w:rPr>
        <w:t>包括数据或其他资料的汇编，无论采用机器可读形式还是其他形式，只要由于其内容的选择或编排构成智力创作</w:t>
      </w:r>
      <w:r w:rsidR="00FD018C">
        <w:rPr>
          <w:rFonts w:hint="eastAsia"/>
          <w:bCs/>
          <w:sz w:val="21"/>
          <w:szCs w:val="21"/>
        </w:rPr>
        <w:t>。</w:t>
      </w:r>
      <w:r w:rsidRPr="00EE2F54">
        <w:rPr>
          <w:bCs/>
          <w:sz w:val="21"/>
          <w:szCs w:val="21"/>
          <w:vertAlign w:val="superscript"/>
        </w:rPr>
        <w:footnoteReference w:id="159"/>
      </w:r>
      <w:r w:rsidRPr="00EE2F54">
        <w:rPr>
          <w:bCs/>
          <w:sz w:val="21"/>
          <w:szCs w:val="21"/>
        </w:rPr>
        <w:t>《伯尔尼公约》规定汇编作品和选集与其他</w:t>
      </w:r>
      <w:r w:rsidRPr="00EE2F54">
        <w:rPr>
          <w:rFonts w:hint="eastAsia"/>
          <w:bCs/>
          <w:sz w:val="21"/>
          <w:szCs w:val="21"/>
        </w:rPr>
        <w:t>演绎</w:t>
      </w:r>
      <w:r w:rsidRPr="00EE2F54">
        <w:rPr>
          <w:bCs/>
          <w:sz w:val="21"/>
          <w:szCs w:val="21"/>
        </w:rPr>
        <w:t>作品均受保护</w:t>
      </w:r>
      <w:r w:rsidR="00FD018C">
        <w:rPr>
          <w:rFonts w:hint="eastAsia"/>
          <w:bCs/>
          <w:sz w:val="21"/>
          <w:szCs w:val="21"/>
        </w:rPr>
        <w:t>。</w:t>
      </w:r>
      <w:r w:rsidRPr="00EE2F54">
        <w:rPr>
          <w:bCs/>
          <w:sz w:val="21"/>
          <w:szCs w:val="21"/>
          <w:vertAlign w:val="superscript"/>
        </w:rPr>
        <w:footnoteReference w:id="160"/>
      </w:r>
    </w:p>
    <w:p w14:paraId="38D3EBFD" w14:textId="77777777" w:rsidR="00C37EDC" w:rsidRPr="00EE2F54" w:rsidRDefault="00C37EDC"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作者的精神权利可能限制到第三方</w:t>
      </w:r>
      <w:r w:rsidRPr="00EE2F54">
        <w:rPr>
          <w:rFonts w:hint="eastAsia"/>
          <w:bCs/>
          <w:sz w:val="21"/>
          <w:szCs w:val="21"/>
        </w:rPr>
        <w:t>制作演绎</w:t>
      </w:r>
      <w:r w:rsidRPr="00EE2F54">
        <w:rPr>
          <w:bCs/>
          <w:sz w:val="21"/>
          <w:szCs w:val="21"/>
        </w:rPr>
        <w:t>作品的权利。因此，即使</w:t>
      </w:r>
      <w:r w:rsidRPr="00EE2F54">
        <w:rPr>
          <w:rFonts w:hint="eastAsia"/>
          <w:bCs/>
          <w:sz w:val="21"/>
          <w:szCs w:val="21"/>
        </w:rPr>
        <w:t>按照</w:t>
      </w:r>
      <w:r w:rsidRPr="00EE2F54">
        <w:rPr>
          <w:bCs/>
          <w:sz w:val="21"/>
          <w:szCs w:val="21"/>
        </w:rPr>
        <w:t>合同约</w:t>
      </w:r>
      <w:r w:rsidRPr="00EE2F54">
        <w:rPr>
          <w:rFonts w:hint="eastAsia"/>
          <w:bCs/>
          <w:sz w:val="21"/>
          <w:szCs w:val="21"/>
        </w:rPr>
        <w:t>定</w:t>
      </w:r>
      <w:r w:rsidRPr="00EE2F54">
        <w:rPr>
          <w:bCs/>
          <w:sz w:val="21"/>
          <w:szCs w:val="21"/>
        </w:rPr>
        <w:t>或法</w:t>
      </w:r>
      <w:r w:rsidRPr="00EE2F54">
        <w:rPr>
          <w:rFonts w:hint="eastAsia"/>
          <w:bCs/>
          <w:sz w:val="21"/>
          <w:szCs w:val="21"/>
        </w:rPr>
        <w:t>律规</w:t>
      </w:r>
      <w:r w:rsidRPr="00EE2F54">
        <w:rPr>
          <w:bCs/>
          <w:sz w:val="21"/>
          <w:szCs w:val="21"/>
        </w:rPr>
        <w:t>定某人有权修改作品或使用作品创造</w:t>
      </w:r>
      <w:r w:rsidRPr="00EE2F54">
        <w:rPr>
          <w:rFonts w:hint="eastAsia"/>
          <w:bCs/>
          <w:sz w:val="21"/>
          <w:szCs w:val="21"/>
        </w:rPr>
        <w:t>演绎</w:t>
      </w:r>
      <w:r w:rsidRPr="00EE2F54">
        <w:rPr>
          <w:bCs/>
          <w:sz w:val="21"/>
          <w:szCs w:val="21"/>
        </w:rPr>
        <w:t>作品，作者仍可以反对</w:t>
      </w:r>
      <w:proofErr w:type="gramStart"/>
      <w:r w:rsidRPr="00EE2F54">
        <w:rPr>
          <w:bCs/>
          <w:sz w:val="21"/>
          <w:szCs w:val="21"/>
        </w:rPr>
        <w:t>对</w:t>
      </w:r>
      <w:proofErr w:type="gramEnd"/>
      <w:r w:rsidRPr="00EE2F54">
        <w:rPr>
          <w:bCs/>
          <w:sz w:val="21"/>
          <w:szCs w:val="21"/>
        </w:rPr>
        <w:t>作品进行有损于</w:t>
      </w:r>
      <w:r w:rsidRPr="00EE2F54">
        <w:rPr>
          <w:rFonts w:hint="eastAsia"/>
          <w:bCs/>
          <w:sz w:val="21"/>
          <w:szCs w:val="21"/>
        </w:rPr>
        <w:t>其</w:t>
      </w:r>
      <w:r w:rsidRPr="00EE2F54">
        <w:rPr>
          <w:bCs/>
          <w:sz w:val="21"/>
          <w:szCs w:val="21"/>
        </w:rPr>
        <w:t>声誉的</w:t>
      </w:r>
      <w:r w:rsidRPr="00EE2F54">
        <w:rPr>
          <w:rFonts w:hint="eastAsia"/>
          <w:bCs/>
          <w:sz w:val="21"/>
          <w:szCs w:val="21"/>
        </w:rPr>
        <w:t>任何</w:t>
      </w:r>
      <w:r w:rsidRPr="00EE2F54">
        <w:rPr>
          <w:bCs/>
          <w:sz w:val="21"/>
          <w:szCs w:val="21"/>
        </w:rPr>
        <w:t>歪曲。</w:t>
      </w:r>
    </w:p>
    <w:p w14:paraId="35111B68" w14:textId="77777777" w:rsidR="00C37EDC" w:rsidRPr="009E34C7" w:rsidRDefault="00C37EDC" w:rsidP="002377BF">
      <w:pPr>
        <w:pStyle w:val="itm"/>
        <w:spacing w:before="0" w:beforeAutospacing="0" w:afterLines="50" w:after="120" w:afterAutospacing="0" w:line="340" w:lineRule="atLeast"/>
        <w:ind w:firstLineChars="200" w:firstLine="420"/>
        <w:jc w:val="both"/>
        <w:rPr>
          <w:rFonts w:ascii="Arial"/>
          <w:bCs/>
          <w:sz w:val="21"/>
          <w:szCs w:val="21"/>
        </w:rPr>
      </w:pPr>
      <w:bookmarkStart w:id="110" w:name="_Ref289689306"/>
      <w:bookmarkEnd w:id="110"/>
      <w:r w:rsidRPr="00EE2F54">
        <w:rPr>
          <w:bCs/>
          <w:sz w:val="21"/>
          <w:szCs w:val="21"/>
        </w:rPr>
        <w:lastRenderedPageBreak/>
        <w:t>一些管辖区已经</w:t>
      </w:r>
      <w:r w:rsidRPr="00EE2F54">
        <w:rPr>
          <w:rFonts w:hint="eastAsia"/>
          <w:bCs/>
          <w:sz w:val="21"/>
          <w:szCs w:val="21"/>
        </w:rPr>
        <w:t>把演绎</w:t>
      </w:r>
      <w:r w:rsidRPr="00EE2F54">
        <w:rPr>
          <w:bCs/>
          <w:sz w:val="21"/>
          <w:szCs w:val="21"/>
        </w:rPr>
        <w:t>作品的定义</w:t>
      </w:r>
      <w:r w:rsidRPr="00EE2F54">
        <w:rPr>
          <w:rFonts w:hint="eastAsia"/>
          <w:bCs/>
          <w:sz w:val="21"/>
          <w:szCs w:val="21"/>
        </w:rPr>
        <w:t>修改应用到</w:t>
      </w:r>
      <w:r w:rsidRPr="00EE2F54">
        <w:rPr>
          <w:bCs/>
          <w:sz w:val="21"/>
          <w:szCs w:val="21"/>
        </w:rPr>
        <w:t>传统文化表现形式领域。根据</w:t>
      </w:r>
      <w:r w:rsidRPr="00EE2F54">
        <w:rPr>
          <w:rFonts w:hint="eastAsia"/>
          <w:bCs/>
          <w:sz w:val="21"/>
          <w:szCs w:val="21"/>
        </w:rPr>
        <w:t>《</w:t>
      </w:r>
      <w:r w:rsidRPr="00EE2F54">
        <w:rPr>
          <w:bCs/>
          <w:sz w:val="21"/>
          <w:szCs w:val="21"/>
        </w:rPr>
        <w:t>保护传统知识和文化表现形式太平洋区域框架</w:t>
      </w:r>
      <w:r w:rsidRPr="00EE2F54">
        <w:rPr>
          <w:rFonts w:hint="eastAsia"/>
          <w:bCs/>
          <w:sz w:val="21"/>
          <w:szCs w:val="21"/>
        </w:rPr>
        <w:t>》</w:t>
      </w:r>
      <w:r w:rsidR="00CF5030">
        <w:rPr>
          <w:rFonts w:hint="eastAsia"/>
          <w:bCs/>
          <w:sz w:val="21"/>
          <w:szCs w:val="21"/>
        </w:rPr>
        <w:t>（</w:t>
      </w:r>
      <w:r w:rsidRPr="00EE2F54">
        <w:rPr>
          <w:bCs/>
          <w:sz w:val="21"/>
          <w:szCs w:val="21"/>
        </w:rPr>
        <w:t>2002年</w:t>
      </w:r>
      <w:r w:rsidR="00CF5030">
        <w:rPr>
          <w:rFonts w:hint="eastAsia"/>
          <w:bCs/>
          <w:sz w:val="21"/>
          <w:szCs w:val="21"/>
        </w:rPr>
        <w:t>）</w:t>
      </w:r>
      <w:r w:rsidRPr="00EE2F54">
        <w:rPr>
          <w:bCs/>
          <w:sz w:val="21"/>
          <w:szCs w:val="21"/>
        </w:rPr>
        <w:t>，该词指</w:t>
      </w:r>
      <w:r w:rsidRPr="00EE2F54">
        <w:rPr>
          <w:rFonts w:hint="eastAsia"/>
          <w:bCs/>
          <w:sz w:val="21"/>
          <w:szCs w:val="21"/>
        </w:rPr>
        <w:t>基于</w:t>
      </w:r>
      <w:r w:rsidRPr="00EE2F54">
        <w:rPr>
          <w:bCs/>
          <w:sz w:val="21"/>
          <w:szCs w:val="21"/>
        </w:rPr>
        <w:t>传统知识或文化表现形式或</w:t>
      </w:r>
      <w:r w:rsidRPr="00EE2F54">
        <w:rPr>
          <w:rFonts w:hint="eastAsia"/>
          <w:bCs/>
          <w:sz w:val="21"/>
          <w:szCs w:val="21"/>
        </w:rPr>
        <w:t>者</w:t>
      </w:r>
      <w:r w:rsidRPr="00EE2F54">
        <w:rPr>
          <w:bCs/>
          <w:sz w:val="21"/>
          <w:szCs w:val="21"/>
        </w:rPr>
        <w:t>从传统知识或文化表现形式派生的任何智力创造</w:t>
      </w:r>
      <w:r w:rsidRPr="00EE2F54">
        <w:rPr>
          <w:rFonts w:hint="eastAsia"/>
          <w:bCs/>
          <w:sz w:val="21"/>
          <w:szCs w:val="21"/>
        </w:rPr>
        <w:t>或创新</w:t>
      </w:r>
      <w:r w:rsidR="00FD018C">
        <w:rPr>
          <w:rFonts w:hint="eastAsia"/>
          <w:bCs/>
          <w:sz w:val="21"/>
          <w:szCs w:val="21"/>
        </w:rPr>
        <w:t>。</w:t>
      </w:r>
      <w:r w:rsidRPr="00EE2F54">
        <w:rPr>
          <w:bCs/>
          <w:sz w:val="21"/>
          <w:szCs w:val="21"/>
          <w:vertAlign w:val="superscript"/>
        </w:rPr>
        <w:footnoteReference w:id="161"/>
      </w:r>
    </w:p>
    <w:p w14:paraId="6C553E18" w14:textId="77777777" w:rsidR="00297E17" w:rsidRPr="00AA0201" w:rsidRDefault="00297E17" w:rsidP="006F5A27">
      <w:pPr>
        <w:pStyle w:val="TOCTerms"/>
        <w:rPr>
          <w:rFonts w:eastAsia="SimHei"/>
          <w:snapToGrid w:val="0"/>
        </w:rPr>
      </w:pPr>
      <w:bookmarkStart w:id="111" w:name="_Toc536105717"/>
      <w:r w:rsidRPr="00AA0201">
        <w:rPr>
          <w:rFonts w:eastAsia="SimHei" w:hint="eastAsia"/>
          <w:snapToGrid w:val="0"/>
        </w:rPr>
        <w:t>移地</w:t>
      </w:r>
      <w:r w:rsidR="00957296" w:rsidRPr="00AA0201">
        <w:rPr>
          <w:rFonts w:eastAsia="SimHei" w:hint="eastAsia"/>
          <w:snapToGrid w:val="0"/>
        </w:rPr>
        <w:t>保护</w:t>
      </w:r>
      <w:bookmarkEnd w:id="111"/>
    </w:p>
    <w:p w14:paraId="1D3C0C57" w14:textId="77777777" w:rsidR="00297E17" w:rsidRPr="001A70B1" w:rsidRDefault="00297E17"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rFonts w:hint="eastAsia"/>
          <w:bCs/>
          <w:sz w:val="21"/>
          <w:szCs w:val="21"/>
        </w:rPr>
        <w:t>参考</w:t>
      </w: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bCs/>
          <w:sz w:val="21"/>
          <w:szCs w:val="21"/>
        </w:rPr>
        <w:t>第2条中的“移地保护”的定义，“移地”可以理解为“将生物多样性的组成部分移到它们的自然环境之外”</w:t>
      </w:r>
      <w:r w:rsidRPr="001A70B1">
        <w:rPr>
          <w:rFonts w:ascii="Arial" w:hint="eastAsia"/>
          <w:bCs/>
          <w:sz w:val="21"/>
          <w:szCs w:val="21"/>
        </w:rPr>
        <w:t>。</w:t>
      </w:r>
    </w:p>
    <w:p w14:paraId="23B2358E" w14:textId="77777777" w:rsidR="00D77E03" w:rsidRPr="00AA0201" w:rsidRDefault="00D77E03" w:rsidP="00ED716C">
      <w:pPr>
        <w:pStyle w:val="TOCTerms"/>
        <w:rPr>
          <w:rFonts w:eastAsia="SimHei" w:cs="Arial"/>
          <w:snapToGrid w:val="0"/>
          <w:szCs w:val="21"/>
        </w:rPr>
      </w:pPr>
      <w:bookmarkStart w:id="112" w:name="_Ref289444051"/>
      <w:bookmarkStart w:id="113" w:name="_Toc536105718"/>
      <w:bookmarkEnd w:id="112"/>
      <w:r w:rsidRPr="00AA0201">
        <w:rPr>
          <w:rFonts w:eastAsia="SimHei" w:cs="Arial"/>
          <w:snapToGrid w:val="0"/>
          <w:szCs w:val="21"/>
        </w:rPr>
        <w:t>遗产</w:t>
      </w:r>
      <w:r w:rsidR="00CF5030" w:rsidRPr="00AA0201">
        <w:rPr>
          <w:rFonts w:eastAsia="SimHei" w:cs="Arial" w:hint="eastAsia"/>
          <w:snapToGrid w:val="0"/>
          <w:szCs w:val="21"/>
        </w:rPr>
        <w:t>（</w:t>
      </w:r>
      <w:r w:rsidRPr="00AA0201">
        <w:rPr>
          <w:rFonts w:eastAsia="SimHei" w:cs="Arial"/>
          <w:snapToGrid w:val="0"/>
          <w:szCs w:val="21"/>
        </w:rPr>
        <w:t>土著人民的</w:t>
      </w:r>
      <w:r w:rsidRPr="00AA0201">
        <w:rPr>
          <w:rFonts w:ascii="SimSun" w:eastAsia="SimHei" w:hAnsi="SimSun" w:hint="eastAsia"/>
          <w:szCs w:val="21"/>
        </w:rPr>
        <w:t>～</w:t>
      </w:r>
      <w:r w:rsidR="00CF5030" w:rsidRPr="00AA0201">
        <w:rPr>
          <w:rFonts w:eastAsia="SimHei" w:cs="Arial" w:hint="eastAsia"/>
          <w:snapToGrid w:val="0"/>
          <w:szCs w:val="21"/>
        </w:rPr>
        <w:t>）</w:t>
      </w:r>
      <w:bookmarkEnd w:id="113"/>
    </w:p>
    <w:p w14:paraId="06BD5B29" w14:textId="77777777" w:rsidR="00D77E03" w:rsidRPr="00EE2F54" w:rsidRDefault="00D77E03" w:rsidP="002377BF">
      <w:pPr>
        <w:pStyle w:val="itm"/>
        <w:spacing w:before="0" w:beforeAutospacing="0" w:afterLines="50" w:after="120" w:afterAutospacing="0" w:line="340" w:lineRule="atLeast"/>
        <w:ind w:firstLineChars="200" w:firstLine="420"/>
        <w:jc w:val="both"/>
        <w:rPr>
          <w:bCs/>
          <w:sz w:val="21"/>
          <w:szCs w:val="21"/>
        </w:rPr>
      </w:pPr>
      <w:r w:rsidRPr="00EE2F54">
        <w:rPr>
          <w:bCs/>
          <w:sz w:val="21"/>
          <w:szCs w:val="21"/>
        </w:rPr>
        <w:t>“土著人民</w:t>
      </w:r>
      <w:r w:rsidR="00CF5030">
        <w:rPr>
          <w:bCs/>
          <w:sz w:val="21"/>
          <w:szCs w:val="21"/>
        </w:rPr>
        <w:t>（</w:t>
      </w:r>
      <w:r w:rsidRPr="00EE2F54">
        <w:rPr>
          <w:bCs/>
          <w:sz w:val="21"/>
          <w:szCs w:val="21"/>
        </w:rPr>
        <w:t>以及其他人民</w:t>
      </w:r>
      <w:r w:rsidR="00CF5030">
        <w:rPr>
          <w:bCs/>
          <w:sz w:val="21"/>
          <w:szCs w:val="21"/>
        </w:rPr>
        <w:t>）</w:t>
      </w:r>
      <w:r w:rsidRPr="00EE2F54">
        <w:rPr>
          <w:bCs/>
          <w:sz w:val="21"/>
          <w:szCs w:val="21"/>
        </w:rPr>
        <w:t>的遗产”或“土著文化遗产”，从广义上是指</w:t>
      </w:r>
      <w:r w:rsidRPr="00EE2F54">
        <w:rPr>
          <w:rFonts w:hint="eastAsia"/>
          <w:bCs/>
          <w:sz w:val="21"/>
          <w:szCs w:val="21"/>
        </w:rPr>
        <w:t>增</w:t>
      </w:r>
      <w:r w:rsidRPr="00EE2F54">
        <w:rPr>
          <w:bCs/>
          <w:sz w:val="21"/>
          <w:szCs w:val="21"/>
        </w:rPr>
        <w:t>进和保护人权小组委员会主席</w:t>
      </w:r>
      <w:proofErr w:type="gramStart"/>
      <w:r w:rsidRPr="00EE2F54">
        <w:rPr>
          <w:rFonts w:hint="eastAsia"/>
          <w:bCs/>
          <w:sz w:val="21"/>
          <w:szCs w:val="21"/>
        </w:rPr>
        <w:t>兼</w:t>
      </w:r>
      <w:r w:rsidRPr="00EE2F54">
        <w:rPr>
          <w:bCs/>
          <w:sz w:val="21"/>
          <w:szCs w:val="21"/>
        </w:rPr>
        <w:t>报告员</w:t>
      </w:r>
      <w:r w:rsidRPr="00EE2F54">
        <w:rPr>
          <w:rFonts w:hint="eastAsia"/>
          <w:bCs/>
          <w:sz w:val="21"/>
          <w:szCs w:val="21"/>
        </w:rPr>
        <w:t>埃丽</w:t>
      </w:r>
      <w:proofErr w:type="gramEnd"/>
      <w:r w:rsidRPr="00EE2F54">
        <w:rPr>
          <w:rFonts w:hint="eastAsia"/>
          <w:bCs/>
          <w:sz w:val="21"/>
          <w:szCs w:val="21"/>
        </w:rPr>
        <w:t>卡–伊雷娜·泽斯女士编写的</w:t>
      </w:r>
      <w:r w:rsidRPr="00EE2F54">
        <w:rPr>
          <w:bCs/>
          <w:sz w:val="21"/>
          <w:szCs w:val="21"/>
        </w:rPr>
        <w:t>2000年《保护土著人民遗产</w:t>
      </w:r>
      <w:r w:rsidRPr="00EE2F54">
        <w:rPr>
          <w:rFonts w:hint="eastAsia"/>
          <w:bCs/>
          <w:sz w:val="21"/>
          <w:szCs w:val="21"/>
        </w:rPr>
        <w:t>的</w:t>
      </w:r>
      <w:r w:rsidRPr="00EE2F54">
        <w:rPr>
          <w:bCs/>
          <w:sz w:val="21"/>
          <w:szCs w:val="21"/>
        </w:rPr>
        <w:t>原则和</w:t>
      </w:r>
      <w:r w:rsidRPr="00EE2F54">
        <w:rPr>
          <w:rFonts w:hint="eastAsia"/>
          <w:bCs/>
          <w:sz w:val="21"/>
          <w:szCs w:val="21"/>
        </w:rPr>
        <w:t>准则</w:t>
      </w:r>
      <w:r w:rsidRPr="00EE2F54">
        <w:rPr>
          <w:bCs/>
          <w:sz w:val="21"/>
          <w:szCs w:val="21"/>
        </w:rPr>
        <w:t>草案》</w:t>
      </w:r>
      <w:r w:rsidRPr="00EE2F54">
        <w:rPr>
          <w:rFonts w:hint="eastAsia"/>
          <w:bCs/>
          <w:sz w:val="21"/>
          <w:szCs w:val="21"/>
        </w:rPr>
        <w:t>中</w:t>
      </w:r>
      <w:r w:rsidRPr="00EE2F54">
        <w:rPr>
          <w:bCs/>
          <w:sz w:val="21"/>
          <w:szCs w:val="21"/>
        </w:rPr>
        <w:t>阐述的各项内容。</w:t>
      </w:r>
      <w:r w:rsidRPr="00EE2F54">
        <w:rPr>
          <w:rFonts w:hint="eastAsia"/>
          <w:bCs/>
          <w:sz w:val="21"/>
          <w:szCs w:val="21"/>
        </w:rPr>
        <w:t>《准则》第12、13和14段提出了定义。</w:t>
      </w:r>
    </w:p>
    <w:p w14:paraId="295EEDD1" w14:textId="77777777" w:rsidR="00D77E03" w:rsidRPr="00FF1622" w:rsidRDefault="00D77E03" w:rsidP="002377BF">
      <w:pPr>
        <w:pStyle w:val="itm"/>
        <w:spacing w:before="0" w:beforeAutospacing="0" w:afterLines="50" w:after="120" w:afterAutospacing="0" w:line="340" w:lineRule="atLeast"/>
        <w:ind w:firstLineChars="200" w:firstLine="420"/>
        <w:jc w:val="both"/>
        <w:rPr>
          <w:rFonts w:ascii="Arial"/>
          <w:bCs/>
          <w:sz w:val="21"/>
          <w:szCs w:val="21"/>
        </w:rPr>
      </w:pPr>
      <w:r w:rsidRPr="00EE2F54">
        <w:rPr>
          <w:bCs/>
          <w:sz w:val="21"/>
          <w:szCs w:val="21"/>
        </w:rPr>
        <w:t>第12段指出：</w:t>
      </w:r>
      <w:r w:rsidRPr="00EE2F54">
        <w:rPr>
          <w:rFonts w:hint="eastAsia"/>
          <w:bCs/>
          <w:sz w:val="21"/>
          <w:szCs w:val="21"/>
        </w:rPr>
        <w:t>“土著人民的遗产是有集成性质，包含其性质或使用代代相传、被认为与</w:t>
      </w:r>
      <w:proofErr w:type="gramStart"/>
      <w:r w:rsidRPr="00EE2F54">
        <w:rPr>
          <w:rFonts w:hint="eastAsia"/>
          <w:bCs/>
          <w:sz w:val="21"/>
          <w:szCs w:val="21"/>
        </w:rPr>
        <w:t>一</w:t>
      </w:r>
      <w:proofErr w:type="gramEnd"/>
      <w:r w:rsidRPr="00EE2F54">
        <w:rPr>
          <w:rFonts w:hint="eastAsia"/>
          <w:bCs/>
          <w:sz w:val="21"/>
          <w:szCs w:val="21"/>
        </w:rPr>
        <w:t>特定民族或其传统自然使用的领土相关的所有物体、遗址和包括语言在内的知识。土著人民的遗产还包括土著人民基于其遗产今后可能创造或重新发掘的物体、遗址、知识和文学或艺术创作。”</w:t>
      </w:r>
      <w:r w:rsidRPr="00EE2F54">
        <w:rPr>
          <w:bCs/>
          <w:sz w:val="21"/>
          <w:szCs w:val="21"/>
        </w:rPr>
        <w:t>第13段</w:t>
      </w:r>
      <w:r w:rsidRPr="00EE2F54">
        <w:rPr>
          <w:rFonts w:hint="eastAsia"/>
          <w:bCs/>
          <w:sz w:val="21"/>
          <w:szCs w:val="21"/>
        </w:rPr>
        <w:t>为</w:t>
      </w:r>
      <w:r w:rsidRPr="00EE2F54">
        <w:rPr>
          <w:bCs/>
          <w:sz w:val="21"/>
          <w:szCs w:val="21"/>
        </w:rPr>
        <w:t>：</w:t>
      </w:r>
      <w:r w:rsidRPr="00EE2F54">
        <w:rPr>
          <w:rFonts w:hint="eastAsia"/>
          <w:bCs/>
          <w:sz w:val="21"/>
          <w:szCs w:val="21"/>
        </w:rPr>
        <w:t>“土著人民的遗产包括教科文组织有关公约界定的所有可移动的文化财产、所有各种文学和艺术创作，如土著人民的音乐、舞蹈、歌曲、礼仪、象征和设计及土著人民的所有记录形式；所有各种科学、农业、技术、医学、生物多样性相关知识和生态学知识，包括基于这种知识的创新、栽培物、医治方法、医药和动植物系的使用、人的遗体、不可移动的文化财产，如具有文化、自然和历史意义的圣地和墓地。”</w:t>
      </w:r>
      <w:r w:rsidRPr="00EE2F54">
        <w:rPr>
          <w:bCs/>
          <w:sz w:val="21"/>
          <w:szCs w:val="21"/>
        </w:rPr>
        <w:t>第14段规定：</w:t>
      </w:r>
      <w:r w:rsidRPr="00EE2F54">
        <w:rPr>
          <w:rFonts w:hint="eastAsia"/>
          <w:bCs/>
          <w:sz w:val="21"/>
          <w:szCs w:val="21"/>
        </w:rPr>
        <w:t>“土著人民遗产的每一成份都有所有人，可能是整个人民、</w:t>
      </w:r>
      <w:proofErr w:type="gramStart"/>
      <w:r w:rsidRPr="00EE2F54">
        <w:rPr>
          <w:rFonts w:hint="eastAsia"/>
          <w:bCs/>
          <w:sz w:val="21"/>
          <w:szCs w:val="21"/>
        </w:rPr>
        <w:t>一</w:t>
      </w:r>
      <w:proofErr w:type="gramEnd"/>
      <w:r w:rsidRPr="00EE2F54">
        <w:rPr>
          <w:rFonts w:hint="eastAsia"/>
          <w:bCs/>
          <w:sz w:val="21"/>
          <w:szCs w:val="21"/>
        </w:rPr>
        <w:t>特定家庭或部族、一个社团或社区，或是经特别教授或传授作为其管理人的个人。遗产的传统所有人必须根据土著人民自己的习惯、法律和习俗确定。”为该《准则》的目的</w:t>
      </w:r>
      <w:r w:rsidRPr="00EE2F54">
        <w:rPr>
          <w:bCs/>
          <w:sz w:val="21"/>
          <w:szCs w:val="21"/>
        </w:rPr>
        <w:t>，</w:t>
      </w:r>
      <w:r w:rsidRPr="00EE2F54">
        <w:rPr>
          <w:rFonts w:hint="eastAsia"/>
          <w:bCs/>
          <w:sz w:val="21"/>
          <w:szCs w:val="21"/>
        </w:rPr>
        <w:t>“土著文化遗产”是指由某一土著民族文化的独特要素组成的有形和无形创作品、表现形式和制作品，这些创作品、表现形式和制作品由该民族或土著个人加以发展和维持，所涉创作反映该民族传统上的文学、艺术和科学观。此种创作品、表现形式和制作品包括土著人民和个人视为其文化遗产的一部分的习俗、表现形式、表达方式，以及与此相关的器具、物品、手工艺品、遗址及文化场所。此种遗产还包括在智力活动和传统智慧基础上形成的知识，并且包括构成传统知识体系组成部分的诀窍、技能、创新、做法及其他知识，以及土著人民传统生活方式所体现的或世代相传的成文的知识体系所含的知识。土著人民针对其所处环境的变化并在与自然及其历史互动的基础上不断对世代相传的文化遗产进行再创造，这使土著人民具有一种认同感和延续感</w:t>
      </w:r>
      <w:r w:rsidR="00FD018C">
        <w:rPr>
          <w:rFonts w:hint="eastAsia"/>
          <w:bCs/>
          <w:sz w:val="21"/>
          <w:szCs w:val="21"/>
        </w:rPr>
        <w:t>。</w:t>
      </w:r>
      <w:r w:rsidRPr="00EE2F54">
        <w:rPr>
          <w:bCs/>
          <w:sz w:val="21"/>
          <w:szCs w:val="21"/>
          <w:vertAlign w:val="superscript"/>
        </w:rPr>
        <w:footnoteReference w:id="162"/>
      </w:r>
    </w:p>
    <w:p w14:paraId="39D62E10" w14:textId="77777777" w:rsidR="00052547" w:rsidRPr="00AA0201" w:rsidRDefault="00052547" w:rsidP="006F5A27">
      <w:pPr>
        <w:pStyle w:val="TOCTerms"/>
        <w:rPr>
          <w:rFonts w:eastAsia="SimHei"/>
          <w:snapToGrid w:val="0"/>
        </w:rPr>
      </w:pPr>
      <w:bookmarkStart w:id="114" w:name="_Toc536105719"/>
      <w:r w:rsidRPr="00AA0201">
        <w:rPr>
          <w:rFonts w:eastAsia="SimHei" w:hint="eastAsia"/>
          <w:snapToGrid w:val="0"/>
        </w:rPr>
        <w:t>遗传材料</w:t>
      </w:r>
      <w:bookmarkEnd w:id="114"/>
    </w:p>
    <w:p w14:paraId="68B1EC0F" w14:textId="77777777" w:rsidR="00052547" w:rsidRPr="00EE2F54" w:rsidRDefault="00052547"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bCs/>
          <w:sz w:val="21"/>
          <w:szCs w:val="21"/>
        </w:rPr>
        <w:t>第2条将“遗传材料”定义为“来自植物、动物、微生物或其他来源的任何含有遗传功能单位的材料”。</w:t>
      </w:r>
      <w:r w:rsidRPr="00EE2F54">
        <w:rPr>
          <w:rFonts w:hint="eastAsia"/>
          <w:snapToGrid w:val="0"/>
          <w:sz w:val="21"/>
          <w:szCs w:val="21"/>
        </w:rPr>
        <w:t>也有人提出，遗传材料可以理解为“任何生物来源的材料，其中的遗传单位正在运行或拥有一项功能”</w:t>
      </w:r>
      <w:r w:rsidR="00FD018C">
        <w:rPr>
          <w:rFonts w:hint="eastAsia"/>
          <w:snapToGrid w:val="0"/>
          <w:sz w:val="21"/>
          <w:szCs w:val="21"/>
        </w:rPr>
        <w:t>。</w:t>
      </w:r>
      <w:r w:rsidRPr="00EE2F54">
        <w:rPr>
          <w:rStyle w:val="af0"/>
          <w:snapToGrid w:val="0"/>
          <w:sz w:val="21"/>
          <w:szCs w:val="21"/>
        </w:rPr>
        <w:footnoteReference w:id="163"/>
      </w:r>
    </w:p>
    <w:p w14:paraId="0CB9E9E6" w14:textId="77777777" w:rsidR="00E95A9B" w:rsidRPr="00AA0201" w:rsidRDefault="00E95A9B" w:rsidP="006F5A27">
      <w:pPr>
        <w:pStyle w:val="TOCTerms"/>
        <w:rPr>
          <w:rFonts w:eastAsia="SimHei"/>
          <w:snapToGrid w:val="0"/>
        </w:rPr>
      </w:pPr>
      <w:bookmarkStart w:id="115" w:name="_Toc536105720"/>
      <w:r w:rsidRPr="00AA0201">
        <w:rPr>
          <w:rFonts w:eastAsia="SimHei" w:hint="eastAsia"/>
          <w:snapToGrid w:val="0"/>
        </w:rPr>
        <w:lastRenderedPageBreak/>
        <w:t>遗传资源</w:t>
      </w:r>
      <w:bookmarkEnd w:id="115"/>
    </w:p>
    <w:p w14:paraId="534EC5FD" w14:textId="77777777" w:rsidR="00E95A9B" w:rsidRPr="00EE2F54" w:rsidRDefault="005F234B" w:rsidP="002377BF">
      <w:pPr>
        <w:pStyle w:val="itm"/>
        <w:spacing w:before="0" w:beforeAutospacing="0" w:afterLines="50" w:after="120" w:afterAutospacing="0" w:line="340" w:lineRule="atLeast"/>
        <w:ind w:firstLineChars="200" w:firstLine="420"/>
        <w:jc w:val="both"/>
        <w:rPr>
          <w:bCs/>
          <w:iCs/>
          <w:sz w:val="21"/>
          <w:szCs w:val="21"/>
        </w:rPr>
      </w:pPr>
      <w:r w:rsidRPr="00EE2F54">
        <w:rPr>
          <w:rFonts w:hint="eastAsia"/>
          <w:snapToGrid w:val="0"/>
          <w:sz w:val="21"/>
          <w:szCs w:val="21"/>
        </w:rPr>
        <w:t>《生物多样性公约》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00E95A9B" w:rsidRPr="00EE2F54">
        <w:rPr>
          <w:rFonts w:hint="eastAsia"/>
          <w:bCs/>
          <w:sz w:val="21"/>
          <w:szCs w:val="21"/>
        </w:rPr>
        <w:t>第2条将“遗传资源”一</w:t>
      </w:r>
      <w:r w:rsidRPr="00EE2F54">
        <w:rPr>
          <w:rFonts w:hint="eastAsia"/>
          <w:bCs/>
          <w:sz w:val="21"/>
          <w:szCs w:val="21"/>
        </w:rPr>
        <w:t>词</w:t>
      </w:r>
      <w:r w:rsidR="00E95A9B" w:rsidRPr="00EE2F54">
        <w:rPr>
          <w:rFonts w:hint="eastAsia"/>
          <w:bCs/>
          <w:sz w:val="21"/>
          <w:szCs w:val="21"/>
        </w:rPr>
        <w:t>定义为“具有实际或潜在价值的遗传材料”。</w:t>
      </w:r>
    </w:p>
    <w:p w14:paraId="100E65E9" w14:textId="77777777" w:rsidR="00EB5797" w:rsidRPr="00EE2F54" w:rsidRDefault="00EB5797" w:rsidP="002377BF">
      <w:pPr>
        <w:pStyle w:val="itm"/>
        <w:spacing w:before="0" w:beforeAutospacing="0" w:afterLines="50" w:after="120" w:afterAutospacing="0" w:line="340" w:lineRule="atLeast"/>
        <w:ind w:firstLineChars="200" w:firstLine="420"/>
        <w:jc w:val="both"/>
        <w:rPr>
          <w:bCs/>
          <w:sz w:val="21"/>
          <w:szCs w:val="21"/>
        </w:rPr>
      </w:pPr>
      <w:r w:rsidRPr="002377BF">
        <w:rPr>
          <w:rFonts w:hint="eastAsia"/>
          <w:bCs/>
          <w:sz w:val="21"/>
          <w:szCs w:val="21"/>
        </w:rPr>
        <w:t>《安第斯共同体关于遗传资源获取的第391号决定》</w:t>
      </w:r>
      <w:r w:rsidR="00CF5030">
        <w:rPr>
          <w:rFonts w:hint="eastAsia"/>
          <w:snapToGrid w:val="0"/>
          <w:sz w:val="21"/>
          <w:szCs w:val="21"/>
        </w:rPr>
        <w:t>（</w:t>
      </w:r>
      <w:r w:rsidRPr="00DF0F9F">
        <w:rPr>
          <w:rFonts w:hint="eastAsia"/>
          <w:snapToGrid w:val="0"/>
          <w:sz w:val="21"/>
          <w:szCs w:val="21"/>
        </w:rPr>
        <w:t>1996年</w:t>
      </w:r>
      <w:r w:rsidR="00CF5030">
        <w:rPr>
          <w:rFonts w:hint="eastAsia"/>
          <w:snapToGrid w:val="0"/>
          <w:sz w:val="21"/>
          <w:szCs w:val="21"/>
        </w:rPr>
        <w:t>）</w:t>
      </w:r>
      <w:r w:rsidRPr="00EE2F54">
        <w:rPr>
          <w:bCs/>
          <w:sz w:val="21"/>
          <w:szCs w:val="21"/>
        </w:rPr>
        <w:t>第1条</w:t>
      </w:r>
      <w:r w:rsidR="00E95A9B" w:rsidRPr="00EE2F54">
        <w:rPr>
          <w:rFonts w:hint="eastAsia"/>
          <w:bCs/>
          <w:sz w:val="21"/>
          <w:szCs w:val="21"/>
        </w:rPr>
        <w:t>从广义的角度将“遗传资源”定义为“包含有价值</w:t>
      </w:r>
      <w:r w:rsidR="005F234B" w:rsidRPr="00EE2F54">
        <w:rPr>
          <w:rFonts w:hint="eastAsia"/>
          <w:bCs/>
          <w:sz w:val="21"/>
          <w:szCs w:val="21"/>
        </w:rPr>
        <w:t>遗传信息</w:t>
      </w:r>
      <w:r w:rsidR="00E95A9B" w:rsidRPr="00EE2F54">
        <w:rPr>
          <w:rFonts w:hint="eastAsia"/>
          <w:bCs/>
          <w:sz w:val="21"/>
          <w:szCs w:val="21"/>
        </w:rPr>
        <w:t>或</w:t>
      </w:r>
      <w:r w:rsidR="005F234B" w:rsidRPr="00EE2F54">
        <w:rPr>
          <w:rFonts w:hint="eastAsia"/>
          <w:bCs/>
          <w:sz w:val="21"/>
          <w:szCs w:val="21"/>
        </w:rPr>
        <w:t>者具有</w:t>
      </w:r>
      <w:r w:rsidR="00E95A9B" w:rsidRPr="00EE2F54">
        <w:rPr>
          <w:rFonts w:hint="eastAsia"/>
          <w:bCs/>
          <w:sz w:val="21"/>
          <w:szCs w:val="21"/>
        </w:rPr>
        <w:t>实际或潜在价值的</w:t>
      </w:r>
      <w:r w:rsidR="005F234B" w:rsidRPr="00EE2F54">
        <w:rPr>
          <w:rFonts w:hint="eastAsia"/>
          <w:bCs/>
          <w:sz w:val="21"/>
          <w:szCs w:val="21"/>
        </w:rPr>
        <w:t>所有生物</w:t>
      </w:r>
      <w:r w:rsidR="00E95A9B" w:rsidRPr="00EE2F54">
        <w:rPr>
          <w:rFonts w:hint="eastAsia"/>
          <w:bCs/>
          <w:sz w:val="21"/>
          <w:szCs w:val="21"/>
        </w:rPr>
        <w:t>材料”。</w:t>
      </w:r>
    </w:p>
    <w:p w14:paraId="13685DCF" w14:textId="77777777" w:rsidR="00E95A9B" w:rsidRPr="00EE2F54" w:rsidRDefault="005F234B"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粮食及农业组织</w:t>
      </w:r>
      <w:r w:rsidR="00CF5030">
        <w:rPr>
          <w:rFonts w:hint="eastAsia"/>
          <w:bCs/>
          <w:sz w:val="21"/>
          <w:szCs w:val="21"/>
        </w:rPr>
        <w:t>（</w:t>
      </w:r>
      <w:r w:rsidR="000932B9">
        <w:rPr>
          <w:rFonts w:hint="eastAsia"/>
          <w:bCs/>
          <w:sz w:val="21"/>
          <w:szCs w:val="21"/>
        </w:rPr>
        <w:t>粮农组织</w:t>
      </w:r>
      <w:r w:rsidR="00CF5030">
        <w:rPr>
          <w:rFonts w:hint="eastAsia"/>
          <w:bCs/>
          <w:sz w:val="21"/>
          <w:szCs w:val="21"/>
        </w:rPr>
        <w:t>）</w:t>
      </w:r>
      <w:r w:rsidR="00E95A9B" w:rsidRPr="00EE2F54">
        <w:rPr>
          <w:rFonts w:hint="eastAsia"/>
          <w:bCs/>
          <w:sz w:val="21"/>
          <w:szCs w:val="21"/>
        </w:rPr>
        <w:t>《渔业</w:t>
      </w:r>
      <w:r w:rsidRPr="00EE2F54">
        <w:rPr>
          <w:rFonts w:hint="eastAsia"/>
          <w:bCs/>
          <w:sz w:val="21"/>
          <w:szCs w:val="21"/>
        </w:rPr>
        <w:t>术语</w:t>
      </w:r>
      <w:r w:rsidR="00E95A9B" w:rsidRPr="00EE2F54">
        <w:rPr>
          <w:rFonts w:hint="eastAsia"/>
          <w:bCs/>
          <w:sz w:val="21"/>
          <w:szCs w:val="21"/>
        </w:rPr>
        <w:t>表》将</w:t>
      </w:r>
      <w:r w:rsidRPr="00EE2F54">
        <w:rPr>
          <w:rFonts w:hint="eastAsia"/>
          <w:bCs/>
          <w:sz w:val="21"/>
          <w:szCs w:val="21"/>
        </w:rPr>
        <w:t>该词</w:t>
      </w:r>
      <w:r w:rsidR="00E95A9B" w:rsidRPr="00EE2F54">
        <w:rPr>
          <w:rFonts w:hint="eastAsia"/>
          <w:bCs/>
          <w:sz w:val="21"/>
          <w:szCs w:val="21"/>
        </w:rPr>
        <w:t>定义为“包含实际或潜在价值的有益特性的植物</w:t>
      </w:r>
      <w:r w:rsidR="00EB51CE" w:rsidRPr="00EE2F54">
        <w:rPr>
          <w:rFonts w:hint="eastAsia"/>
          <w:bCs/>
          <w:sz w:val="21"/>
          <w:szCs w:val="21"/>
        </w:rPr>
        <w:t>种质</w:t>
      </w:r>
      <w:r w:rsidR="00E95A9B" w:rsidRPr="00EE2F54">
        <w:rPr>
          <w:rFonts w:hint="eastAsia"/>
          <w:bCs/>
          <w:sz w:val="21"/>
          <w:szCs w:val="21"/>
        </w:rPr>
        <w:t>、动物或其他有机体。在驯化种类中，</w:t>
      </w:r>
      <w:r w:rsidR="00EB51CE" w:rsidRPr="00EE2F54">
        <w:rPr>
          <w:rFonts w:hint="eastAsia"/>
          <w:bCs/>
          <w:sz w:val="21"/>
          <w:szCs w:val="21"/>
        </w:rPr>
        <w:t>它</w:t>
      </w:r>
      <w:r w:rsidR="00E95A9B" w:rsidRPr="00EE2F54">
        <w:rPr>
          <w:rFonts w:hint="eastAsia"/>
          <w:bCs/>
          <w:sz w:val="21"/>
          <w:szCs w:val="21"/>
        </w:rPr>
        <w:t>是进化过程产生的所有遗传结合的总和”。</w:t>
      </w:r>
    </w:p>
    <w:p w14:paraId="25E39096" w14:textId="77777777" w:rsidR="00E95A9B" w:rsidRPr="00EE2F54" w:rsidRDefault="00E95A9B" w:rsidP="009026B4">
      <w:pPr>
        <w:pStyle w:val="itm"/>
        <w:keepNext/>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其他法律文书用不同用语提到了遗传资源：</w:t>
      </w:r>
    </w:p>
    <w:p w14:paraId="262EA1C9" w14:textId="77777777"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00E95A9B" w:rsidRPr="00EE2F54">
        <w:rPr>
          <w:rFonts w:hint="eastAsia"/>
          <w:bCs/>
          <w:sz w:val="21"/>
          <w:szCs w:val="21"/>
        </w:rPr>
        <w:t>的《粮食和农业植物遗传资源国际条约》第2条将“植物遗传资源”定义为“任何植物</w:t>
      </w:r>
      <w:proofErr w:type="gramStart"/>
      <w:r w:rsidRPr="00EE2F54">
        <w:rPr>
          <w:rFonts w:hint="eastAsia"/>
          <w:bCs/>
          <w:sz w:val="21"/>
          <w:szCs w:val="21"/>
        </w:rPr>
        <w:t>源</w:t>
      </w:r>
      <w:r w:rsidR="00E95A9B" w:rsidRPr="00EE2F54">
        <w:rPr>
          <w:rFonts w:hint="eastAsia"/>
          <w:bCs/>
          <w:sz w:val="21"/>
          <w:szCs w:val="21"/>
        </w:rPr>
        <w:t>材料</w:t>
      </w:r>
      <w:proofErr w:type="gramEnd"/>
      <w:r w:rsidR="00E95A9B" w:rsidRPr="00EE2F54">
        <w:rPr>
          <w:rFonts w:hint="eastAsia"/>
          <w:bCs/>
          <w:sz w:val="21"/>
          <w:szCs w:val="21"/>
        </w:rPr>
        <w:t>，包括</w:t>
      </w:r>
      <w:r w:rsidRPr="00EE2F54">
        <w:rPr>
          <w:rFonts w:hint="eastAsia"/>
          <w:bCs/>
          <w:sz w:val="21"/>
          <w:szCs w:val="21"/>
        </w:rPr>
        <w:t>含</w:t>
      </w:r>
      <w:r w:rsidR="00E95A9B" w:rsidRPr="00EE2F54">
        <w:rPr>
          <w:rFonts w:hint="eastAsia"/>
          <w:bCs/>
          <w:sz w:val="21"/>
          <w:szCs w:val="21"/>
        </w:rPr>
        <w:t>有遗传</w:t>
      </w:r>
      <w:r w:rsidRPr="00EE2F54">
        <w:rPr>
          <w:rFonts w:hint="eastAsia"/>
          <w:bCs/>
          <w:sz w:val="21"/>
          <w:szCs w:val="21"/>
        </w:rPr>
        <w:t>功能</w:t>
      </w:r>
      <w:r w:rsidR="00E95A9B" w:rsidRPr="00EE2F54">
        <w:rPr>
          <w:rFonts w:hint="eastAsia"/>
          <w:bCs/>
          <w:sz w:val="21"/>
          <w:szCs w:val="21"/>
        </w:rPr>
        <w:t>单位的有性和无性繁殖材料”。</w:t>
      </w:r>
    </w:p>
    <w:p w14:paraId="660166F2" w14:textId="77777777"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Pr="00EE2F54">
        <w:rPr>
          <w:bCs/>
          <w:sz w:val="21"/>
          <w:szCs w:val="21"/>
        </w:rPr>
        <w:t>《</w:t>
      </w:r>
      <w:r w:rsidRPr="00EE2F54">
        <w:rPr>
          <w:rFonts w:hint="eastAsia"/>
          <w:bCs/>
          <w:sz w:val="21"/>
          <w:szCs w:val="21"/>
        </w:rPr>
        <w:t>植物种质收集和转让国际行为守则</w:t>
      </w:r>
      <w:r w:rsidRPr="00EE2F54">
        <w:rPr>
          <w:bCs/>
          <w:sz w:val="21"/>
          <w:szCs w:val="21"/>
        </w:rPr>
        <w:t>》第2条</w:t>
      </w:r>
      <w:r w:rsidR="00E95A9B" w:rsidRPr="00EE2F54">
        <w:rPr>
          <w:rFonts w:hint="eastAsia"/>
          <w:bCs/>
          <w:sz w:val="21"/>
          <w:szCs w:val="21"/>
        </w:rPr>
        <w:t>将植物遗传资源定义为“植物有性</w:t>
      </w:r>
      <w:r w:rsidRPr="00EE2F54">
        <w:rPr>
          <w:rFonts w:hint="eastAsia"/>
          <w:bCs/>
          <w:sz w:val="21"/>
          <w:szCs w:val="21"/>
        </w:rPr>
        <w:t>繁殖材料</w:t>
      </w:r>
      <w:r w:rsidR="00E95A9B" w:rsidRPr="00EE2F54">
        <w:rPr>
          <w:rFonts w:hint="eastAsia"/>
          <w:bCs/>
          <w:sz w:val="21"/>
          <w:szCs w:val="21"/>
        </w:rPr>
        <w:t>或无性繁殖材料”。</w:t>
      </w:r>
    </w:p>
    <w:p w14:paraId="5ED74454" w14:textId="77777777" w:rsidR="00E95A9B" w:rsidRPr="00EE2F54" w:rsidRDefault="00EB51CE" w:rsidP="002377BF">
      <w:pPr>
        <w:pStyle w:val="itm"/>
        <w:spacing w:before="0" w:beforeAutospacing="0" w:afterLines="50" w:after="120" w:afterAutospacing="0" w:line="340" w:lineRule="atLeast"/>
        <w:ind w:firstLineChars="200" w:firstLine="420"/>
        <w:jc w:val="both"/>
        <w:rPr>
          <w:bCs/>
          <w:sz w:val="21"/>
          <w:szCs w:val="21"/>
        </w:rPr>
      </w:pPr>
      <w:r w:rsidRPr="00EE2F54">
        <w:rPr>
          <w:rFonts w:hint="eastAsia"/>
          <w:bCs/>
          <w:sz w:val="21"/>
          <w:szCs w:val="21"/>
        </w:rPr>
        <w:t>粮农组织</w:t>
      </w:r>
      <w:r w:rsidR="00E95A9B" w:rsidRPr="00EE2F54">
        <w:rPr>
          <w:rFonts w:hint="eastAsia"/>
          <w:bCs/>
          <w:sz w:val="21"/>
          <w:szCs w:val="21"/>
        </w:rPr>
        <w:t>的《植物遗传资源国际</w:t>
      </w:r>
      <w:r w:rsidR="004F60B8" w:rsidRPr="00EE2F54">
        <w:rPr>
          <w:rFonts w:hint="eastAsia"/>
          <w:bCs/>
          <w:sz w:val="21"/>
          <w:szCs w:val="21"/>
        </w:rPr>
        <w:t>约定</w:t>
      </w:r>
      <w:r w:rsidR="00E95A9B" w:rsidRPr="00EE2F54">
        <w:rPr>
          <w:rFonts w:hint="eastAsia"/>
          <w:bCs/>
          <w:sz w:val="21"/>
          <w:szCs w:val="21"/>
        </w:rPr>
        <w:t>》</w:t>
      </w:r>
      <w:r w:rsidR="00CF5030">
        <w:rPr>
          <w:bCs/>
          <w:sz w:val="21"/>
          <w:szCs w:val="21"/>
        </w:rPr>
        <w:t>（</w:t>
      </w:r>
      <w:r w:rsidR="00E95A9B" w:rsidRPr="00EE2F54">
        <w:rPr>
          <w:bCs/>
          <w:sz w:val="21"/>
          <w:szCs w:val="21"/>
        </w:rPr>
        <w:t>1983</w:t>
      </w:r>
      <w:r w:rsidR="004F60B8" w:rsidRPr="00EE2F54">
        <w:rPr>
          <w:rFonts w:hint="eastAsia"/>
          <w:bCs/>
          <w:sz w:val="21"/>
          <w:szCs w:val="21"/>
        </w:rPr>
        <w:t>年</w:t>
      </w:r>
      <w:r w:rsidR="00CF5030">
        <w:rPr>
          <w:rFonts w:hint="eastAsia"/>
          <w:bCs/>
          <w:sz w:val="21"/>
          <w:szCs w:val="21"/>
        </w:rPr>
        <w:t>）</w:t>
      </w:r>
      <w:r w:rsidR="00E95A9B" w:rsidRPr="00EE2F54">
        <w:rPr>
          <w:rFonts w:hint="eastAsia"/>
          <w:bCs/>
          <w:sz w:val="21"/>
          <w:szCs w:val="21"/>
        </w:rPr>
        <w:t>第</w:t>
      </w:r>
      <w:r w:rsidR="00E95A9B" w:rsidRPr="00EE2F54">
        <w:rPr>
          <w:bCs/>
          <w:sz w:val="21"/>
          <w:szCs w:val="21"/>
        </w:rPr>
        <w:t>2</w:t>
      </w:r>
      <w:r w:rsidR="00E95A9B" w:rsidRPr="00EE2F54">
        <w:rPr>
          <w:rFonts w:hint="eastAsia"/>
          <w:bCs/>
          <w:sz w:val="21"/>
          <w:szCs w:val="21"/>
        </w:rPr>
        <w:t>条第</w:t>
      </w:r>
      <w:r w:rsidR="00E95A9B" w:rsidRPr="00EE2F54">
        <w:rPr>
          <w:bCs/>
          <w:sz w:val="21"/>
          <w:szCs w:val="21"/>
        </w:rPr>
        <w:t>1</w:t>
      </w:r>
      <w:r w:rsidR="00E95A9B" w:rsidRPr="00EE2F54">
        <w:rPr>
          <w:rFonts w:hint="eastAsia"/>
          <w:bCs/>
          <w:sz w:val="21"/>
          <w:szCs w:val="21"/>
        </w:rPr>
        <w:t>款</w:t>
      </w:r>
      <w:r w:rsidR="00E95A9B" w:rsidRPr="00EE2F54">
        <w:rPr>
          <w:bCs/>
          <w:sz w:val="21"/>
          <w:szCs w:val="21"/>
        </w:rPr>
        <w:t>(a)</w:t>
      </w:r>
      <w:r w:rsidR="00E95A9B" w:rsidRPr="00EE2F54">
        <w:rPr>
          <w:rFonts w:hint="eastAsia"/>
          <w:bCs/>
          <w:sz w:val="21"/>
          <w:szCs w:val="21"/>
        </w:rPr>
        <w:t>项将</w:t>
      </w:r>
      <w:r w:rsidR="004F60B8" w:rsidRPr="00EE2F54">
        <w:rPr>
          <w:rFonts w:hint="eastAsia"/>
          <w:bCs/>
          <w:sz w:val="21"/>
          <w:szCs w:val="21"/>
        </w:rPr>
        <w:t>该词</w:t>
      </w:r>
      <w:r w:rsidR="00E95A9B" w:rsidRPr="00EE2F54">
        <w:rPr>
          <w:rFonts w:hint="eastAsia"/>
          <w:bCs/>
          <w:sz w:val="21"/>
          <w:szCs w:val="21"/>
        </w:rPr>
        <w:t>定义为“下列植物种类的有性或无性繁殖材料：i)当前使用的栽培品种和新开发的品种；ii)废除</w:t>
      </w:r>
      <w:r w:rsidR="00561136" w:rsidRPr="00EE2F54">
        <w:rPr>
          <w:rFonts w:hint="eastAsia"/>
          <w:bCs/>
          <w:sz w:val="21"/>
          <w:szCs w:val="21"/>
        </w:rPr>
        <w:t>栽培</w:t>
      </w:r>
      <w:r w:rsidR="00E95A9B" w:rsidRPr="00EE2F54">
        <w:rPr>
          <w:rFonts w:hint="eastAsia"/>
          <w:bCs/>
          <w:sz w:val="21"/>
          <w:szCs w:val="21"/>
        </w:rPr>
        <w:t>品种；iii)原始</w:t>
      </w:r>
      <w:r w:rsidR="00561136" w:rsidRPr="00EE2F54">
        <w:rPr>
          <w:rFonts w:hint="eastAsia"/>
          <w:bCs/>
          <w:sz w:val="21"/>
          <w:szCs w:val="21"/>
        </w:rPr>
        <w:t>栽培</w:t>
      </w:r>
      <w:r w:rsidR="00E95A9B" w:rsidRPr="00EE2F54">
        <w:rPr>
          <w:rFonts w:hint="eastAsia"/>
          <w:bCs/>
          <w:sz w:val="21"/>
          <w:szCs w:val="21"/>
        </w:rPr>
        <w:t>品种</w:t>
      </w:r>
      <w:r w:rsidR="00CF5030">
        <w:rPr>
          <w:rFonts w:hint="eastAsia"/>
          <w:bCs/>
          <w:sz w:val="21"/>
          <w:szCs w:val="21"/>
        </w:rPr>
        <w:t>（</w:t>
      </w:r>
      <w:r w:rsidR="00561136" w:rsidRPr="00EE2F54">
        <w:rPr>
          <w:rFonts w:hint="eastAsia"/>
          <w:bCs/>
          <w:sz w:val="21"/>
          <w:szCs w:val="21"/>
        </w:rPr>
        <w:t>本地品种</w:t>
      </w:r>
      <w:r w:rsidR="00CF5030">
        <w:rPr>
          <w:rFonts w:hint="eastAsia"/>
          <w:bCs/>
          <w:sz w:val="21"/>
          <w:szCs w:val="21"/>
        </w:rPr>
        <w:t>）</w:t>
      </w:r>
      <w:r w:rsidR="00E95A9B" w:rsidRPr="00EE2F54">
        <w:rPr>
          <w:rFonts w:hint="eastAsia"/>
          <w:bCs/>
          <w:sz w:val="21"/>
          <w:szCs w:val="21"/>
        </w:rPr>
        <w:t>；iv)野生和杂草类，栽培品种的</w:t>
      </w:r>
      <w:r w:rsidR="00561136" w:rsidRPr="00EE2F54">
        <w:rPr>
          <w:rFonts w:hint="eastAsia"/>
          <w:bCs/>
          <w:sz w:val="21"/>
          <w:szCs w:val="21"/>
        </w:rPr>
        <w:t>亲缘种</w:t>
      </w:r>
      <w:r w:rsidR="00E95A9B" w:rsidRPr="00EE2F54">
        <w:rPr>
          <w:rFonts w:hint="eastAsia"/>
          <w:bCs/>
          <w:sz w:val="21"/>
          <w:szCs w:val="21"/>
        </w:rPr>
        <w:t>；以及v)特殊遗传</w:t>
      </w:r>
      <w:r w:rsidR="00561136" w:rsidRPr="00EE2F54">
        <w:rPr>
          <w:rFonts w:hint="eastAsia"/>
          <w:bCs/>
          <w:sz w:val="21"/>
          <w:szCs w:val="21"/>
        </w:rPr>
        <w:t>种群</w:t>
      </w:r>
      <w:r w:rsidR="00CF5030">
        <w:rPr>
          <w:rFonts w:hint="eastAsia"/>
          <w:bCs/>
          <w:sz w:val="21"/>
          <w:szCs w:val="21"/>
        </w:rPr>
        <w:t>（</w:t>
      </w:r>
      <w:r w:rsidR="00E95A9B" w:rsidRPr="00EE2F54">
        <w:rPr>
          <w:rFonts w:hint="eastAsia"/>
          <w:bCs/>
          <w:sz w:val="21"/>
          <w:szCs w:val="21"/>
        </w:rPr>
        <w:t>包括种质品系和当前增殖品系以及变种</w:t>
      </w:r>
      <w:r w:rsidR="00CF5030">
        <w:rPr>
          <w:rFonts w:hint="eastAsia"/>
          <w:bCs/>
          <w:sz w:val="21"/>
          <w:szCs w:val="21"/>
        </w:rPr>
        <w:t>）</w:t>
      </w:r>
      <w:r w:rsidR="00E95A9B" w:rsidRPr="00EE2F54">
        <w:rPr>
          <w:rFonts w:hint="eastAsia"/>
          <w:bCs/>
          <w:sz w:val="21"/>
          <w:szCs w:val="21"/>
        </w:rPr>
        <w:t>”。《国际</w:t>
      </w:r>
      <w:r w:rsidR="00561136" w:rsidRPr="00EE2F54">
        <w:rPr>
          <w:rFonts w:hint="eastAsia"/>
          <w:bCs/>
          <w:sz w:val="21"/>
          <w:szCs w:val="21"/>
        </w:rPr>
        <w:t>约定</w:t>
      </w:r>
      <w:r w:rsidR="00E95A9B" w:rsidRPr="00EE2F54">
        <w:rPr>
          <w:rFonts w:hint="eastAsia"/>
          <w:bCs/>
          <w:sz w:val="21"/>
          <w:szCs w:val="21"/>
        </w:rPr>
        <w:t>》未提到“遗传</w:t>
      </w:r>
      <w:r w:rsidR="00561136" w:rsidRPr="00EE2F54">
        <w:rPr>
          <w:rFonts w:hint="eastAsia"/>
          <w:bCs/>
          <w:sz w:val="21"/>
          <w:szCs w:val="21"/>
        </w:rPr>
        <w:t>功能</w:t>
      </w:r>
      <w:r w:rsidR="00E95A9B" w:rsidRPr="00EE2F54">
        <w:rPr>
          <w:rFonts w:hint="eastAsia"/>
          <w:bCs/>
          <w:sz w:val="21"/>
          <w:szCs w:val="21"/>
        </w:rPr>
        <w:t>单位”。</w:t>
      </w:r>
    </w:p>
    <w:p w14:paraId="0365325F" w14:textId="77777777" w:rsidR="00191116" w:rsidRPr="00AA0201" w:rsidRDefault="00191116" w:rsidP="006F5A27">
      <w:pPr>
        <w:pStyle w:val="TOCTerms"/>
        <w:rPr>
          <w:rFonts w:eastAsia="SimHei"/>
          <w:snapToGrid w:val="0"/>
        </w:rPr>
      </w:pPr>
      <w:bookmarkStart w:id="116" w:name="_Toc536105721"/>
      <w:r w:rsidRPr="00AA0201">
        <w:rPr>
          <w:rFonts w:eastAsia="SimHei" w:hint="eastAsia"/>
          <w:snapToGrid w:val="0"/>
        </w:rPr>
        <w:t>遗传资源的来源</w:t>
      </w:r>
      <w:bookmarkEnd w:id="116"/>
    </w:p>
    <w:p w14:paraId="5C4A108C" w14:textId="77777777" w:rsidR="00191116" w:rsidRPr="00EE2F54" w:rsidRDefault="00191116"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在提案“在专利申请中声明遗传资源和传统知识的来源”中，瑞士代表团建议要求专利申请人声明遗传资源和传统知识的“来源”。提案中称：“‘来源’一词应当作尽可能广的理解”，这是由于“可能涉及获取和惠益分享的实体为数众多。应明确声明为来源的是有以下权能的实体；</w:t>
      </w:r>
      <w:r w:rsidRPr="00EE2F54">
        <w:rPr>
          <w:sz w:val="21"/>
          <w:szCs w:val="21"/>
        </w:rPr>
        <w:t>(1)</w:t>
      </w:r>
      <w:r w:rsidRPr="00EE2F54">
        <w:rPr>
          <w:rFonts w:hint="eastAsia"/>
          <w:sz w:val="21"/>
          <w:szCs w:val="21"/>
        </w:rPr>
        <w:t>允许对遗传资源和/或传统知识进行获取，或者</w:t>
      </w:r>
      <w:r w:rsidRPr="00EE2F54">
        <w:rPr>
          <w:sz w:val="21"/>
          <w:szCs w:val="21"/>
        </w:rPr>
        <w:t>(2)</w:t>
      </w:r>
      <w:r w:rsidRPr="00EE2F54">
        <w:rPr>
          <w:rFonts w:hint="eastAsia"/>
          <w:sz w:val="21"/>
          <w:szCs w:val="21"/>
        </w:rPr>
        <w:t>参与分享其利用所产生的惠益。取决于所涉及的遗传资源或传统知识，可以作以下区分：(a)原始来源，其中尤其包括提供遗传资源的缔约方</w:t>
      </w:r>
      <w:r w:rsidRPr="00EE2F54">
        <w:rPr>
          <w:sz w:val="21"/>
          <w:szCs w:val="21"/>
          <w:vertAlign w:val="superscript"/>
        </w:rPr>
        <w:footnoteReference w:id="164"/>
      </w:r>
      <w:r w:rsidRPr="00EE2F54">
        <w:rPr>
          <w:rFonts w:hint="eastAsia"/>
          <w:sz w:val="21"/>
          <w:szCs w:val="21"/>
        </w:rPr>
        <w:t>、粮农组织《国际条约》的多边系统</w:t>
      </w:r>
      <w:r w:rsidRPr="00EE2F54">
        <w:rPr>
          <w:sz w:val="21"/>
          <w:szCs w:val="21"/>
          <w:vertAlign w:val="superscript"/>
        </w:rPr>
        <w:footnoteReference w:id="165"/>
      </w:r>
      <w:r w:rsidRPr="00EE2F54">
        <w:rPr>
          <w:rFonts w:hint="eastAsia"/>
          <w:sz w:val="21"/>
          <w:szCs w:val="21"/>
        </w:rPr>
        <w:t>、土著和当地社区</w:t>
      </w:r>
      <w:r w:rsidRPr="00EE2F54">
        <w:rPr>
          <w:sz w:val="21"/>
          <w:szCs w:val="21"/>
          <w:vertAlign w:val="superscript"/>
        </w:rPr>
        <w:footnoteReference w:id="166"/>
      </w:r>
      <w:r w:rsidRPr="00EE2F54">
        <w:rPr>
          <w:rFonts w:hint="eastAsia"/>
          <w:sz w:val="21"/>
          <w:szCs w:val="21"/>
        </w:rPr>
        <w:t>；</w:t>
      </w:r>
      <w:r w:rsidRPr="00EE2F54">
        <w:rPr>
          <w:sz w:val="21"/>
          <w:szCs w:val="21"/>
        </w:rPr>
        <w:t>(b)</w:t>
      </w:r>
      <w:r w:rsidRPr="00EE2F54">
        <w:rPr>
          <w:rFonts w:hint="eastAsia"/>
          <w:sz w:val="21"/>
          <w:szCs w:val="21"/>
        </w:rPr>
        <w:t>二级来源，其中尤其包括非原生境收集品和科学文献。”</w:t>
      </w:r>
      <w:r w:rsidR="00201922">
        <w:rPr>
          <w:sz w:val="21"/>
          <w:szCs w:val="21"/>
        </w:rPr>
        <w:t>‍</w:t>
      </w:r>
      <w:r w:rsidRPr="00EE2F54">
        <w:rPr>
          <w:sz w:val="21"/>
          <w:szCs w:val="21"/>
          <w:vertAlign w:val="superscript"/>
        </w:rPr>
        <w:footnoteReference w:id="167"/>
      </w:r>
    </w:p>
    <w:p w14:paraId="2069A0E1" w14:textId="77777777" w:rsidR="00AF1FA6" w:rsidRPr="00AA0201" w:rsidRDefault="00AF1FA6" w:rsidP="006F5A27">
      <w:pPr>
        <w:pStyle w:val="TOCTerms"/>
        <w:rPr>
          <w:rFonts w:eastAsia="SimHei"/>
          <w:snapToGrid w:val="0"/>
        </w:rPr>
      </w:pPr>
      <w:bookmarkStart w:id="117" w:name="_Toc536105722"/>
      <w:r w:rsidRPr="00AA0201">
        <w:rPr>
          <w:rFonts w:eastAsia="SimHei" w:hint="eastAsia"/>
          <w:snapToGrid w:val="0"/>
        </w:rPr>
        <w:t>遗传资源的原产国</w:t>
      </w:r>
      <w:bookmarkEnd w:id="117"/>
    </w:p>
    <w:p w14:paraId="0F4D9F4C" w14:textId="77777777" w:rsidR="00AF1FA6" w:rsidRPr="00EE2F54" w:rsidRDefault="00AF1FA6" w:rsidP="002377BF">
      <w:pPr>
        <w:pStyle w:val="itm"/>
        <w:spacing w:before="0" w:beforeAutospacing="0" w:afterLines="50" w:after="120" w:afterAutospacing="0" w:line="340" w:lineRule="atLeast"/>
        <w:ind w:firstLineChars="200" w:firstLine="420"/>
        <w:jc w:val="both"/>
        <w:rPr>
          <w:snapToGrid w:val="0"/>
          <w:sz w:val="21"/>
          <w:szCs w:val="21"/>
        </w:rPr>
      </w:pPr>
      <w:r w:rsidRPr="00EE2F54">
        <w:rPr>
          <w:rFonts w:hint="eastAsia"/>
          <w:snapToGrid w:val="0"/>
          <w:sz w:val="21"/>
          <w:szCs w:val="21"/>
        </w:rPr>
        <w:t>根据《生物多样性公约》</w:t>
      </w:r>
      <w:r w:rsidR="00CF5030">
        <w:rPr>
          <w:rFonts w:hint="eastAsia"/>
          <w:snapToGrid w:val="0"/>
          <w:sz w:val="21"/>
          <w:szCs w:val="21"/>
        </w:rPr>
        <w:t>（</w:t>
      </w:r>
      <w:r w:rsidRPr="00EE2F54">
        <w:rPr>
          <w:snapToGrid w:val="0"/>
          <w:sz w:val="21"/>
          <w:szCs w:val="21"/>
        </w:rPr>
        <w:t>1992年</w:t>
      </w:r>
      <w:r w:rsidR="00CF5030">
        <w:rPr>
          <w:rFonts w:hint="eastAsia"/>
          <w:snapToGrid w:val="0"/>
          <w:sz w:val="21"/>
          <w:szCs w:val="21"/>
        </w:rPr>
        <w:t>）</w:t>
      </w:r>
      <w:r w:rsidRPr="00EE2F54">
        <w:rPr>
          <w:rFonts w:hint="eastAsia"/>
          <w:snapToGrid w:val="0"/>
          <w:sz w:val="21"/>
          <w:szCs w:val="21"/>
        </w:rPr>
        <w:t>第2条：“</w:t>
      </w:r>
      <w:r w:rsidRPr="002377BF">
        <w:rPr>
          <w:rFonts w:hint="eastAsia"/>
          <w:bCs/>
          <w:sz w:val="21"/>
          <w:szCs w:val="21"/>
        </w:rPr>
        <w:t>遗传资源</w:t>
      </w:r>
      <w:r w:rsidRPr="00EE2F54">
        <w:rPr>
          <w:rFonts w:hint="eastAsia"/>
          <w:snapToGrid w:val="0"/>
          <w:sz w:val="21"/>
          <w:szCs w:val="21"/>
        </w:rPr>
        <w:t>的原产国”是指“拥有处于原产境地的遗传资源的国家”。其他定义包括处于移地条件中的遗传资源。比如，原产国在</w:t>
      </w:r>
      <w:r w:rsidRPr="00EE2F54">
        <w:rPr>
          <w:snapToGrid w:val="0"/>
          <w:sz w:val="21"/>
          <w:szCs w:val="21"/>
        </w:rPr>
        <w:t>《安第斯共同体</w:t>
      </w:r>
      <w:r w:rsidRPr="00EE2F54">
        <w:rPr>
          <w:rFonts w:hint="eastAsia"/>
          <w:snapToGrid w:val="0"/>
          <w:sz w:val="21"/>
          <w:szCs w:val="21"/>
        </w:rPr>
        <w:t>关于遗传资源获取的</w:t>
      </w:r>
      <w:r w:rsidRPr="00EE2F54">
        <w:rPr>
          <w:snapToGrid w:val="0"/>
          <w:sz w:val="21"/>
          <w:szCs w:val="21"/>
        </w:rPr>
        <w:t>第391号决定》</w:t>
      </w:r>
      <w:r w:rsidR="00CF5030">
        <w:rPr>
          <w:rFonts w:hint="eastAsia"/>
          <w:snapToGrid w:val="0"/>
          <w:sz w:val="21"/>
          <w:szCs w:val="21"/>
        </w:rPr>
        <w:t>（</w:t>
      </w:r>
      <w:r w:rsidRPr="00EE2F54">
        <w:rPr>
          <w:rFonts w:hint="eastAsia"/>
          <w:snapToGrid w:val="0"/>
          <w:sz w:val="21"/>
          <w:szCs w:val="21"/>
        </w:rPr>
        <w:t>1996年</w:t>
      </w:r>
      <w:r w:rsidR="00CF5030">
        <w:rPr>
          <w:rFonts w:hint="eastAsia"/>
          <w:snapToGrid w:val="0"/>
          <w:sz w:val="21"/>
          <w:szCs w:val="21"/>
        </w:rPr>
        <w:t>）</w:t>
      </w:r>
      <w:r w:rsidRPr="00EE2F54">
        <w:rPr>
          <w:rFonts w:hint="eastAsia"/>
          <w:snapToGrid w:val="0"/>
          <w:sz w:val="21"/>
          <w:szCs w:val="21"/>
        </w:rPr>
        <w:t>第1条中的定义为“拥有处于原地条件中的遗传资源的国家，包括原来处于原地条件中，而现在处于移地条件中的遗传资源”。</w:t>
      </w:r>
    </w:p>
    <w:p w14:paraId="2FE4EBFF" w14:textId="77777777" w:rsidR="00957296" w:rsidRPr="00AA0201" w:rsidRDefault="00957296" w:rsidP="006F5A27">
      <w:pPr>
        <w:pStyle w:val="TOCTerms"/>
        <w:rPr>
          <w:rFonts w:eastAsia="SimHei"/>
          <w:snapToGrid w:val="0"/>
        </w:rPr>
      </w:pPr>
      <w:bookmarkStart w:id="118" w:name="_Ref289442923"/>
      <w:bookmarkStart w:id="119" w:name="_Toc536105723"/>
      <w:bookmarkEnd w:id="118"/>
      <w:r w:rsidRPr="00AA0201">
        <w:rPr>
          <w:rFonts w:eastAsia="SimHei" w:hint="eastAsia"/>
          <w:snapToGrid w:val="0"/>
        </w:rPr>
        <w:t>应有的注意</w:t>
      </w:r>
      <w:bookmarkEnd w:id="119"/>
    </w:p>
    <w:p w14:paraId="7C3E50C0" w14:textId="77777777" w:rsidR="00957296" w:rsidRPr="00AA0201" w:rsidRDefault="00957296" w:rsidP="00957296">
      <w:pPr>
        <w:pStyle w:val="itm"/>
        <w:spacing w:before="0" w:beforeAutospacing="0" w:afterLines="50" w:after="120" w:afterAutospacing="0" w:line="340" w:lineRule="atLeast"/>
        <w:ind w:firstLineChars="200" w:firstLine="420"/>
        <w:jc w:val="both"/>
        <w:rPr>
          <w:rFonts w:ascii="STXihei" w:eastAsia="SimHei" w:hAnsi="STXihei"/>
          <w:snapToGrid w:val="0"/>
          <w:sz w:val="21"/>
          <w:szCs w:val="21"/>
        </w:rPr>
      </w:pPr>
      <w:r w:rsidRPr="00EE2F54">
        <w:rPr>
          <w:sz w:val="21"/>
          <w:szCs w:val="21"/>
        </w:rPr>
        <w:t>《布莱克法律词典》将</w:t>
      </w:r>
      <w:r w:rsidRPr="00957296">
        <w:rPr>
          <w:rFonts w:hint="eastAsia"/>
          <w:snapToGrid w:val="0"/>
          <w:sz w:val="21"/>
          <w:szCs w:val="21"/>
        </w:rPr>
        <w:t>“应有的注意”</w:t>
      </w:r>
      <w:r>
        <w:rPr>
          <w:rFonts w:hint="eastAsia"/>
          <w:sz w:val="21"/>
          <w:szCs w:val="21"/>
        </w:rPr>
        <w:t>（due diligence）</w:t>
      </w:r>
      <w:r w:rsidRPr="00EE2F54">
        <w:rPr>
          <w:sz w:val="21"/>
          <w:szCs w:val="21"/>
        </w:rPr>
        <w:t>定义为</w:t>
      </w:r>
      <w:r>
        <w:rPr>
          <w:rFonts w:hint="eastAsia"/>
          <w:sz w:val="21"/>
          <w:szCs w:val="21"/>
        </w:rPr>
        <w:t>寻求满足某项法律要求或履行某项义务的人按合理预期应该有而且一般情况下应尽到的努力。</w:t>
      </w:r>
    </w:p>
    <w:p w14:paraId="7DACE203" w14:textId="77777777" w:rsidR="00CC222E" w:rsidRPr="00AA0201" w:rsidRDefault="00CC222E" w:rsidP="006F5A27">
      <w:pPr>
        <w:pStyle w:val="TOCTerms"/>
        <w:rPr>
          <w:rFonts w:eastAsia="SimHei"/>
          <w:snapToGrid w:val="0"/>
        </w:rPr>
      </w:pPr>
      <w:bookmarkStart w:id="120" w:name="_Toc536105724"/>
      <w:r w:rsidRPr="00AA0201">
        <w:rPr>
          <w:rFonts w:eastAsia="SimHei" w:hint="eastAsia"/>
          <w:snapToGrid w:val="0"/>
        </w:rPr>
        <w:lastRenderedPageBreak/>
        <w:t>原地</w:t>
      </w:r>
      <w:r w:rsidR="00990FB4" w:rsidRPr="00AA0201">
        <w:rPr>
          <w:rFonts w:eastAsia="SimHei" w:hint="eastAsia"/>
          <w:snapToGrid w:val="0"/>
        </w:rPr>
        <w:t>条件</w:t>
      </w:r>
      <w:bookmarkEnd w:id="120"/>
    </w:p>
    <w:p w14:paraId="6C678E7D" w14:textId="77777777" w:rsidR="00CC222E" w:rsidRPr="00EE2F54" w:rsidRDefault="00CC222E"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sz w:val="21"/>
          <w:szCs w:val="21"/>
        </w:rPr>
        <w:t>根据《生物多样性公约》</w:t>
      </w:r>
      <w:r w:rsidR="00CF5030">
        <w:rPr>
          <w:rFonts w:hint="eastAsia"/>
          <w:sz w:val="21"/>
          <w:szCs w:val="21"/>
        </w:rPr>
        <w:t>（</w:t>
      </w:r>
      <w:r w:rsidRPr="00EE2F54">
        <w:rPr>
          <w:rFonts w:hint="eastAsia"/>
          <w:sz w:val="21"/>
          <w:szCs w:val="21"/>
        </w:rPr>
        <w:t>1992年</w:t>
      </w:r>
      <w:r w:rsidR="00CF5030">
        <w:rPr>
          <w:rFonts w:hint="eastAsia"/>
          <w:sz w:val="21"/>
          <w:szCs w:val="21"/>
        </w:rPr>
        <w:t>）</w:t>
      </w:r>
      <w:r w:rsidRPr="00EE2F54">
        <w:rPr>
          <w:rFonts w:hint="eastAsia"/>
          <w:sz w:val="21"/>
          <w:szCs w:val="21"/>
        </w:rPr>
        <w:t>第2条，“原地条件”是指“</w:t>
      </w:r>
      <w:r w:rsidRPr="00EE2F54">
        <w:rPr>
          <w:sz w:val="21"/>
          <w:szCs w:val="21"/>
        </w:rPr>
        <w:t>遗传资源生存于生态系统和自然生境之内的条件；对于驯化或</w:t>
      </w:r>
      <w:proofErr w:type="gramStart"/>
      <w:r w:rsidRPr="00EE2F54">
        <w:rPr>
          <w:sz w:val="21"/>
          <w:szCs w:val="21"/>
        </w:rPr>
        <w:t>培</w:t>
      </w:r>
      <w:r w:rsidRPr="00EE2F54">
        <w:rPr>
          <w:rFonts w:hint="eastAsia"/>
          <w:sz w:val="21"/>
          <w:szCs w:val="21"/>
        </w:rPr>
        <w:t>殖</w:t>
      </w:r>
      <w:proofErr w:type="gramEnd"/>
      <w:r w:rsidRPr="00EE2F54">
        <w:rPr>
          <w:sz w:val="21"/>
          <w:szCs w:val="21"/>
        </w:rPr>
        <w:t>的物种</w:t>
      </w:r>
      <w:r w:rsidRPr="002377BF">
        <w:rPr>
          <w:bCs/>
          <w:sz w:val="21"/>
          <w:szCs w:val="21"/>
        </w:rPr>
        <w:t>而言</w:t>
      </w:r>
      <w:r w:rsidRPr="00EE2F54">
        <w:rPr>
          <w:sz w:val="21"/>
          <w:szCs w:val="21"/>
        </w:rPr>
        <w:t>，其环境是指它们在其中发展出其明显特性的环境</w:t>
      </w:r>
      <w:r w:rsidRPr="00EE2F54">
        <w:rPr>
          <w:rFonts w:hint="eastAsia"/>
          <w:sz w:val="21"/>
          <w:szCs w:val="21"/>
        </w:rPr>
        <w:t>”。</w:t>
      </w:r>
    </w:p>
    <w:p w14:paraId="5BD245EC" w14:textId="77777777" w:rsidR="0071687B" w:rsidRPr="00AA0201" w:rsidRDefault="0071687B" w:rsidP="006F5A27">
      <w:pPr>
        <w:pStyle w:val="TOCTerms"/>
        <w:rPr>
          <w:rFonts w:eastAsia="SimHei"/>
          <w:snapToGrid w:val="0"/>
        </w:rPr>
      </w:pPr>
      <w:bookmarkStart w:id="121" w:name="_Ref289681765"/>
      <w:bookmarkStart w:id="122" w:name="_Toc536105725"/>
      <w:bookmarkEnd w:id="121"/>
      <w:r w:rsidRPr="00AA0201">
        <w:rPr>
          <w:rFonts w:eastAsia="SimHei" w:hint="eastAsia"/>
          <w:snapToGrid w:val="0"/>
        </w:rPr>
        <w:t>专利</w:t>
      </w:r>
      <w:bookmarkEnd w:id="122"/>
    </w:p>
    <w:p w14:paraId="2CD159F5" w14:textId="77777777" w:rsidR="0071687B" w:rsidRPr="00EE2F54" w:rsidRDefault="0071687B"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专利被定义为</w:t>
      </w:r>
      <w:r w:rsidRPr="00EE2F54">
        <w:rPr>
          <w:rFonts w:hint="eastAsia"/>
          <w:sz w:val="21"/>
          <w:szCs w:val="21"/>
        </w:rPr>
        <w:t>“一份描述经过专利所有者授权可以生产、使用和销售的一项发明的文件。发明是对特定技术问题的解决。专利文件一般含有至少一项权利要求、发明说明书全文以及</w:t>
      </w:r>
      <w:r w:rsidRPr="00EE2F54">
        <w:rPr>
          <w:sz w:val="21"/>
          <w:szCs w:val="21"/>
        </w:rPr>
        <w:t>申请人姓名等</w:t>
      </w:r>
      <w:r w:rsidRPr="00EE2F54">
        <w:rPr>
          <w:rFonts w:hint="eastAsia"/>
          <w:sz w:val="21"/>
          <w:szCs w:val="21"/>
        </w:rPr>
        <w:t>著录信息</w:t>
      </w:r>
      <w:r w:rsidRPr="00EE2F54">
        <w:rPr>
          <w:sz w:val="21"/>
          <w:szCs w:val="21"/>
        </w:rPr>
        <w:t>。专利给予的保护</w:t>
      </w:r>
      <w:r w:rsidRPr="00EE2F54">
        <w:rPr>
          <w:rFonts w:hint="eastAsia"/>
          <w:sz w:val="21"/>
          <w:szCs w:val="21"/>
        </w:rPr>
        <w:t>有</w:t>
      </w:r>
      <w:r w:rsidRPr="00EE2F54">
        <w:rPr>
          <w:sz w:val="21"/>
          <w:szCs w:val="21"/>
        </w:rPr>
        <w:t>时间限制</w:t>
      </w:r>
      <w:r w:rsidR="00CF5030">
        <w:rPr>
          <w:sz w:val="21"/>
          <w:szCs w:val="21"/>
        </w:rPr>
        <w:t>（</w:t>
      </w:r>
      <w:r w:rsidRPr="002377BF">
        <w:rPr>
          <w:bCs/>
          <w:sz w:val="21"/>
          <w:szCs w:val="21"/>
        </w:rPr>
        <w:t>一般</w:t>
      </w:r>
      <w:r w:rsidRPr="00EE2F54">
        <w:rPr>
          <w:sz w:val="21"/>
          <w:szCs w:val="21"/>
        </w:rPr>
        <w:t>自</w:t>
      </w:r>
      <w:r w:rsidRPr="00EE2F54">
        <w:rPr>
          <w:rFonts w:hint="eastAsia"/>
          <w:sz w:val="21"/>
          <w:szCs w:val="21"/>
        </w:rPr>
        <w:t>申请</w:t>
      </w:r>
      <w:r w:rsidRPr="00EE2F54">
        <w:rPr>
          <w:sz w:val="21"/>
          <w:szCs w:val="21"/>
        </w:rPr>
        <w:t>或授</w:t>
      </w:r>
      <w:r w:rsidRPr="00EE2F54">
        <w:rPr>
          <w:rFonts w:hint="eastAsia"/>
          <w:sz w:val="21"/>
          <w:szCs w:val="21"/>
        </w:rPr>
        <w:t>权</w:t>
      </w:r>
      <w:r w:rsidRPr="00EE2F54">
        <w:rPr>
          <w:sz w:val="21"/>
          <w:szCs w:val="21"/>
        </w:rPr>
        <w:t>开始15－20年</w:t>
      </w:r>
      <w:r w:rsidR="00CF5030">
        <w:rPr>
          <w:rFonts w:hint="eastAsia"/>
          <w:sz w:val="21"/>
          <w:szCs w:val="21"/>
        </w:rPr>
        <w:t>）</w:t>
      </w:r>
      <w:r w:rsidRPr="00EE2F54">
        <w:rPr>
          <w:sz w:val="21"/>
          <w:szCs w:val="21"/>
        </w:rPr>
        <w:t>。</w:t>
      </w:r>
      <w:r w:rsidRPr="00EE2F54">
        <w:rPr>
          <w:rFonts w:hint="eastAsia"/>
          <w:sz w:val="21"/>
          <w:szCs w:val="21"/>
        </w:rPr>
        <w:t>在地域上也限于有关的一个或多个</w:t>
      </w:r>
      <w:r w:rsidRPr="00EE2F54">
        <w:rPr>
          <w:sz w:val="21"/>
          <w:szCs w:val="21"/>
        </w:rPr>
        <w:t>国家。专利是发明</w:t>
      </w:r>
      <w:r w:rsidRPr="00EE2F54">
        <w:rPr>
          <w:rFonts w:hint="eastAsia"/>
          <w:sz w:val="21"/>
          <w:szCs w:val="21"/>
        </w:rPr>
        <w:t>人</w:t>
      </w:r>
      <w:r w:rsidRPr="00EE2F54">
        <w:rPr>
          <w:sz w:val="21"/>
          <w:szCs w:val="21"/>
        </w:rPr>
        <w:t>和国家之间的协议。协议允许所有</w:t>
      </w:r>
      <w:r w:rsidRPr="00EE2F54">
        <w:rPr>
          <w:rFonts w:hint="eastAsia"/>
          <w:sz w:val="21"/>
          <w:szCs w:val="21"/>
        </w:rPr>
        <w:t>者</w:t>
      </w:r>
      <w:r w:rsidRPr="00EE2F54">
        <w:rPr>
          <w:sz w:val="21"/>
          <w:szCs w:val="21"/>
        </w:rPr>
        <w:t>排除他人制造、</w:t>
      </w:r>
      <w:r w:rsidRPr="00EE2F54">
        <w:rPr>
          <w:rFonts w:hint="eastAsia"/>
          <w:sz w:val="21"/>
          <w:szCs w:val="21"/>
        </w:rPr>
        <w:t>使</w:t>
      </w:r>
      <w:r w:rsidRPr="00EE2F54">
        <w:rPr>
          <w:sz w:val="21"/>
          <w:szCs w:val="21"/>
        </w:rPr>
        <w:t>用或</w:t>
      </w:r>
      <w:r w:rsidRPr="00EE2F54">
        <w:rPr>
          <w:rFonts w:hint="eastAsia"/>
          <w:sz w:val="21"/>
          <w:szCs w:val="21"/>
        </w:rPr>
        <w:t>销</w:t>
      </w:r>
      <w:r w:rsidRPr="00EE2F54">
        <w:rPr>
          <w:sz w:val="21"/>
          <w:szCs w:val="21"/>
        </w:rPr>
        <w:t>售</w:t>
      </w:r>
      <w:r w:rsidRPr="00EE2F54">
        <w:rPr>
          <w:rFonts w:hint="eastAsia"/>
          <w:sz w:val="21"/>
          <w:szCs w:val="21"/>
        </w:rPr>
        <w:t>要求保护的</w:t>
      </w:r>
      <w:r w:rsidRPr="00EE2F54">
        <w:rPr>
          <w:sz w:val="21"/>
          <w:szCs w:val="21"/>
        </w:rPr>
        <w:t>发明。”</w:t>
      </w:r>
      <w:r w:rsidRPr="00EE2F54">
        <w:rPr>
          <w:rStyle w:val="af0"/>
          <w:sz w:val="21"/>
          <w:szCs w:val="21"/>
        </w:rPr>
        <w:footnoteReference w:id="168"/>
      </w:r>
    </w:p>
    <w:p w14:paraId="7674E311" w14:textId="77777777" w:rsidR="0034581B" w:rsidRDefault="0071687B" w:rsidP="002377BF">
      <w:pPr>
        <w:pStyle w:val="itm"/>
        <w:spacing w:before="0" w:beforeAutospacing="0" w:afterLines="50" w:after="120" w:afterAutospacing="0" w:line="340" w:lineRule="atLeast"/>
        <w:ind w:firstLineChars="200" w:firstLine="420"/>
        <w:jc w:val="both"/>
        <w:rPr>
          <w:sz w:val="21"/>
          <w:szCs w:val="21"/>
        </w:rPr>
      </w:pPr>
      <w:r w:rsidRPr="00EE2F54">
        <w:rPr>
          <w:rFonts w:hint="eastAsia"/>
          <w:bCs/>
          <w:sz w:val="21"/>
          <w:szCs w:val="21"/>
        </w:rPr>
        <w:t>世界贸易组织</w:t>
      </w:r>
      <w:r w:rsidR="00CF5030">
        <w:rPr>
          <w:rFonts w:hint="eastAsia"/>
          <w:bCs/>
          <w:sz w:val="21"/>
          <w:szCs w:val="21"/>
        </w:rPr>
        <w:t>（</w:t>
      </w:r>
      <w:r w:rsidR="000932B9">
        <w:rPr>
          <w:bCs/>
          <w:sz w:val="21"/>
          <w:szCs w:val="21"/>
        </w:rPr>
        <w:t>世贸组织</w:t>
      </w:r>
      <w:r w:rsidR="00CF5030">
        <w:rPr>
          <w:rFonts w:hint="eastAsia"/>
          <w:bCs/>
          <w:sz w:val="21"/>
          <w:szCs w:val="21"/>
        </w:rPr>
        <w:t>）</w:t>
      </w:r>
      <w:r w:rsidRPr="00EE2F54">
        <w:rPr>
          <w:bCs/>
          <w:sz w:val="21"/>
          <w:szCs w:val="21"/>
        </w:rPr>
        <w:t>《与贸易有关的知识产权协定》</w:t>
      </w:r>
      <w:r w:rsidR="00CF5030">
        <w:rPr>
          <w:rFonts w:hint="eastAsia"/>
          <w:bCs/>
          <w:sz w:val="21"/>
          <w:szCs w:val="21"/>
        </w:rPr>
        <w:t>（</w:t>
      </w:r>
      <w:r w:rsidRPr="00EE2F54">
        <w:rPr>
          <w:rFonts w:hint="eastAsia"/>
          <w:bCs/>
          <w:sz w:val="21"/>
          <w:szCs w:val="21"/>
        </w:rPr>
        <w:t>《</w:t>
      </w:r>
      <w:r w:rsidRPr="00EE2F54">
        <w:rPr>
          <w:bCs/>
          <w:sz w:val="21"/>
          <w:szCs w:val="21"/>
        </w:rPr>
        <w:t>TRIPS协定</w:t>
      </w:r>
      <w:r w:rsidRPr="00EE2F54">
        <w:rPr>
          <w:rFonts w:hint="eastAsia"/>
          <w:bCs/>
          <w:sz w:val="21"/>
          <w:szCs w:val="21"/>
        </w:rPr>
        <w:t>》</w:t>
      </w:r>
      <w:r w:rsidR="00CF5030">
        <w:rPr>
          <w:rFonts w:hint="eastAsia"/>
          <w:bCs/>
          <w:sz w:val="21"/>
          <w:szCs w:val="21"/>
        </w:rPr>
        <w:t>）</w:t>
      </w:r>
      <w:r w:rsidRPr="00EE2F54">
        <w:rPr>
          <w:bCs/>
          <w:sz w:val="21"/>
          <w:szCs w:val="21"/>
        </w:rPr>
        <w:t>第</w:t>
      </w:r>
      <w:r w:rsidRPr="00EE2F54">
        <w:rPr>
          <w:rFonts w:hint="eastAsia"/>
          <w:bCs/>
          <w:sz w:val="21"/>
          <w:szCs w:val="21"/>
        </w:rPr>
        <w:t>27</w:t>
      </w:r>
      <w:r w:rsidRPr="00EE2F54">
        <w:rPr>
          <w:bCs/>
          <w:sz w:val="21"/>
          <w:szCs w:val="21"/>
        </w:rPr>
        <w:t>条</w:t>
      </w:r>
      <w:r w:rsidRPr="00EE2F54">
        <w:rPr>
          <w:sz w:val="21"/>
          <w:szCs w:val="21"/>
        </w:rPr>
        <w:t>第</w:t>
      </w:r>
      <w:r w:rsidRPr="00EE2F54">
        <w:rPr>
          <w:rFonts w:hint="eastAsia"/>
          <w:sz w:val="21"/>
          <w:szCs w:val="21"/>
        </w:rPr>
        <w:t>(</w:t>
      </w:r>
      <w:r w:rsidRPr="00EE2F54">
        <w:rPr>
          <w:sz w:val="21"/>
          <w:szCs w:val="21"/>
        </w:rPr>
        <w:t>1</w:t>
      </w:r>
      <w:r w:rsidRPr="00EE2F54">
        <w:rPr>
          <w:rFonts w:hint="eastAsia"/>
          <w:sz w:val="21"/>
          <w:szCs w:val="21"/>
        </w:rPr>
        <w:t>)</w:t>
      </w:r>
      <w:r w:rsidRPr="00EE2F54">
        <w:rPr>
          <w:sz w:val="21"/>
          <w:szCs w:val="21"/>
        </w:rPr>
        <w:t>款规定</w:t>
      </w:r>
      <w:r w:rsidRPr="00EE2F54">
        <w:rPr>
          <w:rFonts w:hint="eastAsia"/>
          <w:sz w:val="21"/>
          <w:szCs w:val="21"/>
        </w:rPr>
        <w:t>：“［……］所有技术领域中的任何发明，无论是产品或是</w:t>
      </w:r>
      <w:r w:rsidRPr="00EE2F54">
        <w:rPr>
          <w:sz w:val="21"/>
          <w:szCs w:val="21"/>
        </w:rPr>
        <w:t>方法，只要</w:t>
      </w:r>
      <w:r w:rsidRPr="00EE2F54">
        <w:rPr>
          <w:rFonts w:hint="eastAsia"/>
          <w:sz w:val="21"/>
          <w:szCs w:val="21"/>
        </w:rPr>
        <w:t>其具新颖性、有创造性并能</w:t>
      </w:r>
      <w:r w:rsidRPr="00EE2F54">
        <w:rPr>
          <w:sz w:val="21"/>
          <w:szCs w:val="21"/>
        </w:rPr>
        <w:t>工业上</w:t>
      </w:r>
      <w:r w:rsidRPr="00EE2F54">
        <w:rPr>
          <w:rFonts w:hint="eastAsia"/>
          <w:sz w:val="21"/>
          <w:szCs w:val="21"/>
        </w:rPr>
        <w:t>应用，</w:t>
      </w:r>
      <w:r w:rsidRPr="00EE2F54">
        <w:rPr>
          <w:sz w:val="21"/>
          <w:szCs w:val="21"/>
        </w:rPr>
        <w:t>均应能够获得专利。</w:t>
      </w:r>
      <w:r w:rsidRPr="00EE2F54">
        <w:rPr>
          <w:rFonts w:hint="eastAsia"/>
          <w:sz w:val="21"/>
          <w:szCs w:val="21"/>
        </w:rPr>
        <w:t>［</w:t>
      </w:r>
      <w:r w:rsidRPr="00EE2F54">
        <w:rPr>
          <w:sz w:val="21"/>
          <w:szCs w:val="21"/>
        </w:rPr>
        <w:t>……</w:t>
      </w:r>
      <w:r w:rsidRPr="00EE2F54">
        <w:rPr>
          <w:rFonts w:hint="eastAsia"/>
          <w:sz w:val="21"/>
          <w:szCs w:val="21"/>
        </w:rPr>
        <w:t>］均应能够获得专利并享有专利权，而不应视发明地点、技术领域及产品是进口或是本地生产的不同而区别对待。</w:t>
      </w:r>
      <w:r w:rsidRPr="00EE2F54">
        <w:rPr>
          <w:sz w:val="21"/>
          <w:szCs w:val="21"/>
        </w:rPr>
        <w:t>”</w:t>
      </w:r>
    </w:p>
    <w:p w14:paraId="7D3805EC" w14:textId="77777777" w:rsidR="00F37E22" w:rsidRPr="00AA0201" w:rsidRDefault="00F37E22" w:rsidP="006F5A27">
      <w:pPr>
        <w:pStyle w:val="TOCTerms"/>
        <w:rPr>
          <w:rFonts w:eastAsia="SimHei"/>
          <w:snapToGrid w:val="0"/>
        </w:rPr>
      </w:pPr>
      <w:bookmarkStart w:id="123" w:name="_Toc536105726"/>
      <w:r w:rsidRPr="00AA0201">
        <w:rPr>
          <w:rFonts w:eastAsia="SimHei"/>
          <w:snapToGrid w:val="0"/>
        </w:rPr>
        <w:t>专门</w:t>
      </w:r>
      <w:bookmarkEnd w:id="123"/>
    </w:p>
    <w:p w14:paraId="69482D96" w14:textId="77777777" w:rsidR="00F37E22" w:rsidRPr="00EE2F54" w:rsidRDefault="00F37E22"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《布莱克法律词典》将</w:t>
      </w:r>
      <w:r w:rsidRPr="00EE2F54">
        <w:rPr>
          <w:rFonts w:hint="eastAsia"/>
          <w:sz w:val="21"/>
          <w:szCs w:val="21"/>
        </w:rPr>
        <w:t>“专门”</w:t>
      </w:r>
      <w:r w:rsidR="00CF5030">
        <w:rPr>
          <w:rFonts w:hint="eastAsia"/>
          <w:sz w:val="21"/>
          <w:szCs w:val="21"/>
        </w:rPr>
        <w:t>（</w:t>
      </w:r>
      <w:r w:rsidRPr="00EE2F54">
        <w:rPr>
          <w:rFonts w:hint="eastAsia"/>
          <w:sz w:val="21"/>
          <w:szCs w:val="21"/>
        </w:rPr>
        <w:t>sui generis</w:t>
      </w:r>
      <w:r w:rsidR="00CF5030">
        <w:rPr>
          <w:rFonts w:hint="eastAsia"/>
          <w:sz w:val="21"/>
          <w:szCs w:val="21"/>
        </w:rPr>
        <w:t>）</w:t>
      </w:r>
      <w:r w:rsidRPr="00EE2F54">
        <w:rPr>
          <w:sz w:val="21"/>
          <w:szCs w:val="21"/>
        </w:rPr>
        <w:t>定义为</w:t>
      </w:r>
      <w:proofErr w:type="gramStart"/>
      <w:r w:rsidRPr="00EE2F54">
        <w:rPr>
          <w:rFonts w:hint="eastAsia"/>
          <w:sz w:val="21"/>
          <w:szCs w:val="21"/>
        </w:rPr>
        <w:t>“</w:t>
      </w:r>
      <w:proofErr w:type="gramEnd"/>
      <w:r w:rsidRPr="00EE2F54">
        <w:rPr>
          <w:rFonts w:hint="eastAsia"/>
          <w:sz w:val="21"/>
          <w:szCs w:val="21"/>
        </w:rPr>
        <w:t>［拉丁语“自成一格”］自成一格或一种；特有或特殊的。该词在知识产权法中用来描述旨在保护专利、商标、版权和商业秘密传统理论之外的权利的制度。例如，数据库的内容如果不是原创的，不能受版权法保护，但可以受专为此目的设计的专门法所保护</w:t>
      </w:r>
      <w:proofErr w:type="gramStart"/>
      <w:r w:rsidRPr="00EE2F54">
        <w:rPr>
          <w:rFonts w:hint="eastAsia"/>
          <w:sz w:val="21"/>
          <w:szCs w:val="21"/>
        </w:rPr>
        <w:t>”</w:t>
      </w:r>
      <w:proofErr w:type="gramEnd"/>
      <w:r w:rsidR="005F07EE" w:rsidRPr="00EE2F54">
        <w:rPr>
          <w:rFonts w:hint="eastAsia"/>
          <w:sz w:val="21"/>
          <w:szCs w:val="21"/>
        </w:rPr>
        <w:t>。</w:t>
      </w:r>
      <w:r w:rsidRPr="00EE2F54">
        <w:rPr>
          <w:rFonts w:hint="eastAsia"/>
          <w:sz w:val="21"/>
          <w:szCs w:val="21"/>
        </w:rPr>
        <w:t>专门</w:t>
      </w:r>
      <w:r w:rsidRPr="00EE2F54">
        <w:rPr>
          <w:sz w:val="21"/>
          <w:szCs w:val="21"/>
        </w:rPr>
        <w:t>制度是专为解决某一特殊问题的需要和关切而设计的</w:t>
      </w:r>
      <w:r w:rsidRPr="00EE2F54">
        <w:rPr>
          <w:rFonts w:hint="eastAsia"/>
          <w:sz w:val="21"/>
          <w:szCs w:val="21"/>
        </w:rPr>
        <w:t>制度</w:t>
      </w:r>
      <w:r w:rsidRPr="00EE2F54">
        <w:rPr>
          <w:sz w:val="21"/>
          <w:szCs w:val="21"/>
        </w:rPr>
        <w:t>。</w:t>
      </w:r>
      <w:r w:rsidRPr="00EE2F54">
        <w:rPr>
          <w:rFonts w:hint="eastAsia"/>
          <w:sz w:val="21"/>
          <w:szCs w:val="21"/>
        </w:rPr>
        <w:t>专门的知识产权</w:t>
      </w:r>
      <w:r w:rsidRPr="00EE2F54">
        <w:rPr>
          <w:sz w:val="21"/>
          <w:szCs w:val="21"/>
        </w:rPr>
        <w:t>已有几例，如植物</w:t>
      </w:r>
      <w:r w:rsidRPr="00EE2F54">
        <w:rPr>
          <w:rFonts w:hint="eastAsia"/>
          <w:sz w:val="21"/>
          <w:szCs w:val="21"/>
        </w:rPr>
        <w:t>育种者</w:t>
      </w:r>
      <w:r w:rsidRPr="00EE2F54">
        <w:rPr>
          <w:sz w:val="21"/>
          <w:szCs w:val="21"/>
        </w:rPr>
        <w:t>权利</w:t>
      </w:r>
      <w:r w:rsidR="00CF5030">
        <w:rPr>
          <w:rFonts w:hint="eastAsia"/>
          <w:sz w:val="21"/>
          <w:szCs w:val="21"/>
        </w:rPr>
        <w:t>（</w:t>
      </w:r>
      <w:r w:rsidRPr="00EE2F54">
        <w:rPr>
          <w:sz w:val="21"/>
          <w:szCs w:val="21"/>
        </w:rPr>
        <w:t>反映在1991年《国际植物新品种保护公约》</w:t>
      </w:r>
      <w:r w:rsidR="00CF5030">
        <w:rPr>
          <w:rFonts w:hint="eastAsia"/>
          <w:sz w:val="21"/>
          <w:szCs w:val="21"/>
        </w:rPr>
        <w:t>（</w:t>
      </w:r>
      <w:r w:rsidRPr="00EE2F54">
        <w:rPr>
          <w:rFonts w:hint="eastAsia"/>
          <w:sz w:val="21"/>
          <w:szCs w:val="21"/>
        </w:rPr>
        <w:t>“《UPOV公约》”</w:t>
      </w:r>
      <w:r w:rsidR="00CF5030">
        <w:rPr>
          <w:rFonts w:hint="eastAsia"/>
          <w:sz w:val="21"/>
          <w:szCs w:val="21"/>
        </w:rPr>
        <w:t>））</w:t>
      </w:r>
      <w:r w:rsidRPr="00EE2F54">
        <w:rPr>
          <w:rFonts w:hint="eastAsia"/>
          <w:sz w:val="21"/>
          <w:szCs w:val="21"/>
        </w:rPr>
        <w:t>和</w:t>
      </w:r>
      <w:r w:rsidRPr="00EE2F54">
        <w:rPr>
          <w:sz w:val="21"/>
          <w:szCs w:val="21"/>
        </w:rPr>
        <w:t>集成</w:t>
      </w:r>
      <w:r w:rsidRPr="00EE2F54">
        <w:rPr>
          <w:rFonts w:hint="eastAsia"/>
          <w:sz w:val="21"/>
          <w:szCs w:val="21"/>
        </w:rPr>
        <w:t>电路</w:t>
      </w:r>
      <w:r w:rsidRPr="00EE2F54">
        <w:rPr>
          <w:sz w:val="21"/>
          <w:szCs w:val="21"/>
        </w:rPr>
        <w:t>知识产权保护</w:t>
      </w:r>
      <w:r w:rsidR="00CF5030">
        <w:rPr>
          <w:rFonts w:hint="eastAsia"/>
          <w:sz w:val="21"/>
          <w:szCs w:val="21"/>
        </w:rPr>
        <w:t>（</w:t>
      </w:r>
      <w:r w:rsidRPr="00EE2F54">
        <w:rPr>
          <w:sz w:val="21"/>
          <w:szCs w:val="21"/>
        </w:rPr>
        <w:t>反映在1989年《集成</w:t>
      </w:r>
      <w:r w:rsidRPr="00EE2F54">
        <w:rPr>
          <w:rFonts w:hint="eastAsia"/>
          <w:sz w:val="21"/>
          <w:szCs w:val="21"/>
        </w:rPr>
        <w:t>电路</w:t>
      </w:r>
      <w:r w:rsidRPr="00EE2F54">
        <w:rPr>
          <w:sz w:val="21"/>
          <w:szCs w:val="21"/>
        </w:rPr>
        <w:t>知识产权条约》</w:t>
      </w:r>
      <w:r w:rsidR="00CF5030">
        <w:rPr>
          <w:sz w:val="21"/>
          <w:szCs w:val="21"/>
        </w:rPr>
        <w:t>（</w:t>
      </w:r>
      <w:r w:rsidRPr="00EE2F54">
        <w:rPr>
          <w:rFonts w:hint="eastAsia"/>
          <w:sz w:val="21"/>
          <w:szCs w:val="21"/>
        </w:rPr>
        <w:t>“</w:t>
      </w:r>
      <w:r w:rsidRPr="00EE2F54">
        <w:rPr>
          <w:sz w:val="21"/>
          <w:szCs w:val="21"/>
        </w:rPr>
        <w:t>《华盛顿条约》</w:t>
      </w:r>
      <w:r w:rsidRPr="00EE2F54">
        <w:rPr>
          <w:rFonts w:hint="eastAsia"/>
          <w:sz w:val="21"/>
          <w:szCs w:val="21"/>
        </w:rPr>
        <w:t>”</w:t>
      </w:r>
      <w:r w:rsidR="00CF5030">
        <w:rPr>
          <w:rFonts w:hint="eastAsia"/>
          <w:sz w:val="21"/>
          <w:szCs w:val="21"/>
        </w:rPr>
        <w:t>））</w:t>
      </w:r>
      <w:r w:rsidRPr="00EE2F54">
        <w:rPr>
          <w:sz w:val="21"/>
          <w:szCs w:val="21"/>
        </w:rPr>
        <w:t>等。</w:t>
      </w:r>
      <w:r w:rsidRPr="00EE2F54">
        <w:rPr>
          <w:rFonts w:hint="eastAsia"/>
          <w:sz w:val="21"/>
          <w:szCs w:val="21"/>
        </w:rPr>
        <w:t>巴拿马</w:t>
      </w:r>
      <w:r w:rsidRPr="00EE2F54">
        <w:rPr>
          <w:sz w:val="21"/>
          <w:szCs w:val="21"/>
        </w:rPr>
        <w:t>200</w:t>
      </w:r>
      <w:r w:rsidRPr="00EE2F54">
        <w:rPr>
          <w:rFonts w:hint="eastAsia"/>
          <w:sz w:val="21"/>
          <w:szCs w:val="21"/>
        </w:rPr>
        <w:t>0</w:t>
      </w:r>
      <w:r w:rsidRPr="00EE2F54">
        <w:rPr>
          <w:sz w:val="21"/>
          <w:szCs w:val="21"/>
        </w:rPr>
        <w:t>年</w:t>
      </w:r>
      <w:r w:rsidRPr="00EE2F54">
        <w:rPr>
          <w:rFonts w:hint="eastAsia"/>
          <w:sz w:val="21"/>
          <w:szCs w:val="21"/>
        </w:rPr>
        <w:t>6</w:t>
      </w:r>
      <w:r w:rsidRPr="00EE2F54">
        <w:rPr>
          <w:sz w:val="21"/>
          <w:szCs w:val="21"/>
        </w:rPr>
        <w:t>月2</w:t>
      </w:r>
      <w:r w:rsidRPr="00EE2F54">
        <w:rPr>
          <w:rFonts w:hint="eastAsia"/>
          <w:sz w:val="21"/>
          <w:szCs w:val="21"/>
        </w:rPr>
        <w:t>6</w:t>
      </w:r>
      <w:r w:rsidRPr="00EE2F54">
        <w:rPr>
          <w:sz w:val="21"/>
          <w:szCs w:val="21"/>
        </w:rPr>
        <w:t>日第2</w:t>
      </w:r>
      <w:r w:rsidRPr="00EE2F54">
        <w:rPr>
          <w:rFonts w:hint="eastAsia"/>
          <w:sz w:val="21"/>
          <w:szCs w:val="21"/>
        </w:rPr>
        <w:t>0号</w:t>
      </w:r>
      <w:r w:rsidRPr="002377BF">
        <w:rPr>
          <w:rFonts w:hint="eastAsia"/>
          <w:bCs/>
          <w:sz w:val="21"/>
          <w:szCs w:val="21"/>
        </w:rPr>
        <w:t>《关于土著人民保护和维护其文化认同和传统知识集体权利的特别知识产权制度法》</w:t>
      </w:r>
      <w:r w:rsidRPr="00EE2F54">
        <w:rPr>
          <w:rFonts w:hint="eastAsia"/>
          <w:sz w:val="21"/>
          <w:szCs w:val="21"/>
        </w:rPr>
        <w:t>是一种专门制度。</w:t>
      </w:r>
    </w:p>
    <w:p w14:paraId="1109C144" w14:textId="77777777" w:rsidR="00D76E77" w:rsidRPr="00AA0201" w:rsidRDefault="00D76E77" w:rsidP="006F5A27">
      <w:pPr>
        <w:pStyle w:val="TOCTerms"/>
        <w:rPr>
          <w:rFonts w:eastAsia="SimHei"/>
          <w:snapToGrid w:val="0"/>
        </w:rPr>
      </w:pPr>
      <w:bookmarkStart w:id="124" w:name="_Toc536105727"/>
      <w:r w:rsidRPr="00AA0201">
        <w:rPr>
          <w:rFonts w:eastAsia="SimHei"/>
          <w:snapToGrid w:val="0"/>
        </w:rPr>
        <w:t>最低</w:t>
      </w:r>
      <w:r w:rsidR="00F441A9" w:rsidRPr="00AA0201">
        <w:rPr>
          <w:rFonts w:eastAsia="SimHei" w:hint="eastAsia"/>
          <w:snapToGrid w:val="0"/>
        </w:rPr>
        <w:t>限度</w:t>
      </w:r>
      <w:r w:rsidRPr="00AA0201">
        <w:rPr>
          <w:rFonts w:eastAsia="SimHei"/>
          <w:snapToGrid w:val="0"/>
        </w:rPr>
        <w:t>文献</w:t>
      </w:r>
      <w:r w:rsidR="00CF5030" w:rsidRPr="00AA0201">
        <w:rPr>
          <w:rFonts w:eastAsia="SimHei" w:hint="eastAsia"/>
          <w:snapToGrid w:val="0"/>
        </w:rPr>
        <w:t>（</w:t>
      </w:r>
      <w:r w:rsidR="00F441A9" w:rsidRPr="00AA0201">
        <w:rPr>
          <w:rFonts w:eastAsia="SimHei"/>
          <w:snapToGrid w:val="0"/>
        </w:rPr>
        <w:t>PCT</w:t>
      </w:r>
      <w:r w:rsidR="00CF5030" w:rsidRPr="00AA0201">
        <w:rPr>
          <w:rFonts w:eastAsia="SimHei" w:hint="eastAsia"/>
          <w:snapToGrid w:val="0"/>
        </w:rPr>
        <w:t>）</w:t>
      </w:r>
      <w:bookmarkEnd w:id="124"/>
    </w:p>
    <w:p w14:paraId="3E480527" w14:textId="77777777"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根据</w:t>
      </w:r>
      <w:r w:rsidR="00CB7D5E">
        <w:rPr>
          <w:sz w:val="21"/>
          <w:szCs w:val="21"/>
        </w:rPr>
        <w:t>产权组织</w:t>
      </w:r>
      <w:r w:rsidRPr="00EE2F54">
        <w:rPr>
          <w:sz w:val="21"/>
          <w:szCs w:val="21"/>
        </w:rPr>
        <w:t>《专利合作条约词汇表》，最低限度文献可以描述为</w:t>
      </w:r>
      <w:r w:rsidRPr="00EE2F54">
        <w:rPr>
          <w:rFonts w:hint="eastAsia"/>
          <w:sz w:val="21"/>
          <w:szCs w:val="21"/>
        </w:rPr>
        <w:t>“国际检索</w:t>
      </w:r>
      <w:r w:rsidR="00F441A9" w:rsidRPr="00EE2F54">
        <w:rPr>
          <w:rFonts w:hint="eastAsia"/>
          <w:sz w:val="21"/>
          <w:szCs w:val="21"/>
        </w:rPr>
        <w:t>单位</w:t>
      </w:r>
      <w:r w:rsidRPr="00EE2F54">
        <w:rPr>
          <w:rFonts w:hint="eastAsia"/>
          <w:sz w:val="21"/>
          <w:szCs w:val="21"/>
        </w:rPr>
        <w:t>必须用于检索相关现有技术的文献。也用</w:t>
      </w:r>
      <w:r w:rsidR="00F441A9" w:rsidRPr="00EE2F54">
        <w:rPr>
          <w:rFonts w:hint="eastAsia"/>
          <w:sz w:val="21"/>
          <w:szCs w:val="21"/>
        </w:rPr>
        <w:t>于</w:t>
      </w:r>
      <w:r w:rsidRPr="00EE2F54">
        <w:rPr>
          <w:rFonts w:hint="eastAsia"/>
          <w:sz w:val="21"/>
          <w:szCs w:val="21"/>
        </w:rPr>
        <w:t>国际初审</w:t>
      </w:r>
      <w:r w:rsidR="00F441A9" w:rsidRPr="00EE2F54">
        <w:rPr>
          <w:rFonts w:hint="eastAsia"/>
          <w:sz w:val="21"/>
          <w:szCs w:val="21"/>
        </w:rPr>
        <w:t>单位的</w:t>
      </w:r>
      <w:r w:rsidRPr="002377BF">
        <w:rPr>
          <w:rFonts w:hint="eastAsia"/>
          <w:bCs/>
          <w:sz w:val="21"/>
          <w:szCs w:val="21"/>
        </w:rPr>
        <w:t>审查</w:t>
      </w:r>
      <w:r w:rsidRPr="00EE2F54">
        <w:rPr>
          <w:rFonts w:hint="eastAsia"/>
          <w:sz w:val="21"/>
          <w:szCs w:val="21"/>
        </w:rPr>
        <w:t>。文献包括某些已公布的专利文献和载于国际局公布的一份清单中的非专利文献。最低限度文献</w:t>
      </w:r>
      <w:r w:rsidR="00F441A9" w:rsidRPr="00EE2F54">
        <w:rPr>
          <w:rFonts w:hint="eastAsia"/>
          <w:sz w:val="21"/>
          <w:szCs w:val="21"/>
        </w:rPr>
        <w:t>由</w:t>
      </w:r>
      <w:r w:rsidRPr="00EE2F54">
        <w:rPr>
          <w:rFonts w:hint="eastAsia"/>
          <w:sz w:val="21"/>
          <w:szCs w:val="21"/>
        </w:rPr>
        <w:t>《专利合作条约实施细则</w:t>
      </w:r>
      <w:r w:rsidR="00F441A9" w:rsidRPr="00EE2F54">
        <w:rPr>
          <w:rFonts w:hint="eastAsia"/>
          <w:sz w:val="21"/>
          <w:szCs w:val="21"/>
        </w:rPr>
        <w:t>》</w:t>
      </w:r>
      <w:r w:rsidRPr="00EE2F54">
        <w:rPr>
          <w:rFonts w:hint="eastAsia"/>
          <w:sz w:val="21"/>
          <w:szCs w:val="21"/>
        </w:rPr>
        <w:t>第34条</w:t>
      </w:r>
      <w:r w:rsidR="00F441A9" w:rsidRPr="00EE2F54">
        <w:rPr>
          <w:rFonts w:hint="eastAsia"/>
          <w:sz w:val="21"/>
          <w:szCs w:val="21"/>
        </w:rPr>
        <w:t>规定</w:t>
      </w:r>
      <w:r w:rsidRPr="00EE2F54">
        <w:rPr>
          <w:rFonts w:hint="eastAsia"/>
          <w:sz w:val="21"/>
          <w:szCs w:val="21"/>
        </w:rPr>
        <w:t>”</w:t>
      </w:r>
      <w:r w:rsidR="00FD018C">
        <w:rPr>
          <w:rFonts w:hint="eastAsia"/>
          <w:sz w:val="21"/>
          <w:szCs w:val="21"/>
        </w:rPr>
        <w:t>。</w:t>
      </w:r>
      <w:r w:rsidR="00F441A9" w:rsidRPr="00EE2F54">
        <w:rPr>
          <w:rStyle w:val="af0"/>
          <w:sz w:val="21"/>
          <w:szCs w:val="21"/>
        </w:rPr>
        <w:footnoteReference w:id="169"/>
      </w:r>
    </w:p>
    <w:p w14:paraId="6BFA6C87" w14:textId="77777777" w:rsidR="00D76E77" w:rsidRPr="00EE2F54" w:rsidRDefault="00D76E77" w:rsidP="002377BF">
      <w:pPr>
        <w:pStyle w:val="itm"/>
        <w:spacing w:before="0" w:beforeAutospacing="0" w:afterLines="50" w:after="120" w:afterAutospacing="0" w:line="340" w:lineRule="atLeast"/>
        <w:ind w:firstLineChars="200" w:firstLine="420"/>
        <w:jc w:val="both"/>
        <w:rPr>
          <w:sz w:val="21"/>
          <w:szCs w:val="21"/>
        </w:rPr>
      </w:pPr>
      <w:r w:rsidRPr="00EE2F54">
        <w:rPr>
          <w:sz w:val="21"/>
          <w:szCs w:val="21"/>
        </w:rPr>
        <w:t>在《专利合作条约国际检索指南》中，国际检索最低限度文献定义为</w:t>
      </w:r>
      <w:r w:rsidRPr="00EE2F54">
        <w:rPr>
          <w:rFonts w:hint="eastAsia"/>
          <w:sz w:val="21"/>
          <w:szCs w:val="21"/>
        </w:rPr>
        <w:t>“为检索目的</w:t>
      </w:r>
      <w:r w:rsidR="00E44013" w:rsidRPr="00EE2F54">
        <w:rPr>
          <w:rFonts w:hint="eastAsia"/>
          <w:sz w:val="21"/>
          <w:szCs w:val="21"/>
        </w:rPr>
        <w:t>按</w:t>
      </w:r>
      <w:r w:rsidRPr="00EE2F54">
        <w:rPr>
          <w:rFonts w:hint="eastAsia"/>
          <w:sz w:val="21"/>
          <w:szCs w:val="21"/>
        </w:rPr>
        <w:t>文件主题内容</w:t>
      </w:r>
      <w:r w:rsidR="00E44013" w:rsidRPr="00EE2F54">
        <w:rPr>
          <w:rFonts w:hint="eastAsia"/>
          <w:sz w:val="21"/>
          <w:szCs w:val="21"/>
        </w:rPr>
        <w:t>系统组织</w:t>
      </w:r>
      <w:r w:rsidRPr="00EE2F54">
        <w:rPr>
          <w:rFonts w:hint="eastAsia"/>
          <w:sz w:val="21"/>
          <w:szCs w:val="21"/>
        </w:rPr>
        <w:t>的文件汇编，主要是专利文</w:t>
      </w:r>
      <w:r w:rsidR="00E44013" w:rsidRPr="00EE2F54">
        <w:rPr>
          <w:rFonts w:hint="eastAsia"/>
          <w:sz w:val="21"/>
          <w:szCs w:val="21"/>
        </w:rPr>
        <w:t>献</w:t>
      </w:r>
      <w:r w:rsidRPr="00EE2F54">
        <w:rPr>
          <w:rFonts w:hint="eastAsia"/>
          <w:sz w:val="21"/>
          <w:szCs w:val="21"/>
        </w:rPr>
        <w:t>，并以刊物文章</w:t>
      </w:r>
      <w:r w:rsidR="00E44013" w:rsidRPr="00EE2F54">
        <w:rPr>
          <w:rFonts w:hint="eastAsia"/>
          <w:sz w:val="21"/>
          <w:szCs w:val="21"/>
        </w:rPr>
        <w:t>和</w:t>
      </w:r>
      <w:r w:rsidRPr="00EE2F54">
        <w:rPr>
          <w:rFonts w:hint="eastAsia"/>
          <w:sz w:val="21"/>
          <w:szCs w:val="21"/>
        </w:rPr>
        <w:t>其他非专利文献作为补充”</w:t>
      </w:r>
      <w:r w:rsidR="00FD018C">
        <w:rPr>
          <w:rFonts w:hint="eastAsia"/>
          <w:sz w:val="21"/>
          <w:szCs w:val="21"/>
        </w:rPr>
        <w:t>。</w:t>
      </w:r>
      <w:r w:rsidR="00F441A9" w:rsidRPr="00EE2F54">
        <w:rPr>
          <w:rStyle w:val="af0"/>
          <w:sz w:val="21"/>
          <w:szCs w:val="21"/>
        </w:rPr>
        <w:footnoteReference w:id="170"/>
      </w:r>
    </w:p>
    <w:p w14:paraId="01225C33" w14:textId="77777777" w:rsidR="00C1566D" w:rsidRPr="00A009F1" w:rsidRDefault="00D76E77" w:rsidP="002377BF">
      <w:pPr>
        <w:pStyle w:val="itm"/>
        <w:spacing w:before="0" w:beforeAutospacing="0" w:afterLines="50" w:after="120" w:afterAutospacing="0" w:line="340" w:lineRule="atLeast"/>
        <w:ind w:firstLineChars="200" w:firstLine="420"/>
        <w:jc w:val="both"/>
        <w:rPr>
          <w:sz w:val="21"/>
          <w:szCs w:val="21"/>
        </w:rPr>
      </w:pPr>
      <w:r w:rsidRPr="005F07EE">
        <w:rPr>
          <w:sz w:val="21"/>
          <w:szCs w:val="21"/>
        </w:rPr>
        <w:t>2003年2月</w:t>
      </w:r>
      <w:r w:rsidR="003F1BBD" w:rsidRPr="005F07EE">
        <w:rPr>
          <w:rFonts w:hint="eastAsia"/>
          <w:sz w:val="21"/>
          <w:szCs w:val="21"/>
        </w:rPr>
        <w:t>，</w:t>
      </w:r>
      <w:r w:rsidRPr="005F07EE">
        <w:rPr>
          <w:sz w:val="21"/>
          <w:szCs w:val="21"/>
        </w:rPr>
        <w:t>PCT国际</w:t>
      </w:r>
      <w:r w:rsidR="00E44013" w:rsidRPr="005F07EE">
        <w:rPr>
          <w:rFonts w:hint="eastAsia"/>
          <w:sz w:val="21"/>
          <w:szCs w:val="21"/>
        </w:rPr>
        <w:t>单位</w:t>
      </w:r>
      <w:r w:rsidRPr="005F07EE">
        <w:rPr>
          <w:sz w:val="21"/>
          <w:szCs w:val="21"/>
        </w:rPr>
        <w:t>会议</w:t>
      </w:r>
      <w:r w:rsidRPr="002377BF">
        <w:rPr>
          <w:bCs/>
          <w:sz w:val="21"/>
          <w:szCs w:val="21"/>
        </w:rPr>
        <w:t>第七</w:t>
      </w:r>
      <w:r w:rsidRPr="005F07EE">
        <w:rPr>
          <w:sz w:val="21"/>
          <w:szCs w:val="21"/>
        </w:rPr>
        <w:t>届会议原则达成一致意见</w:t>
      </w:r>
      <w:r w:rsidR="00E44013" w:rsidRPr="005F07EE">
        <w:rPr>
          <w:rFonts w:hint="eastAsia"/>
          <w:sz w:val="21"/>
          <w:szCs w:val="21"/>
        </w:rPr>
        <w:t>，</w:t>
      </w:r>
      <w:r w:rsidRPr="005F07EE">
        <w:rPr>
          <w:sz w:val="21"/>
          <w:szCs w:val="21"/>
        </w:rPr>
        <w:t>传统知识文献应包括在PCT最低限度文献</w:t>
      </w:r>
      <w:r w:rsidR="00E44013" w:rsidRPr="005F07EE">
        <w:rPr>
          <w:rFonts w:hint="eastAsia"/>
          <w:sz w:val="21"/>
          <w:szCs w:val="21"/>
        </w:rPr>
        <w:t>的</w:t>
      </w:r>
      <w:r w:rsidRPr="005F07EE">
        <w:rPr>
          <w:sz w:val="21"/>
          <w:szCs w:val="21"/>
        </w:rPr>
        <w:t>非专利文献部分</w:t>
      </w:r>
      <w:r w:rsidR="00FD018C">
        <w:rPr>
          <w:rFonts w:hint="eastAsia"/>
          <w:sz w:val="21"/>
          <w:szCs w:val="21"/>
        </w:rPr>
        <w:t>。</w:t>
      </w:r>
      <w:r w:rsidR="00E44013" w:rsidRPr="005F07EE">
        <w:rPr>
          <w:rStyle w:val="af0"/>
          <w:sz w:val="21"/>
          <w:szCs w:val="21"/>
        </w:rPr>
        <w:footnoteReference w:id="171"/>
      </w:r>
      <w:r w:rsidRPr="005F07EE">
        <w:rPr>
          <w:sz w:val="21"/>
          <w:szCs w:val="21"/>
        </w:rPr>
        <w:t>例如，《印度传统知识杂志》</w:t>
      </w:r>
      <w:r w:rsidR="008277F7">
        <w:rPr>
          <w:rFonts w:hint="eastAsia"/>
          <w:sz w:val="21"/>
          <w:szCs w:val="21"/>
        </w:rPr>
        <w:t>和</w:t>
      </w:r>
      <w:r w:rsidRPr="005F07EE">
        <w:rPr>
          <w:sz w:val="21"/>
          <w:szCs w:val="21"/>
        </w:rPr>
        <w:t>《韩国传统知识杂志》在“PCT最低限度文献——期刊清单：用于检索和审查的期刊”中定为非专利文献。</w:t>
      </w:r>
    </w:p>
    <w:p w14:paraId="1E37CC66" w14:textId="77777777" w:rsidR="00D37B87" w:rsidRPr="00AA0201" w:rsidRDefault="00D37B87" w:rsidP="00AC6D93">
      <w:pPr>
        <w:spacing w:before="600" w:afterLines="50" w:after="120" w:line="340" w:lineRule="atLeast"/>
        <w:ind w:left="5534"/>
        <w:rPr>
          <w:rFonts w:ascii="KaiTi" w:eastAsia="KaiTi" w:hAnsi="KaiTi"/>
          <w:sz w:val="21"/>
          <w:szCs w:val="21"/>
        </w:rPr>
      </w:pPr>
      <w:r w:rsidRPr="00AA0201">
        <w:rPr>
          <w:rFonts w:ascii="KaiTi" w:eastAsia="KaiTi" w:hAnsi="KaiTi" w:hint="eastAsia"/>
          <w:sz w:val="21"/>
        </w:rPr>
        <w:t>［</w:t>
      </w:r>
      <w:r w:rsidRPr="00AA0201">
        <w:rPr>
          <w:rFonts w:ascii="KaiTi" w:eastAsia="KaiTi" w:hAnsi="KaiTi"/>
          <w:sz w:val="21"/>
        </w:rPr>
        <w:t>附件和文件完</w:t>
      </w:r>
      <w:r w:rsidRPr="00AA0201">
        <w:rPr>
          <w:rFonts w:ascii="KaiTi" w:eastAsia="KaiTi" w:hAnsi="KaiTi" w:hint="eastAsia"/>
          <w:sz w:val="21"/>
        </w:rPr>
        <w:t>］</w:t>
      </w:r>
    </w:p>
    <w:sectPr w:rsidR="00D37B87" w:rsidRPr="00AA0201" w:rsidSect="00380B10">
      <w:headerReference w:type="default" r:id="rId10"/>
      <w:headerReference w:type="first" r:id="rId11"/>
      <w:footnotePr>
        <w:numRestart w:val="eachSect"/>
      </w:footnotePr>
      <w:pgSz w:w="11907" w:h="16840" w:code="9"/>
      <w:pgMar w:top="567" w:right="1134" w:bottom="1078" w:left="1418" w:header="510" w:footer="1191" w:gutter="0"/>
      <w:pgNumType w:start="1"/>
      <w:cols w:space="720"/>
      <w:noEndnote/>
      <w:titlePg/>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A5BEBF" w14:textId="77777777" w:rsidR="00170B2D" w:rsidRDefault="00170B2D">
      <w:r>
        <w:separator/>
      </w:r>
    </w:p>
  </w:endnote>
  <w:endnote w:type="continuationSeparator" w:id="0">
    <w:p w14:paraId="013F2652" w14:textId="77777777" w:rsidR="00170B2D" w:rsidRDefault="00170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TXihei">
    <w:panose1 w:val="02010600040101010101"/>
    <w:charset w:val="86"/>
    <w:family w:val="auto"/>
    <w:pitch w:val="variable"/>
    <w:sig w:usb0="00000287" w:usb1="080F0000" w:usb2="00000010" w:usb3="00000000" w:csb0="0004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STKaiti">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AFF" w:usb1="4000ACFF" w:usb2="00000001" w:usb3="00000000" w:csb0="000001FF" w:csb1="00000000"/>
  </w:font>
  <w:font w:name="SimHei">
    <w:altName w:val="黑体"/>
    <w:panose1 w:val="02010600030101010101"/>
    <w:charset w:val="86"/>
    <w:family w:val="modern"/>
    <w:pitch w:val="fixed"/>
    <w:sig w:usb0="800002BF" w:usb1="38CF7CFA" w:usb2="00000016" w:usb3="00000000" w:csb0="00040001" w:csb1="00000000"/>
  </w:font>
  <w:font w:name="KaiT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D133B" w14:textId="77777777" w:rsidR="00170B2D" w:rsidRDefault="00170B2D">
      <w:r>
        <w:separator/>
      </w:r>
    </w:p>
  </w:footnote>
  <w:footnote w:type="continuationSeparator" w:id="0">
    <w:p w14:paraId="67461438" w14:textId="77777777" w:rsidR="00170B2D" w:rsidRDefault="00170B2D">
      <w:r>
        <w:continuationSeparator/>
      </w:r>
    </w:p>
  </w:footnote>
  <w:footnote w:id="1">
    <w:p w14:paraId="444D0FF7"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t>委员会第十六届会议报告</w:t>
      </w:r>
      <w:r>
        <w:rPr>
          <w:rStyle w:val="af"/>
          <w:rFonts w:ascii="SimSun" w:hAnsi="SimSun"/>
          <w:sz w:val="18"/>
          <w:szCs w:val="18"/>
        </w:rPr>
        <w:t>（</w:t>
      </w:r>
      <w:r w:rsidRPr="00880D63">
        <w:rPr>
          <w:rStyle w:val="af"/>
          <w:rFonts w:ascii="SimSun" w:hAnsi="SimSun"/>
          <w:sz w:val="18"/>
          <w:szCs w:val="18"/>
        </w:rPr>
        <w:t>WIPO/GRTKF/IC/16/8</w:t>
      </w:r>
      <w:r>
        <w:rPr>
          <w:rStyle w:val="af"/>
          <w:rFonts w:ascii="SimSun" w:hAnsi="SimSun"/>
          <w:sz w:val="18"/>
          <w:szCs w:val="18"/>
        </w:rPr>
        <w:t>）</w:t>
      </w:r>
      <w:r w:rsidRPr="00880D63">
        <w:rPr>
          <w:rStyle w:val="af"/>
          <w:rFonts w:ascii="SimSun" w:hAnsi="SimSun" w:hint="eastAsia"/>
          <w:sz w:val="18"/>
          <w:szCs w:val="18"/>
        </w:rPr>
        <w:t>和</w:t>
      </w:r>
      <w:r w:rsidRPr="00880D63">
        <w:rPr>
          <w:rFonts w:ascii="SimSun" w:hAnsi="SimSun"/>
          <w:szCs w:val="18"/>
        </w:rPr>
        <w:t>委员会第十七届会议报告</w:t>
      </w:r>
      <w:r>
        <w:rPr>
          <w:rFonts w:ascii="SimSun" w:hAnsi="SimSun"/>
          <w:szCs w:val="18"/>
        </w:rPr>
        <w:t>（</w:t>
      </w:r>
      <w:r w:rsidRPr="00880D63">
        <w:rPr>
          <w:rFonts w:ascii="SimSun" w:hAnsi="SimSun"/>
          <w:szCs w:val="18"/>
        </w:rPr>
        <w:t>WIPO/GRTKF/IC/17/12</w:t>
      </w:r>
      <w:r>
        <w:rPr>
          <w:rFonts w:ascii="SimSun" w:hAnsi="SimSun"/>
          <w:szCs w:val="18"/>
        </w:rPr>
        <w:t>）</w:t>
      </w:r>
      <w:r w:rsidRPr="00880D63">
        <w:rPr>
          <w:rFonts w:ascii="SimSun" w:hAnsi="SimSun"/>
          <w:szCs w:val="18"/>
        </w:rPr>
        <w:t>。</w:t>
      </w:r>
    </w:p>
  </w:footnote>
  <w:footnote w:id="2">
    <w:p w14:paraId="5B6A50CB" w14:textId="77777777" w:rsidR="00170B2D" w:rsidRPr="00880D63" w:rsidRDefault="00170B2D" w:rsidP="00F773D8">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t>委员会第十九届会议报告</w:t>
      </w:r>
      <w:r>
        <w:rPr>
          <w:rFonts w:ascii="SimSun" w:hAnsi="SimSun" w:hint="eastAsia"/>
          <w:szCs w:val="18"/>
        </w:rPr>
        <w:t>（</w:t>
      </w:r>
      <w:r w:rsidRPr="00880D63">
        <w:rPr>
          <w:rFonts w:ascii="SimSun" w:hAnsi="SimSun" w:hint="eastAsia"/>
          <w:szCs w:val="18"/>
        </w:rPr>
        <w:t>WIPO/GRTKF/IC/19/12</w:t>
      </w:r>
      <w:r>
        <w:rPr>
          <w:rFonts w:ascii="SimSun" w:hAnsi="SimSun" w:hint="eastAsia"/>
          <w:szCs w:val="18"/>
        </w:rPr>
        <w:t>）</w:t>
      </w:r>
      <w:r w:rsidRPr="00880D63">
        <w:rPr>
          <w:rFonts w:ascii="SimSun" w:hAnsi="SimSun" w:hint="eastAsia"/>
          <w:szCs w:val="18"/>
        </w:rPr>
        <w:t>。</w:t>
      </w:r>
    </w:p>
  </w:footnote>
  <w:footnote w:id="3">
    <w:p w14:paraId="18AA6253" w14:textId="77777777" w:rsidR="00170B2D" w:rsidRPr="00880D63" w:rsidRDefault="00170B2D" w:rsidP="008013CD">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Pr>
          <w:rFonts w:ascii="SimSun" w:hAnsi="SimSun" w:hint="eastAsia"/>
          <w:szCs w:val="18"/>
        </w:rPr>
        <w:t>（</w:t>
      </w:r>
      <w:r w:rsidRPr="00880D63">
        <w:rPr>
          <w:rFonts w:ascii="SimSun" w:hAnsi="SimSun"/>
          <w:szCs w:val="18"/>
        </w:rPr>
        <w:t>WIPO/GRTKF/IC/5/12</w:t>
      </w:r>
      <w:r>
        <w:rPr>
          <w:rFonts w:ascii="SimSun" w:hAnsi="SimSun" w:hint="eastAsia"/>
          <w:szCs w:val="18"/>
        </w:rPr>
        <w:t>）</w:t>
      </w:r>
      <w:r w:rsidRPr="00880D63">
        <w:rPr>
          <w:rFonts w:ascii="SimSun" w:hAnsi="SimSun"/>
          <w:szCs w:val="18"/>
        </w:rPr>
        <w:t>，第37段。</w:t>
      </w:r>
    </w:p>
  </w:footnote>
  <w:footnote w:id="4">
    <w:p w14:paraId="5B8AD72D"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保护传统知识：差距分析</w:t>
      </w:r>
      <w:r>
        <w:rPr>
          <w:rFonts w:ascii="SimSun" w:hAnsi="SimSun" w:hint="eastAsia"/>
          <w:szCs w:val="18"/>
        </w:rPr>
        <w:t>更新稿</w:t>
      </w:r>
      <w:r w:rsidRPr="00880D63">
        <w:rPr>
          <w:rFonts w:ascii="SimSun" w:hAnsi="SimSun"/>
          <w:szCs w:val="18"/>
        </w:rPr>
        <w:t>草案</w:t>
      </w:r>
      <w:r w:rsidRPr="00880D63">
        <w:rPr>
          <w:rFonts w:ascii="SimSun" w:hAnsi="SimSun" w:hint="eastAsia"/>
          <w:szCs w:val="18"/>
        </w:rPr>
        <w:t>：</w:t>
      </w:r>
      <w:r w:rsidRPr="00880D63">
        <w:rPr>
          <w:rFonts w:ascii="SimSun" w:hAnsi="SimSun"/>
          <w:szCs w:val="18"/>
        </w:rPr>
        <w:t>修订</w:t>
      </w:r>
      <w:r>
        <w:rPr>
          <w:rFonts w:ascii="SimSun" w:hAnsi="SimSun" w:hint="eastAsia"/>
          <w:szCs w:val="18"/>
        </w:rPr>
        <w:t>”</w:t>
      </w:r>
      <w:r w:rsidRPr="00880D63">
        <w:rPr>
          <w:rFonts w:ascii="SimSun" w:hAnsi="SimSun"/>
          <w:szCs w:val="18"/>
        </w:rPr>
        <w:t>，WIPO/GRTKF/IC/3</w:t>
      </w:r>
      <w:r>
        <w:rPr>
          <w:rFonts w:ascii="SimSun" w:hAnsi="SimSun" w:hint="eastAsia"/>
          <w:szCs w:val="18"/>
        </w:rPr>
        <w:t>8</w:t>
      </w:r>
      <w:r w:rsidRPr="00880D63">
        <w:rPr>
          <w:rFonts w:ascii="SimSun" w:hAnsi="SimSun"/>
          <w:szCs w:val="18"/>
        </w:rPr>
        <w:t>/</w:t>
      </w:r>
      <w:r>
        <w:rPr>
          <w:rFonts w:ascii="SimSun" w:hAnsi="SimSun" w:hint="eastAsia"/>
          <w:szCs w:val="18"/>
        </w:rPr>
        <w:t>6</w:t>
      </w:r>
      <w:r w:rsidRPr="00880D63">
        <w:rPr>
          <w:rFonts w:ascii="SimSun" w:hAnsi="SimSun"/>
          <w:szCs w:val="18"/>
        </w:rPr>
        <w:t>.</w:t>
      </w:r>
      <w:r w:rsidRPr="00880D63">
        <w:rPr>
          <w:rFonts w:ascii="SimSun" w:hAnsi="SimSun" w:hint="eastAsia"/>
          <w:szCs w:val="18"/>
        </w:rPr>
        <w:t>，英文版</w:t>
      </w:r>
      <w:r w:rsidRPr="00880D63">
        <w:rPr>
          <w:rFonts w:ascii="SimSun" w:hAnsi="SimSun"/>
          <w:szCs w:val="18"/>
        </w:rPr>
        <w:t>附件一第6页。</w:t>
      </w:r>
    </w:p>
  </w:footnote>
  <w:footnote w:id="5">
    <w:p w14:paraId="786DCF0F"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政府间委员会</w:t>
      </w:r>
      <w:r w:rsidRPr="00880D63">
        <w:rPr>
          <w:rFonts w:ascii="SimSun" w:hAnsi="SimSun" w:hint="eastAsia"/>
          <w:szCs w:val="18"/>
        </w:rPr>
        <w:t>的</w:t>
      </w:r>
      <w:r w:rsidRPr="00880D63">
        <w:rPr>
          <w:rFonts w:ascii="SimSun" w:hAnsi="SimSun"/>
          <w:szCs w:val="18"/>
        </w:rPr>
        <w:t>活动和</w:t>
      </w:r>
      <w:r w:rsidRPr="00880D63">
        <w:rPr>
          <w:rFonts w:ascii="SimSun" w:hAnsi="SimSun" w:hint="eastAsia"/>
          <w:szCs w:val="18"/>
        </w:rPr>
        <w:t>成</w:t>
      </w:r>
      <w:r w:rsidRPr="00880D63">
        <w:rPr>
          <w:rFonts w:ascii="SimSun" w:hAnsi="SimSun"/>
          <w:szCs w:val="18"/>
        </w:rPr>
        <w:t>果概述</w:t>
      </w:r>
      <w:r w:rsidRPr="00880D63">
        <w:rPr>
          <w:rFonts w:ascii="SimSun" w:hAnsi="SimSun" w:hint="eastAsia"/>
          <w:szCs w:val="18"/>
        </w:rPr>
        <w:t>”</w:t>
      </w:r>
      <w:r>
        <w:rPr>
          <w:rFonts w:ascii="SimSun" w:hAnsi="SimSun" w:hint="eastAsia"/>
          <w:szCs w:val="18"/>
        </w:rPr>
        <w:t>（</w:t>
      </w:r>
      <w:r w:rsidRPr="00880D63">
        <w:rPr>
          <w:rFonts w:ascii="SimSun" w:hAnsi="SimSun"/>
          <w:szCs w:val="18"/>
        </w:rPr>
        <w:t>WIPO/GRTKF/IC/5/12</w:t>
      </w:r>
      <w:r>
        <w:rPr>
          <w:rFonts w:ascii="SimSun" w:hAnsi="SimSun" w:hint="eastAsia"/>
          <w:szCs w:val="18"/>
        </w:rPr>
        <w:t>）</w:t>
      </w:r>
      <w:r w:rsidRPr="00880D63">
        <w:rPr>
          <w:rFonts w:ascii="SimSun" w:hAnsi="SimSun"/>
          <w:szCs w:val="18"/>
        </w:rPr>
        <w:t>，第20段。</w:t>
      </w:r>
    </w:p>
  </w:footnote>
  <w:footnote w:id="6">
    <w:p w14:paraId="27AD5A00"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同上，第21和22段。</w:t>
      </w:r>
    </w:p>
  </w:footnote>
  <w:footnote w:id="7">
    <w:p w14:paraId="40628D0A"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同上，第21段。</w:t>
      </w:r>
    </w:p>
  </w:footnote>
  <w:footnote w:id="8">
    <w:p w14:paraId="1FC986B6"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同上，第28段。</w:t>
      </w:r>
    </w:p>
  </w:footnote>
  <w:footnote w:id="9">
    <w:p w14:paraId="1141B1F0"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ab/>
        <w:t>见《波恩准则》第1</w:t>
      </w:r>
      <w:r w:rsidRPr="00880D63">
        <w:rPr>
          <w:rFonts w:ascii="SimSun" w:hAnsi="SimSun" w:hint="eastAsia"/>
          <w:szCs w:val="18"/>
        </w:rPr>
        <w:t>条</w:t>
      </w:r>
      <w:r w:rsidRPr="00880D63">
        <w:rPr>
          <w:rFonts w:ascii="SimSun" w:hAnsi="SimSun"/>
          <w:szCs w:val="18"/>
        </w:rPr>
        <w:t>、</w:t>
      </w:r>
      <w:r w:rsidRPr="00880D63">
        <w:rPr>
          <w:rFonts w:ascii="SimSun" w:hAnsi="SimSun" w:hint="eastAsia"/>
          <w:szCs w:val="18"/>
        </w:rPr>
        <w:t>第</w:t>
      </w:r>
      <w:r w:rsidRPr="00880D63">
        <w:rPr>
          <w:rFonts w:ascii="SimSun" w:hAnsi="SimSun"/>
          <w:szCs w:val="18"/>
        </w:rPr>
        <w:t>7</w:t>
      </w:r>
      <w:r w:rsidRPr="00880D63">
        <w:rPr>
          <w:rFonts w:ascii="SimSun" w:hAnsi="SimSun" w:hint="eastAsia"/>
          <w:szCs w:val="18"/>
        </w:rPr>
        <w:t>条</w:t>
      </w:r>
      <w:r w:rsidRPr="00880D63">
        <w:rPr>
          <w:rFonts w:ascii="SimSun" w:hAnsi="SimSun"/>
          <w:szCs w:val="18"/>
        </w:rPr>
        <w:t>(a)</w:t>
      </w:r>
      <w:r w:rsidRPr="00880D63">
        <w:rPr>
          <w:rFonts w:ascii="SimSun" w:hAnsi="SimSun" w:hint="eastAsia"/>
          <w:szCs w:val="18"/>
        </w:rPr>
        <w:t>项</w:t>
      </w:r>
      <w:r w:rsidRPr="00880D63">
        <w:rPr>
          <w:rFonts w:ascii="SimSun" w:hAnsi="SimSun"/>
          <w:szCs w:val="18"/>
        </w:rPr>
        <w:t>和</w:t>
      </w:r>
      <w:r w:rsidRPr="00880D63">
        <w:rPr>
          <w:rFonts w:ascii="SimSun" w:hAnsi="SimSun" w:hint="eastAsia"/>
          <w:szCs w:val="18"/>
        </w:rPr>
        <w:t>第</w:t>
      </w:r>
      <w:r w:rsidRPr="00880D63">
        <w:rPr>
          <w:rFonts w:ascii="SimSun" w:hAnsi="SimSun"/>
          <w:szCs w:val="18"/>
        </w:rPr>
        <w:t>17至21条。</w:t>
      </w:r>
    </w:p>
  </w:footnote>
  <w:footnote w:id="10">
    <w:p w14:paraId="2053F20C"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ab/>
        <w:t>见《波恩准则》第24至50条和附录二。</w:t>
      </w:r>
    </w:p>
  </w:footnote>
  <w:footnote w:id="11">
    <w:p w14:paraId="4F797021"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2">
    <w:p w14:paraId="00CF7D8E"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网址：http</w:t>
      </w:r>
      <w:r>
        <w:rPr>
          <w:rFonts w:ascii="SimSun" w:hAnsi="SimSun"/>
          <w:szCs w:val="18"/>
        </w:rPr>
        <w:t>s</w:t>
      </w:r>
      <w:r w:rsidRPr="00880D63">
        <w:rPr>
          <w:rFonts w:ascii="SimSun" w:hAnsi="SimSun"/>
          <w:szCs w:val="18"/>
        </w:rPr>
        <w:t>://www.wipo.int/tk/en/databases/contracts/index.html。</w:t>
      </w:r>
    </w:p>
  </w:footnote>
  <w:footnote w:id="13">
    <w:p w14:paraId="331062B7"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网址：</w:t>
      </w:r>
      <w:r w:rsidRPr="00DF440F">
        <w:rPr>
          <w:rFonts w:ascii="SimSun" w:hAnsi="SimSun"/>
          <w:szCs w:val="18"/>
        </w:rPr>
        <w:t>http://www.fao.org/3/a-be623e.pdf</w:t>
      </w:r>
      <w:r w:rsidRPr="00880D63">
        <w:rPr>
          <w:rFonts w:ascii="SimSun" w:hAnsi="SimSun"/>
          <w:szCs w:val="18"/>
        </w:rPr>
        <w:t>。</w:t>
      </w:r>
    </w:p>
  </w:footnote>
  <w:footnote w:id="14">
    <w:p w14:paraId="16A7CDD1" w14:textId="77777777" w:rsidR="00170B2D" w:rsidRPr="00880D63" w:rsidRDefault="00170B2D" w:rsidP="00CB7D5E">
      <w:pPr>
        <w:pStyle w:val="a8"/>
        <w:overflowPunct w:val="0"/>
        <w:jc w:val="both"/>
        <w:rPr>
          <w:rFonts w:ascii="SimSun" w:hAnsi="SimSun"/>
          <w:szCs w:val="18"/>
        </w:rPr>
      </w:pPr>
      <w:r w:rsidRPr="00336519">
        <w:rPr>
          <w:rStyle w:val="af0"/>
          <w:rFonts w:ascii="SimSun" w:hAnsi="SimSun"/>
          <w:szCs w:val="18"/>
        </w:rPr>
        <w:footnoteRef/>
      </w:r>
      <w:r w:rsidRPr="00336519">
        <w:rPr>
          <w:rFonts w:ascii="SimSun" w:hAnsi="SimSun"/>
          <w:szCs w:val="18"/>
        </w:rPr>
        <w:t xml:space="preserve"> </w:t>
      </w:r>
      <w:r w:rsidRPr="00336519">
        <w:rPr>
          <w:rFonts w:ascii="SimSun" w:hAnsi="SimSun" w:hint="eastAsia"/>
          <w:szCs w:val="18"/>
        </w:rPr>
        <w:tab/>
        <w:t>产权组织《记录传统知识——工具包》，网址：</w:t>
      </w:r>
      <w:r w:rsidRPr="00336519">
        <w:rPr>
          <w:rFonts w:ascii="SimSun" w:hAnsi="SimSun"/>
          <w:szCs w:val="18"/>
        </w:rPr>
        <w:t>http</w:t>
      </w:r>
      <w:r>
        <w:rPr>
          <w:rFonts w:ascii="SimSun" w:hAnsi="SimSun"/>
          <w:szCs w:val="18"/>
        </w:rPr>
        <w:t>s</w:t>
      </w:r>
      <w:r w:rsidRPr="00336519">
        <w:rPr>
          <w:rFonts w:ascii="SimSun" w:hAnsi="SimSun"/>
          <w:szCs w:val="18"/>
        </w:rPr>
        <w:t>://www.wipo.int/publications/en/details.jsp?</w:t>
      </w:r>
      <w:r>
        <w:rPr>
          <w:rFonts w:ascii="SimSun" w:hAnsi="SimSun"/>
          <w:szCs w:val="18"/>
        </w:rPr>
        <w:t>‌</w:t>
      </w:r>
      <w:r w:rsidRPr="00336519">
        <w:rPr>
          <w:rFonts w:ascii="SimSun" w:hAnsi="SimSun"/>
          <w:szCs w:val="18"/>
        </w:rPr>
        <w:t>id=4235</w:t>
      </w:r>
      <w:r w:rsidRPr="00336519">
        <w:rPr>
          <w:rFonts w:ascii="SimSun" w:hAnsi="SimSun" w:hint="eastAsia"/>
          <w:szCs w:val="18"/>
        </w:rPr>
        <w:t>。</w:t>
      </w:r>
    </w:p>
  </w:footnote>
  <w:footnote w:id="15">
    <w:p w14:paraId="3E8F86E8" w14:textId="77777777" w:rsidR="00170B2D" w:rsidRPr="00880D63" w:rsidRDefault="00170B2D" w:rsidP="0071425A">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t>见</w:t>
      </w:r>
      <w:r>
        <w:rPr>
          <w:rFonts w:ascii="SimSun" w:hAnsi="SimSun" w:hint="eastAsia"/>
          <w:szCs w:val="18"/>
        </w:rPr>
        <w:t>产权组织</w:t>
      </w:r>
      <w:r w:rsidRPr="00880D63">
        <w:rPr>
          <w:rFonts w:ascii="SimSun" w:hAnsi="SimSun" w:hint="eastAsia"/>
          <w:szCs w:val="18"/>
        </w:rPr>
        <w:t>关于知识产权与传统知识实地调查团报告</w:t>
      </w:r>
      <w:r>
        <w:rPr>
          <w:rFonts w:ascii="SimSun" w:hAnsi="SimSun" w:hint="eastAsia"/>
          <w:szCs w:val="18"/>
        </w:rPr>
        <w:t>（</w:t>
      </w:r>
      <w:r w:rsidRPr="00880D63">
        <w:rPr>
          <w:rFonts w:ascii="SimSun" w:hAnsi="SimSun" w:hint="eastAsia"/>
          <w:szCs w:val="18"/>
        </w:rPr>
        <w:t>1998-1999</w:t>
      </w:r>
      <w:r>
        <w:rPr>
          <w:rFonts w:ascii="SimSun" w:hAnsi="SimSun" w:hint="eastAsia"/>
          <w:szCs w:val="18"/>
        </w:rPr>
        <w:t>）</w:t>
      </w:r>
      <w:r w:rsidRPr="00880D63">
        <w:rPr>
          <w:rFonts w:ascii="SimSun" w:hAnsi="SimSun" w:hint="eastAsia"/>
          <w:szCs w:val="18"/>
        </w:rPr>
        <w:t>“知识产权需求与传统知识的企盼”，第26页。</w:t>
      </w:r>
    </w:p>
  </w:footnote>
  <w:footnote w:id="16">
    <w:p w14:paraId="2337486A" w14:textId="77777777" w:rsidR="00170B2D" w:rsidRPr="00880D63" w:rsidRDefault="00170B2D" w:rsidP="0071425A">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t>“关于传统知识可能采用的各种不同体现形式的清单和简要技术性解释”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附件第43和44段。</w:t>
      </w:r>
    </w:p>
  </w:footnote>
  <w:footnote w:id="17">
    <w:p w14:paraId="1AE1C94D"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Nino Pires de Carvalho</w:t>
      </w:r>
      <w:r w:rsidRPr="00880D63">
        <w:rPr>
          <w:rFonts w:ascii="SimSun" w:hAnsi="SimSun" w:cs="Arial" w:hint="eastAsia"/>
          <w:szCs w:val="18"/>
        </w:rPr>
        <w:t>，《从巫师的小屋到专利局：道路仍在建设中》，生物多样性与法律，第</w:t>
      </w:r>
      <w:r w:rsidRPr="00880D63">
        <w:rPr>
          <w:rFonts w:ascii="SimSun" w:hAnsi="SimSun" w:cs="Arial"/>
          <w:szCs w:val="18"/>
        </w:rPr>
        <w:t>244</w:t>
      </w:r>
      <w:r w:rsidRPr="00880D63">
        <w:rPr>
          <w:rFonts w:ascii="SimSun" w:hAnsi="SimSun" w:cs="Arial" w:hint="eastAsia"/>
          <w:szCs w:val="18"/>
        </w:rPr>
        <w:t>页</w:t>
      </w:r>
      <w:r w:rsidRPr="00880D63">
        <w:rPr>
          <w:rFonts w:ascii="SimSun" w:hAnsi="SimSun" w:hint="eastAsia"/>
          <w:szCs w:val="18"/>
        </w:rPr>
        <w:t>。</w:t>
      </w:r>
    </w:p>
  </w:footnote>
  <w:footnote w:id="18">
    <w:p w14:paraId="62F44AB0" w14:textId="77777777" w:rsidR="00170B2D" w:rsidRPr="00880D63" w:rsidRDefault="00170B2D" w:rsidP="00ED716C">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t>“传统文化表现形式法律</w:t>
      </w:r>
      <w:r w:rsidRPr="00880D63">
        <w:rPr>
          <w:rFonts w:ascii="SimSun" w:hAnsi="SimSun" w:cs="Arial" w:hint="eastAsia"/>
          <w:szCs w:val="18"/>
        </w:rPr>
        <w:t>保护</w:t>
      </w:r>
      <w:r w:rsidRPr="00880D63">
        <w:rPr>
          <w:rFonts w:ascii="SimSun" w:hAnsi="SimSun" w:hint="eastAsia"/>
          <w:szCs w:val="18"/>
        </w:rPr>
        <w:t>综合分析”，WIPO/GRTKF/IC/5/3，第53段。</w:t>
      </w:r>
    </w:p>
  </w:footnote>
  <w:footnote w:id="19">
    <w:p w14:paraId="50E23939"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，第III部分，第42条。</w:t>
      </w:r>
    </w:p>
  </w:footnote>
  <w:footnote w:id="20">
    <w:p w14:paraId="11BA2025"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“传统知识保护专门制度的要素”</w:t>
      </w:r>
      <w:r>
        <w:rPr>
          <w:rFonts w:ascii="SimSun" w:hAnsi="SimSun" w:hint="eastAsia"/>
          <w:szCs w:val="18"/>
        </w:rPr>
        <w:t>（</w:t>
      </w:r>
      <w:r w:rsidRPr="00880D63">
        <w:rPr>
          <w:rFonts w:ascii="SimSun" w:hAnsi="SimSun"/>
          <w:szCs w:val="18"/>
        </w:rPr>
        <w:t>WIPO/GRTKF/IC/4/8</w:t>
      </w:r>
      <w:r>
        <w:rPr>
          <w:rFonts w:ascii="SimSun" w:hAnsi="SimSun" w:hint="eastAsia"/>
          <w:szCs w:val="18"/>
        </w:rPr>
        <w:t>）</w:t>
      </w:r>
      <w:r w:rsidRPr="00880D63">
        <w:rPr>
          <w:rFonts w:ascii="SimSun" w:hAnsi="SimSun"/>
          <w:szCs w:val="18"/>
        </w:rPr>
        <w:t>，第27段。</w:t>
      </w:r>
    </w:p>
  </w:footnote>
  <w:footnote w:id="21">
    <w:p w14:paraId="2C6FD627"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t>另见</w:t>
      </w:r>
      <w:r w:rsidRPr="00880D63">
        <w:rPr>
          <w:rFonts w:ascii="SimSun" w:hAnsi="SimSun" w:cs="Arial"/>
          <w:szCs w:val="18"/>
        </w:rPr>
        <w:t>Marc G. Stevenson</w:t>
      </w:r>
      <w:r w:rsidRPr="00880D63">
        <w:rPr>
          <w:rFonts w:ascii="SimSun" w:hAnsi="SimSun" w:cs="Arial" w:hint="eastAsia"/>
          <w:szCs w:val="18"/>
        </w:rPr>
        <w:t>，《环境评估中的土著知识》，</w:t>
      </w:r>
      <w:r w:rsidRPr="00880D63">
        <w:rPr>
          <w:rFonts w:ascii="SimSun" w:hAnsi="SimSun" w:cs="Arial"/>
          <w:szCs w:val="18"/>
        </w:rPr>
        <w:t>49 ARCTIC 278</w:t>
      </w:r>
      <w:r>
        <w:rPr>
          <w:rFonts w:ascii="SimSun" w:hAnsi="SimSun" w:cs="Arial"/>
          <w:szCs w:val="18"/>
        </w:rPr>
        <w:t>（</w:t>
      </w:r>
      <w:r w:rsidRPr="00880D63">
        <w:rPr>
          <w:rFonts w:ascii="SimSun" w:hAnsi="SimSun"/>
          <w:szCs w:val="18"/>
        </w:rPr>
        <w:t>1996</w:t>
      </w:r>
      <w:r>
        <w:rPr>
          <w:rFonts w:ascii="SimSun" w:hAnsi="SimSun" w:cs="Arial"/>
          <w:szCs w:val="18"/>
        </w:rPr>
        <w:t>）</w:t>
      </w:r>
      <w:r w:rsidRPr="00880D63">
        <w:rPr>
          <w:rFonts w:ascii="SimSun" w:hAnsi="SimSun" w:cs="Arial" w:hint="eastAsia"/>
          <w:szCs w:val="18"/>
        </w:rPr>
        <w:t>，第</w:t>
      </w:r>
      <w:r w:rsidRPr="00880D63">
        <w:rPr>
          <w:rFonts w:ascii="SimSun" w:hAnsi="SimSun" w:cs="Arial"/>
          <w:szCs w:val="18"/>
        </w:rPr>
        <w:t>281</w:t>
      </w:r>
      <w:r w:rsidRPr="00880D63">
        <w:rPr>
          <w:rFonts w:ascii="SimSun" w:hAnsi="SimSun" w:cs="Arial" w:hint="eastAsia"/>
          <w:szCs w:val="18"/>
        </w:rPr>
        <w:t>页</w:t>
      </w:r>
      <w:r w:rsidRPr="00880D63">
        <w:rPr>
          <w:rFonts w:ascii="SimSun" w:hAnsi="SimSun" w:hint="eastAsia"/>
          <w:szCs w:val="18"/>
        </w:rPr>
        <w:t>。</w:t>
      </w:r>
    </w:p>
  </w:footnote>
  <w:footnote w:id="22">
    <w:p w14:paraId="59775E2C"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szCs w:val="18"/>
        </w:rPr>
        <w:t>Fikret Berkes</w:t>
      </w:r>
      <w:r w:rsidRPr="00880D63">
        <w:rPr>
          <w:rFonts w:ascii="SimSun" w:hAnsi="SimSun" w:cs="Arial" w:hint="eastAsia"/>
          <w:szCs w:val="18"/>
        </w:rPr>
        <w:t>，《传统生态知识视角》。《传统生态知识：概念和案例》。传统生态知识国际计划和国际开发研究中心，渥太华。</w:t>
      </w:r>
    </w:p>
  </w:footnote>
  <w:footnote w:id="23">
    <w:p w14:paraId="5364AD2D"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“传统文化表现形式法律保护综合分析”，WIPO/GRTKF/IC/5/3，第54段。</w:t>
      </w:r>
    </w:p>
  </w:footnote>
  <w:footnote w:id="24">
    <w:p w14:paraId="58548677"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t>卫生组织《传统医学研究和评价方法指导总则》</w:t>
      </w:r>
      <w:r>
        <w:rPr>
          <w:rFonts w:ascii="SimSun" w:hAnsi="SimSun" w:hint="eastAsia"/>
          <w:szCs w:val="18"/>
        </w:rPr>
        <w:t>（</w:t>
      </w:r>
      <w:r w:rsidRPr="00880D63">
        <w:rPr>
          <w:rFonts w:ascii="SimSun" w:hAnsi="SimSun"/>
          <w:szCs w:val="18"/>
        </w:rPr>
        <w:t>WHO/EDM/TRM/2000.1</w:t>
      </w:r>
      <w:r>
        <w:rPr>
          <w:rFonts w:ascii="SimSun" w:hAnsi="SimSun" w:hint="eastAsia"/>
          <w:szCs w:val="18"/>
        </w:rPr>
        <w:t>）</w:t>
      </w:r>
      <w:r w:rsidRPr="00880D63">
        <w:rPr>
          <w:rFonts w:ascii="SimSun" w:hAnsi="SimSun" w:hint="eastAsia"/>
          <w:szCs w:val="18"/>
        </w:rPr>
        <w:t>，</w:t>
      </w:r>
      <w:r w:rsidRPr="00880D63">
        <w:rPr>
          <w:rFonts w:ascii="SimSun" w:hAnsi="SimSun"/>
          <w:szCs w:val="18"/>
        </w:rPr>
        <w:t>第1页。</w:t>
      </w:r>
    </w:p>
  </w:footnote>
  <w:footnote w:id="25">
    <w:p w14:paraId="3DB76B62"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世界卫生组织2002-2005</w:t>
      </w:r>
      <w:r w:rsidRPr="00880D63">
        <w:rPr>
          <w:rFonts w:ascii="SimSun" w:hAnsi="SimSun" w:hint="eastAsia"/>
          <w:szCs w:val="18"/>
        </w:rPr>
        <w:t>年</w:t>
      </w:r>
      <w:r w:rsidRPr="00880D63">
        <w:rPr>
          <w:rFonts w:ascii="SimSun" w:hAnsi="SimSun"/>
          <w:szCs w:val="18"/>
        </w:rPr>
        <w:t>传统医学战略</w:t>
      </w:r>
      <w:r w:rsidRPr="00880D63">
        <w:rPr>
          <w:rFonts w:ascii="SimSun" w:hAnsi="SimSun" w:hint="eastAsia"/>
          <w:szCs w:val="18"/>
        </w:rPr>
        <w:t>》，</w:t>
      </w:r>
      <w:r w:rsidRPr="00880D63">
        <w:rPr>
          <w:rFonts w:ascii="SimSun" w:hAnsi="SimSun"/>
          <w:szCs w:val="18"/>
        </w:rPr>
        <w:t>第7页。</w:t>
      </w:r>
    </w:p>
  </w:footnote>
  <w:footnote w:id="26">
    <w:p w14:paraId="409F5483"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t>
      </w:r>
      <w:r>
        <w:rPr>
          <w:rFonts w:ascii="SimSun" w:hAnsi="SimSun" w:cs="Arial" w:hint="eastAsia"/>
          <w:szCs w:val="18"/>
        </w:rPr>
        <w:t>产权组织</w:t>
      </w:r>
      <w:r w:rsidRPr="00880D63">
        <w:rPr>
          <w:rFonts w:ascii="SimSun" w:hAnsi="SimSun" w:cs="Arial" w:hint="eastAsia"/>
          <w:szCs w:val="18"/>
        </w:rPr>
        <w:t>关于</w:t>
      </w:r>
      <w:r w:rsidRPr="00880D63">
        <w:rPr>
          <w:rFonts w:ascii="SimSun" w:hAnsi="SimSun" w:hint="eastAsia"/>
          <w:szCs w:val="18"/>
        </w:rPr>
        <w:t>知识产权</w:t>
      </w:r>
      <w:r w:rsidRPr="00880D63">
        <w:rPr>
          <w:rFonts w:ascii="SimSun" w:hAnsi="SimSun" w:cs="Arial" w:hint="eastAsia"/>
          <w:szCs w:val="18"/>
        </w:rPr>
        <w:t>与传统知识实地调查团报告</w:t>
      </w:r>
      <w:r>
        <w:rPr>
          <w:rFonts w:ascii="SimSun" w:hAnsi="SimSun" w:cs="Arial" w:hint="eastAsia"/>
          <w:szCs w:val="18"/>
        </w:rPr>
        <w:t>（</w:t>
      </w:r>
      <w:r w:rsidRPr="00880D63">
        <w:rPr>
          <w:rFonts w:ascii="SimSun" w:hAnsi="SimSun" w:cs="Arial" w:hint="eastAsia"/>
          <w:szCs w:val="18"/>
        </w:rPr>
        <w:t>1998-1999</w:t>
      </w:r>
      <w:r>
        <w:rPr>
          <w:rFonts w:ascii="SimSun" w:hAnsi="SimSun" w:cs="Arial" w:hint="eastAsia"/>
          <w:szCs w:val="18"/>
        </w:rPr>
        <w:t>）</w:t>
      </w:r>
      <w:r w:rsidRPr="00880D63">
        <w:rPr>
          <w:rFonts w:ascii="SimSun" w:hAnsi="SimSun" w:cs="Arial" w:hint="eastAsia"/>
          <w:szCs w:val="18"/>
        </w:rPr>
        <w:t>“知识产权需求与传统知识的企盼”，第25页。网址：</w:t>
      </w:r>
      <w:r w:rsidRPr="00336519">
        <w:rPr>
          <w:rFonts w:ascii="SimSun" w:hAnsi="SimSun" w:cs="Arial"/>
          <w:szCs w:val="18"/>
        </w:rPr>
        <w:t>http</w:t>
      </w:r>
      <w:r>
        <w:rPr>
          <w:rFonts w:ascii="SimSun" w:hAnsi="SimSun" w:cs="Arial"/>
          <w:szCs w:val="18"/>
        </w:rPr>
        <w:t>s</w:t>
      </w:r>
      <w:r w:rsidRPr="00336519">
        <w:rPr>
          <w:rFonts w:ascii="SimSun" w:hAnsi="SimSun" w:cs="Arial"/>
          <w:szCs w:val="18"/>
        </w:rPr>
        <w:t>://www.wipo.int/publications/en/details.jsp?id=283&amp;plang=EN</w:t>
      </w:r>
      <w:r w:rsidRPr="00880D63">
        <w:rPr>
          <w:rFonts w:ascii="SimSun" w:hAnsi="SimSun" w:cs="Arial" w:hint="eastAsia"/>
          <w:szCs w:val="18"/>
        </w:rPr>
        <w:t>。</w:t>
      </w:r>
    </w:p>
  </w:footnote>
  <w:footnote w:id="27">
    <w:p w14:paraId="3B79EB20"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第32页。</w:t>
      </w:r>
    </w:p>
  </w:footnote>
  <w:footnote w:id="28">
    <w:p w14:paraId="4F3DF3AE"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w:t>
      </w:r>
    </w:p>
  </w:footnote>
  <w:footnote w:id="29">
    <w:p w14:paraId="16BA37E0"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p>
  </w:footnote>
  <w:footnote w:id="30">
    <w:p w14:paraId="00FE41CE"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t>第27811号《对源于生物资源的土著人民集体知识实行保护制度法》第16条</w:t>
      </w:r>
      <w:r w:rsidRPr="00880D63">
        <w:rPr>
          <w:rFonts w:ascii="SimSun" w:hAnsi="SimSun"/>
          <w:szCs w:val="18"/>
        </w:rPr>
        <w:t>。可在下列网站查阅</w:t>
      </w:r>
      <w:r w:rsidRPr="00880D63">
        <w:rPr>
          <w:rFonts w:ascii="SimSun" w:hAnsi="SimSun" w:hint="eastAsia"/>
          <w:szCs w:val="18"/>
        </w:rPr>
        <w:t>该法</w:t>
      </w:r>
      <w:r w:rsidRPr="00880D63">
        <w:rPr>
          <w:rFonts w:ascii="SimSun" w:hAnsi="SimSun"/>
          <w:szCs w:val="18"/>
        </w:rPr>
        <w:t>：http</w:t>
      </w:r>
      <w:r>
        <w:rPr>
          <w:rFonts w:ascii="SimSun" w:hAnsi="SimSun"/>
          <w:szCs w:val="18"/>
        </w:rPr>
        <w:t>s</w:t>
      </w:r>
      <w:r w:rsidRPr="00880D63">
        <w:rPr>
          <w:rFonts w:ascii="SimSun" w:hAnsi="SimSun"/>
          <w:szCs w:val="18"/>
        </w:rPr>
        <w:t>://www.wipo.int/wipolex/en/details.jsp?id=3420。</w:t>
      </w:r>
    </w:p>
  </w:footnote>
  <w:footnote w:id="31">
    <w:p w14:paraId="352F1C81"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：http://www.tkdl.res.in/tkdl/langdefault/common/Abouttkdl.asp?GL=Eng</w:t>
      </w:r>
      <w:r w:rsidRPr="00880D63">
        <w:rPr>
          <w:rFonts w:ascii="SimSun" w:hAnsi="SimSun" w:hint="eastAsia"/>
          <w:szCs w:val="18"/>
        </w:rPr>
        <w:t>。</w:t>
      </w:r>
    </w:p>
  </w:footnote>
  <w:footnote w:id="32">
    <w:p w14:paraId="6B656232"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cs="Arial" w:hint="eastAsia"/>
          <w:szCs w:val="18"/>
        </w:rPr>
        <w:t>第</w:t>
      </w:r>
      <w:r w:rsidRPr="00880D63">
        <w:rPr>
          <w:rFonts w:ascii="SimSun" w:hAnsi="SimSun" w:cs="Arial"/>
          <w:szCs w:val="18"/>
        </w:rPr>
        <w:t>18</w:t>
      </w:r>
      <w:r w:rsidRPr="00880D63">
        <w:rPr>
          <w:rFonts w:ascii="SimSun" w:hAnsi="SimSun"/>
          <w:szCs w:val="18"/>
        </w:rPr>
        <w:t>页</w:t>
      </w:r>
      <w:r w:rsidRPr="00880D63">
        <w:rPr>
          <w:rFonts w:ascii="SimSun" w:hAnsi="SimSun" w:hint="eastAsia"/>
          <w:szCs w:val="18"/>
        </w:rPr>
        <w:t>。</w:t>
      </w:r>
    </w:p>
  </w:footnote>
  <w:footnote w:id="33">
    <w:p w14:paraId="2B74FBA2"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t>《传统知识登记簿和数据库的作用：比较分析》。</w:t>
      </w:r>
      <w:r w:rsidRPr="00880D63">
        <w:rPr>
          <w:rFonts w:ascii="SimSun" w:hAnsi="SimSun"/>
          <w:szCs w:val="18"/>
        </w:rPr>
        <w:t>UNU-IAS</w:t>
      </w:r>
      <w:r w:rsidRPr="00880D63">
        <w:rPr>
          <w:rFonts w:ascii="SimSun" w:hAnsi="SimSun" w:hint="eastAsia"/>
          <w:szCs w:val="18"/>
        </w:rPr>
        <w:t>报告，</w:t>
      </w:r>
      <w:r w:rsidRPr="00880D63">
        <w:rPr>
          <w:rFonts w:ascii="SimSun" w:hAnsi="SimSun"/>
          <w:szCs w:val="18"/>
        </w:rPr>
        <w:t>2004</w:t>
      </w:r>
      <w:r w:rsidRPr="00880D63">
        <w:rPr>
          <w:rFonts w:ascii="SimSun" w:hAnsi="SimSun" w:hint="eastAsia"/>
          <w:szCs w:val="18"/>
        </w:rPr>
        <w:t>年1月，</w:t>
      </w:r>
      <w:r w:rsidRPr="00880D63">
        <w:rPr>
          <w:rFonts w:ascii="SimSun" w:hAnsi="SimSun"/>
          <w:szCs w:val="18"/>
        </w:rPr>
        <w:t>第</w:t>
      </w:r>
      <w:r w:rsidRPr="00880D63">
        <w:rPr>
          <w:rFonts w:ascii="SimSun" w:hAnsi="SimSun" w:hint="eastAsia"/>
          <w:szCs w:val="18"/>
        </w:rPr>
        <w:t>18</w:t>
      </w:r>
      <w:r w:rsidRPr="00880D63">
        <w:rPr>
          <w:rFonts w:ascii="SimSun" w:hAnsi="SimSun"/>
          <w:szCs w:val="18"/>
        </w:rPr>
        <w:t>页。</w:t>
      </w:r>
    </w:p>
  </w:footnote>
  <w:footnote w:id="34">
    <w:p w14:paraId="41E64174" w14:textId="77EBEA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更多信息可</w:t>
      </w:r>
      <w:r w:rsidRPr="00880D63">
        <w:rPr>
          <w:rFonts w:ascii="SimSun" w:hAnsi="SimSun" w:hint="eastAsia"/>
          <w:szCs w:val="18"/>
        </w:rPr>
        <w:t>见</w:t>
      </w:r>
      <w:r w:rsidRPr="00880D63">
        <w:rPr>
          <w:rFonts w:ascii="SimSun" w:hAnsi="SimSun"/>
          <w:szCs w:val="18"/>
        </w:rPr>
        <w:t>：</w:t>
      </w:r>
      <w:hyperlink r:id="rId1" w:history="1">
        <w:r w:rsidRPr="00880D63">
          <w:rPr>
            <w:rStyle w:val="af1"/>
            <w:rFonts w:ascii="SimSun" w:hAnsi="SimSun" w:cs="Arial"/>
            <w:color w:val="auto"/>
            <w:szCs w:val="18"/>
            <w:u w:val="none"/>
          </w:rPr>
          <w:t>http://www.tkdl.res.in/tkdl/langdefault/common/TKRC.asp?GL=Eng</w:t>
        </w:r>
      </w:hyperlink>
      <w:r w:rsidRPr="00880D63">
        <w:rPr>
          <w:rFonts w:ascii="SimSun" w:hAnsi="SimSun" w:cs="Arial" w:hint="eastAsia"/>
          <w:szCs w:val="18"/>
        </w:rPr>
        <w:t>。</w:t>
      </w:r>
    </w:p>
  </w:footnote>
  <w:footnote w:id="35">
    <w:p w14:paraId="3969E38C"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szCs w:val="18"/>
        </w:rPr>
        <w:t>产权组织</w:t>
      </w:r>
      <w:r w:rsidRPr="00880D63">
        <w:rPr>
          <w:rFonts w:ascii="SimSun" w:hAnsi="SimSun"/>
          <w:szCs w:val="18"/>
        </w:rPr>
        <w:t>知识产权手册</w:t>
      </w:r>
      <w:r w:rsidRPr="00880D63">
        <w:rPr>
          <w:rFonts w:ascii="SimSun" w:hAnsi="SimSun" w:hint="eastAsia"/>
          <w:szCs w:val="18"/>
        </w:rPr>
        <w:t>》</w:t>
      </w:r>
      <w:r w:rsidRPr="00880D63">
        <w:rPr>
          <w:rFonts w:ascii="SimSun" w:hAnsi="SimSun"/>
          <w:szCs w:val="18"/>
        </w:rPr>
        <w:t>，</w:t>
      </w:r>
      <w:r>
        <w:rPr>
          <w:rFonts w:ascii="SimSun" w:hAnsi="SimSun"/>
          <w:szCs w:val="18"/>
        </w:rPr>
        <w:t>产权组织</w:t>
      </w:r>
      <w:r w:rsidRPr="00880D63">
        <w:rPr>
          <w:rFonts w:ascii="SimSun" w:hAnsi="SimSun"/>
          <w:szCs w:val="18"/>
        </w:rPr>
        <w:t>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第20页</w:t>
      </w:r>
      <w:r w:rsidRPr="00880D63">
        <w:rPr>
          <w:rFonts w:ascii="SimSun" w:hAnsi="SimSun" w:hint="eastAsia"/>
          <w:szCs w:val="18"/>
        </w:rPr>
        <w:t>。</w:t>
      </w:r>
    </w:p>
  </w:footnote>
  <w:footnote w:id="36">
    <w:p w14:paraId="2E4B349F" w14:textId="308EC560" w:rsidR="00170B2D" w:rsidRPr="00E04CA5" w:rsidRDefault="00170B2D">
      <w:pPr>
        <w:pStyle w:val="a8"/>
        <w:rPr>
          <w:rFonts w:ascii="SimSun" w:hAnsi="SimSun"/>
        </w:rPr>
      </w:pPr>
      <w:r w:rsidRPr="00E04CA5">
        <w:rPr>
          <w:rStyle w:val="af0"/>
          <w:rFonts w:ascii="SimSun" w:hAnsi="SimSun"/>
        </w:rPr>
        <w:footnoteRef/>
      </w:r>
      <w:r w:rsidRPr="00E04CA5">
        <w:rPr>
          <w:rFonts w:ascii="SimSun" w:hAnsi="SimSun"/>
        </w:rPr>
        <w:t xml:space="preserve"> </w:t>
      </w:r>
      <w:r w:rsidRPr="00E04CA5">
        <w:rPr>
          <w:rFonts w:ascii="SimSun" w:hAnsi="SimSun" w:hint="eastAsia"/>
        </w:rPr>
        <w:tab/>
        <w:t>见美国法典第35编第103条，网址：</w:t>
      </w:r>
      <w:hyperlink r:id="rId2" w:history="1">
        <w:r w:rsidRPr="00E04CA5">
          <w:rPr>
            <w:rStyle w:val="af1"/>
            <w:rFonts w:ascii="SimSun" w:hAnsi="SimSun"/>
            <w:color w:val="auto"/>
            <w:u w:val="none"/>
          </w:rPr>
          <w:t>https://www.uspto.gov/web/offices/pac/mpep/s2158.html</w:t>
        </w:r>
      </w:hyperlink>
      <w:r w:rsidRPr="00E04CA5">
        <w:rPr>
          <w:rFonts w:ascii="SimSun" w:hAnsi="SimSun" w:hint="eastAsia"/>
        </w:rPr>
        <w:t>。</w:t>
      </w:r>
    </w:p>
  </w:footnote>
  <w:footnote w:id="37">
    <w:p w14:paraId="162E8B89"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t>《斯里兰卡传统知识保护法律框架》</w:t>
      </w:r>
      <w:r w:rsidRPr="00880D63">
        <w:rPr>
          <w:rFonts w:ascii="SimSun" w:hAnsi="SimSun" w:cs="Arial" w:hint="eastAsia"/>
          <w:szCs w:val="18"/>
        </w:rPr>
        <w:t>，工作文件</w:t>
      </w:r>
      <w:r w:rsidRPr="00880D63">
        <w:rPr>
          <w:rFonts w:ascii="SimSun" w:hAnsi="SimSun" w:cs="Arial"/>
          <w:szCs w:val="18"/>
        </w:rPr>
        <w:t>–</w:t>
      </w:r>
      <w:r w:rsidRPr="00880D63">
        <w:rPr>
          <w:rFonts w:ascii="SimSun" w:hAnsi="SimSun" w:cs="Arial" w:hint="eastAsia"/>
          <w:szCs w:val="18"/>
        </w:rPr>
        <w:t>第</w:t>
      </w:r>
      <w:r w:rsidRPr="00880D63">
        <w:rPr>
          <w:rFonts w:ascii="SimSun" w:hAnsi="SimSun" w:cs="Arial"/>
          <w:szCs w:val="18"/>
        </w:rPr>
        <w:t>01</w:t>
      </w:r>
      <w:r w:rsidRPr="00880D63">
        <w:rPr>
          <w:rFonts w:ascii="SimSun" w:hAnsi="SimSun" w:cs="Arial" w:hint="eastAsia"/>
          <w:szCs w:val="18"/>
        </w:rPr>
        <w:t>版</w:t>
      </w:r>
      <w:r w:rsidRPr="00880D63">
        <w:rPr>
          <w:rFonts w:ascii="SimSun" w:hAnsi="SimSun" w:cs="Arial"/>
          <w:szCs w:val="18"/>
        </w:rPr>
        <w:t>2009</w:t>
      </w:r>
      <w:r w:rsidRPr="00880D63">
        <w:rPr>
          <w:rFonts w:ascii="SimSun" w:hAnsi="SimSun" w:cs="Arial" w:hint="eastAsia"/>
          <w:szCs w:val="18"/>
        </w:rPr>
        <w:t>年1月。</w:t>
      </w:r>
    </w:p>
  </w:footnote>
  <w:footnote w:id="38">
    <w:p w14:paraId="12ABBD18"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，第37段。</w:t>
      </w:r>
    </w:p>
  </w:footnote>
  <w:footnote w:id="39">
    <w:p w14:paraId="61820FA4"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，第37段。</w:t>
      </w:r>
    </w:p>
  </w:footnote>
  <w:footnote w:id="40">
    <w:p w14:paraId="559F032F"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第264页。</w:t>
      </w:r>
    </w:p>
  </w:footnote>
  <w:footnote w:id="41">
    <w:p w14:paraId="5049FE89"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本文件所用的版本</w:t>
      </w:r>
      <w:r w:rsidRPr="00880D63">
        <w:rPr>
          <w:rFonts w:ascii="SimSun" w:hAnsi="SimSun" w:hint="eastAsia"/>
          <w:szCs w:val="18"/>
        </w:rPr>
        <w:t>为</w:t>
      </w:r>
      <w:r w:rsidRPr="00880D63">
        <w:rPr>
          <w:rFonts w:ascii="SimSun" w:hAnsi="SimSun"/>
          <w:szCs w:val="18"/>
        </w:rPr>
        <w:t>Bryan A.</w:t>
      </w:r>
      <w:r w:rsidRPr="00880D63">
        <w:rPr>
          <w:rFonts w:ascii="SimSun" w:hAnsi="SimSun" w:hint="eastAsia"/>
          <w:szCs w:val="18"/>
        </w:rPr>
        <w:t xml:space="preserve"> </w:t>
      </w:r>
      <w:r w:rsidRPr="00880D63">
        <w:rPr>
          <w:rFonts w:ascii="SimSun" w:hAnsi="SimSun"/>
          <w:szCs w:val="18"/>
        </w:rPr>
        <w:t>Garner著第</w:t>
      </w:r>
      <w:r>
        <w:rPr>
          <w:rFonts w:ascii="SimSun" w:hAnsi="SimSun" w:hint="eastAsia"/>
          <w:szCs w:val="18"/>
        </w:rPr>
        <w:t>10</w:t>
      </w:r>
      <w:r w:rsidRPr="00880D63">
        <w:rPr>
          <w:rFonts w:ascii="SimSun" w:hAnsi="SimSun"/>
          <w:szCs w:val="18"/>
        </w:rPr>
        <w:t>版。</w:t>
      </w:r>
    </w:p>
  </w:footnote>
  <w:footnote w:id="42">
    <w:p w14:paraId="41B6AD27"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，第282页。</w:t>
      </w:r>
    </w:p>
  </w:footnote>
  <w:footnote w:id="43">
    <w:p w14:paraId="181D93C7"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第10条之二和第11条。</w:t>
      </w:r>
      <w:r w:rsidRPr="00880D63">
        <w:rPr>
          <w:rFonts w:ascii="SimSun" w:hAnsi="SimSun" w:hint="eastAsia"/>
          <w:szCs w:val="18"/>
        </w:rPr>
        <w:t>另见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sidRPr="008048C6">
        <w:rPr>
          <w:rFonts w:asciiTheme="minorEastAsia" w:eastAsiaTheme="minorEastAsia" w:hAnsiTheme="minorEastAsia" w:hint="eastAsia"/>
          <w:szCs w:val="18"/>
        </w:rPr>
        <w:t>——</w:t>
      </w:r>
      <w:r w:rsidRPr="00880D63">
        <w:rPr>
          <w:rFonts w:ascii="SimSun" w:hAnsi="SimSun" w:hint="eastAsia"/>
          <w:szCs w:val="18"/>
        </w:rPr>
        <w:t>&lt;伯尔尼公约&gt;及其他》，牛津，第一卷，</w:t>
      </w:r>
      <w:r w:rsidRPr="00880D63">
        <w:rPr>
          <w:rFonts w:ascii="SimSun" w:hAnsi="SimSun"/>
          <w:szCs w:val="18"/>
        </w:rPr>
        <w:t>第614页。</w:t>
      </w:r>
    </w:p>
  </w:footnote>
  <w:footnote w:id="44">
    <w:p w14:paraId="41BAEE44"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9E7B35">
        <w:rPr>
          <w:rFonts w:ascii="SimSun" w:hAnsi="SimSun" w:hint="eastAsia"/>
          <w:szCs w:val="18"/>
        </w:rPr>
        <w:t>“</w:t>
      </w:r>
      <w:r w:rsidRPr="00880D63">
        <w:rPr>
          <w:rFonts w:ascii="SimSun" w:hAnsi="SimSun" w:hint="eastAsia"/>
          <w:szCs w:val="18"/>
        </w:rPr>
        <w:t>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附件第4段</w:t>
      </w:r>
      <w:r w:rsidRPr="00880D63">
        <w:rPr>
          <w:rFonts w:ascii="SimSun" w:hAnsi="SimSun" w:hint="eastAsia"/>
          <w:szCs w:val="18"/>
        </w:rPr>
        <w:t>。</w:t>
      </w:r>
    </w:p>
  </w:footnote>
  <w:footnote w:id="45">
    <w:p w14:paraId="3B5390A7"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见UNEP/CBD/WG-ABS/8/2</w:t>
      </w:r>
      <w:r w:rsidRPr="00880D63">
        <w:rPr>
          <w:rFonts w:ascii="SimSun" w:hAnsi="SimSun" w:hint="eastAsia"/>
          <w:szCs w:val="18"/>
        </w:rPr>
        <w:t>，“获取和惠益分享国际制度方面的与遗传资源相关的传统知识问题法律和技术专家小组会议的报告”</w:t>
      </w:r>
      <w:r w:rsidRPr="00880D63">
        <w:rPr>
          <w:rFonts w:ascii="SimSun" w:hAnsi="SimSun"/>
          <w:szCs w:val="18"/>
        </w:rPr>
        <w:t>。</w:t>
      </w:r>
    </w:p>
  </w:footnote>
  <w:footnote w:id="46">
    <w:p w14:paraId="0FE12A5E"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见文件WO/GA/32/8</w:t>
      </w:r>
      <w:r w:rsidRPr="00880D63">
        <w:rPr>
          <w:rFonts w:ascii="SimSun" w:hAnsi="SimSun" w:hint="eastAsia"/>
          <w:szCs w:val="18"/>
        </w:rPr>
        <w:t>英文版</w:t>
      </w:r>
      <w:r w:rsidRPr="00880D63">
        <w:rPr>
          <w:rFonts w:ascii="SimSun" w:hAnsi="SimSun"/>
          <w:szCs w:val="18"/>
        </w:rPr>
        <w:t>附件第32页</w:t>
      </w:r>
      <w:r w:rsidRPr="00880D63">
        <w:rPr>
          <w:rFonts w:ascii="SimSun" w:hAnsi="SimSun" w:hint="eastAsia"/>
          <w:szCs w:val="18"/>
        </w:rPr>
        <w:t>。</w:t>
      </w:r>
    </w:p>
  </w:footnote>
  <w:footnote w:id="47">
    <w:p w14:paraId="4C230781"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更多信息见文件WIPO/GRTKF/IC/16/6</w:t>
      </w:r>
      <w:r w:rsidRPr="00880D63">
        <w:rPr>
          <w:rFonts w:ascii="SimSun" w:hAnsi="SimSun" w:hint="eastAsia"/>
          <w:szCs w:val="18"/>
        </w:rPr>
        <w:t>，英文版</w:t>
      </w:r>
      <w:r w:rsidRPr="00880D63">
        <w:rPr>
          <w:rFonts w:ascii="SimSun" w:hAnsi="SimSun"/>
          <w:szCs w:val="18"/>
        </w:rPr>
        <w:t>附件</w:t>
      </w:r>
      <w:r w:rsidRPr="00880D63">
        <w:rPr>
          <w:rFonts w:ascii="SimSun" w:hAnsi="SimSun" w:hint="eastAsia"/>
          <w:szCs w:val="18"/>
        </w:rPr>
        <w:t>一。</w:t>
      </w:r>
    </w:p>
  </w:footnote>
  <w:footnote w:id="48">
    <w:p w14:paraId="76E3B1E8"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hint="eastAsia"/>
          <w:szCs w:val="18"/>
        </w:rPr>
        <w:t>产权组织</w:t>
      </w:r>
      <w:r w:rsidRPr="00880D63">
        <w:rPr>
          <w:rFonts w:ascii="SimSun" w:hAnsi="SimSun" w:hint="eastAsia"/>
          <w:szCs w:val="18"/>
        </w:rPr>
        <w:t>关于涉及遗传资源和传统知识专利公开要求的技术调查》，</w:t>
      </w:r>
      <w:r>
        <w:rPr>
          <w:rFonts w:ascii="SimSun" w:hAnsi="SimSun" w:hint="eastAsia"/>
          <w:szCs w:val="18"/>
        </w:rPr>
        <w:t>产权组织</w:t>
      </w:r>
      <w:r w:rsidRPr="00880D63">
        <w:rPr>
          <w:rFonts w:ascii="SimSun" w:hAnsi="SimSun" w:hint="eastAsia"/>
          <w:szCs w:val="18"/>
        </w:rPr>
        <w:t>出版物第786(E)号，第65页。</w:t>
      </w:r>
      <w:r>
        <w:rPr>
          <w:rFonts w:ascii="SimSun" w:hAnsi="SimSun" w:hint="eastAsia"/>
          <w:szCs w:val="18"/>
        </w:rPr>
        <w:t>2017年6月发布了一项新的关于专利公开要求的产权组织研究报告，题为《为遗传资源和传统知识制定专利公开要求的关键问题》，网址：</w:t>
      </w:r>
      <w:r w:rsidRPr="00B51636">
        <w:rPr>
          <w:rFonts w:ascii="SimSun" w:hAnsi="SimSun"/>
          <w:szCs w:val="18"/>
        </w:rPr>
        <w:t>http</w:t>
      </w:r>
      <w:r>
        <w:rPr>
          <w:rFonts w:ascii="SimSun" w:hAnsi="SimSun"/>
          <w:szCs w:val="18"/>
        </w:rPr>
        <w:t>s</w:t>
      </w:r>
      <w:r w:rsidRPr="00B51636">
        <w:rPr>
          <w:rFonts w:ascii="SimSun" w:hAnsi="SimSun"/>
          <w:szCs w:val="18"/>
        </w:rPr>
        <w:t>://www.wipo.int/publications/en/details.jsp?id=4194</w:t>
      </w:r>
      <w:r>
        <w:rPr>
          <w:rFonts w:ascii="SimSun" w:hAnsi="SimSun" w:hint="eastAsia"/>
          <w:szCs w:val="18"/>
        </w:rPr>
        <w:t>。</w:t>
      </w:r>
    </w:p>
  </w:footnote>
  <w:footnote w:id="49">
    <w:p w14:paraId="182D0D84"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文件WIPO/GRTKF/IC/9/13</w:t>
      </w:r>
      <w:r>
        <w:rPr>
          <w:rFonts w:ascii="SimSun" w:hAnsi="SimSun" w:hint="eastAsia"/>
          <w:szCs w:val="18"/>
        </w:rPr>
        <w:t>（</w:t>
      </w:r>
      <w:r w:rsidRPr="00880D63">
        <w:rPr>
          <w:rFonts w:ascii="SimSun" w:hAnsi="SimSun" w:hint="eastAsia"/>
          <w:szCs w:val="18"/>
        </w:rPr>
        <w:t>替代</w:t>
      </w:r>
      <w:r w:rsidRPr="00880D63">
        <w:rPr>
          <w:rFonts w:ascii="SimSun" w:hAnsi="SimSun"/>
          <w:szCs w:val="18"/>
        </w:rPr>
        <w:t>性提案</w:t>
      </w:r>
      <w:r>
        <w:rPr>
          <w:rFonts w:ascii="SimSun" w:hAnsi="SimSun" w:hint="eastAsia"/>
          <w:szCs w:val="18"/>
        </w:rPr>
        <w:t>）</w:t>
      </w:r>
      <w:r w:rsidRPr="00880D63">
        <w:rPr>
          <w:rFonts w:ascii="SimSun" w:hAnsi="SimSun" w:hint="eastAsia"/>
          <w:szCs w:val="18"/>
        </w:rPr>
        <w:t>。</w:t>
      </w:r>
    </w:p>
  </w:footnote>
  <w:footnote w:id="50">
    <w:p w14:paraId="136C3ABA"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文件TN/C/W/52</w:t>
      </w:r>
      <w:r w:rsidRPr="00880D63">
        <w:rPr>
          <w:rFonts w:ascii="SimSun" w:hAnsi="SimSun" w:hint="eastAsia"/>
          <w:szCs w:val="18"/>
        </w:rPr>
        <w:t>。</w:t>
      </w:r>
    </w:p>
  </w:footnote>
  <w:footnote w:id="51">
    <w:p w14:paraId="3A15A6C5"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见文件SCP/13/5</w:t>
      </w:r>
      <w:r w:rsidRPr="00880D63">
        <w:rPr>
          <w:rFonts w:ascii="SimSun" w:hAnsi="SimSun" w:hint="eastAsia"/>
          <w:szCs w:val="18"/>
        </w:rPr>
        <w:t>。</w:t>
      </w:r>
    </w:p>
  </w:footnote>
  <w:footnote w:id="52">
    <w:p w14:paraId="6BABAC0E"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Pr>
          <w:rFonts w:ascii="SimSun" w:hAnsi="SimSun"/>
          <w:szCs w:val="18"/>
        </w:rPr>
        <w:t>产权组织</w:t>
      </w:r>
      <w:r w:rsidRPr="00880D63">
        <w:rPr>
          <w:rFonts w:ascii="SimSun" w:hAnsi="SimSun" w:hint="eastAsia"/>
          <w:szCs w:val="18"/>
        </w:rPr>
        <w:t>《世界知识产权组织管理的版权及相关权条约指南和版权及相关权术语汇编》。</w:t>
      </w:r>
    </w:p>
  </w:footnote>
  <w:footnote w:id="53">
    <w:p w14:paraId="33F482C8"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t>
      </w:r>
      <w:r w:rsidRPr="00880D63">
        <w:rPr>
          <w:rFonts w:ascii="SimSun" w:hAnsi="SimSun" w:cs="Arial"/>
          <w:szCs w:val="18"/>
        </w:rPr>
        <w:t>SCP</w:t>
      </w:r>
      <w:r w:rsidRPr="00880D63">
        <w:rPr>
          <w:rFonts w:ascii="SimSun" w:hAnsi="SimSun"/>
          <w:szCs w:val="18"/>
        </w:rPr>
        <w:t>/13/5</w:t>
      </w:r>
      <w:r w:rsidRPr="00880D63">
        <w:rPr>
          <w:rFonts w:ascii="SimSun" w:hAnsi="SimSun" w:hint="eastAsia"/>
          <w:szCs w:val="18"/>
        </w:rPr>
        <w:t>。</w:t>
      </w:r>
    </w:p>
  </w:footnote>
  <w:footnote w:id="54">
    <w:p w14:paraId="464A0980"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见文件UNEP/CBD/COP/4/22，第32段</w:t>
      </w:r>
      <w:r w:rsidRPr="00880D63">
        <w:rPr>
          <w:rFonts w:ascii="SimSun" w:hAnsi="SimSun" w:hint="eastAsia"/>
          <w:szCs w:val="18"/>
        </w:rPr>
        <w:t>。</w:t>
      </w:r>
    </w:p>
  </w:footnote>
  <w:footnote w:id="55">
    <w:p w14:paraId="215B3AFC"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56">
    <w:p w14:paraId="43F293F6"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第2条第(2)款。</w:t>
      </w:r>
    </w:p>
  </w:footnote>
  <w:footnote w:id="57">
    <w:p w14:paraId="4C2329F8"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Terri Janke</w:t>
      </w:r>
      <w:r w:rsidRPr="00880D63">
        <w:rPr>
          <w:rFonts w:ascii="SimSun" w:hAnsi="SimSun" w:cs="Arial" w:hint="eastAsia"/>
          <w:szCs w:val="18"/>
        </w:rPr>
        <w:t>，《未经授权的石壁画复制</w:t>
      </w:r>
      <w:r w:rsidRPr="00880D63">
        <w:rPr>
          <w:rFonts w:ascii="SimSun" w:hAnsi="SimSun" w:hint="eastAsia"/>
          <w:szCs w:val="18"/>
        </w:rPr>
        <w:t>》</w:t>
      </w:r>
      <w:r w:rsidRPr="00880D63">
        <w:rPr>
          <w:rFonts w:ascii="SimSun" w:hAnsi="SimSun" w:cs="Arial" w:hint="eastAsia"/>
          <w:szCs w:val="18"/>
        </w:rPr>
        <w:t>，载于《关注文化</w:t>
      </w:r>
      <w:r>
        <w:rPr>
          <w:rFonts w:ascii="SimSun" w:hAnsi="SimSun" w:cs="Arial" w:hint="eastAsia"/>
          <w:szCs w:val="18"/>
        </w:rPr>
        <w:t>：</w:t>
      </w:r>
      <w:r w:rsidRPr="00880D63">
        <w:rPr>
          <w:rFonts w:ascii="SimSun" w:hAnsi="SimSun" w:cs="Arial" w:hint="eastAsia"/>
          <w:szCs w:val="18"/>
        </w:rPr>
        <w:t>知识产权与传统文化表现形式案例研究》，</w:t>
      </w:r>
      <w:r>
        <w:rPr>
          <w:rFonts w:ascii="SimSun" w:hAnsi="SimSun" w:cs="Arial"/>
          <w:szCs w:val="18"/>
        </w:rPr>
        <w:t>产权组织</w:t>
      </w:r>
      <w:r w:rsidRPr="00880D63">
        <w:rPr>
          <w:rFonts w:ascii="SimSun" w:hAnsi="SimSun" w:cs="Arial" w:hint="eastAsia"/>
          <w:szCs w:val="18"/>
        </w:rPr>
        <w:t>，</w:t>
      </w:r>
      <w:r w:rsidRPr="00880D63">
        <w:rPr>
          <w:rFonts w:ascii="SimSun" w:hAnsi="SimSun" w:cs="Arial"/>
          <w:szCs w:val="18"/>
        </w:rPr>
        <w:t>2003</w:t>
      </w:r>
      <w:r w:rsidRPr="00880D63">
        <w:rPr>
          <w:rFonts w:ascii="SimSun" w:hAnsi="SimSun" w:cs="Arial" w:hint="eastAsia"/>
          <w:szCs w:val="18"/>
        </w:rPr>
        <w:t>年</w:t>
      </w:r>
      <w:r>
        <w:rPr>
          <w:rFonts w:ascii="SimSun" w:hAnsi="SimSun" w:cs="Arial" w:hint="eastAsia"/>
          <w:szCs w:val="18"/>
        </w:rPr>
        <w:t>。</w:t>
      </w:r>
    </w:p>
  </w:footnote>
  <w:footnote w:id="58">
    <w:p w14:paraId="7C0DF49E"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委员会</w:t>
      </w:r>
      <w:r w:rsidRPr="00880D63">
        <w:rPr>
          <w:rFonts w:ascii="SimSun" w:hAnsi="SimSun"/>
          <w:szCs w:val="18"/>
        </w:rPr>
        <w:t>第十七届会议报告</w:t>
      </w:r>
      <w:r>
        <w:rPr>
          <w:rFonts w:ascii="SimSun" w:hAnsi="SimSun" w:hint="eastAsia"/>
          <w:szCs w:val="18"/>
        </w:rPr>
        <w:t>（</w:t>
      </w:r>
      <w:r w:rsidRPr="00880D63">
        <w:rPr>
          <w:rFonts w:ascii="SimSun" w:hAnsi="SimSun"/>
          <w:szCs w:val="18"/>
        </w:rPr>
        <w:t>WIPO/GRTKF/IC/17/12</w:t>
      </w:r>
      <w:r>
        <w:rPr>
          <w:rFonts w:ascii="SimSun" w:hAnsi="SimSun" w:hint="eastAsia"/>
          <w:szCs w:val="18"/>
        </w:rPr>
        <w:t>）</w:t>
      </w:r>
      <w:r w:rsidRPr="00880D63">
        <w:rPr>
          <w:rFonts w:ascii="SimSun" w:hAnsi="SimSun"/>
          <w:szCs w:val="18"/>
        </w:rPr>
        <w:t>，第50段。</w:t>
      </w:r>
    </w:p>
  </w:footnote>
  <w:footnote w:id="59">
    <w:p w14:paraId="3E6E5652" w14:textId="7036CE50" w:rsidR="00170B2D" w:rsidRPr="00880D63" w:rsidRDefault="00170B2D" w:rsidP="00880D63">
      <w:pPr>
        <w:pStyle w:val="a8"/>
        <w:overflowPunct w:val="0"/>
        <w:jc w:val="both"/>
        <w:rPr>
          <w:rFonts w:ascii="SimSun" w:hAnsi="SimSun" w:cs="Arial"/>
          <w:szCs w:val="18"/>
        </w:rPr>
      </w:pPr>
      <w:r w:rsidRPr="00880D63">
        <w:rPr>
          <w:rStyle w:val="af0"/>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Jane Anderson</w:t>
      </w:r>
      <w:r w:rsidRPr="00880D63">
        <w:rPr>
          <w:rFonts w:ascii="SimSun" w:hAnsi="SimSun" w:cs="Arial" w:hint="eastAsia"/>
          <w:szCs w:val="18"/>
        </w:rPr>
        <w:t>，“土著知识</w:t>
      </w:r>
      <w:r w:rsidRPr="00880D63">
        <w:rPr>
          <w:rFonts w:ascii="SimSun" w:hAnsi="SimSun" w:cs="Arial"/>
          <w:szCs w:val="18"/>
        </w:rPr>
        <w:t>/</w:t>
      </w:r>
      <w:r w:rsidRPr="00880D63">
        <w:rPr>
          <w:rFonts w:ascii="SimSun" w:hAnsi="SimSun" w:cs="Arial" w:hint="eastAsia"/>
          <w:szCs w:val="18"/>
        </w:rPr>
        <w:t>传统知识与知识产权”，探讨问题的文件，公有领域中心，杜克大学，</w:t>
      </w:r>
      <w:r w:rsidRPr="00880D63">
        <w:rPr>
          <w:rFonts w:ascii="SimSun" w:hAnsi="SimSun" w:cs="Arial"/>
          <w:szCs w:val="18"/>
        </w:rPr>
        <w:t>2011</w:t>
      </w:r>
      <w:r w:rsidRPr="00880D63">
        <w:rPr>
          <w:rFonts w:ascii="SimSun" w:hAnsi="SimSun" w:cs="Arial" w:hint="eastAsia"/>
          <w:szCs w:val="18"/>
        </w:rPr>
        <w:t>年，网址：</w:t>
      </w:r>
      <w:hyperlink r:id="rId3" w:history="1">
        <w:r w:rsidRPr="009E7B35">
          <w:rPr>
            <w:rStyle w:val="af1"/>
            <w:rFonts w:ascii="SimSun" w:hAnsi="SimSun" w:cs="Arial"/>
            <w:color w:val="auto"/>
            <w:szCs w:val="18"/>
            <w:u w:val="none"/>
          </w:rPr>
          <w:t>http://www.law.duke.edu/</w:t>
        </w:r>
      </w:hyperlink>
      <w:r w:rsidRPr="00880D63">
        <w:rPr>
          <w:rFonts w:ascii="SimSun" w:hAnsi="SimSun" w:cs="Arial"/>
          <w:szCs w:val="18"/>
        </w:rPr>
        <w:t>cspd/itkpaper</w:t>
      </w:r>
      <w:r w:rsidRPr="00880D63">
        <w:rPr>
          <w:rFonts w:ascii="SimSun" w:hAnsi="SimSun" w:cs="Arial" w:hint="eastAsia"/>
          <w:szCs w:val="18"/>
        </w:rPr>
        <w:t>。</w:t>
      </w:r>
    </w:p>
  </w:footnote>
  <w:footnote w:id="60">
    <w:p w14:paraId="29F26A9F"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Pr>
          <w:rFonts w:ascii="SimSun" w:hAnsi="SimSun"/>
          <w:szCs w:val="18"/>
        </w:rPr>
        <w:t>产权组织</w:t>
      </w:r>
      <w:r w:rsidRPr="00880D63">
        <w:rPr>
          <w:rFonts w:ascii="SimSun" w:hAnsi="SimSun"/>
          <w:szCs w:val="18"/>
        </w:rPr>
        <w:t xml:space="preserve"> PATENTSCOPE</w:t>
      </w:r>
      <w:r w:rsidRPr="00880D63">
        <w:rPr>
          <w:rFonts w:ascii="SimSun" w:hAnsi="SimSun" w:hint="eastAsia"/>
          <w:szCs w:val="18"/>
        </w:rPr>
        <w:t>词汇表。</w:t>
      </w:r>
    </w:p>
  </w:footnote>
  <w:footnote w:id="61">
    <w:p w14:paraId="53F11FA4"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161</w:t>
      </w:r>
      <w:r w:rsidRPr="00880D63">
        <w:rPr>
          <w:rFonts w:ascii="SimSun" w:hAnsi="SimSun" w:hint="eastAsia"/>
          <w:szCs w:val="18"/>
        </w:rPr>
        <w:t>页。</w:t>
      </w:r>
    </w:p>
  </w:footnote>
  <w:footnote w:id="62">
    <w:p w14:paraId="6457B429"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Di</w:t>
      </w:r>
      <w:r w:rsidRPr="00880D63">
        <w:rPr>
          <w:rFonts w:ascii="SimSun" w:hAnsi="SimSun" w:hint="eastAsia"/>
          <w:szCs w:val="18"/>
        </w:rPr>
        <w:t>e</w:t>
      </w:r>
      <w:r w:rsidRPr="00880D63">
        <w:rPr>
          <w:rFonts w:ascii="SimSun" w:hAnsi="SimSun"/>
          <w:szCs w:val="18"/>
        </w:rPr>
        <w:t>ter Kugelmann，</w:t>
      </w:r>
      <w:r w:rsidRPr="009873AC">
        <w:rPr>
          <w:rFonts w:ascii="SimSun" w:hAnsi="SimSun"/>
          <w:szCs w:val="18"/>
        </w:rPr>
        <w:t xml:space="preserve">The Protection of Minorities and Indigenous Peoples Respective Cultural </w:t>
      </w:r>
      <w:r w:rsidRPr="00880D63">
        <w:rPr>
          <w:rFonts w:ascii="SimSun" w:hAnsi="SimSun"/>
          <w:szCs w:val="18"/>
        </w:rPr>
        <w:t>Diversity</w:t>
      </w:r>
      <w:r w:rsidRPr="00880D63">
        <w:rPr>
          <w:rFonts w:ascii="SimSun" w:hAnsi="SimSun" w:hint="eastAsia"/>
          <w:szCs w:val="18"/>
        </w:rPr>
        <w:t>，</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Pr>
          <w:rFonts w:ascii="SimSun" w:hAnsi="SimSun" w:hint="eastAsia"/>
          <w:szCs w:val="18"/>
        </w:rPr>
        <w:t>（</w:t>
      </w:r>
      <w:r w:rsidRPr="00880D63">
        <w:rPr>
          <w:rFonts w:ascii="SimSun" w:hAnsi="SimSun" w:hint="eastAsia"/>
          <w:szCs w:val="18"/>
        </w:rPr>
        <w:t>编辑</w:t>
      </w:r>
      <w:r>
        <w:rPr>
          <w:rFonts w:ascii="SimSun" w:hAnsi="SimSun" w:hint="eastAsia"/>
          <w:szCs w:val="18"/>
        </w:rPr>
        <w:t>）</w:t>
      </w:r>
      <w:r w:rsidRPr="00880D63">
        <w:rPr>
          <w:rFonts w:ascii="SimSun" w:hAnsi="SimSun" w:hint="eastAsia"/>
          <w:szCs w:val="18"/>
        </w:rPr>
        <w:t>，</w:t>
      </w:r>
      <w:r w:rsidRPr="00880D63">
        <w:rPr>
          <w:rFonts w:ascii="SimSun" w:hAnsi="SimSun"/>
          <w:szCs w:val="18"/>
        </w:rPr>
        <w:t>Max Planck Year Book of United Nations Law</w:t>
      </w:r>
      <w:r w:rsidRPr="00880D63">
        <w:rPr>
          <w:rFonts w:ascii="SimSun" w:hAnsi="SimSun" w:hint="eastAsia"/>
          <w:szCs w:val="18"/>
        </w:rPr>
        <w:t>，</w:t>
      </w:r>
      <w:r w:rsidRPr="00880D63">
        <w:rPr>
          <w:rFonts w:ascii="SimSun" w:hAnsi="SimSun"/>
          <w:szCs w:val="18"/>
        </w:rPr>
        <w:t>Vol. 11</w:t>
      </w:r>
      <w:r w:rsidRPr="00880D63">
        <w:rPr>
          <w:rFonts w:ascii="SimSun" w:hAnsi="SimSun" w:hint="eastAsia"/>
          <w:szCs w:val="18"/>
        </w:rPr>
        <w:t>，</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w:t>
      </w:r>
      <w:r w:rsidRPr="00880D63">
        <w:rPr>
          <w:rFonts w:ascii="SimSun" w:hAnsi="SimSun" w:hint="eastAsia"/>
          <w:szCs w:val="18"/>
        </w:rPr>
        <w:t>5</w:t>
      </w:r>
      <w:r w:rsidRPr="00880D63">
        <w:rPr>
          <w:rFonts w:ascii="SimSun" w:hAnsi="SimSun"/>
          <w:szCs w:val="18"/>
        </w:rPr>
        <w:t>页。</w:t>
      </w:r>
    </w:p>
  </w:footnote>
  <w:footnote w:id="63">
    <w:p w14:paraId="13A78414"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《非物质文化遗产词汇表》，</w:t>
      </w:r>
      <w:r w:rsidRPr="00880D63">
        <w:rPr>
          <w:rFonts w:ascii="SimSun" w:hAnsi="SimSun" w:hint="eastAsia"/>
          <w:szCs w:val="18"/>
        </w:rPr>
        <w:t>教科文组织</w:t>
      </w:r>
      <w:r w:rsidRPr="00880D63">
        <w:rPr>
          <w:rFonts w:ascii="SimSun" w:hAnsi="SimSun"/>
          <w:szCs w:val="18"/>
        </w:rPr>
        <w:t>荷兰国家委员会，2002年</w:t>
      </w:r>
      <w:r>
        <w:rPr>
          <w:rFonts w:ascii="SimSun" w:hAnsi="SimSun" w:hint="eastAsia"/>
          <w:szCs w:val="18"/>
        </w:rPr>
        <w:t>（</w:t>
      </w:r>
      <w:r w:rsidRPr="00880D63">
        <w:rPr>
          <w:rFonts w:ascii="SimSun" w:hAnsi="SimSun" w:hint="eastAsia"/>
          <w:szCs w:val="18"/>
        </w:rPr>
        <w:t>“……</w:t>
      </w:r>
      <w:r w:rsidRPr="00880D63">
        <w:rPr>
          <w:rFonts w:ascii="SimSun" w:hAnsi="SimSun"/>
          <w:szCs w:val="18"/>
        </w:rPr>
        <w:t>一个民族可以是一个文化社区</w:t>
      </w:r>
      <w:r w:rsidRPr="00880D63">
        <w:rPr>
          <w:rFonts w:ascii="SimSun" w:hAnsi="SimSun" w:hint="eastAsia"/>
          <w:szCs w:val="18"/>
        </w:rPr>
        <w:t>”</w:t>
      </w:r>
      <w:r>
        <w:rPr>
          <w:rFonts w:ascii="SimSun" w:hAnsi="SimSun"/>
          <w:szCs w:val="18"/>
        </w:rPr>
        <w:t>）</w:t>
      </w:r>
      <w:r w:rsidRPr="00880D63">
        <w:rPr>
          <w:rFonts w:ascii="SimSun" w:hAnsi="SimSun"/>
          <w:szCs w:val="18"/>
        </w:rPr>
        <w:t>，</w:t>
      </w:r>
      <w:r w:rsidRPr="00880D63">
        <w:rPr>
          <w:rFonts w:ascii="SimSun" w:hAnsi="SimSun" w:hint="eastAsia"/>
          <w:szCs w:val="18"/>
        </w:rPr>
        <w:t>“</w:t>
      </w:r>
      <w:r w:rsidRPr="00880D63">
        <w:rPr>
          <w:rFonts w:ascii="SimSun" w:hAnsi="SimSun"/>
          <w:szCs w:val="18"/>
        </w:rPr>
        <w:t>保护传统文化表现形式/民间</w:t>
      </w:r>
      <w:r w:rsidRPr="00880D63">
        <w:rPr>
          <w:rFonts w:ascii="SimSun" w:hAnsi="SimSun" w:hint="eastAsia"/>
          <w:szCs w:val="18"/>
        </w:rPr>
        <w:t>文艺</w:t>
      </w:r>
      <w:r w:rsidRPr="00880D63">
        <w:rPr>
          <w:rFonts w:ascii="SimSun" w:hAnsi="SimSun"/>
          <w:szCs w:val="18"/>
        </w:rPr>
        <w:t>表现形式：经修订的目标</w:t>
      </w:r>
      <w:r w:rsidRPr="00880D63">
        <w:rPr>
          <w:rFonts w:ascii="SimSun" w:hAnsi="SimSun" w:hint="eastAsia"/>
          <w:szCs w:val="18"/>
        </w:rPr>
        <w:t>与</w:t>
      </w:r>
      <w:r w:rsidRPr="00880D63">
        <w:rPr>
          <w:rFonts w:ascii="SimSun" w:hAnsi="SimSun"/>
          <w:szCs w:val="18"/>
        </w:rPr>
        <w:t>原则</w:t>
      </w:r>
      <w:r w:rsidRPr="00880D63">
        <w:rPr>
          <w:rFonts w:ascii="SimSun" w:hAnsi="SimSun" w:hint="eastAsia"/>
          <w:szCs w:val="18"/>
        </w:rPr>
        <w:t>”</w:t>
      </w:r>
      <w:r w:rsidRPr="00880D63">
        <w:rPr>
          <w:rFonts w:ascii="SimSun" w:hAnsi="SimSun"/>
          <w:szCs w:val="18"/>
        </w:rPr>
        <w:t>，WIPO/GRTKF/IC/17/4</w:t>
      </w:r>
      <w:r w:rsidRPr="00880D63">
        <w:rPr>
          <w:rFonts w:ascii="SimSun" w:hAnsi="SimSun" w:hint="eastAsia"/>
          <w:szCs w:val="18"/>
        </w:rPr>
        <w:t>中引用</w:t>
      </w:r>
      <w:r w:rsidRPr="00880D63">
        <w:rPr>
          <w:rFonts w:ascii="SimSun" w:hAnsi="SimSun"/>
          <w:szCs w:val="18"/>
        </w:rPr>
        <w:t>。</w:t>
      </w:r>
    </w:p>
  </w:footnote>
  <w:footnote w:id="64">
    <w:p w14:paraId="1C82BE6C"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p>
  </w:footnote>
  <w:footnote w:id="65">
    <w:p w14:paraId="5ECFEFD4"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第289页。</w:t>
      </w:r>
    </w:p>
  </w:footnote>
  <w:footnote w:id="66">
    <w:p w14:paraId="6A307380"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hint="eastAsia"/>
          <w:szCs w:val="18"/>
        </w:rPr>
        <w:tab/>
        <w:t>《生物多样性公约关于获取遗传资源和公正和公平分享其利用所产生惠益的名古屋议定书》，第5条第(4)款。</w:t>
      </w:r>
    </w:p>
  </w:footnote>
  <w:footnote w:id="67">
    <w:p w14:paraId="5FCBED62"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t>《关于获取遗传资源并公正和公平分享通过其利用所产生惠益的波恩准则》，第23段。</w:t>
      </w:r>
    </w:p>
  </w:footnote>
  <w:footnote w:id="68">
    <w:p w14:paraId="2D5EBA6B" w14:textId="77777777" w:rsidR="00170B2D" w:rsidRPr="00880D63" w:rsidRDefault="00170B2D"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w:t>
      </w:r>
      <w:r w:rsidRPr="00880D63">
        <w:rPr>
          <w:rFonts w:ascii="SimSun" w:hAnsi="SimSun"/>
          <w:szCs w:val="18"/>
        </w:rPr>
        <w:t>第133段。</w:t>
      </w:r>
    </w:p>
  </w:footnote>
  <w:footnote w:id="69">
    <w:p w14:paraId="26227157" w14:textId="77777777" w:rsidR="00170B2D" w:rsidRPr="00880D63" w:rsidRDefault="00170B2D"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见文件WIPO/GRTKF/IC/7/9</w:t>
      </w:r>
      <w:r>
        <w:rPr>
          <w:rFonts w:ascii="SimSun" w:hAnsi="SimSun" w:hint="eastAsia"/>
          <w:szCs w:val="18"/>
        </w:rPr>
        <w:t>（</w:t>
      </w:r>
      <w:r w:rsidRPr="00880D63">
        <w:rPr>
          <w:rFonts w:ascii="SimSun" w:hAnsi="SimSun"/>
          <w:szCs w:val="18"/>
        </w:rPr>
        <w:t>遗传资源：</w:t>
      </w:r>
      <w:r w:rsidRPr="00880D63">
        <w:rPr>
          <w:rFonts w:ascii="SimSun" w:hAnsi="SimSun" w:hint="eastAsia"/>
          <w:szCs w:val="18"/>
        </w:rPr>
        <w:t>关于</w:t>
      </w:r>
      <w:r w:rsidRPr="00880D63">
        <w:rPr>
          <w:rFonts w:ascii="SimSun" w:hAnsi="SimSun"/>
          <w:szCs w:val="18"/>
        </w:rPr>
        <w:t>获取和公平惠益分享</w:t>
      </w:r>
      <w:r w:rsidRPr="00880D63">
        <w:rPr>
          <w:rFonts w:ascii="SimSun" w:hAnsi="SimSun" w:hint="eastAsia"/>
          <w:szCs w:val="18"/>
        </w:rPr>
        <w:t>问题</w:t>
      </w:r>
      <w:r w:rsidRPr="00880D63">
        <w:rPr>
          <w:rFonts w:ascii="SimSun" w:hAnsi="SimSun"/>
          <w:szCs w:val="18"/>
        </w:rPr>
        <w:t>的知识产权指导方针草案</w:t>
      </w:r>
      <w:r>
        <w:rPr>
          <w:rFonts w:ascii="SimSun" w:hAnsi="SimSun" w:hint="eastAsia"/>
          <w:szCs w:val="18"/>
        </w:rPr>
        <w:t>）</w:t>
      </w:r>
      <w:r w:rsidRPr="00880D63">
        <w:rPr>
          <w:rFonts w:ascii="SimSun" w:hAnsi="SimSun"/>
          <w:szCs w:val="18"/>
        </w:rPr>
        <w:t>。</w:t>
      </w:r>
    </w:p>
  </w:footnote>
  <w:footnote w:id="70">
    <w:p w14:paraId="1262E19D" w14:textId="77777777" w:rsidR="00170B2D" w:rsidRPr="00880D63" w:rsidRDefault="00170B2D"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/GRTKF/IC/2/3</w:t>
      </w:r>
      <w:r w:rsidRPr="00880D63">
        <w:rPr>
          <w:rFonts w:ascii="SimSun" w:hAnsi="SimSun" w:hint="eastAsia"/>
          <w:szCs w:val="18"/>
        </w:rPr>
        <w:t>中的操作原则，第</w:t>
      </w:r>
      <w:r w:rsidRPr="00880D63">
        <w:rPr>
          <w:rFonts w:ascii="SimSun" w:hAnsi="SimSun"/>
          <w:szCs w:val="18"/>
        </w:rPr>
        <w:t>V.B.部分</w:t>
      </w:r>
      <w:r w:rsidRPr="00880D63">
        <w:rPr>
          <w:rFonts w:ascii="SimSun" w:hAnsi="SimSun" w:hint="eastAsia"/>
          <w:szCs w:val="18"/>
        </w:rPr>
        <w:t>，英文版</w:t>
      </w:r>
      <w:r w:rsidRPr="00880D63">
        <w:rPr>
          <w:rFonts w:ascii="SimSun" w:hAnsi="SimSun"/>
          <w:szCs w:val="18"/>
        </w:rPr>
        <w:t>第50页。</w:t>
      </w:r>
    </w:p>
  </w:footnote>
  <w:footnote w:id="71">
    <w:p w14:paraId="7675F0B0" w14:textId="77777777" w:rsidR="00170B2D" w:rsidRPr="00880D63" w:rsidRDefault="00170B2D"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见文件</w:t>
      </w:r>
      <w:r w:rsidRPr="00880D63">
        <w:rPr>
          <w:rFonts w:ascii="SimSun" w:hAnsi="SimSun" w:cs="Arial"/>
          <w:szCs w:val="18"/>
        </w:rPr>
        <w:t>WIPO</w:t>
      </w:r>
      <w:r w:rsidRPr="00880D63">
        <w:rPr>
          <w:rFonts w:ascii="SimSun" w:hAnsi="SimSun"/>
          <w:szCs w:val="18"/>
        </w:rPr>
        <w:t>/GRTKF/IC/17/INF/12</w:t>
      </w:r>
      <w:r>
        <w:rPr>
          <w:rFonts w:ascii="SimSun" w:hAnsi="SimSun" w:hint="eastAsia"/>
          <w:szCs w:val="18"/>
        </w:rPr>
        <w:t>（</w:t>
      </w:r>
      <w:r w:rsidRPr="00880D63">
        <w:rPr>
          <w:rFonts w:ascii="SimSun" w:hAnsi="SimSun" w:hint="eastAsia"/>
          <w:szCs w:val="18"/>
        </w:rPr>
        <w:t>遗传资源：关于获取和公平惠益分享问题的知识产权指导方针草案：更新版</w:t>
      </w:r>
      <w:r>
        <w:rPr>
          <w:rFonts w:ascii="SimSun" w:hAnsi="SimSun" w:hint="eastAsia"/>
          <w:szCs w:val="18"/>
        </w:rPr>
        <w:t>）</w:t>
      </w:r>
      <w:r w:rsidRPr="00880D63">
        <w:rPr>
          <w:rFonts w:ascii="SimSun" w:hAnsi="SimSun"/>
          <w:szCs w:val="18"/>
        </w:rPr>
        <w:t>。</w:t>
      </w:r>
    </w:p>
  </w:footnote>
  <w:footnote w:id="72">
    <w:p w14:paraId="259F9A08"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ab/>
      </w:r>
      <w:r w:rsidRPr="00880D63">
        <w:rPr>
          <w:rFonts w:ascii="SimSun" w:hAnsi="SimSun" w:hint="eastAsia"/>
          <w:szCs w:val="18"/>
        </w:rPr>
        <w:t>同上</w:t>
      </w:r>
      <w:r w:rsidRPr="00880D63">
        <w:rPr>
          <w:rFonts w:ascii="SimSun" w:hAnsi="SimSun"/>
          <w:szCs w:val="18"/>
        </w:rPr>
        <w:t>。</w:t>
      </w:r>
    </w:p>
  </w:footnote>
  <w:footnote w:id="73">
    <w:p w14:paraId="76E4F5C0"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同上，</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74">
    <w:p w14:paraId="48B4C694"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75">
    <w:p w14:paraId="5A32F11C"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hint="eastAsia"/>
          <w:szCs w:val="18"/>
        </w:rPr>
        <w:t xml:space="preserve"> </w:t>
      </w:r>
      <w:r w:rsidRPr="00880D63">
        <w:rPr>
          <w:rFonts w:ascii="SimSun" w:hAnsi="SimSun" w:hint="eastAsia"/>
          <w:szCs w:val="18"/>
        </w:rPr>
        <w:tab/>
      </w:r>
      <w:r w:rsidRPr="00880D63">
        <w:rPr>
          <w:rFonts w:ascii="SimSun" w:hAnsi="SimSun"/>
          <w:szCs w:val="18"/>
        </w:rPr>
        <w:t>见</w:t>
      </w:r>
      <w:r w:rsidRPr="00880D63">
        <w:rPr>
          <w:rFonts w:ascii="SimSun" w:hAnsi="SimSun" w:hint="eastAsia"/>
          <w:szCs w:val="18"/>
        </w:rPr>
        <w:t>粮农组织《国际条约》第10-13条。</w:t>
      </w:r>
    </w:p>
  </w:footnote>
  <w:footnote w:id="76">
    <w:p w14:paraId="6F5894BD"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见</w:t>
      </w:r>
      <w:r>
        <w:rPr>
          <w:rFonts w:ascii="SimSun" w:hAnsi="SimSun" w:cs="Arial"/>
          <w:szCs w:val="18"/>
        </w:rPr>
        <w:t>产权组织</w:t>
      </w:r>
      <w:r w:rsidRPr="00880D63">
        <w:rPr>
          <w:rFonts w:ascii="SimSun" w:hAnsi="SimSun" w:cs="Arial" w:hint="eastAsia"/>
          <w:szCs w:val="18"/>
        </w:rPr>
        <w:t>文件</w:t>
      </w:r>
      <w:r w:rsidRPr="00880D63">
        <w:rPr>
          <w:rFonts w:ascii="SimSun" w:hAnsi="SimSun"/>
          <w:szCs w:val="18"/>
        </w:rPr>
        <w:t>WIPO</w:t>
      </w:r>
      <w:r w:rsidRPr="00880D63">
        <w:rPr>
          <w:rFonts w:ascii="SimSun" w:hAnsi="SimSun" w:cs="Arial"/>
          <w:szCs w:val="18"/>
        </w:rPr>
        <w:t>/GRTKF/IC/3/9</w:t>
      </w:r>
      <w:r w:rsidRPr="00880D63">
        <w:rPr>
          <w:rFonts w:ascii="SimSun" w:hAnsi="SimSun" w:cs="Arial" w:hint="eastAsia"/>
          <w:szCs w:val="18"/>
        </w:rPr>
        <w:t>。</w:t>
      </w:r>
    </w:p>
  </w:footnote>
  <w:footnote w:id="77">
    <w:p w14:paraId="344F0122"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“传统文化表现形式法律保护综合分析”，WIPO/GRTKF/IC/5/3，第57段。</w:t>
      </w:r>
    </w:p>
  </w:footnote>
  <w:footnote w:id="78">
    <w:p w14:paraId="55EB5389"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Daniel Gervais</w:t>
      </w:r>
      <w:r w:rsidRPr="00880D63">
        <w:rPr>
          <w:rFonts w:ascii="SimSun" w:hAnsi="SimSun" w:hint="eastAsia"/>
          <w:szCs w:val="18"/>
        </w:rPr>
        <w:t>，《</w:t>
      </w:r>
      <w:r w:rsidRPr="00880D63">
        <w:rPr>
          <w:rFonts w:ascii="SimSun" w:hAnsi="SimSun"/>
          <w:szCs w:val="18"/>
        </w:rPr>
        <w:t>TRIPS</w:t>
      </w:r>
      <w:r w:rsidRPr="00880D63">
        <w:rPr>
          <w:rFonts w:ascii="SimSun" w:hAnsi="SimSun" w:hint="eastAsia"/>
          <w:szCs w:val="18"/>
        </w:rPr>
        <w:t>协定：起草与分析》，第3版，</w:t>
      </w:r>
      <w:r w:rsidRPr="00880D63">
        <w:rPr>
          <w:rFonts w:ascii="SimSun" w:hAnsi="SimSun"/>
          <w:szCs w:val="18"/>
        </w:rPr>
        <w:t>Sweet &amp; Maxwell</w:t>
      </w:r>
      <w:r w:rsidRPr="00880D63">
        <w:rPr>
          <w:rFonts w:ascii="SimSun" w:hAnsi="SimSun" w:hint="eastAsia"/>
          <w:szCs w:val="18"/>
        </w:rPr>
        <w:t>，第</w:t>
      </w:r>
      <w:r w:rsidRPr="00880D63">
        <w:rPr>
          <w:rFonts w:ascii="SimSun" w:hAnsi="SimSun"/>
          <w:szCs w:val="18"/>
        </w:rPr>
        <w:t>132</w:t>
      </w:r>
      <w:r w:rsidRPr="00880D63">
        <w:rPr>
          <w:rFonts w:ascii="SimSun" w:hAnsi="SimSun" w:hint="eastAsia"/>
          <w:szCs w:val="18"/>
        </w:rPr>
        <w:t>页。</w:t>
      </w:r>
    </w:p>
  </w:footnote>
  <w:footnote w:id="79">
    <w:p w14:paraId="3FF094F9"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关于传统知识可能采用的各种不同体现形式的清单和简要技术性解释</w:t>
      </w:r>
      <w:r w:rsidRPr="00880D63">
        <w:rPr>
          <w:rFonts w:ascii="SimSun" w:hAnsi="SimSun" w:hint="eastAsia"/>
          <w:szCs w:val="18"/>
        </w:rPr>
        <w:t>”</w:t>
      </w:r>
      <w:r>
        <w:rPr>
          <w:rFonts w:ascii="SimSun" w:hAnsi="SimSun" w:hint="eastAsia"/>
          <w:szCs w:val="18"/>
        </w:rPr>
        <w:t>（</w:t>
      </w:r>
      <w:r w:rsidRPr="00880D63">
        <w:rPr>
          <w:rFonts w:ascii="SimSun" w:hAnsi="SimSun"/>
          <w:szCs w:val="18"/>
        </w:rPr>
        <w:t>WIPO/GRTKF/IC/17/INF/9</w:t>
      </w:r>
      <w:r>
        <w:rPr>
          <w:rFonts w:ascii="SimSun" w:hAnsi="SimSun" w:hint="eastAsia"/>
          <w:szCs w:val="18"/>
        </w:rPr>
        <w:t>）</w:t>
      </w:r>
      <w:r w:rsidRPr="00880D63">
        <w:rPr>
          <w:rFonts w:ascii="SimSun" w:hAnsi="SimSun"/>
          <w:szCs w:val="18"/>
        </w:rPr>
        <w:t>，附件第16段</w:t>
      </w:r>
      <w:r w:rsidRPr="00880D63">
        <w:rPr>
          <w:rFonts w:ascii="SimSun" w:hAnsi="SimSun" w:hint="eastAsia"/>
          <w:szCs w:val="18"/>
        </w:rPr>
        <w:t>。</w:t>
      </w:r>
    </w:p>
  </w:footnote>
  <w:footnote w:id="80">
    <w:p w14:paraId="0B8FE502"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阿育吠</w:t>
      </w:r>
      <w:proofErr w:type="gramStart"/>
      <w:r w:rsidRPr="00880D63">
        <w:rPr>
          <w:rFonts w:ascii="SimSun" w:hAnsi="SimSun"/>
          <w:szCs w:val="18"/>
        </w:rPr>
        <w:t>陀</w:t>
      </w:r>
      <w:proofErr w:type="gramEnd"/>
      <w:r w:rsidRPr="00880D63">
        <w:rPr>
          <w:rFonts w:ascii="SimSun" w:hAnsi="SimSun"/>
          <w:szCs w:val="18"/>
        </w:rPr>
        <w:t>医学是已编纂的传统医学</w:t>
      </w:r>
      <w:r w:rsidRPr="00880D63">
        <w:rPr>
          <w:rFonts w:ascii="SimSun" w:hAnsi="SimSun" w:hint="eastAsia"/>
          <w:szCs w:val="18"/>
        </w:rPr>
        <w:t>体系</w:t>
      </w:r>
      <w:r w:rsidRPr="00880D63">
        <w:rPr>
          <w:rFonts w:ascii="SimSun" w:hAnsi="SimSun"/>
          <w:szCs w:val="18"/>
        </w:rPr>
        <w:t>，在吠</w:t>
      </w:r>
      <w:proofErr w:type="gramStart"/>
      <w:r w:rsidRPr="00880D63">
        <w:rPr>
          <w:rFonts w:ascii="SimSun" w:hAnsi="SimSun"/>
          <w:szCs w:val="18"/>
        </w:rPr>
        <w:t>陀</w:t>
      </w:r>
      <w:proofErr w:type="gramEnd"/>
      <w:r w:rsidRPr="00880D63">
        <w:rPr>
          <w:rFonts w:ascii="SimSun" w:hAnsi="SimSun"/>
          <w:szCs w:val="18"/>
        </w:rPr>
        <w:t>时期</w:t>
      </w:r>
      <w:r w:rsidRPr="00880D63">
        <w:rPr>
          <w:rFonts w:ascii="SimSun" w:hAnsi="SimSun" w:hint="eastAsia"/>
          <w:szCs w:val="18"/>
        </w:rPr>
        <w:t>书面公开，当时雅</w:t>
      </w:r>
      <w:r w:rsidRPr="00880D63">
        <w:rPr>
          <w:rFonts w:ascii="SimSun" w:hAnsi="SimSun"/>
          <w:szCs w:val="18"/>
        </w:rPr>
        <w:t>利安人编写</w:t>
      </w:r>
      <w:r w:rsidRPr="00880D63">
        <w:rPr>
          <w:rFonts w:ascii="SimSun" w:hAnsi="SimSun" w:hint="eastAsia"/>
          <w:szCs w:val="18"/>
        </w:rPr>
        <w:t>了四部吠</w:t>
      </w:r>
      <w:proofErr w:type="gramStart"/>
      <w:r w:rsidRPr="00880D63">
        <w:rPr>
          <w:rFonts w:ascii="SimSun" w:hAnsi="SimSun" w:hint="eastAsia"/>
          <w:szCs w:val="18"/>
        </w:rPr>
        <w:t>陀</w:t>
      </w:r>
      <w:proofErr w:type="gramEnd"/>
      <w:r>
        <w:rPr>
          <w:rFonts w:ascii="SimSun" w:hAnsi="SimSun" w:hint="eastAsia"/>
          <w:szCs w:val="18"/>
        </w:rPr>
        <w:t>（</w:t>
      </w:r>
      <w:r w:rsidRPr="00880D63">
        <w:rPr>
          <w:rFonts w:ascii="SimSun" w:hAnsi="SimSun"/>
          <w:szCs w:val="18"/>
        </w:rPr>
        <w:t>公元前1500-1800</w:t>
      </w:r>
      <w:r>
        <w:rPr>
          <w:rFonts w:ascii="SimSun" w:hAnsi="SimSun" w:hint="eastAsia"/>
          <w:szCs w:val="18"/>
        </w:rPr>
        <w:t>）</w:t>
      </w:r>
      <w:r w:rsidRPr="00880D63">
        <w:rPr>
          <w:rFonts w:ascii="SimSun" w:hAnsi="SimSun" w:hint="eastAsia"/>
          <w:szCs w:val="18"/>
        </w:rPr>
        <w:t>，《</w:t>
      </w:r>
      <w:r w:rsidRPr="00880D63">
        <w:rPr>
          <w:rFonts w:ascii="SimSun" w:hAnsi="SimSun"/>
          <w:szCs w:val="18"/>
        </w:rPr>
        <w:t>梨俱吠陀</w:t>
      </w:r>
      <w:r w:rsidRPr="00880D63">
        <w:rPr>
          <w:rFonts w:ascii="SimSun" w:hAnsi="SimSun" w:hint="eastAsia"/>
          <w:szCs w:val="18"/>
        </w:rPr>
        <w:t>》</w:t>
      </w:r>
      <w:r w:rsidRPr="00880D63">
        <w:rPr>
          <w:rFonts w:ascii="SimSun" w:hAnsi="SimSun"/>
          <w:szCs w:val="18"/>
        </w:rPr>
        <w:t>和</w:t>
      </w:r>
      <w:r w:rsidRPr="00880D63">
        <w:rPr>
          <w:rFonts w:ascii="SimSun" w:hAnsi="SimSun" w:hint="eastAsia"/>
          <w:szCs w:val="18"/>
        </w:rPr>
        <w:t>《</w:t>
      </w:r>
      <w:r w:rsidRPr="00880D63">
        <w:rPr>
          <w:rFonts w:ascii="SimSun" w:hAnsi="SimSun"/>
          <w:szCs w:val="18"/>
        </w:rPr>
        <w:t>阿闼婆吠陀</w:t>
      </w:r>
      <w:r w:rsidRPr="00880D63">
        <w:rPr>
          <w:rFonts w:ascii="SimSun" w:hAnsi="SimSun" w:hint="eastAsia"/>
          <w:szCs w:val="18"/>
        </w:rPr>
        <w:t>》</w:t>
      </w:r>
      <w:r w:rsidRPr="00880D63">
        <w:rPr>
          <w:rFonts w:ascii="SimSun" w:hAnsi="SimSun"/>
          <w:szCs w:val="18"/>
        </w:rPr>
        <w:t>中的资料</w:t>
      </w:r>
      <w:r w:rsidRPr="00880D63">
        <w:rPr>
          <w:rFonts w:ascii="SimSun" w:hAnsi="SimSun" w:hint="eastAsia"/>
          <w:szCs w:val="18"/>
        </w:rPr>
        <w:t>最多</w:t>
      </w:r>
      <w:r w:rsidRPr="00880D63">
        <w:rPr>
          <w:rFonts w:ascii="SimSun" w:hAnsi="SimSun"/>
          <w:szCs w:val="18"/>
        </w:rPr>
        <w:t>。</w:t>
      </w:r>
    </w:p>
  </w:footnote>
  <w:footnote w:id="81">
    <w:p w14:paraId="2A513B52"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中国传统医学最初</w:t>
      </w:r>
      <w:r w:rsidRPr="00880D63">
        <w:rPr>
          <w:rFonts w:ascii="SimSun" w:hAnsi="SimSun" w:hint="eastAsia"/>
          <w:szCs w:val="18"/>
        </w:rPr>
        <w:t>在</w:t>
      </w:r>
      <w:r w:rsidRPr="00880D63">
        <w:rPr>
          <w:rFonts w:ascii="SimSun" w:hAnsi="SimSun"/>
          <w:szCs w:val="18"/>
        </w:rPr>
        <w:t>《黄帝内经》中</w:t>
      </w:r>
      <w:r w:rsidRPr="00880D63">
        <w:rPr>
          <w:rFonts w:ascii="SimSun" w:hAnsi="SimSun" w:hint="eastAsia"/>
          <w:szCs w:val="18"/>
        </w:rPr>
        <w:t>得到书面</w:t>
      </w:r>
      <w:r w:rsidRPr="00880D63">
        <w:rPr>
          <w:rFonts w:ascii="SimSun" w:hAnsi="SimSun"/>
          <w:szCs w:val="18"/>
        </w:rPr>
        <w:t>编纂和公开</w:t>
      </w:r>
      <w:r w:rsidRPr="00880D63">
        <w:rPr>
          <w:rFonts w:ascii="SimSun" w:hAnsi="SimSun" w:hint="eastAsia"/>
          <w:szCs w:val="18"/>
        </w:rPr>
        <w:t>，这是</w:t>
      </w:r>
      <w:r w:rsidRPr="00880D63">
        <w:rPr>
          <w:rFonts w:ascii="SimSun" w:hAnsi="SimSun"/>
          <w:szCs w:val="18"/>
        </w:rPr>
        <w:t>建立</w:t>
      </w:r>
      <w:r w:rsidRPr="00880D63">
        <w:rPr>
          <w:rFonts w:ascii="SimSun" w:hAnsi="SimSun" w:hint="eastAsia"/>
          <w:szCs w:val="18"/>
        </w:rPr>
        <w:t>传统中医的</w:t>
      </w:r>
      <w:r w:rsidRPr="00880D63">
        <w:rPr>
          <w:rFonts w:ascii="SimSun" w:hAnsi="SimSun"/>
          <w:szCs w:val="18"/>
        </w:rPr>
        <w:t>首部不朽经典。《内经》的编著历经</w:t>
      </w:r>
      <w:r w:rsidRPr="00880D63">
        <w:rPr>
          <w:rFonts w:ascii="SimSun" w:hAnsi="SimSun" w:hint="eastAsia"/>
          <w:szCs w:val="18"/>
        </w:rPr>
        <w:t>数</w:t>
      </w:r>
      <w:r w:rsidRPr="00880D63">
        <w:rPr>
          <w:rFonts w:ascii="SimSun" w:hAnsi="SimSun"/>
          <w:szCs w:val="18"/>
        </w:rPr>
        <w:t>百年，问世于公元前300年至100年</w:t>
      </w:r>
      <w:r w:rsidRPr="00880D63">
        <w:rPr>
          <w:rFonts w:ascii="SimSun" w:hAnsi="SimSun" w:hint="eastAsia"/>
          <w:szCs w:val="18"/>
        </w:rPr>
        <w:t>之</w:t>
      </w:r>
      <w:r w:rsidRPr="00880D63">
        <w:rPr>
          <w:rFonts w:ascii="SimSun" w:hAnsi="SimSun"/>
          <w:szCs w:val="18"/>
        </w:rPr>
        <w:t>间。</w:t>
      </w:r>
    </w:p>
  </w:footnote>
  <w:footnote w:id="82">
    <w:p w14:paraId="095D781B"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印度1940年第23号《药物和化妆品法》第一</w:t>
      </w:r>
      <w:r w:rsidRPr="00880D63">
        <w:rPr>
          <w:rFonts w:ascii="SimSun" w:hAnsi="SimSun" w:hint="eastAsia"/>
          <w:szCs w:val="18"/>
        </w:rPr>
        <w:t>附件</w:t>
      </w:r>
      <w:r w:rsidRPr="00880D63">
        <w:rPr>
          <w:rFonts w:ascii="SimSun" w:hAnsi="SimSun"/>
          <w:szCs w:val="18"/>
        </w:rPr>
        <w:t>，</w:t>
      </w:r>
      <w:r w:rsidRPr="00880D63">
        <w:rPr>
          <w:rFonts w:ascii="SimSun" w:hAnsi="SimSun" w:hint="eastAsia"/>
          <w:szCs w:val="18"/>
        </w:rPr>
        <w:t>经</w:t>
      </w:r>
      <w:r w:rsidRPr="00880D63">
        <w:rPr>
          <w:rFonts w:ascii="SimSun" w:hAnsi="SimSun"/>
          <w:szCs w:val="18"/>
        </w:rPr>
        <w:t>1986年第71号《药物和化妆品法</w:t>
      </w:r>
      <w:r>
        <w:rPr>
          <w:rFonts w:ascii="SimSun" w:hAnsi="SimSun" w:hint="eastAsia"/>
          <w:szCs w:val="18"/>
        </w:rPr>
        <w:t>（</w:t>
      </w:r>
      <w:r w:rsidRPr="00880D63">
        <w:rPr>
          <w:rFonts w:ascii="SimSun" w:hAnsi="SimSun"/>
          <w:szCs w:val="18"/>
        </w:rPr>
        <w:t>修</w:t>
      </w:r>
      <w:r w:rsidRPr="00880D63">
        <w:rPr>
          <w:rFonts w:ascii="SimSun" w:hAnsi="SimSun" w:hint="eastAsia"/>
          <w:szCs w:val="18"/>
        </w:rPr>
        <w:t>正</w:t>
      </w:r>
      <w:r>
        <w:rPr>
          <w:rFonts w:ascii="SimSun" w:hAnsi="SimSun" w:hint="eastAsia"/>
          <w:szCs w:val="18"/>
        </w:rPr>
        <w:t>）</w:t>
      </w:r>
      <w:r w:rsidRPr="00880D63">
        <w:rPr>
          <w:rFonts w:ascii="SimSun" w:hAnsi="SimSun"/>
          <w:szCs w:val="18"/>
        </w:rPr>
        <w:t>》修正，</w:t>
      </w:r>
      <w:r w:rsidRPr="00880D63">
        <w:rPr>
          <w:rFonts w:ascii="SimSun" w:hAnsi="SimSun" w:hint="eastAsia"/>
          <w:szCs w:val="18"/>
        </w:rPr>
        <w:t>列出了</w:t>
      </w:r>
      <w:r w:rsidRPr="00880D63">
        <w:rPr>
          <w:rFonts w:ascii="SimSun" w:hAnsi="SimSun"/>
          <w:szCs w:val="18"/>
        </w:rPr>
        <w:t>阿育吠</w:t>
      </w:r>
      <w:proofErr w:type="gramStart"/>
      <w:r w:rsidRPr="00880D63">
        <w:rPr>
          <w:rFonts w:ascii="SimSun" w:hAnsi="SimSun"/>
          <w:szCs w:val="18"/>
        </w:rPr>
        <w:t>陀</w:t>
      </w:r>
      <w:proofErr w:type="gramEnd"/>
      <w:r w:rsidRPr="00880D63">
        <w:rPr>
          <w:rFonts w:ascii="SimSun" w:hAnsi="SimSun"/>
          <w:szCs w:val="18"/>
        </w:rPr>
        <w:t>、悉达和尤纳尼蒂布体系</w:t>
      </w:r>
      <w:r w:rsidRPr="00880D63">
        <w:rPr>
          <w:rFonts w:ascii="SimSun" w:hAnsi="SimSun" w:hint="eastAsia"/>
          <w:szCs w:val="18"/>
        </w:rPr>
        <w:t>的</w:t>
      </w:r>
      <w:r w:rsidRPr="00880D63">
        <w:rPr>
          <w:rFonts w:ascii="SimSun" w:hAnsi="SimSun"/>
          <w:szCs w:val="18"/>
        </w:rPr>
        <w:t>权威著作。</w:t>
      </w:r>
      <w:r w:rsidRPr="00880D63">
        <w:rPr>
          <w:rFonts w:ascii="SimSun" w:hAnsi="SimSun" w:hint="eastAsia"/>
          <w:szCs w:val="18"/>
        </w:rPr>
        <w:t>见“</w:t>
      </w:r>
      <w:r w:rsidRPr="00880D63">
        <w:rPr>
          <w:rFonts w:ascii="SimSun" w:hAnsi="SimSun"/>
          <w:szCs w:val="18"/>
        </w:rPr>
        <w:t>包含传统知识文</w:t>
      </w:r>
      <w:r w:rsidRPr="00880D63">
        <w:rPr>
          <w:rFonts w:ascii="SimSun" w:hAnsi="SimSun" w:hint="eastAsia"/>
          <w:szCs w:val="18"/>
        </w:rPr>
        <w:t>献</w:t>
      </w:r>
      <w:r w:rsidRPr="00880D63">
        <w:rPr>
          <w:rFonts w:ascii="SimSun" w:hAnsi="SimSun"/>
          <w:szCs w:val="18"/>
        </w:rPr>
        <w:t>数据的已有在线数据库清单</w:t>
      </w:r>
      <w:r w:rsidRPr="00880D63">
        <w:rPr>
          <w:rFonts w:ascii="SimSun" w:hAnsi="SimSun" w:hint="eastAsia"/>
          <w:szCs w:val="18"/>
        </w:rPr>
        <w:t>”</w:t>
      </w:r>
      <w:r>
        <w:rPr>
          <w:rFonts w:ascii="SimSun" w:hAnsi="SimSun" w:hint="eastAsia"/>
          <w:szCs w:val="18"/>
        </w:rPr>
        <w:t>（</w:t>
      </w:r>
      <w:r w:rsidRPr="00880D63">
        <w:rPr>
          <w:rFonts w:ascii="SimSun" w:hAnsi="SimSun"/>
          <w:szCs w:val="18"/>
        </w:rPr>
        <w:t>WIPO/GRTKF/IC/3/6</w:t>
      </w:r>
      <w:r>
        <w:rPr>
          <w:rFonts w:ascii="SimSun" w:hAnsi="SimSun" w:hint="eastAsia"/>
          <w:szCs w:val="18"/>
        </w:rPr>
        <w:t>）</w:t>
      </w:r>
      <w:r w:rsidRPr="00880D63">
        <w:rPr>
          <w:rFonts w:ascii="SimSun" w:hAnsi="SimSun"/>
          <w:szCs w:val="18"/>
        </w:rPr>
        <w:t>第8段。</w:t>
      </w:r>
      <w:r w:rsidRPr="00880D63">
        <w:rPr>
          <w:rFonts w:ascii="SimSun" w:hAnsi="SimSun" w:hint="eastAsia"/>
          <w:szCs w:val="18"/>
        </w:rPr>
        <w:t>另</w:t>
      </w:r>
      <w:r w:rsidRPr="00880D63">
        <w:rPr>
          <w:rFonts w:ascii="SimSun" w:hAnsi="SimSun"/>
          <w:szCs w:val="18"/>
        </w:rPr>
        <w:t>见Karin Timmermans</w:t>
      </w:r>
      <w:r w:rsidRPr="00880D63">
        <w:rPr>
          <w:rFonts w:ascii="SimSun" w:hAnsi="SimSun" w:hint="eastAsia"/>
          <w:szCs w:val="18"/>
        </w:rPr>
        <w:t>和</w:t>
      </w:r>
      <w:r w:rsidRPr="00880D63">
        <w:rPr>
          <w:rFonts w:ascii="SimSun" w:hAnsi="SimSun"/>
          <w:szCs w:val="18"/>
        </w:rPr>
        <w:t>Togi Hutadjulu</w:t>
      </w:r>
      <w:r w:rsidRPr="00880D63">
        <w:rPr>
          <w:rFonts w:ascii="SimSun" w:hAnsi="SimSun" w:hint="eastAsia"/>
          <w:szCs w:val="18"/>
        </w:rPr>
        <w:t>，</w:t>
      </w:r>
      <w:r w:rsidRPr="00880D63">
        <w:rPr>
          <w:rFonts w:ascii="SimSun" w:hAnsi="SimSun"/>
          <w:szCs w:val="18"/>
        </w:rPr>
        <w:t>The TRIPs Agreement and Pharmaceuticals: Report of an ASEAN Workshop on the TRIPs Agreement and its Impact on Pharmaceuticals</w:t>
      </w:r>
      <w:r w:rsidRPr="00880D63">
        <w:rPr>
          <w:rFonts w:ascii="SimSun" w:hAnsi="SimSun" w:hint="eastAsia"/>
          <w:szCs w:val="18"/>
        </w:rPr>
        <w:t>，</w:t>
      </w:r>
      <w:r w:rsidRPr="00880D63">
        <w:rPr>
          <w:rFonts w:ascii="SimSun" w:hAnsi="SimSun"/>
          <w:szCs w:val="18"/>
        </w:rPr>
        <w:t>第45页</w:t>
      </w:r>
      <w:r w:rsidRPr="00880D63">
        <w:rPr>
          <w:rFonts w:ascii="SimSun" w:hAnsi="SimSun" w:hint="eastAsia"/>
          <w:szCs w:val="18"/>
        </w:rPr>
        <w:t>。</w:t>
      </w:r>
    </w:p>
  </w:footnote>
  <w:footnote w:id="83">
    <w:p w14:paraId="61D569F1"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加拿大代表团</w:t>
      </w:r>
      <w:r w:rsidRPr="00880D63">
        <w:rPr>
          <w:rFonts w:ascii="SimSun" w:hAnsi="SimSun" w:hint="eastAsia"/>
          <w:szCs w:val="18"/>
        </w:rPr>
        <w:t>的</w:t>
      </w:r>
      <w:r w:rsidRPr="00880D63">
        <w:rPr>
          <w:rFonts w:ascii="SimSun" w:hAnsi="SimSun"/>
          <w:szCs w:val="18"/>
        </w:rPr>
        <w:t>发言</w:t>
      </w:r>
      <w:r w:rsidRPr="00880D63">
        <w:rPr>
          <w:rFonts w:ascii="SimSun" w:hAnsi="SimSun" w:hint="eastAsia"/>
          <w:szCs w:val="18"/>
        </w:rPr>
        <w:t>，</w:t>
      </w:r>
      <w:r w:rsidRPr="00880D63">
        <w:rPr>
          <w:rFonts w:ascii="SimSun" w:hAnsi="SimSun"/>
          <w:szCs w:val="18"/>
        </w:rPr>
        <w:t>第二届会议报告</w:t>
      </w:r>
      <w:r>
        <w:rPr>
          <w:rFonts w:ascii="SimSun" w:hAnsi="SimSun" w:hint="eastAsia"/>
          <w:szCs w:val="18"/>
        </w:rPr>
        <w:t>（</w:t>
      </w:r>
      <w:r w:rsidRPr="00880D63">
        <w:rPr>
          <w:rFonts w:ascii="SimSun" w:hAnsi="SimSun"/>
          <w:szCs w:val="18"/>
        </w:rPr>
        <w:t>WIPO/GRTKF/IC/2/16</w:t>
      </w:r>
      <w:r>
        <w:rPr>
          <w:rFonts w:ascii="SimSun" w:hAnsi="SimSun" w:hint="eastAsia"/>
          <w:szCs w:val="18"/>
        </w:rPr>
        <w:t>）</w:t>
      </w:r>
      <w:r w:rsidRPr="00880D63">
        <w:rPr>
          <w:rFonts w:ascii="SimSun" w:hAnsi="SimSun"/>
          <w:szCs w:val="18"/>
        </w:rPr>
        <w:t>，第131段</w:t>
      </w:r>
      <w:r w:rsidRPr="00880D63">
        <w:rPr>
          <w:rFonts w:ascii="SimSun" w:hAnsi="SimSun" w:hint="eastAsia"/>
          <w:szCs w:val="18"/>
        </w:rPr>
        <w:t>。</w:t>
      </w:r>
    </w:p>
  </w:footnote>
  <w:footnote w:id="84">
    <w:p w14:paraId="534E1CFD"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一些代表团，如印度尼西亚代表团和墨西哥代表团，建议将</w:t>
      </w:r>
      <w:r w:rsidRPr="00880D63">
        <w:rPr>
          <w:rFonts w:ascii="SimSun" w:hAnsi="SimSun" w:hint="eastAsia"/>
          <w:szCs w:val="18"/>
        </w:rPr>
        <w:t>“</w:t>
      </w:r>
      <w:r w:rsidRPr="00880D63">
        <w:rPr>
          <w:rFonts w:ascii="SimSun" w:hAnsi="SimSun"/>
          <w:szCs w:val="18"/>
        </w:rPr>
        <w:t>滥用</w:t>
      </w:r>
      <w:r w:rsidRPr="00880D63">
        <w:rPr>
          <w:rFonts w:ascii="SimSun" w:hAnsi="SimSun" w:hint="eastAsia"/>
          <w:szCs w:val="18"/>
        </w:rPr>
        <w:t>”一词写入</w:t>
      </w:r>
      <w:r w:rsidRPr="00880D63">
        <w:rPr>
          <w:rFonts w:ascii="SimSun" w:hAnsi="SimSun"/>
          <w:szCs w:val="18"/>
        </w:rPr>
        <w:t>《保护传统知识：经修订的目标和原则》内</w:t>
      </w:r>
      <w:r>
        <w:rPr>
          <w:rFonts w:ascii="SimSun" w:hAnsi="SimSun"/>
          <w:szCs w:val="18"/>
        </w:rPr>
        <w:t>（</w:t>
      </w:r>
      <w:r w:rsidRPr="00880D63">
        <w:rPr>
          <w:rFonts w:ascii="SimSun" w:hAnsi="SimSun"/>
          <w:szCs w:val="18"/>
        </w:rPr>
        <w:t>WIPO/GRTKF/IC/18/5</w:t>
      </w:r>
      <w:r>
        <w:rPr>
          <w:rFonts w:ascii="SimSun" w:hAnsi="SimSun"/>
          <w:szCs w:val="18"/>
        </w:rPr>
        <w:t>）</w:t>
      </w:r>
      <w:r w:rsidRPr="00880D63">
        <w:rPr>
          <w:rFonts w:ascii="SimSun" w:hAnsi="SimSun"/>
          <w:szCs w:val="18"/>
        </w:rPr>
        <w:t>。然而，</w:t>
      </w:r>
      <w:r w:rsidRPr="00880D63">
        <w:rPr>
          <w:rFonts w:ascii="SimSun" w:hAnsi="SimSun" w:hint="eastAsia"/>
          <w:szCs w:val="18"/>
        </w:rPr>
        <w:t>澳大利亚代表团指出，“滥用”是CBD中为制定一部有关遗传资源和相关传统知识获取及惠益分享国际制度的谈判案文草案中使用的词语。它用以指那些违反双方议定条款的行为，而“盗用”特指无事先知情同意的获取。它要求在本委员会中，就知识产权而非遗传资源相关传统知识的获取问题对这两个词的含义进行进一步讨论。</w:t>
      </w:r>
    </w:p>
  </w:footnote>
  <w:footnote w:id="85">
    <w:p w14:paraId="76BAF8F6"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w:t>
      </w:r>
      <w:r w:rsidRPr="00880D63">
        <w:rPr>
          <w:rFonts w:ascii="SimSun" w:hAnsi="SimSun" w:hint="eastAsia"/>
          <w:szCs w:val="18"/>
        </w:rPr>
        <w:t>，</w:t>
      </w:r>
      <w:r w:rsidRPr="00880D63">
        <w:rPr>
          <w:rFonts w:ascii="SimSun" w:hAnsi="SimSun"/>
          <w:szCs w:val="18"/>
        </w:rPr>
        <w:t>1999年，第2页。</w:t>
      </w:r>
    </w:p>
  </w:footnote>
  <w:footnote w:id="86">
    <w:p w14:paraId="7DEDFA83"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87">
    <w:p w14:paraId="2DB06B40" w14:textId="77777777" w:rsidR="00170B2D" w:rsidRPr="00E04CA5" w:rsidRDefault="00170B2D">
      <w:pPr>
        <w:pStyle w:val="a8"/>
        <w:rPr>
          <w:rFonts w:ascii="SimSun" w:hAnsi="SimSun"/>
        </w:rPr>
      </w:pPr>
      <w:r w:rsidRPr="00E04CA5">
        <w:rPr>
          <w:rStyle w:val="af0"/>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《粮食和农业植物遗传资源国际条约》第一条。</w:t>
      </w:r>
    </w:p>
  </w:footnote>
  <w:footnote w:id="88">
    <w:p w14:paraId="640F533C"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保护传统</w:t>
      </w:r>
      <w:r w:rsidRPr="00880D63">
        <w:rPr>
          <w:rFonts w:ascii="SimSun" w:hAnsi="SimSun" w:cs="Arial"/>
          <w:szCs w:val="18"/>
        </w:rPr>
        <w:t>知识</w:t>
      </w:r>
      <w:r w:rsidRPr="00880D63">
        <w:rPr>
          <w:rFonts w:ascii="SimSun" w:hAnsi="SimSun"/>
          <w:szCs w:val="18"/>
        </w:rPr>
        <w:t>和文化表现形式太平洋区域框架，2002年，第一部分第4节。</w:t>
      </w:r>
    </w:p>
  </w:footnote>
  <w:footnote w:id="89">
    <w:p w14:paraId="3AF90E99"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《保护民间文艺表现形式禁止非法利用及其他有害行为国内法示范条款》，1982年</w:t>
      </w:r>
      <w:r w:rsidRPr="00880D63">
        <w:rPr>
          <w:rFonts w:ascii="SimSun" w:hAnsi="SimSun"/>
          <w:szCs w:val="18"/>
        </w:rPr>
        <w:t>，第I部分，第5-7段。</w:t>
      </w:r>
    </w:p>
  </w:footnote>
  <w:footnote w:id="90">
    <w:p w14:paraId="7FB1C956"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，第2节。</w:t>
      </w:r>
    </w:p>
  </w:footnote>
  <w:footnote w:id="91">
    <w:p w14:paraId="6285EC90"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cs="Arial" w:hint="eastAsia"/>
          <w:szCs w:val="18"/>
        </w:rPr>
        <w:t>世界知识产权组织</w:t>
      </w:r>
      <w:r w:rsidRPr="00880D63">
        <w:rPr>
          <w:rFonts w:ascii="SimSun" w:hAnsi="SimSun" w:hint="eastAsia"/>
          <w:szCs w:val="18"/>
        </w:rPr>
        <w:t>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第293页。</w:t>
      </w:r>
    </w:p>
  </w:footnote>
  <w:footnote w:id="92">
    <w:p w14:paraId="46D1481F"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第二届非洲土著人民和当地社区筹备会议提出的非洲谈判建议，UNEP/CBD/COP/10/INF/37，2010年10月14日。</w:t>
      </w:r>
    </w:p>
  </w:footnote>
  <w:footnote w:id="93">
    <w:p w14:paraId="65C8B81C"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Francesco Capotorti，前联合国特别报告员，1979年，Di</w:t>
      </w:r>
      <w:r w:rsidRPr="00880D63">
        <w:rPr>
          <w:rFonts w:ascii="SimSun" w:hAnsi="SimSun" w:hint="eastAsia"/>
          <w:szCs w:val="18"/>
        </w:rPr>
        <w:t>e</w:t>
      </w:r>
      <w:r w:rsidRPr="00880D63">
        <w:rPr>
          <w:rFonts w:ascii="SimSun" w:hAnsi="SimSun"/>
          <w:szCs w:val="18"/>
        </w:rPr>
        <w:t>ter Kugelmann引述，</w:t>
      </w:r>
      <w:r w:rsidRPr="00880D63">
        <w:rPr>
          <w:rFonts w:ascii="SimSun" w:hAnsi="SimSun" w:hint="eastAsia"/>
          <w:szCs w:val="18"/>
        </w:rPr>
        <w:t>《对少数民族和土著人民相关文化多样性的保护》，</w:t>
      </w:r>
      <w:r w:rsidRPr="00880D63">
        <w:rPr>
          <w:rFonts w:ascii="SimSun" w:hAnsi="SimSun"/>
          <w:szCs w:val="18"/>
        </w:rPr>
        <w:t>A. Von Bogdandy</w:t>
      </w:r>
      <w:r w:rsidRPr="00880D63">
        <w:rPr>
          <w:rFonts w:ascii="SimSun" w:hAnsi="SimSun" w:hint="eastAsia"/>
          <w:szCs w:val="18"/>
        </w:rPr>
        <w:t>和</w:t>
      </w:r>
      <w:r w:rsidRPr="00880D63">
        <w:rPr>
          <w:rFonts w:ascii="SimSun" w:hAnsi="SimSun"/>
          <w:szCs w:val="18"/>
        </w:rPr>
        <w:t>R. Wolffrum</w:t>
      </w:r>
      <w:r>
        <w:rPr>
          <w:rFonts w:ascii="SimSun" w:hAnsi="SimSun" w:hint="eastAsia"/>
          <w:szCs w:val="18"/>
        </w:rPr>
        <w:t>（</w:t>
      </w:r>
      <w:r w:rsidRPr="00880D63">
        <w:rPr>
          <w:rFonts w:ascii="SimSun" w:hAnsi="SimSun" w:hint="eastAsia"/>
          <w:szCs w:val="18"/>
        </w:rPr>
        <w:t>编辑</w:t>
      </w:r>
      <w:r>
        <w:rPr>
          <w:rFonts w:ascii="SimSun" w:hAnsi="SimSun" w:hint="eastAsia"/>
          <w:szCs w:val="18"/>
        </w:rPr>
        <w:t>）</w:t>
      </w:r>
      <w:r w:rsidRPr="00880D63">
        <w:rPr>
          <w:rFonts w:ascii="SimSun" w:hAnsi="SimSun" w:hint="eastAsia"/>
          <w:szCs w:val="18"/>
        </w:rPr>
        <w:t>，</w:t>
      </w:r>
      <w:r w:rsidRPr="00880D63">
        <w:rPr>
          <w:rFonts w:ascii="SimSun" w:hAnsi="SimSun"/>
          <w:szCs w:val="18"/>
        </w:rPr>
        <w:t>Max Planck</w:t>
      </w:r>
      <w:r w:rsidRPr="00880D63">
        <w:rPr>
          <w:rFonts w:ascii="SimSun" w:hAnsi="SimSun" w:hint="eastAsia"/>
          <w:szCs w:val="18"/>
        </w:rPr>
        <w:t>联合国法律年鉴，第11卷，</w:t>
      </w:r>
      <w:r w:rsidRPr="00880D63">
        <w:rPr>
          <w:rFonts w:ascii="SimSun" w:hAnsi="SimSun"/>
          <w:szCs w:val="18"/>
        </w:rPr>
        <w:t>2007</w:t>
      </w:r>
      <w:r w:rsidRPr="00880D63">
        <w:rPr>
          <w:rFonts w:ascii="SimSun" w:hAnsi="SimSun" w:hint="eastAsia"/>
          <w:szCs w:val="18"/>
        </w:rPr>
        <w:t>年，</w:t>
      </w:r>
      <w:r w:rsidRPr="00880D63">
        <w:rPr>
          <w:rFonts w:ascii="SimSun" w:hAnsi="SimSun"/>
          <w:szCs w:val="18"/>
        </w:rPr>
        <w:t>第237页。</w:t>
      </w:r>
    </w:p>
  </w:footnote>
  <w:footnote w:id="94">
    <w:p w14:paraId="604BE4C2"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大会1992年12月</w:t>
      </w:r>
      <w:r w:rsidRPr="00880D63">
        <w:rPr>
          <w:rFonts w:ascii="SimSun" w:hAnsi="SimSun" w:hint="eastAsia"/>
          <w:szCs w:val="18"/>
        </w:rPr>
        <w:t>第</w:t>
      </w:r>
      <w:r w:rsidRPr="00880D63">
        <w:rPr>
          <w:rFonts w:ascii="SimSun" w:hAnsi="SimSun"/>
          <w:szCs w:val="18"/>
        </w:rPr>
        <w:t>47/135号决议通过的《</w:t>
      </w:r>
      <w:r w:rsidRPr="00880D63">
        <w:rPr>
          <w:rFonts w:ascii="SimSun" w:hAnsi="SimSun" w:hint="eastAsia"/>
          <w:szCs w:val="18"/>
        </w:rPr>
        <w:t>在民族或族裔、宗教和语言上属于少数群体的人的权利宣言</w:t>
      </w:r>
      <w:r w:rsidRPr="00880D63">
        <w:rPr>
          <w:rFonts w:ascii="SimSun" w:hAnsi="SimSun"/>
          <w:szCs w:val="18"/>
        </w:rPr>
        <w:t>》第2条第(1)款。</w:t>
      </w:r>
    </w:p>
  </w:footnote>
  <w:footnote w:id="95">
    <w:p w14:paraId="5A93D778"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在民族或族裔、宗教和语言上属于少数群体的人的权利宣言</w:t>
      </w:r>
      <w:r w:rsidRPr="00880D63">
        <w:rPr>
          <w:rFonts w:ascii="SimSun" w:hAnsi="SimSun"/>
          <w:szCs w:val="18"/>
        </w:rPr>
        <w:t>》第1条第(1)款。</w:t>
      </w:r>
    </w:p>
  </w:footnote>
  <w:footnote w:id="96">
    <w:p w14:paraId="74BDED22"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联合国</w:t>
      </w:r>
      <w:r w:rsidRPr="00880D63">
        <w:rPr>
          <w:rFonts w:ascii="SimSun" w:hAnsi="SimSun"/>
          <w:szCs w:val="18"/>
        </w:rPr>
        <w:t>大会1966年12月16日</w:t>
      </w:r>
      <w:r w:rsidRPr="00880D63">
        <w:rPr>
          <w:rFonts w:ascii="SimSun" w:hAnsi="SimSun" w:hint="eastAsia"/>
          <w:szCs w:val="18"/>
        </w:rPr>
        <w:t>第</w:t>
      </w:r>
      <w:r w:rsidRPr="00880D63">
        <w:rPr>
          <w:rFonts w:ascii="SimSun" w:hAnsi="SimSun"/>
          <w:szCs w:val="18"/>
        </w:rPr>
        <w:t>2200A</w:t>
      </w:r>
      <w:r>
        <w:rPr>
          <w:rFonts w:ascii="SimSun" w:hAnsi="SimSun"/>
          <w:szCs w:val="18"/>
        </w:rPr>
        <w:t>（</w:t>
      </w:r>
      <w:r w:rsidRPr="00880D63">
        <w:rPr>
          <w:rFonts w:ascii="SimSun" w:hAnsi="SimSun"/>
          <w:szCs w:val="18"/>
        </w:rPr>
        <w:t>XXI</w:t>
      </w:r>
      <w:r>
        <w:rPr>
          <w:rFonts w:ascii="SimSun" w:hAnsi="SimSun"/>
          <w:szCs w:val="18"/>
        </w:rPr>
        <w:t>）</w:t>
      </w:r>
      <w:r w:rsidRPr="00880D63">
        <w:rPr>
          <w:rFonts w:ascii="SimSun" w:hAnsi="SimSun"/>
          <w:szCs w:val="18"/>
        </w:rPr>
        <w:t>号</w:t>
      </w:r>
      <w:r w:rsidRPr="00880D63">
        <w:rPr>
          <w:rFonts w:ascii="SimSun" w:hAnsi="SimSun" w:hint="eastAsia"/>
          <w:szCs w:val="18"/>
        </w:rPr>
        <w:t>决议</w:t>
      </w:r>
      <w:r w:rsidRPr="00880D63">
        <w:rPr>
          <w:rFonts w:ascii="SimSun" w:hAnsi="SimSun"/>
          <w:szCs w:val="18"/>
        </w:rPr>
        <w:t>通过并</w:t>
      </w:r>
      <w:r w:rsidRPr="00880D63">
        <w:rPr>
          <w:rFonts w:ascii="SimSun" w:hAnsi="SimSun" w:hint="eastAsia"/>
          <w:szCs w:val="18"/>
        </w:rPr>
        <w:t>开放给各国签字、批准和加入，</w:t>
      </w:r>
      <w:r w:rsidRPr="00880D63">
        <w:rPr>
          <w:rFonts w:ascii="SimSun" w:hAnsi="SimSun"/>
          <w:szCs w:val="18"/>
        </w:rPr>
        <w:t>1976年3月23日生效的</w:t>
      </w:r>
      <w:r w:rsidRPr="00880D63">
        <w:rPr>
          <w:rFonts w:ascii="SimSun" w:hAnsi="SimSun" w:hint="eastAsia"/>
          <w:szCs w:val="18"/>
        </w:rPr>
        <w:t>《公民及政治权利国际公约》</w:t>
      </w:r>
      <w:r w:rsidRPr="00880D63">
        <w:rPr>
          <w:rFonts w:ascii="SimSun" w:hAnsi="SimSun"/>
          <w:szCs w:val="18"/>
        </w:rPr>
        <w:t>第27条。</w:t>
      </w:r>
    </w:p>
  </w:footnote>
  <w:footnote w:id="97">
    <w:p w14:paraId="353F29B0"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Daniel J. Gervais</w:t>
      </w:r>
      <w:r w:rsidRPr="00880D63">
        <w:rPr>
          <w:rFonts w:ascii="SimSun" w:hAnsi="SimSun" w:cs="Arial" w:hint="eastAsia"/>
          <w:szCs w:val="18"/>
        </w:rPr>
        <w:t>，</w:t>
      </w:r>
      <w:r w:rsidRPr="00880D63">
        <w:rPr>
          <w:rFonts w:ascii="SimSun" w:hAnsi="SimSun" w:cs="Arial"/>
          <w:szCs w:val="18"/>
        </w:rPr>
        <w:t>Gervais</w:t>
      </w:r>
      <w:r w:rsidRPr="00880D63">
        <w:rPr>
          <w:rFonts w:ascii="SimSun" w:hAnsi="SimSun" w:cs="Arial" w:hint="eastAsia"/>
          <w:szCs w:val="18"/>
        </w:rPr>
        <w:t>，《属于精神范畴但不属于知识领域：对神圣无形传统知识的保护》，</w:t>
      </w:r>
      <w:r w:rsidRPr="00880D63">
        <w:rPr>
          <w:rFonts w:ascii="SimSun" w:hAnsi="SimSun" w:cs="Arial"/>
          <w:szCs w:val="18"/>
        </w:rPr>
        <w:t xml:space="preserve">11 Cardozo J. Int’l &amp; Comp. L. 467, 469-490 </w:t>
      </w:r>
      <w:r>
        <w:rPr>
          <w:rFonts w:ascii="SimSun" w:hAnsi="SimSun" w:cs="Arial"/>
          <w:szCs w:val="18"/>
        </w:rPr>
        <w:t>（</w:t>
      </w:r>
      <w:r w:rsidRPr="00880D63">
        <w:rPr>
          <w:rFonts w:ascii="SimSun" w:hAnsi="SimSun" w:cs="Arial"/>
          <w:szCs w:val="18"/>
        </w:rPr>
        <w:t>2003</w:t>
      </w:r>
      <w:r>
        <w:rPr>
          <w:rFonts w:ascii="SimSun" w:hAnsi="SimSun" w:cs="Arial"/>
          <w:szCs w:val="18"/>
        </w:rPr>
        <w:t>）</w:t>
      </w:r>
      <w:r w:rsidRPr="00880D63">
        <w:rPr>
          <w:rFonts w:ascii="SimSun" w:hAnsi="SimSun" w:cs="Arial" w:hint="eastAsia"/>
          <w:szCs w:val="18"/>
        </w:rPr>
        <w:t>。</w:t>
      </w:r>
    </w:p>
  </w:footnote>
  <w:footnote w:id="98">
    <w:p w14:paraId="532F13FC" w14:textId="77777777" w:rsidR="00170B2D" w:rsidRPr="00880D63" w:rsidRDefault="00170B2D" w:rsidP="00880D63">
      <w:pPr>
        <w:pStyle w:val="a8"/>
        <w:overflowPunct w:val="0"/>
        <w:jc w:val="both"/>
        <w:rPr>
          <w:rFonts w:ascii="SimSun" w:hAnsi="SimSun" w:cs="Arial"/>
          <w:szCs w:val="18"/>
        </w:rPr>
      </w:pPr>
      <w:r w:rsidRPr="00880D63">
        <w:rPr>
          <w:rStyle w:val="af0"/>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t>Gupta, A.</w:t>
      </w:r>
      <w:r w:rsidRPr="00880D63">
        <w:rPr>
          <w:rFonts w:ascii="SimSun" w:hAnsi="SimSun" w:cs="Arial" w:hint="eastAsia"/>
          <w:szCs w:val="18"/>
        </w:rPr>
        <w:t>，《审视传统知识和当代草根创造力：知识产权保护的作用》，秘书处存档。</w:t>
      </w:r>
    </w:p>
  </w:footnote>
  <w:footnote w:id="99">
    <w:p w14:paraId="501E9C96" w14:textId="77777777" w:rsidR="00170B2D" w:rsidRPr="00880D63" w:rsidRDefault="00170B2D" w:rsidP="00880D63">
      <w:pPr>
        <w:pStyle w:val="a8"/>
        <w:overflowPunct w:val="0"/>
        <w:jc w:val="both"/>
        <w:rPr>
          <w:rFonts w:ascii="SimSun" w:hAnsi="SimSun" w:cs="Arial"/>
          <w:szCs w:val="18"/>
        </w:rPr>
      </w:pPr>
      <w:r w:rsidRPr="00880D63">
        <w:rPr>
          <w:rStyle w:val="af0"/>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见</w:t>
      </w:r>
      <w:r>
        <w:rPr>
          <w:rFonts w:ascii="SimSun" w:hAnsi="SimSun" w:cs="Arial" w:hint="eastAsia"/>
          <w:szCs w:val="18"/>
        </w:rPr>
        <w:t>产权组织</w:t>
      </w:r>
      <w:r w:rsidRPr="00880D63">
        <w:rPr>
          <w:rFonts w:ascii="SimSun" w:hAnsi="SimSun" w:cs="Arial" w:hint="eastAsia"/>
          <w:szCs w:val="18"/>
        </w:rPr>
        <w:t>关于知识产权与传统知识实地调查团报告</w:t>
      </w:r>
      <w:r>
        <w:rPr>
          <w:rFonts w:ascii="SimSun" w:hAnsi="SimSun" w:cs="Arial" w:hint="eastAsia"/>
          <w:szCs w:val="18"/>
        </w:rPr>
        <w:t>（</w:t>
      </w:r>
      <w:r w:rsidRPr="00880D63">
        <w:rPr>
          <w:rFonts w:ascii="SimSun" w:hAnsi="SimSun" w:cs="Arial" w:hint="eastAsia"/>
          <w:szCs w:val="18"/>
        </w:rPr>
        <w:t>1998-1999</w:t>
      </w:r>
      <w:r>
        <w:rPr>
          <w:rFonts w:ascii="SimSun" w:hAnsi="SimSun" w:cs="Arial" w:hint="eastAsia"/>
          <w:szCs w:val="18"/>
        </w:rPr>
        <w:t>）</w:t>
      </w:r>
      <w:r w:rsidRPr="00880D63">
        <w:rPr>
          <w:rFonts w:ascii="SimSun" w:hAnsi="SimSun" w:cs="Arial" w:hint="eastAsia"/>
          <w:szCs w:val="18"/>
        </w:rPr>
        <w:t>“知识产权需求与传统知识的企盼”，第171页。网址：</w:t>
      </w:r>
      <w:r w:rsidRPr="00880D63">
        <w:rPr>
          <w:rFonts w:ascii="SimSun" w:hAnsi="SimSun" w:cs="Arial"/>
          <w:szCs w:val="18"/>
        </w:rPr>
        <w:t>http</w:t>
      </w:r>
      <w:r>
        <w:rPr>
          <w:rFonts w:ascii="SimSun" w:hAnsi="SimSun" w:cs="Arial"/>
          <w:szCs w:val="18"/>
        </w:rPr>
        <w:t>s</w:t>
      </w:r>
      <w:r w:rsidRPr="00880D63">
        <w:rPr>
          <w:rFonts w:ascii="SimSun" w:hAnsi="SimSun" w:cs="Arial"/>
          <w:szCs w:val="18"/>
        </w:rPr>
        <w:t>://www.wipo.int/tk/en/tk/ffm/report/index.html</w:t>
      </w:r>
      <w:r w:rsidRPr="00880D63">
        <w:rPr>
          <w:rFonts w:ascii="SimSun" w:hAnsi="SimSun" w:cs="Arial" w:hint="eastAsia"/>
          <w:szCs w:val="18"/>
        </w:rPr>
        <w:t>。</w:t>
      </w:r>
    </w:p>
  </w:footnote>
  <w:footnote w:id="100">
    <w:p w14:paraId="416A11DD" w14:textId="77777777" w:rsidR="00170B2D" w:rsidRPr="00880D63" w:rsidRDefault="00170B2D" w:rsidP="00880D63">
      <w:pPr>
        <w:pStyle w:val="a8"/>
        <w:overflowPunct w:val="0"/>
        <w:jc w:val="both"/>
        <w:rPr>
          <w:rFonts w:ascii="SimSun" w:hAnsi="SimSun" w:cs="Arial"/>
          <w:szCs w:val="18"/>
        </w:rPr>
      </w:pPr>
      <w:r w:rsidRPr="00880D63">
        <w:rPr>
          <w:rStyle w:val="af0"/>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新西兰代表团在委员会第十一届会议上的发言。</w:t>
      </w:r>
      <w:proofErr w:type="gramStart"/>
      <w:r w:rsidRPr="00880D63">
        <w:rPr>
          <w:rFonts w:ascii="SimSun" w:hAnsi="SimSun" w:cs="Arial" w:hint="eastAsia"/>
          <w:szCs w:val="18"/>
        </w:rPr>
        <w:t>见经通过</w:t>
      </w:r>
      <w:proofErr w:type="gramEnd"/>
      <w:r w:rsidRPr="00880D63">
        <w:rPr>
          <w:rFonts w:ascii="SimSun" w:hAnsi="SimSun" w:cs="Arial" w:hint="eastAsia"/>
          <w:szCs w:val="18"/>
        </w:rPr>
        <w:t>的第十一届会议报告</w:t>
      </w:r>
      <w:r>
        <w:rPr>
          <w:rFonts w:ascii="SimSun" w:hAnsi="SimSun" w:cs="Arial" w:hint="eastAsia"/>
          <w:szCs w:val="18"/>
        </w:rPr>
        <w:t>（</w:t>
      </w:r>
      <w:r w:rsidRPr="00880D63">
        <w:rPr>
          <w:rFonts w:ascii="SimSun" w:hAnsi="SimSun" w:cs="Arial" w:hint="eastAsia"/>
          <w:szCs w:val="18"/>
        </w:rPr>
        <w:t>WIPO/GRTKF/IC/11/15</w:t>
      </w:r>
      <w:r>
        <w:rPr>
          <w:rFonts w:ascii="SimSun" w:hAnsi="SimSun" w:cs="Arial" w:hint="eastAsia"/>
          <w:szCs w:val="18"/>
        </w:rPr>
        <w:t>）</w:t>
      </w:r>
      <w:r w:rsidRPr="00880D63">
        <w:rPr>
          <w:rFonts w:ascii="SimSun" w:hAnsi="SimSun" w:cs="Arial" w:hint="eastAsia"/>
          <w:szCs w:val="18"/>
        </w:rPr>
        <w:t>第220段。</w:t>
      </w:r>
    </w:p>
  </w:footnote>
  <w:footnote w:id="101">
    <w:p w14:paraId="1D3C304A" w14:textId="77777777" w:rsidR="00170B2D" w:rsidRPr="00880D63" w:rsidRDefault="00170B2D" w:rsidP="00880D63">
      <w:pPr>
        <w:pStyle w:val="a8"/>
        <w:overflowPunct w:val="0"/>
        <w:jc w:val="both"/>
        <w:rPr>
          <w:rFonts w:ascii="SimSun" w:hAnsi="SimSun" w:cs="Arial"/>
          <w:szCs w:val="18"/>
        </w:rPr>
      </w:pPr>
      <w:r w:rsidRPr="00880D63">
        <w:rPr>
          <w:rStyle w:val="af0"/>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日本代表团在委员会第十一届会议上的发言。</w:t>
      </w:r>
      <w:proofErr w:type="gramStart"/>
      <w:r w:rsidRPr="00880D63">
        <w:rPr>
          <w:rFonts w:ascii="SimSun" w:hAnsi="SimSun" w:cs="Arial" w:hint="eastAsia"/>
          <w:szCs w:val="18"/>
        </w:rPr>
        <w:t>见经通过</w:t>
      </w:r>
      <w:proofErr w:type="gramEnd"/>
      <w:r w:rsidRPr="00880D63">
        <w:rPr>
          <w:rFonts w:ascii="SimSun" w:hAnsi="SimSun" w:cs="Arial" w:hint="eastAsia"/>
          <w:szCs w:val="18"/>
        </w:rPr>
        <w:t>的第十一届会议报告</w:t>
      </w:r>
      <w:r>
        <w:rPr>
          <w:rFonts w:ascii="SimSun" w:hAnsi="SimSun" w:cs="Arial" w:hint="eastAsia"/>
          <w:szCs w:val="18"/>
        </w:rPr>
        <w:t>（</w:t>
      </w:r>
      <w:r w:rsidRPr="00880D63">
        <w:rPr>
          <w:rFonts w:ascii="SimSun" w:hAnsi="SimSun" w:cs="Arial" w:hint="eastAsia"/>
          <w:szCs w:val="18"/>
        </w:rPr>
        <w:t>WIPO/GRTKF/IC/11/15</w:t>
      </w:r>
      <w:r>
        <w:rPr>
          <w:rFonts w:ascii="SimSun" w:hAnsi="SimSun" w:cs="Arial" w:hint="eastAsia"/>
          <w:szCs w:val="18"/>
        </w:rPr>
        <w:t>）</w:t>
      </w:r>
      <w:r w:rsidRPr="00880D63">
        <w:rPr>
          <w:rFonts w:ascii="SimSun" w:hAnsi="SimSun" w:cs="Arial" w:hint="eastAsia"/>
          <w:szCs w:val="18"/>
        </w:rPr>
        <w:t>第296段。</w:t>
      </w:r>
    </w:p>
  </w:footnote>
  <w:footnote w:id="102">
    <w:p w14:paraId="29155B07"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“保护传统知识：差距分析草案：修订”</w:t>
      </w:r>
      <w:r>
        <w:rPr>
          <w:rFonts w:ascii="SimSun" w:hAnsi="SimSun" w:cs="Arial" w:hint="eastAsia"/>
          <w:szCs w:val="18"/>
        </w:rPr>
        <w:t>（</w:t>
      </w:r>
      <w:r w:rsidRPr="00880D63">
        <w:rPr>
          <w:rFonts w:ascii="SimSun" w:hAnsi="SimSun" w:cs="Arial" w:hint="eastAsia"/>
          <w:szCs w:val="18"/>
        </w:rPr>
        <w:t>文件WIPO/GRTKF/IC/13/5(b) Rev.</w:t>
      </w:r>
      <w:r>
        <w:rPr>
          <w:rFonts w:ascii="SimSun" w:hAnsi="SimSun" w:cs="Arial" w:hint="eastAsia"/>
          <w:szCs w:val="18"/>
        </w:rPr>
        <w:t>）</w:t>
      </w:r>
      <w:r w:rsidRPr="00880D63">
        <w:rPr>
          <w:rFonts w:ascii="SimSun" w:hAnsi="SimSun" w:cs="Arial" w:hint="eastAsia"/>
          <w:szCs w:val="18"/>
        </w:rPr>
        <w:t>，英文版附件一第</w:t>
      </w:r>
      <w:r w:rsidRPr="00880D63">
        <w:rPr>
          <w:rFonts w:ascii="SimSun" w:hAnsi="SimSun" w:cs="Arial"/>
          <w:szCs w:val="18"/>
        </w:rPr>
        <w:t>23</w:t>
      </w:r>
      <w:r w:rsidRPr="00880D63">
        <w:rPr>
          <w:rFonts w:ascii="SimSun" w:hAnsi="SimSun" w:cs="Arial" w:hint="eastAsia"/>
          <w:szCs w:val="18"/>
        </w:rPr>
        <w:t>页，附件二第</w:t>
      </w:r>
      <w:r w:rsidRPr="00880D63">
        <w:rPr>
          <w:rFonts w:ascii="SimSun" w:hAnsi="SimSun" w:cs="Arial"/>
          <w:szCs w:val="18"/>
        </w:rPr>
        <w:t>11</w:t>
      </w:r>
      <w:r w:rsidRPr="00880D63">
        <w:rPr>
          <w:rFonts w:ascii="SimSun" w:hAnsi="SimSun" w:cs="Arial" w:hint="eastAsia"/>
          <w:szCs w:val="18"/>
        </w:rPr>
        <w:t>和</w:t>
      </w:r>
      <w:r w:rsidRPr="00880D63">
        <w:rPr>
          <w:rFonts w:ascii="SimSun" w:hAnsi="SimSun" w:cs="Arial"/>
          <w:szCs w:val="18"/>
        </w:rPr>
        <w:t>16</w:t>
      </w:r>
      <w:r w:rsidRPr="00880D63">
        <w:rPr>
          <w:rFonts w:ascii="SimSun" w:hAnsi="SimSun" w:cs="Arial" w:hint="eastAsia"/>
          <w:szCs w:val="18"/>
        </w:rPr>
        <w:t>页。</w:t>
      </w:r>
    </w:p>
  </w:footnote>
  <w:footnote w:id="103">
    <w:p w14:paraId="3351F4B5"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ab/>
      </w:r>
      <w:r w:rsidRPr="00880D63">
        <w:rPr>
          <w:rFonts w:ascii="SimSun" w:hAnsi="SimSun" w:hint="eastAsia"/>
          <w:szCs w:val="18"/>
        </w:rPr>
        <w:t>粮农组织关于生物技术的声明</w:t>
      </w:r>
      <w:r w:rsidRPr="00880D63">
        <w:rPr>
          <w:rFonts w:ascii="SimSun" w:hAnsi="SimSun"/>
          <w:szCs w:val="18"/>
        </w:rPr>
        <w:t>，可在以下网址查询：http://www.fao.org/biotech/</w:t>
      </w:r>
      <w:r w:rsidRPr="00642FCB">
        <w:rPr>
          <w:rFonts w:ascii="SimSun" w:hAnsi="SimSun"/>
          <w:szCs w:val="18"/>
        </w:rPr>
        <w:t>fao-statement-on-biotechnology/en/</w:t>
      </w:r>
      <w:r w:rsidRPr="00880D63">
        <w:rPr>
          <w:rFonts w:ascii="SimSun" w:hAnsi="SimSun"/>
          <w:szCs w:val="18"/>
        </w:rPr>
        <w:t>。</w:t>
      </w:r>
    </w:p>
  </w:footnote>
  <w:footnote w:id="104">
    <w:p w14:paraId="6A25A36F" w14:textId="0195B61F" w:rsidR="00170B2D" w:rsidRPr="00880D63" w:rsidRDefault="00170B2D" w:rsidP="00A009F1">
      <w:pPr>
        <w:pStyle w:val="a8"/>
        <w:overflowPunct w:val="0"/>
        <w:rPr>
          <w:rFonts w:ascii="SimSun" w:hAnsi="SimSun"/>
          <w:szCs w:val="18"/>
        </w:rPr>
      </w:pPr>
      <w:r w:rsidRPr="00880D63">
        <w:rPr>
          <w:rStyle w:val="af0"/>
          <w:rFonts w:ascii="SimSun" w:hAnsi="SimSun"/>
          <w:szCs w:val="18"/>
        </w:rPr>
        <w:footnoteRef/>
      </w:r>
      <w:r w:rsidRPr="00880D63">
        <w:rPr>
          <w:rFonts w:ascii="SimSun" w:hAnsi="SimSun"/>
          <w:szCs w:val="18"/>
        </w:rPr>
        <w:tab/>
        <w:t>见以下网址的定义和完整编目定义：</w:t>
      </w:r>
      <w:hyperlink r:id="rId4" w:history="1">
        <w:r w:rsidRPr="009E7B35">
          <w:rPr>
            <w:rStyle w:val="af1"/>
            <w:rFonts w:ascii="SimSun" w:hAnsi="SimSun"/>
            <w:color w:val="auto"/>
            <w:szCs w:val="18"/>
            <w:u w:val="none"/>
          </w:rPr>
          <w:t>http://www.oecd.org/sti/biotechnologypolicies/</w:t>
        </w:r>
      </w:hyperlink>
      <w:r>
        <w:rPr>
          <w:rStyle w:val="af1"/>
          <w:rFonts w:ascii="SimSun" w:hAnsi="SimSun"/>
          <w:color w:val="auto"/>
          <w:szCs w:val="18"/>
          <w:u w:val="none"/>
        </w:rPr>
        <w:t>‌</w:t>
      </w:r>
      <w:r w:rsidRPr="009E7B35">
        <w:rPr>
          <w:rStyle w:val="af1"/>
          <w:rFonts w:ascii="SimSun" w:hAnsi="SimSun"/>
          <w:color w:val="auto"/>
          <w:szCs w:val="18"/>
          <w:u w:val="none"/>
        </w:rPr>
        <w:t>statisticaldefinitionofbiotechnology.htm</w:t>
      </w:r>
      <w:r w:rsidRPr="00880D63">
        <w:rPr>
          <w:rFonts w:ascii="SimSun" w:hAnsi="SimSun"/>
          <w:szCs w:val="18"/>
        </w:rPr>
        <w:t>。</w:t>
      </w:r>
    </w:p>
  </w:footnote>
  <w:footnote w:id="105">
    <w:p w14:paraId="40FBD7CE"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ab/>
        <w:t>1998年7月6日欧洲议会和</w:t>
      </w:r>
      <w:r w:rsidRPr="00880D63">
        <w:rPr>
          <w:rFonts w:ascii="SimSun" w:hAnsi="SimSun" w:hint="eastAsia"/>
          <w:szCs w:val="18"/>
        </w:rPr>
        <w:t>理事会</w:t>
      </w:r>
      <w:r w:rsidRPr="00880D63">
        <w:rPr>
          <w:rFonts w:ascii="SimSun" w:hAnsi="SimSun"/>
          <w:szCs w:val="18"/>
        </w:rPr>
        <w:t>关于生物技术发明法律保护</w:t>
      </w:r>
      <w:r w:rsidRPr="00880D63">
        <w:rPr>
          <w:rFonts w:ascii="SimSun" w:hAnsi="SimSun" w:hint="eastAsia"/>
          <w:szCs w:val="18"/>
        </w:rPr>
        <w:t>的第</w:t>
      </w:r>
      <w:r w:rsidRPr="00880D63">
        <w:rPr>
          <w:rFonts w:ascii="SimSun" w:hAnsi="SimSun"/>
          <w:szCs w:val="18"/>
        </w:rPr>
        <w:t>98/44/EC</w:t>
      </w:r>
      <w:r w:rsidRPr="00880D63">
        <w:rPr>
          <w:rFonts w:ascii="SimSun" w:hAnsi="SimSun" w:hint="eastAsia"/>
          <w:szCs w:val="18"/>
        </w:rPr>
        <w:t>号指令</w:t>
      </w:r>
      <w:r w:rsidRPr="00880D63">
        <w:rPr>
          <w:rFonts w:ascii="SimSun" w:hAnsi="SimSun"/>
          <w:szCs w:val="18"/>
        </w:rPr>
        <w:t>第3条第1款。</w:t>
      </w:r>
    </w:p>
  </w:footnote>
  <w:footnote w:id="106">
    <w:p w14:paraId="1892C4B1"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ab/>
        <w:t>见文件WIPO/GRTKF/IC/1/3，第16段。</w:t>
      </w:r>
    </w:p>
  </w:footnote>
  <w:footnote w:id="107">
    <w:p w14:paraId="51907F62"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《伯尔尼公约》</w:t>
      </w:r>
      <w:r w:rsidRPr="00880D63">
        <w:rPr>
          <w:rFonts w:ascii="SimSun" w:hAnsi="SimSun"/>
          <w:szCs w:val="18"/>
        </w:rPr>
        <w:t>第6条之二。</w:t>
      </w:r>
    </w:p>
  </w:footnote>
  <w:footnote w:id="108">
    <w:p w14:paraId="2F73BE93"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lang w:eastAsia="de-DE"/>
        </w:rPr>
        <w:t>Sam Ricketson</w:t>
      </w:r>
      <w:r w:rsidRPr="00880D63">
        <w:rPr>
          <w:rFonts w:ascii="SimSun" w:hAnsi="SimSun" w:cs="Arial" w:hint="eastAsia"/>
          <w:szCs w:val="18"/>
        </w:rPr>
        <w:t>和</w:t>
      </w:r>
      <w:r w:rsidRPr="00880D63">
        <w:rPr>
          <w:rFonts w:ascii="SimSun" w:hAnsi="SimSun" w:cs="Arial"/>
          <w:szCs w:val="18"/>
          <w:lang w:eastAsia="de-DE"/>
        </w:rPr>
        <w:t>Jane C. Ginsburg</w:t>
      </w:r>
      <w:r w:rsidRPr="00880D63">
        <w:rPr>
          <w:rFonts w:ascii="SimSun" w:hAnsi="SimSun" w:cs="Arial" w:hint="eastAsia"/>
          <w:szCs w:val="18"/>
        </w:rPr>
        <w:t>，</w:t>
      </w:r>
      <w:r w:rsidRPr="00880D63">
        <w:rPr>
          <w:rFonts w:ascii="SimSun" w:hAnsi="SimSun" w:hint="eastAsia"/>
          <w:szCs w:val="18"/>
        </w:rPr>
        <w:t>《国际版权及邻接权</w:t>
      </w:r>
      <w:r>
        <w:rPr>
          <w:rFonts w:ascii="SimSun" w:hAnsi="SimSun" w:hint="eastAsia"/>
          <w:szCs w:val="18"/>
        </w:rPr>
        <w:t>——</w:t>
      </w:r>
      <w:r w:rsidRPr="00880D63">
        <w:rPr>
          <w:rFonts w:ascii="SimSun" w:hAnsi="SimSun" w:hint="eastAsia"/>
          <w:szCs w:val="18"/>
        </w:rPr>
        <w:t>&lt;伯尔尼公约&gt;及其他》，牛津，第一卷，</w:t>
      </w:r>
      <w:r w:rsidRPr="00880D63">
        <w:rPr>
          <w:rFonts w:ascii="SimSun" w:hAnsi="SimSun"/>
          <w:szCs w:val="18"/>
        </w:rPr>
        <w:t>第606页。</w:t>
      </w:r>
    </w:p>
  </w:footnote>
  <w:footnote w:id="109">
    <w:p w14:paraId="0662DD6E" w14:textId="77777777" w:rsidR="00170B2D" w:rsidRPr="00E04CA5" w:rsidRDefault="00170B2D">
      <w:pPr>
        <w:pStyle w:val="a8"/>
        <w:rPr>
          <w:rFonts w:ascii="SimSun" w:hAnsi="SimSun"/>
        </w:rPr>
      </w:pPr>
      <w:r w:rsidRPr="00E04CA5">
        <w:rPr>
          <w:rStyle w:val="af0"/>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见</w:t>
      </w:r>
      <w:r w:rsidRPr="00E04CA5">
        <w:rPr>
          <w:rFonts w:ascii="SimSun" w:hAnsi="SimSun"/>
        </w:rPr>
        <w:t>http://www.un.org/zh/universal-declaration-human-rights/</w:t>
      </w:r>
      <w:r>
        <w:rPr>
          <w:rFonts w:ascii="SimSun" w:hAnsi="SimSun" w:hint="eastAsia"/>
        </w:rPr>
        <w:t>。</w:t>
      </w:r>
    </w:p>
  </w:footnote>
  <w:footnote w:id="110">
    <w:p w14:paraId="19D57824"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《联合国土著人民权利宣言》第32条</w:t>
      </w:r>
      <w:r w:rsidRPr="00880D63">
        <w:rPr>
          <w:rFonts w:ascii="SimSun" w:hAnsi="SimSun" w:hint="eastAsia"/>
          <w:szCs w:val="18"/>
        </w:rPr>
        <w:t>第</w:t>
      </w:r>
      <w:r w:rsidRPr="00880D63">
        <w:rPr>
          <w:rFonts w:ascii="SimSun" w:hAnsi="SimSun"/>
          <w:szCs w:val="18"/>
        </w:rPr>
        <w:t>(2)款；</w:t>
      </w:r>
      <w:r w:rsidRPr="00880D63">
        <w:rPr>
          <w:rFonts w:ascii="SimSun" w:hAnsi="SimSun" w:hint="eastAsia"/>
          <w:szCs w:val="18"/>
        </w:rPr>
        <w:t>另见联合国发展集团的土著人民问题指导方针</w:t>
      </w:r>
      <w:r w:rsidRPr="00880D63">
        <w:rPr>
          <w:rFonts w:ascii="SimSun" w:hAnsi="SimSun"/>
          <w:szCs w:val="18"/>
        </w:rPr>
        <w:t>。</w:t>
      </w:r>
    </w:p>
  </w:footnote>
  <w:footnote w:id="111">
    <w:p w14:paraId="2D6EB2E1"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Stephen</w:t>
      </w:r>
      <w:r w:rsidRPr="00880D63">
        <w:rPr>
          <w:rFonts w:ascii="SimSun" w:hAnsi="SimSun" w:cs="Arial"/>
          <w:szCs w:val="18"/>
          <w:lang w:eastAsia="de-DE"/>
        </w:rPr>
        <w:t xml:space="preserve"> Allen</w:t>
      </w:r>
      <w:r w:rsidRPr="00880D63">
        <w:rPr>
          <w:rFonts w:ascii="SimSun" w:hAnsi="SimSun" w:cs="Arial" w:hint="eastAsia"/>
          <w:szCs w:val="18"/>
        </w:rPr>
        <w:t>和</w:t>
      </w:r>
      <w:r w:rsidRPr="00880D63">
        <w:rPr>
          <w:rFonts w:ascii="SimSun" w:hAnsi="SimSun" w:cs="Arial"/>
          <w:szCs w:val="18"/>
          <w:lang w:eastAsia="de-DE"/>
        </w:rPr>
        <w:t>Alexandra Xanthaki</w:t>
      </w:r>
      <w:r w:rsidRPr="00880D63">
        <w:rPr>
          <w:rFonts w:ascii="SimSun" w:hAnsi="SimSun" w:cs="Arial" w:hint="eastAsia"/>
          <w:szCs w:val="18"/>
        </w:rPr>
        <w:t>，</w:t>
      </w:r>
      <w:r w:rsidRPr="00880D63">
        <w:rPr>
          <w:rFonts w:ascii="SimSun" w:hAnsi="SimSun" w:cs="Arial"/>
          <w:szCs w:val="18"/>
          <w:lang w:eastAsia="de-DE"/>
        </w:rPr>
        <w:t>Xanthaki</w:t>
      </w:r>
      <w:r w:rsidRPr="00880D63">
        <w:rPr>
          <w:rFonts w:ascii="SimSun" w:hAnsi="SimSun" w:cs="Arial" w:hint="eastAsia"/>
          <w:szCs w:val="18"/>
        </w:rPr>
        <w:t>，《关于&lt;联合国土著人民权利宣言&gt;的思考》，牛津和</w:t>
      </w:r>
      <w:proofErr w:type="gramStart"/>
      <w:r w:rsidRPr="00880D63">
        <w:rPr>
          <w:rFonts w:ascii="SimSun" w:hAnsi="SimSun" w:cs="Arial" w:hint="eastAsia"/>
          <w:szCs w:val="18"/>
        </w:rPr>
        <w:t>俄勒冈波特兰</w:t>
      </w:r>
      <w:proofErr w:type="gramEnd"/>
      <w:r w:rsidRPr="00880D63">
        <w:rPr>
          <w:rFonts w:ascii="SimSun" w:hAnsi="SimSun" w:cs="Arial" w:hint="eastAsia"/>
          <w:szCs w:val="18"/>
        </w:rPr>
        <w:t>，第</w:t>
      </w:r>
      <w:r w:rsidRPr="00880D63">
        <w:rPr>
          <w:rFonts w:ascii="SimSun" w:hAnsi="SimSun" w:cs="Arial"/>
          <w:szCs w:val="18"/>
          <w:lang w:eastAsia="de-DE"/>
        </w:rPr>
        <w:t>49</w:t>
      </w:r>
      <w:r w:rsidRPr="00880D63">
        <w:rPr>
          <w:rFonts w:ascii="SimSun" w:hAnsi="SimSun" w:cs="Arial" w:hint="eastAsia"/>
          <w:szCs w:val="18"/>
        </w:rPr>
        <w:t>页。另见“联合国经济和社会理事会土著问题常设论坛”第四次会议和“自由、事先和知情的同意方法论和土著民族问题国际讲习班的报告”，</w:t>
      </w:r>
      <w:r w:rsidRPr="00880D63">
        <w:rPr>
          <w:rFonts w:ascii="SimSun" w:hAnsi="SimSun" w:cs="Arial"/>
          <w:szCs w:val="18"/>
        </w:rPr>
        <w:t>E/C.19/2005/3</w:t>
      </w:r>
      <w:r w:rsidRPr="00880D63">
        <w:rPr>
          <w:rFonts w:ascii="SimSun" w:hAnsi="SimSun" w:cs="Arial" w:hint="eastAsia"/>
          <w:szCs w:val="18"/>
        </w:rPr>
        <w:t>英文版第</w:t>
      </w:r>
      <w:r w:rsidRPr="00880D63">
        <w:rPr>
          <w:rFonts w:ascii="SimSun" w:hAnsi="SimSun" w:cs="Arial"/>
          <w:szCs w:val="18"/>
        </w:rPr>
        <w:t>8</w:t>
      </w:r>
      <w:r w:rsidRPr="00880D63">
        <w:rPr>
          <w:rFonts w:ascii="SimSun" w:hAnsi="SimSun" w:cs="Arial" w:hint="eastAsia"/>
          <w:szCs w:val="18"/>
        </w:rPr>
        <w:t>页。</w:t>
      </w:r>
    </w:p>
  </w:footnote>
  <w:footnote w:id="112">
    <w:p w14:paraId="0AD12541"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第290页。</w:t>
      </w:r>
    </w:p>
  </w:footnote>
  <w:footnote w:id="113">
    <w:p w14:paraId="148ED4FB"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《伯尔尼公约》第5条第(2)款，</w:t>
      </w:r>
      <w:r w:rsidRPr="00880D63">
        <w:rPr>
          <w:rFonts w:ascii="SimSun" w:hAnsi="SimSun" w:hint="eastAsia"/>
          <w:szCs w:val="18"/>
        </w:rPr>
        <w:t>《</w:t>
      </w:r>
      <w:r w:rsidRPr="00880D63">
        <w:rPr>
          <w:rFonts w:ascii="SimSun" w:hAnsi="SimSun"/>
          <w:szCs w:val="18"/>
        </w:rPr>
        <w:t>TRIPS协定</w:t>
      </w:r>
      <w:r w:rsidRPr="00880D63">
        <w:rPr>
          <w:rFonts w:ascii="SimSun" w:hAnsi="SimSun" w:hint="eastAsia"/>
          <w:szCs w:val="18"/>
        </w:rPr>
        <w:t>》</w:t>
      </w:r>
      <w:r w:rsidRPr="00880D63">
        <w:rPr>
          <w:rFonts w:ascii="SimSun" w:hAnsi="SimSun"/>
          <w:szCs w:val="18"/>
        </w:rPr>
        <w:t>第9条第(1)款，《</w:t>
      </w:r>
      <w:r>
        <w:rPr>
          <w:rFonts w:ascii="SimSun" w:hAnsi="SimSun"/>
          <w:szCs w:val="18"/>
        </w:rPr>
        <w:t>产权组织</w:t>
      </w:r>
      <w:r w:rsidRPr="00880D63">
        <w:rPr>
          <w:rFonts w:ascii="SimSun" w:hAnsi="SimSun"/>
          <w:szCs w:val="18"/>
        </w:rPr>
        <w:t>版权条约》第25条第(10)款以及《</w:t>
      </w:r>
      <w:r>
        <w:rPr>
          <w:rFonts w:ascii="SimSun" w:hAnsi="SimSun"/>
          <w:szCs w:val="18"/>
        </w:rPr>
        <w:t>产权组织</w:t>
      </w:r>
      <w:r w:rsidRPr="00880D63">
        <w:rPr>
          <w:rFonts w:ascii="SimSun" w:hAnsi="SimSun"/>
          <w:szCs w:val="18"/>
        </w:rPr>
        <w:t>表演和录音制品条约》第20条。</w:t>
      </w:r>
      <w:r w:rsidRPr="00880D63">
        <w:rPr>
          <w:rFonts w:ascii="SimSun" w:hAnsi="SimSun" w:hint="eastAsia"/>
          <w:szCs w:val="18"/>
        </w:rPr>
        <w:t>见</w:t>
      </w:r>
      <w:r w:rsidRPr="00880D63">
        <w:rPr>
          <w:rFonts w:ascii="SimSun" w:hAnsi="SimSun"/>
          <w:szCs w:val="18"/>
        </w:rPr>
        <w:t>《</w:t>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sidRPr="00880D63">
        <w:rPr>
          <w:rFonts w:ascii="SimSun" w:hAnsi="SimSun" w:hint="eastAsia"/>
          <w:szCs w:val="18"/>
        </w:rPr>
        <w:t>英文版</w:t>
      </w:r>
      <w:r w:rsidRPr="00880D63">
        <w:rPr>
          <w:rFonts w:ascii="SimSun" w:hAnsi="SimSun"/>
          <w:szCs w:val="18"/>
        </w:rPr>
        <w:t>第29</w:t>
      </w:r>
      <w:r w:rsidRPr="00880D63">
        <w:rPr>
          <w:rFonts w:ascii="SimSun" w:hAnsi="SimSun" w:hint="eastAsia"/>
          <w:szCs w:val="18"/>
        </w:rPr>
        <w:t>1</w:t>
      </w:r>
      <w:r w:rsidRPr="00880D63">
        <w:rPr>
          <w:rFonts w:ascii="SimSun" w:hAnsi="SimSun"/>
          <w:szCs w:val="18"/>
        </w:rPr>
        <w:t>页。</w:t>
      </w:r>
    </w:p>
  </w:footnote>
  <w:footnote w:id="114">
    <w:p w14:paraId="468D54A9"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委员会第十七届会议报告</w:t>
      </w:r>
      <w:r>
        <w:rPr>
          <w:rFonts w:ascii="SimSun" w:hAnsi="SimSun" w:hint="eastAsia"/>
          <w:szCs w:val="18"/>
        </w:rPr>
        <w:t>（</w:t>
      </w:r>
      <w:r w:rsidRPr="00880D63">
        <w:rPr>
          <w:rFonts w:ascii="SimSun" w:hAnsi="SimSun"/>
          <w:szCs w:val="18"/>
        </w:rPr>
        <w:t>WIPO/GRTKF/IC/17/12</w:t>
      </w:r>
      <w:r>
        <w:rPr>
          <w:rFonts w:ascii="SimSun" w:hAnsi="SimSun" w:hint="eastAsia"/>
          <w:szCs w:val="18"/>
        </w:rPr>
        <w:t>）</w:t>
      </w:r>
      <w:r w:rsidRPr="00880D63">
        <w:rPr>
          <w:rFonts w:ascii="SimSun" w:hAnsi="SimSun"/>
          <w:szCs w:val="18"/>
        </w:rPr>
        <w:t>。</w:t>
      </w:r>
    </w:p>
  </w:footnote>
  <w:footnote w:id="115">
    <w:p w14:paraId="36F5A911" w14:textId="67787BD5" w:rsidR="00170B2D" w:rsidRPr="00880D63" w:rsidRDefault="00170B2D" w:rsidP="00A009F1">
      <w:pPr>
        <w:pStyle w:val="a8"/>
        <w:overflowPunct w:val="0"/>
        <w:rPr>
          <w:rFonts w:ascii="SimSun" w:hAnsi="SimSun"/>
          <w:szCs w:val="18"/>
        </w:rPr>
      </w:pPr>
      <w:r w:rsidRPr="00880D63">
        <w:rPr>
          <w:rStyle w:val="af0"/>
          <w:rFonts w:ascii="SimSun" w:hAnsi="SimSun"/>
          <w:szCs w:val="18"/>
        </w:rPr>
        <w:footnoteRef/>
      </w:r>
      <w:r w:rsidRPr="00880D63">
        <w:rPr>
          <w:rFonts w:ascii="SimSun" w:hAnsi="SimSun"/>
          <w:szCs w:val="18"/>
        </w:rPr>
        <w:tab/>
        <w:t>见文件WIPO/GRTKF/IC/2/3</w:t>
      </w:r>
      <w:r w:rsidRPr="00880D63">
        <w:rPr>
          <w:rFonts w:ascii="SimSun" w:hAnsi="SimSun" w:hint="eastAsia"/>
          <w:szCs w:val="18"/>
        </w:rPr>
        <w:t>英文版</w:t>
      </w:r>
      <w:r w:rsidRPr="00880D63">
        <w:rPr>
          <w:rFonts w:ascii="SimSun" w:hAnsi="SimSun"/>
          <w:szCs w:val="18"/>
        </w:rPr>
        <w:t>第4页第2段；</w:t>
      </w:r>
      <w:r w:rsidRPr="00880D63">
        <w:rPr>
          <w:rFonts w:ascii="SimSun" w:hAnsi="SimSun" w:hint="eastAsia"/>
          <w:szCs w:val="18"/>
        </w:rPr>
        <w:t>网上</w:t>
      </w:r>
      <w:r w:rsidRPr="00880D63">
        <w:rPr>
          <w:rFonts w:ascii="SimSun" w:hAnsi="SimSun"/>
          <w:szCs w:val="18"/>
        </w:rPr>
        <w:t>数据库可在以下网址查询：</w:t>
      </w:r>
      <w:hyperlink r:id="rId5" w:history="1">
        <w:r w:rsidRPr="00404ECB">
          <w:rPr>
            <w:rStyle w:val="af1"/>
            <w:rFonts w:ascii="SimSun" w:hAnsi="SimSun"/>
            <w:color w:val="auto"/>
            <w:szCs w:val="18"/>
            <w:u w:val="none"/>
          </w:rPr>
          <w:t>https://www.wipo.int/tk/</w:t>
        </w:r>
        <w:r w:rsidRPr="00404ECB">
          <w:rPr>
            <w:rStyle w:val="af1"/>
            <w:rFonts w:ascii="MS Gothic" w:eastAsia="MS Gothic" w:hAnsi="MS Gothic" w:cs="MS Gothic" w:hint="eastAsia"/>
            <w:color w:val="auto"/>
            <w:szCs w:val="18"/>
            <w:u w:val="none"/>
          </w:rPr>
          <w:t>‌</w:t>
        </w:r>
        <w:r w:rsidRPr="00404ECB">
          <w:rPr>
            <w:rStyle w:val="af1"/>
            <w:rFonts w:ascii="SimSun" w:hAnsi="SimSun"/>
            <w:color w:val="auto"/>
            <w:szCs w:val="18"/>
            <w:u w:val="none"/>
          </w:rPr>
          <w:t>en/</w:t>
        </w:r>
      </w:hyperlink>
      <w:r w:rsidRPr="009E7B35">
        <w:rPr>
          <w:rStyle w:val="af1"/>
          <w:rFonts w:ascii="SimSun" w:hAnsi="SimSun"/>
          <w:color w:val="auto"/>
          <w:szCs w:val="18"/>
          <w:u w:val="none"/>
        </w:rPr>
        <w:t>databases/contracts/index.html。</w:t>
      </w:r>
    </w:p>
  </w:footnote>
  <w:footnote w:id="116">
    <w:p w14:paraId="0963CA92"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ab/>
        <w:t>见文件WIPO/GRTKF/IC/17/INF/11。</w:t>
      </w:r>
    </w:p>
  </w:footnote>
  <w:footnote w:id="117">
    <w:p w14:paraId="545EEAE6"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Sam Ricketson</w:t>
      </w:r>
      <w:r w:rsidRPr="00880D63">
        <w:rPr>
          <w:rFonts w:ascii="SimSun" w:hAnsi="SimSun" w:hint="eastAsia"/>
          <w:szCs w:val="18"/>
        </w:rPr>
        <w:t>和</w:t>
      </w:r>
      <w:r w:rsidRPr="00880D63">
        <w:rPr>
          <w:rFonts w:ascii="SimSun" w:hAnsi="SimSun"/>
          <w:szCs w:val="18"/>
        </w:rPr>
        <w:t>Jane C. Ginsburg</w:t>
      </w:r>
      <w:r w:rsidRPr="00880D63">
        <w:rPr>
          <w:rFonts w:ascii="SimSun" w:hAnsi="SimSun" w:hint="eastAsia"/>
          <w:szCs w:val="18"/>
        </w:rPr>
        <w:t>，《国际版权及邻接权</w:t>
      </w:r>
      <w:r>
        <w:rPr>
          <w:rFonts w:ascii="SimSun" w:hAnsi="SimSun" w:hint="eastAsia"/>
          <w:szCs w:val="18"/>
        </w:rPr>
        <w:t>——</w:t>
      </w:r>
      <w:r w:rsidRPr="00880D63">
        <w:rPr>
          <w:rFonts w:ascii="SimSun" w:hAnsi="SimSun" w:hint="eastAsia"/>
          <w:szCs w:val="18"/>
        </w:rPr>
        <w:t>&lt;伯尔尼公约&gt;及其他》，牛津，第一卷，第603页</w:t>
      </w:r>
      <w:r w:rsidRPr="00880D63">
        <w:rPr>
          <w:rFonts w:ascii="SimSun" w:hAnsi="SimSun"/>
          <w:szCs w:val="18"/>
        </w:rPr>
        <w:t>。</w:t>
      </w:r>
    </w:p>
  </w:footnote>
  <w:footnote w:id="118">
    <w:p w14:paraId="58666BAB"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ab/>
        <w:t>见文件WIPO/GRTKF/17/INF/12。</w:t>
      </w:r>
    </w:p>
  </w:footnote>
  <w:footnote w:id="119">
    <w:p w14:paraId="6C3D7176" w14:textId="77777777" w:rsidR="00170B2D" w:rsidRPr="00E04CA5" w:rsidRDefault="00170B2D" w:rsidP="003173E3">
      <w:pPr>
        <w:pStyle w:val="a8"/>
        <w:jc w:val="both"/>
        <w:rPr>
          <w:rFonts w:ascii="SimSun" w:hAnsi="SimSun"/>
        </w:rPr>
      </w:pPr>
      <w:r w:rsidRPr="00E04CA5">
        <w:rPr>
          <w:rStyle w:val="af0"/>
          <w:rFonts w:ascii="SimSun" w:hAnsi="SimSun"/>
        </w:rPr>
        <w:footnoteRef/>
      </w:r>
      <w:r w:rsidRPr="00E04CA5">
        <w:rPr>
          <w:rFonts w:ascii="SimSun" w:hAnsi="SimSun"/>
        </w:rPr>
        <w:t xml:space="preserve"> </w:t>
      </w:r>
      <w:r w:rsidRPr="00E04CA5">
        <w:rPr>
          <w:rFonts w:ascii="SimSun" w:hAnsi="SimSun" w:hint="eastAsia"/>
        </w:rPr>
        <w:tab/>
        <w:t>产权组织背景简介第8号：“有关知识产权与传统知识、传统文化表现形式和遗传资源的争议的替代性争议解决法”，网址：</w:t>
      </w:r>
      <w:r w:rsidRPr="00E04CA5">
        <w:rPr>
          <w:rFonts w:ascii="SimSun" w:hAnsi="SimSun"/>
        </w:rPr>
        <w:t>http</w:t>
      </w:r>
      <w:r>
        <w:rPr>
          <w:rFonts w:ascii="SimSun" w:hAnsi="SimSun"/>
        </w:rPr>
        <w:t>s</w:t>
      </w:r>
      <w:r w:rsidRPr="00E04CA5">
        <w:rPr>
          <w:rFonts w:ascii="SimSun" w:hAnsi="SimSun"/>
        </w:rPr>
        <w:t>://www.wipo.int/publications/en/details.jsp?id=3877</w:t>
      </w:r>
      <w:r w:rsidRPr="00E04CA5">
        <w:rPr>
          <w:rFonts w:ascii="SimSun" w:hAnsi="SimSun" w:hint="eastAsia"/>
        </w:rPr>
        <w:t>。</w:t>
      </w:r>
    </w:p>
  </w:footnote>
  <w:footnote w:id="120">
    <w:p w14:paraId="0C369CC1"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w:t>
      </w:r>
      <w:r w:rsidRPr="00880D63">
        <w:rPr>
          <w:rFonts w:ascii="SimSun" w:hAnsi="SimSun" w:hint="eastAsia"/>
          <w:szCs w:val="18"/>
        </w:rPr>
        <w:t>当地社区的概念</w:t>
      </w:r>
      <w:r w:rsidRPr="00880D63">
        <w:rPr>
          <w:rFonts w:ascii="SimSun" w:hAnsi="SimSun"/>
          <w:szCs w:val="18"/>
        </w:rPr>
        <w:t>”</w:t>
      </w:r>
      <w:r w:rsidRPr="00880D63">
        <w:rPr>
          <w:rFonts w:ascii="SimSun" w:hAnsi="SimSun" w:hint="eastAsia"/>
          <w:szCs w:val="18"/>
        </w:rPr>
        <w:t>，土著问题常设论坛为数据分类专家讲习班编拟的背景文件</w:t>
      </w:r>
      <w:r>
        <w:rPr>
          <w:rFonts w:ascii="SimSun" w:hAnsi="SimSun" w:hint="eastAsia"/>
          <w:szCs w:val="18"/>
        </w:rPr>
        <w:t>（</w:t>
      </w:r>
      <w:r w:rsidRPr="00880D63">
        <w:rPr>
          <w:rFonts w:ascii="SimSun" w:hAnsi="SimSun"/>
          <w:szCs w:val="18"/>
        </w:rPr>
        <w:t>PFII/2004/WS.1/3/</w:t>
      </w:r>
      <w:r>
        <w:rPr>
          <w:rStyle w:val="af1"/>
          <w:rFonts w:ascii="SimSun" w:hAnsi="SimSun"/>
          <w:color w:val="auto"/>
          <w:szCs w:val="18"/>
          <w:u w:val="none"/>
        </w:rPr>
        <w:t>‌</w:t>
      </w:r>
      <w:r w:rsidRPr="00880D63">
        <w:rPr>
          <w:rFonts w:ascii="SimSun" w:hAnsi="SimSun"/>
          <w:szCs w:val="18"/>
        </w:rPr>
        <w:t>Add.1</w:t>
      </w:r>
      <w:r>
        <w:rPr>
          <w:rFonts w:ascii="SimSun" w:hAnsi="SimSun" w:hint="eastAsia"/>
          <w:szCs w:val="18"/>
        </w:rPr>
        <w:t>）</w:t>
      </w:r>
      <w:r w:rsidRPr="00880D63">
        <w:rPr>
          <w:rFonts w:ascii="SimSun" w:hAnsi="SimSun" w:hint="eastAsia"/>
          <w:szCs w:val="18"/>
        </w:rPr>
        <w:t>。另见</w:t>
      </w:r>
      <w:r w:rsidRPr="00880D63">
        <w:rPr>
          <w:rFonts w:ascii="SimSun" w:hAnsi="SimSun"/>
          <w:szCs w:val="18"/>
        </w:rPr>
        <w:t>UNEP/CBD/WS-CB/LAC/1/INF/5。</w:t>
      </w:r>
    </w:p>
  </w:footnote>
  <w:footnote w:id="121">
    <w:p w14:paraId="26284659"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见CBD</w:t>
      </w:r>
      <w:r w:rsidRPr="00880D63">
        <w:rPr>
          <w:rFonts w:ascii="SimSun" w:hAnsi="SimSun" w:hint="eastAsia"/>
          <w:szCs w:val="18"/>
        </w:rPr>
        <w:t>确立保护传统知识、创新和做法</w:t>
      </w:r>
      <w:r w:rsidRPr="00880D63">
        <w:rPr>
          <w:rFonts w:ascii="SimSun" w:hAnsi="SimSun" w:cs="Arial"/>
          <w:szCs w:val="18"/>
        </w:rPr>
        <w:t>专门</w:t>
      </w:r>
      <w:r w:rsidRPr="00880D63">
        <w:rPr>
          <w:rFonts w:ascii="SimSun" w:hAnsi="SimSun"/>
          <w:szCs w:val="18"/>
        </w:rPr>
        <w:t>制度</w:t>
      </w:r>
      <w:r w:rsidRPr="00880D63">
        <w:rPr>
          <w:rFonts w:ascii="SimSun" w:hAnsi="SimSun" w:hint="eastAsia"/>
          <w:szCs w:val="18"/>
        </w:rPr>
        <w:t>的要件</w:t>
      </w:r>
      <w:r w:rsidRPr="00880D63">
        <w:rPr>
          <w:rFonts w:ascii="SimSun" w:hAnsi="SimSun"/>
          <w:szCs w:val="18"/>
        </w:rPr>
        <w:t>，UNEP/CBD/WG8J/4/INF/18，第</w:t>
      </w:r>
      <w:r w:rsidRPr="00880D63">
        <w:rPr>
          <w:rFonts w:ascii="SimSun" w:hAnsi="SimSun" w:hint="eastAsia"/>
          <w:szCs w:val="18"/>
        </w:rPr>
        <w:t>5页</w:t>
      </w:r>
      <w:r w:rsidRPr="00880D63">
        <w:rPr>
          <w:rFonts w:ascii="SimSun" w:hAnsi="SimSun"/>
          <w:szCs w:val="18"/>
        </w:rPr>
        <w:t>。</w:t>
      </w:r>
    </w:p>
  </w:footnote>
  <w:footnote w:id="122">
    <w:p w14:paraId="721F7A94"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w:t>
      </w:r>
      <w:r w:rsidRPr="00880D63">
        <w:rPr>
          <w:rFonts w:ascii="SimSun" w:hAnsi="SimSun" w:cs="Arial" w:hint="eastAsia"/>
          <w:szCs w:val="18"/>
        </w:rPr>
        <w:t>关于</w:t>
      </w:r>
      <w:r w:rsidRPr="00880D63">
        <w:rPr>
          <w:rFonts w:ascii="SimSun" w:hAnsi="SimSun" w:hint="eastAsia"/>
          <w:szCs w:val="18"/>
        </w:rPr>
        <w:t>独立国家境内土著和部落人民的第169号公约》</w:t>
      </w:r>
      <w:r w:rsidRPr="00880D63">
        <w:rPr>
          <w:rFonts w:ascii="SimSun" w:hAnsi="SimSun"/>
          <w:szCs w:val="18"/>
        </w:rPr>
        <w:t>第1条。</w:t>
      </w:r>
    </w:p>
  </w:footnote>
  <w:footnote w:id="123">
    <w:p w14:paraId="3CAE6D16" w14:textId="77777777" w:rsidR="00170B2D" w:rsidRPr="00880D63" w:rsidRDefault="00170B2D" w:rsidP="00A009F1">
      <w:pPr>
        <w:pStyle w:val="a8"/>
        <w:overflowPunct w:val="0"/>
        <w:rPr>
          <w:rFonts w:ascii="SimSun" w:hAnsi="SimSun" w:cs="Arial"/>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t>环境署多边环境协定谈判者</w:t>
      </w:r>
      <w:r w:rsidRPr="00880D63">
        <w:rPr>
          <w:rFonts w:ascii="SimSun" w:hAnsi="SimSun"/>
          <w:szCs w:val="18"/>
        </w:rPr>
        <w:t>词汇表</w:t>
      </w:r>
      <w:r w:rsidRPr="00880D63">
        <w:rPr>
          <w:rFonts w:ascii="SimSun" w:hAnsi="SimSun" w:hint="eastAsia"/>
          <w:szCs w:val="18"/>
        </w:rPr>
        <w:t>，第49页</w:t>
      </w:r>
      <w:r w:rsidRPr="00880D63">
        <w:rPr>
          <w:rFonts w:ascii="SimSun" w:hAnsi="SimSun"/>
          <w:szCs w:val="18"/>
        </w:rPr>
        <w:t>，可在以下网址查询：</w:t>
      </w:r>
      <w:r w:rsidRPr="00B51636">
        <w:rPr>
          <w:rFonts w:ascii="SimSun" w:hAnsi="SimSun"/>
          <w:szCs w:val="18"/>
        </w:rPr>
        <w:t>http://wedocs.unep.org/handle/20.500.</w:t>
      </w:r>
      <w:r>
        <w:rPr>
          <w:rStyle w:val="af1"/>
          <w:rFonts w:ascii="SimSun" w:hAnsi="SimSun"/>
          <w:color w:val="auto"/>
          <w:szCs w:val="18"/>
          <w:u w:val="none"/>
        </w:rPr>
        <w:t>‌</w:t>
      </w:r>
      <w:r w:rsidRPr="00B51636">
        <w:rPr>
          <w:rFonts w:ascii="SimSun" w:hAnsi="SimSun"/>
          <w:szCs w:val="18"/>
        </w:rPr>
        <w:t>11822/7569</w:t>
      </w:r>
      <w:r w:rsidRPr="00880D63">
        <w:rPr>
          <w:rStyle w:val="af1"/>
          <w:rFonts w:ascii="SimSun" w:hAnsi="SimSun" w:hint="eastAsia"/>
          <w:szCs w:val="18"/>
          <w:u w:val="none"/>
        </w:rPr>
        <w:t>。</w:t>
      </w:r>
    </w:p>
  </w:footnote>
  <w:footnote w:id="124">
    <w:p w14:paraId="0A9BBF6F"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proofErr w:type="gramStart"/>
      <w:r w:rsidRPr="00880D63">
        <w:rPr>
          <w:rFonts w:ascii="SimSun" w:hAnsi="SimSun"/>
          <w:szCs w:val="18"/>
        </w:rPr>
        <w:t>见关于</w:t>
      </w:r>
      <w:proofErr w:type="gramEnd"/>
      <w:r w:rsidRPr="00880D63">
        <w:rPr>
          <w:rFonts w:ascii="SimSun" w:hAnsi="SimSun" w:hint="eastAsia"/>
          <w:szCs w:val="18"/>
        </w:rPr>
        <w:t>少数民族</w:t>
      </w:r>
      <w:r w:rsidRPr="00880D63">
        <w:rPr>
          <w:rFonts w:ascii="SimSun" w:hAnsi="SimSun"/>
          <w:szCs w:val="18"/>
        </w:rPr>
        <w:t>的</w:t>
      </w:r>
      <w:r w:rsidRPr="00880D63">
        <w:rPr>
          <w:rFonts w:ascii="SimSun" w:hAnsi="SimSun" w:hint="eastAsia"/>
          <w:szCs w:val="18"/>
        </w:rPr>
        <w:t>《业务</w:t>
      </w:r>
      <w:r w:rsidRPr="00880D63">
        <w:rPr>
          <w:rFonts w:ascii="SimSun" w:hAnsi="SimSun"/>
          <w:szCs w:val="18"/>
        </w:rPr>
        <w:t>政策4.10》，世界银行，2005年；John Henriksen</w:t>
      </w:r>
      <w:r w:rsidRPr="00880D63">
        <w:rPr>
          <w:rFonts w:ascii="SimSun" w:hAnsi="SimSun" w:hint="eastAsia"/>
          <w:szCs w:val="18"/>
        </w:rPr>
        <w:t>：《落实劳工组织第169号公约的关键原则》，</w:t>
      </w:r>
      <w:r w:rsidRPr="00880D63">
        <w:rPr>
          <w:rFonts w:ascii="SimSun" w:hAnsi="SimSun"/>
          <w:szCs w:val="18"/>
        </w:rPr>
        <w:t>2008</w:t>
      </w:r>
      <w:r w:rsidRPr="00880D63">
        <w:rPr>
          <w:rFonts w:ascii="SimSun" w:hAnsi="SimSun" w:hint="eastAsia"/>
          <w:szCs w:val="18"/>
        </w:rPr>
        <w:t>年</w:t>
      </w:r>
      <w:r w:rsidRPr="00880D63">
        <w:rPr>
          <w:rFonts w:ascii="SimSun" w:hAnsi="SimSun"/>
          <w:szCs w:val="18"/>
        </w:rPr>
        <w:t>。</w:t>
      </w:r>
    </w:p>
  </w:footnote>
  <w:footnote w:id="125">
    <w:p w14:paraId="140BC205" w14:textId="1433798B" w:rsidR="00170B2D" w:rsidRPr="00880D63" w:rsidRDefault="00170B2D" w:rsidP="00880D63">
      <w:pPr>
        <w:pStyle w:val="a8"/>
        <w:overflowPunct w:val="0"/>
        <w:jc w:val="both"/>
        <w:rPr>
          <w:rFonts w:ascii="SimSun" w:hAnsi="SimSun" w:cs="Arial"/>
          <w:szCs w:val="18"/>
        </w:rPr>
      </w:pPr>
      <w:r w:rsidRPr="00880D63">
        <w:rPr>
          <w:rStyle w:val="af0"/>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［此脚注是定义的一部分］国际劳工组织</w:t>
      </w:r>
      <w:r>
        <w:rPr>
          <w:rFonts w:ascii="SimSun" w:hAnsi="SimSun" w:cs="Arial" w:hint="eastAsia"/>
          <w:szCs w:val="18"/>
        </w:rPr>
        <w:t>（劳工组织）</w:t>
      </w:r>
      <w:r w:rsidRPr="00880D63">
        <w:rPr>
          <w:rFonts w:ascii="SimSun" w:hAnsi="SimSun" w:cs="Arial" w:hint="eastAsia"/>
          <w:szCs w:val="18"/>
        </w:rPr>
        <w:t>《关于独立国家境内土著和部落人民的第169号公约》</w:t>
      </w:r>
      <w:r>
        <w:rPr>
          <w:rFonts w:ascii="SimSun" w:hAnsi="SimSun" w:cs="Arial" w:hint="eastAsia"/>
          <w:szCs w:val="18"/>
        </w:rPr>
        <w:t>（</w:t>
      </w:r>
      <w:r w:rsidRPr="00880D63">
        <w:rPr>
          <w:rFonts w:ascii="SimSun" w:hAnsi="SimSun" w:cs="Arial" w:hint="eastAsia"/>
          <w:szCs w:val="18"/>
        </w:rPr>
        <w:t>1989年</w:t>
      </w:r>
      <w:r>
        <w:rPr>
          <w:rFonts w:ascii="SimSun" w:hAnsi="SimSun" w:cs="Arial" w:hint="eastAsia"/>
          <w:szCs w:val="18"/>
        </w:rPr>
        <w:t>）</w:t>
      </w:r>
      <w:r w:rsidRPr="00880D63">
        <w:rPr>
          <w:rFonts w:ascii="SimSun" w:hAnsi="SimSun" w:cs="Arial" w:hint="eastAsia"/>
          <w:szCs w:val="18"/>
        </w:rPr>
        <w:t>，《联合国土著人民权利宣言》</w:t>
      </w:r>
      <w:r>
        <w:rPr>
          <w:rFonts w:ascii="SimSun" w:hAnsi="SimSun" w:cs="Arial" w:hint="eastAsia"/>
          <w:szCs w:val="18"/>
        </w:rPr>
        <w:t>（</w:t>
      </w:r>
      <w:r w:rsidRPr="00880D63">
        <w:rPr>
          <w:rFonts w:ascii="SimSun" w:hAnsi="SimSun" w:cs="Arial" w:hint="eastAsia"/>
          <w:szCs w:val="18"/>
        </w:rPr>
        <w:t>2007年</w:t>
      </w:r>
      <w:r>
        <w:rPr>
          <w:rFonts w:ascii="SimSun" w:hAnsi="SimSun" w:cs="Arial" w:hint="eastAsia"/>
          <w:szCs w:val="18"/>
        </w:rPr>
        <w:t>）</w:t>
      </w:r>
      <w:r w:rsidRPr="00880D63">
        <w:rPr>
          <w:rFonts w:ascii="SimSun" w:hAnsi="SimSun" w:cs="Arial" w:hint="eastAsia"/>
          <w:szCs w:val="18"/>
        </w:rPr>
        <w:t>，《联合国发展集团土著人民问题指导方针》</w:t>
      </w:r>
      <w:r>
        <w:rPr>
          <w:rFonts w:ascii="SimSun" w:hAnsi="SimSun" w:cs="Arial" w:hint="eastAsia"/>
          <w:szCs w:val="18"/>
        </w:rPr>
        <w:t>（</w:t>
      </w:r>
      <w:r w:rsidRPr="00880D63">
        <w:rPr>
          <w:rFonts w:ascii="SimSun" w:hAnsi="SimSun" w:cs="Arial" w:hint="eastAsia"/>
          <w:szCs w:val="18"/>
        </w:rPr>
        <w:t>2008年</w:t>
      </w:r>
      <w:r>
        <w:rPr>
          <w:rFonts w:ascii="SimSun" w:hAnsi="SimSun" w:cs="Arial" w:hint="eastAsia"/>
          <w:szCs w:val="18"/>
        </w:rPr>
        <w:t>）</w:t>
      </w:r>
      <w:r w:rsidRPr="00880D63">
        <w:rPr>
          <w:rFonts w:ascii="SimSun" w:hAnsi="SimSun" w:cs="Arial" w:hint="eastAsia"/>
          <w:szCs w:val="18"/>
        </w:rPr>
        <w:t>；</w:t>
      </w:r>
      <w:r w:rsidRPr="00880D63">
        <w:rPr>
          <w:rStyle w:val="af0"/>
          <w:rFonts w:ascii="SimSun" w:hAnsi="SimSun" w:cs="Arial" w:hint="eastAsia"/>
          <w:szCs w:val="18"/>
          <w:vertAlign w:val="baseline"/>
        </w:rPr>
        <w:t>联合国</w:t>
      </w:r>
      <w:r w:rsidRPr="00880D63">
        <w:rPr>
          <w:rFonts w:ascii="SimSun" w:hAnsi="SimSun" w:cs="Arial" w:hint="eastAsia"/>
          <w:szCs w:val="18"/>
        </w:rPr>
        <w:t>土著问题常设论坛</w:t>
      </w:r>
      <w:r>
        <w:rPr>
          <w:rFonts w:ascii="SimSun" w:hAnsi="SimSun" w:cs="Arial" w:hint="eastAsia"/>
          <w:szCs w:val="18"/>
        </w:rPr>
        <w:t>（</w:t>
      </w:r>
      <w:r w:rsidRPr="00880D63">
        <w:rPr>
          <w:rFonts w:ascii="SimSun" w:hAnsi="SimSun" w:cs="Arial" w:hint="eastAsia"/>
          <w:szCs w:val="18"/>
        </w:rPr>
        <w:t>设在经济和社会事务部下</w:t>
      </w:r>
      <w:r>
        <w:rPr>
          <w:rFonts w:ascii="SimSun" w:hAnsi="SimSun" w:cs="Arial" w:hint="eastAsia"/>
          <w:szCs w:val="18"/>
        </w:rPr>
        <w:t>）</w:t>
      </w:r>
      <w:r w:rsidRPr="00880D63">
        <w:rPr>
          <w:rFonts w:ascii="SimSun" w:hAnsi="SimSun" w:cs="Arial" w:hint="eastAsia"/>
          <w:szCs w:val="18"/>
        </w:rPr>
        <w:t>，</w:t>
      </w:r>
      <w:r w:rsidRPr="00880D63">
        <w:rPr>
          <w:rFonts w:ascii="SimSun" w:hAnsi="SimSun" w:hint="eastAsia"/>
          <w:szCs w:val="18"/>
        </w:rPr>
        <w:t>机构间土著人民问题支助小组和联合国第二个世界土著人国际十年行动纲领</w:t>
      </w:r>
      <w:r>
        <w:rPr>
          <w:rFonts w:ascii="SimSun" w:hAnsi="SimSun" w:hint="eastAsia"/>
          <w:szCs w:val="18"/>
        </w:rPr>
        <w:t>（</w:t>
      </w:r>
      <w:r w:rsidRPr="00880D63">
        <w:rPr>
          <w:rFonts w:ascii="SimSun" w:hAnsi="SimSun" w:hint="eastAsia"/>
          <w:szCs w:val="18"/>
        </w:rPr>
        <w:t>见附件一</w:t>
      </w:r>
      <w:r>
        <w:rPr>
          <w:rFonts w:ascii="SimSun" w:hAnsi="SimSun" w:hint="eastAsia"/>
          <w:szCs w:val="18"/>
        </w:rPr>
        <w:t>）</w:t>
      </w:r>
      <w:r w:rsidRPr="00880D63">
        <w:rPr>
          <w:rFonts w:ascii="SimSun" w:hAnsi="SimSun" w:hint="eastAsia"/>
          <w:szCs w:val="18"/>
        </w:rPr>
        <w:t>。同样的标准也被粮农组织用于其土著人民和部落人民政策</w:t>
      </w:r>
      <w:r>
        <w:rPr>
          <w:rFonts w:ascii="SimSun" w:hAnsi="SimSun" w:hint="eastAsia"/>
          <w:szCs w:val="18"/>
        </w:rPr>
        <w:t>（</w:t>
      </w:r>
      <w:r w:rsidRPr="00880D63">
        <w:rPr>
          <w:rFonts w:ascii="SimSun" w:hAnsi="SimSun" w:hint="eastAsia"/>
          <w:szCs w:val="18"/>
        </w:rPr>
        <w:t>网</w:t>
      </w:r>
      <w:r w:rsidRPr="00880D63">
        <w:rPr>
          <w:rFonts w:ascii="SimSun" w:hAnsi="SimSun" w:cs="Arial" w:hint="eastAsia"/>
          <w:szCs w:val="18"/>
        </w:rPr>
        <w:t>址：</w:t>
      </w:r>
      <w:hyperlink r:id="rId6" w:history="1">
        <w:r w:rsidRPr="003173E3">
          <w:rPr>
            <w:rStyle w:val="af1"/>
            <w:rFonts w:ascii="SimSun" w:hAnsi="SimSun" w:cs="Arial"/>
            <w:color w:val="auto"/>
            <w:szCs w:val="18"/>
            <w:u w:val="none"/>
          </w:rPr>
          <w:t>http://www.fao.org/</w:t>
        </w:r>
        <w:r w:rsidRPr="003173E3">
          <w:rPr>
            <w:rStyle w:val="af1"/>
            <w:rFonts w:ascii="MS Gothic" w:eastAsia="MS Gothic" w:hAnsi="MS Gothic" w:cs="MS Gothic" w:hint="eastAsia"/>
            <w:color w:val="auto"/>
            <w:szCs w:val="18"/>
            <w:u w:val="none"/>
          </w:rPr>
          <w:t>‌</w:t>
        </w:r>
        <w:r w:rsidRPr="003173E3">
          <w:rPr>
            <w:rStyle w:val="af1"/>
            <w:rFonts w:ascii="SimSun" w:hAnsi="SimSun" w:cs="Arial"/>
            <w:color w:val="auto"/>
            <w:szCs w:val="18"/>
            <w:u w:val="none"/>
          </w:rPr>
          <w:t>docrep/013/i1857e/i1857e00.pdf</w:t>
        </w:r>
      </w:hyperlink>
      <w:r>
        <w:rPr>
          <w:rFonts w:ascii="SimSun" w:hAnsi="SimSun" w:cs="Arial" w:hint="eastAsia"/>
          <w:szCs w:val="18"/>
        </w:rPr>
        <w:t>）。</w:t>
      </w:r>
    </w:p>
  </w:footnote>
  <w:footnote w:id="126">
    <w:p w14:paraId="221EF23D" w14:textId="77777777" w:rsidR="00170B2D" w:rsidRPr="00880D63" w:rsidRDefault="00170B2D" w:rsidP="00880D63">
      <w:pPr>
        <w:pStyle w:val="a8"/>
        <w:overflowPunct w:val="0"/>
        <w:jc w:val="both"/>
        <w:rPr>
          <w:rFonts w:ascii="SimSun" w:hAnsi="SimSun" w:cs="Arial"/>
          <w:szCs w:val="18"/>
        </w:rPr>
      </w:pPr>
      <w:r w:rsidRPr="00880D63">
        <w:rPr>
          <w:rStyle w:val="af0"/>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880D63">
        <w:rPr>
          <w:rFonts w:ascii="SimSun" w:hAnsi="SimSun" w:cs="Arial"/>
          <w:iCs/>
          <w:szCs w:val="18"/>
          <w:lang w:val="en-GB"/>
        </w:rPr>
        <w:t>http://www.ifad.org/english/indigenous/documents/ip_policy_e.pdf</w:t>
      </w:r>
      <w:r>
        <w:rPr>
          <w:rFonts w:ascii="SimSun" w:hAnsi="SimSun" w:cs="Arial" w:hint="eastAsia"/>
          <w:iCs/>
          <w:szCs w:val="18"/>
          <w:lang w:val="en-GB"/>
        </w:rPr>
        <w:t>。</w:t>
      </w:r>
    </w:p>
  </w:footnote>
  <w:footnote w:id="127">
    <w:p w14:paraId="183FDF63" w14:textId="77777777" w:rsidR="00170B2D" w:rsidRPr="00880D63" w:rsidRDefault="00170B2D" w:rsidP="00880D63">
      <w:pPr>
        <w:pStyle w:val="a8"/>
        <w:overflowPunct w:val="0"/>
        <w:jc w:val="both"/>
        <w:rPr>
          <w:rFonts w:ascii="SimSun" w:hAnsi="SimSun" w:cs="Arial"/>
          <w:szCs w:val="18"/>
        </w:rPr>
      </w:pPr>
      <w:r w:rsidRPr="00880D63">
        <w:rPr>
          <w:rStyle w:val="af0"/>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网址：</w:t>
      </w:r>
      <w:r w:rsidRPr="00B51636">
        <w:rPr>
          <w:rFonts w:ascii="SimSun" w:hAnsi="SimSun" w:cs="Arial"/>
          <w:szCs w:val="18"/>
        </w:rPr>
        <w:t>http://www.undp.org/content/undp/en/home/librarypage/environment-energy/local_development/</w:t>
      </w:r>
      <w:r>
        <w:rPr>
          <w:rStyle w:val="af1"/>
          <w:rFonts w:ascii="SimSun" w:hAnsi="SimSun"/>
          <w:color w:val="auto"/>
          <w:szCs w:val="18"/>
          <w:u w:val="none"/>
        </w:rPr>
        <w:t>‌</w:t>
      </w:r>
      <w:r w:rsidRPr="00B51636">
        <w:rPr>
          <w:rFonts w:ascii="SimSun" w:hAnsi="SimSun" w:cs="Arial"/>
          <w:szCs w:val="18"/>
        </w:rPr>
        <w:t>undp-and-indigenous-peoples-a-policy-of-engagement.html</w:t>
      </w:r>
      <w:r>
        <w:rPr>
          <w:rFonts w:ascii="SimSun" w:hAnsi="SimSun" w:cs="Arial" w:hint="eastAsia"/>
          <w:szCs w:val="18"/>
        </w:rPr>
        <w:t>。</w:t>
      </w:r>
    </w:p>
  </w:footnote>
  <w:footnote w:id="128">
    <w:p w14:paraId="6569888B" w14:textId="77777777" w:rsidR="00170B2D" w:rsidRPr="00880D63" w:rsidRDefault="00170B2D" w:rsidP="00880D63">
      <w:pPr>
        <w:pStyle w:val="a8"/>
        <w:overflowPunct w:val="0"/>
        <w:jc w:val="both"/>
        <w:rPr>
          <w:rFonts w:ascii="SimSun" w:hAnsi="SimSun" w:cs="Arial"/>
          <w:szCs w:val="18"/>
          <w:lang w:val="it-IT"/>
        </w:rPr>
      </w:pPr>
      <w:r w:rsidRPr="00880D63">
        <w:rPr>
          <w:rStyle w:val="af0"/>
          <w:rFonts w:ascii="SimSun" w:hAnsi="SimSun" w:cs="Arial"/>
          <w:szCs w:val="18"/>
        </w:rPr>
        <w:footnoteRef/>
      </w:r>
      <w:r w:rsidRPr="00880D63">
        <w:rPr>
          <w:rFonts w:ascii="SimSun" w:hAnsi="SimSun" w:cs="Arial"/>
          <w:szCs w:val="18"/>
        </w:rPr>
        <w:t xml:space="preserve"> </w:t>
      </w:r>
      <w:r w:rsidRPr="00880D63">
        <w:rPr>
          <w:rFonts w:ascii="SimSun" w:hAnsi="SimSun" w:cs="Arial"/>
          <w:szCs w:val="18"/>
        </w:rPr>
        <w:tab/>
      </w:r>
      <w:r w:rsidRPr="00880D63">
        <w:rPr>
          <w:rFonts w:ascii="SimSun" w:hAnsi="SimSun" w:cs="Arial" w:hint="eastAsia"/>
          <w:szCs w:val="18"/>
        </w:rPr>
        <w:t>联合国防止歧视和保护少数小组委员会及其《土著居民所受歧视问题研究》，联合国文件</w:t>
      </w:r>
      <w:r w:rsidRPr="00880D63">
        <w:rPr>
          <w:rFonts w:ascii="SimSun" w:hAnsi="SimSun" w:cs="Arial" w:hint="eastAsia"/>
          <w:szCs w:val="18"/>
          <w:lang w:val="es-ES"/>
        </w:rPr>
        <w:t>E/CN.4/Sub.2/</w:t>
      </w:r>
      <w:r>
        <w:rPr>
          <w:rStyle w:val="af1"/>
          <w:rFonts w:ascii="SimSun" w:hAnsi="SimSun"/>
          <w:color w:val="auto"/>
          <w:szCs w:val="18"/>
          <w:u w:val="none"/>
        </w:rPr>
        <w:t>‌</w:t>
      </w:r>
      <w:r w:rsidRPr="00880D63">
        <w:rPr>
          <w:rFonts w:ascii="SimSun" w:hAnsi="SimSun" w:cs="Arial" w:hint="eastAsia"/>
          <w:szCs w:val="18"/>
          <w:lang w:val="es-ES"/>
        </w:rPr>
        <w:t>1986/7/Add.4.，第379段</w:t>
      </w:r>
      <w:r>
        <w:rPr>
          <w:rFonts w:ascii="SimSun" w:hAnsi="SimSun" w:cs="Arial" w:hint="eastAsia"/>
          <w:szCs w:val="18"/>
          <w:lang w:val="es-ES"/>
        </w:rPr>
        <w:t>（</w:t>
      </w:r>
      <w:r w:rsidRPr="00880D63">
        <w:rPr>
          <w:rFonts w:ascii="SimSun" w:hAnsi="SimSun" w:cs="Arial" w:hint="eastAsia"/>
          <w:szCs w:val="18"/>
          <w:lang w:val="es-ES"/>
        </w:rPr>
        <w:t>1986</w:t>
      </w:r>
      <w:r w:rsidRPr="00880D63">
        <w:rPr>
          <w:rFonts w:ascii="SimSun" w:hAnsi="SimSun" w:cs="Arial" w:hint="eastAsia"/>
          <w:szCs w:val="18"/>
        </w:rPr>
        <w:t>年</w:t>
      </w:r>
      <w:r>
        <w:rPr>
          <w:rFonts w:ascii="SimSun" w:hAnsi="SimSun" w:cs="Arial" w:hint="eastAsia"/>
          <w:szCs w:val="18"/>
        </w:rPr>
        <w:t>）</w:t>
      </w:r>
      <w:r w:rsidRPr="00880D63">
        <w:rPr>
          <w:rFonts w:ascii="SimSun" w:hAnsi="SimSun" w:cs="Arial" w:hint="eastAsia"/>
          <w:szCs w:val="18"/>
        </w:rPr>
        <w:t>。</w:t>
      </w:r>
    </w:p>
  </w:footnote>
  <w:footnote w:id="129">
    <w:p w14:paraId="1CA82373"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Pr>
          <w:rFonts w:ascii="SimSun" w:hAnsi="SimSun"/>
          <w:szCs w:val="18"/>
        </w:rPr>
        <w:t>产权组织</w:t>
      </w:r>
      <w:r w:rsidRPr="00880D63">
        <w:rPr>
          <w:rFonts w:ascii="SimSun" w:hAnsi="SimSun"/>
          <w:szCs w:val="18"/>
        </w:rPr>
        <w:t>关于</w:t>
      </w:r>
      <w:r w:rsidRPr="00880D63">
        <w:rPr>
          <w:rFonts w:ascii="SimSun" w:hAnsi="SimSun" w:cs="Arial"/>
          <w:szCs w:val="18"/>
        </w:rPr>
        <w:t>知识产权</w:t>
      </w:r>
      <w:r w:rsidRPr="00880D63">
        <w:rPr>
          <w:rFonts w:ascii="SimSun" w:hAnsi="SimSun"/>
          <w:szCs w:val="18"/>
        </w:rPr>
        <w:t>与传统知识实地调查团报告</w:t>
      </w:r>
      <w:r>
        <w:rPr>
          <w:rFonts w:ascii="SimSun" w:hAnsi="SimSun" w:hint="eastAsia"/>
          <w:szCs w:val="18"/>
        </w:rPr>
        <w:t>（</w:t>
      </w:r>
      <w:r w:rsidRPr="00880D63">
        <w:rPr>
          <w:rFonts w:ascii="SimSun" w:hAnsi="SimSun"/>
          <w:szCs w:val="18"/>
        </w:rPr>
        <w:t>1998-1999</w:t>
      </w:r>
      <w:r>
        <w:rPr>
          <w:rFonts w:ascii="SimSun" w:hAnsi="SimSun" w:hint="eastAsia"/>
          <w:szCs w:val="18"/>
        </w:rPr>
        <w:t>）</w:t>
      </w:r>
      <w:r w:rsidRPr="00880D63">
        <w:rPr>
          <w:rFonts w:ascii="SimSun" w:hAnsi="SimSun" w:hint="eastAsia"/>
          <w:szCs w:val="18"/>
        </w:rPr>
        <w:t>“</w:t>
      </w:r>
      <w:r w:rsidRPr="00880D63">
        <w:rPr>
          <w:rFonts w:ascii="SimSun" w:hAnsi="SimSun"/>
          <w:szCs w:val="18"/>
        </w:rPr>
        <w:t>知识产权需求与传统知识的企盼</w:t>
      </w:r>
      <w:r w:rsidRPr="00880D63">
        <w:rPr>
          <w:rFonts w:ascii="SimSun" w:hAnsi="SimSun" w:hint="eastAsia"/>
          <w:szCs w:val="18"/>
        </w:rPr>
        <w:t>”</w:t>
      </w:r>
      <w:r w:rsidRPr="00880D63">
        <w:rPr>
          <w:rFonts w:ascii="SimSun" w:hAnsi="SimSun"/>
          <w:szCs w:val="18"/>
        </w:rPr>
        <w:t>，第23页。</w:t>
      </w:r>
      <w:r w:rsidRPr="00880D63">
        <w:rPr>
          <w:rFonts w:ascii="SimSun" w:hAnsi="SimSun" w:hint="eastAsia"/>
          <w:szCs w:val="18"/>
        </w:rPr>
        <w:t>另见“关于传统知识可能采用的各种不同体现形式的清单和简要技术性解释”</w:t>
      </w:r>
      <w:r>
        <w:rPr>
          <w:rFonts w:ascii="SimSun" w:hAnsi="SimSun" w:hint="eastAsia"/>
          <w:szCs w:val="18"/>
        </w:rPr>
        <w:t>（</w:t>
      </w:r>
      <w:r w:rsidRPr="00880D63">
        <w:rPr>
          <w:rFonts w:ascii="SimSun" w:hAnsi="SimSun" w:hint="eastAsia"/>
          <w:szCs w:val="18"/>
        </w:rPr>
        <w:t>WIPO/GRTKF/IC/17/INF/9</w:t>
      </w:r>
      <w:r>
        <w:rPr>
          <w:rFonts w:ascii="SimSun" w:hAnsi="SimSun" w:hint="eastAsia"/>
          <w:szCs w:val="18"/>
        </w:rPr>
        <w:t>）</w:t>
      </w:r>
      <w:r w:rsidRPr="00880D63">
        <w:rPr>
          <w:rFonts w:ascii="SimSun" w:hAnsi="SimSun" w:hint="eastAsia"/>
          <w:szCs w:val="18"/>
        </w:rPr>
        <w:t>，</w:t>
      </w:r>
      <w:r w:rsidRPr="00880D63">
        <w:rPr>
          <w:rFonts w:ascii="SimSun" w:hAnsi="SimSun"/>
          <w:szCs w:val="18"/>
        </w:rPr>
        <w:t>附件第41段。</w:t>
      </w:r>
    </w:p>
  </w:footnote>
  <w:footnote w:id="130">
    <w:p w14:paraId="7964BC47" w14:textId="77777777" w:rsidR="00170B2D" w:rsidRPr="00880D63" w:rsidRDefault="00170B2D" w:rsidP="00880D63">
      <w:pPr>
        <w:pStyle w:val="a8"/>
        <w:overflowPunct w:val="0"/>
        <w:jc w:val="both"/>
        <w:rPr>
          <w:rFonts w:ascii="SimSun" w:hAnsi="SimSun"/>
          <w:szCs w:val="18"/>
          <w:lang w:val="it-IT"/>
        </w:rPr>
      </w:pPr>
      <w:r w:rsidRPr="00880D63">
        <w:rPr>
          <w:rStyle w:val="af0"/>
          <w:rFonts w:ascii="SimSun" w:hAnsi="SimSun"/>
          <w:szCs w:val="18"/>
        </w:rPr>
        <w:footnoteRef/>
      </w:r>
      <w:r w:rsidRPr="00880D63">
        <w:rPr>
          <w:rFonts w:ascii="SimSun" w:hAnsi="SimSun"/>
          <w:szCs w:val="18"/>
          <w:lang w:val="it-IT"/>
        </w:rPr>
        <w:t xml:space="preserve"> </w:t>
      </w:r>
      <w:r w:rsidRPr="00880D63">
        <w:rPr>
          <w:rFonts w:ascii="SimSun" w:hAnsi="SimSun"/>
          <w:szCs w:val="18"/>
          <w:lang w:val="it-IT"/>
        </w:rPr>
        <w:tab/>
        <w:t>Sam Ricketson</w:t>
      </w:r>
      <w:r w:rsidRPr="00880D63">
        <w:rPr>
          <w:rFonts w:ascii="SimSun" w:hAnsi="SimSun" w:hint="eastAsia"/>
          <w:szCs w:val="18"/>
        </w:rPr>
        <w:t>和</w:t>
      </w:r>
      <w:r w:rsidRPr="00880D63">
        <w:rPr>
          <w:rFonts w:ascii="SimSun" w:hAnsi="SimSun" w:cs="Arial"/>
          <w:szCs w:val="18"/>
          <w:lang w:val="it-IT"/>
        </w:rPr>
        <w:t>Jane</w:t>
      </w:r>
      <w:r w:rsidRPr="00880D63">
        <w:rPr>
          <w:rFonts w:ascii="SimSun" w:hAnsi="SimSun"/>
          <w:szCs w:val="18"/>
          <w:lang w:val="it-IT"/>
        </w:rPr>
        <w:t xml:space="preserve"> C. Ginsburg</w:t>
      </w:r>
      <w:r w:rsidRPr="00880D63">
        <w:rPr>
          <w:rFonts w:ascii="SimSun" w:hAnsi="SimSun" w:hint="eastAsia"/>
          <w:szCs w:val="18"/>
          <w:lang w:val="it-IT"/>
        </w:rPr>
        <w:t>，</w:t>
      </w:r>
      <w:r w:rsidRPr="00880D63">
        <w:rPr>
          <w:rFonts w:ascii="SimSun" w:hAnsi="SimSun" w:hint="eastAsia"/>
          <w:szCs w:val="18"/>
        </w:rPr>
        <w:t>《国际版权及邻接权</w:t>
      </w:r>
      <w:r>
        <w:rPr>
          <w:rFonts w:ascii="SimSun" w:hAnsi="SimSun" w:hint="eastAsia"/>
          <w:szCs w:val="18"/>
        </w:rPr>
        <w:t>——</w:t>
      </w:r>
      <w:r w:rsidRPr="00880D63">
        <w:rPr>
          <w:rFonts w:ascii="SimSun" w:hAnsi="SimSun" w:hint="eastAsia"/>
          <w:szCs w:val="18"/>
        </w:rPr>
        <w:t>&lt;伯尔尼公约&gt;及其他》，牛津，第一卷，第</w:t>
      </w:r>
      <w:r w:rsidRPr="00880D63">
        <w:rPr>
          <w:rFonts w:ascii="SimSun" w:hAnsi="SimSun"/>
          <w:szCs w:val="18"/>
          <w:lang w:val="it-IT"/>
        </w:rPr>
        <w:t>602</w:t>
      </w:r>
      <w:r w:rsidRPr="00880D63">
        <w:rPr>
          <w:rFonts w:ascii="SimSun" w:hAnsi="SimSun" w:hint="eastAsia"/>
          <w:szCs w:val="18"/>
        </w:rPr>
        <w:t>页。</w:t>
      </w:r>
    </w:p>
  </w:footnote>
  <w:footnote w:id="131">
    <w:p w14:paraId="2897F744"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教科文组织《保护和促进文化表现形式多样性公约》第4条第(3)款</w:t>
      </w:r>
      <w:r w:rsidRPr="00880D63">
        <w:rPr>
          <w:rFonts w:ascii="SimSun" w:hAnsi="SimSun" w:hint="eastAsia"/>
          <w:szCs w:val="18"/>
        </w:rPr>
        <w:t>，</w:t>
      </w:r>
      <w:r w:rsidRPr="00880D63">
        <w:rPr>
          <w:rFonts w:ascii="SimSun" w:hAnsi="SimSun"/>
          <w:szCs w:val="18"/>
        </w:rPr>
        <w:t>2005年。</w:t>
      </w:r>
    </w:p>
  </w:footnote>
  <w:footnote w:id="132">
    <w:p w14:paraId="68F5AEC3"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教科文组织《保护和促进文化表现形式多样性公约》第4条第(1)款</w:t>
      </w:r>
      <w:r w:rsidRPr="00880D63">
        <w:rPr>
          <w:rFonts w:ascii="SimSun" w:hAnsi="SimSun" w:hint="eastAsia"/>
          <w:szCs w:val="18"/>
        </w:rPr>
        <w:t>，</w:t>
      </w:r>
      <w:r w:rsidRPr="00880D63">
        <w:rPr>
          <w:rFonts w:ascii="SimSun" w:hAnsi="SimSun"/>
          <w:szCs w:val="18"/>
        </w:rPr>
        <w:t>2005年。</w:t>
      </w:r>
    </w:p>
  </w:footnote>
  <w:footnote w:id="133">
    <w:p w14:paraId="343E5E7C" w14:textId="77777777" w:rsidR="00170B2D" w:rsidRPr="00880D63" w:rsidRDefault="00170B2D" w:rsidP="00880D63">
      <w:pPr>
        <w:pStyle w:val="a8"/>
        <w:overflowPunct w:val="0"/>
        <w:jc w:val="both"/>
        <w:rPr>
          <w:rFonts w:ascii="SimSun" w:hAnsi="SimSun"/>
          <w:szCs w:val="18"/>
          <w:lang w:val="es-ES"/>
        </w:rPr>
      </w:pPr>
      <w:r w:rsidRPr="00880D63">
        <w:rPr>
          <w:rStyle w:val="af0"/>
          <w:rFonts w:ascii="SimSun" w:hAnsi="SimSun"/>
          <w:szCs w:val="18"/>
        </w:rPr>
        <w:footnoteRef/>
      </w:r>
      <w:r w:rsidRPr="00880D63">
        <w:rPr>
          <w:rFonts w:ascii="SimSun" w:hAnsi="SimSun"/>
          <w:szCs w:val="18"/>
          <w:lang w:val="es-ES"/>
        </w:rPr>
        <w:t xml:space="preserve"> </w:t>
      </w:r>
      <w:r w:rsidRPr="00880D63">
        <w:rPr>
          <w:rFonts w:ascii="SimSun" w:hAnsi="SimSun"/>
          <w:szCs w:val="18"/>
          <w:lang w:val="es-ES"/>
        </w:rPr>
        <w:tab/>
      </w:r>
      <w:r w:rsidRPr="00880D63">
        <w:rPr>
          <w:rFonts w:ascii="SimSun" w:hAnsi="SimSun" w:hint="eastAsia"/>
          <w:szCs w:val="18"/>
          <w:lang w:val="es-ES"/>
        </w:rPr>
        <w:t>《</w:t>
      </w:r>
      <w:r w:rsidRPr="00880D63">
        <w:rPr>
          <w:rFonts w:ascii="SimSun" w:hAnsi="SimSun"/>
          <w:szCs w:val="18"/>
        </w:rPr>
        <w:t>教科文组织</w:t>
      </w:r>
      <w:r w:rsidRPr="00880D63">
        <w:rPr>
          <w:rFonts w:ascii="SimSun" w:hAnsi="SimSun" w:hint="eastAsia"/>
          <w:szCs w:val="18"/>
          <w:lang w:val="es-ES"/>
        </w:rPr>
        <w:t>叙词表》</w:t>
      </w:r>
      <w:r w:rsidRPr="00880D63">
        <w:rPr>
          <w:rFonts w:ascii="SimSun" w:hAnsi="SimSun"/>
          <w:szCs w:val="18"/>
          <w:lang w:val="es-ES"/>
        </w:rPr>
        <w:t>，</w:t>
      </w:r>
      <w:r w:rsidRPr="00642FCB">
        <w:rPr>
          <w:rFonts w:ascii="SimSun" w:hAnsi="SimSun"/>
          <w:szCs w:val="18"/>
          <w:lang w:val="es-ES"/>
        </w:rPr>
        <w:t>http:</w:t>
      </w:r>
      <w:proofErr w:type="gramStart"/>
      <w:r w:rsidRPr="00642FCB">
        <w:rPr>
          <w:rFonts w:ascii="SimSun" w:hAnsi="SimSun"/>
          <w:szCs w:val="18"/>
          <w:lang w:val="es-ES"/>
        </w:rPr>
        <w:t>//www.vocabularyserver.com/unesco/en/index.php?tema</w:t>
      </w:r>
      <w:proofErr w:type="gramEnd"/>
      <w:r w:rsidRPr="00642FCB">
        <w:rPr>
          <w:rFonts w:ascii="SimSun" w:hAnsi="SimSun"/>
          <w:szCs w:val="18"/>
          <w:lang w:val="es-ES"/>
        </w:rPr>
        <w:t>=2526&amp;/cultural-identity</w:t>
      </w:r>
      <w:r w:rsidRPr="00880D63">
        <w:rPr>
          <w:rFonts w:ascii="SimSun" w:hAnsi="SimSun"/>
          <w:szCs w:val="18"/>
        </w:rPr>
        <w:t>。</w:t>
      </w:r>
    </w:p>
  </w:footnote>
  <w:footnote w:id="134">
    <w:p w14:paraId="57BB873F"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劳工组织《关于独立国家境内土著和部落人民的第169号公约》</w:t>
      </w:r>
      <w:r w:rsidRPr="00880D63">
        <w:rPr>
          <w:rFonts w:ascii="SimSun" w:hAnsi="SimSun"/>
          <w:szCs w:val="18"/>
        </w:rPr>
        <w:t>第2条第(2)款(b)项</w:t>
      </w:r>
      <w:r w:rsidRPr="00880D63">
        <w:rPr>
          <w:rFonts w:ascii="SimSun" w:hAnsi="SimSun" w:hint="eastAsia"/>
          <w:szCs w:val="18"/>
        </w:rPr>
        <w:t>，1989年</w:t>
      </w:r>
      <w:r w:rsidRPr="00880D63">
        <w:rPr>
          <w:rFonts w:ascii="SimSun" w:hAnsi="SimSun"/>
          <w:szCs w:val="18"/>
        </w:rPr>
        <w:t>。</w:t>
      </w:r>
    </w:p>
  </w:footnote>
  <w:footnote w:id="135">
    <w:p w14:paraId="504071AC" w14:textId="77777777" w:rsidR="00170B2D" w:rsidRPr="00880D63" w:rsidRDefault="00170B2D" w:rsidP="00880D63">
      <w:pPr>
        <w:pStyle w:val="a8"/>
        <w:overflowPunct w:val="0"/>
        <w:jc w:val="both"/>
        <w:rPr>
          <w:rFonts w:ascii="SimSun" w:hAnsi="SimSun"/>
          <w:b/>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一组荷兰专家在荷兰国家委员会主管局主持下为联合国教科文组织编拟的词汇</w:t>
      </w:r>
      <w:r w:rsidRPr="00880D63">
        <w:rPr>
          <w:rFonts w:ascii="SimSun" w:hAnsi="SimSun" w:hint="eastAsia"/>
          <w:szCs w:val="18"/>
        </w:rPr>
        <w:t>表</w:t>
      </w:r>
      <w:r w:rsidRPr="00880D63">
        <w:rPr>
          <w:rFonts w:ascii="SimSun" w:hAnsi="SimSun"/>
          <w:szCs w:val="18"/>
        </w:rPr>
        <w:t>草案，TER/CH/2002/WD/4，2002年。</w:t>
      </w:r>
    </w:p>
  </w:footnote>
  <w:footnote w:id="136">
    <w:p w14:paraId="5355C201"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sidRPr="00880D63">
        <w:rPr>
          <w:rFonts w:ascii="SimSun" w:hAnsi="SimSun"/>
          <w:szCs w:val="18"/>
        </w:rPr>
        <w:t>关于记录传统知识和遗传资源时知识产权管理工具包的报告</w:t>
      </w:r>
      <w:r w:rsidRPr="00880D63">
        <w:rPr>
          <w:rFonts w:ascii="SimSun" w:hAnsi="SimSun" w:hint="eastAsia"/>
          <w:szCs w:val="18"/>
        </w:rPr>
        <w:t>”</w:t>
      </w:r>
      <w:r>
        <w:rPr>
          <w:rFonts w:ascii="SimSun" w:hAnsi="SimSun" w:hint="eastAsia"/>
          <w:szCs w:val="18"/>
        </w:rPr>
        <w:t>（</w:t>
      </w:r>
      <w:r w:rsidRPr="00880D63">
        <w:rPr>
          <w:rFonts w:ascii="SimSun" w:hAnsi="SimSun"/>
          <w:szCs w:val="18"/>
        </w:rPr>
        <w:t>WIPO/GRTKF/IC/5/5</w:t>
      </w:r>
      <w:r>
        <w:rPr>
          <w:rFonts w:ascii="SimSun" w:hAnsi="SimSun" w:hint="eastAsia"/>
          <w:szCs w:val="18"/>
        </w:rPr>
        <w:t>）</w:t>
      </w:r>
      <w:r w:rsidRPr="00880D63">
        <w:rPr>
          <w:rFonts w:ascii="SimSun" w:hAnsi="SimSun"/>
          <w:szCs w:val="18"/>
        </w:rPr>
        <w:t>，</w:t>
      </w:r>
      <w:r w:rsidRPr="00880D63">
        <w:rPr>
          <w:rFonts w:ascii="SimSun" w:hAnsi="SimSun" w:hint="eastAsia"/>
          <w:szCs w:val="18"/>
        </w:rPr>
        <w:t>英文版</w:t>
      </w:r>
      <w:r w:rsidRPr="00880D63">
        <w:rPr>
          <w:rFonts w:ascii="SimSun" w:hAnsi="SimSun"/>
          <w:szCs w:val="18"/>
        </w:rPr>
        <w:t>附件第</w:t>
      </w:r>
      <w:r w:rsidRPr="00880D63">
        <w:rPr>
          <w:rFonts w:ascii="SimSun" w:hAnsi="SimSun"/>
          <w:color w:val="000000"/>
          <w:szCs w:val="18"/>
        </w:rPr>
        <w:t>4</w:t>
      </w:r>
      <w:r w:rsidRPr="00880D63">
        <w:rPr>
          <w:rFonts w:ascii="SimSun" w:hAnsi="SimSun"/>
          <w:szCs w:val="18"/>
        </w:rPr>
        <w:t>页</w:t>
      </w:r>
      <w:r w:rsidRPr="00880D63">
        <w:rPr>
          <w:rFonts w:ascii="SimSun" w:hAnsi="SimSun" w:hint="eastAsia"/>
          <w:szCs w:val="18"/>
        </w:rPr>
        <w:t>。</w:t>
      </w:r>
    </w:p>
  </w:footnote>
  <w:footnote w:id="137">
    <w:p w14:paraId="1C007722"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w:t>
      </w:r>
      <w:r w:rsidRPr="00880D63">
        <w:rPr>
          <w:rFonts w:ascii="SimSun" w:hAnsi="SimSun" w:hint="eastAsia"/>
          <w:szCs w:val="18"/>
        </w:rPr>
        <w:t>III部分</w:t>
      </w:r>
      <w:r w:rsidRPr="00880D63">
        <w:rPr>
          <w:rFonts w:ascii="SimSun" w:hAnsi="SimSun"/>
          <w:szCs w:val="18"/>
        </w:rPr>
        <w:t>。</w:t>
      </w:r>
    </w:p>
  </w:footnote>
  <w:footnote w:id="138">
    <w:p w14:paraId="58E713DD"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w:t>
      </w:r>
      <w:r w:rsidRPr="00880D63">
        <w:rPr>
          <w:rFonts w:ascii="SimSun" w:hAnsi="SimSun" w:cs="Arial" w:hint="eastAsia"/>
          <w:szCs w:val="18"/>
        </w:rPr>
        <w:t>表现</w:t>
      </w:r>
      <w:r w:rsidRPr="00880D63">
        <w:rPr>
          <w:rFonts w:ascii="SimSun" w:hAnsi="SimSun" w:hint="eastAsia"/>
          <w:szCs w:val="18"/>
        </w:rPr>
        <w:t>形式禁止非法利用及其他有害行为国内法示范条款》，1982年</w:t>
      </w:r>
      <w:r w:rsidRPr="00880D63">
        <w:rPr>
          <w:rFonts w:ascii="SimSun" w:hAnsi="SimSun"/>
          <w:szCs w:val="18"/>
        </w:rPr>
        <w:t>，第2(iv)</w:t>
      </w:r>
      <w:r w:rsidRPr="00880D63">
        <w:rPr>
          <w:rFonts w:ascii="SimSun" w:hAnsi="SimSun" w:hint="eastAsia"/>
          <w:szCs w:val="18"/>
        </w:rPr>
        <w:t>节</w:t>
      </w:r>
      <w:r w:rsidRPr="00880D63">
        <w:rPr>
          <w:rFonts w:ascii="SimSun" w:hAnsi="SimSun"/>
          <w:szCs w:val="18"/>
        </w:rPr>
        <w:t>。</w:t>
      </w:r>
    </w:p>
  </w:footnote>
  <w:footnote w:id="139">
    <w:p w14:paraId="33F1EE30"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《保护传统知识权利：习惯法和习惯做法的影响》，研究规划讲习班，秘鲁库斯科，</w:t>
      </w:r>
      <w:r w:rsidRPr="00880D63">
        <w:rPr>
          <w:rFonts w:ascii="SimSun" w:hAnsi="SimSun"/>
          <w:szCs w:val="18"/>
        </w:rPr>
        <w:t>2005年5月20日</w:t>
      </w:r>
      <w:r w:rsidRPr="00880D63">
        <w:rPr>
          <w:rFonts w:ascii="SimSun" w:hAnsi="SimSun" w:hint="eastAsia"/>
          <w:szCs w:val="18"/>
        </w:rPr>
        <w:t>-25日。</w:t>
      </w:r>
    </w:p>
  </w:footnote>
  <w:footnote w:id="140">
    <w:p w14:paraId="634B664D" w14:textId="77777777" w:rsidR="00170B2D" w:rsidRPr="00880D63" w:rsidRDefault="00170B2D" w:rsidP="00880D63">
      <w:pPr>
        <w:pStyle w:val="a8"/>
        <w:overflowPunct w:val="0"/>
        <w:jc w:val="both"/>
        <w:rPr>
          <w:rStyle w:val="af1"/>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642FCB">
        <w:rPr>
          <w:rFonts w:ascii="SimSun" w:hAnsi="SimSun" w:hint="eastAsia"/>
          <w:szCs w:val="18"/>
        </w:rPr>
        <w:t>《习惯法、传统知识和知识产权：议题纲要》</w:t>
      </w:r>
      <w:r>
        <w:rPr>
          <w:rFonts w:ascii="SimSun" w:hAnsi="SimSun" w:hint="eastAsia"/>
          <w:szCs w:val="18"/>
        </w:rPr>
        <w:t>（</w:t>
      </w:r>
      <w:r w:rsidRPr="00880D63">
        <w:rPr>
          <w:rFonts w:ascii="SimSun" w:hAnsi="SimSun"/>
          <w:szCs w:val="18"/>
        </w:rPr>
        <w:t>20</w:t>
      </w:r>
      <w:r>
        <w:rPr>
          <w:rFonts w:ascii="SimSun" w:hAnsi="SimSun" w:hint="eastAsia"/>
          <w:szCs w:val="18"/>
        </w:rPr>
        <w:t>13</w:t>
      </w:r>
      <w:r w:rsidRPr="00880D63">
        <w:rPr>
          <w:rFonts w:ascii="SimSun" w:hAnsi="SimSun" w:hint="eastAsia"/>
          <w:szCs w:val="18"/>
        </w:rPr>
        <w:t>年</w:t>
      </w:r>
      <w:r>
        <w:rPr>
          <w:rFonts w:ascii="SimSun" w:hAnsi="SimSun" w:hint="eastAsia"/>
          <w:szCs w:val="18"/>
        </w:rPr>
        <w:t>）</w:t>
      </w:r>
      <w:r w:rsidRPr="00880D63">
        <w:rPr>
          <w:rFonts w:ascii="SimSun" w:hAnsi="SimSun" w:hint="eastAsia"/>
          <w:szCs w:val="18"/>
        </w:rPr>
        <w:t>，</w:t>
      </w:r>
      <w:r w:rsidRPr="00642FCB">
        <w:rPr>
          <w:rFonts w:ascii="SimSun" w:hAnsi="SimSun"/>
          <w:szCs w:val="18"/>
        </w:rPr>
        <w:t>http</w:t>
      </w:r>
      <w:r>
        <w:rPr>
          <w:rFonts w:ascii="SimSun" w:hAnsi="SimSun"/>
          <w:szCs w:val="18"/>
        </w:rPr>
        <w:t>s</w:t>
      </w:r>
      <w:r w:rsidRPr="00642FCB">
        <w:rPr>
          <w:rFonts w:ascii="SimSun" w:hAnsi="SimSun"/>
          <w:szCs w:val="18"/>
        </w:rPr>
        <w:t>://www.wipo.int/export/sites/www/tk/en/</w:t>
      </w:r>
      <w:r>
        <w:rPr>
          <w:rStyle w:val="af1"/>
          <w:rFonts w:ascii="SimSun" w:hAnsi="SimSun"/>
          <w:color w:val="auto"/>
          <w:szCs w:val="18"/>
          <w:u w:val="none"/>
        </w:rPr>
        <w:t>‌</w:t>
      </w:r>
      <w:r w:rsidRPr="00642FCB">
        <w:rPr>
          <w:rFonts w:ascii="SimSun" w:hAnsi="SimSun"/>
          <w:szCs w:val="18"/>
        </w:rPr>
        <w:t>resources/pdf/overview_customary_law.pdf</w:t>
      </w:r>
      <w:r w:rsidRPr="00880D63">
        <w:rPr>
          <w:rStyle w:val="af1"/>
          <w:rFonts w:ascii="SimSun" w:hAnsi="SimSun"/>
          <w:szCs w:val="18"/>
          <w:u w:val="none"/>
        </w:rPr>
        <w:t>。</w:t>
      </w:r>
    </w:p>
  </w:footnote>
  <w:footnote w:id="141">
    <w:p w14:paraId="5EA08105"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cs="Arial"/>
          <w:szCs w:val="18"/>
        </w:rPr>
        <w:t>Paul Kuruk</w:t>
      </w:r>
      <w:r w:rsidRPr="00880D63">
        <w:rPr>
          <w:rFonts w:ascii="SimSun" w:hAnsi="SimSun" w:cs="Arial" w:hint="eastAsia"/>
          <w:szCs w:val="18"/>
        </w:rPr>
        <w:t>，“《非洲习惯法与民间文艺保护》”，《版权公报》，</w:t>
      </w:r>
      <w:r w:rsidRPr="00880D63">
        <w:rPr>
          <w:rFonts w:ascii="SimSun" w:hAnsi="SimSun" w:cs="Arial"/>
          <w:szCs w:val="18"/>
        </w:rPr>
        <w:t>XXXVI</w:t>
      </w:r>
      <w:r w:rsidRPr="00880D63">
        <w:rPr>
          <w:rFonts w:ascii="SimSun" w:hAnsi="SimSun" w:cs="Arial" w:hint="eastAsia"/>
          <w:szCs w:val="18"/>
        </w:rPr>
        <w:t>，第</w:t>
      </w:r>
      <w:r w:rsidRPr="00880D63">
        <w:rPr>
          <w:rFonts w:ascii="SimSun" w:hAnsi="SimSun" w:cs="Arial"/>
          <w:szCs w:val="18"/>
        </w:rPr>
        <w:t>2</w:t>
      </w:r>
      <w:r w:rsidRPr="00880D63">
        <w:rPr>
          <w:rFonts w:ascii="SimSun" w:hAnsi="SimSun" w:cs="Arial" w:hint="eastAsia"/>
          <w:szCs w:val="18"/>
        </w:rPr>
        <w:t>期，</w:t>
      </w:r>
      <w:r w:rsidRPr="00880D63">
        <w:rPr>
          <w:rFonts w:ascii="SimSun" w:hAnsi="SimSun" w:cs="Arial"/>
          <w:szCs w:val="18"/>
        </w:rPr>
        <w:t>2002</w:t>
      </w:r>
      <w:r w:rsidRPr="00880D63">
        <w:rPr>
          <w:rFonts w:ascii="SimSun" w:hAnsi="SimSun" w:cs="Arial" w:hint="eastAsia"/>
          <w:szCs w:val="18"/>
        </w:rPr>
        <w:t>年，第</w:t>
      </w:r>
      <w:r w:rsidRPr="00880D63">
        <w:rPr>
          <w:rFonts w:ascii="SimSun" w:hAnsi="SimSun" w:cs="Arial"/>
          <w:szCs w:val="18"/>
        </w:rPr>
        <w:t>6</w:t>
      </w:r>
      <w:r w:rsidRPr="00880D63">
        <w:rPr>
          <w:rFonts w:ascii="SimSun" w:hAnsi="SimSun" w:cs="Arial" w:hint="eastAsia"/>
          <w:szCs w:val="18"/>
        </w:rPr>
        <w:t>页，部分引用，巴黎，</w:t>
      </w:r>
      <w:r w:rsidRPr="00880D63">
        <w:rPr>
          <w:rFonts w:ascii="SimSun" w:hAnsi="SimSun" w:cs="Arial"/>
          <w:szCs w:val="18"/>
        </w:rPr>
        <w:t>1982</w:t>
      </w:r>
      <w:r w:rsidRPr="00880D63">
        <w:rPr>
          <w:rFonts w:ascii="SimSun" w:hAnsi="SimSun" w:cs="Arial" w:hint="eastAsia"/>
          <w:szCs w:val="18"/>
        </w:rPr>
        <w:t>年6月15日，《法院公报》，</w:t>
      </w:r>
      <w:r w:rsidRPr="00880D63">
        <w:rPr>
          <w:rFonts w:ascii="SimSun" w:hAnsi="SimSun" w:cs="Arial"/>
          <w:szCs w:val="18"/>
        </w:rPr>
        <w:t>1982.2</w:t>
      </w:r>
      <w:r w:rsidRPr="00880D63">
        <w:rPr>
          <w:rFonts w:ascii="SimSun" w:hAnsi="SimSun" w:cs="Arial" w:hint="eastAsia"/>
          <w:szCs w:val="18"/>
        </w:rPr>
        <w:t>，摘要，第</w:t>
      </w:r>
      <w:r w:rsidRPr="00880D63">
        <w:rPr>
          <w:rFonts w:ascii="SimSun" w:hAnsi="SimSun" w:cs="Arial"/>
          <w:szCs w:val="18"/>
        </w:rPr>
        <w:t>378</w:t>
      </w:r>
      <w:r w:rsidRPr="00880D63">
        <w:rPr>
          <w:rFonts w:ascii="SimSun" w:hAnsi="SimSun" w:cs="Arial" w:hint="eastAsia"/>
          <w:szCs w:val="18"/>
        </w:rPr>
        <w:t>页，或巴黎，</w:t>
      </w:r>
      <w:r w:rsidRPr="00880D63">
        <w:rPr>
          <w:rFonts w:ascii="SimSun" w:hAnsi="SimSun" w:cs="Arial"/>
          <w:szCs w:val="18"/>
        </w:rPr>
        <w:t>1978</w:t>
      </w:r>
      <w:r w:rsidRPr="00880D63">
        <w:rPr>
          <w:rFonts w:ascii="SimSun" w:hAnsi="SimSun" w:cs="Arial" w:hint="eastAsia"/>
          <w:szCs w:val="18"/>
        </w:rPr>
        <w:t>年4月25日，《法院公报》，</w:t>
      </w:r>
      <w:r w:rsidRPr="00880D63">
        <w:rPr>
          <w:rFonts w:ascii="SimSun" w:hAnsi="SimSun" w:cs="Arial"/>
          <w:szCs w:val="18"/>
        </w:rPr>
        <w:t>1978.2</w:t>
      </w:r>
      <w:r w:rsidRPr="00880D63">
        <w:rPr>
          <w:rFonts w:ascii="SimSun" w:hAnsi="SimSun" w:cs="Arial" w:hint="eastAsia"/>
          <w:szCs w:val="18"/>
        </w:rPr>
        <w:t>，第</w:t>
      </w:r>
      <w:r w:rsidRPr="00880D63">
        <w:rPr>
          <w:rFonts w:ascii="SimSun" w:hAnsi="SimSun" w:cs="Arial"/>
          <w:szCs w:val="18"/>
        </w:rPr>
        <w:t>448</w:t>
      </w:r>
      <w:r w:rsidRPr="00880D63">
        <w:rPr>
          <w:rFonts w:ascii="SimSun" w:hAnsi="SimSun" w:cs="Arial" w:hint="eastAsia"/>
          <w:szCs w:val="18"/>
        </w:rPr>
        <w:t>页。</w:t>
      </w:r>
    </w:p>
  </w:footnote>
  <w:footnote w:id="142">
    <w:p w14:paraId="4E828FFB"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《保护民间文艺表现形式禁止非法利用及其他有害行为国内法示范条款》，</w:t>
      </w:r>
      <w:r w:rsidRPr="00880D63">
        <w:rPr>
          <w:rFonts w:ascii="SimSun" w:hAnsi="SimSun"/>
          <w:szCs w:val="18"/>
        </w:rPr>
        <w:t>1982</w:t>
      </w:r>
      <w:r w:rsidRPr="00880D63">
        <w:rPr>
          <w:rFonts w:ascii="SimSun" w:hAnsi="SimSun" w:hint="eastAsia"/>
          <w:szCs w:val="18"/>
        </w:rPr>
        <w:t>年，第</w:t>
      </w:r>
      <w:r w:rsidRPr="00880D63">
        <w:rPr>
          <w:rFonts w:ascii="SimSun" w:hAnsi="SimSun"/>
          <w:szCs w:val="18"/>
        </w:rPr>
        <w:t>III</w:t>
      </w:r>
      <w:r w:rsidRPr="00880D63">
        <w:rPr>
          <w:rFonts w:ascii="SimSun" w:hAnsi="SimSun" w:hint="eastAsia"/>
          <w:szCs w:val="18"/>
        </w:rPr>
        <w:t>部分，第</w:t>
      </w:r>
      <w:r w:rsidRPr="00880D63">
        <w:rPr>
          <w:rFonts w:ascii="SimSun" w:hAnsi="SimSun"/>
          <w:szCs w:val="18"/>
        </w:rPr>
        <w:t>42</w:t>
      </w:r>
      <w:r w:rsidRPr="00880D63">
        <w:rPr>
          <w:rFonts w:ascii="SimSun" w:hAnsi="SimSun" w:hint="eastAsia"/>
          <w:szCs w:val="18"/>
        </w:rPr>
        <w:t>段。</w:t>
      </w:r>
    </w:p>
  </w:footnote>
  <w:footnote w:id="143">
    <w:p w14:paraId="01DA70FF"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642FCB">
        <w:rPr>
          <w:rFonts w:ascii="SimSun" w:hAnsi="SimSun" w:hint="eastAsia"/>
          <w:szCs w:val="18"/>
        </w:rPr>
        <w:t>《习惯法、传统知识和知识产权：议题纲要》</w:t>
      </w:r>
      <w:r>
        <w:rPr>
          <w:rFonts w:ascii="SimSun" w:hAnsi="SimSun" w:hint="eastAsia"/>
          <w:szCs w:val="18"/>
        </w:rPr>
        <w:t>（</w:t>
      </w:r>
      <w:r w:rsidRPr="00880D63">
        <w:rPr>
          <w:rFonts w:ascii="SimSun" w:hAnsi="SimSun"/>
          <w:szCs w:val="18"/>
        </w:rPr>
        <w:t>20</w:t>
      </w:r>
      <w:r>
        <w:rPr>
          <w:rFonts w:ascii="SimSun" w:hAnsi="SimSun" w:hint="eastAsia"/>
          <w:szCs w:val="18"/>
        </w:rPr>
        <w:t>13</w:t>
      </w:r>
      <w:r w:rsidRPr="00880D63">
        <w:rPr>
          <w:rFonts w:ascii="SimSun" w:hAnsi="SimSun" w:hint="eastAsia"/>
          <w:szCs w:val="18"/>
        </w:rPr>
        <w:t>年</w:t>
      </w:r>
      <w:r>
        <w:rPr>
          <w:rFonts w:ascii="SimSun" w:hAnsi="SimSun" w:hint="eastAsia"/>
          <w:szCs w:val="18"/>
        </w:rPr>
        <w:t>）</w:t>
      </w:r>
      <w:r w:rsidRPr="00880D63">
        <w:rPr>
          <w:rFonts w:ascii="SimSun" w:hAnsi="SimSun" w:hint="eastAsia"/>
          <w:szCs w:val="18"/>
        </w:rPr>
        <w:t>，</w:t>
      </w:r>
      <w:r w:rsidRPr="00642FCB">
        <w:rPr>
          <w:rFonts w:ascii="SimSun" w:hAnsi="SimSun"/>
          <w:szCs w:val="18"/>
        </w:rPr>
        <w:t>http</w:t>
      </w:r>
      <w:r>
        <w:rPr>
          <w:rFonts w:ascii="SimSun" w:hAnsi="SimSun"/>
          <w:szCs w:val="18"/>
        </w:rPr>
        <w:t>s</w:t>
      </w:r>
      <w:r w:rsidRPr="00642FCB">
        <w:rPr>
          <w:rFonts w:ascii="SimSun" w:hAnsi="SimSun"/>
          <w:szCs w:val="18"/>
        </w:rPr>
        <w:t>://www.wipo.int/export/sites/www/tk/en/</w:t>
      </w:r>
      <w:r>
        <w:rPr>
          <w:rStyle w:val="af1"/>
          <w:rFonts w:ascii="SimSun" w:hAnsi="SimSun"/>
          <w:color w:val="auto"/>
          <w:szCs w:val="18"/>
          <w:u w:val="none"/>
        </w:rPr>
        <w:t>‌</w:t>
      </w:r>
      <w:r w:rsidRPr="00642FCB">
        <w:rPr>
          <w:rFonts w:ascii="SimSun" w:hAnsi="SimSun"/>
          <w:szCs w:val="18"/>
        </w:rPr>
        <w:t>resources/pdf/overview_customary_law.pdf</w:t>
      </w:r>
      <w:r w:rsidRPr="00880D63">
        <w:rPr>
          <w:rStyle w:val="af1"/>
          <w:rFonts w:ascii="SimSun" w:hAnsi="SimSun"/>
          <w:szCs w:val="18"/>
          <w:u w:val="none"/>
        </w:rPr>
        <w:t>。</w:t>
      </w:r>
    </w:p>
  </w:footnote>
  <w:footnote w:id="144">
    <w:p w14:paraId="342D8DD3"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hint="eastAsia"/>
          <w:szCs w:val="18"/>
        </w:rPr>
        <w:t>产权组织</w:t>
      </w:r>
      <w:r w:rsidRPr="00880D63">
        <w:rPr>
          <w:rFonts w:ascii="SimSun" w:hAnsi="SimSun" w:hint="eastAsia"/>
          <w:szCs w:val="18"/>
        </w:rPr>
        <w:t>知识产权手册》，</w:t>
      </w:r>
      <w:r>
        <w:rPr>
          <w:rFonts w:ascii="SimSun" w:hAnsi="SimSun" w:hint="eastAsia"/>
          <w:szCs w:val="18"/>
        </w:rPr>
        <w:t>产权组织</w:t>
      </w:r>
      <w:r w:rsidRPr="00880D63">
        <w:rPr>
          <w:rFonts w:ascii="SimSun" w:hAnsi="SimSun" w:hint="eastAsia"/>
          <w:szCs w:val="18"/>
        </w:rPr>
        <w:t>第489(E)号出版物，2008年，英文版第19页。</w:t>
      </w:r>
    </w:p>
  </w:footnote>
  <w:footnote w:id="145">
    <w:p w14:paraId="52A6B16B" w14:textId="15CA7C4D" w:rsidR="00170B2D" w:rsidRPr="00E04CA5" w:rsidRDefault="00170B2D" w:rsidP="003173E3">
      <w:pPr>
        <w:pStyle w:val="a8"/>
        <w:jc w:val="both"/>
        <w:rPr>
          <w:rFonts w:ascii="SimSun" w:hAnsi="SimSun"/>
        </w:rPr>
      </w:pPr>
      <w:r w:rsidRPr="00E04CA5">
        <w:rPr>
          <w:rStyle w:val="af0"/>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见美国法典第35编第102条，网址：</w:t>
      </w:r>
      <w:r w:rsidRPr="00E04CA5">
        <w:rPr>
          <w:rFonts w:ascii="SimSun" w:hAnsi="SimSun"/>
        </w:rPr>
        <w:t>https://www.uspto.gov/web/offices/pac/mpep/mpep-9015-appx-l.html#al_d1fbe1_19797_b0</w:t>
      </w:r>
      <w:r w:rsidRPr="00E04CA5">
        <w:rPr>
          <w:rFonts w:ascii="SimSun" w:hAnsi="SimSun" w:hint="eastAsia"/>
        </w:rPr>
        <w:t>。美国法典第35编第151条“专利的颁发”中引用，网址</w:t>
      </w:r>
      <w:hyperlink r:id="rId7" w:history="1">
        <w:r w:rsidRPr="003173E3">
          <w:rPr>
            <w:rStyle w:val="af1"/>
            <w:rFonts w:ascii="SimSun" w:hAnsi="SimSun"/>
            <w:color w:val="auto"/>
            <w:u w:val="none"/>
          </w:rPr>
          <w:t>https://www.gpo.gov/fdsys/</w:t>
        </w:r>
        <w:r w:rsidRPr="003173E3">
          <w:rPr>
            <w:rStyle w:val="af1"/>
            <w:rFonts w:ascii="MS Gothic" w:eastAsia="MS Gothic" w:hAnsi="MS Gothic" w:cs="MS Gothic" w:hint="eastAsia"/>
            <w:color w:val="auto"/>
            <w:szCs w:val="18"/>
            <w:u w:val="none"/>
          </w:rPr>
          <w:t>‌</w:t>
        </w:r>
        <w:r w:rsidRPr="003173E3">
          <w:rPr>
            <w:rStyle w:val="af1"/>
            <w:rFonts w:ascii="SimSun" w:hAnsi="SimSun"/>
            <w:color w:val="auto"/>
            <w:u w:val="none"/>
          </w:rPr>
          <w:t>pkg/USCODE-2011-title35/pdf/USCODE-2011-title35-partII-chap14-sec151.pdf</w:t>
        </w:r>
      </w:hyperlink>
      <w:r w:rsidRPr="00E04CA5">
        <w:rPr>
          <w:rFonts w:ascii="SimSun" w:hAnsi="SimSun" w:hint="eastAsia"/>
        </w:rPr>
        <w:t>，第35编第122(b)条“申请的保密;专利申请的公布”中引用，网址：</w:t>
      </w:r>
      <w:r w:rsidRPr="00E04CA5">
        <w:rPr>
          <w:rFonts w:ascii="SimSun" w:hAnsi="SimSun"/>
        </w:rPr>
        <w:t>https://www.gpo.gov/fdsys/pkg/USCODE-2011-title35/pdf/USCODE-2011-title35-partII-chap11-sec122.pdf</w:t>
      </w:r>
      <w:r w:rsidRPr="00E04CA5">
        <w:rPr>
          <w:rFonts w:ascii="SimSun" w:hAnsi="SimSun" w:hint="eastAsia"/>
        </w:rPr>
        <w:t>。</w:t>
      </w:r>
    </w:p>
  </w:footnote>
  <w:footnote w:id="146">
    <w:p w14:paraId="5FF13793" w14:textId="140F4F4C" w:rsidR="00170B2D" w:rsidRPr="00E04CA5" w:rsidRDefault="00170B2D">
      <w:pPr>
        <w:pStyle w:val="a8"/>
        <w:rPr>
          <w:rFonts w:ascii="SimSun" w:hAnsi="SimSun"/>
        </w:rPr>
      </w:pPr>
      <w:r w:rsidRPr="00E04CA5">
        <w:rPr>
          <w:rStyle w:val="af0"/>
          <w:rFonts w:ascii="SimSun" w:hAnsi="SimSun"/>
        </w:rPr>
        <w:footnoteRef/>
      </w:r>
      <w:r w:rsidRPr="00E04CA5">
        <w:rPr>
          <w:rFonts w:ascii="SimSun" w:hAnsi="SimSun"/>
        </w:rPr>
        <w:t xml:space="preserve"> </w:t>
      </w:r>
      <w:r w:rsidRPr="00E04CA5">
        <w:rPr>
          <w:rFonts w:ascii="SimSun" w:hAnsi="SimSun" w:hint="eastAsia"/>
        </w:rPr>
        <w:tab/>
        <w:t>见日本专利法，网址：</w:t>
      </w:r>
      <w:hyperlink r:id="rId8" w:history="1">
        <w:r w:rsidRPr="00404ECB">
          <w:rPr>
            <w:rStyle w:val="af1"/>
            <w:rFonts w:ascii="SimSun" w:hAnsi="SimSun"/>
            <w:color w:val="auto"/>
            <w:u w:val="none"/>
          </w:rPr>
          <w:t>http</w:t>
        </w:r>
        <w:r w:rsidRPr="00404ECB">
          <w:rPr>
            <w:rStyle w:val="af1"/>
            <w:rFonts w:ascii="SimSun" w:hAnsi="SimSun" w:hint="eastAsia"/>
            <w:color w:val="auto"/>
            <w:u w:val="none"/>
          </w:rPr>
          <w:t>s</w:t>
        </w:r>
        <w:r w:rsidRPr="00404ECB">
          <w:rPr>
            <w:rStyle w:val="af1"/>
            <w:rFonts w:ascii="SimSun" w:hAnsi="SimSun"/>
            <w:color w:val="auto"/>
            <w:u w:val="none"/>
          </w:rPr>
          <w:t>://www.wipo.int/wipolex/en/details.jsp?id=16061</w:t>
        </w:r>
      </w:hyperlink>
      <w:r w:rsidRPr="00E04CA5">
        <w:rPr>
          <w:rFonts w:ascii="SimSun" w:hAnsi="SimSun" w:hint="eastAsia"/>
        </w:rPr>
        <w:t>。</w:t>
      </w:r>
    </w:p>
  </w:footnote>
  <w:footnote w:id="147">
    <w:p w14:paraId="43EDFD36"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《版权及邻接权例外与限制》，</w:t>
      </w:r>
      <w:r w:rsidRPr="00880D63">
        <w:rPr>
          <w:rFonts w:ascii="SimSun" w:hAnsi="SimSun"/>
          <w:szCs w:val="18"/>
        </w:rPr>
        <w:t>Pierre Sirinelli</w:t>
      </w:r>
      <w:r w:rsidRPr="00880D63">
        <w:rPr>
          <w:rFonts w:ascii="SimSun" w:hAnsi="SimSun" w:hint="eastAsia"/>
          <w:szCs w:val="18"/>
        </w:rPr>
        <w:t>编写的研究，</w:t>
      </w:r>
      <w:r w:rsidRPr="00880D63">
        <w:rPr>
          <w:rFonts w:ascii="SimSun" w:hAnsi="SimSun"/>
          <w:szCs w:val="18"/>
        </w:rPr>
        <w:t>WCT-WPPT/IMP/1，第2页。</w:t>
      </w:r>
    </w:p>
  </w:footnote>
  <w:footnote w:id="148">
    <w:p w14:paraId="1C17CF4B"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Pr>
          <w:rFonts w:ascii="SimSun" w:hAnsi="SimSun"/>
          <w:szCs w:val="18"/>
        </w:rPr>
        <w:t>产权组织</w:t>
      </w:r>
      <w:r w:rsidRPr="00880D63">
        <w:rPr>
          <w:rFonts w:ascii="SimSun" w:hAnsi="SimSun"/>
          <w:szCs w:val="18"/>
        </w:rPr>
        <w:t>版权</w:t>
      </w:r>
      <w:r w:rsidRPr="00880D63">
        <w:rPr>
          <w:rFonts w:ascii="SimSun" w:hAnsi="SimSun" w:hint="eastAsia"/>
          <w:szCs w:val="18"/>
        </w:rPr>
        <w:t>及</w:t>
      </w:r>
      <w:r w:rsidRPr="00880D63">
        <w:rPr>
          <w:rFonts w:ascii="SimSun" w:hAnsi="SimSun"/>
          <w:szCs w:val="18"/>
        </w:rPr>
        <w:t>相关权网站，http</w:t>
      </w:r>
      <w:r>
        <w:rPr>
          <w:rFonts w:ascii="SimSun" w:hAnsi="SimSun"/>
          <w:szCs w:val="18"/>
        </w:rPr>
        <w:t>s</w:t>
      </w:r>
      <w:r w:rsidRPr="00880D63">
        <w:rPr>
          <w:rFonts w:ascii="SimSun" w:hAnsi="SimSun"/>
          <w:szCs w:val="18"/>
        </w:rPr>
        <w:t>://www.wipo.int/copyright/en/limitations/index.html。</w:t>
      </w:r>
    </w:p>
  </w:footnote>
  <w:footnote w:id="149">
    <w:p w14:paraId="58783F72"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第10条第(1)款。</w:t>
      </w:r>
    </w:p>
  </w:footnote>
  <w:footnote w:id="150">
    <w:p w14:paraId="1826D208"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第9条第(2)款。</w:t>
      </w:r>
    </w:p>
  </w:footnote>
  <w:footnote w:id="151">
    <w:p w14:paraId="245439AD"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《世界知识产权组织管理的版权及相关权条约指南和版权及相关权术语汇编》，英文版</w:t>
      </w:r>
      <w:r w:rsidRPr="00880D63">
        <w:rPr>
          <w:rFonts w:ascii="SimSun" w:hAnsi="SimSun"/>
          <w:szCs w:val="18"/>
        </w:rPr>
        <w:t>第313页。</w:t>
      </w:r>
    </w:p>
  </w:footnote>
  <w:footnote w:id="152">
    <w:p w14:paraId="4E35613D"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Terri J</w:t>
      </w:r>
      <w:r>
        <w:rPr>
          <w:rFonts w:ascii="SimSun" w:hAnsi="SimSun" w:hint="eastAsia"/>
          <w:szCs w:val="18"/>
        </w:rPr>
        <w:t>anke</w:t>
      </w:r>
      <w:r w:rsidRPr="00880D63">
        <w:rPr>
          <w:rFonts w:ascii="SimSun" w:hAnsi="SimSun" w:hint="eastAsia"/>
          <w:szCs w:val="18"/>
        </w:rPr>
        <w:t>，《途径与礼仪</w:t>
      </w:r>
      <w:r>
        <w:rPr>
          <w:rFonts w:ascii="SimSun" w:hAnsi="SimSun" w:hint="eastAsia"/>
          <w:szCs w:val="18"/>
        </w:rPr>
        <w:t>——</w:t>
      </w:r>
      <w:r w:rsidRPr="00880D63">
        <w:rPr>
          <w:rFonts w:ascii="SimSun" w:hAnsi="SimSun" w:hint="eastAsia"/>
          <w:szCs w:val="18"/>
        </w:rPr>
        <w:t>从事土著人民、文化和概念工作的制片人指南》，第</w:t>
      </w:r>
      <w:r w:rsidRPr="00880D63">
        <w:rPr>
          <w:rFonts w:ascii="SimSun" w:hAnsi="SimSun"/>
          <w:szCs w:val="18"/>
        </w:rPr>
        <w:t>51</w:t>
      </w:r>
      <w:r w:rsidRPr="00880D63">
        <w:rPr>
          <w:rFonts w:ascii="SimSun" w:hAnsi="SimSun" w:hint="eastAsia"/>
          <w:szCs w:val="18"/>
        </w:rPr>
        <w:t>页。</w:t>
      </w:r>
    </w:p>
  </w:footnote>
  <w:footnote w:id="153">
    <w:p w14:paraId="70E02E42"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t>《</w:t>
      </w:r>
      <w:r>
        <w:rPr>
          <w:rFonts w:ascii="SimSun" w:hAnsi="SimSun"/>
          <w:szCs w:val="18"/>
        </w:rPr>
        <w:t>产权组织</w:t>
      </w:r>
      <w:r w:rsidRPr="00880D63">
        <w:rPr>
          <w:rFonts w:ascii="SimSun" w:hAnsi="SimSun"/>
          <w:szCs w:val="18"/>
        </w:rPr>
        <w:t>知识产权手册</w:t>
      </w:r>
      <w:r w:rsidRPr="00880D63">
        <w:rPr>
          <w:rFonts w:ascii="SimSun" w:hAnsi="SimSun" w:hint="eastAsia"/>
          <w:szCs w:val="18"/>
        </w:rPr>
        <w:t>》</w:t>
      </w:r>
      <w:r w:rsidRPr="00880D63">
        <w:rPr>
          <w:rFonts w:ascii="SimSun" w:hAnsi="SimSun"/>
          <w:szCs w:val="18"/>
        </w:rPr>
        <w:t>，</w:t>
      </w:r>
      <w:r>
        <w:rPr>
          <w:rFonts w:ascii="SimSun" w:hAnsi="SimSun"/>
          <w:szCs w:val="18"/>
        </w:rPr>
        <w:t>产权组织</w:t>
      </w:r>
      <w:r w:rsidRPr="00880D63">
        <w:rPr>
          <w:rFonts w:ascii="SimSun" w:hAnsi="SimSun"/>
          <w:szCs w:val="18"/>
        </w:rPr>
        <w:t>第489(E)</w:t>
      </w:r>
      <w:r w:rsidRPr="00880D63">
        <w:rPr>
          <w:rFonts w:ascii="SimSun" w:hAnsi="SimSun" w:hint="eastAsia"/>
          <w:szCs w:val="18"/>
        </w:rPr>
        <w:t>号</w:t>
      </w:r>
      <w:r w:rsidRPr="00880D63">
        <w:rPr>
          <w:rFonts w:ascii="SimSun" w:hAnsi="SimSun"/>
          <w:szCs w:val="18"/>
        </w:rPr>
        <w:t>出版物，2008年，</w:t>
      </w:r>
      <w:r w:rsidRPr="00880D63">
        <w:rPr>
          <w:rFonts w:ascii="SimSun" w:hAnsi="SimSun" w:hint="eastAsia"/>
          <w:szCs w:val="18"/>
        </w:rPr>
        <w:t>英文版</w:t>
      </w:r>
      <w:r w:rsidRPr="00880D63">
        <w:rPr>
          <w:rFonts w:ascii="SimSun" w:hAnsi="SimSun"/>
          <w:szCs w:val="18"/>
        </w:rPr>
        <w:t>第</w:t>
      </w:r>
      <w:r w:rsidRPr="00880D63">
        <w:rPr>
          <w:rFonts w:ascii="SimSun" w:hAnsi="SimSun" w:hint="eastAsia"/>
          <w:szCs w:val="18"/>
        </w:rPr>
        <w:t>19</w:t>
      </w:r>
      <w:r w:rsidRPr="00880D63">
        <w:rPr>
          <w:rFonts w:ascii="SimSun" w:hAnsi="SimSun"/>
          <w:szCs w:val="18"/>
        </w:rPr>
        <w:t>页</w:t>
      </w:r>
      <w:r w:rsidRPr="00880D63">
        <w:rPr>
          <w:rFonts w:ascii="SimSun" w:hAnsi="SimSun" w:hint="eastAsia"/>
          <w:szCs w:val="18"/>
        </w:rPr>
        <w:t>。</w:t>
      </w:r>
    </w:p>
  </w:footnote>
  <w:footnote w:id="154">
    <w:p w14:paraId="635B96A8" w14:textId="2A61C85D" w:rsidR="00170B2D" w:rsidRPr="00E04CA5" w:rsidRDefault="00170B2D" w:rsidP="003173E3">
      <w:pPr>
        <w:pStyle w:val="a8"/>
        <w:jc w:val="both"/>
        <w:rPr>
          <w:rFonts w:ascii="SimSun" w:hAnsi="SimSun"/>
        </w:rPr>
      </w:pPr>
      <w:r w:rsidRPr="00E04CA5">
        <w:rPr>
          <w:rStyle w:val="af0"/>
          <w:rFonts w:ascii="SimSun" w:hAnsi="SimSun"/>
        </w:rPr>
        <w:footnoteRef/>
      </w:r>
      <w:r w:rsidRPr="00E04CA5">
        <w:rPr>
          <w:rFonts w:ascii="SimSun" w:hAnsi="SimSun"/>
        </w:rPr>
        <w:t xml:space="preserve"> </w:t>
      </w:r>
      <w:r>
        <w:rPr>
          <w:rFonts w:ascii="SimSun" w:hAnsi="SimSun" w:hint="eastAsia"/>
        </w:rPr>
        <w:tab/>
      </w:r>
      <w:r w:rsidRPr="00E04CA5">
        <w:rPr>
          <w:rFonts w:ascii="SimSun" w:hAnsi="SimSun" w:hint="eastAsia"/>
        </w:rPr>
        <w:t>见美国法典第35编第102条，网址：</w:t>
      </w:r>
      <w:r w:rsidRPr="00E04CA5">
        <w:rPr>
          <w:rFonts w:ascii="SimSun" w:hAnsi="SimSun"/>
        </w:rPr>
        <w:t>https://www.uspto.gov/web/offices/pac/mpep/mpep-9015-appx-l.html#al_d1fbe1_19797_b0</w:t>
      </w:r>
      <w:r w:rsidRPr="00E04CA5">
        <w:rPr>
          <w:rFonts w:ascii="SimSun" w:hAnsi="SimSun" w:hint="eastAsia"/>
        </w:rPr>
        <w:t>。美国法典第35编第151条“专利的颁发”中引用，网址</w:t>
      </w:r>
      <w:hyperlink r:id="rId9" w:history="1">
        <w:r w:rsidRPr="00B5083E">
          <w:rPr>
            <w:rStyle w:val="af1"/>
            <w:rFonts w:ascii="SimSun" w:hAnsi="SimSun"/>
            <w:color w:val="auto"/>
            <w:u w:val="none"/>
          </w:rPr>
          <w:t>https://www.gpo.gov/fdsys/</w:t>
        </w:r>
        <w:r>
          <w:rPr>
            <w:rStyle w:val="af1"/>
            <w:rFonts w:ascii="MS Gothic" w:eastAsia="MS Gothic" w:hAnsi="MS Gothic" w:cs="MS Gothic" w:hint="eastAsia"/>
            <w:color w:val="auto"/>
            <w:szCs w:val="18"/>
            <w:u w:val="none"/>
          </w:rPr>
          <w:t>‌</w:t>
        </w:r>
        <w:r w:rsidRPr="00B5083E">
          <w:rPr>
            <w:rStyle w:val="af1"/>
            <w:rFonts w:ascii="SimSun" w:hAnsi="SimSun"/>
            <w:color w:val="auto"/>
            <w:u w:val="none"/>
          </w:rPr>
          <w:t>pkg/USCODE-2011-title35/pdf/USCODE-2011-title35-partII-chap14-sec151.pdf</w:t>
        </w:r>
      </w:hyperlink>
      <w:r w:rsidRPr="00E04CA5">
        <w:rPr>
          <w:rFonts w:ascii="SimSun" w:hAnsi="SimSun" w:hint="eastAsia"/>
        </w:rPr>
        <w:t>，第35编第122(b)条“申请的保密</w:t>
      </w:r>
      <w:r>
        <w:rPr>
          <w:rFonts w:ascii="SimSun" w:hAnsi="SimSun" w:hint="eastAsia"/>
        </w:rPr>
        <w:t>；</w:t>
      </w:r>
      <w:r w:rsidRPr="00E04CA5">
        <w:rPr>
          <w:rFonts w:ascii="SimSun" w:hAnsi="SimSun" w:hint="eastAsia"/>
        </w:rPr>
        <w:t>专利申请的公布”中引用，网址：</w:t>
      </w:r>
      <w:r w:rsidRPr="00E04CA5">
        <w:rPr>
          <w:rFonts w:ascii="SimSun" w:hAnsi="SimSun"/>
        </w:rPr>
        <w:t>https://www.gpo.gov/fdsys/pkg/USCODE-2011-title35/pdf/USCODE-2011-title35-partII-chap11-sec122.pdf</w:t>
      </w:r>
      <w:r w:rsidRPr="00E04CA5">
        <w:rPr>
          <w:rFonts w:ascii="SimSun" w:hAnsi="SimSun" w:hint="eastAsia"/>
        </w:rPr>
        <w:t>。</w:t>
      </w:r>
    </w:p>
  </w:footnote>
  <w:footnote w:id="155">
    <w:p w14:paraId="4BAF8E76" w14:textId="77777777" w:rsidR="00170B2D" w:rsidRPr="00880D63" w:rsidRDefault="00170B2D" w:rsidP="00A009F1">
      <w:pPr>
        <w:pStyle w:val="a8"/>
        <w:overflowPunct w:val="0"/>
        <w:rPr>
          <w:rFonts w:ascii="SimSun" w:hAnsi="SimSun"/>
          <w:szCs w:val="18"/>
        </w:rPr>
      </w:pPr>
      <w:r w:rsidRPr="00880D63">
        <w:rPr>
          <w:rFonts w:ascii="SimSun" w:hAnsi="SimSun"/>
          <w:szCs w:val="18"/>
          <w:vertAlign w:val="superscript"/>
        </w:rPr>
        <w:footnoteRef/>
      </w:r>
      <w:r w:rsidRPr="00880D63">
        <w:rPr>
          <w:rFonts w:ascii="SimSun" w:hAnsi="SimSun"/>
          <w:szCs w:val="18"/>
        </w:rPr>
        <w:tab/>
      </w:r>
      <w:r w:rsidRPr="00880D63">
        <w:rPr>
          <w:rFonts w:ascii="SimSun" w:hAnsi="SimSun" w:hint="eastAsia"/>
          <w:szCs w:val="18"/>
        </w:rPr>
        <w:t>环境署多边环境协定谈判者</w:t>
      </w:r>
      <w:r w:rsidRPr="00880D63">
        <w:rPr>
          <w:rFonts w:ascii="SimSun" w:hAnsi="SimSun"/>
          <w:szCs w:val="18"/>
        </w:rPr>
        <w:t>词汇表</w:t>
      </w:r>
      <w:r w:rsidRPr="00880D63">
        <w:rPr>
          <w:rFonts w:ascii="SimSun" w:hAnsi="SimSun" w:hint="eastAsia"/>
          <w:szCs w:val="18"/>
        </w:rPr>
        <w:t>，第</w:t>
      </w:r>
      <w:r>
        <w:rPr>
          <w:rFonts w:ascii="SimSun" w:hAnsi="SimSun" w:hint="eastAsia"/>
          <w:szCs w:val="18"/>
        </w:rPr>
        <w:t>22页</w:t>
      </w:r>
      <w:r w:rsidRPr="00880D63">
        <w:rPr>
          <w:rFonts w:ascii="SimSun" w:hAnsi="SimSun"/>
          <w:szCs w:val="18"/>
        </w:rPr>
        <w:t>，可在以下网址查询：</w:t>
      </w:r>
      <w:r w:rsidRPr="00D91EF6">
        <w:rPr>
          <w:rFonts w:ascii="SimSun" w:hAnsi="SimSun"/>
          <w:szCs w:val="18"/>
        </w:rPr>
        <w:t>https://www.unenvironment.org/</w:t>
      </w:r>
      <w:r>
        <w:rPr>
          <w:rStyle w:val="af1"/>
          <w:rFonts w:ascii="SimSun" w:hAnsi="SimSun"/>
          <w:color w:val="auto"/>
          <w:szCs w:val="18"/>
          <w:u w:val="none"/>
        </w:rPr>
        <w:t>‌</w:t>
      </w:r>
      <w:r w:rsidRPr="00D91EF6">
        <w:rPr>
          <w:rFonts w:ascii="SimSun" w:hAnsi="SimSun"/>
          <w:szCs w:val="18"/>
        </w:rPr>
        <w:t>resources/report/glossary-terms-negotiators-multilateral-environmental-agreements</w:t>
      </w:r>
      <w:r w:rsidRPr="00880D63">
        <w:rPr>
          <w:rFonts w:ascii="SimSun" w:hAnsi="SimSun"/>
          <w:szCs w:val="18"/>
        </w:rPr>
        <w:t>。</w:t>
      </w:r>
    </w:p>
  </w:footnote>
  <w:footnote w:id="156">
    <w:p w14:paraId="28F92022"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szCs w:val="18"/>
        </w:rPr>
        <w:t>见文件WIPO/GRTKF/IC/17/INF/12</w:t>
      </w:r>
      <w:r w:rsidRPr="00880D63">
        <w:rPr>
          <w:rFonts w:ascii="SimSun" w:hAnsi="SimSun" w:hint="eastAsia"/>
          <w:szCs w:val="18"/>
        </w:rPr>
        <w:t>。</w:t>
      </w:r>
    </w:p>
  </w:footnote>
  <w:footnote w:id="157">
    <w:p w14:paraId="785274F7"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《伯尔尼公约》第2条第(3)款</w:t>
      </w:r>
      <w:r w:rsidRPr="00880D63">
        <w:rPr>
          <w:rFonts w:ascii="SimSun" w:hAnsi="SimSun" w:hint="eastAsia"/>
          <w:szCs w:val="18"/>
        </w:rPr>
        <w:t>：“翻译、改编、乐曲改编以及对文学或艺术作品的其他变动应得到与原作同等的保护，但不得损害原作的版权。”</w:t>
      </w:r>
    </w:p>
  </w:footnote>
  <w:footnote w:id="158">
    <w:p w14:paraId="0E5E25EA"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《世界知识产权组织管理的版权及相关权条约指南和版权及相关权术语汇编》</w:t>
      </w:r>
      <w:r w:rsidRPr="00880D63">
        <w:rPr>
          <w:rFonts w:ascii="SimSun" w:hAnsi="SimSun"/>
          <w:szCs w:val="18"/>
        </w:rPr>
        <w:t>，</w:t>
      </w:r>
      <w:r>
        <w:rPr>
          <w:rFonts w:ascii="SimSun" w:hAnsi="SimSun"/>
          <w:szCs w:val="18"/>
        </w:rPr>
        <w:t>产权组织</w:t>
      </w:r>
      <w:r w:rsidRPr="00880D63">
        <w:rPr>
          <w:rFonts w:ascii="SimSun" w:hAnsi="SimSun"/>
          <w:szCs w:val="18"/>
        </w:rPr>
        <w:t>。</w:t>
      </w:r>
    </w:p>
  </w:footnote>
  <w:footnote w:id="159">
    <w:p w14:paraId="4CE130FD"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《伯尔尼公约》第2条第(5)款，TRIPS协定第10条第(2)款，《世界版权条约》第6条。</w:t>
      </w:r>
    </w:p>
  </w:footnote>
  <w:footnote w:id="160">
    <w:p w14:paraId="76212F7A"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见</w:t>
      </w:r>
      <w:r w:rsidRPr="00880D63">
        <w:rPr>
          <w:rFonts w:ascii="SimSun" w:hAnsi="SimSun"/>
          <w:szCs w:val="18"/>
        </w:rPr>
        <w:t>Sam Ricketson</w:t>
      </w:r>
      <w:r w:rsidRPr="00880D63">
        <w:rPr>
          <w:rFonts w:ascii="SimSun" w:hAnsi="SimSun" w:hint="eastAsia"/>
          <w:szCs w:val="18"/>
        </w:rPr>
        <w:t>和</w:t>
      </w:r>
      <w:r w:rsidRPr="00880D63">
        <w:rPr>
          <w:rFonts w:ascii="SimSun" w:hAnsi="SimSun"/>
          <w:szCs w:val="18"/>
        </w:rPr>
        <w:t>Jane C.Ginsburg</w:t>
      </w:r>
      <w:r w:rsidRPr="00880D63">
        <w:rPr>
          <w:rFonts w:ascii="SimSun" w:hAnsi="SimSun" w:hint="eastAsia"/>
          <w:szCs w:val="18"/>
        </w:rPr>
        <w:t>，《国际版权及邻接权</w:t>
      </w:r>
      <w:r>
        <w:rPr>
          <w:rFonts w:ascii="SimSun" w:hAnsi="SimSun" w:hint="eastAsia"/>
          <w:szCs w:val="18"/>
        </w:rPr>
        <w:t>——</w:t>
      </w:r>
      <w:r w:rsidRPr="00880D63">
        <w:rPr>
          <w:rFonts w:ascii="SimSun" w:hAnsi="SimSun" w:hint="eastAsia"/>
          <w:szCs w:val="18"/>
        </w:rPr>
        <w:t>&lt;伯尔尼公约&gt;及其他》，牛津，第一卷，第</w:t>
      </w:r>
      <w:r w:rsidRPr="00880D63">
        <w:rPr>
          <w:rFonts w:ascii="SimSun" w:hAnsi="SimSun"/>
          <w:szCs w:val="18"/>
        </w:rPr>
        <w:t>485</w:t>
      </w:r>
      <w:r w:rsidRPr="00880D63">
        <w:rPr>
          <w:rFonts w:ascii="SimSun" w:hAnsi="SimSun" w:hint="eastAsia"/>
          <w:szCs w:val="18"/>
        </w:rPr>
        <w:t>页</w:t>
      </w:r>
      <w:r w:rsidRPr="00880D63">
        <w:rPr>
          <w:rFonts w:ascii="SimSun" w:hAnsi="SimSun"/>
          <w:szCs w:val="18"/>
        </w:rPr>
        <w:t>。</w:t>
      </w:r>
    </w:p>
  </w:footnote>
  <w:footnote w:id="161">
    <w:p w14:paraId="722745CA"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保护传统知识和文化表现形式太平洋区域框架</w:t>
      </w:r>
      <w:r w:rsidRPr="00880D63">
        <w:rPr>
          <w:rFonts w:ascii="SimSun" w:hAnsi="SimSun" w:hint="eastAsia"/>
          <w:szCs w:val="18"/>
        </w:rPr>
        <w:t>》</w:t>
      </w:r>
      <w:r w:rsidRPr="00880D63">
        <w:rPr>
          <w:rFonts w:ascii="SimSun" w:hAnsi="SimSun"/>
          <w:szCs w:val="18"/>
        </w:rPr>
        <w:t>，2002年，第一部分第4节。</w:t>
      </w:r>
    </w:p>
  </w:footnote>
  <w:footnote w:id="162">
    <w:p w14:paraId="67AD5AEE"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“制订标准：今后制订标准活动的重点，审查土著人民遗产原则和准则草案”，横田洋三和萨米理事会提交的工作文件，</w:t>
      </w:r>
      <w:r w:rsidRPr="00880D63">
        <w:rPr>
          <w:rFonts w:ascii="SimSun" w:hAnsi="SimSun"/>
          <w:szCs w:val="18"/>
        </w:rPr>
        <w:t>E/CN.4/Sub.2/AC.4/2006/5，2006年6月16日。</w:t>
      </w:r>
    </w:p>
  </w:footnote>
  <w:footnote w:id="163">
    <w:p w14:paraId="008642BE"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sidRPr="00880D63">
        <w:rPr>
          <w:rFonts w:ascii="SimSun" w:hAnsi="SimSun" w:cs="Arial" w:hint="eastAsia"/>
          <w:szCs w:val="18"/>
        </w:rPr>
        <w:t>文件</w:t>
      </w:r>
      <w:r w:rsidRPr="00880D63">
        <w:rPr>
          <w:rFonts w:ascii="SimSun" w:hAnsi="SimSun" w:cs="Arial"/>
          <w:szCs w:val="18"/>
        </w:rPr>
        <w:t>UNEP/CBD/WG-ABS/9/INF/1</w:t>
      </w:r>
      <w:r>
        <w:rPr>
          <w:rFonts w:ascii="SimSun" w:hAnsi="SimSun" w:cs="Arial" w:hint="eastAsia"/>
          <w:szCs w:val="18"/>
        </w:rPr>
        <w:t>（</w:t>
      </w:r>
      <w:r w:rsidRPr="00880D63">
        <w:rPr>
          <w:rFonts w:ascii="SimSun" w:hAnsi="SimSun" w:cs="Arial" w:hint="eastAsia"/>
          <w:szCs w:val="18"/>
        </w:rPr>
        <w:t>《生物多样性公约》中的“遗传资源”概念及其与专用于获取和惠益共享的国际制度的关系</w:t>
      </w:r>
      <w:r>
        <w:rPr>
          <w:rFonts w:ascii="SimSun" w:hAnsi="SimSun" w:cs="Arial" w:hint="eastAsia"/>
          <w:szCs w:val="18"/>
        </w:rPr>
        <w:t>）</w:t>
      </w:r>
      <w:r w:rsidRPr="00880D63">
        <w:rPr>
          <w:rFonts w:ascii="SimSun" w:hAnsi="SimSun" w:cs="Arial" w:hint="eastAsia"/>
          <w:szCs w:val="18"/>
        </w:rPr>
        <w:t>，第</w:t>
      </w:r>
      <w:r w:rsidRPr="00880D63">
        <w:rPr>
          <w:rFonts w:ascii="SimSun" w:hAnsi="SimSun" w:cs="Arial"/>
          <w:szCs w:val="18"/>
        </w:rPr>
        <w:t>8</w:t>
      </w:r>
      <w:r w:rsidRPr="00880D63">
        <w:rPr>
          <w:rFonts w:ascii="SimSun" w:hAnsi="SimSun" w:cs="Arial" w:hint="eastAsia"/>
          <w:szCs w:val="18"/>
        </w:rPr>
        <w:t>页。</w:t>
      </w:r>
    </w:p>
  </w:footnote>
  <w:footnote w:id="164">
    <w:p w14:paraId="39BB242D"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ab/>
        <w:t>见CBD</w:t>
      </w:r>
      <w:r w:rsidRPr="00880D63">
        <w:rPr>
          <w:rFonts w:ascii="SimSun" w:hAnsi="SimSun" w:hint="eastAsia"/>
          <w:szCs w:val="18"/>
        </w:rPr>
        <w:t>第</w:t>
      </w:r>
      <w:r w:rsidRPr="00880D63">
        <w:rPr>
          <w:rFonts w:ascii="SimSun" w:hAnsi="SimSun"/>
          <w:szCs w:val="18"/>
        </w:rPr>
        <w:t>15</w:t>
      </w:r>
      <w:r w:rsidRPr="00880D63">
        <w:rPr>
          <w:rFonts w:ascii="SimSun" w:hAnsi="SimSun" w:hint="eastAsia"/>
          <w:szCs w:val="18"/>
        </w:rPr>
        <w:t>、</w:t>
      </w:r>
      <w:r w:rsidRPr="00880D63">
        <w:rPr>
          <w:rFonts w:ascii="SimSun" w:hAnsi="SimSun"/>
          <w:szCs w:val="18"/>
        </w:rPr>
        <w:t>16</w:t>
      </w:r>
      <w:r w:rsidRPr="00880D63">
        <w:rPr>
          <w:rFonts w:ascii="SimSun" w:hAnsi="SimSun" w:hint="eastAsia"/>
          <w:szCs w:val="18"/>
        </w:rPr>
        <w:t>和</w:t>
      </w:r>
      <w:r w:rsidRPr="00880D63">
        <w:rPr>
          <w:rFonts w:ascii="SimSun" w:hAnsi="SimSun"/>
          <w:szCs w:val="18"/>
        </w:rPr>
        <w:t>19</w:t>
      </w:r>
      <w:r w:rsidRPr="00880D63">
        <w:rPr>
          <w:rFonts w:ascii="SimSun" w:hAnsi="SimSun" w:hint="eastAsia"/>
          <w:szCs w:val="18"/>
        </w:rPr>
        <w:t>条。</w:t>
      </w:r>
    </w:p>
  </w:footnote>
  <w:footnote w:id="165">
    <w:p w14:paraId="5B67B22E" w14:textId="77777777" w:rsidR="00170B2D" w:rsidRPr="00880D63" w:rsidRDefault="00170B2D"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hint="eastAsia"/>
          <w:szCs w:val="18"/>
        </w:rPr>
        <w:t>粮农组织</w:t>
      </w:r>
      <w:r w:rsidRPr="00880D63">
        <w:rPr>
          <w:rFonts w:ascii="SimSun" w:hAnsi="SimSun" w:cs="Arial" w:hint="eastAsia"/>
          <w:szCs w:val="18"/>
        </w:rPr>
        <w:t>《国际条约》</w:t>
      </w:r>
      <w:r w:rsidRPr="00880D63">
        <w:rPr>
          <w:rFonts w:ascii="SimSun" w:hAnsi="SimSun" w:hint="eastAsia"/>
          <w:szCs w:val="18"/>
        </w:rPr>
        <w:t>第</w:t>
      </w:r>
      <w:r w:rsidRPr="00880D63">
        <w:rPr>
          <w:rFonts w:ascii="SimSun" w:hAnsi="SimSun"/>
          <w:szCs w:val="18"/>
        </w:rPr>
        <w:t>10</w:t>
      </w:r>
      <w:r w:rsidRPr="00880D63">
        <w:rPr>
          <w:rFonts w:ascii="SimSun" w:hAnsi="SimSun"/>
          <w:szCs w:val="18"/>
        </w:rPr>
        <w:noBreakHyphen/>
        <w:t>13</w:t>
      </w:r>
      <w:r w:rsidRPr="00880D63">
        <w:rPr>
          <w:rFonts w:ascii="SimSun" w:hAnsi="SimSun" w:hint="eastAsia"/>
          <w:szCs w:val="18"/>
        </w:rPr>
        <w:t>条。</w:t>
      </w:r>
    </w:p>
  </w:footnote>
  <w:footnote w:id="166">
    <w:p w14:paraId="342B803A" w14:textId="77777777" w:rsidR="00170B2D" w:rsidRPr="00880D63" w:rsidRDefault="00170B2D"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见CBD</w:t>
      </w:r>
      <w:r w:rsidRPr="00880D63">
        <w:rPr>
          <w:rFonts w:ascii="SimSun" w:hAnsi="SimSun" w:hint="eastAsia"/>
          <w:szCs w:val="18"/>
        </w:rPr>
        <w:t>第8条</w:t>
      </w:r>
      <w:r w:rsidRPr="00880D63">
        <w:rPr>
          <w:rFonts w:ascii="SimSun" w:hAnsi="SimSun"/>
          <w:szCs w:val="18"/>
        </w:rPr>
        <w:t>(j)</w:t>
      </w:r>
      <w:r w:rsidRPr="00880D63">
        <w:rPr>
          <w:rFonts w:ascii="SimSun" w:hAnsi="SimSun" w:hint="eastAsia"/>
          <w:szCs w:val="18"/>
        </w:rPr>
        <w:t>项。</w:t>
      </w:r>
    </w:p>
  </w:footnote>
  <w:footnote w:id="167">
    <w:p w14:paraId="03E31208" w14:textId="77777777" w:rsidR="00170B2D" w:rsidRPr="00880D63" w:rsidRDefault="00170B2D" w:rsidP="00880D63">
      <w:pPr>
        <w:pStyle w:val="a8"/>
        <w:overflowPunct w:val="0"/>
        <w:jc w:val="both"/>
        <w:rPr>
          <w:rFonts w:ascii="SimSun" w:hAnsi="SimSun"/>
          <w:szCs w:val="18"/>
        </w:rPr>
      </w:pPr>
      <w:r w:rsidRPr="00880D63">
        <w:rPr>
          <w:rFonts w:ascii="SimSun" w:hAnsi="SimSun"/>
          <w:szCs w:val="18"/>
          <w:vertAlign w:val="superscript"/>
        </w:rPr>
        <w:footnoteRef/>
      </w:r>
      <w:r w:rsidRPr="00880D63">
        <w:rPr>
          <w:rFonts w:ascii="SimSun" w:hAnsi="SimSun"/>
          <w:szCs w:val="18"/>
        </w:rPr>
        <w:tab/>
        <w:t>见</w:t>
      </w:r>
      <w:r w:rsidRPr="00880D63">
        <w:rPr>
          <w:rFonts w:ascii="SimSun" w:hAnsi="SimSun" w:cs="Arial"/>
          <w:szCs w:val="18"/>
        </w:rPr>
        <w:t>文件</w:t>
      </w:r>
      <w:r w:rsidRPr="00880D63">
        <w:rPr>
          <w:rFonts w:ascii="SimSun" w:hAnsi="SimSun"/>
          <w:szCs w:val="18"/>
        </w:rPr>
        <w:t>WIPO/GRTKF/IC/11/10。</w:t>
      </w:r>
    </w:p>
  </w:footnote>
  <w:footnote w:id="168">
    <w:p w14:paraId="39377208"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hint="eastAsia"/>
          <w:szCs w:val="18"/>
        </w:rPr>
        <w:tab/>
      </w:r>
      <w:r>
        <w:rPr>
          <w:rFonts w:ascii="SimSun" w:hAnsi="SimSun" w:cs="Arial"/>
          <w:szCs w:val="18"/>
        </w:rPr>
        <w:t>产权组织</w:t>
      </w:r>
      <w:r w:rsidRPr="00880D63">
        <w:rPr>
          <w:rFonts w:ascii="SimSun" w:hAnsi="SimSun" w:cs="Arial"/>
          <w:szCs w:val="18"/>
        </w:rPr>
        <w:t xml:space="preserve"> </w:t>
      </w:r>
      <w:r w:rsidRPr="00880D63">
        <w:rPr>
          <w:rFonts w:ascii="SimSun" w:hAnsi="SimSun"/>
          <w:szCs w:val="18"/>
        </w:rPr>
        <w:t>PATENTSCOPE</w:t>
      </w:r>
      <w:r w:rsidRPr="00880D63">
        <w:rPr>
          <w:rFonts w:ascii="SimSun" w:hAnsi="SimSun" w:cs="Arial" w:hint="eastAsia"/>
          <w:szCs w:val="18"/>
        </w:rPr>
        <w:t>词汇表。</w:t>
      </w:r>
    </w:p>
  </w:footnote>
  <w:footnote w:id="169">
    <w:p w14:paraId="1F1E6E6E"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t>网址：http</w:t>
      </w:r>
      <w:r>
        <w:rPr>
          <w:rFonts w:ascii="SimSun" w:hAnsi="SimSun"/>
          <w:szCs w:val="18"/>
        </w:rPr>
        <w:t>s</w:t>
      </w:r>
      <w:r w:rsidRPr="00880D63">
        <w:rPr>
          <w:rFonts w:ascii="SimSun" w:hAnsi="SimSun"/>
          <w:szCs w:val="18"/>
        </w:rPr>
        <w:t>://www.wipo.int/pct/en/texts/glossary.html#M</w:t>
      </w:r>
      <w:r w:rsidRPr="00880D63">
        <w:rPr>
          <w:rFonts w:ascii="SimSun" w:hAnsi="SimSun" w:hint="eastAsia"/>
          <w:szCs w:val="18"/>
        </w:rPr>
        <w:t>。</w:t>
      </w:r>
    </w:p>
  </w:footnote>
  <w:footnote w:id="170">
    <w:p w14:paraId="6D7F3D69"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w:t>
      </w:r>
      <w:r w:rsidRPr="00880D63">
        <w:rPr>
          <w:rFonts w:ascii="SimSun" w:hAnsi="SimSun" w:cs="Arial" w:hint="eastAsia"/>
          <w:szCs w:val="18"/>
        </w:rPr>
        <w:t>国际检索指南》，第</w:t>
      </w:r>
      <w:r w:rsidRPr="00880D63">
        <w:rPr>
          <w:rFonts w:ascii="SimSun" w:hAnsi="SimSun" w:cs="Arial"/>
          <w:szCs w:val="18"/>
        </w:rPr>
        <w:t>IX-2.1</w:t>
      </w:r>
      <w:r w:rsidRPr="00880D63">
        <w:rPr>
          <w:rFonts w:ascii="SimSun" w:hAnsi="SimSun" w:cs="Arial" w:hint="eastAsia"/>
          <w:szCs w:val="18"/>
        </w:rPr>
        <w:t>段</w:t>
      </w:r>
      <w:r>
        <w:rPr>
          <w:rFonts w:ascii="SimSun" w:hAnsi="SimSun" w:cs="Arial" w:hint="eastAsia"/>
          <w:szCs w:val="18"/>
        </w:rPr>
        <w:t>（</w:t>
      </w:r>
      <w:r w:rsidRPr="00880D63">
        <w:rPr>
          <w:rFonts w:ascii="SimSun" w:hAnsi="SimSun" w:cs="Arial"/>
          <w:szCs w:val="18"/>
        </w:rPr>
        <w:t>1998</w:t>
      </w:r>
      <w:r w:rsidRPr="00880D63">
        <w:rPr>
          <w:rFonts w:ascii="SimSun" w:hAnsi="SimSun" w:cs="Arial" w:hint="eastAsia"/>
          <w:szCs w:val="18"/>
        </w:rPr>
        <w:t>年9月18日生效版</w:t>
      </w:r>
      <w:r>
        <w:rPr>
          <w:rFonts w:ascii="SimSun" w:hAnsi="SimSun" w:cs="Arial" w:hint="eastAsia"/>
          <w:szCs w:val="18"/>
        </w:rPr>
        <w:t>）</w:t>
      </w:r>
      <w:r w:rsidRPr="00880D63">
        <w:rPr>
          <w:rFonts w:ascii="SimSun" w:hAnsi="SimSun" w:hint="eastAsia"/>
          <w:szCs w:val="18"/>
        </w:rPr>
        <w:t>。</w:t>
      </w:r>
    </w:p>
  </w:footnote>
  <w:footnote w:id="171">
    <w:p w14:paraId="4563E1FA" w14:textId="77777777" w:rsidR="00170B2D" w:rsidRPr="00880D63" w:rsidRDefault="00170B2D" w:rsidP="00880D63">
      <w:pPr>
        <w:pStyle w:val="a8"/>
        <w:overflowPunct w:val="0"/>
        <w:jc w:val="both"/>
        <w:rPr>
          <w:rFonts w:ascii="SimSun" w:hAnsi="SimSun"/>
          <w:szCs w:val="18"/>
        </w:rPr>
      </w:pPr>
      <w:r w:rsidRPr="00880D63">
        <w:rPr>
          <w:rStyle w:val="af0"/>
          <w:rFonts w:ascii="SimSun" w:hAnsi="SimSun"/>
          <w:szCs w:val="18"/>
        </w:rPr>
        <w:footnoteRef/>
      </w:r>
      <w:r w:rsidRPr="00880D63">
        <w:rPr>
          <w:rFonts w:ascii="SimSun" w:hAnsi="SimSun"/>
          <w:szCs w:val="18"/>
        </w:rPr>
        <w:t xml:space="preserve"> </w:t>
      </w:r>
      <w:r w:rsidRPr="00880D63">
        <w:rPr>
          <w:rFonts w:ascii="SimSun" w:hAnsi="SimSun"/>
          <w:szCs w:val="18"/>
        </w:rPr>
        <w:tab/>
      </w:r>
      <w:r w:rsidRPr="00880D63">
        <w:rPr>
          <w:rFonts w:ascii="SimSun" w:hAnsi="SimSun" w:hint="eastAsia"/>
          <w:szCs w:val="18"/>
        </w:rPr>
        <w:t>“</w:t>
      </w:r>
      <w:r w:rsidRPr="00880D63">
        <w:rPr>
          <w:rFonts w:ascii="SimSun" w:hAnsi="SimSun"/>
          <w:szCs w:val="18"/>
        </w:rPr>
        <w:t>PCT最低限度文献</w:t>
      </w:r>
      <w:r w:rsidRPr="00880D63">
        <w:rPr>
          <w:rFonts w:ascii="SimSun" w:hAnsi="SimSun" w:hint="eastAsia"/>
          <w:szCs w:val="18"/>
        </w:rPr>
        <w:t>”</w:t>
      </w:r>
      <w:r w:rsidRPr="00880D63">
        <w:rPr>
          <w:rFonts w:ascii="SimSun" w:hAnsi="SimSun"/>
          <w:szCs w:val="18"/>
        </w:rPr>
        <w:t>，文件PCT/MIA/9/4</w:t>
      </w:r>
      <w:r w:rsidRPr="00880D63">
        <w:rPr>
          <w:rFonts w:ascii="SimSun" w:hAnsi="SimSun" w:hint="eastAsia"/>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B22902" w14:textId="6FF4240A" w:rsidR="00170B2D" w:rsidRPr="002B4A51" w:rsidRDefault="00170B2D" w:rsidP="00BA6A68">
    <w:pPr>
      <w:jc w:val="right"/>
      <w:rPr>
        <w:rFonts w:ascii="SimSun" w:hAnsi="SimSun"/>
        <w:sz w:val="21"/>
        <w:szCs w:val="21"/>
      </w:rPr>
    </w:pPr>
    <w:bookmarkStart w:id="6" w:name="Code2"/>
    <w:r w:rsidRPr="002B4A51">
      <w:rPr>
        <w:rFonts w:ascii="SimSun" w:hAnsi="SimSun"/>
        <w:sz w:val="21"/>
        <w:szCs w:val="21"/>
      </w:rPr>
      <w:t>WIPO/GRTKF/IC/</w:t>
    </w:r>
    <w:r w:rsidR="00AC6D93">
      <w:rPr>
        <w:rFonts w:ascii="SimSun" w:hAnsi="SimSun" w:hint="eastAsia"/>
        <w:sz w:val="21"/>
        <w:szCs w:val="21"/>
      </w:rPr>
      <w:t>4</w:t>
    </w:r>
    <w:r w:rsidR="00035501">
      <w:rPr>
        <w:rFonts w:ascii="SimSun" w:hAnsi="SimSun"/>
        <w:sz w:val="21"/>
        <w:szCs w:val="21"/>
      </w:rPr>
      <w:t>3</w:t>
    </w:r>
    <w:r w:rsidR="00AC6D93">
      <w:rPr>
        <w:rFonts w:ascii="SimSun" w:hAnsi="SimSun" w:hint="eastAsia"/>
        <w:sz w:val="21"/>
        <w:szCs w:val="21"/>
      </w:rPr>
      <w:t>/INF/7</w:t>
    </w:r>
  </w:p>
  <w:bookmarkEnd w:id="6"/>
  <w:p w14:paraId="1CDBFD55" w14:textId="5EE5195F" w:rsidR="00170B2D" w:rsidRPr="00BB669D" w:rsidRDefault="00170B2D" w:rsidP="00AC6D93">
    <w:pPr>
      <w:spacing w:afterLines="100" w:after="240"/>
      <w:jc w:val="right"/>
      <w:rPr>
        <w:rFonts w:ascii="SimSun" w:hAnsi="SimSun"/>
        <w:sz w:val="21"/>
        <w:szCs w:val="21"/>
      </w:rPr>
    </w:pPr>
    <w:r w:rsidRPr="002B4A51">
      <w:rPr>
        <w:rFonts w:ascii="SimSun" w:hAnsi="SimSun" w:hint="eastAsia"/>
        <w:sz w:val="21"/>
        <w:szCs w:val="21"/>
      </w:rPr>
      <w:t>第</w:t>
    </w:r>
    <w:r w:rsidRPr="002B4A51">
      <w:rPr>
        <w:rFonts w:ascii="SimSun" w:hAnsi="SimSun"/>
        <w:sz w:val="21"/>
        <w:szCs w:val="21"/>
      </w:rPr>
      <w:fldChar w:fldCharType="begin"/>
    </w:r>
    <w:r w:rsidRPr="002B4A51">
      <w:rPr>
        <w:rFonts w:ascii="SimSun" w:hAnsi="SimSun"/>
        <w:sz w:val="21"/>
        <w:szCs w:val="21"/>
      </w:rPr>
      <w:instrText xml:space="preserve"> PAGE </w:instrText>
    </w:r>
    <w:r w:rsidRPr="002B4A51">
      <w:rPr>
        <w:rFonts w:ascii="SimSun" w:hAnsi="SimSun"/>
        <w:sz w:val="21"/>
        <w:szCs w:val="21"/>
      </w:rPr>
      <w:fldChar w:fldCharType="separate"/>
    </w:r>
    <w:r w:rsidR="002C3ADB">
      <w:rPr>
        <w:rFonts w:ascii="SimSun" w:hAnsi="SimSun"/>
        <w:noProof/>
        <w:sz w:val="21"/>
        <w:szCs w:val="21"/>
      </w:rPr>
      <w:t>2</w:t>
    </w:r>
    <w:r w:rsidRPr="002B4A51">
      <w:rPr>
        <w:rFonts w:ascii="SimSun" w:hAnsi="SimSun"/>
        <w:sz w:val="21"/>
        <w:szCs w:val="21"/>
      </w:rPr>
      <w:fldChar w:fldCharType="end"/>
    </w:r>
    <w:r w:rsidRPr="002B4A51">
      <w:rPr>
        <w:rFonts w:ascii="SimSun" w:hAnsi="SimSun" w:hint="eastAsia"/>
        <w:sz w:val="21"/>
        <w:szCs w:val="21"/>
      </w:rPr>
      <w:t>页</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101780" w14:textId="6F35FBA2" w:rsidR="00170B2D" w:rsidRPr="00C46286" w:rsidRDefault="00170B2D" w:rsidP="001D34EF">
    <w:pPr>
      <w:jc w:val="right"/>
      <w:rPr>
        <w:rFonts w:ascii="SimSun" w:hAnsi="SimSun"/>
        <w:sz w:val="21"/>
        <w:szCs w:val="21"/>
      </w:rPr>
    </w:pPr>
    <w:r w:rsidRPr="00C46286">
      <w:rPr>
        <w:rFonts w:ascii="SimSun" w:hAnsi="SimSun"/>
        <w:sz w:val="21"/>
        <w:szCs w:val="21"/>
      </w:rPr>
      <w:t>WIPO/GRTKF/IC/</w:t>
    </w:r>
    <w:r w:rsidR="00AC6D93">
      <w:rPr>
        <w:rFonts w:ascii="SimSun" w:hAnsi="SimSun" w:hint="eastAsia"/>
        <w:sz w:val="21"/>
        <w:szCs w:val="21"/>
      </w:rPr>
      <w:t>4</w:t>
    </w:r>
    <w:r w:rsidR="00035501">
      <w:rPr>
        <w:rFonts w:ascii="SimSun" w:hAnsi="SimSun"/>
        <w:sz w:val="21"/>
        <w:szCs w:val="21"/>
      </w:rPr>
      <w:t>3</w:t>
    </w:r>
    <w:r w:rsidR="00AC6D93">
      <w:rPr>
        <w:rFonts w:ascii="SimSun" w:hAnsi="SimSun" w:hint="eastAsia"/>
        <w:sz w:val="21"/>
        <w:szCs w:val="21"/>
      </w:rPr>
      <w:t>/INF/7</w:t>
    </w:r>
  </w:p>
  <w:p w14:paraId="316236E8" w14:textId="097EDB67" w:rsidR="00170B2D" w:rsidRPr="008A6189" w:rsidRDefault="00170B2D" w:rsidP="00AC6D93">
    <w:pPr>
      <w:spacing w:afterLines="100" w:after="240"/>
      <w:jc w:val="right"/>
      <w:rPr>
        <w:rFonts w:hAnsi="Arial"/>
        <w:sz w:val="21"/>
      </w:rPr>
    </w:pPr>
    <w:proofErr w:type="gramStart"/>
    <w:r w:rsidRPr="00C46286">
      <w:rPr>
        <w:rFonts w:ascii="SimSun" w:hAnsi="SimSun" w:hint="eastAsia"/>
        <w:sz w:val="21"/>
        <w:szCs w:val="21"/>
      </w:rPr>
      <w:t>附件第</w:t>
    </w:r>
    <w:proofErr w:type="gramEnd"/>
    <w:r w:rsidRPr="00C46286">
      <w:rPr>
        <w:rStyle w:val="af3"/>
        <w:rFonts w:ascii="SimSun" w:hAnsi="SimSun" w:cs="Arial"/>
        <w:sz w:val="21"/>
        <w:szCs w:val="21"/>
      </w:rPr>
      <w:fldChar w:fldCharType="begin"/>
    </w:r>
    <w:r w:rsidRPr="00C46286">
      <w:rPr>
        <w:rStyle w:val="af3"/>
        <w:rFonts w:ascii="SimSun" w:hAnsi="SimSun" w:cs="Arial"/>
        <w:sz w:val="21"/>
        <w:szCs w:val="21"/>
      </w:rPr>
      <w:instrText xml:space="preserve"> PAGE </w:instrText>
    </w:r>
    <w:r w:rsidRPr="00C46286">
      <w:rPr>
        <w:rStyle w:val="af3"/>
        <w:rFonts w:ascii="SimSun" w:hAnsi="SimSun" w:cs="Arial"/>
        <w:sz w:val="21"/>
        <w:szCs w:val="21"/>
      </w:rPr>
      <w:fldChar w:fldCharType="separate"/>
    </w:r>
    <w:r w:rsidR="002C3ADB">
      <w:rPr>
        <w:rStyle w:val="af3"/>
        <w:rFonts w:ascii="SimSun" w:hAnsi="SimSun" w:cs="Arial"/>
        <w:noProof/>
        <w:sz w:val="21"/>
        <w:szCs w:val="21"/>
      </w:rPr>
      <w:t>39</w:t>
    </w:r>
    <w:r w:rsidRPr="00C46286">
      <w:rPr>
        <w:rStyle w:val="af3"/>
        <w:rFonts w:ascii="SimSun" w:hAnsi="SimSun" w:cs="Arial"/>
        <w:sz w:val="21"/>
        <w:szCs w:val="21"/>
      </w:rPr>
      <w:fldChar w:fldCharType="end"/>
    </w:r>
    <w:r w:rsidRPr="00C46286">
      <w:rPr>
        <w:rFonts w:ascii="SimSun" w:hAnsi="SimSun" w:hint="eastAsia"/>
        <w:sz w:val="21"/>
        <w:szCs w:val="21"/>
      </w:rPr>
      <w:t>页</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97E06" w14:textId="5F150E98" w:rsidR="00170B2D" w:rsidRPr="00B53427" w:rsidRDefault="00170B2D" w:rsidP="00D76E77">
    <w:pPr>
      <w:jc w:val="right"/>
      <w:rPr>
        <w:rFonts w:ascii="SimSun" w:hAnsi="SimSun"/>
        <w:sz w:val="21"/>
        <w:szCs w:val="21"/>
      </w:rPr>
    </w:pPr>
    <w:r w:rsidRPr="00B53427">
      <w:rPr>
        <w:rFonts w:ascii="SimSun" w:hAnsi="SimSun"/>
        <w:sz w:val="21"/>
        <w:szCs w:val="21"/>
      </w:rPr>
      <w:t>WIPO/GRTKF/IC/</w:t>
    </w:r>
    <w:r w:rsidR="00AC6D93">
      <w:rPr>
        <w:rFonts w:ascii="SimSun" w:hAnsi="SimSun" w:hint="eastAsia"/>
        <w:sz w:val="21"/>
        <w:szCs w:val="21"/>
      </w:rPr>
      <w:t>4</w:t>
    </w:r>
    <w:r w:rsidR="00035501">
      <w:rPr>
        <w:rFonts w:ascii="SimSun" w:hAnsi="SimSun"/>
        <w:sz w:val="21"/>
        <w:szCs w:val="21"/>
      </w:rPr>
      <w:t>3</w:t>
    </w:r>
    <w:r w:rsidR="00AC6D93">
      <w:rPr>
        <w:rFonts w:ascii="SimSun" w:hAnsi="SimSun" w:hint="eastAsia"/>
        <w:sz w:val="21"/>
        <w:szCs w:val="21"/>
      </w:rPr>
      <w:t>/INF/7</w:t>
    </w:r>
  </w:p>
  <w:p w14:paraId="7BA45C0E" w14:textId="77777777" w:rsidR="00170B2D" w:rsidRPr="008A6189" w:rsidRDefault="00170B2D" w:rsidP="00AC6D93">
    <w:pPr>
      <w:spacing w:afterLines="100" w:after="240"/>
      <w:jc w:val="right"/>
      <w:rPr>
        <w:rFonts w:hAnsi="Arial"/>
        <w:sz w:val="21"/>
      </w:rPr>
    </w:pPr>
    <w:r w:rsidRPr="00C46286">
      <w:rPr>
        <w:rFonts w:ascii="SimSun" w:hAnsi="SimSun" w:hint="eastAsia"/>
        <w:sz w:val="21"/>
        <w:szCs w:val="21"/>
      </w:rPr>
      <w:t>附　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3702C00"/>
    <w:lvl w:ilvl="0">
      <w:start w:val="1"/>
      <w:numFmt w:val="upperLetter"/>
      <w:lvlRestart w:val="0"/>
      <w:lvlText w:val="%1."/>
      <w:lvlJc w:val="left"/>
      <w:pPr>
        <w:tabs>
          <w:tab w:val="num" w:pos="567"/>
        </w:tabs>
        <w:ind w:left="0" w:firstLine="0"/>
      </w:pPr>
    </w:lvl>
  </w:abstractNum>
  <w:abstractNum w:abstractNumId="1" w15:restartNumberingAfterBreak="0">
    <w:nsid w:val="00526970"/>
    <w:multiLevelType w:val="hybridMultilevel"/>
    <w:tmpl w:val="9A4CF824"/>
    <w:lvl w:ilvl="0" w:tplc="04090001">
      <w:start w:val="1"/>
      <w:numFmt w:val="bullet"/>
      <w:lvlText w:val=""/>
      <w:lvlJc w:val="left"/>
      <w:pPr>
        <w:tabs>
          <w:tab w:val="num" w:pos="2061"/>
        </w:tabs>
        <w:ind w:left="2061" w:hanging="360"/>
      </w:pPr>
      <w:rPr>
        <w:rFonts w:ascii="Symbol" w:hAnsi="Symbol" w:hint="default"/>
      </w:rPr>
    </w:lvl>
    <w:lvl w:ilvl="1" w:tplc="04090003">
      <w:start w:val="1"/>
      <w:numFmt w:val="bullet"/>
      <w:lvlText w:val="o"/>
      <w:lvlJc w:val="left"/>
      <w:pPr>
        <w:tabs>
          <w:tab w:val="num" w:pos="2781"/>
        </w:tabs>
        <w:ind w:left="2781" w:hanging="360"/>
      </w:pPr>
      <w:rPr>
        <w:rFonts w:ascii="Courier New" w:hAnsi="Courier New" w:cs="Courier New" w:hint="default"/>
      </w:rPr>
    </w:lvl>
    <w:lvl w:ilvl="2" w:tplc="04090005">
      <w:start w:val="1"/>
      <w:numFmt w:val="bullet"/>
      <w:lvlText w:val=""/>
      <w:lvlJc w:val="left"/>
      <w:pPr>
        <w:tabs>
          <w:tab w:val="num" w:pos="3501"/>
        </w:tabs>
        <w:ind w:left="3501" w:hanging="360"/>
      </w:pPr>
      <w:rPr>
        <w:rFonts w:ascii="Wingdings" w:hAnsi="Wingdings" w:hint="default"/>
      </w:rPr>
    </w:lvl>
    <w:lvl w:ilvl="3" w:tplc="04090001" w:tentative="1">
      <w:start w:val="1"/>
      <w:numFmt w:val="bullet"/>
      <w:lvlText w:val=""/>
      <w:lvlJc w:val="left"/>
      <w:pPr>
        <w:tabs>
          <w:tab w:val="num" w:pos="4221"/>
        </w:tabs>
        <w:ind w:left="4221" w:hanging="360"/>
      </w:pPr>
      <w:rPr>
        <w:rFonts w:ascii="Symbol" w:hAnsi="Symbol" w:hint="default"/>
      </w:rPr>
    </w:lvl>
    <w:lvl w:ilvl="4" w:tplc="04090003" w:tentative="1">
      <w:start w:val="1"/>
      <w:numFmt w:val="bullet"/>
      <w:lvlText w:val="o"/>
      <w:lvlJc w:val="left"/>
      <w:pPr>
        <w:tabs>
          <w:tab w:val="num" w:pos="4941"/>
        </w:tabs>
        <w:ind w:left="4941" w:hanging="360"/>
      </w:pPr>
      <w:rPr>
        <w:rFonts w:ascii="Courier New" w:hAnsi="Courier New" w:cs="Courier New" w:hint="default"/>
      </w:rPr>
    </w:lvl>
    <w:lvl w:ilvl="5" w:tplc="04090005" w:tentative="1">
      <w:start w:val="1"/>
      <w:numFmt w:val="bullet"/>
      <w:lvlText w:val=""/>
      <w:lvlJc w:val="left"/>
      <w:pPr>
        <w:tabs>
          <w:tab w:val="num" w:pos="5661"/>
        </w:tabs>
        <w:ind w:left="5661" w:hanging="360"/>
      </w:pPr>
      <w:rPr>
        <w:rFonts w:ascii="Wingdings" w:hAnsi="Wingdings" w:hint="default"/>
      </w:rPr>
    </w:lvl>
    <w:lvl w:ilvl="6" w:tplc="04090001" w:tentative="1">
      <w:start w:val="1"/>
      <w:numFmt w:val="bullet"/>
      <w:lvlText w:val=""/>
      <w:lvlJc w:val="left"/>
      <w:pPr>
        <w:tabs>
          <w:tab w:val="num" w:pos="6381"/>
        </w:tabs>
        <w:ind w:left="6381" w:hanging="360"/>
      </w:pPr>
      <w:rPr>
        <w:rFonts w:ascii="Symbol" w:hAnsi="Symbol" w:hint="default"/>
      </w:rPr>
    </w:lvl>
    <w:lvl w:ilvl="7" w:tplc="04090003" w:tentative="1">
      <w:start w:val="1"/>
      <w:numFmt w:val="bullet"/>
      <w:lvlText w:val="o"/>
      <w:lvlJc w:val="left"/>
      <w:pPr>
        <w:tabs>
          <w:tab w:val="num" w:pos="7101"/>
        </w:tabs>
        <w:ind w:left="7101" w:hanging="360"/>
      </w:pPr>
      <w:rPr>
        <w:rFonts w:ascii="Courier New" w:hAnsi="Courier New" w:cs="Courier New" w:hint="default"/>
      </w:rPr>
    </w:lvl>
    <w:lvl w:ilvl="8" w:tplc="04090005" w:tentative="1">
      <w:start w:val="1"/>
      <w:numFmt w:val="bullet"/>
      <w:lvlText w:val=""/>
      <w:lvlJc w:val="left"/>
      <w:pPr>
        <w:tabs>
          <w:tab w:val="num" w:pos="7821"/>
        </w:tabs>
        <w:ind w:left="7821" w:hanging="360"/>
      </w:pPr>
      <w:rPr>
        <w:rFonts w:ascii="Wingdings" w:hAnsi="Wingdings" w:hint="default"/>
      </w:rPr>
    </w:lvl>
  </w:abstractNum>
  <w:abstractNum w:abstractNumId="2" w15:restartNumberingAfterBreak="0">
    <w:nsid w:val="029F39B5"/>
    <w:multiLevelType w:val="hybridMultilevel"/>
    <w:tmpl w:val="2C02A274"/>
    <w:lvl w:ilvl="0" w:tplc="545A97A6">
      <w:start w:val="1"/>
      <w:numFmt w:val="bullet"/>
      <w:lvlText w:val="–"/>
      <w:lvlJc w:val="left"/>
      <w:pPr>
        <w:tabs>
          <w:tab w:val="num" w:pos="567"/>
        </w:tabs>
        <w:ind w:left="907" w:hanging="340"/>
      </w:pPr>
      <w:rPr>
        <w:rFonts w:hint="eastAsia"/>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B382409"/>
    <w:multiLevelType w:val="hybridMultilevel"/>
    <w:tmpl w:val="412EF7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1D3154"/>
    <w:multiLevelType w:val="multilevel"/>
    <w:tmpl w:val="3806C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065F20"/>
    <w:multiLevelType w:val="hybridMultilevel"/>
    <w:tmpl w:val="EC561C96"/>
    <w:lvl w:ilvl="0" w:tplc="2D96354E">
      <w:start w:val="1"/>
      <w:numFmt w:val="bullet"/>
      <w:lvlText w:val="-"/>
      <w:lvlJc w:val="left"/>
      <w:pPr>
        <w:tabs>
          <w:tab w:val="num" w:pos="1554"/>
        </w:tabs>
        <w:ind w:left="1077" w:hanging="510"/>
      </w:pPr>
      <w:rPr>
        <w:rFonts w:ascii="Arial" w:eastAsia="Times New Roman" w:hAnsi="Arial" w:cs="Times New Roman" w:hint="default"/>
        <w:color w:val="auto"/>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7" w15:restartNumberingAfterBreak="0">
    <w:nsid w:val="17A01A3C"/>
    <w:multiLevelType w:val="multilevel"/>
    <w:tmpl w:val="39806786"/>
    <w:lvl w:ilvl="0">
      <w:start w:val="1"/>
      <w:numFmt w:val="lowerRoman"/>
      <w:lvlText w:val="%1."/>
      <w:lvlJc w:val="right"/>
      <w:pPr>
        <w:tabs>
          <w:tab w:val="num" w:pos="720"/>
        </w:tabs>
        <w:ind w:left="720" w:hanging="360"/>
      </w:pPr>
    </w:lvl>
    <w:lvl w:ilvl="1">
      <w:start w:val="1"/>
      <w:numFmt w:val="bullet"/>
      <w:lvlText w:val="o"/>
      <w:lvlJc w:val="right"/>
      <w:pPr>
        <w:tabs>
          <w:tab w:val="num" w:pos="1440"/>
        </w:tabs>
        <w:ind w:left="1440" w:hanging="360"/>
      </w:pPr>
      <w:rPr>
        <w:rFonts w:ascii="Courier New" w:hAnsi="Courier New" w:hint="default"/>
        <w:sz w:val="20"/>
      </w:r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18187562"/>
    <w:multiLevelType w:val="multilevel"/>
    <w:tmpl w:val="2C02A274"/>
    <w:lvl w:ilvl="0">
      <w:start w:val="1"/>
      <w:numFmt w:val="bullet"/>
      <w:lvlText w:val="–"/>
      <w:lvlJc w:val="left"/>
      <w:pPr>
        <w:tabs>
          <w:tab w:val="num" w:pos="567"/>
        </w:tabs>
        <w:ind w:left="907" w:hanging="340"/>
      </w:pPr>
      <w:rPr>
        <w:rFonts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1891353A"/>
    <w:multiLevelType w:val="hybridMultilevel"/>
    <w:tmpl w:val="F7CAC1DA"/>
    <w:lvl w:ilvl="0" w:tplc="511CFE72">
      <w:start w:val="1"/>
      <w:numFmt w:val="decimal"/>
      <w:lvlText w:val="%1."/>
      <w:lvlJc w:val="left"/>
      <w:pPr>
        <w:tabs>
          <w:tab w:val="num" w:pos="1381"/>
        </w:tabs>
        <w:ind w:left="1381" w:hanging="360"/>
      </w:pPr>
      <w:rPr>
        <w:rFonts w:hint="default"/>
      </w:rPr>
    </w:lvl>
    <w:lvl w:ilvl="1" w:tplc="04090019">
      <w:start w:val="1"/>
      <w:numFmt w:val="lowerLetter"/>
      <w:lvlText w:val="%2."/>
      <w:lvlJc w:val="left"/>
      <w:pPr>
        <w:tabs>
          <w:tab w:val="num" w:pos="2101"/>
        </w:tabs>
        <w:ind w:left="2101" w:hanging="360"/>
      </w:pPr>
    </w:lvl>
    <w:lvl w:ilvl="2" w:tplc="0409001B" w:tentative="1">
      <w:start w:val="1"/>
      <w:numFmt w:val="lowerRoman"/>
      <w:lvlText w:val="%3."/>
      <w:lvlJc w:val="right"/>
      <w:pPr>
        <w:tabs>
          <w:tab w:val="num" w:pos="2821"/>
        </w:tabs>
        <w:ind w:left="2821" w:hanging="180"/>
      </w:pPr>
    </w:lvl>
    <w:lvl w:ilvl="3" w:tplc="0409000F" w:tentative="1">
      <w:start w:val="1"/>
      <w:numFmt w:val="decimal"/>
      <w:lvlText w:val="%4."/>
      <w:lvlJc w:val="left"/>
      <w:pPr>
        <w:tabs>
          <w:tab w:val="num" w:pos="3541"/>
        </w:tabs>
        <w:ind w:left="3541" w:hanging="360"/>
      </w:pPr>
    </w:lvl>
    <w:lvl w:ilvl="4" w:tplc="04090019" w:tentative="1">
      <w:start w:val="1"/>
      <w:numFmt w:val="lowerLetter"/>
      <w:lvlText w:val="%5."/>
      <w:lvlJc w:val="left"/>
      <w:pPr>
        <w:tabs>
          <w:tab w:val="num" w:pos="4261"/>
        </w:tabs>
        <w:ind w:left="4261" w:hanging="360"/>
      </w:pPr>
    </w:lvl>
    <w:lvl w:ilvl="5" w:tplc="0409001B" w:tentative="1">
      <w:start w:val="1"/>
      <w:numFmt w:val="lowerRoman"/>
      <w:lvlText w:val="%6."/>
      <w:lvlJc w:val="right"/>
      <w:pPr>
        <w:tabs>
          <w:tab w:val="num" w:pos="4981"/>
        </w:tabs>
        <w:ind w:left="4981" w:hanging="180"/>
      </w:pPr>
    </w:lvl>
    <w:lvl w:ilvl="6" w:tplc="0409000F" w:tentative="1">
      <w:start w:val="1"/>
      <w:numFmt w:val="decimal"/>
      <w:lvlText w:val="%7."/>
      <w:lvlJc w:val="left"/>
      <w:pPr>
        <w:tabs>
          <w:tab w:val="num" w:pos="5701"/>
        </w:tabs>
        <w:ind w:left="5701" w:hanging="360"/>
      </w:pPr>
    </w:lvl>
    <w:lvl w:ilvl="7" w:tplc="04090019" w:tentative="1">
      <w:start w:val="1"/>
      <w:numFmt w:val="lowerLetter"/>
      <w:lvlText w:val="%8."/>
      <w:lvlJc w:val="left"/>
      <w:pPr>
        <w:tabs>
          <w:tab w:val="num" w:pos="6421"/>
        </w:tabs>
        <w:ind w:left="6421" w:hanging="360"/>
      </w:pPr>
    </w:lvl>
    <w:lvl w:ilvl="8" w:tplc="0409001B" w:tentative="1">
      <w:start w:val="1"/>
      <w:numFmt w:val="lowerRoman"/>
      <w:lvlText w:val="%9."/>
      <w:lvlJc w:val="right"/>
      <w:pPr>
        <w:tabs>
          <w:tab w:val="num" w:pos="7141"/>
        </w:tabs>
        <w:ind w:left="7141" w:hanging="180"/>
      </w:pPr>
    </w:lvl>
  </w:abstractNum>
  <w:abstractNum w:abstractNumId="10" w15:restartNumberingAfterBreak="0">
    <w:nsid w:val="1CEF3C17"/>
    <w:multiLevelType w:val="hybridMultilevel"/>
    <w:tmpl w:val="138C56B0"/>
    <w:lvl w:ilvl="0" w:tplc="0409000F">
      <w:start w:val="1"/>
      <w:numFmt w:val="decimal"/>
      <w:lvlText w:val="%1."/>
      <w:lvlJc w:val="left"/>
      <w:pPr>
        <w:tabs>
          <w:tab w:val="num" w:pos="720"/>
        </w:tabs>
        <w:ind w:left="720" w:hanging="360"/>
      </w:pPr>
    </w:lvl>
    <w:lvl w:ilvl="1" w:tplc="82461E5C">
      <w:start w:val="1"/>
      <w:numFmt w:val="lowerLetter"/>
      <w:lvlText w:val="%2."/>
      <w:lvlJc w:val="left"/>
      <w:pPr>
        <w:tabs>
          <w:tab w:val="num" w:pos="1650"/>
        </w:tabs>
        <w:ind w:left="1650" w:hanging="57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760588F"/>
    <w:multiLevelType w:val="hybridMultilevel"/>
    <w:tmpl w:val="56C05A08"/>
    <w:lvl w:ilvl="0" w:tplc="04090001">
      <w:start w:val="1"/>
      <w:numFmt w:val="bullet"/>
      <w:lvlText w:val=""/>
      <w:lvlJc w:val="left"/>
      <w:pPr>
        <w:tabs>
          <w:tab w:val="num" w:pos="1713"/>
        </w:tabs>
        <w:ind w:left="1713" w:hanging="360"/>
      </w:pPr>
      <w:rPr>
        <w:rFonts w:ascii="Symbol" w:hAnsi="Symbol" w:hint="default"/>
      </w:rPr>
    </w:lvl>
    <w:lvl w:ilvl="1" w:tplc="04090003" w:tentative="1">
      <w:start w:val="1"/>
      <w:numFmt w:val="bullet"/>
      <w:lvlText w:val="o"/>
      <w:lvlJc w:val="left"/>
      <w:pPr>
        <w:tabs>
          <w:tab w:val="num" w:pos="2433"/>
        </w:tabs>
        <w:ind w:left="2433" w:hanging="360"/>
      </w:pPr>
      <w:rPr>
        <w:rFonts w:ascii="Courier New" w:hAnsi="Courier New" w:cs="Courier New" w:hint="default"/>
      </w:rPr>
    </w:lvl>
    <w:lvl w:ilvl="2" w:tplc="04090005" w:tentative="1">
      <w:start w:val="1"/>
      <w:numFmt w:val="bullet"/>
      <w:lvlText w:val=""/>
      <w:lvlJc w:val="left"/>
      <w:pPr>
        <w:tabs>
          <w:tab w:val="num" w:pos="3153"/>
        </w:tabs>
        <w:ind w:left="3153" w:hanging="360"/>
      </w:pPr>
      <w:rPr>
        <w:rFonts w:ascii="Wingdings" w:hAnsi="Wingdings" w:hint="default"/>
      </w:rPr>
    </w:lvl>
    <w:lvl w:ilvl="3" w:tplc="04090001" w:tentative="1">
      <w:start w:val="1"/>
      <w:numFmt w:val="bullet"/>
      <w:lvlText w:val=""/>
      <w:lvlJc w:val="left"/>
      <w:pPr>
        <w:tabs>
          <w:tab w:val="num" w:pos="3873"/>
        </w:tabs>
        <w:ind w:left="3873" w:hanging="360"/>
      </w:pPr>
      <w:rPr>
        <w:rFonts w:ascii="Symbol" w:hAnsi="Symbol" w:hint="default"/>
      </w:rPr>
    </w:lvl>
    <w:lvl w:ilvl="4" w:tplc="04090003" w:tentative="1">
      <w:start w:val="1"/>
      <w:numFmt w:val="bullet"/>
      <w:lvlText w:val="o"/>
      <w:lvlJc w:val="left"/>
      <w:pPr>
        <w:tabs>
          <w:tab w:val="num" w:pos="4593"/>
        </w:tabs>
        <w:ind w:left="4593" w:hanging="360"/>
      </w:pPr>
      <w:rPr>
        <w:rFonts w:ascii="Courier New" w:hAnsi="Courier New" w:cs="Courier New" w:hint="default"/>
      </w:rPr>
    </w:lvl>
    <w:lvl w:ilvl="5" w:tplc="04090005" w:tentative="1">
      <w:start w:val="1"/>
      <w:numFmt w:val="bullet"/>
      <w:lvlText w:val=""/>
      <w:lvlJc w:val="left"/>
      <w:pPr>
        <w:tabs>
          <w:tab w:val="num" w:pos="5313"/>
        </w:tabs>
        <w:ind w:left="5313" w:hanging="360"/>
      </w:pPr>
      <w:rPr>
        <w:rFonts w:ascii="Wingdings" w:hAnsi="Wingdings" w:hint="default"/>
      </w:rPr>
    </w:lvl>
    <w:lvl w:ilvl="6" w:tplc="04090001" w:tentative="1">
      <w:start w:val="1"/>
      <w:numFmt w:val="bullet"/>
      <w:lvlText w:val=""/>
      <w:lvlJc w:val="left"/>
      <w:pPr>
        <w:tabs>
          <w:tab w:val="num" w:pos="6033"/>
        </w:tabs>
        <w:ind w:left="6033" w:hanging="360"/>
      </w:pPr>
      <w:rPr>
        <w:rFonts w:ascii="Symbol" w:hAnsi="Symbol" w:hint="default"/>
      </w:rPr>
    </w:lvl>
    <w:lvl w:ilvl="7" w:tplc="04090003" w:tentative="1">
      <w:start w:val="1"/>
      <w:numFmt w:val="bullet"/>
      <w:lvlText w:val="o"/>
      <w:lvlJc w:val="left"/>
      <w:pPr>
        <w:tabs>
          <w:tab w:val="num" w:pos="6753"/>
        </w:tabs>
        <w:ind w:left="6753" w:hanging="360"/>
      </w:pPr>
      <w:rPr>
        <w:rFonts w:ascii="Courier New" w:hAnsi="Courier New" w:cs="Courier New" w:hint="default"/>
      </w:rPr>
    </w:lvl>
    <w:lvl w:ilvl="8" w:tplc="04090005" w:tentative="1">
      <w:start w:val="1"/>
      <w:numFmt w:val="bullet"/>
      <w:lvlText w:val=""/>
      <w:lvlJc w:val="left"/>
      <w:pPr>
        <w:tabs>
          <w:tab w:val="num" w:pos="7473"/>
        </w:tabs>
        <w:ind w:left="7473" w:hanging="360"/>
      </w:pPr>
      <w:rPr>
        <w:rFonts w:ascii="Wingdings" w:hAnsi="Wingdings" w:hint="default"/>
      </w:rPr>
    </w:lvl>
  </w:abstractNum>
  <w:abstractNum w:abstractNumId="12" w15:restartNumberingAfterBreak="0">
    <w:nsid w:val="294B5289"/>
    <w:multiLevelType w:val="hybridMultilevel"/>
    <w:tmpl w:val="BA0C03E8"/>
    <w:lvl w:ilvl="0" w:tplc="BF98D73C">
      <w:start w:val="1"/>
      <w:numFmt w:val="lowerLetter"/>
      <w:lvlText w:val="%1)"/>
      <w:lvlJc w:val="left"/>
      <w:pPr>
        <w:tabs>
          <w:tab w:val="num" w:pos="840"/>
        </w:tabs>
        <w:ind w:left="840" w:hanging="36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359A01E4"/>
    <w:multiLevelType w:val="hybridMultilevel"/>
    <w:tmpl w:val="8722A9FA"/>
    <w:lvl w:ilvl="0" w:tplc="41223CEC">
      <w:start w:val="9"/>
      <w:numFmt w:val="decimal"/>
      <w:lvlText w:val="%1."/>
      <w:lvlJc w:val="left"/>
      <w:pPr>
        <w:tabs>
          <w:tab w:val="num" w:pos="4896"/>
        </w:tabs>
        <w:ind w:left="4896" w:hanging="360"/>
      </w:pPr>
      <w:rPr>
        <w:rFonts w:hAnsi="Arial" w:hint="default"/>
      </w:rPr>
    </w:lvl>
    <w:lvl w:ilvl="1" w:tplc="04090019" w:tentative="1">
      <w:start w:val="1"/>
      <w:numFmt w:val="lowerLetter"/>
      <w:lvlText w:val="%2)"/>
      <w:lvlJc w:val="left"/>
      <w:pPr>
        <w:tabs>
          <w:tab w:val="num" w:pos="5376"/>
        </w:tabs>
        <w:ind w:left="5376" w:hanging="420"/>
      </w:pPr>
    </w:lvl>
    <w:lvl w:ilvl="2" w:tplc="0409001B" w:tentative="1">
      <w:start w:val="1"/>
      <w:numFmt w:val="lowerRoman"/>
      <w:lvlText w:val="%3."/>
      <w:lvlJc w:val="right"/>
      <w:pPr>
        <w:tabs>
          <w:tab w:val="num" w:pos="5796"/>
        </w:tabs>
        <w:ind w:left="5796" w:hanging="420"/>
      </w:pPr>
    </w:lvl>
    <w:lvl w:ilvl="3" w:tplc="0409000F" w:tentative="1">
      <w:start w:val="1"/>
      <w:numFmt w:val="decimal"/>
      <w:lvlText w:val="%4."/>
      <w:lvlJc w:val="left"/>
      <w:pPr>
        <w:tabs>
          <w:tab w:val="num" w:pos="6216"/>
        </w:tabs>
        <w:ind w:left="6216" w:hanging="420"/>
      </w:pPr>
    </w:lvl>
    <w:lvl w:ilvl="4" w:tplc="04090019" w:tentative="1">
      <w:start w:val="1"/>
      <w:numFmt w:val="lowerLetter"/>
      <w:lvlText w:val="%5)"/>
      <w:lvlJc w:val="left"/>
      <w:pPr>
        <w:tabs>
          <w:tab w:val="num" w:pos="6636"/>
        </w:tabs>
        <w:ind w:left="6636" w:hanging="420"/>
      </w:pPr>
    </w:lvl>
    <w:lvl w:ilvl="5" w:tplc="0409001B" w:tentative="1">
      <w:start w:val="1"/>
      <w:numFmt w:val="lowerRoman"/>
      <w:lvlText w:val="%6."/>
      <w:lvlJc w:val="right"/>
      <w:pPr>
        <w:tabs>
          <w:tab w:val="num" w:pos="7056"/>
        </w:tabs>
        <w:ind w:left="7056" w:hanging="420"/>
      </w:pPr>
    </w:lvl>
    <w:lvl w:ilvl="6" w:tplc="0409000F" w:tentative="1">
      <w:start w:val="1"/>
      <w:numFmt w:val="decimal"/>
      <w:lvlText w:val="%7."/>
      <w:lvlJc w:val="left"/>
      <w:pPr>
        <w:tabs>
          <w:tab w:val="num" w:pos="7476"/>
        </w:tabs>
        <w:ind w:left="7476" w:hanging="420"/>
      </w:pPr>
    </w:lvl>
    <w:lvl w:ilvl="7" w:tplc="04090019" w:tentative="1">
      <w:start w:val="1"/>
      <w:numFmt w:val="lowerLetter"/>
      <w:lvlText w:val="%8)"/>
      <w:lvlJc w:val="left"/>
      <w:pPr>
        <w:tabs>
          <w:tab w:val="num" w:pos="7896"/>
        </w:tabs>
        <w:ind w:left="7896" w:hanging="420"/>
      </w:pPr>
    </w:lvl>
    <w:lvl w:ilvl="8" w:tplc="0409001B" w:tentative="1">
      <w:start w:val="1"/>
      <w:numFmt w:val="lowerRoman"/>
      <w:lvlText w:val="%9."/>
      <w:lvlJc w:val="right"/>
      <w:pPr>
        <w:tabs>
          <w:tab w:val="num" w:pos="8316"/>
        </w:tabs>
        <w:ind w:left="8316" w:hanging="420"/>
      </w:pPr>
    </w:lvl>
  </w:abstractNum>
  <w:abstractNum w:abstractNumId="14" w15:restartNumberingAfterBreak="0">
    <w:nsid w:val="364D5EE3"/>
    <w:multiLevelType w:val="hybridMultilevel"/>
    <w:tmpl w:val="07E0718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378D526C"/>
    <w:multiLevelType w:val="hybridMultilevel"/>
    <w:tmpl w:val="8A14910C"/>
    <w:lvl w:ilvl="0" w:tplc="3FE210FA">
      <w:start w:val="1"/>
      <w:numFmt w:val="decimal"/>
      <w:lvlText w:val="%1."/>
      <w:lvlJc w:val="left"/>
      <w:pPr>
        <w:tabs>
          <w:tab w:val="num" w:pos="567"/>
        </w:tabs>
        <w:ind w:left="0" w:firstLine="0"/>
      </w:pPr>
      <w:rPr>
        <w:rFonts w:ascii="Times New Roman" w:hAnsi="Times New Roman" w:hint="default"/>
        <w:b w:val="0"/>
        <w:i w:val="0"/>
        <w:sz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15:restartNumberingAfterBreak="0">
    <w:nsid w:val="38F2524A"/>
    <w:multiLevelType w:val="hybridMultilevel"/>
    <w:tmpl w:val="B00AF9D0"/>
    <w:lvl w:ilvl="0" w:tplc="BC488720">
      <w:start w:val="1"/>
      <w:numFmt w:val="decimal"/>
      <w:lvlText w:val="%1."/>
      <w:lvlJc w:val="left"/>
      <w:pPr>
        <w:tabs>
          <w:tab w:val="num" w:pos="504"/>
        </w:tabs>
        <w:ind w:left="504" w:hanging="504"/>
      </w:pPr>
      <w:rPr>
        <w:rFonts w:hint="default"/>
      </w:rPr>
    </w:lvl>
    <w:lvl w:ilvl="1" w:tplc="F3EA18E4">
      <w:start w:val="1"/>
      <w:numFmt w:val="decimal"/>
      <w:lvlText w:val="%2."/>
      <w:lvlJc w:val="left"/>
      <w:pPr>
        <w:tabs>
          <w:tab w:val="num" w:pos="1501"/>
        </w:tabs>
        <w:ind w:left="1501" w:hanging="4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49D827BB"/>
    <w:multiLevelType w:val="multilevel"/>
    <w:tmpl w:val="F134EC56"/>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9" w15:restartNumberingAfterBreak="0">
    <w:nsid w:val="4BB75DBD"/>
    <w:multiLevelType w:val="multilevel"/>
    <w:tmpl w:val="4DF66A4A"/>
    <w:lvl w:ilvl="0">
      <w:start w:val="1"/>
      <w:numFmt w:val="decimal"/>
      <w:lvlText w:val="%1."/>
      <w:lvlJc w:val="left"/>
      <w:pPr>
        <w:tabs>
          <w:tab w:val="num" w:pos="720"/>
        </w:tabs>
        <w:ind w:left="720" w:hanging="360"/>
      </w:pPr>
    </w:lvl>
    <w:lvl w:ilvl="1">
      <w:start w:val="1"/>
      <w:numFmt w:val="lowerLetter"/>
      <w:lvlText w:val="%2."/>
      <w:lvlJc w:val="left"/>
      <w:pPr>
        <w:tabs>
          <w:tab w:val="num" w:pos="1650"/>
        </w:tabs>
        <w:ind w:left="1650" w:hanging="57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5E203ED3"/>
    <w:multiLevelType w:val="hybridMultilevel"/>
    <w:tmpl w:val="0100DD74"/>
    <w:lvl w:ilvl="0" w:tplc="0A7ECD4C">
      <w:start w:val="1"/>
      <w:numFmt w:val="decimal"/>
      <w:lvlRestart w:val="0"/>
      <w:pStyle w:val="a"/>
      <w:lvlText w:val="03.%1."/>
      <w:lvlJc w:val="left"/>
      <w:pPr>
        <w:tabs>
          <w:tab w:val="num" w:pos="567"/>
        </w:tabs>
        <w:ind w:left="0" w:firstLine="0"/>
      </w:pPr>
    </w:lvl>
    <w:lvl w:ilvl="1" w:tplc="9984E9D0" w:tentative="1">
      <w:start w:val="1"/>
      <w:numFmt w:val="lowerLetter"/>
      <w:lvlText w:val="%2."/>
      <w:lvlJc w:val="left"/>
      <w:pPr>
        <w:tabs>
          <w:tab w:val="num" w:pos="1440"/>
        </w:tabs>
        <w:ind w:left="1440" w:hanging="360"/>
      </w:pPr>
    </w:lvl>
    <w:lvl w:ilvl="2" w:tplc="5BF8A05A" w:tentative="1">
      <w:start w:val="1"/>
      <w:numFmt w:val="lowerRoman"/>
      <w:lvlText w:val="%3."/>
      <w:lvlJc w:val="right"/>
      <w:pPr>
        <w:tabs>
          <w:tab w:val="num" w:pos="2160"/>
        </w:tabs>
        <w:ind w:left="2160" w:hanging="180"/>
      </w:pPr>
    </w:lvl>
    <w:lvl w:ilvl="3" w:tplc="4EA69B86" w:tentative="1">
      <w:start w:val="1"/>
      <w:numFmt w:val="decimal"/>
      <w:lvlText w:val="%4."/>
      <w:lvlJc w:val="left"/>
      <w:pPr>
        <w:tabs>
          <w:tab w:val="num" w:pos="2880"/>
        </w:tabs>
        <w:ind w:left="2880" w:hanging="360"/>
      </w:pPr>
    </w:lvl>
    <w:lvl w:ilvl="4" w:tplc="D15423E8" w:tentative="1">
      <w:start w:val="1"/>
      <w:numFmt w:val="lowerLetter"/>
      <w:lvlText w:val="%5."/>
      <w:lvlJc w:val="left"/>
      <w:pPr>
        <w:tabs>
          <w:tab w:val="num" w:pos="3600"/>
        </w:tabs>
        <w:ind w:left="3600" w:hanging="360"/>
      </w:pPr>
    </w:lvl>
    <w:lvl w:ilvl="5" w:tplc="D946128E" w:tentative="1">
      <w:start w:val="1"/>
      <w:numFmt w:val="lowerRoman"/>
      <w:lvlText w:val="%6."/>
      <w:lvlJc w:val="right"/>
      <w:pPr>
        <w:tabs>
          <w:tab w:val="num" w:pos="4320"/>
        </w:tabs>
        <w:ind w:left="4320" w:hanging="180"/>
      </w:pPr>
    </w:lvl>
    <w:lvl w:ilvl="6" w:tplc="2A462960" w:tentative="1">
      <w:start w:val="1"/>
      <w:numFmt w:val="decimal"/>
      <w:lvlText w:val="%7."/>
      <w:lvlJc w:val="left"/>
      <w:pPr>
        <w:tabs>
          <w:tab w:val="num" w:pos="5040"/>
        </w:tabs>
        <w:ind w:left="5040" w:hanging="360"/>
      </w:pPr>
    </w:lvl>
    <w:lvl w:ilvl="7" w:tplc="C8062D2A" w:tentative="1">
      <w:start w:val="1"/>
      <w:numFmt w:val="lowerLetter"/>
      <w:lvlText w:val="%8."/>
      <w:lvlJc w:val="left"/>
      <w:pPr>
        <w:tabs>
          <w:tab w:val="num" w:pos="5760"/>
        </w:tabs>
        <w:ind w:left="5760" w:hanging="360"/>
      </w:pPr>
    </w:lvl>
    <w:lvl w:ilvl="8" w:tplc="023E4290" w:tentative="1">
      <w:start w:val="1"/>
      <w:numFmt w:val="lowerRoman"/>
      <w:lvlText w:val="%9."/>
      <w:lvlJc w:val="right"/>
      <w:pPr>
        <w:tabs>
          <w:tab w:val="num" w:pos="6480"/>
        </w:tabs>
        <w:ind w:left="6480" w:hanging="180"/>
      </w:pPr>
    </w:lvl>
  </w:abstractNum>
  <w:abstractNum w:abstractNumId="21" w15:restartNumberingAfterBreak="0">
    <w:nsid w:val="69286B77"/>
    <w:multiLevelType w:val="hybridMultilevel"/>
    <w:tmpl w:val="E1F63316"/>
    <w:lvl w:ilvl="0" w:tplc="19401F3A">
      <w:numFmt w:val="bullet"/>
      <w:lvlText w:val="–"/>
      <w:lvlJc w:val="left"/>
      <w:pPr>
        <w:tabs>
          <w:tab w:val="num" w:pos="1324"/>
        </w:tabs>
        <w:ind w:left="1324" w:hanging="360"/>
      </w:pPr>
      <w:rPr>
        <w:rFonts w:ascii="Tahoma" w:eastAsia="Times New Roman" w:hAnsi="Tahoma" w:cs="Tahoma" w:hint="default"/>
      </w:rPr>
    </w:lvl>
    <w:lvl w:ilvl="1" w:tplc="6EFE6B1A" w:tentative="1">
      <w:start w:val="1"/>
      <w:numFmt w:val="bullet"/>
      <w:lvlText w:val="o"/>
      <w:lvlJc w:val="left"/>
      <w:pPr>
        <w:tabs>
          <w:tab w:val="num" w:pos="1474"/>
        </w:tabs>
        <w:ind w:left="1474" w:hanging="360"/>
      </w:pPr>
      <w:rPr>
        <w:rFonts w:ascii="Courier New" w:hAnsi="Courier New" w:cs="Courier New" w:hint="default"/>
      </w:rPr>
    </w:lvl>
    <w:lvl w:ilvl="2" w:tplc="657A9192" w:tentative="1">
      <w:start w:val="1"/>
      <w:numFmt w:val="bullet"/>
      <w:lvlText w:val=""/>
      <w:lvlJc w:val="left"/>
      <w:pPr>
        <w:tabs>
          <w:tab w:val="num" w:pos="2194"/>
        </w:tabs>
        <w:ind w:left="2194" w:hanging="360"/>
      </w:pPr>
      <w:rPr>
        <w:rFonts w:ascii="Wingdings" w:hAnsi="Wingdings" w:hint="default"/>
      </w:rPr>
    </w:lvl>
    <w:lvl w:ilvl="3" w:tplc="F0C8F2C4" w:tentative="1">
      <w:start w:val="1"/>
      <w:numFmt w:val="bullet"/>
      <w:lvlText w:val=""/>
      <w:lvlJc w:val="left"/>
      <w:pPr>
        <w:tabs>
          <w:tab w:val="num" w:pos="2914"/>
        </w:tabs>
        <w:ind w:left="2914" w:hanging="360"/>
      </w:pPr>
      <w:rPr>
        <w:rFonts w:ascii="Symbol" w:hAnsi="Symbol" w:hint="default"/>
      </w:rPr>
    </w:lvl>
    <w:lvl w:ilvl="4" w:tplc="F7D2E98E" w:tentative="1">
      <w:start w:val="1"/>
      <w:numFmt w:val="bullet"/>
      <w:lvlText w:val="o"/>
      <w:lvlJc w:val="left"/>
      <w:pPr>
        <w:tabs>
          <w:tab w:val="num" w:pos="3634"/>
        </w:tabs>
        <w:ind w:left="3634" w:hanging="360"/>
      </w:pPr>
      <w:rPr>
        <w:rFonts w:ascii="Courier New" w:hAnsi="Courier New" w:cs="Courier New" w:hint="default"/>
      </w:rPr>
    </w:lvl>
    <w:lvl w:ilvl="5" w:tplc="AAF2A32C" w:tentative="1">
      <w:start w:val="1"/>
      <w:numFmt w:val="bullet"/>
      <w:lvlText w:val=""/>
      <w:lvlJc w:val="left"/>
      <w:pPr>
        <w:tabs>
          <w:tab w:val="num" w:pos="4354"/>
        </w:tabs>
        <w:ind w:left="4354" w:hanging="360"/>
      </w:pPr>
      <w:rPr>
        <w:rFonts w:ascii="Wingdings" w:hAnsi="Wingdings" w:hint="default"/>
      </w:rPr>
    </w:lvl>
    <w:lvl w:ilvl="6" w:tplc="74F4286E" w:tentative="1">
      <w:start w:val="1"/>
      <w:numFmt w:val="bullet"/>
      <w:lvlText w:val=""/>
      <w:lvlJc w:val="left"/>
      <w:pPr>
        <w:tabs>
          <w:tab w:val="num" w:pos="5074"/>
        </w:tabs>
        <w:ind w:left="5074" w:hanging="360"/>
      </w:pPr>
      <w:rPr>
        <w:rFonts w:ascii="Symbol" w:hAnsi="Symbol" w:hint="default"/>
      </w:rPr>
    </w:lvl>
    <w:lvl w:ilvl="7" w:tplc="8C644BF0" w:tentative="1">
      <w:start w:val="1"/>
      <w:numFmt w:val="bullet"/>
      <w:lvlText w:val="o"/>
      <w:lvlJc w:val="left"/>
      <w:pPr>
        <w:tabs>
          <w:tab w:val="num" w:pos="5794"/>
        </w:tabs>
        <w:ind w:left="5794" w:hanging="360"/>
      </w:pPr>
      <w:rPr>
        <w:rFonts w:ascii="Courier New" w:hAnsi="Courier New" w:cs="Courier New" w:hint="default"/>
      </w:rPr>
    </w:lvl>
    <w:lvl w:ilvl="8" w:tplc="AADAD88E" w:tentative="1">
      <w:start w:val="1"/>
      <w:numFmt w:val="bullet"/>
      <w:lvlText w:val=""/>
      <w:lvlJc w:val="left"/>
      <w:pPr>
        <w:tabs>
          <w:tab w:val="num" w:pos="6514"/>
        </w:tabs>
        <w:ind w:left="6514" w:hanging="360"/>
      </w:pPr>
      <w:rPr>
        <w:rFonts w:ascii="Wingdings" w:hAnsi="Wingdings" w:hint="default"/>
      </w:rPr>
    </w:lvl>
  </w:abstractNum>
  <w:abstractNum w:abstractNumId="22" w15:restartNumberingAfterBreak="0">
    <w:nsid w:val="6938645E"/>
    <w:multiLevelType w:val="multilevel"/>
    <w:tmpl w:val="0C9AF58C"/>
    <w:lvl w:ilvl="0">
      <w:start w:val="1"/>
      <w:numFmt w:val="decimal"/>
      <w:lvlRestart w:val="0"/>
      <w:pStyle w:val="ONUMFS"/>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abstractNum w:abstractNumId="23" w15:restartNumberingAfterBreak="0">
    <w:nsid w:val="6F5E37DA"/>
    <w:multiLevelType w:val="hybridMultilevel"/>
    <w:tmpl w:val="A4B0A75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2271304"/>
    <w:multiLevelType w:val="multilevel"/>
    <w:tmpl w:val="5D0E7FB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75D11C28"/>
    <w:multiLevelType w:val="multilevel"/>
    <w:tmpl w:val="84E6DB64"/>
    <w:lvl w:ilvl="0">
      <w:start w:val="1"/>
      <w:numFmt w:val="decimal"/>
      <w:lvlRestart w:val="0"/>
      <w:pStyle w:val="ONUME"/>
      <w:lvlText w:val="%1."/>
      <w:lvlJc w:val="left"/>
      <w:pPr>
        <w:tabs>
          <w:tab w:val="num" w:pos="567"/>
        </w:tabs>
        <w:ind w:left="0" w:firstLine="0"/>
      </w:pPr>
    </w:lvl>
    <w:lvl w:ilvl="1">
      <w:start w:val="1"/>
      <w:numFmt w:val="lowerLetter"/>
      <w:lvlText w:val="(%2)"/>
      <w:lvlJc w:val="left"/>
      <w:pPr>
        <w:tabs>
          <w:tab w:val="num" w:pos="1134"/>
        </w:tabs>
        <w:ind w:left="567" w:firstLine="0"/>
      </w:pPr>
    </w:lvl>
    <w:lvl w:ilvl="2">
      <w:start w:val="1"/>
      <w:numFmt w:val="lowerRoman"/>
      <w:lvlText w:val="(%3)"/>
      <w:lvlJc w:val="left"/>
      <w:pPr>
        <w:tabs>
          <w:tab w:val="num" w:pos="1701"/>
        </w:tabs>
        <w:ind w:left="1134" w:firstLine="0"/>
      </w:pPr>
    </w:lvl>
    <w:lvl w:ilvl="3">
      <w:start w:val="1"/>
      <w:numFmt w:val="bullet"/>
      <w:lvlText w:val=""/>
      <w:lvlJc w:val="left"/>
      <w:pPr>
        <w:tabs>
          <w:tab w:val="num" w:pos="2268"/>
        </w:tabs>
        <w:ind w:left="1701" w:firstLine="0"/>
      </w:pPr>
    </w:lvl>
    <w:lvl w:ilvl="4">
      <w:start w:val="1"/>
      <w:numFmt w:val="bullet"/>
      <w:lvlText w:val=""/>
      <w:lvlJc w:val="left"/>
      <w:pPr>
        <w:tabs>
          <w:tab w:val="num" w:pos="2835"/>
        </w:tabs>
        <w:ind w:left="2268" w:firstLine="0"/>
      </w:pPr>
    </w:lvl>
    <w:lvl w:ilvl="5">
      <w:start w:val="1"/>
      <w:numFmt w:val="bullet"/>
      <w:lvlText w:val=""/>
      <w:lvlJc w:val="left"/>
      <w:pPr>
        <w:tabs>
          <w:tab w:val="num" w:pos="3402"/>
        </w:tabs>
        <w:ind w:left="2835" w:firstLine="0"/>
      </w:pPr>
    </w:lvl>
    <w:lvl w:ilvl="6">
      <w:start w:val="1"/>
      <w:numFmt w:val="bullet"/>
      <w:lvlText w:val=""/>
      <w:lvlJc w:val="left"/>
      <w:pPr>
        <w:tabs>
          <w:tab w:val="num" w:pos="3969"/>
        </w:tabs>
        <w:ind w:left="3402" w:firstLine="0"/>
      </w:pPr>
    </w:lvl>
    <w:lvl w:ilvl="7">
      <w:start w:val="1"/>
      <w:numFmt w:val="bullet"/>
      <w:lvlText w:val=""/>
      <w:lvlJc w:val="left"/>
      <w:pPr>
        <w:tabs>
          <w:tab w:val="num" w:pos="4535"/>
        </w:tabs>
        <w:ind w:left="3969" w:firstLine="0"/>
      </w:pPr>
    </w:lvl>
    <w:lvl w:ilvl="8">
      <w:start w:val="1"/>
      <w:numFmt w:val="bullet"/>
      <w:lvlText w:val=""/>
      <w:lvlJc w:val="left"/>
      <w:pPr>
        <w:tabs>
          <w:tab w:val="num" w:pos="5102"/>
        </w:tabs>
        <w:ind w:left="4535" w:firstLine="0"/>
      </w:pPr>
    </w:lvl>
  </w:abstractNum>
  <w:num w:numId="1">
    <w:abstractNumId w:val="6"/>
  </w:num>
  <w:num w:numId="2">
    <w:abstractNumId w:val="17"/>
  </w:num>
  <w:num w:numId="3">
    <w:abstractNumId w:val="25"/>
  </w:num>
  <w:num w:numId="4">
    <w:abstractNumId w:val="22"/>
  </w:num>
  <w:num w:numId="5">
    <w:abstractNumId w:val="0"/>
  </w:num>
  <w:num w:numId="6">
    <w:abstractNumId w:val="20"/>
  </w:num>
  <w:num w:numId="7">
    <w:abstractNumId w:val="10"/>
  </w:num>
  <w:num w:numId="8">
    <w:abstractNumId w:val="3"/>
  </w:num>
  <w:num w:numId="9">
    <w:abstractNumId w:val="21"/>
  </w:num>
  <w:num w:numId="10">
    <w:abstractNumId w:val="16"/>
  </w:num>
  <w:num w:numId="11">
    <w:abstractNumId w:val="12"/>
  </w:num>
  <w:num w:numId="12">
    <w:abstractNumId w:val="9"/>
  </w:num>
  <w:num w:numId="13">
    <w:abstractNumId w:val="4"/>
  </w:num>
  <w:num w:numId="14">
    <w:abstractNumId w:val="24"/>
  </w:num>
  <w:num w:numId="15">
    <w:abstractNumId w:val="18"/>
  </w:num>
  <w:num w:numId="16">
    <w:abstractNumId w:val="7"/>
  </w:num>
  <w:num w:numId="17">
    <w:abstractNumId w:val="11"/>
  </w:num>
  <w:num w:numId="18">
    <w:abstractNumId w:val="2"/>
  </w:num>
  <w:num w:numId="19">
    <w:abstractNumId w:val="8"/>
  </w:num>
  <w:num w:numId="20">
    <w:abstractNumId w:val="5"/>
  </w:num>
  <w:num w:numId="21">
    <w:abstractNumId w:val="1"/>
  </w:num>
  <w:num w:numId="22">
    <w:abstractNumId w:val="15"/>
  </w:num>
  <w:num w:numId="23">
    <w:abstractNumId w:val="19"/>
  </w:num>
  <w:num w:numId="24">
    <w:abstractNumId w:val="13"/>
  </w:num>
  <w:num w:numId="25">
    <w:abstractNumId w:val="1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fr-CH" w:vendorID="64" w:dllVersion="131078" w:nlCheck="1" w:checkStyle="0"/>
  <w:activeWritingStyle w:appName="MSWord" w:lang="zh-CN" w:vendorID="64" w:dllVersion="131077" w:nlCheck="1" w:checkStyle="1"/>
  <w:activeWritingStyle w:appName="MSWord" w:lang="en-US" w:vendorID="64" w:dllVersion="131078" w:nlCheck="1" w:checkStyle="1"/>
  <w:activeWritingStyle w:appName="MSWord" w:lang="es-ES"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19"/>
  <w:drawingGridHorizontalSpacing w:val="110"/>
  <w:displayHorizontalDrawingGridEvery w:val="0"/>
  <w:displayVerticalDrawingGridEvery w:val="0"/>
  <w:noPunctuationKerning/>
  <w:characterSpacingControl w:val="doNotCompress"/>
  <w:hdrShapeDefaults>
    <o:shapedefaults v:ext="edit" spidmax="87041"/>
  </w:hdrShapeDefaults>
  <w:footnotePr>
    <w:numRestart w:val="eachSect"/>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AB4"/>
    <w:rsid w:val="000001C3"/>
    <w:rsid w:val="000019C5"/>
    <w:rsid w:val="00006543"/>
    <w:rsid w:val="000108F5"/>
    <w:rsid w:val="000109D9"/>
    <w:rsid w:val="00012532"/>
    <w:rsid w:val="00013312"/>
    <w:rsid w:val="00014371"/>
    <w:rsid w:val="00014621"/>
    <w:rsid w:val="000156BD"/>
    <w:rsid w:val="0002071A"/>
    <w:rsid w:val="0002194F"/>
    <w:rsid w:val="00024AAA"/>
    <w:rsid w:val="00031F59"/>
    <w:rsid w:val="00035501"/>
    <w:rsid w:val="00035775"/>
    <w:rsid w:val="000373F2"/>
    <w:rsid w:val="0004042E"/>
    <w:rsid w:val="00051A49"/>
    <w:rsid w:val="00052547"/>
    <w:rsid w:val="0005619E"/>
    <w:rsid w:val="00060E40"/>
    <w:rsid w:val="0006272D"/>
    <w:rsid w:val="00062C5B"/>
    <w:rsid w:val="000648DA"/>
    <w:rsid w:val="000756A3"/>
    <w:rsid w:val="00076139"/>
    <w:rsid w:val="00077406"/>
    <w:rsid w:val="000803CA"/>
    <w:rsid w:val="000824C6"/>
    <w:rsid w:val="0008311D"/>
    <w:rsid w:val="000901DA"/>
    <w:rsid w:val="00091759"/>
    <w:rsid w:val="000932B9"/>
    <w:rsid w:val="000A0163"/>
    <w:rsid w:val="000A0C5B"/>
    <w:rsid w:val="000A10D3"/>
    <w:rsid w:val="000A1A41"/>
    <w:rsid w:val="000A34E5"/>
    <w:rsid w:val="000A763E"/>
    <w:rsid w:val="000B78CA"/>
    <w:rsid w:val="000C01A9"/>
    <w:rsid w:val="000C3C53"/>
    <w:rsid w:val="000C466F"/>
    <w:rsid w:val="000C47CE"/>
    <w:rsid w:val="000C58B6"/>
    <w:rsid w:val="000D1BBF"/>
    <w:rsid w:val="000D405E"/>
    <w:rsid w:val="000E0D57"/>
    <w:rsid w:val="000F372C"/>
    <w:rsid w:val="000F574C"/>
    <w:rsid w:val="000F5E56"/>
    <w:rsid w:val="0010740E"/>
    <w:rsid w:val="00120E45"/>
    <w:rsid w:val="001215C4"/>
    <w:rsid w:val="00123DB0"/>
    <w:rsid w:val="00140C8E"/>
    <w:rsid w:val="00141E40"/>
    <w:rsid w:val="00142217"/>
    <w:rsid w:val="00143FA5"/>
    <w:rsid w:val="001455A2"/>
    <w:rsid w:val="00162C54"/>
    <w:rsid w:val="00170B2D"/>
    <w:rsid w:val="00172781"/>
    <w:rsid w:val="001739BA"/>
    <w:rsid w:val="0017599C"/>
    <w:rsid w:val="00176026"/>
    <w:rsid w:val="00176C71"/>
    <w:rsid w:val="001825A2"/>
    <w:rsid w:val="0018707F"/>
    <w:rsid w:val="00191116"/>
    <w:rsid w:val="001927A4"/>
    <w:rsid w:val="00193CAD"/>
    <w:rsid w:val="001946BD"/>
    <w:rsid w:val="00195E28"/>
    <w:rsid w:val="0019642B"/>
    <w:rsid w:val="001A01F1"/>
    <w:rsid w:val="001A2A88"/>
    <w:rsid w:val="001A3CC7"/>
    <w:rsid w:val="001A50A9"/>
    <w:rsid w:val="001A70B1"/>
    <w:rsid w:val="001B4888"/>
    <w:rsid w:val="001B7956"/>
    <w:rsid w:val="001C246A"/>
    <w:rsid w:val="001C71FC"/>
    <w:rsid w:val="001C78A7"/>
    <w:rsid w:val="001D30C1"/>
    <w:rsid w:val="001D34EF"/>
    <w:rsid w:val="001E1EF4"/>
    <w:rsid w:val="001E59CA"/>
    <w:rsid w:val="001E6100"/>
    <w:rsid w:val="001E6425"/>
    <w:rsid w:val="001E768D"/>
    <w:rsid w:val="001F3D7B"/>
    <w:rsid w:val="001F5DB7"/>
    <w:rsid w:val="001F6AA8"/>
    <w:rsid w:val="00200C6E"/>
    <w:rsid w:val="00201922"/>
    <w:rsid w:val="00201A68"/>
    <w:rsid w:val="00201C9B"/>
    <w:rsid w:val="00211A6E"/>
    <w:rsid w:val="00212F40"/>
    <w:rsid w:val="00217E53"/>
    <w:rsid w:val="002207FD"/>
    <w:rsid w:val="002233DF"/>
    <w:rsid w:val="0022553C"/>
    <w:rsid w:val="00233403"/>
    <w:rsid w:val="002340BC"/>
    <w:rsid w:val="002377BF"/>
    <w:rsid w:val="002408DE"/>
    <w:rsid w:val="00243695"/>
    <w:rsid w:val="00244158"/>
    <w:rsid w:val="00244460"/>
    <w:rsid w:val="00247E3F"/>
    <w:rsid w:val="0025529B"/>
    <w:rsid w:val="00257ED6"/>
    <w:rsid w:val="00260BD0"/>
    <w:rsid w:val="00275CAF"/>
    <w:rsid w:val="0028145A"/>
    <w:rsid w:val="00281A31"/>
    <w:rsid w:val="002856C1"/>
    <w:rsid w:val="00291E7F"/>
    <w:rsid w:val="00293870"/>
    <w:rsid w:val="00297E17"/>
    <w:rsid w:val="002A138B"/>
    <w:rsid w:val="002A6EFB"/>
    <w:rsid w:val="002A6F1A"/>
    <w:rsid w:val="002B445A"/>
    <w:rsid w:val="002B4A51"/>
    <w:rsid w:val="002B7F46"/>
    <w:rsid w:val="002C3ADB"/>
    <w:rsid w:val="002C4083"/>
    <w:rsid w:val="002C6DB0"/>
    <w:rsid w:val="002C7FA3"/>
    <w:rsid w:val="002D12BF"/>
    <w:rsid w:val="002D4709"/>
    <w:rsid w:val="002D5AC4"/>
    <w:rsid w:val="002D5B4B"/>
    <w:rsid w:val="002E27BB"/>
    <w:rsid w:val="002F38CA"/>
    <w:rsid w:val="002F3913"/>
    <w:rsid w:val="00303C93"/>
    <w:rsid w:val="00307BAC"/>
    <w:rsid w:val="00310399"/>
    <w:rsid w:val="003117DC"/>
    <w:rsid w:val="00313997"/>
    <w:rsid w:val="00315398"/>
    <w:rsid w:val="00316BB5"/>
    <w:rsid w:val="003173E3"/>
    <w:rsid w:val="003226C0"/>
    <w:rsid w:val="0032778B"/>
    <w:rsid w:val="00330DC4"/>
    <w:rsid w:val="003317FE"/>
    <w:rsid w:val="0033229F"/>
    <w:rsid w:val="00335325"/>
    <w:rsid w:val="00336519"/>
    <w:rsid w:val="00337695"/>
    <w:rsid w:val="0034581B"/>
    <w:rsid w:val="003462A2"/>
    <w:rsid w:val="00346D30"/>
    <w:rsid w:val="0035288C"/>
    <w:rsid w:val="003549D4"/>
    <w:rsid w:val="0035540B"/>
    <w:rsid w:val="00357FAB"/>
    <w:rsid w:val="00366BDF"/>
    <w:rsid w:val="003707DA"/>
    <w:rsid w:val="003713AD"/>
    <w:rsid w:val="00371C50"/>
    <w:rsid w:val="003725CD"/>
    <w:rsid w:val="00374182"/>
    <w:rsid w:val="00376E3D"/>
    <w:rsid w:val="00380B10"/>
    <w:rsid w:val="003812F3"/>
    <w:rsid w:val="003823FD"/>
    <w:rsid w:val="00382A37"/>
    <w:rsid w:val="0038329A"/>
    <w:rsid w:val="00387428"/>
    <w:rsid w:val="00391A29"/>
    <w:rsid w:val="00394F2E"/>
    <w:rsid w:val="003A0311"/>
    <w:rsid w:val="003A0728"/>
    <w:rsid w:val="003A466B"/>
    <w:rsid w:val="003A7D8F"/>
    <w:rsid w:val="003B5F2D"/>
    <w:rsid w:val="003B71F0"/>
    <w:rsid w:val="003C0559"/>
    <w:rsid w:val="003C0F18"/>
    <w:rsid w:val="003D4668"/>
    <w:rsid w:val="003D4E67"/>
    <w:rsid w:val="003E0E2B"/>
    <w:rsid w:val="003E1954"/>
    <w:rsid w:val="003E1955"/>
    <w:rsid w:val="003E7822"/>
    <w:rsid w:val="003F1BBD"/>
    <w:rsid w:val="0040377A"/>
    <w:rsid w:val="00404ECB"/>
    <w:rsid w:val="0040513A"/>
    <w:rsid w:val="00407C5E"/>
    <w:rsid w:val="00410AAA"/>
    <w:rsid w:val="00410EDE"/>
    <w:rsid w:val="004209B6"/>
    <w:rsid w:val="00421420"/>
    <w:rsid w:val="0042184C"/>
    <w:rsid w:val="00421F0B"/>
    <w:rsid w:val="00422AC9"/>
    <w:rsid w:val="00423534"/>
    <w:rsid w:val="00423859"/>
    <w:rsid w:val="00431118"/>
    <w:rsid w:val="00432861"/>
    <w:rsid w:val="004332A2"/>
    <w:rsid w:val="0043394C"/>
    <w:rsid w:val="00436B7F"/>
    <w:rsid w:val="0044323E"/>
    <w:rsid w:val="00451464"/>
    <w:rsid w:val="00453B84"/>
    <w:rsid w:val="004541E2"/>
    <w:rsid w:val="0045641D"/>
    <w:rsid w:val="00456574"/>
    <w:rsid w:val="00460516"/>
    <w:rsid w:val="00464D77"/>
    <w:rsid w:val="0047104B"/>
    <w:rsid w:val="004731DE"/>
    <w:rsid w:val="00473BA9"/>
    <w:rsid w:val="00476AD7"/>
    <w:rsid w:val="00481B4D"/>
    <w:rsid w:val="004852EB"/>
    <w:rsid w:val="004913CB"/>
    <w:rsid w:val="0049230B"/>
    <w:rsid w:val="00495AC9"/>
    <w:rsid w:val="004960FF"/>
    <w:rsid w:val="004A3A0F"/>
    <w:rsid w:val="004A7E11"/>
    <w:rsid w:val="004B68EE"/>
    <w:rsid w:val="004C1D8D"/>
    <w:rsid w:val="004C6A9E"/>
    <w:rsid w:val="004C7B3C"/>
    <w:rsid w:val="004D32EA"/>
    <w:rsid w:val="004D676E"/>
    <w:rsid w:val="004D6B63"/>
    <w:rsid w:val="004F4CB2"/>
    <w:rsid w:val="004F60B8"/>
    <w:rsid w:val="00502293"/>
    <w:rsid w:val="0050301B"/>
    <w:rsid w:val="00504A98"/>
    <w:rsid w:val="005051AA"/>
    <w:rsid w:val="0052138C"/>
    <w:rsid w:val="00524FD0"/>
    <w:rsid w:val="005250F6"/>
    <w:rsid w:val="00525A20"/>
    <w:rsid w:val="00527183"/>
    <w:rsid w:val="005301B4"/>
    <w:rsid w:val="00535EBC"/>
    <w:rsid w:val="005371E1"/>
    <w:rsid w:val="00540522"/>
    <w:rsid w:val="005425BC"/>
    <w:rsid w:val="005431A4"/>
    <w:rsid w:val="00543DFF"/>
    <w:rsid w:val="00544752"/>
    <w:rsid w:val="00544A34"/>
    <w:rsid w:val="00550AEC"/>
    <w:rsid w:val="00556442"/>
    <w:rsid w:val="00560071"/>
    <w:rsid w:val="00561136"/>
    <w:rsid w:val="00563504"/>
    <w:rsid w:val="005734E6"/>
    <w:rsid w:val="00573CED"/>
    <w:rsid w:val="00581D89"/>
    <w:rsid w:val="00587728"/>
    <w:rsid w:val="00591CCE"/>
    <w:rsid w:val="005A026C"/>
    <w:rsid w:val="005A13B4"/>
    <w:rsid w:val="005A2106"/>
    <w:rsid w:val="005A24E1"/>
    <w:rsid w:val="005A5580"/>
    <w:rsid w:val="005A603E"/>
    <w:rsid w:val="005A6541"/>
    <w:rsid w:val="005A70F8"/>
    <w:rsid w:val="005B0095"/>
    <w:rsid w:val="005B1963"/>
    <w:rsid w:val="005B378A"/>
    <w:rsid w:val="005B3ED0"/>
    <w:rsid w:val="005B4A30"/>
    <w:rsid w:val="005C2837"/>
    <w:rsid w:val="005C51AD"/>
    <w:rsid w:val="005C763F"/>
    <w:rsid w:val="005D08D6"/>
    <w:rsid w:val="005D25E7"/>
    <w:rsid w:val="005D69BD"/>
    <w:rsid w:val="005D6AB7"/>
    <w:rsid w:val="005D76FA"/>
    <w:rsid w:val="005E2880"/>
    <w:rsid w:val="005E3F26"/>
    <w:rsid w:val="005E46F9"/>
    <w:rsid w:val="005F07EE"/>
    <w:rsid w:val="005F234B"/>
    <w:rsid w:val="0060385D"/>
    <w:rsid w:val="00604820"/>
    <w:rsid w:val="0060747E"/>
    <w:rsid w:val="006077C8"/>
    <w:rsid w:val="00616186"/>
    <w:rsid w:val="0061684A"/>
    <w:rsid w:val="00617227"/>
    <w:rsid w:val="006220A4"/>
    <w:rsid w:val="00624ACF"/>
    <w:rsid w:val="00625477"/>
    <w:rsid w:val="0063260F"/>
    <w:rsid w:val="00642FCB"/>
    <w:rsid w:val="00644544"/>
    <w:rsid w:val="006524AA"/>
    <w:rsid w:val="006535C7"/>
    <w:rsid w:val="00653C7D"/>
    <w:rsid w:val="006543B3"/>
    <w:rsid w:val="00655ABB"/>
    <w:rsid w:val="00671719"/>
    <w:rsid w:val="00674695"/>
    <w:rsid w:val="0067626F"/>
    <w:rsid w:val="00676BED"/>
    <w:rsid w:val="00681371"/>
    <w:rsid w:val="00693748"/>
    <w:rsid w:val="00696957"/>
    <w:rsid w:val="006A0C9E"/>
    <w:rsid w:val="006A2C13"/>
    <w:rsid w:val="006A3741"/>
    <w:rsid w:val="006A3B98"/>
    <w:rsid w:val="006A7498"/>
    <w:rsid w:val="006B4A50"/>
    <w:rsid w:val="006C0F07"/>
    <w:rsid w:val="006C46B0"/>
    <w:rsid w:val="006C5F41"/>
    <w:rsid w:val="006D0D16"/>
    <w:rsid w:val="006E579F"/>
    <w:rsid w:val="006E607B"/>
    <w:rsid w:val="006E6B92"/>
    <w:rsid w:val="006E6DAA"/>
    <w:rsid w:val="006E7583"/>
    <w:rsid w:val="006E7D10"/>
    <w:rsid w:val="006F4D2B"/>
    <w:rsid w:val="006F4EAD"/>
    <w:rsid w:val="006F5A27"/>
    <w:rsid w:val="00700BA6"/>
    <w:rsid w:val="00703716"/>
    <w:rsid w:val="00703F09"/>
    <w:rsid w:val="007060B3"/>
    <w:rsid w:val="00707751"/>
    <w:rsid w:val="007079B7"/>
    <w:rsid w:val="007104F3"/>
    <w:rsid w:val="0071077C"/>
    <w:rsid w:val="00710AA7"/>
    <w:rsid w:val="0071425A"/>
    <w:rsid w:val="0071687B"/>
    <w:rsid w:val="00727524"/>
    <w:rsid w:val="00730476"/>
    <w:rsid w:val="00735E26"/>
    <w:rsid w:val="00736492"/>
    <w:rsid w:val="0074466C"/>
    <w:rsid w:val="007467F3"/>
    <w:rsid w:val="00750B79"/>
    <w:rsid w:val="00754BE7"/>
    <w:rsid w:val="00757B6B"/>
    <w:rsid w:val="00767596"/>
    <w:rsid w:val="0077547E"/>
    <w:rsid w:val="00775E6A"/>
    <w:rsid w:val="00776767"/>
    <w:rsid w:val="007805BB"/>
    <w:rsid w:val="007829C8"/>
    <w:rsid w:val="007877BC"/>
    <w:rsid w:val="0079379E"/>
    <w:rsid w:val="00795839"/>
    <w:rsid w:val="007A3AC9"/>
    <w:rsid w:val="007A5500"/>
    <w:rsid w:val="007A7E20"/>
    <w:rsid w:val="007B0206"/>
    <w:rsid w:val="007B240C"/>
    <w:rsid w:val="007B270C"/>
    <w:rsid w:val="007C1202"/>
    <w:rsid w:val="007C4EEA"/>
    <w:rsid w:val="007D4B25"/>
    <w:rsid w:val="007D52E5"/>
    <w:rsid w:val="007D53C7"/>
    <w:rsid w:val="007E5750"/>
    <w:rsid w:val="007E7D18"/>
    <w:rsid w:val="007F736E"/>
    <w:rsid w:val="008013CD"/>
    <w:rsid w:val="00802458"/>
    <w:rsid w:val="008048C6"/>
    <w:rsid w:val="00804DB7"/>
    <w:rsid w:val="008103C9"/>
    <w:rsid w:val="00814E33"/>
    <w:rsid w:val="00824220"/>
    <w:rsid w:val="00827636"/>
    <w:rsid w:val="008277F7"/>
    <w:rsid w:val="008403F4"/>
    <w:rsid w:val="008428DC"/>
    <w:rsid w:val="0084466B"/>
    <w:rsid w:val="00850A47"/>
    <w:rsid w:val="008510CC"/>
    <w:rsid w:val="00851809"/>
    <w:rsid w:val="0085236A"/>
    <w:rsid w:val="00855264"/>
    <w:rsid w:val="00870E7D"/>
    <w:rsid w:val="00873B87"/>
    <w:rsid w:val="00877742"/>
    <w:rsid w:val="00880D63"/>
    <w:rsid w:val="00882CD8"/>
    <w:rsid w:val="008838B9"/>
    <w:rsid w:val="0089385F"/>
    <w:rsid w:val="00894A62"/>
    <w:rsid w:val="00894AC6"/>
    <w:rsid w:val="00895EBC"/>
    <w:rsid w:val="008A4BD2"/>
    <w:rsid w:val="008A535B"/>
    <w:rsid w:val="008A6189"/>
    <w:rsid w:val="008B74AF"/>
    <w:rsid w:val="008C4FB6"/>
    <w:rsid w:val="008C71A4"/>
    <w:rsid w:val="008C7378"/>
    <w:rsid w:val="008D11B4"/>
    <w:rsid w:val="008E10B9"/>
    <w:rsid w:val="008E373E"/>
    <w:rsid w:val="008E43CA"/>
    <w:rsid w:val="008E47A9"/>
    <w:rsid w:val="008E5678"/>
    <w:rsid w:val="008E5FDA"/>
    <w:rsid w:val="008E7FF3"/>
    <w:rsid w:val="008F07E9"/>
    <w:rsid w:val="008F2BF5"/>
    <w:rsid w:val="009026B4"/>
    <w:rsid w:val="00910FF5"/>
    <w:rsid w:val="00922170"/>
    <w:rsid w:val="00922EBB"/>
    <w:rsid w:val="00922F74"/>
    <w:rsid w:val="009242E1"/>
    <w:rsid w:val="00931685"/>
    <w:rsid w:val="0094599B"/>
    <w:rsid w:val="00947037"/>
    <w:rsid w:val="0095286A"/>
    <w:rsid w:val="009556F0"/>
    <w:rsid w:val="00957296"/>
    <w:rsid w:val="00961A20"/>
    <w:rsid w:val="009627A5"/>
    <w:rsid w:val="00964BC8"/>
    <w:rsid w:val="00971182"/>
    <w:rsid w:val="00971E2C"/>
    <w:rsid w:val="009731B5"/>
    <w:rsid w:val="00974804"/>
    <w:rsid w:val="00976B79"/>
    <w:rsid w:val="00983AD5"/>
    <w:rsid w:val="00985046"/>
    <w:rsid w:val="00985906"/>
    <w:rsid w:val="009873AC"/>
    <w:rsid w:val="00990FB4"/>
    <w:rsid w:val="009B290D"/>
    <w:rsid w:val="009B3B70"/>
    <w:rsid w:val="009B3C71"/>
    <w:rsid w:val="009C5131"/>
    <w:rsid w:val="009C6C73"/>
    <w:rsid w:val="009D1B93"/>
    <w:rsid w:val="009D22DC"/>
    <w:rsid w:val="009D343E"/>
    <w:rsid w:val="009D5EFC"/>
    <w:rsid w:val="009E2743"/>
    <w:rsid w:val="009E34C7"/>
    <w:rsid w:val="009E3AB8"/>
    <w:rsid w:val="009E7193"/>
    <w:rsid w:val="009E7B35"/>
    <w:rsid w:val="009F2667"/>
    <w:rsid w:val="009F73E7"/>
    <w:rsid w:val="00A009F1"/>
    <w:rsid w:val="00A00A78"/>
    <w:rsid w:val="00A0765B"/>
    <w:rsid w:val="00A16BA7"/>
    <w:rsid w:val="00A22E38"/>
    <w:rsid w:val="00A33D44"/>
    <w:rsid w:val="00A375E0"/>
    <w:rsid w:val="00A40003"/>
    <w:rsid w:val="00A4335D"/>
    <w:rsid w:val="00A50ADB"/>
    <w:rsid w:val="00A6530E"/>
    <w:rsid w:val="00A71A9B"/>
    <w:rsid w:val="00A73C77"/>
    <w:rsid w:val="00A80486"/>
    <w:rsid w:val="00A80524"/>
    <w:rsid w:val="00A83DB2"/>
    <w:rsid w:val="00A914DE"/>
    <w:rsid w:val="00A93E91"/>
    <w:rsid w:val="00A97617"/>
    <w:rsid w:val="00AA0201"/>
    <w:rsid w:val="00AA20FA"/>
    <w:rsid w:val="00AA3556"/>
    <w:rsid w:val="00AB3CAB"/>
    <w:rsid w:val="00AB457E"/>
    <w:rsid w:val="00AC2413"/>
    <w:rsid w:val="00AC6D93"/>
    <w:rsid w:val="00AC7C90"/>
    <w:rsid w:val="00AD1522"/>
    <w:rsid w:val="00AE4239"/>
    <w:rsid w:val="00AE4EF2"/>
    <w:rsid w:val="00AF1FA6"/>
    <w:rsid w:val="00AF2DEF"/>
    <w:rsid w:val="00AF3F04"/>
    <w:rsid w:val="00AF51C5"/>
    <w:rsid w:val="00AF6683"/>
    <w:rsid w:val="00B015DF"/>
    <w:rsid w:val="00B0390C"/>
    <w:rsid w:val="00B1430E"/>
    <w:rsid w:val="00B1436B"/>
    <w:rsid w:val="00B2109A"/>
    <w:rsid w:val="00B2355F"/>
    <w:rsid w:val="00B40CA5"/>
    <w:rsid w:val="00B42DFD"/>
    <w:rsid w:val="00B467A0"/>
    <w:rsid w:val="00B5083E"/>
    <w:rsid w:val="00B51636"/>
    <w:rsid w:val="00B530EA"/>
    <w:rsid w:val="00B53427"/>
    <w:rsid w:val="00B53830"/>
    <w:rsid w:val="00B54BD8"/>
    <w:rsid w:val="00B5693D"/>
    <w:rsid w:val="00B56D33"/>
    <w:rsid w:val="00B616DA"/>
    <w:rsid w:val="00B70E68"/>
    <w:rsid w:val="00B73C3D"/>
    <w:rsid w:val="00B744A9"/>
    <w:rsid w:val="00B7621C"/>
    <w:rsid w:val="00B904E5"/>
    <w:rsid w:val="00B92CB7"/>
    <w:rsid w:val="00B9429F"/>
    <w:rsid w:val="00BA2F8C"/>
    <w:rsid w:val="00BA315D"/>
    <w:rsid w:val="00BA6A68"/>
    <w:rsid w:val="00BA7D08"/>
    <w:rsid w:val="00BB1C52"/>
    <w:rsid w:val="00BB6684"/>
    <w:rsid w:val="00BB669D"/>
    <w:rsid w:val="00BB71B7"/>
    <w:rsid w:val="00BC0F2A"/>
    <w:rsid w:val="00BC3742"/>
    <w:rsid w:val="00BD3EF8"/>
    <w:rsid w:val="00BD60A5"/>
    <w:rsid w:val="00BE0CD0"/>
    <w:rsid w:val="00BE2A73"/>
    <w:rsid w:val="00BE4518"/>
    <w:rsid w:val="00BF13A1"/>
    <w:rsid w:val="00BF3BB5"/>
    <w:rsid w:val="00BF61FC"/>
    <w:rsid w:val="00C02AB4"/>
    <w:rsid w:val="00C0318D"/>
    <w:rsid w:val="00C05C5D"/>
    <w:rsid w:val="00C05E8F"/>
    <w:rsid w:val="00C1212F"/>
    <w:rsid w:val="00C1566D"/>
    <w:rsid w:val="00C15785"/>
    <w:rsid w:val="00C163DD"/>
    <w:rsid w:val="00C209C7"/>
    <w:rsid w:val="00C24161"/>
    <w:rsid w:val="00C27B25"/>
    <w:rsid w:val="00C30732"/>
    <w:rsid w:val="00C3326B"/>
    <w:rsid w:val="00C34546"/>
    <w:rsid w:val="00C35AC1"/>
    <w:rsid w:val="00C36654"/>
    <w:rsid w:val="00C36ABB"/>
    <w:rsid w:val="00C37EDC"/>
    <w:rsid w:val="00C40C7E"/>
    <w:rsid w:val="00C4368B"/>
    <w:rsid w:val="00C44A36"/>
    <w:rsid w:val="00C46286"/>
    <w:rsid w:val="00C532C2"/>
    <w:rsid w:val="00C5415C"/>
    <w:rsid w:val="00C54631"/>
    <w:rsid w:val="00C56CEC"/>
    <w:rsid w:val="00C571BF"/>
    <w:rsid w:val="00C57296"/>
    <w:rsid w:val="00C6002D"/>
    <w:rsid w:val="00C7395E"/>
    <w:rsid w:val="00C740D5"/>
    <w:rsid w:val="00C826D6"/>
    <w:rsid w:val="00C83DF1"/>
    <w:rsid w:val="00C8482B"/>
    <w:rsid w:val="00C84907"/>
    <w:rsid w:val="00C863B6"/>
    <w:rsid w:val="00C868FF"/>
    <w:rsid w:val="00C874AB"/>
    <w:rsid w:val="00C87FFB"/>
    <w:rsid w:val="00C9177E"/>
    <w:rsid w:val="00C91F35"/>
    <w:rsid w:val="00C95314"/>
    <w:rsid w:val="00C96018"/>
    <w:rsid w:val="00CA3DC6"/>
    <w:rsid w:val="00CA5F23"/>
    <w:rsid w:val="00CB46C6"/>
    <w:rsid w:val="00CB4D99"/>
    <w:rsid w:val="00CB7D5E"/>
    <w:rsid w:val="00CC0849"/>
    <w:rsid w:val="00CC0A44"/>
    <w:rsid w:val="00CC222E"/>
    <w:rsid w:val="00CC2395"/>
    <w:rsid w:val="00CC49F6"/>
    <w:rsid w:val="00CC6A7B"/>
    <w:rsid w:val="00CD1A36"/>
    <w:rsid w:val="00CE6A0D"/>
    <w:rsid w:val="00CE6FF4"/>
    <w:rsid w:val="00CF2703"/>
    <w:rsid w:val="00CF270B"/>
    <w:rsid w:val="00CF358D"/>
    <w:rsid w:val="00CF4918"/>
    <w:rsid w:val="00CF5030"/>
    <w:rsid w:val="00D016C0"/>
    <w:rsid w:val="00D0424A"/>
    <w:rsid w:val="00D04FB2"/>
    <w:rsid w:val="00D060A2"/>
    <w:rsid w:val="00D1154D"/>
    <w:rsid w:val="00D13A2F"/>
    <w:rsid w:val="00D15BB8"/>
    <w:rsid w:val="00D15DC5"/>
    <w:rsid w:val="00D23068"/>
    <w:rsid w:val="00D25126"/>
    <w:rsid w:val="00D263A0"/>
    <w:rsid w:val="00D364BE"/>
    <w:rsid w:val="00D37B87"/>
    <w:rsid w:val="00D41436"/>
    <w:rsid w:val="00D42ABA"/>
    <w:rsid w:val="00D66CB7"/>
    <w:rsid w:val="00D72B41"/>
    <w:rsid w:val="00D76E77"/>
    <w:rsid w:val="00D7753E"/>
    <w:rsid w:val="00D77E03"/>
    <w:rsid w:val="00D901C4"/>
    <w:rsid w:val="00D90D37"/>
    <w:rsid w:val="00D91EF6"/>
    <w:rsid w:val="00D9310D"/>
    <w:rsid w:val="00DA013E"/>
    <w:rsid w:val="00DC3465"/>
    <w:rsid w:val="00DC7B16"/>
    <w:rsid w:val="00DD1475"/>
    <w:rsid w:val="00DD1904"/>
    <w:rsid w:val="00DD513A"/>
    <w:rsid w:val="00DE76A2"/>
    <w:rsid w:val="00DE77C0"/>
    <w:rsid w:val="00DF0F9F"/>
    <w:rsid w:val="00DF41C4"/>
    <w:rsid w:val="00DF440F"/>
    <w:rsid w:val="00DF611B"/>
    <w:rsid w:val="00E00354"/>
    <w:rsid w:val="00E0358E"/>
    <w:rsid w:val="00E043E8"/>
    <w:rsid w:val="00E04CA5"/>
    <w:rsid w:val="00E05106"/>
    <w:rsid w:val="00E056EC"/>
    <w:rsid w:val="00E06F84"/>
    <w:rsid w:val="00E105BB"/>
    <w:rsid w:val="00E20383"/>
    <w:rsid w:val="00E230B8"/>
    <w:rsid w:val="00E24D60"/>
    <w:rsid w:val="00E253A5"/>
    <w:rsid w:val="00E31F43"/>
    <w:rsid w:val="00E432AE"/>
    <w:rsid w:val="00E44013"/>
    <w:rsid w:val="00E54F51"/>
    <w:rsid w:val="00E56569"/>
    <w:rsid w:val="00E70F19"/>
    <w:rsid w:val="00E71BDD"/>
    <w:rsid w:val="00E75820"/>
    <w:rsid w:val="00E77C41"/>
    <w:rsid w:val="00E86AF5"/>
    <w:rsid w:val="00E90DEC"/>
    <w:rsid w:val="00E95A9B"/>
    <w:rsid w:val="00EA0FCF"/>
    <w:rsid w:val="00EA4291"/>
    <w:rsid w:val="00EB24E6"/>
    <w:rsid w:val="00EB265D"/>
    <w:rsid w:val="00EB51CE"/>
    <w:rsid w:val="00EB562C"/>
    <w:rsid w:val="00EB5797"/>
    <w:rsid w:val="00EB581D"/>
    <w:rsid w:val="00EB58F3"/>
    <w:rsid w:val="00EC00CE"/>
    <w:rsid w:val="00ED716C"/>
    <w:rsid w:val="00ED7D4B"/>
    <w:rsid w:val="00EE2F54"/>
    <w:rsid w:val="00EF02D0"/>
    <w:rsid w:val="00EF2D74"/>
    <w:rsid w:val="00F03FA2"/>
    <w:rsid w:val="00F04A2F"/>
    <w:rsid w:val="00F12EDA"/>
    <w:rsid w:val="00F17475"/>
    <w:rsid w:val="00F209B5"/>
    <w:rsid w:val="00F25005"/>
    <w:rsid w:val="00F25E45"/>
    <w:rsid w:val="00F318DF"/>
    <w:rsid w:val="00F358D7"/>
    <w:rsid w:val="00F37E22"/>
    <w:rsid w:val="00F4297C"/>
    <w:rsid w:val="00F431FB"/>
    <w:rsid w:val="00F441A9"/>
    <w:rsid w:val="00F51177"/>
    <w:rsid w:val="00F54E2E"/>
    <w:rsid w:val="00F550CE"/>
    <w:rsid w:val="00F60718"/>
    <w:rsid w:val="00F615D2"/>
    <w:rsid w:val="00F65B30"/>
    <w:rsid w:val="00F773D8"/>
    <w:rsid w:val="00F81E1B"/>
    <w:rsid w:val="00F85D98"/>
    <w:rsid w:val="00F86FFF"/>
    <w:rsid w:val="00F8701B"/>
    <w:rsid w:val="00F87CC1"/>
    <w:rsid w:val="00F96F3F"/>
    <w:rsid w:val="00FA7867"/>
    <w:rsid w:val="00FB4EAD"/>
    <w:rsid w:val="00FB7276"/>
    <w:rsid w:val="00FB745F"/>
    <w:rsid w:val="00FD018C"/>
    <w:rsid w:val="00FD29D8"/>
    <w:rsid w:val="00FE3484"/>
    <w:rsid w:val="00FE4B5E"/>
    <w:rsid w:val="00FE673A"/>
    <w:rsid w:val="00FE726F"/>
    <w:rsid w:val="00FF0C91"/>
    <w:rsid w:val="00FF1622"/>
    <w:rsid w:val="00FF5954"/>
    <w:rsid w:val="00FF666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7041"/>
    <o:shapelayout v:ext="edit">
      <o:idmap v:ext="edit" data="1"/>
    </o:shapelayout>
  </w:shapeDefaults>
  <w:decimalSymbol w:val="."/>
  <w:listSeparator w:val=","/>
  <w14:docId w14:val="38CBF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02AB4"/>
    <w:rPr>
      <w:sz w:val="24"/>
    </w:rPr>
  </w:style>
  <w:style w:type="paragraph" w:styleId="1">
    <w:name w:val="heading 1"/>
    <w:basedOn w:val="a0"/>
    <w:next w:val="a0"/>
    <w:qFormat/>
    <w:rsid w:val="00804DB7"/>
    <w:pPr>
      <w:keepNext/>
      <w:spacing w:before="240" w:after="60"/>
      <w:outlineLvl w:val="0"/>
    </w:pPr>
    <w:rPr>
      <w:b/>
      <w:bCs/>
      <w:caps/>
      <w:kern w:val="32"/>
      <w:szCs w:val="32"/>
    </w:rPr>
  </w:style>
  <w:style w:type="paragraph" w:styleId="2">
    <w:name w:val="heading 2"/>
    <w:basedOn w:val="a0"/>
    <w:next w:val="a0"/>
    <w:qFormat/>
    <w:rsid w:val="00804DB7"/>
    <w:pPr>
      <w:keepNext/>
      <w:spacing w:before="240" w:after="60"/>
      <w:outlineLvl w:val="1"/>
    </w:pPr>
    <w:rPr>
      <w:bCs/>
      <w:iCs/>
      <w:caps/>
      <w:szCs w:val="28"/>
    </w:rPr>
  </w:style>
  <w:style w:type="paragraph" w:styleId="3">
    <w:name w:val="heading 3"/>
    <w:basedOn w:val="a0"/>
    <w:next w:val="a0"/>
    <w:qFormat/>
    <w:rsid w:val="00804DB7"/>
    <w:pPr>
      <w:keepNext/>
      <w:spacing w:before="240" w:after="60"/>
      <w:outlineLvl w:val="2"/>
    </w:pPr>
    <w:rPr>
      <w:bCs/>
      <w:szCs w:val="26"/>
      <w:u w:val="single"/>
    </w:rPr>
  </w:style>
  <w:style w:type="paragraph" w:styleId="4">
    <w:name w:val="heading 4"/>
    <w:basedOn w:val="a0"/>
    <w:next w:val="a0"/>
    <w:qFormat/>
    <w:rsid w:val="00804DB7"/>
    <w:pPr>
      <w:keepNext/>
      <w:spacing w:before="240" w:after="60"/>
      <w:outlineLvl w:val="3"/>
    </w:pPr>
    <w:rPr>
      <w:bCs/>
      <w:i/>
      <w:szCs w:val="28"/>
    </w:rPr>
  </w:style>
  <w:style w:type="paragraph" w:styleId="5">
    <w:name w:val="heading 5"/>
    <w:basedOn w:val="a0"/>
    <w:next w:val="a0"/>
    <w:qFormat/>
    <w:rsid w:val="00D76E77"/>
    <w:pPr>
      <w:outlineLvl w:val="4"/>
    </w:pPr>
  </w:style>
  <w:style w:type="paragraph" w:styleId="6">
    <w:name w:val="heading 6"/>
    <w:basedOn w:val="a0"/>
    <w:next w:val="a0"/>
    <w:qFormat/>
    <w:rsid w:val="00D76E77"/>
    <w:pPr>
      <w:outlineLvl w:val="5"/>
    </w:pPr>
  </w:style>
  <w:style w:type="paragraph" w:styleId="7">
    <w:name w:val="heading 7"/>
    <w:basedOn w:val="a0"/>
    <w:next w:val="a0"/>
    <w:qFormat/>
    <w:rsid w:val="00D76E77"/>
    <w:pPr>
      <w:keepNext/>
      <w:keepLines/>
      <w:spacing w:before="240" w:after="64" w:line="320" w:lineRule="auto"/>
      <w:outlineLvl w:val="6"/>
    </w:pPr>
    <w:rPr>
      <w:b/>
      <w:bCs/>
      <w:szCs w:val="24"/>
      <w:lang w:eastAsia="en-US"/>
    </w:rPr>
  </w:style>
  <w:style w:type="paragraph" w:styleId="8">
    <w:name w:val="heading 8"/>
    <w:basedOn w:val="a0"/>
    <w:next w:val="a0"/>
    <w:qFormat/>
    <w:rsid w:val="00CE6A0D"/>
    <w:pPr>
      <w:keepNext/>
      <w:keepLines/>
      <w:tabs>
        <w:tab w:val="num" w:pos="1440"/>
      </w:tabs>
      <w:spacing w:before="240" w:after="64" w:line="320" w:lineRule="atLeast"/>
      <w:ind w:left="1440" w:hanging="432"/>
      <w:outlineLvl w:val="7"/>
    </w:pPr>
    <w:rPr>
      <w:rFonts w:ascii="Arial" w:eastAsia="STXihei" w:hAnsi="Arial"/>
      <w:szCs w:val="24"/>
      <w:lang w:eastAsia="en-US"/>
    </w:rPr>
  </w:style>
  <w:style w:type="paragraph" w:styleId="9">
    <w:name w:val="heading 9"/>
    <w:basedOn w:val="a0"/>
    <w:next w:val="a0"/>
    <w:qFormat/>
    <w:rsid w:val="00D76E77"/>
    <w:pPr>
      <w:spacing w:before="240" w:after="60"/>
      <w:outlineLvl w:val="8"/>
    </w:pPr>
    <w:rPr>
      <w:rFonts w:ascii="Arial" w:hAnsi="Arial"/>
      <w:i/>
      <w:sz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semiHidden/>
    <w:pPr>
      <w:tabs>
        <w:tab w:val="center" w:pos="4536"/>
        <w:tab w:val="right" w:pos="9072"/>
      </w:tabs>
    </w:pPr>
  </w:style>
  <w:style w:type="paragraph" w:styleId="a5">
    <w:name w:val="footer"/>
    <w:basedOn w:val="a0"/>
    <w:semiHidden/>
    <w:rsid w:val="00804DB7"/>
    <w:pPr>
      <w:tabs>
        <w:tab w:val="center" w:pos="4320"/>
        <w:tab w:val="right" w:pos="8640"/>
      </w:tabs>
    </w:pPr>
  </w:style>
  <w:style w:type="paragraph" w:styleId="a6">
    <w:name w:val="Salutation"/>
    <w:basedOn w:val="a0"/>
    <w:next w:val="a0"/>
    <w:semiHidden/>
    <w:rsid w:val="00804DB7"/>
  </w:style>
  <w:style w:type="paragraph" w:styleId="a7">
    <w:name w:val="Signature"/>
    <w:basedOn w:val="a0"/>
    <w:semiHidden/>
    <w:rsid w:val="00804DB7"/>
    <w:pPr>
      <w:ind w:left="5250"/>
    </w:pPr>
  </w:style>
  <w:style w:type="paragraph" w:styleId="a8">
    <w:name w:val="footnote text"/>
    <w:aliases w:val="Footnote ak"/>
    <w:basedOn w:val="a0"/>
    <w:link w:val="a9"/>
    <w:semiHidden/>
    <w:rsid w:val="00804DB7"/>
    <w:rPr>
      <w:sz w:val="18"/>
    </w:rPr>
  </w:style>
  <w:style w:type="character" w:customStyle="1" w:styleId="a9">
    <w:name w:val="脚注文本 字符"/>
    <w:aliases w:val="Footnote ak 字符"/>
    <w:link w:val="a8"/>
    <w:rsid w:val="00D76E77"/>
    <w:rPr>
      <w:rFonts w:eastAsia="SimSun"/>
      <w:sz w:val="18"/>
      <w:lang w:val="en-US" w:eastAsia="zh-CN" w:bidi="ar-SA"/>
    </w:rPr>
  </w:style>
  <w:style w:type="paragraph" w:styleId="aa">
    <w:name w:val="endnote text"/>
    <w:basedOn w:val="a0"/>
    <w:semiHidden/>
    <w:rsid w:val="00804DB7"/>
    <w:rPr>
      <w:sz w:val="18"/>
    </w:rPr>
  </w:style>
  <w:style w:type="paragraph" w:styleId="ab">
    <w:name w:val="caption"/>
    <w:basedOn w:val="a0"/>
    <w:next w:val="a0"/>
    <w:qFormat/>
    <w:rsid w:val="00804DB7"/>
    <w:rPr>
      <w:b/>
      <w:bCs/>
      <w:sz w:val="18"/>
    </w:rPr>
  </w:style>
  <w:style w:type="paragraph" w:styleId="ac">
    <w:name w:val="annotation text"/>
    <w:basedOn w:val="a0"/>
    <w:link w:val="ad"/>
    <w:semiHidden/>
    <w:rsid w:val="00804DB7"/>
    <w:rPr>
      <w:sz w:val="18"/>
    </w:rPr>
  </w:style>
  <w:style w:type="paragraph" w:styleId="ae">
    <w:name w:val="Body Text"/>
    <w:basedOn w:val="a0"/>
    <w:link w:val="af"/>
    <w:rsid w:val="00804DB7"/>
    <w:pPr>
      <w:spacing w:after="220"/>
    </w:pPr>
  </w:style>
  <w:style w:type="character" w:customStyle="1" w:styleId="af">
    <w:name w:val="正文文本 字符"/>
    <w:link w:val="ae"/>
    <w:rsid w:val="00D76E77"/>
    <w:rPr>
      <w:rFonts w:eastAsia="SimSun"/>
      <w:sz w:val="24"/>
      <w:lang w:val="en-US" w:eastAsia="zh-CN" w:bidi="ar-SA"/>
    </w:rPr>
  </w:style>
  <w:style w:type="paragraph" w:customStyle="1" w:styleId="ONUMFS">
    <w:name w:val="ONUM FS"/>
    <w:basedOn w:val="ae"/>
    <w:rsid w:val="00804DB7"/>
    <w:pPr>
      <w:numPr>
        <w:numId w:val="4"/>
      </w:numPr>
    </w:pPr>
  </w:style>
  <w:style w:type="paragraph" w:customStyle="1" w:styleId="ONUME">
    <w:name w:val="ONUM E"/>
    <w:basedOn w:val="ae"/>
    <w:rsid w:val="00804DB7"/>
    <w:pPr>
      <w:numPr>
        <w:numId w:val="3"/>
      </w:numPr>
    </w:pPr>
  </w:style>
  <w:style w:type="paragraph" w:styleId="a">
    <w:name w:val="List Number"/>
    <w:basedOn w:val="a0"/>
    <w:semiHidden/>
    <w:rsid w:val="00804DB7"/>
    <w:pPr>
      <w:numPr>
        <w:numId w:val="6"/>
      </w:numPr>
    </w:pPr>
  </w:style>
  <w:style w:type="paragraph" w:customStyle="1" w:styleId="Meetingtitle">
    <w:name w:val="Meeting title"/>
    <w:basedOn w:val="a0"/>
    <w:next w:val="a0"/>
    <w:rsid w:val="00C02AB4"/>
    <w:pPr>
      <w:spacing w:line="336" w:lineRule="exact"/>
      <w:ind w:left="1021"/>
    </w:pPr>
    <w:rPr>
      <w:rFonts w:ascii="Arial" w:eastAsia="Times New Roman" w:hAnsi="Arial"/>
      <w:b/>
      <w:sz w:val="28"/>
      <w:lang w:eastAsia="en-US"/>
    </w:rPr>
  </w:style>
  <w:style w:type="paragraph" w:customStyle="1" w:styleId="Meetingplacedate">
    <w:name w:val="Meeting place &amp; date"/>
    <w:basedOn w:val="a0"/>
    <w:next w:val="a0"/>
    <w:rsid w:val="00C02AB4"/>
    <w:pPr>
      <w:spacing w:line="336" w:lineRule="exact"/>
      <w:ind w:left="1021"/>
    </w:pPr>
    <w:rPr>
      <w:rFonts w:ascii="Arial" w:eastAsia="Times New Roman" w:hAnsi="Arial"/>
      <w:b/>
      <w:lang w:eastAsia="en-US"/>
    </w:rPr>
  </w:style>
  <w:style w:type="character" w:styleId="af0">
    <w:name w:val="footnote reference"/>
    <w:semiHidden/>
    <w:rsid w:val="003707DA"/>
    <w:rPr>
      <w:vertAlign w:val="superscript"/>
    </w:rPr>
  </w:style>
  <w:style w:type="character" w:styleId="af1">
    <w:name w:val="Hyperlink"/>
    <w:uiPriority w:val="99"/>
    <w:rsid w:val="00F87CC1"/>
    <w:rPr>
      <w:color w:val="0000FF"/>
      <w:u w:val="single"/>
    </w:rPr>
  </w:style>
  <w:style w:type="character" w:styleId="af2">
    <w:name w:val="FollowedHyperlink"/>
    <w:rsid w:val="00F87CC1"/>
    <w:rPr>
      <w:color w:val="606420"/>
      <w:u w:val="single"/>
    </w:rPr>
  </w:style>
  <w:style w:type="paragraph" w:customStyle="1" w:styleId="CharCharCharCharCharCharCharChar">
    <w:name w:val="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preparedby">
    <w:name w:val="prepared by"/>
    <w:basedOn w:val="a0"/>
    <w:next w:val="a0"/>
    <w:rsid w:val="00D76E77"/>
    <w:pPr>
      <w:spacing w:after="480" w:line="260" w:lineRule="exact"/>
      <w:ind w:left="1021"/>
    </w:pPr>
    <w:rPr>
      <w:rFonts w:ascii="Arial" w:eastAsia="Times New Roman" w:hAnsi="Arial"/>
      <w:i/>
      <w:sz w:val="20"/>
      <w:lang w:eastAsia="en-US"/>
    </w:rPr>
  </w:style>
  <w:style w:type="paragraph" w:customStyle="1" w:styleId="Documenttitle">
    <w:name w:val="Document title"/>
    <w:basedOn w:val="a0"/>
    <w:rsid w:val="00D76E77"/>
    <w:pPr>
      <w:spacing w:before="1200" w:after="120" w:line="260" w:lineRule="exact"/>
      <w:ind w:left="1021"/>
    </w:pPr>
    <w:rPr>
      <w:rFonts w:ascii="Arial" w:eastAsia="Times New Roman" w:hAnsi="Arial"/>
      <w:b/>
      <w:caps/>
      <w:sz w:val="20"/>
      <w:lang w:eastAsia="en-US"/>
    </w:rPr>
  </w:style>
  <w:style w:type="paragraph" w:customStyle="1" w:styleId="MeetinglanguageDate">
    <w:name w:val="Meeting language &amp; Date"/>
    <w:basedOn w:val="a0"/>
    <w:next w:val="Meetingtitle"/>
    <w:rsid w:val="00D76E77"/>
    <w:pPr>
      <w:spacing w:after="1680" w:line="160" w:lineRule="exact"/>
      <w:ind w:left="1021"/>
      <w:contextualSpacing/>
      <w:jc w:val="right"/>
    </w:pPr>
    <w:rPr>
      <w:rFonts w:ascii="Arial Black" w:eastAsia="Times New Roman" w:hAnsi="Arial Black"/>
      <w:b/>
      <w:caps/>
      <w:sz w:val="15"/>
      <w:lang w:val="fr-FR" w:eastAsia="en-US"/>
    </w:rPr>
  </w:style>
  <w:style w:type="paragraph" w:customStyle="1" w:styleId="Language">
    <w:name w:val="Language"/>
    <w:basedOn w:val="a0"/>
    <w:next w:val="a0"/>
    <w:autoRedefine/>
    <w:rsid w:val="00D76E77"/>
    <w:pPr>
      <w:spacing w:after="120" w:line="340" w:lineRule="atLeast"/>
      <w:ind w:left="1021"/>
      <w:jc w:val="right"/>
    </w:pPr>
    <w:rPr>
      <w:rFonts w:ascii="Arial" w:eastAsia="Times New Roman" w:hAnsi="Arial"/>
      <w:b/>
      <w:caps/>
      <w:sz w:val="40"/>
      <w:lang w:val="pt-BR" w:eastAsia="en-US"/>
    </w:rPr>
  </w:style>
  <w:style w:type="paragraph" w:customStyle="1" w:styleId="MeetingCode">
    <w:name w:val="Meeting Code"/>
    <w:basedOn w:val="MeetinglanguageDate"/>
    <w:rsid w:val="00D76E77"/>
    <w:pPr>
      <w:spacing w:before="300" w:after="0"/>
    </w:pPr>
  </w:style>
  <w:style w:type="paragraph" w:customStyle="1" w:styleId="Meetingdateplace">
    <w:name w:val="Meeting date &amp; place"/>
    <w:basedOn w:val="a0"/>
    <w:next w:val="Documenttitle"/>
    <w:rsid w:val="00D76E77"/>
    <w:pPr>
      <w:spacing w:line="260" w:lineRule="exact"/>
      <w:ind w:left="1021"/>
    </w:pPr>
    <w:rPr>
      <w:rFonts w:ascii="Arial" w:eastAsia="Times New Roman" w:hAnsi="Arial"/>
      <w:b/>
      <w:lang w:eastAsia="en-US"/>
    </w:rPr>
  </w:style>
  <w:style w:type="paragraph" w:customStyle="1" w:styleId="DecisionInvitingPara">
    <w:name w:val="Decision Inviting Para."/>
    <w:basedOn w:val="a0"/>
    <w:rsid w:val="00D76E77"/>
    <w:pPr>
      <w:spacing w:after="120" w:line="260" w:lineRule="exact"/>
      <w:ind w:left="5534"/>
    </w:pPr>
    <w:rPr>
      <w:rFonts w:ascii="Arial" w:hAnsi="Arial"/>
      <w:i/>
      <w:sz w:val="20"/>
      <w:lang w:eastAsia="en-US"/>
    </w:rPr>
  </w:style>
  <w:style w:type="paragraph" w:customStyle="1" w:styleId="Endofdocument">
    <w:name w:val="End of document"/>
    <w:basedOn w:val="a0"/>
    <w:rsid w:val="00D76E77"/>
    <w:pPr>
      <w:spacing w:after="120" w:line="260" w:lineRule="exact"/>
      <w:ind w:left="5534"/>
    </w:pPr>
    <w:rPr>
      <w:rFonts w:ascii="Arial" w:hAnsi="Arial"/>
      <w:sz w:val="20"/>
      <w:lang w:eastAsia="en-US"/>
    </w:rPr>
  </w:style>
  <w:style w:type="character" w:styleId="af3">
    <w:name w:val="page number"/>
    <w:basedOn w:val="a1"/>
    <w:rsid w:val="00D76E77"/>
  </w:style>
  <w:style w:type="paragraph" w:styleId="af4">
    <w:name w:val="Body Text Indent"/>
    <w:basedOn w:val="a0"/>
    <w:rsid w:val="00D76E77"/>
    <w:pPr>
      <w:ind w:left="567"/>
    </w:pPr>
  </w:style>
  <w:style w:type="paragraph" w:styleId="af5">
    <w:name w:val="Closing"/>
    <w:basedOn w:val="a0"/>
    <w:rsid w:val="00D76E77"/>
    <w:pPr>
      <w:ind w:left="4536"/>
      <w:jc w:val="center"/>
    </w:pPr>
  </w:style>
  <w:style w:type="paragraph" w:customStyle="1" w:styleId="Committee">
    <w:name w:val="Committee"/>
    <w:basedOn w:val="a0"/>
    <w:rsid w:val="00D76E77"/>
    <w:pPr>
      <w:spacing w:after="300"/>
      <w:jc w:val="center"/>
    </w:pPr>
    <w:rPr>
      <w:rFonts w:ascii="Arial" w:hAnsi="Arial"/>
      <w:b/>
      <w:caps/>
      <w:kern w:val="28"/>
      <w:sz w:val="30"/>
    </w:rPr>
  </w:style>
  <w:style w:type="paragraph" w:customStyle="1" w:styleId="PlaceAndDate">
    <w:name w:val="PlaceAndDate"/>
    <w:basedOn w:val="Session"/>
    <w:rsid w:val="00D76E77"/>
  </w:style>
  <w:style w:type="paragraph" w:customStyle="1" w:styleId="Session">
    <w:name w:val="Session"/>
    <w:basedOn w:val="a0"/>
    <w:rsid w:val="00D76E77"/>
    <w:pPr>
      <w:spacing w:before="60"/>
      <w:jc w:val="center"/>
    </w:pPr>
    <w:rPr>
      <w:rFonts w:ascii="Arial" w:hAnsi="Arial"/>
      <w:b/>
      <w:sz w:val="30"/>
    </w:rPr>
  </w:style>
  <w:style w:type="paragraph" w:customStyle="1" w:styleId="Organizer">
    <w:name w:val="Organizer"/>
    <w:basedOn w:val="a0"/>
    <w:rsid w:val="00D76E77"/>
    <w:pPr>
      <w:spacing w:after="600"/>
      <w:ind w:left="-992" w:right="-992"/>
      <w:jc w:val="center"/>
    </w:pPr>
    <w:rPr>
      <w:rFonts w:ascii="Arial" w:hAnsi="Arial"/>
      <w:b/>
      <w:caps/>
      <w:kern w:val="26"/>
      <w:sz w:val="26"/>
    </w:rPr>
  </w:style>
  <w:style w:type="paragraph" w:styleId="af6">
    <w:name w:val="Title"/>
    <w:basedOn w:val="a0"/>
    <w:qFormat/>
    <w:rsid w:val="00D76E77"/>
    <w:pPr>
      <w:spacing w:after="300"/>
      <w:jc w:val="center"/>
    </w:pPr>
    <w:rPr>
      <w:rFonts w:ascii="Arial" w:hAnsi="Arial"/>
      <w:b/>
      <w:caps/>
      <w:kern w:val="28"/>
      <w:sz w:val="30"/>
    </w:rPr>
  </w:style>
  <w:style w:type="paragraph" w:customStyle="1" w:styleId="TitleofDoc">
    <w:name w:val="Title of Doc"/>
    <w:basedOn w:val="a0"/>
    <w:rsid w:val="00D76E77"/>
    <w:pPr>
      <w:spacing w:before="1200"/>
      <w:jc w:val="center"/>
    </w:pPr>
    <w:rPr>
      <w:caps/>
    </w:rPr>
  </w:style>
  <w:style w:type="paragraph" w:styleId="90">
    <w:name w:val="toc 9"/>
    <w:basedOn w:val="a0"/>
    <w:next w:val="a0"/>
    <w:uiPriority w:val="39"/>
    <w:rsid w:val="00D76E77"/>
    <w:pPr>
      <w:tabs>
        <w:tab w:val="right" w:leader="dot" w:pos="9071"/>
      </w:tabs>
      <w:ind w:left="1920"/>
    </w:pPr>
  </w:style>
  <w:style w:type="paragraph" w:styleId="20">
    <w:name w:val="Body Text Indent 2"/>
    <w:basedOn w:val="a0"/>
    <w:rsid w:val="00D76E77"/>
    <w:pPr>
      <w:ind w:left="4536" w:firstLine="567"/>
    </w:pPr>
    <w:rPr>
      <w:i/>
      <w:lang w:eastAsia="en-US"/>
    </w:rPr>
  </w:style>
  <w:style w:type="paragraph" w:styleId="30">
    <w:name w:val="Body Text Indent 3"/>
    <w:basedOn w:val="a0"/>
    <w:rsid w:val="00D76E77"/>
    <w:pPr>
      <w:spacing w:after="240" w:line="400" w:lineRule="exact"/>
      <w:ind w:firstLine="482"/>
      <w:jc w:val="both"/>
    </w:pPr>
  </w:style>
  <w:style w:type="character" w:customStyle="1" w:styleId="yxMark">
    <w:name w:val="yxMark"/>
    <w:rsid w:val="00D76E77"/>
    <w:rPr>
      <w:rFonts w:ascii="Courier New" w:hAnsi="Courier New"/>
      <w:vanish/>
      <w:color w:val="800000"/>
      <w:sz w:val="16"/>
      <w:szCs w:val="16"/>
      <w:vertAlign w:val="subscript"/>
    </w:rPr>
  </w:style>
  <w:style w:type="character" w:customStyle="1" w:styleId="yxInternal">
    <w:name w:val="yxInternal"/>
    <w:rsid w:val="00D76E77"/>
    <w:rPr>
      <w:rFonts w:ascii="Courier New" w:hAnsi="Courier New"/>
      <w:color w:val="FF0000"/>
      <w:sz w:val="16"/>
      <w:szCs w:val="16"/>
    </w:rPr>
  </w:style>
  <w:style w:type="paragraph" w:styleId="21">
    <w:name w:val="Body Text 2"/>
    <w:basedOn w:val="a0"/>
    <w:rsid w:val="00D76E77"/>
    <w:pPr>
      <w:spacing w:after="120" w:line="480" w:lineRule="auto"/>
    </w:pPr>
    <w:rPr>
      <w:szCs w:val="24"/>
      <w:lang w:eastAsia="en-US"/>
    </w:rPr>
  </w:style>
  <w:style w:type="paragraph" w:customStyle="1" w:styleId="WW-Textbody">
    <w:name w:val="WW-Text body"/>
    <w:basedOn w:val="a0"/>
    <w:rsid w:val="00D76E77"/>
    <w:pPr>
      <w:widowControl w:val="0"/>
    </w:pPr>
    <w:rPr>
      <w:rFonts w:eastAsia="Times New Roman"/>
      <w:szCs w:val="24"/>
      <w:lang w:eastAsia="en-US"/>
    </w:rPr>
  </w:style>
  <w:style w:type="character" w:customStyle="1" w:styleId="mediumtext1">
    <w:name w:val="medium_text1"/>
    <w:rsid w:val="00D76E77"/>
    <w:rPr>
      <w:sz w:val="24"/>
      <w:szCs w:val="24"/>
    </w:rPr>
  </w:style>
  <w:style w:type="paragraph" w:customStyle="1" w:styleId="CharCharCharCharCharCharCharCharCharCharCharCharCharChar">
    <w:name w:val="Char Char 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Char">
    <w:name w:val="Char 字元 字元"/>
    <w:basedOn w:val="a0"/>
    <w:rsid w:val="00D76E77"/>
    <w:pPr>
      <w:spacing w:after="160" w:line="240" w:lineRule="exact"/>
    </w:pPr>
    <w:rPr>
      <w:rFonts w:ascii="Verdana" w:hAnsi="Verdana"/>
      <w:sz w:val="20"/>
      <w:lang w:eastAsia="en-US"/>
    </w:rPr>
  </w:style>
  <w:style w:type="paragraph" w:customStyle="1" w:styleId="Sessiontitle">
    <w:name w:val="Session title"/>
    <w:basedOn w:val="Meetingtitle"/>
    <w:next w:val="Meetingplacedate"/>
    <w:rsid w:val="00D76E77"/>
    <w:pPr>
      <w:spacing w:before="480"/>
      <w:contextualSpacing/>
    </w:pPr>
    <w:rPr>
      <w:sz w:val="24"/>
    </w:rPr>
  </w:style>
  <w:style w:type="paragraph" w:styleId="af7">
    <w:name w:val="Normal (Web)"/>
    <w:basedOn w:val="a0"/>
    <w:rsid w:val="00D76E77"/>
    <w:pPr>
      <w:spacing w:before="100" w:beforeAutospacing="1" w:after="100" w:afterAutospacing="1"/>
    </w:pPr>
    <w:rPr>
      <w:szCs w:val="24"/>
    </w:rPr>
  </w:style>
  <w:style w:type="paragraph" w:customStyle="1" w:styleId="itm">
    <w:name w:val="itm"/>
    <w:basedOn w:val="a0"/>
    <w:rsid w:val="00D76E77"/>
    <w:pPr>
      <w:spacing w:before="100" w:beforeAutospacing="1" w:after="100" w:afterAutospacing="1"/>
    </w:pPr>
    <w:rPr>
      <w:rFonts w:ascii="SimSun" w:hAnsi="SimSun" w:cs="SimSun"/>
      <w:szCs w:val="24"/>
    </w:rPr>
  </w:style>
  <w:style w:type="paragraph" w:customStyle="1" w:styleId="CharCharCharCharCharCharCharCharCharCharCharChar">
    <w:name w:val="Char Char Char Char Char Char Char Char Char Char Char Char"/>
    <w:basedOn w:val="a0"/>
    <w:rsid w:val="00D76E77"/>
    <w:pPr>
      <w:spacing w:after="160" w:line="240" w:lineRule="exact"/>
    </w:pPr>
    <w:rPr>
      <w:rFonts w:ascii="Verdana" w:eastAsia="Times New Roman" w:hAnsi="Verdana"/>
      <w:sz w:val="20"/>
      <w:lang w:val="en-GB" w:eastAsia="en-US"/>
    </w:rPr>
  </w:style>
  <w:style w:type="paragraph" w:customStyle="1" w:styleId="af8">
    <w:name w:val=".."/>
    <w:basedOn w:val="a0"/>
    <w:next w:val="a0"/>
    <w:rsid w:val="002C7FA3"/>
    <w:pPr>
      <w:widowControl w:val="0"/>
      <w:autoSpaceDE w:val="0"/>
      <w:autoSpaceDN w:val="0"/>
      <w:adjustRightInd w:val="0"/>
    </w:pPr>
    <w:rPr>
      <w:rFonts w:ascii="STKaiti" w:eastAsia="STKaiti"/>
      <w:szCs w:val="24"/>
    </w:rPr>
  </w:style>
  <w:style w:type="character" w:customStyle="1" w:styleId="contentpane">
    <w:name w:val="contentpane"/>
    <w:basedOn w:val="a1"/>
    <w:rsid w:val="008E5678"/>
  </w:style>
  <w:style w:type="character" w:styleId="af9">
    <w:name w:val="Emphasis"/>
    <w:qFormat/>
    <w:rsid w:val="002B7F46"/>
    <w:rPr>
      <w:i/>
      <w:iCs/>
    </w:rPr>
  </w:style>
  <w:style w:type="character" w:customStyle="1" w:styleId="CharChar3">
    <w:name w:val="Char Char3"/>
    <w:rsid w:val="000648DA"/>
    <w:rPr>
      <w:rFonts w:ascii="Arial" w:eastAsia="SimSun" w:hAnsi="Arial" w:cs="Arial"/>
      <w:sz w:val="18"/>
      <w:lang w:val="en-US" w:eastAsia="zh-CN" w:bidi="ar-SA"/>
    </w:rPr>
  </w:style>
  <w:style w:type="paragraph" w:customStyle="1" w:styleId="preparedby0">
    <w:name w:val="preparedby"/>
    <w:basedOn w:val="a0"/>
    <w:next w:val="a0"/>
    <w:rsid w:val="006E607B"/>
    <w:pPr>
      <w:spacing w:after="600"/>
      <w:jc w:val="center"/>
    </w:pPr>
    <w:rPr>
      <w:rFonts w:eastAsia="Times New Roman"/>
      <w:i/>
      <w:lang w:eastAsia="en-US"/>
    </w:rPr>
  </w:style>
  <w:style w:type="paragraph" w:styleId="afa">
    <w:name w:val="Balloon Text"/>
    <w:basedOn w:val="a0"/>
    <w:semiHidden/>
    <w:rsid w:val="0035288C"/>
    <w:rPr>
      <w:rFonts w:ascii="Tahoma" w:hAnsi="Tahoma" w:cs="Tahoma"/>
      <w:sz w:val="16"/>
      <w:szCs w:val="16"/>
    </w:rPr>
  </w:style>
  <w:style w:type="paragraph" w:styleId="afb">
    <w:name w:val="List Paragraph"/>
    <w:basedOn w:val="a0"/>
    <w:uiPriority w:val="34"/>
    <w:qFormat/>
    <w:rsid w:val="00031F59"/>
    <w:pPr>
      <w:ind w:firstLineChars="200" w:firstLine="420"/>
    </w:pPr>
  </w:style>
  <w:style w:type="paragraph" w:customStyle="1" w:styleId="TOCTerms">
    <w:name w:val="TOC_Terms"/>
    <w:basedOn w:val="a0"/>
    <w:rsid w:val="00ED716C"/>
    <w:pPr>
      <w:keepNext/>
      <w:spacing w:before="240" w:after="120" w:line="340" w:lineRule="atLeast"/>
      <w:jc w:val="both"/>
    </w:pPr>
    <w:rPr>
      <w:rFonts w:ascii="STXihei" w:eastAsia="STXihei" w:hAnsi="STXihei" w:cs="SimSun"/>
      <w:sz w:val="21"/>
    </w:rPr>
  </w:style>
  <w:style w:type="paragraph" w:styleId="10">
    <w:name w:val="toc 1"/>
    <w:basedOn w:val="a0"/>
    <w:next w:val="a0"/>
    <w:autoRedefine/>
    <w:uiPriority w:val="39"/>
    <w:unhideWhenUsed/>
    <w:rsid w:val="00894A62"/>
    <w:pPr>
      <w:spacing w:afterLines="50" w:after="50"/>
    </w:pPr>
    <w:rPr>
      <w:rFonts w:ascii="SimSun" w:hAnsi="SimSun"/>
      <w:sz w:val="21"/>
    </w:rPr>
  </w:style>
  <w:style w:type="paragraph" w:styleId="22">
    <w:name w:val="toc 2"/>
    <w:basedOn w:val="a0"/>
    <w:next w:val="a0"/>
    <w:autoRedefine/>
    <w:uiPriority w:val="39"/>
    <w:unhideWhenUsed/>
    <w:rsid w:val="00653C7D"/>
    <w:pPr>
      <w:widowControl w:val="0"/>
      <w:ind w:leftChars="200" w:left="420"/>
      <w:jc w:val="both"/>
    </w:pPr>
    <w:rPr>
      <w:rFonts w:asciiTheme="minorHAnsi" w:eastAsiaTheme="minorEastAsia" w:hAnsiTheme="minorHAnsi" w:cstheme="minorBidi"/>
      <w:kern w:val="2"/>
      <w:sz w:val="21"/>
      <w:szCs w:val="22"/>
    </w:rPr>
  </w:style>
  <w:style w:type="paragraph" w:styleId="31">
    <w:name w:val="toc 3"/>
    <w:basedOn w:val="a0"/>
    <w:next w:val="a0"/>
    <w:autoRedefine/>
    <w:uiPriority w:val="39"/>
    <w:unhideWhenUsed/>
    <w:rsid w:val="00653C7D"/>
    <w:pPr>
      <w:widowControl w:val="0"/>
      <w:ind w:leftChars="400" w:left="840"/>
      <w:jc w:val="both"/>
    </w:pPr>
    <w:rPr>
      <w:rFonts w:asciiTheme="minorHAnsi" w:eastAsiaTheme="minorEastAsia" w:hAnsiTheme="minorHAnsi" w:cstheme="minorBidi"/>
      <w:kern w:val="2"/>
      <w:sz w:val="21"/>
      <w:szCs w:val="22"/>
    </w:rPr>
  </w:style>
  <w:style w:type="paragraph" w:styleId="40">
    <w:name w:val="toc 4"/>
    <w:basedOn w:val="a0"/>
    <w:next w:val="a0"/>
    <w:autoRedefine/>
    <w:uiPriority w:val="39"/>
    <w:unhideWhenUsed/>
    <w:rsid w:val="00653C7D"/>
    <w:pPr>
      <w:widowControl w:val="0"/>
      <w:ind w:leftChars="600" w:left="1260"/>
      <w:jc w:val="both"/>
    </w:pPr>
    <w:rPr>
      <w:rFonts w:asciiTheme="minorHAnsi" w:eastAsiaTheme="minorEastAsia" w:hAnsiTheme="minorHAnsi" w:cstheme="minorBidi"/>
      <w:kern w:val="2"/>
      <w:sz w:val="21"/>
      <w:szCs w:val="22"/>
    </w:rPr>
  </w:style>
  <w:style w:type="paragraph" w:styleId="50">
    <w:name w:val="toc 5"/>
    <w:basedOn w:val="a0"/>
    <w:next w:val="a0"/>
    <w:autoRedefine/>
    <w:uiPriority w:val="39"/>
    <w:unhideWhenUsed/>
    <w:rsid w:val="00653C7D"/>
    <w:pPr>
      <w:widowControl w:val="0"/>
      <w:ind w:leftChars="800" w:left="1680"/>
      <w:jc w:val="both"/>
    </w:pPr>
    <w:rPr>
      <w:rFonts w:asciiTheme="minorHAnsi" w:eastAsiaTheme="minorEastAsia" w:hAnsiTheme="minorHAnsi" w:cstheme="minorBidi"/>
      <w:kern w:val="2"/>
      <w:sz w:val="21"/>
      <w:szCs w:val="22"/>
    </w:rPr>
  </w:style>
  <w:style w:type="paragraph" w:styleId="60">
    <w:name w:val="toc 6"/>
    <w:basedOn w:val="a0"/>
    <w:next w:val="a0"/>
    <w:autoRedefine/>
    <w:uiPriority w:val="39"/>
    <w:unhideWhenUsed/>
    <w:rsid w:val="00653C7D"/>
    <w:pPr>
      <w:widowControl w:val="0"/>
      <w:ind w:leftChars="1000" w:left="2100"/>
      <w:jc w:val="both"/>
    </w:pPr>
    <w:rPr>
      <w:rFonts w:asciiTheme="minorHAnsi" w:eastAsiaTheme="minorEastAsia" w:hAnsiTheme="minorHAnsi" w:cstheme="minorBidi"/>
      <w:kern w:val="2"/>
      <w:sz w:val="21"/>
      <w:szCs w:val="22"/>
    </w:rPr>
  </w:style>
  <w:style w:type="paragraph" w:styleId="70">
    <w:name w:val="toc 7"/>
    <w:basedOn w:val="a0"/>
    <w:next w:val="a0"/>
    <w:autoRedefine/>
    <w:uiPriority w:val="39"/>
    <w:unhideWhenUsed/>
    <w:rsid w:val="00653C7D"/>
    <w:pPr>
      <w:widowControl w:val="0"/>
      <w:ind w:leftChars="1200" w:left="2520"/>
      <w:jc w:val="both"/>
    </w:pPr>
    <w:rPr>
      <w:rFonts w:asciiTheme="minorHAnsi" w:eastAsiaTheme="minorEastAsia" w:hAnsiTheme="minorHAnsi" w:cstheme="minorBidi"/>
      <w:kern w:val="2"/>
      <w:sz w:val="21"/>
      <w:szCs w:val="22"/>
    </w:rPr>
  </w:style>
  <w:style w:type="paragraph" w:styleId="80">
    <w:name w:val="toc 8"/>
    <w:basedOn w:val="a0"/>
    <w:next w:val="a0"/>
    <w:autoRedefine/>
    <w:uiPriority w:val="39"/>
    <w:unhideWhenUsed/>
    <w:rsid w:val="00653C7D"/>
    <w:pPr>
      <w:widowControl w:val="0"/>
      <w:ind w:leftChars="1400" w:left="2940"/>
      <w:jc w:val="both"/>
    </w:pPr>
    <w:rPr>
      <w:rFonts w:asciiTheme="minorHAnsi" w:eastAsiaTheme="minorEastAsia" w:hAnsiTheme="minorHAnsi" w:cstheme="minorBidi"/>
      <w:kern w:val="2"/>
      <w:sz w:val="21"/>
      <w:szCs w:val="22"/>
    </w:rPr>
  </w:style>
  <w:style w:type="character" w:styleId="afc">
    <w:name w:val="annotation reference"/>
    <w:basedOn w:val="a1"/>
    <w:semiHidden/>
    <w:unhideWhenUsed/>
    <w:rsid w:val="008013CD"/>
    <w:rPr>
      <w:sz w:val="21"/>
      <w:szCs w:val="21"/>
    </w:rPr>
  </w:style>
  <w:style w:type="paragraph" w:styleId="afd">
    <w:name w:val="annotation subject"/>
    <w:basedOn w:val="ac"/>
    <w:next w:val="ac"/>
    <w:link w:val="afe"/>
    <w:semiHidden/>
    <w:unhideWhenUsed/>
    <w:rsid w:val="008013CD"/>
    <w:rPr>
      <w:b/>
      <w:bCs/>
      <w:sz w:val="24"/>
    </w:rPr>
  </w:style>
  <w:style w:type="character" w:customStyle="1" w:styleId="ad">
    <w:name w:val="批注文字 字符"/>
    <w:basedOn w:val="a1"/>
    <w:link w:val="ac"/>
    <w:semiHidden/>
    <w:rsid w:val="008013CD"/>
    <w:rPr>
      <w:sz w:val="18"/>
    </w:rPr>
  </w:style>
  <w:style w:type="character" w:customStyle="1" w:styleId="afe">
    <w:name w:val="批注主题 字符"/>
    <w:basedOn w:val="ad"/>
    <w:link w:val="afd"/>
    <w:semiHidden/>
    <w:rsid w:val="008013CD"/>
    <w:rPr>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8" Type="http://schemas.openxmlformats.org/officeDocument/2006/relationships/hyperlink" Target="https://www.wipo.int/wipolex/en/details.jsp?id=16061" TargetMode="External"/><Relationship Id="rId3" Type="http://schemas.openxmlformats.org/officeDocument/2006/relationships/hyperlink" Target="http://www.law.duke.edu/" TargetMode="External"/><Relationship Id="rId7" Type="http://schemas.openxmlformats.org/officeDocument/2006/relationships/hyperlink" Target="https://www.gpo.gov/fdsys/&#8204;pkg/USCODE-2011-title35/pdf/USCODE-2011-title35-partII-chap14-sec151.pdf" TargetMode="External"/><Relationship Id="rId2" Type="http://schemas.openxmlformats.org/officeDocument/2006/relationships/hyperlink" Target="https://www.uspto.gov/web/offices/pac/mpep/s2158.html" TargetMode="External"/><Relationship Id="rId1" Type="http://schemas.openxmlformats.org/officeDocument/2006/relationships/hyperlink" Target="http://www.tkdl.res.in/tkdl/langdefault/common/TKRC.asp?GL=Eng" TargetMode="External"/><Relationship Id="rId6" Type="http://schemas.openxmlformats.org/officeDocument/2006/relationships/hyperlink" Target="http://www.fao.org/&#8204;docrep/013/i1857e/i1857e00.pdf" TargetMode="External"/><Relationship Id="rId5" Type="http://schemas.openxmlformats.org/officeDocument/2006/relationships/hyperlink" Target="https://www.wipo.int/tk/&#8204;en/" TargetMode="External"/><Relationship Id="rId4" Type="http://schemas.openxmlformats.org/officeDocument/2006/relationships/hyperlink" Target="http://www.oecd.org/sti/biotechnologypolicies/" TargetMode="External"/><Relationship Id="rId9" Type="http://schemas.openxmlformats.org/officeDocument/2006/relationships/hyperlink" Target="https://www.gpo.gov/fdsys/pkg/USCODE-2011-title35/pdf/USCODE-2011-title35-partII-chap14-sec151.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93154-0BA0-47B2-A2B3-B2C23EEB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37694</Words>
  <Characters>9852</Characters>
  <Application>Microsoft Office Word</Application>
  <DocSecurity>0</DocSecurity>
  <Lines>82</Lines>
  <Paragraphs>94</Paragraphs>
  <ScaleCrop>false</ScaleCrop>
  <HeadingPairs>
    <vt:vector size="2" baseType="variant">
      <vt:variant>
        <vt:lpstr>Title</vt:lpstr>
      </vt:variant>
      <vt:variant>
        <vt:i4>1</vt:i4>
      </vt:variant>
    </vt:vector>
  </HeadingPairs>
  <TitlesOfParts>
    <vt:vector size="1" baseType="lpstr">
      <vt:lpstr>WIPO/GRTKF/IC/42/INF/7</vt:lpstr>
    </vt:vector>
  </TitlesOfParts>
  <LinksUpToDate>false</LinksUpToDate>
  <CharactersWithSpaces>47452</CharactersWithSpaces>
  <SharedDoc>false</SharedDoc>
  <HLinks>
    <vt:vector size="54" baseType="variant">
      <vt:variant>
        <vt:i4>3014769</vt:i4>
      </vt:variant>
      <vt:variant>
        <vt:i4>24</vt:i4>
      </vt:variant>
      <vt:variant>
        <vt:i4>0</vt:i4>
      </vt:variant>
      <vt:variant>
        <vt:i4>5</vt:i4>
      </vt:variant>
      <vt:variant>
        <vt:lpwstr>http://www.unep.org/ delc/portals/119/Glossary/</vt:lpwstr>
      </vt:variant>
      <vt:variant>
        <vt:lpwstr/>
      </vt:variant>
      <vt:variant>
        <vt:i4>2621503</vt:i4>
      </vt:variant>
      <vt:variant>
        <vt:i4>21</vt:i4>
      </vt:variant>
      <vt:variant>
        <vt:i4>0</vt:i4>
      </vt:variant>
      <vt:variant>
        <vt:i4>5</vt:i4>
      </vt:variant>
      <vt:variant>
        <vt:lpwstr>http://www.wipo.int/tk/</vt:lpwstr>
      </vt:variant>
      <vt:variant>
        <vt:lpwstr/>
      </vt:variant>
      <vt:variant>
        <vt:i4>1572957</vt:i4>
      </vt:variant>
      <vt:variant>
        <vt:i4>18</vt:i4>
      </vt:variant>
      <vt:variant>
        <vt:i4>0</vt:i4>
      </vt:variant>
      <vt:variant>
        <vt:i4>5</vt:i4>
      </vt:variant>
      <vt:variant>
        <vt:lpwstr>http://www.vocabularyserver.com/unesco/en/index.php?setLang=en&amp;tema=2822</vt:lpwstr>
      </vt:variant>
      <vt:variant>
        <vt:lpwstr/>
      </vt:variant>
      <vt:variant>
        <vt:i4>262212</vt:i4>
      </vt:variant>
      <vt:variant>
        <vt:i4>15</vt:i4>
      </vt:variant>
      <vt:variant>
        <vt:i4>0</vt:i4>
      </vt:variant>
      <vt:variant>
        <vt:i4>5</vt:i4>
      </vt:variant>
      <vt:variant>
        <vt:lpwstr>http://www.fao.org/docrep/013/i1857e/i1857e00.pdf</vt:lpwstr>
      </vt:variant>
      <vt:variant>
        <vt:lpwstr/>
      </vt:variant>
      <vt:variant>
        <vt:i4>3014769</vt:i4>
      </vt:variant>
      <vt:variant>
        <vt:i4>12</vt:i4>
      </vt:variant>
      <vt:variant>
        <vt:i4>0</vt:i4>
      </vt:variant>
      <vt:variant>
        <vt:i4>5</vt:i4>
      </vt:variant>
      <vt:variant>
        <vt:lpwstr>http://www.unep.org/ delc/portals/119/Glossary/</vt:lpwstr>
      </vt:variant>
      <vt:variant>
        <vt:lpwstr/>
      </vt:variant>
      <vt:variant>
        <vt:i4>6422654</vt:i4>
      </vt:variant>
      <vt:variant>
        <vt:i4>9</vt:i4>
      </vt:variant>
      <vt:variant>
        <vt:i4>0</vt:i4>
      </vt:variant>
      <vt:variant>
        <vt:i4>5</vt:i4>
      </vt:variant>
      <vt:variant>
        <vt:lpwstr>http://www.wipo.int/tk/en/</vt:lpwstr>
      </vt:variant>
      <vt:variant>
        <vt:lpwstr/>
      </vt:variant>
      <vt:variant>
        <vt:i4>2162726</vt:i4>
      </vt:variant>
      <vt:variant>
        <vt:i4>6</vt:i4>
      </vt:variant>
      <vt:variant>
        <vt:i4>0</vt:i4>
      </vt:variant>
      <vt:variant>
        <vt:i4>5</vt:i4>
      </vt:variant>
      <vt:variant>
        <vt:lpwstr>http://www.oecd.org/sti/biotechnologypolicies/</vt:lpwstr>
      </vt:variant>
      <vt:variant>
        <vt:lpwstr/>
      </vt:variant>
      <vt:variant>
        <vt:i4>5898271</vt:i4>
      </vt:variant>
      <vt:variant>
        <vt:i4>3</vt:i4>
      </vt:variant>
      <vt:variant>
        <vt:i4>0</vt:i4>
      </vt:variant>
      <vt:variant>
        <vt:i4>5</vt:i4>
      </vt:variant>
      <vt:variant>
        <vt:lpwstr>http://www.law.duke.edu/</vt:lpwstr>
      </vt:variant>
      <vt:variant>
        <vt:lpwstr/>
      </vt:variant>
      <vt:variant>
        <vt:i4>2621557</vt:i4>
      </vt:variant>
      <vt:variant>
        <vt:i4>0</vt:i4>
      </vt:variant>
      <vt:variant>
        <vt:i4>0</vt:i4>
      </vt:variant>
      <vt:variant>
        <vt:i4>5</vt:i4>
      </vt:variant>
      <vt:variant>
        <vt:lpwstr>http://www.tkdl.res.in/tkdl/langdefault/common/TKRC.asp?GL=Eng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WIPO/GRTKF/IC/43/INF/7</dc:title>
  <dc:subject>知识产权与遗传资源、传统知识和传统文化表现形式重要词语汇编</dc:subject>
  <dc:creator/>
  <cp:lastModifiedBy/>
  <cp:revision>1</cp:revision>
  <dcterms:created xsi:type="dcterms:W3CDTF">2022-04-11T06:40:00Z</dcterms:created>
  <dcterms:modified xsi:type="dcterms:W3CDTF">2022-04-11T07:36:00Z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c02cdeb3-2b70-49fe-bd11-42d728274601</vt:lpwstr>
  </property>
</Properties>
</file>