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E4C" w:rsidRPr="00EF6E4C" w:rsidRDefault="00EF6E4C" w:rsidP="00EF6E4C">
      <w:pPr>
        <w:jc w:val="right"/>
        <w:rPr>
          <w:rFonts w:ascii="Arial Black" w:hAnsi="Arial Black" w:cs="Times New Roman"/>
          <w:caps/>
          <w:sz w:val="15"/>
          <w:szCs w:val="21"/>
          <w:lang w:val="fr-CH"/>
        </w:rPr>
      </w:pPr>
      <w:r w:rsidRPr="00EF6E4C">
        <w:rPr>
          <w:rFonts w:ascii="Calibri" w:hAnsi="Calibri" w:cs="Times New Roman" w:hint="eastAsia"/>
          <w:noProof/>
          <w:sz w:val="21"/>
          <w:szCs w:val="21"/>
        </w:rPr>
        <w:drawing>
          <wp:inline distT="0" distB="0" distL="0" distR="0" wp14:anchorId="28899095" wp14:editId="407C719B">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EF6E4C" w:rsidRPr="00EF6E4C" w:rsidRDefault="00EF6E4C" w:rsidP="00EF6E4C">
      <w:pPr>
        <w:pBdr>
          <w:top w:val="single" w:sz="4" w:space="10" w:color="auto"/>
        </w:pBdr>
        <w:wordWrap w:val="0"/>
        <w:spacing w:before="120"/>
        <w:jc w:val="right"/>
        <w:rPr>
          <w:rFonts w:ascii="Arial Black" w:hAnsi="Arial Black" w:cs="Times New Roman"/>
          <w:b/>
          <w:caps/>
          <w:sz w:val="15"/>
          <w:szCs w:val="21"/>
          <w:lang w:val="fr-CH"/>
        </w:rPr>
      </w:pPr>
    </w:p>
    <w:p w:rsidR="00EF6E4C" w:rsidRPr="00EF6E4C" w:rsidRDefault="00EF6E4C" w:rsidP="00EF6E4C">
      <w:pPr>
        <w:jc w:val="right"/>
        <w:rPr>
          <w:rFonts w:ascii="Arial Black" w:hAnsi="Arial Black" w:cs="Times New Roman"/>
          <w:b/>
          <w:caps/>
          <w:sz w:val="15"/>
          <w:szCs w:val="15"/>
          <w:lang w:val="fr-CH"/>
        </w:rPr>
      </w:pPr>
      <w:r w:rsidRPr="00EF6E4C">
        <w:rPr>
          <w:rFonts w:ascii="Calibri" w:eastAsia="SimHei" w:hAnsi="Calibri" w:cs="Times New Roman" w:hint="eastAsia"/>
          <w:b/>
          <w:sz w:val="15"/>
          <w:szCs w:val="15"/>
          <w:lang w:val="fr-CH"/>
        </w:rPr>
        <w:t>原文</w:t>
      </w:r>
      <w:r w:rsidRPr="00EF6E4C">
        <w:rPr>
          <w:rFonts w:ascii="Calibri" w:eastAsia="SimHei" w:hAnsi="Calibri" w:cs="Times New Roman" w:hint="eastAsia"/>
          <w:b/>
          <w:sz w:val="15"/>
          <w:szCs w:val="15"/>
          <w:lang w:val="pt-BR"/>
        </w:rPr>
        <w:t>：</w:t>
      </w:r>
      <w:bookmarkStart w:id="0" w:name="Original"/>
      <w:r w:rsidRPr="00EF6E4C">
        <w:rPr>
          <w:rFonts w:ascii="Calibri" w:eastAsia="SimHei" w:hAnsi="Calibri" w:cs="Times New Roman" w:hint="eastAsia"/>
          <w:b/>
          <w:sz w:val="15"/>
          <w:szCs w:val="15"/>
          <w:lang w:val="pt-BR"/>
        </w:rPr>
        <w:t>英</w:t>
      </w:r>
      <w:r w:rsidRPr="00EF6E4C">
        <w:rPr>
          <w:rFonts w:ascii="Calibri" w:eastAsia="SimHei" w:hAnsi="Calibri" w:cs="Times New Roman" w:hint="eastAsia"/>
          <w:b/>
          <w:sz w:val="15"/>
          <w:szCs w:val="15"/>
          <w:lang w:val="fr-CH"/>
        </w:rPr>
        <w:t>文</w:t>
      </w:r>
      <w:bookmarkEnd w:id="0"/>
    </w:p>
    <w:p w:rsidR="00EF6E4C" w:rsidRPr="00EF6E4C" w:rsidRDefault="00EF6E4C" w:rsidP="00EF6E4C">
      <w:pPr>
        <w:spacing w:line="1680" w:lineRule="auto"/>
        <w:jc w:val="right"/>
        <w:rPr>
          <w:rFonts w:ascii="STXihei" w:eastAsia="SimHei" w:hAnsi="Arial Black" w:cs="Times New Roman"/>
          <w:b/>
          <w:caps/>
          <w:sz w:val="15"/>
          <w:szCs w:val="15"/>
          <w:lang w:val="fr-CH"/>
        </w:rPr>
      </w:pPr>
      <w:r w:rsidRPr="00EF6E4C">
        <w:rPr>
          <w:rFonts w:ascii="STXihei" w:eastAsia="SimHei" w:hAnsi="Calibri" w:cs="Times New Roman" w:hint="eastAsia"/>
          <w:b/>
          <w:sz w:val="15"/>
          <w:szCs w:val="15"/>
          <w:lang w:val="fr-CH"/>
        </w:rPr>
        <w:t>日期</w:t>
      </w:r>
      <w:r w:rsidRPr="00EF6E4C">
        <w:rPr>
          <w:rFonts w:ascii="STXihei" w:eastAsia="SimHei" w:hAnsi="SimSun" w:cs="Times New Roman" w:hint="eastAsia"/>
          <w:b/>
          <w:sz w:val="15"/>
          <w:szCs w:val="15"/>
          <w:lang w:val="pt-BR"/>
        </w:rPr>
        <w:t>：</w:t>
      </w:r>
      <w:bookmarkStart w:id="1" w:name="Date"/>
      <w:r w:rsidRPr="00EF6E4C">
        <w:rPr>
          <w:rFonts w:ascii="Arial Black" w:eastAsia="SimHei" w:hAnsi="Arial Black" w:cs="Times New Roman" w:hint="eastAsia"/>
          <w:b/>
          <w:sz w:val="15"/>
          <w:szCs w:val="15"/>
          <w:lang w:val="pt-BR"/>
        </w:rPr>
        <w:t>202</w:t>
      </w:r>
      <w:r w:rsidR="005D419D">
        <w:rPr>
          <w:rFonts w:ascii="Arial Black" w:eastAsia="SimHei" w:hAnsi="Arial Black" w:cs="Times New Roman"/>
          <w:b/>
          <w:sz w:val="15"/>
          <w:szCs w:val="15"/>
          <w:lang w:val="pt-BR"/>
        </w:rPr>
        <w:t>2</w:t>
      </w:r>
      <w:r w:rsidRPr="00EF6E4C">
        <w:rPr>
          <w:rFonts w:ascii="STXihei" w:eastAsia="SimHei" w:hAnsi="Times New Roman" w:cs="Times New Roman" w:hint="eastAsia"/>
          <w:b/>
          <w:sz w:val="15"/>
          <w:szCs w:val="15"/>
          <w:lang w:val="fr-CH"/>
        </w:rPr>
        <w:t>年</w:t>
      </w:r>
      <w:r w:rsidR="005D419D">
        <w:rPr>
          <w:rFonts w:ascii="Arial Black" w:eastAsia="SimHei" w:hAnsi="Arial Black" w:cs="Times New Roman" w:hint="eastAsia"/>
          <w:b/>
          <w:sz w:val="15"/>
          <w:szCs w:val="15"/>
          <w:lang w:val="pt-BR"/>
        </w:rPr>
        <w:t>3</w:t>
      </w:r>
      <w:r w:rsidRPr="00EF6E4C">
        <w:rPr>
          <w:rFonts w:ascii="STXihei" w:eastAsia="SimHei" w:hAnsi="Times New Roman" w:cs="Times New Roman" w:hint="eastAsia"/>
          <w:b/>
          <w:sz w:val="15"/>
          <w:szCs w:val="15"/>
          <w:lang w:val="fr-CH"/>
        </w:rPr>
        <w:t>月</w:t>
      </w:r>
      <w:r w:rsidR="005D419D">
        <w:rPr>
          <w:rFonts w:ascii="Arial Black" w:eastAsia="SimHei" w:hAnsi="Arial Black" w:cs="Times New Roman"/>
          <w:b/>
          <w:sz w:val="15"/>
          <w:szCs w:val="15"/>
          <w:lang w:val="pt-BR"/>
        </w:rPr>
        <w:t>4</w:t>
      </w:r>
      <w:r w:rsidRPr="00EF6E4C">
        <w:rPr>
          <w:rFonts w:ascii="STXihei" w:eastAsia="SimHei" w:hAnsi="Times New Roman" w:cs="Times New Roman" w:hint="eastAsia"/>
          <w:b/>
          <w:sz w:val="15"/>
          <w:szCs w:val="15"/>
          <w:lang w:val="fr-CH"/>
        </w:rPr>
        <w:t>日</w:t>
      </w:r>
    </w:p>
    <w:bookmarkEnd w:id="1"/>
    <w:p w:rsidR="00EF6E4C" w:rsidRPr="00EF6E4C" w:rsidRDefault="00EF6E4C" w:rsidP="00EF6E4C">
      <w:pPr>
        <w:spacing w:after="600"/>
        <w:rPr>
          <w:rFonts w:ascii="STXihei" w:eastAsia="SimHei" w:hAnsi="Calibri" w:cs="Times New Roman"/>
          <w:sz w:val="28"/>
          <w:szCs w:val="28"/>
          <w:lang w:val="fr-CH"/>
        </w:rPr>
      </w:pPr>
      <w:r w:rsidRPr="00EF6E4C">
        <w:rPr>
          <w:rFonts w:ascii="STXihei" w:eastAsia="SimHei" w:hAnsi="Calibri" w:cs="Times New Roman" w:hint="eastAsia"/>
          <w:sz w:val="28"/>
          <w:szCs w:val="28"/>
          <w:lang w:val="fr-CH"/>
        </w:rPr>
        <w:t>知识产权与遗传资源、传统知识和民间文学艺术政府间委员会</w:t>
      </w:r>
    </w:p>
    <w:p w:rsidR="00EF6E4C" w:rsidRPr="00EF6E4C" w:rsidRDefault="00EF6E4C" w:rsidP="00EF6E4C">
      <w:pPr>
        <w:spacing w:after="720"/>
        <w:textAlignment w:val="bottom"/>
        <w:rPr>
          <w:rFonts w:ascii="KaiTi" w:eastAsia="KaiTi" w:hAnsi="KaiTi" w:cs="Times New Roman"/>
          <w:b/>
          <w:sz w:val="24"/>
          <w:szCs w:val="24"/>
          <w:lang w:val="fr-CH"/>
        </w:rPr>
      </w:pPr>
      <w:r w:rsidRPr="00EF6E4C">
        <w:rPr>
          <w:rFonts w:ascii="KaiTi" w:eastAsia="KaiTi" w:hAnsi="KaiTi" w:cs="Times New Roman" w:hint="eastAsia"/>
          <w:b/>
          <w:sz w:val="24"/>
          <w:szCs w:val="24"/>
          <w:lang w:val="fr-CH"/>
        </w:rPr>
        <w:t>第四十</w:t>
      </w:r>
      <w:r w:rsidR="005D419D">
        <w:rPr>
          <w:rFonts w:ascii="KaiTi" w:eastAsia="KaiTi" w:hAnsi="KaiTi" w:cs="Times New Roman" w:hint="eastAsia"/>
          <w:b/>
          <w:sz w:val="24"/>
          <w:szCs w:val="24"/>
          <w:lang w:val="fr-CH"/>
        </w:rPr>
        <w:t>二</w:t>
      </w:r>
      <w:r w:rsidRPr="00EF6E4C">
        <w:rPr>
          <w:rFonts w:ascii="KaiTi" w:eastAsia="KaiTi" w:hAnsi="KaiTi" w:cs="Times New Roman" w:hint="eastAsia"/>
          <w:b/>
          <w:sz w:val="24"/>
          <w:szCs w:val="24"/>
          <w:lang w:val="fr-CH"/>
        </w:rPr>
        <w:t>届会议</w:t>
      </w:r>
      <w:r w:rsidRPr="00EF6E4C">
        <w:rPr>
          <w:rFonts w:ascii="KaiTi" w:eastAsia="KaiTi" w:hAnsi="KaiTi" w:cs="Times New Roman" w:hint="eastAsia"/>
          <w:b/>
          <w:sz w:val="24"/>
          <w:szCs w:val="24"/>
          <w:lang w:val="fr-CH"/>
        </w:rPr>
        <w:br/>
      </w:r>
      <w:r w:rsidRPr="00EF6E4C">
        <w:rPr>
          <w:rFonts w:ascii="KaiTi" w:eastAsia="KaiTi" w:hAnsi="KaiTi" w:cs="Times New Roman" w:hint="eastAsia"/>
          <w:sz w:val="24"/>
          <w:szCs w:val="24"/>
          <w:lang w:val="fr-CH"/>
        </w:rPr>
        <w:t>202</w:t>
      </w:r>
      <w:r w:rsidR="005D419D">
        <w:rPr>
          <w:rFonts w:ascii="KaiTi" w:eastAsia="KaiTi" w:hAnsi="KaiTi" w:cs="Times New Roman" w:hint="eastAsia"/>
          <w:sz w:val="24"/>
          <w:szCs w:val="24"/>
          <w:lang w:val="fr-CH"/>
        </w:rPr>
        <w:t>2</w:t>
      </w:r>
      <w:r w:rsidRPr="00EF6E4C">
        <w:rPr>
          <w:rFonts w:ascii="KaiTi" w:eastAsia="KaiTi" w:hAnsi="KaiTi" w:cs="Times New Roman" w:hint="eastAsia"/>
          <w:b/>
          <w:sz w:val="24"/>
          <w:szCs w:val="24"/>
          <w:lang w:val="fr-CH"/>
        </w:rPr>
        <w:t>年</w:t>
      </w:r>
      <w:r w:rsidR="005D419D">
        <w:rPr>
          <w:rFonts w:ascii="KaiTi" w:eastAsia="KaiTi" w:hAnsi="KaiTi" w:cs="Times New Roman" w:hint="eastAsia"/>
          <w:sz w:val="24"/>
          <w:szCs w:val="24"/>
          <w:lang w:val="fr-CH"/>
        </w:rPr>
        <w:t>2</w:t>
      </w:r>
      <w:r w:rsidRPr="00EF6E4C">
        <w:rPr>
          <w:rFonts w:ascii="KaiTi" w:eastAsia="KaiTi" w:hAnsi="KaiTi" w:cs="Times New Roman" w:hint="eastAsia"/>
          <w:b/>
          <w:sz w:val="24"/>
          <w:szCs w:val="24"/>
          <w:lang w:val="fr-CH"/>
        </w:rPr>
        <w:t>月</w:t>
      </w:r>
      <w:r w:rsidR="005D419D">
        <w:rPr>
          <w:rFonts w:ascii="KaiTi" w:eastAsia="KaiTi" w:hAnsi="KaiTi" w:cs="Times New Roman" w:hint="eastAsia"/>
          <w:sz w:val="24"/>
          <w:szCs w:val="24"/>
          <w:lang w:val="fr-CH"/>
        </w:rPr>
        <w:t>28</w:t>
      </w:r>
      <w:r w:rsidRPr="00EF6E4C">
        <w:rPr>
          <w:rFonts w:ascii="KaiTi" w:eastAsia="KaiTi" w:hAnsi="KaiTi" w:cs="Times New Roman" w:hint="eastAsia"/>
          <w:b/>
          <w:sz w:val="24"/>
          <w:szCs w:val="24"/>
          <w:lang w:val="fr-CH"/>
        </w:rPr>
        <w:t>日至</w:t>
      </w:r>
      <w:r w:rsidR="005D419D">
        <w:rPr>
          <w:rFonts w:ascii="KaiTi" w:eastAsia="KaiTi" w:hAnsi="KaiTi" w:cs="Times New Roman" w:hint="eastAsia"/>
          <w:sz w:val="24"/>
          <w:szCs w:val="24"/>
          <w:lang w:val="fr-CH"/>
        </w:rPr>
        <w:t>3</w:t>
      </w:r>
      <w:r w:rsidRPr="00EF6E4C">
        <w:rPr>
          <w:rFonts w:ascii="KaiTi" w:eastAsia="KaiTi" w:hAnsi="KaiTi" w:cs="Times New Roman" w:hint="eastAsia"/>
          <w:b/>
          <w:sz w:val="24"/>
          <w:szCs w:val="24"/>
          <w:lang w:val="fr-CH"/>
        </w:rPr>
        <w:t>月</w:t>
      </w:r>
      <w:r w:rsidR="005D419D">
        <w:rPr>
          <w:rFonts w:ascii="KaiTi" w:eastAsia="KaiTi" w:hAnsi="KaiTi" w:cs="Times New Roman" w:hint="eastAsia"/>
          <w:sz w:val="24"/>
          <w:szCs w:val="24"/>
          <w:lang w:val="fr-CH"/>
        </w:rPr>
        <w:t>4</w:t>
      </w:r>
      <w:r w:rsidRPr="00EF6E4C">
        <w:rPr>
          <w:rFonts w:ascii="KaiTi" w:eastAsia="KaiTi" w:hAnsi="KaiTi" w:cs="Times New Roman" w:hint="eastAsia"/>
          <w:b/>
          <w:sz w:val="24"/>
          <w:szCs w:val="24"/>
          <w:lang w:val="fr-CH"/>
        </w:rPr>
        <w:t>日，日内瓦</w:t>
      </w:r>
    </w:p>
    <w:p w:rsidR="00EF6E4C" w:rsidRPr="00EF6E4C" w:rsidRDefault="0007142C" w:rsidP="00EF6E4C">
      <w:pPr>
        <w:spacing w:after="360"/>
        <w:rPr>
          <w:rFonts w:ascii="KaiTi" w:eastAsia="KaiTi" w:hAnsi="KaiTi" w:cs="Times New Roman"/>
          <w:sz w:val="24"/>
          <w:szCs w:val="32"/>
          <w:lang w:val="fr-CH"/>
        </w:rPr>
      </w:pPr>
      <w:bookmarkStart w:id="2" w:name="TitleOfDoc"/>
      <w:r>
        <w:rPr>
          <w:rFonts w:ascii="KaiTi" w:eastAsia="KaiTi" w:hAnsi="KaiTi" w:cs="Times New Roman" w:hint="eastAsia"/>
          <w:sz w:val="24"/>
          <w:szCs w:val="32"/>
          <w:lang w:val="fr-CH"/>
        </w:rPr>
        <w:t>委员会</w:t>
      </w:r>
      <w:r w:rsidR="00EF6E4C" w:rsidRPr="00EF6E4C">
        <w:rPr>
          <w:rFonts w:ascii="KaiTi" w:eastAsia="KaiTi" w:hAnsi="KaiTi" w:cs="Times New Roman" w:hint="eastAsia"/>
          <w:sz w:val="24"/>
          <w:szCs w:val="32"/>
          <w:lang w:val="fr-CH"/>
        </w:rPr>
        <w:t>第四十</w:t>
      </w:r>
      <w:r w:rsidR="005D419D">
        <w:rPr>
          <w:rFonts w:ascii="KaiTi" w:eastAsia="KaiTi" w:hAnsi="KaiTi" w:cs="Times New Roman" w:hint="eastAsia"/>
          <w:sz w:val="24"/>
          <w:szCs w:val="32"/>
          <w:lang w:val="fr-CH"/>
        </w:rPr>
        <w:t>二</w:t>
      </w:r>
      <w:r w:rsidR="00EF6E4C" w:rsidRPr="00EF6E4C">
        <w:rPr>
          <w:rFonts w:ascii="KaiTi" w:eastAsia="KaiTi" w:hAnsi="KaiTi" w:cs="Times New Roman" w:hint="eastAsia"/>
          <w:sz w:val="24"/>
          <w:szCs w:val="32"/>
          <w:lang w:val="fr-CH"/>
        </w:rPr>
        <w:t>届会议的决定</w:t>
      </w:r>
    </w:p>
    <w:p w:rsidR="00EF6E4C" w:rsidRPr="00EF6E4C" w:rsidRDefault="007E48D3" w:rsidP="00EF6E4C">
      <w:pPr>
        <w:spacing w:after="960"/>
        <w:rPr>
          <w:rFonts w:ascii="KaiTi" w:eastAsia="KaiTi" w:hAnsi="KaiTi" w:cs="Times New Roman"/>
          <w:sz w:val="21"/>
          <w:szCs w:val="24"/>
          <w:lang w:val="fr-CH"/>
        </w:rPr>
      </w:pPr>
      <w:bookmarkStart w:id="3" w:name="Prepared"/>
      <w:bookmarkStart w:id="4" w:name="_GoBack"/>
      <w:bookmarkEnd w:id="2"/>
      <w:bookmarkEnd w:id="4"/>
      <w:r>
        <w:rPr>
          <w:rFonts w:ascii="KaiTi" w:eastAsia="KaiTi" w:hAnsi="KaiTi" w:cs="Times New Roman" w:hint="eastAsia"/>
          <w:sz w:val="21"/>
          <w:szCs w:val="24"/>
          <w:lang w:val="fr-CH"/>
        </w:rPr>
        <w:t>经委员会通过</w:t>
      </w:r>
    </w:p>
    <w:bookmarkEnd w:id="3"/>
    <w:p w:rsidR="00D85698" w:rsidRPr="00B60EF8" w:rsidRDefault="005428C9" w:rsidP="0034285A">
      <w:pPr>
        <w:spacing w:beforeLines="100" w:before="240" w:line="340" w:lineRule="atLeast"/>
        <w:rPr>
          <w:rFonts w:ascii="SimHei" w:eastAsia="SimHei" w:hAnsi="SimHei"/>
          <w:sz w:val="21"/>
          <w:szCs w:val="21"/>
        </w:rPr>
      </w:pPr>
      <w:r w:rsidRPr="00FF28A7">
        <w:rPr>
          <w:lang w:val="fr-CH"/>
        </w:rPr>
        <w:br w:type="page"/>
      </w:r>
      <w:r w:rsidR="00386A9F" w:rsidRPr="00B60EF8">
        <w:rPr>
          <w:rFonts w:ascii="SimHei" w:eastAsia="SimHei" w:hAnsi="SimHei" w:hint="eastAsia"/>
          <w:sz w:val="21"/>
          <w:szCs w:val="21"/>
        </w:rPr>
        <w:lastRenderedPageBreak/>
        <w:t>关于议程第</w:t>
      </w:r>
      <w:r w:rsidR="00FF28A7" w:rsidRPr="00B60EF8">
        <w:rPr>
          <w:rFonts w:ascii="SimHei" w:eastAsia="SimHei" w:hAnsi="SimHei" w:hint="eastAsia"/>
          <w:sz w:val="21"/>
          <w:szCs w:val="21"/>
        </w:rPr>
        <w:t>2</w:t>
      </w:r>
      <w:r w:rsidR="00386A9F" w:rsidRPr="00B60EF8">
        <w:rPr>
          <w:rFonts w:ascii="SimHei" w:eastAsia="SimHei" w:hAnsi="SimHei" w:hint="eastAsia"/>
          <w:sz w:val="21"/>
          <w:szCs w:val="21"/>
        </w:rPr>
        <w:t>项的决定：</w:t>
      </w:r>
    </w:p>
    <w:p w:rsidR="00D85698" w:rsidRPr="00B60EF8" w:rsidRDefault="00DF795E" w:rsidP="00B60EF8">
      <w:pPr>
        <w:spacing w:afterLines="50" w:after="120" w:line="320" w:lineRule="atLeast"/>
        <w:rPr>
          <w:rFonts w:ascii="SimHei" w:eastAsia="SimHei" w:hAnsi="SimHei"/>
          <w:sz w:val="21"/>
          <w:szCs w:val="22"/>
        </w:rPr>
      </w:pPr>
      <w:r w:rsidRPr="00B60EF8">
        <w:rPr>
          <w:rFonts w:ascii="SimHei" w:eastAsia="SimHei" w:hAnsi="SimHei" w:hint="eastAsia"/>
          <w:sz w:val="21"/>
          <w:szCs w:val="22"/>
        </w:rPr>
        <w:t>选举主席团成员</w:t>
      </w:r>
    </w:p>
    <w:p w:rsidR="00285638" w:rsidRPr="00361AF2" w:rsidRDefault="0007142C" w:rsidP="00B60EF8">
      <w:pPr>
        <w:overflowPunct w:val="0"/>
        <w:spacing w:afterLines="50" w:after="120" w:line="340" w:lineRule="atLeast"/>
        <w:ind w:firstLineChars="200" w:firstLine="420"/>
        <w:jc w:val="both"/>
        <w:rPr>
          <w:rFonts w:ascii="SimSun" w:hAnsi="SimSun"/>
          <w:sz w:val="21"/>
          <w:szCs w:val="22"/>
        </w:rPr>
      </w:pPr>
      <w:r w:rsidRPr="00361AF2">
        <w:rPr>
          <w:rFonts w:ascii="SimSun" w:hAnsi="SimSun" w:hint="eastAsia"/>
          <w:sz w:val="21"/>
          <w:szCs w:val="22"/>
        </w:rPr>
        <w:t>委员会选举澳大利亚的伊恩·戈斯先生为</w:t>
      </w:r>
      <w:r w:rsidR="004544D3">
        <w:rPr>
          <w:rFonts w:ascii="SimSun" w:hAnsi="SimSun" w:hint="eastAsia"/>
          <w:sz w:val="21"/>
          <w:szCs w:val="22"/>
        </w:rPr>
        <w:t>委员会第四十二届会议</w:t>
      </w:r>
      <w:r w:rsidRPr="00361AF2">
        <w:rPr>
          <w:rFonts w:ascii="SimSun" w:hAnsi="SimSun" w:hint="eastAsia"/>
          <w:sz w:val="21"/>
          <w:szCs w:val="22"/>
        </w:rPr>
        <w:t>的主席，</w:t>
      </w:r>
      <w:r w:rsidR="004544D3">
        <w:rPr>
          <w:rFonts w:ascii="SimSun" w:hAnsi="SimSun" w:hint="eastAsia"/>
          <w:sz w:val="21"/>
          <w:szCs w:val="22"/>
        </w:rPr>
        <w:t>选举</w:t>
      </w:r>
      <w:r w:rsidRPr="00361AF2">
        <w:rPr>
          <w:rFonts w:ascii="SimSun" w:hAnsi="SimSun" w:hint="eastAsia"/>
          <w:sz w:val="21"/>
          <w:szCs w:val="22"/>
        </w:rPr>
        <w:t>牙买加的莉莉克莱尔·贝拉米女士</w:t>
      </w:r>
      <w:r w:rsidR="004544D3">
        <w:rPr>
          <w:rFonts w:ascii="SimSun" w:hAnsi="SimSun" w:hint="eastAsia"/>
          <w:sz w:val="21"/>
          <w:szCs w:val="22"/>
        </w:rPr>
        <w:t>为</w:t>
      </w:r>
      <w:r w:rsidR="00C84792">
        <w:rPr>
          <w:rFonts w:ascii="SimSun" w:hAnsi="SimSun" w:hint="eastAsia"/>
          <w:sz w:val="21"/>
          <w:szCs w:val="22"/>
        </w:rPr>
        <w:t>第四十二届会议结束时开始包括2022/2023两年期剩余时间的</w:t>
      </w:r>
      <w:r w:rsidR="004544D3">
        <w:rPr>
          <w:rFonts w:ascii="SimSun" w:hAnsi="SimSun" w:hint="eastAsia"/>
          <w:sz w:val="21"/>
          <w:szCs w:val="22"/>
        </w:rPr>
        <w:t>主席</w:t>
      </w:r>
      <w:r w:rsidR="005D01E5">
        <w:rPr>
          <w:rFonts w:ascii="SimSun" w:hAnsi="SimSun" w:hint="eastAsia"/>
          <w:sz w:val="21"/>
          <w:szCs w:val="22"/>
        </w:rPr>
        <w:t>。</w:t>
      </w:r>
      <w:r w:rsidR="00CA51A5">
        <w:rPr>
          <w:rFonts w:ascii="SimSun" w:hAnsi="SimSun" w:hint="eastAsia"/>
          <w:sz w:val="21"/>
          <w:szCs w:val="22"/>
        </w:rPr>
        <w:t>委员会还选举</w:t>
      </w:r>
      <w:r w:rsidRPr="00361AF2">
        <w:rPr>
          <w:rFonts w:ascii="SimSun" w:hAnsi="SimSun" w:hint="eastAsia"/>
          <w:sz w:val="21"/>
          <w:szCs w:val="22"/>
        </w:rPr>
        <w:t>芬兰的尤卡·利德斯先生和南非的</w:t>
      </w:r>
      <w:r w:rsidR="00B22CDA" w:rsidRPr="00361AF2">
        <w:rPr>
          <w:rFonts w:ascii="SimSun" w:hAnsi="SimSun" w:hint="eastAsia"/>
          <w:sz w:val="21"/>
          <w:szCs w:val="22"/>
        </w:rPr>
        <w:t>约纳·塞莱提</w:t>
      </w:r>
      <w:r w:rsidRPr="00361AF2">
        <w:rPr>
          <w:rFonts w:ascii="SimSun" w:hAnsi="SimSun" w:hint="eastAsia"/>
          <w:sz w:val="21"/>
          <w:szCs w:val="22"/>
        </w:rPr>
        <w:t>先生为</w:t>
      </w:r>
      <w:r w:rsidR="00CA51A5">
        <w:rPr>
          <w:rFonts w:ascii="SimSun" w:hAnsi="SimSun" w:hint="eastAsia"/>
          <w:sz w:val="21"/>
          <w:szCs w:val="22"/>
        </w:rPr>
        <w:t>2022/2023两年期的</w:t>
      </w:r>
      <w:r w:rsidRPr="00361AF2">
        <w:rPr>
          <w:rFonts w:ascii="SimSun" w:hAnsi="SimSun" w:hint="eastAsia"/>
          <w:sz w:val="21"/>
          <w:szCs w:val="22"/>
        </w:rPr>
        <w:t>副主席。</w:t>
      </w:r>
    </w:p>
    <w:p w:rsidR="002928D3" w:rsidRPr="00B60EF8" w:rsidRDefault="00386A9F" w:rsidP="00B60EF8">
      <w:pPr>
        <w:keepNext/>
        <w:spacing w:beforeLines="100" w:before="240" w:line="340" w:lineRule="atLeast"/>
        <w:rPr>
          <w:rFonts w:ascii="SimHei" w:eastAsia="SimHei" w:hAnsi="SimHei"/>
          <w:sz w:val="21"/>
          <w:szCs w:val="21"/>
        </w:rPr>
      </w:pPr>
      <w:r w:rsidRPr="00B60EF8">
        <w:rPr>
          <w:rFonts w:ascii="SimHei" w:eastAsia="SimHei" w:hAnsi="SimHei" w:hint="eastAsia"/>
          <w:sz w:val="21"/>
          <w:szCs w:val="21"/>
        </w:rPr>
        <w:t>关于议程第</w:t>
      </w:r>
      <w:r w:rsidR="00FF28A7" w:rsidRPr="00B60EF8">
        <w:rPr>
          <w:rFonts w:ascii="SimHei" w:eastAsia="SimHei" w:hAnsi="SimHei" w:hint="eastAsia"/>
          <w:sz w:val="21"/>
          <w:szCs w:val="21"/>
        </w:rPr>
        <w:t>3</w:t>
      </w:r>
      <w:r w:rsidRPr="00B60EF8">
        <w:rPr>
          <w:rFonts w:ascii="SimHei" w:eastAsia="SimHei" w:hAnsi="SimHei" w:hint="eastAsia"/>
          <w:sz w:val="21"/>
          <w:szCs w:val="21"/>
        </w:rPr>
        <w:t>项的决定：</w:t>
      </w:r>
    </w:p>
    <w:p w:rsidR="005428C9" w:rsidRPr="00B60EF8" w:rsidRDefault="00DF795E" w:rsidP="00B60EF8">
      <w:pPr>
        <w:spacing w:afterLines="50" w:after="120" w:line="320" w:lineRule="atLeast"/>
        <w:rPr>
          <w:rFonts w:ascii="SimHei" w:eastAsia="SimHei" w:hAnsi="SimHei"/>
          <w:sz w:val="21"/>
          <w:szCs w:val="22"/>
        </w:rPr>
      </w:pPr>
      <w:r w:rsidRPr="00B60EF8">
        <w:rPr>
          <w:rFonts w:ascii="SimHei" w:eastAsia="SimHei" w:hAnsi="SimHei" w:hint="eastAsia"/>
          <w:sz w:val="21"/>
          <w:szCs w:val="22"/>
        </w:rPr>
        <w:t>通过议程</w:t>
      </w:r>
    </w:p>
    <w:p w:rsidR="005428C9" w:rsidRPr="00361AF2" w:rsidRDefault="00DF795E" w:rsidP="00B60EF8">
      <w:pPr>
        <w:overflowPunct w:val="0"/>
        <w:spacing w:afterLines="50" w:after="120" w:line="340" w:lineRule="atLeast"/>
        <w:ind w:firstLineChars="200" w:firstLine="420"/>
        <w:jc w:val="both"/>
        <w:rPr>
          <w:rFonts w:ascii="SimSun" w:hAnsi="SimSun"/>
          <w:sz w:val="21"/>
          <w:szCs w:val="22"/>
        </w:rPr>
      </w:pPr>
      <w:r w:rsidRPr="00361AF2">
        <w:rPr>
          <w:rFonts w:ascii="SimSun" w:hAnsi="SimSun" w:hint="eastAsia"/>
          <w:sz w:val="21"/>
          <w:szCs w:val="22"/>
        </w:rPr>
        <w:t>主席提交作为WIPO/GRTKF/IC/4</w:t>
      </w:r>
      <w:r w:rsidR="00CA51A5">
        <w:rPr>
          <w:rFonts w:ascii="SimSun" w:hAnsi="SimSun" w:hint="eastAsia"/>
          <w:sz w:val="21"/>
          <w:szCs w:val="22"/>
        </w:rPr>
        <w:t>2</w:t>
      </w:r>
      <w:r w:rsidRPr="00361AF2">
        <w:rPr>
          <w:rFonts w:ascii="SimSun" w:hAnsi="SimSun" w:hint="eastAsia"/>
          <w:sz w:val="21"/>
          <w:szCs w:val="22"/>
        </w:rPr>
        <w:t>/1 Prov.2分发的议程草案供会议通过，议程草案得到通过。</w:t>
      </w:r>
    </w:p>
    <w:p w:rsidR="00511661" w:rsidRPr="00B60EF8" w:rsidRDefault="00386A9F" w:rsidP="00B60EF8">
      <w:pPr>
        <w:keepNext/>
        <w:spacing w:beforeLines="100" w:before="240" w:line="340" w:lineRule="atLeast"/>
        <w:rPr>
          <w:rFonts w:ascii="SimHei" w:eastAsia="SimHei" w:hAnsi="SimHei"/>
          <w:sz w:val="21"/>
          <w:szCs w:val="21"/>
        </w:rPr>
      </w:pPr>
      <w:r w:rsidRPr="00B60EF8">
        <w:rPr>
          <w:rFonts w:ascii="SimHei" w:eastAsia="SimHei" w:hAnsi="SimHei" w:hint="eastAsia"/>
          <w:sz w:val="21"/>
          <w:szCs w:val="21"/>
        </w:rPr>
        <w:t>关于议程第</w:t>
      </w:r>
      <w:r w:rsidR="00FF28A7" w:rsidRPr="00B60EF8">
        <w:rPr>
          <w:rFonts w:ascii="SimHei" w:eastAsia="SimHei" w:hAnsi="SimHei" w:hint="eastAsia"/>
          <w:sz w:val="21"/>
          <w:szCs w:val="21"/>
        </w:rPr>
        <w:t>4</w:t>
      </w:r>
      <w:r w:rsidRPr="00B60EF8">
        <w:rPr>
          <w:rFonts w:ascii="SimHei" w:eastAsia="SimHei" w:hAnsi="SimHei" w:hint="eastAsia"/>
          <w:sz w:val="21"/>
          <w:szCs w:val="21"/>
        </w:rPr>
        <w:t>项的决定：</w:t>
      </w:r>
    </w:p>
    <w:p w:rsidR="00511661" w:rsidRPr="00B60EF8" w:rsidRDefault="00DF795E" w:rsidP="00B60EF8">
      <w:pPr>
        <w:spacing w:afterLines="50" w:after="120" w:line="320" w:lineRule="atLeast"/>
        <w:rPr>
          <w:rFonts w:ascii="SimHei" w:eastAsia="SimHei" w:hAnsi="SimHei"/>
          <w:sz w:val="21"/>
          <w:szCs w:val="22"/>
        </w:rPr>
      </w:pPr>
      <w:r w:rsidRPr="00B60EF8">
        <w:rPr>
          <w:rFonts w:ascii="SimHei" w:eastAsia="SimHei" w:hAnsi="SimHei" w:hint="eastAsia"/>
          <w:sz w:val="21"/>
          <w:szCs w:val="22"/>
        </w:rPr>
        <w:t>通过第四十</w:t>
      </w:r>
      <w:r w:rsidR="00CA51A5">
        <w:rPr>
          <w:rFonts w:ascii="SimHei" w:eastAsia="SimHei" w:hAnsi="SimHei" w:hint="eastAsia"/>
          <w:sz w:val="21"/>
          <w:szCs w:val="22"/>
        </w:rPr>
        <w:t>一</w:t>
      </w:r>
      <w:r w:rsidRPr="00B60EF8">
        <w:rPr>
          <w:rFonts w:ascii="SimHei" w:eastAsia="SimHei" w:hAnsi="SimHei" w:hint="eastAsia"/>
          <w:sz w:val="21"/>
          <w:szCs w:val="22"/>
        </w:rPr>
        <w:t>届会议报告</w:t>
      </w:r>
    </w:p>
    <w:p w:rsidR="00511661" w:rsidRPr="00361AF2" w:rsidRDefault="00DF795E" w:rsidP="00B60EF8">
      <w:pPr>
        <w:overflowPunct w:val="0"/>
        <w:spacing w:afterLines="50" w:after="120" w:line="340" w:lineRule="atLeast"/>
        <w:ind w:firstLineChars="200" w:firstLine="420"/>
        <w:jc w:val="both"/>
        <w:rPr>
          <w:rFonts w:ascii="SimSun" w:hAnsi="SimSun"/>
          <w:sz w:val="21"/>
          <w:szCs w:val="22"/>
        </w:rPr>
      </w:pPr>
      <w:r w:rsidRPr="00361AF2">
        <w:rPr>
          <w:rFonts w:ascii="SimSun" w:hAnsi="SimSun" w:hint="eastAsia"/>
          <w:sz w:val="21"/>
        </w:rPr>
        <w:t>主席提交委员会</w:t>
      </w:r>
      <w:r w:rsidRPr="00B60EF8">
        <w:rPr>
          <w:rFonts w:ascii="SimSun" w:hAnsi="SimSun" w:hint="eastAsia"/>
          <w:sz w:val="21"/>
          <w:szCs w:val="22"/>
        </w:rPr>
        <w:t>第</w:t>
      </w:r>
      <w:r w:rsidR="00497420" w:rsidRPr="00B60EF8">
        <w:rPr>
          <w:rFonts w:ascii="SimSun" w:hAnsi="SimSun" w:hint="eastAsia"/>
          <w:sz w:val="21"/>
          <w:szCs w:val="22"/>
        </w:rPr>
        <w:t>四</w:t>
      </w:r>
      <w:r w:rsidRPr="00B60EF8">
        <w:rPr>
          <w:rFonts w:ascii="SimSun" w:hAnsi="SimSun" w:hint="eastAsia"/>
          <w:sz w:val="21"/>
          <w:szCs w:val="22"/>
        </w:rPr>
        <w:t>十</w:t>
      </w:r>
      <w:r w:rsidR="00CA51A5">
        <w:rPr>
          <w:rFonts w:ascii="SimSun" w:hAnsi="SimSun" w:hint="eastAsia"/>
          <w:sz w:val="21"/>
          <w:szCs w:val="22"/>
        </w:rPr>
        <w:t>一</w:t>
      </w:r>
      <w:r w:rsidRPr="00361AF2">
        <w:rPr>
          <w:rFonts w:ascii="SimSun" w:hAnsi="SimSun" w:hint="eastAsia"/>
          <w:sz w:val="21"/>
        </w:rPr>
        <w:t>届会议的报告草案（WIPO/GRTKF/IC/</w:t>
      </w:r>
      <w:r w:rsidR="00497420" w:rsidRPr="00361AF2">
        <w:rPr>
          <w:rFonts w:ascii="SimSun" w:hAnsi="SimSun" w:hint="eastAsia"/>
          <w:sz w:val="21"/>
        </w:rPr>
        <w:t>4</w:t>
      </w:r>
      <w:r w:rsidR="00CA51A5">
        <w:rPr>
          <w:rFonts w:ascii="SimSun" w:hAnsi="SimSun" w:hint="eastAsia"/>
          <w:sz w:val="21"/>
        </w:rPr>
        <w:t>1</w:t>
      </w:r>
      <w:r w:rsidRPr="00361AF2">
        <w:rPr>
          <w:rFonts w:ascii="SimSun" w:hAnsi="SimSun" w:hint="eastAsia"/>
          <w:sz w:val="21"/>
        </w:rPr>
        <w:t>/</w:t>
      </w:r>
      <w:r w:rsidR="00CA51A5">
        <w:rPr>
          <w:rFonts w:ascii="SimSun" w:hAnsi="SimSun" w:hint="eastAsia"/>
          <w:sz w:val="21"/>
        </w:rPr>
        <w:t>4</w:t>
      </w:r>
      <w:r w:rsidRPr="00361AF2">
        <w:rPr>
          <w:rFonts w:ascii="SimSun" w:hAnsi="SimSun" w:hint="eastAsia"/>
          <w:sz w:val="21"/>
        </w:rPr>
        <w:t xml:space="preserve"> Prov.2）供会议通过，报告草案得到通过。</w:t>
      </w:r>
    </w:p>
    <w:p w:rsidR="005428C9" w:rsidRPr="00B60EF8" w:rsidRDefault="00386A9F" w:rsidP="00B60EF8">
      <w:pPr>
        <w:keepNext/>
        <w:spacing w:beforeLines="100" w:before="240" w:line="340" w:lineRule="atLeast"/>
        <w:rPr>
          <w:rFonts w:ascii="SimHei" w:eastAsia="SimHei" w:hAnsi="SimHei"/>
          <w:sz w:val="21"/>
          <w:szCs w:val="21"/>
        </w:rPr>
      </w:pPr>
      <w:r w:rsidRPr="00B60EF8">
        <w:rPr>
          <w:rFonts w:ascii="SimHei" w:eastAsia="SimHei" w:hAnsi="SimHei" w:hint="eastAsia"/>
          <w:sz w:val="21"/>
          <w:szCs w:val="21"/>
        </w:rPr>
        <w:t>关于议程第</w:t>
      </w:r>
      <w:r w:rsidR="00FF28A7" w:rsidRPr="00B60EF8">
        <w:rPr>
          <w:rFonts w:ascii="SimHei" w:eastAsia="SimHei" w:hAnsi="SimHei" w:hint="eastAsia"/>
          <w:sz w:val="21"/>
          <w:szCs w:val="21"/>
        </w:rPr>
        <w:t>5</w:t>
      </w:r>
      <w:r w:rsidRPr="00B60EF8">
        <w:rPr>
          <w:rFonts w:ascii="SimHei" w:eastAsia="SimHei" w:hAnsi="SimHei" w:hint="eastAsia"/>
          <w:sz w:val="21"/>
          <w:szCs w:val="21"/>
        </w:rPr>
        <w:t>项的决定：</w:t>
      </w:r>
    </w:p>
    <w:p w:rsidR="005428C9" w:rsidRPr="00B60EF8" w:rsidRDefault="00DF795E" w:rsidP="00B60EF8">
      <w:pPr>
        <w:spacing w:afterLines="50" w:after="120" w:line="320" w:lineRule="atLeast"/>
        <w:rPr>
          <w:rFonts w:ascii="SimHei" w:eastAsia="SimHei" w:hAnsi="SimHei"/>
          <w:sz w:val="21"/>
          <w:szCs w:val="22"/>
        </w:rPr>
      </w:pPr>
      <w:r w:rsidRPr="00B60EF8">
        <w:rPr>
          <w:rFonts w:ascii="SimHei" w:eastAsia="SimHei" w:hAnsi="SimHei" w:hint="eastAsia"/>
          <w:sz w:val="21"/>
          <w:szCs w:val="22"/>
        </w:rPr>
        <w:t>认可若干组织与会</w:t>
      </w:r>
    </w:p>
    <w:p w:rsidR="00F32FDB" w:rsidRPr="00361AF2" w:rsidRDefault="00DF795E" w:rsidP="00B60EF8">
      <w:pPr>
        <w:overflowPunct w:val="0"/>
        <w:spacing w:afterLines="50" w:after="120" w:line="340" w:lineRule="atLeast"/>
        <w:ind w:firstLineChars="200" w:firstLine="420"/>
        <w:jc w:val="both"/>
        <w:rPr>
          <w:rFonts w:ascii="SimSun" w:hAnsi="SimSun"/>
          <w:sz w:val="21"/>
          <w:szCs w:val="22"/>
          <w:lang w:val="fr-CH"/>
        </w:rPr>
      </w:pPr>
      <w:r w:rsidRPr="00361AF2">
        <w:rPr>
          <w:rFonts w:ascii="SimSun" w:hAnsi="SimSun" w:hint="eastAsia"/>
          <w:sz w:val="21"/>
          <w:szCs w:val="22"/>
          <w:lang w:val="fr-CH"/>
        </w:rPr>
        <w:t>委员会一致批准认可</w:t>
      </w:r>
      <w:r w:rsidR="00CA51A5" w:rsidRPr="00CA51A5">
        <w:rPr>
          <w:rFonts w:ascii="SimSun" w:hAnsi="SimSun"/>
          <w:sz w:val="21"/>
          <w:szCs w:val="22"/>
          <w:lang w:val="fr-CH"/>
        </w:rPr>
        <w:t>Ka'uikiokapō</w:t>
      </w:r>
      <w:r w:rsidR="00CA51A5">
        <w:rPr>
          <w:rFonts w:ascii="SimSun" w:hAnsi="SimSun" w:hint="eastAsia"/>
          <w:sz w:val="21"/>
          <w:szCs w:val="22"/>
          <w:lang w:val="fr-CH"/>
        </w:rPr>
        <w:t>、</w:t>
      </w:r>
      <w:r w:rsidR="00CA51A5" w:rsidRPr="00CA51A5">
        <w:rPr>
          <w:rFonts w:ascii="SimSun" w:hAnsi="SimSun" w:hint="eastAsia"/>
          <w:sz w:val="21"/>
          <w:szCs w:val="22"/>
          <w:lang w:val="fr-CH"/>
        </w:rPr>
        <w:t>加州大学洛杉矶分校法学院原住</w:t>
      </w:r>
      <w:proofErr w:type="gramStart"/>
      <w:r w:rsidR="00CA51A5" w:rsidRPr="00CA51A5">
        <w:rPr>
          <w:rFonts w:ascii="SimSun" w:hAnsi="SimSun" w:hint="eastAsia"/>
          <w:sz w:val="21"/>
          <w:szCs w:val="22"/>
          <w:lang w:val="fr-CH"/>
        </w:rPr>
        <w:t>民法律</w:t>
      </w:r>
      <w:proofErr w:type="gramEnd"/>
      <w:r w:rsidR="00CA51A5" w:rsidRPr="00CA51A5">
        <w:rPr>
          <w:rFonts w:ascii="SimSun" w:hAnsi="SimSun" w:hint="eastAsia"/>
          <w:sz w:val="21"/>
          <w:szCs w:val="22"/>
          <w:lang w:val="fr-CH"/>
        </w:rPr>
        <w:t>与政策中心</w:t>
      </w:r>
      <w:r w:rsidR="00CA51A5">
        <w:rPr>
          <w:rFonts w:ascii="SimSun" w:hAnsi="SimSun" w:hint="eastAsia"/>
          <w:sz w:val="21"/>
          <w:szCs w:val="22"/>
          <w:lang w:val="fr-CH"/>
        </w:rPr>
        <w:t>、</w:t>
      </w:r>
      <w:r w:rsidR="00CA51A5" w:rsidRPr="00CA51A5">
        <w:rPr>
          <w:rFonts w:ascii="SimSun" w:hAnsi="SimSun" w:hint="eastAsia"/>
          <w:sz w:val="21"/>
          <w:szCs w:val="22"/>
          <w:lang w:val="fr-CH"/>
        </w:rPr>
        <w:t>文化制度结构性分析研究所（S.A.C.S.）</w:t>
      </w:r>
      <w:r w:rsidRPr="00361AF2">
        <w:rPr>
          <w:rFonts w:ascii="SimSun" w:hAnsi="SimSun" w:hint="eastAsia"/>
          <w:sz w:val="21"/>
          <w:szCs w:val="22"/>
          <w:lang w:val="fr-CH"/>
        </w:rPr>
        <w:t>以特别观察员的身份与会。</w:t>
      </w:r>
    </w:p>
    <w:p w:rsidR="005428C9" w:rsidRPr="00B60EF8" w:rsidRDefault="00386A9F" w:rsidP="00B60EF8">
      <w:pPr>
        <w:keepNext/>
        <w:spacing w:beforeLines="100" w:before="240" w:line="340" w:lineRule="atLeast"/>
        <w:rPr>
          <w:rFonts w:ascii="SimHei" w:eastAsia="SimHei" w:hAnsi="SimHei"/>
          <w:sz w:val="21"/>
          <w:szCs w:val="21"/>
        </w:rPr>
      </w:pPr>
      <w:r w:rsidRPr="00B60EF8">
        <w:rPr>
          <w:rFonts w:ascii="SimHei" w:eastAsia="SimHei" w:hAnsi="SimHei" w:hint="eastAsia"/>
          <w:sz w:val="21"/>
          <w:szCs w:val="21"/>
        </w:rPr>
        <w:t>关于议程第</w:t>
      </w:r>
      <w:r w:rsidR="00FF28A7" w:rsidRPr="00B60EF8">
        <w:rPr>
          <w:rFonts w:ascii="SimHei" w:eastAsia="SimHei" w:hAnsi="SimHei" w:hint="eastAsia"/>
          <w:sz w:val="21"/>
          <w:szCs w:val="21"/>
        </w:rPr>
        <w:t>6</w:t>
      </w:r>
      <w:r w:rsidRPr="00B60EF8">
        <w:rPr>
          <w:rFonts w:ascii="SimHei" w:eastAsia="SimHei" w:hAnsi="SimHei" w:hint="eastAsia"/>
          <w:sz w:val="21"/>
          <w:szCs w:val="21"/>
        </w:rPr>
        <w:t>项的决定：</w:t>
      </w:r>
    </w:p>
    <w:p w:rsidR="005428C9" w:rsidRPr="00B60EF8" w:rsidRDefault="00DF795E" w:rsidP="00B60EF8">
      <w:pPr>
        <w:spacing w:afterLines="50" w:after="120" w:line="320" w:lineRule="atLeast"/>
        <w:rPr>
          <w:rFonts w:ascii="SimHei" w:eastAsia="SimHei" w:hAnsi="SimHei"/>
          <w:sz w:val="21"/>
          <w:szCs w:val="22"/>
        </w:rPr>
      </w:pPr>
      <w:r w:rsidRPr="00B60EF8">
        <w:rPr>
          <w:rFonts w:ascii="SimHei" w:eastAsia="SimHei" w:hAnsi="SimHei" w:hint="eastAsia"/>
          <w:sz w:val="21"/>
          <w:szCs w:val="22"/>
        </w:rPr>
        <w:t>土著人民和当地社区的参与</w:t>
      </w:r>
    </w:p>
    <w:p w:rsidR="00DF795E" w:rsidRPr="00361AF2" w:rsidRDefault="00DF795E" w:rsidP="00B60EF8">
      <w:pPr>
        <w:overflowPunct w:val="0"/>
        <w:spacing w:afterLines="50" w:after="120" w:line="340" w:lineRule="atLeast"/>
        <w:ind w:firstLineChars="200" w:firstLine="420"/>
        <w:jc w:val="both"/>
        <w:rPr>
          <w:rFonts w:ascii="SimSun" w:hAnsi="SimSun"/>
          <w:sz w:val="21"/>
          <w:szCs w:val="22"/>
        </w:rPr>
      </w:pPr>
      <w:r w:rsidRPr="00361AF2">
        <w:rPr>
          <w:rFonts w:ascii="SimSun" w:hAnsi="SimSun" w:hint="eastAsia"/>
          <w:sz w:val="21"/>
          <w:szCs w:val="22"/>
        </w:rPr>
        <w:t>委员会注意到文件WIPO/GRTKF/IC/</w:t>
      </w:r>
      <w:r w:rsidR="00497420" w:rsidRPr="00361AF2">
        <w:rPr>
          <w:rFonts w:ascii="SimSun" w:hAnsi="SimSun" w:hint="eastAsia"/>
          <w:sz w:val="21"/>
          <w:szCs w:val="22"/>
        </w:rPr>
        <w:t>4</w:t>
      </w:r>
      <w:r w:rsidR="00F21221">
        <w:rPr>
          <w:rFonts w:ascii="SimSun" w:hAnsi="SimSun" w:hint="eastAsia"/>
          <w:sz w:val="21"/>
          <w:szCs w:val="22"/>
        </w:rPr>
        <w:t>2</w:t>
      </w:r>
      <w:r w:rsidRPr="00361AF2">
        <w:rPr>
          <w:rFonts w:ascii="SimSun" w:hAnsi="SimSun" w:hint="eastAsia"/>
          <w:sz w:val="21"/>
          <w:szCs w:val="22"/>
        </w:rPr>
        <w:t>/3和WIPO/GRTKF/IC/4</w:t>
      </w:r>
      <w:r w:rsidR="00F21221">
        <w:rPr>
          <w:rFonts w:ascii="SimSun" w:hAnsi="SimSun" w:hint="eastAsia"/>
          <w:sz w:val="21"/>
          <w:szCs w:val="22"/>
        </w:rPr>
        <w:t>2</w:t>
      </w:r>
      <w:r w:rsidRPr="00361AF2">
        <w:rPr>
          <w:rFonts w:ascii="SimSun" w:hAnsi="SimSun" w:hint="eastAsia"/>
          <w:sz w:val="21"/>
          <w:szCs w:val="22"/>
        </w:rPr>
        <w:t>/INF/</w:t>
      </w:r>
      <w:r w:rsidR="00497420" w:rsidRPr="00361AF2">
        <w:rPr>
          <w:rFonts w:ascii="SimSun" w:hAnsi="SimSun" w:hint="eastAsia"/>
          <w:sz w:val="21"/>
          <w:szCs w:val="22"/>
        </w:rPr>
        <w:t>4</w:t>
      </w:r>
      <w:r w:rsidRPr="00361AF2">
        <w:rPr>
          <w:rFonts w:ascii="SimSun" w:hAnsi="SimSun" w:hint="eastAsia"/>
          <w:sz w:val="21"/>
          <w:szCs w:val="22"/>
        </w:rPr>
        <w:t>。</w:t>
      </w:r>
    </w:p>
    <w:p w:rsidR="00DF795E" w:rsidRPr="00361AF2" w:rsidRDefault="00DF795E" w:rsidP="00B60EF8">
      <w:pPr>
        <w:overflowPunct w:val="0"/>
        <w:spacing w:afterLines="50" w:after="120" w:line="340" w:lineRule="atLeast"/>
        <w:ind w:firstLineChars="200" w:firstLine="420"/>
        <w:jc w:val="both"/>
        <w:rPr>
          <w:rFonts w:ascii="SimSun" w:hAnsi="SimSun"/>
          <w:sz w:val="21"/>
          <w:szCs w:val="22"/>
        </w:rPr>
      </w:pPr>
      <w:r w:rsidRPr="00361AF2">
        <w:rPr>
          <w:rFonts w:ascii="SimSun" w:hAnsi="SimSun" w:hint="eastAsia"/>
          <w:sz w:val="21"/>
          <w:szCs w:val="22"/>
        </w:rPr>
        <w:t>委员会强烈鼓励并呼吁委员会成员及所有相关的公共和私营实体为产权组织经认可的土著和当地社区自愿基金捐款。</w:t>
      </w:r>
    </w:p>
    <w:p w:rsidR="00A0168C" w:rsidRPr="00361AF2" w:rsidRDefault="00DF795E" w:rsidP="00B60EF8">
      <w:pPr>
        <w:overflowPunct w:val="0"/>
        <w:spacing w:afterLines="50" w:after="120" w:line="340" w:lineRule="atLeast"/>
        <w:ind w:firstLineChars="200" w:firstLine="420"/>
        <w:jc w:val="both"/>
        <w:rPr>
          <w:rFonts w:ascii="SimSun" w:hAnsi="SimSun"/>
          <w:sz w:val="21"/>
          <w:szCs w:val="22"/>
        </w:rPr>
      </w:pPr>
      <w:r w:rsidRPr="00361AF2">
        <w:rPr>
          <w:rFonts w:ascii="SimSun" w:hAnsi="SimSun" w:hint="eastAsia"/>
          <w:sz w:val="21"/>
          <w:szCs w:val="22"/>
        </w:rPr>
        <w:t>委员会还忆及</w:t>
      </w:r>
      <w:r w:rsidR="00497420" w:rsidRPr="00361AF2">
        <w:rPr>
          <w:rFonts w:ascii="SimSun" w:hAnsi="SimSun" w:hint="eastAsia"/>
          <w:sz w:val="21"/>
          <w:szCs w:val="22"/>
        </w:rPr>
        <w:t>20</w:t>
      </w:r>
      <w:r w:rsidR="00F21221">
        <w:rPr>
          <w:rFonts w:ascii="SimSun" w:hAnsi="SimSun" w:hint="eastAsia"/>
          <w:sz w:val="21"/>
          <w:szCs w:val="22"/>
        </w:rPr>
        <w:t>2</w:t>
      </w:r>
      <w:r w:rsidR="00497420" w:rsidRPr="00361AF2">
        <w:rPr>
          <w:rFonts w:ascii="SimSun" w:hAnsi="SimSun" w:hint="eastAsia"/>
          <w:sz w:val="21"/>
          <w:szCs w:val="22"/>
        </w:rPr>
        <w:t>1年</w:t>
      </w:r>
      <w:r w:rsidRPr="00361AF2">
        <w:rPr>
          <w:rFonts w:ascii="SimSun" w:hAnsi="SimSun" w:hint="eastAsia"/>
          <w:sz w:val="21"/>
          <w:szCs w:val="22"/>
        </w:rPr>
        <w:t>产权组织大会的决定，鼓励委员会成员考虑其他替代性筹资安排。</w:t>
      </w:r>
    </w:p>
    <w:p w:rsidR="008D2E95" w:rsidRPr="00B60EF8" w:rsidRDefault="00386A9F" w:rsidP="00B60EF8">
      <w:pPr>
        <w:keepNext/>
        <w:spacing w:beforeLines="100" w:before="240" w:line="340" w:lineRule="atLeast"/>
        <w:rPr>
          <w:rFonts w:ascii="SimHei" w:eastAsia="SimHei" w:hAnsi="SimHei"/>
          <w:sz w:val="21"/>
          <w:szCs w:val="21"/>
        </w:rPr>
      </w:pPr>
      <w:r w:rsidRPr="00B60EF8">
        <w:rPr>
          <w:rFonts w:ascii="SimHei" w:eastAsia="SimHei" w:hAnsi="SimHei" w:hint="eastAsia"/>
          <w:sz w:val="21"/>
          <w:szCs w:val="21"/>
        </w:rPr>
        <w:t>关于议程第</w:t>
      </w:r>
      <w:r w:rsidR="00FF28A7" w:rsidRPr="00B60EF8">
        <w:rPr>
          <w:rFonts w:ascii="SimHei" w:eastAsia="SimHei" w:hAnsi="SimHei" w:hint="eastAsia"/>
          <w:sz w:val="21"/>
          <w:szCs w:val="21"/>
        </w:rPr>
        <w:t>7</w:t>
      </w:r>
      <w:r w:rsidRPr="00B60EF8">
        <w:rPr>
          <w:rFonts w:ascii="SimHei" w:eastAsia="SimHei" w:hAnsi="SimHei" w:hint="eastAsia"/>
          <w:sz w:val="21"/>
          <w:szCs w:val="21"/>
        </w:rPr>
        <w:t>项的决定：</w:t>
      </w:r>
    </w:p>
    <w:p w:rsidR="00285638" w:rsidRPr="00B60EF8" w:rsidRDefault="00227F51" w:rsidP="00B60EF8">
      <w:pPr>
        <w:spacing w:afterLines="50" w:after="120" w:line="320" w:lineRule="atLeast"/>
        <w:rPr>
          <w:rFonts w:ascii="SimHei" w:eastAsia="SimHei" w:hAnsi="SimHei"/>
          <w:sz w:val="21"/>
          <w:szCs w:val="22"/>
        </w:rPr>
      </w:pPr>
      <w:r>
        <w:rPr>
          <w:rFonts w:ascii="SimHei" w:eastAsia="SimHei" w:hAnsi="SimHei" w:hint="eastAsia"/>
          <w:sz w:val="21"/>
          <w:szCs w:val="22"/>
        </w:rPr>
        <w:t>遗传资源</w:t>
      </w:r>
    </w:p>
    <w:p w:rsidR="00227F51" w:rsidRDefault="00227F51" w:rsidP="00227F51">
      <w:pPr>
        <w:overflowPunct w:val="0"/>
        <w:spacing w:afterLines="50" w:after="120" w:line="340" w:lineRule="atLeast"/>
        <w:ind w:firstLineChars="200" w:firstLine="420"/>
        <w:jc w:val="both"/>
        <w:rPr>
          <w:rFonts w:ascii="SimSun" w:hAnsi="SimSun"/>
          <w:sz w:val="21"/>
        </w:rPr>
      </w:pPr>
      <w:r w:rsidRPr="00227F51">
        <w:rPr>
          <w:rFonts w:ascii="SimSun" w:hAnsi="SimSun" w:hint="eastAsia"/>
          <w:sz w:val="21"/>
        </w:rPr>
        <w:t>委员会在文件WIPO/GRTKF/IC/</w:t>
      </w:r>
      <w:r>
        <w:rPr>
          <w:rFonts w:ascii="SimSun" w:hAnsi="SimSun" w:hint="eastAsia"/>
          <w:sz w:val="21"/>
        </w:rPr>
        <w:t>42</w:t>
      </w:r>
      <w:r w:rsidRPr="00227F51">
        <w:rPr>
          <w:rFonts w:ascii="SimSun" w:hAnsi="SimSun" w:hint="eastAsia"/>
          <w:sz w:val="21"/>
        </w:rPr>
        <w:t>/4的基础上，拟定了另一份案文</w:t>
      </w:r>
      <w:r>
        <w:rPr>
          <w:rFonts w:ascii="SimSun" w:hAnsi="SimSun" w:hint="eastAsia"/>
          <w:sz w:val="21"/>
        </w:rPr>
        <w:t>“</w:t>
      </w:r>
      <w:r w:rsidRPr="00227F51">
        <w:rPr>
          <w:rFonts w:ascii="SimSun" w:hAnsi="SimSun" w:hint="eastAsia"/>
          <w:sz w:val="21"/>
        </w:rPr>
        <w:t>关于知识产权与遗传资源的合并文件第二次修订稿”。</w:t>
      </w:r>
      <w:r>
        <w:rPr>
          <w:rFonts w:ascii="SimSun" w:hAnsi="SimSun" w:hint="eastAsia"/>
          <w:sz w:val="21"/>
        </w:rPr>
        <w:t>委员会决定，根据</w:t>
      </w:r>
      <w:r w:rsidRPr="00227F51">
        <w:rPr>
          <w:rFonts w:ascii="SimSun" w:hAnsi="SimSun" w:hint="eastAsia"/>
          <w:sz w:val="21"/>
        </w:rPr>
        <w:t>委员会20</w:t>
      </w:r>
      <w:r>
        <w:rPr>
          <w:rFonts w:ascii="SimSun" w:hAnsi="SimSun" w:hint="eastAsia"/>
          <w:sz w:val="21"/>
        </w:rPr>
        <w:t>22</w:t>
      </w:r>
      <w:r w:rsidRPr="00227F51">
        <w:rPr>
          <w:rFonts w:ascii="SimSun" w:hAnsi="SimSun" w:hint="eastAsia"/>
          <w:sz w:val="21"/>
        </w:rPr>
        <w:t>-20</w:t>
      </w:r>
      <w:r>
        <w:rPr>
          <w:rFonts w:ascii="SimSun" w:hAnsi="SimSun" w:hint="eastAsia"/>
          <w:sz w:val="21"/>
        </w:rPr>
        <w:t>23</w:t>
      </w:r>
      <w:r w:rsidRPr="00227F51">
        <w:rPr>
          <w:rFonts w:ascii="SimSun" w:hAnsi="SimSun" w:hint="eastAsia"/>
          <w:sz w:val="21"/>
        </w:rPr>
        <w:t>年任务授权和</w:t>
      </w:r>
      <w:r>
        <w:rPr>
          <w:rFonts w:ascii="SimSun" w:hAnsi="SimSun" w:hint="eastAsia"/>
          <w:sz w:val="21"/>
        </w:rPr>
        <w:t>2022</w:t>
      </w:r>
      <w:r w:rsidRPr="00227F51">
        <w:rPr>
          <w:rFonts w:ascii="SimSun" w:hAnsi="SimSun" w:hint="eastAsia"/>
          <w:sz w:val="21"/>
        </w:rPr>
        <w:t>年工作计划，将20</w:t>
      </w:r>
      <w:r>
        <w:rPr>
          <w:rFonts w:ascii="SimSun" w:hAnsi="SimSun" w:hint="eastAsia"/>
          <w:sz w:val="21"/>
        </w:rPr>
        <w:t>22</w:t>
      </w:r>
      <w:r w:rsidRPr="00227F51">
        <w:rPr>
          <w:rFonts w:ascii="SimSun" w:hAnsi="SimSun" w:hint="eastAsia"/>
          <w:sz w:val="21"/>
        </w:rPr>
        <w:t>年3月</w:t>
      </w:r>
      <w:r>
        <w:rPr>
          <w:rFonts w:ascii="SimSun" w:hAnsi="SimSun" w:hint="eastAsia"/>
          <w:sz w:val="21"/>
        </w:rPr>
        <w:t>4</w:t>
      </w:r>
      <w:r w:rsidRPr="00227F51">
        <w:rPr>
          <w:rFonts w:ascii="SimSun" w:hAnsi="SimSun" w:hint="eastAsia"/>
          <w:sz w:val="21"/>
        </w:rPr>
        <w:t>日本项议程结束</w:t>
      </w:r>
      <w:r>
        <w:rPr>
          <w:rFonts w:ascii="SimSun" w:hAnsi="SimSun" w:hint="eastAsia"/>
          <w:sz w:val="21"/>
        </w:rPr>
        <w:t>时的该案文转送委员会第四</w:t>
      </w:r>
      <w:r w:rsidRPr="00227F51">
        <w:rPr>
          <w:rFonts w:ascii="SimSun" w:hAnsi="SimSun" w:hint="eastAsia"/>
          <w:sz w:val="21"/>
        </w:rPr>
        <w:t>十</w:t>
      </w:r>
      <w:r>
        <w:rPr>
          <w:rFonts w:ascii="SimSun" w:hAnsi="SimSun" w:hint="eastAsia"/>
          <w:sz w:val="21"/>
        </w:rPr>
        <w:t>三</w:t>
      </w:r>
      <w:r w:rsidRPr="00227F51">
        <w:rPr>
          <w:rFonts w:ascii="SimSun" w:hAnsi="SimSun" w:hint="eastAsia"/>
          <w:sz w:val="21"/>
        </w:rPr>
        <w:t>届会议。</w:t>
      </w:r>
    </w:p>
    <w:p w:rsidR="00227F51" w:rsidRDefault="00227F51" w:rsidP="00227F51">
      <w:pPr>
        <w:overflowPunct w:val="0"/>
        <w:spacing w:afterLines="50" w:after="120" w:line="340" w:lineRule="atLeast"/>
        <w:ind w:firstLineChars="200" w:firstLine="420"/>
        <w:jc w:val="both"/>
        <w:rPr>
          <w:rFonts w:ascii="SimSun" w:hAnsi="SimSun"/>
          <w:sz w:val="21"/>
        </w:rPr>
      </w:pPr>
      <w:r w:rsidRPr="00227F51">
        <w:rPr>
          <w:rFonts w:ascii="SimSun" w:hAnsi="SimSun" w:hint="eastAsia"/>
          <w:sz w:val="21"/>
        </w:rPr>
        <w:t>委员会注意到文件</w:t>
      </w:r>
      <w:r w:rsidR="00E42F33" w:rsidRPr="00E42F33">
        <w:rPr>
          <w:rFonts w:ascii="SimSun" w:hAnsi="SimSun"/>
          <w:sz w:val="21"/>
        </w:rPr>
        <w:t>WIPO/GRTKF/IC/42/5</w:t>
      </w:r>
      <w:r w:rsidR="00E42F33">
        <w:rPr>
          <w:rFonts w:ascii="SimSun" w:hAnsi="SimSun" w:hint="eastAsia"/>
          <w:sz w:val="21"/>
        </w:rPr>
        <w:t>、</w:t>
      </w:r>
      <w:r w:rsidRPr="00227F51">
        <w:rPr>
          <w:rFonts w:ascii="SimSun" w:hAnsi="SimSun"/>
          <w:sz w:val="21"/>
        </w:rPr>
        <w:t>WIPO/GRTKF/IC/</w:t>
      </w:r>
      <w:r w:rsidR="00AE04BC">
        <w:rPr>
          <w:rFonts w:ascii="SimSun" w:hAnsi="SimSun" w:hint="eastAsia"/>
          <w:sz w:val="21"/>
        </w:rPr>
        <w:t>42</w:t>
      </w:r>
      <w:r w:rsidRPr="00227F51">
        <w:rPr>
          <w:rFonts w:ascii="SimSun" w:hAnsi="SimSun"/>
          <w:sz w:val="21"/>
        </w:rPr>
        <w:t>/6</w:t>
      </w:r>
      <w:r w:rsidRPr="00227F51">
        <w:rPr>
          <w:rFonts w:ascii="SimSun" w:hAnsi="SimSun" w:hint="eastAsia"/>
          <w:sz w:val="21"/>
        </w:rPr>
        <w:t>、</w:t>
      </w:r>
      <w:r w:rsidRPr="00227F51">
        <w:rPr>
          <w:rFonts w:ascii="SimSun" w:hAnsi="SimSun"/>
          <w:sz w:val="21"/>
        </w:rPr>
        <w:t>WIPO/GRTKF/IC/</w:t>
      </w:r>
      <w:r w:rsidR="00AE04BC">
        <w:rPr>
          <w:rFonts w:ascii="SimSun" w:hAnsi="SimSun" w:hint="eastAsia"/>
          <w:sz w:val="21"/>
        </w:rPr>
        <w:t>42</w:t>
      </w:r>
      <w:r w:rsidRPr="00227F51">
        <w:rPr>
          <w:rFonts w:ascii="SimSun" w:hAnsi="SimSun"/>
          <w:sz w:val="21"/>
        </w:rPr>
        <w:t>/7</w:t>
      </w:r>
      <w:r w:rsidRPr="00227F51">
        <w:rPr>
          <w:rFonts w:ascii="SimSun" w:hAnsi="SimSun" w:hint="eastAsia"/>
          <w:sz w:val="21"/>
        </w:rPr>
        <w:t>、</w:t>
      </w:r>
      <w:r w:rsidRPr="00227F51">
        <w:rPr>
          <w:rFonts w:ascii="SimSun" w:hAnsi="SimSun"/>
          <w:sz w:val="21"/>
        </w:rPr>
        <w:t>WIPO/</w:t>
      </w:r>
      <w:r w:rsidR="00BA49B3">
        <w:rPr>
          <w:rFonts w:ascii="SimSun" w:hAnsi="SimSun"/>
          <w:sz w:val="21"/>
        </w:rPr>
        <w:t>‌</w:t>
      </w:r>
      <w:r w:rsidRPr="00227F51">
        <w:rPr>
          <w:rFonts w:ascii="SimSun" w:hAnsi="SimSun"/>
          <w:sz w:val="21"/>
        </w:rPr>
        <w:t>GRTKF/IC/</w:t>
      </w:r>
      <w:r w:rsidR="00AE04BC">
        <w:rPr>
          <w:rFonts w:ascii="SimSun" w:hAnsi="SimSun" w:hint="eastAsia"/>
          <w:sz w:val="21"/>
        </w:rPr>
        <w:t>42</w:t>
      </w:r>
      <w:r w:rsidRPr="00227F51">
        <w:rPr>
          <w:rFonts w:ascii="SimSun" w:hAnsi="SimSun"/>
          <w:sz w:val="21"/>
        </w:rPr>
        <w:t>/8</w:t>
      </w:r>
      <w:r w:rsidRPr="00227F51">
        <w:rPr>
          <w:rFonts w:ascii="SimSun" w:hAnsi="SimSun" w:hint="eastAsia"/>
          <w:sz w:val="21"/>
        </w:rPr>
        <w:t>、</w:t>
      </w:r>
      <w:r w:rsidRPr="00227F51">
        <w:rPr>
          <w:rFonts w:ascii="SimSun" w:hAnsi="SimSun"/>
          <w:sz w:val="21"/>
        </w:rPr>
        <w:t>WIPO/</w:t>
      </w:r>
      <w:r w:rsidR="00AE04BC">
        <w:rPr>
          <w:rFonts w:ascii="SimSun" w:hAnsi="SimSun"/>
          <w:sz w:val="21"/>
        </w:rPr>
        <w:t>GRTKF/IC/</w:t>
      </w:r>
      <w:r w:rsidR="00AE04BC">
        <w:rPr>
          <w:rFonts w:ascii="SimSun" w:hAnsi="SimSun" w:hint="eastAsia"/>
          <w:sz w:val="21"/>
        </w:rPr>
        <w:t>42</w:t>
      </w:r>
      <w:r w:rsidRPr="00227F51">
        <w:rPr>
          <w:rFonts w:ascii="SimSun" w:hAnsi="SimSun"/>
          <w:sz w:val="21"/>
        </w:rPr>
        <w:t>/9</w:t>
      </w:r>
      <w:r w:rsidRPr="00227F51">
        <w:rPr>
          <w:rFonts w:ascii="SimSun" w:hAnsi="SimSun" w:hint="eastAsia"/>
          <w:sz w:val="21"/>
        </w:rPr>
        <w:t>、</w:t>
      </w:r>
      <w:r w:rsidRPr="00227F51">
        <w:rPr>
          <w:rFonts w:ascii="SimSun" w:hAnsi="SimSun"/>
          <w:sz w:val="21"/>
        </w:rPr>
        <w:t>WIPO/GRTKF/IC/</w:t>
      </w:r>
      <w:r w:rsidR="00AE04BC">
        <w:rPr>
          <w:rFonts w:ascii="SimSun" w:hAnsi="SimSun" w:hint="eastAsia"/>
          <w:sz w:val="21"/>
        </w:rPr>
        <w:t>42</w:t>
      </w:r>
      <w:r w:rsidRPr="00227F51">
        <w:rPr>
          <w:rFonts w:ascii="SimSun" w:hAnsi="SimSun"/>
          <w:sz w:val="21"/>
        </w:rPr>
        <w:t>/10</w:t>
      </w:r>
      <w:r w:rsidRPr="00227F51">
        <w:rPr>
          <w:rFonts w:ascii="SimSun" w:hAnsi="SimSun" w:hint="eastAsia"/>
          <w:sz w:val="21"/>
        </w:rPr>
        <w:t>、</w:t>
      </w:r>
      <w:r w:rsidRPr="00227F51">
        <w:rPr>
          <w:rFonts w:ascii="SimSun" w:hAnsi="SimSun"/>
          <w:sz w:val="21"/>
        </w:rPr>
        <w:t>WIPO/GRTKF/IC/</w:t>
      </w:r>
      <w:r w:rsidR="00AE04BC">
        <w:rPr>
          <w:rFonts w:ascii="SimSun" w:hAnsi="SimSun" w:hint="eastAsia"/>
          <w:sz w:val="21"/>
        </w:rPr>
        <w:t>42</w:t>
      </w:r>
      <w:r w:rsidRPr="00227F51">
        <w:rPr>
          <w:rFonts w:ascii="SimSun" w:hAnsi="SimSun"/>
          <w:sz w:val="21"/>
        </w:rPr>
        <w:t>/11</w:t>
      </w:r>
      <w:r w:rsidRPr="00227F51">
        <w:rPr>
          <w:rFonts w:ascii="SimSun" w:hAnsi="SimSun" w:hint="eastAsia"/>
          <w:sz w:val="21"/>
        </w:rPr>
        <w:t>、</w:t>
      </w:r>
      <w:r w:rsidRPr="00227F51">
        <w:rPr>
          <w:rFonts w:ascii="SimSun" w:hAnsi="SimSun"/>
          <w:sz w:val="21"/>
        </w:rPr>
        <w:t>WIPO/GRTKF/</w:t>
      </w:r>
      <w:r w:rsidR="00BA49B3">
        <w:rPr>
          <w:rFonts w:ascii="SimSun" w:hAnsi="SimSun"/>
          <w:sz w:val="21"/>
        </w:rPr>
        <w:t>‌</w:t>
      </w:r>
      <w:r w:rsidRPr="00227F51">
        <w:rPr>
          <w:rFonts w:ascii="SimSun" w:hAnsi="SimSun"/>
          <w:sz w:val="21"/>
        </w:rPr>
        <w:t>IC/</w:t>
      </w:r>
      <w:r w:rsidR="00AE04BC">
        <w:rPr>
          <w:rFonts w:ascii="SimSun" w:hAnsi="SimSun" w:hint="eastAsia"/>
          <w:sz w:val="21"/>
        </w:rPr>
        <w:t>42</w:t>
      </w:r>
      <w:r w:rsidRPr="00227F51">
        <w:rPr>
          <w:rFonts w:ascii="SimSun" w:hAnsi="SimSun"/>
          <w:sz w:val="21"/>
        </w:rPr>
        <w:t>/12</w:t>
      </w:r>
      <w:r w:rsidRPr="00227F51">
        <w:rPr>
          <w:rFonts w:ascii="SimSun" w:hAnsi="SimSun" w:hint="eastAsia"/>
          <w:sz w:val="21"/>
        </w:rPr>
        <w:t>、</w:t>
      </w:r>
      <w:r w:rsidRPr="00227F51">
        <w:rPr>
          <w:rFonts w:ascii="SimSun" w:hAnsi="SimSun"/>
          <w:sz w:val="21"/>
        </w:rPr>
        <w:t>WIPO/GRTKF/IC/</w:t>
      </w:r>
      <w:r w:rsidR="00AE04BC">
        <w:rPr>
          <w:rFonts w:ascii="SimSun" w:hAnsi="SimSun" w:hint="eastAsia"/>
          <w:sz w:val="21"/>
        </w:rPr>
        <w:t>42</w:t>
      </w:r>
      <w:r w:rsidRPr="00227F51">
        <w:rPr>
          <w:rFonts w:ascii="SimSun" w:hAnsi="SimSun"/>
          <w:sz w:val="21"/>
        </w:rPr>
        <w:t>/</w:t>
      </w:r>
      <w:r w:rsidR="00AE04BC">
        <w:rPr>
          <w:rFonts w:ascii="SimSun" w:hAnsi="SimSun"/>
          <w:sz w:val="21"/>
        </w:rPr>
        <w:t>INF/7</w:t>
      </w:r>
      <w:r w:rsidRPr="00227F51">
        <w:rPr>
          <w:rFonts w:ascii="SimSun" w:hAnsi="SimSun" w:hint="eastAsia"/>
          <w:sz w:val="21"/>
        </w:rPr>
        <w:t>、</w:t>
      </w:r>
      <w:r w:rsidRPr="00227F51">
        <w:rPr>
          <w:rFonts w:ascii="SimSun" w:hAnsi="SimSun"/>
          <w:sz w:val="21"/>
        </w:rPr>
        <w:t>WIPO/GRTKF/IC/</w:t>
      </w:r>
      <w:r w:rsidR="00AE04BC">
        <w:rPr>
          <w:rFonts w:ascii="SimSun" w:hAnsi="SimSun"/>
          <w:sz w:val="21"/>
        </w:rPr>
        <w:t>42</w:t>
      </w:r>
      <w:r w:rsidRPr="00227F51">
        <w:rPr>
          <w:rFonts w:ascii="SimSun" w:hAnsi="SimSun"/>
          <w:sz w:val="21"/>
        </w:rPr>
        <w:t>/</w:t>
      </w:r>
      <w:r w:rsidR="00AE04BC">
        <w:rPr>
          <w:rFonts w:ascii="SimSun" w:hAnsi="SimSun"/>
          <w:sz w:val="21"/>
        </w:rPr>
        <w:t>INF/8</w:t>
      </w:r>
      <w:r w:rsidRPr="00227F51">
        <w:rPr>
          <w:rFonts w:ascii="SimSun" w:hAnsi="SimSun" w:hint="eastAsia"/>
          <w:sz w:val="21"/>
        </w:rPr>
        <w:t>、</w:t>
      </w:r>
      <w:r w:rsidRPr="00227F51">
        <w:rPr>
          <w:rFonts w:ascii="SimSun" w:hAnsi="SimSun"/>
          <w:sz w:val="21"/>
        </w:rPr>
        <w:t>WIPO/GRTKF/IC/</w:t>
      </w:r>
      <w:r w:rsidR="00AE04BC">
        <w:rPr>
          <w:rFonts w:ascii="SimSun" w:hAnsi="SimSun"/>
          <w:sz w:val="21"/>
        </w:rPr>
        <w:t>42</w:t>
      </w:r>
      <w:r w:rsidRPr="00227F51">
        <w:rPr>
          <w:rFonts w:ascii="SimSun" w:hAnsi="SimSun"/>
          <w:sz w:val="21"/>
        </w:rPr>
        <w:t>/</w:t>
      </w:r>
      <w:r w:rsidR="00AE04BC">
        <w:rPr>
          <w:rFonts w:ascii="SimSun" w:hAnsi="SimSun"/>
          <w:sz w:val="21"/>
        </w:rPr>
        <w:t>INF/9</w:t>
      </w:r>
      <w:r w:rsidRPr="00227F51">
        <w:rPr>
          <w:rFonts w:ascii="SimSun" w:hAnsi="SimSun" w:hint="eastAsia"/>
          <w:sz w:val="21"/>
        </w:rPr>
        <w:t>和WIPO/</w:t>
      </w:r>
      <w:r w:rsidR="00BA49B3">
        <w:rPr>
          <w:rFonts w:ascii="SimSun" w:hAnsi="SimSun"/>
          <w:sz w:val="21"/>
        </w:rPr>
        <w:t>‌</w:t>
      </w:r>
      <w:r w:rsidRPr="00227F51">
        <w:rPr>
          <w:rFonts w:ascii="SimSun" w:hAnsi="SimSun" w:hint="eastAsia"/>
          <w:sz w:val="21"/>
        </w:rPr>
        <w:t>GRTKF/IC/</w:t>
      </w:r>
      <w:r w:rsidR="00AE04BC">
        <w:rPr>
          <w:rFonts w:ascii="SimSun" w:hAnsi="SimSun"/>
          <w:sz w:val="21"/>
        </w:rPr>
        <w:t>42</w:t>
      </w:r>
      <w:r w:rsidRPr="00227F51">
        <w:rPr>
          <w:rFonts w:ascii="SimSun" w:hAnsi="SimSun" w:hint="eastAsia"/>
          <w:sz w:val="21"/>
        </w:rPr>
        <w:t>/INF/</w:t>
      </w:r>
      <w:r w:rsidR="00AE04BC">
        <w:rPr>
          <w:rFonts w:ascii="SimSun" w:hAnsi="SimSun"/>
          <w:sz w:val="21"/>
        </w:rPr>
        <w:t>10</w:t>
      </w:r>
      <w:r w:rsidRPr="00227F51">
        <w:rPr>
          <w:rFonts w:ascii="SimSun" w:hAnsi="SimSun" w:hint="eastAsia"/>
          <w:sz w:val="21"/>
        </w:rPr>
        <w:t>，并讨论了上述文件。</w:t>
      </w:r>
    </w:p>
    <w:p w:rsidR="00D967DA" w:rsidRPr="00B60EF8" w:rsidRDefault="00386A9F" w:rsidP="00B60EF8">
      <w:pPr>
        <w:keepNext/>
        <w:spacing w:beforeLines="100" w:before="240" w:line="340" w:lineRule="atLeast"/>
        <w:rPr>
          <w:rFonts w:ascii="SimHei" w:eastAsia="SimHei" w:hAnsi="SimHei"/>
          <w:sz w:val="21"/>
          <w:szCs w:val="21"/>
        </w:rPr>
      </w:pPr>
      <w:r w:rsidRPr="00B60EF8">
        <w:rPr>
          <w:rFonts w:ascii="SimHei" w:eastAsia="SimHei" w:hAnsi="SimHei" w:hint="eastAsia"/>
          <w:sz w:val="21"/>
          <w:szCs w:val="21"/>
        </w:rPr>
        <w:t>关于议程第8项的决定：</w:t>
      </w:r>
    </w:p>
    <w:p w:rsidR="00D967DA" w:rsidRPr="00B60EF8" w:rsidRDefault="0001264E" w:rsidP="00E42F33">
      <w:pPr>
        <w:keepNext/>
        <w:spacing w:afterLines="50" w:after="120" w:line="320" w:lineRule="atLeast"/>
        <w:rPr>
          <w:rFonts w:ascii="SimHei" w:eastAsia="SimHei" w:hAnsi="SimHei"/>
          <w:sz w:val="21"/>
          <w:szCs w:val="22"/>
        </w:rPr>
      </w:pPr>
      <w:r w:rsidRPr="0001264E">
        <w:rPr>
          <w:rFonts w:ascii="SimHei" w:eastAsia="SimHei" w:hAnsi="SimHei" w:hint="eastAsia"/>
          <w:sz w:val="21"/>
          <w:szCs w:val="22"/>
        </w:rPr>
        <w:t>成立</w:t>
      </w:r>
      <w:r>
        <w:rPr>
          <w:rFonts w:ascii="SimHei" w:eastAsia="SimHei" w:hAnsi="SimHei" w:hint="eastAsia"/>
          <w:sz w:val="21"/>
          <w:szCs w:val="22"/>
        </w:rPr>
        <w:t>一个或多个</w:t>
      </w:r>
      <w:r w:rsidRPr="0001264E">
        <w:rPr>
          <w:rFonts w:ascii="SimHei" w:eastAsia="SimHei" w:hAnsi="SimHei" w:hint="eastAsia"/>
          <w:sz w:val="21"/>
          <w:szCs w:val="22"/>
        </w:rPr>
        <w:t>特设专家组</w:t>
      </w:r>
    </w:p>
    <w:p w:rsidR="00D967DA" w:rsidRDefault="0001264E" w:rsidP="00B60EF8">
      <w:pPr>
        <w:overflowPunct w:val="0"/>
        <w:spacing w:afterLines="50" w:after="120" w:line="340" w:lineRule="atLeast"/>
        <w:ind w:firstLineChars="200" w:firstLine="420"/>
        <w:jc w:val="both"/>
        <w:rPr>
          <w:rFonts w:ascii="SimSun" w:hAnsi="SimSun" w:cs="Microsoft YaHei"/>
          <w:sz w:val="21"/>
          <w:szCs w:val="22"/>
        </w:rPr>
      </w:pPr>
      <w:r>
        <w:rPr>
          <w:rFonts w:ascii="SimSun" w:hAnsi="SimSun" w:cs="Microsoft YaHei" w:hint="eastAsia"/>
          <w:sz w:val="21"/>
          <w:szCs w:val="22"/>
        </w:rPr>
        <w:t>委员会商定，</w:t>
      </w:r>
      <w:r w:rsidR="00061C66" w:rsidRPr="0001264E">
        <w:rPr>
          <w:rFonts w:ascii="SimSun" w:hAnsi="SimSun" w:cs="Microsoft YaHei" w:hint="eastAsia"/>
          <w:sz w:val="21"/>
          <w:szCs w:val="22"/>
        </w:rPr>
        <w:t>比照</w:t>
      </w:r>
      <w:r w:rsidR="00061C66">
        <w:rPr>
          <w:rFonts w:ascii="SimSun" w:hAnsi="SimSun" w:cs="Microsoft YaHei" w:hint="eastAsia"/>
          <w:sz w:val="21"/>
          <w:szCs w:val="22"/>
        </w:rPr>
        <w:t>第三十七届会议在</w:t>
      </w:r>
      <w:r w:rsidR="00061C66" w:rsidRPr="0001264E">
        <w:rPr>
          <w:rFonts w:ascii="SimSun" w:hAnsi="SimSun" w:cs="Microsoft YaHei" w:hint="eastAsia"/>
          <w:sz w:val="21"/>
          <w:szCs w:val="22"/>
        </w:rPr>
        <w:t>议程</w:t>
      </w:r>
      <w:r w:rsidR="00BA49B3">
        <w:rPr>
          <w:rFonts w:ascii="SimSun" w:hAnsi="SimSun" w:cs="Microsoft YaHei" w:hint="eastAsia"/>
          <w:sz w:val="21"/>
          <w:szCs w:val="22"/>
        </w:rPr>
        <w:t>第6</w:t>
      </w:r>
      <w:r w:rsidR="00061C66" w:rsidRPr="0001264E">
        <w:rPr>
          <w:rFonts w:ascii="SimSun" w:hAnsi="SimSun" w:cs="Microsoft YaHei" w:hint="eastAsia"/>
          <w:sz w:val="21"/>
          <w:szCs w:val="22"/>
        </w:rPr>
        <w:t>项下商定的相同安排</w:t>
      </w:r>
      <w:r w:rsidR="00061C66">
        <w:rPr>
          <w:rFonts w:ascii="SimSun" w:hAnsi="SimSun" w:cs="Microsoft YaHei" w:hint="eastAsia"/>
          <w:sz w:val="21"/>
          <w:szCs w:val="22"/>
        </w:rPr>
        <w:t>，</w:t>
      </w:r>
      <w:r w:rsidRPr="0001264E">
        <w:rPr>
          <w:rFonts w:ascii="SimSun" w:hAnsi="SimSun" w:cs="Microsoft YaHei" w:hint="eastAsia"/>
          <w:sz w:val="21"/>
          <w:szCs w:val="22"/>
        </w:rPr>
        <w:t>在委员会第四十三届会议之前</w:t>
      </w:r>
      <w:r w:rsidR="00BA49B3">
        <w:rPr>
          <w:rFonts w:ascii="SimSun" w:hAnsi="SimSun" w:cs="Microsoft YaHei" w:hint="eastAsia"/>
          <w:sz w:val="21"/>
          <w:szCs w:val="22"/>
        </w:rPr>
        <w:t>举行</w:t>
      </w:r>
      <w:r w:rsidRPr="0001264E">
        <w:rPr>
          <w:rFonts w:ascii="SimSun" w:hAnsi="SimSun" w:cs="Microsoft YaHei" w:hint="eastAsia"/>
          <w:sz w:val="21"/>
          <w:szCs w:val="22"/>
        </w:rPr>
        <w:t>一次遗传资源</w:t>
      </w:r>
      <w:r w:rsidR="00BA49B3">
        <w:rPr>
          <w:rFonts w:ascii="SimSun" w:hAnsi="SimSun" w:cs="Microsoft YaHei" w:hint="eastAsia"/>
          <w:sz w:val="21"/>
          <w:szCs w:val="22"/>
        </w:rPr>
        <w:t>问题</w:t>
      </w:r>
      <w:r w:rsidRPr="0001264E">
        <w:rPr>
          <w:rFonts w:ascii="SimSun" w:hAnsi="SimSun" w:cs="Microsoft YaHei" w:hint="eastAsia"/>
          <w:sz w:val="21"/>
          <w:szCs w:val="22"/>
        </w:rPr>
        <w:t>特设专家组会议。委员会商定，会议将于2022年5月29日星期日</w:t>
      </w:r>
      <w:r w:rsidR="00BA49B3">
        <w:rPr>
          <w:rFonts w:ascii="SimSun" w:hAnsi="SimSun" w:cs="Microsoft YaHei" w:hint="eastAsia"/>
          <w:sz w:val="21"/>
          <w:szCs w:val="22"/>
        </w:rPr>
        <w:t>日内瓦时间</w:t>
      </w:r>
      <w:r w:rsidR="00BA49B3" w:rsidRPr="0001264E">
        <w:rPr>
          <w:rFonts w:ascii="SimSun" w:hAnsi="SimSun" w:cs="Microsoft YaHei" w:hint="eastAsia"/>
          <w:sz w:val="21"/>
          <w:szCs w:val="22"/>
        </w:rPr>
        <w:t>9:00至16:30</w:t>
      </w:r>
      <w:r w:rsidRPr="0001264E">
        <w:rPr>
          <w:rFonts w:ascii="SimSun" w:hAnsi="SimSun" w:cs="Microsoft YaHei" w:hint="eastAsia"/>
          <w:sz w:val="21"/>
          <w:szCs w:val="22"/>
        </w:rPr>
        <w:t>举行。</w:t>
      </w:r>
    </w:p>
    <w:p w:rsidR="00FB05F5" w:rsidRPr="00B60EF8" w:rsidRDefault="00FB05F5" w:rsidP="00FB05F5">
      <w:pPr>
        <w:keepNext/>
        <w:spacing w:beforeLines="100" w:before="240" w:line="340" w:lineRule="atLeast"/>
        <w:rPr>
          <w:rFonts w:ascii="SimHei" w:eastAsia="SimHei" w:hAnsi="SimHei"/>
          <w:sz w:val="21"/>
          <w:szCs w:val="21"/>
        </w:rPr>
      </w:pPr>
      <w:r w:rsidRPr="00B60EF8">
        <w:rPr>
          <w:rFonts w:ascii="SimHei" w:eastAsia="SimHei" w:hAnsi="SimHei" w:hint="eastAsia"/>
          <w:sz w:val="21"/>
          <w:szCs w:val="21"/>
        </w:rPr>
        <w:t>关于议程第</w:t>
      </w:r>
      <w:r>
        <w:rPr>
          <w:rFonts w:ascii="SimHei" w:eastAsia="SimHei" w:hAnsi="SimHei" w:hint="eastAsia"/>
          <w:sz w:val="21"/>
          <w:szCs w:val="21"/>
        </w:rPr>
        <w:t>9</w:t>
      </w:r>
      <w:r w:rsidRPr="00B60EF8">
        <w:rPr>
          <w:rFonts w:ascii="SimHei" w:eastAsia="SimHei" w:hAnsi="SimHei" w:hint="eastAsia"/>
          <w:sz w:val="21"/>
          <w:szCs w:val="21"/>
        </w:rPr>
        <w:t>项的决定：</w:t>
      </w:r>
    </w:p>
    <w:p w:rsidR="0001264E" w:rsidRDefault="00FB05F5" w:rsidP="00753532">
      <w:pPr>
        <w:overflowPunct w:val="0"/>
        <w:spacing w:afterLines="50" w:after="120" w:line="340" w:lineRule="atLeast"/>
        <w:jc w:val="both"/>
        <w:rPr>
          <w:rFonts w:ascii="SimSun" w:hAnsi="SimSun" w:cs="Microsoft YaHei"/>
          <w:sz w:val="21"/>
          <w:szCs w:val="22"/>
        </w:rPr>
      </w:pPr>
      <w:r>
        <w:rPr>
          <w:rFonts w:ascii="SimHei" w:eastAsia="SimHei" w:hAnsi="SimHei" w:hint="eastAsia"/>
          <w:sz w:val="21"/>
          <w:szCs w:val="22"/>
        </w:rPr>
        <w:t>任何其他事务</w:t>
      </w:r>
    </w:p>
    <w:p w:rsidR="0001264E" w:rsidRPr="00361AF2" w:rsidRDefault="0001264E" w:rsidP="00B60EF8">
      <w:pPr>
        <w:overflowPunct w:val="0"/>
        <w:spacing w:afterLines="50" w:after="120" w:line="340" w:lineRule="atLeast"/>
        <w:ind w:firstLineChars="200" w:firstLine="420"/>
        <w:jc w:val="both"/>
        <w:rPr>
          <w:rFonts w:ascii="SimSun" w:hAnsi="SimSun" w:cs="Tahoma"/>
          <w:sz w:val="21"/>
          <w:szCs w:val="22"/>
        </w:rPr>
      </w:pPr>
      <w:r w:rsidRPr="00361AF2">
        <w:rPr>
          <w:rFonts w:ascii="SimSun" w:hAnsi="SimSun" w:cs="Microsoft YaHei" w:hint="eastAsia"/>
          <w:sz w:val="21"/>
          <w:szCs w:val="22"/>
        </w:rPr>
        <w:t>未就此</w:t>
      </w:r>
      <w:proofErr w:type="gramStart"/>
      <w:r w:rsidRPr="00361AF2">
        <w:rPr>
          <w:rFonts w:ascii="SimSun" w:hAnsi="SimSun" w:cs="Microsoft YaHei" w:hint="eastAsia"/>
          <w:sz w:val="21"/>
          <w:szCs w:val="22"/>
        </w:rPr>
        <w:t>项开展</w:t>
      </w:r>
      <w:proofErr w:type="gramEnd"/>
      <w:r w:rsidRPr="00361AF2">
        <w:rPr>
          <w:rFonts w:ascii="SimSun" w:hAnsi="SimSun" w:cs="Microsoft YaHei" w:hint="eastAsia"/>
          <w:sz w:val="21"/>
          <w:szCs w:val="22"/>
        </w:rPr>
        <w:t>讨论。</w:t>
      </w:r>
    </w:p>
    <w:p w:rsidR="00EA016E" w:rsidRPr="00B60EF8" w:rsidRDefault="00386A9F" w:rsidP="00B60EF8">
      <w:pPr>
        <w:keepNext/>
        <w:spacing w:beforeLines="100" w:before="240" w:line="340" w:lineRule="atLeast"/>
        <w:rPr>
          <w:rFonts w:ascii="SimHei" w:eastAsia="SimHei" w:hAnsi="SimHei"/>
          <w:sz w:val="21"/>
          <w:szCs w:val="21"/>
        </w:rPr>
      </w:pPr>
      <w:r w:rsidRPr="00B60EF8">
        <w:rPr>
          <w:rFonts w:ascii="SimHei" w:eastAsia="SimHei" w:hAnsi="SimHei" w:hint="eastAsia"/>
          <w:sz w:val="21"/>
          <w:szCs w:val="21"/>
        </w:rPr>
        <w:t>关于议程第</w:t>
      </w:r>
      <w:r w:rsidR="00392476">
        <w:rPr>
          <w:rFonts w:ascii="SimHei" w:eastAsia="SimHei" w:hAnsi="SimHei" w:hint="eastAsia"/>
          <w:sz w:val="21"/>
          <w:szCs w:val="21"/>
        </w:rPr>
        <w:t>10</w:t>
      </w:r>
      <w:r w:rsidRPr="00B60EF8">
        <w:rPr>
          <w:rFonts w:ascii="SimHei" w:eastAsia="SimHei" w:hAnsi="SimHei" w:hint="eastAsia"/>
          <w:sz w:val="21"/>
          <w:szCs w:val="21"/>
        </w:rPr>
        <w:t>项的决定：</w:t>
      </w:r>
    </w:p>
    <w:p w:rsidR="00EA016E" w:rsidRPr="00B60EF8" w:rsidRDefault="00DF795E" w:rsidP="00B60EF8">
      <w:pPr>
        <w:spacing w:afterLines="50" w:after="120" w:line="320" w:lineRule="atLeast"/>
        <w:rPr>
          <w:rFonts w:ascii="SimHei" w:eastAsia="SimHei" w:hAnsi="SimHei"/>
          <w:sz w:val="21"/>
          <w:szCs w:val="22"/>
        </w:rPr>
      </w:pPr>
      <w:r w:rsidRPr="00B60EF8">
        <w:rPr>
          <w:rFonts w:ascii="SimHei" w:eastAsia="SimHei" w:hAnsi="SimHei" w:hint="eastAsia"/>
          <w:sz w:val="21"/>
          <w:szCs w:val="22"/>
        </w:rPr>
        <w:t>会议闭幕</w:t>
      </w:r>
    </w:p>
    <w:p w:rsidR="00EA016E" w:rsidRPr="00361AF2" w:rsidRDefault="00DF795E" w:rsidP="00B60EF8">
      <w:pPr>
        <w:overflowPunct w:val="0"/>
        <w:spacing w:afterLines="50" w:after="120" w:line="340" w:lineRule="atLeast"/>
        <w:ind w:firstLineChars="200" w:firstLine="420"/>
        <w:jc w:val="both"/>
        <w:rPr>
          <w:rFonts w:ascii="SimSun" w:hAnsi="SimSun"/>
          <w:sz w:val="21"/>
          <w:szCs w:val="22"/>
        </w:rPr>
      </w:pPr>
      <w:r w:rsidRPr="00361AF2">
        <w:rPr>
          <w:rFonts w:ascii="SimSun" w:hAnsi="SimSun" w:hint="eastAsia"/>
          <w:sz w:val="21"/>
        </w:rPr>
        <w:t>委员会于20</w:t>
      </w:r>
      <w:r w:rsidR="00553F2C" w:rsidRPr="00361AF2">
        <w:rPr>
          <w:rFonts w:ascii="SimSun" w:hAnsi="SimSun"/>
          <w:sz w:val="21"/>
        </w:rPr>
        <w:t>2</w:t>
      </w:r>
      <w:r w:rsidR="00392476">
        <w:rPr>
          <w:rFonts w:ascii="SimSun" w:hAnsi="SimSun" w:hint="eastAsia"/>
          <w:sz w:val="21"/>
        </w:rPr>
        <w:t>2</w:t>
      </w:r>
      <w:r w:rsidRPr="00361AF2">
        <w:rPr>
          <w:rFonts w:ascii="SimSun" w:hAnsi="SimSun" w:hint="eastAsia"/>
          <w:sz w:val="21"/>
        </w:rPr>
        <w:t>年</w:t>
      </w:r>
      <w:r w:rsidR="00392476">
        <w:rPr>
          <w:rFonts w:ascii="SimSun" w:hAnsi="SimSun" w:hint="eastAsia"/>
          <w:sz w:val="21"/>
        </w:rPr>
        <w:t>3</w:t>
      </w:r>
      <w:r w:rsidRPr="00361AF2">
        <w:rPr>
          <w:rFonts w:ascii="SimSun" w:hAnsi="SimSun" w:hint="eastAsia"/>
          <w:sz w:val="21"/>
        </w:rPr>
        <w:t>月</w:t>
      </w:r>
      <w:r w:rsidR="00392476">
        <w:rPr>
          <w:rFonts w:ascii="SimSun" w:hAnsi="SimSun" w:hint="eastAsia"/>
          <w:sz w:val="21"/>
        </w:rPr>
        <w:t>4</w:t>
      </w:r>
      <w:r w:rsidRPr="00361AF2">
        <w:rPr>
          <w:rFonts w:ascii="SimSun" w:hAnsi="SimSun" w:hint="eastAsia"/>
          <w:sz w:val="21"/>
        </w:rPr>
        <w:t>日通过了关于议程第2、3、4、5、6</w:t>
      </w:r>
      <w:r w:rsidR="004632A6">
        <w:rPr>
          <w:rFonts w:ascii="SimSun" w:hAnsi="SimSun" w:hint="eastAsia"/>
          <w:sz w:val="21"/>
        </w:rPr>
        <w:t>、7</w:t>
      </w:r>
      <w:r w:rsidR="00553F2C" w:rsidRPr="00361AF2">
        <w:rPr>
          <w:rFonts w:ascii="SimSun" w:hAnsi="SimSun" w:hint="eastAsia"/>
          <w:sz w:val="21"/>
        </w:rPr>
        <w:t>和</w:t>
      </w:r>
      <w:r w:rsidR="004632A6">
        <w:rPr>
          <w:rFonts w:ascii="SimSun" w:hAnsi="SimSun" w:hint="eastAsia"/>
          <w:sz w:val="21"/>
        </w:rPr>
        <w:t>8</w:t>
      </w:r>
      <w:r w:rsidRPr="00361AF2">
        <w:rPr>
          <w:rFonts w:ascii="SimSun" w:hAnsi="SimSun" w:hint="eastAsia"/>
          <w:sz w:val="21"/>
        </w:rPr>
        <w:t>项的决定。</w:t>
      </w:r>
    </w:p>
    <w:p w:rsidR="005428C9" w:rsidRPr="00C0255E" w:rsidRDefault="00386A9F" w:rsidP="00C0255E">
      <w:pPr>
        <w:spacing w:before="720" w:afterLines="50" w:after="120" w:line="340" w:lineRule="atLeast"/>
        <w:ind w:left="5534"/>
        <w:rPr>
          <w:rFonts w:ascii="KaiTi" w:eastAsia="KaiTi" w:hAnsi="KaiTi"/>
          <w:sz w:val="21"/>
        </w:rPr>
      </w:pPr>
      <w:r w:rsidRPr="00C0255E">
        <w:rPr>
          <w:rFonts w:ascii="KaiTi" w:eastAsia="KaiTi" w:hAnsi="KaiTi" w:hint="eastAsia"/>
          <w:sz w:val="21"/>
        </w:rPr>
        <w:t>[文件完]</w:t>
      </w:r>
    </w:p>
    <w:sectPr w:rsidR="005428C9" w:rsidRPr="00C0255E" w:rsidSect="00361AF2">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8EF" w:rsidRDefault="004F58EF">
      <w:r>
        <w:separator/>
      </w:r>
    </w:p>
  </w:endnote>
  <w:endnote w:type="continuationSeparator" w:id="0">
    <w:p w:rsidR="004F58EF" w:rsidRDefault="004F58EF" w:rsidP="003B38C1">
      <w:r>
        <w:separator/>
      </w:r>
    </w:p>
    <w:p w:rsidR="004F58EF" w:rsidRPr="003B38C1" w:rsidRDefault="004F58EF" w:rsidP="003B38C1">
      <w:pPr>
        <w:spacing w:after="60"/>
        <w:rPr>
          <w:sz w:val="17"/>
        </w:rPr>
      </w:pPr>
      <w:r>
        <w:rPr>
          <w:sz w:val="17"/>
        </w:rPr>
        <w:t>[Endnote continued from previous page]</w:t>
      </w:r>
    </w:p>
  </w:endnote>
  <w:endnote w:type="continuationNotice" w:id="1">
    <w:p w:rsidR="004F58EF" w:rsidRPr="003B38C1" w:rsidRDefault="004F58E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Light">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8EF" w:rsidRDefault="004F58EF">
      <w:r>
        <w:separator/>
      </w:r>
    </w:p>
  </w:footnote>
  <w:footnote w:type="continuationSeparator" w:id="0">
    <w:p w:rsidR="004F58EF" w:rsidRDefault="004F58EF" w:rsidP="008B60B2">
      <w:r>
        <w:separator/>
      </w:r>
    </w:p>
    <w:p w:rsidR="004F58EF" w:rsidRPr="00ED77FB" w:rsidRDefault="004F58EF" w:rsidP="008B60B2">
      <w:pPr>
        <w:spacing w:after="60"/>
        <w:rPr>
          <w:sz w:val="17"/>
          <w:szCs w:val="17"/>
        </w:rPr>
      </w:pPr>
      <w:r w:rsidRPr="00ED77FB">
        <w:rPr>
          <w:sz w:val="17"/>
          <w:szCs w:val="17"/>
        </w:rPr>
        <w:t>[Footnote continued from previous page]</w:t>
      </w:r>
    </w:p>
  </w:footnote>
  <w:footnote w:type="continuationNotice" w:id="1">
    <w:p w:rsidR="004F58EF" w:rsidRPr="00ED77FB" w:rsidRDefault="004F58E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000" w:rsidRPr="00361AF2" w:rsidRDefault="00361AF2" w:rsidP="004E6000">
    <w:pPr>
      <w:pStyle w:val="Header"/>
      <w:jc w:val="right"/>
      <w:rPr>
        <w:rFonts w:ascii="SimSun" w:hAnsi="SimSun"/>
        <w:sz w:val="21"/>
      </w:rPr>
    </w:pPr>
    <w:r w:rsidRPr="00361AF2">
      <w:rPr>
        <w:rFonts w:ascii="SimSun" w:hAnsi="SimSun" w:hint="eastAsia"/>
        <w:sz w:val="21"/>
      </w:rPr>
      <w:t>第</w:t>
    </w:r>
    <w:r w:rsidR="004E6000" w:rsidRPr="00361AF2">
      <w:rPr>
        <w:rFonts w:ascii="SimSun" w:hAnsi="SimSun"/>
        <w:sz w:val="21"/>
      </w:rPr>
      <w:fldChar w:fldCharType="begin"/>
    </w:r>
    <w:r w:rsidR="004E6000" w:rsidRPr="00361AF2">
      <w:rPr>
        <w:rFonts w:ascii="SimSun" w:hAnsi="SimSun"/>
        <w:sz w:val="21"/>
      </w:rPr>
      <w:instrText xml:space="preserve"> PAGE   \* MERGEFORMAT </w:instrText>
    </w:r>
    <w:r w:rsidR="004E6000" w:rsidRPr="00361AF2">
      <w:rPr>
        <w:rFonts w:ascii="SimSun" w:hAnsi="SimSun"/>
        <w:sz w:val="21"/>
      </w:rPr>
      <w:fldChar w:fldCharType="separate"/>
    </w:r>
    <w:r w:rsidRPr="00361AF2">
      <w:rPr>
        <w:rFonts w:ascii="SimSun" w:hAnsi="SimSun"/>
        <w:noProof/>
        <w:sz w:val="21"/>
      </w:rPr>
      <w:t>4</w:t>
    </w:r>
    <w:r w:rsidR="004E6000" w:rsidRPr="00361AF2">
      <w:rPr>
        <w:rFonts w:ascii="SimSun" w:hAnsi="SimSun"/>
        <w:noProof/>
        <w:sz w:val="21"/>
      </w:rPr>
      <w:fldChar w:fldCharType="end"/>
    </w:r>
    <w:r w:rsidRPr="00361AF2">
      <w:rPr>
        <w:rFonts w:ascii="SimSun" w:hAnsi="SimSun" w:hint="eastAsia"/>
        <w:noProof/>
        <w:sz w:val="21"/>
      </w:rPr>
      <w:t>页</w:t>
    </w:r>
  </w:p>
  <w:p w:rsidR="004E6000" w:rsidRPr="00361AF2" w:rsidRDefault="004E6000" w:rsidP="004E6000">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000" w:rsidRPr="00361AF2" w:rsidRDefault="00361AF2" w:rsidP="00361AF2">
    <w:pPr>
      <w:pStyle w:val="Header"/>
      <w:spacing w:afterLines="100" w:after="240"/>
      <w:jc w:val="right"/>
      <w:rPr>
        <w:rFonts w:ascii="SimSun" w:hAnsi="SimSun"/>
        <w:sz w:val="21"/>
      </w:rPr>
    </w:pPr>
    <w:r w:rsidRPr="00361AF2">
      <w:rPr>
        <w:rFonts w:ascii="SimSun" w:hAnsi="SimSun" w:hint="eastAsia"/>
        <w:sz w:val="21"/>
      </w:rPr>
      <w:t>第</w:t>
    </w:r>
    <w:r w:rsidR="004E6000" w:rsidRPr="00361AF2">
      <w:rPr>
        <w:rFonts w:ascii="SimSun" w:hAnsi="SimSun"/>
        <w:sz w:val="21"/>
      </w:rPr>
      <w:fldChar w:fldCharType="begin"/>
    </w:r>
    <w:r w:rsidR="004E6000" w:rsidRPr="00361AF2">
      <w:rPr>
        <w:rFonts w:ascii="SimSun" w:hAnsi="SimSun"/>
        <w:sz w:val="21"/>
      </w:rPr>
      <w:instrText xml:space="preserve"> PAGE   \* MERGEFORMAT </w:instrText>
    </w:r>
    <w:r w:rsidR="004E6000" w:rsidRPr="00361AF2">
      <w:rPr>
        <w:rFonts w:ascii="SimSun" w:hAnsi="SimSun"/>
        <w:sz w:val="21"/>
      </w:rPr>
      <w:fldChar w:fldCharType="separate"/>
    </w:r>
    <w:r w:rsidR="007E48D3">
      <w:rPr>
        <w:rFonts w:ascii="SimSun" w:hAnsi="SimSun"/>
        <w:noProof/>
        <w:sz w:val="21"/>
      </w:rPr>
      <w:t>2</w:t>
    </w:r>
    <w:r w:rsidR="004E6000" w:rsidRPr="00361AF2">
      <w:rPr>
        <w:rFonts w:ascii="SimSun" w:hAnsi="SimSun"/>
        <w:noProof/>
        <w:sz w:val="21"/>
      </w:rPr>
      <w:fldChar w:fldCharType="end"/>
    </w:r>
    <w:r w:rsidRPr="00361AF2">
      <w:rPr>
        <w:rFonts w:ascii="SimSun" w:hAnsi="SimSun" w:hint="eastAsia"/>
        <w:noProof/>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BE01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82B0027"/>
    <w:multiLevelType w:val="hybridMultilevel"/>
    <w:tmpl w:val="329629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B559ED"/>
    <w:multiLevelType w:val="hybridMultilevel"/>
    <w:tmpl w:val="3E468B0E"/>
    <w:lvl w:ilvl="0" w:tplc="5A8C0F0A">
      <w:start w:val="1"/>
      <w:numFmt w:val="bullet"/>
      <w:lvlText w:val="-"/>
      <w:lvlJc w:val="left"/>
      <w:pPr>
        <w:ind w:left="720" w:hanging="360"/>
      </w:pPr>
      <w:rPr>
        <w:rFonts w:ascii="Arial" w:eastAsia="Cambr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21042"/>
    <w:multiLevelType w:val="hybridMultilevel"/>
    <w:tmpl w:val="4934E43A"/>
    <w:lvl w:ilvl="0" w:tplc="2A4ACB06">
      <w:start w:val="1"/>
      <w:numFmt w:val="lowerLetter"/>
      <w:lvlText w:val="(%1)"/>
      <w:lvlJc w:val="left"/>
      <w:pPr>
        <w:ind w:left="2556"/>
      </w:pPr>
      <w:rPr>
        <w:rFonts w:ascii="SimSun" w:eastAsia="SimSun" w:hAnsi="SimSun" w:cs="Arial"/>
        <w:b w:val="0"/>
        <w:i w:val="0"/>
        <w:strike w:val="0"/>
        <w:dstrike w:val="0"/>
        <w:color w:val="000000"/>
        <w:sz w:val="21"/>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AC3BAB"/>
    <w:multiLevelType w:val="hybridMultilevel"/>
    <w:tmpl w:val="AC024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7"/>
  </w:num>
  <w:num w:numId="5">
    <w:abstractNumId w:val="2"/>
  </w:num>
  <w:num w:numId="6">
    <w:abstractNumId w:val="4"/>
  </w:num>
  <w:num w:numId="7">
    <w:abstractNumId w:val="0"/>
  </w:num>
  <w:num w:numId="8">
    <w:abstractNumId w:val="10"/>
  </w:num>
  <w:num w:numId="9">
    <w:abstractNumId w:val="8"/>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8C9"/>
    <w:rsid w:val="00001932"/>
    <w:rsid w:val="00001BEF"/>
    <w:rsid w:val="00005DC2"/>
    <w:rsid w:val="0001264E"/>
    <w:rsid w:val="00020B0B"/>
    <w:rsid w:val="00025798"/>
    <w:rsid w:val="00031FD3"/>
    <w:rsid w:val="00034F1B"/>
    <w:rsid w:val="000350CA"/>
    <w:rsid w:val="000362A5"/>
    <w:rsid w:val="00043CAA"/>
    <w:rsid w:val="00047DF0"/>
    <w:rsid w:val="0005374D"/>
    <w:rsid w:val="000565C4"/>
    <w:rsid w:val="00061C66"/>
    <w:rsid w:val="00062057"/>
    <w:rsid w:val="00065E90"/>
    <w:rsid w:val="0007142C"/>
    <w:rsid w:val="00071A99"/>
    <w:rsid w:val="00073BBA"/>
    <w:rsid w:val="00073E67"/>
    <w:rsid w:val="00075432"/>
    <w:rsid w:val="00077F64"/>
    <w:rsid w:val="00080964"/>
    <w:rsid w:val="00082E60"/>
    <w:rsid w:val="0008488C"/>
    <w:rsid w:val="0008523C"/>
    <w:rsid w:val="000921DC"/>
    <w:rsid w:val="00095BB5"/>
    <w:rsid w:val="000968ED"/>
    <w:rsid w:val="000A107C"/>
    <w:rsid w:val="000A1944"/>
    <w:rsid w:val="000A60FB"/>
    <w:rsid w:val="000B007D"/>
    <w:rsid w:val="000B214E"/>
    <w:rsid w:val="000B2978"/>
    <w:rsid w:val="000D1B54"/>
    <w:rsid w:val="000D3909"/>
    <w:rsid w:val="000E1AD8"/>
    <w:rsid w:val="000E39B1"/>
    <w:rsid w:val="000E54F7"/>
    <w:rsid w:val="000F5E56"/>
    <w:rsid w:val="0010308B"/>
    <w:rsid w:val="00121780"/>
    <w:rsid w:val="0013083C"/>
    <w:rsid w:val="00130B7D"/>
    <w:rsid w:val="001362EE"/>
    <w:rsid w:val="001442D3"/>
    <w:rsid w:val="00146DA5"/>
    <w:rsid w:val="001470CC"/>
    <w:rsid w:val="0015134A"/>
    <w:rsid w:val="00151441"/>
    <w:rsid w:val="00152411"/>
    <w:rsid w:val="00154FB1"/>
    <w:rsid w:val="00163E57"/>
    <w:rsid w:val="001709F8"/>
    <w:rsid w:val="0017247F"/>
    <w:rsid w:val="00181D8F"/>
    <w:rsid w:val="001832A6"/>
    <w:rsid w:val="001876C3"/>
    <w:rsid w:val="001A07C7"/>
    <w:rsid w:val="001A3A17"/>
    <w:rsid w:val="001A5E48"/>
    <w:rsid w:val="001B7EA2"/>
    <w:rsid w:val="001C2F18"/>
    <w:rsid w:val="001C455B"/>
    <w:rsid w:val="001D5E3A"/>
    <w:rsid w:val="001D770C"/>
    <w:rsid w:val="001D7C80"/>
    <w:rsid w:val="001E1F6E"/>
    <w:rsid w:val="001E6FC1"/>
    <w:rsid w:val="001F1EC2"/>
    <w:rsid w:val="001F795E"/>
    <w:rsid w:val="00202976"/>
    <w:rsid w:val="0020336C"/>
    <w:rsid w:val="00206D37"/>
    <w:rsid w:val="00207E92"/>
    <w:rsid w:val="002134B9"/>
    <w:rsid w:val="00214A3C"/>
    <w:rsid w:val="00216048"/>
    <w:rsid w:val="00227F51"/>
    <w:rsid w:val="00231B6C"/>
    <w:rsid w:val="00240A58"/>
    <w:rsid w:val="00252AB2"/>
    <w:rsid w:val="0025530F"/>
    <w:rsid w:val="00255D22"/>
    <w:rsid w:val="002564D5"/>
    <w:rsid w:val="00256FAF"/>
    <w:rsid w:val="00262AA8"/>
    <w:rsid w:val="002634C4"/>
    <w:rsid w:val="002638FD"/>
    <w:rsid w:val="00264F7E"/>
    <w:rsid w:val="002732B3"/>
    <w:rsid w:val="002814AB"/>
    <w:rsid w:val="002824FB"/>
    <w:rsid w:val="00285638"/>
    <w:rsid w:val="00287BFD"/>
    <w:rsid w:val="00291B10"/>
    <w:rsid w:val="002928D3"/>
    <w:rsid w:val="002953D8"/>
    <w:rsid w:val="00295DD3"/>
    <w:rsid w:val="0029778A"/>
    <w:rsid w:val="002A43DB"/>
    <w:rsid w:val="002B3278"/>
    <w:rsid w:val="002B3B55"/>
    <w:rsid w:val="002C0313"/>
    <w:rsid w:val="002C2355"/>
    <w:rsid w:val="002C3382"/>
    <w:rsid w:val="002C5548"/>
    <w:rsid w:val="002C62CF"/>
    <w:rsid w:val="002D404E"/>
    <w:rsid w:val="002D5DFF"/>
    <w:rsid w:val="002F0DB8"/>
    <w:rsid w:val="002F1FE6"/>
    <w:rsid w:val="002F4E68"/>
    <w:rsid w:val="002F5463"/>
    <w:rsid w:val="002F799C"/>
    <w:rsid w:val="002F7DFF"/>
    <w:rsid w:val="003126FA"/>
    <w:rsid w:val="00312F7F"/>
    <w:rsid w:val="0031723F"/>
    <w:rsid w:val="003306CE"/>
    <w:rsid w:val="003333F0"/>
    <w:rsid w:val="00337195"/>
    <w:rsid w:val="0034285A"/>
    <w:rsid w:val="00346218"/>
    <w:rsid w:val="00347804"/>
    <w:rsid w:val="00350495"/>
    <w:rsid w:val="00352782"/>
    <w:rsid w:val="003558D6"/>
    <w:rsid w:val="00361450"/>
    <w:rsid w:val="00361AF2"/>
    <w:rsid w:val="003651B6"/>
    <w:rsid w:val="003673CF"/>
    <w:rsid w:val="00373C09"/>
    <w:rsid w:val="00373EA5"/>
    <w:rsid w:val="00374100"/>
    <w:rsid w:val="00381777"/>
    <w:rsid w:val="003845C1"/>
    <w:rsid w:val="00386A9F"/>
    <w:rsid w:val="00392476"/>
    <w:rsid w:val="003A6F89"/>
    <w:rsid w:val="003B3135"/>
    <w:rsid w:val="003B38C1"/>
    <w:rsid w:val="003C6B19"/>
    <w:rsid w:val="003D144A"/>
    <w:rsid w:val="003D4844"/>
    <w:rsid w:val="003E1392"/>
    <w:rsid w:val="003E2A86"/>
    <w:rsid w:val="003E5833"/>
    <w:rsid w:val="003E5B9D"/>
    <w:rsid w:val="003F613B"/>
    <w:rsid w:val="00401142"/>
    <w:rsid w:val="00403790"/>
    <w:rsid w:val="004071AB"/>
    <w:rsid w:val="0041001F"/>
    <w:rsid w:val="00410621"/>
    <w:rsid w:val="0041217C"/>
    <w:rsid w:val="004177C5"/>
    <w:rsid w:val="004202B6"/>
    <w:rsid w:val="004235E1"/>
    <w:rsid w:val="00423E3E"/>
    <w:rsid w:val="004245AC"/>
    <w:rsid w:val="00427AF4"/>
    <w:rsid w:val="0043552C"/>
    <w:rsid w:val="004375EF"/>
    <w:rsid w:val="00445410"/>
    <w:rsid w:val="00450B59"/>
    <w:rsid w:val="004544D3"/>
    <w:rsid w:val="00461D05"/>
    <w:rsid w:val="004632A6"/>
    <w:rsid w:val="004647DA"/>
    <w:rsid w:val="00474062"/>
    <w:rsid w:val="004742DB"/>
    <w:rsid w:val="00476942"/>
    <w:rsid w:val="00477D6B"/>
    <w:rsid w:val="00482862"/>
    <w:rsid w:val="00484901"/>
    <w:rsid w:val="00491A7F"/>
    <w:rsid w:val="0049441E"/>
    <w:rsid w:val="00497420"/>
    <w:rsid w:val="00497B02"/>
    <w:rsid w:val="004A1E14"/>
    <w:rsid w:val="004B02C3"/>
    <w:rsid w:val="004C3CE5"/>
    <w:rsid w:val="004C4279"/>
    <w:rsid w:val="004C4411"/>
    <w:rsid w:val="004C47FC"/>
    <w:rsid w:val="004C594C"/>
    <w:rsid w:val="004C5DA2"/>
    <w:rsid w:val="004C791E"/>
    <w:rsid w:val="004D129B"/>
    <w:rsid w:val="004E20D7"/>
    <w:rsid w:val="004E6000"/>
    <w:rsid w:val="004F58EF"/>
    <w:rsid w:val="004F6DF5"/>
    <w:rsid w:val="005019FF"/>
    <w:rsid w:val="005045E7"/>
    <w:rsid w:val="005056A1"/>
    <w:rsid w:val="00511661"/>
    <w:rsid w:val="00511974"/>
    <w:rsid w:val="00511D7E"/>
    <w:rsid w:val="00513B37"/>
    <w:rsid w:val="00517162"/>
    <w:rsid w:val="00517365"/>
    <w:rsid w:val="0051793A"/>
    <w:rsid w:val="00520987"/>
    <w:rsid w:val="0052645E"/>
    <w:rsid w:val="00530547"/>
    <w:rsid w:val="0053057A"/>
    <w:rsid w:val="005342A9"/>
    <w:rsid w:val="0053669E"/>
    <w:rsid w:val="005367E7"/>
    <w:rsid w:val="005371E6"/>
    <w:rsid w:val="005375DC"/>
    <w:rsid w:val="005428C9"/>
    <w:rsid w:val="00545480"/>
    <w:rsid w:val="005454CD"/>
    <w:rsid w:val="005456CF"/>
    <w:rsid w:val="00553F2C"/>
    <w:rsid w:val="00560A29"/>
    <w:rsid w:val="00572C50"/>
    <w:rsid w:val="00582097"/>
    <w:rsid w:val="00583C53"/>
    <w:rsid w:val="00585336"/>
    <w:rsid w:val="00597848"/>
    <w:rsid w:val="005A172D"/>
    <w:rsid w:val="005A491F"/>
    <w:rsid w:val="005B0853"/>
    <w:rsid w:val="005B11F1"/>
    <w:rsid w:val="005B3C7A"/>
    <w:rsid w:val="005B50D4"/>
    <w:rsid w:val="005B7568"/>
    <w:rsid w:val="005C6649"/>
    <w:rsid w:val="005D01E5"/>
    <w:rsid w:val="005D0849"/>
    <w:rsid w:val="005D419D"/>
    <w:rsid w:val="005E2009"/>
    <w:rsid w:val="005E4C5C"/>
    <w:rsid w:val="005E799A"/>
    <w:rsid w:val="005F2CF5"/>
    <w:rsid w:val="00603028"/>
    <w:rsid w:val="00605827"/>
    <w:rsid w:val="00610221"/>
    <w:rsid w:val="00611867"/>
    <w:rsid w:val="00611987"/>
    <w:rsid w:val="00613C99"/>
    <w:rsid w:val="00616F75"/>
    <w:rsid w:val="00620560"/>
    <w:rsid w:val="00622E8E"/>
    <w:rsid w:val="0062784B"/>
    <w:rsid w:val="00640082"/>
    <w:rsid w:val="00646050"/>
    <w:rsid w:val="00646181"/>
    <w:rsid w:val="00651B39"/>
    <w:rsid w:val="00656733"/>
    <w:rsid w:val="00656E99"/>
    <w:rsid w:val="006601F4"/>
    <w:rsid w:val="00661DD3"/>
    <w:rsid w:val="006644FF"/>
    <w:rsid w:val="006713CA"/>
    <w:rsid w:val="006726DF"/>
    <w:rsid w:val="006766A7"/>
    <w:rsid w:val="00676C5C"/>
    <w:rsid w:val="006819D3"/>
    <w:rsid w:val="006861AD"/>
    <w:rsid w:val="0068638B"/>
    <w:rsid w:val="0069066E"/>
    <w:rsid w:val="006A5A26"/>
    <w:rsid w:val="006B5AB0"/>
    <w:rsid w:val="006B77F9"/>
    <w:rsid w:val="006B7929"/>
    <w:rsid w:val="006B7B68"/>
    <w:rsid w:val="006C285E"/>
    <w:rsid w:val="006C6AAD"/>
    <w:rsid w:val="006C6D91"/>
    <w:rsid w:val="006D081C"/>
    <w:rsid w:val="006D3AD2"/>
    <w:rsid w:val="006D5F74"/>
    <w:rsid w:val="006E3C70"/>
    <w:rsid w:val="006E60F6"/>
    <w:rsid w:val="006F52FF"/>
    <w:rsid w:val="006F7496"/>
    <w:rsid w:val="00703430"/>
    <w:rsid w:val="00707D36"/>
    <w:rsid w:val="00713832"/>
    <w:rsid w:val="00716C2E"/>
    <w:rsid w:val="00717B47"/>
    <w:rsid w:val="007257DE"/>
    <w:rsid w:val="00727FFE"/>
    <w:rsid w:val="00731B01"/>
    <w:rsid w:val="00736C15"/>
    <w:rsid w:val="007448CF"/>
    <w:rsid w:val="00753532"/>
    <w:rsid w:val="00754813"/>
    <w:rsid w:val="00761013"/>
    <w:rsid w:val="0076116D"/>
    <w:rsid w:val="00762E07"/>
    <w:rsid w:val="007652D3"/>
    <w:rsid w:val="00767182"/>
    <w:rsid w:val="0077451F"/>
    <w:rsid w:val="00777C94"/>
    <w:rsid w:val="00784A13"/>
    <w:rsid w:val="00785D7F"/>
    <w:rsid w:val="007907BE"/>
    <w:rsid w:val="00791AC0"/>
    <w:rsid w:val="007A0F4B"/>
    <w:rsid w:val="007A1190"/>
    <w:rsid w:val="007A23EF"/>
    <w:rsid w:val="007A4161"/>
    <w:rsid w:val="007A56BA"/>
    <w:rsid w:val="007B0983"/>
    <w:rsid w:val="007B13D7"/>
    <w:rsid w:val="007C261B"/>
    <w:rsid w:val="007C3BCD"/>
    <w:rsid w:val="007D1613"/>
    <w:rsid w:val="007D271A"/>
    <w:rsid w:val="007D4F65"/>
    <w:rsid w:val="007E152B"/>
    <w:rsid w:val="007E3DB7"/>
    <w:rsid w:val="007E3DEA"/>
    <w:rsid w:val="007E48D3"/>
    <w:rsid w:val="007F1E05"/>
    <w:rsid w:val="007F2974"/>
    <w:rsid w:val="008049EF"/>
    <w:rsid w:val="00805D47"/>
    <w:rsid w:val="00812ACF"/>
    <w:rsid w:val="00822CF3"/>
    <w:rsid w:val="00824C70"/>
    <w:rsid w:val="00830F54"/>
    <w:rsid w:val="0083577D"/>
    <w:rsid w:val="00836C9F"/>
    <w:rsid w:val="0084019D"/>
    <w:rsid w:val="00840EAF"/>
    <w:rsid w:val="00845876"/>
    <w:rsid w:val="00850AB4"/>
    <w:rsid w:val="00853E4C"/>
    <w:rsid w:val="008558CD"/>
    <w:rsid w:val="00863821"/>
    <w:rsid w:val="008671C7"/>
    <w:rsid w:val="008753B7"/>
    <w:rsid w:val="008754C4"/>
    <w:rsid w:val="008843F7"/>
    <w:rsid w:val="00891C8C"/>
    <w:rsid w:val="00893D03"/>
    <w:rsid w:val="008A6397"/>
    <w:rsid w:val="008A74D8"/>
    <w:rsid w:val="008B2CC1"/>
    <w:rsid w:val="008B58C5"/>
    <w:rsid w:val="008B60B2"/>
    <w:rsid w:val="008B7FB6"/>
    <w:rsid w:val="008C2F88"/>
    <w:rsid w:val="008D2E95"/>
    <w:rsid w:val="008D6B5A"/>
    <w:rsid w:val="008E053C"/>
    <w:rsid w:val="008E65FB"/>
    <w:rsid w:val="008F030D"/>
    <w:rsid w:val="009040E2"/>
    <w:rsid w:val="0090731E"/>
    <w:rsid w:val="009074EA"/>
    <w:rsid w:val="00910004"/>
    <w:rsid w:val="0091074A"/>
    <w:rsid w:val="00912D7E"/>
    <w:rsid w:val="00916EE2"/>
    <w:rsid w:val="0092199F"/>
    <w:rsid w:val="00924CB0"/>
    <w:rsid w:val="00927CAE"/>
    <w:rsid w:val="00931A71"/>
    <w:rsid w:val="00932A5B"/>
    <w:rsid w:val="009516EA"/>
    <w:rsid w:val="009604A8"/>
    <w:rsid w:val="00966890"/>
    <w:rsid w:val="00966A22"/>
    <w:rsid w:val="0096722F"/>
    <w:rsid w:val="0097584A"/>
    <w:rsid w:val="00976EEB"/>
    <w:rsid w:val="00980843"/>
    <w:rsid w:val="00985AE3"/>
    <w:rsid w:val="00986C5A"/>
    <w:rsid w:val="00987A02"/>
    <w:rsid w:val="0099099A"/>
    <w:rsid w:val="009929DE"/>
    <w:rsid w:val="00992B8B"/>
    <w:rsid w:val="00992D0C"/>
    <w:rsid w:val="0099438E"/>
    <w:rsid w:val="009944AB"/>
    <w:rsid w:val="00994B55"/>
    <w:rsid w:val="009959AF"/>
    <w:rsid w:val="009A56D4"/>
    <w:rsid w:val="009A5997"/>
    <w:rsid w:val="009A6282"/>
    <w:rsid w:val="009B6C8C"/>
    <w:rsid w:val="009C53E2"/>
    <w:rsid w:val="009C63E7"/>
    <w:rsid w:val="009D2695"/>
    <w:rsid w:val="009D2AA7"/>
    <w:rsid w:val="009D47F6"/>
    <w:rsid w:val="009E2373"/>
    <w:rsid w:val="009E2791"/>
    <w:rsid w:val="009E3F6F"/>
    <w:rsid w:val="009E659F"/>
    <w:rsid w:val="009E6A37"/>
    <w:rsid w:val="009F0025"/>
    <w:rsid w:val="009F3043"/>
    <w:rsid w:val="009F499F"/>
    <w:rsid w:val="009F4CC2"/>
    <w:rsid w:val="00A0009C"/>
    <w:rsid w:val="00A0168C"/>
    <w:rsid w:val="00A01897"/>
    <w:rsid w:val="00A02910"/>
    <w:rsid w:val="00A0422B"/>
    <w:rsid w:val="00A12500"/>
    <w:rsid w:val="00A13EE3"/>
    <w:rsid w:val="00A1732B"/>
    <w:rsid w:val="00A177D3"/>
    <w:rsid w:val="00A21927"/>
    <w:rsid w:val="00A23D8A"/>
    <w:rsid w:val="00A42D74"/>
    <w:rsid w:val="00A42DAF"/>
    <w:rsid w:val="00A430D9"/>
    <w:rsid w:val="00A45BD8"/>
    <w:rsid w:val="00A52696"/>
    <w:rsid w:val="00A5375D"/>
    <w:rsid w:val="00A57769"/>
    <w:rsid w:val="00A57F96"/>
    <w:rsid w:val="00A605F9"/>
    <w:rsid w:val="00A71AAA"/>
    <w:rsid w:val="00A732C6"/>
    <w:rsid w:val="00A73D1B"/>
    <w:rsid w:val="00A74A6B"/>
    <w:rsid w:val="00A77E14"/>
    <w:rsid w:val="00A81870"/>
    <w:rsid w:val="00A84CB3"/>
    <w:rsid w:val="00A869B7"/>
    <w:rsid w:val="00A87BB8"/>
    <w:rsid w:val="00A90C28"/>
    <w:rsid w:val="00A923B9"/>
    <w:rsid w:val="00A93823"/>
    <w:rsid w:val="00A97B48"/>
    <w:rsid w:val="00AA7DE9"/>
    <w:rsid w:val="00AB12FB"/>
    <w:rsid w:val="00AB5611"/>
    <w:rsid w:val="00AC068F"/>
    <w:rsid w:val="00AC07C0"/>
    <w:rsid w:val="00AC1225"/>
    <w:rsid w:val="00AC1B2E"/>
    <w:rsid w:val="00AC205C"/>
    <w:rsid w:val="00AC2965"/>
    <w:rsid w:val="00AC5978"/>
    <w:rsid w:val="00AD0492"/>
    <w:rsid w:val="00AD4BEE"/>
    <w:rsid w:val="00AD5B1F"/>
    <w:rsid w:val="00AE04BC"/>
    <w:rsid w:val="00AE75B1"/>
    <w:rsid w:val="00AF0A2B"/>
    <w:rsid w:val="00AF0A6B"/>
    <w:rsid w:val="00AF5B08"/>
    <w:rsid w:val="00AF656F"/>
    <w:rsid w:val="00AF7468"/>
    <w:rsid w:val="00B05A69"/>
    <w:rsid w:val="00B22CDA"/>
    <w:rsid w:val="00B22ECE"/>
    <w:rsid w:val="00B248D7"/>
    <w:rsid w:val="00B352AA"/>
    <w:rsid w:val="00B4161B"/>
    <w:rsid w:val="00B4750F"/>
    <w:rsid w:val="00B5215E"/>
    <w:rsid w:val="00B5262E"/>
    <w:rsid w:val="00B53288"/>
    <w:rsid w:val="00B60EF8"/>
    <w:rsid w:val="00B66E59"/>
    <w:rsid w:val="00B66E89"/>
    <w:rsid w:val="00B85E2E"/>
    <w:rsid w:val="00B860C6"/>
    <w:rsid w:val="00B87F6E"/>
    <w:rsid w:val="00B87FAD"/>
    <w:rsid w:val="00B9430B"/>
    <w:rsid w:val="00B94C3E"/>
    <w:rsid w:val="00B94DD1"/>
    <w:rsid w:val="00B9734B"/>
    <w:rsid w:val="00BA49B3"/>
    <w:rsid w:val="00BA4F37"/>
    <w:rsid w:val="00BA664E"/>
    <w:rsid w:val="00BB17C8"/>
    <w:rsid w:val="00BC11D9"/>
    <w:rsid w:val="00BC3598"/>
    <w:rsid w:val="00BE6033"/>
    <w:rsid w:val="00BE79B1"/>
    <w:rsid w:val="00BF15C7"/>
    <w:rsid w:val="00BF2338"/>
    <w:rsid w:val="00BF381B"/>
    <w:rsid w:val="00BF522C"/>
    <w:rsid w:val="00C015C1"/>
    <w:rsid w:val="00C0255E"/>
    <w:rsid w:val="00C073D1"/>
    <w:rsid w:val="00C11BFE"/>
    <w:rsid w:val="00C15A3F"/>
    <w:rsid w:val="00C172FF"/>
    <w:rsid w:val="00C234BB"/>
    <w:rsid w:val="00C24327"/>
    <w:rsid w:val="00C277B0"/>
    <w:rsid w:val="00C278C7"/>
    <w:rsid w:val="00C36834"/>
    <w:rsid w:val="00C3725B"/>
    <w:rsid w:val="00C5604A"/>
    <w:rsid w:val="00C62DA1"/>
    <w:rsid w:val="00C65076"/>
    <w:rsid w:val="00C7075A"/>
    <w:rsid w:val="00C73B54"/>
    <w:rsid w:val="00C759E1"/>
    <w:rsid w:val="00C75B46"/>
    <w:rsid w:val="00C76E73"/>
    <w:rsid w:val="00C818F2"/>
    <w:rsid w:val="00C84792"/>
    <w:rsid w:val="00C907E8"/>
    <w:rsid w:val="00C90F37"/>
    <w:rsid w:val="00C93098"/>
    <w:rsid w:val="00C9761E"/>
    <w:rsid w:val="00CA04EB"/>
    <w:rsid w:val="00CA053D"/>
    <w:rsid w:val="00CA4785"/>
    <w:rsid w:val="00CA51A5"/>
    <w:rsid w:val="00CA7149"/>
    <w:rsid w:val="00CA7746"/>
    <w:rsid w:val="00CB03EB"/>
    <w:rsid w:val="00CB05E0"/>
    <w:rsid w:val="00CB550F"/>
    <w:rsid w:val="00CC0A5A"/>
    <w:rsid w:val="00CC162F"/>
    <w:rsid w:val="00CC4E81"/>
    <w:rsid w:val="00CD1800"/>
    <w:rsid w:val="00CD2228"/>
    <w:rsid w:val="00CD2250"/>
    <w:rsid w:val="00CD3B25"/>
    <w:rsid w:val="00CD728A"/>
    <w:rsid w:val="00CE0187"/>
    <w:rsid w:val="00CE05A6"/>
    <w:rsid w:val="00D012AD"/>
    <w:rsid w:val="00D06510"/>
    <w:rsid w:val="00D107D4"/>
    <w:rsid w:val="00D11513"/>
    <w:rsid w:val="00D12F49"/>
    <w:rsid w:val="00D168C6"/>
    <w:rsid w:val="00D337A7"/>
    <w:rsid w:val="00D4215C"/>
    <w:rsid w:val="00D44E92"/>
    <w:rsid w:val="00D45252"/>
    <w:rsid w:val="00D45E1F"/>
    <w:rsid w:val="00D50FFC"/>
    <w:rsid w:val="00D5795C"/>
    <w:rsid w:val="00D629A8"/>
    <w:rsid w:val="00D6405C"/>
    <w:rsid w:val="00D71B4D"/>
    <w:rsid w:val="00D71E80"/>
    <w:rsid w:val="00D721E6"/>
    <w:rsid w:val="00D73B96"/>
    <w:rsid w:val="00D762E1"/>
    <w:rsid w:val="00D85698"/>
    <w:rsid w:val="00D91B6D"/>
    <w:rsid w:val="00D93D55"/>
    <w:rsid w:val="00D944C6"/>
    <w:rsid w:val="00D967DA"/>
    <w:rsid w:val="00DB0C7F"/>
    <w:rsid w:val="00DC35AB"/>
    <w:rsid w:val="00DC46BA"/>
    <w:rsid w:val="00DC76D0"/>
    <w:rsid w:val="00DD4024"/>
    <w:rsid w:val="00DD64A4"/>
    <w:rsid w:val="00DE65E4"/>
    <w:rsid w:val="00DE6A3B"/>
    <w:rsid w:val="00DF795E"/>
    <w:rsid w:val="00E00F56"/>
    <w:rsid w:val="00E0544D"/>
    <w:rsid w:val="00E15BDB"/>
    <w:rsid w:val="00E17970"/>
    <w:rsid w:val="00E200A2"/>
    <w:rsid w:val="00E2611A"/>
    <w:rsid w:val="00E335FE"/>
    <w:rsid w:val="00E35FA5"/>
    <w:rsid w:val="00E40D96"/>
    <w:rsid w:val="00E42F33"/>
    <w:rsid w:val="00E43669"/>
    <w:rsid w:val="00E51DA6"/>
    <w:rsid w:val="00E543EE"/>
    <w:rsid w:val="00E57C60"/>
    <w:rsid w:val="00E65B9B"/>
    <w:rsid w:val="00E90323"/>
    <w:rsid w:val="00E91D11"/>
    <w:rsid w:val="00EA016E"/>
    <w:rsid w:val="00EA1CEF"/>
    <w:rsid w:val="00EB0034"/>
    <w:rsid w:val="00EB5CF4"/>
    <w:rsid w:val="00EC4E49"/>
    <w:rsid w:val="00EC5340"/>
    <w:rsid w:val="00ED3330"/>
    <w:rsid w:val="00ED77FB"/>
    <w:rsid w:val="00EE021F"/>
    <w:rsid w:val="00EE45FA"/>
    <w:rsid w:val="00EE4D2D"/>
    <w:rsid w:val="00EF4BBD"/>
    <w:rsid w:val="00EF5F08"/>
    <w:rsid w:val="00EF6E4C"/>
    <w:rsid w:val="00F01DED"/>
    <w:rsid w:val="00F03A64"/>
    <w:rsid w:val="00F1492B"/>
    <w:rsid w:val="00F16585"/>
    <w:rsid w:val="00F21221"/>
    <w:rsid w:val="00F22343"/>
    <w:rsid w:val="00F230F1"/>
    <w:rsid w:val="00F2335C"/>
    <w:rsid w:val="00F25AB5"/>
    <w:rsid w:val="00F3092E"/>
    <w:rsid w:val="00F311CD"/>
    <w:rsid w:val="00F32FDB"/>
    <w:rsid w:val="00F33D45"/>
    <w:rsid w:val="00F343A0"/>
    <w:rsid w:val="00F3602C"/>
    <w:rsid w:val="00F47246"/>
    <w:rsid w:val="00F50008"/>
    <w:rsid w:val="00F538D9"/>
    <w:rsid w:val="00F640E1"/>
    <w:rsid w:val="00F66152"/>
    <w:rsid w:val="00F70171"/>
    <w:rsid w:val="00F70CF7"/>
    <w:rsid w:val="00F76A1B"/>
    <w:rsid w:val="00F77A10"/>
    <w:rsid w:val="00F826ED"/>
    <w:rsid w:val="00F9034C"/>
    <w:rsid w:val="00F9139B"/>
    <w:rsid w:val="00F97667"/>
    <w:rsid w:val="00FA4164"/>
    <w:rsid w:val="00FA7368"/>
    <w:rsid w:val="00FB05F5"/>
    <w:rsid w:val="00FB0A2C"/>
    <w:rsid w:val="00FB3F63"/>
    <w:rsid w:val="00FB511D"/>
    <w:rsid w:val="00FC0427"/>
    <w:rsid w:val="00FC12E3"/>
    <w:rsid w:val="00FD4FAB"/>
    <w:rsid w:val="00FD576E"/>
    <w:rsid w:val="00FD6AA5"/>
    <w:rsid w:val="00FE1763"/>
    <w:rsid w:val="00FE33BA"/>
    <w:rsid w:val="00FE46F6"/>
    <w:rsid w:val="00FE5DB0"/>
    <w:rsid w:val="00FE5F59"/>
    <w:rsid w:val="00FF06B1"/>
    <w:rsid w:val="00FF28A7"/>
    <w:rsid w:val="00FF6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167BC805"/>
  <w15:chartTrackingRefBased/>
  <w15:docId w15:val="{177C0C38-744C-4181-A2BA-17C712B6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EndnoteTextChar">
    <w:name w:val="Endnote Text Char"/>
    <w:link w:val="EndnoteText"/>
    <w:semiHidden/>
    <w:locked/>
    <w:rsid w:val="00985AE3"/>
    <w:rPr>
      <w:rFonts w:ascii="Arial" w:eastAsia="SimSun" w:hAnsi="Arial" w:cs="Arial"/>
      <w:sz w:val="18"/>
      <w:lang w:val="en-US" w:eastAsia="zh-CN" w:bidi="ar-SA"/>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fault">
    <w:name w:val="Default"/>
    <w:rsid w:val="00985AE3"/>
    <w:pPr>
      <w:autoSpaceDE w:val="0"/>
      <w:autoSpaceDN w:val="0"/>
      <w:adjustRightInd w:val="0"/>
    </w:pPr>
    <w:rPr>
      <w:rFonts w:eastAsia="Calibri"/>
      <w:color w:val="000000"/>
      <w:sz w:val="24"/>
      <w:szCs w:val="24"/>
      <w:lang w:val="en-IN"/>
    </w:rPr>
  </w:style>
  <w:style w:type="paragraph" w:styleId="BalloonText">
    <w:name w:val="Balloon Text"/>
    <w:basedOn w:val="Normal"/>
    <w:semiHidden/>
    <w:rsid w:val="004D129B"/>
    <w:rPr>
      <w:rFonts w:ascii="Tahoma" w:hAnsi="Tahoma" w:cs="Tahoma"/>
      <w:sz w:val="16"/>
      <w:szCs w:val="16"/>
    </w:rPr>
  </w:style>
  <w:style w:type="character" w:customStyle="1" w:styleId="ft">
    <w:name w:val="ft"/>
    <w:basedOn w:val="DefaultParagraphFont"/>
    <w:uiPriority w:val="99"/>
    <w:rsid w:val="00FD576E"/>
  </w:style>
  <w:style w:type="character" w:styleId="Hyperlink">
    <w:name w:val="Hyperlink"/>
    <w:rsid w:val="00FD576E"/>
    <w:rPr>
      <w:color w:val="0000FF"/>
      <w:u w:val="single"/>
    </w:rPr>
  </w:style>
  <w:style w:type="character" w:styleId="FollowedHyperlink">
    <w:name w:val="FollowedHyperlink"/>
    <w:rsid w:val="00572C50"/>
    <w:rPr>
      <w:color w:val="606420"/>
      <w:u w:val="single"/>
    </w:rPr>
  </w:style>
  <w:style w:type="paragraph" w:customStyle="1" w:styleId="Char">
    <w:name w:val="Char 字元 字元"/>
    <w:basedOn w:val="Normal"/>
    <w:rsid w:val="007E152B"/>
    <w:pPr>
      <w:spacing w:after="160" w:line="240" w:lineRule="exact"/>
    </w:pPr>
    <w:rPr>
      <w:rFonts w:ascii="Verdana" w:hAnsi="Verdana" w:cs="Times New Roman"/>
      <w:sz w:val="20"/>
      <w:lang w:eastAsia="en-US"/>
    </w:rPr>
  </w:style>
  <w:style w:type="paragraph" w:styleId="NormalWeb">
    <w:name w:val="Normal (Web)"/>
    <w:basedOn w:val="Normal"/>
    <w:uiPriority w:val="99"/>
    <w:unhideWhenUsed/>
    <w:rsid w:val="002824FB"/>
    <w:rPr>
      <w:rFonts w:ascii="Times New Roman" w:eastAsia="Calibri" w:hAnsi="Times New Roman" w:cs="Times New Roman"/>
      <w:sz w:val="24"/>
      <w:szCs w:val="24"/>
      <w:lang w:eastAsia="en-US"/>
    </w:rPr>
  </w:style>
  <w:style w:type="character" w:customStyle="1" w:styleId="BodyTextChar">
    <w:name w:val="Body Text Char"/>
    <w:link w:val="BodyText"/>
    <w:rsid w:val="00F32FDB"/>
    <w:rPr>
      <w:rFonts w:ascii="Arial" w:eastAsia="SimSun" w:hAnsi="Arial" w:cs="Arial"/>
      <w:sz w:val="22"/>
      <w:lang w:val="en-US" w:eastAsia="zh-CN"/>
    </w:rPr>
  </w:style>
  <w:style w:type="paragraph" w:customStyle="1" w:styleId="LightList-Accent51">
    <w:name w:val="Light List - Accent 51"/>
    <w:basedOn w:val="Normal"/>
    <w:uiPriority w:val="34"/>
    <w:qFormat/>
    <w:rsid w:val="00A77E14"/>
    <w:pPr>
      <w:spacing w:after="200" w:line="276" w:lineRule="auto"/>
      <w:ind w:left="720"/>
      <w:contextualSpacing/>
    </w:pPr>
    <w:rPr>
      <w:rFonts w:ascii="Calibri" w:eastAsia="Calibri" w:hAnsi="Calibri" w:cs="Times New Roman"/>
      <w:szCs w:val="22"/>
      <w:lang w:eastAsia="en-US"/>
    </w:rPr>
  </w:style>
  <w:style w:type="character" w:customStyle="1" w:styleId="HeaderChar">
    <w:name w:val="Header Char"/>
    <w:link w:val="Header"/>
    <w:uiPriority w:val="99"/>
    <w:rsid w:val="006D5F74"/>
    <w:rPr>
      <w:rFonts w:ascii="Arial" w:eastAsia="SimSun" w:hAnsi="Arial" w:cs="Arial"/>
      <w:sz w:val="22"/>
      <w:lang w:eastAsia="zh-CN"/>
    </w:rPr>
  </w:style>
  <w:style w:type="paragraph" w:customStyle="1" w:styleId="ColorfulList-Accent11">
    <w:name w:val="Colorful List - Accent 11"/>
    <w:basedOn w:val="Normal"/>
    <w:uiPriority w:val="34"/>
    <w:qFormat/>
    <w:rsid w:val="009B6C8C"/>
    <w:pPr>
      <w:ind w:left="720"/>
      <w:contextualSpacing/>
    </w:pPr>
    <w:rPr>
      <w:rFonts w:eastAsia="Times New Roman"/>
      <w:lang w:eastAsia="en-US"/>
    </w:rPr>
  </w:style>
  <w:style w:type="paragraph" w:styleId="ListParagraph">
    <w:name w:val="List Paragraph"/>
    <w:basedOn w:val="Normal"/>
    <w:uiPriority w:val="34"/>
    <w:qFormat/>
    <w:rsid w:val="0052645E"/>
    <w:pPr>
      <w:ind w:left="567"/>
    </w:pPr>
  </w:style>
  <w:style w:type="character" w:styleId="FootnoteReference">
    <w:name w:val="footnote reference"/>
    <w:uiPriority w:val="99"/>
    <w:unhideWhenUsed/>
    <w:rsid w:val="00285638"/>
    <w:rPr>
      <w:vertAlign w:val="superscript"/>
    </w:rPr>
  </w:style>
  <w:style w:type="paragraph" w:customStyle="1" w:styleId="footnotedescription">
    <w:name w:val="footnote description"/>
    <w:next w:val="Normal"/>
    <w:link w:val="footnotedescriptionChar"/>
    <w:hidden/>
    <w:rsid w:val="00285638"/>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285638"/>
    <w:rPr>
      <w:rFonts w:ascii="Arial" w:eastAsia="Arial" w:hAnsi="Arial" w:cs="Arial"/>
      <w:color w:val="000000"/>
      <w:szCs w:val="22"/>
      <w:lang w:val="en-AU" w:eastAsia="en-AU"/>
    </w:rPr>
  </w:style>
  <w:style w:type="character" w:customStyle="1" w:styleId="footnotemark">
    <w:name w:val="footnote mark"/>
    <w:hidden/>
    <w:rsid w:val="00285638"/>
    <w:rPr>
      <w:rFonts w:ascii="Arial" w:eastAsia="Arial" w:hAnsi="Arial" w:cs="Arial"/>
      <w:color w:val="000000"/>
      <w:sz w:val="20"/>
      <w:vertAlign w:val="superscript"/>
    </w:rPr>
  </w:style>
  <w:style w:type="character" w:customStyle="1" w:styleId="FootnoteTextChar">
    <w:name w:val="Footnote Text Char"/>
    <w:link w:val="FootnoteText"/>
    <w:uiPriority w:val="99"/>
    <w:semiHidden/>
    <w:rsid w:val="00285638"/>
    <w:rPr>
      <w:rFonts w:ascii="Arial" w:eastAsia="SimSun" w:hAnsi="Arial" w:cs="Arial"/>
      <w:sz w:val="18"/>
    </w:rPr>
  </w:style>
  <w:style w:type="character" w:customStyle="1" w:styleId="Heading1Char">
    <w:name w:val="Heading 1 Char"/>
    <w:link w:val="Heading1"/>
    <w:uiPriority w:val="9"/>
    <w:rsid w:val="00285638"/>
    <w:rPr>
      <w:rFonts w:ascii="Arial" w:eastAsia="SimSun" w:hAnsi="Arial" w:cs="Arial"/>
      <w:b/>
      <w:bCs/>
      <w:caps/>
      <w:kern w:val="32"/>
      <w:sz w:val="22"/>
      <w:szCs w:val="32"/>
    </w:rPr>
  </w:style>
  <w:style w:type="table" w:customStyle="1" w:styleId="TableGrid">
    <w:name w:val="TableGrid"/>
    <w:rsid w:val="00285638"/>
    <w:rPr>
      <w:rFonts w:ascii="Calibri" w:eastAsia="SimSun" w:hAnsi="Calibri"/>
      <w:sz w:val="22"/>
      <w:szCs w:val="22"/>
      <w:lang w:val="en-AU"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0397">
      <w:bodyDiv w:val="1"/>
      <w:marLeft w:val="0"/>
      <w:marRight w:val="0"/>
      <w:marTop w:val="0"/>
      <w:marBottom w:val="0"/>
      <w:divBdr>
        <w:top w:val="none" w:sz="0" w:space="0" w:color="auto"/>
        <w:left w:val="none" w:sz="0" w:space="0" w:color="auto"/>
        <w:bottom w:val="none" w:sz="0" w:space="0" w:color="auto"/>
        <w:right w:val="none" w:sz="0" w:space="0" w:color="auto"/>
      </w:divBdr>
    </w:div>
    <w:div w:id="198934336">
      <w:bodyDiv w:val="1"/>
      <w:marLeft w:val="0"/>
      <w:marRight w:val="0"/>
      <w:marTop w:val="0"/>
      <w:marBottom w:val="0"/>
      <w:divBdr>
        <w:top w:val="none" w:sz="0" w:space="0" w:color="auto"/>
        <w:left w:val="none" w:sz="0" w:space="0" w:color="auto"/>
        <w:bottom w:val="none" w:sz="0" w:space="0" w:color="auto"/>
        <w:right w:val="none" w:sz="0" w:space="0" w:color="auto"/>
      </w:divBdr>
    </w:div>
    <w:div w:id="225919807">
      <w:bodyDiv w:val="1"/>
      <w:marLeft w:val="0"/>
      <w:marRight w:val="0"/>
      <w:marTop w:val="0"/>
      <w:marBottom w:val="0"/>
      <w:divBdr>
        <w:top w:val="none" w:sz="0" w:space="0" w:color="auto"/>
        <w:left w:val="none" w:sz="0" w:space="0" w:color="auto"/>
        <w:bottom w:val="none" w:sz="0" w:space="0" w:color="auto"/>
        <w:right w:val="none" w:sz="0" w:space="0" w:color="auto"/>
      </w:divBdr>
    </w:div>
    <w:div w:id="278991198">
      <w:bodyDiv w:val="1"/>
      <w:marLeft w:val="0"/>
      <w:marRight w:val="0"/>
      <w:marTop w:val="0"/>
      <w:marBottom w:val="0"/>
      <w:divBdr>
        <w:top w:val="none" w:sz="0" w:space="0" w:color="auto"/>
        <w:left w:val="none" w:sz="0" w:space="0" w:color="auto"/>
        <w:bottom w:val="none" w:sz="0" w:space="0" w:color="auto"/>
        <w:right w:val="none" w:sz="0" w:space="0" w:color="auto"/>
      </w:divBdr>
    </w:div>
    <w:div w:id="668488508">
      <w:bodyDiv w:val="1"/>
      <w:marLeft w:val="0"/>
      <w:marRight w:val="0"/>
      <w:marTop w:val="0"/>
      <w:marBottom w:val="0"/>
      <w:divBdr>
        <w:top w:val="none" w:sz="0" w:space="0" w:color="auto"/>
        <w:left w:val="none" w:sz="0" w:space="0" w:color="auto"/>
        <w:bottom w:val="none" w:sz="0" w:space="0" w:color="auto"/>
        <w:right w:val="none" w:sz="0" w:space="0" w:color="auto"/>
      </w:divBdr>
      <w:divsChild>
        <w:div w:id="520170460">
          <w:marLeft w:val="0"/>
          <w:marRight w:val="0"/>
          <w:marTop w:val="0"/>
          <w:marBottom w:val="0"/>
          <w:divBdr>
            <w:top w:val="none" w:sz="0" w:space="0" w:color="auto"/>
            <w:left w:val="none" w:sz="0" w:space="0" w:color="auto"/>
            <w:bottom w:val="none" w:sz="0" w:space="0" w:color="auto"/>
            <w:right w:val="none" w:sz="0" w:space="0" w:color="auto"/>
          </w:divBdr>
          <w:divsChild>
            <w:div w:id="1784768019">
              <w:marLeft w:val="0"/>
              <w:marRight w:val="0"/>
              <w:marTop w:val="0"/>
              <w:marBottom w:val="0"/>
              <w:divBdr>
                <w:top w:val="none" w:sz="0" w:space="0" w:color="auto"/>
                <w:left w:val="none" w:sz="0" w:space="0" w:color="auto"/>
                <w:bottom w:val="none" w:sz="0" w:space="0" w:color="auto"/>
                <w:right w:val="none" w:sz="0" w:space="0" w:color="auto"/>
              </w:divBdr>
              <w:divsChild>
                <w:div w:id="6766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51015">
      <w:bodyDiv w:val="1"/>
      <w:marLeft w:val="0"/>
      <w:marRight w:val="0"/>
      <w:marTop w:val="0"/>
      <w:marBottom w:val="0"/>
      <w:divBdr>
        <w:top w:val="none" w:sz="0" w:space="0" w:color="auto"/>
        <w:left w:val="none" w:sz="0" w:space="0" w:color="auto"/>
        <w:bottom w:val="none" w:sz="0" w:space="0" w:color="auto"/>
        <w:right w:val="none" w:sz="0" w:space="0" w:color="auto"/>
      </w:divBdr>
    </w:div>
    <w:div w:id="748766544">
      <w:bodyDiv w:val="1"/>
      <w:marLeft w:val="0"/>
      <w:marRight w:val="0"/>
      <w:marTop w:val="0"/>
      <w:marBottom w:val="0"/>
      <w:divBdr>
        <w:top w:val="none" w:sz="0" w:space="0" w:color="auto"/>
        <w:left w:val="none" w:sz="0" w:space="0" w:color="auto"/>
        <w:bottom w:val="none" w:sz="0" w:space="0" w:color="auto"/>
        <w:right w:val="none" w:sz="0" w:space="0" w:color="auto"/>
      </w:divBdr>
    </w:div>
    <w:div w:id="1024095810">
      <w:bodyDiv w:val="1"/>
      <w:marLeft w:val="0"/>
      <w:marRight w:val="0"/>
      <w:marTop w:val="0"/>
      <w:marBottom w:val="0"/>
      <w:divBdr>
        <w:top w:val="none" w:sz="0" w:space="0" w:color="auto"/>
        <w:left w:val="none" w:sz="0" w:space="0" w:color="auto"/>
        <w:bottom w:val="none" w:sz="0" w:space="0" w:color="auto"/>
        <w:right w:val="none" w:sz="0" w:space="0" w:color="auto"/>
      </w:divBdr>
    </w:div>
    <w:div w:id="1090739137">
      <w:bodyDiv w:val="1"/>
      <w:marLeft w:val="0"/>
      <w:marRight w:val="0"/>
      <w:marTop w:val="0"/>
      <w:marBottom w:val="0"/>
      <w:divBdr>
        <w:top w:val="none" w:sz="0" w:space="0" w:color="auto"/>
        <w:left w:val="none" w:sz="0" w:space="0" w:color="auto"/>
        <w:bottom w:val="none" w:sz="0" w:space="0" w:color="auto"/>
        <w:right w:val="none" w:sz="0" w:space="0" w:color="auto"/>
      </w:divBdr>
    </w:div>
    <w:div w:id="1261135455">
      <w:bodyDiv w:val="1"/>
      <w:marLeft w:val="0"/>
      <w:marRight w:val="0"/>
      <w:marTop w:val="0"/>
      <w:marBottom w:val="0"/>
      <w:divBdr>
        <w:top w:val="none" w:sz="0" w:space="0" w:color="auto"/>
        <w:left w:val="none" w:sz="0" w:space="0" w:color="auto"/>
        <w:bottom w:val="none" w:sz="0" w:space="0" w:color="auto"/>
        <w:right w:val="none" w:sz="0" w:space="0" w:color="auto"/>
      </w:divBdr>
    </w:div>
    <w:div w:id="1300184949">
      <w:bodyDiv w:val="1"/>
      <w:marLeft w:val="0"/>
      <w:marRight w:val="0"/>
      <w:marTop w:val="0"/>
      <w:marBottom w:val="0"/>
      <w:divBdr>
        <w:top w:val="none" w:sz="0" w:space="0" w:color="auto"/>
        <w:left w:val="none" w:sz="0" w:space="0" w:color="auto"/>
        <w:bottom w:val="none" w:sz="0" w:space="0" w:color="auto"/>
        <w:right w:val="none" w:sz="0" w:space="0" w:color="auto"/>
      </w:divBdr>
      <w:divsChild>
        <w:div w:id="1904825982">
          <w:marLeft w:val="0"/>
          <w:marRight w:val="0"/>
          <w:marTop w:val="0"/>
          <w:marBottom w:val="0"/>
          <w:divBdr>
            <w:top w:val="none" w:sz="0" w:space="0" w:color="auto"/>
            <w:left w:val="none" w:sz="0" w:space="0" w:color="auto"/>
            <w:bottom w:val="none" w:sz="0" w:space="0" w:color="auto"/>
            <w:right w:val="none" w:sz="0" w:space="0" w:color="auto"/>
          </w:divBdr>
          <w:divsChild>
            <w:div w:id="1672755670">
              <w:marLeft w:val="0"/>
              <w:marRight w:val="0"/>
              <w:marTop w:val="0"/>
              <w:marBottom w:val="0"/>
              <w:divBdr>
                <w:top w:val="none" w:sz="0" w:space="0" w:color="auto"/>
                <w:left w:val="none" w:sz="0" w:space="0" w:color="auto"/>
                <w:bottom w:val="none" w:sz="0" w:space="0" w:color="auto"/>
                <w:right w:val="none" w:sz="0" w:space="0" w:color="auto"/>
              </w:divBdr>
              <w:divsChild>
                <w:div w:id="11818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59418">
      <w:bodyDiv w:val="1"/>
      <w:marLeft w:val="0"/>
      <w:marRight w:val="0"/>
      <w:marTop w:val="0"/>
      <w:marBottom w:val="0"/>
      <w:divBdr>
        <w:top w:val="none" w:sz="0" w:space="0" w:color="auto"/>
        <w:left w:val="none" w:sz="0" w:space="0" w:color="auto"/>
        <w:bottom w:val="none" w:sz="0" w:space="0" w:color="auto"/>
        <w:right w:val="none" w:sz="0" w:space="0" w:color="auto"/>
      </w:divBdr>
      <w:divsChild>
        <w:div w:id="795025826">
          <w:marLeft w:val="0"/>
          <w:marRight w:val="0"/>
          <w:marTop w:val="0"/>
          <w:marBottom w:val="0"/>
          <w:divBdr>
            <w:top w:val="none" w:sz="0" w:space="0" w:color="auto"/>
            <w:left w:val="none" w:sz="0" w:space="0" w:color="auto"/>
            <w:bottom w:val="none" w:sz="0" w:space="0" w:color="auto"/>
            <w:right w:val="none" w:sz="0" w:space="0" w:color="auto"/>
          </w:divBdr>
          <w:divsChild>
            <w:div w:id="1256326109">
              <w:marLeft w:val="0"/>
              <w:marRight w:val="0"/>
              <w:marTop w:val="0"/>
              <w:marBottom w:val="0"/>
              <w:divBdr>
                <w:top w:val="none" w:sz="0" w:space="0" w:color="auto"/>
                <w:left w:val="none" w:sz="0" w:space="0" w:color="auto"/>
                <w:bottom w:val="none" w:sz="0" w:space="0" w:color="auto"/>
                <w:right w:val="none" w:sz="0" w:space="0" w:color="auto"/>
              </w:divBdr>
              <w:divsChild>
                <w:div w:id="5996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40716">
      <w:bodyDiv w:val="1"/>
      <w:marLeft w:val="0"/>
      <w:marRight w:val="0"/>
      <w:marTop w:val="0"/>
      <w:marBottom w:val="0"/>
      <w:divBdr>
        <w:top w:val="none" w:sz="0" w:space="0" w:color="auto"/>
        <w:left w:val="none" w:sz="0" w:space="0" w:color="auto"/>
        <w:bottom w:val="none" w:sz="0" w:space="0" w:color="auto"/>
        <w:right w:val="none" w:sz="0" w:space="0" w:color="auto"/>
      </w:divBdr>
    </w:div>
    <w:div w:id="1665935515">
      <w:bodyDiv w:val="1"/>
      <w:marLeft w:val="0"/>
      <w:marRight w:val="0"/>
      <w:marTop w:val="0"/>
      <w:marBottom w:val="0"/>
      <w:divBdr>
        <w:top w:val="none" w:sz="0" w:space="0" w:color="auto"/>
        <w:left w:val="none" w:sz="0" w:space="0" w:color="auto"/>
        <w:bottom w:val="none" w:sz="0" w:space="0" w:color="auto"/>
        <w:right w:val="none" w:sz="0" w:space="0" w:color="auto"/>
      </w:divBdr>
      <w:divsChild>
        <w:div w:id="1654528571">
          <w:marLeft w:val="0"/>
          <w:marRight w:val="0"/>
          <w:marTop w:val="0"/>
          <w:marBottom w:val="0"/>
          <w:divBdr>
            <w:top w:val="none" w:sz="0" w:space="0" w:color="auto"/>
            <w:left w:val="none" w:sz="0" w:space="0" w:color="auto"/>
            <w:bottom w:val="none" w:sz="0" w:space="0" w:color="auto"/>
            <w:right w:val="none" w:sz="0" w:space="0" w:color="auto"/>
          </w:divBdr>
          <w:divsChild>
            <w:div w:id="1720124549">
              <w:marLeft w:val="0"/>
              <w:marRight w:val="0"/>
              <w:marTop w:val="0"/>
              <w:marBottom w:val="0"/>
              <w:divBdr>
                <w:top w:val="none" w:sz="0" w:space="0" w:color="auto"/>
                <w:left w:val="none" w:sz="0" w:space="0" w:color="auto"/>
                <w:bottom w:val="none" w:sz="0" w:space="0" w:color="auto"/>
                <w:right w:val="none" w:sz="0" w:space="0" w:color="auto"/>
              </w:divBdr>
              <w:divsChild>
                <w:div w:id="184774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401234">
      <w:bodyDiv w:val="1"/>
      <w:marLeft w:val="0"/>
      <w:marRight w:val="0"/>
      <w:marTop w:val="0"/>
      <w:marBottom w:val="0"/>
      <w:divBdr>
        <w:top w:val="none" w:sz="0" w:space="0" w:color="auto"/>
        <w:left w:val="none" w:sz="0" w:space="0" w:color="auto"/>
        <w:bottom w:val="none" w:sz="0" w:space="0" w:color="auto"/>
        <w:right w:val="none" w:sz="0" w:space="0" w:color="auto"/>
      </w:divBdr>
    </w:div>
    <w:div w:id="1977757214">
      <w:bodyDiv w:val="1"/>
      <w:marLeft w:val="0"/>
      <w:marRight w:val="0"/>
      <w:marTop w:val="0"/>
      <w:marBottom w:val="0"/>
      <w:divBdr>
        <w:top w:val="none" w:sz="0" w:space="0" w:color="auto"/>
        <w:left w:val="none" w:sz="0" w:space="0" w:color="auto"/>
        <w:bottom w:val="none" w:sz="0" w:space="0" w:color="auto"/>
        <w:right w:val="none" w:sz="0" w:space="0" w:color="auto"/>
      </w:divBdr>
      <w:divsChild>
        <w:div w:id="1288316176">
          <w:marLeft w:val="0"/>
          <w:marRight w:val="0"/>
          <w:marTop w:val="0"/>
          <w:marBottom w:val="0"/>
          <w:divBdr>
            <w:top w:val="none" w:sz="0" w:space="0" w:color="auto"/>
            <w:left w:val="none" w:sz="0" w:space="0" w:color="auto"/>
            <w:bottom w:val="none" w:sz="0" w:space="0" w:color="auto"/>
            <w:right w:val="none" w:sz="0" w:space="0" w:color="auto"/>
          </w:divBdr>
          <w:divsChild>
            <w:div w:id="1171139916">
              <w:marLeft w:val="0"/>
              <w:marRight w:val="0"/>
              <w:marTop w:val="0"/>
              <w:marBottom w:val="0"/>
              <w:divBdr>
                <w:top w:val="none" w:sz="0" w:space="0" w:color="auto"/>
                <w:left w:val="none" w:sz="0" w:space="0" w:color="auto"/>
                <w:bottom w:val="none" w:sz="0" w:space="0" w:color="auto"/>
                <w:right w:val="none" w:sz="0" w:space="0" w:color="auto"/>
              </w:divBdr>
              <w:divsChild>
                <w:div w:id="10203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52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B8681-1F9F-4C93-BE3B-97E5D4476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委员会第四十二届会议的决定草案</dc:subject>
  <dc:creator>MOODY Oluwatobiloba</dc:creator>
  <cp:keywords>FOR OFFICIAL USE ONLY</cp:keywords>
  <cp:lastModifiedBy>MA Weihai</cp:lastModifiedBy>
  <cp:revision>3</cp:revision>
  <cp:lastPrinted>2022-03-04T14:53:00Z</cp:lastPrinted>
  <dcterms:created xsi:type="dcterms:W3CDTF">2022-03-07T10:16:00Z</dcterms:created>
  <dcterms:modified xsi:type="dcterms:W3CDTF">2022-03-07T10:17:00Z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593d801e-c532-4cda-94df-0d07bab976bf</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