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B7" w:rsidRPr="00B73F70" w:rsidRDefault="001037B7" w:rsidP="00B73F70">
      <w:pPr>
        <w:overflowPunct w:val="0"/>
        <w:spacing w:afterLines="100" w:after="240" w:line="340" w:lineRule="atLeast"/>
        <w:ind w:left="-357"/>
        <w:jc w:val="center"/>
        <w:rPr>
          <w:rFonts w:ascii="STXihei" w:eastAsia="SimHei" w:hAnsi="STXihei"/>
          <w:sz w:val="21"/>
        </w:rPr>
      </w:pPr>
      <w:r w:rsidRPr="00B73F70">
        <w:rPr>
          <w:rFonts w:ascii="STXihei" w:eastAsia="SimHei" w:hAnsi="STXihei" w:cs="Microsoft YaHei" w:hint="eastAsia"/>
          <w:sz w:val="21"/>
        </w:rPr>
        <w:t>政府间委员会</w:t>
      </w:r>
      <w:bookmarkStart w:id="0" w:name="_Hlk520579905"/>
      <w:r w:rsidRPr="00B73F70">
        <w:rPr>
          <w:rFonts w:ascii="STXihei" w:eastAsia="SimHei" w:hAnsi="STXihei" w:cs="Microsoft YaHei" w:hint="eastAsia"/>
          <w:sz w:val="21"/>
        </w:rPr>
        <w:t>第</w:t>
      </w:r>
      <w:r w:rsidR="00DD3FA5" w:rsidRPr="00B73F70">
        <w:rPr>
          <w:rFonts w:ascii="STXihei" w:eastAsia="SimHei" w:hAnsi="STXihei" w:cs="Microsoft YaHei" w:hint="eastAsia"/>
          <w:sz w:val="21"/>
        </w:rPr>
        <w:t>四十</w:t>
      </w:r>
      <w:r w:rsidRPr="00B73F70">
        <w:rPr>
          <w:rFonts w:ascii="STXihei" w:eastAsia="SimHei" w:hAnsi="STXihei" w:cs="Microsoft YaHei" w:hint="eastAsia"/>
          <w:sz w:val="21"/>
        </w:rPr>
        <w:t>届会议</w:t>
      </w:r>
      <w:bookmarkEnd w:id="0"/>
      <w:r w:rsidRPr="00B73F70">
        <w:rPr>
          <w:rFonts w:ascii="STXihei" w:eastAsia="SimHei" w:hAnsi="STXihei"/>
          <w:sz w:val="21"/>
        </w:rPr>
        <w:br/>
      </w:r>
      <w:r w:rsidR="00DD3FA5" w:rsidRPr="00B73F70">
        <w:rPr>
          <w:rFonts w:ascii="STXihei" w:eastAsia="SimHei" w:hAnsi="STXihei" w:cs="Microsoft YaHei" w:hint="eastAsia"/>
          <w:sz w:val="21"/>
        </w:rPr>
        <w:t>关于传统知识</w:t>
      </w:r>
      <w:r w:rsidR="00DD3FA5" w:rsidRPr="00B73F70">
        <w:rPr>
          <w:rFonts w:ascii="STXihei" w:eastAsia="SimHei" w:hAnsi="STXihei" w:cs="Microsoft YaHei" w:hint="eastAsia"/>
          <w:sz w:val="21"/>
        </w:rPr>
        <w:t>/</w:t>
      </w:r>
      <w:r w:rsidR="00DD3FA5" w:rsidRPr="00B73F70">
        <w:rPr>
          <w:rFonts w:ascii="STXihei" w:eastAsia="SimHei" w:hAnsi="STXihei" w:cs="Microsoft YaHei" w:hint="eastAsia"/>
          <w:sz w:val="21"/>
        </w:rPr>
        <w:t>传统文化表现形式的</w:t>
      </w:r>
      <w:r w:rsidRPr="00B73F70">
        <w:rPr>
          <w:rFonts w:ascii="STXihei" w:eastAsia="SimHei" w:hAnsi="STXihei" w:cs="Microsoft YaHei" w:hint="eastAsia"/>
          <w:sz w:val="21"/>
        </w:rPr>
        <w:t>信息说明</w:t>
      </w:r>
      <w:r w:rsidR="005808B1" w:rsidRPr="00B73F70">
        <w:rPr>
          <w:rStyle w:val="a5"/>
          <w:rFonts w:ascii="STXihei" w:eastAsia="SimHei" w:hAnsi="STXihei" w:cs="Microsoft YaHei"/>
          <w:sz w:val="21"/>
        </w:rPr>
        <w:footnoteReference w:id="1"/>
      </w:r>
    </w:p>
    <w:p w:rsidR="001037B7" w:rsidRPr="002F0073" w:rsidRDefault="001037B7" w:rsidP="00B73F70">
      <w:pPr>
        <w:overflowPunct w:val="0"/>
        <w:adjustRightInd w:val="0"/>
        <w:spacing w:beforeLines="100" w:before="240" w:afterLines="50" w:after="120" w:line="340" w:lineRule="atLeast"/>
        <w:ind w:left="-357"/>
        <w:jc w:val="center"/>
        <w:rPr>
          <w:rFonts w:asciiTheme="minorEastAsia" w:hAnsiTheme="minorEastAsia"/>
          <w:sz w:val="21"/>
        </w:rPr>
      </w:pPr>
      <w:bookmarkStart w:id="1" w:name="_Hlk520579863"/>
      <w:r w:rsidRPr="002F0073">
        <w:rPr>
          <w:rFonts w:asciiTheme="minorEastAsia" w:hAnsiTheme="minorEastAsia" w:cs="Microsoft YaHei" w:hint="eastAsia"/>
          <w:sz w:val="21"/>
        </w:rPr>
        <w:t>政府间</w:t>
      </w:r>
      <w:r w:rsidRPr="00334D03">
        <w:rPr>
          <w:rFonts w:ascii="SimSun" w:eastAsia="SimSun" w:hAnsi="SimSun" w:hint="eastAsia"/>
          <w:sz w:val="21"/>
          <w:szCs w:val="21"/>
        </w:rPr>
        <w:t>委员会</w:t>
      </w:r>
      <w:bookmarkEnd w:id="1"/>
      <w:r w:rsidRPr="002F0073">
        <w:rPr>
          <w:rFonts w:asciiTheme="minorEastAsia" w:hAnsiTheme="minorEastAsia" w:cs="Microsoft YaHei" w:hint="eastAsia"/>
          <w:sz w:val="21"/>
        </w:rPr>
        <w:t>主席伊恩</w:t>
      </w:r>
      <w:r w:rsidRPr="002F0073">
        <w:rPr>
          <w:rFonts w:asciiTheme="minorEastAsia" w:hAnsiTheme="minorEastAsia"/>
          <w:sz w:val="21"/>
        </w:rPr>
        <w:t>·</w:t>
      </w:r>
      <w:r w:rsidRPr="002F0073">
        <w:rPr>
          <w:rFonts w:asciiTheme="minorEastAsia" w:hAnsiTheme="minorEastAsia" w:cs="Microsoft YaHei" w:hint="eastAsia"/>
          <w:sz w:val="21"/>
        </w:rPr>
        <w:t>戈斯先生编拟</w:t>
      </w:r>
    </w:p>
    <w:p w:rsidR="001037B7" w:rsidRPr="002F0073" w:rsidRDefault="001037B7" w:rsidP="001037B7">
      <w:pPr>
        <w:keepNext/>
        <w:overflowPunct w:val="0"/>
        <w:spacing w:beforeLines="100" w:before="240" w:afterLines="50" w:after="120" w:line="340" w:lineRule="atLeast"/>
        <w:outlineLvl w:val="0"/>
        <w:rPr>
          <w:rFonts w:asciiTheme="minorEastAsia" w:hAnsiTheme="minorEastAsia"/>
          <w:b/>
          <w:sz w:val="21"/>
          <w:u w:val="single"/>
        </w:rPr>
      </w:pPr>
      <w:r w:rsidRPr="002F0073">
        <w:rPr>
          <w:rFonts w:asciiTheme="minorEastAsia" w:hAnsiTheme="minorEastAsia" w:cs="Microsoft YaHei" w:hint="eastAsia"/>
          <w:b/>
          <w:sz w:val="21"/>
          <w:u w:val="single"/>
        </w:rPr>
        <w:t>导　言</w:t>
      </w:r>
    </w:p>
    <w:p w:rsidR="001037B7" w:rsidRPr="002F0073" w:rsidRDefault="001037B7" w:rsidP="00B73F70">
      <w:pPr>
        <w:overflowPunct w:val="0"/>
        <w:spacing w:afterLines="50" w:after="120" w:line="340" w:lineRule="atLeast"/>
        <w:jc w:val="both"/>
        <w:rPr>
          <w:rFonts w:asciiTheme="minorEastAsia" w:hAnsiTheme="minorEastAsia"/>
          <w:sz w:val="21"/>
        </w:rPr>
      </w:pPr>
      <w:r w:rsidRPr="002F0073">
        <w:rPr>
          <w:rFonts w:asciiTheme="minorEastAsia" w:hAnsiTheme="minorEastAsia"/>
          <w:sz w:val="21"/>
          <w:lang w:eastAsia="en-US"/>
        </w:rPr>
        <w:fldChar w:fldCharType="begin"/>
      </w:r>
      <w:r w:rsidRPr="002F0073">
        <w:rPr>
          <w:rFonts w:asciiTheme="minorEastAsia" w:hAnsiTheme="minorEastAsia"/>
          <w:sz w:val="21"/>
        </w:rPr>
        <w:instrText xml:space="preserve"> AUTONUM  </w:instrText>
      </w:r>
      <w:r w:rsidRPr="002F0073">
        <w:rPr>
          <w:rFonts w:asciiTheme="minorEastAsia" w:hAnsiTheme="minorEastAsia"/>
          <w:sz w:val="21"/>
          <w:lang w:eastAsia="en-US"/>
        </w:rPr>
        <w:fldChar w:fldCharType="end"/>
      </w:r>
      <w:r w:rsidR="00B73F70">
        <w:rPr>
          <w:rFonts w:asciiTheme="minorEastAsia" w:hAnsiTheme="minorEastAsia"/>
          <w:sz w:val="21"/>
        </w:rPr>
        <w:t>.</w:t>
      </w:r>
      <w:r w:rsidR="00B73F70">
        <w:rPr>
          <w:rFonts w:asciiTheme="minorEastAsia" w:hAnsiTheme="minorEastAsia"/>
          <w:sz w:val="21"/>
        </w:rPr>
        <w:tab/>
      </w:r>
      <w:r w:rsidRPr="002F0073">
        <w:rPr>
          <w:rFonts w:asciiTheme="minorEastAsia" w:hAnsiTheme="minorEastAsia" w:cs="Microsoft YaHei" w:hint="eastAsia"/>
          <w:sz w:val="21"/>
        </w:rPr>
        <w:t>根据政府间委员会</w:t>
      </w:r>
      <w:r w:rsidRPr="002F0073">
        <w:rPr>
          <w:rFonts w:asciiTheme="minorEastAsia" w:hAnsiTheme="minorEastAsia" w:hint="eastAsia"/>
          <w:sz w:val="21"/>
        </w:rPr>
        <w:t>2018/2019</w:t>
      </w:r>
      <w:r w:rsidRPr="002F0073">
        <w:rPr>
          <w:rFonts w:asciiTheme="minorEastAsia" w:hAnsiTheme="minorEastAsia" w:cs="SimSun" w:hint="eastAsia"/>
          <w:sz w:val="21"/>
        </w:rPr>
        <w:t>年</w:t>
      </w:r>
      <w:r w:rsidRPr="002F0073">
        <w:rPr>
          <w:rFonts w:asciiTheme="minorEastAsia" w:hAnsiTheme="minorEastAsia" w:cs="Microsoft YaHei" w:hint="eastAsia"/>
          <w:sz w:val="21"/>
        </w:rPr>
        <w:t>任务授权和</w:t>
      </w:r>
      <w:r w:rsidRPr="002F0073">
        <w:rPr>
          <w:rFonts w:asciiTheme="minorEastAsia" w:hAnsiTheme="minorEastAsia" w:hint="eastAsia"/>
          <w:sz w:val="21"/>
        </w:rPr>
        <w:t>201</w:t>
      </w:r>
      <w:r>
        <w:rPr>
          <w:rFonts w:asciiTheme="minorEastAsia" w:hAnsiTheme="minorEastAsia" w:hint="eastAsia"/>
          <w:sz w:val="21"/>
        </w:rPr>
        <w:t>9</w:t>
      </w:r>
      <w:r w:rsidRPr="002F0073">
        <w:rPr>
          <w:rFonts w:asciiTheme="minorEastAsia" w:hAnsiTheme="minorEastAsia" w:cs="Microsoft YaHei" w:hint="eastAsia"/>
          <w:sz w:val="21"/>
        </w:rPr>
        <w:t>年工作计划，政府间委员会第</w:t>
      </w:r>
      <w:r w:rsidR="00DD3FA5">
        <w:rPr>
          <w:rFonts w:asciiTheme="minorEastAsia" w:hAnsiTheme="minorEastAsia" w:cs="Microsoft YaHei" w:hint="eastAsia"/>
          <w:sz w:val="21"/>
        </w:rPr>
        <w:t>四十</w:t>
      </w:r>
      <w:r w:rsidRPr="002F0073">
        <w:rPr>
          <w:rFonts w:asciiTheme="minorEastAsia" w:hAnsiTheme="minorEastAsia" w:cs="Microsoft YaHei" w:hint="eastAsia"/>
          <w:sz w:val="21"/>
        </w:rPr>
        <w:t>届会议应就传统知识（</w:t>
      </w:r>
      <w:r w:rsidRPr="002F0073">
        <w:rPr>
          <w:rFonts w:asciiTheme="minorEastAsia" w:hAnsiTheme="minorEastAsia" w:hint="eastAsia"/>
          <w:sz w:val="21"/>
        </w:rPr>
        <w:t>TK</w:t>
      </w:r>
      <w:r w:rsidRPr="002F0073">
        <w:rPr>
          <w:rFonts w:asciiTheme="minorEastAsia" w:hAnsiTheme="minorEastAsia" w:cs="Microsoft YaHei" w:hint="eastAsia"/>
          <w:sz w:val="21"/>
        </w:rPr>
        <w:t>）</w:t>
      </w:r>
      <w:r w:rsidRPr="002F0073">
        <w:rPr>
          <w:rFonts w:asciiTheme="minorEastAsia" w:hAnsiTheme="minorEastAsia" w:hint="eastAsia"/>
          <w:sz w:val="21"/>
        </w:rPr>
        <w:t>/</w:t>
      </w:r>
      <w:r w:rsidRPr="002F0073">
        <w:rPr>
          <w:rFonts w:asciiTheme="minorEastAsia" w:hAnsiTheme="minorEastAsia" w:cs="Microsoft YaHei" w:hint="eastAsia"/>
          <w:sz w:val="21"/>
        </w:rPr>
        <w:t>传统文化表现形式（</w:t>
      </w:r>
      <w:r w:rsidRPr="002F0073">
        <w:rPr>
          <w:rFonts w:asciiTheme="minorEastAsia" w:hAnsiTheme="minorEastAsia" w:hint="eastAsia"/>
          <w:sz w:val="21"/>
        </w:rPr>
        <w:t>TCE</w:t>
      </w:r>
      <w:r w:rsidRPr="002F0073">
        <w:rPr>
          <w:rFonts w:asciiTheme="minorEastAsia" w:hAnsiTheme="minorEastAsia" w:cs="Microsoft YaHei" w:hint="eastAsia"/>
          <w:sz w:val="21"/>
        </w:rPr>
        <w:t>）进行谈判，重点是解决尚未解决的跨领域问题，并审议法律文书草案的备选方案。</w:t>
      </w:r>
      <w:r w:rsidR="005808B1" w:rsidRPr="002F0073">
        <w:rPr>
          <w:rFonts w:asciiTheme="minorEastAsia" w:hAnsiTheme="minorEastAsia" w:cs="Microsoft YaHei" w:hint="eastAsia"/>
          <w:sz w:val="21"/>
        </w:rPr>
        <w:t>第</w:t>
      </w:r>
      <w:r w:rsidR="005808B1">
        <w:rPr>
          <w:rFonts w:asciiTheme="minorEastAsia" w:hAnsiTheme="minorEastAsia" w:cs="Microsoft YaHei" w:hint="eastAsia"/>
          <w:sz w:val="21"/>
        </w:rPr>
        <w:t>四十</w:t>
      </w:r>
      <w:r w:rsidR="005808B1" w:rsidRPr="002F0073">
        <w:rPr>
          <w:rFonts w:asciiTheme="minorEastAsia" w:hAnsiTheme="minorEastAsia" w:cs="Microsoft YaHei" w:hint="eastAsia"/>
          <w:sz w:val="21"/>
        </w:rPr>
        <w:t>届会议</w:t>
      </w:r>
      <w:r w:rsidR="005808B1">
        <w:rPr>
          <w:rFonts w:asciiTheme="minorEastAsia" w:hAnsiTheme="minorEastAsia" w:cs="Microsoft YaHei" w:hint="eastAsia"/>
          <w:sz w:val="21"/>
        </w:rPr>
        <w:t>还将梳理</w:t>
      </w:r>
      <w:r w:rsidR="005808B1" w:rsidRPr="005808B1">
        <w:rPr>
          <w:rFonts w:asciiTheme="minorEastAsia" w:hAnsiTheme="minorEastAsia" w:cs="Microsoft YaHei" w:hint="eastAsia"/>
          <w:sz w:val="21"/>
        </w:rPr>
        <w:t>进展情况并向大会提出建议，我已为此编写了单独的信息说明。</w:t>
      </w:r>
    </w:p>
    <w:p w:rsidR="001037B7" w:rsidRPr="002F0073" w:rsidRDefault="001037B7" w:rsidP="00B73F70">
      <w:pPr>
        <w:overflowPunct w:val="0"/>
        <w:spacing w:afterLines="50" w:after="120" w:line="340" w:lineRule="atLeast"/>
        <w:jc w:val="both"/>
        <w:rPr>
          <w:rFonts w:asciiTheme="minorEastAsia" w:hAnsiTheme="minorEastAsia"/>
          <w:sz w:val="21"/>
        </w:rPr>
      </w:pPr>
      <w:r w:rsidRPr="002F0073">
        <w:rPr>
          <w:rFonts w:asciiTheme="minorEastAsia" w:hAnsiTheme="minorEastAsia"/>
          <w:sz w:val="21"/>
          <w:lang w:eastAsia="en-US"/>
        </w:rPr>
        <w:fldChar w:fldCharType="begin"/>
      </w:r>
      <w:r w:rsidRPr="002F0073">
        <w:rPr>
          <w:rFonts w:asciiTheme="minorEastAsia" w:hAnsiTheme="minorEastAsia"/>
          <w:sz w:val="21"/>
        </w:rPr>
        <w:instrText xml:space="preserve"> AUTONUM  </w:instrText>
      </w:r>
      <w:r w:rsidRPr="002F0073">
        <w:rPr>
          <w:rFonts w:asciiTheme="minorEastAsia" w:hAnsiTheme="minorEastAsia"/>
          <w:sz w:val="21"/>
          <w:lang w:eastAsia="en-US"/>
        </w:rPr>
        <w:fldChar w:fldCharType="end"/>
      </w:r>
      <w:r w:rsidR="00B73F70">
        <w:rPr>
          <w:rFonts w:asciiTheme="minorEastAsia" w:hAnsiTheme="minorEastAsia"/>
          <w:sz w:val="21"/>
        </w:rPr>
        <w:t>.</w:t>
      </w:r>
      <w:r w:rsidR="00B73F70">
        <w:rPr>
          <w:rFonts w:asciiTheme="minorEastAsia" w:hAnsiTheme="minorEastAsia"/>
          <w:sz w:val="21"/>
        </w:rPr>
        <w:tab/>
      </w:r>
      <w:r w:rsidRPr="002F0073">
        <w:rPr>
          <w:rFonts w:asciiTheme="minorEastAsia" w:hAnsiTheme="minorEastAsia" w:hint="eastAsia"/>
          <w:sz w:val="21"/>
        </w:rPr>
        <w:t>我要</w:t>
      </w:r>
      <w:r w:rsidR="005808B1">
        <w:rPr>
          <w:rFonts w:asciiTheme="minorEastAsia" w:hAnsiTheme="minorEastAsia" w:hint="eastAsia"/>
          <w:sz w:val="21"/>
        </w:rPr>
        <w:t>提醒</w:t>
      </w:r>
      <w:r w:rsidRPr="002F0073">
        <w:rPr>
          <w:rFonts w:asciiTheme="minorEastAsia" w:hAnsiTheme="minorEastAsia" w:hint="eastAsia"/>
          <w:sz w:val="21"/>
        </w:rPr>
        <w:t>的是，秘书处已按要求更新了20</w:t>
      </w:r>
      <w:r w:rsidRPr="002F0073">
        <w:rPr>
          <w:rFonts w:asciiTheme="minorEastAsia" w:hAnsiTheme="minorEastAsia"/>
          <w:sz w:val="21"/>
        </w:rPr>
        <w:t>1</w:t>
      </w:r>
      <w:r w:rsidRPr="002F0073">
        <w:rPr>
          <w:rFonts w:asciiTheme="minorEastAsia" w:hAnsiTheme="minorEastAsia" w:hint="eastAsia"/>
          <w:sz w:val="21"/>
        </w:rPr>
        <w:t>8年</w:t>
      </w:r>
      <w:r w:rsidRPr="002F0073">
        <w:rPr>
          <w:rFonts w:asciiTheme="minorEastAsia" w:hAnsiTheme="minorEastAsia" w:cs="Microsoft YaHei" w:hint="eastAsia"/>
          <w:sz w:val="21"/>
        </w:rPr>
        <w:t>政府间委员会第三十七届会议</w:t>
      </w:r>
      <w:r w:rsidRPr="002F0073">
        <w:rPr>
          <w:rFonts w:asciiTheme="minorEastAsia" w:hAnsiTheme="minorEastAsia" w:hint="eastAsia"/>
          <w:sz w:val="21"/>
        </w:rPr>
        <w:t>传统知识和传统文化表现形式差距分析草案，并已分别作为文件WIPO/GRTKF/IC/</w:t>
      </w:r>
      <w:r w:rsidR="005808B1">
        <w:rPr>
          <w:rFonts w:asciiTheme="minorEastAsia" w:hAnsiTheme="minorEastAsia" w:hint="eastAsia"/>
          <w:sz w:val="21"/>
        </w:rPr>
        <w:t>40</w:t>
      </w:r>
      <w:r w:rsidRPr="002F0073">
        <w:rPr>
          <w:rFonts w:asciiTheme="minorEastAsia" w:hAnsiTheme="minorEastAsia" w:hint="eastAsia"/>
          <w:sz w:val="21"/>
        </w:rPr>
        <w:t>/</w:t>
      </w:r>
      <w:r w:rsidR="005808B1">
        <w:rPr>
          <w:rFonts w:asciiTheme="minorEastAsia" w:hAnsiTheme="minorEastAsia" w:hint="eastAsia"/>
          <w:sz w:val="21"/>
        </w:rPr>
        <w:t>7</w:t>
      </w:r>
      <w:r w:rsidRPr="002F0073">
        <w:rPr>
          <w:rFonts w:asciiTheme="minorEastAsia" w:hAnsiTheme="minorEastAsia" w:hint="eastAsia"/>
          <w:sz w:val="21"/>
        </w:rPr>
        <w:t>和</w:t>
      </w:r>
      <w:r w:rsidRPr="002F0073">
        <w:rPr>
          <w:rFonts w:asciiTheme="minorEastAsia" w:hAnsiTheme="minorEastAsia"/>
          <w:sz w:val="21"/>
        </w:rPr>
        <w:t>WIPO/GRTKF/IC/</w:t>
      </w:r>
      <w:r w:rsidR="005808B1">
        <w:rPr>
          <w:rFonts w:asciiTheme="minorEastAsia" w:hAnsiTheme="minorEastAsia" w:hint="eastAsia"/>
          <w:sz w:val="21"/>
        </w:rPr>
        <w:t>40</w:t>
      </w:r>
      <w:r w:rsidRPr="002F0073">
        <w:rPr>
          <w:rFonts w:asciiTheme="minorEastAsia" w:hAnsiTheme="minorEastAsia"/>
          <w:sz w:val="21"/>
        </w:rPr>
        <w:t>/</w:t>
      </w:r>
      <w:r w:rsidR="005808B1">
        <w:rPr>
          <w:rFonts w:asciiTheme="minorEastAsia" w:hAnsiTheme="minorEastAsia" w:hint="eastAsia"/>
          <w:sz w:val="21"/>
        </w:rPr>
        <w:t>8</w:t>
      </w:r>
      <w:r w:rsidRPr="002F0073">
        <w:rPr>
          <w:rFonts w:asciiTheme="minorEastAsia" w:hAnsiTheme="minorEastAsia" w:hint="eastAsia"/>
          <w:sz w:val="21"/>
        </w:rPr>
        <w:t>重新提交了</w:t>
      </w:r>
      <w:r w:rsidRPr="002F0073">
        <w:rPr>
          <w:rFonts w:asciiTheme="minorEastAsia" w:hAnsiTheme="minorEastAsia" w:cs="Microsoft YaHei" w:hint="eastAsia"/>
          <w:sz w:val="21"/>
        </w:rPr>
        <w:t>政府间委员会第</w:t>
      </w:r>
      <w:r w:rsidR="005808B1">
        <w:rPr>
          <w:rFonts w:asciiTheme="minorEastAsia" w:hAnsiTheme="minorEastAsia" w:cs="Microsoft YaHei" w:hint="eastAsia"/>
          <w:sz w:val="21"/>
        </w:rPr>
        <w:t>四十</w:t>
      </w:r>
      <w:r w:rsidRPr="002F0073">
        <w:rPr>
          <w:rFonts w:asciiTheme="minorEastAsia" w:hAnsiTheme="minorEastAsia" w:cs="Microsoft YaHei" w:hint="eastAsia"/>
          <w:sz w:val="21"/>
        </w:rPr>
        <w:t>届会议</w:t>
      </w:r>
      <w:r w:rsidRPr="002F0073">
        <w:rPr>
          <w:rFonts w:asciiTheme="minorEastAsia" w:hAnsiTheme="minorEastAsia" w:hint="eastAsia"/>
          <w:sz w:val="21"/>
        </w:rPr>
        <w:t>。</w:t>
      </w:r>
    </w:p>
    <w:p w:rsidR="001037B7" w:rsidRPr="002F0073" w:rsidRDefault="001037B7" w:rsidP="00B73F70">
      <w:pPr>
        <w:overflowPunct w:val="0"/>
        <w:spacing w:afterLines="50" w:after="120" w:line="340" w:lineRule="atLeast"/>
        <w:jc w:val="both"/>
        <w:rPr>
          <w:rFonts w:asciiTheme="minorEastAsia" w:hAnsiTheme="minorEastAsia"/>
          <w:sz w:val="21"/>
        </w:rPr>
      </w:pPr>
      <w:r w:rsidRPr="002F0073">
        <w:rPr>
          <w:rFonts w:asciiTheme="minorEastAsia" w:hAnsiTheme="minorEastAsia"/>
          <w:sz w:val="21"/>
          <w:lang w:eastAsia="en-US"/>
        </w:rPr>
        <w:fldChar w:fldCharType="begin"/>
      </w:r>
      <w:r w:rsidRPr="002F0073">
        <w:rPr>
          <w:rFonts w:asciiTheme="minorEastAsia" w:hAnsiTheme="minorEastAsia"/>
          <w:sz w:val="21"/>
        </w:rPr>
        <w:instrText xml:space="preserve"> AUTONUM  </w:instrText>
      </w:r>
      <w:r w:rsidRPr="002F0073">
        <w:rPr>
          <w:rFonts w:asciiTheme="minorEastAsia" w:hAnsiTheme="minorEastAsia"/>
          <w:sz w:val="21"/>
          <w:lang w:eastAsia="en-US"/>
        </w:rPr>
        <w:fldChar w:fldCharType="end"/>
      </w:r>
      <w:r w:rsidR="00B73F70">
        <w:rPr>
          <w:rFonts w:asciiTheme="minorEastAsia" w:hAnsiTheme="minorEastAsia"/>
          <w:sz w:val="21"/>
        </w:rPr>
        <w:t>.</w:t>
      </w:r>
      <w:r w:rsidR="00B73F70">
        <w:rPr>
          <w:rFonts w:asciiTheme="minorEastAsia" w:hAnsiTheme="minorEastAsia"/>
          <w:sz w:val="21"/>
        </w:rPr>
        <w:tab/>
      </w:r>
      <w:r w:rsidRPr="002F0073">
        <w:rPr>
          <w:rFonts w:asciiTheme="minorEastAsia" w:hAnsiTheme="minorEastAsia" w:cs="Microsoft YaHei" w:hint="eastAsia"/>
          <w:sz w:val="21"/>
        </w:rPr>
        <w:t>为协助</w:t>
      </w:r>
      <w:r w:rsidR="005808B1">
        <w:rPr>
          <w:rFonts w:asciiTheme="minorEastAsia" w:hAnsiTheme="minorEastAsia" w:cs="Microsoft YaHei" w:hint="eastAsia"/>
          <w:sz w:val="21"/>
        </w:rPr>
        <w:t>与会者</w:t>
      </w:r>
      <w:r w:rsidRPr="002F0073">
        <w:rPr>
          <w:rFonts w:asciiTheme="minorEastAsia" w:hAnsiTheme="minorEastAsia" w:cs="Microsoft YaHei" w:hint="eastAsia"/>
          <w:sz w:val="21"/>
        </w:rPr>
        <w:t>筹备</w:t>
      </w:r>
      <w:bookmarkStart w:id="2" w:name="_Hlk520582523"/>
      <w:r w:rsidRPr="002F0073">
        <w:rPr>
          <w:rFonts w:asciiTheme="minorEastAsia" w:hAnsiTheme="minorEastAsia" w:cs="Microsoft YaHei" w:hint="eastAsia"/>
          <w:sz w:val="21"/>
        </w:rPr>
        <w:t>政府间委员会</w:t>
      </w:r>
      <w:bookmarkStart w:id="3" w:name="_Hlk520580743"/>
      <w:r w:rsidRPr="002F0073">
        <w:rPr>
          <w:rFonts w:asciiTheme="minorEastAsia" w:hAnsiTheme="minorEastAsia" w:cs="Microsoft YaHei" w:hint="eastAsia"/>
          <w:sz w:val="21"/>
        </w:rPr>
        <w:t>第</w:t>
      </w:r>
      <w:r w:rsidR="005808B1">
        <w:rPr>
          <w:rFonts w:asciiTheme="minorEastAsia" w:hAnsiTheme="minorEastAsia" w:cs="Microsoft YaHei" w:hint="eastAsia"/>
          <w:sz w:val="21"/>
        </w:rPr>
        <w:t>四</w:t>
      </w:r>
      <w:r w:rsidRPr="002F0073">
        <w:rPr>
          <w:rFonts w:asciiTheme="minorEastAsia" w:hAnsiTheme="minorEastAsia" w:cs="Microsoft YaHei" w:hint="eastAsia"/>
          <w:sz w:val="21"/>
        </w:rPr>
        <w:t>十届会议</w:t>
      </w:r>
      <w:bookmarkEnd w:id="2"/>
      <w:bookmarkEnd w:id="3"/>
      <w:r w:rsidRPr="002F0073">
        <w:rPr>
          <w:rFonts w:asciiTheme="minorEastAsia" w:hAnsiTheme="minorEastAsia" w:cs="Microsoft YaHei" w:hint="eastAsia"/>
          <w:sz w:val="21"/>
        </w:rPr>
        <w:t>，我</w:t>
      </w:r>
      <w:r w:rsidR="005808B1">
        <w:rPr>
          <w:rFonts w:asciiTheme="minorEastAsia" w:hAnsiTheme="minorEastAsia" w:cs="Microsoft YaHei" w:hint="eastAsia"/>
          <w:sz w:val="21"/>
        </w:rPr>
        <w:t>在第</w:t>
      </w:r>
      <w:r w:rsidRPr="002F0073">
        <w:rPr>
          <w:rFonts w:asciiTheme="minorEastAsia" w:hAnsiTheme="minorEastAsia" w:cs="Microsoft YaHei" w:hint="eastAsia"/>
          <w:sz w:val="21"/>
        </w:rPr>
        <w:t>三十</w:t>
      </w:r>
      <w:r w:rsidR="005808B1">
        <w:rPr>
          <w:rFonts w:asciiTheme="minorEastAsia" w:hAnsiTheme="minorEastAsia" w:cs="Microsoft YaHei" w:hint="eastAsia"/>
          <w:sz w:val="21"/>
        </w:rPr>
        <w:t>九</w:t>
      </w:r>
      <w:r w:rsidRPr="002F0073">
        <w:rPr>
          <w:rFonts w:asciiTheme="minorEastAsia" w:hAnsiTheme="minorEastAsia" w:cs="Microsoft YaHei" w:hint="eastAsia"/>
          <w:sz w:val="21"/>
        </w:rPr>
        <w:t>届会议</w:t>
      </w:r>
      <w:r w:rsidRPr="0033445E">
        <w:rPr>
          <w:rFonts w:asciiTheme="minorEastAsia" w:hAnsiTheme="minorEastAsia" w:cs="Microsoft YaHei" w:hint="eastAsia"/>
          <w:sz w:val="21"/>
        </w:rPr>
        <w:t>讨论</w:t>
      </w:r>
      <w:r w:rsidR="005808B1">
        <w:rPr>
          <w:rFonts w:asciiTheme="minorEastAsia" w:hAnsiTheme="minorEastAsia" w:cs="Microsoft YaHei" w:hint="eastAsia"/>
          <w:sz w:val="21"/>
        </w:rPr>
        <w:t>的基础上</w:t>
      </w:r>
      <w:r>
        <w:rPr>
          <w:rFonts w:asciiTheme="minorEastAsia" w:hAnsiTheme="minorEastAsia" w:cs="Microsoft YaHei" w:hint="eastAsia"/>
          <w:sz w:val="21"/>
        </w:rPr>
        <w:t>，</w:t>
      </w:r>
      <w:r>
        <w:rPr>
          <w:rFonts w:asciiTheme="minorEastAsia" w:hAnsiTheme="minorEastAsia" w:hint="eastAsia"/>
          <w:sz w:val="21"/>
        </w:rPr>
        <w:t>编写</w:t>
      </w:r>
      <w:r w:rsidRPr="002F0073">
        <w:rPr>
          <w:rFonts w:asciiTheme="minorEastAsia" w:hAnsiTheme="minorEastAsia" w:cs="Microsoft YaHei" w:hint="eastAsia"/>
          <w:sz w:val="21"/>
        </w:rPr>
        <w:t>了</w:t>
      </w:r>
      <w:r>
        <w:rPr>
          <w:rFonts w:asciiTheme="minorEastAsia" w:hAnsiTheme="minorEastAsia" w:cs="Microsoft YaHei" w:hint="eastAsia"/>
          <w:sz w:val="21"/>
        </w:rPr>
        <w:t>本</w:t>
      </w:r>
      <w:r w:rsidR="005808B1">
        <w:rPr>
          <w:rFonts w:asciiTheme="minorEastAsia" w:hAnsiTheme="minorEastAsia" w:cs="Microsoft YaHei" w:hint="eastAsia"/>
          <w:sz w:val="21"/>
        </w:rPr>
        <w:t>信息说明，</w:t>
      </w:r>
      <w:r w:rsidRPr="002F0073">
        <w:rPr>
          <w:rFonts w:asciiTheme="minorEastAsia" w:hAnsiTheme="minorEastAsia" w:cs="Microsoft YaHei" w:hint="eastAsia"/>
          <w:sz w:val="21"/>
        </w:rPr>
        <w:t>总结了</w:t>
      </w:r>
      <w:r w:rsidR="005808B1">
        <w:rPr>
          <w:rFonts w:asciiTheme="minorEastAsia" w:hAnsiTheme="minorEastAsia" w:cs="Microsoft YaHei" w:hint="eastAsia"/>
          <w:sz w:val="21"/>
        </w:rPr>
        <w:t>尚</w:t>
      </w:r>
      <w:r w:rsidRPr="002F0073">
        <w:rPr>
          <w:rFonts w:asciiTheme="minorEastAsia" w:hAnsiTheme="minorEastAsia" w:cs="Microsoft YaHei" w:hint="eastAsia"/>
          <w:sz w:val="21"/>
        </w:rPr>
        <w:t>未解决的跨领域问题</w:t>
      </w:r>
      <w:r w:rsidRPr="008179F5">
        <w:rPr>
          <w:rFonts w:asciiTheme="minorEastAsia" w:hAnsiTheme="minorEastAsia" w:cs="Microsoft YaHei" w:hint="eastAsia"/>
          <w:sz w:val="21"/>
        </w:rPr>
        <w:t>和</w:t>
      </w:r>
      <w:r w:rsidR="005808B1">
        <w:rPr>
          <w:rFonts w:asciiTheme="minorEastAsia" w:hAnsiTheme="minorEastAsia" w:cs="Microsoft YaHei" w:hint="eastAsia"/>
          <w:sz w:val="21"/>
        </w:rPr>
        <w:t>一些</w:t>
      </w:r>
      <w:r w:rsidRPr="008179F5">
        <w:rPr>
          <w:rFonts w:asciiTheme="minorEastAsia" w:hAnsiTheme="minorEastAsia" w:cs="Microsoft YaHei" w:hint="eastAsia"/>
          <w:sz w:val="21"/>
        </w:rPr>
        <w:t>与传统知识/传统文化表现形式有关的其他问题</w:t>
      </w:r>
      <w:r>
        <w:rPr>
          <w:rFonts w:asciiTheme="minorEastAsia" w:hAnsiTheme="minorEastAsia" w:cs="Microsoft YaHei" w:hint="eastAsia"/>
          <w:sz w:val="21"/>
        </w:rPr>
        <w:t>。</w:t>
      </w:r>
    </w:p>
    <w:p w:rsidR="001037B7" w:rsidRPr="00F171C2" w:rsidRDefault="001037B7" w:rsidP="00B73F70">
      <w:pPr>
        <w:overflowPunct w:val="0"/>
        <w:spacing w:afterLines="50" w:after="120" w:line="340" w:lineRule="atLeast"/>
        <w:jc w:val="both"/>
        <w:rPr>
          <w:rFonts w:asciiTheme="minorEastAsia" w:hAnsiTheme="minorEastAsia"/>
          <w:sz w:val="21"/>
        </w:rPr>
      </w:pPr>
      <w:r w:rsidRPr="00F171C2">
        <w:rPr>
          <w:rFonts w:asciiTheme="minorEastAsia" w:hAnsiTheme="minorEastAsia"/>
          <w:sz w:val="21"/>
          <w:lang w:eastAsia="en-US"/>
        </w:rPr>
        <w:fldChar w:fldCharType="begin"/>
      </w:r>
      <w:r w:rsidRPr="00F171C2">
        <w:rPr>
          <w:rFonts w:asciiTheme="minorEastAsia" w:hAnsiTheme="minorEastAsia"/>
          <w:sz w:val="21"/>
        </w:rPr>
        <w:instrText xml:space="preserve"> AUTONUM  </w:instrText>
      </w:r>
      <w:r w:rsidRPr="00F171C2">
        <w:rPr>
          <w:rFonts w:asciiTheme="minorEastAsia" w:hAnsiTheme="minorEastAsia"/>
          <w:sz w:val="21"/>
          <w:lang w:eastAsia="en-US"/>
        </w:rPr>
        <w:fldChar w:fldCharType="end"/>
      </w:r>
      <w:r w:rsidR="00B73F70">
        <w:rPr>
          <w:rFonts w:asciiTheme="minorEastAsia" w:hAnsiTheme="minorEastAsia"/>
          <w:sz w:val="21"/>
        </w:rPr>
        <w:t>.</w:t>
      </w:r>
      <w:r w:rsidR="00B73F70">
        <w:rPr>
          <w:rFonts w:asciiTheme="minorEastAsia" w:hAnsiTheme="minorEastAsia"/>
          <w:sz w:val="21"/>
        </w:rPr>
        <w:tab/>
      </w:r>
      <w:r>
        <w:rPr>
          <w:rFonts w:asciiTheme="minorEastAsia" w:hAnsiTheme="minorEastAsia" w:hint="eastAsia"/>
          <w:sz w:val="21"/>
        </w:rPr>
        <w:t>我</w:t>
      </w:r>
      <w:r w:rsidR="005808B1">
        <w:rPr>
          <w:rFonts w:asciiTheme="minorEastAsia" w:hAnsiTheme="minorEastAsia" w:hint="eastAsia"/>
          <w:sz w:val="21"/>
        </w:rPr>
        <w:t>谨强调</w:t>
      </w:r>
      <w:r w:rsidRPr="00F171C2">
        <w:rPr>
          <w:rFonts w:asciiTheme="minorEastAsia" w:hAnsiTheme="minorEastAsia" w:cs="Microsoft YaHei" w:hint="eastAsia"/>
          <w:sz w:val="21"/>
        </w:rPr>
        <w:t>，</w:t>
      </w:r>
      <w:proofErr w:type="gramStart"/>
      <w:r w:rsidRPr="00F171C2">
        <w:rPr>
          <w:rFonts w:asciiTheme="minorEastAsia" w:hAnsiTheme="minorEastAsia" w:cs="Microsoft YaHei" w:hint="eastAsia"/>
          <w:sz w:val="21"/>
        </w:rPr>
        <w:t>本说明</w:t>
      </w:r>
      <w:proofErr w:type="gramEnd"/>
      <w:r w:rsidRPr="00F171C2">
        <w:rPr>
          <w:rFonts w:asciiTheme="minorEastAsia" w:hAnsiTheme="minorEastAsia" w:cs="Microsoft YaHei" w:hint="eastAsia"/>
          <w:sz w:val="21"/>
        </w:rPr>
        <w:t>中表达的任何观点仅为本人的观点，不妨碍任何成员国对所讨论问题的立场。作为信息说明，它没有地位，也不是会议的工作文件。它只是一份</w:t>
      </w:r>
      <w:r w:rsidR="00F11975">
        <w:rPr>
          <w:rFonts w:asciiTheme="minorEastAsia" w:hAnsiTheme="minorEastAsia" w:cs="Microsoft YaHei" w:hint="eastAsia"/>
          <w:sz w:val="21"/>
        </w:rPr>
        <w:t>力求</w:t>
      </w:r>
      <w:r w:rsidRPr="00F171C2">
        <w:rPr>
          <w:rFonts w:asciiTheme="minorEastAsia" w:hAnsiTheme="minorEastAsia" w:cs="Microsoft YaHei" w:hint="eastAsia"/>
          <w:sz w:val="21"/>
        </w:rPr>
        <w:t>协助与会者筹备政府间委员会第</w:t>
      </w:r>
      <w:r w:rsidR="005808B1">
        <w:rPr>
          <w:rFonts w:asciiTheme="minorEastAsia" w:hAnsiTheme="minorEastAsia" w:cs="Microsoft YaHei" w:hint="eastAsia"/>
          <w:sz w:val="21"/>
        </w:rPr>
        <w:t>四十</w:t>
      </w:r>
      <w:r w:rsidRPr="00F171C2">
        <w:rPr>
          <w:rFonts w:asciiTheme="minorEastAsia" w:hAnsiTheme="minorEastAsia" w:cs="Microsoft YaHei" w:hint="eastAsia"/>
          <w:sz w:val="21"/>
        </w:rPr>
        <w:t>届会议</w:t>
      </w:r>
      <w:r w:rsidR="00F11975">
        <w:rPr>
          <w:rFonts w:asciiTheme="minorEastAsia" w:hAnsiTheme="minorEastAsia" w:cs="Microsoft YaHei" w:hint="eastAsia"/>
          <w:sz w:val="21"/>
        </w:rPr>
        <w:t>的</w:t>
      </w:r>
      <w:r w:rsidR="00F11975" w:rsidRPr="00F171C2">
        <w:rPr>
          <w:rFonts w:asciiTheme="minorEastAsia" w:hAnsiTheme="minorEastAsia" w:cs="Microsoft YaHei" w:hint="eastAsia"/>
          <w:sz w:val="21"/>
        </w:rPr>
        <w:t>文件</w:t>
      </w:r>
      <w:r w:rsidRPr="00F171C2">
        <w:rPr>
          <w:rFonts w:asciiTheme="minorEastAsia" w:hAnsiTheme="minorEastAsia" w:cs="Microsoft YaHei" w:hint="eastAsia"/>
          <w:sz w:val="21"/>
        </w:rPr>
        <w:t>。</w:t>
      </w:r>
    </w:p>
    <w:p w:rsidR="001037B7" w:rsidRPr="002F0073" w:rsidRDefault="001037B7" w:rsidP="00B73F70">
      <w:pPr>
        <w:overflowPunct w:val="0"/>
        <w:spacing w:afterLines="50" w:after="120" w:line="340" w:lineRule="atLeast"/>
        <w:jc w:val="both"/>
        <w:rPr>
          <w:rFonts w:asciiTheme="minorEastAsia" w:hAnsiTheme="minorEastAsia"/>
          <w:sz w:val="21"/>
        </w:rPr>
      </w:pPr>
      <w:r w:rsidRPr="002F0073">
        <w:rPr>
          <w:rFonts w:asciiTheme="minorEastAsia" w:hAnsiTheme="minorEastAsia"/>
          <w:sz w:val="21"/>
          <w:lang w:eastAsia="en-US"/>
        </w:rPr>
        <w:fldChar w:fldCharType="begin"/>
      </w:r>
      <w:r w:rsidRPr="002F0073">
        <w:rPr>
          <w:rFonts w:asciiTheme="minorEastAsia" w:hAnsiTheme="minorEastAsia"/>
          <w:sz w:val="21"/>
        </w:rPr>
        <w:instrText xml:space="preserve"> AUTONUM  </w:instrText>
      </w:r>
      <w:r w:rsidRPr="002F0073">
        <w:rPr>
          <w:rFonts w:asciiTheme="minorEastAsia" w:hAnsiTheme="minorEastAsia"/>
          <w:sz w:val="21"/>
          <w:lang w:eastAsia="en-US"/>
        </w:rPr>
        <w:fldChar w:fldCharType="end"/>
      </w:r>
      <w:r w:rsidR="00B73F70">
        <w:rPr>
          <w:rFonts w:asciiTheme="minorEastAsia" w:hAnsiTheme="minorEastAsia"/>
          <w:sz w:val="21"/>
        </w:rPr>
        <w:t>.</w:t>
      </w:r>
      <w:r w:rsidR="00B73F70">
        <w:rPr>
          <w:rFonts w:asciiTheme="minorEastAsia" w:hAnsiTheme="minorEastAsia"/>
          <w:sz w:val="21"/>
        </w:rPr>
        <w:tab/>
      </w:r>
      <w:r w:rsidRPr="002F0073">
        <w:rPr>
          <w:rFonts w:asciiTheme="minorEastAsia" w:hAnsiTheme="minorEastAsia" w:cs="Microsoft YaHei" w:hint="eastAsia"/>
          <w:sz w:val="21"/>
        </w:rPr>
        <w:t>我鼓励成员国表现出灵活性和务实精神，为“达成共识”</w:t>
      </w:r>
      <w:proofErr w:type="gramStart"/>
      <w:r w:rsidRPr="002F0073">
        <w:rPr>
          <w:rFonts w:asciiTheme="minorEastAsia" w:hAnsiTheme="minorEastAsia" w:cs="Microsoft YaHei" w:hint="eastAsia"/>
          <w:sz w:val="21"/>
        </w:rPr>
        <w:t>作出</w:t>
      </w:r>
      <w:proofErr w:type="gramEnd"/>
      <w:r w:rsidRPr="002F0073">
        <w:rPr>
          <w:rFonts w:asciiTheme="minorEastAsia" w:hAnsiTheme="minorEastAsia" w:cs="Microsoft YaHei" w:hint="eastAsia"/>
          <w:sz w:val="21"/>
        </w:rPr>
        <w:t>协调一致的努力（正如政府间委员会任务授权所述的那样），本着谈判和妥协的精神</w:t>
      </w:r>
      <w:r w:rsidR="00F062FE">
        <w:rPr>
          <w:rFonts w:asciiTheme="minorEastAsia" w:hAnsiTheme="minorEastAsia" w:cs="Microsoft YaHei" w:hint="eastAsia"/>
          <w:sz w:val="21"/>
        </w:rPr>
        <w:t>开展工作</w:t>
      </w:r>
      <w:r w:rsidRPr="002F0073">
        <w:rPr>
          <w:rFonts w:asciiTheme="minorEastAsia" w:hAnsiTheme="minorEastAsia" w:cs="Microsoft YaHei" w:hint="eastAsia"/>
          <w:sz w:val="21"/>
        </w:rPr>
        <w:t>。</w:t>
      </w:r>
    </w:p>
    <w:p w:rsidR="001037B7" w:rsidRDefault="001037B7" w:rsidP="00B73F70">
      <w:pPr>
        <w:overflowPunct w:val="0"/>
        <w:spacing w:afterLines="50" w:after="120" w:line="340" w:lineRule="atLeast"/>
        <w:jc w:val="both"/>
        <w:rPr>
          <w:rFonts w:asciiTheme="minorEastAsia" w:hAnsiTheme="minorEastAsia"/>
          <w:sz w:val="21"/>
        </w:rPr>
      </w:pPr>
      <w:r w:rsidRPr="002F0073">
        <w:rPr>
          <w:rFonts w:asciiTheme="minorEastAsia" w:hAnsiTheme="minorEastAsia"/>
          <w:sz w:val="21"/>
        </w:rPr>
        <w:fldChar w:fldCharType="begin"/>
      </w:r>
      <w:r w:rsidRPr="002F0073">
        <w:rPr>
          <w:rFonts w:asciiTheme="minorEastAsia" w:hAnsiTheme="minorEastAsia"/>
          <w:sz w:val="21"/>
        </w:rPr>
        <w:instrText xml:space="preserve"> AUTONUM  </w:instrText>
      </w:r>
      <w:r w:rsidRPr="002F0073">
        <w:rPr>
          <w:rFonts w:asciiTheme="minorEastAsia" w:hAnsiTheme="minorEastAsia"/>
          <w:sz w:val="21"/>
        </w:rPr>
        <w:fldChar w:fldCharType="end"/>
      </w:r>
      <w:r w:rsidR="00B73F70">
        <w:rPr>
          <w:rFonts w:asciiTheme="minorEastAsia" w:hAnsiTheme="minorEastAsia"/>
          <w:sz w:val="21"/>
        </w:rPr>
        <w:t>.</w:t>
      </w:r>
      <w:r w:rsidR="00B73F70">
        <w:rPr>
          <w:rFonts w:asciiTheme="minorEastAsia" w:hAnsiTheme="minorEastAsia"/>
          <w:sz w:val="21"/>
        </w:rPr>
        <w:tab/>
      </w:r>
      <w:r w:rsidRPr="002F0073">
        <w:rPr>
          <w:rFonts w:asciiTheme="minorEastAsia" w:hAnsiTheme="minorEastAsia" w:hint="eastAsia"/>
          <w:sz w:val="21"/>
        </w:rPr>
        <w:t>正如我之前所指出的那样，我认为传统知识和传统文化表现形式案文中涉及的大多数问题都属“跨领域”。我的意思是，两个案文中出现了许多相同的政策和技术问题。鉴于传统知识和传统文化表现形式这两个客体极为相似，因此，这在意料之中。事实上，土著人民长期以来一直认为这两个客体领域是一个整体中相互关联的部分。但是，认识到在知识产权（IP）公开方面，传统知识和传统文化表现形式提出了一些不同的知识产权问题，在历史上给</w:t>
      </w:r>
      <w:proofErr w:type="gramStart"/>
      <w:r w:rsidRPr="002F0073">
        <w:rPr>
          <w:rFonts w:asciiTheme="minorEastAsia" w:hAnsiTheme="minorEastAsia" w:hint="eastAsia"/>
          <w:sz w:val="21"/>
        </w:rPr>
        <w:t>予处理</w:t>
      </w:r>
      <w:proofErr w:type="gramEnd"/>
      <w:r w:rsidRPr="002F0073">
        <w:rPr>
          <w:rFonts w:asciiTheme="minorEastAsia" w:hAnsiTheme="minorEastAsia" w:hint="eastAsia"/>
          <w:sz w:val="21"/>
        </w:rPr>
        <w:t>的方式也有所不同，因此到目前为止，政府间委员会在很大程度上是并行地分别处理每个案文。</w:t>
      </w:r>
      <w:r w:rsidRPr="002F0073">
        <w:rPr>
          <w:rFonts w:asciiTheme="minorEastAsia" w:hAnsiTheme="minorEastAsia"/>
          <w:sz w:val="21"/>
          <w:vertAlign w:val="superscript"/>
        </w:rPr>
        <w:footnoteReference w:id="2"/>
      </w:r>
      <w:r w:rsidRPr="002F0073">
        <w:rPr>
          <w:rFonts w:asciiTheme="minorEastAsia" w:hAnsiTheme="minorEastAsia" w:hint="eastAsia"/>
          <w:sz w:val="21"/>
        </w:rPr>
        <w:t>这意味着，某些情况下，相同</w:t>
      </w:r>
      <w:r>
        <w:rPr>
          <w:rFonts w:asciiTheme="minorEastAsia" w:hAnsiTheme="minorEastAsia" w:hint="eastAsia"/>
          <w:sz w:val="21"/>
        </w:rPr>
        <w:t>或</w:t>
      </w:r>
      <w:r w:rsidRPr="002F0073">
        <w:rPr>
          <w:rFonts w:asciiTheme="minorEastAsia" w:hAnsiTheme="minorEastAsia" w:hint="eastAsia"/>
          <w:sz w:val="21"/>
        </w:rPr>
        <w:t>非常相似的政策和法律问题在两个案文中的处理方式可能会有所不同，而在必要和期望之时，对两</w:t>
      </w:r>
      <w:proofErr w:type="gramStart"/>
      <w:r w:rsidRPr="002F0073">
        <w:rPr>
          <w:rFonts w:asciiTheme="minorEastAsia" w:hAnsiTheme="minorEastAsia" w:hint="eastAsia"/>
          <w:sz w:val="21"/>
        </w:rPr>
        <w:t>个案文</w:t>
      </w:r>
      <w:proofErr w:type="gramEnd"/>
      <w:r w:rsidRPr="002F0073">
        <w:rPr>
          <w:rFonts w:asciiTheme="minorEastAsia" w:hAnsiTheme="minorEastAsia" w:hint="eastAsia"/>
          <w:sz w:val="21"/>
        </w:rPr>
        <w:t>进行直接比较和协调的机会可能已经错失。相比之下，</w:t>
      </w:r>
      <w:bookmarkStart w:id="4" w:name="_Hlk531430487"/>
      <w:r w:rsidRPr="002F0073">
        <w:rPr>
          <w:rFonts w:asciiTheme="minorEastAsia" w:hAnsiTheme="minorEastAsia" w:hint="eastAsia"/>
          <w:sz w:val="21"/>
        </w:rPr>
        <w:t>政府间委员会第三十七届</w:t>
      </w:r>
      <w:r w:rsidR="00A57EED">
        <w:rPr>
          <w:rFonts w:asciiTheme="minorEastAsia" w:hAnsiTheme="minorEastAsia" w:hint="eastAsia"/>
          <w:sz w:val="21"/>
        </w:rPr>
        <w:t>、</w:t>
      </w:r>
      <w:r w:rsidRPr="002F0073">
        <w:rPr>
          <w:rFonts w:asciiTheme="minorEastAsia" w:hAnsiTheme="minorEastAsia" w:cs="Microsoft YaHei" w:hint="eastAsia"/>
          <w:sz w:val="21"/>
        </w:rPr>
        <w:t>第三十八届</w:t>
      </w:r>
      <w:r w:rsidR="00A57EED">
        <w:rPr>
          <w:rFonts w:asciiTheme="minorEastAsia" w:hAnsiTheme="minorEastAsia" w:cs="Microsoft YaHei" w:hint="eastAsia"/>
          <w:sz w:val="21"/>
        </w:rPr>
        <w:t>和第三十九届</w:t>
      </w:r>
      <w:r w:rsidRPr="002F0073">
        <w:rPr>
          <w:rFonts w:asciiTheme="minorEastAsia" w:hAnsiTheme="minorEastAsia" w:cs="Microsoft YaHei" w:hint="eastAsia"/>
          <w:sz w:val="21"/>
        </w:rPr>
        <w:t>会议</w:t>
      </w:r>
      <w:bookmarkEnd w:id="4"/>
      <w:r w:rsidRPr="002F0073">
        <w:rPr>
          <w:rFonts w:asciiTheme="minorEastAsia" w:hAnsiTheme="minorEastAsia" w:hint="eastAsia"/>
          <w:sz w:val="21"/>
        </w:rPr>
        <w:t>让政府间委员会与会者能够同时处理这两个案文，使其有机会进行他们认为适当的更改，以协调、连贯和整体的方式简化和完善案文。</w:t>
      </w:r>
    </w:p>
    <w:p w:rsidR="001037B7" w:rsidRDefault="001037B7"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7.</w:t>
      </w:r>
      <w:r>
        <w:rPr>
          <w:rFonts w:asciiTheme="minorEastAsia" w:hAnsiTheme="minorEastAsia"/>
          <w:sz w:val="21"/>
        </w:rPr>
        <w:tab/>
      </w:r>
      <w:r w:rsidRPr="002F0073">
        <w:rPr>
          <w:rFonts w:asciiTheme="minorEastAsia" w:hAnsiTheme="minorEastAsia" w:hint="eastAsia"/>
          <w:sz w:val="21"/>
        </w:rPr>
        <w:t>考虑到政府间委员会第三十七届</w:t>
      </w:r>
      <w:r w:rsidR="00EB48A4">
        <w:rPr>
          <w:rFonts w:asciiTheme="minorEastAsia" w:hAnsiTheme="minorEastAsia" w:hint="eastAsia"/>
          <w:sz w:val="21"/>
        </w:rPr>
        <w:t>、</w:t>
      </w:r>
      <w:r w:rsidRPr="002F0073">
        <w:rPr>
          <w:rFonts w:asciiTheme="minorEastAsia" w:hAnsiTheme="minorEastAsia" w:cs="Microsoft YaHei" w:hint="eastAsia"/>
          <w:sz w:val="21"/>
        </w:rPr>
        <w:t>第三十八届</w:t>
      </w:r>
      <w:r w:rsidR="00EB48A4">
        <w:rPr>
          <w:rFonts w:asciiTheme="minorEastAsia" w:hAnsiTheme="minorEastAsia" w:cs="Microsoft YaHei" w:hint="eastAsia"/>
          <w:sz w:val="21"/>
        </w:rPr>
        <w:t>和第三十九届</w:t>
      </w:r>
      <w:r w:rsidRPr="002F0073">
        <w:rPr>
          <w:rFonts w:asciiTheme="minorEastAsia" w:hAnsiTheme="minorEastAsia" w:cs="Microsoft YaHei" w:hint="eastAsia"/>
          <w:sz w:val="21"/>
        </w:rPr>
        <w:t>会议</w:t>
      </w:r>
      <w:r>
        <w:rPr>
          <w:rFonts w:asciiTheme="minorEastAsia" w:hAnsiTheme="minorEastAsia" w:cs="Microsoft YaHei" w:hint="eastAsia"/>
          <w:sz w:val="21"/>
        </w:rPr>
        <w:t>上的</w:t>
      </w:r>
      <w:r w:rsidRPr="002F0073">
        <w:rPr>
          <w:rFonts w:asciiTheme="minorEastAsia" w:hAnsiTheme="minorEastAsia" w:hint="eastAsia"/>
          <w:sz w:val="21"/>
        </w:rPr>
        <w:t>讨论，我建议第</w:t>
      </w:r>
      <w:r w:rsidR="00A57EED">
        <w:rPr>
          <w:rFonts w:asciiTheme="minorEastAsia" w:hAnsiTheme="minorEastAsia" w:hint="eastAsia"/>
          <w:sz w:val="21"/>
        </w:rPr>
        <w:t>四十</w:t>
      </w:r>
      <w:r w:rsidRPr="002F0073">
        <w:rPr>
          <w:rFonts w:asciiTheme="minorEastAsia" w:hAnsiTheme="minorEastAsia" w:hint="eastAsia"/>
          <w:sz w:val="21"/>
        </w:rPr>
        <w:t>届会议</w:t>
      </w:r>
      <w:r>
        <w:rPr>
          <w:rFonts w:asciiTheme="minorEastAsia" w:hAnsiTheme="minorEastAsia" w:hint="eastAsia"/>
          <w:sz w:val="21"/>
        </w:rPr>
        <w:t>重点</w:t>
      </w:r>
      <w:r w:rsidRPr="000B7197">
        <w:rPr>
          <w:rFonts w:asciiTheme="minorEastAsia" w:hAnsiTheme="minorEastAsia" w:hint="eastAsia"/>
          <w:sz w:val="21"/>
        </w:rPr>
        <w:t>关注</w:t>
      </w:r>
      <w:r w:rsidR="00A57EED">
        <w:rPr>
          <w:rFonts w:asciiTheme="minorEastAsia" w:hAnsiTheme="minorEastAsia" w:hint="eastAsia"/>
          <w:sz w:val="21"/>
        </w:rPr>
        <w:t>保护范围和例外与限制的</w:t>
      </w:r>
      <w:r w:rsidRPr="000B7197">
        <w:rPr>
          <w:rFonts w:asciiTheme="minorEastAsia" w:hAnsiTheme="minorEastAsia" w:hint="eastAsia"/>
          <w:sz w:val="21"/>
        </w:rPr>
        <w:t>问题</w:t>
      </w:r>
      <w:r w:rsidR="00A57EED">
        <w:rPr>
          <w:rFonts w:asciiTheme="minorEastAsia" w:hAnsiTheme="minorEastAsia" w:hint="eastAsia"/>
          <w:sz w:val="21"/>
        </w:rPr>
        <w:t>。如果时间允许，可以再次审议目标和客体这两项（对于</w:t>
      </w:r>
      <w:r w:rsidR="00A57EED" w:rsidRPr="00A57EED">
        <w:rPr>
          <w:rFonts w:asciiTheme="minorEastAsia" w:hAnsiTheme="minorEastAsia" w:hint="eastAsia"/>
          <w:sz w:val="21"/>
        </w:rPr>
        <w:t>传统知识</w:t>
      </w:r>
      <w:r w:rsidR="00A57EED">
        <w:rPr>
          <w:rFonts w:asciiTheme="minorEastAsia" w:hAnsiTheme="minorEastAsia" w:hint="eastAsia"/>
          <w:sz w:val="21"/>
        </w:rPr>
        <w:t>和</w:t>
      </w:r>
      <w:r w:rsidR="00A57EED" w:rsidRPr="00A57EED">
        <w:rPr>
          <w:rFonts w:asciiTheme="minorEastAsia" w:hAnsiTheme="minorEastAsia" w:hint="eastAsia"/>
          <w:sz w:val="21"/>
        </w:rPr>
        <w:t>传统文化表现形式</w:t>
      </w:r>
      <w:r w:rsidR="00A57EED">
        <w:rPr>
          <w:rFonts w:asciiTheme="minorEastAsia" w:hAnsiTheme="minorEastAsia" w:hint="eastAsia"/>
          <w:sz w:val="21"/>
        </w:rPr>
        <w:t>都是）。</w:t>
      </w:r>
    </w:p>
    <w:p w:rsidR="001037B7" w:rsidRPr="000B7197" w:rsidRDefault="001037B7" w:rsidP="00B73F70">
      <w:pPr>
        <w:overflowPunct w:val="0"/>
        <w:spacing w:afterLines="50" w:after="120" w:line="340" w:lineRule="atLeast"/>
        <w:jc w:val="both"/>
        <w:rPr>
          <w:rFonts w:asciiTheme="minorEastAsia" w:hAnsiTheme="minorEastAsia"/>
          <w:color w:val="FF0000"/>
          <w:sz w:val="21"/>
        </w:rPr>
      </w:pPr>
      <w:r>
        <w:rPr>
          <w:rFonts w:asciiTheme="minorEastAsia" w:hAnsiTheme="minorEastAsia"/>
          <w:sz w:val="21"/>
        </w:rPr>
        <w:lastRenderedPageBreak/>
        <w:t>8.</w:t>
      </w:r>
      <w:r>
        <w:rPr>
          <w:rFonts w:asciiTheme="minorEastAsia" w:hAnsiTheme="minorEastAsia"/>
          <w:sz w:val="21"/>
        </w:rPr>
        <w:tab/>
      </w:r>
      <w:r w:rsidRPr="000B7197">
        <w:rPr>
          <w:rFonts w:asciiTheme="minorEastAsia" w:hAnsiTheme="minorEastAsia" w:hint="eastAsia"/>
          <w:sz w:val="21"/>
        </w:rPr>
        <w:t>在处理这些尚未解决的问题时，</w:t>
      </w:r>
      <w:r>
        <w:rPr>
          <w:rFonts w:asciiTheme="minorEastAsia" w:hAnsiTheme="minorEastAsia" w:hint="eastAsia"/>
          <w:sz w:val="21"/>
        </w:rPr>
        <w:t>我</w:t>
      </w:r>
      <w:r w:rsidRPr="000B7197">
        <w:rPr>
          <w:rFonts w:asciiTheme="minorEastAsia" w:hAnsiTheme="minorEastAsia" w:hint="eastAsia"/>
          <w:sz w:val="21"/>
        </w:rPr>
        <w:t>鼓励成员国考虑，对于有些概念，国际文书是否应仅提供一个政策框架或可能的最低</w:t>
      </w:r>
      <w:r>
        <w:rPr>
          <w:rFonts w:asciiTheme="minorEastAsia" w:hAnsiTheme="minorEastAsia" w:hint="eastAsia"/>
          <w:sz w:val="21"/>
        </w:rPr>
        <w:t>和/或最高</w:t>
      </w:r>
      <w:r w:rsidRPr="000B7197">
        <w:rPr>
          <w:rFonts w:asciiTheme="minorEastAsia" w:hAnsiTheme="minorEastAsia" w:hint="eastAsia"/>
          <w:sz w:val="21"/>
        </w:rPr>
        <w:t>标准，并允许在国家层面对这些概念及要确定的实施问题进行更详细的阐述</w:t>
      </w:r>
      <w:r>
        <w:rPr>
          <w:rFonts w:asciiTheme="minorEastAsia" w:hAnsiTheme="minorEastAsia" w:hint="eastAsia"/>
          <w:sz w:val="21"/>
        </w:rPr>
        <w:t>。</w:t>
      </w:r>
    </w:p>
    <w:p w:rsidR="001037B7" w:rsidRPr="002F0073" w:rsidRDefault="001037B7" w:rsidP="00B73F70">
      <w:pPr>
        <w:overflowPunct w:val="0"/>
        <w:jc w:val="both"/>
        <w:rPr>
          <w:rFonts w:asciiTheme="minorEastAsia" w:hAnsiTheme="minorEastAsia"/>
          <w:sz w:val="21"/>
        </w:rPr>
      </w:pPr>
      <w:r w:rsidRPr="002F0073">
        <w:rPr>
          <w:rFonts w:asciiTheme="minorEastAsia" w:hAnsiTheme="minorEastAsia"/>
          <w:sz w:val="21"/>
        </w:rPr>
        <w:t>9</w:t>
      </w:r>
      <w:r>
        <w:rPr>
          <w:rFonts w:asciiTheme="minorEastAsia" w:hAnsiTheme="minorEastAsia"/>
          <w:sz w:val="21"/>
        </w:rPr>
        <w:t>.</w:t>
      </w:r>
      <w:r w:rsidRPr="002F0073">
        <w:rPr>
          <w:rFonts w:asciiTheme="minorEastAsia" w:hAnsiTheme="minorEastAsia"/>
          <w:sz w:val="21"/>
        </w:rPr>
        <w:tab/>
      </w:r>
      <w:r w:rsidRPr="00426342">
        <w:rPr>
          <w:rFonts w:asciiTheme="minorEastAsia" w:hAnsiTheme="minorEastAsia" w:hint="eastAsia"/>
          <w:sz w:val="21"/>
        </w:rPr>
        <w:t>国际知识产权文书中的传统做法是议定一套国际（最低）保护标准，并在必要和适当时制定国际原则</w:t>
      </w:r>
      <w:r>
        <w:rPr>
          <w:rFonts w:asciiTheme="minorEastAsia" w:hAnsiTheme="minorEastAsia" w:hint="eastAsia"/>
          <w:sz w:val="21"/>
        </w:rPr>
        <w:t>。</w:t>
      </w:r>
      <w:r w:rsidRPr="00426342">
        <w:rPr>
          <w:rFonts w:asciiTheme="minorEastAsia" w:hAnsiTheme="minorEastAsia" w:hint="eastAsia"/>
          <w:sz w:val="21"/>
        </w:rPr>
        <w:t>许多问题可以而且应当留给国内法，因此，尽管一些主要的知识产权相关政策选择应当在国际</w:t>
      </w:r>
      <w:r w:rsidR="0038763F">
        <w:rPr>
          <w:rFonts w:asciiTheme="minorEastAsia" w:hAnsiTheme="minorEastAsia" w:hint="eastAsia"/>
          <w:sz w:val="21"/>
        </w:rPr>
        <w:t>层面</w:t>
      </w:r>
      <w:proofErr w:type="gramStart"/>
      <w:r w:rsidRPr="00426342">
        <w:rPr>
          <w:rFonts w:asciiTheme="minorEastAsia" w:hAnsiTheme="minorEastAsia" w:hint="eastAsia"/>
          <w:sz w:val="21"/>
        </w:rPr>
        <w:t>作出</w:t>
      </w:r>
      <w:proofErr w:type="gramEnd"/>
      <w:r w:rsidRPr="00426342">
        <w:rPr>
          <w:rFonts w:asciiTheme="minorEastAsia" w:hAnsiTheme="minorEastAsia" w:hint="eastAsia"/>
          <w:sz w:val="21"/>
        </w:rPr>
        <w:t>，但许多“细节”可以留给国内立法。</w:t>
      </w:r>
    </w:p>
    <w:p w:rsidR="002B3B6A" w:rsidRPr="00B73F70" w:rsidRDefault="002B3B6A" w:rsidP="00B73F70">
      <w:pPr>
        <w:keepNext/>
        <w:overflowPunct w:val="0"/>
        <w:spacing w:beforeLines="100" w:before="240" w:afterLines="50" w:after="120" w:line="340" w:lineRule="atLeast"/>
        <w:jc w:val="both"/>
        <w:outlineLvl w:val="0"/>
        <w:rPr>
          <w:rFonts w:ascii="KaiTi" w:eastAsia="KaiTi" w:hAnsi="KaiTi"/>
          <w:sz w:val="21"/>
          <w:u w:val="single"/>
        </w:rPr>
      </w:pPr>
      <w:r w:rsidRPr="00B73F70">
        <w:rPr>
          <w:rFonts w:ascii="KaiTi" w:eastAsia="KaiTi" w:hAnsi="KaiTi" w:hint="eastAsia"/>
          <w:sz w:val="21"/>
          <w:u w:val="single"/>
        </w:rPr>
        <w:t>某些问题的案文语言</w:t>
      </w:r>
    </w:p>
    <w:p w:rsidR="002B3B6A" w:rsidRPr="00505D79" w:rsidRDefault="002B3B6A" w:rsidP="00B73F70">
      <w:pPr>
        <w:overflowPunct w:val="0"/>
        <w:jc w:val="both"/>
        <w:rPr>
          <w:rFonts w:asciiTheme="minorEastAsia" w:hAnsiTheme="minorEastAsia" w:cs="Microsoft YaHei"/>
          <w:sz w:val="21"/>
        </w:rPr>
      </w:pPr>
      <w:r>
        <w:rPr>
          <w:rFonts w:asciiTheme="minorEastAsia" w:hAnsiTheme="minorEastAsia" w:hint="eastAsia"/>
          <w:sz w:val="21"/>
        </w:rPr>
        <w:t>10</w:t>
      </w:r>
      <w:r>
        <w:rPr>
          <w:rFonts w:asciiTheme="minorEastAsia" w:hAnsiTheme="minorEastAsia"/>
          <w:sz w:val="21"/>
        </w:rPr>
        <w:t>.</w:t>
      </w:r>
      <w:r w:rsidRPr="002F0073">
        <w:rPr>
          <w:rFonts w:asciiTheme="minorEastAsia" w:hAnsiTheme="minorEastAsia"/>
          <w:sz w:val="21"/>
        </w:rPr>
        <w:tab/>
      </w:r>
      <w:r w:rsidR="00505D79">
        <w:rPr>
          <w:rFonts w:asciiTheme="minorEastAsia" w:hAnsiTheme="minorEastAsia" w:hint="eastAsia"/>
          <w:sz w:val="21"/>
        </w:rPr>
        <w:t>应</w:t>
      </w:r>
      <w:r w:rsidR="00505D79" w:rsidRPr="00505D79">
        <w:rPr>
          <w:rFonts w:asciiTheme="minorEastAsia" w:hAnsiTheme="minorEastAsia" w:hint="eastAsia"/>
          <w:sz w:val="21"/>
        </w:rPr>
        <w:t>成员国在</w:t>
      </w:r>
      <w:r w:rsidR="00505D79" w:rsidRPr="002F0073">
        <w:rPr>
          <w:rFonts w:asciiTheme="minorEastAsia" w:hAnsiTheme="minorEastAsia" w:cs="Microsoft YaHei" w:hint="eastAsia"/>
          <w:sz w:val="21"/>
        </w:rPr>
        <w:t>政府间委员会第</w:t>
      </w:r>
      <w:r w:rsidR="00505D79">
        <w:rPr>
          <w:rFonts w:asciiTheme="minorEastAsia" w:hAnsiTheme="minorEastAsia" w:cs="Microsoft YaHei" w:hint="eastAsia"/>
          <w:sz w:val="21"/>
        </w:rPr>
        <w:t>四</w:t>
      </w:r>
      <w:r w:rsidR="00505D79" w:rsidRPr="002F0073">
        <w:rPr>
          <w:rFonts w:asciiTheme="minorEastAsia" w:hAnsiTheme="minorEastAsia" w:cs="Microsoft YaHei" w:hint="eastAsia"/>
          <w:sz w:val="21"/>
        </w:rPr>
        <w:t>十</w:t>
      </w:r>
      <w:r w:rsidR="00505D79">
        <w:rPr>
          <w:rFonts w:asciiTheme="minorEastAsia" w:hAnsiTheme="minorEastAsia" w:cs="Microsoft YaHei" w:hint="eastAsia"/>
          <w:sz w:val="21"/>
        </w:rPr>
        <w:t>届会上</w:t>
      </w:r>
      <w:r w:rsidR="00505D79" w:rsidRPr="00505D79">
        <w:rPr>
          <w:rFonts w:asciiTheme="minorEastAsia" w:hAnsiTheme="minorEastAsia" w:hint="eastAsia"/>
          <w:sz w:val="21"/>
        </w:rPr>
        <w:t>的要求</w:t>
      </w:r>
      <w:r w:rsidR="005B6719">
        <w:rPr>
          <w:rStyle w:val="a5"/>
          <w:rFonts w:asciiTheme="minorEastAsia" w:hAnsiTheme="minorEastAsia"/>
          <w:sz w:val="21"/>
        </w:rPr>
        <w:footnoteReference w:id="3"/>
      </w:r>
      <w:r w:rsidR="00505D79" w:rsidRPr="00505D79">
        <w:rPr>
          <w:rFonts w:asciiTheme="minorEastAsia" w:hAnsiTheme="minorEastAsia" w:hint="eastAsia"/>
          <w:sz w:val="21"/>
        </w:rPr>
        <w:t>，我还就某些问题准备了一些</w:t>
      </w:r>
      <w:r w:rsidR="00505D79">
        <w:rPr>
          <w:rFonts w:asciiTheme="minorEastAsia" w:hAnsiTheme="minorEastAsia" w:hint="eastAsia"/>
          <w:sz w:val="21"/>
        </w:rPr>
        <w:t>案文语言</w:t>
      </w:r>
      <w:r w:rsidR="00505D79" w:rsidRPr="00505D79">
        <w:rPr>
          <w:rFonts w:asciiTheme="minorEastAsia" w:hAnsiTheme="minorEastAsia" w:hint="eastAsia"/>
          <w:sz w:val="21"/>
        </w:rPr>
        <w:t>，</w:t>
      </w:r>
      <w:r w:rsidR="00505D79">
        <w:rPr>
          <w:rFonts w:asciiTheme="minorEastAsia" w:hAnsiTheme="minorEastAsia" w:hint="eastAsia"/>
          <w:sz w:val="21"/>
        </w:rPr>
        <w:t>载于</w:t>
      </w:r>
      <w:r w:rsidR="00505D79" w:rsidRPr="00505D79">
        <w:rPr>
          <w:rFonts w:asciiTheme="minorEastAsia" w:hAnsiTheme="minorEastAsia" w:hint="eastAsia"/>
          <w:sz w:val="21"/>
        </w:rPr>
        <w:t>本</w:t>
      </w:r>
      <w:r w:rsidR="00505D79">
        <w:rPr>
          <w:rFonts w:asciiTheme="minorEastAsia" w:hAnsiTheme="minorEastAsia" w:hint="eastAsia"/>
          <w:sz w:val="21"/>
        </w:rPr>
        <w:t>信息</w:t>
      </w:r>
      <w:r w:rsidR="00505D79" w:rsidRPr="00505D79">
        <w:rPr>
          <w:rFonts w:asciiTheme="minorEastAsia" w:hAnsiTheme="minorEastAsia" w:hint="eastAsia"/>
          <w:sz w:val="21"/>
        </w:rPr>
        <w:t>说明的附件。注意到传统知识和传统文化表现形式</w:t>
      </w:r>
      <w:r w:rsidR="00505D79">
        <w:rPr>
          <w:rFonts w:asciiTheme="minorEastAsia" w:hAnsiTheme="minorEastAsia" w:hint="eastAsia"/>
          <w:sz w:val="21"/>
        </w:rPr>
        <w:t>、</w:t>
      </w:r>
      <w:r w:rsidR="00505D79" w:rsidRPr="00505D79">
        <w:rPr>
          <w:rFonts w:asciiTheme="minorEastAsia" w:hAnsiTheme="minorEastAsia" w:hint="eastAsia"/>
          <w:sz w:val="21"/>
        </w:rPr>
        <w:t>资格标准</w:t>
      </w:r>
      <w:r w:rsidR="00505D79">
        <w:rPr>
          <w:rFonts w:asciiTheme="minorEastAsia" w:hAnsiTheme="minorEastAsia" w:hint="eastAsia"/>
          <w:sz w:val="21"/>
        </w:rPr>
        <w:t>、</w:t>
      </w:r>
      <w:r w:rsidR="00505D79" w:rsidRPr="00505D79">
        <w:rPr>
          <w:rFonts w:asciiTheme="minorEastAsia" w:hAnsiTheme="minorEastAsia" w:hint="eastAsia"/>
          <w:sz w:val="21"/>
        </w:rPr>
        <w:t>保护范围和例外与限制</w:t>
      </w:r>
      <w:r w:rsidR="00505D79">
        <w:rPr>
          <w:rFonts w:asciiTheme="minorEastAsia" w:hAnsiTheme="minorEastAsia" w:hint="eastAsia"/>
          <w:sz w:val="21"/>
        </w:rPr>
        <w:t>这些</w:t>
      </w:r>
      <w:r w:rsidR="00505D79" w:rsidRPr="00505D79">
        <w:rPr>
          <w:rFonts w:asciiTheme="minorEastAsia" w:hAnsiTheme="minorEastAsia" w:hint="eastAsia"/>
          <w:sz w:val="21"/>
        </w:rPr>
        <w:t>定义</w:t>
      </w:r>
      <w:r w:rsidR="00505D79">
        <w:rPr>
          <w:rFonts w:asciiTheme="minorEastAsia" w:hAnsiTheme="minorEastAsia" w:hint="eastAsia"/>
          <w:sz w:val="21"/>
        </w:rPr>
        <w:t>的</w:t>
      </w:r>
      <w:r w:rsidR="00505D79" w:rsidRPr="00505D79">
        <w:rPr>
          <w:rFonts w:asciiTheme="minorEastAsia" w:hAnsiTheme="minorEastAsia" w:hint="eastAsia"/>
          <w:sz w:val="21"/>
        </w:rPr>
        <w:t>问题相互关联，附件中的</w:t>
      </w:r>
      <w:r w:rsidR="00505D79">
        <w:rPr>
          <w:rFonts w:asciiTheme="minorEastAsia" w:hAnsiTheme="minorEastAsia" w:hint="eastAsia"/>
          <w:sz w:val="21"/>
        </w:rPr>
        <w:t>语言考虑到</w:t>
      </w:r>
      <w:r w:rsidR="00505D79" w:rsidRPr="00505D79">
        <w:rPr>
          <w:rFonts w:asciiTheme="minorEastAsia" w:hAnsiTheme="minorEastAsia" w:hint="eastAsia"/>
          <w:sz w:val="21"/>
        </w:rPr>
        <w:t>了所有这些问题。这</w:t>
      </w:r>
      <w:r w:rsidR="00505D79">
        <w:rPr>
          <w:rFonts w:asciiTheme="minorEastAsia" w:hAnsiTheme="minorEastAsia" w:hint="eastAsia"/>
          <w:sz w:val="21"/>
        </w:rPr>
        <w:t>份措辞文件</w:t>
      </w:r>
      <w:r w:rsidR="00505D79" w:rsidRPr="00505D79">
        <w:rPr>
          <w:rFonts w:asciiTheme="minorEastAsia" w:hAnsiTheme="minorEastAsia" w:hint="eastAsia"/>
          <w:sz w:val="21"/>
        </w:rPr>
        <w:t>不是主席的提案或</w:t>
      </w:r>
      <w:r w:rsidR="00505D79">
        <w:rPr>
          <w:rFonts w:asciiTheme="minorEastAsia" w:hAnsiTheme="minorEastAsia" w:hint="eastAsia"/>
          <w:sz w:val="21"/>
        </w:rPr>
        <w:t>所谓的</w:t>
      </w:r>
      <w:r w:rsidR="00505D79" w:rsidRPr="00505D79">
        <w:rPr>
          <w:rFonts w:asciiTheme="minorEastAsia" w:hAnsiTheme="minorEastAsia" w:hint="eastAsia"/>
          <w:sz w:val="21"/>
        </w:rPr>
        <w:t>“主席的</w:t>
      </w:r>
      <w:r w:rsidR="00505D79">
        <w:rPr>
          <w:rFonts w:asciiTheme="minorEastAsia" w:hAnsiTheme="minorEastAsia" w:hint="eastAsia"/>
          <w:sz w:val="21"/>
        </w:rPr>
        <w:t>案文</w:t>
      </w:r>
      <w:r w:rsidR="00505D79" w:rsidRPr="00505D79">
        <w:rPr>
          <w:rFonts w:asciiTheme="minorEastAsia" w:hAnsiTheme="minorEastAsia" w:hint="eastAsia"/>
          <w:sz w:val="21"/>
        </w:rPr>
        <w:t>”，而只是为了回应主席</w:t>
      </w:r>
      <w:r w:rsidR="00A93E96">
        <w:rPr>
          <w:rFonts w:asciiTheme="minorEastAsia" w:hAnsiTheme="minorEastAsia" w:hint="eastAsia"/>
          <w:sz w:val="21"/>
        </w:rPr>
        <w:t>在</w:t>
      </w:r>
      <w:r w:rsidR="00A93E96" w:rsidRPr="002F0073">
        <w:rPr>
          <w:rFonts w:asciiTheme="minorEastAsia" w:hAnsiTheme="minorEastAsia" w:cs="Microsoft YaHei" w:hint="eastAsia"/>
          <w:sz w:val="21"/>
        </w:rPr>
        <w:t>第</w:t>
      </w:r>
      <w:r w:rsidR="00A93E96">
        <w:rPr>
          <w:rFonts w:asciiTheme="minorEastAsia" w:hAnsiTheme="minorEastAsia" w:cs="Microsoft YaHei" w:hint="eastAsia"/>
          <w:sz w:val="21"/>
        </w:rPr>
        <w:t>四</w:t>
      </w:r>
      <w:r w:rsidR="00A93E96" w:rsidRPr="002F0073">
        <w:rPr>
          <w:rFonts w:asciiTheme="minorEastAsia" w:hAnsiTheme="minorEastAsia" w:cs="Microsoft YaHei" w:hint="eastAsia"/>
          <w:sz w:val="21"/>
        </w:rPr>
        <w:t>十</w:t>
      </w:r>
      <w:r w:rsidR="00A93E96">
        <w:rPr>
          <w:rFonts w:asciiTheme="minorEastAsia" w:hAnsiTheme="minorEastAsia" w:cs="Microsoft YaHei" w:hint="eastAsia"/>
          <w:sz w:val="21"/>
        </w:rPr>
        <w:t>届会议上</w:t>
      </w:r>
      <w:r w:rsidR="00505D79" w:rsidRPr="00505D79">
        <w:rPr>
          <w:rFonts w:asciiTheme="minorEastAsia" w:hAnsiTheme="minorEastAsia" w:hint="eastAsia"/>
          <w:sz w:val="21"/>
        </w:rPr>
        <w:t>提出的要求，</w:t>
      </w:r>
      <w:r w:rsidR="00A93E96">
        <w:rPr>
          <w:rFonts w:asciiTheme="minorEastAsia" w:hAnsiTheme="minorEastAsia" w:hint="eastAsia"/>
          <w:sz w:val="21"/>
        </w:rPr>
        <w:t>希望对</w:t>
      </w:r>
      <w:r w:rsidR="00A93E96" w:rsidRPr="002F0073">
        <w:rPr>
          <w:rFonts w:asciiTheme="minorEastAsia" w:hAnsiTheme="minorEastAsia" w:cs="Microsoft YaHei" w:hint="eastAsia"/>
          <w:sz w:val="21"/>
        </w:rPr>
        <w:t>政府间委员会</w:t>
      </w:r>
      <w:r w:rsidR="00505D79" w:rsidRPr="00505D79">
        <w:rPr>
          <w:rFonts w:asciiTheme="minorEastAsia" w:hAnsiTheme="minorEastAsia" w:hint="eastAsia"/>
          <w:sz w:val="21"/>
        </w:rPr>
        <w:t>的审议</w:t>
      </w:r>
      <w:r w:rsidR="00A93E96">
        <w:rPr>
          <w:rFonts w:asciiTheme="minorEastAsia" w:hAnsiTheme="minorEastAsia" w:hint="eastAsia"/>
          <w:sz w:val="21"/>
        </w:rPr>
        <w:t>有所助益</w:t>
      </w:r>
      <w:r w:rsidR="00505D79" w:rsidRPr="00505D79">
        <w:rPr>
          <w:rFonts w:asciiTheme="minorEastAsia" w:hAnsiTheme="minorEastAsia" w:hint="eastAsia"/>
          <w:sz w:val="21"/>
        </w:rPr>
        <w:t>。</w:t>
      </w:r>
    </w:p>
    <w:p w:rsidR="001037B7" w:rsidRPr="000B48ED" w:rsidRDefault="002B3B6A" w:rsidP="00B73F70">
      <w:pPr>
        <w:keepNext/>
        <w:overflowPunct w:val="0"/>
        <w:spacing w:beforeLines="100" w:before="240" w:afterLines="50" w:after="120" w:line="340" w:lineRule="atLeast"/>
        <w:jc w:val="both"/>
        <w:outlineLvl w:val="0"/>
        <w:rPr>
          <w:rFonts w:asciiTheme="minorEastAsia" w:hAnsiTheme="minorEastAsia"/>
          <w:b/>
          <w:sz w:val="21"/>
          <w:u w:val="single"/>
        </w:rPr>
      </w:pPr>
      <w:r w:rsidRPr="000B48ED">
        <w:rPr>
          <w:rFonts w:asciiTheme="minorEastAsia" w:hAnsiTheme="minorEastAsia" w:hint="eastAsia"/>
          <w:b/>
          <w:sz w:val="21"/>
          <w:u w:val="single"/>
        </w:rPr>
        <w:t>供政府间委员会第四十届会议审议的问题</w:t>
      </w:r>
    </w:p>
    <w:p w:rsidR="001037B7" w:rsidRPr="00B73F70" w:rsidRDefault="001037B7" w:rsidP="00B73F70">
      <w:pPr>
        <w:keepNext/>
        <w:overflowPunct w:val="0"/>
        <w:spacing w:beforeLines="100" w:before="240" w:afterLines="50" w:after="120" w:line="340" w:lineRule="atLeast"/>
        <w:ind w:firstLine="720"/>
        <w:jc w:val="both"/>
        <w:outlineLvl w:val="0"/>
        <w:rPr>
          <w:rFonts w:ascii="KaiTi" w:eastAsia="KaiTi" w:hAnsi="KaiTi"/>
          <w:sz w:val="21"/>
          <w:u w:val="single"/>
        </w:rPr>
      </w:pPr>
      <w:r w:rsidRPr="00B73F70">
        <w:rPr>
          <w:rFonts w:ascii="KaiTi" w:eastAsia="KaiTi" w:hAnsi="KaiTi" w:hint="eastAsia"/>
          <w:sz w:val="21"/>
          <w:u w:val="single"/>
        </w:rPr>
        <w:t>保护范围（传统知识案文第5条和传统文化表现形式案文第5条）</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11</w:t>
      </w:r>
      <w:r w:rsidR="001037B7" w:rsidRPr="007D7892">
        <w:rPr>
          <w:rFonts w:ascii="SimSun" w:eastAsia="SimSun" w:hAnsi="SimSun"/>
          <w:sz w:val="21"/>
        </w:rPr>
        <w:t>.</w:t>
      </w:r>
      <w:r w:rsidR="001037B7" w:rsidRPr="007D7892">
        <w:rPr>
          <w:rFonts w:ascii="SimSun" w:eastAsia="SimSun" w:hAnsi="SimSun"/>
          <w:sz w:val="21"/>
        </w:rPr>
        <w:tab/>
      </w:r>
      <w:r w:rsidR="001037B7" w:rsidRPr="007D7892">
        <w:rPr>
          <w:rFonts w:ascii="SimSun" w:eastAsia="SimSun" w:hAnsi="SimSun" w:hint="eastAsia"/>
          <w:sz w:val="21"/>
        </w:rPr>
        <w:t>保护范围力求确定传统知识和/</w:t>
      </w:r>
      <w:r>
        <w:rPr>
          <w:rFonts w:ascii="SimSun" w:eastAsia="SimSun" w:hAnsi="SimSun" w:hint="eastAsia"/>
          <w:sz w:val="21"/>
        </w:rPr>
        <w:t>或传统文化表现形式方面的哪些具体行为应予以</w:t>
      </w:r>
      <w:r w:rsidR="001037B7" w:rsidRPr="007D7892">
        <w:rPr>
          <w:rFonts w:ascii="SimSun" w:eastAsia="SimSun" w:hAnsi="SimSun" w:hint="eastAsia"/>
          <w:sz w:val="21"/>
        </w:rPr>
        <w:t>禁止或预防</w:t>
      </w:r>
      <w:r>
        <w:rPr>
          <w:rFonts w:ascii="SimSun" w:eastAsia="SimSun" w:hAnsi="SimSun" w:hint="eastAsia"/>
          <w:sz w:val="21"/>
        </w:rPr>
        <w:t>，而且/或者关于</w:t>
      </w:r>
      <w:r w:rsidRPr="007D7892">
        <w:rPr>
          <w:rFonts w:ascii="SimSun" w:eastAsia="SimSun" w:hAnsi="SimSun" w:hint="eastAsia"/>
          <w:sz w:val="21"/>
        </w:rPr>
        <w:t>传统知识和</w:t>
      </w:r>
      <w:r>
        <w:rPr>
          <w:rFonts w:ascii="SimSun" w:eastAsia="SimSun" w:hAnsi="SimSun" w:hint="eastAsia"/>
          <w:sz w:val="21"/>
        </w:rPr>
        <w:t>传统文化表现形式的知识产权文书力求针对对</w:t>
      </w:r>
      <w:r w:rsidRPr="007D7892">
        <w:rPr>
          <w:rFonts w:ascii="SimSun" w:eastAsia="SimSun" w:hAnsi="SimSun" w:hint="eastAsia"/>
          <w:sz w:val="21"/>
        </w:rPr>
        <w:t>传统知识和</w:t>
      </w:r>
      <w:r>
        <w:rPr>
          <w:rFonts w:ascii="SimSun" w:eastAsia="SimSun" w:hAnsi="SimSun" w:hint="eastAsia"/>
          <w:sz w:val="21"/>
        </w:rPr>
        <w:t>/或传统文化表现形式的哪些损害</w:t>
      </w:r>
      <w:r w:rsidR="001037B7" w:rsidRPr="007D7892">
        <w:rPr>
          <w:rFonts w:ascii="SimSun" w:eastAsia="SimSun" w:hAnsi="SimSun" w:hint="eastAsia"/>
          <w:sz w:val="21"/>
        </w:rPr>
        <w:t>。传统知识案文包含四个替代项，而传统文化表现形式案文包含三个替代项。</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12</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政府间委员会不妨</w:t>
      </w:r>
      <w:r w:rsidR="004B7788" w:rsidRPr="007D7892">
        <w:rPr>
          <w:rFonts w:ascii="SimSun" w:eastAsia="SimSun" w:hAnsi="SimSun" w:hint="eastAsia"/>
          <w:sz w:val="21"/>
        </w:rPr>
        <w:t>对</w:t>
      </w:r>
      <w:r w:rsidR="001037B7" w:rsidRPr="007D7892">
        <w:rPr>
          <w:rFonts w:ascii="SimSun" w:eastAsia="SimSun" w:hAnsi="SimSun" w:hint="eastAsia"/>
          <w:sz w:val="21"/>
        </w:rPr>
        <w:t>适当的方法（即：基于权利的方法、基于措施的方法，或两者兼而有之）</w:t>
      </w:r>
      <w:r w:rsidR="004B7788" w:rsidRPr="007D7892">
        <w:rPr>
          <w:rFonts w:ascii="SimSun" w:eastAsia="SimSun" w:hAnsi="SimSun" w:hint="eastAsia"/>
          <w:sz w:val="21"/>
        </w:rPr>
        <w:t>予以解释说明</w:t>
      </w:r>
      <w:r w:rsidR="001037B7" w:rsidRPr="007D7892">
        <w:rPr>
          <w:rFonts w:ascii="SimSun" w:eastAsia="SimSun" w:hAnsi="SimSun" w:hint="eastAsia"/>
          <w:sz w:val="21"/>
        </w:rPr>
        <w:t>。在基于权利的方法中，受益人被授予权利，他们进而管理和行使这些权利；在基于措施的方法中，仅仅责成国家提供保护传统知识/传统文化表现形式的“措施”，其中可以包括广泛的法律和实用措施以及民事和刑事措施。</w:t>
      </w:r>
    </w:p>
    <w:p w:rsidR="001037B7" w:rsidRPr="007D7892" w:rsidRDefault="00A34DFC" w:rsidP="00B73F70">
      <w:pPr>
        <w:overflowPunct w:val="0"/>
        <w:spacing w:afterLines="50" w:after="120" w:line="340" w:lineRule="atLeast"/>
        <w:jc w:val="both"/>
        <w:rPr>
          <w:rFonts w:ascii="SimSun" w:eastAsia="SimSun" w:hAnsi="SimSun"/>
          <w:sz w:val="21"/>
          <w:szCs w:val="21"/>
        </w:rPr>
      </w:pPr>
      <w:r>
        <w:rPr>
          <w:rFonts w:ascii="SimSun" w:eastAsia="SimSun" w:hAnsi="SimSun" w:hint="eastAsia"/>
          <w:sz w:val="21"/>
        </w:rPr>
        <w:t>13</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政府间委员会也不妨讨论国际文书应深入研究的详细程度，以及国家法律可以在哪一点上来接管。事实上，这里又有两种方法：一种方法是通过国家和国内执行立法</w:t>
      </w:r>
      <w:r w:rsidR="006025E3" w:rsidRPr="007D7892">
        <w:rPr>
          <w:rFonts w:ascii="SimSun" w:eastAsia="SimSun" w:hAnsi="SimSun" w:hint="eastAsia"/>
          <w:sz w:val="21"/>
        </w:rPr>
        <w:t>及</w:t>
      </w:r>
      <w:r w:rsidR="001037B7" w:rsidRPr="007D7892">
        <w:rPr>
          <w:rFonts w:ascii="SimSun" w:eastAsia="SimSun" w:hAnsi="SimSun" w:hint="eastAsia"/>
          <w:sz w:val="21"/>
        </w:rPr>
        <w:t>其他措施在确定保护范围方面给予各国最大程度的灵活性。另一种方法是在国际层面更加详细、规范，确保实现</w:t>
      </w:r>
      <w:proofErr w:type="gramStart"/>
      <w:r w:rsidR="00FF3EA9">
        <w:rPr>
          <w:rFonts w:ascii="SimSun" w:eastAsia="SimSun" w:hAnsi="SimSun" w:hint="eastAsia"/>
          <w:sz w:val="21"/>
        </w:rPr>
        <w:t>国内制度</w:t>
      </w:r>
      <w:proofErr w:type="gramEnd"/>
      <w:r w:rsidR="001037B7" w:rsidRPr="007D7892">
        <w:rPr>
          <w:rFonts w:ascii="SimSun" w:eastAsia="SimSun" w:hAnsi="SimSun" w:hint="eastAsia"/>
          <w:sz w:val="21"/>
        </w:rPr>
        <w:t>最大程度的协调统一。</w:t>
      </w:r>
      <w:r w:rsidR="00FF3EA9" w:rsidRPr="00FF3EA9">
        <w:rPr>
          <w:rFonts w:ascii="SimSun" w:eastAsia="SimSun" w:hAnsi="SimSun" w:hint="eastAsia"/>
          <w:sz w:val="21"/>
        </w:rPr>
        <w:t>关于后一种</w:t>
      </w:r>
      <w:r w:rsidR="00FF3EA9">
        <w:rPr>
          <w:rFonts w:ascii="SimSun" w:eastAsia="SimSun" w:hAnsi="SimSun" w:hint="eastAsia"/>
          <w:sz w:val="21"/>
        </w:rPr>
        <w:t>做法</w:t>
      </w:r>
      <w:r w:rsidR="00FF3EA9" w:rsidRPr="00FF3EA9">
        <w:rPr>
          <w:rFonts w:ascii="SimSun" w:eastAsia="SimSun" w:hAnsi="SimSun" w:hint="eastAsia"/>
          <w:sz w:val="21"/>
        </w:rPr>
        <w:t>，应该强调的是，</w:t>
      </w:r>
      <w:r w:rsidR="00FF3EA9">
        <w:rPr>
          <w:rFonts w:ascii="SimSun" w:eastAsia="SimSun" w:hAnsi="SimSun" w:hint="eastAsia"/>
          <w:sz w:val="21"/>
        </w:rPr>
        <w:t>各国对于</w:t>
      </w:r>
      <w:r w:rsidR="00FF3EA9" w:rsidRPr="00FF3EA9">
        <w:rPr>
          <w:rFonts w:ascii="SimSun" w:eastAsia="SimSun" w:hAnsi="SimSun" w:hint="eastAsia"/>
          <w:sz w:val="21"/>
        </w:rPr>
        <w:t>如何保护</w:t>
      </w:r>
      <w:r w:rsidR="00FF3EA9">
        <w:rPr>
          <w:rFonts w:ascii="SimSun" w:eastAsia="SimSun" w:hAnsi="SimSun" w:hint="eastAsia"/>
          <w:sz w:val="21"/>
        </w:rPr>
        <w:t>土著</w:t>
      </w:r>
      <w:r w:rsidR="00FF3EA9" w:rsidRPr="00FF3EA9">
        <w:rPr>
          <w:rFonts w:ascii="SimSun" w:eastAsia="SimSun" w:hAnsi="SimSun" w:hint="eastAsia"/>
          <w:sz w:val="21"/>
        </w:rPr>
        <w:t>人民和当地社区的权利</w:t>
      </w:r>
      <w:r w:rsidR="00FF3EA9">
        <w:rPr>
          <w:rFonts w:ascii="SimSun" w:eastAsia="SimSun" w:hAnsi="SimSun" w:hint="eastAsia"/>
          <w:sz w:val="21"/>
        </w:rPr>
        <w:t>（</w:t>
      </w:r>
      <w:r w:rsidR="00FF3EA9" w:rsidRPr="00FF3EA9">
        <w:rPr>
          <w:rFonts w:ascii="SimSun" w:eastAsia="SimSun" w:hAnsi="SimSun" w:hint="eastAsia"/>
          <w:sz w:val="21"/>
        </w:rPr>
        <w:t>如正式条约和具体的独立立法</w:t>
      </w:r>
      <w:r w:rsidR="00FF3EA9">
        <w:rPr>
          <w:rFonts w:ascii="SimSun" w:eastAsia="SimSun" w:hAnsi="SimSun" w:hint="eastAsia"/>
          <w:sz w:val="21"/>
        </w:rPr>
        <w:t>，比如</w:t>
      </w:r>
      <w:r w:rsidR="00FF3EA9" w:rsidRPr="00FF3EA9">
        <w:rPr>
          <w:rFonts w:ascii="SimSun" w:eastAsia="SimSun" w:hAnsi="SimSun" w:hint="eastAsia"/>
          <w:sz w:val="21"/>
        </w:rPr>
        <w:t>澳大利亚的分层土地权利制度）</w:t>
      </w:r>
      <w:r w:rsidR="00856E0F">
        <w:rPr>
          <w:rFonts w:ascii="SimSun" w:eastAsia="SimSun" w:hAnsi="SimSun" w:hint="eastAsia"/>
          <w:sz w:val="21"/>
        </w:rPr>
        <w:t>存在显著差</w:t>
      </w:r>
      <w:r w:rsidR="00D465D3">
        <w:rPr>
          <w:rFonts w:ascii="SimSun" w:eastAsia="SimSun" w:hAnsi="SimSun" w:hint="cs"/>
          <w:sz w:val="21"/>
        </w:rPr>
        <w:t>‍</w:t>
      </w:r>
      <w:r w:rsidR="00856E0F">
        <w:rPr>
          <w:rFonts w:ascii="SimSun" w:eastAsia="SimSun" w:hAnsi="SimSun" w:hint="eastAsia"/>
          <w:sz w:val="21"/>
        </w:rPr>
        <w:t>异</w:t>
      </w:r>
      <w:r w:rsidR="00FF3EA9" w:rsidRPr="00FF3EA9">
        <w:rPr>
          <w:rFonts w:ascii="SimSun" w:eastAsia="SimSun" w:hAnsi="SimSun" w:hint="eastAsia"/>
          <w:sz w:val="21"/>
        </w:rPr>
        <w:t>。</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14</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另外，也必须区分经济权利和精神权利。例如，根据版权法的规定，经济权利可以让权利人从他人对其作品的使用中获取经济报酬；精神权利是表明作品的作者身份的权利，以及反对</w:t>
      </w:r>
      <w:proofErr w:type="gramStart"/>
      <w:r w:rsidR="001037B7" w:rsidRPr="007D7892">
        <w:rPr>
          <w:rFonts w:ascii="SimSun" w:eastAsia="SimSun" w:hAnsi="SimSun" w:hint="eastAsia"/>
          <w:sz w:val="21"/>
        </w:rPr>
        <w:t>对</w:t>
      </w:r>
      <w:proofErr w:type="gramEnd"/>
      <w:r w:rsidR="001037B7" w:rsidRPr="007D7892">
        <w:rPr>
          <w:rFonts w:ascii="SimSun" w:eastAsia="SimSun" w:hAnsi="SimSun" w:hint="eastAsia"/>
          <w:sz w:val="21"/>
        </w:rPr>
        <w:t>作品进行任何篡改、删改或其他修改、或与作品有关的将有损于作者名誉或名声的其他毁损行为的权利。</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15</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政府间委员会多年来</w:t>
      </w:r>
      <w:r w:rsidR="001037B7" w:rsidRPr="007D7892">
        <w:rPr>
          <w:rFonts w:asciiTheme="minorEastAsia" w:hAnsiTheme="minorEastAsia" w:hint="eastAsia"/>
          <w:sz w:val="21"/>
        </w:rPr>
        <w:t>一直</w:t>
      </w:r>
      <w:r w:rsidR="001037B7" w:rsidRPr="007D7892">
        <w:rPr>
          <w:rFonts w:ascii="SimSun" w:eastAsia="SimSun" w:hAnsi="SimSun" w:hint="eastAsia"/>
          <w:sz w:val="21"/>
        </w:rPr>
        <w:t>在讨论所谓的“分层法”（也称为“区别性保护”）</w:t>
      </w:r>
      <w:r w:rsidR="009108F3" w:rsidRPr="007D7892">
        <w:rPr>
          <w:rFonts w:ascii="SimSun" w:eastAsia="SimSun" w:hAnsi="SimSun" w:hint="eastAsia"/>
          <w:sz w:val="21"/>
        </w:rPr>
        <w:t>。根据这种方法，</w:t>
      </w:r>
      <w:r w:rsidR="001037B7" w:rsidRPr="007D7892">
        <w:rPr>
          <w:rFonts w:ascii="SimSun" w:eastAsia="SimSun" w:hAnsi="SimSun" w:hint="eastAsia"/>
          <w:sz w:val="21"/>
        </w:rPr>
        <w:t>可以向权利持有人提供不同种类或不同层面的权利或措施，视客体的性质和特点而定，并根据受益人所施行的控制水平和传播程度而定。</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lastRenderedPageBreak/>
        <w:t>16</w:t>
      </w:r>
      <w:r w:rsidR="001037B7" w:rsidRPr="007D7892">
        <w:rPr>
          <w:rFonts w:ascii="SimSun" w:eastAsia="SimSun" w:hAnsi="SimSun"/>
          <w:sz w:val="21"/>
        </w:rPr>
        <w:t>.</w:t>
      </w:r>
      <w:r w:rsidR="001037B7" w:rsidRPr="007D7892">
        <w:rPr>
          <w:rFonts w:ascii="SimSun" w:eastAsia="SimSun" w:hAnsi="SimSun"/>
          <w:sz w:val="21"/>
        </w:rPr>
        <w:tab/>
      </w:r>
      <w:r w:rsidR="001037B7" w:rsidRPr="007D7892">
        <w:rPr>
          <w:rFonts w:ascii="SimSun" w:eastAsia="SimSun" w:hAnsi="SimSun" w:hint="eastAsia"/>
          <w:sz w:val="21"/>
        </w:rPr>
        <w:t>这种分层法对一系列已向一般大众广泛传播/公开的、秘密的、神圣的或/不为社区外人员所知的、仅由受益人掌握的传统</w:t>
      </w:r>
      <w:r w:rsidR="001037B7" w:rsidRPr="007D7892">
        <w:rPr>
          <w:rFonts w:asciiTheme="minorEastAsia" w:hAnsiTheme="minorEastAsia" w:hint="eastAsia"/>
          <w:sz w:val="21"/>
        </w:rPr>
        <w:t>知识</w:t>
      </w:r>
      <w:r w:rsidR="001037B7" w:rsidRPr="007D7892">
        <w:rPr>
          <w:rFonts w:ascii="SimSun" w:eastAsia="SimSun" w:hAnsi="SimSun" w:hint="eastAsia"/>
          <w:sz w:val="21"/>
        </w:rPr>
        <w:t>/传统文化表现形式提出了不同的保护。</w:t>
      </w:r>
      <w:r w:rsidR="001037B7" w:rsidRPr="007D7892">
        <w:rPr>
          <w:rStyle w:val="a5"/>
          <w:rFonts w:ascii="SimSun" w:eastAsia="SimSun" w:hAnsi="SimSun"/>
          <w:sz w:val="21"/>
        </w:rPr>
        <w:footnoteReference w:id="4"/>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17</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这种方法提出，专有经济权利可能适合某些形式的传统知识/传统文化表现形式</w:t>
      </w:r>
      <w:r w:rsidR="007D7892">
        <w:rPr>
          <w:rFonts w:ascii="SimSun" w:eastAsia="SimSun" w:hAnsi="SimSun" w:hint="eastAsia"/>
          <w:sz w:val="21"/>
        </w:rPr>
        <w:t>（</w:t>
      </w:r>
      <w:r w:rsidR="001037B7" w:rsidRPr="007D7892">
        <w:rPr>
          <w:rFonts w:ascii="SimSun" w:eastAsia="SimSun" w:hAnsi="SimSun" w:hint="eastAsia"/>
          <w:sz w:val="21"/>
        </w:rPr>
        <w:t>如秘密和/或神圣的传统知识/传统文化表现形式</w:t>
      </w:r>
      <w:r w:rsidR="007D7892">
        <w:rPr>
          <w:rFonts w:ascii="SimSun" w:eastAsia="SimSun" w:hAnsi="SimSun" w:hint="eastAsia"/>
          <w:sz w:val="21"/>
        </w:rPr>
        <w:t>）</w:t>
      </w:r>
      <w:r w:rsidR="001037B7" w:rsidRPr="007D7892">
        <w:rPr>
          <w:rFonts w:ascii="SimSun" w:eastAsia="SimSun" w:hAnsi="SimSun" w:hint="eastAsia"/>
          <w:sz w:val="21"/>
        </w:rPr>
        <w:t>，而基于精神权利的模式可能更适合公开可用的或广为人知但仍归于特定土著人民和当地社区的传统知识/传统文化表现形式。</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18</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值得回顾的是，在传统文化表现形式案文的最初版本中体现了分层法，可追溯到文件“保护传统文化表现形式/民间文艺表现形式：经修订的目标和原则”（WIPO/GRTKF/IC/9/4）。该文件中传统文化表现形式的</w:t>
      </w:r>
      <w:r w:rsidR="001037B7" w:rsidRPr="007D7892">
        <w:rPr>
          <w:rFonts w:asciiTheme="minorEastAsia" w:hAnsiTheme="minorEastAsia" w:hint="eastAsia"/>
          <w:sz w:val="21"/>
        </w:rPr>
        <w:t>类别</w:t>
      </w:r>
      <w:r w:rsidR="001037B7" w:rsidRPr="007D7892">
        <w:rPr>
          <w:rFonts w:ascii="SimSun" w:eastAsia="SimSun" w:hAnsi="SimSun" w:hint="eastAsia"/>
          <w:sz w:val="21"/>
        </w:rPr>
        <w:t>有：具有特定精神或文化价值或重要意义的传统文化表现形式；其他传统文化表现形式（可以说是第一类的其余部分）和秘密传统文化表现形式。鼓励成员国查阅该文件，因为它还载有一份评论，</w:t>
      </w:r>
      <w:r w:rsidR="00856E0F">
        <w:rPr>
          <w:rFonts w:ascii="SimSun" w:eastAsia="SimSun" w:hAnsi="SimSun" w:hint="eastAsia"/>
          <w:sz w:val="21"/>
        </w:rPr>
        <w:t>详细</w:t>
      </w:r>
      <w:r w:rsidR="001037B7" w:rsidRPr="007D7892">
        <w:rPr>
          <w:rFonts w:ascii="SimSun" w:eastAsia="SimSun" w:hAnsi="SimSun" w:hint="eastAsia"/>
          <w:sz w:val="21"/>
        </w:rPr>
        <w:t>解释了关于分层问题的拟议方法。</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19</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尽管这由政府间委员会来决定，但我还是认为分层法中的区别性保护让人们有机会思考政府间委员会任务授权中提到的平衡</w:t>
      </w:r>
      <w:r w:rsidR="00856E0F">
        <w:rPr>
          <w:rFonts w:ascii="SimSun" w:eastAsia="SimSun" w:hAnsi="SimSun" w:hint="eastAsia"/>
          <w:sz w:val="21"/>
        </w:rPr>
        <w:t>，这是知识产权制度中不可或缺的一部分</w:t>
      </w:r>
      <w:r w:rsidR="001037B7" w:rsidRPr="007D7892">
        <w:rPr>
          <w:rFonts w:ascii="SimSun" w:eastAsia="SimSun" w:hAnsi="SimSun" w:hint="eastAsia"/>
          <w:sz w:val="21"/>
        </w:rPr>
        <w:t>。</w:t>
      </w:r>
      <w:r w:rsidR="00856E0F" w:rsidRPr="00856E0F">
        <w:rPr>
          <w:rFonts w:ascii="SimSun" w:eastAsia="SimSun" w:hAnsi="SimSun" w:hint="eastAsia"/>
          <w:sz w:val="21"/>
        </w:rPr>
        <w:t>所提到的平衡是知识产权权利人与</w:t>
      </w:r>
      <w:r w:rsidR="00856E0F">
        <w:rPr>
          <w:rFonts w:ascii="SimSun" w:eastAsia="SimSun" w:hAnsi="SimSun" w:hint="eastAsia"/>
          <w:sz w:val="21"/>
        </w:rPr>
        <w:t>普通大众</w:t>
      </w:r>
      <w:r w:rsidR="00856E0F" w:rsidRPr="00856E0F">
        <w:rPr>
          <w:rFonts w:ascii="SimSun" w:eastAsia="SimSun" w:hAnsi="SimSun" w:hint="eastAsia"/>
          <w:sz w:val="21"/>
        </w:rPr>
        <w:t>（包括知识产权的用户和</w:t>
      </w:r>
      <w:r w:rsidR="00856E0F">
        <w:rPr>
          <w:rFonts w:ascii="SimSun" w:eastAsia="SimSun" w:hAnsi="SimSun" w:hint="eastAsia"/>
          <w:sz w:val="21"/>
        </w:rPr>
        <w:t>二度</w:t>
      </w:r>
      <w:r w:rsidR="00856E0F" w:rsidRPr="00856E0F">
        <w:rPr>
          <w:rFonts w:ascii="SimSun" w:eastAsia="SimSun" w:hAnsi="SimSun" w:hint="eastAsia"/>
          <w:sz w:val="21"/>
        </w:rPr>
        <w:t>用户）的利益之间的平衡。</w:t>
      </w:r>
    </w:p>
    <w:p w:rsidR="001037B7" w:rsidRPr="007D7892"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20</w:t>
      </w:r>
      <w:r w:rsidR="001037B7" w:rsidRPr="007D7892">
        <w:rPr>
          <w:rFonts w:ascii="SimSun" w:eastAsia="SimSun" w:hAnsi="SimSun" w:hint="eastAsia"/>
          <w:sz w:val="21"/>
        </w:rPr>
        <w:t>.</w:t>
      </w:r>
      <w:r w:rsidR="001037B7" w:rsidRPr="007D7892">
        <w:rPr>
          <w:rFonts w:ascii="SimSun" w:eastAsia="SimSun" w:hAnsi="SimSun"/>
          <w:sz w:val="21"/>
        </w:rPr>
        <w:tab/>
      </w:r>
      <w:r w:rsidR="001037B7" w:rsidRPr="007D7892">
        <w:rPr>
          <w:rFonts w:ascii="SimSun" w:eastAsia="SimSun" w:hAnsi="SimSun" w:hint="eastAsia"/>
          <w:sz w:val="21"/>
        </w:rPr>
        <w:t>在传统知识背景下，分层法中的区别性保护让人们可以有机会对秘密传统知识、传播范围窄的传统知识和传播范围广的传统知识之间存有差异这一现实做出回应，这些在“术语的使用”部分（第1条）中有所</w:t>
      </w:r>
      <w:r w:rsidR="001037B7" w:rsidRPr="007D7892">
        <w:rPr>
          <w:rFonts w:asciiTheme="minorEastAsia" w:hAnsiTheme="minorEastAsia" w:hint="eastAsia"/>
          <w:sz w:val="21"/>
        </w:rPr>
        <w:t>定义</w:t>
      </w:r>
      <w:r w:rsidR="001037B7" w:rsidRPr="007D7892">
        <w:rPr>
          <w:rFonts w:ascii="SimSun" w:eastAsia="SimSun" w:hAnsi="SimSun" w:hint="eastAsia"/>
          <w:sz w:val="21"/>
        </w:rPr>
        <w:t>。为确定层级，强烈鼓励成员国认真审议哪些标准是适当的并应当在</w:t>
      </w:r>
      <w:r w:rsidR="00856E0F">
        <w:rPr>
          <w:rFonts w:ascii="SimSun" w:eastAsia="SimSun" w:hAnsi="SimSun" w:hint="eastAsia"/>
          <w:sz w:val="21"/>
        </w:rPr>
        <w:t>传统知识和</w:t>
      </w:r>
      <w:r w:rsidR="001037B7" w:rsidRPr="007D7892">
        <w:rPr>
          <w:rFonts w:ascii="SimSun" w:eastAsia="SimSun" w:hAnsi="SimSun" w:hint="eastAsia"/>
          <w:sz w:val="21"/>
        </w:rPr>
        <w:t>传统文化表现形式的背景下使用。在此过程中，应对拟议分层的实用性和法律影响加以审议。此外，应当指出的是，传统知识背景下可能相关的标准未必适用于传统文化表现形式，反之亦然。</w:t>
      </w:r>
    </w:p>
    <w:p w:rsidR="00856E0F" w:rsidRDefault="00A34DFC"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21</w:t>
      </w:r>
      <w:r w:rsidR="001037B7" w:rsidRPr="007D7892">
        <w:rPr>
          <w:rFonts w:ascii="SimSun" w:eastAsia="SimSun" w:hAnsi="SimSun" w:hint="eastAsia"/>
          <w:sz w:val="21"/>
        </w:rPr>
        <w:t>.</w:t>
      </w:r>
      <w:r w:rsidR="001037B7" w:rsidRPr="007D7892">
        <w:rPr>
          <w:rFonts w:ascii="SimSun" w:eastAsia="SimSun" w:hAnsi="SimSun"/>
          <w:sz w:val="21"/>
        </w:rPr>
        <w:tab/>
      </w:r>
      <w:r w:rsidR="00856E0F">
        <w:rPr>
          <w:rFonts w:ascii="SimSun" w:eastAsia="SimSun" w:hAnsi="SimSun" w:hint="eastAsia"/>
          <w:sz w:val="21"/>
        </w:rPr>
        <w:t>成</w:t>
      </w:r>
      <w:r w:rsidR="00856E0F" w:rsidRPr="00856E0F">
        <w:rPr>
          <w:rFonts w:ascii="SimSun" w:eastAsia="SimSun" w:hAnsi="SimSun" w:hint="eastAsia"/>
          <w:sz w:val="21"/>
        </w:rPr>
        <w:t>员国不妨考虑是否有必要列入秘密传统文化表现形式和神圣传统文化表现形式的定义，因为</w:t>
      </w:r>
      <w:r w:rsidR="00856E0F">
        <w:rPr>
          <w:rFonts w:ascii="SimSun" w:eastAsia="SimSun" w:hAnsi="SimSun" w:hint="eastAsia"/>
          <w:sz w:val="21"/>
        </w:rPr>
        <w:t>在</w:t>
      </w:r>
      <w:r w:rsidR="00856E0F" w:rsidRPr="00856E0F">
        <w:rPr>
          <w:rFonts w:ascii="SimSun" w:eastAsia="SimSun" w:hAnsi="SimSun" w:hint="eastAsia"/>
          <w:sz w:val="21"/>
        </w:rPr>
        <w:t>传统知识</w:t>
      </w:r>
      <w:r w:rsidR="00856E0F">
        <w:rPr>
          <w:rFonts w:ascii="SimSun" w:eastAsia="SimSun" w:hAnsi="SimSun" w:hint="eastAsia"/>
          <w:sz w:val="21"/>
        </w:rPr>
        <w:t>的</w:t>
      </w:r>
      <w:r w:rsidR="00856E0F" w:rsidRPr="00856E0F">
        <w:rPr>
          <w:rFonts w:ascii="SimSun" w:eastAsia="SimSun" w:hAnsi="SimSun" w:hint="eastAsia"/>
          <w:sz w:val="21"/>
        </w:rPr>
        <w:t>案文中</w:t>
      </w:r>
      <w:r w:rsidR="00856E0F">
        <w:rPr>
          <w:rFonts w:ascii="SimSun" w:eastAsia="SimSun" w:hAnsi="SimSun" w:hint="eastAsia"/>
          <w:sz w:val="21"/>
        </w:rPr>
        <w:t>，</w:t>
      </w:r>
      <w:r w:rsidR="00856E0F" w:rsidRPr="00856E0F">
        <w:rPr>
          <w:rFonts w:ascii="SimSun" w:eastAsia="SimSun" w:hAnsi="SimSun" w:hint="eastAsia"/>
          <w:sz w:val="21"/>
        </w:rPr>
        <w:t>有秘密传统知识和神圣传统知识的定义。</w:t>
      </w:r>
    </w:p>
    <w:p w:rsidR="001037B7" w:rsidRPr="007D7892" w:rsidRDefault="00856E0F"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22.</w:t>
      </w:r>
      <w:r>
        <w:rPr>
          <w:rFonts w:ascii="SimSun" w:eastAsia="SimSun" w:hAnsi="SimSun"/>
          <w:sz w:val="21"/>
        </w:rPr>
        <w:tab/>
      </w:r>
      <w:r w:rsidR="001037B7" w:rsidRPr="007D7892">
        <w:rPr>
          <w:rFonts w:ascii="SimSun" w:eastAsia="SimSun" w:hAnsi="SimSun" w:hint="eastAsia"/>
          <w:sz w:val="21"/>
        </w:rPr>
        <w:t>若就纳入其他受益人（例如国家或民族）达成一致、但在保护范围方面保持分歧这一想法得到一些支持的话，则将需要对授予这些其他受益人的权利予以充分审议。</w:t>
      </w:r>
    </w:p>
    <w:p w:rsidR="001037B7" w:rsidRPr="001E535D" w:rsidRDefault="001037B7" w:rsidP="00B73F70">
      <w:pPr>
        <w:keepNext/>
        <w:overflowPunct w:val="0"/>
        <w:spacing w:beforeLines="100" w:before="240" w:afterLines="50" w:after="120" w:line="340" w:lineRule="atLeast"/>
        <w:ind w:firstLine="720"/>
        <w:jc w:val="both"/>
        <w:outlineLvl w:val="0"/>
        <w:rPr>
          <w:rFonts w:asciiTheme="minorEastAsia" w:hAnsiTheme="minorEastAsia"/>
          <w:b/>
          <w:sz w:val="21"/>
        </w:rPr>
      </w:pPr>
      <w:r w:rsidRPr="00B73F70">
        <w:rPr>
          <w:rFonts w:ascii="KaiTi" w:eastAsia="KaiTi" w:hAnsi="KaiTi" w:hint="eastAsia"/>
          <w:sz w:val="21"/>
          <w:u w:val="single"/>
        </w:rPr>
        <w:t>例外与限制（传统知识案文第9条和传统文化表现形式案文第7条）</w:t>
      </w:r>
    </w:p>
    <w:p w:rsidR="001037B7" w:rsidRPr="002F0073" w:rsidRDefault="00280FE1"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23</w:t>
      </w:r>
      <w:r w:rsidR="001037B7">
        <w:rPr>
          <w:rFonts w:asciiTheme="minorEastAsia" w:hAnsiTheme="minorEastAsia" w:hint="eastAsia"/>
          <w:sz w:val="21"/>
        </w:rPr>
        <w:t>．</w:t>
      </w:r>
      <w:r w:rsidR="001037B7" w:rsidRPr="002F0073">
        <w:rPr>
          <w:rFonts w:asciiTheme="minorEastAsia" w:hAnsiTheme="minorEastAsia"/>
          <w:sz w:val="21"/>
        </w:rPr>
        <w:tab/>
      </w:r>
      <w:r w:rsidR="001037B7" w:rsidRPr="002F0073">
        <w:rPr>
          <w:rFonts w:asciiTheme="minorEastAsia" w:hAnsiTheme="minorEastAsia" w:hint="eastAsia"/>
          <w:sz w:val="21"/>
        </w:rPr>
        <w:t>传统知识案文包含三个替代项，而传统文化表现形式案文包含四个替代项。这些替代</w:t>
      </w:r>
      <w:proofErr w:type="gramStart"/>
      <w:r w:rsidR="001037B7" w:rsidRPr="002F0073">
        <w:rPr>
          <w:rFonts w:asciiTheme="minorEastAsia" w:hAnsiTheme="minorEastAsia" w:hint="eastAsia"/>
          <w:sz w:val="21"/>
        </w:rPr>
        <w:t>项采用</w:t>
      </w:r>
      <w:proofErr w:type="gramEnd"/>
      <w:r w:rsidR="001037B7" w:rsidRPr="002F0073">
        <w:rPr>
          <w:rFonts w:asciiTheme="minorEastAsia" w:hAnsiTheme="minorEastAsia" w:hint="eastAsia"/>
          <w:sz w:val="21"/>
        </w:rPr>
        <w:t>两种方法：</w:t>
      </w:r>
    </w:p>
    <w:p w:rsidR="001037B7" w:rsidRPr="002F0073" w:rsidRDefault="001037B7" w:rsidP="001037B7">
      <w:pPr>
        <w:pStyle w:val="a7"/>
        <w:numPr>
          <w:ilvl w:val="0"/>
          <w:numId w:val="3"/>
        </w:numPr>
        <w:overflowPunct w:val="0"/>
        <w:spacing w:afterLines="50" w:after="120" w:line="340" w:lineRule="atLeast"/>
        <w:ind w:left="714" w:hanging="357"/>
        <w:contextualSpacing w:val="0"/>
        <w:jc w:val="both"/>
        <w:rPr>
          <w:rFonts w:asciiTheme="minorEastAsia" w:hAnsiTheme="minorEastAsia"/>
          <w:sz w:val="21"/>
        </w:rPr>
      </w:pPr>
      <w:r w:rsidRPr="002F0073">
        <w:rPr>
          <w:rFonts w:asciiTheme="minorEastAsia" w:hAnsiTheme="minorEastAsia" w:hint="eastAsia"/>
          <w:sz w:val="21"/>
        </w:rPr>
        <w:t>留给各国充分监管例外与限制的灵活性（传统知识案文的替代项1和3以及传统文化表现形式案文的替代项1、2和3）；</w:t>
      </w:r>
    </w:p>
    <w:p w:rsidR="001037B7" w:rsidRPr="002F0073" w:rsidRDefault="001037B7" w:rsidP="001037B7">
      <w:pPr>
        <w:pStyle w:val="a7"/>
        <w:numPr>
          <w:ilvl w:val="0"/>
          <w:numId w:val="3"/>
        </w:numPr>
        <w:overflowPunct w:val="0"/>
        <w:spacing w:afterLines="50" w:after="120" w:line="340" w:lineRule="atLeast"/>
        <w:ind w:left="714" w:hanging="357"/>
        <w:contextualSpacing w:val="0"/>
        <w:jc w:val="both"/>
        <w:rPr>
          <w:rFonts w:asciiTheme="minorEastAsia" w:hAnsiTheme="minorEastAsia"/>
          <w:sz w:val="21"/>
        </w:rPr>
      </w:pPr>
      <w:r w:rsidRPr="002F0073">
        <w:rPr>
          <w:rFonts w:asciiTheme="minorEastAsia" w:hAnsiTheme="minorEastAsia" w:hint="eastAsia"/>
          <w:sz w:val="21"/>
        </w:rPr>
        <w:t>提供一个框架，列出一般例外和成员国在国家层面进行监管的具体例外（传统知识案文的替代项2和传统文化表现形式案文的替代项4）。一般例外包括1971年《伯尔尼公约》中体现的“经典”三步检验法的要素和精神权利的成分（注明受益人、非冒犯性使用和符合公平做法等概念）。具体例外包括应包含/允许的例外与限制。</w:t>
      </w:r>
    </w:p>
    <w:p w:rsidR="001037B7" w:rsidRDefault="00280FE1"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24</w:t>
      </w:r>
      <w:r w:rsidR="001037B7">
        <w:rPr>
          <w:rFonts w:asciiTheme="minorEastAsia" w:hAnsiTheme="minorEastAsia" w:hint="eastAsia"/>
          <w:sz w:val="21"/>
        </w:rPr>
        <w:t>．</w:t>
      </w:r>
      <w:r w:rsidR="001037B7" w:rsidRPr="002F0073">
        <w:rPr>
          <w:rFonts w:asciiTheme="minorEastAsia" w:hAnsiTheme="minorEastAsia"/>
          <w:sz w:val="21"/>
        </w:rPr>
        <w:tab/>
      </w:r>
      <w:r w:rsidR="001037B7" w:rsidRPr="002F0073">
        <w:rPr>
          <w:rFonts w:asciiTheme="minorEastAsia" w:hAnsiTheme="minorEastAsia" w:hint="eastAsia"/>
          <w:sz w:val="21"/>
        </w:rPr>
        <w:t>根据可能采用的有关确定保护范围的分层法，一些代表团询问，例外与限制方面的规定是否也不应当遵循这种方法，就是说，不同程度的例外行为将会反映各种客体以及对其适用的分层权利。成员国不妨审议这种方法。</w:t>
      </w:r>
    </w:p>
    <w:p w:rsidR="00734FE8" w:rsidRPr="007D7892" w:rsidRDefault="00734FE8" w:rsidP="00B73F70">
      <w:pPr>
        <w:overflowPunct w:val="0"/>
        <w:spacing w:after="0" w:line="240" w:lineRule="auto"/>
        <w:jc w:val="both"/>
        <w:rPr>
          <w:rFonts w:ascii="SimSun" w:eastAsia="SimSun" w:hAnsi="SimSun"/>
          <w:sz w:val="21"/>
        </w:rPr>
      </w:pPr>
    </w:p>
    <w:p w:rsidR="00280FE1" w:rsidRPr="001E535D" w:rsidRDefault="00280FE1" w:rsidP="00B73F70">
      <w:pPr>
        <w:keepNext/>
        <w:overflowPunct w:val="0"/>
        <w:spacing w:beforeLines="100" w:before="240" w:afterLines="50" w:after="120" w:line="340" w:lineRule="atLeast"/>
        <w:ind w:firstLine="720"/>
        <w:jc w:val="both"/>
        <w:outlineLvl w:val="0"/>
        <w:rPr>
          <w:rFonts w:asciiTheme="minorEastAsia" w:hAnsiTheme="minorEastAsia"/>
          <w:b/>
          <w:sz w:val="21"/>
        </w:rPr>
      </w:pPr>
      <w:r w:rsidRPr="00B73F70">
        <w:rPr>
          <w:rFonts w:ascii="KaiTi" w:eastAsia="KaiTi" w:hAnsi="KaiTi" w:hint="eastAsia"/>
          <w:sz w:val="21"/>
          <w:u w:val="single"/>
        </w:rPr>
        <w:t>目标（传统知识案文第</w:t>
      </w:r>
      <w:r w:rsidRPr="00B73F70">
        <w:rPr>
          <w:rFonts w:ascii="KaiTi" w:eastAsia="KaiTi" w:hAnsi="KaiTi"/>
          <w:sz w:val="21"/>
          <w:u w:val="single"/>
        </w:rPr>
        <w:t>2</w:t>
      </w:r>
      <w:r w:rsidRPr="00B73F70">
        <w:rPr>
          <w:rFonts w:ascii="KaiTi" w:eastAsia="KaiTi" w:hAnsi="KaiTi" w:hint="eastAsia"/>
          <w:sz w:val="21"/>
          <w:u w:val="single"/>
        </w:rPr>
        <w:t>条和传统文化表现形式案文第</w:t>
      </w:r>
      <w:r w:rsidRPr="00B73F70">
        <w:rPr>
          <w:rFonts w:ascii="KaiTi" w:eastAsia="KaiTi" w:hAnsi="KaiTi"/>
          <w:sz w:val="21"/>
          <w:u w:val="single"/>
        </w:rPr>
        <w:t>2</w:t>
      </w:r>
      <w:r w:rsidRPr="00B73F70">
        <w:rPr>
          <w:rFonts w:ascii="KaiTi" w:eastAsia="KaiTi" w:hAnsi="KaiTi" w:hint="eastAsia"/>
          <w:sz w:val="21"/>
          <w:u w:val="single"/>
        </w:rPr>
        <w:t>条）</w:t>
      </w:r>
    </w:p>
    <w:p w:rsidR="00280FE1" w:rsidRDefault="00280FE1"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25</w:t>
      </w:r>
      <w:r>
        <w:rPr>
          <w:rFonts w:asciiTheme="minorEastAsia" w:hAnsiTheme="minorEastAsia"/>
          <w:sz w:val="21"/>
        </w:rPr>
        <w:t>.</w:t>
      </w:r>
      <w:r w:rsidRPr="002F0073">
        <w:rPr>
          <w:rFonts w:asciiTheme="minorEastAsia" w:hAnsiTheme="minorEastAsia"/>
          <w:sz w:val="21"/>
        </w:rPr>
        <w:tab/>
      </w:r>
      <w:r w:rsidRPr="002F0073">
        <w:rPr>
          <w:rFonts w:asciiTheme="minorEastAsia" w:hAnsiTheme="minorEastAsia" w:hint="eastAsia"/>
          <w:sz w:val="21"/>
        </w:rPr>
        <w:t>目标对于制定任何文书的执行案文均至关重要，因为其详述了文书的目的和意图。这可以使措辞简单、直接、高效，使案文更清晰。</w:t>
      </w:r>
    </w:p>
    <w:p w:rsidR="00280FE1" w:rsidRPr="002F0073" w:rsidRDefault="00280FE1"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26</w:t>
      </w:r>
      <w:r>
        <w:rPr>
          <w:rFonts w:asciiTheme="minorEastAsia" w:hAnsiTheme="minorEastAsia"/>
          <w:sz w:val="21"/>
        </w:rPr>
        <w:t>.</w:t>
      </w:r>
      <w:r>
        <w:rPr>
          <w:rFonts w:asciiTheme="minorEastAsia" w:hAnsiTheme="minorEastAsia"/>
          <w:sz w:val="21"/>
        </w:rPr>
        <w:tab/>
      </w:r>
      <w:r>
        <w:rPr>
          <w:rFonts w:asciiTheme="minorEastAsia" w:hAnsiTheme="minorEastAsia" w:hint="eastAsia"/>
          <w:sz w:val="21"/>
        </w:rPr>
        <w:t>正如</w:t>
      </w:r>
      <w:r w:rsidRPr="00EF6D99">
        <w:rPr>
          <w:rFonts w:asciiTheme="minorEastAsia" w:hAnsiTheme="minorEastAsia" w:hint="eastAsia"/>
          <w:sz w:val="21"/>
        </w:rPr>
        <w:t>委员会</w:t>
      </w:r>
      <w:r>
        <w:rPr>
          <w:rFonts w:asciiTheme="minorEastAsia" w:hAnsiTheme="minorEastAsia" w:hint="eastAsia"/>
          <w:sz w:val="21"/>
        </w:rPr>
        <w:t>以前所</w:t>
      </w:r>
      <w:r w:rsidRPr="00EF6D99">
        <w:rPr>
          <w:rFonts w:asciiTheme="minorEastAsia" w:hAnsiTheme="minorEastAsia" w:hint="eastAsia"/>
          <w:sz w:val="21"/>
        </w:rPr>
        <w:t>指出</w:t>
      </w:r>
      <w:r>
        <w:rPr>
          <w:rFonts w:asciiTheme="minorEastAsia" w:hAnsiTheme="minorEastAsia" w:hint="eastAsia"/>
          <w:sz w:val="21"/>
        </w:rPr>
        <w:t>的那样</w:t>
      </w:r>
      <w:r w:rsidRPr="00EF6D99">
        <w:rPr>
          <w:rFonts w:asciiTheme="minorEastAsia" w:hAnsiTheme="minorEastAsia" w:hint="eastAsia"/>
          <w:sz w:val="21"/>
        </w:rPr>
        <w:t>，保护传统知识和传统文化表现形式本身不应成为目的，不应为保护而保护，而应以此作为一种手段，帮助实现有关人民和社区的目的及愿望，并</w:t>
      </w:r>
      <w:r>
        <w:rPr>
          <w:rFonts w:asciiTheme="minorEastAsia" w:hAnsiTheme="minorEastAsia" w:hint="eastAsia"/>
          <w:sz w:val="21"/>
        </w:rPr>
        <w:t>促进实现</w:t>
      </w:r>
      <w:r w:rsidRPr="00EF6D99">
        <w:rPr>
          <w:rFonts w:asciiTheme="minorEastAsia" w:hAnsiTheme="minorEastAsia" w:hint="eastAsia"/>
          <w:sz w:val="21"/>
        </w:rPr>
        <w:t>国家、区域以及国际政策目标</w:t>
      </w:r>
      <w:r>
        <w:rPr>
          <w:rFonts w:asciiTheme="minorEastAsia" w:hAnsiTheme="minorEastAsia" w:hint="eastAsia"/>
          <w:sz w:val="21"/>
        </w:rPr>
        <w:t>。</w:t>
      </w:r>
      <w:r w:rsidRPr="00EF6D99">
        <w:rPr>
          <w:rFonts w:asciiTheme="minorEastAsia" w:hAnsiTheme="minorEastAsia" w:hint="eastAsia"/>
          <w:sz w:val="21"/>
        </w:rPr>
        <w:t>如何形成和</w:t>
      </w:r>
      <w:r>
        <w:rPr>
          <w:rFonts w:asciiTheme="minorEastAsia" w:hAnsiTheme="minorEastAsia" w:hint="eastAsia"/>
          <w:sz w:val="21"/>
        </w:rPr>
        <w:t>制定</w:t>
      </w:r>
      <w:r w:rsidRPr="00EF6D99">
        <w:rPr>
          <w:rFonts w:asciiTheme="minorEastAsia" w:hAnsiTheme="minorEastAsia" w:hint="eastAsia"/>
          <w:sz w:val="21"/>
        </w:rPr>
        <w:t>一</w:t>
      </w:r>
      <w:r>
        <w:rPr>
          <w:rFonts w:asciiTheme="minorEastAsia" w:hAnsiTheme="minorEastAsia" w:hint="eastAsia"/>
          <w:sz w:val="21"/>
        </w:rPr>
        <w:t>部</w:t>
      </w:r>
      <w:r w:rsidRPr="00426342">
        <w:rPr>
          <w:rFonts w:asciiTheme="minorEastAsia" w:hAnsiTheme="minorEastAsia" w:hint="eastAsia"/>
          <w:sz w:val="21"/>
        </w:rPr>
        <w:t>国际文书</w:t>
      </w:r>
      <w:r>
        <w:rPr>
          <w:rFonts w:asciiTheme="minorEastAsia" w:hAnsiTheme="minorEastAsia" w:hint="eastAsia"/>
          <w:sz w:val="21"/>
        </w:rPr>
        <w:t>，</w:t>
      </w:r>
      <w:r w:rsidRPr="00EF6D99">
        <w:rPr>
          <w:rFonts w:asciiTheme="minorEastAsia" w:hAnsiTheme="minorEastAsia" w:hint="eastAsia"/>
          <w:sz w:val="21"/>
        </w:rPr>
        <w:t>很大程度上将取决于其将要达到的目标。因此，制定保护传统知识/传统文化表现形式的任何国际法律文书</w:t>
      </w:r>
      <w:r>
        <w:rPr>
          <w:rFonts w:asciiTheme="minorEastAsia" w:hAnsiTheme="minorEastAsia" w:hint="eastAsia"/>
          <w:sz w:val="21"/>
        </w:rPr>
        <w:t>，</w:t>
      </w:r>
      <w:r w:rsidRPr="00EF6D99">
        <w:rPr>
          <w:rFonts w:asciiTheme="minorEastAsia" w:hAnsiTheme="minorEastAsia" w:hint="eastAsia"/>
          <w:sz w:val="21"/>
        </w:rPr>
        <w:t>关键的第一步在于</w:t>
      </w:r>
      <w:r>
        <w:rPr>
          <w:rFonts w:asciiTheme="minorEastAsia" w:hAnsiTheme="minorEastAsia" w:hint="eastAsia"/>
          <w:sz w:val="21"/>
        </w:rPr>
        <w:t>确定</w:t>
      </w:r>
      <w:r w:rsidRPr="00EF6D99">
        <w:rPr>
          <w:rFonts w:asciiTheme="minorEastAsia" w:hAnsiTheme="minorEastAsia" w:hint="eastAsia"/>
          <w:sz w:val="21"/>
        </w:rPr>
        <w:t>相关的政策目标。</w:t>
      </w:r>
    </w:p>
    <w:p w:rsidR="00280FE1" w:rsidRDefault="00221AB3"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27</w:t>
      </w:r>
      <w:r w:rsidR="00280FE1">
        <w:rPr>
          <w:rFonts w:asciiTheme="minorEastAsia" w:hAnsiTheme="minorEastAsia"/>
          <w:sz w:val="21"/>
        </w:rPr>
        <w:t>.</w:t>
      </w:r>
      <w:r w:rsidR="00280FE1" w:rsidRPr="002F0073">
        <w:rPr>
          <w:rFonts w:asciiTheme="minorEastAsia" w:hAnsiTheme="minorEastAsia"/>
          <w:sz w:val="21"/>
        </w:rPr>
        <w:tab/>
      </w:r>
      <w:bookmarkStart w:id="5" w:name="_Hlk520797634"/>
      <w:r w:rsidR="00280FE1" w:rsidRPr="002F0073">
        <w:rPr>
          <w:rFonts w:asciiTheme="minorEastAsia" w:hAnsiTheme="minorEastAsia" w:hint="eastAsia"/>
          <w:sz w:val="21"/>
        </w:rPr>
        <w:t>传统知识</w:t>
      </w:r>
      <w:bookmarkEnd w:id="5"/>
      <w:r>
        <w:rPr>
          <w:rFonts w:asciiTheme="minorEastAsia" w:hAnsiTheme="minorEastAsia" w:hint="eastAsia"/>
          <w:sz w:val="21"/>
        </w:rPr>
        <w:t>和</w:t>
      </w:r>
      <w:r w:rsidR="00280FE1" w:rsidRPr="002F0073">
        <w:rPr>
          <w:rFonts w:asciiTheme="minorEastAsia" w:hAnsiTheme="minorEastAsia" w:hint="eastAsia"/>
          <w:sz w:val="21"/>
        </w:rPr>
        <w:t>传统文化表现形式的案文</w:t>
      </w:r>
      <w:r>
        <w:rPr>
          <w:rFonts w:asciiTheme="minorEastAsia" w:hAnsiTheme="minorEastAsia" w:hint="eastAsia"/>
          <w:sz w:val="21"/>
        </w:rPr>
        <w:t>都</w:t>
      </w:r>
      <w:r w:rsidR="00280FE1" w:rsidRPr="002F0073">
        <w:rPr>
          <w:rFonts w:asciiTheme="minorEastAsia" w:hAnsiTheme="minorEastAsia" w:hint="eastAsia"/>
          <w:sz w:val="21"/>
        </w:rPr>
        <w:t>列有三个替代项。</w:t>
      </w:r>
    </w:p>
    <w:p w:rsidR="00221AB3" w:rsidRPr="002F0073" w:rsidRDefault="00221AB3"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28</w:t>
      </w:r>
      <w:r>
        <w:rPr>
          <w:rFonts w:asciiTheme="minorEastAsia" w:hAnsiTheme="minorEastAsia"/>
          <w:sz w:val="21"/>
        </w:rPr>
        <w:t>.</w:t>
      </w:r>
      <w:r>
        <w:rPr>
          <w:rFonts w:asciiTheme="minorEastAsia" w:hAnsiTheme="minorEastAsia"/>
          <w:sz w:val="21"/>
        </w:rPr>
        <w:tab/>
      </w:r>
      <w:r w:rsidRPr="002F0073">
        <w:rPr>
          <w:rFonts w:asciiTheme="minorEastAsia" w:hAnsiTheme="minorEastAsia" w:hint="eastAsia"/>
          <w:sz w:val="21"/>
        </w:rPr>
        <w:t>政府间委员会</w:t>
      </w:r>
      <w:r>
        <w:rPr>
          <w:rFonts w:asciiTheme="minorEastAsia" w:hAnsiTheme="minorEastAsia" w:hint="eastAsia"/>
          <w:sz w:val="21"/>
        </w:rPr>
        <w:t>应</w:t>
      </w:r>
      <w:r w:rsidRPr="002F0073">
        <w:rPr>
          <w:rFonts w:asciiTheme="minorEastAsia" w:hAnsiTheme="minorEastAsia" w:hint="eastAsia"/>
          <w:sz w:val="21"/>
        </w:rPr>
        <w:t>考虑使案文更加合理，把重点放在文书的共同的、简明的</w:t>
      </w:r>
      <w:r w:rsidRPr="002F0073">
        <w:rPr>
          <w:rFonts w:asciiTheme="minorEastAsia" w:hAnsiTheme="minorEastAsia" w:cs="Microsoft YaHei" w:hint="eastAsia"/>
          <w:sz w:val="21"/>
        </w:rPr>
        <w:t>核心</w:t>
      </w:r>
      <w:r w:rsidRPr="002F0073">
        <w:rPr>
          <w:rFonts w:asciiTheme="minorEastAsia" w:hAnsiTheme="minorEastAsia" w:hint="eastAsia"/>
          <w:sz w:val="21"/>
        </w:rPr>
        <w:t>知识产权相关目标上。以知识产权为重点的目标实例，从广义而言，除其他外，尤其包括</w:t>
      </w:r>
      <w:r w:rsidRPr="00221AB3">
        <w:rPr>
          <w:rFonts w:asciiTheme="minorEastAsia" w:hAnsiTheme="minorEastAsia" w:hint="eastAsia"/>
          <w:sz w:val="21"/>
        </w:rPr>
        <w:t>防止未经授权和/或</w:t>
      </w:r>
      <w:r>
        <w:rPr>
          <w:rFonts w:asciiTheme="minorEastAsia" w:hAnsiTheme="minorEastAsia" w:hint="eastAsia"/>
          <w:sz w:val="21"/>
        </w:rPr>
        <w:t>未</w:t>
      </w:r>
      <w:r w:rsidR="005E054B">
        <w:rPr>
          <w:rFonts w:asciiTheme="minorEastAsia" w:hAnsiTheme="minorEastAsia" w:hint="eastAsia"/>
          <w:sz w:val="21"/>
        </w:rPr>
        <w:t>获</w:t>
      </w:r>
      <w:r>
        <w:rPr>
          <w:rFonts w:asciiTheme="minorEastAsia" w:hAnsiTheme="minorEastAsia" w:hint="eastAsia"/>
          <w:sz w:val="21"/>
        </w:rPr>
        <w:t>补偿地</w:t>
      </w:r>
      <w:r w:rsidRPr="00221AB3">
        <w:rPr>
          <w:rFonts w:asciiTheme="minorEastAsia" w:hAnsiTheme="minorEastAsia" w:hint="eastAsia"/>
          <w:sz w:val="21"/>
        </w:rPr>
        <w:t>使用传统知识和传统文化表现形式，防止错误授予知识产权</w:t>
      </w:r>
      <w:r w:rsidRPr="002F0073">
        <w:rPr>
          <w:rFonts w:asciiTheme="minorEastAsia" w:hAnsiTheme="minorEastAsia" w:hint="eastAsia"/>
          <w:sz w:val="21"/>
        </w:rPr>
        <w:t>。</w:t>
      </w:r>
    </w:p>
    <w:p w:rsidR="00221AB3" w:rsidRPr="002F0073" w:rsidRDefault="00221AB3"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29.</w:t>
      </w:r>
      <w:r>
        <w:rPr>
          <w:rFonts w:asciiTheme="minorEastAsia" w:hAnsiTheme="minorEastAsia"/>
          <w:sz w:val="21"/>
        </w:rPr>
        <w:tab/>
      </w:r>
      <w:r w:rsidRPr="006F4230">
        <w:rPr>
          <w:rFonts w:asciiTheme="minorEastAsia" w:hAnsiTheme="minorEastAsia" w:hint="eastAsia"/>
          <w:sz w:val="21"/>
        </w:rPr>
        <w:t>在审查这些替代项时，成员国从受益者、使用者和公众</w:t>
      </w:r>
      <w:r>
        <w:rPr>
          <w:rFonts w:asciiTheme="minorEastAsia" w:hAnsiTheme="minorEastAsia" w:hint="eastAsia"/>
          <w:sz w:val="21"/>
        </w:rPr>
        <w:t>等</w:t>
      </w:r>
      <w:r w:rsidRPr="006F4230">
        <w:rPr>
          <w:rFonts w:asciiTheme="minorEastAsia" w:hAnsiTheme="minorEastAsia" w:hint="eastAsia"/>
          <w:sz w:val="21"/>
        </w:rPr>
        <w:t>各方利益的角度审议政策目标，将会颇有帮助。请注意，目前的替代项</w:t>
      </w:r>
      <w:r>
        <w:rPr>
          <w:rFonts w:asciiTheme="minorEastAsia" w:hAnsiTheme="minorEastAsia" w:hint="eastAsia"/>
          <w:sz w:val="21"/>
        </w:rPr>
        <w:t>通常</w:t>
      </w:r>
      <w:r w:rsidRPr="006F4230">
        <w:rPr>
          <w:rFonts w:asciiTheme="minorEastAsia" w:hAnsiTheme="minorEastAsia" w:hint="eastAsia"/>
          <w:sz w:val="21"/>
        </w:rPr>
        <w:t>是从单一角度构建的</w:t>
      </w:r>
      <w:r>
        <w:rPr>
          <w:rFonts w:asciiTheme="minorEastAsia" w:hAnsiTheme="minorEastAsia" w:hint="eastAsia"/>
          <w:sz w:val="21"/>
        </w:rPr>
        <w:t>。</w:t>
      </w:r>
    </w:p>
    <w:p w:rsidR="00221AB3" w:rsidRDefault="00221AB3"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30．</w:t>
      </w:r>
      <w:r w:rsidRPr="002F0073">
        <w:rPr>
          <w:rFonts w:asciiTheme="minorEastAsia" w:hAnsiTheme="minorEastAsia"/>
          <w:sz w:val="21"/>
        </w:rPr>
        <w:tab/>
      </w:r>
      <w:r w:rsidRPr="006F4230">
        <w:rPr>
          <w:rFonts w:asciiTheme="minorEastAsia" w:hAnsiTheme="minorEastAsia" w:hint="eastAsia"/>
          <w:sz w:val="21"/>
        </w:rPr>
        <w:t>一些</w:t>
      </w:r>
      <w:r>
        <w:rPr>
          <w:rFonts w:asciiTheme="minorEastAsia" w:hAnsiTheme="minorEastAsia" w:hint="eastAsia"/>
          <w:sz w:val="21"/>
        </w:rPr>
        <w:t>成</w:t>
      </w:r>
      <w:r w:rsidRPr="006F4230">
        <w:rPr>
          <w:rFonts w:asciiTheme="minorEastAsia" w:hAnsiTheme="minorEastAsia" w:hint="eastAsia"/>
          <w:sz w:val="21"/>
        </w:rPr>
        <w:t>员国提议承认</w:t>
      </w:r>
      <w:r>
        <w:rPr>
          <w:rFonts w:asciiTheme="minorEastAsia" w:hAnsiTheme="minorEastAsia" w:hint="eastAsia"/>
          <w:sz w:val="21"/>
        </w:rPr>
        <w:t>“</w:t>
      </w:r>
      <w:r w:rsidRPr="006F4230">
        <w:rPr>
          <w:rFonts w:asciiTheme="minorEastAsia" w:hAnsiTheme="minorEastAsia" w:hint="eastAsia"/>
          <w:sz w:val="21"/>
        </w:rPr>
        <w:t>保护、维护和加强公有领域</w:t>
      </w:r>
      <w:r>
        <w:rPr>
          <w:rFonts w:asciiTheme="minorEastAsia" w:hAnsiTheme="minorEastAsia" w:hint="eastAsia"/>
          <w:sz w:val="21"/>
        </w:rPr>
        <w:t>的</w:t>
      </w:r>
      <w:r w:rsidRPr="006F4230">
        <w:rPr>
          <w:rFonts w:asciiTheme="minorEastAsia" w:hAnsiTheme="minorEastAsia" w:hint="eastAsia"/>
          <w:sz w:val="21"/>
        </w:rPr>
        <w:t>必要</w:t>
      </w:r>
      <w:r>
        <w:rPr>
          <w:rFonts w:asciiTheme="minorEastAsia" w:hAnsiTheme="minorEastAsia" w:hint="eastAsia"/>
          <w:sz w:val="21"/>
        </w:rPr>
        <w:t>性”</w:t>
      </w:r>
      <w:r w:rsidRPr="002F0073">
        <w:rPr>
          <w:rFonts w:asciiTheme="minorEastAsia" w:hAnsiTheme="minorEastAsia" w:hint="eastAsia"/>
          <w:sz w:val="21"/>
        </w:rPr>
        <w:t>。</w:t>
      </w:r>
      <w:r w:rsidRPr="006F4230">
        <w:rPr>
          <w:rFonts w:asciiTheme="minorEastAsia" w:hAnsiTheme="minorEastAsia" w:hint="eastAsia"/>
          <w:sz w:val="21"/>
        </w:rPr>
        <w:t>政府间委员会还</w:t>
      </w:r>
      <w:r>
        <w:rPr>
          <w:rFonts w:asciiTheme="minorEastAsia" w:hAnsiTheme="minorEastAsia" w:hint="eastAsia"/>
          <w:sz w:val="21"/>
        </w:rPr>
        <w:t>可以考虑</w:t>
      </w:r>
      <w:r w:rsidRPr="006F4230">
        <w:rPr>
          <w:rFonts w:asciiTheme="minorEastAsia" w:hAnsiTheme="minorEastAsia" w:hint="eastAsia"/>
          <w:sz w:val="21"/>
        </w:rPr>
        <w:t>是否有必要在目标中谈及与公有领域的关系</w:t>
      </w:r>
      <w:r>
        <w:rPr>
          <w:rFonts w:asciiTheme="minorEastAsia" w:hAnsiTheme="minorEastAsia" w:hint="eastAsia"/>
          <w:sz w:val="21"/>
        </w:rPr>
        <w:t>，特别是可否</w:t>
      </w:r>
      <w:r w:rsidRPr="006F4230">
        <w:rPr>
          <w:rFonts w:asciiTheme="minorEastAsia" w:hAnsiTheme="minorEastAsia" w:hint="eastAsia"/>
          <w:sz w:val="21"/>
        </w:rPr>
        <w:t>在序言中</w:t>
      </w:r>
      <w:r>
        <w:rPr>
          <w:rFonts w:asciiTheme="minorEastAsia" w:hAnsiTheme="minorEastAsia" w:hint="eastAsia"/>
          <w:sz w:val="21"/>
        </w:rPr>
        <w:t>谈及</w:t>
      </w:r>
      <w:r w:rsidRPr="006F4230">
        <w:rPr>
          <w:rFonts w:asciiTheme="minorEastAsia" w:hAnsiTheme="minorEastAsia" w:hint="eastAsia"/>
          <w:sz w:val="21"/>
        </w:rPr>
        <w:t>这</w:t>
      </w:r>
      <w:r>
        <w:rPr>
          <w:rFonts w:asciiTheme="minorEastAsia" w:hAnsiTheme="minorEastAsia" w:hint="eastAsia"/>
          <w:sz w:val="21"/>
        </w:rPr>
        <w:t>一</w:t>
      </w:r>
      <w:r w:rsidRPr="006F4230">
        <w:rPr>
          <w:rFonts w:asciiTheme="minorEastAsia" w:hAnsiTheme="minorEastAsia" w:hint="eastAsia"/>
          <w:sz w:val="21"/>
        </w:rPr>
        <w:t>问题</w:t>
      </w:r>
      <w:r>
        <w:rPr>
          <w:rFonts w:asciiTheme="minorEastAsia" w:hAnsiTheme="minorEastAsia" w:hint="eastAsia"/>
          <w:sz w:val="21"/>
        </w:rPr>
        <w:t>，</w:t>
      </w:r>
      <w:r w:rsidRPr="006F4230">
        <w:rPr>
          <w:rFonts w:asciiTheme="minorEastAsia" w:hAnsiTheme="minorEastAsia" w:hint="eastAsia"/>
          <w:sz w:val="21"/>
        </w:rPr>
        <w:t>而不是作为一个具体目标</w:t>
      </w:r>
      <w:r>
        <w:rPr>
          <w:rFonts w:asciiTheme="minorEastAsia" w:hAnsiTheme="minorEastAsia" w:hint="eastAsia"/>
          <w:sz w:val="21"/>
        </w:rPr>
        <w:t>来谈，因为不要忘记“</w:t>
      </w:r>
      <w:r w:rsidRPr="006F4230">
        <w:rPr>
          <w:rFonts w:asciiTheme="minorEastAsia" w:hAnsiTheme="minorEastAsia" w:hint="eastAsia"/>
          <w:sz w:val="21"/>
        </w:rPr>
        <w:t>公有领域</w:t>
      </w:r>
      <w:r>
        <w:rPr>
          <w:rFonts w:asciiTheme="minorEastAsia" w:hAnsiTheme="minorEastAsia" w:hint="eastAsia"/>
          <w:sz w:val="21"/>
        </w:rPr>
        <w:t>”是知识产权制度所</w:t>
      </w:r>
      <w:r w:rsidRPr="006F4230">
        <w:rPr>
          <w:rFonts w:asciiTheme="minorEastAsia" w:hAnsiTheme="minorEastAsia" w:hint="eastAsia"/>
          <w:sz w:val="21"/>
        </w:rPr>
        <w:t>固有</w:t>
      </w:r>
      <w:r>
        <w:rPr>
          <w:rFonts w:asciiTheme="minorEastAsia" w:hAnsiTheme="minorEastAsia" w:hint="eastAsia"/>
          <w:sz w:val="21"/>
        </w:rPr>
        <w:t>的一部分。</w:t>
      </w:r>
    </w:p>
    <w:p w:rsidR="002400BF" w:rsidRPr="00B73F70" w:rsidRDefault="002400BF"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资格标准（传统知识案文第3条和传统文化表现形式案文第3条）</w:t>
      </w:r>
    </w:p>
    <w:p w:rsidR="002400BF" w:rsidRPr="007D7892" w:rsidRDefault="002400BF"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31</w:t>
      </w:r>
      <w:r w:rsidRPr="007D7892">
        <w:rPr>
          <w:rFonts w:ascii="SimSun" w:eastAsia="SimSun" w:hAnsi="SimSun" w:hint="eastAsia"/>
          <w:sz w:val="21"/>
        </w:rPr>
        <w:t>.</w:t>
      </w:r>
      <w:r w:rsidRPr="007D7892">
        <w:rPr>
          <w:rFonts w:ascii="SimSun" w:eastAsia="SimSun" w:hAnsi="SimSun"/>
          <w:sz w:val="21"/>
        </w:rPr>
        <w:tab/>
      </w:r>
      <w:r w:rsidRPr="002400BF">
        <w:rPr>
          <w:rFonts w:ascii="SimSun" w:eastAsia="SimSun" w:hAnsi="SimSun" w:hint="eastAsia"/>
          <w:sz w:val="21"/>
        </w:rPr>
        <w:t>在</w:t>
      </w:r>
      <w:r w:rsidRPr="002F0073">
        <w:rPr>
          <w:rFonts w:asciiTheme="minorEastAsia" w:hAnsiTheme="minorEastAsia" w:hint="eastAsia"/>
          <w:sz w:val="21"/>
        </w:rPr>
        <w:t>政府间委员会</w:t>
      </w:r>
      <w:r>
        <w:rPr>
          <w:rFonts w:asciiTheme="minorEastAsia" w:hAnsiTheme="minorEastAsia" w:cs="Microsoft YaHei" w:hint="eastAsia"/>
          <w:sz w:val="21"/>
        </w:rPr>
        <w:t>第三十九届</w:t>
      </w:r>
      <w:r w:rsidRPr="002F0073">
        <w:rPr>
          <w:rFonts w:asciiTheme="minorEastAsia" w:hAnsiTheme="minorEastAsia" w:cs="Microsoft YaHei" w:hint="eastAsia"/>
          <w:sz w:val="21"/>
        </w:rPr>
        <w:t>会议</w:t>
      </w:r>
      <w:r w:rsidRPr="002400BF">
        <w:rPr>
          <w:rFonts w:ascii="SimSun" w:eastAsia="SimSun" w:hAnsi="SimSun" w:hint="eastAsia"/>
          <w:sz w:val="21"/>
        </w:rPr>
        <w:t>期间，</w:t>
      </w:r>
      <w:r>
        <w:rPr>
          <w:rFonts w:ascii="SimSun" w:eastAsia="SimSun" w:hAnsi="SimSun" w:hint="eastAsia"/>
          <w:sz w:val="21"/>
        </w:rPr>
        <w:t>对</w:t>
      </w:r>
      <w:r w:rsidRPr="002400BF">
        <w:rPr>
          <w:rFonts w:ascii="SimSun" w:eastAsia="SimSun" w:hAnsi="SimSun" w:hint="eastAsia"/>
          <w:sz w:val="21"/>
        </w:rPr>
        <w:t>传统知识和传统文化表现形式</w:t>
      </w:r>
      <w:r>
        <w:rPr>
          <w:rFonts w:ascii="SimSun" w:eastAsia="SimSun" w:hAnsi="SimSun" w:hint="eastAsia"/>
          <w:sz w:val="21"/>
        </w:rPr>
        <w:t>的</w:t>
      </w:r>
      <w:r w:rsidRPr="002400BF">
        <w:rPr>
          <w:rFonts w:ascii="SimSun" w:eastAsia="SimSun" w:hAnsi="SimSun" w:hint="eastAsia"/>
          <w:sz w:val="21"/>
        </w:rPr>
        <w:t>保护资格标准</w:t>
      </w:r>
      <w:r>
        <w:rPr>
          <w:rFonts w:ascii="SimSun" w:eastAsia="SimSun" w:hAnsi="SimSun" w:hint="eastAsia"/>
          <w:sz w:val="21"/>
        </w:rPr>
        <w:t>作了</w:t>
      </w:r>
      <w:r w:rsidRPr="002400BF">
        <w:rPr>
          <w:rFonts w:ascii="SimSun" w:eastAsia="SimSun" w:hAnsi="SimSun" w:hint="eastAsia"/>
          <w:sz w:val="21"/>
        </w:rPr>
        <w:t>合理</w:t>
      </w:r>
      <w:r>
        <w:rPr>
          <w:rFonts w:ascii="SimSun" w:eastAsia="SimSun" w:hAnsi="SimSun" w:hint="eastAsia"/>
          <w:sz w:val="21"/>
        </w:rPr>
        <w:t>归纳</w:t>
      </w:r>
      <w:r w:rsidRPr="002400BF">
        <w:rPr>
          <w:rFonts w:ascii="SimSun" w:eastAsia="SimSun" w:hAnsi="SimSun" w:hint="eastAsia"/>
          <w:sz w:val="21"/>
        </w:rPr>
        <w:t>，</w:t>
      </w:r>
      <w:r>
        <w:rPr>
          <w:rFonts w:ascii="SimSun" w:eastAsia="SimSun" w:hAnsi="SimSun" w:hint="eastAsia"/>
          <w:sz w:val="21"/>
        </w:rPr>
        <w:t>各方</w:t>
      </w:r>
      <w:r w:rsidRPr="002400BF">
        <w:rPr>
          <w:rFonts w:ascii="SimSun" w:eastAsia="SimSun" w:hAnsi="SimSun" w:hint="eastAsia"/>
          <w:sz w:val="21"/>
        </w:rPr>
        <w:t>接近</w:t>
      </w:r>
      <w:r>
        <w:rPr>
          <w:rFonts w:ascii="SimSun" w:eastAsia="SimSun" w:hAnsi="SimSun" w:hint="eastAsia"/>
          <w:sz w:val="21"/>
        </w:rPr>
        <w:t>共识</w:t>
      </w:r>
      <w:r w:rsidRPr="002400BF">
        <w:rPr>
          <w:rFonts w:ascii="SimSun" w:eastAsia="SimSun" w:hAnsi="SimSun" w:hint="eastAsia"/>
          <w:sz w:val="21"/>
        </w:rPr>
        <w:t>，但</w:t>
      </w:r>
      <w:r>
        <w:rPr>
          <w:rFonts w:ascii="SimSun" w:eastAsia="SimSun" w:hAnsi="SimSun" w:hint="eastAsia"/>
          <w:sz w:val="21"/>
        </w:rPr>
        <w:t>在关于采用</w:t>
      </w:r>
      <w:r w:rsidR="000B48ED">
        <w:rPr>
          <w:rFonts w:ascii="SimSun" w:eastAsia="SimSun" w:hAnsi="SimSun" w:hint="eastAsia"/>
          <w:sz w:val="21"/>
        </w:rPr>
        <w:t>时间</w:t>
      </w:r>
      <w:r w:rsidRPr="002400BF">
        <w:rPr>
          <w:rFonts w:ascii="SimSun" w:eastAsia="SimSun" w:hAnsi="SimSun" w:hint="eastAsia"/>
          <w:sz w:val="21"/>
        </w:rPr>
        <w:t>标准的问题</w:t>
      </w:r>
      <w:r>
        <w:rPr>
          <w:rFonts w:ascii="SimSun" w:eastAsia="SimSun" w:hAnsi="SimSun" w:hint="eastAsia"/>
          <w:sz w:val="21"/>
        </w:rPr>
        <w:t>上</w:t>
      </w:r>
      <w:r w:rsidRPr="002400BF">
        <w:rPr>
          <w:rFonts w:ascii="SimSun" w:eastAsia="SimSun" w:hAnsi="SimSun" w:hint="eastAsia"/>
          <w:sz w:val="21"/>
        </w:rPr>
        <w:t>除外。但是，</w:t>
      </w:r>
      <w:r>
        <w:rPr>
          <w:rFonts w:ascii="SimSun" w:eastAsia="SimSun" w:hAnsi="SimSun" w:hint="eastAsia"/>
          <w:sz w:val="21"/>
        </w:rPr>
        <w:t>在这个</w:t>
      </w:r>
      <w:r w:rsidRPr="002400BF">
        <w:rPr>
          <w:rFonts w:ascii="SimSun" w:eastAsia="SimSun" w:hAnsi="SimSun" w:hint="eastAsia"/>
          <w:sz w:val="21"/>
        </w:rPr>
        <w:t>领域正在形成可能</w:t>
      </w:r>
      <w:r>
        <w:rPr>
          <w:rFonts w:ascii="SimSun" w:eastAsia="SimSun" w:hAnsi="SimSun" w:hint="eastAsia"/>
          <w:sz w:val="21"/>
        </w:rPr>
        <w:t>达到</w:t>
      </w:r>
      <w:r w:rsidRPr="002400BF">
        <w:rPr>
          <w:rFonts w:ascii="SimSun" w:eastAsia="SimSun" w:hAnsi="SimSun" w:hint="eastAsia"/>
          <w:sz w:val="21"/>
        </w:rPr>
        <w:t>的妥协立场。此外，通过</w:t>
      </w:r>
      <w:r w:rsidR="006F674A" w:rsidRPr="002400BF">
        <w:rPr>
          <w:rFonts w:ascii="SimSun" w:eastAsia="SimSun" w:hAnsi="SimSun" w:hint="eastAsia"/>
          <w:sz w:val="21"/>
        </w:rPr>
        <w:t>在术语表中</w:t>
      </w:r>
      <w:r w:rsidR="006F674A">
        <w:rPr>
          <w:rFonts w:ascii="SimSun" w:eastAsia="SimSun" w:hAnsi="SimSun" w:hint="eastAsia"/>
          <w:sz w:val="21"/>
        </w:rPr>
        <w:t>制定客体、传统知识和传统文化表现形式的一般定义，已经建立了与客体的联系。</w:t>
      </w:r>
      <w:r w:rsidRPr="002400BF">
        <w:rPr>
          <w:rFonts w:ascii="SimSun" w:eastAsia="SimSun" w:hAnsi="SimSun" w:hint="eastAsia"/>
          <w:sz w:val="21"/>
        </w:rPr>
        <w:t>虽然这些定义</w:t>
      </w:r>
      <w:r w:rsidR="006F674A">
        <w:rPr>
          <w:rFonts w:ascii="SimSun" w:eastAsia="SimSun" w:hAnsi="SimSun" w:hint="eastAsia"/>
          <w:sz w:val="21"/>
        </w:rPr>
        <w:t>尚</w:t>
      </w:r>
      <w:r w:rsidRPr="002400BF">
        <w:rPr>
          <w:rFonts w:ascii="SimSun" w:eastAsia="SimSun" w:hAnsi="SimSun" w:hint="eastAsia"/>
          <w:sz w:val="21"/>
        </w:rPr>
        <w:t>未达成一致，但</w:t>
      </w:r>
      <w:r w:rsidR="006F674A">
        <w:rPr>
          <w:rFonts w:ascii="SimSun" w:eastAsia="SimSun" w:hAnsi="SimSun" w:hint="eastAsia"/>
          <w:sz w:val="21"/>
        </w:rPr>
        <w:t>它们同样也处于</w:t>
      </w:r>
      <w:proofErr w:type="gramStart"/>
      <w:r w:rsidRPr="002400BF">
        <w:rPr>
          <w:rFonts w:ascii="SimSun" w:eastAsia="SimSun" w:hAnsi="SimSun" w:hint="eastAsia"/>
          <w:sz w:val="21"/>
        </w:rPr>
        <w:t>接近共识</w:t>
      </w:r>
      <w:proofErr w:type="gramEnd"/>
      <w:r w:rsidR="006F674A">
        <w:rPr>
          <w:rFonts w:ascii="SimSun" w:eastAsia="SimSun" w:hAnsi="SimSun" w:hint="eastAsia"/>
          <w:sz w:val="21"/>
        </w:rPr>
        <w:t>的阶段</w:t>
      </w:r>
      <w:r w:rsidRPr="002400BF">
        <w:rPr>
          <w:rFonts w:ascii="SimSun" w:eastAsia="SimSun" w:hAnsi="SimSun" w:hint="eastAsia"/>
          <w:sz w:val="21"/>
        </w:rPr>
        <w:t>。</w:t>
      </w:r>
    </w:p>
    <w:p w:rsidR="002400BF" w:rsidRPr="007D7892" w:rsidRDefault="002400BF" w:rsidP="00B73F70">
      <w:pPr>
        <w:overflowPunct w:val="0"/>
        <w:spacing w:afterLines="50" w:after="120" w:line="340" w:lineRule="atLeast"/>
        <w:jc w:val="both"/>
        <w:rPr>
          <w:rFonts w:ascii="SimSun" w:eastAsia="SimSun" w:hAnsi="SimSun"/>
          <w:sz w:val="21"/>
        </w:rPr>
      </w:pPr>
      <w:r>
        <w:rPr>
          <w:rFonts w:ascii="SimSun" w:eastAsia="SimSun" w:hAnsi="SimSun" w:hint="eastAsia"/>
          <w:sz w:val="21"/>
        </w:rPr>
        <w:t>32</w:t>
      </w:r>
      <w:r w:rsidRPr="007D7892">
        <w:rPr>
          <w:rFonts w:ascii="SimSun" w:eastAsia="SimSun" w:hAnsi="SimSun" w:hint="eastAsia"/>
          <w:sz w:val="21"/>
        </w:rPr>
        <w:t>.</w:t>
      </w:r>
      <w:r w:rsidRPr="007D7892">
        <w:rPr>
          <w:rFonts w:ascii="SimSun" w:eastAsia="SimSun" w:hAnsi="SimSun"/>
          <w:sz w:val="21"/>
        </w:rPr>
        <w:tab/>
      </w:r>
      <w:r w:rsidRPr="002400BF">
        <w:rPr>
          <w:rFonts w:ascii="SimSun" w:eastAsia="SimSun" w:hAnsi="SimSun" w:hint="eastAsia"/>
          <w:sz w:val="21"/>
        </w:rPr>
        <w:t>如果</w:t>
      </w:r>
      <w:r w:rsidR="006F674A">
        <w:rPr>
          <w:rFonts w:ascii="SimSun" w:eastAsia="SimSun" w:hAnsi="SimSun" w:hint="eastAsia"/>
          <w:sz w:val="21"/>
        </w:rPr>
        <w:t>第四十届会上</w:t>
      </w:r>
      <w:r w:rsidRPr="002400BF">
        <w:rPr>
          <w:rFonts w:ascii="SimSun" w:eastAsia="SimSun" w:hAnsi="SimSun" w:hint="eastAsia"/>
          <w:sz w:val="21"/>
        </w:rPr>
        <w:t>时间允许</w:t>
      </w:r>
      <w:r w:rsidR="006F674A">
        <w:rPr>
          <w:rFonts w:ascii="SimSun" w:eastAsia="SimSun" w:hAnsi="SimSun" w:hint="eastAsia"/>
          <w:sz w:val="21"/>
        </w:rPr>
        <w:t>，委员们不妨试着就</w:t>
      </w:r>
      <w:r w:rsidRPr="002400BF">
        <w:rPr>
          <w:rFonts w:ascii="SimSun" w:eastAsia="SimSun" w:hAnsi="SimSun" w:hint="eastAsia"/>
          <w:sz w:val="21"/>
        </w:rPr>
        <w:t>保护</w:t>
      </w:r>
      <w:r w:rsidR="006F674A">
        <w:rPr>
          <w:rFonts w:ascii="SimSun" w:eastAsia="SimSun" w:hAnsi="SimSun" w:hint="eastAsia"/>
          <w:sz w:val="21"/>
        </w:rPr>
        <w:t>的</w:t>
      </w:r>
      <w:r w:rsidRPr="002400BF">
        <w:rPr>
          <w:rFonts w:ascii="SimSun" w:eastAsia="SimSun" w:hAnsi="SimSun" w:hint="eastAsia"/>
          <w:sz w:val="21"/>
        </w:rPr>
        <w:t>资格标准和相关</w:t>
      </w:r>
      <w:r w:rsidR="006F674A">
        <w:rPr>
          <w:rFonts w:ascii="SimSun" w:eastAsia="SimSun" w:hAnsi="SimSun" w:hint="eastAsia"/>
          <w:sz w:val="21"/>
        </w:rPr>
        <w:t>的客体定义达成共识</w:t>
      </w:r>
      <w:r w:rsidRPr="002400BF">
        <w:rPr>
          <w:rFonts w:ascii="SimSun" w:eastAsia="SimSun" w:hAnsi="SimSun" w:hint="eastAsia"/>
          <w:sz w:val="21"/>
        </w:rPr>
        <w:t>。</w:t>
      </w:r>
    </w:p>
    <w:p w:rsidR="00280FE1" w:rsidRPr="007D7892" w:rsidRDefault="00280FE1" w:rsidP="00B73F70">
      <w:pPr>
        <w:overflowPunct w:val="0"/>
        <w:spacing w:after="0" w:line="240" w:lineRule="auto"/>
        <w:jc w:val="both"/>
        <w:rPr>
          <w:rFonts w:ascii="SimSun" w:eastAsia="SimSun" w:hAnsi="SimSun"/>
          <w:sz w:val="21"/>
        </w:rPr>
      </w:pPr>
      <w:r w:rsidRPr="007D7892">
        <w:rPr>
          <w:rFonts w:ascii="SimSun" w:eastAsia="SimSun" w:hAnsi="SimSun" w:hint="eastAsia"/>
          <w:b/>
          <w:sz w:val="21"/>
        </w:rPr>
        <w:t>其他问题</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序言/</w:t>
      </w:r>
      <w:bookmarkStart w:id="6" w:name="_Hlk520639529"/>
      <w:r w:rsidRPr="00B73F70">
        <w:rPr>
          <w:rFonts w:ascii="KaiTi" w:eastAsia="KaiTi" w:hAnsi="KaiTi" w:hint="eastAsia"/>
          <w:sz w:val="21"/>
          <w:u w:val="single"/>
        </w:rPr>
        <w:t>引言</w:t>
      </w:r>
    </w:p>
    <w:bookmarkEnd w:id="6"/>
    <w:p w:rsidR="00280FE1" w:rsidRPr="002F0073" w:rsidRDefault="00205E06"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33</w:t>
      </w:r>
      <w:r w:rsidR="00280FE1">
        <w:rPr>
          <w:rFonts w:asciiTheme="minorEastAsia" w:hAnsiTheme="minor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序言不构成一部多边文书中具有执行力的案文，尽管它通过提供文书背景、介绍起草者意图，确实可以帮助解释执行条款。行文</w:t>
      </w:r>
      <w:r w:rsidR="00280FE1" w:rsidRPr="002F0073">
        <w:rPr>
          <w:rFonts w:asciiTheme="minorEastAsia" w:hAnsiTheme="minorEastAsia" w:cs="Microsoft YaHei" w:hint="eastAsia"/>
          <w:sz w:val="21"/>
        </w:rPr>
        <w:t>通常</w:t>
      </w:r>
      <w:r>
        <w:rPr>
          <w:rFonts w:asciiTheme="minorEastAsia" w:hAnsiTheme="minorEastAsia" w:cs="Microsoft YaHei" w:hint="eastAsia"/>
          <w:sz w:val="21"/>
        </w:rPr>
        <w:t>以原则的形式体现，而无论</w:t>
      </w:r>
      <w:r w:rsidR="00280FE1" w:rsidRPr="002F0073">
        <w:rPr>
          <w:rFonts w:asciiTheme="minorEastAsia" w:hAnsiTheme="minorEastAsia" w:hint="eastAsia"/>
          <w:sz w:val="21"/>
        </w:rPr>
        <w:t>文书</w:t>
      </w:r>
      <w:r>
        <w:rPr>
          <w:rFonts w:asciiTheme="minorEastAsia" w:hAnsiTheme="minorEastAsia" w:hint="eastAsia"/>
          <w:sz w:val="21"/>
        </w:rPr>
        <w:t>对于批准</w:t>
      </w:r>
      <w:r w:rsidR="005E054B">
        <w:rPr>
          <w:rFonts w:asciiTheme="minorEastAsia" w:hAnsiTheme="minorEastAsia" w:hint="eastAsia"/>
          <w:sz w:val="21"/>
        </w:rPr>
        <w:t>方</w:t>
      </w:r>
      <w:r>
        <w:rPr>
          <w:rFonts w:asciiTheme="minorEastAsia" w:hAnsiTheme="minorEastAsia" w:hint="eastAsia"/>
          <w:sz w:val="21"/>
        </w:rPr>
        <w:t>或加入方是属于</w:t>
      </w:r>
      <w:r w:rsidR="00280FE1" w:rsidRPr="002F0073">
        <w:rPr>
          <w:rFonts w:asciiTheme="minorEastAsia" w:hAnsiTheme="minorEastAsia" w:hint="eastAsia"/>
          <w:sz w:val="21"/>
        </w:rPr>
        <w:t>宣示性还是具有法律约束力。</w:t>
      </w:r>
    </w:p>
    <w:p w:rsidR="00280FE1" w:rsidRPr="002F0073" w:rsidRDefault="00205E06"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34</w:t>
      </w:r>
      <w:r w:rsidR="00280FE1">
        <w:rPr>
          <w:rFonts w:asciiTheme="minorEastAsia" w:hAnsiTheme="minor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政府间委员会第三十七届会议以协调、连贯和整体的方式完善了传统知识案文和传统文化表现形式案文的序言/引言部分。</w:t>
      </w:r>
    </w:p>
    <w:p w:rsidR="00280FE1" w:rsidRPr="002F0073" w:rsidRDefault="00280FE1"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lastRenderedPageBreak/>
        <w:t>3</w:t>
      </w:r>
      <w:r w:rsidR="00205E06">
        <w:rPr>
          <w:rFonts w:asciiTheme="minorEastAsia" w:hAnsiTheme="minorEastAsia" w:hint="eastAsia"/>
          <w:sz w:val="21"/>
        </w:rPr>
        <w:t>5</w:t>
      </w:r>
      <w:r>
        <w:rPr>
          <w:rFonts w:asciiTheme="minorEastAsia" w:hAnsiTheme="minorEastAsia"/>
          <w:sz w:val="21"/>
        </w:rPr>
        <w:t>.</w:t>
      </w:r>
      <w:r w:rsidRPr="002F0073">
        <w:rPr>
          <w:rFonts w:asciiTheme="minorEastAsia" w:hAnsiTheme="minorEastAsia"/>
          <w:sz w:val="21"/>
        </w:rPr>
        <w:tab/>
      </w:r>
      <w:r w:rsidRPr="002F0073">
        <w:rPr>
          <w:rFonts w:asciiTheme="minorEastAsia" w:hAnsiTheme="minorEastAsia" w:hint="eastAsia"/>
          <w:sz w:val="21"/>
        </w:rPr>
        <w:t>政府间委员会可以进一步核实其相关性，思考哪些概念与知识产权最直接相关，因为政府间委员会的任务授权是就与知识产权有关的国际法律</w:t>
      </w:r>
      <w:r w:rsidRPr="002F0073">
        <w:rPr>
          <w:rFonts w:asciiTheme="minorEastAsia" w:hAnsiTheme="minorEastAsia" w:cs="Microsoft YaHei" w:hint="eastAsia"/>
          <w:sz w:val="21"/>
        </w:rPr>
        <w:t>文书</w:t>
      </w:r>
      <w:r w:rsidRPr="002F0073">
        <w:rPr>
          <w:rFonts w:asciiTheme="minorEastAsia" w:hAnsiTheme="minorEastAsia" w:hint="eastAsia"/>
          <w:sz w:val="21"/>
        </w:rPr>
        <w:t>达成一致，以兼顾各方利益地、有效地保护传统知识和传统文化表现形式。</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“盗用”的定义（传统知识案文第</w:t>
      </w:r>
      <w:r w:rsidRPr="00B73F70">
        <w:rPr>
          <w:rFonts w:ascii="KaiTi" w:eastAsia="KaiTi" w:hAnsi="KaiTi"/>
          <w:sz w:val="21"/>
          <w:u w:val="single"/>
        </w:rPr>
        <w:t>1</w:t>
      </w:r>
      <w:r w:rsidRPr="00B73F70">
        <w:rPr>
          <w:rFonts w:ascii="KaiTi" w:eastAsia="KaiTi" w:hAnsi="KaiTi" w:hint="eastAsia"/>
          <w:sz w:val="21"/>
          <w:u w:val="single"/>
        </w:rPr>
        <w:t>条）</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36</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传统知识和传统文化表现形式的案文都提到了“盗用”的概念。传统知识案文载有关于盗用的拟议定义，而传统文化表现形式的案文则未</w:t>
      </w:r>
      <w:r w:rsidR="00280FE1">
        <w:rPr>
          <w:rFonts w:asciiTheme="minorEastAsia" w:hAnsiTheme="minorEastAsia" w:hint="eastAsia"/>
          <w:sz w:val="21"/>
        </w:rPr>
        <w:t>这样做。政府间委员会还在遗传资源</w:t>
      </w:r>
      <w:r w:rsidR="00280FE1" w:rsidRPr="002F0073">
        <w:rPr>
          <w:rFonts w:asciiTheme="minorEastAsia" w:hAnsiTheme="minorEastAsia" w:hint="eastAsia"/>
          <w:sz w:val="21"/>
        </w:rPr>
        <w:t>背景下讨论了盗用的概念，尽管到目前为止尚未就其含义或在此背景下具体定义其含义的必要性达成一致意见。</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37</w:t>
      </w:r>
      <w:r w:rsidR="00280FE1" w:rsidRPr="0028181A">
        <w:rPr>
          <w:rFonts w:asciiTheme="minorEastAsia" w:hAnsiTheme="minorEastAsia" w:hint="eastAsia"/>
          <w:sz w:val="21"/>
        </w:rPr>
        <w:t>．</w:t>
      </w:r>
      <w:r w:rsidR="00280FE1" w:rsidRPr="0028181A">
        <w:rPr>
          <w:rFonts w:asciiTheme="minorEastAsia" w:hAnsiTheme="minorEastAsia"/>
          <w:sz w:val="21"/>
        </w:rPr>
        <w:tab/>
      </w:r>
      <w:r w:rsidR="00280FE1" w:rsidRPr="0028181A">
        <w:rPr>
          <w:rFonts w:asciiTheme="minorEastAsia" w:hAnsiTheme="minorEastAsia" w:hint="eastAsia"/>
          <w:sz w:val="21"/>
        </w:rPr>
        <w:t>政府间委员会可以考虑，就传统知识和</w:t>
      </w:r>
      <w:r w:rsidR="00280FE1" w:rsidRPr="002F0073">
        <w:rPr>
          <w:rFonts w:asciiTheme="minorEastAsia" w:hAnsiTheme="minorEastAsia" w:hint="eastAsia"/>
          <w:sz w:val="21"/>
        </w:rPr>
        <w:t>/</w:t>
      </w:r>
      <w:r w:rsidR="00280FE1" w:rsidRPr="0028181A">
        <w:rPr>
          <w:rFonts w:asciiTheme="minorEastAsia" w:hAnsiTheme="minorEastAsia" w:hint="eastAsia"/>
          <w:sz w:val="21"/>
        </w:rPr>
        <w:t>或传统文化表现形式而言，是需要对盗用进行定义，还是可以依其用语按其上下文并参照国际文书之目的及宗旨所具有之通常意义，善意解释之</w:t>
      </w:r>
      <w:r w:rsidR="00280FE1" w:rsidRPr="002F0073">
        <w:rPr>
          <w:rFonts w:asciiTheme="minorEastAsia" w:hAnsiTheme="minorEastAsia" w:cs="SimSun" w:hint="eastAsia"/>
          <w:sz w:val="21"/>
        </w:rPr>
        <w:t>。</w:t>
      </w:r>
      <w:r w:rsidR="00280FE1" w:rsidRPr="002F0073">
        <w:rPr>
          <w:rFonts w:asciiTheme="minorEastAsia" w:hAnsiTheme="minorEastAsia"/>
          <w:sz w:val="21"/>
          <w:vertAlign w:val="superscript"/>
        </w:rPr>
        <w:footnoteReference w:id="5"/>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38</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我还希望指出的是，“滥用”、“非法占用”和“未经授权使用”的定义列入了传统知识</w:t>
      </w:r>
      <w:r>
        <w:rPr>
          <w:rFonts w:asciiTheme="minorEastAsia" w:hAnsiTheme="minorEastAsia" w:hint="eastAsia"/>
          <w:sz w:val="21"/>
        </w:rPr>
        <w:t>的第1条</w:t>
      </w:r>
      <w:r w:rsidR="00280FE1" w:rsidRPr="002F0073">
        <w:rPr>
          <w:rFonts w:asciiTheme="minorEastAsia" w:hAnsiTheme="minorEastAsia" w:hint="eastAsia"/>
          <w:sz w:val="21"/>
        </w:rPr>
        <w:t>案文中。</w:t>
      </w:r>
      <w:r w:rsidRPr="005E054B">
        <w:rPr>
          <w:rFonts w:asciiTheme="minorEastAsia" w:hAnsiTheme="minorEastAsia" w:hint="eastAsia"/>
          <w:sz w:val="21"/>
        </w:rPr>
        <w:t>传统知识和传统文化表现形式第2条的</w:t>
      </w:r>
      <w:r>
        <w:rPr>
          <w:rFonts w:asciiTheme="minorEastAsia" w:hAnsiTheme="minorEastAsia" w:hint="eastAsia"/>
          <w:sz w:val="21"/>
        </w:rPr>
        <w:t>案文都采用脚注</w:t>
      </w:r>
      <w:r w:rsidRPr="005E054B">
        <w:rPr>
          <w:rFonts w:asciiTheme="minorEastAsia" w:hAnsiTheme="minorEastAsia" w:hint="eastAsia"/>
          <w:sz w:val="21"/>
        </w:rPr>
        <w:t>定义</w:t>
      </w:r>
      <w:r>
        <w:rPr>
          <w:rFonts w:asciiTheme="minorEastAsia" w:hAnsiTheme="minorEastAsia" w:hint="eastAsia"/>
          <w:sz w:val="21"/>
        </w:rPr>
        <w:t>了</w:t>
      </w:r>
      <w:r w:rsidRPr="005E054B">
        <w:rPr>
          <w:rFonts w:asciiTheme="minorEastAsia" w:hAnsiTheme="minorEastAsia" w:hint="eastAsia"/>
          <w:sz w:val="21"/>
        </w:rPr>
        <w:t>“未经授权的使用”和“</w:t>
      </w:r>
      <w:r>
        <w:rPr>
          <w:rFonts w:asciiTheme="minorEastAsia" w:hAnsiTheme="minorEastAsia" w:hint="eastAsia"/>
          <w:sz w:val="21"/>
        </w:rPr>
        <w:t>未获补偿的</w:t>
      </w:r>
      <w:r w:rsidRPr="005E054B">
        <w:rPr>
          <w:rFonts w:asciiTheme="minorEastAsia" w:hAnsiTheme="minorEastAsia" w:hint="eastAsia"/>
          <w:sz w:val="21"/>
        </w:rPr>
        <w:t>使用”。</w:t>
      </w:r>
      <w:r w:rsidR="00280FE1" w:rsidRPr="002F0073">
        <w:rPr>
          <w:rFonts w:asciiTheme="minorEastAsia" w:hAnsiTheme="minorEastAsia" w:hint="eastAsia"/>
          <w:sz w:val="21"/>
        </w:rPr>
        <w:t>待其他问题更加清晰后，重新审视所有这些术语可能会有所帮助。</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公有领域和公开可用的定义（传统知识案文第</w:t>
      </w:r>
      <w:r w:rsidRPr="00B73F70">
        <w:rPr>
          <w:rFonts w:ascii="KaiTi" w:eastAsia="KaiTi" w:hAnsi="KaiTi"/>
          <w:sz w:val="21"/>
          <w:u w:val="single"/>
        </w:rPr>
        <w:t>1</w:t>
      </w:r>
      <w:r w:rsidRPr="00B73F70">
        <w:rPr>
          <w:rFonts w:ascii="KaiTi" w:eastAsia="KaiTi" w:hAnsi="KaiTi" w:hint="eastAsia"/>
          <w:sz w:val="21"/>
          <w:u w:val="single"/>
        </w:rPr>
        <w:t>条和传统文化表现形式案文第</w:t>
      </w:r>
      <w:r w:rsidRPr="00B73F70">
        <w:rPr>
          <w:rFonts w:ascii="KaiTi" w:eastAsia="KaiTi" w:hAnsi="KaiTi"/>
          <w:sz w:val="21"/>
          <w:u w:val="single"/>
        </w:rPr>
        <w:t>1</w:t>
      </w:r>
      <w:r w:rsidRPr="00B73F70">
        <w:rPr>
          <w:rFonts w:ascii="KaiTi" w:eastAsia="KaiTi" w:hAnsi="KaiTi" w:hint="eastAsia"/>
          <w:sz w:val="21"/>
          <w:u w:val="single"/>
        </w:rPr>
        <w:t>条）</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39</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政府间委员会第二十七届会议在传统知识和传统文化表现形式的案文中引入了“公有领域”一词的定义。这个基本概念与知识产权制度的内在平衡不可分割。专属权与使用者和广大公众的利益之间要取得平衡，以培育和激发后续创新和创造力，并在作品和发明不再受到保护后能够获得使用。</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40</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“传统文化表现形式”案文第</w:t>
      </w:r>
      <w:r w:rsidR="00280FE1" w:rsidRPr="002F0073">
        <w:rPr>
          <w:rFonts w:asciiTheme="minorEastAsia" w:hAnsiTheme="minorEastAsia"/>
          <w:sz w:val="21"/>
        </w:rPr>
        <w:t>1</w:t>
      </w:r>
      <w:r w:rsidR="00280FE1" w:rsidRPr="002F0073">
        <w:rPr>
          <w:rFonts w:asciiTheme="minorEastAsia" w:hAnsiTheme="minorEastAsia" w:hint="eastAsia"/>
          <w:sz w:val="21"/>
        </w:rPr>
        <w:t>条中目前有两个替代项与使用“公有领域”一词有关。虽然第一个替代</w:t>
      </w:r>
      <w:proofErr w:type="gramStart"/>
      <w:r w:rsidR="00280FE1" w:rsidRPr="002F0073">
        <w:rPr>
          <w:rFonts w:asciiTheme="minorEastAsia" w:hAnsiTheme="minorEastAsia" w:hint="eastAsia"/>
          <w:sz w:val="21"/>
        </w:rPr>
        <w:t>项提出</w:t>
      </w:r>
      <w:proofErr w:type="gramEnd"/>
      <w:r w:rsidR="00280FE1" w:rsidRPr="002F0073">
        <w:rPr>
          <w:rFonts w:asciiTheme="minorEastAsia" w:hAnsiTheme="minorEastAsia" w:hint="eastAsia"/>
          <w:sz w:val="21"/>
        </w:rPr>
        <w:t>了“公有领域”一词的定义，但第二个替代</w:t>
      </w:r>
      <w:proofErr w:type="gramStart"/>
      <w:r w:rsidR="00280FE1" w:rsidRPr="002F0073">
        <w:rPr>
          <w:rFonts w:asciiTheme="minorEastAsia" w:hAnsiTheme="minorEastAsia" w:hint="eastAsia"/>
          <w:sz w:val="21"/>
        </w:rPr>
        <w:t>项仅仅</w:t>
      </w:r>
      <w:proofErr w:type="gramEnd"/>
      <w:r w:rsidR="00280FE1" w:rsidRPr="002F0073">
        <w:rPr>
          <w:rFonts w:asciiTheme="minorEastAsia" w:hAnsiTheme="minorEastAsia" w:hint="eastAsia"/>
          <w:sz w:val="21"/>
        </w:rPr>
        <w:t>提到了该术语在国家法律中的定义。传统知识案文列有“公有领域”一词的定义，与传统文化表现形式案文中的定义类似，但传统文化表现形式案文中“公有领域”的定义提到了“有形和无形材料”，而传统知识案文仅提及“无形材料”。政府间委员会可以考虑统一两个案文中的定义。</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41</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不过，尽管“公有领域”的概念与理解知识产权与传统知识/传统文化表现形式之间的关系相关，也与制定一个有效保护传统知识和传统文化表现形式、兼顾各方利益并类似知识产权的制度相关，但是在传统知识和传统文化表现形式文书中制定并纳入“公有领域”的具体定义有哪些好处尚不清楚。我认为，界定“公有领域”是一项颇具挑战性的工作，所产生的重大、广泛、深远的政策影响超出了政府间委员会的范围。</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42</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“公有领域”的概念也与理解</w:t>
      </w:r>
      <w:r w:rsidR="00280FE1" w:rsidRPr="002F0073">
        <w:rPr>
          <w:rFonts w:asciiTheme="minorEastAsia" w:hAnsiTheme="minorEastAsia" w:cs="Microsoft YaHei" w:hint="eastAsia"/>
          <w:sz w:val="21"/>
        </w:rPr>
        <w:t>“公开可用”</w:t>
      </w:r>
      <w:r w:rsidR="00280FE1" w:rsidRPr="002F0073">
        <w:rPr>
          <w:rStyle w:val="a5"/>
          <w:rFonts w:asciiTheme="minorEastAsia" w:hAnsiTheme="minorEastAsia"/>
          <w:sz w:val="21"/>
        </w:rPr>
        <w:footnoteReference w:id="6"/>
      </w:r>
      <w:r w:rsidR="00280FE1" w:rsidRPr="002F0073">
        <w:rPr>
          <w:rFonts w:asciiTheme="minorEastAsia" w:hAnsiTheme="minorEastAsia" w:hint="eastAsia"/>
          <w:sz w:val="21"/>
        </w:rPr>
        <w:t>相关概念有关。传统知识和传统文化表现形式的案文列有的该术语的定义相同。</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lastRenderedPageBreak/>
        <w:t>使用/利用的定义（传统知识案文第</w:t>
      </w:r>
      <w:r w:rsidRPr="00B73F70">
        <w:rPr>
          <w:rFonts w:ascii="KaiTi" w:eastAsia="KaiTi" w:hAnsi="KaiTi"/>
          <w:sz w:val="21"/>
          <w:u w:val="single"/>
        </w:rPr>
        <w:t>1</w:t>
      </w:r>
      <w:r w:rsidRPr="00B73F70">
        <w:rPr>
          <w:rFonts w:ascii="KaiTi" w:eastAsia="KaiTi" w:hAnsi="KaiTi" w:hint="eastAsia"/>
          <w:sz w:val="21"/>
          <w:u w:val="single"/>
        </w:rPr>
        <w:t>条和传统文化表现形式案文第</w:t>
      </w:r>
      <w:r w:rsidRPr="00B73F70">
        <w:rPr>
          <w:rFonts w:ascii="KaiTi" w:eastAsia="KaiTi" w:hAnsi="KaiTi"/>
          <w:sz w:val="21"/>
          <w:u w:val="single"/>
        </w:rPr>
        <w:t>1</w:t>
      </w:r>
      <w:r w:rsidRPr="00B73F70">
        <w:rPr>
          <w:rFonts w:ascii="KaiTi" w:eastAsia="KaiTi" w:hAnsi="KaiTi" w:hint="eastAsia"/>
          <w:sz w:val="21"/>
          <w:u w:val="single"/>
        </w:rPr>
        <w:t>条）</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43</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传统知识和传统文化表现形式的案文中纳入了使用/利用的类似定义。传统文化表现形式案文中的定义采用的是传统知识案文中的定义。该定义是否真的适用于传统文化表现形式，似乎尚不明确。</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44</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正如一个代表团在政府间委员会第二十七届会议期间所指出的那样，“使用/利用”的定义系指在传统背景之外的“使用”。但是，传统文化</w:t>
      </w:r>
      <w:r w:rsidR="00280FE1" w:rsidRPr="002F0073">
        <w:rPr>
          <w:rFonts w:asciiTheme="minorEastAsia" w:hAnsiTheme="minorEastAsia" w:cs="Microsoft YaHei" w:hint="eastAsia"/>
          <w:sz w:val="21"/>
        </w:rPr>
        <w:t>表现</w:t>
      </w:r>
      <w:r w:rsidR="00280FE1" w:rsidRPr="002F0073">
        <w:rPr>
          <w:rFonts w:asciiTheme="minorEastAsia" w:hAnsiTheme="minorEastAsia" w:hint="eastAsia"/>
          <w:sz w:val="21"/>
        </w:rPr>
        <w:t>形式案文第4条替代项</w:t>
      </w:r>
      <w:r w:rsidR="00280FE1" w:rsidRPr="002F0073">
        <w:rPr>
          <w:rFonts w:asciiTheme="minorEastAsia" w:hAnsiTheme="minorEastAsia"/>
          <w:sz w:val="21"/>
        </w:rPr>
        <w:t>2</w:t>
      </w:r>
      <w:r w:rsidR="00280FE1" w:rsidRPr="002F0073">
        <w:rPr>
          <w:rFonts w:asciiTheme="minorEastAsia" w:hAnsiTheme="minorEastAsia" w:hint="eastAsia"/>
          <w:sz w:val="21"/>
        </w:rPr>
        <w:t>中的“使用”一词，以及传统知识和传统文化表现形式案文第5条中的“使用”一词，系指受益人的使用。换句话说，同一术语在案文的不同部分意义不同。政府间委员会不妨找到一种方法，避免由此引起的任何混淆。</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受益人（传统知识案文第4条和传统文化表现形式案文第4条）</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45</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显而易见，尚未就这一问题达成一致意见。传统知识案文和传统文化表现形式</w:t>
      </w:r>
      <w:r w:rsidR="00280FE1" w:rsidRPr="002F0073">
        <w:rPr>
          <w:rFonts w:asciiTheme="minorEastAsia" w:hAnsiTheme="minorEastAsia" w:cs="Microsoft YaHei" w:hint="eastAsia"/>
          <w:sz w:val="21"/>
        </w:rPr>
        <w:t>案文均</w:t>
      </w:r>
      <w:r w:rsidR="00280FE1" w:rsidRPr="002F0073">
        <w:rPr>
          <w:rFonts w:asciiTheme="minorEastAsia" w:hAnsiTheme="minorEastAsia" w:hint="eastAsia"/>
          <w:sz w:val="21"/>
        </w:rPr>
        <w:t>列有三个替代项。</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46</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一些代表团强烈认为，土著人民和当地社区应当是唯一的受益人，而另一些代表团指出，在国内法及传统知识和传统文化表现形式可能存在的环境方面存有重大差异，因此认为重要的是提供灵活的政策空间，兼顾这些差异。虽然似乎普遍认为主要受益人应当是土著人民和当地社区，但在承认“国家”和“民族”等其他受益人的可能性方面也存在不同意见。</w:t>
      </w:r>
    </w:p>
    <w:p w:rsidR="00280FE1"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47</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鉴于世界各地</w:t>
      </w:r>
      <w:r w:rsidR="00280FE1" w:rsidRPr="002F0073">
        <w:rPr>
          <w:rFonts w:asciiTheme="minorEastAsia" w:hAnsiTheme="minorEastAsia" w:cs="Microsoft YaHei" w:hint="eastAsia"/>
          <w:sz w:val="21"/>
        </w:rPr>
        <w:t>传统</w:t>
      </w:r>
      <w:r w:rsidR="00280FE1" w:rsidRPr="002F0073">
        <w:rPr>
          <w:rFonts w:asciiTheme="minorEastAsia" w:hAnsiTheme="minorEastAsia" w:hint="eastAsia"/>
          <w:sz w:val="21"/>
        </w:rPr>
        <w:t>知识/传统文化表现形式持有人的情况不同（这似乎会反映在不同的替代项中），成员国不妨考虑是否有必要就受益人的定义给予国家法律一些自由。</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48</w:t>
      </w:r>
      <w:r w:rsidR="00280FE1" w:rsidRPr="002F0073">
        <w:rPr>
          <w:rFonts w:asciiTheme="minorEastAsia" w:hAnsiTheme="minor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我认为，案文中仍需要更明确地说明（</w:t>
      </w:r>
      <w:proofErr w:type="spellStart"/>
      <w:r w:rsidR="00280FE1" w:rsidRPr="002F0073">
        <w:rPr>
          <w:rFonts w:asciiTheme="minorEastAsia" w:hAnsiTheme="minorEastAsia" w:hint="eastAsia"/>
          <w:sz w:val="21"/>
        </w:rPr>
        <w:t>i</w:t>
      </w:r>
      <w:proofErr w:type="spellEnd"/>
      <w:r w:rsidR="00280FE1" w:rsidRPr="002F0073">
        <w:rPr>
          <w:rFonts w:asciiTheme="minorEastAsia" w:hAnsiTheme="minorEastAsia" w:hint="eastAsia"/>
          <w:sz w:val="21"/>
        </w:rPr>
        <w:t>）受益人、（ii）权利持有人，和（iii）权利管理者（下文述及）等不同概念之间的关系。</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制裁、救济和行使权利/适用（传统知识案文第6条和传统文化表现形式案文第10条）</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49</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和传统文化表现形式案文载有几个不同的概念。它们只有一个共同的概念（传统知识案文中的替代项1和传统文化表现形式案文中的替代项1）。由于这一程序性条款很可能既适用于传统知识，也适用于传统文化表现形式，成员国不妨重新审视这两个版本，予以简化，看看哪里可以取长补短，让这两</w:t>
      </w:r>
      <w:proofErr w:type="gramStart"/>
      <w:r w:rsidR="00280FE1" w:rsidRPr="002F0073">
        <w:rPr>
          <w:rFonts w:asciiTheme="minorEastAsia" w:hAnsiTheme="minorEastAsia" w:hint="eastAsia"/>
          <w:sz w:val="21"/>
        </w:rPr>
        <w:t>个案文可以</w:t>
      </w:r>
      <w:proofErr w:type="gramEnd"/>
      <w:r w:rsidR="00280FE1" w:rsidRPr="002F0073">
        <w:rPr>
          <w:rFonts w:asciiTheme="minorEastAsia" w:hAnsiTheme="minorEastAsia" w:hint="eastAsia"/>
          <w:sz w:val="21"/>
        </w:rPr>
        <w:t>得到完善。</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50</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为</w:t>
      </w:r>
      <w:r w:rsidR="00280FE1" w:rsidRPr="002F0073">
        <w:rPr>
          <w:rFonts w:asciiTheme="minorEastAsia" w:hAnsiTheme="minorEastAsia" w:cs="Microsoft YaHei" w:hint="eastAsia"/>
          <w:sz w:val="21"/>
        </w:rPr>
        <w:t>简化</w:t>
      </w:r>
      <w:r w:rsidR="00280FE1" w:rsidRPr="002F0073">
        <w:rPr>
          <w:rFonts w:asciiTheme="minorEastAsia" w:hAnsiTheme="minorEastAsia" w:hint="eastAsia"/>
          <w:sz w:val="21"/>
        </w:rPr>
        <w:t>起见，成员国不妨考虑在国际层面提供一般框架，将细节留给国家立法。</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权利/利益的管理（传统知识案文第8条和传统文化表现形式案文第6条）</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51</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传统知识案文第8条和传统文化表现形式案文第6条涉及应如何及由谁管理权利或利益。例如，可能包括协助管理和执行受益人的权利。</w:t>
      </w:r>
    </w:p>
    <w:p w:rsidR="00280FE1" w:rsidRPr="002F0073" w:rsidRDefault="005E054B"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52</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似乎未就</w:t>
      </w:r>
      <w:r w:rsidR="00280FE1" w:rsidRPr="002F0073">
        <w:rPr>
          <w:rFonts w:asciiTheme="minorEastAsia" w:hAnsiTheme="minorEastAsia" w:cs="Microsoft YaHei" w:hint="eastAsia"/>
          <w:sz w:val="21"/>
        </w:rPr>
        <w:t>传统</w:t>
      </w:r>
      <w:r w:rsidR="00280FE1" w:rsidRPr="002F0073">
        <w:rPr>
          <w:rFonts w:asciiTheme="minorEastAsia" w:hAnsiTheme="minorEastAsia" w:hint="eastAsia"/>
          <w:sz w:val="21"/>
        </w:rPr>
        <w:t>知识和传统文化表现形式持有人参与建立/委任主管机构的程度达成一致意</w:t>
      </w:r>
      <w:r w:rsidR="00280FE1">
        <w:rPr>
          <w:rFonts w:asciiTheme="minorEastAsia" w:hAnsiTheme="minorEastAsia" w:hint="cs"/>
          <w:sz w:val="21"/>
        </w:rPr>
        <w:t>‍</w:t>
      </w:r>
      <w:r w:rsidR="00280FE1" w:rsidRPr="002F0073">
        <w:rPr>
          <w:rFonts w:asciiTheme="minorEastAsia" w:hAnsiTheme="minorEastAsia" w:hint="eastAsia"/>
          <w:sz w:val="21"/>
        </w:rPr>
        <w:t>见。</w:t>
      </w:r>
    </w:p>
    <w:p w:rsidR="00280FE1" w:rsidRPr="002F0073" w:rsidRDefault="005E054B"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53</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成员国考虑的一个可能的下一步方法是留给国家层面实施主管当局相关安排的灵活性，而不是试图在国际层面制定“一刀切”的解决方案。</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lastRenderedPageBreak/>
        <w:t>保护期（传统知识案文第10条和传统文化表现形式案文第8条）</w:t>
      </w:r>
    </w:p>
    <w:p w:rsidR="00280FE1" w:rsidRPr="002F0073" w:rsidRDefault="005E054B"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54</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关于保护期，传统知识和传统文化表现形式的案文采用不同的方法。</w:t>
      </w:r>
    </w:p>
    <w:p w:rsidR="00280FE1" w:rsidRPr="002F0073" w:rsidRDefault="005E054B"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55</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传统知识案文中的措辞似乎与传统文化表现形式案文的备选方案1第一段相似。不过，值得注意的是，它包含对第5条（分层法）的提及，而传统文化表现形式的案文却没有。</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56</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文化表现形式的案文包含三个备选方案：备选方案1提供了与资格标准有关的保护期，并规定对精神权利的保护不设期限。备选方案2将保护期与继续享有保护范围相关联。备选方案3只与传统文化表现形式在经济方面的时限相关，有一定的时间限制。成员国可以考虑是否可以合并备选方案，考虑是否应对传统文化表现形式的经济方面的保护期限施加时间限制。</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57</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成员国也不妨考虑在传统知识案文中采用类似的方法。</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手续（传统知识案文第11条和传统文化表现形式</w:t>
      </w:r>
      <w:bookmarkStart w:id="7" w:name="_Hlk520659448"/>
      <w:r w:rsidRPr="00B73F70">
        <w:rPr>
          <w:rFonts w:ascii="KaiTi" w:eastAsia="KaiTi" w:hAnsi="KaiTi" w:hint="eastAsia"/>
          <w:sz w:val="21"/>
          <w:u w:val="single"/>
        </w:rPr>
        <w:t>案文</w:t>
      </w:r>
      <w:bookmarkEnd w:id="7"/>
      <w:r w:rsidRPr="00B73F70">
        <w:rPr>
          <w:rFonts w:ascii="KaiTi" w:eastAsia="KaiTi" w:hAnsi="KaiTi" w:hint="eastAsia"/>
          <w:sz w:val="21"/>
          <w:u w:val="single"/>
        </w:rPr>
        <w:t>第9条）</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58</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传统知识和传统文化表现形式的案文有几个共同的段落，并列有一些其他要素。</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59</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政府间委员会在讨论手续时可以考虑传统知识和传统文化表现形式案文第5条中所列的分层法。可以设想不为某些传统知识或传统文化表现形式制定手续，而是为其他类型的传统知识和传统文化表现形式制定一些手续。手续也可能依授予的权利类型而有所不同。可以再次忆及的是，上文提到的传统文化表现形式案文第一版已经对寻求最高级别保护的传统文化表现形式提出了某种形式的事先登记和审查，并未针对其他传统文化表现形式——见文件“保护传统文化表现形式/民间文艺表现形式：经修订的目标和原则”（</w:t>
      </w:r>
      <w:r w:rsidR="00280FE1" w:rsidRPr="002F0073">
        <w:rPr>
          <w:rFonts w:asciiTheme="minorEastAsia" w:hAnsiTheme="minorEastAsia"/>
          <w:sz w:val="21"/>
        </w:rPr>
        <w:t>WIPO/GRTKF/IC/9/4</w:t>
      </w:r>
      <w:r w:rsidR="00280FE1" w:rsidRPr="002F0073">
        <w:rPr>
          <w:rFonts w:asciiTheme="minorEastAsia" w:hAnsiTheme="minorEastAsia" w:hint="eastAsia"/>
          <w:sz w:val="21"/>
        </w:rPr>
        <w:t>）。</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过渡措施（传统知识案文第12条和传统文化表现形式案文第11条）</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60</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案文第12.1条和传统文化表现形式案文第11.1条似乎反映了一种共识，即该文书应适用于在生效时符合保护标准的所有传统知识/传统文化表现形式。这些段落的起草措辞在两个案文中并不相同。成员国不妨更详细地审查措辞，</w:t>
      </w:r>
      <w:proofErr w:type="gramStart"/>
      <w:r w:rsidR="00280FE1" w:rsidRPr="002F0073">
        <w:rPr>
          <w:rFonts w:asciiTheme="minorEastAsia" w:hAnsiTheme="minorEastAsia" w:hint="eastAsia"/>
          <w:sz w:val="21"/>
        </w:rPr>
        <w:t>对一致</w:t>
      </w:r>
      <w:proofErr w:type="gramEnd"/>
      <w:r w:rsidR="00280FE1" w:rsidRPr="002F0073">
        <w:rPr>
          <w:rFonts w:asciiTheme="minorEastAsia" w:hAnsiTheme="minorEastAsia" w:hint="eastAsia"/>
          <w:sz w:val="21"/>
        </w:rPr>
        <w:t>点选择更明确地表述。</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61</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关于第三方已获得的权利的问题，传统知识案文第12.2条提出了三种备选方案，传统文化表现形式案文第11.2条列有两种备选方案。需要进行更多讨论，协调不同观点。这可以通过重新起草案文，让这一重要概念的表述更清晰、更简单来实现。</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62</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成员国不妨并排查看这两个案文，进行他们认为适当的更改。</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与其他国际协定的关系（传统知识案文第13条和第14条以及传统文化表现形式案文第12条）</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63</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这两个案文都有相似的概念。不过，传统知识案文包括一个</w:t>
      </w:r>
      <w:proofErr w:type="gramStart"/>
      <w:r w:rsidR="00280FE1" w:rsidRPr="002F0073">
        <w:rPr>
          <w:rFonts w:asciiTheme="minorEastAsia" w:hAnsiTheme="minorEastAsia" w:hint="eastAsia"/>
          <w:sz w:val="21"/>
        </w:rPr>
        <w:t>不</w:t>
      </w:r>
      <w:proofErr w:type="gramEnd"/>
      <w:r w:rsidR="00280FE1" w:rsidRPr="002F0073">
        <w:rPr>
          <w:rFonts w:asciiTheme="minorEastAsia" w:hAnsiTheme="minorEastAsia" w:hint="eastAsia"/>
          <w:sz w:val="21"/>
        </w:rPr>
        <w:t>减损条款（第14条），是一个单独条款，而类似规定也包含在传统文化表现形式案文中关于与其他国际协定的关系的条款（第12条）中。成员国不妨考虑放置这样一个条款，并在两个案文中采用相同的措辞，以避免混</w:t>
      </w:r>
      <w:r w:rsidR="00280FE1">
        <w:rPr>
          <w:rFonts w:asciiTheme="minorEastAsia" w:hAnsiTheme="minorEastAsia" w:hint="cs"/>
          <w:sz w:val="21"/>
        </w:rPr>
        <w:t>‍</w:t>
      </w:r>
      <w:proofErr w:type="gramStart"/>
      <w:r w:rsidR="00280FE1" w:rsidRPr="002F0073">
        <w:rPr>
          <w:rFonts w:asciiTheme="minorEastAsia" w:hAnsiTheme="minorEastAsia" w:hint="eastAsia"/>
          <w:sz w:val="21"/>
        </w:rPr>
        <w:t>淆</w:t>
      </w:r>
      <w:proofErr w:type="gramEnd"/>
      <w:r w:rsidR="00280FE1" w:rsidRPr="002F0073">
        <w:rPr>
          <w:rFonts w:asciiTheme="minorEastAsia" w:hAnsiTheme="minorEastAsia" w:hint="eastAsia"/>
          <w:sz w:val="21"/>
        </w:rPr>
        <w:t>。</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国民待遇（传统知识案文第15条和传统文化表现形式案文第13条）</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64</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关于国民待遇，传统知识案文列有三个替代项，与传统文化表现形式案文有很大不同。成员国不妨查看这两个案文，进行适当的修改，确保统一。</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lastRenderedPageBreak/>
        <w:t>跨境合作（传统知识案文第16条和传统文化表现形式</w:t>
      </w:r>
      <w:bookmarkStart w:id="8" w:name="_Hlk520667193"/>
      <w:r w:rsidRPr="00B73F70">
        <w:rPr>
          <w:rFonts w:ascii="KaiTi" w:eastAsia="KaiTi" w:hAnsi="KaiTi" w:hint="eastAsia"/>
          <w:sz w:val="21"/>
          <w:u w:val="single"/>
        </w:rPr>
        <w:t>案文</w:t>
      </w:r>
      <w:bookmarkEnd w:id="8"/>
      <w:r w:rsidRPr="00B73F70">
        <w:rPr>
          <w:rFonts w:ascii="KaiTi" w:eastAsia="KaiTi" w:hAnsi="KaiTi" w:hint="eastAsia"/>
          <w:sz w:val="21"/>
          <w:u w:val="single"/>
        </w:rPr>
        <w:t>第14条）</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65</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该条款涉及跨国界共享的传统知识/传统文化表现形式的重要问题。尽管措辞乍看起来或多或少有些相似，但是在术语方面有一些差异，成员国不妨密切关注，找出两</w:t>
      </w:r>
      <w:proofErr w:type="gramStart"/>
      <w:r w:rsidR="00280FE1" w:rsidRPr="002F0073">
        <w:rPr>
          <w:rFonts w:asciiTheme="minorEastAsia" w:hAnsiTheme="minorEastAsia" w:hint="eastAsia"/>
          <w:sz w:val="21"/>
        </w:rPr>
        <w:t>个案文</w:t>
      </w:r>
      <w:proofErr w:type="gramEnd"/>
      <w:r w:rsidR="00280FE1" w:rsidRPr="002F0073">
        <w:rPr>
          <w:rFonts w:asciiTheme="minorEastAsia" w:hAnsiTheme="minorEastAsia" w:hint="eastAsia"/>
          <w:sz w:val="21"/>
        </w:rPr>
        <w:t>的最适当的表</w:t>
      </w:r>
      <w:r w:rsidR="00280FE1">
        <w:rPr>
          <w:rFonts w:asciiTheme="minorEastAsia" w:hAnsiTheme="minorEastAsia" w:hint="cs"/>
          <w:sz w:val="21"/>
        </w:rPr>
        <w:t>‍</w:t>
      </w:r>
      <w:r w:rsidR="00280FE1" w:rsidRPr="002F0073">
        <w:rPr>
          <w:rFonts w:asciiTheme="minorEastAsia" w:hAnsiTheme="minorEastAsia" w:hint="eastAsia"/>
          <w:sz w:val="21"/>
        </w:rPr>
        <w:t>述。</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66</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我还注意到</w:t>
      </w:r>
      <w:r>
        <w:rPr>
          <w:rFonts w:asciiTheme="minorEastAsia" w:hAnsiTheme="minorEastAsia" w:hint="eastAsia"/>
          <w:sz w:val="21"/>
        </w:rPr>
        <w:t>“关于知识产权与遗传资源的合并文件”（文件</w:t>
      </w:r>
      <w:r w:rsidRPr="00726941">
        <w:rPr>
          <w:rFonts w:asciiTheme="minorEastAsia" w:hAnsiTheme="minorEastAsia"/>
          <w:sz w:val="21"/>
        </w:rPr>
        <w:t>WIPO/GRTKF/IC/40/6</w:t>
      </w:r>
      <w:r>
        <w:rPr>
          <w:rFonts w:asciiTheme="minorEastAsia" w:hAnsiTheme="minorEastAsia" w:hint="eastAsia"/>
          <w:sz w:val="21"/>
        </w:rPr>
        <w:t>）</w:t>
      </w:r>
      <w:r w:rsidR="00280FE1" w:rsidRPr="002F0073">
        <w:rPr>
          <w:rFonts w:asciiTheme="minorEastAsia" w:hAnsiTheme="minorEastAsia" w:hint="eastAsia"/>
          <w:sz w:val="21"/>
        </w:rPr>
        <w:t>提到了习惯法和规约。成员国可以思考这样的提及是否适用于传统知识和传统文化表现形式，或者是否有用。</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能力建设与提高认识（</w:t>
      </w:r>
      <w:bookmarkStart w:id="9" w:name="_Hlk520669315"/>
      <w:r w:rsidRPr="00B73F70">
        <w:rPr>
          <w:rFonts w:ascii="KaiTi" w:eastAsia="KaiTi" w:hAnsi="KaiTi" w:hint="eastAsia"/>
          <w:sz w:val="21"/>
          <w:u w:val="single"/>
        </w:rPr>
        <w:t>传统文化表现形式案文</w:t>
      </w:r>
      <w:bookmarkEnd w:id="9"/>
      <w:r w:rsidRPr="00B73F70">
        <w:rPr>
          <w:rFonts w:ascii="KaiTi" w:eastAsia="KaiTi" w:hAnsi="KaiTi" w:hint="eastAsia"/>
          <w:sz w:val="21"/>
          <w:u w:val="single"/>
        </w:rPr>
        <w:t>第15条）</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67</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传统文化表现形式和遗传资源的案文中都列有有关能力建设与提高认识的条款。成员国不妨考虑在传统知识案文中列入关于能力建设的条款，或者至少对这一问题采取统一的方法。</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数据库和补充/防御</w:t>
      </w:r>
      <w:bookmarkStart w:id="10" w:name="_Hlk520668400"/>
      <w:r w:rsidRPr="00B73F70">
        <w:rPr>
          <w:rFonts w:ascii="KaiTi" w:eastAsia="KaiTi" w:hAnsi="KaiTi" w:hint="eastAsia"/>
          <w:sz w:val="21"/>
          <w:u w:val="single"/>
        </w:rPr>
        <w:t>性</w:t>
      </w:r>
      <w:bookmarkEnd w:id="10"/>
      <w:r w:rsidRPr="00B73F70">
        <w:rPr>
          <w:rFonts w:ascii="KaiTi" w:eastAsia="KaiTi" w:hAnsi="KaiTi" w:hint="eastAsia"/>
          <w:sz w:val="21"/>
          <w:u w:val="single"/>
        </w:rPr>
        <w:t>保护（传统知识案文第5条之二）</w:t>
      </w:r>
    </w:p>
    <w:p w:rsidR="00280FE1" w:rsidRPr="002F0073" w:rsidRDefault="00726941" w:rsidP="00280FE1">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68</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传统知识</w:t>
      </w:r>
      <w:r>
        <w:rPr>
          <w:rFonts w:asciiTheme="minorEastAsia" w:hAnsiTheme="minorEastAsia" w:hint="eastAsia"/>
          <w:sz w:val="21"/>
        </w:rPr>
        <w:t>的</w:t>
      </w:r>
      <w:r w:rsidR="00280FE1" w:rsidRPr="002F0073">
        <w:rPr>
          <w:rFonts w:asciiTheme="minorEastAsia" w:hAnsiTheme="minorEastAsia" w:hint="eastAsia"/>
          <w:sz w:val="21"/>
        </w:rPr>
        <w:t>案文草案</w:t>
      </w:r>
      <w:r>
        <w:rPr>
          <w:rFonts w:asciiTheme="minorEastAsia" w:hAnsiTheme="minorEastAsia" w:hint="eastAsia"/>
          <w:sz w:val="21"/>
        </w:rPr>
        <w:t>和“关于知识产权与遗传资源的合并文件”（文件</w:t>
      </w:r>
      <w:r w:rsidRPr="00726941">
        <w:rPr>
          <w:rFonts w:asciiTheme="minorEastAsia" w:hAnsiTheme="minorEastAsia"/>
          <w:sz w:val="21"/>
        </w:rPr>
        <w:t>WIPO/GRTKF/IC/40/6</w:t>
      </w:r>
      <w:r>
        <w:rPr>
          <w:rFonts w:asciiTheme="minorEastAsia" w:hAnsiTheme="minorEastAsia" w:hint="eastAsia"/>
          <w:sz w:val="21"/>
        </w:rPr>
        <w:t>）</w:t>
      </w:r>
      <w:r w:rsidR="00280FE1" w:rsidRPr="002F0073">
        <w:rPr>
          <w:rFonts w:asciiTheme="minorEastAsia" w:hAnsiTheme="minorEastAsia" w:hint="eastAsia"/>
          <w:sz w:val="21"/>
        </w:rPr>
        <w:t>涉及建立数据库和制定其他补充/防御性措施的可能性。查看遗传资源案文中的相关条款可能会颇有帮助。成员国不妨考虑这些数据库的目的和目标及其运作方式。可能需要考虑的其他关键问题包括：谁应负责编译和维护数据库？是否应设有标准来协调其结构和内容？谁应有</w:t>
      </w:r>
      <w:proofErr w:type="gramStart"/>
      <w:r w:rsidR="00280FE1" w:rsidRPr="002F0073">
        <w:rPr>
          <w:rFonts w:asciiTheme="minorEastAsia" w:hAnsiTheme="minorEastAsia" w:hint="eastAsia"/>
          <w:sz w:val="21"/>
        </w:rPr>
        <w:t>权访问</w:t>
      </w:r>
      <w:proofErr w:type="gramEnd"/>
      <w:r w:rsidR="00280FE1" w:rsidRPr="002F0073">
        <w:rPr>
          <w:rFonts w:asciiTheme="minorEastAsia" w:hAnsiTheme="minorEastAsia" w:hint="eastAsia"/>
          <w:sz w:val="21"/>
        </w:rPr>
        <w:t>数据库？其内容有哪些？内容将以何种形式表述？是否应附带指导方针？促进和鼓励开发可公开访问的数据库会带来哪些好处和风险？</w:t>
      </w:r>
    </w:p>
    <w:p w:rsidR="00280FE1" w:rsidRPr="00B73F70" w:rsidRDefault="00280FE1" w:rsidP="00B73F70">
      <w:pPr>
        <w:keepNext/>
        <w:overflowPunct w:val="0"/>
        <w:spacing w:beforeLines="100" w:before="240" w:afterLines="50" w:after="120" w:line="340" w:lineRule="atLeast"/>
        <w:ind w:left="720"/>
        <w:jc w:val="both"/>
        <w:outlineLvl w:val="0"/>
        <w:rPr>
          <w:rFonts w:ascii="KaiTi" w:eastAsia="KaiTi" w:hAnsi="KaiTi"/>
          <w:sz w:val="21"/>
          <w:u w:val="single"/>
        </w:rPr>
      </w:pPr>
      <w:r w:rsidRPr="00B73F70">
        <w:rPr>
          <w:rFonts w:ascii="KaiTi" w:eastAsia="KaiTi" w:hAnsi="KaiTi" w:hint="eastAsia"/>
          <w:sz w:val="21"/>
          <w:u w:val="single"/>
        </w:rPr>
        <w:t>公开要求（</w:t>
      </w:r>
      <w:bookmarkStart w:id="11" w:name="_Hlk520670481"/>
      <w:r w:rsidRPr="00B73F70">
        <w:rPr>
          <w:rFonts w:ascii="KaiTi" w:eastAsia="KaiTi" w:hAnsi="KaiTi" w:hint="eastAsia"/>
          <w:sz w:val="21"/>
          <w:u w:val="single"/>
        </w:rPr>
        <w:t>传统知识案文</w:t>
      </w:r>
      <w:bookmarkEnd w:id="11"/>
      <w:r w:rsidRPr="00B73F70">
        <w:rPr>
          <w:rFonts w:ascii="KaiTi" w:eastAsia="KaiTi" w:hAnsi="KaiTi" w:hint="eastAsia"/>
          <w:sz w:val="21"/>
          <w:u w:val="single"/>
        </w:rPr>
        <w:t>第7条）</w:t>
      </w:r>
    </w:p>
    <w:p w:rsidR="00280FE1" w:rsidRDefault="00726941" w:rsidP="00B73F70">
      <w:pPr>
        <w:keepNext/>
        <w:overflowPunct w:val="0"/>
        <w:spacing w:beforeLines="100" w:before="240" w:afterLines="50" w:after="120" w:line="340" w:lineRule="atLeast"/>
        <w:jc w:val="both"/>
        <w:outlineLvl w:val="0"/>
        <w:rPr>
          <w:rFonts w:asciiTheme="minorEastAsia" w:hAnsiTheme="minorEastAsia"/>
          <w:sz w:val="21"/>
        </w:rPr>
      </w:pPr>
      <w:r>
        <w:rPr>
          <w:rFonts w:asciiTheme="minorEastAsia" w:hAnsiTheme="minorEastAsia" w:hint="eastAsia"/>
          <w:sz w:val="21"/>
        </w:rPr>
        <w:t>69</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拟议的公开要求已在政府间委员会第三十五届和第三十六届会议及之前探讨遗传资源问题的会议上得到过广泛讨论。请注意，遗传资源的讨论也涉及“相关传统知识”。成员国尚未对此达成共识，将继续解决这个问题。</w:t>
      </w:r>
    </w:p>
    <w:p w:rsidR="00280FE1" w:rsidRPr="005642F0" w:rsidRDefault="00280FE1" w:rsidP="00B73F70">
      <w:pPr>
        <w:keepNext/>
        <w:overflowPunct w:val="0"/>
        <w:spacing w:beforeLines="100" w:before="240" w:afterLines="50" w:after="120" w:line="340" w:lineRule="atLeast"/>
        <w:jc w:val="both"/>
        <w:outlineLvl w:val="0"/>
        <w:rPr>
          <w:rFonts w:asciiTheme="minorEastAsia" w:hAnsiTheme="minorEastAsia"/>
          <w:b/>
          <w:sz w:val="21"/>
        </w:rPr>
      </w:pPr>
      <w:r w:rsidRPr="005642F0">
        <w:rPr>
          <w:rFonts w:asciiTheme="minorEastAsia" w:hAnsiTheme="minorEastAsia" w:hint="eastAsia"/>
          <w:b/>
          <w:sz w:val="21"/>
        </w:rPr>
        <w:t>其他</w:t>
      </w:r>
      <w:r w:rsidRPr="005642F0">
        <w:rPr>
          <w:rFonts w:asciiTheme="minorEastAsia" w:hAnsiTheme="minorEastAsia" w:cs="Microsoft YaHei" w:hint="eastAsia"/>
          <w:b/>
          <w:sz w:val="21"/>
        </w:rPr>
        <w:t>有用</w:t>
      </w:r>
      <w:r w:rsidRPr="005642F0">
        <w:rPr>
          <w:rFonts w:asciiTheme="minorEastAsia" w:hAnsiTheme="minorEastAsia" w:hint="eastAsia"/>
          <w:b/>
          <w:sz w:val="21"/>
        </w:rPr>
        <w:t>资源</w:t>
      </w:r>
    </w:p>
    <w:p w:rsidR="00280FE1" w:rsidRPr="002F0073" w:rsidRDefault="00EF4458" w:rsidP="00B73F70">
      <w:pPr>
        <w:overflowPunct w:val="0"/>
        <w:spacing w:afterLines="50" w:after="120" w:line="340" w:lineRule="atLeast"/>
        <w:jc w:val="both"/>
        <w:rPr>
          <w:rFonts w:asciiTheme="minorEastAsia" w:hAnsiTheme="minorEastAsia"/>
          <w:sz w:val="21"/>
        </w:rPr>
      </w:pPr>
      <w:r>
        <w:rPr>
          <w:rFonts w:asciiTheme="minorEastAsia" w:hAnsiTheme="minorEastAsia" w:hint="eastAsia"/>
          <w:sz w:val="21"/>
        </w:rPr>
        <w:t>70</w:t>
      </w:r>
      <w:r w:rsidR="00280FE1">
        <w:rPr>
          <w:rFonts w:asciiTheme="minorEastAsia" w:hAnsiTheme="minorEastAsia" w:hint="eastAsia"/>
          <w:sz w:val="21"/>
        </w:rPr>
        <w:t>．</w:t>
      </w:r>
      <w:r w:rsidR="00280FE1" w:rsidRPr="002F0073">
        <w:rPr>
          <w:rFonts w:asciiTheme="minorEastAsia" w:hAnsiTheme="minorEastAsia"/>
          <w:sz w:val="21"/>
        </w:rPr>
        <w:tab/>
      </w:r>
      <w:r w:rsidR="00280FE1" w:rsidRPr="002F0073">
        <w:rPr>
          <w:rFonts w:asciiTheme="minorEastAsia" w:hAnsiTheme="minorEastAsia" w:hint="eastAsia"/>
          <w:sz w:val="21"/>
        </w:rPr>
        <w:t>我注意到产权组织网站上有一些有用的资源，成员国不妨在筹备政府间委员会第</w:t>
      </w:r>
      <w:r w:rsidR="00726941">
        <w:rPr>
          <w:rFonts w:asciiTheme="minorEastAsia" w:hAnsiTheme="minorEastAsia" w:hint="eastAsia"/>
          <w:sz w:val="21"/>
        </w:rPr>
        <w:t>四十</w:t>
      </w:r>
      <w:r w:rsidR="00280FE1" w:rsidRPr="002F0073">
        <w:rPr>
          <w:rFonts w:asciiTheme="minorEastAsia" w:hAnsiTheme="minorEastAsia" w:hint="eastAsia"/>
          <w:sz w:val="21"/>
        </w:rPr>
        <w:t>届会议时用作参考，例如：</w:t>
      </w:r>
    </w:p>
    <w:p w:rsidR="00280FE1" w:rsidRPr="002F0073" w:rsidRDefault="00280FE1" w:rsidP="00B73F70">
      <w:pPr>
        <w:pStyle w:val="a7"/>
        <w:numPr>
          <w:ilvl w:val="0"/>
          <w:numId w:val="1"/>
        </w:numPr>
        <w:overflowPunct w:val="0"/>
        <w:spacing w:afterLines="50" w:after="120" w:line="340" w:lineRule="atLeast"/>
        <w:contextualSpacing w:val="0"/>
        <w:jc w:val="both"/>
        <w:rPr>
          <w:rFonts w:asciiTheme="minorEastAsia" w:hAnsiTheme="minorEastAsia"/>
          <w:sz w:val="21"/>
        </w:rPr>
      </w:pPr>
      <w:r w:rsidRPr="002F0073">
        <w:rPr>
          <w:rFonts w:asciiTheme="minorEastAsia" w:hAnsiTheme="minorEastAsia"/>
          <w:sz w:val="21"/>
        </w:rPr>
        <w:t>WIPO/GRTKF/IC/</w:t>
      </w:r>
      <w:r w:rsidR="00726941">
        <w:rPr>
          <w:rFonts w:asciiTheme="minorEastAsia" w:hAnsiTheme="minorEastAsia" w:hint="eastAsia"/>
          <w:sz w:val="21"/>
        </w:rPr>
        <w:t>40</w:t>
      </w:r>
      <w:r w:rsidRPr="002F0073">
        <w:rPr>
          <w:rFonts w:asciiTheme="minorEastAsia" w:hAnsiTheme="minorEastAsia"/>
          <w:sz w:val="21"/>
        </w:rPr>
        <w:t>/</w:t>
      </w:r>
      <w:r w:rsidR="00726941">
        <w:rPr>
          <w:rFonts w:asciiTheme="minorEastAsia" w:hAnsiTheme="minorEastAsia" w:hint="eastAsia"/>
          <w:sz w:val="21"/>
        </w:rPr>
        <w:t>7</w:t>
      </w:r>
      <w:r w:rsidRPr="002F0073">
        <w:rPr>
          <w:rFonts w:asciiTheme="minorEastAsia" w:hAnsiTheme="minorEastAsia"/>
          <w:sz w:val="21"/>
        </w:rPr>
        <w:t>,</w:t>
      </w:r>
      <w:r w:rsidRPr="002F0073">
        <w:rPr>
          <w:rFonts w:asciiTheme="minorEastAsia" w:hAnsiTheme="minorEastAsia" w:hint="eastAsia"/>
          <w:sz w:val="21"/>
        </w:rPr>
        <w:t>保护传统知识：差距分析</w:t>
      </w:r>
      <w:r w:rsidRPr="00DD15F3">
        <w:rPr>
          <w:rFonts w:asciiTheme="minorEastAsia" w:hAnsiTheme="minorEastAsia" w:hint="eastAsia"/>
          <w:sz w:val="21"/>
        </w:rPr>
        <w:t>更新稿</w:t>
      </w:r>
      <w:r w:rsidRPr="002F0073">
        <w:rPr>
          <w:rFonts w:asciiTheme="minorEastAsia" w:hAnsiTheme="minorEastAsia" w:hint="eastAsia"/>
          <w:sz w:val="21"/>
        </w:rPr>
        <w:t>，</w:t>
      </w:r>
      <w:hyperlink r:id="rId8" w:history="1">
        <w:r w:rsidR="00726941" w:rsidRPr="009F43B0">
          <w:rPr>
            <w:rStyle w:val="af5"/>
            <w:rFonts w:asciiTheme="minorEastAsia" w:hAnsiTheme="minorEastAsia"/>
            <w:sz w:val="21"/>
          </w:rPr>
          <w:t>https://www.wipo.int/meetings/zh/doc_details.jsp?doc_id=434760</w:t>
        </w:r>
      </w:hyperlink>
      <w:r w:rsidRPr="002F0073">
        <w:rPr>
          <w:rFonts w:asciiTheme="minorEastAsia" w:hAnsiTheme="minorEastAsia" w:hint="eastAsia"/>
          <w:sz w:val="21"/>
        </w:rPr>
        <w:t>；</w:t>
      </w:r>
    </w:p>
    <w:p w:rsidR="00280FE1" w:rsidRPr="00EF2D66" w:rsidRDefault="00280FE1" w:rsidP="00B73F70">
      <w:pPr>
        <w:pStyle w:val="a7"/>
        <w:numPr>
          <w:ilvl w:val="0"/>
          <w:numId w:val="1"/>
        </w:numPr>
        <w:overflowPunct w:val="0"/>
        <w:spacing w:afterLines="50" w:after="120" w:line="340" w:lineRule="atLeast"/>
        <w:contextualSpacing w:val="0"/>
        <w:jc w:val="both"/>
        <w:rPr>
          <w:rFonts w:asciiTheme="minorEastAsia" w:hAnsiTheme="minorEastAsia"/>
          <w:sz w:val="21"/>
        </w:rPr>
      </w:pPr>
      <w:r w:rsidRPr="002F0073">
        <w:rPr>
          <w:rFonts w:asciiTheme="minorEastAsia" w:hAnsiTheme="minorEastAsia"/>
          <w:sz w:val="21"/>
        </w:rPr>
        <w:t>WIPO/G</w:t>
      </w:r>
      <w:r w:rsidRPr="00EF2D66">
        <w:rPr>
          <w:rFonts w:asciiTheme="minorEastAsia" w:hAnsiTheme="minorEastAsia"/>
          <w:sz w:val="21"/>
        </w:rPr>
        <w:t>RTKF/IC/</w:t>
      </w:r>
      <w:r w:rsidR="00726941">
        <w:rPr>
          <w:rFonts w:asciiTheme="minorEastAsia" w:hAnsiTheme="minorEastAsia" w:hint="eastAsia"/>
          <w:sz w:val="21"/>
        </w:rPr>
        <w:t>40</w:t>
      </w:r>
      <w:r w:rsidRPr="00EF2D66">
        <w:rPr>
          <w:rFonts w:asciiTheme="minorEastAsia" w:hAnsiTheme="minorEastAsia"/>
          <w:sz w:val="21"/>
        </w:rPr>
        <w:t>/</w:t>
      </w:r>
      <w:r w:rsidR="00726941">
        <w:rPr>
          <w:rFonts w:asciiTheme="minorEastAsia" w:hAnsiTheme="minorEastAsia" w:hint="eastAsia"/>
          <w:sz w:val="21"/>
        </w:rPr>
        <w:t>8</w:t>
      </w:r>
      <w:r w:rsidRPr="00EF2D66">
        <w:rPr>
          <w:rFonts w:asciiTheme="minorEastAsia" w:hAnsiTheme="minorEastAsia" w:hint="eastAsia"/>
          <w:sz w:val="21"/>
        </w:rPr>
        <w:t>，保护传统文化表现形式：差距分析</w:t>
      </w:r>
      <w:r w:rsidRPr="00DD15F3">
        <w:rPr>
          <w:rFonts w:asciiTheme="minorEastAsia" w:hAnsiTheme="minorEastAsia" w:hint="eastAsia"/>
          <w:sz w:val="21"/>
        </w:rPr>
        <w:t>更新稿</w:t>
      </w:r>
      <w:r w:rsidRPr="00EF2D66">
        <w:rPr>
          <w:rFonts w:asciiTheme="minorEastAsia" w:hAnsiTheme="minorEastAsia" w:hint="eastAsia"/>
          <w:sz w:val="21"/>
        </w:rPr>
        <w:t>，</w:t>
      </w:r>
      <w:r w:rsidR="00724551">
        <w:fldChar w:fldCharType="begin"/>
      </w:r>
      <w:r w:rsidR="00724551">
        <w:instrText xml:space="preserve"> HYPERLINK "https://www.wipo.int/meetings/zh/doc_details.jsp?doc_id=434759" </w:instrText>
      </w:r>
      <w:r w:rsidR="00724551">
        <w:fldChar w:fldCharType="separate"/>
      </w:r>
      <w:r w:rsidR="00726941" w:rsidRPr="00726941">
        <w:rPr>
          <w:rStyle w:val="af5"/>
          <w:rFonts w:asciiTheme="minorEastAsia" w:hAnsiTheme="minorEastAsia"/>
          <w:sz w:val="21"/>
          <w:szCs w:val="21"/>
        </w:rPr>
        <w:t>https://www.wipo.int/meetings/zh/doc_details.jsp?doc_id=434759</w:t>
      </w:r>
      <w:r w:rsidR="00724551">
        <w:rPr>
          <w:rStyle w:val="af5"/>
          <w:rFonts w:asciiTheme="minorEastAsia" w:hAnsiTheme="minorEastAsia"/>
          <w:sz w:val="21"/>
          <w:szCs w:val="21"/>
        </w:rPr>
        <w:fldChar w:fldCharType="end"/>
      </w:r>
      <w:r w:rsidRPr="00EF2D66">
        <w:rPr>
          <w:rFonts w:asciiTheme="minorEastAsia" w:hAnsiTheme="minorEastAsia" w:hint="eastAsia"/>
          <w:sz w:val="21"/>
        </w:rPr>
        <w:t>；</w:t>
      </w:r>
    </w:p>
    <w:p w:rsidR="00280FE1" w:rsidRPr="00EF2D66" w:rsidRDefault="00280FE1" w:rsidP="00B73F70">
      <w:pPr>
        <w:pStyle w:val="a7"/>
        <w:numPr>
          <w:ilvl w:val="0"/>
          <w:numId w:val="1"/>
        </w:numPr>
        <w:overflowPunct w:val="0"/>
        <w:spacing w:afterLines="50" w:after="120" w:line="340" w:lineRule="atLeast"/>
        <w:contextualSpacing w:val="0"/>
        <w:jc w:val="both"/>
        <w:rPr>
          <w:rFonts w:asciiTheme="minorEastAsia" w:hAnsiTheme="minorEastAsia"/>
          <w:sz w:val="21"/>
        </w:rPr>
      </w:pPr>
      <w:r w:rsidRPr="00EF2D66">
        <w:rPr>
          <w:rFonts w:asciiTheme="minorEastAsia" w:hAnsiTheme="minorEastAsia"/>
          <w:sz w:val="21"/>
        </w:rPr>
        <w:t>WIPO/GRTKF/IC/17/INF/8</w:t>
      </w:r>
      <w:bookmarkStart w:id="12" w:name="_Hlk520727884"/>
      <w:r>
        <w:rPr>
          <w:rFonts w:asciiTheme="minorEastAsia" w:hAnsiTheme="minorEastAsia" w:hint="eastAsia"/>
          <w:sz w:val="21"/>
        </w:rPr>
        <w:t>，</w:t>
      </w:r>
      <w:r w:rsidRPr="00EF2D66">
        <w:rPr>
          <w:rFonts w:asciiTheme="minorEastAsia" w:hAnsiTheme="minorEastAsia" w:hint="eastAsia"/>
          <w:sz w:val="21"/>
        </w:rPr>
        <w:t>关于知识产权制度中“公有领域”这一术语特别涉及传统知识和传统文化表现形式/民间文艺表现形式保护时的含义的说明</w:t>
      </w:r>
      <w:bookmarkEnd w:id="12"/>
      <w:r w:rsidRPr="00EF2D66">
        <w:rPr>
          <w:rFonts w:asciiTheme="minorEastAsia" w:hAnsiTheme="minorEastAsia" w:hint="eastAsia"/>
          <w:sz w:val="21"/>
        </w:rPr>
        <w:t>，</w:t>
      </w:r>
      <w:r w:rsidR="00724551">
        <w:fldChar w:fldCharType="begin"/>
      </w:r>
      <w:r w:rsidR="00724551">
        <w:instrText xml:space="preserve"> HYPERLINK "https://www.wipo.int/meetings/zh/doc_details.jsp?doc_id=149213" </w:instrText>
      </w:r>
      <w:r w:rsidR="00724551">
        <w:fldChar w:fldCharType="separate"/>
      </w:r>
      <w:r w:rsidR="00726941" w:rsidRPr="009F43B0">
        <w:rPr>
          <w:rStyle w:val="af5"/>
          <w:rFonts w:asciiTheme="minorEastAsia" w:hAnsiTheme="minorEastAsia"/>
          <w:sz w:val="21"/>
        </w:rPr>
        <w:t>https://www.wipo.int/meetings/zh/doc_details.jsp?doc_id=149213</w:t>
      </w:r>
      <w:r w:rsidR="00724551">
        <w:rPr>
          <w:rStyle w:val="af5"/>
          <w:rFonts w:asciiTheme="minorEastAsia" w:hAnsiTheme="minorEastAsia"/>
          <w:sz w:val="21"/>
        </w:rPr>
        <w:fldChar w:fldCharType="end"/>
      </w:r>
      <w:r w:rsidRPr="00EF2D66">
        <w:rPr>
          <w:rFonts w:asciiTheme="minorEastAsia" w:hAnsiTheme="minorEastAsia" w:hint="eastAsia"/>
          <w:sz w:val="21"/>
        </w:rPr>
        <w:t>；</w:t>
      </w:r>
    </w:p>
    <w:p w:rsidR="00280FE1" w:rsidRPr="002F0073" w:rsidRDefault="00280FE1" w:rsidP="00B73F70">
      <w:pPr>
        <w:pStyle w:val="a7"/>
        <w:numPr>
          <w:ilvl w:val="0"/>
          <w:numId w:val="1"/>
        </w:numPr>
        <w:overflowPunct w:val="0"/>
        <w:spacing w:afterLines="50" w:after="120" w:line="340" w:lineRule="atLeast"/>
        <w:contextualSpacing w:val="0"/>
        <w:jc w:val="both"/>
        <w:rPr>
          <w:rFonts w:asciiTheme="minorEastAsia" w:hAnsiTheme="minorEastAsia"/>
          <w:sz w:val="21"/>
        </w:rPr>
      </w:pPr>
      <w:r w:rsidRPr="002F0073">
        <w:rPr>
          <w:rFonts w:asciiTheme="minorEastAsia" w:hAnsiTheme="minorEastAsia"/>
          <w:sz w:val="21"/>
        </w:rPr>
        <w:t>WIPO/GRTKF/IC/17/INF/9</w:t>
      </w:r>
      <w:r>
        <w:rPr>
          <w:rFonts w:asciiTheme="minorEastAsia" w:hAnsiTheme="minorEastAsia" w:hint="eastAsia"/>
          <w:sz w:val="21"/>
        </w:rPr>
        <w:t>，</w:t>
      </w:r>
      <w:r w:rsidRPr="002F0073">
        <w:rPr>
          <w:rFonts w:asciiTheme="minorEastAsia" w:hAnsiTheme="minorEastAsia" w:hint="eastAsia"/>
          <w:sz w:val="21"/>
        </w:rPr>
        <w:t>关于传统知识可能采用的各种不同体现形式的清单和简要技术性解释，</w:t>
      </w:r>
      <w:r w:rsidR="00724551">
        <w:fldChar w:fldCharType="begin"/>
      </w:r>
      <w:r w:rsidR="00724551">
        <w:instrText xml:space="preserve"> HYPERLINK "https://www.wipo.int/meetings/zh/doc_details.jsp?doc_id=147152" </w:instrText>
      </w:r>
      <w:r w:rsidR="00724551">
        <w:fldChar w:fldCharType="separate"/>
      </w:r>
      <w:r w:rsidR="00A75F99" w:rsidRPr="009F43B0">
        <w:rPr>
          <w:rStyle w:val="af5"/>
          <w:rFonts w:asciiTheme="minorEastAsia" w:hAnsiTheme="minorEastAsia"/>
          <w:sz w:val="21"/>
          <w:szCs w:val="21"/>
        </w:rPr>
        <w:t>https://www.wipo.int/meetings/zh/doc_details.jsp?doc_id=147152</w:t>
      </w:r>
      <w:r w:rsidR="00724551">
        <w:rPr>
          <w:rStyle w:val="af5"/>
          <w:rFonts w:asciiTheme="minorEastAsia" w:hAnsiTheme="minorEastAsia"/>
          <w:sz w:val="21"/>
          <w:szCs w:val="21"/>
        </w:rPr>
        <w:fldChar w:fldCharType="end"/>
      </w:r>
      <w:r w:rsidRPr="002F0073">
        <w:rPr>
          <w:rFonts w:asciiTheme="minorEastAsia" w:hAnsiTheme="minorEastAsia" w:hint="eastAsia"/>
          <w:sz w:val="21"/>
        </w:rPr>
        <w:t>；</w:t>
      </w:r>
    </w:p>
    <w:p w:rsidR="00280FE1" w:rsidRPr="002F0073" w:rsidRDefault="00280FE1" w:rsidP="00D465D3">
      <w:pPr>
        <w:pStyle w:val="a7"/>
        <w:numPr>
          <w:ilvl w:val="0"/>
          <w:numId w:val="1"/>
        </w:numPr>
        <w:overflowPunct w:val="0"/>
        <w:spacing w:afterLines="50" w:after="120" w:line="340" w:lineRule="atLeast"/>
        <w:contextualSpacing w:val="0"/>
        <w:jc w:val="both"/>
        <w:rPr>
          <w:rFonts w:asciiTheme="minorEastAsia" w:hAnsiTheme="minorEastAsia"/>
          <w:sz w:val="21"/>
        </w:rPr>
      </w:pPr>
      <w:r w:rsidRPr="002F0073">
        <w:rPr>
          <w:rFonts w:asciiTheme="minorEastAsia" w:hAnsiTheme="minorEastAsia" w:hint="eastAsia"/>
          <w:sz w:val="21"/>
        </w:rPr>
        <w:lastRenderedPageBreak/>
        <w:t>区域、国家</w:t>
      </w:r>
      <w:bookmarkStart w:id="13" w:name="_GoBack"/>
      <w:bookmarkEnd w:id="13"/>
      <w:r w:rsidRPr="002F0073">
        <w:rPr>
          <w:rFonts w:asciiTheme="minorEastAsia" w:hAnsiTheme="minorEastAsia" w:hint="eastAsia"/>
          <w:sz w:val="21"/>
        </w:rPr>
        <w:t>、当地和社区经验，</w:t>
      </w:r>
      <w:r w:rsidR="00A75F99" w:rsidRPr="00A75F99">
        <w:rPr>
          <w:rFonts w:asciiTheme="minorEastAsia" w:hAnsiTheme="minorEastAsia"/>
          <w:sz w:val="21"/>
          <w:szCs w:val="21"/>
        </w:rPr>
        <w:fldChar w:fldCharType="begin"/>
      </w:r>
      <w:r w:rsidR="00A75F99" w:rsidRPr="00A75F99">
        <w:rPr>
          <w:rFonts w:asciiTheme="minorEastAsia" w:hAnsiTheme="minorEastAsia"/>
          <w:sz w:val="21"/>
          <w:szCs w:val="21"/>
        </w:rPr>
        <w:instrText xml:space="preserve"> HYPERLINK "https://www.wipo.int/tk/en/resources/tk_experiences.html" </w:instrText>
      </w:r>
      <w:r w:rsidR="00724551" w:rsidRPr="00A75F99">
        <w:rPr>
          <w:rFonts w:asciiTheme="minorEastAsia" w:hAnsiTheme="minorEastAsia"/>
          <w:sz w:val="21"/>
          <w:szCs w:val="21"/>
        </w:rPr>
      </w:r>
      <w:r w:rsidR="00A75F99" w:rsidRPr="00A75F99">
        <w:rPr>
          <w:rFonts w:asciiTheme="minorEastAsia" w:hAnsiTheme="minorEastAsia"/>
          <w:sz w:val="21"/>
          <w:szCs w:val="21"/>
        </w:rPr>
        <w:fldChar w:fldCharType="separate"/>
      </w:r>
      <w:r w:rsidR="00A75F99" w:rsidRPr="00A75F99">
        <w:rPr>
          <w:rStyle w:val="af5"/>
          <w:rFonts w:asciiTheme="minorEastAsia" w:hAnsiTheme="minorEastAsia"/>
          <w:sz w:val="21"/>
          <w:szCs w:val="21"/>
        </w:rPr>
        <w:t>https</w:t>
      </w:r>
      <w:r w:rsidR="00A75F99" w:rsidRPr="00A75F99">
        <w:rPr>
          <w:rStyle w:val="af5"/>
          <w:rFonts w:asciiTheme="minorEastAsia" w:hAnsiTheme="minorEastAsia"/>
          <w:sz w:val="21"/>
          <w:szCs w:val="21"/>
        </w:rPr>
        <w:t>:</w:t>
      </w:r>
      <w:r w:rsidR="00A75F99" w:rsidRPr="00A75F99">
        <w:rPr>
          <w:rStyle w:val="af5"/>
          <w:rFonts w:asciiTheme="minorEastAsia" w:hAnsiTheme="minorEastAsia"/>
          <w:sz w:val="21"/>
          <w:szCs w:val="21"/>
        </w:rPr>
        <w:t>//www.wipo.int/tk/en/resources/</w:t>
      </w:r>
      <w:r w:rsidR="00D465D3" w:rsidRPr="00D465D3">
        <w:rPr>
          <w:rStyle w:val="af5"/>
          <w:rFonts w:ascii="MS Gothic" w:eastAsia="MS Gothic" w:hAnsi="MS Gothic" w:cs="MS Gothic" w:hint="eastAsia"/>
          <w:sz w:val="21"/>
          <w:szCs w:val="21"/>
        </w:rPr>
        <w:t>‌</w:t>
      </w:r>
      <w:r w:rsidR="00A75F99" w:rsidRPr="00A75F99">
        <w:rPr>
          <w:rStyle w:val="af5"/>
          <w:rFonts w:asciiTheme="minorEastAsia" w:hAnsiTheme="minorEastAsia"/>
          <w:sz w:val="21"/>
          <w:szCs w:val="21"/>
        </w:rPr>
        <w:t>tk_experiences.html</w:t>
      </w:r>
      <w:r w:rsidR="00A75F99" w:rsidRPr="00A75F99">
        <w:rPr>
          <w:rFonts w:asciiTheme="minorEastAsia" w:hAnsiTheme="minorEastAsia"/>
          <w:sz w:val="21"/>
          <w:szCs w:val="21"/>
        </w:rPr>
        <w:fldChar w:fldCharType="end"/>
      </w:r>
      <w:r w:rsidRPr="002F0073">
        <w:rPr>
          <w:rFonts w:asciiTheme="minorEastAsia" w:hAnsiTheme="minorEastAsia" w:hint="eastAsia"/>
          <w:sz w:val="21"/>
        </w:rPr>
        <w:t>；</w:t>
      </w:r>
    </w:p>
    <w:p w:rsidR="00280FE1" w:rsidRPr="002F0073" w:rsidRDefault="00280FE1" w:rsidP="00B73F70">
      <w:pPr>
        <w:pStyle w:val="a7"/>
        <w:numPr>
          <w:ilvl w:val="0"/>
          <w:numId w:val="1"/>
        </w:numPr>
        <w:overflowPunct w:val="0"/>
        <w:spacing w:afterLines="50" w:after="120" w:line="340" w:lineRule="atLeast"/>
        <w:contextualSpacing w:val="0"/>
        <w:jc w:val="both"/>
        <w:rPr>
          <w:rFonts w:asciiTheme="minorEastAsia" w:hAnsiTheme="minorEastAsia"/>
          <w:sz w:val="21"/>
        </w:rPr>
      </w:pPr>
      <w:r w:rsidRPr="002F0073">
        <w:rPr>
          <w:rFonts w:asciiTheme="minorEastAsia" w:hAnsiTheme="minorEastAsia" w:hint="eastAsia"/>
          <w:sz w:val="21"/>
        </w:rPr>
        <w:t>关于选定主题的讲座和</w:t>
      </w:r>
      <w:r>
        <w:rPr>
          <w:rFonts w:asciiTheme="minorEastAsia" w:hAnsiTheme="minorEastAsia" w:hint="eastAsia"/>
          <w:sz w:val="21"/>
        </w:rPr>
        <w:t>发言</w:t>
      </w:r>
      <w:r w:rsidRPr="002F0073">
        <w:rPr>
          <w:rFonts w:asciiTheme="minorEastAsia" w:hAnsiTheme="minorEastAsia" w:hint="eastAsia"/>
          <w:sz w:val="21"/>
        </w:rPr>
        <w:t>，</w:t>
      </w:r>
      <w:hyperlink r:id="rId9" w:anchor="4" w:history="1">
        <w:r w:rsidRPr="00A75F99">
          <w:rPr>
            <w:rStyle w:val="af5"/>
            <w:rFonts w:asciiTheme="minorEastAsia" w:hAnsiTheme="minorEastAsia"/>
            <w:sz w:val="21"/>
            <w:szCs w:val="21"/>
          </w:rPr>
          <w:t>http://www.wipo.int/tk/en/resources/</w:t>
        </w:r>
        <w:r w:rsidRPr="00A75F99">
          <w:rPr>
            <w:rStyle w:val="af5"/>
            <w:rFonts w:ascii="MS Gothic" w:eastAsia="MS Gothic" w:hAnsi="MS Gothic" w:cs="MS Gothic" w:hint="eastAsia"/>
            <w:sz w:val="21"/>
            <w:szCs w:val="21"/>
          </w:rPr>
          <w:t>‌</w:t>
        </w:r>
        <w:r w:rsidRPr="00A75F99">
          <w:rPr>
            <w:rStyle w:val="af5"/>
            <w:rFonts w:asciiTheme="minorEastAsia" w:hAnsiTheme="minorEastAsia"/>
            <w:sz w:val="21"/>
            <w:szCs w:val="21"/>
          </w:rPr>
          <w:t>tk_experiences.html#4</w:t>
        </w:r>
      </w:hyperlink>
      <w:r w:rsidRPr="002F0073">
        <w:rPr>
          <w:rFonts w:asciiTheme="minorEastAsia" w:hAnsiTheme="minorEastAsia" w:hint="eastAsia"/>
          <w:sz w:val="21"/>
        </w:rPr>
        <w:t>。</w:t>
      </w:r>
    </w:p>
    <w:p w:rsidR="002F0420" w:rsidRPr="007D7892" w:rsidRDefault="002F0420" w:rsidP="00B73F70">
      <w:pPr>
        <w:overflowPunct w:val="0"/>
        <w:jc w:val="both"/>
        <w:rPr>
          <w:rFonts w:ascii="SimSun" w:eastAsia="SimSun" w:hAnsi="SimSun"/>
          <w:sz w:val="21"/>
        </w:rPr>
        <w:sectPr w:rsidR="002F0420" w:rsidRPr="007D7892" w:rsidSect="00470FCB">
          <w:headerReference w:type="default" r:id="rId10"/>
          <w:footnotePr>
            <w:numRestart w:val="eachSect"/>
          </w:footnotePr>
          <w:pgSz w:w="11907" w:h="16839" w:code="9"/>
          <w:pgMar w:top="1440" w:right="1440" w:bottom="1440" w:left="1440" w:header="706" w:footer="706" w:gutter="0"/>
          <w:pgNumType w:start="1"/>
          <w:cols w:space="720"/>
          <w:titlePg/>
          <w:docGrid w:linePitch="360"/>
        </w:sectPr>
      </w:pPr>
    </w:p>
    <w:p w:rsidR="00A56A45" w:rsidRPr="007D7892" w:rsidRDefault="00A56A45" w:rsidP="00B73F70">
      <w:pPr>
        <w:overflowPunct w:val="0"/>
        <w:jc w:val="center"/>
        <w:rPr>
          <w:rFonts w:ascii="SimSun" w:eastAsia="SimSun" w:hAnsi="SimSun"/>
          <w:b/>
          <w:sz w:val="21"/>
        </w:rPr>
      </w:pPr>
      <w:r w:rsidRPr="007D7892">
        <w:rPr>
          <w:rFonts w:ascii="SimSun" w:eastAsia="SimSun" w:hAnsi="SimSun" w:hint="eastAsia"/>
          <w:b/>
          <w:sz w:val="21"/>
        </w:rPr>
        <w:lastRenderedPageBreak/>
        <w:t>附  件</w:t>
      </w:r>
    </w:p>
    <w:p w:rsidR="00E00F73" w:rsidRPr="00B73F70" w:rsidRDefault="00E00F73" w:rsidP="00B73F70">
      <w:pPr>
        <w:overflowPunct w:val="0"/>
        <w:spacing w:after="0" w:line="240" w:lineRule="auto"/>
        <w:jc w:val="both"/>
        <w:rPr>
          <w:rFonts w:ascii="SimHei" w:eastAsia="SimHei" w:hAnsi="SimHei"/>
          <w:sz w:val="21"/>
        </w:rPr>
      </w:pPr>
      <w:r w:rsidRPr="00B73F70">
        <w:rPr>
          <w:rFonts w:ascii="SimHei" w:eastAsia="SimHei" w:hAnsi="SimHei" w:hint="eastAsia"/>
          <w:sz w:val="21"/>
        </w:rPr>
        <w:t>主席的案文语言 -</w:t>
      </w:r>
      <w:r w:rsidRPr="00B73F70">
        <w:rPr>
          <w:rFonts w:ascii="SimHei" w:eastAsia="SimHei" w:hAnsi="SimHei"/>
          <w:sz w:val="21"/>
        </w:rPr>
        <w:t xml:space="preserve"> </w:t>
      </w:r>
      <w:r w:rsidRPr="00B73F70">
        <w:rPr>
          <w:rFonts w:ascii="SimHei" w:eastAsia="SimHei" w:hAnsi="SimHei" w:hint="eastAsia"/>
          <w:sz w:val="21"/>
        </w:rPr>
        <w:t>传统知识和传统文化表现形式案文 -</w:t>
      </w:r>
      <w:r w:rsidRPr="00B73F70">
        <w:rPr>
          <w:rFonts w:ascii="SimHei" w:eastAsia="SimHei" w:hAnsi="SimHei"/>
          <w:sz w:val="21"/>
        </w:rPr>
        <w:t xml:space="preserve"> </w:t>
      </w:r>
      <w:r w:rsidRPr="00B73F70">
        <w:rPr>
          <w:rFonts w:ascii="SimHei" w:eastAsia="SimHei" w:hAnsi="SimHei" w:hint="eastAsia"/>
          <w:sz w:val="21"/>
        </w:rPr>
        <w:t>主要条款</w:t>
      </w:r>
    </w:p>
    <w:p w:rsidR="00EF4458" w:rsidRDefault="00EF4458" w:rsidP="00B73F70">
      <w:pPr>
        <w:overflowPunct w:val="0"/>
        <w:spacing w:after="0" w:line="240" w:lineRule="auto"/>
        <w:jc w:val="both"/>
        <w:rPr>
          <w:rFonts w:ascii="SimSun" w:eastAsia="SimSun" w:hAnsi="SimSun"/>
          <w:b/>
          <w:sz w:val="21"/>
        </w:rPr>
      </w:pPr>
    </w:p>
    <w:p w:rsidR="00A56A45" w:rsidRPr="007D7892" w:rsidRDefault="00E00F73" w:rsidP="00B73F70">
      <w:pPr>
        <w:overflowPunct w:val="0"/>
        <w:spacing w:after="0" w:line="240" w:lineRule="auto"/>
        <w:jc w:val="both"/>
        <w:rPr>
          <w:rFonts w:ascii="SimSun" w:eastAsia="SimSun" w:hAnsi="SimSun"/>
          <w:b/>
          <w:sz w:val="21"/>
        </w:rPr>
      </w:pPr>
      <w:r w:rsidRPr="00E00F73">
        <w:rPr>
          <w:rFonts w:ascii="SimSun" w:eastAsia="SimSun" w:hAnsi="SimSun" w:hint="eastAsia"/>
          <w:b/>
          <w:sz w:val="21"/>
        </w:rPr>
        <w:t>介绍性评论</w:t>
      </w:r>
    </w:p>
    <w:p w:rsidR="00E00F73" w:rsidRPr="00E00F73" w:rsidRDefault="00E00F73" w:rsidP="00B73F70">
      <w:pPr>
        <w:keepNext/>
        <w:overflowPunct w:val="0"/>
        <w:spacing w:beforeLines="100" w:before="240" w:afterLines="50" w:after="120" w:line="340" w:lineRule="atLeast"/>
        <w:jc w:val="both"/>
        <w:outlineLvl w:val="0"/>
        <w:rPr>
          <w:rFonts w:asciiTheme="minorEastAsia" w:hAnsiTheme="minorEastAsia"/>
          <w:sz w:val="21"/>
        </w:rPr>
      </w:pPr>
      <w:r w:rsidRPr="00E00F73">
        <w:rPr>
          <w:rFonts w:asciiTheme="minorEastAsia" w:hAnsiTheme="minorEastAsia" w:hint="eastAsia"/>
          <w:sz w:val="21"/>
        </w:rPr>
        <w:t>1.</w:t>
      </w:r>
      <w:r w:rsidR="00F95913">
        <w:rPr>
          <w:rFonts w:asciiTheme="minorEastAsia" w:hAnsiTheme="minorEastAsia"/>
          <w:sz w:val="21"/>
        </w:rPr>
        <w:tab/>
      </w:r>
      <w:r w:rsidRPr="00E00F73">
        <w:rPr>
          <w:rFonts w:asciiTheme="minorEastAsia" w:hAnsiTheme="minorEastAsia" w:hint="eastAsia"/>
          <w:sz w:val="21"/>
        </w:rPr>
        <w:t>在</w:t>
      </w:r>
      <w:r w:rsidR="00E76842">
        <w:rPr>
          <w:rFonts w:asciiTheme="minorEastAsia" w:hAnsiTheme="minorEastAsia" w:hint="eastAsia"/>
          <w:sz w:val="21"/>
        </w:rPr>
        <w:t>按</w:t>
      </w:r>
      <w:r w:rsidRPr="00E00F73">
        <w:rPr>
          <w:rFonts w:asciiTheme="minorEastAsia" w:hAnsiTheme="minorEastAsia" w:hint="eastAsia"/>
          <w:sz w:val="21"/>
        </w:rPr>
        <w:t>有关成员要求</w:t>
      </w:r>
      <w:r w:rsidR="00E76842">
        <w:rPr>
          <w:rFonts w:asciiTheme="minorEastAsia" w:hAnsiTheme="minorEastAsia" w:hint="eastAsia"/>
          <w:sz w:val="21"/>
        </w:rPr>
        <w:t>编制</w:t>
      </w:r>
      <w:r w:rsidRPr="00E00F73">
        <w:rPr>
          <w:rFonts w:asciiTheme="minorEastAsia" w:hAnsiTheme="minorEastAsia" w:hint="eastAsia"/>
          <w:sz w:val="21"/>
        </w:rPr>
        <w:t>保护范围和例外与限制的案文提案时，我</w:t>
      </w:r>
      <w:r w:rsidR="00E76842">
        <w:rPr>
          <w:rFonts w:asciiTheme="minorEastAsia" w:hAnsiTheme="minorEastAsia" w:hint="eastAsia"/>
          <w:sz w:val="21"/>
        </w:rPr>
        <w:t>把</w:t>
      </w:r>
      <w:r w:rsidRPr="00E00F73">
        <w:rPr>
          <w:rFonts w:asciiTheme="minorEastAsia" w:hAnsiTheme="minorEastAsia" w:hint="eastAsia"/>
          <w:sz w:val="21"/>
        </w:rPr>
        <w:t>关注</w:t>
      </w:r>
      <w:r w:rsidR="00E76842">
        <w:rPr>
          <w:rFonts w:asciiTheme="minorEastAsia" w:hAnsiTheme="minorEastAsia" w:hint="eastAsia"/>
          <w:sz w:val="21"/>
        </w:rPr>
        <w:t>点放得很广</w:t>
      </w:r>
      <w:r w:rsidRPr="00E00F73">
        <w:rPr>
          <w:rFonts w:asciiTheme="minorEastAsia" w:hAnsiTheme="minorEastAsia" w:hint="eastAsia"/>
          <w:sz w:val="21"/>
        </w:rPr>
        <w:t>。这反映出</w:t>
      </w:r>
      <w:r w:rsidR="00E76842" w:rsidRPr="00E00F73">
        <w:rPr>
          <w:rFonts w:asciiTheme="minorEastAsia" w:hAnsiTheme="minorEastAsia" w:hint="eastAsia"/>
          <w:sz w:val="21"/>
        </w:rPr>
        <w:t>这些条款</w:t>
      </w:r>
      <w:proofErr w:type="gramStart"/>
      <w:r w:rsidR="00E76842">
        <w:rPr>
          <w:rFonts w:asciiTheme="minorEastAsia" w:hAnsiTheme="minorEastAsia" w:hint="eastAsia"/>
          <w:sz w:val="21"/>
        </w:rPr>
        <w:t>像</w:t>
      </w:r>
      <w:r w:rsidRPr="00E00F73">
        <w:rPr>
          <w:rFonts w:asciiTheme="minorEastAsia" w:hAnsiTheme="minorEastAsia" w:hint="eastAsia"/>
          <w:sz w:val="21"/>
        </w:rPr>
        <w:t>成员</w:t>
      </w:r>
      <w:proofErr w:type="gramEnd"/>
      <w:r w:rsidRPr="00E00F73">
        <w:rPr>
          <w:rFonts w:asciiTheme="minorEastAsia" w:hAnsiTheme="minorEastAsia" w:hint="eastAsia"/>
          <w:sz w:val="21"/>
        </w:rPr>
        <w:t>们强调的</w:t>
      </w:r>
      <w:r w:rsidR="00E76842">
        <w:rPr>
          <w:rFonts w:asciiTheme="minorEastAsia" w:hAnsiTheme="minorEastAsia" w:hint="eastAsia"/>
          <w:sz w:val="21"/>
        </w:rPr>
        <w:t>那样，</w:t>
      </w:r>
      <w:r w:rsidRPr="00E00F73">
        <w:rPr>
          <w:rFonts w:asciiTheme="minorEastAsia" w:hAnsiTheme="minorEastAsia" w:hint="eastAsia"/>
          <w:sz w:val="21"/>
        </w:rPr>
        <w:t>与文书的目标</w:t>
      </w:r>
      <w:r w:rsidR="00E76842">
        <w:rPr>
          <w:rFonts w:asciiTheme="minorEastAsia" w:hAnsiTheme="minorEastAsia" w:hint="eastAsia"/>
          <w:sz w:val="21"/>
        </w:rPr>
        <w:t>和客体（</w:t>
      </w:r>
      <w:r w:rsidR="00E76842" w:rsidRPr="00E00F73">
        <w:rPr>
          <w:rFonts w:asciiTheme="minorEastAsia" w:hAnsiTheme="minorEastAsia" w:hint="eastAsia"/>
          <w:sz w:val="21"/>
        </w:rPr>
        <w:t>包括定义和资格标准</w:t>
      </w:r>
      <w:r w:rsidR="00E76842">
        <w:rPr>
          <w:rFonts w:asciiTheme="minorEastAsia" w:hAnsiTheme="minorEastAsia" w:hint="eastAsia"/>
          <w:sz w:val="21"/>
        </w:rPr>
        <w:t>）</w:t>
      </w:r>
      <w:r w:rsidRPr="00E00F73">
        <w:rPr>
          <w:rFonts w:asciiTheme="minorEastAsia" w:hAnsiTheme="minorEastAsia" w:hint="eastAsia"/>
          <w:sz w:val="21"/>
        </w:rPr>
        <w:t>明确相关。因此，我为每个</w:t>
      </w:r>
      <w:r w:rsidR="00E76842">
        <w:rPr>
          <w:rFonts w:asciiTheme="minorEastAsia" w:hAnsiTheme="minorEastAsia" w:hint="eastAsia"/>
          <w:sz w:val="21"/>
        </w:rPr>
        <w:t>客体</w:t>
      </w:r>
      <w:r w:rsidRPr="00E00F73">
        <w:rPr>
          <w:rFonts w:asciiTheme="minorEastAsia" w:hAnsiTheme="minorEastAsia" w:hint="eastAsia"/>
          <w:sz w:val="21"/>
        </w:rPr>
        <w:t>制定了一个框架，其中包含</w:t>
      </w:r>
      <w:r w:rsidR="0052559B">
        <w:rPr>
          <w:rFonts w:asciiTheme="minorEastAsia" w:hAnsiTheme="minorEastAsia" w:hint="eastAsia"/>
          <w:sz w:val="21"/>
        </w:rPr>
        <w:t>一份提案，框架有以下</w:t>
      </w:r>
      <w:r w:rsidRPr="00E00F73">
        <w:rPr>
          <w:rFonts w:asciiTheme="minorEastAsia" w:hAnsiTheme="minorEastAsia" w:hint="eastAsia"/>
          <w:sz w:val="21"/>
        </w:rPr>
        <w:t xml:space="preserve">要素：术语表 </w:t>
      </w:r>
      <w:r w:rsidR="0052559B">
        <w:rPr>
          <w:rFonts w:asciiTheme="minorEastAsia" w:hAnsiTheme="minorEastAsia"/>
          <w:sz w:val="21"/>
        </w:rPr>
        <w:t>–</w:t>
      </w:r>
      <w:r w:rsidRPr="00E00F73">
        <w:rPr>
          <w:rFonts w:asciiTheme="minorEastAsia" w:hAnsiTheme="minorEastAsia" w:hint="eastAsia"/>
          <w:sz w:val="21"/>
        </w:rPr>
        <w:t xml:space="preserve"> </w:t>
      </w:r>
      <w:r w:rsidR="0052559B">
        <w:rPr>
          <w:rFonts w:asciiTheme="minorEastAsia" w:hAnsiTheme="minorEastAsia" w:hint="eastAsia"/>
          <w:sz w:val="21"/>
        </w:rPr>
        <w:t>客体、</w:t>
      </w:r>
      <w:r w:rsidRPr="00E00F73">
        <w:rPr>
          <w:rFonts w:asciiTheme="minorEastAsia" w:hAnsiTheme="minorEastAsia" w:hint="eastAsia"/>
          <w:sz w:val="21"/>
        </w:rPr>
        <w:t>目标</w:t>
      </w:r>
      <w:r w:rsidR="0052559B">
        <w:rPr>
          <w:rFonts w:asciiTheme="minorEastAsia" w:hAnsiTheme="minorEastAsia" w:hint="eastAsia"/>
          <w:sz w:val="21"/>
        </w:rPr>
        <w:t>、</w:t>
      </w:r>
      <w:r w:rsidRPr="00E00F73">
        <w:rPr>
          <w:rFonts w:asciiTheme="minorEastAsia" w:hAnsiTheme="minorEastAsia" w:hint="eastAsia"/>
          <w:sz w:val="21"/>
        </w:rPr>
        <w:t>可保护</w:t>
      </w:r>
      <w:r w:rsidR="0052559B">
        <w:rPr>
          <w:rFonts w:asciiTheme="minorEastAsia" w:hAnsiTheme="minorEastAsia" w:hint="eastAsia"/>
          <w:sz w:val="21"/>
        </w:rPr>
        <w:t>的客体（</w:t>
      </w:r>
      <w:r w:rsidRPr="00E00F73">
        <w:rPr>
          <w:rFonts w:asciiTheme="minorEastAsia" w:hAnsiTheme="minorEastAsia" w:hint="eastAsia"/>
          <w:sz w:val="21"/>
        </w:rPr>
        <w:t>包括资格标准</w:t>
      </w:r>
      <w:r w:rsidR="0052559B">
        <w:rPr>
          <w:rFonts w:asciiTheme="minorEastAsia" w:hAnsiTheme="minorEastAsia" w:hint="eastAsia"/>
          <w:sz w:val="21"/>
        </w:rPr>
        <w:t>）、</w:t>
      </w:r>
      <w:r w:rsidRPr="00E00F73">
        <w:rPr>
          <w:rFonts w:asciiTheme="minorEastAsia" w:hAnsiTheme="minorEastAsia" w:hint="eastAsia"/>
          <w:sz w:val="21"/>
        </w:rPr>
        <w:t>保护范围和例外与限制。</w:t>
      </w:r>
      <w:r w:rsidRPr="0052559B">
        <w:rPr>
          <w:rFonts w:asciiTheme="minorEastAsia" w:hAnsiTheme="minorEastAsia" w:hint="eastAsia"/>
          <w:b/>
          <w:sz w:val="21"/>
        </w:rPr>
        <w:t>这些案文提案不</w:t>
      </w:r>
      <w:r w:rsidR="0052559B" w:rsidRPr="0052559B">
        <w:rPr>
          <w:rFonts w:asciiTheme="minorEastAsia" w:hAnsiTheme="minorEastAsia" w:hint="eastAsia"/>
          <w:b/>
          <w:sz w:val="21"/>
        </w:rPr>
        <w:t>损害合并</w:t>
      </w:r>
      <w:r w:rsidRPr="0052559B">
        <w:rPr>
          <w:rFonts w:asciiTheme="minorEastAsia" w:hAnsiTheme="minorEastAsia" w:hint="eastAsia"/>
          <w:b/>
          <w:sz w:val="21"/>
        </w:rPr>
        <w:t>工作文件中反映的</w:t>
      </w:r>
      <w:r w:rsidR="0052559B" w:rsidRPr="0052559B">
        <w:rPr>
          <w:rFonts w:asciiTheme="minorEastAsia" w:hAnsiTheme="minorEastAsia" w:hint="eastAsia"/>
          <w:b/>
          <w:sz w:val="21"/>
        </w:rPr>
        <w:t>成</w:t>
      </w:r>
      <w:r w:rsidRPr="0052559B">
        <w:rPr>
          <w:rFonts w:asciiTheme="minorEastAsia" w:hAnsiTheme="minorEastAsia" w:hint="eastAsia"/>
          <w:b/>
          <w:sz w:val="21"/>
        </w:rPr>
        <w:t>员国立场。</w:t>
      </w:r>
      <w:r w:rsidR="0052559B" w:rsidRPr="0052559B">
        <w:rPr>
          <w:rFonts w:asciiTheme="minorEastAsia" w:hAnsiTheme="minorEastAsia" w:hint="eastAsia"/>
          <w:b/>
          <w:sz w:val="21"/>
        </w:rPr>
        <w:t>它们</w:t>
      </w:r>
      <w:r w:rsidRPr="0052559B">
        <w:rPr>
          <w:rFonts w:asciiTheme="minorEastAsia" w:hAnsiTheme="minorEastAsia" w:hint="eastAsia"/>
          <w:b/>
          <w:sz w:val="21"/>
        </w:rPr>
        <w:t>的</w:t>
      </w:r>
      <w:r w:rsidR="0052559B" w:rsidRPr="0052559B">
        <w:rPr>
          <w:rFonts w:asciiTheme="minorEastAsia" w:hAnsiTheme="minorEastAsia" w:hint="eastAsia"/>
          <w:b/>
          <w:sz w:val="21"/>
        </w:rPr>
        <w:t>制定</w:t>
      </w:r>
      <w:r w:rsidRPr="0052559B">
        <w:rPr>
          <w:rFonts w:asciiTheme="minorEastAsia" w:hAnsiTheme="minorEastAsia" w:hint="eastAsia"/>
          <w:b/>
          <w:sz w:val="21"/>
        </w:rPr>
        <w:t>是为帮助</w:t>
      </w:r>
      <w:r w:rsidR="0052559B" w:rsidRPr="0052559B">
        <w:rPr>
          <w:rFonts w:asciiTheme="minorEastAsia" w:hAnsiTheme="minorEastAsia" w:hint="eastAsia"/>
          <w:b/>
          <w:sz w:val="21"/>
        </w:rPr>
        <w:t>在政府间委员会第四十届会议期间进行</w:t>
      </w:r>
      <w:r w:rsidRPr="0052559B">
        <w:rPr>
          <w:rFonts w:asciiTheme="minorEastAsia" w:hAnsiTheme="minorEastAsia" w:hint="eastAsia"/>
          <w:b/>
          <w:sz w:val="21"/>
        </w:rPr>
        <w:t>讨论</w:t>
      </w:r>
      <w:r w:rsidR="0052559B" w:rsidRPr="0052559B">
        <w:rPr>
          <w:rFonts w:asciiTheme="minorEastAsia" w:hAnsiTheme="minorEastAsia" w:hint="eastAsia"/>
          <w:b/>
          <w:sz w:val="21"/>
        </w:rPr>
        <w:t>，不具</w:t>
      </w:r>
      <w:r w:rsidRPr="0052559B">
        <w:rPr>
          <w:rFonts w:asciiTheme="minorEastAsia" w:hAnsiTheme="minorEastAsia" w:hint="eastAsia"/>
          <w:b/>
          <w:sz w:val="21"/>
        </w:rPr>
        <w:t>任何地位。</w:t>
      </w:r>
    </w:p>
    <w:p w:rsidR="00E00F73" w:rsidRPr="00E00F73" w:rsidRDefault="00E00F73" w:rsidP="00B73F70">
      <w:pPr>
        <w:keepNext/>
        <w:overflowPunct w:val="0"/>
        <w:spacing w:beforeLines="100" w:before="240" w:afterLines="50" w:after="120" w:line="340" w:lineRule="atLeast"/>
        <w:jc w:val="both"/>
        <w:outlineLvl w:val="0"/>
        <w:rPr>
          <w:rFonts w:asciiTheme="minorEastAsia" w:hAnsiTheme="minorEastAsia"/>
          <w:sz w:val="21"/>
        </w:rPr>
      </w:pPr>
      <w:r w:rsidRPr="00E00F73">
        <w:rPr>
          <w:rFonts w:asciiTheme="minorEastAsia" w:hAnsiTheme="minorEastAsia" w:hint="eastAsia"/>
          <w:sz w:val="21"/>
        </w:rPr>
        <w:t>2.</w:t>
      </w:r>
      <w:r w:rsidR="00EF4458">
        <w:rPr>
          <w:rFonts w:asciiTheme="minorEastAsia" w:hAnsiTheme="minorEastAsia"/>
          <w:sz w:val="21"/>
        </w:rPr>
        <w:tab/>
      </w:r>
      <w:r w:rsidRPr="00E00F73">
        <w:rPr>
          <w:rFonts w:asciiTheme="minorEastAsia" w:hAnsiTheme="minorEastAsia" w:hint="eastAsia"/>
          <w:sz w:val="21"/>
        </w:rPr>
        <w:t>关于保护范围，我试图进一步完善分层法，以支持</w:t>
      </w:r>
      <w:r w:rsidR="0052559B">
        <w:rPr>
          <w:rFonts w:asciiTheme="minorEastAsia" w:hAnsiTheme="minorEastAsia" w:hint="eastAsia"/>
          <w:sz w:val="21"/>
        </w:rPr>
        <w:t>在</w:t>
      </w:r>
      <w:r w:rsidRPr="00E00F73">
        <w:rPr>
          <w:rFonts w:asciiTheme="minorEastAsia" w:hAnsiTheme="minorEastAsia" w:hint="eastAsia"/>
          <w:sz w:val="21"/>
        </w:rPr>
        <w:t>这方面</w:t>
      </w:r>
      <w:r w:rsidR="0052559B">
        <w:rPr>
          <w:rFonts w:asciiTheme="minorEastAsia" w:hAnsiTheme="minorEastAsia" w:hint="eastAsia"/>
          <w:sz w:val="21"/>
        </w:rPr>
        <w:t>作</w:t>
      </w:r>
      <w:r w:rsidRPr="00E00F73">
        <w:rPr>
          <w:rFonts w:asciiTheme="minorEastAsia" w:hAnsiTheme="minorEastAsia" w:hint="eastAsia"/>
          <w:sz w:val="21"/>
        </w:rPr>
        <w:t>进一步审议。</w:t>
      </w:r>
      <w:r w:rsidR="0052559B">
        <w:rPr>
          <w:rFonts w:asciiTheme="minorEastAsia" w:hAnsiTheme="minorEastAsia" w:hint="eastAsia"/>
          <w:sz w:val="21"/>
        </w:rPr>
        <w:t>此外</w:t>
      </w:r>
      <w:r w:rsidRPr="00E00F73">
        <w:rPr>
          <w:rFonts w:asciiTheme="minorEastAsia" w:hAnsiTheme="minorEastAsia" w:hint="eastAsia"/>
          <w:sz w:val="21"/>
        </w:rPr>
        <w:t>，在我的</w:t>
      </w:r>
      <w:r w:rsidR="0052559B">
        <w:rPr>
          <w:rFonts w:asciiTheme="minorEastAsia" w:hAnsiTheme="minorEastAsia" w:hint="eastAsia"/>
          <w:sz w:val="21"/>
        </w:rPr>
        <w:t>案文</w:t>
      </w:r>
      <w:r w:rsidRPr="00E00F73">
        <w:rPr>
          <w:rFonts w:asciiTheme="minorEastAsia" w:hAnsiTheme="minorEastAsia" w:hint="eastAsia"/>
          <w:sz w:val="21"/>
        </w:rPr>
        <w:t>语言中，我避免使用“秘密”和“神圣”这两个</w:t>
      </w:r>
      <w:r w:rsidR="0052559B">
        <w:rPr>
          <w:rFonts w:asciiTheme="minorEastAsia" w:hAnsiTheme="minorEastAsia" w:hint="eastAsia"/>
          <w:sz w:val="21"/>
        </w:rPr>
        <w:t>词</w:t>
      </w:r>
      <w:r w:rsidRPr="00E00F73">
        <w:rPr>
          <w:rFonts w:asciiTheme="minorEastAsia" w:hAnsiTheme="minorEastAsia" w:hint="eastAsia"/>
          <w:sz w:val="21"/>
        </w:rPr>
        <w:t>。相反，我试图</w:t>
      </w:r>
      <w:r w:rsidR="0052559B">
        <w:rPr>
          <w:rFonts w:asciiTheme="minorEastAsia" w:hAnsiTheme="minorEastAsia" w:hint="eastAsia"/>
          <w:sz w:val="21"/>
        </w:rPr>
        <w:t>保持</w:t>
      </w:r>
      <w:r w:rsidRPr="00E00F73">
        <w:rPr>
          <w:rFonts w:asciiTheme="minorEastAsia" w:hAnsiTheme="minorEastAsia" w:hint="eastAsia"/>
          <w:sz w:val="21"/>
        </w:rPr>
        <w:t>与资格标准</w:t>
      </w:r>
      <w:r w:rsidR="0052559B">
        <w:rPr>
          <w:rFonts w:asciiTheme="minorEastAsia" w:hAnsiTheme="minorEastAsia" w:hint="eastAsia"/>
          <w:sz w:val="21"/>
        </w:rPr>
        <w:t>之间的</w:t>
      </w:r>
      <w:r w:rsidRPr="00E00F73">
        <w:rPr>
          <w:rFonts w:asciiTheme="minorEastAsia" w:hAnsiTheme="minorEastAsia" w:hint="eastAsia"/>
          <w:sz w:val="21"/>
        </w:rPr>
        <w:t>联系，</w:t>
      </w:r>
      <w:r w:rsidR="0052559B">
        <w:rPr>
          <w:rFonts w:asciiTheme="minorEastAsia" w:hAnsiTheme="minorEastAsia" w:hint="eastAsia"/>
          <w:sz w:val="21"/>
        </w:rPr>
        <w:t>并着重于</w:t>
      </w:r>
      <w:r w:rsidRPr="00E00F73">
        <w:rPr>
          <w:rFonts w:asciiTheme="minorEastAsia" w:hAnsiTheme="minorEastAsia" w:hint="eastAsia"/>
          <w:sz w:val="21"/>
        </w:rPr>
        <w:t>与</w:t>
      </w:r>
      <w:r w:rsidR="0052559B">
        <w:rPr>
          <w:rFonts w:asciiTheme="minorEastAsia" w:hAnsiTheme="minorEastAsia" w:hint="eastAsia"/>
          <w:sz w:val="21"/>
        </w:rPr>
        <w:t>土著</w:t>
      </w:r>
      <w:r w:rsidRPr="00E00F73">
        <w:rPr>
          <w:rFonts w:asciiTheme="minorEastAsia" w:hAnsiTheme="minorEastAsia" w:hint="eastAsia"/>
          <w:sz w:val="21"/>
        </w:rPr>
        <w:t>人民或当地社区/</w:t>
      </w:r>
      <w:r w:rsidR="0052559B">
        <w:rPr>
          <w:rFonts w:asciiTheme="minorEastAsia" w:hAnsiTheme="minorEastAsia" w:hint="eastAsia"/>
          <w:sz w:val="21"/>
        </w:rPr>
        <w:t>受益人之间的关联</w:t>
      </w:r>
      <w:r w:rsidRPr="00E00F73">
        <w:rPr>
          <w:rFonts w:asciiTheme="minorEastAsia" w:hAnsiTheme="minorEastAsia" w:hint="eastAsia"/>
          <w:sz w:val="21"/>
        </w:rPr>
        <w:t>或联系以及</w:t>
      </w:r>
      <w:r w:rsidR="0052559B">
        <w:rPr>
          <w:rFonts w:asciiTheme="minorEastAsia" w:hAnsiTheme="minorEastAsia" w:hint="eastAsia"/>
          <w:sz w:val="21"/>
        </w:rPr>
        <w:t>土著</w:t>
      </w:r>
      <w:r w:rsidRPr="00E00F73">
        <w:rPr>
          <w:rFonts w:asciiTheme="minorEastAsia" w:hAnsiTheme="minorEastAsia" w:hint="eastAsia"/>
          <w:sz w:val="21"/>
        </w:rPr>
        <w:t>人民或当地社区/受益人</w:t>
      </w:r>
      <w:r w:rsidR="0052559B">
        <w:rPr>
          <w:rFonts w:asciiTheme="minorEastAsia" w:hAnsiTheme="minorEastAsia" w:hint="eastAsia"/>
          <w:sz w:val="21"/>
        </w:rPr>
        <w:t>所</w:t>
      </w:r>
      <w:r w:rsidRPr="00E00F73">
        <w:rPr>
          <w:rFonts w:asciiTheme="minorEastAsia" w:hAnsiTheme="minorEastAsia" w:hint="eastAsia"/>
          <w:sz w:val="21"/>
        </w:rPr>
        <w:t>维持的控制水平。但是，我认识到这种方法可能无法完全解决</w:t>
      </w:r>
      <w:r w:rsidR="0052559B">
        <w:rPr>
          <w:rFonts w:asciiTheme="minorEastAsia" w:hAnsiTheme="minorEastAsia" w:hint="eastAsia"/>
          <w:sz w:val="21"/>
        </w:rPr>
        <w:t>土著</w:t>
      </w:r>
      <w:r w:rsidRPr="00E00F73">
        <w:rPr>
          <w:rFonts w:asciiTheme="minorEastAsia" w:hAnsiTheme="minorEastAsia" w:hint="eastAsia"/>
          <w:sz w:val="21"/>
        </w:rPr>
        <w:t>利益攸关方</w:t>
      </w:r>
      <w:r w:rsidR="0052559B">
        <w:rPr>
          <w:rFonts w:asciiTheme="minorEastAsia" w:hAnsiTheme="minorEastAsia" w:hint="eastAsia"/>
          <w:sz w:val="21"/>
        </w:rPr>
        <w:t>对于</w:t>
      </w:r>
      <w:r w:rsidRPr="00E00F73">
        <w:rPr>
          <w:rFonts w:asciiTheme="minorEastAsia" w:hAnsiTheme="minorEastAsia" w:hint="eastAsia"/>
          <w:sz w:val="21"/>
        </w:rPr>
        <w:t>保护神圣传统知识/传统文化表现形式</w:t>
      </w:r>
      <w:r w:rsidR="0052559B">
        <w:rPr>
          <w:rFonts w:asciiTheme="minorEastAsia" w:hAnsiTheme="minorEastAsia" w:hint="eastAsia"/>
          <w:sz w:val="21"/>
        </w:rPr>
        <w:t>方面</w:t>
      </w:r>
      <w:r w:rsidRPr="00E00F73">
        <w:rPr>
          <w:rFonts w:asciiTheme="minorEastAsia" w:hAnsiTheme="minorEastAsia" w:hint="eastAsia"/>
          <w:sz w:val="21"/>
        </w:rPr>
        <w:t>的关切。鼓励委员会进一步审议这个问题。</w:t>
      </w:r>
    </w:p>
    <w:p w:rsidR="00E00F73" w:rsidRPr="00E00F73" w:rsidRDefault="00E00F73" w:rsidP="00B73F70">
      <w:pPr>
        <w:keepNext/>
        <w:overflowPunct w:val="0"/>
        <w:spacing w:beforeLines="100" w:before="240" w:afterLines="50" w:after="120" w:line="340" w:lineRule="atLeast"/>
        <w:jc w:val="both"/>
        <w:outlineLvl w:val="0"/>
        <w:rPr>
          <w:rFonts w:asciiTheme="minorEastAsia" w:hAnsiTheme="minorEastAsia"/>
          <w:sz w:val="21"/>
        </w:rPr>
      </w:pPr>
      <w:r w:rsidRPr="00E00F73">
        <w:rPr>
          <w:rFonts w:asciiTheme="minorEastAsia" w:hAnsiTheme="minorEastAsia" w:hint="eastAsia"/>
          <w:sz w:val="21"/>
        </w:rPr>
        <w:t>3.</w:t>
      </w:r>
      <w:r w:rsidR="00EF4458">
        <w:rPr>
          <w:rFonts w:asciiTheme="minorEastAsia" w:hAnsiTheme="minorEastAsia"/>
          <w:sz w:val="21"/>
        </w:rPr>
        <w:tab/>
      </w:r>
      <w:r w:rsidRPr="00E00F73">
        <w:rPr>
          <w:rFonts w:asciiTheme="minorEastAsia" w:hAnsiTheme="minorEastAsia" w:hint="eastAsia"/>
          <w:sz w:val="21"/>
        </w:rPr>
        <w:t>在考虑例外</w:t>
      </w:r>
      <w:r w:rsidR="0052559B">
        <w:rPr>
          <w:rFonts w:asciiTheme="minorEastAsia" w:hAnsiTheme="minorEastAsia" w:hint="eastAsia"/>
          <w:sz w:val="21"/>
        </w:rPr>
        <w:t>与</w:t>
      </w:r>
      <w:r w:rsidRPr="00E00F73">
        <w:rPr>
          <w:rFonts w:asciiTheme="minorEastAsia" w:hAnsiTheme="minorEastAsia" w:hint="eastAsia"/>
          <w:sz w:val="21"/>
        </w:rPr>
        <w:t>限制时，</w:t>
      </w:r>
      <w:r w:rsidR="008D66B0">
        <w:rPr>
          <w:rFonts w:asciiTheme="minorEastAsia" w:hAnsiTheme="minorEastAsia" w:hint="eastAsia"/>
          <w:sz w:val="21"/>
        </w:rPr>
        <w:t>政府间委员会</w:t>
      </w:r>
      <w:r w:rsidRPr="00E00F73">
        <w:rPr>
          <w:rFonts w:asciiTheme="minorEastAsia" w:hAnsiTheme="minorEastAsia" w:hint="eastAsia"/>
          <w:sz w:val="21"/>
        </w:rPr>
        <w:t>关于传统知识和传统文化表现形式的谈判案文草案中的</w:t>
      </w:r>
      <w:r w:rsidR="008D66B0">
        <w:rPr>
          <w:rFonts w:asciiTheme="minorEastAsia" w:hAnsiTheme="minorEastAsia" w:hint="eastAsia"/>
          <w:sz w:val="21"/>
        </w:rPr>
        <w:t>替代方案</w:t>
      </w:r>
      <w:r w:rsidR="008D66B0">
        <w:rPr>
          <w:rStyle w:val="a5"/>
          <w:rFonts w:asciiTheme="minorEastAsia" w:hAnsiTheme="minorEastAsia"/>
          <w:sz w:val="21"/>
        </w:rPr>
        <w:footnoteReference w:id="7"/>
      </w:r>
      <w:r w:rsidR="002B6392">
        <w:rPr>
          <w:rFonts w:asciiTheme="minorEastAsia" w:hAnsiTheme="minorEastAsia" w:hint="eastAsia"/>
          <w:sz w:val="21"/>
        </w:rPr>
        <w:t>显然反映了不同观点。一种</w:t>
      </w:r>
      <w:r w:rsidRPr="00E00F73">
        <w:rPr>
          <w:rFonts w:asciiTheme="minorEastAsia" w:hAnsiTheme="minorEastAsia" w:hint="eastAsia"/>
          <w:sz w:val="21"/>
        </w:rPr>
        <w:t>观点侧重于保护公</w:t>
      </w:r>
      <w:r w:rsidR="002B6392">
        <w:rPr>
          <w:rFonts w:asciiTheme="minorEastAsia" w:hAnsiTheme="minorEastAsia" w:hint="eastAsia"/>
          <w:sz w:val="21"/>
        </w:rPr>
        <w:t>有</w:t>
      </w:r>
      <w:r w:rsidRPr="00E00F73">
        <w:rPr>
          <w:rFonts w:asciiTheme="minorEastAsia" w:hAnsiTheme="minorEastAsia" w:hint="eastAsia"/>
          <w:sz w:val="21"/>
        </w:rPr>
        <w:t>领域和用户的利益，例如研究和文化机构以及从事创新和创造的</w:t>
      </w:r>
      <w:r w:rsidR="002B6392">
        <w:rPr>
          <w:rFonts w:asciiTheme="minorEastAsia" w:hAnsiTheme="minorEastAsia" w:hint="eastAsia"/>
          <w:sz w:val="21"/>
        </w:rPr>
        <w:t>有关方的利益</w:t>
      </w:r>
      <w:r w:rsidRPr="00E00F73">
        <w:rPr>
          <w:rFonts w:asciiTheme="minorEastAsia" w:hAnsiTheme="minorEastAsia" w:hint="eastAsia"/>
          <w:sz w:val="21"/>
        </w:rPr>
        <w:t>。另一种观点</w:t>
      </w:r>
      <w:r w:rsidR="002B6392">
        <w:rPr>
          <w:rFonts w:asciiTheme="minorEastAsia" w:hAnsiTheme="minorEastAsia" w:hint="eastAsia"/>
          <w:sz w:val="21"/>
        </w:rPr>
        <w:t>则侧重于希望有权对</w:t>
      </w:r>
      <w:r w:rsidRPr="00E00F73">
        <w:rPr>
          <w:rFonts w:asciiTheme="minorEastAsia" w:hAnsiTheme="minorEastAsia" w:hint="eastAsia"/>
          <w:sz w:val="21"/>
        </w:rPr>
        <w:t>其传统知识和传统文化表现形式</w:t>
      </w:r>
      <w:r w:rsidR="002B6392">
        <w:rPr>
          <w:rFonts w:asciiTheme="minorEastAsia" w:hAnsiTheme="minorEastAsia" w:hint="eastAsia"/>
          <w:sz w:val="21"/>
        </w:rPr>
        <w:t>的获取和使用加以控制，</w:t>
      </w:r>
      <w:r w:rsidR="002B6392" w:rsidRPr="00E00F73">
        <w:rPr>
          <w:rFonts w:asciiTheme="minorEastAsia" w:hAnsiTheme="minorEastAsia" w:hint="eastAsia"/>
          <w:sz w:val="21"/>
        </w:rPr>
        <w:t>包括确保任何使用都考虑到其习惯法和惯例</w:t>
      </w:r>
      <w:r w:rsidRPr="00E00F73">
        <w:rPr>
          <w:rFonts w:asciiTheme="minorEastAsia" w:hAnsiTheme="minorEastAsia" w:hint="eastAsia"/>
          <w:sz w:val="21"/>
        </w:rPr>
        <w:t>的受益人</w:t>
      </w:r>
      <w:r w:rsidR="002B6392">
        <w:rPr>
          <w:rFonts w:asciiTheme="minorEastAsia" w:hAnsiTheme="minorEastAsia" w:hint="eastAsia"/>
          <w:sz w:val="21"/>
        </w:rPr>
        <w:t>。此外，在认识到研究和文化机构价值的同时，受益人担心这个</w:t>
      </w:r>
      <w:r w:rsidRPr="00E00F73">
        <w:rPr>
          <w:rFonts w:asciiTheme="minorEastAsia" w:hAnsiTheme="minorEastAsia" w:hint="eastAsia"/>
          <w:sz w:val="21"/>
        </w:rPr>
        <w:t>领域的任何例外或限制都会加剧因未经其</w:t>
      </w:r>
      <w:r w:rsidR="002B6392">
        <w:rPr>
          <w:rFonts w:asciiTheme="minorEastAsia" w:hAnsiTheme="minorEastAsia" w:hint="eastAsia"/>
          <w:sz w:val="21"/>
        </w:rPr>
        <w:t>自由</w:t>
      </w:r>
      <w:r w:rsidRPr="00E00F73">
        <w:rPr>
          <w:rFonts w:asciiTheme="minorEastAsia" w:hAnsiTheme="minorEastAsia" w:hint="eastAsia"/>
          <w:sz w:val="21"/>
        </w:rPr>
        <w:t>事先知情同意而获得其传统知识和传统文化表现形式所造成的历史文化危害。</w:t>
      </w:r>
    </w:p>
    <w:p w:rsidR="00E00F73" w:rsidRPr="00E00F73" w:rsidRDefault="00EF4458" w:rsidP="00B73F70">
      <w:pPr>
        <w:keepNext/>
        <w:overflowPunct w:val="0"/>
        <w:spacing w:beforeLines="100" w:before="240" w:afterLines="50" w:after="120" w:line="340" w:lineRule="atLeast"/>
        <w:jc w:val="both"/>
        <w:outlineLvl w:val="0"/>
        <w:rPr>
          <w:rFonts w:asciiTheme="minorEastAsia" w:hAnsiTheme="minorEastAsia"/>
          <w:sz w:val="21"/>
        </w:rPr>
      </w:pPr>
      <w:r>
        <w:rPr>
          <w:rFonts w:asciiTheme="minorEastAsia" w:hAnsiTheme="minorEastAsia" w:hint="eastAsia"/>
          <w:sz w:val="21"/>
        </w:rPr>
        <w:t>4</w:t>
      </w:r>
      <w:r w:rsidR="00E00F73" w:rsidRPr="00E00F73">
        <w:rPr>
          <w:rFonts w:asciiTheme="minorEastAsia" w:hAnsiTheme="minorEastAsia" w:hint="eastAsia"/>
          <w:sz w:val="21"/>
        </w:rPr>
        <w:t>.</w:t>
      </w:r>
      <w:r>
        <w:rPr>
          <w:rFonts w:asciiTheme="minorEastAsia" w:hAnsiTheme="minorEastAsia"/>
          <w:sz w:val="21"/>
        </w:rPr>
        <w:tab/>
      </w:r>
      <w:r w:rsidR="00E00F73" w:rsidRPr="00E00F73">
        <w:rPr>
          <w:rFonts w:asciiTheme="minorEastAsia" w:hAnsiTheme="minorEastAsia" w:hint="eastAsia"/>
          <w:sz w:val="21"/>
        </w:rPr>
        <w:t>关于</w:t>
      </w:r>
      <w:r w:rsidR="008D66B0">
        <w:rPr>
          <w:rFonts w:asciiTheme="minorEastAsia" w:hAnsiTheme="minorEastAsia" w:hint="eastAsia"/>
          <w:sz w:val="21"/>
        </w:rPr>
        <w:t>土著</w:t>
      </w:r>
      <w:r w:rsidR="00E00F73" w:rsidRPr="00E00F73">
        <w:rPr>
          <w:rFonts w:asciiTheme="minorEastAsia" w:hAnsiTheme="minorEastAsia" w:hint="eastAsia"/>
          <w:sz w:val="21"/>
        </w:rPr>
        <w:t>人民的信仰体系</w:t>
      </w:r>
      <w:r w:rsidR="002B6392">
        <w:rPr>
          <w:rFonts w:asciiTheme="minorEastAsia" w:hAnsiTheme="minorEastAsia" w:hint="eastAsia"/>
          <w:sz w:val="21"/>
        </w:rPr>
        <w:t>、</w:t>
      </w:r>
      <w:r w:rsidR="00E00F73" w:rsidRPr="00E00F73">
        <w:rPr>
          <w:rFonts w:asciiTheme="minorEastAsia" w:hAnsiTheme="minorEastAsia" w:hint="eastAsia"/>
          <w:sz w:val="21"/>
        </w:rPr>
        <w:t>习惯法和</w:t>
      </w:r>
      <w:r w:rsidR="002B6392">
        <w:rPr>
          <w:rFonts w:asciiTheme="minorEastAsia" w:hAnsiTheme="minorEastAsia" w:hint="eastAsia"/>
          <w:sz w:val="21"/>
        </w:rPr>
        <w:t>惯例</w:t>
      </w:r>
      <w:r w:rsidR="00E00F73" w:rsidRPr="00E00F73">
        <w:rPr>
          <w:rFonts w:asciiTheme="minorEastAsia" w:hAnsiTheme="minorEastAsia" w:hint="eastAsia"/>
          <w:sz w:val="21"/>
        </w:rPr>
        <w:t>如何与西方文化规范和法律相互作用，还存在概念</w:t>
      </w:r>
      <w:r w:rsidR="00A44548">
        <w:rPr>
          <w:rFonts w:asciiTheme="minorEastAsia" w:hAnsiTheme="minorEastAsia" w:hint="eastAsia"/>
          <w:sz w:val="21"/>
        </w:rPr>
        <w:t>和法律上的分歧。从他们的角度来</w:t>
      </w:r>
      <w:r w:rsidR="00E00F73" w:rsidRPr="00E00F73">
        <w:rPr>
          <w:rFonts w:asciiTheme="minorEastAsia" w:hAnsiTheme="minorEastAsia" w:hint="eastAsia"/>
          <w:sz w:val="21"/>
        </w:rPr>
        <w:t>看，</w:t>
      </w:r>
      <w:r w:rsidR="00A44548">
        <w:rPr>
          <w:rFonts w:asciiTheme="minorEastAsia" w:hAnsiTheme="minorEastAsia" w:hint="eastAsia"/>
          <w:sz w:val="21"/>
        </w:rPr>
        <w:t>正是</w:t>
      </w:r>
      <w:r w:rsidR="00E00F73" w:rsidRPr="00E00F73">
        <w:rPr>
          <w:rFonts w:asciiTheme="minorEastAsia" w:hAnsiTheme="minorEastAsia" w:hint="eastAsia"/>
          <w:sz w:val="21"/>
        </w:rPr>
        <w:t>传统知识产权制度中“所有权”</w:t>
      </w:r>
      <w:r w:rsidR="00A44548">
        <w:rPr>
          <w:rFonts w:asciiTheme="minorEastAsia" w:hAnsiTheme="minorEastAsia" w:hint="eastAsia"/>
          <w:sz w:val="21"/>
        </w:rPr>
        <w:t>的</w:t>
      </w:r>
      <w:r w:rsidR="00E00F73" w:rsidRPr="00E00F73">
        <w:rPr>
          <w:rFonts w:asciiTheme="minorEastAsia" w:hAnsiTheme="minorEastAsia" w:hint="eastAsia"/>
          <w:sz w:val="21"/>
        </w:rPr>
        <w:t>概念与习惯法和</w:t>
      </w:r>
      <w:r w:rsidR="00A44548">
        <w:rPr>
          <w:rFonts w:asciiTheme="minorEastAsia" w:hAnsiTheme="minorEastAsia" w:hint="eastAsia"/>
          <w:sz w:val="21"/>
        </w:rPr>
        <w:t>体系</w:t>
      </w:r>
      <w:r w:rsidR="00E00F73" w:rsidRPr="00E00F73">
        <w:rPr>
          <w:rFonts w:asciiTheme="minorEastAsia" w:hAnsiTheme="minorEastAsia" w:hint="eastAsia"/>
          <w:sz w:val="21"/>
        </w:rPr>
        <w:t>下的责任和保管</w:t>
      </w:r>
      <w:r w:rsidR="00A44548">
        <w:rPr>
          <w:rFonts w:asciiTheme="minorEastAsia" w:hAnsiTheme="minorEastAsia" w:hint="eastAsia"/>
          <w:sz w:val="21"/>
        </w:rPr>
        <w:t>的概念</w:t>
      </w:r>
      <w:r w:rsidR="00E00F73" w:rsidRPr="00E00F73">
        <w:rPr>
          <w:rFonts w:asciiTheme="minorEastAsia" w:hAnsiTheme="minorEastAsia" w:hint="eastAsia"/>
          <w:sz w:val="21"/>
        </w:rPr>
        <w:t>不相容。在</w:t>
      </w:r>
      <w:r w:rsidR="00A44548">
        <w:rPr>
          <w:rFonts w:asciiTheme="minorEastAsia" w:hAnsiTheme="minorEastAsia" w:hint="eastAsia"/>
          <w:sz w:val="21"/>
        </w:rPr>
        <w:t>产权组织</w:t>
      </w:r>
      <w:r w:rsidR="00E00F73" w:rsidRPr="00E00F73">
        <w:rPr>
          <w:rFonts w:asciiTheme="minorEastAsia" w:hAnsiTheme="minorEastAsia" w:hint="eastAsia"/>
          <w:sz w:val="21"/>
        </w:rPr>
        <w:t>最新</w:t>
      </w:r>
      <w:r w:rsidR="00A44548">
        <w:rPr>
          <w:rFonts w:asciiTheme="minorEastAsia" w:hAnsiTheme="minorEastAsia" w:hint="eastAsia"/>
          <w:sz w:val="21"/>
        </w:rPr>
        <w:t>一版关于</w:t>
      </w:r>
      <w:r w:rsidR="00E00F73" w:rsidRPr="00E00F73">
        <w:rPr>
          <w:rFonts w:asciiTheme="minorEastAsia" w:hAnsiTheme="minorEastAsia" w:hint="eastAsia"/>
          <w:sz w:val="21"/>
        </w:rPr>
        <w:t>传统文化表现形式</w:t>
      </w:r>
      <w:r w:rsidR="00A44548">
        <w:rPr>
          <w:rFonts w:asciiTheme="minorEastAsia" w:hAnsiTheme="minorEastAsia" w:hint="eastAsia"/>
          <w:sz w:val="21"/>
        </w:rPr>
        <w:t>的</w:t>
      </w:r>
      <w:r w:rsidR="00E00F73" w:rsidRPr="00E00F73">
        <w:rPr>
          <w:rFonts w:asciiTheme="minorEastAsia" w:hAnsiTheme="minorEastAsia" w:hint="eastAsia"/>
          <w:sz w:val="21"/>
        </w:rPr>
        <w:t>差距分析</w:t>
      </w:r>
      <w:r w:rsidR="00A44548">
        <w:rPr>
          <w:rFonts w:asciiTheme="minorEastAsia" w:hAnsiTheme="minorEastAsia" w:hint="eastAsia"/>
          <w:sz w:val="21"/>
        </w:rPr>
        <w:t>更新稿</w:t>
      </w:r>
      <w:r w:rsidR="00E00F73" w:rsidRPr="00E00F73">
        <w:rPr>
          <w:rFonts w:asciiTheme="minorEastAsia" w:hAnsiTheme="minorEastAsia" w:hint="eastAsia"/>
          <w:sz w:val="21"/>
        </w:rPr>
        <w:t>（文件WIPO/GRTKF/IC/40/8）中</w:t>
      </w:r>
      <w:r w:rsidR="00A44548">
        <w:rPr>
          <w:rFonts w:asciiTheme="minorEastAsia" w:hAnsiTheme="minorEastAsia" w:hint="eastAsia"/>
          <w:sz w:val="21"/>
        </w:rPr>
        <w:t>，在所</w:t>
      </w:r>
      <w:r w:rsidR="00E00F73" w:rsidRPr="00E00F73">
        <w:rPr>
          <w:rFonts w:asciiTheme="minorEastAsia" w:hAnsiTheme="minorEastAsia" w:hint="eastAsia"/>
          <w:sz w:val="21"/>
        </w:rPr>
        <w:t>确定的</w:t>
      </w:r>
      <w:r w:rsidR="00A44548" w:rsidRPr="00E00F73">
        <w:rPr>
          <w:rFonts w:asciiTheme="minorEastAsia" w:hAnsiTheme="minorEastAsia" w:hint="eastAsia"/>
          <w:sz w:val="21"/>
        </w:rPr>
        <w:t>传统文化表现形式</w:t>
      </w:r>
      <w:r w:rsidR="00E00F73" w:rsidRPr="00E00F73">
        <w:rPr>
          <w:rFonts w:asciiTheme="minorEastAsia" w:hAnsiTheme="minorEastAsia" w:hint="eastAsia"/>
          <w:sz w:val="21"/>
        </w:rPr>
        <w:t>和版权</w:t>
      </w:r>
      <w:r w:rsidR="00A44548">
        <w:rPr>
          <w:rFonts w:asciiTheme="minorEastAsia" w:hAnsiTheme="minorEastAsia" w:hint="eastAsia"/>
          <w:sz w:val="21"/>
        </w:rPr>
        <w:t>问题上，这种概念上的分歧</w:t>
      </w:r>
      <w:r w:rsidR="00E00F73" w:rsidRPr="00E00F73">
        <w:rPr>
          <w:rFonts w:asciiTheme="minorEastAsia" w:hAnsiTheme="minorEastAsia" w:hint="eastAsia"/>
          <w:sz w:val="21"/>
        </w:rPr>
        <w:t>尤</w:t>
      </w:r>
      <w:r w:rsidR="00A44548">
        <w:rPr>
          <w:rFonts w:asciiTheme="minorEastAsia" w:hAnsiTheme="minorEastAsia" w:hint="eastAsia"/>
          <w:sz w:val="21"/>
        </w:rPr>
        <w:t>为明显，特别是在原创性要求和对</w:t>
      </w:r>
      <w:r w:rsidR="00E00F73" w:rsidRPr="00E00F73">
        <w:rPr>
          <w:rFonts w:asciiTheme="minorEastAsia" w:hAnsiTheme="minorEastAsia" w:hint="eastAsia"/>
          <w:sz w:val="21"/>
        </w:rPr>
        <w:t>改编或衍生作品</w:t>
      </w:r>
      <w:r w:rsidR="00A44548">
        <w:rPr>
          <w:rFonts w:asciiTheme="minorEastAsia" w:hAnsiTheme="minorEastAsia" w:hint="eastAsia"/>
          <w:sz w:val="21"/>
        </w:rPr>
        <w:t>的保护上</w:t>
      </w:r>
      <w:r w:rsidR="00E00F73" w:rsidRPr="00E00F73">
        <w:rPr>
          <w:rFonts w:asciiTheme="minorEastAsia" w:hAnsiTheme="minorEastAsia" w:hint="eastAsia"/>
          <w:sz w:val="21"/>
        </w:rPr>
        <w:t>。</w:t>
      </w:r>
    </w:p>
    <w:p w:rsidR="00A56A45" w:rsidRDefault="00EF4458" w:rsidP="00B73F70">
      <w:pPr>
        <w:keepNext/>
        <w:overflowPunct w:val="0"/>
        <w:spacing w:beforeLines="100" w:before="240" w:afterLines="50" w:after="120" w:line="340" w:lineRule="atLeast"/>
        <w:jc w:val="both"/>
        <w:outlineLvl w:val="0"/>
        <w:rPr>
          <w:rFonts w:asciiTheme="minorEastAsia" w:hAnsiTheme="minorEastAsia"/>
          <w:sz w:val="21"/>
        </w:rPr>
      </w:pPr>
      <w:r>
        <w:rPr>
          <w:rFonts w:asciiTheme="minorEastAsia" w:hAnsiTheme="minorEastAsia" w:hint="eastAsia"/>
          <w:sz w:val="21"/>
        </w:rPr>
        <w:t>5</w:t>
      </w:r>
      <w:r w:rsidR="00E00F73" w:rsidRPr="00E00F73">
        <w:rPr>
          <w:rFonts w:asciiTheme="minorEastAsia" w:hAnsiTheme="minorEastAsia" w:hint="eastAsia"/>
          <w:sz w:val="21"/>
        </w:rPr>
        <w:t>.</w:t>
      </w:r>
      <w:r>
        <w:rPr>
          <w:rFonts w:asciiTheme="minorEastAsia" w:hAnsiTheme="minorEastAsia"/>
          <w:sz w:val="21"/>
        </w:rPr>
        <w:tab/>
      </w:r>
      <w:r w:rsidR="00E00F73" w:rsidRPr="00E00F73">
        <w:rPr>
          <w:rFonts w:asciiTheme="minorEastAsia" w:hAnsiTheme="minorEastAsia" w:hint="eastAsia"/>
          <w:sz w:val="21"/>
        </w:rPr>
        <w:t>上述问题体现在工作文件中提出的具体</w:t>
      </w:r>
      <w:r w:rsidR="00A44548">
        <w:rPr>
          <w:rFonts w:asciiTheme="minorEastAsia" w:hAnsiTheme="minorEastAsia" w:hint="eastAsia"/>
          <w:sz w:val="21"/>
        </w:rPr>
        <w:t>的</w:t>
      </w:r>
      <w:r w:rsidR="00E00F73" w:rsidRPr="00E00F73">
        <w:rPr>
          <w:rFonts w:asciiTheme="minorEastAsia" w:hAnsiTheme="minorEastAsia" w:hint="eastAsia"/>
          <w:sz w:val="21"/>
        </w:rPr>
        <w:t>限制</w:t>
      </w:r>
      <w:r w:rsidR="00A44548">
        <w:rPr>
          <w:rFonts w:asciiTheme="minorEastAsia" w:hAnsiTheme="minorEastAsia" w:hint="eastAsia"/>
          <w:sz w:val="21"/>
        </w:rPr>
        <w:t>和</w:t>
      </w:r>
      <w:r w:rsidR="00E00F73" w:rsidRPr="00E00F73">
        <w:rPr>
          <w:rFonts w:asciiTheme="minorEastAsia" w:hAnsiTheme="minorEastAsia" w:hint="eastAsia"/>
          <w:sz w:val="21"/>
        </w:rPr>
        <w:t>例外中。在试图起草关于例外与限制的提案时，我</w:t>
      </w:r>
      <w:r w:rsidR="00A44548">
        <w:rPr>
          <w:rFonts w:asciiTheme="minorEastAsia" w:hAnsiTheme="minorEastAsia" w:hint="eastAsia"/>
          <w:sz w:val="21"/>
        </w:rPr>
        <w:t>对</w:t>
      </w:r>
      <w:r w:rsidR="00E00F73" w:rsidRPr="00E00F73">
        <w:rPr>
          <w:rFonts w:asciiTheme="minorEastAsia" w:hAnsiTheme="minorEastAsia" w:hint="eastAsia"/>
          <w:sz w:val="21"/>
        </w:rPr>
        <w:t>一般例外</w:t>
      </w:r>
      <w:r w:rsidR="00A44548">
        <w:rPr>
          <w:rFonts w:asciiTheme="minorEastAsia" w:hAnsiTheme="minorEastAsia" w:hint="eastAsia"/>
          <w:sz w:val="21"/>
        </w:rPr>
        <w:t>作了合理整理</w:t>
      </w:r>
      <w:r w:rsidR="00E00F73" w:rsidRPr="00E00F73">
        <w:rPr>
          <w:rFonts w:asciiTheme="minorEastAsia" w:hAnsiTheme="minorEastAsia" w:hint="eastAsia"/>
          <w:sz w:val="21"/>
        </w:rPr>
        <w:t>，但认为具体例外需要在</w:t>
      </w:r>
      <w:r w:rsidR="00A44548">
        <w:rPr>
          <w:rFonts w:asciiTheme="minorEastAsia" w:hAnsiTheme="minorEastAsia" w:hint="eastAsia"/>
          <w:sz w:val="21"/>
        </w:rPr>
        <w:t>政府间委员会内部进行更广泛的概念</w:t>
      </w:r>
      <w:r w:rsidR="00A44548">
        <w:rPr>
          <w:rFonts w:asciiTheme="minorEastAsia" w:hAnsiTheme="minorEastAsia" w:hint="eastAsia"/>
          <w:sz w:val="21"/>
        </w:rPr>
        <w:lastRenderedPageBreak/>
        <w:t>讨论，以便尝试对</w:t>
      </w:r>
      <w:r w:rsidR="00E00F73" w:rsidRPr="00E00F73">
        <w:rPr>
          <w:rFonts w:asciiTheme="minorEastAsia" w:hAnsiTheme="minorEastAsia" w:hint="eastAsia"/>
          <w:sz w:val="21"/>
        </w:rPr>
        <w:t>上述不同观点</w:t>
      </w:r>
      <w:r w:rsidR="00A44548">
        <w:rPr>
          <w:rFonts w:asciiTheme="minorEastAsia" w:hAnsiTheme="minorEastAsia" w:hint="eastAsia"/>
          <w:sz w:val="21"/>
        </w:rPr>
        <w:t>作合理安排</w:t>
      </w:r>
      <w:r w:rsidR="00E00F73" w:rsidRPr="00E00F73">
        <w:rPr>
          <w:rFonts w:asciiTheme="minorEastAsia" w:hAnsiTheme="minorEastAsia" w:hint="eastAsia"/>
          <w:sz w:val="21"/>
        </w:rPr>
        <w:t>。在这个更广泛的讨论中，成员们</w:t>
      </w:r>
      <w:r w:rsidR="00A44548">
        <w:rPr>
          <w:rFonts w:asciiTheme="minorEastAsia" w:hAnsiTheme="minorEastAsia" w:hint="eastAsia"/>
          <w:sz w:val="21"/>
        </w:rPr>
        <w:t>不妨</w:t>
      </w:r>
      <w:r w:rsidR="00E00F73" w:rsidRPr="00E00F73">
        <w:rPr>
          <w:rFonts w:asciiTheme="minorEastAsia" w:hAnsiTheme="minorEastAsia" w:hint="eastAsia"/>
          <w:sz w:val="21"/>
        </w:rPr>
        <w:t>考虑一般例外是否</w:t>
      </w:r>
      <w:r w:rsidR="00A44548">
        <w:rPr>
          <w:rFonts w:asciiTheme="minorEastAsia" w:hAnsiTheme="minorEastAsia" w:hint="eastAsia"/>
          <w:sz w:val="21"/>
        </w:rPr>
        <w:t>足够</w:t>
      </w:r>
      <w:r w:rsidR="00E00F73" w:rsidRPr="00E00F73">
        <w:rPr>
          <w:rFonts w:asciiTheme="minorEastAsia" w:hAnsiTheme="minorEastAsia" w:hint="eastAsia"/>
          <w:sz w:val="21"/>
        </w:rPr>
        <w:t>充分，</w:t>
      </w:r>
      <w:r w:rsidR="00A44548">
        <w:rPr>
          <w:rFonts w:asciiTheme="minorEastAsia" w:hAnsiTheme="minorEastAsia" w:hint="eastAsia"/>
          <w:sz w:val="21"/>
        </w:rPr>
        <w:t>因而不需要</w:t>
      </w:r>
      <w:r w:rsidR="00E00F73" w:rsidRPr="00E00F73">
        <w:rPr>
          <w:rFonts w:asciiTheme="minorEastAsia" w:hAnsiTheme="minorEastAsia" w:hint="eastAsia"/>
          <w:sz w:val="21"/>
        </w:rPr>
        <w:t>详细</w:t>
      </w:r>
      <w:r w:rsidR="00A44548">
        <w:rPr>
          <w:rFonts w:asciiTheme="minorEastAsia" w:hAnsiTheme="minorEastAsia" w:hint="eastAsia"/>
          <w:sz w:val="21"/>
        </w:rPr>
        <w:t>列举</w:t>
      </w:r>
      <w:r w:rsidR="00E00F73" w:rsidRPr="00E00F73">
        <w:rPr>
          <w:rFonts w:asciiTheme="minorEastAsia" w:hAnsiTheme="minorEastAsia" w:hint="eastAsia"/>
          <w:sz w:val="21"/>
        </w:rPr>
        <w:t>具体例外。</w:t>
      </w:r>
    </w:p>
    <w:p w:rsidR="009E0EA2" w:rsidRDefault="009E0EA2" w:rsidP="00B73F70">
      <w:pPr>
        <w:keepNext/>
        <w:overflowPunct w:val="0"/>
        <w:spacing w:beforeLines="100" w:before="240" w:afterLines="50" w:after="120" w:line="340" w:lineRule="atLeast"/>
        <w:jc w:val="both"/>
        <w:outlineLvl w:val="0"/>
        <w:rPr>
          <w:rFonts w:asciiTheme="minorEastAsia" w:hAnsiTheme="minorEastAsia"/>
          <w:sz w:val="21"/>
        </w:rPr>
      </w:pPr>
    </w:p>
    <w:p w:rsidR="009E0EA2" w:rsidRPr="009E0EA2" w:rsidRDefault="009E0EA2" w:rsidP="009E0EA2">
      <w:pPr>
        <w:keepNext/>
        <w:overflowPunct w:val="0"/>
        <w:spacing w:beforeLines="100" w:before="240" w:afterLines="50" w:after="120" w:line="340" w:lineRule="atLeast"/>
        <w:jc w:val="center"/>
        <w:outlineLvl w:val="0"/>
        <w:rPr>
          <w:rFonts w:asciiTheme="minorEastAsia" w:hAnsiTheme="minorEastAsia"/>
          <w:b/>
          <w:sz w:val="28"/>
          <w:szCs w:val="28"/>
        </w:rPr>
      </w:pPr>
      <w:r w:rsidRPr="009E0EA2">
        <w:rPr>
          <w:rFonts w:asciiTheme="minorEastAsia" w:hAnsiTheme="minorEastAsia" w:hint="eastAsia"/>
          <w:b/>
          <w:sz w:val="28"/>
          <w:szCs w:val="28"/>
        </w:rPr>
        <w:t>传统知识</w:t>
      </w:r>
    </w:p>
    <w:p w:rsidR="009E0EA2" w:rsidRPr="00DD5F28" w:rsidRDefault="009E0EA2" w:rsidP="00B73F70">
      <w:pPr>
        <w:keepNext/>
        <w:overflowPunct w:val="0"/>
        <w:spacing w:beforeLines="100" w:before="240" w:afterLines="50" w:after="120" w:line="340" w:lineRule="atLeast"/>
        <w:jc w:val="both"/>
        <w:outlineLvl w:val="0"/>
        <w:rPr>
          <w:rFonts w:ascii="SimHei" w:eastAsia="SimHei" w:hAnsi="SimHei"/>
          <w:b/>
          <w:sz w:val="21"/>
          <w:szCs w:val="21"/>
        </w:rPr>
      </w:pPr>
      <w:r w:rsidRPr="00DD5F28">
        <w:rPr>
          <w:rFonts w:ascii="SimHei" w:eastAsia="SimHei" w:hAnsi="SimHei" w:hint="eastAsia"/>
          <w:b/>
          <w:sz w:val="21"/>
          <w:szCs w:val="21"/>
        </w:rPr>
        <w:t xml:space="preserve">术语表 </w:t>
      </w:r>
      <w:r w:rsidRPr="00DD5F28">
        <w:rPr>
          <w:rFonts w:ascii="SimHei" w:eastAsia="SimHei" w:hAnsi="SimHei"/>
          <w:b/>
          <w:sz w:val="21"/>
          <w:szCs w:val="21"/>
        </w:rPr>
        <w:t xml:space="preserve">– </w:t>
      </w:r>
      <w:r w:rsidRPr="00DD5F28">
        <w:rPr>
          <w:rFonts w:ascii="SimHei" w:eastAsia="SimHei" w:hAnsi="SimHei" w:hint="eastAsia"/>
          <w:b/>
          <w:sz w:val="21"/>
          <w:szCs w:val="21"/>
        </w:rPr>
        <w:t>第1条</w:t>
      </w:r>
      <w:r w:rsidRPr="00DD5F28">
        <w:rPr>
          <w:rStyle w:val="a5"/>
          <w:rFonts w:ascii="SimHei" w:eastAsia="SimHei" w:hAnsi="SimHei"/>
          <w:b/>
          <w:sz w:val="21"/>
          <w:szCs w:val="21"/>
        </w:rPr>
        <w:footnoteReference w:id="8"/>
      </w:r>
    </w:p>
    <w:p w:rsidR="002F0420" w:rsidRDefault="00DD5F28" w:rsidP="00B73F70">
      <w:pPr>
        <w:overflowPunct w:val="0"/>
        <w:spacing w:after="0" w:line="340" w:lineRule="atLeast"/>
        <w:jc w:val="both"/>
        <w:rPr>
          <w:rFonts w:ascii="SimSun" w:hAnsi="SimSun" w:cs="Times New Roman"/>
          <w:kern w:val="2"/>
          <w:sz w:val="21"/>
        </w:rPr>
      </w:pPr>
      <w:r w:rsidRPr="003624D7">
        <w:rPr>
          <w:rFonts w:ascii="SimHei" w:eastAsia="SimHei" w:hAnsi="SimHei" w:cs="Times New Roman" w:hint="eastAsia"/>
          <w:kern w:val="2"/>
          <w:sz w:val="21"/>
        </w:rPr>
        <w:t>传统知识</w:t>
      </w:r>
      <w:r>
        <w:rPr>
          <w:rFonts w:ascii="SimSun" w:hAnsi="SimSun" w:cs="Times New Roman" w:hint="eastAsia"/>
          <w:kern w:val="2"/>
          <w:sz w:val="21"/>
        </w:rPr>
        <w:t>是源自土著</w:t>
      </w:r>
      <w:r w:rsidRPr="00D41355">
        <w:rPr>
          <w:rFonts w:ascii="SimSun" w:hAnsi="SimSun" w:cs="Times New Roman" w:hint="eastAsia"/>
          <w:kern w:val="2"/>
          <w:sz w:val="21"/>
        </w:rPr>
        <w:t>人民</w:t>
      </w:r>
      <w:r>
        <w:rPr>
          <w:rFonts w:ascii="SimSun" w:hAnsi="SimSun" w:cs="Times New Roman" w:hint="eastAsia"/>
          <w:kern w:val="2"/>
          <w:sz w:val="21"/>
        </w:rPr>
        <w:t>和</w:t>
      </w:r>
      <w:r w:rsidRPr="00D41355">
        <w:rPr>
          <w:rFonts w:ascii="SimSun" w:hAnsi="SimSun" w:cs="Times New Roman" w:hint="eastAsia"/>
          <w:kern w:val="2"/>
          <w:sz w:val="21"/>
        </w:rPr>
        <w:t>当地社区</w:t>
      </w:r>
      <w:r>
        <w:rPr>
          <w:rFonts w:ascii="SimSun" w:hAnsi="SimSun" w:cs="Times New Roman" w:hint="eastAsia"/>
          <w:kern w:val="2"/>
          <w:sz w:val="21"/>
        </w:rPr>
        <w:t>和/或</w:t>
      </w:r>
      <w:r w:rsidRPr="00D41355">
        <w:rPr>
          <w:rFonts w:ascii="SimSun" w:hAnsi="Calibri" w:cs="Times New Roman"/>
          <w:kern w:val="2"/>
          <w:sz w:val="21"/>
        </w:rPr>
        <w:t>［</w:t>
      </w:r>
      <w:r>
        <w:rPr>
          <w:rFonts w:ascii="SimSun" w:hAnsi="Calibri" w:cs="Times New Roman" w:hint="eastAsia"/>
          <w:kern w:val="2"/>
          <w:sz w:val="21"/>
        </w:rPr>
        <w:t>其他受益人</w:t>
      </w:r>
      <w:r w:rsidRPr="00D41355">
        <w:rPr>
          <w:rFonts w:ascii="SimSun" w:hAnsi="Calibri" w:cs="Times New Roman"/>
          <w:kern w:val="2"/>
          <w:sz w:val="21"/>
        </w:rPr>
        <w:t>］</w:t>
      </w:r>
      <w:r>
        <w:rPr>
          <w:rFonts w:ascii="SimSun" w:hAnsi="SimSun" w:cs="Times New Roman" w:hint="eastAsia"/>
          <w:kern w:val="2"/>
          <w:sz w:val="21"/>
        </w:rPr>
        <w:t>的知识，</w:t>
      </w:r>
      <w:r w:rsidRPr="00B201A6">
        <w:rPr>
          <w:rFonts w:ascii="SimSun" w:hAnsi="SimSun" w:cs="Times New Roman" w:hint="eastAsia"/>
          <w:kern w:val="2"/>
          <w:sz w:val="21"/>
        </w:rPr>
        <w:t>可能充满活力、不断发展</w:t>
      </w:r>
      <w:r>
        <w:rPr>
          <w:rFonts w:ascii="SimSun" w:hAnsi="SimSun" w:cs="Times New Roman" w:hint="eastAsia"/>
          <w:kern w:val="2"/>
          <w:sz w:val="21"/>
        </w:rPr>
        <w:t>，是在传统环境下，或来自于传统环境</w:t>
      </w:r>
      <w:r w:rsidRPr="00B201A6">
        <w:rPr>
          <w:rFonts w:ascii="SimSun" w:hAnsi="SimSun" w:cs="Times New Roman" w:hint="eastAsia"/>
          <w:kern w:val="2"/>
          <w:sz w:val="21"/>
        </w:rPr>
        <w:t>的</w:t>
      </w:r>
      <w:r>
        <w:rPr>
          <w:rFonts w:ascii="SimSun" w:hAnsi="SimSun" w:cs="Times New Roman" w:hint="eastAsia"/>
          <w:kern w:val="2"/>
          <w:sz w:val="21"/>
        </w:rPr>
        <w:t>智力活动、经验、精神手段或洞见的结果，可能与土地和环境有联系，包括</w:t>
      </w:r>
      <w:r w:rsidRPr="00B201A6">
        <w:rPr>
          <w:rFonts w:ascii="SimSun" w:hAnsi="SimSun" w:cs="Times New Roman" w:hint="eastAsia"/>
          <w:kern w:val="2"/>
          <w:sz w:val="21"/>
        </w:rPr>
        <w:t>诀窍、技能、创新、做法、教导和学问</w:t>
      </w:r>
      <w:r>
        <w:rPr>
          <w:rFonts w:ascii="SimSun" w:hAnsi="SimSun" w:cs="Times New Roman" w:hint="eastAsia"/>
          <w:kern w:val="2"/>
          <w:sz w:val="21"/>
        </w:rPr>
        <w:t>。</w:t>
      </w:r>
    </w:p>
    <w:p w:rsidR="00DD5F28" w:rsidRDefault="00DD5F28" w:rsidP="00B73F70">
      <w:pPr>
        <w:overflowPunct w:val="0"/>
        <w:spacing w:after="0" w:line="240" w:lineRule="auto"/>
        <w:jc w:val="both"/>
        <w:rPr>
          <w:rFonts w:ascii="SimSun" w:hAnsi="SimSun" w:cs="Times New Roman"/>
          <w:kern w:val="2"/>
          <w:sz w:val="21"/>
        </w:rPr>
      </w:pPr>
    </w:p>
    <w:p w:rsidR="00DD5F28" w:rsidRDefault="00DD5F28" w:rsidP="00B73F70">
      <w:pPr>
        <w:overflowPunct w:val="0"/>
        <w:spacing w:after="0" w:line="240" w:lineRule="auto"/>
        <w:jc w:val="both"/>
        <w:rPr>
          <w:rFonts w:ascii="SimSun" w:hAnsi="SimSun" w:cs="Times New Roman"/>
          <w:kern w:val="2"/>
          <w:sz w:val="21"/>
        </w:rPr>
      </w:pPr>
    </w:p>
    <w:p w:rsidR="00DD5F28" w:rsidRPr="00DD5F28" w:rsidRDefault="00DD5F28" w:rsidP="00B73F70">
      <w:pPr>
        <w:keepNext/>
        <w:overflowPunct w:val="0"/>
        <w:spacing w:beforeLines="100" w:before="240" w:afterLines="50" w:after="120" w:line="340" w:lineRule="atLeast"/>
        <w:jc w:val="both"/>
        <w:outlineLvl w:val="0"/>
        <w:rPr>
          <w:rFonts w:ascii="SimHei" w:eastAsia="SimHei" w:hAnsi="SimHei"/>
          <w:b/>
          <w:sz w:val="21"/>
          <w:szCs w:val="21"/>
        </w:rPr>
      </w:pPr>
      <w:r w:rsidRPr="00DD5F28">
        <w:rPr>
          <w:rFonts w:ascii="SimHei" w:eastAsia="SimHei" w:hAnsi="SimHei" w:hint="eastAsia"/>
          <w:b/>
          <w:sz w:val="21"/>
          <w:szCs w:val="21"/>
        </w:rPr>
        <w:t xml:space="preserve">目标 </w:t>
      </w:r>
      <w:r>
        <w:rPr>
          <w:rFonts w:ascii="SimHei" w:eastAsia="SimHei" w:hAnsi="SimHei" w:hint="eastAsia"/>
          <w:b/>
          <w:sz w:val="21"/>
          <w:szCs w:val="21"/>
        </w:rPr>
        <w:t>-</w:t>
      </w:r>
      <w:r w:rsidRPr="00DD5F28">
        <w:rPr>
          <w:rFonts w:ascii="SimHei" w:eastAsia="SimHei" w:hAnsi="SimHei"/>
          <w:b/>
          <w:sz w:val="21"/>
          <w:szCs w:val="21"/>
        </w:rPr>
        <w:t xml:space="preserve"> </w:t>
      </w:r>
      <w:r w:rsidRPr="00DD5F28">
        <w:rPr>
          <w:rFonts w:ascii="SimHei" w:eastAsia="SimHei" w:hAnsi="SimHei" w:hint="eastAsia"/>
          <w:b/>
          <w:sz w:val="21"/>
          <w:szCs w:val="21"/>
        </w:rPr>
        <w:t>第2条</w:t>
      </w:r>
    </w:p>
    <w:p w:rsidR="00DD5F28" w:rsidRDefault="00DD5F28" w:rsidP="00DD5F28">
      <w:pPr>
        <w:overflowPunct w:val="0"/>
        <w:spacing w:afterLines="100" w:after="240" w:line="340" w:lineRule="atLeast"/>
        <w:jc w:val="both"/>
        <w:rPr>
          <w:rFonts w:ascii="SimSun" w:hAnsi="Calibri" w:cs="Times New Roman"/>
          <w:kern w:val="2"/>
          <w:sz w:val="21"/>
        </w:rPr>
      </w:pPr>
      <w:r w:rsidRPr="00D41355">
        <w:rPr>
          <w:rFonts w:ascii="SimSun" w:hAnsi="SimSun" w:cs="Times New Roman" w:hint="eastAsia"/>
          <w:kern w:val="2"/>
          <w:sz w:val="21"/>
        </w:rPr>
        <w:t>本文书</w:t>
      </w:r>
      <w:r>
        <w:rPr>
          <w:rFonts w:ascii="SimSun" w:hAnsi="SimSun" w:cs="Times New Roman" w:hint="eastAsia"/>
          <w:kern w:val="2"/>
          <w:sz w:val="21"/>
        </w:rPr>
        <w:t>的目的</w:t>
      </w:r>
      <w:r>
        <w:rPr>
          <w:rFonts w:ascii="SimSun" w:hAnsi="Calibri" w:cs="Times New Roman" w:hint="eastAsia"/>
          <w:kern w:val="2"/>
          <w:sz w:val="21"/>
        </w:rPr>
        <w:t>是提供对传统知识的有效和兼顾各方利益的保护，防止：</w:t>
      </w:r>
    </w:p>
    <w:p w:rsidR="00DD5F28" w:rsidRPr="00450BE4" w:rsidRDefault="005D6724" w:rsidP="005D6724">
      <w:pPr>
        <w:overflowPunct w:val="0"/>
        <w:spacing w:afterLines="100" w:after="240" w:line="340" w:lineRule="atLeast"/>
        <w:ind w:firstLine="567"/>
        <w:jc w:val="both"/>
        <w:rPr>
          <w:rFonts w:ascii="SimSun" w:hAnsi="Calibri" w:cs="Times New Roman"/>
          <w:kern w:val="2"/>
          <w:sz w:val="21"/>
        </w:rPr>
      </w:pPr>
      <w:proofErr w:type="gramStart"/>
      <w:r>
        <w:rPr>
          <w:rFonts w:ascii="SimSun" w:hAnsi="Calibri" w:cs="Times New Roman" w:hint="eastAsia"/>
          <w:kern w:val="2"/>
          <w:sz w:val="21"/>
        </w:rPr>
        <w:t>a</w:t>
      </w:r>
      <w:proofErr w:type="gramEnd"/>
      <w:r>
        <w:rPr>
          <w:rFonts w:ascii="SimSun" w:hAnsi="Calibri" w:cs="Times New Roman" w:hint="eastAsia"/>
          <w:kern w:val="2"/>
          <w:sz w:val="21"/>
        </w:rPr>
        <w:t>.</w:t>
      </w:r>
      <w:r>
        <w:rPr>
          <w:rFonts w:ascii="SimSun" w:hAnsi="Calibri" w:cs="Times New Roman"/>
          <w:kern w:val="2"/>
          <w:sz w:val="21"/>
        </w:rPr>
        <w:tab/>
      </w:r>
      <w:r w:rsidR="00DD5F28" w:rsidRPr="00450BE4">
        <w:rPr>
          <w:rFonts w:ascii="SimSun" w:hAnsi="Calibri" w:cs="Times New Roman" w:hint="eastAsia"/>
          <w:kern w:val="2"/>
          <w:sz w:val="21"/>
        </w:rPr>
        <w:t>传统知识未经授权</w:t>
      </w:r>
      <w:r w:rsidR="00DD5F28" w:rsidRPr="00DD5F28">
        <w:rPr>
          <w:rStyle w:val="a5"/>
          <w:rFonts w:asciiTheme="minorEastAsia" w:hAnsiTheme="minorEastAsia"/>
          <w:sz w:val="21"/>
          <w:szCs w:val="21"/>
        </w:rPr>
        <w:footnoteReference w:id="9"/>
      </w:r>
      <w:r w:rsidR="00DD5F28" w:rsidRPr="007D2E04">
        <w:rPr>
          <w:rFonts w:ascii="Curlz MT" w:hAnsi="Curlz MT" w:cs="Times New Roman"/>
          <w:kern w:val="2"/>
          <w:sz w:val="21"/>
          <w:szCs w:val="21"/>
        </w:rPr>
        <w:t>和</w:t>
      </w:r>
      <w:r w:rsidR="00DD5F28" w:rsidRPr="007D2E04">
        <w:rPr>
          <w:rFonts w:ascii="Curlz MT" w:hAnsi="Curlz MT" w:cs="Times New Roman"/>
          <w:kern w:val="2"/>
          <w:sz w:val="21"/>
          <w:szCs w:val="21"/>
        </w:rPr>
        <w:t>/</w:t>
      </w:r>
      <w:r w:rsidR="00DD5F28" w:rsidRPr="007D2E04">
        <w:rPr>
          <w:rFonts w:ascii="Curlz MT" w:hAnsi="Curlz MT" w:cs="Times New Roman"/>
          <w:kern w:val="2"/>
          <w:sz w:val="21"/>
          <w:szCs w:val="21"/>
        </w:rPr>
        <w:t>或未获补偿</w:t>
      </w:r>
      <w:r w:rsidR="00DD5F28" w:rsidRPr="00DD5F28">
        <w:rPr>
          <w:rStyle w:val="a5"/>
          <w:rFonts w:ascii="SimSun" w:eastAsia="SimSun" w:hAnsi="SimSun"/>
          <w:sz w:val="21"/>
          <w:szCs w:val="21"/>
        </w:rPr>
        <w:footnoteReference w:id="10"/>
      </w:r>
      <w:r w:rsidR="00DD5F28">
        <w:rPr>
          <w:rFonts w:ascii="Curlz MT" w:hAnsi="Curlz MT" w:cs="Times New Roman" w:hint="eastAsia"/>
          <w:kern w:val="2"/>
          <w:sz w:val="21"/>
          <w:szCs w:val="21"/>
        </w:rPr>
        <w:t>即被</w:t>
      </w:r>
      <w:r w:rsidR="00DD5F28">
        <w:rPr>
          <w:rFonts w:ascii="SimSun" w:hAnsi="Calibri" w:cs="Times New Roman" w:hint="eastAsia"/>
          <w:kern w:val="2"/>
          <w:sz w:val="21"/>
        </w:rPr>
        <w:t>使用</w:t>
      </w:r>
      <w:r w:rsidR="00DD5F28" w:rsidRPr="00450BE4">
        <w:rPr>
          <w:rFonts w:ascii="SimSun" w:hAnsi="Calibri" w:cs="Times New Roman" w:hint="eastAsia"/>
          <w:kern w:val="2"/>
          <w:sz w:val="21"/>
        </w:rPr>
        <w:t>；</w:t>
      </w:r>
      <w:r w:rsidR="00DD5F28">
        <w:rPr>
          <w:rFonts w:ascii="SimSun" w:hAnsi="Calibri" w:cs="Times New Roman" w:hint="eastAsia"/>
          <w:kern w:val="2"/>
          <w:sz w:val="21"/>
        </w:rPr>
        <w:t>和</w:t>
      </w:r>
    </w:p>
    <w:p w:rsidR="00DD5F28" w:rsidRDefault="005D6724" w:rsidP="005D6724">
      <w:pPr>
        <w:overflowPunct w:val="0"/>
        <w:spacing w:afterLines="100" w:after="240" w:line="340" w:lineRule="atLeast"/>
        <w:ind w:firstLine="567"/>
        <w:jc w:val="both"/>
        <w:rPr>
          <w:rFonts w:ascii="SimSun" w:hAnsi="Calibri" w:cs="Times New Roman"/>
          <w:kern w:val="2"/>
          <w:sz w:val="21"/>
        </w:rPr>
      </w:pPr>
      <w:r>
        <w:rPr>
          <w:rFonts w:ascii="SimSun" w:hAnsi="Calibri" w:cs="Times New Roman" w:hint="eastAsia"/>
          <w:kern w:val="2"/>
          <w:sz w:val="21"/>
        </w:rPr>
        <w:t>b.</w:t>
      </w:r>
      <w:r>
        <w:rPr>
          <w:rFonts w:ascii="SimSun" w:hAnsi="Calibri" w:cs="Times New Roman"/>
          <w:kern w:val="2"/>
          <w:sz w:val="21"/>
        </w:rPr>
        <w:tab/>
      </w:r>
      <w:r w:rsidR="00DD5F28" w:rsidRPr="00DD5F28">
        <w:rPr>
          <w:rFonts w:ascii="SimSun" w:hAnsi="Calibri" w:cs="Times New Roman" w:hint="eastAsia"/>
          <w:kern w:val="2"/>
          <w:sz w:val="21"/>
        </w:rPr>
        <w:t>错误地授予知识产权。</w:t>
      </w:r>
    </w:p>
    <w:p w:rsidR="00DD5F28" w:rsidRDefault="00DD5F28" w:rsidP="00B73F70">
      <w:pPr>
        <w:overflowPunct w:val="0"/>
        <w:spacing w:after="0" w:line="240" w:lineRule="auto"/>
        <w:jc w:val="both"/>
        <w:rPr>
          <w:rFonts w:ascii="SimSun" w:hAnsi="SimSun" w:cs="Times New Roman"/>
          <w:kern w:val="2"/>
          <w:sz w:val="21"/>
        </w:rPr>
      </w:pPr>
    </w:p>
    <w:p w:rsidR="00DD5F28" w:rsidRPr="00DD5F28" w:rsidRDefault="00D74C28" w:rsidP="00B73F70">
      <w:pPr>
        <w:keepNext/>
        <w:overflowPunct w:val="0"/>
        <w:spacing w:beforeLines="100" w:before="240" w:afterLines="50" w:after="120" w:line="340" w:lineRule="atLeast"/>
        <w:jc w:val="both"/>
        <w:outlineLvl w:val="0"/>
        <w:rPr>
          <w:rFonts w:ascii="SimHei" w:eastAsia="SimHei" w:hAnsi="SimHei"/>
          <w:b/>
          <w:sz w:val="21"/>
          <w:szCs w:val="21"/>
        </w:rPr>
      </w:pPr>
      <w:r>
        <w:rPr>
          <w:rFonts w:ascii="SimHei" w:eastAsia="SimHei" w:hAnsi="SimHei" w:hint="eastAsia"/>
          <w:b/>
          <w:sz w:val="21"/>
          <w:szCs w:val="21"/>
        </w:rPr>
        <w:t>受保护的客体</w:t>
      </w:r>
      <w:r w:rsidR="00DD5F28" w:rsidRPr="00DD5F28">
        <w:rPr>
          <w:rFonts w:ascii="SimHei" w:eastAsia="SimHei" w:hAnsi="SimHei" w:hint="eastAsia"/>
          <w:b/>
          <w:sz w:val="21"/>
          <w:szCs w:val="21"/>
        </w:rPr>
        <w:t xml:space="preserve"> </w:t>
      </w:r>
      <w:r w:rsidR="00DD5F28">
        <w:rPr>
          <w:rFonts w:ascii="SimHei" w:eastAsia="SimHei" w:hAnsi="SimHei" w:hint="eastAsia"/>
          <w:b/>
          <w:sz w:val="21"/>
          <w:szCs w:val="21"/>
        </w:rPr>
        <w:t>-</w:t>
      </w:r>
      <w:r w:rsidR="00DD5F28" w:rsidRPr="00DD5F28">
        <w:rPr>
          <w:rFonts w:ascii="SimHei" w:eastAsia="SimHei" w:hAnsi="SimHei"/>
          <w:b/>
          <w:sz w:val="21"/>
          <w:szCs w:val="21"/>
        </w:rPr>
        <w:t xml:space="preserve"> </w:t>
      </w:r>
      <w:r w:rsidR="00DD5F28" w:rsidRPr="00DD5F28">
        <w:rPr>
          <w:rFonts w:ascii="SimHei" w:eastAsia="SimHei" w:hAnsi="SimHei" w:hint="eastAsia"/>
          <w:b/>
          <w:sz w:val="21"/>
          <w:szCs w:val="21"/>
        </w:rPr>
        <w:t>第</w:t>
      </w:r>
      <w:r>
        <w:rPr>
          <w:rFonts w:ascii="SimHei" w:eastAsia="SimHei" w:hAnsi="SimHei" w:hint="eastAsia"/>
          <w:b/>
          <w:sz w:val="21"/>
          <w:szCs w:val="21"/>
        </w:rPr>
        <w:t>3</w:t>
      </w:r>
      <w:r w:rsidR="00DD5F28" w:rsidRPr="00DD5F28">
        <w:rPr>
          <w:rFonts w:ascii="SimHei" w:eastAsia="SimHei" w:hAnsi="SimHei" w:hint="eastAsia"/>
          <w:b/>
          <w:sz w:val="21"/>
          <w:szCs w:val="21"/>
        </w:rPr>
        <w:t>条</w:t>
      </w:r>
    </w:p>
    <w:p w:rsidR="00DD5F28" w:rsidRDefault="00D74C28" w:rsidP="00DD5F28">
      <w:pPr>
        <w:overflowPunct w:val="0"/>
        <w:spacing w:afterLines="100" w:after="240" w:line="340" w:lineRule="atLeast"/>
        <w:jc w:val="both"/>
        <w:rPr>
          <w:rFonts w:ascii="SimSun" w:hAnsi="SimSun" w:cs="Times New Roman"/>
          <w:kern w:val="2"/>
          <w:sz w:val="21"/>
        </w:rPr>
      </w:pPr>
      <w:r>
        <w:rPr>
          <w:rFonts w:ascii="SimSun" w:hAnsi="SimSun" w:cs="Times New Roman" w:hint="eastAsia"/>
          <w:kern w:val="2"/>
          <w:sz w:val="21"/>
        </w:rPr>
        <w:t>3.1</w:t>
      </w:r>
      <w:r>
        <w:rPr>
          <w:rFonts w:ascii="SimSun" w:hAnsi="SimSun" w:cs="Times New Roman"/>
          <w:kern w:val="2"/>
          <w:sz w:val="21"/>
        </w:rPr>
        <w:tab/>
      </w:r>
      <w:r>
        <w:rPr>
          <w:rFonts w:ascii="SimSun" w:hAnsi="SimSun" w:cs="Times New Roman" w:hint="eastAsia"/>
          <w:kern w:val="2"/>
          <w:sz w:val="21"/>
        </w:rPr>
        <w:t>保护</w:t>
      </w:r>
      <w:r w:rsidR="00566CA4">
        <w:rPr>
          <w:rFonts w:ascii="SimSun" w:hAnsi="SimSun" w:cs="Times New Roman" w:hint="eastAsia"/>
          <w:kern w:val="2"/>
          <w:sz w:val="21"/>
        </w:rPr>
        <w:t>应</w:t>
      </w:r>
      <w:r w:rsidRPr="007D2E04">
        <w:rPr>
          <w:rFonts w:ascii="SimSun" w:hAnsi="SimSun" w:cs="Times New Roman" w:hint="eastAsia"/>
          <w:kern w:val="2"/>
          <w:sz w:val="21"/>
        </w:rPr>
        <w:t>根据</w:t>
      </w:r>
      <w:r>
        <w:rPr>
          <w:rFonts w:ascii="SimSun" w:hAnsi="SimSun" w:cs="Times New Roman" w:hint="eastAsia"/>
          <w:kern w:val="2"/>
          <w:sz w:val="21"/>
        </w:rPr>
        <w:t>本文书延伸</w:t>
      </w:r>
      <w:proofErr w:type="gramStart"/>
      <w:r>
        <w:rPr>
          <w:rFonts w:ascii="SimSun" w:hAnsi="SimSun" w:cs="Times New Roman" w:hint="eastAsia"/>
          <w:kern w:val="2"/>
          <w:sz w:val="21"/>
        </w:rPr>
        <w:t>至以下</w:t>
      </w:r>
      <w:proofErr w:type="gramEnd"/>
      <w:r>
        <w:rPr>
          <w:rFonts w:ascii="SimSun" w:hAnsi="SimSun" w:cs="Times New Roman" w:hint="eastAsia"/>
          <w:kern w:val="2"/>
          <w:sz w:val="21"/>
        </w:rPr>
        <w:t>传统知识：</w:t>
      </w:r>
    </w:p>
    <w:p w:rsidR="005D6724" w:rsidRDefault="005D6724" w:rsidP="005D6724">
      <w:pPr>
        <w:overflowPunct w:val="0"/>
        <w:adjustRightInd w:val="0"/>
        <w:spacing w:afterLines="100" w:after="240" w:line="340" w:lineRule="atLeast"/>
        <w:ind w:left="1434" w:hanging="866"/>
        <w:jc w:val="both"/>
        <w:rPr>
          <w:rFonts w:ascii="SimSun" w:hAnsi="Calibri" w:cs="Times New Roman"/>
          <w:kern w:val="2"/>
          <w:sz w:val="21"/>
        </w:rPr>
      </w:pPr>
      <w:proofErr w:type="gramStart"/>
      <w:r>
        <w:rPr>
          <w:rFonts w:ascii="SimSun" w:hAnsi="SimSun" w:cs="Times New Roman" w:hint="eastAsia"/>
          <w:kern w:val="2"/>
          <w:sz w:val="21"/>
        </w:rPr>
        <w:t>a</w:t>
      </w:r>
      <w:proofErr w:type="gramEnd"/>
      <w:r>
        <w:rPr>
          <w:rFonts w:ascii="SimSun" w:hAnsi="SimSun" w:cs="Times New Roman"/>
          <w:kern w:val="2"/>
          <w:sz w:val="21"/>
        </w:rPr>
        <w:t>.</w:t>
      </w:r>
      <w:r>
        <w:rPr>
          <w:rFonts w:ascii="SimSun" w:hAnsi="SimSun" w:cs="Times New Roman"/>
          <w:kern w:val="2"/>
          <w:sz w:val="21"/>
        </w:rPr>
        <w:tab/>
      </w:r>
      <w:r>
        <w:rPr>
          <w:rFonts w:ascii="SimSun" w:hAnsi="SimSun" w:cs="Times New Roman" w:hint="eastAsia"/>
          <w:kern w:val="2"/>
          <w:sz w:val="21"/>
        </w:rPr>
        <w:t>由土著人民、当地社区和/或［其他受益人］创造、形成、接收或揭示，并由他们根据其习惯法和规约</w:t>
      </w:r>
      <w:r>
        <w:rPr>
          <w:rFonts w:ascii="SimSun" w:hAnsi="Calibri" w:cs="Times New Roman" w:hint="eastAsia"/>
          <w:kern w:val="2"/>
          <w:sz w:val="21"/>
        </w:rPr>
        <w:t>集体发展、持有、使用和维持；</w:t>
      </w:r>
    </w:p>
    <w:p w:rsidR="005D6724" w:rsidRDefault="005D6724" w:rsidP="005D6724">
      <w:pPr>
        <w:overflowPunct w:val="0"/>
        <w:adjustRightInd w:val="0"/>
        <w:spacing w:afterLines="100" w:after="240" w:line="340" w:lineRule="atLeast"/>
        <w:ind w:left="1434" w:hanging="866"/>
        <w:jc w:val="both"/>
        <w:rPr>
          <w:rFonts w:ascii="SimSun" w:hAnsi="SimSun" w:cs="Times New Roman"/>
          <w:kern w:val="2"/>
          <w:sz w:val="21"/>
        </w:rPr>
      </w:pPr>
      <w:proofErr w:type="gramStart"/>
      <w:r>
        <w:rPr>
          <w:rFonts w:ascii="SimSun" w:hAnsi="Calibri" w:cs="Times New Roman"/>
          <w:kern w:val="2"/>
          <w:sz w:val="21"/>
        </w:rPr>
        <w:t>b</w:t>
      </w:r>
      <w:proofErr w:type="gramEnd"/>
      <w:r>
        <w:rPr>
          <w:rFonts w:ascii="SimSun" w:hAnsi="Calibri" w:cs="Times New Roman"/>
          <w:kern w:val="2"/>
          <w:sz w:val="21"/>
        </w:rPr>
        <w:t>.</w:t>
      </w:r>
      <w:r>
        <w:rPr>
          <w:rFonts w:ascii="SimSun" w:hAnsi="Calibri" w:cs="Times New Roman"/>
          <w:kern w:val="2"/>
          <w:sz w:val="21"/>
        </w:rPr>
        <w:tab/>
      </w:r>
      <w:r w:rsidRPr="00D41355">
        <w:rPr>
          <w:rFonts w:ascii="SimSun" w:hAnsi="SimSun" w:cs="Times New Roman" w:hint="eastAsia"/>
          <w:kern w:val="2"/>
          <w:sz w:val="21"/>
        </w:rPr>
        <w:t>是</w:t>
      </w:r>
      <w:r>
        <w:rPr>
          <w:rFonts w:ascii="SimSun" w:hAnsi="SimSun" w:cs="Times New Roman" w:hint="eastAsia"/>
          <w:kern w:val="2"/>
          <w:sz w:val="21"/>
        </w:rPr>
        <w:t>土著人民和当地社区和/或</w:t>
      </w:r>
      <w:r>
        <w:rPr>
          <w:rFonts w:ascii="SimSun" w:hAnsi="Calibri" w:cs="Times New Roman" w:hint="eastAsia"/>
          <w:kern w:val="2"/>
          <w:sz w:val="21"/>
        </w:rPr>
        <w:t>［其他</w:t>
      </w:r>
      <w:r>
        <w:rPr>
          <w:rFonts w:ascii="SimSun" w:hAnsi="SimSun" w:cs="Times New Roman" w:hint="eastAsia"/>
          <w:kern w:val="2"/>
          <w:sz w:val="21"/>
        </w:rPr>
        <w:t>受益人］文化</w:t>
      </w:r>
      <w:r w:rsidRPr="00D41355">
        <w:rPr>
          <w:rFonts w:ascii="SimSun" w:hAnsi="SimSun" w:cs="Times New Roman" w:hint="eastAsia"/>
          <w:kern w:val="2"/>
          <w:sz w:val="21"/>
        </w:rPr>
        <w:t>认同</w:t>
      </w:r>
      <w:r>
        <w:rPr>
          <w:rFonts w:ascii="SimSun" w:hAnsi="SimSun" w:cs="Times New Roman" w:hint="eastAsia"/>
          <w:kern w:val="2"/>
          <w:sz w:val="21"/>
        </w:rPr>
        <w:t>和传统</w:t>
      </w:r>
      <w:r w:rsidRPr="00D41355">
        <w:rPr>
          <w:rFonts w:ascii="SimSun" w:hAnsi="SimSun" w:cs="Times New Roman" w:hint="eastAsia"/>
          <w:kern w:val="2"/>
          <w:sz w:val="21"/>
        </w:rPr>
        <w:t>遗产</w:t>
      </w:r>
      <w:r>
        <w:rPr>
          <w:rFonts w:ascii="SimSun" w:hAnsi="SimSun" w:cs="Times New Roman" w:hint="eastAsia"/>
          <w:kern w:val="2"/>
          <w:sz w:val="21"/>
        </w:rPr>
        <w:t>的</w:t>
      </w:r>
      <w:r w:rsidRPr="00D41355">
        <w:rPr>
          <w:rFonts w:ascii="SimSun" w:hAnsi="SimSun" w:cs="Times New Roman" w:hint="eastAsia"/>
          <w:kern w:val="2"/>
          <w:sz w:val="21"/>
        </w:rPr>
        <w:t>组成部分</w:t>
      </w:r>
      <w:r>
        <w:rPr>
          <w:rFonts w:ascii="SimSun" w:hAnsi="SimSun" w:cs="Times New Roman" w:hint="eastAsia"/>
          <w:kern w:val="2"/>
          <w:sz w:val="21"/>
        </w:rPr>
        <w:t>；并且</w:t>
      </w:r>
    </w:p>
    <w:p w:rsidR="005D6724" w:rsidRDefault="005D6724" w:rsidP="005D6724">
      <w:pPr>
        <w:overflowPunct w:val="0"/>
        <w:spacing w:afterLines="100" w:after="240" w:line="340" w:lineRule="atLeast"/>
        <w:ind w:firstLine="568"/>
        <w:jc w:val="both"/>
        <w:rPr>
          <w:rFonts w:ascii="SimSun" w:hAnsi="SimSun" w:cs="Times New Roman"/>
          <w:kern w:val="2"/>
          <w:sz w:val="21"/>
        </w:rPr>
      </w:pPr>
      <w:r>
        <w:rPr>
          <w:rFonts w:ascii="SimSun" w:hAnsi="SimSun" w:cs="Times New Roman" w:hint="eastAsia"/>
          <w:kern w:val="2"/>
          <w:sz w:val="21"/>
        </w:rPr>
        <w:t>c</w:t>
      </w:r>
      <w:r>
        <w:rPr>
          <w:rFonts w:ascii="SimSun" w:hAnsi="SimSun" w:cs="Times New Roman"/>
          <w:kern w:val="2"/>
          <w:sz w:val="21"/>
        </w:rPr>
        <w:t>.</w:t>
      </w:r>
      <w:r>
        <w:rPr>
          <w:rFonts w:ascii="SimSun" w:hAnsi="SimSun" w:cs="Times New Roman"/>
          <w:kern w:val="2"/>
          <w:sz w:val="21"/>
        </w:rPr>
        <w:tab/>
      </w:r>
      <w:r w:rsidRPr="00870FD3">
        <w:rPr>
          <w:rFonts w:ascii="SimSun" w:hAnsi="SimSun" w:cs="Times New Roman" w:hint="eastAsia"/>
          <w:kern w:val="2"/>
          <w:sz w:val="21"/>
        </w:rPr>
        <w:t>代代相传，无论是否连续。</w:t>
      </w:r>
    </w:p>
    <w:p w:rsidR="005D6724" w:rsidRDefault="005D6724" w:rsidP="005D6724">
      <w:pPr>
        <w:overflowPunct w:val="0"/>
        <w:spacing w:afterLines="100" w:after="240" w:line="340" w:lineRule="atLeast"/>
        <w:jc w:val="both"/>
        <w:rPr>
          <w:rFonts w:ascii="SimSun" w:hAnsi="Calibri" w:cs="Times New Roman"/>
          <w:kern w:val="2"/>
          <w:sz w:val="21"/>
        </w:rPr>
      </w:pPr>
      <w:r>
        <w:rPr>
          <w:rFonts w:ascii="SimSun" w:hAnsi="Calibri" w:cs="Times New Roman" w:hint="eastAsia"/>
          <w:kern w:val="2"/>
          <w:sz w:val="21"/>
        </w:rPr>
        <w:t>3.2</w:t>
      </w:r>
      <w:r>
        <w:rPr>
          <w:rFonts w:ascii="SimSun" w:hAnsi="Calibri" w:cs="Times New Roman"/>
          <w:kern w:val="2"/>
          <w:sz w:val="21"/>
        </w:rPr>
        <w:tab/>
      </w:r>
      <w:r>
        <w:rPr>
          <w:rFonts w:ascii="SimSun" w:hAnsi="Calibri" w:cs="Times New Roman" w:hint="eastAsia"/>
          <w:kern w:val="2"/>
          <w:sz w:val="21"/>
        </w:rPr>
        <w:t>［成员国/缔约方可以根据其国内法，将传统知识在由成员国/缔约方确定的合理期限内的事先存在作为保护的条件。 ］</w:t>
      </w:r>
    </w:p>
    <w:p w:rsidR="005D6724" w:rsidRDefault="005D6724" w:rsidP="00B73F70">
      <w:pPr>
        <w:overflowPunct w:val="0"/>
        <w:spacing w:after="0" w:line="240" w:lineRule="auto"/>
        <w:jc w:val="both"/>
        <w:rPr>
          <w:rFonts w:ascii="SimSun" w:hAnsi="SimSun" w:cs="Times New Roman"/>
          <w:kern w:val="2"/>
          <w:sz w:val="21"/>
        </w:rPr>
      </w:pPr>
    </w:p>
    <w:p w:rsidR="005D6724" w:rsidRPr="00DD5F28" w:rsidRDefault="005D6724" w:rsidP="00B73F70">
      <w:pPr>
        <w:keepNext/>
        <w:overflowPunct w:val="0"/>
        <w:spacing w:beforeLines="100" w:before="240" w:afterLines="50" w:after="120" w:line="340" w:lineRule="atLeast"/>
        <w:jc w:val="both"/>
        <w:outlineLvl w:val="0"/>
        <w:rPr>
          <w:rFonts w:ascii="SimHei" w:eastAsia="SimHei" w:hAnsi="SimHei"/>
          <w:b/>
          <w:sz w:val="21"/>
          <w:szCs w:val="21"/>
        </w:rPr>
      </w:pPr>
      <w:r>
        <w:rPr>
          <w:rFonts w:ascii="SimHei" w:eastAsia="SimHei" w:hAnsi="SimHei" w:hint="eastAsia"/>
          <w:b/>
          <w:sz w:val="21"/>
          <w:szCs w:val="21"/>
        </w:rPr>
        <w:lastRenderedPageBreak/>
        <w:t>保护范围</w:t>
      </w:r>
      <w:r w:rsidRPr="00DD5F28">
        <w:rPr>
          <w:rFonts w:ascii="SimHei" w:eastAsia="SimHei" w:hAnsi="SimHei" w:hint="eastAsia"/>
          <w:b/>
          <w:sz w:val="21"/>
          <w:szCs w:val="21"/>
        </w:rPr>
        <w:t xml:space="preserve"> </w:t>
      </w:r>
      <w:r>
        <w:rPr>
          <w:rFonts w:ascii="SimHei" w:eastAsia="SimHei" w:hAnsi="SimHei" w:hint="eastAsia"/>
          <w:b/>
          <w:sz w:val="21"/>
          <w:szCs w:val="21"/>
        </w:rPr>
        <w:t>-</w:t>
      </w:r>
      <w:r w:rsidRPr="00DD5F28">
        <w:rPr>
          <w:rFonts w:ascii="SimHei" w:eastAsia="SimHei" w:hAnsi="SimHei"/>
          <w:b/>
          <w:sz w:val="21"/>
          <w:szCs w:val="21"/>
        </w:rPr>
        <w:t xml:space="preserve"> </w:t>
      </w:r>
      <w:r w:rsidRPr="00DD5F28">
        <w:rPr>
          <w:rFonts w:ascii="SimHei" w:eastAsia="SimHei" w:hAnsi="SimHei" w:hint="eastAsia"/>
          <w:b/>
          <w:sz w:val="21"/>
          <w:szCs w:val="21"/>
        </w:rPr>
        <w:t>第</w:t>
      </w:r>
      <w:r>
        <w:rPr>
          <w:rFonts w:ascii="SimHei" w:eastAsia="SimHei" w:hAnsi="SimHei" w:hint="eastAsia"/>
          <w:b/>
          <w:sz w:val="21"/>
          <w:szCs w:val="21"/>
        </w:rPr>
        <w:t>5</w:t>
      </w:r>
      <w:r w:rsidRPr="00DD5F28">
        <w:rPr>
          <w:rFonts w:ascii="SimHei" w:eastAsia="SimHei" w:hAnsi="SimHei" w:hint="eastAsia"/>
          <w:b/>
          <w:sz w:val="21"/>
          <w:szCs w:val="21"/>
        </w:rPr>
        <w:t>条</w:t>
      </w:r>
    </w:p>
    <w:p w:rsidR="005D6724" w:rsidRDefault="00566CA4" w:rsidP="005D6724">
      <w:pPr>
        <w:overflowPunct w:val="0"/>
        <w:spacing w:afterLines="100" w:after="240" w:line="340" w:lineRule="atLeast"/>
        <w:jc w:val="both"/>
        <w:rPr>
          <w:rFonts w:ascii="SimSun" w:hAnsi="Calibri" w:cs="Times New Roman"/>
          <w:kern w:val="2"/>
          <w:sz w:val="21"/>
        </w:rPr>
      </w:pPr>
      <w:r>
        <w:rPr>
          <w:rFonts w:ascii="SimSun" w:hAnsi="SimSun" w:cs="Times New Roman" w:hint="eastAsia"/>
          <w:kern w:val="2"/>
          <w:sz w:val="21"/>
        </w:rPr>
        <w:t>5.1</w:t>
      </w:r>
      <w:r>
        <w:rPr>
          <w:rFonts w:ascii="SimSun" w:hAnsi="SimSun" w:cs="Times New Roman"/>
          <w:kern w:val="2"/>
          <w:sz w:val="21"/>
        </w:rPr>
        <w:tab/>
      </w:r>
      <w:r>
        <w:rPr>
          <w:rFonts w:ascii="SimSun" w:hAnsi="SimSun" w:cs="Times New Roman" w:hint="eastAsia"/>
          <w:kern w:val="2"/>
          <w:sz w:val="21"/>
        </w:rPr>
        <w:t>根据第3.1和3.2</w:t>
      </w:r>
      <w:r w:rsidR="002A0DA5">
        <w:rPr>
          <w:rFonts w:ascii="SimSun" w:hAnsi="SimSun" w:cs="Times New Roman" w:hint="eastAsia"/>
          <w:kern w:val="2"/>
          <w:sz w:val="21"/>
        </w:rPr>
        <w:t>款</w:t>
      </w:r>
      <w:r>
        <w:rPr>
          <w:rFonts w:ascii="SimSun" w:hAnsi="SimSun" w:cs="Times New Roman" w:hint="eastAsia"/>
          <w:kern w:val="2"/>
          <w:sz w:val="21"/>
        </w:rPr>
        <w:t>种定义的保护标准，</w:t>
      </w:r>
      <w:r w:rsidRPr="00D41355">
        <w:rPr>
          <w:rFonts w:ascii="SimSun" w:hAnsi="Calibri" w:cs="Times New Roman" w:hint="eastAsia"/>
          <w:kern w:val="2"/>
          <w:sz w:val="21"/>
        </w:rPr>
        <w:t>成员国［应当］/［应］对传统知识受益人的</w:t>
      </w:r>
      <w:r>
        <w:rPr>
          <w:rFonts w:ascii="SimSun" w:hAnsi="Calibri" w:cs="Times New Roman" w:hint="eastAsia"/>
          <w:kern w:val="2"/>
          <w:sz w:val="21"/>
        </w:rPr>
        <w:t>权</w:t>
      </w:r>
      <w:r w:rsidR="001D6096">
        <w:rPr>
          <w:rFonts w:ascii="SimSun" w:hAnsi="Calibri" w:cs="Times New Roman" w:hint="eastAsia"/>
          <w:kern w:val="2"/>
          <w:sz w:val="21"/>
        </w:rPr>
        <w:t>益，以合理和</w:t>
      </w:r>
      <w:r w:rsidRPr="00D41355">
        <w:rPr>
          <w:rFonts w:ascii="SimSun" w:hAnsi="Calibri" w:cs="Times New Roman" w:hint="eastAsia"/>
          <w:kern w:val="2"/>
          <w:sz w:val="21"/>
        </w:rPr>
        <w:t>兼顾各方利益的方式，</w:t>
      </w:r>
      <w:r w:rsidR="001D6096">
        <w:rPr>
          <w:rFonts w:ascii="SimSun" w:hAnsi="Calibri" w:cs="Times New Roman" w:hint="eastAsia"/>
          <w:kern w:val="2"/>
          <w:sz w:val="21"/>
        </w:rPr>
        <w:t>在下列条件内</w:t>
      </w:r>
      <w:r w:rsidRPr="00D41355">
        <w:rPr>
          <w:rFonts w:ascii="SimSun" w:hAnsi="Calibri" w:cs="Times New Roman" w:hint="eastAsia"/>
          <w:kern w:val="2"/>
          <w:sz w:val="21"/>
        </w:rPr>
        <w:t>予以</w:t>
      </w:r>
      <w:r>
        <w:rPr>
          <w:rFonts w:ascii="SimSun" w:hAnsi="Calibri" w:cs="Times New Roman" w:hint="eastAsia"/>
          <w:kern w:val="2"/>
          <w:sz w:val="21"/>
        </w:rPr>
        <w:t>保护</w:t>
      </w:r>
      <w:r w:rsidR="001D6096">
        <w:rPr>
          <w:rFonts w:ascii="SimSun" w:hAnsi="Calibri" w:cs="Times New Roman" w:hint="eastAsia"/>
          <w:kern w:val="2"/>
          <w:sz w:val="21"/>
        </w:rPr>
        <w:t>。</w:t>
      </w:r>
    </w:p>
    <w:p w:rsidR="00FD736E" w:rsidRPr="00D41355" w:rsidRDefault="001D6096" w:rsidP="00FD736E">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a</w:t>
      </w:r>
      <w:r w:rsidR="00FD736E">
        <w:rPr>
          <w:rFonts w:ascii="SimSun" w:hAnsi="Calibri" w:cs="Times New Roman" w:hint="eastAsia"/>
          <w:kern w:val="2"/>
          <w:sz w:val="21"/>
        </w:rPr>
        <w:t>．</w:t>
      </w:r>
      <w:r>
        <w:rPr>
          <w:rFonts w:ascii="SimSun" w:hAnsi="Calibri" w:cs="Times New Roman"/>
          <w:kern w:val="2"/>
          <w:sz w:val="21"/>
        </w:rPr>
        <w:tab/>
      </w:r>
      <w:r>
        <w:rPr>
          <w:rFonts w:ascii="SimSun" w:hAnsi="Calibri" w:cs="Times New Roman" w:hint="eastAsia"/>
          <w:kern w:val="2"/>
          <w:sz w:val="21"/>
        </w:rPr>
        <w:t>凡传统知识受到受益人专有的控制，并且与受益人的文化认同明显相关的</w:t>
      </w:r>
      <w:r w:rsidRPr="001D6096">
        <w:rPr>
          <w:rFonts w:ascii="SimSun" w:hAnsi="Calibri" w:cs="Times New Roman" w:hint="eastAsia"/>
          <w:kern w:val="2"/>
          <w:sz w:val="21"/>
        </w:rPr>
        <w:t>，</w:t>
      </w:r>
      <w:r w:rsidR="00FD736E" w:rsidRPr="00D41355">
        <w:rPr>
          <w:rFonts w:ascii="SimSun" w:hAnsi="Calibri" w:cs="Times New Roman" w:hint="eastAsia"/>
          <w:kern w:val="2"/>
          <w:sz w:val="21"/>
        </w:rPr>
        <w:t>成员国［应］酌情采取立法、行政和/或政策措施，以确保：</w:t>
      </w:r>
    </w:p>
    <w:p w:rsidR="00FD736E" w:rsidRPr="00D41355" w:rsidRDefault="00FD736E" w:rsidP="00FD736E">
      <w:pPr>
        <w:tabs>
          <w:tab w:val="left" w:pos="550"/>
        </w:tabs>
        <w:overflowPunct w:val="0"/>
        <w:adjustRightInd w:val="0"/>
        <w:spacing w:afterLines="100" w:after="240" w:line="340" w:lineRule="atLeast"/>
        <w:ind w:left="1701" w:hanging="567"/>
        <w:jc w:val="both"/>
        <w:rPr>
          <w:rFonts w:ascii="SimSun" w:hAnsi="Calibri" w:cs="Times New Roman"/>
          <w:kern w:val="2"/>
          <w:sz w:val="21"/>
        </w:rPr>
      </w:pPr>
      <w:proofErr w:type="spellStart"/>
      <w:r w:rsidRPr="00D41355">
        <w:rPr>
          <w:rFonts w:ascii="SimSun" w:hAnsi="Calibri" w:cs="Times New Roman" w:hint="eastAsia"/>
          <w:kern w:val="2"/>
          <w:sz w:val="21"/>
        </w:rPr>
        <w:t>i</w:t>
      </w:r>
      <w:proofErr w:type="spellEnd"/>
      <w:r w:rsidR="00B279E0">
        <w:rPr>
          <w:rFonts w:ascii="SimSun" w:hAnsi="Calibri" w:cs="Times New Roman" w:hint="eastAsia"/>
          <w:kern w:val="2"/>
          <w:sz w:val="21"/>
        </w:rPr>
        <w:t>．</w:t>
      </w:r>
      <w:r w:rsidRPr="00D41355">
        <w:rPr>
          <w:rFonts w:ascii="SimSun" w:hAnsi="Calibri" w:cs="Times New Roman" w:hint="eastAsia"/>
          <w:kern w:val="2"/>
          <w:sz w:val="21"/>
        </w:rPr>
        <w:tab/>
        <w:t>受益人拥有控制、使用、发展、授权或禁止获取和使用其传统知识，以及从因其使用而产生的利益中收取公平公正份额的专有权利。</w:t>
      </w:r>
    </w:p>
    <w:p w:rsidR="00FD736E" w:rsidRPr="00D41355" w:rsidRDefault="00FD736E" w:rsidP="00FD736E">
      <w:pPr>
        <w:tabs>
          <w:tab w:val="left" w:pos="550"/>
        </w:tabs>
        <w:overflowPunct w:val="0"/>
        <w:adjustRightInd w:val="0"/>
        <w:spacing w:afterLines="100" w:after="240" w:line="340" w:lineRule="atLeast"/>
        <w:ind w:left="1701" w:hanging="567"/>
        <w:jc w:val="both"/>
        <w:rPr>
          <w:rFonts w:ascii="SimSun" w:hAnsi="Calibri" w:cs="Times New Roman"/>
          <w:kern w:val="2"/>
          <w:sz w:val="21"/>
        </w:rPr>
      </w:pPr>
      <w:r w:rsidRPr="00D41355">
        <w:rPr>
          <w:rFonts w:ascii="SimSun" w:hAnsi="SimSun" w:cs="Times New Roman" w:hint="eastAsia"/>
          <w:kern w:val="2"/>
          <w:sz w:val="21"/>
        </w:rPr>
        <w:t>ii</w:t>
      </w:r>
      <w:r w:rsidR="00B279E0">
        <w:rPr>
          <w:rFonts w:ascii="SimSun" w:hAnsi="Calibri" w:cs="Times New Roman" w:hint="eastAsia"/>
          <w:kern w:val="2"/>
          <w:sz w:val="21"/>
        </w:rPr>
        <w:t>．</w:t>
      </w:r>
      <w:r w:rsidRPr="00D41355">
        <w:rPr>
          <w:rFonts w:ascii="SimSun" w:hAnsi="SimSun" w:cs="Times New Roman" w:hint="eastAsia"/>
          <w:kern w:val="2"/>
          <w:sz w:val="21"/>
        </w:rPr>
        <w:tab/>
        <w:t>受益人拥有署名的精神权利和</w:t>
      </w:r>
      <w:r w:rsidRPr="00D41355">
        <w:rPr>
          <w:rFonts w:ascii="SimSun" w:hAnsi="Calibri" w:cs="Times New Roman" w:hint="eastAsia"/>
          <w:kern w:val="2"/>
          <w:sz w:val="21"/>
        </w:rPr>
        <w:t>以尊重此种传统知识完整性的方式使用其传统知识的</w:t>
      </w:r>
      <w:r>
        <w:rPr>
          <w:rFonts w:ascii="SimSun" w:hAnsi="Calibri" w:cs="Times New Roman" w:hint="eastAsia"/>
          <w:kern w:val="2"/>
          <w:sz w:val="21"/>
        </w:rPr>
        <w:t>精神</w:t>
      </w:r>
      <w:r w:rsidRPr="00D41355">
        <w:rPr>
          <w:rFonts w:ascii="SimSun" w:hAnsi="Calibri" w:cs="Times New Roman" w:hint="eastAsia"/>
          <w:kern w:val="2"/>
          <w:sz w:val="21"/>
        </w:rPr>
        <w:t>权利。</w:t>
      </w:r>
    </w:p>
    <w:p w:rsidR="00FD736E" w:rsidRPr="00D41355" w:rsidRDefault="00FD736E" w:rsidP="00FD736E">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b．</w:t>
      </w:r>
      <w:r>
        <w:rPr>
          <w:rFonts w:ascii="SimSun" w:hAnsi="Calibri" w:cs="Times New Roman"/>
          <w:kern w:val="2"/>
          <w:sz w:val="21"/>
        </w:rPr>
        <w:tab/>
      </w:r>
      <w:r>
        <w:rPr>
          <w:rFonts w:ascii="SimSun" w:hAnsi="Calibri" w:cs="Times New Roman" w:hint="eastAsia"/>
          <w:kern w:val="2"/>
          <w:sz w:val="21"/>
        </w:rPr>
        <w:t>凡传统知识不再受到受益人专有的控制，但仍与受益人的文化认同明显相关的</w:t>
      </w:r>
      <w:r w:rsidRPr="001D6096">
        <w:rPr>
          <w:rFonts w:ascii="SimSun" w:hAnsi="Calibri" w:cs="Times New Roman" w:hint="eastAsia"/>
          <w:kern w:val="2"/>
          <w:sz w:val="21"/>
        </w:rPr>
        <w:t>，</w:t>
      </w:r>
      <w:r w:rsidRPr="00D41355">
        <w:rPr>
          <w:rFonts w:ascii="SimSun" w:hAnsi="Calibri" w:cs="Times New Roman" w:hint="eastAsia"/>
          <w:kern w:val="2"/>
          <w:sz w:val="21"/>
        </w:rPr>
        <w:t>成员国［应当］/［应］酌情采取立法、行政和/或政策措施，以确保：</w:t>
      </w:r>
    </w:p>
    <w:p w:rsidR="00FD736E" w:rsidRPr="00D41355" w:rsidRDefault="00FD736E" w:rsidP="00FD736E">
      <w:pPr>
        <w:tabs>
          <w:tab w:val="left" w:pos="550"/>
        </w:tabs>
        <w:overflowPunct w:val="0"/>
        <w:adjustRightInd w:val="0"/>
        <w:spacing w:afterLines="100" w:after="240" w:line="340" w:lineRule="atLeast"/>
        <w:ind w:left="1701" w:hanging="567"/>
        <w:jc w:val="both"/>
        <w:rPr>
          <w:rFonts w:ascii="SimSun" w:hAnsi="Calibri" w:cs="Times New Roman"/>
          <w:kern w:val="2"/>
          <w:sz w:val="21"/>
        </w:rPr>
      </w:pPr>
      <w:proofErr w:type="spellStart"/>
      <w:r w:rsidRPr="00D41355">
        <w:rPr>
          <w:rFonts w:ascii="SimSun" w:hAnsi="Calibri" w:cs="Times New Roman" w:hint="eastAsia"/>
          <w:kern w:val="2"/>
          <w:sz w:val="21"/>
        </w:rPr>
        <w:t>i</w:t>
      </w:r>
      <w:proofErr w:type="spellEnd"/>
      <w:r w:rsidR="00B279E0">
        <w:rPr>
          <w:rFonts w:ascii="SimSun" w:hAnsi="Calibri" w:cs="Times New Roman" w:hint="eastAsia"/>
          <w:kern w:val="2"/>
          <w:sz w:val="21"/>
        </w:rPr>
        <w:t>．</w:t>
      </w:r>
      <w:r w:rsidRPr="00D41355">
        <w:rPr>
          <w:rFonts w:ascii="SimSun" w:hAnsi="Calibri" w:cs="Times New Roman" w:hint="eastAsia"/>
          <w:kern w:val="2"/>
          <w:sz w:val="21"/>
        </w:rPr>
        <w:tab/>
        <w:t>受益人从因其使用而产生的利益中收取公平公正份额；并且</w:t>
      </w:r>
    </w:p>
    <w:p w:rsidR="00FD736E" w:rsidRDefault="00FD736E" w:rsidP="00FD736E">
      <w:pPr>
        <w:tabs>
          <w:tab w:val="left" w:pos="550"/>
        </w:tabs>
        <w:overflowPunct w:val="0"/>
        <w:adjustRightInd w:val="0"/>
        <w:spacing w:afterLines="100" w:after="240" w:line="340" w:lineRule="atLeast"/>
        <w:ind w:left="1701" w:hanging="567"/>
        <w:jc w:val="both"/>
        <w:rPr>
          <w:rFonts w:ascii="SimSun" w:hAnsi="Calibri" w:cs="Times New Roman"/>
          <w:kern w:val="2"/>
          <w:sz w:val="21"/>
        </w:rPr>
      </w:pPr>
      <w:r w:rsidRPr="00D41355">
        <w:rPr>
          <w:rFonts w:ascii="SimSun" w:hAnsi="SimSun" w:cs="Times New Roman" w:hint="eastAsia"/>
          <w:kern w:val="2"/>
          <w:sz w:val="21"/>
        </w:rPr>
        <w:t>ii</w:t>
      </w:r>
      <w:r w:rsidR="00B279E0">
        <w:rPr>
          <w:rFonts w:ascii="SimSun" w:hAnsi="Calibri" w:cs="Times New Roman" w:hint="eastAsia"/>
          <w:kern w:val="2"/>
          <w:sz w:val="21"/>
        </w:rPr>
        <w:t>．</w:t>
      </w:r>
      <w:r w:rsidRPr="00D41355">
        <w:rPr>
          <w:rFonts w:ascii="SimSun" w:hAnsi="SimSun" w:cs="Times New Roman" w:hint="eastAsia"/>
          <w:kern w:val="2"/>
          <w:sz w:val="21"/>
        </w:rPr>
        <w:tab/>
        <w:t>受益人拥有署名的精神权利和</w:t>
      </w:r>
      <w:r w:rsidRPr="00D41355">
        <w:rPr>
          <w:rFonts w:ascii="SimSun" w:hAnsi="Calibri" w:cs="Times New Roman" w:hint="eastAsia"/>
          <w:kern w:val="2"/>
          <w:sz w:val="21"/>
        </w:rPr>
        <w:t>以尊重此种传统知识完整性的方式使用其传统知识的</w:t>
      </w:r>
      <w:r w:rsidRPr="00D41355">
        <w:rPr>
          <w:rFonts w:ascii="SimSun" w:hAnsi="SimSun" w:cs="Times New Roman" w:hint="eastAsia"/>
          <w:kern w:val="2"/>
          <w:sz w:val="21"/>
        </w:rPr>
        <w:t>精神</w:t>
      </w:r>
      <w:r w:rsidRPr="00D41355">
        <w:rPr>
          <w:rFonts w:ascii="SimSun" w:hAnsi="Calibri" w:cs="Times New Roman" w:hint="eastAsia"/>
          <w:kern w:val="2"/>
          <w:sz w:val="21"/>
        </w:rPr>
        <w:t>权利。</w:t>
      </w:r>
    </w:p>
    <w:p w:rsidR="001D6096" w:rsidRDefault="00FD736E" w:rsidP="002A0DA5">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c．</w:t>
      </w:r>
      <w:r>
        <w:rPr>
          <w:rFonts w:ascii="SimSun" w:hAnsi="Calibri" w:cs="Times New Roman"/>
          <w:kern w:val="2"/>
          <w:sz w:val="21"/>
        </w:rPr>
        <w:tab/>
      </w:r>
      <w:r w:rsidRPr="00D54EBB">
        <w:rPr>
          <w:rFonts w:ascii="SimSun" w:hAnsi="SimSun" w:hint="eastAsia"/>
          <w:sz w:val="21"/>
        </w:rPr>
        <w:t>对</w:t>
      </w:r>
      <w:r>
        <w:rPr>
          <w:rFonts w:ascii="SimSun" w:hAnsi="SimSun" w:hint="eastAsia"/>
          <w:sz w:val="21"/>
        </w:rPr>
        <w:t>于正在使用而未经</w:t>
      </w:r>
      <w:r w:rsidRPr="00D54EBB">
        <w:rPr>
          <w:rFonts w:ascii="SimSun" w:hAnsi="SimSun" w:hint="eastAsia"/>
          <w:sz w:val="21"/>
        </w:rPr>
        <w:t>土著人民</w:t>
      </w:r>
      <w:r>
        <w:rPr>
          <w:rFonts w:ascii="SimSun" w:hAnsi="SimSun" w:hint="eastAsia"/>
          <w:sz w:val="21"/>
        </w:rPr>
        <w:t>或</w:t>
      </w:r>
      <w:r w:rsidRPr="00D54EBB">
        <w:rPr>
          <w:rFonts w:ascii="SimSun" w:hAnsi="SimSun" w:hint="eastAsia"/>
          <w:sz w:val="21"/>
        </w:rPr>
        <w:t>当地社区</w:t>
      </w:r>
      <w:r>
        <w:rPr>
          <w:rFonts w:ascii="SimSun" w:hAnsi="SimSun" w:hint="eastAsia"/>
          <w:sz w:val="21"/>
        </w:rPr>
        <w:t>的</w:t>
      </w:r>
      <w:r w:rsidRPr="00D54EBB">
        <w:rPr>
          <w:rFonts w:ascii="SimSun" w:hAnsi="SimSun" w:hint="eastAsia"/>
          <w:sz w:val="21"/>
        </w:rPr>
        <w:t>事先知情同意</w:t>
      </w:r>
      <w:r>
        <w:rPr>
          <w:rFonts w:ascii="SimSun" w:hAnsi="SimSun" w:hint="eastAsia"/>
          <w:sz w:val="21"/>
        </w:rPr>
        <w:t>，并/未遵照其习惯法及</w:t>
      </w:r>
      <w:r w:rsidRPr="00D54EBB">
        <w:rPr>
          <w:rFonts w:ascii="SimSun" w:hAnsi="SimSun" w:hint="eastAsia"/>
          <w:sz w:val="21"/>
        </w:rPr>
        <w:t>做法</w:t>
      </w:r>
      <w:r>
        <w:rPr>
          <w:rFonts w:ascii="SimSun" w:hAnsi="SimSun" w:hint="eastAsia"/>
          <w:sz w:val="21"/>
        </w:rPr>
        <w:t>的</w:t>
      </w:r>
      <w:r w:rsidRPr="00D54EBB">
        <w:rPr>
          <w:rFonts w:ascii="SimSun" w:hAnsi="SimSun" w:hint="eastAsia"/>
          <w:sz w:val="21"/>
        </w:rPr>
        <w:t>，土著人民和当地社区或其他受益人</w:t>
      </w:r>
      <w:r>
        <w:rPr>
          <w:rFonts w:ascii="SimSun" w:hAnsi="SimSun" w:hint="eastAsia"/>
          <w:sz w:val="21"/>
        </w:rPr>
        <w:t>（适用时）考虑到所有相关情况，例如历史事实、</w:t>
      </w:r>
      <w:r w:rsidRPr="00D54EBB">
        <w:rPr>
          <w:rFonts w:ascii="SimSun" w:hAnsi="SimSun" w:hint="eastAsia"/>
          <w:sz w:val="21"/>
        </w:rPr>
        <w:t>土著</w:t>
      </w:r>
      <w:r>
        <w:rPr>
          <w:rFonts w:ascii="SimSun" w:hAnsi="SimSun" w:hint="eastAsia"/>
          <w:sz w:val="21"/>
        </w:rPr>
        <w:t>法和习惯法、国内法</w:t>
      </w:r>
      <w:r w:rsidRPr="00D54EBB">
        <w:rPr>
          <w:rFonts w:ascii="SimSun" w:hAnsi="SimSun" w:hint="eastAsia"/>
          <w:sz w:val="21"/>
        </w:rPr>
        <w:t>和国际法</w:t>
      </w:r>
      <w:r>
        <w:rPr>
          <w:rFonts w:ascii="SimSun" w:hAnsi="SimSun" w:hint="eastAsia"/>
          <w:sz w:val="21"/>
        </w:rPr>
        <w:t>，以及此</w:t>
      </w:r>
      <w:r w:rsidRPr="00D54EBB">
        <w:rPr>
          <w:rFonts w:ascii="SimSun" w:hAnsi="SimSun" w:hint="eastAsia"/>
          <w:sz w:val="21"/>
        </w:rPr>
        <w:t>种未经授权的传播</w:t>
      </w:r>
      <w:r>
        <w:rPr>
          <w:rFonts w:ascii="SimSun" w:hAnsi="SimSun" w:hint="eastAsia"/>
          <w:sz w:val="21"/>
        </w:rPr>
        <w:t>可能造成</w:t>
      </w:r>
      <w:r w:rsidRPr="00D54EBB">
        <w:rPr>
          <w:rFonts w:ascii="SimSun" w:hAnsi="SimSun" w:hint="eastAsia"/>
          <w:sz w:val="21"/>
        </w:rPr>
        <w:t>文化损害的证据</w:t>
      </w:r>
      <w:r>
        <w:rPr>
          <w:rFonts w:ascii="SimSun" w:hAnsi="SimSun" w:hint="eastAsia"/>
          <w:sz w:val="21"/>
        </w:rPr>
        <w:t>，</w:t>
      </w:r>
      <w:r w:rsidRPr="00D54EBB">
        <w:rPr>
          <w:rFonts w:ascii="SimSun" w:hAnsi="SimSun" w:hint="eastAsia"/>
          <w:sz w:val="21"/>
        </w:rPr>
        <w:t>可以</w:t>
      </w:r>
      <w:r>
        <w:rPr>
          <w:rFonts w:ascii="SimSun" w:hAnsi="SimSun" w:hint="eastAsia"/>
          <w:sz w:val="21"/>
        </w:rPr>
        <w:t>向相关国家机构要求</w:t>
      </w:r>
      <w:r w:rsidRPr="00D54EBB">
        <w:rPr>
          <w:rFonts w:ascii="SimSun" w:hAnsi="SimSun" w:hint="eastAsia"/>
          <w:sz w:val="21"/>
        </w:rPr>
        <w:t>（</w:t>
      </w:r>
      <w:r>
        <w:rPr>
          <w:rFonts w:ascii="SimSun" w:hAnsi="SimSun" w:hint="eastAsia"/>
          <w:sz w:val="21"/>
        </w:rPr>
        <w:t>a</w:t>
      </w:r>
      <w:r w:rsidRPr="00D54EBB">
        <w:rPr>
          <w:rFonts w:ascii="SimSun" w:hAnsi="SimSun" w:hint="eastAsia"/>
          <w:sz w:val="21"/>
        </w:rPr>
        <w:t>）</w:t>
      </w:r>
      <w:r w:rsidR="002A0DA5">
        <w:rPr>
          <w:rFonts w:ascii="SimSun" w:hAnsi="SimSun" w:hint="eastAsia"/>
          <w:sz w:val="21"/>
        </w:rPr>
        <w:t>或（b）</w:t>
      </w:r>
      <w:r>
        <w:rPr>
          <w:rFonts w:ascii="SimSun" w:hAnsi="SimSun" w:hint="eastAsia"/>
          <w:sz w:val="21"/>
        </w:rPr>
        <w:t>款规定的保护。</w:t>
      </w:r>
    </w:p>
    <w:p w:rsidR="001D6096" w:rsidRDefault="001D6096" w:rsidP="005D6724">
      <w:pPr>
        <w:overflowPunct w:val="0"/>
        <w:spacing w:afterLines="100" w:after="240" w:line="340" w:lineRule="atLeast"/>
        <w:jc w:val="both"/>
        <w:rPr>
          <w:rFonts w:ascii="SimSun" w:hAnsi="Calibri" w:cs="Times New Roman"/>
          <w:kern w:val="2"/>
          <w:sz w:val="21"/>
        </w:rPr>
      </w:pPr>
      <w:r>
        <w:rPr>
          <w:rFonts w:ascii="SimSun" w:hAnsi="Calibri" w:cs="Times New Roman" w:hint="eastAsia"/>
          <w:kern w:val="2"/>
          <w:sz w:val="21"/>
        </w:rPr>
        <w:t>5.2</w:t>
      </w:r>
      <w:r>
        <w:rPr>
          <w:rFonts w:ascii="SimSun" w:hAnsi="Calibri" w:cs="Times New Roman"/>
          <w:kern w:val="2"/>
          <w:sz w:val="21"/>
        </w:rPr>
        <w:tab/>
      </w:r>
      <w:r w:rsidR="002A0DA5" w:rsidRPr="00D41355">
        <w:rPr>
          <w:rFonts w:ascii="SimSun" w:hAnsi="Calibri" w:cs="Times New Roman" w:hint="eastAsia"/>
          <w:kern w:val="2"/>
          <w:sz w:val="21"/>
        </w:rPr>
        <w:t>本文书</w:t>
      </w:r>
      <w:r w:rsidR="002A0DA5" w:rsidRPr="001B75B4">
        <w:rPr>
          <w:rFonts w:ascii="SimSun" w:hAnsi="Calibri" w:cs="Times New Roman" w:hint="eastAsia"/>
          <w:kern w:val="2"/>
          <w:sz w:val="21"/>
        </w:rPr>
        <w:t>提供的保护不延及</w:t>
      </w:r>
      <w:r w:rsidR="002A0DA5">
        <w:rPr>
          <w:rFonts w:ascii="SimSun" w:hAnsi="Calibri" w:cs="Times New Roman" w:hint="eastAsia"/>
          <w:kern w:val="2"/>
          <w:sz w:val="21"/>
        </w:rPr>
        <w:t>已经</w:t>
      </w:r>
      <w:r w:rsidR="002A0DA5" w:rsidRPr="001B75B4">
        <w:rPr>
          <w:rFonts w:ascii="SimSun" w:hAnsi="Calibri" w:cs="Times New Roman" w:hint="eastAsia"/>
          <w:kern w:val="2"/>
          <w:sz w:val="21"/>
        </w:rPr>
        <w:t>为人广泛所知</w:t>
      </w:r>
      <w:r w:rsidR="002A0DA5">
        <w:rPr>
          <w:rFonts w:ascii="SimSun" w:hAnsi="Calibri" w:cs="Times New Roman" w:hint="eastAsia"/>
          <w:kern w:val="2"/>
          <w:sz w:val="21"/>
        </w:rPr>
        <w:t>，而且不再与土著人民或当地社区明显相关的</w:t>
      </w:r>
      <w:r w:rsidR="002A0DA5" w:rsidRPr="001B75B4">
        <w:rPr>
          <w:rFonts w:ascii="SimSun" w:hAnsi="Calibri" w:cs="Times New Roman" w:hint="eastAsia"/>
          <w:kern w:val="2"/>
          <w:sz w:val="21"/>
        </w:rPr>
        <w:t>传统</w:t>
      </w:r>
      <w:r w:rsidR="002A0DA5">
        <w:rPr>
          <w:rFonts w:ascii="SimSun" w:hAnsi="Calibri" w:cs="Times New Roman" w:hint="eastAsia"/>
          <w:kern w:val="2"/>
          <w:sz w:val="21"/>
        </w:rPr>
        <w:t>知识</w:t>
      </w:r>
      <w:r w:rsidR="002A0DA5" w:rsidRPr="001B75B4">
        <w:rPr>
          <w:rFonts w:ascii="SimSun" w:hAnsi="Calibri" w:cs="Times New Roman" w:hint="eastAsia"/>
          <w:kern w:val="2"/>
          <w:sz w:val="21"/>
        </w:rPr>
        <w:t>。</w:t>
      </w:r>
    </w:p>
    <w:p w:rsidR="002A0DA5" w:rsidRDefault="002A0DA5" w:rsidP="00B73F70">
      <w:pPr>
        <w:overflowPunct w:val="0"/>
        <w:spacing w:after="0" w:line="240" w:lineRule="auto"/>
        <w:jc w:val="both"/>
        <w:rPr>
          <w:rFonts w:ascii="SimSun" w:hAnsi="SimSun" w:cs="Times New Roman"/>
          <w:kern w:val="2"/>
          <w:sz w:val="21"/>
        </w:rPr>
      </w:pPr>
    </w:p>
    <w:p w:rsidR="002A0DA5" w:rsidRPr="00DD5F28" w:rsidRDefault="002A0DA5" w:rsidP="00B73F70">
      <w:pPr>
        <w:keepNext/>
        <w:overflowPunct w:val="0"/>
        <w:spacing w:beforeLines="100" w:before="240" w:afterLines="50" w:after="120" w:line="340" w:lineRule="atLeast"/>
        <w:jc w:val="both"/>
        <w:outlineLvl w:val="0"/>
        <w:rPr>
          <w:rFonts w:ascii="SimHei" w:eastAsia="SimHei" w:hAnsi="SimHei"/>
          <w:b/>
          <w:sz w:val="21"/>
          <w:szCs w:val="21"/>
        </w:rPr>
      </w:pPr>
      <w:r>
        <w:rPr>
          <w:rFonts w:ascii="SimHei" w:eastAsia="SimHei" w:hAnsi="SimHei" w:hint="eastAsia"/>
          <w:b/>
          <w:sz w:val="21"/>
          <w:szCs w:val="21"/>
        </w:rPr>
        <w:t>例外与限制</w:t>
      </w:r>
      <w:r w:rsidRPr="00DD5F28">
        <w:rPr>
          <w:rFonts w:ascii="SimHei" w:eastAsia="SimHei" w:hAnsi="SimHei" w:hint="eastAsia"/>
          <w:b/>
          <w:sz w:val="21"/>
          <w:szCs w:val="21"/>
        </w:rPr>
        <w:t xml:space="preserve"> </w:t>
      </w:r>
      <w:r>
        <w:rPr>
          <w:rFonts w:ascii="SimHei" w:eastAsia="SimHei" w:hAnsi="SimHei" w:hint="eastAsia"/>
          <w:b/>
          <w:sz w:val="21"/>
          <w:szCs w:val="21"/>
        </w:rPr>
        <w:t>-</w:t>
      </w:r>
      <w:r w:rsidRPr="00DD5F28">
        <w:rPr>
          <w:rFonts w:ascii="SimHei" w:eastAsia="SimHei" w:hAnsi="SimHei"/>
          <w:b/>
          <w:sz w:val="21"/>
          <w:szCs w:val="21"/>
        </w:rPr>
        <w:t xml:space="preserve"> </w:t>
      </w:r>
      <w:r w:rsidRPr="00DD5F28">
        <w:rPr>
          <w:rFonts w:ascii="SimHei" w:eastAsia="SimHei" w:hAnsi="SimHei" w:hint="eastAsia"/>
          <w:b/>
          <w:sz w:val="21"/>
          <w:szCs w:val="21"/>
        </w:rPr>
        <w:t>第</w:t>
      </w:r>
      <w:r>
        <w:rPr>
          <w:rFonts w:ascii="SimHei" w:eastAsia="SimHei" w:hAnsi="SimHei" w:hint="eastAsia"/>
          <w:b/>
          <w:sz w:val="21"/>
          <w:szCs w:val="21"/>
        </w:rPr>
        <w:t>9</w:t>
      </w:r>
      <w:r w:rsidRPr="00DD5F28">
        <w:rPr>
          <w:rFonts w:ascii="SimHei" w:eastAsia="SimHei" w:hAnsi="SimHei" w:hint="eastAsia"/>
          <w:b/>
          <w:sz w:val="21"/>
          <w:szCs w:val="21"/>
        </w:rPr>
        <w:t>条</w:t>
      </w:r>
    </w:p>
    <w:p w:rsidR="002A0DA5" w:rsidRDefault="002A0DA5" w:rsidP="002A0DA5">
      <w:pPr>
        <w:overflowPunct w:val="0"/>
        <w:spacing w:afterLines="100" w:after="240" w:line="340" w:lineRule="atLeast"/>
        <w:jc w:val="both"/>
        <w:rPr>
          <w:rFonts w:ascii="SimSun" w:hAnsi="Calibri" w:cs="Times New Roman"/>
          <w:kern w:val="2"/>
          <w:sz w:val="21"/>
        </w:rPr>
      </w:pPr>
      <w:r>
        <w:rPr>
          <w:rFonts w:ascii="SimSun" w:hAnsi="SimSun" w:cs="Times New Roman" w:hint="eastAsia"/>
          <w:kern w:val="2"/>
          <w:sz w:val="21"/>
        </w:rPr>
        <w:t>9.1</w:t>
      </w:r>
      <w:r>
        <w:rPr>
          <w:rFonts w:ascii="SimSun" w:hAnsi="SimSun" w:cs="Times New Roman"/>
          <w:kern w:val="2"/>
          <w:sz w:val="21"/>
        </w:rPr>
        <w:tab/>
      </w:r>
      <w:r w:rsidR="00C070B9" w:rsidRPr="00D41355">
        <w:rPr>
          <w:rFonts w:ascii="SimSun" w:hAnsi="Calibri" w:cs="Times New Roman" w:hint="eastAsia"/>
          <w:kern w:val="2"/>
          <w:sz w:val="21"/>
        </w:rPr>
        <w:t>［成员国］/</w:t>
      </w:r>
      <w:r w:rsidR="00C070B9">
        <w:rPr>
          <w:rFonts w:ascii="SimSun" w:hAnsi="Calibri" w:cs="Times New Roman" w:hint="eastAsia"/>
          <w:kern w:val="2"/>
          <w:sz w:val="21"/>
        </w:rPr>
        <w:t>［缔约方］</w:t>
      </w:r>
      <w:r w:rsidR="00C070B9" w:rsidRPr="00D41355">
        <w:rPr>
          <w:rFonts w:ascii="SimSun" w:hAnsi="Calibri" w:cs="Times New Roman" w:hint="eastAsia"/>
          <w:kern w:val="2"/>
          <w:sz w:val="21"/>
        </w:rPr>
        <w:t>可以在国家法律中采用适当的限制和例外，条件是对传统知识的使用：</w:t>
      </w:r>
    </w:p>
    <w:p w:rsidR="002A0DA5" w:rsidRPr="00D41355" w:rsidRDefault="002A0DA5" w:rsidP="002A0DA5">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a．</w:t>
      </w:r>
      <w:r>
        <w:rPr>
          <w:rFonts w:ascii="SimSun" w:hAnsi="Calibri" w:cs="Times New Roman"/>
          <w:kern w:val="2"/>
          <w:sz w:val="21"/>
        </w:rPr>
        <w:tab/>
      </w:r>
      <w:r w:rsidR="00C070B9" w:rsidRPr="00D41355">
        <w:rPr>
          <w:rFonts w:ascii="SimSun" w:hAnsi="Calibri" w:cs="Times New Roman" w:hint="eastAsia"/>
          <w:kern w:val="2"/>
          <w:sz w:val="21"/>
        </w:rPr>
        <w:t>不无理地损害受益人的合法利益</w:t>
      </w:r>
      <w:r w:rsidR="00C070B9">
        <w:rPr>
          <w:rFonts w:ascii="SimSun" w:hAnsi="Calibri" w:cs="Times New Roman" w:hint="eastAsia"/>
          <w:kern w:val="2"/>
          <w:sz w:val="21"/>
        </w:rPr>
        <w:t>；</w:t>
      </w:r>
    </w:p>
    <w:p w:rsidR="002A0DA5" w:rsidRPr="00D41355" w:rsidRDefault="002A0DA5" w:rsidP="002A0DA5">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b．</w:t>
      </w:r>
      <w:r>
        <w:rPr>
          <w:rFonts w:ascii="SimSun" w:hAnsi="Calibri" w:cs="Times New Roman"/>
          <w:kern w:val="2"/>
          <w:sz w:val="21"/>
        </w:rPr>
        <w:tab/>
      </w:r>
      <w:r w:rsidR="00C070B9" w:rsidRPr="00D41355">
        <w:rPr>
          <w:rFonts w:ascii="SimSun" w:hAnsi="Calibri" w:cs="Times New Roman" w:hint="eastAsia"/>
          <w:kern w:val="2"/>
          <w:sz w:val="21"/>
        </w:rPr>
        <w:t>可能时注明受益人；</w:t>
      </w:r>
    </w:p>
    <w:p w:rsidR="002A0DA5" w:rsidRDefault="002A0DA5" w:rsidP="002A0DA5">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c．</w:t>
      </w:r>
      <w:r>
        <w:rPr>
          <w:rFonts w:ascii="SimSun" w:hAnsi="Calibri" w:cs="Times New Roman"/>
          <w:kern w:val="2"/>
          <w:sz w:val="21"/>
        </w:rPr>
        <w:tab/>
      </w:r>
      <w:r w:rsidR="00C070B9" w:rsidRPr="00D41355">
        <w:rPr>
          <w:rFonts w:ascii="SimSun" w:hAnsi="Calibri" w:cs="Times New Roman" w:hint="eastAsia"/>
          <w:kern w:val="2"/>
          <w:sz w:val="21"/>
        </w:rPr>
        <w:t>对受益人不具有冒犯性或减损性；</w:t>
      </w:r>
    </w:p>
    <w:p w:rsidR="00C070B9"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d．</w:t>
      </w:r>
      <w:r>
        <w:rPr>
          <w:rFonts w:ascii="SimSun" w:hAnsi="Calibri" w:cs="Times New Roman"/>
          <w:kern w:val="2"/>
          <w:sz w:val="21"/>
        </w:rPr>
        <w:tab/>
      </w:r>
      <w:r w:rsidRPr="00D41355">
        <w:rPr>
          <w:rFonts w:ascii="SimSun" w:hAnsi="Calibri" w:cs="Times New Roman" w:hint="eastAsia"/>
          <w:kern w:val="2"/>
          <w:sz w:val="21"/>
        </w:rPr>
        <w:t>符合公平做法；</w:t>
      </w:r>
    </w:p>
    <w:p w:rsidR="00C070B9" w:rsidRPr="00D41355"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e．</w:t>
      </w:r>
      <w:r>
        <w:rPr>
          <w:rFonts w:ascii="SimSun" w:hAnsi="Calibri" w:cs="Times New Roman"/>
          <w:kern w:val="2"/>
          <w:sz w:val="21"/>
        </w:rPr>
        <w:tab/>
      </w:r>
      <w:r w:rsidRPr="00D41355">
        <w:rPr>
          <w:rFonts w:ascii="SimSun" w:hAnsi="Calibri" w:cs="Times New Roman" w:hint="eastAsia"/>
          <w:kern w:val="2"/>
          <w:sz w:val="21"/>
        </w:rPr>
        <w:t>不与受益人对传统知识的正常利用相抵触</w:t>
      </w:r>
      <w:r>
        <w:rPr>
          <w:rFonts w:ascii="SimSun" w:hAnsi="Calibri" w:cs="Times New Roman" w:hint="eastAsia"/>
          <w:kern w:val="2"/>
          <w:sz w:val="21"/>
        </w:rPr>
        <w:t>。</w:t>
      </w:r>
    </w:p>
    <w:p w:rsidR="00C070B9" w:rsidRDefault="00C070B9" w:rsidP="002A0DA5">
      <w:pPr>
        <w:overflowPunct w:val="0"/>
        <w:adjustRightInd w:val="0"/>
        <w:spacing w:afterLines="100" w:after="240" w:line="340" w:lineRule="atLeast"/>
        <w:ind w:left="1134" w:hanging="567"/>
        <w:jc w:val="both"/>
        <w:rPr>
          <w:rFonts w:ascii="SimSun" w:hAnsi="Calibri" w:cs="Times New Roman"/>
          <w:kern w:val="2"/>
          <w:sz w:val="21"/>
        </w:rPr>
      </w:pPr>
    </w:p>
    <w:p w:rsidR="002A0DA5" w:rsidRDefault="002A0DA5" w:rsidP="002A0DA5">
      <w:pPr>
        <w:overflowPunct w:val="0"/>
        <w:spacing w:afterLines="100" w:after="240" w:line="340" w:lineRule="atLeast"/>
        <w:jc w:val="both"/>
        <w:rPr>
          <w:rFonts w:ascii="SimSun" w:hAnsi="Calibri" w:cs="Times New Roman"/>
          <w:kern w:val="2"/>
          <w:sz w:val="21"/>
        </w:rPr>
      </w:pPr>
      <w:r>
        <w:rPr>
          <w:rFonts w:ascii="SimSun" w:hAnsi="Calibri" w:cs="Times New Roman" w:hint="eastAsia"/>
          <w:kern w:val="2"/>
          <w:sz w:val="21"/>
        </w:rPr>
        <w:t>9.2</w:t>
      </w:r>
      <w:r>
        <w:rPr>
          <w:rFonts w:ascii="SimSun" w:hAnsi="Calibri" w:cs="Times New Roman"/>
          <w:kern w:val="2"/>
          <w:sz w:val="21"/>
        </w:rPr>
        <w:tab/>
      </w:r>
      <w:r w:rsidR="00C070B9" w:rsidRPr="00D41355">
        <w:rPr>
          <w:rFonts w:ascii="SimSun" w:hAnsi="Calibri" w:cs="Times New Roman" w:hint="eastAsia"/>
          <w:kern w:val="2"/>
          <w:sz w:val="21"/>
        </w:rPr>
        <w:t>有合理的担心会对神圣的传统知识造成不可弥补的损害的，［成员国］/［缔约方］</w:t>
      </w:r>
      <w:r w:rsidR="00C070B9">
        <w:rPr>
          <w:rFonts w:ascii="SimSun" w:hAnsi="Calibri" w:cs="Times New Roman" w:hint="eastAsia"/>
          <w:kern w:val="2"/>
          <w:sz w:val="21"/>
        </w:rPr>
        <w:t>不得</w:t>
      </w:r>
      <w:r w:rsidR="00C070B9" w:rsidRPr="00D41355">
        <w:rPr>
          <w:rFonts w:ascii="SimSun" w:hAnsi="Calibri" w:cs="Times New Roman" w:hint="eastAsia"/>
          <w:kern w:val="2"/>
          <w:sz w:val="21"/>
        </w:rPr>
        <w:t>规定例外和限制。</w:t>
      </w:r>
    </w:p>
    <w:p w:rsidR="002A0DA5" w:rsidRDefault="002A0DA5" w:rsidP="005D6724">
      <w:pPr>
        <w:overflowPunct w:val="0"/>
        <w:spacing w:afterLines="100" w:after="240" w:line="340" w:lineRule="atLeast"/>
        <w:jc w:val="both"/>
        <w:rPr>
          <w:rFonts w:ascii="SimSun" w:hAnsi="Calibri" w:cs="Times New Roman"/>
          <w:kern w:val="2"/>
          <w:sz w:val="21"/>
        </w:rPr>
      </w:pPr>
    </w:p>
    <w:p w:rsidR="00C070B9" w:rsidRPr="009E0EA2" w:rsidRDefault="00C070B9" w:rsidP="00C070B9">
      <w:pPr>
        <w:keepNext/>
        <w:overflowPunct w:val="0"/>
        <w:spacing w:beforeLines="100" w:before="240" w:afterLines="50" w:after="120" w:line="340" w:lineRule="atLeast"/>
        <w:jc w:val="center"/>
        <w:outlineLvl w:val="0"/>
        <w:rPr>
          <w:rFonts w:asciiTheme="minorEastAsia" w:hAnsiTheme="minorEastAsia"/>
          <w:b/>
          <w:sz w:val="28"/>
          <w:szCs w:val="28"/>
        </w:rPr>
      </w:pPr>
      <w:r w:rsidRPr="009E0EA2">
        <w:rPr>
          <w:rFonts w:asciiTheme="minorEastAsia" w:hAnsiTheme="minorEastAsia" w:hint="eastAsia"/>
          <w:b/>
          <w:sz w:val="28"/>
          <w:szCs w:val="28"/>
        </w:rPr>
        <w:t>传统</w:t>
      </w:r>
      <w:r>
        <w:rPr>
          <w:rFonts w:asciiTheme="minorEastAsia" w:hAnsiTheme="minorEastAsia" w:hint="eastAsia"/>
          <w:b/>
          <w:sz w:val="28"/>
          <w:szCs w:val="28"/>
        </w:rPr>
        <w:t>文化表现形式</w:t>
      </w:r>
    </w:p>
    <w:p w:rsidR="00C070B9" w:rsidRPr="00DD5F28" w:rsidRDefault="00C070B9" w:rsidP="00B73F70">
      <w:pPr>
        <w:keepNext/>
        <w:overflowPunct w:val="0"/>
        <w:spacing w:beforeLines="100" w:before="240" w:afterLines="50" w:after="120" w:line="340" w:lineRule="atLeast"/>
        <w:jc w:val="both"/>
        <w:outlineLvl w:val="0"/>
        <w:rPr>
          <w:rFonts w:ascii="SimHei" w:eastAsia="SimHei" w:hAnsi="SimHei"/>
          <w:b/>
          <w:sz w:val="21"/>
          <w:szCs w:val="21"/>
        </w:rPr>
      </w:pPr>
      <w:r w:rsidRPr="00DD5F28">
        <w:rPr>
          <w:rFonts w:ascii="SimHei" w:eastAsia="SimHei" w:hAnsi="SimHei" w:hint="eastAsia"/>
          <w:b/>
          <w:sz w:val="21"/>
          <w:szCs w:val="21"/>
        </w:rPr>
        <w:t xml:space="preserve">术语表 </w:t>
      </w:r>
      <w:r w:rsidRPr="00DD5F28">
        <w:rPr>
          <w:rFonts w:ascii="SimHei" w:eastAsia="SimHei" w:hAnsi="SimHei"/>
          <w:b/>
          <w:sz w:val="21"/>
          <w:szCs w:val="21"/>
        </w:rPr>
        <w:t xml:space="preserve">– </w:t>
      </w:r>
      <w:r w:rsidRPr="00DD5F28">
        <w:rPr>
          <w:rFonts w:ascii="SimHei" w:eastAsia="SimHei" w:hAnsi="SimHei" w:hint="eastAsia"/>
          <w:b/>
          <w:sz w:val="21"/>
          <w:szCs w:val="21"/>
        </w:rPr>
        <w:t>第1条</w:t>
      </w:r>
      <w:r w:rsidRPr="00DD5F28">
        <w:rPr>
          <w:rStyle w:val="a5"/>
          <w:rFonts w:ascii="SimHei" w:eastAsia="SimHei" w:hAnsi="SimHei"/>
          <w:b/>
          <w:sz w:val="21"/>
          <w:szCs w:val="21"/>
        </w:rPr>
        <w:footnoteReference w:id="11"/>
      </w:r>
    </w:p>
    <w:p w:rsidR="00C070B9" w:rsidRDefault="00E327B0" w:rsidP="00B73F70">
      <w:pPr>
        <w:overflowPunct w:val="0"/>
        <w:spacing w:after="0" w:line="340" w:lineRule="atLeast"/>
        <w:jc w:val="both"/>
        <w:rPr>
          <w:rFonts w:ascii="SimSun" w:hAnsi="SimSun" w:cs="Times New Roman"/>
          <w:kern w:val="2"/>
          <w:sz w:val="21"/>
        </w:rPr>
      </w:pPr>
      <w:r w:rsidRPr="00856947">
        <w:rPr>
          <w:rFonts w:ascii="SimHei" w:eastAsia="SimHei" w:hAnsi="SimHei" w:cs="SimSun" w:hint="eastAsia"/>
          <w:color w:val="000000"/>
          <w:kern w:val="2"/>
          <w:sz w:val="21"/>
          <w:szCs w:val="21"/>
        </w:rPr>
        <w:t>传统文化表现形式</w:t>
      </w:r>
      <w:r>
        <w:rPr>
          <w:rFonts w:ascii="SimSun" w:hAnsi="SimSun" w:cs="SimSun" w:hint="eastAsia"/>
          <w:color w:val="000000"/>
          <w:kern w:val="2"/>
          <w:sz w:val="21"/>
          <w:szCs w:val="21"/>
        </w:rPr>
        <w:t>是</w:t>
      </w:r>
      <w:r w:rsidR="00175030">
        <w:rPr>
          <w:rFonts w:ascii="SimSun" w:hAnsi="Calibri" w:cs="SimSun" w:hint="eastAsia"/>
          <w:color w:val="000000"/>
          <w:kern w:val="2"/>
          <w:sz w:val="21"/>
          <w:szCs w:val="21"/>
        </w:rPr>
        <w:t>土著</w:t>
      </w:r>
      <w:r>
        <w:rPr>
          <w:rFonts w:ascii="SimSun" w:hAnsi="Calibri" w:cs="SimSun" w:hint="eastAsia"/>
          <w:color w:val="000000"/>
          <w:kern w:val="2"/>
          <w:sz w:val="21"/>
          <w:szCs w:val="21"/>
        </w:rPr>
        <w:t>人民、</w:t>
      </w:r>
      <w:r w:rsidRPr="00834C8A">
        <w:rPr>
          <w:rFonts w:ascii="SimSun" w:hAnsi="Calibri" w:cs="SimSun" w:hint="eastAsia"/>
          <w:color w:val="000000"/>
          <w:kern w:val="2"/>
          <w:sz w:val="21"/>
          <w:szCs w:val="21"/>
        </w:rPr>
        <w:t>当地社区</w:t>
      </w:r>
      <w:r>
        <w:rPr>
          <w:rFonts w:ascii="SimSun" w:hAnsi="Calibri" w:cs="SimSun" w:hint="eastAsia"/>
          <w:color w:val="000000"/>
          <w:kern w:val="2"/>
          <w:sz w:val="21"/>
          <w:szCs w:val="21"/>
        </w:rPr>
        <w:t>和/或</w:t>
      </w:r>
      <w:r w:rsidRPr="00834C8A">
        <w:rPr>
          <w:rFonts w:ascii="SimSun" w:hAnsi="Calibri" w:cs="SimSun" w:hint="eastAsia"/>
          <w:color w:val="000000"/>
          <w:kern w:val="2"/>
          <w:sz w:val="21"/>
          <w:szCs w:val="21"/>
        </w:rPr>
        <w:t>［</w:t>
      </w:r>
      <w:r>
        <w:rPr>
          <w:rFonts w:ascii="SimSun" w:hAnsi="Calibri" w:cs="SimSun" w:hint="eastAsia"/>
          <w:color w:val="000000"/>
          <w:kern w:val="2"/>
          <w:sz w:val="21"/>
          <w:szCs w:val="21"/>
        </w:rPr>
        <w:t>其他受益人］</w:t>
      </w:r>
      <w:r>
        <w:rPr>
          <w:rFonts w:ascii="SimSun" w:hAnsi="SimSun" w:cs="Times New Roman" w:hint="eastAsia"/>
          <w:kern w:val="2"/>
          <w:sz w:val="21"/>
        </w:rPr>
        <w:t>在传统环境下或从传统环境中表现</w:t>
      </w:r>
      <w:r w:rsidRPr="00834C8A">
        <w:rPr>
          <w:rFonts w:ascii="SimSun" w:hAnsi="Calibri" w:cs="SimSun" w:hint="eastAsia"/>
          <w:color w:val="000000"/>
          <w:kern w:val="2"/>
          <w:sz w:val="21"/>
          <w:szCs w:val="21"/>
        </w:rPr>
        <w:t>［</w:t>
      </w:r>
      <w:r>
        <w:rPr>
          <w:rFonts w:ascii="SimSun" w:hAnsi="Calibri" w:cs="SimSun" w:hint="eastAsia"/>
          <w:color w:val="000000"/>
          <w:kern w:val="2"/>
          <w:sz w:val="21"/>
          <w:szCs w:val="21"/>
        </w:rPr>
        <w:t>出现或展现］的传统文化做法和知识的任何形式</w:t>
      </w:r>
      <w:r w:rsidR="00175030">
        <w:rPr>
          <w:rFonts w:ascii="SimSun" w:hAnsi="Calibri" w:cs="SimSun" w:hint="eastAsia"/>
          <w:color w:val="000000"/>
          <w:kern w:val="2"/>
          <w:sz w:val="21"/>
          <w:szCs w:val="21"/>
        </w:rPr>
        <w:t>。它们是</w:t>
      </w:r>
      <w:r>
        <w:rPr>
          <w:rFonts w:ascii="SimSun" w:hAnsi="Calibri" w:cs="SimSun" w:hint="eastAsia"/>
          <w:color w:val="000000"/>
          <w:kern w:val="2"/>
          <w:sz w:val="21"/>
          <w:szCs w:val="21"/>
        </w:rPr>
        <w:t>智力活动、经验或洞见的结果，可</w:t>
      </w:r>
      <w:r w:rsidRPr="00834C8A">
        <w:rPr>
          <w:rFonts w:ascii="SimSun" w:hAnsi="SimSun" w:cs="SimSun" w:hint="eastAsia"/>
          <w:kern w:val="2"/>
          <w:sz w:val="21"/>
        </w:rPr>
        <w:t>以是动态</w:t>
      </w:r>
      <w:r>
        <w:rPr>
          <w:rFonts w:ascii="SimSun" w:hAnsi="SimSun" w:cs="SimSun" w:hint="eastAsia"/>
          <w:kern w:val="2"/>
          <w:sz w:val="21"/>
        </w:rPr>
        <w:t>的</w:t>
      </w:r>
      <w:r w:rsidRPr="00834C8A">
        <w:rPr>
          <w:rFonts w:ascii="SimSun" w:hAnsi="SimSun" w:cs="SimSun" w:hint="eastAsia"/>
          <w:kern w:val="2"/>
          <w:sz w:val="21"/>
        </w:rPr>
        <w:t>、不断演变的</w:t>
      </w:r>
      <w:r>
        <w:rPr>
          <w:rFonts w:ascii="SimSun" w:hAnsi="SimSun" w:cs="SimSun" w:hint="eastAsia"/>
          <w:kern w:val="2"/>
          <w:sz w:val="21"/>
        </w:rPr>
        <w:t>，并且包括</w:t>
      </w:r>
      <w:r w:rsidRPr="00834C8A">
        <w:rPr>
          <w:rFonts w:ascii="SimSun" w:hAnsi="SimSun" w:cs="SimSun" w:hint="eastAsia"/>
          <w:kern w:val="2"/>
          <w:sz w:val="21"/>
        </w:rPr>
        <w:t>语音和文字</w:t>
      </w:r>
      <w:r>
        <w:rPr>
          <w:rFonts w:ascii="SimSun" w:hAnsi="SimSun" w:cs="SimSun" w:hint="eastAsia"/>
          <w:kern w:val="2"/>
          <w:sz w:val="21"/>
        </w:rPr>
        <w:t>形式</w:t>
      </w:r>
      <w:r w:rsidRPr="00834C8A">
        <w:rPr>
          <w:rFonts w:ascii="SimSun" w:hAnsi="SimSun" w:cs="SimSun"/>
          <w:kern w:val="2"/>
          <w:sz w:val="21"/>
          <w:vertAlign w:val="superscript"/>
        </w:rPr>
        <w:footnoteReference w:id="12"/>
      </w:r>
      <w:r>
        <w:rPr>
          <w:rFonts w:ascii="SimSun" w:hAnsi="SimSun" w:cs="SimSun" w:hint="eastAsia"/>
          <w:kern w:val="2"/>
          <w:sz w:val="21"/>
        </w:rPr>
        <w:t>、音乐形式</w:t>
      </w:r>
      <w:r w:rsidRPr="00834C8A">
        <w:rPr>
          <w:rFonts w:ascii="SimSun" w:hAnsi="SimSun" w:cs="SimSun"/>
          <w:kern w:val="2"/>
          <w:sz w:val="21"/>
          <w:vertAlign w:val="superscript"/>
        </w:rPr>
        <w:footnoteReference w:id="13"/>
      </w:r>
      <w:r>
        <w:rPr>
          <w:rFonts w:ascii="SimSun" w:hAnsi="SimSun" w:cs="SimSun" w:hint="eastAsia"/>
          <w:kern w:val="2"/>
          <w:sz w:val="21"/>
        </w:rPr>
        <w:t>、</w:t>
      </w:r>
      <w:r w:rsidRPr="00834C8A">
        <w:rPr>
          <w:rFonts w:ascii="SimSun" w:hAnsi="SimSun" w:cs="SimSun" w:hint="eastAsia"/>
          <w:kern w:val="2"/>
          <w:sz w:val="21"/>
        </w:rPr>
        <w:t>动作</w:t>
      </w:r>
      <w:r>
        <w:rPr>
          <w:rFonts w:ascii="SimSun" w:hAnsi="SimSun" w:cs="SimSun" w:hint="eastAsia"/>
          <w:kern w:val="2"/>
          <w:sz w:val="21"/>
        </w:rPr>
        <w:t>表现形式</w:t>
      </w:r>
      <w:r w:rsidRPr="00834C8A">
        <w:rPr>
          <w:rFonts w:ascii="SimSun" w:hAnsi="SimSun" w:cs="SimSun"/>
          <w:kern w:val="2"/>
          <w:sz w:val="21"/>
          <w:vertAlign w:val="superscript"/>
        </w:rPr>
        <w:footnoteReference w:id="14"/>
      </w:r>
      <w:r w:rsidRPr="00834C8A">
        <w:rPr>
          <w:rFonts w:ascii="SimSun" w:hAnsi="SimSun" w:cs="SimSun" w:hint="eastAsia"/>
          <w:kern w:val="2"/>
          <w:sz w:val="21"/>
        </w:rPr>
        <w:t>、物质</w:t>
      </w:r>
      <w:r w:rsidRPr="00834C8A">
        <w:rPr>
          <w:rFonts w:ascii="SimSun" w:hAnsi="SimSun" w:cs="SimSun"/>
          <w:kern w:val="2"/>
          <w:sz w:val="21"/>
          <w:vertAlign w:val="superscript"/>
        </w:rPr>
        <w:footnoteReference w:id="15"/>
      </w:r>
      <w:r>
        <w:rPr>
          <w:rFonts w:ascii="SimSun" w:hAnsi="SimSun" w:cs="SimSun" w:hint="eastAsia"/>
          <w:kern w:val="2"/>
          <w:sz w:val="21"/>
        </w:rPr>
        <w:t>或非物质表现形式，或者物质表现形式与非物质表现形式的组合</w:t>
      </w:r>
      <w:r w:rsidRPr="00834C8A">
        <w:rPr>
          <w:rFonts w:ascii="SimSun" w:hAnsi="SimSun" w:cs="SimSun" w:hint="eastAsia"/>
          <w:kern w:val="2"/>
          <w:sz w:val="21"/>
        </w:rPr>
        <w:t>。</w:t>
      </w:r>
    </w:p>
    <w:p w:rsidR="00C070B9" w:rsidRDefault="00C070B9" w:rsidP="00B73F70">
      <w:pPr>
        <w:overflowPunct w:val="0"/>
        <w:spacing w:after="0" w:line="240" w:lineRule="auto"/>
        <w:rPr>
          <w:rFonts w:ascii="SimSun" w:hAnsi="SimSun" w:cs="Times New Roman"/>
          <w:kern w:val="2"/>
          <w:sz w:val="21"/>
        </w:rPr>
      </w:pPr>
    </w:p>
    <w:p w:rsidR="00C070B9" w:rsidRDefault="00C070B9" w:rsidP="00B73F70">
      <w:pPr>
        <w:overflowPunct w:val="0"/>
        <w:spacing w:after="0" w:line="240" w:lineRule="auto"/>
        <w:rPr>
          <w:rFonts w:ascii="SimSun" w:hAnsi="SimSun" w:cs="Times New Roman"/>
          <w:kern w:val="2"/>
          <w:sz w:val="21"/>
        </w:rPr>
      </w:pPr>
    </w:p>
    <w:p w:rsidR="00C070B9" w:rsidRPr="00DD5F28" w:rsidRDefault="00C070B9" w:rsidP="00B73F70">
      <w:pPr>
        <w:keepNext/>
        <w:overflowPunct w:val="0"/>
        <w:spacing w:beforeLines="100" w:before="240" w:afterLines="50" w:after="120" w:line="340" w:lineRule="atLeast"/>
        <w:jc w:val="both"/>
        <w:outlineLvl w:val="0"/>
        <w:rPr>
          <w:rFonts w:ascii="SimHei" w:eastAsia="SimHei" w:hAnsi="SimHei"/>
          <w:b/>
          <w:sz w:val="21"/>
          <w:szCs w:val="21"/>
        </w:rPr>
      </w:pPr>
      <w:r w:rsidRPr="00DD5F28">
        <w:rPr>
          <w:rFonts w:ascii="SimHei" w:eastAsia="SimHei" w:hAnsi="SimHei" w:hint="eastAsia"/>
          <w:b/>
          <w:sz w:val="21"/>
          <w:szCs w:val="21"/>
        </w:rPr>
        <w:t xml:space="preserve">目标 </w:t>
      </w:r>
      <w:r>
        <w:rPr>
          <w:rFonts w:ascii="SimHei" w:eastAsia="SimHei" w:hAnsi="SimHei" w:hint="eastAsia"/>
          <w:b/>
          <w:sz w:val="21"/>
          <w:szCs w:val="21"/>
        </w:rPr>
        <w:t>-</w:t>
      </w:r>
      <w:r w:rsidRPr="00DD5F28">
        <w:rPr>
          <w:rFonts w:ascii="SimHei" w:eastAsia="SimHei" w:hAnsi="SimHei"/>
          <w:b/>
          <w:sz w:val="21"/>
          <w:szCs w:val="21"/>
        </w:rPr>
        <w:t xml:space="preserve"> </w:t>
      </w:r>
      <w:r w:rsidRPr="00DD5F28">
        <w:rPr>
          <w:rFonts w:ascii="SimHei" w:eastAsia="SimHei" w:hAnsi="SimHei" w:hint="eastAsia"/>
          <w:b/>
          <w:sz w:val="21"/>
          <w:szCs w:val="21"/>
        </w:rPr>
        <w:t>第2条</w:t>
      </w:r>
    </w:p>
    <w:p w:rsidR="00C070B9" w:rsidRDefault="00C070B9" w:rsidP="00C070B9">
      <w:pPr>
        <w:overflowPunct w:val="0"/>
        <w:spacing w:afterLines="100" w:after="240" w:line="340" w:lineRule="atLeast"/>
        <w:jc w:val="both"/>
        <w:rPr>
          <w:rFonts w:ascii="SimSun" w:hAnsi="Calibri" w:cs="Times New Roman"/>
          <w:kern w:val="2"/>
          <w:sz w:val="21"/>
        </w:rPr>
      </w:pPr>
      <w:r w:rsidRPr="00D41355">
        <w:rPr>
          <w:rFonts w:ascii="SimSun" w:hAnsi="SimSun" w:cs="Times New Roman" w:hint="eastAsia"/>
          <w:kern w:val="2"/>
          <w:sz w:val="21"/>
        </w:rPr>
        <w:t>本文书</w:t>
      </w:r>
      <w:r>
        <w:rPr>
          <w:rFonts w:ascii="SimSun" w:hAnsi="SimSun" w:cs="Times New Roman" w:hint="eastAsia"/>
          <w:kern w:val="2"/>
          <w:sz w:val="21"/>
        </w:rPr>
        <w:t>的目的</w:t>
      </w:r>
      <w:r>
        <w:rPr>
          <w:rFonts w:ascii="SimSun" w:hAnsi="Calibri" w:cs="Times New Roman" w:hint="eastAsia"/>
          <w:kern w:val="2"/>
          <w:sz w:val="21"/>
        </w:rPr>
        <w:t>是提供对传统</w:t>
      </w:r>
      <w:r w:rsidR="00175030" w:rsidRPr="00175030">
        <w:rPr>
          <w:rFonts w:ascii="SimSun" w:hAnsi="Calibri" w:cs="Times New Roman" w:hint="eastAsia"/>
          <w:kern w:val="2"/>
          <w:sz w:val="21"/>
        </w:rPr>
        <w:t>文化表现形式</w:t>
      </w:r>
      <w:r>
        <w:rPr>
          <w:rFonts w:ascii="SimSun" w:hAnsi="Calibri" w:cs="Times New Roman" w:hint="eastAsia"/>
          <w:kern w:val="2"/>
          <w:sz w:val="21"/>
        </w:rPr>
        <w:t>的有效和兼顾各方利益的保护，防止：</w:t>
      </w:r>
    </w:p>
    <w:p w:rsidR="00C070B9" w:rsidRPr="00450BE4" w:rsidRDefault="00C070B9" w:rsidP="00C070B9">
      <w:pPr>
        <w:overflowPunct w:val="0"/>
        <w:spacing w:afterLines="100" w:after="240" w:line="340" w:lineRule="atLeast"/>
        <w:ind w:firstLine="567"/>
        <w:jc w:val="both"/>
        <w:rPr>
          <w:rFonts w:ascii="SimSun" w:hAnsi="Calibri" w:cs="Times New Roman"/>
          <w:kern w:val="2"/>
          <w:sz w:val="21"/>
        </w:rPr>
      </w:pPr>
      <w:proofErr w:type="gramStart"/>
      <w:r>
        <w:rPr>
          <w:rFonts w:ascii="SimSun" w:hAnsi="Calibri" w:cs="Times New Roman" w:hint="eastAsia"/>
          <w:kern w:val="2"/>
          <w:sz w:val="21"/>
        </w:rPr>
        <w:t>a</w:t>
      </w:r>
      <w:proofErr w:type="gramEnd"/>
      <w:r>
        <w:rPr>
          <w:rFonts w:ascii="SimSun" w:hAnsi="Calibri" w:cs="Times New Roman" w:hint="eastAsia"/>
          <w:kern w:val="2"/>
          <w:sz w:val="21"/>
        </w:rPr>
        <w:t>.</w:t>
      </w:r>
      <w:r>
        <w:rPr>
          <w:rFonts w:ascii="SimSun" w:hAnsi="Calibri" w:cs="Times New Roman"/>
          <w:kern w:val="2"/>
          <w:sz w:val="21"/>
        </w:rPr>
        <w:tab/>
      </w:r>
      <w:r w:rsidRPr="00450BE4">
        <w:rPr>
          <w:rFonts w:ascii="SimSun" w:hAnsi="Calibri" w:cs="Times New Roman" w:hint="eastAsia"/>
          <w:kern w:val="2"/>
          <w:sz w:val="21"/>
        </w:rPr>
        <w:t>传统知识未经授权</w:t>
      </w:r>
      <w:r w:rsidRPr="00DD5F28">
        <w:rPr>
          <w:rStyle w:val="a5"/>
          <w:rFonts w:asciiTheme="minorEastAsia" w:hAnsiTheme="minorEastAsia"/>
          <w:sz w:val="21"/>
          <w:szCs w:val="21"/>
        </w:rPr>
        <w:footnoteReference w:id="16"/>
      </w:r>
      <w:r w:rsidRPr="007D2E04">
        <w:rPr>
          <w:rFonts w:ascii="Curlz MT" w:hAnsi="Curlz MT" w:cs="Times New Roman"/>
          <w:kern w:val="2"/>
          <w:sz w:val="21"/>
          <w:szCs w:val="21"/>
        </w:rPr>
        <w:t>和</w:t>
      </w:r>
      <w:r w:rsidRPr="007D2E04">
        <w:rPr>
          <w:rFonts w:ascii="Curlz MT" w:hAnsi="Curlz MT" w:cs="Times New Roman"/>
          <w:kern w:val="2"/>
          <w:sz w:val="21"/>
          <w:szCs w:val="21"/>
        </w:rPr>
        <w:t>/</w:t>
      </w:r>
      <w:r w:rsidRPr="007D2E04">
        <w:rPr>
          <w:rFonts w:ascii="Curlz MT" w:hAnsi="Curlz MT" w:cs="Times New Roman"/>
          <w:kern w:val="2"/>
          <w:sz w:val="21"/>
          <w:szCs w:val="21"/>
        </w:rPr>
        <w:t>或未获补偿</w:t>
      </w:r>
      <w:r w:rsidRPr="00DD5F28">
        <w:rPr>
          <w:rStyle w:val="a5"/>
          <w:rFonts w:ascii="SimSun" w:eastAsia="SimSun" w:hAnsi="SimSun"/>
          <w:sz w:val="21"/>
          <w:szCs w:val="21"/>
        </w:rPr>
        <w:footnoteReference w:id="17"/>
      </w:r>
      <w:r>
        <w:rPr>
          <w:rFonts w:ascii="Curlz MT" w:hAnsi="Curlz MT" w:cs="Times New Roman" w:hint="eastAsia"/>
          <w:kern w:val="2"/>
          <w:sz w:val="21"/>
          <w:szCs w:val="21"/>
        </w:rPr>
        <w:t>即被</w:t>
      </w:r>
      <w:r>
        <w:rPr>
          <w:rFonts w:ascii="SimSun" w:hAnsi="Calibri" w:cs="Times New Roman" w:hint="eastAsia"/>
          <w:kern w:val="2"/>
          <w:sz w:val="21"/>
        </w:rPr>
        <w:t>使用</w:t>
      </w:r>
      <w:r w:rsidRPr="00450BE4">
        <w:rPr>
          <w:rFonts w:ascii="SimSun" w:hAnsi="Calibri" w:cs="Times New Roman" w:hint="eastAsia"/>
          <w:kern w:val="2"/>
          <w:sz w:val="21"/>
        </w:rPr>
        <w:t>；</w:t>
      </w:r>
      <w:r>
        <w:rPr>
          <w:rFonts w:ascii="SimSun" w:hAnsi="Calibri" w:cs="Times New Roman" w:hint="eastAsia"/>
          <w:kern w:val="2"/>
          <w:sz w:val="21"/>
        </w:rPr>
        <w:t>和</w:t>
      </w:r>
    </w:p>
    <w:p w:rsidR="00C070B9" w:rsidRDefault="00C070B9" w:rsidP="00C070B9">
      <w:pPr>
        <w:overflowPunct w:val="0"/>
        <w:spacing w:afterLines="100" w:after="240" w:line="340" w:lineRule="atLeast"/>
        <w:ind w:firstLine="567"/>
        <w:jc w:val="both"/>
        <w:rPr>
          <w:rFonts w:ascii="SimSun" w:hAnsi="Calibri" w:cs="Times New Roman"/>
          <w:kern w:val="2"/>
          <w:sz w:val="21"/>
        </w:rPr>
      </w:pPr>
      <w:r>
        <w:rPr>
          <w:rFonts w:ascii="SimSun" w:hAnsi="Calibri" w:cs="Times New Roman" w:hint="eastAsia"/>
          <w:kern w:val="2"/>
          <w:sz w:val="21"/>
        </w:rPr>
        <w:t>b.</w:t>
      </w:r>
      <w:r>
        <w:rPr>
          <w:rFonts w:ascii="SimSun" w:hAnsi="Calibri" w:cs="Times New Roman"/>
          <w:kern w:val="2"/>
          <w:sz w:val="21"/>
        </w:rPr>
        <w:tab/>
      </w:r>
      <w:r w:rsidRPr="00DD5F28">
        <w:rPr>
          <w:rFonts w:ascii="SimSun" w:hAnsi="Calibri" w:cs="Times New Roman" w:hint="eastAsia"/>
          <w:kern w:val="2"/>
          <w:sz w:val="21"/>
        </w:rPr>
        <w:t>错误地授予知识产权。</w:t>
      </w:r>
    </w:p>
    <w:p w:rsidR="00C070B9" w:rsidRDefault="00C070B9" w:rsidP="00B73F70">
      <w:pPr>
        <w:overflowPunct w:val="0"/>
        <w:spacing w:after="0" w:line="240" w:lineRule="auto"/>
        <w:rPr>
          <w:rFonts w:ascii="SimSun" w:hAnsi="SimSun" w:cs="Times New Roman"/>
          <w:kern w:val="2"/>
          <w:sz w:val="21"/>
        </w:rPr>
      </w:pPr>
    </w:p>
    <w:p w:rsidR="00C070B9" w:rsidRPr="00DD5F28" w:rsidRDefault="00C070B9" w:rsidP="00B73F70">
      <w:pPr>
        <w:keepNext/>
        <w:overflowPunct w:val="0"/>
        <w:spacing w:beforeLines="100" w:before="240" w:afterLines="50" w:after="120" w:line="340" w:lineRule="atLeast"/>
        <w:jc w:val="both"/>
        <w:outlineLvl w:val="0"/>
        <w:rPr>
          <w:rFonts w:ascii="SimHei" w:eastAsia="SimHei" w:hAnsi="SimHei"/>
          <w:b/>
          <w:sz w:val="21"/>
          <w:szCs w:val="21"/>
        </w:rPr>
      </w:pPr>
      <w:r>
        <w:rPr>
          <w:rFonts w:ascii="SimHei" w:eastAsia="SimHei" w:hAnsi="SimHei" w:hint="eastAsia"/>
          <w:b/>
          <w:sz w:val="21"/>
          <w:szCs w:val="21"/>
        </w:rPr>
        <w:t>受保护的客体</w:t>
      </w:r>
      <w:r w:rsidRPr="00DD5F28">
        <w:rPr>
          <w:rFonts w:ascii="SimHei" w:eastAsia="SimHei" w:hAnsi="SimHei" w:hint="eastAsia"/>
          <w:b/>
          <w:sz w:val="21"/>
          <w:szCs w:val="21"/>
        </w:rPr>
        <w:t xml:space="preserve"> </w:t>
      </w:r>
      <w:r>
        <w:rPr>
          <w:rFonts w:ascii="SimHei" w:eastAsia="SimHei" w:hAnsi="SimHei" w:hint="eastAsia"/>
          <w:b/>
          <w:sz w:val="21"/>
          <w:szCs w:val="21"/>
        </w:rPr>
        <w:t>-</w:t>
      </w:r>
      <w:r w:rsidRPr="00DD5F28">
        <w:rPr>
          <w:rFonts w:ascii="SimHei" w:eastAsia="SimHei" w:hAnsi="SimHei"/>
          <w:b/>
          <w:sz w:val="21"/>
          <w:szCs w:val="21"/>
        </w:rPr>
        <w:t xml:space="preserve"> </w:t>
      </w:r>
      <w:r w:rsidRPr="00DD5F28">
        <w:rPr>
          <w:rFonts w:ascii="SimHei" w:eastAsia="SimHei" w:hAnsi="SimHei" w:hint="eastAsia"/>
          <w:b/>
          <w:sz w:val="21"/>
          <w:szCs w:val="21"/>
        </w:rPr>
        <w:t>第</w:t>
      </w:r>
      <w:r>
        <w:rPr>
          <w:rFonts w:ascii="SimHei" w:eastAsia="SimHei" w:hAnsi="SimHei" w:hint="eastAsia"/>
          <w:b/>
          <w:sz w:val="21"/>
          <w:szCs w:val="21"/>
        </w:rPr>
        <w:t>3</w:t>
      </w:r>
      <w:r w:rsidRPr="00DD5F28">
        <w:rPr>
          <w:rFonts w:ascii="SimHei" w:eastAsia="SimHei" w:hAnsi="SimHei" w:hint="eastAsia"/>
          <w:b/>
          <w:sz w:val="21"/>
          <w:szCs w:val="21"/>
        </w:rPr>
        <w:t>条</w:t>
      </w:r>
    </w:p>
    <w:p w:rsidR="00C070B9" w:rsidRDefault="00C070B9" w:rsidP="00C070B9">
      <w:pPr>
        <w:overflowPunct w:val="0"/>
        <w:spacing w:afterLines="100" w:after="240" w:line="340" w:lineRule="atLeast"/>
        <w:jc w:val="both"/>
        <w:rPr>
          <w:rFonts w:ascii="SimSun" w:hAnsi="SimSun" w:cs="Times New Roman"/>
          <w:kern w:val="2"/>
          <w:sz w:val="21"/>
        </w:rPr>
      </w:pPr>
      <w:r>
        <w:rPr>
          <w:rFonts w:ascii="SimSun" w:hAnsi="SimSun" w:cs="Times New Roman" w:hint="eastAsia"/>
          <w:kern w:val="2"/>
          <w:sz w:val="21"/>
        </w:rPr>
        <w:t>3.1</w:t>
      </w:r>
      <w:r>
        <w:rPr>
          <w:rFonts w:ascii="SimSun" w:hAnsi="SimSun" w:cs="Times New Roman"/>
          <w:kern w:val="2"/>
          <w:sz w:val="21"/>
        </w:rPr>
        <w:tab/>
      </w:r>
      <w:r>
        <w:rPr>
          <w:rFonts w:ascii="SimSun" w:hAnsi="SimSun" w:cs="Times New Roman" w:hint="eastAsia"/>
          <w:kern w:val="2"/>
          <w:sz w:val="21"/>
        </w:rPr>
        <w:t>保护应</w:t>
      </w:r>
      <w:r w:rsidRPr="007D2E04">
        <w:rPr>
          <w:rFonts w:ascii="SimSun" w:hAnsi="SimSun" w:cs="Times New Roman" w:hint="eastAsia"/>
          <w:kern w:val="2"/>
          <w:sz w:val="21"/>
        </w:rPr>
        <w:t>根据</w:t>
      </w:r>
      <w:r>
        <w:rPr>
          <w:rFonts w:ascii="SimSun" w:hAnsi="SimSun" w:cs="Times New Roman" w:hint="eastAsia"/>
          <w:kern w:val="2"/>
          <w:sz w:val="21"/>
        </w:rPr>
        <w:t>本文书延伸</w:t>
      </w:r>
      <w:proofErr w:type="gramStart"/>
      <w:r>
        <w:rPr>
          <w:rFonts w:ascii="SimSun" w:hAnsi="SimSun" w:cs="Times New Roman" w:hint="eastAsia"/>
          <w:kern w:val="2"/>
          <w:sz w:val="21"/>
        </w:rPr>
        <w:t>至以下</w:t>
      </w:r>
      <w:proofErr w:type="gramEnd"/>
      <w:r>
        <w:rPr>
          <w:rFonts w:ascii="SimSun" w:hAnsi="SimSun" w:cs="Times New Roman" w:hint="eastAsia"/>
          <w:kern w:val="2"/>
          <w:sz w:val="21"/>
        </w:rPr>
        <w:t>传统</w:t>
      </w:r>
      <w:r w:rsidR="00175030" w:rsidRPr="00175030">
        <w:rPr>
          <w:rFonts w:ascii="SimSun" w:hAnsi="Calibri" w:cs="Times New Roman" w:hint="eastAsia"/>
          <w:kern w:val="2"/>
          <w:sz w:val="21"/>
        </w:rPr>
        <w:t>文化表现形式</w:t>
      </w:r>
      <w:r>
        <w:rPr>
          <w:rFonts w:ascii="SimSun" w:hAnsi="SimSun" w:cs="Times New Roman" w:hint="eastAsia"/>
          <w:kern w:val="2"/>
          <w:sz w:val="21"/>
        </w:rPr>
        <w:t>：</w:t>
      </w:r>
    </w:p>
    <w:p w:rsidR="00C070B9" w:rsidRDefault="00C070B9" w:rsidP="00C070B9">
      <w:pPr>
        <w:overflowPunct w:val="0"/>
        <w:adjustRightInd w:val="0"/>
        <w:spacing w:afterLines="100" w:after="240" w:line="340" w:lineRule="atLeast"/>
        <w:ind w:left="1434" w:hanging="866"/>
        <w:jc w:val="both"/>
        <w:rPr>
          <w:rFonts w:ascii="SimSun" w:hAnsi="Calibri" w:cs="Times New Roman"/>
          <w:kern w:val="2"/>
          <w:sz w:val="21"/>
        </w:rPr>
      </w:pPr>
      <w:proofErr w:type="gramStart"/>
      <w:r>
        <w:rPr>
          <w:rFonts w:ascii="SimSun" w:hAnsi="SimSun" w:cs="Times New Roman" w:hint="eastAsia"/>
          <w:kern w:val="2"/>
          <w:sz w:val="21"/>
        </w:rPr>
        <w:t>a</w:t>
      </w:r>
      <w:proofErr w:type="gramEnd"/>
      <w:r>
        <w:rPr>
          <w:rFonts w:ascii="SimSun" w:hAnsi="SimSun" w:cs="Times New Roman"/>
          <w:kern w:val="2"/>
          <w:sz w:val="21"/>
        </w:rPr>
        <w:t>.</w:t>
      </w:r>
      <w:r>
        <w:rPr>
          <w:rFonts w:ascii="SimSun" w:hAnsi="SimSun" w:cs="Times New Roman"/>
          <w:kern w:val="2"/>
          <w:sz w:val="21"/>
        </w:rPr>
        <w:tab/>
      </w:r>
      <w:r>
        <w:rPr>
          <w:rFonts w:ascii="SimSun" w:hAnsi="SimSun" w:cs="Times New Roman" w:hint="eastAsia"/>
          <w:kern w:val="2"/>
          <w:sz w:val="21"/>
        </w:rPr>
        <w:t>由土著人民、当地社区和/或［其他受益人］创造、形成、接收或揭示，并由他们根据其习惯法和规约</w:t>
      </w:r>
      <w:r>
        <w:rPr>
          <w:rFonts w:ascii="SimSun" w:hAnsi="Calibri" w:cs="Times New Roman" w:hint="eastAsia"/>
          <w:kern w:val="2"/>
          <w:sz w:val="21"/>
        </w:rPr>
        <w:t>集体发展、持有、使用和维持；</w:t>
      </w:r>
    </w:p>
    <w:p w:rsidR="00C070B9" w:rsidRDefault="00C070B9" w:rsidP="00C070B9">
      <w:pPr>
        <w:overflowPunct w:val="0"/>
        <w:adjustRightInd w:val="0"/>
        <w:spacing w:afterLines="100" w:after="240" w:line="340" w:lineRule="atLeast"/>
        <w:ind w:left="1434" w:hanging="866"/>
        <w:jc w:val="both"/>
        <w:rPr>
          <w:rFonts w:ascii="SimSun" w:hAnsi="SimSun" w:cs="Times New Roman"/>
          <w:kern w:val="2"/>
          <w:sz w:val="21"/>
        </w:rPr>
      </w:pPr>
      <w:proofErr w:type="gramStart"/>
      <w:r>
        <w:rPr>
          <w:rFonts w:ascii="SimSun" w:hAnsi="Calibri" w:cs="Times New Roman"/>
          <w:kern w:val="2"/>
          <w:sz w:val="21"/>
        </w:rPr>
        <w:t>b</w:t>
      </w:r>
      <w:proofErr w:type="gramEnd"/>
      <w:r>
        <w:rPr>
          <w:rFonts w:ascii="SimSun" w:hAnsi="Calibri" w:cs="Times New Roman"/>
          <w:kern w:val="2"/>
          <w:sz w:val="21"/>
        </w:rPr>
        <w:t>.</w:t>
      </w:r>
      <w:r>
        <w:rPr>
          <w:rFonts w:ascii="SimSun" w:hAnsi="Calibri" w:cs="Times New Roman"/>
          <w:kern w:val="2"/>
          <w:sz w:val="21"/>
        </w:rPr>
        <w:tab/>
      </w:r>
      <w:r w:rsidRPr="00D41355">
        <w:rPr>
          <w:rFonts w:ascii="SimSun" w:hAnsi="SimSun" w:cs="Times New Roman" w:hint="eastAsia"/>
          <w:kern w:val="2"/>
          <w:sz w:val="21"/>
        </w:rPr>
        <w:t>是</w:t>
      </w:r>
      <w:r>
        <w:rPr>
          <w:rFonts w:ascii="SimSun" w:hAnsi="SimSun" w:cs="Times New Roman" w:hint="eastAsia"/>
          <w:kern w:val="2"/>
          <w:sz w:val="21"/>
        </w:rPr>
        <w:t>土著人民和当地社区和/或</w:t>
      </w:r>
      <w:r>
        <w:rPr>
          <w:rFonts w:ascii="SimSun" w:hAnsi="Calibri" w:cs="Times New Roman" w:hint="eastAsia"/>
          <w:kern w:val="2"/>
          <w:sz w:val="21"/>
        </w:rPr>
        <w:t>［其他</w:t>
      </w:r>
      <w:r>
        <w:rPr>
          <w:rFonts w:ascii="SimSun" w:hAnsi="SimSun" w:cs="Times New Roman" w:hint="eastAsia"/>
          <w:kern w:val="2"/>
          <w:sz w:val="21"/>
        </w:rPr>
        <w:t>受益人］文化</w:t>
      </w:r>
      <w:r w:rsidRPr="00D41355">
        <w:rPr>
          <w:rFonts w:ascii="SimSun" w:hAnsi="SimSun" w:cs="Times New Roman" w:hint="eastAsia"/>
          <w:kern w:val="2"/>
          <w:sz w:val="21"/>
        </w:rPr>
        <w:t>认同</w:t>
      </w:r>
      <w:r>
        <w:rPr>
          <w:rFonts w:ascii="SimSun" w:hAnsi="SimSun" w:cs="Times New Roman" w:hint="eastAsia"/>
          <w:kern w:val="2"/>
          <w:sz w:val="21"/>
        </w:rPr>
        <w:t>和传统</w:t>
      </w:r>
      <w:r w:rsidRPr="00D41355">
        <w:rPr>
          <w:rFonts w:ascii="SimSun" w:hAnsi="SimSun" w:cs="Times New Roman" w:hint="eastAsia"/>
          <w:kern w:val="2"/>
          <w:sz w:val="21"/>
        </w:rPr>
        <w:t>遗产</w:t>
      </w:r>
      <w:r>
        <w:rPr>
          <w:rFonts w:ascii="SimSun" w:hAnsi="SimSun" w:cs="Times New Roman" w:hint="eastAsia"/>
          <w:kern w:val="2"/>
          <w:sz w:val="21"/>
        </w:rPr>
        <w:t>的</w:t>
      </w:r>
      <w:r w:rsidRPr="00D41355">
        <w:rPr>
          <w:rFonts w:ascii="SimSun" w:hAnsi="SimSun" w:cs="Times New Roman" w:hint="eastAsia"/>
          <w:kern w:val="2"/>
          <w:sz w:val="21"/>
        </w:rPr>
        <w:t>组成部分</w:t>
      </w:r>
      <w:r>
        <w:rPr>
          <w:rFonts w:ascii="SimSun" w:hAnsi="SimSun" w:cs="Times New Roman" w:hint="eastAsia"/>
          <w:kern w:val="2"/>
          <w:sz w:val="21"/>
        </w:rPr>
        <w:t>；并且</w:t>
      </w:r>
    </w:p>
    <w:p w:rsidR="00C070B9" w:rsidRDefault="00C070B9" w:rsidP="00C070B9">
      <w:pPr>
        <w:overflowPunct w:val="0"/>
        <w:spacing w:afterLines="100" w:after="240" w:line="340" w:lineRule="atLeast"/>
        <w:ind w:firstLine="568"/>
        <w:jc w:val="both"/>
        <w:rPr>
          <w:rFonts w:ascii="SimSun" w:hAnsi="SimSun" w:cs="Times New Roman"/>
          <w:kern w:val="2"/>
          <w:sz w:val="21"/>
        </w:rPr>
      </w:pPr>
      <w:r>
        <w:rPr>
          <w:rFonts w:ascii="SimSun" w:hAnsi="SimSun" w:cs="Times New Roman" w:hint="eastAsia"/>
          <w:kern w:val="2"/>
          <w:sz w:val="21"/>
        </w:rPr>
        <w:t>c</w:t>
      </w:r>
      <w:r>
        <w:rPr>
          <w:rFonts w:ascii="SimSun" w:hAnsi="SimSun" w:cs="Times New Roman"/>
          <w:kern w:val="2"/>
          <w:sz w:val="21"/>
        </w:rPr>
        <w:t>.</w:t>
      </w:r>
      <w:r>
        <w:rPr>
          <w:rFonts w:ascii="SimSun" w:hAnsi="SimSun" w:cs="Times New Roman"/>
          <w:kern w:val="2"/>
          <w:sz w:val="21"/>
        </w:rPr>
        <w:tab/>
      </w:r>
      <w:r w:rsidRPr="00870FD3">
        <w:rPr>
          <w:rFonts w:ascii="SimSun" w:hAnsi="SimSun" w:cs="Times New Roman" w:hint="eastAsia"/>
          <w:kern w:val="2"/>
          <w:sz w:val="21"/>
        </w:rPr>
        <w:t>代代相传，无论是否连续。</w:t>
      </w:r>
    </w:p>
    <w:p w:rsidR="00C070B9" w:rsidRDefault="00C070B9" w:rsidP="00C070B9">
      <w:pPr>
        <w:overflowPunct w:val="0"/>
        <w:spacing w:afterLines="100" w:after="240" w:line="340" w:lineRule="atLeast"/>
        <w:jc w:val="both"/>
        <w:rPr>
          <w:rFonts w:ascii="SimSun" w:hAnsi="Calibri" w:cs="Times New Roman"/>
          <w:kern w:val="2"/>
          <w:sz w:val="21"/>
        </w:rPr>
      </w:pPr>
      <w:r>
        <w:rPr>
          <w:rFonts w:ascii="SimSun" w:hAnsi="Calibri" w:cs="Times New Roman" w:hint="eastAsia"/>
          <w:kern w:val="2"/>
          <w:sz w:val="21"/>
        </w:rPr>
        <w:lastRenderedPageBreak/>
        <w:t>3.2</w:t>
      </w:r>
      <w:r>
        <w:rPr>
          <w:rFonts w:ascii="SimSun" w:hAnsi="Calibri" w:cs="Times New Roman"/>
          <w:kern w:val="2"/>
          <w:sz w:val="21"/>
        </w:rPr>
        <w:tab/>
      </w:r>
      <w:r>
        <w:rPr>
          <w:rFonts w:ascii="SimSun" w:hAnsi="Calibri" w:cs="Times New Roman" w:hint="eastAsia"/>
          <w:kern w:val="2"/>
          <w:sz w:val="21"/>
        </w:rPr>
        <w:t>［成员国/缔约方可以根据其国内法，将传统</w:t>
      </w:r>
      <w:r w:rsidR="00175030" w:rsidRPr="00175030">
        <w:rPr>
          <w:rFonts w:ascii="SimSun" w:hAnsi="Calibri" w:cs="Times New Roman" w:hint="eastAsia"/>
          <w:kern w:val="2"/>
          <w:sz w:val="21"/>
        </w:rPr>
        <w:t>文化表现形式</w:t>
      </w:r>
      <w:r>
        <w:rPr>
          <w:rFonts w:ascii="SimSun" w:hAnsi="Calibri" w:cs="Times New Roman" w:hint="eastAsia"/>
          <w:kern w:val="2"/>
          <w:sz w:val="21"/>
        </w:rPr>
        <w:t>在由成员国/缔约方确定的合理期限内的事先存在作为保护的条件。 ］</w:t>
      </w:r>
    </w:p>
    <w:p w:rsidR="00C070B9" w:rsidRDefault="00C070B9" w:rsidP="00B73F70">
      <w:pPr>
        <w:overflowPunct w:val="0"/>
        <w:spacing w:after="0" w:line="240" w:lineRule="auto"/>
        <w:rPr>
          <w:rFonts w:ascii="SimSun" w:hAnsi="SimSun" w:cs="Times New Roman"/>
          <w:kern w:val="2"/>
          <w:sz w:val="21"/>
        </w:rPr>
      </w:pPr>
    </w:p>
    <w:p w:rsidR="00C070B9" w:rsidRPr="00DD5F28" w:rsidRDefault="00C070B9" w:rsidP="00C070B9">
      <w:pPr>
        <w:keepNext/>
        <w:overflowPunct w:val="0"/>
        <w:spacing w:beforeLines="100" w:before="240" w:afterLines="50" w:after="120" w:line="340" w:lineRule="atLeast"/>
        <w:outlineLvl w:val="0"/>
        <w:rPr>
          <w:rFonts w:ascii="SimHei" w:eastAsia="SimHei" w:hAnsi="SimHei"/>
          <w:b/>
          <w:sz w:val="21"/>
          <w:szCs w:val="21"/>
        </w:rPr>
      </w:pPr>
      <w:r>
        <w:rPr>
          <w:rFonts w:ascii="SimHei" w:eastAsia="SimHei" w:hAnsi="SimHei" w:hint="eastAsia"/>
          <w:b/>
          <w:sz w:val="21"/>
          <w:szCs w:val="21"/>
        </w:rPr>
        <w:t>保护范围</w:t>
      </w:r>
      <w:r w:rsidRPr="00DD5F28">
        <w:rPr>
          <w:rFonts w:ascii="SimHei" w:eastAsia="SimHei" w:hAnsi="SimHei" w:hint="eastAsia"/>
          <w:b/>
          <w:sz w:val="21"/>
          <w:szCs w:val="21"/>
        </w:rPr>
        <w:t xml:space="preserve"> </w:t>
      </w:r>
      <w:r>
        <w:rPr>
          <w:rFonts w:ascii="SimHei" w:eastAsia="SimHei" w:hAnsi="SimHei" w:hint="eastAsia"/>
          <w:b/>
          <w:sz w:val="21"/>
          <w:szCs w:val="21"/>
        </w:rPr>
        <w:t>-</w:t>
      </w:r>
      <w:r w:rsidRPr="00DD5F28">
        <w:rPr>
          <w:rFonts w:ascii="SimHei" w:eastAsia="SimHei" w:hAnsi="SimHei"/>
          <w:b/>
          <w:sz w:val="21"/>
          <w:szCs w:val="21"/>
        </w:rPr>
        <w:t xml:space="preserve"> </w:t>
      </w:r>
      <w:r w:rsidRPr="00DD5F28">
        <w:rPr>
          <w:rFonts w:ascii="SimHei" w:eastAsia="SimHei" w:hAnsi="SimHei" w:hint="eastAsia"/>
          <w:b/>
          <w:sz w:val="21"/>
          <w:szCs w:val="21"/>
        </w:rPr>
        <w:t>第</w:t>
      </w:r>
      <w:r>
        <w:rPr>
          <w:rFonts w:ascii="SimHei" w:eastAsia="SimHei" w:hAnsi="SimHei" w:hint="eastAsia"/>
          <w:b/>
          <w:sz w:val="21"/>
          <w:szCs w:val="21"/>
        </w:rPr>
        <w:t>5</w:t>
      </w:r>
      <w:r w:rsidRPr="00DD5F28">
        <w:rPr>
          <w:rFonts w:ascii="SimHei" w:eastAsia="SimHei" w:hAnsi="SimHei" w:hint="eastAsia"/>
          <w:b/>
          <w:sz w:val="21"/>
          <w:szCs w:val="21"/>
        </w:rPr>
        <w:t>条</w:t>
      </w:r>
    </w:p>
    <w:p w:rsidR="00C070B9" w:rsidRDefault="00C070B9" w:rsidP="00C070B9">
      <w:pPr>
        <w:overflowPunct w:val="0"/>
        <w:spacing w:afterLines="100" w:after="240" w:line="340" w:lineRule="atLeast"/>
        <w:jc w:val="both"/>
        <w:rPr>
          <w:rFonts w:ascii="SimSun" w:hAnsi="Calibri" w:cs="Times New Roman"/>
          <w:kern w:val="2"/>
          <w:sz w:val="21"/>
        </w:rPr>
      </w:pPr>
      <w:r>
        <w:rPr>
          <w:rFonts w:ascii="SimSun" w:hAnsi="SimSun" w:cs="Times New Roman" w:hint="eastAsia"/>
          <w:kern w:val="2"/>
          <w:sz w:val="21"/>
        </w:rPr>
        <w:t>5.1</w:t>
      </w:r>
      <w:r>
        <w:rPr>
          <w:rFonts w:ascii="SimSun" w:hAnsi="SimSun" w:cs="Times New Roman"/>
          <w:kern w:val="2"/>
          <w:sz w:val="21"/>
        </w:rPr>
        <w:tab/>
      </w:r>
      <w:r>
        <w:rPr>
          <w:rFonts w:ascii="SimSun" w:hAnsi="SimSun" w:cs="Times New Roman" w:hint="eastAsia"/>
          <w:kern w:val="2"/>
          <w:sz w:val="21"/>
        </w:rPr>
        <w:t>根据第3.1和3.2款种定义的保护标准，</w:t>
      </w:r>
      <w:r w:rsidRPr="00D41355">
        <w:rPr>
          <w:rFonts w:ascii="SimSun" w:hAnsi="Calibri" w:cs="Times New Roman" w:hint="eastAsia"/>
          <w:kern w:val="2"/>
          <w:sz w:val="21"/>
        </w:rPr>
        <w:t>成员国［应当］/［应］对传统</w:t>
      </w:r>
      <w:r w:rsidR="00175030" w:rsidRPr="00175030">
        <w:rPr>
          <w:rFonts w:ascii="SimSun" w:hAnsi="Calibri" w:cs="Times New Roman" w:hint="eastAsia"/>
          <w:kern w:val="2"/>
          <w:sz w:val="21"/>
        </w:rPr>
        <w:t>文化表现形式</w:t>
      </w:r>
      <w:r w:rsidRPr="00D41355">
        <w:rPr>
          <w:rFonts w:ascii="SimSun" w:hAnsi="Calibri" w:cs="Times New Roman" w:hint="eastAsia"/>
          <w:kern w:val="2"/>
          <w:sz w:val="21"/>
        </w:rPr>
        <w:t>受益人的</w:t>
      </w:r>
      <w:r>
        <w:rPr>
          <w:rFonts w:ascii="SimSun" w:hAnsi="Calibri" w:cs="Times New Roman" w:hint="eastAsia"/>
          <w:kern w:val="2"/>
          <w:sz w:val="21"/>
        </w:rPr>
        <w:t>权益，以合理和</w:t>
      </w:r>
      <w:r w:rsidRPr="00D41355">
        <w:rPr>
          <w:rFonts w:ascii="SimSun" w:hAnsi="Calibri" w:cs="Times New Roman" w:hint="eastAsia"/>
          <w:kern w:val="2"/>
          <w:sz w:val="21"/>
        </w:rPr>
        <w:t>兼顾各方利益的方式，</w:t>
      </w:r>
      <w:r>
        <w:rPr>
          <w:rFonts w:ascii="SimSun" w:hAnsi="Calibri" w:cs="Times New Roman" w:hint="eastAsia"/>
          <w:kern w:val="2"/>
          <w:sz w:val="21"/>
        </w:rPr>
        <w:t>在下列条件内</w:t>
      </w:r>
      <w:r w:rsidRPr="00D41355">
        <w:rPr>
          <w:rFonts w:ascii="SimSun" w:hAnsi="Calibri" w:cs="Times New Roman" w:hint="eastAsia"/>
          <w:kern w:val="2"/>
          <w:sz w:val="21"/>
        </w:rPr>
        <w:t>予以</w:t>
      </w:r>
      <w:r>
        <w:rPr>
          <w:rFonts w:ascii="SimSun" w:hAnsi="Calibri" w:cs="Times New Roman" w:hint="eastAsia"/>
          <w:kern w:val="2"/>
          <w:sz w:val="21"/>
        </w:rPr>
        <w:t>保护。</w:t>
      </w:r>
    </w:p>
    <w:p w:rsidR="00C070B9" w:rsidRPr="00D41355"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a．</w:t>
      </w:r>
      <w:r>
        <w:rPr>
          <w:rFonts w:ascii="SimSun" w:hAnsi="Calibri" w:cs="Times New Roman"/>
          <w:kern w:val="2"/>
          <w:sz w:val="21"/>
        </w:rPr>
        <w:tab/>
      </w:r>
      <w:r>
        <w:rPr>
          <w:rFonts w:ascii="SimSun" w:hAnsi="Calibri" w:cs="Times New Roman" w:hint="eastAsia"/>
          <w:kern w:val="2"/>
          <w:sz w:val="21"/>
        </w:rPr>
        <w:t>凡传统</w:t>
      </w:r>
      <w:r w:rsidR="00175030" w:rsidRPr="00175030">
        <w:rPr>
          <w:rFonts w:ascii="SimSun" w:hAnsi="Calibri" w:cs="Times New Roman" w:hint="eastAsia"/>
          <w:kern w:val="2"/>
          <w:sz w:val="21"/>
        </w:rPr>
        <w:t>文化表现形式</w:t>
      </w:r>
      <w:r>
        <w:rPr>
          <w:rFonts w:ascii="SimSun" w:hAnsi="Calibri" w:cs="Times New Roman" w:hint="eastAsia"/>
          <w:kern w:val="2"/>
          <w:sz w:val="21"/>
        </w:rPr>
        <w:t>受到受益人专有的控制，并且与受益人的文化认同明显相关的</w:t>
      </w:r>
      <w:r w:rsidRPr="001D6096">
        <w:rPr>
          <w:rFonts w:ascii="SimSun" w:hAnsi="Calibri" w:cs="Times New Roman" w:hint="eastAsia"/>
          <w:kern w:val="2"/>
          <w:sz w:val="21"/>
        </w:rPr>
        <w:t>，</w:t>
      </w:r>
      <w:r w:rsidRPr="00D41355">
        <w:rPr>
          <w:rFonts w:ascii="SimSun" w:hAnsi="Calibri" w:cs="Times New Roman" w:hint="eastAsia"/>
          <w:kern w:val="2"/>
          <w:sz w:val="21"/>
        </w:rPr>
        <w:t>成员国［应当］/［应］酌情采取立法、行政和/或政策措施，以确保：</w:t>
      </w:r>
    </w:p>
    <w:p w:rsidR="00C070B9" w:rsidRPr="00D41355" w:rsidRDefault="00C070B9" w:rsidP="00C070B9">
      <w:pPr>
        <w:tabs>
          <w:tab w:val="left" w:pos="550"/>
        </w:tabs>
        <w:overflowPunct w:val="0"/>
        <w:adjustRightInd w:val="0"/>
        <w:spacing w:afterLines="100" w:after="240" w:line="340" w:lineRule="atLeast"/>
        <w:ind w:left="1701" w:hanging="567"/>
        <w:jc w:val="both"/>
        <w:rPr>
          <w:rFonts w:ascii="SimSun" w:hAnsi="Calibri" w:cs="Times New Roman"/>
          <w:kern w:val="2"/>
          <w:sz w:val="21"/>
        </w:rPr>
      </w:pPr>
      <w:proofErr w:type="spellStart"/>
      <w:r w:rsidRPr="00D41355">
        <w:rPr>
          <w:rFonts w:ascii="SimSun" w:hAnsi="Calibri" w:cs="Times New Roman" w:hint="eastAsia"/>
          <w:kern w:val="2"/>
          <w:sz w:val="21"/>
        </w:rPr>
        <w:t>i</w:t>
      </w:r>
      <w:proofErr w:type="spellEnd"/>
      <w:r w:rsidR="00B279E0">
        <w:rPr>
          <w:rFonts w:ascii="SimSun" w:hAnsi="Calibri" w:cs="Times New Roman" w:hint="eastAsia"/>
          <w:kern w:val="2"/>
          <w:sz w:val="21"/>
        </w:rPr>
        <w:t>．</w:t>
      </w:r>
      <w:r w:rsidRPr="00D41355">
        <w:rPr>
          <w:rFonts w:ascii="SimSun" w:hAnsi="Calibri" w:cs="Times New Roman" w:hint="eastAsia"/>
          <w:kern w:val="2"/>
          <w:sz w:val="21"/>
        </w:rPr>
        <w:tab/>
        <w:t>受益人拥有控制、使用、发展、授权或禁止获取和使用其传统</w:t>
      </w:r>
      <w:r w:rsidR="00B279E0" w:rsidRPr="00175030">
        <w:rPr>
          <w:rFonts w:ascii="SimSun" w:hAnsi="Calibri" w:cs="Times New Roman" w:hint="eastAsia"/>
          <w:kern w:val="2"/>
          <w:sz w:val="21"/>
        </w:rPr>
        <w:t>文化表现形式</w:t>
      </w:r>
      <w:r w:rsidRPr="00D41355">
        <w:rPr>
          <w:rFonts w:ascii="SimSun" w:hAnsi="Calibri" w:cs="Times New Roman" w:hint="eastAsia"/>
          <w:kern w:val="2"/>
          <w:sz w:val="21"/>
        </w:rPr>
        <w:t>，以及从因其使用而产生的利益中收取公平公正份额的专有权利。</w:t>
      </w:r>
    </w:p>
    <w:p w:rsidR="00C070B9" w:rsidRPr="00D41355" w:rsidRDefault="00C070B9" w:rsidP="00C070B9">
      <w:pPr>
        <w:tabs>
          <w:tab w:val="left" w:pos="550"/>
        </w:tabs>
        <w:overflowPunct w:val="0"/>
        <w:adjustRightInd w:val="0"/>
        <w:spacing w:afterLines="100" w:after="240" w:line="340" w:lineRule="atLeast"/>
        <w:ind w:left="1701" w:hanging="567"/>
        <w:jc w:val="both"/>
        <w:rPr>
          <w:rFonts w:ascii="SimSun" w:hAnsi="Calibri" w:cs="Times New Roman"/>
          <w:kern w:val="2"/>
          <w:sz w:val="21"/>
        </w:rPr>
      </w:pPr>
      <w:r w:rsidRPr="00D41355">
        <w:rPr>
          <w:rFonts w:ascii="SimSun" w:hAnsi="SimSun" w:cs="Times New Roman" w:hint="eastAsia"/>
          <w:kern w:val="2"/>
          <w:sz w:val="21"/>
        </w:rPr>
        <w:t>ii</w:t>
      </w:r>
      <w:r w:rsidR="00B279E0">
        <w:rPr>
          <w:rFonts w:ascii="SimSun" w:hAnsi="SimSun" w:cs="Times New Roman" w:hint="eastAsia"/>
          <w:kern w:val="2"/>
          <w:sz w:val="21"/>
        </w:rPr>
        <w:t>．</w:t>
      </w:r>
      <w:r w:rsidRPr="00D41355">
        <w:rPr>
          <w:rFonts w:ascii="SimSun" w:hAnsi="SimSun" w:cs="Times New Roman" w:hint="eastAsia"/>
          <w:kern w:val="2"/>
          <w:sz w:val="21"/>
        </w:rPr>
        <w:tab/>
        <w:t>受益人拥有署名的精神权利和</w:t>
      </w:r>
      <w:r w:rsidRPr="00D41355">
        <w:rPr>
          <w:rFonts w:ascii="SimSun" w:hAnsi="Calibri" w:cs="Times New Roman" w:hint="eastAsia"/>
          <w:kern w:val="2"/>
          <w:sz w:val="21"/>
        </w:rPr>
        <w:t>以尊重此种传统</w:t>
      </w:r>
      <w:r w:rsidR="00B279E0" w:rsidRPr="00175030">
        <w:rPr>
          <w:rFonts w:ascii="SimSun" w:hAnsi="Calibri" w:cs="Times New Roman" w:hint="eastAsia"/>
          <w:kern w:val="2"/>
          <w:sz w:val="21"/>
        </w:rPr>
        <w:t>文化表现形式</w:t>
      </w:r>
      <w:r w:rsidRPr="00D41355">
        <w:rPr>
          <w:rFonts w:ascii="SimSun" w:hAnsi="Calibri" w:cs="Times New Roman" w:hint="eastAsia"/>
          <w:kern w:val="2"/>
          <w:sz w:val="21"/>
        </w:rPr>
        <w:t>完整性的方式使用其传统</w:t>
      </w:r>
      <w:r w:rsidR="00B279E0" w:rsidRPr="00175030">
        <w:rPr>
          <w:rFonts w:ascii="SimSun" w:hAnsi="Calibri" w:cs="Times New Roman" w:hint="eastAsia"/>
          <w:kern w:val="2"/>
          <w:sz w:val="21"/>
        </w:rPr>
        <w:t>文化表现形式</w:t>
      </w:r>
      <w:r w:rsidRPr="00D41355">
        <w:rPr>
          <w:rFonts w:ascii="SimSun" w:hAnsi="Calibri" w:cs="Times New Roman" w:hint="eastAsia"/>
          <w:kern w:val="2"/>
          <w:sz w:val="21"/>
        </w:rPr>
        <w:t>的</w:t>
      </w:r>
      <w:r>
        <w:rPr>
          <w:rFonts w:ascii="SimSun" w:hAnsi="Calibri" w:cs="Times New Roman" w:hint="eastAsia"/>
          <w:kern w:val="2"/>
          <w:sz w:val="21"/>
        </w:rPr>
        <w:t>精神</w:t>
      </w:r>
      <w:r w:rsidRPr="00D41355">
        <w:rPr>
          <w:rFonts w:ascii="SimSun" w:hAnsi="Calibri" w:cs="Times New Roman" w:hint="eastAsia"/>
          <w:kern w:val="2"/>
          <w:sz w:val="21"/>
        </w:rPr>
        <w:t>权利。</w:t>
      </w:r>
    </w:p>
    <w:p w:rsidR="00C070B9" w:rsidRPr="00D41355"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b．</w:t>
      </w:r>
      <w:r>
        <w:rPr>
          <w:rFonts w:ascii="SimSun" w:hAnsi="Calibri" w:cs="Times New Roman"/>
          <w:kern w:val="2"/>
          <w:sz w:val="21"/>
        </w:rPr>
        <w:tab/>
      </w:r>
      <w:r>
        <w:rPr>
          <w:rFonts w:ascii="SimSun" w:hAnsi="Calibri" w:cs="Times New Roman" w:hint="eastAsia"/>
          <w:kern w:val="2"/>
          <w:sz w:val="21"/>
        </w:rPr>
        <w:t>凡传统</w:t>
      </w:r>
      <w:r w:rsidR="00B279E0" w:rsidRPr="00175030">
        <w:rPr>
          <w:rFonts w:ascii="SimSun" w:hAnsi="Calibri" w:cs="Times New Roman" w:hint="eastAsia"/>
          <w:kern w:val="2"/>
          <w:sz w:val="21"/>
        </w:rPr>
        <w:t>文化表现形式</w:t>
      </w:r>
      <w:r>
        <w:rPr>
          <w:rFonts w:ascii="SimSun" w:hAnsi="Calibri" w:cs="Times New Roman" w:hint="eastAsia"/>
          <w:kern w:val="2"/>
          <w:sz w:val="21"/>
        </w:rPr>
        <w:t>不再受到受益人专有的控制，但仍与受益人的文化认同明显相关的</w:t>
      </w:r>
      <w:r w:rsidRPr="001D6096">
        <w:rPr>
          <w:rFonts w:ascii="SimSun" w:hAnsi="Calibri" w:cs="Times New Roman" w:hint="eastAsia"/>
          <w:kern w:val="2"/>
          <w:sz w:val="21"/>
        </w:rPr>
        <w:t>，</w:t>
      </w:r>
      <w:r w:rsidRPr="00D41355">
        <w:rPr>
          <w:rFonts w:ascii="SimSun" w:hAnsi="Calibri" w:cs="Times New Roman" w:hint="eastAsia"/>
          <w:kern w:val="2"/>
          <w:sz w:val="21"/>
        </w:rPr>
        <w:t>成员国［应当］/［应］酌情采取立法、行政和/或政策措施，以确保：</w:t>
      </w:r>
    </w:p>
    <w:p w:rsidR="00C070B9" w:rsidRDefault="00C070B9" w:rsidP="00C070B9">
      <w:pPr>
        <w:tabs>
          <w:tab w:val="left" w:pos="550"/>
        </w:tabs>
        <w:overflowPunct w:val="0"/>
        <w:adjustRightInd w:val="0"/>
        <w:spacing w:afterLines="100" w:after="240" w:line="340" w:lineRule="atLeast"/>
        <w:ind w:left="1701" w:hanging="567"/>
        <w:jc w:val="both"/>
        <w:rPr>
          <w:rFonts w:ascii="SimSun" w:hAnsi="Calibri" w:cs="Times New Roman"/>
          <w:kern w:val="2"/>
          <w:sz w:val="21"/>
        </w:rPr>
      </w:pPr>
      <w:proofErr w:type="spellStart"/>
      <w:r w:rsidRPr="00D41355">
        <w:rPr>
          <w:rFonts w:ascii="SimSun" w:hAnsi="SimSun" w:cs="Times New Roman" w:hint="eastAsia"/>
          <w:kern w:val="2"/>
          <w:sz w:val="21"/>
        </w:rPr>
        <w:t>i</w:t>
      </w:r>
      <w:proofErr w:type="spellEnd"/>
      <w:r w:rsidR="00B279E0">
        <w:rPr>
          <w:rFonts w:ascii="SimSun" w:hAnsi="SimSun" w:cs="Times New Roman" w:hint="eastAsia"/>
          <w:kern w:val="2"/>
          <w:sz w:val="21"/>
        </w:rPr>
        <w:t>．</w:t>
      </w:r>
      <w:r w:rsidRPr="00D41355">
        <w:rPr>
          <w:rFonts w:ascii="SimSun" w:hAnsi="SimSun" w:cs="Times New Roman" w:hint="eastAsia"/>
          <w:kern w:val="2"/>
          <w:sz w:val="21"/>
        </w:rPr>
        <w:tab/>
        <w:t>受益人拥有署名的精神权利和</w:t>
      </w:r>
      <w:r w:rsidRPr="00D41355">
        <w:rPr>
          <w:rFonts w:ascii="SimSun" w:hAnsi="Calibri" w:cs="Times New Roman" w:hint="eastAsia"/>
          <w:kern w:val="2"/>
          <w:sz w:val="21"/>
        </w:rPr>
        <w:t>以尊重此种传统</w:t>
      </w:r>
      <w:r w:rsidR="00B279E0" w:rsidRPr="00175030">
        <w:rPr>
          <w:rFonts w:ascii="SimSun" w:hAnsi="Calibri" w:cs="Times New Roman" w:hint="eastAsia"/>
          <w:kern w:val="2"/>
          <w:sz w:val="21"/>
        </w:rPr>
        <w:t>文化表现形式</w:t>
      </w:r>
      <w:r w:rsidRPr="00D41355">
        <w:rPr>
          <w:rFonts w:ascii="SimSun" w:hAnsi="Calibri" w:cs="Times New Roman" w:hint="eastAsia"/>
          <w:kern w:val="2"/>
          <w:sz w:val="21"/>
        </w:rPr>
        <w:t>完整性的方式使用其传统</w:t>
      </w:r>
      <w:r w:rsidR="00B279E0" w:rsidRPr="00175030">
        <w:rPr>
          <w:rFonts w:ascii="SimSun" w:hAnsi="Calibri" w:cs="Times New Roman" w:hint="eastAsia"/>
          <w:kern w:val="2"/>
          <w:sz w:val="21"/>
        </w:rPr>
        <w:t>文化表现形式</w:t>
      </w:r>
      <w:r w:rsidRPr="00D41355">
        <w:rPr>
          <w:rFonts w:ascii="SimSun" w:hAnsi="Calibri" w:cs="Times New Roman" w:hint="eastAsia"/>
          <w:kern w:val="2"/>
          <w:sz w:val="21"/>
        </w:rPr>
        <w:t>的</w:t>
      </w:r>
      <w:r w:rsidRPr="00D41355">
        <w:rPr>
          <w:rFonts w:ascii="SimSun" w:hAnsi="SimSun" w:cs="Times New Roman" w:hint="eastAsia"/>
          <w:kern w:val="2"/>
          <w:sz w:val="21"/>
        </w:rPr>
        <w:t>精神</w:t>
      </w:r>
      <w:r w:rsidRPr="00D41355">
        <w:rPr>
          <w:rFonts w:ascii="SimSun" w:hAnsi="Calibri" w:cs="Times New Roman" w:hint="eastAsia"/>
          <w:kern w:val="2"/>
          <w:sz w:val="21"/>
        </w:rPr>
        <w:t>权利。</w:t>
      </w:r>
    </w:p>
    <w:p w:rsidR="00B279E0"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c．</w:t>
      </w:r>
      <w:r>
        <w:rPr>
          <w:rFonts w:ascii="SimSun" w:hAnsi="Calibri" w:cs="Times New Roman"/>
          <w:kern w:val="2"/>
          <w:sz w:val="21"/>
        </w:rPr>
        <w:tab/>
      </w:r>
      <w:r w:rsidR="00B279E0" w:rsidRPr="00D41355">
        <w:rPr>
          <w:rFonts w:ascii="SimSun" w:hAnsi="Calibri" w:cs="Times New Roman" w:hint="eastAsia"/>
          <w:kern w:val="2"/>
          <w:sz w:val="21"/>
        </w:rPr>
        <w:t>成员国［应当］/［应］酌情采取立法、行政和/或政策措施，以确保</w:t>
      </w:r>
      <w:r w:rsidR="002057B9" w:rsidRPr="002057B9">
        <w:rPr>
          <w:rFonts w:ascii="SimSun" w:hAnsi="Calibri" w:cs="Times New Roman" w:hint="eastAsia"/>
          <w:kern w:val="2"/>
          <w:sz w:val="21"/>
        </w:rPr>
        <w:t>防止在商品和服务上对传统文化表现形式进行任何虚假的或误导性的、表示受益人予以认可或与受益人有联系的使用</w:t>
      </w:r>
      <w:r w:rsidR="002057B9">
        <w:rPr>
          <w:rFonts w:ascii="SimSun" w:hAnsi="Calibri" w:cs="Times New Roman" w:hint="eastAsia"/>
          <w:kern w:val="2"/>
          <w:sz w:val="21"/>
        </w:rPr>
        <w:t>。</w:t>
      </w:r>
    </w:p>
    <w:p w:rsidR="00C070B9" w:rsidRDefault="00B279E0" w:rsidP="00C070B9">
      <w:pPr>
        <w:overflowPunct w:val="0"/>
        <w:adjustRightInd w:val="0"/>
        <w:spacing w:afterLines="100" w:after="240" w:line="340" w:lineRule="atLeast"/>
        <w:ind w:left="1134" w:hanging="567"/>
        <w:jc w:val="both"/>
        <w:rPr>
          <w:rFonts w:ascii="SimSun" w:hAnsi="Calibri" w:cs="Times New Roman"/>
          <w:kern w:val="2"/>
          <w:sz w:val="21"/>
        </w:rPr>
      </w:pPr>
      <w:proofErr w:type="gramStart"/>
      <w:r>
        <w:rPr>
          <w:rFonts w:ascii="SimSun" w:hAnsi="Calibri" w:cs="Times New Roman" w:hint="eastAsia"/>
          <w:kern w:val="2"/>
          <w:sz w:val="21"/>
        </w:rPr>
        <w:t>d</w:t>
      </w:r>
      <w:proofErr w:type="gramEnd"/>
      <w:r>
        <w:rPr>
          <w:rFonts w:ascii="SimSun" w:hAnsi="Calibri" w:cs="Times New Roman"/>
          <w:kern w:val="2"/>
          <w:sz w:val="21"/>
        </w:rPr>
        <w:t>.</w:t>
      </w:r>
      <w:r>
        <w:rPr>
          <w:rFonts w:ascii="SimSun" w:hAnsi="Calibri" w:cs="Times New Roman"/>
          <w:kern w:val="2"/>
          <w:sz w:val="21"/>
        </w:rPr>
        <w:tab/>
      </w:r>
      <w:r w:rsidR="00C070B9" w:rsidRPr="00D54EBB">
        <w:rPr>
          <w:rFonts w:ascii="SimSun" w:hAnsi="SimSun" w:hint="eastAsia"/>
          <w:sz w:val="21"/>
        </w:rPr>
        <w:t>对</w:t>
      </w:r>
      <w:r w:rsidR="00C070B9">
        <w:rPr>
          <w:rFonts w:ascii="SimSun" w:hAnsi="SimSun" w:hint="eastAsia"/>
          <w:sz w:val="21"/>
        </w:rPr>
        <w:t>于正在使用而未经</w:t>
      </w:r>
      <w:r w:rsidR="00C070B9" w:rsidRPr="00D54EBB">
        <w:rPr>
          <w:rFonts w:ascii="SimSun" w:hAnsi="SimSun" w:hint="eastAsia"/>
          <w:sz w:val="21"/>
        </w:rPr>
        <w:t>土著人民</w:t>
      </w:r>
      <w:r w:rsidR="00C070B9">
        <w:rPr>
          <w:rFonts w:ascii="SimSun" w:hAnsi="SimSun" w:hint="eastAsia"/>
          <w:sz w:val="21"/>
        </w:rPr>
        <w:t>或</w:t>
      </w:r>
      <w:r w:rsidR="00C070B9" w:rsidRPr="00D54EBB">
        <w:rPr>
          <w:rFonts w:ascii="SimSun" w:hAnsi="SimSun" w:hint="eastAsia"/>
          <w:sz w:val="21"/>
        </w:rPr>
        <w:t>当地社区</w:t>
      </w:r>
      <w:r w:rsidR="00C070B9">
        <w:rPr>
          <w:rFonts w:ascii="SimSun" w:hAnsi="SimSun" w:hint="eastAsia"/>
          <w:sz w:val="21"/>
        </w:rPr>
        <w:t>的</w:t>
      </w:r>
      <w:r w:rsidR="00C070B9" w:rsidRPr="00D54EBB">
        <w:rPr>
          <w:rFonts w:ascii="SimSun" w:hAnsi="SimSun" w:hint="eastAsia"/>
          <w:sz w:val="21"/>
        </w:rPr>
        <w:t>事先知情同意</w:t>
      </w:r>
      <w:r w:rsidR="00C070B9">
        <w:rPr>
          <w:rFonts w:ascii="SimSun" w:hAnsi="SimSun" w:hint="eastAsia"/>
          <w:sz w:val="21"/>
        </w:rPr>
        <w:t>，并/未遵照其习惯法及</w:t>
      </w:r>
      <w:r w:rsidR="00C070B9" w:rsidRPr="00D54EBB">
        <w:rPr>
          <w:rFonts w:ascii="SimSun" w:hAnsi="SimSun" w:hint="eastAsia"/>
          <w:sz w:val="21"/>
        </w:rPr>
        <w:t>做法</w:t>
      </w:r>
      <w:r w:rsidR="00C070B9">
        <w:rPr>
          <w:rFonts w:ascii="SimSun" w:hAnsi="SimSun" w:hint="eastAsia"/>
          <w:sz w:val="21"/>
        </w:rPr>
        <w:t>的</w:t>
      </w:r>
      <w:r w:rsidR="00C070B9" w:rsidRPr="00D54EBB">
        <w:rPr>
          <w:rFonts w:ascii="SimSun" w:hAnsi="SimSun" w:hint="eastAsia"/>
          <w:sz w:val="21"/>
        </w:rPr>
        <w:t>，土著人民和当地社区或其他受益人</w:t>
      </w:r>
      <w:r w:rsidR="00C070B9">
        <w:rPr>
          <w:rFonts w:ascii="SimSun" w:hAnsi="SimSun" w:hint="eastAsia"/>
          <w:sz w:val="21"/>
        </w:rPr>
        <w:t>（适用时）考虑到所有相关情况，例如历史事实、</w:t>
      </w:r>
      <w:r w:rsidR="00C070B9" w:rsidRPr="00D54EBB">
        <w:rPr>
          <w:rFonts w:ascii="SimSun" w:hAnsi="SimSun" w:hint="eastAsia"/>
          <w:sz w:val="21"/>
        </w:rPr>
        <w:t>土著</w:t>
      </w:r>
      <w:r w:rsidR="00C070B9">
        <w:rPr>
          <w:rFonts w:ascii="SimSun" w:hAnsi="SimSun" w:hint="eastAsia"/>
          <w:sz w:val="21"/>
        </w:rPr>
        <w:t>法和习惯法、国内法</w:t>
      </w:r>
      <w:r w:rsidR="00C070B9" w:rsidRPr="00D54EBB">
        <w:rPr>
          <w:rFonts w:ascii="SimSun" w:hAnsi="SimSun" w:hint="eastAsia"/>
          <w:sz w:val="21"/>
        </w:rPr>
        <w:t>和国际法</w:t>
      </w:r>
      <w:r w:rsidR="00C070B9">
        <w:rPr>
          <w:rFonts w:ascii="SimSun" w:hAnsi="SimSun" w:hint="eastAsia"/>
          <w:sz w:val="21"/>
        </w:rPr>
        <w:t>，以及此</w:t>
      </w:r>
      <w:r w:rsidR="00C070B9" w:rsidRPr="00D54EBB">
        <w:rPr>
          <w:rFonts w:ascii="SimSun" w:hAnsi="SimSun" w:hint="eastAsia"/>
          <w:sz w:val="21"/>
        </w:rPr>
        <w:t>种未经授权的传播</w:t>
      </w:r>
      <w:r w:rsidR="00C070B9">
        <w:rPr>
          <w:rFonts w:ascii="SimSun" w:hAnsi="SimSun" w:hint="eastAsia"/>
          <w:sz w:val="21"/>
        </w:rPr>
        <w:t>可能造成</w:t>
      </w:r>
      <w:r w:rsidR="00C070B9" w:rsidRPr="00D54EBB">
        <w:rPr>
          <w:rFonts w:ascii="SimSun" w:hAnsi="SimSun" w:hint="eastAsia"/>
          <w:sz w:val="21"/>
        </w:rPr>
        <w:t>文化损害的证据</w:t>
      </w:r>
      <w:r w:rsidR="00C070B9">
        <w:rPr>
          <w:rFonts w:ascii="SimSun" w:hAnsi="SimSun" w:hint="eastAsia"/>
          <w:sz w:val="21"/>
        </w:rPr>
        <w:t>，</w:t>
      </w:r>
      <w:r w:rsidR="00C070B9" w:rsidRPr="00D54EBB">
        <w:rPr>
          <w:rFonts w:ascii="SimSun" w:hAnsi="SimSun" w:hint="eastAsia"/>
          <w:sz w:val="21"/>
        </w:rPr>
        <w:t>可以</w:t>
      </w:r>
      <w:r w:rsidR="00C070B9">
        <w:rPr>
          <w:rFonts w:ascii="SimSun" w:hAnsi="SimSun" w:hint="eastAsia"/>
          <w:sz w:val="21"/>
        </w:rPr>
        <w:t>向相关国家机构要求</w:t>
      </w:r>
      <w:r w:rsidR="00C070B9" w:rsidRPr="00D54EBB">
        <w:rPr>
          <w:rFonts w:ascii="SimSun" w:hAnsi="SimSun" w:hint="eastAsia"/>
          <w:sz w:val="21"/>
        </w:rPr>
        <w:t>（</w:t>
      </w:r>
      <w:r w:rsidR="00C070B9">
        <w:rPr>
          <w:rFonts w:ascii="SimSun" w:hAnsi="SimSun" w:hint="eastAsia"/>
          <w:sz w:val="21"/>
        </w:rPr>
        <w:t>a</w:t>
      </w:r>
      <w:r w:rsidR="00C070B9" w:rsidRPr="00D54EBB">
        <w:rPr>
          <w:rFonts w:ascii="SimSun" w:hAnsi="SimSun" w:hint="eastAsia"/>
          <w:sz w:val="21"/>
        </w:rPr>
        <w:t>）</w:t>
      </w:r>
      <w:r>
        <w:rPr>
          <w:rFonts w:ascii="SimSun" w:hAnsi="SimSun" w:hint="eastAsia"/>
          <w:sz w:val="21"/>
        </w:rPr>
        <w:t>、（b）</w:t>
      </w:r>
      <w:r w:rsidR="00C070B9">
        <w:rPr>
          <w:rFonts w:ascii="SimSun" w:hAnsi="SimSun" w:hint="eastAsia"/>
          <w:sz w:val="21"/>
        </w:rPr>
        <w:t>或</w:t>
      </w:r>
      <w:r>
        <w:rPr>
          <w:rFonts w:ascii="SimSun" w:hAnsi="SimSun" w:hint="eastAsia"/>
          <w:sz w:val="21"/>
        </w:rPr>
        <w:t>（c）</w:t>
      </w:r>
      <w:r w:rsidR="00C070B9">
        <w:rPr>
          <w:rFonts w:ascii="SimSun" w:hAnsi="SimSun" w:hint="eastAsia"/>
          <w:sz w:val="21"/>
        </w:rPr>
        <w:t>款规定的保护。</w:t>
      </w:r>
    </w:p>
    <w:p w:rsidR="00C070B9" w:rsidRDefault="00C070B9" w:rsidP="00C070B9">
      <w:pPr>
        <w:overflowPunct w:val="0"/>
        <w:spacing w:afterLines="100" w:after="240" w:line="340" w:lineRule="atLeast"/>
        <w:jc w:val="both"/>
        <w:rPr>
          <w:rFonts w:ascii="SimSun" w:hAnsi="Calibri" w:cs="Times New Roman"/>
          <w:kern w:val="2"/>
          <w:sz w:val="21"/>
        </w:rPr>
      </w:pPr>
      <w:r>
        <w:rPr>
          <w:rFonts w:ascii="SimSun" w:hAnsi="Calibri" w:cs="Times New Roman" w:hint="eastAsia"/>
          <w:kern w:val="2"/>
          <w:sz w:val="21"/>
        </w:rPr>
        <w:t>5.2</w:t>
      </w:r>
      <w:r>
        <w:rPr>
          <w:rFonts w:ascii="SimSun" w:hAnsi="Calibri" w:cs="Times New Roman"/>
          <w:kern w:val="2"/>
          <w:sz w:val="21"/>
        </w:rPr>
        <w:tab/>
      </w:r>
      <w:r w:rsidRPr="00D41355">
        <w:rPr>
          <w:rFonts w:ascii="SimSun" w:hAnsi="Calibri" w:cs="Times New Roman" w:hint="eastAsia"/>
          <w:kern w:val="2"/>
          <w:sz w:val="21"/>
        </w:rPr>
        <w:t>本文书</w:t>
      </w:r>
      <w:r w:rsidRPr="001B75B4">
        <w:rPr>
          <w:rFonts w:ascii="SimSun" w:hAnsi="Calibri" w:cs="Times New Roman" w:hint="eastAsia"/>
          <w:kern w:val="2"/>
          <w:sz w:val="21"/>
        </w:rPr>
        <w:t>提供的保护不延及</w:t>
      </w:r>
      <w:r>
        <w:rPr>
          <w:rFonts w:ascii="SimSun" w:hAnsi="Calibri" w:cs="Times New Roman" w:hint="eastAsia"/>
          <w:kern w:val="2"/>
          <w:sz w:val="21"/>
        </w:rPr>
        <w:t>已经</w:t>
      </w:r>
      <w:r w:rsidRPr="001B75B4">
        <w:rPr>
          <w:rFonts w:ascii="SimSun" w:hAnsi="Calibri" w:cs="Times New Roman" w:hint="eastAsia"/>
          <w:kern w:val="2"/>
          <w:sz w:val="21"/>
        </w:rPr>
        <w:t>为人广泛所知</w:t>
      </w:r>
      <w:r>
        <w:rPr>
          <w:rFonts w:ascii="SimSun" w:hAnsi="Calibri" w:cs="Times New Roman" w:hint="eastAsia"/>
          <w:kern w:val="2"/>
          <w:sz w:val="21"/>
        </w:rPr>
        <w:t>，而且不再与土著人民或当地社区明显相关的</w:t>
      </w:r>
      <w:r w:rsidRPr="001B75B4">
        <w:rPr>
          <w:rFonts w:ascii="SimSun" w:hAnsi="Calibri" w:cs="Times New Roman" w:hint="eastAsia"/>
          <w:kern w:val="2"/>
          <w:sz w:val="21"/>
        </w:rPr>
        <w:t>传统</w:t>
      </w:r>
      <w:r w:rsidR="009F72CC" w:rsidRPr="002057B9">
        <w:rPr>
          <w:rFonts w:ascii="SimSun" w:hAnsi="Calibri" w:cs="Times New Roman" w:hint="eastAsia"/>
          <w:kern w:val="2"/>
          <w:sz w:val="21"/>
        </w:rPr>
        <w:t>文化表现形式</w:t>
      </w:r>
      <w:r w:rsidRPr="001B75B4">
        <w:rPr>
          <w:rFonts w:ascii="SimSun" w:hAnsi="Calibri" w:cs="Times New Roman" w:hint="eastAsia"/>
          <w:kern w:val="2"/>
          <w:sz w:val="21"/>
        </w:rPr>
        <w:t>。</w:t>
      </w:r>
    </w:p>
    <w:p w:rsidR="00C070B9" w:rsidRDefault="00C070B9" w:rsidP="00B73F70">
      <w:pPr>
        <w:overflowPunct w:val="0"/>
        <w:spacing w:after="0" w:line="240" w:lineRule="auto"/>
        <w:rPr>
          <w:rFonts w:ascii="SimSun" w:hAnsi="SimSun" w:cs="Times New Roman"/>
          <w:kern w:val="2"/>
          <w:sz w:val="21"/>
        </w:rPr>
      </w:pPr>
    </w:p>
    <w:p w:rsidR="00C070B9" w:rsidRPr="00DD5F28" w:rsidRDefault="00C070B9" w:rsidP="00C070B9">
      <w:pPr>
        <w:keepNext/>
        <w:overflowPunct w:val="0"/>
        <w:spacing w:beforeLines="100" w:before="240" w:afterLines="50" w:after="120" w:line="340" w:lineRule="atLeast"/>
        <w:outlineLvl w:val="0"/>
        <w:rPr>
          <w:rFonts w:ascii="SimHei" w:eastAsia="SimHei" w:hAnsi="SimHei"/>
          <w:b/>
          <w:sz w:val="21"/>
          <w:szCs w:val="21"/>
        </w:rPr>
      </w:pPr>
      <w:r>
        <w:rPr>
          <w:rFonts w:ascii="SimHei" w:eastAsia="SimHei" w:hAnsi="SimHei" w:hint="eastAsia"/>
          <w:b/>
          <w:sz w:val="21"/>
          <w:szCs w:val="21"/>
        </w:rPr>
        <w:t>例外与限制</w:t>
      </w:r>
      <w:r w:rsidRPr="00DD5F28">
        <w:rPr>
          <w:rFonts w:ascii="SimHei" w:eastAsia="SimHei" w:hAnsi="SimHei" w:hint="eastAsia"/>
          <w:b/>
          <w:sz w:val="21"/>
          <w:szCs w:val="21"/>
        </w:rPr>
        <w:t xml:space="preserve"> </w:t>
      </w:r>
      <w:r>
        <w:rPr>
          <w:rFonts w:ascii="SimHei" w:eastAsia="SimHei" w:hAnsi="SimHei" w:hint="eastAsia"/>
          <w:b/>
          <w:sz w:val="21"/>
          <w:szCs w:val="21"/>
        </w:rPr>
        <w:t>-</w:t>
      </w:r>
      <w:r w:rsidRPr="00DD5F28">
        <w:rPr>
          <w:rFonts w:ascii="SimHei" w:eastAsia="SimHei" w:hAnsi="SimHei"/>
          <w:b/>
          <w:sz w:val="21"/>
          <w:szCs w:val="21"/>
        </w:rPr>
        <w:t xml:space="preserve"> </w:t>
      </w:r>
      <w:r w:rsidRPr="00DD5F28">
        <w:rPr>
          <w:rFonts w:ascii="SimHei" w:eastAsia="SimHei" w:hAnsi="SimHei" w:hint="eastAsia"/>
          <w:b/>
          <w:sz w:val="21"/>
          <w:szCs w:val="21"/>
        </w:rPr>
        <w:t>第</w:t>
      </w:r>
      <w:r w:rsidR="00E327B0">
        <w:rPr>
          <w:rFonts w:ascii="SimHei" w:eastAsia="SimHei" w:hAnsi="SimHei" w:hint="eastAsia"/>
          <w:b/>
          <w:sz w:val="21"/>
          <w:szCs w:val="21"/>
        </w:rPr>
        <w:t>7</w:t>
      </w:r>
      <w:r w:rsidRPr="00DD5F28">
        <w:rPr>
          <w:rFonts w:ascii="SimHei" w:eastAsia="SimHei" w:hAnsi="SimHei" w:hint="eastAsia"/>
          <w:b/>
          <w:sz w:val="21"/>
          <w:szCs w:val="21"/>
        </w:rPr>
        <w:t>条</w:t>
      </w:r>
    </w:p>
    <w:p w:rsidR="00C070B9" w:rsidRDefault="00C070B9" w:rsidP="00C070B9">
      <w:pPr>
        <w:overflowPunct w:val="0"/>
        <w:spacing w:afterLines="100" w:after="240" w:line="340" w:lineRule="atLeast"/>
        <w:jc w:val="both"/>
        <w:rPr>
          <w:rFonts w:ascii="SimSun" w:hAnsi="Calibri" w:cs="Times New Roman"/>
          <w:kern w:val="2"/>
          <w:sz w:val="21"/>
        </w:rPr>
      </w:pPr>
      <w:r>
        <w:rPr>
          <w:rFonts w:ascii="SimSun" w:hAnsi="SimSun" w:cs="Times New Roman" w:hint="eastAsia"/>
          <w:kern w:val="2"/>
          <w:sz w:val="21"/>
        </w:rPr>
        <w:t>9.1</w:t>
      </w:r>
      <w:r>
        <w:rPr>
          <w:rFonts w:ascii="SimSun" w:hAnsi="SimSun" w:cs="Times New Roman"/>
          <w:kern w:val="2"/>
          <w:sz w:val="21"/>
        </w:rPr>
        <w:tab/>
      </w:r>
      <w:r w:rsidRPr="00D41355">
        <w:rPr>
          <w:rFonts w:ascii="SimSun" w:hAnsi="Calibri" w:cs="Times New Roman" w:hint="eastAsia"/>
          <w:kern w:val="2"/>
          <w:sz w:val="21"/>
        </w:rPr>
        <w:t>［成员国］/</w:t>
      </w:r>
      <w:r>
        <w:rPr>
          <w:rFonts w:ascii="SimSun" w:hAnsi="Calibri" w:cs="Times New Roman" w:hint="eastAsia"/>
          <w:kern w:val="2"/>
          <w:sz w:val="21"/>
        </w:rPr>
        <w:t>［缔约方］</w:t>
      </w:r>
      <w:r w:rsidRPr="00D41355">
        <w:rPr>
          <w:rFonts w:ascii="SimSun" w:hAnsi="Calibri" w:cs="Times New Roman" w:hint="eastAsia"/>
          <w:kern w:val="2"/>
          <w:sz w:val="21"/>
        </w:rPr>
        <w:t>可以在国家法律中采用适当的限制和例外，条件是对传统</w:t>
      </w:r>
      <w:r w:rsidR="009F72CC" w:rsidRPr="002057B9">
        <w:rPr>
          <w:rFonts w:ascii="SimSun" w:hAnsi="Calibri" w:cs="Times New Roman" w:hint="eastAsia"/>
          <w:kern w:val="2"/>
          <w:sz w:val="21"/>
        </w:rPr>
        <w:t>文化表现形式</w:t>
      </w:r>
      <w:r w:rsidRPr="00D41355">
        <w:rPr>
          <w:rFonts w:ascii="SimSun" w:hAnsi="Calibri" w:cs="Times New Roman" w:hint="eastAsia"/>
          <w:kern w:val="2"/>
          <w:sz w:val="21"/>
        </w:rPr>
        <w:t>的使用：</w:t>
      </w:r>
    </w:p>
    <w:p w:rsidR="00C070B9" w:rsidRPr="00D41355"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a．</w:t>
      </w:r>
      <w:r>
        <w:rPr>
          <w:rFonts w:ascii="SimSun" w:hAnsi="Calibri" w:cs="Times New Roman"/>
          <w:kern w:val="2"/>
          <w:sz w:val="21"/>
        </w:rPr>
        <w:tab/>
      </w:r>
      <w:r w:rsidRPr="00D41355">
        <w:rPr>
          <w:rFonts w:ascii="SimSun" w:hAnsi="Calibri" w:cs="Times New Roman" w:hint="eastAsia"/>
          <w:kern w:val="2"/>
          <w:sz w:val="21"/>
        </w:rPr>
        <w:t>不无理地损害受益人的合法利益</w:t>
      </w:r>
      <w:r>
        <w:rPr>
          <w:rFonts w:ascii="SimSun" w:hAnsi="Calibri" w:cs="Times New Roman" w:hint="eastAsia"/>
          <w:kern w:val="2"/>
          <w:sz w:val="21"/>
        </w:rPr>
        <w:t>；</w:t>
      </w:r>
    </w:p>
    <w:p w:rsidR="00C070B9" w:rsidRPr="00D41355"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lastRenderedPageBreak/>
        <w:t>b．</w:t>
      </w:r>
      <w:r>
        <w:rPr>
          <w:rFonts w:ascii="SimSun" w:hAnsi="Calibri" w:cs="Times New Roman"/>
          <w:kern w:val="2"/>
          <w:sz w:val="21"/>
        </w:rPr>
        <w:tab/>
      </w:r>
      <w:r w:rsidRPr="00D41355">
        <w:rPr>
          <w:rFonts w:ascii="SimSun" w:hAnsi="Calibri" w:cs="Times New Roman" w:hint="eastAsia"/>
          <w:kern w:val="2"/>
          <w:sz w:val="21"/>
        </w:rPr>
        <w:t>可能时注明受益人；</w:t>
      </w:r>
    </w:p>
    <w:p w:rsidR="00C070B9"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c．</w:t>
      </w:r>
      <w:r>
        <w:rPr>
          <w:rFonts w:ascii="SimSun" w:hAnsi="Calibri" w:cs="Times New Roman"/>
          <w:kern w:val="2"/>
          <w:sz w:val="21"/>
        </w:rPr>
        <w:tab/>
      </w:r>
      <w:r w:rsidRPr="00D41355">
        <w:rPr>
          <w:rFonts w:ascii="SimSun" w:hAnsi="Calibri" w:cs="Times New Roman" w:hint="eastAsia"/>
          <w:kern w:val="2"/>
          <w:sz w:val="21"/>
        </w:rPr>
        <w:t>对受益人不具有冒犯性或减损性；</w:t>
      </w:r>
    </w:p>
    <w:p w:rsidR="00C070B9"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d．</w:t>
      </w:r>
      <w:r>
        <w:rPr>
          <w:rFonts w:ascii="SimSun" w:hAnsi="Calibri" w:cs="Times New Roman"/>
          <w:kern w:val="2"/>
          <w:sz w:val="21"/>
        </w:rPr>
        <w:tab/>
      </w:r>
      <w:r w:rsidRPr="00D41355">
        <w:rPr>
          <w:rFonts w:ascii="SimSun" w:hAnsi="Calibri" w:cs="Times New Roman" w:hint="eastAsia"/>
          <w:kern w:val="2"/>
          <w:sz w:val="21"/>
        </w:rPr>
        <w:t>符合公平做法；</w:t>
      </w:r>
    </w:p>
    <w:p w:rsidR="00C070B9" w:rsidRPr="00D41355" w:rsidRDefault="00C070B9" w:rsidP="00C070B9">
      <w:pPr>
        <w:overflowPunct w:val="0"/>
        <w:adjustRightInd w:val="0"/>
        <w:spacing w:afterLines="100" w:after="240" w:line="340" w:lineRule="atLeast"/>
        <w:ind w:left="1134" w:hanging="567"/>
        <w:jc w:val="both"/>
        <w:rPr>
          <w:rFonts w:ascii="SimSun" w:hAnsi="Calibri" w:cs="Times New Roman"/>
          <w:kern w:val="2"/>
          <w:sz w:val="21"/>
        </w:rPr>
      </w:pPr>
      <w:r>
        <w:rPr>
          <w:rFonts w:ascii="SimSun" w:hAnsi="Calibri" w:cs="Times New Roman" w:hint="eastAsia"/>
          <w:kern w:val="2"/>
          <w:sz w:val="21"/>
        </w:rPr>
        <w:t>e．</w:t>
      </w:r>
      <w:r>
        <w:rPr>
          <w:rFonts w:ascii="SimSun" w:hAnsi="Calibri" w:cs="Times New Roman"/>
          <w:kern w:val="2"/>
          <w:sz w:val="21"/>
        </w:rPr>
        <w:tab/>
      </w:r>
      <w:r w:rsidRPr="00D41355">
        <w:rPr>
          <w:rFonts w:ascii="SimSun" w:hAnsi="Calibri" w:cs="Times New Roman" w:hint="eastAsia"/>
          <w:kern w:val="2"/>
          <w:sz w:val="21"/>
        </w:rPr>
        <w:t>不与受益人对传统</w:t>
      </w:r>
      <w:r w:rsidR="009F72CC" w:rsidRPr="002057B9">
        <w:rPr>
          <w:rFonts w:ascii="SimSun" w:hAnsi="Calibri" w:cs="Times New Roman" w:hint="eastAsia"/>
          <w:kern w:val="2"/>
          <w:sz w:val="21"/>
        </w:rPr>
        <w:t>文化表现形式</w:t>
      </w:r>
      <w:r w:rsidRPr="00D41355">
        <w:rPr>
          <w:rFonts w:ascii="SimSun" w:hAnsi="Calibri" w:cs="Times New Roman" w:hint="eastAsia"/>
          <w:kern w:val="2"/>
          <w:sz w:val="21"/>
        </w:rPr>
        <w:t>的正常利用相抵触</w:t>
      </w:r>
      <w:r>
        <w:rPr>
          <w:rFonts w:ascii="SimSun" w:hAnsi="Calibri" w:cs="Times New Roman" w:hint="eastAsia"/>
          <w:kern w:val="2"/>
          <w:sz w:val="21"/>
        </w:rPr>
        <w:t>。</w:t>
      </w:r>
    </w:p>
    <w:p w:rsidR="00C070B9" w:rsidRDefault="00C070B9" w:rsidP="00C070B9">
      <w:pPr>
        <w:overflowPunct w:val="0"/>
        <w:adjustRightInd w:val="0"/>
        <w:spacing w:afterLines="100" w:after="240" w:line="340" w:lineRule="atLeast"/>
        <w:ind w:left="1134" w:hanging="567"/>
        <w:jc w:val="both"/>
        <w:rPr>
          <w:rFonts w:ascii="SimSun" w:hAnsi="Calibri" w:cs="Times New Roman"/>
          <w:kern w:val="2"/>
          <w:sz w:val="21"/>
        </w:rPr>
      </w:pPr>
    </w:p>
    <w:p w:rsidR="00C070B9" w:rsidRDefault="00C070B9" w:rsidP="00C070B9">
      <w:pPr>
        <w:overflowPunct w:val="0"/>
        <w:spacing w:afterLines="100" w:after="240" w:line="340" w:lineRule="atLeast"/>
        <w:jc w:val="both"/>
        <w:rPr>
          <w:rFonts w:ascii="SimSun" w:hAnsi="Calibri" w:cs="Times New Roman"/>
          <w:kern w:val="2"/>
          <w:sz w:val="21"/>
        </w:rPr>
      </w:pPr>
      <w:r>
        <w:rPr>
          <w:rFonts w:ascii="SimSun" w:hAnsi="Calibri" w:cs="Times New Roman" w:hint="eastAsia"/>
          <w:kern w:val="2"/>
          <w:sz w:val="21"/>
        </w:rPr>
        <w:t>9.2</w:t>
      </w:r>
      <w:r>
        <w:rPr>
          <w:rFonts w:ascii="SimSun" w:hAnsi="Calibri" w:cs="Times New Roman"/>
          <w:kern w:val="2"/>
          <w:sz w:val="21"/>
        </w:rPr>
        <w:tab/>
      </w:r>
      <w:r w:rsidRPr="00D41355">
        <w:rPr>
          <w:rFonts w:ascii="SimSun" w:hAnsi="Calibri" w:cs="Times New Roman" w:hint="eastAsia"/>
          <w:kern w:val="2"/>
          <w:sz w:val="21"/>
        </w:rPr>
        <w:t>有合理的担心会对神圣的传统</w:t>
      </w:r>
      <w:r w:rsidR="009F72CC" w:rsidRPr="002057B9">
        <w:rPr>
          <w:rFonts w:ascii="SimSun" w:hAnsi="Calibri" w:cs="Times New Roman" w:hint="eastAsia"/>
          <w:kern w:val="2"/>
          <w:sz w:val="21"/>
        </w:rPr>
        <w:t>文化表现形式</w:t>
      </w:r>
      <w:r w:rsidRPr="00D41355">
        <w:rPr>
          <w:rFonts w:ascii="SimSun" w:hAnsi="Calibri" w:cs="Times New Roman" w:hint="eastAsia"/>
          <w:kern w:val="2"/>
          <w:sz w:val="21"/>
        </w:rPr>
        <w:t>造成不可弥补的损害的，［成员国］/［缔约方］</w:t>
      </w:r>
      <w:r>
        <w:rPr>
          <w:rFonts w:ascii="SimSun" w:hAnsi="Calibri" w:cs="Times New Roman" w:hint="eastAsia"/>
          <w:kern w:val="2"/>
          <w:sz w:val="21"/>
        </w:rPr>
        <w:t>不得</w:t>
      </w:r>
      <w:r w:rsidRPr="00D41355">
        <w:rPr>
          <w:rFonts w:ascii="SimSun" w:hAnsi="Calibri" w:cs="Times New Roman" w:hint="eastAsia"/>
          <w:kern w:val="2"/>
          <w:sz w:val="21"/>
        </w:rPr>
        <w:t>规定例外和限制。</w:t>
      </w:r>
    </w:p>
    <w:p w:rsidR="00C070B9" w:rsidRPr="002A0DA5" w:rsidRDefault="00C070B9" w:rsidP="00C070B9">
      <w:pPr>
        <w:overflowPunct w:val="0"/>
        <w:spacing w:afterLines="100" w:after="240" w:line="340" w:lineRule="atLeast"/>
        <w:jc w:val="both"/>
        <w:rPr>
          <w:rFonts w:ascii="SimSun" w:hAnsi="Calibri" w:cs="Times New Roman"/>
          <w:kern w:val="2"/>
          <w:sz w:val="21"/>
        </w:rPr>
      </w:pPr>
    </w:p>
    <w:p w:rsidR="00C070B9" w:rsidRPr="002A0DA5" w:rsidRDefault="00C070B9" w:rsidP="005D6724">
      <w:pPr>
        <w:overflowPunct w:val="0"/>
        <w:spacing w:afterLines="100" w:after="240" w:line="340" w:lineRule="atLeast"/>
        <w:jc w:val="both"/>
        <w:rPr>
          <w:rFonts w:ascii="SimSun" w:hAnsi="Calibri" w:cs="Times New Roman"/>
          <w:kern w:val="2"/>
          <w:sz w:val="21"/>
        </w:rPr>
      </w:pPr>
    </w:p>
    <w:p w:rsidR="00FF370E" w:rsidRPr="007D7892" w:rsidRDefault="00FF370E" w:rsidP="00B73F70">
      <w:pPr>
        <w:overflowPunct w:val="0"/>
        <w:spacing w:after="0" w:line="240" w:lineRule="auto"/>
        <w:jc w:val="center"/>
        <w:rPr>
          <w:rFonts w:ascii="SimSun" w:eastAsia="SimSun" w:hAnsi="SimSun"/>
          <w:sz w:val="21"/>
        </w:rPr>
      </w:pPr>
      <w:r w:rsidRPr="007D7892">
        <w:rPr>
          <w:rFonts w:ascii="SimSun" w:eastAsia="SimSun" w:hAnsi="SimSun"/>
          <w:sz w:val="21"/>
        </w:rPr>
        <w:t>__________</w:t>
      </w:r>
    </w:p>
    <w:sectPr w:rsidR="00FF370E" w:rsidRPr="007D7892" w:rsidSect="00470FCB">
      <w:headerReference w:type="default" r:id="rId11"/>
      <w:footnotePr>
        <w:numRestart w:val="eachSect"/>
      </w:footnotePr>
      <w:pgSz w:w="11907" w:h="16839" w:code="9"/>
      <w:pgMar w:top="1440" w:right="1440" w:bottom="1440" w:left="144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089" w:rsidRDefault="002C4089" w:rsidP="001C5AA1">
      <w:pPr>
        <w:spacing w:after="0" w:line="240" w:lineRule="auto"/>
      </w:pPr>
      <w:r>
        <w:separator/>
      </w:r>
    </w:p>
  </w:endnote>
  <w:endnote w:type="continuationSeparator" w:id="0">
    <w:p w:rsidR="002C4089" w:rsidRDefault="002C4089"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he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089" w:rsidRDefault="002C4089" w:rsidP="001C5AA1">
      <w:pPr>
        <w:spacing w:after="0" w:line="240" w:lineRule="auto"/>
      </w:pPr>
      <w:r>
        <w:separator/>
      </w:r>
    </w:p>
  </w:footnote>
  <w:footnote w:type="continuationSeparator" w:id="0">
    <w:p w:rsidR="002C4089" w:rsidRDefault="002C4089" w:rsidP="001C5AA1">
      <w:pPr>
        <w:spacing w:after="0" w:line="240" w:lineRule="auto"/>
      </w:pPr>
      <w:r>
        <w:continuationSeparator/>
      </w:r>
    </w:p>
  </w:footnote>
  <w:footnote w:id="1">
    <w:p w:rsidR="000B48ED" w:rsidRPr="00B73F70" w:rsidRDefault="000B48ED" w:rsidP="00B73F70">
      <w:pPr>
        <w:pStyle w:val="a3"/>
        <w:overflowPunct w:val="0"/>
        <w:jc w:val="both"/>
        <w:rPr>
          <w:rFonts w:ascii="SimSun" w:eastAsia="SimSun" w:hAnsi="SimSun"/>
          <w:sz w:val="18"/>
          <w:lang w:eastAsia="zh-CN"/>
        </w:rPr>
      </w:pPr>
      <w:r w:rsidRPr="00EB48A4">
        <w:rPr>
          <w:rStyle w:val="a5"/>
          <w:rFonts w:asciiTheme="minorEastAsia" w:eastAsiaTheme="minorEastAsia" w:hAnsiTheme="minorEastAsia" w:cs="Arial"/>
          <w:sz w:val="18"/>
          <w:szCs w:val="18"/>
        </w:rPr>
        <w:footnoteRef/>
      </w:r>
      <w:r w:rsidRPr="00EB48A4">
        <w:rPr>
          <w:rStyle w:val="a5"/>
          <w:rFonts w:asciiTheme="minorEastAsia" w:eastAsiaTheme="minorEastAsia" w:hAnsiTheme="minorEastAsia" w:cs="Arial"/>
          <w:sz w:val="18"/>
          <w:szCs w:val="18"/>
          <w:lang w:eastAsia="zh-CN"/>
        </w:rPr>
        <w:t xml:space="preserve"> </w:t>
      </w:r>
      <w:r w:rsidRPr="00B73F70">
        <w:rPr>
          <w:rFonts w:asciiTheme="minorEastAsia" w:eastAsiaTheme="minorEastAsia" w:hAnsiTheme="minorEastAsia" w:hint="eastAsia"/>
          <w:sz w:val="18"/>
          <w:lang w:eastAsia="zh-CN"/>
        </w:rPr>
        <w:t>产权组织</w:t>
      </w:r>
      <w:r w:rsidRPr="00B73F70">
        <w:rPr>
          <w:rFonts w:ascii="SimSun" w:eastAsia="SimSun" w:hAnsi="SimSun" w:cs="SimSun" w:hint="eastAsia"/>
          <w:sz w:val="18"/>
          <w:lang w:eastAsia="zh-CN"/>
        </w:rPr>
        <w:t>秘书处的说明：政府间委员会主席伊恩</w:t>
      </w:r>
      <w:r w:rsidRPr="00B73F70">
        <w:rPr>
          <w:rFonts w:ascii="SimSun" w:eastAsia="SimSun" w:hAnsi="SimSun"/>
          <w:sz w:val="18"/>
          <w:lang w:eastAsia="zh-CN"/>
        </w:rPr>
        <w:t>·</w:t>
      </w:r>
      <w:r w:rsidRPr="00B73F70">
        <w:rPr>
          <w:rFonts w:ascii="SimSun" w:eastAsia="SimSun" w:hAnsi="SimSun" w:cs="SimSun" w:hint="eastAsia"/>
          <w:sz w:val="18"/>
          <w:lang w:eastAsia="zh-CN"/>
        </w:rPr>
        <w:t>戈斯先生编写了本信息说明，以协助与会者筹备政府间委员会第四十届会议。</w:t>
      </w:r>
    </w:p>
  </w:footnote>
  <w:footnote w:id="2">
    <w:p w:rsidR="000B48ED" w:rsidRPr="007D7892" w:rsidRDefault="000B48ED" w:rsidP="00B73F70">
      <w:pPr>
        <w:pStyle w:val="a3"/>
        <w:overflowPunct w:val="0"/>
        <w:jc w:val="both"/>
        <w:rPr>
          <w:rFonts w:ascii="SimSun" w:eastAsia="SimSun" w:hAnsi="SimSun" w:cs="Arial"/>
          <w:sz w:val="18"/>
          <w:szCs w:val="18"/>
          <w:lang w:eastAsia="zh-CN"/>
        </w:rPr>
      </w:pPr>
      <w:r w:rsidRPr="002F0073">
        <w:rPr>
          <w:rStyle w:val="a5"/>
          <w:rFonts w:asciiTheme="minorEastAsia" w:eastAsiaTheme="minorEastAsia" w:hAnsiTheme="minorEastAsia" w:cs="Arial"/>
          <w:sz w:val="18"/>
          <w:szCs w:val="18"/>
        </w:rPr>
        <w:footnoteRef/>
      </w:r>
      <w:r>
        <w:rPr>
          <w:rFonts w:asciiTheme="minorEastAsia" w:eastAsiaTheme="minorEastAsia" w:hAnsiTheme="minorEastAsia" w:cs="Microsoft YaHei" w:hint="eastAsia"/>
          <w:sz w:val="18"/>
          <w:szCs w:val="18"/>
          <w:lang w:eastAsia="zh-CN"/>
        </w:rPr>
        <w:t xml:space="preserve"> </w:t>
      </w:r>
      <w:r w:rsidRPr="002F0073">
        <w:rPr>
          <w:rFonts w:asciiTheme="minorEastAsia" w:eastAsiaTheme="minorEastAsia" w:hAnsiTheme="minorEastAsia" w:cs="Microsoft YaHei" w:hint="eastAsia"/>
          <w:sz w:val="18"/>
          <w:szCs w:val="18"/>
          <w:lang w:eastAsia="zh-CN"/>
        </w:rPr>
        <w:t>不过，政府间委员会第二十七届会议（</w:t>
      </w:r>
      <w:r w:rsidRPr="002F0073">
        <w:rPr>
          <w:rFonts w:asciiTheme="minorEastAsia" w:eastAsiaTheme="minorEastAsia" w:hAnsiTheme="minorEastAsia" w:cs="Arial" w:hint="eastAsia"/>
          <w:sz w:val="18"/>
          <w:szCs w:val="18"/>
          <w:lang w:eastAsia="zh-CN"/>
        </w:rPr>
        <w:t>2014</w:t>
      </w:r>
      <w:r w:rsidRPr="002F0073">
        <w:rPr>
          <w:rFonts w:asciiTheme="minorEastAsia" w:eastAsiaTheme="minorEastAsia" w:hAnsiTheme="minorEastAsia" w:cs="Microsoft YaHei" w:hint="eastAsia"/>
          <w:sz w:val="18"/>
          <w:szCs w:val="18"/>
          <w:lang w:eastAsia="zh-CN"/>
        </w:rPr>
        <w:t>年</w:t>
      </w:r>
      <w:r w:rsidRPr="002F0073">
        <w:rPr>
          <w:rFonts w:asciiTheme="minorEastAsia" w:eastAsiaTheme="minorEastAsia" w:hAnsiTheme="minorEastAsia" w:cs="Arial" w:hint="eastAsia"/>
          <w:sz w:val="18"/>
          <w:szCs w:val="18"/>
          <w:lang w:eastAsia="zh-CN"/>
        </w:rPr>
        <w:t>4</w:t>
      </w:r>
      <w:r w:rsidRPr="002F0073">
        <w:rPr>
          <w:rFonts w:asciiTheme="minorEastAsia" w:eastAsiaTheme="minorEastAsia" w:hAnsiTheme="minorEastAsia" w:cs="Microsoft YaHei" w:hint="eastAsia"/>
          <w:sz w:val="18"/>
          <w:szCs w:val="18"/>
          <w:lang w:eastAsia="zh-CN"/>
        </w:rPr>
        <w:t>月）、第二十八届会议（</w:t>
      </w:r>
      <w:r w:rsidRPr="002F0073">
        <w:rPr>
          <w:rFonts w:asciiTheme="minorEastAsia" w:eastAsiaTheme="minorEastAsia" w:hAnsiTheme="minorEastAsia" w:cs="Arial" w:hint="eastAsia"/>
          <w:sz w:val="18"/>
          <w:szCs w:val="18"/>
          <w:lang w:eastAsia="zh-CN"/>
        </w:rPr>
        <w:t>2014</w:t>
      </w:r>
      <w:r w:rsidRPr="002F0073">
        <w:rPr>
          <w:rFonts w:asciiTheme="minorEastAsia" w:eastAsiaTheme="minorEastAsia" w:hAnsiTheme="minorEastAsia" w:cs="Microsoft YaHei" w:hint="eastAsia"/>
          <w:sz w:val="18"/>
          <w:szCs w:val="18"/>
          <w:lang w:eastAsia="zh-CN"/>
        </w:rPr>
        <w:t>年</w:t>
      </w:r>
      <w:r w:rsidRPr="002F0073">
        <w:rPr>
          <w:rFonts w:asciiTheme="minorEastAsia" w:eastAsiaTheme="minorEastAsia" w:hAnsiTheme="minorEastAsia" w:cs="Arial" w:hint="eastAsia"/>
          <w:sz w:val="18"/>
          <w:szCs w:val="18"/>
          <w:lang w:eastAsia="zh-CN"/>
        </w:rPr>
        <w:t>7</w:t>
      </w:r>
      <w:r w:rsidRPr="002F0073">
        <w:rPr>
          <w:rFonts w:asciiTheme="minorEastAsia" w:eastAsiaTheme="minorEastAsia" w:hAnsiTheme="minorEastAsia" w:cs="Microsoft YaHei" w:hint="eastAsia"/>
          <w:sz w:val="18"/>
          <w:szCs w:val="18"/>
          <w:lang w:eastAsia="zh-CN"/>
        </w:rPr>
        <w:t>月）</w:t>
      </w:r>
      <w:r>
        <w:rPr>
          <w:rFonts w:asciiTheme="minorEastAsia" w:eastAsiaTheme="minorEastAsia" w:hAnsiTheme="minorEastAsia" w:cs="Microsoft YaHei" w:hint="eastAsia"/>
          <w:sz w:val="18"/>
          <w:szCs w:val="18"/>
          <w:lang w:eastAsia="zh-CN"/>
        </w:rPr>
        <w:t>、</w:t>
      </w:r>
      <w:r w:rsidRPr="002F0073">
        <w:rPr>
          <w:rFonts w:asciiTheme="minorEastAsia" w:eastAsiaTheme="minorEastAsia" w:hAnsiTheme="minorEastAsia" w:cs="Microsoft YaHei" w:hint="eastAsia"/>
          <w:sz w:val="18"/>
          <w:szCs w:val="18"/>
          <w:lang w:eastAsia="zh-CN"/>
        </w:rPr>
        <w:t>第三十七届会议（2</w:t>
      </w:r>
      <w:r w:rsidRPr="002F0073">
        <w:rPr>
          <w:rFonts w:asciiTheme="minorEastAsia" w:eastAsiaTheme="minorEastAsia" w:hAnsiTheme="minorEastAsia" w:cs="Microsoft YaHei"/>
          <w:sz w:val="18"/>
          <w:szCs w:val="18"/>
          <w:lang w:eastAsia="zh-CN"/>
        </w:rPr>
        <w:t>018</w:t>
      </w:r>
      <w:r w:rsidRPr="002F0073">
        <w:rPr>
          <w:rFonts w:asciiTheme="minorEastAsia" w:eastAsiaTheme="minorEastAsia" w:hAnsiTheme="minorEastAsia" w:cs="Microsoft YaHei" w:hint="eastAsia"/>
          <w:sz w:val="18"/>
          <w:szCs w:val="18"/>
          <w:lang w:eastAsia="zh-CN"/>
        </w:rPr>
        <w:t>年8月）</w:t>
      </w:r>
      <w:r>
        <w:rPr>
          <w:rFonts w:asciiTheme="minorEastAsia" w:eastAsiaTheme="minorEastAsia" w:hAnsiTheme="minorEastAsia" w:cs="Microsoft YaHei" w:hint="eastAsia"/>
          <w:sz w:val="18"/>
          <w:szCs w:val="18"/>
          <w:lang w:eastAsia="zh-CN"/>
        </w:rPr>
        <w:t>、第三十八</w:t>
      </w:r>
      <w:r w:rsidRPr="002F0073">
        <w:rPr>
          <w:rFonts w:asciiTheme="minorEastAsia" w:eastAsiaTheme="minorEastAsia" w:hAnsiTheme="minorEastAsia" w:cs="Microsoft YaHei" w:hint="eastAsia"/>
          <w:sz w:val="18"/>
          <w:szCs w:val="18"/>
          <w:lang w:eastAsia="zh-CN"/>
        </w:rPr>
        <w:t>届会议（2</w:t>
      </w:r>
      <w:r w:rsidRPr="002F0073">
        <w:rPr>
          <w:rFonts w:asciiTheme="minorEastAsia" w:eastAsiaTheme="minorEastAsia" w:hAnsiTheme="minorEastAsia" w:cs="Microsoft YaHei"/>
          <w:sz w:val="18"/>
          <w:szCs w:val="18"/>
          <w:lang w:eastAsia="zh-CN"/>
        </w:rPr>
        <w:t>018</w:t>
      </w:r>
      <w:r w:rsidRPr="002F0073">
        <w:rPr>
          <w:rFonts w:asciiTheme="minorEastAsia" w:eastAsiaTheme="minorEastAsia" w:hAnsiTheme="minorEastAsia" w:cs="Microsoft YaHei" w:hint="eastAsia"/>
          <w:sz w:val="18"/>
          <w:szCs w:val="18"/>
          <w:lang w:eastAsia="zh-CN"/>
        </w:rPr>
        <w:t>年</w:t>
      </w:r>
      <w:r>
        <w:rPr>
          <w:rFonts w:asciiTheme="minorEastAsia" w:eastAsiaTheme="minorEastAsia" w:hAnsiTheme="minorEastAsia" w:cs="Microsoft YaHei" w:hint="eastAsia"/>
          <w:sz w:val="18"/>
          <w:szCs w:val="18"/>
          <w:lang w:eastAsia="zh-CN"/>
        </w:rPr>
        <w:t>12</w:t>
      </w:r>
      <w:r w:rsidRPr="002F0073">
        <w:rPr>
          <w:rFonts w:asciiTheme="minorEastAsia" w:eastAsiaTheme="minorEastAsia" w:hAnsiTheme="minorEastAsia" w:cs="Microsoft YaHei" w:hint="eastAsia"/>
          <w:sz w:val="18"/>
          <w:szCs w:val="18"/>
          <w:lang w:eastAsia="zh-CN"/>
        </w:rPr>
        <w:t>月）</w:t>
      </w:r>
      <w:r>
        <w:rPr>
          <w:rFonts w:asciiTheme="minorEastAsia" w:eastAsiaTheme="minorEastAsia" w:hAnsiTheme="minorEastAsia" w:cs="Microsoft YaHei" w:hint="eastAsia"/>
          <w:sz w:val="18"/>
          <w:szCs w:val="18"/>
          <w:lang w:eastAsia="zh-CN"/>
        </w:rPr>
        <w:t>和第三十九届会议（2019年3月）</w:t>
      </w:r>
      <w:r w:rsidRPr="002F0073">
        <w:rPr>
          <w:rFonts w:asciiTheme="minorEastAsia" w:eastAsiaTheme="minorEastAsia" w:hAnsiTheme="minorEastAsia" w:cs="Microsoft YaHei" w:hint="eastAsia"/>
          <w:sz w:val="18"/>
          <w:szCs w:val="18"/>
          <w:lang w:eastAsia="zh-CN"/>
        </w:rPr>
        <w:t>已就跨领域问题</w:t>
      </w:r>
      <w:r>
        <w:rPr>
          <w:rFonts w:asciiTheme="minorEastAsia" w:eastAsiaTheme="minorEastAsia" w:hAnsiTheme="minorEastAsia" w:cs="Microsoft YaHei" w:hint="eastAsia"/>
          <w:sz w:val="18"/>
          <w:szCs w:val="18"/>
          <w:lang w:eastAsia="zh-CN"/>
        </w:rPr>
        <w:t>开展工作</w:t>
      </w:r>
      <w:r w:rsidRPr="002F0073">
        <w:rPr>
          <w:rFonts w:asciiTheme="minorEastAsia" w:eastAsiaTheme="minorEastAsia" w:hAnsiTheme="minorEastAsia" w:cs="Microsoft YaHei" w:hint="eastAsia"/>
          <w:sz w:val="18"/>
          <w:szCs w:val="18"/>
          <w:lang w:eastAsia="zh-CN"/>
        </w:rPr>
        <w:t>。</w:t>
      </w:r>
    </w:p>
  </w:footnote>
  <w:footnote w:id="3">
    <w:p w:rsidR="000B48ED" w:rsidRPr="00B73F70" w:rsidRDefault="000B48ED" w:rsidP="00B73F70">
      <w:pPr>
        <w:pStyle w:val="a3"/>
        <w:overflowPunct w:val="0"/>
        <w:jc w:val="both"/>
        <w:rPr>
          <w:rFonts w:ascii="SimSun" w:eastAsia="SimSun" w:hAnsi="SimSun"/>
          <w:sz w:val="18"/>
          <w:lang w:eastAsia="zh-CN"/>
        </w:rPr>
      </w:pPr>
      <w:r w:rsidRPr="00B73F70">
        <w:rPr>
          <w:rStyle w:val="a5"/>
          <w:rFonts w:ascii="SimSun" w:eastAsia="SimSun" w:hAnsi="SimSun"/>
          <w:sz w:val="18"/>
        </w:rPr>
        <w:footnoteRef/>
      </w:r>
      <w:r w:rsidRPr="00B73F70">
        <w:rPr>
          <w:rFonts w:ascii="SimSun" w:eastAsia="SimSun" w:hAnsi="SimSun"/>
          <w:sz w:val="18"/>
          <w:lang w:eastAsia="zh-CN"/>
        </w:rPr>
        <w:t xml:space="preserve"> </w:t>
      </w:r>
      <w:proofErr w:type="gramStart"/>
      <w:r w:rsidRPr="00B73F70">
        <w:rPr>
          <w:rFonts w:ascii="SimSun" w:eastAsia="SimSun" w:hAnsi="SimSun" w:cs="SimSun" w:hint="eastAsia"/>
          <w:sz w:val="18"/>
          <w:lang w:eastAsia="zh-CN"/>
        </w:rPr>
        <w:t>见政府</w:t>
      </w:r>
      <w:proofErr w:type="gramEnd"/>
      <w:r w:rsidRPr="00B73F70">
        <w:rPr>
          <w:rFonts w:ascii="SimSun" w:eastAsia="SimSun" w:hAnsi="SimSun" w:cs="SimSun" w:hint="eastAsia"/>
          <w:sz w:val="18"/>
          <w:lang w:eastAsia="zh-CN"/>
        </w:rPr>
        <w:t>间委员会第三十九届会议报告草案第</w:t>
      </w:r>
      <w:r w:rsidRPr="00B73F70">
        <w:rPr>
          <w:rFonts w:ascii="SimSun" w:eastAsia="SimSun" w:hAnsi="SimSun" w:hint="eastAsia"/>
          <w:sz w:val="18"/>
          <w:lang w:eastAsia="zh-CN"/>
        </w:rPr>
        <w:t>181</w:t>
      </w:r>
      <w:r w:rsidRPr="00B73F70">
        <w:rPr>
          <w:rFonts w:ascii="SimSun" w:eastAsia="SimSun" w:hAnsi="SimSun" w:cs="SimSun" w:hint="eastAsia"/>
          <w:sz w:val="18"/>
          <w:lang w:eastAsia="zh-CN"/>
        </w:rPr>
        <w:t>和</w:t>
      </w:r>
      <w:r w:rsidRPr="00B73F70">
        <w:rPr>
          <w:rFonts w:ascii="SimSun" w:eastAsia="SimSun" w:hAnsi="SimSun" w:hint="eastAsia"/>
          <w:sz w:val="18"/>
          <w:lang w:eastAsia="zh-CN"/>
        </w:rPr>
        <w:t>197</w:t>
      </w:r>
      <w:r w:rsidRPr="00B73F70">
        <w:rPr>
          <w:rFonts w:ascii="SimSun" w:eastAsia="SimSun" w:hAnsi="SimSun" w:cs="SimSun" w:hint="eastAsia"/>
          <w:sz w:val="18"/>
          <w:lang w:eastAsia="zh-CN"/>
        </w:rPr>
        <w:t>段。</w:t>
      </w:r>
    </w:p>
  </w:footnote>
  <w:footnote w:id="4">
    <w:p w:rsidR="000B48ED" w:rsidRPr="003F75A5" w:rsidRDefault="000B48ED" w:rsidP="00B73F70">
      <w:pPr>
        <w:pStyle w:val="a3"/>
        <w:overflowPunct w:val="0"/>
        <w:jc w:val="both"/>
        <w:rPr>
          <w:rFonts w:asciiTheme="minorEastAsia" w:eastAsiaTheme="minorEastAsia" w:hAnsiTheme="minorEastAsia" w:cs="Arial"/>
          <w:sz w:val="18"/>
          <w:szCs w:val="18"/>
          <w:lang w:eastAsia="zh-CN"/>
        </w:rPr>
      </w:pPr>
      <w:r w:rsidRPr="003F75A5">
        <w:rPr>
          <w:rStyle w:val="a5"/>
          <w:rFonts w:asciiTheme="minorEastAsia" w:eastAsiaTheme="minorEastAsia" w:hAnsiTheme="minorEastAsia" w:cs="Arial"/>
          <w:sz w:val="18"/>
          <w:szCs w:val="18"/>
        </w:rPr>
        <w:footnoteRef/>
      </w:r>
      <w:r w:rsidRPr="003F75A5">
        <w:rPr>
          <w:rFonts w:asciiTheme="minorEastAsia" w:eastAsiaTheme="minorEastAsia" w:hAnsiTheme="minorEastAsia" w:cs="Arial"/>
          <w:sz w:val="18"/>
          <w:szCs w:val="18"/>
          <w:lang w:eastAsia="zh-CN"/>
        </w:rPr>
        <w:t xml:space="preserve"> </w:t>
      </w:r>
      <w:r w:rsidRPr="003F75A5">
        <w:rPr>
          <w:rFonts w:asciiTheme="minorEastAsia" w:eastAsiaTheme="minorEastAsia" w:hAnsiTheme="minorEastAsia" w:cs="Arial" w:hint="eastAsia"/>
          <w:sz w:val="18"/>
          <w:szCs w:val="18"/>
          <w:lang w:eastAsia="zh-CN"/>
        </w:rPr>
        <w:t>见文件</w:t>
      </w:r>
      <w:r w:rsidRPr="003F75A5">
        <w:rPr>
          <w:rFonts w:asciiTheme="minorEastAsia" w:eastAsiaTheme="minorEastAsia" w:hAnsiTheme="minorEastAsia" w:cs="Arial"/>
          <w:sz w:val="18"/>
          <w:szCs w:val="18"/>
          <w:lang w:eastAsia="zh-CN"/>
        </w:rPr>
        <w:t>WIPO/GRTKF/IC/17/INF/9</w:t>
      </w:r>
      <w:r>
        <w:rPr>
          <w:rFonts w:asciiTheme="minorEastAsia" w:eastAsiaTheme="minorEastAsia" w:hAnsiTheme="minorEastAsia" w:cs="Arial"/>
          <w:sz w:val="18"/>
          <w:szCs w:val="18"/>
          <w:lang w:eastAsia="zh-CN"/>
        </w:rPr>
        <w:t>（</w:t>
      </w:r>
      <w:r w:rsidRPr="003F75A5">
        <w:rPr>
          <w:rFonts w:asciiTheme="minorEastAsia" w:eastAsiaTheme="minorEastAsia" w:hAnsiTheme="minorEastAsia" w:cs="Microsoft YaHei" w:hint="eastAsia"/>
          <w:sz w:val="18"/>
          <w:szCs w:val="18"/>
          <w:lang w:eastAsia="zh-CN"/>
        </w:rPr>
        <w:t>关于传统知识可能采用的各种不同体现形式的清单和简要技术性解释</w:t>
      </w:r>
      <w:r>
        <w:rPr>
          <w:rFonts w:asciiTheme="minorEastAsia" w:eastAsiaTheme="minorEastAsia" w:hAnsiTheme="minorEastAsia" w:cs="Arial"/>
          <w:sz w:val="18"/>
          <w:szCs w:val="18"/>
          <w:lang w:eastAsia="zh-CN"/>
        </w:rPr>
        <w:t>）</w:t>
      </w:r>
      <w:r w:rsidRPr="003F75A5">
        <w:rPr>
          <w:rFonts w:asciiTheme="minorEastAsia" w:eastAsiaTheme="minorEastAsia" w:hAnsiTheme="minorEastAsia" w:cs="Arial" w:hint="eastAsia"/>
          <w:sz w:val="18"/>
          <w:szCs w:val="18"/>
          <w:lang w:eastAsia="zh-CN"/>
        </w:rPr>
        <w:t>。</w:t>
      </w:r>
    </w:p>
  </w:footnote>
  <w:footnote w:id="5">
    <w:p w:rsidR="000B48ED" w:rsidRPr="00303A46" w:rsidRDefault="000B48ED" w:rsidP="00B73F70">
      <w:pPr>
        <w:pStyle w:val="a3"/>
        <w:overflowPunct w:val="0"/>
        <w:jc w:val="both"/>
        <w:rPr>
          <w:rFonts w:ascii="SimSun" w:eastAsia="SimSun" w:hAnsi="SimSun" w:cs="Arial"/>
          <w:sz w:val="18"/>
          <w:szCs w:val="18"/>
          <w:lang w:eastAsia="zh-CN"/>
        </w:rPr>
      </w:pPr>
      <w:r w:rsidRPr="00303A46">
        <w:rPr>
          <w:rFonts w:ascii="SimSun" w:eastAsia="SimSun" w:hAnsi="SimSun" w:cs="Arial"/>
          <w:sz w:val="18"/>
          <w:szCs w:val="18"/>
          <w:vertAlign w:val="superscript"/>
        </w:rPr>
        <w:footnoteRef/>
      </w:r>
      <w:r>
        <w:rPr>
          <w:rFonts w:ascii="SimSun" w:eastAsia="SimSun" w:hAnsi="SimSun" w:cs="Microsoft YaHei" w:hint="eastAsia"/>
          <w:sz w:val="18"/>
          <w:szCs w:val="18"/>
          <w:lang w:eastAsia="zh-CN"/>
        </w:rPr>
        <w:t xml:space="preserve"> </w:t>
      </w:r>
      <w:r w:rsidRPr="00303A46">
        <w:rPr>
          <w:rFonts w:ascii="SimSun" w:eastAsia="SimSun" w:hAnsi="SimSun" w:cs="Microsoft YaHei" w:hint="eastAsia"/>
          <w:sz w:val="18"/>
          <w:szCs w:val="18"/>
          <w:lang w:eastAsia="zh-CN"/>
        </w:rPr>
        <w:t>见</w:t>
      </w:r>
      <w:r w:rsidRPr="00CA09DD">
        <w:rPr>
          <w:rFonts w:ascii="SimSun" w:eastAsia="SimSun" w:hAnsi="SimSun" w:cs="Microsoft YaHei" w:hint="eastAsia"/>
          <w:sz w:val="18"/>
          <w:szCs w:val="18"/>
          <w:lang w:eastAsia="zh-CN"/>
        </w:rPr>
        <w:t>1969年</w:t>
      </w:r>
      <w:r w:rsidRPr="00303A46">
        <w:rPr>
          <w:rFonts w:ascii="SimSun" w:eastAsia="SimSun" w:hAnsi="SimSun" w:cs="Microsoft YaHei" w:hint="eastAsia"/>
          <w:sz w:val="18"/>
          <w:szCs w:val="18"/>
          <w:lang w:eastAsia="zh-CN"/>
        </w:rPr>
        <w:t>《维也纳</w:t>
      </w:r>
      <w:r w:rsidRPr="00CA09DD">
        <w:rPr>
          <w:rFonts w:ascii="SimSun" w:eastAsia="SimSun" w:hAnsi="SimSun" w:cs="Microsoft YaHei" w:hint="eastAsia"/>
          <w:sz w:val="18"/>
          <w:szCs w:val="18"/>
          <w:lang w:eastAsia="zh-CN"/>
        </w:rPr>
        <w:t>条约法</w:t>
      </w:r>
      <w:r w:rsidRPr="00303A46">
        <w:rPr>
          <w:rFonts w:ascii="SimSun" w:eastAsia="SimSun" w:hAnsi="SimSun" w:cs="Microsoft YaHei" w:hint="eastAsia"/>
          <w:sz w:val="18"/>
          <w:szCs w:val="18"/>
          <w:lang w:eastAsia="zh-CN"/>
        </w:rPr>
        <w:t>公约》第</w:t>
      </w:r>
      <w:r w:rsidRPr="00303A46">
        <w:rPr>
          <w:rFonts w:ascii="SimSun" w:eastAsia="SimSun" w:hAnsi="SimSun" w:cs="Arial" w:hint="eastAsia"/>
          <w:sz w:val="18"/>
          <w:szCs w:val="18"/>
          <w:lang w:eastAsia="zh-CN"/>
        </w:rPr>
        <w:t>31</w:t>
      </w:r>
      <w:r w:rsidRPr="00303A46">
        <w:rPr>
          <w:rFonts w:ascii="SimSun" w:eastAsia="SimSun" w:hAnsi="SimSun" w:cs="Microsoft YaHei" w:hint="eastAsia"/>
          <w:sz w:val="18"/>
          <w:szCs w:val="18"/>
          <w:lang w:eastAsia="zh-CN"/>
        </w:rPr>
        <w:t>条，其中规定“</w:t>
      </w:r>
      <w:r w:rsidRPr="00303A46">
        <w:rPr>
          <w:rFonts w:ascii="SimSun" w:eastAsia="SimSun" w:hAnsi="SimSun" w:cs="Arial" w:hint="eastAsia"/>
          <w:sz w:val="18"/>
          <w:szCs w:val="18"/>
          <w:lang w:eastAsia="zh-CN"/>
        </w:rPr>
        <w:t>[a]</w:t>
      </w:r>
      <w:r w:rsidRPr="00303A46">
        <w:rPr>
          <w:rFonts w:ascii="SimSun" w:eastAsia="SimSun" w:hAnsi="SimSun" w:cs="Microsoft YaHei" w:hint="eastAsia"/>
          <w:sz w:val="18"/>
          <w:szCs w:val="18"/>
          <w:lang w:eastAsia="zh-CN"/>
        </w:rPr>
        <w:t>条约应依其用语按其上下文并参照条约之目的及宗旨所具有之通常意义，善意解释之”。</w:t>
      </w:r>
    </w:p>
  </w:footnote>
  <w:footnote w:id="6">
    <w:p w:rsidR="000B48ED" w:rsidRPr="007D7892" w:rsidRDefault="000B48ED" w:rsidP="00B73F70">
      <w:pPr>
        <w:pStyle w:val="a3"/>
        <w:overflowPunct w:val="0"/>
        <w:jc w:val="both"/>
        <w:rPr>
          <w:rFonts w:ascii="SimSun" w:eastAsia="SimSun" w:hAnsi="SimSun" w:cs="Arial"/>
          <w:sz w:val="18"/>
          <w:szCs w:val="18"/>
          <w:lang w:eastAsia="zh-CN"/>
        </w:rPr>
      </w:pPr>
      <w:r w:rsidRPr="00303A46">
        <w:rPr>
          <w:rStyle w:val="a5"/>
          <w:rFonts w:ascii="SimSun" w:eastAsia="SimSun" w:hAnsi="SimSun" w:cs="Arial"/>
          <w:sz w:val="18"/>
          <w:szCs w:val="18"/>
        </w:rPr>
        <w:footnoteRef/>
      </w:r>
      <w:r>
        <w:rPr>
          <w:rFonts w:ascii="SimSun" w:eastAsia="SimSun" w:hAnsi="SimSun" w:cs="Microsoft YaHei" w:hint="eastAsia"/>
          <w:sz w:val="18"/>
          <w:szCs w:val="18"/>
          <w:lang w:eastAsia="zh-CN"/>
        </w:rPr>
        <w:t xml:space="preserve"> </w:t>
      </w:r>
      <w:r w:rsidRPr="00303A46">
        <w:rPr>
          <w:rFonts w:ascii="SimSun" w:eastAsia="SimSun" w:hAnsi="SimSun" w:cs="Microsoft YaHei" w:hint="eastAsia"/>
          <w:sz w:val="18"/>
          <w:szCs w:val="18"/>
          <w:lang w:eastAsia="zh-CN"/>
        </w:rPr>
        <w:t>这一概念在文件</w:t>
      </w:r>
      <w:r w:rsidRPr="00303A46">
        <w:rPr>
          <w:rFonts w:ascii="SimSun" w:eastAsia="SimSun" w:hAnsi="SimSun" w:cs="Arial"/>
          <w:sz w:val="18"/>
          <w:szCs w:val="18"/>
          <w:lang w:eastAsia="zh-CN"/>
        </w:rPr>
        <w:t>WIPO/GRTKF/IC/17/INF/8</w:t>
      </w:r>
      <w:r w:rsidRPr="00303A46">
        <w:rPr>
          <w:rFonts w:ascii="SimSun" w:eastAsia="SimSun" w:hAnsi="SimSun" w:cs="Microsoft YaHei" w:hint="eastAsia"/>
          <w:sz w:val="18"/>
          <w:szCs w:val="18"/>
          <w:lang w:eastAsia="zh-CN"/>
        </w:rPr>
        <w:t>（关于知识产权制度中“公有领域”这一术语特别涉及传统知识和传统文化表现形式/民间文艺表现形式保护时的含义的说明）得到了专门讨论。另见文件</w:t>
      </w:r>
      <w:r w:rsidRPr="00303A46">
        <w:rPr>
          <w:rFonts w:ascii="SimSun" w:eastAsia="SimSun" w:hAnsi="SimSun" w:cs="Arial"/>
          <w:sz w:val="18"/>
          <w:szCs w:val="18"/>
          <w:lang w:eastAsia="zh-CN"/>
        </w:rPr>
        <w:t>WIPO/GRTKF/IC/</w:t>
      </w:r>
      <w:r>
        <w:rPr>
          <w:rFonts w:ascii="MS Gothic" w:eastAsia="MS Gothic" w:hAnsi="MS Gothic" w:cs="MS Gothic" w:hint="eastAsia"/>
          <w:sz w:val="18"/>
          <w:szCs w:val="18"/>
          <w:lang w:eastAsia="zh-CN"/>
        </w:rPr>
        <w:t>‌</w:t>
      </w:r>
      <w:r w:rsidRPr="00303A46">
        <w:rPr>
          <w:rFonts w:ascii="SimSun" w:eastAsia="SimSun" w:hAnsi="SimSun" w:cs="Arial"/>
          <w:sz w:val="18"/>
          <w:szCs w:val="18"/>
          <w:lang w:eastAsia="zh-CN"/>
        </w:rPr>
        <w:t>3</w:t>
      </w:r>
      <w:r>
        <w:rPr>
          <w:rFonts w:ascii="SimSun" w:eastAsia="SimSun" w:hAnsi="SimSun" w:cs="Arial"/>
          <w:sz w:val="18"/>
          <w:szCs w:val="18"/>
          <w:lang w:eastAsia="zh-CN"/>
        </w:rPr>
        <w:t>8</w:t>
      </w:r>
      <w:r w:rsidRPr="00303A46">
        <w:rPr>
          <w:rFonts w:ascii="SimSun" w:eastAsia="SimSun" w:hAnsi="SimSun" w:cs="Arial"/>
          <w:sz w:val="18"/>
          <w:szCs w:val="18"/>
          <w:lang w:eastAsia="zh-CN"/>
        </w:rPr>
        <w:t>/INF/7</w:t>
      </w:r>
      <w:r w:rsidRPr="00303A46">
        <w:rPr>
          <w:rFonts w:ascii="SimSun" w:eastAsia="SimSun" w:hAnsi="SimSun" w:cs="Microsoft YaHei" w:hint="eastAsia"/>
          <w:sz w:val="18"/>
          <w:szCs w:val="18"/>
          <w:lang w:eastAsia="zh-CN"/>
        </w:rPr>
        <w:t>（知识产权与遗传资源、传统知识和传统文化表现形式重要词语汇编）。</w:t>
      </w:r>
    </w:p>
  </w:footnote>
  <w:footnote w:id="7">
    <w:p w:rsidR="000B48ED" w:rsidRPr="00B73F70" w:rsidRDefault="000B48ED" w:rsidP="00B73F70">
      <w:pPr>
        <w:pStyle w:val="a3"/>
        <w:overflowPunct w:val="0"/>
        <w:jc w:val="both"/>
        <w:rPr>
          <w:rFonts w:asciiTheme="minorEastAsia" w:eastAsiaTheme="minorEastAsia" w:hAnsiTheme="minorEastAsia"/>
          <w:sz w:val="18"/>
          <w:lang w:eastAsia="zh-CN"/>
        </w:rPr>
      </w:pPr>
      <w:r w:rsidRPr="00B73F70">
        <w:rPr>
          <w:rStyle w:val="a5"/>
          <w:rFonts w:asciiTheme="minorEastAsia" w:eastAsiaTheme="minorEastAsia" w:hAnsiTheme="minorEastAsia"/>
          <w:sz w:val="18"/>
        </w:rPr>
        <w:footnoteRef/>
      </w:r>
      <w:r w:rsidRPr="00B73F70">
        <w:rPr>
          <w:rFonts w:asciiTheme="minorEastAsia" w:eastAsiaTheme="minorEastAsia" w:hAnsiTheme="minorEastAsia"/>
          <w:sz w:val="18"/>
        </w:rPr>
        <w:t xml:space="preserve"> </w:t>
      </w:r>
      <w:r w:rsidRPr="008D66B0">
        <w:rPr>
          <w:rFonts w:asciiTheme="minorEastAsia" w:eastAsiaTheme="minorEastAsia" w:hAnsiTheme="minorEastAsia" w:cs="Arial"/>
          <w:sz w:val="18"/>
          <w:szCs w:val="18"/>
        </w:rPr>
        <w:t>WIPO/GRTKF/IC/40/4</w:t>
      </w:r>
      <w:r>
        <w:rPr>
          <w:rFonts w:asciiTheme="minorEastAsia" w:eastAsiaTheme="minorEastAsia" w:hAnsiTheme="minorEastAsia" w:cs="Arial" w:hint="eastAsia"/>
          <w:sz w:val="18"/>
          <w:szCs w:val="18"/>
          <w:lang w:eastAsia="zh-CN"/>
        </w:rPr>
        <w:t>和</w:t>
      </w:r>
      <w:r w:rsidRPr="008D66B0">
        <w:rPr>
          <w:rFonts w:asciiTheme="minorEastAsia" w:eastAsiaTheme="minorEastAsia" w:hAnsiTheme="minorEastAsia" w:cs="Arial"/>
          <w:sz w:val="18"/>
          <w:szCs w:val="18"/>
        </w:rPr>
        <w:t>WIPO/GRTKF/IC/40/5</w:t>
      </w:r>
      <w:r>
        <w:rPr>
          <w:rFonts w:asciiTheme="minorEastAsia" w:eastAsiaTheme="minorEastAsia" w:hAnsiTheme="minorEastAsia" w:cs="Arial" w:hint="eastAsia"/>
          <w:sz w:val="18"/>
          <w:szCs w:val="18"/>
          <w:lang w:eastAsia="zh-CN"/>
        </w:rPr>
        <w:t>。</w:t>
      </w:r>
    </w:p>
  </w:footnote>
  <w:footnote w:id="8">
    <w:p w:rsidR="000B48ED" w:rsidRPr="00B73F70" w:rsidRDefault="000B48ED" w:rsidP="00B73F70">
      <w:pPr>
        <w:pStyle w:val="a3"/>
        <w:overflowPunct w:val="0"/>
        <w:jc w:val="both"/>
        <w:rPr>
          <w:rFonts w:ascii="SimSun" w:eastAsia="SimSun" w:hAnsi="SimSun"/>
          <w:sz w:val="18"/>
          <w:lang w:eastAsia="zh-CN"/>
        </w:rPr>
      </w:pPr>
      <w:r w:rsidRPr="00B73F70">
        <w:rPr>
          <w:rStyle w:val="a5"/>
          <w:rFonts w:ascii="SimSun" w:eastAsia="SimSun" w:hAnsi="SimSun"/>
          <w:sz w:val="18"/>
        </w:rPr>
        <w:footnoteRef/>
      </w:r>
      <w:r w:rsidRPr="00B73F70">
        <w:rPr>
          <w:rFonts w:ascii="SimSun" w:eastAsia="SimSun" w:hAnsi="SimSun"/>
          <w:sz w:val="18"/>
          <w:lang w:eastAsia="zh-CN"/>
        </w:rPr>
        <w:t xml:space="preserve"> </w:t>
      </w:r>
      <w:r w:rsidRPr="00B73F70">
        <w:rPr>
          <w:rFonts w:ascii="SimSun" w:eastAsia="SimSun" w:hAnsi="SimSun" w:cs="SimSun" w:hint="eastAsia"/>
          <w:sz w:val="18"/>
          <w:lang w:eastAsia="zh-CN"/>
        </w:rPr>
        <w:t>条款编号与文件</w:t>
      </w:r>
      <w:r w:rsidRPr="00B73F70">
        <w:rPr>
          <w:rFonts w:ascii="SimSun" w:eastAsia="SimSun" w:hAnsi="SimSun" w:hint="eastAsia"/>
          <w:sz w:val="18"/>
          <w:lang w:eastAsia="zh-CN"/>
        </w:rPr>
        <w:t>WIPO/GRTKF/IC/40/4</w:t>
      </w:r>
      <w:r w:rsidRPr="00B73F70">
        <w:rPr>
          <w:rFonts w:ascii="SimSun" w:eastAsia="SimSun" w:hAnsi="SimSun" w:cs="SimSun" w:hint="eastAsia"/>
          <w:sz w:val="18"/>
          <w:lang w:eastAsia="zh-CN"/>
        </w:rPr>
        <w:t>中相关条款的编号相对应。</w:t>
      </w:r>
    </w:p>
  </w:footnote>
  <w:footnote w:id="9">
    <w:p w:rsidR="000B48ED" w:rsidRPr="00B73F70" w:rsidRDefault="000B48ED" w:rsidP="00B73F70">
      <w:pPr>
        <w:pStyle w:val="a3"/>
        <w:overflowPunct w:val="0"/>
        <w:jc w:val="both"/>
        <w:rPr>
          <w:rFonts w:ascii="SimSun" w:eastAsia="SimSun" w:hAnsi="SimSun"/>
          <w:sz w:val="18"/>
          <w:lang w:eastAsia="zh-CN"/>
        </w:rPr>
      </w:pPr>
      <w:r w:rsidRPr="00B73F70">
        <w:rPr>
          <w:rStyle w:val="a5"/>
          <w:rFonts w:ascii="SimSun" w:eastAsia="SimSun" w:hAnsi="SimSun"/>
          <w:sz w:val="18"/>
        </w:rPr>
        <w:footnoteRef/>
      </w:r>
      <w:r w:rsidRPr="00B73F70">
        <w:rPr>
          <w:rFonts w:ascii="SimSun" w:eastAsia="SimSun" w:hAnsi="SimSun"/>
          <w:sz w:val="18"/>
          <w:lang w:eastAsia="zh-CN"/>
        </w:rPr>
        <w:t xml:space="preserve"> </w:t>
      </w:r>
      <w:r w:rsidRPr="00DD5F28">
        <w:rPr>
          <w:rFonts w:asciiTheme="minorEastAsia" w:eastAsiaTheme="minorEastAsia" w:hAnsiTheme="minorEastAsia" w:cs="Arial" w:hint="eastAsia"/>
          <w:sz w:val="18"/>
          <w:szCs w:val="18"/>
          <w:lang w:eastAsia="zh-CN"/>
        </w:rPr>
        <w:t>未经授权的使用，除其他外，包括对传统知识的盗用、滥用</w:t>
      </w:r>
      <w:r>
        <w:rPr>
          <w:rFonts w:asciiTheme="minorEastAsia" w:eastAsiaTheme="minorEastAsia" w:hAnsiTheme="minorEastAsia" w:cs="Arial" w:hint="eastAsia"/>
          <w:sz w:val="18"/>
          <w:szCs w:val="18"/>
          <w:lang w:eastAsia="zh-CN"/>
        </w:rPr>
        <w:t>（包括虚假、误导性或冒犯性的使用）</w:t>
      </w:r>
      <w:r w:rsidRPr="00DD5F28">
        <w:rPr>
          <w:rFonts w:asciiTheme="minorEastAsia" w:eastAsiaTheme="minorEastAsia" w:hAnsiTheme="minorEastAsia" w:cs="Arial" w:hint="eastAsia"/>
          <w:sz w:val="18"/>
          <w:szCs w:val="18"/>
          <w:lang w:eastAsia="zh-CN"/>
        </w:rPr>
        <w:t>和非法使用</w:t>
      </w:r>
      <w:r w:rsidRPr="00B73F70">
        <w:rPr>
          <w:rFonts w:ascii="SimSun" w:eastAsia="SimSun" w:hAnsi="SimSun" w:cs="SimSun" w:hint="eastAsia"/>
          <w:sz w:val="18"/>
          <w:lang w:eastAsia="zh-CN"/>
        </w:rPr>
        <w:t>。</w:t>
      </w:r>
    </w:p>
  </w:footnote>
  <w:footnote w:id="10">
    <w:p w:rsidR="000B48ED" w:rsidRPr="00B73F70" w:rsidRDefault="000B48ED" w:rsidP="00B73F70">
      <w:pPr>
        <w:pStyle w:val="a3"/>
        <w:overflowPunct w:val="0"/>
        <w:jc w:val="both"/>
        <w:rPr>
          <w:rFonts w:ascii="SimSun" w:eastAsia="SimSun" w:hAnsi="SimSun"/>
          <w:sz w:val="18"/>
          <w:lang w:eastAsia="zh-CN"/>
        </w:rPr>
      </w:pPr>
      <w:r w:rsidRPr="00B73F70">
        <w:rPr>
          <w:rStyle w:val="a5"/>
          <w:rFonts w:ascii="SimSun" w:eastAsia="SimSun" w:hAnsi="SimSun"/>
          <w:sz w:val="18"/>
        </w:rPr>
        <w:footnoteRef/>
      </w:r>
      <w:r w:rsidRPr="00B73F70">
        <w:rPr>
          <w:rFonts w:ascii="SimSun" w:eastAsia="SimSun" w:hAnsi="SimSun"/>
          <w:sz w:val="18"/>
          <w:lang w:eastAsia="zh-CN"/>
        </w:rPr>
        <w:t xml:space="preserve"> </w:t>
      </w:r>
      <w:r w:rsidRPr="00DD5F28">
        <w:rPr>
          <w:rFonts w:asciiTheme="minorEastAsia" w:eastAsiaTheme="minorEastAsia" w:hAnsiTheme="minorEastAsia" w:cs="Arial" w:hint="eastAsia"/>
          <w:sz w:val="18"/>
          <w:szCs w:val="18"/>
          <w:lang w:eastAsia="zh-CN"/>
        </w:rPr>
        <w:t>未获补偿的使用包括未能提供货币或非货币利益</w:t>
      </w:r>
      <w:r w:rsidRPr="00B73F70">
        <w:rPr>
          <w:rFonts w:ascii="SimSun" w:eastAsia="SimSun" w:hAnsi="SimSun" w:cs="SimSun" w:hint="eastAsia"/>
          <w:sz w:val="18"/>
          <w:lang w:eastAsia="zh-CN"/>
        </w:rPr>
        <w:t>。</w:t>
      </w:r>
    </w:p>
  </w:footnote>
  <w:footnote w:id="11">
    <w:p w:rsidR="000B48ED" w:rsidRPr="00B73F70" w:rsidRDefault="000B48ED" w:rsidP="00B73F70">
      <w:pPr>
        <w:pStyle w:val="a3"/>
        <w:overflowPunct w:val="0"/>
        <w:jc w:val="both"/>
        <w:rPr>
          <w:rFonts w:ascii="SimSun" w:eastAsia="SimSun" w:hAnsi="SimSun"/>
          <w:sz w:val="18"/>
          <w:lang w:eastAsia="zh-CN"/>
        </w:rPr>
      </w:pPr>
      <w:r w:rsidRPr="00B73F70">
        <w:rPr>
          <w:rStyle w:val="a5"/>
          <w:rFonts w:ascii="SimSun" w:eastAsia="SimSun" w:hAnsi="SimSun"/>
          <w:sz w:val="18"/>
        </w:rPr>
        <w:footnoteRef/>
      </w:r>
      <w:r w:rsidRPr="00B73F70">
        <w:rPr>
          <w:rFonts w:ascii="SimSun" w:eastAsia="SimSun" w:hAnsi="SimSun"/>
          <w:sz w:val="18"/>
          <w:lang w:eastAsia="zh-CN"/>
        </w:rPr>
        <w:t xml:space="preserve"> </w:t>
      </w:r>
      <w:r w:rsidRPr="00B73F70">
        <w:rPr>
          <w:rFonts w:ascii="SimSun" w:eastAsia="SimSun" w:hAnsi="SimSun" w:cs="SimSun" w:hint="eastAsia"/>
          <w:sz w:val="18"/>
          <w:lang w:eastAsia="zh-CN"/>
        </w:rPr>
        <w:t>条款编号与文件</w:t>
      </w:r>
      <w:r w:rsidRPr="00B73F70">
        <w:rPr>
          <w:rFonts w:ascii="SimSun" w:eastAsia="SimSun" w:hAnsi="SimSun" w:hint="eastAsia"/>
          <w:sz w:val="18"/>
          <w:lang w:eastAsia="zh-CN"/>
        </w:rPr>
        <w:t>WIPO/GRTKF/IC/40/</w:t>
      </w:r>
      <w:r w:rsidRPr="00B73F70">
        <w:rPr>
          <w:rFonts w:asciiTheme="minorEastAsia" w:eastAsiaTheme="minorEastAsia" w:hAnsiTheme="minorEastAsia" w:hint="eastAsia"/>
          <w:sz w:val="18"/>
          <w:lang w:eastAsia="zh-CN"/>
        </w:rPr>
        <w:t>5</w:t>
      </w:r>
      <w:r w:rsidRPr="00B73F70">
        <w:rPr>
          <w:rFonts w:ascii="SimSun" w:eastAsia="SimSun" w:hAnsi="SimSun" w:cs="SimSun" w:hint="eastAsia"/>
          <w:sz w:val="18"/>
          <w:lang w:eastAsia="zh-CN"/>
        </w:rPr>
        <w:t>中相关条款的编号相对应。</w:t>
      </w:r>
    </w:p>
  </w:footnote>
  <w:footnote w:id="12">
    <w:p w:rsidR="000B48ED" w:rsidRPr="00B73F70" w:rsidRDefault="000B48ED" w:rsidP="00B73F70">
      <w:pPr>
        <w:pStyle w:val="a3"/>
        <w:overflowPunct w:val="0"/>
        <w:jc w:val="both"/>
        <w:rPr>
          <w:rFonts w:ascii="SimSun" w:hAnsi="SimSun"/>
          <w:sz w:val="18"/>
          <w:lang w:eastAsia="zh-CN"/>
        </w:rPr>
      </w:pPr>
      <w:r w:rsidRPr="00B73F70">
        <w:rPr>
          <w:rStyle w:val="a5"/>
          <w:rFonts w:ascii="SimSun" w:hAnsi="SimSun"/>
          <w:sz w:val="18"/>
        </w:rPr>
        <w:footnoteRef/>
      </w:r>
      <w:r w:rsidRPr="00B73F70">
        <w:rPr>
          <w:rFonts w:ascii="SimSun" w:hAnsi="SimSun"/>
          <w:sz w:val="18"/>
          <w:lang w:eastAsia="zh-CN"/>
        </w:rPr>
        <w:t>［</w:t>
      </w:r>
      <w:proofErr w:type="spellStart"/>
      <w:r w:rsidRPr="00B73F70">
        <w:rPr>
          <w:rFonts w:ascii="SimSun" w:hAnsi="SimSun" w:hint="eastAsia"/>
          <w:sz w:val="18"/>
          <w:lang w:eastAsia="zh-CN"/>
        </w:rPr>
        <w:t>例如故事、史诗、传说、通俗故事、诗歌、谜语及其他记述性作品；词语、标志、名称和符号</w:t>
      </w:r>
      <w:proofErr w:type="spellEnd"/>
      <w:r w:rsidRPr="00B73F70">
        <w:rPr>
          <w:rFonts w:ascii="SimSun" w:hAnsi="SimSun" w:hint="eastAsia"/>
          <w:sz w:val="18"/>
          <w:lang w:eastAsia="zh-CN"/>
        </w:rPr>
        <w:t>。</w:t>
      </w:r>
      <w:r w:rsidRPr="00B73F70">
        <w:rPr>
          <w:rFonts w:ascii="SimSun" w:hAnsi="SimSun"/>
          <w:sz w:val="18"/>
          <w:lang w:eastAsia="zh-CN"/>
        </w:rPr>
        <w:t>］</w:t>
      </w:r>
    </w:p>
  </w:footnote>
  <w:footnote w:id="13">
    <w:p w:rsidR="000B48ED" w:rsidRPr="00B73F70" w:rsidRDefault="000B48ED" w:rsidP="00B73F70">
      <w:pPr>
        <w:pStyle w:val="a3"/>
        <w:overflowPunct w:val="0"/>
        <w:jc w:val="both"/>
        <w:rPr>
          <w:rFonts w:ascii="SimSun" w:hAnsi="SimSun"/>
          <w:sz w:val="18"/>
          <w:lang w:eastAsia="zh-CN"/>
        </w:rPr>
      </w:pPr>
      <w:r w:rsidRPr="00B73F70">
        <w:rPr>
          <w:rStyle w:val="a5"/>
          <w:rFonts w:ascii="SimSun" w:hAnsi="SimSun"/>
          <w:sz w:val="18"/>
        </w:rPr>
        <w:footnoteRef/>
      </w:r>
      <w:r w:rsidRPr="00B73F70">
        <w:rPr>
          <w:rFonts w:ascii="SimSun" w:hAnsi="SimSun"/>
          <w:sz w:val="18"/>
          <w:lang w:eastAsia="zh-CN"/>
        </w:rPr>
        <w:t>［</w:t>
      </w:r>
      <w:proofErr w:type="spellStart"/>
      <w:r w:rsidRPr="00B73F70">
        <w:rPr>
          <w:rFonts w:ascii="SimSun" w:hAnsi="SimSun" w:hint="eastAsia"/>
          <w:sz w:val="18"/>
          <w:lang w:eastAsia="zh-CN"/>
        </w:rPr>
        <w:t>例如歌曲、节奏和器乐、系典礼表现形式的声音</w:t>
      </w:r>
      <w:proofErr w:type="spellEnd"/>
      <w:r w:rsidRPr="00B73F70">
        <w:rPr>
          <w:rFonts w:ascii="SimSun" w:hAnsi="SimSun" w:hint="eastAsia"/>
          <w:sz w:val="18"/>
          <w:lang w:eastAsia="zh-CN"/>
        </w:rPr>
        <w:t>。</w:t>
      </w:r>
      <w:r w:rsidRPr="00B73F70">
        <w:rPr>
          <w:rFonts w:ascii="SimSun" w:hAnsi="SimSun"/>
          <w:sz w:val="18"/>
          <w:lang w:eastAsia="zh-CN"/>
        </w:rPr>
        <w:t>］</w:t>
      </w:r>
    </w:p>
  </w:footnote>
  <w:footnote w:id="14">
    <w:p w:rsidR="000B48ED" w:rsidRPr="00B73F70" w:rsidRDefault="000B48ED" w:rsidP="00B73F70">
      <w:pPr>
        <w:pStyle w:val="a3"/>
        <w:overflowPunct w:val="0"/>
        <w:jc w:val="both"/>
        <w:rPr>
          <w:rFonts w:ascii="SimSun" w:hAnsi="SimSun"/>
          <w:sz w:val="18"/>
          <w:lang w:eastAsia="zh-CN"/>
        </w:rPr>
      </w:pPr>
      <w:r w:rsidRPr="00B73F70">
        <w:rPr>
          <w:rStyle w:val="a5"/>
          <w:rFonts w:ascii="SimSun" w:hAnsi="SimSun"/>
          <w:sz w:val="18"/>
        </w:rPr>
        <w:footnoteRef/>
      </w:r>
      <w:r w:rsidRPr="00B73F70">
        <w:rPr>
          <w:rFonts w:ascii="SimSun" w:hAnsi="SimSun"/>
          <w:sz w:val="18"/>
          <w:lang w:eastAsia="zh-CN"/>
        </w:rPr>
        <w:t>［</w:t>
      </w:r>
      <w:r w:rsidRPr="00B73F70">
        <w:rPr>
          <w:rFonts w:ascii="SimSun" w:hAnsi="SimSun" w:hint="eastAsia"/>
          <w:sz w:val="18"/>
          <w:lang w:eastAsia="zh-CN"/>
        </w:rPr>
        <w:t>例如舞蹈、化装游行作品、戏剧、仪式、典礼、在圣地和巡游中举行的典礼、竞赛和传统运动/运动和传统竞赛、木偶戏及其他表演，无论是已固定的还是未固定的。</w:t>
      </w:r>
      <w:r w:rsidRPr="00B73F70">
        <w:rPr>
          <w:rFonts w:ascii="SimSun" w:hAnsi="SimSun"/>
          <w:sz w:val="18"/>
          <w:lang w:eastAsia="zh-CN"/>
        </w:rPr>
        <w:t>］</w:t>
      </w:r>
    </w:p>
  </w:footnote>
  <w:footnote w:id="15">
    <w:p w:rsidR="000B48ED" w:rsidRPr="00B73F70" w:rsidRDefault="000B48ED" w:rsidP="00B73F70">
      <w:pPr>
        <w:pStyle w:val="a3"/>
        <w:overflowPunct w:val="0"/>
        <w:jc w:val="both"/>
        <w:rPr>
          <w:rFonts w:ascii="SimSun" w:hAnsi="SimSun"/>
          <w:sz w:val="18"/>
          <w:lang w:eastAsia="zh-CN"/>
        </w:rPr>
      </w:pPr>
      <w:r w:rsidRPr="00B73F70">
        <w:rPr>
          <w:rStyle w:val="a5"/>
          <w:rFonts w:ascii="SimSun" w:hAnsi="SimSun"/>
          <w:sz w:val="18"/>
        </w:rPr>
        <w:footnoteRef/>
      </w:r>
      <w:r w:rsidRPr="00B73F70">
        <w:rPr>
          <w:rFonts w:ascii="SimSun" w:hAnsi="SimSun"/>
          <w:sz w:val="18"/>
          <w:lang w:eastAsia="zh-CN"/>
        </w:rPr>
        <w:t>［</w:t>
      </w:r>
      <w:proofErr w:type="spellStart"/>
      <w:r w:rsidRPr="00B73F70">
        <w:rPr>
          <w:rFonts w:ascii="SimSun" w:hAnsi="SimSun" w:hint="eastAsia"/>
          <w:sz w:val="18"/>
          <w:lang w:eastAsia="zh-CN"/>
        </w:rPr>
        <w:t>例如艺术的实体表现形式、手工艺品、仪式用面具或服装、手织毯、建筑和物质的精神形式及圣地</w:t>
      </w:r>
      <w:proofErr w:type="spellEnd"/>
      <w:r w:rsidRPr="00B73F70">
        <w:rPr>
          <w:rFonts w:asciiTheme="minorEastAsia" w:eastAsiaTheme="minorEastAsia" w:hAnsiTheme="minorEastAsia" w:hint="eastAsia"/>
          <w:sz w:val="18"/>
          <w:lang w:eastAsia="zh-CN"/>
        </w:rPr>
        <w:t>。</w:t>
      </w:r>
      <w:r w:rsidRPr="00B73F70">
        <w:rPr>
          <w:rFonts w:ascii="SimSun" w:hAnsi="SimSun"/>
          <w:sz w:val="18"/>
          <w:lang w:eastAsia="zh-CN"/>
        </w:rPr>
        <w:t>］</w:t>
      </w:r>
    </w:p>
  </w:footnote>
  <w:footnote w:id="16">
    <w:p w:rsidR="000B48ED" w:rsidRPr="00B73F70" w:rsidRDefault="000B48ED" w:rsidP="00B73F70">
      <w:pPr>
        <w:pStyle w:val="a3"/>
        <w:overflowPunct w:val="0"/>
        <w:jc w:val="both"/>
        <w:rPr>
          <w:rFonts w:ascii="SimSun" w:eastAsia="SimSun" w:hAnsi="SimSun"/>
          <w:sz w:val="18"/>
          <w:lang w:eastAsia="zh-CN"/>
        </w:rPr>
      </w:pPr>
      <w:r w:rsidRPr="00B73F70">
        <w:rPr>
          <w:rStyle w:val="a5"/>
          <w:rFonts w:ascii="SimSun" w:eastAsia="SimSun" w:hAnsi="SimSun"/>
          <w:sz w:val="18"/>
        </w:rPr>
        <w:footnoteRef/>
      </w:r>
      <w:r w:rsidRPr="00B73F70">
        <w:rPr>
          <w:rFonts w:ascii="SimSun" w:eastAsia="SimSun" w:hAnsi="SimSun"/>
          <w:sz w:val="18"/>
          <w:lang w:eastAsia="zh-CN"/>
        </w:rPr>
        <w:t xml:space="preserve"> </w:t>
      </w:r>
      <w:r w:rsidRPr="00DD5F28">
        <w:rPr>
          <w:rFonts w:asciiTheme="minorEastAsia" w:eastAsiaTheme="minorEastAsia" w:hAnsiTheme="minorEastAsia" w:cs="Arial" w:hint="eastAsia"/>
          <w:sz w:val="18"/>
          <w:szCs w:val="18"/>
          <w:lang w:eastAsia="zh-CN"/>
        </w:rPr>
        <w:t>未经授权的使用，除其他外，包括对传统知识的盗用、滥用</w:t>
      </w:r>
      <w:r>
        <w:rPr>
          <w:rFonts w:asciiTheme="minorEastAsia" w:eastAsiaTheme="minorEastAsia" w:hAnsiTheme="minorEastAsia" w:cs="Arial" w:hint="eastAsia"/>
          <w:sz w:val="18"/>
          <w:szCs w:val="18"/>
          <w:lang w:eastAsia="zh-CN"/>
        </w:rPr>
        <w:t>（包括虚假、误导性或冒犯性的使用）</w:t>
      </w:r>
      <w:r w:rsidRPr="00DD5F28">
        <w:rPr>
          <w:rFonts w:asciiTheme="minorEastAsia" w:eastAsiaTheme="minorEastAsia" w:hAnsiTheme="minorEastAsia" w:cs="Arial" w:hint="eastAsia"/>
          <w:sz w:val="18"/>
          <w:szCs w:val="18"/>
          <w:lang w:eastAsia="zh-CN"/>
        </w:rPr>
        <w:t>和非法使用</w:t>
      </w:r>
      <w:r w:rsidRPr="00B73F70">
        <w:rPr>
          <w:rFonts w:ascii="SimSun" w:eastAsia="SimSun" w:hAnsi="SimSun" w:cs="SimSun" w:hint="eastAsia"/>
          <w:sz w:val="18"/>
          <w:lang w:eastAsia="zh-CN"/>
        </w:rPr>
        <w:t>。</w:t>
      </w:r>
    </w:p>
  </w:footnote>
  <w:footnote w:id="17">
    <w:p w:rsidR="000B48ED" w:rsidRPr="00B73F70" w:rsidRDefault="000B48ED" w:rsidP="00B73F70">
      <w:pPr>
        <w:pStyle w:val="a3"/>
        <w:overflowPunct w:val="0"/>
        <w:jc w:val="both"/>
        <w:rPr>
          <w:rFonts w:ascii="SimSun" w:eastAsia="SimSun" w:hAnsi="SimSun"/>
          <w:sz w:val="18"/>
          <w:lang w:eastAsia="zh-CN"/>
        </w:rPr>
      </w:pPr>
      <w:r w:rsidRPr="00B73F70">
        <w:rPr>
          <w:rStyle w:val="a5"/>
          <w:rFonts w:ascii="SimSun" w:eastAsia="SimSun" w:hAnsi="SimSun"/>
          <w:sz w:val="18"/>
        </w:rPr>
        <w:footnoteRef/>
      </w:r>
      <w:r w:rsidRPr="00B73F70">
        <w:rPr>
          <w:rFonts w:ascii="SimSun" w:eastAsia="SimSun" w:hAnsi="SimSun"/>
          <w:sz w:val="18"/>
          <w:lang w:eastAsia="zh-CN"/>
        </w:rPr>
        <w:t xml:space="preserve"> </w:t>
      </w:r>
      <w:r w:rsidRPr="00DD5F28">
        <w:rPr>
          <w:rFonts w:asciiTheme="minorEastAsia" w:eastAsiaTheme="minorEastAsia" w:hAnsiTheme="minorEastAsia" w:cs="Arial" w:hint="eastAsia"/>
          <w:sz w:val="18"/>
          <w:szCs w:val="18"/>
          <w:lang w:eastAsia="zh-CN"/>
        </w:rPr>
        <w:t>未获补偿的使用包括未能提供货币或非货币利益</w:t>
      </w:r>
      <w:r w:rsidRPr="00B73F70">
        <w:rPr>
          <w:rFonts w:ascii="SimSun" w:eastAsia="SimSun" w:hAnsi="SimSun" w:cs="SimSun" w:hint="eastAsia"/>
          <w:sz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97433"/>
      <w:docPartObj>
        <w:docPartGallery w:val="Page Numbers (Top of Page)"/>
        <w:docPartUnique/>
      </w:docPartObj>
    </w:sdtPr>
    <w:sdtEndPr>
      <w:rPr>
        <w:rFonts w:ascii="SimSun" w:eastAsia="SimSun" w:hAnsi="SimSun"/>
        <w:noProof/>
        <w:sz w:val="21"/>
      </w:rPr>
    </w:sdtEndPr>
    <w:sdtContent>
      <w:p w:rsidR="000B48ED" w:rsidRPr="007D7892" w:rsidRDefault="000B48ED" w:rsidP="00B73F70">
        <w:pPr>
          <w:pStyle w:val="aa"/>
          <w:overflowPunct w:val="0"/>
          <w:jc w:val="right"/>
          <w:rPr>
            <w:rFonts w:ascii="SimSun" w:eastAsia="SimSun" w:hAnsi="SimSun"/>
            <w:sz w:val="21"/>
          </w:rPr>
        </w:pPr>
        <w:r w:rsidRPr="007D7892">
          <w:rPr>
            <w:rFonts w:ascii="SimSun" w:eastAsia="SimSun" w:hAnsi="SimSun" w:hint="eastAsia"/>
            <w:sz w:val="21"/>
          </w:rPr>
          <w:t>第</w:t>
        </w:r>
        <w:r w:rsidRPr="007D7892">
          <w:rPr>
            <w:rFonts w:ascii="SimSun" w:eastAsia="SimSun" w:hAnsi="SimSun"/>
            <w:sz w:val="21"/>
          </w:rPr>
          <w:fldChar w:fldCharType="begin"/>
        </w:r>
        <w:r w:rsidRPr="007D7892">
          <w:rPr>
            <w:rFonts w:ascii="SimSun" w:eastAsia="SimSun" w:hAnsi="SimSun"/>
            <w:sz w:val="21"/>
          </w:rPr>
          <w:instrText xml:space="preserve"> PAGE   \* MERGEFORMAT </w:instrText>
        </w:r>
        <w:r w:rsidRPr="007D7892">
          <w:rPr>
            <w:rFonts w:ascii="SimSun" w:eastAsia="SimSun" w:hAnsi="SimSun"/>
            <w:sz w:val="21"/>
          </w:rPr>
          <w:fldChar w:fldCharType="separate"/>
        </w:r>
        <w:r w:rsidR="00724551">
          <w:rPr>
            <w:rFonts w:ascii="SimSun" w:eastAsia="SimSun" w:hAnsi="SimSun"/>
            <w:noProof/>
            <w:sz w:val="21"/>
          </w:rPr>
          <w:t>9</w:t>
        </w:r>
        <w:r w:rsidRPr="007D7892">
          <w:rPr>
            <w:rFonts w:ascii="SimSun" w:eastAsia="SimSun" w:hAnsi="SimSun"/>
            <w:noProof/>
            <w:sz w:val="21"/>
          </w:rPr>
          <w:fldChar w:fldCharType="end"/>
        </w:r>
        <w:r w:rsidRPr="007D7892">
          <w:rPr>
            <w:rFonts w:ascii="SimSun" w:eastAsia="SimSun" w:hAnsi="SimSun" w:hint="eastAsia"/>
            <w:noProof/>
            <w:sz w:val="21"/>
          </w:rPr>
          <w:t>页</w:t>
        </w:r>
      </w:p>
    </w:sdtContent>
  </w:sdt>
  <w:p w:rsidR="000B48ED" w:rsidRPr="007D7892" w:rsidRDefault="000B48ED" w:rsidP="00B73F70">
    <w:pPr>
      <w:pStyle w:val="aa"/>
      <w:overflowPunct w:val="0"/>
      <w:jc w:val="both"/>
      <w:rPr>
        <w:rFonts w:ascii="SimSun" w:eastAsia="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666791"/>
      <w:docPartObj>
        <w:docPartGallery w:val="Page Numbers (Top of Page)"/>
        <w:docPartUnique/>
      </w:docPartObj>
    </w:sdtPr>
    <w:sdtEndPr>
      <w:rPr>
        <w:rFonts w:ascii="SimSun" w:eastAsia="SimSun" w:hAnsi="SimSun"/>
        <w:noProof/>
        <w:sz w:val="21"/>
      </w:rPr>
    </w:sdtEndPr>
    <w:sdtContent>
      <w:p w:rsidR="000B48ED" w:rsidRPr="007D7892" w:rsidRDefault="000B48ED" w:rsidP="00B73F70">
        <w:pPr>
          <w:pStyle w:val="aa"/>
          <w:overflowPunct w:val="0"/>
          <w:jc w:val="right"/>
          <w:rPr>
            <w:rFonts w:ascii="SimSun" w:eastAsia="SimSun" w:hAnsi="SimSun"/>
            <w:sz w:val="21"/>
          </w:rPr>
        </w:pPr>
        <w:r w:rsidRPr="007D7892">
          <w:rPr>
            <w:rFonts w:ascii="SimSun" w:eastAsia="SimSun" w:hAnsi="SimSun" w:hint="eastAsia"/>
            <w:sz w:val="21"/>
          </w:rPr>
          <w:t>附件，第</w:t>
        </w:r>
        <w:r w:rsidRPr="007D7892">
          <w:rPr>
            <w:rFonts w:ascii="SimSun" w:eastAsia="SimSun" w:hAnsi="SimSun"/>
            <w:sz w:val="21"/>
          </w:rPr>
          <w:fldChar w:fldCharType="begin"/>
        </w:r>
        <w:r w:rsidRPr="007D7892">
          <w:rPr>
            <w:rFonts w:ascii="SimSun" w:eastAsia="SimSun" w:hAnsi="SimSun"/>
            <w:sz w:val="21"/>
          </w:rPr>
          <w:instrText xml:space="preserve"> PAGE   \* MERGEFORMAT </w:instrText>
        </w:r>
        <w:r w:rsidRPr="007D7892">
          <w:rPr>
            <w:rFonts w:ascii="SimSun" w:eastAsia="SimSun" w:hAnsi="SimSun"/>
            <w:sz w:val="21"/>
          </w:rPr>
          <w:fldChar w:fldCharType="separate"/>
        </w:r>
        <w:r w:rsidR="00724551">
          <w:rPr>
            <w:rFonts w:ascii="SimSun" w:eastAsia="SimSun" w:hAnsi="SimSun"/>
            <w:noProof/>
            <w:sz w:val="21"/>
          </w:rPr>
          <w:t>6</w:t>
        </w:r>
        <w:r w:rsidRPr="007D7892">
          <w:rPr>
            <w:rFonts w:ascii="SimSun" w:eastAsia="SimSun" w:hAnsi="SimSun"/>
            <w:noProof/>
            <w:sz w:val="21"/>
          </w:rPr>
          <w:fldChar w:fldCharType="end"/>
        </w:r>
        <w:r w:rsidRPr="007D7892">
          <w:rPr>
            <w:rFonts w:ascii="SimSun" w:eastAsia="SimSun" w:hAnsi="SimSun" w:hint="eastAsia"/>
            <w:noProof/>
            <w:sz w:val="21"/>
          </w:rPr>
          <w:t>页</w:t>
        </w:r>
      </w:p>
    </w:sdtContent>
  </w:sdt>
  <w:p w:rsidR="000B48ED" w:rsidRPr="007D7892" w:rsidRDefault="000B48ED" w:rsidP="00B73F70">
    <w:pPr>
      <w:pStyle w:val="aa"/>
      <w:overflowPunct w:val="0"/>
      <w:jc w:val="both"/>
      <w:rPr>
        <w:rFonts w:ascii="SimSun" w:eastAsia="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541883"/>
    <w:multiLevelType w:val="hybridMultilevel"/>
    <w:tmpl w:val="10ACF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8DA0BD1"/>
    <w:multiLevelType w:val="hybridMultilevel"/>
    <w:tmpl w:val="EEB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7" w15:restartNumberingAfterBreak="0">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1" w15:restartNumberingAfterBreak="0">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30D76284"/>
    <w:multiLevelType w:val="hybridMultilevel"/>
    <w:tmpl w:val="52B8D8C4"/>
    <w:lvl w:ilvl="0" w:tplc="797606D2">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4"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6"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9" w15:restartNumberingAfterBreak="0">
    <w:nsid w:val="4A904638"/>
    <w:multiLevelType w:val="hybridMultilevel"/>
    <w:tmpl w:val="2CF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1"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5"/>
  </w:num>
  <w:num w:numId="25">
    <w:abstractNumId w:val="1"/>
  </w:num>
  <w:num w:numId="26">
    <w:abstractNumId w:val="19"/>
  </w:num>
  <w:num w:numId="27">
    <w:abstractNumId w:val="2"/>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96"/>
    <w:rsid w:val="00000A0A"/>
    <w:rsid w:val="0000199E"/>
    <w:rsid w:val="00005913"/>
    <w:rsid w:val="000133BA"/>
    <w:rsid w:val="00013967"/>
    <w:rsid w:val="00013F09"/>
    <w:rsid w:val="00015A06"/>
    <w:rsid w:val="00015C8D"/>
    <w:rsid w:val="00020551"/>
    <w:rsid w:val="0003482C"/>
    <w:rsid w:val="00034D5F"/>
    <w:rsid w:val="00044497"/>
    <w:rsid w:val="0004571B"/>
    <w:rsid w:val="000612FF"/>
    <w:rsid w:val="000626F8"/>
    <w:rsid w:val="00064F62"/>
    <w:rsid w:val="000652AA"/>
    <w:rsid w:val="00071B82"/>
    <w:rsid w:val="00081CF9"/>
    <w:rsid w:val="000877F6"/>
    <w:rsid w:val="000931B6"/>
    <w:rsid w:val="000965ED"/>
    <w:rsid w:val="000A6C77"/>
    <w:rsid w:val="000B48ED"/>
    <w:rsid w:val="000C6087"/>
    <w:rsid w:val="000D368F"/>
    <w:rsid w:val="000D3CBE"/>
    <w:rsid w:val="000D5BB8"/>
    <w:rsid w:val="000D7B3E"/>
    <w:rsid w:val="000E1A3E"/>
    <w:rsid w:val="000E34D1"/>
    <w:rsid w:val="000E44EB"/>
    <w:rsid w:val="000E6310"/>
    <w:rsid w:val="001020E1"/>
    <w:rsid w:val="001037B7"/>
    <w:rsid w:val="001047C7"/>
    <w:rsid w:val="00106923"/>
    <w:rsid w:val="00107DBC"/>
    <w:rsid w:val="00110875"/>
    <w:rsid w:val="00111494"/>
    <w:rsid w:val="00112AF9"/>
    <w:rsid w:val="001220A2"/>
    <w:rsid w:val="00127CB4"/>
    <w:rsid w:val="00131E4C"/>
    <w:rsid w:val="00141E61"/>
    <w:rsid w:val="00143A14"/>
    <w:rsid w:val="00151774"/>
    <w:rsid w:val="00156CFF"/>
    <w:rsid w:val="00175030"/>
    <w:rsid w:val="00181463"/>
    <w:rsid w:val="001925F6"/>
    <w:rsid w:val="001932E5"/>
    <w:rsid w:val="0019535A"/>
    <w:rsid w:val="001961EB"/>
    <w:rsid w:val="001A5124"/>
    <w:rsid w:val="001B0DEF"/>
    <w:rsid w:val="001C19D1"/>
    <w:rsid w:val="001C41D7"/>
    <w:rsid w:val="001C5AA1"/>
    <w:rsid w:val="001C628A"/>
    <w:rsid w:val="001D39E0"/>
    <w:rsid w:val="001D5FA9"/>
    <w:rsid w:val="001D6096"/>
    <w:rsid w:val="001E4E7A"/>
    <w:rsid w:val="001E535D"/>
    <w:rsid w:val="001F2DF8"/>
    <w:rsid w:val="002055D8"/>
    <w:rsid w:val="002057B9"/>
    <w:rsid w:val="00205E06"/>
    <w:rsid w:val="00221AB3"/>
    <w:rsid w:val="00221F6C"/>
    <w:rsid w:val="00222949"/>
    <w:rsid w:val="00230DD4"/>
    <w:rsid w:val="002400BF"/>
    <w:rsid w:val="002402EC"/>
    <w:rsid w:val="0024241E"/>
    <w:rsid w:val="00252B2F"/>
    <w:rsid w:val="002549C7"/>
    <w:rsid w:val="0025662B"/>
    <w:rsid w:val="0025754E"/>
    <w:rsid w:val="0025768D"/>
    <w:rsid w:val="00257889"/>
    <w:rsid w:val="00270AD4"/>
    <w:rsid w:val="00274530"/>
    <w:rsid w:val="00280A7D"/>
    <w:rsid w:val="00280FE1"/>
    <w:rsid w:val="00282510"/>
    <w:rsid w:val="00291B65"/>
    <w:rsid w:val="002A045C"/>
    <w:rsid w:val="002A0DA5"/>
    <w:rsid w:val="002A2568"/>
    <w:rsid w:val="002A38C6"/>
    <w:rsid w:val="002A64CE"/>
    <w:rsid w:val="002B1636"/>
    <w:rsid w:val="002B2CB6"/>
    <w:rsid w:val="002B3042"/>
    <w:rsid w:val="002B3B6A"/>
    <w:rsid w:val="002B6392"/>
    <w:rsid w:val="002C02B0"/>
    <w:rsid w:val="002C266A"/>
    <w:rsid w:val="002C3E46"/>
    <w:rsid w:val="002C4089"/>
    <w:rsid w:val="002F0420"/>
    <w:rsid w:val="002F13D2"/>
    <w:rsid w:val="002F2484"/>
    <w:rsid w:val="002F32F5"/>
    <w:rsid w:val="002F4F79"/>
    <w:rsid w:val="0030552D"/>
    <w:rsid w:val="00321FD5"/>
    <w:rsid w:val="00323A2D"/>
    <w:rsid w:val="003260DC"/>
    <w:rsid w:val="0034265B"/>
    <w:rsid w:val="00345000"/>
    <w:rsid w:val="00347DCB"/>
    <w:rsid w:val="003503D7"/>
    <w:rsid w:val="003506F3"/>
    <w:rsid w:val="003565B0"/>
    <w:rsid w:val="00360994"/>
    <w:rsid w:val="00376CDC"/>
    <w:rsid w:val="00377D35"/>
    <w:rsid w:val="00385190"/>
    <w:rsid w:val="003864A7"/>
    <w:rsid w:val="0038763F"/>
    <w:rsid w:val="00393133"/>
    <w:rsid w:val="0039338A"/>
    <w:rsid w:val="003962BD"/>
    <w:rsid w:val="003A0B1F"/>
    <w:rsid w:val="003B56FB"/>
    <w:rsid w:val="003C7652"/>
    <w:rsid w:val="003D0472"/>
    <w:rsid w:val="003D384C"/>
    <w:rsid w:val="003E09E9"/>
    <w:rsid w:val="003F75A5"/>
    <w:rsid w:val="00401FB4"/>
    <w:rsid w:val="00415627"/>
    <w:rsid w:val="00420140"/>
    <w:rsid w:val="00424AC2"/>
    <w:rsid w:val="00427094"/>
    <w:rsid w:val="00452993"/>
    <w:rsid w:val="0046049B"/>
    <w:rsid w:val="00460949"/>
    <w:rsid w:val="00466BE8"/>
    <w:rsid w:val="00470FCB"/>
    <w:rsid w:val="00473423"/>
    <w:rsid w:val="00477DAB"/>
    <w:rsid w:val="00486A69"/>
    <w:rsid w:val="004903D8"/>
    <w:rsid w:val="004A5699"/>
    <w:rsid w:val="004A6E28"/>
    <w:rsid w:val="004B0D2D"/>
    <w:rsid w:val="004B3086"/>
    <w:rsid w:val="004B3BF5"/>
    <w:rsid w:val="004B7788"/>
    <w:rsid w:val="004B7DC6"/>
    <w:rsid w:val="004D64A6"/>
    <w:rsid w:val="004E23DC"/>
    <w:rsid w:val="004E7C50"/>
    <w:rsid w:val="00502E09"/>
    <w:rsid w:val="0050442F"/>
    <w:rsid w:val="00505D79"/>
    <w:rsid w:val="005105A8"/>
    <w:rsid w:val="0051468A"/>
    <w:rsid w:val="005158E9"/>
    <w:rsid w:val="0052559B"/>
    <w:rsid w:val="00544BCC"/>
    <w:rsid w:val="0055001A"/>
    <w:rsid w:val="00553EC9"/>
    <w:rsid w:val="00557173"/>
    <w:rsid w:val="00563EC7"/>
    <w:rsid w:val="005642F0"/>
    <w:rsid w:val="00566CA4"/>
    <w:rsid w:val="00567586"/>
    <w:rsid w:val="005703AE"/>
    <w:rsid w:val="005706D0"/>
    <w:rsid w:val="0057081A"/>
    <w:rsid w:val="00572CE5"/>
    <w:rsid w:val="005808B1"/>
    <w:rsid w:val="00580B42"/>
    <w:rsid w:val="0058401A"/>
    <w:rsid w:val="00586559"/>
    <w:rsid w:val="005B156D"/>
    <w:rsid w:val="005B6719"/>
    <w:rsid w:val="005B7FE5"/>
    <w:rsid w:val="005C36A2"/>
    <w:rsid w:val="005C48D0"/>
    <w:rsid w:val="005D0D81"/>
    <w:rsid w:val="005D1537"/>
    <w:rsid w:val="005D6724"/>
    <w:rsid w:val="005E054B"/>
    <w:rsid w:val="005E109F"/>
    <w:rsid w:val="005E5A56"/>
    <w:rsid w:val="005E6E37"/>
    <w:rsid w:val="005F0257"/>
    <w:rsid w:val="006025E3"/>
    <w:rsid w:val="00603E0C"/>
    <w:rsid w:val="00605C76"/>
    <w:rsid w:val="00607C5B"/>
    <w:rsid w:val="0061748C"/>
    <w:rsid w:val="0062257A"/>
    <w:rsid w:val="006269C6"/>
    <w:rsid w:val="00631A98"/>
    <w:rsid w:val="0063480C"/>
    <w:rsid w:val="00637E1E"/>
    <w:rsid w:val="006403BF"/>
    <w:rsid w:val="00645CFA"/>
    <w:rsid w:val="006504C1"/>
    <w:rsid w:val="0066104B"/>
    <w:rsid w:val="00663323"/>
    <w:rsid w:val="0067024F"/>
    <w:rsid w:val="00672A36"/>
    <w:rsid w:val="00683DBC"/>
    <w:rsid w:val="006A5B3D"/>
    <w:rsid w:val="006C167C"/>
    <w:rsid w:val="006C54EA"/>
    <w:rsid w:val="006C6DC8"/>
    <w:rsid w:val="006D3B3F"/>
    <w:rsid w:val="006D77A2"/>
    <w:rsid w:val="006E316B"/>
    <w:rsid w:val="006E44A2"/>
    <w:rsid w:val="006E5318"/>
    <w:rsid w:val="006F2CE2"/>
    <w:rsid w:val="006F674A"/>
    <w:rsid w:val="006F7A2C"/>
    <w:rsid w:val="00701765"/>
    <w:rsid w:val="007017C9"/>
    <w:rsid w:val="00710C10"/>
    <w:rsid w:val="00710EC7"/>
    <w:rsid w:val="0071388A"/>
    <w:rsid w:val="00716D78"/>
    <w:rsid w:val="00721C86"/>
    <w:rsid w:val="00724551"/>
    <w:rsid w:val="00726941"/>
    <w:rsid w:val="00730086"/>
    <w:rsid w:val="00730C21"/>
    <w:rsid w:val="007337DF"/>
    <w:rsid w:val="00734FE8"/>
    <w:rsid w:val="007361B1"/>
    <w:rsid w:val="0075686C"/>
    <w:rsid w:val="00763799"/>
    <w:rsid w:val="00772789"/>
    <w:rsid w:val="007752D8"/>
    <w:rsid w:val="00777AB9"/>
    <w:rsid w:val="007939AF"/>
    <w:rsid w:val="007A1569"/>
    <w:rsid w:val="007A2DF4"/>
    <w:rsid w:val="007A46D4"/>
    <w:rsid w:val="007B1535"/>
    <w:rsid w:val="007B618B"/>
    <w:rsid w:val="007C3E86"/>
    <w:rsid w:val="007C4B9B"/>
    <w:rsid w:val="007D3B70"/>
    <w:rsid w:val="007D4BD6"/>
    <w:rsid w:val="007D6678"/>
    <w:rsid w:val="007D6A17"/>
    <w:rsid w:val="007D7892"/>
    <w:rsid w:val="007E61F0"/>
    <w:rsid w:val="00810DCF"/>
    <w:rsid w:val="00822F2D"/>
    <w:rsid w:val="008236A0"/>
    <w:rsid w:val="0083031C"/>
    <w:rsid w:val="00840B59"/>
    <w:rsid w:val="00841841"/>
    <w:rsid w:val="008447AA"/>
    <w:rsid w:val="008556CC"/>
    <w:rsid w:val="00856E0F"/>
    <w:rsid w:val="0087692A"/>
    <w:rsid w:val="008830F1"/>
    <w:rsid w:val="00895119"/>
    <w:rsid w:val="008A70E2"/>
    <w:rsid w:val="008B1523"/>
    <w:rsid w:val="008B1D72"/>
    <w:rsid w:val="008C02F0"/>
    <w:rsid w:val="008C50AF"/>
    <w:rsid w:val="008D66B0"/>
    <w:rsid w:val="008E0817"/>
    <w:rsid w:val="008E5773"/>
    <w:rsid w:val="008F78E4"/>
    <w:rsid w:val="00904280"/>
    <w:rsid w:val="009108F3"/>
    <w:rsid w:val="00925943"/>
    <w:rsid w:val="00930954"/>
    <w:rsid w:val="00931014"/>
    <w:rsid w:val="0094048C"/>
    <w:rsid w:val="00951861"/>
    <w:rsid w:val="00961C7C"/>
    <w:rsid w:val="00980F34"/>
    <w:rsid w:val="00982831"/>
    <w:rsid w:val="00985750"/>
    <w:rsid w:val="009A0525"/>
    <w:rsid w:val="009A3CD8"/>
    <w:rsid w:val="009A3EFA"/>
    <w:rsid w:val="009C0EC5"/>
    <w:rsid w:val="009C377B"/>
    <w:rsid w:val="009D356B"/>
    <w:rsid w:val="009E0EA2"/>
    <w:rsid w:val="009E3F3D"/>
    <w:rsid w:val="009F72CC"/>
    <w:rsid w:val="009F7682"/>
    <w:rsid w:val="00A25EF6"/>
    <w:rsid w:val="00A2668E"/>
    <w:rsid w:val="00A3491E"/>
    <w:rsid w:val="00A34DFC"/>
    <w:rsid w:val="00A4233B"/>
    <w:rsid w:val="00A42C11"/>
    <w:rsid w:val="00A43FFF"/>
    <w:rsid w:val="00A44548"/>
    <w:rsid w:val="00A474EC"/>
    <w:rsid w:val="00A47922"/>
    <w:rsid w:val="00A5123A"/>
    <w:rsid w:val="00A514AC"/>
    <w:rsid w:val="00A566DC"/>
    <w:rsid w:val="00A56A45"/>
    <w:rsid w:val="00A57EED"/>
    <w:rsid w:val="00A67727"/>
    <w:rsid w:val="00A67B8E"/>
    <w:rsid w:val="00A75F99"/>
    <w:rsid w:val="00A76F1B"/>
    <w:rsid w:val="00A80281"/>
    <w:rsid w:val="00A8069D"/>
    <w:rsid w:val="00A93E96"/>
    <w:rsid w:val="00AA060F"/>
    <w:rsid w:val="00AA360F"/>
    <w:rsid w:val="00AA418D"/>
    <w:rsid w:val="00AB26B6"/>
    <w:rsid w:val="00AD7C80"/>
    <w:rsid w:val="00AE2ADD"/>
    <w:rsid w:val="00AE3F0C"/>
    <w:rsid w:val="00AE7A27"/>
    <w:rsid w:val="00AF11C2"/>
    <w:rsid w:val="00B021CF"/>
    <w:rsid w:val="00B02BAA"/>
    <w:rsid w:val="00B11B6C"/>
    <w:rsid w:val="00B135AC"/>
    <w:rsid w:val="00B279E0"/>
    <w:rsid w:val="00B35A1B"/>
    <w:rsid w:val="00B54A75"/>
    <w:rsid w:val="00B67A4F"/>
    <w:rsid w:val="00B71924"/>
    <w:rsid w:val="00B73F70"/>
    <w:rsid w:val="00B74EA0"/>
    <w:rsid w:val="00B75668"/>
    <w:rsid w:val="00B85D6E"/>
    <w:rsid w:val="00B929F4"/>
    <w:rsid w:val="00B96751"/>
    <w:rsid w:val="00BA0A0A"/>
    <w:rsid w:val="00BA5DF2"/>
    <w:rsid w:val="00BA6010"/>
    <w:rsid w:val="00BB072B"/>
    <w:rsid w:val="00BC0D80"/>
    <w:rsid w:val="00BC344B"/>
    <w:rsid w:val="00BC6B82"/>
    <w:rsid w:val="00BD275B"/>
    <w:rsid w:val="00BD63E0"/>
    <w:rsid w:val="00BE15E8"/>
    <w:rsid w:val="00BE46EB"/>
    <w:rsid w:val="00BE523A"/>
    <w:rsid w:val="00BF483D"/>
    <w:rsid w:val="00C038CD"/>
    <w:rsid w:val="00C070B9"/>
    <w:rsid w:val="00C11655"/>
    <w:rsid w:val="00C2191A"/>
    <w:rsid w:val="00C24E6B"/>
    <w:rsid w:val="00C40D22"/>
    <w:rsid w:val="00C456FA"/>
    <w:rsid w:val="00C50163"/>
    <w:rsid w:val="00C56063"/>
    <w:rsid w:val="00C5763F"/>
    <w:rsid w:val="00C7033A"/>
    <w:rsid w:val="00C748BE"/>
    <w:rsid w:val="00CA39CC"/>
    <w:rsid w:val="00CA4265"/>
    <w:rsid w:val="00CA428D"/>
    <w:rsid w:val="00CB02E7"/>
    <w:rsid w:val="00CC02CD"/>
    <w:rsid w:val="00CC6124"/>
    <w:rsid w:val="00CD133F"/>
    <w:rsid w:val="00CD45B0"/>
    <w:rsid w:val="00CE6051"/>
    <w:rsid w:val="00CF241A"/>
    <w:rsid w:val="00D05ED7"/>
    <w:rsid w:val="00D07F7B"/>
    <w:rsid w:val="00D31C8A"/>
    <w:rsid w:val="00D32965"/>
    <w:rsid w:val="00D33BBE"/>
    <w:rsid w:val="00D36E14"/>
    <w:rsid w:val="00D4309F"/>
    <w:rsid w:val="00D465D3"/>
    <w:rsid w:val="00D47763"/>
    <w:rsid w:val="00D5031A"/>
    <w:rsid w:val="00D52B11"/>
    <w:rsid w:val="00D72C01"/>
    <w:rsid w:val="00D74C28"/>
    <w:rsid w:val="00D804D0"/>
    <w:rsid w:val="00D901C7"/>
    <w:rsid w:val="00D91C5D"/>
    <w:rsid w:val="00D91E50"/>
    <w:rsid w:val="00DA2555"/>
    <w:rsid w:val="00DA2F6C"/>
    <w:rsid w:val="00DA61C2"/>
    <w:rsid w:val="00DB1C39"/>
    <w:rsid w:val="00DB3348"/>
    <w:rsid w:val="00DB3D0A"/>
    <w:rsid w:val="00DB5CDA"/>
    <w:rsid w:val="00DC3F93"/>
    <w:rsid w:val="00DC7442"/>
    <w:rsid w:val="00DD15F3"/>
    <w:rsid w:val="00DD368F"/>
    <w:rsid w:val="00DD3FA5"/>
    <w:rsid w:val="00DD5F28"/>
    <w:rsid w:val="00DE111C"/>
    <w:rsid w:val="00DE5840"/>
    <w:rsid w:val="00DE7DC4"/>
    <w:rsid w:val="00E00F73"/>
    <w:rsid w:val="00E062A1"/>
    <w:rsid w:val="00E07687"/>
    <w:rsid w:val="00E148FA"/>
    <w:rsid w:val="00E225F9"/>
    <w:rsid w:val="00E327B0"/>
    <w:rsid w:val="00E5099E"/>
    <w:rsid w:val="00E54B70"/>
    <w:rsid w:val="00E64ABF"/>
    <w:rsid w:val="00E66FAD"/>
    <w:rsid w:val="00E67D2E"/>
    <w:rsid w:val="00E74C4F"/>
    <w:rsid w:val="00E76842"/>
    <w:rsid w:val="00E768F8"/>
    <w:rsid w:val="00E878D6"/>
    <w:rsid w:val="00E90135"/>
    <w:rsid w:val="00E92021"/>
    <w:rsid w:val="00EA1889"/>
    <w:rsid w:val="00EA637B"/>
    <w:rsid w:val="00EB48A4"/>
    <w:rsid w:val="00EC1235"/>
    <w:rsid w:val="00ED04A4"/>
    <w:rsid w:val="00ED0EB6"/>
    <w:rsid w:val="00ED24CC"/>
    <w:rsid w:val="00ED3446"/>
    <w:rsid w:val="00ED4B42"/>
    <w:rsid w:val="00EE10EE"/>
    <w:rsid w:val="00EE3A90"/>
    <w:rsid w:val="00EF4342"/>
    <w:rsid w:val="00EF4458"/>
    <w:rsid w:val="00EF4A94"/>
    <w:rsid w:val="00EF52C4"/>
    <w:rsid w:val="00EF7396"/>
    <w:rsid w:val="00F028AB"/>
    <w:rsid w:val="00F062FE"/>
    <w:rsid w:val="00F11975"/>
    <w:rsid w:val="00F306B0"/>
    <w:rsid w:val="00F306F7"/>
    <w:rsid w:val="00F32059"/>
    <w:rsid w:val="00F359A2"/>
    <w:rsid w:val="00F42BA9"/>
    <w:rsid w:val="00F459C0"/>
    <w:rsid w:val="00F45EC1"/>
    <w:rsid w:val="00F61DE1"/>
    <w:rsid w:val="00F63A6F"/>
    <w:rsid w:val="00F8283D"/>
    <w:rsid w:val="00F85E5B"/>
    <w:rsid w:val="00F8655B"/>
    <w:rsid w:val="00F95913"/>
    <w:rsid w:val="00F97846"/>
    <w:rsid w:val="00FB1692"/>
    <w:rsid w:val="00FC6D85"/>
    <w:rsid w:val="00FD23F6"/>
    <w:rsid w:val="00FD736E"/>
    <w:rsid w:val="00FE1B25"/>
    <w:rsid w:val="00FE2160"/>
    <w:rsid w:val="00FE6B6F"/>
    <w:rsid w:val="00FF010A"/>
    <w:rsid w:val="00FF370E"/>
    <w:rsid w:val="00FF3EA9"/>
    <w:rsid w:val="00FF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4CB60"/>
  <w15:docId w15:val="{0462153A-907F-484B-9BED-9413494B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ak"/>
    <w:basedOn w:val="a"/>
    <w:link w:val="a4"/>
    <w:rsid w:val="001C5AA1"/>
    <w:pPr>
      <w:spacing w:after="0" w:line="240" w:lineRule="auto"/>
    </w:pPr>
    <w:rPr>
      <w:rFonts w:ascii="Times New Roman" w:eastAsia="Times New Roman" w:hAnsi="Times New Roman" w:cs="Times New Roman"/>
      <w:sz w:val="20"/>
      <w:szCs w:val="20"/>
      <w:lang w:eastAsia="en-US"/>
    </w:rPr>
  </w:style>
  <w:style w:type="character" w:customStyle="1" w:styleId="a4">
    <w:name w:val="脚注文本 字符"/>
    <w:aliases w:val="Footnote ak 字符"/>
    <w:basedOn w:val="a0"/>
    <w:link w:val="a3"/>
    <w:rsid w:val="001C5AA1"/>
    <w:rPr>
      <w:rFonts w:ascii="Times New Roman" w:eastAsia="Times New Roman" w:hAnsi="Times New Roman" w:cs="Times New Roman"/>
      <w:sz w:val="20"/>
      <w:szCs w:val="20"/>
      <w:lang w:eastAsia="en-US"/>
    </w:rPr>
  </w:style>
  <w:style w:type="character" w:styleId="a5">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a6">
    <w:name w:val="Table Grid"/>
    <w:basedOn w:val="a1"/>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00A0A"/>
    <w:pPr>
      <w:ind w:left="720"/>
      <w:contextualSpacing/>
    </w:pPr>
  </w:style>
  <w:style w:type="paragraph" w:styleId="a8">
    <w:name w:val="Balloon Text"/>
    <w:basedOn w:val="a"/>
    <w:link w:val="a9"/>
    <w:uiPriority w:val="99"/>
    <w:semiHidden/>
    <w:unhideWhenUsed/>
    <w:rsid w:val="001D39E0"/>
    <w:pPr>
      <w:spacing w:after="0" w:line="240" w:lineRule="auto"/>
    </w:pPr>
    <w:rPr>
      <w:rFonts w:ascii="Tahoma" w:hAnsi="Tahoma" w:cs="Tahoma"/>
      <w:sz w:val="16"/>
      <w:szCs w:val="16"/>
    </w:rPr>
  </w:style>
  <w:style w:type="character" w:customStyle="1" w:styleId="a9">
    <w:name w:val="批注框文本 字符"/>
    <w:basedOn w:val="a0"/>
    <w:link w:val="a8"/>
    <w:uiPriority w:val="99"/>
    <w:semiHidden/>
    <w:rsid w:val="001D39E0"/>
    <w:rPr>
      <w:rFonts w:ascii="Tahoma" w:hAnsi="Tahoma" w:cs="Tahoma"/>
      <w:sz w:val="16"/>
      <w:szCs w:val="16"/>
    </w:rPr>
  </w:style>
  <w:style w:type="paragraph" w:styleId="aa">
    <w:name w:val="header"/>
    <w:basedOn w:val="a"/>
    <w:link w:val="ab"/>
    <w:uiPriority w:val="99"/>
    <w:unhideWhenUsed/>
    <w:rsid w:val="0003482C"/>
    <w:pPr>
      <w:tabs>
        <w:tab w:val="center" w:pos="4680"/>
        <w:tab w:val="right" w:pos="9360"/>
      </w:tabs>
      <w:spacing w:after="0" w:line="240" w:lineRule="auto"/>
    </w:pPr>
  </w:style>
  <w:style w:type="character" w:customStyle="1" w:styleId="ab">
    <w:name w:val="页眉 字符"/>
    <w:basedOn w:val="a0"/>
    <w:link w:val="aa"/>
    <w:uiPriority w:val="99"/>
    <w:rsid w:val="0003482C"/>
  </w:style>
  <w:style w:type="paragraph" w:styleId="ac">
    <w:name w:val="footer"/>
    <w:basedOn w:val="a"/>
    <w:link w:val="ad"/>
    <w:uiPriority w:val="99"/>
    <w:unhideWhenUsed/>
    <w:rsid w:val="0003482C"/>
    <w:pPr>
      <w:tabs>
        <w:tab w:val="center" w:pos="4680"/>
        <w:tab w:val="right" w:pos="9360"/>
      </w:tabs>
      <w:spacing w:after="0" w:line="240" w:lineRule="auto"/>
    </w:pPr>
  </w:style>
  <w:style w:type="character" w:customStyle="1" w:styleId="ad">
    <w:name w:val="页脚 字符"/>
    <w:basedOn w:val="a0"/>
    <w:link w:val="ac"/>
    <w:uiPriority w:val="99"/>
    <w:rsid w:val="0003482C"/>
  </w:style>
  <w:style w:type="character" w:styleId="ae">
    <w:name w:val="annotation reference"/>
    <w:basedOn w:val="a0"/>
    <w:uiPriority w:val="99"/>
    <w:semiHidden/>
    <w:unhideWhenUsed/>
    <w:rsid w:val="00323A2D"/>
    <w:rPr>
      <w:sz w:val="16"/>
      <w:szCs w:val="16"/>
    </w:rPr>
  </w:style>
  <w:style w:type="paragraph" w:styleId="af">
    <w:name w:val="annotation text"/>
    <w:basedOn w:val="a"/>
    <w:link w:val="af0"/>
    <w:uiPriority w:val="99"/>
    <w:semiHidden/>
    <w:unhideWhenUsed/>
    <w:rsid w:val="00323A2D"/>
    <w:pPr>
      <w:spacing w:line="240" w:lineRule="auto"/>
    </w:pPr>
    <w:rPr>
      <w:sz w:val="20"/>
      <w:szCs w:val="20"/>
    </w:rPr>
  </w:style>
  <w:style w:type="character" w:customStyle="1" w:styleId="af0">
    <w:name w:val="批注文字 字符"/>
    <w:basedOn w:val="a0"/>
    <w:link w:val="af"/>
    <w:uiPriority w:val="99"/>
    <w:semiHidden/>
    <w:rsid w:val="00323A2D"/>
    <w:rPr>
      <w:sz w:val="20"/>
      <w:szCs w:val="20"/>
    </w:rPr>
  </w:style>
  <w:style w:type="paragraph" w:styleId="af1">
    <w:name w:val="annotation subject"/>
    <w:basedOn w:val="af"/>
    <w:next w:val="af"/>
    <w:link w:val="af2"/>
    <w:uiPriority w:val="99"/>
    <w:semiHidden/>
    <w:unhideWhenUsed/>
    <w:rsid w:val="00323A2D"/>
    <w:rPr>
      <w:b/>
      <w:bCs/>
    </w:rPr>
  </w:style>
  <w:style w:type="character" w:customStyle="1" w:styleId="af2">
    <w:name w:val="批注主题 字符"/>
    <w:basedOn w:val="af0"/>
    <w:link w:val="af1"/>
    <w:uiPriority w:val="99"/>
    <w:semiHidden/>
    <w:rsid w:val="00323A2D"/>
    <w:rPr>
      <w:b/>
      <w:bCs/>
      <w:sz w:val="20"/>
      <w:szCs w:val="20"/>
    </w:rPr>
  </w:style>
  <w:style w:type="paragraph" w:styleId="af3">
    <w:name w:val="Revision"/>
    <w:hidden/>
    <w:uiPriority w:val="99"/>
    <w:semiHidden/>
    <w:rsid w:val="00567586"/>
    <w:pPr>
      <w:spacing w:after="0" w:line="240" w:lineRule="auto"/>
    </w:pPr>
  </w:style>
  <w:style w:type="paragraph" w:styleId="af4">
    <w:name w:val="Normal (Web)"/>
    <w:basedOn w:val="a"/>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af5">
    <w:name w:val="Hyperlink"/>
    <w:basedOn w:val="a0"/>
    <w:uiPriority w:val="99"/>
    <w:unhideWhenUsed/>
    <w:rsid w:val="00D4309F"/>
    <w:rPr>
      <w:color w:val="0000FF" w:themeColor="hyperlink"/>
      <w:u w:val="single"/>
    </w:rPr>
  </w:style>
  <w:style w:type="character" w:styleId="af6">
    <w:name w:val="FollowedHyperlink"/>
    <w:basedOn w:val="a0"/>
    <w:uiPriority w:val="99"/>
    <w:semiHidden/>
    <w:unhideWhenUsed/>
    <w:rsid w:val="00F32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zh/doc_details.jsp?doc_id=4347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tk/en/resources/tk_experi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F8BD-D2B1-4B5A-887E-21B02993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15</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fei.jiao@wipo.int</dc:creator>
  <cp:lastModifiedBy>SONG Qiao</cp:lastModifiedBy>
  <cp:revision>26</cp:revision>
  <cp:lastPrinted>2019-06-13T06:54:00Z</cp:lastPrinted>
  <dcterms:created xsi:type="dcterms:W3CDTF">2019-06-11T07:20:00Z</dcterms:created>
  <dcterms:modified xsi:type="dcterms:W3CDTF">2019-06-13T06:54:00Z</dcterms:modified>
</cp:coreProperties>
</file>