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FE017F" w:rsidRPr="00FF33E4" w:rsidTr="00EB3AB1">
        <w:trPr>
          <w:trHeight w:val="1977"/>
        </w:trPr>
        <w:tc>
          <w:tcPr>
            <w:tcW w:w="4594" w:type="dxa"/>
            <w:tcBorders>
              <w:bottom w:val="single" w:sz="4" w:space="0" w:color="auto"/>
            </w:tcBorders>
            <w:tcMar>
              <w:bottom w:w="170" w:type="dxa"/>
            </w:tcMar>
          </w:tcPr>
          <w:p w:rsidR="00FE017F" w:rsidRPr="00FF33E4" w:rsidRDefault="00FE017F" w:rsidP="00EB3AB1">
            <w:pPr>
              <w:rPr>
                <w:rFonts w:ascii="Times New Roman" w:hAnsi="Times New Roman" w:cs="Times New Roman"/>
                <w:sz w:val="24"/>
              </w:rPr>
            </w:pPr>
            <w:r w:rsidRPr="00FF33E4">
              <w:rPr>
                <w:rFonts w:ascii="Times New Roman" w:hAnsi="Times New Roman" w:cs="Times New Roman"/>
                <w:noProof/>
                <w:sz w:val="24"/>
                <w:lang w:eastAsia="en-US"/>
              </w:rPr>
              <w:drawing>
                <wp:anchor distT="0" distB="0" distL="114300" distR="114300" simplePos="0" relativeHeight="251659264" behindDoc="1" locked="0" layoutInCell="0" allowOverlap="1" wp14:anchorId="654AF92F" wp14:editId="0846654E">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E017F" w:rsidRPr="00FF33E4" w:rsidRDefault="00FE017F" w:rsidP="00EB3AB1">
            <w:pPr>
              <w:rPr>
                <w:rFonts w:ascii="Times New Roman" w:hAnsi="Times New Roman" w:cs="Times New Roman"/>
                <w:sz w:val="24"/>
              </w:rPr>
            </w:pPr>
          </w:p>
        </w:tc>
        <w:tc>
          <w:tcPr>
            <w:tcW w:w="425" w:type="dxa"/>
            <w:tcBorders>
              <w:bottom w:val="single" w:sz="4" w:space="0" w:color="auto"/>
            </w:tcBorders>
            <w:tcMar>
              <w:left w:w="0" w:type="dxa"/>
              <w:right w:w="0" w:type="dxa"/>
            </w:tcMar>
          </w:tcPr>
          <w:p w:rsidR="00FE017F" w:rsidRPr="00FF33E4" w:rsidRDefault="00FE017F" w:rsidP="00EB3AB1">
            <w:pPr>
              <w:jc w:val="right"/>
              <w:rPr>
                <w:sz w:val="24"/>
              </w:rPr>
            </w:pPr>
            <w:r w:rsidRPr="00FF33E4">
              <w:rPr>
                <w:b/>
                <w:sz w:val="40"/>
                <w:szCs w:val="40"/>
              </w:rPr>
              <w:t>C</w:t>
            </w:r>
          </w:p>
        </w:tc>
      </w:tr>
      <w:tr w:rsidR="00FE017F" w:rsidRPr="00FF33E4" w:rsidTr="00EB3AB1">
        <w:trPr>
          <w:trHeight w:hRule="exact" w:val="340"/>
        </w:trPr>
        <w:tc>
          <w:tcPr>
            <w:tcW w:w="9356" w:type="dxa"/>
            <w:gridSpan w:val="3"/>
            <w:tcBorders>
              <w:top w:val="single" w:sz="4" w:space="0" w:color="auto"/>
            </w:tcBorders>
            <w:tcMar>
              <w:top w:w="170" w:type="dxa"/>
              <w:left w:w="0" w:type="dxa"/>
              <w:right w:w="0" w:type="dxa"/>
            </w:tcMar>
            <w:vAlign w:val="bottom"/>
          </w:tcPr>
          <w:p w:rsidR="00FE017F" w:rsidRPr="00FF33E4" w:rsidRDefault="00FE017F" w:rsidP="00E7614A">
            <w:pPr>
              <w:jc w:val="right"/>
              <w:rPr>
                <w:rFonts w:ascii="Arial Black" w:hAnsi="Arial Black" w:cs="Times New Roman"/>
                <w:caps/>
                <w:sz w:val="15"/>
              </w:rPr>
            </w:pPr>
            <w:r w:rsidRPr="00FF33E4">
              <w:rPr>
                <w:rFonts w:ascii="Arial Black" w:hAnsi="Arial Black" w:cs="Times New Roman"/>
                <w:caps/>
                <w:sz w:val="15"/>
              </w:rPr>
              <w:t>W</w:t>
            </w:r>
            <w:r w:rsidRPr="00FF33E4">
              <w:rPr>
                <w:rFonts w:ascii="Arial Black" w:hAnsi="Arial Black" w:cs="Times New Roman" w:hint="eastAsia"/>
                <w:caps/>
                <w:sz w:val="15"/>
              </w:rPr>
              <w:t>IPO</w:t>
            </w:r>
            <w:r w:rsidRPr="00FF33E4">
              <w:rPr>
                <w:rFonts w:ascii="Arial Black" w:hAnsi="Arial Black" w:cs="Times New Roman"/>
                <w:caps/>
                <w:sz w:val="15"/>
              </w:rPr>
              <w:t>/G</w:t>
            </w:r>
            <w:r w:rsidRPr="00FF33E4">
              <w:rPr>
                <w:rFonts w:ascii="Arial Black" w:hAnsi="Arial Black" w:cs="Times New Roman" w:hint="eastAsia"/>
                <w:caps/>
                <w:sz w:val="15"/>
              </w:rPr>
              <w:t>RTKF</w:t>
            </w:r>
            <w:r w:rsidRPr="00FF33E4">
              <w:rPr>
                <w:rFonts w:ascii="Arial Black" w:hAnsi="Arial Black" w:cs="Times New Roman"/>
                <w:caps/>
                <w:sz w:val="15"/>
              </w:rPr>
              <w:t>/</w:t>
            </w:r>
            <w:r w:rsidRPr="00FF33E4">
              <w:rPr>
                <w:rFonts w:ascii="Arial Black" w:hAnsi="Arial Black" w:cs="Times New Roman" w:hint="eastAsia"/>
                <w:caps/>
                <w:sz w:val="15"/>
              </w:rPr>
              <w:t>IC/3</w:t>
            </w:r>
            <w:r>
              <w:rPr>
                <w:rFonts w:ascii="Arial Black" w:hAnsi="Arial Black" w:cs="Times New Roman"/>
                <w:caps/>
                <w:sz w:val="15"/>
              </w:rPr>
              <w:t>8</w:t>
            </w:r>
            <w:r w:rsidRPr="00FF33E4">
              <w:rPr>
                <w:rFonts w:ascii="Arial Black" w:hAnsi="Arial Black" w:cs="Times New Roman"/>
                <w:caps/>
                <w:sz w:val="15"/>
              </w:rPr>
              <w:t>/</w:t>
            </w:r>
            <w:bookmarkStart w:id="0" w:name="Code"/>
            <w:bookmarkEnd w:id="0"/>
            <w:r w:rsidRPr="00FF33E4">
              <w:rPr>
                <w:rFonts w:ascii="Arial Black" w:hAnsi="Arial Black" w:cs="Times New Roman" w:hint="eastAsia"/>
                <w:caps/>
                <w:sz w:val="15"/>
              </w:rPr>
              <w:t>1</w:t>
            </w:r>
            <w:r>
              <w:rPr>
                <w:rFonts w:ascii="Arial Black" w:hAnsi="Arial Black" w:cs="Times New Roman"/>
                <w:caps/>
                <w:sz w:val="15"/>
              </w:rPr>
              <w:t>6 PRO</w:t>
            </w:r>
            <w:r w:rsidR="00E7614A">
              <w:rPr>
                <w:rFonts w:ascii="Arial Black" w:hAnsi="Arial Black" w:cs="Times New Roman"/>
                <w:caps/>
                <w:sz w:val="15"/>
              </w:rPr>
              <w:t>V. 2</w:t>
            </w:r>
            <w:r>
              <w:rPr>
                <w:rFonts w:ascii="Arial Black" w:hAnsi="Arial Black" w:cs="Times New Roman"/>
                <w:caps/>
                <w:sz w:val="15"/>
              </w:rPr>
              <w:t xml:space="preserve"> </w:t>
            </w:r>
          </w:p>
        </w:tc>
      </w:tr>
      <w:tr w:rsidR="00FE017F" w:rsidRPr="00FF33E4" w:rsidTr="00EB3AB1">
        <w:trPr>
          <w:trHeight w:hRule="exact" w:val="170"/>
        </w:trPr>
        <w:tc>
          <w:tcPr>
            <w:tcW w:w="9356" w:type="dxa"/>
            <w:gridSpan w:val="3"/>
            <w:noWrap/>
            <w:tcMar>
              <w:left w:w="0" w:type="dxa"/>
              <w:right w:w="0" w:type="dxa"/>
            </w:tcMar>
            <w:vAlign w:val="bottom"/>
          </w:tcPr>
          <w:p w:rsidR="00FE017F" w:rsidRPr="00FF33E4" w:rsidRDefault="00FE017F" w:rsidP="00EB3AB1">
            <w:pPr>
              <w:jc w:val="right"/>
              <w:rPr>
                <w:rFonts w:ascii="Arial Black" w:hAnsi="Arial Black" w:cs="Times New Roman"/>
                <w:b/>
                <w:caps/>
                <w:sz w:val="15"/>
                <w:szCs w:val="15"/>
              </w:rPr>
            </w:pPr>
            <w:r w:rsidRPr="00FF33E4">
              <w:rPr>
                <w:rFonts w:ascii="Times New Roman" w:eastAsia="SimHei" w:hAnsi="Times New Roman" w:cs="Times New Roman" w:hint="eastAsia"/>
                <w:b/>
                <w:sz w:val="15"/>
                <w:szCs w:val="15"/>
              </w:rPr>
              <w:t>原</w:t>
            </w:r>
            <w:r w:rsidRPr="00FF33E4">
              <w:rPr>
                <w:rFonts w:ascii="Times New Roman" w:eastAsia="SimHei" w:hAnsi="Times New Roman" w:cs="Times New Roman"/>
                <w:b/>
                <w:sz w:val="15"/>
                <w:szCs w:val="15"/>
                <w:lang w:val="pt-BR"/>
              </w:rPr>
              <w:t xml:space="preserve"> </w:t>
            </w:r>
            <w:r w:rsidRPr="00FF33E4">
              <w:rPr>
                <w:rFonts w:ascii="Times New Roman" w:eastAsia="SimHei" w:hAnsi="Times New Roman" w:cs="Times New Roman" w:hint="eastAsia"/>
                <w:b/>
                <w:sz w:val="15"/>
                <w:szCs w:val="15"/>
              </w:rPr>
              <w:t>文</w:t>
            </w:r>
            <w:r w:rsidRPr="00FF33E4">
              <w:rPr>
                <w:rFonts w:ascii="Times New Roman" w:eastAsia="SimHei" w:hAnsi="Times New Roman" w:cs="Times New Roman" w:hint="eastAsia"/>
                <w:b/>
                <w:sz w:val="15"/>
                <w:szCs w:val="15"/>
                <w:lang w:val="pt-BR"/>
              </w:rPr>
              <w:t>：</w:t>
            </w:r>
            <w:bookmarkStart w:id="1" w:name="Original"/>
            <w:bookmarkEnd w:id="1"/>
            <w:r w:rsidRPr="00FF33E4">
              <w:rPr>
                <w:rFonts w:ascii="Times New Roman" w:eastAsia="SimHei" w:hAnsi="Times New Roman" w:cs="Times New Roman" w:hint="eastAsia"/>
                <w:b/>
                <w:sz w:val="15"/>
                <w:szCs w:val="15"/>
              </w:rPr>
              <w:t>英文</w:t>
            </w:r>
          </w:p>
        </w:tc>
      </w:tr>
      <w:tr w:rsidR="00FE017F" w:rsidRPr="00FF33E4" w:rsidTr="00EB3AB1">
        <w:trPr>
          <w:trHeight w:hRule="exact" w:val="198"/>
        </w:trPr>
        <w:tc>
          <w:tcPr>
            <w:tcW w:w="9356" w:type="dxa"/>
            <w:gridSpan w:val="3"/>
            <w:tcMar>
              <w:left w:w="0" w:type="dxa"/>
              <w:right w:w="0" w:type="dxa"/>
            </w:tcMar>
            <w:vAlign w:val="bottom"/>
          </w:tcPr>
          <w:p w:rsidR="00FE017F" w:rsidRPr="00FF33E4" w:rsidRDefault="00FE017F" w:rsidP="00EB3AB1">
            <w:pPr>
              <w:jc w:val="right"/>
              <w:rPr>
                <w:rFonts w:ascii="SimHei" w:eastAsia="SimHei" w:hAnsi="Arial Black" w:cs="Times New Roman"/>
                <w:b/>
                <w:caps/>
                <w:sz w:val="15"/>
                <w:szCs w:val="15"/>
              </w:rPr>
            </w:pPr>
            <w:r w:rsidRPr="00FF33E4">
              <w:rPr>
                <w:rFonts w:ascii="SimHei" w:eastAsia="SimHei" w:hAnsi="Times New Roman" w:cs="Times New Roman" w:hint="eastAsia"/>
                <w:b/>
                <w:sz w:val="15"/>
                <w:szCs w:val="15"/>
              </w:rPr>
              <w:t>日</w:t>
            </w:r>
            <w:r w:rsidRPr="00FF33E4">
              <w:rPr>
                <w:rFonts w:ascii="SimHei" w:eastAsia="SimHei" w:hAnsi="Times New Roman" w:cs="Times New Roman" w:hint="eastAsia"/>
                <w:b/>
                <w:sz w:val="15"/>
                <w:szCs w:val="15"/>
                <w:lang w:val="pt-BR"/>
              </w:rPr>
              <w:t xml:space="preserve"> </w:t>
            </w:r>
            <w:r w:rsidRPr="00FF33E4">
              <w:rPr>
                <w:rFonts w:ascii="SimHei" w:eastAsia="SimHei" w:hAnsi="Times New Roman" w:cs="Times New Roman" w:hint="eastAsia"/>
                <w:b/>
                <w:sz w:val="15"/>
                <w:szCs w:val="15"/>
              </w:rPr>
              <w:t>期</w:t>
            </w:r>
            <w:r w:rsidRPr="00FF33E4">
              <w:rPr>
                <w:rFonts w:ascii="SimHei" w:eastAsia="SimHei" w:hAnsi="SimSun" w:cs="Times New Roman" w:hint="eastAsia"/>
                <w:b/>
                <w:sz w:val="15"/>
                <w:szCs w:val="15"/>
                <w:lang w:val="pt-BR"/>
              </w:rPr>
              <w:t>：</w:t>
            </w:r>
            <w:bookmarkStart w:id="2" w:name="Date"/>
            <w:bookmarkEnd w:id="2"/>
            <w:r w:rsidRPr="00FF33E4">
              <w:rPr>
                <w:rFonts w:ascii="Arial Black" w:eastAsia="SimHei" w:hAnsi="Arial Black" w:cs="Times New Roman"/>
                <w:b/>
                <w:sz w:val="15"/>
                <w:szCs w:val="15"/>
                <w:lang w:val="pt-BR"/>
              </w:rPr>
              <w:t>201</w:t>
            </w:r>
            <w:r>
              <w:rPr>
                <w:rFonts w:ascii="Arial Black" w:eastAsia="SimHei" w:hAnsi="Arial Black" w:cs="Times New Roman"/>
                <w:b/>
                <w:sz w:val="15"/>
                <w:szCs w:val="15"/>
                <w:lang w:val="pt-BR"/>
              </w:rPr>
              <w:t>9</w:t>
            </w:r>
            <w:r w:rsidRPr="00FF33E4">
              <w:rPr>
                <w:rFonts w:ascii="SimHei" w:eastAsia="SimHei" w:hAnsi="Times New Roman" w:cs="Times New Roman" w:hint="eastAsia"/>
                <w:b/>
                <w:sz w:val="15"/>
                <w:szCs w:val="15"/>
              </w:rPr>
              <w:t>年</w:t>
            </w:r>
            <w:r>
              <w:rPr>
                <w:rFonts w:ascii="Arial Black" w:eastAsia="SimHei" w:hAnsi="Arial Black" w:cs="Times New Roman"/>
                <w:b/>
                <w:sz w:val="15"/>
                <w:szCs w:val="15"/>
                <w:lang w:val="pt-BR"/>
              </w:rPr>
              <w:t>2</w:t>
            </w:r>
            <w:r w:rsidRPr="00FF33E4">
              <w:rPr>
                <w:rFonts w:ascii="SimHei" w:eastAsia="SimHei" w:hAnsi="Times New Roman" w:cs="Times New Roman" w:hint="eastAsia"/>
                <w:b/>
                <w:sz w:val="15"/>
                <w:szCs w:val="15"/>
              </w:rPr>
              <w:t>月</w:t>
            </w:r>
            <w:r>
              <w:rPr>
                <w:rFonts w:ascii="Arial Black" w:eastAsia="SimHei" w:hAnsi="Arial Black" w:cs="Times New Roman"/>
                <w:b/>
                <w:sz w:val="15"/>
                <w:szCs w:val="15"/>
              </w:rPr>
              <w:t>8</w:t>
            </w:r>
            <w:r w:rsidRPr="00FF33E4">
              <w:rPr>
                <w:rFonts w:ascii="SimHei" w:eastAsia="SimHei" w:hAnsi="Times New Roman" w:cs="Times New Roman" w:hint="eastAsia"/>
                <w:b/>
                <w:sz w:val="15"/>
                <w:szCs w:val="15"/>
              </w:rPr>
              <w:t>日</w:t>
            </w:r>
            <w:r w:rsidRPr="00FF33E4">
              <w:rPr>
                <w:rFonts w:ascii="SimHei" w:eastAsia="SimHei" w:hAnsi="Arial Black" w:cs="Times New Roman" w:hint="eastAsia"/>
                <w:b/>
                <w:caps/>
                <w:sz w:val="15"/>
                <w:szCs w:val="15"/>
              </w:rPr>
              <w:t xml:space="preserve">  </w:t>
            </w:r>
          </w:p>
        </w:tc>
      </w:tr>
    </w:tbl>
    <w:p w:rsidR="00FE017F" w:rsidRPr="00FF33E4" w:rsidRDefault="00FE017F" w:rsidP="00FE017F"/>
    <w:p w:rsidR="00FE017F" w:rsidRPr="00FF33E4" w:rsidRDefault="00FE017F" w:rsidP="00FE017F"/>
    <w:p w:rsidR="008B2CC1" w:rsidRPr="008B2CC1" w:rsidRDefault="008B2CC1" w:rsidP="008B2CC1"/>
    <w:p w:rsidR="008B2CC1" w:rsidRPr="008B2CC1" w:rsidRDefault="008B2CC1" w:rsidP="008B2CC1"/>
    <w:p w:rsidR="008B2CC1" w:rsidRPr="008B2CC1" w:rsidRDefault="008B2CC1" w:rsidP="008B2CC1"/>
    <w:p w:rsidR="008B2CC1" w:rsidRPr="00691910" w:rsidRDefault="00D67DD4" w:rsidP="008B2CC1">
      <w:pPr>
        <w:rPr>
          <w:rFonts w:ascii="SimHei" w:eastAsia="SimHei" w:hAnsi="SimHei"/>
          <w:b/>
          <w:sz w:val="28"/>
          <w:szCs w:val="28"/>
        </w:rPr>
      </w:pPr>
      <w:r w:rsidRPr="00691910">
        <w:rPr>
          <w:rFonts w:ascii="SimHei" w:eastAsia="SimHei" w:hAnsi="SimHei" w:cs="Times New Roman" w:hint="eastAsia"/>
          <w:sz w:val="28"/>
          <w:szCs w:val="28"/>
        </w:rPr>
        <w:t>知识产权与遗传资源、传统知识和民间文学艺术</w:t>
      </w:r>
      <w:r w:rsidRPr="00691910">
        <w:rPr>
          <w:rFonts w:ascii="SimHei" w:eastAsia="SimHei" w:hAnsi="SimHei" w:cs="Times New Roman"/>
          <w:sz w:val="28"/>
          <w:szCs w:val="28"/>
        </w:rPr>
        <w:br/>
      </w:r>
      <w:r w:rsidRPr="00691910">
        <w:rPr>
          <w:rFonts w:ascii="SimHei" w:eastAsia="SimHei" w:hAnsi="SimHei" w:cs="Times New Roman" w:hint="eastAsia"/>
          <w:sz w:val="28"/>
          <w:szCs w:val="28"/>
        </w:rPr>
        <w:t>政府间委员会</w:t>
      </w:r>
    </w:p>
    <w:p w:rsidR="003845C1" w:rsidRDefault="003845C1" w:rsidP="003845C1"/>
    <w:p w:rsidR="003845C1" w:rsidRDefault="003845C1" w:rsidP="003845C1"/>
    <w:p w:rsidR="00D67DD4" w:rsidRPr="00FE017F" w:rsidRDefault="00D67DD4" w:rsidP="00D67DD4">
      <w:pPr>
        <w:autoSpaceDE w:val="0"/>
        <w:autoSpaceDN w:val="0"/>
        <w:textAlignment w:val="bottom"/>
        <w:rPr>
          <w:rFonts w:ascii="KaiTi" w:eastAsia="KaiTi" w:hAnsi="KaiTi" w:cs="Times New Roman"/>
          <w:b/>
          <w:sz w:val="24"/>
          <w:szCs w:val="24"/>
        </w:rPr>
      </w:pPr>
      <w:r w:rsidRPr="00FE017F">
        <w:rPr>
          <w:rFonts w:ascii="KaiTi" w:eastAsia="KaiTi" w:hAnsi="KaiTi" w:cs="Times New Roman"/>
          <w:b/>
          <w:sz w:val="24"/>
          <w:szCs w:val="24"/>
        </w:rPr>
        <w:t>第三十八届会议</w:t>
      </w:r>
    </w:p>
    <w:p w:rsidR="008B2CC1" w:rsidRPr="00FE017F" w:rsidRDefault="00D67DD4" w:rsidP="00D67DD4">
      <w:pPr>
        <w:rPr>
          <w:rFonts w:ascii="KaiTi" w:eastAsia="KaiTi" w:hAnsi="KaiTi"/>
          <w:sz w:val="24"/>
          <w:szCs w:val="24"/>
        </w:rPr>
      </w:pPr>
      <w:r w:rsidRPr="00FE017F">
        <w:rPr>
          <w:rFonts w:ascii="KaiTi" w:eastAsia="KaiTi" w:hAnsi="KaiTi" w:cs="Times New Roman"/>
          <w:sz w:val="24"/>
          <w:szCs w:val="24"/>
        </w:rPr>
        <w:t>2018年12月10日至14日，日内瓦</w:t>
      </w:r>
    </w:p>
    <w:p w:rsidR="008B2CC1" w:rsidRPr="008B2CC1" w:rsidRDefault="008B2CC1" w:rsidP="008B2CC1"/>
    <w:p w:rsidR="008B2CC1" w:rsidRPr="008B2CC1" w:rsidRDefault="008B2CC1" w:rsidP="008B2CC1"/>
    <w:p w:rsidR="008B2CC1" w:rsidRPr="008B2CC1" w:rsidRDefault="008B2CC1" w:rsidP="008B2CC1"/>
    <w:p w:rsidR="00E7614A" w:rsidRPr="00E7614A" w:rsidRDefault="00E7614A" w:rsidP="00E7614A">
      <w:pPr>
        <w:rPr>
          <w:rFonts w:ascii="KaiTi" w:eastAsia="KaiTi" w:hAnsi="KaiTi"/>
          <w:caps/>
          <w:sz w:val="24"/>
        </w:rPr>
      </w:pPr>
      <w:bookmarkStart w:id="3" w:name="TitleOfDoc"/>
      <w:bookmarkEnd w:id="3"/>
      <w:r w:rsidRPr="00E7614A">
        <w:rPr>
          <w:rFonts w:ascii="KaiTi" w:eastAsia="KaiTi" w:hAnsi="KaiTi"/>
          <w:caps/>
          <w:sz w:val="24"/>
        </w:rPr>
        <w:t>报告草案</w:t>
      </w:r>
    </w:p>
    <w:p w:rsidR="008B2CC1" w:rsidRPr="008B2CC1" w:rsidRDefault="008B2CC1" w:rsidP="008B2CC1"/>
    <w:p w:rsidR="008B2CC1" w:rsidRPr="00FE017F" w:rsidRDefault="0050238D" w:rsidP="008B2CC1">
      <w:pPr>
        <w:rPr>
          <w:rFonts w:ascii="KaiTi" w:eastAsia="KaiTi" w:hAnsi="STKaiti" w:cs="Times New Roman"/>
          <w:sz w:val="21"/>
          <w:szCs w:val="24"/>
        </w:rPr>
      </w:pPr>
      <w:bookmarkStart w:id="4" w:name="Prepared"/>
      <w:bookmarkStart w:id="5" w:name="_GoBack"/>
      <w:bookmarkEnd w:id="4"/>
      <w:r w:rsidRPr="00FE017F">
        <w:rPr>
          <w:rFonts w:ascii="KaiTi" w:eastAsia="KaiTi" w:hAnsi="STKaiti" w:cs="Times New Roman" w:hint="eastAsia"/>
          <w:sz w:val="21"/>
          <w:szCs w:val="24"/>
        </w:rPr>
        <w:t>秘书处</w:t>
      </w:r>
      <w:r w:rsidRPr="00FE017F">
        <w:rPr>
          <w:rFonts w:ascii="KaiTi" w:eastAsia="KaiTi" w:hAnsi="STKaiti" w:cs="Times New Roman"/>
          <w:sz w:val="21"/>
          <w:szCs w:val="24"/>
        </w:rPr>
        <w:t>编</w:t>
      </w:r>
      <w:r w:rsidRPr="00FE017F">
        <w:rPr>
          <w:rFonts w:ascii="KaiTi" w:eastAsia="KaiTi" w:hAnsi="STKaiti" w:cs="Times New Roman" w:hint="eastAsia"/>
          <w:sz w:val="21"/>
          <w:szCs w:val="24"/>
        </w:rPr>
        <w:t>拟</w:t>
      </w:r>
      <w:r w:rsidRPr="00FE017F">
        <w:rPr>
          <w:rFonts w:ascii="KaiTi" w:eastAsia="KaiTi" w:hAnsi="STKaiti" w:cs="Times New Roman"/>
          <w:sz w:val="21"/>
          <w:szCs w:val="24"/>
        </w:rPr>
        <w:t>的文件</w:t>
      </w:r>
    </w:p>
    <w:bookmarkEnd w:id="5"/>
    <w:p w:rsidR="00AC205C" w:rsidRDefault="00AC205C"/>
    <w:p w:rsidR="00D67A19" w:rsidRDefault="00D67A19"/>
    <w:p w:rsidR="00D67A19" w:rsidRDefault="00D67A19"/>
    <w:p w:rsidR="00CF251A" w:rsidRDefault="00CF251A"/>
    <w:p w:rsidR="00CF251A" w:rsidRPr="00D67A19" w:rsidRDefault="0050238D" w:rsidP="00D67A19">
      <w:pPr>
        <w:pStyle w:val="ONUME"/>
        <w:numPr>
          <w:ilvl w:val="0"/>
          <w:numId w:val="7"/>
        </w:numPr>
        <w:overflowPunct w:val="0"/>
        <w:spacing w:afterLines="50" w:after="120" w:line="340" w:lineRule="atLeast"/>
        <w:ind w:left="0" w:firstLine="0"/>
        <w:jc w:val="both"/>
        <w:rPr>
          <w:rFonts w:ascii="SimSun" w:hAnsi="SimSun"/>
          <w:sz w:val="21"/>
          <w:szCs w:val="21"/>
        </w:rPr>
      </w:pPr>
      <w:r w:rsidRPr="00D67A19">
        <w:rPr>
          <w:rFonts w:ascii="SimSun" w:hAnsi="SimSun"/>
          <w:sz w:val="21"/>
          <w:szCs w:val="21"/>
        </w:rPr>
        <w:t>由世界知识产权组织（“产权组织”）总干事召集的知识产权与遗传资源、传统知识和民间文学艺术政府间委员会（“委员会”或“IGC”）第三十八届会议（“IGC第三十八届会议”）于2018年12月10日至14日在日内瓦举行。</w:t>
      </w:r>
    </w:p>
    <w:p w:rsidR="00CF251A" w:rsidRPr="00D67A19" w:rsidRDefault="0050238D" w:rsidP="001C121B">
      <w:pPr>
        <w:pStyle w:val="ONUME"/>
        <w:numPr>
          <w:ilvl w:val="0"/>
          <w:numId w:val="7"/>
        </w:numPr>
        <w:overflowPunct w:val="0"/>
        <w:spacing w:afterLines="50" w:after="120" w:line="340" w:lineRule="atLeast"/>
        <w:ind w:left="0" w:firstLine="0"/>
        <w:jc w:val="both"/>
        <w:rPr>
          <w:rFonts w:ascii="SimSun" w:hAnsi="SimSun"/>
          <w:sz w:val="21"/>
          <w:szCs w:val="21"/>
        </w:rPr>
      </w:pPr>
      <w:r w:rsidRPr="00D67A19">
        <w:rPr>
          <w:rFonts w:ascii="SimSun" w:hAnsi="SimSun"/>
          <w:sz w:val="21"/>
          <w:szCs w:val="21"/>
        </w:rPr>
        <w:t>下列国家派代表出席了会议：</w:t>
      </w:r>
      <w:r w:rsidR="001C121B" w:rsidRPr="001C121B">
        <w:rPr>
          <w:rFonts w:ascii="SimSun" w:hAnsi="SimSun" w:hint="eastAsia"/>
          <w:sz w:val="21"/>
          <w:szCs w:val="21"/>
        </w:rPr>
        <w:t>阿尔巴尼亚、阿尔及利亚、阿根廷、阿曼、阿塞拜疆、埃及、奥地利、澳大利亚、巴基斯坦、巴拿马、巴西、白俄罗斯、布基纳法索、布隆迪、朝鲜民主主义人民共和国、大韩民国、丹麦、德国、多民族玻利维亚国、俄罗斯联邦、厄瓜多尔、法国、菲律宾、芬兰、哥伦比亚、哈萨克斯坦、荷兰、洪都拉斯、加拿大、加纳、教廷、捷克共和国、津巴布韦、喀麦隆、科特迪瓦、肯尼亚、黎巴嫩、立陶宛、联合王国、罗马尼亚、马拉维、马来西亚、美利坚合众国、秘鲁、缅甸、摩洛哥、墨西哥、南非、尼泊尔、尼加拉瓜、尼日尔、尼日利亚、葡萄牙、前南斯拉夫的马其顿共和国、日本、瑞典、瑞士、萨尔瓦多、塞内加尔、塞舌尔、沙特阿拉伯、斯里兰卡、斯洛伐克、苏丹、泰国、特立尼达和多巴哥、土耳其、危地马拉、委内瑞拉（玻利瓦尔共和国）、乌干达、乌克兰、乌拉圭、西班牙、匈牙利、牙买加、亚美尼亚、伊朗</w:t>
      </w:r>
      <w:r w:rsidR="001C121B">
        <w:rPr>
          <w:rFonts w:ascii="SimSun" w:hAnsi="SimSun" w:hint="eastAsia"/>
          <w:sz w:val="21"/>
          <w:szCs w:val="21"/>
        </w:rPr>
        <w:t>（伊斯兰共和国）、以色列、意大利、印度、印度尼西亚、智利和中国</w:t>
      </w:r>
      <w:r w:rsidR="006F076D" w:rsidRPr="00D67A19">
        <w:rPr>
          <w:rFonts w:ascii="SimSun" w:hAnsi="SimSun"/>
          <w:sz w:val="21"/>
          <w:szCs w:val="21"/>
        </w:rPr>
        <w:t>（84个）。欧洲联盟（“欧盟”）及其成员国也作为委员会成员派代表出席了会议。</w:t>
      </w:r>
    </w:p>
    <w:p w:rsidR="00CF251A" w:rsidRPr="00D67A19" w:rsidRDefault="006F076D" w:rsidP="00D67A19">
      <w:pPr>
        <w:pStyle w:val="ONUME"/>
        <w:numPr>
          <w:ilvl w:val="0"/>
          <w:numId w:val="7"/>
        </w:numPr>
        <w:overflowPunct w:val="0"/>
        <w:spacing w:afterLines="50" w:after="120" w:line="340" w:lineRule="atLeast"/>
        <w:ind w:left="0" w:firstLine="0"/>
        <w:jc w:val="both"/>
        <w:rPr>
          <w:rFonts w:ascii="SimSun" w:hAnsi="SimSun"/>
          <w:sz w:val="21"/>
          <w:szCs w:val="21"/>
        </w:rPr>
      </w:pPr>
      <w:r w:rsidRPr="00D67A19">
        <w:rPr>
          <w:rFonts w:ascii="SimSun" w:hAnsi="SimSun"/>
          <w:sz w:val="21"/>
          <w:szCs w:val="21"/>
        </w:rPr>
        <w:t>巴勒斯坦常驻观察员代表团以观察员身份列席会议。</w:t>
      </w:r>
    </w:p>
    <w:p w:rsidR="00CF251A" w:rsidRPr="00D67A19" w:rsidRDefault="002823E1" w:rsidP="00D67A19">
      <w:pPr>
        <w:pStyle w:val="ONUME"/>
        <w:numPr>
          <w:ilvl w:val="0"/>
          <w:numId w:val="7"/>
        </w:numPr>
        <w:overflowPunct w:val="0"/>
        <w:spacing w:afterLines="50" w:after="120" w:line="340" w:lineRule="atLeast"/>
        <w:ind w:left="0" w:firstLine="0"/>
        <w:jc w:val="both"/>
        <w:rPr>
          <w:rFonts w:ascii="SimSun" w:hAnsi="SimSun"/>
          <w:sz w:val="21"/>
          <w:szCs w:val="21"/>
        </w:rPr>
      </w:pPr>
      <w:r w:rsidRPr="00D67A19">
        <w:rPr>
          <w:rFonts w:ascii="SimSun" w:hAnsi="SimSun"/>
          <w:sz w:val="21"/>
          <w:szCs w:val="21"/>
        </w:rPr>
        <w:t>下列政府间组织（“IGO”）以观察员身份列席会议：海湾阿拉伯国家合作委员会专利局（海合会专利局）和南方中心（2个）。</w:t>
      </w:r>
    </w:p>
    <w:p w:rsidR="00CF251A" w:rsidRPr="00D67A19" w:rsidRDefault="002823E1" w:rsidP="001C121B">
      <w:pPr>
        <w:pStyle w:val="ONUME"/>
        <w:numPr>
          <w:ilvl w:val="0"/>
          <w:numId w:val="7"/>
        </w:numPr>
        <w:overflowPunct w:val="0"/>
        <w:spacing w:afterLines="50" w:after="120" w:line="340" w:lineRule="atLeast"/>
        <w:ind w:left="0" w:firstLine="0"/>
        <w:jc w:val="both"/>
        <w:rPr>
          <w:rFonts w:ascii="SimSun" w:hAnsi="SimSun"/>
          <w:sz w:val="21"/>
          <w:szCs w:val="21"/>
        </w:rPr>
      </w:pPr>
      <w:r w:rsidRPr="00D67A19">
        <w:rPr>
          <w:rFonts w:ascii="SimSun" w:hAnsi="SimSun"/>
          <w:sz w:val="21"/>
          <w:szCs w:val="21"/>
        </w:rPr>
        <w:lastRenderedPageBreak/>
        <w:t>下列非政府组织（“NGO”）的代表以观察员身份列席会议：</w:t>
      </w:r>
      <w:r w:rsidR="001C121B" w:rsidRPr="001C121B">
        <w:rPr>
          <w:rFonts w:ascii="SimSun" w:hAnsi="SimSun" w:hint="eastAsia"/>
          <w:sz w:val="21"/>
          <w:szCs w:val="21"/>
        </w:rPr>
        <w:t>MALOCA国际、艾马拉多学科研究中心（CEM-Aymara）、安第斯土著人民自主发展法律委员会（CAPAJ）、电影协会（MPA）、法国自由–丹尼尔·密特朗基金会、国际美洲印第安人委员会（Incomindios）、国际商标协会（INTA）、国际施政创新中心（CIGI）、国际印第安人条约理事会、韩国发明促进协会（KIPA）、健康与环境计划（HEP）、梅蒂斯部落理事会（MNC）、美洲土著人权利基金（NARF）、民间社会联盟（CSC）、农作物国际组织（CROPLIFE）、世界贸易研究所、特波提巴基金会——土著人民政策研究和教育国际中心、图拉利普部落华盛顿政府事务部、图帕赫·阿马鲁印地安人运动、土著人民文献、土著世界协会（IWA）、亚洲原住民组织（AIPP</w:t>
      </w:r>
      <w:r w:rsidR="00EB3AB1">
        <w:rPr>
          <w:rFonts w:ascii="SimSun" w:hAnsi="SimSun" w:hint="eastAsia"/>
          <w:sz w:val="21"/>
          <w:szCs w:val="21"/>
        </w:rPr>
        <w:t>）和</w:t>
      </w:r>
      <w:r w:rsidR="001C121B" w:rsidRPr="001C121B">
        <w:rPr>
          <w:rFonts w:ascii="SimSun" w:hAnsi="SimSun" w:hint="eastAsia"/>
          <w:sz w:val="21"/>
          <w:szCs w:val="21"/>
        </w:rPr>
        <w:t>研究和信息中心（DoCip</w:t>
      </w:r>
      <w:r w:rsidR="001C121B">
        <w:rPr>
          <w:rFonts w:ascii="SimSun" w:hAnsi="SimSun" w:hint="eastAsia"/>
          <w:sz w:val="21"/>
          <w:szCs w:val="21"/>
        </w:rPr>
        <w:t>）</w:t>
      </w:r>
      <w:r w:rsidRPr="00D67A19">
        <w:rPr>
          <w:rFonts w:ascii="SimSun" w:hAnsi="SimSun"/>
          <w:sz w:val="21"/>
          <w:szCs w:val="21"/>
        </w:rPr>
        <w:t>（2</w:t>
      </w:r>
      <w:r w:rsidR="00030FAB" w:rsidRPr="00D67A19">
        <w:rPr>
          <w:rFonts w:ascii="SimSun" w:hAnsi="SimSun"/>
          <w:sz w:val="21"/>
          <w:szCs w:val="21"/>
        </w:rPr>
        <w:t>2</w:t>
      </w:r>
      <w:r w:rsidRPr="00D67A19">
        <w:rPr>
          <w:rFonts w:ascii="SimSun" w:hAnsi="SimSun"/>
          <w:sz w:val="21"/>
          <w:szCs w:val="21"/>
        </w:rPr>
        <w:t>个）。</w:t>
      </w:r>
    </w:p>
    <w:p w:rsidR="00CF251A" w:rsidRPr="00D67A19" w:rsidRDefault="00030FAB" w:rsidP="00D67A19">
      <w:pPr>
        <w:pStyle w:val="ONUME"/>
        <w:numPr>
          <w:ilvl w:val="0"/>
          <w:numId w:val="7"/>
        </w:numPr>
        <w:overflowPunct w:val="0"/>
        <w:spacing w:afterLines="50" w:after="120" w:line="340" w:lineRule="atLeast"/>
        <w:ind w:left="0" w:firstLine="0"/>
        <w:jc w:val="both"/>
        <w:rPr>
          <w:rFonts w:ascii="SimSun" w:hAnsi="SimSun"/>
          <w:sz w:val="21"/>
          <w:szCs w:val="21"/>
        </w:rPr>
      </w:pPr>
      <w:r w:rsidRPr="00D67A19">
        <w:rPr>
          <w:rFonts w:ascii="SimSun" w:hAnsi="SimSun"/>
          <w:sz w:val="21"/>
          <w:szCs w:val="21"/>
        </w:rPr>
        <w:t>与会者名单载于本报告附件。</w:t>
      </w:r>
    </w:p>
    <w:p w:rsidR="00CF251A" w:rsidRPr="00D67A19" w:rsidRDefault="00C6583A" w:rsidP="00D67A19">
      <w:pPr>
        <w:pStyle w:val="ONUME"/>
        <w:numPr>
          <w:ilvl w:val="0"/>
          <w:numId w:val="7"/>
        </w:numPr>
        <w:overflowPunct w:val="0"/>
        <w:spacing w:afterLines="50" w:after="120" w:line="340" w:lineRule="atLeast"/>
        <w:ind w:left="0" w:firstLine="0"/>
        <w:jc w:val="both"/>
        <w:rPr>
          <w:rFonts w:ascii="SimSun" w:hAnsi="SimSun"/>
          <w:sz w:val="21"/>
          <w:szCs w:val="21"/>
        </w:rPr>
      </w:pPr>
      <w:r w:rsidRPr="00D67A19">
        <w:rPr>
          <w:rFonts w:ascii="SimSun" w:hAnsi="SimSun"/>
          <w:sz w:val="21"/>
          <w:szCs w:val="21"/>
        </w:rPr>
        <w:t>文件WIPO/GRTKF/IC/38/INF/2 Rev.概述了IGC第三十八届会议分发的文件。</w:t>
      </w:r>
    </w:p>
    <w:p w:rsidR="00CF251A" w:rsidRPr="00D67A19" w:rsidRDefault="00C6583A" w:rsidP="00D67A19">
      <w:pPr>
        <w:pStyle w:val="ONUME"/>
        <w:numPr>
          <w:ilvl w:val="0"/>
          <w:numId w:val="7"/>
        </w:numPr>
        <w:overflowPunct w:val="0"/>
        <w:spacing w:afterLines="50" w:after="120" w:line="340" w:lineRule="atLeast"/>
        <w:ind w:left="0" w:firstLine="0"/>
        <w:jc w:val="both"/>
        <w:rPr>
          <w:rFonts w:ascii="SimSun" w:hAnsi="SimSun"/>
          <w:sz w:val="21"/>
          <w:szCs w:val="21"/>
        </w:rPr>
      </w:pPr>
      <w:r w:rsidRPr="00D67A19">
        <w:rPr>
          <w:rFonts w:ascii="SimSun" w:hAnsi="SimSun"/>
          <w:sz w:val="21"/>
          <w:szCs w:val="21"/>
        </w:rPr>
        <w:t>秘书处记录了会上的发言，会议过程进行了网播并录制下来。本报告总结了讨论情况，介绍了发言的基本内容，但没有反映所有发言的详细情况，也未必完全依照发言的先后顺序记录。</w:t>
      </w:r>
    </w:p>
    <w:p w:rsidR="00CF251A" w:rsidRPr="00D67A19" w:rsidRDefault="00C6583A" w:rsidP="00D67A19">
      <w:pPr>
        <w:pStyle w:val="ONUME"/>
        <w:numPr>
          <w:ilvl w:val="0"/>
          <w:numId w:val="7"/>
        </w:numPr>
        <w:overflowPunct w:val="0"/>
        <w:spacing w:afterLines="50" w:after="120" w:line="340" w:lineRule="atLeast"/>
        <w:ind w:left="0" w:firstLine="0"/>
        <w:jc w:val="both"/>
        <w:rPr>
          <w:rFonts w:ascii="SimSun" w:hAnsi="SimSun"/>
          <w:sz w:val="21"/>
          <w:szCs w:val="21"/>
        </w:rPr>
      </w:pPr>
      <w:r w:rsidRPr="00D67A19">
        <w:rPr>
          <w:rFonts w:ascii="SimSun" w:hAnsi="SimSun"/>
          <w:sz w:val="21"/>
          <w:szCs w:val="21"/>
        </w:rPr>
        <w:t>产权组织的文德·文德兰先生担任IGC第三十八届会议的秘书。</w:t>
      </w:r>
    </w:p>
    <w:p w:rsidR="00CF251A" w:rsidRPr="00EB3AB1" w:rsidRDefault="003B2DF7" w:rsidP="00EB3AB1">
      <w:pPr>
        <w:pStyle w:val="Heading1"/>
        <w:overflowPunct w:val="0"/>
        <w:spacing w:beforeLines="100" w:afterLines="50" w:after="120" w:line="340" w:lineRule="atLeast"/>
        <w:jc w:val="both"/>
        <w:rPr>
          <w:rFonts w:ascii="SimHei" w:eastAsia="SimHei" w:hAnsi="SimHei" w:cs="Times New Roman"/>
          <w:b w:val="0"/>
          <w:sz w:val="21"/>
          <w:szCs w:val="21"/>
        </w:rPr>
      </w:pPr>
      <w:r w:rsidRPr="00EB3AB1">
        <w:rPr>
          <w:rFonts w:ascii="SimHei" w:eastAsia="SimHei" w:hAnsi="SimHei" w:cs="Times New Roman"/>
          <w:b w:val="0"/>
          <w:sz w:val="21"/>
          <w:szCs w:val="21"/>
        </w:rPr>
        <w:t>议程第1项：会议开幕</w:t>
      </w:r>
    </w:p>
    <w:p w:rsidR="00ED6943" w:rsidRPr="00EB3AB1" w:rsidRDefault="0050036A" w:rsidP="00EB3AB1">
      <w:pPr>
        <w:pStyle w:val="ONUME"/>
        <w:numPr>
          <w:ilvl w:val="0"/>
          <w:numId w:val="7"/>
        </w:numPr>
        <w:overflowPunct w:val="0"/>
        <w:spacing w:afterLines="50" w:after="120" w:line="340" w:lineRule="atLeast"/>
        <w:ind w:left="0" w:firstLine="0"/>
        <w:jc w:val="both"/>
        <w:rPr>
          <w:rFonts w:ascii="SimSun" w:hAnsi="SimSun"/>
          <w:sz w:val="21"/>
          <w:szCs w:val="21"/>
        </w:rPr>
      </w:pPr>
      <w:r w:rsidRPr="00EB3AB1">
        <w:rPr>
          <w:rFonts w:ascii="SimSun" w:hAnsi="SimSun"/>
          <w:sz w:val="21"/>
          <w:szCs w:val="21"/>
        </w:rPr>
        <w:t>IGC主席伊恩·戈斯先生宣布会议开幕。他感谢副主席</w:t>
      </w:r>
      <w:r w:rsidR="00901A8A" w:rsidRPr="00EB3AB1">
        <w:rPr>
          <w:rFonts w:ascii="SimSun" w:hAnsi="SimSun"/>
          <w:sz w:val="21"/>
          <w:szCs w:val="21"/>
        </w:rPr>
        <w:t>尤卡·利德斯先生和法伊扎尔·赫里·西达尔塔先生的建议和帮助。他们在一个</w:t>
      </w:r>
      <w:r w:rsidR="000E6C6A" w:rsidRPr="00EB3AB1">
        <w:rPr>
          <w:rFonts w:ascii="SimSun" w:hAnsi="SimSun"/>
          <w:sz w:val="21"/>
          <w:szCs w:val="21"/>
        </w:rPr>
        <w:t>团队</w:t>
      </w:r>
      <w:r w:rsidR="00901A8A" w:rsidRPr="00EB3AB1">
        <w:rPr>
          <w:rFonts w:ascii="SimSun" w:hAnsi="SimSun"/>
          <w:sz w:val="21"/>
          <w:szCs w:val="21"/>
        </w:rPr>
        <w:t>，并且经常进行讨论。他感谢秘书处在幕后不知疲倦地工作，以确保会议高效和有效地运作。他在本届会议之前与区域协调员们进行了磋商，他感谢他们的持续支持和建设性指导。在过去的18个月里，他非常赞赏他们为避免辩论做出的努力。他希望IGC能够在整个IGC第三十八届会议期间继续这种建设性氛围。与前几届会议一样，IGC第三十八届会议在产权组织网站上进行了现场网络直播，进一步提高了会议的开放性和包容性。所有与会者都必须遵守</w:t>
      </w:r>
      <w:r w:rsidR="00833FE6" w:rsidRPr="00EB3AB1">
        <w:rPr>
          <w:rFonts w:ascii="SimSun" w:hAnsi="SimSun"/>
          <w:sz w:val="21"/>
          <w:szCs w:val="21"/>
        </w:rPr>
        <w:t>《</w:t>
      </w:r>
      <w:r w:rsidR="00901A8A" w:rsidRPr="00EB3AB1">
        <w:rPr>
          <w:rFonts w:ascii="SimSun" w:hAnsi="SimSun"/>
          <w:sz w:val="21"/>
          <w:szCs w:val="21"/>
        </w:rPr>
        <w:t>产权组织一般议事规则</w:t>
      </w:r>
      <w:r w:rsidR="00833FE6" w:rsidRPr="00EB3AB1">
        <w:rPr>
          <w:rFonts w:ascii="SimSun" w:hAnsi="SimSun"/>
          <w:sz w:val="21"/>
          <w:szCs w:val="21"/>
        </w:rPr>
        <w:t>》</w:t>
      </w:r>
      <w:r w:rsidR="00901A8A" w:rsidRPr="00EB3AB1">
        <w:rPr>
          <w:rFonts w:ascii="SimSun" w:hAnsi="SimSun"/>
          <w:sz w:val="21"/>
          <w:szCs w:val="21"/>
        </w:rPr>
        <w:t>。会议</w:t>
      </w:r>
      <w:r w:rsidR="000E6C6A" w:rsidRPr="00EB3AB1">
        <w:rPr>
          <w:rFonts w:ascii="SimSun" w:hAnsi="SimSun"/>
          <w:sz w:val="21"/>
          <w:szCs w:val="21"/>
        </w:rPr>
        <w:t>将</w:t>
      </w:r>
      <w:r w:rsidR="00901A8A" w:rsidRPr="00EB3AB1">
        <w:rPr>
          <w:rFonts w:ascii="SimSun" w:hAnsi="SimSun"/>
          <w:sz w:val="21"/>
          <w:szCs w:val="21"/>
        </w:rPr>
        <w:t>本着建设性辩论的精神进行，所有与会者</w:t>
      </w:r>
      <w:r w:rsidR="000E6C6A" w:rsidRPr="00EB3AB1">
        <w:rPr>
          <w:rFonts w:ascii="SimSun" w:hAnsi="SimSun"/>
          <w:sz w:val="21"/>
          <w:szCs w:val="21"/>
        </w:rPr>
        <w:t>都</w:t>
      </w:r>
      <w:r w:rsidR="00901A8A" w:rsidRPr="00EB3AB1">
        <w:rPr>
          <w:rFonts w:ascii="SimSun" w:hAnsi="SimSun"/>
          <w:sz w:val="21"/>
          <w:szCs w:val="21"/>
        </w:rPr>
        <w:t>应适当尊重会议的秩序、公平和礼仪。作为主席，他有权</w:t>
      </w:r>
      <w:r w:rsidR="000E6C6A" w:rsidRPr="00EB3AB1">
        <w:rPr>
          <w:rFonts w:ascii="SimSun" w:hAnsi="SimSun"/>
          <w:sz w:val="21"/>
          <w:szCs w:val="21"/>
        </w:rPr>
        <w:t>要求任何人</w:t>
      </w:r>
      <w:r w:rsidR="00824F4F" w:rsidRPr="00EB3AB1">
        <w:rPr>
          <w:rFonts w:ascii="SimSun" w:hAnsi="SimSun"/>
          <w:sz w:val="21"/>
          <w:szCs w:val="21"/>
        </w:rPr>
        <w:t>或其发言与问题明确无关者</w:t>
      </w:r>
      <w:r w:rsidR="000E6C6A" w:rsidRPr="00EB3AB1">
        <w:rPr>
          <w:rFonts w:ascii="SimSun" w:hAnsi="SimSun"/>
          <w:sz w:val="21"/>
          <w:szCs w:val="21"/>
        </w:rPr>
        <w:t>遵守《</w:t>
      </w:r>
      <w:r w:rsidR="00901A8A" w:rsidRPr="00EB3AB1">
        <w:rPr>
          <w:rFonts w:ascii="SimSun" w:hAnsi="SimSun"/>
          <w:sz w:val="21"/>
          <w:szCs w:val="21"/>
        </w:rPr>
        <w:t>产权组织一般议事规则》和《良好行为的一般规则》</w:t>
      </w:r>
      <w:r w:rsidR="000E6C6A" w:rsidRPr="00EB3AB1">
        <w:rPr>
          <w:rFonts w:ascii="SimSun" w:hAnsi="SimSun"/>
          <w:sz w:val="21"/>
          <w:szCs w:val="21"/>
        </w:rPr>
        <w:t>。</w:t>
      </w:r>
      <w:r w:rsidR="00824F4F" w:rsidRPr="00EB3AB1">
        <w:rPr>
          <w:rFonts w:ascii="SimSun" w:hAnsi="SimSun"/>
          <w:sz w:val="21"/>
          <w:szCs w:val="21"/>
        </w:rPr>
        <w:t>根据议程第2项，允许每个地区集团、欧盟、观点相似的国家和土著</w:t>
      </w:r>
      <w:r w:rsidR="00A63E36" w:rsidRPr="00EB3AB1">
        <w:rPr>
          <w:rFonts w:ascii="SimSun" w:hAnsi="SimSun" w:hint="eastAsia"/>
          <w:sz w:val="21"/>
          <w:szCs w:val="21"/>
        </w:rPr>
        <w:t>人</w:t>
      </w:r>
      <w:r w:rsidR="00A63E36" w:rsidRPr="00EB3AB1">
        <w:rPr>
          <w:rFonts w:ascii="SimSun" w:hAnsi="SimSun"/>
          <w:sz w:val="21"/>
          <w:szCs w:val="21"/>
        </w:rPr>
        <w:t>民</w:t>
      </w:r>
      <w:r w:rsidR="00824F4F" w:rsidRPr="00EB3AB1">
        <w:rPr>
          <w:rFonts w:ascii="SimSun" w:hAnsi="SimSun"/>
          <w:sz w:val="21"/>
          <w:szCs w:val="21"/>
        </w:rPr>
        <w:t>核心小组作3分钟的开幕发言。任何其他开幕发言均可以书面形式交给秘书处或通过电子邮件发送至grtkf@wipo.int。和往届会议一样，这些发言将在报告中得到反映。和以往一样，观察员的发言和提案将穿插在各成员国发言之间。强烈鼓励成员国和观察员彼此进行非正式互动，因为这将增加成员国了解且或许支持观察员提案的机会。他承认土著代表以及行业和民间社会代表等其他关键利益攸关方的重要性和价值。IGC应就每个议程项目逐一达成一致决定。在每个议程项目结束时将敲锤确定每项决定。已经商定的决定将于12月14日星期五分发或宣读，供IGC正式确认。IGC第三十八届会议报告将在会议闭幕后编拟，并分发给所有代表团，以征求它们的意见。报告将以所有六种语文提出，供拟于2019年3月举行的IGC第三十九届会议通过。</w:t>
      </w:r>
    </w:p>
    <w:p w:rsidR="00CF251A" w:rsidRPr="00EB3AB1" w:rsidRDefault="003B2DF7" w:rsidP="00EB3AB1">
      <w:pPr>
        <w:pStyle w:val="Heading1"/>
        <w:overflowPunct w:val="0"/>
        <w:spacing w:beforeLines="100" w:afterLines="50" w:after="120" w:line="340" w:lineRule="atLeast"/>
        <w:jc w:val="both"/>
        <w:rPr>
          <w:rFonts w:ascii="SimHei" w:eastAsia="SimHei" w:hAnsi="SimHei" w:cs="Times New Roman"/>
          <w:b w:val="0"/>
          <w:sz w:val="21"/>
          <w:szCs w:val="21"/>
        </w:rPr>
      </w:pPr>
      <w:r w:rsidRPr="00EB3AB1">
        <w:rPr>
          <w:rFonts w:ascii="SimHei" w:eastAsia="SimHei" w:hAnsi="SimHei" w:cs="Times New Roman"/>
          <w:b w:val="0"/>
          <w:sz w:val="21"/>
          <w:szCs w:val="21"/>
        </w:rPr>
        <w:t>议程第2项：通过议程</w:t>
      </w:r>
    </w:p>
    <w:p w:rsidR="00CF251A" w:rsidRPr="00EB3AB1" w:rsidRDefault="003B2DF7" w:rsidP="00EB3AB1">
      <w:pPr>
        <w:pStyle w:val="ListParagraph"/>
        <w:overflowPunct w:val="0"/>
        <w:spacing w:afterLines="50" w:after="120" w:line="340" w:lineRule="atLeast"/>
        <w:ind w:left="5534"/>
        <w:contextualSpacing w:val="0"/>
        <w:jc w:val="both"/>
        <w:rPr>
          <w:rFonts w:ascii="KaiTi" w:eastAsia="KaiTi" w:hAnsi="KaiTi" w:cs="Times New Roman"/>
          <w:i/>
          <w:sz w:val="21"/>
          <w:szCs w:val="21"/>
        </w:rPr>
      </w:pPr>
      <w:r w:rsidRPr="00EB3AB1">
        <w:rPr>
          <w:rFonts w:ascii="KaiTi" w:eastAsia="KaiTi" w:hAnsi="KaiTi" w:cs="Times New Roman"/>
          <w:sz w:val="21"/>
          <w:szCs w:val="21"/>
        </w:rPr>
        <w:t>关于议程第2项的决定：</w:t>
      </w:r>
    </w:p>
    <w:p w:rsidR="00CF251A" w:rsidRPr="008B2753" w:rsidRDefault="003B2DF7" w:rsidP="00EB3AB1">
      <w:pPr>
        <w:pStyle w:val="ListParagraph"/>
        <w:numPr>
          <w:ilvl w:val="0"/>
          <w:numId w:val="7"/>
        </w:numPr>
        <w:overflowPunct w:val="0"/>
        <w:spacing w:afterLines="50" w:after="120" w:line="340" w:lineRule="atLeast"/>
        <w:ind w:left="5534" w:firstLine="0"/>
        <w:contextualSpacing w:val="0"/>
        <w:jc w:val="both"/>
        <w:rPr>
          <w:rFonts w:ascii="KaiTi" w:eastAsia="KaiTi" w:hAnsi="KaiTi" w:cs="Times New Roman"/>
          <w:sz w:val="21"/>
          <w:szCs w:val="21"/>
        </w:rPr>
      </w:pPr>
      <w:r w:rsidRPr="008B2753">
        <w:rPr>
          <w:rFonts w:ascii="KaiTi" w:eastAsia="KaiTi" w:hAnsi="KaiTi" w:cs="Times New Roman"/>
          <w:sz w:val="21"/>
          <w:szCs w:val="21"/>
        </w:rPr>
        <w:t>主席提交作为WIPO/GRTKF/IC/</w:t>
      </w:r>
      <w:r w:rsidRPr="008B2753">
        <w:rPr>
          <w:rFonts w:ascii="MS Gothic" w:eastAsia="MS Gothic" w:hAnsi="MS Gothic" w:cs="MS Gothic" w:hint="eastAsia"/>
          <w:sz w:val="21"/>
          <w:szCs w:val="21"/>
        </w:rPr>
        <w:t>‌</w:t>
      </w:r>
      <w:r w:rsidR="001E25BB" w:rsidRPr="008B2753">
        <w:rPr>
          <w:rFonts w:ascii="KaiTi" w:eastAsia="KaiTi" w:hAnsi="KaiTi" w:cs="Times New Roman"/>
          <w:sz w:val="21"/>
          <w:szCs w:val="21"/>
        </w:rPr>
        <w:t>38/1 Prov.</w:t>
      </w:r>
      <w:r w:rsidRPr="008B2753">
        <w:rPr>
          <w:rFonts w:ascii="KaiTi" w:eastAsia="KaiTi" w:hAnsi="KaiTi" w:cs="Times New Roman"/>
          <w:sz w:val="21"/>
          <w:szCs w:val="21"/>
        </w:rPr>
        <w:t>3分发的议程草案供会议通过，议程草案获得通过。</w:t>
      </w:r>
    </w:p>
    <w:p w:rsidR="001F6B1E" w:rsidRPr="003D710E" w:rsidRDefault="001F6B1E" w:rsidP="005947E3">
      <w:pPr>
        <w:pStyle w:val="ListParagraph"/>
        <w:ind w:left="0"/>
        <w:jc w:val="both"/>
        <w:rPr>
          <w:rFonts w:ascii="Times New Roman" w:hAnsi="Times New Roman" w:cs="Times New Roman"/>
          <w:szCs w:val="22"/>
        </w:rPr>
      </w:pPr>
    </w:p>
    <w:p w:rsidR="001F6B1E" w:rsidRPr="001E25BB" w:rsidRDefault="00664D01" w:rsidP="001E25BB">
      <w:pPr>
        <w:pStyle w:val="ONUME"/>
        <w:numPr>
          <w:ilvl w:val="0"/>
          <w:numId w:val="7"/>
        </w:numPr>
        <w:overflowPunct w:val="0"/>
        <w:spacing w:afterLines="50" w:after="120" w:line="340" w:lineRule="atLeast"/>
        <w:ind w:left="0" w:firstLine="0"/>
        <w:jc w:val="both"/>
        <w:rPr>
          <w:rFonts w:ascii="SimSun" w:hAnsi="SimSun"/>
          <w:sz w:val="21"/>
          <w:szCs w:val="21"/>
        </w:rPr>
      </w:pPr>
      <w:r w:rsidRPr="001E25BB">
        <w:rPr>
          <w:rFonts w:ascii="SimSun" w:hAnsi="SimSun"/>
          <w:sz w:val="21"/>
          <w:szCs w:val="21"/>
        </w:rPr>
        <w:lastRenderedPageBreak/>
        <w:t>主席宣布开始开幕发言。[秘书处的说明：许多首次发言的代表团祝贺并感谢主席、副主席和秘书处，并对他们筹备本届会议和编拟文件表示感谢。]</w:t>
      </w:r>
    </w:p>
    <w:p w:rsidR="001F6B1E" w:rsidRPr="001E25BB" w:rsidRDefault="00CE680A" w:rsidP="001E25BB">
      <w:pPr>
        <w:pStyle w:val="ONUME"/>
        <w:numPr>
          <w:ilvl w:val="0"/>
          <w:numId w:val="7"/>
        </w:numPr>
        <w:overflowPunct w:val="0"/>
        <w:spacing w:afterLines="50" w:after="120" w:line="340" w:lineRule="atLeast"/>
        <w:ind w:left="0" w:firstLine="0"/>
        <w:jc w:val="both"/>
        <w:rPr>
          <w:rFonts w:ascii="SimSun" w:hAnsi="SimSun"/>
          <w:sz w:val="21"/>
          <w:szCs w:val="21"/>
        </w:rPr>
      </w:pPr>
      <w:r w:rsidRPr="001E25BB">
        <w:rPr>
          <w:rFonts w:ascii="SimSun" w:hAnsi="SimSun"/>
          <w:sz w:val="21"/>
          <w:szCs w:val="21"/>
        </w:rPr>
        <w:t>印度尼西亚代表团代表亚洲及太平洋集团（“APG”）发言，它支持主席提出的工作方法和工作计划。它对主席编拟的信息说明表示感谢。它研究了主席的信息说明，该说明总结IGC自2010年开始案文谈判以来在传统知识和传统文化表现形式方面开展的工作。关于传统知识和传统文化表现形式的条款草案，它赞成就一些核心问题进行讨论以便就目标、受益人、客体、保护范围及例外与限制等问题达成共识。如何定义传统知识和传统文化表现形式将为IGC的工作奠定基础。亚洲及太平洋集团的大部分成员认为，传统知识和传统文化表现形式的定义应该具有包容性，具备传统知识和传统文化表现形式</w:t>
      </w:r>
      <w:r w:rsidR="00CA25CD" w:rsidRPr="001E25BB">
        <w:rPr>
          <w:rFonts w:ascii="SimSun" w:hAnsi="SimSun"/>
          <w:sz w:val="21"/>
          <w:szCs w:val="21"/>
        </w:rPr>
        <w:t>的独有特征。另外，</w:t>
      </w:r>
      <w:r w:rsidRPr="001E25BB">
        <w:rPr>
          <w:rFonts w:ascii="SimSun" w:hAnsi="SimSun"/>
          <w:sz w:val="21"/>
          <w:szCs w:val="21"/>
        </w:rPr>
        <w:t>应当</w:t>
      </w:r>
      <w:r w:rsidR="00CA25CD" w:rsidRPr="001E25BB">
        <w:rPr>
          <w:rFonts w:ascii="SimSun" w:hAnsi="SimSun"/>
          <w:sz w:val="21"/>
          <w:szCs w:val="21"/>
        </w:rPr>
        <w:t>有</w:t>
      </w:r>
      <w:r w:rsidRPr="001E25BB">
        <w:rPr>
          <w:rFonts w:ascii="SimSun" w:hAnsi="SimSun"/>
          <w:sz w:val="21"/>
          <w:szCs w:val="21"/>
        </w:rPr>
        <w:t>一个全面的定义，不应该需要单独的资格标准。</w:t>
      </w:r>
      <w:r w:rsidR="00E24087" w:rsidRPr="001E25BB">
        <w:rPr>
          <w:rFonts w:ascii="SimSun" w:hAnsi="SimSun"/>
          <w:sz w:val="21"/>
          <w:szCs w:val="21"/>
        </w:rPr>
        <w:t>大部分成员赞成对传统知识和传统文化表现形式给予差别化保护，并且认为这种办法为反映IGC任务授权中提到的平衡、与公有领域的关系以及所有者、使用者与广大公众的权利和利益之间的平衡提供了一个机会。不过，集团内的一些成员持有不同立场。基于传统知识或传统文化表现形式的特征确定权利级别可能是缩小现有差距的一种解决办法，最终目标是就不仅保护遗传资源（“GR”）及相关传统知识而且确保对传统知识和传统文化表现形式进行均衡和有效保护的国际文书达成一致。关于受益人问题，它同意该文书的主要受益人是土著人民和当地社区（“IPLC”）。集团的一些成员对此持有不同立场；不过，大部分成员认为，根据国内法律讨论其他受益人的作用是恰当的，因为在某些情况下，传统知识或传统文化表现形式无法明确归属于特定</w:t>
      </w:r>
      <w:r w:rsidR="00962140" w:rsidRPr="001E25BB">
        <w:rPr>
          <w:rFonts w:ascii="SimSun" w:hAnsi="SimSun"/>
          <w:sz w:val="21"/>
          <w:szCs w:val="21"/>
        </w:rPr>
        <w:t>土著人民和当地社区</w:t>
      </w:r>
      <w:r w:rsidR="00E24087" w:rsidRPr="001E25BB">
        <w:rPr>
          <w:rFonts w:ascii="SimSun" w:hAnsi="SimSun"/>
          <w:sz w:val="21"/>
          <w:szCs w:val="21"/>
        </w:rPr>
        <w:t>。</w:t>
      </w:r>
      <w:r w:rsidR="007332C1" w:rsidRPr="001E25BB">
        <w:rPr>
          <w:rFonts w:ascii="SimSun" w:hAnsi="SimSun"/>
          <w:sz w:val="21"/>
          <w:szCs w:val="21"/>
        </w:rPr>
        <w:t>关于保护范围问题，集团的大部分成员赞成根据传统知识和传统文化表现形式的性质或特征为其提供最大可能的保护。</w:t>
      </w:r>
      <w:r w:rsidR="0034377C" w:rsidRPr="001E25BB">
        <w:rPr>
          <w:rFonts w:ascii="SimSun" w:hAnsi="SimSun"/>
          <w:sz w:val="21"/>
          <w:szCs w:val="21"/>
        </w:rPr>
        <w:t>不过，有些成员对此持有不同立场。</w:t>
      </w:r>
      <w:r w:rsidR="007332C1" w:rsidRPr="001E25BB">
        <w:rPr>
          <w:rFonts w:ascii="SimSun" w:hAnsi="SimSun"/>
          <w:sz w:val="21"/>
          <w:szCs w:val="21"/>
        </w:rPr>
        <w:t>关于例外与限制，</w:t>
      </w:r>
      <w:r w:rsidR="0034377C" w:rsidRPr="001E25BB">
        <w:rPr>
          <w:rFonts w:ascii="SimSun" w:hAnsi="SimSun"/>
          <w:sz w:val="21"/>
          <w:szCs w:val="21"/>
        </w:rPr>
        <w:t>确保</w:t>
      </w:r>
      <w:r w:rsidR="007332C1" w:rsidRPr="001E25BB">
        <w:rPr>
          <w:rFonts w:ascii="SimSun" w:hAnsi="SimSun"/>
          <w:sz w:val="21"/>
          <w:szCs w:val="21"/>
        </w:rPr>
        <w:t>根据每个成员国的具体国情以及传统知识和传统文化表现形式持有人的实质性利益，以均衡的方式考虑有关规定至关重要。考虑到各国不同的国情，应当让各成员国</w:t>
      </w:r>
      <w:r w:rsidR="0034377C" w:rsidRPr="001E25BB">
        <w:rPr>
          <w:rFonts w:ascii="SimSun" w:hAnsi="SimSun"/>
          <w:sz w:val="21"/>
          <w:szCs w:val="21"/>
        </w:rPr>
        <w:t>拥有</w:t>
      </w:r>
      <w:r w:rsidR="007332C1" w:rsidRPr="001E25BB">
        <w:rPr>
          <w:rFonts w:ascii="SimSun" w:hAnsi="SimSun"/>
          <w:sz w:val="21"/>
          <w:szCs w:val="21"/>
        </w:rPr>
        <w:t>决定适当例外与限制</w:t>
      </w:r>
      <w:r w:rsidR="0034377C" w:rsidRPr="001E25BB">
        <w:rPr>
          <w:rFonts w:ascii="SimSun" w:hAnsi="SimSun"/>
          <w:sz w:val="21"/>
          <w:szCs w:val="21"/>
        </w:rPr>
        <w:t>的灵活性</w:t>
      </w:r>
      <w:r w:rsidR="007332C1" w:rsidRPr="001E25BB">
        <w:rPr>
          <w:rFonts w:ascii="SimSun" w:hAnsi="SimSun"/>
          <w:sz w:val="21"/>
          <w:szCs w:val="21"/>
        </w:rPr>
        <w:t>。虽然一些成员持有不同立场，但集团的大部分成员</w:t>
      </w:r>
      <w:r w:rsidR="0034377C" w:rsidRPr="001E25BB">
        <w:rPr>
          <w:rFonts w:ascii="SimSun" w:hAnsi="SimSun"/>
          <w:sz w:val="21"/>
          <w:szCs w:val="21"/>
        </w:rPr>
        <w:t>相信</w:t>
      </w:r>
      <w:r w:rsidR="007332C1" w:rsidRPr="001E25BB">
        <w:rPr>
          <w:rFonts w:ascii="SimSun" w:hAnsi="SimSun"/>
          <w:sz w:val="21"/>
          <w:szCs w:val="21"/>
        </w:rPr>
        <w:t>有必要制定一项具有法律约束力的文书</w:t>
      </w:r>
      <w:r w:rsidR="0034377C" w:rsidRPr="001E25BB">
        <w:rPr>
          <w:rFonts w:ascii="SimSun" w:hAnsi="SimSun"/>
          <w:sz w:val="21"/>
          <w:szCs w:val="21"/>
        </w:rPr>
        <w:t>，以便为遗传资源、传统知识和传统文化表现形式提供有效保护</w:t>
      </w:r>
      <w:r w:rsidR="007332C1" w:rsidRPr="001E25BB">
        <w:rPr>
          <w:rFonts w:ascii="SimSun" w:hAnsi="SimSun"/>
          <w:sz w:val="21"/>
          <w:szCs w:val="21"/>
        </w:rPr>
        <w:t>。</w:t>
      </w:r>
      <w:r w:rsidR="0034377C" w:rsidRPr="001E25BB">
        <w:rPr>
          <w:rFonts w:ascii="SimSun" w:hAnsi="SimSun"/>
          <w:sz w:val="21"/>
          <w:szCs w:val="21"/>
        </w:rPr>
        <w:t>它欢迎2018年大会</w:t>
      </w:r>
      <w:r w:rsidR="00384165" w:rsidRPr="001E25BB">
        <w:rPr>
          <w:rFonts w:ascii="SimSun" w:hAnsi="SimSun"/>
          <w:sz w:val="21"/>
          <w:szCs w:val="21"/>
        </w:rPr>
        <w:t>的</w:t>
      </w:r>
      <w:r w:rsidR="0034377C" w:rsidRPr="001E25BB">
        <w:rPr>
          <w:rFonts w:ascii="SimSun" w:hAnsi="SimSun"/>
          <w:sz w:val="21"/>
          <w:szCs w:val="21"/>
        </w:rPr>
        <w:t>决定</w:t>
      </w:r>
      <w:r w:rsidR="00384165" w:rsidRPr="001E25BB">
        <w:rPr>
          <w:rFonts w:ascii="SimSun" w:hAnsi="SimSun"/>
          <w:sz w:val="21"/>
          <w:szCs w:val="21"/>
        </w:rPr>
        <w:t>，该决定</w:t>
      </w:r>
      <w:r w:rsidR="0034377C" w:rsidRPr="001E25BB">
        <w:rPr>
          <w:rFonts w:ascii="SimSun" w:hAnsi="SimSun"/>
          <w:sz w:val="21"/>
          <w:szCs w:val="21"/>
        </w:rPr>
        <w:t>呼吁</w:t>
      </w:r>
      <w:r w:rsidR="00384165" w:rsidRPr="001E25BB">
        <w:rPr>
          <w:rFonts w:ascii="SimSun" w:hAnsi="SimSun"/>
          <w:sz w:val="21"/>
          <w:szCs w:val="21"/>
        </w:rPr>
        <w:t>各</w:t>
      </w:r>
      <w:r w:rsidR="0034377C" w:rsidRPr="001E25BB">
        <w:rPr>
          <w:rFonts w:ascii="SimSun" w:hAnsi="SimSun" w:hint="eastAsia"/>
          <w:sz w:val="21"/>
          <w:szCs w:val="21"/>
        </w:rPr>
        <w:t>成员</w:t>
      </w:r>
      <w:r w:rsidR="0034377C" w:rsidRPr="001E25BB">
        <w:rPr>
          <w:rFonts w:ascii="SimSun" w:hAnsi="SimSun"/>
          <w:sz w:val="21"/>
          <w:szCs w:val="21"/>
        </w:rPr>
        <w:t>重申</w:t>
      </w:r>
      <w:r w:rsidR="00384165" w:rsidRPr="001E25BB">
        <w:rPr>
          <w:rFonts w:ascii="SimSun" w:hAnsi="SimSun"/>
          <w:sz w:val="21"/>
          <w:szCs w:val="21"/>
        </w:rPr>
        <w:t>对</w:t>
      </w:r>
      <w:r w:rsidR="0034377C" w:rsidRPr="001E25BB">
        <w:rPr>
          <w:rFonts w:ascii="SimSun" w:hAnsi="SimSun"/>
          <w:sz w:val="21"/>
          <w:szCs w:val="21"/>
        </w:rPr>
        <w:t>IGC任务</w:t>
      </w:r>
      <w:r w:rsidR="00D41D96" w:rsidRPr="001E25BB">
        <w:rPr>
          <w:rFonts w:ascii="SimSun" w:hAnsi="SimSun"/>
          <w:sz w:val="21"/>
          <w:szCs w:val="21"/>
        </w:rPr>
        <w:t>授权</w:t>
      </w:r>
      <w:r w:rsidR="00384165" w:rsidRPr="001E25BB">
        <w:rPr>
          <w:rFonts w:ascii="SimSun" w:hAnsi="SimSun"/>
          <w:sz w:val="21"/>
          <w:szCs w:val="21"/>
        </w:rPr>
        <w:t>的承诺</w:t>
      </w:r>
      <w:r w:rsidR="0034377C" w:rsidRPr="001E25BB">
        <w:rPr>
          <w:rFonts w:ascii="SimSun" w:hAnsi="SimSun"/>
          <w:sz w:val="21"/>
          <w:szCs w:val="21"/>
        </w:rPr>
        <w:t>，</w:t>
      </w:r>
      <w:r w:rsidR="00384165" w:rsidRPr="001E25BB">
        <w:rPr>
          <w:rFonts w:ascii="SimSun" w:hAnsi="SimSun"/>
          <w:sz w:val="21"/>
          <w:szCs w:val="21"/>
        </w:rPr>
        <w:t>并加快其为实现该任务</w:t>
      </w:r>
      <w:r w:rsidR="00D41D96" w:rsidRPr="001E25BB">
        <w:rPr>
          <w:rFonts w:ascii="SimSun" w:hAnsi="SimSun"/>
          <w:sz w:val="21"/>
          <w:szCs w:val="21"/>
        </w:rPr>
        <w:t>授权</w:t>
      </w:r>
      <w:r w:rsidR="00384165" w:rsidRPr="001E25BB">
        <w:rPr>
          <w:rFonts w:ascii="SimSun" w:hAnsi="SimSun"/>
          <w:sz w:val="21"/>
          <w:szCs w:val="21"/>
        </w:rPr>
        <w:t>中规定的IGC目标而开展的工作。它期待会议富有成效，朝着对所有人都有利的方向发展。它保证全力支持和配合，以使IGC第三十八届会议取得成功。</w:t>
      </w:r>
      <w:r w:rsidR="007332C1" w:rsidRPr="001E25BB">
        <w:rPr>
          <w:rFonts w:ascii="SimSun" w:hAnsi="SimSun"/>
          <w:sz w:val="21"/>
          <w:szCs w:val="21"/>
        </w:rPr>
        <w:t>它仍然致力于建设性参与谈判，以期达成一个双方都可接受的结果。它希望</w:t>
      </w:r>
      <w:r w:rsidR="00384165" w:rsidRPr="001E25BB">
        <w:rPr>
          <w:rFonts w:ascii="SimSun" w:hAnsi="SimSun"/>
          <w:sz w:val="21"/>
          <w:szCs w:val="21"/>
        </w:rPr>
        <w:t>IGC第三十八届</w:t>
      </w:r>
      <w:r w:rsidR="007332C1" w:rsidRPr="001E25BB">
        <w:rPr>
          <w:rFonts w:ascii="SimSun" w:hAnsi="SimSun"/>
          <w:sz w:val="21"/>
          <w:szCs w:val="21"/>
        </w:rPr>
        <w:t>会议的讨论将促使IGC工作取得明显进展。</w:t>
      </w:r>
    </w:p>
    <w:p w:rsidR="001F6B1E" w:rsidRPr="001E25BB" w:rsidRDefault="00854B15" w:rsidP="001E25BB">
      <w:pPr>
        <w:pStyle w:val="ONUME"/>
        <w:numPr>
          <w:ilvl w:val="0"/>
          <w:numId w:val="7"/>
        </w:numPr>
        <w:overflowPunct w:val="0"/>
        <w:spacing w:afterLines="50" w:after="120" w:line="340" w:lineRule="atLeast"/>
        <w:ind w:left="0" w:firstLine="0"/>
        <w:jc w:val="both"/>
        <w:rPr>
          <w:rFonts w:ascii="SimSun" w:hAnsi="SimSun"/>
          <w:sz w:val="21"/>
          <w:szCs w:val="21"/>
        </w:rPr>
      </w:pPr>
      <w:r w:rsidRPr="001E25BB">
        <w:rPr>
          <w:rFonts w:ascii="SimSun" w:hAnsi="SimSun"/>
          <w:sz w:val="21"/>
          <w:szCs w:val="21"/>
        </w:rPr>
        <w:t>萨尔瓦多代表团代表拉丁美洲和加勒比国家集团（“GRULAC”）发言，重申它对推进IGC的工作感兴趣，以期按照IGC任务授权的思路有效和平衡地保护遗传资源、传统知识和传统文化表现形式。它感谢特设专家组的专家们，并相信他们的工作成果将为IGC第三十八届会议讨论做出重要贡献。它期待特设专家组的报告，并期待在希望主席设立联络小组问题上取得成果。</w:t>
      </w:r>
      <w:r w:rsidR="00320AAE" w:rsidRPr="001E25BB">
        <w:rPr>
          <w:rFonts w:ascii="SimSun" w:hAnsi="SimSun"/>
          <w:sz w:val="21"/>
          <w:szCs w:val="21"/>
        </w:rPr>
        <w:t>它表示对协调人有信心，并感谢他们为抓住辩论的实质做出的努力和奉献，并将其转化为书面文字，与前几届会议一样，这是一项复杂的任务，也是一项重要挑战，因为一届会议要处理两个主题。它呼吁所有代表团致力于以开放和灵活的态度开展工作，</w:t>
      </w:r>
      <w:r w:rsidR="00587521" w:rsidRPr="001E25BB">
        <w:rPr>
          <w:rFonts w:ascii="SimSun" w:hAnsi="SimSun"/>
          <w:sz w:val="21"/>
          <w:szCs w:val="21"/>
        </w:rPr>
        <w:t>就</w:t>
      </w:r>
      <w:r w:rsidR="00320AAE" w:rsidRPr="001E25BB">
        <w:rPr>
          <w:rFonts w:ascii="SimSun" w:hAnsi="SimSun"/>
          <w:sz w:val="21"/>
          <w:szCs w:val="21"/>
        </w:rPr>
        <w:t>两个</w:t>
      </w:r>
      <w:r w:rsidR="00587521" w:rsidRPr="001E25BB">
        <w:rPr>
          <w:rFonts w:ascii="SimSun" w:hAnsi="SimSun"/>
          <w:sz w:val="21"/>
          <w:szCs w:val="21"/>
        </w:rPr>
        <w:t>专</w:t>
      </w:r>
      <w:r w:rsidR="00320AAE" w:rsidRPr="001E25BB">
        <w:rPr>
          <w:rFonts w:ascii="SimSun" w:hAnsi="SimSun"/>
          <w:sz w:val="21"/>
          <w:szCs w:val="21"/>
        </w:rPr>
        <w:t>题</w:t>
      </w:r>
      <w:r w:rsidR="00587521" w:rsidRPr="001E25BB">
        <w:rPr>
          <w:rFonts w:ascii="SimSun" w:hAnsi="SimSun"/>
          <w:sz w:val="21"/>
          <w:szCs w:val="21"/>
        </w:rPr>
        <w:t>内的多个</w:t>
      </w:r>
      <w:r w:rsidR="002E2412" w:rsidRPr="001E25BB">
        <w:rPr>
          <w:rFonts w:ascii="SimSun" w:hAnsi="SimSun"/>
          <w:sz w:val="21"/>
          <w:szCs w:val="21"/>
        </w:rPr>
        <w:t>跨领域</w:t>
      </w:r>
      <w:r w:rsidR="00320AAE" w:rsidRPr="001E25BB">
        <w:rPr>
          <w:rFonts w:ascii="SimSun" w:hAnsi="SimSun"/>
          <w:sz w:val="21"/>
          <w:szCs w:val="21"/>
        </w:rPr>
        <w:t>问题上达成</w:t>
      </w:r>
      <w:r w:rsidR="00587521" w:rsidRPr="001E25BB">
        <w:rPr>
          <w:rFonts w:ascii="SimSun" w:hAnsi="SimSun"/>
          <w:sz w:val="21"/>
          <w:szCs w:val="21"/>
        </w:rPr>
        <w:t>一致</w:t>
      </w:r>
      <w:r w:rsidR="00320AAE" w:rsidRPr="001E25BB">
        <w:rPr>
          <w:rFonts w:ascii="SimSun" w:hAnsi="SimSun"/>
          <w:sz w:val="21"/>
          <w:szCs w:val="21"/>
        </w:rPr>
        <w:t>，从而为讨论每一个</w:t>
      </w:r>
      <w:r w:rsidR="00587521" w:rsidRPr="001E25BB">
        <w:rPr>
          <w:rFonts w:ascii="SimSun" w:hAnsi="SimSun"/>
          <w:sz w:val="21"/>
          <w:szCs w:val="21"/>
        </w:rPr>
        <w:t>主</w:t>
      </w:r>
      <w:r w:rsidR="00320AAE" w:rsidRPr="001E25BB">
        <w:rPr>
          <w:rFonts w:ascii="SimSun" w:hAnsi="SimSun"/>
          <w:sz w:val="21"/>
          <w:szCs w:val="21"/>
        </w:rPr>
        <w:t>题的特殊性奠定坚实的基础，以</w:t>
      </w:r>
      <w:r w:rsidR="00587521" w:rsidRPr="001E25BB">
        <w:rPr>
          <w:rFonts w:ascii="SimSun" w:hAnsi="SimSun"/>
          <w:sz w:val="21"/>
          <w:szCs w:val="21"/>
        </w:rPr>
        <w:t>便达成一个能够兼顾</w:t>
      </w:r>
      <w:r w:rsidR="00320AAE" w:rsidRPr="001E25BB">
        <w:rPr>
          <w:rFonts w:ascii="SimSun" w:hAnsi="SimSun"/>
          <w:sz w:val="21"/>
          <w:szCs w:val="21"/>
        </w:rPr>
        <w:t>传统知识</w:t>
      </w:r>
      <w:r w:rsidR="00587521" w:rsidRPr="001E25BB">
        <w:rPr>
          <w:rFonts w:ascii="SimSun" w:hAnsi="SimSun"/>
          <w:sz w:val="21"/>
          <w:szCs w:val="21"/>
        </w:rPr>
        <w:t>和传统文化表现形式用户和持有人</w:t>
      </w:r>
      <w:r w:rsidR="00320AAE" w:rsidRPr="001E25BB">
        <w:rPr>
          <w:rFonts w:ascii="SimSun" w:hAnsi="SimSun"/>
          <w:sz w:val="21"/>
          <w:szCs w:val="21"/>
        </w:rPr>
        <w:t>利益</w:t>
      </w:r>
      <w:r w:rsidR="00587521" w:rsidRPr="001E25BB">
        <w:rPr>
          <w:rFonts w:ascii="SimSun" w:hAnsi="SimSun"/>
          <w:sz w:val="21"/>
          <w:szCs w:val="21"/>
        </w:rPr>
        <w:t>均衡案文</w:t>
      </w:r>
      <w:r w:rsidR="00320AAE" w:rsidRPr="001E25BB">
        <w:rPr>
          <w:rFonts w:ascii="SimSun" w:hAnsi="SimSun"/>
          <w:sz w:val="21"/>
          <w:szCs w:val="21"/>
        </w:rPr>
        <w:t>。它感谢</w:t>
      </w:r>
      <w:r w:rsidR="00587521" w:rsidRPr="001E25BB">
        <w:rPr>
          <w:rFonts w:ascii="SimSun" w:hAnsi="SimSun"/>
          <w:sz w:val="21"/>
          <w:szCs w:val="21"/>
        </w:rPr>
        <w:t>土著</w:t>
      </w:r>
      <w:r w:rsidR="00962140" w:rsidRPr="001E25BB">
        <w:rPr>
          <w:rFonts w:ascii="SimSun" w:hAnsi="SimSun"/>
          <w:sz w:val="21"/>
          <w:szCs w:val="21"/>
        </w:rPr>
        <w:t>人民</w:t>
      </w:r>
      <w:r w:rsidR="00587521" w:rsidRPr="001E25BB">
        <w:rPr>
          <w:rFonts w:ascii="SimSun" w:hAnsi="SimSun"/>
          <w:sz w:val="21"/>
          <w:szCs w:val="21"/>
        </w:rPr>
        <w:t>和当地社区出席I</w:t>
      </w:r>
      <w:r w:rsidR="00320AAE" w:rsidRPr="001E25BB">
        <w:rPr>
          <w:rFonts w:ascii="SimSun" w:hAnsi="SimSun"/>
          <w:sz w:val="21"/>
          <w:szCs w:val="21"/>
        </w:rPr>
        <w:t>GC</w:t>
      </w:r>
      <w:r w:rsidR="00587521" w:rsidRPr="001E25BB">
        <w:rPr>
          <w:rFonts w:ascii="SimSun" w:hAnsi="SimSun"/>
          <w:sz w:val="21"/>
          <w:szCs w:val="21"/>
        </w:rPr>
        <w:t>会议</w:t>
      </w:r>
      <w:r w:rsidR="00320AAE" w:rsidRPr="001E25BB">
        <w:rPr>
          <w:rFonts w:ascii="SimSun" w:hAnsi="SimSun"/>
          <w:sz w:val="21"/>
          <w:szCs w:val="21"/>
        </w:rPr>
        <w:t>，他们</w:t>
      </w:r>
      <w:r w:rsidR="00587521" w:rsidRPr="001E25BB">
        <w:rPr>
          <w:rFonts w:ascii="SimSun" w:hAnsi="SimSun"/>
          <w:sz w:val="21"/>
          <w:szCs w:val="21"/>
        </w:rPr>
        <w:t>介绍了自己</w:t>
      </w:r>
      <w:r w:rsidR="00320AAE" w:rsidRPr="001E25BB">
        <w:rPr>
          <w:rFonts w:ascii="SimSun" w:hAnsi="SimSun"/>
          <w:sz w:val="21"/>
          <w:szCs w:val="21"/>
        </w:rPr>
        <w:t>的经验和观点</w:t>
      </w:r>
      <w:r w:rsidR="00587521" w:rsidRPr="001E25BB">
        <w:rPr>
          <w:rFonts w:ascii="SimSun" w:hAnsi="SimSun"/>
          <w:sz w:val="21"/>
          <w:szCs w:val="21"/>
        </w:rPr>
        <w:t>，这是提供</w:t>
      </w:r>
      <w:r w:rsidR="00320AAE" w:rsidRPr="001E25BB">
        <w:rPr>
          <w:rFonts w:ascii="SimSun" w:hAnsi="SimSun"/>
          <w:sz w:val="21"/>
          <w:szCs w:val="21"/>
        </w:rPr>
        <w:t>信息</w:t>
      </w:r>
      <w:r w:rsidR="00587521" w:rsidRPr="001E25BB">
        <w:rPr>
          <w:rFonts w:ascii="SimSun" w:hAnsi="SimSun"/>
          <w:sz w:val="21"/>
          <w:szCs w:val="21"/>
        </w:rPr>
        <w:t>的一种重要方式</w:t>
      </w:r>
      <w:r w:rsidR="00320AAE" w:rsidRPr="001E25BB">
        <w:rPr>
          <w:rFonts w:ascii="SimSun" w:hAnsi="SimSun"/>
          <w:sz w:val="21"/>
          <w:szCs w:val="21"/>
        </w:rPr>
        <w:t>，尽管困难重重，工作进展速度也</w:t>
      </w:r>
      <w:r w:rsidR="00587521" w:rsidRPr="001E25BB">
        <w:rPr>
          <w:rFonts w:ascii="SimSun" w:hAnsi="SimSun"/>
          <w:sz w:val="21"/>
          <w:szCs w:val="21"/>
        </w:rPr>
        <w:t>不快</w:t>
      </w:r>
      <w:r w:rsidR="00320AAE" w:rsidRPr="001E25BB">
        <w:rPr>
          <w:rFonts w:ascii="SimSun" w:hAnsi="SimSun"/>
          <w:sz w:val="21"/>
          <w:szCs w:val="21"/>
        </w:rPr>
        <w:t>。它呼吁</w:t>
      </w:r>
      <w:r w:rsidR="00587521" w:rsidRPr="001E25BB">
        <w:rPr>
          <w:rFonts w:ascii="SimSun" w:hAnsi="SimSun"/>
          <w:sz w:val="21"/>
          <w:szCs w:val="21"/>
        </w:rPr>
        <w:t>各成</w:t>
      </w:r>
      <w:r w:rsidR="00320AAE" w:rsidRPr="001E25BB">
        <w:rPr>
          <w:rFonts w:ascii="SimSun" w:hAnsi="SimSun"/>
          <w:sz w:val="21"/>
          <w:szCs w:val="21"/>
        </w:rPr>
        <w:t>员国向自愿基金捐款。它希望IGC</w:t>
      </w:r>
      <w:r w:rsidR="00587521" w:rsidRPr="001E25BB">
        <w:rPr>
          <w:rFonts w:ascii="SimSun" w:hAnsi="SimSun"/>
          <w:sz w:val="21"/>
          <w:szCs w:val="21"/>
        </w:rPr>
        <w:t>第三十八届会议</w:t>
      </w:r>
      <w:r w:rsidR="00320AAE" w:rsidRPr="001E25BB">
        <w:rPr>
          <w:rFonts w:ascii="SimSun" w:hAnsi="SimSun"/>
          <w:sz w:val="21"/>
          <w:szCs w:val="21"/>
        </w:rPr>
        <w:t>能够富有成效，并确保</w:t>
      </w:r>
      <w:r w:rsidR="00587521" w:rsidRPr="001E25BB">
        <w:rPr>
          <w:rFonts w:ascii="SimSun" w:hAnsi="SimSun"/>
          <w:sz w:val="21"/>
          <w:szCs w:val="21"/>
        </w:rPr>
        <w:t>为</w:t>
      </w:r>
      <w:r w:rsidR="00320AAE" w:rsidRPr="001E25BB">
        <w:rPr>
          <w:rFonts w:ascii="SimSun" w:hAnsi="SimSun"/>
          <w:sz w:val="21"/>
          <w:szCs w:val="21"/>
        </w:rPr>
        <w:t>实现这一目标</w:t>
      </w:r>
      <w:r w:rsidR="00587521" w:rsidRPr="001E25BB">
        <w:rPr>
          <w:rFonts w:ascii="SimSun" w:hAnsi="SimSun"/>
          <w:sz w:val="21"/>
          <w:szCs w:val="21"/>
        </w:rPr>
        <w:t>做出</w:t>
      </w:r>
      <w:r w:rsidR="00320AAE" w:rsidRPr="001E25BB">
        <w:rPr>
          <w:rFonts w:ascii="SimSun" w:hAnsi="SimSun"/>
          <w:sz w:val="21"/>
          <w:szCs w:val="21"/>
        </w:rPr>
        <w:t>最佳</w:t>
      </w:r>
      <w:r w:rsidR="00587521" w:rsidRPr="001E25BB">
        <w:rPr>
          <w:rFonts w:ascii="SimSun" w:hAnsi="SimSun"/>
          <w:sz w:val="21"/>
          <w:szCs w:val="21"/>
        </w:rPr>
        <w:t>安排。</w:t>
      </w:r>
    </w:p>
    <w:p w:rsidR="001F6B1E" w:rsidRPr="001E25BB" w:rsidRDefault="005C2BF6" w:rsidP="001E25BB">
      <w:pPr>
        <w:pStyle w:val="ONUME"/>
        <w:numPr>
          <w:ilvl w:val="0"/>
          <w:numId w:val="7"/>
        </w:numPr>
        <w:overflowPunct w:val="0"/>
        <w:spacing w:afterLines="50" w:after="120" w:line="340" w:lineRule="atLeast"/>
        <w:ind w:left="0" w:firstLine="0"/>
        <w:jc w:val="both"/>
        <w:rPr>
          <w:rFonts w:ascii="SimSun" w:hAnsi="SimSun"/>
          <w:sz w:val="21"/>
          <w:szCs w:val="21"/>
        </w:rPr>
      </w:pPr>
      <w:r w:rsidRPr="001E25BB">
        <w:rPr>
          <w:rFonts w:ascii="SimSun" w:hAnsi="SimSun"/>
          <w:sz w:val="21"/>
          <w:szCs w:val="21"/>
        </w:rPr>
        <w:t>摩洛哥代表团</w:t>
      </w:r>
      <w:r w:rsidR="00E64A97" w:rsidRPr="001E25BB">
        <w:rPr>
          <w:rFonts w:ascii="SimSun" w:hAnsi="SimSun"/>
          <w:sz w:val="21"/>
          <w:szCs w:val="21"/>
        </w:rPr>
        <w:t>在</w:t>
      </w:r>
      <w:r w:rsidRPr="001E25BB">
        <w:rPr>
          <w:rFonts w:ascii="SimSun" w:hAnsi="SimSun"/>
          <w:sz w:val="21"/>
          <w:szCs w:val="21"/>
        </w:rPr>
        <w:t>代表非洲集团发言</w:t>
      </w:r>
      <w:r w:rsidR="00E64A97" w:rsidRPr="001E25BB">
        <w:rPr>
          <w:rFonts w:ascii="SimSun" w:hAnsi="SimSun"/>
          <w:sz w:val="21"/>
          <w:szCs w:val="21"/>
        </w:rPr>
        <w:t>时说，长期以来，传统知识和传统文化表现形式丰富和帮助了世界各地的社区和国家，并为它们获得自主权做出了贡献。它从非洲集团积极和建设性参与历届会议辩论的角度回顾了这些努力的重要性。知识产权制度没有为这些资产提供充分的保护。</w:t>
      </w:r>
      <w:r w:rsidR="002F333E" w:rsidRPr="001E25BB">
        <w:rPr>
          <w:rFonts w:ascii="SimSun" w:hAnsi="SimSun"/>
          <w:sz w:val="21"/>
          <w:szCs w:val="21"/>
        </w:rPr>
        <w:t>缺乏具有法</w:t>
      </w:r>
      <w:r w:rsidR="002F333E" w:rsidRPr="001E25BB">
        <w:rPr>
          <w:rFonts w:ascii="SimSun" w:hAnsi="SimSun"/>
          <w:sz w:val="21"/>
          <w:szCs w:val="21"/>
        </w:rPr>
        <w:lastRenderedPageBreak/>
        <w:t>律约束力的文书使继续盗用成为可能，并导致全球知识产权制度失衡。它希望改进、丰富和加强现有知识产权制度的透明度，使其更具包容性，以确保对遗传资源、传统文化表现形式和传统知识的保护。它很高兴看到2018年大会采纳各项建议，并考虑到了所取得的进展，并且重申IGC所有成员致力于加快IGC的工作，以便就一项或若干法律文书达成一致。因此，到本两年期结束时，IGC将不得不结束其长期工作并召开一次外交会议。关于传统知识和传统文化表现形式的条款草案涉及一些</w:t>
      </w:r>
      <w:r w:rsidR="002E2412" w:rsidRPr="001E25BB">
        <w:rPr>
          <w:rFonts w:ascii="SimSun" w:hAnsi="SimSun"/>
          <w:sz w:val="21"/>
          <w:szCs w:val="21"/>
        </w:rPr>
        <w:t>跨领域</w:t>
      </w:r>
      <w:r w:rsidR="002F333E" w:rsidRPr="001E25BB">
        <w:rPr>
          <w:rFonts w:ascii="SimSun" w:hAnsi="SimSun"/>
          <w:sz w:val="21"/>
          <w:szCs w:val="21"/>
        </w:rPr>
        <w:t>问题，主席的信息说明也是一个有益的贡献。它希望对一些</w:t>
      </w:r>
      <w:r w:rsidR="002E2412" w:rsidRPr="001E25BB">
        <w:rPr>
          <w:rFonts w:ascii="SimSun" w:hAnsi="SimSun"/>
          <w:sz w:val="21"/>
          <w:szCs w:val="21"/>
        </w:rPr>
        <w:t>跨领域</w:t>
      </w:r>
      <w:r w:rsidR="002F333E" w:rsidRPr="001E25BB">
        <w:rPr>
          <w:rFonts w:ascii="SimSun" w:hAnsi="SimSun"/>
          <w:sz w:val="21"/>
          <w:szCs w:val="21"/>
        </w:rPr>
        <w:t>问题的讨论有助于在处理类似概念时取得一致。非洲集团对</w:t>
      </w:r>
      <w:r w:rsidR="00E7116F" w:rsidRPr="001E25BB">
        <w:rPr>
          <w:rFonts w:ascii="SimSun" w:hAnsi="SimSun"/>
          <w:sz w:val="21"/>
          <w:szCs w:val="21"/>
        </w:rPr>
        <w:t>能够保证关于</w:t>
      </w:r>
      <w:r w:rsidR="002F333E" w:rsidRPr="001E25BB">
        <w:rPr>
          <w:rFonts w:ascii="SimSun" w:hAnsi="SimSun"/>
          <w:sz w:val="21"/>
          <w:szCs w:val="21"/>
        </w:rPr>
        <w:t>两个问题的文本取得进展并达到重大和充分成熟</w:t>
      </w:r>
      <w:r w:rsidR="00E7116F" w:rsidRPr="001E25BB">
        <w:rPr>
          <w:rFonts w:ascii="SimSun" w:hAnsi="SimSun"/>
          <w:sz w:val="21"/>
          <w:szCs w:val="21"/>
        </w:rPr>
        <w:t>的进程持开放态度</w:t>
      </w:r>
      <w:r w:rsidR="002F333E" w:rsidRPr="001E25BB">
        <w:rPr>
          <w:rFonts w:ascii="SimSun" w:hAnsi="SimSun"/>
          <w:sz w:val="21"/>
          <w:szCs w:val="21"/>
        </w:rPr>
        <w:t>，以期结束</w:t>
      </w:r>
      <w:r w:rsidR="00E7116F" w:rsidRPr="001E25BB">
        <w:rPr>
          <w:rFonts w:ascii="SimSun" w:hAnsi="SimSun"/>
          <w:sz w:val="21"/>
          <w:szCs w:val="21"/>
        </w:rPr>
        <w:t>这项工作和</w:t>
      </w:r>
      <w:r w:rsidR="002F333E" w:rsidRPr="001E25BB">
        <w:rPr>
          <w:rFonts w:ascii="SimSun" w:hAnsi="SimSun"/>
          <w:sz w:val="21"/>
          <w:szCs w:val="21"/>
        </w:rPr>
        <w:t>召开外交会议。它饶有兴趣地等待特设专家组的报告，并希望结果有助于正在进行的讨论。特设专家组和联络小组应根据</w:t>
      </w:r>
      <w:r w:rsidR="00E7116F" w:rsidRPr="001E25BB">
        <w:rPr>
          <w:rFonts w:ascii="SimSun" w:hAnsi="SimSun"/>
          <w:sz w:val="21"/>
          <w:szCs w:val="21"/>
        </w:rPr>
        <w:t>任务</w:t>
      </w:r>
      <w:r w:rsidR="002F333E" w:rsidRPr="001E25BB">
        <w:rPr>
          <w:rFonts w:ascii="SimSun" w:hAnsi="SimSun"/>
          <w:sz w:val="21"/>
          <w:szCs w:val="21"/>
        </w:rPr>
        <w:t>授权加快</w:t>
      </w:r>
      <w:r w:rsidR="00E7116F" w:rsidRPr="001E25BB">
        <w:rPr>
          <w:rFonts w:ascii="SimSun" w:hAnsi="SimSun"/>
          <w:sz w:val="21"/>
          <w:szCs w:val="21"/>
        </w:rPr>
        <w:t>IGC</w:t>
      </w:r>
      <w:r w:rsidR="002F333E" w:rsidRPr="001E25BB">
        <w:rPr>
          <w:rFonts w:ascii="SimSun" w:hAnsi="SimSun"/>
          <w:sz w:val="21"/>
          <w:szCs w:val="21"/>
        </w:rPr>
        <w:t>的工作。任何</w:t>
      </w:r>
      <w:r w:rsidR="00E7116F" w:rsidRPr="001E25BB">
        <w:rPr>
          <w:rFonts w:ascii="SimSun" w:hAnsi="SimSun"/>
          <w:sz w:val="21"/>
          <w:szCs w:val="21"/>
        </w:rPr>
        <w:t>有违IGC任务</w:t>
      </w:r>
      <w:r w:rsidR="002F333E" w:rsidRPr="001E25BB">
        <w:rPr>
          <w:rFonts w:ascii="SimSun" w:hAnsi="SimSun"/>
          <w:sz w:val="21"/>
          <w:szCs w:val="21"/>
        </w:rPr>
        <w:t>授权的研究或建议</w:t>
      </w:r>
      <w:r w:rsidR="00E7116F" w:rsidRPr="001E25BB">
        <w:rPr>
          <w:rFonts w:ascii="SimSun" w:hAnsi="SimSun"/>
          <w:sz w:val="21"/>
          <w:szCs w:val="21"/>
        </w:rPr>
        <w:t>的</w:t>
      </w:r>
      <w:r w:rsidR="002F333E" w:rsidRPr="001E25BB">
        <w:rPr>
          <w:rFonts w:ascii="SimSun" w:hAnsi="SimSun"/>
          <w:sz w:val="21"/>
          <w:szCs w:val="21"/>
        </w:rPr>
        <w:t>提案都</w:t>
      </w:r>
      <w:r w:rsidR="00E7116F" w:rsidRPr="001E25BB">
        <w:rPr>
          <w:rFonts w:ascii="SimSun" w:hAnsi="SimSun"/>
          <w:sz w:val="21"/>
          <w:szCs w:val="21"/>
        </w:rPr>
        <w:t>会</w:t>
      </w:r>
      <w:r w:rsidR="002F333E" w:rsidRPr="001E25BB">
        <w:rPr>
          <w:rFonts w:ascii="SimSun" w:hAnsi="SimSun"/>
          <w:sz w:val="21"/>
          <w:szCs w:val="21"/>
        </w:rPr>
        <w:t>使</w:t>
      </w:r>
      <w:r w:rsidR="00E7116F" w:rsidRPr="001E25BB">
        <w:rPr>
          <w:rFonts w:ascii="SimSun" w:hAnsi="SimSun"/>
          <w:sz w:val="21"/>
          <w:szCs w:val="21"/>
        </w:rPr>
        <w:t>IGC</w:t>
      </w:r>
      <w:r w:rsidR="002F333E" w:rsidRPr="001E25BB">
        <w:rPr>
          <w:rFonts w:ascii="SimSun" w:hAnsi="SimSun"/>
          <w:sz w:val="21"/>
          <w:szCs w:val="21"/>
        </w:rPr>
        <w:t>偏离了其目标，并</w:t>
      </w:r>
      <w:r w:rsidR="00E7116F" w:rsidRPr="001E25BB">
        <w:rPr>
          <w:rFonts w:ascii="SimSun" w:hAnsi="SimSun"/>
          <w:sz w:val="21"/>
          <w:szCs w:val="21"/>
        </w:rPr>
        <w:t>降低已做</w:t>
      </w:r>
      <w:r w:rsidR="002F333E" w:rsidRPr="001E25BB">
        <w:rPr>
          <w:rFonts w:ascii="SimSun" w:hAnsi="SimSun"/>
          <w:sz w:val="21"/>
          <w:szCs w:val="21"/>
        </w:rPr>
        <w:t>工作</w:t>
      </w:r>
      <w:r w:rsidR="00E7116F" w:rsidRPr="001E25BB">
        <w:rPr>
          <w:rFonts w:ascii="SimSun" w:hAnsi="SimSun"/>
          <w:sz w:val="21"/>
          <w:szCs w:val="21"/>
        </w:rPr>
        <w:t>的重要性</w:t>
      </w:r>
      <w:r w:rsidR="002F333E" w:rsidRPr="001E25BB">
        <w:rPr>
          <w:rFonts w:ascii="SimSun" w:hAnsi="SimSun"/>
          <w:sz w:val="21"/>
          <w:szCs w:val="21"/>
        </w:rPr>
        <w:t>。</w:t>
      </w:r>
      <w:r w:rsidR="00E7116F" w:rsidRPr="001E25BB">
        <w:rPr>
          <w:rFonts w:ascii="SimSun" w:hAnsi="SimSun"/>
          <w:sz w:val="21"/>
          <w:szCs w:val="21"/>
        </w:rPr>
        <w:t>因此，它请所有成员国利用宝贵的时间缔结正在谈判的条款草案。在本两年期剩余的三届会议期间，应该以实用主义、建设性承诺和灵活性原则为准。它希望各成员国能够确保</w:t>
      </w:r>
      <w:r w:rsidR="00D41D96" w:rsidRPr="001E25BB">
        <w:rPr>
          <w:rFonts w:ascii="SimSun" w:hAnsi="SimSun"/>
          <w:sz w:val="21"/>
          <w:szCs w:val="21"/>
        </w:rPr>
        <w:t>兑现</w:t>
      </w:r>
      <w:r w:rsidR="00E7116F" w:rsidRPr="001E25BB">
        <w:rPr>
          <w:rFonts w:ascii="SimSun" w:hAnsi="SimSun"/>
          <w:sz w:val="21"/>
          <w:szCs w:val="21"/>
        </w:rPr>
        <w:t>承诺，保证</w:t>
      </w:r>
      <w:r w:rsidR="00D41D96" w:rsidRPr="001E25BB">
        <w:rPr>
          <w:rFonts w:ascii="SimSun" w:hAnsi="SimSun"/>
          <w:sz w:val="21"/>
          <w:szCs w:val="21"/>
        </w:rPr>
        <w:t>IGC</w:t>
      </w:r>
      <w:r w:rsidR="00E7116F" w:rsidRPr="001E25BB">
        <w:rPr>
          <w:rFonts w:ascii="SimSun" w:hAnsi="SimSun"/>
          <w:sz w:val="21"/>
          <w:szCs w:val="21"/>
        </w:rPr>
        <w:t>不会</w:t>
      </w:r>
      <w:r w:rsidR="00D41D96" w:rsidRPr="001E25BB">
        <w:rPr>
          <w:rFonts w:ascii="SimSun" w:hAnsi="SimSun"/>
          <w:sz w:val="21"/>
          <w:szCs w:val="21"/>
        </w:rPr>
        <w:t>走回头路</w:t>
      </w:r>
      <w:r w:rsidR="00E7116F" w:rsidRPr="001E25BB">
        <w:rPr>
          <w:rFonts w:ascii="SimSun" w:hAnsi="SimSun"/>
          <w:sz w:val="21"/>
          <w:szCs w:val="21"/>
        </w:rPr>
        <w:t>，并希望在</w:t>
      </w:r>
      <w:r w:rsidR="00D41D96" w:rsidRPr="001E25BB">
        <w:rPr>
          <w:rFonts w:ascii="SimSun" w:hAnsi="SimSun"/>
          <w:sz w:val="21"/>
          <w:szCs w:val="21"/>
        </w:rPr>
        <w:t>剩余</w:t>
      </w:r>
      <w:r w:rsidR="00E7116F" w:rsidRPr="001E25BB">
        <w:rPr>
          <w:rFonts w:ascii="SimSun" w:hAnsi="SimSun"/>
          <w:sz w:val="21"/>
          <w:szCs w:val="21"/>
        </w:rPr>
        <w:t>会议上完成的工作能够最终达成协议。有必要确保</w:t>
      </w:r>
      <w:r w:rsidR="00D41D96" w:rsidRPr="001E25BB">
        <w:rPr>
          <w:rFonts w:ascii="SimSun" w:hAnsi="SimSun"/>
          <w:sz w:val="21"/>
          <w:szCs w:val="21"/>
        </w:rPr>
        <w:t>IGC</w:t>
      </w:r>
      <w:r w:rsidR="00E7116F" w:rsidRPr="001E25BB">
        <w:rPr>
          <w:rFonts w:ascii="SimSun" w:hAnsi="SimSun"/>
          <w:sz w:val="21"/>
          <w:szCs w:val="21"/>
        </w:rPr>
        <w:t>公开</w:t>
      </w:r>
      <w:r w:rsidR="00D41D96" w:rsidRPr="001E25BB">
        <w:rPr>
          <w:rFonts w:ascii="SimSun" w:hAnsi="SimSun"/>
          <w:sz w:val="21"/>
          <w:szCs w:val="21"/>
        </w:rPr>
        <w:t>致力于</w:t>
      </w:r>
      <w:r w:rsidR="00E7116F" w:rsidRPr="001E25BB">
        <w:rPr>
          <w:rFonts w:ascii="SimSun" w:hAnsi="SimSun"/>
          <w:sz w:val="21"/>
          <w:szCs w:val="21"/>
        </w:rPr>
        <w:t>遵守其任务</w:t>
      </w:r>
      <w:r w:rsidR="00D41D96" w:rsidRPr="001E25BB">
        <w:rPr>
          <w:rFonts w:ascii="SimSun" w:hAnsi="SimSun"/>
          <w:sz w:val="21"/>
          <w:szCs w:val="21"/>
        </w:rPr>
        <w:t>授权和</w:t>
      </w:r>
      <w:r w:rsidR="00E7116F" w:rsidRPr="001E25BB">
        <w:rPr>
          <w:rFonts w:ascii="SimSun" w:hAnsi="SimSun"/>
          <w:sz w:val="21"/>
          <w:szCs w:val="21"/>
        </w:rPr>
        <w:t>确保召开外交会议。IGC</w:t>
      </w:r>
      <w:r w:rsidR="00D41D96" w:rsidRPr="001E25BB">
        <w:rPr>
          <w:rFonts w:ascii="SimSun" w:hAnsi="SimSun"/>
          <w:sz w:val="21"/>
          <w:szCs w:val="21"/>
        </w:rPr>
        <w:t>必须找到一个使土著</w:t>
      </w:r>
      <w:r w:rsidR="00962140" w:rsidRPr="001E25BB">
        <w:rPr>
          <w:rFonts w:ascii="SimSun" w:hAnsi="SimSun"/>
          <w:sz w:val="21"/>
          <w:szCs w:val="21"/>
        </w:rPr>
        <w:t>人民</w:t>
      </w:r>
      <w:r w:rsidR="00D41D96" w:rsidRPr="001E25BB">
        <w:rPr>
          <w:rFonts w:ascii="SimSun" w:hAnsi="SimSun"/>
          <w:sz w:val="21"/>
          <w:szCs w:val="21"/>
        </w:rPr>
        <w:t>和当地社区能够参与的</w:t>
      </w:r>
      <w:r w:rsidR="00E7116F" w:rsidRPr="001E25BB">
        <w:rPr>
          <w:rFonts w:ascii="SimSun" w:hAnsi="SimSun"/>
          <w:sz w:val="21"/>
          <w:szCs w:val="21"/>
        </w:rPr>
        <w:t>适</w:t>
      </w:r>
      <w:r w:rsidR="00D41D96" w:rsidRPr="001E25BB">
        <w:rPr>
          <w:rFonts w:ascii="SimSun" w:hAnsi="SimSun"/>
          <w:sz w:val="21"/>
          <w:szCs w:val="21"/>
        </w:rPr>
        <w:t>当</w:t>
      </w:r>
      <w:r w:rsidR="00E7116F" w:rsidRPr="001E25BB">
        <w:rPr>
          <w:rFonts w:ascii="SimSun" w:hAnsi="SimSun"/>
          <w:sz w:val="21"/>
          <w:szCs w:val="21"/>
        </w:rPr>
        <w:t>机制，因为它们对IGC工作的合法化非常重要。它希望IGC</w:t>
      </w:r>
      <w:r w:rsidR="00D41D96" w:rsidRPr="001E25BB">
        <w:rPr>
          <w:rFonts w:ascii="SimSun" w:hAnsi="SimSun"/>
          <w:sz w:val="21"/>
          <w:szCs w:val="21"/>
        </w:rPr>
        <w:t>第三十八届会议圆满</w:t>
      </w:r>
      <w:r w:rsidR="00E7116F" w:rsidRPr="001E25BB">
        <w:rPr>
          <w:rFonts w:ascii="SimSun" w:hAnsi="SimSun"/>
          <w:sz w:val="21"/>
          <w:szCs w:val="21"/>
        </w:rPr>
        <w:t>成功和富有成效</w:t>
      </w:r>
      <w:r w:rsidR="00D41D96" w:rsidRPr="001E25BB">
        <w:rPr>
          <w:rFonts w:ascii="SimSun" w:hAnsi="SimSun"/>
          <w:sz w:val="21"/>
          <w:szCs w:val="21"/>
        </w:rPr>
        <w:t>。</w:t>
      </w:r>
    </w:p>
    <w:p w:rsidR="001F6B1E" w:rsidRPr="001E25BB" w:rsidRDefault="007356B7" w:rsidP="001E25BB">
      <w:pPr>
        <w:pStyle w:val="ONUME"/>
        <w:numPr>
          <w:ilvl w:val="0"/>
          <w:numId w:val="7"/>
        </w:numPr>
        <w:overflowPunct w:val="0"/>
        <w:spacing w:afterLines="50" w:after="120" w:line="340" w:lineRule="atLeast"/>
        <w:ind w:left="0" w:firstLine="0"/>
        <w:jc w:val="both"/>
        <w:rPr>
          <w:rFonts w:ascii="SimSun" w:hAnsi="SimSun"/>
          <w:sz w:val="21"/>
          <w:szCs w:val="21"/>
        </w:rPr>
      </w:pPr>
      <w:r w:rsidRPr="001E25BB">
        <w:rPr>
          <w:rFonts w:ascii="SimSun" w:hAnsi="SimSun"/>
          <w:sz w:val="21"/>
          <w:szCs w:val="21"/>
        </w:rPr>
        <w:t>立陶宛代表团代表中欧和波罗的海国家集团（“CEBS集团”）发言，期待听取特设专家组的报告。它赞赏协调人根据IGC第三十七届会议讨论情况为编拟第二次修订文件（文件WIPO/GRTKF/IC/38/4和WIPO/GRTKF/IC/38/5）所做的辛勤工作。这两份文件成为IGC第三十八届会议辩论的基础。它极其重视</w:t>
      </w:r>
      <w:r w:rsidR="007247C4" w:rsidRPr="001E25BB">
        <w:rPr>
          <w:rFonts w:ascii="SimSun" w:hAnsi="SimSun"/>
          <w:sz w:val="21"/>
          <w:szCs w:val="21"/>
        </w:rPr>
        <w:t>建立</w:t>
      </w:r>
      <w:r w:rsidRPr="001E25BB">
        <w:rPr>
          <w:rFonts w:ascii="SimSun" w:hAnsi="SimSun"/>
          <w:sz w:val="21"/>
          <w:szCs w:val="21"/>
        </w:rPr>
        <w:t>兼顾各方</w:t>
      </w:r>
      <w:r w:rsidR="007247C4" w:rsidRPr="001E25BB">
        <w:rPr>
          <w:rFonts w:ascii="SimSun" w:hAnsi="SimSun"/>
          <w:sz w:val="21"/>
          <w:szCs w:val="21"/>
        </w:rPr>
        <w:t>且鼓励创新和创造</w:t>
      </w:r>
      <w:r w:rsidRPr="001E25BB">
        <w:rPr>
          <w:rFonts w:ascii="SimSun" w:hAnsi="SimSun"/>
          <w:sz w:val="21"/>
          <w:szCs w:val="21"/>
        </w:rPr>
        <w:t>的知识产权制度，</w:t>
      </w:r>
      <w:r w:rsidR="007247C4" w:rsidRPr="001E25BB">
        <w:rPr>
          <w:rFonts w:ascii="SimSun" w:hAnsi="SimSun"/>
          <w:sz w:val="21"/>
          <w:szCs w:val="21"/>
        </w:rPr>
        <w:t>从而支持经济社会发展以及所有群体的福利。它赞成采取循</w:t>
      </w:r>
      <w:r w:rsidRPr="001E25BB">
        <w:rPr>
          <w:rFonts w:ascii="SimSun" w:hAnsi="SimSun"/>
          <w:sz w:val="21"/>
          <w:szCs w:val="21"/>
        </w:rPr>
        <w:t>证</w:t>
      </w:r>
      <w:r w:rsidR="007247C4" w:rsidRPr="001E25BB">
        <w:rPr>
          <w:rFonts w:ascii="SimSun" w:hAnsi="SimSun"/>
          <w:sz w:val="21"/>
          <w:szCs w:val="21"/>
        </w:rPr>
        <w:t>办</w:t>
      </w:r>
      <w:r w:rsidRPr="001E25BB">
        <w:rPr>
          <w:rFonts w:ascii="SimSun" w:hAnsi="SimSun"/>
          <w:sz w:val="21"/>
          <w:szCs w:val="21"/>
        </w:rPr>
        <w:t>法，因为</w:t>
      </w:r>
      <w:r w:rsidR="007247C4" w:rsidRPr="001E25BB">
        <w:rPr>
          <w:rFonts w:ascii="SimSun" w:hAnsi="SimSun"/>
          <w:sz w:val="21"/>
          <w:szCs w:val="21"/>
        </w:rPr>
        <w:t>各成员国在制订国内现行传统知识和传统文化表现形式保护立法和措施的同时</w:t>
      </w:r>
      <w:r w:rsidRPr="001E25BB">
        <w:rPr>
          <w:rFonts w:ascii="SimSun" w:hAnsi="SimSun"/>
          <w:sz w:val="21"/>
          <w:szCs w:val="21"/>
        </w:rPr>
        <w:t>吸取最近的经验教训</w:t>
      </w:r>
      <w:r w:rsidR="007247C4" w:rsidRPr="001E25BB">
        <w:rPr>
          <w:rFonts w:ascii="SimSun" w:hAnsi="SimSun"/>
          <w:sz w:val="21"/>
          <w:szCs w:val="21"/>
        </w:rPr>
        <w:t>很重要</w:t>
      </w:r>
      <w:r w:rsidRPr="001E25BB">
        <w:rPr>
          <w:rFonts w:ascii="SimSun" w:hAnsi="SimSun"/>
          <w:sz w:val="21"/>
          <w:szCs w:val="21"/>
        </w:rPr>
        <w:t>。在就任何特定结果达成协议之前，应仔细考虑法律确定性</w:t>
      </w:r>
      <w:r w:rsidR="007247C4" w:rsidRPr="001E25BB">
        <w:rPr>
          <w:rFonts w:ascii="SimSun" w:hAnsi="SimSun"/>
          <w:sz w:val="21"/>
          <w:szCs w:val="21"/>
        </w:rPr>
        <w:t>及</w:t>
      </w:r>
      <w:r w:rsidRPr="001E25BB">
        <w:rPr>
          <w:rFonts w:ascii="SimSun" w:hAnsi="SimSun"/>
          <w:sz w:val="21"/>
          <w:szCs w:val="21"/>
        </w:rPr>
        <w:t>经济、社会和文化影响等关键</w:t>
      </w:r>
      <w:r w:rsidR="007247C4" w:rsidRPr="001E25BB">
        <w:rPr>
          <w:rFonts w:ascii="SimSun" w:hAnsi="SimSun"/>
          <w:sz w:val="21"/>
          <w:szCs w:val="21"/>
        </w:rPr>
        <w:t>问题</w:t>
      </w:r>
      <w:r w:rsidRPr="001E25BB">
        <w:rPr>
          <w:rFonts w:ascii="SimSun" w:hAnsi="SimSun"/>
          <w:sz w:val="21"/>
          <w:szCs w:val="21"/>
        </w:rPr>
        <w:t>。它感谢欧盟代表团代表欧盟及其成员国</w:t>
      </w:r>
      <w:r w:rsidR="00AC309D" w:rsidRPr="001E25BB">
        <w:rPr>
          <w:rFonts w:ascii="SimSun" w:hAnsi="SimSun"/>
          <w:sz w:val="21"/>
          <w:szCs w:val="21"/>
        </w:rPr>
        <w:t>提交</w:t>
      </w:r>
      <w:r w:rsidRPr="001E25BB">
        <w:rPr>
          <w:rFonts w:ascii="SimSun" w:hAnsi="SimSun"/>
          <w:sz w:val="21"/>
          <w:szCs w:val="21"/>
        </w:rPr>
        <w:t>其关于</w:t>
      </w:r>
      <w:r w:rsidR="007247C4" w:rsidRPr="001E25BB">
        <w:rPr>
          <w:rFonts w:ascii="SimSun" w:hAnsi="SimSun"/>
          <w:sz w:val="21"/>
          <w:szCs w:val="21"/>
        </w:rPr>
        <w:t>传统知识</w:t>
      </w:r>
      <w:r w:rsidRPr="001E25BB">
        <w:rPr>
          <w:rFonts w:ascii="SimSun" w:hAnsi="SimSun"/>
          <w:sz w:val="21"/>
          <w:szCs w:val="21"/>
        </w:rPr>
        <w:t>和</w:t>
      </w:r>
      <w:r w:rsidR="007247C4" w:rsidRPr="001E25BB">
        <w:rPr>
          <w:rFonts w:ascii="SimSun" w:hAnsi="SimSun"/>
          <w:sz w:val="21"/>
          <w:szCs w:val="21"/>
        </w:rPr>
        <w:t>传统文化表现形式</w:t>
      </w:r>
      <w:r w:rsidRPr="001E25BB">
        <w:rPr>
          <w:rFonts w:ascii="SimSun" w:hAnsi="SimSun"/>
          <w:sz w:val="21"/>
          <w:szCs w:val="21"/>
        </w:rPr>
        <w:t>的研究</w:t>
      </w:r>
      <w:r w:rsidR="00AC309D" w:rsidRPr="001E25BB">
        <w:rPr>
          <w:rFonts w:ascii="SimSun" w:hAnsi="SimSun"/>
          <w:sz w:val="21"/>
          <w:szCs w:val="21"/>
        </w:rPr>
        <w:t>提案</w:t>
      </w:r>
      <w:r w:rsidRPr="001E25BB">
        <w:rPr>
          <w:rFonts w:ascii="SimSun" w:hAnsi="SimSun"/>
          <w:sz w:val="21"/>
          <w:szCs w:val="21"/>
        </w:rPr>
        <w:t>（</w:t>
      </w:r>
      <w:r w:rsidR="00AC309D" w:rsidRPr="001E25BB">
        <w:rPr>
          <w:rFonts w:ascii="SimSun" w:hAnsi="SimSun"/>
          <w:sz w:val="21"/>
          <w:szCs w:val="21"/>
        </w:rPr>
        <w:t>文件</w:t>
      </w:r>
      <w:r w:rsidRPr="001E25BB">
        <w:rPr>
          <w:rFonts w:ascii="SimSun" w:hAnsi="SimSun"/>
          <w:sz w:val="21"/>
          <w:szCs w:val="21"/>
        </w:rPr>
        <w:t>WIPO/GRTKF/IC/37/10和WIPO/GRTKF/IC/37/11）</w:t>
      </w:r>
      <w:r w:rsidR="00AC309D" w:rsidRPr="001E25BB">
        <w:rPr>
          <w:rFonts w:ascii="SimSun" w:hAnsi="SimSun"/>
          <w:sz w:val="21"/>
          <w:szCs w:val="21"/>
        </w:rPr>
        <w:t>。它支持这两项提案</w:t>
      </w:r>
      <w:r w:rsidRPr="001E25BB">
        <w:rPr>
          <w:rFonts w:ascii="SimSun" w:hAnsi="SimSun"/>
          <w:sz w:val="21"/>
          <w:szCs w:val="21"/>
        </w:rPr>
        <w:t>。它欢迎各</w:t>
      </w:r>
      <w:r w:rsidR="00AC309D" w:rsidRPr="001E25BB">
        <w:rPr>
          <w:rFonts w:ascii="SimSun" w:hAnsi="SimSun"/>
          <w:sz w:val="21"/>
          <w:szCs w:val="21"/>
        </w:rPr>
        <w:t>土著</w:t>
      </w:r>
      <w:r w:rsidR="00962140" w:rsidRPr="001E25BB">
        <w:rPr>
          <w:rFonts w:ascii="SimSun" w:hAnsi="SimSun"/>
          <w:sz w:val="21"/>
          <w:szCs w:val="21"/>
        </w:rPr>
        <w:t>人民</w:t>
      </w:r>
      <w:r w:rsidR="00AC309D" w:rsidRPr="001E25BB">
        <w:rPr>
          <w:rFonts w:ascii="SimSun" w:hAnsi="SimSun"/>
          <w:sz w:val="21"/>
          <w:szCs w:val="21"/>
        </w:rPr>
        <w:t>和当地社区和</w:t>
      </w:r>
      <w:r w:rsidRPr="001E25BB">
        <w:rPr>
          <w:rFonts w:ascii="SimSun" w:hAnsi="SimSun"/>
          <w:sz w:val="21"/>
          <w:szCs w:val="21"/>
        </w:rPr>
        <w:t>其他利益攸关方继续参与IGC的工作，并将</w:t>
      </w:r>
      <w:r w:rsidR="00AC309D" w:rsidRPr="001E25BB">
        <w:rPr>
          <w:rFonts w:ascii="SimSun" w:hAnsi="SimSun"/>
          <w:sz w:val="21"/>
          <w:szCs w:val="21"/>
        </w:rPr>
        <w:t>对它们在讨论期间的建言献策给予</w:t>
      </w:r>
      <w:r w:rsidRPr="001E25BB">
        <w:rPr>
          <w:rFonts w:ascii="SimSun" w:hAnsi="SimSun"/>
          <w:sz w:val="21"/>
          <w:szCs w:val="21"/>
        </w:rPr>
        <w:t>最大程度</w:t>
      </w:r>
      <w:r w:rsidR="00AC309D" w:rsidRPr="001E25BB">
        <w:rPr>
          <w:rFonts w:ascii="SimSun" w:hAnsi="SimSun"/>
          <w:sz w:val="21"/>
          <w:szCs w:val="21"/>
        </w:rPr>
        <w:t>的</w:t>
      </w:r>
      <w:r w:rsidRPr="001E25BB">
        <w:rPr>
          <w:rFonts w:ascii="SimSun" w:hAnsi="SimSun"/>
          <w:sz w:val="21"/>
          <w:szCs w:val="21"/>
        </w:rPr>
        <w:t>关注。它</w:t>
      </w:r>
      <w:r w:rsidR="00AC309D" w:rsidRPr="001E25BB">
        <w:rPr>
          <w:rFonts w:ascii="SimSun" w:hAnsi="SimSun"/>
          <w:sz w:val="21"/>
          <w:szCs w:val="21"/>
        </w:rPr>
        <w:t>对</w:t>
      </w:r>
      <w:r w:rsidRPr="001E25BB">
        <w:rPr>
          <w:rFonts w:ascii="SimSun" w:hAnsi="SimSun"/>
          <w:sz w:val="21"/>
          <w:szCs w:val="21"/>
        </w:rPr>
        <w:t>产权组织自愿基金只能</w:t>
      </w:r>
      <w:r w:rsidR="00AC309D" w:rsidRPr="001E25BB">
        <w:rPr>
          <w:rFonts w:ascii="SimSun" w:hAnsi="SimSun"/>
          <w:sz w:val="21"/>
          <w:szCs w:val="21"/>
        </w:rPr>
        <w:t>为一位</w:t>
      </w:r>
      <w:r w:rsidRPr="001E25BB">
        <w:rPr>
          <w:rFonts w:ascii="SimSun" w:hAnsi="SimSun"/>
          <w:sz w:val="21"/>
          <w:szCs w:val="21"/>
        </w:rPr>
        <w:t>申请</w:t>
      </w:r>
      <w:r w:rsidR="00AC309D" w:rsidRPr="001E25BB">
        <w:rPr>
          <w:rFonts w:ascii="SimSun" w:hAnsi="SimSun"/>
          <w:sz w:val="21"/>
          <w:szCs w:val="21"/>
        </w:rPr>
        <w:t>人出席</w:t>
      </w:r>
      <w:r w:rsidRPr="001E25BB">
        <w:rPr>
          <w:rFonts w:ascii="SimSun" w:hAnsi="SimSun"/>
          <w:sz w:val="21"/>
          <w:szCs w:val="21"/>
        </w:rPr>
        <w:t>IGC</w:t>
      </w:r>
      <w:r w:rsidR="00AC309D" w:rsidRPr="001E25BB">
        <w:rPr>
          <w:rFonts w:ascii="SimSun" w:hAnsi="SimSun"/>
          <w:sz w:val="21"/>
          <w:szCs w:val="21"/>
        </w:rPr>
        <w:t>第三十八届会议提供部分资助深表遗憾，并希望该自愿基金</w:t>
      </w:r>
      <w:r w:rsidRPr="001E25BB">
        <w:rPr>
          <w:rFonts w:ascii="SimSun" w:hAnsi="SimSun"/>
          <w:sz w:val="21"/>
          <w:szCs w:val="21"/>
        </w:rPr>
        <w:t>很快</w:t>
      </w:r>
      <w:r w:rsidR="00AC309D" w:rsidRPr="001E25BB">
        <w:rPr>
          <w:rFonts w:ascii="SimSun" w:hAnsi="SimSun"/>
          <w:sz w:val="21"/>
          <w:szCs w:val="21"/>
        </w:rPr>
        <w:t>能够</w:t>
      </w:r>
      <w:r w:rsidRPr="001E25BB">
        <w:rPr>
          <w:rFonts w:ascii="SimSun" w:hAnsi="SimSun"/>
          <w:sz w:val="21"/>
          <w:szCs w:val="21"/>
        </w:rPr>
        <w:t>得到补充</w:t>
      </w:r>
      <w:r w:rsidR="00AC309D" w:rsidRPr="001E25BB">
        <w:rPr>
          <w:rFonts w:ascii="SimSun" w:hAnsi="SimSun"/>
          <w:sz w:val="21"/>
          <w:szCs w:val="21"/>
        </w:rPr>
        <w:t>资金</w:t>
      </w:r>
      <w:r w:rsidRPr="001E25BB">
        <w:rPr>
          <w:rFonts w:ascii="SimSun" w:hAnsi="SimSun"/>
          <w:sz w:val="21"/>
          <w:szCs w:val="21"/>
        </w:rPr>
        <w:t>。它将</w:t>
      </w:r>
      <w:r w:rsidR="00AC309D" w:rsidRPr="001E25BB">
        <w:rPr>
          <w:rFonts w:ascii="SimSun" w:hAnsi="SimSun"/>
          <w:sz w:val="21"/>
          <w:szCs w:val="21"/>
        </w:rPr>
        <w:t>以积极、建设性和现实的态度参与今后的工作</w:t>
      </w:r>
      <w:r w:rsidRPr="001E25BB">
        <w:rPr>
          <w:rFonts w:ascii="SimSun" w:hAnsi="SimSun"/>
          <w:sz w:val="21"/>
          <w:szCs w:val="21"/>
        </w:rPr>
        <w:t>。</w:t>
      </w:r>
      <w:r w:rsidR="00AC309D" w:rsidRPr="001E25BB">
        <w:rPr>
          <w:rFonts w:ascii="SimSun" w:hAnsi="SimSun"/>
          <w:sz w:val="21"/>
          <w:szCs w:val="21"/>
        </w:rPr>
        <w:t>不过</w:t>
      </w:r>
      <w:r w:rsidRPr="001E25BB">
        <w:rPr>
          <w:rFonts w:ascii="SimSun" w:hAnsi="SimSun"/>
          <w:sz w:val="21"/>
          <w:szCs w:val="21"/>
        </w:rPr>
        <w:t>，它重申</w:t>
      </w:r>
      <w:r w:rsidR="00AC309D" w:rsidRPr="001E25BB">
        <w:rPr>
          <w:rFonts w:ascii="SimSun" w:hAnsi="SimSun"/>
          <w:sz w:val="21"/>
          <w:szCs w:val="21"/>
        </w:rPr>
        <w:t>采取</w:t>
      </w:r>
      <w:r w:rsidRPr="001E25BB">
        <w:rPr>
          <w:rFonts w:ascii="SimSun" w:hAnsi="SimSun"/>
          <w:sz w:val="21"/>
          <w:szCs w:val="21"/>
        </w:rPr>
        <w:t>透明和包容性</w:t>
      </w:r>
      <w:r w:rsidR="00AC309D" w:rsidRPr="001E25BB">
        <w:rPr>
          <w:rFonts w:ascii="SimSun" w:hAnsi="SimSun"/>
          <w:sz w:val="21"/>
          <w:szCs w:val="21"/>
        </w:rPr>
        <w:t>的</w:t>
      </w:r>
      <w:r w:rsidRPr="001E25BB">
        <w:rPr>
          <w:rFonts w:ascii="SimSun" w:hAnsi="SimSun"/>
          <w:sz w:val="21"/>
          <w:szCs w:val="21"/>
        </w:rPr>
        <w:t>工作方法</w:t>
      </w:r>
      <w:r w:rsidR="00AC309D" w:rsidRPr="001E25BB">
        <w:rPr>
          <w:rFonts w:ascii="SimSun" w:hAnsi="SimSun"/>
          <w:sz w:val="21"/>
          <w:szCs w:val="21"/>
        </w:rPr>
        <w:t>对</w:t>
      </w:r>
      <w:r w:rsidRPr="001E25BB">
        <w:rPr>
          <w:rFonts w:ascii="SimSun" w:hAnsi="SimSun"/>
          <w:sz w:val="21"/>
          <w:szCs w:val="21"/>
        </w:rPr>
        <w:t>取得所有代表团都能接受的成果</w:t>
      </w:r>
      <w:r w:rsidR="00AC309D" w:rsidRPr="001E25BB">
        <w:rPr>
          <w:rFonts w:ascii="SimSun" w:hAnsi="SimSun"/>
          <w:sz w:val="21"/>
          <w:szCs w:val="21"/>
        </w:rPr>
        <w:t>至关重要。</w:t>
      </w:r>
    </w:p>
    <w:p w:rsidR="001F6B1E" w:rsidRPr="001E25BB" w:rsidRDefault="0038462F" w:rsidP="001E25BB">
      <w:pPr>
        <w:pStyle w:val="ONUME"/>
        <w:numPr>
          <w:ilvl w:val="0"/>
          <w:numId w:val="7"/>
        </w:numPr>
        <w:overflowPunct w:val="0"/>
        <w:spacing w:afterLines="50" w:after="120" w:line="340" w:lineRule="atLeast"/>
        <w:ind w:left="0" w:firstLine="0"/>
        <w:jc w:val="both"/>
        <w:rPr>
          <w:rFonts w:ascii="SimSun" w:hAnsi="SimSun"/>
          <w:sz w:val="21"/>
          <w:szCs w:val="21"/>
        </w:rPr>
      </w:pPr>
      <w:r w:rsidRPr="001E25BB">
        <w:rPr>
          <w:rFonts w:ascii="SimSun" w:hAnsi="SimSun"/>
          <w:sz w:val="21"/>
          <w:szCs w:val="21"/>
        </w:rPr>
        <w:t>加拿大代表团在代表B集团发言时说，它相信IGC将在IGC第三十八届会议期间在主席的领导下继续取得进展。它承认IGC在关于遗传资源、传统知识和传统文化表现形式的任务授权期间取得的进展。它还指出，在缩小现有立场差距方面还需要做更多的工作，以期在核心问题上达成共识。与遗传资源、传统知识和传统文化表现形式有关的保护制度的设计既要支持创新和创造，又要认识到这三个主题的独特性和重要性。</w:t>
      </w:r>
      <w:r w:rsidR="00DE7D51" w:rsidRPr="001E25BB">
        <w:rPr>
          <w:rFonts w:ascii="SimSun" w:hAnsi="SimSun"/>
          <w:sz w:val="21"/>
          <w:szCs w:val="21"/>
        </w:rPr>
        <w:t>IGC继续采取</w:t>
      </w:r>
      <w:r w:rsidRPr="001E25BB">
        <w:rPr>
          <w:rFonts w:ascii="SimSun" w:hAnsi="SimSun"/>
          <w:sz w:val="21"/>
          <w:szCs w:val="21"/>
        </w:rPr>
        <w:t>健全的工作方法，</w:t>
      </w:r>
      <w:r w:rsidR="00DE7D51" w:rsidRPr="001E25BB">
        <w:rPr>
          <w:rFonts w:ascii="SimSun" w:hAnsi="SimSun"/>
          <w:sz w:val="21"/>
          <w:szCs w:val="21"/>
        </w:rPr>
        <w:t>采用顾及</w:t>
      </w:r>
      <w:r w:rsidRPr="001E25BB">
        <w:rPr>
          <w:rFonts w:ascii="SimSun" w:hAnsi="SimSun"/>
          <w:sz w:val="21"/>
          <w:szCs w:val="21"/>
        </w:rPr>
        <w:t>所有成员国的贡献的循证和包容性</w:t>
      </w:r>
      <w:r w:rsidR="00DE7D51" w:rsidRPr="001E25BB">
        <w:rPr>
          <w:rFonts w:ascii="SimSun" w:hAnsi="SimSun"/>
          <w:sz w:val="21"/>
          <w:szCs w:val="21"/>
        </w:rPr>
        <w:t>办</w:t>
      </w:r>
      <w:r w:rsidRPr="001E25BB">
        <w:rPr>
          <w:rFonts w:ascii="SimSun" w:hAnsi="SimSun"/>
          <w:sz w:val="21"/>
          <w:szCs w:val="21"/>
        </w:rPr>
        <w:t>法，按照其任务授权开展工作并</w:t>
      </w:r>
      <w:r w:rsidR="00DE7D51" w:rsidRPr="001E25BB">
        <w:rPr>
          <w:rFonts w:ascii="SimSun" w:hAnsi="SimSun"/>
          <w:sz w:val="21"/>
          <w:szCs w:val="21"/>
        </w:rPr>
        <w:t>取得有实际意义的</w:t>
      </w:r>
      <w:r w:rsidRPr="001E25BB">
        <w:rPr>
          <w:rFonts w:ascii="SimSun" w:hAnsi="SimSun"/>
          <w:sz w:val="21"/>
          <w:szCs w:val="21"/>
        </w:rPr>
        <w:t>进展</w:t>
      </w:r>
      <w:r w:rsidR="00DE7D51" w:rsidRPr="001E25BB">
        <w:rPr>
          <w:rFonts w:ascii="SimSun" w:hAnsi="SimSun"/>
          <w:sz w:val="21"/>
          <w:szCs w:val="21"/>
        </w:rPr>
        <w:t>至关重要。谈判应该</w:t>
      </w:r>
      <w:r w:rsidRPr="001E25BB">
        <w:rPr>
          <w:rFonts w:ascii="SimSun" w:hAnsi="SimSun"/>
          <w:sz w:val="21"/>
          <w:szCs w:val="21"/>
        </w:rPr>
        <w:t>包括讨论</w:t>
      </w:r>
      <w:r w:rsidR="00DE7D51" w:rsidRPr="001E25BB">
        <w:rPr>
          <w:rFonts w:ascii="SimSun" w:hAnsi="SimSun"/>
          <w:sz w:val="21"/>
          <w:szCs w:val="21"/>
        </w:rPr>
        <w:t>大背景以及对遗传资源</w:t>
      </w:r>
      <w:r w:rsidRPr="001E25BB">
        <w:rPr>
          <w:rFonts w:ascii="SimSun" w:hAnsi="SimSun"/>
          <w:sz w:val="21"/>
          <w:szCs w:val="21"/>
        </w:rPr>
        <w:t>、</w:t>
      </w:r>
      <w:r w:rsidR="00DE7D51" w:rsidRPr="001E25BB">
        <w:rPr>
          <w:rFonts w:ascii="SimSun" w:hAnsi="SimSun"/>
          <w:sz w:val="21"/>
          <w:szCs w:val="21"/>
        </w:rPr>
        <w:t>传统知识</w:t>
      </w:r>
      <w:r w:rsidRPr="001E25BB">
        <w:rPr>
          <w:rFonts w:ascii="SimSun" w:hAnsi="SimSun"/>
          <w:sz w:val="21"/>
          <w:szCs w:val="21"/>
        </w:rPr>
        <w:t>和</w:t>
      </w:r>
      <w:r w:rsidR="00DE7D51" w:rsidRPr="001E25BB">
        <w:rPr>
          <w:rFonts w:ascii="SimSun" w:hAnsi="SimSun"/>
          <w:sz w:val="21"/>
          <w:szCs w:val="21"/>
        </w:rPr>
        <w:t>传统文化表现形式</w:t>
      </w:r>
      <w:r w:rsidRPr="001E25BB">
        <w:rPr>
          <w:rFonts w:ascii="SimSun" w:hAnsi="SimSun"/>
          <w:sz w:val="21"/>
          <w:szCs w:val="21"/>
        </w:rPr>
        <w:t>的</w:t>
      </w:r>
      <w:r w:rsidR="00DE7D51" w:rsidRPr="001E25BB">
        <w:rPr>
          <w:rFonts w:ascii="SimSun" w:hAnsi="SimSun"/>
          <w:sz w:val="21"/>
          <w:szCs w:val="21"/>
        </w:rPr>
        <w:t>拟议保护的</w:t>
      </w:r>
      <w:r w:rsidRPr="001E25BB">
        <w:rPr>
          <w:rFonts w:ascii="SimSun" w:hAnsi="SimSun"/>
          <w:sz w:val="21"/>
          <w:szCs w:val="21"/>
        </w:rPr>
        <w:t>实际应用和影响，包括</w:t>
      </w:r>
      <w:r w:rsidR="00DE7D51" w:rsidRPr="001E25BB">
        <w:rPr>
          <w:rFonts w:ascii="SimSun" w:hAnsi="SimSun"/>
          <w:sz w:val="21"/>
          <w:szCs w:val="21"/>
        </w:rPr>
        <w:t>成员国的经验。在这方面，它感谢特设专家组的工作，并期待</w:t>
      </w:r>
      <w:r w:rsidRPr="001E25BB">
        <w:rPr>
          <w:rFonts w:ascii="SimSun" w:hAnsi="SimSun"/>
          <w:sz w:val="21"/>
          <w:szCs w:val="21"/>
        </w:rPr>
        <w:t>议程</w:t>
      </w:r>
      <w:r w:rsidR="00DE7D51" w:rsidRPr="001E25BB">
        <w:rPr>
          <w:rFonts w:ascii="SimSun" w:hAnsi="SimSun"/>
          <w:sz w:val="21"/>
          <w:szCs w:val="21"/>
        </w:rPr>
        <w:t>第</w:t>
      </w:r>
      <w:r w:rsidRPr="001E25BB">
        <w:rPr>
          <w:rFonts w:ascii="SimSun" w:hAnsi="SimSun"/>
          <w:sz w:val="21"/>
          <w:szCs w:val="21"/>
        </w:rPr>
        <w:t>7</w:t>
      </w:r>
      <w:r w:rsidR="00DE7D51" w:rsidRPr="001E25BB">
        <w:rPr>
          <w:rFonts w:ascii="SimSun" w:hAnsi="SimSun"/>
          <w:sz w:val="21"/>
          <w:szCs w:val="21"/>
        </w:rPr>
        <w:t>项之下的</w:t>
      </w:r>
      <w:r w:rsidR="00CC5E71" w:rsidRPr="001E25BB">
        <w:rPr>
          <w:rFonts w:ascii="SimSun" w:hAnsi="SimSun"/>
          <w:sz w:val="21"/>
          <w:szCs w:val="21"/>
        </w:rPr>
        <w:t>共同主席</w:t>
      </w:r>
      <w:r w:rsidRPr="001E25BB">
        <w:rPr>
          <w:rFonts w:ascii="SimSun" w:hAnsi="SimSun"/>
          <w:sz w:val="21"/>
          <w:szCs w:val="21"/>
        </w:rPr>
        <w:t>的报告。虽然由</w:t>
      </w:r>
      <w:r w:rsidR="007839F8" w:rsidRPr="001E25BB">
        <w:rPr>
          <w:rFonts w:ascii="SimSun" w:hAnsi="SimSun"/>
          <w:sz w:val="21"/>
          <w:szCs w:val="21"/>
        </w:rPr>
        <w:t>成</w:t>
      </w:r>
      <w:r w:rsidRPr="001E25BB">
        <w:rPr>
          <w:rFonts w:ascii="SimSun" w:hAnsi="SimSun"/>
          <w:sz w:val="21"/>
          <w:szCs w:val="21"/>
        </w:rPr>
        <w:t>员国决定如何</w:t>
      </w:r>
      <w:r w:rsidR="007839F8" w:rsidRPr="001E25BB">
        <w:rPr>
          <w:rFonts w:ascii="SimSun" w:hAnsi="SimSun"/>
          <w:sz w:val="21"/>
          <w:szCs w:val="21"/>
        </w:rPr>
        <w:t>利</w:t>
      </w:r>
      <w:r w:rsidRPr="001E25BB">
        <w:rPr>
          <w:rFonts w:ascii="SimSun" w:hAnsi="SimSun"/>
          <w:sz w:val="21"/>
          <w:szCs w:val="21"/>
        </w:rPr>
        <w:t>用</w:t>
      </w:r>
      <w:r w:rsidR="007839F8" w:rsidRPr="001E25BB">
        <w:rPr>
          <w:rFonts w:ascii="SimSun" w:hAnsi="SimSun"/>
          <w:sz w:val="21"/>
          <w:szCs w:val="21"/>
        </w:rPr>
        <w:t>成果，但报告仍然是讨论各</w:t>
      </w:r>
      <w:r w:rsidRPr="001E25BB">
        <w:rPr>
          <w:rFonts w:ascii="SimSun" w:hAnsi="SimSun"/>
          <w:sz w:val="21"/>
          <w:szCs w:val="21"/>
        </w:rPr>
        <w:t>问题</w:t>
      </w:r>
      <w:r w:rsidR="007839F8" w:rsidRPr="001E25BB">
        <w:rPr>
          <w:rFonts w:ascii="SimSun" w:hAnsi="SimSun"/>
          <w:sz w:val="21"/>
          <w:szCs w:val="21"/>
        </w:rPr>
        <w:t>时</w:t>
      </w:r>
      <w:r w:rsidRPr="001E25BB">
        <w:rPr>
          <w:rFonts w:ascii="SimSun" w:hAnsi="SimSun"/>
          <w:sz w:val="21"/>
          <w:szCs w:val="21"/>
        </w:rPr>
        <w:t>有</w:t>
      </w:r>
      <w:r w:rsidR="007839F8" w:rsidRPr="001E25BB">
        <w:rPr>
          <w:rFonts w:ascii="SimSun" w:hAnsi="SimSun"/>
          <w:sz w:val="21"/>
          <w:szCs w:val="21"/>
        </w:rPr>
        <w:t>益的</w:t>
      </w:r>
      <w:r w:rsidRPr="001E25BB">
        <w:rPr>
          <w:rFonts w:ascii="SimSun" w:hAnsi="SimSun"/>
          <w:sz w:val="21"/>
          <w:szCs w:val="21"/>
        </w:rPr>
        <w:t>信息来源。它期待</w:t>
      </w:r>
      <w:r w:rsidR="007839F8" w:rsidRPr="001E25BB">
        <w:rPr>
          <w:rFonts w:ascii="SimSun" w:hAnsi="SimSun"/>
          <w:sz w:val="21"/>
          <w:szCs w:val="21"/>
        </w:rPr>
        <w:t>土著</w:t>
      </w:r>
      <w:r w:rsidR="00962140" w:rsidRPr="001E25BB">
        <w:rPr>
          <w:rFonts w:ascii="SimSun" w:hAnsi="SimSun"/>
          <w:sz w:val="21"/>
          <w:szCs w:val="21"/>
        </w:rPr>
        <w:t>人民</w:t>
      </w:r>
      <w:r w:rsidR="007839F8" w:rsidRPr="001E25BB">
        <w:rPr>
          <w:rFonts w:ascii="SimSun" w:hAnsi="SimSun"/>
          <w:sz w:val="21"/>
          <w:szCs w:val="21"/>
        </w:rPr>
        <w:t>和当地社区以及其他利益攸关方</w:t>
      </w:r>
      <w:r w:rsidRPr="001E25BB">
        <w:rPr>
          <w:rFonts w:ascii="SimSun" w:hAnsi="SimSun"/>
          <w:sz w:val="21"/>
          <w:szCs w:val="21"/>
        </w:rPr>
        <w:t>的积极参与。它承认他们对</w:t>
      </w:r>
      <w:r w:rsidR="007839F8" w:rsidRPr="001E25BB">
        <w:rPr>
          <w:rFonts w:ascii="SimSun" w:hAnsi="SimSun"/>
          <w:sz w:val="21"/>
          <w:szCs w:val="21"/>
        </w:rPr>
        <w:t>IGC</w:t>
      </w:r>
      <w:r w:rsidRPr="001E25BB">
        <w:rPr>
          <w:rFonts w:ascii="SimSun" w:hAnsi="SimSun"/>
          <w:sz w:val="21"/>
          <w:szCs w:val="21"/>
        </w:rPr>
        <w:t>工作作出了宝贵和必要的贡献。</w:t>
      </w:r>
      <w:r w:rsidR="007839F8" w:rsidRPr="001E25BB">
        <w:rPr>
          <w:rFonts w:ascii="SimSun" w:hAnsi="SimSun"/>
          <w:sz w:val="21"/>
          <w:szCs w:val="21"/>
        </w:rPr>
        <w:t>它对</w:t>
      </w:r>
      <w:r w:rsidRPr="001E25BB">
        <w:rPr>
          <w:rFonts w:ascii="SimSun" w:hAnsi="SimSun"/>
          <w:sz w:val="21"/>
          <w:szCs w:val="21"/>
        </w:rPr>
        <w:t>产权组织自愿基金</w:t>
      </w:r>
      <w:r w:rsidR="007839F8" w:rsidRPr="001E25BB">
        <w:rPr>
          <w:rFonts w:ascii="SimSun" w:hAnsi="SimSun"/>
          <w:sz w:val="21"/>
          <w:szCs w:val="21"/>
        </w:rPr>
        <w:t>只能为一位申请人出席IGC第三十八届会议提供部分资助深表关切</w:t>
      </w:r>
      <w:r w:rsidRPr="001E25BB">
        <w:rPr>
          <w:rFonts w:ascii="SimSun" w:hAnsi="SimSun"/>
          <w:sz w:val="21"/>
          <w:szCs w:val="21"/>
        </w:rPr>
        <w:t>。</w:t>
      </w:r>
      <w:r w:rsidR="007839F8" w:rsidRPr="001E25BB">
        <w:rPr>
          <w:rFonts w:ascii="SimSun" w:hAnsi="SimSun"/>
          <w:sz w:val="21"/>
          <w:szCs w:val="21"/>
        </w:rPr>
        <w:t>它仍然希望</w:t>
      </w:r>
      <w:r w:rsidRPr="001E25BB">
        <w:rPr>
          <w:rFonts w:ascii="SimSun" w:hAnsi="SimSun"/>
          <w:sz w:val="21"/>
          <w:szCs w:val="21"/>
        </w:rPr>
        <w:t>自愿基金</w:t>
      </w:r>
      <w:r w:rsidR="007839F8" w:rsidRPr="001E25BB">
        <w:rPr>
          <w:rFonts w:ascii="SimSun" w:hAnsi="SimSun"/>
          <w:sz w:val="21"/>
          <w:szCs w:val="21"/>
        </w:rPr>
        <w:t>能够</w:t>
      </w:r>
      <w:r w:rsidRPr="001E25BB">
        <w:rPr>
          <w:rFonts w:ascii="SimSun" w:hAnsi="SimSun"/>
          <w:sz w:val="21"/>
          <w:szCs w:val="21"/>
        </w:rPr>
        <w:t>很快</w:t>
      </w:r>
      <w:r w:rsidR="007839F8" w:rsidRPr="001E25BB">
        <w:rPr>
          <w:rFonts w:ascii="SimSun" w:hAnsi="SimSun"/>
          <w:sz w:val="21"/>
          <w:szCs w:val="21"/>
        </w:rPr>
        <w:t>得到</w:t>
      </w:r>
      <w:r w:rsidRPr="001E25BB">
        <w:rPr>
          <w:rFonts w:ascii="SimSun" w:hAnsi="SimSun"/>
          <w:sz w:val="21"/>
          <w:szCs w:val="21"/>
        </w:rPr>
        <w:t>补充</w:t>
      </w:r>
      <w:r w:rsidR="007839F8" w:rsidRPr="001E25BB">
        <w:rPr>
          <w:rFonts w:ascii="SimSun" w:hAnsi="SimSun"/>
          <w:sz w:val="21"/>
          <w:szCs w:val="21"/>
        </w:rPr>
        <w:t>。它仍然致力于为达成各</w:t>
      </w:r>
      <w:r w:rsidRPr="001E25BB">
        <w:rPr>
          <w:rFonts w:ascii="SimSun" w:hAnsi="SimSun"/>
          <w:sz w:val="21"/>
          <w:szCs w:val="21"/>
        </w:rPr>
        <w:t>方都能接受的</w:t>
      </w:r>
      <w:r w:rsidR="007839F8" w:rsidRPr="001E25BB">
        <w:rPr>
          <w:rFonts w:ascii="SimSun" w:hAnsi="SimSun"/>
          <w:sz w:val="21"/>
          <w:szCs w:val="21"/>
        </w:rPr>
        <w:t>结</w:t>
      </w:r>
      <w:r w:rsidRPr="001E25BB">
        <w:rPr>
          <w:rFonts w:ascii="SimSun" w:hAnsi="SimSun"/>
          <w:sz w:val="21"/>
          <w:szCs w:val="21"/>
        </w:rPr>
        <w:t>果作出</w:t>
      </w:r>
      <w:r w:rsidR="007839F8" w:rsidRPr="001E25BB">
        <w:rPr>
          <w:rFonts w:ascii="SimSun" w:hAnsi="SimSun"/>
          <w:sz w:val="21"/>
          <w:szCs w:val="21"/>
        </w:rPr>
        <w:t>建设性</w:t>
      </w:r>
      <w:r w:rsidRPr="001E25BB">
        <w:rPr>
          <w:rFonts w:ascii="SimSun" w:hAnsi="SimSun"/>
          <w:sz w:val="21"/>
          <w:szCs w:val="21"/>
        </w:rPr>
        <w:t>贡献</w:t>
      </w:r>
      <w:r w:rsidR="007839F8" w:rsidRPr="001E25BB">
        <w:rPr>
          <w:rFonts w:ascii="SimSun" w:hAnsi="SimSun"/>
          <w:sz w:val="21"/>
          <w:szCs w:val="21"/>
        </w:rPr>
        <w:t>。</w:t>
      </w:r>
    </w:p>
    <w:p w:rsidR="001F6B1E" w:rsidRPr="001E25BB" w:rsidRDefault="007839F8" w:rsidP="001E25BB">
      <w:pPr>
        <w:pStyle w:val="ONUME"/>
        <w:numPr>
          <w:ilvl w:val="0"/>
          <w:numId w:val="7"/>
        </w:numPr>
        <w:overflowPunct w:val="0"/>
        <w:spacing w:afterLines="50" w:after="120" w:line="340" w:lineRule="atLeast"/>
        <w:ind w:left="0" w:firstLine="0"/>
        <w:jc w:val="both"/>
        <w:rPr>
          <w:rFonts w:ascii="SimSun" w:hAnsi="SimSun"/>
          <w:sz w:val="21"/>
          <w:szCs w:val="21"/>
        </w:rPr>
      </w:pPr>
      <w:r w:rsidRPr="001E25BB">
        <w:rPr>
          <w:rFonts w:ascii="SimSun" w:hAnsi="SimSun"/>
          <w:sz w:val="21"/>
          <w:szCs w:val="21"/>
        </w:rPr>
        <w:lastRenderedPageBreak/>
        <w:t>中国代表团很高兴出席IGC第三十八届会议。在主席的领导下，在各方的共同努力下，IGC第三十八届会议将</w:t>
      </w:r>
      <w:r w:rsidR="00455207" w:rsidRPr="001E25BB">
        <w:rPr>
          <w:rFonts w:ascii="SimSun" w:hAnsi="SimSun"/>
          <w:sz w:val="21"/>
          <w:szCs w:val="21"/>
        </w:rPr>
        <w:t>会</w:t>
      </w:r>
      <w:r w:rsidRPr="001E25BB">
        <w:rPr>
          <w:rFonts w:ascii="SimSun" w:hAnsi="SimSun"/>
          <w:sz w:val="21"/>
          <w:szCs w:val="21"/>
        </w:rPr>
        <w:t>取得积极</w:t>
      </w:r>
      <w:r w:rsidR="00455207" w:rsidRPr="001E25BB">
        <w:rPr>
          <w:rFonts w:ascii="SimSun" w:hAnsi="SimSun"/>
          <w:sz w:val="21"/>
          <w:szCs w:val="21"/>
        </w:rPr>
        <w:t>的</w:t>
      </w:r>
      <w:r w:rsidRPr="001E25BB">
        <w:rPr>
          <w:rFonts w:ascii="SimSun" w:hAnsi="SimSun"/>
          <w:sz w:val="21"/>
          <w:szCs w:val="21"/>
        </w:rPr>
        <w:t>成果。它始终支持IGC的工作。它希望尽快取得实质性成果，以便缔结一项具有约束力的国际文书。它支持主席提出的方法和计划</w:t>
      </w:r>
      <w:r w:rsidR="00455207" w:rsidRPr="001E25BB">
        <w:rPr>
          <w:rFonts w:ascii="SimSun" w:hAnsi="SimSun"/>
          <w:sz w:val="21"/>
          <w:szCs w:val="21"/>
        </w:rPr>
        <w:t>，</w:t>
      </w:r>
      <w:r w:rsidRPr="001E25BB">
        <w:rPr>
          <w:rFonts w:ascii="SimSun" w:hAnsi="SimSun"/>
          <w:sz w:val="21"/>
          <w:szCs w:val="21"/>
        </w:rPr>
        <w:t>愿意进一步讨论悬而未决的</w:t>
      </w:r>
      <w:r w:rsidR="002E2412" w:rsidRPr="001E25BB">
        <w:rPr>
          <w:rFonts w:ascii="SimSun" w:hAnsi="SimSun"/>
          <w:sz w:val="21"/>
          <w:szCs w:val="21"/>
        </w:rPr>
        <w:t>跨领域</w:t>
      </w:r>
      <w:r w:rsidRPr="001E25BB">
        <w:rPr>
          <w:rFonts w:ascii="SimSun" w:hAnsi="SimSun"/>
          <w:sz w:val="21"/>
          <w:szCs w:val="21"/>
        </w:rPr>
        <w:t>问题。它将在讨论中采取积极和务实的态度，并呼吁各方共同努力，</w:t>
      </w:r>
      <w:r w:rsidR="00455207" w:rsidRPr="001E25BB">
        <w:rPr>
          <w:rFonts w:ascii="SimSun" w:hAnsi="SimSun"/>
          <w:sz w:val="21"/>
          <w:szCs w:val="21"/>
        </w:rPr>
        <w:t>重点</w:t>
      </w:r>
      <w:r w:rsidRPr="001E25BB">
        <w:rPr>
          <w:rFonts w:ascii="SimSun" w:hAnsi="SimSun"/>
          <w:sz w:val="21"/>
          <w:szCs w:val="21"/>
        </w:rPr>
        <w:t>关注</w:t>
      </w:r>
      <w:r w:rsidR="00455207" w:rsidRPr="001E25BB">
        <w:rPr>
          <w:rFonts w:ascii="SimSun" w:hAnsi="SimSun"/>
          <w:sz w:val="21"/>
          <w:szCs w:val="21"/>
        </w:rPr>
        <w:t>各种关切</w:t>
      </w:r>
      <w:r w:rsidRPr="001E25BB">
        <w:rPr>
          <w:rFonts w:ascii="SimSun" w:hAnsi="SimSun"/>
          <w:sz w:val="21"/>
          <w:szCs w:val="21"/>
        </w:rPr>
        <w:t>，减少分歧，尽快达成保护</w:t>
      </w:r>
      <w:r w:rsidR="00455207" w:rsidRPr="001E25BB">
        <w:rPr>
          <w:rFonts w:ascii="SimSun" w:hAnsi="SimSun"/>
          <w:sz w:val="21"/>
          <w:szCs w:val="21"/>
        </w:rPr>
        <w:t>遗传资源</w:t>
      </w:r>
      <w:r w:rsidRPr="001E25BB">
        <w:rPr>
          <w:rFonts w:ascii="SimSun" w:hAnsi="SimSun"/>
          <w:sz w:val="21"/>
          <w:szCs w:val="21"/>
        </w:rPr>
        <w:t>、</w:t>
      </w:r>
      <w:r w:rsidR="00455207" w:rsidRPr="001E25BB">
        <w:rPr>
          <w:rFonts w:ascii="SimSun" w:hAnsi="SimSun"/>
          <w:sz w:val="21"/>
          <w:szCs w:val="21"/>
        </w:rPr>
        <w:t>传统知识</w:t>
      </w:r>
      <w:r w:rsidRPr="001E25BB">
        <w:rPr>
          <w:rFonts w:ascii="SimSun" w:hAnsi="SimSun"/>
          <w:sz w:val="21"/>
          <w:szCs w:val="21"/>
        </w:rPr>
        <w:t>和</w:t>
      </w:r>
      <w:r w:rsidR="00455207" w:rsidRPr="001E25BB">
        <w:rPr>
          <w:rFonts w:ascii="SimSun" w:hAnsi="SimSun"/>
          <w:sz w:val="21"/>
          <w:szCs w:val="21"/>
        </w:rPr>
        <w:t>传统文化表现形式</w:t>
      </w:r>
      <w:r w:rsidRPr="001E25BB">
        <w:rPr>
          <w:rFonts w:ascii="SimSun" w:hAnsi="SimSun"/>
          <w:sz w:val="21"/>
          <w:szCs w:val="21"/>
        </w:rPr>
        <w:t>的相关国际文书</w:t>
      </w:r>
      <w:r w:rsidR="00455207" w:rsidRPr="001E25BB">
        <w:rPr>
          <w:rFonts w:ascii="SimSun" w:hAnsi="SimSun"/>
          <w:sz w:val="21"/>
          <w:szCs w:val="21"/>
        </w:rPr>
        <w:t>。</w:t>
      </w:r>
    </w:p>
    <w:p w:rsidR="001F6B1E" w:rsidRPr="001E25BB" w:rsidRDefault="00455207" w:rsidP="001E25BB">
      <w:pPr>
        <w:pStyle w:val="ONUME"/>
        <w:numPr>
          <w:ilvl w:val="0"/>
          <w:numId w:val="7"/>
        </w:numPr>
        <w:overflowPunct w:val="0"/>
        <w:spacing w:afterLines="50" w:after="120" w:line="340" w:lineRule="atLeast"/>
        <w:ind w:left="0" w:firstLine="0"/>
        <w:jc w:val="both"/>
        <w:rPr>
          <w:rFonts w:ascii="SimSun" w:hAnsi="SimSun"/>
          <w:sz w:val="21"/>
          <w:szCs w:val="21"/>
        </w:rPr>
      </w:pPr>
      <w:r w:rsidRPr="001E25BB">
        <w:rPr>
          <w:rFonts w:ascii="SimSun" w:hAnsi="SimSun"/>
          <w:sz w:val="21"/>
          <w:szCs w:val="21"/>
        </w:rPr>
        <w:t>印度尼西亚代表团</w:t>
      </w:r>
      <w:r w:rsidRPr="001E25BB">
        <w:rPr>
          <w:rFonts w:ascii="SimSun" w:hAnsi="SimSun" w:hint="eastAsia"/>
          <w:sz w:val="21"/>
          <w:szCs w:val="21"/>
        </w:rPr>
        <w:t>代表</w:t>
      </w:r>
      <w:r w:rsidRPr="001E25BB">
        <w:rPr>
          <w:rFonts w:ascii="SimSun" w:hAnsi="SimSun"/>
          <w:sz w:val="21"/>
          <w:szCs w:val="21"/>
        </w:rPr>
        <w:t>观点相似的国家（“LMC”）发言，它保证会全力支持和配合IGC的工作，以使IGC第三十八届会议取得圆满成功。传统知识和传统文化表现形式是人类思想和观念的产物，与文化和社会相互作用，值得保护。</w:t>
      </w:r>
      <w:r w:rsidR="00800DF6" w:rsidRPr="001E25BB">
        <w:rPr>
          <w:rFonts w:ascii="SimSun" w:hAnsi="SimSun"/>
          <w:sz w:val="21"/>
          <w:szCs w:val="21"/>
        </w:rPr>
        <w:t>这与产权组织的使命是一致的，为所有人建立公平和兼顾各方利益的全球知识产权制度，包括土著人民和当地社区，以及不同民族独特的和与其特征和身份紧密相联的民族和文化表现形式。不幸的是，传统知识和传统文化表现形式的巨大财富被未经授权或者未进行任何惠益分享地加以使用。</w:t>
      </w:r>
      <w:r w:rsidRPr="001E25BB">
        <w:rPr>
          <w:rFonts w:ascii="SimSun" w:hAnsi="SimSun"/>
          <w:sz w:val="21"/>
          <w:szCs w:val="21"/>
        </w:rPr>
        <w:t>因此，</w:t>
      </w:r>
      <w:r w:rsidR="00800DF6" w:rsidRPr="001E25BB">
        <w:rPr>
          <w:rFonts w:ascii="SimSun" w:hAnsi="SimSun"/>
          <w:sz w:val="21"/>
          <w:szCs w:val="21"/>
        </w:rPr>
        <w:t>该</w:t>
      </w:r>
      <w:r w:rsidRPr="001E25BB">
        <w:rPr>
          <w:rFonts w:ascii="SimSun" w:hAnsi="SimSun"/>
          <w:sz w:val="21"/>
          <w:szCs w:val="21"/>
        </w:rPr>
        <w:t>是</w:t>
      </w:r>
      <w:r w:rsidR="00800DF6" w:rsidRPr="001E25BB">
        <w:rPr>
          <w:rFonts w:ascii="SimSun" w:hAnsi="SimSun"/>
          <w:sz w:val="21"/>
          <w:szCs w:val="21"/>
        </w:rPr>
        <w:t>IGC在其</w:t>
      </w:r>
      <w:r w:rsidRPr="001E25BB">
        <w:rPr>
          <w:rFonts w:ascii="SimSun" w:hAnsi="SimSun"/>
          <w:sz w:val="21"/>
          <w:szCs w:val="21"/>
        </w:rPr>
        <w:t>第</w:t>
      </w:r>
      <w:r w:rsidR="00800DF6" w:rsidRPr="001E25BB">
        <w:rPr>
          <w:rFonts w:ascii="SimSun" w:hAnsi="SimSun"/>
          <w:sz w:val="21"/>
          <w:szCs w:val="21"/>
        </w:rPr>
        <w:t>三十八</w:t>
      </w:r>
      <w:r w:rsidRPr="001E25BB">
        <w:rPr>
          <w:rFonts w:ascii="SimSun" w:hAnsi="SimSun"/>
          <w:sz w:val="21"/>
          <w:szCs w:val="21"/>
        </w:rPr>
        <w:t>届会议上取得进展并最终确定两个</w:t>
      </w:r>
      <w:r w:rsidR="00800DF6" w:rsidRPr="001E25BB">
        <w:rPr>
          <w:rFonts w:ascii="SimSun" w:hAnsi="SimSun"/>
          <w:sz w:val="21"/>
          <w:szCs w:val="21"/>
        </w:rPr>
        <w:t>案文的时候了</w:t>
      </w:r>
      <w:r w:rsidRPr="001E25BB">
        <w:rPr>
          <w:rFonts w:ascii="SimSun" w:hAnsi="SimSun"/>
          <w:sz w:val="21"/>
          <w:szCs w:val="21"/>
        </w:rPr>
        <w:t>。关于</w:t>
      </w:r>
      <w:r w:rsidR="00800DF6" w:rsidRPr="001E25BB">
        <w:rPr>
          <w:rFonts w:ascii="SimSun" w:hAnsi="SimSun"/>
          <w:sz w:val="21"/>
          <w:szCs w:val="21"/>
        </w:rPr>
        <w:t>传统知识</w:t>
      </w:r>
      <w:r w:rsidRPr="001E25BB">
        <w:rPr>
          <w:rFonts w:ascii="SimSun" w:hAnsi="SimSun"/>
          <w:sz w:val="21"/>
          <w:szCs w:val="21"/>
        </w:rPr>
        <w:t>和</w:t>
      </w:r>
      <w:r w:rsidR="00800DF6" w:rsidRPr="001E25BB">
        <w:rPr>
          <w:rFonts w:ascii="SimSun" w:hAnsi="SimSun"/>
          <w:sz w:val="21"/>
          <w:szCs w:val="21"/>
        </w:rPr>
        <w:t>传统文化表现形式</w:t>
      </w:r>
      <w:r w:rsidRPr="001E25BB">
        <w:rPr>
          <w:rFonts w:ascii="SimSun" w:hAnsi="SimSun"/>
          <w:sz w:val="21"/>
          <w:szCs w:val="21"/>
        </w:rPr>
        <w:t>的</w:t>
      </w:r>
      <w:r w:rsidR="00800DF6" w:rsidRPr="001E25BB">
        <w:rPr>
          <w:rFonts w:ascii="SimSun" w:hAnsi="SimSun"/>
          <w:sz w:val="21"/>
          <w:szCs w:val="21"/>
        </w:rPr>
        <w:t>条款草案</w:t>
      </w:r>
      <w:r w:rsidRPr="001E25BB">
        <w:rPr>
          <w:rFonts w:ascii="SimSun" w:hAnsi="SimSun"/>
          <w:sz w:val="21"/>
          <w:szCs w:val="21"/>
        </w:rPr>
        <w:t>，讨论应</w:t>
      </w:r>
      <w:r w:rsidR="00800DF6" w:rsidRPr="001E25BB">
        <w:rPr>
          <w:rFonts w:ascii="SimSun" w:hAnsi="SimSun"/>
          <w:sz w:val="21"/>
          <w:szCs w:val="21"/>
        </w:rPr>
        <w:t>侧重于</w:t>
      </w:r>
      <w:r w:rsidRPr="001E25BB">
        <w:rPr>
          <w:rFonts w:ascii="SimSun" w:hAnsi="SimSun"/>
          <w:sz w:val="21"/>
          <w:szCs w:val="21"/>
        </w:rPr>
        <w:t>最重要的方面。</w:t>
      </w:r>
      <w:r w:rsidR="00800DF6" w:rsidRPr="001E25BB">
        <w:rPr>
          <w:rFonts w:ascii="SimSun" w:hAnsi="SimSun"/>
          <w:sz w:val="21"/>
          <w:szCs w:val="21"/>
        </w:rPr>
        <w:t>IGC需要最大限度地减少分散注意力的情况，并且要高效地利用宝贵的时间，不要在一些立场已经非常明确地表达且IGC所有成员都了解的问题上拖延时间。关于受益人问题，与会者对文书的主要受益人是土著人民和当地社区没有争议。不过，在某些情况下，传统知识和传统文化表现形式并不能明确地归属于某个特定土著</w:t>
      </w:r>
      <w:r w:rsidR="00962140" w:rsidRPr="001E25BB">
        <w:rPr>
          <w:rFonts w:ascii="SimSun" w:hAnsi="SimSun"/>
          <w:sz w:val="21"/>
          <w:szCs w:val="21"/>
        </w:rPr>
        <w:t>人民</w:t>
      </w:r>
      <w:r w:rsidR="00800DF6" w:rsidRPr="001E25BB">
        <w:rPr>
          <w:rFonts w:ascii="SimSun" w:hAnsi="SimSun"/>
          <w:sz w:val="21"/>
          <w:szCs w:val="21"/>
        </w:rPr>
        <w:t>和当地社区。</w:t>
      </w:r>
      <w:r w:rsidR="001806B0" w:rsidRPr="001E25BB">
        <w:rPr>
          <w:rFonts w:ascii="SimSun" w:hAnsi="SimSun"/>
          <w:sz w:val="21"/>
          <w:szCs w:val="21"/>
        </w:rPr>
        <w:t>这通常发生在</w:t>
      </w:r>
      <w:r w:rsidR="00800DF6" w:rsidRPr="001E25BB">
        <w:rPr>
          <w:rFonts w:ascii="SimSun" w:hAnsi="SimSun"/>
          <w:sz w:val="21"/>
          <w:szCs w:val="21"/>
        </w:rPr>
        <w:t>传统知识和传统文化表现形式未明确</w:t>
      </w:r>
      <w:r w:rsidR="001806B0" w:rsidRPr="001E25BB">
        <w:rPr>
          <w:rFonts w:ascii="SimSun" w:hAnsi="SimSun"/>
          <w:sz w:val="21"/>
          <w:szCs w:val="21"/>
        </w:rPr>
        <w:t>归属于或局</w:t>
      </w:r>
      <w:r w:rsidR="00800DF6" w:rsidRPr="001E25BB">
        <w:rPr>
          <w:rFonts w:ascii="SimSun" w:hAnsi="SimSun"/>
          <w:sz w:val="21"/>
          <w:szCs w:val="21"/>
        </w:rPr>
        <w:t>限于某个土著人民和当地社区，或者无法查明创造这些传统知识和传统文化表现形式的社区身份。</w:t>
      </w:r>
      <w:r w:rsidR="001806B0" w:rsidRPr="001E25BB">
        <w:rPr>
          <w:rFonts w:ascii="SimSun" w:hAnsi="SimSun"/>
          <w:sz w:val="21"/>
          <w:szCs w:val="21"/>
        </w:rPr>
        <w:t>在这些情况下，它希望找到一种解决办法。另外，关于受益人的讨论还与权利的管理密切相关。此外，为了在受益人问题上达成共识，关于权利管理的讨论至关重要。关于保护范围，似乎有一些观点是一致的，强调了需要保护受益人经济和精神权益问题。为此，确定某</w:t>
      </w:r>
      <w:r w:rsidR="00636FDA" w:rsidRPr="001E25BB">
        <w:rPr>
          <w:rFonts w:ascii="SimSun" w:hAnsi="SimSun"/>
          <w:sz w:val="21"/>
          <w:szCs w:val="21"/>
        </w:rPr>
        <w:t>些程度的</w:t>
      </w:r>
      <w:r w:rsidR="001806B0" w:rsidRPr="001E25BB">
        <w:rPr>
          <w:rFonts w:ascii="SimSun" w:hAnsi="SimSun"/>
          <w:sz w:val="21"/>
          <w:szCs w:val="21"/>
        </w:rPr>
        <w:t>保护标准以适应为</w:t>
      </w:r>
      <w:r w:rsidR="00636FDA" w:rsidRPr="001E25BB">
        <w:rPr>
          <w:rFonts w:ascii="SimSun" w:hAnsi="SimSun"/>
          <w:sz w:val="21"/>
          <w:szCs w:val="21"/>
        </w:rPr>
        <w:t>赋予</w:t>
      </w:r>
      <w:r w:rsidR="001806B0" w:rsidRPr="001E25BB">
        <w:rPr>
          <w:rFonts w:ascii="SimSun" w:hAnsi="SimSun"/>
          <w:sz w:val="21"/>
          <w:szCs w:val="21"/>
        </w:rPr>
        <w:t>每</w:t>
      </w:r>
      <w:r w:rsidR="00636FDA" w:rsidRPr="001E25BB">
        <w:rPr>
          <w:rFonts w:ascii="SimSun" w:hAnsi="SimSun"/>
          <w:sz w:val="21"/>
          <w:szCs w:val="21"/>
        </w:rPr>
        <w:t>种传统知识</w:t>
      </w:r>
      <w:r w:rsidR="001806B0" w:rsidRPr="001E25BB">
        <w:rPr>
          <w:rFonts w:ascii="SimSun" w:hAnsi="SimSun"/>
          <w:sz w:val="21"/>
          <w:szCs w:val="21"/>
        </w:rPr>
        <w:t>和</w:t>
      </w:r>
      <w:r w:rsidR="00636FDA" w:rsidRPr="001E25BB">
        <w:rPr>
          <w:rFonts w:ascii="SimSun" w:hAnsi="SimSun"/>
          <w:sz w:val="21"/>
          <w:szCs w:val="21"/>
        </w:rPr>
        <w:t>传统文化表现形式</w:t>
      </w:r>
      <w:r w:rsidR="001806B0" w:rsidRPr="001E25BB">
        <w:rPr>
          <w:rFonts w:ascii="SimSun" w:hAnsi="SimSun"/>
          <w:sz w:val="21"/>
          <w:szCs w:val="21"/>
        </w:rPr>
        <w:t>的权利将</w:t>
      </w:r>
      <w:r w:rsidR="00636FDA" w:rsidRPr="001E25BB">
        <w:rPr>
          <w:rFonts w:ascii="SimSun" w:hAnsi="SimSun"/>
          <w:sz w:val="21"/>
          <w:szCs w:val="21"/>
        </w:rPr>
        <w:t>会</w:t>
      </w:r>
      <w:r w:rsidR="001806B0" w:rsidRPr="001E25BB">
        <w:rPr>
          <w:rFonts w:ascii="SimSun" w:hAnsi="SimSun"/>
          <w:sz w:val="21"/>
          <w:szCs w:val="21"/>
        </w:rPr>
        <w:t>确保实现保护和</w:t>
      </w:r>
      <w:r w:rsidR="00636FDA" w:rsidRPr="001E25BB">
        <w:rPr>
          <w:rFonts w:ascii="SimSun" w:hAnsi="SimSun"/>
          <w:sz w:val="21"/>
          <w:szCs w:val="21"/>
        </w:rPr>
        <w:t>促进的目的</w:t>
      </w:r>
      <w:r w:rsidR="001806B0" w:rsidRPr="001E25BB">
        <w:rPr>
          <w:rFonts w:ascii="SimSun" w:hAnsi="SimSun"/>
          <w:sz w:val="21"/>
          <w:szCs w:val="21"/>
        </w:rPr>
        <w:t>。</w:t>
      </w:r>
      <w:r w:rsidR="002F1DD0" w:rsidRPr="001E25BB">
        <w:rPr>
          <w:rFonts w:ascii="SimSun" w:hAnsi="SimSun"/>
          <w:sz w:val="21"/>
          <w:szCs w:val="21"/>
        </w:rPr>
        <w:t>它邀请IGC考虑根据所涉传统知识或传统文化表现形式的性质及其使用性质确定权利级别的实际价值。确定权利级别为各国在客体、受益人、保护范围以及例外与限制等核心要素上找到趋同点提供了一个机会。在这方面，它建议继续就这一特定</w:t>
      </w:r>
      <w:r w:rsidR="002E2412" w:rsidRPr="001E25BB">
        <w:rPr>
          <w:rFonts w:ascii="SimSun" w:hAnsi="SimSun"/>
          <w:sz w:val="21"/>
          <w:szCs w:val="21"/>
        </w:rPr>
        <w:t>跨领域</w:t>
      </w:r>
      <w:r w:rsidR="002F1DD0" w:rsidRPr="001E25BB">
        <w:rPr>
          <w:rFonts w:ascii="SimSun" w:hAnsi="SimSun"/>
          <w:sz w:val="21"/>
          <w:szCs w:val="21"/>
        </w:rPr>
        <w:t>问题展开讨论。</w:t>
      </w:r>
      <w:r w:rsidR="00B03922" w:rsidRPr="001E25BB">
        <w:rPr>
          <w:rFonts w:ascii="SimSun" w:hAnsi="SimSun"/>
          <w:sz w:val="21"/>
          <w:szCs w:val="21"/>
        </w:rPr>
        <w:t>IGC</w:t>
      </w:r>
      <w:r w:rsidR="002F1DD0" w:rsidRPr="001E25BB">
        <w:rPr>
          <w:rFonts w:ascii="SimSun" w:hAnsi="SimSun"/>
          <w:sz w:val="21"/>
          <w:szCs w:val="21"/>
        </w:rPr>
        <w:t>面临的问题是一个重要问题，不仅对所有</w:t>
      </w:r>
      <w:r w:rsidR="00B03922" w:rsidRPr="001E25BB">
        <w:rPr>
          <w:rFonts w:ascii="SimSun" w:hAnsi="SimSun"/>
          <w:sz w:val="21"/>
          <w:szCs w:val="21"/>
        </w:rPr>
        <w:t>成</w:t>
      </w:r>
      <w:r w:rsidR="002F1DD0" w:rsidRPr="001E25BB">
        <w:rPr>
          <w:rFonts w:ascii="SimSun" w:hAnsi="SimSun"/>
          <w:sz w:val="21"/>
          <w:szCs w:val="21"/>
        </w:rPr>
        <w:t>员国</w:t>
      </w:r>
      <w:r w:rsidR="00B03922" w:rsidRPr="001E25BB">
        <w:rPr>
          <w:rFonts w:ascii="SimSun" w:hAnsi="SimSun"/>
          <w:sz w:val="21"/>
          <w:szCs w:val="21"/>
        </w:rPr>
        <w:t>重要</w:t>
      </w:r>
      <w:r w:rsidR="002F1DD0" w:rsidRPr="001E25BB">
        <w:rPr>
          <w:rFonts w:ascii="SimSun" w:hAnsi="SimSun"/>
          <w:sz w:val="21"/>
          <w:szCs w:val="21"/>
        </w:rPr>
        <w:t>，对在现代知识产权制度建立之前就已经发展和</w:t>
      </w:r>
      <w:r w:rsidR="00B03922" w:rsidRPr="001E25BB">
        <w:rPr>
          <w:rFonts w:ascii="SimSun" w:hAnsi="SimSun"/>
          <w:sz w:val="21"/>
          <w:szCs w:val="21"/>
        </w:rPr>
        <w:t>形成</w:t>
      </w:r>
      <w:r w:rsidR="002F1DD0" w:rsidRPr="001E25BB">
        <w:rPr>
          <w:rFonts w:ascii="SimSun" w:hAnsi="SimSun"/>
          <w:sz w:val="21"/>
          <w:szCs w:val="21"/>
        </w:rPr>
        <w:t>传统知识和创新的</w:t>
      </w:r>
      <w:r w:rsidR="00B03922" w:rsidRPr="001E25BB">
        <w:rPr>
          <w:rFonts w:ascii="SimSun" w:hAnsi="SimSun"/>
          <w:sz w:val="21"/>
          <w:szCs w:val="21"/>
        </w:rPr>
        <w:t>土著</w:t>
      </w:r>
      <w:r w:rsidR="00962140" w:rsidRPr="001E25BB">
        <w:rPr>
          <w:rFonts w:ascii="SimSun" w:hAnsi="SimSun"/>
          <w:sz w:val="21"/>
          <w:szCs w:val="21"/>
        </w:rPr>
        <w:t>人民</w:t>
      </w:r>
      <w:r w:rsidR="00B03922" w:rsidRPr="001E25BB">
        <w:rPr>
          <w:rFonts w:ascii="SimSun" w:hAnsi="SimSun"/>
          <w:sz w:val="21"/>
          <w:szCs w:val="21"/>
        </w:rPr>
        <w:t>和当地社区更为重要</w:t>
      </w:r>
      <w:r w:rsidR="002F1DD0" w:rsidRPr="001E25BB">
        <w:rPr>
          <w:rFonts w:ascii="SimSun" w:hAnsi="SimSun"/>
          <w:sz w:val="21"/>
          <w:szCs w:val="21"/>
        </w:rPr>
        <w:t>。他们有权维护、控制、保护和发展</w:t>
      </w:r>
      <w:r w:rsidR="00B03922" w:rsidRPr="001E25BB">
        <w:rPr>
          <w:rFonts w:ascii="SimSun" w:hAnsi="SimSun"/>
          <w:sz w:val="21"/>
          <w:szCs w:val="21"/>
        </w:rPr>
        <w:t>对</w:t>
      </w:r>
      <w:r w:rsidR="002F1DD0" w:rsidRPr="001E25BB">
        <w:rPr>
          <w:rFonts w:ascii="SimSun" w:hAnsi="SimSun"/>
          <w:sz w:val="21"/>
          <w:szCs w:val="21"/>
        </w:rPr>
        <w:t>其文化遗产的知识产权。</w:t>
      </w:r>
      <w:r w:rsidR="00B03922" w:rsidRPr="001E25BB">
        <w:rPr>
          <w:rFonts w:ascii="SimSun" w:hAnsi="SimSun"/>
          <w:sz w:val="21"/>
          <w:szCs w:val="21"/>
        </w:rPr>
        <w:t>IGC</w:t>
      </w:r>
      <w:r w:rsidR="002F1DD0" w:rsidRPr="001E25BB">
        <w:rPr>
          <w:rFonts w:ascii="SimSun" w:hAnsi="SimSun"/>
          <w:sz w:val="21"/>
          <w:szCs w:val="21"/>
        </w:rPr>
        <w:t>必须推动对</w:t>
      </w:r>
      <w:r w:rsidR="00B03922" w:rsidRPr="001E25BB">
        <w:rPr>
          <w:rFonts w:ascii="SimSun" w:hAnsi="SimSun"/>
          <w:sz w:val="21"/>
          <w:szCs w:val="21"/>
        </w:rPr>
        <w:t>包括遗传资源、传统知识和传统文化表现形式在内的</w:t>
      </w:r>
      <w:r w:rsidR="002F1DD0" w:rsidRPr="001E25BB">
        <w:rPr>
          <w:rFonts w:ascii="SimSun" w:hAnsi="SimSun"/>
          <w:sz w:val="21"/>
          <w:szCs w:val="21"/>
        </w:rPr>
        <w:t>传统和文化遗产的经济和</w:t>
      </w:r>
      <w:r w:rsidR="00B03922" w:rsidRPr="001E25BB">
        <w:rPr>
          <w:rFonts w:ascii="SimSun" w:hAnsi="SimSun"/>
          <w:sz w:val="21"/>
          <w:szCs w:val="21"/>
        </w:rPr>
        <w:t>精神</w:t>
      </w:r>
      <w:r w:rsidR="002F1DD0" w:rsidRPr="001E25BB">
        <w:rPr>
          <w:rFonts w:ascii="SimSun" w:hAnsi="SimSun"/>
          <w:sz w:val="21"/>
          <w:szCs w:val="21"/>
        </w:rPr>
        <w:t>权利的更大认可。</w:t>
      </w:r>
      <w:r w:rsidR="00B03922" w:rsidRPr="001E25BB">
        <w:rPr>
          <w:rFonts w:ascii="SimSun" w:hAnsi="SimSun"/>
          <w:sz w:val="21"/>
          <w:szCs w:val="21"/>
        </w:rPr>
        <w:t>IGC已经</w:t>
      </w:r>
      <w:r w:rsidR="002F1DD0" w:rsidRPr="001E25BB">
        <w:rPr>
          <w:rFonts w:ascii="SimSun" w:hAnsi="SimSun"/>
          <w:sz w:val="21"/>
          <w:szCs w:val="21"/>
        </w:rPr>
        <w:t>取得实质性进展，</w:t>
      </w:r>
      <w:r w:rsidR="00B03922" w:rsidRPr="001E25BB">
        <w:rPr>
          <w:rFonts w:ascii="SimSun" w:hAnsi="SimSun"/>
          <w:sz w:val="21"/>
          <w:szCs w:val="21"/>
        </w:rPr>
        <w:t>并</w:t>
      </w:r>
      <w:r w:rsidR="002F1DD0" w:rsidRPr="001E25BB">
        <w:rPr>
          <w:rFonts w:ascii="SimSun" w:hAnsi="SimSun"/>
          <w:sz w:val="21"/>
          <w:szCs w:val="21"/>
        </w:rPr>
        <w:t>注意到</w:t>
      </w:r>
      <w:r w:rsidR="00B03922" w:rsidRPr="001E25BB">
        <w:rPr>
          <w:rFonts w:ascii="SimSun" w:hAnsi="SimSun"/>
          <w:sz w:val="21"/>
          <w:szCs w:val="21"/>
        </w:rPr>
        <w:t>IGC</w:t>
      </w:r>
      <w:r w:rsidR="002F1DD0" w:rsidRPr="001E25BB">
        <w:rPr>
          <w:rFonts w:ascii="SimSun" w:hAnsi="SimSun"/>
          <w:sz w:val="21"/>
          <w:szCs w:val="21"/>
        </w:rPr>
        <w:t>第</w:t>
      </w:r>
      <w:r w:rsidR="00B03922" w:rsidRPr="001E25BB">
        <w:rPr>
          <w:rFonts w:ascii="SimSun" w:hAnsi="SimSun"/>
          <w:sz w:val="21"/>
          <w:szCs w:val="21"/>
        </w:rPr>
        <w:t>三十五届会议</w:t>
      </w:r>
      <w:r w:rsidR="002F1DD0" w:rsidRPr="001E25BB">
        <w:rPr>
          <w:rFonts w:ascii="SimSun" w:hAnsi="SimSun"/>
          <w:sz w:val="21"/>
          <w:szCs w:val="21"/>
        </w:rPr>
        <w:t>和第</w:t>
      </w:r>
      <w:r w:rsidR="00B03922" w:rsidRPr="001E25BB">
        <w:rPr>
          <w:rFonts w:ascii="SimSun" w:hAnsi="SimSun"/>
          <w:sz w:val="21"/>
          <w:szCs w:val="21"/>
        </w:rPr>
        <w:t>三十六</w:t>
      </w:r>
      <w:r w:rsidR="002F1DD0" w:rsidRPr="001E25BB">
        <w:rPr>
          <w:rFonts w:ascii="SimSun" w:hAnsi="SimSun"/>
          <w:sz w:val="21"/>
          <w:szCs w:val="21"/>
        </w:rPr>
        <w:t>届会议</w:t>
      </w:r>
      <w:r w:rsidR="00B03922" w:rsidRPr="001E25BB">
        <w:rPr>
          <w:rFonts w:ascii="SimSun" w:hAnsi="SimSun"/>
          <w:sz w:val="21"/>
          <w:szCs w:val="21"/>
        </w:rPr>
        <w:t>在遗传资源和与遗传资源相关的传统知识方面以及IGC</w:t>
      </w:r>
      <w:r w:rsidR="002F1DD0" w:rsidRPr="001E25BB">
        <w:rPr>
          <w:rFonts w:ascii="SimSun" w:hAnsi="SimSun"/>
          <w:sz w:val="21"/>
          <w:szCs w:val="21"/>
        </w:rPr>
        <w:t>第</w:t>
      </w:r>
      <w:r w:rsidR="00B03922" w:rsidRPr="001E25BB">
        <w:rPr>
          <w:rFonts w:ascii="SimSun" w:hAnsi="SimSun"/>
          <w:sz w:val="21"/>
          <w:szCs w:val="21"/>
        </w:rPr>
        <w:t>三十七</w:t>
      </w:r>
      <w:r w:rsidR="002F1DD0" w:rsidRPr="001E25BB">
        <w:rPr>
          <w:rFonts w:ascii="SimSun" w:hAnsi="SimSun"/>
          <w:sz w:val="21"/>
          <w:szCs w:val="21"/>
        </w:rPr>
        <w:t>届会议</w:t>
      </w:r>
      <w:r w:rsidR="00B03922" w:rsidRPr="001E25BB">
        <w:rPr>
          <w:rFonts w:ascii="SimSun" w:hAnsi="SimSun"/>
          <w:sz w:val="21"/>
          <w:szCs w:val="21"/>
        </w:rPr>
        <w:t>在传统知识和传统文化表现形式</w:t>
      </w:r>
      <w:r w:rsidR="002F1DD0" w:rsidRPr="001E25BB">
        <w:rPr>
          <w:rFonts w:ascii="SimSun" w:hAnsi="SimSun"/>
          <w:sz w:val="21"/>
          <w:szCs w:val="21"/>
        </w:rPr>
        <w:t>方面取得了重大进展。</w:t>
      </w:r>
      <w:r w:rsidR="00B03922" w:rsidRPr="001E25BB">
        <w:rPr>
          <w:rFonts w:ascii="SimSun" w:hAnsi="SimSun"/>
          <w:sz w:val="21"/>
          <w:szCs w:val="21"/>
        </w:rPr>
        <w:t>它欢迎2018年大会的决定，该决定呼吁各</w:t>
      </w:r>
      <w:r w:rsidR="00B03922" w:rsidRPr="001E25BB">
        <w:rPr>
          <w:rFonts w:ascii="SimSun" w:hAnsi="SimSun" w:hint="eastAsia"/>
          <w:sz w:val="21"/>
          <w:szCs w:val="21"/>
        </w:rPr>
        <w:t>成员</w:t>
      </w:r>
      <w:r w:rsidR="00B03922" w:rsidRPr="001E25BB">
        <w:rPr>
          <w:rFonts w:ascii="SimSun" w:hAnsi="SimSun"/>
          <w:sz w:val="21"/>
          <w:szCs w:val="21"/>
        </w:rPr>
        <w:t>重申对IGC任务授权的承诺，并加快其为实现该任务授权中规定的IGC目标而开展的工作。它相信IGC第三十八届会议和以后的会议将在实现IGC目标方面取得进展。它强调了土著</w:t>
      </w:r>
      <w:r w:rsidR="00962140" w:rsidRPr="001E25BB">
        <w:rPr>
          <w:rFonts w:ascii="SimSun" w:hAnsi="SimSun"/>
          <w:sz w:val="21"/>
          <w:szCs w:val="21"/>
        </w:rPr>
        <w:t>人民</w:t>
      </w:r>
      <w:r w:rsidR="00B03922" w:rsidRPr="001E25BB">
        <w:rPr>
          <w:rFonts w:ascii="SimSun" w:hAnsi="SimSun"/>
          <w:sz w:val="21"/>
          <w:szCs w:val="21"/>
        </w:rPr>
        <w:t>和当地社区参与IGC工作的重要性，并指出产权组织自愿基金已经用完了。它希望成员国考虑向自愿基金捐款，并希望IGC考虑替代供资安排。注意到有效保护遗传资源、传统知识和传统文化表现形式的重要性，IGC应推动采取下一步措施，召开外交会议，以期通过一项具有法律约束力的文书，为遗传资源、传统知识和传统文化表现形式提供有效保护。在IGC第三十八届会议结束时，IGC将完成其在2018/2019两年期任务授权下批准的工作计划的三分之二。有了建设性致力于取得进展的精神，IGC可以很快到达终点。它</w:t>
      </w:r>
      <w:r w:rsidR="00312F53" w:rsidRPr="001E25BB">
        <w:rPr>
          <w:rFonts w:ascii="SimSun" w:hAnsi="SimSun"/>
          <w:sz w:val="21"/>
          <w:szCs w:val="21"/>
        </w:rPr>
        <w:t>表示，相信</w:t>
      </w:r>
      <w:r w:rsidR="00B03922" w:rsidRPr="001E25BB">
        <w:rPr>
          <w:rFonts w:ascii="SimSun" w:hAnsi="SimSun"/>
          <w:sz w:val="21"/>
          <w:szCs w:val="21"/>
        </w:rPr>
        <w:t>主席和副主席</w:t>
      </w:r>
      <w:r w:rsidR="00312F53" w:rsidRPr="001E25BB">
        <w:rPr>
          <w:rFonts w:ascii="SimSun" w:hAnsi="SimSun"/>
          <w:sz w:val="21"/>
          <w:szCs w:val="21"/>
        </w:rPr>
        <w:t>对</w:t>
      </w:r>
      <w:r w:rsidR="00B03922" w:rsidRPr="001E25BB">
        <w:rPr>
          <w:rFonts w:ascii="SimSun" w:hAnsi="SimSun"/>
          <w:sz w:val="21"/>
          <w:szCs w:val="21"/>
        </w:rPr>
        <w:t>讨论</w:t>
      </w:r>
      <w:r w:rsidR="00312F53" w:rsidRPr="001E25BB">
        <w:rPr>
          <w:rFonts w:ascii="SimSun" w:hAnsi="SimSun"/>
          <w:sz w:val="21"/>
          <w:szCs w:val="21"/>
        </w:rPr>
        <w:t>指导将使IGC第三十八</w:t>
      </w:r>
      <w:r w:rsidR="00B03922" w:rsidRPr="001E25BB">
        <w:rPr>
          <w:rFonts w:ascii="SimSun" w:hAnsi="SimSun"/>
          <w:sz w:val="21"/>
          <w:szCs w:val="21"/>
        </w:rPr>
        <w:t>届</w:t>
      </w:r>
      <w:r w:rsidR="00312F53" w:rsidRPr="001E25BB">
        <w:rPr>
          <w:rFonts w:ascii="SimSun" w:hAnsi="SimSun"/>
          <w:sz w:val="21"/>
          <w:szCs w:val="21"/>
        </w:rPr>
        <w:t>会议</w:t>
      </w:r>
      <w:r w:rsidR="00B03922" w:rsidRPr="001E25BB">
        <w:rPr>
          <w:rFonts w:ascii="SimSun" w:hAnsi="SimSun"/>
          <w:sz w:val="21"/>
          <w:szCs w:val="21"/>
        </w:rPr>
        <w:t>取得进展</w:t>
      </w:r>
      <w:r w:rsidR="00312F53" w:rsidRPr="001E25BB">
        <w:rPr>
          <w:rFonts w:ascii="SimSun" w:hAnsi="SimSun"/>
          <w:sz w:val="21"/>
          <w:szCs w:val="21"/>
        </w:rPr>
        <w:t>。</w:t>
      </w:r>
    </w:p>
    <w:p w:rsidR="001F6B1E" w:rsidRPr="001E25BB" w:rsidRDefault="00A53B40" w:rsidP="001E25BB">
      <w:pPr>
        <w:pStyle w:val="ONUME"/>
        <w:numPr>
          <w:ilvl w:val="0"/>
          <w:numId w:val="7"/>
        </w:numPr>
        <w:overflowPunct w:val="0"/>
        <w:spacing w:afterLines="50" w:after="120" w:line="340" w:lineRule="atLeast"/>
        <w:ind w:left="0" w:firstLine="0"/>
        <w:jc w:val="both"/>
        <w:rPr>
          <w:rFonts w:ascii="SimSun" w:hAnsi="SimSun"/>
          <w:sz w:val="21"/>
          <w:szCs w:val="21"/>
        </w:rPr>
      </w:pPr>
      <w:r w:rsidRPr="001E25BB">
        <w:rPr>
          <w:rFonts w:ascii="SimSun" w:hAnsi="SimSun"/>
          <w:sz w:val="21"/>
          <w:szCs w:val="21"/>
        </w:rPr>
        <w:t>欧盟代表团代表欧盟及其成员国发言，它说，根据IGC第三十七届会议通过的决定，欧盟已经提名两位专家以个人身份参加特设专家组。他们已为讨论作出了积极贡献。它期待着听取</w:t>
      </w:r>
      <w:r w:rsidR="00CC5E71" w:rsidRPr="001E25BB">
        <w:rPr>
          <w:rFonts w:ascii="SimSun" w:hAnsi="SimSun"/>
          <w:sz w:val="21"/>
          <w:szCs w:val="21"/>
        </w:rPr>
        <w:t>共同主席</w:t>
      </w:r>
      <w:r w:rsidRPr="001E25BB">
        <w:rPr>
          <w:rFonts w:ascii="SimSun" w:hAnsi="SimSun"/>
          <w:sz w:val="21"/>
          <w:szCs w:val="21"/>
        </w:rPr>
        <w:t>的报告。IGC第三十七届会议是IGC根据任务授权连续讨论传统知识和传统文化表现形式的四次会议中</w:t>
      </w:r>
      <w:r w:rsidR="00863287" w:rsidRPr="001E25BB">
        <w:rPr>
          <w:rFonts w:ascii="SimSun" w:hAnsi="SimSun"/>
          <w:sz w:val="21"/>
          <w:szCs w:val="21"/>
        </w:rPr>
        <w:t>的</w:t>
      </w:r>
      <w:r w:rsidRPr="001E25BB">
        <w:rPr>
          <w:rFonts w:ascii="SimSun" w:hAnsi="SimSun"/>
          <w:sz w:val="21"/>
          <w:szCs w:val="21"/>
        </w:rPr>
        <w:t>第</w:t>
      </w:r>
      <w:r w:rsidRPr="001E25BB">
        <w:rPr>
          <w:rFonts w:ascii="SimSun" w:hAnsi="SimSun"/>
          <w:sz w:val="21"/>
          <w:szCs w:val="21"/>
        </w:rPr>
        <w:lastRenderedPageBreak/>
        <w:t>一次。聚焦于讨论未解决的</w:t>
      </w:r>
      <w:r w:rsidR="00A41337" w:rsidRPr="001E25BB">
        <w:rPr>
          <w:rFonts w:ascii="SimSun" w:hAnsi="SimSun"/>
          <w:sz w:val="21"/>
          <w:szCs w:val="21"/>
        </w:rPr>
        <w:t>和跨领域的</w:t>
      </w:r>
      <w:r w:rsidRPr="001E25BB">
        <w:rPr>
          <w:rFonts w:ascii="SimSun" w:hAnsi="SimSun"/>
          <w:sz w:val="21"/>
          <w:szCs w:val="21"/>
        </w:rPr>
        <w:t>问题，并审议法律文书草案的</w:t>
      </w:r>
      <w:r w:rsidRPr="001E25BB">
        <w:rPr>
          <w:rFonts w:ascii="SimSun" w:hAnsi="SimSun" w:hint="eastAsia"/>
          <w:sz w:val="21"/>
          <w:szCs w:val="21"/>
        </w:rPr>
        <w:t>备选</w:t>
      </w:r>
      <w:r w:rsidR="00A63E36" w:rsidRPr="001E25BB">
        <w:rPr>
          <w:rFonts w:ascii="SimSun" w:hAnsi="SimSun" w:hint="eastAsia"/>
          <w:sz w:val="21"/>
          <w:szCs w:val="21"/>
        </w:rPr>
        <w:t>项</w:t>
      </w:r>
      <w:r w:rsidRPr="001E25BB">
        <w:rPr>
          <w:rFonts w:ascii="SimSun" w:hAnsi="SimSun"/>
          <w:sz w:val="21"/>
          <w:szCs w:val="21"/>
        </w:rPr>
        <w:t>。它认为IGC已经取得一些进展，这一点在协调人编拟</w:t>
      </w:r>
      <w:r w:rsidR="00A41337" w:rsidRPr="001E25BB">
        <w:rPr>
          <w:rFonts w:ascii="SimSun" w:hAnsi="SimSun"/>
          <w:sz w:val="21"/>
          <w:szCs w:val="21"/>
        </w:rPr>
        <w:t>第二次修订稿</w:t>
      </w:r>
      <w:r w:rsidRPr="001E25BB">
        <w:rPr>
          <w:rFonts w:ascii="SimSun" w:hAnsi="SimSun"/>
          <w:sz w:val="21"/>
          <w:szCs w:val="21"/>
        </w:rPr>
        <w:t>文件（</w:t>
      </w:r>
      <w:r w:rsidR="00A41337" w:rsidRPr="001E25BB">
        <w:rPr>
          <w:rFonts w:ascii="SimSun" w:hAnsi="SimSun"/>
          <w:sz w:val="21"/>
          <w:szCs w:val="21"/>
        </w:rPr>
        <w:t>文件</w:t>
      </w:r>
      <w:r w:rsidRPr="001E25BB">
        <w:rPr>
          <w:rFonts w:ascii="SimSun" w:hAnsi="SimSun"/>
          <w:sz w:val="21"/>
          <w:szCs w:val="21"/>
        </w:rPr>
        <w:t>WIPO/GRTKF/IC/38/4和</w:t>
      </w:r>
      <w:r w:rsidR="00A41337" w:rsidRPr="001E25BB">
        <w:rPr>
          <w:rFonts w:ascii="SimSun" w:hAnsi="SimSun"/>
          <w:sz w:val="21"/>
          <w:szCs w:val="21"/>
        </w:rPr>
        <w:t>文件</w:t>
      </w:r>
      <w:r w:rsidRPr="001E25BB">
        <w:rPr>
          <w:rFonts w:ascii="SimSun" w:hAnsi="SimSun"/>
          <w:sz w:val="21"/>
          <w:szCs w:val="21"/>
        </w:rPr>
        <w:t>WIPO/GRTKF/IC/38/5）</w:t>
      </w:r>
      <w:r w:rsidR="00A41337" w:rsidRPr="001E25BB">
        <w:rPr>
          <w:rFonts w:ascii="SimSun" w:hAnsi="SimSun"/>
          <w:sz w:val="21"/>
          <w:szCs w:val="21"/>
        </w:rPr>
        <w:t>得到反映</w:t>
      </w:r>
      <w:r w:rsidRPr="001E25BB">
        <w:rPr>
          <w:rFonts w:ascii="SimSun" w:hAnsi="SimSun"/>
          <w:sz w:val="21"/>
          <w:szCs w:val="21"/>
        </w:rPr>
        <w:t>。它感谢主席为IGC</w:t>
      </w:r>
      <w:r w:rsidR="00A41337" w:rsidRPr="001E25BB">
        <w:rPr>
          <w:rFonts w:ascii="SimSun" w:hAnsi="SimSun"/>
          <w:sz w:val="21"/>
          <w:szCs w:val="21"/>
        </w:rPr>
        <w:t>第三十八届会议</w:t>
      </w:r>
      <w:r w:rsidRPr="001E25BB">
        <w:rPr>
          <w:rFonts w:ascii="SimSun" w:hAnsi="SimSun"/>
          <w:sz w:val="21"/>
          <w:szCs w:val="21"/>
        </w:rPr>
        <w:t>提供有</w:t>
      </w:r>
      <w:r w:rsidR="00A41337" w:rsidRPr="001E25BB">
        <w:rPr>
          <w:rFonts w:ascii="SimSun" w:hAnsi="SimSun"/>
          <w:sz w:val="21"/>
          <w:szCs w:val="21"/>
        </w:rPr>
        <w:t>益</w:t>
      </w:r>
      <w:r w:rsidRPr="001E25BB">
        <w:rPr>
          <w:rFonts w:ascii="SimSun" w:hAnsi="SimSun"/>
          <w:sz w:val="21"/>
          <w:szCs w:val="21"/>
        </w:rPr>
        <w:t>的信息说明。</w:t>
      </w:r>
      <w:r w:rsidR="00A41337" w:rsidRPr="001E25BB">
        <w:rPr>
          <w:rFonts w:ascii="SimSun" w:hAnsi="SimSun"/>
          <w:sz w:val="21"/>
          <w:szCs w:val="21"/>
        </w:rPr>
        <w:t>关于</w:t>
      </w:r>
      <w:r w:rsidRPr="001E25BB">
        <w:rPr>
          <w:rFonts w:ascii="SimSun" w:hAnsi="SimSun"/>
          <w:sz w:val="21"/>
          <w:szCs w:val="21"/>
        </w:rPr>
        <w:t>方法，透明度和包容性仍然是</w:t>
      </w:r>
      <w:r w:rsidR="00A41337" w:rsidRPr="001E25BB">
        <w:rPr>
          <w:rFonts w:ascii="SimSun" w:hAnsi="SimSun"/>
          <w:sz w:val="21"/>
          <w:szCs w:val="21"/>
        </w:rPr>
        <w:t>必需</w:t>
      </w:r>
      <w:r w:rsidRPr="001E25BB">
        <w:rPr>
          <w:rFonts w:ascii="SimSun" w:hAnsi="SimSun"/>
          <w:sz w:val="21"/>
          <w:szCs w:val="21"/>
        </w:rPr>
        <w:t>的。它欢迎</w:t>
      </w:r>
      <w:r w:rsidR="00A41337" w:rsidRPr="001E25BB">
        <w:rPr>
          <w:rFonts w:ascii="SimSun" w:hAnsi="SimSun"/>
          <w:sz w:val="21"/>
          <w:szCs w:val="21"/>
        </w:rPr>
        <w:t>任务</w:t>
      </w:r>
      <w:r w:rsidRPr="001E25BB">
        <w:rPr>
          <w:rFonts w:ascii="SimSun" w:hAnsi="SimSun"/>
          <w:sz w:val="21"/>
          <w:szCs w:val="21"/>
        </w:rPr>
        <w:t>授权将循证</w:t>
      </w:r>
      <w:r w:rsidR="00A41337" w:rsidRPr="001E25BB">
        <w:rPr>
          <w:rFonts w:ascii="SimSun" w:hAnsi="SimSun"/>
          <w:sz w:val="21"/>
          <w:szCs w:val="21"/>
        </w:rPr>
        <w:t>办</w:t>
      </w:r>
      <w:r w:rsidRPr="001E25BB">
        <w:rPr>
          <w:rFonts w:ascii="SimSun" w:hAnsi="SimSun"/>
          <w:sz w:val="21"/>
          <w:szCs w:val="21"/>
        </w:rPr>
        <w:t>法</w:t>
      </w:r>
      <w:r w:rsidR="00A41337" w:rsidRPr="001E25BB">
        <w:rPr>
          <w:rFonts w:ascii="SimSun" w:hAnsi="SimSun"/>
          <w:sz w:val="21"/>
          <w:szCs w:val="21"/>
        </w:rPr>
        <w:t>放在其方法</w:t>
      </w:r>
      <w:r w:rsidRPr="001E25BB">
        <w:rPr>
          <w:rFonts w:ascii="SimSun" w:hAnsi="SimSun"/>
          <w:sz w:val="21"/>
          <w:szCs w:val="21"/>
        </w:rPr>
        <w:t>的核心</w:t>
      </w:r>
      <w:r w:rsidR="00A41337" w:rsidRPr="001E25BB">
        <w:rPr>
          <w:rFonts w:ascii="SimSun" w:hAnsi="SimSun"/>
          <w:sz w:val="21"/>
          <w:szCs w:val="21"/>
        </w:rPr>
        <w:t>位置</w:t>
      </w:r>
      <w:r w:rsidRPr="001E25BB">
        <w:rPr>
          <w:rFonts w:ascii="SimSun" w:hAnsi="SimSun"/>
          <w:sz w:val="21"/>
          <w:szCs w:val="21"/>
        </w:rPr>
        <w:t>。它期待着</w:t>
      </w:r>
      <w:r w:rsidR="00A41337" w:rsidRPr="001E25BB">
        <w:rPr>
          <w:rFonts w:ascii="SimSun" w:hAnsi="SimSun"/>
          <w:sz w:val="21"/>
          <w:szCs w:val="21"/>
        </w:rPr>
        <w:t>利用任务授权为此</w:t>
      </w:r>
      <w:r w:rsidRPr="001E25BB">
        <w:rPr>
          <w:rFonts w:ascii="SimSun" w:hAnsi="SimSun"/>
          <w:sz w:val="21"/>
          <w:szCs w:val="21"/>
        </w:rPr>
        <w:t>提供的各种可能性。它先前</w:t>
      </w:r>
      <w:r w:rsidR="00A41337" w:rsidRPr="001E25BB">
        <w:rPr>
          <w:rFonts w:ascii="SimSun" w:hAnsi="SimSun"/>
          <w:sz w:val="21"/>
          <w:szCs w:val="21"/>
        </w:rPr>
        <w:t>特别</w:t>
      </w:r>
      <w:r w:rsidRPr="001E25BB">
        <w:rPr>
          <w:rFonts w:ascii="SimSun" w:hAnsi="SimSun"/>
          <w:sz w:val="21"/>
          <w:szCs w:val="21"/>
        </w:rPr>
        <w:t>提交了两份提案</w:t>
      </w:r>
      <w:r w:rsidR="00A41337" w:rsidRPr="001E25BB">
        <w:rPr>
          <w:rFonts w:ascii="SimSun" w:hAnsi="SimSun"/>
          <w:sz w:val="21"/>
          <w:szCs w:val="21"/>
        </w:rPr>
        <w:t>供IGC审议</w:t>
      </w:r>
      <w:r w:rsidRPr="001E25BB">
        <w:rPr>
          <w:rFonts w:ascii="SimSun" w:hAnsi="SimSun"/>
          <w:sz w:val="21"/>
          <w:szCs w:val="21"/>
        </w:rPr>
        <w:t>（</w:t>
      </w:r>
      <w:r w:rsidR="00910D80" w:rsidRPr="001E25BB">
        <w:rPr>
          <w:rFonts w:ascii="SimSun" w:hAnsi="SimSun" w:hint="eastAsia"/>
          <w:sz w:val="21"/>
          <w:szCs w:val="21"/>
        </w:rPr>
        <w:t>文件</w:t>
      </w:r>
      <w:r w:rsidRPr="001E25BB">
        <w:rPr>
          <w:rFonts w:ascii="SimSun" w:hAnsi="SimSun"/>
          <w:sz w:val="21"/>
          <w:szCs w:val="21"/>
        </w:rPr>
        <w:t>WIPO/GRTKF/IC/37/10和WIPO/GRTKF/IC</w:t>
      </w:r>
      <w:r w:rsidR="00863287" w:rsidRPr="001E25BB">
        <w:rPr>
          <w:rFonts w:ascii="SimSun" w:hAnsi="SimSun"/>
          <w:sz w:val="21"/>
          <w:szCs w:val="21"/>
        </w:rPr>
        <w:t>/</w:t>
      </w:r>
      <w:r w:rsidRPr="001E25BB">
        <w:rPr>
          <w:rFonts w:ascii="SimSun" w:hAnsi="SimSun"/>
          <w:sz w:val="21"/>
          <w:szCs w:val="21"/>
        </w:rPr>
        <w:t>37/11）。至关重要的是</w:t>
      </w:r>
      <w:r w:rsidR="00A41337" w:rsidRPr="001E25BB">
        <w:rPr>
          <w:rFonts w:ascii="SimSun" w:hAnsi="SimSun"/>
          <w:sz w:val="21"/>
          <w:szCs w:val="21"/>
        </w:rPr>
        <w:t>就知识产权制度如何能够或者不能协助为传统知识和传统文化表现形式持有人的利益服务问题达成共识</w:t>
      </w:r>
      <w:r w:rsidRPr="001E25BB">
        <w:rPr>
          <w:rFonts w:ascii="SimSun" w:hAnsi="SimSun"/>
          <w:sz w:val="21"/>
          <w:szCs w:val="21"/>
        </w:rPr>
        <w:t>。期待着</w:t>
      </w:r>
      <w:r w:rsidR="00A41337" w:rsidRPr="001E25BB">
        <w:rPr>
          <w:rFonts w:ascii="SimSun" w:hAnsi="SimSun"/>
          <w:sz w:val="21"/>
          <w:szCs w:val="21"/>
        </w:rPr>
        <w:t>建设性</w:t>
      </w:r>
      <w:r w:rsidRPr="001E25BB">
        <w:rPr>
          <w:rFonts w:ascii="SimSun" w:hAnsi="SimSun"/>
          <w:sz w:val="21"/>
          <w:szCs w:val="21"/>
        </w:rPr>
        <w:t>参与IGC</w:t>
      </w:r>
      <w:r w:rsidR="00A41337" w:rsidRPr="001E25BB">
        <w:rPr>
          <w:rFonts w:ascii="SimSun" w:hAnsi="SimSun"/>
          <w:sz w:val="21"/>
          <w:szCs w:val="21"/>
        </w:rPr>
        <w:t>第三十八届会议就传统知识和传统文化表现形式问题举行的讨论。</w:t>
      </w:r>
    </w:p>
    <w:p w:rsidR="001F6B1E" w:rsidRPr="001E25BB" w:rsidRDefault="002F4103" w:rsidP="001E25BB">
      <w:pPr>
        <w:pStyle w:val="ONUME"/>
        <w:numPr>
          <w:ilvl w:val="0"/>
          <w:numId w:val="7"/>
        </w:numPr>
        <w:overflowPunct w:val="0"/>
        <w:spacing w:afterLines="50" w:after="120" w:line="340" w:lineRule="atLeast"/>
        <w:ind w:left="0" w:firstLine="0"/>
        <w:jc w:val="both"/>
        <w:rPr>
          <w:rFonts w:ascii="SimSun" w:hAnsi="SimSun"/>
          <w:sz w:val="21"/>
          <w:szCs w:val="21"/>
        </w:rPr>
      </w:pPr>
      <w:r w:rsidRPr="001E25BB">
        <w:rPr>
          <w:rFonts w:ascii="SimSun" w:hAnsi="SimSun"/>
          <w:sz w:val="21"/>
          <w:szCs w:val="21"/>
        </w:rPr>
        <w:t>NARF的代表代表土著核心小组发言，表示成员国必须承认根据《联合国土著人民权利宣言》（“UNDRIP”）、《国际劳工组织第169号公约》、其他国际文书、国内法律、土著法律以及土著习惯法律中规定的各项权利。根据这些国际文书和法律，土著人民享有合法的民族性、自决权以及坚持土著宇宙论、精神家园和生活方式的权利。</w:t>
      </w:r>
      <w:r w:rsidR="003F0EA8" w:rsidRPr="001E25BB">
        <w:rPr>
          <w:rFonts w:ascii="SimSun" w:hAnsi="SimSun"/>
          <w:sz w:val="21"/>
          <w:szCs w:val="21"/>
        </w:rPr>
        <w:t>他呼吁成员国履行其承认和尊重土著人民权利的义务。在即将举行的谈判中，尊重《联合国土著人民权利宣言》和《联合国宪章》是该进程得以继续下去的基础。关于传统知识和传统文化表现形式案文草案，他欢迎就实质性条款与正在就定义开展的工作之间关系展开讨论。他指出，某些术语的定义可能没有必要，而且未必恰当。他质疑是否需要在定义中规定资格标准，或者单独规定，因为这些标准可能由保护范围来确定。确定从起点开始的特定年数作为一项资格标准使谈判陷入死胡同。</w:t>
      </w:r>
      <w:r w:rsidR="00E56807" w:rsidRPr="001E25BB">
        <w:rPr>
          <w:rFonts w:ascii="SimSun" w:hAnsi="SimSun"/>
          <w:sz w:val="21"/>
          <w:szCs w:val="21"/>
        </w:rPr>
        <w:t>在传统知识和传统文化表现形式能够获得保护之前需要有50年的时间限制，这将导致</w:t>
      </w:r>
      <w:r w:rsidR="00E85139" w:rsidRPr="001E25BB">
        <w:rPr>
          <w:rFonts w:ascii="SimSun" w:hAnsi="SimSun"/>
          <w:sz w:val="21"/>
          <w:szCs w:val="21"/>
        </w:rPr>
        <w:t>传统知识和传统文化表现形式</w:t>
      </w:r>
      <w:r w:rsidR="00E56807" w:rsidRPr="001E25BB">
        <w:rPr>
          <w:rFonts w:ascii="SimSun" w:hAnsi="SimSun"/>
          <w:sz w:val="21"/>
          <w:szCs w:val="21"/>
        </w:rPr>
        <w:t>在这段时间内</w:t>
      </w:r>
      <w:r w:rsidR="00E85139" w:rsidRPr="001E25BB">
        <w:rPr>
          <w:rFonts w:ascii="SimSun" w:hAnsi="SimSun"/>
          <w:sz w:val="21"/>
          <w:szCs w:val="21"/>
        </w:rPr>
        <w:t>无法得到</w:t>
      </w:r>
      <w:r w:rsidR="00E56807" w:rsidRPr="001E25BB">
        <w:rPr>
          <w:rFonts w:ascii="SimSun" w:hAnsi="SimSun"/>
          <w:sz w:val="21"/>
          <w:szCs w:val="21"/>
        </w:rPr>
        <w:t>保护。</w:t>
      </w:r>
      <w:r w:rsidR="00E85139" w:rsidRPr="001E25BB">
        <w:rPr>
          <w:rFonts w:ascii="SimSun" w:hAnsi="SimSun"/>
          <w:sz w:val="21"/>
          <w:szCs w:val="21"/>
        </w:rPr>
        <w:t>凡是</w:t>
      </w:r>
      <w:r w:rsidR="00E56807" w:rsidRPr="001E25BB">
        <w:rPr>
          <w:rFonts w:ascii="SimSun" w:hAnsi="SimSun"/>
          <w:sz w:val="21"/>
          <w:szCs w:val="21"/>
        </w:rPr>
        <w:t>想利用或使用</w:t>
      </w:r>
      <w:r w:rsidR="00E85139" w:rsidRPr="001E25BB">
        <w:rPr>
          <w:rFonts w:ascii="SimSun" w:hAnsi="SimSun"/>
          <w:sz w:val="21"/>
          <w:szCs w:val="21"/>
        </w:rPr>
        <w:t>传统知识</w:t>
      </w:r>
      <w:r w:rsidR="00E56807" w:rsidRPr="001E25BB">
        <w:rPr>
          <w:rFonts w:ascii="SimSun" w:hAnsi="SimSun"/>
          <w:sz w:val="21"/>
          <w:szCs w:val="21"/>
        </w:rPr>
        <w:t>或</w:t>
      </w:r>
      <w:r w:rsidR="00E85139" w:rsidRPr="001E25BB">
        <w:rPr>
          <w:rFonts w:ascii="SimSun" w:hAnsi="SimSun"/>
          <w:sz w:val="21"/>
          <w:szCs w:val="21"/>
        </w:rPr>
        <w:t>传统文化表现形式者</w:t>
      </w:r>
      <w:r w:rsidR="00E56807" w:rsidRPr="001E25BB">
        <w:rPr>
          <w:rFonts w:ascii="SimSun" w:hAnsi="SimSun"/>
          <w:sz w:val="21"/>
          <w:szCs w:val="21"/>
        </w:rPr>
        <w:t>都应</w:t>
      </w:r>
      <w:r w:rsidR="00E85139" w:rsidRPr="001E25BB">
        <w:rPr>
          <w:rFonts w:ascii="SimSun" w:hAnsi="SimSun"/>
          <w:sz w:val="21"/>
          <w:szCs w:val="21"/>
        </w:rPr>
        <w:t>被要求开展</w:t>
      </w:r>
      <w:r w:rsidR="00E56807" w:rsidRPr="001E25BB">
        <w:rPr>
          <w:rFonts w:ascii="SimSun" w:hAnsi="SimSun"/>
          <w:sz w:val="21"/>
          <w:szCs w:val="21"/>
        </w:rPr>
        <w:t>尽职调查</w:t>
      </w:r>
      <w:r w:rsidR="00E85139" w:rsidRPr="001E25BB">
        <w:rPr>
          <w:rFonts w:ascii="SimSun" w:hAnsi="SimSun"/>
          <w:sz w:val="21"/>
          <w:szCs w:val="21"/>
        </w:rPr>
        <w:t>，以便</w:t>
      </w:r>
      <w:r w:rsidR="00E56807" w:rsidRPr="001E25BB">
        <w:rPr>
          <w:rFonts w:ascii="SimSun" w:hAnsi="SimSun"/>
          <w:sz w:val="21"/>
          <w:szCs w:val="21"/>
        </w:rPr>
        <w:t>发现潜在</w:t>
      </w:r>
      <w:r w:rsidR="00E85139" w:rsidRPr="001E25BB">
        <w:rPr>
          <w:rFonts w:ascii="SimSun" w:hAnsi="SimSun"/>
          <w:sz w:val="21"/>
          <w:szCs w:val="21"/>
        </w:rPr>
        <w:t>所有人</w:t>
      </w:r>
      <w:r w:rsidR="00E56807" w:rsidRPr="001E25BB">
        <w:rPr>
          <w:rFonts w:ascii="SimSun" w:hAnsi="SimSun"/>
          <w:sz w:val="21"/>
          <w:szCs w:val="21"/>
        </w:rPr>
        <w:t>，并</w:t>
      </w:r>
      <w:r w:rsidR="00E85139" w:rsidRPr="001E25BB">
        <w:rPr>
          <w:rFonts w:ascii="SimSun" w:hAnsi="SimSun"/>
          <w:sz w:val="21"/>
          <w:szCs w:val="21"/>
        </w:rPr>
        <w:t>获得</w:t>
      </w:r>
      <w:r w:rsidR="00E56807" w:rsidRPr="001E25BB">
        <w:rPr>
          <w:rFonts w:ascii="SimSun" w:hAnsi="SimSun"/>
          <w:sz w:val="21"/>
          <w:szCs w:val="21"/>
        </w:rPr>
        <w:t>自由</w:t>
      </w:r>
      <w:r w:rsidR="00E85139" w:rsidRPr="001E25BB">
        <w:rPr>
          <w:rFonts w:ascii="SimSun" w:hAnsi="SimSun"/>
          <w:sz w:val="21"/>
          <w:szCs w:val="21"/>
        </w:rPr>
        <w:t>事先知情同意</w:t>
      </w:r>
      <w:r w:rsidR="00E56807" w:rsidRPr="001E25BB">
        <w:rPr>
          <w:rFonts w:ascii="SimSun" w:hAnsi="SimSun"/>
          <w:sz w:val="21"/>
          <w:szCs w:val="21"/>
        </w:rPr>
        <w:t>（“FPIC”）</w:t>
      </w:r>
      <w:r w:rsidR="00E85139" w:rsidRPr="001E25BB">
        <w:rPr>
          <w:rFonts w:ascii="SimSun" w:hAnsi="SimSun"/>
          <w:sz w:val="21"/>
          <w:szCs w:val="21"/>
        </w:rPr>
        <w:t>以</w:t>
      </w:r>
      <w:r w:rsidR="00E56807" w:rsidRPr="001E25BB">
        <w:rPr>
          <w:rFonts w:ascii="SimSun" w:hAnsi="SimSun"/>
          <w:sz w:val="21"/>
          <w:szCs w:val="21"/>
        </w:rPr>
        <w:t>确定他们是否</w:t>
      </w:r>
      <w:r w:rsidR="00E85139" w:rsidRPr="001E25BB">
        <w:rPr>
          <w:rFonts w:ascii="SimSun" w:hAnsi="SimSun"/>
          <w:sz w:val="21"/>
          <w:szCs w:val="21"/>
        </w:rPr>
        <w:t>能够</w:t>
      </w:r>
      <w:r w:rsidR="00E56807" w:rsidRPr="001E25BB">
        <w:rPr>
          <w:rFonts w:ascii="SimSun" w:hAnsi="SimSun"/>
          <w:sz w:val="21"/>
          <w:szCs w:val="21"/>
        </w:rPr>
        <w:t>合法</w:t>
      </w:r>
      <w:r w:rsidR="00E85139" w:rsidRPr="001E25BB">
        <w:rPr>
          <w:rFonts w:ascii="SimSun" w:hAnsi="SimSun"/>
          <w:sz w:val="21"/>
          <w:szCs w:val="21"/>
        </w:rPr>
        <w:t>获取</w:t>
      </w:r>
      <w:r w:rsidR="00E56807" w:rsidRPr="001E25BB">
        <w:rPr>
          <w:rFonts w:ascii="SimSun" w:hAnsi="SimSun"/>
          <w:sz w:val="21"/>
          <w:szCs w:val="21"/>
        </w:rPr>
        <w:t>和使用</w:t>
      </w:r>
      <w:r w:rsidR="00E85139" w:rsidRPr="001E25BB">
        <w:rPr>
          <w:rFonts w:ascii="SimSun" w:hAnsi="SimSun"/>
          <w:sz w:val="21"/>
          <w:szCs w:val="21"/>
        </w:rPr>
        <w:t>传统知识</w:t>
      </w:r>
      <w:r w:rsidR="00E56807" w:rsidRPr="001E25BB">
        <w:rPr>
          <w:rFonts w:ascii="SimSun" w:hAnsi="SimSun"/>
          <w:sz w:val="21"/>
          <w:szCs w:val="21"/>
        </w:rPr>
        <w:t>和</w:t>
      </w:r>
      <w:r w:rsidR="00E85139" w:rsidRPr="001E25BB">
        <w:rPr>
          <w:rFonts w:ascii="SimSun" w:hAnsi="SimSun"/>
          <w:sz w:val="21"/>
          <w:szCs w:val="21"/>
        </w:rPr>
        <w:t>传统文化表现形式</w:t>
      </w:r>
      <w:r w:rsidR="00E56807" w:rsidRPr="001E25BB">
        <w:rPr>
          <w:rFonts w:ascii="SimSun" w:hAnsi="SimSun"/>
          <w:sz w:val="21"/>
          <w:szCs w:val="21"/>
        </w:rPr>
        <w:t>。虽然可能</w:t>
      </w:r>
      <w:r w:rsidR="00E85139" w:rsidRPr="001E25BB">
        <w:rPr>
          <w:rFonts w:ascii="SimSun" w:hAnsi="SimSun"/>
          <w:sz w:val="21"/>
          <w:szCs w:val="21"/>
        </w:rPr>
        <w:t>有某些形式的传统知识和传统文化表现形式可以</w:t>
      </w:r>
      <w:r w:rsidR="00E56807" w:rsidRPr="001E25BB">
        <w:rPr>
          <w:rFonts w:ascii="SimSun" w:hAnsi="SimSun"/>
          <w:sz w:val="21"/>
          <w:szCs w:val="21"/>
        </w:rPr>
        <w:t>通过分层法</w:t>
      </w:r>
      <w:r w:rsidR="002B33BC" w:rsidRPr="001E25BB">
        <w:rPr>
          <w:rFonts w:ascii="SimSun" w:hAnsi="SimSun"/>
          <w:sz w:val="21"/>
          <w:szCs w:val="21"/>
        </w:rPr>
        <w:t>进行处理</w:t>
      </w:r>
      <w:r w:rsidR="00E56807" w:rsidRPr="001E25BB">
        <w:rPr>
          <w:rFonts w:ascii="SimSun" w:hAnsi="SimSun"/>
          <w:sz w:val="21"/>
          <w:szCs w:val="21"/>
        </w:rPr>
        <w:t>，但对土著人民来说，目前规定的标准没有充分</w:t>
      </w:r>
      <w:r w:rsidR="002B33BC" w:rsidRPr="001E25BB">
        <w:rPr>
          <w:rFonts w:ascii="SimSun" w:hAnsi="SimSun"/>
          <w:sz w:val="21"/>
          <w:szCs w:val="21"/>
        </w:rPr>
        <w:t>涉及其</w:t>
      </w:r>
      <w:r w:rsidR="00E56807" w:rsidRPr="001E25BB">
        <w:rPr>
          <w:rFonts w:ascii="SimSun" w:hAnsi="SimSun"/>
          <w:sz w:val="21"/>
          <w:szCs w:val="21"/>
        </w:rPr>
        <w:t>权利。</w:t>
      </w:r>
      <w:r w:rsidR="002B33BC" w:rsidRPr="001E25BB">
        <w:rPr>
          <w:rFonts w:ascii="SimSun" w:hAnsi="SimSun"/>
          <w:sz w:val="21"/>
          <w:szCs w:val="21"/>
        </w:rPr>
        <w:t>从历史和经济角度来讲，很</w:t>
      </w:r>
      <w:r w:rsidR="00E56807" w:rsidRPr="001E25BB">
        <w:rPr>
          <w:rFonts w:ascii="SimSun" w:hAnsi="SimSun"/>
          <w:sz w:val="21"/>
          <w:szCs w:val="21"/>
        </w:rPr>
        <w:t>多</w:t>
      </w:r>
      <w:r w:rsidR="002B33BC" w:rsidRPr="001E25BB">
        <w:rPr>
          <w:rFonts w:ascii="SimSun" w:hAnsi="SimSun"/>
          <w:sz w:val="21"/>
          <w:szCs w:val="21"/>
        </w:rPr>
        <w:t>传统知识</w:t>
      </w:r>
      <w:r w:rsidR="00E56807" w:rsidRPr="001E25BB">
        <w:rPr>
          <w:rFonts w:ascii="SimSun" w:hAnsi="SimSun"/>
          <w:sz w:val="21"/>
          <w:szCs w:val="21"/>
        </w:rPr>
        <w:t>和</w:t>
      </w:r>
      <w:r w:rsidR="002B33BC" w:rsidRPr="001E25BB">
        <w:rPr>
          <w:rFonts w:ascii="SimSun" w:hAnsi="SimSun"/>
          <w:sz w:val="21"/>
          <w:szCs w:val="21"/>
        </w:rPr>
        <w:t>传统文化表现形式的利用</w:t>
      </w:r>
      <w:r w:rsidR="00E56807" w:rsidRPr="001E25BB">
        <w:rPr>
          <w:rFonts w:ascii="SimSun" w:hAnsi="SimSun"/>
          <w:sz w:val="21"/>
          <w:szCs w:val="21"/>
        </w:rPr>
        <w:t>都没有</w:t>
      </w:r>
      <w:r w:rsidR="002B33BC" w:rsidRPr="001E25BB">
        <w:rPr>
          <w:rFonts w:ascii="SimSun" w:hAnsi="SimSun"/>
          <w:sz w:val="21"/>
          <w:szCs w:val="21"/>
        </w:rPr>
        <w:t>得到</w:t>
      </w:r>
      <w:r w:rsidR="00E56807" w:rsidRPr="001E25BB">
        <w:rPr>
          <w:rFonts w:ascii="SimSun" w:hAnsi="SimSun"/>
          <w:sz w:val="21"/>
          <w:szCs w:val="21"/>
        </w:rPr>
        <w:t>其</w:t>
      </w:r>
      <w:r w:rsidR="002B33BC" w:rsidRPr="001E25BB">
        <w:rPr>
          <w:rFonts w:ascii="SimSun" w:hAnsi="SimSun"/>
          <w:sz w:val="21"/>
          <w:szCs w:val="21"/>
        </w:rPr>
        <w:t>自由事先知情同意。</w:t>
      </w:r>
      <w:r w:rsidR="00E56807" w:rsidRPr="001E25BB">
        <w:rPr>
          <w:rFonts w:ascii="SimSun" w:hAnsi="SimSun"/>
          <w:sz w:val="21"/>
          <w:szCs w:val="21"/>
        </w:rPr>
        <w:t>重要的不是</w:t>
      </w:r>
      <w:r w:rsidR="002B33BC" w:rsidRPr="001E25BB">
        <w:rPr>
          <w:rFonts w:ascii="SimSun" w:hAnsi="SimSun"/>
          <w:sz w:val="21"/>
          <w:szCs w:val="21"/>
        </w:rPr>
        <w:t>传统知识</w:t>
      </w:r>
      <w:r w:rsidR="00E56807" w:rsidRPr="001E25BB">
        <w:rPr>
          <w:rFonts w:ascii="SimSun" w:hAnsi="SimSun"/>
          <w:sz w:val="21"/>
          <w:szCs w:val="21"/>
        </w:rPr>
        <w:t>和</w:t>
      </w:r>
      <w:r w:rsidR="002B33BC" w:rsidRPr="001E25BB">
        <w:rPr>
          <w:rFonts w:ascii="SimSun" w:hAnsi="SimSun"/>
          <w:sz w:val="21"/>
          <w:szCs w:val="21"/>
        </w:rPr>
        <w:t>传统文化表现形式</w:t>
      </w:r>
      <w:r w:rsidR="00E56807" w:rsidRPr="001E25BB">
        <w:rPr>
          <w:rFonts w:ascii="SimSun" w:hAnsi="SimSun"/>
          <w:sz w:val="21"/>
          <w:szCs w:val="21"/>
        </w:rPr>
        <w:t>的普及程度，而是它们的神圣性、违背它们的精神和文化信仰以及它们遭受的伤害，</w:t>
      </w:r>
      <w:r w:rsidR="002B33BC" w:rsidRPr="001E25BB">
        <w:rPr>
          <w:rFonts w:ascii="SimSun" w:hAnsi="SimSun"/>
          <w:sz w:val="21"/>
          <w:szCs w:val="21"/>
        </w:rPr>
        <w:t>就像</w:t>
      </w:r>
      <w:r w:rsidR="00E56807" w:rsidRPr="001E25BB">
        <w:rPr>
          <w:rFonts w:ascii="SimSun" w:hAnsi="SimSun"/>
          <w:sz w:val="21"/>
          <w:szCs w:val="21"/>
        </w:rPr>
        <w:t>它们</w:t>
      </w:r>
      <w:r w:rsidR="002B33BC" w:rsidRPr="001E25BB">
        <w:rPr>
          <w:rFonts w:ascii="SimSun" w:hAnsi="SimSun"/>
          <w:sz w:val="21"/>
          <w:szCs w:val="21"/>
        </w:rPr>
        <w:t>的</w:t>
      </w:r>
      <w:r w:rsidR="00E56807" w:rsidRPr="001E25BB">
        <w:rPr>
          <w:rFonts w:ascii="SimSun" w:hAnsi="SimSun"/>
          <w:sz w:val="21"/>
          <w:szCs w:val="21"/>
        </w:rPr>
        <w:t>定义和经历那样。</w:t>
      </w:r>
      <w:r w:rsidR="002B33BC" w:rsidRPr="001E25BB">
        <w:rPr>
          <w:rFonts w:ascii="SimSun" w:hAnsi="SimSun"/>
          <w:sz w:val="21"/>
          <w:szCs w:val="21"/>
        </w:rPr>
        <w:t>任何分层法都必须尊重土著人民的法律、传统和习俗，</w:t>
      </w:r>
      <w:r w:rsidR="005820F2" w:rsidRPr="001E25BB">
        <w:rPr>
          <w:rFonts w:ascii="SimSun" w:hAnsi="SimSun"/>
          <w:sz w:val="21"/>
          <w:szCs w:val="21"/>
        </w:rPr>
        <w:t>就像</w:t>
      </w:r>
      <w:r w:rsidR="002B33BC" w:rsidRPr="001E25BB">
        <w:rPr>
          <w:rFonts w:ascii="SimSun" w:hAnsi="SimSun"/>
          <w:sz w:val="21"/>
          <w:szCs w:val="21"/>
        </w:rPr>
        <w:t>《</w:t>
      </w:r>
      <w:r w:rsidR="005820F2" w:rsidRPr="001E25BB">
        <w:rPr>
          <w:rFonts w:ascii="SimSun" w:hAnsi="SimSun"/>
          <w:sz w:val="21"/>
          <w:szCs w:val="21"/>
        </w:rPr>
        <w:t>联合国土著人民权利宣言</w:t>
      </w:r>
      <w:r w:rsidR="002B33BC" w:rsidRPr="001E25BB">
        <w:rPr>
          <w:rFonts w:ascii="SimSun" w:hAnsi="SimSun"/>
          <w:sz w:val="21"/>
          <w:szCs w:val="21"/>
        </w:rPr>
        <w:t>》第31条</w:t>
      </w:r>
      <w:r w:rsidR="005820F2" w:rsidRPr="001E25BB">
        <w:rPr>
          <w:rFonts w:ascii="SimSun" w:hAnsi="SimSun"/>
          <w:sz w:val="21"/>
          <w:szCs w:val="21"/>
        </w:rPr>
        <w:t>规定的那样</w:t>
      </w:r>
      <w:r w:rsidR="002B33BC" w:rsidRPr="001E25BB">
        <w:rPr>
          <w:rFonts w:ascii="SimSun" w:hAnsi="SimSun"/>
          <w:sz w:val="21"/>
          <w:szCs w:val="21"/>
        </w:rPr>
        <w:t>。他们有权请求归还</w:t>
      </w:r>
      <w:r w:rsidR="005820F2" w:rsidRPr="001E25BB">
        <w:rPr>
          <w:rFonts w:ascii="SimSun" w:hAnsi="SimSun"/>
          <w:sz w:val="21"/>
          <w:szCs w:val="21"/>
        </w:rPr>
        <w:t>其秘密、</w:t>
      </w:r>
      <w:r w:rsidR="002B33BC" w:rsidRPr="001E25BB">
        <w:rPr>
          <w:rFonts w:ascii="SimSun" w:hAnsi="SimSun"/>
          <w:sz w:val="21"/>
          <w:szCs w:val="21"/>
        </w:rPr>
        <w:t>神圣</w:t>
      </w:r>
      <w:r w:rsidR="005820F2" w:rsidRPr="001E25BB">
        <w:rPr>
          <w:rFonts w:ascii="SimSun" w:hAnsi="SimSun"/>
          <w:sz w:val="21"/>
          <w:szCs w:val="21"/>
        </w:rPr>
        <w:t>、</w:t>
      </w:r>
      <w:r w:rsidR="002B33BC" w:rsidRPr="001E25BB">
        <w:rPr>
          <w:rFonts w:ascii="SimSun" w:hAnsi="SimSun"/>
          <w:sz w:val="21"/>
          <w:szCs w:val="21"/>
        </w:rPr>
        <w:t>精神和其他文化敏感的传统知识和</w:t>
      </w:r>
      <w:r w:rsidR="005820F2" w:rsidRPr="001E25BB">
        <w:rPr>
          <w:rFonts w:ascii="SimSun" w:hAnsi="SimSun"/>
          <w:sz w:val="21"/>
          <w:szCs w:val="21"/>
        </w:rPr>
        <w:t>传统文化表现形式</w:t>
      </w:r>
      <w:r w:rsidR="002B33BC" w:rsidRPr="001E25BB">
        <w:rPr>
          <w:rFonts w:ascii="SimSun" w:hAnsi="SimSun"/>
          <w:sz w:val="21"/>
          <w:szCs w:val="21"/>
        </w:rPr>
        <w:t>。</w:t>
      </w:r>
      <w:r w:rsidR="005820F2" w:rsidRPr="001E25BB">
        <w:rPr>
          <w:rFonts w:ascii="SimSun" w:hAnsi="SimSun"/>
          <w:sz w:val="21"/>
          <w:szCs w:val="21"/>
        </w:rPr>
        <w:t>传统知识和传统文化表现形式</w:t>
      </w:r>
      <w:r w:rsidR="002B33BC" w:rsidRPr="001E25BB">
        <w:rPr>
          <w:rFonts w:ascii="SimSun" w:hAnsi="SimSun"/>
          <w:sz w:val="21"/>
          <w:szCs w:val="21"/>
        </w:rPr>
        <w:t>主要不是作为服务</w:t>
      </w:r>
      <w:r w:rsidR="005820F2" w:rsidRPr="001E25BB">
        <w:rPr>
          <w:rFonts w:ascii="SimSun" w:hAnsi="SimSun"/>
          <w:sz w:val="21"/>
          <w:szCs w:val="21"/>
        </w:rPr>
        <w:t>于</w:t>
      </w:r>
      <w:r w:rsidR="002B33BC" w:rsidRPr="001E25BB">
        <w:rPr>
          <w:rFonts w:ascii="SimSun" w:hAnsi="SimSun"/>
          <w:sz w:val="21"/>
          <w:szCs w:val="21"/>
        </w:rPr>
        <w:t>知识产权</w:t>
      </w:r>
      <w:r w:rsidR="005820F2" w:rsidRPr="001E25BB">
        <w:rPr>
          <w:rFonts w:ascii="SimSun" w:hAnsi="SimSun"/>
          <w:sz w:val="21"/>
          <w:szCs w:val="21"/>
        </w:rPr>
        <w:t>制度</w:t>
      </w:r>
      <w:r w:rsidR="002B33BC" w:rsidRPr="001E25BB">
        <w:rPr>
          <w:rFonts w:ascii="SimSun" w:hAnsi="SimSun"/>
          <w:sz w:val="21"/>
          <w:szCs w:val="21"/>
        </w:rPr>
        <w:t>的</w:t>
      </w:r>
      <w:r w:rsidR="005820F2" w:rsidRPr="001E25BB">
        <w:rPr>
          <w:rFonts w:ascii="SimSun" w:hAnsi="SimSun"/>
          <w:sz w:val="21"/>
          <w:szCs w:val="21"/>
        </w:rPr>
        <w:t>一种</w:t>
      </w:r>
      <w:r w:rsidR="002B33BC" w:rsidRPr="001E25BB">
        <w:rPr>
          <w:rFonts w:ascii="SimSun" w:hAnsi="SimSun"/>
          <w:sz w:val="21"/>
          <w:szCs w:val="21"/>
        </w:rPr>
        <w:t>手段</w:t>
      </w:r>
      <w:r w:rsidR="005820F2" w:rsidRPr="001E25BB">
        <w:rPr>
          <w:rFonts w:ascii="SimSun" w:hAnsi="SimSun"/>
          <w:sz w:val="21"/>
          <w:szCs w:val="21"/>
        </w:rPr>
        <w:t>而</w:t>
      </w:r>
      <w:r w:rsidR="002B33BC" w:rsidRPr="001E25BB">
        <w:rPr>
          <w:rFonts w:ascii="SimSun" w:hAnsi="SimSun"/>
          <w:sz w:val="21"/>
          <w:szCs w:val="21"/>
        </w:rPr>
        <w:t>存在的，</w:t>
      </w:r>
      <w:r w:rsidR="005820F2" w:rsidRPr="001E25BB">
        <w:rPr>
          <w:rFonts w:ascii="SimSun" w:hAnsi="SimSun"/>
          <w:sz w:val="21"/>
          <w:szCs w:val="21"/>
        </w:rPr>
        <w:t>其</w:t>
      </w:r>
      <w:r w:rsidR="002B33BC" w:rsidRPr="001E25BB">
        <w:rPr>
          <w:rFonts w:ascii="SimSun" w:hAnsi="SimSun"/>
          <w:sz w:val="21"/>
          <w:szCs w:val="21"/>
        </w:rPr>
        <w:t>目的是</w:t>
      </w:r>
      <w:r w:rsidR="005820F2" w:rsidRPr="001E25BB">
        <w:rPr>
          <w:rFonts w:ascii="SimSun" w:hAnsi="SimSun"/>
          <w:sz w:val="21"/>
          <w:szCs w:val="21"/>
        </w:rPr>
        <w:t>从</w:t>
      </w:r>
      <w:r w:rsidR="002B33BC" w:rsidRPr="001E25BB">
        <w:rPr>
          <w:rFonts w:ascii="SimSun" w:hAnsi="SimSun"/>
          <w:sz w:val="21"/>
          <w:szCs w:val="21"/>
        </w:rPr>
        <w:t>整体</w:t>
      </w:r>
      <w:r w:rsidR="005820F2" w:rsidRPr="001E25BB">
        <w:rPr>
          <w:rFonts w:ascii="SimSun" w:hAnsi="SimSun"/>
          <w:sz w:val="21"/>
          <w:szCs w:val="21"/>
        </w:rPr>
        <w:t>上</w:t>
      </w:r>
      <w:r w:rsidR="002B33BC" w:rsidRPr="001E25BB">
        <w:rPr>
          <w:rFonts w:ascii="SimSun" w:hAnsi="SimSun"/>
          <w:sz w:val="21"/>
          <w:szCs w:val="21"/>
        </w:rPr>
        <w:t>服务于土著人民的政治、经济、文化、仪式、</w:t>
      </w:r>
      <w:r w:rsidR="005820F2" w:rsidRPr="001E25BB">
        <w:rPr>
          <w:rFonts w:ascii="SimSun" w:hAnsi="SimSun"/>
          <w:sz w:val="21"/>
          <w:szCs w:val="21"/>
        </w:rPr>
        <w:t>宗教</w:t>
      </w:r>
      <w:r w:rsidR="002B33BC" w:rsidRPr="001E25BB">
        <w:rPr>
          <w:rFonts w:ascii="SimSun" w:hAnsi="SimSun"/>
          <w:sz w:val="21"/>
          <w:szCs w:val="21"/>
        </w:rPr>
        <w:t>仪式、精神、神圣和其他目的。IGC程序</w:t>
      </w:r>
      <w:r w:rsidR="005820F2" w:rsidRPr="001E25BB">
        <w:rPr>
          <w:rFonts w:ascii="SimSun" w:hAnsi="SimSun"/>
          <w:sz w:val="21"/>
          <w:szCs w:val="21"/>
        </w:rPr>
        <w:t>是否</w:t>
      </w:r>
      <w:r w:rsidR="002B33BC" w:rsidRPr="001E25BB">
        <w:rPr>
          <w:rFonts w:ascii="SimSun" w:hAnsi="SimSun"/>
          <w:sz w:val="21"/>
          <w:szCs w:val="21"/>
        </w:rPr>
        <w:t>合法取决于</w:t>
      </w:r>
      <w:r w:rsidR="005820F2" w:rsidRPr="001E25BB">
        <w:rPr>
          <w:rFonts w:ascii="SimSun" w:hAnsi="SimSun"/>
          <w:sz w:val="21"/>
          <w:szCs w:val="21"/>
        </w:rPr>
        <w:t>其是否获得</w:t>
      </w:r>
      <w:r w:rsidR="002B33BC" w:rsidRPr="001E25BB">
        <w:rPr>
          <w:rFonts w:ascii="SimSun" w:hAnsi="SimSun"/>
          <w:sz w:val="21"/>
          <w:szCs w:val="21"/>
        </w:rPr>
        <w:t>土著人民的</w:t>
      </w:r>
      <w:r w:rsidR="005820F2" w:rsidRPr="001E25BB">
        <w:rPr>
          <w:rFonts w:ascii="SimSun" w:hAnsi="SimSun"/>
          <w:sz w:val="21"/>
          <w:szCs w:val="21"/>
        </w:rPr>
        <w:t>自由事先知情同意</w:t>
      </w:r>
      <w:r w:rsidR="002B33BC" w:rsidRPr="001E25BB">
        <w:rPr>
          <w:rFonts w:ascii="SimSun" w:hAnsi="SimSun"/>
          <w:sz w:val="21"/>
          <w:szCs w:val="21"/>
        </w:rPr>
        <w:t>。他继续呼吁</w:t>
      </w:r>
      <w:r w:rsidR="005820F2" w:rsidRPr="001E25BB">
        <w:rPr>
          <w:rFonts w:ascii="SimSun" w:hAnsi="SimSun"/>
          <w:sz w:val="21"/>
          <w:szCs w:val="21"/>
        </w:rPr>
        <w:t>成</w:t>
      </w:r>
      <w:r w:rsidR="002B33BC" w:rsidRPr="001E25BB">
        <w:rPr>
          <w:rFonts w:ascii="SimSun" w:hAnsi="SimSun"/>
          <w:sz w:val="21"/>
          <w:szCs w:val="21"/>
        </w:rPr>
        <w:t>员国和</w:t>
      </w:r>
      <w:r w:rsidR="005820F2" w:rsidRPr="001E25BB">
        <w:rPr>
          <w:rFonts w:ascii="SimSun" w:hAnsi="SimSun"/>
          <w:sz w:val="21"/>
          <w:szCs w:val="21"/>
        </w:rPr>
        <w:t>产权组织</w:t>
      </w:r>
      <w:r w:rsidR="002B33BC" w:rsidRPr="001E25BB">
        <w:rPr>
          <w:rFonts w:ascii="SimSun" w:hAnsi="SimSun"/>
          <w:sz w:val="21"/>
          <w:szCs w:val="21"/>
        </w:rPr>
        <w:t>支持已</w:t>
      </w:r>
      <w:r w:rsidR="005820F2" w:rsidRPr="001E25BB">
        <w:rPr>
          <w:rFonts w:ascii="SimSun" w:hAnsi="SimSun"/>
          <w:sz w:val="21"/>
          <w:szCs w:val="21"/>
        </w:rPr>
        <w:t>经用完</w:t>
      </w:r>
      <w:r w:rsidR="002B33BC" w:rsidRPr="001E25BB">
        <w:rPr>
          <w:rFonts w:ascii="SimSun" w:hAnsi="SimSun"/>
          <w:sz w:val="21"/>
          <w:szCs w:val="21"/>
        </w:rPr>
        <w:t>的自愿基金，以确保土著人民继续参与。他感谢那些</w:t>
      </w:r>
      <w:r w:rsidR="005820F2" w:rsidRPr="001E25BB">
        <w:rPr>
          <w:rFonts w:ascii="SimSun" w:hAnsi="SimSun"/>
          <w:sz w:val="21"/>
          <w:szCs w:val="21"/>
        </w:rPr>
        <w:t>在</w:t>
      </w:r>
      <w:r w:rsidR="002B33BC" w:rsidRPr="001E25BB">
        <w:rPr>
          <w:rFonts w:ascii="SimSun" w:hAnsi="SimSun"/>
          <w:sz w:val="21"/>
          <w:szCs w:val="21"/>
        </w:rPr>
        <w:t>过去</w:t>
      </w:r>
      <w:r w:rsidR="005820F2" w:rsidRPr="001E25BB">
        <w:rPr>
          <w:rFonts w:ascii="SimSun" w:hAnsi="SimSun"/>
          <w:sz w:val="21"/>
          <w:szCs w:val="21"/>
        </w:rPr>
        <w:t>为该基金作出捐献者</w:t>
      </w:r>
      <w:r w:rsidR="002B33BC" w:rsidRPr="001E25BB">
        <w:rPr>
          <w:rFonts w:ascii="SimSun" w:hAnsi="SimSun"/>
          <w:sz w:val="21"/>
          <w:szCs w:val="21"/>
        </w:rPr>
        <w:t>。</w:t>
      </w:r>
      <w:r w:rsidR="005820F2" w:rsidRPr="001E25BB">
        <w:rPr>
          <w:rFonts w:ascii="SimSun" w:hAnsi="SimSun"/>
          <w:sz w:val="21"/>
          <w:szCs w:val="21"/>
        </w:rPr>
        <w:t>在</w:t>
      </w:r>
      <w:r w:rsidR="002B33BC" w:rsidRPr="001E25BB">
        <w:rPr>
          <w:rFonts w:ascii="SimSun" w:hAnsi="SimSun"/>
          <w:sz w:val="21"/>
          <w:szCs w:val="21"/>
        </w:rPr>
        <w:t>土著人民</w:t>
      </w:r>
      <w:r w:rsidR="005820F2" w:rsidRPr="001E25BB">
        <w:rPr>
          <w:rFonts w:ascii="SimSun" w:hAnsi="SimSun"/>
          <w:sz w:val="21"/>
          <w:szCs w:val="21"/>
        </w:rPr>
        <w:t>完全不知情的情况下谈判其</w:t>
      </w:r>
      <w:r w:rsidR="002B33BC" w:rsidRPr="001E25BB">
        <w:rPr>
          <w:rFonts w:ascii="SimSun" w:hAnsi="SimSun"/>
          <w:sz w:val="21"/>
          <w:szCs w:val="21"/>
        </w:rPr>
        <w:t>基本权利的日子一去</w:t>
      </w:r>
      <w:r w:rsidR="005820F2" w:rsidRPr="001E25BB">
        <w:rPr>
          <w:rFonts w:ascii="SimSun" w:hAnsi="SimSun"/>
          <w:sz w:val="21"/>
          <w:szCs w:val="21"/>
        </w:rPr>
        <w:t>不复返</w:t>
      </w:r>
      <w:r w:rsidR="002B33BC" w:rsidRPr="001E25BB">
        <w:rPr>
          <w:rFonts w:ascii="SimSun" w:hAnsi="SimSun"/>
          <w:sz w:val="21"/>
          <w:szCs w:val="21"/>
        </w:rPr>
        <w:t>了。他期待</w:t>
      </w:r>
      <w:r w:rsidR="005820F2" w:rsidRPr="001E25BB">
        <w:rPr>
          <w:rFonts w:ascii="SimSun" w:hAnsi="SimSun"/>
          <w:sz w:val="21"/>
          <w:szCs w:val="21"/>
        </w:rPr>
        <w:t>能够展开</w:t>
      </w:r>
      <w:r w:rsidR="002B33BC" w:rsidRPr="001E25BB">
        <w:rPr>
          <w:rFonts w:ascii="SimSun" w:hAnsi="SimSun"/>
          <w:sz w:val="21"/>
          <w:szCs w:val="21"/>
        </w:rPr>
        <w:t>富有成效的谈判</w:t>
      </w:r>
      <w:r w:rsidR="005820F2" w:rsidRPr="001E25BB">
        <w:rPr>
          <w:rFonts w:ascii="SimSun" w:hAnsi="SimSun"/>
          <w:sz w:val="21"/>
          <w:szCs w:val="21"/>
        </w:rPr>
        <w:t>。</w:t>
      </w:r>
    </w:p>
    <w:p w:rsidR="001F6B1E" w:rsidRPr="001E25BB" w:rsidRDefault="002C3E3F" w:rsidP="001E25BB">
      <w:pPr>
        <w:pStyle w:val="ONUME"/>
        <w:numPr>
          <w:ilvl w:val="0"/>
          <w:numId w:val="7"/>
        </w:numPr>
        <w:overflowPunct w:val="0"/>
        <w:spacing w:afterLines="50" w:after="120" w:line="340" w:lineRule="atLeast"/>
        <w:ind w:left="0" w:firstLine="0"/>
        <w:jc w:val="both"/>
        <w:rPr>
          <w:rFonts w:ascii="SimSun" w:hAnsi="SimSun"/>
          <w:sz w:val="21"/>
          <w:szCs w:val="21"/>
        </w:rPr>
      </w:pPr>
      <w:r w:rsidRPr="001E25BB">
        <w:rPr>
          <w:rFonts w:ascii="SimSun" w:hAnsi="SimSun"/>
          <w:sz w:val="21"/>
          <w:szCs w:val="21"/>
        </w:rPr>
        <w:t>[秘书处的说明：以下开幕发言仅以书面形式提交秘书处。]</w:t>
      </w:r>
      <w:r w:rsidR="00FD66A0" w:rsidRPr="001E25BB">
        <w:rPr>
          <w:rFonts w:ascii="SimSun" w:hAnsi="SimSun"/>
          <w:sz w:val="21"/>
          <w:szCs w:val="21"/>
        </w:rPr>
        <w:t>印度代表团说，印度是一个拥有丰富传统知识的国家，其中很大一部分广泛散布于全国各地，</w:t>
      </w:r>
      <w:r w:rsidR="00FD66A0" w:rsidRPr="001E25BB">
        <w:rPr>
          <w:rFonts w:ascii="SimSun" w:hAnsi="SimSun" w:hint="eastAsia"/>
          <w:sz w:val="21"/>
          <w:szCs w:val="21"/>
        </w:rPr>
        <w:t>可能或可能</w:t>
      </w:r>
      <w:r w:rsidR="00FD66A0" w:rsidRPr="001E25BB">
        <w:rPr>
          <w:rFonts w:ascii="SimSun" w:hAnsi="SimSun"/>
          <w:sz w:val="21"/>
          <w:szCs w:val="21"/>
        </w:rPr>
        <w:t>不仅仅局限于某个特定社区，并且可能以编纂、口头或其他形式存在。印度拥有传统医学知识遗产，不仅具有商业和经济价值，而且具有巨大的社会和文化价值。迫切需要保护此类知识以免遭盗用，并且需要为传统知识的动态发展提供空间和环境以造福此类知识的保管人和社会其他成员。印度是受盗用和生物剽窃影响的众多国家之一。代表团支持早日确定关于遗传资源、传统知识和传统文化表现形式的国际法律文书。没有这种具有法律约束力的文书</w:t>
      </w:r>
      <w:r w:rsidR="00917F01" w:rsidRPr="001E25BB">
        <w:rPr>
          <w:rFonts w:ascii="SimSun" w:hAnsi="SimSun"/>
          <w:sz w:val="21"/>
          <w:szCs w:val="21"/>
        </w:rPr>
        <w:t>将使遗传资源和传统知识的盗用</w:t>
      </w:r>
      <w:r w:rsidR="00FD66A0" w:rsidRPr="001E25BB">
        <w:rPr>
          <w:rFonts w:ascii="SimSun" w:hAnsi="SimSun"/>
          <w:sz w:val="21"/>
          <w:szCs w:val="21"/>
        </w:rPr>
        <w:t>和生物剽窃</w:t>
      </w:r>
      <w:r w:rsidR="00917F01" w:rsidRPr="001E25BB">
        <w:rPr>
          <w:rFonts w:ascii="SimSun" w:hAnsi="SimSun"/>
          <w:sz w:val="21"/>
          <w:szCs w:val="21"/>
        </w:rPr>
        <w:t>行为得以</w:t>
      </w:r>
      <w:r w:rsidR="00FD66A0" w:rsidRPr="001E25BB">
        <w:rPr>
          <w:rFonts w:ascii="SimSun" w:hAnsi="SimSun"/>
          <w:sz w:val="21"/>
          <w:szCs w:val="21"/>
        </w:rPr>
        <w:t>继续</w:t>
      </w:r>
      <w:r w:rsidR="00917F01" w:rsidRPr="001E25BB">
        <w:rPr>
          <w:rFonts w:ascii="SimSun" w:hAnsi="SimSun"/>
          <w:sz w:val="21"/>
          <w:szCs w:val="21"/>
        </w:rPr>
        <w:t>下去</w:t>
      </w:r>
      <w:r w:rsidR="00FD66A0" w:rsidRPr="001E25BB">
        <w:rPr>
          <w:rFonts w:ascii="SimSun" w:hAnsi="SimSun"/>
          <w:sz w:val="21"/>
          <w:szCs w:val="21"/>
        </w:rPr>
        <w:t>，从而导致全球知识产权</w:t>
      </w:r>
      <w:r w:rsidR="00917F01" w:rsidRPr="001E25BB">
        <w:rPr>
          <w:rFonts w:ascii="SimSun" w:hAnsi="SimSun"/>
          <w:sz w:val="21"/>
          <w:szCs w:val="21"/>
        </w:rPr>
        <w:t>制度</w:t>
      </w:r>
      <w:r w:rsidR="00FD66A0" w:rsidRPr="001E25BB">
        <w:rPr>
          <w:rFonts w:ascii="SimSun" w:hAnsi="SimSun"/>
          <w:sz w:val="21"/>
          <w:szCs w:val="21"/>
        </w:rPr>
        <w:t>失衡。印度开发了一个传统知识数字图书馆（</w:t>
      </w:r>
      <w:r w:rsidR="00917F01" w:rsidRPr="001E25BB">
        <w:rPr>
          <w:rFonts w:ascii="SimSun" w:hAnsi="SimSun"/>
          <w:sz w:val="21"/>
          <w:szCs w:val="21"/>
        </w:rPr>
        <w:t>TKDL</w:t>
      </w:r>
      <w:r w:rsidR="00FD66A0" w:rsidRPr="001E25BB">
        <w:rPr>
          <w:rFonts w:ascii="SimSun" w:hAnsi="SimSun"/>
          <w:sz w:val="21"/>
          <w:szCs w:val="21"/>
        </w:rPr>
        <w:t>），这是</w:t>
      </w:r>
      <w:r w:rsidR="00917F01" w:rsidRPr="001E25BB">
        <w:rPr>
          <w:rFonts w:ascii="SimSun" w:hAnsi="SimSun"/>
          <w:sz w:val="21"/>
          <w:szCs w:val="21"/>
        </w:rPr>
        <w:t>在为</w:t>
      </w:r>
      <w:r w:rsidR="00FD66A0" w:rsidRPr="001E25BB">
        <w:rPr>
          <w:rFonts w:ascii="SimSun" w:hAnsi="SimSun"/>
          <w:sz w:val="21"/>
          <w:szCs w:val="21"/>
        </w:rPr>
        <w:t>印度</w:t>
      </w:r>
      <w:r w:rsidR="00917F01" w:rsidRPr="001E25BB">
        <w:rPr>
          <w:rFonts w:ascii="SimSun" w:hAnsi="SimSun"/>
          <w:sz w:val="21"/>
          <w:szCs w:val="21"/>
        </w:rPr>
        <w:t>特别是与</w:t>
      </w:r>
      <w:r w:rsidR="00FD66A0" w:rsidRPr="001E25BB">
        <w:rPr>
          <w:rFonts w:ascii="SimSun" w:hAnsi="SimSun"/>
          <w:sz w:val="21"/>
          <w:szCs w:val="21"/>
        </w:rPr>
        <w:t>传统医学知识相关的</w:t>
      </w:r>
      <w:r w:rsidR="00917F01" w:rsidRPr="001E25BB">
        <w:rPr>
          <w:rFonts w:ascii="SimSun" w:hAnsi="SimSun"/>
          <w:sz w:val="21"/>
          <w:szCs w:val="21"/>
        </w:rPr>
        <w:t>传统知识提供</w:t>
      </w:r>
      <w:r w:rsidR="00FD66A0" w:rsidRPr="001E25BB">
        <w:rPr>
          <w:rFonts w:ascii="SimSun" w:hAnsi="SimSun"/>
          <w:sz w:val="21"/>
          <w:szCs w:val="21"/>
        </w:rPr>
        <w:t>防御</w:t>
      </w:r>
      <w:r w:rsidR="00917F01" w:rsidRPr="001E25BB">
        <w:rPr>
          <w:rFonts w:ascii="SimSun" w:hAnsi="SimSun"/>
          <w:sz w:val="21"/>
          <w:szCs w:val="21"/>
        </w:rPr>
        <w:t>性</w:t>
      </w:r>
      <w:r w:rsidR="00FD66A0" w:rsidRPr="001E25BB">
        <w:rPr>
          <w:rFonts w:ascii="SimSun" w:hAnsi="SimSun"/>
          <w:sz w:val="21"/>
          <w:szCs w:val="21"/>
        </w:rPr>
        <w:t>保护</w:t>
      </w:r>
      <w:r w:rsidR="00917F01" w:rsidRPr="001E25BB">
        <w:rPr>
          <w:rFonts w:ascii="SimSun" w:hAnsi="SimSun"/>
          <w:sz w:val="21"/>
          <w:szCs w:val="21"/>
        </w:rPr>
        <w:t>方面的一项创举</w:t>
      </w:r>
      <w:r w:rsidR="00FD66A0" w:rsidRPr="001E25BB">
        <w:rPr>
          <w:rFonts w:ascii="SimSun" w:hAnsi="SimSun"/>
          <w:sz w:val="21"/>
          <w:szCs w:val="21"/>
        </w:rPr>
        <w:t>。</w:t>
      </w:r>
      <w:r w:rsidR="005F593B" w:rsidRPr="001E25BB">
        <w:rPr>
          <w:rFonts w:ascii="SimSun" w:hAnsi="SimSun"/>
          <w:sz w:val="21"/>
          <w:szCs w:val="21"/>
        </w:rPr>
        <w:t>在所有这些</w:t>
      </w:r>
      <w:r w:rsidR="00AD0714" w:rsidRPr="001E25BB">
        <w:rPr>
          <w:rFonts w:ascii="SimSun" w:hAnsi="SimSun"/>
          <w:sz w:val="21"/>
          <w:szCs w:val="21"/>
        </w:rPr>
        <w:t>案例</w:t>
      </w:r>
      <w:r w:rsidR="005F593B" w:rsidRPr="001E25BB">
        <w:rPr>
          <w:rFonts w:ascii="SimSun" w:hAnsi="SimSun"/>
          <w:sz w:val="21"/>
          <w:szCs w:val="21"/>
        </w:rPr>
        <w:t>中，土著</w:t>
      </w:r>
      <w:r w:rsidR="00210393" w:rsidRPr="001E25BB">
        <w:rPr>
          <w:rFonts w:ascii="SimSun" w:hAnsi="SimSun"/>
          <w:sz w:val="21"/>
          <w:szCs w:val="21"/>
        </w:rPr>
        <w:t>人民</w:t>
      </w:r>
      <w:r w:rsidR="005F593B" w:rsidRPr="001E25BB">
        <w:rPr>
          <w:rFonts w:ascii="SimSun" w:hAnsi="SimSun"/>
          <w:sz w:val="21"/>
          <w:szCs w:val="21"/>
        </w:rPr>
        <w:t>和当地社区都无</w:t>
      </w:r>
      <w:r w:rsidR="005F593B" w:rsidRPr="001E25BB">
        <w:rPr>
          <w:rFonts w:ascii="SimSun" w:hAnsi="SimSun"/>
          <w:sz w:val="21"/>
          <w:szCs w:val="21"/>
        </w:rPr>
        <w:lastRenderedPageBreak/>
        <w:t>法被明确地确定为传统知识的持有人。如果无法确定土著</w:t>
      </w:r>
      <w:r w:rsidR="00210393" w:rsidRPr="001E25BB">
        <w:rPr>
          <w:rFonts w:ascii="SimSun" w:hAnsi="SimSun"/>
          <w:sz w:val="21"/>
          <w:szCs w:val="21"/>
        </w:rPr>
        <w:t>人民</w:t>
      </w:r>
      <w:r w:rsidR="005F593B" w:rsidRPr="001E25BB">
        <w:rPr>
          <w:rFonts w:ascii="SimSun" w:hAnsi="SimSun"/>
          <w:sz w:val="21"/>
          <w:szCs w:val="21"/>
        </w:rPr>
        <w:t>和当地社区的持有人身份，则有必要承认国家主管部门作为知识产权受托人所发挥的重要作用，因此，必须承认国家为受益人之一。必须确保为自由可用</w:t>
      </w:r>
      <w:r w:rsidR="00C238F7" w:rsidRPr="001E25BB">
        <w:rPr>
          <w:rFonts w:ascii="SimSun" w:hAnsi="SimSun"/>
          <w:sz w:val="21"/>
          <w:szCs w:val="21"/>
        </w:rPr>
        <w:t>、具有巨大商业价值且容易被盗用</w:t>
      </w:r>
      <w:r w:rsidR="005F593B" w:rsidRPr="001E25BB">
        <w:rPr>
          <w:rFonts w:ascii="SimSun" w:hAnsi="SimSun"/>
          <w:sz w:val="21"/>
          <w:szCs w:val="21"/>
        </w:rPr>
        <w:t>的传统知识规定适当的精神和经济权利。它支持</w:t>
      </w:r>
      <w:r w:rsidR="00C238F7" w:rsidRPr="001E25BB">
        <w:rPr>
          <w:rFonts w:ascii="SimSun" w:hAnsi="SimSun"/>
          <w:sz w:val="21"/>
          <w:szCs w:val="21"/>
        </w:rPr>
        <w:t>亚洲及太平洋集团</w:t>
      </w:r>
      <w:r w:rsidR="005F593B" w:rsidRPr="001E25BB">
        <w:rPr>
          <w:rFonts w:ascii="SimSun" w:hAnsi="SimSun"/>
          <w:sz w:val="21"/>
          <w:szCs w:val="21"/>
        </w:rPr>
        <w:t>和LMC</w:t>
      </w:r>
      <w:r w:rsidR="00C238F7" w:rsidRPr="001E25BB">
        <w:rPr>
          <w:rFonts w:ascii="SimSun" w:hAnsi="SimSun"/>
          <w:sz w:val="21"/>
          <w:szCs w:val="21"/>
        </w:rPr>
        <w:t>的立场，并赞成就一些</w:t>
      </w:r>
      <w:r w:rsidR="005F593B" w:rsidRPr="001E25BB">
        <w:rPr>
          <w:rFonts w:ascii="SimSun" w:hAnsi="SimSun"/>
          <w:sz w:val="21"/>
          <w:szCs w:val="21"/>
        </w:rPr>
        <w:t>核心问题</w:t>
      </w:r>
      <w:r w:rsidR="00C238F7" w:rsidRPr="001E25BB">
        <w:rPr>
          <w:rFonts w:ascii="SimSun" w:hAnsi="SimSun"/>
          <w:sz w:val="21"/>
          <w:szCs w:val="21"/>
        </w:rPr>
        <w:t>展开</w:t>
      </w:r>
      <w:r w:rsidR="005F593B" w:rsidRPr="001E25BB">
        <w:rPr>
          <w:rFonts w:ascii="SimSun" w:hAnsi="SimSun"/>
          <w:sz w:val="21"/>
          <w:szCs w:val="21"/>
        </w:rPr>
        <w:t>讨论，以便在目标、</w:t>
      </w:r>
      <w:r w:rsidR="00C238F7" w:rsidRPr="001E25BB">
        <w:rPr>
          <w:rFonts w:ascii="SimSun" w:hAnsi="SimSun"/>
          <w:sz w:val="21"/>
          <w:szCs w:val="21"/>
        </w:rPr>
        <w:t>公开</w:t>
      </w:r>
      <w:r w:rsidR="005F593B" w:rsidRPr="001E25BB">
        <w:rPr>
          <w:rFonts w:ascii="SimSun" w:hAnsi="SimSun"/>
          <w:sz w:val="21"/>
          <w:szCs w:val="21"/>
        </w:rPr>
        <w:t>要求、获取和</w:t>
      </w:r>
      <w:r w:rsidR="00C238F7" w:rsidRPr="001E25BB">
        <w:rPr>
          <w:rFonts w:ascii="SimSun" w:hAnsi="SimSun"/>
          <w:sz w:val="21"/>
          <w:szCs w:val="21"/>
        </w:rPr>
        <w:t>惠</w:t>
      </w:r>
      <w:r w:rsidR="005F593B" w:rsidRPr="001E25BB">
        <w:rPr>
          <w:rFonts w:ascii="SimSun" w:hAnsi="SimSun"/>
          <w:sz w:val="21"/>
          <w:szCs w:val="21"/>
        </w:rPr>
        <w:t>益分享（“</w:t>
      </w:r>
      <w:r w:rsidR="00C238F7" w:rsidRPr="001E25BB">
        <w:rPr>
          <w:rFonts w:ascii="SimSun" w:hAnsi="SimSun"/>
          <w:sz w:val="21"/>
          <w:szCs w:val="21"/>
        </w:rPr>
        <w:t>ABS</w:t>
      </w:r>
      <w:r w:rsidR="005F593B" w:rsidRPr="001E25BB">
        <w:rPr>
          <w:rFonts w:ascii="SimSun" w:hAnsi="SimSun"/>
          <w:sz w:val="21"/>
          <w:szCs w:val="21"/>
        </w:rPr>
        <w:t>”）</w:t>
      </w:r>
      <w:r w:rsidR="00C238F7" w:rsidRPr="001E25BB">
        <w:rPr>
          <w:rFonts w:ascii="SimSun" w:hAnsi="SimSun"/>
          <w:sz w:val="21"/>
          <w:szCs w:val="21"/>
        </w:rPr>
        <w:t>以及</w:t>
      </w:r>
      <w:r w:rsidR="005F593B" w:rsidRPr="001E25BB">
        <w:rPr>
          <w:rFonts w:ascii="SimSun" w:hAnsi="SimSun"/>
          <w:sz w:val="21"/>
          <w:szCs w:val="21"/>
        </w:rPr>
        <w:t>防御</w:t>
      </w:r>
      <w:r w:rsidR="00C238F7" w:rsidRPr="001E25BB">
        <w:rPr>
          <w:rFonts w:ascii="SimSun" w:hAnsi="SimSun"/>
          <w:sz w:val="21"/>
          <w:szCs w:val="21"/>
        </w:rPr>
        <w:t>性</w:t>
      </w:r>
      <w:r w:rsidR="005F593B" w:rsidRPr="001E25BB">
        <w:rPr>
          <w:rFonts w:ascii="SimSun" w:hAnsi="SimSun"/>
          <w:sz w:val="21"/>
          <w:szCs w:val="21"/>
        </w:rPr>
        <w:t>措施问题上达成共识。</w:t>
      </w:r>
      <w:r w:rsidR="00C238F7" w:rsidRPr="001E25BB">
        <w:rPr>
          <w:rFonts w:ascii="SimSun" w:hAnsi="SimSun"/>
          <w:sz w:val="21"/>
          <w:szCs w:val="21"/>
        </w:rPr>
        <w:t>它</w:t>
      </w:r>
      <w:r w:rsidR="005F593B" w:rsidRPr="001E25BB">
        <w:rPr>
          <w:rFonts w:ascii="SimSun" w:hAnsi="SimSun"/>
          <w:sz w:val="21"/>
          <w:szCs w:val="21"/>
        </w:rPr>
        <w:t>希望IGC</w:t>
      </w:r>
      <w:r w:rsidR="00C238F7" w:rsidRPr="001E25BB">
        <w:rPr>
          <w:rFonts w:ascii="SimSun" w:hAnsi="SimSun"/>
          <w:sz w:val="21"/>
          <w:szCs w:val="21"/>
        </w:rPr>
        <w:t>第三十八届会议的讨论能够</w:t>
      </w:r>
      <w:r w:rsidR="005F593B" w:rsidRPr="001E25BB">
        <w:rPr>
          <w:rFonts w:ascii="SimSun" w:hAnsi="SimSun"/>
          <w:sz w:val="21"/>
          <w:szCs w:val="21"/>
        </w:rPr>
        <w:t>取得明显进展。它希望IGC</w:t>
      </w:r>
      <w:r w:rsidR="00C238F7" w:rsidRPr="001E25BB">
        <w:rPr>
          <w:rFonts w:ascii="SimSun" w:hAnsi="SimSun"/>
          <w:sz w:val="21"/>
          <w:szCs w:val="21"/>
        </w:rPr>
        <w:t>第三十八届会议</w:t>
      </w:r>
      <w:r w:rsidR="005F593B" w:rsidRPr="001E25BB">
        <w:rPr>
          <w:rFonts w:ascii="SimSun" w:hAnsi="SimSun"/>
          <w:sz w:val="21"/>
          <w:szCs w:val="21"/>
        </w:rPr>
        <w:t>能够</w:t>
      </w:r>
      <w:r w:rsidR="00C238F7" w:rsidRPr="001E25BB">
        <w:rPr>
          <w:rFonts w:ascii="SimSun" w:hAnsi="SimSun"/>
          <w:sz w:val="21"/>
          <w:szCs w:val="21"/>
        </w:rPr>
        <w:t>顺利实现主要</w:t>
      </w:r>
      <w:r w:rsidR="005F593B" w:rsidRPr="001E25BB">
        <w:rPr>
          <w:rFonts w:ascii="SimSun" w:hAnsi="SimSun"/>
          <w:sz w:val="21"/>
          <w:szCs w:val="21"/>
        </w:rPr>
        <w:t>交付成果，</w:t>
      </w:r>
      <w:r w:rsidR="00C238F7" w:rsidRPr="001E25BB">
        <w:rPr>
          <w:rFonts w:ascii="SimSun" w:hAnsi="SimSun"/>
          <w:sz w:val="21"/>
          <w:szCs w:val="21"/>
        </w:rPr>
        <w:t>以便为召开外交会议提供可能性。灵活性和政治意愿对</w:t>
      </w:r>
      <w:r w:rsidR="005F593B" w:rsidRPr="001E25BB">
        <w:rPr>
          <w:rFonts w:ascii="SimSun" w:hAnsi="SimSun"/>
          <w:sz w:val="21"/>
          <w:szCs w:val="21"/>
        </w:rPr>
        <w:t>IGC取得成功至关重要。它将积极和建设性地参与</w:t>
      </w:r>
      <w:r w:rsidR="00C238F7" w:rsidRPr="001E25BB">
        <w:rPr>
          <w:rFonts w:ascii="SimSun" w:hAnsi="SimSun"/>
          <w:sz w:val="21"/>
          <w:szCs w:val="21"/>
        </w:rPr>
        <w:t>IGC</w:t>
      </w:r>
      <w:r w:rsidR="005F593B" w:rsidRPr="001E25BB">
        <w:rPr>
          <w:rFonts w:ascii="SimSun" w:hAnsi="SimSun"/>
          <w:sz w:val="21"/>
          <w:szCs w:val="21"/>
        </w:rPr>
        <w:t>的审议</w:t>
      </w:r>
      <w:r w:rsidR="00C238F7" w:rsidRPr="001E25BB">
        <w:rPr>
          <w:rFonts w:ascii="SimSun" w:hAnsi="SimSun"/>
          <w:sz w:val="21"/>
          <w:szCs w:val="21"/>
        </w:rPr>
        <w:t>工作</w:t>
      </w:r>
      <w:r w:rsidR="005F593B" w:rsidRPr="001E25BB">
        <w:rPr>
          <w:rFonts w:ascii="SimSun" w:hAnsi="SimSun"/>
          <w:sz w:val="21"/>
          <w:szCs w:val="21"/>
        </w:rPr>
        <w:t>，并在必要时</w:t>
      </w:r>
      <w:r w:rsidR="00C238F7" w:rsidRPr="001E25BB">
        <w:rPr>
          <w:rFonts w:ascii="SimSun" w:hAnsi="SimSun"/>
          <w:sz w:val="21"/>
          <w:szCs w:val="21"/>
        </w:rPr>
        <w:t>作</w:t>
      </w:r>
      <w:r w:rsidR="005F593B" w:rsidRPr="001E25BB">
        <w:rPr>
          <w:rFonts w:ascii="SimSun" w:hAnsi="SimSun"/>
          <w:sz w:val="21"/>
          <w:szCs w:val="21"/>
        </w:rPr>
        <w:t>建设性</w:t>
      </w:r>
      <w:r w:rsidR="00C238F7" w:rsidRPr="001E25BB">
        <w:rPr>
          <w:rFonts w:ascii="SimSun" w:hAnsi="SimSun"/>
          <w:sz w:val="21"/>
          <w:szCs w:val="21"/>
        </w:rPr>
        <w:t>发言</w:t>
      </w:r>
      <w:r w:rsidR="005F593B" w:rsidRPr="001E25BB">
        <w:rPr>
          <w:rFonts w:ascii="SimSun" w:hAnsi="SimSun"/>
          <w:sz w:val="21"/>
          <w:szCs w:val="21"/>
        </w:rPr>
        <w:t>。它期待</w:t>
      </w:r>
      <w:r w:rsidR="00C238F7" w:rsidRPr="001E25BB">
        <w:rPr>
          <w:rFonts w:ascii="SimSun" w:hAnsi="SimSun"/>
          <w:sz w:val="21"/>
          <w:szCs w:val="21"/>
        </w:rPr>
        <w:t>会议</w:t>
      </w:r>
      <w:r w:rsidR="005F593B" w:rsidRPr="001E25BB">
        <w:rPr>
          <w:rFonts w:ascii="SimSun" w:hAnsi="SimSun"/>
          <w:sz w:val="21"/>
          <w:szCs w:val="21"/>
        </w:rPr>
        <w:t>富有成效</w:t>
      </w:r>
      <w:r w:rsidR="00C238F7" w:rsidRPr="001E25BB">
        <w:rPr>
          <w:rFonts w:ascii="SimSun" w:hAnsi="SimSun"/>
          <w:sz w:val="21"/>
          <w:szCs w:val="21"/>
        </w:rPr>
        <w:t>。</w:t>
      </w:r>
    </w:p>
    <w:p w:rsidR="001F6B1E" w:rsidRPr="001E25BB" w:rsidRDefault="00F106F3" w:rsidP="001E25BB">
      <w:pPr>
        <w:pStyle w:val="ONUME"/>
        <w:numPr>
          <w:ilvl w:val="0"/>
          <w:numId w:val="7"/>
        </w:numPr>
        <w:overflowPunct w:val="0"/>
        <w:spacing w:afterLines="50" w:after="120" w:line="340" w:lineRule="atLeast"/>
        <w:ind w:left="0" w:firstLine="0"/>
        <w:jc w:val="both"/>
        <w:rPr>
          <w:rFonts w:ascii="SimSun" w:hAnsi="SimSun"/>
          <w:sz w:val="21"/>
          <w:szCs w:val="21"/>
        </w:rPr>
      </w:pPr>
      <w:r w:rsidRPr="001E25BB">
        <w:rPr>
          <w:rFonts w:ascii="SimSun" w:hAnsi="SimSun"/>
          <w:sz w:val="21"/>
          <w:szCs w:val="21"/>
        </w:rPr>
        <w:t>尼日利亚代表团赞同摩洛哥代表团代表非洲集团所作的发言。它致力于同所有利益攸关方合作，确保IGC的工作将以上届会议在案文工作方面取得的进展为基础。在谈判过程中，概念性问题引起巨大困难，而IGC第三十八届会议是本两年期内第二次审议传统知识和传统文化表现形式问题，所以也是进一步缩小在概念性问题上立场分歧的一次机会。关键是要以开放的心态考虑采取灵活和务实的办法，包括愿意探索分层法（差异化选择）概念中设想的保护范围，以</w:t>
      </w:r>
      <w:r w:rsidR="00623E9D" w:rsidRPr="001E25BB">
        <w:rPr>
          <w:rFonts w:ascii="SimSun" w:hAnsi="SimSun"/>
          <w:sz w:val="21"/>
          <w:szCs w:val="21"/>
        </w:rPr>
        <w:t>缩小可能发现的任何差距。它还认识到更好地了</w:t>
      </w:r>
      <w:r w:rsidRPr="001E25BB">
        <w:rPr>
          <w:rFonts w:ascii="SimSun" w:hAnsi="SimSun"/>
          <w:sz w:val="21"/>
          <w:szCs w:val="21"/>
        </w:rPr>
        <w:t>解</w:t>
      </w:r>
      <w:r w:rsidR="00623E9D" w:rsidRPr="001E25BB">
        <w:rPr>
          <w:rFonts w:ascii="SimSun" w:hAnsi="SimSun"/>
          <w:sz w:val="21"/>
          <w:szCs w:val="21"/>
        </w:rPr>
        <w:t>客体（传统知识和传统文化表现形式）</w:t>
      </w:r>
      <w:r w:rsidRPr="001E25BB">
        <w:rPr>
          <w:rFonts w:ascii="SimSun" w:hAnsi="SimSun"/>
          <w:sz w:val="21"/>
          <w:szCs w:val="21"/>
        </w:rPr>
        <w:t>的重要性。这将有助于了解这些</w:t>
      </w:r>
      <w:r w:rsidR="00623E9D" w:rsidRPr="001E25BB">
        <w:rPr>
          <w:rFonts w:ascii="SimSun" w:hAnsi="SimSun"/>
          <w:sz w:val="21"/>
          <w:szCs w:val="21"/>
        </w:rPr>
        <w:t>客体以及受益人</w:t>
      </w:r>
      <w:r w:rsidRPr="001E25BB">
        <w:rPr>
          <w:rFonts w:ascii="SimSun" w:hAnsi="SimSun"/>
          <w:sz w:val="21"/>
          <w:szCs w:val="21"/>
        </w:rPr>
        <w:t>的独特性。此外，</w:t>
      </w:r>
      <w:r w:rsidR="00623E9D" w:rsidRPr="001E25BB">
        <w:rPr>
          <w:rFonts w:ascii="SimSun" w:hAnsi="SimSun"/>
          <w:sz w:val="21"/>
          <w:szCs w:val="21"/>
        </w:rPr>
        <w:t>重要的是，还要在IGC工作中</w:t>
      </w:r>
      <w:r w:rsidRPr="001E25BB">
        <w:rPr>
          <w:rFonts w:ascii="SimSun" w:hAnsi="SimSun"/>
          <w:sz w:val="21"/>
          <w:szCs w:val="21"/>
        </w:rPr>
        <w:t>探索</w:t>
      </w:r>
      <w:r w:rsidR="00623E9D" w:rsidRPr="001E25BB">
        <w:rPr>
          <w:rFonts w:ascii="SimSun" w:hAnsi="SimSun"/>
          <w:sz w:val="21"/>
          <w:szCs w:val="21"/>
        </w:rPr>
        <w:t>保护传统知识</w:t>
      </w:r>
      <w:r w:rsidRPr="001E25BB">
        <w:rPr>
          <w:rFonts w:ascii="SimSun" w:hAnsi="SimSun"/>
          <w:sz w:val="21"/>
          <w:szCs w:val="21"/>
        </w:rPr>
        <w:t>和</w:t>
      </w:r>
      <w:r w:rsidR="00623E9D" w:rsidRPr="001E25BB">
        <w:rPr>
          <w:rFonts w:ascii="SimSun" w:hAnsi="SimSun"/>
          <w:sz w:val="21"/>
          <w:szCs w:val="21"/>
        </w:rPr>
        <w:t>传统文化表现形式</w:t>
      </w:r>
      <w:r w:rsidRPr="001E25BB">
        <w:rPr>
          <w:rFonts w:ascii="SimSun" w:hAnsi="SimSun"/>
          <w:sz w:val="21"/>
          <w:szCs w:val="21"/>
        </w:rPr>
        <w:t>的框架如何</w:t>
      </w:r>
      <w:r w:rsidR="00623E9D" w:rsidRPr="001E25BB">
        <w:rPr>
          <w:rFonts w:ascii="SimSun" w:hAnsi="SimSun"/>
          <w:sz w:val="21"/>
          <w:szCs w:val="21"/>
        </w:rPr>
        <w:t>与</w:t>
      </w:r>
      <w:r w:rsidRPr="001E25BB">
        <w:rPr>
          <w:rFonts w:ascii="SimSun" w:hAnsi="SimSun"/>
          <w:sz w:val="21"/>
          <w:szCs w:val="21"/>
        </w:rPr>
        <w:t>采</w:t>
      </w:r>
      <w:r w:rsidR="00623E9D" w:rsidRPr="001E25BB">
        <w:rPr>
          <w:rFonts w:ascii="SimSun" w:hAnsi="SimSun"/>
          <w:sz w:val="21"/>
          <w:szCs w:val="21"/>
        </w:rPr>
        <w:t>取</w:t>
      </w:r>
      <w:r w:rsidRPr="001E25BB">
        <w:rPr>
          <w:rFonts w:ascii="SimSun" w:hAnsi="SimSun"/>
          <w:sz w:val="21"/>
          <w:szCs w:val="21"/>
        </w:rPr>
        <w:t>自成一</w:t>
      </w:r>
      <w:r w:rsidR="00623E9D" w:rsidRPr="001E25BB">
        <w:rPr>
          <w:rFonts w:ascii="SimSun" w:hAnsi="SimSun"/>
          <w:sz w:val="21"/>
          <w:szCs w:val="21"/>
        </w:rPr>
        <w:t>体办</w:t>
      </w:r>
      <w:r w:rsidRPr="001E25BB">
        <w:rPr>
          <w:rFonts w:ascii="SimSun" w:hAnsi="SimSun"/>
          <w:sz w:val="21"/>
          <w:szCs w:val="21"/>
        </w:rPr>
        <w:t>法</w:t>
      </w:r>
      <w:r w:rsidR="00623E9D" w:rsidRPr="001E25BB">
        <w:rPr>
          <w:rFonts w:ascii="SimSun" w:hAnsi="SimSun"/>
          <w:sz w:val="21"/>
          <w:szCs w:val="21"/>
        </w:rPr>
        <w:t>的必要性之间的联系</w:t>
      </w:r>
      <w:r w:rsidRPr="001E25BB">
        <w:rPr>
          <w:rFonts w:ascii="SimSun" w:hAnsi="SimSun"/>
          <w:sz w:val="21"/>
          <w:szCs w:val="21"/>
        </w:rPr>
        <w:t>。它认识到</w:t>
      </w:r>
      <w:r w:rsidR="00623E9D" w:rsidRPr="001E25BB">
        <w:rPr>
          <w:rFonts w:ascii="SimSun" w:hAnsi="SimSun"/>
          <w:sz w:val="21"/>
          <w:szCs w:val="21"/>
        </w:rPr>
        <w:t>缔结</w:t>
      </w:r>
      <w:r w:rsidRPr="001E25BB">
        <w:rPr>
          <w:rFonts w:ascii="SimSun" w:hAnsi="SimSun"/>
          <w:sz w:val="21"/>
          <w:szCs w:val="21"/>
        </w:rPr>
        <w:t>一项保护</w:t>
      </w:r>
      <w:r w:rsidR="00623E9D" w:rsidRPr="001E25BB">
        <w:rPr>
          <w:rFonts w:ascii="SimSun" w:hAnsi="SimSun"/>
          <w:sz w:val="21"/>
          <w:szCs w:val="21"/>
        </w:rPr>
        <w:t>传统知识</w:t>
      </w:r>
      <w:r w:rsidRPr="001E25BB">
        <w:rPr>
          <w:rFonts w:ascii="SimSun" w:hAnsi="SimSun"/>
          <w:sz w:val="21"/>
          <w:szCs w:val="21"/>
        </w:rPr>
        <w:t>和</w:t>
      </w:r>
      <w:r w:rsidR="00623E9D" w:rsidRPr="001E25BB">
        <w:rPr>
          <w:rFonts w:ascii="SimSun" w:hAnsi="SimSun"/>
          <w:sz w:val="21"/>
          <w:szCs w:val="21"/>
        </w:rPr>
        <w:t>传统文化表现形式</w:t>
      </w:r>
      <w:r w:rsidRPr="001E25BB">
        <w:rPr>
          <w:rFonts w:ascii="SimSun" w:hAnsi="SimSun"/>
          <w:sz w:val="21"/>
          <w:szCs w:val="21"/>
        </w:rPr>
        <w:t>的国际法律文书的重要性，强调有必要将</w:t>
      </w:r>
      <w:r w:rsidR="00623E9D" w:rsidRPr="001E25BB">
        <w:rPr>
          <w:rFonts w:ascii="SimSun" w:hAnsi="SimSun"/>
          <w:sz w:val="21"/>
          <w:szCs w:val="21"/>
        </w:rPr>
        <w:t>工作</w:t>
      </w:r>
      <w:r w:rsidRPr="001E25BB">
        <w:rPr>
          <w:rFonts w:ascii="SimSun" w:hAnsi="SimSun"/>
          <w:sz w:val="21"/>
          <w:szCs w:val="21"/>
        </w:rPr>
        <w:t>重点放在缩小现有</w:t>
      </w:r>
      <w:r w:rsidR="00623E9D" w:rsidRPr="001E25BB">
        <w:rPr>
          <w:rFonts w:ascii="SimSun" w:hAnsi="SimSun"/>
          <w:sz w:val="21"/>
          <w:szCs w:val="21"/>
        </w:rPr>
        <w:t>立场分歧问题</w:t>
      </w:r>
      <w:r w:rsidRPr="001E25BB">
        <w:rPr>
          <w:rFonts w:ascii="SimSun" w:hAnsi="SimSun"/>
          <w:sz w:val="21"/>
          <w:szCs w:val="21"/>
        </w:rPr>
        <w:t>上。它鼓励所有与</w:t>
      </w:r>
      <w:r w:rsidR="00623E9D" w:rsidRPr="001E25BB">
        <w:rPr>
          <w:rFonts w:ascii="SimSun" w:hAnsi="SimSun"/>
          <w:sz w:val="21"/>
          <w:szCs w:val="21"/>
        </w:rPr>
        <w:t>会</w:t>
      </w:r>
      <w:r w:rsidRPr="001E25BB">
        <w:rPr>
          <w:rFonts w:ascii="SimSun" w:hAnsi="SimSun"/>
          <w:sz w:val="21"/>
          <w:szCs w:val="21"/>
        </w:rPr>
        <w:t>者</w:t>
      </w:r>
      <w:r w:rsidR="00623E9D" w:rsidRPr="001E25BB">
        <w:rPr>
          <w:rFonts w:ascii="SimSun" w:hAnsi="SimSun"/>
          <w:sz w:val="21"/>
          <w:szCs w:val="21"/>
        </w:rPr>
        <w:t>要有</w:t>
      </w:r>
      <w:r w:rsidRPr="001E25BB">
        <w:rPr>
          <w:rFonts w:ascii="SimSun" w:hAnsi="SimSun"/>
          <w:sz w:val="21"/>
          <w:szCs w:val="21"/>
        </w:rPr>
        <w:t>灵活性和</w:t>
      </w:r>
      <w:r w:rsidR="00623E9D" w:rsidRPr="001E25BB">
        <w:rPr>
          <w:rFonts w:ascii="SimSun" w:hAnsi="SimSun"/>
          <w:sz w:val="21"/>
          <w:szCs w:val="21"/>
        </w:rPr>
        <w:t>诚意</w:t>
      </w:r>
      <w:r w:rsidRPr="001E25BB">
        <w:rPr>
          <w:rFonts w:ascii="SimSun" w:hAnsi="SimSun"/>
          <w:sz w:val="21"/>
          <w:szCs w:val="21"/>
        </w:rPr>
        <w:t>，</w:t>
      </w:r>
      <w:r w:rsidR="00623E9D" w:rsidRPr="001E25BB">
        <w:rPr>
          <w:rFonts w:ascii="SimSun" w:hAnsi="SimSun"/>
          <w:sz w:val="21"/>
          <w:szCs w:val="21"/>
        </w:rPr>
        <w:t>以</w:t>
      </w:r>
      <w:r w:rsidRPr="001E25BB">
        <w:rPr>
          <w:rFonts w:ascii="SimSun" w:hAnsi="SimSun"/>
          <w:sz w:val="21"/>
          <w:szCs w:val="21"/>
        </w:rPr>
        <w:t>使</w:t>
      </w:r>
      <w:r w:rsidR="00623E9D" w:rsidRPr="001E25BB">
        <w:rPr>
          <w:rFonts w:ascii="SimSun" w:hAnsi="SimSun"/>
          <w:sz w:val="21"/>
          <w:szCs w:val="21"/>
        </w:rPr>
        <w:t>IGC</w:t>
      </w:r>
      <w:r w:rsidRPr="001E25BB">
        <w:rPr>
          <w:rFonts w:ascii="SimSun" w:hAnsi="SimSun"/>
          <w:sz w:val="21"/>
          <w:szCs w:val="21"/>
        </w:rPr>
        <w:t>能够就这类文书达成协议，</w:t>
      </w:r>
      <w:r w:rsidR="00FE0314" w:rsidRPr="001E25BB">
        <w:rPr>
          <w:rFonts w:ascii="SimSun" w:hAnsi="SimSun"/>
          <w:sz w:val="21"/>
          <w:szCs w:val="21"/>
        </w:rPr>
        <w:t>从而</w:t>
      </w:r>
      <w:r w:rsidRPr="001E25BB">
        <w:rPr>
          <w:rFonts w:ascii="SimSun" w:hAnsi="SimSun"/>
          <w:sz w:val="21"/>
          <w:szCs w:val="21"/>
        </w:rPr>
        <w:t>加强</w:t>
      </w:r>
      <w:r w:rsidR="00FE0314" w:rsidRPr="001E25BB">
        <w:rPr>
          <w:rFonts w:ascii="SimSun" w:hAnsi="SimSun"/>
          <w:sz w:val="21"/>
          <w:szCs w:val="21"/>
        </w:rPr>
        <w:t>此类</w:t>
      </w:r>
      <w:r w:rsidRPr="001E25BB">
        <w:rPr>
          <w:rFonts w:ascii="SimSun" w:hAnsi="SimSun"/>
          <w:sz w:val="21"/>
          <w:szCs w:val="21"/>
        </w:rPr>
        <w:t>知识持有人的贡献，保护和维护他们的知识体系，促进创新进程，</w:t>
      </w:r>
      <w:r w:rsidR="00FE0314" w:rsidRPr="001E25BB">
        <w:rPr>
          <w:rFonts w:ascii="SimSun" w:hAnsi="SimSun"/>
          <w:sz w:val="21"/>
          <w:szCs w:val="21"/>
        </w:rPr>
        <w:t>以及</w:t>
      </w:r>
      <w:r w:rsidRPr="001E25BB">
        <w:rPr>
          <w:rFonts w:ascii="SimSun" w:hAnsi="SimSun"/>
          <w:sz w:val="21"/>
          <w:szCs w:val="21"/>
        </w:rPr>
        <w:t>公平和公</w:t>
      </w:r>
      <w:r w:rsidR="00FE0314" w:rsidRPr="001E25BB">
        <w:rPr>
          <w:rFonts w:ascii="SimSun" w:hAnsi="SimSun"/>
          <w:sz w:val="21"/>
          <w:szCs w:val="21"/>
        </w:rPr>
        <w:t>正地分享相关惠</w:t>
      </w:r>
      <w:r w:rsidRPr="001E25BB">
        <w:rPr>
          <w:rFonts w:ascii="SimSun" w:hAnsi="SimSun"/>
          <w:sz w:val="21"/>
          <w:szCs w:val="21"/>
        </w:rPr>
        <w:t>益。</w:t>
      </w:r>
      <w:r w:rsidR="00710421" w:rsidRPr="001E25BB">
        <w:rPr>
          <w:rFonts w:ascii="SimSun" w:hAnsi="SimSun"/>
          <w:sz w:val="21"/>
          <w:szCs w:val="21"/>
        </w:rPr>
        <w:t>它支持特设专家组作为一种谈判策略对IGC谈判取得进展的作用。它赞赏特设专家组为IGC第三十八届会议所做的工作，并期待报告有助于在随后的谈判中达成谅解和取得进展。最后，它强调了IGC第三十八届会议的重要性以及它为各代表团展示2018/2019两年期集体审议的具体切实成果提供的机会，本两年期只剩下两届会议了。它希望在IGC第三十八届会议结束时，IGC将在传统知识和传统文化表现形式上取得足够的进展，就像在遗传资源案文方面所做的那样。这样的结果将使IGC能够为就有效保护遗传资源、传统知识和传统文化表现形式的国际文书向2019年大会提出有意义的建议做好准备</w:t>
      </w:r>
      <w:r w:rsidR="00A46A0C" w:rsidRPr="001E25BB">
        <w:rPr>
          <w:rFonts w:ascii="SimSun" w:hAnsi="SimSun"/>
          <w:sz w:val="21"/>
          <w:szCs w:val="21"/>
        </w:rPr>
        <w:t>。</w:t>
      </w:r>
    </w:p>
    <w:p w:rsidR="001F6B1E" w:rsidRPr="001E25BB" w:rsidRDefault="00A46A0C" w:rsidP="001E25BB">
      <w:pPr>
        <w:pStyle w:val="ONUME"/>
        <w:numPr>
          <w:ilvl w:val="0"/>
          <w:numId w:val="7"/>
        </w:numPr>
        <w:overflowPunct w:val="0"/>
        <w:spacing w:afterLines="50" w:after="120" w:line="340" w:lineRule="atLeast"/>
        <w:ind w:left="0" w:firstLine="0"/>
        <w:jc w:val="both"/>
        <w:rPr>
          <w:rFonts w:ascii="SimSun" w:hAnsi="SimSun"/>
          <w:sz w:val="21"/>
          <w:szCs w:val="21"/>
        </w:rPr>
      </w:pPr>
      <w:r w:rsidRPr="001E25BB">
        <w:rPr>
          <w:rFonts w:ascii="SimSun" w:hAnsi="SimSun"/>
          <w:sz w:val="21"/>
          <w:szCs w:val="21"/>
        </w:rPr>
        <w:t>日本代表团表示，到目前为止，IGC已在工作计划下取得了良好的进展。然而，即使经过多年的讨论，IGC仍然未能在一些基本问题上找到共识，即目标、受益人、客体和盗用的定义。此外，各成员国在对这些问题的理解方面仍有很多立场分歧。分享国内经验和实践对每个人更好地了解这些问题都有帮助。事实上，IGC</w:t>
      </w:r>
      <w:r w:rsidR="006F5CE8" w:rsidRPr="001E25BB">
        <w:rPr>
          <w:rFonts w:ascii="SimSun" w:hAnsi="SimSun"/>
          <w:sz w:val="21"/>
          <w:szCs w:val="21"/>
        </w:rPr>
        <w:t>已</w:t>
      </w:r>
      <w:r w:rsidRPr="001E25BB">
        <w:rPr>
          <w:rFonts w:ascii="SimSun" w:hAnsi="SimSun"/>
          <w:sz w:val="21"/>
          <w:szCs w:val="21"/>
        </w:rPr>
        <w:t>在过去几届会议</w:t>
      </w:r>
      <w:r w:rsidR="006F5CE8" w:rsidRPr="001E25BB">
        <w:rPr>
          <w:rFonts w:ascii="SimSun" w:hAnsi="SimSun"/>
          <w:sz w:val="21"/>
          <w:szCs w:val="21"/>
        </w:rPr>
        <w:t>上就一些成</w:t>
      </w:r>
      <w:r w:rsidRPr="001E25BB">
        <w:rPr>
          <w:rFonts w:ascii="SimSun" w:hAnsi="SimSun"/>
          <w:sz w:val="21"/>
          <w:szCs w:val="21"/>
        </w:rPr>
        <w:t>员国的</w:t>
      </w:r>
      <w:r w:rsidR="006F5CE8" w:rsidRPr="001E25BB">
        <w:rPr>
          <w:rFonts w:ascii="SimSun" w:hAnsi="SimSun"/>
          <w:sz w:val="21"/>
          <w:szCs w:val="21"/>
        </w:rPr>
        <w:t>发言</w:t>
      </w:r>
      <w:r w:rsidRPr="001E25BB">
        <w:rPr>
          <w:rFonts w:ascii="SimSun" w:hAnsi="SimSun"/>
          <w:sz w:val="21"/>
          <w:szCs w:val="21"/>
        </w:rPr>
        <w:t>进行了有价值的讨论。</w:t>
      </w:r>
      <w:r w:rsidR="006F5CE8" w:rsidRPr="001E25BB">
        <w:rPr>
          <w:rFonts w:ascii="SimSun" w:hAnsi="SimSun"/>
          <w:sz w:val="21"/>
          <w:szCs w:val="21"/>
        </w:rPr>
        <w:t>要采取合理的工作方法，并且要采取循证和包容的办法以便</w:t>
      </w:r>
      <w:r w:rsidRPr="001E25BB">
        <w:rPr>
          <w:rFonts w:ascii="SimSun" w:hAnsi="SimSun"/>
          <w:sz w:val="21"/>
          <w:szCs w:val="21"/>
        </w:rPr>
        <w:t>考虑到所有</w:t>
      </w:r>
      <w:r w:rsidR="006F5CE8" w:rsidRPr="001E25BB">
        <w:rPr>
          <w:rFonts w:ascii="SimSun" w:hAnsi="SimSun"/>
          <w:sz w:val="21"/>
          <w:szCs w:val="21"/>
        </w:rPr>
        <w:t>成</w:t>
      </w:r>
      <w:r w:rsidRPr="001E25BB">
        <w:rPr>
          <w:rFonts w:ascii="SimSun" w:hAnsi="SimSun"/>
          <w:sz w:val="21"/>
          <w:szCs w:val="21"/>
        </w:rPr>
        <w:t>员国的贡献</w:t>
      </w:r>
      <w:r w:rsidR="006F5CE8" w:rsidRPr="001E25BB">
        <w:rPr>
          <w:rFonts w:ascii="SimSun" w:hAnsi="SimSun"/>
          <w:sz w:val="21"/>
          <w:szCs w:val="21"/>
        </w:rPr>
        <w:t>，这对IGC</w:t>
      </w:r>
      <w:r w:rsidRPr="001E25BB">
        <w:rPr>
          <w:rFonts w:ascii="SimSun" w:hAnsi="SimSun"/>
          <w:sz w:val="21"/>
          <w:szCs w:val="21"/>
        </w:rPr>
        <w:t>讨论至关重要。关于</w:t>
      </w:r>
      <w:r w:rsidR="006F5CE8" w:rsidRPr="001E25BB">
        <w:rPr>
          <w:rFonts w:ascii="SimSun" w:hAnsi="SimSun"/>
          <w:sz w:val="21"/>
          <w:szCs w:val="21"/>
        </w:rPr>
        <w:t>传统知识</w:t>
      </w:r>
      <w:r w:rsidRPr="001E25BB">
        <w:rPr>
          <w:rFonts w:ascii="SimSun" w:hAnsi="SimSun"/>
          <w:sz w:val="21"/>
          <w:szCs w:val="21"/>
        </w:rPr>
        <w:t>，</w:t>
      </w:r>
      <w:r w:rsidR="006F5CE8" w:rsidRPr="001E25BB">
        <w:rPr>
          <w:rFonts w:ascii="SimSun" w:hAnsi="SimSun"/>
          <w:sz w:val="21"/>
          <w:szCs w:val="21"/>
        </w:rPr>
        <w:t>IGC第三十八届会议应着重于发现防止错误授予专利的重要性。这可以通过建立和利用存有</w:t>
      </w:r>
      <w:r w:rsidRPr="001E25BB">
        <w:rPr>
          <w:rFonts w:ascii="SimSun" w:hAnsi="SimSun"/>
          <w:sz w:val="21"/>
          <w:szCs w:val="21"/>
        </w:rPr>
        <w:t>非秘密</w:t>
      </w:r>
      <w:r w:rsidR="006F5CE8" w:rsidRPr="001E25BB">
        <w:rPr>
          <w:rFonts w:ascii="SimSun" w:hAnsi="SimSun"/>
          <w:sz w:val="21"/>
          <w:szCs w:val="21"/>
        </w:rPr>
        <w:t>传统知识</w:t>
      </w:r>
      <w:r w:rsidRPr="001E25BB">
        <w:rPr>
          <w:rFonts w:ascii="SimSun" w:hAnsi="SimSun"/>
          <w:sz w:val="21"/>
          <w:szCs w:val="21"/>
        </w:rPr>
        <w:t>的数据库</w:t>
      </w:r>
      <w:r w:rsidR="006F5CE8" w:rsidRPr="001E25BB">
        <w:rPr>
          <w:rFonts w:ascii="SimSun" w:hAnsi="SimSun"/>
          <w:sz w:val="21"/>
          <w:szCs w:val="21"/>
        </w:rPr>
        <w:t>的方式</w:t>
      </w:r>
      <w:r w:rsidRPr="001E25BB">
        <w:rPr>
          <w:rFonts w:ascii="SimSun" w:hAnsi="SimSun"/>
          <w:sz w:val="21"/>
          <w:szCs w:val="21"/>
        </w:rPr>
        <w:t>来实现。</w:t>
      </w:r>
      <w:r w:rsidR="00235341" w:rsidRPr="001E25BB">
        <w:rPr>
          <w:rFonts w:ascii="SimSun" w:hAnsi="SimSun"/>
          <w:sz w:val="21"/>
          <w:szCs w:val="21"/>
        </w:rPr>
        <w:t>在这方面，日本代表团与加拿大、大韩民国和美利坚合众国代表团一起重新提交了题为“</w:t>
      </w:r>
      <w:r w:rsidR="00A54A63" w:rsidRPr="001E25BB">
        <w:rPr>
          <w:rFonts w:ascii="SimSun" w:hAnsi="SimSun"/>
          <w:sz w:val="21"/>
          <w:szCs w:val="21"/>
        </w:rPr>
        <w:t>关于使用数据库对遗传资源和遗传资源相关传统知识 进行防御性保护的联合建议</w:t>
      </w:r>
      <w:r w:rsidR="00235341" w:rsidRPr="001E25BB">
        <w:rPr>
          <w:rFonts w:ascii="SimSun" w:hAnsi="SimSun"/>
          <w:sz w:val="21"/>
          <w:szCs w:val="21"/>
        </w:rPr>
        <w:t>”的文件。对该建议的讨论可以补充甚至促进</w:t>
      </w:r>
      <w:r w:rsidR="00A54A63" w:rsidRPr="001E25BB">
        <w:rPr>
          <w:rFonts w:ascii="SimSun" w:hAnsi="SimSun"/>
          <w:sz w:val="21"/>
          <w:szCs w:val="21"/>
        </w:rPr>
        <w:t>案</w:t>
      </w:r>
      <w:r w:rsidR="00235341" w:rsidRPr="001E25BB">
        <w:rPr>
          <w:rFonts w:ascii="SimSun" w:hAnsi="SimSun"/>
          <w:sz w:val="21"/>
          <w:szCs w:val="21"/>
        </w:rPr>
        <w:t>文谈判。在开始</w:t>
      </w:r>
      <w:r w:rsidR="00A54A63" w:rsidRPr="001E25BB">
        <w:rPr>
          <w:rFonts w:ascii="SimSun" w:hAnsi="SimSun"/>
          <w:sz w:val="21"/>
          <w:szCs w:val="21"/>
        </w:rPr>
        <w:t>案</w:t>
      </w:r>
      <w:r w:rsidR="00235341" w:rsidRPr="001E25BB">
        <w:rPr>
          <w:rFonts w:ascii="SimSun" w:hAnsi="SimSun"/>
          <w:sz w:val="21"/>
          <w:szCs w:val="21"/>
        </w:rPr>
        <w:t>文</w:t>
      </w:r>
      <w:r w:rsidR="00A54A63" w:rsidRPr="001E25BB">
        <w:rPr>
          <w:rFonts w:ascii="SimSun" w:hAnsi="SimSun"/>
          <w:sz w:val="21"/>
          <w:szCs w:val="21"/>
        </w:rPr>
        <w:t>谈判</w:t>
      </w:r>
      <w:r w:rsidR="00235341" w:rsidRPr="001E25BB">
        <w:rPr>
          <w:rFonts w:ascii="SimSun" w:hAnsi="SimSun"/>
          <w:sz w:val="21"/>
          <w:szCs w:val="21"/>
        </w:rPr>
        <w:t>之前，IGC需要首先就</w:t>
      </w:r>
      <w:r w:rsidR="00A54A63" w:rsidRPr="001E25BB">
        <w:rPr>
          <w:rFonts w:ascii="SimSun" w:hAnsi="SimSun"/>
          <w:sz w:val="21"/>
          <w:szCs w:val="21"/>
        </w:rPr>
        <w:t>传统知识</w:t>
      </w:r>
      <w:r w:rsidR="00235341" w:rsidRPr="001E25BB">
        <w:rPr>
          <w:rFonts w:ascii="SimSun" w:hAnsi="SimSun"/>
          <w:sz w:val="21"/>
          <w:szCs w:val="21"/>
        </w:rPr>
        <w:t>和</w:t>
      </w:r>
      <w:r w:rsidR="00A54A63" w:rsidRPr="001E25BB">
        <w:rPr>
          <w:rFonts w:ascii="SimSun" w:hAnsi="SimSun"/>
          <w:sz w:val="21"/>
          <w:szCs w:val="21"/>
        </w:rPr>
        <w:t>传统文化表现形式</w:t>
      </w:r>
      <w:r w:rsidR="00235341" w:rsidRPr="001E25BB">
        <w:rPr>
          <w:rFonts w:ascii="SimSun" w:hAnsi="SimSun"/>
          <w:sz w:val="21"/>
          <w:szCs w:val="21"/>
        </w:rPr>
        <w:t>的定义达成共识。为了实现这一目标，收集相关国</w:t>
      </w:r>
      <w:r w:rsidR="00A54A63" w:rsidRPr="001E25BB">
        <w:rPr>
          <w:rFonts w:ascii="SimSun" w:hAnsi="SimSun"/>
          <w:sz w:val="21"/>
          <w:szCs w:val="21"/>
        </w:rPr>
        <w:t>内</w:t>
      </w:r>
      <w:r w:rsidR="00235341" w:rsidRPr="001E25BB">
        <w:rPr>
          <w:rFonts w:ascii="SimSun" w:hAnsi="SimSun"/>
          <w:sz w:val="21"/>
          <w:szCs w:val="21"/>
        </w:rPr>
        <w:t>法的具体实例</w:t>
      </w:r>
      <w:r w:rsidR="00A54A63" w:rsidRPr="001E25BB">
        <w:rPr>
          <w:rFonts w:ascii="SimSun" w:hAnsi="SimSun"/>
          <w:sz w:val="21"/>
          <w:szCs w:val="21"/>
        </w:rPr>
        <w:t>和</w:t>
      </w:r>
      <w:r w:rsidR="00235341" w:rsidRPr="001E25BB">
        <w:rPr>
          <w:rFonts w:ascii="SimSun" w:hAnsi="SimSun"/>
          <w:sz w:val="21"/>
          <w:szCs w:val="21"/>
        </w:rPr>
        <w:t>了解实施这些法律的方式和效果以及这些法律对每</w:t>
      </w:r>
      <w:r w:rsidR="00A54A63" w:rsidRPr="001E25BB">
        <w:rPr>
          <w:rFonts w:ascii="SimSun" w:hAnsi="SimSun"/>
          <w:sz w:val="21"/>
          <w:szCs w:val="21"/>
        </w:rPr>
        <w:t>种传统知识</w:t>
      </w:r>
      <w:r w:rsidR="00235341" w:rsidRPr="001E25BB">
        <w:rPr>
          <w:rFonts w:ascii="SimSun" w:hAnsi="SimSun"/>
          <w:sz w:val="21"/>
          <w:szCs w:val="21"/>
        </w:rPr>
        <w:t>的实际影响至关重要。它</w:t>
      </w:r>
      <w:r w:rsidR="00A54A63" w:rsidRPr="001E25BB">
        <w:rPr>
          <w:rFonts w:ascii="SimSun" w:hAnsi="SimSun"/>
          <w:sz w:val="21"/>
          <w:szCs w:val="21"/>
        </w:rPr>
        <w:t>还是文件</w:t>
      </w:r>
      <w:r w:rsidR="00235341" w:rsidRPr="001E25BB">
        <w:rPr>
          <w:rFonts w:ascii="SimSun" w:hAnsi="SimSun"/>
          <w:sz w:val="21"/>
          <w:szCs w:val="21"/>
        </w:rPr>
        <w:t>WIPO/GRTKF/IC/38/13</w:t>
      </w:r>
      <w:r w:rsidR="00A54A63" w:rsidRPr="001E25BB">
        <w:rPr>
          <w:rFonts w:ascii="SimSun" w:hAnsi="SimSun"/>
          <w:sz w:val="21"/>
          <w:szCs w:val="21"/>
        </w:rPr>
        <w:t>的共同提案国</w:t>
      </w:r>
      <w:r w:rsidR="00235341" w:rsidRPr="001E25BB">
        <w:rPr>
          <w:rFonts w:ascii="SimSun" w:hAnsi="SimSun"/>
          <w:sz w:val="21"/>
          <w:szCs w:val="21"/>
        </w:rPr>
        <w:t>，</w:t>
      </w:r>
      <w:r w:rsidR="00A54A63" w:rsidRPr="001E25BB">
        <w:rPr>
          <w:rFonts w:ascii="SimSun" w:hAnsi="SimSun"/>
          <w:sz w:val="21"/>
          <w:szCs w:val="21"/>
        </w:rPr>
        <w:t>并且</w:t>
      </w:r>
      <w:r w:rsidR="00235341" w:rsidRPr="001E25BB">
        <w:rPr>
          <w:rFonts w:ascii="SimSun" w:hAnsi="SimSun"/>
          <w:sz w:val="21"/>
          <w:szCs w:val="21"/>
        </w:rPr>
        <w:t>也支持美国代表团在</w:t>
      </w:r>
      <w:r w:rsidR="00A54A63" w:rsidRPr="001E25BB">
        <w:rPr>
          <w:rFonts w:ascii="SimSun" w:hAnsi="SimSun"/>
          <w:sz w:val="21"/>
          <w:szCs w:val="21"/>
        </w:rPr>
        <w:t>文件</w:t>
      </w:r>
      <w:r w:rsidR="00235341" w:rsidRPr="001E25BB">
        <w:rPr>
          <w:rFonts w:ascii="SimSun" w:hAnsi="SimSun"/>
          <w:sz w:val="21"/>
          <w:szCs w:val="21"/>
        </w:rPr>
        <w:t>WIPO/GRTKF/IC/38/14中体现的精神。它准备以建设性</w:t>
      </w:r>
      <w:r w:rsidR="00A54A63" w:rsidRPr="001E25BB">
        <w:rPr>
          <w:rFonts w:ascii="SimSun" w:hAnsi="SimSun"/>
          <w:sz w:val="21"/>
          <w:szCs w:val="21"/>
        </w:rPr>
        <w:t>态度参与IGC第三十八届会议的</w:t>
      </w:r>
      <w:r w:rsidR="00235341" w:rsidRPr="001E25BB">
        <w:rPr>
          <w:rFonts w:ascii="SimSun" w:hAnsi="SimSun"/>
          <w:sz w:val="21"/>
          <w:szCs w:val="21"/>
        </w:rPr>
        <w:t>工作</w:t>
      </w:r>
      <w:r w:rsidR="00A54A63" w:rsidRPr="001E25BB">
        <w:rPr>
          <w:rFonts w:ascii="SimSun" w:hAnsi="SimSun"/>
          <w:sz w:val="21"/>
          <w:szCs w:val="21"/>
        </w:rPr>
        <w:t>。</w:t>
      </w:r>
    </w:p>
    <w:p w:rsidR="00CF251A" w:rsidRPr="001E25BB" w:rsidRDefault="003B2DF7" w:rsidP="001E25BB">
      <w:pPr>
        <w:pStyle w:val="Heading1"/>
        <w:overflowPunct w:val="0"/>
        <w:spacing w:beforeLines="100" w:afterLines="50" w:after="120" w:line="340" w:lineRule="atLeast"/>
        <w:jc w:val="both"/>
        <w:rPr>
          <w:rFonts w:ascii="SimHei" w:eastAsia="SimHei" w:hAnsi="SimHei" w:cs="Times New Roman"/>
          <w:b w:val="0"/>
          <w:sz w:val="21"/>
          <w:szCs w:val="21"/>
        </w:rPr>
      </w:pPr>
      <w:r w:rsidRPr="001E25BB">
        <w:rPr>
          <w:rFonts w:ascii="SimHei" w:eastAsia="SimHei" w:hAnsi="SimHei" w:cs="Times New Roman"/>
          <w:b w:val="0"/>
          <w:sz w:val="21"/>
          <w:szCs w:val="21"/>
        </w:rPr>
        <w:lastRenderedPageBreak/>
        <w:t>议程第3项：</w:t>
      </w:r>
      <w:r w:rsidR="002F559A" w:rsidRPr="001E25BB">
        <w:rPr>
          <w:rFonts w:ascii="SimHei" w:eastAsia="SimHei" w:hAnsi="SimHei" w:cs="Times New Roman"/>
          <w:b w:val="0"/>
          <w:sz w:val="21"/>
          <w:szCs w:val="21"/>
        </w:rPr>
        <w:t>通过第三十六届会议报告</w:t>
      </w:r>
    </w:p>
    <w:p w:rsidR="001F6B1E" w:rsidRPr="001E25BB" w:rsidRDefault="00946F41" w:rsidP="001E25BB">
      <w:pPr>
        <w:pStyle w:val="ONUME"/>
        <w:numPr>
          <w:ilvl w:val="0"/>
          <w:numId w:val="7"/>
        </w:numPr>
        <w:overflowPunct w:val="0"/>
        <w:spacing w:afterLines="50" w:after="120" w:line="340" w:lineRule="atLeast"/>
        <w:ind w:left="0" w:firstLine="0"/>
        <w:jc w:val="both"/>
        <w:rPr>
          <w:rFonts w:ascii="SimSun" w:hAnsi="SimSun"/>
          <w:sz w:val="21"/>
          <w:szCs w:val="21"/>
        </w:rPr>
      </w:pPr>
      <w:r w:rsidRPr="001E25BB">
        <w:rPr>
          <w:rFonts w:ascii="SimSun" w:hAnsi="SimSun"/>
          <w:sz w:val="21"/>
          <w:szCs w:val="21"/>
        </w:rPr>
        <w:t>主席提到IGC第三十六届会议报告草案，并回顾指出，这</w:t>
      </w:r>
      <w:r w:rsidR="003D13FB" w:rsidRPr="001E25BB">
        <w:rPr>
          <w:rFonts w:ascii="SimSun" w:hAnsi="SimSun"/>
          <w:sz w:val="21"/>
          <w:szCs w:val="21"/>
        </w:rPr>
        <w:t>不</w:t>
      </w:r>
      <w:r w:rsidRPr="001E25BB">
        <w:rPr>
          <w:rFonts w:ascii="SimSun" w:hAnsi="SimSun"/>
          <w:sz w:val="21"/>
          <w:szCs w:val="21"/>
        </w:rPr>
        <w:t>是一份逐字记录报告，</w:t>
      </w:r>
      <w:r w:rsidR="003D13FB" w:rsidRPr="001E25BB">
        <w:rPr>
          <w:rFonts w:ascii="SimSun" w:hAnsi="SimSun"/>
          <w:sz w:val="21"/>
          <w:szCs w:val="21"/>
        </w:rPr>
        <w:t>虽然</w:t>
      </w:r>
      <w:r w:rsidRPr="001E25BB">
        <w:rPr>
          <w:rFonts w:ascii="SimSun" w:hAnsi="SimSun"/>
          <w:sz w:val="21"/>
          <w:szCs w:val="21"/>
        </w:rPr>
        <w:t>总结了讨论情况，但</w:t>
      </w:r>
      <w:r w:rsidR="000246CB" w:rsidRPr="001E25BB">
        <w:rPr>
          <w:rFonts w:ascii="SimSun" w:hAnsi="SimSun"/>
          <w:sz w:val="21"/>
          <w:szCs w:val="21"/>
        </w:rPr>
        <w:t>并</w:t>
      </w:r>
      <w:r w:rsidRPr="001E25BB">
        <w:rPr>
          <w:rFonts w:ascii="SimSun" w:hAnsi="SimSun"/>
          <w:sz w:val="21"/>
          <w:szCs w:val="21"/>
        </w:rPr>
        <w:t>没有详细反映所有意见。</w:t>
      </w:r>
      <w:r w:rsidR="00647270" w:rsidRPr="001E25BB">
        <w:rPr>
          <w:rFonts w:ascii="SimSun" w:hAnsi="SimSun"/>
          <w:sz w:val="21"/>
          <w:szCs w:val="21"/>
        </w:rPr>
        <w:t>本项议程之下的所有发言必须只与IGC第三十六届会议上提交的文件和报告相关。</w:t>
      </w:r>
    </w:p>
    <w:p w:rsidR="00CF251A" w:rsidRPr="001E25BB" w:rsidRDefault="002F559A" w:rsidP="001E25BB">
      <w:pPr>
        <w:pStyle w:val="ListParagraph"/>
        <w:overflowPunct w:val="0"/>
        <w:spacing w:afterLines="50" w:after="120" w:line="340" w:lineRule="atLeast"/>
        <w:ind w:left="5534"/>
        <w:contextualSpacing w:val="0"/>
        <w:jc w:val="both"/>
        <w:rPr>
          <w:rFonts w:ascii="KaiTi" w:eastAsia="KaiTi" w:hAnsi="KaiTi" w:cs="Times New Roman"/>
          <w:sz w:val="21"/>
          <w:szCs w:val="21"/>
        </w:rPr>
      </w:pPr>
      <w:r w:rsidRPr="001E25BB">
        <w:rPr>
          <w:rFonts w:ascii="KaiTi" w:eastAsia="KaiTi" w:hAnsi="KaiTi" w:cs="Times New Roman"/>
          <w:sz w:val="21"/>
          <w:szCs w:val="21"/>
        </w:rPr>
        <w:t>关于议程第3项的决定：</w:t>
      </w:r>
    </w:p>
    <w:p w:rsidR="00CF251A" w:rsidRPr="001E25BB" w:rsidRDefault="002F559A" w:rsidP="001E25BB">
      <w:pPr>
        <w:pStyle w:val="ListParagraph"/>
        <w:numPr>
          <w:ilvl w:val="0"/>
          <w:numId w:val="7"/>
        </w:numPr>
        <w:overflowPunct w:val="0"/>
        <w:spacing w:afterLines="50" w:after="120" w:line="340" w:lineRule="atLeast"/>
        <w:ind w:left="5534" w:firstLine="0"/>
        <w:contextualSpacing w:val="0"/>
        <w:jc w:val="both"/>
        <w:rPr>
          <w:rFonts w:ascii="KaiTi" w:eastAsia="KaiTi" w:hAnsi="KaiTi" w:cs="Times New Roman"/>
          <w:sz w:val="21"/>
          <w:szCs w:val="21"/>
        </w:rPr>
      </w:pPr>
      <w:r w:rsidRPr="001E25BB">
        <w:rPr>
          <w:rFonts w:ascii="KaiTi" w:eastAsia="KaiTi" w:hAnsi="KaiTi" w:cs="Times New Roman"/>
          <w:sz w:val="21"/>
          <w:szCs w:val="21"/>
        </w:rPr>
        <w:t>主席提交第三十六届会议的报告草案（WIPO/GRTKF/IC/36/11 Prov.2）供会议通过，报告草案得到通过。</w:t>
      </w:r>
    </w:p>
    <w:p w:rsidR="00CF251A" w:rsidRPr="008755BB" w:rsidRDefault="002F559A" w:rsidP="008755BB">
      <w:pPr>
        <w:pStyle w:val="Heading1"/>
        <w:overflowPunct w:val="0"/>
        <w:spacing w:beforeLines="100" w:afterLines="50" w:after="120" w:line="340" w:lineRule="atLeast"/>
        <w:jc w:val="both"/>
        <w:rPr>
          <w:rFonts w:ascii="SimHei" w:eastAsia="SimHei" w:hAnsi="SimHei" w:cs="Times New Roman"/>
          <w:b w:val="0"/>
          <w:sz w:val="21"/>
          <w:szCs w:val="21"/>
        </w:rPr>
      </w:pPr>
      <w:r w:rsidRPr="008755BB">
        <w:rPr>
          <w:rFonts w:ascii="SimHei" w:eastAsia="SimHei" w:hAnsi="SimHei" w:cs="Times New Roman"/>
          <w:b w:val="0"/>
          <w:sz w:val="21"/>
          <w:szCs w:val="21"/>
        </w:rPr>
        <w:t>议程第4项：通过第三十七届会议报告</w:t>
      </w:r>
    </w:p>
    <w:p w:rsidR="001F6B1E" w:rsidRPr="008755BB" w:rsidRDefault="0091479B" w:rsidP="008755BB">
      <w:pPr>
        <w:pStyle w:val="ONUME"/>
        <w:numPr>
          <w:ilvl w:val="0"/>
          <w:numId w:val="7"/>
        </w:numPr>
        <w:overflowPunct w:val="0"/>
        <w:spacing w:afterLines="50" w:after="120" w:line="340" w:lineRule="atLeast"/>
        <w:ind w:left="0" w:firstLine="0"/>
        <w:jc w:val="both"/>
        <w:rPr>
          <w:rFonts w:ascii="SimSun" w:hAnsi="SimSun"/>
          <w:sz w:val="21"/>
          <w:szCs w:val="21"/>
        </w:rPr>
      </w:pPr>
      <w:r w:rsidRPr="008755BB">
        <w:rPr>
          <w:rFonts w:ascii="SimSun" w:hAnsi="SimSun"/>
          <w:sz w:val="21"/>
          <w:szCs w:val="21"/>
        </w:rPr>
        <w:t>主席提到IGC第三十七届会议报告草案，并回顾指出，这不是一份逐字记录报告，虽然总结了讨论情况，但</w:t>
      </w:r>
      <w:r w:rsidR="000246CB" w:rsidRPr="008755BB">
        <w:rPr>
          <w:rFonts w:ascii="SimSun" w:hAnsi="SimSun"/>
          <w:sz w:val="21"/>
          <w:szCs w:val="21"/>
        </w:rPr>
        <w:t>并</w:t>
      </w:r>
      <w:r w:rsidRPr="008755BB">
        <w:rPr>
          <w:rFonts w:ascii="SimSun" w:hAnsi="SimSun"/>
          <w:sz w:val="21"/>
          <w:szCs w:val="21"/>
        </w:rPr>
        <w:t>没有详细反映所有意见。本</w:t>
      </w:r>
      <w:r w:rsidRPr="008755BB">
        <w:rPr>
          <w:rFonts w:ascii="SimSun" w:hAnsi="SimSun" w:hint="eastAsia"/>
          <w:sz w:val="21"/>
          <w:szCs w:val="21"/>
        </w:rPr>
        <w:t>项</w:t>
      </w:r>
      <w:r w:rsidRPr="008755BB">
        <w:rPr>
          <w:rFonts w:ascii="SimSun" w:hAnsi="SimSun"/>
          <w:sz w:val="21"/>
          <w:szCs w:val="21"/>
        </w:rPr>
        <w:t>议程之下的所有发言必须只与IGC</w:t>
      </w:r>
      <w:r w:rsidR="00C47509" w:rsidRPr="008755BB">
        <w:rPr>
          <w:rFonts w:ascii="SimSun" w:hAnsi="SimSun"/>
          <w:sz w:val="21"/>
          <w:szCs w:val="21"/>
        </w:rPr>
        <w:t>第三十</w:t>
      </w:r>
      <w:r w:rsidR="00C47509" w:rsidRPr="008755BB">
        <w:rPr>
          <w:rFonts w:ascii="SimSun" w:hAnsi="SimSun" w:hint="eastAsia"/>
          <w:sz w:val="21"/>
          <w:szCs w:val="21"/>
        </w:rPr>
        <w:t>七</w:t>
      </w:r>
      <w:r w:rsidRPr="008755BB">
        <w:rPr>
          <w:rFonts w:ascii="SimSun" w:hAnsi="SimSun"/>
          <w:sz w:val="21"/>
          <w:szCs w:val="21"/>
        </w:rPr>
        <w:t>届会议上提交的文件和报告相关。</w:t>
      </w:r>
    </w:p>
    <w:p w:rsidR="00CF251A" w:rsidRPr="008755BB" w:rsidRDefault="002F559A" w:rsidP="008755BB">
      <w:pPr>
        <w:pStyle w:val="ListParagraph"/>
        <w:overflowPunct w:val="0"/>
        <w:spacing w:afterLines="50" w:after="120" w:line="340" w:lineRule="atLeast"/>
        <w:ind w:left="5534"/>
        <w:contextualSpacing w:val="0"/>
        <w:jc w:val="both"/>
        <w:rPr>
          <w:rFonts w:ascii="KaiTi" w:eastAsia="KaiTi" w:hAnsi="KaiTi" w:cs="Times New Roman"/>
          <w:sz w:val="21"/>
          <w:szCs w:val="21"/>
        </w:rPr>
      </w:pPr>
      <w:r w:rsidRPr="008755BB">
        <w:rPr>
          <w:rFonts w:ascii="KaiTi" w:eastAsia="KaiTi" w:hAnsi="KaiTi" w:cs="Times New Roman"/>
          <w:sz w:val="21"/>
          <w:szCs w:val="21"/>
        </w:rPr>
        <w:t>关于议程第4项的决定：</w:t>
      </w:r>
    </w:p>
    <w:p w:rsidR="00CF251A" w:rsidRPr="008755BB" w:rsidRDefault="002F559A" w:rsidP="008755BB">
      <w:pPr>
        <w:pStyle w:val="ListParagraph"/>
        <w:numPr>
          <w:ilvl w:val="0"/>
          <w:numId w:val="7"/>
        </w:numPr>
        <w:overflowPunct w:val="0"/>
        <w:spacing w:afterLines="50" w:after="120" w:line="340" w:lineRule="atLeast"/>
        <w:ind w:left="5534" w:firstLine="0"/>
        <w:contextualSpacing w:val="0"/>
        <w:jc w:val="both"/>
        <w:rPr>
          <w:rFonts w:ascii="KaiTi" w:eastAsia="KaiTi" w:hAnsi="KaiTi" w:cs="Times New Roman"/>
          <w:sz w:val="21"/>
          <w:szCs w:val="21"/>
        </w:rPr>
      </w:pPr>
      <w:r w:rsidRPr="008755BB">
        <w:rPr>
          <w:rFonts w:ascii="KaiTi" w:eastAsia="KaiTi" w:hAnsi="KaiTi" w:cs="Times New Roman"/>
          <w:sz w:val="21"/>
          <w:szCs w:val="21"/>
        </w:rPr>
        <w:t>主席提交第三十七届会议的报告草案（WIPO/GRTKF/IC/37/17 Prov.2）供会议通过，报告草案得到通过。</w:t>
      </w:r>
    </w:p>
    <w:p w:rsidR="00CF251A" w:rsidRPr="008755BB" w:rsidRDefault="002F559A" w:rsidP="008755BB">
      <w:pPr>
        <w:pStyle w:val="Heading1"/>
        <w:overflowPunct w:val="0"/>
        <w:spacing w:beforeLines="100" w:afterLines="50" w:after="120" w:line="340" w:lineRule="atLeast"/>
        <w:jc w:val="both"/>
        <w:rPr>
          <w:rFonts w:ascii="SimHei" w:eastAsia="SimHei" w:hAnsi="SimHei" w:cs="Times New Roman"/>
          <w:b w:val="0"/>
          <w:sz w:val="21"/>
          <w:szCs w:val="21"/>
        </w:rPr>
      </w:pPr>
      <w:r w:rsidRPr="008755BB">
        <w:rPr>
          <w:rFonts w:ascii="SimHei" w:eastAsia="SimHei" w:hAnsi="SimHei" w:cs="Times New Roman"/>
          <w:b w:val="0"/>
          <w:sz w:val="21"/>
          <w:szCs w:val="21"/>
        </w:rPr>
        <w:t>议程第</w:t>
      </w:r>
      <w:r w:rsidR="00E839D3" w:rsidRPr="008755BB">
        <w:rPr>
          <w:rFonts w:ascii="SimHei" w:eastAsia="SimHei" w:hAnsi="SimHei" w:cs="Times New Roman"/>
          <w:b w:val="0"/>
          <w:sz w:val="21"/>
          <w:szCs w:val="21"/>
        </w:rPr>
        <w:t>5</w:t>
      </w:r>
      <w:r w:rsidRPr="008755BB">
        <w:rPr>
          <w:rFonts w:ascii="SimHei" w:eastAsia="SimHei" w:hAnsi="SimHei" w:cs="Times New Roman"/>
          <w:b w:val="0"/>
          <w:sz w:val="21"/>
          <w:szCs w:val="21"/>
        </w:rPr>
        <w:t>项：认可若干组织与会</w:t>
      </w:r>
    </w:p>
    <w:p w:rsidR="00CF251A" w:rsidRPr="008755BB" w:rsidRDefault="002F559A" w:rsidP="008755BB">
      <w:pPr>
        <w:pStyle w:val="ListParagraph"/>
        <w:overflowPunct w:val="0"/>
        <w:spacing w:afterLines="50" w:after="120" w:line="340" w:lineRule="atLeast"/>
        <w:ind w:left="5534"/>
        <w:contextualSpacing w:val="0"/>
        <w:jc w:val="both"/>
        <w:rPr>
          <w:rFonts w:ascii="KaiTi" w:eastAsia="KaiTi" w:hAnsi="KaiTi" w:cs="Times New Roman"/>
          <w:sz w:val="21"/>
          <w:szCs w:val="21"/>
        </w:rPr>
      </w:pPr>
      <w:r w:rsidRPr="008755BB">
        <w:rPr>
          <w:rFonts w:ascii="KaiTi" w:eastAsia="KaiTi" w:hAnsi="KaiTi" w:cs="Times New Roman"/>
          <w:sz w:val="21"/>
          <w:szCs w:val="21"/>
        </w:rPr>
        <w:t>关于议程第5项的决定：</w:t>
      </w:r>
    </w:p>
    <w:p w:rsidR="00CF251A" w:rsidRPr="008755BB" w:rsidRDefault="00DE1A1C" w:rsidP="008755BB">
      <w:pPr>
        <w:pStyle w:val="ListParagraph"/>
        <w:numPr>
          <w:ilvl w:val="0"/>
          <w:numId w:val="7"/>
        </w:numPr>
        <w:overflowPunct w:val="0"/>
        <w:spacing w:afterLines="50" w:after="120" w:line="340" w:lineRule="atLeast"/>
        <w:ind w:left="5534" w:firstLine="0"/>
        <w:contextualSpacing w:val="0"/>
        <w:jc w:val="both"/>
        <w:rPr>
          <w:rFonts w:ascii="KaiTi" w:eastAsia="KaiTi" w:hAnsi="KaiTi" w:cs="Times New Roman"/>
          <w:sz w:val="21"/>
          <w:szCs w:val="21"/>
        </w:rPr>
      </w:pPr>
      <w:r w:rsidRPr="008755BB">
        <w:rPr>
          <w:rFonts w:ascii="KaiTi" w:eastAsia="KaiTi" w:hAnsi="KaiTi" w:cs="Times New Roman"/>
          <w:sz w:val="21"/>
          <w:szCs w:val="21"/>
        </w:rPr>
        <w:t>委员会一致批准认可下列三个组织以特别观察员的身份与会：精神疾病患者权益维护组织（A.D.D.M.M）；人权促进与发展协会（APDHD）；瓦卡图公司。</w:t>
      </w:r>
    </w:p>
    <w:p w:rsidR="00CF251A" w:rsidRPr="00CE2E6B" w:rsidRDefault="00DE1A1C" w:rsidP="00CE2E6B">
      <w:pPr>
        <w:pStyle w:val="Heading1"/>
        <w:overflowPunct w:val="0"/>
        <w:spacing w:beforeLines="100" w:afterLines="50" w:after="120" w:line="340" w:lineRule="atLeast"/>
        <w:jc w:val="both"/>
        <w:rPr>
          <w:rFonts w:ascii="SimHei" w:eastAsia="SimHei" w:hAnsi="SimHei" w:cs="Times New Roman"/>
          <w:b w:val="0"/>
          <w:sz w:val="21"/>
          <w:szCs w:val="21"/>
        </w:rPr>
      </w:pPr>
      <w:r w:rsidRPr="00CE2E6B">
        <w:rPr>
          <w:rFonts w:ascii="SimHei" w:eastAsia="SimHei" w:hAnsi="SimHei" w:cs="Times New Roman"/>
          <w:b w:val="0"/>
          <w:sz w:val="21"/>
          <w:szCs w:val="21"/>
        </w:rPr>
        <w:t>议程第6项：土著和当地社区的参与</w:t>
      </w:r>
    </w:p>
    <w:p w:rsidR="00070E2E" w:rsidRPr="00CE2E6B" w:rsidRDefault="00826FF9" w:rsidP="00CE2E6B">
      <w:pPr>
        <w:pStyle w:val="ONUME"/>
        <w:numPr>
          <w:ilvl w:val="0"/>
          <w:numId w:val="7"/>
        </w:numPr>
        <w:overflowPunct w:val="0"/>
        <w:spacing w:afterLines="50" w:after="120" w:line="340" w:lineRule="atLeast"/>
        <w:ind w:left="0" w:firstLine="0"/>
        <w:jc w:val="both"/>
        <w:rPr>
          <w:rFonts w:ascii="SimSun" w:hAnsi="SimSun"/>
          <w:sz w:val="21"/>
          <w:szCs w:val="21"/>
        </w:rPr>
      </w:pPr>
      <w:r w:rsidRPr="00CE2E6B">
        <w:rPr>
          <w:rFonts w:ascii="SimSun" w:hAnsi="SimSun"/>
          <w:sz w:val="21"/>
          <w:szCs w:val="21"/>
        </w:rPr>
        <w:t>主席回顾指出，自愿基金已经用完，并回顾了2018年大会的决定，该决定代表了土著</w:t>
      </w:r>
      <w:r w:rsidR="00210393" w:rsidRPr="00CE2E6B">
        <w:rPr>
          <w:rFonts w:ascii="SimSun" w:hAnsi="SimSun"/>
          <w:sz w:val="21"/>
          <w:szCs w:val="21"/>
        </w:rPr>
        <w:t>人民</w:t>
      </w:r>
      <w:r w:rsidRPr="00CE2E6B">
        <w:rPr>
          <w:rFonts w:ascii="SimSun" w:hAnsi="SimSun"/>
          <w:sz w:val="21"/>
          <w:szCs w:val="21"/>
        </w:rPr>
        <w:t>和当地社区参与IGC工作的重要性，鼓励成员国考虑向自愿基金捐款，并考虑其他替代供资安排。他呼吁各位代表进行内部协商以及为自愿基金提供捐款。自愿基金的重要性关乎IGC的信誉，因为它已经承诺支持土著人的参与。2018年大会的决定表明，IGC可能会考虑其他机制为自愿基金提供捐款。过去，少数国家定期捐款。现在该是其他成员国提供捐款的时候了。他提请与会者注意文件WIPO/GRTKF/IC/38/INF/4中</w:t>
      </w:r>
      <w:r w:rsidR="001A602C" w:rsidRPr="00CE2E6B">
        <w:rPr>
          <w:rFonts w:ascii="SimSun" w:hAnsi="SimSun"/>
          <w:sz w:val="21"/>
          <w:szCs w:val="21"/>
        </w:rPr>
        <w:t>载有</w:t>
      </w:r>
      <w:r w:rsidRPr="00CE2E6B">
        <w:rPr>
          <w:rFonts w:ascii="SimSun" w:hAnsi="SimSun"/>
          <w:sz w:val="21"/>
          <w:szCs w:val="21"/>
        </w:rPr>
        <w:t>关于捐</w:t>
      </w:r>
      <w:r w:rsidR="001A602C" w:rsidRPr="00CE2E6B">
        <w:rPr>
          <w:rFonts w:ascii="SimSun" w:hAnsi="SimSun"/>
          <w:sz w:val="21"/>
          <w:szCs w:val="21"/>
        </w:rPr>
        <w:t>助</w:t>
      </w:r>
      <w:r w:rsidRPr="00CE2E6B">
        <w:rPr>
          <w:rFonts w:ascii="SimSun" w:hAnsi="SimSun"/>
          <w:sz w:val="21"/>
          <w:szCs w:val="21"/>
        </w:rPr>
        <w:t>和支助</w:t>
      </w:r>
      <w:r w:rsidR="001A602C" w:rsidRPr="00CE2E6B">
        <w:rPr>
          <w:rFonts w:ascii="SimSun" w:hAnsi="SimSun"/>
          <w:sz w:val="21"/>
          <w:szCs w:val="21"/>
        </w:rPr>
        <w:t>申请现状的信息</w:t>
      </w:r>
      <w:r w:rsidRPr="00CE2E6B">
        <w:rPr>
          <w:rFonts w:ascii="SimSun" w:hAnsi="SimSun"/>
          <w:sz w:val="21"/>
          <w:szCs w:val="21"/>
        </w:rPr>
        <w:t>，以及</w:t>
      </w:r>
      <w:r w:rsidR="001A602C" w:rsidRPr="00CE2E6B">
        <w:rPr>
          <w:rFonts w:ascii="SimSun" w:hAnsi="SimSun"/>
          <w:sz w:val="21"/>
          <w:szCs w:val="21"/>
        </w:rPr>
        <w:t>注意文件</w:t>
      </w:r>
      <w:r w:rsidRPr="00CE2E6B">
        <w:rPr>
          <w:rFonts w:ascii="SimSun" w:hAnsi="SimSun"/>
          <w:sz w:val="21"/>
          <w:szCs w:val="21"/>
        </w:rPr>
        <w:t>WIPO/GRTKF/IC/38/3</w:t>
      </w:r>
      <w:r w:rsidR="00B5791F" w:rsidRPr="00CE2E6B">
        <w:rPr>
          <w:rFonts w:ascii="SimSun" w:hAnsi="SimSun"/>
          <w:sz w:val="21"/>
          <w:szCs w:val="21"/>
        </w:rPr>
        <w:t xml:space="preserve"> Rev.</w:t>
      </w:r>
      <w:r w:rsidRPr="00CE2E6B">
        <w:rPr>
          <w:rFonts w:ascii="SimSun" w:hAnsi="SimSun"/>
          <w:sz w:val="21"/>
          <w:szCs w:val="21"/>
        </w:rPr>
        <w:t>中涉及咨询委员会成员</w:t>
      </w:r>
      <w:r w:rsidR="001A602C" w:rsidRPr="00CE2E6B">
        <w:rPr>
          <w:rFonts w:ascii="SimSun" w:hAnsi="SimSun"/>
          <w:sz w:val="21"/>
          <w:szCs w:val="21"/>
        </w:rPr>
        <w:t>的任命问题</w:t>
      </w:r>
      <w:r w:rsidRPr="00CE2E6B">
        <w:rPr>
          <w:rFonts w:ascii="SimSun" w:hAnsi="SimSun"/>
          <w:sz w:val="21"/>
          <w:szCs w:val="21"/>
        </w:rPr>
        <w:t>。他请副主席</w:t>
      </w:r>
      <w:r w:rsidR="001A602C" w:rsidRPr="00CE2E6B">
        <w:rPr>
          <w:rFonts w:ascii="SimSun" w:hAnsi="SimSun"/>
          <w:sz w:val="21"/>
          <w:szCs w:val="21"/>
        </w:rPr>
        <w:t>法伊扎尔·赫里·西达尔塔</w:t>
      </w:r>
      <w:r w:rsidRPr="00CE2E6B">
        <w:rPr>
          <w:rFonts w:ascii="SimSun" w:hAnsi="SimSun"/>
          <w:sz w:val="21"/>
          <w:szCs w:val="21"/>
        </w:rPr>
        <w:t>先生</w:t>
      </w:r>
      <w:r w:rsidR="001A602C" w:rsidRPr="00CE2E6B">
        <w:rPr>
          <w:rFonts w:ascii="SimSun" w:hAnsi="SimSun"/>
          <w:sz w:val="21"/>
          <w:szCs w:val="21"/>
        </w:rPr>
        <w:t>担任咨询</w:t>
      </w:r>
      <w:r w:rsidRPr="00CE2E6B">
        <w:rPr>
          <w:rFonts w:ascii="SimSun" w:hAnsi="SimSun"/>
          <w:sz w:val="21"/>
          <w:szCs w:val="21"/>
        </w:rPr>
        <w:t>委员会</w:t>
      </w:r>
      <w:r w:rsidR="001A602C" w:rsidRPr="00CE2E6B">
        <w:rPr>
          <w:rFonts w:ascii="SimSun" w:hAnsi="SimSun"/>
          <w:sz w:val="21"/>
          <w:szCs w:val="21"/>
        </w:rPr>
        <w:t>主席</w:t>
      </w:r>
      <w:r w:rsidRPr="00CE2E6B">
        <w:rPr>
          <w:rFonts w:ascii="SimSun" w:hAnsi="SimSun"/>
          <w:sz w:val="21"/>
          <w:szCs w:val="21"/>
        </w:rPr>
        <w:t>。咨询委员会的审议结果将在</w:t>
      </w:r>
      <w:r w:rsidR="001A602C" w:rsidRPr="00CE2E6B">
        <w:rPr>
          <w:rFonts w:ascii="SimSun" w:hAnsi="SimSun"/>
          <w:sz w:val="21"/>
          <w:szCs w:val="21"/>
        </w:rPr>
        <w:t>文件</w:t>
      </w:r>
      <w:r w:rsidRPr="00CE2E6B">
        <w:rPr>
          <w:rFonts w:ascii="SimSun" w:hAnsi="SimSun"/>
          <w:sz w:val="21"/>
          <w:szCs w:val="21"/>
        </w:rPr>
        <w:t>WIPO/GRTKF/IC/38/INF/6中报告</w:t>
      </w:r>
      <w:r w:rsidR="001A602C" w:rsidRPr="00CE2E6B">
        <w:rPr>
          <w:rFonts w:ascii="SimSun" w:hAnsi="SimSun"/>
          <w:sz w:val="21"/>
          <w:szCs w:val="21"/>
        </w:rPr>
        <w:t>。</w:t>
      </w:r>
    </w:p>
    <w:p w:rsidR="00070E2E" w:rsidRPr="00CE2E6B" w:rsidRDefault="001A602C" w:rsidP="00CE2E6B">
      <w:pPr>
        <w:pStyle w:val="ONUME"/>
        <w:numPr>
          <w:ilvl w:val="0"/>
          <w:numId w:val="7"/>
        </w:numPr>
        <w:overflowPunct w:val="0"/>
        <w:spacing w:afterLines="50" w:after="120" w:line="340" w:lineRule="atLeast"/>
        <w:ind w:left="0" w:firstLine="0"/>
        <w:jc w:val="both"/>
        <w:rPr>
          <w:rFonts w:ascii="SimSun" w:hAnsi="SimSun"/>
          <w:sz w:val="21"/>
          <w:szCs w:val="21"/>
        </w:rPr>
      </w:pPr>
      <w:r w:rsidRPr="00CE2E6B">
        <w:rPr>
          <w:rFonts w:ascii="SimSun" w:hAnsi="SimSun"/>
          <w:sz w:val="21"/>
          <w:szCs w:val="21"/>
        </w:rPr>
        <w:t>图帕赫·阿马鲁的代表说，联合国没有规定或程序将某些与会者排除在会议之外。多年来，他一直在产权组织内捍卫土著人民的权利，但从未收到自愿基金的任何资助。</w:t>
      </w:r>
    </w:p>
    <w:p w:rsidR="000A2D1B" w:rsidRPr="00CE2E6B" w:rsidRDefault="00CF251A" w:rsidP="00CE2E6B">
      <w:pPr>
        <w:pStyle w:val="ONUME"/>
        <w:numPr>
          <w:ilvl w:val="0"/>
          <w:numId w:val="7"/>
        </w:numPr>
        <w:overflowPunct w:val="0"/>
        <w:spacing w:afterLines="50" w:after="120" w:line="340" w:lineRule="atLeast"/>
        <w:ind w:left="0" w:firstLine="0"/>
        <w:jc w:val="both"/>
        <w:rPr>
          <w:rFonts w:ascii="SimSun" w:hAnsi="SimSun"/>
          <w:sz w:val="21"/>
          <w:szCs w:val="21"/>
        </w:rPr>
      </w:pPr>
      <w:r w:rsidRPr="00CE2E6B">
        <w:rPr>
          <w:rFonts w:ascii="SimSun" w:hAnsi="SimSun"/>
          <w:sz w:val="21"/>
          <w:szCs w:val="21"/>
        </w:rPr>
        <w:t>[</w:t>
      </w:r>
      <w:r w:rsidR="001A602C" w:rsidRPr="00CE2E6B">
        <w:rPr>
          <w:rFonts w:ascii="SimSun" w:hAnsi="SimSun"/>
          <w:sz w:val="21"/>
          <w:szCs w:val="21"/>
        </w:rPr>
        <w:t>秘书处的说明</w:t>
      </w:r>
      <w:r w:rsidRPr="00CE2E6B">
        <w:rPr>
          <w:rFonts w:ascii="SimSun" w:hAnsi="SimSun"/>
          <w:sz w:val="21"/>
          <w:szCs w:val="21"/>
        </w:rPr>
        <w:t>]</w:t>
      </w:r>
      <w:r w:rsidR="001A602C" w:rsidRPr="00CE2E6B">
        <w:rPr>
          <w:rFonts w:ascii="SimSun" w:hAnsi="SimSun"/>
          <w:sz w:val="21"/>
          <w:szCs w:val="21"/>
        </w:rPr>
        <w:t>：土著专家小组在IGC第三十八届会议上探讨了以下专题：</w:t>
      </w:r>
      <w:r w:rsidR="00392F12" w:rsidRPr="00CE2E6B">
        <w:rPr>
          <w:rFonts w:ascii="SimSun" w:hAnsi="SimSun"/>
          <w:sz w:val="21"/>
          <w:szCs w:val="21"/>
        </w:rPr>
        <w:t>“土著人民和当地社区对传统知识和传统文化表现形式知识产权保护差距的看法：实例和建议的解决方案”。三名专家小</w:t>
      </w:r>
      <w:r w:rsidR="00392F12" w:rsidRPr="00CE2E6B">
        <w:rPr>
          <w:rFonts w:ascii="SimSun" w:hAnsi="SimSun"/>
          <w:sz w:val="21"/>
          <w:szCs w:val="21"/>
        </w:rPr>
        <w:lastRenderedPageBreak/>
        <w:t>组成员为：坦桑尼亚牧民法律和宣传执行主任Elifuraha Laltaika先生；美国国际印第安人条约理事会成员June L.Lorenzo女士；多民族玻利维亚国艾马拉多学科研究中心艾马尔律师Q”apaj Conde Choque先生。专题小组主席是美国NARF执行董事Frank Ettawageshik先生。专题介绍按计划进行（WIPO/GRTKF/IC/38/INF/5），发言内容原文可在传统知识网站上查阅。专家小组主席向产权组织秘书处提交了关于该专题小组的书面报告，其概要转载如下：</w:t>
      </w:r>
    </w:p>
    <w:p w:rsidR="00B5513B" w:rsidRPr="00CE2E6B" w:rsidRDefault="00210393" w:rsidP="00CE2E6B">
      <w:pPr>
        <w:overflowPunct w:val="0"/>
        <w:spacing w:afterLines="50" w:after="120" w:line="340" w:lineRule="atLeast"/>
        <w:ind w:left="567"/>
        <w:jc w:val="both"/>
        <w:rPr>
          <w:rFonts w:asciiTheme="minorEastAsia" w:eastAsiaTheme="minorEastAsia" w:hAnsiTheme="minorEastAsia" w:cs="Times New Roman"/>
          <w:sz w:val="21"/>
          <w:szCs w:val="21"/>
        </w:rPr>
      </w:pPr>
      <w:r w:rsidRPr="00CE2E6B">
        <w:rPr>
          <w:rFonts w:asciiTheme="minorEastAsia" w:eastAsiaTheme="minorEastAsia" w:hAnsiTheme="minorEastAsia" w:cs="Times New Roman"/>
          <w:sz w:val="21"/>
          <w:szCs w:val="21"/>
        </w:rPr>
        <w:t>“第一位专家小组成员是</w:t>
      </w:r>
      <w:r w:rsidR="00B5513B" w:rsidRPr="00CE2E6B">
        <w:rPr>
          <w:rFonts w:asciiTheme="minorEastAsia" w:eastAsiaTheme="minorEastAsia" w:hAnsiTheme="minorEastAsia" w:cs="Times New Roman"/>
          <w:sz w:val="21"/>
          <w:szCs w:val="21"/>
        </w:rPr>
        <w:t>Elifuraha Laltaika</w:t>
      </w:r>
      <w:r w:rsidRPr="00CE2E6B">
        <w:rPr>
          <w:rFonts w:asciiTheme="minorEastAsia" w:eastAsiaTheme="minorEastAsia" w:hAnsiTheme="minorEastAsia" w:cs="Times New Roman"/>
          <w:sz w:val="21"/>
          <w:szCs w:val="21"/>
        </w:rPr>
        <w:t>先生，是联合国土著人民权利常设论坛的专家成员。他是坦桑尼亚牧民法律和宣传</w:t>
      </w:r>
      <w:r w:rsidR="00C46054" w:rsidRPr="00CE2E6B">
        <w:rPr>
          <w:rFonts w:asciiTheme="minorEastAsia" w:eastAsiaTheme="minorEastAsia" w:hAnsiTheme="minorEastAsia" w:cs="Times New Roman"/>
          <w:sz w:val="21"/>
          <w:szCs w:val="21"/>
        </w:rPr>
        <w:t>事务</w:t>
      </w:r>
      <w:r w:rsidRPr="00CE2E6B">
        <w:rPr>
          <w:rFonts w:asciiTheme="minorEastAsia" w:eastAsiaTheme="minorEastAsia" w:hAnsiTheme="minorEastAsia" w:cs="Times New Roman"/>
          <w:sz w:val="21"/>
          <w:szCs w:val="21"/>
        </w:rPr>
        <w:t>执行主任，也是马库米亚图马尼大学的一名法律讲师。</w:t>
      </w:r>
    </w:p>
    <w:p w:rsidR="00B5513B" w:rsidRPr="00CE2E6B" w:rsidRDefault="00C46054" w:rsidP="00CE2E6B">
      <w:pPr>
        <w:overflowPunct w:val="0"/>
        <w:spacing w:afterLines="50" w:after="120" w:line="340" w:lineRule="atLeast"/>
        <w:ind w:left="567"/>
        <w:jc w:val="both"/>
        <w:rPr>
          <w:rFonts w:asciiTheme="minorEastAsia" w:eastAsiaTheme="minorEastAsia" w:hAnsiTheme="minorEastAsia" w:cs="Times New Roman"/>
          <w:sz w:val="21"/>
          <w:szCs w:val="21"/>
        </w:rPr>
      </w:pPr>
      <w:r w:rsidRPr="00CE2E6B">
        <w:rPr>
          <w:rFonts w:asciiTheme="minorEastAsia" w:eastAsiaTheme="minorEastAsia" w:hAnsiTheme="minorEastAsia" w:cs="Times New Roman"/>
          <w:sz w:val="21"/>
          <w:szCs w:val="21"/>
        </w:rPr>
        <w:t>Laltaika先生强调，传统知识和传统文化表现形式不能与土著人民的权利分开。《联合国土著人民权利宣言》对这些权利做出了规定。自由事先知情同意和惠益分享必须成为关于传统知识和传统文化表现形式的所有讨论的一部分。他最后指出了全面和有效参与传统知识和传统文化表现形式有关决策的必要性。</w:t>
      </w:r>
    </w:p>
    <w:p w:rsidR="00B5513B" w:rsidRPr="00CE2E6B" w:rsidRDefault="00C46054" w:rsidP="00CE2E6B">
      <w:pPr>
        <w:overflowPunct w:val="0"/>
        <w:spacing w:afterLines="50" w:after="120" w:line="340" w:lineRule="atLeast"/>
        <w:ind w:left="567"/>
        <w:jc w:val="both"/>
        <w:rPr>
          <w:rFonts w:asciiTheme="minorEastAsia" w:eastAsiaTheme="minorEastAsia" w:hAnsiTheme="minorEastAsia" w:cs="Times New Roman"/>
          <w:sz w:val="21"/>
          <w:szCs w:val="21"/>
        </w:rPr>
      </w:pPr>
      <w:r w:rsidRPr="00CE2E6B">
        <w:rPr>
          <w:rFonts w:asciiTheme="minorEastAsia" w:eastAsiaTheme="minorEastAsia" w:hAnsiTheme="minorEastAsia" w:cs="Times New Roman"/>
          <w:sz w:val="21"/>
          <w:szCs w:val="21"/>
        </w:rPr>
        <w:t>第二位专家小组成员是June Lorenzo女士，是一名律师，在</w:t>
      </w:r>
      <w:r w:rsidR="00601639" w:rsidRPr="00CE2E6B">
        <w:rPr>
          <w:rFonts w:asciiTheme="minorEastAsia" w:eastAsiaTheme="minorEastAsia" w:hAnsiTheme="minorEastAsia" w:cs="Times New Roman"/>
          <w:sz w:val="21"/>
          <w:szCs w:val="21"/>
        </w:rPr>
        <w:t>她所在的</w:t>
      </w:r>
      <w:r w:rsidR="004F206B" w:rsidRPr="00CE2E6B">
        <w:rPr>
          <w:rFonts w:asciiTheme="minorEastAsia" w:eastAsiaTheme="minorEastAsia" w:hAnsiTheme="minorEastAsia" w:cs="Times New Roman"/>
          <w:sz w:val="21"/>
          <w:szCs w:val="21"/>
        </w:rPr>
        <w:t>拉古纳印第安人村庄</w:t>
      </w:r>
      <w:r w:rsidRPr="00CE2E6B">
        <w:rPr>
          <w:rFonts w:asciiTheme="minorEastAsia" w:eastAsiaTheme="minorEastAsia" w:hAnsiTheme="minorEastAsia" w:cs="Times New Roman"/>
          <w:sz w:val="21"/>
          <w:szCs w:val="21"/>
        </w:rPr>
        <w:t>社区生活和工作。她</w:t>
      </w:r>
      <w:r w:rsidR="00601639" w:rsidRPr="00CE2E6B">
        <w:rPr>
          <w:rFonts w:asciiTheme="minorEastAsia" w:eastAsiaTheme="minorEastAsia" w:hAnsiTheme="minorEastAsia" w:cs="Times New Roman"/>
          <w:sz w:val="21"/>
          <w:szCs w:val="21"/>
        </w:rPr>
        <w:t>在部落和国内法院以及</w:t>
      </w:r>
      <w:r w:rsidRPr="00CE2E6B">
        <w:rPr>
          <w:rFonts w:asciiTheme="minorEastAsia" w:eastAsiaTheme="minorEastAsia" w:hAnsiTheme="minorEastAsia" w:cs="Times New Roman"/>
          <w:sz w:val="21"/>
          <w:szCs w:val="21"/>
        </w:rPr>
        <w:t>立法和国际人权机构</w:t>
      </w:r>
      <w:r w:rsidR="00601639" w:rsidRPr="00CE2E6B">
        <w:rPr>
          <w:rFonts w:asciiTheme="minorEastAsia" w:eastAsiaTheme="minorEastAsia" w:hAnsiTheme="minorEastAsia" w:cs="Times New Roman"/>
          <w:sz w:val="21"/>
          <w:szCs w:val="21"/>
        </w:rPr>
        <w:t>宣传</w:t>
      </w:r>
      <w:r w:rsidR="0004509D" w:rsidRPr="00CE2E6B">
        <w:rPr>
          <w:rFonts w:asciiTheme="minorEastAsia" w:eastAsiaTheme="minorEastAsia" w:hAnsiTheme="minorEastAsia" w:cs="Times New Roman"/>
          <w:sz w:val="21"/>
          <w:szCs w:val="21"/>
        </w:rPr>
        <w:t>土著人的权利。</w:t>
      </w:r>
    </w:p>
    <w:p w:rsidR="00B5513B" w:rsidRPr="00CE2E6B" w:rsidRDefault="00C46054" w:rsidP="00CE2E6B">
      <w:pPr>
        <w:overflowPunct w:val="0"/>
        <w:spacing w:afterLines="50" w:after="120" w:line="340" w:lineRule="atLeast"/>
        <w:ind w:left="567"/>
        <w:jc w:val="both"/>
        <w:rPr>
          <w:rFonts w:asciiTheme="minorEastAsia" w:eastAsiaTheme="minorEastAsia" w:hAnsiTheme="minorEastAsia" w:cs="Times New Roman"/>
          <w:sz w:val="21"/>
          <w:szCs w:val="21"/>
        </w:rPr>
      </w:pPr>
      <w:r w:rsidRPr="00CE2E6B">
        <w:rPr>
          <w:rFonts w:asciiTheme="minorEastAsia" w:eastAsiaTheme="minorEastAsia" w:hAnsiTheme="minorEastAsia" w:cs="Times New Roman"/>
          <w:sz w:val="21"/>
          <w:szCs w:val="21"/>
        </w:rPr>
        <w:t>Lorenzo女士</w:t>
      </w:r>
      <w:r w:rsidR="004F206B" w:rsidRPr="00CE2E6B">
        <w:rPr>
          <w:rFonts w:asciiTheme="minorEastAsia" w:eastAsiaTheme="minorEastAsia" w:hAnsiTheme="minorEastAsia" w:cs="Times New Roman"/>
          <w:sz w:val="21"/>
          <w:szCs w:val="21"/>
        </w:rPr>
        <w:t>介绍了</w:t>
      </w:r>
      <w:r w:rsidRPr="00CE2E6B">
        <w:rPr>
          <w:rFonts w:asciiTheme="minorEastAsia" w:eastAsiaTheme="minorEastAsia" w:hAnsiTheme="minorEastAsia" w:cs="Times New Roman"/>
          <w:sz w:val="21"/>
          <w:szCs w:val="21"/>
        </w:rPr>
        <w:t>Zia Pueblo太阳符号</w:t>
      </w:r>
      <w:r w:rsidR="004F206B" w:rsidRPr="00CE2E6B">
        <w:rPr>
          <w:rFonts w:asciiTheme="minorEastAsia" w:eastAsiaTheme="minorEastAsia" w:hAnsiTheme="minorEastAsia" w:cs="Times New Roman"/>
          <w:sz w:val="21"/>
          <w:szCs w:val="21"/>
        </w:rPr>
        <w:t>，并介绍了</w:t>
      </w:r>
      <w:r w:rsidRPr="00CE2E6B">
        <w:rPr>
          <w:rFonts w:asciiTheme="minorEastAsia" w:eastAsiaTheme="minorEastAsia" w:hAnsiTheme="minorEastAsia" w:cs="Times New Roman"/>
          <w:sz w:val="21"/>
          <w:szCs w:val="21"/>
        </w:rPr>
        <w:t>它是如何从</w:t>
      </w:r>
      <w:r w:rsidR="004F206B" w:rsidRPr="00CE2E6B">
        <w:rPr>
          <w:rFonts w:asciiTheme="minorEastAsia" w:eastAsiaTheme="minorEastAsia" w:hAnsiTheme="minorEastAsia" w:cs="Times New Roman"/>
          <w:sz w:val="21"/>
          <w:szCs w:val="21"/>
        </w:rPr>
        <w:t>印第安人村庄不当</w:t>
      </w:r>
      <w:r w:rsidRPr="00CE2E6B">
        <w:rPr>
          <w:rFonts w:asciiTheme="minorEastAsia" w:eastAsiaTheme="minorEastAsia" w:hAnsiTheme="minorEastAsia" w:cs="Times New Roman"/>
          <w:sz w:val="21"/>
          <w:szCs w:val="21"/>
        </w:rPr>
        <w:t>取</w:t>
      </w:r>
      <w:r w:rsidR="004F206B" w:rsidRPr="00CE2E6B">
        <w:rPr>
          <w:rFonts w:asciiTheme="minorEastAsia" w:eastAsiaTheme="minorEastAsia" w:hAnsiTheme="minorEastAsia" w:cs="Times New Roman"/>
          <w:sz w:val="21"/>
          <w:szCs w:val="21"/>
        </w:rPr>
        <w:t>得的，以及</w:t>
      </w:r>
      <w:r w:rsidRPr="00CE2E6B">
        <w:rPr>
          <w:rFonts w:asciiTheme="minorEastAsia" w:eastAsiaTheme="minorEastAsia" w:hAnsiTheme="minorEastAsia" w:cs="Times New Roman"/>
          <w:sz w:val="21"/>
          <w:szCs w:val="21"/>
        </w:rPr>
        <w:t>随后</w:t>
      </w:r>
      <w:r w:rsidR="004F206B" w:rsidRPr="00CE2E6B">
        <w:rPr>
          <w:rFonts w:asciiTheme="minorEastAsia" w:eastAsiaTheme="minorEastAsia" w:hAnsiTheme="minorEastAsia" w:cs="Times New Roman"/>
          <w:sz w:val="21"/>
          <w:szCs w:val="21"/>
        </w:rPr>
        <w:t>如何</w:t>
      </w:r>
      <w:r w:rsidRPr="00CE2E6B">
        <w:rPr>
          <w:rFonts w:asciiTheme="minorEastAsia" w:eastAsiaTheme="minorEastAsia" w:hAnsiTheme="minorEastAsia" w:cs="Times New Roman"/>
          <w:sz w:val="21"/>
          <w:szCs w:val="21"/>
        </w:rPr>
        <w:t>成为新墨西哥州</w:t>
      </w:r>
      <w:r w:rsidR="004F206B" w:rsidRPr="00CE2E6B">
        <w:rPr>
          <w:rFonts w:asciiTheme="minorEastAsia" w:eastAsiaTheme="minorEastAsia" w:hAnsiTheme="minorEastAsia" w:cs="Times New Roman"/>
          <w:sz w:val="21"/>
          <w:szCs w:val="21"/>
        </w:rPr>
        <w:t>州</w:t>
      </w:r>
      <w:r w:rsidRPr="00CE2E6B">
        <w:rPr>
          <w:rFonts w:asciiTheme="minorEastAsia" w:eastAsiaTheme="minorEastAsia" w:hAnsiTheme="minorEastAsia" w:cs="Times New Roman"/>
          <w:sz w:val="21"/>
          <w:szCs w:val="21"/>
        </w:rPr>
        <w:t>旗上的符号</w:t>
      </w:r>
      <w:r w:rsidR="004F206B" w:rsidRPr="00CE2E6B">
        <w:rPr>
          <w:rFonts w:asciiTheme="minorEastAsia" w:eastAsiaTheme="minorEastAsia" w:hAnsiTheme="minorEastAsia" w:cs="Times New Roman"/>
          <w:sz w:val="21"/>
          <w:szCs w:val="21"/>
        </w:rPr>
        <w:t>的</w:t>
      </w:r>
      <w:r w:rsidRPr="00CE2E6B">
        <w:rPr>
          <w:rFonts w:asciiTheme="minorEastAsia" w:eastAsiaTheme="minorEastAsia" w:hAnsiTheme="minorEastAsia" w:cs="Times New Roman"/>
          <w:sz w:val="21"/>
          <w:szCs w:val="21"/>
        </w:rPr>
        <w:t>。</w:t>
      </w:r>
    </w:p>
    <w:p w:rsidR="00B5513B" w:rsidRPr="00CE2E6B" w:rsidRDefault="00C46054" w:rsidP="00CE2E6B">
      <w:pPr>
        <w:overflowPunct w:val="0"/>
        <w:spacing w:afterLines="50" w:after="120" w:line="340" w:lineRule="atLeast"/>
        <w:ind w:left="567"/>
        <w:jc w:val="both"/>
        <w:rPr>
          <w:rFonts w:asciiTheme="minorEastAsia" w:eastAsiaTheme="minorEastAsia" w:hAnsiTheme="minorEastAsia" w:cs="Times New Roman"/>
          <w:sz w:val="21"/>
          <w:szCs w:val="21"/>
        </w:rPr>
      </w:pPr>
      <w:r w:rsidRPr="00CE2E6B">
        <w:rPr>
          <w:rFonts w:asciiTheme="minorEastAsia" w:eastAsiaTheme="minorEastAsia" w:hAnsiTheme="minorEastAsia" w:cs="Times New Roman"/>
          <w:sz w:val="21"/>
          <w:szCs w:val="21"/>
        </w:rPr>
        <w:t>她解释了</w:t>
      </w:r>
      <w:r w:rsidR="00B5791F" w:rsidRPr="00CE2E6B">
        <w:rPr>
          <w:rFonts w:asciiTheme="minorEastAsia" w:eastAsiaTheme="minorEastAsia" w:hAnsiTheme="minorEastAsia" w:cs="Times New Roman"/>
          <w:sz w:val="21"/>
          <w:szCs w:val="21"/>
        </w:rPr>
        <w:t>‘</w:t>
      </w:r>
      <w:r w:rsidRPr="00CE2E6B">
        <w:rPr>
          <w:rFonts w:asciiTheme="minorEastAsia" w:eastAsiaTheme="minorEastAsia" w:hAnsiTheme="minorEastAsia" w:cs="Times New Roman" w:hint="eastAsia"/>
          <w:sz w:val="21"/>
          <w:szCs w:val="21"/>
        </w:rPr>
        <w:t>公</w:t>
      </w:r>
      <w:r w:rsidR="004F206B" w:rsidRPr="00CE2E6B">
        <w:rPr>
          <w:rFonts w:asciiTheme="minorEastAsia" w:eastAsiaTheme="minorEastAsia" w:hAnsiTheme="minorEastAsia" w:cs="Times New Roman" w:hint="eastAsia"/>
          <w:sz w:val="21"/>
          <w:szCs w:val="21"/>
        </w:rPr>
        <w:t>有</w:t>
      </w:r>
      <w:r w:rsidRPr="00CE2E6B">
        <w:rPr>
          <w:rFonts w:asciiTheme="minorEastAsia" w:eastAsiaTheme="minorEastAsia" w:hAnsiTheme="minorEastAsia" w:cs="Times New Roman" w:hint="eastAsia"/>
          <w:sz w:val="21"/>
          <w:szCs w:val="21"/>
        </w:rPr>
        <w:t>领域</w:t>
      </w:r>
      <w:r w:rsidR="00B5791F" w:rsidRPr="00CE2E6B">
        <w:rPr>
          <w:rFonts w:asciiTheme="minorEastAsia" w:eastAsiaTheme="minorEastAsia" w:hAnsiTheme="minorEastAsia" w:cs="Times New Roman"/>
          <w:sz w:val="21"/>
          <w:szCs w:val="21"/>
        </w:rPr>
        <w:t>’</w:t>
      </w:r>
      <w:r w:rsidRPr="00CE2E6B">
        <w:rPr>
          <w:rFonts w:asciiTheme="minorEastAsia" w:eastAsiaTheme="minorEastAsia" w:hAnsiTheme="minorEastAsia" w:cs="Times New Roman"/>
          <w:sz w:val="21"/>
          <w:szCs w:val="21"/>
        </w:rPr>
        <w:t>概念</w:t>
      </w:r>
      <w:r w:rsidR="004F206B" w:rsidRPr="00CE2E6B">
        <w:rPr>
          <w:rFonts w:asciiTheme="minorEastAsia" w:eastAsiaTheme="minorEastAsia" w:hAnsiTheme="minorEastAsia" w:cs="Times New Roman"/>
          <w:sz w:val="21"/>
          <w:szCs w:val="21"/>
        </w:rPr>
        <w:t>如何在知识共</w:t>
      </w:r>
      <w:r w:rsidRPr="00CE2E6B">
        <w:rPr>
          <w:rFonts w:asciiTheme="minorEastAsia" w:eastAsiaTheme="minorEastAsia" w:hAnsiTheme="minorEastAsia" w:cs="Times New Roman"/>
          <w:sz w:val="21"/>
          <w:szCs w:val="21"/>
        </w:rPr>
        <w:t>享方面经常与土著世界观</w:t>
      </w:r>
      <w:r w:rsidR="004F206B" w:rsidRPr="00CE2E6B">
        <w:rPr>
          <w:rFonts w:asciiTheme="minorEastAsia" w:eastAsiaTheme="minorEastAsia" w:hAnsiTheme="minorEastAsia" w:cs="Times New Roman"/>
          <w:sz w:val="21"/>
          <w:szCs w:val="21"/>
        </w:rPr>
        <w:t>发生</w:t>
      </w:r>
      <w:r w:rsidRPr="00CE2E6B">
        <w:rPr>
          <w:rFonts w:asciiTheme="minorEastAsia" w:eastAsiaTheme="minorEastAsia" w:hAnsiTheme="minorEastAsia" w:cs="Times New Roman"/>
          <w:sz w:val="21"/>
          <w:szCs w:val="21"/>
        </w:rPr>
        <w:t>直接冲突</w:t>
      </w:r>
      <w:r w:rsidR="004F206B" w:rsidRPr="00CE2E6B">
        <w:rPr>
          <w:rFonts w:asciiTheme="minorEastAsia" w:eastAsiaTheme="minorEastAsia" w:hAnsiTheme="minorEastAsia" w:cs="Times New Roman"/>
          <w:sz w:val="21"/>
          <w:szCs w:val="21"/>
        </w:rPr>
        <w:t>的</w:t>
      </w:r>
      <w:r w:rsidRPr="00CE2E6B">
        <w:rPr>
          <w:rFonts w:asciiTheme="minorEastAsia" w:eastAsiaTheme="minorEastAsia" w:hAnsiTheme="minorEastAsia" w:cs="Times New Roman"/>
          <w:sz w:val="21"/>
          <w:szCs w:val="21"/>
        </w:rPr>
        <w:t>。她指出，世界上有七种</w:t>
      </w:r>
      <w:r w:rsidR="004F206B" w:rsidRPr="00CE2E6B">
        <w:rPr>
          <w:rFonts w:asciiTheme="minorEastAsia" w:eastAsiaTheme="minorEastAsia" w:hAnsiTheme="minorEastAsia" w:cs="Times New Roman"/>
          <w:sz w:val="21"/>
          <w:szCs w:val="21"/>
        </w:rPr>
        <w:t>截然不同的法律传统：赫顿法、犹太法、民</w:t>
      </w:r>
      <w:r w:rsidRPr="00CE2E6B">
        <w:rPr>
          <w:rFonts w:asciiTheme="minorEastAsia" w:eastAsiaTheme="minorEastAsia" w:hAnsiTheme="minorEastAsia" w:cs="Times New Roman"/>
          <w:sz w:val="21"/>
          <w:szCs w:val="21"/>
        </w:rPr>
        <w:t>法、伊斯兰法、亚洲法、印度法和普通法。这是为了证明在处理土著权利时应将土著法</w:t>
      </w:r>
      <w:r w:rsidR="00294C64" w:rsidRPr="00CE2E6B">
        <w:rPr>
          <w:rFonts w:asciiTheme="minorEastAsia" w:eastAsiaTheme="minorEastAsia" w:hAnsiTheme="minorEastAsia" w:cs="Times New Roman"/>
          <w:sz w:val="21"/>
          <w:szCs w:val="21"/>
        </w:rPr>
        <w:t>考虑在内。</w:t>
      </w:r>
    </w:p>
    <w:p w:rsidR="00B5513B" w:rsidRPr="00CE2E6B" w:rsidRDefault="00C46054" w:rsidP="00CE2E6B">
      <w:pPr>
        <w:overflowPunct w:val="0"/>
        <w:spacing w:afterLines="50" w:after="120" w:line="340" w:lineRule="atLeast"/>
        <w:ind w:left="567"/>
        <w:jc w:val="both"/>
        <w:rPr>
          <w:rFonts w:asciiTheme="minorEastAsia" w:eastAsiaTheme="minorEastAsia" w:hAnsiTheme="minorEastAsia" w:cs="Times New Roman"/>
          <w:sz w:val="21"/>
          <w:szCs w:val="21"/>
        </w:rPr>
      </w:pPr>
      <w:r w:rsidRPr="00CE2E6B">
        <w:rPr>
          <w:rFonts w:asciiTheme="minorEastAsia" w:eastAsiaTheme="minorEastAsia" w:hAnsiTheme="minorEastAsia" w:cs="Times New Roman"/>
          <w:sz w:val="21"/>
          <w:szCs w:val="21"/>
        </w:rPr>
        <w:t>Zia</w:t>
      </w:r>
      <w:r w:rsidR="00294C64" w:rsidRPr="00CE2E6B">
        <w:rPr>
          <w:rFonts w:asciiTheme="minorEastAsia" w:eastAsiaTheme="minorEastAsia" w:hAnsiTheme="minorEastAsia" w:cs="Times New Roman"/>
          <w:sz w:val="21"/>
          <w:szCs w:val="21"/>
        </w:rPr>
        <w:t>太阳</w:t>
      </w:r>
      <w:r w:rsidRPr="00CE2E6B">
        <w:rPr>
          <w:rFonts w:asciiTheme="minorEastAsia" w:eastAsiaTheme="minorEastAsia" w:hAnsiTheme="minorEastAsia" w:cs="Times New Roman"/>
          <w:sz w:val="21"/>
          <w:szCs w:val="21"/>
        </w:rPr>
        <w:t>符号是</w:t>
      </w:r>
      <w:r w:rsidR="00294C64" w:rsidRPr="00CE2E6B">
        <w:rPr>
          <w:rFonts w:asciiTheme="minorEastAsia" w:eastAsiaTheme="minorEastAsia" w:hAnsiTheme="minorEastAsia" w:cs="Times New Roman"/>
          <w:sz w:val="21"/>
          <w:szCs w:val="21"/>
        </w:rPr>
        <w:t>从</w:t>
      </w:r>
      <w:r w:rsidRPr="00CE2E6B">
        <w:rPr>
          <w:rFonts w:asciiTheme="minorEastAsia" w:eastAsiaTheme="minorEastAsia" w:hAnsiTheme="minorEastAsia" w:cs="Times New Roman"/>
          <w:sz w:val="21"/>
          <w:szCs w:val="21"/>
        </w:rPr>
        <w:t>Zia</w:t>
      </w:r>
      <w:r w:rsidR="00294C64" w:rsidRPr="00CE2E6B">
        <w:rPr>
          <w:rFonts w:asciiTheme="minorEastAsia" w:eastAsiaTheme="minorEastAsia" w:hAnsiTheme="minorEastAsia" w:cs="Times New Roman"/>
          <w:sz w:val="21"/>
          <w:szCs w:val="21"/>
        </w:rPr>
        <w:t>印第安人村庄</w:t>
      </w:r>
      <w:r w:rsidRPr="00CE2E6B">
        <w:rPr>
          <w:rFonts w:asciiTheme="minorEastAsia" w:eastAsiaTheme="minorEastAsia" w:hAnsiTheme="minorEastAsia" w:cs="Times New Roman"/>
          <w:sz w:val="21"/>
          <w:szCs w:val="21"/>
        </w:rPr>
        <w:t>土著法</w:t>
      </w:r>
      <w:r w:rsidR="00294C64" w:rsidRPr="00CE2E6B">
        <w:rPr>
          <w:rFonts w:asciiTheme="minorEastAsia" w:eastAsiaTheme="minorEastAsia" w:hAnsiTheme="minorEastAsia" w:cs="Times New Roman"/>
          <w:sz w:val="21"/>
          <w:szCs w:val="21"/>
        </w:rPr>
        <w:t>中</w:t>
      </w:r>
      <w:r w:rsidRPr="00CE2E6B">
        <w:rPr>
          <w:rFonts w:asciiTheme="minorEastAsia" w:eastAsiaTheme="minorEastAsia" w:hAnsiTheme="minorEastAsia" w:cs="Times New Roman"/>
          <w:sz w:val="21"/>
          <w:szCs w:val="21"/>
        </w:rPr>
        <w:t>非法</w:t>
      </w:r>
      <w:r w:rsidR="00294C64" w:rsidRPr="00CE2E6B">
        <w:rPr>
          <w:rFonts w:asciiTheme="minorEastAsia" w:eastAsiaTheme="minorEastAsia" w:hAnsiTheme="minorEastAsia" w:cs="Times New Roman"/>
          <w:sz w:val="21"/>
          <w:szCs w:val="21"/>
        </w:rPr>
        <w:t>取得</w:t>
      </w:r>
      <w:r w:rsidRPr="00CE2E6B">
        <w:rPr>
          <w:rFonts w:asciiTheme="minorEastAsia" w:eastAsiaTheme="minorEastAsia" w:hAnsiTheme="minorEastAsia" w:cs="Times New Roman"/>
          <w:sz w:val="21"/>
          <w:szCs w:val="21"/>
        </w:rPr>
        <w:t>的，目前已由新墨西哥州注册，在美国法律</w:t>
      </w:r>
      <w:r w:rsidR="00294C64" w:rsidRPr="00CE2E6B">
        <w:rPr>
          <w:rFonts w:asciiTheme="minorEastAsia" w:eastAsiaTheme="minorEastAsia" w:hAnsiTheme="minorEastAsia" w:cs="Times New Roman"/>
          <w:sz w:val="21"/>
          <w:szCs w:val="21"/>
        </w:rPr>
        <w:t>体系中，其权利</w:t>
      </w:r>
      <w:r w:rsidRPr="00CE2E6B">
        <w:rPr>
          <w:rFonts w:asciiTheme="minorEastAsia" w:eastAsiaTheme="minorEastAsia" w:hAnsiTheme="minorEastAsia" w:cs="Times New Roman"/>
          <w:sz w:val="21"/>
          <w:szCs w:val="21"/>
        </w:rPr>
        <w:t>被</w:t>
      </w:r>
      <w:r w:rsidR="00294C64" w:rsidRPr="00CE2E6B">
        <w:rPr>
          <w:rFonts w:asciiTheme="minorEastAsia" w:eastAsiaTheme="minorEastAsia" w:hAnsiTheme="minorEastAsia" w:cs="Times New Roman"/>
          <w:sz w:val="21"/>
          <w:szCs w:val="21"/>
        </w:rPr>
        <w:t>视</w:t>
      </w:r>
      <w:r w:rsidRPr="00CE2E6B">
        <w:rPr>
          <w:rFonts w:asciiTheme="minorEastAsia" w:eastAsiaTheme="minorEastAsia" w:hAnsiTheme="minorEastAsia" w:cs="Times New Roman"/>
          <w:sz w:val="21"/>
          <w:szCs w:val="21"/>
        </w:rPr>
        <w:t>为</w:t>
      </w:r>
      <w:r w:rsidR="00294C64" w:rsidRPr="00CE2E6B">
        <w:rPr>
          <w:rFonts w:asciiTheme="minorEastAsia" w:eastAsiaTheme="minorEastAsia" w:hAnsiTheme="minorEastAsia" w:cs="Times New Roman"/>
          <w:sz w:val="21"/>
          <w:szCs w:val="21"/>
        </w:rPr>
        <w:t>高</w:t>
      </w:r>
      <w:r w:rsidRPr="00CE2E6B">
        <w:rPr>
          <w:rFonts w:asciiTheme="minorEastAsia" w:eastAsiaTheme="minorEastAsia" w:hAnsiTheme="minorEastAsia" w:cs="Times New Roman"/>
          <w:sz w:val="21"/>
          <w:szCs w:val="21"/>
        </w:rPr>
        <w:t>于Zia</w:t>
      </w:r>
      <w:r w:rsidR="00294C64" w:rsidRPr="00CE2E6B">
        <w:rPr>
          <w:rFonts w:asciiTheme="minorEastAsia" w:eastAsiaTheme="minorEastAsia" w:hAnsiTheme="minorEastAsia" w:cs="Times New Roman"/>
          <w:sz w:val="21"/>
          <w:szCs w:val="21"/>
        </w:rPr>
        <w:t>印第安人村庄法律</w:t>
      </w:r>
      <w:r w:rsidRPr="00CE2E6B">
        <w:rPr>
          <w:rFonts w:asciiTheme="minorEastAsia" w:eastAsiaTheme="minorEastAsia" w:hAnsiTheme="minorEastAsia" w:cs="Times New Roman"/>
          <w:sz w:val="21"/>
          <w:szCs w:val="21"/>
        </w:rPr>
        <w:t>。这</w:t>
      </w:r>
      <w:r w:rsidR="00294C64" w:rsidRPr="00CE2E6B">
        <w:rPr>
          <w:rFonts w:asciiTheme="minorEastAsia" w:eastAsiaTheme="minorEastAsia" w:hAnsiTheme="minorEastAsia" w:cs="Times New Roman"/>
          <w:sz w:val="21"/>
          <w:szCs w:val="21"/>
        </w:rPr>
        <w:t>就</w:t>
      </w:r>
      <w:r w:rsidRPr="00CE2E6B">
        <w:rPr>
          <w:rFonts w:asciiTheme="minorEastAsia" w:eastAsiaTheme="minorEastAsia" w:hAnsiTheme="minorEastAsia" w:cs="Times New Roman"/>
          <w:sz w:val="21"/>
          <w:szCs w:val="21"/>
        </w:rPr>
        <w:t>是</w:t>
      </w:r>
      <w:r w:rsidR="00294C64" w:rsidRPr="00CE2E6B">
        <w:rPr>
          <w:rFonts w:asciiTheme="minorEastAsia" w:eastAsiaTheme="minorEastAsia" w:hAnsiTheme="minorEastAsia" w:cs="Times New Roman"/>
          <w:sz w:val="21"/>
          <w:szCs w:val="21"/>
        </w:rPr>
        <w:t>产权组织</w:t>
      </w:r>
      <w:r w:rsidRPr="00CE2E6B">
        <w:rPr>
          <w:rFonts w:asciiTheme="minorEastAsia" w:eastAsiaTheme="minorEastAsia" w:hAnsiTheme="minorEastAsia" w:cs="Times New Roman"/>
          <w:sz w:val="21"/>
          <w:szCs w:val="21"/>
        </w:rPr>
        <w:t>IGC进程试图解决的问题的一个主要例子。</w:t>
      </w:r>
    </w:p>
    <w:p w:rsidR="00B5513B" w:rsidRPr="00CE2E6B" w:rsidRDefault="00C46054" w:rsidP="00CE2E6B">
      <w:pPr>
        <w:overflowPunct w:val="0"/>
        <w:spacing w:afterLines="50" w:after="120" w:line="340" w:lineRule="atLeast"/>
        <w:ind w:left="567"/>
        <w:jc w:val="both"/>
        <w:rPr>
          <w:rFonts w:asciiTheme="minorEastAsia" w:eastAsiaTheme="minorEastAsia" w:hAnsiTheme="minorEastAsia" w:cs="Times New Roman"/>
          <w:sz w:val="21"/>
          <w:szCs w:val="21"/>
        </w:rPr>
      </w:pPr>
      <w:r w:rsidRPr="00CE2E6B">
        <w:rPr>
          <w:rFonts w:asciiTheme="minorEastAsia" w:eastAsiaTheme="minorEastAsia" w:hAnsiTheme="minorEastAsia" w:cs="Times New Roman"/>
          <w:sz w:val="21"/>
          <w:szCs w:val="21"/>
        </w:rPr>
        <w:t>最后一位</w:t>
      </w:r>
      <w:r w:rsidR="00294C64" w:rsidRPr="00CE2E6B">
        <w:rPr>
          <w:rFonts w:asciiTheme="minorEastAsia" w:eastAsiaTheme="minorEastAsia" w:hAnsiTheme="minorEastAsia" w:cs="Times New Roman"/>
          <w:sz w:val="21"/>
          <w:szCs w:val="21"/>
        </w:rPr>
        <w:t>专家</w:t>
      </w:r>
      <w:r w:rsidRPr="00CE2E6B">
        <w:rPr>
          <w:rFonts w:asciiTheme="minorEastAsia" w:eastAsiaTheme="minorEastAsia" w:hAnsiTheme="minorEastAsia" w:cs="Times New Roman"/>
          <w:sz w:val="21"/>
          <w:szCs w:val="21"/>
        </w:rPr>
        <w:t>小组成员</w:t>
      </w:r>
      <w:r w:rsidR="00294C64" w:rsidRPr="00CE2E6B">
        <w:rPr>
          <w:rFonts w:asciiTheme="minorEastAsia" w:eastAsiaTheme="minorEastAsia" w:hAnsiTheme="minorEastAsia" w:cs="Times New Roman"/>
          <w:sz w:val="21"/>
          <w:szCs w:val="21"/>
        </w:rPr>
        <w:t>是</w:t>
      </w:r>
      <w:r w:rsidRPr="00CE2E6B">
        <w:rPr>
          <w:rFonts w:asciiTheme="minorEastAsia" w:eastAsiaTheme="minorEastAsia" w:hAnsiTheme="minorEastAsia" w:cs="Times New Roman"/>
          <w:sz w:val="21"/>
          <w:szCs w:val="21"/>
        </w:rPr>
        <w:t>Q'apaj Conde Choque先生，是来自多民族玻利维亚国的Aymar律师，目前是</w:t>
      </w:r>
      <w:r w:rsidR="00294C64" w:rsidRPr="00CE2E6B">
        <w:rPr>
          <w:rFonts w:asciiTheme="minorEastAsia" w:eastAsiaTheme="minorEastAsia" w:hAnsiTheme="minorEastAsia" w:cs="Times New Roman"/>
          <w:sz w:val="21"/>
          <w:szCs w:val="21"/>
        </w:rPr>
        <w:t>一个</w:t>
      </w:r>
      <w:r w:rsidRPr="00CE2E6B">
        <w:rPr>
          <w:rFonts w:asciiTheme="minorEastAsia" w:eastAsiaTheme="minorEastAsia" w:hAnsiTheme="minorEastAsia" w:cs="Times New Roman"/>
          <w:sz w:val="21"/>
          <w:szCs w:val="21"/>
        </w:rPr>
        <w:t>土著机构</w:t>
      </w:r>
      <w:r w:rsidR="00294C64" w:rsidRPr="00CE2E6B">
        <w:rPr>
          <w:rFonts w:asciiTheme="minorEastAsia" w:eastAsiaTheme="minorEastAsia" w:hAnsiTheme="minorEastAsia" w:cs="Times New Roman"/>
          <w:sz w:val="21"/>
          <w:szCs w:val="21"/>
        </w:rPr>
        <w:t>即艾马拉多学科研究中心</w:t>
      </w:r>
      <w:r w:rsidRPr="00CE2E6B">
        <w:rPr>
          <w:rFonts w:asciiTheme="minorEastAsia" w:eastAsiaTheme="minorEastAsia" w:hAnsiTheme="minorEastAsia" w:cs="Times New Roman"/>
          <w:sz w:val="21"/>
          <w:szCs w:val="21"/>
        </w:rPr>
        <w:t>的</w:t>
      </w:r>
      <w:r w:rsidR="00294C64" w:rsidRPr="00CE2E6B">
        <w:rPr>
          <w:rFonts w:asciiTheme="minorEastAsia" w:eastAsiaTheme="minorEastAsia" w:hAnsiTheme="minorEastAsia" w:cs="Times New Roman"/>
          <w:sz w:val="21"/>
          <w:szCs w:val="21"/>
        </w:rPr>
        <w:t>成员</w:t>
      </w:r>
      <w:r w:rsidRPr="00CE2E6B">
        <w:rPr>
          <w:rFonts w:asciiTheme="minorEastAsia" w:eastAsiaTheme="minorEastAsia" w:hAnsiTheme="minorEastAsia" w:cs="Times New Roman"/>
          <w:sz w:val="21"/>
          <w:szCs w:val="21"/>
        </w:rPr>
        <w:t>，</w:t>
      </w:r>
      <w:r w:rsidR="00294C64" w:rsidRPr="00CE2E6B">
        <w:rPr>
          <w:rFonts w:asciiTheme="minorEastAsia" w:eastAsiaTheme="minorEastAsia" w:hAnsiTheme="minorEastAsia" w:cs="Times New Roman"/>
          <w:sz w:val="21"/>
          <w:szCs w:val="21"/>
        </w:rPr>
        <w:t>该中心就土著人民权利问题支持土著当局的工作、</w:t>
      </w:r>
      <w:r w:rsidRPr="00CE2E6B">
        <w:rPr>
          <w:rFonts w:asciiTheme="minorEastAsia" w:eastAsiaTheme="minorEastAsia" w:hAnsiTheme="minorEastAsia" w:cs="Times New Roman"/>
          <w:sz w:val="21"/>
          <w:szCs w:val="21"/>
        </w:rPr>
        <w:t>开展培训项目</w:t>
      </w:r>
      <w:r w:rsidR="00294C64" w:rsidRPr="00CE2E6B">
        <w:rPr>
          <w:rFonts w:asciiTheme="minorEastAsia" w:eastAsiaTheme="minorEastAsia" w:hAnsiTheme="minorEastAsia" w:cs="Times New Roman"/>
          <w:sz w:val="21"/>
          <w:szCs w:val="21"/>
        </w:rPr>
        <w:t>和</w:t>
      </w:r>
      <w:r w:rsidRPr="00CE2E6B">
        <w:rPr>
          <w:rFonts w:asciiTheme="minorEastAsia" w:eastAsiaTheme="minorEastAsia" w:hAnsiTheme="minorEastAsia" w:cs="Times New Roman"/>
          <w:sz w:val="21"/>
          <w:szCs w:val="21"/>
        </w:rPr>
        <w:t>提供法律支持。</w:t>
      </w:r>
    </w:p>
    <w:p w:rsidR="00B5513B" w:rsidRPr="00CE2E6B" w:rsidRDefault="00CF7BDA" w:rsidP="00CE2E6B">
      <w:pPr>
        <w:overflowPunct w:val="0"/>
        <w:spacing w:afterLines="50" w:after="120" w:line="340" w:lineRule="atLeast"/>
        <w:ind w:left="567"/>
        <w:jc w:val="both"/>
        <w:rPr>
          <w:rFonts w:asciiTheme="minorEastAsia" w:eastAsiaTheme="minorEastAsia" w:hAnsiTheme="minorEastAsia" w:cs="Times New Roman"/>
          <w:sz w:val="21"/>
          <w:szCs w:val="21"/>
        </w:rPr>
      </w:pPr>
      <w:r w:rsidRPr="00CE2E6B">
        <w:rPr>
          <w:rFonts w:asciiTheme="minorEastAsia" w:eastAsiaTheme="minorEastAsia" w:hAnsiTheme="minorEastAsia" w:cs="Times New Roman"/>
          <w:sz w:val="21"/>
          <w:szCs w:val="21"/>
        </w:rPr>
        <w:t>Choque先生</w:t>
      </w:r>
      <w:r w:rsidR="00C46054" w:rsidRPr="00CE2E6B">
        <w:rPr>
          <w:rFonts w:asciiTheme="minorEastAsia" w:eastAsiaTheme="minorEastAsia" w:hAnsiTheme="minorEastAsia" w:cs="Times New Roman"/>
          <w:sz w:val="21"/>
          <w:szCs w:val="21"/>
        </w:rPr>
        <w:t>谈到</w:t>
      </w:r>
      <w:r w:rsidRPr="00CE2E6B">
        <w:rPr>
          <w:rFonts w:asciiTheme="minorEastAsia" w:eastAsiaTheme="minorEastAsia" w:hAnsiTheme="minorEastAsia" w:cs="Times New Roman"/>
          <w:sz w:val="21"/>
          <w:szCs w:val="21"/>
        </w:rPr>
        <w:t>《</w:t>
      </w:r>
      <w:r w:rsidR="00C46054" w:rsidRPr="00CE2E6B">
        <w:rPr>
          <w:rFonts w:asciiTheme="minorEastAsia" w:eastAsiaTheme="minorEastAsia" w:hAnsiTheme="minorEastAsia" w:cs="Times New Roman"/>
          <w:sz w:val="21"/>
          <w:szCs w:val="21"/>
        </w:rPr>
        <w:t>联合国</w:t>
      </w:r>
      <w:r w:rsidRPr="00CE2E6B">
        <w:rPr>
          <w:rFonts w:asciiTheme="minorEastAsia" w:eastAsiaTheme="minorEastAsia" w:hAnsiTheme="minorEastAsia" w:cs="Times New Roman"/>
          <w:sz w:val="21"/>
          <w:szCs w:val="21"/>
        </w:rPr>
        <w:t>土著人民权利宣言》</w:t>
      </w:r>
      <w:r w:rsidR="00C46054" w:rsidRPr="00CE2E6B">
        <w:rPr>
          <w:rFonts w:asciiTheme="minorEastAsia" w:eastAsiaTheme="minorEastAsia" w:hAnsiTheme="minorEastAsia" w:cs="Times New Roman"/>
          <w:sz w:val="21"/>
          <w:szCs w:val="21"/>
        </w:rPr>
        <w:t>如何强调</w:t>
      </w:r>
      <w:r w:rsidRPr="00CE2E6B">
        <w:rPr>
          <w:rFonts w:asciiTheme="minorEastAsia" w:eastAsiaTheme="minorEastAsia" w:hAnsiTheme="minorEastAsia" w:cs="Times New Roman"/>
          <w:sz w:val="21"/>
          <w:szCs w:val="21"/>
        </w:rPr>
        <w:t>虽然</w:t>
      </w:r>
      <w:r w:rsidR="00C46054" w:rsidRPr="00CE2E6B">
        <w:rPr>
          <w:rFonts w:asciiTheme="minorEastAsia" w:eastAsiaTheme="minorEastAsia" w:hAnsiTheme="minorEastAsia" w:cs="Times New Roman"/>
          <w:sz w:val="21"/>
          <w:szCs w:val="21"/>
        </w:rPr>
        <w:t>没有</w:t>
      </w:r>
      <w:r w:rsidRPr="00CE2E6B">
        <w:rPr>
          <w:rFonts w:asciiTheme="minorEastAsia" w:eastAsiaTheme="minorEastAsia" w:hAnsiTheme="minorEastAsia" w:cs="Times New Roman"/>
          <w:sz w:val="21"/>
          <w:szCs w:val="21"/>
        </w:rPr>
        <w:t>增加</w:t>
      </w:r>
      <w:r w:rsidR="00C46054" w:rsidRPr="00CE2E6B">
        <w:rPr>
          <w:rFonts w:asciiTheme="minorEastAsia" w:eastAsiaTheme="minorEastAsia" w:hAnsiTheme="minorEastAsia" w:cs="Times New Roman"/>
          <w:sz w:val="21"/>
          <w:szCs w:val="21"/>
        </w:rPr>
        <w:t>新的权利，</w:t>
      </w:r>
      <w:r w:rsidRPr="00CE2E6B">
        <w:rPr>
          <w:rFonts w:asciiTheme="minorEastAsia" w:eastAsiaTheme="minorEastAsia" w:hAnsiTheme="minorEastAsia" w:cs="Times New Roman"/>
          <w:sz w:val="21"/>
          <w:szCs w:val="21"/>
        </w:rPr>
        <w:t>但该宣言强调了</w:t>
      </w:r>
      <w:r w:rsidR="00C46054" w:rsidRPr="00CE2E6B">
        <w:rPr>
          <w:rFonts w:asciiTheme="minorEastAsia" w:eastAsiaTheme="minorEastAsia" w:hAnsiTheme="minorEastAsia" w:cs="Times New Roman"/>
          <w:sz w:val="21"/>
          <w:szCs w:val="21"/>
        </w:rPr>
        <w:t>土著人民的</w:t>
      </w:r>
      <w:r w:rsidRPr="00CE2E6B">
        <w:rPr>
          <w:rFonts w:asciiTheme="minorEastAsia" w:eastAsiaTheme="minorEastAsia" w:hAnsiTheme="minorEastAsia" w:cs="Times New Roman"/>
          <w:sz w:val="21"/>
          <w:szCs w:val="21"/>
        </w:rPr>
        <w:t>人权</w:t>
      </w:r>
      <w:r w:rsidR="00C46054" w:rsidRPr="00CE2E6B">
        <w:rPr>
          <w:rFonts w:asciiTheme="minorEastAsia" w:eastAsiaTheme="minorEastAsia" w:hAnsiTheme="minorEastAsia" w:cs="Times New Roman"/>
          <w:sz w:val="21"/>
          <w:szCs w:val="21"/>
        </w:rPr>
        <w:t>。他还强调了《联合国</w:t>
      </w:r>
      <w:r w:rsidRPr="00CE2E6B">
        <w:rPr>
          <w:rFonts w:asciiTheme="minorEastAsia" w:eastAsiaTheme="minorEastAsia" w:hAnsiTheme="minorEastAsia" w:cs="Times New Roman"/>
          <w:sz w:val="21"/>
          <w:szCs w:val="21"/>
        </w:rPr>
        <w:t>土著人民权利宣言</w:t>
      </w:r>
      <w:r w:rsidR="00C46054" w:rsidRPr="00CE2E6B">
        <w:rPr>
          <w:rFonts w:asciiTheme="minorEastAsia" w:eastAsiaTheme="minorEastAsia" w:hAnsiTheme="minorEastAsia" w:cs="Times New Roman"/>
          <w:sz w:val="21"/>
          <w:szCs w:val="21"/>
        </w:rPr>
        <w:t>》第31条</w:t>
      </w:r>
      <w:r w:rsidRPr="00CE2E6B">
        <w:rPr>
          <w:rFonts w:asciiTheme="minorEastAsia" w:eastAsiaTheme="minorEastAsia" w:hAnsiTheme="minorEastAsia" w:cs="Times New Roman"/>
          <w:sz w:val="21"/>
          <w:szCs w:val="21"/>
        </w:rPr>
        <w:t>对</w:t>
      </w:r>
      <w:r w:rsidR="00C46054" w:rsidRPr="00CE2E6B">
        <w:rPr>
          <w:rFonts w:asciiTheme="minorEastAsia" w:eastAsiaTheme="minorEastAsia" w:hAnsiTheme="minorEastAsia" w:cs="Times New Roman"/>
          <w:sz w:val="21"/>
          <w:szCs w:val="21"/>
        </w:rPr>
        <w:t>理解</w:t>
      </w:r>
      <w:r w:rsidRPr="00CE2E6B">
        <w:rPr>
          <w:rFonts w:asciiTheme="minorEastAsia" w:eastAsiaTheme="minorEastAsia" w:hAnsiTheme="minorEastAsia" w:cs="Times New Roman"/>
          <w:sz w:val="21"/>
          <w:szCs w:val="21"/>
        </w:rPr>
        <w:t>保护传统知识和传统文化表现形式的含义方面所起的作用，这一点在现有</w:t>
      </w:r>
      <w:r w:rsidR="00C46054" w:rsidRPr="00CE2E6B">
        <w:rPr>
          <w:rFonts w:asciiTheme="minorEastAsia" w:eastAsiaTheme="minorEastAsia" w:hAnsiTheme="minorEastAsia" w:cs="Times New Roman"/>
          <w:sz w:val="21"/>
          <w:szCs w:val="21"/>
        </w:rPr>
        <w:t>知识产权</w:t>
      </w:r>
      <w:r w:rsidRPr="00CE2E6B">
        <w:rPr>
          <w:rFonts w:asciiTheme="minorEastAsia" w:eastAsiaTheme="minorEastAsia" w:hAnsiTheme="minorEastAsia" w:cs="Times New Roman"/>
          <w:sz w:val="21"/>
          <w:szCs w:val="21"/>
        </w:rPr>
        <w:t>制度中没有得到体现。他认为</w:t>
      </w:r>
      <w:r w:rsidR="00C46054" w:rsidRPr="00CE2E6B">
        <w:rPr>
          <w:rFonts w:asciiTheme="minorEastAsia" w:eastAsiaTheme="minorEastAsia" w:hAnsiTheme="minorEastAsia" w:cs="Times New Roman"/>
          <w:sz w:val="21"/>
          <w:szCs w:val="21"/>
        </w:rPr>
        <w:t>这</w:t>
      </w:r>
      <w:r w:rsidRPr="00CE2E6B">
        <w:rPr>
          <w:rFonts w:asciiTheme="minorEastAsia" w:eastAsiaTheme="minorEastAsia" w:hAnsiTheme="minorEastAsia" w:cs="Times New Roman"/>
          <w:sz w:val="21"/>
          <w:szCs w:val="21"/>
        </w:rPr>
        <w:t>方面的</w:t>
      </w:r>
      <w:r w:rsidR="00C46054" w:rsidRPr="00CE2E6B">
        <w:rPr>
          <w:rFonts w:asciiTheme="minorEastAsia" w:eastAsiaTheme="minorEastAsia" w:hAnsiTheme="minorEastAsia" w:cs="Times New Roman"/>
          <w:sz w:val="21"/>
          <w:szCs w:val="21"/>
        </w:rPr>
        <w:t>保护有三个</w:t>
      </w:r>
      <w:r w:rsidRPr="00CE2E6B">
        <w:rPr>
          <w:rFonts w:asciiTheme="minorEastAsia" w:eastAsiaTheme="minorEastAsia" w:hAnsiTheme="minorEastAsia" w:cs="Times New Roman"/>
          <w:sz w:val="21"/>
          <w:szCs w:val="21"/>
        </w:rPr>
        <w:t>维度</w:t>
      </w:r>
      <w:r w:rsidR="00C46054" w:rsidRPr="00CE2E6B">
        <w:rPr>
          <w:rFonts w:asciiTheme="minorEastAsia" w:eastAsiaTheme="minorEastAsia" w:hAnsiTheme="minorEastAsia" w:cs="Times New Roman"/>
          <w:sz w:val="21"/>
          <w:szCs w:val="21"/>
        </w:rPr>
        <w:t>：积极</w:t>
      </w:r>
      <w:r w:rsidRPr="00CE2E6B">
        <w:rPr>
          <w:rFonts w:asciiTheme="minorEastAsia" w:eastAsiaTheme="minorEastAsia" w:hAnsiTheme="minorEastAsia" w:cs="Times New Roman"/>
          <w:sz w:val="21"/>
          <w:szCs w:val="21"/>
        </w:rPr>
        <w:t>保护</w:t>
      </w:r>
      <w:r w:rsidR="00C46054" w:rsidRPr="00CE2E6B">
        <w:rPr>
          <w:rFonts w:asciiTheme="minorEastAsia" w:eastAsiaTheme="minorEastAsia" w:hAnsiTheme="minorEastAsia" w:cs="Times New Roman"/>
          <w:sz w:val="21"/>
          <w:szCs w:val="21"/>
        </w:rPr>
        <w:t>、预防</w:t>
      </w:r>
      <w:r w:rsidRPr="00CE2E6B">
        <w:rPr>
          <w:rFonts w:asciiTheme="minorEastAsia" w:eastAsiaTheme="minorEastAsia" w:hAnsiTheme="minorEastAsia" w:cs="Times New Roman"/>
          <w:sz w:val="21"/>
          <w:szCs w:val="21"/>
        </w:rPr>
        <w:t>性保护</w:t>
      </w:r>
      <w:r w:rsidR="00C46054" w:rsidRPr="00CE2E6B">
        <w:rPr>
          <w:rFonts w:asciiTheme="minorEastAsia" w:eastAsiaTheme="minorEastAsia" w:hAnsiTheme="minorEastAsia" w:cs="Times New Roman"/>
          <w:sz w:val="21"/>
          <w:szCs w:val="21"/>
        </w:rPr>
        <w:t>和补救</w:t>
      </w:r>
      <w:r w:rsidRPr="00CE2E6B">
        <w:rPr>
          <w:rFonts w:asciiTheme="minorEastAsia" w:eastAsiaTheme="minorEastAsia" w:hAnsiTheme="minorEastAsia" w:cs="Times New Roman"/>
          <w:sz w:val="21"/>
          <w:szCs w:val="21"/>
        </w:rPr>
        <w:t>性保护。包括分层</w:t>
      </w:r>
      <w:r w:rsidR="00C46054" w:rsidRPr="00CE2E6B">
        <w:rPr>
          <w:rFonts w:asciiTheme="minorEastAsia" w:eastAsiaTheme="minorEastAsia" w:hAnsiTheme="minorEastAsia" w:cs="Times New Roman"/>
          <w:sz w:val="21"/>
          <w:szCs w:val="21"/>
        </w:rPr>
        <w:t>法或最终资格标准</w:t>
      </w:r>
      <w:r w:rsidRPr="00CE2E6B">
        <w:rPr>
          <w:rFonts w:asciiTheme="minorEastAsia" w:eastAsiaTheme="minorEastAsia" w:hAnsiTheme="minorEastAsia" w:cs="Times New Roman"/>
          <w:sz w:val="21"/>
          <w:szCs w:val="21"/>
        </w:rPr>
        <w:t>在内有关这个问题的讨论</w:t>
      </w:r>
      <w:r w:rsidR="00C46054" w:rsidRPr="00CE2E6B">
        <w:rPr>
          <w:rFonts w:asciiTheme="minorEastAsia" w:eastAsiaTheme="minorEastAsia" w:hAnsiTheme="minorEastAsia" w:cs="Times New Roman"/>
          <w:sz w:val="21"/>
          <w:szCs w:val="21"/>
        </w:rPr>
        <w:t>都应该考虑到这些</w:t>
      </w:r>
      <w:r w:rsidRPr="00CE2E6B">
        <w:rPr>
          <w:rFonts w:asciiTheme="minorEastAsia" w:eastAsiaTheme="minorEastAsia" w:hAnsiTheme="minorEastAsia" w:cs="Times New Roman"/>
          <w:sz w:val="21"/>
          <w:szCs w:val="21"/>
        </w:rPr>
        <w:t>保护</w:t>
      </w:r>
      <w:r w:rsidR="00C46054" w:rsidRPr="00CE2E6B">
        <w:rPr>
          <w:rFonts w:asciiTheme="minorEastAsia" w:eastAsiaTheme="minorEastAsia" w:hAnsiTheme="minorEastAsia" w:cs="Times New Roman"/>
          <w:sz w:val="21"/>
          <w:szCs w:val="21"/>
        </w:rPr>
        <w:t>特点。</w:t>
      </w:r>
    </w:p>
    <w:p w:rsidR="00CF251A" w:rsidRPr="00CE2E6B" w:rsidRDefault="00CF7BDA" w:rsidP="00CE2E6B">
      <w:pPr>
        <w:overflowPunct w:val="0"/>
        <w:spacing w:afterLines="50" w:after="120" w:line="340" w:lineRule="atLeast"/>
        <w:ind w:left="567"/>
        <w:jc w:val="both"/>
        <w:rPr>
          <w:rFonts w:asciiTheme="minorEastAsia" w:eastAsiaTheme="minorEastAsia" w:hAnsiTheme="minorEastAsia" w:cs="Times New Roman"/>
          <w:sz w:val="21"/>
          <w:szCs w:val="21"/>
        </w:rPr>
      </w:pPr>
      <w:r w:rsidRPr="00CE2E6B">
        <w:rPr>
          <w:rFonts w:asciiTheme="minorEastAsia" w:eastAsiaTheme="minorEastAsia" w:hAnsiTheme="minorEastAsia" w:cs="Times New Roman"/>
          <w:sz w:val="21"/>
          <w:szCs w:val="21"/>
        </w:rPr>
        <w:t>在专家小组介绍后是一个简短的问答时间。”</w:t>
      </w:r>
    </w:p>
    <w:p w:rsidR="009C3BA8" w:rsidRPr="008B2753" w:rsidRDefault="00CF251A" w:rsidP="008B2753">
      <w:pPr>
        <w:pStyle w:val="ONUME"/>
        <w:numPr>
          <w:ilvl w:val="0"/>
          <w:numId w:val="7"/>
        </w:numPr>
        <w:overflowPunct w:val="0"/>
        <w:spacing w:afterLines="50" w:after="120" w:line="340" w:lineRule="atLeast"/>
        <w:ind w:left="0" w:firstLine="0"/>
        <w:jc w:val="both"/>
        <w:rPr>
          <w:rFonts w:ascii="SimSun" w:hAnsi="SimSun"/>
          <w:sz w:val="21"/>
          <w:szCs w:val="21"/>
        </w:rPr>
      </w:pPr>
      <w:r w:rsidRPr="008B2753">
        <w:rPr>
          <w:rFonts w:ascii="SimSun" w:hAnsi="SimSun"/>
          <w:sz w:val="21"/>
          <w:szCs w:val="21"/>
        </w:rPr>
        <w:t>[</w:t>
      </w:r>
      <w:r w:rsidR="003B38D5" w:rsidRPr="008B2753">
        <w:rPr>
          <w:rFonts w:ascii="SimSun" w:hAnsi="SimSun"/>
          <w:sz w:val="21"/>
          <w:szCs w:val="21"/>
        </w:rPr>
        <w:t>秘书处的说明</w:t>
      </w:r>
      <w:r w:rsidRPr="008B2753">
        <w:rPr>
          <w:rFonts w:ascii="SimSun" w:hAnsi="SimSun"/>
          <w:sz w:val="21"/>
          <w:szCs w:val="21"/>
        </w:rPr>
        <w:t>]</w:t>
      </w:r>
      <w:r w:rsidR="003B38D5" w:rsidRPr="008B2753">
        <w:rPr>
          <w:rFonts w:ascii="SimSun" w:hAnsi="SimSun"/>
          <w:sz w:val="21"/>
          <w:szCs w:val="21"/>
        </w:rPr>
        <w:t>：</w:t>
      </w:r>
      <w:r w:rsidR="00170596" w:rsidRPr="008B2753">
        <w:rPr>
          <w:rFonts w:ascii="SimSun" w:hAnsi="SimSun"/>
          <w:sz w:val="21"/>
          <w:szCs w:val="21"/>
        </w:rPr>
        <w:t>产权组织自愿基金咨询委员会于2018年12月12日举行会议，推选和提名若干与会者代表土著人民和当地社区接受其出席IGC下届会议的资助。咨询委员会的各项建议载于会议结束前印发的文件WIPO/GRTKF/IC/38/INF/6。</w:t>
      </w:r>
    </w:p>
    <w:p w:rsidR="009C3BA8" w:rsidRPr="008B2753" w:rsidRDefault="00170596" w:rsidP="008B2753">
      <w:pPr>
        <w:pStyle w:val="ONUME"/>
        <w:numPr>
          <w:ilvl w:val="0"/>
          <w:numId w:val="7"/>
        </w:numPr>
        <w:overflowPunct w:val="0"/>
        <w:spacing w:afterLines="50" w:after="120" w:line="340" w:lineRule="atLeast"/>
        <w:ind w:left="0" w:firstLine="0"/>
        <w:jc w:val="both"/>
        <w:rPr>
          <w:rFonts w:ascii="SimSun" w:hAnsi="SimSun"/>
          <w:sz w:val="21"/>
          <w:szCs w:val="21"/>
        </w:rPr>
      </w:pPr>
      <w:r w:rsidRPr="008B2753">
        <w:rPr>
          <w:rFonts w:ascii="SimSun" w:hAnsi="SimSun"/>
          <w:sz w:val="21"/>
          <w:szCs w:val="21"/>
        </w:rPr>
        <w:t>国际印第安人条约理事会的代表代表土著核心小组发言，强调了土著人民需要这种资助。她说，没有来自非洲、太平洋和北极地区的土著代表出席IGC第三十八届会议，而非洲是一个有着数以百万计土著人民的大陆。至少，所有土著地区都应该有代表出席会议，这一点极其重要。她请有资源</w:t>
      </w:r>
      <w:r w:rsidRPr="008B2753">
        <w:rPr>
          <w:rFonts w:ascii="SimSun" w:hAnsi="SimSun"/>
          <w:sz w:val="21"/>
          <w:szCs w:val="21"/>
        </w:rPr>
        <w:lastRenderedPageBreak/>
        <w:t>的国家考虑向自愿基金捐款。随着这一进程的深入，有</w:t>
      </w:r>
      <w:r w:rsidR="00024AF3" w:rsidRPr="008B2753">
        <w:rPr>
          <w:rFonts w:ascii="SimSun" w:hAnsi="SimSun"/>
          <w:sz w:val="21"/>
          <w:szCs w:val="21"/>
        </w:rPr>
        <w:t>土著</w:t>
      </w:r>
      <w:r w:rsidRPr="008B2753">
        <w:rPr>
          <w:rFonts w:ascii="SimSun" w:hAnsi="SimSun"/>
          <w:sz w:val="21"/>
          <w:szCs w:val="21"/>
        </w:rPr>
        <w:t>代表</w:t>
      </w:r>
      <w:r w:rsidR="00024AF3" w:rsidRPr="008B2753">
        <w:rPr>
          <w:rFonts w:ascii="SimSun" w:hAnsi="SimSun"/>
          <w:sz w:val="21"/>
          <w:szCs w:val="21"/>
        </w:rPr>
        <w:t>的参与</w:t>
      </w:r>
      <w:r w:rsidRPr="008B2753">
        <w:rPr>
          <w:rFonts w:ascii="SimSun" w:hAnsi="SimSun"/>
          <w:sz w:val="21"/>
          <w:szCs w:val="21"/>
        </w:rPr>
        <w:t>至关重要。她希望各国看到土著人民</w:t>
      </w:r>
      <w:r w:rsidR="00024AF3" w:rsidRPr="008B2753">
        <w:rPr>
          <w:rFonts w:ascii="SimSun" w:hAnsi="SimSun"/>
          <w:sz w:val="21"/>
          <w:szCs w:val="21"/>
        </w:rPr>
        <w:t>介绍</w:t>
      </w:r>
      <w:r w:rsidRPr="008B2753">
        <w:rPr>
          <w:rFonts w:ascii="SimSun" w:hAnsi="SimSun"/>
          <w:sz w:val="21"/>
          <w:szCs w:val="21"/>
        </w:rPr>
        <w:t>当地所发生的</w:t>
      </w:r>
      <w:r w:rsidR="00024AF3" w:rsidRPr="008B2753">
        <w:rPr>
          <w:rFonts w:ascii="SimSun" w:hAnsi="SimSun"/>
          <w:sz w:val="21"/>
          <w:szCs w:val="21"/>
        </w:rPr>
        <w:t>情况</w:t>
      </w:r>
      <w:r w:rsidRPr="008B2753">
        <w:rPr>
          <w:rFonts w:ascii="SimSun" w:hAnsi="SimSun"/>
          <w:sz w:val="21"/>
          <w:szCs w:val="21"/>
        </w:rPr>
        <w:t>的价值。如果有更多</w:t>
      </w:r>
      <w:r w:rsidR="00024AF3" w:rsidRPr="008B2753">
        <w:rPr>
          <w:rFonts w:ascii="SimSun" w:hAnsi="SimSun"/>
          <w:sz w:val="21"/>
          <w:szCs w:val="21"/>
        </w:rPr>
        <w:t>土著</w:t>
      </w:r>
      <w:r w:rsidRPr="008B2753">
        <w:rPr>
          <w:rFonts w:ascii="SimSun" w:hAnsi="SimSun"/>
          <w:sz w:val="21"/>
          <w:szCs w:val="21"/>
        </w:rPr>
        <w:t>代表</w:t>
      </w:r>
      <w:r w:rsidR="00024AF3" w:rsidRPr="008B2753">
        <w:rPr>
          <w:rFonts w:ascii="SimSun" w:hAnsi="SimSun"/>
          <w:sz w:val="21"/>
          <w:szCs w:val="21"/>
        </w:rPr>
        <w:t>参与</w:t>
      </w:r>
      <w:r w:rsidRPr="008B2753">
        <w:rPr>
          <w:rFonts w:ascii="SimSun" w:hAnsi="SimSun"/>
          <w:sz w:val="21"/>
          <w:szCs w:val="21"/>
        </w:rPr>
        <w:t>，将有助于这一进程</w:t>
      </w:r>
      <w:r w:rsidR="00024AF3" w:rsidRPr="008B2753">
        <w:rPr>
          <w:rFonts w:ascii="SimSun" w:hAnsi="SimSun"/>
          <w:sz w:val="21"/>
          <w:szCs w:val="21"/>
        </w:rPr>
        <w:t>。</w:t>
      </w:r>
    </w:p>
    <w:p w:rsidR="009C3BA8" w:rsidRPr="008B2753" w:rsidRDefault="00024AF3" w:rsidP="008B2753">
      <w:pPr>
        <w:pStyle w:val="ONUME"/>
        <w:numPr>
          <w:ilvl w:val="0"/>
          <w:numId w:val="7"/>
        </w:numPr>
        <w:overflowPunct w:val="0"/>
        <w:spacing w:afterLines="50" w:after="120" w:line="340" w:lineRule="atLeast"/>
        <w:ind w:left="0" w:firstLine="0"/>
        <w:jc w:val="both"/>
        <w:rPr>
          <w:rFonts w:ascii="SimSun" w:hAnsi="SimSun"/>
          <w:sz w:val="21"/>
          <w:szCs w:val="21"/>
        </w:rPr>
      </w:pPr>
      <w:r w:rsidRPr="008B2753">
        <w:rPr>
          <w:rFonts w:ascii="SimSun" w:hAnsi="SimSun"/>
          <w:sz w:val="21"/>
          <w:szCs w:val="21"/>
        </w:rPr>
        <w:t>主席说，IGC第四十届会议将作出和提出关键性的决定和建议，届时，有很</w:t>
      </w:r>
      <w:r w:rsidRPr="008B2753">
        <w:rPr>
          <w:rFonts w:ascii="SimSun" w:hAnsi="SimSun" w:hint="eastAsia"/>
          <w:sz w:val="21"/>
          <w:szCs w:val="21"/>
        </w:rPr>
        <w:t>大</w:t>
      </w:r>
      <w:r w:rsidRPr="008B2753">
        <w:rPr>
          <w:rFonts w:ascii="SimSun" w:hAnsi="SimSun"/>
          <w:sz w:val="21"/>
          <w:szCs w:val="21"/>
        </w:rPr>
        <w:t>代表性的土著观察员出席会议非常重要。</w:t>
      </w:r>
    </w:p>
    <w:p w:rsidR="00CF251A" w:rsidRPr="008B2753" w:rsidRDefault="00DE1A1C" w:rsidP="008B2753">
      <w:pPr>
        <w:pStyle w:val="ListParagraph"/>
        <w:overflowPunct w:val="0"/>
        <w:spacing w:afterLines="50" w:after="120" w:line="340" w:lineRule="atLeast"/>
        <w:ind w:left="5534"/>
        <w:contextualSpacing w:val="0"/>
        <w:jc w:val="both"/>
        <w:rPr>
          <w:rFonts w:ascii="KaiTi" w:eastAsia="KaiTi" w:hAnsi="KaiTi" w:cs="Times New Roman"/>
          <w:sz w:val="21"/>
          <w:szCs w:val="21"/>
        </w:rPr>
      </w:pPr>
      <w:r w:rsidRPr="008B2753">
        <w:rPr>
          <w:rFonts w:ascii="KaiTi" w:eastAsia="KaiTi" w:hAnsi="KaiTi" w:cs="Times New Roman"/>
          <w:sz w:val="21"/>
          <w:szCs w:val="21"/>
        </w:rPr>
        <w:t>关于议程第6项的决定：</w:t>
      </w:r>
    </w:p>
    <w:p w:rsidR="00BF7B0A" w:rsidRPr="00AE026D" w:rsidRDefault="00DE1A1C" w:rsidP="00AE026D">
      <w:pPr>
        <w:pStyle w:val="ListParagraph"/>
        <w:numPr>
          <w:ilvl w:val="0"/>
          <w:numId w:val="7"/>
        </w:numPr>
        <w:overflowPunct w:val="0"/>
        <w:spacing w:afterLines="50" w:after="120" w:line="340" w:lineRule="atLeast"/>
        <w:ind w:left="5534" w:firstLine="0"/>
        <w:contextualSpacing w:val="0"/>
        <w:jc w:val="both"/>
        <w:rPr>
          <w:rFonts w:ascii="KaiTi" w:eastAsia="KaiTi" w:hAnsi="KaiTi" w:cs="Times New Roman"/>
          <w:i/>
          <w:sz w:val="21"/>
          <w:szCs w:val="21"/>
        </w:rPr>
      </w:pPr>
      <w:r w:rsidRPr="00AE026D">
        <w:rPr>
          <w:rFonts w:ascii="KaiTi" w:eastAsia="KaiTi" w:hAnsi="KaiTi" w:cs="Times New Roman"/>
          <w:sz w:val="21"/>
          <w:szCs w:val="21"/>
        </w:rPr>
        <w:t>委员会注意到文件WIPO/GRTKF/IC/38/3 Rev.、WIPO/GRTKF/</w:t>
      </w:r>
      <w:r w:rsidR="00AE026D" w:rsidRPr="00AE026D">
        <w:rPr>
          <w:rFonts w:ascii="MS Gothic" w:eastAsia="MS Gothic" w:hAnsi="MS Gothic" w:cs="MS Gothic" w:hint="eastAsia"/>
          <w:sz w:val="21"/>
          <w:szCs w:val="21"/>
        </w:rPr>
        <w:t>‌</w:t>
      </w:r>
      <w:r w:rsidRPr="00AE026D">
        <w:rPr>
          <w:rFonts w:ascii="KaiTi" w:eastAsia="KaiTi" w:hAnsi="KaiTi" w:cs="Times New Roman"/>
          <w:sz w:val="21"/>
          <w:szCs w:val="21"/>
        </w:rPr>
        <w:t>IC/38/INF/4和WIPO/GRTKF/IC/38/INF/</w:t>
      </w:r>
      <w:r w:rsidR="00AE026D" w:rsidRPr="00AE026D">
        <w:rPr>
          <w:rFonts w:ascii="MS Gothic" w:eastAsia="MS Gothic" w:hAnsi="MS Gothic" w:cs="MS Gothic" w:hint="eastAsia"/>
          <w:sz w:val="21"/>
          <w:szCs w:val="21"/>
        </w:rPr>
        <w:t>‌</w:t>
      </w:r>
      <w:r w:rsidR="00AE026D">
        <w:rPr>
          <w:rFonts w:ascii="MS Gothic" w:eastAsia="MS Gothic" w:hAnsi="MS Gothic" w:cs="MS Gothic"/>
          <w:sz w:val="21"/>
          <w:szCs w:val="21"/>
        </w:rPr>
        <w:t>‍</w:t>
      </w:r>
      <w:r w:rsidRPr="00AE026D">
        <w:rPr>
          <w:rFonts w:ascii="KaiTi" w:eastAsia="KaiTi" w:hAnsi="KaiTi" w:cs="Times New Roman"/>
          <w:sz w:val="21"/>
          <w:szCs w:val="21"/>
        </w:rPr>
        <w:t>6。</w:t>
      </w:r>
    </w:p>
    <w:p w:rsidR="00BF7B0A" w:rsidRPr="00AE026D" w:rsidRDefault="00DE1A1C" w:rsidP="00AE026D">
      <w:pPr>
        <w:pStyle w:val="ListParagraph"/>
        <w:numPr>
          <w:ilvl w:val="0"/>
          <w:numId w:val="7"/>
        </w:numPr>
        <w:overflowPunct w:val="0"/>
        <w:spacing w:afterLines="50" w:after="120" w:line="340" w:lineRule="atLeast"/>
        <w:ind w:left="5534" w:firstLine="0"/>
        <w:contextualSpacing w:val="0"/>
        <w:jc w:val="both"/>
        <w:rPr>
          <w:rFonts w:ascii="KaiTi" w:eastAsia="KaiTi" w:hAnsi="KaiTi" w:cs="Times New Roman"/>
          <w:i/>
          <w:sz w:val="21"/>
          <w:szCs w:val="21"/>
        </w:rPr>
      </w:pPr>
      <w:r w:rsidRPr="00AE026D">
        <w:rPr>
          <w:rFonts w:ascii="KaiTi" w:eastAsia="KaiTi" w:hAnsi="KaiTi" w:cs="Times New Roman"/>
          <w:sz w:val="21"/>
          <w:szCs w:val="21"/>
        </w:rPr>
        <w:t>委员会强烈鼓励并呼吁委员会成员及所有相关的公共和私营实体为产权组织经认可的土著和当地社区自愿基金捐</w:t>
      </w:r>
      <w:r w:rsidR="00AE026D">
        <w:rPr>
          <w:rFonts w:ascii="KaiTi" w:eastAsia="KaiTi" w:hAnsi="KaiTi" w:cs="Times New Roman" w:hint="cs"/>
          <w:sz w:val="21"/>
          <w:szCs w:val="21"/>
        </w:rPr>
        <w:t>‍</w:t>
      </w:r>
      <w:r w:rsidRPr="00AE026D">
        <w:rPr>
          <w:rFonts w:ascii="KaiTi" w:eastAsia="KaiTi" w:hAnsi="KaiTi" w:cs="Times New Roman"/>
          <w:sz w:val="21"/>
          <w:szCs w:val="21"/>
        </w:rPr>
        <w:t>款。</w:t>
      </w:r>
    </w:p>
    <w:p w:rsidR="00BF7B0A" w:rsidRPr="00AE026D" w:rsidRDefault="00DE1A1C" w:rsidP="00AE026D">
      <w:pPr>
        <w:pStyle w:val="ListParagraph"/>
        <w:numPr>
          <w:ilvl w:val="0"/>
          <w:numId w:val="7"/>
        </w:numPr>
        <w:overflowPunct w:val="0"/>
        <w:spacing w:afterLines="50" w:after="120" w:line="340" w:lineRule="atLeast"/>
        <w:ind w:left="5534" w:firstLine="0"/>
        <w:contextualSpacing w:val="0"/>
        <w:jc w:val="both"/>
        <w:rPr>
          <w:rFonts w:ascii="KaiTi" w:eastAsia="KaiTi" w:hAnsi="KaiTi" w:cs="Times New Roman"/>
          <w:i/>
          <w:sz w:val="21"/>
          <w:szCs w:val="21"/>
        </w:rPr>
      </w:pPr>
      <w:r w:rsidRPr="00AE026D">
        <w:rPr>
          <w:rFonts w:ascii="KaiTi" w:eastAsia="KaiTi" w:hAnsi="KaiTi" w:cs="Times New Roman"/>
          <w:sz w:val="21"/>
          <w:szCs w:val="21"/>
        </w:rPr>
        <w:t>委员会还忆及产权组织大会第五十届会议的决定，鼓励委员会成员考虑其他替代性筹资安排。</w:t>
      </w:r>
    </w:p>
    <w:p w:rsidR="00BF7B0A" w:rsidRPr="00AE026D" w:rsidRDefault="0050036A" w:rsidP="00AE026D">
      <w:pPr>
        <w:pStyle w:val="ListParagraph"/>
        <w:numPr>
          <w:ilvl w:val="0"/>
          <w:numId w:val="7"/>
        </w:numPr>
        <w:overflowPunct w:val="0"/>
        <w:spacing w:afterLines="50" w:after="120" w:line="340" w:lineRule="atLeast"/>
        <w:ind w:left="5534" w:firstLine="0"/>
        <w:contextualSpacing w:val="0"/>
        <w:jc w:val="both"/>
        <w:rPr>
          <w:rFonts w:ascii="KaiTi" w:eastAsia="KaiTi" w:hAnsi="KaiTi" w:cs="Times New Roman"/>
          <w:i/>
          <w:sz w:val="21"/>
          <w:szCs w:val="21"/>
        </w:rPr>
      </w:pPr>
      <w:r w:rsidRPr="00AE026D">
        <w:rPr>
          <w:rFonts w:ascii="KaiTi" w:eastAsia="KaiTi" w:hAnsi="KaiTi" w:cs="Times New Roman"/>
          <w:sz w:val="21"/>
          <w:szCs w:val="21"/>
        </w:rPr>
        <w:t>经主席提议，委员会以鼓掌的方式，选出了以下八名成员以个人身份参加咨询委员会：Kamal Bin Kormin先生，国内贸易及消费</w:t>
      </w:r>
      <w:r w:rsidR="00A63E36" w:rsidRPr="00AE026D">
        <w:rPr>
          <w:rFonts w:ascii="KaiTi" w:eastAsia="KaiTi" w:hAnsi="KaiTi" w:cs="Times New Roman" w:hint="eastAsia"/>
          <w:sz w:val="21"/>
          <w:szCs w:val="21"/>
        </w:rPr>
        <w:t>者</w:t>
      </w:r>
      <w:r w:rsidRPr="00AE026D">
        <w:rPr>
          <w:rFonts w:ascii="KaiTi" w:eastAsia="KaiTi" w:hAnsi="KaiTi" w:cs="Times New Roman" w:hint="eastAsia"/>
          <w:sz w:val="21"/>
          <w:szCs w:val="21"/>
        </w:rPr>
        <w:t>事务部</w:t>
      </w:r>
      <w:r w:rsidRPr="00AE026D">
        <w:rPr>
          <w:rFonts w:ascii="KaiTi" w:eastAsia="KaiTi" w:hAnsi="KaiTi" w:cs="Times New Roman"/>
          <w:sz w:val="21"/>
          <w:szCs w:val="21"/>
        </w:rPr>
        <w:t>马来西亚知识产权局（MyIPO）技术科技司助理司长，马来西亚；Q</w:t>
      </w:r>
      <w:r w:rsidR="003B085F" w:rsidRPr="00AE026D">
        <w:rPr>
          <w:rFonts w:ascii="KaiTi" w:eastAsia="KaiTi" w:hAnsi="KaiTi" w:cs="Times New Roman"/>
          <w:sz w:val="21"/>
          <w:szCs w:val="21"/>
        </w:rPr>
        <w:t>’’</w:t>
      </w:r>
      <w:r w:rsidRPr="00AE026D">
        <w:rPr>
          <w:rFonts w:ascii="KaiTi" w:eastAsia="KaiTi" w:hAnsi="KaiTi" w:cs="Times New Roman"/>
          <w:sz w:val="21"/>
          <w:szCs w:val="21"/>
        </w:rPr>
        <w:t>apaj Conde Choque先生，艾马拉多学科研究中心（CEM-Aymara）代表，多民族玻利维亚国；June Lorenzo女士，国际印第安人条约理事会代表，美利坚合众国；Paola Moreno Latorre女士，外交部经济、社会和环境问题司知识产权顾问，哥伦比亚；Susan Noe女士，美洲土著人权利基金代表，美利坚合众国；Shumikazi Pango女士，科学与技术部专家，南非；Renata Rinkauskiene女士，立陶宛常驻代表团参赞，日内瓦；和Aurelia Schultz女士，版权局政策和国际事务办公室顾问，美利坚合众国。</w:t>
      </w:r>
    </w:p>
    <w:p w:rsidR="00BF7B0A" w:rsidRPr="00AE026D" w:rsidRDefault="0050036A" w:rsidP="00AE026D">
      <w:pPr>
        <w:pStyle w:val="ListParagraph"/>
        <w:numPr>
          <w:ilvl w:val="0"/>
          <w:numId w:val="7"/>
        </w:numPr>
        <w:overflowPunct w:val="0"/>
        <w:spacing w:afterLines="50" w:after="120" w:line="340" w:lineRule="atLeast"/>
        <w:ind w:left="5534" w:firstLine="0"/>
        <w:contextualSpacing w:val="0"/>
        <w:jc w:val="both"/>
        <w:rPr>
          <w:rFonts w:ascii="KaiTi" w:eastAsia="KaiTi" w:hAnsi="KaiTi" w:cs="Times New Roman"/>
          <w:i/>
          <w:sz w:val="21"/>
          <w:szCs w:val="21"/>
        </w:rPr>
      </w:pPr>
      <w:r w:rsidRPr="00AE026D">
        <w:rPr>
          <w:rFonts w:ascii="KaiTi" w:eastAsia="KaiTi" w:hAnsi="KaiTi" w:cs="Times New Roman"/>
          <w:sz w:val="21"/>
          <w:szCs w:val="21"/>
        </w:rPr>
        <w:t>委员会主席提名委员会副主席法伊扎尔·赫里·西达尔塔担任咨询委员会主席。</w:t>
      </w:r>
    </w:p>
    <w:p w:rsidR="00CF251A" w:rsidRPr="00247D88" w:rsidRDefault="0050036A" w:rsidP="00247D88">
      <w:pPr>
        <w:pStyle w:val="Heading1"/>
        <w:overflowPunct w:val="0"/>
        <w:spacing w:beforeLines="100" w:afterLines="50" w:after="120" w:line="340" w:lineRule="atLeast"/>
        <w:jc w:val="both"/>
        <w:rPr>
          <w:rFonts w:ascii="SimHei" w:eastAsia="SimHei" w:hAnsi="SimHei" w:cs="Times New Roman"/>
          <w:b w:val="0"/>
          <w:sz w:val="21"/>
          <w:szCs w:val="21"/>
        </w:rPr>
      </w:pPr>
      <w:r w:rsidRPr="00247D88">
        <w:rPr>
          <w:rFonts w:ascii="SimHei" w:eastAsia="SimHei" w:hAnsi="SimHei" w:cs="Times New Roman"/>
          <w:b w:val="0"/>
          <w:sz w:val="21"/>
          <w:szCs w:val="21"/>
        </w:rPr>
        <w:lastRenderedPageBreak/>
        <w:t>议程第7项：传统知识和传统文化表现形式问题特设专家组的报告</w:t>
      </w:r>
    </w:p>
    <w:p w:rsidR="00A7705D" w:rsidRPr="00247D88" w:rsidRDefault="005F7A7A" w:rsidP="00247D88">
      <w:pPr>
        <w:pStyle w:val="ONUME"/>
        <w:numPr>
          <w:ilvl w:val="0"/>
          <w:numId w:val="7"/>
        </w:numPr>
        <w:overflowPunct w:val="0"/>
        <w:spacing w:afterLines="50" w:after="120" w:line="340" w:lineRule="atLeast"/>
        <w:ind w:left="0" w:firstLine="0"/>
        <w:jc w:val="both"/>
        <w:rPr>
          <w:rFonts w:ascii="SimSun" w:hAnsi="SimSun"/>
          <w:sz w:val="21"/>
          <w:szCs w:val="21"/>
        </w:rPr>
      </w:pPr>
      <w:r w:rsidRPr="00247D88">
        <w:rPr>
          <w:rFonts w:ascii="SimSun" w:hAnsi="SimSun"/>
          <w:sz w:val="21"/>
          <w:szCs w:val="21"/>
        </w:rPr>
        <w:t>主席说，按照IGC第三十七届会议达成的一致意见，特设专家组于2018年12月9日举行会议。他感谢</w:t>
      </w:r>
      <w:r w:rsidR="000046E1" w:rsidRPr="00247D88">
        <w:rPr>
          <w:rFonts w:ascii="SimSun" w:hAnsi="SimSun"/>
          <w:sz w:val="21"/>
          <w:szCs w:val="21"/>
        </w:rPr>
        <w:t>马里塞拉·乌马女士和迈克尔·夏皮罗先生担任特设专家组的</w:t>
      </w:r>
      <w:r w:rsidR="00CC5E71" w:rsidRPr="00247D88">
        <w:rPr>
          <w:rFonts w:ascii="SimSun" w:hAnsi="SimSun"/>
          <w:sz w:val="21"/>
          <w:szCs w:val="21"/>
        </w:rPr>
        <w:t>共同主席</w:t>
      </w:r>
      <w:r w:rsidR="000046E1" w:rsidRPr="00247D88">
        <w:rPr>
          <w:rFonts w:ascii="SimSun" w:hAnsi="SimSun"/>
          <w:sz w:val="21"/>
          <w:szCs w:val="21"/>
        </w:rPr>
        <w:t>。他们将以</w:t>
      </w:r>
      <w:r w:rsidR="00CC5E71" w:rsidRPr="00247D88">
        <w:rPr>
          <w:rFonts w:ascii="SimSun" w:hAnsi="SimSun"/>
          <w:sz w:val="21"/>
          <w:szCs w:val="21"/>
        </w:rPr>
        <w:t>共同主席</w:t>
      </w:r>
      <w:r w:rsidR="000046E1" w:rsidRPr="00247D88">
        <w:rPr>
          <w:rFonts w:ascii="SimSun" w:hAnsi="SimSun"/>
          <w:sz w:val="21"/>
          <w:szCs w:val="21"/>
        </w:rPr>
        <w:t>的身份报告专家工作的结果和成果，该报告将被纳入IGC第三十八届会议报告中。他们将报告他们在会上看到的事实结果，此后，所有专家都可以就其报告的内容发表评论。</w:t>
      </w:r>
      <w:r w:rsidR="000A6A36" w:rsidRPr="00247D88">
        <w:rPr>
          <w:rFonts w:ascii="SimSun" w:hAnsi="SimSun"/>
          <w:sz w:val="21"/>
          <w:szCs w:val="21"/>
        </w:rPr>
        <w:t>IGC</w:t>
      </w:r>
      <w:r w:rsidR="000046E1" w:rsidRPr="00247D88">
        <w:rPr>
          <w:rFonts w:ascii="SimSun" w:hAnsi="SimSun"/>
          <w:sz w:val="21"/>
          <w:szCs w:val="21"/>
        </w:rPr>
        <w:t>不会就这些讨论的不同结果的是非曲直作出决定，但可以提供这些结果供成员国在审议时考虑。联络小组（即将设立）将考虑特设专家组讨论的一些关键领域。他邀请乌马女士和夏皮罗先生发言。</w:t>
      </w:r>
    </w:p>
    <w:p w:rsidR="000A6A36" w:rsidRPr="00247D88" w:rsidRDefault="000046E1" w:rsidP="00247D88">
      <w:pPr>
        <w:pStyle w:val="ONUME"/>
        <w:numPr>
          <w:ilvl w:val="0"/>
          <w:numId w:val="7"/>
        </w:numPr>
        <w:overflowPunct w:val="0"/>
        <w:spacing w:afterLines="50" w:after="120" w:line="340" w:lineRule="atLeast"/>
        <w:ind w:left="0" w:firstLine="0"/>
        <w:jc w:val="both"/>
        <w:rPr>
          <w:rFonts w:ascii="SimSun" w:hAnsi="SimSun"/>
          <w:sz w:val="21"/>
          <w:szCs w:val="21"/>
        </w:rPr>
      </w:pPr>
      <w:r w:rsidRPr="00247D88">
        <w:rPr>
          <w:rFonts w:ascii="SimSun" w:hAnsi="SimSun"/>
          <w:sz w:val="21"/>
          <w:szCs w:val="21"/>
        </w:rPr>
        <w:t>乌马女士和夏皮罗先生报告内容如下：</w:t>
      </w:r>
    </w:p>
    <w:p w:rsidR="00D1497F" w:rsidRPr="00247D88" w:rsidRDefault="002E2412" w:rsidP="00247D88">
      <w:pPr>
        <w:pStyle w:val="ListParagraph"/>
        <w:spacing w:afterLines="50" w:after="120" w:line="340" w:lineRule="atLeast"/>
        <w:ind w:left="567"/>
        <w:contextualSpacing w:val="0"/>
        <w:jc w:val="both"/>
        <w:rPr>
          <w:rFonts w:ascii="Times New Roman" w:eastAsia="SimHei" w:hAnsi="Times New Roman" w:cs="Times New Roman"/>
          <w:sz w:val="21"/>
          <w:szCs w:val="21"/>
        </w:rPr>
      </w:pPr>
      <w:r w:rsidRPr="00247D88">
        <w:rPr>
          <w:rFonts w:ascii="SimSun" w:hAnsi="SimSun" w:cs="Times New Roman"/>
          <w:sz w:val="21"/>
          <w:szCs w:val="21"/>
        </w:rPr>
        <w:t>“</w:t>
      </w:r>
      <w:r w:rsidRPr="00C94266">
        <w:rPr>
          <w:rFonts w:asciiTheme="minorEastAsia" w:eastAsiaTheme="minorEastAsia" w:hAnsiTheme="minorEastAsia" w:cs="Times New Roman"/>
          <w:b/>
          <w:sz w:val="21"/>
          <w:szCs w:val="21"/>
        </w:rPr>
        <w:t>介绍</w:t>
      </w:r>
      <w:r w:rsidR="001B3FE7" w:rsidRPr="00247D88">
        <w:rPr>
          <w:rFonts w:ascii="Times New Roman" w:hAnsi="Times New Roman" w:cs="Times New Roman"/>
          <w:sz w:val="21"/>
          <w:szCs w:val="21"/>
        </w:rPr>
        <w:t>[</w:t>
      </w:r>
      <w:r w:rsidR="001B3FE7" w:rsidRPr="00247D88">
        <w:rPr>
          <w:rFonts w:ascii="Times New Roman" w:hAnsi="Times New Roman" w:cs="Times New Roman"/>
          <w:sz w:val="21"/>
          <w:szCs w:val="21"/>
        </w:rPr>
        <w:t>由乌马女士发言</w:t>
      </w:r>
      <w:r w:rsidR="001B3FE7" w:rsidRPr="00247D88">
        <w:rPr>
          <w:rFonts w:ascii="Times New Roman" w:hAnsi="Times New Roman" w:cs="Times New Roman"/>
          <w:sz w:val="21"/>
          <w:szCs w:val="21"/>
        </w:rPr>
        <w:t>]</w:t>
      </w:r>
    </w:p>
    <w:p w:rsidR="00D1497F" w:rsidRPr="001F7EDB" w:rsidRDefault="002E2412" w:rsidP="00247D88">
      <w:pPr>
        <w:pStyle w:val="ListParagraph"/>
        <w:spacing w:afterLines="50" w:after="120" w:line="340" w:lineRule="atLeast"/>
        <w:ind w:left="567"/>
        <w:contextualSpacing w:val="0"/>
        <w:jc w:val="both"/>
        <w:rPr>
          <w:rFonts w:asciiTheme="minorEastAsia" w:eastAsiaTheme="minorEastAsia" w:hAnsiTheme="minorEastAsia" w:cs="Times New Roman"/>
          <w:sz w:val="21"/>
          <w:szCs w:val="21"/>
        </w:rPr>
      </w:pPr>
      <w:r w:rsidRPr="001F7EDB">
        <w:rPr>
          <w:rFonts w:asciiTheme="minorEastAsia" w:eastAsiaTheme="minorEastAsia" w:hAnsiTheme="minorEastAsia" w:cs="Times New Roman"/>
          <w:sz w:val="21"/>
          <w:szCs w:val="21"/>
        </w:rPr>
        <w:t>特设专家组于2018年12月9日在日内瓦举行会议。会议是按照2018年大会核准的IGC第三十七届会议的建议召开的。经与成员国磋商，IGC主席和副主席为特设专家组可能举行的讨论确定了两个主要问题：</w:t>
      </w:r>
    </w:p>
    <w:p w:rsidR="00D1497F" w:rsidRPr="001F7EDB" w:rsidRDefault="002E2412" w:rsidP="00247D88">
      <w:pPr>
        <w:pStyle w:val="ListParagraph"/>
        <w:numPr>
          <w:ilvl w:val="1"/>
          <w:numId w:val="11"/>
        </w:numPr>
        <w:spacing w:afterLines="50" w:after="120" w:line="340" w:lineRule="atLeast"/>
        <w:contextualSpacing w:val="0"/>
        <w:jc w:val="both"/>
        <w:rPr>
          <w:rFonts w:asciiTheme="minorEastAsia" w:eastAsiaTheme="minorEastAsia" w:hAnsiTheme="minorEastAsia" w:cs="Times New Roman"/>
          <w:sz w:val="21"/>
          <w:szCs w:val="21"/>
        </w:rPr>
      </w:pPr>
      <w:r w:rsidRPr="001F7EDB">
        <w:rPr>
          <w:rFonts w:asciiTheme="minorEastAsia" w:eastAsiaTheme="minorEastAsia" w:hAnsiTheme="minorEastAsia" w:cs="Times New Roman"/>
          <w:sz w:val="21"/>
          <w:szCs w:val="21"/>
        </w:rPr>
        <w:t>保护的客体</w:t>
      </w:r>
    </w:p>
    <w:p w:rsidR="00D1497F" w:rsidRPr="001F7EDB" w:rsidRDefault="002E2412" w:rsidP="00247D88">
      <w:pPr>
        <w:pStyle w:val="ListParagraph"/>
        <w:numPr>
          <w:ilvl w:val="2"/>
          <w:numId w:val="11"/>
        </w:numPr>
        <w:tabs>
          <w:tab w:val="clear" w:pos="2160"/>
          <w:tab w:val="num" w:pos="1843"/>
        </w:tabs>
        <w:spacing w:afterLines="50" w:after="120" w:line="340" w:lineRule="atLeast"/>
        <w:ind w:left="1843" w:hanging="425"/>
        <w:contextualSpacing w:val="0"/>
        <w:jc w:val="both"/>
        <w:rPr>
          <w:rFonts w:asciiTheme="minorEastAsia" w:eastAsiaTheme="minorEastAsia" w:hAnsiTheme="minorEastAsia" w:cs="Times New Roman"/>
          <w:sz w:val="21"/>
          <w:szCs w:val="21"/>
        </w:rPr>
      </w:pPr>
      <w:r w:rsidRPr="001F7EDB">
        <w:rPr>
          <w:rFonts w:asciiTheme="minorEastAsia" w:eastAsiaTheme="minorEastAsia" w:hAnsiTheme="minorEastAsia" w:cs="Times New Roman"/>
          <w:sz w:val="21"/>
          <w:szCs w:val="21"/>
        </w:rPr>
        <w:t>传统知识</w:t>
      </w:r>
    </w:p>
    <w:p w:rsidR="00D1497F" w:rsidRPr="001F7EDB" w:rsidRDefault="002E2412" w:rsidP="00247D88">
      <w:pPr>
        <w:pStyle w:val="ListParagraph"/>
        <w:numPr>
          <w:ilvl w:val="2"/>
          <w:numId w:val="11"/>
        </w:numPr>
        <w:tabs>
          <w:tab w:val="clear" w:pos="2160"/>
          <w:tab w:val="num" w:pos="1843"/>
        </w:tabs>
        <w:spacing w:afterLines="50" w:after="120" w:line="340" w:lineRule="atLeast"/>
        <w:ind w:left="1843" w:hanging="425"/>
        <w:contextualSpacing w:val="0"/>
        <w:jc w:val="both"/>
        <w:rPr>
          <w:rFonts w:asciiTheme="minorEastAsia" w:eastAsiaTheme="minorEastAsia" w:hAnsiTheme="minorEastAsia" w:cs="Times New Roman"/>
          <w:sz w:val="21"/>
          <w:szCs w:val="21"/>
        </w:rPr>
      </w:pPr>
      <w:r w:rsidRPr="001F7EDB">
        <w:rPr>
          <w:rFonts w:asciiTheme="minorEastAsia" w:eastAsiaTheme="minorEastAsia" w:hAnsiTheme="minorEastAsia" w:cs="Times New Roman"/>
          <w:sz w:val="21"/>
          <w:szCs w:val="21"/>
        </w:rPr>
        <w:t>传统文化表现形式</w:t>
      </w:r>
    </w:p>
    <w:p w:rsidR="00D1497F" w:rsidRPr="001F7EDB" w:rsidRDefault="002623F4" w:rsidP="00247D88">
      <w:pPr>
        <w:pStyle w:val="ListParagraph"/>
        <w:numPr>
          <w:ilvl w:val="1"/>
          <w:numId w:val="11"/>
        </w:numPr>
        <w:spacing w:afterLines="50" w:after="120" w:line="340" w:lineRule="atLeast"/>
        <w:contextualSpacing w:val="0"/>
        <w:jc w:val="both"/>
        <w:rPr>
          <w:rFonts w:asciiTheme="minorEastAsia" w:eastAsiaTheme="minorEastAsia" w:hAnsiTheme="minorEastAsia" w:cs="Times New Roman"/>
          <w:sz w:val="21"/>
          <w:szCs w:val="21"/>
        </w:rPr>
      </w:pPr>
      <w:r w:rsidRPr="001F7EDB">
        <w:rPr>
          <w:rFonts w:asciiTheme="minorEastAsia" w:eastAsiaTheme="minorEastAsia" w:hAnsiTheme="minorEastAsia" w:cs="Times New Roman"/>
          <w:sz w:val="21"/>
          <w:szCs w:val="21"/>
        </w:rPr>
        <w:t>与传统知识和传统文化表现形式相关的跨领域问题</w:t>
      </w:r>
    </w:p>
    <w:p w:rsidR="00D1497F" w:rsidRPr="001F7EDB" w:rsidRDefault="002623F4" w:rsidP="00247D88">
      <w:pPr>
        <w:pStyle w:val="ListParagraph"/>
        <w:numPr>
          <w:ilvl w:val="2"/>
          <w:numId w:val="11"/>
        </w:numPr>
        <w:tabs>
          <w:tab w:val="clear" w:pos="2160"/>
          <w:tab w:val="num" w:pos="1843"/>
        </w:tabs>
        <w:spacing w:afterLines="50" w:after="120" w:line="340" w:lineRule="atLeast"/>
        <w:ind w:left="1843" w:hanging="425"/>
        <w:contextualSpacing w:val="0"/>
        <w:jc w:val="both"/>
        <w:rPr>
          <w:rFonts w:asciiTheme="minorEastAsia" w:eastAsiaTheme="minorEastAsia" w:hAnsiTheme="minorEastAsia" w:cs="Times New Roman"/>
          <w:sz w:val="21"/>
          <w:szCs w:val="21"/>
        </w:rPr>
      </w:pPr>
      <w:r w:rsidRPr="001F7EDB">
        <w:rPr>
          <w:rFonts w:asciiTheme="minorEastAsia" w:eastAsiaTheme="minorEastAsia" w:hAnsiTheme="minorEastAsia" w:cs="Times New Roman"/>
          <w:sz w:val="21"/>
          <w:szCs w:val="21"/>
        </w:rPr>
        <w:t>客体、资格标准和保护范围之间的接合点</w:t>
      </w:r>
    </w:p>
    <w:p w:rsidR="00D1497F" w:rsidRPr="001F7EDB" w:rsidRDefault="002623F4" w:rsidP="00247D88">
      <w:pPr>
        <w:pStyle w:val="ListParagraph"/>
        <w:numPr>
          <w:ilvl w:val="2"/>
          <w:numId w:val="11"/>
        </w:numPr>
        <w:tabs>
          <w:tab w:val="clear" w:pos="2160"/>
          <w:tab w:val="num" w:pos="1843"/>
        </w:tabs>
        <w:spacing w:afterLines="50" w:after="120" w:line="340" w:lineRule="atLeast"/>
        <w:ind w:left="1843" w:hanging="425"/>
        <w:contextualSpacing w:val="0"/>
        <w:jc w:val="both"/>
        <w:rPr>
          <w:rFonts w:asciiTheme="minorEastAsia" w:eastAsiaTheme="minorEastAsia" w:hAnsiTheme="minorEastAsia" w:cs="Times New Roman"/>
          <w:sz w:val="21"/>
          <w:szCs w:val="21"/>
        </w:rPr>
      </w:pPr>
      <w:r w:rsidRPr="001F7EDB">
        <w:rPr>
          <w:rFonts w:asciiTheme="minorEastAsia" w:eastAsiaTheme="minorEastAsia" w:hAnsiTheme="minorEastAsia" w:cs="Times New Roman"/>
          <w:sz w:val="21"/>
          <w:szCs w:val="21"/>
        </w:rPr>
        <w:t>保护范围（包括可能采取的</w:t>
      </w:r>
      <w:r w:rsidR="0006041A" w:rsidRPr="001F7EDB">
        <w:rPr>
          <w:rFonts w:asciiTheme="minorEastAsia" w:eastAsiaTheme="minorEastAsia" w:hAnsiTheme="minorEastAsia" w:cs="Times New Roman"/>
          <w:sz w:val="21"/>
          <w:szCs w:val="21"/>
        </w:rPr>
        <w:t>‘</w:t>
      </w:r>
      <w:r w:rsidRPr="001F7EDB">
        <w:rPr>
          <w:rFonts w:asciiTheme="minorEastAsia" w:eastAsiaTheme="minorEastAsia" w:hAnsiTheme="minorEastAsia" w:cs="Times New Roman"/>
          <w:sz w:val="21"/>
          <w:szCs w:val="21"/>
        </w:rPr>
        <w:t>分层法</w:t>
      </w:r>
      <w:r w:rsidR="0006041A" w:rsidRPr="001F7EDB">
        <w:rPr>
          <w:rFonts w:asciiTheme="minorEastAsia" w:eastAsiaTheme="minorEastAsia" w:hAnsiTheme="minorEastAsia" w:cs="Times New Roman"/>
          <w:sz w:val="21"/>
          <w:szCs w:val="21"/>
        </w:rPr>
        <w:t>’</w:t>
      </w:r>
      <w:r w:rsidRPr="001F7EDB">
        <w:rPr>
          <w:rFonts w:asciiTheme="minorEastAsia" w:eastAsiaTheme="minorEastAsia" w:hAnsiTheme="minorEastAsia" w:cs="Times New Roman"/>
          <w:sz w:val="21"/>
          <w:szCs w:val="21"/>
        </w:rPr>
        <w:t>/</w:t>
      </w:r>
      <w:r w:rsidR="0006041A" w:rsidRPr="001F7EDB">
        <w:rPr>
          <w:rFonts w:asciiTheme="minorEastAsia" w:eastAsiaTheme="minorEastAsia" w:hAnsiTheme="minorEastAsia" w:cs="Times New Roman"/>
          <w:sz w:val="21"/>
          <w:szCs w:val="21"/>
        </w:rPr>
        <w:t>‘</w:t>
      </w:r>
      <w:r w:rsidR="0014287C" w:rsidRPr="001F7EDB">
        <w:rPr>
          <w:rFonts w:asciiTheme="minorEastAsia" w:eastAsiaTheme="minorEastAsia" w:hAnsiTheme="minorEastAsia" w:cs="Times New Roman"/>
          <w:sz w:val="21"/>
          <w:szCs w:val="21"/>
        </w:rPr>
        <w:t>差异化</w:t>
      </w:r>
      <w:r w:rsidRPr="001F7EDB">
        <w:rPr>
          <w:rFonts w:asciiTheme="minorEastAsia" w:eastAsiaTheme="minorEastAsia" w:hAnsiTheme="minorEastAsia" w:cs="Times New Roman"/>
          <w:sz w:val="21"/>
          <w:szCs w:val="21"/>
        </w:rPr>
        <w:t>保护</w:t>
      </w:r>
      <w:r w:rsidR="0006041A" w:rsidRPr="001F7EDB">
        <w:rPr>
          <w:rFonts w:asciiTheme="minorEastAsia" w:eastAsiaTheme="minorEastAsia" w:hAnsiTheme="minorEastAsia" w:cs="Times New Roman"/>
          <w:sz w:val="21"/>
          <w:szCs w:val="21"/>
        </w:rPr>
        <w:t>’）</w:t>
      </w:r>
    </w:p>
    <w:p w:rsidR="00D1497F" w:rsidRPr="001F7EDB" w:rsidRDefault="002623F4" w:rsidP="00247D88">
      <w:pPr>
        <w:pStyle w:val="ListParagraph"/>
        <w:spacing w:afterLines="50" w:after="120" w:line="340" w:lineRule="atLeast"/>
        <w:ind w:left="567"/>
        <w:contextualSpacing w:val="0"/>
        <w:jc w:val="both"/>
        <w:rPr>
          <w:rFonts w:ascii="Times New Roman" w:hAnsi="Times New Roman" w:cs="Times New Roman"/>
          <w:sz w:val="21"/>
          <w:szCs w:val="21"/>
        </w:rPr>
      </w:pPr>
      <w:r w:rsidRPr="00247D88">
        <w:rPr>
          <w:rFonts w:ascii="Times New Roman" w:hAnsi="Times New Roman" w:cs="Times New Roman"/>
          <w:sz w:val="21"/>
          <w:szCs w:val="21"/>
        </w:rPr>
        <w:t>考虑到时间限制，特设专家组在四个假设</w:t>
      </w:r>
      <w:r w:rsidR="00AD0714" w:rsidRPr="00247D88">
        <w:rPr>
          <w:rFonts w:ascii="Times New Roman" w:hAnsi="Times New Roman" w:cs="Times New Roman"/>
          <w:sz w:val="21"/>
          <w:szCs w:val="21"/>
        </w:rPr>
        <w:t>案例</w:t>
      </w:r>
      <w:r w:rsidRPr="00247D88">
        <w:rPr>
          <w:rFonts w:ascii="Times New Roman" w:hAnsi="Times New Roman" w:cs="Times New Roman"/>
          <w:sz w:val="21"/>
          <w:szCs w:val="21"/>
        </w:rPr>
        <w:t>的基础上缩小了讨论范围，这些假设</w:t>
      </w:r>
      <w:r w:rsidR="00AD0714" w:rsidRPr="00247D88">
        <w:rPr>
          <w:rFonts w:ascii="Times New Roman" w:hAnsi="Times New Roman" w:cs="Times New Roman"/>
          <w:sz w:val="21"/>
          <w:szCs w:val="21"/>
        </w:rPr>
        <w:t>案例</w:t>
      </w:r>
      <w:r w:rsidRPr="00247D88">
        <w:rPr>
          <w:rFonts w:ascii="Times New Roman" w:hAnsi="Times New Roman" w:cs="Times New Roman"/>
          <w:sz w:val="21"/>
          <w:szCs w:val="21"/>
        </w:rPr>
        <w:t>分别涉及保护客体、受益人、分层法</w:t>
      </w:r>
      <w:r w:rsidRPr="00247D88">
        <w:rPr>
          <w:rFonts w:ascii="Times New Roman" w:hAnsi="Times New Roman" w:cs="Times New Roman"/>
          <w:sz w:val="21"/>
          <w:szCs w:val="21"/>
        </w:rPr>
        <w:t>/</w:t>
      </w:r>
      <w:r w:rsidRPr="00247D88">
        <w:rPr>
          <w:rFonts w:ascii="Times New Roman" w:hAnsi="Times New Roman" w:cs="Times New Roman"/>
          <w:sz w:val="21"/>
          <w:szCs w:val="21"/>
        </w:rPr>
        <w:t>差异化保护、公</w:t>
      </w:r>
      <w:r w:rsidR="0014287C" w:rsidRPr="00247D88">
        <w:rPr>
          <w:rFonts w:ascii="Times New Roman" w:hAnsi="Times New Roman" w:cs="Times New Roman"/>
          <w:sz w:val="21"/>
          <w:szCs w:val="21"/>
        </w:rPr>
        <w:t>有</w:t>
      </w:r>
      <w:r w:rsidRPr="00247D88">
        <w:rPr>
          <w:rFonts w:ascii="Times New Roman" w:hAnsi="Times New Roman" w:cs="Times New Roman"/>
          <w:sz w:val="21"/>
          <w:szCs w:val="21"/>
        </w:rPr>
        <w:t>领域及</w:t>
      </w:r>
      <w:r w:rsidR="0014287C" w:rsidRPr="00247D88">
        <w:rPr>
          <w:rFonts w:ascii="Times New Roman" w:hAnsi="Times New Roman" w:cs="Times New Roman"/>
          <w:sz w:val="21"/>
          <w:szCs w:val="21"/>
        </w:rPr>
        <w:t>虚假和误导性使用</w:t>
      </w:r>
      <w:r w:rsidRPr="00247D88">
        <w:rPr>
          <w:rFonts w:ascii="Times New Roman" w:hAnsi="Times New Roman" w:cs="Times New Roman"/>
          <w:sz w:val="21"/>
          <w:szCs w:val="21"/>
        </w:rPr>
        <w:t>传统知识和</w:t>
      </w:r>
      <w:r w:rsidR="0014287C" w:rsidRPr="00247D88">
        <w:rPr>
          <w:rFonts w:ascii="Times New Roman" w:hAnsi="Times New Roman" w:cs="Times New Roman"/>
          <w:sz w:val="21"/>
          <w:szCs w:val="21"/>
        </w:rPr>
        <w:t>传统文化表现形式</w:t>
      </w:r>
      <w:r w:rsidRPr="00247D88">
        <w:rPr>
          <w:rFonts w:ascii="Times New Roman" w:hAnsi="Times New Roman" w:cs="Times New Roman"/>
          <w:sz w:val="21"/>
          <w:szCs w:val="21"/>
        </w:rPr>
        <w:t>。</w:t>
      </w:r>
    </w:p>
    <w:p w:rsidR="00D1497F" w:rsidRPr="00247D88" w:rsidRDefault="0014287C" w:rsidP="00247D88">
      <w:pPr>
        <w:pStyle w:val="ListParagraph"/>
        <w:spacing w:afterLines="50" w:after="120" w:line="340" w:lineRule="atLeast"/>
        <w:ind w:left="567"/>
        <w:contextualSpacing w:val="0"/>
        <w:jc w:val="both"/>
        <w:rPr>
          <w:rFonts w:ascii="Times New Roman" w:hAnsi="Times New Roman" w:cs="Times New Roman"/>
          <w:sz w:val="21"/>
          <w:szCs w:val="21"/>
        </w:rPr>
      </w:pPr>
      <w:r w:rsidRPr="00C94266">
        <w:rPr>
          <w:rFonts w:asciiTheme="minorEastAsia" w:eastAsiaTheme="minorEastAsia" w:hAnsiTheme="minorEastAsia" w:cs="Times New Roman"/>
          <w:b/>
          <w:sz w:val="21"/>
          <w:szCs w:val="21"/>
        </w:rPr>
        <w:t>保护的客体</w:t>
      </w:r>
      <w:r w:rsidR="001B3FE7" w:rsidRPr="00247D88">
        <w:rPr>
          <w:rFonts w:ascii="Times New Roman" w:hAnsi="Times New Roman" w:cs="Times New Roman"/>
          <w:sz w:val="21"/>
          <w:szCs w:val="21"/>
        </w:rPr>
        <w:t>[</w:t>
      </w:r>
      <w:r w:rsidR="001B3FE7" w:rsidRPr="00247D88">
        <w:rPr>
          <w:rFonts w:ascii="Times New Roman" w:hAnsi="Times New Roman" w:cs="Times New Roman"/>
          <w:sz w:val="21"/>
          <w:szCs w:val="21"/>
        </w:rPr>
        <w:t>由夏皮罗先生发言</w:t>
      </w:r>
      <w:r w:rsidR="001B3FE7" w:rsidRPr="00247D88">
        <w:rPr>
          <w:rFonts w:ascii="Times New Roman" w:hAnsi="Times New Roman" w:cs="Times New Roman"/>
          <w:sz w:val="21"/>
          <w:szCs w:val="21"/>
        </w:rPr>
        <w:t>]</w:t>
      </w:r>
    </w:p>
    <w:p w:rsidR="00D1497F" w:rsidRPr="00247D88" w:rsidRDefault="00AD0714" w:rsidP="00247D88">
      <w:pPr>
        <w:pStyle w:val="ListParagraph"/>
        <w:spacing w:afterLines="50" w:after="120" w:line="340" w:lineRule="atLeast"/>
        <w:ind w:left="567"/>
        <w:contextualSpacing w:val="0"/>
        <w:jc w:val="both"/>
        <w:rPr>
          <w:rFonts w:ascii="Times New Roman" w:hAnsi="Times New Roman" w:cs="Times New Roman"/>
          <w:sz w:val="21"/>
          <w:szCs w:val="21"/>
          <w:lang w:val="en-GB"/>
        </w:rPr>
      </w:pPr>
      <w:r w:rsidRPr="00247D88">
        <w:rPr>
          <w:rFonts w:ascii="Times New Roman" w:hAnsi="Times New Roman" w:cs="Times New Roman"/>
          <w:sz w:val="21"/>
          <w:szCs w:val="21"/>
        </w:rPr>
        <w:t>特设专家组首先开始讨论客体问题。总体目标是加深对传统知识和传统文化表现形式客体的了解。为了便于讨论，向专家们提供了两个假设性案例研究。第一个案例研究</w:t>
      </w:r>
      <w:r w:rsidRPr="00247D88">
        <w:rPr>
          <w:rFonts w:ascii="SimSun" w:hAnsi="SimSun" w:cs="Times New Roman"/>
          <w:sz w:val="21"/>
          <w:szCs w:val="21"/>
        </w:rPr>
        <w:t>以</w:t>
      </w:r>
      <w:r w:rsidR="0006041A" w:rsidRPr="00247D88">
        <w:rPr>
          <w:rFonts w:ascii="SimSun" w:hAnsi="SimSun" w:cs="Times New Roman"/>
          <w:sz w:val="21"/>
          <w:szCs w:val="21"/>
        </w:rPr>
        <w:t>‘</w:t>
      </w:r>
      <w:r w:rsidRPr="00247D88">
        <w:rPr>
          <w:rFonts w:ascii="SimSun" w:hAnsi="SimSun" w:cs="Times New Roman"/>
          <w:sz w:val="21"/>
          <w:szCs w:val="21"/>
        </w:rPr>
        <w:t>茶</w:t>
      </w:r>
      <w:r w:rsidR="0006041A" w:rsidRPr="00247D88">
        <w:rPr>
          <w:rFonts w:ascii="SimSun" w:hAnsi="SimSun" w:cs="Times New Roman"/>
          <w:sz w:val="21"/>
          <w:szCs w:val="21"/>
        </w:rPr>
        <w:t>’</w:t>
      </w:r>
      <w:r w:rsidRPr="00247D88">
        <w:rPr>
          <w:rFonts w:ascii="SimSun" w:hAnsi="SimSun" w:cs="Times New Roman"/>
          <w:sz w:val="21"/>
          <w:szCs w:val="21"/>
        </w:rPr>
        <w:t>为例，包括茶道，而第二个案例研究以</w:t>
      </w:r>
      <w:r w:rsidR="0006041A" w:rsidRPr="00247D88">
        <w:rPr>
          <w:rFonts w:ascii="SimSun" w:hAnsi="SimSun" w:cs="Times New Roman"/>
          <w:sz w:val="21"/>
          <w:szCs w:val="21"/>
        </w:rPr>
        <w:t>‘</w:t>
      </w:r>
      <w:r w:rsidRPr="00247D88">
        <w:rPr>
          <w:rFonts w:ascii="SimSun" w:hAnsi="SimSun" w:cs="Times New Roman"/>
          <w:sz w:val="21"/>
          <w:szCs w:val="21"/>
        </w:rPr>
        <w:t>角号</w:t>
      </w:r>
      <w:r w:rsidR="0006041A" w:rsidRPr="00247D88">
        <w:rPr>
          <w:rFonts w:ascii="SimSun" w:hAnsi="SimSun" w:cs="Times New Roman"/>
          <w:sz w:val="21"/>
          <w:szCs w:val="21"/>
        </w:rPr>
        <w:t>’</w:t>
      </w:r>
      <w:r w:rsidRPr="00247D88">
        <w:rPr>
          <w:rFonts w:ascii="SimSun" w:hAnsi="SimSun" w:cs="Times New Roman"/>
          <w:sz w:val="21"/>
          <w:szCs w:val="21"/>
        </w:rPr>
        <w:t>乐器为例，包括使用该乐器的表演。然而</w:t>
      </w:r>
      <w:r w:rsidRPr="00247D88">
        <w:rPr>
          <w:rFonts w:ascii="Times New Roman" w:hAnsi="Times New Roman" w:cs="Times New Roman"/>
          <w:sz w:val="21"/>
          <w:szCs w:val="21"/>
        </w:rPr>
        <w:t>，在这两个假设案例中，</w:t>
      </w:r>
      <w:r w:rsidR="00CC5E71" w:rsidRPr="00247D88">
        <w:rPr>
          <w:rFonts w:ascii="Times New Roman" w:hAnsi="Times New Roman" w:cs="Times New Roman"/>
          <w:sz w:val="21"/>
          <w:szCs w:val="21"/>
        </w:rPr>
        <w:t>共同主席</w:t>
      </w:r>
      <w:r w:rsidRPr="00247D88">
        <w:rPr>
          <w:rFonts w:ascii="Times New Roman" w:hAnsi="Times New Roman" w:cs="Times New Roman"/>
          <w:sz w:val="21"/>
          <w:szCs w:val="21"/>
        </w:rPr>
        <w:t>注意到，目标是鼓励就传统知识和传统文化表现形式边界问题展开讨论，以确定可能符合保护条件的具体问题。一些专家指出，茶叶也可作为一种遗传资源加以保护，而其他专家则指出遗传资源、传统知识和传统文化表现形式之间更广泛关系以及任何保护中可能存在的重叠。如</w:t>
      </w:r>
      <w:r w:rsidR="007509D6" w:rsidRPr="00247D88">
        <w:rPr>
          <w:rFonts w:ascii="Times New Roman" w:hAnsi="Times New Roman" w:cs="Times New Roman"/>
          <w:sz w:val="21"/>
          <w:szCs w:val="21"/>
        </w:rPr>
        <w:t>这</w:t>
      </w:r>
      <w:r w:rsidRPr="00247D88">
        <w:rPr>
          <w:rFonts w:ascii="Times New Roman" w:hAnsi="Times New Roman" w:cs="Times New Roman"/>
          <w:sz w:val="21"/>
          <w:szCs w:val="21"/>
        </w:rPr>
        <w:t>两个例子所示，一些专家呼吁注意在</w:t>
      </w:r>
      <w:r w:rsidR="007509D6" w:rsidRPr="00247D88">
        <w:rPr>
          <w:rFonts w:ascii="Times New Roman" w:hAnsi="Times New Roman" w:cs="Times New Roman"/>
          <w:sz w:val="21"/>
          <w:szCs w:val="21"/>
        </w:rPr>
        <w:t>茶</w:t>
      </w:r>
      <w:r w:rsidRPr="00247D88">
        <w:rPr>
          <w:rFonts w:ascii="Times New Roman" w:hAnsi="Times New Roman" w:cs="Times New Roman"/>
          <w:sz w:val="21"/>
          <w:szCs w:val="21"/>
        </w:rPr>
        <w:t>案例研究（商标和地理标志）和</w:t>
      </w:r>
      <w:r w:rsidR="007509D6" w:rsidRPr="00247D88">
        <w:rPr>
          <w:rFonts w:ascii="Times New Roman" w:hAnsi="Times New Roman" w:cs="Times New Roman"/>
          <w:sz w:val="21"/>
          <w:szCs w:val="21"/>
        </w:rPr>
        <w:t>角号</w:t>
      </w:r>
      <w:r w:rsidRPr="00247D88">
        <w:rPr>
          <w:rFonts w:ascii="Times New Roman" w:hAnsi="Times New Roman" w:cs="Times New Roman"/>
          <w:sz w:val="21"/>
          <w:szCs w:val="21"/>
        </w:rPr>
        <w:t>案例研究（版权、商标、地理标志、专利、</w:t>
      </w:r>
      <w:r w:rsidR="007509D6" w:rsidRPr="00247D88">
        <w:rPr>
          <w:rFonts w:ascii="Times New Roman" w:hAnsi="Times New Roman" w:cs="Times New Roman"/>
          <w:sz w:val="21"/>
          <w:szCs w:val="21"/>
        </w:rPr>
        <w:t>外观</w:t>
      </w:r>
      <w:r w:rsidRPr="00247D88">
        <w:rPr>
          <w:rFonts w:ascii="Times New Roman" w:hAnsi="Times New Roman" w:cs="Times New Roman"/>
          <w:sz w:val="21"/>
          <w:szCs w:val="21"/>
        </w:rPr>
        <w:t>设计）中</w:t>
      </w:r>
      <w:r w:rsidR="007509D6" w:rsidRPr="00247D88">
        <w:rPr>
          <w:rFonts w:ascii="Times New Roman" w:hAnsi="Times New Roman" w:cs="Times New Roman"/>
          <w:sz w:val="21"/>
          <w:szCs w:val="21"/>
        </w:rPr>
        <w:t>可用于</w:t>
      </w:r>
      <w:r w:rsidRPr="00247D88">
        <w:rPr>
          <w:rFonts w:ascii="Times New Roman" w:hAnsi="Times New Roman" w:cs="Times New Roman"/>
          <w:sz w:val="21"/>
          <w:szCs w:val="21"/>
        </w:rPr>
        <w:t>保护</w:t>
      </w:r>
      <w:r w:rsidR="007509D6" w:rsidRPr="00247D88">
        <w:rPr>
          <w:rFonts w:ascii="Times New Roman" w:hAnsi="Times New Roman" w:cs="Times New Roman"/>
          <w:sz w:val="21"/>
          <w:szCs w:val="21"/>
        </w:rPr>
        <w:t>传统知识</w:t>
      </w:r>
      <w:r w:rsidRPr="00247D88">
        <w:rPr>
          <w:rFonts w:ascii="Times New Roman" w:hAnsi="Times New Roman" w:cs="Times New Roman"/>
          <w:sz w:val="21"/>
          <w:szCs w:val="21"/>
        </w:rPr>
        <w:t>和</w:t>
      </w:r>
      <w:r w:rsidR="007509D6" w:rsidRPr="00247D88">
        <w:rPr>
          <w:rFonts w:ascii="Times New Roman" w:hAnsi="Times New Roman" w:cs="Times New Roman"/>
          <w:sz w:val="21"/>
          <w:szCs w:val="21"/>
        </w:rPr>
        <w:t>传统文化表现形式的现有知识产权工具</w:t>
      </w:r>
      <w:r w:rsidRPr="00247D88">
        <w:rPr>
          <w:rFonts w:ascii="Times New Roman" w:hAnsi="Times New Roman" w:cs="Times New Roman"/>
          <w:sz w:val="21"/>
          <w:szCs w:val="21"/>
        </w:rPr>
        <w:t>。</w:t>
      </w:r>
      <w:r w:rsidR="00CC5E71" w:rsidRPr="00247D88">
        <w:rPr>
          <w:rFonts w:ascii="Times New Roman" w:hAnsi="Times New Roman" w:cs="Times New Roman"/>
          <w:sz w:val="21"/>
          <w:szCs w:val="21"/>
        </w:rPr>
        <w:t>共同主席</w:t>
      </w:r>
      <w:r w:rsidR="007509D6" w:rsidRPr="00247D88">
        <w:rPr>
          <w:rFonts w:ascii="Times New Roman" w:hAnsi="Times New Roman" w:cs="Times New Roman"/>
          <w:sz w:val="21"/>
          <w:szCs w:val="21"/>
        </w:rPr>
        <w:t>指出，这两个</w:t>
      </w:r>
      <w:r w:rsidRPr="00247D88">
        <w:rPr>
          <w:rFonts w:ascii="Times New Roman" w:hAnsi="Times New Roman" w:cs="Times New Roman"/>
          <w:sz w:val="21"/>
          <w:szCs w:val="21"/>
        </w:rPr>
        <w:t>假设的目的是重点</w:t>
      </w:r>
      <w:r w:rsidR="007509D6" w:rsidRPr="00247D88">
        <w:rPr>
          <w:rFonts w:ascii="Times New Roman" w:hAnsi="Times New Roman" w:cs="Times New Roman"/>
          <w:sz w:val="21"/>
          <w:szCs w:val="21"/>
        </w:rPr>
        <w:t>关注传统知识和传统文化表现形式问题。</w:t>
      </w:r>
    </w:p>
    <w:p w:rsidR="00D1497F" w:rsidRPr="00247D88" w:rsidRDefault="007509D6" w:rsidP="00247D88">
      <w:pPr>
        <w:pStyle w:val="ListParagraph"/>
        <w:spacing w:afterLines="50" w:after="120" w:line="340" w:lineRule="atLeast"/>
        <w:ind w:left="567"/>
        <w:contextualSpacing w:val="0"/>
        <w:jc w:val="both"/>
        <w:rPr>
          <w:rFonts w:ascii="Times New Roman" w:hAnsi="Times New Roman" w:cs="Times New Roman"/>
          <w:sz w:val="21"/>
          <w:szCs w:val="21"/>
        </w:rPr>
      </w:pPr>
      <w:r w:rsidRPr="00247D88">
        <w:rPr>
          <w:rFonts w:ascii="Times New Roman" w:hAnsi="Times New Roman" w:cs="Times New Roman"/>
          <w:sz w:val="21"/>
          <w:szCs w:val="21"/>
        </w:rPr>
        <w:t>案例研究引起了对传统知识和传统文化表现形式定义的讨论，包</w:t>
      </w:r>
      <w:r w:rsidRPr="00247D88">
        <w:rPr>
          <w:rFonts w:ascii="SimSun" w:hAnsi="SimSun" w:cs="Times New Roman"/>
          <w:sz w:val="21"/>
          <w:szCs w:val="21"/>
        </w:rPr>
        <w:t>括</w:t>
      </w:r>
      <w:r w:rsidR="0006041A" w:rsidRPr="00247D88">
        <w:rPr>
          <w:rFonts w:ascii="SimSun" w:hAnsi="SimSun" w:cs="Times New Roman"/>
          <w:sz w:val="21"/>
          <w:szCs w:val="21"/>
        </w:rPr>
        <w:t>‘</w:t>
      </w:r>
      <w:r w:rsidRPr="00247D88">
        <w:rPr>
          <w:rFonts w:ascii="SimSun" w:hAnsi="SimSun" w:cs="Times New Roman"/>
          <w:sz w:val="21"/>
          <w:szCs w:val="21"/>
        </w:rPr>
        <w:t>传统</w:t>
      </w:r>
      <w:r w:rsidR="0006041A" w:rsidRPr="00247D88">
        <w:rPr>
          <w:rFonts w:ascii="SimSun" w:hAnsi="SimSun" w:cs="Times New Roman"/>
          <w:sz w:val="21"/>
          <w:szCs w:val="21"/>
        </w:rPr>
        <w:t>’</w:t>
      </w:r>
      <w:r w:rsidRPr="00247D88">
        <w:rPr>
          <w:rFonts w:ascii="SimSun" w:hAnsi="SimSun" w:cs="Times New Roman"/>
          <w:sz w:val="21"/>
          <w:szCs w:val="21"/>
        </w:rPr>
        <w:t>和可能的保护</w:t>
      </w:r>
      <w:r w:rsidR="0006041A" w:rsidRPr="00247D88">
        <w:rPr>
          <w:rFonts w:ascii="SimSun" w:hAnsi="SimSun" w:cs="Times New Roman"/>
          <w:sz w:val="21"/>
          <w:szCs w:val="21"/>
        </w:rPr>
        <w:t>‘</w:t>
      </w:r>
      <w:r w:rsidRPr="00247D88">
        <w:rPr>
          <w:rFonts w:ascii="SimSun" w:hAnsi="SimSun" w:cs="Times New Roman"/>
          <w:sz w:val="21"/>
          <w:szCs w:val="21"/>
        </w:rPr>
        <w:t>资格标准</w:t>
      </w:r>
      <w:r w:rsidR="0006041A" w:rsidRPr="00247D88">
        <w:rPr>
          <w:rFonts w:ascii="SimSun" w:hAnsi="SimSun" w:cs="Times New Roman"/>
          <w:sz w:val="21"/>
          <w:szCs w:val="21"/>
        </w:rPr>
        <w:t>’</w:t>
      </w:r>
      <w:r w:rsidRPr="00247D88">
        <w:rPr>
          <w:rFonts w:ascii="SimSun" w:hAnsi="SimSun" w:cs="Times New Roman"/>
          <w:sz w:val="21"/>
          <w:szCs w:val="21"/>
        </w:rPr>
        <w:t>的含义。作为提供保护的一个门槛，一些专家强调，需要在传统知识和传统文化表现形式以及与特定传统知识和/或传统文化表现形式相关的土著人民和当地社区之间确定明确的联系。许多专家指出，世界各地生产和使用的茶叶种类繁多，用途广泛（包括娱乐、医药和仪式</w:t>
      </w:r>
      <w:r w:rsidRPr="00247D88">
        <w:rPr>
          <w:rFonts w:ascii="SimSun" w:hAnsi="SimSun" w:cs="Times New Roman"/>
          <w:sz w:val="21"/>
          <w:szCs w:val="21"/>
        </w:rPr>
        <w:lastRenderedPageBreak/>
        <w:t>用途），并强调了为保护传统知识和传统文化表现形式确定明确的</w:t>
      </w:r>
      <w:r w:rsidR="003F0F0A" w:rsidRPr="00247D88">
        <w:rPr>
          <w:rFonts w:ascii="SimSun" w:hAnsi="SimSun" w:cs="Times New Roman"/>
          <w:sz w:val="21"/>
          <w:szCs w:val="21"/>
        </w:rPr>
        <w:t>定义和资格标准的重要性。不过，专家们就资格标准是否应该</w:t>
      </w:r>
      <w:r w:rsidRPr="00247D88">
        <w:rPr>
          <w:rFonts w:ascii="SimSun" w:hAnsi="SimSun" w:cs="Times New Roman"/>
          <w:sz w:val="21"/>
          <w:szCs w:val="21"/>
        </w:rPr>
        <w:t>包括</w:t>
      </w:r>
      <w:r w:rsidR="0006041A" w:rsidRPr="00247D88">
        <w:rPr>
          <w:rFonts w:ascii="SimSun" w:hAnsi="SimSun" w:cs="Times New Roman"/>
          <w:sz w:val="21"/>
          <w:szCs w:val="21"/>
        </w:rPr>
        <w:t>‘</w:t>
      </w:r>
      <w:r w:rsidR="003F0F0A" w:rsidRPr="00247D88">
        <w:rPr>
          <w:rFonts w:ascii="SimSun" w:hAnsi="SimSun" w:cs="Times New Roman"/>
          <w:sz w:val="21"/>
          <w:szCs w:val="21"/>
        </w:rPr>
        <w:t>时间</w:t>
      </w:r>
      <w:r w:rsidR="0006041A" w:rsidRPr="00247D88">
        <w:rPr>
          <w:rFonts w:ascii="SimSun" w:hAnsi="SimSun" w:cs="Times New Roman"/>
          <w:sz w:val="21"/>
          <w:szCs w:val="21"/>
        </w:rPr>
        <w:t>’</w:t>
      </w:r>
      <w:r w:rsidRPr="00247D88">
        <w:rPr>
          <w:rFonts w:ascii="Times New Roman" w:hAnsi="Times New Roman" w:cs="Times New Roman"/>
          <w:sz w:val="21"/>
          <w:szCs w:val="21"/>
        </w:rPr>
        <w:t>标准（无论是</w:t>
      </w:r>
      <w:r w:rsidR="003F0F0A" w:rsidRPr="00247D88">
        <w:rPr>
          <w:rFonts w:ascii="Times New Roman" w:hAnsi="Times New Roman" w:cs="Times New Roman"/>
          <w:sz w:val="21"/>
          <w:szCs w:val="21"/>
        </w:rPr>
        <w:t>规定</w:t>
      </w:r>
      <w:r w:rsidRPr="00247D88">
        <w:rPr>
          <w:rFonts w:ascii="Times New Roman" w:hAnsi="Times New Roman" w:cs="Times New Roman"/>
          <w:sz w:val="21"/>
          <w:szCs w:val="21"/>
        </w:rPr>
        <w:t>若干年</w:t>
      </w:r>
      <w:r w:rsidR="003F0F0A" w:rsidRPr="00247D88">
        <w:rPr>
          <w:rFonts w:ascii="Times New Roman" w:hAnsi="Times New Roman" w:cs="Times New Roman"/>
          <w:sz w:val="21"/>
          <w:szCs w:val="21"/>
        </w:rPr>
        <w:t>，</w:t>
      </w:r>
      <w:r w:rsidRPr="00247D88">
        <w:rPr>
          <w:rFonts w:ascii="Times New Roman" w:hAnsi="Times New Roman" w:cs="Times New Roman"/>
          <w:sz w:val="21"/>
          <w:szCs w:val="21"/>
        </w:rPr>
        <w:t>还是</w:t>
      </w:r>
      <w:r w:rsidR="003F0F0A" w:rsidRPr="00247D88">
        <w:rPr>
          <w:rFonts w:ascii="Times New Roman" w:hAnsi="Times New Roman" w:cs="Times New Roman"/>
          <w:sz w:val="21"/>
          <w:szCs w:val="21"/>
        </w:rPr>
        <w:t>规定若干</w:t>
      </w:r>
      <w:r w:rsidRPr="00247D88">
        <w:rPr>
          <w:rFonts w:ascii="Times New Roman" w:hAnsi="Times New Roman" w:cs="Times New Roman"/>
          <w:sz w:val="21"/>
          <w:szCs w:val="21"/>
        </w:rPr>
        <w:t>代）的问题交换了不同意见。一些专家说，</w:t>
      </w:r>
      <w:r w:rsidR="003F0F0A" w:rsidRPr="00247D88">
        <w:rPr>
          <w:rFonts w:ascii="Times New Roman" w:hAnsi="Times New Roman" w:cs="Times New Roman"/>
          <w:sz w:val="21"/>
          <w:szCs w:val="21"/>
        </w:rPr>
        <w:t>传统知识</w:t>
      </w:r>
      <w:r w:rsidRPr="00247D88">
        <w:rPr>
          <w:rFonts w:ascii="Times New Roman" w:hAnsi="Times New Roman" w:cs="Times New Roman"/>
          <w:sz w:val="21"/>
          <w:szCs w:val="21"/>
        </w:rPr>
        <w:t>和</w:t>
      </w:r>
      <w:r w:rsidR="003F0F0A" w:rsidRPr="00247D88">
        <w:rPr>
          <w:rFonts w:ascii="Times New Roman" w:hAnsi="Times New Roman" w:cs="Times New Roman"/>
          <w:sz w:val="21"/>
          <w:szCs w:val="21"/>
        </w:rPr>
        <w:t>传统文化表现形式</w:t>
      </w:r>
      <w:r w:rsidRPr="00247D88">
        <w:rPr>
          <w:rFonts w:ascii="Times New Roman" w:hAnsi="Times New Roman" w:cs="Times New Roman"/>
          <w:sz w:val="21"/>
          <w:szCs w:val="21"/>
        </w:rPr>
        <w:t>的保护不能有时间限制，因为它们</w:t>
      </w:r>
      <w:r w:rsidR="003F0F0A" w:rsidRPr="00247D88">
        <w:rPr>
          <w:rFonts w:ascii="Times New Roman" w:hAnsi="Times New Roman" w:cs="Times New Roman"/>
          <w:sz w:val="21"/>
          <w:szCs w:val="21"/>
        </w:rPr>
        <w:t>将由今世后</w:t>
      </w:r>
      <w:r w:rsidRPr="00247D88">
        <w:rPr>
          <w:rFonts w:ascii="Times New Roman" w:hAnsi="Times New Roman" w:cs="Times New Roman"/>
          <w:sz w:val="21"/>
          <w:szCs w:val="21"/>
        </w:rPr>
        <w:t>代</w:t>
      </w:r>
      <w:r w:rsidR="003F0F0A" w:rsidRPr="00247D88">
        <w:rPr>
          <w:rFonts w:ascii="Times New Roman" w:hAnsi="Times New Roman" w:cs="Times New Roman"/>
          <w:sz w:val="21"/>
          <w:szCs w:val="21"/>
        </w:rPr>
        <w:t>来保管</w:t>
      </w:r>
      <w:r w:rsidRPr="00247D88">
        <w:rPr>
          <w:rFonts w:ascii="Times New Roman" w:hAnsi="Times New Roman" w:cs="Times New Roman"/>
          <w:sz w:val="21"/>
          <w:szCs w:val="21"/>
        </w:rPr>
        <w:t>。建议在</w:t>
      </w:r>
      <w:r w:rsidRPr="00247D88">
        <w:rPr>
          <w:rFonts w:ascii="Times New Roman" w:hAnsi="Times New Roman" w:cs="Times New Roman"/>
          <w:sz w:val="21"/>
          <w:szCs w:val="21"/>
        </w:rPr>
        <w:t>IGC</w:t>
      </w:r>
      <w:r w:rsidR="003F0F0A" w:rsidRPr="00247D88">
        <w:rPr>
          <w:rFonts w:ascii="Times New Roman" w:hAnsi="Times New Roman" w:cs="Times New Roman"/>
          <w:sz w:val="21"/>
          <w:szCs w:val="21"/>
        </w:rPr>
        <w:t>内开展</w:t>
      </w:r>
      <w:r w:rsidRPr="00247D88">
        <w:rPr>
          <w:rFonts w:ascii="Times New Roman" w:hAnsi="Times New Roman" w:cs="Times New Roman"/>
          <w:sz w:val="21"/>
          <w:szCs w:val="21"/>
        </w:rPr>
        <w:t>进一步讨论，以澄清此类时间标准与特定</w:t>
      </w:r>
      <w:r w:rsidR="003F0F0A" w:rsidRPr="00247D88">
        <w:rPr>
          <w:rFonts w:ascii="Times New Roman" w:hAnsi="Times New Roman" w:cs="Times New Roman"/>
          <w:sz w:val="21"/>
          <w:szCs w:val="21"/>
        </w:rPr>
        <w:t>传统知识</w:t>
      </w:r>
      <w:r w:rsidRPr="00247D88">
        <w:rPr>
          <w:rFonts w:ascii="Times New Roman" w:hAnsi="Times New Roman" w:cs="Times New Roman"/>
          <w:sz w:val="21"/>
          <w:szCs w:val="21"/>
        </w:rPr>
        <w:t>或</w:t>
      </w:r>
      <w:r w:rsidR="003F0F0A" w:rsidRPr="00247D88">
        <w:rPr>
          <w:rFonts w:ascii="Times New Roman" w:hAnsi="Times New Roman" w:cs="Times New Roman"/>
          <w:sz w:val="21"/>
          <w:szCs w:val="21"/>
        </w:rPr>
        <w:t>传统文化表现形式</w:t>
      </w:r>
      <w:r w:rsidRPr="00247D88">
        <w:rPr>
          <w:rFonts w:ascii="Times New Roman" w:hAnsi="Times New Roman" w:cs="Times New Roman"/>
          <w:sz w:val="21"/>
          <w:szCs w:val="21"/>
        </w:rPr>
        <w:t>的使用期以及与</w:t>
      </w:r>
      <w:r w:rsidR="003F0F0A" w:rsidRPr="00247D88">
        <w:rPr>
          <w:rFonts w:ascii="Times New Roman" w:hAnsi="Times New Roman" w:cs="Times New Roman"/>
          <w:sz w:val="21"/>
          <w:szCs w:val="21"/>
        </w:rPr>
        <w:t>传统知识</w:t>
      </w:r>
      <w:r w:rsidRPr="00247D88">
        <w:rPr>
          <w:rFonts w:ascii="Times New Roman" w:hAnsi="Times New Roman" w:cs="Times New Roman"/>
          <w:sz w:val="21"/>
          <w:szCs w:val="21"/>
        </w:rPr>
        <w:t>和</w:t>
      </w:r>
      <w:r w:rsidR="003F0F0A" w:rsidRPr="00247D88">
        <w:rPr>
          <w:rFonts w:ascii="Times New Roman" w:hAnsi="Times New Roman" w:cs="Times New Roman"/>
          <w:sz w:val="21"/>
          <w:szCs w:val="21"/>
        </w:rPr>
        <w:t>传统文化表现形式</w:t>
      </w:r>
      <w:r w:rsidRPr="00247D88">
        <w:rPr>
          <w:rFonts w:ascii="Times New Roman" w:hAnsi="Times New Roman" w:cs="Times New Roman"/>
          <w:sz w:val="21"/>
          <w:szCs w:val="21"/>
        </w:rPr>
        <w:t>相关的传统社区</w:t>
      </w:r>
      <w:r w:rsidR="003F0F0A" w:rsidRPr="00247D88">
        <w:rPr>
          <w:rFonts w:ascii="Times New Roman" w:hAnsi="Times New Roman" w:cs="Times New Roman"/>
          <w:sz w:val="21"/>
          <w:szCs w:val="21"/>
        </w:rPr>
        <w:t>有何关系</w:t>
      </w:r>
      <w:r w:rsidRPr="00247D88">
        <w:rPr>
          <w:rFonts w:ascii="Times New Roman" w:hAnsi="Times New Roman" w:cs="Times New Roman"/>
          <w:sz w:val="21"/>
          <w:szCs w:val="21"/>
        </w:rPr>
        <w:t>。这样的讨论</w:t>
      </w:r>
      <w:r w:rsidR="003F0F0A" w:rsidRPr="00247D88">
        <w:rPr>
          <w:rFonts w:ascii="Times New Roman" w:hAnsi="Times New Roman" w:cs="Times New Roman"/>
          <w:sz w:val="21"/>
          <w:szCs w:val="21"/>
        </w:rPr>
        <w:t>可能</w:t>
      </w:r>
      <w:r w:rsidRPr="00247D88">
        <w:rPr>
          <w:rFonts w:ascii="Times New Roman" w:hAnsi="Times New Roman" w:cs="Times New Roman"/>
          <w:sz w:val="21"/>
          <w:szCs w:val="21"/>
        </w:rPr>
        <w:t>也有助于</w:t>
      </w:r>
      <w:r w:rsidR="003F0F0A" w:rsidRPr="00247D88">
        <w:rPr>
          <w:rFonts w:ascii="Times New Roman" w:hAnsi="Times New Roman" w:cs="Times New Roman"/>
          <w:sz w:val="21"/>
          <w:szCs w:val="21"/>
        </w:rPr>
        <w:t>将</w:t>
      </w:r>
      <w:r w:rsidRPr="00247D88">
        <w:rPr>
          <w:rFonts w:ascii="Times New Roman" w:hAnsi="Times New Roman" w:cs="Times New Roman"/>
          <w:sz w:val="21"/>
          <w:szCs w:val="21"/>
        </w:rPr>
        <w:t>资格标准的时间</w:t>
      </w:r>
      <w:r w:rsidR="003F0F0A" w:rsidRPr="00247D88">
        <w:rPr>
          <w:rFonts w:ascii="Times New Roman" w:hAnsi="Times New Roman" w:cs="Times New Roman"/>
          <w:sz w:val="21"/>
          <w:szCs w:val="21"/>
        </w:rPr>
        <w:t>维</w:t>
      </w:r>
      <w:r w:rsidRPr="00247D88">
        <w:rPr>
          <w:rFonts w:ascii="Times New Roman" w:hAnsi="Times New Roman" w:cs="Times New Roman"/>
          <w:sz w:val="21"/>
          <w:szCs w:val="21"/>
        </w:rPr>
        <w:t>度与</w:t>
      </w:r>
      <w:r w:rsidR="003F0F0A" w:rsidRPr="00247D88">
        <w:rPr>
          <w:rFonts w:ascii="Times New Roman" w:hAnsi="Times New Roman" w:cs="Times New Roman"/>
          <w:sz w:val="21"/>
          <w:szCs w:val="21"/>
        </w:rPr>
        <w:t>传统文化表现形式</w:t>
      </w:r>
      <w:r w:rsidRPr="00247D88">
        <w:rPr>
          <w:rFonts w:ascii="Times New Roman" w:hAnsi="Times New Roman" w:cs="Times New Roman"/>
          <w:sz w:val="21"/>
          <w:szCs w:val="21"/>
        </w:rPr>
        <w:t>或</w:t>
      </w:r>
      <w:r w:rsidR="003F0F0A" w:rsidRPr="00247D88">
        <w:rPr>
          <w:rFonts w:ascii="Times New Roman" w:hAnsi="Times New Roman" w:cs="Times New Roman"/>
          <w:sz w:val="21"/>
          <w:szCs w:val="21"/>
        </w:rPr>
        <w:t>传统知识</w:t>
      </w:r>
      <w:r w:rsidRPr="00247D88">
        <w:rPr>
          <w:rFonts w:ascii="Times New Roman" w:hAnsi="Times New Roman" w:cs="Times New Roman"/>
          <w:sz w:val="21"/>
          <w:szCs w:val="21"/>
        </w:rPr>
        <w:t>的保护期限</w:t>
      </w:r>
      <w:r w:rsidR="003F0F0A" w:rsidRPr="00247D88">
        <w:rPr>
          <w:rFonts w:ascii="Times New Roman" w:hAnsi="Times New Roman" w:cs="Times New Roman"/>
          <w:sz w:val="21"/>
          <w:szCs w:val="21"/>
        </w:rPr>
        <w:t>区分开来。</w:t>
      </w:r>
    </w:p>
    <w:p w:rsidR="00D1497F" w:rsidRPr="00247D88" w:rsidRDefault="003F0F0A" w:rsidP="00247D88">
      <w:pPr>
        <w:pStyle w:val="ListParagraph"/>
        <w:spacing w:afterLines="50" w:after="120" w:line="340" w:lineRule="atLeast"/>
        <w:ind w:left="567"/>
        <w:contextualSpacing w:val="0"/>
        <w:jc w:val="both"/>
        <w:rPr>
          <w:rFonts w:ascii="Times New Roman" w:hAnsi="Times New Roman" w:cs="Times New Roman"/>
          <w:sz w:val="21"/>
          <w:szCs w:val="21"/>
        </w:rPr>
      </w:pPr>
      <w:r w:rsidRPr="00247D88">
        <w:rPr>
          <w:rFonts w:ascii="Times New Roman" w:hAnsi="Times New Roman" w:cs="Times New Roman"/>
          <w:sz w:val="21"/>
          <w:szCs w:val="21"/>
        </w:rPr>
        <w:t>关于客体的受益人，专家们探</w:t>
      </w:r>
      <w:r w:rsidRPr="00247D88">
        <w:rPr>
          <w:rFonts w:ascii="SimSun" w:hAnsi="SimSun" w:cs="Times New Roman"/>
          <w:sz w:val="21"/>
          <w:szCs w:val="21"/>
        </w:rPr>
        <w:t>讨了</w:t>
      </w:r>
      <w:r w:rsidR="0006041A" w:rsidRPr="00247D88">
        <w:rPr>
          <w:rFonts w:ascii="SimSun" w:hAnsi="SimSun" w:cs="Times New Roman"/>
          <w:sz w:val="21"/>
          <w:szCs w:val="21"/>
        </w:rPr>
        <w:t>‘</w:t>
      </w:r>
      <w:r w:rsidRPr="00247D88">
        <w:rPr>
          <w:rFonts w:ascii="SimSun" w:hAnsi="SimSun" w:cs="Times New Roman"/>
          <w:sz w:val="21"/>
          <w:szCs w:val="21"/>
        </w:rPr>
        <w:t>土著人民</w:t>
      </w:r>
      <w:r w:rsidR="0006041A" w:rsidRPr="00247D88">
        <w:rPr>
          <w:rFonts w:ascii="SimSun" w:hAnsi="SimSun" w:cs="Times New Roman"/>
          <w:sz w:val="21"/>
          <w:szCs w:val="21"/>
        </w:rPr>
        <w:t>’</w:t>
      </w:r>
      <w:r w:rsidRPr="00247D88">
        <w:rPr>
          <w:rFonts w:ascii="SimSun" w:hAnsi="SimSun" w:cs="Times New Roman"/>
          <w:sz w:val="21"/>
          <w:szCs w:val="21"/>
        </w:rPr>
        <w:t>和</w:t>
      </w:r>
      <w:r w:rsidR="0006041A" w:rsidRPr="00247D88">
        <w:rPr>
          <w:rFonts w:ascii="SimSun" w:hAnsi="SimSun" w:cs="Times New Roman"/>
          <w:sz w:val="21"/>
          <w:szCs w:val="21"/>
        </w:rPr>
        <w:t>‘</w:t>
      </w:r>
      <w:r w:rsidRPr="00247D88">
        <w:rPr>
          <w:rFonts w:ascii="SimSun" w:hAnsi="SimSun" w:cs="Times New Roman"/>
          <w:sz w:val="21"/>
          <w:szCs w:val="21"/>
        </w:rPr>
        <w:t>当地社区</w:t>
      </w:r>
      <w:r w:rsidR="0006041A" w:rsidRPr="00247D88">
        <w:rPr>
          <w:rFonts w:ascii="SimSun" w:hAnsi="SimSun" w:cs="Times New Roman"/>
          <w:sz w:val="21"/>
          <w:szCs w:val="21"/>
        </w:rPr>
        <w:t>’</w:t>
      </w:r>
      <w:r w:rsidRPr="00247D88">
        <w:rPr>
          <w:rFonts w:ascii="SimSun" w:hAnsi="SimSun" w:cs="Times New Roman"/>
          <w:sz w:val="21"/>
          <w:szCs w:val="21"/>
        </w:rPr>
        <w:t>这两个词语的含义。一些专家认为</w:t>
      </w:r>
      <w:r w:rsidR="0006041A" w:rsidRPr="00247D88">
        <w:rPr>
          <w:rFonts w:ascii="SimSun" w:hAnsi="SimSun" w:cs="Times New Roman"/>
          <w:sz w:val="21"/>
          <w:szCs w:val="21"/>
        </w:rPr>
        <w:t>，‘</w:t>
      </w:r>
      <w:r w:rsidRPr="00247D88">
        <w:rPr>
          <w:rFonts w:ascii="SimSun" w:hAnsi="SimSun" w:cs="Times New Roman"/>
          <w:sz w:val="21"/>
          <w:szCs w:val="21"/>
        </w:rPr>
        <w:t>当地社区</w:t>
      </w:r>
      <w:r w:rsidR="0006041A" w:rsidRPr="00247D88">
        <w:rPr>
          <w:rFonts w:ascii="SimSun" w:hAnsi="SimSun" w:cs="Times New Roman"/>
          <w:sz w:val="21"/>
          <w:szCs w:val="21"/>
        </w:rPr>
        <w:t>’</w:t>
      </w:r>
      <w:r w:rsidRPr="00247D88">
        <w:rPr>
          <w:rFonts w:ascii="SimSun" w:hAnsi="SimSun" w:cs="Times New Roman"/>
          <w:sz w:val="21"/>
          <w:szCs w:val="21"/>
        </w:rPr>
        <w:t>这个词语已经足够清楚。例如，一位专家说</w:t>
      </w:r>
      <w:r w:rsidRPr="00247D88">
        <w:rPr>
          <w:rFonts w:ascii="Times New Roman" w:hAnsi="Times New Roman" w:cs="Times New Roman"/>
          <w:sz w:val="21"/>
          <w:szCs w:val="21"/>
        </w:rPr>
        <w:t>，这个</w:t>
      </w:r>
      <w:r w:rsidR="003B085F" w:rsidRPr="00247D88">
        <w:rPr>
          <w:rFonts w:ascii="Times New Roman" w:hAnsi="Times New Roman" w:cs="Times New Roman" w:hint="eastAsia"/>
          <w:sz w:val="21"/>
          <w:szCs w:val="21"/>
        </w:rPr>
        <w:t>词</w:t>
      </w:r>
      <w:r w:rsidRPr="00247D88">
        <w:rPr>
          <w:rFonts w:ascii="Times New Roman" w:hAnsi="Times New Roman" w:cs="Times New Roman"/>
          <w:sz w:val="21"/>
          <w:szCs w:val="21"/>
        </w:rPr>
        <w:t>语可以用来指那些将其传统文化带到另一个地方并在那里定居的社区。不过，其他专家认为，这一词语缺乏国际文书所需的明确性，</w:t>
      </w:r>
      <w:r w:rsidR="001B3FE7" w:rsidRPr="00247D88">
        <w:rPr>
          <w:rFonts w:ascii="Times New Roman" w:hAnsi="Times New Roman" w:cs="Times New Roman"/>
          <w:sz w:val="21"/>
          <w:szCs w:val="21"/>
        </w:rPr>
        <w:t>建议应该</w:t>
      </w:r>
      <w:r w:rsidRPr="00247D88">
        <w:rPr>
          <w:rFonts w:ascii="Times New Roman" w:hAnsi="Times New Roman" w:cs="Times New Roman"/>
          <w:sz w:val="21"/>
          <w:szCs w:val="21"/>
        </w:rPr>
        <w:t>制定</w:t>
      </w:r>
      <w:r w:rsidR="001B3FE7" w:rsidRPr="00247D88">
        <w:rPr>
          <w:rFonts w:ascii="Times New Roman" w:hAnsi="Times New Roman" w:cs="Times New Roman"/>
          <w:sz w:val="21"/>
          <w:szCs w:val="21"/>
        </w:rPr>
        <w:t>补充</w:t>
      </w:r>
      <w:r w:rsidRPr="00247D88">
        <w:rPr>
          <w:rFonts w:ascii="Times New Roman" w:hAnsi="Times New Roman" w:cs="Times New Roman"/>
          <w:sz w:val="21"/>
          <w:szCs w:val="21"/>
        </w:rPr>
        <w:t>标准，以便更好地了解当地社区的具体特征。建议</w:t>
      </w:r>
      <w:r w:rsidR="001B3FE7" w:rsidRPr="00247D88">
        <w:rPr>
          <w:rFonts w:ascii="Times New Roman" w:hAnsi="Times New Roman" w:cs="Times New Roman"/>
          <w:sz w:val="21"/>
          <w:szCs w:val="21"/>
        </w:rPr>
        <w:t>IGC</w:t>
      </w:r>
      <w:r w:rsidR="001B3FE7" w:rsidRPr="00247D88">
        <w:rPr>
          <w:rFonts w:ascii="Times New Roman" w:hAnsi="Times New Roman" w:cs="Times New Roman"/>
          <w:sz w:val="21"/>
          <w:szCs w:val="21"/>
        </w:rPr>
        <w:t>继续开展</w:t>
      </w:r>
      <w:r w:rsidRPr="00247D88">
        <w:rPr>
          <w:rFonts w:ascii="Times New Roman" w:hAnsi="Times New Roman" w:cs="Times New Roman"/>
          <w:sz w:val="21"/>
          <w:szCs w:val="21"/>
        </w:rPr>
        <w:t>讨论，以澄清这一问题。专家们还就保护</w:t>
      </w:r>
      <w:r w:rsidR="001B3FE7" w:rsidRPr="00247D88">
        <w:rPr>
          <w:rFonts w:ascii="Times New Roman" w:hAnsi="Times New Roman" w:cs="Times New Roman"/>
          <w:sz w:val="21"/>
          <w:szCs w:val="21"/>
        </w:rPr>
        <w:t>传统知识</w:t>
      </w:r>
      <w:r w:rsidRPr="00247D88">
        <w:rPr>
          <w:rFonts w:ascii="Times New Roman" w:hAnsi="Times New Roman" w:cs="Times New Roman"/>
          <w:sz w:val="21"/>
          <w:szCs w:val="21"/>
        </w:rPr>
        <w:t>和</w:t>
      </w:r>
      <w:r w:rsidR="001B3FE7" w:rsidRPr="00247D88">
        <w:rPr>
          <w:rFonts w:ascii="Times New Roman" w:hAnsi="Times New Roman" w:cs="Times New Roman"/>
          <w:sz w:val="21"/>
          <w:szCs w:val="21"/>
        </w:rPr>
        <w:t>传统文化表现形式</w:t>
      </w:r>
      <w:r w:rsidRPr="00247D88">
        <w:rPr>
          <w:rFonts w:ascii="Times New Roman" w:hAnsi="Times New Roman" w:cs="Times New Roman"/>
          <w:sz w:val="21"/>
          <w:szCs w:val="21"/>
        </w:rPr>
        <w:t>可能涉及的更大公共政策问题交换了意见。一位专家从独立电影制片人的角度提出了</w:t>
      </w:r>
      <w:r w:rsidR="001B3FE7" w:rsidRPr="00247D88">
        <w:rPr>
          <w:rFonts w:ascii="Times New Roman" w:hAnsi="Times New Roman" w:cs="Times New Roman"/>
          <w:sz w:val="21"/>
          <w:szCs w:val="21"/>
        </w:rPr>
        <w:t>看法</w:t>
      </w:r>
      <w:r w:rsidRPr="00247D88">
        <w:rPr>
          <w:rFonts w:ascii="Times New Roman" w:hAnsi="Times New Roman" w:cs="Times New Roman"/>
          <w:sz w:val="21"/>
          <w:szCs w:val="21"/>
        </w:rPr>
        <w:t>，</w:t>
      </w:r>
      <w:r w:rsidR="001B3FE7" w:rsidRPr="00247D88">
        <w:rPr>
          <w:rFonts w:ascii="Times New Roman" w:hAnsi="Times New Roman" w:cs="Times New Roman"/>
          <w:sz w:val="21"/>
          <w:szCs w:val="21"/>
        </w:rPr>
        <w:t>并</w:t>
      </w:r>
      <w:r w:rsidRPr="00247D88">
        <w:rPr>
          <w:rFonts w:ascii="Times New Roman" w:hAnsi="Times New Roman" w:cs="Times New Roman"/>
          <w:sz w:val="21"/>
          <w:szCs w:val="21"/>
        </w:rPr>
        <w:t>指出需要法律确定性（例如，为了促进版权许可程序）。</w:t>
      </w:r>
      <w:r w:rsidR="001B3FE7" w:rsidRPr="00247D88">
        <w:rPr>
          <w:rFonts w:ascii="Times New Roman" w:hAnsi="Times New Roman" w:cs="Times New Roman"/>
          <w:sz w:val="21"/>
          <w:szCs w:val="21"/>
        </w:rPr>
        <w:t>专家们也</w:t>
      </w:r>
      <w:r w:rsidRPr="00247D88">
        <w:rPr>
          <w:rFonts w:ascii="Times New Roman" w:hAnsi="Times New Roman" w:cs="Times New Roman"/>
          <w:sz w:val="21"/>
          <w:szCs w:val="21"/>
        </w:rPr>
        <w:t>对</w:t>
      </w:r>
      <w:r w:rsidR="001B3FE7" w:rsidRPr="00247D88">
        <w:rPr>
          <w:rFonts w:ascii="Times New Roman" w:hAnsi="Times New Roman" w:cs="Times New Roman"/>
          <w:sz w:val="21"/>
          <w:szCs w:val="21"/>
        </w:rPr>
        <w:t>传统知识</w:t>
      </w:r>
      <w:r w:rsidRPr="00247D88">
        <w:rPr>
          <w:rFonts w:ascii="Times New Roman" w:hAnsi="Times New Roman" w:cs="Times New Roman"/>
          <w:sz w:val="21"/>
          <w:szCs w:val="21"/>
        </w:rPr>
        <w:t>和</w:t>
      </w:r>
      <w:r w:rsidR="001B3FE7" w:rsidRPr="00247D88">
        <w:rPr>
          <w:rFonts w:ascii="Times New Roman" w:hAnsi="Times New Roman" w:cs="Times New Roman"/>
          <w:sz w:val="21"/>
          <w:szCs w:val="21"/>
        </w:rPr>
        <w:t>传统文化表现形式</w:t>
      </w:r>
      <w:r w:rsidRPr="00247D88">
        <w:rPr>
          <w:rFonts w:ascii="Times New Roman" w:hAnsi="Times New Roman" w:cs="Times New Roman"/>
          <w:sz w:val="21"/>
          <w:szCs w:val="21"/>
        </w:rPr>
        <w:t>保护可能被滥用</w:t>
      </w:r>
      <w:r w:rsidR="001B3FE7" w:rsidRPr="00247D88">
        <w:rPr>
          <w:rFonts w:ascii="Times New Roman" w:hAnsi="Times New Roman" w:cs="Times New Roman"/>
          <w:sz w:val="21"/>
          <w:szCs w:val="21"/>
        </w:rPr>
        <w:t>来限制</w:t>
      </w:r>
      <w:r w:rsidRPr="00247D88">
        <w:rPr>
          <w:rFonts w:ascii="Times New Roman" w:hAnsi="Times New Roman" w:cs="Times New Roman"/>
          <w:sz w:val="21"/>
          <w:szCs w:val="21"/>
        </w:rPr>
        <w:t>电影制片人、其他创意产业和个人艺术家的表达自由</w:t>
      </w:r>
      <w:r w:rsidR="001B3FE7" w:rsidRPr="00247D88">
        <w:rPr>
          <w:rFonts w:ascii="Times New Roman" w:hAnsi="Times New Roman" w:cs="Times New Roman"/>
          <w:sz w:val="21"/>
          <w:szCs w:val="21"/>
        </w:rPr>
        <w:t>表达了关切</w:t>
      </w:r>
      <w:r w:rsidRPr="00247D88">
        <w:rPr>
          <w:rFonts w:ascii="Times New Roman" w:hAnsi="Times New Roman" w:cs="Times New Roman"/>
          <w:sz w:val="21"/>
          <w:szCs w:val="21"/>
        </w:rPr>
        <w:t>。一位专家回答说，</w:t>
      </w:r>
      <w:r w:rsidR="001B3FE7" w:rsidRPr="00247D88">
        <w:rPr>
          <w:rFonts w:ascii="Times New Roman" w:hAnsi="Times New Roman" w:cs="Times New Roman"/>
          <w:sz w:val="21"/>
          <w:szCs w:val="21"/>
        </w:rPr>
        <w:t>如果</w:t>
      </w:r>
      <w:r w:rsidRPr="00247D88">
        <w:rPr>
          <w:rFonts w:ascii="Times New Roman" w:hAnsi="Times New Roman" w:cs="Times New Roman"/>
          <w:sz w:val="21"/>
          <w:szCs w:val="21"/>
        </w:rPr>
        <w:t>出现此类问题，</w:t>
      </w:r>
      <w:r w:rsidR="001B3FE7" w:rsidRPr="00247D88">
        <w:rPr>
          <w:rFonts w:ascii="Times New Roman" w:hAnsi="Times New Roman" w:cs="Times New Roman"/>
          <w:sz w:val="21"/>
          <w:szCs w:val="21"/>
        </w:rPr>
        <w:t>行</w:t>
      </w:r>
      <w:r w:rsidRPr="00247D88">
        <w:rPr>
          <w:rFonts w:ascii="Times New Roman" w:hAnsi="Times New Roman" w:cs="Times New Roman"/>
          <w:sz w:val="21"/>
          <w:szCs w:val="21"/>
        </w:rPr>
        <w:t>业代表与土著人民和当地社区之间的协商可能有助于在</w:t>
      </w:r>
      <w:r w:rsidR="001B3FE7" w:rsidRPr="00247D88">
        <w:rPr>
          <w:rFonts w:ascii="Times New Roman" w:hAnsi="Times New Roman" w:cs="Times New Roman"/>
          <w:sz w:val="21"/>
          <w:szCs w:val="21"/>
        </w:rPr>
        <w:t>创作</w:t>
      </w:r>
      <w:r w:rsidRPr="00247D88">
        <w:rPr>
          <w:rFonts w:ascii="Times New Roman" w:hAnsi="Times New Roman" w:cs="Times New Roman"/>
          <w:sz w:val="21"/>
          <w:szCs w:val="21"/>
        </w:rPr>
        <w:t>之前确定和解决可能</w:t>
      </w:r>
      <w:r w:rsidR="001B3FE7" w:rsidRPr="00247D88">
        <w:rPr>
          <w:rFonts w:ascii="Times New Roman" w:hAnsi="Times New Roman" w:cs="Times New Roman"/>
          <w:sz w:val="21"/>
          <w:szCs w:val="21"/>
        </w:rPr>
        <w:t>出现的问题。最后，多位专家指出，某</w:t>
      </w:r>
      <w:r w:rsidRPr="00247D88">
        <w:rPr>
          <w:rFonts w:ascii="Times New Roman" w:hAnsi="Times New Roman" w:cs="Times New Roman"/>
          <w:sz w:val="21"/>
          <w:szCs w:val="21"/>
        </w:rPr>
        <w:t>些教科文组织公约</w:t>
      </w:r>
      <w:r w:rsidR="001B3FE7" w:rsidRPr="00247D88">
        <w:rPr>
          <w:rFonts w:ascii="Times New Roman" w:hAnsi="Times New Roman" w:cs="Times New Roman"/>
          <w:sz w:val="21"/>
          <w:szCs w:val="21"/>
        </w:rPr>
        <w:t>对</w:t>
      </w:r>
      <w:r w:rsidR="001B3FE7" w:rsidRPr="00247D88">
        <w:rPr>
          <w:rFonts w:ascii="Times New Roman" w:hAnsi="Times New Roman" w:cs="Times New Roman"/>
          <w:sz w:val="21"/>
          <w:szCs w:val="21"/>
        </w:rPr>
        <w:t>IGC</w:t>
      </w:r>
      <w:r w:rsidR="001B3FE7" w:rsidRPr="00247D88">
        <w:rPr>
          <w:rFonts w:ascii="Times New Roman" w:hAnsi="Times New Roman" w:cs="Times New Roman"/>
          <w:sz w:val="21"/>
          <w:szCs w:val="21"/>
        </w:rPr>
        <w:t>关于传统知识和传统文化表现形式的</w:t>
      </w:r>
      <w:r w:rsidRPr="00247D88">
        <w:rPr>
          <w:rFonts w:ascii="Times New Roman" w:hAnsi="Times New Roman" w:cs="Times New Roman"/>
          <w:sz w:val="21"/>
          <w:szCs w:val="21"/>
        </w:rPr>
        <w:t>工作</w:t>
      </w:r>
      <w:r w:rsidR="001B3FE7" w:rsidRPr="00247D88">
        <w:rPr>
          <w:rFonts w:ascii="Times New Roman" w:hAnsi="Times New Roman" w:cs="Times New Roman"/>
          <w:sz w:val="21"/>
          <w:szCs w:val="21"/>
        </w:rPr>
        <w:t>起到了补充作用</w:t>
      </w:r>
      <w:r w:rsidRPr="00247D88">
        <w:rPr>
          <w:rFonts w:ascii="Times New Roman" w:hAnsi="Times New Roman" w:cs="Times New Roman"/>
          <w:sz w:val="21"/>
          <w:szCs w:val="21"/>
        </w:rPr>
        <w:t>，并鼓励产权组织和教科文组织在共同关心的领域继续开展合作</w:t>
      </w:r>
      <w:r w:rsidR="001B3FE7" w:rsidRPr="00247D88">
        <w:rPr>
          <w:rFonts w:ascii="Times New Roman" w:hAnsi="Times New Roman" w:cs="Times New Roman"/>
          <w:sz w:val="21"/>
          <w:szCs w:val="21"/>
        </w:rPr>
        <w:t>。</w:t>
      </w:r>
    </w:p>
    <w:p w:rsidR="00D1497F" w:rsidRPr="00C94266" w:rsidRDefault="001B3FE7" w:rsidP="00247D88">
      <w:pPr>
        <w:pStyle w:val="ListParagraph"/>
        <w:spacing w:afterLines="50" w:after="120" w:line="340" w:lineRule="atLeast"/>
        <w:ind w:left="567"/>
        <w:contextualSpacing w:val="0"/>
        <w:jc w:val="both"/>
        <w:rPr>
          <w:rFonts w:asciiTheme="minorEastAsia" w:eastAsiaTheme="minorEastAsia" w:hAnsiTheme="minorEastAsia" w:cs="Times New Roman"/>
          <w:b/>
          <w:sz w:val="21"/>
          <w:szCs w:val="21"/>
        </w:rPr>
      </w:pPr>
      <w:r w:rsidRPr="00C94266">
        <w:rPr>
          <w:rFonts w:asciiTheme="minorEastAsia" w:eastAsiaTheme="minorEastAsia" w:hAnsiTheme="minorEastAsia" w:cs="Times New Roman"/>
          <w:b/>
          <w:sz w:val="21"/>
          <w:szCs w:val="21"/>
        </w:rPr>
        <w:t>保护范围</w:t>
      </w:r>
    </w:p>
    <w:p w:rsidR="00D1497F" w:rsidRPr="00247D88" w:rsidRDefault="001B3FE7" w:rsidP="00247D88">
      <w:pPr>
        <w:pStyle w:val="ListParagraph"/>
        <w:spacing w:afterLines="50" w:after="120" w:line="340" w:lineRule="atLeast"/>
        <w:ind w:left="567"/>
        <w:contextualSpacing w:val="0"/>
        <w:jc w:val="both"/>
        <w:rPr>
          <w:rFonts w:ascii="Times New Roman" w:hAnsi="Times New Roman" w:cs="Times New Roman"/>
          <w:sz w:val="21"/>
          <w:szCs w:val="21"/>
        </w:rPr>
      </w:pPr>
      <w:r w:rsidRPr="001F7EDB">
        <w:rPr>
          <w:rFonts w:ascii="KaiTi" w:eastAsia="KaiTi" w:hAnsi="KaiTi" w:cs="Times New Roman"/>
          <w:iCs/>
          <w:sz w:val="21"/>
          <w:szCs w:val="21"/>
        </w:rPr>
        <w:t>介绍</w:t>
      </w:r>
      <w:r w:rsidRPr="00247D88">
        <w:rPr>
          <w:rFonts w:ascii="Times New Roman" w:hAnsi="Times New Roman" w:cs="Times New Roman"/>
          <w:iCs/>
          <w:sz w:val="21"/>
          <w:szCs w:val="21"/>
        </w:rPr>
        <w:t>[</w:t>
      </w:r>
      <w:r w:rsidRPr="00247D88">
        <w:rPr>
          <w:rFonts w:ascii="Times New Roman" w:hAnsi="Times New Roman" w:cs="Times New Roman"/>
          <w:iCs/>
          <w:sz w:val="21"/>
          <w:szCs w:val="21"/>
        </w:rPr>
        <w:t>由乌马女士发言</w:t>
      </w:r>
      <w:r w:rsidRPr="00247D88">
        <w:rPr>
          <w:rFonts w:ascii="Times New Roman" w:hAnsi="Times New Roman" w:cs="Times New Roman"/>
          <w:iCs/>
          <w:sz w:val="21"/>
          <w:szCs w:val="21"/>
        </w:rPr>
        <w:t>]</w:t>
      </w:r>
    </w:p>
    <w:p w:rsidR="00D1497F" w:rsidRPr="001F7EDB" w:rsidRDefault="00DF7D7D" w:rsidP="00247D88">
      <w:pPr>
        <w:pStyle w:val="ListParagraph"/>
        <w:spacing w:afterLines="50" w:after="120" w:line="340" w:lineRule="atLeast"/>
        <w:ind w:left="567"/>
        <w:contextualSpacing w:val="0"/>
        <w:jc w:val="both"/>
        <w:rPr>
          <w:rFonts w:asciiTheme="minorEastAsia" w:eastAsiaTheme="minorEastAsia" w:hAnsiTheme="minorEastAsia" w:cs="Times New Roman"/>
          <w:sz w:val="21"/>
          <w:szCs w:val="21"/>
        </w:rPr>
      </w:pPr>
      <w:r w:rsidRPr="001F7EDB">
        <w:rPr>
          <w:rFonts w:asciiTheme="minorEastAsia" w:eastAsiaTheme="minorEastAsia" w:hAnsiTheme="minorEastAsia" w:cs="Times New Roman"/>
          <w:sz w:val="21"/>
          <w:szCs w:val="21"/>
        </w:rPr>
        <w:t>特设专家组深入研究了保护范围问题，特别是</w:t>
      </w:r>
      <w:r w:rsidR="0006041A" w:rsidRPr="001F7EDB">
        <w:rPr>
          <w:rFonts w:asciiTheme="minorEastAsia" w:eastAsiaTheme="minorEastAsia" w:hAnsiTheme="minorEastAsia" w:cs="Times New Roman"/>
          <w:sz w:val="21"/>
          <w:szCs w:val="21"/>
        </w:rPr>
        <w:t>‘</w:t>
      </w:r>
      <w:r w:rsidRPr="001F7EDB">
        <w:rPr>
          <w:rFonts w:asciiTheme="minorEastAsia" w:eastAsiaTheme="minorEastAsia" w:hAnsiTheme="minorEastAsia" w:cs="Times New Roman"/>
          <w:sz w:val="21"/>
          <w:szCs w:val="21"/>
        </w:rPr>
        <w:t>分层法</w:t>
      </w:r>
      <w:r w:rsidR="0006041A" w:rsidRPr="001F7EDB">
        <w:rPr>
          <w:rFonts w:asciiTheme="minorEastAsia" w:eastAsiaTheme="minorEastAsia" w:hAnsiTheme="minorEastAsia" w:cs="Times New Roman"/>
          <w:sz w:val="21"/>
          <w:szCs w:val="21"/>
        </w:rPr>
        <w:t>’（</w:t>
      </w:r>
      <w:r w:rsidRPr="001F7EDB">
        <w:rPr>
          <w:rFonts w:asciiTheme="minorEastAsia" w:eastAsiaTheme="minorEastAsia" w:hAnsiTheme="minorEastAsia" w:cs="Times New Roman"/>
          <w:sz w:val="21"/>
          <w:szCs w:val="21"/>
        </w:rPr>
        <w:t>或</w:t>
      </w:r>
      <w:r w:rsidR="0006041A" w:rsidRPr="001F7EDB">
        <w:rPr>
          <w:rFonts w:asciiTheme="minorEastAsia" w:eastAsiaTheme="minorEastAsia" w:hAnsiTheme="minorEastAsia" w:cs="Times New Roman"/>
          <w:sz w:val="21"/>
          <w:szCs w:val="21"/>
        </w:rPr>
        <w:t>‘</w:t>
      </w:r>
      <w:r w:rsidRPr="001F7EDB">
        <w:rPr>
          <w:rFonts w:asciiTheme="minorEastAsia" w:eastAsiaTheme="minorEastAsia" w:hAnsiTheme="minorEastAsia" w:cs="Times New Roman"/>
          <w:sz w:val="21"/>
          <w:szCs w:val="21"/>
        </w:rPr>
        <w:t>差异化保护</w:t>
      </w:r>
      <w:r w:rsidR="0006041A" w:rsidRPr="001F7EDB">
        <w:rPr>
          <w:rFonts w:asciiTheme="minorEastAsia" w:eastAsiaTheme="minorEastAsia" w:hAnsiTheme="minorEastAsia" w:cs="Times New Roman"/>
          <w:sz w:val="21"/>
          <w:szCs w:val="21"/>
        </w:rPr>
        <w:t>’）</w:t>
      </w:r>
      <w:r w:rsidRPr="001F7EDB">
        <w:rPr>
          <w:rFonts w:asciiTheme="minorEastAsia" w:eastAsiaTheme="minorEastAsia" w:hAnsiTheme="minorEastAsia" w:cs="Times New Roman"/>
          <w:sz w:val="21"/>
          <w:szCs w:val="21"/>
        </w:rPr>
        <w:t>问题。主要目的是了解拟议方法背后的原则以及确保对传统知识和传统文化表现形式的分层法或差异化保护的含义有清晰的认识。</w:t>
      </w:r>
    </w:p>
    <w:p w:rsidR="00D1497F" w:rsidRPr="001F7EDB" w:rsidRDefault="00DF7D7D" w:rsidP="00247D88">
      <w:pPr>
        <w:pStyle w:val="ListParagraph"/>
        <w:spacing w:afterLines="50" w:after="120" w:line="340" w:lineRule="atLeast"/>
        <w:ind w:left="567"/>
        <w:contextualSpacing w:val="0"/>
        <w:jc w:val="both"/>
        <w:rPr>
          <w:rFonts w:asciiTheme="minorEastAsia" w:eastAsiaTheme="minorEastAsia" w:hAnsiTheme="minorEastAsia" w:cs="Times New Roman"/>
          <w:sz w:val="21"/>
          <w:szCs w:val="21"/>
        </w:rPr>
      </w:pPr>
      <w:r w:rsidRPr="001F7EDB">
        <w:rPr>
          <w:rFonts w:asciiTheme="minorEastAsia" w:eastAsiaTheme="minorEastAsia" w:hAnsiTheme="minorEastAsia" w:cs="Times New Roman"/>
          <w:sz w:val="21"/>
          <w:szCs w:val="21"/>
        </w:rPr>
        <w:t>分层法问题先前是在IGC提出的，并体现在最初版本的传统文化表现形式案文（WIPO/GRTKF/IC/9/4）中，这种做法将具有特殊精神或文化意义的传统文化表现形式与其他传统文化表现形式区分开来。随着时间的推移，讨论取得了进展，并试图在保护传统知识和传统文化表现形式以及公有领域的概念方面兼顾各方的利益。值得注意的是，关于分层法/差异化保护的讨论必须考虑到公有领域以及受益人问题。</w:t>
      </w:r>
    </w:p>
    <w:p w:rsidR="00D1497F" w:rsidRPr="00247D88" w:rsidRDefault="00CE4064" w:rsidP="00247D88">
      <w:pPr>
        <w:pStyle w:val="ListParagraph"/>
        <w:spacing w:afterLines="50" w:after="120" w:line="340" w:lineRule="atLeast"/>
        <w:ind w:left="567"/>
        <w:contextualSpacing w:val="0"/>
        <w:jc w:val="both"/>
        <w:rPr>
          <w:rFonts w:ascii="Times New Roman" w:hAnsi="Times New Roman" w:cs="Times New Roman"/>
          <w:sz w:val="21"/>
          <w:szCs w:val="21"/>
        </w:rPr>
      </w:pPr>
      <w:r w:rsidRPr="001F7EDB">
        <w:rPr>
          <w:rFonts w:ascii="KaiTi" w:eastAsia="KaiTi" w:hAnsi="KaiTi" w:cs="Times New Roman"/>
          <w:iCs/>
          <w:sz w:val="21"/>
          <w:szCs w:val="21"/>
        </w:rPr>
        <w:t>公有领域</w:t>
      </w:r>
      <w:r w:rsidR="001B3FE7" w:rsidRPr="00247D88">
        <w:rPr>
          <w:rFonts w:ascii="Times New Roman" w:hAnsi="Times New Roman" w:cs="Times New Roman"/>
          <w:iCs/>
          <w:sz w:val="21"/>
          <w:szCs w:val="21"/>
        </w:rPr>
        <w:t>[</w:t>
      </w:r>
      <w:r w:rsidR="001B3FE7" w:rsidRPr="00247D88">
        <w:rPr>
          <w:rFonts w:ascii="Times New Roman" w:hAnsi="Times New Roman" w:cs="Times New Roman"/>
          <w:iCs/>
          <w:sz w:val="21"/>
          <w:szCs w:val="21"/>
        </w:rPr>
        <w:t>由乌马女士发言</w:t>
      </w:r>
      <w:r w:rsidR="001B3FE7" w:rsidRPr="00247D88">
        <w:rPr>
          <w:rFonts w:ascii="Times New Roman" w:hAnsi="Times New Roman" w:cs="Times New Roman"/>
          <w:iCs/>
          <w:sz w:val="21"/>
          <w:szCs w:val="21"/>
        </w:rPr>
        <w:t>]</w:t>
      </w:r>
    </w:p>
    <w:p w:rsidR="00D1497F" w:rsidRPr="00247D88" w:rsidRDefault="00DF7D7D" w:rsidP="00247D88">
      <w:pPr>
        <w:pStyle w:val="ListParagraph"/>
        <w:spacing w:afterLines="50" w:after="120" w:line="340" w:lineRule="atLeast"/>
        <w:ind w:left="567"/>
        <w:contextualSpacing w:val="0"/>
        <w:jc w:val="both"/>
        <w:rPr>
          <w:rFonts w:ascii="Times New Roman" w:hAnsi="Times New Roman" w:cs="Times New Roman"/>
          <w:sz w:val="21"/>
          <w:szCs w:val="21"/>
        </w:rPr>
      </w:pPr>
      <w:r w:rsidRPr="00247D88">
        <w:rPr>
          <w:rFonts w:ascii="Times New Roman" w:hAnsi="Times New Roman" w:cs="Times New Roman"/>
          <w:sz w:val="21"/>
          <w:szCs w:val="21"/>
        </w:rPr>
        <w:t>特设专家组在分层法的背景下讨论了公有领域问题。一些专家认为，公有领域是知识产权制度的一个组成部分，正如讨论期间所</w:t>
      </w:r>
      <w:r w:rsidR="008F306F" w:rsidRPr="00247D88">
        <w:rPr>
          <w:rFonts w:ascii="Times New Roman" w:hAnsi="Times New Roman" w:cs="Times New Roman"/>
          <w:sz w:val="21"/>
          <w:szCs w:val="21"/>
        </w:rPr>
        <w:t>指出的，在传统知识</w:t>
      </w:r>
      <w:r w:rsidRPr="00247D88">
        <w:rPr>
          <w:rFonts w:ascii="Times New Roman" w:hAnsi="Times New Roman" w:cs="Times New Roman"/>
          <w:sz w:val="21"/>
          <w:szCs w:val="21"/>
        </w:rPr>
        <w:t>和</w:t>
      </w:r>
      <w:r w:rsidR="008F306F" w:rsidRPr="00247D88">
        <w:rPr>
          <w:rFonts w:ascii="Times New Roman" w:hAnsi="Times New Roman" w:cs="Times New Roman"/>
          <w:sz w:val="21"/>
          <w:szCs w:val="21"/>
        </w:rPr>
        <w:t>传统文化表现形式</w:t>
      </w:r>
      <w:r w:rsidRPr="00247D88">
        <w:rPr>
          <w:rFonts w:ascii="Times New Roman" w:hAnsi="Times New Roman" w:cs="Times New Roman"/>
          <w:sz w:val="21"/>
          <w:szCs w:val="21"/>
        </w:rPr>
        <w:t>领域可能没有必然结果，因为它没有考虑到习惯法和</w:t>
      </w:r>
      <w:r w:rsidR="008F306F" w:rsidRPr="00247D88">
        <w:rPr>
          <w:rFonts w:ascii="Times New Roman" w:hAnsi="Times New Roman" w:cs="Times New Roman"/>
          <w:sz w:val="21"/>
          <w:szCs w:val="21"/>
        </w:rPr>
        <w:t>实践</w:t>
      </w:r>
      <w:r w:rsidRPr="00247D88">
        <w:rPr>
          <w:rFonts w:ascii="Times New Roman" w:hAnsi="Times New Roman" w:cs="Times New Roman"/>
          <w:sz w:val="21"/>
          <w:szCs w:val="21"/>
        </w:rPr>
        <w:t>为</w:t>
      </w:r>
      <w:r w:rsidR="008F306F" w:rsidRPr="00247D88">
        <w:rPr>
          <w:rFonts w:ascii="Times New Roman" w:hAnsi="Times New Roman" w:cs="Times New Roman"/>
          <w:sz w:val="21"/>
          <w:szCs w:val="21"/>
        </w:rPr>
        <w:t>传统知识和传统文化表现形式</w:t>
      </w:r>
      <w:r w:rsidRPr="00247D88">
        <w:rPr>
          <w:rFonts w:ascii="Times New Roman" w:hAnsi="Times New Roman" w:cs="Times New Roman"/>
          <w:sz w:val="21"/>
          <w:szCs w:val="21"/>
        </w:rPr>
        <w:t>创造的私有领域。</w:t>
      </w:r>
      <w:r w:rsidR="008F306F" w:rsidRPr="00247D88">
        <w:rPr>
          <w:rFonts w:ascii="Times New Roman" w:hAnsi="Times New Roman" w:cs="Times New Roman"/>
          <w:sz w:val="21"/>
          <w:szCs w:val="21"/>
        </w:rPr>
        <w:t>传统知识</w:t>
      </w:r>
      <w:r w:rsidRPr="00247D88">
        <w:rPr>
          <w:rFonts w:ascii="Times New Roman" w:hAnsi="Times New Roman" w:cs="Times New Roman"/>
          <w:sz w:val="21"/>
          <w:szCs w:val="21"/>
        </w:rPr>
        <w:t>或</w:t>
      </w:r>
      <w:r w:rsidR="008F306F" w:rsidRPr="00247D88">
        <w:rPr>
          <w:rFonts w:ascii="Times New Roman" w:hAnsi="Times New Roman" w:cs="Times New Roman"/>
          <w:sz w:val="21"/>
          <w:szCs w:val="21"/>
        </w:rPr>
        <w:t>传统文化表现形式</w:t>
      </w:r>
      <w:r w:rsidRPr="00247D88">
        <w:rPr>
          <w:rFonts w:ascii="Times New Roman" w:hAnsi="Times New Roman" w:cs="Times New Roman"/>
          <w:sz w:val="21"/>
          <w:szCs w:val="21"/>
        </w:rPr>
        <w:t>可能</w:t>
      </w:r>
      <w:r w:rsidR="007F2DD5" w:rsidRPr="00247D88">
        <w:rPr>
          <w:rFonts w:ascii="SimSun" w:hAnsi="SimSun" w:cs="Times New Roman"/>
          <w:sz w:val="21"/>
          <w:szCs w:val="21"/>
        </w:rPr>
        <w:t>传播</w:t>
      </w:r>
      <w:r w:rsidR="007F2DD5" w:rsidRPr="00247D88">
        <w:rPr>
          <w:rFonts w:ascii="SimSun" w:hAnsi="SimSun" w:cs="Times New Roman" w:hint="eastAsia"/>
          <w:sz w:val="21"/>
          <w:szCs w:val="21"/>
        </w:rPr>
        <w:t>范围</w:t>
      </w:r>
      <w:r w:rsidR="007F2DD5" w:rsidRPr="00247D88">
        <w:rPr>
          <w:rFonts w:ascii="SimSun" w:hAnsi="SimSun" w:cs="Times New Roman"/>
          <w:sz w:val="21"/>
          <w:szCs w:val="21"/>
        </w:rPr>
        <w:t>广</w:t>
      </w:r>
      <w:r w:rsidRPr="00247D88">
        <w:rPr>
          <w:rFonts w:ascii="Times New Roman" w:hAnsi="Times New Roman" w:cs="Times New Roman"/>
          <w:sz w:val="21"/>
          <w:szCs w:val="21"/>
        </w:rPr>
        <w:t>，但</w:t>
      </w:r>
      <w:r w:rsidR="008F306F" w:rsidRPr="00247D88">
        <w:rPr>
          <w:rFonts w:ascii="Times New Roman" w:hAnsi="Times New Roman" w:cs="Times New Roman"/>
          <w:sz w:val="21"/>
          <w:szCs w:val="21"/>
        </w:rPr>
        <w:t>从知识产权角度来看</w:t>
      </w:r>
      <w:r w:rsidRPr="00247D88">
        <w:rPr>
          <w:rFonts w:ascii="Times New Roman" w:hAnsi="Times New Roman" w:cs="Times New Roman"/>
          <w:sz w:val="21"/>
          <w:szCs w:val="21"/>
        </w:rPr>
        <w:t>这并不一定意味着</w:t>
      </w:r>
      <w:r w:rsidR="008F306F" w:rsidRPr="00247D88">
        <w:rPr>
          <w:rFonts w:ascii="Times New Roman" w:hAnsi="Times New Roman" w:cs="Times New Roman"/>
          <w:sz w:val="21"/>
          <w:szCs w:val="21"/>
        </w:rPr>
        <w:t>它们属于</w:t>
      </w:r>
      <w:r w:rsidR="0006041A" w:rsidRPr="00247D88">
        <w:rPr>
          <w:rFonts w:ascii="SimSun" w:hAnsi="SimSun" w:cs="Times New Roman"/>
          <w:sz w:val="21"/>
          <w:szCs w:val="21"/>
        </w:rPr>
        <w:t>‘</w:t>
      </w:r>
      <w:r w:rsidRPr="00247D88">
        <w:rPr>
          <w:rFonts w:ascii="SimSun" w:hAnsi="SimSun" w:cs="Times New Roman"/>
          <w:sz w:val="21"/>
          <w:szCs w:val="21"/>
        </w:rPr>
        <w:t>公</w:t>
      </w:r>
      <w:r w:rsidR="008F306F" w:rsidRPr="00247D88">
        <w:rPr>
          <w:rFonts w:ascii="SimSun" w:hAnsi="SimSun" w:cs="Times New Roman"/>
          <w:sz w:val="21"/>
          <w:szCs w:val="21"/>
        </w:rPr>
        <w:t>有</w:t>
      </w:r>
      <w:r w:rsidRPr="00247D88">
        <w:rPr>
          <w:rFonts w:ascii="SimSun" w:hAnsi="SimSun" w:cs="Times New Roman"/>
          <w:sz w:val="21"/>
          <w:szCs w:val="21"/>
        </w:rPr>
        <w:t>领域</w:t>
      </w:r>
      <w:r w:rsidR="0006041A" w:rsidRPr="00247D88">
        <w:rPr>
          <w:rFonts w:ascii="SimSun" w:hAnsi="SimSun" w:cs="Times New Roman"/>
          <w:sz w:val="21"/>
          <w:szCs w:val="21"/>
        </w:rPr>
        <w:t>’。</w:t>
      </w:r>
    </w:p>
    <w:p w:rsidR="00DF7D7D" w:rsidRPr="00247D88" w:rsidRDefault="00DF7D7D" w:rsidP="00247D88">
      <w:pPr>
        <w:pStyle w:val="ListParagraph"/>
        <w:spacing w:afterLines="50" w:after="120" w:line="340" w:lineRule="atLeast"/>
        <w:ind w:left="567"/>
        <w:contextualSpacing w:val="0"/>
        <w:jc w:val="both"/>
        <w:rPr>
          <w:rFonts w:ascii="Times New Roman" w:hAnsi="Times New Roman" w:cs="Times New Roman"/>
          <w:sz w:val="21"/>
          <w:szCs w:val="21"/>
        </w:rPr>
      </w:pPr>
      <w:r w:rsidRPr="00247D88">
        <w:rPr>
          <w:rFonts w:ascii="Times New Roman" w:hAnsi="Times New Roman" w:cs="Times New Roman"/>
          <w:sz w:val="21"/>
          <w:szCs w:val="21"/>
        </w:rPr>
        <w:t>另一个关注点是，如果权利是永久持有的，这可能会在</w:t>
      </w:r>
      <w:r w:rsidR="008F306F" w:rsidRPr="00247D88">
        <w:rPr>
          <w:rFonts w:ascii="Times New Roman" w:hAnsi="Times New Roman" w:cs="Times New Roman"/>
          <w:sz w:val="21"/>
          <w:szCs w:val="21"/>
        </w:rPr>
        <w:t>重视</w:t>
      </w:r>
      <w:r w:rsidRPr="00247D88">
        <w:rPr>
          <w:rFonts w:ascii="Times New Roman" w:hAnsi="Times New Roman" w:cs="Times New Roman"/>
          <w:sz w:val="21"/>
          <w:szCs w:val="21"/>
        </w:rPr>
        <w:t>所有权链的某些行业内出现问题，</w:t>
      </w:r>
      <w:r w:rsidRPr="00247D88">
        <w:rPr>
          <w:rFonts w:ascii="Times New Roman" w:hAnsi="Times New Roman" w:cs="Times New Roman" w:hint="eastAsia"/>
          <w:sz w:val="21"/>
          <w:szCs w:val="21"/>
        </w:rPr>
        <w:t>并</w:t>
      </w:r>
      <w:r w:rsidR="00A63E36" w:rsidRPr="00247D88">
        <w:rPr>
          <w:rFonts w:ascii="Times New Roman" w:hAnsi="Times New Roman" w:cs="Times New Roman" w:hint="eastAsia"/>
          <w:sz w:val="21"/>
          <w:szCs w:val="21"/>
        </w:rPr>
        <w:t>且</w:t>
      </w:r>
      <w:r w:rsidR="008F306F" w:rsidRPr="00247D88">
        <w:rPr>
          <w:rFonts w:ascii="Times New Roman" w:hAnsi="Times New Roman" w:cs="Times New Roman"/>
          <w:sz w:val="21"/>
          <w:szCs w:val="21"/>
        </w:rPr>
        <w:t>专家们指出，</w:t>
      </w:r>
      <w:r w:rsidRPr="00247D88">
        <w:rPr>
          <w:rFonts w:ascii="Times New Roman" w:hAnsi="Times New Roman" w:cs="Times New Roman"/>
          <w:sz w:val="21"/>
          <w:szCs w:val="21"/>
        </w:rPr>
        <w:t>其他知识产权</w:t>
      </w:r>
      <w:r w:rsidR="008F306F" w:rsidRPr="00247D88">
        <w:rPr>
          <w:rFonts w:ascii="Times New Roman" w:hAnsi="Times New Roman" w:cs="Times New Roman"/>
          <w:sz w:val="21"/>
          <w:szCs w:val="21"/>
        </w:rPr>
        <w:t>专利有规定的期限。</w:t>
      </w:r>
    </w:p>
    <w:p w:rsidR="00D1497F" w:rsidRPr="00247D88" w:rsidRDefault="00CE4064" w:rsidP="001F7EDB">
      <w:pPr>
        <w:pStyle w:val="ListParagraph"/>
        <w:keepNext/>
        <w:spacing w:afterLines="50" w:after="120" w:line="340" w:lineRule="atLeast"/>
        <w:ind w:left="567"/>
        <w:contextualSpacing w:val="0"/>
        <w:jc w:val="both"/>
        <w:rPr>
          <w:rFonts w:ascii="Times New Roman" w:hAnsi="Times New Roman" w:cs="Times New Roman"/>
          <w:sz w:val="21"/>
          <w:szCs w:val="21"/>
        </w:rPr>
      </w:pPr>
      <w:r w:rsidRPr="001F7EDB">
        <w:rPr>
          <w:rFonts w:ascii="KaiTi" w:eastAsia="KaiTi" w:hAnsi="KaiTi" w:cs="Times New Roman"/>
          <w:iCs/>
          <w:sz w:val="21"/>
          <w:szCs w:val="21"/>
        </w:rPr>
        <w:lastRenderedPageBreak/>
        <w:t>分层法</w:t>
      </w:r>
      <w:r w:rsidR="001B3FE7" w:rsidRPr="00247D88">
        <w:rPr>
          <w:rFonts w:ascii="Times New Roman" w:hAnsi="Times New Roman" w:cs="Times New Roman"/>
          <w:iCs/>
          <w:sz w:val="21"/>
          <w:szCs w:val="21"/>
        </w:rPr>
        <w:t>[</w:t>
      </w:r>
      <w:r w:rsidR="001B3FE7" w:rsidRPr="00247D88">
        <w:rPr>
          <w:rFonts w:ascii="Times New Roman" w:hAnsi="Times New Roman" w:cs="Times New Roman"/>
          <w:iCs/>
          <w:sz w:val="21"/>
          <w:szCs w:val="21"/>
        </w:rPr>
        <w:t>由乌马女士发言</w:t>
      </w:r>
      <w:r w:rsidR="001B3FE7" w:rsidRPr="00247D88">
        <w:rPr>
          <w:rFonts w:ascii="Times New Roman" w:hAnsi="Times New Roman" w:cs="Times New Roman"/>
          <w:iCs/>
          <w:sz w:val="21"/>
          <w:szCs w:val="21"/>
        </w:rPr>
        <w:t>]</w:t>
      </w:r>
    </w:p>
    <w:p w:rsidR="00D1497F" w:rsidRPr="001F7EDB" w:rsidRDefault="008F306F" w:rsidP="00247D88">
      <w:pPr>
        <w:pStyle w:val="ListParagraph"/>
        <w:spacing w:afterLines="50" w:after="120" w:line="340" w:lineRule="atLeast"/>
        <w:ind w:left="567"/>
        <w:contextualSpacing w:val="0"/>
        <w:jc w:val="both"/>
        <w:rPr>
          <w:rFonts w:asciiTheme="minorEastAsia" w:eastAsiaTheme="minorEastAsia" w:hAnsiTheme="minorEastAsia" w:cs="Times New Roman"/>
          <w:sz w:val="21"/>
          <w:szCs w:val="21"/>
        </w:rPr>
      </w:pPr>
      <w:r w:rsidRPr="001F7EDB">
        <w:rPr>
          <w:rFonts w:asciiTheme="minorEastAsia" w:eastAsiaTheme="minorEastAsia" w:hAnsiTheme="minorEastAsia" w:cs="Times New Roman"/>
          <w:sz w:val="21"/>
          <w:szCs w:val="21"/>
        </w:rPr>
        <w:t>专家们应邀讨论了分层法/差异化保护的概念，以便明确和最终更好地了解这一</w:t>
      </w:r>
      <w:r w:rsidR="003B0D35" w:rsidRPr="001F7EDB">
        <w:rPr>
          <w:rFonts w:asciiTheme="minorEastAsia" w:eastAsiaTheme="minorEastAsia" w:hAnsiTheme="minorEastAsia" w:cs="Times New Roman"/>
          <w:sz w:val="21"/>
          <w:szCs w:val="21"/>
        </w:rPr>
        <w:t>概念</w:t>
      </w:r>
      <w:r w:rsidRPr="001F7EDB">
        <w:rPr>
          <w:rFonts w:asciiTheme="minorEastAsia" w:eastAsiaTheme="minorEastAsia" w:hAnsiTheme="minorEastAsia" w:cs="Times New Roman"/>
          <w:sz w:val="21"/>
          <w:szCs w:val="21"/>
        </w:rPr>
        <w:t>。从讨论</w:t>
      </w:r>
      <w:r w:rsidR="003B0D35" w:rsidRPr="001F7EDB">
        <w:rPr>
          <w:rFonts w:asciiTheme="minorEastAsia" w:eastAsiaTheme="minorEastAsia" w:hAnsiTheme="minorEastAsia" w:cs="Times New Roman"/>
          <w:sz w:val="21"/>
          <w:szCs w:val="21"/>
        </w:rPr>
        <w:t>情况</w:t>
      </w:r>
      <w:r w:rsidRPr="001F7EDB">
        <w:rPr>
          <w:rFonts w:asciiTheme="minorEastAsia" w:eastAsiaTheme="minorEastAsia" w:hAnsiTheme="minorEastAsia" w:cs="Times New Roman"/>
          <w:sz w:val="21"/>
          <w:szCs w:val="21"/>
        </w:rPr>
        <w:t>中可以明显看出，有几个问题需要更多的讨论和阐述，例如</w:t>
      </w:r>
      <w:r w:rsidR="003B0D35" w:rsidRPr="001F7EDB">
        <w:rPr>
          <w:rFonts w:asciiTheme="minorEastAsia" w:eastAsiaTheme="minorEastAsia" w:hAnsiTheme="minorEastAsia" w:cs="Times New Roman"/>
          <w:sz w:val="21"/>
          <w:szCs w:val="21"/>
        </w:rPr>
        <w:t>，</w:t>
      </w:r>
      <w:r w:rsidRPr="001F7EDB">
        <w:rPr>
          <w:rFonts w:asciiTheme="minorEastAsia" w:eastAsiaTheme="minorEastAsia" w:hAnsiTheme="minorEastAsia" w:cs="Times New Roman"/>
          <w:sz w:val="21"/>
          <w:szCs w:val="21"/>
        </w:rPr>
        <w:t>用于确定不同保护级别的标准以及每个级别</w:t>
      </w:r>
      <w:r w:rsidR="003B0D35" w:rsidRPr="001F7EDB">
        <w:rPr>
          <w:rFonts w:asciiTheme="minorEastAsia" w:eastAsiaTheme="minorEastAsia" w:hAnsiTheme="minorEastAsia" w:cs="Times New Roman"/>
          <w:sz w:val="21"/>
          <w:szCs w:val="21"/>
        </w:rPr>
        <w:t>应</w:t>
      </w:r>
      <w:r w:rsidRPr="001F7EDB">
        <w:rPr>
          <w:rFonts w:asciiTheme="minorEastAsia" w:eastAsiaTheme="minorEastAsia" w:hAnsiTheme="minorEastAsia" w:cs="Times New Roman"/>
          <w:sz w:val="21"/>
          <w:szCs w:val="21"/>
        </w:rPr>
        <w:t>授予哪些权利</w:t>
      </w:r>
      <w:r w:rsidR="003B0D35" w:rsidRPr="001F7EDB">
        <w:rPr>
          <w:rFonts w:asciiTheme="minorEastAsia" w:eastAsiaTheme="minorEastAsia" w:hAnsiTheme="minorEastAsia" w:cs="Times New Roman"/>
          <w:sz w:val="21"/>
          <w:szCs w:val="21"/>
        </w:rPr>
        <w:t>问题</w:t>
      </w:r>
      <w:r w:rsidRPr="001F7EDB">
        <w:rPr>
          <w:rFonts w:asciiTheme="minorEastAsia" w:eastAsiaTheme="minorEastAsia" w:hAnsiTheme="minorEastAsia" w:cs="Times New Roman"/>
          <w:sz w:val="21"/>
          <w:szCs w:val="21"/>
        </w:rPr>
        <w:t>。</w:t>
      </w:r>
    </w:p>
    <w:p w:rsidR="00D1497F" w:rsidRPr="001F7EDB" w:rsidRDefault="008F306F" w:rsidP="00247D88">
      <w:pPr>
        <w:pStyle w:val="ListParagraph"/>
        <w:spacing w:afterLines="50" w:after="120" w:line="340" w:lineRule="atLeast"/>
        <w:ind w:left="567"/>
        <w:contextualSpacing w:val="0"/>
        <w:jc w:val="both"/>
        <w:rPr>
          <w:rFonts w:asciiTheme="minorEastAsia" w:eastAsiaTheme="minorEastAsia" w:hAnsiTheme="minorEastAsia" w:cs="Times New Roman"/>
          <w:sz w:val="21"/>
          <w:szCs w:val="21"/>
        </w:rPr>
      </w:pPr>
      <w:r w:rsidRPr="001F7EDB">
        <w:rPr>
          <w:rFonts w:asciiTheme="minorEastAsia" w:eastAsiaTheme="minorEastAsia" w:hAnsiTheme="minorEastAsia" w:cs="Times New Roman"/>
          <w:sz w:val="21"/>
          <w:szCs w:val="21"/>
          <w:lang w:val="en-GB"/>
        </w:rPr>
        <w:t>提醒一下，分层法/差异化保护</w:t>
      </w:r>
      <w:r w:rsidR="003B0D35" w:rsidRPr="001F7EDB">
        <w:rPr>
          <w:rFonts w:asciiTheme="minorEastAsia" w:eastAsiaTheme="minorEastAsia" w:hAnsiTheme="minorEastAsia" w:cs="Times New Roman"/>
          <w:sz w:val="21"/>
          <w:szCs w:val="21"/>
          <w:lang w:val="en-GB"/>
        </w:rPr>
        <w:t>基于</w:t>
      </w:r>
      <w:r w:rsidRPr="001F7EDB">
        <w:rPr>
          <w:rFonts w:asciiTheme="minorEastAsia" w:eastAsiaTheme="minorEastAsia" w:hAnsiTheme="minorEastAsia" w:cs="Times New Roman"/>
          <w:sz w:val="21"/>
          <w:szCs w:val="21"/>
          <w:lang w:val="en-GB"/>
        </w:rPr>
        <w:t>以下因素预</w:t>
      </w:r>
      <w:r w:rsidR="003B0D35" w:rsidRPr="001F7EDB">
        <w:rPr>
          <w:rFonts w:asciiTheme="minorEastAsia" w:eastAsiaTheme="minorEastAsia" w:hAnsiTheme="minorEastAsia" w:cs="Times New Roman"/>
          <w:sz w:val="21"/>
          <w:szCs w:val="21"/>
          <w:lang w:val="en-GB"/>
        </w:rPr>
        <w:t>先考虑了</w:t>
      </w:r>
      <w:r w:rsidRPr="001F7EDB">
        <w:rPr>
          <w:rFonts w:asciiTheme="minorEastAsia" w:eastAsiaTheme="minorEastAsia" w:hAnsiTheme="minorEastAsia" w:cs="Times New Roman"/>
          <w:sz w:val="21"/>
          <w:szCs w:val="21"/>
          <w:lang w:val="en-GB"/>
        </w:rPr>
        <w:t>不同级别的保护：</w:t>
      </w:r>
    </w:p>
    <w:p w:rsidR="00D1497F" w:rsidRPr="001F7EDB" w:rsidRDefault="008F306F" w:rsidP="00247D88">
      <w:pPr>
        <w:pStyle w:val="ListParagraph"/>
        <w:numPr>
          <w:ilvl w:val="1"/>
          <w:numId w:val="12"/>
        </w:numPr>
        <w:spacing w:afterLines="50" w:after="120" w:line="340" w:lineRule="atLeast"/>
        <w:contextualSpacing w:val="0"/>
        <w:jc w:val="both"/>
        <w:rPr>
          <w:rFonts w:asciiTheme="minorEastAsia" w:eastAsiaTheme="minorEastAsia" w:hAnsiTheme="minorEastAsia" w:cs="Times New Roman"/>
          <w:sz w:val="21"/>
          <w:szCs w:val="21"/>
        </w:rPr>
      </w:pPr>
      <w:r w:rsidRPr="001F7EDB">
        <w:rPr>
          <w:rFonts w:asciiTheme="minorEastAsia" w:eastAsiaTheme="minorEastAsia" w:hAnsiTheme="minorEastAsia" w:cs="Times New Roman"/>
          <w:sz w:val="21"/>
          <w:szCs w:val="21"/>
        </w:rPr>
        <w:t>保护性质，</w:t>
      </w:r>
    </w:p>
    <w:p w:rsidR="00D1497F" w:rsidRPr="001F7EDB" w:rsidRDefault="008F306F" w:rsidP="00247D88">
      <w:pPr>
        <w:pStyle w:val="ListParagraph"/>
        <w:numPr>
          <w:ilvl w:val="1"/>
          <w:numId w:val="12"/>
        </w:numPr>
        <w:spacing w:afterLines="50" w:after="120" w:line="340" w:lineRule="atLeast"/>
        <w:contextualSpacing w:val="0"/>
        <w:jc w:val="both"/>
        <w:rPr>
          <w:rFonts w:asciiTheme="minorEastAsia" w:eastAsiaTheme="minorEastAsia" w:hAnsiTheme="minorEastAsia" w:cs="Times New Roman"/>
          <w:sz w:val="21"/>
          <w:szCs w:val="21"/>
        </w:rPr>
      </w:pPr>
      <w:r w:rsidRPr="001F7EDB">
        <w:rPr>
          <w:rFonts w:asciiTheme="minorEastAsia" w:eastAsiaTheme="minorEastAsia" w:hAnsiTheme="minorEastAsia" w:cs="Times New Roman"/>
          <w:sz w:val="21"/>
          <w:szCs w:val="21"/>
        </w:rPr>
        <w:t>社区已</w:t>
      </w:r>
      <w:r w:rsidR="003B0D35" w:rsidRPr="001F7EDB">
        <w:rPr>
          <w:rFonts w:asciiTheme="minorEastAsia" w:eastAsiaTheme="minorEastAsia" w:hAnsiTheme="minorEastAsia" w:cs="Times New Roman"/>
          <w:sz w:val="21"/>
          <w:szCs w:val="21"/>
        </w:rPr>
        <w:t>在实施</w:t>
      </w:r>
      <w:r w:rsidRPr="001F7EDB">
        <w:rPr>
          <w:rFonts w:asciiTheme="minorEastAsia" w:eastAsiaTheme="minorEastAsia" w:hAnsiTheme="minorEastAsia" w:cs="Times New Roman"/>
          <w:sz w:val="21"/>
          <w:szCs w:val="21"/>
        </w:rPr>
        <w:t>的控制水平，和/或</w:t>
      </w:r>
    </w:p>
    <w:p w:rsidR="00D1497F" w:rsidRPr="001F7EDB" w:rsidRDefault="003B0D35" w:rsidP="001F7EDB">
      <w:pPr>
        <w:pStyle w:val="ListParagraph"/>
        <w:numPr>
          <w:ilvl w:val="1"/>
          <w:numId w:val="12"/>
        </w:numPr>
        <w:spacing w:afterLines="50" w:after="120" w:line="340" w:lineRule="atLeast"/>
        <w:contextualSpacing w:val="0"/>
        <w:jc w:val="both"/>
        <w:rPr>
          <w:rFonts w:asciiTheme="minorEastAsia" w:eastAsiaTheme="minorEastAsia" w:hAnsiTheme="minorEastAsia" w:cs="Times New Roman"/>
          <w:sz w:val="21"/>
          <w:szCs w:val="21"/>
        </w:rPr>
      </w:pPr>
      <w:r w:rsidRPr="001F7EDB">
        <w:rPr>
          <w:rFonts w:asciiTheme="minorEastAsia" w:eastAsiaTheme="minorEastAsia" w:hAnsiTheme="minorEastAsia" w:cs="Times New Roman"/>
          <w:sz w:val="21"/>
          <w:szCs w:val="21"/>
        </w:rPr>
        <w:t>传统知识</w:t>
      </w:r>
      <w:r w:rsidR="008F306F" w:rsidRPr="001F7EDB">
        <w:rPr>
          <w:rFonts w:asciiTheme="minorEastAsia" w:eastAsiaTheme="minorEastAsia" w:hAnsiTheme="minorEastAsia" w:cs="Times New Roman"/>
          <w:sz w:val="21"/>
          <w:szCs w:val="21"/>
        </w:rPr>
        <w:t>和</w:t>
      </w:r>
      <w:r w:rsidRPr="001F7EDB">
        <w:rPr>
          <w:rFonts w:asciiTheme="minorEastAsia" w:eastAsiaTheme="minorEastAsia" w:hAnsiTheme="minorEastAsia" w:cs="Times New Roman"/>
          <w:sz w:val="21"/>
          <w:szCs w:val="21"/>
        </w:rPr>
        <w:t>传统文化表现形式</w:t>
      </w:r>
      <w:r w:rsidR="008F306F" w:rsidRPr="001F7EDB">
        <w:rPr>
          <w:rFonts w:asciiTheme="minorEastAsia" w:eastAsiaTheme="minorEastAsia" w:hAnsiTheme="minorEastAsia" w:cs="Times New Roman"/>
          <w:sz w:val="21"/>
          <w:szCs w:val="21"/>
        </w:rPr>
        <w:t>的</w:t>
      </w:r>
      <w:r w:rsidRPr="001F7EDB">
        <w:rPr>
          <w:rFonts w:asciiTheme="minorEastAsia" w:eastAsiaTheme="minorEastAsia" w:hAnsiTheme="minorEastAsia" w:cs="Times New Roman"/>
          <w:sz w:val="21"/>
          <w:szCs w:val="21"/>
        </w:rPr>
        <w:t>传播</w:t>
      </w:r>
      <w:r w:rsidR="008F306F" w:rsidRPr="001F7EDB">
        <w:rPr>
          <w:rFonts w:asciiTheme="minorEastAsia" w:eastAsiaTheme="minorEastAsia" w:hAnsiTheme="minorEastAsia" w:cs="Times New Roman"/>
          <w:sz w:val="21"/>
          <w:szCs w:val="21"/>
        </w:rPr>
        <w:t>程度</w:t>
      </w:r>
      <w:r w:rsidRPr="001F7EDB">
        <w:rPr>
          <w:rFonts w:asciiTheme="minorEastAsia" w:eastAsiaTheme="minorEastAsia" w:hAnsiTheme="minorEastAsia" w:cs="Times New Roman"/>
          <w:sz w:val="21"/>
          <w:szCs w:val="21"/>
        </w:rPr>
        <w:t>。</w:t>
      </w:r>
    </w:p>
    <w:p w:rsidR="00D1497F" w:rsidRPr="00A67043" w:rsidRDefault="008F306F" w:rsidP="00247D88">
      <w:pPr>
        <w:pStyle w:val="ListParagraph"/>
        <w:spacing w:afterLines="50" w:after="120" w:line="340" w:lineRule="atLeast"/>
        <w:ind w:left="567"/>
        <w:contextualSpacing w:val="0"/>
        <w:jc w:val="both"/>
        <w:rPr>
          <w:rFonts w:asciiTheme="minorEastAsia" w:eastAsiaTheme="minorEastAsia" w:hAnsiTheme="minorEastAsia" w:cs="Times New Roman"/>
          <w:sz w:val="21"/>
          <w:szCs w:val="21"/>
        </w:rPr>
      </w:pPr>
      <w:r w:rsidRPr="001F7EDB">
        <w:rPr>
          <w:rFonts w:ascii="KaiTi" w:eastAsia="KaiTi" w:hAnsi="KaiTi" w:cs="Times New Roman"/>
          <w:iCs/>
          <w:sz w:val="21"/>
          <w:szCs w:val="21"/>
        </w:rPr>
        <w:t>保护性质：</w:t>
      </w:r>
      <w:r w:rsidRPr="00A67043">
        <w:rPr>
          <w:rFonts w:asciiTheme="minorEastAsia" w:eastAsiaTheme="minorEastAsia" w:hAnsiTheme="minorEastAsia" w:cs="Times New Roman"/>
          <w:iCs/>
          <w:sz w:val="21"/>
          <w:szCs w:val="21"/>
        </w:rPr>
        <w:t>该方法</w:t>
      </w:r>
      <w:r w:rsidR="003B0D35" w:rsidRPr="00A67043">
        <w:rPr>
          <w:rFonts w:asciiTheme="minorEastAsia" w:eastAsiaTheme="minorEastAsia" w:hAnsiTheme="minorEastAsia" w:cs="Times New Roman"/>
          <w:iCs/>
          <w:sz w:val="21"/>
          <w:szCs w:val="21"/>
        </w:rPr>
        <w:t>建议分</w:t>
      </w:r>
      <w:r w:rsidRPr="00A67043">
        <w:rPr>
          <w:rFonts w:asciiTheme="minorEastAsia" w:eastAsiaTheme="minorEastAsia" w:hAnsiTheme="minorEastAsia" w:cs="Times New Roman"/>
          <w:iCs/>
          <w:sz w:val="21"/>
          <w:szCs w:val="21"/>
        </w:rPr>
        <w:t>几个层次，即</w:t>
      </w:r>
      <w:r w:rsidR="0006041A" w:rsidRPr="00A67043">
        <w:rPr>
          <w:rFonts w:asciiTheme="minorEastAsia" w:eastAsiaTheme="minorEastAsia" w:hAnsiTheme="minorEastAsia" w:cs="Times New Roman"/>
          <w:iCs/>
          <w:sz w:val="21"/>
          <w:szCs w:val="21"/>
        </w:rPr>
        <w:t>‘</w:t>
      </w:r>
      <w:r w:rsidRPr="00A67043">
        <w:rPr>
          <w:rFonts w:asciiTheme="minorEastAsia" w:eastAsiaTheme="minorEastAsia" w:hAnsiTheme="minorEastAsia" w:cs="Times New Roman"/>
          <w:iCs/>
          <w:sz w:val="21"/>
          <w:szCs w:val="21"/>
        </w:rPr>
        <w:t>神圣</w:t>
      </w:r>
      <w:r w:rsidR="0006041A" w:rsidRPr="00A67043">
        <w:rPr>
          <w:rFonts w:asciiTheme="minorEastAsia" w:eastAsiaTheme="minorEastAsia" w:hAnsiTheme="minorEastAsia" w:cs="Times New Roman"/>
          <w:iCs/>
          <w:sz w:val="21"/>
          <w:szCs w:val="21"/>
        </w:rPr>
        <w:t>’、‘</w:t>
      </w:r>
      <w:r w:rsidRPr="00A67043">
        <w:rPr>
          <w:rFonts w:asciiTheme="minorEastAsia" w:eastAsiaTheme="minorEastAsia" w:hAnsiTheme="minorEastAsia" w:cs="Times New Roman"/>
          <w:iCs/>
          <w:sz w:val="21"/>
          <w:szCs w:val="21"/>
        </w:rPr>
        <w:t>秘密</w:t>
      </w:r>
      <w:r w:rsidR="0006041A" w:rsidRPr="00A67043">
        <w:rPr>
          <w:rFonts w:asciiTheme="minorEastAsia" w:eastAsiaTheme="minorEastAsia" w:hAnsiTheme="minorEastAsia" w:cs="Times New Roman"/>
          <w:iCs/>
          <w:sz w:val="21"/>
          <w:szCs w:val="21"/>
        </w:rPr>
        <w:t>’、‘</w:t>
      </w:r>
      <w:r w:rsidR="007F2DD5" w:rsidRPr="00A67043">
        <w:rPr>
          <w:rFonts w:asciiTheme="minorEastAsia" w:eastAsiaTheme="minorEastAsia" w:hAnsiTheme="minorEastAsia" w:cs="Times New Roman"/>
          <w:sz w:val="21"/>
          <w:szCs w:val="21"/>
        </w:rPr>
        <w:t>传播</w:t>
      </w:r>
      <w:r w:rsidR="007F2DD5" w:rsidRPr="00A67043">
        <w:rPr>
          <w:rFonts w:asciiTheme="minorEastAsia" w:eastAsiaTheme="minorEastAsia" w:hAnsiTheme="minorEastAsia" w:cs="Times New Roman" w:hint="eastAsia"/>
          <w:sz w:val="21"/>
          <w:szCs w:val="21"/>
        </w:rPr>
        <w:t>范围</w:t>
      </w:r>
      <w:r w:rsidR="007F2DD5" w:rsidRPr="00A67043">
        <w:rPr>
          <w:rFonts w:asciiTheme="minorEastAsia" w:eastAsiaTheme="minorEastAsia" w:hAnsiTheme="minorEastAsia" w:cs="Times New Roman"/>
          <w:sz w:val="21"/>
          <w:szCs w:val="21"/>
        </w:rPr>
        <w:t>广</w:t>
      </w:r>
      <w:r w:rsidR="0006041A" w:rsidRPr="00A67043">
        <w:rPr>
          <w:rFonts w:asciiTheme="minorEastAsia" w:eastAsiaTheme="minorEastAsia" w:hAnsiTheme="minorEastAsia" w:cs="Times New Roman"/>
          <w:iCs/>
          <w:sz w:val="21"/>
          <w:szCs w:val="21"/>
        </w:rPr>
        <w:t>’</w:t>
      </w:r>
      <w:r w:rsidRPr="00A67043">
        <w:rPr>
          <w:rFonts w:asciiTheme="minorEastAsia" w:eastAsiaTheme="minorEastAsia" w:hAnsiTheme="minorEastAsia" w:cs="Times New Roman"/>
          <w:iCs/>
          <w:sz w:val="21"/>
          <w:szCs w:val="21"/>
        </w:rPr>
        <w:t>和</w:t>
      </w:r>
      <w:r w:rsidR="0006041A" w:rsidRPr="00A67043">
        <w:rPr>
          <w:rFonts w:asciiTheme="minorEastAsia" w:eastAsiaTheme="minorEastAsia" w:hAnsiTheme="minorEastAsia" w:cs="Times New Roman"/>
          <w:iCs/>
          <w:sz w:val="21"/>
          <w:szCs w:val="21"/>
        </w:rPr>
        <w:t>‘</w:t>
      </w:r>
      <w:r w:rsidR="007F2DD5" w:rsidRPr="00A67043">
        <w:rPr>
          <w:rFonts w:asciiTheme="minorEastAsia" w:eastAsiaTheme="minorEastAsia" w:hAnsiTheme="minorEastAsia" w:cs="Times New Roman"/>
          <w:sz w:val="21"/>
          <w:szCs w:val="21"/>
        </w:rPr>
        <w:t>传播</w:t>
      </w:r>
      <w:r w:rsidR="007F2DD5" w:rsidRPr="00A67043">
        <w:rPr>
          <w:rFonts w:asciiTheme="minorEastAsia" w:eastAsiaTheme="minorEastAsia" w:hAnsiTheme="minorEastAsia" w:cs="Times New Roman" w:hint="eastAsia"/>
          <w:sz w:val="21"/>
          <w:szCs w:val="21"/>
        </w:rPr>
        <w:t>范围窄</w:t>
      </w:r>
      <w:r w:rsidR="0006041A" w:rsidRPr="00A67043">
        <w:rPr>
          <w:rFonts w:asciiTheme="minorEastAsia" w:eastAsiaTheme="minorEastAsia" w:hAnsiTheme="minorEastAsia" w:cs="Times New Roman"/>
          <w:iCs/>
          <w:sz w:val="21"/>
          <w:szCs w:val="21"/>
        </w:rPr>
        <w:t>’。</w:t>
      </w:r>
      <w:r w:rsidRPr="00A67043">
        <w:rPr>
          <w:rFonts w:asciiTheme="minorEastAsia" w:eastAsiaTheme="minorEastAsia" w:hAnsiTheme="minorEastAsia" w:cs="Times New Roman"/>
          <w:iCs/>
          <w:sz w:val="21"/>
          <w:szCs w:val="21"/>
        </w:rPr>
        <w:t>神圣/秘密</w:t>
      </w:r>
      <w:r w:rsidR="003B0D35" w:rsidRPr="00A67043">
        <w:rPr>
          <w:rFonts w:asciiTheme="minorEastAsia" w:eastAsiaTheme="minorEastAsia" w:hAnsiTheme="minorEastAsia" w:cs="Times New Roman"/>
          <w:iCs/>
          <w:sz w:val="21"/>
          <w:szCs w:val="21"/>
        </w:rPr>
        <w:t>传统知识和传统文化表现形式将获得</w:t>
      </w:r>
      <w:r w:rsidRPr="00A67043">
        <w:rPr>
          <w:rFonts w:asciiTheme="minorEastAsia" w:eastAsiaTheme="minorEastAsia" w:hAnsiTheme="minorEastAsia" w:cs="Times New Roman"/>
          <w:iCs/>
          <w:sz w:val="21"/>
          <w:szCs w:val="21"/>
        </w:rPr>
        <w:t>最高形式的保护。</w:t>
      </w:r>
      <w:r w:rsidR="003B0D35" w:rsidRPr="00A67043">
        <w:rPr>
          <w:rFonts w:asciiTheme="minorEastAsia" w:eastAsiaTheme="minorEastAsia" w:hAnsiTheme="minorEastAsia" w:cs="Times New Roman"/>
          <w:iCs/>
          <w:sz w:val="21"/>
          <w:szCs w:val="21"/>
        </w:rPr>
        <w:t>如果是</w:t>
      </w:r>
      <w:r w:rsidRPr="00A67043">
        <w:rPr>
          <w:rFonts w:asciiTheme="minorEastAsia" w:eastAsiaTheme="minorEastAsia" w:hAnsiTheme="minorEastAsia" w:cs="Times New Roman"/>
          <w:iCs/>
          <w:sz w:val="21"/>
          <w:szCs w:val="21"/>
        </w:rPr>
        <w:t>神圣的</w:t>
      </w:r>
      <w:r w:rsidR="003B0D35" w:rsidRPr="00A67043">
        <w:rPr>
          <w:rFonts w:asciiTheme="minorEastAsia" w:eastAsiaTheme="minorEastAsia" w:hAnsiTheme="minorEastAsia" w:cs="Times New Roman"/>
          <w:iCs/>
          <w:sz w:val="21"/>
          <w:szCs w:val="21"/>
        </w:rPr>
        <w:t>传统知识或传统文化表现形式，保护</w:t>
      </w:r>
      <w:r w:rsidRPr="00A67043">
        <w:rPr>
          <w:rFonts w:asciiTheme="minorEastAsia" w:eastAsiaTheme="minorEastAsia" w:hAnsiTheme="minorEastAsia" w:cs="Times New Roman"/>
          <w:iCs/>
          <w:sz w:val="21"/>
          <w:szCs w:val="21"/>
        </w:rPr>
        <w:t>级</w:t>
      </w:r>
      <w:r w:rsidR="003B0D35" w:rsidRPr="00A67043">
        <w:rPr>
          <w:rFonts w:asciiTheme="minorEastAsia" w:eastAsiaTheme="minorEastAsia" w:hAnsiTheme="minorEastAsia" w:cs="Times New Roman"/>
          <w:iCs/>
          <w:sz w:val="21"/>
          <w:szCs w:val="21"/>
        </w:rPr>
        <w:t>别</w:t>
      </w:r>
      <w:r w:rsidRPr="00A67043">
        <w:rPr>
          <w:rFonts w:asciiTheme="minorEastAsia" w:eastAsiaTheme="minorEastAsia" w:hAnsiTheme="minorEastAsia" w:cs="Times New Roman"/>
          <w:iCs/>
          <w:sz w:val="21"/>
          <w:szCs w:val="21"/>
        </w:rPr>
        <w:t>将</w:t>
      </w:r>
      <w:r w:rsidR="003B0D35" w:rsidRPr="00A67043">
        <w:rPr>
          <w:rFonts w:asciiTheme="minorEastAsia" w:eastAsiaTheme="minorEastAsia" w:hAnsiTheme="minorEastAsia" w:cs="Times New Roman"/>
          <w:iCs/>
          <w:sz w:val="21"/>
          <w:szCs w:val="21"/>
        </w:rPr>
        <w:t>进一步</w:t>
      </w:r>
      <w:r w:rsidRPr="00A67043">
        <w:rPr>
          <w:rFonts w:asciiTheme="minorEastAsia" w:eastAsiaTheme="minorEastAsia" w:hAnsiTheme="minorEastAsia" w:cs="Times New Roman"/>
          <w:iCs/>
          <w:sz w:val="21"/>
          <w:szCs w:val="21"/>
        </w:rPr>
        <w:t>根据</w:t>
      </w:r>
      <w:r w:rsidR="003B0D35" w:rsidRPr="00A67043">
        <w:rPr>
          <w:rFonts w:asciiTheme="minorEastAsia" w:eastAsiaTheme="minorEastAsia" w:hAnsiTheme="minorEastAsia" w:cs="Times New Roman"/>
          <w:iCs/>
          <w:sz w:val="21"/>
          <w:szCs w:val="21"/>
        </w:rPr>
        <w:t>传统知识</w:t>
      </w:r>
      <w:r w:rsidRPr="00A67043">
        <w:rPr>
          <w:rFonts w:asciiTheme="minorEastAsia" w:eastAsiaTheme="minorEastAsia" w:hAnsiTheme="minorEastAsia" w:cs="Times New Roman"/>
          <w:iCs/>
          <w:sz w:val="21"/>
          <w:szCs w:val="21"/>
        </w:rPr>
        <w:t>或</w:t>
      </w:r>
      <w:r w:rsidR="003B0D35" w:rsidRPr="00A67043">
        <w:rPr>
          <w:rFonts w:asciiTheme="minorEastAsia" w:eastAsiaTheme="minorEastAsia" w:hAnsiTheme="minorEastAsia" w:cs="Times New Roman"/>
          <w:iCs/>
          <w:sz w:val="21"/>
          <w:szCs w:val="21"/>
        </w:rPr>
        <w:t>传统文化表现形式</w:t>
      </w:r>
      <w:r w:rsidR="007F2DD5" w:rsidRPr="00A67043">
        <w:rPr>
          <w:rFonts w:asciiTheme="minorEastAsia" w:eastAsiaTheme="minorEastAsia" w:hAnsiTheme="minorEastAsia" w:cs="Times New Roman"/>
          <w:iCs/>
          <w:sz w:val="21"/>
          <w:szCs w:val="21"/>
        </w:rPr>
        <w:t>传播</w:t>
      </w:r>
      <w:r w:rsidR="007F2DD5" w:rsidRPr="00A67043">
        <w:rPr>
          <w:rFonts w:asciiTheme="minorEastAsia" w:eastAsiaTheme="minorEastAsia" w:hAnsiTheme="minorEastAsia" w:cs="Times New Roman" w:hint="eastAsia"/>
          <w:iCs/>
          <w:sz w:val="21"/>
          <w:szCs w:val="21"/>
        </w:rPr>
        <w:t>范围</w:t>
      </w:r>
      <w:r w:rsidRPr="00A67043">
        <w:rPr>
          <w:rFonts w:asciiTheme="minorEastAsia" w:eastAsiaTheme="minorEastAsia" w:hAnsiTheme="minorEastAsia" w:cs="Times New Roman"/>
          <w:iCs/>
          <w:sz w:val="21"/>
          <w:szCs w:val="21"/>
        </w:rPr>
        <w:t>窄</w:t>
      </w:r>
      <w:r w:rsidR="007F2DD5" w:rsidRPr="00A67043">
        <w:rPr>
          <w:rFonts w:asciiTheme="minorEastAsia" w:eastAsiaTheme="minorEastAsia" w:hAnsiTheme="minorEastAsia" w:cs="Times New Roman" w:hint="eastAsia"/>
          <w:iCs/>
          <w:sz w:val="21"/>
          <w:szCs w:val="21"/>
        </w:rPr>
        <w:t>或</w:t>
      </w:r>
      <w:r w:rsidR="007F2DD5" w:rsidRPr="00A67043">
        <w:rPr>
          <w:rFonts w:asciiTheme="minorEastAsia" w:eastAsiaTheme="minorEastAsia" w:hAnsiTheme="minorEastAsia" w:cs="Times New Roman"/>
          <w:iCs/>
          <w:sz w:val="21"/>
          <w:szCs w:val="21"/>
        </w:rPr>
        <w:t>传播范围广</w:t>
      </w:r>
      <w:r w:rsidR="003B0D35" w:rsidRPr="00A67043">
        <w:rPr>
          <w:rFonts w:asciiTheme="minorEastAsia" w:eastAsiaTheme="minorEastAsia" w:hAnsiTheme="minorEastAsia" w:cs="Times New Roman"/>
          <w:iCs/>
          <w:sz w:val="21"/>
          <w:szCs w:val="21"/>
        </w:rPr>
        <w:t>来</w:t>
      </w:r>
      <w:r w:rsidRPr="00A67043">
        <w:rPr>
          <w:rFonts w:asciiTheme="minorEastAsia" w:eastAsiaTheme="minorEastAsia" w:hAnsiTheme="minorEastAsia" w:cs="Times New Roman"/>
          <w:iCs/>
          <w:sz w:val="21"/>
          <w:szCs w:val="21"/>
        </w:rPr>
        <w:t>确定</w:t>
      </w:r>
      <w:r w:rsidR="003B0D35" w:rsidRPr="00A67043">
        <w:rPr>
          <w:rFonts w:asciiTheme="minorEastAsia" w:eastAsiaTheme="minorEastAsia" w:hAnsiTheme="minorEastAsia" w:cs="Times New Roman"/>
          <w:iCs/>
          <w:sz w:val="21"/>
          <w:szCs w:val="21"/>
        </w:rPr>
        <w:t>。</w:t>
      </w:r>
    </w:p>
    <w:p w:rsidR="00D1497F" w:rsidRPr="00A67043" w:rsidRDefault="003B0D35" w:rsidP="00247D88">
      <w:pPr>
        <w:pStyle w:val="ListParagraph"/>
        <w:spacing w:afterLines="50" w:after="120" w:line="340" w:lineRule="atLeast"/>
        <w:ind w:left="567"/>
        <w:contextualSpacing w:val="0"/>
        <w:jc w:val="both"/>
        <w:rPr>
          <w:rFonts w:asciiTheme="minorEastAsia" w:eastAsiaTheme="minorEastAsia" w:hAnsiTheme="minorEastAsia" w:cs="Times New Roman"/>
          <w:sz w:val="21"/>
          <w:szCs w:val="21"/>
        </w:rPr>
      </w:pPr>
      <w:r w:rsidRPr="00A67043">
        <w:rPr>
          <w:rFonts w:asciiTheme="minorEastAsia" w:eastAsiaTheme="minorEastAsia" w:hAnsiTheme="minorEastAsia" w:cs="Times New Roman"/>
          <w:sz w:val="21"/>
          <w:szCs w:val="21"/>
        </w:rPr>
        <w:t>最后讨论了如何确定哪些</w:t>
      </w:r>
      <w:r w:rsidR="008F306F" w:rsidRPr="00A67043">
        <w:rPr>
          <w:rFonts w:asciiTheme="minorEastAsia" w:eastAsiaTheme="minorEastAsia" w:hAnsiTheme="minorEastAsia" w:cs="Times New Roman"/>
          <w:sz w:val="21"/>
          <w:szCs w:val="21"/>
        </w:rPr>
        <w:t>有资格被归类为神圣的</w:t>
      </w:r>
      <w:r w:rsidRPr="00A67043">
        <w:rPr>
          <w:rFonts w:asciiTheme="minorEastAsia" w:eastAsiaTheme="minorEastAsia" w:hAnsiTheme="minorEastAsia" w:cs="Times New Roman"/>
          <w:sz w:val="21"/>
          <w:szCs w:val="21"/>
        </w:rPr>
        <w:t>问题</w:t>
      </w:r>
      <w:r w:rsidR="008F306F" w:rsidRPr="00A67043">
        <w:rPr>
          <w:rFonts w:asciiTheme="minorEastAsia" w:eastAsiaTheme="minorEastAsia" w:hAnsiTheme="minorEastAsia" w:cs="Times New Roman"/>
          <w:sz w:val="21"/>
          <w:szCs w:val="21"/>
        </w:rPr>
        <w:t>。一些专家表示，这</w:t>
      </w:r>
      <w:r w:rsidR="00B166BC" w:rsidRPr="00A67043">
        <w:rPr>
          <w:rFonts w:asciiTheme="minorEastAsia" w:eastAsiaTheme="minorEastAsia" w:hAnsiTheme="minorEastAsia" w:cs="Times New Roman"/>
          <w:sz w:val="21"/>
          <w:szCs w:val="21"/>
        </w:rPr>
        <w:t>个问题最好</w:t>
      </w:r>
      <w:r w:rsidR="008F306F" w:rsidRPr="00A67043">
        <w:rPr>
          <w:rFonts w:asciiTheme="minorEastAsia" w:eastAsiaTheme="minorEastAsia" w:hAnsiTheme="minorEastAsia" w:cs="Times New Roman"/>
          <w:sz w:val="21"/>
          <w:szCs w:val="21"/>
        </w:rPr>
        <w:t>留给土著/当地社区根据</w:t>
      </w:r>
      <w:r w:rsidR="00B166BC" w:rsidRPr="00A67043">
        <w:rPr>
          <w:rFonts w:asciiTheme="minorEastAsia" w:eastAsiaTheme="minorEastAsia" w:hAnsiTheme="minorEastAsia" w:cs="Times New Roman"/>
          <w:sz w:val="21"/>
          <w:szCs w:val="21"/>
        </w:rPr>
        <w:t>其</w:t>
      </w:r>
      <w:r w:rsidR="008F306F" w:rsidRPr="00A67043">
        <w:rPr>
          <w:rFonts w:asciiTheme="minorEastAsia" w:eastAsiaTheme="minorEastAsia" w:hAnsiTheme="minorEastAsia" w:cs="Times New Roman"/>
          <w:sz w:val="21"/>
          <w:szCs w:val="21"/>
        </w:rPr>
        <w:t>习俗和</w:t>
      </w:r>
      <w:r w:rsidR="00B166BC" w:rsidRPr="00A67043">
        <w:rPr>
          <w:rFonts w:asciiTheme="minorEastAsia" w:eastAsiaTheme="minorEastAsia" w:hAnsiTheme="minorEastAsia" w:cs="Times New Roman"/>
          <w:sz w:val="21"/>
          <w:szCs w:val="21"/>
        </w:rPr>
        <w:t>实践</w:t>
      </w:r>
      <w:r w:rsidR="008F306F" w:rsidRPr="00A67043">
        <w:rPr>
          <w:rFonts w:asciiTheme="minorEastAsia" w:eastAsiaTheme="minorEastAsia" w:hAnsiTheme="minorEastAsia" w:cs="Times New Roman"/>
          <w:sz w:val="21"/>
          <w:szCs w:val="21"/>
        </w:rPr>
        <w:t>来决定。</w:t>
      </w:r>
      <w:r w:rsidR="00B166BC" w:rsidRPr="00A67043">
        <w:rPr>
          <w:rFonts w:asciiTheme="minorEastAsia" w:eastAsiaTheme="minorEastAsia" w:hAnsiTheme="minorEastAsia" w:cs="Times New Roman"/>
          <w:sz w:val="21"/>
          <w:szCs w:val="21"/>
        </w:rPr>
        <w:t>不过，其他专家认为，如果不</w:t>
      </w:r>
      <w:r w:rsidR="008F306F" w:rsidRPr="00A67043">
        <w:rPr>
          <w:rFonts w:asciiTheme="minorEastAsia" w:eastAsiaTheme="minorEastAsia" w:hAnsiTheme="minorEastAsia" w:cs="Times New Roman"/>
          <w:sz w:val="21"/>
          <w:szCs w:val="21"/>
        </w:rPr>
        <w:t>规定具体</w:t>
      </w:r>
      <w:r w:rsidR="00B166BC" w:rsidRPr="00A67043">
        <w:rPr>
          <w:rFonts w:asciiTheme="minorEastAsia" w:eastAsiaTheme="minorEastAsia" w:hAnsiTheme="minorEastAsia" w:cs="Times New Roman"/>
          <w:sz w:val="21"/>
          <w:szCs w:val="21"/>
        </w:rPr>
        <w:t>的</w:t>
      </w:r>
      <w:r w:rsidR="008F306F" w:rsidRPr="00A67043">
        <w:rPr>
          <w:rFonts w:asciiTheme="minorEastAsia" w:eastAsiaTheme="minorEastAsia" w:hAnsiTheme="minorEastAsia" w:cs="Times New Roman"/>
          <w:sz w:val="21"/>
          <w:szCs w:val="21"/>
        </w:rPr>
        <w:t>参数，这</w:t>
      </w:r>
      <w:r w:rsidR="00B166BC" w:rsidRPr="00A67043">
        <w:rPr>
          <w:rFonts w:asciiTheme="minorEastAsia" w:eastAsiaTheme="minorEastAsia" w:hAnsiTheme="minorEastAsia" w:cs="Times New Roman"/>
          <w:sz w:val="21"/>
          <w:szCs w:val="21"/>
        </w:rPr>
        <w:t>一权利</w:t>
      </w:r>
      <w:r w:rsidR="008F306F" w:rsidRPr="00A67043">
        <w:rPr>
          <w:rFonts w:asciiTheme="minorEastAsia" w:eastAsiaTheme="minorEastAsia" w:hAnsiTheme="minorEastAsia" w:cs="Times New Roman"/>
          <w:sz w:val="21"/>
          <w:szCs w:val="21"/>
        </w:rPr>
        <w:t>可能会</w:t>
      </w:r>
      <w:r w:rsidR="00B166BC" w:rsidRPr="00A67043">
        <w:rPr>
          <w:rFonts w:asciiTheme="minorEastAsia" w:eastAsiaTheme="minorEastAsia" w:hAnsiTheme="minorEastAsia" w:cs="Times New Roman"/>
          <w:sz w:val="21"/>
          <w:szCs w:val="21"/>
        </w:rPr>
        <w:t>被</w:t>
      </w:r>
      <w:r w:rsidR="008F306F" w:rsidRPr="00A67043">
        <w:rPr>
          <w:rFonts w:asciiTheme="minorEastAsia" w:eastAsiaTheme="minorEastAsia" w:hAnsiTheme="minorEastAsia" w:cs="Times New Roman"/>
          <w:sz w:val="21"/>
          <w:szCs w:val="21"/>
        </w:rPr>
        <w:t>滥用。一些专家持相反的观点，并指出，考虑到世界各地</w:t>
      </w:r>
      <w:r w:rsidR="00B166BC" w:rsidRPr="00A67043">
        <w:rPr>
          <w:rFonts w:asciiTheme="minorEastAsia" w:eastAsiaTheme="minorEastAsia" w:hAnsiTheme="minorEastAsia" w:cs="Times New Roman"/>
          <w:sz w:val="21"/>
          <w:szCs w:val="21"/>
        </w:rPr>
        <w:t>的</w:t>
      </w:r>
      <w:r w:rsidR="008F306F" w:rsidRPr="00A67043">
        <w:rPr>
          <w:rFonts w:asciiTheme="minorEastAsia" w:eastAsiaTheme="minorEastAsia" w:hAnsiTheme="minorEastAsia" w:cs="Times New Roman"/>
          <w:sz w:val="21"/>
          <w:szCs w:val="21"/>
        </w:rPr>
        <w:t>不同</w:t>
      </w:r>
      <w:r w:rsidR="00B166BC" w:rsidRPr="00A67043">
        <w:rPr>
          <w:rFonts w:asciiTheme="minorEastAsia" w:eastAsiaTheme="minorEastAsia" w:hAnsiTheme="minorEastAsia" w:cs="Times New Roman"/>
          <w:sz w:val="21"/>
          <w:szCs w:val="21"/>
        </w:rPr>
        <w:t>习</w:t>
      </w:r>
      <w:r w:rsidR="008F306F" w:rsidRPr="00A67043">
        <w:rPr>
          <w:rFonts w:asciiTheme="minorEastAsia" w:eastAsiaTheme="minorEastAsia" w:hAnsiTheme="minorEastAsia" w:cs="Times New Roman"/>
          <w:sz w:val="21"/>
          <w:szCs w:val="21"/>
        </w:rPr>
        <w:t>俗和</w:t>
      </w:r>
      <w:r w:rsidR="00B166BC" w:rsidRPr="00A67043">
        <w:rPr>
          <w:rFonts w:asciiTheme="minorEastAsia" w:eastAsiaTheme="minorEastAsia" w:hAnsiTheme="minorEastAsia" w:cs="Times New Roman"/>
          <w:sz w:val="21"/>
          <w:szCs w:val="21"/>
        </w:rPr>
        <w:t>实践，在国际一级确定这一问题</w:t>
      </w:r>
      <w:r w:rsidR="008F306F" w:rsidRPr="00A67043">
        <w:rPr>
          <w:rFonts w:asciiTheme="minorEastAsia" w:eastAsiaTheme="minorEastAsia" w:hAnsiTheme="minorEastAsia" w:cs="Times New Roman"/>
          <w:sz w:val="21"/>
          <w:szCs w:val="21"/>
        </w:rPr>
        <w:t>是有问题的。这些专家表示，应在国际一级制定明确的原则，</w:t>
      </w:r>
      <w:r w:rsidR="00B166BC" w:rsidRPr="00A67043">
        <w:rPr>
          <w:rFonts w:asciiTheme="minorEastAsia" w:eastAsiaTheme="minorEastAsia" w:hAnsiTheme="minorEastAsia" w:cs="Times New Roman"/>
          <w:sz w:val="21"/>
          <w:szCs w:val="21"/>
        </w:rPr>
        <w:t>而对这些原则的具体阐述留给国家一级</w:t>
      </w:r>
      <w:r w:rsidR="008F306F" w:rsidRPr="00A67043">
        <w:rPr>
          <w:rFonts w:asciiTheme="minorEastAsia" w:eastAsiaTheme="minorEastAsia" w:hAnsiTheme="minorEastAsia" w:cs="Times New Roman"/>
          <w:sz w:val="21"/>
          <w:szCs w:val="21"/>
        </w:rPr>
        <w:t>与相关土著和当地社区协商后</w:t>
      </w:r>
      <w:r w:rsidR="00B166BC" w:rsidRPr="00A67043">
        <w:rPr>
          <w:rFonts w:asciiTheme="minorEastAsia" w:eastAsiaTheme="minorEastAsia" w:hAnsiTheme="minorEastAsia" w:cs="Times New Roman"/>
          <w:sz w:val="21"/>
          <w:szCs w:val="21"/>
        </w:rPr>
        <w:t>确定。</w:t>
      </w:r>
    </w:p>
    <w:p w:rsidR="00D1497F" w:rsidRPr="00A67043" w:rsidRDefault="008F306F" w:rsidP="00247D88">
      <w:pPr>
        <w:pStyle w:val="ListParagraph"/>
        <w:spacing w:afterLines="50" w:after="120" w:line="340" w:lineRule="atLeast"/>
        <w:ind w:left="567"/>
        <w:contextualSpacing w:val="0"/>
        <w:jc w:val="both"/>
        <w:rPr>
          <w:rFonts w:asciiTheme="minorEastAsia" w:eastAsiaTheme="minorEastAsia" w:hAnsiTheme="minorEastAsia" w:cs="Times New Roman"/>
          <w:sz w:val="21"/>
          <w:szCs w:val="21"/>
        </w:rPr>
      </w:pPr>
      <w:r w:rsidRPr="001F7EDB">
        <w:rPr>
          <w:rFonts w:ascii="KaiTi" w:eastAsia="KaiTi" w:hAnsi="KaiTi" w:cs="Times New Roman"/>
          <w:iCs/>
          <w:sz w:val="21"/>
          <w:szCs w:val="21"/>
        </w:rPr>
        <w:t>土著/当地社区已</w:t>
      </w:r>
      <w:r w:rsidR="003B0D35" w:rsidRPr="001F7EDB">
        <w:rPr>
          <w:rFonts w:ascii="KaiTi" w:eastAsia="KaiTi" w:hAnsi="KaiTi" w:cs="Times New Roman"/>
          <w:iCs/>
          <w:sz w:val="21"/>
          <w:szCs w:val="21"/>
        </w:rPr>
        <w:t>在实施</w:t>
      </w:r>
      <w:r w:rsidRPr="001F7EDB">
        <w:rPr>
          <w:rFonts w:ascii="KaiTi" w:eastAsia="KaiTi" w:hAnsi="KaiTi" w:cs="Times New Roman"/>
          <w:iCs/>
          <w:sz w:val="21"/>
          <w:szCs w:val="21"/>
        </w:rPr>
        <w:t>的保护水平：</w:t>
      </w:r>
      <w:r w:rsidR="00B166BC" w:rsidRPr="00A67043">
        <w:rPr>
          <w:rFonts w:asciiTheme="minorEastAsia" w:eastAsiaTheme="minorEastAsia" w:hAnsiTheme="minorEastAsia" w:cs="Times New Roman"/>
          <w:iCs/>
          <w:sz w:val="21"/>
          <w:szCs w:val="21"/>
        </w:rPr>
        <w:t>在分层</w:t>
      </w:r>
      <w:r w:rsidRPr="00A67043">
        <w:rPr>
          <w:rFonts w:asciiTheme="minorEastAsia" w:eastAsiaTheme="minorEastAsia" w:hAnsiTheme="minorEastAsia" w:cs="Times New Roman"/>
          <w:iCs/>
          <w:sz w:val="21"/>
          <w:szCs w:val="21"/>
        </w:rPr>
        <w:t>法中，专家</w:t>
      </w:r>
      <w:r w:rsidR="00B166BC" w:rsidRPr="00A67043">
        <w:rPr>
          <w:rFonts w:asciiTheme="minorEastAsia" w:eastAsiaTheme="minorEastAsia" w:hAnsiTheme="minorEastAsia" w:cs="Times New Roman"/>
          <w:iCs/>
          <w:sz w:val="21"/>
          <w:szCs w:val="21"/>
        </w:rPr>
        <w:t>们</w:t>
      </w:r>
      <w:r w:rsidRPr="00A67043">
        <w:rPr>
          <w:rFonts w:asciiTheme="minorEastAsia" w:eastAsiaTheme="minorEastAsia" w:hAnsiTheme="minorEastAsia" w:cs="Times New Roman"/>
          <w:iCs/>
          <w:sz w:val="21"/>
          <w:szCs w:val="21"/>
        </w:rPr>
        <w:t>讨论了</w:t>
      </w:r>
      <w:r w:rsidR="00B166BC" w:rsidRPr="00A67043">
        <w:rPr>
          <w:rFonts w:asciiTheme="minorEastAsia" w:eastAsiaTheme="minorEastAsia" w:hAnsiTheme="minorEastAsia" w:cs="Times New Roman"/>
          <w:iCs/>
          <w:sz w:val="21"/>
          <w:szCs w:val="21"/>
        </w:rPr>
        <w:t>向</w:t>
      </w:r>
      <w:r w:rsidRPr="00A67043">
        <w:rPr>
          <w:rFonts w:asciiTheme="minorEastAsia" w:eastAsiaTheme="minorEastAsia" w:hAnsiTheme="minorEastAsia" w:cs="Times New Roman"/>
          <w:iCs/>
          <w:sz w:val="21"/>
          <w:szCs w:val="21"/>
        </w:rPr>
        <w:t>秘密和/或神圣</w:t>
      </w:r>
      <w:r w:rsidR="00B166BC" w:rsidRPr="00A67043">
        <w:rPr>
          <w:rFonts w:asciiTheme="minorEastAsia" w:eastAsiaTheme="minorEastAsia" w:hAnsiTheme="minorEastAsia" w:cs="Times New Roman"/>
          <w:iCs/>
          <w:sz w:val="21"/>
          <w:szCs w:val="21"/>
        </w:rPr>
        <w:t>传统知识和传统文化表现形式授予</w:t>
      </w:r>
      <w:r w:rsidRPr="00A67043">
        <w:rPr>
          <w:rFonts w:asciiTheme="minorEastAsia" w:eastAsiaTheme="minorEastAsia" w:hAnsiTheme="minorEastAsia" w:cs="Times New Roman"/>
          <w:iCs/>
          <w:sz w:val="21"/>
          <w:szCs w:val="21"/>
        </w:rPr>
        <w:t>经济权利的问题。一些专家质疑授予这些权利是否</w:t>
      </w:r>
      <w:r w:rsidR="00B166BC" w:rsidRPr="00A67043">
        <w:rPr>
          <w:rFonts w:asciiTheme="minorEastAsia" w:eastAsiaTheme="minorEastAsia" w:hAnsiTheme="minorEastAsia" w:cs="Times New Roman"/>
          <w:iCs/>
          <w:sz w:val="21"/>
          <w:szCs w:val="21"/>
        </w:rPr>
        <w:t>与</w:t>
      </w:r>
      <w:r w:rsidRPr="00A67043">
        <w:rPr>
          <w:rFonts w:asciiTheme="minorEastAsia" w:eastAsiaTheme="minorEastAsia" w:hAnsiTheme="minorEastAsia" w:cs="Times New Roman"/>
          <w:iCs/>
          <w:sz w:val="21"/>
          <w:szCs w:val="21"/>
        </w:rPr>
        <w:t>神圣和/或秘密</w:t>
      </w:r>
      <w:r w:rsidR="00B166BC" w:rsidRPr="00A67043">
        <w:rPr>
          <w:rFonts w:asciiTheme="minorEastAsia" w:eastAsiaTheme="minorEastAsia" w:hAnsiTheme="minorEastAsia" w:cs="Times New Roman"/>
          <w:iCs/>
          <w:sz w:val="21"/>
          <w:szCs w:val="21"/>
        </w:rPr>
        <w:t>传统知识和传统文化表现形式</w:t>
      </w:r>
      <w:r w:rsidRPr="00A67043">
        <w:rPr>
          <w:rFonts w:asciiTheme="minorEastAsia" w:eastAsiaTheme="minorEastAsia" w:hAnsiTheme="minorEastAsia" w:cs="Times New Roman"/>
          <w:iCs/>
          <w:sz w:val="21"/>
          <w:szCs w:val="21"/>
        </w:rPr>
        <w:t>的性质</w:t>
      </w:r>
      <w:r w:rsidR="00B166BC" w:rsidRPr="00A67043">
        <w:rPr>
          <w:rFonts w:asciiTheme="minorEastAsia" w:eastAsiaTheme="minorEastAsia" w:hAnsiTheme="minorEastAsia" w:cs="Times New Roman"/>
          <w:iCs/>
          <w:sz w:val="21"/>
          <w:szCs w:val="21"/>
        </w:rPr>
        <w:t>相符，而其他专家则提出了这么</w:t>
      </w:r>
      <w:r w:rsidRPr="00A67043">
        <w:rPr>
          <w:rFonts w:asciiTheme="minorEastAsia" w:eastAsiaTheme="minorEastAsia" w:hAnsiTheme="minorEastAsia" w:cs="Times New Roman"/>
          <w:iCs/>
          <w:sz w:val="21"/>
          <w:szCs w:val="21"/>
        </w:rPr>
        <w:t>做的理由。有</w:t>
      </w:r>
      <w:r w:rsidR="00B166BC" w:rsidRPr="00A67043">
        <w:rPr>
          <w:rFonts w:asciiTheme="minorEastAsia" w:eastAsiaTheme="minorEastAsia" w:hAnsiTheme="minorEastAsia" w:cs="Times New Roman"/>
          <w:iCs/>
          <w:sz w:val="21"/>
          <w:szCs w:val="21"/>
        </w:rPr>
        <w:t>专家</w:t>
      </w:r>
      <w:r w:rsidRPr="00A67043">
        <w:rPr>
          <w:rFonts w:asciiTheme="minorEastAsia" w:eastAsiaTheme="minorEastAsia" w:hAnsiTheme="minorEastAsia" w:cs="Times New Roman"/>
          <w:iCs/>
          <w:sz w:val="21"/>
          <w:szCs w:val="21"/>
        </w:rPr>
        <w:t>指出，应从更广</w:t>
      </w:r>
      <w:r w:rsidR="00B166BC" w:rsidRPr="00A67043">
        <w:rPr>
          <w:rFonts w:asciiTheme="minorEastAsia" w:eastAsiaTheme="minorEastAsia" w:hAnsiTheme="minorEastAsia" w:cs="Times New Roman"/>
          <w:iCs/>
          <w:sz w:val="21"/>
          <w:szCs w:val="21"/>
        </w:rPr>
        <w:t>的角度考虑这一</w:t>
      </w:r>
      <w:r w:rsidRPr="00A67043">
        <w:rPr>
          <w:rFonts w:asciiTheme="minorEastAsia" w:eastAsiaTheme="minorEastAsia" w:hAnsiTheme="minorEastAsia" w:cs="Times New Roman"/>
          <w:iCs/>
          <w:sz w:val="21"/>
          <w:szCs w:val="21"/>
        </w:rPr>
        <w:t>问题，同时</w:t>
      </w:r>
      <w:r w:rsidR="00B166BC" w:rsidRPr="00A67043">
        <w:rPr>
          <w:rFonts w:asciiTheme="minorEastAsia" w:eastAsiaTheme="minorEastAsia" w:hAnsiTheme="minorEastAsia" w:cs="Times New Roman"/>
          <w:iCs/>
          <w:sz w:val="21"/>
          <w:szCs w:val="21"/>
        </w:rPr>
        <w:t>要</w:t>
      </w:r>
      <w:r w:rsidRPr="00A67043">
        <w:rPr>
          <w:rFonts w:asciiTheme="minorEastAsia" w:eastAsiaTheme="minorEastAsia" w:hAnsiTheme="minorEastAsia" w:cs="Times New Roman"/>
          <w:iCs/>
          <w:sz w:val="21"/>
          <w:szCs w:val="21"/>
        </w:rPr>
        <w:t>考虑到</w:t>
      </w:r>
      <w:r w:rsidR="00B166BC" w:rsidRPr="00A67043">
        <w:rPr>
          <w:rFonts w:asciiTheme="minorEastAsia" w:eastAsiaTheme="minorEastAsia" w:hAnsiTheme="minorEastAsia" w:cs="Times New Roman"/>
          <w:iCs/>
          <w:sz w:val="21"/>
          <w:szCs w:val="21"/>
        </w:rPr>
        <w:t>客体</w:t>
      </w:r>
      <w:r w:rsidRPr="00A67043">
        <w:rPr>
          <w:rFonts w:asciiTheme="minorEastAsia" w:eastAsiaTheme="minorEastAsia" w:hAnsiTheme="minorEastAsia" w:cs="Times New Roman"/>
          <w:iCs/>
          <w:sz w:val="21"/>
          <w:szCs w:val="21"/>
        </w:rPr>
        <w:t>和权利</w:t>
      </w:r>
      <w:r w:rsidR="00B166BC" w:rsidRPr="00A67043">
        <w:rPr>
          <w:rFonts w:asciiTheme="minorEastAsia" w:eastAsiaTheme="minorEastAsia" w:hAnsiTheme="minorEastAsia" w:cs="Times New Roman"/>
          <w:iCs/>
          <w:sz w:val="21"/>
          <w:szCs w:val="21"/>
        </w:rPr>
        <w:t>的</w:t>
      </w:r>
      <w:r w:rsidRPr="00A67043">
        <w:rPr>
          <w:rFonts w:asciiTheme="minorEastAsia" w:eastAsiaTheme="minorEastAsia" w:hAnsiTheme="minorEastAsia" w:cs="Times New Roman"/>
          <w:iCs/>
          <w:sz w:val="21"/>
          <w:szCs w:val="21"/>
        </w:rPr>
        <w:t>性质以及保护</w:t>
      </w:r>
      <w:r w:rsidR="00B166BC" w:rsidRPr="00A67043">
        <w:rPr>
          <w:rFonts w:asciiTheme="minorEastAsia" w:eastAsiaTheme="minorEastAsia" w:hAnsiTheme="minorEastAsia" w:cs="Times New Roman"/>
          <w:iCs/>
          <w:sz w:val="21"/>
          <w:szCs w:val="21"/>
        </w:rPr>
        <w:t>传统知识和传统文化表现形式</w:t>
      </w:r>
      <w:r w:rsidRPr="00A67043">
        <w:rPr>
          <w:rFonts w:asciiTheme="minorEastAsia" w:eastAsiaTheme="minorEastAsia" w:hAnsiTheme="minorEastAsia" w:cs="Times New Roman"/>
          <w:iCs/>
          <w:sz w:val="21"/>
          <w:szCs w:val="21"/>
        </w:rPr>
        <w:t>的理由。一些专家还</w:t>
      </w:r>
      <w:r w:rsidR="00B166BC" w:rsidRPr="00A67043">
        <w:rPr>
          <w:rFonts w:asciiTheme="minorEastAsia" w:eastAsiaTheme="minorEastAsia" w:hAnsiTheme="minorEastAsia" w:cs="Times New Roman"/>
          <w:iCs/>
          <w:sz w:val="21"/>
          <w:szCs w:val="21"/>
        </w:rPr>
        <w:t>指出了审查</w:t>
      </w:r>
      <w:r w:rsidRPr="00A67043">
        <w:rPr>
          <w:rFonts w:asciiTheme="minorEastAsia" w:eastAsiaTheme="minorEastAsia" w:hAnsiTheme="minorEastAsia" w:cs="Times New Roman"/>
          <w:iCs/>
          <w:sz w:val="21"/>
          <w:szCs w:val="21"/>
        </w:rPr>
        <w:t>现有习俗和</w:t>
      </w:r>
      <w:r w:rsidR="00B166BC" w:rsidRPr="00A67043">
        <w:rPr>
          <w:rFonts w:asciiTheme="minorEastAsia" w:eastAsiaTheme="minorEastAsia" w:hAnsiTheme="minorEastAsia" w:cs="Times New Roman"/>
          <w:iCs/>
          <w:sz w:val="21"/>
          <w:szCs w:val="21"/>
        </w:rPr>
        <w:t>实践</w:t>
      </w:r>
      <w:r w:rsidRPr="00A67043">
        <w:rPr>
          <w:rFonts w:asciiTheme="minorEastAsia" w:eastAsiaTheme="minorEastAsia" w:hAnsiTheme="minorEastAsia" w:cs="Times New Roman"/>
          <w:iCs/>
          <w:sz w:val="21"/>
          <w:szCs w:val="21"/>
        </w:rPr>
        <w:t>以及相关社区对</w:t>
      </w:r>
      <w:r w:rsidR="00B166BC" w:rsidRPr="00A67043">
        <w:rPr>
          <w:rFonts w:asciiTheme="minorEastAsia" w:eastAsiaTheme="minorEastAsia" w:hAnsiTheme="minorEastAsia" w:cs="Times New Roman"/>
          <w:iCs/>
          <w:sz w:val="21"/>
          <w:szCs w:val="21"/>
        </w:rPr>
        <w:t>传统知识</w:t>
      </w:r>
      <w:r w:rsidRPr="00A67043">
        <w:rPr>
          <w:rFonts w:asciiTheme="minorEastAsia" w:eastAsiaTheme="minorEastAsia" w:hAnsiTheme="minorEastAsia" w:cs="Times New Roman"/>
          <w:iCs/>
          <w:sz w:val="21"/>
          <w:szCs w:val="21"/>
        </w:rPr>
        <w:t>或</w:t>
      </w:r>
      <w:r w:rsidR="00B166BC" w:rsidRPr="00A67043">
        <w:rPr>
          <w:rFonts w:asciiTheme="minorEastAsia" w:eastAsiaTheme="minorEastAsia" w:hAnsiTheme="minorEastAsia" w:cs="Times New Roman"/>
          <w:iCs/>
          <w:sz w:val="21"/>
          <w:szCs w:val="21"/>
        </w:rPr>
        <w:t>传统文化表现形式</w:t>
      </w:r>
      <w:r w:rsidRPr="00A67043">
        <w:rPr>
          <w:rFonts w:asciiTheme="minorEastAsia" w:eastAsiaTheme="minorEastAsia" w:hAnsiTheme="minorEastAsia" w:cs="Times New Roman"/>
          <w:iCs/>
          <w:sz w:val="21"/>
          <w:szCs w:val="21"/>
        </w:rPr>
        <w:t>采取</w:t>
      </w:r>
      <w:r w:rsidR="00B166BC" w:rsidRPr="00A67043">
        <w:rPr>
          <w:rFonts w:asciiTheme="minorEastAsia" w:eastAsiaTheme="minorEastAsia" w:hAnsiTheme="minorEastAsia" w:cs="Times New Roman"/>
          <w:iCs/>
          <w:sz w:val="21"/>
          <w:szCs w:val="21"/>
        </w:rPr>
        <w:t>了</w:t>
      </w:r>
      <w:r w:rsidRPr="00A67043">
        <w:rPr>
          <w:rFonts w:asciiTheme="minorEastAsia" w:eastAsiaTheme="minorEastAsia" w:hAnsiTheme="minorEastAsia" w:cs="Times New Roman"/>
          <w:iCs/>
          <w:sz w:val="21"/>
          <w:szCs w:val="21"/>
        </w:rPr>
        <w:t>何种保护措施</w:t>
      </w:r>
      <w:r w:rsidR="00B166BC" w:rsidRPr="00A67043">
        <w:rPr>
          <w:rFonts w:asciiTheme="minorEastAsia" w:eastAsiaTheme="minorEastAsia" w:hAnsiTheme="minorEastAsia" w:cs="Times New Roman"/>
          <w:iCs/>
          <w:sz w:val="21"/>
          <w:szCs w:val="21"/>
        </w:rPr>
        <w:t>的重要性</w:t>
      </w:r>
      <w:r w:rsidRPr="00A67043">
        <w:rPr>
          <w:rFonts w:asciiTheme="minorEastAsia" w:eastAsiaTheme="minorEastAsia" w:hAnsiTheme="minorEastAsia" w:cs="Times New Roman"/>
          <w:iCs/>
          <w:sz w:val="21"/>
          <w:szCs w:val="21"/>
        </w:rPr>
        <w:t>。一些专家强调了</w:t>
      </w:r>
      <w:r w:rsidR="00691282" w:rsidRPr="00A67043">
        <w:rPr>
          <w:rFonts w:asciiTheme="minorEastAsia" w:eastAsiaTheme="minorEastAsia" w:hAnsiTheme="minorEastAsia" w:cs="Times New Roman"/>
          <w:iCs/>
          <w:sz w:val="21"/>
          <w:szCs w:val="21"/>
        </w:rPr>
        <w:t>在确定给予不同层级的保护范围时与国内</w:t>
      </w:r>
      <w:r w:rsidRPr="00A67043">
        <w:rPr>
          <w:rFonts w:asciiTheme="minorEastAsia" w:eastAsiaTheme="minorEastAsia" w:hAnsiTheme="minorEastAsia" w:cs="Times New Roman"/>
          <w:iCs/>
          <w:sz w:val="21"/>
          <w:szCs w:val="21"/>
        </w:rPr>
        <w:t>土著和当地社区协商的重要性</w:t>
      </w:r>
      <w:r w:rsidR="00691282" w:rsidRPr="00A67043">
        <w:rPr>
          <w:rFonts w:asciiTheme="minorEastAsia" w:eastAsiaTheme="minorEastAsia" w:hAnsiTheme="minorEastAsia" w:cs="Times New Roman"/>
          <w:iCs/>
          <w:sz w:val="21"/>
          <w:szCs w:val="21"/>
        </w:rPr>
        <w:t>。</w:t>
      </w:r>
    </w:p>
    <w:p w:rsidR="00D1497F" w:rsidRPr="00A67043" w:rsidRDefault="003B0D35" w:rsidP="00247D88">
      <w:pPr>
        <w:pStyle w:val="ListParagraph"/>
        <w:spacing w:afterLines="50" w:after="120" w:line="340" w:lineRule="atLeast"/>
        <w:ind w:left="567"/>
        <w:contextualSpacing w:val="0"/>
        <w:jc w:val="both"/>
        <w:rPr>
          <w:rFonts w:asciiTheme="minorEastAsia" w:eastAsiaTheme="minorEastAsia" w:hAnsiTheme="minorEastAsia" w:cs="Times New Roman"/>
          <w:sz w:val="21"/>
          <w:szCs w:val="21"/>
        </w:rPr>
      </w:pPr>
      <w:r w:rsidRPr="00A67043">
        <w:rPr>
          <w:rFonts w:ascii="KaiTi" w:eastAsia="KaiTi" w:hAnsi="KaiTi" w:cs="Times New Roman"/>
          <w:iCs/>
          <w:sz w:val="21"/>
          <w:szCs w:val="21"/>
        </w:rPr>
        <w:t>传播</w:t>
      </w:r>
      <w:r w:rsidR="008F306F" w:rsidRPr="00A67043">
        <w:rPr>
          <w:rFonts w:ascii="KaiTi" w:eastAsia="KaiTi" w:hAnsi="KaiTi" w:cs="Times New Roman"/>
          <w:iCs/>
          <w:sz w:val="21"/>
          <w:szCs w:val="21"/>
        </w:rPr>
        <w:t>程度：</w:t>
      </w:r>
      <w:r w:rsidR="00691282" w:rsidRPr="00A67043">
        <w:rPr>
          <w:rFonts w:asciiTheme="minorEastAsia" w:eastAsiaTheme="minorEastAsia" w:hAnsiTheme="minorEastAsia" w:cs="Times New Roman"/>
          <w:iCs/>
          <w:sz w:val="21"/>
          <w:szCs w:val="21"/>
        </w:rPr>
        <w:t>这个问题与公有</w:t>
      </w:r>
      <w:r w:rsidR="008F306F" w:rsidRPr="00A67043">
        <w:rPr>
          <w:rFonts w:asciiTheme="minorEastAsia" w:eastAsiaTheme="minorEastAsia" w:hAnsiTheme="minorEastAsia" w:cs="Times New Roman"/>
          <w:iCs/>
          <w:sz w:val="21"/>
          <w:szCs w:val="21"/>
        </w:rPr>
        <w:t>领域问题有关。讨论了</w:t>
      </w:r>
      <w:r w:rsidR="00691282" w:rsidRPr="00A67043">
        <w:rPr>
          <w:rFonts w:asciiTheme="minorEastAsia" w:eastAsiaTheme="minorEastAsia" w:hAnsiTheme="minorEastAsia" w:cs="Times New Roman"/>
          <w:iCs/>
          <w:sz w:val="21"/>
          <w:szCs w:val="21"/>
        </w:rPr>
        <w:t>很多问题。作品可在土著或当地社区内</w:t>
      </w:r>
      <w:r w:rsidR="008F306F" w:rsidRPr="00A67043">
        <w:rPr>
          <w:rFonts w:asciiTheme="minorEastAsia" w:eastAsiaTheme="minorEastAsia" w:hAnsiTheme="minorEastAsia" w:cs="Times New Roman"/>
          <w:iCs/>
          <w:sz w:val="21"/>
          <w:szCs w:val="21"/>
        </w:rPr>
        <w:t>外</w:t>
      </w:r>
      <w:r w:rsidR="00691282" w:rsidRPr="00A67043">
        <w:rPr>
          <w:rFonts w:asciiTheme="minorEastAsia" w:eastAsiaTheme="minorEastAsia" w:hAnsiTheme="minorEastAsia" w:cs="Times New Roman"/>
          <w:iCs/>
          <w:sz w:val="21"/>
          <w:szCs w:val="21"/>
        </w:rPr>
        <w:t>公开可得</w:t>
      </w:r>
      <w:r w:rsidR="008F306F" w:rsidRPr="00A67043">
        <w:rPr>
          <w:rFonts w:asciiTheme="minorEastAsia" w:eastAsiaTheme="minorEastAsia" w:hAnsiTheme="minorEastAsia" w:cs="Times New Roman"/>
          <w:iCs/>
          <w:sz w:val="21"/>
          <w:szCs w:val="21"/>
        </w:rPr>
        <w:t>的事实是否影响保护水平？如何确定</w:t>
      </w:r>
      <w:r w:rsidR="00691282" w:rsidRPr="00A67043">
        <w:rPr>
          <w:rFonts w:asciiTheme="minorEastAsia" w:eastAsiaTheme="minorEastAsia" w:hAnsiTheme="minorEastAsia" w:cs="Times New Roman"/>
          <w:iCs/>
          <w:sz w:val="21"/>
          <w:szCs w:val="21"/>
        </w:rPr>
        <w:t>传统知识</w:t>
      </w:r>
      <w:r w:rsidR="008F306F" w:rsidRPr="00A67043">
        <w:rPr>
          <w:rFonts w:asciiTheme="minorEastAsia" w:eastAsiaTheme="minorEastAsia" w:hAnsiTheme="minorEastAsia" w:cs="Times New Roman"/>
          <w:iCs/>
          <w:sz w:val="21"/>
          <w:szCs w:val="21"/>
        </w:rPr>
        <w:t>或</w:t>
      </w:r>
      <w:r w:rsidR="00691282" w:rsidRPr="00A67043">
        <w:rPr>
          <w:rFonts w:asciiTheme="minorEastAsia" w:eastAsiaTheme="minorEastAsia" w:hAnsiTheme="minorEastAsia" w:cs="Times New Roman"/>
          <w:iCs/>
          <w:sz w:val="21"/>
          <w:szCs w:val="21"/>
        </w:rPr>
        <w:t>传统文化表现形式</w:t>
      </w:r>
      <w:r w:rsidR="008F306F" w:rsidRPr="00A67043">
        <w:rPr>
          <w:rFonts w:asciiTheme="minorEastAsia" w:eastAsiaTheme="minorEastAsia" w:hAnsiTheme="minorEastAsia" w:cs="Times New Roman"/>
          <w:iCs/>
          <w:sz w:val="21"/>
          <w:szCs w:val="21"/>
        </w:rPr>
        <w:t>是</w:t>
      </w:r>
      <w:r w:rsidR="00691282" w:rsidRPr="00A67043">
        <w:rPr>
          <w:rFonts w:asciiTheme="minorEastAsia" w:eastAsiaTheme="minorEastAsia" w:hAnsiTheme="minorEastAsia" w:cs="Times New Roman"/>
          <w:iCs/>
          <w:sz w:val="21"/>
          <w:szCs w:val="21"/>
        </w:rPr>
        <w:t>传播</w:t>
      </w:r>
      <w:r w:rsidR="007F2DD5" w:rsidRPr="00A67043">
        <w:rPr>
          <w:rFonts w:asciiTheme="minorEastAsia" w:eastAsiaTheme="minorEastAsia" w:hAnsiTheme="minorEastAsia" w:cs="Times New Roman" w:hint="eastAsia"/>
          <w:iCs/>
          <w:sz w:val="21"/>
          <w:szCs w:val="21"/>
        </w:rPr>
        <w:t>范围</w:t>
      </w:r>
      <w:r w:rsidR="007F2DD5" w:rsidRPr="00A67043">
        <w:rPr>
          <w:rFonts w:asciiTheme="minorEastAsia" w:eastAsiaTheme="minorEastAsia" w:hAnsiTheme="minorEastAsia" w:cs="Times New Roman"/>
          <w:iCs/>
          <w:sz w:val="21"/>
          <w:szCs w:val="21"/>
        </w:rPr>
        <w:t>窄</w:t>
      </w:r>
      <w:r w:rsidR="008F306F" w:rsidRPr="00A67043">
        <w:rPr>
          <w:rFonts w:asciiTheme="minorEastAsia" w:eastAsiaTheme="minorEastAsia" w:hAnsiTheme="minorEastAsia" w:cs="Times New Roman"/>
          <w:iCs/>
          <w:sz w:val="21"/>
          <w:szCs w:val="21"/>
        </w:rPr>
        <w:t>还是</w:t>
      </w:r>
      <w:r w:rsidR="00691282" w:rsidRPr="00A67043">
        <w:rPr>
          <w:rFonts w:asciiTheme="minorEastAsia" w:eastAsiaTheme="minorEastAsia" w:hAnsiTheme="minorEastAsia" w:cs="Times New Roman"/>
          <w:iCs/>
          <w:sz w:val="21"/>
          <w:szCs w:val="21"/>
        </w:rPr>
        <w:t>传播</w:t>
      </w:r>
      <w:r w:rsidR="007F2DD5" w:rsidRPr="00A67043">
        <w:rPr>
          <w:rFonts w:asciiTheme="minorEastAsia" w:eastAsiaTheme="minorEastAsia" w:hAnsiTheme="minorEastAsia" w:cs="Times New Roman" w:hint="eastAsia"/>
          <w:iCs/>
          <w:sz w:val="21"/>
          <w:szCs w:val="21"/>
        </w:rPr>
        <w:t>范围</w:t>
      </w:r>
      <w:r w:rsidR="007F2DD5" w:rsidRPr="00A67043">
        <w:rPr>
          <w:rFonts w:asciiTheme="minorEastAsia" w:eastAsiaTheme="minorEastAsia" w:hAnsiTheme="minorEastAsia" w:cs="Times New Roman"/>
          <w:iCs/>
          <w:sz w:val="21"/>
          <w:szCs w:val="21"/>
        </w:rPr>
        <w:t>广</w:t>
      </w:r>
      <w:r w:rsidR="008F306F" w:rsidRPr="00A67043">
        <w:rPr>
          <w:rFonts w:asciiTheme="minorEastAsia" w:eastAsiaTheme="minorEastAsia" w:hAnsiTheme="minorEastAsia" w:cs="Times New Roman"/>
          <w:iCs/>
          <w:sz w:val="21"/>
          <w:szCs w:val="21"/>
        </w:rPr>
        <w:t>？</w:t>
      </w:r>
      <w:r w:rsidR="00691282" w:rsidRPr="00A67043">
        <w:rPr>
          <w:rFonts w:asciiTheme="minorEastAsia" w:eastAsiaTheme="minorEastAsia" w:hAnsiTheme="minorEastAsia" w:cs="Times New Roman"/>
          <w:iCs/>
          <w:sz w:val="21"/>
          <w:szCs w:val="21"/>
        </w:rPr>
        <w:t>传播</w:t>
      </w:r>
      <w:r w:rsidR="008F306F" w:rsidRPr="00A67043">
        <w:rPr>
          <w:rFonts w:asciiTheme="minorEastAsia" w:eastAsiaTheme="minorEastAsia" w:hAnsiTheme="minorEastAsia" w:cs="Times New Roman"/>
          <w:iCs/>
          <w:sz w:val="21"/>
          <w:szCs w:val="21"/>
        </w:rPr>
        <w:t>水平是否会影响</w:t>
      </w:r>
      <w:r w:rsidR="00691282" w:rsidRPr="00A67043">
        <w:rPr>
          <w:rFonts w:asciiTheme="minorEastAsia" w:eastAsiaTheme="minorEastAsia" w:hAnsiTheme="minorEastAsia" w:cs="Times New Roman"/>
          <w:iCs/>
          <w:sz w:val="21"/>
          <w:szCs w:val="21"/>
        </w:rPr>
        <w:t>传统知识</w:t>
      </w:r>
      <w:r w:rsidR="008F306F" w:rsidRPr="00A67043">
        <w:rPr>
          <w:rFonts w:asciiTheme="minorEastAsia" w:eastAsiaTheme="minorEastAsia" w:hAnsiTheme="minorEastAsia" w:cs="Times New Roman"/>
          <w:iCs/>
          <w:sz w:val="21"/>
          <w:szCs w:val="21"/>
        </w:rPr>
        <w:t>或</w:t>
      </w:r>
      <w:r w:rsidR="00691282" w:rsidRPr="00A67043">
        <w:rPr>
          <w:rFonts w:asciiTheme="minorEastAsia" w:eastAsiaTheme="minorEastAsia" w:hAnsiTheme="minorEastAsia" w:cs="Times New Roman"/>
          <w:iCs/>
          <w:sz w:val="21"/>
          <w:szCs w:val="21"/>
        </w:rPr>
        <w:t>传统文化表现形式</w:t>
      </w:r>
      <w:r w:rsidR="008F306F" w:rsidRPr="00A67043">
        <w:rPr>
          <w:rFonts w:asciiTheme="minorEastAsia" w:eastAsiaTheme="minorEastAsia" w:hAnsiTheme="minorEastAsia" w:cs="Times New Roman"/>
          <w:iCs/>
          <w:sz w:val="21"/>
          <w:szCs w:val="21"/>
        </w:rPr>
        <w:t>的保护水平？专家</w:t>
      </w:r>
      <w:r w:rsidR="00691282" w:rsidRPr="00A67043">
        <w:rPr>
          <w:rFonts w:asciiTheme="minorEastAsia" w:eastAsiaTheme="minorEastAsia" w:hAnsiTheme="minorEastAsia" w:cs="Times New Roman"/>
          <w:iCs/>
          <w:sz w:val="21"/>
          <w:szCs w:val="21"/>
        </w:rPr>
        <w:t>们</w:t>
      </w:r>
      <w:r w:rsidR="008F306F" w:rsidRPr="00A67043">
        <w:rPr>
          <w:rFonts w:asciiTheme="minorEastAsia" w:eastAsiaTheme="minorEastAsia" w:hAnsiTheme="minorEastAsia" w:cs="Times New Roman"/>
          <w:iCs/>
          <w:sz w:val="21"/>
          <w:szCs w:val="21"/>
        </w:rPr>
        <w:t>指出，</w:t>
      </w:r>
      <w:r w:rsidR="00691282" w:rsidRPr="00A67043">
        <w:rPr>
          <w:rFonts w:asciiTheme="minorEastAsia" w:eastAsiaTheme="minorEastAsia" w:hAnsiTheme="minorEastAsia" w:cs="Times New Roman"/>
          <w:iCs/>
          <w:sz w:val="21"/>
          <w:szCs w:val="21"/>
        </w:rPr>
        <w:t>在</w:t>
      </w:r>
      <w:r w:rsidR="008F306F" w:rsidRPr="00A67043">
        <w:rPr>
          <w:rFonts w:asciiTheme="minorEastAsia" w:eastAsiaTheme="minorEastAsia" w:hAnsiTheme="minorEastAsia" w:cs="Times New Roman"/>
          <w:iCs/>
          <w:sz w:val="21"/>
          <w:szCs w:val="21"/>
        </w:rPr>
        <w:t>有些情况下，</w:t>
      </w:r>
      <w:r w:rsidR="00691282" w:rsidRPr="00A67043">
        <w:rPr>
          <w:rFonts w:asciiTheme="minorEastAsia" w:eastAsiaTheme="minorEastAsia" w:hAnsiTheme="minorEastAsia" w:cs="Times New Roman"/>
          <w:iCs/>
          <w:sz w:val="21"/>
          <w:szCs w:val="21"/>
        </w:rPr>
        <w:t>传统知识</w:t>
      </w:r>
      <w:r w:rsidR="008F306F" w:rsidRPr="00A67043">
        <w:rPr>
          <w:rFonts w:asciiTheme="minorEastAsia" w:eastAsiaTheme="minorEastAsia" w:hAnsiTheme="minorEastAsia" w:cs="Times New Roman"/>
          <w:iCs/>
          <w:sz w:val="21"/>
          <w:szCs w:val="21"/>
        </w:rPr>
        <w:t>或</w:t>
      </w:r>
      <w:r w:rsidR="00691282" w:rsidRPr="00A67043">
        <w:rPr>
          <w:rFonts w:asciiTheme="minorEastAsia" w:eastAsiaTheme="minorEastAsia" w:hAnsiTheme="minorEastAsia" w:cs="Times New Roman"/>
          <w:iCs/>
          <w:sz w:val="21"/>
          <w:szCs w:val="21"/>
        </w:rPr>
        <w:t>传统文化表现形式</w:t>
      </w:r>
      <w:r w:rsidR="008F306F" w:rsidRPr="00A67043">
        <w:rPr>
          <w:rFonts w:asciiTheme="minorEastAsia" w:eastAsiaTheme="minorEastAsia" w:hAnsiTheme="minorEastAsia" w:cs="Times New Roman"/>
          <w:iCs/>
          <w:sz w:val="21"/>
          <w:szCs w:val="21"/>
        </w:rPr>
        <w:t>的</w:t>
      </w:r>
      <w:r w:rsidR="00691282" w:rsidRPr="00A67043">
        <w:rPr>
          <w:rFonts w:asciiTheme="minorEastAsia" w:eastAsiaTheme="minorEastAsia" w:hAnsiTheme="minorEastAsia" w:cs="Times New Roman"/>
          <w:iCs/>
          <w:sz w:val="21"/>
          <w:szCs w:val="21"/>
        </w:rPr>
        <w:t>传播</w:t>
      </w:r>
      <w:r w:rsidR="008F306F" w:rsidRPr="00A67043">
        <w:rPr>
          <w:rFonts w:asciiTheme="minorEastAsia" w:eastAsiaTheme="minorEastAsia" w:hAnsiTheme="minorEastAsia" w:cs="Times New Roman"/>
          <w:iCs/>
          <w:sz w:val="21"/>
          <w:szCs w:val="21"/>
        </w:rPr>
        <w:t>方式可能不再吸引最初授予的保护水平</w:t>
      </w:r>
      <w:r w:rsidR="00691282" w:rsidRPr="00A67043">
        <w:rPr>
          <w:rFonts w:asciiTheme="minorEastAsia" w:eastAsiaTheme="minorEastAsia" w:hAnsiTheme="minorEastAsia" w:cs="Times New Roman"/>
          <w:iCs/>
          <w:sz w:val="21"/>
          <w:szCs w:val="21"/>
        </w:rPr>
        <w:t>。</w:t>
      </w:r>
    </w:p>
    <w:p w:rsidR="00D1497F" w:rsidRPr="00A67043" w:rsidRDefault="00691282" w:rsidP="00247D88">
      <w:pPr>
        <w:pStyle w:val="ListParagraph"/>
        <w:spacing w:afterLines="50" w:after="120" w:line="340" w:lineRule="atLeast"/>
        <w:ind w:left="567"/>
        <w:contextualSpacing w:val="0"/>
        <w:jc w:val="both"/>
        <w:rPr>
          <w:rFonts w:asciiTheme="minorEastAsia" w:eastAsiaTheme="minorEastAsia" w:hAnsiTheme="minorEastAsia" w:cs="Times New Roman"/>
          <w:sz w:val="21"/>
          <w:szCs w:val="21"/>
        </w:rPr>
      </w:pPr>
      <w:r w:rsidRPr="00A67043">
        <w:rPr>
          <w:rFonts w:asciiTheme="minorEastAsia" w:eastAsiaTheme="minorEastAsia" w:hAnsiTheme="minorEastAsia" w:cs="Times New Roman"/>
          <w:sz w:val="21"/>
          <w:szCs w:val="21"/>
        </w:rPr>
        <w:t>已经查明</w:t>
      </w:r>
      <w:r w:rsidR="008F306F" w:rsidRPr="00A67043">
        <w:rPr>
          <w:rFonts w:asciiTheme="minorEastAsia" w:eastAsiaTheme="minorEastAsia" w:hAnsiTheme="minorEastAsia" w:cs="Times New Roman"/>
          <w:sz w:val="21"/>
          <w:szCs w:val="21"/>
        </w:rPr>
        <w:t>与分层法/差异化保护相关的主要挑战之一是</w:t>
      </w:r>
      <w:r w:rsidRPr="00A67043">
        <w:rPr>
          <w:rFonts w:asciiTheme="minorEastAsia" w:eastAsiaTheme="minorEastAsia" w:hAnsiTheme="minorEastAsia" w:cs="Times New Roman"/>
          <w:sz w:val="21"/>
          <w:szCs w:val="21"/>
        </w:rPr>
        <w:t>在</w:t>
      </w:r>
      <w:r w:rsidR="008F306F" w:rsidRPr="00A67043">
        <w:rPr>
          <w:rFonts w:asciiTheme="minorEastAsia" w:eastAsiaTheme="minorEastAsia" w:hAnsiTheme="minorEastAsia" w:cs="Times New Roman"/>
          <w:sz w:val="21"/>
          <w:szCs w:val="21"/>
        </w:rPr>
        <w:t>国际一级</w:t>
      </w:r>
      <w:r w:rsidRPr="00A67043">
        <w:rPr>
          <w:rFonts w:asciiTheme="minorEastAsia" w:eastAsiaTheme="minorEastAsia" w:hAnsiTheme="minorEastAsia" w:cs="Times New Roman"/>
          <w:sz w:val="21"/>
          <w:szCs w:val="21"/>
        </w:rPr>
        <w:t>确定</w:t>
      </w:r>
      <w:r w:rsidR="008F306F" w:rsidRPr="00A67043">
        <w:rPr>
          <w:rFonts w:asciiTheme="minorEastAsia" w:eastAsiaTheme="minorEastAsia" w:hAnsiTheme="minorEastAsia" w:cs="Times New Roman"/>
          <w:sz w:val="21"/>
          <w:szCs w:val="21"/>
        </w:rPr>
        <w:t>层数。这一问题需要在国家一级与相关土著或当地社区进一步讨论和协商，以便在</w:t>
      </w:r>
      <w:r w:rsidRPr="00A67043">
        <w:rPr>
          <w:rFonts w:asciiTheme="minorEastAsia" w:eastAsiaTheme="minorEastAsia" w:hAnsiTheme="minorEastAsia" w:cs="Times New Roman"/>
          <w:sz w:val="21"/>
          <w:szCs w:val="21"/>
        </w:rPr>
        <w:t>IGC制定必要的准则。</w:t>
      </w:r>
    </w:p>
    <w:p w:rsidR="00D1497F" w:rsidRPr="00A67043" w:rsidRDefault="00CE4064" w:rsidP="00247D88">
      <w:pPr>
        <w:pStyle w:val="ListParagraph"/>
        <w:spacing w:afterLines="50" w:after="120" w:line="340" w:lineRule="atLeast"/>
        <w:ind w:left="567"/>
        <w:contextualSpacing w:val="0"/>
        <w:jc w:val="both"/>
        <w:rPr>
          <w:rFonts w:ascii="Times New Roman" w:hAnsi="Times New Roman" w:cs="Times New Roman"/>
          <w:i/>
          <w:sz w:val="21"/>
          <w:szCs w:val="21"/>
          <w:lang w:val="en-GB"/>
        </w:rPr>
      </w:pPr>
      <w:r w:rsidRPr="00A67043">
        <w:rPr>
          <w:rFonts w:ascii="KaiTi" w:eastAsia="KaiTi" w:hAnsi="KaiTi" w:cs="Times New Roman"/>
          <w:iCs/>
          <w:sz w:val="21"/>
          <w:szCs w:val="21"/>
        </w:rPr>
        <w:t>虚假和误导性使用传统知识和传统文化表现形式</w:t>
      </w:r>
      <w:r w:rsidR="001B3FE7" w:rsidRPr="00247D88">
        <w:rPr>
          <w:rFonts w:ascii="Times New Roman" w:hAnsi="Times New Roman" w:cs="Times New Roman"/>
          <w:sz w:val="21"/>
          <w:szCs w:val="21"/>
          <w:lang w:val="en-GB"/>
        </w:rPr>
        <w:t>[</w:t>
      </w:r>
      <w:r w:rsidR="001B3FE7" w:rsidRPr="00247D88">
        <w:rPr>
          <w:rFonts w:ascii="Times New Roman" w:hAnsi="Times New Roman" w:cs="Times New Roman"/>
          <w:sz w:val="21"/>
          <w:szCs w:val="21"/>
          <w:lang w:val="en-GB"/>
        </w:rPr>
        <w:t>由夏皮罗先生发言</w:t>
      </w:r>
      <w:r w:rsidR="001B3FE7" w:rsidRPr="00247D88">
        <w:rPr>
          <w:rFonts w:ascii="Times New Roman" w:hAnsi="Times New Roman" w:cs="Times New Roman"/>
          <w:sz w:val="21"/>
          <w:szCs w:val="21"/>
          <w:lang w:val="en-GB"/>
        </w:rPr>
        <w:t>]</w:t>
      </w:r>
    </w:p>
    <w:p w:rsidR="000A6A36" w:rsidRPr="00A67043" w:rsidRDefault="00EC13CE" w:rsidP="00247D88">
      <w:pPr>
        <w:pStyle w:val="ListParagraph"/>
        <w:spacing w:afterLines="50" w:after="120" w:line="340" w:lineRule="atLeast"/>
        <w:ind w:left="567"/>
        <w:contextualSpacing w:val="0"/>
        <w:jc w:val="both"/>
        <w:rPr>
          <w:rFonts w:asciiTheme="minorEastAsia" w:eastAsiaTheme="minorEastAsia" w:hAnsiTheme="minorEastAsia" w:cs="Times New Roman"/>
          <w:sz w:val="21"/>
          <w:szCs w:val="21"/>
          <w:lang w:val="en-GB"/>
        </w:rPr>
      </w:pPr>
      <w:r w:rsidRPr="00A67043">
        <w:rPr>
          <w:rFonts w:asciiTheme="minorEastAsia" w:eastAsiaTheme="minorEastAsia" w:hAnsiTheme="minorEastAsia" w:cs="Times New Roman"/>
          <w:sz w:val="21"/>
          <w:szCs w:val="21"/>
          <w:lang w:val="en-GB"/>
        </w:rPr>
        <w:t>通过另一个假设性</w:t>
      </w:r>
      <w:r w:rsidR="00691282" w:rsidRPr="00A67043">
        <w:rPr>
          <w:rFonts w:asciiTheme="minorEastAsia" w:eastAsiaTheme="minorEastAsia" w:hAnsiTheme="minorEastAsia" w:cs="Times New Roman"/>
          <w:sz w:val="21"/>
          <w:szCs w:val="21"/>
          <w:lang w:val="en-GB"/>
        </w:rPr>
        <w:t>案例研究，专家们讨论了提供或销售产品</w:t>
      </w:r>
      <w:r w:rsidRPr="00A67043">
        <w:rPr>
          <w:rFonts w:asciiTheme="minorEastAsia" w:eastAsiaTheme="minorEastAsia" w:hAnsiTheme="minorEastAsia" w:cs="Times New Roman"/>
          <w:sz w:val="21"/>
          <w:szCs w:val="21"/>
          <w:lang w:val="en-GB"/>
        </w:rPr>
        <w:t>并假称这些产品</w:t>
      </w:r>
      <w:r w:rsidR="00691282" w:rsidRPr="00A67043">
        <w:rPr>
          <w:rFonts w:asciiTheme="minorEastAsia" w:eastAsiaTheme="minorEastAsia" w:hAnsiTheme="minorEastAsia" w:cs="Times New Roman"/>
          <w:sz w:val="21"/>
          <w:szCs w:val="21"/>
          <w:lang w:val="en-GB"/>
        </w:rPr>
        <w:t>是由特定土著人民和当地社区生产的</w:t>
      </w:r>
      <w:r w:rsidRPr="00A67043">
        <w:rPr>
          <w:rFonts w:asciiTheme="minorEastAsia" w:eastAsiaTheme="minorEastAsia" w:hAnsiTheme="minorEastAsia" w:cs="Times New Roman"/>
          <w:sz w:val="21"/>
          <w:szCs w:val="21"/>
          <w:lang w:val="en-GB"/>
        </w:rPr>
        <w:t>问题</w:t>
      </w:r>
      <w:r w:rsidR="00691282" w:rsidRPr="00A67043">
        <w:rPr>
          <w:rFonts w:asciiTheme="minorEastAsia" w:eastAsiaTheme="minorEastAsia" w:hAnsiTheme="minorEastAsia" w:cs="Times New Roman"/>
          <w:sz w:val="21"/>
          <w:szCs w:val="21"/>
          <w:lang w:val="en-GB"/>
        </w:rPr>
        <w:t>。这个假设提出了两个</w:t>
      </w:r>
      <w:r w:rsidRPr="00A67043">
        <w:rPr>
          <w:rFonts w:asciiTheme="minorEastAsia" w:eastAsiaTheme="minorEastAsia" w:hAnsiTheme="minorEastAsia" w:cs="Times New Roman"/>
          <w:sz w:val="21"/>
          <w:szCs w:val="21"/>
          <w:lang w:val="en-GB"/>
        </w:rPr>
        <w:t>需要讨论的</w:t>
      </w:r>
      <w:r w:rsidR="00691282" w:rsidRPr="00A67043">
        <w:rPr>
          <w:rFonts w:asciiTheme="minorEastAsia" w:eastAsiaTheme="minorEastAsia" w:hAnsiTheme="minorEastAsia" w:cs="Times New Roman"/>
          <w:sz w:val="21"/>
          <w:szCs w:val="21"/>
          <w:lang w:val="en-GB"/>
        </w:rPr>
        <w:t>问题。</w:t>
      </w:r>
      <w:r w:rsidRPr="00A67043">
        <w:rPr>
          <w:rFonts w:asciiTheme="minorEastAsia" w:eastAsiaTheme="minorEastAsia" w:hAnsiTheme="minorEastAsia" w:cs="Times New Roman"/>
          <w:sz w:val="21"/>
          <w:szCs w:val="21"/>
          <w:lang w:val="en-GB"/>
        </w:rPr>
        <w:t>第一，有没有</w:t>
      </w:r>
      <w:r w:rsidR="00691282" w:rsidRPr="00A67043">
        <w:rPr>
          <w:rFonts w:asciiTheme="minorEastAsia" w:eastAsiaTheme="minorEastAsia" w:hAnsiTheme="minorEastAsia" w:cs="Times New Roman"/>
          <w:sz w:val="21"/>
          <w:szCs w:val="21"/>
          <w:lang w:val="en-GB"/>
        </w:rPr>
        <w:t>国</w:t>
      </w:r>
      <w:r w:rsidRPr="00A67043">
        <w:rPr>
          <w:rFonts w:asciiTheme="minorEastAsia" w:eastAsiaTheme="minorEastAsia" w:hAnsiTheme="minorEastAsia" w:cs="Times New Roman"/>
          <w:sz w:val="21"/>
          <w:szCs w:val="21"/>
          <w:lang w:val="en-GB"/>
        </w:rPr>
        <w:t>内</w:t>
      </w:r>
      <w:r w:rsidR="00691282" w:rsidRPr="00A67043">
        <w:rPr>
          <w:rFonts w:asciiTheme="minorEastAsia" w:eastAsiaTheme="minorEastAsia" w:hAnsiTheme="minorEastAsia" w:cs="Times New Roman"/>
          <w:sz w:val="21"/>
          <w:szCs w:val="21"/>
          <w:lang w:val="en-GB"/>
        </w:rPr>
        <w:t>法律保护这些不公平行为？第二</w:t>
      </w:r>
      <w:r w:rsidRPr="00A67043">
        <w:rPr>
          <w:rFonts w:asciiTheme="minorEastAsia" w:eastAsiaTheme="minorEastAsia" w:hAnsiTheme="minorEastAsia" w:cs="Times New Roman"/>
          <w:sz w:val="21"/>
          <w:szCs w:val="21"/>
          <w:lang w:val="en-GB"/>
        </w:rPr>
        <w:t>，能</w:t>
      </w:r>
      <w:r w:rsidR="00691282" w:rsidRPr="00A67043">
        <w:rPr>
          <w:rFonts w:asciiTheme="minorEastAsia" w:eastAsiaTheme="minorEastAsia" w:hAnsiTheme="minorEastAsia" w:cs="Times New Roman"/>
          <w:sz w:val="21"/>
          <w:szCs w:val="21"/>
          <w:lang w:val="en-GB"/>
        </w:rPr>
        <w:t>否在国际一级制定原则或最佳做法？关于第一个问题，</w:t>
      </w:r>
      <w:r w:rsidRPr="00A67043">
        <w:rPr>
          <w:rFonts w:asciiTheme="minorEastAsia" w:eastAsiaTheme="minorEastAsia" w:hAnsiTheme="minorEastAsia" w:cs="Times New Roman"/>
          <w:sz w:val="21"/>
          <w:szCs w:val="21"/>
          <w:lang w:val="en-GB"/>
        </w:rPr>
        <w:t>专家们</w:t>
      </w:r>
      <w:r w:rsidR="00691282" w:rsidRPr="00A67043">
        <w:rPr>
          <w:rFonts w:asciiTheme="minorEastAsia" w:eastAsiaTheme="minorEastAsia" w:hAnsiTheme="minorEastAsia" w:cs="Times New Roman"/>
          <w:sz w:val="21"/>
          <w:szCs w:val="21"/>
          <w:lang w:val="en-GB"/>
        </w:rPr>
        <w:t>似乎</w:t>
      </w:r>
      <w:r w:rsidRPr="00A67043">
        <w:rPr>
          <w:rFonts w:asciiTheme="minorEastAsia" w:eastAsiaTheme="minorEastAsia" w:hAnsiTheme="minorEastAsia" w:cs="Times New Roman"/>
          <w:sz w:val="21"/>
          <w:szCs w:val="21"/>
          <w:lang w:val="en-GB"/>
        </w:rPr>
        <w:t>一致认为</w:t>
      </w:r>
      <w:r w:rsidR="00691282" w:rsidRPr="00A67043">
        <w:rPr>
          <w:rFonts w:asciiTheme="minorEastAsia" w:eastAsiaTheme="minorEastAsia" w:hAnsiTheme="minorEastAsia" w:cs="Times New Roman"/>
          <w:sz w:val="21"/>
          <w:szCs w:val="21"/>
          <w:lang w:val="en-GB"/>
        </w:rPr>
        <w:t>国家一级</w:t>
      </w:r>
      <w:r w:rsidRPr="00A67043">
        <w:rPr>
          <w:rFonts w:asciiTheme="minorEastAsia" w:eastAsiaTheme="minorEastAsia" w:hAnsiTheme="minorEastAsia" w:cs="Times New Roman"/>
          <w:sz w:val="21"/>
          <w:szCs w:val="21"/>
          <w:lang w:val="en-GB"/>
        </w:rPr>
        <w:t>存在此类法律</w:t>
      </w:r>
      <w:r w:rsidR="00691282" w:rsidRPr="00A67043">
        <w:rPr>
          <w:rFonts w:asciiTheme="minorEastAsia" w:eastAsiaTheme="minorEastAsia" w:hAnsiTheme="minorEastAsia" w:cs="Times New Roman"/>
          <w:sz w:val="21"/>
          <w:szCs w:val="21"/>
          <w:lang w:val="en-GB"/>
        </w:rPr>
        <w:t>，包括与不公平竞争和贸易</w:t>
      </w:r>
      <w:r w:rsidRPr="00A67043">
        <w:rPr>
          <w:rFonts w:asciiTheme="minorEastAsia" w:eastAsiaTheme="minorEastAsia" w:hAnsiTheme="minorEastAsia" w:cs="Times New Roman"/>
          <w:sz w:val="21"/>
          <w:szCs w:val="21"/>
          <w:lang w:val="en-GB"/>
        </w:rPr>
        <w:t>实践</w:t>
      </w:r>
      <w:r w:rsidR="00691282" w:rsidRPr="00A67043">
        <w:rPr>
          <w:rFonts w:asciiTheme="minorEastAsia" w:eastAsiaTheme="minorEastAsia" w:hAnsiTheme="minorEastAsia" w:cs="Times New Roman"/>
          <w:sz w:val="21"/>
          <w:szCs w:val="21"/>
          <w:lang w:val="en-GB"/>
        </w:rPr>
        <w:t>有关的一般法律以及专门旨在保护土著人民和当地社区的真</w:t>
      </w:r>
      <w:r w:rsidRPr="00A67043">
        <w:rPr>
          <w:rFonts w:asciiTheme="minorEastAsia" w:eastAsiaTheme="minorEastAsia" w:hAnsiTheme="minorEastAsia" w:cs="Times New Roman"/>
          <w:sz w:val="21"/>
          <w:szCs w:val="21"/>
          <w:lang w:val="en-GB"/>
        </w:rPr>
        <w:t>正</w:t>
      </w:r>
      <w:r w:rsidR="00691282" w:rsidRPr="00A67043">
        <w:rPr>
          <w:rFonts w:asciiTheme="minorEastAsia" w:eastAsiaTheme="minorEastAsia" w:hAnsiTheme="minorEastAsia" w:cs="Times New Roman"/>
          <w:sz w:val="21"/>
          <w:szCs w:val="21"/>
          <w:lang w:val="en-GB"/>
        </w:rPr>
        <w:t>手工艺品的法律和计划。关于第二个问题，一些专家表示有兴趣</w:t>
      </w:r>
      <w:r w:rsidRPr="00A67043">
        <w:rPr>
          <w:rFonts w:asciiTheme="minorEastAsia" w:eastAsiaTheme="minorEastAsia" w:hAnsiTheme="minorEastAsia" w:cs="Times New Roman"/>
          <w:sz w:val="21"/>
          <w:szCs w:val="21"/>
          <w:lang w:val="en-GB"/>
        </w:rPr>
        <w:lastRenderedPageBreak/>
        <w:t>探索</w:t>
      </w:r>
      <w:r w:rsidR="00691282" w:rsidRPr="00A67043">
        <w:rPr>
          <w:rFonts w:asciiTheme="minorEastAsia" w:eastAsiaTheme="minorEastAsia" w:hAnsiTheme="minorEastAsia" w:cs="Times New Roman"/>
          <w:sz w:val="21"/>
          <w:szCs w:val="21"/>
          <w:lang w:val="en-GB"/>
        </w:rPr>
        <w:t>在国际一级</w:t>
      </w:r>
      <w:r w:rsidRPr="00A67043">
        <w:rPr>
          <w:rFonts w:asciiTheme="minorEastAsia" w:eastAsiaTheme="minorEastAsia" w:hAnsiTheme="minorEastAsia" w:cs="Times New Roman"/>
          <w:sz w:val="21"/>
          <w:szCs w:val="21"/>
          <w:lang w:val="en-GB"/>
        </w:rPr>
        <w:t>制定</w:t>
      </w:r>
      <w:r w:rsidR="00691282" w:rsidRPr="00A67043">
        <w:rPr>
          <w:rFonts w:asciiTheme="minorEastAsia" w:eastAsiaTheme="minorEastAsia" w:hAnsiTheme="minorEastAsia" w:cs="Times New Roman"/>
          <w:sz w:val="21"/>
          <w:szCs w:val="21"/>
          <w:lang w:val="en-GB"/>
        </w:rPr>
        <w:t>原则和最佳做法</w:t>
      </w:r>
      <w:r w:rsidRPr="00A67043">
        <w:rPr>
          <w:rFonts w:asciiTheme="minorEastAsia" w:eastAsiaTheme="minorEastAsia" w:hAnsiTheme="minorEastAsia" w:cs="Times New Roman"/>
          <w:sz w:val="21"/>
          <w:szCs w:val="21"/>
          <w:lang w:val="en-GB"/>
        </w:rPr>
        <w:t>问题</w:t>
      </w:r>
      <w:r w:rsidR="00691282" w:rsidRPr="00A67043">
        <w:rPr>
          <w:rFonts w:asciiTheme="minorEastAsia" w:eastAsiaTheme="minorEastAsia" w:hAnsiTheme="minorEastAsia" w:cs="Times New Roman"/>
          <w:sz w:val="21"/>
          <w:szCs w:val="21"/>
          <w:lang w:val="en-GB"/>
        </w:rPr>
        <w:t>，并</w:t>
      </w:r>
      <w:r w:rsidRPr="00A67043">
        <w:rPr>
          <w:rFonts w:asciiTheme="minorEastAsia" w:eastAsiaTheme="minorEastAsia" w:hAnsiTheme="minorEastAsia" w:cs="Times New Roman"/>
          <w:sz w:val="21"/>
          <w:szCs w:val="21"/>
          <w:lang w:val="en-GB"/>
        </w:rPr>
        <w:t>有兴趣进一步了解</w:t>
      </w:r>
      <w:r w:rsidR="00691282" w:rsidRPr="00A67043">
        <w:rPr>
          <w:rFonts w:asciiTheme="minorEastAsia" w:eastAsiaTheme="minorEastAsia" w:hAnsiTheme="minorEastAsia" w:cs="Times New Roman"/>
          <w:sz w:val="21"/>
          <w:szCs w:val="21"/>
          <w:lang w:val="en-GB"/>
        </w:rPr>
        <w:t>与本问题有关的</w:t>
      </w:r>
      <w:r w:rsidRPr="00A67043">
        <w:rPr>
          <w:rFonts w:asciiTheme="minorEastAsia" w:eastAsiaTheme="minorEastAsia" w:hAnsiTheme="minorEastAsia" w:cs="Times New Roman"/>
          <w:sz w:val="21"/>
          <w:szCs w:val="21"/>
          <w:lang w:val="en-GB"/>
        </w:rPr>
        <w:t>‘</w:t>
      </w:r>
      <w:r w:rsidR="00691282" w:rsidRPr="00A67043">
        <w:rPr>
          <w:rFonts w:asciiTheme="minorEastAsia" w:eastAsiaTheme="minorEastAsia" w:hAnsiTheme="minorEastAsia" w:cs="Times New Roman"/>
          <w:sz w:val="21"/>
          <w:szCs w:val="21"/>
          <w:lang w:val="en-GB"/>
        </w:rPr>
        <w:t>真实性</w:t>
      </w:r>
      <w:r w:rsidRPr="00A67043">
        <w:rPr>
          <w:rFonts w:asciiTheme="minorEastAsia" w:eastAsiaTheme="minorEastAsia" w:hAnsiTheme="minorEastAsia" w:cs="Times New Roman"/>
          <w:sz w:val="21"/>
          <w:szCs w:val="21"/>
          <w:lang w:val="en-GB"/>
        </w:rPr>
        <w:t>’的</w:t>
      </w:r>
      <w:r w:rsidR="00691282" w:rsidRPr="00A67043">
        <w:rPr>
          <w:rFonts w:asciiTheme="minorEastAsia" w:eastAsiaTheme="minorEastAsia" w:hAnsiTheme="minorEastAsia" w:cs="Times New Roman"/>
          <w:sz w:val="21"/>
          <w:szCs w:val="21"/>
          <w:lang w:val="en-GB"/>
        </w:rPr>
        <w:t>更广泛的概念。”</w:t>
      </w:r>
    </w:p>
    <w:p w:rsidR="00D034C2" w:rsidRPr="00DE4861" w:rsidRDefault="00CC5E71" w:rsidP="00DE4861">
      <w:pPr>
        <w:pStyle w:val="ONUME"/>
        <w:numPr>
          <w:ilvl w:val="0"/>
          <w:numId w:val="7"/>
        </w:numPr>
        <w:overflowPunct w:val="0"/>
        <w:spacing w:afterLines="50" w:after="120" w:line="340" w:lineRule="atLeast"/>
        <w:ind w:left="0" w:firstLine="0"/>
        <w:jc w:val="both"/>
        <w:rPr>
          <w:rFonts w:ascii="SimSun" w:hAnsi="SimSun"/>
          <w:sz w:val="21"/>
          <w:szCs w:val="21"/>
        </w:rPr>
      </w:pPr>
      <w:r w:rsidRPr="00DE4861">
        <w:rPr>
          <w:rFonts w:ascii="SimSun" w:hAnsi="SimSun"/>
          <w:sz w:val="21"/>
          <w:szCs w:val="21"/>
        </w:rPr>
        <w:t>主席感谢两位共同主席。他说，他们</w:t>
      </w:r>
      <w:r w:rsidR="00B33433" w:rsidRPr="00DE4861">
        <w:rPr>
          <w:rFonts w:ascii="SimSun" w:hAnsi="SimSun"/>
          <w:sz w:val="21"/>
          <w:szCs w:val="21"/>
        </w:rPr>
        <w:t>的</w:t>
      </w:r>
      <w:r w:rsidRPr="00DE4861">
        <w:rPr>
          <w:rFonts w:ascii="SimSun" w:hAnsi="SimSun"/>
          <w:sz w:val="21"/>
          <w:szCs w:val="21"/>
        </w:rPr>
        <w:t>讨论时间</w:t>
      </w:r>
      <w:r w:rsidR="00B33433" w:rsidRPr="00DE4861">
        <w:rPr>
          <w:rFonts w:ascii="SimSun" w:hAnsi="SimSun"/>
          <w:sz w:val="21"/>
          <w:szCs w:val="21"/>
        </w:rPr>
        <w:t>很</w:t>
      </w:r>
      <w:r w:rsidRPr="00DE4861">
        <w:rPr>
          <w:rFonts w:ascii="SimSun" w:hAnsi="SimSun"/>
          <w:sz w:val="21"/>
          <w:szCs w:val="21"/>
        </w:rPr>
        <w:t>短</w:t>
      </w:r>
      <w:r w:rsidR="00B33433" w:rsidRPr="00DE4861">
        <w:rPr>
          <w:rFonts w:ascii="SimSun" w:hAnsi="SimSun"/>
          <w:sz w:val="21"/>
          <w:szCs w:val="21"/>
        </w:rPr>
        <w:t>，而且要讨论的</w:t>
      </w:r>
      <w:r w:rsidRPr="00DE4861">
        <w:rPr>
          <w:rFonts w:ascii="SimSun" w:hAnsi="SimSun"/>
          <w:sz w:val="21"/>
          <w:szCs w:val="21"/>
        </w:rPr>
        <w:t>技术问题</w:t>
      </w:r>
      <w:r w:rsidR="00B33433" w:rsidRPr="00DE4861">
        <w:rPr>
          <w:rFonts w:ascii="SimSun" w:hAnsi="SimSun"/>
          <w:sz w:val="21"/>
          <w:szCs w:val="21"/>
        </w:rPr>
        <w:t>极其复杂</w:t>
      </w:r>
      <w:r w:rsidRPr="00DE4861">
        <w:rPr>
          <w:rFonts w:ascii="SimSun" w:hAnsi="SimSun"/>
          <w:sz w:val="21"/>
          <w:szCs w:val="21"/>
        </w:rPr>
        <w:t>，并希望他们</w:t>
      </w:r>
      <w:r w:rsidR="00B33433" w:rsidRPr="00DE4861">
        <w:rPr>
          <w:rFonts w:ascii="SimSun" w:hAnsi="SimSun"/>
          <w:sz w:val="21"/>
          <w:szCs w:val="21"/>
        </w:rPr>
        <w:t>和专家们</w:t>
      </w:r>
      <w:r w:rsidRPr="00DE4861">
        <w:rPr>
          <w:rFonts w:ascii="SimSun" w:hAnsi="SimSun"/>
          <w:sz w:val="21"/>
          <w:szCs w:val="21"/>
        </w:rPr>
        <w:t>的见解能够被用于进一步推</w:t>
      </w:r>
      <w:r w:rsidR="00B33433" w:rsidRPr="00DE4861">
        <w:rPr>
          <w:rFonts w:ascii="SimSun" w:hAnsi="SimSun"/>
          <w:sz w:val="21"/>
          <w:szCs w:val="21"/>
        </w:rPr>
        <w:t>进IGC</w:t>
      </w:r>
      <w:r w:rsidRPr="00DE4861">
        <w:rPr>
          <w:rFonts w:ascii="SimSun" w:hAnsi="SimSun"/>
          <w:sz w:val="21"/>
          <w:szCs w:val="21"/>
        </w:rPr>
        <w:t>在联络小组和全体会议上的工作。他</w:t>
      </w:r>
      <w:r w:rsidR="00B33433" w:rsidRPr="00DE4861">
        <w:rPr>
          <w:rFonts w:ascii="SimSun" w:hAnsi="SimSun"/>
          <w:sz w:val="21"/>
          <w:szCs w:val="21"/>
        </w:rPr>
        <w:t>宣布专家和IGC成员可以开始</w:t>
      </w:r>
      <w:r w:rsidRPr="00DE4861">
        <w:rPr>
          <w:rFonts w:ascii="SimSun" w:hAnsi="SimSun"/>
          <w:sz w:val="21"/>
          <w:szCs w:val="21"/>
        </w:rPr>
        <w:t>发言，</w:t>
      </w:r>
      <w:r w:rsidR="00B33433" w:rsidRPr="00DE4861">
        <w:rPr>
          <w:rFonts w:ascii="SimSun" w:hAnsi="SimSun"/>
          <w:sz w:val="21"/>
          <w:szCs w:val="21"/>
        </w:rPr>
        <w:t>以便发表</w:t>
      </w:r>
      <w:r w:rsidRPr="00DE4861">
        <w:rPr>
          <w:rFonts w:ascii="SimSun" w:hAnsi="SimSun"/>
          <w:sz w:val="21"/>
          <w:szCs w:val="21"/>
        </w:rPr>
        <w:t>任何评论</w:t>
      </w:r>
      <w:r w:rsidR="00B33433" w:rsidRPr="00DE4861">
        <w:rPr>
          <w:rFonts w:ascii="SimSun" w:hAnsi="SimSun"/>
          <w:sz w:val="21"/>
          <w:szCs w:val="21"/>
        </w:rPr>
        <w:t>。</w:t>
      </w:r>
    </w:p>
    <w:p w:rsidR="0098033C" w:rsidRPr="00DE4861" w:rsidRDefault="00B33433" w:rsidP="00DE4861">
      <w:pPr>
        <w:pStyle w:val="ONUME"/>
        <w:numPr>
          <w:ilvl w:val="0"/>
          <w:numId w:val="7"/>
        </w:numPr>
        <w:overflowPunct w:val="0"/>
        <w:spacing w:afterLines="50" w:after="120" w:line="340" w:lineRule="atLeast"/>
        <w:ind w:left="0" w:firstLine="0"/>
        <w:jc w:val="both"/>
        <w:rPr>
          <w:rFonts w:ascii="SimSun" w:hAnsi="SimSun"/>
          <w:sz w:val="21"/>
          <w:szCs w:val="21"/>
        </w:rPr>
      </w:pPr>
      <w:r w:rsidRPr="00DE4861">
        <w:rPr>
          <w:rFonts w:ascii="SimSun" w:hAnsi="SimSun"/>
          <w:sz w:val="21"/>
          <w:szCs w:val="21"/>
        </w:rPr>
        <w:t>图帕赫·阿马鲁的代表说，他一直在持续出席IGC会议。2012年，他提交了两份案文提案，一份是关于保护传统知识的，另一份是关于传统文化表现形式的。每份提案都载有所涉客体的定义，以便于理解。很难确定IGC在这两个问题中的任何一个问题上实际取得了多大的进展。特设专家组的报告令人十分困惑。在这两个问题中的任何一个问题上，都没有透露多少信息。不但没有明确说明哪里有分歧或哪里</w:t>
      </w:r>
      <w:r w:rsidR="007D7A77" w:rsidRPr="00DE4861">
        <w:rPr>
          <w:rFonts w:ascii="SimSun" w:hAnsi="SimSun"/>
          <w:sz w:val="21"/>
          <w:szCs w:val="21"/>
        </w:rPr>
        <w:t>趋向于找到解决办法</w:t>
      </w:r>
      <w:r w:rsidRPr="00DE4861">
        <w:rPr>
          <w:rFonts w:ascii="SimSun" w:hAnsi="SimSun"/>
          <w:sz w:val="21"/>
          <w:szCs w:val="21"/>
        </w:rPr>
        <w:t>，而</w:t>
      </w:r>
      <w:r w:rsidR="007D7A77" w:rsidRPr="00DE4861">
        <w:rPr>
          <w:rFonts w:ascii="SimSun" w:hAnsi="SimSun"/>
          <w:sz w:val="21"/>
          <w:szCs w:val="21"/>
        </w:rPr>
        <w:t>且实际上</w:t>
      </w:r>
      <w:r w:rsidRPr="00DE4861">
        <w:rPr>
          <w:rFonts w:ascii="SimSun" w:hAnsi="SimSun"/>
          <w:sz w:val="21"/>
          <w:szCs w:val="21"/>
        </w:rPr>
        <w:t>使整个</w:t>
      </w:r>
      <w:r w:rsidR="007D7A77" w:rsidRPr="00DE4861">
        <w:rPr>
          <w:rFonts w:ascii="SimSun" w:hAnsi="SimSun"/>
          <w:sz w:val="21"/>
          <w:szCs w:val="21"/>
        </w:rPr>
        <w:t>事情</w:t>
      </w:r>
      <w:r w:rsidRPr="00DE4861">
        <w:rPr>
          <w:rFonts w:ascii="SimSun" w:hAnsi="SimSun"/>
          <w:sz w:val="21"/>
          <w:szCs w:val="21"/>
        </w:rPr>
        <w:t>变得更加复杂。</w:t>
      </w:r>
      <w:r w:rsidR="007D7A77" w:rsidRPr="00DE4861">
        <w:rPr>
          <w:rFonts w:ascii="SimSun" w:hAnsi="SimSun"/>
          <w:sz w:val="21"/>
          <w:szCs w:val="21"/>
        </w:rPr>
        <w:t>IGC</w:t>
      </w:r>
      <w:r w:rsidRPr="00DE4861">
        <w:rPr>
          <w:rFonts w:ascii="SimSun" w:hAnsi="SimSun"/>
          <w:sz w:val="21"/>
          <w:szCs w:val="21"/>
        </w:rPr>
        <w:t>会被困在两</w:t>
      </w:r>
      <w:r w:rsidR="007D7A77" w:rsidRPr="00DE4861">
        <w:rPr>
          <w:rFonts w:ascii="SimSun" w:hAnsi="SimSun"/>
          <w:sz w:val="21"/>
          <w:szCs w:val="21"/>
        </w:rPr>
        <w:t>种</w:t>
      </w:r>
      <w:r w:rsidRPr="00DE4861">
        <w:rPr>
          <w:rFonts w:ascii="SimSun" w:hAnsi="SimSun"/>
          <w:sz w:val="21"/>
          <w:szCs w:val="21"/>
        </w:rPr>
        <w:t>利益之间：土著人民的集体利益</w:t>
      </w:r>
      <w:r w:rsidR="007D7A77" w:rsidRPr="00DE4861">
        <w:rPr>
          <w:rFonts w:ascii="SimSun" w:hAnsi="SimSun"/>
          <w:sz w:val="21"/>
          <w:szCs w:val="21"/>
        </w:rPr>
        <w:t>和资本主义市场的利益，前者</w:t>
      </w:r>
      <w:r w:rsidRPr="00DE4861">
        <w:rPr>
          <w:rFonts w:ascii="SimSun" w:hAnsi="SimSun"/>
          <w:sz w:val="21"/>
          <w:szCs w:val="21"/>
        </w:rPr>
        <w:t>敦促明确承认他们的遗产和智慧</w:t>
      </w:r>
      <w:r w:rsidR="007D7A77" w:rsidRPr="00DE4861">
        <w:rPr>
          <w:rFonts w:ascii="SimSun" w:hAnsi="SimSun"/>
          <w:sz w:val="21"/>
          <w:szCs w:val="21"/>
        </w:rPr>
        <w:t>积累</w:t>
      </w:r>
      <w:r w:rsidRPr="00DE4861">
        <w:rPr>
          <w:rFonts w:ascii="SimSun" w:hAnsi="SimSun"/>
          <w:sz w:val="21"/>
          <w:szCs w:val="21"/>
        </w:rPr>
        <w:t>，</w:t>
      </w:r>
      <w:r w:rsidR="007D7A77" w:rsidRPr="00DE4861">
        <w:rPr>
          <w:rFonts w:ascii="SimSun" w:hAnsi="SimSun"/>
          <w:sz w:val="21"/>
          <w:szCs w:val="21"/>
        </w:rPr>
        <w:t>后者</w:t>
      </w:r>
      <w:r w:rsidRPr="00DE4861">
        <w:rPr>
          <w:rFonts w:ascii="SimSun" w:hAnsi="SimSun"/>
          <w:sz w:val="21"/>
          <w:szCs w:val="21"/>
        </w:rPr>
        <w:t>永恒</w:t>
      </w:r>
      <w:r w:rsidR="007D7A77" w:rsidRPr="00DE4861">
        <w:rPr>
          <w:rFonts w:ascii="SimSun" w:hAnsi="SimSun"/>
          <w:sz w:val="21"/>
          <w:szCs w:val="21"/>
        </w:rPr>
        <w:t>地追逐</w:t>
      </w:r>
      <w:r w:rsidRPr="00DE4861">
        <w:rPr>
          <w:rFonts w:ascii="SimSun" w:hAnsi="SimSun"/>
          <w:sz w:val="21"/>
          <w:szCs w:val="21"/>
        </w:rPr>
        <w:t>利润。</w:t>
      </w:r>
      <w:r w:rsidR="007D7A77" w:rsidRPr="00DE4861">
        <w:rPr>
          <w:rFonts w:ascii="SimSun" w:hAnsi="SimSun"/>
          <w:sz w:val="21"/>
          <w:szCs w:val="21"/>
        </w:rPr>
        <w:t>IGC</w:t>
      </w:r>
      <w:r w:rsidRPr="00DE4861">
        <w:rPr>
          <w:rFonts w:ascii="SimSun" w:hAnsi="SimSun"/>
          <w:sz w:val="21"/>
          <w:szCs w:val="21"/>
        </w:rPr>
        <w:t>需要</w:t>
      </w:r>
      <w:r w:rsidR="007D7A77" w:rsidRPr="00DE4861">
        <w:rPr>
          <w:rFonts w:ascii="SimSun" w:hAnsi="SimSun"/>
          <w:sz w:val="21"/>
          <w:szCs w:val="21"/>
        </w:rPr>
        <w:t>有</w:t>
      </w:r>
      <w:r w:rsidRPr="00DE4861">
        <w:rPr>
          <w:rFonts w:ascii="SimSun" w:hAnsi="SimSun"/>
          <w:sz w:val="21"/>
          <w:szCs w:val="21"/>
        </w:rPr>
        <w:t>一些自我批评</w:t>
      </w:r>
      <w:r w:rsidR="007D7A77" w:rsidRPr="00DE4861">
        <w:rPr>
          <w:rFonts w:ascii="SimSun" w:hAnsi="SimSun"/>
          <w:sz w:val="21"/>
          <w:szCs w:val="21"/>
        </w:rPr>
        <w:t>精神</w:t>
      </w:r>
      <w:r w:rsidRPr="00DE4861">
        <w:rPr>
          <w:rFonts w:ascii="SimSun" w:hAnsi="SimSun"/>
          <w:sz w:val="21"/>
          <w:szCs w:val="21"/>
        </w:rPr>
        <w:t>，以便真正理解为什么</w:t>
      </w:r>
      <w:r w:rsidR="007D7A77" w:rsidRPr="00DE4861">
        <w:rPr>
          <w:rFonts w:ascii="SimSun" w:hAnsi="SimSun"/>
          <w:sz w:val="21"/>
          <w:szCs w:val="21"/>
        </w:rPr>
        <w:t>在</w:t>
      </w:r>
      <w:r w:rsidRPr="00DE4861">
        <w:rPr>
          <w:rFonts w:ascii="SimSun" w:hAnsi="SimSun"/>
          <w:sz w:val="21"/>
          <w:szCs w:val="21"/>
        </w:rPr>
        <w:t>18年后</w:t>
      </w:r>
      <w:r w:rsidR="007D7A77" w:rsidRPr="00DE4861">
        <w:rPr>
          <w:rFonts w:ascii="SimSun" w:hAnsi="SimSun"/>
          <w:sz w:val="21"/>
          <w:szCs w:val="21"/>
        </w:rPr>
        <w:t>仍然</w:t>
      </w:r>
      <w:r w:rsidRPr="00DE4861">
        <w:rPr>
          <w:rFonts w:ascii="SimSun" w:hAnsi="SimSun"/>
          <w:sz w:val="21"/>
          <w:szCs w:val="21"/>
        </w:rPr>
        <w:t>未能取得任何实质性进展</w:t>
      </w:r>
      <w:r w:rsidR="007D7A77" w:rsidRPr="00DE4861">
        <w:rPr>
          <w:rFonts w:ascii="SimSun" w:hAnsi="SimSun"/>
          <w:sz w:val="21"/>
          <w:szCs w:val="21"/>
        </w:rPr>
        <w:t>。</w:t>
      </w:r>
    </w:p>
    <w:p w:rsidR="00E87C4A" w:rsidRPr="00DE4861" w:rsidRDefault="007D7A77" w:rsidP="005947E3">
      <w:pPr>
        <w:pStyle w:val="ONUME"/>
        <w:numPr>
          <w:ilvl w:val="0"/>
          <w:numId w:val="7"/>
        </w:numPr>
        <w:overflowPunct w:val="0"/>
        <w:spacing w:afterLines="50" w:after="120" w:line="340" w:lineRule="atLeast"/>
        <w:ind w:left="0" w:firstLine="0"/>
        <w:jc w:val="both"/>
        <w:rPr>
          <w:rFonts w:ascii="SimSun" w:hAnsi="SimSun"/>
          <w:sz w:val="21"/>
          <w:szCs w:val="21"/>
        </w:rPr>
      </w:pPr>
      <w:r w:rsidRPr="00DE4861">
        <w:rPr>
          <w:rFonts w:ascii="SimSun" w:hAnsi="SimSun"/>
          <w:sz w:val="21"/>
          <w:szCs w:val="21"/>
        </w:rPr>
        <w:t>主席说，根据议事规则，观察员提交的任何提案必须得到成员国的支持。迄今为止，图帕赫·阿马鲁代表提出的所有案文提案均未得到成员国的支持。</w:t>
      </w:r>
    </w:p>
    <w:p w:rsidR="00CF251A" w:rsidRPr="00DE4861" w:rsidRDefault="0050036A" w:rsidP="00DE4861">
      <w:pPr>
        <w:pStyle w:val="ListParagraph"/>
        <w:overflowPunct w:val="0"/>
        <w:spacing w:afterLines="50" w:after="120" w:line="340" w:lineRule="atLeast"/>
        <w:ind w:left="5534"/>
        <w:contextualSpacing w:val="0"/>
        <w:jc w:val="both"/>
        <w:rPr>
          <w:rFonts w:ascii="KaiTi" w:eastAsia="KaiTi" w:hAnsi="KaiTi" w:cs="Times New Roman"/>
          <w:sz w:val="21"/>
          <w:szCs w:val="21"/>
        </w:rPr>
      </w:pPr>
      <w:r w:rsidRPr="00DE4861">
        <w:rPr>
          <w:rFonts w:ascii="KaiTi" w:eastAsia="KaiTi" w:hAnsi="KaiTi" w:cs="Times New Roman"/>
          <w:sz w:val="21"/>
          <w:szCs w:val="21"/>
        </w:rPr>
        <w:t>关于议程第7项的决定：</w:t>
      </w:r>
    </w:p>
    <w:p w:rsidR="000D41A7" w:rsidRPr="00A910A6" w:rsidRDefault="0050036A" w:rsidP="00A910A6">
      <w:pPr>
        <w:pStyle w:val="ListParagraph"/>
        <w:numPr>
          <w:ilvl w:val="0"/>
          <w:numId w:val="7"/>
        </w:numPr>
        <w:overflowPunct w:val="0"/>
        <w:spacing w:afterLines="50" w:after="120" w:line="340" w:lineRule="atLeast"/>
        <w:ind w:left="5534" w:firstLine="0"/>
        <w:contextualSpacing w:val="0"/>
        <w:jc w:val="both"/>
        <w:rPr>
          <w:rFonts w:ascii="KaiTi" w:eastAsia="KaiTi" w:hAnsi="KaiTi" w:cs="Times New Roman"/>
          <w:sz w:val="21"/>
          <w:szCs w:val="21"/>
        </w:rPr>
      </w:pPr>
      <w:r w:rsidRPr="00A910A6">
        <w:rPr>
          <w:rFonts w:ascii="KaiTi" w:eastAsia="KaiTi" w:hAnsi="KaiTi" w:cs="Times New Roman"/>
          <w:sz w:val="21"/>
          <w:szCs w:val="21"/>
        </w:rPr>
        <w:t>委员会注意到传统知识和传统文化表现形式问题特设专家组</w:t>
      </w:r>
      <w:r w:rsidR="00CC5E71" w:rsidRPr="00A910A6">
        <w:rPr>
          <w:rFonts w:ascii="KaiTi" w:eastAsia="KaiTi" w:hAnsi="KaiTi" w:cs="Times New Roman"/>
          <w:sz w:val="21"/>
          <w:szCs w:val="21"/>
        </w:rPr>
        <w:t>共同主席</w:t>
      </w:r>
      <w:r w:rsidRPr="00A910A6">
        <w:rPr>
          <w:rFonts w:ascii="KaiTi" w:eastAsia="KaiTi" w:hAnsi="KaiTi" w:cs="Times New Roman"/>
          <w:sz w:val="21"/>
          <w:szCs w:val="21"/>
        </w:rPr>
        <w:t>马里塞拉·乌马女士（肯尼亚知识产权顾问）和迈克尔·夏皮罗先生（美国专利商标局政策和国际事务办公室高级顾问）的口头报告。</w:t>
      </w:r>
    </w:p>
    <w:p w:rsidR="00CF251A" w:rsidRPr="00A910A6" w:rsidRDefault="0050036A" w:rsidP="00A910A6">
      <w:pPr>
        <w:pStyle w:val="Heading1"/>
        <w:overflowPunct w:val="0"/>
        <w:spacing w:beforeLines="100" w:afterLines="50" w:after="120" w:line="340" w:lineRule="atLeast"/>
        <w:jc w:val="both"/>
        <w:rPr>
          <w:rFonts w:ascii="SimHei" w:eastAsia="SimHei" w:hAnsi="SimHei" w:cs="Times New Roman"/>
          <w:b w:val="0"/>
          <w:sz w:val="21"/>
          <w:szCs w:val="21"/>
        </w:rPr>
      </w:pPr>
      <w:r w:rsidRPr="00A910A6">
        <w:rPr>
          <w:rFonts w:ascii="SimHei" w:eastAsia="SimHei" w:hAnsi="SimHei" w:cs="Times New Roman"/>
          <w:b w:val="0"/>
          <w:sz w:val="21"/>
          <w:szCs w:val="21"/>
        </w:rPr>
        <w:t>议程第8项：传统知识/传统文化表现形式</w:t>
      </w:r>
    </w:p>
    <w:p w:rsidR="003570B3" w:rsidRPr="00A910A6" w:rsidRDefault="00175748" w:rsidP="00A910A6">
      <w:pPr>
        <w:pStyle w:val="ONUME"/>
        <w:numPr>
          <w:ilvl w:val="0"/>
          <w:numId w:val="7"/>
        </w:numPr>
        <w:overflowPunct w:val="0"/>
        <w:spacing w:afterLines="50" w:after="120" w:line="340" w:lineRule="atLeast"/>
        <w:ind w:left="0" w:firstLine="0"/>
        <w:jc w:val="both"/>
        <w:rPr>
          <w:rFonts w:ascii="SimSun" w:hAnsi="SimSun"/>
          <w:sz w:val="21"/>
          <w:szCs w:val="21"/>
        </w:rPr>
      </w:pPr>
      <w:r w:rsidRPr="00A910A6">
        <w:rPr>
          <w:rFonts w:ascii="SimSun" w:hAnsi="SimSun"/>
          <w:sz w:val="21"/>
          <w:szCs w:val="21"/>
        </w:rPr>
        <w:t>主席介绍了方法和计划，并回顾了2018年大会的决定。该方法和计划将是灵活和动态的，取决于所取得的进展情况。他向区域协调员和有关成员国介绍了该方法。主席建议对最后修订稿进行实质性修改：与其注意到并将最后修订稿作为工作文件转递下一届会议，IGC只能将其转交下一届会议。很多成员国对这一修改表示关切。因此，该方法将恢复到过去的正常做法。他提议由来自加纳的保罗·库鲁克先生和来自牙买加的莉莉克莱尔·贝拉米女士担任协调人。他们的作用是听取全体会议、联络小组和</w:t>
      </w:r>
      <w:r w:rsidR="00A47DBC" w:rsidRPr="00A910A6">
        <w:rPr>
          <w:rFonts w:ascii="SimSun" w:hAnsi="SimSun"/>
          <w:sz w:val="21"/>
          <w:szCs w:val="21"/>
        </w:rPr>
        <w:t>非正式会议</w:t>
      </w:r>
      <w:r w:rsidRPr="00A910A6">
        <w:rPr>
          <w:rFonts w:ascii="SimSun" w:hAnsi="SimSun"/>
          <w:sz w:val="21"/>
          <w:szCs w:val="21"/>
        </w:rPr>
        <w:t>的所有</w:t>
      </w:r>
      <w:r w:rsidR="00A47DBC" w:rsidRPr="00A910A6">
        <w:rPr>
          <w:rFonts w:ascii="SimSun" w:hAnsi="SimSun"/>
          <w:sz w:val="21"/>
          <w:szCs w:val="21"/>
        </w:rPr>
        <w:t>发言</w:t>
      </w:r>
      <w:r w:rsidRPr="00A910A6">
        <w:rPr>
          <w:rFonts w:ascii="SimSun" w:hAnsi="SimSun"/>
          <w:sz w:val="21"/>
          <w:szCs w:val="21"/>
        </w:rPr>
        <w:t>，密切跟踪这些</w:t>
      </w:r>
      <w:r w:rsidR="00A47DBC" w:rsidRPr="00A910A6">
        <w:rPr>
          <w:rFonts w:ascii="SimSun" w:hAnsi="SimSun"/>
          <w:sz w:val="21"/>
          <w:szCs w:val="21"/>
        </w:rPr>
        <w:t>会议上的</w:t>
      </w:r>
      <w:r w:rsidRPr="00A910A6">
        <w:rPr>
          <w:rFonts w:ascii="SimSun" w:hAnsi="SimSun"/>
          <w:sz w:val="21"/>
          <w:szCs w:val="21"/>
        </w:rPr>
        <w:t>讨论</w:t>
      </w:r>
      <w:r w:rsidR="00A47DBC" w:rsidRPr="00A910A6">
        <w:rPr>
          <w:rFonts w:ascii="SimSun" w:hAnsi="SimSun"/>
          <w:sz w:val="21"/>
          <w:szCs w:val="21"/>
        </w:rPr>
        <w:t>情况</w:t>
      </w:r>
      <w:r w:rsidRPr="00A910A6">
        <w:rPr>
          <w:rFonts w:ascii="SimSun" w:hAnsi="SimSun"/>
          <w:sz w:val="21"/>
          <w:szCs w:val="21"/>
        </w:rPr>
        <w:t>，并</w:t>
      </w:r>
      <w:r w:rsidR="00A47DBC" w:rsidRPr="00A910A6">
        <w:rPr>
          <w:rFonts w:ascii="SimSun" w:hAnsi="SimSun"/>
          <w:sz w:val="21"/>
          <w:szCs w:val="21"/>
        </w:rPr>
        <w:t>编拟</w:t>
      </w:r>
      <w:r w:rsidRPr="00A910A6">
        <w:rPr>
          <w:rFonts w:ascii="SimSun" w:hAnsi="SimSun"/>
          <w:sz w:val="21"/>
          <w:szCs w:val="21"/>
        </w:rPr>
        <w:t>订</w:t>
      </w:r>
      <w:r w:rsidR="00A47DBC" w:rsidRPr="00A910A6">
        <w:rPr>
          <w:rFonts w:ascii="SimSun" w:hAnsi="SimSun"/>
          <w:sz w:val="21"/>
          <w:szCs w:val="21"/>
        </w:rPr>
        <w:t>正</w:t>
      </w:r>
      <w:r w:rsidRPr="00A910A6">
        <w:rPr>
          <w:rFonts w:ascii="SimSun" w:hAnsi="SimSun"/>
          <w:sz w:val="21"/>
          <w:szCs w:val="21"/>
        </w:rPr>
        <w:t>文件。他们</w:t>
      </w:r>
      <w:r w:rsidR="00A47DBC" w:rsidRPr="00A910A6">
        <w:rPr>
          <w:rFonts w:ascii="SimSun" w:hAnsi="SimSun"/>
          <w:sz w:val="21"/>
          <w:szCs w:val="21"/>
        </w:rPr>
        <w:t>还</w:t>
      </w:r>
      <w:r w:rsidRPr="00A910A6">
        <w:rPr>
          <w:rFonts w:ascii="SimSun" w:hAnsi="SimSun"/>
          <w:sz w:val="21"/>
          <w:szCs w:val="21"/>
        </w:rPr>
        <w:t>可以自己发言并提出</w:t>
      </w:r>
      <w:r w:rsidR="00A47DBC" w:rsidRPr="00A910A6">
        <w:rPr>
          <w:rFonts w:ascii="SimSun" w:hAnsi="SimSun"/>
          <w:sz w:val="21"/>
          <w:szCs w:val="21"/>
        </w:rPr>
        <w:t>提案</w:t>
      </w:r>
      <w:r w:rsidRPr="00A910A6">
        <w:rPr>
          <w:rFonts w:ascii="SimSun" w:hAnsi="SimSun"/>
          <w:sz w:val="21"/>
          <w:szCs w:val="21"/>
        </w:rPr>
        <w:t>；</w:t>
      </w:r>
      <w:r w:rsidR="00A47DBC" w:rsidRPr="00A910A6">
        <w:rPr>
          <w:rFonts w:ascii="SimSun" w:hAnsi="SimSun"/>
          <w:sz w:val="21"/>
          <w:szCs w:val="21"/>
        </w:rPr>
        <w:t>不过</w:t>
      </w:r>
      <w:r w:rsidRPr="00A910A6">
        <w:rPr>
          <w:rFonts w:ascii="SimSun" w:hAnsi="SimSun"/>
          <w:sz w:val="21"/>
          <w:szCs w:val="21"/>
        </w:rPr>
        <w:t>，如果他们想提出</w:t>
      </w:r>
      <w:r w:rsidR="00A47DBC" w:rsidRPr="00A910A6">
        <w:rPr>
          <w:rFonts w:ascii="SimSun" w:hAnsi="SimSun"/>
          <w:sz w:val="21"/>
          <w:szCs w:val="21"/>
        </w:rPr>
        <w:t>提案</w:t>
      </w:r>
      <w:r w:rsidRPr="00A910A6">
        <w:rPr>
          <w:rFonts w:ascii="SimSun" w:hAnsi="SimSun"/>
          <w:sz w:val="21"/>
          <w:szCs w:val="21"/>
        </w:rPr>
        <w:t>并将其纳入工作文件，</w:t>
      </w:r>
      <w:r w:rsidR="00A47DBC" w:rsidRPr="00A910A6">
        <w:rPr>
          <w:rFonts w:ascii="SimSun" w:hAnsi="SimSun"/>
          <w:sz w:val="21"/>
          <w:szCs w:val="21"/>
        </w:rPr>
        <w:t>也需要予以确认</w:t>
      </w:r>
      <w:r w:rsidRPr="00A910A6">
        <w:rPr>
          <w:rFonts w:ascii="SimSun" w:hAnsi="SimSun"/>
          <w:sz w:val="21"/>
          <w:szCs w:val="21"/>
        </w:rPr>
        <w:t>，除非至少</w:t>
      </w:r>
      <w:r w:rsidR="00A47DBC" w:rsidRPr="00A910A6">
        <w:rPr>
          <w:rFonts w:ascii="SimSun" w:hAnsi="SimSun"/>
          <w:sz w:val="21"/>
          <w:szCs w:val="21"/>
        </w:rPr>
        <w:t>得到</w:t>
      </w:r>
      <w:r w:rsidRPr="00A910A6">
        <w:rPr>
          <w:rFonts w:ascii="SimSun" w:hAnsi="SimSun"/>
          <w:sz w:val="21"/>
          <w:szCs w:val="21"/>
        </w:rPr>
        <w:t>一个成员国</w:t>
      </w:r>
      <w:r w:rsidR="00A47DBC" w:rsidRPr="00A910A6">
        <w:rPr>
          <w:rFonts w:ascii="SimSun" w:hAnsi="SimSun"/>
          <w:sz w:val="21"/>
          <w:szCs w:val="21"/>
        </w:rPr>
        <w:t>的</w:t>
      </w:r>
      <w:r w:rsidRPr="00A910A6">
        <w:rPr>
          <w:rFonts w:ascii="SimSun" w:hAnsi="SimSun"/>
          <w:sz w:val="21"/>
          <w:szCs w:val="21"/>
        </w:rPr>
        <w:t>同意，否则</w:t>
      </w:r>
      <w:r w:rsidR="00A47DBC" w:rsidRPr="00A910A6">
        <w:rPr>
          <w:rFonts w:ascii="SimSun" w:hAnsi="SimSun"/>
          <w:sz w:val="21"/>
          <w:szCs w:val="21"/>
        </w:rPr>
        <w:t>协调人的任何提案</w:t>
      </w:r>
      <w:r w:rsidRPr="00A910A6">
        <w:rPr>
          <w:rFonts w:ascii="SimSun" w:hAnsi="SimSun"/>
          <w:sz w:val="21"/>
          <w:szCs w:val="21"/>
        </w:rPr>
        <w:t>都不会继续</w:t>
      </w:r>
      <w:r w:rsidR="00A47DBC" w:rsidRPr="00A910A6">
        <w:rPr>
          <w:rFonts w:ascii="SimSun" w:hAnsi="SimSun"/>
          <w:sz w:val="21"/>
          <w:szCs w:val="21"/>
        </w:rPr>
        <w:t>推进</w:t>
      </w:r>
      <w:r w:rsidRPr="00A910A6">
        <w:rPr>
          <w:rFonts w:ascii="SimSun" w:hAnsi="SimSun"/>
          <w:sz w:val="21"/>
          <w:szCs w:val="21"/>
        </w:rPr>
        <w:t>。任何涉及工作文件</w:t>
      </w:r>
      <w:r w:rsidR="00A47DBC" w:rsidRPr="00A910A6">
        <w:rPr>
          <w:rFonts w:ascii="SimSun" w:hAnsi="SimSun"/>
          <w:sz w:val="21"/>
          <w:szCs w:val="21"/>
        </w:rPr>
        <w:t>中案文修改</w:t>
      </w:r>
      <w:r w:rsidRPr="00A910A6">
        <w:rPr>
          <w:rFonts w:ascii="SimSun" w:hAnsi="SimSun"/>
          <w:sz w:val="21"/>
          <w:szCs w:val="21"/>
        </w:rPr>
        <w:t>的观察员</w:t>
      </w:r>
      <w:r w:rsidR="00A47DBC" w:rsidRPr="00A910A6">
        <w:rPr>
          <w:rFonts w:ascii="SimSun" w:hAnsi="SimSun"/>
          <w:sz w:val="21"/>
          <w:szCs w:val="21"/>
        </w:rPr>
        <w:t>发言都</w:t>
      </w:r>
      <w:r w:rsidRPr="00A910A6">
        <w:rPr>
          <w:rFonts w:ascii="SimSun" w:hAnsi="SimSun"/>
          <w:sz w:val="21"/>
          <w:szCs w:val="21"/>
        </w:rPr>
        <w:t>必须得到</w:t>
      </w:r>
      <w:r w:rsidR="00A47DBC" w:rsidRPr="00A910A6">
        <w:rPr>
          <w:rFonts w:ascii="SimSun" w:hAnsi="SimSun"/>
          <w:sz w:val="21"/>
          <w:szCs w:val="21"/>
        </w:rPr>
        <w:t>一个</w:t>
      </w:r>
      <w:r w:rsidRPr="00A910A6">
        <w:rPr>
          <w:rFonts w:ascii="SimSun" w:hAnsi="SimSun"/>
          <w:sz w:val="21"/>
          <w:szCs w:val="21"/>
        </w:rPr>
        <w:t>成员国的支持。关于</w:t>
      </w:r>
      <w:r w:rsidR="00A47DBC" w:rsidRPr="00A910A6">
        <w:rPr>
          <w:rFonts w:ascii="SimSun" w:hAnsi="SimSun"/>
          <w:sz w:val="21"/>
          <w:szCs w:val="21"/>
        </w:rPr>
        <w:t>IGC</w:t>
      </w:r>
      <w:r w:rsidRPr="00A910A6">
        <w:rPr>
          <w:rFonts w:ascii="SimSun" w:hAnsi="SimSun"/>
          <w:sz w:val="21"/>
          <w:szCs w:val="21"/>
        </w:rPr>
        <w:t>目前的工作，主席说，</w:t>
      </w:r>
      <w:r w:rsidR="00A47DBC" w:rsidRPr="00A910A6">
        <w:rPr>
          <w:rFonts w:ascii="SimSun" w:hAnsi="SimSun"/>
          <w:sz w:val="21"/>
          <w:szCs w:val="21"/>
        </w:rPr>
        <w:t>IGC</w:t>
      </w:r>
      <w:r w:rsidRPr="00A910A6">
        <w:rPr>
          <w:rFonts w:ascii="SimSun" w:hAnsi="SimSun"/>
          <w:sz w:val="21"/>
          <w:szCs w:val="21"/>
        </w:rPr>
        <w:t>的任务</w:t>
      </w:r>
      <w:r w:rsidR="00A47DBC" w:rsidRPr="00A910A6">
        <w:rPr>
          <w:rFonts w:ascii="SimSun" w:hAnsi="SimSun"/>
          <w:sz w:val="21"/>
          <w:szCs w:val="21"/>
        </w:rPr>
        <w:t>授权</w:t>
      </w:r>
      <w:r w:rsidRPr="00A910A6">
        <w:rPr>
          <w:rFonts w:ascii="SimSun" w:hAnsi="SimSun"/>
          <w:sz w:val="21"/>
          <w:szCs w:val="21"/>
        </w:rPr>
        <w:t>已经</w:t>
      </w:r>
      <w:r w:rsidR="00A47DBC" w:rsidRPr="00A910A6">
        <w:rPr>
          <w:rFonts w:ascii="SimSun" w:hAnsi="SimSun"/>
          <w:sz w:val="21"/>
          <w:szCs w:val="21"/>
        </w:rPr>
        <w:t>过</w:t>
      </w:r>
      <w:r w:rsidRPr="00A910A6">
        <w:rPr>
          <w:rFonts w:ascii="SimSun" w:hAnsi="SimSun"/>
          <w:sz w:val="21"/>
          <w:szCs w:val="21"/>
        </w:rPr>
        <w:t>半，其工作将于2019年</w:t>
      </w:r>
      <w:r w:rsidR="00A47DBC" w:rsidRPr="00A910A6">
        <w:rPr>
          <w:rFonts w:ascii="SimSun" w:hAnsi="SimSun"/>
          <w:sz w:val="21"/>
          <w:szCs w:val="21"/>
        </w:rPr>
        <w:t>IGC第四十届会议前</w:t>
      </w:r>
      <w:r w:rsidRPr="00A910A6">
        <w:rPr>
          <w:rFonts w:ascii="SimSun" w:hAnsi="SimSun"/>
          <w:sz w:val="21"/>
          <w:szCs w:val="21"/>
        </w:rPr>
        <w:t>结束。在</w:t>
      </w:r>
      <w:r w:rsidR="00A47DBC" w:rsidRPr="00A910A6">
        <w:rPr>
          <w:rFonts w:ascii="SimSun" w:hAnsi="SimSun"/>
          <w:sz w:val="21"/>
          <w:szCs w:val="21"/>
        </w:rPr>
        <w:t>IGC</w:t>
      </w:r>
      <w:r w:rsidRPr="00A910A6">
        <w:rPr>
          <w:rFonts w:ascii="SimSun" w:hAnsi="SimSun"/>
          <w:sz w:val="21"/>
          <w:szCs w:val="21"/>
        </w:rPr>
        <w:t>第</w:t>
      </w:r>
      <w:r w:rsidR="00A47DBC" w:rsidRPr="00A910A6">
        <w:rPr>
          <w:rFonts w:ascii="SimSun" w:hAnsi="SimSun"/>
          <w:sz w:val="21"/>
          <w:szCs w:val="21"/>
        </w:rPr>
        <w:t>四十</w:t>
      </w:r>
      <w:r w:rsidRPr="00A910A6">
        <w:rPr>
          <w:rFonts w:ascii="SimSun" w:hAnsi="SimSun"/>
          <w:sz w:val="21"/>
          <w:szCs w:val="21"/>
        </w:rPr>
        <w:t>届</w:t>
      </w:r>
      <w:r w:rsidR="00A47DBC" w:rsidRPr="00A910A6">
        <w:rPr>
          <w:rFonts w:ascii="SimSun" w:hAnsi="SimSun"/>
          <w:sz w:val="21"/>
          <w:szCs w:val="21"/>
        </w:rPr>
        <w:t>会议上</w:t>
      </w:r>
      <w:r w:rsidRPr="00A910A6">
        <w:rPr>
          <w:rFonts w:ascii="SimSun" w:hAnsi="SimSun"/>
          <w:sz w:val="21"/>
          <w:szCs w:val="21"/>
        </w:rPr>
        <w:t>，</w:t>
      </w:r>
      <w:r w:rsidR="00A47DBC" w:rsidRPr="00A910A6">
        <w:rPr>
          <w:rFonts w:ascii="SimSun" w:hAnsi="SimSun"/>
          <w:sz w:val="21"/>
          <w:szCs w:val="21"/>
        </w:rPr>
        <w:t>IGC</w:t>
      </w:r>
      <w:r w:rsidRPr="00A910A6">
        <w:rPr>
          <w:rFonts w:ascii="SimSun" w:hAnsi="SimSun"/>
          <w:sz w:val="21"/>
          <w:szCs w:val="21"/>
        </w:rPr>
        <w:t>需要</w:t>
      </w:r>
      <w:r w:rsidR="00A47DBC" w:rsidRPr="00A910A6">
        <w:rPr>
          <w:rFonts w:ascii="SimSun" w:hAnsi="SimSun"/>
          <w:sz w:val="21"/>
          <w:szCs w:val="21"/>
        </w:rPr>
        <w:t>回顾和考虑向</w:t>
      </w:r>
      <w:r w:rsidRPr="00A910A6">
        <w:rPr>
          <w:rFonts w:ascii="SimSun" w:hAnsi="SimSun"/>
          <w:sz w:val="21"/>
          <w:szCs w:val="21"/>
        </w:rPr>
        <w:t>2019年</w:t>
      </w:r>
      <w:r w:rsidR="00A47DBC" w:rsidRPr="00A910A6">
        <w:rPr>
          <w:rFonts w:ascii="SimSun" w:hAnsi="SimSun"/>
          <w:sz w:val="21"/>
          <w:szCs w:val="21"/>
        </w:rPr>
        <w:t>大会提出的建议</w:t>
      </w:r>
      <w:r w:rsidRPr="00A910A6">
        <w:rPr>
          <w:rFonts w:ascii="SimSun" w:hAnsi="SimSun"/>
          <w:sz w:val="21"/>
          <w:szCs w:val="21"/>
        </w:rPr>
        <w:t>。在三次会议期间，</w:t>
      </w:r>
      <w:r w:rsidR="00A47DBC" w:rsidRPr="00A910A6">
        <w:rPr>
          <w:rFonts w:ascii="SimSun" w:hAnsi="SimSun"/>
          <w:sz w:val="21"/>
          <w:szCs w:val="21"/>
        </w:rPr>
        <w:t>IGC</w:t>
      </w:r>
      <w:r w:rsidRPr="00A910A6">
        <w:rPr>
          <w:rFonts w:ascii="SimSun" w:hAnsi="SimSun"/>
          <w:sz w:val="21"/>
          <w:szCs w:val="21"/>
        </w:rPr>
        <w:t>还有更多的工作要做，但成员国</w:t>
      </w:r>
      <w:r w:rsidR="00B64C9F" w:rsidRPr="00A910A6">
        <w:rPr>
          <w:rFonts w:ascii="SimSun" w:hAnsi="SimSun"/>
          <w:sz w:val="21"/>
          <w:szCs w:val="21"/>
        </w:rPr>
        <w:t>理应</w:t>
      </w:r>
      <w:r w:rsidRPr="00A910A6">
        <w:rPr>
          <w:rFonts w:ascii="SimSun" w:hAnsi="SimSun"/>
          <w:sz w:val="21"/>
          <w:szCs w:val="21"/>
        </w:rPr>
        <w:t>开始考虑</w:t>
      </w:r>
      <w:r w:rsidR="00B64C9F" w:rsidRPr="00A910A6">
        <w:rPr>
          <w:rFonts w:ascii="SimSun" w:hAnsi="SimSun"/>
          <w:sz w:val="21"/>
          <w:szCs w:val="21"/>
        </w:rPr>
        <w:t>各项预期</w:t>
      </w:r>
      <w:r w:rsidRPr="00A910A6">
        <w:rPr>
          <w:rFonts w:ascii="SimSun" w:hAnsi="SimSun"/>
          <w:sz w:val="21"/>
          <w:szCs w:val="21"/>
        </w:rPr>
        <w:t>和结果。关于</w:t>
      </w:r>
      <w:r w:rsidR="00B64C9F" w:rsidRPr="00A910A6">
        <w:rPr>
          <w:rFonts w:ascii="SimSun" w:hAnsi="SimSun"/>
          <w:sz w:val="21"/>
          <w:szCs w:val="21"/>
        </w:rPr>
        <w:t>在</w:t>
      </w:r>
      <w:r w:rsidRPr="00A910A6">
        <w:rPr>
          <w:rFonts w:ascii="SimSun" w:hAnsi="SimSun"/>
          <w:sz w:val="21"/>
          <w:szCs w:val="21"/>
        </w:rPr>
        <w:t>IGC</w:t>
      </w:r>
      <w:r w:rsidR="00B64C9F" w:rsidRPr="00A910A6">
        <w:rPr>
          <w:rFonts w:ascii="SimSun" w:hAnsi="SimSun"/>
          <w:sz w:val="21"/>
          <w:szCs w:val="21"/>
        </w:rPr>
        <w:t>第四十届会议上的回顾问题</w:t>
      </w:r>
      <w:r w:rsidRPr="00A910A6">
        <w:rPr>
          <w:rFonts w:ascii="SimSun" w:hAnsi="SimSun"/>
          <w:sz w:val="21"/>
          <w:szCs w:val="21"/>
        </w:rPr>
        <w:t>，IGC必须考虑可交付</w:t>
      </w:r>
      <w:r w:rsidR="00B64C9F" w:rsidRPr="00A910A6">
        <w:rPr>
          <w:rFonts w:ascii="SimSun" w:hAnsi="SimSun"/>
          <w:sz w:val="21"/>
          <w:szCs w:val="21"/>
        </w:rPr>
        <w:t>的</w:t>
      </w:r>
      <w:r w:rsidRPr="00A910A6">
        <w:rPr>
          <w:rFonts w:ascii="SimSun" w:hAnsi="SimSun"/>
          <w:sz w:val="21"/>
          <w:szCs w:val="21"/>
        </w:rPr>
        <w:t>成果、委员会的未来形式和未来的任务</w:t>
      </w:r>
      <w:r w:rsidR="00B64C9F" w:rsidRPr="00A910A6">
        <w:rPr>
          <w:rFonts w:ascii="SimSun" w:hAnsi="SimSun"/>
          <w:sz w:val="21"/>
          <w:szCs w:val="21"/>
        </w:rPr>
        <w:t>授权</w:t>
      </w:r>
      <w:r w:rsidRPr="00A910A6">
        <w:rPr>
          <w:rFonts w:ascii="SimSun" w:hAnsi="SimSun"/>
          <w:sz w:val="21"/>
          <w:szCs w:val="21"/>
        </w:rPr>
        <w:t>。他希望各成员国在IGC</w:t>
      </w:r>
      <w:r w:rsidR="00B64C9F" w:rsidRPr="00A910A6">
        <w:rPr>
          <w:rFonts w:ascii="SimSun" w:hAnsi="SimSun"/>
          <w:sz w:val="21"/>
          <w:szCs w:val="21"/>
        </w:rPr>
        <w:t>第四十届会议</w:t>
      </w:r>
      <w:r w:rsidRPr="00A910A6">
        <w:rPr>
          <w:rFonts w:ascii="SimSun" w:hAnsi="SimSun"/>
          <w:sz w:val="21"/>
          <w:szCs w:val="21"/>
        </w:rPr>
        <w:t>提出建议供</w:t>
      </w:r>
      <w:r w:rsidR="00B64C9F" w:rsidRPr="00A910A6">
        <w:rPr>
          <w:rFonts w:ascii="SimSun" w:hAnsi="SimSun"/>
          <w:sz w:val="21"/>
          <w:szCs w:val="21"/>
        </w:rPr>
        <w:t>大会</w:t>
      </w:r>
      <w:r w:rsidRPr="00A910A6">
        <w:rPr>
          <w:rFonts w:ascii="SimSun" w:hAnsi="SimSun"/>
          <w:sz w:val="21"/>
          <w:szCs w:val="21"/>
        </w:rPr>
        <w:t>审议。为了</w:t>
      </w:r>
      <w:r w:rsidR="00B64C9F" w:rsidRPr="00A910A6">
        <w:rPr>
          <w:rFonts w:ascii="SimSun" w:hAnsi="SimSun"/>
          <w:sz w:val="21"/>
          <w:szCs w:val="21"/>
        </w:rPr>
        <w:t>帮助</w:t>
      </w:r>
      <w:r w:rsidRPr="00A910A6">
        <w:rPr>
          <w:rFonts w:ascii="SimSun" w:hAnsi="SimSun"/>
          <w:sz w:val="21"/>
          <w:szCs w:val="21"/>
        </w:rPr>
        <w:t>在今后几个月内</w:t>
      </w:r>
      <w:r w:rsidR="00B64C9F" w:rsidRPr="00A910A6">
        <w:rPr>
          <w:rFonts w:ascii="SimSun" w:hAnsi="SimSun"/>
          <w:sz w:val="21"/>
          <w:szCs w:val="21"/>
        </w:rPr>
        <w:t>进行</w:t>
      </w:r>
      <w:r w:rsidRPr="00A910A6">
        <w:rPr>
          <w:rFonts w:ascii="SimSun" w:hAnsi="SimSun"/>
          <w:sz w:val="21"/>
          <w:szCs w:val="21"/>
        </w:rPr>
        <w:t>审议，他必须</w:t>
      </w:r>
      <w:r w:rsidR="00B64C9F" w:rsidRPr="00A910A6">
        <w:rPr>
          <w:rFonts w:ascii="SimSun" w:hAnsi="SimSun"/>
          <w:sz w:val="21"/>
          <w:szCs w:val="21"/>
        </w:rPr>
        <w:t>表明他对当前</w:t>
      </w:r>
      <w:r w:rsidRPr="00A910A6">
        <w:rPr>
          <w:rFonts w:ascii="SimSun" w:hAnsi="SimSun"/>
          <w:sz w:val="21"/>
          <w:szCs w:val="21"/>
        </w:rPr>
        <w:t>工作</w:t>
      </w:r>
      <w:r w:rsidR="00B64C9F" w:rsidRPr="00A910A6">
        <w:rPr>
          <w:rFonts w:ascii="SimSun" w:hAnsi="SimSun"/>
          <w:sz w:val="21"/>
          <w:szCs w:val="21"/>
        </w:rPr>
        <w:t>的看法</w:t>
      </w:r>
      <w:r w:rsidRPr="00A910A6">
        <w:rPr>
          <w:rFonts w:ascii="SimSun" w:hAnsi="SimSun"/>
          <w:sz w:val="21"/>
          <w:szCs w:val="21"/>
        </w:rPr>
        <w:t>，包括</w:t>
      </w:r>
      <w:r w:rsidR="00B64C9F" w:rsidRPr="00A910A6">
        <w:rPr>
          <w:rFonts w:ascii="SimSun" w:hAnsi="SimSun"/>
          <w:sz w:val="21"/>
          <w:szCs w:val="21"/>
        </w:rPr>
        <w:t>现状</w:t>
      </w:r>
      <w:r w:rsidRPr="00A910A6">
        <w:rPr>
          <w:rFonts w:ascii="SimSun" w:hAnsi="SimSun"/>
          <w:sz w:val="21"/>
          <w:szCs w:val="21"/>
        </w:rPr>
        <w:t>、挑战和机会。他的评论</w:t>
      </w:r>
      <w:r w:rsidR="00B64C9F" w:rsidRPr="00A910A6">
        <w:rPr>
          <w:rFonts w:ascii="SimSun" w:hAnsi="SimSun"/>
          <w:sz w:val="21"/>
          <w:szCs w:val="21"/>
        </w:rPr>
        <w:t>仅代表</w:t>
      </w:r>
      <w:r w:rsidRPr="00A910A6">
        <w:rPr>
          <w:rFonts w:ascii="SimSun" w:hAnsi="SimSun"/>
          <w:sz w:val="21"/>
          <w:szCs w:val="21"/>
        </w:rPr>
        <w:t>他个人，不影响任何成员国的立场。值得强调的是，</w:t>
      </w:r>
      <w:r w:rsidR="00B64C9F" w:rsidRPr="00A910A6">
        <w:rPr>
          <w:rFonts w:ascii="SimSun" w:hAnsi="SimSun"/>
          <w:sz w:val="21"/>
          <w:szCs w:val="21"/>
        </w:rPr>
        <w:t>IGC已在</w:t>
      </w:r>
      <w:r w:rsidRPr="00A910A6">
        <w:rPr>
          <w:rFonts w:ascii="SimSun" w:hAnsi="SimSun"/>
          <w:sz w:val="21"/>
          <w:szCs w:val="21"/>
        </w:rPr>
        <w:t>2001年开始讨论，</w:t>
      </w:r>
      <w:r w:rsidR="00B64C9F" w:rsidRPr="00A910A6">
        <w:rPr>
          <w:rFonts w:ascii="SimSun" w:hAnsi="SimSun"/>
          <w:sz w:val="21"/>
          <w:szCs w:val="21"/>
        </w:rPr>
        <w:t>并在</w:t>
      </w:r>
      <w:r w:rsidRPr="00A910A6">
        <w:rPr>
          <w:rFonts w:ascii="SimSun" w:hAnsi="SimSun"/>
          <w:sz w:val="21"/>
          <w:szCs w:val="21"/>
        </w:rPr>
        <w:t>2010年开始</w:t>
      </w:r>
      <w:r w:rsidR="00B64C9F" w:rsidRPr="00A910A6">
        <w:rPr>
          <w:rFonts w:ascii="SimSun" w:hAnsi="SimSun"/>
          <w:sz w:val="21"/>
          <w:szCs w:val="21"/>
        </w:rPr>
        <w:t>了关于</w:t>
      </w:r>
      <w:r w:rsidRPr="00A910A6">
        <w:rPr>
          <w:rFonts w:ascii="SimSun" w:hAnsi="SimSun"/>
          <w:sz w:val="21"/>
          <w:szCs w:val="21"/>
        </w:rPr>
        <w:t>知识产权</w:t>
      </w:r>
      <w:r w:rsidR="00B64C9F" w:rsidRPr="00A910A6">
        <w:rPr>
          <w:rFonts w:ascii="SimSun" w:hAnsi="SimSun"/>
          <w:sz w:val="21"/>
          <w:szCs w:val="21"/>
        </w:rPr>
        <w:t>以及遗</w:t>
      </w:r>
      <w:r w:rsidR="00B64C9F" w:rsidRPr="00A910A6">
        <w:rPr>
          <w:rFonts w:ascii="SimSun" w:hAnsi="SimSun"/>
          <w:sz w:val="21"/>
          <w:szCs w:val="21"/>
        </w:rPr>
        <w:lastRenderedPageBreak/>
        <w:t>传资源</w:t>
      </w:r>
      <w:r w:rsidRPr="00A910A6">
        <w:rPr>
          <w:rFonts w:ascii="SimSun" w:hAnsi="SimSun"/>
          <w:sz w:val="21"/>
          <w:szCs w:val="21"/>
        </w:rPr>
        <w:t>、</w:t>
      </w:r>
      <w:r w:rsidR="00B64C9F" w:rsidRPr="00A910A6">
        <w:rPr>
          <w:rFonts w:ascii="SimSun" w:hAnsi="SimSun"/>
          <w:sz w:val="21"/>
          <w:szCs w:val="21"/>
        </w:rPr>
        <w:t>传统知识</w:t>
      </w:r>
      <w:r w:rsidRPr="00A910A6">
        <w:rPr>
          <w:rFonts w:ascii="SimSun" w:hAnsi="SimSun"/>
          <w:sz w:val="21"/>
          <w:szCs w:val="21"/>
        </w:rPr>
        <w:t>和</w:t>
      </w:r>
      <w:r w:rsidR="00B64C9F" w:rsidRPr="00A910A6">
        <w:rPr>
          <w:rFonts w:ascii="SimSun" w:hAnsi="SimSun"/>
          <w:sz w:val="21"/>
          <w:szCs w:val="21"/>
        </w:rPr>
        <w:t>传统文化表现形式保护</w:t>
      </w:r>
      <w:r w:rsidRPr="00A910A6">
        <w:rPr>
          <w:rFonts w:ascii="SimSun" w:hAnsi="SimSun"/>
          <w:sz w:val="21"/>
          <w:szCs w:val="21"/>
        </w:rPr>
        <w:t>文书</w:t>
      </w:r>
      <w:r w:rsidR="00B64C9F" w:rsidRPr="00A910A6">
        <w:rPr>
          <w:rFonts w:ascii="SimSun" w:hAnsi="SimSun"/>
          <w:sz w:val="21"/>
          <w:szCs w:val="21"/>
        </w:rPr>
        <w:t>的</w:t>
      </w:r>
      <w:r w:rsidRPr="00A910A6">
        <w:rPr>
          <w:rFonts w:ascii="SimSun" w:hAnsi="SimSun"/>
          <w:sz w:val="21"/>
          <w:szCs w:val="21"/>
        </w:rPr>
        <w:t>谈判。在此期间，</w:t>
      </w:r>
      <w:r w:rsidR="00B64C9F" w:rsidRPr="00A910A6">
        <w:rPr>
          <w:rFonts w:ascii="SimSun" w:hAnsi="SimSun"/>
          <w:sz w:val="21"/>
          <w:szCs w:val="21"/>
        </w:rPr>
        <w:t>知识产权制度内外的</w:t>
      </w:r>
      <w:r w:rsidRPr="00A910A6">
        <w:rPr>
          <w:rFonts w:ascii="SimSun" w:hAnsi="SimSun"/>
          <w:sz w:val="21"/>
          <w:szCs w:val="21"/>
        </w:rPr>
        <w:t>国际</w:t>
      </w:r>
      <w:r w:rsidR="00B64C9F" w:rsidRPr="00A910A6">
        <w:rPr>
          <w:rFonts w:ascii="SimSun" w:hAnsi="SimSun"/>
          <w:sz w:val="21"/>
          <w:szCs w:val="21"/>
        </w:rPr>
        <w:t>形势</w:t>
      </w:r>
      <w:r w:rsidRPr="00A910A6">
        <w:rPr>
          <w:rFonts w:ascii="SimSun" w:hAnsi="SimSun"/>
          <w:sz w:val="21"/>
          <w:szCs w:val="21"/>
        </w:rPr>
        <w:t>发生了重大变化。例如，在多边层面，有</w:t>
      </w:r>
      <w:r w:rsidR="00B64C9F" w:rsidRPr="00A910A6">
        <w:rPr>
          <w:rFonts w:ascii="SimSun" w:hAnsi="SimSun"/>
          <w:sz w:val="21"/>
          <w:szCs w:val="21"/>
        </w:rPr>
        <w:t>了</w:t>
      </w:r>
      <w:r w:rsidRPr="00A910A6">
        <w:rPr>
          <w:rFonts w:ascii="SimSun" w:hAnsi="SimSun"/>
          <w:sz w:val="21"/>
          <w:szCs w:val="21"/>
        </w:rPr>
        <w:t>《联合国</w:t>
      </w:r>
      <w:r w:rsidR="00B64C9F" w:rsidRPr="00A910A6">
        <w:rPr>
          <w:rFonts w:ascii="SimSun" w:hAnsi="SimSun"/>
          <w:sz w:val="21"/>
          <w:szCs w:val="21"/>
        </w:rPr>
        <w:t>土著人民权利宣言</w:t>
      </w:r>
      <w:r w:rsidRPr="00A910A6">
        <w:rPr>
          <w:rFonts w:ascii="SimSun" w:hAnsi="SimSun"/>
          <w:sz w:val="21"/>
          <w:szCs w:val="21"/>
        </w:rPr>
        <w:t>》，其中第31条</w:t>
      </w:r>
      <w:r w:rsidR="00B64C9F" w:rsidRPr="00A910A6">
        <w:rPr>
          <w:rFonts w:ascii="SimSun" w:hAnsi="SimSun"/>
          <w:sz w:val="21"/>
          <w:szCs w:val="21"/>
        </w:rPr>
        <w:t>直接涉及IGC</w:t>
      </w:r>
      <w:r w:rsidRPr="00A910A6">
        <w:rPr>
          <w:rFonts w:ascii="SimSun" w:hAnsi="SimSun"/>
          <w:sz w:val="21"/>
          <w:szCs w:val="21"/>
        </w:rPr>
        <w:t>的工作，反映了土著人民对知识产权的</w:t>
      </w:r>
      <w:r w:rsidR="00B64C9F" w:rsidRPr="00A910A6">
        <w:rPr>
          <w:rFonts w:ascii="SimSun" w:hAnsi="SimSun"/>
          <w:sz w:val="21"/>
          <w:szCs w:val="21"/>
        </w:rPr>
        <w:t>渴望</w:t>
      </w:r>
      <w:r w:rsidRPr="00A910A6">
        <w:rPr>
          <w:rFonts w:ascii="SimSun" w:hAnsi="SimSun"/>
          <w:sz w:val="21"/>
          <w:szCs w:val="21"/>
        </w:rPr>
        <w:t>。几乎所有联合国会员国都签署了</w:t>
      </w:r>
      <w:r w:rsidR="0082399E" w:rsidRPr="00A910A6">
        <w:rPr>
          <w:rFonts w:ascii="SimSun" w:hAnsi="SimSun"/>
          <w:sz w:val="21"/>
          <w:szCs w:val="21"/>
        </w:rPr>
        <w:t>这项具有声明性质的</w:t>
      </w:r>
      <w:r w:rsidRPr="00A910A6">
        <w:rPr>
          <w:rFonts w:ascii="SimSun" w:hAnsi="SimSun"/>
          <w:sz w:val="21"/>
          <w:szCs w:val="21"/>
        </w:rPr>
        <w:t>文书，包括最初</w:t>
      </w:r>
      <w:r w:rsidR="0082399E" w:rsidRPr="00A910A6">
        <w:rPr>
          <w:rFonts w:ascii="SimSun" w:hAnsi="SimSun"/>
          <w:sz w:val="21"/>
          <w:szCs w:val="21"/>
        </w:rPr>
        <w:t>对其</w:t>
      </w:r>
      <w:r w:rsidRPr="00A910A6">
        <w:rPr>
          <w:rFonts w:ascii="SimSun" w:hAnsi="SimSun"/>
          <w:sz w:val="21"/>
          <w:szCs w:val="21"/>
        </w:rPr>
        <w:t>投</w:t>
      </w:r>
      <w:r w:rsidR="0082399E" w:rsidRPr="00A910A6">
        <w:rPr>
          <w:rFonts w:ascii="SimSun" w:hAnsi="SimSun"/>
          <w:sz w:val="21"/>
          <w:szCs w:val="21"/>
        </w:rPr>
        <w:t>了反对</w:t>
      </w:r>
      <w:r w:rsidRPr="00A910A6">
        <w:rPr>
          <w:rFonts w:ascii="SimSun" w:hAnsi="SimSun"/>
          <w:sz w:val="21"/>
          <w:szCs w:val="21"/>
        </w:rPr>
        <w:t>票的</w:t>
      </w:r>
      <w:r w:rsidR="0082399E" w:rsidRPr="00A910A6">
        <w:rPr>
          <w:rFonts w:ascii="SimSun" w:hAnsi="SimSun"/>
          <w:sz w:val="21"/>
          <w:szCs w:val="21"/>
        </w:rPr>
        <w:t>4</w:t>
      </w:r>
      <w:r w:rsidRPr="00A910A6">
        <w:rPr>
          <w:rFonts w:ascii="SimSun" w:hAnsi="SimSun"/>
          <w:sz w:val="21"/>
          <w:szCs w:val="21"/>
        </w:rPr>
        <w:t>个国家</w:t>
      </w:r>
      <w:r w:rsidR="0082399E" w:rsidRPr="00A910A6">
        <w:rPr>
          <w:rFonts w:ascii="SimSun" w:hAnsi="SimSun"/>
          <w:sz w:val="21"/>
          <w:szCs w:val="21"/>
        </w:rPr>
        <w:t>。其中两个国家是澳大利亚和新西兰，它们目前正在积极参与与知识产权以及遗传资源、传统知识和传统文化表现形式保护有关的国内政策工作，并与土著人民进行协商。另一个国家是加拿大，它正在推进C-262号法案，以确保加拿大法律与《联合国土著人民权利宣言》保持一致。该法案已在下议院获得通过，目前正在由参议院进行审议。还有《生物多样性公约》、</w:t>
      </w:r>
      <w:r w:rsidR="001D575F" w:rsidRPr="00A910A6">
        <w:rPr>
          <w:rFonts w:ascii="SimSun" w:hAnsi="SimSun"/>
          <w:sz w:val="21"/>
          <w:szCs w:val="21"/>
        </w:rPr>
        <w:t>《生物多样性公约关于获取遗传资源和公正和公平分享其利用所产生惠益的名古屋议定书》</w:t>
      </w:r>
      <w:r w:rsidR="0082399E" w:rsidRPr="00A910A6">
        <w:rPr>
          <w:rFonts w:ascii="SimSun" w:hAnsi="SimSun"/>
          <w:sz w:val="21"/>
          <w:szCs w:val="21"/>
        </w:rPr>
        <w:t>（</w:t>
      </w:r>
      <w:r w:rsidR="001D575F" w:rsidRPr="00A910A6">
        <w:rPr>
          <w:rFonts w:ascii="SimSun" w:hAnsi="SimSun"/>
          <w:sz w:val="21"/>
          <w:szCs w:val="21"/>
        </w:rPr>
        <w:t>《</w:t>
      </w:r>
      <w:r w:rsidR="0082399E" w:rsidRPr="00A910A6">
        <w:rPr>
          <w:rFonts w:ascii="SimSun" w:hAnsi="SimSun"/>
          <w:sz w:val="21"/>
          <w:szCs w:val="21"/>
        </w:rPr>
        <w:t>名古屋议定书</w:t>
      </w:r>
      <w:r w:rsidR="001D575F" w:rsidRPr="00A910A6">
        <w:rPr>
          <w:rFonts w:ascii="SimSun" w:hAnsi="SimSun"/>
          <w:sz w:val="21"/>
          <w:szCs w:val="21"/>
        </w:rPr>
        <w:t>》</w:t>
      </w:r>
      <w:r w:rsidR="0082399E" w:rsidRPr="00A910A6">
        <w:rPr>
          <w:rFonts w:ascii="SimSun" w:hAnsi="SimSun"/>
          <w:sz w:val="21"/>
          <w:szCs w:val="21"/>
        </w:rPr>
        <w:t>）、《粮食和农业植物遗传资源</w:t>
      </w:r>
      <w:r w:rsidR="001D575F" w:rsidRPr="00A910A6">
        <w:rPr>
          <w:rFonts w:ascii="SimSun" w:hAnsi="SimSun"/>
          <w:sz w:val="21"/>
          <w:szCs w:val="21"/>
        </w:rPr>
        <w:t>国际</w:t>
      </w:r>
      <w:r w:rsidR="0082399E" w:rsidRPr="00A910A6">
        <w:rPr>
          <w:rFonts w:ascii="SimSun" w:hAnsi="SimSun"/>
          <w:sz w:val="21"/>
          <w:szCs w:val="21"/>
        </w:rPr>
        <w:t>条约》以及教科文组织的两</w:t>
      </w:r>
      <w:r w:rsidR="001D575F" w:rsidRPr="00A910A6">
        <w:rPr>
          <w:rFonts w:ascii="SimSun" w:hAnsi="SimSun"/>
          <w:sz w:val="21"/>
          <w:szCs w:val="21"/>
        </w:rPr>
        <w:t>项</w:t>
      </w:r>
      <w:r w:rsidR="0082399E" w:rsidRPr="00A910A6">
        <w:rPr>
          <w:rFonts w:ascii="SimSun" w:hAnsi="SimSun"/>
          <w:sz w:val="21"/>
          <w:szCs w:val="21"/>
        </w:rPr>
        <w:t>公约，即2005年《保护和促进文化表现形式多样性公约》和2003年《保护非物质文化遗产公约》。</w:t>
      </w:r>
      <w:r w:rsidR="001D575F" w:rsidRPr="00A910A6">
        <w:rPr>
          <w:rFonts w:ascii="SimSun" w:hAnsi="SimSun"/>
          <w:sz w:val="21"/>
          <w:szCs w:val="21"/>
        </w:rPr>
        <w:t>在</w:t>
      </w:r>
      <w:r w:rsidR="0082399E" w:rsidRPr="00A910A6">
        <w:rPr>
          <w:rFonts w:ascii="SimSun" w:hAnsi="SimSun"/>
          <w:sz w:val="21"/>
          <w:szCs w:val="21"/>
        </w:rPr>
        <w:t>知识产权</w:t>
      </w:r>
      <w:r w:rsidR="001D575F" w:rsidRPr="00A910A6">
        <w:rPr>
          <w:rFonts w:ascii="SimSun" w:hAnsi="SimSun"/>
          <w:sz w:val="21"/>
          <w:szCs w:val="21"/>
        </w:rPr>
        <w:t>制度内外与遗传资源</w:t>
      </w:r>
      <w:r w:rsidR="0082399E" w:rsidRPr="00A910A6">
        <w:rPr>
          <w:rFonts w:ascii="SimSun" w:hAnsi="SimSun"/>
          <w:sz w:val="21"/>
          <w:szCs w:val="21"/>
        </w:rPr>
        <w:t>、</w:t>
      </w:r>
      <w:r w:rsidR="001D575F" w:rsidRPr="00A910A6">
        <w:rPr>
          <w:rFonts w:ascii="SimSun" w:hAnsi="SimSun"/>
          <w:sz w:val="21"/>
          <w:szCs w:val="21"/>
        </w:rPr>
        <w:t>传统知识</w:t>
      </w:r>
      <w:r w:rsidR="0082399E" w:rsidRPr="00A910A6">
        <w:rPr>
          <w:rFonts w:ascii="SimSun" w:hAnsi="SimSun"/>
          <w:sz w:val="21"/>
          <w:szCs w:val="21"/>
        </w:rPr>
        <w:t>和</w:t>
      </w:r>
      <w:r w:rsidR="001D575F" w:rsidRPr="00A910A6">
        <w:rPr>
          <w:rFonts w:ascii="SimSun" w:hAnsi="SimSun"/>
          <w:sz w:val="21"/>
          <w:szCs w:val="21"/>
        </w:rPr>
        <w:t>传统文化表现形式</w:t>
      </w:r>
      <w:r w:rsidR="0082399E" w:rsidRPr="00A910A6">
        <w:rPr>
          <w:rFonts w:ascii="SimSun" w:hAnsi="SimSun"/>
          <w:sz w:val="21"/>
          <w:szCs w:val="21"/>
        </w:rPr>
        <w:t>有关的国家和区域法律有了显著增长，例如</w:t>
      </w:r>
      <w:r w:rsidR="001D575F" w:rsidRPr="00A910A6">
        <w:rPr>
          <w:rFonts w:ascii="SimSun" w:hAnsi="SimSun"/>
          <w:sz w:val="21"/>
          <w:szCs w:val="21"/>
        </w:rPr>
        <w:t>，</w:t>
      </w:r>
      <w:r w:rsidR="0082399E" w:rsidRPr="00A910A6">
        <w:rPr>
          <w:rFonts w:ascii="SimSun" w:hAnsi="SimSun"/>
          <w:sz w:val="21"/>
          <w:szCs w:val="21"/>
        </w:rPr>
        <w:t>《</w:t>
      </w:r>
      <w:r w:rsidR="001D575F" w:rsidRPr="00A910A6">
        <w:rPr>
          <w:rFonts w:ascii="SimSun" w:hAnsi="SimSun"/>
          <w:sz w:val="21"/>
          <w:szCs w:val="21"/>
        </w:rPr>
        <w:t>保护传统知识和民间文学艺术表现形式斯瓦科普蒙德议定书</w:t>
      </w:r>
      <w:r w:rsidR="0082399E" w:rsidRPr="00A910A6">
        <w:rPr>
          <w:rFonts w:ascii="SimSun" w:hAnsi="SimSun"/>
          <w:sz w:val="21"/>
          <w:szCs w:val="21"/>
        </w:rPr>
        <w:t>》和</w:t>
      </w:r>
      <w:r w:rsidR="00863905" w:rsidRPr="00A910A6">
        <w:rPr>
          <w:rFonts w:ascii="SimSun" w:hAnsi="SimSun"/>
          <w:sz w:val="21"/>
          <w:szCs w:val="21"/>
        </w:rPr>
        <w:t>美拉尼西亚先锋集团《关于保护传统知识和传统文化表现形式的框架条约》。</w:t>
      </w:r>
      <w:r w:rsidR="0014431B" w:rsidRPr="00A910A6">
        <w:rPr>
          <w:rFonts w:ascii="SimSun" w:hAnsi="SimSun"/>
          <w:sz w:val="21"/>
          <w:szCs w:val="21"/>
        </w:rPr>
        <w:t>另外，已经建立的与遗传资源有关的国内专利公开制度超过25种，而且数量在继续增长。因为没有在国际一级达成一致，所以这些国内制度各异，而且有的差别很大。经常有人发表新文章，声称存在与可能滥用和盗用文化遗产有关的行为，其中包括滥用和盗用传统知识和传统文化表现形式。也有关于假冒土著产品</w:t>
      </w:r>
      <w:r w:rsidR="00AC56E2" w:rsidRPr="00A910A6">
        <w:rPr>
          <w:rFonts w:ascii="SimSun" w:hAnsi="SimSun"/>
          <w:sz w:val="21"/>
          <w:szCs w:val="21"/>
        </w:rPr>
        <w:t>销售</w:t>
      </w:r>
      <w:r w:rsidR="0014431B" w:rsidRPr="00A910A6">
        <w:rPr>
          <w:rFonts w:ascii="SimSun" w:hAnsi="SimSun"/>
          <w:sz w:val="21"/>
          <w:szCs w:val="21"/>
        </w:rPr>
        <w:t>和文物返</w:t>
      </w:r>
      <w:r w:rsidR="00AC56E2" w:rsidRPr="00A910A6">
        <w:rPr>
          <w:rFonts w:ascii="SimSun" w:hAnsi="SimSun"/>
          <w:sz w:val="21"/>
          <w:szCs w:val="21"/>
        </w:rPr>
        <w:t>还日益增多的报道。目前正在就如何最大限度保存和保护脆弱</w:t>
      </w:r>
      <w:r w:rsidR="0014431B" w:rsidRPr="00A910A6">
        <w:rPr>
          <w:rFonts w:ascii="SimSun" w:hAnsi="SimSun"/>
          <w:sz w:val="21"/>
          <w:szCs w:val="21"/>
        </w:rPr>
        <w:t>土著文化以及支持土著人民的愿望</w:t>
      </w:r>
      <w:r w:rsidR="00AC56E2" w:rsidRPr="00A910A6">
        <w:rPr>
          <w:rFonts w:ascii="SimSun" w:hAnsi="SimSun"/>
          <w:sz w:val="21"/>
          <w:szCs w:val="21"/>
        </w:rPr>
        <w:t>问题展开的</w:t>
      </w:r>
      <w:r w:rsidR="0014431B" w:rsidRPr="00A910A6">
        <w:rPr>
          <w:rFonts w:ascii="SimSun" w:hAnsi="SimSun"/>
          <w:sz w:val="21"/>
          <w:szCs w:val="21"/>
        </w:rPr>
        <w:t>讨论和辩论</w:t>
      </w:r>
      <w:r w:rsidR="00AC56E2" w:rsidRPr="00A910A6">
        <w:rPr>
          <w:rFonts w:ascii="SimSun" w:hAnsi="SimSun"/>
          <w:sz w:val="21"/>
          <w:szCs w:val="21"/>
        </w:rPr>
        <w:t>就是这一情况的具体反映</w:t>
      </w:r>
      <w:r w:rsidR="0014431B" w:rsidRPr="00A910A6">
        <w:rPr>
          <w:rFonts w:ascii="SimSun" w:hAnsi="SimSun"/>
          <w:sz w:val="21"/>
          <w:szCs w:val="21"/>
        </w:rPr>
        <w:t>。这也反映了公众对</w:t>
      </w:r>
      <w:r w:rsidR="00AC56E2" w:rsidRPr="00A910A6">
        <w:rPr>
          <w:rFonts w:ascii="SimSun" w:hAnsi="SimSun"/>
          <w:sz w:val="21"/>
          <w:szCs w:val="21"/>
        </w:rPr>
        <w:t>产权组织工作的兴趣与日俱增。这种迅速</w:t>
      </w:r>
      <w:r w:rsidR="0014431B" w:rsidRPr="00A910A6">
        <w:rPr>
          <w:rFonts w:ascii="SimSun" w:hAnsi="SimSun"/>
          <w:sz w:val="21"/>
          <w:szCs w:val="21"/>
        </w:rPr>
        <w:t>变化的环境向</w:t>
      </w:r>
      <w:r w:rsidR="00AC56E2" w:rsidRPr="00A910A6">
        <w:rPr>
          <w:rFonts w:ascii="SimSun" w:hAnsi="SimSun"/>
          <w:sz w:val="21"/>
          <w:szCs w:val="21"/>
        </w:rPr>
        <w:t>IGC</w:t>
      </w:r>
      <w:r w:rsidR="0014431B" w:rsidRPr="00A910A6">
        <w:rPr>
          <w:rFonts w:ascii="SimSun" w:hAnsi="SimSun"/>
          <w:sz w:val="21"/>
          <w:szCs w:val="21"/>
        </w:rPr>
        <w:t>发出了</w:t>
      </w:r>
      <w:r w:rsidR="00AC56E2" w:rsidRPr="00A910A6">
        <w:rPr>
          <w:rFonts w:ascii="SimSun" w:hAnsi="SimSun"/>
          <w:sz w:val="21"/>
          <w:szCs w:val="21"/>
        </w:rPr>
        <w:t>一个</w:t>
      </w:r>
      <w:r w:rsidR="0014431B" w:rsidRPr="00A910A6">
        <w:rPr>
          <w:rFonts w:ascii="SimSun" w:hAnsi="SimSun"/>
          <w:sz w:val="21"/>
          <w:szCs w:val="21"/>
        </w:rPr>
        <w:t>明确的信</w:t>
      </w:r>
      <w:r w:rsidR="00AC56E2" w:rsidRPr="00A910A6">
        <w:rPr>
          <w:rFonts w:ascii="SimSun" w:hAnsi="SimSun"/>
          <w:sz w:val="21"/>
          <w:szCs w:val="21"/>
        </w:rPr>
        <w:t>号，或许也是对IGC的</w:t>
      </w:r>
      <w:r w:rsidR="0014431B" w:rsidRPr="00A910A6">
        <w:rPr>
          <w:rFonts w:ascii="SimSun" w:hAnsi="SimSun"/>
          <w:sz w:val="21"/>
          <w:szCs w:val="21"/>
        </w:rPr>
        <w:t>一</w:t>
      </w:r>
      <w:r w:rsidR="00AC56E2" w:rsidRPr="00A910A6">
        <w:rPr>
          <w:rFonts w:ascii="SimSun" w:hAnsi="SimSun"/>
          <w:sz w:val="21"/>
          <w:szCs w:val="21"/>
        </w:rPr>
        <w:t>种</w:t>
      </w:r>
      <w:r w:rsidR="0014431B" w:rsidRPr="00A910A6">
        <w:rPr>
          <w:rFonts w:ascii="SimSun" w:hAnsi="SimSun"/>
          <w:sz w:val="21"/>
          <w:szCs w:val="21"/>
        </w:rPr>
        <w:t>挑战。经过近20年的工作，</w:t>
      </w:r>
      <w:r w:rsidR="00AC56E2" w:rsidRPr="00A910A6">
        <w:rPr>
          <w:rFonts w:ascii="SimSun" w:hAnsi="SimSun"/>
          <w:sz w:val="21"/>
          <w:szCs w:val="21"/>
        </w:rPr>
        <w:t>IGC</w:t>
      </w:r>
      <w:r w:rsidR="0014431B" w:rsidRPr="00A910A6">
        <w:rPr>
          <w:rFonts w:ascii="SimSun" w:hAnsi="SimSun"/>
          <w:sz w:val="21"/>
          <w:szCs w:val="21"/>
        </w:rPr>
        <w:t>需要加快工作步伐，否则将</w:t>
      </w:r>
      <w:r w:rsidR="00AC56E2" w:rsidRPr="00A910A6">
        <w:rPr>
          <w:rFonts w:ascii="SimSun" w:hAnsi="SimSun"/>
          <w:sz w:val="21"/>
          <w:szCs w:val="21"/>
        </w:rPr>
        <w:t>会</w:t>
      </w:r>
      <w:r w:rsidR="0014431B" w:rsidRPr="00A910A6">
        <w:rPr>
          <w:rFonts w:ascii="SimSun" w:hAnsi="SimSun"/>
          <w:sz w:val="21"/>
          <w:szCs w:val="21"/>
        </w:rPr>
        <w:t>被国内和区域努力所取代，</w:t>
      </w:r>
      <w:r w:rsidR="006D0928" w:rsidRPr="00A910A6">
        <w:rPr>
          <w:rFonts w:ascii="SimSun" w:hAnsi="SimSun"/>
          <w:sz w:val="21"/>
          <w:szCs w:val="21"/>
        </w:rPr>
        <w:t>并使</w:t>
      </w:r>
      <w:r w:rsidR="0014431B" w:rsidRPr="00A910A6">
        <w:rPr>
          <w:rFonts w:ascii="SimSun" w:hAnsi="SimSun"/>
          <w:sz w:val="21"/>
          <w:szCs w:val="21"/>
        </w:rPr>
        <w:t>国际政策和监管环境可能</w:t>
      </w:r>
      <w:r w:rsidR="00AC56E2" w:rsidRPr="00A910A6">
        <w:rPr>
          <w:rFonts w:ascii="SimSun" w:hAnsi="SimSun"/>
          <w:sz w:val="21"/>
          <w:szCs w:val="21"/>
        </w:rPr>
        <w:t>出现</w:t>
      </w:r>
      <w:r w:rsidR="0014431B" w:rsidRPr="00A910A6">
        <w:rPr>
          <w:rFonts w:ascii="SimSun" w:hAnsi="SimSun"/>
          <w:sz w:val="21"/>
          <w:szCs w:val="21"/>
        </w:rPr>
        <w:t>碎</w:t>
      </w:r>
      <w:r w:rsidR="00AC56E2" w:rsidRPr="00A910A6">
        <w:rPr>
          <w:rFonts w:ascii="SimSun" w:hAnsi="SimSun"/>
          <w:sz w:val="21"/>
          <w:szCs w:val="21"/>
        </w:rPr>
        <w:t>片化</w:t>
      </w:r>
      <w:r w:rsidR="006D0928" w:rsidRPr="00A910A6">
        <w:rPr>
          <w:rFonts w:ascii="SimSun" w:hAnsi="SimSun"/>
          <w:sz w:val="21"/>
          <w:szCs w:val="21"/>
        </w:rPr>
        <w:t>。这意味着将会增加交易和监管成本和负担、法律不确定性以及获取遗传资源、传统知识</w:t>
      </w:r>
      <w:r w:rsidR="0014431B" w:rsidRPr="00A910A6">
        <w:rPr>
          <w:rFonts w:ascii="SimSun" w:hAnsi="SimSun"/>
          <w:sz w:val="21"/>
          <w:szCs w:val="21"/>
        </w:rPr>
        <w:t>和</w:t>
      </w:r>
      <w:r w:rsidR="006D0928" w:rsidRPr="00A910A6">
        <w:rPr>
          <w:rFonts w:ascii="SimSun" w:hAnsi="SimSun"/>
          <w:sz w:val="21"/>
          <w:szCs w:val="21"/>
        </w:rPr>
        <w:t>传统文化表现形式的</w:t>
      </w:r>
      <w:r w:rsidR="0014431B" w:rsidRPr="00A910A6">
        <w:rPr>
          <w:rFonts w:ascii="SimSun" w:hAnsi="SimSun"/>
          <w:sz w:val="21"/>
          <w:szCs w:val="21"/>
        </w:rPr>
        <w:t>障碍，</w:t>
      </w:r>
      <w:r w:rsidR="006D0928" w:rsidRPr="00A910A6">
        <w:rPr>
          <w:rFonts w:ascii="SimSun" w:hAnsi="SimSun"/>
          <w:sz w:val="21"/>
          <w:szCs w:val="21"/>
        </w:rPr>
        <w:t>并</w:t>
      </w:r>
      <w:r w:rsidR="0014431B" w:rsidRPr="00A910A6">
        <w:rPr>
          <w:rFonts w:ascii="SimSun" w:hAnsi="SimSun"/>
          <w:sz w:val="21"/>
          <w:szCs w:val="21"/>
        </w:rPr>
        <w:t>对创新和创造</w:t>
      </w:r>
      <w:r w:rsidR="006D0928" w:rsidRPr="00A910A6">
        <w:rPr>
          <w:rFonts w:ascii="SimSun" w:hAnsi="SimSun"/>
          <w:sz w:val="21"/>
          <w:szCs w:val="21"/>
        </w:rPr>
        <w:t>可能产生</w:t>
      </w:r>
      <w:r w:rsidR="0014431B" w:rsidRPr="00A910A6">
        <w:rPr>
          <w:rFonts w:ascii="SimSun" w:hAnsi="SimSun"/>
          <w:sz w:val="21"/>
          <w:szCs w:val="21"/>
        </w:rPr>
        <w:t>负面影响。</w:t>
      </w:r>
      <w:r w:rsidR="002369BA" w:rsidRPr="00A910A6">
        <w:rPr>
          <w:rFonts w:ascii="SimSun" w:hAnsi="SimSun"/>
          <w:sz w:val="21"/>
          <w:szCs w:val="21"/>
        </w:rPr>
        <w:t>这种碎片化也可能损害遗传资源、传统知识和传统文化表现形式持有人在知识产权制度内为保护其合法精神和经济权益而做出的努力。就IGC的工作状况而言，每一个客体有三份工作文件。很多成员国提出了建议和工作文件供IGC审议。秘书处在过去18年内也编制了大量的材料，其中很多是在IGC主持下编写的，例如，最近更新的两份关于传统知识和传统文化表现形式的</w:t>
      </w:r>
      <w:r w:rsidR="00B24DC5" w:rsidRPr="00A910A6">
        <w:rPr>
          <w:rFonts w:ascii="SimSun" w:hAnsi="SimSun"/>
          <w:sz w:val="21"/>
          <w:szCs w:val="21"/>
        </w:rPr>
        <w:t>立场</w:t>
      </w:r>
      <w:r w:rsidR="0074085B" w:rsidRPr="00A910A6">
        <w:rPr>
          <w:rFonts w:ascii="SimSun" w:hAnsi="SimSun"/>
          <w:sz w:val="21"/>
          <w:szCs w:val="21"/>
        </w:rPr>
        <w:t>分歧</w:t>
      </w:r>
      <w:r w:rsidR="002369BA" w:rsidRPr="00A910A6">
        <w:rPr>
          <w:rFonts w:ascii="SimSun" w:hAnsi="SimSun"/>
          <w:sz w:val="21"/>
          <w:szCs w:val="21"/>
        </w:rPr>
        <w:t>分析草案和产权组织出版物《遗传资源和传统知识专利</w:t>
      </w:r>
      <w:r w:rsidR="0074085B" w:rsidRPr="00A910A6">
        <w:rPr>
          <w:rFonts w:ascii="SimSun" w:hAnsi="SimSun"/>
          <w:sz w:val="21"/>
          <w:szCs w:val="21"/>
        </w:rPr>
        <w:t>公开</w:t>
      </w:r>
      <w:r w:rsidR="002369BA" w:rsidRPr="00A910A6">
        <w:rPr>
          <w:rFonts w:ascii="SimSun" w:hAnsi="SimSun"/>
          <w:sz w:val="21"/>
          <w:szCs w:val="21"/>
        </w:rPr>
        <w:t>要求</w:t>
      </w:r>
      <w:r w:rsidR="0074085B" w:rsidRPr="00A910A6">
        <w:rPr>
          <w:rFonts w:ascii="SimSun" w:hAnsi="SimSun"/>
          <w:sz w:val="21"/>
          <w:szCs w:val="21"/>
        </w:rPr>
        <w:t>方面</w:t>
      </w:r>
      <w:r w:rsidR="002369BA" w:rsidRPr="00A910A6">
        <w:rPr>
          <w:rFonts w:ascii="SimSun" w:hAnsi="SimSun"/>
          <w:sz w:val="21"/>
          <w:szCs w:val="21"/>
        </w:rPr>
        <w:t>的</w:t>
      </w:r>
      <w:r w:rsidR="0074085B" w:rsidRPr="00A910A6">
        <w:rPr>
          <w:rFonts w:ascii="SimSun" w:hAnsi="SimSun"/>
          <w:sz w:val="21"/>
          <w:szCs w:val="21"/>
        </w:rPr>
        <w:t>主要</w:t>
      </w:r>
      <w:r w:rsidR="002369BA" w:rsidRPr="00A910A6">
        <w:rPr>
          <w:rFonts w:ascii="SimSun" w:hAnsi="SimSun"/>
          <w:sz w:val="21"/>
          <w:szCs w:val="21"/>
        </w:rPr>
        <w:t>问题》（2017年）。</w:t>
      </w:r>
      <w:r w:rsidR="0074085B" w:rsidRPr="00A910A6">
        <w:rPr>
          <w:rFonts w:ascii="SimSun" w:hAnsi="SimSun"/>
          <w:sz w:val="21"/>
          <w:szCs w:val="21"/>
        </w:rPr>
        <w:t>针</w:t>
      </w:r>
      <w:r w:rsidR="002369BA" w:rsidRPr="00A910A6">
        <w:rPr>
          <w:rFonts w:ascii="SimSun" w:hAnsi="SimSun"/>
          <w:sz w:val="21"/>
          <w:szCs w:val="21"/>
        </w:rPr>
        <w:t>对</w:t>
      </w:r>
      <w:r w:rsidR="0074085B" w:rsidRPr="00A910A6">
        <w:rPr>
          <w:rFonts w:ascii="SimSun" w:hAnsi="SimSun"/>
          <w:sz w:val="21"/>
          <w:szCs w:val="21"/>
        </w:rPr>
        <w:t>那些</w:t>
      </w:r>
      <w:r w:rsidR="002369BA" w:rsidRPr="00A910A6">
        <w:rPr>
          <w:rFonts w:ascii="SimSun" w:hAnsi="SimSun"/>
          <w:sz w:val="21"/>
          <w:szCs w:val="21"/>
        </w:rPr>
        <w:t>继续</w:t>
      </w:r>
      <w:r w:rsidR="0074085B" w:rsidRPr="00A910A6">
        <w:rPr>
          <w:rFonts w:ascii="SimSun" w:hAnsi="SimSun"/>
          <w:sz w:val="21"/>
          <w:szCs w:val="21"/>
        </w:rPr>
        <w:t>要求提供国家和区域制度资</w:t>
      </w:r>
      <w:r w:rsidR="002369BA" w:rsidRPr="00A910A6">
        <w:rPr>
          <w:rFonts w:ascii="SimSun" w:hAnsi="SimSun"/>
          <w:sz w:val="21"/>
          <w:szCs w:val="21"/>
        </w:rPr>
        <w:t>料的</w:t>
      </w:r>
      <w:r w:rsidR="0074085B" w:rsidRPr="00A910A6">
        <w:rPr>
          <w:rFonts w:ascii="SimSun" w:hAnsi="SimSun"/>
          <w:sz w:val="21"/>
          <w:szCs w:val="21"/>
        </w:rPr>
        <w:t>成</w:t>
      </w:r>
      <w:r w:rsidR="002369BA" w:rsidRPr="00A910A6">
        <w:rPr>
          <w:rFonts w:ascii="SimSun" w:hAnsi="SimSun"/>
          <w:sz w:val="21"/>
          <w:szCs w:val="21"/>
        </w:rPr>
        <w:t>员国</w:t>
      </w:r>
      <w:r w:rsidR="0074085B" w:rsidRPr="00A910A6">
        <w:rPr>
          <w:rFonts w:ascii="SimSun" w:hAnsi="SimSun"/>
          <w:sz w:val="21"/>
          <w:szCs w:val="21"/>
        </w:rPr>
        <w:t>，传统知识司建立了一个网页，</w:t>
      </w:r>
      <w:r w:rsidR="00B24DC5" w:rsidRPr="00A910A6">
        <w:rPr>
          <w:rFonts w:ascii="SimSun" w:hAnsi="SimSun"/>
          <w:sz w:val="21"/>
          <w:szCs w:val="21"/>
        </w:rPr>
        <w:t>向它们提供可用资源，其中</w:t>
      </w:r>
      <w:r w:rsidR="0074085B" w:rsidRPr="00A910A6">
        <w:rPr>
          <w:rFonts w:ascii="SimSun" w:hAnsi="SimSun"/>
          <w:sz w:val="21"/>
          <w:szCs w:val="21"/>
        </w:rPr>
        <w:t>包括</w:t>
      </w:r>
      <w:r w:rsidR="002369BA" w:rsidRPr="00A910A6">
        <w:rPr>
          <w:rFonts w:ascii="SimSun" w:hAnsi="SimSun"/>
          <w:sz w:val="21"/>
          <w:szCs w:val="21"/>
        </w:rPr>
        <w:t>产权组织网站上</w:t>
      </w:r>
      <w:r w:rsidR="00B24DC5" w:rsidRPr="00A910A6">
        <w:rPr>
          <w:rFonts w:ascii="SimSun" w:hAnsi="SimSun"/>
          <w:sz w:val="21"/>
          <w:szCs w:val="21"/>
        </w:rPr>
        <w:t>与</w:t>
      </w:r>
      <w:r w:rsidR="002369BA" w:rsidRPr="00A910A6">
        <w:rPr>
          <w:rFonts w:ascii="SimSun" w:hAnsi="SimSun"/>
          <w:sz w:val="21"/>
          <w:szCs w:val="21"/>
        </w:rPr>
        <w:t>知识产权</w:t>
      </w:r>
      <w:r w:rsidR="00B24DC5" w:rsidRPr="00A910A6">
        <w:rPr>
          <w:rFonts w:ascii="SimSun" w:hAnsi="SimSun"/>
          <w:sz w:val="21"/>
          <w:szCs w:val="21"/>
        </w:rPr>
        <w:t>及</w:t>
      </w:r>
      <w:r w:rsidR="0074085B" w:rsidRPr="00A910A6">
        <w:rPr>
          <w:rFonts w:ascii="SimSun" w:hAnsi="SimSun"/>
          <w:sz w:val="21"/>
          <w:szCs w:val="21"/>
        </w:rPr>
        <w:t>遗传资源</w:t>
      </w:r>
      <w:r w:rsidR="002369BA" w:rsidRPr="00A910A6">
        <w:rPr>
          <w:rFonts w:ascii="SimSun" w:hAnsi="SimSun"/>
          <w:sz w:val="21"/>
          <w:szCs w:val="21"/>
        </w:rPr>
        <w:t>、</w:t>
      </w:r>
      <w:r w:rsidR="0074085B" w:rsidRPr="00A910A6">
        <w:rPr>
          <w:rFonts w:ascii="SimSun" w:hAnsi="SimSun"/>
          <w:sz w:val="21"/>
          <w:szCs w:val="21"/>
        </w:rPr>
        <w:t>传统知识</w:t>
      </w:r>
      <w:r w:rsidR="002369BA" w:rsidRPr="00A910A6">
        <w:rPr>
          <w:rFonts w:ascii="SimSun" w:hAnsi="SimSun"/>
          <w:sz w:val="21"/>
          <w:szCs w:val="21"/>
        </w:rPr>
        <w:t>和</w:t>
      </w:r>
      <w:r w:rsidR="0074085B" w:rsidRPr="00A910A6">
        <w:rPr>
          <w:rFonts w:ascii="SimSun" w:hAnsi="SimSun"/>
          <w:sz w:val="21"/>
          <w:szCs w:val="21"/>
        </w:rPr>
        <w:t>传统文化表现形式</w:t>
      </w:r>
      <w:r w:rsidR="00B24DC5" w:rsidRPr="00A910A6">
        <w:rPr>
          <w:rFonts w:ascii="SimSun" w:hAnsi="SimSun"/>
          <w:sz w:val="21"/>
          <w:szCs w:val="21"/>
        </w:rPr>
        <w:t>有关</w:t>
      </w:r>
      <w:r w:rsidR="002369BA" w:rsidRPr="00A910A6">
        <w:rPr>
          <w:rFonts w:ascii="SimSun" w:hAnsi="SimSun"/>
          <w:sz w:val="21"/>
          <w:szCs w:val="21"/>
        </w:rPr>
        <w:t>的</w:t>
      </w:r>
      <w:r w:rsidR="00B24DC5" w:rsidRPr="00A910A6">
        <w:rPr>
          <w:rFonts w:ascii="SimSun" w:hAnsi="SimSun"/>
          <w:sz w:val="21"/>
          <w:szCs w:val="21"/>
        </w:rPr>
        <w:t>区域、国家、地方和社区</w:t>
      </w:r>
      <w:r w:rsidR="002369BA" w:rsidRPr="00A910A6">
        <w:rPr>
          <w:rFonts w:ascii="SimSun" w:hAnsi="SimSun"/>
          <w:sz w:val="21"/>
          <w:szCs w:val="21"/>
        </w:rPr>
        <w:t>经验</w:t>
      </w:r>
      <w:r w:rsidR="003A7AFA" w:rsidRPr="00A910A6">
        <w:rPr>
          <w:rFonts w:ascii="SimSun" w:hAnsi="SimSun" w:hint="eastAsia"/>
          <w:sz w:val="21"/>
          <w:szCs w:val="21"/>
        </w:rPr>
        <w:t>（</w:t>
      </w:r>
      <w:r w:rsidR="001041BE" w:rsidRPr="00A910A6">
        <w:rPr>
          <w:rFonts w:ascii="SimSun" w:hAnsi="SimSun"/>
          <w:sz w:val="21"/>
          <w:szCs w:val="21"/>
        </w:rPr>
        <w:t>https://www.wipo.int/tk/en/resources/tk_experiences.html</w:t>
      </w:r>
      <w:r w:rsidR="00B24DC5" w:rsidRPr="00A910A6">
        <w:rPr>
          <w:rFonts w:ascii="SimSun" w:hAnsi="SimSun" w:hint="eastAsia"/>
          <w:sz w:val="21"/>
          <w:szCs w:val="21"/>
        </w:rPr>
        <w:t>）</w:t>
      </w:r>
      <w:r w:rsidR="00B24DC5" w:rsidRPr="00A910A6">
        <w:rPr>
          <w:rFonts w:ascii="SimSun" w:hAnsi="SimSun"/>
          <w:sz w:val="21"/>
          <w:szCs w:val="21"/>
        </w:rPr>
        <w:t>。随后，主席具体审查了每个客体的现况，以及推进这些谈判所面临的挑战和机遇。关于遗传资源，案文纳入了两种尚未议定的广泛方法：</w:t>
      </w:r>
      <w:r w:rsidR="003A7AFA" w:rsidRPr="00A910A6">
        <w:rPr>
          <w:rFonts w:ascii="SimSun" w:hAnsi="SimSun" w:hint="eastAsia"/>
          <w:sz w:val="21"/>
          <w:szCs w:val="21"/>
        </w:rPr>
        <w:t>(</w:t>
      </w:r>
      <w:r w:rsidR="00B24DC5" w:rsidRPr="00A910A6">
        <w:rPr>
          <w:rFonts w:ascii="SimSun" w:hAnsi="SimSun"/>
          <w:sz w:val="21"/>
          <w:szCs w:val="21"/>
        </w:rPr>
        <w:t>1</w:t>
      </w:r>
      <w:r w:rsidR="003A7AFA" w:rsidRPr="00A910A6">
        <w:rPr>
          <w:rFonts w:ascii="SimSun" w:hAnsi="SimSun" w:hint="eastAsia"/>
          <w:sz w:val="21"/>
          <w:szCs w:val="21"/>
        </w:rPr>
        <w:t>)</w:t>
      </w:r>
      <w:r w:rsidR="00B24DC5" w:rsidRPr="00A910A6">
        <w:rPr>
          <w:rFonts w:ascii="SimSun" w:hAnsi="SimSun"/>
          <w:sz w:val="21"/>
          <w:szCs w:val="21"/>
        </w:rPr>
        <w:t>引入强制公开制度；</w:t>
      </w:r>
      <w:r w:rsidR="003A7AFA" w:rsidRPr="00A910A6">
        <w:rPr>
          <w:rFonts w:ascii="SimSun" w:hAnsi="SimSun" w:hint="eastAsia"/>
          <w:sz w:val="21"/>
          <w:szCs w:val="21"/>
        </w:rPr>
        <w:t>(</w:t>
      </w:r>
      <w:r w:rsidR="00B24DC5" w:rsidRPr="00A910A6">
        <w:rPr>
          <w:rFonts w:ascii="SimSun" w:hAnsi="SimSun"/>
          <w:sz w:val="21"/>
          <w:szCs w:val="21"/>
        </w:rPr>
        <w:t>2</w:t>
      </w:r>
      <w:r w:rsidR="003A7AFA" w:rsidRPr="00A910A6">
        <w:rPr>
          <w:rFonts w:ascii="SimSun" w:hAnsi="SimSun"/>
          <w:sz w:val="21"/>
          <w:szCs w:val="21"/>
        </w:rPr>
        <w:t>)</w:t>
      </w:r>
      <w:r w:rsidR="00B24DC5" w:rsidRPr="00A910A6">
        <w:rPr>
          <w:rFonts w:ascii="SimSun" w:hAnsi="SimSun"/>
          <w:sz w:val="21"/>
          <w:szCs w:val="21"/>
        </w:rPr>
        <w:t>引入与防止错误授予专利有关的防御性措施。关于这些方法，某种形式的强制公开制度在专利制度中得到广泛支持。但是，在公开范围、制裁性质以及与获取和惠益分享相关国际制度的关系方面，支持这种制度的成员国之间仍存在分歧。</w:t>
      </w:r>
      <w:r w:rsidR="00900581" w:rsidRPr="00A910A6">
        <w:rPr>
          <w:rFonts w:ascii="SimSun" w:hAnsi="SimSun"/>
          <w:sz w:val="21"/>
          <w:szCs w:val="21"/>
        </w:rPr>
        <w:t>与此同时，一些成员国公开表示不支持基于IGC行业观察员提出的关切的强制公开制度。这些关切是获取遗传资源和相关传统知识的潜在障碍，它们增加了监管负担和这种制度所涉及的高昂的交易成本、其产生的法律不确定性以及后续对创新产生的负面影响。为解决上述问题，这些成员国提出了一种基于一系列防御性措施的方法，如利用数据库来支持现有技术检索、自愿行为守则等。最近谈判期间的目标是明确各种方法，以便各成员国能够就哪种方法或方法组合符合自身利益做出知情决定。在公开制度的明确性方面，他认为IGC已经达成协商一致，即在公开制度支持者愿意在某些问题上妥协的前提下，应当能够产生一个足够明确的提案，使政策制定者和对这种制度提出关切的成员国能够按照一个明确的模式，就公开制度的优点和有效性做出知情决定。</w:t>
      </w:r>
      <w:r w:rsidR="00E03C00" w:rsidRPr="00A910A6">
        <w:rPr>
          <w:rFonts w:ascii="SimSun" w:hAnsi="SimSun"/>
          <w:sz w:val="21"/>
          <w:szCs w:val="21"/>
        </w:rPr>
        <w:t>该模式试图平衡使用者和持有者对遗传资源</w:t>
      </w:r>
      <w:r w:rsidR="00E03C00" w:rsidRPr="00A910A6">
        <w:rPr>
          <w:rFonts w:ascii="SimSun" w:hAnsi="SimSun"/>
          <w:sz w:val="21"/>
          <w:szCs w:val="21"/>
        </w:rPr>
        <w:lastRenderedPageBreak/>
        <w:t>和相关传统知识被盗用以及知识产权制度内在遗传资源和相关传统知识的利用上缺乏透明度问题的合理关切。例如，他怀疑行业和一些成员国的关切正在获得按照已经有一段时间未在考虑之中的一种公开制度进行的评估。随着IGC的工作取得进展，工作文件中的这种制度已经有了很大变化。</w:t>
      </w:r>
      <w:r w:rsidR="000F5DB0" w:rsidRPr="00A910A6">
        <w:rPr>
          <w:rFonts w:ascii="SimSun" w:hAnsi="SimSun"/>
          <w:sz w:val="21"/>
          <w:szCs w:val="21"/>
        </w:rPr>
        <w:t>作为韦坦吉审查和协商进程的一部分，新西兰政府编写的分析报告更好地反映了当前的谈判情况，其中采用三种分析模式。他不说行业关切不合法，而是公开要求的支持者已经认识到这些关切，并且已经真诚地对拟议模式进行了重大修改，这一点在新西兰政府开展的分析中得到反映。关于基于防御性措施的第二种方法，该方法也被纳入了由一些成员国提出的两项联合建议中。大多数提案自2012年首次提出以来无重大变化。迄今为止，这些提案在IGC内尚未获得广泛支持。但是，大多数成员国都承认，一些提案具有优点，包括作为公开制度的补充措施。关于如何推进这些谈判，IGC主席注意到两种广泛的方法被摆上了桌面；他指出，在IGC第三十六届会议上，IGC未能就是否将遗传资源草案文本的最新修订稿转交IGC第四十届会议供回顾性会议期间审议达成一致意见，但已在IGC第三十六届会议报告中提到。为了克服目前的意见分歧，他在IGC第三十六届会议上承诺在IGC第四十届会议召开之前编拟关于遗传资源的主席案文。该案文将试图提出一份提案供成员国审议，</w:t>
      </w:r>
      <w:r w:rsidR="004A2741" w:rsidRPr="00A910A6">
        <w:rPr>
          <w:rFonts w:ascii="SimSun" w:hAnsi="SimSun"/>
          <w:sz w:val="21"/>
          <w:szCs w:val="21"/>
        </w:rPr>
        <w:t>提案会</w:t>
      </w:r>
      <w:r w:rsidR="000F5DB0" w:rsidRPr="00A910A6">
        <w:rPr>
          <w:rFonts w:ascii="SimSun" w:hAnsi="SimSun"/>
          <w:sz w:val="21"/>
          <w:szCs w:val="21"/>
        </w:rPr>
        <w:t>考虑到所有成员国的利益，并试图</w:t>
      </w:r>
      <w:r w:rsidR="004A2741" w:rsidRPr="00A910A6">
        <w:rPr>
          <w:rFonts w:ascii="SimSun" w:hAnsi="SimSun"/>
          <w:sz w:val="21"/>
          <w:szCs w:val="21"/>
        </w:rPr>
        <w:t>兼顾</w:t>
      </w:r>
      <w:r w:rsidR="000F5DB0" w:rsidRPr="00A910A6">
        <w:rPr>
          <w:rFonts w:ascii="SimSun" w:hAnsi="SimSun"/>
          <w:sz w:val="21"/>
          <w:szCs w:val="21"/>
        </w:rPr>
        <w:t>所有利益攸关方的利益。从根本上说，他认为IGC正处于需要就遗传资源和相关传统知识做出决定的节点上。否则，它将被国家和区域层面的一些举措超越，而这些举措具有潜在的风险和影响。各成员国应将此视为产权组织在该领域发挥</w:t>
      </w:r>
      <w:r w:rsidR="004A2741" w:rsidRPr="00A910A6">
        <w:rPr>
          <w:rFonts w:ascii="SimSun" w:hAnsi="SimSun"/>
          <w:sz w:val="21"/>
          <w:szCs w:val="21"/>
        </w:rPr>
        <w:t>带头</w:t>
      </w:r>
      <w:r w:rsidR="000F5DB0" w:rsidRPr="00A910A6">
        <w:rPr>
          <w:rFonts w:ascii="SimSun" w:hAnsi="SimSun"/>
          <w:sz w:val="21"/>
          <w:szCs w:val="21"/>
        </w:rPr>
        <w:t>作用并形成政策的一个机会，并学习国家层面的经验，而不是将这些知识产权问题留给其他论坛</w:t>
      </w:r>
      <w:r w:rsidR="004A2741" w:rsidRPr="00A910A6">
        <w:rPr>
          <w:rFonts w:ascii="SimSun" w:hAnsi="SimSun"/>
          <w:sz w:val="21"/>
          <w:szCs w:val="21"/>
        </w:rPr>
        <w:t>解决</w:t>
      </w:r>
      <w:r w:rsidR="000F5DB0" w:rsidRPr="00A910A6">
        <w:rPr>
          <w:rFonts w:ascii="SimSun" w:hAnsi="SimSun"/>
          <w:sz w:val="21"/>
          <w:szCs w:val="21"/>
        </w:rPr>
        <w:t>。</w:t>
      </w:r>
      <w:r w:rsidR="004A2741" w:rsidRPr="00A910A6">
        <w:rPr>
          <w:rFonts w:ascii="SimSun" w:hAnsi="SimSun"/>
          <w:sz w:val="21"/>
          <w:szCs w:val="21"/>
        </w:rPr>
        <w:t>他回顾了在TRIPS理事会和在《名古屋议定书》谈判期间采取的强硬立场，即产权组织是讨论包括公开制度在内与遗传资源有关的知识产权问题的适当论坛。已在数据库方面提出很多提案。在工作层面推动落实这些倡议具有重大价值，可以考虑包括标准和保障措施在内的一些技术性问题。这一点可在建议中加以考虑，无论是否有可能开始推进</w:t>
      </w:r>
      <w:r w:rsidR="000F5D72" w:rsidRPr="00A910A6">
        <w:rPr>
          <w:rFonts w:ascii="SimSun" w:hAnsi="SimSun"/>
          <w:sz w:val="21"/>
          <w:szCs w:val="21"/>
        </w:rPr>
        <w:t>这项工作，因为每个人都普遍认为这些数据库</w:t>
      </w:r>
      <w:r w:rsidR="004A2741" w:rsidRPr="00A910A6">
        <w:rPr>
          <w:rFonts w:ascii="SimSun" w:hAnsi="SimSun"/>
          <w:sz w:val="21"/>
          <w:szCs w:val="21"/>
        </w:rPr>
        <w:t>有</w:t>
      </w:r>
      <w:r w:rsidR="000F5D72" w:rsidRPr="00A910A6">
        <w:rPr>
          <w:rFonts w:ascii="SimSun" w:hAnsi="SimSun"/>
          <w:sz w:val="21"/>
          <w:szCs w:val="21"/>
        </w:rPr>
        <w:t>很</w:t>
      </w:r>
      <w:r w:rsidR="004A2741" w:rsidRPr="00A910A6">
        <w:rPr>
          <w:rFonts w:ascii="SimSun" w:hAnsi="SimSun"/>
          <w:sz w:val="21"/>
          <w:szCs w:val="21"/>
        </w:rPr>
        <w:t>大的实用性。关于传统知识和传统文化表现形式，</w:t>
      </w:r>
      <w:r w:rsidR="000F5D72" w:rsidRPr="00A910A6">
        <w:rPr>
          <w:rFonts w:ascii="SimSun" w:hAnsi="SimSun"/>
          <w:sz w:val="21"/>
          <w:szCs w:val="21"/>
        </w:rPr>
        <w:t>主</w:t>
      </w:r>
      <w:r w:rsidR="004A2741" w:rsidRPr="00A910A6">
        <w:rPr>
          <w:rFonts w:ascii="SimSun" w:hAnsi="SimSun"/>
          <w:sz w:val="21"/>
          <w:szCs w:val="21"/>
        </w:rPr>
        <w:t>席首先指出，谈判非常复杂，涉及对道德和经济权利</w:t>
      </w:r>
      <w:r w:rsidR="000F5D72" w:rsidRPr="00A910A6">
        <w:rPr>
          <w:rFonts w:ascii="SimSun" w:hAnsi="SimSun"/>
          <w:sz w:val="21"/>
          <w:szCs w:val="21"/>
        </w:rPr>
        <w:t>因素</w:t>
      </w:r>
      <w:r w:rsidR="004A2741" w:rsidRPr="00A910A6">
        <w:rPr>
          <w:rFonts w:ascii="SimSun" w:hAnsi="SimSun"/>
          <w:sz w:val="21"/>
          <w:szCs w:val="21"/>
        </w:rPr>
        <w:t>，对各种知识产权具有潜在影响。此外，世界各地土著人民和当地社区开展活动的环境差异很大，包括法律框架存在差异。还有一项挑战是如何处理可公开获得的特别是未经持有人事先知情同意而提供的传统知识和传统文化表现形式。IGC</w:t>
      </w:r>
      <w:r w:rsidR="000F5D72" w:rsidRPr="00A910A6">
        <w:rPr>
          <w:rFonts w:ascii="SimSun" w:hAnsi="SimSun"/>
          <w:sz w:val="21"/>
          <w:szCs w:val="21"/>
        </w:rPr>
        <w:t>还必需认识到，在土著人民的信仰体系、习惯法</w:t>
      </w:r>
      <w:r w:rsidR="004A2741" w:rsidRPr="00A910A6">
        <w:rPr>
          <w:rFonts w:ascii="SimSun" w:hAnsi="SimSun"/>
          <w:sz w:val="21"/>
          <w:szCs w:val="21"/>
        </w:rPr>
        <w:t>和</w:t>
      </w:r>
      <w:r w:rsidR="000F5D72" w:rsidRPr="00A910A6">
        <w:rPr>
          <w:rFonts w:ascii="SimSun" w:hAnsi="SimSun"/>
          <w:sz w:val="21"/>
          <w:szCs w:val="21"/>
        </w:rPr>
        <w:t>实践</w:t>
      </w:r>
      <w:r w:rsidR="004A2741" w:rsidRPr="00A910A6">
        <w:rPr>
          <w:rFonts w:ascii="SimSun" w:hAnsi="SimSun"/>
          <w:sz w:val="21"/>
          <w:szCs w:val="21"/>
        </w:rPr>
        <w:t>如何与知识产权政策、法律和</w:t>
      </w:r>
      <w:r w:rsidR="000F5D72" w:rsidRPr="00A910A6">
        <w:rPr>
          <w:rFonts w:ascii="SimSun" w:hAnsi="SimSun"/>
          <w:sz w:val="21"/>
          <w:szCs w:val="21"/>
        </w:rPr>
        <w:t>实践</w:t>
      </w:r>
      <w:r w:rsidR="004A2741" w:rsidRPr="00A910A6">
        <w:rPr>
          <w:rFonts w:ascii="SimSun" w:hAnsi="SimSun"/>
          <w:sz w:val="21"/>
          <w:szCs w:val="21"/>
        </w:rPr>
        <w:t>相互作用上存在根本性的概念和法律</w:t>
      </w:r>
      <w:r w:rsidR="000F5D72" w:rsidRPr="00A910A6">
        <w:rPr>
          <w:rFonts w:ascii="SimSun" w:hAnsi="SimSun"/>
          <w:sz w:val="21"/>
          <w:szCs w:val="21"/>
        </w:rPr>
        <w:t>分歧</w:t>
      </w:r>
      <w:r w:rsidR="004A2741" w:rsidRPr="00A910A6">
        <w:rPr>
          <w:rFonts w:ascii="SimSun" w:hAnsi="SimSun"/>
          <w:sz w:val="21"/>
          <w:szCs w:val="21"/>
        </w:rPr>
        <w:t>。从他们的角度上讲，传统知识产权制度中的“所有权”概念与习惯法和</w:t>
      </w:r>
      <w:r w:rsidR="000F5D72" w:rsidRPr="00A910A6">
        <w:rPr>
          <w:rFonts w:ascii="SimSun" w:hAnsi="SimSun"/>
          <w:sz w:val="21"/>
          <w:szCs w:val="21"/>
        </w:rPr>
        <w:t>实践</w:t>
      </w:r>
      <w:r w:rsidR="004A2741" w:rsidRPr="00A910A6">
        <w:rPr>
          <w:rFonts w:ascii="SimSun" w:hAnsi="SimSun"/>
          <w:sz w:val="21"/>
          <w:szCs w:val="21"/>
        </w:rPr>
        <w:t>中的责任和保管概念是不相容的。传统知识和传统文化表现形式的最新分歧分析草案中也提到了这种</w:t>
      </w:r>
      <w:r w:rsidR="000F5D72" w:rsidRPr="00A910A6">
        <w:rPr>
          <w:rFonts w:ascii="SimSun" w:hAnsi="SimSun"/>
          <w:sz w:val="21"/>
          <w:szCs w:val="21"/>
        </w:rPr>
        <w:t>分歧</w:t>
      </w:r>
      <w:r w:rsidR="004A2741" w:rsidRPr="00A910A6">
        <w:rPr>
          <w:rFonts w:ascii="SimSun" w:hAnsi="SimSun"/>
          <w:sz w:val="21"/>
          <w:szCs w:val="21"/>
        </w:rPr>
        <w:t>。</w:t>
      </w:r>
      <w:r w:rsidR="005D030A" w:rsidRPr="00A910A6">
        <w:rPr>
          <w:rFonts w:ascii="SimSun" w:hAnsi="SimSun"/>
          <w:sz w:val="21"/>
          <w:szCs w:val="21"/>
        </w:rPr>
        <w:t>他们强调了土著人民和当地社区对知识产权制度保护其利益和权利的一些重大关切，例如衍生作品所有权；原创性要求；集体所有权；保护期限；以及允许在未经土著人民和当地社区自由事先知情同意</w:t>
      </w:r>
      <w:r w:rsidR="004A4E6A" w:rsidRPr="00A910A6">
        <w:rPr>
          <w:rFonts w:ascii="SimSun" w:hAnsi="SimSun"/>
          <w:sz w:val="21"/>
          <w:szCs w:val="21"/>
        </w:rPr>
        <w:t>的情况下</w:t>
      </w:r>
      <w:r w:rsidR="005D030A" w:rsidRPr="00A910A6">
        <w:rPr>
          <w:rFonts w:ascii="SimSun" w:hAnsi="SimSun"/>
          <w:sz w:val="21"/>
          <w:szCs w:val="21"/>
        </w:rPr>
        <w:t>获取和在某些情况下授予第三方权利的限制与</w:t>
      </w:r>
      <w:r w:rsidR="004A4E6A" w:rsidRPr="00A910A6">
        <w:rPr>
          <w:rFonts w:ascii="SimSun" w:hAnsi="SimSun"/>
          <w:sz w:val="21"/>
          <w:szCs w:val="21"/>
        </w:rPr>
        <w:t>例外。不过</w:t>
      </w:r>
      <w:r w:rsidR="005D030A" w:rsidRPr="00A910A6">
        <w:rPr>
          <w:rFonts w:ascii="SimSun" w:hAnsi="SimSun"/>
          <w:sz w:val="21"/>
          <w:szCs w:val="21"/>
        </w:rPr>
        <w:t>，虽然认识到这些问题，但IGC还需要保护知识产权制度在促进和支持创新和创造、转让和传播知识以及造福所有人的经济发展方面发挥的根本性作用。在这点上，确保知识产权制度内的法律确定性以及支持可获取的公有领域是保护知识产权制度完整性的关键因素。鉴于需要</w:t>
      </w:r>
      <w:r w:rsidR="004A4E6A" w:rsidRPr="00A910A6">
        <w:rPr>
          <w:rFonts w:ascii="SimSun" w:hAnsi="SimSun"/>
          <w:sz w:val="21"/>
          <w:szCs w:val="21"/>
        </w:rPr>
        <w:t>兼顾</w:t>
      </w:r>
      <w:r w:rsidR="005D030A" w:rsidRPr="00A910A6">
        <w:rPr>
          <w:rFonts w:ascii="SimSun" w:hAnsi="SimSun"/>
          <w:sz w:val="21"/>
          <w:szCs w:val="21"/>
        </w:rPr>
        <w:t>这些利益，这也许是最大的挑战。许多土著人民认为，正如他们经常反映的那样，他们生活在两个世界。</w:t>
      </w:r>
      <w:r w:rsidR="004A4E6A" w:rsidRPr="00A910A6">
        <w:rPr>
          <w:rFonts w:ascii="SimSun" w:hAnsi="SimSun"/>
          <w:sz w:val="21"/>
          <w:szCs w:val="21"/>
        </w:rPr>
        <w:t>这不一定是他们的选择，而是他们的现实。关于传统知识和传统文化表现形式谈判，每个客体均有两份工作文件，它们都包含若干替代立场，反映对文书目标和落实目标方法的意见，例如对基于权利的方法还是基于措施的方法上的各种意见。尽管存在这些不同立场，但仍出现了重大变化。通过引入可能的分层法作为分析工具，以求通过实例探讨核心问题，预期保护范围已经缩小。已向框架文件转变，其中制定了一套（最低/最高）标准或机制，为国内层面的实施工作提供了灵活性。一些成员国还提交了另外八份文件供IGC审议，其中包括联合建议、研究请求和信息文件。正如他前面所说的，这些建议和研究请求在IGC内部尚未获得支持。但是，它们仍在桌面上供审议。关于下一步工作，鉴于当前任务授权下还有三届专门讨论传统</w:t>
      </w:r>
      <w:r w:rsidR="004A4E6A" w:rsidRPr="00A910A6">
        <w:rPr>
          <w:rFonts w:ascii="SimSun" w:hAnsi="SimSun"/>
          <w:sz w:val="21"/>
          <w:szCs w:val="21"/>
        </w:rPr>
        <w:lastRenderedPageBreak/>
        <w:t>知识和传统文化表现形式的IGC会议，IGC首先需要接受关于政策目标的妥协立场，反映兼顾各方利益的需要。</w:t>
      </w:r>
      <w:r w:rsidR="00E141B2" w:rsidRPr="00A910A6">
        <w:rPr>
          <w:rFonts w:ascii="SimSun" w:hAnsi="SimSun"/>
          <w:sz w:val="21"/>
          <w:szCs w:val="21"/>
        </w:rPr>
        <w:t>这应该可以用诚意来实现。然后，IGC应继续重点关注制定一项</w:t>
      </w:r>
      <w:r w:rsidR="00FD475F" w:rsidRPr="00A910A6">
        <w:rPr>
          <w:rFonts w:ascii="SimSun" w:hAnsi="SimSun"/>
          <w:sz w:val="21"/>
          <w:szCs w:val="21"/>
        </w:rPr>
        <w:t>（或多项）</w:t>
      </w:r>
      <w:r w:rsidR="00E141B2" w:rsidRPr="00A910A6">
        <w:rPr>
          <w:rFonts w:ascii="SimSun" w:hAnsi="SimSun"/>
          <w:sz w:val="21"/>
          <w:szCs w:val="21"/>
        </w:rPr>
        <w:t>基于原则的框架文书。该框架文书应反映就有可能达成</w:t>
      </w:r>
      <w:r w:rsidR="00E141B2" w:rsidRPr="00A910A6">
        <w:rPr>
          <w:rFonts w:ascii="SimSun" w:hAnsi="SimSun" w:hint="eastAsia"/>
          <w:sz w:val="21"/>
          <w:szCs w:val="21"/>
        </w:rPr>
        <w:t>一致的</w:t>
      </w:r>
      <w:r w:rsidR="00A63E36" w:rsidRPr="00A910A6">
        <w:rPr>
          <w:rFonts w:ascii="SimSun" w:hAnsi="SimSun" w:hint="eastAsia"/>
          <w:sz w:val="21"/>
          <w:szCs w:val="21"/>
        </w:rPr>
        <w:t>方面</w:t>
      </w:r>
      <w:r w:rsidR="00E141B2" w:rsidRPr="00A910A6">
        <w:rPr>
          <w:rFonts w:ascii="SimSun" w:hAnsi="SimSun" w:hint="eastAsia"/>
          <w:sz w:val="21"/>
          <w:szCs w:val="21"/>
        </w:rPr>
        <w:t>达成一致</w:t>
      </w:r>
      <w:r w:rsidR="00E141B2" w:rsidRPr="00A910A6">
        <w:rPr>
          <w:rFonts w:ascii="SimSun" w:hAnsi="SimSun"/>
          <w:sz w:val="21"/>
          <w:szCs w:val="21"/>
        </w:rPr>
        <w:t>意见，留下更复杂的问题供进一步讨论和逐</w:t>
      </w:r>
      <w:r w:rsidR="00FD475F" w:rsidRPr="00A910A6">
        <w:rPr>
          <w:rFonts w:ascii="SimSun" w:hAnsi="SimSun"/>
          <w:sz w:val="21"/>
          <w:szCs w:val="21"/>
        </w:rPr>
        <w:t>步</w:t>
      </w:r>
      <w:r w:rsidR="00E141B2" w:rsidRPr="00A910A6">
        <w:rPr>
          <w:rFonts w:ascii="SimSun" w:hAnsi="SimSun"/>
          <w:sz w:val="21"/>
          <w:szCs w:val="21"/>
        </w:rPr>
        <w:t>解决，</w:t>
      </w:r>
      <w:r w:rsidR="00FD475F" w:rsidRPr="00A910A6">
        <w:rPr>
          <w:rFonts w:ascii="SimSun" w:hAnsi="SimSun"/>
          <w:sz w:val="21"/>
          <w:szCs w:val="21"/>
        </w:rPr>
        <w:t>或许</w:t>
      </w:r>
      <w:r w:rsidR="00E141B2" w:rsidRPr="00A910A6">
        <w:rPr>
          <w:rFonts w:ascii="SimSun" w:hAnsi="SimSun"/>
          <w:sz w:val="21"/>
          <w:szCs w:val="21"/>
        </w:rPr>
        <w:t>可采用</w:t>
      </w:r>
      <w:r w:rsidR="00FD475F" w:rsidRPr="00A910A6">
        <w:rPr>
          <w:rFonts w:ascii="SimSun" w:hAnsi="SimSun"/>
          <w:sz w:val="21"/>
          <w:szCs w:val="21"/>
        </w:rPr>
        <w:t>初步框架文书议定书的形式以便</w:t>
      </w:r>
      <w:r w:rsidR="00E141B2" w:rsidRPr="00A910A6">
        <w:rPr>
          <w:rFonts w:ascii="SimSun" w:hAnsi="SimSun"/>
          <w:sz w:val="21"/>
          <w:szCs w:val="21"/>
        </w:rPr>
        <w:t>为今后</w:t>
      </w:r>
      <w:r w:rsidR="00FD475F" w:rsidRPr="00A910A6">
        <w:rPr>
          <w:rFonts w:ascii="SimSun" w:hAnsi="SimSun"/>
          <w:sz w:val="21"/>
          <w:szCs w:val="21"/>
        </w:rPr>
        <w:t>的</w:t>
      </w:r>
      <w:r w:rsidR="00E141B2" w:rsidRPr="00A910A6">
        <w:rPr>
          <w:rFonts w:ascii="SimSun" w:hAnsi="SimSun"/>
          <w:sz w:val="21"/>
          <w:szCs w:val="21"/>
        </w:rPr>
        <w:t>工作奠定基础。该框架文书还应承认有关政策挑战的复杂问题和现实，特别是在兼顾所有利益方面。在接下来的三届会议期间，IGC</w:t>
      </w:r>
      <w:r w:rsidR="00FD475F" w:rsidRPr="00A910A6">
        <w:rPr>
          <w:rFonts w:ascii="SimSun" w:hAnsi="SimSun"/>
          <w:sz w:val="21"/>
          <w:szCs w:val="21"/>
        </w:rPr>
        <w:t>显然有许多工作要做，但他认为这是机遇，而非挑战，就像在IGC第三十七届会议上重申致力于加快IGC工作并得到2018年大</w:t>
      </w:r>
      <w:r w:rsidR="00803467" w:rsidRPr="00A910A6">
        <w:rPr>
          <w:rFonts w:ascii="SimSun" w:hAnsi="SimSun"/>
          <w:sz w:val="21"/>
          <w:szCs w:val="21"/>
        </w:rPr>
        <w:t>会</w:t>
      </w:r>
      <w:r w:rsidR="00FD475F" w:rsidRPr="00A910A6">
        <w:rPr>
          <w:rFonts w:ascii="SimSun" w:hAnsi="SimSun"/>
          <w:sz w:val="21"/>
          <w:szCs w:val="21"/>
        </w:rPr>
        <w:t>认可所反映的那样。</w:t>
      </w:r>
    </w:p>
    <w:p w:rsidR="0020605F" w:rsidRPr="00A910A6" w:rsidRDefault="00950924" w:rsidP="005947E3">
      <w:pPr>
        <w:pStyle w:val="ONUME"/>
        <w:numPr>
          <w:ilvl w:val="0"/>
          <w:numId w:val="7"/>
        </w:numPr>
        <w:overflowPunct w:val="0"/>
        <w:spacing w:afterLines="50" w:after="120" w:line="340" w:lineRule="atLeast"/>
        <w:ind w:left="0" w:firstLine="0"/>
        <w:jc w:val="both"/>
        <w:rPr>
          <w:rFonts w:ascii="SimSun" w:hAnsi="SimSun"/>
          <w:sz w:val="21"/>
          <w:szCs w:val="21"/>
        </w:rPr>
      </w:pPr>
      <w:r w:rsidRPr="00A910A6">
        <w:rPr>
          <w:rFonts w:ascii="SimSun" w:hAnsi="SimSun"/>
          <w:sz w:val="21"/>
          <w:szCs w:val="21"/>
        </w:rPr>
        <w:t>主席提议设立联络小组，并介绍了联络小组的工作方法。他们的任务授权是减少备选方案和替代项的数量，并缩小立场分歧。他们负责重点关注一些具体的问题。将有两个联络小组：</w:t>
      </w:r>
      <w:r w:rsidR="008258E4" w:rsidRPr="00A910A6">
        <w:rPr>
          <w:rFonts w:ascii="SimSun" w:hAnsi="SimSun" w:hint="eastAsia"/>
          <w:sz w:val="21"/>
          <w:szCs w:val="21"/>
        </w:rPr>
        <w:t>(</w:t>
      </w:r>
      <w:r w:rsidRPr="00A910A6">
        <w:rPr>
          <w:rFonts w:ascii="SimSun" w:hAnsi="SimSun"/>
          <w:sz w:val="21"/>
          <w:szCs w:val="21"/>
        </w:rPr>
        <w:t>1</w:t>
      </w:r>
      <w:r w:rsidR="008258E4" w:rsidRPr="00A910A6">
        <w:rPr>
          <w:rFonts w:ascii="SimSun" w:hAnsi="SimSun" w:hint="eastAsia"/>
          <w:sz w:val="21"/>
          <w:szCs w:val="21"/>
        </w:rPr>
        <w:t>)</w:t>
      </w:r>
      <w:r w:rsidRPr="00A910A6">
        <w:rPr>
          <w:rFonts w:ascii="SimSun" w:hAnsi="SimSun" w:hint="eastAsia"/>
          <w:sz w:val="21"/>
          <w:szCs w:val="21"/>
        </w:rPr>
        <w:t>客</w:t>
      </w:r>
      <w:r w:rsidR="003B282E" w:rsidRPr="00A910A6">
        <w:rPr>
          <w:rFonts w:ascii="SimSun" w:hAnsi="SimSun"/>
          <w:sz w:val="21"/>
          <w:szCs w:val="21"/>
        </w:rPr>
        <w:t>体</w:t>
      </w:r>
      <w:r w:rsidRPr="00A910A6">
        <w:rPr>
          <w:rFonts w:ascii="SimSun" w:hAnsi="SimSun"/>
          <w:sz w:val="21"/>
          <w:szCs w:val="21"/>
        </w:rPr>
        <w:t>，由副主席尤卡·利德斯先生担任主席；</w:t>
      </w:r>
      <w:r w:rsidR="008258E4" w:rsidRPr="00A910A6">
        <w:rPr>
          <w:rFonts w:ascii="SimSun" w:hAnsi="SimSun" w:hint="eastAsia"/>
          <w:sz w:val="21"/>
          <w:szCs w:val="21"/>
        </w:rPr>
        <w:t>(</w:t>
      </w:r>
      <w:r w:rsidRPr="00A910A6">
        <w:rPr>
          <w:rFonts w:ascii="SimSun" w:hAnsi="SimSun"/>
          <w:sz w:val="21"/>
          <w:szCs w:val="21"/>
        </w:rPr>
        <w:t>2</w:t>
      </w:r>
      <w:r w:rsidR="008258E4" w:rsidRPr="00A910A6">
        <w:rPr>
          <w:rFonts w:ascii="SimSun" w:hAnsi="SimSun" w:hint="eastAsia"/>
          <w:sz w:val="21"/>
          <w:szCs w:val="21"/>
        </w:rPr>
        <w:t>)</w:t>
      </w:r>
      <w:r w:rsidRPr="00A910A6">
        <w:rPr>
          <w:rFonts w:ascii="SimSun" w:hAnsi="SimSun"/>
          <w:sz w:val="21"/>
          <w:szCs w:val="21"/>
        </w:rPr>
        <w:t>保护范围，由协调人</w:t>
      </w:r>
      <w:r w:rsidR="00B114C7" w:rsidRPr="00A910A6">
        <w:rPr>
          <w:rFonts w:ascii="SimSun" w:hAnsi="SimSun"/>
          <w:sz w:val="21"/>
          <w:szCs w:val="21"/>
        </w:rPr>
        <w:t>保罗·库鲁克先生</w:t>
      </w:r>
      <w:r w:rsidR="00FD273E" w:rsidRPr="00A910A6">
        <w:rPr>
          <w:rFonts w:ascii="SimSun" w:hAnsi="SimSun"/>
          <w:sz w:val="21"/>
          <w:szCs w:val="21"/>
        </w:rPr>
        <w:t>担任</w:t>
      </w:r>
      <w:r w:rsidR="00B114C7" w:rsidRPr="00A910A6">
        <w:rPr>
          <w:rFonts w:ascii="SimSun" w:hAnsi="SimSun"/>
          <w:sz w:val="21"/>
          <w:szCs w:val="21"/>
        </w:rPr>
        <w:t>主席</w:t>
      </w:r>
      <w:r w:rsidRPr="00A910A6">
        <w:rPr>
          <w:rFonts w:ascii="SimSun" w:hAnsi="SimSun"/>
          <w:sz w:val="21"/>
          <w:szCs w:val="21"/>
        </w:rPr>
        <w:t>。每个区域小组可为每个联络小组提名不超过两名代表。欧盟、LMC</w:t>
      </w:r>
      <w:r w:rsidR="00B114C7" w:rsidRPr="00A910A6">
        <w:rPr>
          <w:rFonts w:ascii="SimSun" w:hAnsi="SimSun"/>
          <w:sz w:val="21"/>
          <w:szCs w:val="21"/>
        </w:rPr>
        <w:t>和土著核心小组可为每个联络小组提名一名代表。每个小组的</w:t>
      </w:r>
      <w:r w:rsidRPr="00A910A6">
        <w:rPr>
          <w:rFonts w:ascii="SimSun" w:hAnsi="SimSun"/>
          <w:sz w:val="21"/>
          <w:szCs w:val="21"/>
        </w:rPr>
        <w:t>主席应在每次会议开始时</w:t>
      </w:r>
      <w:r w:rsidR="00B114C7" w:rsidRPr="00A910A6">
        <w:rPr>
          <w:rFonts w:ascii="SimSun" w:hAnsi="SimSun"/>
          <w:sz w:val="21"/>
          <w:szCs w:val="21"/>
        </w:rPr>
        <w:t>核查小组人员构成</w:t>
      </w:r>
      <w:r w:rsidRPr="00A910A6">
        <w:rPr>
          <w:rFonts w:ascii="SimSun" w:hAnsi="SimSun"/>
          <w:sz w:val="21"/>
          <w:szCs w:val="21"/>
        </w:rPr>
        <w:t>。联络小组的成员最好是</w:t>
      </w:r>
      <w:r w:rsidR="00B114C7" w:rsidRPr="00A910A6">
        <w:rPr>
          <w:rFonts w:ascii="SimSun" w:hAnsi="SimSun"/>
          <w:sz w:val="21"/>
          <w:szCs w:val="21"/>
        </w:rPr>
        <w:t>专家，并且尽可能是已经</w:t>
      </w:r>
      <w:r w:rsidRPr="00A910A6">
        <w:rPr>
          <w:rFonts w:ascii="SimSun" w:hAnsi="SimSun"/>
          <w:sz w:val="21"/>
          <w:szCs w:val="21"/>
        </w:rPr>
        <w:t>参加过</w:t>
      </w:r>
      <w:r w:rsidR="00B114C7" w:rsidRPr="00A910A6">
        <w:rPr>
          <w:rFonts w:ascii="SimSun" w:hAnsi="SimSun"/>
          <w:sz w:val="21"/>
          <w:szCs w:val="21"/>
        </w:rPr>
        <w:t>传统知识</w:t>
      </w:r>
      <w:r w:rsidRPr="00A910A6">
        <w:rPr>
          <w:rFonts w:ascii="SimSun" w:hAnsi="SimSun"/>
          <w:sz w:val="21"/>
          <w:szCs w:val="21"/>
        </w:rPr>
        <w:t>和</w:t>
      </w:r>
      <w:r w:rsidR="00B114C7" w:rsidRPr="00A910A6">
        <w:rPr>
          <w:rFonts w:ascii="SimSun" w:hAnsi="SimSun"/>
          <w:sz w:val="21"/>
          <w:szCs w:val="21"/>
        </w:rPr>
        <w:t>传统文化表现形式</w:t>
      </w:r>
      <w:r w:rsidRPr="00A910A6">
        <w:rPr>
          <w:rFonts w:ascii="SimSun" w:hAnsi="SimSun"/>
          <w:sz w:val="21"/>
          <w:szCs w:val="21"/>
        </w:rPr>
        <w:t>特设专家组的专家。每个联络小组将提名一名报告员，</w:t>
      </w:r>
      <w:r w:rsidR="00B114C7" w:rsidRPr="00A910A6">
        <w:rPr>
          <w:rFonts w:ascii="SimSun" w:hAnsi="SimSun"/>
          <w:sz w:val="21"/>
          <w:szCs w:val="21"/>
        </w:rPr>
        <w:t>负责</w:t>
      </w:r>
      <w:r w:rsidRPr="00A910A6">
        <w:rPr>
          <w:rFonts w:ascii="SimSun" w:hAnsi="SimSun"/>
          <w:sz w:val="21"/>
          <w:szCs w:val="21"/>
        </w:rPr>
        <w:t>在第二天全体会议</w:t>
      </w:r>
      <w:r w:rsidR="00B114C7" w:rsidRPr="00A910A6">
        <w:rPr>
          <w:rFonts w:ascii="SimSun" w:hAnsi="SimSun"/>
          <w:sz w:val="21"/>
          <w:szCs w:val="21"/>
        </w:rPr>
        <w:t>上</w:t>
      </w:r>
      <w:r w:rsidRPr="00A910A6">
        <w:rPr>
          <w:rFonts w:ascii="SimSun" w:hAnsi="SimSun"/>
          <w:sz w:val="21"/>
          <w:szCs w:val="21"/>
        </w:rPr>
        <w:t>汇报情况。</w:t>
      </w:r>
      <w:r w:rsidR="00B114C7" w:rsidRPr="00A910A6">
        <w:rPr>
          <w:rFonts w:ascii="SimSun" w:hAnsi="SimSun"/>
          <w:sz w:val="21"/>
          <w:szCs w:val="21"/>
        </w:rPr>
        <w:t>协调人</w:t>
      </w:r>
      <w:r w:rsidRPr="00A910A6">
        <w:rPr>
          <w:rFonts w:ascii="SimSun" w:hAnsi="SimSun"/>
          <w:sz w:val="21"/>
          <w:szCs w:val="21"/>
        </w:rPr>
        <w:t>将记录报告，以便编</w:t>
      </w:r>
      <w:r w:rsidR="00B114C7" w:rsidRPr="00A910A6">
        <w:rPr>
          <w:rFonts w:ascii="SimSun" w:hAnsi="SimSun"/>
          <w:sz w:val="21"/>
          <w:szCs w:val="21"/>
        </w:rPr>
        <w:t>拟第一次</w:t>
      </w:r>
      <w:r w:rsidRPr="00A910A6">
        <w:rPr>
          <w:rFonts w:ascii="SimSun" w:hAnsi="SimSun"/>
          <w:sz w:val="21"/>
          <w:szCs w:val="21"/>
        </w:rPr>
        <w:t>修订</w:t>
      </w:r>
      <w:r w:rsidR="00B114C7" w:rsidRPr="00A910A6">
        <w:rPr>
          <w:rFonts w:ascii="SimSun" w:hAnsi="SimSun"/>
          <w:sz w:val="21"/>
          <w:szCs w:val="21"/>
        </w:rPr>
        <w:t>稿</w:t>
      </w:r>
      <w:r w:rsidRPr="00A910A6">
        <w:rPr>
          <w:rFonts w:ascii="SimSun" w:hAnsi="SimSun"/>
          <w:sz w:val="21"/>
          <w:szCs w:val="21"/>
        </w:rPr>
        <w:t>。然后</w:t>
      </w:r>
      <w:r w:rsidR="00B114C7" w:rsidRPr="00A910A6">
        <w:rPr>
          <w:rFonts w:ascii="SimSun" w:hAnsi="SimSun"/>
          <w:sz w:val="21"/>
          <w:szCs w:val="21"/>
        </w:rPr>
        <w:t>，</w:t>
      </w:r>
      <w:r w:rsidRPr="00A910A6">
        <w:rPr>
          <w:rFonts w:ascii="SimSun" w:hAnsi="SimSun"/>
          <w:sz w:val="21"/>
          <w:szCs w:val="21"/>
        </w:rPr>
        <w:t>全体会议将对这些报告</w:t>
      </w:r>
      <w:r w:rsidR="00B114C7" w:rsidRPr="00A910A6">
        <w:rPr>
          <w:rFonts w:ascii="SimSun" w:hAnsi="SimSun"/>
          <w:sz w:val="21"/>
          <w:szCs w:val="21"/>
        </w:rPr>
        <w:t>进行公开讨论。联络小组只使用</w:t>
      </w:r>
      <w:r w:rsidRPr="00A910A6">
        <w:rPr>
          <w:rFonts w:ascii="SimSun" w:hAnsi="SimSun"/>
          <w:sz w:val="21"/>
          <w:szCs w:val="21"/>
        </w:rPr>
        <w:t>英语工作。联</w:t>
      </w:r>
      <w:r w:rsidR="00B114C7" w:rsidRPr="00A910A6">
        <w:rPr>
          <w:rFonts w:ascii="SimSun" w:hAnsi="SimSun"/>
          <w:sz w:val="21"/>
          <w:szCs w:val="21"/>
        </w:rPr>
        <w:t>络</w:t>
      </w:r>
      <w:r w:rsidRPr="00A910A6">
        <w:rPr>
          <w:rFonts w:ascii="SimSun" w:hAnsi="SimSun"/>
          <w:sz w:val="21"/>
          <w:szCs w:val="21"/>
        </w:rPr>
        <w:t>小组的背景和问题如下</w:t>
      </w:r>
      <w:r w:rsidR="002245AC" w:rsidRPr="00A910A6">
        <w:rPr>
          <w:rFonts w:ascii="SimSun" w:hAnsi="SimSun"/>
          <w:sz w:val="21"/>
          <w:szCs w:val="21"/>
        </w:rPr>
        <w:t>：</w:t>
      </w:r>
    </w:p>
    <w:p w:rsidR="0020605F" w:rsidRPr="00A910A6" w:rsidRDefault="002245AC" w:rsidP="00A910A6">
      <w:pPr>
        <w:overflowPunct w:val="0"/>
        <w:spacing w:afterLines="50" w:after="120" w:line="340" w:lineRule="atLeast"/>
        <w:ind w:left="567"/>
        <w:jc w:val="both"/>
        <w:rPr>
          <w:rFonts w:ascii="Times New Roman" w:eastAsia="SimHei" w:hAnsi="Times New Roman" w:cs="Times New Roman"/>
          <w:sz w:val="21"/>
          <w:szCs w:val="21"/>
        </w:rPr>
      </w:pPr>
      <w:r w:rsidRPr="00A910A6">
        <w:rPr>
          <w:rFonts w:ascii="SimSun" w:hAnsi="SimSun" w:cs="Times New Roman"/>
          <w:sz w:val="21"/>
          <w:szCs w:val="21"/>
        </w:rPr>
        <w:t>“</w:t>
      </w:r>
      <w:r w:rsidRPr="00C94266">
        <w:rPr>
          <w:rFonts w:asciiTheme="minorEastAsia" w:eastAsiaTheme="minorEastAsia" w:hAnsiTheme="minorEastAsia" w:cs="Times New Roman"/>
          <w:b/>
          <w:sz w:val="21"/>
          <w:szCs w:val="21"/>
        </w:rPr>
        <w:t>客体</w:t>
      </w:r>
    </w:p>
    <w:p w:rsidR="0020605F" w:rsidRPr="00A910A6" w:rsidRDefault="002245AC" w:rsidP="00A910A6">
      <w:pPr>
        <w:overflowPunct w:val="0"/>
        <w:spacing w:afterLines="50" w:after="120" w:line="340" w:lineRule="atLeast"/>
        <w:ind w:left="567"/>
        <w:jc w:val="both"/>
        <w:rPr>
          <w:rFonts w:ascii="KaiTi" w:eastAsia="KaiTi" w:hAnsi="KaiTi" w:cs="Times New Roman"/>
          <w:sz w:val="21"/>
          <w:szCs w:val="21"/>
        </w:rPr>
      </w:pPr>
      <w:r w:rsidRPr="00A910A6">
        <w:rPr>
          <w:rFonts w:ascii="KaiTi" w:eastAsia="KaiTi" w:hAnsi="KaiTi" w:cs="Times New Roman"/>
          <w:sz w:val="21"/>
          <w:szCs w:val="21"/>
        </w:rPr>
        <w:t>问题</w:t>
      </w:r>
      <w:r w:rsidR="0020605F" w:rsidRPr="00A910A6">
        <w:rPr>
          <w:rFonts w:ascii="KaiTi" w:eastAsia="KaiTi" w:hAnsi="KaiTi" w:cs="Times New Roman"/>
          <w:sz w:val="21"/>
          <w:szCs w:val="21"/>
        </w:rPr>
        <w:t>/</w:t>
      </w:r>
      <w:r w:rsidRPr="00A910A6">
        <w:rPr>
          <w:rFonts w:ascii="KaiTi" w:eastAsia="KaiTi" w:hAnsi="KaiTi" w:cs="Times New Roman"/>
          <w:sz w:val="21"/>
          <w:szCs w:val="21"/>
        </w:rPr>
        <w:t>背景</w:t>
      </w:r>
    </w:p>
    <w:p w:rsidR="0020605F" w:rsidRPr="00A910A6" w:rsidRDefault="002245AC" w:rsidP="00A910A6">
      <w:pPr>
        <w:overflowPunct w:val="0"/>
        <w:spacing w:afterLines="50" w:after="120" w:line="340" w:lineRule="atLeast"/>
        <w:ind w:left="567"/>
        <w:jc w:val="both"/>
        <w:rPr>
          <w:rFonts w:ascii="Times New Roman" w:hAnsi="Times New Roman" w:cs="Times New Roman"/>
          <w:sz w:val="21"/>
          <w:szCs w:val="21"/>
        </w:rPr>
      </w:pPr>
      <w:r w:rsidRPr="00A910A6">
        <w:rPr>
          <w:rFonts w:ascii="Times New Roman" w:hAnsi="Times New Roman" w:cs="Times New Roman"/>
          <w:sz w:val="21"/>
          <w:szCs w:val="21"/>
        </w:rPr>
        <w:t>在法律文书中，关于客体的条款一般是为了界定受保护客体的范围。</w:t>
      </w:r>
      <w:r w:rsidR="00133104" w:rsidRPr="00A910A6">
        <w:rPr>
          <w:rFonts w:ascii="Times New Roman" w:hAnsi="Times New Roman" w:cs="Times New Roman"/>
          <w:sz w:val="21"/>
          <w:szCs w:val="21"/>
        </w:rPr>
        <w:t>在确定受保护客体的准确范围时，</w:t>
      </w:r>
      <w:r w:rsidRPr="00A910A6">
        <w:rPr>
          <w:rFonts w:ascii="Times New Roman" w:hAnsi="Times New Roman" w:cs="Times New Roman"/>
          <w:sz w:val="21"/>
          <w:szCs w:val="21"/>
        </w:rPr>
        <w:t>国际知识产权标准</w:t>
      </w:r>
      <w:r w:rsidR="00133104" w:rsidRPr="00A910A6">
        <w:rPr>
          <w:rFonts w:ascii="Times New Roman" w:hAnsi="Times New Roman" w:cs="Times New Roman"/>
          <w:sz w:val="21"/>
          <w:szCs w:val="21"/>
        </w:rPr>
        <w:t>一般尊重</w:t>
      </w:r>
      <w:r w:rsidRPr="00A910A6">
        <w:rPr>
          <w:rFonts w:ascii="Times New Roman" w:hAnsi="Times New Roman" w:cs="Times New Roman"/>
          <w:sz w:val="21"/>
          <w:szCs w:val="21"/>
        </w:rPr>
        <w:t>国家一级</w:t>
      </w:r>
      <w:r w:rsidR="00133104" w:rsidRPr="00A910A6">
        <w:rPr>
          <w:rFonts w:ascii="Times New Roman" w:hAnsi="Times New Roman" w:cs="Times New Roman"/>
          <w:sz w:val="21"/>
          <w:szCs w:val="21"/>
        </w:rPr>
        <w:t>的意见</w:t>
      </w:r>
      <w:r w:rsidRPr="00A910A6">
        <w:rPr>
          <w:rFonts w:ascii="Times New Roman" w:hAnsi="Times New Roman" w:cs="Times New Roman"/>
          <w:sz w:val="21"/>
          <w:szCs w:val="21"/>
        </w:rPr>
        <w:t>。</w:t>
      </w:r>
    </w:p>
    <w:p w:rsidR="0020605F" w:rsidRPr="00A910A6" w:rsidRDefault="002245AC" w:rsidP="00A910A6">
      <w:pPr>
        <w:overflowPunct w:val="0"/>
        <w:spacing w:afterLines="50" w:after="120" w:line="340" w:lineRule="atLeast"/>
        <w:ind w:left="567"/>
        <w:jc w:val="both"/>
        <w:rPr>
          <w:rFonts w:ascii="Times New Roman" w:hAnsi="Times New Roman" w:cs="Times New Roman"/>
          <w:sz w:val="21"/>
          <w:szCs w:val="21"/>
        </w:rPr>
      </w:pPr>
      <w:r w:rsidRPr="00A910A6">
        <w:rPr>
          <w:rFonts w:ascii="Times New Roman" w:hAnsi="Times New Roman" w:cs="Times New Roman"/>
          <w:sz w:val="21"/>
          <w:szCs w:val="21"/>
        </w:rPr>
        <w:t>国际文书</w:t>
      </w:r>
      <w:r w:rsidR="00133104" w:rsidRPr="00A910A6">
        <w:rPr>
          <w:rFonts w:ascii="Times New Roman" w:hAnsi="Times New Roman" w:cs="Times New Roman"/>
          <w:sz w:val="21"/>
          <w:szCs w:val="21"/>
        </w:rPr>
        <w:t>的标准多种多样，有</w:t>
      </w:r>
      <w:r w:rsidRPr="00A910A6">
        <w:rPr>
          <w:rFonts w:ascii="Times New Roman" w:hAnsi="Times New Roman" w:cs="Times New Roman"/>
          <w:sz w:val="21"/>
          <w:szCs w:val="21"/>
        </w:rPr>
        <w:t>提供</w:t>
      </w:r>
      <w:r w:rsidR="00133104" w:rsidRPr="00A910A6">
        <w:rPr>
          <w:rFonts w:ascii="Times New Roman" w:hAnsi="Times New Roman" w:cs="Times New Roman"/>
          <w:sz w:val="21"/>
          <w:szCs w:val="21"/>
        </w:rPr>
        <w:t>客体的一般和广义</w:t>
      </w:r>
      <w:r w:rsidRPr="00A910A6">
        <w:rPr>
          <w:rFonts w:ascii="Times New Roman" w:hAnsi="Times New Roman" w:cs="Times New Roman"/>
          <w:sz w:val="21"/>
          <w:szCs w:val="21"/>
        </w:rPr>
        <w:t>描述</w:t>
      </w:r>
      <w:r w:rsidR="00133104" w:rsidRPr="00A910A6">
        <w:rPr>
          <w:rFonts w:ascii="Times New Roman" w:hAnsi="Times New Roman" w:cs="Times New Roman"/>
          <w:sz w:val="21"/>
          <w:szCs w:val="21"/>
        </w:rPr>
        <w:t>的</w:t>
      </w:r>
      <w:r w:rsidRPr="00A910A6">
        <w:rPr>
          <w:rFonts w:ascii="Times New Roman" w:hAnsi="Times New Roman" w:cs="Times New Roman"/>
          <w:sz w:val="21"/>
          <w:szCs w:val="21"/>
        </w:rPr>
        <w:t>，</w:t>
      </w:r>
      <w:r w:rsidR="00133104" w:rsidRPr="00A910A6">
        <w:rPr>
          <w:rFonts w:ascii="Times New Roman" w:hAnsi="Times New Roman" w:cs="Times New Roman"/>
          <w:sz w:val="21"/>
          <w:szCs w:val="21"/>
        </w:rPr>
        <w:t>也有提供</w:t>
      </w:r>
      <w:r w:rsidRPr="00A910A6">
        <w:rPr>
          <w:rFonts w:ascii="Times New Roman" w:hAnsi="Times New Roman" w:cs="Times New Roman"/>
          <w:sz w:val="21"/>
          <w:szCs w:val="21"/>
        </w:rPr>
        <w:t>一套</w:t>
      </w:r>
      <w:r w:rsidR="00133104" w:rsidRPr="00A910A6">
        <w:rPr>
          <w:rFonts w:ascii="Times New Roman" w:hAnsi="Times New Roman" w:cs="Times New Roman"/>
          <w:sz w:val="21"/>
          <w:szCs w:val="21"/>
        </w:rPr>
        <w:t>资格</w:t>
      </w:r>
      <w:r w:rsidRPr="00A910A6">
        <w:rPr>
          <w:rFonts w:ascii="Times New Roman" w:hAnsi="Times New Roman" w:cs="Times New Roman"/>
          <w:sz w:val="21"/>
          <w:szCs w:val="21"/>
        </w:rPr>
        <w:t>标准（即</w:t>
      </w:r>
      <w:r w:rsidR="00133104" w:rsidRPr="00A910A6">
        <w:rPr>
          <w:rFonts w:ascii="Times New Roman" w:hAnsi="Times New Roman" w:cs="Times New Roman"/>
          <w:sz w:val="21"/>
          <w:szCs w:val="21"/>
        </w:rPr>
        <w:t>客体应该展现</w:t>
      </w:r>
      <w:r w:rsidRPr="00A910A6">
        <w:rPr>
          <w:rFonts w:ascii="Times New Roman" w:hAnsi="Times New Roman" w:cs="Times New Roman"/>
          <w:sz w:val="21"/>
          <w:szCs w:val="21"/>
        </w:rPr>
        <w:t>出</w:t>
      </w:r>
      <w:r w:rsidR="00133104" w:rsidRPr="00A910A6">
        <w:rPr>
          <w:rFonts w:ascii="Times New Roman" w:hAnsi="Times New Roman" w:cs="Times New Roman"/>
          <w:sz w:val="21"/>
          <w:szCs w:val="21"/>
        </w:rPr>
        <w:t>符合</w:t>
      </w:r>
      <w:r w:rsidRPr="00A910A6">
        <w:rPr>
          <w:rFonts w:ascii="Times New Roman" w:hAnsi="Times New Roman" w:cs="Times New Roman"/>
          <w:sz w:val="21"/>
          <w:szCs w:val="21"/>
        </w:rPr>
        <w:t>保护</w:t>
      </w:r>
      <w:r w:rsidR="00133104" w:rsidRPr="00A910A6">
        <w:rPr>
          <w:rFonts w:ascii="Times New Roman" w:hAnsi="Times New Roman" w:cs="Times New Roman"/>
          <w:sz w:val="21"/>
          <w:szCs w:val="21"/>
        </w:rPr>
        <w:t>条件的质量</w:t>
      </w:r>
      <w:r w:rsidRPr="00A910A6">
        <w:rPr>
          <w:rFonts w:ascii="Times New Roman" w:hAnsi="Times New Roman" w:cs="Times New Roman"/>
          <w:sz w:val="21"/>
          <w:szCs w:val="21"/>
        </w:rPr>
        <w:t>），</w:t>
      </w:r>
      <w:r w:rsidR="00133104" w:rsidRPr="00A910A6">
        <w:rPr>
          <w:rFonts w:ascii="Times New Roman" w:hAnsi="Times New Roman" w:cs="Times New Roman"/>
          <w:sz w:val="21"/>
          <w:szCs w:val="21"/>
        </w:rPr>
        <w:t>还有</w:t>
      </w:r>
      <w:r w:rsidRPr="00A910A6">
        <w:rPr>
          <w:rFonts w:ascii="Times New Roman" w:hAnsi="Times New Roman" w:cs="Times New Roman"/>
          <w:sz w:val="21"/>
          <w:szCs w:val="21"/>
        </w:rPr>
        <w:t>完全没有定义</w:t>
      </w:r>
      <w:r w:rsidR="00133104" w:rsidRPr="00A910A6">
        <w:rPr>
          <w:rFonts w:ascii="Times New Roman" w:hAnsi="Times New Roman" w:cs="Times New Roman"/>
          <w:sz w:val="21"/>
          <w:szCs w:val="21"/>
        </w:rPr>
        <w:t>的。</w:t>
      </w:r>
    </w:p>
    <w:p w:rsidR="0020605F" w:rsidRPr="00A910A6" w:rsidRDefault="002245AC" w:rsidP="00A910A6">
      <w:pPr>
        <w:overflowPunct w:val="0"/>
        <w:spacing w:afterLines="50" w:after="120" w:line="340" w:lineRule="atLeast"/>
        <w:ind w:left="567"/>
        <w:jc w:val="both"/>
        <w:rPr>
          <w:rFonts w:ascii="Times New Roman" w:hAnsi="Times New Roman" w:cs="Times New Roman"/>
          <w:sz w:val="21"/>
          <w:szCs w:val="21"/>
        </w:rPr>
      </w:pPr>
      <w:r w:rsidRPr="00A910A6">
        <w:rPr>
          <w:rFonts w:ascii="Times New Roman" w:hAnsi="Times New Roman" w:cs="Times New Roman"/>
          <w:sz w:val="21"/>
          <w:szCs w:val="21"/>
        </w:rPr>
        <w:t>在这两份工作文件中，</w:t>
      </w:r>
      <w:r w:rsidR="00133104" w:rsidRPr="00A910A6">
        <w:rPr>
          <w:rFonts w:ascii="Times New Roman" w:hAnsi="Times New Roman" w:cs="Times New Roman"/>
          <w:sz w:val="21"/>
          <w:szCs w:val="21"/>
        </w:rPr>
        <w:t>提供了两个与客体有关的备选项：</w:t>
      </w:r>
    </w:p>
    <w:p w:rsidR="0020605F" w:rsidRPr="00CB749B" w:rsidRDefault="002245AC" w:rsidP="00CB749B">
      <w:pPr>
        <w:numPr>
          <w:ilvl w:val="0"/>
          <w:numId w:val="14"/>
        </w:numPr>
        <w:overflowPunct w:val="0"/>
        <w:spacing w:afterLines="50" w:after="120" w:line="340" w:lineRule="atLeast"/>
        <w:ind w:left="1281" w:hanging="357"/>
        <w:jc w:val="both"/>
        <w:rPr>
          <w:rFonts w:ascii="KaiTi" w:eastAsia="KaiTi" w:hAnsi="KaiTi" w:cs="Times New Roman"/>
          <w:sz w:val="21"/>
          <w:szCs w:val="21"/>
        </w:rPr>
      </w:pPr>
      <w:r w:rsidRPr="00A910A6">
        <w:rPr>
          <w:rFonts w:asciiTheme="minorEastAsia" w:eastAsiaTheme="minorEastAsia" w:hAnsiTheme="minorEastAsia" w:cs="Times New Roman"/>
          <w:b/>
          <w:sz w:val="21"/>
          <w:szCs w:val="21"/>
        </w:rPr>
        <w:t>备选</w:t>
      </w:r>
      <w:r w:rsidR="00133104" w:rsidRPr="00A910A6">
        <w:rPr>
          <w:rFonts w:asciiTheme="minorEastAsia" w:eastAsiaTheme="minorEastAsia" w:hAnsiTheme="minorEastAsia" w:cs="Times New Roman"/>
          <w:b/>
          <w:sz w:val="21"/>
          <w:szCs w:val="21"/>
        </w:rPr>
        <w:t>项</w:t>
      </w:r>
      <w:r w:rsidRPr="00A910A6">
        <w:rPr>
          <w:rFonts w:asciiTheme="minorEastAsia" w:eastAsiaTheme="minorEastAsia" w:hAnsiTheme="minorEastAsia" w:cs="Times New Roman"/>
          <w:b/>
          <w:sz w:val="21"/>
          <w:szCs w:val="21"/>
        </w:rPr>
        <w:t>1</w:t>
      </w:r>
      <w:r w:rsidR="00133104" w:rsidRPr="00A910A6">
        <w:rPr>
          <w:rFonts w:ascii="Times New Roman" w:hAnsi="Times New Roman" w:cs="Times New Roman"/>
          <w:sz w:val="21"/>
          <w:szCs w:val="21"/>
        </w:rPr>
        <w:t>。客体</w:t>
      </w:r>
      <w:r w:rsidRPr="00A910A6">
        <w:rPr>
          <w:rFonts w:ascii="Times New Roman" w:hAnsi="Times New Roman" w:cs="Times New Roman"/>
          <w:sz w:val="21"/>
          <w:szCs w:val="21"/>
        </w:rPr>
        <w:t>在术语表中</w:t>
      </w:r>
      <w:r w:rsidR="00133104" w:rsidRPr="00A910A6">
        <w:rPr>
          <w:rFonts w:ascii="Times New Roman" w:hAnsi="Times New Roman" w:cs="Times New Roman"/>
          <w:sz w:val="21"/>
          <w:szCs w:val="21"/>
        </w:rPr>
        <w:t>进行了</w:t>
      </w:r>
      <w:r w:rsidRPr="00A910A6">
        <w:rPr>
          <w:rFonts w:ascii="Times New Roman" w:hAnsi="Times New Roman" w:cs="Times New Roman"/>
          <w:sz w:val="21"/>
          <w:szCs w:val="21"/>
        </w:rPr>
        <w:t>定义，</w:t>
      </w:r>
      <w:r w:rsidR="00133104" w:rsidRPr="00A910A6">
        <w:rPr>
          <w:rFonts w:ascii="Times New Roman" w:hAnsi="Times New Roman" w:cs="Times New Roman"/>
          <w:sz w:val="21"/>
          <w:szCs w:val="21"/>
        </w:rPr>
        <w:t>其中</w:t>
      </w:r>
      <w:r w:rsidRPr="00A910A6">
        <w:rPr>
          <w:rFonts w:ascii="Times New Roman" w:hAnsi="Times New Roman" w:cs="Times New Roman"/>
          <w:sz w:val="21"/>
          <w:szCs w:val="21"/>
        </w:rPr>
        <w:t>包含资格标准，例如</w:t>
      </w:r>
      <w:r w:rsidR="00133104" w:rsidRPr="00A910A6">
        <w:rPr>
          <w:rFonts w:ascii="Times New Roman" w:hAnsi="Times New Roman" w:cs="Times New Roman"/>
          <w:sz w:val="21"/>
          <w:szCs w:val="21"/>
        </w:rPr>
        <w:t>，</w:t>
      </w:r>
      <w:r w:rsidR="00BA061F" w:rsidRPr="00CB749B">
        <w:rPr>
          <w:rFonts w:ascii="KaiTi" w:eastAsia="KaiTi" w:hAnsi="KaiTi" w:cs="Times New Roman"/>
          <w:sz w:val="21"/>
          <w:szCs w:val="21"/>
        </w:rPr>
        <w:t>由集体</w:t>
      </w:r>
      <w:r w:rsidRPr="00CB749B">
        <w:rPr>
          <w:rFonts w:ascii="KaiTi" w:eastAsia="KaiTi" w:hAnsi="KaiTi" w:cs="Times New Roman"/>
          <w:sz w:val="21"/>
          <w:szCs w:val="21"/>
        </w:rPr>
        <w:t>创建、维护或开发</w:t>
      </w:r>
      <w:r w:rsidR="00BA061F" w:rsidRPr="00CB749B">
        <w:rPr>
          <w:rFonts w:ascii="KaiTi" w:eastAsia="KaiTi" w:hAnsi="KaiTi" w:cs="Times New Roman"/>
          <w:sz w:val="21"/>
          <w:szCs w:val="21"/>
        </w:rPr>
        <w:t>；</w:t>
      </w:r>
      <w:r w:rsidRPr="00CB749B">
        <w:rPr>
          <w:rFonts w:ascii="KaiTi" w:eastAsia="KaiTi" w:hAnsi="KaiTi" w:cs="Times New Roman"/>
          <w:sz w:val="21"/>
          <w:szCs w:val="21"/>
        </w:rPr>
        <w:t>与</w:t>
      </w:r>
      <w:r w:rsidR="00BA061F" w:rsidRPr="00CB749B">
        <w:rPr>
          <w:rFonts w:ascii="KaiTi" w:eastAsia="KaiTi" w:hAnsi="KaiTi" w:cs="Times New Roman"/>
          <w:sz w:val="21"/>
          <w:szCs w:val="21"/>
        </w:rPr>
        <w:t>某种</w:t>
      </w:r>
      <w:r w:rsidRPr="00CB749B">
        <w:rPr>
          <w:rFonts w:ascii="KaiTi" w:eastAsia="KaiTi" w:hAnsi="KaiTi" w:cs="Times New Roman"/>
          <w:sz w:val="21"/>
          <w:szCs w:val="21"/>
        </w:rPr>
        <w:t>社会</w:t>
      </w:r>
      <w:r w:rsidR="00BA061F" w:rsidRPr="00CB749B">
        <w:rPr>
          <w:rFonts w:ascii="KaiTi" w:eastAsia="KaiTi" w:hAnsi="KaiTi" w:cs="Times New Roman"/>
          <w:sz w:val="21"/>
          <w:szCs w:val="21"/>
        </w:rPr>
        <w:t>认同</w:t>
      </w:r>
      <w:r w:rsidRPr="00CB749B">
        <w:rPr>
          <w:rFonts w:ascii="KaiTi" w:eastAsia="KaiTi" w:hAnsi="KaiTi" w:cs="Times New Roman"/>
          <w:sz w:val="21"/>
          <w:szCs w:val="21"/>
        </w:rPr>
        <w:t>和/或文化遗产</w:t>
      </w:r>
      <w:r w:rsidR="00BA061F" w:rsidRPr="00CB749B">
        <w:rPr>
          <w:rFonts w:ascii="KaiTi" w:eastAsia="KaiTi" w:hAnsi="KaiTi" w:cs="Times New Roman"/>
          <w:sz w:val="21"/>
          <w:szCs w:val="21"/>
        </w:rPr>
        <w:t>有关</w:t>
      </w:r>
      <w:r w:rsidRPr="00CB749B">
        <w:rPr>
          <w:rFonts w:ascii="KaiTi" w:eastAsia="KaiTi" w:hAnsi="KaiTi" w:cs="Times New Roman"/>
          <w:sz w:val="21"/>
          <w:szCs w:val="21"/>
        </w:rPr>
        <w:t>/</w:t>
      </w:r>
      <w:r w:rsidR="00BA061F" w:rsidRPr="00CB749B">
        <w:rPr>
          <w:rFonts w:ascii="KaiTi" w:eastAsia="KaiTi" w:hAnsi="KaiTi" w:cs="Times New Roman"/>
          <w:sz w:val="21"/>
          <w:szCs w:val="21"/>
        </w:rPr>
        <w:t>直接相关</w:t>
      </w:r>
      <w:r w:rsidRPr="00CB749B">
        <w:rPr>
          <w:rFonts w:ascii="KaiTi" w:eastAsia="KaiTi" w:hAnsi="KaiTi" w:cs="Times New Roman"/>
          <w:sz w:val="21"/>
          <w:szCs w:val="21"/>
        </w:rPr>
        <w:t>或</w:t>
      </w:r>
      <w:r w:rsidR="00BA061F" w:rsidRPr="00CB749B">
        <w:rPr>
          <w:rFonts w:ascii="KaiTi" w:eastAsia="KaiTi" w:hAnsi="KaiTi" w:cs="Times New Roman"/>
          <w:sz w:val="21"/>
          <w:szCs w:val="21"/>
        </w:rPr>
        <w:t>属于其</w:t>
      </w:r>
      <w:r w:rsidRPr="00CB749B">
        <w:rPr>
          <w:rFonts w:ascii="KaiTi" w:eastAsia="KaiTi" w:hAnsi="KaiTi" w:cs="Times New Roman"/>
          <w:sz w:val="21"/>
          <w:szCs w:val="21"/>
        </w:rPr>
        <w:t>组成部分</w:t>
      </w:r>
      <w:r w:rsidR="00BA061F" w:rsidRPr="00CB749B">
        <w:rPr>
          <w:rFonts w:ascii="KaiTi" w:eastAsia="KaiTi" w:hAnsi="KaiTi" w:cs="Times New Roman"/>
          <w:sz w:val="21"/>
          <w:szCs w:val="21"/>
        </w:rPr>
        <w:t>；代代相传。</w:t>
      </w:r>
    </w:p>
    <w:p w:rsidR="0020605F" w:rsidRPr="00A910A6" w:rsidRDefault="00133104" w:rsidP="00CB749B">
      <w:pPr>
        <w:numPr>
          <w:ilvl w:val="0"/>
          <w:numId w:val="14"/>
        </w:numPr>
        <w:overflowPunct w:val="0"/>
        <w:spacing w:afterLines="50" w:after="120" w:line="340" w:lineRule="atLeast"/>
        <w:ind w:left="1281" w:hanging="357"/>
        <w:jc w:val="both"/>
        <w:rPr>
          <w:rFonts w:ascii="Times New Roman" w:hAnsi="Times New Roman" w:cs="Times New Roman"/>
          <w:sz w:val="21"/>
          <w:szCs w:val="21"/>
        </w:rPr>
      </w:pPr>
      <w:r w:rsidRPr="00A910A6">
        <w:rPr>
          <w:rFonts w:asciiTheme="minorEastAsia" w:eastAsiaTheme="minorEastAsia" w:hAnsiTheme="minorEastAsia" w:cs="Times New Roman"/>
          <w:b/>
          <w:sz w:val="21"/>
          <w:szCs w:val="21"/>
        </w:rPr>
        <w:t>备选项2</w:t>
      </w:r>
      <w:r w:rsidR="002245AC" w:rsidRPr="00A910A6">
        <w:rPr>
          <w:rFonts w:ascii="Times New Roman" w:hAnsi="Times New Roman" w:cs="Times New Roman"/>
          <w:sz w:val="21"/>
          <w:szCs w:val="21"/>
        </w:rPr>
        <w:t>。</w:t>
      </w:r>
      <w:r w:rsidR="00BA061F" w:rsidRPr="00A910A6">
        <w:rPr>
          <w:rFonts w:ascii="Times New Roman" w:hAnsi="Times New Roman" w:cs="Times New Roman"/>
          <w:sz w:val="21"/>
          <w:szCs w:val="21"/>
        </w:rPr>
        <w:t>客体</w:t>
      </w:r>
      <w:r w:rsidR="002245AC" w:rsidRPr="00A910A6">
        <w:rPr>
          <w:rFonts w:ascii="Times New Roman" w:hAnsi="Times New Roman" w:cs="Times New Roman"/>
          <w:sz w:val="21"/>
          <w:szCs w:val="21"/>
        </w:rPr>
        <w:t>在</w:t>
      </w:r>
      <w:r w:rsidR="00BA061F" w:rsidRPr="00A910A6">
        <w:rPr>
          <w:rFonts w:ascii="Times New Roman" w:hAnsi="Times New Roman" w:cs="Times New Roman"/>
          <w:sz w:val="21"/>
          <w:szCs w:val="21"/>
        </w:rPr>
        <w:t>术语表</w:t>
      </w:r>
      <w:r w:rsidR="002245AC" w:rsidRPr="00A910A6">
        <w:rPr>
          <w:rFonts w:ascii="Times New Roman" w:hAnsi="Times New Roman" w:cs="Times New Roman"/>
          <w:sz w:val="21"/>
          <w:szCs w:val="21"/>
        </w:rPr>
        <w:t>中</w:t>
      </w:r>
      <w:r w:rsidR="00BA061F" w:rsidRPr="00A910A6">
        <w:rPr>
          <w:rFonts w:ascii="Times New Roman" w:hAnsi="Times New Roman" w:cs="Times New Roman"/>
          <w:sz w:val="21"/>
          <w:szCs w:val="21"/>
        </w:rPr>
        <w:t>进行了</w:t>
      </w:r>
      <w:r w:rsidR="002245AC" w:rsidRPr="00A910A6">
        <w:rPr>
          <w:rFonts w:ascii="Times New Roman" w:hAnsi="Times New Roman" w:cs="Times New Roman"/>
          <w:sz w:val="21"/>
          <w:szCs w:val="21"/>
        </w:rPr>
        <w:t>定义，其资格标准在</w:t>
      </w:r>
      <w:r w:rsidR="00BA061F" w:rsidRPr="00A910A6">
        <w:rPr>
          <w:rFonts w:ascii="Times New Roman" w:hAnsi="Times New Roman" w:cs="Times New Roman"/>
          <w:sz w:val="21"/>
          <w:szCs w:val="21"/>
        </w:rPr>
        <w:t>客体</w:t>
      </w:r>
      <w:r w:rsidR="002245AC" w:rsidRPr="00A910A6">
        <w:rPr>
          <w:rFonts w:ascii="Times New Roman" w:hAnsi="Times New Roman" w:cs="Times New Roman"/>
          <w:sz w:val="21"/>
          <w:szCs w:val="21"/>
        </w:rPr>
        <w:t>条款中进一步定义，例如</w:t>
      </w:r>
      <w:r w:rsidR="00BA061F" w:rsidRPr="00A910A6">
        <w:rPr>
          <w:rFonts w:ascii="Times New Roman" w:hAnsi="Times New Roman" w:cs="Times New Roman"/>
          <w:sz w:val="21"/>
          <w:szCs w:val="21"/>
        </w:rPr>
        <w:t>，</w:t>
      </w:r>
      <w:r w:rsidR="002245AC" w:rsidRPr="00CB749B">
        <w:rPr>
          <w:rFonts w:ascii="KaiTi" w:eastAsia="KaiTi" w:hAnsi="KaiTi" w:cs="Times New Roman"/>
          <w:sz w:val="21"/>
          <w:szCs w:val="21"/>
        </w:rPr>
        <w:t>与受益人的文化遗产明显</w:t>
      </w:r>
      <w:r w:rsidR="00BA061F" w:rsidRPr="00CB749B">
        <w:rPr>
          <w:rFonts w:ascii="KaiTi" w:eastAsia="KaiTi" w:hAnsi="KaiTi" w:cs="Times New Roman"/>
          <w:sz w:val="21"/>
          <w:szCs w:val="21"/>
        </w:rPr>
        <w:t>有</w:t>
      </w:r>
      <w:r w:rsidR="002245AC" w:rsidRPr="00CB749B">
        <w:rPr>
          <w:rFonts w:ascii="KaiTi" w:eastAsia="KaiTi" w:hAnsi="KaiTi" w:cs="Times New Roman"/>
          <w:sz w:val="21"/>
          <w:szCs w:val="21"/>
        </w:rPr>
        <w:t>关；使用期限由每个成员国确定，但不少于50年。</w:t>
      </w:r>
      <w:r w:rsidR="002245AC" w:rsidRPr="00A910A6">
        <w:rPr>
          <w:rFonts w:ascii="Times New Roman" w:hAnsi="Times New Roman" w:cs="Times New Roman"/>
          <w:sz w:val="21"/>
          <w:szCs w:val="21"/>
        </w:rPr>
        <w:t>值得注意的是，该</w:t>
      </w:r>
      <w:r w:rsidR="00BA061F" w:rsidRPr="00A910A6">
        <w:rPr>
          <w:rFonts w:ascii="Times New Roman" w:hAnsi="Times New Roman" w:cs="Times New Roman"/>
          <w:sz w:val="21"/>
          <w:szCs w:val="21"/>
        </w:rPr>
        <w:t>备选</w:t>
      </w:r>
      <w:r w:rsidR="002245AC" w:rsidRPr="00A910A6">
        <w:rPr>
          <w:rFonts w:ascii="Times New Roman" w:hAnsi="Times New Roman" w:cs="Times New Roman"/>
          <w:sz w:val="21"/>
          <w:szCs w:val="21"/>
        </w:rPr>
        <w:t>项还包括术语表中</w:t>
      </w:r>
      <w:r w:rsidR="00BA061F" w:rsidRPr="00A910A6">
        <w:rPr>
          <w:rFonts w:ascii="Times New Roman" w:hAnsi="Times New Roman" w:cs="Times New Roman"/>
          <w:sz w:val="21"/>
          <w:szCs w:val="21"/>
        </w:rPr>
        <w:t>各</w:t>
      </w:r>
      <w:r w:rsidR="002245AC" w:rsidRPr="00A910A6">
        <w:rPr>
          <w:rFonts w:ascii="Times New Roman" w:hAnsi="Times New Roman" w:cs="Times New Roman"/>
          <w:sz w:val="21"/>
          <w:szCs w:val="21"/>
        </w:rPr>
        <w:t>定义</w:t>
      </w:r>
      <w:r w:rsidR="00BA061F" w:rsidRPr="00A910A6">
        <w:rPr>
          <w:rFonts w:ascii="Times New Roman" w:hAnsi="Times New Roman" w:cs="Times New Roman"/>
          <w:sz w:val="21"/>
          <w:szCs w:val="21"/>
        </w:rPr>
        <w:t>内可被视为资格标准</w:t>
      </w:r>
      <w:r w:rsidR="002245AC" w:rsidRPr="00A910A6">
        <w:rPr>
          <w:rFonts w:ascii="Times New Roman" w:hAnsi="Times New Roman" w:cs="Times New Roman"/>
          <w:sz w:val="21"/>
          <w:szCs w:val="21"/>
        </w:rPr>
        <w:t>的标准</w:t>
      </w:r>
      <w:r w:rsidR="00BA061F" w:rsidRPr="00A910A6">
        <w:rPr>
          <w:rFonts w:ascii="Times New Roman" w:hAnsi="Times New Roman" w:cs="Times New Roman"/>
          <w:sz w:val="21"/>
          <w:szCs w:val="21"/>
        </w:rPr>
        <w:t>。</w:t>
      </w:r>
    </w:p>
    <w:p w:rsidR="0020605F" w:rsidRPr="00FD099A" w:rsidRDefault="002245AC" w:rsidP="00A910A6">
      <w:pPr>
        <w:overflowPunct w:val="0"/>
        <w:spacing w:afterLines="50" w:after="120" w:line="340" w:lineRule="atLeast"/>
        <w:ind w:left="567"/>
        <w:jc w:val="both"/>
        <w:rPr>
          <w:rFonts w:asciiTheme="minorEastAsia" w:eastAsiaTheme="minorEastAsia" w:hAnsiTheme="minorEastAsia" w:cs="Times New Roman"/>
          <w:sz w:val="21"/>
          <w:szCs w:val="21"/>
        </w:rPr>
      </w:pPr>
      <w:r w:rsidRPr="00FD099A">
        <w:rPr>
          <w:rFonts w:asciiTheme="minorEastAsia" w:eastAsiaTheme="minorEastAsia" w:hAnsiTheme="minorEastAsia" w:cs="Times New Roman"/>
          <w:sz w:val="21"/>
          <w:szCs w:val="21"/>
        </w:rPr>
        <w:t>要求联络小组</w:t>
      </w:r>
      <w:r w:rsidR="00BA061F" w:rsidRPr="00FD099A">
        <w:rPr>
          <w:rFonts w:asciiTheme="minorEastAsia" w:eastAsiaTheme="minorEastAsia" w:hAnsiTheme="minorEastAsia" w:cs="Times New Roman"/>
          <w:sz w:val="21"/>
          <w:szCs w:val="21"/>
        </w:rPr>
        <w:t>分别</w:t>
      </w:r>
      <w:r w:rsidRPr="00FD099A">
        <w:rPr>
          <w:rFonts w:asciiTheme="minorEastAsia" w:eastAsiaTheme="minorEastAsia" w:hAnsiTheme="minorEastAsia" w:cs="Times New Roman"/>
          <w:sz w:val="21"/>
          <w:szCs w:val="21"/>
        </w:rPr>
        <w:t>就</w:t>
      </w:r>
      <w:r w:rsidR="00BA061F" w:rsidRPr="00FD099A">
        <w:rPr>
          <w:rFonts w:asciiTheme="minorEastAsia" w:eastAsiaTheme="minorEastAsia" w:hAnsiTheme="minorEastAsia" w:cs="Times New Roman"/>
          <w:sz w:val="21"/>
          <w:szCs w:val="21"/>
        </w:rPr>
        <w:t>传统知识</w:t>
      </w:r>
      <w:r w:rsidRPr="00FD099A">
        <w:rPr>
          <w:rFonts w:asciiTheme="minorEastAsia" w:eastAsiaTheme="minorEastAsia" w:hAnsiTheme="minorEastAsia" w:cs="Times New Roman"/>
          <w:sz w:val="21"/>
          <w:szCs w:val="21"/>
        </w:rPr>
        <w:t>和</w:t>
      </w:r>
      <w:r w:rsidR="00BA061F" w:rsidRPr="00FD099A">
        <w:rPr>
          <w:rFonts w:asciiTheme="minorEastAsia" w:eastAsiaTheme="minorEastAsia" w:hAnsiTheme="minorEastAsia" w:cs="Times New Roman"/>
          <w:sz w:val="21"/>
          <w:szCs w:val="21"/>
        </w:rPr>
        <w:t>传统文化表现形式力求</w:t>
      </w:r>
      <w:r w:rsidRPr="00FD099A">
        <w:rPr>
          <w:rFonts w:asciiTheme="minorEastAsia" w:eastAsiaTheme="minorEastAsia" w:hAnsiTheme="minorEastAsia" w:cs="Times New Roman"/>
          <w:sz w:val="21"/>
          <w:szCs w:val="21"/>
        </w:rPr>
        <w:t>商定</w:t>
      </w:r>
      <w:r w:rsidR="00BA061F" w:rsidRPr="00FD099A">
        <w:rPr>
          <w:rFonts w:asciiTheme="minorEastAsia" w:eastAsiaTheme="minorEastAsia" w:hAnsiTheme="minorEastAsia" w:cs="Times New Roman"/>
          <w:sz w:val="21"/>
          <w:szCs w:val="21"/>
        </w:rPr>
        <w:t>一种办法和</w:t>
      </w:r>
      <w:r w:rsidRPr="00FD099A">
        <w:rPr>
          <w:rFonts w:asciiTheme="minorEastAsia" w:eastAsiaTheme="minorEastAsia" w:hAnsiTheme="minorEastAsia" w:cs="Times New Roman"/>
          <w:sz w:val="21"/>
          <w:szCs w:val="21"/>
        </w:rPr>
        <w:t>一套标准和/或资格要</w:t>
      </w:r>
      <w:r w:rsidR="00CB749B" w:rsidRPr="00FD099A">
        <w:rPr>
          <w:rFonts w:ascii="MS Gothic" w:eastAsia="MS Gothic" w:hAnsi="MS Gothic" w:cs="MS Gothic" w:hint="eastAsia"/>
          <w:sz w:val="21"/>
          <w:szCs w:val="21"/>
        </w:rPr>
        <w:t>‍</w:t>
      </w:r>
      <w:r w:rsidRPr="00FD099A">
        <w:rPr>
          <w:rFonts w:asciiTheme="minorEastAsia" w:eastAsiaTheme="minorEastAsia" w:hAnsiTheme="minorEastAsia" w:cs="Times New Roman"/>
          <w:sz w:val="21"/>
          <w:szCs w:val="21"/>
        </w:rPr>
        <w:t>求</w:t>
      </w:r>
      <w:r w:rsidR="00BA061F" w:rsidRPr="00FD099A">
        <w:rPr>
          <w:rFonts w:asciiTheme="minorEastAsia" w:eastAsiaTheme="minorEastAsia" w:hAnsiTheme="minorEastAsia" w:cs="Times New Roman"/>
          <w:sz w:val="21"/>
          <w:szCs w:val="21"/>
        </w:rPr>
        <w:t>。</w:t>
      </w:r>
    </w:p>
    <w:p w:rsidR="0020605F" w:rsidRPr="00FD099A" w:rsidRDefault="002245AC" w:rsidP="00A910A6">
      <w:pPr>
        <w:overflowPunct w:val="0"/>
        <w:spacing w:afterLines="50" w:after="120" w:line="340" w:lineRule="atLeast"/>
        <w:ind w:left="567"/>
        <w:jc w:val="both"/>
        <w:rPr>
          <w:rFonts w:asciiTheme="minorEastAsia" w:eastAsiaTheme="minorEastAsia" w:hAnsiTheme="minorEastAsia" w:cs="Times New Roman"/>
          <w:sz w:val="21"/>
          <w:szCs w:val="21"/>
        </w:rPr>
      </w:pPr>
      <w:r w:rsidRPr="00FD099A">
        <w:rPr>
          <w:rFonts w:asciiTheme="minorEastAsia" w:eastAsiaTheme="minorEastAsia" w:hAnsiTheme="minorEastAsia" w:cs="Times New Roman"/>
          <w:sz w:val="21"/>
          <w:szCs w:val="21"/>
        </w:rPr>
        <w:t>还请联络小组讨论并商定</w:t>
      </w:r>
      <w:r w:rsidR="00BA061F" w:rsidRPr="00FD099A">
        <w:rPr>
          <w:rFonts w:asciiTheme="minorEastAsia" w:eastAsiaTheme="minorEastAsia" w:hAnsiTheme="minorEastAsia" w:cs="Times New Roman"/>
          <w:sz w:val="21"/>
          <w:szCs w:val="21"/>
        </w:rPr>
        <w:t>：</w:t>
      </w:r>
    </w:p>
    <w:p w:rsidR="0020605F" w:rsidRPr="00FD099A" w:rsidRDefault="002245AC" w:rsidP="00A910A6">
      <w:pPr>
        <w:numPr>
          <w:ilvl w:val="0"/>
          <w:numId w:val="15"/>
        </w:numPr>
        <w:overflowPunct w:val="0"/>
        <w:spacing w:afterLines="50" w:after="120" w:line="340" w:lineRule="atLeast"/>
        <w:ind w:left="1287"/>
        <w:jc w:val="both"/>
        <w:rPr>
          <w:rFonts w:asciiTheme="minorEastAsia" w:eastAsiaTheme="minorEastAsia" w:hAnsiTheme="minorEastAsia" w:cs="Times New Roman"/>
          <w:sz w:val="21"/>
          <w:szCs w:val="21"/>
        </w:rPr>
      </w:pPr>
      <w:r w:rsidRPr="00FD099A">
        <w:rPr>
          <w:rFonts w:asciiTheme="minorEastAsia" w:eastAsiaTheme="minorEastAsia" w:hAnsiTheme="minorEastAsia" w:cs="Times New Roman"/>
          <w:sz w:val="21"/>
          <w:szCs w:val="21"/>
        </w:rPr>
        <w:t>包括时间</w:t>
      </w:r>
      <w:r w:rsidR="00BA061F" w:rsidRPr="00FD099A">
        <w:rPr>
          <w:rFonts w:asciiTheme="minorEastAsia" w:eastAsiaTheme="minorEastAsia" w:hAnsiTheme="minorEastAsia" w:cs="Times New Roman"/>
          <w:sz w:val="21"/>
          <w:szCs w:val="21"/>
        </w:rPr>
        <w:t>内容的必要性和相关性（例如，‘</w:t>
      </w:r>
      <w:r w:rsidRPr="00FD099A">
        <w:rPr>
          <w:rFonts w:asciiTheme="minorEastAsia" w:eastAsiaTheme="minorEastAsia" w:hAnsiTheme="minorEastAsia" w:cs="Times New Roman"/>
          <w:sz w:val="21"/>
          <w:szCs w:val="21"/>
        </w:rPr>
        <w:t>不少于50年</w:t>
      </w:r>
      <w:r w:rsidR="00BA061F" w:rsidRPr="00FD099A">
        <w:rPr>
          <w:rFonts w:asciiTheme="minorEastAsia" w:eastAsiaTheme="minorEastAsia" w:hAnsiTheme="minorEastAsia" w:cs="Times New Roman"/>
          <w:sz w:val="21"/>
          <w:szCs w:val="21"/>
        </w:rPr>
        <w:t>’</w:t>
      </w:r>
      <w:r w:rsidRPr="00FD099A">
        <w:rPr>
          <w:rFonts w:asciiTheme="minorEastAsia" w:eastAsiaTheme="minorEastAsia" w:hAnsiTheme="minorEastAsia" w:cs="Times New Roman"/>
          <w:sz w:val="21"/>
          <w:szCs w:val="21"/>
        </w:rPr>
        <w:t>）；以及</w:t>
      </w:r>
    </w:p>
    <w:p w:rsidR="0020605F" w:rsidRPr="00FD099A" w:rsidRDefault="002245AC" w:rsidP="00FD099A">
      <w:pPr>
        <w:numPr>
          <w:ilvl w:val="0"/>
          <w:numId w:val="15"/>
        </w:numPr>
        <w:overflowPunct w:val="0"/>
        <w:spacing w:afterLines="50" w:after="120" w:line="340" w:lineRule="atLeast"/>
        <w:ind w:left="1287"/>
        <w:jc w:val="both"/>
        <w:rPr>
          <w:rFonts w:asciiTheme="minorEastAsia" w:eastAsiaTheme="minorEastAsia" w:hAnsiTheme="minorEastAsia" w:cs="Times New Roman"/>
          <w:sz w:val="21"/>
          <w:szCs w:val="21"/>
        </w:rPr>
      </w:pPr>
      <w:r w:rsidRPr="00FD099A">
        <w:rPr>
          <w:rFonts w:asciiTheme="minorEastAsia" w:eastAsiaTheme="minorEastAsia" w:hAnsiTheme="minorEastAsia" w:cs="Times New Roman"/>
          <w:sz w:val="21"/>
          <w:szCs w:val="21"/>
        </w:rPr>
        <w:t>在</w:t>
      </w:r>
      <w:r w:rsidR="00BA061F" w:rsidRPr="00FD099A">
        <w:rPr>
          <w:rFonts w:asciiTheme="minorEastAsia" w:eastAsiaTheme="minorEastAsia" w:hAnsiTheme="minorEastAsia" w:cs="Times New Roman"/>
          <w:sz w:val="21"/>
          <w:szCs w:val="21"/>
        </w:rPr>
        <w:t>传统文化表现形式</w:t>
      </w:r>
      <w:r w:rsidRPr="00FD099A">
        <w:rPr>
          <w:rFonts w:asciiTheme="minorEastAsia" w:eastAsiaTheme="minorEastAsia" w:hAnsiTheme="minorEastAsia" w:cs="Times New Roman"/>
          <w:sz w:val="21"/>
          <w:szCs w:val="21"/>
        </w:rPr>
        <w:t>定义中（在定义正文或作为脚注）包括不同形式</w:t>
      </w:r>
      <w:r w:rsidR="00BA061F" w:rsidRPr="00FD099A">
        <w:rPr>
          <w:rFonts w:asciiTheme="minorEastAsia" w:eastAsiaTheme="minorEastAsia" w:hAnsiTheme="minorEastAsia" w:cs="Times New Roman"/>
          <w:sz w:val="21"/>
          <w:szCs w:val="21"/>
        </w:rPr>
        <w:t>传统文化表现形式的实</w:t>
      </w:r>
      <w:r w:rsidRPr="00FD099A">
        <w:rPr>
          <w:rFonts w:asciiTheme="minorEastAsia" w:eastAsiaTheme="minorEastAsia" w:hAnsiTheme="minorEastAsia" w:cs="Times New Roman"/>
          <w:sz w:val="21"/>
          <w:szCs w:val="21"/>
        </w:rPr>
        <w:t>例的必要性。</w:t>
      </w:r>
    </w:p>
    <w:p w:rsidR="0020605F" w:rsidRPr="00C94266" w:rsidRDefault="002245AC" w:rsidP="00B67CBD">
      <w:pPr>
        <w:keepNext/>
        <w:overflowPunct w:val="0"/>
        <w:spacing w:afterLines="50" w:after="120" w:line="340" w:lineRule="atLeast"/>
        <w:ind w:left="567"/>
        <w:jc w:val="both"/>
        <w:rPr>
          <w:rFonts w:asciiTheme="minorEastAsia" w:eastAsiaTheme="minorEastAsia" w:hAnsiTheme="minorEastAsia" w:cs="Times New Roman"/>
          <w:b/>
          <w:sz w:val="21"/>
          <w:szCs w:val="21"/>
        </w:rPr>
      </w:pPr>
      <w:r w:rsidRPr="00C94266">
        <w:rPr>
          <w:rFonts w:asciiTheme="minorEastAsia" w:eastAsiaTheme="minorEastAsia" w:hAnsiTheme="minorEastAsia" w:cs="Times New Roman"/>
          <w:b/>
          <w:sz w:val="21"/>
          <w:szCs w:val="21"/>
        </w:rPr>
        <w:lastRenderedPageBreak/>
        <w:t>保护范围</w:t>
      </w:r>
    </w:p>
    <w:p w:rsidR="0020605F" w:rsidRPr="00FD099A" w:rsidRDefault="002245AC" w:rsidP="00B67CBD">
      <w:pPr>
        <w:keepNext/>
        <w:overflowPunct w:val="0"/>
        <w:spacing w:afterLines="50" w:after="120" w:line="340" w:lineRule="atLeast"/>
        <w:ind w:left="567"/>
        <w:jc w:val="both"/>
        <w:rPr>
          <w:rFonts w:ascii="KaiTi" w:eastAsia="KaiTi" w:hAnsi="KaiTi" w:cs="Times New Roman"/>
          <w:sz w:val="21"/>
          <w:szCs w:val="21"/>
        </w:rPr>
      </w:pPr>
      <w:r w:rsidRPr="00FD099A">
        <w:rPr>
          <w:rFonts w:ascii="KaiTi" w:eastAsia="KaiTi" w:hAnsi="KaiTi" w:cs="Times New Roman"/>
          <w:sz w:val="21"/>
          <w:szCs w:val="21"/>
        </w:rPr>
        <w:t>问题/背景</w:t>
      </w:r>
    </w:p>
    <w:p w:rsidR="0020605F" w:rsidRPr="00B67CBD" w:rsidRDefault="002245AC" w:rsidP="00B67CBD">
      <w:pPr>
        <w:overflowPunct w:val="0"/>
        <w:spacing w:afterLines="50" w:after="120" w:line="340" w:lineRule="atLeast"/>
        <w:ind w:left="567"/>
        <w:jc w:val="both"/>
        <w:rPr>
          <w:rFonts w:asciiTheme="minorEastAsia" w:eastAsiaTheme="minorEastAsia" w:hAnsiTheme="minorEastAsia" w:cs="Times New Roman"/>
          <w:sz w:val="21"/>
          <w:szCs w:val="21"/>
        </w:rPr>
      </w:pPr>
      <w:r w:rsidRPr="00B67CBD">
        <w:rPr>
          <w:rFonts w:asciiTheme="minorEastAsia" w:eastAsiaTheme="minorEastAsia" w:hAnsiTheme="minorEastAsia" w:cs="Times New Roman"/>
          <w:sz w:val="21"/>
          <w:szCs w:val="21"/>
        </w:rPr>
        <w:t>IGC</w:t>
      </w:r>
      <w:r w:rsidR="009D22F1" w:rsidRPr="00B67CBD">
        <w:rPr>
          <w:rFonts w:asciiTheme="minorEastAsia" w:eastAsiaTheme="minorEastAsia" w:hAnsiTheme="minorEastAsia" w:cs="Times New Roman"/>
          <w:sz w:val="21"/>
          <w:szCs w:val="21"/>
        </w:rPr>
        <w:t>已就</w:t>
      </w:r>
      <w:r w:rsidRPr="00B67CBD">
        <w:rPr>
          <w:rFonts w:asciiTheme="minorEastAsia" w:eastAsiaTheme="minorEastAsia" w:hAnsiTheme="minorEastAsia" w:cs="Times New Roman"/>
          <w:sz w:val="21"/>
          <w:szCs w:val="21"/>
        </w:rPr>
        <w:t>所谓的</w:t>
      </w:r>
      <w:r w:rsidR="003B282E" w:rsidRPr="00B67CBD">
        <w:rPr>
          <w:rFonts w:asciiTheme="minorEastAsia" w:eastAsiaTheme="minorEastAsia" w:hAnsiTheme="minorEastAsia" w:cs="Times New Roman"/>
          <w:sz w:val="21"/>
          <w:szCs w:val="21"/>
        </w:rPr>
        <w:t>‘</w:t>
      </w:r>
      <w:r w:rsidRPr="00B67CBD">
        <w:rPr>
          <w:rFonts w:asciiTheme="minorEastAsia" w:eastAsiaTheme="minorEastAsia" w:hAnsiTheme="minorEastAsia" w:cs="Times New Roman"/>
          <w:sz w:val="21"/>
          <w:szCs w:val="21"/>
        </w:rPr>
        <w:t>分层法</w:t>
      </w:r>
      <w:r w:rsidR="003B282E" w:rsidRPr="00B67CBD">
        <w:rPr>
          <w:rFonts w:asciiTheme="minorEastAsia" w:eastAsiaTheme="minorEastAsia" w:hAnsiTheme="minorEastAsia" w:cs="Times New Roman"/>
          <w:sz w:val="21"/>
          <w:szCs w:val="21"/>
        </w:rPr>
        <w:t>’（</w:t>
      </w:r>
      <w:r w:rsidRPr="00B67CBD">
        <w:rPr>
          <w:rFonts w:asciiTheme="minorEastAsia" w:eastAsiaTheme="minorEastAsia" w:hAnsiTheme="minorEastAsia" w:cs="Times New Roman"/>
          <w:sz w:val="21"/>
          <w:szCs w:val="21"/>
        </w:rPr>
        <w:t>也</w:t>
      </w:r>
      <w:r w:rsidR="009D22F1" w:rsidRPr="00B67CBD">
        <w:rPr>
          <w:rFonts w:asciiTheme="minorEastAsia" w:eastAsiaTheme="minorEastAsia" w:hAnsiTheme="minorEastAsia" w:cs="Times New Roman"/>
          <w:sz w:val="21"/>
          <w:szCs w:val="21"/>
        </w:rPr>
        <w:t>被</w:t>
      </w:r>
      <w:r w:rsidRPr="00B67CBD">
        <w:rPr>
          <w:rFonts w:asciiTheme="minorEastAsia" w:eastAsiaTheme="minorEastAsia" w:hAnsiTheme="minorEastAsia" w:cs="Times New Roman"/>
          <w:sz w:val="21"/>
          <w:szCs w:val="21"/>
        </w:rPr>
        <w:t>称为</w:t>
      </w:r>
      <w:r w:rsidR="003B282E" w:rsidRPr="00B67CBD">
        <w:rPr>
          <w:rFonts w:asciiTheme="minorEastAsia" w:eastAsiaTheme="minorEastAsia" w:hAnsiTheme="minorEastAsia" w:cs="Times New Roman"/>
          <w:sz w:val="21"/>
          <w:szCs w:val="21"/>
        </w:rPr>
        <w:t>‘</w:t>
      </w:r>
      <w:r w:rsidRPr="00B67CBD">
        <w:rPr>
          <w:rFonts w:asciiTheme="minorEastAsia" w:eastAsiaTheme="minorEastAsia" w:hAnsiTheme="minorEastAsia" w:cs="Times New Roman"/>
          <w:sz w:val="21"/>
          <w:szCs w:val="21"/>
        </w:rPr>
        <w:t>差异化保护</w:t>
      </w:r>
      <w:r w:rsidR="003B282E" w:rsidRPr="00B67CBD">
        <w:rPr>
          <w:rFonts w:asciiTheme="minorEastAsia" w:eastAsiaTheme="minorEastAsia" w:hAnsiTheme="minorEastAsia" w:cs="Times New Roman"/>
          <w:sz w:val="21"/>
          <w:szCs w:val="21"/>
        </w:rPr>
        <w:t>’）</w:t>
      </w:r>
      <w:r w:rsidR="009D22F1" w:rsidRPr="00B67CBD">
        <w:rPr>
          <w:rFonts w:asciiTheme="minorEastAsia" w:eastAsiaTheme="minorEastAsia" w:hAnsiTheme="minorEastAsia" w:cs="Times New Roman"/>
          <w:sz w:val="21"/>
          <w:szCs w:val="21"/>
        </w:rPr>
        <w:t>进行了几年的讨论</w:t>
      </w:r>
      <w:r w:rsidRPr="00B67CBD">
        <w:rPr>
          <w:rFonts w:asciiTheme="minorEastAsia" w:eastAsiaTheme="minorEastAsia" w:hAnsiTheme="minorEastAsia" w:cs="Times New Roman"/>
          <w:sz w:val="21"/>
          <w:szCs w:val="21"/>
        </w:rPr>
        <w:t>，根据</w:t>
      </w:r>
      <w:r w:rsidR="009D22F1" w:rsidRPr="00B67CBD">
        <w:rPr>
          <w:rFonts w:asciiTheme="minorEastAsia" w:eastAsiaTheme="minorEastAsia" w:hAnsiTheme="minorEastAsia" w:cs="Times New Roman"/>
          <w:sz w:val="21"/>
          <w:szCs w:val="21"/>
        </w:rPr>
        <w:t>这种办法，权利持有人将依据客体的性质和特征、受益人保留的控制水平及其传播程度可拥有不同种类或不同级别的权利或措施。</w:t>
      </w:r>
    </w:p>
    <w:p w:rsidR="0020605F" w:rsidRPr="00B67CBD" w:rsidRDefault="002245AC" w:rsidP="00B67CBD">
      <w:pPr>
        <w:overflowPunct w:val="0"/>
        <w:spacing w:afterLines="50" w:after="120" w:line="340" w:lineRule="atLeast"/>
        <w:ind w:left="567"/>
        <w:jc w:val="both"/>
        <w:rPr>
          <w:rFonts w:asciiTheme="minorEastAsia" w:eastAsiaTheme="minorEastAsia" w:hAnsiTheme="minorEastAsia" w:cs="Times New Roman"/>
          <w:sz w:val="21"/>
          <w:szCs w:val="21"/>
        </w:rPr>
      </w:pPr>
      <w:r w:rsidRPr="00B67CBD">
        <w:rPr>
          <w:rFonts w:asciiTheme="minorEastAsia" w:eastAsiaTheme="minorEastAsia" w:hAnsiTheme="minorEastAsia" w:cs="Times New Roman"/>
          <w:sz w:val="21"/>
          <w:szCs w:val="21"/>
        </w:rPr>
        <w:t>分层法</w:t>
      </w:r>
      <w:r w:rsidR="009D22F1" w:rsidRPr="00B67CBD">
        <w:rPr>
          <w:rFonts w:asciiTheme="minorEastAsia" w:eastAsiaTheme="minorEastAsia" w:hAnsiTheme="minorEastAsia" w:cs="Times New Roman"/>
          <w:sz w:val="21"/>
          <w:szCs w:val="21"/>
        </w:rPr>
        <w:t>建议对</w:t>
      </w:r>
      <w:r w:rsidRPr="00B67CBD">
        <w:rPr>
          <w:rFonts w:asciiTheme="minorEastAsia" w:eastAsiaTheme="minorEastAsia" w:hAnsiTheme="minorEastAsia" w:cs="Times New Roman"/>
          <w:sz w:val="21"/>
          <w:szCs w:val="21"/>
        </w:rPr>
        <w:t>公众可获得的</w:t>
      </w:r>
      <w:r w:rsidR="009D22F1" w:rsidRPr="00B67CBD">
        <w:rPr>
          <w:rFonts w:asciiTheme="minorEastAsia" w:eastAsiaTheme="minorEastAsia" w:hAnsiTheme="minorEastAsia" w:cs="Times New Roman"/>
          <w:sz w:val="21"/>
          <w:szCs w:val="21"/>
        </w:rPr>
        <w:t>秘密、神圣或在社区外不为人知并由受益人控制的各种传统知识/传统文化表现形式给予差异化</w:t>
      </w:r>
      <w:r w:rsidRPr="00B67CBD">
        <w:rPr>
          <w:rFonts w:asciiTheme="minorEastAsia" w:eastAsiaTheme="minorEastAsia" w:hAnsiTheme="minorEastAsia" w:cs="Times New Roman"/>
          <w:sz w:val="21"/>
          <w:szCs w:val="21"/>
        </w:rPr>
        <w:t>保护</w:t>
      </w:r>
      <w:r w:rsidR="009D22F1" w:rsidRPr="00B67CBD">
        <w:rPr>
          <w:rFonts w:asciiTheme="minorEastAsia" w:eastAsiaTheme="minorEastAsia" w:hAnsiTheme="minorEastAsia" w:cs="Times New Roman"/>
          <w:sz w:val="21"/>
          <w:szCs w:val="21"/>
        </w:rPr>
        <w:t>。</w:t>
      </w:r>
    </w:p>
    <w:p w:rsidR="0020605F" w:rsidRPr="00B67CBD" w:rsidRDefault="002245AC" w:rsidP="00B67CBD">
      <w:pPr>
        <w:overflowPunct w:val="0"/>
        <w:spacing w:afterLines="50" w:after="120" w:line="340" w:lineRule="atLeast"/>
        <w:ind w:left="567"/>
        <w:jc w:val="both"/>
        <w:rPr>
          <w:rFonts w:asciiTheme="minorEastAsia" w:eastAsiaTheme="minorEastAsia" w:hAnsiTheme="minorEastAsia" w:cs="Times New Roman"/>
          <w:sz w:val="21"/>
          <w:szCs w:val="21"/>
        </w:rPr>
      </w:pPr>
      <w:r w:rsidRPr="00B67CBD">
        <w:rPr>
          <w:rFonts w:asciiTheme="minorEastAsia" w:eastAsiaTheme="minorEastAsia" w:hAnsiTheme="minorEastAsia" w:cs="Times New Roman"/>
          <w:sz w:val="21"/>
          <w:szCs w:val="21"/>
        </w:rPr>
        <w:t>请联络小组分别</w:t>
      </w:r>
      <w:r w:rsidR="00C17F73" w:rsidRPr="00B67CBD">
        <w:rPr>
          <w:rFonts w:asciiTheme="minorEastAsia" w:eastAsiaTheme="minorEastAsia" w:hAnsiTheme="minorEastAsia" w:cs="Times New Roman"/>
          <w:sz w:val="21"/>
          <w:szCs w:val="21"/>
        </w:rPr>
        <w:t>采取分层法制定</w:t>
      </w:r>
      <w:r w:rsidRPr="00B67CBD">
        <w:rPr>
          <w:rFonts w:asciiTheme="minorEastAsia" w:eastAsiaTheme="minorEastAsia" w:hAnsiTheme="minorEastAsia" w:cs="Times New Roman"/>
          <w:sz w:val="21"/>
          <w:szCs w:val="21"/>
        </w:rPr>
        <w:t>关于</w:t>
      </w:r>
      <w:r w:rsidR="009D22F1" w:rsidRPr="00B67CBD">
        <w:rPr>
          <w:rFonts w:asciiTheme="minorEastAsia" w:eastAsiaTheme="minorEastAsia" w:hAnsiTheme="minorEastAsia" w:cs="Times New Roman"/>
          <w:sz w:val="21"/>
          <w:szCs w:val="21"/>
        </w:rPr>
        <w:t>传统知识</w:t>
      </w:r>
      <w:r w:rsidRPr="00B67CBD">
        <w:rPr>
          <w:rFonts w:asciiTheme="minorEastAsia" w:eastAsiaTheme="minorEastAsia" w:hAnsiTheme="minorEastAsia" w:cs="Times New Roman"/>
          <w:sz w:val="21"/>
          <w:szCs w:val="21"/>
        </w:rPr>
        <w:t>和</w:t>
      </w:r>
      <w:r w:rsidR="009D22F1" w:rsidRPr="00B67CBD">
        <w:rPr>
          <w:rFonts w:asciiTheme="minorEastAsia" w:eastAsiaTheme="minorEastAsia" w:hAnsiTheme="minorEastAsia" w:cs="Times New Roman"/>
          <w:sz w:val="21"/>
          <w:szCs w:val="21"/>
        </w:rPr>
        <w:t>传统文化表现形式的</w:t>
      </w:r>
      <w:r w:rsidR="00C17F73" w:rsidRPr="00B67CBD">
        <w:rPr>
          <w:rFonts w:asciiTheme="minorEastAsia" w:eastAsiaTheme="minorEastAsia" w:hAnsiTheme="minorEastAsia" w:cs="Times New Roman"/>
          <w:sz w:val="21"/>
          <w:szCs w:val="21"/>
        </w:rPr>
        <w:t>国际</w:t>
      </w:r>
      <w:r w:rsidR="009D22F1" w:rsidRPr="00B67CBD">
        <w:rPr>
          <w:rFonts w:asciiTheme="minorEastAsia" w:eastAsiaTheme="minorEastAsia" w:hAnsiTheme="minorEastAsia" w:cs="Times New Roman"/>
          <w:sz w:val="21"/>
          <w:szCs w:val="21"/>
        </w:rPr>
        <w:t>文书</w:t>
      </w:r>
      <w:r w:rsidRPr="00B67CBD">
        <w:rPr>
          <w:rFonts w:asciiTheme="minorEastAsia" w:eastAsiaTheme="minorEastAsia" w:hAnsiTheme="minorEastAsia" w:cs="Times New Roman"/>
          <w:sz w:val="21"/>
          <w:szCs w:val="21"/>
        </w:rPr>
        <w:t>，目的是验证/</w:t>
      </w:r>
      <w:r w:rsidR="009D22F1" w:rsidRPr="00B67CBD">
        <w:rPr>
          <w:rFonts w:asciiTheme="minorEastAsia" w:eastAsiaTheme="minorEastAsia" w:hAnsiTheme="minorEastAsia" w:cs="Times New Roman"/>
          <w:sz w:val="21"/>
          <w:szCs w:val="21"/>
        </w:rPr>
        <w:t>完</w:t>
      </w:r>
      <w:r w:rsidR="00B67CBD">
        <w:rPr>
          <w:rFonts w:asciiTheme="minorEastAsia" w:eastAsiaTheme="minorEastAsia" w:hAnsiTheme="minorEastAsia" w:cs="Times New Roman" w:hint="cs"/>
          <w:sz w:val="21"/>
          <w:szCs w:val="21"/>
        </w:rPr>
        <w:t>‍</w:t>
      </w:r>
      <w:r w:rsidR="009D22F1" w:rsidRPr="00B67CBD">
        <w:rPr>
          <w:rFonts w:asciiTheme="minorEastAsia" w:eastAsiaTheme="minorEastAsia" w:hAnsiTheme="minorEastAsia" w:cs="Times New Roman"/>
          <w:sz w:val="21"/>
          <w:szCs w:val="21"/>
        </w:rPr>
        <w:t>善：</w:t>
      </w:r>
    </w:p>
    <w:p w:rsidR="0020605F" w:rsidRPr="00B67CBD" w:rsidRDefault="00C17F73" w:rsidP="00B67CBD">
      <w:pPr>
        <w:numPr>
          <w:ilvl w:val="0"/>
          <w:numId w:val="16"/>
        </w:numPr>
        <w:overflowPunct w:val="0"/>
        <w:spacing w:afterLines="50" w:after="120" w:line="340" w:lineRule="atLeast"/>
        <w:ind w:left="1287"/>
        <w:jc w:val="both"/>
        <w:rPr>
          <w:rFonts w:asciiTheme="minorEastAsia" w:eastAsiaTheme="minorEastAsia" w:hAnsiTheme="minorEastAsia" w:cs="Times New Roman"/>
          <w:sz w:val="21"/>
          <w:szCs w:val="21"/>
        </w:rPr>
      </w:pPr>
      <w:r w:rsidRPr="00B67CBD">
        <w:rPr>
          <w:rFonts w:asciiTheme="minorEastAsia" w:eastAsiaTheme="minorEastAsia" w:hAnsiTheme="minorEastAsia" w:cs="Times New Roman"/>
          <w:sz w:val="21"/>
          <w:szCs w:val="21"/>
        </w:rPr>
        <w:t>层数；</w:t>
      </w:r>
    </w:p>
    <w:p w:rsidR="0020605F" w:rsidRPr="00B67CBD" w:rsidRDefault="00C17F73" w:rsidP="00B67CBD">
      <w:pPr>
        <w:numPr>
          <w:ilvl w:val="0"/>
          <w:numId w:val="16"/>
        </w:numPr>
        <w:overflowPunct w:val="0"/>
        <w:spacing w:afterLines="50" w:after="120" w:line="340" w:lineRule="atLeast"/>
        <w:ind w:left="1287"/>
        <w:jc w:val="both"/>
        <w:rPr>
          <w:rFonts w:asciiTheme="minorEastAsia" w:eastAsiaTheme="minorEastAsia" w:hAnsiTheme="minorEastAsia" w:cs="Times New Roman"/>
          <w:sz w:val="21"/>
          <w:szCs w:val="21"/>
        </w:rPr>
      </w:pPr>
      <w:r w:rsidRPr="00B67CBD">
        <w:rPr>
          <w:rFonts w:asciiTheme="minorEastAsia" w:eastAsiaTheme="minorEastAsia" w:hAnsiTheme="minorEastAsia" w:cs="Times New Roman"/>
          <w:sz w:val="21"/>
          <w:szCs w:val="21"/>
        </w:rPr>
        <w:t>每一层的标准；以及</w:t>
      </w:r>
    </w:p>
    <w:p w:rsidR="0020605F" w:rsidRPr="00B67CBD" w:rsidRDefault="00C17F73" w:rsidP="00B67CBD">
      <w:pPr>
        <w:numPr>
          <w:ilvl w:val="0"/>
          <w:numId w:val="16"/>
        </w:numPr>
        <w:overflowPunct w:val="0"/>
        <w:spacing w:afterLines="50" w:after="120" w:line="340" w:lineRule="atLeast"/>
        <w:ind w:left="1287"/>
        <w:jc w:val="both"/>
        <w:rPr>
          <w:rFonts w:asciiTheme="minorEastAsia" w:eastAsiaTheme="minorEastAsia" w:hAnsiTheme="minorEastAsia" w:cs="Times New Roman"/>
          <w:sz w:val="21"/>
          <w:szCs w:val="21"/>
        </w:rPr>
      </w:pPr>
      <w:r w:rsidRPr="00B67CBD">
        <w:rPr>
          <w:rFonts w:asciiTheme="minorEastAsia" w:eastAsiaTheme="minorEastAsia" w:hAnsiTheme="minorEastAsia" w:cs="Times New Roman"/>
          <w:sz w:val="21"/>
          <w:szCs w:val="21"/>
        </w:rPr>
        <w:t>每一层的保护级别。”</w:t>
      </w:r>
    </w:p>
    <w:p w:rsidR="0084774B" w:rsidRPr="00237211" w:rsidRDefault="00C17F73"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关于文书的目标，主席表示，传统知识和传统文化表现形式案文中的目标应一秉诚意原则最终确定。确定目标的目的是为IGC的工作提供明确的意图或目的。有两个目标非常明确且与知识产权以及传统知识和传统文化表现形式的保护有关，但其他目标更为广泛。在这些目标中，有些序言措辞重复。IGC第三十七届会议对序言部分进行了显著修改，现在的序言部分更清晰、更简洁，而且只有一页。瑞士代表团曾回顾指出，IGC应寻求对其宗旨作出积极</w:t>
      </w:r>
      <w:r w:rsidR="00BC14ED" w:rsidRPr="00237211">
        <w:rPr>
          <w:rFonts w:ascii="SimSun" w:hAnsi="SimSun"/>
          <w:sz w:val="21"/>
          <w:szCs w:val="21"/>
        </w:rPr>
        <w:t>的说明</w:t>
      </w:r>
      <w:r w:rsidRPr="00237211">
        <w:rPr>
          <w:rFonts w:ascii="SimSun" w:hAnsi="SimSun"/>
          <w:sz w:val="21"/>
          <w:szCs w:val="21"/>
        </w:rPr>
        <w:t>，或许成员国也可以考虑这一点。在传统知识案文中，有三个替代项，在传统文化表现形式案文中，</w:t>
      </w:r>
      <w:r w:rsidR="00BC14ED" w:rsidRPr="00237211">
        <w:rPr>
          <w:rFonts w:ascii="SimSun" w:hAnsi="SimSun"/>
          <w:sz w:val="21"/>
          <w:szCs w:val="21"/>
        </w:rPr>
        <w:t>有四个替代项</w:t>
      </w:r>
      <w:r w:rsidRPr="00237211">
        <w:rPr>
          <w:rFonts w:ascii="SimSun" w:hAnsi="SimSun"/>
          <w:sz w:val="21"/>
          <w:szCs w:val="21"/>
        </w:rPr>
        <w:t>。他建议把这些</w:t>
      </w:r>
      <w:r w:rsidR="00BC14ED" w:rsidRPr="00237211">
        <w:rPr>
          <w:rFonts w:ascii="SimSun" w:hAnsi="SimSun"/>
          <w:sz w:val="21"/>
          <w:szCs w:val="21"/>
        </w:rPr>
        <w:t>替代项精简成几个简单</w:t>
      </w:r>
      <w:r w:rsidRPr="00237211">
        <w:rPr>
          <w:rFonts w:ascii="SimSun" w:hAnsi="SimSun"/>
          <w:sz w:val="21"/>
          <w:szCs w:val="21"/>
        </w:rPr>
        <w:t>明了的句子</w:t>
      </w:r>
      <w:r w:rsidR="00BC14ED" w:rsidRPr="00237211">
        <w:rPr>
          <w:rFonts w:ascii="SimSun" w:hAnsi="SimSun"/>
          <w:sz w:val="21"/>
          <w:szCs w:val="21"/>
        </w:rPr>
        <w:t>。</w:t>
      </w:r>
    </w:p>
    <w:p w:rsidR="00615CB7" w:rsidRPr="00237211" w:rsidRDefault="002019AB"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w:t>
      </w:r>
      <w:r w:rsidR="003B38D5" w:rsidRPr="00237211">
        <w:rPr>
          <w:rFonts w:ascii="SimSun" w:hAnsi="SimSun"/>
          <w:sz w:val="21"/>
          <w:szCs w:val="21"/>
        </w:rPr>
        <w:t>秘书处的说明</w:t>
      </w:r>
      <w:r w:rsidR="00AE4280" w:rsidRPr="00237211">
        <w:rPr>
          <w:rFonts w:ascii="SimSun" w:hAnsi="SimSun"/>
          <w:sz w:val="21"/>
          <w:szCs w:val="21"/>
        </w:rPr>
        <w:t>：设立了主席上文宣布的两个联络小组，并且于2018年12月11日上午10时至下午1时和下午3时至下午4时举行了会议。本部分会议于2018年12月11日两个联络小组会议结束后举行。]主席回顾指出，他设立了两个联络小组，一个聚焦于客体，另一个聚焦于保护范围，并且明确侧重于分层法。他邀请每个联络小组的报告员介绍其报告。</w:t>
      </w:r>
    </w:p>
    <w:p w:rsidR="0071755B" w:rsidRPr="00237211" w:rsidRDefault="004B5BDB"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来自特波提巴基金会的珍妮弗·托利·科普兹女士</w:t>
      </w:r>
      <w:r w:rsidR="00490CA5" w:rsidRPr="00237211">
        <w:rPr>
          <w:rFonts w:ascii="SimSun" w:hAnsi="SimSun"/>
          <w:sz w:val="21"/>
          <w:szCs w:val="21"/>
        </w:rPr>
        <w:t>以</w:t>
      </w:r>
      <w:r w:rsidRPr="00237211">
        <w:rPr>
          <w:rFonts w:ascii="SimSun" w:hAnsi="SimSun"/>
          <w:sz w:val="21"/>
          <w:szCs w:val="21"/>
        </w:rPr>
        <w:t>客体</w:t>
      </w:r>
      <w:r w:rsidR="00582AE3" w:rsidRPr="00237211">
        <w:rPr>
          <w:rFonts w:ascii="SimSun" w:hAnsi="SimSun"/>
          <w:sz w:val="21"/>
          <w:szCs w:val="21"/>
        </w:rPr>
        <w:t>问题</w:t>
      </w:r>
      <w:r w:rsidRPr="00237211">
        <w:rPr>
          <w:rFonts w:ascii="SimSun" w:hAnsi="SimSun"/>
          <w:sz w:val="21"/>
          <w:szCs w:val="21"/>
        </w:rPr>
        <w:t>联络小组</w:t>
      </w:r>
      <w:r w:rsidR="00490CA5" w:rsidRPr="00237211">
        <w:rPr>
          <w:rFonts w:ascii="SimSun" w:hAnsi="SimSun"/>
          <w:sz w:val="21"/>
          <w:szCs w:val="21"/>
        </w:rPr>
        <w:t>报告员身份发言</w:t>
      </w:r>
      <w:r w:rsidRPr="00237211">
        <w:rPr>
          <w:rFonts w:ascii="SimSun" w:hAnsi="SimSun"/>
          <w:sz w:val="21"/>
          <w:szCs w:val="21"/>
        </w:rPr>
        <w:t>，</w:t>
      </w:r>
      <w:r w:rsidR="00490CA5" w:rsidRPr="00237211">
        <w:rPr>
          <w:rFonts w:ascii="SimSun" w:hAnsi="SimSun"/>
          <w:sz w:val="21"/>
          <w:szCs w:val="21"/>
        </w:rPr>
        <w:t>她说</w:t>
      </w:r>
      <w:r w:rsidRPr="00237211">
        <w:rPr>
          <w:rFonts w:ascii="SimSun" w:hAnsi="SimSun"/>
          <w:sz w:val="21"/>
          <w:szCs w:val="21"/>
        </w:rPr>
        <w:t>该</w:t>
      </w:r>
      <w:r w:rsidR="00490CA5" w:rsidRPr="00237211">
        <w:rPr>
          <w:rFonts w:ascii="SimSun" w:hAnsi="SimSun"/>
          <w:sz w:val="21"/>
          <w:szCs w:val="21"/>
        </w:rPr>
        <w:t>联络</w:t>
      </w:r>
      <w:r w:rsidRPr="00237211">
        <w:rPr>
          <w:rFonts w:ascii="SimSun" w:hAnsi="SimSun"/>
          <w:sz w:val="21"/>
          <w:szCs w:val="21"/>
        </w:rPr>
        <w:t>小组</w:t>
      </w:r>
      <w:r w:rsidR="00490CA5" w:rsidRPr="00237211">
        <w:rPr>
          <w:rFonts w:ascii="SimSun" w:hAnsi="SimSun"/>
          <w:sz w:val="21"/>
          <w:szCs w:val="21"/>
        </w:rPr>
        <w:t>首先</w:t>
      </w:r>
      <w:r w:rsidRPr="00237211">
        <w:rPr>
          <w:rFonts w:ascii="SimSun" w:hAnsi="SimSun"/>
          <w:sz w:val="21"/>
          <w:szCs w:val="21"/>
        </w:rPr>
        <w:t>讨论在</w:t>
      </w:r>
      <w:r w:rsidR="00490CA5" w:rsidRPr="00237211">
        <w:rPr>
          <w:rFonts w:ascii="SimSun" w:hAnsi="SimSun"/>
          <w:sz w:val="21"/>
          <w:szCs w:val="21"/>
        </w:rPr>
        <w:t>案文作出</w:t>
      </w:r>
      <w:r w:rsidRPr="00237211">
        <w:rPr>
          <w:rFonts w:ascii="SimSun" w:hAnsi="SimSun"/>
          <w:sz w:val="21"/>
          <w:szCs w:val="21"/>
        </w:rPr>
        <w:t>定义的必要性。虽然</w:t>
      </w:r>
      <w:r w:rsidR="00490CA5" w:rsidRPr="00237211">
        <w:rPr>
          <w:rFonts w:ascii="SimSun" w:hAnsi="SimSun"/>
          <w:sz w:val="21"/>
          <w:szCs w:val="21"/>
        </w:rPr>
        <w:t>小组成员普遍同意需要</w:t>
      </w:r>
      <w:r w:rsidRPr="00237211">
        <w:rPr>
          <w:rFonts w:ascii="SimSun" w:hAnsi="SimSun"/>
          <w:sz w:val="21"/>
          <w:szCs w:val="21"/>
        </w:rPr>
        <w:t>在确定文书</w:t>
      </w:r>
      <w:r w:rsidR="00490CA5" w:rsidRPr="00237211">
        <w:rPr>
          <w:rFonts w:ascii="SimSun" w:hAnsi="SimSun"/>
          <w:sz w:val="21"/>
          <w:szCs w:val="21"/>
        </w:rPr>
        <w:t>客体</w:t>
      </w:r>
      <w:r w:rsidRPr="00237211">
        <w:rPr>
          <w:rFonts w:ascii="SimSun" w:hAnsi="SimSun"/>
          <w:sz w:val="21"/>
          <w:szCs w:val="21"/>
        </w:rPr>
        <w:t>时要明确和法律确定性，但</w:t>
      </w:r>
      <w:r w:rsidR="00490CA5" w:rsidRPr="00237211">
        <w:rPr>
          <w:rFonts w:ascii="SimSun" w:hAnsi="SimSun"/>
          <w:sz w:val="21"/>
          <w:szCs w:val="21"/>
        </w:rPr>
        <w:t>未就</w:t>
      </w:r>
      <w:r w:rsidRPr="00237211">
        <w:rPr>
          <w:rFonts w:ascii="SimSun" w:hAnsi="SimSun"/>
          <w:sz w:val="21"/>
          <w:szCs w:val="21"/>
        </w:rPr>
        <w:t>是否应</w:t>
      </w:r>
      <w:r w:rsidR="00490CA5" w:rsidRPr="00237211">
        <w:rPr>
          <w:rFonts w:ascii="SimSun" w:hAnsi="SimSun"/>
          <w:sz w:val="21"/>
          <w:szCs w:val="21"/>
        </w:rPr>
        <w:t>被纳入</w:t>
      </w:r>
      <w:r w:rsidRPr="00237211">
        <w:rPr>
          <w:rFonts w:ascii="SimSun" w:hAnsi="SimSun"/>
          <w:sz w:val="21"/>
          <w:szCs w:val="21"/>
        </w:rPr>
        <w:t>定义、资格标准或范围内</w:t>
      </w:r>
      <w:r w:rsidR="00490CA5" w:rsidRPr="00237211">
        <w:rPr>
          <w:rFonts w:ascii="SimSun" w:hAnsi="SimSun"/>
          <w:sz w:val="21"/>
          <w:szCs w:val="21"/>
        </w:rPr>
        <w:t>问题</w:t>
      </w:r>
      <w:r w:rsidRPr="00237211">
        <w:rPr>
          <w:rFonts w:ascii="SimSun" w:hAnsi="SimSun"/>
          <w:sz w:val="21"/>
          <w:szCs w:val="21"/>
        </w:rPr>
        <w:t>达成一致。有些</w:t>
      </w:r>
      <w:r w:rsidR="00490CA5" w:rsidRPr="00237211">
        <w:rPr>
          <w:rFonts w:ascii="SimSun" w:hAnsi="SimSun"/>
          <w:sz w:val="21"/>
          <w:szCs w:val="21"/>
        </w:rPr>
        <w:t>成员认为不需要</w:t>
      </w:r>
      <w:r w:rsidRPr="00237211">
        <w:rPr>
          <w:rFonts w:ascii="SimSun" w:hAnsi="SimSun"/>
          <w:sz w:val="21"/>
          <w:szCs w:val="21"/>
        </w:rPr>
        <w:t>定义，但需要有</w:t>
      </w:r>
      <w:r w:rsidR="00490CA5" w:rsidRPr="00237211">
        <w:rPr>
          <w:rFonts w:ascii="SimSun" w:hAnsi="SimSun"/>
          <w:sz w:val="21"/>
          <w:szCs w:val="21"/>
        </w:rPr>
        <w:t>客体满足保护的</w:t>
      </w:r>
      <w:r w:rsidRPr="00237211">
        <w:rPr>
          <w:rFonts w:ascii="SimSun" w:hAnsi="SimSun"/>
          <w:sz w:val="21"/>
          <w:szCs w:val="21"/>
        </w:rPr>
        <w:t>明确标准和条件</w:t>
      </w:r>
      <w:r w:rsidR="00490CA5" w:rsidRPr="00237211">
        <w:rPr>
          <w:rFonts w:ascii="SimSun" w:hAnsi="SimSun"/>
          <w:sz w:val="21"/>
          <w:szCs w:val="21"/>
        </w:rPr>
        <w:t>。其他成员</w:t>
      </w:r>
      <w:r w:rsidRPr="00237211">
        <w:rPr>
          <w:rFonts w:ascii="SimSun" w:hAnsi="SimSun"/>
          <w:sz w:val="21"/>
          <w:szCs w:val="21"/>
        </w:rPr>
        <w:t>认为有</w:t>
      </w:r>
      <w:r w:rsidR="00490CA5" w:rsidRPr="00237211">
        <w:rPr>
          <w:rFonts w:ascii="SimSun" w:hAnsi="SimSun"/>
          <w:sz w:val="21"/>
          <w:szCs w:val="21"/>
        </w:rPr>
        <w:t>需要</w:t>
      </w:r>
      <w:r w:rsidRPr="00237211">
        <w:rPr>
          <w:rFonts w:ascii="SimSun" w:hAnsi="SimSun"/>
          <w:sz w:val="21"/>
          <w:szCs w:val="21"/>
        </w:rPr>
        <w:t>定义。</w:t>
      </w:r>
      <w:r w:rsidR="00490CA5" w:rsidRPr="00237211">
        <w:rPr>
          <w:rFonts w:ascii="SimSun" w:hAnsi="SimSun"/>
          <w:sz w:val="21"/>
          <w:szCs w:val="21"/>
        </w:rPr>
        <w:t>该</w:t>
      </w:r>
      <w:r w:rsidRPr="00237211">
        <w:rPr>
          <w:rFonts w:ascii="SimSun" w:hAnsi="SimSun"/>
          <w:sz w:val="21"/>
          <w:szCs w:val="21"/>
        </w:rPr>
        <w:t>小组还研究了</w:t>
      </w:r>
      <w:r w:rsidR="00490CA5" w:rsidRPr="00237211">
        <w:rPr>
          <w:rFonts w:ascii="SimSun" w:hAnsi="SimSun"/>
          <w:sz w:val="21"/>
          <w:szCs w:val="21"/>
        </w:rPr>
        <w:t>案</w:t>
      </w:r>
      <w:r w:rsidRPr="00237211">
        <w:rPr>
          <w:rFonts w:ascii="SimSun" w:hAnsi="SimSun"/>
          <w:sz w:val="21"/>
          <w:szCs w:val="21"/>
        </w:rPr>
        <w:t>文中</w:t>
      </w:r>
      <w:r w:rsidR="00490CA5" w:rsidRPr="00237211">
        <w:rPr>
          <w:rFonts w:ascii="SimSun" w:hAnsi="SimSun"/>
          <w:sz w:val="21"/>
          <w:szCs w:val="21"/>
        </w:rPr>
        <w:t>各</w:t>
      </w:r>
      <w:r w:rsidRPr="00237211">
        <w:rPr>
          <w:rFonts w:ascii="SimSun" w:hAnsi="SimSun"/>
          <w:sz w:val="21"/>
          <w:szCs w:val="21"/>
        </w:rPr>
        <w:t>定义的个</w:t>
      </w:r>
      <w:r w:rsidR="00490CA5" w:rsidRPr="00237211">
        <w:rPr>
          <w:rFonts w:ascii="SimSun" w:hAnsi="SimSun"/>
          <w:sz w:val="21"/>
          <w:szCs w:val="21"/>
        </w:rPr>
        <w:t>别</w:t>
      </w:r>
      <w:r w:rsidRPr="00237211">
        <w:rPr>
          <w:rFonts w:ascii="SimSun" w:hAnsi="SimSun"/>
          <w:sz w:val="21"/>
          <w:szCs w:val="21"/>
        </w:rPr>
        <w:t>元素，并</w:t>
      </w:r>
      <w:r w:rsidR="00490CA5" w:rsidRPr="00237211">
        <w:rPr>
          <w:rFonts w:ascii="SimSun" w:hAnsi="SimSun"/>
          <w:sz w:val="21"/>
          <w:szCs w:val="21"/>
        </w:rPr>
        <w:t>检查</w:t>
      </w:r>
      <w:r w:rsidRPr="00237211">
        <w:rPr>
          <w:rFonts w:ascii="SimSun" w:hAnsi="SimSun"/>
          <w:sz w:val="21"/>
          <w:szCs w:val="21"/>
        </w:rPr>
        <w:t>了</w:t>
      </w:r>
      <w:r w:rsidR="00490CA5" w:rsidRPr="00237211">
        <w:rPr>
          <w:rFonts w:ascii="SimSun" w:hAnsi="SimSun"/>
          <w:sz w:val="21"/>
          <w:szCs w:val="21"/>
        </w:rPr>
        <w:t>定义中的</w:t>
      </w:r>
      <w:r w:rsidRPr="00237211">
        <w:rPr>
          <w:rFonts w:ascii="SimSun" w:hAnsi="SimSun"/>
          <w:sz w:val="21"/>
          <w:szCs w:val="21"/>
        </w:rPr>
        <w:t>每个元素</w:t>
      </w:r>
      <w:r w:rsidR="00490CA5" w:rsidRPr="00237211">
        <w:rPr>
          <w:rFonts w:ascii="SimSun" w:hAnsi="SimSun"/>
          <w:sz w:val="21"/>
          <w:szCs w:val="21"/>
        </w:rPr>
        <w:t>的</w:t>
      </w:r>
      <w:r w:rsidRPr="00237211">
        <w:rPr>
          <w:rFonts w:ascii="SimSun" w:hAnsi="SimSun"/>
          <w:sz w:val="21"/>
          <w:szCs w:val="21"/>
        </w:rPr>
        <w:t>适当性和有</w:t>
      </w:r>
      <w:r w:rsidR="00490CA5" w:rsidRPr="00237211">
        <w:rPr>
          <w:rFonts w:ascii="SimSun" w:hAnsi="SimSun"/>
          <w:sz w:val="21"/>
          <w:szCs w:val="21"/>
        </w:rPr>
        <w:t>效</w:t>
      </w:r>
      <w:r w:rsidRPr="00237211">
        <w:rPr>
          <w:rFonts w:ascii="SimSun" w:hAnsi="SimSun"/>
          <w:sz w:val="21"/>
          <w:szCs w:val="21"/>
        </w:rPr>
        <w:t>性。在</w:t>
      </w:r>
      <w:r w:rsidR="00490CA5" w:rsidRPr="00237211">
        <w:rPr>
          <w:rFonts w:ascii="SimSun" w:hAnsi="SimSun"/>
          <w:sz w:val="21"/>
          <w:szCs w:val="21"/>
        </w:rPr>
        <w:t>检查每</w:t>
      </w:r>
      <w:r w:rsidRPr="00237211">
        <w:rPr>
          <w:rFonts w:ascii="SimSun" w:hAnsi="SimSun"/>
          <w:sz w:val="21"/>
          <w:szCs w:val="21"/>
        </w:rPr>
        <w:t>个要素时，</w:t>
      </w:r>
      <w:r w:rsidR="00582AE3" w:rsidRPr="00237211">
        <w:rPr>
          <w:rFonts w:ascii="SimSun" w:hAnsi="SimSun"/>
          <w:sz w:val="21"/>
          <w:szCs w:val="21"/>
        </w:rPr>
        <w:t>该</w:t>
      </w:r>
      <w:r w:rsidR="00490CA5" w:rsidRPr="00237211">
        <w:rPr>
          <w:rFonts w:ascii="SimSun" w:hAnsi="SimSun"/>
          <w:sz w:val="21"/>
          <w:szCs w:val="21"/>
        </w:rPr>
        <w:t>小组试图</w:t>
      </w:r>
      <w:r w:rsidRPr="00237211">
        <w:rPr>
          <w:rFonts w:ascii="SimSun" w:hAnsi="SimSun"/>
          <w:sz w:val="21"/>
          <w:szCs w:val="21"/>
        </w:rPr>
        <w:t>确定哪些要素是绝对必要的，</w:t>
      </w:r>
      <w:r w:rsidR="00490CA5" w:rsidRPr="00237211">
        <w:rPr>
          <w:rFonts w:ascii="SimSun" w:hAnsi="SimSun"/>
          <w:sz w:val="21"/>
          <w:szCs w:val="21"/>
        </w:rPr>
        <w:t>用副主席的话来说，就是</w:t>
      </w:r>
      <w:r w:rsidRPr="00237211">
        <w:rPr>
          <w:rFonts w:ascii="SimSun" w:hAnsi="SimSun"/>
          <w:sz w:val="21"/>
          <w:szCs w:val="21"/>
        </w:rPr>
        <w:t>“</w:t>
      </w:r>
      <w:r w:rsidR="00490CA5" w:rsidRPr="00237211">
        <w:rPr>
          <w:rFonts w:ascii="SimSun" w:hAnsi="SimSun"/>
          <w:sz w:val="21"/>
          <w:szCs w:val="21"/>
        </w:rPr>
        <w:t>确定客体具有</w:t>
      </w:r>
      <w:r w:rsidRPr="00237211">
        <w:rPr>
          <w:rFonts w:ascii="SimSun" w:hAnsi="SimSun"/>
          <w:sz w:val="21"/>
          <w:szCs w:val="21"/>
        </w:rPr>
        <w:t>一定程度的</w:t>
      </w:r>
      <w:r w:rsidR="00490CA5" w:rsidRPr="00237211">
        <w:rPr>
          <w:rFonts w:ascii="SimSun" w:hAnsi="SimSun"/>
          <w:sz w:val="21"/>
          <w:szCs w:val="21"/>
        </w:rPr>
        <w:t>明确性</w:t>
      </w:r>
      <w:r w:rsidRPr="00237211">
        <w:rPr>
          <w:rFonts w:ascii="SimSun" w:hAnsi="SimSun"/>
          <w:sz w:val="21"/>
          <w:szCs w:val="21"/>
        </w:rPr>
        <w:t>”。</w:t>
      </w:r>
      <w:r w:rsidR="00582AE3" w:rsidRPr="00237211">
        <w:rPr>
          <w:rFonts w:ascii="SimSun" w:hAnsi="SimSun"/>
          <w:sz w:val="21"/>
          <w:szCs w:val="21"/>
        </w:rPr>
        <w:t>各成员普遍同意</w:t>
      </w:r>
      <w:r w:rsidRPr="00237211">
        <w:rPr>
          <w:rFonts w:ascii="SimSun" w:hAnsi="SimSun"/>
          <w:sz w:val="21"/>
          <w:szCs w:val="21"/>
        </w:rPr>
        <w:t>来调整</w:t>
      </w:r>
      <w:r w:rsidR="00582AE3" w:rsidRPr="00237211">
        <w:rPr>
          <w:rFonts w:ascii="SimSun" w:hAnsi="SimSun"/>
          <w:sz w:val="21"/>
          <w:szCs w:val="21"/>
        </w:rPr>
        <w:t>传统知识</w:t>
      </w:r>
      <w:r w:rsidRPr="00237211">
        <w:rPr>
          <w:rFonts w:ascii="SimSun" w:hAnsi="SimSun"/>
          <w:sz w:val="21"/>
          <w:szCs w:val="21"/>
        </w:rPr>
        <w:t>和</w:t>
      </w:r>
      <w:r w:rsidR="00582AE3" w:rsidRPr="00237211">
        <w:rPr>
          <w:rFonts w:ascii="SimSun" w:hAnsi="SimSun"/>
          <w:sz w:val="21"/>
          <w:szCs w:val="21"/>
        </w:rPr>
        <w:t>传统文化表现形式的定义要</w:t>
      </w:r>
      <w:r w:rsidRPr="00237211">
        <w:rPr>
          <w:rFonts w:ascii="SimSun" w:hAnsi="SimSun"/>
          <w:sz w:val="21"/>
          <w:szCs w:val="21"/>
        </w:rPr>
        <w:t>素。该小组对</w:t>
      </w:r>
      <w:r w:rsidR="00582AE3" w:rsidRPr="00237211">
        <w:rPr>
          <w:rFonts w:ascii="SimSun" w:hAnsi="SimSun"/>
          <w:sz w:val="21"/>
          <w:szCs w:val="21"/>
        </w:rPr>
        <w:t>各</w:t>
      </w:r>
      <w:r w:rsidRPr="00237211">
        <w:rPr>
          <w:rFonts w:ascii="SimSun" w:hAnsi="SimSun"/>
          <w:sz w:val="21"/>
          <w:szCs w:val="21"/>
        </w:rPr>
        <w:t>要素进行了研究，但没有预判是否将其作为资格标准</w:t>
      </w:r>
      <w:r w:rsidR="00582AE3" w:rsidRPr="00237211">
        <w:rPr>
          <w:rFonts w:ascii="SimSun" w:hAnsi="SimSun"/>
          <w:sz w:val="21"/>
          <w:szCs w:val="21"/>
        </w:rPr>
        <w:t>载入</w:t>
      </w:r>
      <w:r w:rsidRPr="00237211">
        <w:rPr>
          <w:rFonts w:ascii="SimSun" w:hAnsi="SimSun"/>
          <w:sz w:val="21"/>
          <w:szCs w:val="21"/>
        </w:rPr>
        <w:t>定义或</w:t>
      </w:r>
      <w:r w:rsidR="00582AE3" w:rsidRPr="00237211">
        <w:rPr>
          <w:rFonts w:ascii="SimSun" w:hAnsi="SimSun"/>
          <w:sz w:val="21"/>
          <w:szCs w:val="21"/>
        </w:rPr>
        <w:t>案</w:t>
      </w:r>
      <w:r w:rsidRPr="00237211">
        <w:rPr>
          <w:rFonts w:ascii="SimSun" w:hAnsi="SimSun"/>
          <w:sz w:val="21"/>
          <w:szCs w:val="21"/>
        </w:rPr>
        <w:t>文中。大多数</w:t>
      </w:r>
      <w:r w:rsidR="00582AE3" w:rsidRPr="00237211">
        <w:rPr>
          <w:rFonts w:ascii="SimSun" w:hAnsi="SimSun"/>
          <w:sz w:val="21"/>
          <w:szCs w:val="21"/>
        </w:rPr>
        <w:t>要</w:t>
      </w:r>
      <w:r w:rsidRPr="00237211">
        <w:rPr>
          <w:rFonts w:ascii="SimSun" w:hAnsi="SimSun"/>
          <w:sz w:val="21"/>
          <w:szCs w:val="21"/>
        </w:rPr>
        <w:t>素都通过了</w:t>
      </w:r>
      <w:r w:rsidR="00582AE3" w:rsidRPr="00237211">
        <w:rPr>
          <w:rFonts w:ascii="SimSun" w:hAnsi="SimSun"/>
          <w:sz w:val="21"/>
          <w:szCs w:val="21"/>
        </w:rPr>
        <w:t>需要反映的检验标准</w:t>
      </w:r>
      <w:r w:rsidRPr="00237211">
        <w:rPr>
          <w:rFonts w:ascii="SimSun" w:hAnsi="SimSun"/>
          <w:sz w:val="21"/>
          <w:szCs w:val="21"/>
        </w:rPr>
        <w:t>。</w:t>
      </w:r>
      <w:r w:rsidR="00582AE3" w:rsidRPr="00237211">
        <w:rPr>
          <w:rFonts w:ascii="SimSun" w:hAnsi="SimSun"/>
          <w:sz w:val="21"/>
          <w:szCs w:val="21"/>
        </w:rPr>
        <w:t>该</w:t>
      </w:r>
      <w:r w:rsidRPr="00237211">
        <w:rPr>
          <w:rFonts w:ascii="SimSun" w:hAnsi="SimSun"/>
          <w:sz w:val="21"/>
          <w:szCs w:val="21"/>
        </w:rPr>
        <w:t>小组还就时间范围</w:t>
      </w:r>
      <w:r w:rsidR="00582AE3" w:rsidRPr="00237211">
        <w:rPr>
          <w:rFonts w:ascii="SimSun" w:hAnsi="SimSun"/>
          <w:sz w:val="21"/>
          <w:szCs w:val="21"/>
        </w:rPr>
        <w:t>问题</w:t>
      </w:r>
      <w:r w:rsidRPr="00237211">
        <w:rPr>
          <w:rFonts w:ascii="SimSun" w:hAnsi="SimSun"/>
          <w:sz w:val="21"/>
          <w:szCs w:val="21"/>
        </w:rPr>
        <w:t>进行了广泛的讨论，但不幸的是，在这</w:t>
      </w:r>
      <w:r w:rsidR="00582AE3" w:rsidRPr="00237211">
        <w:rPr>
          <w:rFonts w:ascii="SimSun" w:hAnsi="SimSun"/>
          <w:sz w:val="21"/>
          <w:szCs w:val="21"/>
        </w:rPr>
        <w:t>个问题上没有达成一致。该</w:t>
      </w:r>
      <w:r w:rsidRPr="00237211">
        <w:rPr>
          <w:rFonts w:ascii="SimSun" w:hAnsi="SimSun"/>
          <w:sz w:val="21"/>
          <w:szCs w:val="21"/>
        </w:rPr>
        <w:t>小组没有</w:t>
      </w:r>
      <w:r w:rsidR="00582AE3" w:rsidRPr="00237211">
        <w:rPr>
          <w:rFonts w:ascii="SimSun" w:hAnsi="SimSun"/>
          <w:sz w:val="21"/>
          <w:szCs w:val="21"/>
        </w:rPr>
        <w:t>涉及</w:t>
      </w:r>
      <w:r w:rsidRPr="00237211">
        <w:rPr>
          <w:rFonts w:ascii="SimSun" w:hAnsi="SimSun"/>
          <w:sz w:val="21"/>
          <w:szCs w:val="21"/>
        </w:rPr>
        <w:t>方括号</w:t>
      </w:r>
      <w:r w:rsidR="00582AE3" w:rsidRPr="00237211">
        <w:rPr>
          <w:rFonts w:ascii="SimSun" w:hAnsi="SimSun"/>
          <w:sz w:val="21"/>
          <w:szCs w:val="21"/>
        </w:rPr>
        <w:t>问题</w:t>
      </w:r>
      <w:r w:rsidRPr="00237211">
        <w:rPr>
          <w:rFonts w:ascii="SimSun" w:hAnsi="SimSun"/>
          <w:sz w:val="21"/>
          <w:szCs w:val="21"/>
        </w:rPr>
        <w:t>，例如“人民”和“受益人”</w:t>
      </w:r>
      <w:r w:rsidR="00582AE3" w:rsidRPr="00237211">
        <w:rPr>
          <w:rFonts w:ascii="SimSun" w:hAnsi="SimSun"/>
          <w:sz w:val="21"/>
          <w:szCs w:val="21"/>
        </w:rPr>
        <w:t>前后的</w:t>
      </w:r>
      <w:r w:rsidRPr="00237211">
        <w:rPr>
          <w:rFonts w:ascii="SimSun" w:hAnsi="SimSun"/>
          <w:sz w:val="21"/>
          <w:szCs w:val="21"/>
        </w:rPr>
        <w:t>方括号，因为</w:t>
      </w:r>
      <w:r w:rsidR="00582AE3" w:rsidRPr="00237211">
        <w:rPr>
          <w:rFonts w:ascii="SimSun" w:hAnsi="SimSun"/>
          <w:sz w:val="21"/>
          <w:szCs w:val="21"/>
        </w:rPr>
        <w:t>它</w:t>
      </w:r>
      <w:r w:rsidRPr="00237211">
        <w:rPr>
          <w:rFonts w:ascii="SimSun" w:hAnsi="SimSun"/>
          <w:sz w:val="21"/>
          <w:szCs w:val="21"/>
        </w:rPr>
        <w:t>们</w:t>
      </w:r>
      <w:r w:rsidR="00582AE3" w:rsidRPr="00237211">
        <w:rPr>
          <w:rFonts w:ascii="SimSun" w:hAnsi="SimSun"/>
          <w:sz w:val="21"/>
          <w:szCs w:val="21"/>
        </w:rPr>
        <w:t>需要一系列不</w:t>
      </w:r>
      <w:r w:rsidRPr="00237211">
        <w:rPr>
          <w:rFonts w:ascii="SimSun" w:hAnsi="SimSun"/>
          <w:sz w:val="21"/>
          <w:szCs w:val="21"/>
        </w:rPr>
        <w:t>同的讨论</w:t>
      </w:r>
      <w:r w:rsidR="00582AE3" w:rsidRPr="00237211">
        <w:rPr>
          <w:rFonts w:ascii="SimSun" w:hAnsi="SimSun"/>
          <w:sz w:val="21"/>
          <w:szCs w:val="21"/>
        </w:rPr>
        <w:t>。</w:t>
      </w:r>
    </w:p>
    <w:p w:rsidR="007F7CCC" w:rsidRPr="00237211" w:rsidRDefault="00582AE3"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副主席兼客体问题联络小组主席尤卡·利德斯先生说，该小组有机会有三个半小时左右的时间来讨论客体问题。该小组从两份工作文件中选出最相关的要素作为讨论的主要焦点。为了讨论，从两个案文</w:t>
      </w:r>
      <w:r w:rsidR="0064488B" w:rsidRPr="00237211">
        <w:rPr>
          <w:rFonts w:ascii="SimSun" w:hAnsi="SimSun"/>
          <w:sz w:val="21"/>
          <w:szCs w:val="21"/>
        </w:rPr>
        <w:t>选出</w:t>
      </w:r>
      <w:r w:rsidRPr="00237211">
        <w:rPr>
          <w:rFonts w:ascii="SimSun" w:hAnsi="SimSun"/>
          <w:sz w:val="21"/>
          <w:szCs w:val="21"/>
        </w:rPr>
        <w:t>的定义</w:t>
      </w:r>
      <w:r w:rsidR="0064488B" w:rsidRPr="00237211">
        <w:rPr>
          <w:rFonts w:ascii="SimSun" w:hAnsi="SimSun"/>
          <w:sz w:val="21"/>
          <w:szCs w:val="21"/>
        </w:rPr>
        <w:t>按</w:t>
      </w:r>
      <w:r w:rsidRPr="00237211">
        <w:rPr>
          <w:rFonts w:ascii="SimSun" w:hAnsi="SimSun"/>
          <w:sz w:val="21"/>
          <w:szCs w:val="21"/>
        </w:rPr>
        <w:t>实质</w:t>
      </w:r>
      <w:r w:rsidR="0064488B" w:rsidRPr="00237211">
        <w:rPr>
          <w:rFonts w:ascii="SimSun" w:hAnsi="SimSun"/>
          <w:sz w:val="21"/>
          <w:szCs w:val="21"/>
        </w:rPr>
        <w:t>内容分为不同</w:t>
      </w:r>
      <w:r w:rsidRPr="00237211">
        <w:rPr>
          <w:rFonts w:ascii="SimSun" w:hAnsi="SimSun"/>
          <w:sz w:val="21"/>
          <w:szCs w:val="21"/>
        </w:rPr>
        <w:t>的子</w:t>
      </w:r>
      <w:r w:rsidR="0064488B" w:rsidRPr="00237211">
        <w:rPr>
          <w:rFonts w:ascii="SimSun" w:hAnsi="SimSun"/>
          <w:sz w:val="21"/>
          <w:szCs w:val="21"/>
        </w:rPr>
        <w:t>要</w:t>
      </w:r>
      <w:r w:rsidRPr="00237211">
        <w:rPr>
          <w:rFonts w:ascii="SimSun" w:hAnsi="SimSun"/>
          <w:sz w:val="21"/>
          <w:szCs w:val="21"/>
        </w:rPr>
        <w:t>素。在讨论中，</w:t>
      </w:r>
      <w:r w:rsidR="0064488B" w:rsidRPr="00237211">
        <w:rPr>
          <w:rFonts w:ascii="SimSun" w:hAnsi="SimSun"/>
          <w:sz w:val="21"/>
          <w:szCs w:val="21"/>
        </w:rPr>
        <w:t>各位成员明确认识到，</w:t>
      </w:r>
      <w:r w:rsidRPr="00237211">
        <w:rPr>
          <w:rFonts w:ascii="SimSun" w:hAnsi="SimSun"/>
          <w:sz w:val="21"/>
          <w:szCs w:val="21"/>
        </w:rPr>
        <w:t>如果两个</w:t>
      </w:r>
      <w:r w:rsidR="0064488B" w:rsidRPr="00237211">
        <w:rPr>
          <w:rFonts w:ascii="SimSun" w:hAnsi="SimSun"/>
          <w:sz w:val="21"/>
          <w:szCs w:val="21"/>
        </w:rPr>
        <w:t>文件</w:t>
      </w:r>
      <w:r w:rsidRPr="00237211">
        <w:rPr>
          <w:rFonts w:ascii="SimSun" w:hAnsi="SimSun"/>
          <w:sz w:val="21"/>
          <w:szCs w:val="21"/>
        </w:rPr>
        <w:t>中的定义</w:t>
      </w:r>
      <w:r w:rsidR="0064488B" w:rsidRPr="00237211">
        <w:rPr>
          <w:rFonts w:ascii="SimSun" w:hAnsi="SimSun"/>
          <w:sz w:val="21"/>
          <w:szCs w:val="21"/>
        </w:rPr>
        <w:t>采用</w:t>
      </w:r>
      <w:r w:rsidRPr="00237211">
        <w:rPr>
          <w:rFonts w:ascii="SimSun" w:hAnsi="SimSun"/>
          <w:sz w:val="21"/>
          <w:szCs w:val="21"/>
        </w:rPr>
        <w:t>平行顺序，则可以实现更</w:t>
      </w:r>
      <w:r w:rsidR="0064488B" w:rsidRPr="00237211">
        <w:rPr>
          <w:rFonts w:ascii="SimSun" w:hAnsi="SimSun"/>
          <w:sz w:val="21"/>
          <w:szCs w:val="21"/>
        </w:rPr>
        <w:t>大的明确性</w:t>
      </w:r>
      <w:r w:rsidRPr="00237211">
        <w:rPr>
          <w:rFonts w:ascii="SimSun" w:hAnsi="SimSun"/>
          <w:sz w:val="21"/>
          <w:szCs w:val="21"/>
        </w:rPr>
        <w:t>：</w:t>
      </w:r>
      <w:r w:rsidR="0064488B" w:rsidRPr="00237211">
        <w:rPr>
          <w:rFonts w:ascii="SimSun" w:hAnsi="SimSun"/>
          <w:sz w:val="21"/>
          <w:szCs w:val="21"/>
        </w:rPr>
        <w:t>传统文化表现形式</w:t>
      </w:r>
      <w:r w:rsidRPr="00237211">
        <w:rPr>
          <w:rFonts w:ascii="SimSun" w:hAnsi="SimSun"/>
          <w:sz w:val="21"/>
          <w:szCs w:val="21"/>
        </w:rPr>
        <w:t>定义中的</w:t>
      </w:r>
      <w:r w:rsidR="0064488B" w:rsidRPr="00237211">
        <w:rPr>
          <w:rFonts w:ascii="SimSun" w:hAnsi="SimSun"/>
          <w:sz w:val="21"/>
          <w:szCs w:val="21"/>
        </w:rPr>
        <w:t>要</w:t>
      </w:r>
      <w:r w:rsidRPr="00237211">
        <w:rPr>
          <w:rFonts w:ascii="SimSun" w:hAnsi="SimSun"/>
          <w:sz w:val="21"/>
          <w:szCs w:val="21"/>
        </w:rPr>
        <w:t>素将与</w:t>
      </w:r>
      <w:r w:rsidR="0064488B" w:rsidRPr="00237211">
        <w:rPr>
          <w:rFonts w:ascii="SimSun" w:hAnsi="SimSun"/>
          <w:sz w:val="21"/>
          <w:szCs w:val="21"/>
        </w:rPr>
        <w:t>传统知识</w:t>
      </w:r>
      <w:r w:rsidRPr="00237211">
        <w:rPr>
          <w:rFonts w:ascii="SimSun" w:hAnsi="SimSun"/>
          <w:sz w:val="21"/>
          <w:szCs w:val="21"/>
        </w:rPr>
        <w:t>定义</w:t>
      </w:r>
      <w:r w:rsidRPr="00237211">
        <w:rPr>
          <w:rFonts w:ascii="SimSun" w:hAnsi="SimSun"/>
          <w:sz w:val="21"/>
          <w:szCs w:val="21"/>
        </w:rPr>
        <w:lastRenderedPageBreak/>
        <w:t>中的</w:t>
      </w:r>
      <w:r w:rsidR="0064488B" w:rsidRPr="00237211">
        <w:rPr>
          <w:rFonts w:ascii="SimSun" w:hAnsi="SimSun"/>
          <w:sz w:val="21"/>
          <w:szCs w:val="21"/>
        </w:rPr>
        <w:t>要</w:t>
      </w:r>
      <w:r w:rsidRPr="00237211">
        <w:rPr>
          <w:rFonts w:ascii="SimSun" w:hAnsi="SimSun"/>
          <w:sz w:val="21"/>
          <w:szCs w:val="21"/>
        </w:rPr>
        <w:t>素</w:t>
      </w:r>
      <w:r w:rsidR="0064488B" w:rsidRPr="00237211">
        <w:rPr>
          <w:rFonts w:ascii="SimSun" w:hAnsi="SimSun"/>
          <w:sz w:val="21"/>
          <w:szCs w:val="21"/>
        </w:rPr>
        <w:t>顺序</w:t>
      </w:r>
      <w:r w:rsidRPr="00237211">
        <w:rPr>
          <w:rFonts w:ascii="SimSun" w:hAnsi="SimSun"/>
          <w:sz w:val="21"/>
          <w:szCs w:val="21"/>
        </w:rPr>
        <w:t>相同。</w:t>
      </w:r>
      <w:r w:rsidR="0064488B" w:rsidRPr="00237211">
        <w:rPr>
          <w:rFonts w:ascii="SimSun" w:hAnsi="SimSun"/>
          <w:sz w:val="21"/>
          <w:szCs w:val="21"/>
        </w:rPr>
        <w:t>该</w:t>
      </w:r>
      <w:r w:rsidRPr="00237211">
        <w:rPr>
          <w:rFonts w:ascii="SimSun" w:hAnsi="SimSun"/>
          <w:sz w:val="21"/>
          <w:szCs w:val="21"/>
        </w:rPr>
        <w:t>小组认为</w:t>
      </w:r>
      <w:r w:rsidR="0064488B" w:rsidRPr="00237211">
        <w:rPr>
          <w:rFonts w:ascii="SimSun" w:hAnsi="SimSun"/>
          <w:sz w:val="21"/>
          <w:szCs w:val="21"/>
        </w:rPr>
        <w:t>有必要</w:t>
      </w:r>
      <w:r w:rsidRPr="00237211">
        <w:rPr>
          <w:rFonts w:ascii="SimSun" w:hAnsi="SimSun"/>
          <w:sz w:val="21"/>
          <w:szCs w:val="21"/>
        </w:rPr>
        <w:t>保留或删除一些表</w:t>
      </w:r>
      <w:r w:rsidR="0064488B" w:rsidRPr="00237211">
        <w:rPr>
          <w:rFonts w:ascii="SimSun" w:hAnsi="SimSun"/>
          <w:sz w:val="21"/>
          <w:szCs w:val="21"/>
        </w:rPr>
        <w:t>明作为</w:t>
      </w:r>
      <w:r w:rsidRPr="00237211">
        <w:rPr>
          <w:rFonts w:ascii="SimSun" w:hAnsi="SimSun"/>
          <w:sz w:val="21"/>
          <w:szCs w:val="21"/>
        </w:rPr>
        <w:t>候选</w:t>
      </w:r>
      <w:r w:rsidR="0064488B" w:rsidRPr="00237211">
        <w:rPr>
          <w:rFonts w:ascii="SimSun" w:hAnsi="SimSun"/>
          <w:sz w:val="21"/>
          <w:szCs w:val="21"/>
        </w:rPr>
        <w:t>人的要</w:t>
      </w:r>
      <w:r w:rsidRPr="00237211">
        <w:rPr>
          <w:rFonts w:ascii="SimSun" w:hAnsi="SimSun"/>
          <w:sz w:val="21"/>
          <w:szCs w:val="21"/>
        </w:rPr>
        <w:t>素；这些</w:t>
      </w:r>
      <w:r w:rsidR="0064488B" w:rsidRPr="00237211">
        <w:rPr>
          <w:rFonts w:ascii="SimSun" w:hAnsi="SimSun"/>
          <w:sz w:val="21"/>
          <w:szCs w:val="21"/>
        </w:rPr>
        <w:t>要素放在</w:t>
      </w:r>
      <w:r w:rsidRPr="00237211">
        <w:rPr>
          <w:rFonts w:ascii="SimSun" w:hAnsi="SimSun"/>
          <w:sz w:val="21"/>
          <w:szCs w:val="21"/>
        </w:rPr>
        <w:t>方括号</w:t>
      </w:r>
      <w:r w:rsidR="0064488B" w:rsidRPr="00237211">
        <w:rPr>
          <w:rFonts w:ascii="SimSun" w:hAnsi="SimSun"/>
          <w:sz w:val="21"/>
          <w:szCs w:val="21"/>
        </w:rPr>
        <w:t>内</w:t>
      </w:r>
      <w:r w:rsidRPr="00237211">
        <w:rPr>
          <w:rFonts w:ascii="SimSun" w:hAnsi="SimSun"/>
          <w:sz w:val="21"/>
          <w:szCs w:val="21"/>
        </w:rPr>
        <w:t>。</w:t>
      </w:r>
      <w:r w:rsidR="0064488B" w:rsidRPr="00237211">
        <w:rPr>
          <w:rFonts w:ascii="SimSun" w:hAnsi="SimSun"/>
          <w:sz w:val="21"/>
          <w:szCs w:val="21"/>
        </w:rPr>
        <w:t>这些要素</w:t>
      </w:r>
      <w:r w:rsidRPr="00237211">
        <w:rPr>
          <w:rFonts w:ascii="SimSun" w:hAnsi="SimSun"/>
          <w:sz w:val="21"/>
          <w:szCs w:val="21"/>
        </w:rPr>
        <w:t>是指</w:t>
      </w:r>
      <w:r w:rsidR="0064488B" w:rsidRPr="00237211">
        <w:rPr>
          <w:rFonts w:ascii="SimSun" w:hAnsi="SimSun"/>
          <w:sz w:val="21"/>
          <w:szCs w:val="21"/>
        </w:rPr>
        <w:t>传统知识</w:t>
      </w:r>
      <w:r w:rsidRPr="00237211">
        <w:rPr>
          <w:rFonts w:ascii="SimSun" w:hAnsi="SimSun"/>
          <w:sz w:val="21"/>
          <w:szCs w:val="21"/>
        </w:rPr>
        <w:t>或</w:t>
      </w:r>
      <w:r w:rsidR="0064488B" w:rsidRPr="00237211">
        <w:rPr>
          <w:rFonts w:ascii="SimSun" w:hAnsi="SimSun"/>
          <w:sz w:val="21"/>
          <w:szCs w:val="21"/>
        </w:rPr>
        <w:t>传统文化表现形式可能发现或存在</w:t>
      </w:r>
      <w:r w:rsidRPr="00237211">
        <w:rPr>
          <w:rFonts w:ascii="SimSun" w:hAnsi="SimSun"/>
          <w:sz w:val="21"/>
          <w:szCs w:val="21"/>
        </w:rPr>
        <w:t>的形式（编码或其他形式）的</w:t>
      </w:r>
      <w:r w:rsidR="0064488B" w:rsidRPr="00237211">
        <w:rPr>
          <w:rFonts w:ascii="SimSun" w:hAnsi="SimSun"/>
          <w:sz w:val="21"/>
          <w:szCs w:val="21"/>
        </w:rPr>
        <w:t>要</w:t>
      </w:r>
      <w:r w:rsidRPr="00237211">
        <w:rPr>
          <w:rFonts w:ascii="SimSun" w:hAnsi="SimSun"/>
          <w:sz w:val="21"/>
          <w:szCs w:val="21"/>
        </w:rPr>
        <w:t>素。因为所有形式都是可</w:t>
      </w:r>
      <w:r w:rsidR="0064488B" w:rsidRPr="00237211">
        <w:rPr>
          <w:rFonts w:ascii="SimSun" w:hAnsi="SimSun"/>
          <w:sz w:val="21"/>
          <w:szCs w:val="21"/>
        </w:rPr>
        <w:t>以</w:t>
      </w:r>
      <w:r w:rsidRPr="00237211">
        <w:rPr>
          <w:rFonts w:ascii="SimSun" w:hAnsi="SimSun"/>
          <w:sz w:val="21"/>
          <w:szCs w:val="21"/>
        </w:rPr>
        <w:t>接受的，所以没有定义价值。这可能是一个</w:t>
      </w:r>
      <w:r w:rsidR="00782435" w:rsidRPr="00237211">
        <w:rPr>
          <w:rFonts w:ascii="SimSun" w:hAnsi="SimSun"/>
          <w:sz w:val="21"/>
          <w:szCs w:val="21"/>
        </w:rPr>
        <w:t>后来</w:t>
      </w:r>
      <w:r w:rsidR="0064488B" w:rsidRPr="00237211">
        <w:rPr>
          <w:rFonts w:ascii="SimSun" w:hAnsi="SimSun"/>
          <w:sz w:val="21"/>
          <w:szCs w:val="21"/>
        </w:rPr>
        <w:t>考虑删除的</w:t>
      </w:r>
      <w:r w:rsidRPr="00237211">
        <w:rPr>
          <w:rFonts w:ascii="SimSun" w:hAnsi="SimSun"/>
          <w:sz w:val="21"/>
          <w:szCs w:val="21"/>
        </w:rPr>
        <w:t>很好候选人。同样，</w:t>
      </w:r>
      <w:r w:rsidR="00782435" w:rsidRPr="00237211">
        <w:rPr>
          <w:rFonts w:ascii="SimSun" w:hAnsi="SimSun"/>
          <w:sz w:val="21"/>
          <w:szCs w:val="21"/>
        </w:rPr>
        <w:t>也可</w:t>
      </w:r>
      <w:r w:rsidRPr="00237211">
        <w:rPr>
          <w:rFonts w:ascii="SimSun" w:hAnsi="SimSun"/>
          <w:sz w:val="21"/>
          <w:szCs w:val="21"/>
        </w:rPr>
        <w:t>删除“动态和不断发展的”，但随后</w:t>
      </w:r>
      <w:r w:rsidR="00782435" w:rsidRPr="00237211">
        <w:rPr>
          <w:rFonts w:ascii="SimSun" w:hAnsi="SimSun"/>
          <w:sz w:val="21"/>
          <w:szCs w:val="21"/>
        </w:rPr>
        <w:t>有</w:t>
      </w:r>
      <w:r w:rsidRPr="00237211">
        <w:rPr>
          <w:rFonts w:ascii="SimSun" w:hAnsi="SimSun"/>
          <w:sz w:val="21"/>
          <w:szCs w:val="21"/>
        </w:rPr>
        <w:t>观察</w:t>
      </w:r>
      <w:r w:rsidR="00782435" w:rsidRPr="00237211">
        <w:rPr>
          <w:rFonts w:ascii="SimSun" w:hAnsi="SimSun"/>
          <w:sz w:val="21"/>
          <w:szCs w:val="21"/>
        </w:rPr>
        <w:t>认为</w:t>
      </w:r>
      <w:r w:rsidRPr="00237211">
        <w:rPr>
          <w:rFonts w:ascii="SimSun" w:hAnsi="SimSun"/>
          <w:sz w:val="21"/>
          <w:szCs w:val="21"/>
        </w:rPr>
        <w:t>，</w:t>
      </w:r>
      <w:r w:rsidR="00782435" w:rsidRPr="00237211">
        <w:rPr>
          <w:rFonts w:ascii="SimSun" w:hAnsi="SimSun"/>
          <w:sz w:val="21"/>
          <w:szCs w:val="21"/>
        </w:rPr>
        <w:t>文书将包含所有形式，</w:t>
      </w:r>
      <w:r w:rsidRPr="00237211">
        <w:rPr>
          <w:rFonts w:ascii="SimSun" w:hAnsi="SimSun"/>
          <w:sz w:val="21"/>
          <w:szCs w:val="21"/>
        </w:rPr>
        <w:t>无论是静态的</w:t>
      </w:r>
      <w:r w:rsidR="00782435" w:rsidRPr="00237211">
        <w:rPr>
          <w:rFonts w:ascii="SimSun" w:hAnsi="SimSun"/>
          <w:sz w:val="21"/>
          <w:szCs w:val="21"/>
        </w:rPr>
        <w:t>，</w:t>
      </w:r>
      <w:r w:rsidRPr="00237211">
        <w:rPr>
          <w:rFonts w:ascii="SimSun" w:hAnsi="SimSun"/>
          <w:sz w:val="21"/>
          <w:szCs w:val="21"/>
        </w:rPr>
        <w:t>还是动态</w:t>
      </w:r>
      <w:r w:rsidR="00782435" w:rsidRPr="00237211">
        <w:rPr>
          <w:rFonts w:ascii="SimSun" w:hAnsi="SimSun"/>
          <w:sz w:val="21"/>
          <w:szCs w:val="21"/>
        </w:rPr>
        <w:t>和</w:t>
      </w:r>
      <w:r w:rsidRPr="00237211">
        <w:rPr>
          <w:rFonts w:ascii="SimSun" w:hAnsi="SimSun"/>
          <w:sz w:val="21"/>
          <w:szCs w:val="21"/>
        </w:rPr>
        <w:t>不断发展的。定义</w:t>
      </w:r>
      <w:r w:rsidR="00782435" w:rsidRPr="00237211">
        <w:rPr>
          <w:rFonts w:ascii="SimSun" w:hAnsi="SimSun"/>
          <w:sz w:val="21"/>
          <w:szCs w:val="21"/>
        </w:rPr>
        <w:t>中的这一条款</w:t>
      </w:r>
      <w:r w:rsidRPr="00237211">
        <w:rPr>
          <w:rFonts w:ascii="SimSun" w:hAnsi="SimSun"/>
          <w:sz w:val="21"/>
          <w:szCs w:val="21"/>
        </w:rPr>
        <w:t>或一系列</w:t>
      </w:r>
      <w:r w:rsidR="00782435" w:rsidRPr="00237211">
        <w:rPr>
          <w:rFonts w:ascii="SimSun" w:hAnsi="SimSun"/>
          <w:sz w:val="21"/>
          <w:szCs w:val="21"/>
        </w:rPr>
        <w:t>的</w:t>
      </w:r>
      <w:r w:rsidRPr="00237211">
        <w:rPr>
          <w:rFonts w:ascii="SimSun" w:hAnsi="SimSun"/>
          <w:sz w:val="21"/>
          <w:szCs w:val="21"/>
        </w:rPr>
        <w:t>资格条款</w:t>
      </w:r>
      <w:r w:rsidR="00782435" w:rsidRPr="00237211">
        <w:rPr>
          <w:rFonts w:ascii="SimSun" w:hAnsi="SimSun"/>
          <w:sz w:val="21"/>
          <w:szCs w:val="21"/>
        </w:rPr>
        <w:t>都将</w:t>
      </w:r>
      <w:r w:rsidRPr="00237211">
        <w:rPr>
          <w:rFonts w:ascii="SimSun" w:hAnsi="SimSun"/>
          <w:sz w:val="21"/>
          <w:szCs w:val="21"/>
        </w:rPr>
        <w:t>有非常重要的解释作用。关于</w:t>
      </w:r>
      <w:r w:rsidR="00782435" w:rsidRPr="00237211">
        <w:rPr>
          <w:rFonts w:ascii="SimSun" w:hAnsi="SimSun"/>
          <w:sz w:val="21"/>
          <w:szCs w:val="21"/>
        </w:rPr>
        <w:t>传统知识</w:t>
      </w:r>
      <w:r w:rsidRPr="00237211">
        <w:rPr>
          <w:rFonts w:ascii="SimSun" w:hAnsi="SimSun"/>
          <w:sz w:val="21"/>
          <w:szCs w:val="21"/>
        </w:rPr>
        <w:t>可能采用的形式</w:t>
      </w:r>
      <w:r w:rsidR="00782435" w:rsidRPr="00237211">
        <w:rPr>
          <w:rFonts w:ascii="SimSun" w:hAnsi="SimSun"/>
          <w:sz w:val="21"/>
          <w:szCs w:val="21"/>
        </w:rPr>
        <w:t>的</w:t>
      </w:r>
      <w:r w:rsidRPr="00237211">
        <w:rPr>
          <w:rFonts w:ascii="SimSun" w:hAnsi="SimSun"/>
          <w:sz w:val="21"/>
          <w:szCs w:val="21"/>
        </w:rPr>
        <w:t>例</w:t>
      </w:r>
      <w:r w:rsidR="00782435" w:rsidRPr="00237211">
        <w:rPr>
          <w:rFonts w:ascii="SimSun" w:hAnsi="SimSun"/>
          <w:sz w:val="21"/>
          <w:szCs w:val="21"/>
        </w:rPr>
        <w:t>子</w:t>
      </w:r>
      <w:r w:rsidRPr="00237211">
        <w:rPr>
          <w:rFonts w:ascii="SimSun" w:hAnsi="SimSun"/>
          <w:sz w:val="21"/>
          <w:szCs w:val="21"/>
        </w:rPr>
        <w:t>（定义中的最后一个</w:t>
      </w:r>
      <w:r w:rsidR="00782435" w:rsidRPr="00237211">
        <w:rPr>
          <w:rFonts w:ascii="SimSun" w:hAnsi="SimSun"/>
          <w:sz w:val="21"/>
          <w:szCs w:val="21"/>
        </w:rPr>
        <w:t>要</w:t>
      </w:r>
      <w:r w:rsidRPr="00237211">
        <w:rPr>
          <w:rFonts w:ascii="SimSun" w:hAnsi="SimSun"/>
          <w:sz w:val="21"/>
          <w:szCs w:val="21"/>
        </w:rPr>
        <w:t>素）以及</w:t>
      </w:r>
      <w:r w:rsidR="00782435" w:rsidRPr="00237211">
        <w:rPr>
          <w:rFonts w:ascii="SimSun" w:hAnsi="SimSun"/>
          <w:sz w:val="21"/>
          <w:szCs w:val="21"/>
        </w:rPr>
        <w:t>传统文化表现形式实</w:t>
      </w:r>
      <w:r w:rsidRPr="00237211">
        <w:rPr>
          <w:rFonts w:ascii="SimSun" w:hAnsi="SimSun"/>
          <w:sz w:val="21"/>
          <w:szCs w:val="21"/>
        </w:rPr>
        <w:t>例的</w:t>
      </w:r>
      <w:r w:rsidR="00782435" w:rsidRPr="00237211">
        <w:rPr>
          <w:rFonts w:ascii="SimSun" w:hAnsi="SimSun"/>
          <w:sz w:val="21"/>
          <w:szCs w:val="21"/>
        </w:rPr>
        <w:t>一</w:t>
      </w:r>
      <w:r w:rsidRPr="00237211">
        <w:rPr>
          <w:rFonts w:ascii="SimSun" w:hAnsi="SimSun"/>
          <w:sz w:val="21"/>
          <w:szCs w:val="21"/>
        </w:rPr>
        <w:t>些部分，问题是</w:t>
      </w:r>
      <w:r w:rsidR="00782435" w:rsidRPr="00237211">
        <w:rPr>
          <w:rFonts w:ascii="SimSun" w:hAnsi="SimSun"/>
          <w:sz w:val="21"/>
          <w:szCs w:val="21"/>
        </w:rPr>
        <w:t>例子中的所有这些要素</w:t>
      </w:r>
      <w:r w:rsidRPr="00237211">
        <w:rPr>
          <w:rFonts w:ascii="SimSun" w:hAnsi="SimSun"/>
          <w:sz w:val="21"/>
          <w:szCs w:val="21"/>
        </w:rPr>
        <w:t>是否</w:t>
      </w:r>
      <w:r w:rsidR="00782435" w:rsidRPr="00237211">
        <w:rPr>
          <w:rFonts w:ascii="SimSun" w:hAnsi="SimSun"/>
          <w:sz w:val="21"/>
          <w:szCs w:val="21"/>
        </w:rPr>
        <w:t>都</w:t>
      </w:r>
      <w:r w:rsidRPr="00237211">
        <w:rPr>
          <w:rFonts w:ascii="SimSun" w:hAnsi="SimSun"/>
          <w:sz w:val="21"/>
          <w:szCs w:val="21"/>
        </w:rPr>
        <w:t>应保留。如果</w:t>
      </w:r>
      <w:r w:rsidR="00782435" w:rsidRPr="00237211">
        <w:rPr>
          <w:rFonts w:ascii="SimSun" w:hAnsi="SimSun"/>
          <w:sz w:val="21"/>
          <w:szCs w:val="21"/>
        </w:rPr>
        <w:t>各要素的躯干即上半</w:t>
      </w:r>
      <w:r w:rsidRPr="00237211">
        <w:rPr>
          <w:rFonts w:ascii="SimSun" w:hAnsi="SimSun"/>
          <w:sz w:val="21"/>
          <w:szCs w:val="21"/>
        </w:rPr>
        <w:t>部分作为一个定义</w:t>
      </w:r>
      <w:r w:rsidR="00782435" w:rsidRPr="00237211">
        <w:rPr>
          <w:rFonts w:ascii="SimSun" w:hAnsi="SimSun"/>
          <w:sz w:val="21"/>
          <w:szCs w:val="21"/>
        </w:rPr>
        <w:t>予以保留，则可以在</w:t>
      </w:r>
      <w:r w:rsidRPr="00237211">
        <w:rPr>
          <w:rFonts w:ascii="SimSun" w:hAnsi="SimSun"/>
          <w:sz w:val="21"/>
          <w:szCs w:val="21"/>
        </w:rPr>
        <w:t>没有</w:t>
      </w:r>
      <w:r w:rsidR="00782435" w:rsidRPr="00237211">
        <w:rPr>
          <w:rFonts w:ascii="SimSun" w:hAnsi="SimSun"/>
          <w:sz w:val="21"/>
          <w:szCs w:val="21"/>
        </w:rPr>
        <w:t>将客体</w:t>
      </w:r>
      <w:r w:rsidRPr="00237211">
        <w:rPr>
          <w:rFonts w:ascii="SimSun" w:hAnsi="SimSun"/>
          <w:sz w:val="21"/>
          <w:szCs w:val="21"/>
        </w:rPr>
        <w:t>或资格标准的</w:t>
      </w:r>
      <w:r w:rsidR="00782435" w:rsidRPr="00237211">
        <w:rPr>
          <w:rFonts w:ascii="SimSun" w:hAnsi="SimSun"/>
          <w:sz w:val="21"/>
          <w:szCs w:val="21"/>
        </w:rPr>
        <w:t>第</w:t>
      </w:r>
      <w:r w:rsidRPr="00237211">
        <w:rPr>
          <w:rFonts w:ascii="SimSun" w:hAnsi="SimSun"/>
          <w:sz w:val="21"/>
          <w:szCs w:val="21"/>
        </w:rPr>
        <w:t>1条</w:t>
      </w:r>
      <w:r w:rsidR="00782435" w:rsidRPr="00237211">
        <w:rPr>
          <w:rFonts w:ascii="SimSun" w:hAnsi="SimSun"/>
          <w:sz w:val="21"/>
          <w:szCs w:val="21"/>
        </w:rPr>
        <w:t>作为单独一条</w:t>
      </w:r>
      <w:r w:rsidRPr="00237211">
        <w:rPr>
          <w:rFonts w:ascii="SimSun" w:hAnsi="SimSun"/>
          <w:sz w:val="21"/>
          <w:szCs w:val="21"/>
        </w:rPr>
        <w:t>的情况下这</w:t>
      </w:r>
      <w:r w:rsidR="00782435" w:rsidRPr="00237211">
        <w:rPr>
          <w:rFonts w:ascii="SimSun" w:hAnsi="SimSun"/>
          <w:sz w:val="21"/>
          <w:szCs w:val="21"/>
        </w:rPr>
        <w:t>么</w:t>
      </w:r>
      <w:r w:rsidRPr="00237211">
        <w:rPr>
          <w:rFonts w:ascii="SimSun" w:hAnsi="SimSun"/>
          <w:sz w:val="21"/>
          <w:szCs w:val="21"/>
        </w:rPr>
        <w:t>做。另一种可能性是，例如，</w:t>
      </w:r>
      <w:r w:rsidR="00782435" w:rsidRPr="00237211">
        <w:rPr>
          <w:rFonts w:ascii="SimSun" w:hAnsi="SimSun"/>
          <w:sz w:val="21"/>
          <w:szCs w:val="21"/>
        </w:rPr>
        <w:t>时间方面和</w:t>
      </w:r>
      <w:r w:rsidRPr="00237211">
        <w:rPr>
          <w:rFonts w:ascii="SimSun" w:hAnsi="SimSun"/>
          <w:sz w:val="21"/>
          <w:szCs w:val="21"/>
        </w:rPr>
        <w:t>涉及“明显相关”</w:t>
      </w:r>
      <w:r w:rsidR="00782435" w:rsidRPr="00237211">
        <w:rPr>
          <w:rFonts w:ascii="SimSun" w:hAnsi="SimSun"/>
          <w:sz w:val="21"/>
          <w:szCs w:val="21"/>
        </w:rPr>
        <w:t>的</w:t>
      </w:r>
      <w:r w:rsidRPr="00237211">
        <w:rPr>
          <w:rFonts w:ascii="SimSun" w:hAnsi="SimSun"/>
          <w:sz w:val="21"/>
          <w:szCs w:val="21"/>
        </w:rPr>
        <w:t>要素可以</w:t>
      </w:r>
      <w:r w:rsidR="00782435" w:rsidRPr="00237211">
        <w:rPr>
          <w:rFonts w:ascii="SimSun" w:hAnsi="SimSun"/>
          <w:sz w:val="21"/>
          <w:szCs w:val="21"/>
        </w:rPr>
        <w:t>构</w:t>
      </w:r>
      <w:r w:rsidRPr="00237211">
        <w:rPr>
          <w:rFonts w:ascii="SimSun" w:hAnsi="SimSun"/>
          <w:sz w:val="21"/>
          <w:szCs w:val="21"/>
        </w:rPr>
        <w:t>成关于</w:t>
      </w:r>
      <w:r w:rsidR="00782435" w:rsidRPr="00237211">
        <w:rPr>
          <w:rFonts w:ascii="SimSun" w:hAnsi="SimSun"/>
          <w:sz w:val="21"/>
          <w:szCs w:val="21"/>
        </w:rPr>
        <w:t>客体</w:t>
      </w:r>
      <w:r w:rsidRPr="00237211">
        <w:rPr>
          <w:rFonts w:ascii="SimSun" w:hAnsi="SimSun"/>
          <w:sz w:val="21"/>
          <w:szCs w:val="21"/>
        </w:rPr>
        <w:t>或资格标准的</w:t>
      </w:r>
      <w:r w:rsidR="00782435" w:rsidRPr="00237211">
        <w:rPr>
          <w:rFonts w:ascii="SimSun" w:hAnsi="SimSun"/>
          <w:sz w:val="21"/>
          <w:szCs w:val="21"/>
        </w:rPr>
        <w:t>条款</w:t>
      </w:r>
      <w:r w:rsidR="00786945" w:rsidRPr="00237211">
        <w:rPr>
          <w:rFonts w:ascii="SimSun" w:hAnsi="SimSun"/>
          <w:sz w:val="21"/>
          <w:szCs w:val="21"/>
        </w:rPr>
        <w:t>。如果定义中的一系列要</w:t>
      </w:r>
      <w:r w:rsidRPr="00237211">
        <w:rPr>
          <w:rFonts w:ascii="SimSun" w:hAnsi="SimSun"/>
          <w:sz w:val="21"/>
          <w:szCs w:val="21"/>
        </w:rPr>
        <w:t>素将成为资格条款，</w:t>
      </w:r>
      <w:r w:rsidR="00786945" w:rsidRPr="00237211">
        <w:rPr>
          <w:rFonts w:ascii="SimSun" w:hAnsi="SimSun"/>
          <w:sz w:val="21"/>
          <w:szCs w:val="21"/>
        </w:rPr>
        <w:t>那么</w:t>
      </w:r>
      <w:r w:rsidRPr="00237211">
        <w:rPr>
          <w:rFonts w:ascii="SimSun" w:hAnsi="SimSun"/>
          <w:sz w:val="21"/>
          <w:szCs w:val="21"/>
        </w:rPr>
        <w:t>对于</w:t>
      </w:r>
      <w:r w:rsidR="00786945" w:rsidRPr="00237211">
        <w:rPr>
          <w:rFonts w:ascii="SimSun" w:hAnsi="SimSun"/>
          <w:sz w:val="21"/>
          <w:szCs w:val="21"/>
        </w:rPr>
        <w:t>传统知识</w:t>
      </w:r>
      <w:r w:rsidRPr="00237211">
        <w:rPr>
          <w:rFonts w:ascii="SimSun" w:hAnsi="SimSun"/>
          <w:sz w:val="21"/>
          <w:szCs w:val="21"/>
        </w:rPr>
        <w:t>和</w:t>
      </w:r>
      <w:r w:rsidR="00786945" w:rsidRPr="00237211">
        <w:rPr>
          <w:rFonts w:ascii="SimSun" w:hAnsi="SimSun"/>
          <w:sz w:val="21"/>
          <w:szCs w:val="21"/>
        </w:rPr>
        <w:t>传统文化表现形式</w:t>
      </w:r>
      <w:r w:rsidRPr="00237211">
        <w:rPr>
          <w:rFonts w:ascii="SimSun" w:hAnsi="SimSun"/>
          <w:sz w:val="21"/>
          <w:szCs w:val="21"/>
        </w:rPr>
        <w:t>来说，</w:t>
      </w:r>
      <w:r w:rsidR="00786945" w:rsidRPr="00237211">
        <w:rPr>
          <w:rFonts w:ascii="SimSun" w:hAnsi="SimSun"/>
          <w:sz w:val="21"/>
          <w:szCs w:val="21"/>
        </w:rPr>
        <w:t>则</w:t>
      </w:r>
      <w:r w:rsidRPr="00237211">
        <w:rPr>
          <w:rFonts w:ascii="SimSun" w:hAnsi="SimSun"/>
          <w:sz w:val="21"/>
          <w:szCs w:val="21"/>
        </w:rPr>
        <w:t>不再</w:t>
      </w:r>
      <w:r w:rsidR="00786945" w:rsidRPr="00237211">
        <w:rPr>
          <w:rFonts w:ascii="SimSun" w:hAnsi="SimSun"/>
          <w:sz w:val="21"/>
          <w:szCs w:val="21"/>
        </w:rPr>
        <w:t>需要定义</w:t>
      </w:r>
      <w:r w:rsidRPr="00237211">
        <w:rPr>
          <w:rFonts w:ascii="SimSun" w:hAnsi="SimSun"/>
          <w:sz w:val="21"/>
          <w:szCs w:val="21"/>
        </w:rPr>
        <w:t>。</w:t>
      </w:r>
      <w:r w:rsidR="00786945" w:rsidRPr="00237211">
        <w:rPr>
          <w:rFonts w:ascii="SimSun" w:hAnsi="SimSun"/>
          <w:sz w:val="21"/>
          <w:szCs w:val="21"/>
        </w:rPr>
        <w:t>该</w:t>
      </w:r>
      <w:r w:rsidRPr="00237211">
        <w:rPr>
          <w:rFonts w:ascii="SimSun" w:hAnsi="SimSun"/>
          <w:sz w:val="21"/>
          <w:szCs w:val="21"/>
        </w:rPr>
        <w:t>小组</w:t>
      </w:r>
      <w:r w:rsidR="00786945" w:rsidRPr="00237211">
        <w:rPr>
          <w:rFonts w:ascii="SimSun" w:hAnsi="SimSun"/>
          <w:sz w:val="21"/>
          <w:szCs w:val="21"/>
        </w:rPr>
        <w:t>就文书</w:t>
      </w:r>
      <w:r w:rsidRPr="00237211">
        <w:rPr>
          <w:rFonts w:ascii="SimSun" w:hAnsi="SimSun"/>
          <w:sz w:val="21"/>
          <w:szCs w:val="21"/>
        </w:rPr>
        <w:t>所涵盖的现象进行了长</w:t>
      </w:r>
      <w:r w:rsidR="00786945" w:rsidRPr="00237211">
        <w:rPr>
          <w:rFonts w:ascii="SimSun" w:hAnsi="SimSun"/>
          <w:sz w:val="21"/>
          <w:szCs w:val="21"/>
        </w:rPr>
        <w:t>时间</w:t>
      </w:r>
      <w:r w:rsidRPr="00237211">
        <w:rPr>
          <w:rFonts w:ascii="SimSun" w:hAnsi="SimSun"/>
          <w:sz w:val="21"/>
          <w:szCs w:val="21"/>
        </w:rPr>
        <w:t>的介绍性讨论，对时间</w:t>
      </w:r>
      <w:r w:rsidR="00786945" w:rsidRPr="00237211">
        <w:rPr>
          <w:rFonts w:ascii="SimSun" w:hAnsi="SimSun"/>
          <w:sz w:val="21"/>
          <w:szCs w:val="21"/>
        </w:rPr>
        <w:t>问题</w:t>
      </w:r>
      <w:r w:rsidRPr="00237211">
        <w:rPr>
          <w:rFonts w:ascii="SimSun" w:hAnsi="SimSun"/>
          <w:sz w:val="21"/>
          <w:szCs w:val="21"/>
        </w:rPr>
        <w:t>进行了长</w:t>
      </w:r>
      <w:r w:rsidR="00786945" w:rsidRPr="00237211">
        <w:rPr>
          <w:rFonts w:ascii="SimSun" w:hAnsi="SimSun"/>
          <w:sz w:val="21"/>
          <w:szCs w:val="21"/>
        </w:rPr>
        <w:t>时间</w:t>
      </w:r>
      <w:r w:rsidRPr="00237211">
        <w:rPr>
          <w:rFonts w:ascii="SimSun" w:hAnsi="SimSun"/>
          <w:sz w:val="21"/>
          <w:szCs w:val="21"/>
        </w:rPr>
        <w:t>的讨论，并对所有要素进行了</w:t>
      </w:r>
      <w:r w:rsidR="00786945" w:rsidRPr="00237211">
        <w:rPr>
          <w:rFonts w:ascii="SimSun" w:hAnsi="SimSun"/>
          <w:sz w:val="21"/>
          <w:szCs w:val="21"/>
        </w:rPr>
        <w:t>一次</w:t>
      </w:r>
      <w:r w:rsidRPr="00237211">
        <w:rPr>
          <w:rFonts w:ascii="SimSun" w:hAnsi="SimSun"/>
          <w:sz w:val="21"/>
          <w:szCs w:val="21"/>
        </w:rPr>
        <w:t>演练和</w:t>
      </w:r>
      <w:r w:rsidR="00786945" w:rsidRPr="00237211">
        <w:rPr>
          <w:rFonts w:ascii="SimSun" w:hAnsi="SimSun"/>
          <w:sz w:val="21"/>
          <w:szCs w:val="21"/>
        </w:rPr>
        <w:t>检验</w:t>
      </w:r>
      <w:r w:rsidRPr="00237211">
        <w:rPr>
          <w:rFonts w:ascii="SimSun" w:hAnsi="SimSun"/>
          <w:sz w:val="21"/>
          <w:szCs w:val="21"/>
        </w:rPr>
        <w:t>。</w:t>
      </w:r>
      <w:r w:rsidR="00786945" w:rsidRPr="00237211">
        <w:rPr>
          <w:rFonts w:ascii="SimSun" w:hAnsi="SimSun"/>
          <w:sz w:val="21"/>
          <w:szCs w:val="21"/>
        </w:rPr>
        <w:t>不管</w:t>
      </w:r>
      <w:r w:rsidRPr="00237211">
        <w:rPr>
          <w:rFonts w:ascii="SimSun" w:hAnsi="SimSun"/>
          <w:sz w:val="21"/>
          <w:szCs w:val="21"/>
        </w:rPr>
        <w:t>这些条款</w:t>
      </w:r>
      <w:r w:rsidR="00786945" w:rsidRPr="00237211">
        <w:rPr>
          <w:rFonts w:ascii="SimSun" w:hAnsi="SimSun"/>
          <w:sz w:val="21"/>
          <w:szCs w:val="21"/>
        </w:rPr>
        <w:t>是放在</w:t>
      </w:r>
      <w:r w:rsidRPr="00237211">
        <w:rPr>
          <w:rFonts w:ascii="SimSun" w:hAnsi="SimSun"/>
          <w:sz w:val="21"/>
          <w:szCs w:val="21"/>
        </w:rPr>
        <w:t>文书的</w:t>
      </w:r>
      <w:r w:rsidR="00786945" w:rsidRPr="00237211">
        <w:rPr>
          <w:rFonts w:ascii="SimSun" w:hAnsi="SimSun"/>
          <w:sz w:val="21"/>
          <w:szCs w:val="21"/>
        </w:rPr>
        <w:t>哪个地方</w:t>
      </w:r>
      <w:r w:rsidRPr="00237211">
        <w:rPr>
          <w:rFonts w:ascii="SimSun" w:hAnsi="SimSun"/>
          <w:sz w:val="21"/>
          <w:szCs w:val="21"/>
        </w:rPr>
        <w:t>，这些要素</w:t>
      </w:r>
      <w:r w:rsidR="00786945" w:rsidRPr="00237211">
        <w:rPr>
          <w:rFonts w:ascii="SimSun" w:hAnsi="SimSun"/>
          <w:sz w:val="21"/>
          <w:szCs w:val="21"/>
        </w:rPr>
        <w:t>似乎</w:t>
      </w:r>
      <w:r w:rsidRPr="00237211">
        <w:rPr>
          <w:rFonts w:ascii="SimSun" w:hAnsi="SimSun"/>
          <w:sz w:val="21"/>
          <w:szCs w:val="21"/>
        </w:rPr>
        <w:t>大多</w:t>
      </w:r>
      <w:r w:rsidR="00786945" w:rsidRPr="00237211">
        <w:rPr>
          <w:rFonts w:ascii="SimSun" w:hAnsi="SimSun"/>
          <w:sz w:val="21"/>
          <w:szCs w:val="21"/>
        </w:rPr>
        <w:t>符合</w:t>
      </w:r>
      <w:r w:rsidRPr="00237211">
        <w:rPr>
          <w:rFonts w:ascii="SimSun" w:hAnsi="SimSun"/>
          <w:sz w:val="21"/>
          <w:szCs w:val="21"/>
        </w:rPr>
        <w:t>意义</w:t>
      </w:r>
      <w:r w:rsidR="00786945" w:rsidRPr="00237211">
        <w:rPr>
          <w:rFonts w:ascii="SimSun" w:hAnsi="SimSun"/>
          <w:sz w:val="21"/>
          <w:szCs w:val="21"/>
        </w:rPr>
        <w:t>标准</w:t>
      </w:r>
      <w:r w:rsidRPr="00237211">
        <w:rPr>
          <w:rFonts w:ascii="SimSun" w:hAnsi="SimSun"/>
          <w:sz w:val="21"/>
          <w:szCs w:val="21"/>
        </w:rPr>
        <w:t>，一旦</w:t>
      </w:r>
      <w:r w:rsidR="00786945" w:rsidRPr="00237211">
        <w:rPr>
          <w:rFonts w:ascii="SimSun" w:hAnsi="SimSun"/>
          <w:sz w:val="21"/>
          <w:szCs w:val="21"/>
        </w:rPr>
        <w:t>拟订恰当</w:t>
      </w:r>
      <w:r w:rsidRPr="00237211">
        <w:rPr>
          <w:rFonts w:ascii="SimSun" w:hAnsi="SimSun"/>
          <w:sz w:val="21"/>
          <w:szCs w:val="21"/>
        </w:rPr>
        <w:t>，也</w:t>
      </w:r>
      <w:r w:rsidR="00786945" w:rsidRPr="00237211">
        <w:rPr>
          <w:rFonts w:ascii="SimSun" w:hAnsi="SimSun"/>
          <w:sz w:val="21"/>
          <w:szCs w:val="21"/>
        </w:rPr>
        <w:t>会符合明确性标准。</w:t>
      </w:r>
    </w:p>
    <w:p w:rsidR="00A84A8A" w:rsidRPr="00237211" w:rsidRDefault="00786945"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主席请该联络小组成员发言，以确保各种意见得到充分表达。</w:t>
      </w:r>
    </w:p>
    <w:p w:rsidR="006F4799" w:rsidRPr="00237211" w:rsidRDefault="00C37316"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印度代表团说，该联络小组进行了非常具有建设性的讨论。关于传统知识或传统文化表现形式无法与现有或已确定的土著人民和当地社区联系起来的问题，印度已经建立了TKDL，</w:t>
      </w:r>
      <w:r w:rsidR="008365CB" w:rsidRPr="00237211">
        <w:rPr>
          <w:rFonts w:ascii="SimSun" w:hAnsi="SimSun"/>
          <w:sz w:val="21"/>
          <w:szCs w:val="21"/>
        </w:rPr>
        <w:t>并且</w:t>
      </w:r>
      <w:r w:rsidRPr="00237211">
        <w:rPr>
          <w:rFonts w:ascii="SimSun" w:hAnsi="SimSun"/>
          <w:sz w:val="21"/>
          <w:szCs w:val="21"/>
        </w:rPr>
        <w:t>不可能总是</w:t>
      </w:r>
      <w:r w:rsidR="008365CB" w:rsidRPr="00237211">
        <w:rPr>
          <w:rFonts w:ascii="SimSun" w:hAnsi="SimSun"/>
          <w:sz w:val="21"/>
          <w:szCs w:val="21"/>
        </w:rPr>
        <w:t>能够将传统知识/传统文化表现形式</w:t>
      </w:r>
      <w:r w:rsidRPr="00237211">
        <w:rPr>
          <w:rFonts w:ascii="SimSun" w:hAnsi="SimSun"/>
          <w:sz w:val="21"/>
          <w:szCs w:val="21"/>
        </w:rPr>
        <w:t>与任何特定的</w:t>
      </w:r>
      <w:r w:rsidR="008365CB" w:rsidRPr="00237211">
        <w:rPr>
          <w:rFonts w:ascii="SimSun" w:hAnsi="SimSun"/>
          <w:sz w:val="21"/>
          <w:szCs w:val="21"/>
        </w:rPr>
        <w:t>土著人民和当地社区</w:t>
      </w:r>
      <w:r w:rsidRPr="00237211">
        <w:rPr>
          <w:rFonts w:ascii="SimSun" w:hAnsi="SimSun"/>
          <w:sz w:val="21"/>
          <w:szCs w:val="21"/>
        </w:rPr>
        <w:t>联</w:t>
      </w:r>
      <w:r w:rsidR="008365CB" w:rsidRPr="00237211">
        <w:rPr>
          <w:rFonts w:ascii="SimSun" w:hAnsi="SimSun"/>
          <w:sz w:val="21"/>
          <w:szCs w:val="21"/>
        </w:rPr>
        <w:t>系起来。因此，“其他受益人”</w:t>
      </w:r>
      <w:r w:rsidRPr="00237211">
        <w:rPr>
          <w:rFonts w:ascii="SimSun" w:hAnsi="SimSun"/>
          <w:sz w:val="21"/>
          <w:szCs w:val="21"/>
        </w:rPr>
        <w:t>即国家</w:t>
      </w:r>
      <w:r w:rsidR="008365CB" w:rsidRPr="00237211">
        <w:rPr>
          <w:rFonts w:ascii="SimSun" w:hAnsi="SimSun"/>
          <w:sz w:val="21"/>
          <w:szCs w:val="21"/>
        </w:rPr>
        <w:t>也应该被列入传统知识</w:t>
      </w:r>
      <w:r w:rsidRPr="00237211">
        <w:rPr>
          <w:rFonts w:ascii="SimSun" w:hAnsi="SimSun"/>
          <w:sz w:val="21"/>
          <w:szCs w:val="21"/>
        </w:rPr>
        <w:t>和</w:t>
      </w:r>
      <w:r w:rsidR="008365CB" w:rsidRPr="00237211">
        <w:rPr>
          <w:rFonts w:ascii="SimSun" w:hAnsi="SimSun"/>
          <w:sz w:val="21"/>
          <w:szCs w:val="21"/>
        </w:rPr>
        <w:t>传统文化表现形式</w:t>
      </w:r>
      <w:r w:rsidRPr="00237211">
        <w:rPr>
          <w:rFonts w:ascii="SimSun" w:hAnsi="SimSun"/>
          <w:sz w:val="21"/>
          <w:szCs w:val="21"/>
        </w:rPr>
        <w:t>定义</w:t>
      </w:r>
      <w:r w:rsidR="008365CB" w:rsidRPr="00237211">
        <w:rPr>
          <w:rFonts w:ascii="SimSun" w:hAnsi="SimSun"/>
          <w:sz w:val="21"/>
          <w:szCs w:val="21"/>
        </w:rPr>
        <w:t>内。</w:t>
      </w:r>
    </w:p>
    <w:p w:rsidR="001045BC" w:rsidRPr="00237211" w:rsidRDefault="006D6A00"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南非代表团对分开两个非常重要的条款（客体和保护范围）的理由表示关切，这两项条款应重新讨论。客体和保护范围相互关联且相互依存。就此而言，分开这两个条款限制了人们可能进行的讨论类型。因此，它提出了一种</w:t>
      </w:r>
      <w:r w:rsidR="00B51437" w:rsidRPr="00237211">
        <w:rPr>
          <w:rFonts w:ascii="SimSun" w:hAnsi="SimSun"/>
          <w:sz w:val="21"/>
          <w:szCs w:val="21"/>
        </w:rPr>
        <w:t>无定义的</w:t>
      </w:r>
      <w:r w:rsidRPr="00237211">
        <w:rPr>
          <w:rFonts w:ascii="SimSun" w:hAnsi="SimSun"/>
          <w:sz w:val="21"/>
          <w:szCs w:val="21"/>
        </w:rPr>
        <w:t>方法，</w:t>
      </w:r>
      <w:r w:rsidR="00B51437" w:rsidRPr="00237211">
        <w:rPr>
          <w:rFonts w:ascii="SimSun" w:hAnsi="SimSun"/>
          <w:sz w:val="21"/>
          <w:szCs w:val="21"/>
        </w:rPr>
        <w:t>也就是不对定义做出规定，也不对资格标准和</w:t>
      </w:r>
      <w:r w:rsidRPr="00237211">
        <w:rPr>
          <w:rFonts w:ascii="SimSun" w:hAnsi="SimSun"/>
          <w:sz w:val="21"/>
          <w:szCs w:val="21"/>
        </w:rPr>
        <w:t>客体</w:t>
      </w:r>
      <w:r w:rsidR="00B51437" w:rsidRPr="00237211">
        <w:rPr>
          <w:rFonts w:ascii="SimSun" w:hAnsi="SimSun"/>
          <w:sz w:val="21"/>
          <w:szCs w:val="21"/>
        </w:rPr>
        <w:t>做规定</w:t>
      </w:r>
      <w:r w:rsidRPr="00237211">
        <w:rPr>
          <w:rFonts w:ascii="SimSun" w:hAnsi="SimSun"/>
          <w:sz w:val="21"/>
          <w:szCs w:val="21"/>
        </w:rPr>
        <w:t>。关于</w:t>
      </w:r>
      <w:r w:rsidR="00B51437" w:rsidRPr="00237211">
        <w:rPr>
          <w:rFonts w:ascii="SimSun" w:hAnsi="SimSun"/>
          <w:sz w:val="21"/>
          <w:szCs w:val="21"/>
        </w:rPr>
        <w:t>传统知识问题</w:t>
      </w:r>
      <w:r w:rsidRPr="00237211">
        <w:rPr>
          <w:rFonts w:ascii="SimSun" w:hAnsi="SimSun"/>
          <w:sz w:val="21"/>
          <w:szCs w:val="21"/>
        </w:rPr>
        <w:t>的</w:t>
      </w:r>
      <w:r w:rsidR="00B51437" w:rsidRPr="00237211">
        <w:rPr>
          <w:rFonts w:ascii="SimSun" w:hAnsi="SimSun"/>
          <w:sz w:val="21"/>
          <w:szCs w:val="21"/>
        </w:rPr>
        <w:t>南非</w:t>
      </w:r>
      <w:r w:rsidRPr="00237211">
        <w:rPr>
          <w:rFonts w:ascii="SimSun" w:hAnsi="SimSun"/>
          <w:sz w:val="21"/>
          <w:szCs w:val="21"/>
        </w:rPr>
        <w:t>法案</w:t>
      </w:r>
      <w:r w:rsidR="00A4657C" w:rsidRPr="00237211">
        <w:rPr>
          <w:rFonts w:ascii="SimSun" w:hAnsi="SimSun"/>
          <w:sz w:val="21"/>
          <w:szCs w:val="21"/>
        </w:rPr>
        <w:t>的</w:t>
      </w:r>
      <w:r w:rsidR="00B51437" w:rsidRPr="00237211">
        <w:rPr>
          <w:rFonts w:ascii="SimSun" w:hAnsi="SimSun"/>
          <w:sz w:val="21"/>
          <w:szCs w:val="21"/>
        </w:rPr>
        <w:t>案</w:t>
      </w:r>
      <w:r w:rsidRPr="00237211">
        <w:rPr>
          <w:rFonts w:ascii="SimSun" w:hAnsi="SimSun"/>
          <w:sz w:val="21"/>
          <w:szCs w:val="21"/>
        </w:rPr>
        <w:t>文</w:t>
      </w:r>
      <w:r w:rsidR="00A4657C" w:rsidRPr="00237211">
        <w:rPr>
          <w:rFonts w:ascii="SimSun" w:hAnsi="SimSun"/>
          <w:sz w:val="21"/>
          <w:szCs w:val="21"/>
        </w:rPr>
        <w:t>就</w:t>
      </w:r>
      <w:r w:rsidR="00B51437" w:rsidRPr="00237211">
        <w:rPr>
          <w:rFonts w:ascii="SimSun" w:hAnsi="SimSun"/>
          <w:sz w:val="21"/>
          <w:szCs w:val="21"/>
        </w:rPr>
        <w:t>是IGC</w:t>
      </w:r>
      <w:r w:rsidRPr="00237211">
        <w:rPr>
          <w:rFonts w:ascii="SimSun" w:hAnsi="SimSun"/>
          <w:sz w:val="21"/>
          <w:szCs w:val="21"/>
        </w:rPr>
        <w:t>讨论的</w:t>
      </w:r>
      <w:r w:rsidR="00A4657C" w:rsidRPr="00237211">
        <w:rPr>
          <w:rFonts w:ascii="SimSun" w:hAnsi="SimSun"/>
          <w:sz w:val="21"/>
          <w:szCs w:val="21"/>
        </w:rPr>
        <w:t>一种反映</w:t>
      </w:r>
      <w:r w:rsidRPr="00237211">
        <w:rPr>
          <w:rFonts w:ascii="SimSun" w:hAnsi="SimSun"/>
          <w:sz w:val="21"/>
          <w:szCs w:val="21"/>
        </w:rPr>
        <w:t>。在研究保护标准时，法案起草小组选择了最低标准。拥有长长的</w:t>
      </w:r>
      <w:r w:rsidR="00A4657C" w:rsidRPr="00237211">
        <w:rPr>
          <w:rFonts w:ascii="SimSun" w:hAnsi="SimSun"/>
          <w:sz w:val="21"/>
          <w:szCs w:val="21"/>
        </w:rPr>
        <w:t>待选</w:t>
      </w:r>
      <w:r w:rsidRPr="00237211">
        <w:rPr>
          <w:rFonts w:ascii="SimSun" w:hAnsi="SimSun"/>
          <w:sz w:val="21"/>
          <w:szCs w:val="21"/>
        </w:rPr>
        <w:t>标准</w:t>
      </w:r>
      <w:r w:rsidR="00A4657C" w:rsidRPr="00237211">
        <w:rPr>
          <w:rFonts w:ascii="SimSun" w:hAnsi="SimSun"/>
          <w:sz w:val="21"/>
          <w:szCs w:val="21"/>
        </w:rPr>
        <w:t>清单</w:t>
      </w:r>
      <w:r w:rsidRPr="00237211">
        <w:rPr>
          <w:rFonts w:ascii="SimSun" w:hAnsi="SimSun"/>
          <w:sz w:val="21"/>
          <w:szCs w:val="21"/>
        </w:rPr>
        <w:t>将使它负担沉重和</w:t>
      </w:r>
      <w:r w:rsidR="00A4657C" w:rsidRPr="00237211">
        <w:rPr>
          <w:rFonts w:ascii="SimSun" w:hAnsi="SimSun"/>
          <w:sz w:val="21"/>
          <w:szCs w:val="21"/>
        </w:rPr>
        <w:t>具有</w:t>
      </w:r>
      <w:r w:rsidRPr="00237211">
        <w:rPr>
          <w:rFonts w:ascii="SimSun" w:hAnsi="SimSun"/>
          <w:sz w:val="21"/>
          <w:szCs w:val="21"/>
        </w:rPr>
        <w:t>法律上的不确定性。因此，该法案包含三个非常明确的标准：代代</w:t>
      </w:r>
      <w:r w:rsidR="00A4657C" w:rsidRPr="00237211">
        <w:rPr>
          <w:rFonts w:ascii="SimSun" w:hAnsi="SimSun"/>
          <w:sz w:val="21"/>
          <w:szCs w:val="21"/>
        </w:rPr>
        <w:t>相传</w:t>
      </w:r>
      <w:r w:rsidRPr="00237211">
        <w:rPr>
          <w:rFonts w:ascii="SimSun" w:hAnsi="SimSun"/>
          <w:sz w:val="21"/>
          <w:szCs w:val="21"/>
        </w:rPr>
        <w:t>、与社会和文化</w:t>
      </w:r>
      <w:r w:rsidR="00A4657C" w:rsidRPr="00237211">
        <w:rPr>
          <w:rFonts w:ascii="SimSun" w:hAnsi="SimSun"/>
          <w:sz w:val="21"/>
          <w:szCs w:val="21"/>
        </w:rPr>
        <w:t>认同</w:t>
      </w:r>
      <w:r w:rsidRPr="00237211">
        <w:rPr>
          <w:rFonts w:ascii="SimSun" w:hAnsi="SimSun"/>
          <w:sz w:val="21"/>
          <w:szCs w:val="21"/>
        </w:rPr>
        <w:t>的联系以及“</w:t>
      </w:r>
      <w:r w:rsidR="00A4657C" w:rsidRPr="00237211">
        <w:rPr>
          <w:rFonts w:ascii="SimSun" w:hAnsi="SimSun"/>
          <w:sz w:val="21"/>
          <w:szCs w:val="21"/>
        </w:rPr>
        <w:t>被</w:t>
      </w:r>
      <w:r w:rsidRPr="00237211">
        <w:rPr>
          <w:rFonts w:ascii="SimSun" w:hAnsi="SimSun"/>
          <w:sz w:val="21"/>
          <w:szCs w:val="21"/>
        </w:rPr>
        <w:t>使用、维护和发展”</w:t>
      </w:r>
      <w:r w:rsidR="00A4657C" w:rsidRPr="00237211">
        <w:rPr>
          <w:rFonts w:ascii="SimSun" w:hAnsi="SimSun"/>
          <w:sz w:val="21"/>
          <w:szCs w:val="21"/>
        </w:rPr>
        <w:t>。</w:t>
      </w:r>
    </w:p>
    <w:p w:rsidR="000E63CA" w:rsidRPr="00237211" w:rsidRDefault="008365CB"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来自特波提巴基金会的珍妮弗·托利·科普兹女士以报告员身份发言，</w:t>
      </w:r>
      <w:r w:rsidR="00A4657C" w:rsidRPr="00237211">
        <w:rPr>
          <w:rFonts w:ascii="SimSun" w:hAnsi="SimSun"/>
          <w:sz w:val="21"/>
          <w:szCs w:val="21"/>
        </w:rPr>
        <w:t>她说，关于“集体背景”，传统知识案文和传统文化表现形式案文之间存在细微差别。传统知识案文最初没有“集体背景”，因此是要反映传统文化表现形式案文中的定义。虽然有些人说并非所有知识都是集体创造的，也并非所有知识都</w:t>
      </w:r>
      <w:r w:rsidR="005F153B" w:rsidRPr="00237211">
        <w:rPr>
          <w:rFonts w:ascii="SimSun" w:hAnsi="SimSun"/>
          <w:sz w:val="21"/>
          <w:szCs w:val="21"/>
        </w:rPr>
        <w:t>是</w:t>
      </w:r>
      <w:r w:rsidR="00A4657C" w:rsidRPr="00237211">
        <w:rPr>
          <w:rFonts w:ascii="SimSun" w:hAnsi="SimSun"/>
          <w:sz w:val="21"/>
          <w:szCs w:val="21"/>
        </w:rPr>
        <w:t>集体维护或发展的。将案文放在方括号内是要表明在“集体背景”是否适用于创造、发展或维护问题上没有达成一致。关于时间要素，她说已经进行了长时间的讨论，该小组最初要求</w:t>
      </w:r>
      <w:r w:rsidR="001D4114" w:rsidRPr="00237211">
        <w:rPr>
          <w:rFonts w:ascii="SimSun" w:hAnsi="SimSun"/>
          <w:sz w:val="21"/>
          <w:szCs w:val="21"/>
        </w:rPr>
        <w:t>支持者</w:t>
      </w:r>
      <w:r w:rsidR="00A4657C" w:rsidRPr="00237211">
        <w:rPr>
          <w:rFonts w:ascii="SimSun" w:hAnsi="SimSun"/>
          <w:sz w:val="21"/>
          <w:szCs w:val="21"/>
        </w:rPr>
        <w:t>解释他们希望在</w:t>
      </w:r>
      <w:r w:rsidR="001D4114" w:rsidRPr="00237211">
        <w:rPr>
          <w:rFonts w:ascii="SimSun" w:hAnsi="SimSun"/>
          <w:sz w:val="21"/>
          <w:szCs w:val="21"/>
        </w:rPr>
        <w:t>案文</w:t>
      </w:r>
      <w:r w:rsidR="00A4657C" w:rsidRPr="00237211">
        <w:rPr>
          <w:rFonts w:ascii="SimSun" w:hAnsi="SimSun"/>
          <w:sz w:val="21"/>
          <w:szCs w:val="21"/>
        </w:rPr>
        <w:t>中反映</w:t>
      </w:r>
      <w:r w:rsidR="001D4114" w:rsidRPr="00237211">
        <w:rPr>
          <w:rFonts w:ascii="SimSun" w:hAnsi="SimSun"/>
          <w:sz w:val="21"/>
          <w:szCs w:val="21"/>
        </w:rPr>
        <w:t>时间要素的原因</w:t>
      </w:r>
      <w:r w:rsidR="00A4657C" w:rsidRPr="00237211">
        <w:rPr>
          <w:rFonts w:ascii="SimSun" w:hAnsi="SimSun"/>
          <w:sz w:val="21"/>
          <w:szCs w:val="21"/>
        </w:rPr>
        <w:t>。他们解释说，</w:t>
      </w:r>
      <w:r w:rsidR="001D4114" w:rsidRPr="00237211">
        <w:rPr>
          <w:rFonts w:ascii="SimSun" w:hAnsi="SimSun"/>
          <w:sz w:val="21"/>
          <w:szCs w:val="21"/>
        </w:rPr>
        <w:t>要想具有</w:t>
      </w:r>
      <w:r w:rsidR="00A4657C" w:rsidRPr="00237211">
        <w:rPr>
          <w:rFonts w:ascii="SimSun" w:hAnsi="SimSun"/>
          <w:sz w:val="21"/>
          <w:szCs w:val="21"/>
        </w:rPr>
        <w:t>法律确定性</w:t>
      </w:r>
      <w:r w:rsidR="001D4114" w:rsidRPr="00237211">
        <w:rPr>
          <w:rFonts w:ascii="SimSun" w:hAnsi="SimSun"/>
          <w:sz w:val="21"/>
          <w:szCs w:val="21"/>
        </w:rPr>
        <w:t>，就</w:t>
      </w:r>
      <w:r w:rsidR="00A4657C" w:rsidRPr="00237211">
        <w:rPr>
          <w:rFonts w:ascii="SimSun" w:hAnsi="SimSun"/>
          <w:sz w:val="21"/>
          <w:szCs w:val="21"/>
        </w:rPr>
        <w:t>必须有</w:t>
      </w:r>
      <w:r w:rsidR="001D4114" w:rsidRPr="00237211">
        <w:rPr>
          <w:rFonts w:ascii="SimSun" w:hAnsi="SimSun"/>
          <w:sz w:val="21"/>
          <w:szCs w:val="21"/>
        </w:rPr>
        <w:t>时间要素</w:t>
      </w:r>
      <w:r w:rsidR="00A4657C" w:rsidRPr="00237211">
        <w:rPr>
          <w:rFonts w:ascii="SimSun" w:hAnsi="SimSun"/>
          <w:sz w:val="21"/>
          <w:szCs w:val="21"/>
        </w:rPr>
        <w:t>。然而，其他人也解释说，</w:t>
      </w:r>
      <w:r w:rsidR="001D4114" w:rsidRPr="00237211">
        <w:rPr>
          <w:rFonts w:ascii="SimSun" w:hAnsi="SimSun"/>
          <w:sz w:val="21"/>
          <w:szCs w:val="21"/>
        </w:rPr>
        <w:t>并非所有情况都要有时间要素，</w:t>
      </w:r>
      <w:r w:rsidR="00A4657C" w:rsidRPr="00237211">
        <w:rPr>
          <w:rFonts w:ascii="SimSun" w:hAnsi="SimSun"/>
          <w:sz w:val="21"/>
          <w:szCs w:val="21"/>
        </w:rPr>
        <w:t>并且可能与动态和</w:t>
      </w:r>
      <w:r w:rsidR="001D4114" w:rsidRPr="00237211">
        <w:rPr>
          <w:rFonts w:ascii="SimSun" w:hAnsi="SimSun"/>
          <w:sz w:val="21"/>
          <w:szCs w:val="21"/>
        </w:rPr>
        <w:t>不断发展的</w:t>
      </w:r>
      <w:r w:rsidR="00A4657C" w:rsidRPr="00237211">
        <w:rPr>
          <w:rFonts w:ascii="SimSun" w:hAnsi="SimSun"/>
          <w:sz w:val="21"/>
          <w:szCs w:val="21"/>
        </w:rPr>
        <w:t>概念相</w:t>
      </w:r>
      <w:r w:rsidR="001D4114" w:rsidRPr="00237211">
        <w:rPr>
          <w:rFonts w:ascii="SimSun" w:hAnsi="SimSun"/>
          <w:sz w:val="21"/>
          <w:szCs w:val="21"/>
        </w:rPr>
        <w:t>违背</w:t>
      </w:r>
      <w:r w:rsidR="00A4657C" w:rsidRPr="00237211">
        <w:rPr>
          <w:rFonts w:ascii="SimSun" w:hAnsi="SimSun"/>
          <w:sz w:val="21"/>
          <w:szCs w:val="21"/>
        </w:rPr>
        <w:t>。一些人还指出，要求社区</w:t>
      </w:r>
      <w:r w:rsidR="001D4114" w:rsidRPr="00237211">
        <w:rPr>
          <w:rFonts w:ascii="SimSun" w:hAnsi="SimSun"/>
          <w:sz w:val="21"/>
          <w:szCs w:val="21"/>
        </w:rPr>
        <w:t>在时间上保持不动的状态</w:t>
      </w:r>
      <w:r w:rsidR="00A4657C" w:rsidRPr="00237211">
        <w:rPr>
          <w:rFonts w:ascii="SimSun" w:hAnsi="SimSun"/>
          <w:sz w:val="21"/>
          <w:szCs w:val="21"/>
        </w:rPr>
        <w:t>可能不公平，一些人还指出，</w:t>
      </w:r>
      <w:r w:rsidR="0092078B" w:rsidRPr="00237211">
        <w:rPr>
          <w:rFonts w:ascii="SimSun" w:hAnsi="SimSun"/>
          <w:sz w:val="21"/>
          <w:szCs w:val="21"/>
        </w:rPr>
        <w:t>知识在头</w:t>
      </w:r>
      <w:r w:rsidR="00A4657C" w:rsidRPr="00237211">
        <w:rPr>
          <w:rFonts w:ascii="SimSun" w:hAnsi="SimSun"/>
          <w:sz w:val="21"/>
          <w:szCs w:val="21"/>
        </w:rPr>
        <w:t>50年</w:t>
      </w:r>
      <w:r w:rsidR="001D4114" w:rsidRPr="00237211">
        <w:rPr>
          <w:rFonts w:ascii="SimSun" w:hAnsi="SimSun"/>
          <w:sz w:val="21"/>
          <w:szCs w:val="21"/>
        </w:rPr>
        <w:t>内</w:t>
      </w:r>
      <w:r w:rsidR="0092078B" w:rsidRPr="00237211">
        <w:rPr>
          <w:rFonts w:ascii="SimSun" w:hAnsi="SimSun"/>
          <w:sz w:val="21"/>
          <w:szCs w:val="21"/>
        </w:rPr>
        <w:t>不受保护和在满</w:t>
      </w:r>
      <w:r w:rsidR="00A4657C" w:rsidRPr="00237211">
        <w:rPr>
          <w:rFonts w:ascii="SimSun" w:hAnsi="SimSun"/>
          <w:sz w:val="21"/>
          <w:szCs w:val="21"/>
        </w:rPr>
        <w:t>50年</w:t>
      </w:r>
      <w:r w:rsidR="0092078B" w:rsidRPr="00237211">
        <w:rPr>
          <w:rFonts w:ascii="SimSun" w:hAnsi="SimSun"/>
          <w:sz w:val="21"/>
          <w:szCs w:val="21"/>
        </w:rPr>
        <w:t>后</w:t>
      </w:r>
      <w:r w:rsidR="00A4657C" w:rsidRPr="00237211">
        <w:rPr>
          <w:rFonts w:ascii="SimSun" w:hAnsi="SimSun"/>
          <w:sz w:val="21"/>
          <w:szCs w:val="21"/>
        </w:rPr>
        <w:t>突然受到保护</w:t>
      </w:r>
      <w:r w:rsidR="0092078B" w:rsidRPr="00237211">
        <w:rPr>
          <w:rFonts w:ascii="SimSun" w:hAnsi="SimSun"/>
          <w:sz w:val="21"/>
          <w:szCs w:val="21"/>
        </w:rPr>
        <w:t>可能存在不一致</w:t>
      </w:r>
      <w:r w:rsidR="00A4657C" w:rsidRPr="00237211">
        <w:rPr>
          <w:rFonts w:ascii="SimSun" w:hAnsi="SimSun"/>
          <w:sz w:val="21"/>
          <w:szCs w:val="21"/>
        </w:rPr>
        <w:t>。在这一</w:t>
      </w:r>
      <w:r w:rsidR="0092078B" w:rsidRPr="00237211">
        <w:rPr>
          <w:rFonts w:ascii="SimSun" w:hAnsi="SimSun"/>
          <w:sz w:val="21"/>
          <w:szCs w:val="21"/>
        </w:rPr>
        <w:t>问题上没有达成一致</w:t>
      </w:r>
      <w:r w:rsidR="00A4657C" w:rsidRPr="00237211">
        <w:rPr>
          <w:rFonts w:ascii="SimSun" w:hAnsi="SimSun"/>
          <w:sz w:val="21"/>
          <w:szCs w:val="21"/>
        </w:rPr>
        <w:t>。</w:t>
      </w:r>
    </w:p>
    <w:p w:rsidR="009A7C8F" w:rsidRPr="00237211" w:rsidRDefault="006C5807"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主席宣布成员国可就联络小组提供的材料提出问题或要求予以说明。</w:t>
      </w:r>
    </w:p>
    <w:p w:rsidR="00BF1FCD" w:rsidRPr="00237211" w:rsidRDefault="006C5807"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尼日利亚代表团回顾了先前就时间问题进行的谈判情况，并说，支持者们尚未对传统知识保护须以50年为基准的原因进行辩护，同时考虑到与公有领域和资格标准有关的谈话。这是对传统知识</w:t>
      </w:r>
      <w:r w:rsidR="000E1771" w:rsidRPr="00237211">
        <w:rPr>
          <w:rFonts w:ascii="SimSun" w:hAnsi="SimSun"/>
          <w:sz w:val="21"/>
          <w:szCs w:val="21"/>
        </w:rPr>
        <w:t>性质的一种</w:t>
      </w:r>
      <w:r w:rsidRPr="00237211">
        <w:rPr>
          <w:rFonts w:ascii="SimSun" w:hAnsi="SimSun"/>
          <w:sz w:val="21"/>
          <w:szCs w:val="21"/>
        </w:rPr>
        <w:t>关键</w:t>
      </w:r>
      <w:r w:rsidR="000E1771" w:rsidRPr="00237211">
        <w:rPr>
          <w:rFonts w:ascii="SimSun" w:hAnsi="SimSun"/>
          <w:sz w:val="21"/>
          <w:szCs w:val="21"/>
        </w:rPr>
        <w:t>约束</w:t>
      </w:r>
      <w:r w:rsidRPr="00237211">
        <w:rPr>
          <w:rFonts w:ascii="SimSun" w:hAnsi="SimSun"/>
          <w:sz w:val="21"/>
          <w:szCs w:val="21"/>
        </w:rPr>
        <w:t>，并且涉及到IGC是想要一份自成一体的文件还是想要一份严格意义上的知识产权文件。这个问题极其重要，任何支持者都应该解释这</w:t>
      </w:r>
      <w:r w:rsidR="000E1771" w:rsidRPr="00237211">
        <w:rPr>
          <w:rFonts w:ascii="SimSun" w:hAnsi="SimSun"/>
          <w:sz w:val="21"/>
          <w:szCs w:val="21"/>
        </w:rPr>
        <w:t>种提案</w:t>
      </w:r>
      <w:r w:rsidRPr="00237211">
        <w:rPr>
          <w:rFonts w:ascii="SimSun" w:hAnsi="SimSun"/>
          <w:sz w:val="21"/>
          <w:szCs w:val="21"/>
        </w:rPr>
        <w:t>背后的原因</w:t>
      </w:r>
      <w:r w:rsidR="000E1771" w:rsidRPr="00237211">
        <w:rPr>
          <w:rFonts w:ascii="SimSun" w:hAnsi="SimSun"/>
          <w:sz w:val="21"/>
          <w:szCs w:val="21"/>
        </w:rPr>
        <w:t>。</w:t>
      </w:r>
    </w:p>
    <w:p w:rsidR="00BF5440" w:rsidRPr="00237211" w:rsidRDefault="000E1771"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lastRenderedPageBreak/>
        <w:t>图帕赫·阿马鲁的代表说，通过8年的讨论，IGC显然失败了。2012年，IGC讨论了关于传统知识和传统文化表现形式的文书草案，且该草案载有客体的定义。教科文组织和联合国的所有条约都有定义。这对任何一类条约都是绝对至关重要的。他想知道，为什么自2012年以来，这两个文书中的定义都被减弱了，为什么IGC在浪费时间而不是弄清楚定义。自2000年以来，土著人民一直在坚持他们对其传统知识和传统文化表现形式的权利，他想知道50年标准与什么有关。他问，这是否</w:t>
      </w:r>
      <w:r w:rsidR="00196F4E" w:rsidRPr="00237211">
        <w:rPr>
          <w:rFonts w:ascii="SimSun" w:hAnsi="SimSun"/>
          <w:sz w:val="21"/>
          <w:szCs w:val="21"/>
        </w:rPr>
        <w:t>因为各国</w:t>
      </w:r>
      <w:r w:rsidRPr="00237211">
        <w:rPr>
          <w:rFonts w:ascii="SimSun" w:hAnsi="SimSun"/>
          <w:sz w:val="21"/>
          <w:szCs w:val="21"/>
        </w:rPr>
        <w:t>认为再过50年就不会有土著人</w:t>
      </w:r>
      <w:r w:rsidR="00196F4E" w:rsidRPr="00237211">
        <w:rPr>
          <w:rFonts w:ascii="SimSun" w:hAnsi="SimSun"/>
          <w:sz w:val="21"/>
          <w:szCs w:val="21"/>
        </w:rPr>
        <w:t>民</w:t>
      </w:r>
      <w:r w:rsidRPr="00237211">
        <w:rPr>
          <w:rFonts w:ascii="SimSun" w:hAnsi="SimSun"/>
          <w:sz w:val="21"/>
          <w:szCs w:val="21"/>
        </w:rPr>
        <w:t>的踪迹了，他们就会消失。他</w:t>
      </w:r>
      <w:r w:rsidR="00196F4E" w:rsidRPr="00237211">
        <w:rPr>
          <w:rFonts w:ascii="SimSun" w:hAnsi="SimSun"/>
          <w:sz w:val="21"/>
          <w:szCs w:val="21"/>
        </w:rPr>
        <w:t>建议的</w:t>
      </w:r>
      <w:r w:rsidRPr="00237211">
        <w:rPr>
          <w:rFonts w:ascii="SimSun" w:hAnsi="SimSun"/>
          <w:sz w:val="21"/>
          <w:szCs w:val="21"/>
        </w:rPr>
        <w:t>定义</w:t>
      </w:r>
      <w:r w:rsidR="00196F4E" w:rsidRPr="00237211">
        <w:rPr>
          <w:rFonts w:ascii="SimSun" w:hAnsi="SimSun"/>
          <w:sz w:val="21"/>
          <w:szCs w:val="21"/>
        </w:rPr>
        <w:t>如下</w:t>
      </w:r>
      <w:r w:rsidRPr="00237211">
        <w:rPr>
          <w:rFonts w:ascii="SimSun" w:hAnsi="SimSun"/>
          <w:sz w:val="21"/>
          <w:szCs w:val="21"/>
        </w:rPr>
        <w:t>：“</w:t>
      </w:r>
      <w:r w:rsidR="00196F4E" w:rsidRPr="00237211">
        <w:rPr>
          <w:rFonts w:ascii="SimSun" w:hAnsi="SimSun"/>
          <w:sz w:val="21"/>
          <w:szCs w:val="21"/>
        </w:rPr>
        <w:t>传统文化表现形式</w:t>
      </w:r>
      <w:r w:rsidRPr="00237211">
        <w:rPr>
          <w:rFonts w:ascii="SimSun" w:hAnsi="SimSun"/>
          <w:sz w:val="21"/>
          <w:szCs w:val="21"/>
        </w:rPr>
        <w:t>都是有形和无形的形式。这包括所有表达</w:t>
      </w:r>
      <w:r w:rsidR="00196F4E" w:rsidRPr="00237211">
        <w:rPr>
          <w:rFonts w:ascii="SimSun" w:hAnsi="SimSun"/>
          <w:sz w:val="21"/>
          <w:szCs w:val="21"/>
        </w:rPr>
        <w:t>形式及其</w:t>
      </w:r>
      <w:r w:rsidRPr="00237211">
        <w:rPr>
          <w:rFonts w:ascii="SimSun" w:hAnsi="SimSun"/>
          <w:sz w:val="21"/>
          <w:szCs w:val="21"/>
        </w:rPr>
        <w:t>自</w:t>
      </w:r>
      <w:r w:rsidR="00196F4E" w:rsidRPr="00237211">
        <w:rPr>
          <w:rFonts w:ascii="SimSun" w:hAnsi="SimSun"/>
          <w:sz w:val="21"/>
          <w:szCs w:val="21"/>
        </w:rPr>
        <w:t>我</w:t>
      </w:r>
      <w:r w:rsidRPr="00237211">
        <w:rPr>
          <w:rFonts w:ascii="SimSun" w:hAnsi="SimSun"/>
          <w:sz w:val="21"/>
          <w:szCs w:val="21"/>
        </w:rPr>
        <w:t>表达文化遗产中出现</w:t>
      </w:r>
      <w:r w:rsidR="00196F4E" w:rsidRPr="00237211">
        <w:rPr>
          <w:rFonts w:ascii="SimSun" w:hAnsi="SimSun"/>
          <w:sz w:val="21"/>
          <w:szCs w:val="21"/>
        </w:rPr>
        <w:t>和/或彰显的地方</w:t>
      </w:r>
      <w:r w:rsidRPr="00237211">
        <w:rPr>
          <w:rFonts w:ascii="SimSun" w:hAnsi="SimSun"/>
          <w:sz w:val="21"/>
          <w:szCs w:val="21"/>
        </w:rPr>
        <w:t>。它们在时间和空间上</w:t>
      </w:r>
      <w:r w:rsidR="00196F4E" w:rsidRPr="00237211">
        <w:rPr>
          <w:rFonts w:ascii="SimSun" w:hAnsi="SimSun"/>
          <w:sz w:val="21"/>
          <w:szCs w:val="21"/>
        </w:rPr>
        <w:t>代代相传</w:t>
      </w:r>
      <w:r w:rsidRPr="00237211">
        <w:rPr>
          <w:rFonts w:ascii="SimSun" w:hAnsi="SimSun"/>
          <w:sz w:val="21"/>
          <w:szCs w:val="21"/>
        </w:rPr>
        <w:t>。</w:t>
      </w:r>
      <w:r w:rsidR="00196F4E" w:rsidRPr="00237211">
        <w:rPr>
          <w:rFonts w:ascii="SimSun" w:hAnsi="SimSun"/>
          <w:sz w:val="21"/>
          <w:szCs w:val="21"/>
        </w:rPr>
        <w:t>根据本条规定，对传统文化表现形式的法律保护使之不受任何非法使用尤其应适用于：</w:t>
      </w:r>
      <w:r w:rsidR="008C24C6" w:rsidRPr="00237211">
        <w:rPr>
          <w:rFonts w:ascii="SimSun" w:hAnsi="SimSun" w:hint="eastAsia"/>
          <w:sz w:val="21"/>
          <w:szCs w:val="21"/>
        </w:rPr>
        <w:t>(</w:t>
      </w:r>
      <w:r w:rsidR="00196F4E" w:rsidRPr="00237211">
        <w:rPr>
          <w:rFonts w:ascii="SimSun" w:hAnsi="SimSun"/>
          <w:sz w:val="21"/>
          <w:szCs w:val="21"/>
        </w:rPr>
        <w:t>a</w:t>
      </w:r>
      <w:r w:rsidR="008C24C6" w:rsidRPr="00237211">
        <w:rPr>
          <w:rFonts w:ascii="SimSun" w:hAnsi="SimSun" w:hint="eastAsia"/>
          <w:sz w:val="21"/>
          <w:szCs w:val="21"/>
        </w:rPr>
        <w:t>)</w:t>
      </w:r>
      <w:r w:rsidR="00196F4E" w:rsidRPr="00237211">
        <w:rPr>
          <w:rFonts w:ascii="SimSun" w:hAnsi="SimSun"/>
          <w:sz w:val="21"/>
          <w:szCs w:val="21"/>
        </w:rPr>
        <w:t>语音或口头表达，如故事、通俗故事、史诗、通俗传说、诗歌、谜语和其他叙述；以及词语、标志、口头表达、名称和神圣符号；</w:t>
      </w:r>
      <w:r w:rsidR="008C24C6" w:rsidRPr="00237211">
        <w:rPr>
          <w:rFonts w:ascii="SimSun" w:hAnsi="SimSun" w:hint="eastAsia"/>
          <w:sz w:val="21"/>
          <w:szCs w:val="21"/>
        </w:rPr>
        <w:t>(</w:t>
      </w:r>
      <w:r w:rsidR="00196F4E" w:rsidRPr="00237211">
        <w:rPr>
          <w:rFonts w:ascii="SimSun" w:hAnsi="SimSun"/>
          <w:sz w:val="21"/>
          <w:szCs w:val="21"/>
        </w:rPr>
        <w:t>b</w:t>
      </w:r>
      <w:r w:rsidR="008C24C6" w:rsidRPr="00237211">
        <w:rPr>
          <w:rFonts w:ascii="SimSun" w:hAnsi="SimSun" w:hint="eastAsia"/>
          <w:sz w:val="21"/>
          <w:szCs w:val="21"/>
        </w:rPr>
        <w:t>)</w:t>
      </w:r>
      <w:r w:rsidR="00196F4E" w:rsidRPr="00237211">
        <w:rPr>
          <w:rFonts w:ascii="SimSun" w:hAnsi="SimSun"/>
          <w:sz w:val="21"/>
          <w:szCs w:val="21"/>
        </w:rPr>
        <w:t>音乐或（听觉）声音表达，如歌曲、节奏和本土器乐；</w:t>
      </w:r>
      <w:r w:rsidR="008C24C6" w:rsidRPr="00237211">
        <w:rPr>
          <w:rFonts w:ascii="SimSun" w:hAnsi="SimSun" w:hint="eastAsia"/>
          <w:sz w:val="21"/>
          <w:szCs w:val="21"/>
        </w:rPr>
        <w:t>(</w:t>
      </w:r>
      <w:r w:rsidR="00196F4E" w:rsidRPr="00237211">
        <w:rPr>
          <w:rFonts w:ascii="SimSun" w:hAnsi="SimSun"/>
          <w:sz w:val="21"/>
          <w:szCs w:val="21"/>
        </w:rPr>
        <w:t>c</w:t>
      </w:r>
      <w:r w:rsidR="008C24C6" w:rsidRPr="00237211">
        <w:rPr>
          <w:rFonts w:ascii="SimSun" w:hAnsi="SimSun" w:hint="eastAsia"/>
          <w:sz w:val="21"/>
          <w:szCs w:val="21"/>
        </w:rPr>
        <w:t>)</w:t>
      </w:r>
      <w:r w:rsidR="00196F4E" w:rsidRPr="00237211">
        <w:rPr>
          <w:rFonts w:ascii="SimSun" w:hAnsi="SimSun"/>
          <w:sz w:val="21"/>
          <w:szCs w:val="21"/>
        </w:rPr>
        <w:t>通过</w:t>
      </w:r>
      <w:r w:rsidR="007A314F" w:rsidRPr="00237211">
        <w:rPr>
          <w:rFonts w:ascii="SimSun" w:hAnsi="SimSun"/>
          <w:sz w:val="21"/>
          <w:szCs w:val="21"/>
        </w:rPr>
        <w:t>肢体</w:t>
      </w:r>
      <w:r w:rsidR="00196F4E" w:rsidRPr="00237211">
        <w:rPr>
          <w:rFonts w:ascii="SimSun" w:hAnsi="SimSun"/>
          <w:sz w:val="21"/>
          <w:szCs w:val="21"/>
        </w:rPr>
        <w:t>动作</w:t>
      </w:r>
      <w:r w:rsidR="007A314F" w:rsidRPr="00237211">
        <w:rPr>
          <w:rFonts w:ascii="SimSun" w:hAnsi="SimSun"/>
          <w:sz w:val="21"/>
          <w:szCs w:val="21"/>
        </w:rPr>
        <w:t>的</w:t>
      </w:r>
      <w:r w:rsidR="00196F4E" w:rsidRPr="00237211">
        <w:rPr>
          <w:rFonts w:ascii="SimSun" w:hAnsi="SimSun"/>
          <w:sz w:val="21"/>
          <w:szCs w:val="21"/>
        </w:rPr>
        <w:t>表达，如舞蹈、风景表现、圣地的仪式、传统游戏以及其他基于流行传统的解释或</w:t>
      </w:r>
      <w:r w:rsidR="007A314F" w:rsidRPr="00237211">
        <w:rPr>
          <w:rFonts w:ascii="SimSun" w:hAnsi="SimSun"/>
          <w:sz w:val="21"/>
          <w:szCs w:val="21"/>
        </w:rPr>
        <w:t>演奏</w:t>
      </w:r>
      <w:r w:rsidR="00196F4E" w:rsidRPr="00237211">
        <w:rPr>
          <w:rFonts w:ascii="SimSun" w:hAnsi="SimSun"/>
          <w:sz w:val="21"/>
          <w:szCs w:val="21"/>
        </w:rPr>
        <w:t>、戏剧和戏剧作品；</w:t>
      </w:r>
      <w:r w:rsidR="008C24C6" w:rsidRPr="00237211">
        <w:rPr>
          <w:rFonts w:ascii="SimSun" w:hAnsi="SimSun" w:hint="eastAsia"/>
          <w:sz w:val="21"/>
          <w:szCs w:val="21"/>
        </w:rPr>
        <w:t>(</w:t>
      </w:r>
      <w:r w:rsidR="00196F4E" w:rsidRPr="00237211">
        <w:rPr>
          <w:rFonts w:ascii="SimSun" w:hAnsi="SimSun"/>
          <w:sz w:val="21"/>
          <w:szCs w:val="21"/>
        </w:rPr>
        <w:t>d</w:t>
      </w:r>
      <w:r w:rsidR="008C24C6" w:rsidRPr="00237211">
        <w:rPr>
          <w:rFonts w:ascii="SimSun" w:hAnsi="SimSun" w:hint="eastAsia"/>
          <w:sz w:val="21"/>
          <w:szCs w:val="21"/>
        </w:rPr>
        <w:t>)</w:t>
      </w:r>
      <w:r w:rsidR="007A314F" w:rsidRPr="00237211">
        <w:rPr>
          <w:rFonts w:ascii="SimSun" w:hAnsi="SimSun"/>
          <w:sz w:val="21"/>
          <w:szCs w:val="21"/>
        </w:rPr>
        <w:t>有形的表现形式，如艺术作品，特别是绘画、设计、油</w:t>
      </w:r>
      <w:r w:rsidR="00196F4E" w:rsidRPr="00237211">
        <w:rPr>
          <w:rFonts w:ascii="SimSun" w:hAnsi="SimSun"/>
          <w:sz w:val="21"/>
          <w:szCs w:val="21"/>
        </w:rPr>
        <w:t>画、雕塑、陶器、陶土、马赛克、木制品和珠宝</w:t>
      </w:r>
      <w:r w:rsidR="007A314F" w:rsidRPr="00237211">
        <w:rPr>
          <w:rFonts w:ascii="SimSun" w:hAnsi="SimSun"/>
          <w:sz w:val="21"/>
          <w:szCs w:val="21"/>
        </w:rPr>
        <w:t>、建筑和丧葬精神作品。保护和保障将适用于所有作为集体和智力活动的</w:t>
      </w:r>
      <w:r w:rsidR="00196F4E" w:rsidRPr="00237211">
        <w:rPr>
          <w:rFonts w:ascii="SimSun" w:hAnsi="SimSun"/>
          <w:sz w:val="21"/>
          <w:szCs w:val="21"/>
        </w:rPr>
        <w:t>成果</w:t>
      </w:r>
      <w:r w:rsidR="007A314F" w:rsidRPr="00237211">
        <w:rPr>
          <w:rFonts w:ascii="SimSun" w:hAnsi="SimSun"/>
          <w:sz w:val="21"/>
          <w:szCs w:val="21"/>
        </w:rPr>
        <w:t>以及</w:t>
      </w:r>
      <w:r w:rsidR="00196F4E" w:rsidRPr="00237211">
        <w:rPr>
          <w:rFonts w:ascii="SimSun" w:hAnsi="SimSun"/>
          <w:sz w:val="21"/>
          <w:szCs w:val="21"/>
        </w:rPr>
        <w:t>构成土著人民和当地社区的活记忆并作为其文化、社会和历史身份或遗产的固有组成部分属于这些人或社区</w:t>
      </w:r>
      <w:r w:rsidR="007A314F" w:rsidRPr="00237211">
        <w:rPr>
          <w:rFonts w:ascii="SimSun" w:hAnsi="SimSun"/>
          <w:sz w:val="21"/>
          <w:szCs w:val="21"/>
        </w:rPr>
        <w:t>的所有传统文化表现形式</w:t>
      </w:r>
      <w:r w:rsidR="00196F4E" w:rsidRPr="00237211">
        <w:rPr>
          <w:rFonts w:ascii="SimSun" w:hAnsi="SimSun"/>
          <w:sz w:val="21"/>
          <w:szCs w:val="21"/>
        </w:rPr>
        <w:t>。”</w:t>
      </w:r>
    </w:p>
    <w:p w:rsidR="0027256B" w:rsidRPr="00237211" w:rsidRDefault="007A314F"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主席注意到没有成员国支持图帕赫·阿马鲁代表的提案。</w:t>
      </w:r>
    </w:p>
    <w:p w:rsidR="0027256B" w:rsidRPr="00237211" w:rsidRDefault="007A314F"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加纳代表团要求对为什么删除“产生”一词予以说明。</w:t>
      </w:r>
    </w:p>
    <w:p w:rsidR="00F113AF" w:rsidRPr="00237211" w:rsidRDefault="007A314F"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来自特波提巴基金会的珍妮弗·托利·科普兹女士以报告员身份发言，她说，这是少有的达成一致的问题之一，因为看起来“创建”和“产生”是同义词，所以一致同意删除“产生”一词。</w:t>
      </w:r>
    </w:p>
    <w:p w:rsidR="008056F5" w:rsidRPr="00237211" w:rsidRDefault="00B426B6"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加纳代表团解释说，在“产生”一词上遇到的困难是有时候未必是传统知识或传统文化表现形式是由某个人创造的，但产生某些传统知识或传统文化表现形式的人可能在某种意义上对它进行了改编，社区有可能是利用不同的传统知识来源而产生它的。例如，加纳有一个叫阿纳西的民间人物。阿纳西是土生土长的加纳人；然而，加勒比地区也在他们的故事中发展了这个人物。民间传说的某些方面不是创造出来的，而是发展起来的。因此，建议保留“产生”一词以便涵盖以上方面。</w:t>
      </w:r>
    </w:p>
    <w:p w:rsidR="002F49C4" w:rsidRPr="00237211" w:rsidRDefault="00B426B6"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主席请</w:t>
      </w:r>
      <w:r w:rsidR="00523B62" w:rsidRPr="00237211">
        <w:rPr>
          <w:rFonts w:ascii="SimSun" w:hAnsi="SimSun"/>
          <w:sz w:val="21"/>
          <w:szCs w:val="21"/>
        </w:rPr>
        <w:t>负责保护范围问题的</w:t>
      </w:r>
      <w:r w:rsidRPr="00237211">
        <w:rPr>
          <w:rFonts w:ascii="SimSun" w:hAnsi="SimSun"/>
          <w:sz w:val="21"/>
          <w:szCs w:val="21"/>
        </w:rPr>
        <w:t>第二联络小组</w:t>
      </w:r>
      <w:r w:rsidR="00523B62" w:rsidRPr="00237211">
        <w:rPr>
          <w:rFonts w:ascii="SimSun" w:hAnsi="SimSun"/>
          <w:sz w:val="21"/>
          <w:szCs w:val="21"/>
        </w:rPr>
        <w:t>介绍其报告。</w:t>
      </w:r>
    </w:p>
    <w:p w:rsidR="00C978A1" w:rsidRPr="00237211" w:rsidRDefault="00523B62"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来自图拉利普部的普雷斯顿·哈迪逊先生以报告员身份发言，他说，联络小组审议了采取分层法保护传统知识和传统文化表现形式问题。</w:t>
      </w:r>
      <w:r w:rsidR="00550881" w:rsidRPr="00237211">
        <w:rPr>
          <w:rFonts w:ascii="SimSun" w:hAnsi="SimSun"/>
          <w:sz w:val="21"/>
          <w:szCs w:val="21"/>
        </w:rPr>
        <w:t>由于分层</w:t>
      </w:r>
      <w:r w:rsidRPr="00237211">
        <w:rPr>
          <w:rFonts w:ascii="SimSun" w:hAnsi="SimSun"/>
          <w:sz w:val="21"/>
          <w:szCs w:val="21"/>
        </w:rPr>
        <w:t>法复杂</w:t>
      </w:r>
      <w:r w:rsidR="00550881" w:rsidRPr="00237211">
        <w:rPr>
          <w:rFonts w:ascii="SimSun" w:hAnsi="SimSun"/>
          <w:sz w:val="21"/>
          <w:szCs w:val="21"/>
        </w:rPr>
        <w:t>且</w:t>
      </w:r>
      <w:r w:rsidRPr="00237211">
        <w:rPr>
          <w:rFonts w:ascii="SimSun" w:hAnsi="SimSun"/>
          <w:sz w:val="21"/>
          <w:szCs w:val="21"/>
        </w:rPr>
        <w:t>问题</w:t>
      </w:r>
      <w:r w:rsidR="00550881" w:rsidRPr="00237211">
        <w:rPr>
          <w:rFonts w:ascii="SimSun" w:hAnsi="SimSun"/>
          <w:sz w:val="21"/>
          <w:szCs w:val="21"/>
        </w:rPr>
        <w:t>多</w:t>
      </w:r>
      <w:r w:rsidRPr="00237211">
        <w:rPr>
          <w:rFonts w:ascii="SimSun" w:hAnsi="SimSun"/>
          <w:sz w:val="21"/>
          <w:szCs w:val="21"/>
        </w:rPr>
        <w:t>，联络小组重点</w:t>
      </w:r>
      <w:r w:rsidR="00550881" w:rsidRPr="00237211">
        <w:rPr>
          <w:rFonts w:ascii="SimSun" w:hAnsi="SimSun"/>
          <w:sz w:val="21"/>
          <w:szCs w:val="21"/>
        </w:rPr>
        <w:t>讨论了传统知识案文</w:t>
      </w:r>
      <w:r w:rsidRPr="00237211">
        <w:rPr>
          <w:rFonts w:ascii="SimSun" w:hAnsi="SimSun"/>
          <w:sz w:val="21"/>
          <w:szCs w:val="21"/>
        </w:rPr>
        <w:t>的</w:t>
      </w:r>
      <w:r w:rsidR="00550881" w:rsidRPr="00237211">
        <w:rPr>
          <w:rFonts w:ascii="SimSun" w:hAnsi="SimSun"/>
          <w:sz w:val="21"/>
          <w:szCs w:val="21"/>
        </w:rPr>
        <w:t>替代项</w:t>
      </w:r>
      <w:r w:rsidRPr="00237211">
        <w:rPr>
          <w:rFonts w:ascii="SimSun" w:hAnsi="SimSun"/>
          <w:sz w:val="21"/>
          <w:szCs w:val="21"/>
        </w:rPr>
        <w:t>2，而不影响任何其他</w:t>
      </w:r>
      <w:r w:rsidR="00550881" w:rsidRPr="00237211">
        <w:rPr>
          <w:rFonts w:ascii="SimSun" w:hAnsi="SimSun"/>
          <w:sz w:val="21"/>
          <w:szCs w:val="21"/>
        </w:rPr>
        <w:t>替代项</w:t>
      </w:r>
      <w:r w:rsidRPr="00237211">
        <w:rPr>
          <w:rFonts w:ascii="SimSun" w:hAnsi="SimSun"/>
          <w:sz w:val="21"/>
          <w:szCs w:val="21"/>
        </w:rPr>
        <w:t>。该小组关注的是</w:t>
      </w:r>
      <w:r w:rsidR="00550881" w:rsidRPr="00237211">
        <w:rPr>
          <w:rFonts w:ascii="SimSun" w:hAnsi="SimSun"/>
          <w:sz w:val="21"/>
          <w:szCs w:val="21"/>
        </w:rPr>
        <w:t>问题，而未关注</w:t>
      </w:r>
      <w:r w:rsidRPr="00237211">
        <w:rPr>
          <w:rFonts w:ascii="SimSun" w:hAnsi="SimSun"/>
          <w:sz w:val="21"/>
          <w:szCs w:val="21"/>
        </w:rPr>
        <w:t>起草</w:t>
      </w:r>
      <w:r w:rsidR="00550881" w:rsidRPr="00237211">
        <w:rPr>
          <w:rFonts w:ascii="SimSun" w:hAnsi="SimSun"/>
          <w:sz w:val="21"/>
          <w:szCs w:val="21"/>
        </w:rPr>
        <w:t>替代项</w:t>
      </w:r>
      <w:r w:rsidRPr="00237211">
        <w:rPr>
          <w:rFonts w:ascii="SimSun" w:hAnsi="SimSun"/>
          <w:sz w:val="21"/>
          <w:szCs w:val="21"/>
        </w:rPr>
        <w:t>。尽管</w:t>
      </w:r>
      <w:r w:rsidR="00550881" w:rsidRPr="00237211">
        <w:rPr>
          <w:rFonts w:ascii="SimSun" w:hAnsi="SimSun"/>
          <w:sz w:val="21"/>
          <w:szCs w:val="21"/>
        </w:rPr>
        <w:t>围绕是否</w:t>
      </w:r>
      <w:r w:rsidRPr="00237211">
        <w:rPr>
          <w:rFonts w:ascii="SimSun" w:hAnsi="SimSun"/>
          <w:sz w:val="21"/>
          <w:szCs w:val="21"/>
        </w:rPr>
        <w:t>需要</w:t>
      </w:r>
      <w:r w:rsidR="00550881" w:rsidRPr="00237211">
        <w:rPr>
          <w:rFonts w:ascii="SimSun" w:hAnsi="SimSun"/>
          <w:sz w:val="21"/>
          <w:szCs w:val="21"/>
        </w:rPr>
        <w:t>采取</w:t>
      </w:r>
      <w:r w:rsidRPr="00237211">
        <w:rPr>
          <w:rFonts w:ascii="SimSun" w:hAnsi="SimSun"/>
          <w:sz w:val="21"/>
          <w:szCs w:val="21"/>
        </w:rPr>
        <w:t>分层法</w:t>
      </w:r>
      <w:r w:rsidR="00550881" w:rsidRPr="00237211">
        <w:rPr>
          <w:rFonts w:ascii="SimSun" w:hAnsi="SimSun"/>
          <w:sz w:val="21"/>
          <w:szCs w:val="21"/>
        </w:rPr>
        <w:t>问题</w:t>
      </w:r>
      <w:r w:rsidRPr="00237211">
        <w:rPr>
          <w:rFonts w:ascii="SimSun" w:hAnsi="SimSun"/>
          <w:sz w:val="21"/>
          <w:szCs w:val="21"/>
        </w:rPr>
        <w:t>存在</w:t>
      </w:r>
      <w:r w:rsidR="00550881" w:rsidRPr="00237211">
        <w:rPr>
          <w:rFonts w:ascii="SimSun" w:hAnsi="SimSun"/>
          <w:sz w:val="21"/>
          <w:szCs w:val="21"/>
        </w:rPr>
        <w:t>分歧</w:t>
      </w:r>
      <w:r w:rsidRPr="00237211">
        <w:rPr>
          <w:rFonts w:ascii="SimSun" w:hAnsi="SimSun"/>
          <w:sz w:val="21"/>
          <w:szCs w:val="21"/>
        </w:rPr>
        <w:t>，但所有与</w:t>
      </w:r>
      <w:r w:rsidR="00550881" w:rsidRPr="00237211">
        <w:rPr>
          <w:rFonts w:ascii="SimSun" w:hAnsi="SimSun"/>
          <w:sz w:val="21"/>
          <w:szCs w:val="21"/>
        </w:rPr>
        <w:t>会</w:t>
      </w:r>
      <w:r w:rsidRPr="00237211">
        <w:rPr>
          <w:rFonts w:ascii="SimSun" w:hAnsi="SimSun"/>
          <w:sz w:val="21"/>
          <w:szCs w:val="21"/>
        </w:rPr>
        <w:t>者都以学</w:t>
      </w:r>
      <w:r w:rsidR="00550881" w:rsidRPr="00237211">
        <w:rPr>
          <w:rFonts w:ascii="SimSun" w:hAnsi="SimSun"/>
          <w:sz w:val="21"/>
          <w:szCs w:val="21"/>
        </w:rPr>
        <w:t>术和合作的态度</w:t>
      </w:r>
      <w:r w:rsidRPr="00237211">
        <w:rPr>
          <w:rFonts w:ascii="SimSun" w:hAnsi="SimSun"/>
          <w:sz w:val="21"/>
          <w:szCs w:val="21"/>
        </w:rPr>
        <w:t>参与</w:t>
      </w:r>
      <w:r w:rsidR="00550881" w:rsidRPr="00237211">
        <w:rPr>
          <w:rFonts w:ascii="SimSun" w:hAnsi="SimSun"/>
          <w:sz w:val="21"/>
          <w:szCs w:val="21"/>
        </w:rPr>
        <w:t>了讨论</w:t>
      </w:r>
      <w:r w:rsidRPr="00237211">
        <w:rPr>
          <w:rFonts w:ascii="SimSun" w:hAnsi="SimSun"/>
          <w:sz w:val="21"/>
          <w:szCs w:val="21"/>
        </w:rPr>
        <w:t>。</w:t>
      </w:r>
      <w:r w:rsidR="00550881" w:rsidRPr="00237211">
        <w:rPr>
          <w:rFonts w:ascii="SimSun" w:hAnsi="SimSun"/>
          <w:sz w:val="21"/>
          <w:szCs w:val="21"/>
        </w:rPr>
        <w:t>该</w:t>
      </w:r>
      <w:r w:rsidRPr="00237211">
        <w:rPr>
          <w:rFonts w:ascii="SimSun" w:hAnsi="SimSun"/>
          <w:sz w:val="21"/>
          <w:szCs w:val="21"/>
        </w:rPr>
        <w:t>小组致力于</w:t>
      </w:r>
      <w:r w:rsidR="00550881" w:rsidRPr="00237211">
        <w:rPr>
          <w:rFonts w:ascii="SimSun" w:hAnsi="SimSun"/>
          <w:sz w:val="21"/>
          <w:szCs w:val="21"/>
        </w:rPr>
        <w:t>完善</w:t>
      </w:r>
      <w:r w:rsidRPr="00237211">
        <w:rPr>
          <w:rFonts w:ascii="SimSun" w:hAnsi="SimSun"/>
          <w:sz w:val="21"/>
          <w:szCs w:val="21"/>
        </w:rPr>
        <w:t>层数。分层法</w:t>
      </w:r>
      <w:r w:rsidR="00550881" w:rsidRPr="00237211">
        <w:rPr>
          <w:rFonts w:ascii="SimSun" w:hAnsi="SimSun"/>
          <w:sz w:val="21"/>
          <w:szCs w:val="21"/>
        </w:rPr>
        <w:t>分为</w:t>
      </w:r>
      <w:r w:rsidRPr="00237211">
        <w:rPr>
          <w:rFonts w:ascii="SimSun" w:hAnsi="SimSun"/>
          <w:sz w:val="21"/>
          <w:szCs w:val="21"/>
        </w:rPr>
        <w:t>第一层（提供最大保护）、第二层（提供中等保护）和第三层（提供最小保护）。该小组研究了</w:t>
      </w:r>
      <w:r w:rsidR="00550881" w:rsidRPr="00237211">
        <w:rPr>
          <w:rFonts w:ascii="SimSun" w:hAnsi="SimSun"/>
          <w:sz w:val="21"/>
          <w:szCs w:val="21"/>
        </w:rPr>
        <w:t>保护</w:t>
      </w:r>
      <w:r w:rsidRPr="00237211">
        <w:rPr>
          <w:rFonts w:ascii="SimSun" w:hAnsi="SimSun"/>
          <w:sz w:val="21"/>
          <w:szCs w:val="21"/>
        </w:rPr>
        <w:t>涉及的</w:t>
      </w:r>
      <w:r w:rsidR="00550881" w:rsidRPr="00237211">
        <w:rPr>
          <w:rFonts w:ascii="SimSun" w:hAnsi="SimSun"/>
          <w:sz w:val="21"/>
          <w:szCs w:val="21"/>
        </w:rPr>
        <w:t>术语及其</w:t>
      </w:r>
      <w:r w:rsidRPr="00237211">
        <w:rPr>
          <w:rFonts w:ascii="SimSun" w:hAnsi="SimSun"/>
          <w:sz w:val="21"/>
          <w:szCs w:val="21"/>
        </w:rPr>
        <w:t>背后的想法。首先提出的问题之一是确定保护标准。</w:t>
      </w:r>
      <w:r w:rsidR="00550881" w:rsidRPr="00237211">
        <w:rPr>
          <w:rFonts w:ascii="SimSun" w:hAnsi="SimSun"/>
          <w:sz w:val="21"/>
          <w:szCs w:val="21"/>
        </w:rPr>
        <w:t>有</w:t>
      </w:r>
      <w:r w:rsidRPr="00237211">
        <w:rPr>
          <w:rFonts w:ascii="SimSun" w:hAnsi="SimSun"/>
          <w:sz w:val="21"/>
          <w:szCs w:val="21"/>
        </w:rPr>
        <w:t>几位成员</w:t>
      </w:r>
      <w:r w:rsidR="00550881" w:rsidRPr="00237211">
        <w:rPr>
          <w:rFonts w:ascii="SimSun" w:hAnsi="SimSun"/>
          <w:sz w:val="21"/>
          <w:szCs w:val="21"/>
        </w:rPr>
        <w:t>指出，土著人民和当地社区</w:t>
      </w:r>
      <w:r w:rsidRPr="00237211">
        <w:rPr>
          <w:rFonts w:ascii="SimSun" w:hAnsi="SimSun"/>
          <w:sz w:val="21"/>
          <w:szCs w:val="21"/>
        </w:rPr>
        <w:t>本身需要成为定义</w:t>
      </w:r>
      <w:r w:rsidR="00B6197A" w:rsidRPr="00237211">
        <w:rPr>
          <w:rFonts w:ascii="SimSun" w:hAnsi="SimSun"/>
          <w:sz w:val="21"/>
          <w:szCs w:val="21"/>
        </w:rPr>
        <w:t>草案中</w:t>
      </w:r>
      <w:r w:rsidRPr="00237211">
        <w:rPr>
          <w:rFonts w:ascii="SimSun" w:hAnsi="SimSun"/>
          <w:sz w:val="21"/>
          <w:szCs w:val="21"/>
        </w:rPr>
        <w:t>保护和</w:t>
      </w:r>
      <w:r w:rsidR="00B6197A" w:rsidRPr="00237211">
        <w:rPr>
          <w:rFonts w:ascii="SimSun" w:hAnsi="SimSun"/>
          <w:sz w:val="21"/>
          <w:szCs w:val="21"/>
        </w:rPr>
        <w:t>一</w:t>
      </w:r>
      <w:r w:rsidRPr="00237211">
        <w:rPr>
          <w:rFonts w:ascii="SimSun" w:hAnsi="SimSun"/>
          <w:sz w:val="21"/>
          <w:szCs w:val="21"/>
        </w:rPr>
        <w:t>些其他术语的标准</w:t>
      </w:r>
      <w:r w:rsidR="00B6197A" w:rsidRPr="00237211">
        <w:rPr>
          <w:rFonts w:ascii="SimSun" w:hAnsi="SimSun"/>
          <w:sz w:val="21"/>
          <w:szCs w:val="21"/>
        </w:rPr>
        <w:t>之一</w:t>
      </w:r>
      <w:r w:rsidRPr="00237211">
        <w:rPr>
          <w:rFonts w:ascii="SimSun" w:hAnsi="SimSun"/>
          <w:sz w:val="21"/>
          <w:szCs w:val="21"/>
        </w:rPr>
        <w:t>。该小组还研究了意图问题，这一术语</w:t>
      </w:r>
      <w:r w:rsidR="00B6197A" w:rsidRPr="00237211">
        <w:rPr>
          <w:rFonts w:ascii="SimSun" w:hAnsi="SimSun"/>
          <w:sz w:val="21"/>
          <w:szCs w:val="21"/>
        </w:rPr>
        <w:t>未</w:t>
      </w:r>
      <w:r w:rsidRPr="00237211">
        <w:rPr>
          <w:rFonts w:ascii="SimSun" w:hAnsi="SimSun"/>
          <w:sz w:val="21"/>
          <w:szCs w:val="21"/>
        </w:rPr>
        <w:t>在当前草案中</w:t>
      </w:r>
      <w:r w:rsidR="00B6197A" w:rsidRPr="00237211">
        <w:rPr>
          <w:rFonts w:ascii="SimSun" w:hAnsi="SimSun"/>
          <w:sz w:val="21"/>
          <w:szCs w:val="21"/>
        </w:rPr>
        <w:t>出现。在</w:t>
      </w:r>
      <w:r w:rsidRPr="00237211">
        <w:rPr>
          <w:rFonts w:ascii="SimSun" w:hAnsi="SimSun"/>
          <w:sz w:val="21"/>
          <w:szCs w:val="21"/>
        </w:rPr>
        <w:t>传播或</w:t>
      </w:r>
      <w:r w:rsidR="00B6197A" w:rsidRPr="00237211">
        <w:rPr>
          <w:rFonts w:ascii="SimSun" w:hAnsi="SimSun"/>
          <w:sz w:val="21"/>
          <w:szCs w:val="21"/>
        </w:rPr>
        <w:t>传递知识</w:t>
      </w:r>
      <w:r w:rsidRPr="00237211">
        <w:rPr>
          <w:rFonts w:ascii="SimSun" w:hAnsi="SimSun"/>
          <w:sz w:val="21"/>
          <w:szCs w:val="21"/>
        </w:rPr>
        <w:t>时，</w:t>
      </w:r>
      <w:r w:rsidR="00B6197A" w:rsidRPr="00237211">
        <w:rPr>
          <w:rFonts w:ascii="SimSun" w:hAnsi="SimSun"/>
          <w:sz w:val="21"/>
          <w:szCs w:val="21"/>
        </w:rPr>
        <w:t>必须了</w:t>
      </w:r>
      <w:r w:rsidRPr="00237211">
        <w:rPr>
          <w:rFonts w:ascii="SimSun" w:hAnsi="SimSun"/>
          <w:sz w:val="21"/>
          <w:szCs w:val="21"/>
        </w:rPr>
        <w:t>解意图是</w:t>
      </w:r>
      <w:r w:rsidR="00B6197A" w:rsidRPr="00237211">
        <w:rPr>
          <w:rFonts w:ascii="SimSun" w:hAnsi="SimSun"/>
          <w:sz w:val="21"/>
          <w:szCs w:val="21"/>
        </w:rPr>
        <w:t>什么</w:t>
      </w:r>
      <w:r w:rsidRPr="00237211">
        <w:rPr>
          <w:rFonts w:ascii="SimSun" w:hAnsi="SimSun"/>
          <w:sz w:val="21"/>
          <w:szCs w:val="21"/>
        </w:rPr>
        <w:t>。</w:t>
      </w:r>
      <w:r w:rsidR="00B6197A" w:rsidRPr="00237211">
        <w:rPr>
          <w:rFonts w:ascii="SimSun" w:hAnsi="SimSun"/>
          <w:sz w:val="21"/>
          <w:szCs w:val="21"/>
        </w:rPr>
        <w:t>土著核心小组会议上介绍</w:t>
      </w:r>
      <w:r w:rsidRPr="00237211">
        <w:rPr>
          <w:rFonts w:ascii="SimSun" w:hAnsi="SimSun"/>
          <w:sz w:val="21"/>
          <w:szCs w:val="21"/>
        </w:rPr>
        <w:t>的例子</w:t>
      </w:r>
      <w:r w:rsidR="00B6197A" w:rsidRPr="00237211">
        <w:rPr>
          <w:rFonts w:ascii="SimSun" w:hAnsi="SimSun"/>
          <w:sz w:val="21"/>
          <w:szCs w:val="21"/>
        </w:rPr>
        <w:t>是</w:t>
      </w:r>
      <w:r w:rsidRPr="00237211">
        <w:rPr>
          <w:rFonts w:ascii="SimSun" w:hAnsi="SimSun"/>
          <w:sz w:val="21"/>
          <w:szCs w:val="21"/>
        </w:rPr>
        <w:t>Zia</w:t>
      </w:r>
      <w:r w:rsidR="00B6197A" w:rsidRPr="00237211">
        <w:rPr>
          <w:rFonts w:ascii="SimSun" w:hAnsi="SimSun"/>
          <w:sz w:val="21"/>
          <w:szCs w:val="21"/>
        </w:rPr>
        <w:t>的太阳</w:t>
      </w:r>
      <w:r w:rsidRPr="00237211">
        <w:rPr>
          <w:rFonts w:ascii="SimSun" w:hAnsi="SimSun"/>
          <w:sz w:val="21"/>
          <w:szCs w:val="21"/>
        </w:rPr>
        <w:t>符号以及它是如何广泛传播的，尽管Zia</w:t>
      </w:r>
      <w:r w:rsidR="00B6197A" w:rsidRPr="00237211">
        <w:rPr>
          <w:rFonts w:ascii="SimSun" w:hAnsi="SimSun"/>
          <w:sz w:val="21"/>
          <w:szCs w:val="21"/>
        </w:rPr>
        <w:t>无意</w:t>
      </w:r>
      <w:r w:rsidRPr="00237211">
        <w:rPr>
          <w:rFonts w:ascii="SimSun" w:hAnsi="SimSun"/>
          <w:sz w:val="21"/>
          <w:szCs w:val="21"/>
        </w:rPr>
        <w:t>提供</w:t>
      </w:r>
      <w:r w:rsidR="00B6197A" w:rsidRPr="00237211">
        <w:rPr>
          <w:rFonts w:ascii="SimSun" w:hAnsi="SimSun"/>
          <w:sz w:val="21"/>
          <w:szCs w:val="21"/>
        </w:rPr>
        <w:t>该符号</w:t>
      </w:r>
      <w:r w:rsidRPr="00237211">
        <w:rPr>
          <w:rFonts w:ascii="SimSun" w:hAnsi="SimSun"/>
          <w:sz w:val="21"/>
          <w:szCs w:val="21"/>
        </w:rPr>
        <w:t>，因为它最初只</w:t>
      </w:r>
      <w:r w:rsidR="00B6197A" w:rsidRPr="00237211">
        <w:rPr>
          <w:rFonts w:ascii="SimSun" w:hAnsi="SimSun"/>
          <w:sz w:val="21"/>
          <w:szCs w:val="21"/>
        </w:rPr>
        <w:t>向其</w:t>
      </w:r>
      <w:r w:rsidRPr="00237211">
        <w:rPr>
          <w:rFonts w:ascii="SimSun" w:hAnsi="SimSun"/>
          <w:sz w:val="21"/>
          <w:szCs w:val="21"/>
        </w:rPr>
        <w:t>民族</w:t>
      </w:r>
      <w:r w:rsidR="00B6197A" w:rsidRPr="00237211">
        <w:rPr>
          <w:rFonts w:ascii="SimSun" w:hAnsi="SimSun"/>
          <w:sz w:val="21"/>
          <w:szCs w:val="21"/>
        </w:rPr>
        <w:t>内</w:t>
      </w:r>
      <w:r w:rsidRPr="00237211">
        <w:rPr>
          <w:rFonts w:ascii="SimSun" w:hAnsi="SimSun"/>
          <w:sz w:val="21"/>
          <w:szCs w:val="21"/>
        </w:rPr>
        <w:t>的特定社会</w:t>
      </w:r>
      <w:r w:rsidR="00B6197A" w:rsidRPr="00237211">
        <w:rPr>
          <w:rFonts w:ascii="SimSun" w:hAnsi="SimSun"/>
          <w:sz w:val="21"/>
          <w:szCs w:val="21"/>
        </w:rPr>
        <w:t>提供</w:t>
      </w:r>
      <w:r w:rsidRPr="00237211">
        <w:rPr>
          <w:rFonts w:ascii="SimSun" w:hAnsi="SimSun"/>
          <w:sz w:val="21"/>
          <w:szCs w:val="21"/>
        </w:rPr>
        <w:t>。一些人</w:t>
      </w:r>
      <w:r w:rsidR="00B6197A" w:rsidRPr="00237211">
        <w:rPr>
          <w:rFonts w:ascii="SimSun" w:hAnsi="SimSun"/>
          <w:sz w:val="21"/>
          <w:szCs w:val="21"/>
        </w:rPr>
        <w:t>指出</w:t>
      </w:r>
      <w:r w:rsidRPr="00237211">
        <w:rPr>
          <w:rFonts w:ascii="SimSun" w:hAnsi="SimSun"/>
          <w:sz w:val="21"/>
          <w:szCs w:val="21"/>
        </w:rPr>
        <w:t>，意图可能是模糊的或主观的，应该与实际</w:t>
      </w:r>
      <w:r w:rsidR="00B6197A" w:rsidRPr="00237211">
        <w:rPr>
          <w:rFonts w:ascii="SimSun" w:hAnsi="SimSun"/>
          <w:sz w:val="21"/>
          <w:szCs w:val="21"/>
        </w:rPr>
        <w:t>用途</w:t>
      </w:r>
      <w:r w:rsidRPr="00237211">
        <w:rPr>
          <w:rFonts w:ascii="SimSun" w:hAnsi="SimSun"/>
          <w:sz w:val="21"/>
          <w:szCs w:val="21"/>
        </w:rPr>
        <w:t>联系在一起。</w:t>
      </w:r>
      <w:r w:rsidR="00B6197A" w:rsidRPr="00237211">
        <w:rPr>
          <w:rFonts w:ascii="SimSun" w:hAnsi="SimSun"/>
          <w:sz w:val="21"/>
          <w:szCs w:val="21"/>
        </w:rPr>
        <w:t>传统知识</w:t>
      </w:r>
      <w:r w:rsidRPr="00237211">
        <w:rPr>
          <w:rFonts w:ascii="SimSun" w:hAnsi="SimSun"/>
          <w:sz w:val="21"/>
          <w:szCs w:val="21"/>
        </w:rPr>
        <w:t>的预期用途和实际用途之间存在</w:t>
      </w:r>
      <w:r w:rsidR="006B0608" w:rsidRPr="00237211">
        <w:rPr>
          <w:rFonts w:ascii="SimSun" w:hAnsi="SimSun"/>
          <w:sz w:val="21"/>
          <w:szCs w:val="21"/>
        </w:rPr>
        <w:t>区别</w:t>
      </w:r>
      <w:r w:rsidRPr="00237211">
        <w:rPr>
          <w:rFonts w:ascii="SimSun" w:hAnsi="SimSun"/>
          <w:sz w:val="21"/>
          <w:szCs w:val="21"/>
        </w:rPr>
        <w:t>。必须有关于如何</w:t>
      </w:r>
      <w:r w:rsidR="006B0608" w:rsidRPr="00237211">
        <w:rPr>
          <w:rFonts w:ascii="SimSun" w:hAnsi="SimSun"/>
          <w:sz w:val="21"/>
          <w:szCs w:val="21"/>
        </w:rPr>
        <w:t>实践</w:t>
      </w:r>
      <w:r w:rsidRPr="00237211">
        <w:rPr>
          <w:rFonts w:ascii="SimSun" w:hAnsi="SimSun"/>
          <w:sz w:val="21"/>
          <w:szCs w:val="21"/>
        </w:rPr>
        <w:t>和维护的信息。另一方面，其他成员</w:t>
      </w:r>
      <w:r w:rsidR="006B0608" w:rsidRPr="00237211">
        <w:rPr>
          <w:rFonts w:ascii="SimSun" w:hAnsi="SimSun"/>
          <w:sz w:val="21"/>
          <w:szCs w:val="21"/>
        </w:rPr>
        <w:t>说</w:t>
      </w:r>
      <w:r w:rsidRPr="00237211">
        <w:rPr>
          <w:rFonts w:ascii="SimSun" w:hAnsi="SimSun"/>
          <w:sz w:val="21"/>
          <w:szCs w:val="21"/>
        </w:rPr>
        <w:t>，</w:t>
      </w:r>
      <w:r w:rsidR="006B0608" w:rsidRPr="00237211">
        <w:rPr>
          <w:rFonts w:ascii="SimSun" w:hAnsi="SimSun"/>
          <w:sz w:val="21"/>
          <w:szCs w:val="21"/>
        </w:rPr>
        <w:t>人们</w:t>
      </w:r>
      <w:r w:rsidRPr="00237211">
        <w:rPr>
          <w:rFonts w:ascii="SimSun" w:hAnsi="SimSun"/>
          <w:sz w:val="21"/>
          <w:szCs w:val="21"/>
        </w:rPr>
        <w:t>可以独立地发现意图，</w:t>
      </w:r>
      <w:r w:rsidR="006B0608" w:rsidRPr="00237211">
        <w:rPr>
          <w:rFonts w:ascii="SimSun" w:hAnsi="SimSun"/>
          <w:sz w:val="21"/>
          <w:szCs w:val="21"/>
        </w:rPr>
        <w:t>而且</w:t>
      </w:r>
      <w:r w:rsidRPr="00237211">
        <w:rPr>
          <w:rFonts w:ascii="SimSun" w:hAnsi="SimSun"/>
          <w:sz w:val="21"/>
          <w:szCs w:val="21"/>
        </w:rPr>
        <w:t>这就足够了。一些成员担心，国家可能会受</w:t>
      </w:r>
      <w:r w:rsidR="006B0608" w:rsidRPr="00237211">
        <w:rPr>
          <w:rFonts w:ascii="SimSun" w:hAnsi="SimSun"/>
          <w:sz w:val="21"/>
          <w:szCs w:val="21"/>
        </w:rPr>
        <w:t>到</w:t>
      </w:r>
      <w:r w:rsidRPr="00237211">
        <w:rPr>
          <w:rFonts w:ascii="SimSun" w:hAnsi="SimSun"/>
          <w:sz w:val="21"/>
          <w:szCs w:val="21"/>
        </w:rPr>
        <w:t>世界各国人民主观意图</w:t>
      </w:r>
      <w:r w:rsidR="006B0608" w:rsidRPr="00237211">
        <w:rPr>
          <w:rFonts w:ascii="SimSun" w:hAnsi="SimSun"/>
          <w:sz w:val="21"/>
          <w:szCs w:val="21"/>
        </w:rPr>
        <w:t>的影响</w:t>
      </w:r>
      <w:r w:rsidRPr="00237211">
        <w:rPr>
          <w:rFonts w:ascii="SimSun" w:hAnsi="SimSun"/>
          <w:sz w:val="21"/>
          <w:szCs w:val="21"/>
        </w:rPr>
        <w:t>。问题是</w:t>
      </w:r>
      <w:r w:rsidR="006B0608" w:rsidRPr="00237211">
        <w:rPr>
          <w:rFonts w:ascii="SimSun" w:hAnsi="SimSun"/>
          <w:sz w:val="21"/>
          <w:szCs w:val="21"/>
        </w:rPr>
        <w:t>尽量</w:t>
      </w:r>
      <w:r w:rsidRPr="00237211">
        <w:rPr>
          <w:rFonts w:ascii="SimSun" w:hAnsi="SimSun"/>
          <w:sz w:val="21"/>
          <w:szCs w:val="21"/>
        </w:rPr>
        <w:t>理解如何将意图概念具体化，以便</w:t>
      </w:r>
      <w:r w:rsidR="006B0608" w:rsidRPr="00237211">
        <w:rPr>
          <w:rFonts w:ascii="SimSun" w:hAnsi="SimSun"/>
          <w:sz w:val="21"/>
          <w:szCs w:val="21"/>
        </w:rPr>
        <w:t>能够</w:t>
      </w:r>
      <w:r w:rsidRPr="00237211">
        <w:rPr>
          <w:rFonts w:ascii="SimSun" w:hAnsi="SimSun"/>
          <w:sz w:val="21"/>
          <w:szCs w:val="21"/>
        </w:rPr>
        <w:t>在法律环境中</w:t>
      </w:r>
      <w:r w:rsidR="006B0608" w:rsidRPr="00237211">
        <w:rPr>
          <w:rFonts w:ascii="SimSun" w:hAnsi="SimSun"/>
          <w:sz w:val="21"/>
          <w:szCs w:val="21"/>
        </w:rPr>
        <w:t>予以使用，而不是将外国主观思想强加于其</w:t>
      </w:r>
      <w:r w:rsidRPr="00237211">
        <w:rPr>
          <w:rFonts w:ascii="SimSun" w:hAnsi="SimSun"/>
          <w:sz w:val="21"/>
          <w:szCs w:val="21"/>
        </w:rPr>
        <w:t>国家。</w:t>
      </w:r>
      <w:r w:rsidR="006B0608" w:rsidRPr="00237211">
        <w:rPr>
          <w:rFonts w:ascii="SimSun" w:hAnsi="SimSun"/>
          <w:sz w:val="21"/>
          <w:szCs w:val="21"/>
        </w:rPr>
        <w:t>传播</w:t>
      </w:r>
      <w:r w:rsidRPr="00237211">
        <w:rPr>
          <w:rFonts w:ascii="SimSun" w:hAnsi="SimSun"/>
          <w:sz w:val="21"/>
          <w:szCs w:val="21"/>
        </w:rPr>
        <w:t>问题也很困难。有人指出，需要</w:t>
      </w:r>
      <w:r w:rsidR="006B0608" w:rsidRPr="00237211">
        <w:rPr>
          <w:rFonts w:ascii="SimSun" w:hAnsi="SimSun"/>
          <w:sz w:val="21"/>
          <w:szCs w:val="21"/>
        </w:rPr>
        <w:t>有</w:t>
      </w:r>
      <w:r w:rsidRPr="00237211">
        <w:rPr>
          <w:rFonts w:ascii="SimSun" w:hAnsi="SimSun"/>
          <w:sz w:val="21"/>
          <w:szCs w:val="21"/>
        </w:rPr>
        <w:t>与</w:t>
      </w:r>
      <w:r w:rsidR="006B0608" w:rsidRPr="00237211">
        <w:rPr>
          <w:rFonts w:ascii="SimSun" w:hAnsi="SimSun"/>
          <w:sz w:val="21"/>
          <w:szCs w:val="21"/>
        </w:rPr>
        <w:t>传播如何</w:t>
      </w:r>
      <w:r w:rsidRPr="00237211">
        <w:rPr>
          <w:rFonts w:ascii="SimSun" w:hAnsi="SimSun"/>
          <w:sz w:val="21"/>
          <w:szCs w:val="21"/>
        </w:rPr>
        <w:t>发</w:t>
      </w:r>
      <w:r w:rsidRPr="00237211">
        <w:rPr>
          <w:rFonts w:ascii="SimSun" w:hAnsi="SimSun"/>
          <w:sz w:val="21"/>
          <w:szCs w:val="21"/>
        </w:rPr>
        <w:lastRenderedPageBreak/>
        <w:t>生的层次</w:t>
      </w:r>
      <w:r w:rsidR="006B0608" w:rsidRPr="00237211">
        <w:rPr>
          <w:rFonts w:ascii="SimSun" w:hAnsi="SimSun"/>
          <w:sz w:val="21"/>
          <w:szCs w:val="21"/>
        </w:rPr>
        <w:t>有</w:t>
      </w:r>
      <w:r w:rsidRPr="00237211">
        <w:rPr>
          <w:rFonts w:ascii="SimSun" w:hAnsi="SimSun"/>
          <w:sz w:val="21"/>
          <w:szCs w:val="21"/>
        </w:rPr>
        <w:t>关的信息。仅仅提到</w:t>
      </w:r>
      <w:r w:rsidR="006B0608" w:rsidRPr="00237211">
        <w:rPr>
          <w:rFonts w:ascii="SimSun" w:hAnsi="SimSun"/>
          <w:sz w:val="21"/>
          <w:szCs w:val="21"/>
        </w:rPr>
        <w:t>传播还</w:t>
      </w:r>
      <w:r w:rsidRPr="00237211">
        <w:rPr>
          <w:rFonts w:ascii="SimSun" w:hAnsi="SimSun"/>
          <w:sz w:val="21"/>
          <w:szCs w:val="21"/>
        </w:rPr>
        <w:t>不够，但</w:t>
      </w:r>
      <w:r w:rsidR="006B0608" w:rsidRPr="00237211">
        <w:rPr>
          <w:rFonts w:ascii="SimSun" w:hAnsi="SimSun"/>
          <w:sz w:val="21"/>
          <w:szCs w:val="21"/>
        </w:rPr>
        <w:t>人们</w:t>
      </w:r>
      <w:r w:rsidRPr="00237211">
        <w:rPr>
          <w:rFonts w:ascii="SimSun" w:hAnsi="SimSun"/>
          <w:sz w:val="21"/>
          <w:szCs w:val="21"/>
        </w:rPr>
        <w:t>需要知道</w:t>
      </w:r>
      <w:r w:rsidR="006B0608" w:rsidRPr="00237211">
        <w:rPr>
          <w:rFonts w:ascii="SimSun" w:hAnsi="SimSun"/>
          <w:sz w:val="21"/>
          <w:szCs w:val="21"/>
        </w:rPr>
        <w:t>如果被传播是</w:t>
      </w:r>
      <w:r w:rsidRPr="00237211">
        <w:rPr>
          <w:rFonts w:ascii="SimSun" w:hAnsi="SimSun"/>
          <w:sz w:val="21"/>
          <w:szCs w:val="21"/>
        </w:rPr>
        <w:t>因为有意</w:t>
      </w:r>
      <w:r w:rsidR="006B0608" w:rsidRPr="00237211">
        <w:rPr>
          <w:rFonts w:ascii="SimSun" w:hAnsi="SimSun"/>
          <w:sz w:val="21"/>
          <w:szCs w:val="21"/>
        </w:rPr>
        <w:t>传播，</w:t>
      </w:r>
      <w:r w:rsidRPr="00237211">
        <w:rPr>
          <w:rFonts w:ascii="SimSun" w:hAnsi="SimSun"/>
          <w:sz w:val="21"/>
          <w:szCs w:val="21"/>
        </w:rPr>
        <w:t>还是</w:t>
      </w:r>
      <w:r w:rsidR="006B0608" w:rsidRPr="00237211">
        <w:rPr>
          <w:rFonts w:ascii="SimSun" w:hAnsi="SimSun"/>
          <w:sz w:val="21"/>
          <w:szCs w:val="21"/>
        </w:rPr>
        <w:t>因为</w:t>
      </w:r>
      <w:r w:rsidRPr="00237211">
        <w:rPr>
          <w:rFonts w:ascii="SimSun" w:hAnsi="SimSun"/>
          <w:sz w:val="21"/>
          <w:szCs w:val="21"/>
        </w:rPr>
        <w:t>被</w:t>
      </w:r>
      <w:r w:rsidR="006B0608" w:rsidRPr="00237211">
        <w:rPr>
          <w:rFonts w:ascii="SimSun" w:hAnsi="SimSun"/>
          <w:sz w:val="21"/>
          <w:szCs w:val="21"/>
        </w:rPr>
        <w:t>盗用而传播</w:t>
      </w:r>
      <w:r w:rsidRPr="00237211">
        <w:rPr>
          <w:rFonts w:ascii="SimSun" w:hAnsi="SimSun"/>
          <w:sz w:val="21"/>
          <w:szCs w:val="21"/>
        </w:rPr>
        <w:t>的。</w:t>
      </w:r>
      <w:r w:rsidR="006B0608" w:rsidRPr="00237211">
        <w:rPr>
          <w:rFonts w:ascii="SimSun" w:hAnsi="SimSun"/>
          <w:sz w:val="21"/>
          <w:szCs w:val="21"/>
        </w:rPr>
        <w:t>一些</w:t>
      </w:r>
      <w:r w:rsidRPr="00237211">
        <w:rPr>
          <w:rFonts w:ascii="SimSun" w:hAnsi="SimSun"/>
          <w:sz w:val="21"/>
          <w:szCs w:val="21"/>
        </w:rPr>
        <w:t>成员指出了社区内传播</w:t>
      </w:r>
      <w:r w:rsidR="006B0608" w:rsidRPr="00237211">
        <w:rPr>
          <w:rFonts w:ascii="SimSun" w:hAnsi="SimSun"/>
          <w:sz w:val="21"/>
          <w:szCs w:val="21"/>
        </w:rPr>
        <w:t>与</w:t>
      </w:r>
      <w:r w:rsidRPr="00237211">
        <w:rPr>
          <w:rFonts w:ascii="SimSun" w:hAnsi="SimSun"/>
          <w:sz w:val="21"/>
          <w:szCs w:val="21"/>
        </w:rPr>
        <w:t>社区间传播</w:t>
      </w:r>
      <w:r w:rsidR="006B0608" w:rsidRPr="00237211">
        <w:rPr>
          <w:rFonts w:ascii="SimSun" w:hAnsi="SimSun"/>
          <w:sz w:val="21"/>
          <w:szCs w:val="21"/>
        </w:rPr>
        <w:t>之间的</w:t>
      </w:r>
      <w:r w:rsidRPr="00237211">
        <w:rPr>
          <w:rFonts w:ascii="SimSun" w:hAnsi="SimSun"/>
          <w:sz w:val="21"/>
          <w:szCs w:val="21"/>
        </w:rPr>
        <w:t>区别。文书的目的是关注社区之间的传播，但也涉及社区内的传播问题。他提到</w:t>
      </w:r>
      <w:r w:rsidR="006B0608" w:rsidRPr="00237211">
        <w:rPr>
          <w:rFonts w:ascii="SimSun" w:hAnsi="SimSun"/>
          <w:sz w:val="21"/>
          <w:szCs w:val="21"/>
        </w:rPr>
        <w:t>Zia</w:t>
      </w:r>
      <w:r w:rsidRPr="00237211">
        <w:rPr>
          <w:rFonts w:ascii="SimSun" w:hAnsi="SimSun"/>
          <w:sz w:val="21"/>
          <w:szCs w:val="21"/>
        </w:rPr>
        <w:t>太阳</w:t>
      </w:r>
      <w:r w:rsidR="006B0608" w:rsidRPr="00237211">
        <w:rPr>
          <w:rFonts w:ascii="SimSun" w:hAnsi="SimSun"/>
          <w:sz w:val="21"/>
          <w:szCs w:val="21"/>
        </w:rPr>
        <w:t>符号</w:t>
      </w:r>
      <w:r w:rsidRPr="00237211">
        <w:rPr>
          <w:rFonts w:ascii="SimSun" w:hAnsi="SimSun"/>
          <w:sz w:val="21"/>
          <w:szCs w:val="21"/>
        </w:rPr>
        <w:t>，因为</w:t>
      </w:r>
      <w:r w:rsidR="006B0608" w:rsidRPr="00237211">
        <w:rPr>
          <w:rFonts w:ascii="SimSun" w:hAnsi="SimSun"/>
          <w:sz w:val="21"/>
          <w:szCs w:val="21"/>
        </w:rPr>
        <w:t>该符号最初不是在Zia</w:t>
      </w:r>
      <w:r w:rsidRPr="00237211">
        <w:rPr>
          <w:rFonts w:ascii="SimSun" w:hAnsi="SimSun"/>
          <w:sz w:val="21"/>
          <w:szCs w:val="21"/>
        </w:rPr>
        <w:t>社区内</w:t>
      </w:r>
      <w:r w:rsidR="006B0608" w:rsidRPr="00237211">
        <w:rPr>
          <w:rFonts w:ascii="SimSun" w:hAnsi="SimSun"/>
          <w:sz w:val="21"/>
          <w:szCs w:val="21"/>
        </w:rPr>
        <w:t>传播</w:t>
      </w:r>
      <w:r w:rsidRPr="00237211">
        <w:rPr>
          <w:rFonts w:ascii="SimSun" w:hAnsi="SimSun"/>
          <w:sz w:val="21"/>
          <w:szCs w:val="21"/>
        </w:rPr>
        <w:t>的。</w:t>
      </w:r>
      <w:r w:rsidR="006B0608" w:rsidRPr="00237211">
        <w:rPr>
          <w:rFonts w:ascii="SimSun" w:hAnsi="SimSun"/>
          <w:sz w:val="21"/>
          <w:szCs w:val="21"/>
        </w:rPr>
        <w:t>传播</w:t>
      </w:r>
      <w:r w:rsidRPr="00237211">
        <w:rPr>
          <w:rFonts w:ascii="SimSun" w:hAnsi="SimSun"/>
          <w:sz w:val="21"/>
          <w:szCs w:val="21"/>
        </w:rPr>
        <w:t>可能还有</w:t>
      </w:r>
      <w:r w:rsidR="006B0608" w:rsidRPr="00237211">
        <w:rPr>
          <w:rFonts w:ascii="SimSun" w:hAnsi="SimSun"/>
          <w:sz w:val="21"/>
          <w:szCs w:val="21"/>
        </w:rPr>
        <w:t>需要考虑</w:t>
      </w:r>
      <w:r w:rsidRPr="00237211">
        <w:rPr>
          <w:rFonts w:ascii="SimSun" w:hAnsi="SimSun"/>
          <w:sz w:val="21"/>
          <w:szCs w:val="21"/>
        </w:rPr>
        <w:t>其他因素。关于层次，</w:t>
      </w:r>
      <w:r w:rsidR="006B0608" w:rsidRPr="00237211">
        <w:rPr>
          <w:rFonts w:ascii="SimSun" w:hAnsi="SimSun"/>
          <w:sz w:val="21"/>
          <w:szCs w:val="21"/>
        </w:rPr>
        <w:t>虽然该小组内</w:t>
      </w:r>
      <w:r w:rsidRPr="00237211">
        <w:rPr>
          <w:rFonts w:ascii="SimSun" w:hAnsi="SimSun"/>
          <w:sz w:val="21"/>
          <w:szCs w:val="21"/>
        </w:rPr>
        <w:t>有不同意见，但有人解释说，从土著人</w:t>
      </w:r>
      <w:r w:rsidR="006B0608" w:rsidRPr="00237211">
        <w:rPr>
          <w:rFonts w:ascii="SimSun" w:hAnsi="SimSun"/>
          <w:sz w:val="21"/>
          <w:szCs w:val="21"/>
        </w:rPr>
        <w:t>民</w:t>
      </w:r>
      <w:r w:rsidRPr="00237211">
        <w:rPr>
          <w:rFonts w:ascii="SimSun" w:hAnsi="SimSun"/>
          <w:sz w:val="21"/>
          <w:szCs w:val="21"/>
        </w:rPr>
        <w:t>的观点来看，</w:t>
      </w:r>
      <w:r w:rsidR="006E45EA" w:rsidRPr="00237211">
        <w:rPr>
          <w:rFonts w:ascii="SimSun" w:hAnsi="SimSun"/>
          <w:sz w:val="21"/>
          <w:szCs w:val="21"/>
        </w:rPr>
        <w:t>只要传播</w:t>
      </w:r>
      <w:r w:rsidRPr="00237211">
        <w:rPr>
          <w:rFonts w:ascii="SimSun" w:hAnsi="SimSun"/>
          <w:sz w:val="21"/>
          <w:szCs w:val="21"/>
        </w:rPr>
        <w:t>知识，往往</w:t>
      </w:r>
      <w:r w:rsidR="006E45EA" w:rsidRPr="00237211">
        <w:rPr>
          <w:rFonts w:ascii="SimSun" w:hAnsi="SimSun"/>
          <w:sz w:val="21"/>
          <w:szCs w:val="21"/>
        </w:rPr>
        <w:t>就会</w:t>
      </w:r>
      <w:r w:rsidRPr="00237211">
        <w:rPr>
          <w:rFonts w:ascii="SimSun" w:hAnsi="SimSun"/>
          <w:sz w:val="21"/>
          <w:szCs w:val="21"/>
        </w:rPr>
        <w:t>伴随知识的负担。</w:t>
      </w:r>
      <w:r w:rsidR="002F4495" w:rsidRPr="00237211">
        <w:rPr>
          <w:rFonts w:ascii="SimSun" w:hAnsi="SimSun"/>
          <w:sz w:val="21"/>
          <w:szCs w:val="21"/>
        </w:rPr>
        <w:t>因此，没有什么能完全等同于公有</w:t>
      </w:r>
      <w:r w:rsidRPr="00237211">
        <w:rPr>
          <w:rFonts w:ascii="SimSun" w:hAnsi="SimSun"/>
          <w:sz w:val="21"/>
          <w:szCs w:val="21"/>
        </w:rPr>
        <w:t>领域。通常有</w:t>
      </w:r>
      <w:r w:rsidR="002F4495" w:rsidRPr="00237211">
        <w:rPr>
          <w:rFonts w:ascii="SimSun" w:hAnsi="SimSun"/>
          <w:sz w:val="21"/>
          <w:szCs w:val="21"/>
        </w:rPr>
        <w:t>传播</w:t>
      </w:r>
      <w:r w:rsidRPr="00237211">
        <w:rPr>
          <w:rFonts w:ascii="SimSun" w:hAnsi="SimSun"/>
          <w:sz w:val="21"/>
          <w:szCs w:val="21"/>
        </w:rPr>
        <w:t>的意图，但即使知识</w:t>
      </w:r>
      <w:r w:rsidR="002F4495" w:rsidRPr="00237211">
        <w:rPr>
          <w:rFonts w:ascii="SimSun" w:hAnsi="SimSun"/>
          <w:sz w:val="21"/>
          <w:szCs w:val="21"/>
        </w:rPr>
        <w:t>应该</w:t>
      </w:r>
      <w:r w:rsidRPr="00237211">
        <w:rPr>
          <w:rFonts w:ascii="SimSun" w:hAnsi="SimSun"/>
          <w:sz w:val="21"/>
          <w:szCs w:val="21"/>
        </w:rPr>
        <w:t>被广泛传播，也有一些</w:t>
      </w:r>
      <w:r w:rsidR="002F4495" w:rsidRPr="00237211">
        <w:rPr>
          <w:rFonts w:ascii="SimSun" w:hAnsi="SimSun"/>
          <w:sz w:val="21"/>
          <w:szCs w:val="21"/>
        </w:rPr>
        <w:t>关于适当使用的</w:t>
      </w:r>
      <w:r w:rsidRPr="00237211">
        <w:rPr>
          <w:rFonts w:ascii="SimSun" w:hAnsi="SimSun"/>
          <w:sz w:val="21"/>
          <w:szCs w:val="21"/>
        </w:rPr>
        <w:t>必要性、负担或要求。定义的问题不能得到全面和充分的解决。对定义的全面讨论可能需要很长时间。</w:t>
      </w:r>
      <w:r w:rsidR="002772DF" w:rsidRPr="00237211">
        <w:rPr>
          <w:rFonts w:ascii="SimSun" w:hAnsi="SimSun"/>
          <w:sz w:val="21"/>
          <w:szCs w:val="21"/>
        </w:rPr>
        <w:t>该</w:t>
      </w:r>
      <w:r w:rsidR="002F4495" w:rsidRPr="00237211">
        <w:rPr>
          <w:rFonts w:ascii="SimSun" w:hAnsi="SimSun"/>
          <w:sz w:val="21"/>
          <w:szCs w:val="21"/>
        </w:rPr>
        <w:t>小组讨论了“传播</w:t>
      </w:r>
      <w:r w:rsidR="007F2DD5" w:rsidRPr="00237211">
        <w:rPr>
          <w:rFonts w:ascii="SimSun" w:hAnsi="SimSun" w:hint="eastAsia"/>
          <w:sz w:val="21"/>
          <w:szCs w:val="21"/>
        </w:rPr>
        <w:t>范围</w:t>
      </w:r>
      <w:r w:rsidR="007F2DD5" w:rsidRPr="00237211">
        <w:rPr>
          <w:rFonts w:ascii="SimSun" w:hAnsi="SimSun"/>
          <w:sz w:val="21"/>
          <w:szCs w:val="21"/>
        </w:rPr>
        <w:t>窄</w:t>
      </w:r>
      <w:r w:rsidRPr="00237211">
        <w:rPr>
          <w:rFonts w:ascii="SimSun" w:hAnsi="SimSun"/>
          <w:sz w:val="21"/>
          <w:szCs w:val="21"/>
        </w:rPr>
        <w:t>”和“</w:t>
      </w:r>
      <w:r w:rsidR="007F2DD5" w:rsidRPr="00237211">
        <w:rPr>
          <w:rFonts w:ascii="SimSun" w:hAnsi="SimSun"/>
          <w:sz w:val="21"/>
          <w:szCs w:val="21"/>
        </w:rPr>
        <w:t>传播</w:t>
      </w:r>
      <w:r w:rsidR="007F2DD5" w:rsidRPr="00237211">
        <w:rPr>
          <w:rFonts w:ascii="SimSun" w:hAnsi="SimSun" w:hint="eastAsia"/>
          <w:sz w:val="21"/>
          <w:szCs w:val="21"/>
        </w:rPr>
        <w:t>范围广</w:t>
      </w:r>
      <w:r w:rsidR="002F4495" w:rsidRPr="00237211">
        <w:rPr>
          <w:rFonts w:ascii="SimSun" w:hAnsi="SimSun"/>
          <w:sz w:val="21"/>
          <w:szCs w:val="21"/>
        </w:rPr>
        <w:t>”的含义。有人认为</w:t>
      </w:r>
      <w:r w:rsidRPr="00237211">
        <w:rPr>
          <w:rFonts w:ascii="SimSun" w:hAnsi="SimSun"/>
          <w:sz w:val="21"/>
          <w:szCs w:val="21"/>
        </w:rPr>
        <w:t>“秘密”或“神圣”知识的定义不够</w:t>
      </w:r>
      <w:r w:rsidR="002F4495" w:rsidRPr="00237211">
        <w:rPr>
          <w:rFonts w:ascii="SimSun" w:hAnsi="SimSun"/>
          <w:sz w:val="21"/>
          <w:szCs w:val="21"/>
        </w:rPr>
        <w:t>明确</w:t>
      </w:r>
      <w:r w:rsidRPr="00237211">
        <w:rPr>
          <w:rFonts w:ascii="SimSun" w:hAnsi="SimSun"/>
          <w:sz w:val="21"/>
          <w:szCs w:val="21"/>
        </w:rPr>
        <w:t>。另一些人则提出了</w:t>
      </w:r>
      <w:r w:rsidR="002F4495" w:rsidRPr="00237211">
        <w:rPr>
          <w:rFonts w:ascii="SimSun" w:hAnsi="SimSun"/>
          <w:sz w:val="21"/>
          <w:szCs w:val="21"/>
        </w:rPr>
        <w:t>精神</w:t>
      </w:r>
      <w:r w:rsidRPr="00237211">
        <w:rPr>
          <w:rFonts w:ascii="SimSun" w:hAnsi="SimSun"/>
          <w:sz w:val="21"/>
          <w:szCs w:val="21"/>
        </w:rPr>
        <w:t>权利</w:t>
      </w:r>
      <w:r w:rsidR="002F4495" w:rsidRPr="00237211">
        <w:rPr>
          <w:rFonts w:ascii="SimSun" w:hAnsi="SimSun"/>
          <w:sz w:val="21"/>
          <w:szCs w:val="21"/>
        </w:rPr>
        <w:t>及其</w:t>
      </w:r>
      <w:r w:rsidRPr="00237211">
        <w:rPr>
          <w:rFonts w:ascii="SimSun" w:hAnsi="SimSun"/>
          <w:sz w:val="21"/>
          <w:szCs w:val="21"/>
        </w:rPr>
        <w:t>内容和定义</w:t>
      </w:r>
      <w:r w:rsidR="002F4495" w:rsidRPr="00237211">
        <w:rPr>
          <w:rFonts w:ascii="SimSun" w:hAnsi="SimSun"/>
          <w:sz w:val="21"/>
          <w:szCs w:val="21"/>
        </w:rPr>
        <w:t>的问题</w:t>
      </w:r>
      <w:r w:rsidRPr="00237211">
        <w:rPr>
          <w:rFonts w:ascii="SimSun" w:hAnsi="SimSun"/>
          <w:sz w:val="21"/>
          <w:szCs w:val="21"/>
        </w:rPr>
        <w:t>。最常</w:t>
      </w:r>
      <w:r w:rsidR="002F4495" w:rsidRPr="00237211">
        <w:rPr>
          <w:rFonts w:ascii="SimSun" w:hAnsi="SimSun"/>
          <w:sz w:val="21"/>
          <w:szCs w:val="21"/>
        </w:rPr>
        <w:t>说</w:t>
      </w:r>
      <w:r w:rsidRPr="00237211">
        <w:rPr>
          <w:rFonts w:ascii="SimSun" w:hAnsi="SimSun"/>
          <w:sz w:val="21"/>
          <w:szCs w:val="21"/>
        </w:rPr>
        <w:t>的</w:t>
      </w:r>
      <w:r w:rsidR="002F4495" w:rsidRPr="00237211">
        <w:rPr>
          <w:rFonts w:ascii="SimSun" w:hAnsi="SimSun"/>
          <w:sz w:val="21"/>
          <w:szCs w:val="21"/>
        </w:rPr>
        <w:t>精神</w:t>
      </w:r>
      <w:r w:rsidRPr="00237211">
        <w:rPr>
          <w:rFonts w:ascii="SimSun" w:hAnsi="SimSun"/>
          <w:sz w:val="21"/>
          <w:szCs w:val="21"/>
        </w:rPr>
        <w:t>权利是归属和完整</w:t>
      </w:r>
      <w:r w:rsidR="002F4495" w:rsidRPr="00237211">
        <w:rPr>
          <w:rFonts w:ascii="SimSun" w:hAnsi="SimSun"/>
          <w:sz w:val="21"/>
          <w:szCs w:val="21"/>
        </w:rPr>
        <w:t>性的精神权利</w:t>
      </w:r>
      <w:r w:rsidRPr="00237211">
        <w:rPr>
          <w:rFonts w:ascii="SimSun" w:hAnsi="SimSun"/>
          <w:sz w:val="21"/>
          <w:szCs w:val="21"/>
        </w:rPr>
        <w:t>，但也可能涉及其他</w:t>
      </w:r>
      <w:r w:rsidR="002F4495" w:rsidRPr="00237211">
        <w:rPr>
          <w:rFonts w:ascii="SimSun" w:hAnsi="SimSun"/>
          <w:sz w:val="21"/>
          <w:szCs w:val="21"/>
        </w:rPr>
        <w:t>精神</w:t>
      </w:r>
      <w:r w:rsidRPr="00237211">
        <w:rPr>
          <w:rFonts w:ascii="SimSun" w:hAnsi="SimSun"/>
          <w:sz w:val="21"/>
          <w:szCs w:val="21"/>
        </w:rPr>
        <w:t>权利。</w:t>
      </w:r>
      <w:r w:rsidR="002772DF" w:rsidRPr="00237211">
        <w:rPr>
          <w:rFonts w:ascii="SimSun" w:hAnsi="SimSun"/>
          <w:sz w:val="21"/>
          <w:szCs w:val="21"/>
        </w:rPr>
        <w:t>该</w:t>
      </w:r>
      <w:r w:rsidR="002F4495" w:rsidRPr="00237211">
        <w:rPr>
          <w:rFonts w:ascii="SimSun" w:hAnsi="SimSun"/>
          <w:sz w:val="21"/>
          <w:szCs w:val="21"/>
        </w:rPr>
        <w:t>小组</w:t>
      </w:r>
      <w:r w:rsidRPr="00237211">
        <w:rPr>
          <w:rFonts w:ascii="SimSun" w:hAnsi="SimSun"/>
          <w:sz w:val="21"/>
          <w:szCs w:val="21"/>
        </w:rPr>
        <w:t>讨论了授权和未经授权</w:t>
      </w:r>
      <w:r w:rsidR="002F4495" w:rsidRPr="00237211">
        <w:rPr>
          <w:rFonts w:ascii="SimSun" w:hAnsi="SimSun"/>
          <w:sz w:val="21"/>
          <w:szCs w:val="21"/>
        </w:rPr>
        <w:t>传播问题。一些人认为</w:t>
      </w:r>
      <w:r w:rsidRPr="00237211">
        <w:rPr>
          <w:rFonts w:ascii="SimSun" w:hAnsi="SimSun"/>
          <w:sz w:val="21"/>
          <w:szCs w:val="21"/>
        </w:rPr>
        <w:t>确实需要更</w:t>
      </w:r>
      <w:r w:rsidR="002F4495" w:rsidRPr="00237211">
        <w:rPr>
          <w:rFonts w:ascii="SimSun" w:hAnsi="SimSun"/>
          <w:sz w:val="21"/>
          <w:szCs w:val="21"/>
        </w:rPr>
        <w:t>明确</w:t>
      </w:r>
      <w:r w:rsidRPr="00237211">
        <w:rPr>
          <w:rFonts w:ascii="SimSun" w:hAnsi="SimSun"/>
          <w:sz w:val="21"/>
          <w:szCs w:val="21"/>
        </w:rPr>
        <w:t>的定义。一些国家有普通法制度，其他国家有宪法</w:t>
      </w:r>
      <w:r w:rsidR="002F4495" w:rsidRPr="00237211">
        <w:rPr>
          <w:rFonts w:ascii="SimSun" w:hAnsi="SimSun"/>
          <w:sz w:val="21"/>
          <w:szCs w:val="21"/>
        </w:rPr>
        <w:t>法律</w:t>
      </w:r>
      <w:r w:rsidRPr="00237211">
        <w:rPr>
          <w:rFonts w:ascii="SimSun" w:hAnsi="SimSun"/>
          <w:sz w:val="21"/>
          <w:szCs w:val="21"/>
        </w:rPr>
        <w:t>或</w:t>
      </w:r>
      <w:r w:rsidR="002F4495" w:rsidRPr="00237211">
        <w:rPr>
          <w:rFonts w:ascii="SimSun" w:hAnsi="SimSun"/>
          <w:sz w:val="21"/>
          <w:szCs w:val="21"/>
        </w:rPr>
        <w:t>成文法</w:t>
      </w:r>
      <w:r w:rsidRPr="00237211">
        <w:rPr>
          <w:rFonts w:ascii="SimSun" w:hAnsi="SimSun"/>
          <w:sz w:val="21"/>
          <w:szCs w:val="21"/>
        </w:rPr>
        <w:t>，根据法律制度</w:t>
      </w:r>
      <w:r w:rsidR="002F4495" w:rsidRPr="00237211">
        <w:rPr>
          <w:rFonts w:ascii="SimSun" w:hAnsi="SimSun"/>
          <w:sz w:val="21"/>
          <w:szCs w:val="21"/>
        </w:rPr>
        <w:t>的不同</w:t>
      </w:r>
      <w:r w:rsidRPr="00237211">
        <w:rPr>
          <w:rFonts w:ascii="SimSun" w:hAnsi="SimSun"/>
          <w:sz w:val="21"/>
          <w:szCs w:val="21"/>
        </w:rPr>
        <w:t>，可能难以</w:t>
      </w:r>
      <w:r w:rsidR="002F4495" w:rsidRPr="00237211">
        <w:rPr>
          <w:rFonts w:ascii="SimSun" w:hAnsi="SimSun"/>
          <w:sz w:val="21"/>
          <w:szCs w:val="21"/>
        </w:rPr>
        <w:t>让这些定义得到</w:t>
      </w:r>
      <w:r w:rsidRPr="00237211">
        <w:rPr>
          <w:rFonts w:ascii="SimSun" w:hAnsi="SimSun"/>
          <w:sz w:val="21"/>
          <w:szCs w:val="21"/>
        </w:rPr>
        <w:t>其管辖</w:t>
      </w:r>
      <w:r w:rsidR="002F4495" w:rsidRPr="00237211">
        <w:rPr>
          <w:rFonts w:ascii="SimSun" w:hAnsi="SimSun"/>
          <w:sz w:val="21"/>
          <w:szCs w:val="21"/>
        </w:rPr>
        <w:t>区域的认可。</w:t>
      </w:r>
      <w:r w:rsidR="002772DF" w:rsidRPr="00237211">
        <w:rPr>
          <w:rFonts w:ascii="SimSun" w:hAnsi="SimSun"/>
          <w:sz w:val="21"/>
          <w:szCs w:val="21"/>
        </w:rPr>
        <w:t>该</w:t>
      </w:r>
      <w:r w:rsidRPr="00237211">
        <w:rPr>
          <w:rFonts w:ascii="SimSun" w:hAnsi="SimSun"/>
          <w:sz w:val="21"/>
          <w:szCs w:val="21"/>
        </w:rPr>
        <w:t>小组讨论了控制水平的差异。</w:t>
      </w:r>
      <w:r w:rsidR="00550881" w:rsidRPr="00237211">
        <w:rPr>
          <w:rFonts w:ascii="SimSun" w:hAnsi="SimSun"/>
          <w:sz w:val="21"/>
          <w:szCs w:val="21"/>
        </w:rPr>
        <w:t>该小组研究了</w:t>
      </w:r>
      <w:r w:rsidR="002772DF" w:rsidRPr="00237211">
        <w:rPr>
          <w:rFonts w:ascii="SimSun" w:hAnsi="SimSun"/>
          <w:sz w:val="21"/>
          <w:szCs w:val="21"/>
        </w:rPr>
        <w:t>替代项之下传统知识案文中</w:t>
      </w:r>
      <w:r w:rsidR="00550881" w:rsidRPr="00237211">
        <w:rPr>
          <w:rFonts w:ascii="SimSun" w:hAnsi="SimSun"/>
          <w:sz w:val="21"/>
          <w:szCs w:val="21"/>
        </w:rPr>
        <w:t>的最高级别，即维护、控制、使用、开发、授权或阻止</w:t>
      </w:r>
      <w:r w:rsidR="002772DF" w:rsidRPr="00237211">
        <w:rPr>
          <w:rFonts w:ascii="SimSun" w:hAnsi="SimSun"/>
          <w:sz w:val="21"/>
          <w:szCs w:val="21"/>
        </w:rPr>
        <w:t>获取</w:t>
      </w:r>
      <w:r w:rsidR="00550881" w:rsidRPr="00237211">
        <w:rPr>
          <w:rFonts w:ascii="SimSun" w:hAnsi="SimSun"/>
          <w:sz w:val="21"/>
          <w:szCs w:val="21"/>
        </w:rPr>
        <w:t>和</w:t>
      </w:r>
      <w:r w:rsidR="002772DF" w:rsidRPr="00237211">
        <w:rPr>
          <w:rFonts w:ascii="SimSun" w:hAnsi="SimSun"/>
          <w:sz w:val="21"/>
          <w:szCs w:val="21"/>
        </w:rPr>
        <w:t>利用其传统知识</w:t>
      </w:r>
      <w:r w:rsidR="00550881" w:rsidRPr="00237211">
        <w:rPr>
          <w:rFonts w:ascii="SimSun" w:hAnsi="SimSun"/>
          <w:sz w:val="21"/>
          <w:szCs w:val="21"/>
        </w:rPr>
        <w:t>并从</w:t>
      </w:r>
      <w:r w:rsidR="002772DF" w:rsidRPr="00237211">
        <w:rPr>
          <w:rFonts w:ascii="SimSun" w:hAnsi="SimSun"/>
          <w:sz w:val="21"/>
          <w:szCs w:val="21"/>
        </w:rPr>
        <w:t>利用中获得公正</w:t>
      </w:r>
      <w:r w:rsidR="00550881" w:rsidRPr="00237211">
        <w:rPr>
          <w:rFonts w:ascii="SimSun" w:hAnsi="SimSun"/>
          <w:sz w:val="21"/>
          <w:szCs w:val="21"/>
        </w:rPr>
        <w:t>和公平</w:t>
      </w:r>
      <w:r w:rsidR="002772DF" w:rsidRPr="00237211">
        <w:rPr>
          <w:rFonts w:ascii="SimSun" w:hAnsi="SimSun"/>
          <w:sz w:val="21"/>
          <w:szCs w:val="21"/>
        </w:rPr>
        <w:t>惠</w:t>
      </w:r>
      <w:r w:rsidR="00550881" w:rsidRPr="00237211">
        <w:rPr>
          <w:rFonts w:ascii="SimSun" w:hAnsi="SimSun"/>
          <w:sz w:val="21"/>
          <w:szCs w:val="21"/>
        </w:rPr>
        <w:t>益</w:t>
      </w:r>
      <w:r w:rsidR="002772DF" w:rsidRPr="00237211">
        <w:rPr>
          <w:rFonts w:ascii="SimSun" w:hAnsi="SimSun"/>
          <w:sz w:val="21"/>
          <w:szCs w:val="21"/>
        </w:rPr>
        <w:t>的权利</w:t>
      </w:r>
      <w:r w:rsidR="00550881" w:rsidRPr="00237211">
        <w:rPr>
          <w:rFonts w:ascii="SimSun" w:hAnsi="SimSun"/>
          <w:sz w:val="21"/>
          <w:szCs w:val="21"/>
        </w:rPr>
        <w:t>。</w:t>
      </w:r>
      <w:r w:rsidR="002772DF" w:rsidRPr="00237211">
        <w:rPr>
          <w:rFonts w:ascii="SimSun" w:hAnsi="SimSun"/>
          <w:sz w:val="21"/>
          <w:szCs w:val="21"/>
        </w:rPr>
        <w:t>该</w:t>
      </w:r>
      <w:r w:rsidR="00550881" w:rsidRPr="00237211">
        <w:rPr>
          <w:rFonts w:ascii="SimSun" w:hAnsi="SimSun"/>
          <w:sz w:val="21"/>
          <w:szCs w:val="21"/>
        </w:rPr>
        <w:t>小组讨论了这些条款。有人指出，A级和B级之间最大的</w:t>
      </w:r>
      <w:r w:rsidR="002772DF" w:rsidRPr="00237211">
        <w:rPr>
          <w:rFonts w:ascii="SimSun" w:hAnsi="SimSun"/>
          <w:sz w:val="21"/>
          <w:szCs w:val="21"/>
        </w:rPr>
        <w:t>过渡</w:t>
      </w:r>
      <w:r w:rsidR="00550881" w:rsidRPr="00237211">
        <w:rPr>
          <w:rFonts w:ascii="SimSun" w:hAnsi="SimSun"/>
          <w:sz w:val="21"/>
          <w:szCs w:val="21"/>
        </w:rPr>
        <w:t>之一是集体控制权</w:t>
      </w:r>
      <w:r w:rsidR="002772DF" w:rsidRPr="00237211">
        <w:rPr>
          <w:rFonts w:ascii="SimSun" w:hAnsi="SimSun"/>
          <w:sz w:val="21"/>
          <w:szCs w:val="21"/>
        </w:rPr>
        <w:t>的</w:t>
      </w:r>
      <w:r w:rsidR="00550881" w:rsidRPr="00237211">
        <w:rPr>
          <w:rFonts w:ascii="SimSun" w:hAnsi="SimSun"/>
          <w:sz w:val="21"/>
          <w:szCs w:val="21"/>
        </w:rPr>
        <w:t>明显丧失。这可能是</w:t>
      </w:r>
      <w:r w:rsidR="002772DF" w:rsidRPr="00237211">
        <w:rPr>
          <w:rFonts w:ascii="SimSun" w:hAnsi="SimSun"/>
          <w:sz w:val="21"/>
          <w:szCs w:val="21"/>
        </w:rPr>
        <w:t>土著人民和当地社区</w:t>
      </w:r>
      <w:r w:rsidR="00550881" w:rsidRPr="00237211">
        <w:rPr>
          <w:rFonts w:ascii="SimSun" w:hAnsi="SimSun"/>
          <w:sz w:val="21"/>
          <w:szCs w:val="21"/>
        </w:rPr>
        <w:t>的一项重要权利或</w:t>
      </w:r>
      <w:r w:rsidR="002772DF" w:rsidRPr="00237211">
        <w:rPr>
          <w:rFonts w:ascii="SimSun" w:hAnsi="SimSun"/>
          <w:sz w:val="21"/>
          <w:szCs w:val="21"/>
        </w:rPr>
        <w:t>权</w:t>
      </w:r>
      <w:r w:rsidR="00550881" w:rsidRPr="00237211">
        <w:rPr>
          <w:rFonts w:ascii="SimSun" w:hAnsi="SimSun"/>
          <w:sz w:val="21"/>
          <w:szCs w:val="21"/>
        </w:rPr>
        <w:t>益。</w:t>
      </w:r>
      <w:r w:rsidR="002772DF" w:rsidRPr="00237211">
        <w:rPr>
          <w:rFonts w:ascii="SimSun" w:hAnsi="SimSun"/>
          <w:sz w:val="21"/>
          <w:szCs w:val="21"/>
        </w:rPr>
        <w:t>该</w:t>
      </w:r>
      <w:r w:rsidR="00550881" w:rsidRPr="00237211">
        <w:rPr>
          <w:rFonts w:ascii="SimSun" w:hAnsi="SimSun"/>
          <w:sz w:val="21"/>
          <w:szCs w:val="21"/>
        </w:rPr>
        <w:t>小组讨论了公</w:t>
      </w:r>
      <w:r w:rsidR="002772DF" w:rsidRPr="00237211">
        <w:rPr>
          <w:rFonts w:ascii="SimSun" w:hAnsi="SimSun"/>
          <w:sz w:val="21"/>
          <w:szCs w:val="21"/>
        </w:rPr>
        <w:t>正</w:t>
      </w:r>
      <w:r w:rsidR="00550881" w:rsidRPr="00237211">
        <w:rPr>
          <w:rFonts w:ascii="SimSun" w:hAnsi="SimSun"/>
          <w:sz w:val="21"/>
          <w:szCs w:val="21"/>
        </w:rPr>
        <w:t>和公平的</w:t>
      </w:r>
      <w:r w:rsidR="002772DF" w:rsidRPr="00237211">
        <w:rPr>
          <w:rFonts w:ascii="SimSun" w:hAnsi="SimSun"/>
          <w:sz w:val="21"/>
          <w:szCs w:val="21"/>
        </w:rPr>
        <w:t>惠</w:t>
      </w:r>
      <w:r w:rsidR="00550881" w:rsidRPr="00237211">
        <w:rPr>
          <w:rFonts w:ascii="SimSun" w:hAnsi="SimSun"/>
          <w:sz w:val="21"/>
          <w:szCs w:val="21"/>
        </w:rPr>
        <w:t>益分享及其</w:t>
      </w:r>
      <w:r w:rsidR="002772DF" w:rsidRPr="00237211">
        <w:rPr>
          <w:rFonts w:ascii="SimSun" w:hAnsi="SimSun"/>
          <w:sz w:val="21"/>
          <w:szCs w:val="21"/>
        </w:rPr>
        <w:t>含义问题</w:t>
      </w:r>
      <w:r w:rsidR="00550881" w:rsidRPr="00237211">
        <w:rPr>
          <w:rFonts w:ascii="SimSun" w:hAnsi="SimSun"/>
          <w:sz w:val="21"/>
          <w:szCs w:val="21"/>
        </w:rPr>
        <w:t>。这可能意味着报酬或</w:t>
      </w:r>
      <w:r w:rsidR="002772DF" w:rsidRPr="00237211">
        <w:rPr>
          <w:rFonts w:ascii="SimSun" w:hAnsi="SimSun"/>
          <w:sz w:val="21"/>
          <w:szCs w:val="21"/>
        </w:rPr>
        <w:t>技术转让等</w:t>
      </w:r>
      <w:r w:rsidR="00550881" w:rsidRPr="00237211">
        <w:rPr>
          <w:rFonts w:ascii="SimSun" w:hAnsi="SimSun"/>
          <w:sz w:val="21"/>
          <w:szCs w:val="21"/>
        </w:rPr>
        <w:t>其他</w:t>
      </w:r>
      <w:r w:rsidR="002772DF" w:rsidRPr="00237211">
        <w:rPr>
          <w:rFonts w:ascii="SimSun" w:hAnsi="SimSun"/>
          <w:sz w:val="21"/>
          <w:szCs w:val="21"/>
        </w:rPr>
        <w:t>种类的</w:t>
      </w:r>
      <w:r w:rsidR="00550881" w:rsidRPr="00237211">
        <w:rPr>
          <w:rFonts w:ascii="SimSun" w:hAnsi="SimSun"/>
          <w:sz w:val="21"/>
          <w:szCs w:val="21"/>
        </w:rPr>
        <w:t>福利。该小组讨论了</w:t>
      </w:r>
      <w:r w:rsidR="002772DF" w:rsidRPr="00237211">
        <w:rPr>
          <w:rFonts w:ascii="SimSun" w:hAnsi="SimSun"/>
          <w:sz w:val="21"/>
          <w:szCs w:val="21"/>
        </w:rPr>
        <w:t>各层</w:t>
      </w:r>
      <w:r w:rsidR="00550881" w:rsidRPr="00237211">
        <w:rPr>
          <w:rFonts w:ascii="SimSun" w:hAnsi="SimSun"/>
          <w:sz w:val="21"/>
          <w:szCs w:val="21"/>
        </w:rPr>
        <w:t>级的性质：</w:t>
      </w:r>
      <w:r w:rsidR="002772DF" w:rsidRPr="00237211">
        <w:rPr>
          <w:rFonts w:ascii="SimSun" w:hAnsi="SimSun"/>
          <w:sz w:val="21"/>
          <w:szCs w:val="21"/>
        </w:rPr>
        <w:t>要么具有</w:t>
      </w:r>
      <w:r w:rsidR="00550881" w:rsidRPr="00237211">
        <w:rPr>
          <w:rFonts w:ascii="SimSun" w:hAnsi="SimSun"/>
          <w:sz w:val="21"/>
          <w:szCs w:val="21"/>
        </w:rPr>
        <w:t>指导性</w:t>
      </w:r>
      <w:r w:rsidR="002772DF" w:rsidRPr="00237211">
        <w:rPr>
          <w:rFonts w:ascii="SimSun" w:hAnsi="SimSun"/>
          <w:sz w:val="21"/>
          <w:szCs w:val="21"/>
        </w:rPr>
        <w:t>，要么具有能够实际确定</w:t>
      </w:r>
      <w:r w:rsidR="00550881" w:rsidRPr="00237211">
        <w:rPr>
          <w:rFonts w:ascii="SimSun" w:hAnsi="SimSun"/>
          <w:sz w:val="21"/>
          <w:szCs w:val="21"/>
        </w:rPr>
        <w:t>每一</w:t>
      </w:r>
      <w:r w:rsidR="002772DF" w:rsidRPr="00237211">
        <w:rPr>
          <w:rFonts w:ascii="SimSun" w:hAnsi="SimSun"/>
          <w:sz w:val="21"/>
          <w:szCs w:val="21"/>
        </w:rPr>
        <w:t>层保护种类的硬性类别。一些人主张把它们</w:t>
      </w:r>
      <w:r w:rsidR="00550881" w:rsidRPr="00237211">
        <w:rPr>
          <w:rFonts w:ascii="SimSun" w:hAnsi="SimSun"/>
          <w:sz w:val="21"/>
          <w:szCs w:val="21"/>
        </w:rPr>
        <w:t>作</w:t>
      </w:r>
      <w:r w:rsidR="002772DF" w:rsidRPr="00237211">
        <w:rPr>
          <w:rFonts w:ascii="SimSun" w:hAnsi="SimSun"/>
          <w:sz w:val="21"/>
          <w:szCs w:val="21"/>
        </w:rPr>
        <w:t>为</w:t>
      </w:r>
      <w:r w:rsidR="00550881" w:rsidRPr="00237211">
        <w:rPr>
          <w:rFonts w:ascii="SimSun" w:hAnsi="SimSun"/>
          <w:sz w:val="21"/>
          <w:szCs w:val="21"/>
        </w:rPr>
        <w:t>指导，并允许</w:t>
      </w:r>
      <w:r w:rsidR="002772DF" w:rsidRPr="00237211">
        <w:rPr>
          <w:rFonts w:ascii="SimSun" w:hAnsi="SimSun"/>
          <w:sz w:val="21"/>
          <w:szCs w:val="21"/>
        </w:rPr>
        <w:t>具有</w:t>
      </w:r>
      <w:r w:rsidR="00550881" w:rsidRPr="00237211">
        <w:rPr>
          <w:rFonts w:ascii="SimSun" w:hAnsi="SimSun"/>
          <w:sz w:val="21"/>
          <w:szCs w:val="21"/>
        </w:rPr>
        <w:t>灵活性。一些人指出，分层法中可能存在</w:t>
      </w:r>
      <w:r w:rsidR="00596A3B" w:rsidRPr="00237211">
        <w:rPr>
          <w:rFonts w:ascii="SimSun" w:hAnsi="SimSun"/>
          <w:sz w:val="21"/>
          <w:szCs w:val="21"/>
        </w:rPr>
        <w:t>立场分歧</w:t>
      </w:r>
      <w:r w:rsidR="00550881" w:rsidRPr="00237211">
        <w:rPr>
          <w:rFonts w:ascii="SimSun" w:hAnsi="SimSun"/>
          <w:sz w:val="21"/>
          <w:szCs w:val="21"/>
        </w:rPr>
        <w:t>。主要</w:t>
      </w:r>
      <w:r w:rsidR="002772DF" w:rsidRPr="00237211">
        <w:rPr>
          <w:rFonts w:ascii="SimSun" w:hAnsi="SimSun"/>
          <w:sz w:val="21"/>
          <w:szCs w:val="21"/>
        </w:rPr>
        <w:t>问题</w:t>
      </w:r>
      <w:r w:rsidR="00550881" w:rsidRPr="00237211">
        <w:rPr>
          <w:rFonts w:ascii="SimSun" w:hAnsi="SimSun"/>
          <w:sz w:val="21"/>
          <w:szCs w:val="21"/>
        </w:rPr>
        <w:t>是，对于土著人民来说，如果</w:t>
      </w:r>
      <w:r w:rsidR="002772DF" w:rsidRPr="00237211">
        <w:rPr>
          <w:rFonts w:ascii="SimSun" w:hAnsi="SimSun"/>
          <w:sz w:val="21"/>
          <w:szCs w:val="21"/>
        </w:rPr>
        <w:t>一</w:t>
      </w:r>
      <w:r w:rsidR="00550881" w:rsidRPr="00237211">
        <w:rPr>
          <w:rFonts w:ascii="SimSun" w:hAnsi="SimSun"/>
          <w:sz w:val="21"/>
          <w:szCs w:val="21"/>
        </w:rPr>
        <w:t>件事很普遍，那并不意味着它就不那么神圣或</w:t>
      </w:r>
      <w:r w:rsidR="002772DF" w:rsidRPr="00237211">
        <w:rPr>
          <w:rFonts w:ascii="SimSun" w:hAnsi="SimSun"/>
          <w:sz w:val="21"/>
          <w:szCs w:val="21"/>
        </w:rPr>
        <w:t>不</w:t>
      </w:r>
      <w:r w:rsidR="00550881" w:rsidRPr="00237211">
        <w:rPr>
          <w:rFonts w:ascii="SimSun" w:hAnsi="SimSun"/>
          <w:sz w:val="21"/>
          <w:szCs w:val="21"/>
        </w:rPr>
        <w:t>值得保护。一个方法是，</w:t>
      </w:r>
      <w:r w:rsidR="004A0585" w:rsidRPr="00237211">
        <w:rPr>
          <w:rFonts w:ascii="SimSun" w:hAnsi="SimSun"/>
          <w:sz w:val="21"/>
          <w:szCs w:val="21"/>
        </w:rPr>
        <w:t>分</w:t>
      </w:r>
      <w:r w:rsidR="00550881" w:rsidRPr="00237211">
        <w:rPr>
          <w:rFonts w:ascii="SimSun" w:hAnsi="SimSun"/>
          <w:sz w:val="21"/>
          <w:szCs w:val="21"/>
        </w:rPr>
        <w:t>层</w:t>
      </w:r>
      <w:r w:rsidR="00596A3B" w:rsidRPr="00237211">
        <w:rPr>
          <w:rFonts w:ascii="SimSun" w:hAnsi="SimSun"/>
          <w:sz w:val="21"/>
          <w:szCs w:val="21"/>
        </w:rPr>
        <w:t>法</w:t>
      </w:r>
      <w:r w:rsidR="00550881" w:rsidRPr="00237211">
        <w:rPr>
          <w:rFonts w:ascii="SimSun" w:hAnsi="SimSun"/>
          <w:sz w:val="21"/>
          <w:szCs w:val="21"/>
        </w:rPr>
        <w:t>为各国可能</w:t>
      </w:r>
      <w:r w:rsidR="00596A3B" w:rsidRPr="00237211">
        <w:rPr>
          <w:rFonts w:ascii="SimSun" w:hAnsi="SimSun"/>
          <w:sz w:val="21"/>
          <w:szCs w:val="21"/>
        </w:rPr>
        <w:t>保护传统</w:t>
      </w:r>
      <w:r w:rsidR="00550881" w:rsidRPr="00237211">
        <w:rPr>
          <w:rFonts w:ascii="SimSun" w:hAnsi="SimSun"/>
          <w:sz w:val="21"/>
          <w:szCs w:val="21"/>
        </w:rPr>
        <w:t>知识提供</w:t>
      </w:r>
      <w:r w:rsidR="00596A3B" w:rsidRPr="00237211">
        <w:rPr>
          <w:rFonts w:ascii="SimSun" w:hAnsi="SimSun"/>
          <w:sz w:val="21"/>
          <w:szCs w:val="21"/>
        </w:rPr>
        <w:t>一般</w:t>
      </w:r>
      <w:r w:rsidR="00550881" w:rsidRPr="00237211">
        <w:rPr>
          <w:rFonts w:ascii="SimSun" w:hAnsi="SimSun"/>
          <w:sz w:val="21"/>
          <w:szCs w:val="21"/>
        </w:rPr>
        <w:t>指导，但</w:t>
      </w:r>
      <w:r w:rsidR="00596A3B" w:rsidRPr="00237211">
        <w:rPr>
          <w:rFonts w:ascii="SimSun" w:hAnsi="SimSun"/>
          <w:sz w:val="21"/>
          <w:szCs w:val="21"/>
        </w:rPr>
        <w:t>土著人民和当地社区应该</w:t>
      </w:r>
      <w:r w:rsidR="00550881" w:rsidRPr="00237211">
        <w:rPr>
          <w:rFonts w:ascii="SimSun" w:hAnsi="SimSun"/>
          <w:sz w:val="21"/>
          <w:szCs w:val="21"/>
        </w:rPr>
        <w:t>能够请</w:t>
      </w:r>
      <w:r w:rsidR="00596A3B" w:rsidRPr="00237211">
        <w:rPr>
          <w:rFonts w:ascii="SimSun" w:hAnsi="SimSun"/>
          <w:sz w:val="21"/>
          <w:szCs w:val="21"/>
        </w:rPr>
        <w:t>求</w:t>
      </w:r>
      <w:r w:rsidR="00550881" w:rsidRPr="00237211">
        <w:rPr>
          <w:rFonts w:ascii="SimSun" w:hAnsi="SimSun"/>
          <w:sz w:val="21"/>
          <w:szCs w:val="21"/>
        </w:rPr>
        <w:t>或</w:t>
      </w:r>
      <w:r w:rsidR="00596A3B" w:rsidRPr="00237211">
        <w:rPr>
          <w:rFonts w:ascii="SimSun" w:hAnsi="SimSun"/>
          <w:sz w:val="21"/>
          <w:szCs w:val="21"/>
        </w:rPr>
        <w:t>要</w:t>
      </w:r>
      <w:r w:rsidR="00550881" w:rsidRPr="00237211">
        <w:rPr>
          <w:rFonts w:ascii="SimSun" w:hAnsi="SimSun"/>
          <w:sz w:val="21"/>
          <w:szCs w:val="21"/>
        </w:rPr>
        <w:t>求政府或国家主管当局采取措施，以获得比</w:t>
      </w:r>
      <w:r w:rsidR="00596A3B" w:rsidRPr="00237211">
        <w:rPr>
          <w:rFonts w:ascii="SimSun" w:hAnsi="SimSun"/>
          <w:sz w:val="21"/>
          <w:szCs w:val="21"/>
        </w:rPr>
        <w:t>第一级保护</w:t>
      </w:r>
      <w:r w:rsidR="00550881" w:rsidRPr="00237211">
        <w:rPr>
          <w:rFonts w:ascii="SimSun" w:hAnsi="SimSun"/>
          <w:sz w:val="21"/>
          <w:szCs w:val="21"/>
        </w:rPr>
        <w:t>更高</w:t>
      </w:r>
      <w:r w:rsidR="00596A3B" w:rsidRPr="00237211">
        <w:rPr>
          <w:rFonts w:ascii="SimSun" w:hAnsi="SimSun"/>
          <w:sz w:val="21"/>
          <w:szCs w:val="21"/>
        </w:rPr>
        <w:t>水平</w:t>
      </w:r>
      <w:r w:rsidR="00550881" w:rsidRPr="00237211">
        <w:rPr>
          <w:rFonts w:ascii="SimSun" w:hAnsi="SimSun"/>
          <w:sz w:val="21"/>
          <w:szCs w:val="21"/>
        </w:rPr>
        <w:t>的保护。为保护</w:t>
      </w:r>
      <w:r w:rsidR="007F2DD5" w:rsidRPr="00237211">
        <w:rPr>
          <w:rFonts w:ascii="SimSun" w:hAnsi="SimSun"/>
          <w:sz w:val="21"/>
          <w:szCs w:val="21"/>
        </w:rPr>
        <w:t>传播</w:t>
      </w:r>
      <w:r w:rsidR="007F2DD5" w:rsidRPr="00237211">
        <w:rPr>
          <w:rFonts w:ascii="SimSun" w:hAnsi="SimSun" w:hint="eastAsia"/>
          <w:sz w:val="21"/>
          <w:szCs w:val="21"/>
        </w:rPr>
        <w:t>范围</w:t>
      </w:r>
      <w:r w:rsidR="007F2DD5" w:rsidRPr="00237211">
        <w:rPr>
          <w:rFonts w:ascii="SimSun" w:hAnsi="SimSun"/>
          <w:sz w:val="21"/>
          <w:szCs w:val="21"/>
        </w:rPr>
        <w:t>窄</w:t>
      </w:r>
      <w:r w:rsidR="00550881" w:rsidRPr="00237211">
        <w:rPr>
          <w:rFonts w:ascii="SimSun" w:hAnsi="SimSun"/>
          <w:sz w:val="21"/>
          <w:szCs w:val="21"/>
        </w:rPr>
        <w:t>或</w:t>
      </w:r>
      <w:r w:rsidR="007F2DD5" w:rsidRPr="00237211">
        <w:rPr>
          <w:rFonts w:ascii="SimSun" w:hAnsi="SimSun"/>
          <w:sz w:val="21"/>
          <w:szCs w:val="21"/>
        </w:rPr>
        <w:t>传播</w:t>
      </w:r>
      <w:r w:rsidR="007F2DD5" w:rsidRPr="00237211">
        <w:rPr>
          <w:rFonts w:ascii="SimSun" w:hAnsi="SimSun" w:hint="eastAsia"/>
          <w:sz w:val="21"/>
          <w:szCs w:val="21"/>
        </w:rPr>
        <w:t>范围广</w:t>
      </w:r>
      <w:r w:rsidR="00550881" w:rsidRPr="00237211">
        <w:rPr>
          <w:rFonts w:ascii="SimSun" w:hAnsi="SimSun"/>
          <w:sz w:val="21"/>
          <w:szCs w:val="21"/>
        </w:rPr>
        <w:t>的</w:t>
      </w:r>
      <w:r w:rsidR="00596A3B" w:rsidRPr="00237211">
        <w:rPr>
          <w:rFonts w:ascii="SimSun" w:hAnsi="SimSun"/>
          <w:sz w:val="21"/>
          <w:szCs w:val="21"/>
        </w:rPr>
        <w:t>传统知识可能</w:t>
      </w:r>
      <w:r w:rsidR="00550881" w:rsidRPr="00237211">
        <w:rPr>
          <w:rFonts w:ascii="SimSun" w:hAnsi="SimSun"/>
          <w:sz w:val="21"/>
          <w:szCs w:val="21"/>
        </w:rPr>
        <w:t>考虑的事情</w:t>
      </w:r>
      <w:r w:rsidR="00596A3B" w:rsidRPr="00237211">
        <w:rPr>
          <w:rFonts w:ascii="SimSun" w:hAnsi="SimSun"/>
          <w:sz w:val="21"/>
          <w:szCs w:val="21"/>
        </w:rPr>
        <w:t>包括</w:t>
      </w:r>
      <w:r w:rsidR="00550881" w:rsidRPr="00237211">
        <w:rPr>
          <w:rFonts w:ascii="SimSun" w:hAnsi="SimSun"/>
          <w:sz w:val="21"/>
          <w:szCs w:val="21"/>
        </w:rPr>
        <w:t>：</w:t>
      </w:r>
      <w:r w:rsidR="00596A3B" w:rsidRPr="00237211">
        <w:rPr>
          <w:rFonts w:ascii="SimSun" w:hAnsi="SimSun"/>
          <w:sz w:val="21"/>
          <w:szCs w:val="21"/>
        </w:rPr>
        <w:t>精神</w:t>
      </w:r>
      <w:r w:rsidR="00550881" w:rsidRPr="00237211">
        <w:rPr>
          <w:rFonts w:ascii="SimSun" w:hAnsi="SimSun"/>
          <w:sz w:val="21"/>
          <w:szCs w:val="21"/>
        </w:rPr>
        <w:t>权利、历史事实、意图、土著和习惯法、国内法、国际法、可能来自分层法应用的文化危害证据。</w:t>
      </w:r>
      <w:r w:rsidR="00596A3B" w:rsidRPr="00237211">
        <w:rPr>
          <w:rFonts w:ascii="SimSun" w:hAnsi="SimSun"/>
          <w:sz w:val="21"/>
          <w:szCs w:val="21"/>
        </w:rPr>
        <w:t>虽然没有在这一问题上</w:t>
      </w:r>
      <w:r w:rsidR="00550881" w:rsidRPr="00237211">
        <w:rPr>
          <w:rFonts w:ascii="SimSun" w:hAnsi="SimSun"/>
          <w:sz w:val="21"/>
          <w:szCs w:val="21"/>
        </w:rPr>
        <w:t>达成共识，但</w:t>
      </w:r>
      <w:r w:rsidR="00596A3B" w:rsidRPr="00237211">
        <w:rPr>
          <w:rFonts w:ascii="SimSun" w:hAnsi="SimSun"/>
          <w:sz w:val="21"/>
          <w:szCs w:val="21"/>
        </w:rPr>
        <w:t>与会人员</w:t>
      </w:r>
      <w:r w:rsidR="00550881" w:rsidRPr="00237211">
        <w:rPr>
          <w:rFonts w:ascii="SimSun" w:hAnsi="SimSun"/>
          <w:sz w:val="21"/>
          <w:szCs w:val="21"/>
        </w:rPr>
        <w:t>一致认为这</w:t>
      </w:r>
      <w:r w:rsidR="00596A3B" w:rsidRPr="00237211">
        <w:rPr>
          <w:rFonts w:ascii="SimSun" w:hAnsi="SimSun"/>
          <w:sz w:val="21"/>
          <w:szCs w:val="21"/>
        </w:rPr>
        <w:t>个问题应该在案文中提出并予以考虑</w:t>
      </w:r>
      <w:r w:rsidR="00550881" w:rsidRPr="00237211">
        <w:rPr>
          <w:rFonts w:ascii="SimSun" w:hAnsi="SimSun"/>
          <w:sz w:val="21"/>
          <w:szCs w:val="21"/>
        </w:rPr>
        <w:t>。一些成员不支持分层法，但他们</w:t>
      </w:r>
      <w:r w:rsidR="00596A3B" w:rsidRPr="00237211">
        <w:rPr>
          <w:rFonts w:ascii="SimSun" w:hAnsi="SimSun"/>
          <w:sz w:val="21"/>
          <w:szCs w:val="21"/>
        </w:rPr>
        <w:t>说</w:t>
      </w:r>
      <w:r w:rsidR="00550881" w:rsidRPr="00237211">
        <w:rPr>
          <w:rFonts w:ascii="SimSun" w:hAnsi="SimSun"/>
          <w:sz w:val="21"/>
          <w:szCs w:val="21"/>
        </w:rPr>
        <w:t>，如果IGC采用分层法，他们会考虑这一</w:t>
      </w:r>
      <w:r w:rsidR="00596A3B" w:rsidRPr="00237211">
        <w:rPr>
          <w:rFonts w:ascii="SimSun" w:hAnsi="SimSun"/>
          <w:sz w:val="21"/>
          <w:szCs w:val="21"/>
        </w:rPr>
        <w:t>办法</w:t>
      </w:r>
      <w:r w:rsidR="00550881" w:rsidRPr="00237211">
        <w:rPr>
          <w:rFonts w:ascii="SimSun" w:hAnsi="SimSun"/>
          <w:sz w:val="21"/>
          <w:szCs w:val="21"/>
        </w:rPr>
        <w:t>。</w:t>
      </w:r>
      <w:r w:rsidR="00596A3B" w:rsidRPr="00237211">
        <w:rPr>
          <w:rFonts w:ascii="SimSun" w:hAnsi="SimSun"/>
          <w:sz w:val="21"/>
          <w:szCs w:val="21"/>
        </w:rPr>
        <w:t>该</w:t>
      </w:r>
      <w:r w:rsidR="00550881" w:rsidRPr="00237211">
        <w:rPr>
          <w:rFonts w:ascii="SimSun" w:hAnsi="SimSun"/>
          <w:sz w:val="21"/>
          <w:szCs w:val="21"/>
        </w:rPr>
        <w:t>小组非常简</w:t>
      </w:r>
      <w:r w:rsidR="00596A3B" w:rsidRPr="00237211">
        <w:rPr>
          <w:rFonts w:ascii="SimSun" w:hAnsi="SimSun"/>
          <w:sz w:val="21"/>
          <w:szCs w:val="21"/>
        </w:rPr>
        <w:t>要</w:t>
      </w:r>
      <w:r w:rsidR="00550881" w:rsidRPr="00237211">
        <w:rPr>
          <w:rFonts w:ascii="SimSun" w:hAnsi="SimSun"/>
          <w:sz w:val="21"/>
          <w:szCs w:val="21"/>
        </w:rPr>
        <w:t>地</w:t>
      </w:r>
      <w:r w:rsidR="00596A3B" w:rsidRPr="00237211">
        <w:rPr>
          <w:rFonts w:ascii="SimSun" w:hAnsi="SimSun"/>
          <w:sz w:val="21"/>
          <w:szCs w:val="21"/>
        </w:rPr>
        <w:t>审视</w:t>
      </w:r>
      <w:r w:rsidR="00550881" w:rsidRPr="00237211">
        <w:rPr>
          <w:rFonts w:ascii="SimSun" w:hAnsi="SimSun"/>
          <w:sz w:val="21"/>
          <w:szCs w:val="21"/>
        </w:rPr>
        <w:t>了</w:t>
      </w:r>
      <w:r w:rsidR="00596A3B" w:rsidRPr="00237211">
        <w:rPr>
          <w:rFonts w:ascii="SimSun" w:hAnsi="SimSun"/>
          <w:sz w:val="21"/>
          <w:szCs w:val="21"/>
        </w:rPr>
        <w:t>传统文化表现形式案文</w:t>
      </w:r>
      <w:r w:rsidR="00550881" w:rsidRPr="00237211">
        <w:rPr>
          <w:rFonts w:ascii="SimSun" w:hAnsi="SimSun"/>
          <w:sz w:val="21"/>
          <w:szCs w:val="21"/>
        </w:rPr>
        <w:t>。一些人赞成在</w:t>
      </w:r>
      <w:r w:rsidR="00596A3B" w:rsidRPr="00237211">
        <w:rPr>
          <w:rFonts w:ascii="SimSun" w:hAnsi="SimSun"/>
          <w:sz w:val="21"/>
          <w:szCs w:val="21"/>
        </w:rPr>
        <w:t>传统知识案文</w:t>
      </w:r>
      <w:r w:rsidR="00550881" w:rsidRPr="00237211">
        <w:rPr>
          <w:rFonts w:ascii="SimSun" w:hAnsi="SimSun"/>
          <w:sz w:val="21"/>
          <w:szCs w:val="21"/>
        </w:rPr>
        <w:t>中</w:t>
      </w:r>
      <w:r w:rsidR="00596A3B" w:rsidRPr="00237211">
        <w:rPr>
          <w:rFonts w:ascii="SimSun" w:hAnsi="SimSun"/>
          <w:sz w:val="21"/>
          <w:szCs w:val="21"/>
        </w:rPr>
        <w:t>采用</w:t>
      </w:r>
      <w:r w:rsidR="00550881" w:rsidRPr="00237211">
        <w:rPr>
          <w:rFonts w:ascii="SimSun" w:hAnsi="SimSun"/>
          <w:sz w:val="21"/>
          <w:szCs w:val="21"/>
        </w:rPr>
        <w:t>分层法并将其</w:t>
      </w:r>
      <w:r w:rsidR="00596A3B" w:rsidRPr="00237211">
        <w:rPr>
          <w:rFonts w:ascii="SimSun" w:hAnsi="SimSun"/>
          <w:sz w:val="21"/>
          <w:szCs w:val="21"/>
        </w:rPr>
        <w:t>运</w:t>
      </w:r>
      <w:r w:rsidR="00550881" w:rsidRPr="00237211">
        <w:rPr>
          <w:rFonts w:ascii="SimSun" w:hAnsi="SimSun"/>
          <w:sz w:val="21"/>
          <w:szCs w:val="21"/>
        </w:rPr>
        <w:t>用于</w:t>
      </w:r>
      <w:r w:rsidR="00596A3B" w:rsidRPr="00237211">
        <w:rPr>
          <w:rFonts w:ascii="SimSun" w:hAnsi="SimSun"/>
          <w:sz w:val="21"/>
          <w:szCs w:val="21"/>
        </w:rPr>
        <w:t>传统文化表现形式案文</w:t>
      </w:r>
      <w:r w:rsidR="00550881" w:rsidRPr="00237211">
        <w:rPr>
          <w:rFonts w:ascii="SimSun" w:hAnsi="SimSun"/>
          <w:sz w:val="21"/>
          <w:szCs w:val="21"/>
        </w:rPr>
        <w:t>，但另</w:t>
      </w:r>
      <w:r w:rsidR="00596A3B" w:rsidRPr="00237211">
        <w:rPr>
          <w:rFonts w:ascii="SimSun" w:hAnsi="SimSun"/>
          <w:sz w:val="21"/>
          <w:szCs w:val="21"/>
        </w:rPr>
        <w:t>外</w:t>
      </w:r>
      <w:r w:rsidR="00550881" w:rsidRPr="00237211">
        <w:rPr>
          <w:rFonts w:ascii="SimSun" w:hAnsi="SimSun"/>
          <w:sz w:val="21"/>
          <w:szCs w:val="21"/>
        </w:rPr>
        <w:t>一些人指出，在</w:t>
      </w:r>
      <w:r w:rsidR="00596A3B" w:rsidRPr="00237211">
        <w:rPr>
          <w:rFonts w:ascii="SimSun" w:hAnsi="SimSun"/>
          <w:sz w:val="21"/>
          <w:szCs w:val="21"/>
        </w:rPr>
        <w:t>其</w:t>
      </w:r>
      <w:r w:rsidR="00550881" w:rsidRPr="00237211">
        <w:rPr>
          <w:rFonts w:ascii="SimSun" w:hAnsi="SimSun"/>
          <w:sz w:val="21"/>
          <w:szCs w:val="21"/>
        </w:rPr>
        <w:t>国</w:t>
      </w:r>
      <w:r w:rsidR="00596A3B" w:rsidRPr="00237211">
        <w:rPr>
          <w:rFonts w:ascii="SimSun" w:hAnsi="SimSun"/>
          <w:sz w:val="21"/>
          <w:szCs w:val="21"/>
        </w:rPr>
        <w:t>内</w:t>
      </w:r>
      <w:r w:rsidR="00550881" w:rsidRPr="00237211">
        <w:rPr>
          <w:rFonts w:ascii="SimSun" w:hAnsi="SimSun"/>
          <w:sz w:val="21"/>
          <w:szCs w:val="21"/>
        </w:rPr>
        <w:t>，他们欣赏</w:t>
      </w:r>
      <w:r w:rsidR="00596A3B" w:rsidRPr="00237211">
        <w:rPr>
          <w:rFonts w:ascii="SimSun" w:hAnsi="SimSun"/>
          <w:sz w:val="21"/>
          <w:szCs w:val="21"/>
        </w:rPr>
        <w:t>传统文化表现形式</w:t>
      </w:r>
      <w:r w:rsidR="00550881" w:rsidRPr="00237211">
        <w:rPr>
          <w:rFonts w:ascii="SimSun" w:hAnsi="SimSun"/>
          <w:sz w:val="21"/>
          <w:szCs w:val="21"/>
        </w:rPr>
        <w:t>法，因为</w:t>
      </w:r>
      <w:r w:rsidR="007D3417" w:rsidRPr="00237211">
        <w:rPr>
          <w:rFonts w:ascii="SimSun" w:hAnsi="SimSun"/>
          <w:sz w:val="21"/>
          <w:szCs w:val="21"/>
        </w:rPr>
        <w:t>这种方法</w:t>
      </w:r>
      <w:r w:rsidR="00550881" w:rsidRPr="00237211">
        <w:rPr>
          <w:rFonts w:ascii="SimSun" w:hAnsi="SimSun"/>
          <w:sz w:val="21"/>
          <w:szCs w:val="21"/>
        </w:rPr>
        <w:t>更具实质性。它</w:t>
      </w:r>
      <w:r w:rsidR="007D3417" w:rsidRPr="00237211">
        <w:rPr>
          <w:rFonts w:ascii="SimSun" w:hAnsi="SimSun"/>
          <w:sz w:val="21"/>
          <w:szCs w:val="21"/>
        </w:rPr>
        <w:t>介绍</w:t>
      </w:r>
      <w:r w:rsidR="00550881" w:rsidRPr="00237211">
        <w:rPr>
          <w:rFonts w:ascii="SimSun" w:hAnsi="SimSun"/>
          <w:sz w:val="21"/>
          <w:szCs w:val="21"/>
        </w:rPr>
        <w:t>了</w:t>
      </w:r>
      <w:r w:rsidR="007D3417" w:rsidRPr="00237211">
        <w:rPr>
          <w:rFonts w:ascii="SimSun" w:hAnsi="SimSun"/>
          <w:sz w:val="21"/>
          <w:szCs w:val="21"/>
        </w:rPr>
        <w:t>一些</w:t>
      </w:r>
      <w:r w:rsidR="00550881" w:rsidRPr="00237211">
        <w:rPr>
          <w:rFonts w:ascii="SimSun" w:hAnsi="SimSun"/>
          <w:sz w:val="21"/>
          <w:szCs w:val="21"/>
        </w:rPr>
        <w:t>国家官员</w:t>
      </w:r>
      <w:r w:rsidR="007D3417" w:rsidRPr="00237211">
        <w:rPr>
          <w:rFonts w:ascii="SimSun" w:hAnsi="SimSun"/>
          <w:sz w:val="21"/>
          <w:szCs w:val="21"/>
        </w:rPr>
        <w:t>愿意</w:t>
      </w:r>
      <w:r w:rsidR="00550881" w:rsidRPr="00237211">
        <w:rPr>
          <w:rFonts w:ascii="SimSun" w:hAnsi="SimSun"/>
          <w:sz w:val="21"/>
          <w:szCs w:val="21"/>
        </w:rPr>
        <w:t>在执行中看到的</w:t>
      </w:r>
      <w:r w:rsidR="007D3417" w:rsidRPr="00237211">
        <w:rPr>
          <w:rFonts w:ascii="SimSun" w:hAnsi="SimSun"/>
          <w:sz w:val="21"/>
          <w:szCs w:val="21"/>
        </w:rPr>
        <w:t>更多</w:t>
      </w:r>
      <w:r w:rsidR="00550881" w:rsidRPr="00237211">
        <w:rPr>
          <w:rFonts w:ascii="SimSun" w:hAnsi="SimSun"/>
          <w:sz w:val="21"/>
          <w:szCs w:val="21"/>
        </w:rPr>
        <w:t>细节</w:t>
      </w:r>
      <w:r w:rsidR="007D3417" w:rsidRPr="00237211">
        <w:rPr>
          <w:rFonts w:ascii="SimSun" w:hAnsi="SimSun"/>
          <w:sz w:val="21"/>
          <w:szCs w:val="21"/>
        </w:rPr>
        <w:t>。</w:t>
      </w:r>
    </w:p>
    <w:p w:rsidR="00A17707" w:rsidRPr="00237211" w:rsidRDefault="00FD273E"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协调人兼负责保护范围问题联络小组的主席保罗·库鲁克先生说，联络小组的任务是审议分层法，目的是验证或改进层数、每层的标准和每层的保护级别。该小组进行了坦诚的意见交流，目的是了解客体并制定可行的解决方案。该小组重点关注了文书中反映分层法的条款。为此，它审查了传统知识案文中的各项条款。尽管传统文化表现形式案文也对分层法做出了规定，但传统文化表现形式案文中的</w:t>
      </w:r>
      <w:r w:rsidR="00896C14" w:rsidRPr="00237211">
        <w:rPr>
          <w:rFonts w:ascii="SimSun" w:hAnsi="SimSun"/>
          <w:sz w:val="21"/>
          <w:szCs w:val="21"/>
        </w:rPr>
        <w:t>条款</w:t>
      </w:r>
      <w:r w:rsidRPr="00237211">
        <w:rPr>
          <w:rFonts w:ascii="SimSun" w:hAnsi="SimSun"/>
          <w:sz w:val="21"/>
          <w:szCs w:val="21"/>
        </w:rPr>
        <w:t>没有</w:t>
      </w:r>
      <w:r w:rsidR="00896C14" w:rsidRPr="00237211">
        <w:rPr>
          <w:rFonts w:ascii="SimSun" w:hAnsi="SimSun"/>
          <w:sz w:val="21"/>
          <w:szCs w:val="21"/>
        </w:rPr>
        <w:t>传统知识案文中</w:t>
      </w:r>
      <w:r w:rsidRPr="00237211">
        <w:rPr>
          <w:rFonts w:ascii="SimSun" w:hAnsi="SimSun"/>
          <w:sz w:val="21"/>
          <w:szCs w:val="21"/>
        </w:rPr>
        <w:t>的</w:t>
      </w:r>
      <w:r w:rsidR="00896C14" w:rsidRPr="00237211">
        <w:rPr>
          <w:rFonts w:ascii="SimSun" w:hAnsi="SimSun"/>
          <w:sz w:val="21"/>
          <w:szCs w:val="21"/>
        </w:rPr>
        <w:t>条款那样的明确说明，编排也不同</w:t>
      </w:r>
      <w:r w:rsidRPr="00237211">
        <w:rPr>
          <w:rFonts w:ascii="SimSun" w:hAnsi="SimSun"/>
          <w:sz w:val="21"/>
          <w:szCs w:val="21"/>
        </w:rPr>
        <w:t>。因此，该小组</w:t>
      </w:r>
      <w:r w:rsidR="00896C14" w:rsidRPr="00237211">
        <w:rPr>
          <w:rFonts w:ascii="SimSun" w:hAnsi="SimSun"/>
          <w:sz w:val="21"/>
          <w:szCs w:val="21"/>
        </w:rPr>
        <w:t>从传统知识案文开始</w:t>
      </w:r>
      <w:r w:rsidRPr="00237211">
        <w:rPr>
          <w:rFonts w:ascii="SimSun" w:hAnsi="SimSun"/>
          <w:sz w:val="21"/>
          <w:szCs w:val="21"/>
        </w:rPr>
        <w:t>讨论，</w:t>
      </w:r>
      <w:r w:rsidR="00896C14" w:rsidRPr="00237211">
        <w:rPr>
          <w:rFonts w:ascii="SimSun" w:hAnsi="SimSun"/>
          <w:sz w:val="21"/>
          <w:szCs w:val="21"/>
        </w:rPr>
        <w:t>并且认为可在下次</w:t>
      </w:r>
      <w:r w:rsidRPr="00237211">
        <w:rPr>
          <w:rFonts w:ascii="SimSun" w:hAnsi="SimSun"/>
          <w:sz w:val="21"/>
          <w:szCs w:val="21"/>
        </w:rPr>
        <w:t>讨论</w:t>
      </w:r>
      <w:r w:rsidR="00896C14" w:rsidRPr="00237211">
        <w:rPr>
          <w:rFonts w:ascii="SimSun" w:hAnsi="SimSun"/>
          <w:sz w:val="21"/>
          <w:szCs w:val="21"/>
        </w:rPr>
        <w:t>传统文化表现形式案文时参考传统知识案文，或</w:t>
      </w:r>
      <w:r w:rsidRPr="00237211">
        <w:rPr>
          <w:rFonts w:ascii="SimSun" w:hAnsi="SimSun"/>
          <w:sz w:val="21"/>
          <w:szCs w:val="21"/>
        </w:rPr>
        <w:t>在制定分层</w:t>
      </w:r>
      <w:r w:rsidR="00896C14" w:rsidRPr="00237211">
        <w:rPr>
          <w:rFonts w:ascii="SimSun" w:hAnsi="SimSun"/>
          <w:sz w:val="21"/>
          <w:szCs w:val="21"/>
        </w:rPr>
        <w:t>法</w:t>
      </w:r>
      <w:r w:rsidRPr="00237211">
        <w:rPr>
          <w:rFonts w:ascii="SimSun" w:hAnsi="SimSun"/>
          <w:sz w:val="21"/>
          <w:szCs w:val="21"/>
        </w:rPr>
        <w:t>工作</w:t>
      </w:r>
      <w:r w:rsidR="00896C14" w:rsidRPr="00237211">
        <w:rPr>
          <w:rFonts w:ascii="SimSun" w:hAnsi="SimSun"/>
          <w:sz w:val="21"/>
          <w:szCs w:val="21"/>
        </w:rPr>
        <w:t>案文之后单独参考传统知识案文，</w:t>
      </w:r>
      <w:r w:rsidRPr="00237211">
        <w:rPr>
          <w:rFonts w:ascii="SimSun" w:hAnsi="SimSun"/>
          <w:sz w:val="21"/>
          <w:szCs w:val="21"/>
        </w:rPr>
        <w:t>以供进一步</w:t>
      </w:r>
      <w:r w:rsidR="00896C14" w:rsidRPr="00237211">
        <w:rPr>
          <w:rFonts w:ascii="SimSun" w:hAnsi="SimSun"/>
          <w:sz w:val="21"/>
          <w:szCs w:val="21"/>
        </w:rPr>
        <w:t>审议</w:t>
      </w:r>
      <w:r w:rsidRPr="00237211">
        <w:rPr>
          <w:rFonts w:ascii="SimSun" w:hAnsi="SimSun"/>
          <w:sz w:val="21"/>
          <w:szCs w:val="21"/>
        </w:rPr>
        <w:t>。该小组</w:t>
      </w:r>
      <w:r w:rsidR="001C26F4" w:rsidRPr="00237211">
        <w:rPr>
          <w:rFonts w:ascii="SimSun" w:hAnsi="SimSun"/>
          <w:sz w:val="21"/>
          <w:szCs w:val="21"/>
        </w:rPr>
        <w:t>查明，</w:t>
      </w:r>
      <w:r w:rsidRPr="00237211">
        <w:rPr>
          <w:rFonts w:ascii="SimSun" w:hAnsi="SimSun"/>
          <w:sz w:val="21"/>
          <w:szCs w:val="21"/>
        </w:rPr>
        <w:t>根据</w:t>
      </w:r>
      <w:r w:rsidR="001C26F4" w:rsidRPr="00237211">
        <w:rPr>
          <w:rFonts w:ascii="SimSun" w:hAnsi="SimSun"/>
          <w:sz w:val="21"/>
          <w:szCs w:val="21"/>
        </w:rPr>
        <w:t>传播</w:t>
      </w:r>
      <w:r w:rsidRPr="00237211">
        <w:rPr>
          <w:rFonts w:ascii="SimSun" w:hAnsi="SimSun"/>
          <w:sz w:val="21"/>
          <w:szCs w:val="21"/>
        </w:rPr>
        <w:t>性质</w:t>
      </w:r>
      <w:r w:rsidR="001C26F4" w:rsidRPr="00237211">
        <w:rPr>
          <w:rFonts w:ascii="SimSun" w:hAnsi="SimSun"/>
          <w:sz w:val="21"/>
          <w:szCs w:val="21"/>
        </w:rPr>
        <w:t>和受益人的情况</w:t>
      </w:r>
      <w:r w:rsidRPr="00237211">
        <w:rPr>
          <w:rFonts w:ascii="SimSun" w:hAnsi="SimSun"/>
          <w:sz w:val="21"/>
          <w:szCs w:val="21"/>
        </w:rPr>
        <w:t>，国家规定</w:t>
      </w:r>
      <w:r w:rsidR="001C26F4" w:rsidRPr="00237211">
        <w:rPr>
          <w:rFonts w:ascii="SimSun" w:hAnsi="SimSun"/>
          <w:sz w:val="21"/>
          <w:szCs w:val="21"/>
        </w:rPr>
        <w:t>应分为三层</w:t>
      </w:r>
      <w:r w:rsidRPr="00237211">
        <w:rPr>
          <w:rFonts w:ascii="SimSun" w:hAnsi="SimSun"/>
          <w:sz w:val="21"/>
          <w:szCs w:val="21"/>
        </w:rPr>
        <w:t>，即：</w:t>
      </w:r>
      <w:r w:rsidR="008C24C6" w:rsidRPr="00237211">
        <w:rPr>
          <w:rFonts w:ascii="SimSun" w:hAnsi="SimSun" w:hint="eastAsia"/>
          <w:sz w:val="21"/>
          <w:szCs w:val="21"/>
        </w:rPr>
        <w:t>(</w:t>
      </w:r>
      <w:r w:rsidRPr="00237211">
        <w:rPr>
          <w:rFonts w:ascii="SimSun" w:hAnsi="SimSun"/>
          <w:sz w:val="21"/>
          <w:szCs w:val="21"/>
        </w:rPr>
        <w:t>1</w:t>
      </w:r>
      <w:r w:rsidR="008C24C6" w:rsidRPr="00237211">
        <w:rPr>
          <w:rFonts w:ascii="SimSun" w:hAnsi="SimSun" w:hint="eastAsia"/>
          <w:sz w:val="21"/>
          <w:szCs w:val="21"/>
        </w:rPr>
        <w:t>)</w:t>
      </w:r>
      <w:r w:rsidR="001C26F4" w:rsidRPr="00237211">
        <w:rPr>
          <w:rFonts w:ascii="SimSun" w:hAnsi="SimSun"/>
          <w:sz w:val="21"/>
          <w:szCs w:val="21"/>
        </w:rPr>
        <w:t>秘密或神圣传统知识等</w:t>
      </w:r>
      <w:r w:rsidRPr="00237211">
        <w:rPr>
          <w:rFonts w:ascii="SimSun" w:hAnsi="SimSun"/>
          <w:sz w:val="21"/>
          <w:szCs w:val="21"/>
        </w:rPr>
        <w:t>受</w:t>
      </w:r>
      <w:r w:rsidR="001C26F4" w:rsidRPr="00237211">
        <w:rPr>
          <w:rFonts w:ascii="SimSun" w:hAnsi="SimSun"/>
          <w:sz w:val="21"/>
          <w:szCs w:val="21"/>
        </w:rPr>
        <w:t>到</w:t>
      </w:r>
      <w:r w:rsidRPr="00237211">
        <w:rPr>
          <w:rFonts w:ascii="SimSun" w:hAnsi="SimSun"/>
          <w:sz w:val="21"/>
          <w:szCs w:val="21"/>
        </w:rPr>
        <w:t>限制且未</w:t>
      </w:r>
      <w:r w:rsidR="001C26F4" w:rsidRPr="00237211">
        <w:rPr>
          <w:rFonts w:ascii="SimSun" w:hAnsi="SimSun"/>
          <w:sz w:val="21"/>
          <w:szCs w:val="21"/>
        </w:rPr>
        <w:t>传播</w:t>
      </w:r>
      <w:r w:rsidRPr="00237211">
        <w:rPr>
          <w:rFonts w:ascii="SimSun" w:hAnsi="SimSun"/>
          <w:sz w:val="21"/>
          <w:szCs w:val="21"/>
        </w:rPr>
        <w:t>或</w:t>
      </w:r>
      <w:r w:rsidR="001C26F4" w:rsidRPr="00237211">
        <w:rPr>
          <w:rFonts w:ascii="SimSun" w:hAnsi="SimSun"/>
          <w:sz w:val="21"/>
          <w:szCs w:val="21"/>
        </w:rPr>
        <w:t>未打算传播的传统知识</w:t>
      </w:r>
      <w:r w:rsidRPr="00237211">
        <w:rPr>
          <w:rFonts w:ascii="SimSun" w:hAnsi="SimSun"/>
          <w:sz w:val="21"/>
          <w:szCs w:val="21"/>
        </w:rPr>
        <w:t>；</w:t>
      </w:r>
      <w:r w:rsidR="008C24C6" w:rsidRPr="00237211">
        <w:rPr>
          <w:rFonts w:ascii="SimSun" w:hAnsi="SimSun" w:hint="eastAsia"/>
          <w:sz w:val="21"/>
          <w:szCs w:val="21"/>
        </w:rPr>
        <w:t>(</w:t>
      </w:r>
      <w:r w:rsidRPr="00237211">
        <w:rPr>
          <w:rFonts w:ascii="SimSun" w:hAnsi="SimSun"/>
          <w:sz w:val="21"/>
          <w:szCs w:val="21"/>
        </w:rPr>
        <w:t>2</w:t>
      </w:r>
      <w:r w:rsidR="008C24C6" w:rsidRPr="00237211">
        <w:rPr>
          <w:rFonts w:ascii="SimSun" w:hAnsi="SimSun" w:hint="eastAsia"/>
          <w:sz w:val="21"/>
          <w:szCs w:val="21"/>
        </w:rPr>
        <w:t>)</w:t>
      </w:r>
      <w:r w:rsidR="007F2DD5" w:rsidRPr="00237211">
        <w:rPr>
          <w:rFonts w:ascii="SimSun" w:hAnsi="SimSun"/>
          <w:sz w:val="21"/>
          <w:szCs w:val="21"/>
        </w:rPr>
        <w:t>传播</w:t>
      </w:r>
      <w:r w:rsidR="007F2DD5" w:rsidRPr="00237211">
        <w:rPr>
          <w:rFonts w:ascii="SimSun" w:hAnsi="SimSun" w:hint="eastAsia"/>
          <w:sz w:val="21"/>
          <w:szCs w:val="21"/>
        </w:rPr>
        <w:t>范围</w:t>
      </w:r>
      <w:r w:rsidR="007F2DD5" w:rsidRPr="00237211">
        <w:rPr>
          <w:rFonts w:ascii="SimSun" w:hAnsi="SimSun"/>
          <w:sz w:val="21"/>
          <w:szCs w:val="21"/>
        </w:rPr>
        <w:t>窄</w:t>
      </w:r>
      <w:r w:rsidR="001C26F4" w:rsidRPr="00237211">
        <w:rPr>
          <w:rFonts w:ascii="SimSun" w:hAnsi="SimSun"/>
          <w:sz w:val="21"/>
          <w:szCs w:val="21"/>
        </w:rPr>
        <w:t>的传统知识</w:t>
      </w:r>
      <w:r w:rsidRPr="00237211">
        <w:rPr>
          <w:rFonts w:ascii="SimSun" w:hAnsi="SimSun"/>
          <w:sz w:val="21"/>
          <w:szCs w:val="21"/>
        </w:rPr>
        <w:t>；和</w:t>
      </w:r>
      <w:r w:rsidR="008C24C6" w:rsidRPr="00237211">
        <w:rPr>
          <w:rFonts w:ascii="SimSun" w:hAnsi="SimSun" w:hint="eastAsia"/>
          <w:sz w:val="21"/>
          <w:szCs w:val="21"/>
        </w:rPr>
        <w:t>(</w:t>
      </w:r>
      <w:r w:rsidRPr="00237211">
        <w:rPr>
          <w:rFonts w:ascii="SimSun" w:hAnsi="SimSun"/>
          <w:sz w:val="21"/>
          <w:szCs w:val="21"/>
        </w:rPr>
        <w:t>3</w:t>
      </w:r>
      <w:r w:rsidR="008C24C6" w:rsidRPr="00237211">
        <w:rPr>
          <w:rFonts w:ascii="SimSun" w:hAnsi="SimSun" w:hint="eastAsia"/>
          <w:sz w:val="21"/>
          <w:szCs w:val="21"/>
        </w:rPr>
        <w:t>)</w:t>
      </w:r>
      <w:r w:rsidR="007F2DD5" w:rsidRPr="00237211">
        <w:rPr>
          <w:rFonts w:ascii="SimSun" w:hAnsi="SimSun"/>
          <w:sz w:val="21"/>
          <w:szCs w:val="21"/>
        </w:rPr>
        <w:t>传播</w:t>
      </w:r>
      <w:r w:rsidR="007F2DD5" w:rsidRPr="00237211">
        <w:rPr>
          <w:rFonts w:ascii="SimSun" w:hAnsi="SimSun" w:hint="eastAsia"/>
          <w:sz w:val="21"/>
          <w:szCs w:val="21"/>
        </w:rPr>
        <w:t>范围</w:t>
      </w:r>
      <w:r w:rsidR="007F2DD5" w:rsidRPr="00237211">
        <w:rPr>
          <w:rFonts w:ascii="SimSun" w:hAnsi="SimSun"/>
          <w:sz w:val="21"/>
          <w:szCs w:val="21"/>
        </w:rPr>
        <w:t>广</w:t>
      </w:r>
      <w:r w:rsidR="001C26F4" w:rsidRPr="00237211">
        <w:rPr>
          <w:rFonts w:ascii="SimSun" w:hAnsi="SimSun"/>
          <w:sz w:val="21"/>
          <w:szCs w:val="21"/>
        </w:rPr>
        <w:t>的传统知识。因此，该小组仅将术语“秘密”或“神圣”作为根据</w:t>
      </w:r>
      <w:r w:rsidRPr="00237211">
        <w:rPr>
          <w:rFonts w:ascii="SimSun" w:hAnsi="SimSun"/>
          <w:sz w:val="21"/>
          <w:szCs w:val="21"/>
        </w:rPr>
        <w:t>新</w:t>
      </w:r>
      <w:r w:rsidR="001C26F4" w:rsidRPr="00237211">
        <w:rPr>
          <w:rFonts w:ascii="SimSun" w:hAnsi="SimSun"/>
          <w:sz w:val="21"/>
          <w:szCs w:val="21"/>
        </w:rPr>
        <w:t>的</w:t>
      </w:r>
      <w:r w:rsidRPr="00237211">
        <w:rPr>
          <w:rFonts w:ascii="SimSun" w:hAnsi="SimSun"/>
          <w:sz w:val="21"/>
          <w:szCs w:val="21"/>
        </w:rPr>
        <w:t>分类方案</w:t>
      </w:r>
      <w:r w:rsidR="001C26F4" w:rsidRPr="00237211">
        <w:rPr>
          <w:rFonts w:ascii="SimSun" w:hAnsi="SimSun"/>
          <w:sz w:val="21"/>
          <w:szCs w:val="21"/>
        </w:rPr>
        <w:t>未传播或未打算传播的例子</w:t>
      </w:r>
      <w:r w:rsidRPr="00237211">
        <w:rPr>
          <w:rFonts w:ascii="SimSun" w:hAnsi="SimSun"/>
          <w:sz w:val="21"/>
          <w:szCs w:val="21"/>
        </w:rPr>
        <w:t>，而不是</w:t>
      </w:r>
      <w:r w:rsidR="001C26F4" w:rsidRPr="00237211">
        <w:rPr>
          <w:rFonts w:ascii="SimSun" w:hAnsi="SimSun"/>
          <w:sz w:val="21"/>
          <w:szCs w:val="21"/>
        </w:rPr>
        <w:t>案文中出</w:t>
      </w:r>
      <w:r w:rsidRPr="00237211">
        <w:rPr>
          <w:rFonts w:ascii="SimSun" w:hAnsi="SimSun"/>
          <w:sz w:val="21"/>
          <w:szCs w:val="21"/>
        </w:rPr>
        <w:t>现的独立分类方案</w:t>
      </w:r>
      <w:r w:rsidR="001C26F4" w:rsidRPr="00237211">
        <w:rPr>
          <w:rFonts w:ascii="SimSun" w:hAnsi="SimSun"/>
          <w:sz w:val="21"/>
          <w:szCs w:val="21"/>
        </w:rPr>
        <w:t>中的例子</w:t>
      </w:r>
      <w:r w:rsidRPr="00237211">
        <w:rPr>
          <w:rFonts w:ascii="SimSun" w:hAnsi="SimSun"/>
          <w:sz w:val="21"/>
          <w:szCs w:val="21"/>
        </w:rPr>
        <w:t>。</w:t>
      </w:r>
      <w:r w:rsidR="00216D52" w:rsidRPr="00237211">
        <w:rPr>
          <w:rFonts w:ascii="SimSun" w:hAnsi="SimSun"/>
          <w:sz w:val="21"/>
          <w:szCs w:val="21"/>
        </w:rPr>
        <w:t>该小组为</w:t>
      </w:r>
      <w:r w:rsidRPr="00237211">
        <w:rPr>
          <w:rFonts w:ascii="SimSun" w:hAnsi="SimSun"/>
          <w:sz w:val="21"/>
          <w:szCs w:val="21"/>
        </w:rPr>
        <w:t>每一层确定了适当的保护方法，从第一层的最大</w:t>
      </w:r>
      <w:r w:rsidR="00216D52" w:rsidRPr="00237211">
        <w:rPr>
          <w:rFonts w:ascii="SimSun" w:hAnsi="SimSun"/>
          <w:sz w:val="21"/>
          <w:szCs w:val="21"/>
        </w:rPr>
        <w:t>保护到第三层</w:t>
      </w:r>
      <w:r w:rsidRPr="00237211">
        <w:rPr>
          <w:rFonts w:ascii="SimSun" w:hAnsi="SimSun"/>
          <w:sz w:val="21"/>
          <w:szCs w:val="21"/>
        </w:rPr>
        <w:t>最小</w:t>
      </w:r>
      <w:r w:rsidR="00216D52" w:rsidRPr="00237211">
        <w:rPr>
          <w:rFonts w:ascii="SimSun" w:hAnsi="SimSun"/>
          <w:sz w:val="21"/>
          <w:szCs w:val="21"/>
        </w:rPr>
        <w:t>保护</w:t>
      </w:r>
      <w:r w:rsidRPr="00237211">
        <w:rPr>
          <w:rFonts w:ascii="SimSun" w:hAnsi="SimSun"/>
          <w:sz w:val="21"/>
          <w:szCs w:val="21"/>
        </w:rPr>
        <w:t>。最大</w:t>
      </w:r>
      <w:r w:rsidR="00216D52" w:rsidRPr="00237211">
        <w:rPr>
          <w:rFonts w:ascii="SimSun" w:hAnsi="SimSun"/>
          <w:sz w:val="21"/>
          <w:szCs w:val="21"/>
        </w:rPr>
        <w:t>保护</w:t>
      </w:r>
      <w:r w:rsidRPr="00237211">
        <w:rPr>
          <w:rFonts w:ascii="SimSun" w:hAnsi="SimSun"/>
          <w:sz w:val="21"/>
          <w:szCs w:val="21"/>
        </w:rPr>
        <w:t>大致包括：</w:t>
      </w:r>
      <w:r w:rsidR="008C24C6" w:rsidRPr="00237211">
        <w:rPr>
          <w:rFonts w:ascii="SimSun" w:hAnsi="SimSun" w:hint="eastAsia"/>
          <w:sz w:val="21"/>
          <w:szCs w:val="21"/>
        </w:rPr>
        <w:t>(</w:t>
      </w:r>
      <w:r w:rsidRPr="00237211">
        <w:rPr>
          <w:rFonts w:ascii="SimSun" w:hAnsi="SimSun"/>
          <w:sz w:val="21"/>
          <w:szCs w:val="21"/>
        </w:rPr>
        <w:t>1</w:t>
      </w:r>
      <w:r w:rsidR="008C24C6" w:rsidRPr="00237211">
        <w:rPr>
          <w:rFonts w:ascii="SimSun" w:hAnsi="SimSun" w:hint="eastAsia"/>
          <w:sz w:val="21"/>
          <w:szCs w:val="21"/>
        </w:rPr>
        <w:t>)</w:t>
      </w:r>
      <w:r w:rsidR="00216D52" w:rsidRPr="00237211">
        <w:rPr>
          <w:rFonts w:ascii="SimSun" w:hAnsi="SimSun"/>
          <w:sz w:val="21"/>
          <w:szCs w:val="21"/>
        </w:rPr>
        <w:t>提供</w:t>
      </w:r>
      <w:r w:rsidRPr="00237211">
        <w:rPr>
          <w:rFonts w:ascii="SimSun" w:hAnsi="SimSun"/>
          <w:sz w:val="21"/>
          <w:szCs w:val="21"/>
        </w:rPr>
        <w:t>控制、防止</w:t>
      </w:r>
      <w:r w:rsidR="00216D52" w:rsidRPr="00237211">
        <w:rPr>
          <w:rFonts w:ascii="SimSun" w:hAnsi="SimSun"/>
          <w:sz w:val="21"/>
          <w:szCs w:val="21"/>
        </w:rPr>
        <w:t>获取</w:t>
      </w:r>
      <w:r w:rsidRPr="00237211">
        <w:rPr>
          <w:rFonts w:ascii="SimSun" w:hAnsi="SimSun"/>
          <w:sz w:val="21"/>
          <w:szCs w:val="21"/>
        </w:rPr>
        <w:t>和使用</w:t>
      </w:r>
      <w:r w:rsidR="00216D52" w:rsidRPr="00237211">
        <w:rPr>
          <w:rFonts w:ascii="SimSun" w:hAnsi="SimSun"/>
          <w:sz w:val="21"/>
          <w:szCs w:val="21"/>
        </w:rPr>
        <w:t>传统知识</w:t>
      </w:r>
      <w:r w:rsidRPr="00237211">
        <w:rPr>
          <w:rFonts w:ascii="SimSun" w:hAnsi="SimSun"/>
          <w:sz w:val="21"/>
          <w:szCs w:val="21"/>
        </w:rPr>
        <w:t>的</w:t>
      </w:r>
      <w:r w:rsidR="00216D52" w:rsidRPr="00237211">
        <w:rPr>
          <w:rFonts w:ascii="SimSun" w:hAnsi="SimSun"/>
          <w:sz w:val="21"/>
          <w:szCs w:val="21"/>
        </w:rPr>
        <w:t>专有权</w:t>
      </w:r>
      <w:r w:rsidRPr="00237211">
        <w:rPr>
          <w:rFonts w:ascii="SimSun" w:hAnsi="SimSun"/>
          <w:sz w:val="21"/>
          <w:szCs w:val="21"/>
        </w:rPr>
        <w:t>以及获得公平和公</w:t>
      </w:r>
      <w:r w:rsidR="00216D52" w:rsidRPr="00237211">
        <w:rPr>
          <w:rFonts w:ascii="SimSun" w:hAnsi="SimSun"/>
          <w:sz w:val="21"/>
          <w:szCs w:val="21"/>
        </w:rPr>
        <w:t>正</w:t>
      </w:r>
      <w:r w:rsidR="00A11E1E" w:rsidRPr="00237211">
        <w:rPr>
          <w:rFonts w:ascii="SimSun" w:hAnsi="SimSun"/>
          <w:sz w:val="21"/>
          <w:szCs w:val="21"/>
        </w:rPr>
        <w:t>的</w:t>
      </w:r>
      <w:r w:rsidR="00216D52" w:rsidRPr="00237211">
        <w:rPr>
          <w:rFonts w:ascii="SimSun" w:hAnsi="SimSun"/>
          <w:sz w:val="21"/>
          <w:szCs w:val="21"/>
        </w:rPr>
        <w:t>惠</w:t>
      </w:r>
      <w:r w:rsidRPr="00237211">
        <w:rPr>
          <w:rFonts w:ascii="SimSun" w:hAnsi="SimSun"/>
          <w:sz w:val="21"/>
          <w:szCs w:val="21"/>
        </w:rPr>
        <w:t>益分享的权利；以及</w:t>
      </w:r>
      <w:r w:rsidR="008C24C6" w:rsidRPr="00237211">
        <w:rPr>
          <w:rFonts w:ascii="SimSun" w:hAnsi="SimSun" w:hint="eastAsia"/>
          <w:sz w:val="21"/>
          <w:szCs w:val="21"/>
        </w:rPr>
        <w:t>(</w:t>
      </w:r>
      <w:r w:rsidRPr="00237211">
        <w:rPr>
          <w:rFonts w:ascii="SimSun" w:hAnsi="SimSun"/>
          <w:sz w:val="21"/>
          <w:szCs w:val="21"/>
        </w:rPr>
        <w:t>2</w:t>
      </w:r>
      <w:r w:rsidR="008C24C6" w:rsidRPr="00237211">
        <w:rPr>
          <w:rFonts w:ascii="SimSun" w:hAnsi="SimSun" w:hint="eastAsia"/>
          <w:sz w:val="21"/>
          <w:szCs w:val="21"/>
        </w:rPr>
        <w:t>)</w:t>
      </w:r>
      <w:r w:rsidR="00216D52" w:rsidRPr="00237211">
        <w:rPr>
          <w:rFonts w:ascii="SimSun" w:hAnsi="SimSun"/>
          <w:sz w:val="21"/>
          <w:szCs w:val="21"/>
        </w:rPr>
        <w:t>对传统知识的</w:t>
      </w:r>
      <w:r w:rsidRPr="00237211">
        <w:rPr>
          <w:rFonts w:ascii="SimSun" w:hAnsi="SimSun"/>
          <w:sz w:val="21"/>
          <w:szCs w:val="21"/>
        </w:rPr>
        <w:t>归属和完整性的</w:t>
      </w:r>
      <w:r w:rsidR="00216D52" w:rsidRPr="00237211">
        <w:rPr>
          <w:rFonts w:ascii="SimSun" w:hAnsi="SimSun"/>
          <w:sz w:val="21"/>
          <w:szCs w:val="21"/>
        </w:rPr>
        <w:t>精神权利，因为它涉及到为</w:t>
      </w:r>
      <w:r w:rsidR="007F2DD5" w:rsidRPr="00237211">
        <w:rPr>
          <w:rFonts w:ascii="SimSun" w:hAnsi="SimSun"/>
          <w:sz w:val="21"/>
          <w:szCs w:val="21"/>
        </w:rPr>
        <w:t>传播</w:t>
      </w:r>
      <w:r w:rsidR="007F2DD5" w:rsidRPr="00237211">
        <w:rPr>
          <w:rFonts w:ascii="SimSun" w:hAnsi="SimSun" w:hint="eastAsia"/>
          <w:sz w:val="21"/>
          <w:szCs w:val="21"/>
        </w:rPr>
        <w:t>范围</w:t>
      </w:r>
      <w:r w:rsidR="007F2DD5" w:rsidRPr="00237211">
        <w:rPr>
          <w:rFonts w:ascii="SimSun" w:hAnsi="SimSun"/>
          <w:sz w:val="21"/>
          <w:szCs w:val="21"/>
        </w:rPr>
        <w:t>窄</w:t>
      </w:r>
      <w:r w:rsidR="00216D52" w:rsidRPr="00237211">
        <w:rPr>
          <w:rFonts w:ascii="SimSun" w:hAnsi="SimSun"/>
          <w:sz w:val="21"/>
          <w:szCs w:val="21"/>
        </w:rPr>
        <w:t>的传统知识类</w:t>
      </w:r>
      <w:r w:rsidRPr="00237211">
        <w:rPr>
          <w:rFonts w:ascii="SimSun" w:hAnsi="SimSun"/>
          <w:sz w:val="21"/>
          <w:szCs w:val="21"/>
        </w:rPr>
        <w:t>保留的中期措施。有</w:t>
      </w:r>
      <w:r w:rsidR="00477F09" w:rsidRPr="00237211">
        <w:rPr>
          <w:rFonts w:ascii="SimSun" w:hAnsi="SimSun"/>
          <w:sz w:val="21"/>
          <w:szCs w:val="21"/>
        </w:rPr>
        <w:t>提案要求</w:t>
      </w:r>
      <w:r w:rsidR="00A11E1E" w:rsidRPr="00237211">
        <w:rPr>
          <w:rFonts w:ascii="SimSun" w:hAnsi="SimSun"/>
          <w:sz w:val="21"/>
          <w:szCs w:val="21"/>
        </w:rPr>
        <w:t>就</w:t>
      </w:r>
      <w:r w:rsidRPr="00237211">
        <w:rPr>
          <w:rFonts w:ascii="SimSun" w:hAnsi="SimSun"/>
          <w:sz w:val="21"/>
          <w:szCs w:val="21"/>
        </w:rPr>
        <w:t>包括公平和公</w:t>
      </w:r>
      <w:r w:rsidR="00A11E1E" w:rsidRPr="00237211">
        <w:rPr>
          <w:rFonts w:ascii="SimSun" w:hAnsi="SimSun"/>
          <w:sz w:val="21"/>
          <w:szCs w:val="21"/>
        </w:rPr>
        <w:t>正的惠益</w:t>
      </w:r>
      <w:r w:rsidRPr="00237211">
        <w:rPr>
          <w:rFonts w:ascii="SimSun" w:hAnsi="SimSun"/>
          <w:sz w:val="21"/>
          <w:szCs w:val="21"/>
        </w:rPr>
        <w:t>分享的权利</w:t>
      </w:r>
      <w:r w:rsidR="00A11E1E" w:rsidRPr="00237211">
        <w:rPr>
          <w:rFonts w:ascii="SimSun" w:hAnsi="SimSun"/>
          <w:sz w:val="21"/>
          <w:szCs w:val="21"/>
        </w:rPr>
        <w:t>以及传统知识</w:t>
      </w:r>
      <w:r w:rsidRPr="00237211">
        <w:rPr>
          <w:rFonts w:ascii="SimSun" w:hAnsi="SimSun"/>
          <w:sz w:val="21"/>
          <w:szCs w:val="21"/>
        </w:rPr>
        <w:t>归属的</w:t>
      </w:r>
      <w:r w:rsidR="00A11E1E" w:rsidRPr="00237211">
        <w:rPr>
          <w:rFonts w:ascii="SimSun" w:hAnsi="SimSun"/>
          <w:sz w:val="21"/>
          <w:szCs w:val="21"/>
        </w:rPr>
        <w:t>精神</w:t>
      </w:r>
      <w:r w:rsidRPr="00237211">
        <w:rPr>
          <w:rFonts w:ascii="SimSun" w:hAnsi="SimSun"/>
          <w:sz w:val="21"/>
          <w:szCs w:val="21"/>
        </w:rPr>
        <w:t>权利</w:t>
      </w:r>
      <w:r w:rsidR="00A11E1E" w:rsidRPr="00237211">
        <w:rPr>
          <w:rFonts w:ascii="SimSun" w:hAnsi="SimSun"/>
          <w:sz w:val="21"/>
          <w:szCs w:val="21"/>
        </w:rPr>
        <w:t>在内的保护事项做出规定</w:t>
      </w:r>
      <w:r w:rsidRPr="00237211">
        <w:rPr>
          <w:rFonts w:ascii="SimSun" w:hAnsi="SimSun"/>
          <w:sz w:val="21"/>
          <w:szCs w:val="21"/>
        </w:rPr>
        <w:t>，但</w:t>
      </w:r>
      <w:r w:rsidRPr="00237211">
        <w:rPr>
          <w:rFonts w:ascii="SimSun" w:hAnsi="SimSun"/>
          <w:sz w:val="21"/>
          <w:szCs w:val="21"/>
        </w:rPr>
        <w:lastRenderedPageBreak/>
        <w:t>不包括控制权等。为</w:t>
      </w:r>
      <w:r w:rsidR="007F2DD5" w:rsidRPr="00237211">
        <w:rPr>
          <w:rFonts w:ascii="SimSun" w:hAnsi="SimSun"/>
          <w:sz w:val="21"/>
          <w:szCs w:val="21"/>
        </w:rPr>
        <w:t>传播</w:t>
      </w:r>
      <w:r w:rsidR="007F2DD5" w:rsidRPr="00237211">
        <w:rPr>
          <w:rFonts w:ascii="SimSun" w:hAnsi="SimSun" w:hint="eastAsia"/>
          <w:sz w:val="21"/>
          <w:szCs w:val="21"/>
        </w:rPr>
        <w:t>范围</w:t>
      </w:r>
      <w:r w:rsidR="007F2DD5" w:rsidRPr="00237211">
        <w:rPr>
          <w:rFonts w:ascii="SimSun" w:hAnsi="SimSun"/>
          <w:sz w:val="21"/>
          <w:szCs w:val="21"/>
        </w:rPr>
        <w:t>广</w:t>
      </w:r>
      <w:r w:rsidRPr="00237211">
        <w:rPr>
          <w:rFonts w:ascii="SimSun" w:hAnsi="SimSun"/>
          <w:sz w:val="21"/>
          <w:szCs w:val="21"/>
        </w:rPr>
        <w:t>的</w:t>
      </w:r>
      <w:r w:rsidR="00A11E1E" w:rsidRPr="00237211">
        <w:rPr>
          <w:rFonts w:ascii="SimSun" w:hAnsi="SimSun"/>
          <w:sz w:val="21"/>
          <w:szCs w:val="21"/>
        </w:rPr>
        <w:t>传统知识</w:t>
      </w:r>
      <w:r w:rsidRPr="00237211">
        <w:rPr>
          <w:rFonts w:ascii="SimSun" w:hAnsi="SimSun"/>
          <w:sz w:val="21"/>
          <w:szCs w:val="21"/>
        </w:rPr>
        <w:t>保留的最低保护措施是</w:t>
      </w:r>
      <w:r w:rsidR="00A11E1E" w:rsidRPr="00237211">
        <w:rPr>
          <w:rFonts w:ascii="SimSun" w:hAnsi="SimSun"/>
          <w:sz w:val="21"/>
          <w:szCs w:val="21"/>
        </w:rPr>
        <w:t>要呼吁成</w:t>
      </w:r>
      <w:r w:rsidRPr="00237211">
        <w:rPr>
          <w:rFonts w:ascii="SimSun" w:hAnsi="SimSun"/>
          <w:sz w:val="21"/>
          <w:szCs w:val="21"/>
        </w:rPr>
        <w:t>员国与受益人协商</w:t>
      </w:r>
      <w:r w:rsidR="00A11E1E" w:rsidRPr="00237211">
        <w:rPr>
          <w:rFonts w:ascii="SimSun" w:hAnsi="SimSun"/>
          <w:sz w:val="21"/>
          <w:szCs w:val="21"/>
        </w:rPr>
        <w:t>以便</w:t>
      </w:r>
      <w:r w:rsidRPr="00237211">
        <w:rPr>
          <w:rFonts w:ascii="SimSun" w:hAnsi="SimSun"/>
          <w:sz w:val="21"/>
          <w:szCs w:val="21"/>
        </w:rPr>
        <w:t>尽最大努力保护</w:t>
      </w:r>
      <w:r w:rsidR="00A11E1E" w:rsidRPr="00237211">
        <w:rPr>
          <w:rFonts w:ascii="SimSun" w:hAnsi="SimSun"/>
          <w:sz w:val="21"/>
          <w:szCs w:val="21"/>
        </w:rPr>
        <w:t>传统知识</w:t>
      </w:r>
      <w:r w:rsidRPr="00237211">
        <w:rPr>
          <w:rFonts w:ascii="SimSun" w:hAnsi="SimSun"/>
          <w:sz w:val="21"/>
          <w:szCs w:val="21"/>
        </w:rPr>
        <w:t>的完整性。该小组认识到，关于分</w:t>
      </w:r>
      <w:r w:rsidR="00A11E1E" w:rsidRPr="00237211">
        <w:rPr>
          <w:rFonts w:ascii="SimSun" w:hAnsi="SimSun"/>
          <w:sz w:val="21"/>
          <w:szCs w:val="21"/>
        </w:rPr>
        <w:t>层</w:t>
      </w:r>
      <w:r w:rsidRPr="00237211">
        <w:rPr>
          <w:rFonts w:ascii="SimSun" w:hAnsi="SimSun"/>
          <w:sz w:val="21"/>
          <w:szCs w:val="21"/>
        </w:rPr>
        <w:t>法的</w:t>
      </w:r>
      <w:r w:rsidR="00A11E1E" w:rsidRPr="00237211">
        <w:rPr>
          <w:rFonts w:ascii="SimSun" w:hAnsi="SimSun"/>
          <w:sz w:val="21"/>
          <w:szCs w:val="21"/>
        </w:rPr>
        <w:t>条款</w:t>
      </w:r>
      <w:r w:rsidRPr="00237211">
        <w:rPr>
          <w:rFonts w:ascii="SimSun" w:hAnsi="SimSun"/>
          <w:sz w:val="21"/>
          <w:szCs w:val="21"/>
        </w:rPr>
        <w:t>提出了重要的定</w:t>
      </w:r>
      <w:r w:rsidR="00A11E1E" w:rsidRPr="00237211">
        <w:rPr>
          <w:rFonts w:ascii="SimSun" w:hAnsi="SimSun"/>
          <w:sz w:val="21"/>
          <w:szCs w:val="21"/>
        </w:rPr>
        <w:t>义</w:t>
      </w:r>
      <w:r w:rsidRPr="00237211">
        <w:rPr>
          <w:rFonts w:ascii="SimSun" w:hAnsi="SimSun"/>
          <w:sz w:val="21"/>
          <w:szCs w:val="21"/>
        </w:rPr>
        <w:t>问题，</w:t>
      </w:r>
      <w:r w:rsidR="00A11E1E" w:rsidRPr="00237211">
        <w:rPr>
          <w:rFonts w:ascii="SimSun" w:hAnsi="SimSun"/>
          <w:sz w:val="21"/>
          <w:szCs w:val="21"/>
        </w:rPr>
        <w:t>也有提案声称这些术语应由成</w:t>
      </w:r>
      <w:r w:rsidRPr="00237211">
        <w:rPr>
          <w:rFonts w:ascii="SimSun" w:hAnsi="SimSun"/>
          <w:sz w:val="21"/>
          <w:szCs w:val="21"/>
        </w:rPr>
        <w:t>员国在国家一级</w:t>
      </w:r>
      <w:r w:rsidR="00A11E1E" w:rsidRPr="00237211">
        <w:rPr>
          <w:rFonts w:ascii="SimSun" w:hAnsi="SimSun"/>
          <w:sz w:val="21"/>
          <w:szCs w:val="21"/>
        </w:rPr>
        <w:t>定义</w:t>
      </w:r>
      <w:r w:rsidRPr="00237211">
        <w:rPr>
          <w:rFonts w:ascii="SimSun" w:hAnsi="SimSun"/>
          <w:sz w:val="21"/>
          <w:szCs w:val="21"/>
        </w:rPr>
        <w:t>。其中包括“</w:t>
      </w:r>
      <w:r w:rsidR="007F2DD5" w:rsidRPr="00237211">
        <w:rPr>
          <w:rFonts w:ascii="SimSun" w:hAnsi="SimSun"/>
          <w:sz w:val="21"/>
          <w:szCs w:val="21"/>
        </w:rPr>
        <w:t>传播</w:t>
      </w:r>
      <w:r w:rsidR="007F2DD5" w:rsidRPr="00237211">
        <w:rPr>
          <w:rFonts w:ascii="SimSun" w:hAnsi="SimSun" w:hint="eastAsia"/>
          <w:sz w:val="21"/>
          <w:szCs w:val="21"/>
        </w:rPr>
        <w:t>范围</w:t>
      </w:r>
      <w:r w:rsidR="007F2DD5" w:rsidRPr="00237211">
        <w:rPr>
          <w:rFonts w:ascii="SimSun" w:hAnsi="SimSun"/>
          <w:sz w:val="21"/>
          <w:szCs w:val="21"/>
        </w:rPr>
        <w:t>窄</w:t>
      </w:r>
      <w:r w:rsidRPr="00237211">
        <w:rPr>
          <w:rFonts w:ascii="SimSun" w:hAnsi="SimSun"/>
          <w:sz w:val="21"/>
          <w:szCs w:val="21"/>
        </w:rPr>
        <w:t>”、“</w:t>
      </w:r>
      <w:r w:rsidR="007F2DD5" w:rsidRPr="00237211">
        <w:rPr>
          <w:rFonts w:ascii="SimSun" w:hAnsi="SimSun"/>
          <w:sz w:val="21"/>
          <w:szCs w:val="21"/>
        </w:rPr>
        <w:t>传播</w:t>
      </w:r>
      <w:r w:rsidR="007F2DD5" w:rsidRPr="00237211">
        <w:rPr>
          <w:rFonts w:ascii="SimSun" w:hAnsi="SimSun" w:hint="eastAsia"/>
          <w:sz w:val="21"/>
          <w:szCs w:val="21"/>
        </w:rPr>
        <w:t>范围广</w:t>
      </w:r>
      <w:r w:rsidRPr="00237211">
        <w:rPr>
          <w:rFonts w:ascii="SimSun" w:hAnsi="SimSun"/>
          <w:sz w:val="21"/>
          <w:szCs w:val="21"/>
        </w:rPr>
        <w:t>”、“秘密”、“神圣”</w:t>
      </w:r>
      <w:r w:rsidR="007961B3" w:rsidRPr="00237211">
        <w:rPr>
          <w:rFonts w:ascii="SimSun" w:hAnsi="SimSun"/>
          <w:sz w:val="21"/>
          <w:szCs w:val="21"/>
        </w:rPr>
        <w:t>等术语</w:t>
      </w:r>
      <w:r w:rsidRPr="00237211">
        <w:rPr>
          <w:rFonts w:ascii="SimSun" w:hAnsi="SimSun"/>
          <w:sz w:val="21"/>
          <w:szCs w:val="21"/>
        </w:rPr>
        <w:t>。</w:t>
      </w:r>
      <w:r w:rsidR="00A11E1E" w:rsidRPr="00237211">
        <w:rPr>
          <w:rFonts w:ascii="SimSun" w:hAnsi="SimSun"/>
          <w:sz w:val="21"/>
          <w:szCs w:val="21"/>
        </w:rPr>
        <w:t>有很</w:t>
      </w:r>
      <w:r w:rsidRPr="00237211">
        <w:rPr>
          <w:rFonts w:ascii="SimSun" w:hAnsi="SimSun"/>
          <w:sz w:val="21"/>
          <w:szCs w:val="21"/>
        </w:rPr>
        <w:t>多不同</w:t>
      </w:r>
      <w:r w:rsidR="00A11E1E" w:rsidRPr="00237211">
        <w:rPr>
          <w:rFonts w:ascii="SimSun" w:hAnsi="SimSun"/>
          <w:sz w:val="21"/>
          <w:szCs w:val="21"/>
        </w:rPr>
        <w:t>办法解决</w:t>
      </w:r>
      <w:r w:rsidRPr="00237211">
        <w:rPr>
          <w:rFonts w:ascii="SimSun" w:hAnsi="SimSun"/>
          <w:sz w:val="21"/>
          <w:szCs w:val="21"/>
        </w:rPr>
        <w:t>在国际一级难以定</w:t>
      </w:r>
      <w:r w:rsidR="00A11E1E" w:rsidRPr="00237211">
        <w:rPr>
          <w:rFonts w:ascii="SimSun" w:hAnsi="SimSun"/>
          <w:sz w:val="21"/>
          <w:szCs w:val="21"/>
        </w:rPr>
        <w:t>义的各种问题</w:t>
      </w:r>
      <w:r w:rsidRPr="00237211">
        <w:rPr>
          <w:rFonts w:ascii="SimSun" w:hAnsi="SimSun"/>
          <w:sz w:val="21"/>
          <w:szCs w:val="21"/>
        </w:rPr>
        <w:t>。该小组的一些成员对国际一级</w:t>
      </w:r>
      <w:r w:rsidR="00A11E1E" w:rsidRPr="00237211">
        <w:rPr>
          <w:rFonts w:ascii="SimSun" w:hAnsi="SimSun"/>
          <w:sz w:val="21"/>
          <w:szCs w:val="21"/>
        </w:rPr>
        <w:t>无法</w:t>
      </w:r>
      <w:r w:rsidRPr="00237211">
        <w:rPr>
          <w:rFonts w:ascii="SimSun" w:hAnsi="SimSun"/>
          <w:sz w:val="21"/>
          <w:szCs w:val="21"/>
        </w:rPr>
        <w:t>解决定义问题表示关切。另一方面，该小组还认识到，</w:t>
      </w:r>
      <w:r w:rsidR="00A11E1E" w:rsidRPr="00237211">
        <w:rPr>
          <w:rFonts w:ascii="SimSun" w:hAnsi="SimSun"/>
          <w:sz w:val="21"/>
          <w:szCs w:val="21"/>
        </w:rPr>
        <w:t>硬性</w:t>
      </w:r>
      <w:r w:rsidRPr="00237211">
        <w:rPr>
          <w:rFonts w:ascii="SimSun" w:hAnsi="SimSun"/>
          <w:sz w:val="21"/>
          <w:szCs w:val="21"/>
        </w:rPr>
        <w:t>的分类方案将导致</w:t>
      </w:r>
      <w:r w:rsidR="00A11E1E" w:rsidRPr="00237211">
        <w:rPr>
          <w:rFonts w:ascii="SimSun" w:hAnsi="SimSun"/>
          <w:sz w:val="21"/>
          <w:szCs w:val="21"/>
        </w:rPr>
        <w:t>分类方式</w:t>
      </w:r>
      <w:r w:rsidRPr="00237211">
        <w:rPr>
          <w:rFonts w:ascii="SimSun" w:hAnsi="SimSun"/>
          <w:sz w:val="21"/>
          <w:szCs w:val="21"/>
        </w:rPr>
        <w:t>要求</w:t>
      </w:r>
      <w:r w:rsidR="00FB73B9" w:rsidRPr="00237211">
        <w:rPr>
          <w:rFonts w:ascii="SimSun" w:hAnsi="SimSun"/>
          <w:sz w:val="21"/>
          <w:szCs w:val="21"/>
        </w:rPr>
        <w:t>采取</w:t>
      </w:r>
      <w:r w:rsidRPr="00237211">
        <w:rPr>
          <w:rFonts w:ascii="SimSun" w:hAnsi="SimSun"/>
          <w:sz w:val="21"/>
          <w:szCs w:val="21"/>
        </w:rPr>
        <w:t>可能被</w:t>
      </w:r>
      <w:r w:rsidR="00A11E1E" w:rsidRPr="00237211">
        <w:rPr>
          <w:rFonts w:ascii="SimSun" w:hAnsi="SimSun"/>
          <w:sz w:val="21"/>
          <w:szCs w:val="21"/>
        </w:rPr>
        <w:t>视</w:t>
      </w:r>
      <w:r w:rsidRPr="00237211">
        <w:rPr>
          <w:rFonts w:ascii="SimSun" w:hAnsi="SimSun"/>
          <w:sz w:val="21"/>
          <w:szCs w:val="21"/>
        </w:rPr>
        <w:t>为不充分</w:t>
      </w:r>
      <w:r w:rsidR="00FB73B9" w:rsidRPr="00237211">
        <w:rPr>
          <w:rFonts w:ascii="SimSun" w:hAnsi="SimSun"/>
          <w:sz w:val="21"/>
          <w:szCs w:val="21"/>
        </w:rPr>
        <w:t>并且需要更大程度保护的</w:t>
      </w:r>
      <w:r w:rsidRPr="00237211">
        <w:rPr>
          <w:rFonts w:ascii="SimSun" w:hAnsi="SimSun"/>
          <w:sz w:val="21"/>
          <w:szCs w:val="21"/>
        </w:rPr>
        <w:t>措施</w:t>
      </w:r>
      <w:r w:rsidR="00FB73B9" w:rsidRPr="00237211">
        <w:rPr>
          <w:rFonts w:ascii="SimSun" w:hAnsi="SimSun"/>
          <w:sz w:val="21"/>
          <w:szCs w:val="21"/>
        </w:rPr>
        <w:t>。</w:t>
      </w:r>
      <w:r w:rsidRPr="00237211">
        <w:rPr>
          <w:rFonts w:ascii="SimSun" w:hAnsi="SimSun"/>
          <w:sz w:val="21"/>
          <w:szCs w:val="21"/>
        </w:rPr>
        <w:t>为了解决这一问题，</w:t>
      </w:r>
      <w:r w:rsidR="00FB73B9" w:rsidRPr="00237211">
        <w:rPr>
          <w:rFonts w:ascii="SimSun" w:hAnsi="SimSun"/>
          <w:sz w:val="21"/>
          <w:szCs w:val="21"/>
        </w:rPr>
        <w:t>该小组形成</w:t>
      </w:r>
      <w:r w:rsidRPr="00237211">
        <w:rPr>
          <w:rFonts w:ascii="SimSun" w:hAnsi="SimSun"/>
          <w:sz w:val="21"/>
          <w:szCs w:val="21"/>
        </w:rPr>
        <w:t>一项</w:t>
      </w:r>
      <w:r w:rsidR="00FB73B9" w:rsidRPr="00237211">
        <w:rPr>
          <w:rFonts w:ascii="SimSun" w:hAnsi="SimSun"/>
          <w:sz w:val="21"/>
          <w:szCs w:val="21"/>
        </w:rPr>
        <w:t>共</w:t>
      </w:r>
      <w:r w:rsidRPr="00237211">
        <w:rPr>
          <w:rFonts w:ascii="SimSun" w:hAnsi="SimSun"/>
          <w:sz w:val="21"/>
          <w:szCs w:val="21"/>
        </w:rPr>
        <w:t>识，即在条款中</w:t>
      </w:r>
      <w:r w:rsidR="00FB73B9" w:rsidRPr="00237211">
        <w:rPr>
          <w:rFonts w:ascii="SimSun" w:hAnsi="SimSun"/>
          <w:sz w:val="21"/>
          <w:szCs w:val="21"/>
        </w:rPr>
        <w:t>新增</w:t>
      </w:r>
      <w:r w:rsidRPr="00237211">
        <w:rPr>
          <w:rFonts w:ascii="SimSun" w:hAnsi="SimSun"/>
          <w:sz w:val="21"/>
          <w:szCs w:val="21"/>
        </w:rPr>
        <w:t>一个新</w:t>
      </w:r>
      <w:r w:rsidR="008C24C6" w:rsidRPr="00237211">
        <w:rPr>
          <w:rFonts w:ascii="SimSun" w:hAnsi="SimSun" w:hint="eastAsia"/>
          <w:sz w:val="21"/>
          <w:szCs w:val="21"/>
        </w:rPr>
        <w:t>(</w:t>
      </w:r>
      <w:r w:rsidRPr="00237211">
        <w:rPr>
          <w:rFonts w:ascii="SimSun" w:hAnsi="SimSun"/>
          <w:sz w:val="21"/>
          <w:szCs w:val="21"/>
        </w:rPr>
        <w:t>d</w:t>
      </w:r>
      <w:r w:rsidR="008C24C6" w:rsidRPr="00237211">
        <w:rPr>
          <w:rFonts w:ascii="SimSun" w:hAnsi="SimSun" w:hint="eastAsia"/>
          <w:sz w:val="21"/>
          <w:szCs w:val="21"/>
        </w:rPr>
        <w:t>)</w:t>
      </w:r>
      <w:r w:rsidR="00FB73B9" w:rsidRPr="00237211">
        <w:rPr>
          <w:rFonts w:ascii="SimSun" w:hAnsi="SimSun"/>
          <w:sz w:val="21"/>
          <w:szCs w:val="21"/>
        </w:rPr>
        <w:t>项，大致内容如下</w:t>
      </w:r>
      <w:r w:rsidRPr="00237211">
        <w:rPr>
          <w:rFonts w:ascii="SimSun" w:hAnsi="SimSun"/>
          <w:sz w:val="21"/>
          <w:szCs w:val="21"/>
        </w:rPr>
        <w:t>：对于可能</w:t>
      </w:r>
      <w:r w:rsidR="00FB73B9" w:rsidRPr="00237211">
        <w:rPr>
          <w:rFonts w:ascii="SimSun" w:hAnsi="SimSun"/>
          <w:sz w:val="21"/>
          <w:szCs w:val="21"/>
        </w:rPr>
        <w:t>归属于第</w:t>
      </w:r>
      <w:r w:rsidRPr="00237211">
        <w:rPr>
          <w:rFonts w:ascii="SimSun" w:hAnsi="SimSun"/>
          <w:sz w:val="21"/>
          <w:szCs w:val="21"/>
        </w:rPr>
        <w:t>二</w:t>
      </w:r>
      <w:r w:rsidR="00FB73B9" w:rsidRPr="00237211">
        <w:rPr>
          <w:rFonts w:ascii="SimSun" w:hAnsi="SimSun"/>
          <w:sz w:val="21"/>
          <w:szCs w:val="21"/>
        </w:rPr>
        <w:t>层</w:t>
      </w:r>
      <w:r w:rsidRPr="00237211">
        <w:rPr>
          <w:rFonts w:ascii="SimSun" w:hAnsi="SimSun"/>
          <w:sz w:val="21"/>
          <w:szCs w:val="21"/>
        </w:rPr>
        <w:t>或</w:t>
      </w:r>
      <w:r w:rsidR="00FB73B9" w:rsidRPr="00237211">
        <w:rPr>
          <w:rFonts w:ascii="SimSun" w:hAnsi="SimSun"/>
          <w:sz w:val="21"/>
          <w:szCs w:val="21"/>
        </w:rPr>
        <w:t>第三层</w:t>
      </w:r>
      <w:r w:rsidRPr="00237211">
        <w:rPr>
          <w:rFonts w:ascii="SimSun" w:hAnsi="SimSun"/>
          <w:sz w:val="21"/>
          <w:szCs w:val="21"/>
        </w:rPr>
        <w:t>的</w:t>
      </w:r>
      <w:r w:rsidR="00FB73B9" w:rsidRPr="00237211">
        <w:rPr>
          <w:rFonts w:ascii="SimSun" w:hAnsi="SimSun"/>
          <w:sz w:val="21"/>
          <w:szCs w:val="21"/>
        </w:rPr>
        <w:t>传统知识</w:t>
      </w:r>
      <w:r w:rsidRPr="00237211">
        <w:rPr>
          <w:rFonts w:ascii="SimSun" w:hAnsi="SimSun"/>
          <w:sz w:val="21"/>
          <w:szCs w:val="21"/>
        </w:rPr>
        <w:t>，受益人将</w:t>
      </w:r>
      <w:r w:rsidR="00FB73B9" w:rsidRPr="00237211">
        <w:rPr>
          <w:rFonts w:ascii="SimSun" w:hAnsi="SimSun"/>
          <w:sz w:val="21"/>
          <w:szCs w:val="21"/>
        </w:rPr>
        <w:t>被赋予</w:t>
      </w:r>
      <w:r w:rsidRPr="00237211">
        <w:rPr>
          <w:rFonts w:ascii="SimSun" w:hAnsi="SimSun"/>
          <w:sz w:val="21"/>
          <w:szCs w:val="21"/>
        </w:rPr>
        <w:t>有请求国家</w:t>
      </w:r>
      <w:r w:rsidR="00FB73B9" w:rsidRPr="00237211">
        <w:rPr>
          <w:rFonts w:ascii="SimSun" w:hAnsi="SimSun"/>
          <w:sz w:val="21"/>
          <w:szCs w:val="21"/>
        </w:rPr>
        <w:t>有关主管部门</w:t>
      </w:r>
      <w:r w:rsidRPr="00237211">
        <w:rPr>
          <w:rFonts w:ascii="SimSun" w:hAnsi="SimSun"/>
          <w:sz w:val="21"/>
          <w:szCs w:val="21"/>
        </w:rPr>
        <w:t>酌情行使</w:t>
      </w:r>
      <w:r w:rsidR="00FB73B9" w:rsidRPr="00237211">
        <w:rPr>
          <w:rFonts w:ascii="SimSun" w:hAnsi="SimSun"/>
          <w:sz w:val="21"/>
          <w:szCs w:val="21"/>
        </w:rPr>
        <w:t>第一层</w:t>
      </w:r>
      <w:r w:rsidRPr="00237211">
        <w:rPr>
          <w:rFonts w:ascii="SimSun" w:hAnsi="SimSun"/>
          <w:sz w:val="21"/>
          <w:szCs w:val="21"/>
        </w:rPr>
        <w:t>规定的保护权</w:t>
      </w:r>
      <w:r w:rsidR="00FB73B9" w:rsidRPr="00237211">
        <w:rPr>
          <w:rFonts w:ascii="SimSun" w:hAnsi="SimSun"/>
          <w:sz w:val="21"/>
          <w:szCs w:val="21"/>
        </w:rPr>
        <w:t>的权利</w:t>
      </w:r>
      <w:r w:rsidRPr="00237211">
        <w:rPr>
          <w:rFonts w:ascii="SimSun" w:hAnsi="SimSun"/>
          <w:sz w:val="21"/>
          <w:szCs w:val="21"/>
        </w:rPr>
        <w:t>，</w:t>
      </w:r>
      <w:r w:rsidR="00FB73B9" w:rsidRPr="00237211">
        <w:rPr>
          <w:rFonts w:ascii="SimSun" w:hAnsi="SimSun"/>
          <w:sz w:val="21"/>
          <w:szCs w:val="21"/>
        </w:rPr>
        <w:t>同时要</w:t>
      </w:r>
      <w:r w:rsidRPr="00237211">
        <w:rPr>
          <w:rFonts w:ascii="SimSun" w:hAnsi="SimSun"/>
          <w:sz w:val="21"/>
          <w:szCs w:val="21"/>
        </w:rPr>
        <w:t>考虑到所有</w:t>
      </w:r>
      <w:r w:rsidR="00FB73B9" w:rsidRPr="00237211">
        <w:rPr>
          <w:rFonts w:ascii="SimSun" w:hAnsi="SimSun"/>
          <w:sz w:val="21"/>
          <w:szCs w:val="21"/>
        </w:rPr>
        <w:t>精神</w:t>
      </w:r>
      <w:r w:rsidRPr="00237211">
        <w:rPr>
          <w:rFonts w:ascii="SimSun" w:hAnsi="SimSun"/>
          <w:sz w:val="21"/>
          <w:szCs w:val="21"/>
        </w:rPr>
        <w:t>权利、</w:t>
      </w:r>
      <w:r w:rsidR="00FB73B9" w:rsidRPr="00237211">
        <w:rPr>
          <w:rFonts w:ascii="SimSun" w:hAnsi="SimSun"/>
          <w:sz w:val="21"/>
          <w:szCs w:val="21"/>
        </w:rPr>
        <w:t>历</w:t>
      </w:r>
      <w:r w:rsidRPr="00237211">
        <w:rPr>
          <w:rFonts w:ascii="SimSun" w:hAnsi="SimSun"/>
          <w:sz w:val="21"/>
          <w:szCs w:val="21"/>
        </w:rPr>
        <w:t>史事实、意图、土著习俗和法律、文化法、国</w:t>
      </w:r>
      <w:r w:rsidR="00FB73B9" w:rsidRPr="00237211">
        <w:rPr>
          <w:rFonts w:ascii="SimSun" w:hAnsi="SimSun"/>
          <w:sz w:val="21"/>
          <w:szCs w:val="21"/>
        </w:rPr>
        <w:t>内</w:t>
      </w:r>
      <w:r w:rsidRPr="00237211">
        <w:rPr>
          <w:rFonts w:ascii="SimSun" w:hAnsi="SimSun"/>
          <w:sz w:val="21"/>
          <w:szCs w:val="21"/>
        </w:rPr>
        <w:t>法、国际法以及</w:t>
      </w:r>
      <w:r w:rsidR="00FB73B9" w:rsidRPr="00237211">
        <w:rPr>
          <w:rFonts w:ascii="SimSun" w:hAnsi="SimSun"/>
          <w:sz w:val="21"/>
          <w:szCs w:val="21"/>
        </w:rPr>
        <w:t>采用分层法</w:t>
      </w:r>
      <w:r w:rsidRPr="00237211">
        <w:rPr>
          <w:rFonts w:ascii="SimSun" w:hAnsi="SimSun"/>
          <w:sz w:val="21"/>
          <w:szCs w:val="21"/>
        </w:rPr>
        <w:t>可能</w:t>
      </w:r>
      <w:r w:rsidR="00FB73B9" w:rsidRPr="00237211">
        <w:rPr>
          <w:rFonts w:ascii="SimSun" w:hAnsi="SimSun"/>
          <w:sz w:val="21"/>
          <w:szCs w:val="21"/>
        </w:rPr>
        <w:t>为</w:t>
      </w:r>
      <w:r w:rsidRPr="00237211">
        <w:rPr>
          <w:rFonts w:ascii="SimSun" w:hAnsi="SimSun"/>
          <w:sz w:val="21"/>
          <w:szCs w:val="21"/>
        </w:rPr>
        <w:t>文化</w:t>
      </w:r>
      <w:r w:rsidR="00FB73B9" w:rsidRPr="00237211">
        <w:rPr>
          <w:rFonts w:ascii="SimSun" w:hAnsi="SimSun"/>
          <w:sz w:val="21"/>
          <w:szCs w:val="21"/>
        </w:rPr>
        <w:t>造成</w:t>
      </w:r>
      <w:r w:rsidRPr="00237211">
        <w:rPr>
          <w:rFonts w:ascii="SimSun" w:hAnsi="SimSun"/>
          <w:sz w:val="21"/>
          <w:szCs w:val="21"/>
        </w:rPr>
        <w:t>损害</w:t>
      </w:r>
      <w:r w:rsidR="00FB73B9" w:rsidRPr="00237211">
        <w:rPr>
          <w:rFonts w:ascii="SimSun" w:hAnsi="SimSun"/>
          <w:sz w:val="21"/>
          <w:szCs w:val="21"/>
        </w:rPr>
        <w:t>的证据。建议的方法是利</w:t>
      </w:r>
      <w:r w:rsidRPr="00237211">
        <w:rPr>
          <w:rFonts w:ascii="SimSun" w:hAnsi="SimSun"/>
          <w:sz w:val="21"/>
          <w:szCs w:val="21"/>
        </w:rPr>
        <w:t>用</w:t>
      </w:r>
      <w:r w:rsidR="00FB73B9" w:rsidRPr="00237211">
        <w:rPr>
          <w:rFonts w:ascii="SimSun" w:hAnsi="SimSun"/>
          <w:sz w:val="21"/>
          <w:szCs w:val="21"/>
        </w:rPr>
        <w:t>精神</w:t>
      </w:r>
      <w:r w:rsidRPr="00237211">
        <w:rPr>
          <w:rFonts w:ascii="SimSun" w:hAnsi="SimSun"/>
          <w:sz w:val="21"/>
          <w:szCs w:val="21"/>
        </w:rPr>
        <w:t>权利来应对</w:t>
      </w:r>
      <w:r w:rsidR="007F2DD5" w:rsidRPr="00237211">
        <w:rPr>
          <w:rFonts w:ascii="SimSun" w:hAnsi="SimSun"/>
          <w:sz w:val="21"/>
          <w:szCs w:val="21"/>
        </w:rPr>
        <w:t>传播</w:t>
      </w:r>
      <w:r w:rsidR="007F2DD5" w:rsidRPr="00237211">
        <w:rPr>
          <w:rFonts w:ascii="SimSun" w:hAnsi="SimSun" w:hint="eastAsia"/>
          <w:sz w:val="21"/>
          <w:szCs w:val="21"/>
        </w:rPr>
        <w:t>范围</w:t>
      </w:r>
      <w:r w:rsidR="007F2DD5" w:rsidRPr="00237211">
        <w:rPr>
          <w:rFonts w:ascii="SimSun" w:hAnsi="SimSun"/>
          <w:sz w:val="21"/>
          <w:szCs w:val="21"/>
        </w:rPr>
        <w:t>广</w:t>
      </w:r>
      <w:r w:rsidR="00FB73B9" w:rsidRPr="00237211">
        <w:rPr>
          <w:rFonts w:ascii="SimSun" w:hAnsi="SimSun"/>
          <w:sz w:val="21"/>
          <w:szCs w:val="21"/>
        </w:rPr>
        <w:t>的传统知识</w:t>
      </w:r>
      <w:r w:rsidRPr="00237211">
        <w:rPr>
          <w:rFonts w:ascii="SimSun" w:hAnsi="SimSun"/>
          <w:sz w:val="21"/>
          <w:szCs w:val="21"/>
        </w:rPr>
        <w:t>。根据土著专家</w:t>
      </w:r>
      <w:r w:rsidR="00FB73B9" w:rsidRPr="00237211">
        <w:rPr>
          <w:rFonts w:ascii="SimSun" w:hAnsi="SimSun"/>
          <w:sz w:val="21"/>
          <w:szCs w:val="21"/>
        </w:rPr>
        <w:t>小</w:t>
      </w:r>
      <w:r w:rsidRPr="00237211">
        <w:rPr>
          <w:rFonts w:ascii="SimSun" w:hAnsi="SimSun"/>
          <w:sz w:val="21"/>
          <w:szCs w:val="21"/>
        </w:rPr>
        <w:t>组</w:t>
      </w:r>
      <w:r w:rsidR="00FB73B9" w:rsidRPr="00237211">
        <w:rPr>
          <w:rFonts w:ascii="SimSun" w:hAnsi="SimSun"/>
          <w:sz w:val="21"/>
          <w:szCs w:val="21"/>
        </w:rPr>
        <w:t>所作</w:t>
      </w:r>
      <w:r w:rsidRPr="00237211">
        <w:rPr>
          <w:rFonts w:ascii="SimSun" w:hAnsi="SimSun"/>
          <w:sz w:val="21"/>
          <w:szCs w:val="21"/>
        </w:rPr>
        <w:t>的介绍和小组内的讨论</w:t>
      </w:r>
      <w:r w:rsidR="00FB73B9" w:rsidRPr="00237211">
        <w:rPr>
          <w:rFonts w:ascii="SimSun" w:hAnsi="SimSun"/>
          <w:sz w:val="21"/>
          <w:szCs w:val="21"/>
        </w:rPr>
        <w:t>情况</w:t>
      </w:r>
      <w:r w:rsidRPr="00237211">
        <w:rPr>
          <w:rFonts w:ascii="SimSun" w:hAnsi="SimSun"/>
          <w:sz w:val="21"/>
          <w:szCs w:val="21"/>
        </w:rPr>
        <w:t>，</w:t>
      </w:r>
      <w:r w:rsidR="00FB73B9" w:rsidRPr="00237211">
        <w:rPr>
          <w:rFonts w:ascii="SimSun" w:hAnsi="SimSun"/>
          <w:sz w:val="21"/>
          <w:szCs w:val="21"/>
        </w:rPr>
        <w:t>该小组</w:t>
      </w:r>
      <w:r w:rsidRPr="00237211">
        <w:rPr>
          <w:rFonts w:ascii="SimSun" w:hAnsi="SimSun"/>
          <w:sz w:val="21"/>
          <w:szCs w:val="21"/>
        </w:rPr>
        <w:t>认识到可能存在</w:t>
      </w:r>
      <w:r w:rsidR="00FB73B9" w:rsidRPr="00237211">
        <w:rPr>
          <w:rFonts w:ascii="SimSun" w:hAnsi="SimSun"/>
          <w:sz w:val="21"/>
          <w:szCs w:val="21"/>
        </w:rPr>
        <w:t>某</w:t>
      </w:r>
      <w:r w:rsidRPr="00237211">
        <w:rPr>
          <w:rFonts w:ascii="SimSun" w:hAnsi="SimSun"/>
          <w:sz w:val="21"/>
          <w:szCs w:val="21"/>
        </w:rPr>
        <w:t>些最初被视为神圣、秘密或</w:t>
      </w:r>
      <w:r w:rsidR="00FB73B9" w:rsidRPr="00237211">
        <w:rPr>
          <w:rFonts w:ascii="SimSun" w:hAnsi="SimSun"/>
          <w:sz w:val="21"/>
          <w:szCs w:val="21"/>
        </w:rPr>
        <w:t>受到</w:t>
      </w:r>
      <w:r w:rsidRPr="00237211">
        <w:rPr>
          <w:rFonts w:ascii="SimSun" w:hAnsi="SimSun"/>
          <w:sz w:val="21"/>
          <w:szCs w:val="21"/>
        </w:rPr>
        <w:t>限制，但</w:t>
      </w:r>
      <w:r w:rsidR="00A33907" w:rsidRPr="00237211">
        <w:rPr>
          <w:rFonts w:ascii="SimSun" w:hAnsi="SimSun"/>
          <w:sz w:val="21"/>
          <w:szCs w:val="21"/>
        </w:rPr>
        <w:t>本应</w:t>
      </w:r>
      <w:r w:rsidRPr="00237211">
        <w:rPr>
          <w:rFonts w:ascii="SimSun" w:hAnsi="SimSun"/>
          <w:sz w:val="21"/>
          <w:szCs w:val="21"/>
        </w:rPr>
        <w:t>通过未经授权的方式取</w:t>
      </w:r>
      <w:r w:rsidR="00FB73B9" w:rsidRPr="00237211">
        <w:rPr>
          <w:rFonts w:ascii="SimSun" w:hAnsi="SimSun"/>
          <w:sz w:val="21"/>
          <w:szCs w:val="21"/>
        </w:rPr>
        <w:t>得</w:t>
      </w:r>
      <w:r w:rsidR="00A33907" w:rsidRPr="00237211">
        <w:rPr>
          <w:rFonts w:ascii="SimSun" w:hAnsi="SimSun"/>
          <w:sz w:val="21"/>
          <w:szCs w:val="21"/>
        </w:rPr>
        <w:t>且</w:t>
      </w:r>
      <w:r w:rsidRPr="00237211">
        <w:rPr>
          <w:rFonts w:ascii="SimSun" w:hAnsi="SimSun"/>
          <w:sz w:val="21"/>
          <w:szCs w:val="21"/>
        </w:rPr>
        <w:t>将受到</w:t>
      </w:r>
      <w:r w:rsidR="007F2DD5" w:rsidRPr="00237211">
        <w:rPr>
          <w:rFonts w:ascii="SimSun" w:hAnsi="SimSun"/>
          <w:sz w:val="21"/>
          <w:szCs w:val="21"/>
        </w:rPr>
        <w:t>传播</w:t>
      </w:r>
      <w:r w:rsidR="007F2DD5" w:rsidRPr="00237211">
        <w:rPr>
          <w:rFonts w:ascii="SimSun" w:hAnsi="SimSun" w:hint="eastAsia"/>
          <w:sz w:val="21"/>
          <w:szCs w:val="21"/>
        </w:rPr>
        <w:t>范围</w:t>
      </w:r>
      <w:r w:rsidR="007F2DD5" w:rsidRPr="00237211">
        <w:rPr>
          <w:rFonts w:ascii="SimSun" w:hAnsi="SimSun"/>
          <w:sz w:val="21"/>
          <w:szCs w:val="21"/>
        </w:rPr>
        <w:t>广</w:t>
      </w:r>
      <w:r w:rsidR="00A33907" w:rsidRPr="00237211">
        <w:rPr>
          <w:rFonts w:ascii="SimSun" w:hAnsi="SimSun"/>
          <w:sz w:val="21"/>
          <w:szCs w:val="21"/>
        </w:rPr>
        <w:t>的传统知识类别</w:t>
      </w:r>
      <w:r w:rsidRPr="00237211">
        <w:rPr>
          <w:rFonts w:ascii="SimSun" w:hAnsi="SimSun"/>
          <w:sz w:val="21"/>
          <w:szCs w:val="21"/>
        </w:rPr>
        <w:t>。在</w:t>
      </w:r>
      <w:r w:rsidR="00A33907" w:rsidRPr="00237211">
        <w:rPr>
          <w:rFonts w:ascii="SimSun" w:hAnsi="SimSun"/>
          <w:sz w:val="21"/>
          <w:szCs w:val="21"/>
        </w:rPr>
        <w:t>此情况下，人们会将其归</w:t>
      </w:r>
      <w:r w:rsidRPr="00237211">
        <w:rPr>
          <w:rFonts w:ascii="SimSun" w:hAnsi="SimSun"/>
          <w:sz w:val="21"/>
          <w:szCs w:val="21"/>
        </w:rPr>
        <w:t>类为“</w:t>
      </w:r>
      <w:r w:rsidR="007F2DD5" w:rsidRPr="00237211">
        <w:rPr>
          <w:rFonts w:ascii="SimSun" w:hAnsi="SimSun"/>
          <w:sz w:val="21"/>
          <w:szCs w:val="21"/>
        </w:rPr>
        <w:t>传播</w:t>
      </w:r>
      <w:r w:rsidR="007F2DD5" w:rsidRPr="00237211">
        <w:rPr>
          <w:rFonts w:ascii="SimSun" w:hAnsi="SimSun" w:hint="eastAsia"/>
          <w:sz w:val="21"/>
          <w:szCs w:val="21"/>
        </w:rPr>
        <w:t>范围</w:t>
      </w:r>
      <w:r w:rsidR="007F2DD5" w:rsidRPr="00237211">
        <w:rPr>
          <w:rFonts w:ascii="SimSun" w:hAnsi="SimSun"/>
          <w:sz w:val="21"/>
          <w:szCs w:val="21"/>
        </w:rPr>
        <w:t>广</w:t>
      </w:r>
      <w:r w:rsidRPr="00237211">
        <w:rPr>
          <w:rFonts w:ascii="SimSun" w:hAnsi="SimSun"/>
          <w:sz w:val="21"/>
          <w:szCs w:val="21"/>
        </w:rPr>
        <w:t>”，并采</w:t>
      </w:r>
      <w:r w:rsidR="00A33907" w:rsidRPr="00237211">
        <w:rPr>
          <w:rFonts w:ascii="SimSun" w:hAnsi="SimSun"/>
          <w:sz w:val="21"/>
          <w:szCs w:val="21"/>
        </w:rPr>
        <w:t>取</w:t>
      </w:r>
      <w:r w:rsidRPr="00237211">
        <w:rPr>
          <w:rFonts w:ascii="SimSun" w:hAnsi="SimSun"/>
          <w:sz w:val="21"/>
          <w:szCs w:val="21"/>
        </w:rPr>
        <w:t>建议的措施，</w:t>
      </w:r>
      <w:r w:rsidR="00A33907" w:rsidRPr="00237211">
        <w:rPr>
          <w:rFonts w:ascii="SimSun" w:hAnsi="SimSun"/>
          <w:sz w:val="21"/>
          <w:szCs w:val="21"/>
        </w:rPr>
        <w:t>例如精神权</w:t>
      </w:r>
      <w:r w:rsidRPr="00237211">
        <w:rPr>
          <w:rFonts w:ascii="SimSun" w:hAnsi="SimSun"/>
          <w:sz w:val="21"/>
          <w:szCs w:val="21"/>
        </w:rPr>
        <w:t>利。</w:t>
      </w:r>
      <w:r w:rsidR="00A33907" w:rsidRPr="00237211">
        <w:rPr>
          <w:rFonts w:ascii="SimSun" w:hAnsi="SimSun"/>
          <w:sz w:val="21"/>
          <w:szCs w:val="21"/>
        </w:rPr>
        <w:t>不过</w:t>
      </w:r>
      <w:r w:rsidRPr="00237211">
        <w:rPr>
          <w:rFonts w:ascii="SimSun" w:hAnsi="SimSun"/>
          <w:sz w:val="21"/>
          <w:szCs w:val="21"/>
        </w:rPr>
        <w:t>，这并不是一个适当的解决方案。为了</w:t>
      </w:r>
      <w:r w:rsidR="00A33907" w:rsidRPr="00237211">
        <w:rPr>
          <w:rFonts w:ascii="SimSun" w:hAnsi="SimSun"/>
          <w:sz w:val="21"/>
          <w:szCs w:val="21"/>
        </w:rPr>
        <w:t>提出一个灵活的安排以</w:t>
      </w:r>
      <w:r w:rsidRPr="00237211">
        <w:rPr>
          <w:rFonts w:ascii="SimSun" w:hAnsi="SimSun"/>
          <w:sz w:val="21"/>
          <w:szCs w:val="21"/>
        </w:rPr>
        <w:t>适应</w:t>
      </w:r>
      <w:r w:rsidR="00A33907" w:rsidRPr="00237211">
        <w:rPr>
          <w:rFonts w:ascii="SimSun" w:hAnsi="SimSun"/>
          <w:sz w:val="21"/>
          <w:szCs w:val="21"/>
        </w:rPr>
        <w:t>以上</w:t>
      </w:r>
      <w:r w:rsidRPr="00237211">
        <w:rPr>
          <w:rFonts w:ascii="SimSun" w:hAnsi="SimSun"/>
          <w:sz w:val="21"/>
          <w:szCs w:val="21"/>
        </w:rPr>
        <w:t>所有差异，</w:t>
      </w:r>
      <w:r w:rsidR="00A33907" w:rsidRPr="00237211">
        <w:rPr>
          <w:rFonts w:ascii="SimSun" w:hAnsi="SimSun"/>
          <w:sz w:val="21"/>
          <w:szCs w:val="21"/>
        </w:rPr>
        <w:t>该</w:t>
      </w:r>
      <w:r w:rsidRPr="00237211">
        <w:rPr>
          <w:rFonts w:ascii="SimSun" w:hAnsi="SimSun"/>
          <w:sz w:val="21"/>
          <w:szCs w:val="21"/>
        </w:rPr>
        <w:t>小组起草了</w:t>
      </w:r>
      <w:r w:rsidR="008C24C6" w:rsidRPr="00237211">
        <w:rPr>
          <w:rFonts w:ascii="SimSun" w:hAnsi="SimSun" w:hint="eastAsia"/>
          <w:sz w:val="21"/>
          <w:szCs w:val="21"/>
        </w:rPr>
        <w:t>(</w:t>
      </w:r>
      <w:r w:rsidRPr="00237211">
        <w:rPr>
          <w:rFonts w:ascii="SimSun" w:hAnsi="SimSun"/>
          <w:sz w:val="21"/>
          <w:szCs w:val="21"/>
        </w:rPr>
        <w:t>d</w:t>
      </w:r>
      <w:r w:rsidR="008C24C6" w:rsidRPr="00237211">
        <w:rPr>
          <w:rFonts w:ascii="SimSun" w:hAnsi="SimSun" w:hint="eastAsia"/>
          <w:sz w:val="21"/>
          <w:szCs w:val="21"/>
        </w:rPr>
        <w:t>)</w:t>
      </w:r>
      <w:r w:rsidR="00A33907" w:rsidRPr="00237211">
        <w:rPr>
          <w:rFonts w:ascii="SimSun" w:hAnsi="SimSun"/>
          <w:sz w:val="21"/>
          <w:szCs w:val="21"/>
        </w:rPr>
        <w:t>项</w:t>
      </w:r>
      <w:r w:rsidRPr="00237211">
        <w:rPr>
          <w:rFonts w:ascii="SimSun" w:hAnsi="SimSun"/>
          <w:sz w:val="21"/>
          <w:szCs w:val="21"/>
        </w:rPr>
        <w:t>。如果</w:t>
      </w:r>
      <w:r w:rsidR="00A33907" w:rsidRPr="00237211">
        <w:rPr>
          <w:rFonts w:ascii="SimSun" w:hAnsi="SimSun"/>
          <w:sz w:val="21"/>
          <w:szCs w:val="21"/>
        </w:rPr>
        <w:t>传统知识</w:t>
      </w:r>
      <w:r w:rsidRPr="00237211">
        <w:rPr>
          <w:rFonts w:ascii="SimSun" w:hAnsi="SimSun"/>
          <w:sz w:val="21"/>
          <w:szCs w:val="21"/>
        </w:rPr>
        <w:t>被</w:t>
      </w:r>
      <w:r w:rsidR="007F2DD5" w:rsidRPr="00237211">
        <w:rPr>
          <w:rFonts w:ascii="SimSun" w:hAnsi="SimSun"/>
          <w:sz w:val="21"/>
          <w:szCs w:val="21"/>
        </w:rPr>
        <w:t>传播</w:t>
      </w:r>
      <w:r w:rsidR="007F2DD5" w:rsidRPr="00237211">
        <w:rPr>
          <w:rFonts w:ascii="SimSun" w:hAnsi="SimSun" w:hint="eastAsia"/>
          <w:sz w:val="21"/>
          <w:szCs w:val="21"/>
        </w:rPr>
        <w:t>范围</w:t>
      </w:r>
      <w:r w:rsidR="007F2DD5" w:rsidRPr="00237211">
        <w:rPr>
          <w:rFonts w:ascii="SimSun" w:hAnsi="SimSun"/>
          <w:sz w:val="21"/>
          <w:szCs w:val="21"/>
        </w:rPr>
        <w:t>广</w:t>
      </w:r>
      <w:r w:rsidR="00A33907" w:rsidRPr="00237211">
        <w:rPr>
          <w:rFonts w:ascii="SimSun" w:hAnsi="SimSun"/>
          <w:sz w:val="21"/>
          <w:szCs w:val="21"/>
        </w:rPr>
        <w:t>但最初属于</w:t>
      </w:r>
      <w:r w:rsidRPr="00237211">
        <w:rPr>
          <w:rFonts w:ascii="SimSun" w:hAnsi="SimSun"/>
          <w:sz w:val="21"/>
          <w:szCs w:val="21"/>
        </w:rPr>
        <w:t>神圣</w:t>
      </w:r>
      <w:r w:rsidR="00A33907" w:rsidRPr="00237211">
        <w:rPr>
          <w:rFonts w:ascii="SimSun" w:hAnsi="SimSun"/>
          <w:sz w:val="21"/>
          <w:szCs w:val="21"/>
        </w:rPr>
        <w:t>传统知识</w:t>
      </w:r>
      <w:r w:rsidRPr="00237211">
        <w:rPr>
          <w:rFonts w:ascii="SimSun" w:hAnsi="SimSun"/>
          <w:sz w:val="21"/>
          <w:szCs w:val="21"/>
        </w:rPr>
        <w:t>，可以要求</w:t>
      </w:r>
      <w:r w:rsidR="00A33907" w:rsidRPr="00237211">
        <w:rPr>
          <w:rFonts w:ascii="SimSun" w:hAnsi="SimSun"/>
          <w:sz w:val="21"/>
          <w:szCs w:val="21"/>
        </w:rPr>
        <w:t>传统知识</w:t>
      </w:r>
      <w:r w:rsidRPr="00237211">
        <w:rPr>
          <w:rFonts w:ascii="SimSun" w:hAnsi="SimSun"/>
          <w:sz w:val="21"/>
          <w:szCs w:val="21"/>
        </w:rPr>
        <w:t>在</w:t>
      </w:r>
      <w:r w:rsidR="00A33907" w:rsidRPr="00237211">
        <w:rPr>
          <w:rFonts w:ascii="SimSun" w:hAnsi="SimSun"/>
          <w:sz w:val="21"/>
          <w:szCs w:val="21"/>
        </w:rPr>
        <w:t>第</w:t>
      </w:r>
      <w:r w:rsidRPr="00237211">
        <w:rPr>
          <w:rFonts w:ascii="SimSun" w:hAnsi="SimSun"/>
          <w:sz w:val="21"/>
          <w:szCs w:val="21"/>
        </w:rPr>
        <w:t>一</w:t>
      </w:r>
      <w:r w:rsidR="00A33907" w:rsidRPr="00237211">
        <w:rPr>
          <w:rFonts w:ascii="SimSun" w:hAnsi="SimSun"/>
          <w:sz w:val="21"/>
          <w:szCs w:val="21"/>
        </w:rPr>
        <w:t>层</w:t>
      </w:r>
      <w:r w:rsidRPr="00237211">
        <w:rPr>
          <w:rFonts w:ascii="SimSun" w:hAnsi="SimSun"/>
          <w:sz w:val="21"/>
          <w:szCs w:val="21"/>
        </w:rPr>
        <w:t>受到最大保护。由于时间</w:t>
      </w:r>
      <w:r w:rsidR="00A33907" w:rsidRPr="00237211">
        <w:rPr>
          <w:rFonts w:ascii="SimSun" w:hAnsi="SimSun"/>
          <w:sz w:val="21"/>
          <w:szCs w:val="21"/>
        </w:rPr>
        <w:t>有</w:t>
      </w:r>
      <w:r w:rsidRPr="00237211">
        <w:rPr>
          <w:rFonts w:ascii="SimSun" w:hAnsi="SimSun"/>
          <w:sz w:val="21"/>
          <w:szCs w:val="21"/>
        </w:rPr>
        <w:t>限，</w:t>
      </w:r>
      <w:r w:rsidR="00A33907" w:rsidRPr="00237211">
        <w:rPr>
          <w:rFonts w:ascii="SimSun" w:hAnsi="SimSun"/>
          <w:sz w:val="21"/>
          <w:szCs w:val="21"/>
        </w:rPr>
        <w:t>该小组未能</w:t>
      </w:r>
      <w:r w:rsidRPr="00237211">
        <w:rPr>
          <w:rFonts w:ascii="SimSun" w:hAnsi="SimSun"/>
          <w:sz w:val="21"/>
          <w:szCs w:val="21"/>
        </w:rPr>
        <w:t>审查反映</w:t>
      </w:r>
      <w:r w:rsidR="00A33907" w:rsidRPr="00237211">
        <w:rPr>
          <w:rFonts w:ascii="SimSun" w:hAnsi="SimSun"/>
          <w:sz w:val="21"/>
          <w:szCs w:val="21"/>
        </w:rPr>
        <w:t>传统文化表现形式案文中反映</w:t>
      </w:r>
      <w:r w:rsidRPr="00237211">
        <w:rPr>
          <w:rFonts w:ascii="SimSun" w:hAnsi="SimSun"/>
          <w:sz w:val="21"/>
          <w:szCs w:val="21"/>
        </w:rPr>
        <w:t>分层法的条款，因此</w:t>
      </w:r>
      <w:r w:rsidR="00A33907" w:rsidRPr="00237211">
        <w:rPr>
          <w:rFonts w:ascii="SimSun" w:hAnsi="SimSun"/>
          <w:sz w:val="21"/>
          <w:szCs w:val="21"/>
        </w:rPr>
        <w:t>，随后</w:t>
      </w:r>
      <w:r w:rsidRPr="00237211">
        <w:rPr>
          <w:rFonts w:ascii="SimSun" w:hAnsi="SimSun"/>
          <w:sz w:val="21"/>
          <w:szCs w:val="21"/>
        </w:rPr>
        <w:t>必须</w:t>
      </w:r>
      <w:r w:rsidR="00A33907" w:rsidRPr="00237211">
        <w:rPr>
          <w:rFonts w:ascii="SimSun" w:hAnsi="SimSun"/>
          <w:sz w:val="21"/>
          <w:szCs w:val="21"/>
        </w:rPr>
        <w:t>处理这一问题。</w:t>
      </w:r>
    </w:p>
    <w:p w:rsidR="00EC43D6" w:rsidRPr="00237211" w:rsidRDefault="00A33907"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主席宣布希望继续发表评论的联络小组所有成员都可以发言。</w:t>
      </w:r>
    </w:p>
    <w:p w:rsidR="007868BC" w:rsidRPr="00237211" w:rsidRDefault="00CE3520"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欧盟代表团代表欧盟及其成员国说，不清楚意图是在关于分层法的改进案文中保留“神圣”、“秘密”、“</w:t>
      </w:r>
      <w:r w:rsidR="007F2DD5" w:rsidRPr="00237211">
        <w:rPr>
          <w:rFonts w:ascii="SimSun" w:hAnsi="SimSun"/>
          <w:sz w:val="21"/>
          <w:szCs w:val="21"/>
        </w:rPr>
        <w:t>传播</w:t>
      </w:r>
      <w:r w:rsidR="007F2DD5" w:rsidRPr="00237211">
        <w:rPr>
          <w:rFonts w:ascii="SimSun" w:hAnsi="SimSun" w:hint="eastAsia"/>
          <w:sz w:val="21"/>
          <w:szCs w:val="21"/>
        </w:rPr>
        <w:t>范围</w:t>
      </w:r>
      <w:r w:rsidR="007F2DD5" w:rsidRPr="00237211">
        <w:rPr>
          <w:rFonts w:ascii="SimSun" w:hAnsi="SimSun"/>
          <w:sz w:val="21"/>
          <w:szCs w:val="21"/>
        </w:rPr>
        <w:t>窄</w:t>
      </w:r>
      <w:r w:rsidRPr="00237211">
        <w:rPr>
          <w:rFonts w:ascii="SimSun" w:hAnsi="SimSun"/>
          <w:sz w:val="21"/>
          <w:szCs w:val="21"/>
        </w:rPr>
        <w:t>”和“传播</w:t>
      </w:r>
      <w:r w:rsidR="007F2DD5" w:rsidRPr="00237211">
        <w:rPr>
          <w:rFonts w:ascii="SimSun" w:hAnsi="SimSun" w:hint="eastAsia"/>
          <w:sz w:val="21"/>
          <w:szCs w:val="21"/>
        </w:rPr>
        <w:t>范围</w:t>
      </w:r>
      <w:r w:rsidR="007F2DD5" w:rsidRPr="00237211">
        <w:rPr>
          <w:rFonts w:ascii="SimSun" w:hAnsi="SimSun"/>
          <w:sz w:val="21"/>
          <w:szCs w:val="21"/>
        </w:rPr>
        <w:t>广</w:t>
      </w:r>
      <w:r w:rsidRPr="00237211">
        <w:rPr>
          <w:rFonts w:ascii="SimSun" w:hAnsi="SimSun"/>
          <w:sz w:val="21"/>
          <w:szCs w:val="21"/>
        </w:rPr>
        <w:t>”的定义，还是像小组中许多人认为的那样应该由国内立法来决定，而本文书无意涵盖这些定义。</w:t>
      </w:r>
    </w:p>
    <w:p w:rsidR="00465E58" w:rsidRPr="00237211" w:rsidRDefault="00370FBC"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协调人联络小组主席保罗·库鲁克先生说，</w:t>
      </w:r>
      <w:r w:rsidR="00263E28" w:rsidRPr="00237211">
        <w:rPr>
          <w:rFonts w:ascii="SimSun" w:hAnsi="SimSun"/>
          <w:sz w:val="21"/>
          <w:szCs w:val="21"/>
        </w:rPr>
        <w:t>该小组没有详细讨论如何处理这些定义问题，只是注意到应将其交由国家立法来决定。在编拟国际文书案文时，如果某一条款中使用了某一特定术语，则通常需要有一个定义。讨论达成的共识是，人们不再将神圣/秘密定为一种独立的分类方法，而是将其称为例子。是否删除第1条中关于神圣、秘密和</w:t>
      </w:r>
      <w:r w:rsidR="007F2DD5" w:rsidRPr="00237211">
        <w:rPr>
          <w:rFonts w:ascii="SimSun" w:hAnsi="SimSun"/>
          <w:sz w:val="21"/>
          <w:szCs w:val="21"/>
        </w:rPr>
        <w:t>传播</w:t>
      </w:r>
      <w:r w:rsidR="007F2DD5" w:rsidRPr="00237211">
        <w:rPr>
          <w:rFonts w:ascii="SimSun" w:hAnsi="SimSun" w:hint="eastAsia"/>
          <w:sz w:val="21"/>
          <w:szCs w:val="21"/>
        </w:rPr>
        <w:t>范围</w:t>
      </w:r>
      <w:r w:rsidR="007F2DD5" w:rsidRPr="00237211">
        <w:rPr>
          <w:rFonts w:ascii="SimSun" w:hAnsi="SimSun"/>
          <w:sz w:val="21"/>
          <w:szCs w:val="21"/>
        </w:rPr>
        <w:t>广</w:t>
      </w:r>
      <w:r w:rsidR="00263E28" w:rsidRPr="00237211">
        <w:rPr>
          <w:rFonts w:ascii="SimSun" w:hAnsi="SimSun"/>
          <w:sz w:val="21"/>
          <w:szCs w:val="21"/>
        </w:rPr>
        <w:t>的定义并将其留给国内立法来决定有待进一步探讨。这将是共识的一部分，但该小组中有一些成员对这种做法不太满意。</w:t>
      </w:r>
    </w:p>
    <w:p w:rsidR="00A84DA8" w:rsidRPr="00237211" w:rsidRDefault="00263E28"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主席说，协调人可以考虑删除这些定义。不过，如果一个成员国要求保留这些定义，它们将被保留。主席宣布开始评论发言。</w:t>
      </w:r>
    </w:p>
    <w:p w:rsidR="000A556B" w:rsidRPr="00237211" w:rsidRDefault="00263E28"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哥伦比亚代表团补充了在保护范围问题联络小组内提出的一个论点。决定保护范围和定义应作为国</w:t>
      </w:r>
      <w:r w:rsidR="00315844" w:rsidRPr="00237211">
        <w:rPr>
          <w:rFonts w:ascii="SimSun" w:hAnsi="SimSun"/>
          <w:sz w:val="21"/>
          <w:szCs w:val="21"/>
        </w:rPr>
        <w:t>内</w:t>
      </w:r>
      <w:r w:rsidRPr="00237211">
        <w:rPr>
          <w:rFonts w:ascii="SimSun" w:hAnsi="SimSun"/>
          <w:sz w:val="21"/>
          <w:szCs w:val="21"/>
        </w:rPr>
        <w:t>立法的一部分的原因之一是</w:t>
      </w:r>
      <w:r w:rsidR="00315844" w:rsidRPr="00237211">
        <w:rPr>
          <w:rFonts w:ascii="SimSun" w:hAnsi="SimSun"/>
          <w:sz w:val="21"/>
          <w:szCs w:val="21"/>
        </w:rPr>
        <w:t>它们是一些</w:t>
      </w:r>
      <w:r w:rsidRPr="00237211">
        <w:rPr>
          <w:rFonts w:ascii="SimSun" w:hAnsi="SimSun"/>
          <w:sz w:val="21"/>
          <w:szCs w:val="21"/>
        </w:rPr>
        <w:t>主观</w:t>
      </w:r>
      <w:r w:rsidR="00315844" w:rsidRPr="00237211">
        <w:rPr>
          <w:rFonts w:ascii="SimSun" w:hAnsi="SimSun"/>
          <w:sz w:val="21"/>
          <w:szCs w:val="21"/>
        </w:rPr>
        <w:t>因素，阻碍</w:t>
      </w:r>
      <w:r w:rsidRPr="00237211">
        <w:rPr>
          <w:rFonts w:ascii="SimSun" w:hAnsi="SimSun"/>
          <w:sz w:val="21"/>
          <w:szCs w:val="21"/>
        </w:rPr>
        <w:t>该</w:t>
      </w:r>
      <w:r w:rsidR="00315844" w:rsidRPr="00237211">
        <w:rPr>
          <w:rFonts w:ascii="SimSun" w:hAnsi="SimSun"/>
          <w:sz w:val="21"/>
          <w:szCs w:val="21"/>
        </w:rPr>
        <w:t>小组</w:t>
      </w:r>
      <w:r w:rsidRPr="00237211">
        <w:rPr>
          <w:rFonts w:ascii="SimSun" w:hAnsi="SimSun"/>
          <w:sz w:val="21"/>
          <w:szCs w:val="21"/>
        </w:rPr>
        <w:t>在这些定义中找到共同要素。因此，</w:t>
      </w:r>
      <w:r w:rsidR="00315844" w:rsidRPr="00237211">
        <w:rPr>
          <w:rFonts w:ascii="SimSun" w:hAnsi="SimSun"/>
          <w:sz w:val="21"/>
          <w:szCs w:val="21"/>
        </w:rPr>
        <w:t>可为多数成员国确定一些共同要素，即有限获取</w:t>
      </w:r>
      <w:r w:rsidRPr="00237211">
        <w:rPr>
          <w:rFonts w:ascii="SimSun" w:hAnsi="SimSun"/>
          <w:sz w:val="21"/>
          <w:szCs w:val="21"/>
        </w:rPr>
        <w:t>某些形式的</w:t>
      </w:r>
      <w:r w:rsidR="00315844" w:rsidRPr="00237211">
        <w:rPr>
          <w:rFonts w:ascii="SimSun" w:hAnsi="SimSun"/>
          <w:sz w:val="21"/>
          <w:szCs w:val="21"/>
        </w:rPr>
        <w:t>传统知识和更开放地获取</w:t>
      </w:r>
      <w:r w:rsidRPr="00237211">
        <w:rPr>
          <w:rFonts w:ascii="SimSun" w:hAnsi="SimSun"/>
          <w:sz w:val="21"/>
          <w:szCs w:val="21"/>
        </w:rPr>
        <w:t>其他形式的</w:t>
      </w:r>
      <w:r w:rsidR="00315844" w:rsidRPr="00237211">
        <w:rPr>
          <w:rFonts w:ascii="SimSun" w:hAnsi="SimSun"/>
          <w:sz w:val="21"/>
          <w:szCs w:val="21"/>
        </w:rPr>
        <w:t>传统知识</w:t>
      </w:r>
      <w:r w:rsidRPr="00237211">
        <w:rPr>
          <w:rFonts w:ascii="SimSun" w:hAnsi="SimSun"/>
          <w:sz w:val="21"/>
          <w:szCs w:val="21"/>
        </w:rPr>
        <w:t>。神圣/秘密的定义取决于社区和国</w:t>
      </w:r>
      <w:r w:rsidR="00315844" w:rsidRPr="00237211">
        <w:rPr>
          <w:rFonts w:ascii="SimSun" w:hAnsi="SimSun"/>
          <w:sz w:val="21"/>
          <w:szCs w:val="21"/>
        </w:rPr>
        <w:t>内</w:t>
      </w:r>
      <w:r w:rsidRPr="00237211">
        <w:rPr>
          <w:rFonts w:ascii="SimSun" w:hAnsi="SimSun"/>
          <w:sz w:val="21"/>
          <w:szCs w:val="21"/>
        </w:rPr>
        <w:t>立法，如果不详细介绍定义，可以继续采用分层</w:t>
      </w:r>
      <w:r w:rsidR="00315844" w:rsidRPr="00237211">
        <w:rPr>
          <w:rFonts w:ascii="SimSun" w:hAnsi="SimSun"/>
          <w:sz w:val="21"/>
          <w:szCs w:val="21"/>
        </w:rPr>
        <w:t>法。至于与受益人</w:t>
      </w:r>
      <w:r w:rsidRPr="00237211">
        <w:rPr>
          <w:rFonts w:ascii="SimSun" w:hAnsi="SimSun"/>
          <w:sz w:val="21"/>
          <w:szCs w:val="21"/>
        </w:rPr>
        <w:t>有</w:t>
      </w:r>
      <w:r w:rsidR="00315844" w:rsidRPr="00237211">
        <w:rPr>
          <w:rFonts w:ascii="SimSun" w:hAnsi="SimSun"/>
          <w:sz w:val="21"/>
          <w:szCs w:val="21"/>
        </w:rPr>
        <w:t>关</w:t>
      </w:r>
      <w:r w:rsidRPr="00237211">
        <w:rPr>
          <w:rFonts w:ascii="SimSun" w:hAnsi="SimSun"/>
          <w:sz w:val="21"/>
          <w:szCs w:val="21"/>
        </w:rPr>
        <w:t>的拟议</w:t>
      </w:r>
      <w:r w:rsidR="00315844" w:rsidRPr="00237211">
        <w:rPr>
          <w:rFonts w:ascii="SimSun" w:hAnsi="SimSun"/>
          <w:sz w:val="21"/>
          <w:szCs w:val="21"/>
        </w:rPr>
        <w:t>措辞</w:t>
      </w:r>
      <w:r w:rsidRPr="00237211">
        <w:rPr>
          <w:rFonts w:ascii="SimSun" w:hAnsi="SimSun"/>
          <w:sz w:val="21"/>
          <w:szCs w:val="21"/>
        </w:rPr>
        <w:t>，社区可以层级</w:t>
      </w:r>
      <w:r w:rsidR="00315844" w:rsidRPr="00237211">
        <w:rPr>
          <w:rFonts w:ascii="SimSun" w:hAnsi="SimSun"/>
          <w:sz w:val="21"/>
          <w:szCs w:val="21"/>
        </w:rPr>
        <w:t>之外要求对传统知识享有的精神</w:t>
      </w:r>
      <w:r w:rsidRPr="00237211">
        <w:rPr>
          <w:rFonts w:ascii="SimSun" w:hAnsi="SimSun"/>
          <w:sz w:val="21"/>
          <w:szCs w:val="21"/>
        </w:rPr>
        <w:t>权利。一些</w:t>
      </w:r>
      <w:r w:rsidR="00315844" w:rsidRPr="00237211">
        <w:rPr>
          <w:rFonts w:ascii="SimSun" w:hAnsi="SimSun"/>
          <w:sz w:val="21"/>
          <w:szCs w:val="21"/>
        </w:rPr>
        <w:t>传统知识</w:t>
      </w:r>
      <w:r w:rsidRPr="00237211">
        <w:rPr>
          <w:rFonts w:ascii="SimSun" w:hAnsi="SimSun"/>
          <w:sz w:val="21"/>
          <w:szCs w:val="21"/>
        </w:rPr>
        <w:t>可能</w:t>
      </w:r>
      <w:r w:rsidR="00315844" w:rsidRPr="00237211">
        <w:rPr>
          <w:rFonts w:ascii="SimSun" w:hAnsi="SimSun"/>
          <w:sz w:val="21"/>
          <w:szCs w:val="21"/>
        </w:rPr>
        <w:t>受不到</w:t>
      </w:r>
      <w:r w:rsidRPr="00237211">
        <w:rPr>
          <w:rFonts w:ascii="SimSun" w:hAnsi="SimSun"/>
          <w:sz w:val="21"/>
          <w:szCs w:val="21"/>
        </w:rPr>
        <w:t>最</w:t>
      </w:r>
      <w:r w:rsidR="00315844" w:rsidRPr="00237211">
        <w:rPr>
          <w:rFonts w:ascii="SimSun" w:hAnsi="SimSun"/>
          <w:sz w:val="21"/>
          <w:szCs w:val="21"/>
        </w:rPr>
        <w:t>大</w:t>
      </w:r>
      <w:r w:rsidRPr="00237211">
        <w:rPr>
          <w:rFonts w:ascii="SimSun" w:hAnsi="SimSun"/>
          <w:sz w:val="21"/>
          <w:szCs w:val="21"/>
        </w:rPr>
        <w:t>保护，但社区</w:t>
      </w:r>
      <w:r w:rsidR="00315844" w:rsidRPr="00237211">
        <w:rPr>
          <w:rFonts w:ascii="SimSun" w:hAnsi="SimSun"/>
          <w:sz w:val="21"/>
          <w:szCs w:val="21"/>
        </w:rPr>
        <w:t>不妨</w:t>
      </w:r>
      <w:r w:rsidRPr="00237211">
        <w:rPr>
          <w:rFonts w:ascii="SimSun" w:hAnsi="SimSun"/>
          <w:sz w:val="21"/>
          <w:szCs w:val="21"/>
        </w:rPr>
        <w:t>恢复并保留</w:t>
      </w:r>
      <w:r w:rsidR="00315844" w:rsidRPr="00237211">
        <w:rPr>
          <w:rFonts w:ascii="SimSun" w:hAnsi="SimSun"/>
          <w:sz w:val="21"/>
          <w:szCs w:val="21"/>
        </w:rPr>
        <w:t>关于精神</w:t>
      </w:r>
      <w:r w:rsidRPr="00237211">
        <w:rPr>
          <w:rFonts w:ascii="SimSun" w:hAnsi="SimSun"/>
          <w:sz w:val="21"/>
          <w:szCs w:val="21"/>
        </w:rPr>
        <w:t>权利的</w:t>
      </w:r>
      <w:r w:rsidR="00315844" w:rsidRPr="00237211">
        <w:rPr>
          <w:rFonts w:ascii="SimSun" w:hAnsi="SimSun"/>
          <w:sz w:val="21"/>
          <w:szCs w:val="21"/>
        </w:rPr>
        <w:t>备选项。</w:t>
      </w:r>
    </w:p>
    <w:p w:rsidR="006C0C07" w:rsidRPr="00237211" w:rsidRDefault="00315844"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主席同意，在知识产权文书中保留灵活性很常见，</w:t>
      </w:r>
      <w:r w:rsidR="00280B76" w:rsidRPr="00237211">
        <w:rPr>
          <w:rFonts w:ascii="SimSun" w:hAnsi="SimSun"/>
          <w:sz w:val="21"/>
          <w:szCs w:val="21"/>
        </w:rPr>
        <w:t>且</w:t>
      </w:r>
      <w:r w:rsidRPr="00237211">
        <w:rPr>
          <w:rFonts w:ascii="SimSun" w:hAnsi="SimSun"/>
          <w:sz w:val="21"/>
          <w:szCs w:val="21"/>
        </w:rPr>
        <w:t>最低/最高标准使</w:t>
      </w:r>
      <w:r w:rsidR="00280B76" w:rsidRPr="00237211">
        <w:rPr>
          <w:rFonts w:ascii="SimSun" w:hAnsi="SimSun"/>
          <w:sz w:val="21"/>
          <w:szCs w:val="21"/>
        </w:rPr>
        <w:t>成</w:t>
      </w:r>
      <w:r w:rsidRPr="00237211">
        <w:rPr>
          <w:rFonts w:ascii="SimSun" w:hAnsi="SimSun"/>
          <w:sz w:val="21"/>
          <w:szCs w:val="21"/>
        </w:rPr>
        <w:t>员国</w:t>
      </w:r>
      <w:r w:rsidR="00280B76" w:rsidRPr="00237211">
        <w:rPr>
          <w:rFonts w:ascii="SimSun" w:hAnsi="SimSun"/>
          <w:sz w:val="21"/>
          <w:szCs w:val="21"/>
        </w:rPr>
        <w:t>能够</w:t>
      </w:r>
      <w:r w:rsidRPr="00237211">
        <w:rPr>
          <w:rFonts w:ascii="SimSun" w:hAnsi="SimSun"/>
          <w:sz w:val="21"/>
          <w:szCs w:val="21"/>
        </w:rPr>
        <w:t>在国家一级有</w:t>
      </w:r>
      <w:r w:rsidR="00280B76" w:rsidRPr="00237211">
        <w:rPr>
          <w:rFonts w:ascii="SimSun" w:hAnsi="SimSun"/>
          <w:sz w:val="21"/>
          <w:szCs w:val="21"/>
        </w:rPr>
        <w:t>一定的</w:t>
      </w:r>
      <w:r w:rsidRPr="00237211">
        <w:rPr>
          <w:rFonts w:ascii="SimSun" w:hAnsi="SimSun"/>
          <w:sz w:val="21"/>
          <w:szCs w:val="21"/>
        </w:rPr>
        <w:t>灵活性和政策空间。最大的挑战是在立法、法律框架以及在不同国家如何</w:t>
      </w:r>
      <w:r w:rsidR="00280B76" w:rsidRPr="00237211">
        <w:rPr>
          <w:rFonts w:ascii="SimSun" w:hAnsi="SimSun"/>
          <w:sz w:val="21"/>
          <w:szCs w:val="21"/>
        </w:rPr>
        <w:t>对待</w:t>
      </w:r>
      <w:r w:rsidRPr="00237211">
        <w:rPr>
          <w:rFonts w:ascii="SimSun" w:hAnsi="SimSun"/>
          <w:sz w:val="21"/>
          <w:szCs w:val="21"/>
        </w:rPr>
        <w:t>土著人民方面存在重大</w:t>
      </w:r>
      <w:r w:rsidR="00280B76" w:rsidRPr="00237211">
        <w:rPr>
          <w:rFonts w:ascii="SimSun" w:hAnsi="SimSun"/>
          <w:sz w:val="21"/>
          <w:szCs w:val="21"/>
        </w:rPr>
        <w:t>意见</w:t>
      </w:r>
      <w:r w:rsidRPr="00237211">
        <w:rPr>
          <w:rFonts w:ascii="SimSun" w:hAnsi="SimSun"/>
          <w:sz w:val="21"/>
          <w:szCs w:val="21"/>
        </w:rPr>
        <w:t>分歧。需要</w:t>
      </w:r>
      <w:r w:rsidR="00280B76" w:rsidRPr="00237211">
        <w:rPr>
          <w:rFonts w:ascii="SimSun" w:hAnsi="SimSun"/>
          <w:sz w:val="21"/>
          <w:szCs w:val="21"/>
        </w:rPr>
        <w:t>有</w:t>
      </w:r>
      <w:r w:rsidRPr="00237211">
        <w:rPr>
          <w:rFonts w:ascii="SimSun" w:hAnsi="SimSun"/>
          <w:sz w:val="21"/>
          <w:szCs w:val="21"/>
        </w:rPr>
        <w:t>政策空间和灵活性。主席</w:t>
      </w:r>
      <w:r w:rsidR="00280B76" w:rsidRPr="00237211">
        <w:rPr>
          <w:rFonts w:ascii="SimSun" w:hAnsi="SimSun"/>
          <w:sz w:val="21"/>
          <w:szCs w:val="21"/>
        </w:rPr>
        <w:t>宣布结束</w:t>
      </w:r>
      <w:r w:rsidRPr="00237211">
        <w:rPr>
          <w:rFonts w:ascii="SimSun" w:hAnsi="SimSun"/>
          <w:sz w:val="21"/>
          <w:szCs w:val="21"/>
        </w:rPr>
        <w:t>全体</w:t>
      </w:r>
      <w:r w:rsidR="00280B76" w:rsidRPr="00237211">
        <w:rPr>
          <w:rFonts w:ascii="SimSun" w:hAnsi="SimSun"/>
          <w:sz w:val="21"/>
          <w:szCs w:val="21"/>
        </w:rPr>
        <w:t>会议</w:t>
      </w:r>
      <w:r w:rsidRPr="00237211">
        <w:rPr>
          <w:rFonts w:ascii="SimSun" w:hAnsi="SimSun"/>
          <w:sz w:val="21"/>
          <w:szCs w:val="21"/>
        </w:rPr>
        <w:t>讨论</w:t>
      </w:r>
      <w:r w:rsidR="00280B76" w:rsidRPr="00237211">
        <w:rPr>
          <w:rFonts w:ascii="SimSun" w:hAnsi="SimSun"/>
          <w:sz w:val="21"/>
          <w:szCs w:val="21"/>
        </w:rPr>
        <w:t>。</w:t>
      </w:r>
    </w:p>
    <w:p w:rsidR="008C287A" w:rsidRPr="00237211" w:rsidRDefault="008307F1"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lastRenderedPageBreak/>
        <w:t>[</w:t>
      </w:r>
      <w:r w:rsidR="003B38D5" w:rsidRPr="00237211">
        <w:rPr>
          <w:rFonts w:ascii="SimSun" w:hAnsi="SimSun"/>
          <w:sz w:val="21"/>
          <w:szCs w:val="21"/>
        </w:rPr>
        <w:t>秘书处的说明</w:t>
      </w:r>
      <w:r w:rsidR="00280B76" w:rsidRPr="00237211">
        <w:rPr>
          <w:rFonts w:ascii="SimSun" w:hAnsi="SimSun"/>
          <w:sz w:val="21"/>
          <w:szCs w:val="21"/>
        </w:rPr>
        <w:t>：这部分会议是在第二天即2018年12月12日举行的。</w:t>
      </w:r>
      <w:r w:rsidRPr="00237211">
        <w:rPr>
          <w:rFonts w:ascii="SimSun" w:hAnsi="SimSun"/>
          <w:sz w:val="21"/>
          <w:szCs w:val="21"/>
        </w:rPr>
        <w:t>]</w:t>
      </w:r>
      <w:r w:rsidR="00280B76" w:rsidRPr="00237211">
        <w:rPr>
          <w:rFonts w:ascii="SimSun" w:hAnsi="SimSun"/>
          <w:sz w:val="21"/>
          <w:szCs w:val="21"/>
        </w:rPr>
        <w:t>主席邀请已经提交文件的成员国介绍他们为工作文件或建议提交的提案。他邀请欧盟代表团代表欧盟及其成员国介绍其在IGC第三十七届会议上提出的提案（文件</w:t>
      </w:r>
      <w:r w:rsidR="006C0C07" w:rsidRPr="00237211">
        <w:rPr>
          <w:rFonts w:ascii="SimSun" w:hAnsi="SimSun"/>
          <w:sz w:val="21"/>
          <w:szCs w:val="21"/>
        </w:rPr>
        <w:t>WIPO/GRTKF/IC/37/10</w:t>
      </w:r>
      <w:r w:rsidR="00280B76" w:rsidRPr="00237211">
        <w:rPr>
          <w:rFonts w:ascii="SimSun" w:hAnsi="SimSun"/>
          <w:sz w:val="21"/>
          <w:szCs w:val="21"/>
        </w:rPr>
        <w:t>和</w:t>
      </w:r>
      <w:r w:rsidR="006C0C07" w:rsidRPr="00237211">
        <w:rPr>
          <w:rFonts w:ascii="SimSun" w:hAnsi="SimSun"/>
          <w:sz w:val="21"/>
          <w:szCs w:val="21"/>
        </w:rPr>
        <w:t>WIPO/GRTKF/IC/37/11</w:t>
      </w:r>
      <w:r w:rsidR="00280B76" w:rsidRPr="00237211">
        <w:rPr>
          <w:rFonts w:ascii="SimSun" w:hAnsi="SimSun"/>
          <w:sz w:val="21"/>
          <w:szCs w:val="21"/>
        </w:rPr>
        <w:t>）。</w:t>
      </w:r>
    </w:p>
    <w:p w:rsidR="00696E47" w:rsidRPr="00237211" w:rsidRDefault="004D706B"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欧盟代表团在代表欧盟及其成员国发言时说，它已在IGC第三十七届会议上重新提交了先前已经分发的两项提案。它没有在IGC第三十八届会议上重新提交这两项提案，因为在IGC第三十七届会议上印发这两项提案就足够了。它的一项提案是关于开展与传统知识有关的研究，另一项是关于开展与传统文化表现形式有关的研究，两项提案的目的是分别研究与保护传统知识和传统文化表现形式有关的国家经验和国内立法。为了向IGC讨论提供信息，这两项研究应分析国内立法和可保护客体和不打算保护客体的具体实例，并考虑到</w:t>
      </w:r>
      <w:r w:rsidR="006C5CF7" w:rsidRPr="00237211">
        <w:rPr>
          <w:rFonts w:ascii="SimSun" w:hAnsi="SimSun"/>
          <w:sz w:val="21"/>
          <w:szCs w:val="21"/>
        </w:rPr>
        <w:t>已经</w:t>
      </w:r>
      <w:r w:rsidRPr="00237211">
        <w:rPr>
          <w:rFonts w:ascii="SimSun" w:hAnsi="SimSun"/>
          <w:sz w:val="21"/>
          <w:szCs w:val="21"/>
        </w:rPr>
        <w:t>采取的各种措施，其中一些可</w:t>
      </w:r>
      <w:r w:rsidR="006C5CF7" w:rsidRPr="00237211">
        <w:rPr>
          <w:rFonts w:ascii="SimSun" w:hAnsi="SimSun"/>
          <w:sz w:val="21"/>
          <w:szCs w:val="21"/>
        </w:rPr>
        <w:t>能以</w:t>
      </w:r>
      <w:r w:rsidRPr="00237211">
        <w:rPr>
          <w:rFonts w:ascii="SimSun" w:hAnsi="SimSun"/>
          <w:sz w:val="21"/>
          <w:szCs w:val="21"/>
        </w:rPr>
        <w:t>措施</w:t>
      </w:r>
      <w:r w:rsidR="006C5CF7" w:rsidRPr="00237211">
        <w:rPr>
          <w:rFonts w:ascii="SimSun" w:hAnsi="SimSun"/>
          <w:sz w:val="21"/>
          <w:szCs w:val="21"/>
        </w:rPr>
        <w:t>为导向</w:t>
      </w:r>
      <w:r w:rsidRPr="00237211">
        <w:rPr>
          <w:rFonts w:ascii="SimSun" w:hAnsi="SimSun"/>
          <w:sz w:val="21"/>
          <w:szCs w:val="21"/>
        </w:rPr>
        <w:t>，而另</w:t>
      </w:r>
      <w:r w:rsidR="006C5CF7" w:rsidRPr="00237211">
        <w:rPr>
          <w:rFonts w:ascii="SimSun" w:hAnsi="SimSun"/>
          <w:sz w:val="21"/>
          <w:szCs w:val="21"/>
        </w:rPr>
        <w:t>外</w:t>
      </w:r>
      <w:r w:rsidRPr="00237211">
        <w:rPr>
          <w:rFonts w:ascii="SimSun" w:hAnsi="SimSun"/>
          <w:sz w:val="21"/>
          <w:szCs w:val="21"/>
        </w:rPr>
        <w:t>一些可</w:t>
      </w:r>
      <w:r w:rsidR="006C5CF7" w:rsidRPr="00237211">
        <w:rPr>
          <w:rFonts w:ascii="SimSun" w:hAnsi="SimSun"/>
          <w:sz w:val="21"/>
          <w:szCs w:val="21"/>
        </w:rPr>
        <w:t>能以</w:t>
      </w:r>
      <w:r w:rsidRPr="00237211">
        <w:rPr>
          <w:rFonts w:ascii="SimSun" w:hAnsi="SimSun"/>
          <w:sz w:val="21"/>
          <w:szCs w:val="21"/>
        </w:rPr>
        <w:t>权利</w:t>
      </w:r>
      <w:r w:rsidR="006C5CF7" w:rsidRPr="00237211">
        <w:rPr>
          <w:rFonts w:ascii="SimSun" w:hAnsi="SimSun"/>
          <w:sz w:val="21"/>
          <w:szCs w:val="21"/>
        </w:rPr>
        <w:t>为导向</w:t>
      </w:r>
      <w:r w:rsidRPr="00237211">
        <w:rPr>
          <w:rFonts w:ascii="SimSun" w:hAnsi="SimSun"/>
          <w:sz w:val="21"/>
          <w:szCs w:val="21"/>
        </w:rPr>
        <w:t>。强调的两点与特设专家组和联络</w:t>
      </w:r>
      <w:r w:rsidR="006C5CF7" w:rsidRPr="00237211">
        <w:rPr>
          <w:rFonts w:ascii="SimSun" w:hAnsi="SimSun"/>
          <w:sz w:val="21"/>
          <w:szCs w:val="21"/>
        </w:rPr>
        <w:t>小</w:t>
      </w:r>
      <w:r w:rsidRPr="00237211">
        <w:rPr>
          <w:rFonts w:ascii="SimSun" w:hAnsi="SimSun"/>
          <w:sz w:val="21"/>
          <w:szCs w:val="21"/>
        </w:rPr>
        <w:t>组的讨论密切相关，即</w:t>
      </w:r>
      <w:r w:rsidR="006C5CF7" w:rsidRPr="00237211">
        <w:rPr>
          <w:rFonts w:ascii="SimSun" w:hAnsi="SimSun"/>
          <w:sz w:val="21"/>
          <w:szCs w:val="21"/>
        </w:rPr>
        <w:t>客体</w:t>
      </w:r>
      <w:r w:rsidRPr="00237211">
        <w:rPr>
          <w:rFonts w:ascii="SimSun" w:hAnsi="SimSun"/>
          <w:sz w:val="21"/>
          <w:szCs w:val="21"/>
        </w:rPr>
        <w:t>和分层法</w:t>
      </w:r>
      <w:r w:rsidR="006C5CF7" w:rsidRPr="00237211">
        <w:rPr>
          <w:rFonts w:ascii="SimSun" w:hAnsi="SimSun"/>
          <w:sz w:val="21"/>
          <w:szCs w:val="21"/>
        </w:rPr>
        <w:t>。</w:t>
      </w:r>
    </w:p>
    <w:p w:rsidR="00E25978" w:rsidRPr="00237211" w:rsidRDefault="006C5CF7"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主席宣布开始就这些提案作评论发言。没有人发言。他邀请文件WIPO/GRTKF/IC/38/10、WIPO/GRTKF/IC/38/11和WIPO/GRTKF/IC/38/12的支持者介绍其提案。</w:t>
      </w:r>
    </w:p>
    <w:p w:rsidR="008015B3" w:rsidRPr="00237211" w:rsidRDefault="006C5CF7"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美国代表团介绍了题为“关于遗传资源及相关传统知识的联合建议”的文件</w:t>
      </w:r>
      <w:r w:rsidR="00E25978" w:rsidRPr="00237211">
        <w:rPr>
          <w:rFonts w:ascii="SimSun" w:hAnsi="SimSun"/>
          <w:sz w:val="21"/>
          <w:szCs w:val="21"/>
        </w:rPr>
        <w:t>WIPO/GRTKF/IC/38/10</w:t>
      </w:r>
      <w:r w:rsidRPr="00237211">
        <w:rPr>
          <w:rFonts w:ascii="SimSun" w:hAnsi="SimSun"/>
          <w:sz w:val="21"/>
          <w:szCs w:val="21"/>
        </w:rPr>
        <w:t>，该文件由加拿大、日本、挪威、大韩民国和美国代表团共同提案。</w:t>
      </w:r>
      <w:r w:rsidR="00FB289B" w:rsidRPr="00237211">
        <w:rPr>
          <w:rFonts w:ascii="SimSun" w:hAnsi="SimSun"/>
          <w:sz w:val="21"/>
          <w:szCs w:val="21"/>
        </w:rPr>
        <w:t>它强调，该文件可作为一项建立信任措施，帮助IGC在有关遗传资源及相关传统知识的关键问题上取得进展。共同提案国根据IGC往届会议上的讨论情况重新提交了该文件，当时一些代表团对该文件及其目标表示感兴趣，其中包括防止错误授予专利问题。该建议可在不影响IGC工作的情况下进行谈判、敲定和通过。该提案将促进使用异议制度，允许第三方就专利的有效性、自愿行为准则的制定和使用以及交换数据库访问权等问题进行争论，以防止向基于遗传资源及相关传统知识的发明授予错误的专利。它希望继续就拟议的联合建议展开讨论，因为这项建议涉及关键目标，并且有助于建立有效的遗传资源相关传统知识保护机制。它邀请其他代表团对该提案表示支持，并期待继续讨论。</w:t>
      </w:r>
    </w:p>
    <w:p w:rsidR="00A40D14" w:rsidRPr="00237211" w:rsidRDefault="00FB289B"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主席回顾指出，</w:t>
      </w:r>
      <w:r w:rsidR="00204575" w:rsidRPr="00237211">
        <w:rPr>
          <w:rFonts w:ascii="SimSun" w:hAnsi="SimSun"/>
          <w:sz w:val="21"/>
          <w:szCs w:val="21"/>
        </w:rPr>
        <w:t>该材料最初是在2012年IGC第二十届会议上提交的。</w:t>
      </w:r>
    </w:p>
    <w:p w:rsidR="00C749F4" w:rsidRPr="00237211" w:rsidRDefault="00204575"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日本代表团感谢美国代表团的解释。作为一个共同提案国，日本支持该提案。该建议是就知识产权和遗传资源相关问题展开讨论的一个良好基础，特别是就防止错误授予专利问题。它期待继续就该建议展开讨论。</w:t>
      </w:r>
    </w:p>
    <w:p w:rsidR="00BB52CA" w:rsidRPr="00237211" w:rsidRDefault="0056468F"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作为一个共同提案国，大韩民国代表团支持美国代表团介绍的联合建议。建立和使用数据库以防止错误授予专利和使用异议措施是促进遗传资源及相关传统知识保护的有效和高效形式。它强调了用防止错误授予专利的方式保护传统知识和相关遗传资源的重要性。最有效的保护形式是建立和使用数据库。韩国特许厅（KIPO）已经建立了一个传统知识</w:t>
      </w:r>
      <w:r w:rsidR="000301EB" w:rsidRPr="00237211">
        <w:rPr>
          <w:rFonts w:ascii="SimSun" w:hAnsi="SimSun"/>
          <w:sz w:val="21"/>
          <w:szCs w:val="21"/>
        </w:rPr>
        <w:t>及</w:t>
      </w:r>
      <w:r w:rsidRPr="00237211">
        <w:rPr>
          <w:rFonts w:ascii="SimSun" w:hAnsi="SimSun"/>
          <w:sz w:val="21"/>
          <w:szCs w:val="21"/>
        </w:rPr>
        <w:t>相关</w:t>
      </w:r>
      <w:r w:rsidR="000301EB" w:rsidRPr="00237211">
        <w:rPr>
          <w:rFonts w:ascii="SimSun" w:hAnsi="SimSun"/>
          <w:sz w:val="21"/>
          <w:szCs w:val="21"/>
        </w:rPr>
        <w:t>遗传资源</w:t>
      </w:r>
      <w:r w:rsidRPr="00237211">
        <w:rPr>
          <w:rFonts w:ascii="SimSun" w:hAnsi="SimSun"/>
          <w:sz w:val="21"/>
          <w:szCs w:val="21"/>
        </w:rPr>
        <w:t>数据库。该数据库</w:t>
      </w:r>
      <w:r w:rsidR="000301EB" w:rsidRPr="00237211">
        <w:rPr>
          <w:rFonts w:ascii="SimSun" w:hAnsi="SimSun"/>
          <w:sz w:val="21"/>
          <w:szCs w:val="21"/>
        </w:rPr>
        <w:t>已经上</w:t>
      </w:r>
      <w:r w:rsidRPr="00237211">
        <w:rPr>
          <w:rFonts w:ascii="SimSun" w:hAnsi="SimSun"/>
          <w:sz w:val="21"/>
          <w:szCs w:val="21"/>
        </w:rPr>
        <w:t>线，可供专利审查员</w:t>
      </w:r>
      <w:r w:rsidR="000301EB" w:rsidRPr="00237211">
        <w:rPr>
          <w:rFonts w:ascii="SimSun" w:hAnsi="SimSun"/>
          <w:sz w:val="21"/>
          <w:szCs w:val="21"/>
        </w:rPr>
        <w:t>公开检</w:t>
      </w:r>
      <w:r w:rsidRPr="00237211">
        <w:rPr>
          <w:rFonts w:ascii="SimSun" w:hAnsi="SimSun"/>
          <w:sz w:val="21"/>
          <w:szCs w:val="21"/>
        </w:rPr>
        <w:t>索</w:t>
      </w:r>
      <w:r w:rsidR="00570D3C" w:rsidRPr="00237211">
        <w:rPr>
          <w:rFonts w:ascii="SimSun" w:hAnsi="SimSun"/>
          <w:sz w:val="21"/>
          <w:szCs w:val="21"/>
        </w:rPr>
        <w:t>现有技术</w:t>
      </w:r>
      <w:r w:rsidRPr="00237211">
        <w:rPr>
          <w:rFonts w:ascii="SimSun" w:hAnsi="SimSun"/>
          <w:sz w:val="21"/>
          <w:szCs w:val="21"/>
        </w:rPr>
        <w:t>。</w:t>
      </w:r>
      <w:r w:rsidR="000301EB" w:rsidRPr="00237211">
        <w:rPr>
          <w:rFonts w:ascii="SimSun" w:hAnsi="SimSun"/>
          <w:sz w:val="21"/>
          <w:szCs w:val="21"/>
        </w:rPr>
        <w:t>这种</w:t>
      </w:r>
      <w:r w:rsidRPr="00237211">
        <w:rPr>
          <w:rFonts w:ascii="SimSun" w:hAnsi="SimSun"/>
          <w:sz w:val="21"/>
          <w:szCs w:val="21"/>
        </w:rPr>
        <w:t>方法</w:t>
      </w:r>
      <w:r w:rsidR="000301EB" w:rsidRPr="00237211">
        <w:rPr>
          <w:rFonts w:ascii="SimSun" w:hAnsi="SimSun"/>
          <w:sz w:val="21"/>
          <w:szCs w:val="21"/>
        </w:rPr>
        <w:t>被有效</w:t>
      </w:r>
      <w:r w:rsidRPr="00237211">
        <w:rPr>
          <w:rFonts w:ascii="SimSun" w:hAnsi="SimSun"/>
          <w:sz w:val="21"/>
          <w:szCs w:val="21"/>
        </w:rPr>
        <w:t>用于</w:t>
      </w:r>
      <w:r w:rsidR="000301EB" w:rsidRPr="00237211">
        <w:rPr>
          <w:rFonts w:ascii="SimSun" w:hAnsi="SimSun"/>
          <w:sz w:val="21"/>
          <w:szCs w:val="21"/>
        </w:rPr>
        <w:t>保护传统知识</w:t>
      </w:r>
      <w:r w:rsidRPr="00237211">
        <w:rPr>
          <w:rFonts w:ascii="SimSun" w:hAnsi="SimSun"/>
          <w:sz w:val="21"/>
          <w:szCs w:val="21"/>
        </w:rPr>
        <w:t>及相关</w:t>
      </w:r>
      <w:r w:rsidR="000301EB" w:rsidRPr="00237211">
        <w:rPr>
          <w:rFonts w:ascii="SimSun" w:hAnsi="SimSun"/>
          <w:sz w:val="21"/>
          <w:szCs w:val="21"/>
        </w:rPr>
        <w:t>遗传资源</w:t>
      </w:r>
      <w:r w:rsidRPr="00237211">
        <w:rPr>
          <w:rFonts w:ascii="SimSun" w:hAnsi="SimSun"/>
          <w:sz w:val="21"/>
          <w:szCs w:val="21"/>
        </w:rPr>
        <w:t>。这是减少每个成员国错误授予专利数量的一种非常实用、可行的方法。</w:t>
      </w:r>
    </w:p>
    <w:p w:rsidR="00277524" w:rsidRPr="00237211" w:rsidRDefault="0056468F"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俄罗斯联邦代表团支持这项联合建议，</w:t>
      </w:r>
      <w:r w:rsidR="000301EB" w:rsidRPr="00237211">
        <w:rPr>
          <w:rFonts w:ascii="SimSun" w:hAnsi="SimSun"/>
          <w:sz w:val="21"/>
          <w:szCs w:val="21"/>
        </w:rPr>
        <w:t>该建议</w:t>
      </w:r>
      <w:r w:rsidRPr="00237211">
        <w:rPr>
          <w:rFonts w:ascii="SimSun" w:hAnsi="SimSun"/>
          <w:sz w:val="21"/>
          <w:szCs w:val="21"/>
        </w:rPr>
        <w:t>是IGC在</w:t>
      </w:r>
      <w:r w:rsidR="000301EB" w:rsidRPr="00237211">
        <w:rPr>
          <w:rFonts w:ascii="SimSun" w:hAnsi="SimSun"/>
          <w:sz w:val="21"/>
          <w:szCs w:val="21"/>
        </w:rPr>
        <w:t>这个</w:t>
      </w:r>
      <w:r w:rsidRPr="00237211">
        <w:rPr>
          <w:rFonts w:ascii="SimSun" w:hAnsi="SimSun"/>
          <w:sz w:val="21"/>
          <w:szCs w:val="21"/>
        </w:rPr>
        <w:t>特定问题上</w:t>
      </w:r>
      <w:r w:rsidR="000301EB" w:rsidRPr="00237211">
        <w:rPr>
          <w:rFonts w:ascii="SimSun" w:hAnsi="SimSun"/>
          <w:sz w:val="21"/>
          <w:szCs w:val="21"/>
        </w:rPr>
        <w:t>开展</w:t>
      </w:r>
      <w:r w:rsidRPr="00237211">
        <w:rPr>
          <w:rFonts w:ascii="SimSun" w:hAnsi="SimSun"/>
          <w:sz w:val="21"/>
          <w:szCs w:val="21"/>
        </w:rPr>
        <w:t>工作的良好基础。IGC</w:t>
      </w:r>
      <w:r w:rsidR="000301EB" w:rsidRPr="00237211">
        <w:rPr>
          <w:rFonts w:ascii="SimSun" w:hAnsi="SimSun"/>
          <w:sz w:val="21"/>
          <w:szCs w:val="21"/>
        </w:rPr>
        <w:t>可</w:t>
      </w:r>
      <w:r w:rsidRPr="00237211">
        <w:rPr>
          <w:rFonts w:ascii="SimSun" w:hAnsi="SimSun"/>
          <w:sz w:val="21"/>
          <w:szCs w:val="21"/>
        </w:rPr>
        <w:t>作为一套保护</w:t>
      </w:r>
      <w:r w:rsidR="000301EB" w:rsidRPr="00237211">
        <w:rPr>
          <w:rFonts w:ascii="SimSun" w:hAnsi="SimSun"/>
          <w:sz w:val="21"/>
          <w:szCs w:val="21"/>
        </w:rPr>
        <w:t>传统知识</w:t>
      </w:r>
      <w:r w:rsidRPr="00237211">
        <w:rPr>
          <w:rFonts w:ascii="SimSun" w:hAnsi="SimSun"/>
          <w:sz w:val="21"/>
          <w:szCs w:val="21"/>
        </w:rPr>
        <w:t>的指导原则</w:t>
      </w:r>
      <w:r w:rsidR="000301EB" w:rsidRPr="00237211">
        <w:rPr>
          <w:rFonts w:ascii="SimSun" w:hAnsi="SimSun"/>
          <w:sz w:val="21"/>
          <w:szCs w:val="21"/>
        </w:rPr>
        <w:t>通过该联合建议。</w:t>
      </w:r>
    </w:p>
    <w:p w:rsidR="000F5474" w:rsidRPr="00237211" w:rsidRDefault="0056468F"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摩洛哥代表团代表非洲集团发言，感谢共同提案国的</w:t>
      </w:r>
      <w:r w:rsidR="000301EB" w:rsidRPr="00237211">
        <w:rPr>
          <w:rFonts w:ascii="SimSun" w:hAnsi="SimSun"/>
          <w:sz w:val="21"/>
          <w:szCs w:val="21"/>
        </w:rPr>
        <w:t>提案</w:t>
      </w:r>
      <w:r w:rsidRPr="00237211">
        <w:rPr>
          <w:rFonts w:ascii="SimSun" w:hAnsi="SimSun"/>
          <w:sz w:val="21"/>
          <w:szCs w:val="21"/>
        </w:rPr>
        <w:t>。它一直</w:t>
      </w:r>
      <w:r w:rsidR="000301EB" w:rsidRPr="00237211">
        <w:rPr>
          <w:rFonts w:ascii="SimSun" w:hAnsi="SimSun"/>
          <w:sz w:val="21"/>
          <w:szCs w:val="21"/>
        </w:rPr>
        <w:t>在敦促成</w:t>
      </w:r>
      <w:r w:rsidRPr="00237211">
        <w:rPr>
          <w:rFonts w:ascii="SimSun" w:hAnsi="SimSun"/>
          <w:sz w:val="21"/>
          <w:szCs w:val="21"/>
        </w:rPr>
        <w:t>员国集中精力开展实质性工作，并重申这一点。</w:t>
      </w:r>
      <w:r w:rsidR="000301EB" w:rsidRPr="00237211">
        <w:rPr>
          <w:rFonts w:ascii="SimSun" w:hAnsi="SimSun"/>
          <w:sz w:val="21"/>
          <w:szCs w:val="21"/>
        </w:rPr>
        <w:t>本</w:t>
      </w:r>
      <w:r w:rsidRPr="00237211">
        <w:rPr>
          <w:rFonts w:ascii="SimSun" w:hAnsi="SimSun"/>
          <w:sz w:val="21"/>
          <w:szCs w:val="21"/>
        </w:rPr>
        <w:t>阶段，</w:t>
      </w:r>
      <w:r w:rsidR="000301EB" w:rsidRPr="00237211">
        <w:rPr>
          <w:rFonts w:ascii="SimSun" w:hAnsi="SimSun"/>
          <w:sz w:val="21"/>
          <w:szCs w:val="21"/>
        </w:rPr>
        <w:t>各项</w:t>
      </w:r>
      <w:r w:rsidRPr="00237211">
        <w:rPr>
          <w:rFonts w:ascii="SimSun" w:hAnsi="SimSun"/>
          <w:sz w:val="21"/>
          <w:szCs w:val="21"/>
        </w:rPr>
        <w:t>建议只能</w:t>
      </w:r>
      <w:r w:rsidR="000301EB" w:rsidRPr="00237211">
        <w:rPr>
          <w:rFonts w:ascii="SimSun" w:hAnsi="SimSun"/>
          <w:sz w:val="21"/>
          <w:szCs w:val="21"/>
        </w:rPr>
        <w:t>降低IGC</w:t>
      </w:r>
      <w:r w:rsidRPr="00237211">
        <w:rPr>
          <w:rFonts w:ascii="SimSun" w:hAnsi="SimSun"/>
          <w:sz w:val="21"/>
          <w:szCs w:val="21"/>
        </w:rPr>
        <w:t>的工作</w:t>
      </w:r>
      <w:r w:rsidR="000301EB" w:rsidRPr="00237211">
        <w:rPr>
          <w:rFonts w:ascii="SimSun" w:hAnsi="SimSun"/>
          <w:sz w:val="21"/>
          <w:szCs w:val="21"/>
        </w:rPr>
        <w:t>速度</w:t>
      </w:r>
      <w:r w:rsidRPr="00237211">
        <w:rPr>
          <w:rFonts w:ascii="SimSun" w:hAnsi="SimSun"/>
          <w:sz w:val="21"/>
          <w:szCs w:val="21"/>
        </w:rPr>
        <w:t>，使其难以取得进一步</w:t>
      </w:r>
      <w:r w:rsidR="000301EB" w:rsidRPr="00237211">
        <w:rPr>
          <w:rFonts w:ascii="SimSun" w:hAnsi="SimSun"/>
          <w:sz w:val="21"/>
          <w:szCs w:val="21"/>
        </w:rPr>
        <w:t>的</w:t>
      </w:r>
      <w:r w:rsidRPr="00237211">
        <w:rPr>
          <w:rFonts w:ascii="SimSun" w:hAnsi="SimSun"/>
          <w:sz w:val="21"/>
          <w:szCs w:val="21"/>
        </w:rPr>
        <w:t>进</w:t>
      </w:r>
      <w:r w:rsidR="00743770">
        <w:rPr>
          <w:rFonts w:ascii="SimSun" w:hAnsi="SimSun" w:hint="cs"/>
          <w:sz w:val="21"/>
          <w:szCs w:val="21"/>
        </w:rPr>
        <w:t>‍</w:t>
      </w:r>
      <w:r w:rsidRPr="00237211">
        <w:rPr>
          <w:rFonts w:ascii="SimSun" w:hAnsi="SimSun"/>
          <w:sz w:val="21"/>
          <w:szCs w:val="21"/>
        </w:rPr>
        <w:t>展</w:t>
      </w:r>
      <w:r w:rsidR="000301EB" w:rsidRPr="00237211">
        <w:rPr>
          <w:rFonts w:ascii="SimSun" w:hAnsi="SimSun"/>
          <w:sz w:val="21"/>
          <w:szCs w:val="21"/>
        </w:rPr>
        <w:t>。</w:t>
      </w:r>
    </w:p>
    <w:p w:rsidR="009E2B1F" w:rsidRPr="00237211" w:rsidRDefault="0056468F"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日本代表团代表加拿大、日本、大韩民国和美国代表团重新</w:t>
      </w:r>
      <w:r w:rsidR="000301EB" w:rsidRPr="00237211">
        <w:rPr>
          <w:rFonts w:ascii="SimSun" w:hAnsi="SimSun"/>
          <w:sz w:val="21"/>
          <w:szCs w:val="21"/>
        </w:rPr>
        <w:t>介绍</w:t>
      </w:r>
      <w:r w:rsidRPr="00237211">
        <w:rPr>
          <w:rFonts w:ascii="SimSun" w:hAnsi="SimSun"/>
          <w:sz w:val="21"/>
          <w:szCs w:val="21"/>
        </w:rPr>
        <w:t>了“</w:t>
      </w:r>
      <w:r w:rsidR="00570D3C" w:rsidRPr="00237211">
        <w:rPr>
          <w:rFonts w:ascii="SimSun" w:hAnsi="SimSun"/>
          <w:sz w:val="21"/>
          <w:szCs w:val="21"/>
        </w:rPr>
        <w:t>关于使用数据库对遗传资源和遗传资源相关传统知识进行防御性保护的联合建议</w:t>
      </w:r>
      <w:r w:rsidRPr="00237211">
        <w:rPr>
          <w:rFonts w:ascii="SimSun" w:hAnsi="SimSun"/>
          <w:sz w:val="21"/>
          <w:szCs w:val="21"/>
        </w:rPr>
        <w:t>”（文件WIPO/GRTKF/IC/38/11）。第18段列</w:t>
      </w:r>
      <w:r w:rsidRPr="00237211">
        <w:rPr>
          <w:rFonts w:ascii="SimSun" w:hAnsi="SimSun"/>
          <w:sz w:val="21"/>
          <w:szCs w:val="21"/>
        </w:rPr>
        <w:lastRenderedPageBreak/>
        <w:t>出了几个关键问题，包括要在数据库中</w:t>
      </w:r>
      <w:r w:rsidR="00D40524" w:rsidRPr="00237211">
        <w:rPr>
          <w:rFonts w:ascii="SimSun" w:hAnsi="SimSun"/>
          <w:sz w:val="21"/>
          <w:szCs w:val="21"/>
        </w:rPr>
        <w:t>存储</w:t>
      </w:r>
      <w:r w:rsidRPr="00237211">
        <w:rPr>
          <w:rFonts w:ascii="SimSun" w:hAnsi="SimSun"/>
          <w:sz w:val="21"/>
          <w:szCs w:val="21"/>
        </w:rPr>
        <w:t>的内容和</w:t>
      </w:r>
      <w:r w:rsidR="00D40524" w:rsidRPr="00237211">
        <w:rPr>
          <w:rFonts w:ascii="SimSun" w:hAnsi="SimSun"/>
          <w:sz w:val="21"/>
          <w:szCs w:val="21"/>
        </w:rPr>
        <w:t>允许的</w:t>
      </w:r>
      <w:r w:rsidRPr="00237211">
        <w:rPr>
          <w:rFonts w:ascii="SimSun" w:hAnsi="SimSun"/>
          <w:sz w:val="21"/>
          <w:szCs w:val="21"/>
        </w:rPr>
        <w:t>内容</w:t>
      </w:r>
      <w:r w:rsidR="00D40524" w:rsidRPr="00237211">
        <w:rPr>
          <w:rFonts w:ascii="SimSun" w:hAnsi="SimSun"/>
          <w:sz w:val="21"/>
          <w:szCs w:val="21"/>
        </w:rPr>
        <w:t>格式。这些是了</w:t>
      </w:r>
      <w:r w:rsidRPr="00237211">
        <w:rPr>
          <w:rFonts w:ascii="SimSun" w:hAnsi="SimSun"/>
          <w:sz w:val="21"/>
          <w:szCs w:val="21"/>
        </w:rPr>
        <w:t>解数据库功能和好处的重要方面。第19段提到</w:t>
      </w:r>
      <w:r w:rsidR="00D40524" w:rsidRPr="00237211">
        <w:rPr>
          <w:rFonts w:ascii="SimSun" w:hAnsi="SimSun"/>
          <w:sz w:val="21"/>
          <w:szCs w:val="21"/>
        </w:rPr>
        <w:t>产权组织</w:t>
      </w:r>
      <w:r w:rsidRPr="00237211">
        <w:rPr>
          <w:rFonts w:ascii="SimSun" w:hAnsi="SimSun"/>
          <w:sz w:val="21"/>
          <w:szCs w:val="21"/>
        </w:rPr>
        <w:t>秘书处</w:t>
      </w:r>
      <w:r w:rsidR="00D40524" w:rsidRPr="00237211">
        <w:rPr>
          <w:rFonts w:ascii="SimSun" w:hAnsi="SimSun"/>
          <w:sz w:val="21"/>
          <w:szCs w:val="21"/>
        </w:rPr>
        <w:t>开展</w:t>
      </w:r>
      <w:r w:rsidRPr="00237211">
        <w:rPr>
          <w:rFonts w:ascii="SimSun" w:hAnsi="SimSun"/>
          <w:sz w:val="21"/>
          <w:szCs w:val="21"/>
        </w:rPr>
        <w:t>可行性研究的必要性。特别是，拟议的</w:t>
      </w:r>
      <w:r w:rsidR="00D40524" w:rsidRPr="00237211">
        <w:rPr>
          <w:rFonts w:ascii="SimSun" w:hAnsi="SimSun"/>
          <w:sz w:val="21"/>
          <w:szCs w:val="21"/>
        </w:rPr>
        <w:t>产权组织</w:t>
      </w:r>
      <w:r w:rsidRPr="00237211">
        <w:rPr>
          <w:rFonts w:ascii="SimSun" w:hAnsi="SimSun"/>
          <w:sz w:val="21"/>
          <w:szCs w:val="21"/>
        </w:rPr>
        <w:t>门户网站原型将</w:t>
      </w:r>
      <w:r w:rsidR="00D40524" w:rsidRPr="00237211">
        <w:rPr>
          <w:rFonts w:ascii="SimSun" w:hAnsi="SimSun"/>
          <w:sz w:val="21"/>
          <w:szCs w:val="21"/>
        </w:rPr>
        <w:t>极大</w:t>
      </w:r>
      <w:r w:rsidRPr="00237211">
        <w:rPr>
          <w:rFonts w:ascii="SimSun" w:hAnsi="SimSun"/>
          <w:sz w:val="21"/>
          <w:szCs w:val="21"/>
        </w:rPr>
        <w:t>有助于了解该数据库的所有方面，并定义未来的步骤。大多数成员国都承认建立数据库作为</w:t>
      </w:r>
      <w:r w:rsidR="00D40524" w:rsidRPr="00237211">
        <w:rPr>
          <w:rFonts w:ascii="SimSun" w:hAnsi="SimSun"/>
          <w:sz w:val="21"/>
          <w:szCs w:val="21"/>
        </w:rPr>
        <w:t>一项</w:t>
      </w:r>
      <w:r w:rsidRPr="00237211">
        <w:rPr>
          <w:rFonts w:ascii="SimSun" w:hAnsi="SimSun"/>
          <w:sz w:val="21"/>
          <w:szCs w:val="21"/>
        </w:rPr>
        <w:t>防御措施以防止</w:t>
      </w:r>
      <w:r w:rsidR="00D40524" w:rsidRPr="00237211">
        <w:rPr>
          <w:rFonts w:ascii="SimSun" w:hAnsi="SimSun"/>
          <w:sz w:val="21"/>
          <w:szCs w:val="21"/>
        </w:rPr>
        <w:t>向涉及传统知识及</w:t>
      </w:r>
      <w:r w:rsidRPr="00237211">
        <w:rPr>
          <w:rFonts w:ascii="SimSun" w:hAnsi="SimSun"/>
          <w:sz w:val="21"/>
          <w:szCs w:val="21"/>
        </w:rPr>
        <w:t>相关</w:t>
      </w:r>
      <w:r w:rsidR="00D40524" w:rsidRPr="00237211">
        <w:rPr>
          <w:rFonts w:ascii="SimSun" w:hAnsi="SimSun"/>
          <w:sz w:val="21"/>
          <w:szCs w:val="21"/>
        </w:rPr>
        <w:t>遗传资源</w:t>
      </w:r>
      <w:r w:rsidRPr="00237211">
        <w:rPr>
          <w:rFonts w:ascii="SimSun" w:hAnsi="SimSun"/>
          <w:sz w:val="21"/>
          <w:szCs w:val="21"/>
        </w:rPr>
        <w:t>的发明</w:t>
      </w:r>
      <w:r w:rsidR="00D40524" w:rsidRPr="00237211">
        <w:rPr>
          <w:rFonts w:ascii="SimSun" w:hAnsi="SimSun"/>
          <w:sz w:val="21"/>
          <w:szCs w:val="21"/>
        </w:rPr>
        <w:t>错误授予</w:t>
      </w:r>
      <w:r w:rsidRPr="00237211">
        <w:rPr>
          <w:rFonts w:ascii="SimSun" w:hAnsi="SimSun"/>
          <w:sz w:val="21"/>
          <w:szCs w:val="21"/>
        </w:rPr>
        <w:t>专利</w:t>
      </w:r>
      <w:r w:rsidR="00D40524" w:rsidRPr="00237211">
        <w:rPr>
          <w:rFonts w:ascii="SimSun" w:hAnsi="SimSun"/>
          <w:sz w:val="21"/>
          <w:szCs w:val="21"/>
        </w:rPr>
        <w:t>的重要性</w:t>
      </w:r>
      <w:r w:rsidRPr="00237211">
        <w:rPr>
          <w:rFonts w:ascii="SimSun" w:hAnsi="SimSun"/>
          <w:sz w:val="21"/>
          <w:szCs w:val="21"/>
        </w:rPr>
        <w:t>。基于这一认识，代表团一直在</w:t>
      </w:r>
      <w:r w:rsidR="00D40524" w:rsidRPr="00237211">
        <w:rPr>
          <w:rFonts w:ascii="SimSun" w:hAnsi="SimSun"/>
          <w:sz w:val="21"/>
          <w:szCs w:val="21"/>
        </w:rPr>
        <w:t>推动IGC和其他论坛就此展开</w:t>
      </w:r>
      <w:r w:rsidRPr="00237211">
        <w:rPr>
          <w:rFonts w:ascii="SimSun" w:hAnsi="SimSun"/>
          <w:sz w:val="21"/>
          <w:szCs w:val="21"/>
        </w:rPr>
        <w:t>讨论。建立数据库</w:t>
      </w:r>
      <w:r w:rsidR="00D40524" w:rsidRPr="00237211">
        <w:rPr>
          <w:rFonts w:ascii="SimSun" w:hAnsi="SimSun"/>
          <w:sz w:val="21"/>
          <w:szCs w:val="21"/>
        </w:rPr>
        <w:t>以便为</w:t>
      </w:r>
      <w:r w:rsidRPr="00237211">
        <w:rPr>
          <w:rFonts w:ascii="SimSun" w:hAnsi="SimSun"/>
          <w:sz w:val="21"/>
          <w:szCs w:val="21"/>
        </w:rPr>
        <w:t>审查员进行</w:t>
      </w:r>
      <w:r w:rsidR="00570D3C" w:rsidRPr="00237211">
        <w:rPr>
          <w:rFonts w:ascii="SimSun" w:hAnsi="SimSun"/>
          <w:sz w:val="21"/>
          <w:szCs w:val="21"/>
        </w:rPr>
        <w:t>现有技术</w:t>
      </w:r>
      <w:r w:rsidRPr="00237211">
        <w:rPr>
          <w:rFonts w:ascii="SimSun" w:hAnsi="SimSun"/>
          <w:sz w:val="21"/>
          <w:szCs w:val="21"/>
        </w:rPr>
        <w:t>检索和判断专利要求中的新颖性和</w:t>
      </w:r>
      <w:r w:rsidR="00570D3C" w:rsidRPr="00237211">
        <w:rPr>
          <w:rFonts w:ascii="SimSun" w:hAnsi="SimSun"/>
          <w:sz w:val="21"/>
          <w:szCs w:val="21"/>
        </w:rPr>
        <w:t>创造</w:t>
      </w:r>
      <w:r w:rsidR="00D40524" w:rsidRPr="00237211">
        <w:rPr>
          <w:rFonts w:ascii="SimSun" w:hAnsi="SimSun"/>
          <w:sz w:val="21"/>
          <w:szCs w:val="21"/>
        </w:rPr>
        <w:t>性</w:t>
      </w:r>
      <w:r w:rsidRPr="00237211">
        <w:rPr>
          <w:rFonts w:ascii="SimSun" w:hAnsi="SimSun"/>
          <w:sz w:val="21"/>
          <w:szCs w:val="21"/>
        </w:rPr>
        <w:t>所需的信息</w:t>
      </w:r>
      <w:r w:rsidR="00D40524" w:rsidRPr="00237211">
        <w:rPr>
          <w:rFonts w:ascii="SimSun" w:hAnsi="SimSun"/>
          <w:sz w:val="21"/>
          <w:szCs w:val="21"/>
        </w:rPr>
        <w:t>是比较恰当的</w:t>
      </w:r>
      <w:r w:rsidRPr="00237211">
        <w:rPr>
          <w:rFonts w:ascii="SimSun" w:hAnsi="SimSun"/>
          <w:sz w:val="21"/>
          <w:szCs w:val="21"/>
        </w:rPr>
        <w:t>，而不是引入</w:t>
      </w:r>
      <w:r w:rsidR="00D40524" w:rsidRPr="00237211">
        <w:rPr>
          <w:rFonts w:ascii="SimSun" w:hAnsi="SimSun"/>
          <w:sz w:val="21"/>
          <w:szCs w:val="21"/>
        </w:rPr>
        <w:t>一项</w:t>
      </w:r>
      <w:r w:rsidRPr="00237211">
        <w:rPr>
          <w:rFonts w:ascii="SimSun" w:hAnsi="SimSun"/>
          <w:sz w:val="21"/>
          <w:szCs w:val="21"/>
        </w:rPr>
        <w:t>强制</w:t>
      </w:r>
      <w:r w:rsidR="00D40524" w:rsidRPr="00237211">
        <w:rPr>
          <w:rFonts w:ascii="SimSun" w:hAnsi="SimSun"/>
          <w:sz w:val="21"/>
          <w:szCs w:val="21"/>
        </w:rPr>
        <w:t>性公开</w:t>
      </w:r>
      <w:r w:rsidRPr="00237211">
        <w:rPr>
          <w:rFonts w:ascii="SimSun" w:hAnsi="SimSun"/>
          <w:sz w:val="21"/>
          <w:szCs w:val="21"/>
        </w:rPr>
        <w:t>要求</w:t>
      </w:r>
      <w:r w:rsidR="00D40524" w:rsidRPr="00237211">
        <w:rPr>
          <w:rFonts w:ascii="SimSun" w:hAnsi="SimSun"/>
          <w:sz w:val="21"/>
          <w:szCs w:val="21"/>
        </w:rPr>
        <w:t>。在专利审查过程中使用拟议</w:t>
      </w:r>
      <w:r w:rsidRPr="00237211">
        <w:rPr>
          <w:rFonts w:ascii="SimSun" w:hAnsi="SimSun"/>
          <w:sz w:val="21"/>
          <w:szCs w:val="21"/>
        </w:rPr>
        <w:t>的数据库将</w:t>
      </w:r>
      <w:r w:rsidR="00D40524" w:rsidRPr="00237211">
        <w:rPr>
          <w:rFonts w:ascii="SimSun" w:hAnsi="SimSun"/>
          <w:sz w:val="21"/>
          <w:szCs w:val="21"/>
        </w:rPr>
        <w:t>会</w:t>
      </w:r>
      <w:r w:rsidRPr="00237211">
        <w:rPr>
          <w:rFonts w:ascii="SimSun" w:hAnsi="SimSun"/>
          <w:sz w:val="21"/>
          <w:szCs w:val="21"/>
        </w:rPr>
        <w:t>提高</w:t>
      </w:r>
      <w:r w:rsidR="00D40524" w:rsidRPr="00237211">
        <w:rPr>
          <w:rFonts w:ascii="SimSun" w:hAnsi="SimSun"/>
          <w:sz w:val="21"/>
          <w:szCs w:val="21"/>
        </w:rPr>
        <w:t>传统知识</w:t>
      </w:r>
      <w:r w:rsidRPr="00237211">
        <w:rPr>
          <w:rFonts w:ascii="SimSun" w:hAnsi="SimSun"/>
          <w:sz w:val="21"/>
          <w:szCs w:val="21"/>
        </w:rPr>
        <w:t>领域的专利审查质量，并确保对</w:t>
      </w:r>
      <w:r w:rsidR="00D40524" w:rsidRPr="00237211">
        <w:rPr>
          <w:rFonts w:ascii="SimSun" w:hAnsi="SimSun"/>
          <w:sz w:val="21"/>
          <w:szCs w:val="21"/>
        </w:rPr>
        <w:t>传统知识给予</w:t>
      </w:r>
      <w:r w:rsidRPr="00237211">
        <w:rPr>
          <w:rFonts w:ascii="SimSun" w:hAnsi="SimSun"/>
          <w:sz w:val="21"/>
          <w:szCs w:val="21"/>
        </w:rPr>
        <w:t>适当</w:t>
      </w:r>
      <w:r w:rsidR="00D40524" w:rsidRPr="00237211">
        <w:rPr>
          <w:rFonts w:ascii="SimSun" w:hAnsi="SimSun"/>
          <w:sz w:val="21"/>
          <w:szCs w:val="21"/>
        </w:rPr>
        <w:t>的</w:t>
      </w:r>
      <w:r w:rsidRPr="00237211">
        <w:rPr>
          <w:rFonts w:ascii="SimSun" w:hAnsi="SimSun"/>
          <w:sz w:val="21"/>
          <w:szCs w:val="21"/>
        </w:rPr>
        <w:t>保护。它期待继续就</w:t>
      </w:r>
      <w:r w:rsidR="00D40524" w:rsidRPr="00237211">
        <w:rPr>
          <w:rFonts w:ascii="SimSun" w:hAnsi="SimSun"/>
          <w:sz w:val="21"/>
          <w:szCs w:val="21"/>
        </w:rPr>
        <w:t>该</w:t>
      </w:r>
      <w:r w:rsidRPr="00237211">
        <w:rPr>
          <w:rFonts w:ascii="SimSun" w:hAnsi="SimSun"/>
          <w:sz w:val="21"/>
          <w:szCs w:val="21"/>
        </w:rPr>
        <w:t>联合建议</w:t>
      </w:r>
      <w:r w:rsidR="00D40524" w:rsidRPr="00237211">
        <w:rPr>
          <w:rFonts w:ascii="SimSun" w:hAnsi="SimSun"/>
          <w:sz w:val="21"/>
          <w:szCs w:val="21"/>
        </w:rPr>
        <w:t>与各成员国展开</w:t>
      </w:r>
      <w:r w:rsidRPr="00237211">
        <w:rPr>
          <w:rFonts w:ascii="SimSun" w:hAnsi="SimSun"/>
          <w:sz w:val="21"/>
          <w:szCs w:val="21"/>
        </w:rPr>
        <w:t>讨论</w:t>
      </w:r>
      <w:r w:rsidR="00570D3C" w:rsidRPr="00237211">
        <w:rPr>
          <w:rFonts w:ascii="SimSun" w:hAnsi="SimSun"/>
          <w:sz w:val="21"/>
          <w:szCs w:val="21"/>
        </w:rPr>
        <w:t>。</w:t>
      </w:r>
    </w:p>
    <w:p w:rsidR="00B6129E" w:rsidRPr="00237211" w:rsidRDefault="0056468F"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埃及代表团说，</w:t>
      </w:r>
      <w:r w:rsidR="00570D3C" w:rsidRPr="00237211">
        <w:rPr>
          <w:rFonts w:ascii="SimSun" w:hAnsi="SimSun"/>
          <w:sz w:val="21"/>
          <w:szCs w:val="21"/>
        </w:rPr>
        <w:t>在经历了</w:t>
      </w:r>
      <w:r w:rsidRPr="00237211">
        <w:rPr>
          <w:rFonts w:ascii="SimSun" w:hAnsi="SimSun"/>
          <w:sz w:val="21"/>
          <w:szCs w:val="21"/>
        </w:rPr>
        <w:t>19年后，</w:t>
      </w:r>
      <w:r w:rsidR="00570D3C" w:rsidRPr="00237211">
        <w:rPr>
          <w:rFonts w:ascii="SimSun" w:hAnsi="SimSun"/>
          <w:sz w:val="21"/>
          <w:szCs w:val="21"/>
        </w:rPr>
        <w:t>IGC</w:t>
      </w:r>
      <w:r w:rsidRPr="00237211">
        <w:rPr>
          <w:rFonts w:ascii="SimSun" w:hAnsi="SimSun"/>
          <w:sz w:val="21"/>
          <w:szCs w:val="21"/>
        </w:rPr>
        <w:t>不需要任何新文件。时间不多了，所以应该集中精力批准关于</w:t>
      </w:r>
      <w:r w:rsidR="00570D3C" w:rsidRPr="00237211">
        <w:rPr>
          <w:rFonts w:ascii="SimSun" w:hAnsi="SimSun"/>
          <w:sz w:val="21"/>
          <w:szCs w:val="21"/>
        </w:rPr>
        <w:t>传统知识</w:t>
      </w:r>
      <w:r w:rsidRPr="00237211">
        <w:rPr>
          <w:rFonts w:ascii="SimSun" w:hAnsi="SimSun"/>
          <w:sz w:val="21"/>
          <w:szCs w:val="21"/>
        </w:rPr>
        <w:t>和</w:t>
      </w:r>
      <w:r w:rsidR="00570D3C" w:rsidRPr="00237211">
        <w:rPr>
          <w:rFonts w:ascii="SimSun" w:hAnsi="SimSun"/>
          <w:sz w:val="21"/>
          <w:szCs w:val="21"/>
        </w:rPr>
        <w:t>传统文化表现形式</w:t>
      </w:r>
      <w:r w:rsidRPr="00237211">
        <w:rPr>
          <w:rFonts w:ascii="SimSun" w:hAnsi="SimSun"/>
          <w:sz w:val="21"/>
          <w:szCs w:val="21"/>
        </w:rPr>
        <w:t>的条款草案。</w:t>
      </w:r>
      <w:r w:rsidR="00570D3C" w:rsidRPr="00237211">
        <w:rPr>
          <w:rFonts w:ascii="SimSun" w:hAnsi="SimSun"/>
          <w:sz w:val="21"/>
          <w:szCs w:val="21"/>
        </w:rPr>
        <w:t>IGC</w:t>
      </w:r>
      <w:r w:rsidRPr="00237211">
        <w:rPr>
          <w:rFonts w:ascii="SimSun" w:hAnsi="SimSun"/>
          <w:sz w:val="21"/>
          <w:szCs w:val="21"/>
        </w:rPr>
        <w:t>面临一个最后期限：</w:t>
      </w:r>
      <w:r w:rsidR="00E065DC" w:rsidRPr="00237211">
        <w:rPr>
          <w:rFonts w:ascii="SimSun" w:hAnsi="SimSun"/>
          <w:sz w:val="21"/>
          <w:szCs w:val="21"/>
        </w:rPr>
        <w:t>要想在文书方面取得任何进展，就</w:t>
      </w:r>
      <w:r w:rsidR="00570D3C" w:rsidRPr="00237211">
        <w:rPr>
          <w:rFonts w:ascii="SimSun" w:hAnsi="SimSun"/>
          <w:sz w:val="21"/>
          <w:szCs w:val="21"/>
        </w:rPr>
        <w:t>只</w:t>
      </w:r>
      <w:r w:rsidRPr="00237211">
        <w:rPr>
          <w:rFonts w:ascii="SimSun" w:hAnsi="SimSun"/>
          <w:sz w:val="21"/>
          <w:szCs w:val="21"/>
        </w:rPr>
        <w:t>剩</w:t>
      </w:r>
      <w:r w:rsidR="00E065DC" w:rsidRPr="00237211">
        <w:rPr>
          <w:rFonts w:ascii="SimSun" w:hAnsi="SimSun"/>
          <w:sz w:val="21"/>
          <w:szCs w:val="21"/>
        </w:rPr>
        <w:t>下</w:t>
      </w:r>
      <w:r w:rsidR="00570D3C" w:rsidRPr="00237211">
        <w:rPr>
          <w:rFonts w:ascii="SimSun" w:hAnsi="SimSun"/>
          <w:sz w:val="21"/>
          <w:szCs w:val="21"/>
        </w:rPr>
        <w:t>IGC第三十九届会议</w:t>
      </w:r>
      <w:r w:rsidRPr="00237211">
        <w:rPr>
          <w:rFonts w:ascii="SimSun" w:hAnsi="SimSun"/>
          <w:sz w:val="21"/>
          <w:szCs w:val="21"/>
        </w:rPr>
        <w:t>和</w:t>
      </w:r>
      <w:r w:rsidR="00570D3C" w:rsidRPr="00237211">
        <w:rPr>
          <w:rFonts w:ascii="SimSun" w:hAnsi="SimSun"/>
          <w:sz w:val="21"/>
          <w:szCs w:val="21"/>
        </w:rPr>
        <w:t>第四十届会议</w:t>
      </w:r>
      <w:r w:rsidR="00E065DC" w:rsidRPr="00237211">
        <w:rPr>
          <w:rFonts w:ascii="SimSun" w:hAnsi="SimSun"/>
          <w:sz w:val="21"/>
          <w:szCs w:val="21"/>
        </w:rPr>
        <w:t>了</w:t>
      </w:r>
      <w:r w:rsidR="00570D3C" w:rsidRPr="00237211">
        <w:rPr>
          <w:rFonts w:ascii="SimSun" w:hAnsi="SimSun"/>
          <w:sz w:val="21"/>
          <w:szCs w:val="21"/>
        </w:rPr>
        <w:t>。</w:t>
      </w:r>
    </w:p>
    <w:p w:rsidR="006A5757" w:rsidRPr="00237211" w:rsidRDefault="0056468F"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美国代表团支持日本代表团关于</w:t>
      </w:r>
      <w:r w:rsidR="00AA3AA7" w:rsidRPr="00237211">
        <w:rPr>
          <w:rFonts w:ascii="SimSun" w:hAnsi="SimSun"/>
          <w:sz w:val="21"/>
          <w:szCs w:val="21"/>
        </w:rPr>
        <w:t>文件</w:t>
      </w:r>
      <w:r w:rsidRPr="00237211">
        <w:rPr>
          <w:rFonts w:ascii="SimSun" w:hAnsi="SimSun"/>
          <w:sz w:val="21"/>
          <w:szCs w:val="21"/>
        </w:rPr>
        <w:t>WIPO/GRTKF/IC/38/11的评论</w:t>
      </w:r>
      <w:r w:rsidR="00AA3AA7" w:rsidRPr="00237211">
        <w:rPr>
          <w:rFonts w:ascii="SimSun" w:hAnsi="SimSun"/>
          <w:sz w:val="21"/>
          <w:szCs w:val="21"/>
        </w:rPr>
        <w:t>意见</w:t>
      </w:r>
      <w:r w:rsidRPr="00237211">
        <w:rPr>
          <w:rFonts w:ascii="SimSun" w:hAnsi="SimSun"/>
          <w:sz w:val="21"/>
          <w:szCs w:val="21"/>
        </w:rPr>
        <w:t>。作为共同</w:t>
      </w:r>
      <w:r w:rsidR="00AA3AA7" w:rsidRPr="00237211">
        <w:rPr>
          <w:rFonts w:ascii="SimSun" w:hAnsi="SimSun"/>
          <w:sz w:val="21"/>
          <w:szCs w:val="21"/>
        </w:rPr>
        <w:t>提案国</w:t>
      </w:r>
      <w:r w:rsidRPr="00237211">
        <w:rPr>
          <w:rFonts w:ascii="SimSun" w:hAnsi="SimSun"/>
          <w:sz w:val="21"/>
          <w:szCs w:val="21"/>
        </w:rPr>
        <w:t>，它认为</w:t>
      </w:r>
      <w:r w:rsidR="00AA3AA7" w:rsidRPr="00237211">
        <w:rPr>
          <w:rFonts w:ascii="SimSun" w:hAnsi="SimSun"/>
          <w:sz w:val="21"/>
          <w:szCs w:val="21"/>
        </w:rPr>
        <w:t>，该提案为IGC旨在制定一项</w:t>
      </w:r>
      <w:r w:rsidRPr="00237211">
        <w:rPr>
          <w:rFonts w:ascii="SimSun" w:hAnsi="SimSun"/>
          <w:sz w:val="21"/>
          <w:szCs w:val="21"/>
        </w:rPr>
        <w:t>有效保护</w:t>
      </w:r>
      <w:r w:rsidR="00AA3AA7" w:rsidRPr="00237211">
        <w:rPr>
          <w:rFonts w:ascii="SimSun" w:hAnsi="SimSun"/>
          <w:sz w:val="21"/>
          <w:szCs w:val="21"/>
        </w:rPr>
        <w:t>传统知识的</w:t>
      </w:r>
      <w:r w:rsidRPr="00237211">
        <w:rPr>
          <w:rFonts w:ascii="SimSun" w:hAnsi="SimSun"/>
          <w:sz w:val="21"/>
          <w:szCs w:val="21"/>
        </w:rPr>
        <w:t>国际法律文书的</w:t>
      </w:r>
      <w:r w:rsidR="00AA3AA7" w:rsidRPr="00237211">
        <w:rPr>
          <w:rFonts w:ascii="SimSun" w:hAnsi="SimSun"/>
          <w:sz w:val="21"/>
          <w:szCs w:val="21"/>
        </w:rPr>
        <w:t>工作作出了宝贵贡献。特别是，该提案有助于消除IGC内部对</w:t>
      </w:r>
      <w:r w:rsidRPr="00237211">
        <w:rPr>
          <w:rFonts w:ascii="SimSun" w:hAnsi="SimSun"/>
          <w:sz w:val="21"/>
          <w:szCs w:val="21"/>
        </w:rPr>
        <w:t>错误授予专利的担忧。此外，为解决</w:t>
      </w:r>
      <w:r w:rsidR="00AA3AA7" w:rsidRPr="00237211">
        <w:rPr>
          <w:rFonts w:ascii="SimSun" w:hAnsi="SimSun"/>
          <w:sz w:val="21"/>
          <w:szCs w:val="21"/>
        </w:rPr>
        <w:t>在以往</w:t>
      </w:r>
      <w:r w:rsidRPr="00237211">
        <w:rPr>
          <w:rFonts w:ascii="SimSun" w:hAnsi="SimSun"/>
          <w:sz w:val="21"/>
          <w:szCs w:val="21"/>
        </w:rPr>
        <w:t>讨论中</w:t>
      </w:r>
      <w:r w:rsidR="00AA3AA7" w:rsidRPr="00237211">
        <w:rPr>
          <w:rFonts w:ascii="SimSun" w:hAnsi="SimSun"/>
          <w:sz w:val="21"/>
          <w:szCs w:val="21"/>
        </w:rPr>
        <w:t>提出的</w:t>
      </w:r>
      <w:r w:rsidRPr="00237211">
        <w:rPr>
          <w:rFonts w:ascii="SimSun" w:hAnsi="SimSun"/>
          <w:sz w:val="21"/>
          <w:szCs w:val="21"/>
        </w:rPr>
        <w:t>关于</w:t>
      </w:r>
      <w:r w:rsidR="00AA3AA7" w:rsidRPr="00237211">
        <w:rPr>
          <w:rFonts w:ascii="SimSun" w:hAnsi="SimSun"/>
          <w:sz w:val="21"/>
          <w:szCs w:val="21"/>
        </w:rPr>
        <w:t>使用</w:t>
      </w:r>
      <w:r w:rsidRPr="00237211">
        <w:rPr>
          <w:rFonts w:ascii="SimSun" w:hAnsi="SimSun"/>
          <w:sz w:val="21"/>
          <w:szCs w:val="21"/>
        </w:rPr>
        <w:t>数据库的问题和关切，</w:t>
      </w:r>
      <w:r w:rsidR="00AA3AA7" w:rsidRPr="00237211">
        <w:rPr>
          <w:rFonts w:ascii="SimSun" w:hAnsi="SimSun"/>
          <w:sz w:val="21"/>
          <w:szCs w:val="21"/>
        </w:rPr>
        <w:t>IGC</w:t>
      </w:r>
      <w:r w:rsidRPr="00237211">
        <w:rPr>
          <w:rFonts w:ascii="SimSun" w:hAnsi="SimSun"/>
          <w:sz w:val="21"/>
          <w:szCs w:val="21"/>
        </w:rPr>
        <w:t>必须</w:t>
      </w:r>
      <w:r w:rsidR="00AA3AA7" w:rsidRPr="00237211">
        <w:rPr>
          <w:rFonts w:ascii="SimSun" w:hAnsi="SimSun"/>
          <w:sz w:val="21"/>
          <w:szCs w:val="21"/>
        </w:rPr>
        <w:t>就</w:t>
      </w:r>
      <w:r w:rsidRPr="00237211">
        <w:rPr>
          <w:rFonts w:ascii="SimSun" w:hAnsi="SimSun"/>
          <w:sz w:val="21"/>
          <w:szCs w:val="21"/>
        </w:rPr>
        <w:t>该提案</w:t>
      </w:r>
      <w:r w:rsidR="00AA3AA7" w:rsidRPr="00237211">
        <w:rPr>
          <w:rFonts w:ascii="SimSun" w:hAnsi="SimSun"/>
          <w:sz w:val="21"/>
          <w:szCs w:val="21"/>
        </w:rPr>
        <w:t>进一步开展工作</w:t>
      </w:r>
      <w:r w:rsidRPr="00237211">
        <w:rPr>
          <w:rFonts w:ascii="SimSun" w:hAnsi="SimSun"/>
          <w:sz w:val="21"/>
          <w:szCs w:val="21"/>
        </w:rPr>
        <w:t>。通过</w:t>
      </w:r>
      <w:r w:rsidR="00AA3AA7" w:rsidRPr="00237211">
        <w:rPr>
          <w:rFonts w:ascii="SimSun" w:hAnsi="SimSun"/>
          <w:sz w:val="21"/>
          <w:szCs w:val="21"/>
        </w:rPr>
        <w:t>IGC</w:t>
      </w:r>
      <w:r w:rsidRPr="00237211">
        <w:rPr>
          <w:rFonts w:ascii="SimSun" w:hAnsi="SimSun"/>
          <w:sz w:val="21"/>
          <w:szCs w:val="21"/>
        </w:rPr>
        <w:t>的工作，人们了解到</w:t>
      </w:r>
      <w:r w:rsidR="00AA3AA7" w:rsidRPr="00237211">
        <w:rPr>
          <w:rFonts w:ascii="SimSun" w:hAnsi="SimSun"/>
          <w:sz w:val="21"/>
          <w:szCs w:val="21"/>
        </w:rPr>
        <w:t>有多种办法建设</w:t>
      </w:r>
      <w:r w:rsidRPr="00237211">
        <w:rPr>
          <w:rFonts w:ascii="SimSun" w:hAnsi="SimSun"/>
          <w:sz w:val="21"/>
          <w:szCs w:val="21"/>
        </w:rPr>
        <w:t>国家</w:t>
      </w:r>
      <w:r w:rsidR="006B273F" w:rsidRPr="00237211">
        <w:rPr>
          <w:rFonts w:ascii="SimSun" w:hAnsi="SimSun"/>
          <w:sz w:val="21"/>
          <w:szCs w:val="21"/>
        </w:rPr>
        <w:t>数</w:t>
      </w:r>
      <w:r w:rsidRPr="00237211">
        <w:rPr>
          <w:rFonts w:ascii="SimSun" w:hAnsi="SimSun"/>
          <w:sz w:val="21"/>
          <w:szCs w:val="21"/>
        </w:rPr>
        <w:t>据库。拥有一个集中数据库可以简化</w:t>
      </w:r>
      <w:r w:rsidR="00AA3AA7" w:rsidRPr="00237211">
        <w:rPr>
          <w:rFonts w:ascii="SimSun" w:hAnsi="SimSun"/>
          <w:sz w:val="21"/>
          <w:szCs w:val="21"/>
        </w:rPr>
        <w:t>检</w:t>
      </w:r>
      <w:r w:rsidRPr="00237211">
        <w:rPr>
          <w:rFonts w:ascii="SimSun" w:hAnsi="SimSun"/>
          <w:sz w:val="21"/>
          <w:szCs w:val="21"/>
        </w:rPr>
        <w:t>索过程，</w:t>
      </w:r>
      <w:r w:rsidR="00AA3AA7" w:rsidRPr="00237211">
        <w:rPr>
          <w:rFonts w:ascii="SimSun" w:hAnsi="SimSun"/>
          <w:sz w:val="21"/>
          <w:szCs w:val="21"/>
        </w:rPr>
        <w:t>便于</w:t>
      </w:r>
      <w:r w:rsidRPr="00237211">
        <w:rPr>
          <w:rFonts w:ascii="SimSun" w:hAnsi="SimSun"/>
          <w:sz w:val="21"/>
          <w:szCs w:val="21"/>
        </w:rPr>
        <w:t>更容易</w:t>
      </w:r>
      <w:r w:rsidR="00AA3AA7" w:rsidRPr="00237211">
        <w:rPr>
          <w:rFonts w:ascii="SimSun" w:hAnsi="SimSun"/>
          <w:sz w:val="21"/>
          <w:szCs w:val="21"/>
        </w:rPr>
        <w:t>地</w:t>
      </w:r>
      <w:r w:rsidRPr="00237211">
        <w:rPr>
          <w:rFonts w:ascii="SimSun" w:hAnsi="SimSun"/>
          <w:sz w:val="21"/>
          <w:szCs w:val="21"/>
        </w:rPr>
        <w:t>进行更系统</w:t>
      </w:r>
      <w:r w:rsidR="00AA3AA7" w:rsidRPr="00237211">
        <w:rPr>
          <w:rFonts w:ascii="SimSun" w:hAnsi="SimSun"/>
          <w:sz w:val="21"/>
          <w:szCs w:val="21"/>
        </w:rPr>
        <w:t>性</w:t>
      </w:r>
      <w:r w:rsidRPr="00237211">
        <w:rPr>
          <w:rFonts w:ascii="SimSun" w:hAnsi="SimSun"/>
          <w:sz w:val="21"/>
          <w:szCs w:val="21"/>
        </w:rPr>
        <w:t>的</w:t>
      </w:r>
      <w:r w:rsidR="00AA3AA7" w:rsidRPr="00237211">
        <w:rPr>
          <w:rFonts w:ascii="SimSun" w:hAnsi="SimSun"/>
          <w:sz w:val="21"/>
          <w:szCs w:val="21"/>
        </w:rPr>
        <w:t>检</w:t>
      </w:r>
      <w:r w:rsidRPr="00237211">
        <w:rPr>
          <w:rFonts w:ascii="SimSun" w:hAnsi="SimSun"/>
          <w:sz w:val="21"/>
          <w:szCs w:val="21"/>
        </w:rPr>
        <w:t>索，以</w:t>
      </w:r>
      <w:r w:rsidR="00AA3AA7" w:rsidRPr="00237211">
        <w:rPr>
          <w:rFonts w:ascii="SimSun" w:hAnsi="SimSun"/>
          <w:sz w:val="21"/>
          <w:szCs w:val="21"/>
        </w:rPr>
        <w:t>便</w:t>
      </w:r>
      <w:r w:rsidRPr="00237211">
        <w:rPr>
          <w:rFonts w:ascii="SimSun" w:hAnsi="SimSun"/>
          <w:sz w:val="21"/>
          <w:szCs w:val="21"/>
        </w:rPr>
        <w:t>覆盖多个数据库的内容。如果</w:t>
      </w:r>
      <w:r w:rsidR="00AA3AA7" w:rsidRPr="00237211">
        <w:rPr>
          <w:rFonts w:ascii="SimSun" w:hAnsi="SimSun"/>
          <w:sz w:val="21"/>
          <w:szCs w:val="21"/>
        </w:rPr>
        <w:t>向</w:t>
      </w:r>
      <w:r w:rsidRPr="00237211">
        <w:rPr>
          <w:rFonts w:ascii="SimSun" w:hAnsi="SimSun"/>
          <w:sz w:val="21"/>
          <w:szCs w:val="21"/>
        </w:rPr>
        <w:t>专利审查员和公众</w:t>
      </w:r>
      <w:r w:rsidR="00AA3AA7" w:rsidRPr="00237211">
        <w:rPr>
          <w:rFonts w:ascii="SimSun" w:hAnsi="SimSun"/>
          <w:sz w:val="21"/>
          <w:szCs w:val="21"/>
        </w:rPr>
        <w:t>开放数据库，只</w:t>
      </w:r>
      <w:r w:rsidRPr="00237211">
        <w:rPr>
          <w:rFonts w:ascii="SimSun" w:hAnsi="SimSun"/>
          <w:sz w:val="21"/>
          <w:szCs w:val="21"/>
        </w:rPr>
        <w:t>应包含符合现有技术的信息。审查员</w:t>
      </w:r>
      <w:r w:rsidR="00F05F0E" w:rsidRPr="00237211">
        <w:rPr>
          <w:rFonts w:ascii="SimSun" w:hAnsi="SimSun"/>
          <w:sz w:val="21"/>
          <w:szCs w:val="21"/>
        </w:rPr>
        <w:t>从</w:t>
      </w:r>
      <w:r w:rsidRPr="00237211">
        <w:rPr>
          <w:rFonts w:ascii="SimSun" w:hAnsi="SimSun"/>
          <w:sz w:val="21"/>
          <w:szCs w:val="21"/>
        </w:rPr>
        <w:t>世界各地的各种数据库</w:t>
      </w:r>
      <w:r w:rsidR="00F05F0E" w:rsidRPr="00237211">
        <w:rPr>
          <w:rFonts w:ascii="SimSun" w:hAnsi="SimSun"/>
          <w:sz w:val="21"/>
          <w:szCs w:val="21"/>
        </w:rPr>
        <w:t>中进行检索</w:t>
      </w:r>
      <w:r w:rsidRPr="00237211">
        <w:rPr>
          <w:rFonts w:ascii="SimSun" w:hAnsi="SimSun"/>
          <w:sz w:val="21"/>
          <w:szCs w:val="21"/>
        </w:rPr>
        <w:t>，</w:t>
      </w:r>
      <w:r w:rsidR="00F05F0E" w:rsidRPr="00237211">
        <w:rPr>
          <w:rFonts w:ascii="SimSun" w:hAnsi="SimSun"/>
          <w:sz w:val="21"/>
          <w:szCs w:val="21"/>
        </w:rPr>
        <w:t>其中</w:t>
      </w:r>
      <w:r w:rsidRPr="00237211">
        <w:rPr>
          <w:rFonts w:ascii="SimSun" w:hAnsi="SimSun"/>
          <w:sz w:val="21"/>
          <w:szCs w:val="21"/>
        </w:rPr>
        <w:t>包括：韩国</w:t>
      </w:r>
      <w:r w:rsidR="00F05F0E" w:rsidRPr="00237211">
        <w:rPr>
          <w:rFonts w:ascii="SimSun" w:hAnsi="SimSun"/>
          <w:sz w:val="21"/>
          <w:szCs w:val="21"/>
        </w:rPr>
        <w:t>传统知识</w:t>
      </w:r>
      <w:r w:rsidRPr="00237211">
        <w:rPr>
          <w:rFonts w:ascii="SimSun" w:hAnsi="SimSun"/>
          <w:sz w:val="21"/>
          <w:szCs w:val="21"/>
        </w:rPr>
        <w:t>门户网站、印度</w:t>
      </w:r>
      <w:r w:rsidR="00F05F0E" w:rsidRPr="00237211">
        <w:rPr>
          <w:rFonts w:ascii="SimSun" w:hAnsi="SimSun"/>
          <w:sz w:val="21"/>
          <w:szCs w:val="21"/>
        </w:rPr>
        <w:t>TKDL及</w:t>
      </w:r>
      <w:r w:rsidRPr="00237211">
        <w:rPr>
          <w:rFonts w:ascii="SimSun" w:hAnsi="SimSun"/>
          <w:sz w:val="21"/>
          <w:szCs w:val="21"/>
        </w:rPr>
        <w:t>其他数据库、南非传统</w:t>
      </w:r>
      <w:r w:rsidR="00F05F0E" w:rsidRPr="00237211">
        <w:rPr>
          <w:rFonts w:ascii="SimSun" w:hAnsi="SimSun"/>
          <w:sz w:val="21"/>
          <w:szCs w:val="21"/>
        </w:rPr>
        <w:t>药物</w:t>
      </w:r>
      <w:r w:rsidRPr="00237211">
        <w:rPr>
          <w:rFonts w:ascii="SimSun" w:hAnsi="SimSun"/>
          <w:sz w:val="21"/>
          <w:szCs w:val="21"/>
        </w:rPr>
        <w:t>数据库、墨尔本大学多语</w:t>
      </w:r>
      <w:r w:rsidR="00F05F0E" w:rsidRPr="00237211">
        <w:rPr>
          <w:rFonts w:ascii="SimSun" w:hAnsi="SimSun"/>
          <w:sz w:val="21"/>
          <w:szCs w:val="21"/>
        </w:rPr>
        <w:t>种</w:t>
      </w:r>
      <w:r w:rsidRPr="00237211">
        <w:rPr>
          <w:rFonts w:ascii="SimSun" w:hAnsi="SimSun"/>
          <w:sz w:val="21"/>
          <w:szCs w:val="21"/>
        </w:rPr>
        <w:t>多脚本植物名称数据库和美国农业部植物数据库。它期待讨论</w:t>
      </w:r>
      <w:r w:rsidR="00F05F0E" w:rsidRPr="00237211">
        <w:rPr>
          <w:rFonts w:ascii="SimSun" w:hAnsi="SimSun"/>
          <w:sz w:val="21"/>
          <w:szCs w:val="21"/>
        </w:rPr>
        <w:t>产权组织</w:t>
      </w:r>
      <w:r w:rsidRPr="00237211">
        <w:rPr>
          <w:rFonts w:ascii="SimSun" w:hAnsi="SimSun"/>
          <w:sz w:val="21"/>
          <w:szCs w:val="21"/>
        </w:rPr>
        <w:t>门户</w:t>
      </w:r>
      <w:r w:rsidR="00F05F0E" w:rsidRPr="00237211">
        <w:rPr>
          <w:rFonts w:ascii="SimSun" w:hAnsi="SimSun"/>
          <w:sz w:val="21"/>
          <w:szCs w:val="21"/>
        </w:rPr>
        <w:t>提案。它邀请其他代表团对该提案表示支持，并欢迎其他成</w:t>
      </w:r>
      <w:r w:rsidRPr="00237211">
        <w:rPr>
          <w:rFonts w:ascii="SimSun" w:hAnsi="SimSun"/>
          <w:sz w:val="21"/>
          <w:szCs w:val="21"/>
        </w:rPr>
        <w:t>员国可能提出的任何改进建</w:t>
      </w:r>
      <w:r w:rsidR="00743770">
        <w:rPr>
          <w:rFonts w:ascii="SimSun" w:hAnsi="SimSun" w:hint="cs"/>
          <w:sz w:val="21"/>
          <w:szCs w:val="21"/>
        </w:rPr>
        <w:t>‍</w:t>
      </w:r>
      <w:r w:rsidRPr="00237211">
        <w:rPr>
          <w:rFonts w:ascii="SimSun" w:hAnsi="SimSun"/>
          <w:sz w:val="21"/>
          <w:szCs w:val="21"/>
        </w:rPr>
        <w:t>议</w:t>
      </w:r>
      <w:r w:rsidR="00F05F0E" w:rsidRPr="00237211">
        <w:rPr>
          <w:rFonts w:ascii="SimSun" w:hAnsi="SimSun"/>
          <w:sz w:val="21"/>
          <w:szCs w:val="21"/>
        </w:rPr>
        <w:t>。</w:t>
      </w:r>
    </w:p>
    <w:p w:rsidR="00A30869" w:rsidRPr="00237211" w:rsidRDefault="00F05F0E"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作为共同提案国，大韩民国代表团支持日本代表团介绍的文件。对于减少每个成员国错误授予专利的数量而言，数据库是一种非常实用和可行的办法。开展综合性的一键式数据库系统有效地加强了对遗传资源及相关传统知识的保护。</w:t>
      </w:r>
    </w:p>
    <w:p w:rsidR="00770B5D" w:rsidRPr="00237211" w:rsidRDefault="00F05F0E"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俄罗斯联邦代表团说，它不是共同</w:t>
      </w:r>
      <w:r w:rsidR="00403C1E" w:rsidRPr="00237211">
        <w:rPr>
          <w:rFonts w:ascii="SimSun" w:hAnsi="SimSun"/>
          <w:sz w:val="21"/>
          <w:szCs w:val="21"/>
        </w:rPr>
        <w:t>提案国</w:t>
      </w:r>
      <w:r w:rsidRPr="00237211">
        <w:rPr>
          <w:rFonts w:ascii="SimSun" w:hAnsi="SimSun"/>
          <w:sz w:val="21"/>
          <w:szCs w:val="21"/>
        </w:rPr>
        <w:t>，但它支持使用数据库</w:t>
      </w:r>
      <w:r w:rsidR="00403C1E" w:rsidRPr="00237211">
        <w:rPr>
          <w:rFonts w:ascii="SimSun" w:hAnsi="SimSun"/>
          <w:sz w:val="21"/>
          <w:szCs w:val="21"/>
        </w:rPr>
        <w:t>对遗传资源及相关传统知识给予防御性</w:t>
      </w:r>
      <w:r w:rsidRPr="00237211">
        <w:rPr>
          <w:rFonts w:ascii="SimSun" w:hAnsi="SimSun"/>
          <w:sz w:val="21"/>
          <w:szCs w:val="21"/>
        </w:rPr>
        <w:t>保护。该提案是适当的，因为它主张通过</w:t>
      </w:r>
      <w:r w:rsidR="00403C1E" w:rsidRPr="00237211">
        <w:rPr>
          <w:rFonts w:ascii="SimSun" w:hAnsi="SimSun"/>
          <w:sz w:val="21"/>
          <w:szCs w:val="21"/>
        </w:rPr>
        <w:t>产权组织</w:t>
      </w:r>
      <w:r w:rsidRPr="00237211">
        <w:rPr>
          <w:rFonts w:ascii="SimSun" w:hAnsi="SimSun"/>
          <w:sz w:val="21"/>
          <w:szCs w:val="21"/>
        </w:rPr>
        <w:t>门户</w:t>
      </w:r>
      <w:r w:rsidR="00403C1E" w:rsidRPr="00237211">
        <w:rPr>
          <w:rFonts w:ascii="SimSun" w:hAnsi="SimSun"/>
          <w:sz w:val="21"/>
          <w:szCs w:val="21"/>
        </w:rPr>
        <w:t>网站</w:t>
      </w:r>
      <w:r w:rsidRPr="00237211">
        <w:rPr>
          <w:rFonts w:ascii="SimSun" w:hAnsi="SimSun"/>
          <w:sz w:val="21"/>
          <w:szCs w:val="21"/>
        </w:rPr>
        <w:t>建立一个全面的数据库系统。这将使专家</w:t>
      </w:r>
      <w:r w:rsidR="00403C1E" w:rsidRPr="00237211">
        <w:rPr>
          <w:rFonts w:ascii="SimSun" w:hAnsi="SimSun"/>
          <w:sz w:val="21"/>
          <w:szCs w:val="21"/>
        </w:rPr>
        <w:t>们能够</w:t>
      </w:r>
      <w:r w:rsidRPr="00237211">
        <w:rPr>
          <w:rFonts w:ascii="SimSun" w:hAnsi="SimSun"/>
          <w:sz w:val="21"/>
          <w:szCs w:val="21"/>
        </w:rPr>
        <w:t>进行更有效的现有技术检索，并</w:t>
      </w:r>
      <w:r w:rsidR="00403C1E" w:rsidRPr="00237211">
        <w:rPr>
          <w:rFonts w:ascii="SimSun" w:hAnsi="SimSun"/>
          <w:sz w:val="21"/>
          <w:szCs w:val="21"/>
        </w:rPr>
        <w:t>能</w:t>
      </w:r>
      <w:r w:rsidRPr="00237211">
        <w:rPr>
          <w:rFonts w:ascii="SimSun" w:hAnsi="SimSun"/>
          <w:sz w:val="21"/>
          <w:szCs w:val="21"/>
        </w:rPr>
        <w:t>寻找与</w:t>
      </w:r>
      <w:r w:rsidR="00403C1E" w:rsidRPr="00237211">
        <w:rPr>
          <w:rFonts w:ascii="SimSun" w:hAnsi="SimSun"/>
          <w:sz w:val="21"/>
          <w:szCs w:val="21"/>
        </w:rPr>
        <w:t>遗传资源及</w:t>
      </w:r>
      <w:r w:rsidRPr="00237211">
        <w:rPr>
          <w:rFonts w:ascii="SimSun" w:hAnsi="SimSun"/>
          <w:sz w:val="21"/>
          <w:szCs w:val="21"/>
        </w:rPr>
        <w:t>相关</w:t>
      </w:r>
      <w:r w:rsidR="00403C1E" w:rsidRPr="00237211">
        <w:rPr>
          <w:rFonts w:ascii="SimSun" w:hAnsi="SimSun"/>
          <w:sz w:val="21"/>
          <w:szCs w:val="21"/>
        </w:rPr>
        <w:t>传统知识</w:t>
      </w:r>
      <w:r w:rsidRPr="00237211">
        <w:rPr>
          <w:rFonts w:ascii="SimSun" w:hAnsi="SimSun"/>
          <w:sz w:val="21"/>
          <w:szCs w:val="21"/>
        </w:rPr>
        <w:t>（不受保密保护）</w:t>
      </w:r>
      <w:r w:rsidR="00403C1E" w:rsidRPr="00237211">
        <w:rPr>
          <w:rFonts w:ascii="SimSun" w:hAnsi="SimSun"/>
          <w:sz w:val="21"/>
          <w:szCs w:val="21"/>
        </w:rPr>
        <w:t>有</w:t>
      </w:r>
      <w:r w:rsidRPr="00237211">
        <w:rPr>
          <w:rFonts w:ascii="SimSun" w:hAnsi="SimSun"/>
          <w:sz w:val="21"/>
          <w:szCs w:val="21"/>
        </w:rPr>
        <w:t>关的材料，并</w:t>
      </w:r>
      <w:r w:rsidR="00403C1E" w:rsidRPr="00237211">
        <w:rPr>
          <w:rFonts w:ascii="SimSun" w:hAnsi="SimSun"/>
          <w:sz w:val="21"/>
          <w:szCs w:val="21"/>
        </w:rPr>
        <w:t>使它</w:t>
      </w:r>
      <w:r w:rsidRPr="00237211">
        <w:rPr>
          <w:rFonts w:ascii="SimSun" w:hAnsi="SimSun"/>
          <w:sz w:val="21"/>
          <w:szCs w:val="21"/>
        </w:rPr>
        <w:t>有可能避免</w:t>
      </w:r>
      <w:r w:rsidR="00403C1E" w:rsidRPr="00237211">
        <w:rPr>
          <w:rFonts w:ascii="SimSun" w:hAnsi="SimSun"/>
          <w:sz w:val="21"/>
          <w:szCs w:val="21"/>
        </w:rPr>
        <w:t>出现</w:t>
      </w:r>
      <w:r w:rsidRPr="00237211">
        <w:rPr>
          <w:rFonts w:ascii="SimSun" w:hAnsi="SimSun"/>
          <w:sz w:val="21"/>
          <w:szCs w:val="21"/>
        </w:rPr>
        <w:t>错误授予专利问题。这将有助于IGC实现其目标</w:t>
      </w:r>
      <w:r w:rsidR="00403C1E" w:rsidRPr="00237211">
        <w:rPr>
          <w:rFonts w:ascii="SimSun" w:hAnsi="SimSun"/>
          <w:sz w:val="21"/>
          <w:szCs w:val="21"/>
        </w:rPr>
        <w:t>。</w:t>
      </w:r>
    </w:p>
    <w:p w:rsidR="006B4DFA" w:rsidRPr="00237211" w:rsidRDefault="00F05F0E"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印度代表团回顾</w:t>
      </w:r>
      <w:r w:rsidR="00403C1E" w:rsidRPr="00237211">
        <w:rPr>
          <w:rFonts w:ascii="SimSun" w:hAnsi="SimSun"/>
          <w:sz w:val="21"/>
          <w:szCs w:val="21"/>
        </w:rPr>
        <w:t>指出</w:t>
      </w:r>
      <w:r w:rsidRPr="00237211">
        <w:rPr>
          <w:rFonts w:ascii="SimSun" w:hAnsi="SimSun"/>
          <w:sz w:val="21"/>
          <w:szCs w:val="21"/>
        </w:rPr>
        <w:t>，</w:t>
      </w:r>
      <w:r w:rsidR="00403C1E" w:rsidRPr="00237211">
        <w:rPr>
          <w:rFonts w:ascii="SimSun" w:hAnsi="SimSun"/>
          <w:sz w:val="21"/>
          <w:szCs w:val="21"/>
        </w:rPr>
        <w:t>TKDL</w:t>
      </w:r>
      <w:r w:rsidRPr="00237211">
        <w:rPr>
          <w:rFonts w:ascii="SimSun" w:hAnsi="SimSun"/>
          <w:sz w:val="21"/>
          <w:szCs w:val="21"/>
        </w:rPr>
        <w:t>是一个非常全面的数据库，已</w:t>
      </w:r>
      <w:r w:rsidR="00403C1E" w:rsidRPr="00237211">
        <w:rPr>
          <w:rFonts w:ascii="SimSun" w:hAnsi="SimSun"/>
          <w:sz w:val="21"/>
          <w:szCs w:val="21"/>
        </w:rPr>
        <w:t>被</w:t>
      </w:r>
      <w:r w:rsidRPr="00237211">
        <w:rPr>
          <w:rFonts w:ascii="SimSun" w:hAnsi="SimSun"/>
          <w:sz w:val="21"/>
          <w:szCs w:val="21"/>
        </w:rPr>
        <w:t>成功地用于防止错误授予专利。它欢迎这项</w:t>
      </w:r>
      <w:r w:rsidR="00403C1E" w:rsidRPr="00237211">
        <w:rPr>
          <w:rFonts w:ascii="SimSun" w:hAnsi="SimSun"/>
          <w:sz w:val="21"/>
          <w:szCs w:val="21"/>
        </w:rPr>
        <w:t>提案</w:t>
      </w:r>
      <w:r w:rsidRPr="00237211">
        <w:rPr>
          <w:rFonts w:ascii="SimSun" w:hAnsi="SimSun"/>
          <w:sz w:val="21"/>
          <w:szCs w:val="21"/>
        </w:rPr>
        <w:t>。</w:t>
      </w:r>
      <w:r w:rsidR="00403C1E" w:rsidRPr="00237211">
        <w:rPr>
          <w:rFonts w:ascii="SimSun" w:hAnsi="SimSun"/>
          <w:sz w:val="21"/>
          <w:szCs w:val="21"/>
        </w:rPr>
        <w:t>不过</w:t>
      </w:r>
      <w:r w:rsidRPr="00237211">
        <w:rPr>
          <w:rFonts w:ascii="SimSun" w:hAnsi="SimSun"/>
          <w:sz w:val="21"/>
          <w:szCs w:val="21"/>
        </w:rPr>
        <w:t>，这些数据库</w:t>
      </w:r>
      <w:r w:rsidR="00403C1E" w:rsidRPr="00237211">
        <w:rPr>
          <w:rFonts w:ascii="SimSun" w:hAnsi="SimSun"/>
          <w:sz w:val="21"/>
          <w:szCs w:val="21"/>
        </w:rPr>
        <w:t>只</w:t>
      </w:r>
      <w:r w:rsidRPr="00237211">
        <w:rPr>
          <w:rFonts w:ascii="SimSun" w:hAnsi="SimSun"/>
          <w:sz w:val="21"/>
          <w:szCs w:val="21"/>
        </w:rPr>
        <w:t>应该</w:t>
      </w:r>
      <w:r w:rsidR="00403C1E" w:rsidRPr="00237211">
        <w:rPr>
          <w:rFonts w:ascii="SimSun" w:hAnsi="SimSun"/>
          <w:sz w:val="21"/>
          <w:szCs w:val="21"/>
        </w:rPr>
        <w:t>供各</w:t>
      </w:r>
      <w:r w:rsidRPr="00237211">
        <w:rPr>
          <w:rFonts w:ascii="SimSun" w:hAnsi="SimSun"/>
          <w:sz w:val="21"/>
          <w:szCs w:val="21"/>
        </w:rPr>
        <w:t>知识产权局的专利审查员</w:t>
      </w:r>
      <w:r w:rsidR="00403C1E" w:rsidRPr="00237211">
        <w:rPr>
          <w:rFonts w:ascii="SimSun" w:hAnsi="SimSun"/>
          <w:sz w:val="21"/>
          <w:szCs w:val="21"/>
        </w:rPr>
        <w:t>使用</w:t>
      </w:r>
      <w:r w:rsidRPr="00237211">
        <w:rPr>
          <w:rFonts w:ascii="SimSun" w:hAnsi="SimSun"/>
          <w:sz w:val="21"/>
          <w:szCs w:val="21"/>
        </w:rPr>
        <w:t>。它支持数据库，条件是</w:t>
      </w:r>
      <w:r w:rsidR="00403C1E" w:rsidRPr="00237211">
        <w:rPr>
          <w:rFonts w:ascii="SimSun" w:hAnsi="SimSun"/>
          <w:sz w:val="21"/>
          <w:szCs w:val="21"/>
        </w:rPr>
        <w:t>应该同时做出努力</w:t>
      </w:r>
      <w:r w:rsidRPr="00237211">
        <w:rPr>
          <w:rFonts w:ascii="SimSun" w:hAnsi="SimSun"/>
          <w:sz w:val="21"/>
          <w:szCs w:val="21"/>
        </w:rPr>
        <w:t>，并且</w:t>
      </w:r>
      <w:r w:rsidR="00403C1E" w:rsidRPr="00237211">
        <w:rPr>
          <w:rFonts w:ascii="SimSun" w:hAnsi="SimSun"/>
          <w:sz w:val="21"/>
          <w:szCs w:val="21"/>
        </w:rPr>
        <w:t>不应该</w:t>
      </w:r>
      <w:r w:rsidRPr="00237211">
        <w:rPr>
          <w:rFonts w:ascii="SimSun" w:hAnsi="SimSun"/>
          <w:sz w:val="21"/>
          <w:szCs w:val="21"/>
        </w:rPr>
        <w:t>影响</w:t>
      </w:r>
      <w:r w:rsidR="00403C1E" w:rsidRPr="00237211">
        <w:rPr>
          <w:rFonts w:ascii="SimSun" w:hAnsi="SimSun"/>
          <w:sz w:val="21"/>
          <w:szCs w:val="21"/>
        </w:rPr>
        <w:t>关于传统知识和传统文化表现形式的文书谈判。</w:t>
      </w:r>
    </w:p>
    <w:p w:rsidR="00397376" w:rsidRPr="00237211" w:rsidRDefault="00F05F0E"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图拉利普部落的代表同意埃及代表团的意见，认为</w:t>
      </w:r>
      <w:r w:rsidR="00403C1E" w:rsidRPr="00237211">
        <w:rPr>
          <w:rFonts w:ascii="SimSun" w:hAnsi="SimSun"/>
          <w:sz w:val="21"/>
          <w:szCs w:val="21"/>
        </w:rPr>
        <w:t>没有必要</w:t>
      </w:r>
      <w:r w:rsidRPr="00237211">
        <w:rPr>
          <w:rFonts w:ascii="SimSun" w:hAnsi="SimSun"/>
          <w:sz w:val="21"/>
          <w:szCs w:val="21"/>
        </w:rPr>
        <w:t>进行研究，当然也</w:t>
      </w:r>
      <w:r w:rsidR="00403C1E" w:rsidRPr="00237211">
        <w:rPr>
          <w:rFonts w:ascii="SimSun" w:hAnsi="SimSun"/>
          <w:sz w:val="21"/>
          <w:szCs w:val="21"/>
        </w:rPr>
        <w:t>没有必要</w:t>
      </w:r>
      <w:r w:rsidRPr="00237211">
        <w:rPr>
          <w:rFonts w:ascii="SimSun" w:hAnsi="SimSun"/>
          <w:sz w:val="21"/>
          <w:szCs w:val="21"/>
        </w:rPr>
        <w:t>以目前的形式进行。他说，任何研究都应该研究所有形式的保护，包括积极保护，而不仅仅是防御</w:t>
      </w:r>
      <w:r w:rsidR="00403C1E" w:rsidRPr="00237211">
        <w:rPr>
          <w:rFonts w:ascii="SimSun" w:hAnsi="SimSun"/>
          <w:sz w:val="21"/>
          <w:szCs w:val="21"/>
        </w:rPr>
        <w:t>性</w:t>
      </w:r>
      <w:r w:rsidRPr="00237211">
        <w:rPr>
          <w:rFonts w:ascii="SimSun" w:hAnsi="SimSun"/>
          <w:sz w:val="21"/>
          <w:szCs w:val="21"/>
        </w:rPr>
        <w:t>保护。数据库</w:t>
      </w:r>
      <w:r w:rsidR="00403C1E" w:rsidRPr="00237211">
        <w:rPr>
          <w:rFonts w:ascii="SimSun" w:hAnsi="SimSun"/>
          <w:sz w:val="21"/>
          <w:szCs w:val="21"/>
        </w:rPr>
        <w:t>只</w:t>
      </w:r>
      <w:r w:rsidRPr="00237211">
        <w:rPr>
          <w:rFonts w:ascii="SimSun" w:hAnsi="SimSun"/>
          <w:sz w:val="21"/>
          <w:szCs w:val="21"/>
        </w:rPr>
        <w:t>可以作为</w:t>
      </w:r>
      <w:r w:rsidR="00403C1E" w:rsidRPr="00237211">
        <w:rPr>
          <w:rFonts w:ascii="SimSun" w:hAnsi="SimSun"/>
          <w:sz w:val="21"/>
          <w:szCs w:val="21"/>
        </w:rPr>
        <w:t>与防御性保护相对的</w:t>
      </w:r>
      <w:r w:rsidRPr="00237211">
        <w:rPr>
          <w:rFonts w:ascii="SimSun" w:hAnsi="SimSun"/>
          <w:sz w:val="21"/>
          <w:szCs w:val="21"/>
        </w:rPr>
        <w:t>积极产权的证据，应该</w:t>
      </w:r>
      <w:r w:rsidR="00403C1E" w:rsidRPr="00237211">
        <w:rPr>
          <w:rFonts w:ascii="SimSun" w:hAnsi="SimSun"/>
          <w:sz w:val="21"/>
          <w:szCs w:val="21"/>
        </w:rPr>
        <w:t>兼顾各方利益。应该</w:t>
      </w:r>
      <w:r w:rsidRPr="00237211">
        <w:rPr>
          <w:rFonts w:ascii="SimSun" w:hAnsi="SimSun"/>
          <w:sz w:val="21"/>
          <w:szCs w:val="21"/>
        </w:rPr>
        <w:t>讨论数据库的所有方面：成本和收益、风险和机遇。</w:t>
      </w:r>
      <w:r w:rsidR="00403C1E" w:rsidRPr="00237211">
        <w:rPr>
          <w:rFonts w:ascii="SimSun" w:hAnsi="SimSun"/>
          <w:sz w:val="21"/>
          <w:szCs w:val="21"/>
        </w:rPr>
        <w:t>该提案</w:t>
      </w:r>
      <w:r w:rsidRPr="00237211">
        <w:rPr>
          <w:rFonts w:ascii="SimSun" w:hAnsi="SimSun"/>
          <w:sz w:val="21"/>
          <w:szCs w:val="21"/>
        </w:rPr>
        <w:t>中没有这样的内容。他说，作为</w:t>
      </w:r>
      <w:r w:rsidR="007D384B" w:rsidRPr="00237211">
        <w:rPr>
          <w:rFonts w:ascii="SimSun" w:hAnsi="SimSun"/>
          <w:sz w:val="21"/>
          <w:szCs w:val="21"/>
        </w:rPr>
        <w:t>传统知识的</w:t>
      </w:r>
      <w:r w:rsidRPr="00237211">
        <w:rPr>
          <w:rFonts w:ascii="SimSun" w:hAnsi="SimSun"/>
          <w:sz w:val="21"/>
          <w:szCs w:val="21"/>
        </w:rPr>
        <w:t>持有</w:t>
      </w:r>
      <w:r w:rsidR="007D384B" w:rsidRPr="00237211">
        <w:rPr>
          <w:rFonts w:ascii="SimSun" w:hAnsi="SimSun"/>
          <w:sz w:val="21"/>
          <w:szCs w:val="21"/>
        </w:rPr>
        <w:t>人</w:t>
      </w:r>
      <w:r w:rsidRPr="00237211">
        <w:rPr>
          <w:rFonts w:ascii="SimSun" w:hAnsi="SimSun"/>
          <w:sz w:val="21"/>
          <w:szCs w:val="21"/>
        </w:rPr>
        <w:t>，</w:t>
      </w:r>
      <w:r w:rsidR="007D384B" w:rsidRPr="00237211">
        <w:rPr>
          <w:rFonts w:ascii="SimSun" w:hAnsi="SimSun"/>
          <w:sz w:val="21"/>
          <w:szCs w:val="21"/>
        </w:rPr>
        <w:t>土著人民和当地社区</w:t>
      </w:r>
      <w:r w:rsidRPr="00237211">
        <w:rPr>
          <w:rFonts w:ascii="SimSun" w:hAnsi="SimSun"/>
          <w:sz w:val="21"/>
          <w:szCs w:val="21"/>
        </w:rPr>
        <w:t>应该参与到这项研究，</w:t>
      </w:r>
      <w:r w:rsidR="007D384B" w:rsidRPr="00237211">
        <w:rPr>
          <w:rFonts w:ascii="SimSun" w:hAnsi="SimSun"/>
          <w:sz w:val="21"/>
          <w:szCs w:val="21"/>
        </w:rPr>
        <w:t>以便</w:t>
      </w:r>
      <w:r w:rsidRPr="00237211">
        <w:rPr>
          <w:rFonts w:ascii="SimSun" w:hAnsi="SimSun"/>
          <w:sz w:val="21"/>
          <w:szCs w:val="21"/>
        </w:rPr>
        <w:t>考虑到他们的意见、观点和权利。这些类型的防御</w:t>
      </w:r>
      <w:r w:rsidR="007D384B" w:rsidRPr="00237211">
        <w:rPr>
          <w:rFonts w:ascii="SimSun" w:hAnsi="SimSun"/>
          <w:sz w:val="21"/>
          <w:szCs w:val="21"/>
        </w:rPr>
        <w:t>性</w:t>
      </w:r>
      <w:r w:rsidRPr="00237211">
        <w:rPr>
          <w:rFonts w:ascii="SimSun" w:hAnsi="SimSun"/>
          <w:sz w:val="21"/>
          <w:szCs w:val="21"/>
        </w:rPr>
        <w:t>数据库只能防止一种伤害，如果数据库</w:t>
      </w:r>
      <w:r w:rsidR="007D384B" w:rsidRPr="00237211">
        <w:rPr>
          <w:rFonts w:ascii="SimSun" w:hAnsi="SimSun"/>
          <w:sz w:val="21"/>
          <w:szCs w:val="21"/>
        </w:rPr>
        <w:t>被</w:t>
      </w:r>
      <w:r w:rsidRPr="00237211">
        <w:rPr>
          <w:rFonts w:ascii="SimSun" w:hAnsi="SimSun"/>
          <w:sz w:val="21"/>
          <w:szCs w:val="21"/>
        </w:rPr>
        <w:t>公开，可能会导致</w:t>
      </w:r>
      <w:r w:rsidR="007D384B" w:rsidRPr="00237211">
        <w:rPr>
          <w:rFonts w:ascii="SimSun" w:hAnsi="SimSun"/>
          <w:sz w:val="21"/>
          <w:szCs w:val="21"/>
        </w:rPr>
        <w:t>过度利用等</w:t>
      </w:r>
      <w:r w:rsidRPr="00237211">
        <w:rPr>
          <w:rFonts w:ascii="SimSun" w:hAnsi="SimSun"/>
          <w:sz w:val="21"/>
          <w:szCs w:val="21"/>
        </w:rPr>
        <w:t>非</w:t>
      </w:r>
      <w:r w:rsidR="007D384B" w:rsidRPr="00237211">
        <w:rPr>
          <w:rFonts w:ascii="SimSun" w:hAnsi="SimSun"/>
          <w:sz w:val="21"/>
          <w:szCs w:val="21"/>
        </w:rPr>
        <w:t>知识产权</w:t>
      </w:r>
      <w:r w:rsidRPr="00237211">
        <w:rPr>
          <w:rFonts w:ascii="SimSun" w:hAnsi="SimSun"/>
          <w:sz w:val="21"/>
          <w:szCs w:val="21"/>
        </w:rPr>
        <w:t>伤害的</w:t>
      </w:r>
      <w:r w:rsidR="007D384B" w:rsidRPr="00237211">
        <w:rPr>
          <w:rFonts w:ascii="SimSun" w:hAnsi="SimSun"/>
          <w:sz w:val="21"/>
          <w:szCs w:val="21"/>
        </w:rPr>
        <w:t>其他</w:t>
      </w:r>
      <w:r w:rsidRPr="00237211">
        <w:rPr>
          <w:rFonts w:ascii="SimSun" w:hAnsi="SimSun"/>
          <w:sz w:val="21"/>
          <w:szCs w:val="21"/>
        </w:rPr>
        <w:t>伤害。</w:t>
      </w:r>
      <w:r w:rsidR="007D384B" w:rsidRPr="00237211">
        <w:rPr>
          <w:rFonts w:ascii="SimSun" w:hAnsi="SimSun"/>
          <w:sz w:val="21"/>
          <w:szCs w:val="21"/>
        </w:rPr>
        <w:t>有保护总比没有保护好。</w:t>
      </w:r>
    </w:p>
    <w:p w:rsidR="00C17543" w:rsidRPr="00237211" w:rsidRDefault="00F05F0E"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lastRenderedPageBreak/>
        <w:t>尼日利亚代表团赞同图拉利普部落</w:t>
      </w:r>
      <w:r w:rsidR="007D384B" w:rsidRPr="00237211">
        <w:rPr>
          <w:rFonts w:ascii="SimSun" w:hAnsi="SimSun"/>
          <w:sz w:val="21"/>
          <w:szCs w:val="21"/>
        </w:rPr>
        <w:t>的</w:t>
      </w:r>
      <w:r w:rsidRPr="00237211">
        <w:rPr>
          <w:rFonts w:ascii="SimSun" w:hAnsi="SimSun"/>
          <w:sz w:val="21"/>
          <w:szCs w:val="21"/>
        </w:rPr>
        <w:t>代表和埃及代表团</w:t>
      </w:r>
      <w:r w:rsidR="007D384B" w:rsidRPr="00237211">
        <w:rPr>
          <w:rFonts w:ascii="SimSun" w:hAnsi="SimSun"/>
          <w:sz w:val="21"/>
          <w:szCs w:val="21"/>
        </w:rPr>
        <w:t>所作</w:t>
      </w:r>
      <w:r w:rsidRPr="00237211">
        <w:rPr>
          <w:rFonts w:ascii="SimSun" w:hAnsi="SimSun"/>
          <w:sz w:val="21"/>
          <w:szCs w:val="21"/>
        </w:rPr>
        <w:t>的发言。它原则上同意数据库很重要，但不倾向于将它们提升</w:t>
      </w:r>
      <w:r w:rsidR="007D384B" w:rsidRPr="00237211">
        <w:rPr>
          <w:rFonts w:ascii="SimSun" w:hAnsi="SimSun"/>
          <w:sz w:val="21"/>
          <w:szCs w:val="21"/>
        </w:rPr>
        <w:t>到</w:t>
      </w:r>
      <w:r w:rsidRPr="00237211">
        <w:rPr>
          <w:rFonts w:ascii="SimSun" w:hAnsi="SimSun"/>
          <w:sz w:val="21"/>
          <w:szCs w:val="21"/>
        </w:rPr>
        <w:t>谈判的真正主题</w:t>
      </w:r>
      <w:r w:rsidR="007D384B" w:rsidRPr="00237211">
        <w:rPr>
          <w:rFonts w:ascii="SimSun" w:hAnsi="SimSun"/>
          <w:sz w:val="21"/>
          <w:szCs w:val="21"/>
        </w:rPr>
        <w:t>的高度</w:t>
      </w:r>
      <w:r w:rsidRPr="00237211">
        <w:rPr>
          <w:rFonts w:ascii="SimSun" w:hAnsi="SimSun"/>
          <w:sz w:val="21"/>
          <w:szCs w:val="21"/>
        </w:rPr>
        <w:t>。数据库</w:t>
      </w:r>
      <w:r w:rsidR="007D384B" w:rsidRPr="00237211">
        <w:rPr>
          <w:rFonts w:ascii="SimSun" w:hAnsi="SimSun"/>
          <w:sz w:val="21"/>
          <w:szCs w:val="21"/>
        </w:rPr>
        <w:t>确实具有</w:t>
      </w:r>
      <w:r w:rsidRPr="00237211">
        <w:rPr>
          <w:rFonts w:ascii="SimSun" w:hAnsi="SimSun"/>
          <w:sz w:val="21"/>
          <w:szCs w:val="21"/>
        </w:rPr>
        <w:t>互补性</w:t>
      </w:r>
      <w:r w:rsidR="007D384B" w:rsidRPr="00237211">
        <w:rPr>
          <w:rFonts w:ascii="SimSun" w:hAnsi="SimSun"/>
          <w:sz w:val="21"/>
          <w:szCs w:val="21"/>
        </w:rPr>
        <w:t>和</w:t>
      </w:r>
      <w:r w:rsidRPr="00237211">
        <w:rPr>
          <w:rFonts w:ascii="SimSun" w:hAnsi="SimSun"/>
          <w:sz w:val="21"/>
          <w:szCs w:val="21"/>
        </w:rPr>
        <w:t>补充性，但不能替代强制</w:t>
      </w:r>
      <w:r w:rsidR="007D384B" w:rsidRPr="00237211">
        <w:rPr>
          <w:rFonts w:ascii="SimSun" w:hAnsi="SimSun"/>
          <w:sz w:val="21"/>
          <w:szCs w:val="21"/>
        </w:rPr>
        <w:t>公开</w:t>
      </w:r>
      <w:r w:rsidRPr="00237211">
        <w:rPr>
          <w:rFonts w:ascii="SimSun" w:hAnsi="SimSun"/>
          <w:sz w:val="21"/>
          <w:szCs w:val="21"/>
        </w:rPr>
        <w:t>等核心问题。它们是</w:t>
      </w:r>
      <w:r w:rsidR="00FA79CC" w:rsidRPr="00237211">
        <w:rPr>
          <w:rFonts w:ascii="SimSun" w:hAnsi="SimSun"/>
          <w:sz w:val="21"/>
          <w:szCs w:val="21"/>
        </w:rPr>
        <w:t>以</w:t>
      </w:r>
      <w:r w:rsidRPr="00237211">
        <w:rPr>
          <w:rFonts w:ascii="SimSun" w:hAnsi="SimSun"/>
          <w:sz w:val="21"/>
          <w:szCs w:val="21"/>
        </w:rPr>
        <w:t>措施</w:t>
      </w:r>
      <w:r w:rsidR="00FA79CC" w:rsidRPr="00237211">
        <w:rPr>
          <w:rFonts w:ascii="SimSun" w:hAnsi="SimSun"/>
          <w:sz w:val="21"/>
          <w:szCs w:val="21"/>
        </w:rPr>
        <w:t>为导向</w:t>
      </w:r>
      <w:r w:rsidRPr="00237211">
        <w:rPr>
          <w:rFonts w:ascii="SimSun" w:hAnsi="SimSun"/>
          <w:sz w:val="21"/>
          <w:szCs w:val="21"/>
        </w:rPr>
        <w:t>的</w:t>
      </w:r>
      <w:r w:rsidR="007D384B" w:rsidRPr="00237211">
        <w:rPr>
          <w:rFonts w:ascii="SimSun" w:hAnsi="SimSun"/>
          <w:sz w:val="21"/>
          <w:szCs w:val="21"/>
        </w:rPr>
        <w:t>办</w:t>
      </w:r>
      <w:r w:rsidRPr="00237211">
        <w:rPr>
          <w:rFonts w:ascii="SimSun" w:hAnsi="SimSun"/>
          <w:sz w:val="21"/>
          <w:szCs w:val="21"/>
        </w:rPr>
        <w:t>法</w:t>
      </w:r>
      <w:r w:rsidR="00FA79CC" w:rsidRPr="00237211">
        <w:rPr>
          <w:rFonts w:ascii="SimSun" w:hAnsi="SimSun"/>
          <w:sz w:val="21"/>
          <w:szCs w:val="21"/>
        </w:rPr>
        <w:t>中</w:t>
      </w:r>
      <w:r w:rsidRPr="00237211">
        <w:rPr>
          <w:rFonts w:ascii="SimSun" w:hAnsi="SimSun"/>
          <w:sz w:val="21"/>
          <w:szCs w:val="21"/>
        </w:rPr>
        <w:t>的一部分，而谈判是</w:t>
      </w:r>
      <w:r w:rsidR="007D384B" w:rsidRPr="00237211">
        <w:rPr>
          <w:rFonts w:ascii="SimSun" w:hAnsi="SimSun"/>
          <w:sz w:val="21"/>
          <w:szCs w:val="21"/>
        </w:rPr>
        <w:t>以</w:t>
      </w:r>
      <w:r w:rsidRPr="00237211">
        <w:rPr>
          <w:rFonts w:ascii="SimSun" w:hAnsi="SimSun"/>
          <w:sz w:val="21"/>
          <w:szCs w:val="21"/>
        </w:rPr>
        <w:t>权利</w:t>
      </w:r>
      <w:r w:rsidR="007D384B" w:rsidRPr="00237211">
        <w:rPr>
          <w:rFonts w:ascii="SimSun" w:hAnsi="SimSun"/>
          <w:sz w:val="21"/>
          <w:szCs w:val="21"/>
        </w:rPr>
        <w:t>导向</w:t>
      </w:r>
      <w:r w:rsidR="00FA79CC" w:rsidRPr="00237211">
        <w:rPr>
          <w:rFonts w:ascii="SimSun" w:hAnsi="SimSun"/>
          <w:sz w:val="21"/>
          <w:szCs w:val="21"/>
        </w:rPr>
        <w:t>的</w:t>
      </w:r>
      <w:r w:rsidRPr="00237211">
        <w:rPr>
          <w:rFonts w:ascii="SimSun" w:hAnsi="SimSun"/>
          <w:sz w:val="21"/>
          <w:szCs w:val="21"/>
        </w:rPr>
        <w:t>。关于这些</w:t>
      </w:r>
      <w:r w:rsidR="00FA79CC" w:rsidRPr="00237211">
        <w:rPr>
          <w:rFonts w:ascii="SimSun" w:hAnsi="SimSun"/>
          <w:sz w:val="21"/>
          <w:szCs w:val="21"/>
        </w:rPr>
        <w:t>客体</w:t>
      </w:r>
      <w:r w:rsidRPr="00237211">
        <w:rPr>
          <w:rFonts w:ascii="SimSun" w:hAnsi="SimSun"/>
          <w:sz w:val="21"/>
          <w:szCs w:val="21"/>
        </w:rPr>
        <w:t>，</w:t>
      </w:r>
      <w:r w:rsidR="00FA79CC" w:rsidRPr="00237211">
        <w:rPr>
          <w:rFonts w:ascii="SimSun" w:hAnsi="SimSun"/>
          <w:sz w:val="21"/>
          <w:szCs w:val="21"/>
        </w:rPr>
        <w:t>IGC</w:t>
      </w:r>
      <w:r w:rsidRPr="00237211">
        <w:rPr>
          <w:rFonts w:ascii="SimSun" w:hAnsi="SimSun"/>
          <w:sz w:val="21"/>
          <w:szCs w:val="21"/>
        </w:rPr>
        <w:t>已及时</w:t>
      </w:r>
      <w:r w:rsidR="00FA79CC" w:rsidRPr="00237211">
        <w:rPr>
          <w:rFonts w:ascii="SimSun" w:hAnsi="SimSun"/>
          <w:sz w:val="21"/>
          <w:szCs w:val="21"/>
        </w:rPr>
        <w:t>进行了回顾</w:t>
      </w:r>
      <w:r w:rsidRPr="00237211">
        <w:rPr>
          <w:rFonts w:ascii="SimSun" w:hAnsi="SimSun"/>
          <w:sz w:val="21"/>
          <w:szCs w:val="21"/>
        </w:rPr>
        <w:t>。让</w:t>
      </w:r>
      <w:r w:rsidR="00FA79CC" w:rsidRPr="00237211">
        <w:rPr>
          <w:rFonts w:ascii="SimSun" w:hAnsi="SimSun"/>
          <w:sz w:val="21"/>
          <w:szCs w:val="21"/>
        </w:rPr>
        <w:t>它们回到谈判桌上，使它</w:t>
      </w:r>
      <w:r w:rsidRPr="00237211">
        <w:rPr>
          <w:rFonts w:ascii="SimSun" w:hAnsi="SimSun"/>
          <w:sz w:val="21"/>
          <w:szCs w:val="21"/>
        </w:rPr>
        <w:t>们能够在有限的时间内占</w:t>
      </w:r>
      <w:r w:rsidR="00FA79CC" w:rsidRPr="00237211">
        <w:rPr>
          <w:rFonts w:ascii="SimSun" w:hAnsi="SimSun"/>
          <w:sz w:val="21"/>
          <w:szCs w:val="21"/>
        </w:rPr>
        <w:t>用IGC</w:t>
      </w:r>
      <w:r w:rsidRPr="00237211">
        <w:rPr>
          <w:rFonts w:ascii="SimSun" w:hAnsi="SimSun"/>
          <w:sz w:val="21"/>
          <w:szCs w:val="21"/>
        </w:rPr>
        <w:t>的宝贵空间，但并没有</w:t>
      </w:r>
      <w:r w:rsidR="00FA79CC" w:rsidRPr="00237211">
        <w:rPr>
          <w:rFonts w:ascii="SimSun" w:hAnsi="SimSun"/>
          <w:sz w:val="21"/>
          <w:szCs w:val="21"/>
        </w:rPr>
        <w:t>达到IGC</w:t>
      </w:r>
      <w:r w:rsidRPr="00237211">
        <w:rPr>
          <w:rFonts w:ascii="SimSun" w:hAnsi="SimSun"/>
          <w:sz w:val="21"/>
          <w:szCs w:val="21"/>
        </w:rPr>
        <w:t>被要求加快谈判</w:t>
      </w:r>
      <w:r w:rsidR="00FA79CC" w:rsidRPr="00237211">
        <w:rPr>
          <w:rFonts w:ascii="SimSun" w:hAnsi="SimSun"/>
          <w:sz w:val="21"/>
          <w:szCs w:val="21"/>
        </w:rPr>
        <w:t>的目标。</w:t>
      </w:r>
    </w:p>
    <w:p w:rsidR="00706FB9" w:rsidRPr="00237211" w:rsidRDefault="00FA79CC"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加拿大代表团介绍了“关于由产权组织秘书处对避免错误授予专利和遵守现有获取与惠益分享制度的相关措施进行研究的职责范围提案”（文件WIPO/GRTKF/IC/38/12）。它与日本、挪威、大韩民国、俄罗斯联邦和美国代表团共同提出了这一提案。关于该提案中所列各种问题的最新信息将有助于IGC了解情况</w:t>
      </w:r>
      <w:r w:rsidR="009B5C2E" w:rsidRPr="00237211">
        <w:rPr>
          <w:rFonts w:ascii="SimSun" w:hAnsi="SimSun"/>
          <w:sz w:val="21"/>
          <w:szCs w:val="21"/>
        </w:rPr>
        <w:t>并</w:t>
      </w:r>
      <w:r w:rsidRPr="00237211">
        <w:rPr>
          <w:rFonts w:ascii="SimSun" w:hAnsi="SimSun"/>
          <w:sz w:val="21"/>
          <w:szCs w:val="21"/>
        </w:rPr>
        <w:t>推进其与遗传资源和传统知识文书有关的工作。拟议的研究将提供有关现行国</w:t>
      </w:r>
      <w:r w:rsidR="009B5C2E" w:rsidRPr="00237211">
        <w:rPr>
          <w:rFonts w:ascii="SimSun" w:hAnsi="SimSun"/>
          <w:sz w:val="21"/>
          <w:szCs w:val="21"/>
        </w:rPr>
        <w:t>内</w:t>
      </w:r>
      <w:r w:rsidRPr="00237211">
        <w:rPr>
          <w:rFonts w:ascii="SimSun" w:hAnsi="SimSun"/>
          <w:sz w:val="21"/>
          <w:szCs w:val="21"/>
        </w:rPr>
        <w:t>法律的最新信息以及</w:t>
      </w:r>
      <w:r w:rsidR="009B5C2E" w:rsidRPr="00237211">
        <w:rPr>
          <w:rFonts w:ascii="SimSun" w:hAnsi="SimSun"/>
          <w:sz w:val="21"/>
          <w:szCs w:val="21"/>
        </w:rPr>
        <w:t>关于</w:t>
      </w:r>
      <w:r w:rsidRPr="00237211">
        <w:rPr>
          <w:rFonts w:ascii="SimSun" w:hAnsi="SimSun"/>
          <w:sz w:val="21"/>
          <w:szCs w:val="21"/>
        </w:rPr>
        <w:t>实践和经验的具体信息。这将符合并支持</w:t>
      </w:r>
      <w:r w:rsidR="009B5C2E" w:rsidRPr="00237211">
        <w:rPr>
          <w:rFonts w:ascii="SimSun" w:hAnsi="SimSun"/>
          <w:sz w:val="21"/>
          <w:szCs w:val="21"/>
        </w:rPr>
        <w:t>IGC</w:t>
      </w:r>
      <w:r w:rsidRPr="00237211">
        <w:rPr>
          <w:rFonts w:ascii="SimSun" w:hAnsi="SimSun"/>
          <w:sz w:val="21"/>
          <w:szCs w:val="21"/>
        </w:rPr>
        <w:t>的</w:t>
      </w:r>
      <w:r w:rsidR="009B5C2E" w:rsidRPr="00237211">
        <w:rPr>
          <w:rFonts w:ascii="SimSun" w:hAnsi="SimSun"/>
          <w:sz w:val="21"/>
          <w:szCs w:val="21"/>
        </w:rPr>
        <w:t>任务</w:t>
      </w:r>
      <w:r w:rsidRPr="00237211">
        <w:rPr>
          <w:rFonts w:ascii="SimSun" w:hAnsi="SimSun"/>
          <w:sz w:val="21"/>
          <w:szCs w:val="21"/>
        </w:rPr>
        <w:t>授权，</w:t>
      </w:r>
      <w:r w:rsidR="009B5C2E" w:rsidRPr="00237211">
        <w:rPr>
          <w:rFonts w:ascii="SimSun" w:hAnsi="SimSun"/>
          <w:sz w:val="21"/>
          <w:szCs w:val="21"/>
        </w:rPr>
        <w:t>而</w:t>
      </w:r>
      <w:r w:rsidRPr="00237211">
        <w:rPr>
          <w:rFonts w:ascii="SimSun" w:hAnsi="SimSun"/>
          <w:sz w:val="21"/>
          <w:szCs w:val="21"/>
        </w:rPr>
        <w:t>该</w:t>
      </w:r>
      <w:r w:rsidR="009B5C2E" w:rsidRPr="00237211">
        <w:rPr>
          <w:rFonts w:ascii="SimSun" w:hAnsi="SimSun"/>
          <w:sz w:val="21"/>
          <w:szCs w:val="21"/>
        </w:rPr>
        <w:t>任务</w:t>
      </w:r>
      <w:r w:rsidRPr="00237211">
        <w:rPr>
          <w:rFonts w:ascii="SimSun" w:hAnsi="SimSun"/>
          <w:sz w:val="21"/>
          <w:szCs w:val="21"/>
        </w:rPr>
        <w:t>授权要求采用循证</w:t>
      </w:r>
      <w:r w:rsidR="009B5C2E" w:rsidRPr="00237211">
        <w:rPr>
          <w:rFonts w:ascii="SimSun" w:hAnsi="SimSun"/>
          <w:sz w:val="21"/>
          <w:szCs w:val="21"/>
        </w:rPr>
        <w:t>办</w:t>
      </w:r>
      <w:r w:rsidRPr="00237211">
        <w:rPr>
          <w:rFonts w:ascii="SimSun" w:hAnsi="SimSun"/>
          <w:sz w:val="21"/>
          <w:szCs w:val="21"/>
        </w:rPr>
        <w:t>法并就核心问题达成共识。这项研究将提供非常有价值的信息，不仅有利于</w:t>
      </w:r>
      <w:r w:rsidR="009B5C2E" w:rsidRPr="00237211">
        <w:rPr>
          <w:rFonts w:ascii="SimSun" w:hAnsi="SimSun"/>
          <w:sz w:val="21"/>
          <w:szCs w:val="21"/>
        </w:rPr>
        <w:t>IGC</w:t>
      </w:r>
      <w:r w:rsidRPr="00237211">
        <w:rPr>
          <w:rFonts w:ascii="SimSun" w:hAnsi="SimSun"/>
          <w:sz w:val="21"/>
          <w:szCs w:val="21"/>
        </w:rPr>
        <w:t>，而且更广泛地说，</w:t>
      </w:r>
      <w:r w:rsidR="009B5C2E" w:rsidRPr="00237211">
        <w:rPr>
          <w:rFonts w:ascii="SimSun" w:hAnsi="SimSun"/>
          <w:sz w:val="21"/>
          <w:szCs w:val="21"/>
        </w:rPr>
        <w:t>例如还有利于为成</w:t>
      </w:r>
      <w:r w:rsidRPr="00237211">
        <w:rPr>
          <w:rFonts w:ascii="SimSun" w:hAnsi="SimSun"/>
          <w:sz w:val="21"/>
          <w:szCs w:val="21"/>
        </w:rPr>
        <w:t>员国</w:t>
      </w:r>
      <w:r w:rsidR="009B5C2E" w:rsidRPr="00237211">
        <w:rPr>
          <w:rFonts w:ascii="SimSun" w:hAnsi="SimSun"/>
          <w:sz w:val="21"/>
          <w:szCs w:val="21"/>
        </w:rPr>
        <w:t>考虑采用公开制度</w:t>
      </w:r>
      <w:r w:rsidRPr="00237211">
        <w:rPr>
          <w:rFonts w:ascii="SimSun" w:hAnsi="SimSun"/>
          <w:sz w:val="21"/>
          <w:szCs w:val="21"/>
        </w:rPr>
        <w:t>提供有</w:t>
      </w:r>
      <w:r w:rsidR="009B5C2E" w:rsidRPr="00237211">
        <w:rPr>
          <w:rFonts w:ascii="SimSun" w:hAnsi="SimSun"/>
          <w:sz w:val="21"/>
          <w:szCs w:val="21"/>
        </w:rPr>
        <w:t>益</w:t>
      </w:r>
      <w:r w:rsidRPr="00237211">
        <w:rPr>
          <w:rFonts w:ascii="SimSun" w:hAnsi="SimSun"/>
          <w:sz w:val="21"/>
          <w:szCs w:val="21"/>
        </w:rPr>
        <w:t>的参考。它欢迎秘书处继续</w:t>
      </w:r>
      <w:r w:rsidR="009B5C2E" w:rsidRPr="00237211">
        <w:rPr>
          <w:rFonts w:ascii="SimSun" w:hAnsi="SimSun"/>
          <w:sz w:val="21"/>
          <w:szCs w:val="21"/>
        </w:rPr>
        <w:t>汇</w:t>
      </w:r>
      <w:r w:rsidRPr="00237211">
        <w:rPr>
          <w:rFonts w:ascii="SimSun" w:hAnsi="SimSun"/>
          <w:sz w:val="21"/>
          <w:szCs w:val="21"/>
        </w:rPr>
        <w:t>编和提供</w:t>
      </w:r>
      <w:r w:rsidR="009B5C2E" w:rsidRPr="00237211">
        <w:rPr>
          <w:rFonts w:ascii="SimSun" w:hAnsi="SimSun"/>
          <w:sz w:val="21"/>
          <w:szCs w:val="21"/>
        </w:rPr>
        <w:t>关于</w:t>
      </w:r>
      <w:r w:rsidRPr="00237211">
        <w:rPr>
          <w:rFonts w:ascii="SimSun" w:hAnsi="SimSun"/>
          <w:sz w:val="21"/>
          <w:szCs w:val="21"/>
        </w:rPr>
        <w:t>现</w:t>
      </w:r>
      <w:r w:rsidR="009B5C2E" w:rsidRPr="00237211">
        <w:rPr>
          <w:rFonts w:ascii="SimSun" w:hAnsi="SimSun"/>
          <w:sz w:val="21"/>
          <w:szCs w:val="21"/>
        </w:rPr>
        <w:t>行公开</w:t>
      </w:r>
      <w:r w:rsidRPr="00237211">
        <w:rPr>
          <w:rFonts w:ascii="SimSun" w:hAnsi="SimSun"/>
          <w:sz w:val="21"/>
          <w:szCs w:val="21"/>
        </w:rPr>
        <w:t>法律和措施的信息，例如</w:t>
      </w:r>
      <w:r w:rsidR="009B5C2E" w:rsidRPr="00237211">
        <w:rPr>
          <w:rFonts w:ascii="SimSun" w:hAnsi="SimSun"/>
          <w:sz w:val="21"/>
          <w:szCs w:val="21"/>
        </w:rPr>
        <w:t>，</w:t>
      </w:r>
      <w:r w:rsidRPr="00237211">
        <w:rPr>
          <w:rFonts w:ascii="SimSun" w:hAnsi="SimSun"/>
          <w:sz w:val="21"/>
          <w:szCs w:val="21"/>
        </w:rPr>
        <w:t>2004年“</w:t>
      </w:r>
      <w:r w:rsidR="009B5C2E" w:rsidRPr="00237211">
        <w:rPr>
          <w:rFonts w:ascii="SimSun" w:hAnsi="SimSun"/>
          <w:sz w:val="21"/>
          <w:szCs w:val="21"/>
        </w:rPr>
        <w:t>关于专利制度中</w:t>
      </w:r>
      <w:r w:rsidRPr="00237211">
        <w:rPr>
          <w:rFonts w:ascii="SimSun" w:hAnsi="SimSun"/>
          <w:sz w:val="21"/>
          <w:szCs w:val="21"/>
        </w:rPr>
        <w:t>与遗传资源和传统知识有关的</w:t>
      </w:r>
      <w:r w:rsidR="009B5C2E" w:rsidRPr="00237211">
        <w:rPr>
          <w:rFonts w:ascii="SimSun" w:hAnsi="SimSun"/>
          <w:sz w:val="21"/>
          <w:szCs w:val="21"/>
        </w:rPr>
        <w:t>公开</w:t>
      </w:r>
      <w:r w:rsidRPr="00237211">
        <w:rPr>
          <w:rFonts w:ascii="SimSun" w:hAnsi="SimSun"/>
          <w:sz w:val="21"/>
          <w:szCs w:val="21"/>
        </w:rPr>
        <w:t>要求的技术研究”和2017年“关于</w:t>
      </w:r>
      <w:r w:rsidR="009B5C2E" w:rsidRPr="00237211">
        <w:rPr>
          <w:rFonts w:ascii="SimSun" w:hAnsi="SimSun"/>
          <w:sz w:val="21"/>
          <w:szCs w:val="21"/>
        </w:rPr>
        <w:t>遗传资源和传统知识的</w:t>
      </w:r>
      <w:r w:rsidRPr="00237211">
        <w:rPr>
          <w:rFonts w:ascii="SimSun" w:hAnsi="SimSun"/>
          <w:sz w:val="21"/>
          <w:szCs w:val="21"/>
        </w:rPr>
        <w:t>专利</w:t>
      </w:r>
      <w:r w:rsidR="009B5C2E" w:rsidRPr="00237211">
        <w:rPr>
          <w:rFonts w:ascii="SimSun" w:hAnsi="SimSun"/>
          <w:sz w:val="21"/>
          <w:szCs w:val="21"/>
        </w:rPr>
        <w:t>公开</w:t>
      </w:r>
      <w:r w:rsidRPr="00237211">
        <w:rPr>
          <w:rFonts w:ascii="SimSun" w:hAnsi="SimSun"/>
          <w:sz w:val="21"/>
          <w:szCs w:val="21"/>
        </w:rPr>
        <w:t>要求的</w:t>
      </w:r>
      <w:r w:rsidR="009B5C2E" w:rsidRPr="00237211">
        <w:rPr>
          <w:rFonts w:ascii="SimSun" w:hAnsi="SimSun"/>
          <w:sz w:val="21"/>
          <w:szCs w:val="21"/>
        </w:rPr>
        <w:t>主要</w:t>
      </w:r>
      <w:r w:rsidRPr="00237211">
        <w:rPr>
          <w:rFonts w:ascii="SimSun" w:hAnsi="SimSun"/>
          <w:sz w:val="21"/>
          <w:szCs w:val="21"/>
        </w:rPr>
        <w:t>问题的报告”。</w:t>
      </w:r>
      <w:r w:rsidR="00B25697" w:rsidRPr="00237211">
        <w:rPr>
          <w:rFonts w:ascii="SimSun" w:hAnsi="SimSun"/>
          <w:sz w:val="21"/>
          <w:szCs w:val="21"/>
        </w:rPr>
        <w:t>不过</w:t>
      </w:r>
      <w:r w:rsidRPr="00237211">
        <w:rPr>
          <w:rFonts w:ascii="SimSun" w:hAnsi="SimSun"/>
          <w:sz w:val="21"/>
          <w:szCs w:val="21"/>
        </w:rPr>
        <w:t>，这</w:t>
      </w:r>
      <w:r w:rsidR="00B25697" w:rsidRPr="00237211">
        <w:rPr>
          <w:rFonts w:ascii="SimSun" w:hAnsi="SimSun"/>
          <w:sz w:val="21"/>
          <w:szCs w:val="21"/>
        </w:rPr>
        <w:t>些</w:t>
      </w:r>
      <w:r w:rsidRPr="00237211">
        <w:rPr>
          <w:rFonts w:ascii="SimSun" w:hAnsi="SimSun"/>
          <w:sz w:val="21"/>
          <w:szCs w:val="21"/>
        </w:rPr>
        <w:t>报告没有对这些法律和措施在实践中</w:t>
      </w:r>
      <w:r w:rsidR="00B25697" w:rsidRPr="00237211">
        <w:rPr>
          <w:rFonts w:ascii="SimSun" w:hAnsi="SimSun"/>
          <w:sz w:val="21"/>
          <w:szCs w:val="21"/>
        </w:rPr>
        <w:t>如何实施问题进行全面比较性</w:t>
      </w:r>
      <w:r w:rsidRPr="00237211">
        <w:rPr>
          <w:rFonts w:ascii="SimSun" w:hAnsi="SimSun"/>
          <w:sz w:val="21"/>
          <w:szCs w:val="21"/>
        </w:rPr>
        <w:t>概述和分析。一些重要问题仍未得到解决，例如，行政和司法机构如何</w:t>
      </w:r>
      <w:r w:rsidR="00B25697" w:rsidRPr="00237211">
        <w:rPr>
          <w:rFonts w:ascii="SimSun" w:hAnsi="SimSun"/>
          <w:sz w:val="21"/>
          <w:szCs w:val="21"/>
        </w:rPr>
        <w:t>适用和解释这些规定、有何</w:t>
      </w:r>
      <w:r w:rsidRPr="00237211">
        <w:rPr>
          <w:rFonts w:ascii="SimSun" w:hAnsi="SimSun"/>
          <w:sz w:val="21"/>
          <w:szCs w:val="21"/>
        </w:rPr>
        <w:t>影响</w:t>
      </w:r>
      <w:r w:rsidR="00B25697" w:rsidRPr="00237211">
        <w:rPr>
          <w:rFonts w:ascii="SimSun" w:hAnsi="SimSun"/>
          <w:sz w:val="21"/>
          <w:szCs w:val="21"/>
        </w:rPr>
        <w:t>、</w:t>
      </w:r>
      <w:r w:rsidRPr="00237211">
        <w:rPr>
          <w:rFonts w:ascii="SimSun" w:hAnsi="SimSun"/>
          <w:sz w:val="21"/>
          <w:szCs w:val="21"/>
        </w:rPr>
        <w:t>这些法律和措施是如何被</w:t>
      </w:r>
      <w:r w:rsidR="00B25697" w:rsidRPr="00237211">
        <w:rPr>
          <w:rFonts w:ascii="SimSun" w:hAnsi="SimSun"/>
          <w:sz w:val="21"/>
          <w:szCs w:val="21"/>
        </w:rPr>
        <w:t>土著人民和当地社区、用户群体（包括学术界和</w:t>
      </w:r>
      <w:r w:rsidRPr="00237211">
        <w:rPr>
          <w:rFonts w:ascii="SimSun" w:hAnsi="SimSun"/>
          <w:sz w:val="21"/>
          <w:szCs w:val="21"/>
        </w:rPr>
        <w:t>业界）以及公众所感知的。总的来说，</w:t>
      </w:r>
      <w:r w:rsidR="00B25697" w:rsidRPr="00237211">
        <w:rPr>
          <w:rFonts w:ascii="SimSun" w:hAnsi="SimSun"/>
          <w:sz w:val="21"/>
          <w:szCs w:val="21"/>
        </w:rPr>
        <w:t>IGC</w:t>
      </w:r>
      <w:r w:rsidRPr="00237211">
        <w:rPr>
          <w:rFonts w:ascii="SimSun" w:hAnsi="SimSun"/>
          <w:sz w:val="21"/>
          <w:szCs w:val="21"/>
        </w:rPr>
        <w:t>将从成员国在</w:t>
      </w:r>
      <w:r w:rsidR="00B25697" w:rsidRPr="00237211">
        <w:rPr>
          <w:rFonts w:ascii="SimSun" w:hAnsi="SimSun"/>
          <w:sz w:val="21"/>
          <w:szCs w:val="21"/>
        </w:rPr>
        <w:t>遗传资源</w:t>
      </w:r>
      <w:r w:rsidRPr="00237211">
        <w:rPr>
          <w:rFonts w:ascii="SimSun" w:hAnsi="SimSun"/>
          <w:sz w:val="21"/>
          <w:szCs w:val="21"/>
        </w:rPr>
        <w:t>、</w:t>
      </w:r>
      <w:r w:rsidR="00B25697" w:rsidRPr="00237211">
        <w:rPr>
          <w:rFonts w:ascii="SimSun" w:hAnsi="SimSun"/>
          <w:sz w:val="21"/>
          <w:szCs w:val="21"/>
        </w:rPr>
        <w:t>传统知识</w:t>
      </w:r>
      <w:r w:rsidRPr="00237211">
        <w:rPr>
          <w:rFonts w:ascii="SimSun" w:hAnsi="SimSun"/>
          <w:sz w:val="21"/>
          <w:szCs w:val="21"/>
        </w:rPr>
        <w:t>和</w:t>
      </w:r>
      <w:r w:rsidR="00B25697" w:rsidRPr="00237211">
        <w:rPr>
          <w:rFonts w:ascii="SimSun" w:hAnsi="SimSun"/>
          <w:sz w:val="21"/>
          <w:szCs w:val="21"/>
        </w:rPr>
        <w:t>传统文化表现形式</w:t>
      </w:r>
      <w:r w:rsidRPr="00237211">
        <w:rPr>
          <w:rFonts w:ascii="SimSun" w:hAnsi="SimSun"/>
          <w:sz w:val="21"/>
          <w:szCs w:val="21"/>
        </w:rPr>
        <w:t>方面的具体</w:t>
      </w:r>
      <w:r w:rsidR="00B25697" w:rsidRPr="00237211">
        <w:rPr>
          <w:rFonts w:ascii="SimSun" w:hAnsi="SimSun"/>
          <w:sz w:val="21"/>
          <w:szCs w:val="21"/>
        </w:rPr>
        <w:t>实践</w:t>
      </w:r>
      <w:r w:rsidRPr="00237211">
        <w:rPr>
          <w:rFonts w:ascii="SimSun" w:hAnsi="SimSun"/>
          <w:sz w:val="21"/>
          <w:szCs w:val="21"/>
        </w:rPr>
        <w:t>的详细信息中</w:t>
      </w:r>
      <w:r w:rsidR="00B25697" w:rsidRPr="00237211">
        <w:rPr>
          <w:rFonts w:ascii="SimSun" w:hAnsi="SimSun"/>
          <w:sz w:val="21"/>
          <w:szCs w:val="21"/>
        </w:rPr>
        <w:t>受益，并可</w:t>
      </w:r>
      <w:r w:rsidRPr="00237211">
        <w:rPr>
          <w:rFonts w:ascii="SimSun" w:hAnsi="SimSun"/>
          <w:sz w:val="21"/>
          <w:szCs w:val="21"/>
        </w:rPr>
        <w:t>利用这些研究来确定未来最</w:t>
      </w:r>
      <w:r w:rsidR="00B25697" w:rsidRPr="00237211">
        <w:rPr>
          <w:rFonts w:ascii="SimSun" w:hAnsi="SimSun"/>
          <w:sz w:val="21"/>
          <w:szCs w:val="21"/>
        </w:rPr>
        <w:t>恰当的解决办法</w:t>
      </w:r>
      <w:r w:rsidRPr="00237211">
        <w:rPr>
          <w:rFonts w:ascii="SimSun" w:hAnsi="SimSun"/>
          <w:sz w:val="21"/>
          <w:szCs w:val="21"/>
        </w:rPr>
        <w:t>。它欢迎对该提案</w:t>
      </w:r>
      <w:r w:rsidR="00B25697" w:rsidRPr="00237211">
        <w:rPr>
          <w:rFonts w:ascii="SimSun" w:hAnsi="SimSun"/>
          <w:sz w:val="21"/>
          <w:szCs w:val="21"/>
        </w:rPr>
        <w:t>展开</w:t>
      </w:r>
      <w:r w:rsidRPr="00237211">
        <w:rPr>
          <w:rFonts w:ascii="SimSun" w:hAnsi="SimSun"/>
          <w:sz w:val="21"/>
          <w:szCs w:val="21"/>
        </w:rPr>
        <w:t>进一步讨论，不论是全体会议</w:t>
      </w:r>
      <w:r w:rsidR="00B25697" w:rsidRPr="00237211">
        <w:rPr>
          <w:rFonts w:ascii="SimSun" w:hAnsi="SimSun"/>
          <w:sz w:val="21"/>
          <w:szCs w:val="21"/>
        </w:rPr>
        <w:t>的正式讨论，还是非正式讨论</w:t>
      </w:r>
      <w:r w:rsidRPr="00237211">
        <w:rPr>
          <w:rFonts w:ascii="SimSun" w:hAnsi="SimSun"/>
          <w:sz w:val="21"/>
          <w:szCs w:val="21"/>
        </w:rPr>
        <w:t>。其他关于</w:t>
      </w:r>
      <w:r w:rsidR="00B25697" w:rsidRPr="00237211">
        <w:rPr>
          <w:rFonts w:ascii="SimSun" w:hAnsi="SimSun"/>
          <w:sz w:val="21"/>
          <w:szCs w:val="21"/>
        </w:rPr>
        <w:t>传统知识</w:t>
      </w:r>
      <w:r w:rsidRPr="00237211">
        <w:rPr>
          <w:rFonts w:ascii="SimSun" w:hAnsi="SimSun"/>
          <w:sz w:val="21"/>
          <w:szCs w:val="21"/>
        </w:rPr>
        <w:t>和</w:t>
      </w:r>
      <w:r w:rsidR="00B25697" w:rsidRPr="00237211">
        <w:rPr>
          <w:rFonts w:ascii="SimSun" w:hAnsi="SimSun"/>
          <w:sz w:val="21"/>
          <w:szCs w:val="21"/>
        </w:rPr>
        <w:t>传统文化表现形式</w:t>
      </w:r>
      <w:r w:rsidRPr="00237211">
        <w:rPr>
          <w:rFonts w:ascii="SimSun" w:hAnsi="SimSun"/>
          <w:sz w:val="21"/>
          <w:szCs w:val="21"/>
        </w:rPr>
        <w:t>研究的提案</w:t>
      </w:r>
      <w:r w:rsidR="00B25697" w:rsidRPr="00237211">
        <w:rPr>
          <w:rFonts w:ascii="SimSun" w:hAnsi="SimSun"/>
          <w:sz w:val="21"/>
          <w:szCs w:val="21"/>
        </w:rPr>
        <w:t>也对该提案予以了补充</w:t>
      </w:r>
      <w:r w:rsidRPr="00237211">
        <w:rPr>
          <w:rFonts w:ascii="SimSun" w:hAnsi="SimSun"/>
          <w:sz w:val="21"/>
          <w:szCs w:val="21"/>
        </w:rPr>
        <w:t>。这类研究可与IGC会议</w:t>
      </w:r>
      <w:r w:rsidR="00A62BE1" w:rsidRPr="00237211">
        <w:rPr>
          <w:rFonts w:ascii="SimSun" w:hAnsi="SimSun"/>
          <w:sz w:val="21"/>
          <w:szCs w:val="21"/>
        </w:rPr>
        <w:t>、</w:t>
      </w:r>
      <w:r w:rsidR="00B25697" w:rsidRPr="00237211">
        <w:rPr>
          <w:rFonts w:ascii="SimSun" w:hAnsi="SimSun"/>
          <w:sz w:val="21"/>
          <w:szCs w:val="21"/>
        </w:rPr>
        <w:t>知情和充实后的案文</w:t>
      </w:r>
      <w:r w:rsidRPr="00237211">
        <w:rPr>
          <w:rFonts w:ascii="SimSun" w:hAnsi="SimSun"/>
          <w:sz w:val="21"/>
          <w:szCs w:val="21"/>
        </w:rPr>
        <w:t>工作</w:t>
      </w:r>
      <w:r w:rsidR="00A62BE1" w:rsidRPr="00237211">
        <w:rPr>
          <w:rFonts w:ascii="SimSun" w:hAnsi="SimSun"/>
          <w:sz w:val="21"/>
          <w:szCs w:val="21"/>
        </w:rPr>
        <w:t>以及</w:t>
      </w:r>
      <w:r w:rsidRPr="00237211">
        <w:rPr>
          <w:rFonts w:ascii="SimSun" w:hAnsi="SimSun"/>
          <w:sz w:val="21"/>
          <w:szCs w:val="21"/>
        </w:rPr>
        <w:t>加强</w:t>
      </w:r>
      <w:r w:rsidR="00A62BE1" w:rsidRPr="00237211">
        <w:rPr>
          <w:rFonts w:ascii="SimSun" w:hAnsi="SimSun"/>
          <w:sz w:val="21"/>
          <w:szCs w:val="21"/>
        </w:rPr>
        <w:t>就</w:t>
      </w:r>
      <w:r w:rsidRPr="00237211">
        <w:rPr>
          <w:rFonts w:ascii="SimSun" w:hAnsi="SimSun"/>
          <w:sz w:val="21"/>
          <w:szCs w:val="21"/>
        </w:rPr>
        <w:t>核心问题达成共识的</w:t>
      </w:r>
      <w:r w:rsidR="00A62BE1" w:rsidRPr="00237211">
        <w:rPr>
          <w:rFonts w:ascii="SimSun" w:hAnsi="SimSun"/>
          <w:sz w:val="21"/>
          <w:szCs w:val="21"/>
        </w:rPr>
        <w:t>工作同时进行，就核心问题达成共识</w:t>
      </w:r>
      <w:r w:rsidRPr="00237211">
        <w:rPr>
          <w:rFonts w:ascii="SimSun" w:hAnsi="SimSun"/>
          <w:sz w:val="21"/>
          <w:szCs w:val="21"/>
        </w:rPr>
        <w:t>是</w:t>
      </w:r>
      <w:r w:rsidR="00A62BE1" w:rsidRPr="00237211">
        <w:rPr>
          <w:rFonts w:ascii="SimSun" w:hAnsi="SimSun"/>
          <w:sz w:val="21"/>
          <w:szCs w:val="21"/>
        </w:rPr>
        <w:t>在</w:t>
      </w:r>
      <w:r w:rsidRPr="00237211">
        <w:rPr>
          <w:rFonts w:ascii="SimSun" w:hAnsi="SimSun"/>
          <w:sz w:val="21"/>
          <w:szCs w:val="21"/>
        </w:rPr>
        <w:t>关于</w:t>
      </w:r>
      <w:r w:rsidR="00A62BE1" w:rsidRPr="00237211">
        <w:rPr>
          <w:rFonts w:ascii="SimSun" w:hAnsi="SimSun"/>
          <w:sz w:val="21"/>
          <w:szCs w:val="21"/>
        </w:rPr>
        <w:t>遗传资源</w:t>
      </w:r>
      <w:r w:rsidRPr="00237211">
        <w:rPr>
          <w:rFonts w:ascii="SimSun" w:hAnsi="SimSun"/>
          <w:sz w:val="21"/>
          <w:szCs w:val="21"/>
        </w:rPr>
        <w:t>、</w:t>
      </w:r>
      <w:r w:rsidR="00A62BE1" w:rsidRPr="00237211">
        <w:rPr>
          <w:rFonts w:ascii="SimSun" w:hAnsi="SimSun"/>
          <w:sz w:val="21"/>
          <w:szCs w:val="21"/>
        </w:rPr>
        <w:t>传统知识</w:t>
      </w:r>
      <w:r w:rsidRPr="00237211">
        <w:rPr>
          <w:rFonts w:ascii="SimSun" w:hAnsi="SimSun"/>
          <w:sz w:val="21"/>
          <w:szCs w:val="21"/>
        </w:rPr>
        <w:t>和</w:t>
      </w:r>
      <w:r w:rsidR="00A62BE1" w:rsidRPr="00237211">
        <w:rPr>
          <w:rFonts w:ascii="SimSun" w:hAnsi="SimSun"/>
          <w:sz w:val="21"/>
          <w:szCs w:val="21"/>
        </w:rPr>
        <w:t>传统文化表现形式</w:t>
      </w:r>
      <w:r w:rsidRPr="00237211">
        <w:rPr>
          <w:rFonts w:ascii="SimSun" w:hAnsi="SimSun"/>
          <w:sz w:val="21"/>
          <w:szCs w:val="21"/>
        </w:rPr>
        <w:t>的任何</w:t>
      </w:r>
      <w:r w:rsidR="00A62BE1" w:rsidRPr="00237211">
        <w:rPr>
          <w:rFonts w:ascii="SimSun" w:hAnsi="SimSun"/>
          <w:sz w:val="21"/>
          <w:szCs w:val="21"/>
        </w:rPr>
        <w:t>文书问题上</w:t>
      </w:r>
      <w:r w:rsidRPr="00237211">
        <w:rPr>
          <w:rFonts w:ascii="SimSun" w:hAnsi="SimSun"/>
          <w:sz w:val="21"/>
          <w:szCs w:val="21"/>
        </w:rPr>
        <w:t>达成共识的基础和前提。它邀请其他</w:t>
      </w:r>
      <w:r w:rsidR="00A62BE1" w:rsidRPr="00237211">
        <w:rPr>
          <w:rFonts w:ascii="SimSun" w:hAnsi="SimSun"/>
          <w:sz w:val="21"/>
          <w:szCs w:val="21"/>
        </w:rPr>
        <w:t>成</w:t>
      </w:r>
      <w:r w:rsidRPr="00237211">
        <w:rPr>
          <w:rFonts w:ascii="SimSun" w:hAnsi="SimSun"/>
          <w:sz w:val="21"/>
          <w:szCs w:val="21"/>
        </w:rPr>
        <w:t>员国认真考虑拟议研究的优点和价值，并愿意</w:t>
      </w:r>
      <w:r w:rsidR="00A62BE1" w:rsidRPr="00237211">
        <w:rPr>
          <w:rFonts w:ascii="SimSun" w:hAnsi="SimSun"/>
          <w:sz w:val="21"/>
          <w:szCs w:val="21"/>
        </w:rPr>
        <w:t>推动和支持这类提案。</w:t>
      </w:r>
    </w:p>
    <w:p w:rsidR="00A40BEB" w:rsidRPr="00237211" w:rsidRDefault="00FA79CC"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日本代表团感谢加拿大代表团的解释。作为共同</w:t>
      </w:r>
      <w:r w:rsidR="00A62BE1" w:rsidRPr="00237211">
        <w:rPr>
          <w:rFonts w:ascii="SimSun" w:hAnsi="SimSun"/>
          <w:sz w:val="21"/>
          <w:szCs w:val="21"/>
        </w:rPr>
        <w:t>提案国</w:t>
      </w:r>
      <w:r w:rsidRPr="00237211">
        <w:rPr>
          <w:rFonts w:ascii="SimSun" w:hAnsi="SimSun"/>
          <w:sz w:val="21"/>
          <w:szCs w:val="21"/>
        </w:rPr>
        <w:t>，它支持这项提案。</w:t>
      </w:r>
      <w:r w:rsidR="00A62BE1" w:rsidRPr="00237211">
        <w:rPr>
          <w:rFonts w:ascii="SimSun" w:hAnsi="SimSun"/>
          <w:sz w:val="21"/>
          <w:szCs w:val="21"/>
        </w:rPr>
        <w:t>很多成</w:t>
      </w:r>
      <w:r w:rsidRPr="00237211">
        <w:rPr>
          <w:rFonts w:ascii="SimSun" w:hAnsi="SimSun"/>
          <w:sz w:val="21"/>
          <w:szCs w:val="21"/>
        </w:rPr>
        <w:t>员国</w:t>
      </w:r>
      <w:r w:rsidR="00A62BE1" w:rsidRPr="00237211">
        <w:rPr>
          <w:rFonts w:ascii="SimSun" w:hAnsi="SimSun"/>
          <w:sz w:val="21"/>
          <w:szCs w:val="21"/>
        </w:rPr>
        <w:t>已经</w:t>
      </w:r>
      <w:r w:rsidRPr="00237211">
        <w:rPr>
          <w:rFonts w:ascii="SimSun" w:hAnsi="SimSun"/>
          <w:sz w:val="21"/>
          <w:szCs w:val="21"/>
        </w:rPr>
        <w:t>认识到</w:t>
      </w:r>
      <w:r w:rsidR="00A62BE1" w:rsidRPr="00237211">
        <w:rPr>
          <w:rFonts w:ascii="SimSun" w:hAnsi="SimSun"/>
          <w:sz w:val="21"/>
          <w:szCs w:val="21"/>
        </w:rPr>
        <w:t>采取</w:t>
      </w:r>
      <w:r w:rsidRPr="00237211">
        <w:rPr>
          <w:rFonts w:ascii="SimSun" w:hAnsi="SimSun"/>
          <w:sz w:val="21"/>
          <w:szCs w:val="21"/>
        </w:rPr>
        <w:t>循证方法的重要性。</w:t>
      </w:r>
      <w:r w:rsidR="00A62BE1" w:rsidRPr="00237211">
        <w:rPr>
          <w:rFonts w:ascii="SimSun" w:hAnsi="SimSun"/>
          <w:sz w:val="21"/>
          <w:szCs w:val="21"/>
        </w:rPr>
        <w:t>拟议</w:t>
      </w:r>
      <w:r w:rsidRPr="00237211">
        <w:rPr>
          <w:rFonts w:ascii="SimSun" w:hAnsi="SimSun"/>
          <w:sz w:val="21"/>
          <w:szCs w:val="21"/>
        </w:rPr>
        <w:t>研究是一种有效和富有成效的方式，</w:t>
      </w:r>
      <w:r w:rsidR="00A62BE1" w:rsidRPr="00237211">
        <w:rPr>
          <w:rFonts w:ascii="SimSun" w:hAnsi="SimSun"/>
          <w:sz w:val="21"/>
          <w:szCs w:val="21"/>
        </w:rPr>
        <w:t>能够在</w:t>
      </w:r>
      <w:r w:rsidRPr="00237211">
        <w:rPr>
          <w:rFonts w:ascii="SimSun" w:hAnsi="SimSun"/>
          <w:sz w:val="21"/>
          <w:szCs w:val="21"/>
        </w:rPr>
        <w:t>不延迟</w:t>
      </w:r>
      <w:r w:rsidR="00A62BE1" w:rsidRPr="00237211">
        <w:rPr>
          <w:rFonts w:ascii="SimSun" w:hAnsi="SimSun"/>
          <w:sz w:val="21"/>
          <w:szCs w:val="21"/>
        </w:rPr>
        <w:t>案文</w:t>
      </w:r>
      <w:r w:rsidRPr="00237211">
        <w:rPr>
          <w:rFonts w:ascii="SimSun" w:hAnsi="SimSun"/>
          <w:sz w:val="21"/>
          <w:szCs w:val="21"/>
        </w:rPr>
        <w:t>谈判的情况下</w:t>
      </w:r>
      <w:r w:rsidR="00A62BE1" w:rsidRPr="00237211">
        <w:rPr>
          <w:rFonts w:ascii="SimSun" w:hAnsi="SimSun"/>
          <w:sz w:val="21"/>
          <w:szCs w:val="21"/>
        </w:rPr>
        <w:t>促进在关于遗传资源</w:t>
      </w:r>
      <w:r w:rsidRPr="00237211">
        <w:rPr>
          <w:rFonts w:ascii="SimSun" w:hAnsi="SimSun"/>
          <w:sz w:val="21"/>
          <w:szCs w:val="21"/>
        </w:rPr>
        <w:t>和/或</w:t>
      </w:r>
      <w:r w:rsidR="00A62BE1" w:rsidRPr="00237211">
        <w:rPr>
          <w:rFonts w:ascii="SimSun" w:hAnsi="SimSun"/>
          <w:sz w:val="21"/>
          <w:szCs w:val="21"/>
        </w:rPr>
        <w:t>传统知识的</w:t>
      </w:r>
      <w:r w:rsidRPr="00237211">
        <w:rPr>
          <w:rFonts w:ascii="SimSun" w:hAnsi="SimSun"/>
          <w:sz w:val="21"/>
          <w:szCs w:val="21"/>
        </w:rPr>
        <w:t>核心问题</w:t>
      </w:r>
      <w:r w:rsidR="00A62BE1" w:rsidRPr="00237211">
        <w:rPr>
          <w:rFonts w:ascii="SimSun" w:hAnsi="SimSun"/>
          <w:sz w:val="21"/>
          <w:szCs w:val="21"/>
        </w:rPr>
        <w:t>上达成共识。</w:t>
      </w:r>
    </w:p>
    <w:p w:rsidR="0020505D" w:rsidRPr="00237211" w:rsidRDefault="00FA79CC"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美国代表团支持加拿大代表团</w:t>
      </w:r>
      <w:r w:rsidR="00A62BE1" w:rsidRPr="00237211">
        <w:rPr>
          <w:rFonts w:ascii="SimSun" w:hAnsi="SimSun"/>
          <w:sz w:val="21"/>
          <w:szCs w:val="21"/>
        </w:rPr>
        <w:t>提出的提案</w:t>
      </w:r>
      <w:r w:rsidRPr="00237211">
        <w:rPr>
          <w:rFonts w:ascii="SimSun" w:hAnsi="SimSun"/>
          <w:sz w:val="21"/>
          <w:szCs w:val="21"/>
        </w:rPr>
        <w:t>和日本代表团</w:t>
      </w:r>
      <w:r w:rsidR="00A62BE1" w:rsidRPr="00237211">
        <w:rPr>
          <w:rFonts w:ascii="SimSun" w:hAnsi="SimSun"/>
          <w:sz w:val="21"/>
          <w:szCs w:val="21"/>
        </w:rPr>
        <w:t>所提的意见</w:t>
      </w:r>
      <w:r w:rsidRPr="00237211">
        <w:rPr>
          <w:rFonts w:ascii="SimSun" w:hAnsi="SimSun"/>
          <w:sz w:val="21"/>
          <w:szCs w:val="21"/>
        </w:rPr>
        <w:t>。</w:t>
      </w:r>
      <w:r w:rsidR="00A62BE1" w:rsidRPr="00237211">
        <w:rPr>
          <w:rFonts w:ascii="SimSun" w:hAnsi="SimSun"/>
          <w:sz w:val="21"/>
          <w:szCs w:val="21"/>
        </w:rPr>
        <w:t>它</w:t>
      </w:r>
      <w:r w:rsidRPr="00237211">
        <w:rPr>
          <w:rFonts w:ascii="SimSun" w:hAnsi="SimSun"/>
          <w:sz w:val="21"/>
          <w:szCs w:val="21"/>
        </w:rPr>
        <w:t>回顾了</w:t>
      </w:r>
      <w:r w:rsidR="00A62BE1" w:rsidRPr="00237211">
        <w:rPr>
          <w:rFonts w:ascii="SimSun" w:hAnsi="SimSun"/>
          <w:sz w:val="21"/>
          <w:szCs w:val="21"/>
        </w:rPr>
        <w:t>IGC的</w:t>
      </w:r>
      <w:r w:rsidRPr="00237211">
        <w:rPr>
          <w:rFonts w:ascii="SimSun" w:hAnsi="SimSun"/>
          <w:sz w:val="21"/>
          <w:szCs w:val="21"/>
        </w:rPr>
        <w:t>2018/2019</w:t>
      </w:r>
      <w:r w:rsidR="00A62BE1" w:rsidRPr="00237211">
        <w:rPr>
          <w:rFonts w:ascii="SimSun" w:hAnsi="SimSun"/>
          <w:sz w:val="21"/>
          <w:szCs w:val="21"/>
        </w:rPr>
        <w:t>两年期任务</w:t>
      </w:r>
      <w:r w:rsidRPr="00237211">
        <w:rPr>
          <w:rFonts w:ascii="SimSun" w:hAnsi="SimSun"/>
          <w:sz w:val="21"/>
          <w:szCs w:val="21"/>
        </w:rPr>
        <w:t>授权及其</w:t>
      </w:r>
      <w:r w:rsidR="00A62BE1" w:rsidRPr="00237211">
        <w:rPr>
          <w:rFonts w:ascii="SimSun" w:hAnsi="SimSun"/>
          <w:sz w:val="21"/>
          <w:szCs w:val="21"/>
        </w:rPr>
        <w:t>各项</w:t>
      </w:r>
      <w:r w:rsidRPr="00237211">
        <w:rPr>
          <w:rFonts w:ascii="SimSun" w:hAnsi="SimSun"/>
          <w:sz w:val="21"/>
          <w:szCs w:val="21"/>
        </w:rPr>
        <w:t>研究</w:t>
      </w:r>
      <w:r w:rsidR="00A62BE1" w:rsidRPr="00237211">
        <w:rPr>
          <w:rFonts w:ascii="SimSun" w:hAnsi="SimSun"/>
          <w:sz w:val="21"/>
          <w:szCs w:val="21"/>
        </w:rPr>
        <w:t>的职权范围</w:t>
      </w:r>
      <w:r w:rsidRPr="00237211">
        <w:rPr>
          <w:rFonts w:ascii="SimSun" w:hAnsi="SimSun"/>
          <w:sz w:val="21"/>
          <w:szCs w:val="21"/>
        </w:rPr>
        <w:t>。在过去</w:t>
      </w:r>
      <w:r w:rsidR="00A62BE1" w:rsidRPr="00237211">
        <w:rPr>
          <w:rFonts w:ascii="SimSun" w:hAnsi="SimSun"/>
          <w:sz w:val="21"/>
          <w:szCs w:val="21"/>
        </w:rPr>
        <w:t>几届</w:t>
      </w:r>
      <w:r w:rsidRPr="00237211">
        <w:rPr>
          <w:rFonts w:ascii="SimSun" w:hAnsi="SimSun"/>
          <w:sz w:val="21"/>
          <w:szCs w:val="21"/>
        </w:rPr>
        <w:t>会议中，</w:t>
      </w:r>
      <w:r w:rsidR="00A62BE1" w:rsidRPr="00237211">
        <w:rPr>
          <w:rFonts w:ascii="SimSun" w:hAnsi="SimSun"/>
          <w:sz w:val="21"/>
          <w:szCs w:val="21"/>
        </w:rPr>
        <w:t>IGC</w:t>
      </w:r>
      <w:r w:rsidRPr="00237211">
        <w:rPr>
          <w:rFonts w:ascii="SimSun" w:hAnsi="SimSun"/>
          <w:sz w:val="21"/>
          <w:szCs w:val="21"/>
        </w:rPr>
        <w:t>就国</w:t>
      </w:r>
      <w:r w:rsidR="00A62BE1" w:rsidRPr="00237211">
        <w:rPr>
          <w:rFonts w:ascii="SimSun" w:hAnsi="SimSun"/>
          <w:sz w:val="21"/>
          <w:szCs w:val="21"/>
        </w:rPr>
        <w:t>内</w:t>
      </w:r>
      <w:r w:rsidRPr="00237211">
        <w:rPr>
          <w:rFonts w:ascii="SimSun" w:hAnsi="SimSun"/>
          <w:sz w:val="21"/>
          <w:szCs w:val="21"/>
        </w:rPr>
        <w:t>法律以及</w:t>
      </w:r>
      <w:r w:rsidR="00A62BE1" w:rsidRPr="00237211">
        <w:rPr>
          <w:rFonts w:ascii="SimSun" w:hAnsi="SimSun"/>
          <w:sz w:val="21"/>
          <w:szCs w:val="21"/>
        </w:rPr>
        <w:t>公开</w:t>
      </w:r>
      <w:r w:rsidRPr="00237211">
        <w:rPr>
          <w:rFonts w:ascii="SimSun" w:hAnsi="SimSun"/>
          <w:sz w:val="21"/>
          <w:szCs w:val="21"/>
        </w:rPr>
        <w:t>要求和</w:t>
      </w:r>
      <w:r w:rsidR="00A62BE1" w:rsidRPr="00237211">
        <w:rPr>
          <w:rFonts w:ascii="SimSun" w:hAnsi="SimSun"/>
          <w:sz w:val="21"/>
          <w:szCs w:val="21"/>
        </w:rPr>
        <w:t>ABS制度</w:t>
      </w:r>
      <w:r w:rsidRPr="00237211">
        <w:rPr>
          <w:rFonts w:ascii="SimSun" w:hAnsi="SimSun"/>
          <w:sz w:val="21"/>
          <w:szCs w:val="21"/>
        </w:rPr>
        <w:t>如何运</w:t>
      </w:r>
      <w:r w:rsidR="00A62BE1" w:rsidRPr="00237211">
        <w:rPr>
          <w:rFonts w:ascii="SimSun" w:hAnsi="SimSun"/>
          <w:sz w:val="21"/>
          <w:szCs w:val="21"/>
        </w:rPr>
        <w:t>行问题</w:t>
      </w:r>
      <w:r w:rsidRPr="00237211">
        <w:rPr>
          <w:rFonts w:ascii="SimSun" w:hAnsi="SimSun"/>
          <w:sz w:val="21"/>
          <w:szCs w:val="21"/>
        </w:rPr>
        <w:t>进行了建设性讨论。这些讨论有助于为</w:t>
      </w:r>
      <w:r w:rsidR="00A62BE1" w:rsidRPr="00237211">
        <w:rPr>
          <w:rFonts w:ascii="SimSun" w:hAnsi="SimSun"/>
          <w:sz w:val="21"/>
          <w:szCs w:val="21"/>
        </w:rPr>
        <w:t>案文</w:t>
      </w:r>
      <w:r w:rsidRPr="00237211">
        <w:rPr>
          <w:rFonts w:ascii="SimSun" w:hAnsi="SimSun"/>
          <w:sz w:val="21"/>
          <w:szCs w:val="21"/>
        </w:rPr>
        <w:t>谈判提供</w:t>
      </w:r>
      <w:r w:rsidR="00A62BE1" w:rsidRPr="00237211">
        <w:rPr>
          <w:rFonts w:ascii="SimSun" w:hAnsi="SimSun"/>
          <w:sz w:val="21"/>
          <w:szCs w:val="21"/>
        </w:rPr>
        <w:t>参考</w:t>
      </w:r>
      <w:r w:rsidRPr="00237211">
        <w:rPr>
          <w:rFonts w:ascii="SimSun" w:hAnsi="SimSun"/>
          <w:sz w:val="21"/>
          <w:szCs w:val="21"/>
        </w:rPr>
        <w:t>。该研究中的</w:t>
      </w:r>
      <w:r w:rsidR="00A62BE1" w:rsidRPr="00237211">
        <w:rPr>
          <w:rFonts w:ascii="SimSun" w:hAnsi="SimSun"/>
          <w:sz w:val="21"/>
          <w:szCs w:val="21"/>
        </w:rPr>
        <w:t>各种</w:t>
      </w:r>
      <w:r w:rsidRPr="00237211">
        <w:rPr>
          <w:rFonts w:ascii="SimSun" w:hAnsi="SimSun"/>
          <w:sz w:val="21"/>
          <w:szCs w:val="21"/>
        </w:rPr>
        <w:t>问题探讨了</w:t>
      </w:r>
      <w:r w:rsidR="00A62BE1" w:rsidRPr="00237211">
        <w:rPr>
          <w:rFonts w:ascii="SimSun" w:hAnsi="SimSun"/>
          <w:sz w:val="21"/>
          <w:szCs w:val="21"/>
        </w:rPr>
        <w:t>国家公开</w:t>
      </w:r>
      <w:r w:rsidRPr="00237211">
        <w:rPr>
          <w:rFonts w:ascii="SimSun" w:hAnsi="SimSun"/>
          <w:sz w:val="21"/>
          <w:szCs w:val="21"/>
        </w:rPr>
        <w:t>要求</w:t>
      </w:r>
      <w:r w:rsidR="00A62BE1" w:rsidRPr="00237211">
        <w:rPr>
          <w:rFonts w:ascii="SimSun" w:hAnsi="SimSun"/>
          <w:sz w:val="21"/>
          <w:szCs w:val="21"/>
        </w:rPr>
        <w:t>在</w:t>
      </w:r>
      <w:r w:rsidRPr="00237211">
        <w:rPr>
          <w:rFonts w:ascii="SimSun" w:hAnsi="SimSun"/>
          <w:sz w:val="21"/>
          <w:szCs w:val="21"/>
        </w:rPr>
        <w:t>确保遵守ABS</w:t>
      </w:r>
      <w:r w:rsidR="00A62BE1" w:rsidRPr="00237211">
        <w:rPr>
          <w:rFonts w:ascii="SimSun" w:hAnsi="SimSun"/>
          <w:sz w:val="21"/>
          <w:szCs w:val="21"/>
        </w:rPr>
        <w:t>制度</w:t>
      </w:r>
      <w:r w:rsidR="005068B8" w:rsidRPr="00237211">
        <w:rPr>
          <w:rFonts w:ascii="SimSun" w:hAnsi="SimSun"/>
          <w:sz w:val="21"/>
          <w:szCs w:val="21"/>
        </w:rPr>
        <w:t>方面</w:t>
      </w:r>
      <w:r w:rsidRPr="00237211">
        <w:rPr>
          <w:rFonts w:ascii="SimSun" w:hAnsi="SimSun"/>
          <w:sz w:val="21"/>
          <w:szCs w:val="21"/>
        </w:rPr>
        <w:t>的影响以及与不遵守</w:t>
      </w:r>
      <w:r w:rsidR="005068B8" w:rsidRPr="00237211">
        <w:rPr>
          <w:rFonts w:ascii="SimSun" w:hAnsi="SimSun"/>
          <w:sz w:val="21"/>
          <w:szCs w:val="21"/>
        </w:rPr>
        <w:t>相</w:t>
      </w:r>
      <w:r w:rsidRPr="00237211">
        <w:rPr>
          <w:rFonts w:ascii="SimSun" w:hAnsi="SimSun"/>
          <w:sz w:val="21"/>
          <w:szCs w:val="21"/>
        </w:rPr>
        <w:t>关的处罚</w:t>
      </w:r>
      <w:r w:rsidR="005068B8" w:rsidRPr="00237211">
        <w:rPr>
          <w:rFonts w:ascii="SimSun" w:hAnsi="SimSun"/>
          <w:sz w:val="21"/>
          <w:szCs w:val="21"/>
        </w:rPr>
        <w:t>等问题</w:t>
      </w:r>
      <w:r w:rsidRPr="00237211">
        <w:rPr>
          <w:rFonts w:ascii="SimSun" w:hAnsi="SimSun"/>
          <w:sz w:val="21"/>
          <w:szCs w:val="21"/>
        </w:rPr>
        <w:t>。</w:t>
      </w:r>
      <w:r w:rsidR="005068B8" w:rsidRPr="00237211">
        <w:rPr>
          <w:rFonts w:ascii="SimSun" w:hAnsi="SimSun"/>
          <w:sz w:val="21"/>
          <w:szCs w:val="21"/>
        </w:rPr>
        <w:t>该</w:t>
      </w:r>
      <w:r w:rsidRPr="00237211">
        <w:rPr>
          <w:rFonts w:ascii="SimSun" w:hAnsi="SimSun"/>
          <w:sz w:val="21"/>
          <w:szCs w:val="21"/>
        </w:rPr>
        <w:t>研究旨在</w:t>
      </w:r>
      <w:r w:rsidR="005068B8" w:rsidRPr="00237211">
        <w:rPr>
          <w:rFonts w:ascii="SimSun" w:hAnsi="SimSun"/>
          <w:sz w:val="21"/>
          <w:szCs w:val="21"/>
        </w:rPr>
        <w:t>为支持IGC的工作提供</w:t>
      </w:r>
      <w:r w:rsidRPr="00237211">
        <w:rPr>
          <w:rFonts w:ascii="SimSun" w:hAnsi="SimSun"/>
          <w:sz w:val="21"/>
          <w:szCs w:val="21"/>
        </w:rPr>
        <w:t>重要信息。</w:t>
      </w:r>
      <w:r w:rsidR="005068B8" w:rsidRPr="00237211">
        <w:rPr>
          <w:rFonts w:ascii="SimSun" w:hAnsi="SimSun"/>
          <w:sz w:val="21"/>
          <w:szCs w:val="21"/>
        </w:rPr>
        <w:t>目的</w:t>
      </w:r>
      <w:r w:rsidRPr="00237211">
        <w:rPr>
          <w:rFonts w:ascii="SimSun" w:hAnsi="SimSun"/>
          <w:sz w:val="21"/>
          <w:szCs w:val="21"/>
        </w:rPr>
        <w:t>并不是为了</w:t>
      </w:r>
      <w:r w:rsidR="005068B8" w:rsidRPr="00237211">
        <w:rPr>
          <w:rFonts w:ascii="SimSun" w:hAnsi="SimSun"/>
          <w:sz w:val="21"/>
          <w:szCs w:val="21"/>
        </w:rPr>
        <w:t>降低IGC的</w:t>
      </w:r>
      <w:r w:rsidRPr="00237211">
        <w:rPr>
          <w:rFonts w:ascii="SimSun" w:hAnsi="SimSun"/>
          <w:sz w:val="21"/>
          <w:szCs w:val="21"/>
        </w:rPr>
        <w:t>工作速度。它邀请其他代表团</w:t>
      </w:r>
      <w:r w:rsidR="005068B8" w:rsidRPr="00237211">
        <w:rPr>
          <w:rFonts w:ascii="SimSun" w:hAnsi="SimSun"/>
          <w:sz w:val="21"/>
          <w:szCs w:val="21"/>
        </w:rPr>
        <w:t>表达</w:t>
      </w:r>
      <w:r w:rsidRPr="00237211">
        <w:rPr>
          <w:rFonts w:ascii="SimSun" w:hAnsi="SimSun"/>
          <w:sz w:val="21"/>
          <w:szCs w:val="21"/>
        </w:rPr>
        <w:t>对该提案</w:t>
      </w:r>
      <w:r w:rsidR="005068B8" w:rsidRPr="00237211">
        <w:rPr>
          <w:rFonts w:ascii="SimSun" w:hAnsi="SimSun"/>
          <w:sz w:val="21"/>
          <w:szCs w:val="21"/>
        </w:rPr>
        <w:t>的支持，并欢迎其他成</w:t>
      </w:r>
      <w:r w:rsidRPr="00237211">
        <w:rPr>
          <w:rFonts w:ascii="SimSun" w:hAnsi="SimSun"/>
          <w:sz w:val="21"/>
          <w:szCs w:val="21"/>
        </w:rPr>
        <w:t>员国</w:t>
      </w:r>
      <w:r w:rsidR="005068B8" w:rsidRPr="00237211">
        <w:rPr>
          <w:rFonts w:ascii="SimSun" w:hAnsi="SimSun"/>
          <w:sz w:val="21"/>
          <w:szCs w:val="21"/>
        </w:rPr>
        <w:t>可能</w:t>
      </w:r>
      <w:r w:rsidRPr="00237211">
        <w:rPr>
          <w:rFonts w:ascii="SimSun" w:hAnsi="SimSun"/>
          <w:sz w:val="21"/>
          <w:szCs w:val="21"/>
        </w:rPr>
        <w:t>对该拟议研究</w:t>
      </w:r>
      <w:r w:rsidR="005068B8" w:rsidRPr="00237211">
        <w:rPr>
          <w:rFonts w:ascii="SimSun" w:hAnsi="SimSun"/>
          <w:sz w:val="21"/>
          <w:szCs w:val="21"/>
        </w:rPr>
        <w:t>提出的</w:t>
      </w:r>
      <w:r w:rsidRPr="00237211">
        <w:rPr>
          <w:rFonts w:ascii="SimSun" w:hAnsi="SimSun"/>
          <w:sz w:val="21"/>
          <w:szCs w:val="21"/>
        </w:rPr>
        <w:t>任何改进</w:t>
      </w:r>
      <w:r w:rsidR="005068B8" w:rsidRPr="00237211">
        <w:rPr>
          <w:rFonts w:ascii="SimSun" w:hAnsi="SimSun"/>
          <w:sz w:val="21"/>
          <w:szCs w:val="21"/>
        </w:rPr>
        <w:t>意见。</w:t>
      </w:r>
    </w:p>
    <w:p w:rsidR="00310E27" w:rsidRPr="00237211" w:rsidRDefault="005068B8"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大韩民国代表团感谢加拿大代表团介绍了提案。作为共同提案国，它支持拟议的研究，该研究将提供与当前国家经验有关的事实和循证信息。通过这项研究，成员国不仅可以听到遗传资源提供者介绍的不同意见或经验，而且还可以听到专利审查员以及直接受到引入公开要求影响的专利使用者的</w:t>
      </w:r>
      <w:r w:rsidR="001C3CA4" w:rsidRPr="00237211">
        <w:rPr>
          <w:rFonts w:ascii="SimSun" w:hAnsi="SimSun"/>
          <w:sz w:val="21"/>
          <w:szCs w:val="21"/>
        </w:rPr>
        <w:t>不同</w:t>
      </w:r>
      <w:r w:rsidRPr="00237211">
        <w:rPr>
          <w:rFonts w:ascii="SimSun" w:hAnsi="SimSun"/>
          <w:sz w:val="21"/>
          <w:szCs w:val="21"/>
        </w:rPr>
        <w:t>意见或经验。</w:t>
      </w:r>
      <w:r w:rsidR="001C3CA4" w:rsidRPr="00237211">
        <w:rPr>
          <w:rFonts w:ascii="SimSun" w:hAnsi="SimSun"/>
          <w:sz w:val="21"/>
          <w:szCs w:val="21"/>
        </w:rPr>
        <w:t>该研究将有助于均衡地反映各利益攸关方</w:t>
      </w:r>
      <w:r w:rsidRPr="00237211">
        <w:rPr>
          <w:rFonts w:ascii="SimSun" w:hAnsi="SimSun"/>
          <w:sz w:val="21"/>
          <w:szCs w:val="21"/>
        </w:rPr>
        <w:t>的滥用行为，有助于评估专利制度中</w:t>
      </w:r>
      <w:r w:rsidR="001C3CA4" w:rsidRPr="00237211">
        <w:rPr>
          <w:rFonts w:ascii="SimSun" w:hAnsi="SimSun"/>
          <w:sz w:val="21"/>
          <w:szCs w:val="21"/>
        </w:rPr>
        <w:t>的公开</w:t>
      </w:r>
      <w:r w:rsidRPr="00237211">
        <w:rPr>
          <w:rFonts w:ascii="SimSun" w:hAnsi="SimSun"/>
          <w:sz w:val="21"/>
          <w:szCs w:val="21"/>
        </w:rPr>
        <w:t>要求可能产生的影响，并</w:t>
      </w:r>
      <w:r w:rsidR="001C3CA4" w:rsidRPr="00237211">
        <w:rPr>
          <w:rFonts w:ascii="SimSun" w:hAnsi="SimSun"/>
          <w:sz w:val="21"/>
          <w:szCs w:val="21"/>
        </w:rPr>
        <w:t>能</w:t>
      </w:r>
      <w:r w:rsidRPr="00237211">
        <w:rPr>
          <w:rFonts w:ascii="SimSun" w:hAnsi="SimSun"/>
          <w:sz w:val="21"/>
          <w:szCs w:val="21"/>
        </w:rPr>
        <w:t>更好地了解IGC的核心问题</w:t>
      </w:r>
      <w:r w:rsidR="001C3CA4" w:rsidRPr="00237211">
        <w:rPr>
          <w:rFonts w:ascii="SimSun" w:hAnsi="SimSun"/>
          <w:sz w:val="21"/>
          <w:szCs w:val="21"/>
        </w:rPr>
        <w:t>。</w:t>
      </w:r>
    </w:p>
    <w:p w:rsidR="0056587F" w:rsidRPr="00237211" w:rsidRDefault="001C3CA4"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作为共同提案国，</w:t>
      </w:r>
      <w:r w:rsidR="005068B8" w:rsidRPr="00237211">
        <w:rPr>
          <w:rFonts w:ascii="SimSun" w:hAnsi="SimSun"/>
          <w:sz w:val="21"/>
          <w:szCs w:val="21"/>
        </w:rPr>
        <w:t>俄罗斯联邦代表团支持该提案。它支持先</w:t>
      </w:r>
      <w:r w:rsidRPr="00237211">
        <w:rPr>
          <w:rFonts w:ascii="SimSun" w:hAnsi="SimSun"/>
          <w:sz w:val="21"/>
          <w:szCs w:val="21"/>
        </w:rPr>
        <w:t>前</w:t>
      </w:r>
      <w:r w:rsidR="005068B8" w:rsidRPr="00237211">
        <w:rPr>
          <w:rFonts w:ascii="SimSun" w:hAnsi="SimSun"/>
          <w:sz w:val="21"/>
          <w:szCs w:val="21"/>
        </w:rPr>
        <w:t>表达的</w:t>
      </w:r>
      <w:r w:rsidRPr="00237211">
        <w:rPr>
          <w:rFonts w:ascii="SimSun" w:hAnsi="SimSun"/>
          <w:sz w:val="21"/>
          <w:szCs w:val="21"/>
        </w:rPr>
        <w:t>意见</w:t>
      </w:r>
      <w:r w:rsidR="005068B8" w:rsidRPr="00237211">
        <w:rPr>
          <w:rFonts w:ascii="SimSun" w:hAnsi="SimSun"/>
          <w:sz w:val="21"/>
          <w:szCs w:val="21"/>
        </w:rPr>
        <w:t>，</w:t>
      </w:r>
      <w:r w:rsidRPr="00237211">
        <w:rPr>
          <w:rFonts w:ascii="SimSun" w:hAnsi="SimSun"/>
          <w:sz w:val="21"/>
          <w:szCs w:val="21"/>
        </w:rPr>
        <w:t>即</w:t>
      </w:r>
      <w:r w:rsidR="005068B8" w:rsidRPr="00237211">
        <w:rPr>
          <w:rFonts w:ascii="SimSun" w:hAnsi="SimSun"/>
          <w:sz w:val="21"/>
          <w:szCs w:val="21"/>
        </w:rPr>
        <w:t>在专利方面确实存在着</w:t>
      </w:r>
      <w:r w:rsidRPr="00237211">
        <w:rPr>
          <w:rFonts w:ascii="SimSun" w:hAnsi="SimSun"/>
          <w:sz w:val="21"/>
          <w:szCs w:val="21"/>
        </w:rPr>
        <w:t>对</w:t>
      </w:r>
      <w:r w:rsidR="005068B8" w:rsidRPr="00237211">
        <w:rPr>
          <w:rFonts w:ascii="SimSun" w:hAnsi="SimSun"/>
          <w:sz w:val="21"/>
          <w:szCs w:val="21"/>
        </w:rPr>
        <w:t>来源</w:t>
      </w:r>
      <w:r w:rsidRPr="00237211">
        <w:rPr>
          <w:rFonts w:ascii="SimSun" w:hAnsi="SimSun"/>
          <w:sz w:val="21"/>
          <w:szCs w:val="21"/>
        </w:rPr>
        <w:t>视而不见</w:t>
      </w:r>
      <w:r w:rsidR="005068B8" w:rsidRPr="00237211">
        <w:rPr>
          <w:rFonts w:ascii="SimSun" w:hAnsi="SimSun"/>
          <w:sz w:val="21"/>
          <w:szCs w:val="21"/>
        </w:rPr>
        <w:t>的</w:t>
      </w:r>
      <w:r w:rsidRPr="00237211">
        <w:rPr>
          <w:rFonts w:ascii="SimSun" w:hAnsi="SimSun"/>
          <w:sz w:val="21"/>
          <w:szCs w:val="21"/>
        </w:rPr>
        <w:t>可能</w:t>
      </w:r>
      <w:r w:rsidR="005068B8" w:rsidRPr="00237211">
        <w:rPr>
          <w:rFonts w:ascii="SimSun" w:hAnsi="SimSun"/>
          <w:sz w:val="21"/>
          <w:szCs w:val="21"/>
        </w:rPr>
        <w:t>，人们必须更</w:t>
      </w:r>
      <w:r w:rsidRPr="00237211">
        <w:rPr>
          <w:rFonts w:ascii="SimSun" w:hAnsi="SimSun"/>
          <w:sz w:val="21"/>
          <w:szCs w:val="21"/>
        </w:rPr>
        <w:t>加</w:t>
      </w:r>
      <w:r w:rsidR="005068B8" w:rsidRPr="00237211">
        <w:rPr>
          <w:rFonts w:ascii="SimSun" w:hAnsi="SimSun"/>
          <w:sz w:val="21"/>
          <w:szCs w:val="21"/>
        </w:rPr>
        <w:t>深入地研究这个问题。特别是在确定</w:t>
      </w:r>
      <w:r w:rsidRPr="00237211">
        <w:rPr>
          <w:rFonts w:ascii="SimSun" w:hAnsi="SimSun"/>
          <w:sz w:val="21"/>
          <w:szCs w:val="21"/>
        </w:rPr>
        <w:t>公开</w:t>
      </w:r>
      <w:r w:rsidR="005068B8" w:rsidRPr="00237211">
        <w:rPr>
          <w:rFonts w:ascii="SimSun" w:hAnsi="SimSun"/>
          <w:sz w:val="21"/>
          <w:szCs w:val="21"/>
        </w:rPr>
        <w:t>机制方面，可</w:t>
      </w:r>
      <w:r w:rsidR="005068B8" w:rsidRPr="00237211">
        <w:rPr>
          <w:rFonts w:ascii="SimSun" w:hAnsi="SimSun"/>
          <w:sz w:val="21"/>
          <w:szCs w:val="21"/>
        </w:rPr>
        <w:lastRenderedPageBreak/>
        <w:t>以</w:t>
      </w:r>
      <w:r w:rsidRPr="00237211">
        <w:rPr>
          <w:rFonts w:ascii="SimSun" w:hAnsi="SimSun"/>
          <w:sz w:val="21"/>
          <w:szCs w:val="21"/>
        </w:rPr>
        <w:t>在IGC开展</w:t>
      </w:r>
      <w:r w:rsidR="005068B8" w:rsidRPr="00237211">
        <w:rPr>
          <w:rFonts w:ascii="SimSun" w:hAnsi="SimSun"/>
          <w:sz w:val="21"/>
          <w:szCs w:val="21"/>
        </w:rPr>
        <w:t>工作</w:t>
      </w:r>
      <w:r w:rsidRPr="00237211">
        <w:rPr>
          <w:rFonts w:ascii="SimSun" w:hAnsi="SimSun"/>
          <w:sz w:val="21"/>
          <w:szCs w:val="21"/>
        </w:rPr>
        <w:t>的</w:t>
      </w:r>
      <w:r w:rsidR="005068B8" w:rsidRPr="00237211">
        <w:rPr>
          <w:rFonts w:ascii="SimSun" w:hAnsi="SimSun"/>
          <w:sz w:val="21"/>
          <w:szCs w:val="21"/>
        </w:rPr>
        <w:t>同时进行这类研究，并且不会</w:t>
      </w:r>
      <w:r w:rsidRPr="00237211">
        <w:rPr>
          <w:rFonts w:ascii="SimSun" w:hAnsi="SimSun"/>
          <w:sz w:val="21"/>
          <w:szCs w:val="21"/>
        </w:rPr>
        <w:t>把时间</w:t>
      </w:r>
      <w:r w:rsidR="005068B8" w:rsidRPr="00237211">
        <w:rPr>
          <w:rFonts w:ascii="SimSun" w:hAnsi="SimSun"/>
          <w:sz w:val="21"/>
          <w:szCs w:val="21"/>
        </w:rPr>
        <w:t>浪费</w:t>
      </w:r>
      <w:r w:rsidRPr="00237211">
        <w:rPr>
          <w:rFonts w:ascii="SimSun" w:hAnsi="SimSun"/>
          <w:sz w:val="21"/>
          <w:szCs w:val="21"/>
        </w:rPr>
        <w:t>在</w:t>
      </w:r>
      <w:r w:rsidR="005068B8" w:rsidRPr="00237211">
        <w:rPr>
          <w:rFonts w:ascii="SimSun" w:hAnsi="SimSun"/>
          <w:sz w:val="21"/>
          <w:szCs w:val="21"/>
        </w:rPr>
        <w:t>讨论</w:t>
      </w:r>
      <w:r w:rsidRPr="00237211">
        <w:rPr>
          <w:rFonts w:ascii="SimSun" w:hAnsi="SimSun"/>
          <w:sz w:val="21"/>
          <w:szCs w:val="21"/>
        </w:rPr>
        <w:t>IGC</w:t>
      </w:r>
      <w:r w:rsidR="005068B8" w:rsidRPr="00237211">
        <w:rPr>
          <w:rFonts w:ascii="SimSun" w:hAnsi="SimSun"/>
          <w:sz w:val="21"/>
          <w:szCs w:val="21"/>
        </w:rPr>
        <w:t>文件</w:t>
      </w:r>
      <w:r w:rsidRPr="00237211">
        <w:rPr>
          <w:rFonts w:ascii="SimSun" w:hAnsi="SimSun"/>
          <w:sz w:val="21"/>
          <w:szCs w:val="21"/>
        </w:rPr>
        <w:t>上</w:t>
      </w:r>
      <w:r w:rsidR="005068B8" w:rsidRPr="00237211">
        <w:rPr>
          <w:rFonts w:ascii="SimSun" w:hAnsi="SimSun"/>
          <w:sz w:val="21"/>
          <w:szCs w:val="21"/>
        </w:rPr>
        <w:t>。该文件中</w:t>
      </w:r>
      <w:r w:rsidRPr="00237211">
        <w:rPr>
          <w:rFonts w:ascii="SimSun" w:hAnsi="SimSun"/>
          <w:sz w:val="21"/>
          <w:szCs w:val="21"/>
        </w:rPr>
        <w:t>阐述和说明</w:t>
      </w:r>
      <w:r w:rsidR="005068B8" w:rsidRPr="00237211">
        <w:rPr>
          <w:rFonts w:ascii="SimSun" w:hAnsi="SimSun"/>
          <w:sz w:val="21"/>
          <w:szCs w:val="21"/>
        </w:rPr>
        <w:t>的问题将提交</w:t>
      </w:r>
      <w:r w:rsidRPr="00237211">
        <w:rPr>
          <w:rFonts w:ascii="SimSun" w:hAnsi="SimSun"/>
          <w:sz w:val="21"/>
          <w:szCs w:val="21"/>
        </w:rPr>
        <w:t>那些</w:t>
      </w:r>
      <w:r w:rsidR="005068B8" w:rsidRPr="00237211">
        <w:rPr>
          <w:rFonts w:ascii="SimSun" w:hAnsi="SimSun"/>
          <w:sz w:val="21"/>
          <w:szCs w:val="21"/>
        </w:rPr>
        <w:t>参与实施</w:t>
      </w:r>
      <w:r w:rsidRPr="00237211">
        <w:rPr>
          <w:rFonts w:ascii="SimSun" w:hAnsi="SimSun"/>
          <w:sz w:val="21"/>
          <w:szCs w:val="21"/>
        </w:rPr>
        <w:t>公开</w:t>
      </w:r>
      <w:r w:rsidR="005068B8" w:rsidRPr="00237211">
        <w:rPr>
          <w:rFonts w:ascii="SimSun" w:hAnsi="SimSun"/>
          <w:sz w:val="21"/>
          <w:szCs w:val="21"/>
        </w:rPr>
        <w:t>程序的专利局，这些问题的答案将对其他部门和专利局非常有用</w:t>
      </w:r>
      <w:r w:rsidRPr="00237211">
        <w:rPr>
          <w:rFonts w:ascii="SimSun" w:hAnsi="SimSun"/>
          <w:sz w:val="21"/>
          <w:szCs w:val="21"/>
        </w:rPr>
        <w:t>。</w:t>
      </w:r>
    </w:p>
    <w:p w:rsidR="00DA1B79" w:rsidRPr="00237211" w:rsidRDefault="005068B8"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摩洛哥代表团代表非洲集团发言，</w:t>
      </w:r>
      <w:r w:rsidR="001C3CA4" w:rsidRPr="00237211">
        <w:rPr>
          <w:rFonts w:ascii="SimSun" w:hAnsi="SimSun"/>
          <w:sz w:val="21"/>
          <w:szCs w:val="21"/>
        </w:rPr>
        <w:t>感谢该提案的</w:t>
      </w:r>
      <w:r w:rsidRPr="00237211">
        <w:rPr>
          <w:rFonts w:ascii="SimSun" w:hAnsi="SimSun"/>
          <w:sz w:val="21"/>
          <w:szCs w:val="21"/>
        </w:rPr>
        <w:t>共同提案国。它回顾</w:t>
      </w:r>
      <w:r w:rsidR="001C3CA4" w:rsidRPr="00237211">
        <w:rPr>
          <w:rFonts w:ascii="SimSun" w:hAnsi="SimSun"/>
          <w:sz w:val="21"/>
          <w:szCs w:val="21"/>
        </w:rPr>
        <w:t>指出</w:t>
      </w:r>
      <w:r w:rsidRPr="00237211">
        <w:rPr>
          <w:rFonts w:ascii="SimSun" w:hAnsi="SimSun"/>
          <w:sz w:val="21"/>
          <w:szCs w:val="21"/>
        </w:rPr>
        <w:t>，在这一阶段的</w:t>
      </w:r>
      <w:r w:rsidR="001C3CA4" w:rsidRPr="00237211">
        <w:rPr>
          <w:rFonts w:ascii="SimSun" w:hAnsi="SimSun"/>
          <w:sz w:val="21"/>
          <w:szCs w:val="21"/>
        </w:rPr>
        <w:t>所有提案</w:t>
      </w:r>
      <w:r w:rsidRPr="00237211">
        <w:rPr>
          <w:rFonts w:ascii="SimSun" w:hAnsi="SimSun"/>
          <w:sz w:val="21"/>
          <w:szCs w:val="21"/>
        </w:rPr>
        <w:t>都只能使</w:t>
      </w:r>
      <w:r w:rsidR="001C3CA4" w:rsidRPr="00237211">
        <w:rPr>
          <w:rFonts w:ascii="SimSun" w:hAnsi="SimSun"/>
          <w:sz w:val="21"/>
          <w:szCs w:val="21"/>
        </w:rPr>
        <w:t>IGC偏离其目标，只会增加</w:t>
      </w:r>
      <w:r w:rsidRPr="00237211">
        <w:rPr>
          <w:rFonts w:ascii="SimSun" w:hAnsi="SimSun"/>
          <w:sz w:val="21"/>
          <w:szCs w:val="21"/>
        </w:rPr>
        <w:t>工作量。</w:t>
      </w:r>
      <w:r w:rsidR="001C3CA4" w:rsidRPr="00237211">
        <w:rPr>
          <w:rFonts w:ascii="SimSun" w:hAnsi="SimSun"/>
          <w:sz w:val="21"/>
          <w:szCs w:val="21"/>
        </w:rPr>
        <w:t>IGC</w:t>
      </w:r>
      <w:r w:rsidRPr="00237211">
        <w:rPr>
          <w:rFonts w:ascii="SimSun" w:hAnsi="SimSun"/>
          <w:sz w:val="21"/>
          <w:szCs w:val="21"/>
        </w:rPr>
        <w:t>必须充分利用剩下的时间，专注于</w:t>
      </w:r>
      <w:r w:rsidR="001C3CA4" w:rsidRPr="00237211">
        <w:rPr>
          <w:rFonts w:ascii="SimSun" w:hAnsi="SimSun"/>
          <w:sz w:val="21"/>
          <w:szCs w:val="21"/>
        </w:rPr>
        <w:t>正在</w:t>
      </w:r>
      <w:r w:rsidRPr="00237211">
        <w:rPr>
          <w:rFonts w:ascii="SimSun" w:hAnsi="SimSun"/>
          <w:sz w:val="21"/>
          <w:szCs w:val="21"/>
        </w:rPr>
        <w:t>讨论</w:t>
      </w:r>
      <w:r w:rsidR="006B2674" w:rsidRPr="00237211">
        <w:rPr>
          <w:rFonts w:ascii="SimSun" w:hAnsi="SimSun"/>
          <w:sz w:val="21"/>
          <w:szCs w:val="21"/>
        </w:rPr>
        <w:t>的</w:t>
      </w:r>
      <w:r w:rsidR="001C3CA4" w:rsidRPr="00237211">
        <w:rPr>
          <w:rFonts w:ascii="SimSun" w:hAnsi="SimSun"/>
          <w:sz w:val="21"/>
          <w:szCs w:val="21"/>
        </w:rPr>
        <w:t>案</w:t>
      </w:r>
      <w:r w:rsidR="00743770">
        <w:rPr>
          <w:rFonts w:ascii="SimSun" w:hAnsi="SimSun" w:hint="cs"/>
          <w:sz w:val="21"/>
          <w:szCs w:val="21"/>
        </w:rPr>
        <w:t>‍</w:t>
      </w:r>
      <w:r w:rsidR="001C3CA4" w:rsidRPr="00237211">
        <w:rPr>
          <w:rFonts w:ascii="SimSun" w:hAnsi="SimSun"/>
          <w:sz w:val="21"/>
          <w:szCs w:val="21"/>
        </w:rPr>
        <w:t>文。</w:t>
      </w:r>
    </w:p>
    <w:p w:rsidR="0038216B" w:rsidRPr="00237211" w:rsidRDefault="005068B8"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埃及代表团感谢所有参与提出建议和</w:t>
      </w:r>
      <w:r w:rsidR="00A8191A" w:rsidRPr="00237211">
        <w:rPr>
          <w:rFonts w:ascii="SimSun" w:hAnsi="SimSun"/>
          <w:sz w:val="21"/>
          <w:szCs w:val="21"/>
        </w:rPr>
        <w:t>提案</w:t>
      </w:r>
      <w:r w:rsidRPr="00237211">
        <w:rPr>
          <w:rFonts w:ascii="SimSun" w:hAnsi="SimSun"/>
          <w:sz w:val="21"/>
          <w:szCs w:val="21"/>
        </w:rPr>
        <w:t>的代表团。它非常尊重</w:t>
      </w:r>
      <w:r w:rsidR="00A8191A" w:rsidRPr="00237211">
        <w:rPr>
          <w:rFonts w:ascii="SimSun" w:hAnsi="SimSun"/>
          <w:sz w:val="21"/>
          <w:szCs w:val="21"/>
        </w:rPr>
        <w:t>它</w:t>
      </w:r>
      <w:r w:rsidRPr="00237211">
        <w:rPr>
          <w:rFonts w:ascii="SimSun" w:hAnsi="SimSun"/>
          <w:sz w:val="21"/>
          <w:szCs w:val="21"/>
        </w:rPr>
        <w:t>们。</w:t>
      </w:r>
      <w:r w:rsidR="00A8191A" w:rsidRPr="00237211">
        <w:rPr>
          <w:rFonts w:ascii="SimSun" w:hAnsi="SimSun"/>
          <w:sz w:val="21"/>
          <w:szCs w:val="21"/>
        </w:rPr>
        <w:t>不过</w:t>
      </w:r>
      <w:r w:rsidRPr="00237211">
        <w:rPr>
          <w:rFonts w:ascii="SimSun" w:hAnsi="SimSun"/>
          <w:sz w:val="21"/>
          <w:szCs w:val="21"/>
        </w:rPr>
        <w:t>，</w:t>
      </w:r>
      <w:r w:rsidR="00A8191A" w:rsidRPr="00237211">
        <w:rPr>
          <w:rFonts w:ascii="SimSun" w:hAnsi="SimSun"/>
          <w:sz w:val="21"/>
          <w:szCs w:val="21"/>
        </w:rPr>
        <w:t>IGC</w:t>
      </w:r>
      <w:r w:rsidRPr="00237211">
        <w:rPr>
          <w:rFonts w:ascii="SimSun" w:hAnsi="SimSun"/>
          <w:sz w:val="21"/>
          <w:szCs w:val="21"/>
        </w:rPr>
        <w:t>没有足够的时间</w:t>
      </w:r>
      <w:r w:rsidR="00A8191A" w:rsidRPr="00237211">
        <w:rPr>
          <w:rFonts w:ascii="SimSun" w:hAnsi="SimSun"/>
          <w:sz w:val="21"/>
          <w:szCs w:val="21"/>
        </w:rPr>
        <w:t>来研究和讨论所有这些提案</w:t>
      </w:r>
      <w:r w:rsidRPr="00237211">
        <w:rPr>
          <w:rFonts w:ascii="SimSun" w:hAnsi="SimSun"/>
          <w:sz w:val="21"/>
          <w:szCs w:val="21"/>
        </w:rPr>
        <w:t>，</w:t>
      </w:r>
      <w:r w:rsidR="00A8191A" w:rsidRPr="00237211">
        <w:rPr>
          <w:rFonts w:ascii="SimSun" w:hAnsi="SimSun"/>
          <w:sz w:val="21"/>
          <w:szCs w:val="21"/>
        </w:rPr>
        <w:t>尽管它们载有</w:t>
      </w:r>
      <w:r w:rsidRPr="00237211">
        <w:rPr>
          <w:rFonts w:ascii="SimSun" w:hAnsi="SimSun"/>
          <w:sz w:val="21"/>
          <w:szCs w:val="21"/>
        </w:rPr>
        <w:t>有趣的想法。然而，最重要的是</w:t>
      </w:r>
      <w:r w:rsidR="00A8191A" w:rsidRPr="00237211">
        <w:rPr>
          <w:rFonts w:ascii="SimSun" w:hAnsi="SimSun"/>
          <w:sz w:val="21"/>
          <w:szCs w:val="21"/>
        </w:rPr>
        <w:t>要</w:t>
      </w:r>
      <w:r w:rsidRPr="00237211">
        <w:rPr>
          <w:rFonts w:ascii="SimSun" w:hAnsi="SimSun"/>
          <w:sz w:val="21"/>
          <w:szCs w:val="21"/>
        </w:rPr>
        <w:t>重点</w:t>
      </w:r>
      <w:r w:rsidR="00A8191A" w:rsidRPr="00237211">
        <w:rPr>
          <w:rFonts w:ascii="SimSun" w:hAnsi="SimSun"/>
          <w:sz w:val="21"/>
          <w:szCs w:val="21"/>
        </w:rPr>
        <w:t>关注</w:t>
      </w:r>
      <w:r w:rsidRPr="00237211">
        <w:rPr>
          <w:rFonts w:ascii="SimSun" w:hAnsi="SimSun"/>
          <w:sz w:val="21"/>
          <w:szCs w:val="21"/>
        </w:rPr>
        <w:t>两个</w:t>
      </w:r>
      <w:r w:rsidR="00A8191A" w:rsidRPr="00237211">
        <w:rPr>
          <w:rFonts w:ascii="SimSun" w:hAnsi="SimSun"/>
          <w:sz w:val="21"/>
          <w:szCs w:val="21"/>
        </w:rPr>
        <w:t>载有条款草案的</w:t>
      </w:r>
      <w:r w:rsidRPr="00237211">
        <w:rPr>
          <w:rFonts w:ascii="SimSun" w:hAnsi="SimSun"/>
          <w:sz w:val="21"/>
          <w:szCs w:val="21"/>
        </w:rPr>
        <w:t>基本文件</w:t>
      </w:r>
      <w:r w:rsidR="00A8191A" w:rsidRPr="00237211">
        <w:rPr>
          <w:rFonts w:ascii="SimSun" w:hAnsi="SimSun"/>
          <w:sz w:val="21"/>
          <w:szCs w:val="21"/>
        </w:rPr>
        <w:t>。这</w:t>
      </w:r>
      <w:r w:rsidRPr="00237211">
        <w:rPr>
          <w:rFonts w:ascii="SimSun" w:hAnsi="SimSun"/>
          <w:sz w:val="21"/>
          <w:szCs w:val="21"/>
        </w:rPr>
        <w:t>是</w:t>
      </w:r>
      <w:r w:rsidR="00A8191A" w:rsidRPr="00237211">
        <w:rPr>
          <w:rFonts w:ascii="SimSun" w:hAnsi="SimSun"/>
          <w:sz w:val="21"/>
          <w:szCs w:val="21"/>
        </w:rPr>
        <w:t>IGC</w:t>
      </w:r>
      <w:r w:rsidRPr="00237211">
        <w:rPr>
          <w:rFonts w:ascii="SimSun" w:hAnsi="SimSun"/>
          <w:sz w:val="21"/>
          <w:szCs w:val="21"/>
        </w:rPr>
        <w:t>实现其目标</w:t>
      </w:r>
      <w:r w:rsidR="00A8191A" w:rsidRPr="00237211">
        <w:rPr>
          <w:rFonts w:ascii="SimSun" w:hAnsi="SimSun"/>
          <w:sz w:val="21"/>
          <w:szCs w:val="21"/>
        </w:rPr>
        <w:t>所</w:t>
      </w:r>
      <w:r w:rsidRPr="00237211">
        <w:rPr>
          <w:rFonts w:ascii="SimSun" w:hAnsi="SimSun"/>
          <w:sz w:val="21"/>
          <w:szCs w:val="21"/>
        </w:rPr>
        <w:t>需</w:t>
      </w:r>
      <w:r w:rsidR="00A8191A" w:rsidRPr="00237211">
        <w:rPr>
          <w:rFonts w:ascii="SimSun" w:hAnsi="SimSun"/>
          <w:sz w:val="21"/>
          <w:szCs w:val="21"/>
        </w:rPr>
        <w:t>要</w:t>
      </w:r>
      <w:r w:rsidRPr="00237211">
        <w:rPr>
          <w:rFonts w:ascii="SimSun" w:hAnsi="SimSun"/>
          <w:sz w:val="21"/>
          <w:szCs w:val="21"/>
        </w:rPr>
        <w:t>的工作方式</w:t>
      </w:r>
      <w:r w:rsidR="00A8191A" w:rsidRPr="00237211">
        <w:rPr>
          <w:rFonts w:ascii="SimSun" w:hAnsi="SimSun"/>
          <w:sz w:val="21"/>
          <w:szCs w:val="21"/>
        </w:rPr>
        <w:t>。</w:t>
      </w:r>
    </w:p>
    <w:p w:rsidR="00410F3B" w:rsidRPr="00237211" w:rsidRDefault="005068B8"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捷克共和国代表团支持该提案。回答其中列出的问题非常重要。它深信秘书处有能力</w:t>
      </w:r>
      <w:r w:rsidR="00A8191A" w:rsidRPr="00237211">
        <w:rPr>
          <w:rFonts w:ascii="SimSun" w:hAnsi="SimSun"/>
          <w:sz w:val="21"/>
          <w:szCs w:val="21"/>
        </w:rPr>
        <w:t>回答这些问题</w:t>
      </w:r>
      <w:r w:rsidRPr="00237211">
        <w:rPr>
          <w:rFonts w:ascii="SimSun" w:hAnsi="SimSun"/>
          <w:sz w:val="21"/>
          <w:szCs w:val="21"/>
        </w:rPr>
        <w:t>。</w:t>
      </w:r>
      <w:r w:rsidR="00A8191A" w:rsidRPr="00237211">
        <w:rPr>
          <w:rFonts w:ascii="SimSun" w:hAnsi="SimSun"/>
          <w:sz w:val="21"/>
          <w:szCs w:val="21"/>
        </w:rPr>
        <w:t>成</w:t>
      </w:r>
      <w:r w:rsidRPr="00237211">
        <w:rPr>
          <w:rFonts w:ascii="SimSun" w:hAnsi="SimSun"/>
          <w:sz w:val="21"/>
          <w:szCs w:val="21"/>
        </w:rPr>
        <w:t>员国没有能力回答所有这些问题。</w:t>
      </w:r>
      <w:r w:rsidR="00A8191A" w:rsidRPr="00237211">
        <w:rPr>
          <w:rFonts w:ascii="SimSun" w:hAnsi="SimSun"/>
          <w:sz w:val="21"/>
          <w:szCs w:val="21"/>
        </w:rPr>
        <w:t>IGC</w:t>
      </w:r>
      <w:r w:rsidRPr="00237211">
        <w:rPr>
          <w:rFonts w:ascii="SimSun" w:hAnsi="SimSun"/>
          <w:sz w:val="21"/>
          <w:szCs w:val="21"/>
        </w:rPr>
        <w:t>不是在真空中工作，而是在包括专利制度和</w:t>
      </w:r>
      <w:r w:rsidR="00A8191A" w:rsidRPr="00237211">
        <w:rPr>
          <w:rFonts w:ascii="SimSun" w:hAnsi="SimSun"/>
          <w:sz w:val="21"/>
          <w:szCs w:val="21"/>
        </w:rPr>
        <w:t>《</w:t>
      </w:r>
      <w:r w:rsidRPr="00237211">
        <w:rPr>
          <w:rFonts w:ascii="SimSun" w:hAnsi="SimSun"/>
          <w:sz w:val="21"/>
          <w:szCs w:val="21"/>
        </w:rPr>
        <w:t>名古屋议定书</w:t>
      </w:r>
      <w:r w:rsidR="00A8191A" w:rsidRPr="00237211">
        <w:rPr>
          <w:rFonts w:ascii="SimSun" w:hAnsi="SimSun"/>
          <w:sz w:val="21"/>
          <w:szCs w:val="21"/>
        </w:rPr>
        <w:t>》</w:t>
      </w:r>
      <w:r w:rsidRPr="00237211">
        <w:rPr>
          <w:rFonts w:ascii="SimSun" w:hAnsi="SimSun"/>
          <w:sz w:val="21"/>
          <w:szCs w:val="21"/>
        </w:rPr>
        <w:t>在内的健全的现有知识产权保护制度内工作，成员国</w:t>
      </w:r>
      <w:r w:rsidR="00A8191A" w:rsidRPr="00237211">
        <w:rPr>
          <w:rFonts w:ascii="SimSun" w:hAnsi="SimSun"/>
          <w:sz w:val="21"/>
          <w:szCs w:val="21"/>
        </w:rPr>
        <w:t>应该在IGC</w:t>
      </w:r>
      <w:r w:rsidRPr="00237211">
        <w:rPr>
          <w:rFonts w:ascii="SimSun" w:hAnsi="SimSun"/>
          <w:sz w:val="21"/>
          <w:szCs w:val="21"/>
        </w:rPr>
        <w:t>的工作中反映所有这些现有制度。</w:t>
      </w:r>
      <w:r w:rsidR="00A8191A" w:rsidRPr="00237211">
        <w:rPr>
          <w:rFonts w:ascii="SimSun" w:hAnsi="SimSun"/>
          <w:sz w:val="21"/>
          <w:szCs w:val="21"/>
        </w:rPr>
        <w:t>IGC</w:t>
      </w:r>
      <w:r w:rsidRPr="00237211">
        <w:rPr>
          <w:rFonts w:ascii="SimSun" w:hAnsi="SimSun"/>
          <w:sz w:val="21"/>
          <w:szCs w:val="21"/>
        </w:rPr>
        <w:t>需要回答这些问题。它不理解一些成员国</w:t>
      </w:r>
      <w:r w:rsidR="00A8191A" w:rsidRPr="00237211">
        <w:rPr>
          <w:rFonts w:ascii="SimSun" w:hAnsi="SimSun"/>
          <w:sz w:val="21"/>
          <w:szCs w:val="21"/>
        </w:rPr>
        <w:t>为什么会顽固地</w:t>
      </w:r>
      <w:r w:rsidRPr="00237211">
        <w:rPr>
          <w:rFonts w:ascii="SimSun" w:hAnsi="SimSun"/>
          <w:sz w:val="21"/>
          <w:szCs w:val="21"/>
        </w:rPr>
        <w:t>阻碍这项工作</w:t>
      </w:r>
      <w:r w:rsidR="00A8191A" w:rsidRPr="00237211">
        <w:rPr>
          <w:rFonts w:ascii="SimSun" w:hAnsi="SimSun"/>
          <w:sz w:val="21"/>
          <w:szCs w:val="21"/>
        </w:rPr>
        <w:t>。《</w:t>
      </w:r>
      <w:r w:rsidRPr="00237211">
        <w:rPr>
          <w:rFonts w:ascii="SimSun" w:hAnsi="SimSun"/>
          <w:sz w:val="21"/>
          <w:szCs w:val="21"/>
        </w:rPr>
        <w:t>名古屋议定书</w:t>
      </w:r>
      <w:r w:rsidR="00A8191A" w:rsidRPr="00237211">
        <w:rPr>
          <w:rFonts w:ascii="SimSun" w:hAnsi="SimSun"/>
          <w:sz w:val="21"/>
          <w:szCs w:val="21"/>
        </w:rPr>
        <w:t>》</w:t>
      </w:r>
      <w:r w:rsidRPr="00237211">
        <w:rPr>
          <w:rFonts w:ascii="SimSun" w:hAnsi="SimSun"/>
          <w:sz w:val="21"/>
          <w:szCs w:val="21"/>
        </w:rPr>
        <w:t>应</w:t>
      </w:r>
      <w:r w:rsidR="00A8191A" w:rsidRPr="00237211">
        <w:rPr>
          <w:rFonts w:ascii="SimSun" w:hAnsi="SimSun"/>
          <w:sz w:val="21"/>
          <w:szCs w:val="21"/>
        </w:rPr>
        <w:t>在IGC</w:t>
      </w:r>
      <w:r w:rsidRPr="00237211">
        <w:rPr>
          <w:rFonts w:ascii="SimSun" w:hAnsi="SimSun"/>
          <w:sz w:val="21"/>
          <w:szCs w:val="21"/>
        </w:rPr>
        <w:t>的工作中</w:t>
      </w:r>
      <w:r w:rsidR="00A8191A" w:rsidRPr="00237211">
        <w:rPr>
          <w:rFonts w:ascii="SimSun" w:hAnsi="SimSun"/>
          <w:sz w:val="21"/>
          <w:szCs w:val="21"/>
        </w:rPr>
        <w:t>得到反映</w:t>
      </w:r>
      <w:r w:rsidRPr="00237211">
        <w:rPr>
          <w:rFonts w:ascii="SimSun" w:hAnsi="SimSun"/>
          <w:sz w:val="21"/>
          <w:szCs w:val="21"/>
        </w:rPr>
        <w:t>，因为产权组织</w:t>
      </w:r>
      <w:r w:rsidR="00A8191A" w:rsidRPr="00237211">
        <w:rPr>
          <w:rFonts w:ascii="SimSun" w:hAnsi="SimSun"/>
          <w:sz w:val="21"/>
          <w:szCs w:val="21"/>
        </w:rPr>
        <w:t>的很</w:t>
      </w:r>
      <w:r w:rsidRPr="00237211">
        <w:rPr>
          <w:rFonts w:ascii="SimSun" w:hAnsi="SimSun"/>
          <w:sz w:val="21"/>
          <w:szCs w:val="21"/>
        </w:rPr>
        <w:t>多成员国</w:t>
      </w:r>
      <w:r w:rsidR="00A8191A" w:rsidRPr="00237211">
        <w:rPr>
          <w:rFonts w:ascii="SimSun" w:hAnsi="SimSun"/>
          <w:sz w:val="21"/>
          <w:szCs w:val="21"/>
        </w:rPr>
        <w:t>已经</w:t>
      </w:r>
      <w:r w:rsidRPr="00237211">
        <w:rPr>
          <w:rFonts w:ascii="SimSun" w:hAnsi="SimSun"/>
          <w:sz w:val="21"/>
          <w:szCs w:val="21"/>
        </w:rPr>
        <w:t>批准</w:t>
      </w:r>
      <w:r w:rsidR="00A8191A" w:rsidRPr="00237211">
        <w:rPr>
          <w:rFonts w:ascii="SimSun" w:hAnsi="SimSun"/>
          <w:sz w:val="21"/>
          <w:szCs w:val="21"/>
        </w:rPr>
        <w:t>该议定书。</w:t>
      </w:r>
    </w:p>
    <w:p w:rsidR="00E26D48" w:rsidRPr="00237211" w:rsidRDefault="005068B8"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印度代表团说，产权组织秘书处</w:t>
      </w:r>
      <w:r w:rsidR="00D274A9" w:rsidRPr="00237211">
        <w:rPr>
          <w:rFonts w:ascii="SimSun" w:hAnsi="SimSun"/>
          <w:sz w:val="21"/>
          <w:szCs w:val="21"/>
        </w:rPr>
        <w:t>所做的工作</w:t>
      </w:r>
      <w:r w:rsidRPr="00237211">
        <w:rPr>
          <w:rFonts w:ascii="SimSun" w:hAnsi="SimSun"/>
          <w:sz w:val="21"/>
          <w:szCs w:val="21"/>
        </w:rPr>
        <w:t>非常有见地，并</w:t>
      </w:r>
      <w:r w:rsidR="00D274A9" w:rsidRPr="00237211">
        <w:rPr>
          <w:rFonts w:ascii="SimSun" w:hAnsi="SimSun"/>
          <w:sz w:val="21"/>
          <w:szCs w:val="21"/>
        </w:rPr>
        <w:t>且已</w:t>
      </w:r>
      <w:r w:rsidRPr="00237211">
        <w:rPr>
          <w:rFonts w:ascii="SimSun" w:hAnsi="SimSun"/>
          <w:sz w:val="21"/>
          <w:szCs w:val="21"/>
        </w:rPr>
        <w:t>就</w:t>
      </w:r>
      <w:r w:rsidR="00D274A9" w:rsidRPr="00237211">
        <w:rPr>
          <w:rFonts w:ascii="SimSun" w:hAnsi="SimSun"/>
          <w:sz w:val="21"/>
          <w:szCs w:val="21"/>
        </w:rPr>
        <w:t>遗传资源</w:t>
      </w:r>
      <w:r w:rsidRPr="00237211">
        <w:rPr>
          <w:rFonts w:ascii="SimSun" w:hAnsi="SimSun"/>
          <w:sz w:val="21"/>
          <w:szCs w:val="21"/>
        </w:rPr>
        <w:t>、</w:t>
      </w:r>
      <w:r w:rsidR="00D274A9" w:rsidRPr="00237211">
        <w:rPr>
          <w:rFonts w:ascii="SimSun" w:hAnsi="SimSun"/>
          <w:sz w:val="21"/>
          <w:szCs w:val="21"/>
        </w:rPr>
        <w:t>传统知识</w:t>
      </w:r>
      <w:r w:rsidRPr="00237211">
        <w:rPr>
          <w:rFonts w:ascii="SimSun" w:hAnsi="SimSun"/>
          <w:sz w:val="21"/>
          <w:szCs w:val="21"/>
        </w:rPr>
        <w:t>和</w:t>
      </w:r>
      <w:r w:rsidR="00D274A9" w:rsidRPr="00237211">
        <w:rPr>
          <w:rFonts w:ascii="SimSun" w:hAnsi="SimSun"/>
          <w:sz w:val="21"/>
          <w:szCs w:val="21"/>
        </w:rPr>
        <w:t>传统文化表现形式问题拿</w:t>
      </w:r>
      <w:r w:rsidRPr="00237211">
        <w:rPr>
          <w:rFonts w:ascii="SimSun" w:hAnsi="SimSun"/>
          <w:sz w:val="21"/>
          <w:szCs w:val="21"/>
        </w:rPr>
        <w:t>出了研究</w:t>
      </w:r>
      <w:r w:rsidR="00D274A9" w:rsidRPr="00237211">
        <w:rPr>
          <w:rFonts w:ascii="SimSun" w:hAnsi="SimSun"/>
          <w:sz w:val="21"/>
          <w:szCs w:val="21"/>
        </w:rPr>
        <w:t>报告</w:t>
      </w:r>
      <w:r w:rsidRPr="00237211">
        <w:rPr>
          <w:rFonts w:ascii="SimSun" w:hAnsi="SimSun"/>
          <w:sz w:val="21"/>
          <w:szCs w:val="21"/>
        </w:rPr>
        <w:t>。</w:t>
      </w:r>
      <w:r w:rsidR="00D274A9" w:rsidRPr="00237211">
        <w:rPr>
          <w:rFonts w:ascii="SimSun" w:hAnsi="SimSun"/>
          <w:sz w:val="21"/>
          <w:szCs w:val="21"/>
        </w:rPr>
        <w:t>再</w:t>
      </w:r>
      <w:r w:rsidR="00D274A9" w:rsidRPr="00237211">
        <w:rPr>
          <w:rFonts w:ascii="SimSun" w:hAnsi="SimSun" w:hint="eastAsia"/>
          <w:sz w:val="21"/>
          <w:szCs w:val="21"/>
        </w:rPr>
        <w:t>搞</w:t>
      </w:r>
      <w:r w:rsidR="00D274A9" w:rsidRPr="00237211">
        <w:rPr>
          <w:rFonts w:ascii="SimSun" w:hAnsi="SimSun"/>
          <w:sz w:val="21"/>
          <w:szCs w:val="21"/>
        </w:rPr>
        <w:t>一个与IGC挂钩</w:t>
      </w:r>
      <w:r w:rsidRPr="00237211">
        <w:rPr>
          <w:rFonts w:ascii="SimSun" w:hAnsi="SimSun"/>
          <w:sz w:val="21"/>
          <w:szCs w:val="21"/>
        </w:rPr>
        <w:t>的研究不</w:t>
      </w:r>
      <w:r w:rsidR="00D274A9" w:rsidRPr="00237211">
        <w:rPr>
          <w:rFonts w:ascii="SimSun" w:hAnsi="SimSun"/>
          <w:sz w:val="21"/>
          <w:szCs w:val="21"/>
        </w:rPr>
        <w:t>会</w:t>
      </w:r>
      <w:r w:rsidRPr="00237211">
        <w:rPr>
          <w:rFonts w:ascii="SimSun" w:hAnsi="SimSun"/>
          <w:sz w:val="21"/>
          <w:szCs w:val="21"/>
        </w:rPr>
        <w:t>受</w:t>
      </w:r>
      <w:r w:rsidR="00D274A9" w:rsidRPr="00237211">
        <w:rPr>
          <w:rFonts w:ascii="SimSun" w:hAnsi="SimSun"/>
          <w:sz w:val="21"/>
          <w:szCs w:val="21"/>
        </w:rPr>
        <w:t>到</w:t>
      </w:r>
      <w:r w:rsidRPr="00237211">
        <w:rPr>
          <w:rFonts w:ascii="SimSun" w:hAnsi="SimSun"/>
          <w:sz w:val="21"/>
          <w:szCs w:val="21"/>
        </w:rPr>
        <w:t>欢迎。</w:t>
      </w:r>
      <w:r w:rsidR="00D274A9" w:rsidRPr="00237211">
        <w:rPr>
          <w:rFonts w:ascii="SimSun" w:hAnsi="SimSun"/>
          <w:sz w:val="21"/>
          <w:szCs w:val="21"/>
        </w:rPr>
        <w:t>不过，它支持</w:t>
      </w:r>
      <w:r w:rsidRPr="00237211">
        <w:rPr>
          <w:rFonts w:ascii="SimSun" w:hAnsi="SimSun"/>
          <w:sz w:val="21"/>
          <w:szCs w:val="21"/>
        </w:rPr>
        <w:t>产权组织秘书处单独</w:t>
      </w:r>
      <w:r w:rsidR="00D274A9" w:rsidRPr="00237211">
        <w:rPr>
          <w:rFonts w:ascii="SimSun" w:hAnsi="SimSun"/>
          <w:sz w:val="21"/>
          <w:szCs w:val="21"/>
        </w:rPr>
        <w:t>开展</w:t>
      </w:r>
      <w:r w:rsidRPr="00237211">
        <w:rPr>
          <w:rFonts w:ascii="SimSun" w:hAnsi="SimSun"/>
          <w:sz w:val="21"/>
          <w:szCs w:val="21"/>
        </w:rPr>
        <w:t>这项研究，而不与</w:t>
      </w:r>
      <w:r w:rsidR="00D274A9" w:rsidRPr="00237211">
        <w:rPr>
          <w:rFonts w:ascii="SimSun" w:hAnsi="SimSun"/>
          <w:sz w:val="21"/>
          <w:szCs w:val="21"/>
        </w:rPr>
        <w:t>IGC</w:t>
      </w:r>
      <w:r w:rsidRPr="00237211">
        <w:rPr>
          <w:rFonts w:ascii="SimSun" w:hAnsi="SimSun"/>
          <w:sz w:val="21"/>
          <w:szCs w:val="21"/>
        </w:rPr>
        <w:t>挂钩</w:t>
      </w:r>
      <w:r w:rsidR="00D274A9" w:rsidRPr="00237211">
        <w:rPr>
          <w:rFonts w:ascii="SimSun" w:hAnsi="SimSun"/>
          <w:sz w:val="21"/>
          <w:szCs w:val="21"/>
        </w:rPr>
        <w:t>。</w:t>
      </w:r>
    </w:p>
    <w:p w:rsidR="00655523" w:rsidRPr="00237211" w:rsidRDefault="005068B8"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南非代表团</w:t>
      </w:r>
      <w:r w:rsidR="00D274A9" w:rsidRPr="00237211">
        <w:rPr>
          <w:rFonts w:ascii="SimSun" w:hAnsi="SimSun"/>
          <w:sz w:val="21"/>
          <w:szCs w:val="21"/>
        </w:rPr>
        <w:t>赞同</w:t>
      </w:r>
      <w:r w:rsidRPr="00237211">
        <w:rPr>
          <w:rFonts w:ascii="SimSun" w:hAnsi="SimSun"/>
          <w:sz w:val="21"/>
          <w:szCs w:val="21"/>
        </w:rPr>
        <w:t>埃及代表团和摩洛哥代表团代表非洲集团所作的发言。它提醒共同</w:t>
      </w:r>
      <w:r w:rsidR="00D274A9" w:rsidRPr="00237211">
        <w:rPr>
          <w:rFonts w:ascii="SimSun" w:hAnsi="SimSun"/>
          <w:sz w:val="21"/>
          <w:szCs w:val="21"/>
        </w:rPr>
        <w:t>提案国注意成立IGC</w:t>
      </w:r>
      <w:r w:rsidRPr="00237211">
        <w:rPr>
          <w:rFonts w:ascii="SimSun" w:hAnsi="SimSun"/>
          <w:sz w:val="21"/>
          <w:szCs w:val="21"/>
        </w:rPr>
        <w:t>的理由</w:t>
      </w:r>
      <w:r w:rsidR="001E65B2" w:rsidRPr="00237211">
        <w:rPr>
          <w:rFonts w:ascii="SimSun" w:hAnsi="SimSun"/>
          <w:sz w:val="21"/>
          <w:szCs w:val="21"/>
        </w:rPr>
        <w:t>不是为了负责</w:t>
      </w:r>
      <w:r w:rsidRPr="00237211">
        <w:rPr>
          <w:rFonts w:ascii="SimSun" w:hAnsi="SimSun"/>
          <w:sz w:val="21"/>
          <w:szCs w:val="21"/>
        </w:rPr>
        <w:t>专利</w:t>
      </w:r>
      <w:r w:rsidR="001E65B2" w:rsidRPr="00237211">
        <w:rPr>
          <w:rFonts w:ascii="SimSun" w:hAnsi="SimSun"/>
          <w:sz w:val="21"/>
          <w:szCs w:val="21"/>
        </w:rPr>
        <w:t>事务</w:t>
      </w:r>
      <w:r w:rsidRPr="00237211">
        <w:rPr>
          <w:rFonts w:ascii="SimSun" w:hAnsi="SimSun"/>
          <w:sz w:val="21"/>
          <w:szCs w:val="21"/>
        </w:rPr>
        <w:t>。共同提案</w:t>
      </w:r>
      <w:r w:rsidR="00D274A9" w:rsidRPr="00237211">
        <w:rPr>
          <w:rFonts w:ascii="SimSun" w:hAnsi="SimSun"/>
          <w:sz w:val="21"/>
          <w:szCs w:val="21"/>
        </w:rPr>
        <w:t>国</w:t>
      </w:r>
      <w:r w:rsidRPr="00237211">
        <w:rPr>
          <w:rFonts w:ascii="SimSun" w:hAnsi="SimSun"/>
          <w:sz w:val="21"/>
          <w:szCs w:val="21"/>
        </w:rPr>
        <w:t>应将这些文件提交专利法常</w:t>
      </w:r>
      <w:r w:rsidR="001E65B2" w:rsidRPr="00237211">
        <w:rPr>
          <w:rFonts w:ascii="SimSun" w:hAnsi="SimSun"/>
          <w:sz w:val="21"/>
          <w:szCs w:val="21"/>
        </w:rPr>
        <w:t>设</w:t>
      </w:r>
      <w:r w:rsidRPr="00237211">
        <w:rPr>
          <w:rFonts w:ascii="SimSun" w:hAnsi="SimSun"/>
          <w:sz w:val="21"/>
          <w:szCs w:val="21"/>
        </w:rPr>
        <w:t>委员会</w:t>
      </w:r>
      <w:r w:rsidR="001E65B2" w:rsidRPr="00237211">
        <w:rPr>
          <w:rFonts w:ascii="SimSun" w:hAnsi="SimSun"/>
          <w:sz w:val="21"/>
          <w:szCs w:val="21"/>
        </w:rPr>
        <w:t>。</w:t>
      </w:r>
    </w:p>
    <w:p w:rsidR="00995CF4" w:rsidRPr="00237211" w:rsidRDefault="001E65B2"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美国代表团介绍了“关于由产权组织秘书处对产权组织成员国传统知识保护现有专门制度进行研究的提案”（文件WIPO/GRTKF/IC/38/13）。在IGC第三十七届会议上介绍了该文件之后，很多成员国表示对该研究感兴趣。为了改进该提案并对IGC第三十七届会议上提出的建议做出回应，它修改了标题以便更好地反映拟议研究的目标。该文件旨在为IGC的工作做出重要贡献。IGC的任务授权中</w:t>
      </w:r>
      <w:r w:rsidRPr="00237211">
        <w:rPr>
          <w:rFonts w:ascii="SimSun" w:hAnsi="SimSun" w:hint="eastAsia"/>
          <w:sz w:val="21"/>
          <w:szCs w:val="21"/>
        </w:rPr>
        <w:t>包括开展</w:t>
      </w:r>
      <w:r w:rsidR="00A63E36" w:rsidRPr="00237211">
        <w:rPr>
          <w:rFonts w:ascii="SimSun" w:hAnsi="SimSun" w:hint="eastAsia"/>
          <w:sz w:val="21"/>
          <w:szCs w:val="21"/>
        </w:rPr>
        <w:t>制定</w:t>
      </w:r>
      <w:r w:rsidRPr="00237211">
        <w:rPr>
          <w:rFonts w:ascii="SimSun" w:hAnsi="SimSun" w:hint="eastAsia"/>
          <w:sz w:val="21"/>
          <w:szCs w:val="21"/>
        </w:rPr>
        <w:t>和更新包括</w:t>
      </w:r>
      <w:r w:rsidRPr="00237211">
        <w:rPr>
          <w:rFonts w:ascii="SimSun" w:hAnsi="SimSun"/>
          <w:sz w:val="21"/>
          <w:szCs w:val="21"/>
        </w:rPr>
        <w:t>国内立法在内的各种研究。IGC面临的任务涉及平衡一系列的复杂问题，其中包括回应</w:t>
      </w:r>
      <w:r w:rsidR="00CC6012" w:rsidRPr="00237211">
        <w:rPr>
          <w:rFonts w:ascii="SimSun" w:hAnsi="SimSun"/>
          <w:sz w:val="21"/>
          <w:szCs w:val="21"/>
        </w:rPr>
        <w:t>土著人民和当地社区</w:t>
      </w:r>
      <w:r w:rsidRPr="00237211">
        <w:rPr>
          <w:rFonts w:ascii="SimSun" w:hAnsi="SimSun"/>
          <w:sz w:val="21"/>
          <w:szCs w:val="21"/>
        </w:rPr>
        <w:t>对</w:t>
      </w:r>
      <w:r w:rsidR="00CC6012" w:rsidRPr="00237211">
        <w:rPr>
          <w:rFonts w:ascii="SimSun" w:hAnsi="SimSun"/>
          <w:sz w:val="21"/>
          <w:szCs w:val="21"/>
        </w:rPr>
        <w:t>未经授权</w:t>
      </w:r>
      <w:r w:rsidRPr="00237211">
        <w:rPr>
          <w:rFonts w:ascii="SimSun" w:hAnsi="SimSun"/>
          <w:sz w:val="21"/>
          <w:szCs w:val="21"/>
        </w:rPr>
        <w:t>使用</w:t>
      </w:r>
      <w:r w:rsidR="00CC6012" w:rsidRPr="00237211">
        <w:rPr>
          <w:rFonts w:ascii="SimSun" w:hAnsi="SimSun"/>
          <w:sz w:val="21"/>
          <w:szCs w:val="21"/>
        </w:rPr>
        <w:t>传统知识</w:t>
      </w:r>
      <w:r w:rsidRPr="00237211">
        <w:rPr>
          <w:rFonts w:ascii="SimSun" w:hAnsi="SimSun"/>
          <w:sz w:val="21"/>
          <w:szCs w:val="21"/>
        </w:rPr>
        <w:t>的</w:t>
      </w:r>
      <w:r w:rsidR="00CC6012" w:rsidRPr="00237211">
        <w:rPr>
          <w:rFonts w:ascii="SimSun" w:hAnsi="SimSun"/>
          <w:sz w:val="21"/>
          <w:szCs w:val="21"/>
        </w:rPr>
        <w:t>关切</w:t>
      </w:r>
      <w:r w:rsidRPr="00237211">
        <w:rPr>
          <w:rFonts w:ascii="SimSun" w:hAnsi="SimSun"/>
          <w:sz w:val="21"/>
          <w:szCs w:val="21"/>
        </w:rPr>
        <w:t>，特别是在商业</w:t>
      </w:r>
      <w:r w:rsidR="00CC6012" w:rsidRPr="00237211">
        <w:rPr>
          <w:rFonts w:ascii="SimSun" w:hAnsi="SimSun"/>
          <w:sz w:val="21"/>
          <w:szCs w:val="21"/>
        </w:rPr>
        <w:t>活动</w:t>
      </w:r>
      <w:r w:rsidRPr="00237211">
        <w:rPr>
          <w:rFonts w:ascii="SimSun" w:hAnsi="SimSun"/>
          <w:sz w:val="21"/>
          <w:szCs w:val="21"/>
        </w:rPr>
        <w:t>中，允许</w:t>
      </w:r>
      <w:r w:rsidR="00CC6012" w:rsidRPr="00237211">
        <w:rPr>
          <w:rFonts w:ascii="SimSun" w:hAnsi="SimSun"/>
          <w:sz w:val="21"/>
          <w:szCs w:val="21"/>
        </w:rPr>
        <w:t>原属</w:t>
      </w:r>
      <w:r w:rsidRPr="00237211">
        <w:rPr>
          <w:rFonts w:ascii="SimSun" w:hAnsi="SimSun"/>
          <w:sz w:val="21"/>
          <w:szCs w:val="21"/>
        </w:rPr>
        <w:t>社区本身积极使用</w:t>
      </w:r>
      <w:r w:rsidR="00CC6012" w:rsidRPr="00237211">
        <w:rPr>
          <w:rFonts w:ascii="SimSun" w:hAnsi="SimSun"/>
          <w:sz w:val="21"/>
          <w:szCs w:val="21"/>
        </w:rPr>
        <w:t>传统知识以及维护私营部门、博物馆、档案馆和图书馆等</w:t>
      </w:r>
      <w:r w:rsidRPr="00237211">
        <w:rPr>
          <w:rFonts w:ascii="SimSun" w:hAnsi="SimSun"/>
          <w:sz w:val="21"/>
          <w:szCs w:val="21"/>
        </w:rPr>
        <w:t>其他</w:t>
      </w:r>
      <w:r w:rsidR="00CC6012" w:rsidRPr="00237211">
        <w:rPr>
          <w:rFonts w:ascii="SimSun" w:hAnsi="SimSun"/>
          <w:sz w:val="21"/>
          <w:szCs w:val="21"/>
        </w:rPr>
        <w:t>利益攸关方</w:t>
      </w:r>
      <w:r w:rsidRPr="00237211">
        <w:rPr>
          <w:rFonts w:ascii="SimSun" w:hAnsi="SimSun"/>
          <w:sz w:val="21"/>
          <w:szCs w:val="21"/>
        </w:rPr>
        <w:t>的利益。</w:t>
      </w:r>
      <w:r w:rsidR="00C52626" w:rsidRPr="00237211">
        <w:rPr>
          <w:rFonts w:ascii="SimSun" w:hAnsi="SimSun"/>
          <w:sz w:val="21"/>
          <w:szCs w:val="21"/>
        </w:rPr>
        <w:t>在过去二十年里，产权组织的一些成员已在其国家法律中纳入了保护传统知识的条款。更好地了解这些法律的范围、其实施性质和有效性及其总体影响将使IGC受益。拟议研究旨在以IGC开展的工作主体为基础，收集更多信息，使IGC能够更好地了解保护传统知识的制度。本提案包含的问题涉及到以下内容：</w:t>
      </w:r>
      <w:r w:rsidR="006E316B" w:rsidRPr="00237211">
        <w:rPr>
          <w:rFonts w:ascii="SimSun" w:hAnsi="SimSun"/>
          <w:sz w:val="21"/>
          <w:szCs w:val="21"/>
        </w:rPr>
        <w:t>现有传统知识保护制度</w:t>
      </w:r>
      <w:r w:rsidR="00C52626" w:rsidRPr="00237211">
        <w:rPr>
          <w:rFonts w:ascii="SimSun" w:hAnsi="SimSun"/>
          <w:sz w:val="21"/>
          <w:szCs w:val="21"/>
        </w:rPr>
        <w:t>的性质、各国实施和执行这些法律和法规的范围、适用这些法律和法规的例子、法律是否适用于公众使用的客体以及可能适用的任何例外和限制。</w:t>
      </w:r>
      <w:r w:rsidRPr="00237211">
        <w:rPr>
          <w:rFonts w:ascii="SimSun" w:hAnsi="SimSun"/>
          <w:sz w:val="21"/>
          <w:szCs w:val="21"/>
        </w:rPr>
        <w:t>这项研究与其他研究不同，确实是在现有研究基础上</w:t>
      </w:r>
      <w:r w:rsidR="006E316B" w:rsidRPr="00237211">
        <w:rPr>
          <w:rFonts w:ascii="SimSun" w:hAnsi="SimSun"/>
          <w:sz w:val="21"/>
          <w:szCs w:val="21"/>
        </w:rPr>
        <w:t>采取的下一步骤</w:t>
      </w:r>
      <w:r w:rsidRPr="00237211">
        <w:rPr>
          <w:rFonts w:ascii="SimSun" w:hAnsi="SimSun"/>
          <w:sz w:val="21"/>
          <w:szCs w:val="21"/>
        </w:rPr>
        <w:t>。这项新的研究</w:t>
      </w:r>
      <w:r w:rsidR="006E316B" w:rsidRPr="00237211">
        <w:rPr>
          <w:rFonts w:ascii="SimSun" w:hAnsi="SimSun"/>
          <w:sz w:val="21"/>
          <w:szCs w:val="21"/>
        </w:rPr>
        <w:t>提案</w:t>
      </w:r>
      <w:r w:rsidRPr="00237211">
        <w:rPr>
          <w:rFonts w:ascii="SimSun" w:hAnsi="SimSun"/>
          <w:sz w:val="21"/>
          <w:szCs w:val="21"/>
        </w:rPr>
        <w:t>将</w:t>
      </w:r>
      <w:r w:rsidR="006E316B" w:rsidRPr="00237211">
        <w:rPr>
          <w:rFonts w:ascii="SimSun" w:hAnsi="SimSun"/>
          <w:sz w:val="21"/>
          <w:szCs w:val="21"/>
        </w:rPr>
        <w:t>超越</w:t>
      </w:r>
      <w:r w:rsidRPr="00237211">
        <w:rPr>
          <w:rFonts w:ascii="SimSun" w:hAnsi="SimSun"/>
          <w:sz w:val="21"/>
          <w:szCs w:val="21"/>
        </w:rPr>
        <w:t>现有研究和其他参考资料所涵盖的法律和协议的语言，并研究法律和协议在实践中</w:t>
      </w:r>
      <w:r w:rsidR="002B5A40" w:rsidRPr="00237211">
        <w:rPr>
          <w:rFonts w:ascii="SimSun" w:hAnsi="SimSun"/>
          <w:sz w:val="21"/>
          <w:szCs w:val="21"/>
        </w:rPr>
        <w:t>如何发挥</w:t>
      </w:r>
      <w:r w:rsidRPr="00237211">
        <w:rPr>
          <w:rFonts w:ascii="SimSun" w:hAnsi="SimSun"/>
          <w:sz w:val="21"/>
          <w:szCs w:val="21"/>
        </w:rPr>
        <w:t>作用、如何实施以及</w:t>
      </w:r>
      <w:r w:rsidR="002B5A40" w:rsidRPr="00237211">
        <w:rPr>
          <w:rFonts w:ascii="SimSun" w:hAnsi="SimSun"/>
          <w:sz w:val="21"/>
          <w:szCs w:val="21"/>
        </w:rPr>
        <w:t>对所涉及的人员产生何种</w:t>
      </w:r>
      <w:r w:rsidRPr="00237211">
        <w:rPr>
          <w:rFonts w:ascii="SimSun" w:hAnsi="SimSun"/>
          <w:sz w:val="21"/>
          <w:szCs w:val="21"/>
        </w:rPr>
        <w:t>影响。拟议研究不会延误谈判进展，而</w:t>
      </w:r>
      <w:r w:rsidR="002B5A40" w:rsidRPr="00237211">
        <w:rPr>
          <w:rFonts w:ascii="SimSun" w:hAnsi="SimSun"/>
          <w:sz w:val="21"/>
          <w:szCs w:val="21"/>
        </w:rPr>
        <w:t>该提案</w:t>
      </w:r>
      <w:r w:rsidRPr="00237211">
        <w:rPr>
          <w:rFonts w:ascii="SimSun" w:hAnsi="SimSun"/>
          <w:sz w:val="21"/>
          <w:szCs w:val="21"/>
        </w:rPr>
        <w:t>反映</w:t>
      </w:r>
      <w:r w:rsidR="002B5A40" w:rsidRPr="00237211">
        <w:rPr>
          <w:rFonts w:ascii="SimSun" w:hAnsi="SimSun"/>
          <w:sz w:val="21"/>
          <w:szCs w:val="21"/>
        </w:rPr>
        <w:t>了为</w:t>
      </w:r>
      <w:r w:rsidRPr="00237211">
        <w:rPr>
          <w:rFonts w:ascii="SimSun" w:hAnsi="SimSun"/>
          <w:sz w:val="21"/>
          <w:szCs w:val="21"/>
        </w:rPr>
        <w:t>收集比以往研究</w:t>
      </w:r>
      <w:r w:rsidR="002B5A40" w:rsidRPr="00237211">
        <w:rPr>
          <w:rFonts w:ascii="SimSun" w:hAnsi="SimSun"/>
          <w:sz w:val="21"/>
          <w:szCs w:val="21"/>
        </w:rPr>
        <w:t>的设想</w:t>
      </w:r>
      <w:r w:rsidRPr="00237211">
        <w:rPr>
          <w:rFonts w:ascii="SimSun" w:hAnsi="SimSun"/>
          <w:sz w:val="21"/>
          <w:szCs w:val="21"/>
        </w:rPr>
        <w:t>更具体、更相关的信息</w:t>
      </w:r>
      <w:r w:rsidR="002B5A40" w:rsidRPr="00237211">
        <w:rPr>
          <w:rFonts w:ascii="SimSun" w:hAnsi="SimSun"/>
          <w:sz w:val="21"/>
          <w:szCs w:val="21"/>
        </w:rPr>
        <w:t>而做出的一种真诚的努力</w:t>
      </w:r>
      <w:r w:rsidRPr="00237211">
        <w:rPr>
          <w:rFonts w:ascii="SimSun" w:hAnsi="SimSun"/>
          <w:sz w:val="21"/>
          <w:szCs w:val="21"/>
        </w:rPr>
        <w:t>，并从最近通过新的</w:t>
      </w:r>
      <w:r w:rsidR="002B5A40" w:rsidRPr="00237211">
        <w:rPr>
          <w:rFonts w:ascii="SimSun" w:hAnsi="SimSun"/>
          <w:sz w:val="21"/>
          <w:szCs w:val="21"/>
        </w:rPr>
        <w:t>传统知识法律</w:t>
      </w:r>
      <w:r w:rsidRPr="00237211">
        <w:rPr>
          <w:rFonts w:ascii="SimSun" w:hAnsi="SimSun"/>
          <w:sz w:val="21"/>
          <w:szCs w:val="21"/>
        </w:rPr>
        <w:t>的成员国</w:t>
      </w:r>
      <w:r w:rsidR="002B5A40" w:rsidRPr="00237211">
        <w:rPr>
          <w:rFonts w:ascii="SimSun" w:hAnsi="SimSun"/>
          <w:sz w:val="21"/>
          <w:szCs w:val="21"/>
        </w:rPr>
        <w:t>那里</w:t>
      </w:r>
      <w:r w:rsidRPr="00237211">
        <w:rPr>
          <w:rFonts w:ascii="SimSun" w:hAnsi="SimSun"/>
          <w:sz w:val="21"/>
          <w:szCs w:val="21"/>
        </w:rPr>
        <w:t>获取最新信息。</w:t>
      </w:r>
      <w:r w:rsidR="002B5A40" w:rsidRPr="00237211">
        <w:rPr>
          <w:rFonts w:ascii="SimSun" w:hAnsi="SimSun"/>
          <w:sz w:val="21"/>
          <w:szCs w:val="21"/>
        </w:rPr>
        <w:t>IGC</w:t>
      </w:r>
      <w:r w:rsidRPr="00237211">
        <w:rPr>
          <w:rFonts w:ascii="SimSun" w:hAnsi="SimSun"/>
          <w:sz w:val="21"/>
          <w:szCs w:val="21"/>
        </w:rPr>
        <w:t>不是为了写一份有抱负的声明，而是为了</w:t>
      </w:r>
      <w:r w:rsidR="002B5A40" w:rsidRPr="00237211">
        <w:rPr>
          <w:rFonts w:ascii="SimSun" w:hAnsi="SimSun"/>
          <w:sz w:val="21"/>
          <w:szCs w:val="21"/>
        </w:rPr>
        <w:t>制定一项</w:t>
      </w:r>
      <w:r w:rsidRPr="00237211">
        <w:rPr>
          <w:rFonts w:ascii="SimSun" w:hAnsi="SimSun"/>
          <w:sz w:val="21"/>
          <w:szCs w:val="21"/>
        </w:rPr>
        <w:t>在实践中</w:t>
      </w:r>
      <w:r w:rsidR="002B5A40" w:rsidRPr="00237211">
        <w:rPr>
          <w:rFonts w:ascii="SimSun" w:hAnsi="SimSun"/>
          <w:sz w:val="21"/>
          <w:szCs w:val="21"/>
        </w:rPr>
        <w:t>能够发挥作用、有明确的参数且能够在国内实施以及可供各土著人民和当地社区、政府和公众使用的文书</w:t>
      </w:r>
      <w:r w:rsidRPr="00237211">
        <w:rPr>
          <w:rFonts w:ascii="SimSun" w:hAnsi="SimSun"/>
          <w:sz w:val="21"/>
          <w:szCs w:val="21"/>
        </w:rPr>
        <w:t>。该研究旨在</w:t>
      </w:r>
      <w:r w:rsidR="002B5A40" w:rsidRPr="00237211">
        <w:rPr>
          <w:rFonts w:ascii="SimSun" w:hAnsi="SimSun"/>
          <w:sz w:val="21"/>
          <w:szCs w:val="21"/>
        </w:rPr>
        <w:t>形成</w:t>
      </w:r>
      <w:r w:rsidRPr="00237211">
        <w:rPr>
          <w:rFonts w:ascii="SimSun" w:hAnsi="SimSun"/>
          <w:sz w:val="21"/>
          <w:szCs w:val="21"/>
        </w:rPr>
        <w:t>重要信息</w:t>
      </w:r>
      <w:r w:rsidR="002B5A40" w:rsidRPr="00237211">
        <w:rPr>
          <w:rFonts w:ascii="SimSun" w:hAnsi="SimSun"/>
          <w:sz w:val="21"/>
          <w:szCs w:val="21"/>
        </w:rPr>
        <w:t>以供IGC参考</w:t>
      </w:r>
      <w:r w:rsidRPr="00237211">
        <w:rPr>
          <w:rFonts w:ascii="SimSun" w:hAnsi="SimSun"/>
          <w:sz w:val="21"/>
          <w:szCs w:val="21"/>
        </w:rPr>
        <w:t>并支持其授权工作。它邀请了</w:t>
      </w:r>
      <w:r w:rsidR="002B5A40" w:rsidRPr="00237211">
        <w:rPr>
          <w:rFonts w:ascii="SimSun" w:hAnsi="SimSun"/>
          <w:sz w:val="21"/>
          <w:szCs w:val="21"/>
        </w:rPr>
        <w:t>IGC支持</w:t>
      </w:r>
      <w:r w:rsidRPr="00237211">
        <w:rPr>
          <w:rFonts w:ascii="SimSun" w:hAnsi="SimSun"/>
          <w:sz w:val="21"/>
          <w:szCs w:val="21"/>
        </w:rPr>
        <w:t>该提案。</w:t>
      </w:r>
      <w:r w:rsidR="002B5A40" w:rsidRPr="00237211">
        <w:rPr>
          <w:rFonts w:ascii="SimSun" w:hAnsi="SimSun"/>
          <w:sz w:val="21"/>
          <w:szCs w:val="21"/>
        </w:rPr>
        <w:t>代表团还澄清，对成</w:t>
      </w:r>
      <w:r w:rsidRPr="00237211">
        <w:rPr>
          <w:rFonts w:ascii="SimSun" w:hAnsi="SimSun"/>
          <w:sz w:val="21"/>
          <w:szCs w:val="21"/>
        </w:rPr>
        <w:t>员国</w:t>
      </w:r>
      <w:r w:rsidR="002B5A40" w:rsidRPr="00237211">
        <w:rPr>
          <w:rFonts w:ascii="SimSun" w:hAnsi="SimSun"/>
          <w:sz w:val="21"/>
          <w:szCs w:val="21"/>
        </w:rPr>
        <w:t>而言，</w:t>
      </w:r>
      <w:r w:rsidR="00E55521" w:rsidRPr="00237211">
        <w:rPr>
          <w:rFonts w:ascii="SimSun" w:hAnsi="SimSun"/>
          <w:sz w:val="21"/>
          <w:szCs w:val="21"/>
        </w:rPr>
        <w:t>这是</w:t>
      </w:r>
      <w:r w:rsidRPr="00237211">
        <w:rPr>
          <w:rFonts w:ascii="SimSun" w:hAnsi="SimSun"/>
          <w:sz w:val="21"/>
          <w:szCs w:val="21"/>
        </w:rPr>
        <w:t>一系列</w:t>
      </w:r>
      <w:r w:rsidR="00E55521" w:rsidRPr="00237211">
        <w:rPr>
          <w:rFonts w:ascii="SimSun" w:hAnsi="SimSun"/>
          <w:sz w:val="21"/>
          <w:szCs w:val="21"/>
        </w:rPr>
        <w:t>的</w:t>
      </w:r>
      <w:r w:rsidRPr="00237211">
        <w:rPr>
          <w:rFonts w:ascii="SimSun" w:hAnsi="SimSun"/>
          <w:sz w:val="21"/>
          <w:szCs w:val="21"/>
        </w:rPr>
        <w:t>问题。</w:t>
      </w:r>
      <w:r w:rsidR="00E55521" w:rsidRPr="00237211">
        <w:rPr>
          <w:rFonts w:ascii="SimSun" w:hAnsi="SimSun"/>
          <w:sz w:val="21"/>
          <w:szCs w:val="21"/>
        </w:rPr>
        <w:t>由此形成</w:t>
      </w:r>
      <w:r w:rsidRPr="00237211">
        <w:rPr>
          <w:rFonts w:ascii="SimSun" w:hAnsi="SimSun"/>
          <w:sz w:val="21"/>
          <w:szCs w:val="21"/>
        </w:rPr>
        <w:t>的文件将是</w:t>
      </w:r>
      <w:r w:rsidR="00E55521" w:rsidRPr="00237211">
        <w:rPr>
          <w:rFonts w:ascii="SimSun" w:hAnsi="SimSun"/>
          <w:sz w:val="21"/>
          <w:szCs w:val="21"/>
        </w:rPr>
        <w:t>对各种</w:t>
      </w:r>
      <w:r w:rsidRPr="00237211">
        <w:rPr>
          <w:rFonts w:ascii="SimSun" w:hAnsi="SimSun"/>
          <w:sz w:val="21"/>
          <w:szCs w:val="21"/>
        </w:rPr>
        <w:t>答案</w:t>
      </w:r>
      <w:r w:rsidR="00E55521" w:rsidRPr="00237211">
        <w:rPr>
          <w:rFonts w:ascii="SimSun" w:hAnsi="SimSun"/>
          <w:sz w:val="21"/>
          <w:szCs w:val="21"/>
        </w:rPr>
        <w:t>进行</w:t>
      </w:r>
      <w:r w:rsidRPr="00237211">
        <w:rPr>
          <w:rFonts w:ascii="SimSun" w:hAnsi="SimSun"/>
          <w:sz w:val="21"/>
          <w:szCs w:val="21"/>
        </w:rPr>
        <w:t>的汇编。</w:t>
      </w:r>
    </w:p>
    <w:p w:rsidR="00372DF1" w:rsidRPr="00237211" w:rsidRDefault="001E65B2"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lastRenderedPageBreak/>
        <w:t>日本代表团感谢美国代表团</w:t>
      </w:r>
      <w:r w:rsidR="008C3510" w:rsidRPr="00237211">
        <w:rPr>
          <w:rFonts w:ascii="SimSun" w:hAnsi="SimSun"/>
          <w:sz w:val="21"/>
          <w:szCs w:val="21"/>
        </w:rPr>
        <w:t>解释</w:t>
      </w:r>
      <w:r w:rsidRPr="00237211">
        <w:rPr>
          <w:rFonts w:ascii="SimSun" w:hAnsi="SimSun"/>
          <w:sz w:val="21"/>
          <w:szCs w:val="21"/>
        </w:rPr>
        <w:t>新提</w:t>
      </w:r>
      <w:r w:rsidR="008C3510" w:rsidRPr="00237211">
        <w:rPr>
          <w:rFonts w:ascii="SimSun" w:hAnsi="SimSun"/>
          <w:sz w:val="21"/>
          <w:szCs w:val="21"/>
        </w:rPr>
        <w:t>案</w:t>
      </w:r>
      <w:r w:rsidRPr="00237211">
        <w:rPr>
          <w:rFonts w:ascii="SimSun" w:hAnsi="SimSun"/>
          <w:sz w:val="21"/>
          <w:szCs w:val="21"/>
        </w:rPr>
        <w:t>。</w:t>
      </w:r>
      <w:r w:rsidR="008C3510" w:rsidRPr="00237211">
        <w:rPr>
          <w:rFonts w:ascii="SimSun" w:hAnsi="SimSun"/>
          <w:sz w:val="21"/>
          <w:szCs w:val="21"/>
        </w:rPr>
        <w:t>IGC</w:t>
      </w:r>
      <w:r w:rsidRPr="00237211">
        <w:rPr>
          <w:rFonts w:ascii="SimSun" w:hAnsi="SimSun"/>
          <w:sz w:val="21"/>
          <w:szCs w:val="21"/>
        </w:rPr>
        <w:t>必须</w:t>
      </w:r>
      <w:r w:rsidR="008C3510" w:rsidRPr="00237211">
        <w:rPr>
          <w:rFonts w:ascii="SimSun" w:hAnsi="SimSun"/>
          <w:sz w:val="21"/>
          <w:szCs w:val="21"/>
        </w:rPr>
        <w:t>继续采用</w:t>
      </w:r>
      <w:r w:rsidRPr="00237211">
        <w:rPr>
          <w:rFonts w:ascii="SimSun" w:hAnsi="SimSun"/>
          <w:sz w:val="21"/>
          <w:szCs w:val="21"/>
        </w:rPr>
        <w:t>2018/2019</w:t>
      </w:r>
      <w:r w:rsidR="008C3510" w:rsidRPr="00237211">
        <w:rPr>
          <w:rFonts w:ascii="SimSun" w:hAnsi="SimSun"/>
          <w:sz w:val="21"/>
          <w:szCs w:val="21"/>
        </w:rPr>
        <w:t>两年期任务</w:t>
      </w:r>
      <w:r w:rsidRPr="00237211">
        <w:rPr>
          <w:rFonts w:ascii="SimSun" w:hAnsi="SimSun"/>
          <w:sz w:val="21"/>
          <w:szCs w:val="21"/>
        </w:rPr>
        <w:t>授权</w:t>
      </w:r>
      <w:r w:rsidR="00AB296A" w:rsidRPr="00237211">
        <w:rPr>
          <w:rFonts w:ascii="SimSun" w:hAnsi="SimSun"/>
          <w:sz w:val="21"/>
          <w:szCs w:val="21"/>
        </w:rPr>
        <w:t>(</w:t>
      </w:r>
      <w:r w:rsidRPr="00237211">
        <w:rPr>
          <w:rFonts w:ascii="SimSun" w:hAnsi="SimSun"/>
          <w:sz w:val="21"/>
          <w:szCs w:val="21"/>
        </w:rPr>
        <w:t>c</w:t>
      </w:r>
      <w:r w:rsidR="00AB296A" w:rsidRPr="00237211">
        <w:rPr>
          <w:rFonts w:ascii="SimSun" w:hAnsi="SimSun"/>
          <w:sz w:val="21"/>
          <w:szCs w:val="21"/>
        </w:rPr>
        <w:t>)</w:t>
      </w:r>
      <w:r w:rsidRPr="00237211">
        <w:rPr>
          <w:rFonts w:ascii="SimSun" w:hAnsi="SimSun"/>
          <w:sz w:val="21"/>
          <w:szCs w:val="21"/>
        </w:rPr>
        <w:t>段中规定的循证</w:t>
      </w:r>
      <w:r w:rsidR="008C3510" w:rsidRPr="00237211">
        <w:rPr>
          <w:rFonts w:ascii="SimSun" w:hAnsi="SimSun"/>
          <w:sz w:val="21"/>
          <w:szCs w:val="21"/>
        </w:rPr>
        <w:t>办</w:t>
      </w:r>
      <w:r w:rsidRPr="00237211">
        <w:rPr>
          <w:rFonts w:ascii="SimSun" w:hAnsi="SimSun"/>
          <w:sz w:val="21"/>
          <w:szCs w:val="21"/>
        </w:rPr>
        <w:t>法，特别是该</w:t>
      </w:r>
      <w:r w:rsidR="008C3510" w:rsidRPr="00237211">
        <w:rPr>
          <w:rFonts w:ascii="SimSun" w:hAnsi="SimSun"/>
          <w:sz w:val="21"/>
          <w:szCs w:val="21"/>
        </w:rPr>
        <w:t>任务</w:t>
      </w:r>
      <w:r w:rsidRPr="00237211">
        <w:rPr>
          <w:rFonts w:ascii="SimSun" w:hAnsi="SimSun"/>
          <w:sz w:val="21"/>
          <w:szCs w:val="21"/>
        </w:rPr>
        <w:t>授权</w:t>
      </w:r>
      <w:r w:rsidR="008C3510" w:rsidRPr="00237211">
        <w:rPr>
          <w:rFonts w:ascii="SimSun" w:hAnsi="SimSun"/>
          <w:sz w:val="21"/>
          <w:szCs w:val="21"/>
        </w:rPr>
        <w:t>中</w:t>
      </w:r>
      <w:r w:rsidR="00AB296A" w:rsidRPr="00237211">
        <w:rPr>
          <w:rFonts w:ascii="SimSun" w:hAnsi="SimSun"/>
          <w:sz w:val="21"/>
          <w:szCs w:val="21"/>
        </w:rPr>
        <w:t>(</w:t>
      </w:r>
      <w:r w:rsidRPr="00237211">
        <w:rPr>
          <w:rFonts w:ascii="SimSun" w:hAnsi="SimSun"/>
          <w:sz w:val="21"/>
          <w:szCs w:val="21"/>
        </w:rPr>
        <w:t>d</w:t>
      </w:r>
      <w:r w:rsidR="00AB296A" w:rsidRPr="00237211">
        <w:rPr>
          <w:rFonts w:ascii="SimSun" w:hAnsi="SimSun"/>
          <w:sz w:val="21"/>
          <w:szCs w:val="21"/>
        </w:rPr>
        <w:t>)</w:t>
      </w:r>
      <w:r w:rsidRPr="00237211">
        <w:rPr>
          <w:rFonts w:ascii="SimSun" w:hAnsi="SimSun"/>
          <w:sz w:val="21"/>
          <w:szCs w:val="21"/>
        </w:rPr>
        <w:t>段规定循证</w:t>
      </w:r>
      <w:r w:rsidR="008C3510" w:rsidRPr="00237211">
        <w:rPr>
          <w:rFonts w:ascii="SimSun" w:hAnsi="SimSun"/>
          <w:sz w:val="21"/>
          <w:szCs w:val="21"/>
        </w:rPr>
        <w:t>办</w:t>
      </w:r>
      <w:r w:rsidRPr="00237211">
        <w:rPr>
          <w:rFonts w:ascii="SimSun" w:hAnsi="SimSun"/>
          <w:sz w:val="21"/>
          <w:szCs w:val="21"/>
        </w:rPr>
        <w:t>法</w:t>
      </w:r>
      <w:r w:rsidR="008C3510" w:rsidRPr="00237211">
        <w:rPr>
          <w:rFonts w:ascii="SimSun" w:hAnsi="SimSun"/>
          <w:sz w:val="21"/>
          <w:szCs w:val="21"/>
        </w:rPr>
        <w:t>适用于</w:t>
      </w:r>
      <w:r w:rsidRPr="00237211">
        <w:rPr>
          <w:rFonts w:ascii="SimSun" w:hAnsi="SimSun"/>
          <w:sz w:val="21"/>
          <w:szCs w:val="21"/>
        </w:rPr>
        <w:t>开展或更新</w:t>
      </w:r>
      <w:r w:rsidR="008C3510" w:rsidRPr="00237211">
        <w:rPr>
          <w:rFonts w:ascii="SimSun" w:hAnsi="SimSun"/>
          <w:sz w:val="21"/>
          <w:szCs w:val="21"/>
        </w:rPr>
        <w:t>尤其涉及包括各自国家国内法的国家经验的实例</w:t>
      </w:r>
      <w:r w:rsidRPr="00237211">
        <w:rPr>
          <w:rFonts w:ascii="SimSun" w:hAnsi="SimSun"/>
          <w:sz w:val="21"/>
          <w:szCs w:val="21"/>
        </w:rPr>
        <w:t>。考虑到这一点，作为该提案的共同提案国，</w:t>
      </w:r>
      <w:r w:rsidR="008C3510" w:rsidRPr="00237211">
        <w:rPr>
          <w:rFonts w:ascii="SimSun" w:hAnsi="SimSun"/>
          <w:sz w:val="21"/>
          <w:szCs w:val="21"/>
        </w:rPr>
        <w:t>日本代表团</w:t>
      </w:r>
      <w:r w:rsidRPr="00237211">
        <w:rPr>
          <w:rFonts w:ascii="SimSun" w:hAnsi="SimSun"/>
          <w:sz w:val="21"/>
          <w:szCs w:val="21"/>
        </w:rPr>
        <w:t>建议产权组织秘书处邀请那些</w:t>
      </w:r>
      <w:r w:rsidR="008C3510" w:rsidRPr="00237211">
        <w:rPr>
          <w:rFonts w:ascii="SimSun" w:hAnsi="SimSun"/>
          <w:sz w:val="21"/>
          <w:szCs w:val="21"/>
        </w:rPr>
        <w:t>已经</w:t>
      </w:r>
      <w:r w:rsidRPr="00237211">
        <w:rPr>
          <w:rFonts w:ascii="SimSun" w:hAnsi="SimSun"/>
          <w:sz w:val="21"/>
          <w:szCs w:val="21"/>
        </w:rPr>
        <w:t>制定</w:t>
      </w:r>
      <w:r w:rsidR="008C3510" w:rsidRPr="00237211">
        <w:rPr>
          <w:rFonts w:ascii="SimSun" w:hAnsi="SimSun"/>
          <w:sz w:val="21"/>
          <w:szCs w:val="21"/>
        </w:rPr>
        <w:t>国家</w:t>
      </w:r>
      <w:r w:rsidRPr="00237211">
        <w:rPr>
          <w:rFonts w:ascii="SimSun" w:hAnsi="SimSun"/>
          <w:sz w:val="21"/>
          <w:szCs w:val="21"/>
        </w:rPr>
        <w:t>保护</w:t>
      </w:r>
      <w:r w:rsidR="008C3510" w:rsidRPr="00237211">
        <w:rPr>
          <w:rFonts w:ascii="SimSun" w:hAnsi="SimSun"/>
          <w:sz w:val="21"/>
          <w:szCs w:val="21"/>
        </w:rPr>
        <w:t>传统知识专门法律的</w:t>
      </w:r>
      <w:r w:rsidRPr="00237211">
        <w:rPr>
          <w:rFonts w:ascii="SimSun" w:hAnsi="SimSun"/>
          <w:sz w:val="21"/>
          <w:szCs w:val="21"/>
        </w:rPr>
        <w:t>产权组织成员国对该文件</w:t>
      </w:r>
      <w:r w:rsidR="008C3510" w:rsidRPr="00237211">
        <w:rPr>
          <w:rFonts w:ascii="SimSun" w:hAnsi="SimSun"/>
          <w:sz w:val="21"/>
          <w:szCs w:val="21"/>
        </w:rPr>
        <w:t>中</w:t>
      </w:r>
      <w:r w:rsidRPr="00237211">
        <w:rPr>
          <w:rFonts w:ascii="SimSun" w:hAnsi="SimSun"/>
          <w:sz w:val="21"/>
          <w:szCs w:val="21"/>
        </w:rPr>
        <w:t>所载问题</w:t>
      </w:r>
      <w:r w:rsidR="008C3510" w:rsidRPr="00237211">
        <w:rPr>
          <w:rFonts w:ascii="SimSun" w:hAnsi="SimSun"/>
          <w:sz w:val="21"/>
          <w:szCs w:val="21"/>
        </w:rPr>
        <w:t>做出回答</w:t>
      </w:r>
      <w:r w:rsidRPr="00237211">
        <w:rPr>
          <w:rFonts w:ascii="SimSun" w:hAnsi="SimSun"/>
          <w:sz w:val="21"/>
          <w:szCs w:val="21"/>
        </w:rPr>
        <w:t>。</w:t>
      </w:r>
      <w:r w:rsidR="008C3510" w:rsidRPr="00237211">
        <w:rPr>
          <w:rFonts w:ascii="SimSun" w:hAnsi="SimSun"/>
          <w:sz w:val="21"/>
          <w:szCs w:val="21"/>
        </w:rPr>
        <w:t>对</w:t>
      </w:r>
      <w:r w:rsidRPr="00237211">
        <w:rPr>
          <w:rFonts w:ascii="SimSun" w:hAnsi="SimSun"/>
          <w:sz w:val="21"/>
          <w:szCs w:val="21"/>
        </w:rPr>
        <w:t>通过开展这项研究获得的答复</w:t>
      </w:r>
      <w:r w:rsidR="008C3510" w:rsidRPr="00237211">
        <w:rPr>
          <w:rFonts w:ascii="SimSun" w:hAnsi="SimSun"/>
          <w:sz w:val="21"/>
          <w:szCs w:val="21"/>
        </w:rPr>
        <w:t>进行汇编无疑会促使IGC展开</w:t>
      </w:r>
      <w:r w:rsidRPr="00237211">
        <w:rPr>
          <w:rFonts w:ascii="SimSun" w:hAnsi="SimSun"/>
          <w:sz w:val="21"/>
          <w:szCs w:val="21"/>
        </w:rPr>
        <w:t>有效</w:t>
      </w:r>
      <w:r w:rsidR="00B407A4" w:rsidRPr="00237211">
        <w:rPr>
          <w:rFonts w:ascii="SimSun" w:hAnsi="SimSun"/>
          <w:sz w:val="21"/>
          <w:szCs w:val="21"/>
        </w:rPr>
        <w:t>的</w:t>
      </w:r>
      <w:r w:rsidRPr="00237211">
        <w:rPr>
          <w:rFonts w:ascii="SimSun" w:hAnsi="SimSun"/>
          <w:sz w:val="21"/>
          <w:szCs w:val="21"/>
        </w:rPr>
        <w:t>讨论。</w:t>
      </w:r>
    </w:p>
    <w:p w:rsidR="00031814" w:rsidRPr="00237211" w:rsidRDefault="001E65B2"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南非代表团认为提案的基础非常令人困惑。在过去的两年里，它参加了</w:t>
      </w:r>
      <w:r w:rsidR="00B407A4" w:rsidRPr="00237211">
        <w:rPr>
          <w:rFonts w:ascii="SimSun" w:hAnsi="SimSun"/>
          <w:sz w:val="21"/>
          <w:szCs w:val="21"/>
        </w:rPr>
        <w:t>有关</w:t>
      </w:r>
      <w:r w:rsidRPr="00237211">
        <w:rPr>
          <w:rFonts w:ascii="SimSun" w:hAnsi="SimSun"/>
          <w:sz w:val="21"/>
          <w:szCs w:val="21"/>
        </w:rPr>
        <w:t>研究或问卷调查</w:t>
      </w:r>
      <w:r w:rsidR="00B407A4" w:rsidRPr="00237211">
        <w:rPr>
          <w:rFonts w:ascii="SimSun" w:hAnsi="SimSun"/>
          <w:sz w:val="21"/>
          <w:szCs w:val="21"/>
        </w:rPr>
        <w:t>的类似活动</w:t>
      </w:r>
      <w:r w:rsidRPr="00237211">
        <w:rPr>
          <w:rFonts w:ascii="SimSun" w:hAnsi="SimSun"/>
          <w:sz w:val="21"/>
          <w:szCs w:val="21"/>
        </w:rPr>
        <w:t>。美国和日本代表团可以提供这些调查</w:t>
      </w:r>
      <w:r w:rsidR="00B407A4" w:rsidRPr="00237211">
        <w:rPr>
          <w:rFonts w:ascii="SimSun" w:hAnsi="SimSun"/>
          <w:sz w:val="21"/>
          <w:szCs w:val="21"/>
        </w:rPr>
        <w:t>的结果</w:t>
      </w:r>
      <w:r w:rsidRPr="00237211">
        <w:rPr>
          <w:rFonts w:ascii="SimSun" w:hAnsi="SimSun"/>
          <w:sz w:val="21"/>
          <w:szCs w:val="21"/>
        </w:rPr>
        <w:t>。</w:t>
      </w:r>
    </w:p>
    <w:p w:rsidR="00136796" w:rsidRPr="00237211" w:rsidRDefault="001E65B2"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俄罗斯联邦代表团支持该提案。将向各</w:t>
      </w:r>
      <w:r w:rsidRPr="00237211">
        <w:rPr>
          <w:rFonts w:ascii="SimSun" w:hAnsi="SimSun" w:hint="eastAsia"/>
          <w:sz w:val="21"/>
          <w:szCs w:val="21"/>
        </w:rPr>
        <w:t>成员</w:t>
      </w:r>
      <w:r w:rsidR="006D0117" w:rsidRPr="00237211">
        <w:rPr>
          <w:rFonts w:ascii="SimSun" w:hAnsi="SimSun" w:hint="eastAsia"/>
          <w:sz w:val="21"/>
          <w:szCs w:val="21"/>
        </w:rPr>
        <w:t>提出的</w:t>
      </w:r>
      <w:r w:rsidR="00B407A4" w:rsidRPr="00237211">
        <w:rPr>
          <w:rFonts w:ascii="SimSun" w:hAnsi="SimSun" w:hint="eastAsia"/>
          <w:sz w:val="21"/>
          <w:szCs w:val="21"/>
        </w:rPr>
        <w:t>问题</w:t>
      </w:r>
      <w:r w:rsidR="00B407A4" w:rsidRPr="00237211">
        <w:rPr>
          <w:rFonts w:ascii="SimSun" w:hAnsi="SimSun"/>
          <w:sz w:val="21"/>
          <w:szCs w:val="21"/>
        </w:rPr>
        <w:t>涉及</w:t>
      </w:r>
      <w:r w:rsidRPr="00237211">
        <w:rPr>
          <w:rFonts w:ascii="SimSun" w:hAnsi="SimSun"/>
          <w:sz w:val="21"/>
          <w:szCs w:val="21"/>
        </w:rPr>
        <w:t>其</w:t>
      </w:r>
      <w:r w:rsidR="00B407A4" w:rsidRPr="00237211">
        <w:rPr>
          <w:rFonts w:ascii="SimSun" w:hAnsi="SimSun"/>
          <w:sz w:val="21"/>
          <w:szCs w:val="21"/>
        </w:rPr>
        <w:t>国家</w:t>
      </w:r>
      <w:r w:rsidRPr="00237211">
        <w:rPr>
          <w:rFonts w:ascii="SimSun" w:hAnsi="SimSun"/>
          <w:sz w:val="21"/>
          <w:szCs w:val="21"/>
        </w:rPr>
        <w:t>经验，</w:t>
      </w:r>
      <w:r w:rsidR="00B407A4" w:rsidRPr="00237211">
        <w:rPr>
          <w:rFonts w:ascii="SimSun" w:hAnsi="SimSun"/>
          <w:sz w:val="21"/>
          <w:szCs w:val="21"/>
        </w:rPr>
        <w:t>秘书处</w:t>
      </w:r>
      <w:r w:rsidRPr="00237211">
        <w:rPr>
          <w:rFonts w:ascii="SimSun" w:hAnsi="SimSun"/>
          <w:sz w:val="21"/>
          <w:szCs w:val="21"/>
        </w:rPr>
        <w:t>将</w:t>
      </w:r>
      <w:r w:rsidR="00B407A4" w:rsidRPr="00237211">
        <w:rPr>
          <w:rFonts w:ascii="SimSun" w:hAnsi="SimSun"/>
          <w:sz w:val="21"/>
          <w:szCs w:val="21"/>
        </w:rPr>
        <w:t>对</w:t>
      </w:r>
      <w:r w:rsidRPr="00237211">
        <w:rPr>
          <w:rFonts w:ascii="SimSun" w:hAnsi="SimSun"/>
          <w:sz w:val="21"/>
          <w:szCs w:val="21"/>
        </w:rPr>
        <w:t>收到的答复</w:t>
      </w:r>
      <w:r w:rsidR="00B407A4" w:rsidRPr="00237211">
        <w:rPr>
          <w:rFonts w:ascii="SimSun" w:hAnsi="SimSun"/>
          <w:sz w:val="21"/>
          <w:szCs w:val="21"/>
        </w:rPr>
        <w:t>进行汇编并以一份</w:t>
      </w:r>
      <w:r w:rsidRPr="00237211">
        <w:rPr>
          <w:rFonts w:ascii="SimSun" w:hAnsi="SimSun"/>
          <w:sz w:val="21"/>
          <w:szCs w:val="21"/>
        </w:rPr>
        <w:t>文件</w:t>
      </w:r>
      <w:r w:rsidR="00B407A4" w:rsidRPr="00237211">
        <w:rPr>
          <w:rFonts w:ascii="SimSun" w:hAnsi="SimSun"/>
          <w:sz w:val="21"/>
          <w:szCs w:val="21"/>
        </w:rPr>
        <w:t>形式提供</w:t>
      </w:r>
      <w:r w:rsidRPr="00237211">
        <w:rPr>
          <w:rFonts w:ascii="SimSun" w:hAnsi="SimSun"/>
          <w:sz w:val="21"/>
          <w:szCs w:val="21"/>
        </w:rPr>
        <w:t>或</w:t>
      </w:r>
      <w:r w:rsidR="00B407A4" w:rsidRPr="00237211">
        <w:rPr>
          <w:rFonts w:ascii="SimSun" w:hAnsi="SimSun"/>
          <w:sz w:val="21"/>
          <w:szCs w:val="21"/>
        </w:rPr>
        <w:t>放到</w:t>
      </w:r>
      <w:r w:rsidRPr="00237211">
        <w:rPr>
          <w:rFonts w:ascii="SimSun" w:hAnsi="SimSun"/>
          <w:sz w:val="21"/>
          <w:szCs w:val="21"/>
        </w:rPr>
        <w:t>网站上。不同领域的新</w:t>
      </w:r>
      <w:r w:rsidR="00B407A4" w:rsidRPr="00237211">
        <w:rPr>
          <w:rFonts w:ascii="SimSun" w:hAnsi="SimSun"/>
          <w:sz w:val="21"/>
          <w:szCs w:val="21"/>
        </w:rPr>
        <w:t>立法</w:t>
      </w:r>
      <w:r w:rsidRPr="00237211">
        <w:rPr>
          <w:rFonts w:ascii="SimSun" w:hAnsi="SimSun"/>
          <w:sz w:val="21"/>
          <w:szCs w:val="21"/>
        </w:rPr>
        <w:t>和正在</w:t>
      </w:r>
      <w:r w:rsidR="00B407A4" w:rsidRPr="00237211">
        <w:rPr>
          <w:rFonts w:ascii="SimSun" w:hAnsi="SimSun"/>
          <w:sz w:val="21"/>
          <w:szCs w:val="21"/>
        </w:rPr>
        <w:t>制定</w:t>
      </w:r>
      <w:r w:rsidRPr="00237211">
        <w:rPr>
          <w:rFonts w:ascii="SimSun" w:hAnsi="SimSun"/>
          <w:sz w:val="21"/>
          <w:szCs w:val="21"/>
        </w:rPr>
        <w:t>的立法将表明形势</w:t>
      </w:r>
      <w:r w:rsidR="00B407A4" w:rsidRPr="00237211">
        <w:rPr>
          <w:rFonts w:ascii="SimSun" w:hAnsi="SimSun"/>
          <w:sz w:val="21"/>
          <w:szCs w:val="21"/>
        </w:rPr>
        <w:t>是</w:t>
      </w:r>
      <w:r w:rsidRPr="00237211">
        <w:rPr>
          <w:rFonts w:ascii="SimSun" w:hAnsi="SimSun"/>
          <w:sz w:val="21"/>
          <w:szCs w:val="21"/>
        </w:rPr>
        <w:t>如何</w:t>
      </w:r>
      <w:r w:rsidR="00B407A4" w:rsidRPr="00237211">
        <w:rPr>
          <w:rFonts w:ascii="SimSun" w:hAnsi="SimSun"/>
          <w:sz w:val="21"/>
          <w:szCs w:val="21"/>
        </w:rPr>
        <w:t>发展变化的</w:t>
      </w:r>
      <w:r w:rsidRPr="00237211">
        <w:rPr>
          <w:rFonts w:ascii="SimSun" w:hAnsi="SimSun"/>
          <w:sz w:val="21"/>
          <w:szCs w:val="21"/>
        </w:rPr>
        <w:t>。它愿意参加</w:t>
      </w:r>
      <w:r w:rsidR="00B407A4" w:rsidRPr="00237211">
        <w:rPr>
          <w:rFonts w:ascii="SimSun" w:hAnsi="SimSun"/>
          <w:sz w:val="21"/>
          <w:szCs w:val="21"/>
        </w:rPr>
        <w:t>该研究</w:t>
      </w:r>
      <w:r w:rsidRPr="00237211">
        <w:rPr>
          <w:rFonts w:ascii="SimSun" w:hAnsi="SimSun"/>
          <w:sz w:val="21"/>
          <w:szCs w:val="21"/>
        </w:rPr>
        <w:t>。</w:t>
      </w:r>
    </w:p>
    <w:p w:rsidR="00FA2606" w:rsidRPr="00237211" w:rsidRDefault="003B3235"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尼日利亚代表团同意摩洛哥代表团代表非洲集团以及南非和埃及代表团先前所作的发言。它提请注意收到的所有材料，特别是最新一份涉及到国家法律研究的材料。自IGC在2009年开始案文谈判以来，已有很多研究和国家法律。各国都在进步，因此，IGC不能落在后面。关于捷克共和国代表团的发言，需要明确指出谁在试图拖延按照任务授权书要求加速谈判或使之脱轨。这是在向前进两步然后向后走十步的表现，所有研究都是反复进行。IGC不能对这种情况进行过度研究，即使有一天达成一致，随着条约签署，还会有更多的事情发生。即使在已</w:t>
      </w:r>
      <w:r w:rsidR="004256B5" w:rsidRPr="00237211">
        <w:rPr>
          <w:rFonts w:ascii="SimSun" w:hAnsi="SimSun"/>
          <w:sz w:val="21"/>
          <w:szCs w:val="21"/>
        </w:rPr>
        <w:t>提交的文件中，也有几个国家在进步</w:t>
      </w:r>
      <w:r w:rsidRPr="00237211">
        <w:rPr>
          <w:rFonts w:ascii="SimSun" w:hAnsi="SimSun"/>
          <w:sz w:val="21"/>
          <w:szCs w:val="21"/>
        </w:rPr>
        <w:t>，</w:t>
      </w:r>
      <w:r w:rsidR="004256B5" w:rsidRPr="00237211">
        <w:rPr>
          <w:rFonts w:ascii="SimSun" w:hAnsi="SimSun"/>
          <w:sz w:val="21"/>
          <w:szCs w:val="21"/>
        </w:rPr>
        <w:t>而且不缺少</w:t>
      </w:r>
      <w:r w:rsidRPr="00237211">
        <w:rPr>
          <w:rFonts w:ascii="SimSun" w:hAnsi="SimSun"/>
          <w:sz w:val="21"/>
          <w:szCs w:val="21"/>
        </w:rPr>
        <w:t>对国家法律的研究。</w:t>
      </w:r>
      <w:r w:rsidR="004256B5" w:rsidRPr="00237211">
        <w:rPr>
          <w:rFonts w:ascii="SimSun" w:hAnsi="SimSun"/>
          <w:sz w:val="21"/>
          <w:szCs w:val="21"/>
        </w:rPr>
        <w:t>IGC</w:t>
      </w:r>
      <w:r w:rsidRPr="00237211">
        <w:rPr>
          <w:rFonts w:ascii="SimSun" w:hAnsi="SimSun"/>
          <w:sz w:val="21"/>
          <w:szCs w:val="21"/>
        </w:rPr>
        <w:t>应该带头，而不是跟在后面</w:t>
      </w:r>
      <w:r w:rsidR="004256B5" w:rsidRPr="00237211">
        <w:rPr>
          <w:rFonts w:ascii="SimSun" w:hAnsi="SimSun"/>
          <w:sz w:val="21"/>
          <w:szCs w:val="21"/>
        </w:rPr>
        <w:t>。</w:t>
      </w:r>
    </w:p>
    <w:p w:rsidR="0033185F" w:rsidRPr="00237211" w:rsidRDefault="00677F9E"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捷克共和国代表团支持美国和日本代表团的提案。它建议包括对三年前生效的《斯瓦科普蒙德议定书》的区域体系进行一项研究。该议定书的经验可被纳入该研究以及其他区域专门体系之中。</w:t>
      </w:r>
    </w:p>
    <w:p w:rsidR="00D44EDC" w:rsidRPr="00237211" w:rsidRDefault="008931B8"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埃及代表团认可尼日利亚代表团所作的发言，并重申了它在以前发言中表达的立场。它认为不需要开展任何新的研究，主要原因是它们无助于IGC取得进展。它们可能会导致大会批准的工作计划</w:t>
      </w:r>
      <w:r w:rsidR="00A05837" w:rsidRPr="00237211">
        <w:rPr>
          <w:rFonts w:ascii="SimSun" w:hAnsi="SimSun"/>
          <w:sz w:val="21"/>
          <w:szCs w:val="21"/>
        </w:rPr>
        <w:t>的延误。</w:t>
      </w:r>
    </w:p>
    <w:p w:rsidR="00D44EDC" w:rsidRPr="00237211" w:rsidRDefault="00A05837"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大韩民国代表团支持美国和日本代表团的提案。该提案将提供关于国家法律现状的有用的最新信息，并有助于成员国采用注重事实和循证办法开展讨论。</w:t>
      </w:r>
    </w:p>
    <w:p w:rsidR="00C6593A" w:rsidRPr="00237211" w:rsidRDefault="00A05837"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印度代表团说，任何研究总是好的。不过，它反对将研究与IGC的职责行使问题联系起来。如果产权组织秘书处想单独开展研究并将研究结果分发给成员国，这将是一种不同的技术援助。如果将这些研究与IGC的职责行使联系起来，它支持南非和尼日利亚代表团的观察意见。</w:t>
      </w:r>
    </w:p>
    <w:p w:rsidR="00C6593A" w:rsidRPr="00237211" w:rsidRDefault="00144F7C"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美国代表团介绍了题为“查明传统知识实例以激发关于什么是可保护客体、什么不应予以保护的讨论”的文件WIPO/GRTKF/IC/38/14。鉴于有些代表团在过去IGC会议讨论时表示对该文件及其目标感兴趣，它再次提出该文件，其中包括向IGC通报哪些传统知识应该受到保护和哪些不应受到保护。它第一次介绍该文件是在IGC第三十二届会议上。在IGC第三十八届会议之前，它对该文件进行了修改并增加了另一个传统知识的例子：一种利用数百年前源于格鲁吉亚的葡萄柚和核桃制成的传统甜点。该文件可以帮助成员国通过查明一些基于传统知识的众多知名产品和活动，就可保护客体问题达成共识。这样的理解将有助于IGC在传统知识工作方面取得进展。它希望继续讨论该文件，因为它是使用了大会授权的循证办法的一种宝贵工具。它期待继续讨论该文件。</w:t>
      </w:r>
    </w:p>
    <w:p w:rsidR="00E62DF7" w:rsidRPr="00237211" w:rsidRDefault="003D52DB"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日本代表团感谢美国代表团提供文件WIPO/GRTKF/IC/38/14。在开始讨论保护范围之前，有很多事情需要考虑。该文件列出了许多可能与传统知识有关的知名产品和活动，这是讨论的良好开端。它从文件中选取了一个例子：茶。它邀请成员国就茶是否应作为传统知识受到保护问题发表意见，尽管</w:t>
      </w:r>
      <w:r w:rsidRPr="00237211">
        <w:rPr>
          <w:rFonts w:ascii="SimSun" w:hAnsi="SimSun"/>
          <w:sz w:val="21"/>
          <w:szCs w:val="21"/>
        </w:rPr>
        <w:lastRenderedPageBreak/>
        <w:t>世界各地都在享用茶。如果任何成员国回答“是”，它将提出其他问题，例如“为什么？”、“作为传统知识保护茶的标准是什么？</w:t>
      </w:r>
      <w:r w:rsidR="00EF3CC8" w:rsidRPr="00237211">
        <w:rPr>
          <w:rFonts w:ascii="SimSun" w:hAnsi="SimSun"/>
          <w:sz w:val="21"/>
          <w:szCs w:val="21"/>
        </w:rPr>
        <w:t>”</w:t>
      </w:r>
      <w:r w:rsidRPr="00237211">
        <w:rPr>
          <w:rFonts w:ascii="SimSun" w:hAnsi="SimSun"/>
          <w:sz w:val="21"/>
          <w:szCs w:val="21"/>
        </w:rPr>
        <w:t>、“谁应该拥有喝茶的权利？”、”谁是受益人？</w:t>
      </w:r>
      <w:r w:rsidR="00153ED9" w:rsidRPr="00237211">
        <w:rPr>
          <w:rFonts w:ascii="SimSun" w:hAnsi="SimSun"/>
          <w:sz w:val="21"/>
          <w:szCs w:val="21"/>
        </w:rPr>
        <w:t>”</w:t>
      </w:r>
      <w:r w:rsidRPr="00237211">
        <w:rPr>
          <w:rFonts w:ascii="SimSun" w:hAnsi="SimSun"/>
          <w:sz w:val="21"/>
          <w:szCs w:val="21"/>
        </w:rPr>
        <w:t>、“茶的确切保护范围是什么？”在回答这些问题之前，需要确定具体的标准，并对客体“茶”达成共识。</w:t>
      </w:r>
    </w:p>
    <w:p w:rsidR="004E3B3C" w:rsidRPr="00237211" w:rsidRDefault="00D75036"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美国代表团介绍了题为“专利延迟和不确定性的经济影响：美国对于新专利公开要求提案的关切”的文件WIPO/GRTKF/IC/38/15。该文件与公开要求和IGC采用循证办法考虑各国在知识产权和遗传资源方面的经验的任务授权有关。该文件是在IGC第三十六届会议上首次介绍的，在此之前，在IGC第三十六届会议期间的一次会外活动中发布了由IFPMA和植保（国际）协会委托编写的《基于遗传资源创新的公开要求和专利申请的经济影响的报告》。代表团更新了该文件，以便纳入报告的调查结果。该文件分析了公开要求对生物技术和药品领域研发的影响，因为它们将为专利制度带来不确定性。这是基于近期同行评审的经济研究。该文件考虑了专利审查延迟对业务增长的影响，包括对初创企业的就业和销售增长的影响。其中一项发现是，在就专利申请做出第一次行动决定之后，每年专利审查延迟将使初创企业在五年内的就业增长率平均下降19.3%，销售增长率平均下降38.4%。公开要求引起的法律不确定性可能会鼓励公司放弃专利保护，而倾向于商业秘密等更弱的非公开保护形式。更糟糕的是，公司可能会决定少创新，并依赖他人的研究成果。新的公开要求可能会导致在授予专利方面出现法律不确定性，这可能会影响公司的整体市场竞争力，包括对许可、研发、投资和诉讼产生的负面影响。代表团对IGC正在审议的关于新的公开要求的提案有重大经济关切。它敦促成员国在研究这些提案时要谨慎行事。它邀请IGC仔细考虑修订后的表格。</w:t>
      </w:r>
    </w:p>
    <w:p w:rsidR="004E3B3C" w:rsidRPr="00237211" w:rsidRDefault="00A219B1"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尼日利亚代表团要求秘书处考虑是否有必要理会那些让IGC脱离任务授权的文件，而是考虑文件方面的问题或者不公开和没有对使用遗传资源的自由事先知情同意对土著人民和当地社区的影响。也该是开始考虑在此方面开展一项研究的时候了。</w:t>
      </w:r>
    </w:p>
    <w:p w:rsidR="00C75AFA" w:rsidRPr="00237211" w:rsidRDefault="003967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日本代表团感谢美国代表团提供文件WIPO/GRTKF/IC/38/15。如文件中所指出的，包括强制性公开要求将导致专利授予过程延迟，并给专利申请人带来不确定性。此外，强制性公开要求还可能会阻碍新兴国家和发展中国家利用遗传资源的行业的健康发展，无论是目前还是在未来。正如在IGC第三十七届会议上所说，它对强制性公开要求有着共同的严重关切。根据该文件所述客观数据进行的分析对于采用循证办法推进IGC的工作非常有用。例如，考虑到专利权利的有效期是有限的（自申请日起20年），该文件中图4所示的A组和B组都非常有说服力。此外，该文件还阐明了公开要求对初创公司的影响。由于支持初创公司对新兴国家、发展中国家和发达国家至关重要，它也在这些极其重要的方面为所有成员国提供了宝贵的见解。它仍然致力于根据文件中所述详细分析获得的宝贵经验，促进IGC以循证方式展开建设性讨论。</w:t>
      </w:r>
    </w:p>
    <w:p w:rsidR="0011737D" w:rsidRPr="00237211" w:rsidRDefault="00E64AD1"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大韩民国代表团支持美国代表团介绍的文件WIPO/GRTKF/IC/38/15。代表团也担心新的强制性公开要求可能会导致专利审查过程延迟，并给发明人或申请人带来负担，最终阻碍遗传资源相关发明的发展。2017年，它与遗传资源用户和其他利益攸关方举行了会谈，听取了他们对在专利制度中引入强制性公开要求可能产生的影响的意见。与会者表示，他们担心，如果他们试图满足发明中使用的每一种遗传资源的公开要求，专利申请日期可能会大大延迟。从这项研究中可以看出，如果引入公开要求，可能需要额外的检查和审查时间来审查专利，并可能导致延迟。它随时准备好在接下来的会议上建设性地讨论该文件。</w:t>
      </w:r>
    </w:p>
    <w:p w:rsidR="008B1D2D" w:rsidRPr="00237211" w:rsidRDefault="00E64AD1"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埃及代表团说，该文件的内容并不新鲜。它们反映了一方的官方立场。它认为公开要求必须具有强制性，否则将毫无用处。</w:t>
      </w:r>
    </w:p>
    <w:p w:rsidR="00186F54" w:rsidRPr="00237211" w:rsidRDefault="00F37303"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lastRenderedPageBreak/>
        <w:t>印度代表团说，IGC正在就遗传资源和传统知识的强制性公开问题进行辩论。如果各国想支持土著人民和当地社区，强制性公开应该是基本原则之一。即使从研发角度来看，强制性公开会延迟这一过程也是一个非常错误的观点。人们知道他们必须公开。它想知道，人们完全知道公开是其中一项要求，为什么要等到申请专利时再公开。</w:t>
      </w:r>
    </w:p>
    <w:p w:rsidR="00750052" w:rsidRPr="00237211" w:rsidRDefault="00F37303"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图帕赫·阿马鲁的代表支持埃及代表团所作且其他非洲国家也表示赞同的发言。这些提案不是新提案，只是曲解讨论并使讨论转向更抽象和不相关的问题的一种方式，使IGC的讨论无法在当天得出结论，也无法在次年得出结论。IGC的任务授权是讨论三项草案，由于缺乏政治意愿，这些草案已被淡化和削弱。</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主席宣布结束关于这些工作文件的讨论。他让成员国考虑它们是否愿意支持任何提案。</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秘书处的说明：这部分会议是在协调人编写的2018年12月12日第一次修订稿分发之后举行的。]主席宣布开始讨论第一次修订稿，并回顾指出，第一次修订稿的工作尚在进行中。第一次修订稿不具有任何地位。全体会议是决策机构。协调人提出了一些想法，但需要成员国的支持才能在案文中得以保留。如果成员国有问题，最好直接与协调人交流。</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保罗·库鲁克先生代表协调人发言，他说，按照要求，协调人须审查关于传统知识和传统文化表现形式的案文草案中关于客体和保护范围的条款，并提出修订案文供IGC审议，而且修订后的案文须言简意赅，缩小立场分歧，消除重复和多余的地方，并保持成员国提案的完整性。根据任务授权，协调人在传统知识案文的第1条、第3条和第5条中提出了一系列条款。关于传统文化表现形式案文，提案涉及第1条和第3条，但没有涉及第5条。修订稿考虑到了两个联络小组的报告以及前一天在全体会议上的发言。协调人清理了传统知识/传统文化表现形式和“秘密”传统知识的定义。他们增加了关于传统知识和传统文化表现形式客体的条款，以列表形式确定了各种通俗易懂的标准。最后，他们修订了传统知识案文中关于传统知识的分层法的条款，但未修订传统文化表现形式案文中的条款，以便更清楚地说明层级类型，并采用灵活办法在该分类系统内实施保护措施。协调人根据与受益人有关的传播性质，描述了将由国家法规确定的三个层级，即第一层为秘密或神圣传统知识等受到限制且未传播或未打算传播的传统知识；第二层为传播范围窄的传统知识；第三层为</w:t>
      </w:r>
      <w:r w:rsidRPr="00237211">
        <w:rPr>
          <w:rFonts w:ascii="SimSun" w:hAnsi="SimSun" w:hint="eastAsia"/>
          <w:sz w:val="21"/>
          <w:szCs w:val="21"/>
        </w:rPr>
        <w:t>传播范围广</w:t>
      </w:r>
      <w:r w:rsidRPr="00237211">
        <w:rPr>
          <w:rFonts w:ascii="SimSun" w:hAnsi="SimSun"/>
          <w:sz w:val="21"/>
          <w:szCs w:val="21"/>
        </w:rPr>
        <w:t>的传统知识。在这方面，他们将“秘密”和“神圣”这两个术语作为分层法新增分类方案下未传播或未打算传播的传统知识的例子，而不是作为之前案文中的某个明确类别或层级。针对每个层级，他们描述了适当的保护方法，范围从第一层的最大程度保护到第三层的最小程度保护。最大程度保护措施包括控制和使用以及防止获取和使用传统知识的专有权、获得公平和公正惠益分享的权利以及署名和尊重传统知识完整性的精神权利。针对传播范围窄的传统知识的中等程度保护措施包括获得公平和公正惠益分享的权利以及署名和尊重传统知识完整性的精神权利。至于为传播范围广的传统知识保留的最低程度保护措施，则要求成员国在与受益人协商的情况下尽最大努力保护传统知识的完整性。联络小组建议的灵活机制体现在第5条替代项2新增的(d)</w:t>
      </w:r>
      <w:r w:rsidR="007F2DD5" w:rsidRPr="00237211">
        <w:rPr>
          <w:rFonts w:ascii="SimSun" w:hAnsi="SimSun" w:hint="eastAsia"/>
          <w:sz w:val="21"/>
          <w:szCs w:val="21"/>
        </w:rPr>
        <w:t>项</w:t>
      </w:r>
      <w:r w:rsidRPr="00237211">
        <w:rPr>
          <w:rFonts w:ascii="SimSun" w:hAnsi="SimSun"/>
          <w:sz w:val="21"/>
          <w:szCs w:val="21"/>
        </w:rPr>
        <w:t>中。在第5条中，他们在替代项2第一句的“保障”之后插入了“保护”一词，以便与传统文化表现形式案文草案中的类似条款保持一致，并与提及保护问题的第5条的标题更好地保持一致。他们对差异化办法中的三个层级和相应保护方法的描述如下：“成员国［应当/应］对本文书中定义的传统知识受益人的经济利益和精神利益，以合理、兼顾各方利益的方式，以及尤其符合第14条的方式，酌情并按照国内法予以保障/保护。”</w:t>
      </w:r>
      <w:r w:rsidR="004505F6" w:rsidRPr="00237211">
        <w:rPr>
          <w:rFonts w:ascii="SimSun" w:hAnsi="SimSun"/>
          <w:sz w:val="21"/>
          <w:szCs w:val="21"/>
        </w:rPr>
        <w:t>他指出，提及国内法至关重要，这将</w:t>
      </w:r>
      <w:r w:rsidRPr="00237211">
        <w:rPr>
          <w:rFonts w:ascii="SimSun" w:hAnsi="SimSun"/>
          <w:sz w:val="21"/>
          <w:szCs w:val="21"/>
        </w:rPr>
        <w:t>供成员国参考，使之能够确定一些问题并对分层法的标准做出规定。(a)</w:t>
      </w:r>
      <w:r w:rsidR="007F2DD5" w:rsidRPr="00237211">
        <w:rPr>
          <w:rFonts w:ascii="SimSun" w:hAnsi="SimSun" w:hint="eastAsia"/>
          <w:sz w:val="21"/>
          <w:szCs w:val="21"/>
        </w:rPr>
        <w:t>段</w:t>
      </w:r>
      <w:r w:rsidRPr="00237211">
        <w:rPr>
          <w:rFonts w:ascii="SimSun" w:hAnsi="SimSun"/>
          <w:sz w:val="21"/>
          <w:szCs w:val="21"/>
        </w:rPr>
        <w:t>规定：“(a)凡限制获取传统知识，包括传统知识是秘密或神圣传统知识的，成员国［应当］/［应］酌情采取立法、行政和/或政策措施，以确保：(i)受益人拥有维持、控制、使用、发展、授权或禁止获取和使用/利用其传统知识，以及从因其使用而产生的利益中收取公平公正份额的专有、集体的权利。(ii)受益人拥有</w:t>
      </w:r>
      <w:r w:rsidRPr="00237211">
        <w:rPr>
          <w:rFonts w:ascii="SimSun" w:hAnsi="SimSun"/>
          <w:sz w:val="21"/>
          <w:szCs w:val="21"/>
        </w:rPr>
        <w:lastRenderedPageBreak/>
        <w:t>署名的精神权利和以尊重此种传统知识完整性的方式使用其传统知识的权利。”(b)</w:t>
      </w:r>
      <w:r w:rsidR="007F2DD5" w:rsidRPr="00237211">
        <w:rPr>
          <w:rFonts w:ascii="SimSun" w:hAnsi="SimSun" w:hint="eastAsia"/>
          <w:sz w:val="21"/>
          <w:szCs w:val="21"/>
        </w:rPr>
        <w:t>段</w:t>
      </w:r>
      <w:r w:rsidRPr="00237211">
        <w:rPr>
          <w:rFonts w:ascii="SimSun" w:hAnsi="SimSun"/>
          <w:sz w:val="21"/>
          <w:szCs w:val="21"/>
        </w:rPr>
        <w:t>规定：“(b)凡传统知识的传播面窄，成员国［应当］/［应］酌情采取立法、行政和/或政策措施，以确保：(i)受益人从因其使用而产生的利益中收取公平公正份额；并且(ii)受益人拥有署名的精神权利和以尊重此种传统知识完整性的方式使用其传统知识的权利。”(c)</w:t>
      </w:r>
      <w:r w:rsidR="007F2DD5" w:rsidRPr="00237211">
        <w:rPr>
          <w:rFonts w:ascii="SimSun" w:hAnsi="SimSun" w:hint="eastAsia"/>
          <w:sz w:val="21"/>
          <w:szCs w:val="21"/>
        </w:rPr>
        <w:t>段</w:t>
      </w:r>
      <w:r w:rsidRPr="00237211">
        <w:rPr>
          <w:rFonts w:ascii="SimSun" w:hAnsi="SimSun"/>
          <w:sz w:val="21"/>
          <w:szCs w:val="21"/>
        </w:rPr>
        <w:t>规定：“凡传统知识的传播面广，成员国［应当］/［应］酌情与受益人协商，尽最大努力保护传统知识的完整性。”(d)</w:t>
      </w:r>
      <w:r w:rsidR="00400996" w:rsidRPr="00237211">
        <w:rPr>
          <w:rFonts w:ascii="SimSun" w:hAnsi="SimSun"/>
          <w:sz w:val="21"/>
          <w:szCs w:val="21"/>
        </w:rPr>
        <w:t>段</w:t>
      </w:r>
      <w:r w:rsidRPr="00237211">
        <w:rPr>
          <w:rFonts w:ascii="SimSun" w:hAnsi="SimSun"/>
          <w:sz w:val="21"/>
          <w:szCs w:val="21"/>
        </w:rPr>
        <w:t>是新增的，该段规定：“(d)对于可归类为传播范围窄或传播范围广的传统知识，土著［人民］和当地社区可如(a)</w:t>
      </w:r>
      <w:r w:rsidRPr="00237211">
        <w:rPr>
          <w:rFonts w:ascii="SimSun" w:hAnsi="SimSun" w:hint="eastAsia"/>
          <w:sz w:val="21"/>
          <w:szCs w:val="21"/>
        </w:rPr>
        <w:t>段</w:t>
      </w:r>
      <w:r w:rsidRPr="00237211">
        <w:rPr>
          <w:rFonts w:ascii="SimSun" w:hAnsi="SimSun"/>
          <w:sz w:val="21"/>
          <w:szCs w:val="21"/>
        </w:rPr>
        <w:t>所述，酌情要求相关当局予以保护，同时考虑到所有精神权利、历史事实、意图、土著和习惯法、国内和国际法以及应用(b)</w:t>
      </w:r>
      <w:r w:rsidRPr="00237211">
        <w:rPr>
          <w:rFonts w:ascii="SimSun" w:hAnsi="SimSun" w:hint="eastAsia"/>
          <w:sz w:val="21"/>
          <w:szCs w:val="21"/>
        </w:rPr>
        <w:t>段</w:t>
      </w:r>
      <w:r w:rsidRPr="00237211">
        <w:rPr>
          <w:rFonts w:ascii="SimSun" w:hAnsi="SimSun"/>
          <w:sz w:val="21"/>
          <w:szCs w:val="21"/>
        </w:rPr>
        <w:t>和(c)</w:t>
      </w:r>
      <w:r w:rsidRPr="00237211">
        <w:rPr>
          <w:rFonts w:ascii="SimSun" w:hAnsi="SimSun" w:hint="eastAsia"/>
          <w:sz w:val="21"/>
          <w:szCs w:val="21"/>
        </w:rPr>
        <w:t>段</w:t>
      </w:r>
      <w:r w:rsidRPr="00237211">
        <w:rPr>
          <w:rFonts w:ascii="SimSun" w:hAnsi="SimSun"/>
          <w:sz w:val="21"/>
          <w:szCs w:val="21"/>
        </w:rPr>
        <w:t>分类方案所产生的文化危害的证据。”鉴于分层法下的分类将参考传统知识的传播方式或预期传播方式，而不是传统知识的性质，术语“秘密”和“神圣”将不再用于描述第一层级的传统知识类别，而是将其称为传统知识的例子，其获取将受到限制。在这种情况下，这些术语不再构成传统知识案文实质性条款的一部分。因此，协调人审慎考虑了从第1条中完全删除这些术语的问题。为慎重起见，他们决定保留这些定义以供进一步考虑。但是，他们已经清理了分散在多个条款中的秘密传统知识的定义，因为这些条款包含了重复和多余的地方。他们的目标是得出秘密传统知识的定义，以对支撑分层法的分类方案做出补充。因此，他们删除了之前在替代项1、2和4中对秘密传统知识的定义，保留了之前的替代项3作为秘密传统知识的唯一定义。未对相关术语“神圣”传统知识做任何修改。</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莉莉克莱尔·贝拉米女士代表协调人发言，她提到联络小组关于第3条的报告。联络小组研究了在案文中进行定义的必要性。联络小组没有就此达成一致意见。对案文中定义的各个要素进行了测试，以确定其在定义中是否有用。研究客体的联络小组曾试图确定哪些要素是绝对必要的，哪些要素能做出某种程度的说明。达成的一致意见是保持传统知识和传统文化表现形式的定义的一致性，第一次修订稿中的这些定义非常类似。在联络小组的讨论过程中，没有就是否应对客体做出定义以及是否应将其纳入资格标准案文问题达成一致。他们认真考虑了联络小组讨论的内容，但关于“集体”问题，联络小组已考虑到“集体”问题，并将该术语重新插入以反映传统文化表现形式案文中的定义。但是，联络小组的一些成员认为，并非所有知识都是集体创造，也不是总是由集体维持或发展，因此予以保留，但放在方括号内。问题在于集体是否适用于创造、发展和维持。此外，需要解释该术语并应保留这些方面的内容，即使联络小组中的某些人认为该术语在任何时候都适用于所有情况，并且这可能与传统知识和传统文化表现形式“动态和不断发展变化的”的概念相悖。协调人对联络小组的工作做了一些改动。“集体”一词不再出现在(a)段中。传统知识案文如下：“本文书适用于以下传统知识：(a)由第4条定义的受益人创造、维持和发展，并且[/或]与土著[人民]和当地社区的民族或社会特性和/或文化遗产有联系，或者是其中不可或缺的组成部分。”他们从(a)</w:t>
      </w:r>
      <w:r w:rsidRPr="00237211">
        <w:rPr>
          <w:rFonts w:ascii="SimSun" w:hAnsi="SimSun" w:hint="eastAsia"/>
          <w:sz w:val="21"/>
          <w:szCs w:val="21"/>
        </w:rPr>
        <w:t>段</w:t>
      </w:r>
      <w:r w:rsidRPr="00237211">
        <w:rPr>
          <w:rFonts w:ascii="SimSun" w:hAnsi="SimSun"/>
          <w:sz w:val="21"/>
          <w:szCs w:val="21"/>
        </w:rPr>
        <w:t>中删除了“集体”一词，并将其放在(b)段中。他们保留了集体传播，但未将其保留在发展部分，因为虽然他们认识到传播可能具有集体性质，但传统知识的创造、维持和发展可以在个体基础上进行。例如，传播可通过一种梦</w:t>
      </w:r>
      <w:r w:rsidR="00377EBC" w:rsidRPr="00237211">
        <w:rPr>
          <w:rFonts w:ascii="SimSun" w:hAnsi="SimSun"/>
          <w:sz w:val="21"/>
          <w:szCs w:val="21"/>
        </w:rPr>
        <w:t>境</w:t>
      </w:r>
      <w:r w:rsidRPr="00237211">
        <w:rPr>
          <w:rFonts w:ascii="SimSun" w:hAnsi="SimSun"/>
          <w:sz w:val="21"/>
          <w:szCs w:val="21"/>
        </w:rPr>
        <w:t>或幻想介质进行，并且可能发生在个人身上，然后个人可予以传播或与许多人共享信息。他们承认集体传播。然而，在接收知识和信息方面，有时是在个体而非集体的基础上进行的，即使存在一个人的梦境或幻想与另一人相同的情况，还存在对梦境或幻想的确认。(c)</w:t>
      </w:r>
      <w:r w:rsidRPr="00237211">
        <w:rPr>
          <w:rFonts w:ascii="SimSun" w:hAnsi="SimSun" w:hint="eastAsia"/>
          <w:sz w:val="21"/>
          <w:szCs w:val="21"/>
        </w:rPr>
        <w:t>段</w:t>
      </w:r>
      <w:r w:rsidRPr="00237211">
        <w:rPr>
          <w:rFonts w:ascii="SimSun" w:hAnsi="SimSun"/>
          <w:sz w:val="21"/>
          <w:szCs w:val="21"/>
        </w:rPr>
        <w:t>放在方括号内。可以删除(c)段和(d)段的一部分，因为其中反映的概念已在前面两点中得到充分体现。他们建议删除(c)</w:t>
      </w:r>
      <w:r w:rsidRPr="00237211">
        <w:rPr>
          <w:rFonts w:ascii="SimSun" w:hAnsi="SimSun" w:hint="eastAsia"/>
          <w:sz w:val="21"/>
          <w:szCs w:val="21"/>
        </w:rPr>
        <w:t>段</w:t>
      </w:r>
      <w:r w:rsidRPr="00237211">
        <w:rPr>
          <w:rFonts w:ascii="SimSun" w:hAnsi="SimSun"/>
          <w:sz w:val="21"/>
          <w:szCs w:val="21"/>
        </w:rPr>
        <w:t>中“以经整理的口头的或其他形式存在”。在(d)段中，他们将保留“可能是动态的和不断发展变化的”，但他们建议删除“[，而且其形式可能表现为诀窍、技能、创新、做法、教导或学问]”。(e)</w:t>
      </w:r>
      <w:r w:rsidRPr="00237211">
        <w:rPr>
          <w:rFonts w:ascii="SimSun" w:hAnsi="SimSun" w:hint="eastAsia"/>
          <w:sz w:val="21"/>
          <w:szCs w:val="21"/>
        </w:rPr>
        <w:t>段</w:t>
      </w:r>
      <w:r w:rsidRPr="00237211">
        <w:rPr>
          <w:rFonts w:ascii="SimSun" w:hAnsi="SimSun"/>
          <w:sz w:val="21"/>
          <w:szCs w:val="21"/>
        </w:rPr>
        <w:t>如下：“(e)已在由每个成员国决定的[合理]期间使用，但不少于50年。”。有些讨论反映了一个事实，即传统知识和传统文化表现形式是动态的和不断发展变化的，因此，对其加以时间限制使之无效。她举了一个例子，即某人有一个梦境，一个幻想，然后这成为该团体集体知识的一部分，但由于</w:t>
      </w:r>
      <w:r w:rsidRPr="00237211">
        <w:rPr>
          <w:rFonts w:ascii="SimSun" w:hAnsi="SimSun"/>
          <w:sz w:val="21"/>
          <w:szCs w:val="21"/>
        </w:rPr>
        <w:lastRenderedPageBreak/>
        <w:t>这是近期的事情，如果它不到50年，则不在时间标准范围之内。可以在国家一级确定合理的时限。在传统文化表现形式案文中，在传统知识下开展的讨论也将适用。在传统文化表现形式案文的第3条，同样建议删除方括号内的措辞。没有重大实质性修改。</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主席说，对协调人而言，将所有不同意见纳入考虑范围并试图反映每个成员国的观点是一项具有挑战性的任务。协调人有权首先提出一些建议和想法，也许不会包含所有成员国的全部意见。他强调第一次修订稿是修订版，没有任何地位。全体会议是决策机构。他宣布开始发表评论意见。</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特立尼达和多巴哥代表团请协调人说明关于传统文化表现形式案文第1条的拟议修正案。在替代项1中，脚注已被删除，但在替代项2中，脚注得以保留。它要求对此做出解释或给出理由。</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莉莉克莱尔·贝拉米女士代表协调人发言，她说，在传统文化表现形式案文中，第1条和第2条试图充分体现传统文化表现形式的本质，而不是冒着遗漏某些东西的风险对每一种形式的传统文化表现形式给出完整定义，这是一种审慎的研究方法。该文书的注解将阐明脚注的内容。</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秘书处的说明：所有发言者均表示感谢协调人和联络小组成员所做的工作。]瑞士代表团要求进行说明。在传统知识案文第5条(d)项中，提到了“(a)项中反映的有关保护主管部门。”不清楚提到的是(a)项中的哪个主管部门。</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保罗·库鲁克先生代表协调人发言，他说，应当结合(a)项第(i)目中规定的第一层之下可用的保护方法来理解对主管部门的提法。(c)项指出，有关保护方法是做出最大努力。对此的理解是，严格应用该方案会导致意想不到的结果，并给包括土著人民和当地社区在内的利益攸关方带来不应有的负担。因此，有必要提供一种灵活的机制，首先要求相关利益攸关方向有关国家主管部门提出请求。在解决这个问题时，他们考虑了不同的条件，包括各国政府和国家主管当局。他们进行了广泛的辩论。由于各国政府在实践中存在巨大差异，将重点放在国家主管当局、机构等上面是没有意义的。他们已经勉强接受有关国家主管部门的说法。如果随后将该特定条款作为文书案文予以通过，则不管如何提及国家机构，都会要求相关申请人与现有国家机构合作。有关主管部门是根据(a)项发送申请书请求提供更有力保护的部门。应由成员国决定并提供相关国家主管部门的名称。</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主席说，这个问题可能涉及第8条和对主管部门的提及。</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加纳代表团说，已建议在传统文化表现形式案文中增加“族裔”一词，但这并未反映在文件中。它想知道其中的原因。此外，传统知识和传统文化表现形式的定义存在差异，一个使用“和”来连接“创造、维持、发展等”，而另一个使用“或”。使用“和”或“或”具有不同的内涵和效果，代表团要求对此差别予以说明。</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主席建议，成员国应就具体发言内容直接询问协调人。</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秘书处的说明：这部分会议是在各代表团审议第一次修订稿并作短暂休息后举行的。]主席宣布他将听取各地区集团和其他组织的一般性评论，然后各成员国就所提供的材料发表具体意见，首先从客体开始，然后是保护范围。他说，那些关心遗漏或错误的人在休息期间与协调人进行了接触。这是最有效的方式。他宣布开始发言。</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秘书处的说明：所有发言者均表示感谢协调人和联络小组成员所做的工作。]印度尼西亚代表团代表亚太集团发言，它认为传统知识和传统文化表现形式案文第一次修订稿都还在进行之中。它重申致力于继续在非正式会议或全体会议上进行讨论。关于传统知识案文中的保护范围问题，它赞赏增</w:t>
      </w:r>
      <w:r w:rsidRPr="00237211">
        <w:rPr>
          <w:rFonts w:ascii="SimSun" w:hAnsi="SimSun"/>
          <w:sz w:val="21"/>
          <w:szCs w:val="21"/>
        </w:rPr>
        <w:lastRenderedPageBreak/>
        <w:t>加新的(d)项背后的想法，并且在不预判其立场的情况下，它同意在全体会议期间发表的意见，即大意是应该在措辞上予以澄清以避免混淆。</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图拉利普部落的代表代表土著核心小组发言，他说，他将继续就保护范围的案文做出努力，尽管他希望看到一些改动。总的来说，采用分层法是一种解决办法。要想推进分层法，(d)项所体现的概念是必要的。他希望至少在研究这些想法并将其作为工作基础方面获得大量支持。</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立陶宛代表团赞赏第3条载有一些关于资格的更为明确的措辞，但这些措辞仍然与定义重复。它要求完善传统知识的定义，使其更加笼统，并且不提及受益人，因为还没有就受益人达成一致意见，因此，难以确定定义和客体的内容。关于第5条，它不同意替代项2中新增的(d)项的措辞，因此，它强烈倾向于将替代项1作为未来工作最相关的基础。</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摩洛哥代表团代表非洲集团发言，说第一次修订稿可以作为今后讨论的基础，因为IGC是一个不断发展的过程。它有很多关切，并将在全体会议和非正式会议上发表意见。</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萨尔瓦多代表团代表GRULAC发言。它说，关于传统文化表现形式案文，第1条的替代项1中的脚注需要保留。</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印度尼西亚代表团代表LMC发言，它说，它认为第一次修订稿是一项正在进行中的工作，并重申其致力于继续这项工作。第一次修订稿文件中反映出的修改表明在积极的方向上取得进展。尽管有人担心需要进一步说明和讨论，但它期待在全体会议和非正式会议上讨论。关于传统知识和传统文化表现形式的定义，总的来说，它欢迎传统知识和传统文化表现形式案文使用类似措辞的想法，尽管它对细节有一些关切，但它期待以后再做讨论。在传统文化表现形式案文中，它更倾向于替代项1。关于第3条，由于新增替代项基本上只是复制粘贴定义，因此，它更倾向于替代项1，但对进一步讨论持开放态度。关于传统知识案文的第5条，它欢迎已经提出的想法。它认为在非正式会议或全体会议上有很多机会可以更深入地找到所有人都能接受的共识。</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欧盟代表团代表欧盟及其成员国发言，它说，在调整两份案文方面已经取得了一些进展。在这两项工作上，采用的方法都是首先关注传统知识案文，然后尝试将改进的地方进行转移，从而使两份案文保持一致。它发现这是有效的办法。关于第3条，它对保留该条并保留在单独条款中列出资格标准的做法表示赞赏，认为这非常重要。关于清单，它非常赞赏(b)项，认为这是一个重要因素：“在集体背景下传播”。它理解(a)和(b)项之间的区别，并对该要素表示赞赏。它还感谢将之前的(b)项保留为(e)项，即时间要素。它的理解是，这将进一步发展，以便在特定时刻更加明晰地说明什么被认为是“传统的”，并澄清与当前知识产权框架的关系。关于“第4条定义的”的新表述，现在的问题是第4条包含若干替代项。关于定义中的(a)项，它倾向于使用之前的措辞，更具体地提及受益人，因为它支持明确说明受益人。它理解IGC可继续对客体加以解释说明。它可以看到删除(c)项中方括号内的要素以及协调人提议的(d)项后半部分中的描述性要素的可能性。它对进一步探讨这些可能的修改持开放态度。</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主席宣布所有成员国开始就客体问题发言。</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美国代表团说，关于传统知识案文，在第一次修订稿第3条，先前的替代项2已被删除，代之以新的替代项2，它要求恢复之前的替代项2。它建议完善先前的替代项2的(b)项案文，并提议用下列案文代替(b)项案文：“集体创造、生成、发展、维持和共享的，且在每个成员国决定的期间代代相传，但不少于50年或五代人期间。”关于协调人建议的新增替代项，它对所做工作表示赞赏，在(e)项中，它想在“50年”后增加“或五代人期间”，以完善该替代项的案文。该替代项案文的正文一字</w:t>
      </w:r>
      <w:r w:rsidRPr="00237211">
        <w:rPr>
          <w:rFonts w:ascii="SimSun" w:hAnsi="SimSun"/>
          <w:sz w:val="21"/>
          <w:szCs w:val="21"/>
        </w:rPr>
        <w:lastRenderedPageBreak/>
        <w:t>不差地采用了传统知识的定义。尚不清楚该替代项相对传统知识的定义会怎样，因此，在此期间，它希望保留先前的替代项，同时作出建议的改进，并将其作为可能的替代项3，再看案文将如何发展。关于第1条，它涉及到传统知识的定义。“为本文书之目的”的表述已从传统知识的定义中删除。它要求恢复该案文。重要的是要使其与其他定义保持一致，例如本文书中的“公有领域”。它希望保留删除的案文“土著人民、当地社区”，并将“第4条定义的受益人”放在括号内。应该避免在术语定义中提及其他条款，这样会使定义本身出现循环。它将在稍后再评论第5条。关于传统文化表现形式案文，代表团希望在第1条替代项1中插入“为本文书之目的”。关于第4条定义的受益人，为避免循环，它说，执行条款通常提到定义，但反过来则不行。它倾向于选择的措辞是替代项2，它将在非正式会议中更详细地解释其理由。关于第3条，为使实质性讨论的备选项保持一致，它倾向于恢复修改后的替代项2，并使用刚提及的关于传统知识的措辞。它对刚刚反映的条款表示赞赏，并期待进行讨论。关于(e)</w:t>
      </w:r>
      <w:r w:rsidRPr="00237211">
        <w:rPr>
          <w:rFonts w:ascii="SimSun" w:hAnsi="SimSun" w:hint="eastAsia"/>
          <w:sz w:val="21"/>
          <w:szCs w:val="21"/>
        </w:rPr>
        <w:t>分</w:t>
      </w:r>
      <w:r w:rsidRPr="00237211">
        <w:rPr>
          <w:rFonts w:ascii="SimSun" w:hAnsi="SimSun"/>
          <w:sz w:val="21"/>
          <w:szCs w:val="21"/>
        </w:rPr>
        <w:t>项，它希望在“50年”之后加上“或五代人期间”的措辞。它期待在非正式会议中就所有这些要素进行实质性讨论。</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关于IGC会议进程，日本代表团承认联络小组是在少量成员国之间分享意见的一种方式。它强调了所有成员国在讨论中表现出包容性的重要性。关于传统知识案文草案的第1条，“秘密传统知识”的替代项只是简化为第一次修订稿中的原替代项3。原替代项3将“秘密传统知识”定义为相关土著人民和当地社区根据其习惯法、规约和做法视为神圣的传统知识，条件是该传统知识的使用或应用受限于保密框架内。这样的定义非常主观，第三方很难客观地把握秘密传统知识的范围。因此，它建议保留秘密传统知识的原替代项2或替代项4。</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印度代表团说，讨论正向一定程度的趋同方向发展。例如，传统知识的定义措辞非常严谨：传统知识是由第4条定义的受益人创造、维持和发展的知识。案文将国家或民族列为受益人，这在印度是至关重要的，也是非常恰当的。不应提及其他条款。它建议案文应为：土著人民和当地社区和/或民族或国家。就像在保护范围之下所做的那样，有必要减少多余的内容。它倾向于在第1条中对传统知识进行妥善的定义，并结合第3条替代项1描述的所有标准，这些标准要简单明了。</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伊朗伊斯兰共和国代表团说，关于传统知识案文和传统知识的定义，拟议的新措辞使用“受益人”一词而不是土著人民和当地社区，这种用法更为合适，因为受益人不一定限于土著人民和当地社区。它对拟议的措辞表示欢迎。关于该文书的客体，如印度代表团所述，替代项1是最合适的。它对新替代项2的措辞存在一些关切，因为该措辞提出了许多问题，特别是关于(e)项中的时间框架。必须避免传统知识的定义与关于客体的条款之间出现多余部分。合并这些问题并不困难。关于传统文化表现形式案文和传统文化表现形式的拟议定义，它支持替代项1。它对新编拟的替代项2的措辞也存在同样的关切。它可能会在非正式会议上提出这些问题。</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尼日利亚代表团支持摩洛哥代表团代表非洲集团所作的发言。关于传统知识，它注意到所取得的进展，特别是在删除第3条的替代项2方面，并提请注意(e)项。它认为针对传统知识尝试提出50年或五代人存在很大问题。它想在谈判期间适度参与这一主题的谈判。它注意到在努力完成任务授权方面取得的进展，特别是通过缩小分歧，并想知道为什么应在这两份文件中保留替代项2，而IGC试图开始使定义与资格标准保持一致，尽管努力还不够。在某些时候，IGC必须集体做出一个本能判断，不要重复带有资格标准的定义。</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大韩民国代表团说，定义应清晰和准确，应该不言而喻。在传统知识的定义中，应删除“第4条定义的受益人”，并应恢复先前的定义。在传统知识和传统文化表现形式的定义中纳入“集体”适于更好地进行说明。此外，它希望在定义中包含传统文化表现形式的可能形式和实际例子，如替代项2</w:t>
      </w:r>
      <w:r w:rsidRPr="00237211">
        <w:rPr>
          <w:rFonts w:ascii="SimSun" w:hAnsi="SimSun"/>
          <w:sz w:val="21"/>
          <w:szCs w:val="21"/>
        </w:rPr>
        <w:lastRenderedPageBreak/>
        <w:t>那样，以使定义变得更加明确。关于第3条，替代项2中的一些客体要素作为定义中要素的定义是多余的。因此，有必要删除那些多余要素，恢复先前的替代项2。</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图拉利普部落的代表提出了需要的保护期限的问题。它似乎喜欢新提案中所说的五代人的时间，即大约125年。如果有50年或125年的期限，这似乎无关紧要。土著人民经常通过梦、精神和其他途径获得传统知识。让传统知识变得传统的不是获取方式，也不是土著人民和当地社区实践的时间长短，而是这种传统知识已经进入一种传统体系，一种传统的存在方式。规定任何期限的问题</w:t>
      </w:r>
      <w:r w:rsidRPr="00237211">
        <w:rPr>
          <w:rFonts w:ascii="SimSun" w:hAnsi="SimSun" w:hint="eastAsia"/>
          <w:sz w:val="21"/>
          <w:szCs w:val="21"/>
        </w:rPr>
        <w:t>在于在</w:t>
      </w:r>
      <w:r w:rsidRPr="00237211">
        <w:rPr>
          <w:rFonts w:ascii="SimSun" w:hAnsi="SimSun"/>
          <w:sz w:val="21"/>
          <w:szCs w:val="21"/>
        </w:rPr>
        <w:t>这个期限内不会有任何保护。他想知道，在分层法这样的提案中，在传统知识不受保护的125年或50年期间会发生什么。如果传统知识没有受到保护，它很可能会被传播，如果传统知识被传播，它在分层法下获得的保护就会更少。这与其他保护形式有关，不属于该文书的管辖范畴。</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埃及代表团支持摩洛哥代表团代表非洲集团所作的发言。在第3条中，它支持替代项1，但希望提出一点修改意见：“受益人系指土著人民和当地社区以及国家立法指明的其他受益人。”替代项2极为危险，因为它提到了50年的时间段。</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加拿大代表团提出了两份案文在可能需要说明和调整的客体方面存在不一致的问题。具体而言，它对传统知识或传统文化表现形式与土著人民和当地社区之间联系的性质表示关切。在传统知识案文中，就第1条和第3条而言，传统知识被描述为“与土著[人民]和当地社区的民族或社会认同和/或文化遗产有联系，或者是其组成部分”。在传统文化表现形式案文中，第1条和第3条均将传统文化表现形式描述为“是土著[人民]和当地社区的文化和/或社会认同和文化遗产的[独特]产物和/或与之有[直接]关联”。明确说明将传统知识或传统文化表现形式与土著人民的身份认同或遗产关联起来的关系性质是有用的。代表团建议进一步提炼这种关系的具体性质，然后再对两份案文进行调整。</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南非代表团赞同非洲集团和LMC的立场。它认为，各代表团正在全体会议上重新介绍案文具有讽刺意味。某些发言不是案文的一部分，它将与协调人进行接触。在第3条中，它更倾向于替代项1。在非正式会议期间，它将与在定义和资格标准中列入时间要素的支持者进行接触。它支持图拉利普部落的代表就50年或125年的算术问题提出的观点。非洲集团在时间要素方面也持类似立场。</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塞内加尔代表团支持摩洛哥代表团代表非洲集团以及尼日利亚代表团、埃及代表团和南非代表团所作的发言。50年的时间段对于社区来说是不利的，是有问题的。关键在于确保权利人与其创造的对象之间的牢固法律关系。</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尼日尔代表团支持摩洛哥代表团代表非洲集团所作的发言。它更加倾向于传统知识和传统文化表现形式案文中的替代项1。所有为证明50年期合理而提出的证据都没有说服力，因此，不应被包括在内。在非洲的某些国家，就算直到不久以前，预期寿命都还达不到50岁。在删除对五代人的提及时已采取一项步骤，但在五代人的时间和50年期之间存在差异。</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中国代表团说，第一次修订稿比以前的版本更清晰。核心要素全面涵盖了其关切。它说第1条和第3条之间存在重复。它对该术语有不同的看法。它将在非正式会议上继续与其他成员国交换意见。</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乌干达代表团赞同非洲集团和LMC的立场。目前的案文是进一步讨论的良好开端，因为这些案文正在缩小立场分歧。关于第3条，它支持替代项1。它要求说明纳入时间要素的理由。</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主席说，时间问题与将“传统”与“当代”区分开来的想法有关。在非正式会议上，各成员国应就政策合理性进行坦率讨论。</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lastRenderedPageBreak/>
        <w:t>哥伦比亚代表团非常赞成第一次修订稿中的修改。IGC可继续在这个问题上取得进展。关于传统知识，考虑到传统知识可随时集体转让的可能性，它指出了在传统知识定义上取得的进展。在第3条，它更加倾向于替代项1。它对为传统知识规定时间框架的问题表示关切，因为这是对传统问题本身性质的限制。关于传统文化表现形式，它同意萨尔瓦多代表团代表GRULAC所作的发言，即在第1条替代项1之下，为保持一致性，应保留脚注。它强调了取得的进展，并希望能够继续以同样的方式工</w:t>
      </w:r>
      <w:r w:rsidR="004D7FF5">
        <w:rPr>
          <w:rFonts w:ascii="SimSun" w:hAnsi="SimSun" w:hint="cs"/>
          <w:sz w:val="21"/>
          <w:szCs w:val="21"/>
        </w:rPr>
        <w:t>‍</w:t>
      </w:r>
      <w:r w:rsidRPr="00237211">
        <w:rPr>
          <w:rFonts w:ascii="SimSun" w:hAnsi="SimSun"/>
          <w:sz w:val="21"/>
          <w:szCs w:val="21"/>
        </w:rPr>
        <w:t>作。</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意大利代表团支持欧盟代表团代表欧盟及其成员国所作的发言。问题源于他们未考虑到现有知识产权条约的事实。新的法律文书不是凭空产生的。它正在进入业已存在近一个半世纪的现行知识产权制度。需要考虑到规则重叠问题。例如，传统文化表现形式的定义重复了可能的传统文化表现形式清单，而且这些定义已被载入《保护文学和艺术作品伯尔尼公约》（“</w:t>
      </w:r>
      <w:r w:rsidR="00841A85" w:rsidRPr="00237211">
        <w:rPr>
          <w:rFonts w:ascii="SimSun" w:hAnsi="SimSun"/>
          <w:sz w:val="21"/>
          <w:szCs w:val="21"/>
        </w:rPr>
        <w:t>《</w:t>
      </w:r>
      <w:r w:rsidRPr="00237211">
        <w:rPr>
          <w:rFonts w:ascii="SimSun" w:hAnsi="SimSun"/>
          <w:sz w:val="21"/>
          <w:szCs w:val="21"/>
        </w:rPr>
        <w:t>伯尔尼公约</w:t>
      </w:r>
      <w:r w:rsidR="00841A85" w:rsidRPr="00237211">
        <w:rPr>
          <w:rFonts w:ascii="SimSun" w:hAnsi="SimSun"/>
          <w:sz w:val="21"/>
          <w:szCs w:val="21"/>
        </w:rPr>
        <w:t>》</w:t>
      </w:r>
      <w:r w:rsidRPr="00237211">
        <w:rPr>
          <w:rFonts w:ascii="SimSun" w:hAnsi="SimSun"/>
          <w:sz w:val="21"/>
          <w:szCs w:val="21"/>
        </w:rPr>
        <w:t>”）第2条。这些重叠在文书解释方面会产生问题。关于传统知识，保护的定义和范围有一些重复。必须找到解决方案，因为这种情况是不可接受的。关于保护的时间期限，它对两个方面表示理解。一方面是保护自某个时间开始，某些东西可被认为是传统的，但在届满50年之前，传统文化表现形式应受版权法保护。在50年后，这些保护对象可被视为是传统的，并受到传统文化表现形式法律的保护。但是，存在期限重叠问题。《伯尔尼公约》第7条(b)项提到了50年的期限。例如，一些传统知识可能与投资和资金问题有关。如果传统知识在最初50年期间没有资格获得保护，则需要一定程度的认可对这种传统知识的保护。它想知道的是，如果因为50年还未过去，这些东西还未被认为是传统知识，那么如何实现这一点。</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加纳代表团认同摩洛哥代表团代表非洲集团以及埃及代表团、尼日利亚代表团、南非代表团和塞内加尔代表团所持的立场。现行知识产权制度没有适当保护传统文化表现形式和传统知识。在加纳，版权保护针对的是已查明作者制作的作品。但是，这并不适用于传统文化表现形式和传统知识，因为社区通常生成传统知识或传统文化表现形式。从这个意义上讲，现有状态下的版权不能保护传统知识或传统文化表现形式。关于时间问题，“传统”并不一定意味着古老或陈旧。它只是涉及转移模式或传统知识出现的方式。</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主席宣布开始讨论保护范围。</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瑞士代表团说，关于(d)项，IGC必须探索新的创造性办法，以便找到恰当使用和保护土著人民和当地社区传统知识、兼顾各方利益的解决方案。它认识到有必要将特定类型的传统知识灵活地归于具体层级，而且保护级别未必保持不变。然而，必须仔细分析和探讨这种方法。特别是，需要进一步讨论有关主管部门的作用和职能以及在跨国背景下保护级别可能发生的变化。它期待在非正式会议上进一步讨论这些要点。</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美国代表团说，关于秘密传统知识术语，它更倾向于替代项2，这是它在IGC第三十七届会议上提出的措辞。这更加有助于理解秘密传统知识的含义，并且比其他定义更少循环。关于第5条，它赞赏就替代项2及其新增案文所做的工作，但对它所领会案文内容产生了重大关切。替代项2第一行中的“保护”一词应置于括号内。关于“获取受限制的传统知识”的含义并不完全明确。它对说明该含义以及是否应对其进行定义表示赞赏。关于新增的(d)项，该条款的起首部分提到“合理和兼顾各方利益的方式”，它不确定该项是否反映出这种兼顾各方利益的含义。它不确定该程序是否会带来法律确定性和可预测性。替代项3是其首选替代项。它一再建议将资格标准纳入第5条，而不是将其保留在第3条。这可能是一种可行的办法。如果能够将修订稿第5条第1款的替代项3的修正放在起首部分，它愿意放弃传统知识案文第3条的替代项2。其内容如下：“传统知识与第4条定义的受益人的文化遗</w:t>
      </w:r>
      <w:r w:rsidRPr="00237211">
        <w:rPr>
          <w:rFonts w:ascii="SimSun" w:hAnsi="SimSun"/>
          <w:sz w:val="21"/>
          <w:szCs w:val="21"/>
        </w:rPr>
        <w:lastRenderedPageBreak/>
        <w:t>产有显著联系的，且由集体创造、产生、发展、维持和共享的，而且在由每个成员国确定的期限内代代相传但不少于50年或五代人期间的，应根据下文规定的范围和条件予以保护。”那么，现有替代项3的案文将采用新增拟议案文。</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欧盟代表团代表欧盟及其成员国发言，赞赏第5条案文保留分层法的替代项。它支持替代项1中所载以措施为导向的办法。不过，它试图建设性参与进一步完善关于分层法的替代项2的工作。在探讨分层法时，它的关注点是了解各层级如何作用以及将在各层级中涉及的传统知识/传统文化表现形式的类型。在了解这些层级如何工作方面仍然存在一些基本问题。新增的(a)项介绍了“限制”的类别，但没有定义。曾试图消除一些不明确之处，并认为以“秘密”或“神圣”传统知识为例是一种进步。它承认新增的替代项2更加精简和完善。但是，它对理解如何具体规定受限、秘密、神圣、</w:t>
      </w:r>
      <w:r w:rsidRPr="00237211">
        <w:rPr>
          <w:rFonts w:ascii="SimSun" w:hAnsi="SimSun" w:hint="eastAsia"/>
          <w:sz w:val="21"/>
          <w:szCs w:val="21"/>
        </w:rPr>
        <w:t>传播范围窄和传播范围广</w:t>
      </w:r>
      <w:r w:rsidRPr="00237211">
        <w:rPr>
          <w:rFonts w:ascii="SimSun" w:hAnsi="SimSun"/>
          <w:sz w:val="21"/>
          <w:szCs w:val="21"/>
        </w:rPr>
        <w:t>等类别仍有一些困难。在考虑第5条与第1条中的定义之间的关系时，发现有些定义与该条的作用有关。关于秘密传统知识（替代项3）的定义，仅保留了一个替代项，而其他替代项则被删除。这是有问题的，因为IGC并未就定义问题进行详尽讨论。至于新增的(d)项，虽然它承认利益会受到该机制保护，即在传统知识/传统文化表现形式以未被认定为合法或未获得授权的方式传播的情况下，存在跨越层级的可能，但可能存在需要一种纠正机制的情况。很难理解它如何与条款其余部分和整个层级建立关联。它同意瑞士代表团对(a)项中涉及有关主管部门的提法所表达的关切。不清楚保护如何发挥作用。它愿意继续在非正式会议中进一步探讨分层法。</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尼日利亚代表团注意到为明确先前案文所做的重要尝试。“受限”一词看起来像是指神圣或秘密传统知识。草案清楚地阐明了各层级的类别。它还注意到在(d)项方面取得的进展，并指出这是一个非常新的草案。它正在仔细研究该草案，因为必须通过具体实例向土著专家小组了解这些传播类别。它希望与大家密切合作，充实这些类别，使其达到所需的明确程度。IGC应思考如何将其转化为传统文化表现形式案文，因为这意味着要在非正式会议上做大量的工作。</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伊朗伊斯兰共和国代表团原则上欢迎协调人提出的任何可能弥合成员国之间立场分歧的创新性想法。它支持在替代项2起首部分插入“保护”一词。它还欢迎插入新起草的(d)项，它正在对(d)项进行审查和探讨。在一致性方面，(a)、(b)和(c)项提到“受益人”一词，但(d)项仅提到土著人民和当地社区。在(d)项中使用相同措辞“受益人”更为恰当。</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加拿大代表团仍在考虑关于保护范围的不同备选项，其中包括分层法以及第5条新增的案文。为确保达成共识，它就保护范围问题发表了初步意见。它赞赏为完善“神圣”和“秘密”的定义所做的努力，这些定义在保护范围方面发挥了重要作用。对这些术语进行定义仍然很重要，需要做更多工作来说明它们涵盖的内容以及何为适当的保护级别。它担心，在修订后的保护范围中，“秘密”和“神圣”知识成为可能受到保护的传统知识类型的实例。必须了解</w:t>
      </w:r>
      <w:r w:rsidRPr="00237211">
        <w:rPr>
          <w:rFonts w:ascii="SimSun" w:hAnsi="SimSun" w:hint="eastAsia"/>
          <w:sz w:val="21"/>
          <w:szCs w:val="21"/>
        </w:rPr>
        <w:t>可</w:t>
      </w:r>
      <w:r w:rsidR="007F2DD5" w:rsidRPr="00237211">
        <w:rPr>
          <w:rFonts w:ascii="SimSun" w:hAnsi="SimSun" w:hint="eastAsia"/>
          <w:sz w:val="21"/>
          <w:szCs w:val="21"/>
        </w:rPr>
        <w:t>在</w:t>
      </w:r>
      <w:r w:rsidRPr="00237211">
        <w:rPr>
          <w:rFonts w:ascii="SimSun" w:hAnsi="SimSun" w:hint="eastAsia"/>
          <w:sz w:val="21"/>
          <w:szCs w:val="21"/>
        </w:rPr>
        <w:t>这里</w:t>
      </w:r>
      <w:r w:rsidRPr="00237211">
        <w:rPr>
          <w:rFonts w:ascii="SimSun" w:hAnsi="SimSun"/>
          <w:sz w:val="21"/>
          <w:szCs w:val="21"/>
        </w:rPr>
        <w:t>仔细考虑的其他传统知识类别以及为使案文更明确可能包含的内容。它理解联络小组只能关注传统知识案文，并曾建议对传统文化表现形式案文的审议应该关注是否只是采用传统知识案文办法或考虑到传统文化表现形式的任何独特特征。它要求说明为何在替代项1中提到了第9条，而不是在替代项2中。它期待在非正式会议中进一步探讨这些问题和讨论(d)项。</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埃及代表团更加倾向于替代项1，因为替代项1更具包容性和灵活性。在通过联络小组处理替代项2时找到解决方案并非易事。替代项2有许多积极方面，但也有消极方面。最为重要的是，“秘密”和“神圣”传统知识的定义是不可接受的。非洲的神圣传统知识，在亚马逊或其他土著人民那里却不一定神圣。它无法找到该定义的支持者。它建议在替代项2的(a)和(b)项的各自第一行中加入“根据国家法律”。</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lastRenderedPageBreak/>
        <w:t>俄罗斯联邦代表团倾向于替代项1。认为它是更加灵活的替代项。替代项2包含许多不同的概念，需要有更清晰的定义。它愿意参与讨论，以制定适当的措辞。</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日本代表团支持传统知识案文的替代项1和替代项4，并且支持传统文化表现形式案文的替代项1或替代项3的备选项2，尽管联络小组的讨论是以分层法为重点实施的。关于传统知识案文第5条(a)项的替代项2，给予最高级别保护的传统知识必须是“受限”获取。然而，“受限”的含义非常主观。在同一句中，“神圣”传统知识被列为受限获取的传统知识，但评估传统知识是否神圣也是一个主观问题。因此，它无法支持新增的句子，并要求恢复原来的案文。至于传统知识案文草案(d)项的替代项2，支持者应明确解释该拟议项目的理由和必要性，在此之前，它无法支持该拟议项目。</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印度代表团说，尽管已澄清该条款做出很多努力，但必须对此进行更多审议。</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主席宣布结束对第一次修订稿的讨论。</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秘书处的说明：非正式会议于2018年12月13日举行。这部分会议于2018年12月14日举行。]芬兰代表团报告了关于“从版权和商标角度看萨米人对知识产权保护的需求”的研究报告的出版情况（可参见http://julkaisut.valtioneuvosto.fi/bitstream/handle/10024/161206/OKM_40_</w:t>
      </w:r>
      <w:r w:rsidR="00293456" w:rsidRPr="00237211">
        <w:rPr>
          <w:rFonts w:ascii="SimSun" w:hAnsi="SimSun"/>
          <w:sz w:val="21"/>
          <w:szCs w:val="21"/>
        </w:rPr>
        <w:t xml:space="preserve"> </w:t>
      </w:r>
      <w:r w:rsidRPr="00237211">
        <w:rPr>
          <w:rFonts w:ascii="SimSun" w:hAnsi="SimSun"/>
          <w:sz w:val="21"/>
          <w:szCs w:val="21"/>
        </w:rPr>
        <w:t>18_Needs_of_the_Sami_people-WEB111218.pdf?sequence=1&amp;isAllowed=y）。</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主席报告了他就修改特设专家组会议日期问题与区域协调员举行会谈的情况。他说，会议商定在IGC第三十九届会议而非IGC第四十届会议之前组织一次关于传统知识和传统文化表现形式的特设专家组会议。这将采用IGC第三十七届会议商定的安排，并予以必要的修改。该会议将于2019年3月17日星期日9时至16时30分在日内瓦产权组织总部NB 0.107会议室举行。</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[秘书处的说明：这部分会议于2018年12月14日第二次修订稿分发之后举行。]主席请协调人介绍第二次修订稿，供各成员国审议。</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保罗·库鲁克先生代表协调人发言，他说，协调人在第一次修订稿的基础上审查了有关定义、客体、保护范围以及例外与限制的条款。他们提出了供审议的案文言简意赅、缩小了立场分歧、消除了重复和多余部分，并保护了成员国提案的完整性。他们的修订稿考虑到了在全体会议和非正式会议上的发言。他们清理了传统知识的定义，并在第1条“秘密”传统知识的定义中重新插入了一些先前删除的替代项。他们在两份案文中提出了一个新增术语“传统”的定义供审议。此外，他们还在第3条增加了一个替代项，确定了某些保护标准，但未提及时间限制。相比之下，其他替代项保留了类似的保护标准，并且包含了各成员国提出的时限。此外，他们还修订了在传统知识而非传统文化表现形式案文草案中关于第5条分层法的立场，以澄清层级类型和保护方法。最后，对传统文化表现形式案文第7条做了微调，以便与传统知识案文保持一致。</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副主席尤卡·利德斯先生在协调人之一莉莉克莱尔·贝拉米女士缺席会议时发言，他说，在传统知识案文的第1条，起首部分指出这些术语的定义是“为本文书之目的”而定义的。这适用于所有定义；每个定义都有相同的措辞似乎多余且没有必要。协调人将“传统”一词纳入定义以便在时间方面确立一种比提及代数或年数更加灵活的措辞。协调人的草案试图为进一步协商提供依据，以便确定是否有可能制定一项条款以澄清时间，又能为两个主要意见阵营所接受。该要素内容如下：“随着时间推移，传统知识获得具有土著人民和当地社区/受益人文化或社会认同或文化遗产标志和特征的形式和内容”。最后一个要素是土著人民和当地社区/受益人，因为有人支持关于考虑更长版本提及受益人的建议。在传统知识的定义中，有“创造/生成”几个词。在筹备过程中，已经查阅了主要英语词典，“创造”和“生成”似乎意味着同样的事情。已提交此意见以审议是否只保留“创造”一词。在下一</w:t>
      </w:r>
      <w:r w:rsidRPr="00237211">
        <w:rPr>
          <w:rFonts w:ascii="SimSun" w:hAnsi="SimSun"/>
          <w:sz w:val="21"/>
          <w:szCs w:val="21"/>
        </w:rPr>
        <w:lastRenderedPageBreak/>
        <w:t>行中，建议并支持提及土著人民和当地社区。对“集体酌情”的提法是一个位标，这对许多人来说很重要。如果这个位置保留，仍将对其进行审议，或者可能成为该条款解释性说明的结果中的一部分。这是一个非常令人信服的论证，因为创造、传播等，有时可能是集体行为，有时则可能不是。 根据联络小组的讨论，删除了“以其他形式存在</w:t>
      </w:r>
      <w:r w:rsidR="00E53349" w:rsidRPr="00237211">
        <w:rPr>
          <w:rFonts w:ascii="SimSun" w:hAnsi="SimSun"/>
          <w:sz w:val="21"/>
          <w:szCs w:val="21"/>
        </w:rPr>
        <w:t>……</w:t>
      </w:r>
      <w:r w:rsidRPr="00237211">
        <w:rPr>
          <w:rFonts w:ascii="SimSun" w:hAnsi="SimSun"/>
          <w:sz w:val="21"/>
          <w:szCs w:val="21"/>
        </w:rPr>
        <w:t>”的要素。全体会议支持删除。有人建议删除这个没有定义价值的要素。下一个要素是“秘密”传统知识的替代项2，这是第一次修订稿中删除的要素。协调人根据一些代表团的提案恢复了该要素。在第3条中，替代项2得到进一步发展。该替代项中载有资格标准清单，(a)项也有同样的要素。在(c)项中，有“集体酌情”的提法，条件是将考虑放在适当的位置。(c)项已被建议删除，而提及时间问题的(e)项已经被删除。不过，将它保留在下一个替代项中。替代项3是来自上次会议的原有替代项2。已根据一项提案恢复该替代项。正如一个代表团所建议的那样，对(b)项进行了补充。在传统文化表现形式案文中，在第1条增加了“为本文书之目的”的相同要素。土著人民和当地社区已被放回原处，“集体酌情”的提法作为一个位标予以保留，“书面编纂形式等”已被建议删除。传统文化表现形式的定义的替代项2已被建议删除。替代项1和替代项2之间最重要的区别</w:t>
      </w:r>
      <w:r w:rsidR="008A3ADE" w:rsidRPr="00237211">
        <w:rPr>
          <w:rFonts w:ascii="SimSun" w:hAnsi="SimSun"/>
          <w:sz w:val="21"/>
          <w:szCs w:val="21"/>
        </w:rPr>
        <w:t>是</w:t>
      </w:r>
      <w:r w:rsidRPr="00237211">
        <w:rPr>
          <w:rFonts w:ascii="SimSun" w:hAnsi="SimSun"/>
          <w:sz w:val="21"/>
          <w:szCs w:val="21"/>
        </w:rPr>
        <w:t>替代项2中在定义结尾处包含了时间元素，然后，在条款案文的提案中恰当记录了时间要素，因此，没有必要保留在那里。在第3条中，做了与传统知识案文同样的修改，因为这是不言自喻的。正如一个代表团在(b)项所建议的那样，原来的替代项2已被收回并得到补充。对文书草案的适用范围进行了批评性讨论。适用范围似乎没有边界。协调人为此目的编写了草案初稿。案文可被列入序言部分或作为第3条的第2款。拟议草案严格遵循“公开可用”的定义，其内容如下：“本文书不适用于随着时间推移失去与任何土著人民和当地社区显著联系且已成为通用或普通知识的传统知识，尽管其历史起源可能已为公众所知。”</w:t>
      </w:r>
    </w:p>
    <w:p w:rsidR="007E18AA" w:rsidRPr="00237211" w:rsidRDefault="007E18AA"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保罗·库鲁克先生代表协调人发言，他说，在传统知识案文草案第5条替代项2的第一行，他们在“保障”和“保护”前后加了新的括号。他们在“精神”一词之后插入了“权利和”等词语，这样第一句的第一个分句为：“成员国[应当/应][保障][/保护]受益人的经济和精神权利及权益……”。为说明传统知识的传播程度，它表明分层法中传统知识的分类是按土著人民和当地社区的角度进行的，按照一个成员国的要求，在(a)、(b)和(c)项中插入了以下对层级的描述：“提及土著[人民]和当地社区/受益人的习惯法和实践。”因此，(a)项内容如下：“对传统知识的获取受到限制，包括秘密或神圣传统知识，成员国［应当］/［应］酌情采取立法、行政和/或政策措施，以确保……”。对(a)项略有调整，即增加“精神”一词，以明确说明以尊重传统知识完整性的方式使用传统知识的权利是一种精神权利。至于(b)和(c)项，从修改中可明显看出只增加了先前确定的介绍性分句。替代项2的(d)项旨在提供明确性。按照一些成员国的要求，他们在(d)项增加了新的措辞并删除了一些案文。修订后的条款如下：“[对于传播范围窄或传播范围广的传统知识，不符合土著[人民]和当地社区的习惯法和实践或未获得其事先知情同意的，土著[人民]和当地社区或其他受益人可酌情要求有关国家主管部门提供(a)项规定的保护，同时考虑到所有相关情况，例如：历史事实、土著和习惯法、国内和国际法以及可能因这种未授权的传播导致文化受到伤害的证据。]]”。一个成员国曾要求重新插入“不论是否是神圣”一语，而这些词已从替代项2的(a)项和(b)项删除。不过，他们已经确定替代项3与替代项2基本相同，已在第5条第1款和第5条第2款载有同样的词语。因此，替代项3将足以回应该成员国要求重新插入该案文的关切，而不是进行能够维持其他成员国提案的完整性的修改。此外，他们还考虑到成员国已表明将替代项1作为其首选项的事实。在传统文化表现形式案文的第7条，按照一个成员国的要求，他们在替代项1、2和3中增加了“应当”一词。</w:t>
      </w:r>
    </w:p>
    <w:p w:rsidR="000948B2" w:rsidRPr="00237211" w:rsidRDefault="000948B2"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lastRenderedPageBreak/>
        <w:t>[秘书处的说明：这部分会议是在各代表团审议第二次修订稿并作短暂休息之后举行的。]主席宣布开始就第二次修订稿发表评论意见。各成员国可以发表评论意见，以便记录在案。查明的任何错误或遗漏将得到更正。</w:t>
      </w:r>
    </w:p>
    <w:p w:rsidR="000948B2" w:rsidRPr="00237211" w:rsidRDefault="000948B2"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秘书处的说明：所有发言者均对协调人和副主席的工作表示感谢。]立陶宛代表团代表CEBS集团发言，说关于第二次修订稿工作仍在进行之中。文件考虑到非正式会议上进行的讨论，并在文件中得到公平反映。第二次修订稿可以成为进一步开展工作的基础。它还得考虑所有修改意见，并期待在IGC第三十九届会议上进行更深入的讨论。它说，两份案文之间存在差异。在传统知识的定义中，案文仍然包含“民族”一词，它想知道这是故意为之，因为传统文化表现形式案文中未包含“民族”一词。在第3条替代项2中，</w:t>
      </w:r>
      <w:r w:rsidR="00D64AB8" w:rsidRPr="00237211">
        <w:rPr>
          <w:rFonts w:ascii="SimSun" w:hAnsi="SimSun" w:hint="eastAsia"/>
          <w:sz w:val="21"/>
          <w:szCs w:val="21"/>
        </w:rPr>
        <w:t>(</w:t>
      </w:r>
      <w:r w:rsidRPr="00237211">
        <w:rPr>
          <w:rFonts w:ascii="SimSun" w:hAnsi="SimSun"/>
          <w:sz w:val="21"/>
          <w:szCs w:val="21"/>
        </w:rPr>
        <w:t>b</w:t>
      </w:r>
      <w:r w:rsidR="00D64AB8" w:rsidRPr="00237211">
        <w:rPr>
          <w:rFonts w:ascii="SimSun" w:hAnsi="SimSun" w:hint="eastAsia"/>
          <w:sz w:val="21"/>
          <w:szCs w:val="21"/>
        </w:rPr>
        <w:t>)</w:t>
      </w:r>
      <w:r w:rsidRPr="00237211">
        <w:rPr>
          <w:rFonts w:ascii="SimSun" w:hAnsi="SimSun"/>
          <w:sz w:val="21"/>
          <w:szCs w:val="21"/>
        </w:rPr>
        <w:t>项还提及“民族或社会认同”。它想知道协调人是否有意留下该表述，如果是，它希望将“民族”一词放在括号内。</w:t>
      </w:r>
    </w:p>
    <w:p w:rsidR="000948B2" w:rsidRPr="00237211" w:rsidRDefault="000948B2"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副主席尤卡·利德斯先生代表协调人发言，澄清已在酝酿删除该词，所以加括号是正确之举。</w:t>
      </w:r>
    </w:p>
    <w:p w:rsidR="008A396F" w:rsidRDefault="000948B2" w:rsidP="00FA00F9">
      <w:pPr>
        <w:pStyle w:val="ONUME"/>
        <w:numPr>
          <w:ilvl w:val="0"/>
          <w:numId w:val="7"/>
        </w:numPr>
        <w:overflowPunct w:val="0"/>
        <w:spacing w:afterLines="50" w:after="120" w:line="340" w:lineRule="atLeast"/>
        <w:ind w:left="0" w:firstLine="0"/>
        <w:jc w:val="both"/>
        <w:rPr>
          <w:rFonts w:ascii="SimSun" w:hAnsi="SimSun"/>
          <w:sz w:val="21"/>
          <w:szCs w:val="21"/>
        </w:rPr>
      </w:pPr>
      <w:r w:rsidRPr="008A396F">
        <w:rPr>
          <w:rFonts w:ascii="SimSun" w:hAnsi="SimSun"/>
          <w:sz w:val="21"/>
          <w:szCs w:val="21"/>
        </w:rPr>
        <w:t>印度尼西亚代表团代表亚太集团发言，承认在定义“传统”一词方面所做的努力，并期待在IGC第三十九届会议上就其进行讨论。它注意到第二次修订稿和第1、第3、第5及第7条，并期待在IGC第三十九届会议上继续在第二次修订稿的基础上进行讨论。</w:t>
      </w:r>
    </w:p>
    <w:p w:rsidR="000948B2" w:rsidRPr="008A396F" w:rsidRDefault="000948B2" w:rsidP="00FA00F9">
      <w:pPr>
        <w:pStyle w:val="ONUME"/>
        <w:numPr>
          <w:ilvl w:val="0"/>
          <w:numId w:val="7"/>
        </w:numPr>
        <w:overflowPunct w:val="0"/>
        <w:spacing w:afterLines="50" w:after="120" w:line="340" w:lineRule="atLeast"/>
        <w:ind w:left="0" w:firstLine="0"/>
        <w:jc w:val="both"/>
        <w:rPr>
          <w:rFonts w:ascii="SimSun" w:hAnsi="SimSun"/>
          <w:sz w:val="21"/>
          <w:szCs w:val="21"/>
        </w:rPr>
      </w:pPr>
      <w:r w:rsidRPr="008A396F">
        <w:rPr>
          <w:rFonts w:ascii="SimSun" w:hAnsi="SimSun"/>
          <w:sz w:val="21"/>
          <w:szCs w:val="21"/>
        </w:rPr>
        <w:t>加拿大代表团代表B集团发言，注意到并承认第二次修订稿的工作尚在进行中。该集团个别成员会将就第二次修订稿发表具体评论意见。</w:t>
      </w:r>
    </w:p>
    <w:p w:rsidR="000948B2" w:rsidRPr="00237211" w:rsidRDefault="000948B2"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萨尔瓦多代表团代表GRULAC发言，承认已经尝试将非正式会议期间所作的所有发言和各代表团的一般性意见纳入第二次修订稿。它确认案文将在IGC第三十九届会议上进行审查，届时它将有时间详细分析这些文件，并能够作出更积极的贡献。在两份文件的第3条中，它已经指出，在第一次修订稿的替代项2（新的替代项3）中，“但是”一词之前应该加上左括号。由于两个问题已经分开，所以应该在“但是”一词之前加上括号。它承认曾试图引入“传统”一词的定义，以便满足部分成员提出的关切。代表团对讨论这一有待改进的定义持开放态度，因为它仍然提到保护期限。它将在IGC第三十九届会议上深入探讨这个问题，并就其发表进一步意见。关于“秘密传统知识”定义的替代项2，它赞成不提及商业价值。关于第3条，它承认，按照一些代表团的要求引入替代项3导致两种立场分裂。它更能接受替代项2，该替代项消除了时间期限；不过，如果这些定义与第1条的定义有关，它也可以接受替代项1。它将继续就这两个替代项开展工作，以期找到一个能够顾及所有成员关切的解决办法。关于第5条</w:t>
      </w:r>
      <w:r w:rsidR="00111EF4" w:rsidRPr="00237211">
        <w:rPr>
          <w:rFonts w:ascii="SimSun" w:hAnsi="SimSun" w:hint="eastAsia"/>
          <w:sz w:val="21"/>
          <w:szCs w:val="21"/>
        </w:rPr>
        <w:t>(</w:t>
      </w:r>
      <w:r w:rsidRPr="00237211">
        <w:rPr>
          <w:rFonts w:ascii="SimSun" w:hAnsi="SimSun"/>
          <w:sz w:val="21"/>
          <w:szCs w:val="21"/>
        </w:rPr>
        <w:t>d</w:t>
      </w:r>
      <w:r w:rsidR="00111EF4" w:rsidRPr="00237211">
        <w:rPr>
          <w:rFonts w:ascii="SimSun" w:hAnsi="SimSun" w:hint="eastAsia"/>
          <w:sz w:val="21"/>
          <w:szCs w:val="21"/>
        </w:rPr>
        <w:t>)</w:t>
      </w:r>
      <w:r w:rsidRPr="00237211">
        <w:rPr>
          <w:rFonts w:ascii="SimSun" w:hAnsi="SimSun"/>
          <w:sz w:val="21"/>
          <w:szCs w:val="21"/>
        </w:rPr>
        <w:t>项，它似乎是传统知识的一个新的类别。该工具适用于</w:t>
      </w:r>
      <w:r w:rsidR="00111EF4" w:rsidRPr="00237211">
        <w:rPr>
          <w:rFonts w:ascii="SimSun" w:hAnsi="SimSun" w:hint="eastAsia"/>
          <w:sz w:val="21"/>
          <w:szCs w:val="21"/>
        </w:rPr>
        <w:t>(</w:t>
      </w:r>
      <w:r w:rsidRPr="00237211">
        <w:rPr>
          <w:rFonts w:ascii="SimSun" w:hAnsi="SimSun"/>
          <w:sz w:val="21"/>
          <w:szCs w:val="21"/>
        </w:rPr>
        <w:t>b</w:t>
      </w:r>
      <w:r w:rsidR="00111EF4" w:rsidRPr="00237211">
        <w:rPr>
          <w:rFonts w:ascii="SimSun" w:hAnsi="SimSun" w:hint="eastAsia"/>
          <w:sz w:val="21"/>
          <w:szCs w:val="21"/>
        </w:rPr>
        <w:t>)</w:t>
      </w:r>
      <w:r w:rsidRPr="00237211">
        <w:rPr>
          <w:rFonts w:ascii="SimSun" w:hAnsi="SimSun"/>
          <w:sz w:val="21"/>
          <w:szCs w:val="21"/>
        </w:rPr>
        <w:t>项和</w:t>
      </w:r>
      <w:r w:rsidR="00111EF4" w:rsidRPr="00237211">
        <w:rPr>
          <w:rFonts w:ascii="SimSun" w:hAnsi="SimSun" w:hint="eastAsia"/>
          <w:sz w:val="21"/>
          <w:szCs w:val="21"/>
        </w:rPr>
        <w:t>(</w:t>
      </w:r>
      <w:r w:rsidRPr="00237211">
        <w:rPr>
          <w:rFonts w:ascii="SimSun" w:hAnsi="SimSun"/>
          <w:sz w:val="21"/>
          <w:szCs w:val="21"/>
        </w:rPr>
        <w:t>c</w:t>
      </w:r>
      <w:r w:rsidR="00111EF4" w:rsidRPr="00237211">
        <w:rPr>
          <w:rFonts w:ascii="SimSun" w:hAnsi="SimSun" w:hint="eastAsia"/>
          <w:sz w:val="21"/>
          <w:szCs w:val="21"/>
        </w:rPr>
        <w:t>)</w:t>
      </w:r>
      <w:r w:rsidRPr="00237211">
        <w:rPr>
          <w:rFonts w:ascii="SimSun" w:hAnsi="SimSun"/>
          <w:sz w:val="21"/>
          <w:szCs w:val="21"/>
        </w:rPr>
        <w:t>项之下规定的情况。它非常愿意在IGC第三十九届会议上以积极的方式作出贡献。</w:t>
      </w:r>
    </w:p>
    <w:p w:rsidR="000948B2" w:rsidRPr="00237211" w:rsidRDefault="000948B2"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欧盟代表团代表欧盟及其成员国发言，表示可以接受将第二次修订稿转递IGC第三十九届会议，作为进一步讨论的基础。它乐意继续进行讨论并提出更实质性的评论意见。在第1条中,它发现“传统”新定义没有进一步解释，需要一些时间进行审查，它可能会在IGC第三十九届会议上再提出更多评论意见。关于传统知识和传统文化表现形式的定义，它注意到二者之间的差异，并希望看到传统知识案文与传统文化表现形式案文保持一致。文书中没有“土著人民的民族或社会认同和/或文化遗产”的措辞，它希望能看到同样的案文。这种情况也在第3条替代项2的(b)项中出现，同样造成了意外后果。关于秘密传统知识的定义，它赞赏之前的一个替代项得到保留，因此，与替代项1相比，替代项2反映了一种不同的做法。它仍然更加坚持替代项2</w:t>
      </w:r>
      <w:r w:rsidR="005E7BB8" w:rsidRPr="00237211">
        <w:rPr>
          <w:rFonts w:ascii="SimSun" w:hAnsi="SimSun"/>
          <w:sz w:val="21"/>
          <w:szCs w:val="21"/>
        </w:rPr>
        <w:t>中</w:t>
      </w:r>
      <w:r w:rsidRPr="00237211">
        <w:rPr>
          <w:rFonts w:ascii="SimSun" w:hAnsi="SimSun"/>
          <w:sz w:val="21"/>
          <w:szCs w:val="21"/>
        </w:rPr>
        <w:t>所反映的做法，这强调了公众或用户的可获取性。它必须在第1条中得到反映。它感谢协调人将其关于是否在定义中提及“受益人”的评论意见纳入考虑范围。关于第3条，它感谢协调人将它对</w:t>
      </w:r>
      <w:r w:rsidR="0071416F" w:rsidRPr="00237211">
        <w:rPr>
          <w:rFonts w:ascii="SimSun" w:hAnsi="SimSun" w:hint="eastAsia"/>
          <w:sz w:val="21"/>
          <w:szCs w:val="21"/>
        </w:rPr>
        <w:t>(</w:t>
      </w:r>
      <w:r w:rsidRPr="00237211">
        <w:rPr>
          <w:rFonts w:ascii="SimSun" w:hAnsi="SimSun"/>
          <w:sz w:val="21"/>
          <w:szCs w:val="21"/>
        </w:rPr>
        <w:t>a</w:t>
      </w:r>
      <w:r w:rsidR="0071416F" w:rsidRPr="00237211">
        <w:rPr>
          <w:rFonts w:ascii="SimSun" w:hAnsi="SimSun" w:hint="eastAsia"/>
          <w:sz w:val="21"/>
          <w:szCs w:val="21"/>
        </w:rPr>
        <w:t>)</w:t>
      </w:r>
      <w:r w:rsidRPr="00237211">
        <w:rPr>
          <w:rFonts w:ascii="SimSun" w:hAnsi="SimSun"/>
          <w:sz w:val="21"/>
          <w:szCs w:val="21"/>
        </w:rPr>
        <w:t>项和</w:t>
      </w:r>
      <w:r w:rsidR="0071416F" w:rsidRPr="00237211">
        <w:rPr>
          <w:rFonts w:ascii="SimSun" w:hAnsi="SimSun" w:hint="eastAsia"/>
          <w:sz w:val="21"/>
          <w:szCs w:val="21"/>
        </w:rPr>
        <w:t>(</w:t>
      </w:r>
      <w:r w:rsidRPr="00237211">
        <w:rPr>
          <w:rFonts w:ascii="SimSun" w:hAnsi="SimSun"/>
          <w:sz w:val="21"/>
          <w:szCs w:val="21"/>
        </w:rPr>
        <w:t>b</w:t>
      </w:r>
      <w:r w:rsidR="0071416F" w:rsidRPr="00237211">
        <w:rPr>
          <w:rFonts w:ascii="SimSun" w:hAnsi="SimSun" w:hint="eastAsia"/>
          <w:sz w:val="21"/>
          <w:szCs w:val="21"/>
        </w:rPr>
        <w:t>)</w:t>
      </w:r>
      <w:r w:rsidRPr="00237211">
        <w:rPr>
          <w:rFonts w:ascii="SimSun" w:hAnsi="SimSun"/>
          <w:sz w:val="21"/>
          <w:szCs w:val="21"/>
        </w:rPr>
        <w:t>项的评论意见纳入考虑范围。该措辞明确说明它们是叠加标准。这对代表团来说是一个重要问题。同样，它感谢协调人将</w:t>
      </w:r>
      <w:r w:rsidR="0071416F" w:rsidRPr="00237211">
        <w:rPr>
          <w:rFonts w:ascii="SimSun" w:hAnsi="SimSun" w:hint="eastAsia"/>
          <w:sz w:val="21"/>
          <w:szCs w:val="21"/>
        </w:rPr>
        <w:t>(</w:t>
      </w:r>
      <w:r w:rsidRPr="00237211">
        <w:rPr>
          <w:rFonts w:ascii="SimSun" w:hAnsi="SimSun"/>
          <w:sz w:val="21"/>
          <w:szCs w:val="21"/>
        </w:rPr>
        <w:t>b</w:t>
      </w:r>
      <w:r w:rsidR="0071416F" w:rsidRPr="00237211">
        <w:rPr>
          <w:rFonts w:ascii="SimSun" w:hAnsi="SimSun" w:hint="eastAsia"/>
          <w:sz w:val="21"/>
          <w:szCs w:val="21"/>
        </w:rPr>
        <w:t>)</w:t>
      </w:r>
      <w:r w:rsidRPr="00237211">
        <w:rPr>
          <w:rFonts w:ascii="SimSun" w:hAnsi="SimSun"/>
          <w:sz w:val="21"/>
          <w:szCs w:val="21"/>
        </w:rPr>
        <w:t>项中的要素分开，</w:t>
      </w:r>
      <w:r w:rsidRPr="00237211">
        <w:rPr>
          <w:rFonts w:ascii="SimSun" w:hAnsi="SimSun"/>
          <w:sz w:val="21"/>
          <w:szCs w:val="21"/>
        </w:rPr>
        <w:lastRenderedPageBreak/>
        <w:t>因为它支持这种做法。关于时间问题，尽管对此讨论尚未有结论，而且IGC尚未达成共识，但它对代表团而言仍是一个非常重要的问题。之前的替代项2（新的替代项3）仍然载有它认为有必要在案文中保留的措辞，因此，它认为该工作仍在进行中。无论是替代项2，还是替代项3，在IGC达成共识之前，都应该为时间标准留有一个位标。关于第5条，它支持在替代项1中载有以措施为导向的办法，但它也可以接受替代项2作为就分层法展开进一步讨论的基础，它准备更详尽地探讨这一办法。它可能会就分层法进一步提出实质性问题或评论意见。</w:t>
      </w:r>
    </w:p>
    <w:p w:rsidR="000948B2" w:rsidRPr="00237211" w:rsidRDefault="000948B2"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摩洛哥代表团代表非洲集团发言，它说，第二次修订稿的工作尚在进行之中，它们可以作为IGC第三十九届会议的辩论基础。它有一些由非洲集团成员提出的关切。IGC应当尽量避免在IGC第三十九届会议的案文中出现多个替代项，并尽量将各种观点融会贯通而非分散开来。它将继续以建设性方式开展工作。</w:t>
      </w:r>
    </w:p>
    <w:p w:rsidR="000948B2" w:rsidRPr="00237211" w:rsidRDefault="000948B2"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印度尼西亚代表团代表LMC发言，注意到第二次修订稿中介绍了“传统”的定义。它承认这一尝试是由协调人自行决定的。它期待在IGC第三十九届会议上进行更详细的讨论。尽管有不同立场，但它欢迎对传统知识和传统文化表现形式的定义进行修改，如第二次修订稿所反映的，二者更为一致。关于两份文件中的第3条，它认为有可能在继续讨论中进一步缩小立场分歧。现在是时候让IGC决定定义和保护客体的适用框架，以避免出现多余的内容，并编写更明晰的案文，同时继续保持成员国立场的完整性。关于传统知识案文的第5条，它欢迎替代项2中所作的修改，并希望对分层法的进一步讨论能够有助于更好地理解根据传统知识的特点分配不同保护水平的必要性，以缩小对文书草案中其他核心问题的立场分歧。例外与限制和保护范围密切相关，应当是直接了当，以免损害已经差异化的保护范围。尚在进行中的两份第二次修订稿文件都可作为在IGC第三十九届会议上继续讨论的基础。除了客体和保护范围外，它希望IGC有机会在IGC第三十九届会议上更详尽地讨论政策目标和例外与限制以及其他跨领域问题。</w:t>
      </w:r>
    </w:p>
    <w:p w:rsidR="000948B2" w:rsidRPr="00237211" w:rsidRDefault="000948B2"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中国代表团说，IGC已就传统知识和传统文化表现形式进行了深入讨论。两份文件很好地反映了讨论结果。它很高兴将两份第二次修订稿文件作为IGC第三十九届会议的讨论基础，并期待进一步讨</w:t>
      </w:r>
      <w:r w:rsidR="008A396F">
        <w:rPr>
          <w:rFonts w:ascii="SimSun" w:hAnsi="SimSun" w:hint="cs"/>
          <w:sz w:val="21"/>
          <w:szCs w:val="21"/>
        </w:rPr>
        <w:t>‍</w:t>
      </w:r>
      <w:r w:rsidRPr="00237211">
        <w:rPr>
          <w:rFonts w:ascii="SimSun" w:hAnsi="SimSun"/>
          <w:sz w:val="21"/>
          <w:szCs w:val="21"/>
        </w:rPr>
        <w:t>论。</w:t>
      </w:r>
    </w:p>
    <w:p w:rsidR="000948B2" w:rsidRPr="00237211" w:rsidRDefault="000948B2"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埃及代表团说，IGC已做了大量必要的工作，并取得了大量必要的进展。讨论在主席和副主席娴熟的领导下以及与两名协调人的配合下以透明的方式进行。第二次修订稿忠实地反映了讨论中各方的发言以及已达成一致或未达成一致的内容。两份工作文件十分重要，并可作为今后IGC工作的基础。它将在IGC第三十九届会议上进</w:t>
      </w:r>
      <w:r w:rsidR="00FE4EFB" w:rsidRPr="00237211">
        <w:rPr>
          <w:rFonts w:ascii="SimSun" w:hAnsi="SimSun"/>
          <w:sz w:val="21"/>
          <w:szCs w:val="21"/>
        </w:rPr>
        <w:t>一</w:t>
      </w:r>
      <w:r w:rsidRPr="00237211">
        <w:rPr>
          <w:rFonts w:ascii="SimSun" w:hAnsi="SimSun"/>
          <w:sz w:val="21"/>
          <w:szCs w:val="21"/>
        </w:rPr>
        <w:t>步提出评论意见，并希望有更大的进展空间，不要陷入僵局。它希望能从会议第一天开始就把精力集中</w:t>
      </w:r>
      <w:r w:rsidR="0001316C" w:rsidRPr="00237211">
        <w:rPr>
          <w:rFonts w:ascii="SimSun" w:hAnsi="SimSun"/>
          <w:sz w:val="21"/>
          <w:szCs w:val="21"/>
        </w:rPr>
        <w:t>在</w:t>
      </w:r>
      <w:r w:rsidRPr="00237211">
        <w:rPr>
          <w:rFonts w:ascii="SimSun" w:hAnsi="SimSun"/>
          <w:sz w:val="21"/>
          <w:szCs w:val="21"/>
        </w:rPr>
        <w:t>讨论各项条款，不要花费过多时间在哲学讨论上，因为这样的讨论并没有多大用处，也没有多大的积极意义。有三个领域非常重要，需要解决；IGC正在尝试在知识产权、创造和人的方面创造历史，不仅仅是在经济和物质方面，人的方面也</w:t>
      </w:r>
      <w:r w:rsidR="00AB7B05" w:rsidRPr="00237211">
        <w:rPr>
          <w:rFonts w:ascii="SimSun" w:hAnsi="SimSun"/>
          <w:sz w:val="21"/>
          <w:szCs w:val="21"/>
        </w:rPr>
        <w:t>很</w:t>
      </w:r>
      <w:r w:rsidRPr="00237211">
        <w:rPr>
          <w:rFonts w:ascii="SimSun" w:hAnsi="SimSun"/>
          <w:sz w:val="21"/>
          <w:szCs w:val="21"/>
        </w:rPr>
        <w:t>重要。</w:t>
      </w:r>
    </w:p>
    <w:p w:rsidR="000948B2" w:rsidRPr="00237211" w:rsidRDefault="000948B2"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多民族玻利维亚国代表团说，这些文件非常有帮助，尽管其在语言上仍有困难。IGC能够取得进展，尤其是在传统知识的定义方面。两份文件反映了取得的进展。它未必百分之百地同意其内容，但它们将有助于在谈判进程中缩小立场分歧。第3条和第5条的替代项2仍有待改进，需要进一步讨论。话虽如此，但它们可以作为实现保护范围文书目标的基础。公有领域和时间问题也很重要，但着重点是编制一份清晰的文件。</w:t>
      </w:r>
    </w:p>
    <w:p w:rsidR="000948B2" w:rsidRPr="00237211" w:rsidRDefault="000948B2"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美国代表团说，它仍在研究“传统”的定义。这是一个新的定义，它希望暂时将它括起来。它不认为该定义可以替代案文中明确的资格要求，包括时间要素。此外，该定义中载有“一个土著民族”的表述，它要求将其改为“土著人民”。在第3条中，关于新的替代项2，它已建议在</w:t>
      </w:r>
      <w:r w:rsidR="0071416F" w:rsidRPr="00237211">
        <w:rPr>
          <w:rFonts w:ascii="SimSun" w:hAnsi="SimSun" w:hint="eastAsia"/>
          <w:sz w:val="21"/>
          <w:szCs w:val="21"/>
        </w:rPr>
        <w:t>(</w:t>
      </w:r>
      <w:r w:rsidRPr="00237211">
        <w:rPr>
          <w:rFonts w:ascii="SimSun" w:hAnsi="SimSun"/>
          <w:sz w:val="21"/>
          <w:szCs w:val="21"/>
        </w:rPr>
        <w:t>e</w:t>
      </w:r>
      <w:r w:rsidR="0071416F" w:rsidRPr="00237211">
        <w:rPr>
          <w:rFonts w:ascii="SimSun" w:hAnsi="SimSun" w:hint="eastAsia"/>
          <w:sz w:val="21"/>
          <w:szCs w:val="21"/>
        </w:rPr>
        <w:t>)</w:t>
      </w:r>
      <w:r w:rsidRPr="00237211">
        <w:rPr>
          <w:rFonts w:ascii="SimSun" w:hAnsi="SimSun"/>
          <w:sz w:val="21"/>
          <w:szCs w:val="21"/>
        </w:rPr>
        <w:t>项中的</w:t>
      </w:r>
      <w:r w:rsidRPr="00237211">
        <w:rPr>
          <w:rFonts w:ascii="SimSun" w:hAnsi="SimSun"/>
          <w:sz w:val="21"/>
          <w:szCs w:val="21"/>
        </w:rPr>
        <w:lastRenderedPageBreak/>
        <w:t>“50年”后插入“或五代人的时间”的表述（传统文化表现形式案文也要求作同样的改动）。在第二次修改稿中，</w:t>
      </w:r>
      <w:r w:rsidR="0071416F" w:rsidRPr="00237211">
        <w:rPr>
          <w:rFonts w:ascii="SimSun" w:hAnsi="SimSun" w:hint="eastAsia"/>
          <w:sz w:val="21"/>
          <w:szCs w:val="21"/>
        </w:rPr>
        <w:t>(</w:t>
      </w:r>
      <w:r w:rsidRPr="00237211">
        <w:rPr>
          <w:rFonts w:ascii="SimSun" w:hAnsi="SimSun"/>
          <w:sz w:val="21"/>
          <w:szCs w:val="21"/>
        </w:rPr>
        <w:t>e</w:t>
      </w:r>
      <w:r w:rsidR="0071416F" w:rsidRPr="00237211">
        <w:rPr>
          <w:rFonts w:ascii="SimSun" w:hAnsi="SimSun" w:hint="eastAsia"/>
          <w:sz w:val="21"/>
          <w:szCs w:val="21"/>
        </w:rPr>
        <w:t>)</w:t>
      </w:r>
      <w:r w:rsidRPr="00237211">
        <w:rPr>
          <w:rFonts w:ascii="SimSun" w:hAnsi="SimSun"/>
          <w:sz w:val="21"/>
          <w:szCs w:val="21"/>
        </w:rPr>
        <w:t>项已被完全删除。它要求协调人重新插入之前</w:t>
      </w:r>
      <w:r w:rsidR="0071416F" w:rsidRPr="00237211">
        <w:rPr>
          <w:rFonts w:ascii="SimSun" w:hAnsi="SimSun" w:hint="eastAsia"/>
          <w:sz w:val="21"/>
          <w:szCs w:val="21"/>
        </w:rPr>
        <w:t>(</w:t>
      </w:r>
      <w:r w:rsidRPr="00237211">
        <w:rPr>
          <w:rFonts w:ascii="SimSun" w:hAnsi="SimSun"/>
          <w:sz w:val="21"/>
          <w:szCs w:val="21"/>
        </w:rPr>
        <w:t>e</w:t>
      </w:r>
      <w:r w:rsidR="0071416F" w:rsidRPr="00237211">
        <w:rPr>
          <w:rFonts w:ascii="SimSun" w:hAnsi="SimSun" w:hint="eastAsia"/>
          <w:sz w:val="21"/>
          <w:szCs w:val="21"/>
        </w:rPr>
        <w:t>)</w:t>
      </w:r>
      <w:r w:rsidRPr="00237211">
        <w:rPr>
          <w:rFonts w:ascii="SimSun" w:hAnsi="SimSun"/>
          <w:sz w:val="21"/>
          <w:szCs w:val="21"/>
        </w:rPr>
        <w:t>项中的案文，并加上其建议的补充案文，以便在替代项2中保留该备选项。在传统知识案文第5条中，关于替代项2，它已在全体会议和非正式会议上提出了一些问题，但并未得到充分答复；不过，它仍在研究拟议编辑，并将在IGC第三十九届会议上提出更详尽的评论意见。</w:t>
      </w:r>
    </w:p>
    <w:p w:rsidR="000948B2" w:rsidRPr="00237211" w:rsidRDefault="000948B2"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印度代表团欢迎逐步取得的进展，并期待及早最终确定有效保护传统知识、传统文化表现形式和遗传资源的国际法律文书。IGC已经能够讨论第1条的部分内容，即传统知识和传统文化表现形式的定义，以及第3、第5和第7条。它高兴地注意到，已经认识到在无法确定土著人民和当地社区或无法确定其与传统知识和传统文化表现形式存在的关联的情况下国家或民族作为传统知识和传统文化表现形式的受托人发挥的重要作用。它希望，讨论有助于在IGC第三十九届会议上取得实质性进展。它保留就案文发表评论意见的权利。</w:t>
      </w:r>
    </w:p>
    <w:p w:rsidR="000948B2" w:rsidRPr="00237211" w:rsidRDefault="000948B2"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加拿大代表团说，第二次修订稿为进一步讨论奠定了良好的基础。在不影响其立场的情况下，它继续建设性地推动达成共识，以期减少替代项的数目。就保护范围提出的包括分层法在内的所有办法都有其可取之处。关于保护范围的替代项2，在起草第二次修订稿的过程中遗漏了一些要点。替代项2应当使用替代项1中同样的措辞提到关于例外与限制的第9条。它要求保留之前“传统知识是秘密的，不论是否是神圣的，”的表述，因为这是一个可行的框架，可以确定能从最高级别保护中受益的对象。尽管如此，它对“秘密”和“神圣”二词可能反映的内容表示关切。“凡获取传统知识的渠道受限，包括不论传统知识是否是秘密的或神圣的”的新措辞使得传统知识可能反映的内容变得不那么清晰。因此，它要求在替代项2中保留分层法的两个备选项，以供进一步审议。它认为替代项3中已经载有这一表述。代表团愿意就所有备选项特别是分层法开展工作，并正在尝试在备选项中保留能够反映加拿大现实的要素。替代项3是分层法的一种提法，其中载有它提到的表述，但似乎只是一个没有引起太大兴趣的不同提法。为了建设性地努力就备选项和替代项达成共识，它把注意力集中在设法支持替代项2上。此外，它将审查新的提案，包括“传统”的定义的提案，并将在IGC第三十九届会议上提出更实质性的评论意见。</w:t>
      </w:r>
    </w:p>
    <w:p w:rsidR="000948B2" w:rsidRPr="00237211" w:rsidRDefault="000948B2"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大韩民国代表团说，总体而言，第二次修订稿可以作为IGC第三十九届会议上进一步讨论的基础。关于第1条，“传统”是个新的概念，它希望为IGC第三十九届会议的讨论作出贡献，并就此发表评论意见。第3条是传统知识案文和传统文化表现形式案文中的重要内容。它期待就此事项进行讨论。关于第5条，保护范围的表述越简单明了越好，以提高其清晰度和法律确定性。它期待在IGC第三十九届会议上就此事项进行富有成果的讨论。</w:t>
      </w:r>
    </w:p>
    <w:p w:rsidR="000948B2" w:rsidRPr="00237211" w:rsidRDefault="000948B2"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日本代表团说，它将认真考虑第二次修订稿，并将就此在IGC第三十九届会议上提出评论意见。关于在两份案文的第1条中增加的“传统”一词，它感谢副主席和协调人为提高文书清晰度所作的建设性努力，它认为这些补充内容是进一步讨论的良好基础。不过，它需要更详细地认真考虑每个单词，如有必要还将在IGC第三十九届会议上发表评论意见，因为“传统”的定义可能会对传统知识和传统文化表现形式的整个案文造成重大影响。关于两份案文的第3条，它支持欧盟代表团代表欧盟及其成员国以及美国代表团的发言。在从替代项2中删除时间标准问题上没有达成共识。因此，该标准应当继续在两份案文中保留。关于传统知识案文的第5条，成员国尚未就是否将</w:t>
      </w:r>
      <w:r w:rsidR="00BC13A1" w:rsidRPr="00237211">
        <w:rPr>
          <w:rFonts w:ascii="SimSun" w:hAnsi="SimSun" w:hint="eastAsia"/>
          <w:sz w:val="21"/>
          <w:szCs w:val="21"/>
        </w:rPr>
        <w:t>(</w:t>
      </w:r>
      <w:r w:rsidRPr="00237211">
        <w:rPr>
          <w:rFonts w:ascii="SimSun" w:hAnsi="SimSun"/>
          <w:sz w:val="21"/>
          <w:szCs w:val="21"/>
        </w:rPr>
        <w:t>d</w:t>
      </w:r>
      <w:r w:rsidR="00BC13A1" w:rsidRPr="00237211">
        <w:rPr>
          <w:rFonts w:ascii="SimSun" w:hAnsi="SimSun" w:hint="eastAsia"/>
          <w:sz w:val="21"/>
          <w:szCs w:val="21"/>
        </w:rPr>
        <w:t>)</w:t>
      </w:r>
      <w:r w:rsidRPr="00237211">
        <w:rPr>
          <w:rFonts w:ascii="SimSun" w:hAnsi="SimSun"/>
          <w:sz w:val="21"/>
          <w:szCs w:val="21"/>
        </w:rPr>
        <w:t>项放入替代项2中达成任何共识。它建议将</w:t>
      </w:r>
      <w:r w:rsidR="00BC13A1" w:rsidRPr="00237211">
        <w:rPr>
          <w:rFonts w:ascii="SimSun" w:hAnsi="SimSun" w:hint="eastAsia"/>
          <w:sz w:val="21"/>
          <w:szCs w:val="21"/>
        </w:rPr>
        <w:t>(</w:t>
      </w:r>
      <w:r w:rsidRPr="00237211">
        <w:rPr>
          <w:rFonts w:ascii="SimSun" w:hAnsi="SimSun"/>
          <w:sz w:val="21"/>
          <w:szCs w:val="21"/>
        </w:rPr>
        <w:t>d</w:t>
      </w:r>
      <w:r w:rsidR="00BC13A1" w:rsidRPr="00237211">
        <w:rPr>
          <w:rFonts w:ascii="SimSun" w:hAnsi="SimSun" w:hint="eastAsia"/>
          <w:sz w:val="21"/>
          <w:szCs w:val="21"/>
        </w:rPr>
        <w:t>)</w:t>
      </w:r>
      <w:r w:rsidRPr="00237211">
        <w:rPr>
          <w:rFonts w:ascii="SimSun" w:hAnsi="SimSun"/>
          <w:sz w:val="21"/>
          <w:szCs w:val="21"/>
        </w:rPr>
        <w:t>项放在括号中。它期待在IGC第三十九届会议上与所有成员国进行建设性的讨论。</w:t>
      </w:r>
    </w:p>
    <w:p w:rsidR="000948B2" w:rsidRPr="00237211" w:rsidRDefault="000948B2"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lastRenderedPageBreak/>
        <w:t>主席说，纳入“传统”一词是协调人的建议，有成员国对此感兴趣，因此该词将保留在案文</w:t>
      </w:r>
      <w:r w:rsidR="008A396F">
        <w:rPr>
          <w:rFonts w:ascii="SimSun" w:hAnsi="SimSun" w:hint="cs"/>
          <w:sz w:val="21"/>
          <w:szCs w:val="21"/>
        </w:rPr>
        <w:t>‍</w:t>
      </w:r>
      <w:r w:rsidRPr="00237211">
        <w:rPr>
          <w:rFonts w:ascii="SimSun" w:hAnsi="SimSun"/>
          <w:sz w:val="21"/>
          <w:szCs w:val="21"/>
        </w:rPr>
        <w:t>中。</w:t>
      </w:r>
    </w:p>
    <w:p w:rsidR="000948B2" w:rsidRPr="00237211" w:rsidRDefault="000948B2"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尼日利亚代表团注意到尝试定义“传统”一词，也注意到印度尼西亚代表团代表LMC的发言，即它们是由协调人自行决定的。这需要进一步提出问题。它赞同美国代表团将该词放入括号中的做法，并注意到该词已经以楷体字标示。如果在进行定义时是基于这样一个前提，即确定传统知识和传统文化表现形式与其传播情况或缺乏传播相关的不同层级是土著人民和当地社区的问题，那么就没有必要设法定义“神圣”、“秘密”和其他类别。它将在IGC第三十九届会</w:t>
      </w:r>
      <w:r w:rsidR="00FB25AE" w:rsidRPr="00237211">
        <w:rPr>
          <w:rFonts w:ascii="SimSun" w:hAnsi="SimSun"/>
          <w:sz w:val="21"/>
          <w:szCs w:val="21"/>
        </w:rPr>
        <w:t>议</w:t>
      </w:r>
      <w:r w:rsidRPr="00237211">
        <w:rPr>
          <w:rFonts w:ascii="SimSun" w:hAnsi="SimSun"/>
          <w:sz w:val="21"/>
          <w:szCs w:val="21"/>
        </w:rPr>
        <w:t>上再讨论这个问题。它注意到协调人建议的拟议草案，并希望有机会在IGC第三十九届会议的进一步协商过程中讨论这一想法。正如摩洛哥代表团代表非洲集团所提议的那样，在取得进展的基础上，它希望可以继续开展减少替代项的任务。这确实是一个考验：IGC是取得进展，还是缺乏取得进展的勇气。这是IGC第三十九届会议要考虑的问题。</w:t>
      </w:r>
    </w:p>
    <w:p w:rsidR="000948B2" w:rsidRPr="00237211" w:rsidRDefault="000948B2"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澳大利亚代表团说，它期待在IGC第三十九届会议上发表进一步评论意见。尽管它目前对时间方面和“其他受益人”仍有保留，但第3条有了三个替代项理解起来要容易得多。协调人提出的措辞是一个值得探讨的有趣概念。关于第5条替代项2</w:t>
      </w:r>
      <w:r w:rsidR="00FF1952" w:rsidRPr="00237211">
        <w:rPr>
          <w:rFonts w:ascii="SimSun" w:hAnsi="SimSun"/>
          <w:sz w:val="21"/>
          <w:szCs w:val="21"/>
        </w:rPr>
        <w:t>，它认为(</w:t>
      </w:r>
      <w:r w:rsidRPr="00237211">
        <w:rPr>
          <w:rFonts w:ascii="SimSun" w:hAnsi="SimSun"/>
          <w:sz w:val="21"/>
          <w:szCs w:val="21"/>
        </w:rPr>
        <w:t>d</w:t>
      </w:r>
      <w:r w:rsidR="00FF1952" w:rsidRPr="00237211">
        <w:rPr>
          <w:rFonts w:ascii="SimSun" w:hAnsi="SimSun" w:hint="eastAsia"/>
          <w:sz w:val="21"/>
          <w:szCs w:val="21"/>
        </w:rPr>
        <w:t>)</w:t>
      </w:r>
      <w:r w:rsidRPr="00237211">
        <w:rPr>
          <w:rFonts w:ascii="SimSun" w:hAnsi="SimSun"/>
          <w:sz w:val="21"/>
          <w:szCs w:val="21"/>
        </w:rPr>
        <w:t>项的工作尚在进行中，措辞不够完善。它对</w:t>
      </w:r>
      <w:r w:rsidR="00FF1952" w:rsidRPr="00237211">
        <w:rPr>
          <w:rFonts w:ascii="SimSun" w:hAnsi="SimSun" w:hint="eastAsia"/>
          <w:sz w:val="21"/>
          <w:szCs w:val="21"/>
        </w:rPr>
        <w:t>(</w:t>
      </w:r>
      <w:r w:rsidRPr="00237211">
        <w:rPr>
          <w:rFonts w:ascii="SimSun" w:hAnsi="SimSun"/>
          <w:sz w:val="21"/>
          <w:szCs w:val="21"/>
        </w:rPr>
        <w:t>d</w:t>
      </w:r>
      <w:r w:rsidR="00FF1952" w:rsidRPr="00237211">
        <w:rPr>
          <w:rFonts w:ascii="SimSun" w:hAnsi="SimSun" w:hint="eastAsia"/>
          <w:sz w:val="21"/>
          <w:szCs w:val="21"/>
        </w:rPr>
        <w:t>)</w:t>
      </w:r>
      <w:r w:rsidRPr="00237211">
        <w:rPr>
          <w:rFonts w:ascii="SimSun" w:hAnsi="SimSun"/>
          <w:sz w:val="21"/>
          <w:szCs w:val="21"/>
        </w:rPr>
        <w:t>项如何在实际中发挥作用表示关切，例如，如何与其他受益人和有关主管部门合作，但它认为这是一个非常新的概念，并期待进一步的讨论。它期待进一步讨论，以缩小立场</w:t>
      </w:r>
      <w:r w:rsidR="00FB25AE" w:rsidRPr="00237211">
        <w:rPr>
          <w:rFonts w:ascii="SimSun" w:hAnsi="SimSun"/>
          <w:sz w:val="21"/>
          <w:szCs w:val="21"/>
        </w:rPr>
        <w:t>分歧</w:t>
      </w:r>
      <w:r w:rsidRPr="00237211">
        <w:rPr>
          <w:rFonts w:ascii="SimSun" w:hAnsi="SimSun"/>
          <w:sz w:val="21"/>
          <w:szCs w:val="21"/>
        </w:rPr>
        <w:t>，并向更明确的案文前进。</w:t>
      </w:r>
    </w:p>
    <w:p w:rsidR="000948B2" w:rsidRPr="00237211" w:rsidRDefault="000948B2"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伊朗伊斯兰共和国代表团承认，新定义的“传统”一词是协调人为缩小在时间方面的立场分歧提出的一项倡议。它注意到该定义，并将在IGC第三十九届会议上发表更详尽的评论意见。关于传统文化表现形式的定义，它欢迎只采用一种定义，这样可以减少多余的内容。关于第3条，它承认为编写一份反映所有成员国立场的案文所作的努力。它支持替代项1，并重申它对替代项3中所载的时间要素的关切。关于传统知识案文的第5条，它注意到替代项2中的拟议修改，特别是</w:t>
      </w:r>
      <w:r w:rsidR="00ED020D" w:rsidRPr="00237211">
        <w:rPr>
          <w:rFonts w:ascii="SimSun" w:hAnsi="SimSun" w:hint="eastAsia"/>
          <w:sz w:val="21"/>
          <w:szCs w:val="21"/>
        </w:rPr>
        <w:t>(</w:t>
      </w:r>
      <w:r w:rsidRPr="00237211">
        <w:rPr>
          <w:rFonts w:ascii="SimSun" w:hAnsi="SimSun"/>
          <w:sz w:val="21"/>
          <w:szCs w:val="21"/>
        </w:rPr>
        <w:t>d</w:t>
      </w:r>
      <w:r w:rsidR="00ED020D" w:rsidRPr="00237211">
        <w:rPr>
          <w:rFonts w:ascii="SimSun" w:hAnsi="SimSun" w:hint="eastAsia"/>
          <w:sz w:val="21"/>
          <w:szCs w:val="21"/>
        </w:rPr>
        <w:t>)</w:t>
      </w:r>
      <w:r w:rsidRPr="00237211">
        <w:rPr>
          <w:rFonts w:ascii="SimSun" w:hAnsi="SimSun"/>
          <w:sz w:val="21"/>
          <w:szCs w:val="21"/>
        </w:rPr>
        <w:t>项作为一项概念性想法。它期待进一步讨论替代项2，该替代项有可能成为该条的最终措辞。</w:t>
      </w:r>
    </w:p>
    <w:p w:rsidR="000948B2" w:rsidRPr="008A396F" w:rsidRDefault="000948B2" w:rsidP="00FA00F9">
      <w:pPr>
        <w:pStyle w:val="ONUME"/>
        <w:numPr>
          <w:ilvl w:val="0"/>
          <w:numId w:val="7"/>
        </w:numPr>
        <w:overflowPunct w:val="0"/>
        <w:spacing w:afterLines="50" w:after="120" w:line="340" w:lineRule="atLeast"/>
        <w:ind w:left="0" w:firstLine="0"/>
        <w:jc w:val="both"/>
        <w:rPr>
          <w:rFonts w:ascii="SimSun" w:hAnsi="SimSun"/>
          <w:sz w:val="21"/>
          <w:szCs w:val="21"/>
        </w:rPr>
      </w:pPr>
      <w:r w:rsidRPr="008A396F">
        <w:rPr>
          <w:rFonts w:ascii="SimSun" w:hAnsi="SimSun"/>
          <w:sz w:val="21"/>
          <w:szCs w:val="21"/>
        </w:rPr>
        <w:t>哥伦比亚代表团欢迎萨尔瓦多代表团代表GRULAC发表的评论意见。它强调IGC需要集中精力处理尚未解决的问题。它对联络小组讨论的方式持积极态度，因为这些讨论有助于深入研究案文中的问题，并且已经产生了积极的成果。它邀请各代表团在IGC第三十九届会议上就包含保护框架的案文开展工作，该框架本身就是参考依据，因为深入了解每个术语的定义可能会导致产生主观解释，这会阻碍IGC取得进展。关于第5条，它感谢联络小组和非正式会议所做的工作，这些工作使</w:t>
      </w:r>
      <w:r w:rsidR="00ED020D" w:rsidRPr="008A396F">
        <w:rPr>
          <w:rFonts w:ascii="SimSun" w:hAnsi="SimSun" w:hint="eastAsia"/>
          <w:sz w:val="21"/>
          <w:szCs w:val="21"/>
        </w:rPr>
        <w:t>(</w:t>
      </w:r>
      <w:r w:rsidRPr="008A396F">
        <w:rPr>
          <w:rFonts w:ascii="SimSun" w:hAnsi="SimSun"/>
          <w:sz w:val="21"/>
          <w:szCs w:val="21"/>
        </w:rPr>
        <w:t>d</w:t>
      </w:r>
      <w:r w:rsidR="00ED020D" w:rsidRPr="008A396F">
        <w:rPr>
          <w:rFonts w:ascii="SimSun" w:hAnsi="SimSun" w:hint="eastAsia"/>
          <w:sz w:val="21"/>
          <w:szCs w:val="21"/>
        </w:rPr>
        <w:t>)</w:t>
      </w:r>
      <w:r w:rsidRPr="008A396F">
        <w:rPr>
          <w:rFonts w:ascii="SimSun" w:hAnsi="SimSun"/>
          <w:sz w:val="21"/>
          <w:szCs w:val="21"/>
        </w:rPr>
        <w:t>项得以产生。需要确保传统知识持有人能够保护传统知识的完整性。</w:t>
      </w:r>
    </w:p>
    <w:p w:rsidR="000948B2" w:rsidRPr="00237211" w:rsidRDefault="000948B2"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艾马拉多学科研究中心的代表代表土著人民核心小组发言，他说，第二次修订稿将有助于IGC继续以建设性的方式开展工作。他将在今后会议上参加有关该文件的建设性讨论。他关切地听取了有关传统知识和传统文化表现形式的时间标准的讨论。他认为这是不可接受的，因为强加这样一项时间标准将与IGC的任务授权相矛盾。关于分层法，这是一种积极办法，因为它承认传统知识和传统文化表现形式的多样性，但是没有考虑到土著人民对传统知识的意愿，因为它并不认可其所有者关于是否应该共享传统知识或传统文化表现形式的决定。这是土著人民内部做出的决定。在保证尊重传统知识和传统文化表现形式所有者所作决定的条件下，分层法是可以接受的。传统知识的归还也应采用分层法。如果某一传统知识本不应被共享，却在未经拥有其所有权的土著人民同意的情况下进行传播，则这种机制应包括某种方式以归还土著人民对该传统知识和/或传统文化表现形式的掌管权。他很高兴继续就该问题开展工作。他欢迎将</w:t>
      </w:r>
      <w:r w:rsidR="00A0087E" w:rsidRPr="00237211">
        <w:rPr>
          <w:rFonts w:ascii="SimSun" w:hAnsi="SimSun" w:hint="eastAsia"/>
          <w:sz w:val="21"/>
          <w:szCs w:val="21"/>
        </w:rPr>
        <w:t>(</w:t>
      </w:r>
      <w:r w:rsidRPr="00237211">
        <w:rPr>
          <w:rFonts w:ascii="SimSun" w:hAnsi="SimSun"/>
          <w:sz w:val="21"/>
          <w:szCs w:val="21"/>
        </w:rPr>
        <w:t>d</w:t>
      </w:r>
      <w:r w:rsidR="00A0087E" w:rsidRPr="00237211">
        <w:rPr>
          <w:rFonts w:ascii="SimSun" w:hAnsi="SimSun" w:hint="eastAsia"/>
          <w:sz w:val="21"/>
          <w:szCs w:val="21"/>
        </w:rPr>
        <w:t>)</w:t>
      </w:r>
      <w:r w:rsidRPr="00237211">
        <w:rPr>
          <w:rFonts w:ascii="SimSun" w:hAnsi="SimSun"/>
          <w:sz w:val="21"/>
          <w:szCs w:val="21"/>
        </w:rPr>
        <w:t>项纳入案文中。这是为传统知识未经其人民同意而被传播问题寻找</w:t>
      </w:r>
      <w:r w:rsidRPr="00237211">
        <w:rPr>
          <w:rFonts w:ascii="SimSun" w:hAnsi="SimSun"/>
          <w:sz w:val="21"/>
          <w:szCs w:val="21"/>
        </w:rPr>
        <w:lastRenderedPageBreak/>
        <w:t>解决方案的开始。IGC仍需要就措辞开展工作，但它已经往正确的方向迈出了一步。例外与限制应当建立在土著人民根据自由事先知情同意原则做出的决定的基础上。该工作需在国家一级开展，因为没有一刀切的解决方案。土著人民核心小组乐于就第二次修订稿继续展开讨论。</w:t>
      </w:r>
    </w:p>
    <w:p w:rsidR="000948B2" w:rsidRPr="00237211" w:rsidRDefault="000948B2"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南非代表团尽管注意到了第二次修订稿，但它对替代项和备选项的数目有增无减表示失望。第一次修订稿中包括497个括号，第二次修订稿中包括484个括号。任何一届会议要想取得真正的进展都需要减少替代项和括号的数目。它注意到“传统”一词的定义在案文中以楷体标示。它赞同美国代表团和尼日利亚代表团的建议，即将该定义放在括号内，以便有充足的时间考虑其含义。令人鼓舞的是，许多代表团都表示更喜欢替代项1或替代项2。这意味着，可以开始考虑删除替代项3和替代项4了。在第1条，它注意到引入了新的定义，并将对其进行审查。它要求协调人考虑“受益人”一词使用的一致性，以包含土著人民和当地社区以及其他受益人。在第3条，它支持替代项1。在第5条，它支持摩洛哥代表团代表非洲集团所表达的偏好。在第7条中，它支持简化例外与限制条款。</w:t>
      </w:r>
    </w:p>
    <w:p w:rsidR="000948B2" w:rsidRPr="00237211" w:rsidRDefault="000948B2"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塞内加尔代表团说，第二次修订稿为讨论提供了备选项。它可以将这些文件递交塞内加尔主管部门进行分析。塞内加尔有一个地区，那里的传统人民用传统的方式进行狩猎和耕作。塞内加尔坚决认为，IGC现在应该通过关于传统知识和传统文化表现形式的文书。它确信，IGC能达成传统知识和传统文化表现形式持有人长期等待的结果。</w:t>
      </w:r>
    </w:p>
    <w:p w:rsidR="000948B2" w:rsidRPr="00237211" w:rsidRDefault="000948B2"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肯尼亚代表团感谢协调人所作的贡献。它注意到第二次修订稿是IGC第三十九届会议可接受的工作文件。它希望，所有代表团都将努力缩小文件中的立场分歧。</w:t>
      </w:r>
    </w:p>
    <w:p w:rsidR="000948B2" w:rsidRPr="00237211" w:rsidRDefault="000948B2"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加纳代表团表示，它的立场与摩洛哥代表团代表非洲集团以及印度尼西亚代表团代表LMC的立场一致。“传统”的定义有待进一步讨论。它认为时间范围是不可接受的。协调人的提案值得赞赏，值得在IGC第三十九届会议上展开进一步讨论。它希望，成员国不断分享关于传统文化表现形式和传统知识的经验和立法，这将有助于向更明确的案文更进一步。它指出，承认国家为受益人值得赞赏，并提请注意序言部分确保了各国在适用的情况下不会侵犯土著人民的权利。它建议，为了澄清，将传统文化表现形式案文中的“产生”替换成“发展”，以说明传统文化表现形式或传统知识并非发源于一个国家，而是由土著人民和当地社区或是国家本身在另一个国家独特发展出来的情况。它期待在IGC第三十九届会议上进行建设性的讨论，以便离目标更进一步。</w:t>
      </w:r>
    </w:p>
    <w:p w:rsidR="000948B2" w:rsidRPr="00237211" w:rsidRDefault="000948B2"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阿帕赫·阿马鲁的代表说，他提出了一个更一致的定义，能够充分代表土著人民的愿景。传统知识是土著人民对宇宙的想象。传统知识不是有形的东西。传统文化表现形式是遗产。IGC经过十八年的努力之后还是失败了，但是这一任务必须重新交给大会，由大会决定如何进行。所有成员国都需要分析土著人民的问题，不是从利益或市场的角度，而是从人类价值的角度。</w:t>
      </w:r>
    </w:p>
    <w:p w:rsidR="000948B2" w:rsidRPr="00237211" w:rsidRDefault="000948B2" w:rsidP="00237211">
      <w:pPr>
        <w:pStyle w:val="ONUME"/>
        <w:numPr>
          <w:ilvl w:val="0"/>
          <w:numId w:val="7"/>
        </w:numPr>
        <w:overflowPunct w:val="0"/>
        <w:spacing w:afterLines="50" w:after="120" w:line="340" w:lineRule="atLeast"/>
        <w:ind w:left="0" w:firstLine="0"/>
        <w:jc w:val="both"/>
        <w:rPr>
          <w:rFonts w:ascii="SimSun" w:hAnsi="SimSun"/>
          <w:sz w:val="21"/>
          <w:szCs w:val="21"/>
        </w:rPr>
      </w:pPr>
      <w:r w:rsidRPr="00237211">
        <w:rPr>
          <w:rFonts w:ascii="SimSun" w:hAnsi="SimSun"/>
          <w:sz w:val="21"/>
          <w:szCs w:val="21"/>
        </w:rPr>
        <w:t>主席宣布结束本项议程的讨论。</w:t>
      </w:r>
    </w:p>
    <w:p w:rsidR="000948B2" w:rsidRPr="008A396F" w:rsidRDefault="000948B2" w:rsidP="008A396F">
      <w:pPr>
        <w:pStyle w:val="ListParagraph"/>
        <w:overflowPunct w:val="0"/>
        <w:spacing w:afterLines="50" w:after="120" w:line="340" w:lineRule="atLeast"/>
        <w:ind w:left="5534"/>
        <w:contextualSpacing w:val="0"/>
        <w:jc w:val="both"/>
        <w:rPr>
          <w:rFonts w:ascii="KaiTi" w:eastAsia="KaiTi" w:hAnsi="KaiTi" w:cs="Times New Roman"/>
          <w:sz w:val="21"/>
          <w:szCs w:val="21"/>
        </w:rPr>
      </w:pPr>
      <w:r w:rsidRPr="008A396F">
        <w:rPr>
          <w:rFonts w:ascii="KaiTi" w:eastAsia="KaiTi" w:hAnsi="KaiTi" w:cs="Times New Roman"/>
          <w:sz w:val="21"/>
          <w:szCs w:val="21"/>
        </w:rPr>
        <w:t>关于议程第8项的决定：</w:t>
      </w:r>
    </w:p>
    <w:p w:rsidR="000948B2" w:rsidRPr="008A396F" w:rsidRDefault="000948B2" w:rsidP="008A396F">
      <w:pPr>
        <w:pStyle w:val="ListParagraph"/>
        <w:numPr>
          <w:ilvl w:val="0"/>
          <w:numId w:val="7"/>
        </w:numPr>
        <w:overflowPunct w:val="0"/>
        <w:spacing w:afterLines="50" w:after="120" w:line="340" w:lineRule="atLeast"/>
        <w:ind w:left="5534" w:firstLine="0"/>
        <w:contextualSpacing w:val="0"/>
        <w:jc w:val="both"/>
        <w:rPr>
          <w:rFonts w:ascii="KaiTi" w:eastAsia="KaiTi" w:hAnsi="KaiTi" w:cs="Times New Roman"/>
          <w:sz w:val="21"/>
          <w:szCs w:val="21"/>
        </w:rPr>
      </w:pPr>
      <w:r w:rsidRPr="008A396F">
        <w:rPr>
          <w:rFonts w:ascii="KaiTi" w:eastAsia="KaiTi" w:hAnsi="KaiTi" w:cs="Times New Roman"/>
          <w:sz w:val="21"/>
          <w:szCs w:val="21"/>
        </w:rPr>
        <w:t>委员会在文件WIPO/GRTKF/</w:t>
      </w:r>
      <w:r w:rsidR="001E2D92" w:rsidRPr="008A396F">
        <w:rPr>
          <w:rFonts w:ascii="KaiTi" w:eastAsia="KaiTi" w:hAnsi="KaiTi" w:cs="Times New Roman"/>
          <w:sz w:val="21"/>
          <w:szCs w:val="21"/>
        </w:rPr>
        <w:t xml:space="preserve"> </w:t>
      </w:r>
      <w:r w:rsidRPr="008A396F">
        <w:rPr>
          <w:rFonts w:ascii="KaiTi" w:eastAsia="KaiTi" w:hAnsi="KaiTi" w:cs="Times New Roman"/>
          <w:sz w:val="21"/>
          <w:szCs w:val="21"/>
        </w:rPr>
        <w:t>IC/38/4的基础上，拟定了另一份案文“保护传统知识：条款草案第二次修订稿”，在文件WIPO/GRTKF/IC/38/5的基础上，拟定了另一份案文“保护传统文化表现形式：条款草案第二次修订稿”。委员会决定，根据文件WO/GA/49/21所载的</w:t>
      </w:r>
      <w:r w:rsidRPr="008A396F">
        <w:rPr>
          <w:rFonts w:ascii="KaiTi" w:eastAsia="KaiTi" w:hAnsi="KaiTi" w:cs="Times New Roman"/>
          <w:sz w:val="21"/>
          <w:szCs w:val="21"/>
        </w:rPr>
        <w:lastRenderedPageBreak/>
        <w:t>委员会2018-2019年任务授权和2018年工作计划，将2018年12月14日本项议程项目结束时的这两份案文转送委员会第三十九届会议。</w:t>
      </w:r>
    </w:p>
    <w:p w:rsidR="000948B2" w:rsidRPr="008A396F" w:rsidRDefault="000948B2" w:rsidP="008A396F">
      <w:pPr>
        <w:pStyle w:val="ListParagraph"/>
        <w:numPr>
          <w:ilvl w:val="0"/>
          <w:numId w:val="7"/>
        </w:numPr>
        <w:overflowPunct w:val="0"/>
        <w:spacing w:afterLines="50" w:after="120" w:line="340" w:lineRule="atLeast"/>
        <w:ind w:left="5534" w:firstLine="0"/>
        <w:contextualSpacing w:val="0"/>
        <w:jc w:val="both"/>
        <w:rPr>
          <w:rFonts w:ascii="KaiTi" w:eastAsia="KaiTi" w:hAnsi="KaiTi" w:cs="Times New Roman"/>
          <w:sz w:val="21"/>
          <w:szCs w:val="21"/>
        </w:rPr>
      </w:pPr>
      <w:r w:rsidRPr="008A396F">
        <w:rPr>
          <w:rFonts w:ascii="KaiTi" w:eastAsia="KaiTi" w:hAnsi="KaiTi" w:cs="Times New Roman"/>
          <w:sz w:val="21"/>
          <w:szCs w:val="21"/>
        </w:rPr>
        <w:t>委员会注意到文件WIPO/GRTKF/IC/38/6、WIPO/GRTKF/IC/</w:t>
      </w:r>
      <w:r w:rsidR="003D2BEE" w:rsidRPr="008B2753">
        <w:rPr>
          <w:rFonts w:ascii="MS Gothic" w:eastAsia="MS Gothic" w:hAnsi="MS Gothic" w:cs="MS Gothic" w:hint="eastAsia"/>
          <w:sz w:val="21"/>
          <w:szCs w:val="21"/>
        </w:rPr>
        <w:t>‌</w:t>
      </w:r>
      <w:r w:rsidRPr="008A396F">
        <w:rPr>
          <w:rFonts w:ascii="KaiTi" w:eastAsia="KaiTi" w:hAnsi="KaiTi" w:cs="Times New Roman"/>
          <w:sz w:val="21"/>
          <w:szCs w:val="21"/>
        </w:rPr>
        <w:t>38/7、WIPO/GRTKF/IC/38/8、WIPO/</w:t>
      </w:r>
      <w:r w:rsidR="003D2BEE" w:rsidRPr="008B2753">
        <w:rPr>
          <w:rFonts w:ascii="MS Gothic" w:eastAsia="MS Gothic" w:hAnsi="MS Gothic" w:cs="MS Gothic" w:hint="eastAsia"/>
          <w:sz w:val="21"/>
          <w:szCs w:val="21"/>
        </w:rPr>
        <w:t>‌</w:t>
      </w:r>
      <w:r w:rsidRPr="008A396F">
        <w:rPr>
          <w:rFonts w:ascii="KaiTi" w:eastAsia="KaiTi" w:hAnsi="KaiTi" w:cs="Times New Roman"/>
          <w:sz w:val="21"/>
          <w:szCs w:val="21"/>
        </w:rPr>
        <w:t>GRTKF/IC/38/9、WIPO/GRTKF/IC/38/10、WIPO/GRTKF/IC/38/11、WIPO/GRTKF/IC/</w:t>
      </w:r>
      <w:r w:rsidR="003D2BEE" w:rsidRPr="008B2753">
        <w:rPr>
          <w:rFonts w:ascii="MS Gothic" w:eastAsia="MS Gothic" w:hAnsi="MS Gothic" w:cs="MS Gothic" w:hint="eastAsia"/>
          <w:sz w:val="21"/>
          <w:szCs w:val="21"/>
        </w:rPr>
        <w:t>‌</w:t>
      </w:r>
      <w:r w:rsidRPr="008A396F">
        <w:rPr>
          <w:rFonts w:ascii="KaiTi" w:eastAsia="KaiTi" w:hAnsi="KaiTi" w:cs="Times New Roman"/>
          <w:sz w:val="21"/>
          <w:szCs w:val="21"/>
        </w:rPr>
        <w:t>38/12、WIPO/GRTKF/IC/38/13、WIPO/</w:t>
      </w:r>
      <w:r w:rsidR="003D2BEE" w:rsidRPr="008B2753">
        <w:rPr>
          <w:rFonts w:ascii="MS Gothic" w:eastAsia="MS Gothic" w:hAnsi="MS Gothic" w:cs="MS Gothic" w:hint="eastAsia"/>
          <w:sz w:val="21"/>
          <w:szCs w:val="21"/>
        </w:rPr>
        <w:t>‌</w:t>
      </w:r>
      <w:r w:rsidRPr="008A396F">
        <w:rPr>
          <w:rFonts w:ascii="KaiTi" w:eastAsia="KaiTi" w:hAnsi="KaiTi" w:cs="Times New Roman"/>
          <w:sz w:val="21"/>
          <w:szCs w:val="21"/>
        </w:rPr>
        <w:t>GRTKF/IC/38/14、WIPO/GRTKF/IC/38/15和WIPO/GRTKF/IC/38/INF/7，并讨论了上述文件。</w:t>
      </w:r>
    </w:p>
    <w:p w:rsidR="000948B2" w:rsidRPr="008A396F" w:rsidRDefault="000948B2" w:rsidP="008A396F">
      <w:pPr>
        <w:pStyle w:val="ListParagraph"/>
        <w:numPr>
          <w:ilvl w:val="0"/>
          <w:numId w:val="7"/>
        </w:numPr>
        <w:overflowPunct w:val="0"/>
        <w:spacing w:afterLines="50" w:after="120" w:line="340" w:lineRule="atLeast"/>
        <w:ind w:left="5534" w:firstLine="0"/>
        <w:contextualSpacing w:val="0"/>
        <w:jc w:val="both"/>
        <w:rPr>
          <w:rFonts w:ascii="KaiTi" w:eastAsia="KaiTi" w:hAnsi="KaiTi" w:cs="Times New Roman"/>
          <w:sz w:val="21"/>
          <w:szCs w:val="21"/>
        </w:rPr>
      </w:pPr>
      <w:r w:rsidRPr="008A396F">
        <w:rPr>
          <w:rFonts w:ascii="KaiTi" w:eastAsia="KaiTi" w:hAnsi="KaiTi" w:cs="Times New Roman"/>
          <w:sz w:val="21"/>
          <w:szCs w:val="21"/>
        </w:rPr>
        <w:t>委员会同意，在委员会第三十九届会议、而非第四十届会议之前举行一次传统知识和传统文化表现形式问题特设专家组会议，比照采用委员会第三十七届会议在议程第6项下商定的相同安排。委员会商定，会议因此将于2019年3月17日</w:t>
      </w:r>
      <w:r w:rsidR="001827BC" w:rsidRPr="008A396F">
        <w:rPr>
          <w:rFonts w:ascii="KaiTi" w:eastAsia="KaiTi" w:hAnsi="KaiTi" w:cs="Times New Roman" w:hint="eastAsia"/>
          <w:sz w:val="21"/>
          <w:szCs w:val="21"/>
        </w:rPr>
        <w:t>星期</w:t>
      </w:r>
      <w:r w:rsidRPr="008A396F">
        <w:rPr>
          <w:rFonts w:ascii="KaiTi" w:eastAsia="KaiTi" w:hAnsi="KaiTi" w:cs="Times New Roman"/>
          <w:sz w:val="21"/>
          <w:szCs w:val="21"/>
        </w:rPr>
        <w:t>日9时至16时30分在日内瓦产权组织总部NB 0.107会议室举行。</w:t>
      </w:r>
    </w:p>
    <w:p w:rsidR="000948B2" w:rsidRPr="0034504C" w:rsidRDefault="000948B2" w:rsidP="0034504C">
      <w:pPr>
        <w:pStyle w:val="Heading1"/>
        <w:overflowPunct w:val="0"/>
        <w:spacing w:beforeLines="100" w:afterLines="50" w:after="120" w:line="340" w:lineRule="atLeast"/>
        <w:jc w:val="both"/>
        <w:rPr>
          <w:rFonts w:ascii="SimHei" w:eastAsia="SimHei" w:hAnsi="SimHei" w:cs="Times New Roman"/>
          <w:b w:val="0"/>
          <w:sz w:val="21"/>
          <w:szCs w:val="21"/>
        </w:rPr>
      </w:pPr>
      <w:r w:rsidRPr="0034504C">
        <w:rPr>
          <w:rFonts w:ascii="SimHei" w:eastAsia="SimHei" w:hAnsi="SimHei" w:cs="Times New Roman"/>
          <w:b w:val="0"/>
          <w:sz w:val="21"/>
          <w:szCs w:val="21"/>
        </w:rPr>
        <w:t>议程第9项：任何其他事务</w:t>
      </w:r>
    </w:p>
    <w:p w:rsidR="000948B2" w:rsidRPr="00672EA1" w:rsidRDefault="000948B2" w:rsidP="0034504C">
      <w:pPr>
        <w:pStyle w:val="ListParagraph"/>
        <w:overflowPunct w:val="0"/>
        <w:spacing w:afterLines="50" w:after="120" w:line="340" w:lineRule="atLeast"/>
        <w:ind w:left="5534"/>
        <w:contextualSpacing w:val="0"/>
        <w:jc w:val="both"/>
        <w:rPr>
          <w:rFonts w:ascii="Times New Roman" w:eastAsia="楷体" w:hAnsi="Times New Roman" w:cs="Times New Roman"/>
          <w:iCs/>
          <w:szCs w:val="22"/>
        </w:rPr>
      </w:pPr>
      <w:r w:rsidRPr="0034504C">
        <w:rPr>
          <w:rFonts w:ascii="KaiTi" w:eastAsia="KaiTi" w:hAnsi="KaiTi" w:cs="Times New Roman"/>
          <w:sz w:val="21"/>
          <w:szCs w:val="21"/>
        </w:rPr>
        <w:t>关于议程第9项的决定：</w:t>
      </w:r>
    </w:p>
    <w:p w:rsidR="000948B2" w:rsidRPr="0034504C" w:rsidRDefault="000948B2" w:rsidP="0034504C">
      <w:pPr>
        <w:pStyle w:val="ListParagraph"/>
        <w:numPr>
          <w:ilvl w:val="0"/>
          <w:numId w:val="7"/>
        </w:numPr>
        <w:overflowPunct w:val="0"/>
        <w:spacing w:afterLines="50" w:after="120" w:line="340" w:lineRule="atLeast"/>
        <w:ind w:left="5534" w:firstLine="0"/>
        <w:contextualSpacing w:val="0"/>
        <w:jc w:val="both"/>
        <w:rPr>
          <w:rFonts w:ascii="KaiTi" w:eastAsia="KaiTi" w:hAnsi="KaiTi" w:cs="Times New Roman"/>
          <w:sz w:val="21"/>
          <w:szCs w:val="21"/>
        </w:rPr>
      </w:pPr>
      <w:r w:rsidRPr="0034504C">
        <w:rPr>
          <w:rFonts w:ascii="KaiTi" w:eastAsia="KaiTi" w:hAnsi="KaiTi" w:cs="Times New Roman"/>
          <w:sz w:val="21"/>
          <w:szCs w:val="21"/>
        </w:rPr>
        <w:t>未就此项开展讨论。</w:t>
      </w:r>
    </w:p>
    <w:p w:rsidR="000948B2" w:rsidRPr="0034504C" w:rsidRDefault="000948B2" w:rsidP="0034504C">
      <w:pPr>
        <w:pStyle w:val="Heading1"/>
        <w:overflowPunct w:val="0"/>
        <w:spacing w:beforeLines="100" w:afterLines="50" w:after="120" w:line="340" w:lineRule="atLeast"/>
        <w:jc w:val="both"/>
        <w:rPr>
          <w:rFonts w:ascii="SimHei" w:eastAsia="SimHei" w:hAnsi="SimHei" w:cs="Times New Roman"/>
          <w:b w:val="0"/>
          <w:sz w:val="21"/>
          <w:szCs w:val="21"/>
        </w:rPr>
      </w:pPr>
      <w:r w:rsidRPr="0034504C">
        <w:rPr>
          <w:rFonts w:ascii="SimHei" w:eastAsia="SimHei" w:hAnsi="SimHei" w:cs="Times New Roman"/>
          <w:b w:val="0"/>
          <w:sz w:val="21"/>
          <w:szCs w:val="21"/>
        </w:rPr>
        <w:t>议程第10项：会议闭幕</w:t>
      </w:r>
    </w:p>
    <w:p w:rsidR="000948B2" w:rsidRPr="0034504C" w:rsidRDefault="000948B2" w:rsidP="0034504C">
      <w:pPr>
        <w:pStyle w:val="ONUME"/>
        <w:numPr>
          <w:ilvl w:val="0"/>
          <w:numId w:val="7"/>
        </w:numPr>
        <w:overflowPunct w:val="0"/>
        <w:spacing w:afterLines="50" w:after="120" w:line="340" w:lineRule="atLeast"/>
        <w:ind w:left="0" w:firstLine="0"/>
        <w:jc w:val="both"/>
        <w:rPr>
          <w:rFonts w:ascii="SimSun" w:hAnsi="SimSun"/>
          <w:sz w:val="21"/>
          <w:szCs w:val="21"/>
        </w:rPr>
      </w:pPr>
      <w:r w:rsidRPr="0034504C">
        <w:rPr>
          <w:rFonts w:ascii="SimSun" w:hAnsi="SimSun"/>
          <w:sz w:val="21"/>
          <w:szCs w:val="21"/>
        </w:rPr>
        <w:t>主席说，IGC第三十八届会议显然已经取得进展，特别是在为客体制定一套标准方面，反映了尚未就这些标准的内容和将要利用的框架达成共识。文件中有两个替代框架。IGC还开始进一步完善对可能为传统知识和传统文化表现形式提供的保护范围的理解，包括开始解决传统与当代知识或传统与当代表现形式的核心问题。IGC还开始</w:t>
      </w:r>
      <w:r w:rsidR="005F1E55" w:rsidRPr="0034504C">
        <w:rPr>
          <w:rFonts w:ascii="SimSun" w:hAnsi="SimSun"/>
          <w:sz w:val="21"/>
          <w:szCs w:val="21"/>
        </w:rPr>
        <w:t>了</w:t>
      </w:r>
      <w:r w:rsidRPr="0034504C">
        <w:rPr>
          <w:rFonts w:ascii="SimSun" w:hAnsi="SimSun"/>
          <w:sz w:val="21"/>
          <w:szCs w:val="21"/>
        </w:rPr>
        <w:t>开展一项概念确定工作，即如何处理在土著人民和当地社区以外或没有获得其自由事先知情同意的情况下进行传播的传统知识或传统文化表现形式。IGC仍有很多工作要做。IGC需要落实措辞，以更好地界定与客体有关的范围。IGC已经就重要政策问题开展了坦率交流，从而达成共识。不过，在其中一些问题上仍然存在概念上的分歧。要求成员国走出舒适区，努力平衡所有利益攸关方的利益，尤其要考虑到《联合国土著人民权利宣言》所载的土著人民的明确愿望，特别是第31条。IGC正在进行谈判。有时候它又像是一种讨论。最终，IGC需要制定出一项成果，考虑到所有成员国和利益攸关方的政策利益。这需要各成员国和利益攸关方就不同的立法政策观点达成妥协和共识，重要的是要理解土著人民和当地社区的愿望，以及其制度如何与知识产权制度相互作用。任务是缩小立场分歧。考虑到替代项和括号的数目越来越多，IGC应当朝着相反的方向发展。IGC已经取得了重大进展，但还需要进一步完善保护范围。IGC需要回到政策目标上来，因为它们</w:t>
      </w:r>
      <w:r w:rsidRPr="0034504C">
        <w:rPr>
          <w:rFonts w:ascii="SimSun" w:hAnsi="SimSun"/>
          <w:sz w:val="21"/>
          <w:szCs w:val="21"/>
        </w:rPr>
        <w:lastRenderedPageBreak/>
        <w:t>是其工作的基础。还有两次关于传统知识和传统文化表现形式的会议，因此，他希望成员国回到重点问题上，并考虑他们对IGC在当前任务授权下的成果以及2019年大会建议的期待。他能理解一些成员国对联络小组不具有包容性感到关切的事实，但让他感到关切的是，在全体会议上，各成员国只是舒适区内陈述其立场，而不是试图分享经验。希望联络小组能够具有包容性，增加代表性，并有更多时间讨论联络小组的成果。他感谢副主席与他作为一个团队在一起工作。他们密切合作。他感谢协调人莉莉克莱尔·贝拉米女士和保罗·库鲁克先生为这一进程所作的不懈努力和贡献。他对区域协调员表示诚挚的感谢，因为他们确实确保会议避免了大量的过程讨论。他非常感谢区域协调员的支持。他感谢秘书处在幕后不知疲倦的长时间工作，以确保会议的高效和有效进行。他感谢口译员。他感谢土著人民核心小组。他回顾指出，土著代表需要出席会议，并回顾了土著代表对讨论做</w:t>
      </w:r>
      <w:r w:rsidR="001F03E8" w:rsidRPr="0034504C">
        <w:rPr>
          <w:rFonts w:ascii="SimSun" w:hAnsi="SimSun"/>
          <w:sz w:val="21"/>
          <w:szCs w:val="21"/>
        </w:rPr>
        <w:t>出</w:t>
      </w:r>
      <w:r w:rsidRPr="0034504C">
        <w:rPr>
          <w:rFonts w:ascii="SimSun" w:hAnsi="SimSun"/>
          <w:sz w:val="21"/>
          <w:szCs w:val="21"/>
        </w:rPr>
        <w:t>的宝贵贡献。他回顾了为自愿基金提供资金的至关重要性，并呼吁那些考虑提供资金成员国为今后几次会议提供资金。IGC确实需要研究如何能找到为土著人民参与提供资金的其他机制。他感谢民间社会和行业提供它们的观点和评论意见，它们是讨论中的重要利益攸关方。他感谢成员国让IGC第三十八届会议取得成功，它们是这一进程中最重要的群体。尽管取得了进展，但仍有很多工作要做。他期待在IGC第三十九届会议上继续开展讨论，并推进工作向前发展。他宣布开始发表最后评论意见。</w:t>
      </w:r>
    </w:p>
    <w:p w:rsidR="000948B2" w:rsidRPr="0034504C" w:rsidRDefault="000948B2" w:rsidP="0034504C">
      <w:pPr>
        <w:pStyle w:val="ONUME"/>
        <w:numPr>
          <w:ilvl w:val="0"/>
          <w:numId w:val="7"/>
        </w:numPr>
        <w:overflowPunct w:val="0"/>
        <w:spacing w:afterLines="50" w:after="120" w:line="340" w:lineRule="atLeast"/>
        <w:ind w:left="0" w:firstLine="0"/>
        <w:jc w:val="both"/>
        <w:rPr>
          <w:rFonts w:ascii="SimSun" w:hAnsi="SimSun"/>
          <w:sz w:val="21"/>
          <w:szCs w:val="21"/>
        </w:rPr>
      </w:pPr>
      <w:r w:rsidRPr="0034504C">
        <w:rPr>
          <w:rFonts w:ascii="SimSun" w:hAnsi="SimSun"/>
          <w:sz w:val="21"/>
          <w:szCs w:val="21"/>
        </w:rPr>
        <w:t>印度尼西亚代表团代表亚太集团和LMC发言，注意到本届会议所做的所有辛勤工作，并期待在即将举行的IGC会议上继续取得进展。它将为IGC第三十九届</w:t>
      </w:r>
      <w:r w:rsidR="001F03E8" w:rsidRPr="0034504C">
        <w:rPr>
          <w:rFonts w:ascii="SimSun" w:hAnsi="SimSun"/>
          <w:sz w:val="21"/>
          <w:szCs w:val="21"/>
        </w:rPr>
        <w:t>会议做</w:t>
      </w:r>
      <w:r w:rsidRPr="0034504C">
        <w:rPr>
          <w:rFonts w:ascii="SimSun" w:hAnsi="SimSun"/>
          <w:sz w:val="21"/>
          <w:szCs w:val="21"/>
        </w:rPr>
        <w:t>出积极贡献。它对主席和副主席在本周提供的指导和展现出的领导力表示感谢。它对包括会议服务在内秘书处所做的所有工作和给予的支持表示感谢。它对口译员和支持部门所做的出色工作表示感谢。它对本周各方所作的贡献，特别是土著代表所作的贡献表示赞赏。</w:t>
      </w:r>
    </w:p>
    <w:p w:rsidR="000948B2" w:rsidRPr="0034504C" w:rsidRDefault="000948B2" w:rsidP="0034504C">
      <w:pPr>
        <w:pStyle w:val="ONUME"/>
        <w:numPr>
          <w:ilvl w:val="0"/>
          <w:numId w:val="7"/>
        </w:numPr>
        <w:overflowPunct w:val="0"/>
        <w:spacing w:afterLines="50" w:after="120" w:line="340" w:lineRule="atLeast"/>
        <w:ind w:left="0" w:firstLine="0"/>
        <w:jc w:val="both"/>
        <w:rPr>
          <w:rFonts w:ascii="SimSun" w:hAnsi="SimSun"/>
          <w:sz w:val="21"/>
          <w:szCs w:val="21"/>
        </w:rPr>
      </w:pPr>
      <w:r w:rsidRPr="0034504C">
        <w:rPr>
          <w:rFonts w:ascii="SimSun" w:hAnsi="SimSun"/>
          <w:sz w:val="21"/>
          <w:szCs w:val="21"/>
        </w:rPr>
        <w:t>摩洛哥代表团代表非洲集团发言，感谢主席和副主席为推进IGC的工作所作的所有努力。它感谢会议服务人员、秘书处、协调人以及联络小组成员所作的非常重要的贡献。他对口译员表示感谢。它重申其致力于IGC内部辩论，以期达成具有约束力的法律文书，以确保对传统知识、遗传资源和传统文化表现形式的保护。它决心保持建设性态度，并继续努力。它在IGC所有会议期间作出了积极贡献，本着合作精神，它希望能够享受已经取得的成果。由于辩论总是非常复杂，特别是考虑到各方的不同意见，它敦促成员国在今后的会议上采取务实态度，以便达成协商一致，使IGC的任务授权能够顺利完成。它感谢区域协调员所作的丰富贡献。</w:t>
      </w:r>
    </w:p>
    <w:p w:rsidR="000948B2" w:rsidRPr="0034504C" w:rsidRDefault="000948B2" w:rsidP="0034504C">
      <w:pPr>
        <w:pStyle w:val="ONUME"/>
        <w:numPr>
          <w:ilvl w:val="0"/>
          <w:numId w:val="7"/>
        </w:numPr>
        <w:overflowPunct w:val="0"/>
        <w:spacing w:afterLines="50" w:after="120" w:line="340" w:lineRule="atLeast"/>
        <w:ind w:left="0" w:firstLine="0"/>
        <w:jc w:val="both"/>
        <w:rPr>
          <w:rFonts w:ascii="SimSun" w:hAnsi="SimSun"/>
          <w:sz w:val="21"/>
          <w:szCs w:val="21"/>
        </w:rPr>
      </w:pPr>
      <w:r w:rsidRPr="0034504C">
        <w:rPr>
          <w:rFonts w:ascii="SimSun" w:hAnsi="SimSun"/>
          <w:sz w:val="21"/>
          <w:szCs w:val="21"/>
        </w:rPr>
        <w:t>萨尔瓦多代表团代表GRULAC发言，对本届会议所做的工作表示满意，本届会议就基本问题展开了公开坦诚的辩论。为IGC今后的工作奠定了基础。它对主席所作的努力和副主席表示感谢。它承认协调人所做的工作，他们付出了巨大努力，并致力于以客观和务实的态度体现各国的立场。在不同形式（全体会议、非正式会议、特设专家组和联络小组）的工作方式使得辩论更为活跃。它希望，IGC能够在今后各届会议上利用这种动态，以取得重大进展。它感谢那些积极参与特设专家组和联络小组工作的专家，他们的意见十分重要。它表示对将于2019年3月举行的下一次特设专家组会议感兴趣。它感谢土著人民代表，感谢他们以其专业技能和知识为IGC提供支持和启发。它感谢秘书处筹备会议、在整个会议期间的支持以及编写材料以便工作提供意见和支持。它感谢会议服务和口译员使得会议成为可能。</w:t>
      </w:r>
    </w:p>
    <w:p w:rsidR="000948B2" w:rsidRPr="0034504C" w:rsidRDefault="000948B2" w:rsidP="0034504C">
      <w:pPr>
        <w:pStyle w:val="ONUME"/>
        <w:numPr>
          <w:ilvl w:val="0"/>
          <w:numId w:val="7"/>
        </w:numPr>
        <w:overflowPunct w:val="0"/>
        <w:spacing w:afterLines="50" w:after="120" w:line="340" w:lineRule="atLeast"/>
        <w:ind w:left="0" w:firstLine="0"/>
        <w:jc w:val="both"/>
        <w:rPr>
          <w:rFonts w:ascii="SimSun" w:hAnsi="SimSun"/>
          <w:sz w:val="21"/>
          <w:szCs w:val="21"/>
        </w:rPr>
      </w:pPr>
      <w:r w:rsidRPr="0034504C">
        <w:rPr>
          <w:rFonts w:ascii="SimSun" w:hAnsi="SimSun"/>
          <w:sz w:val="21"/>
          <w:szCs w:val="21"/>
        </w:rPr>
        <w:t>立陶宛代表团代表CEBS集团发言，对主席、副主席以及协调人在推动IGC工作向前发展方面所作的贡献和付出的精力表示感谢。它感谢秘书处在筹备会议和会议期间做出的宝贵贡献。它高度赞赏口译员和产权组织会务人员的协助，他们不遗余力地确保为所有人提供优秀的工作条件。它还感谢土著人民和当地社区的代表以及其他利益攸关方的积极参与以及他们为讨论所作的宝贵贡献。它希望自愿基金得到资金补充，以确保为选定参加IGC第三十九届会议的土著代表提供资金支持。IGC为传统知</w:t>
      </w:r>
      <w:r w:rsidRPr="0034504C">
        <w:rPr>
          <w:rFonts w:ascii="SimSun" w:hAnsi="SimSun"/>
          <w:sz w:val="21"/>
          <w:szCs w:val="21"/>
        </w:rPr>
        <w:lastRenderedPageBreak/>
        <w:t>识和传统文化表现举行了内容丰富的会议，它赞赏专家们在特设专家组和联络小组中所做的工作。尽管预测传统知识和传统文化表现形式的成果还为时尚早，但它对IGC第三十九届会议持乐观态度，并重申了该集团对IGC进程的承诺。</w:t>
      </w:r>
    </w:p>
    <w:p w:rsidR="000948B2" w:rsidRPr="0034504C" w:rsidRDefault="000948B2" w:rsidP="0034504C">
      <w:pPr>
        <w:pStyle w:val="ONUME"/>
        <w:numPr>
          <w:ilvl w:val="0"/>
          <w:numId w:val="7"/>
        </w:numPr>
        <w:overflowPunct w:val="0"/>
        <w:spacing w:afterLines="50" w:after="120" w:line="340" w:lineRule="atLeast"/>
        <w:ind w:left="0" w:firstLine="0"/>
        <w:jc w:val="both"/>
        <w:rPr>
          <w:rFonts w:ascii="SimSun" w:hAnsi="SimSun"/>
          <w:sz w:val="21"/>
          <w:szCs w:val="21"/>
        </w:rPr>
      </w:pPr>
      <w:r w:rsidRPr="0034504C">
        <w:rPr>
          <w:rFonts w:ascii="SimSun" w:hAnsi="SimSun"/>
          <w:sz w:val="21"/>
          <w:szCs w:val="21"/>
        </w:rPr>
        <w:t>联合王国代表团代表B集团发言，感谢主席继续致力于IGC的工作并提供指导。它感谢副主席、协调人和秘书处在会前以及会议期间所做的辛勤工作。它感谢口译员和会议服务人员提供专业服务。它说，主席可以在推进IGC工作时得到B集团的全力支持和建设性精神。</w:t>
      </w:r>
    </w:p>
    <w:p w:rsidR="000948B2" w:rsidRPr="0034504C" w:rsidRDefault="000948B2" w:rsidP="0034504C">
      <w:pPr>
        <w:pStyle w:val="ONUME"/>
        <w:numPr>
          <w:ilvl w:val="0"/>
          <w:numId w:val="7"/>
        </w:numPr>
        <w:overflowPunct w:val="0"/>
        <w:spacing w:afterLines="50" w:after="120" w:line="340" w:lineRule="atLeast"/>
        <w:ind w:left="0" w:firstLine="0"/>
        <w:jc w:val="both"/>
        <w:rPr>
          <w:rFonts w:ascii="SimSun" w:hAnsi="SimSun"/>
          <w:sz w:val="21"/>
          <w:szCs w:val="21"/>
        </w:rPr>
      </w:pPr>
      <w:r w:rsidRPr="0034504C">
        <w:rPr>
          <w:rFonts w:ascii="SimSun" w:hAnsi="SimSun"/>
          <w:sz w:val="21"/>
          <w:szCs w:val="21"/>
        </w:rPr>
        <w:t>奥地利代表团代表欧盟及其成员国发言，感谢主席为安排各种讨论以及指导成员国更好地相互理解彼此立场做出的不懈努力。它对主席的指导和领导力表示高度赞赏。它感谢副主席为推动IGC向前发展做出的不懈努力，并感谢协调人完成困难的工作。它感谢秘书处所作极其艰难的工作，并感谢所有产权组织工作人员完美地组织会议。特别感谢口译员确实让成员之间相互理解，并感谢他们的耐心和出色的工作。到目前为止，各立场之间仍然存在重大分歧，且事实证明难以突破；不过，主席在创造建设性精神开展IGC工作方面从来都不会失去重点。它希望，在他担任主席期间它所获得的更深入理解将在不久的将来取得切实成果。它满意地注意到，IGC最终达成了共识，并商定了可作为今后讨论基础的文件。它保证将继续努力工作，争取达成所有人都能接受的成果。为实现这一目标，它将继续表现出建设性精神，并努力进一步发展其共同立场。</w:t>
      </w:r>
    </w:p>
    <w:p w:rsidR="000948B2" w:rsidRPr="0034504C" w:rsidRDefault="000948B2" w:rsidP="0034504C">
      <w:pPr>
        <w:pStyle w:val="ONUME"/>
        <w:numPr>
          <w:ilvl w:val="0"/>
          <w:numId w:val="7"/>
        </w:numPr>
        <w:overflowPunct w:val="0"/>
        <w:spacing w:afterLines="50" w:after="120" w:line="340" w:lineRule="atLeast"/>
        <w:ind w:left="0" w:firstLine="0"/>
        <w:jc w:val="both"/>
        <w:rPr>
          <w:rFonts w:ascii="SimSun" w:hAnsi="SimSun"/>
          <w:sz w:val="21"/>
          <w:szCs w:val="21"/>
        </w:rPr>
      </w:pPr>
      <w:r w:rsidRPr="0034504C">
        <w:rPr>
          <w:rFonts w:ascii="SimSun" w:hAnsi="SimSun"/>
          <w:sz w:val="21"/>
          <w:szCs w:val="21"/>
        </w:rPr>
        <w:t>艾马拉多学科研究中心的代表代表土著人民核心小组发言，承认本届会议取得的进展。不过，他强调迫切需要解决盗用和滥用传统知识和传统文化表现形式的问题。IGC不仅要保护土著人民的创新和创造，而且还要保护他们的身份认同和尊严。IGC的成果非常重要和紧迫，因此，他敦促主席弥合仍然存在的立场分歧。他回顾了《联合国土著人民权利宣言》的第31条。土著代表极为关切地听取了将时间期限作为传统知识和传统文化表现形式的资格标准的想法。它认为时间限制是不可接受的。强加此种时间标准会限制传统创新，并与IGC的任务授权相矛盾。分层法是合理的，因为它承认了传统知识的多样性。不过，它仍然不符合土著人民对传统知识的意愿，因为它不承认持有人对是否共享传统知识的某些要素的选择。该决定是根据每个民族的土著法律作出的。只要能保证持有人的决定权，分层法就是有效的。分层法包含传统知识归还机制也很重要。当某一传统知识无意被共享，却在未经土著人民同意的情况下进行传播，文书必须设立一种机制，以归还对这种知识的掌管权。他继续支持围绕这种办法展开讨论，并欢迎新的</w:t>
      </w:r>
      <w:r w:rsidR="00E90DD1" w:rsidRPr="0034504C">
        <w:rPr>
          <w:rFonts w:ascii="SimSun" w:hAnsi="SimSun" w:hint="eastAsia"/>
          <w:sz w:val="21"/>
          <w:szCs w:val="21"/>
        </w:rPr>
        <w:t>(</w:t>
      </w:r>
      <w:r w:rsidRPr="0034504C">
        <w:rPr>
          <w:rFonts w:ascii="SimSun" w:hAnsi="SimSun"/>
          <w:sz w:val="21"/>
          <w:szCs w:val="21"/>
        </w:rPr>
        <w:t>d</w:t>
      </w:r>
      <w:r w:rsidR="00E90DD1" w:rsidRPr="0034504C">
        <w:rPr>
          <w:rFonts w:ascii="SimSun" w:hAnsi="SimSun" w:hint="eastAsia"/>
          <w:sz w:val="21"/>
          <w:szCs w:val="21"/>
        </w:rPr>
        <w:t>)</w:t>
      </w:r>
      <w:r w:rsidRPr="0034504C">
        <w:rPr>
          <w:rFonts w:ascii="SimSun" w:hAnsi="SimSun"/>
          <w:sz w:val="21"/>
          <w:szCs w:val="21"/>
        </w:rPr>
        <w:t>项，其标志着为传统知识未经同意而被传播问题寻找可能解决方案的开始。IGC仍然需要就措辞开展工作，但它已经往正确的方向迈出了一步。例外与限制应当建立在土著人民根据自由事先知情同意的原则确定的基础上。此外，应该在国家一级开展工作，因为没有适用于所有人的一刀切的解决办法。最后，他敦促产权组织成员国向自愿基金捐款。许多土著人民只能通过自愿基金参加IGC并为其做出贡献。土著的参与</w:t>
      </w:r>
      <w:r w:rsidR="00FD5BCF" w:rsidRPr="0034504C">
        <w:rPr>
          <w:rFonts w:ascii="SimSun" w:hAnsi="SimSun"/>
          <w:sz w:val="21"/>
          <w:szCs w:val="21"/>
        </w:rPr>
        <w:t>对</w:t>
      </w:r>
      <w:r w:rsidRPr="0034504C">
        <w:rPr>
          <w:rFonts w:ascii="SimSun" w:hAnsi="SimSun"/>
          <w:sz w:val="21"/>
          <w:szCs w:val="21"/>
        </w:rPr>
        <w:t>IGC非常重要，因为各代表团能获得第一手资料，了解土著人民在传统知识和传统文化表现形式保护方面的需要和愿望。他最后指出：“没有我们，就不要作出与我们有关的决定。”</w:t>
      </w:r>
    </w:p>
    <w:p w:rsidR="000948B2" w:rsidRPr="0034504C" w:rsidRDefault="000948B2" w:rsidP="0034504C">
      <w:pPr>
        <w:pStyle w:val="ONUME"/>
        <w:numPr>
          <w:ilvl w:val="0"/>
          <w:numId w:val="7"/>
        </w:numPr>
        <w:overflowPunct w:val="0"/>
        <w:spacing w:afterLines="50" w:after="120" w:line="340" w:lineRule="atLeast"/>
        <w:ind w:left="0" w:firstLine="0"/>
        <w:jc w:val="both"/>
        <w:rPr>
          <w:rFonts w:ascii="SimSun" w:hAnsi="SimSun"/>
          <w:sz w:val="21"/>
          <w:szCs w:val="21"/>
        </w:rPr>
      </w:pPr>
      <w:r w:rsidRPr="0034504C">
        <w:rPr>
          <w:rFonts w:ascii="SimSun" w:hAnsi="SimSun"/>
          <w:sz w:val="21"/>
          <w:szCs w:val="21"/>
        </w:rPr>
        <w:t>主席宣布会议闭幕。</w:t>
      </w:r>
    </w:p>
    <w:p w:rsidR="000948B2" w:rsidRPr="00D3122E" w:rsidRDefault="000948B2" w:rsidP="00D3122E">
      <w:pPr>
        <w:pStyle w:val="ListParagraph"/>
        <w:overflowPunct w:val="0"/>
        <w:spacing w:afterLines="50" w:after="120" w:line="340" w:lineRule="atLeast"/>
        <w:ind w:left="5534"/>
        <w:contextualSpacing w:val="0"/>
        <w:jc w:val="both"/>
        <w:rPr>
          <w:rFonts w:ascii="KaiTi" w:eastAsia="KaiTi" w:hAnsi="KaiTi" w:cs="Times New Roman"/>
          <w:sz w:val="21"/>
          <w:szCs w:val="21"/>
        </w:rPr>
      </w:pPr>
      <w:r w:rsidRPr="00D3122E">
        <w:rPr>
          <w:rFonts w:ascii="KaiTi" w:eastAsia="KaiTi" w:hAnsi="KaiTi" w:cs="Times New Roman"/>
          <w:sz w:val="21"/>
          <w:szCs w:val="21"/>
        </w:rPr>
        <w:t>关于议程第10项的决定：</w:t>
      </w:r>
    </w:p>
    <w:p w:rsidR="000948B2" w:rsidRPr="00D3122E" w:rsidRDefault="000948B2" w:rsidP="00D3122E">
      <w:pPr>
        <w:pStyle w:val="ListParagraph"/>
        <w:numPr>
          <w:ilvl w:val="0"/>
          <w:numId w:val="7"/>
        </w:numPr>
        <w:overflowPunct w:val="0"/>
        <w:spacing w:afterLines="50" w:after="120" w:line="340" w:lineRule="atLeast"/>
        <w:ind w:left="5534" w:firstLine="0"/>
        <w:contextualSpacing w:val="0"/>
        <w:jc w:val="both"/>
        <w:rPr>
          <w:rFonts w:ascii="KaiTi" w:eastAsia="KaiTi" w:hAnsi="KaiTi" w:cs="Times New Roman"/>
          <w:sz w:val="21"/>
          <w:szCs w:val="21"/>
        </w:rPr>
      </w:pPr>
      <w:r w:rsidRPr="00D3122E">
        <w:rPr>
          <w:rFonts w:ascii="KaiTi" w:eastAsia="KaiTi" w:hAnsi="KaiTi" w:cs="Times New Roman"/>
          <w:sz w:val="21"/>
          <w:szCs w:val="21"/>
        </w:rPr>
        <w:t>委员会于2018年12月14日通过了关于议程第2、3、4、5、6、7和8项的决定。委员会同意，2019年2月15日之前，将编写并分发一份载有这些决定的议定案文和本届委员会会议上所有发言的</w:t>
      </w:r>
      <w:r w:rsidRPr="00D3122E">
        <w:rPr>
          <w:rFonts w:ascii="KaiTi" w:eastAsia="KaiTi" w:hAnsi="KaiTi" w:cs="Times New Roman"/>
          <w:sz w:val="21"/>
          <w:szCs w:val="21"/>
        </w:rPr>
        <w:lastRenderedPageBreak/>
        <w:t>书面报告草案。届时将请委员会与会者对该报告草案中所载的发言提出书面修改意见，然后向委员会与会者分发该报告草案的最终稿，在委员会第三十九届会议上通</w:t>
      </w:r>
      <w:r w:rsidR="00D3122E">
        <w:rPr>
          <w:rFonts w:ascii="KaiTi" w:eastAsia="KaiTi" w:hAnsi="KaiTi" w:cs="Times New Roman" w:hint="cs"/>
          <w:sz w:val="21"/>
          <w:szCs w:val="21"/>
        </w:rPr>
        <w:t>‍</w:t>
      </w:r>
      <w:r w:rsidRPr="00D3122E">
        <w:rPr>
          <w:rFonts w:ascii="KaiTi" w:eastAsia="KaiTi" w:hAnsi="KaiTi" w:cs="Times New Roman"/>
          <w:sz w:val="21"/>
          <w:szCs w:val="21"/>
        </w:rPr>
        <w:t>过。</w:t>
      </w:r>
    </w:p>
    <w:p w:rsidR="00E90DD1" w:rsidRDefault="00E90DD1" w:rsidP="005947E3">
      <w:pPr>
        <w:pStyle w:val="ListParagraph"/>
        <w:ind w:left="5533"/>
        <w:jc w:val="both"/>
        <w:rPr>
          <w:rFonts w:ascii="Times New Roman" w:hAnsi="Times New Roman" w:cs="Times New Roman"/>
          <w:szCs w:val="22"/>
        </w:rPr>
      </w:pPr>
    </w:p>
    <w:p w:rsidR="000948B2" w:rsidRPr="00C94266" w:rsidRDefault="000948B2" w:rsidP="00D3122E">
      <w:pPr>
        <w:pStyle w:val="ListParagraph"/>
        <w:spacing w:afterLines="50" w:after="120" w:line="340" w:lineRule="atLeast"/>
        <w:ind w:left="5534"/>
        <w:contextualSpacing w:val="0"/>
        <w:jc w:val="both"/>
        <w:rPr>
          <w:rFonts w:ascii="KaiTi" w:eastAsia="KaiTi" w:hAnsi="KaiTi" w:cs="Times New Roman"/>
          <w:sz w:val="21"/>
          <w:szCs w:val="21"/>
          <w:lang w:val="fr-CH"/>
        </w:rPr>
      </w:pPr>
      <w:r w:rsidRPr="00C94266">
        <w:rPr>
          <w:rFonts w:ascii="KaiTi" w:eastAsia="KaiTi" w:hAnsi="KaiTi" w:cs="Times New Roman"/>
          <w:sz w:val="21"/>
          <w:szCs w:val="21"/>
          <w:lang w:val="fr-CH"/>
        </w:rPr>
        <w:t>[</w:t>
      </w:r>
      <w:r w:rsidRPr="00D3122E">
        <w:rPr>
          <w:rFonts w:ascii="KaiTi" w:eastAsia="KaiTi" w:hAnsi="KaiTi" w:cs="Times New Roman"/>
          <w:sz w:val="21"/>
          <w:szCs w:val="21"/>
        </w:rPr>
        <w:t>后接附件</w:t>
      </w:r>
      <w:r w:rsidRPr="00C94266">
        <w:rPr>
          <w:rFonts w:ascii="KaiTi" w:eastAsia="KaiTi" w:hAnsi="KaiTi" w:cs="Times New Roman"/>
          <w:sz w:val="21"/>
          <w:szCs w:val="21"/>
          <w:lang w:val="fr-CH"/>
        </w:rPr>
        <w:t>]</w:t>
      </w:r>
    </w:p>
    <w:p w:rsidR="000948B2" w:rsidRPr="00C94266" w:rsidRDefault="000948B2" w:rsidP="005947E3">
      <w:pPr>
        <w:jc w:val="both"/>
        <w:rPr>
          <w:rFonts w:ascii="Times New Roman" w:hAnsi="Times New Roman" w:cs="Times New Roman"/>
          <w:szCs w:val="22"/>
          <w:lang w:val="fr-CH"/>
        </w:rPr>
      </w:pPr>
    </w:p>
    <w:p w:rsidR="000948B2" w:rsidRPr="00C94266" w:rsidRDefault="000948B2" w:rsidP="005947E3">
      <w:pPr>
        <w:jc w:val="both"/>
        <w:rPr>
          <w:rFonts w:ascii="Times New Roman" w:hAnsi="Times New Roman" w:cs="Times New Roman"/>
          <w:szCs w:val="22"/>
          <w:lang w:val="fr-CH"/>
        </w:rPr>
      </w:pPr>
    </w:p>
    <w:p w:rsidR="000948B2" w:rsidRPr="00C94266" w:rsidRDefault="000948B2" w:rsidP="005947E3">
      <w:pPr>
        <w:jc w:val="both"/>
        <w:rPr>
          <w:rFonts w:ascii="Times New Roman" w:hAnsi="Times New Roman" w:cs="Times New Roman"/>
          <w:szCs w:val="22"/>
          <w:lang w:val="fr-CH"/>
        </w:rPr>
        <w:sectPr w:rsidR="000948B2" w:rsidRPr="00C94266" w:rsidSect="005E3AFA">
          <w:headerReference w:type="default" r:id="rId9"/>
          <w:endnotePr>
            <w:numFmt w:val="decimal"/>
          </w:endnotePr>
          <w:pgSz w:w="11907" w:h="16840" w:code="9"/>
          <w:pgMar w:top="567" w:right="1134" w:bottom="1418" w:left="1418" w:header="510" w:footer="1021" w:gutter="0"/>
          <w:cols w:space="720"/>
          <w:titlePg/>
          <w:docGrid w:linePitch="299"/>
        </w:sectPr>
      </w:pPr>
    </w:p>
    <w:p w:rsidR="008D55AD" w:rsidRDefault="008D55AD" w:rsidP="008D55AD">
      <w:pPr>
        <w:rPr>
          <w:b/>
          <w:lang w:val="fr-FR"/>
        </w:rPr>
      </w:pPr>
      <w:r w:rsidRPr="008F13E9">
        <w:rPr>
          <w:b/>
          <w:lang w:val="fr-FR"/>
        </w:rPr>
        <w:lastRenderedPageBreak/>
        <w:t xml:space="preserve">LISTE DES PARTICIPANTS/ </w:t>
      </w:r>
    </w:p>
    <w:p w:rsidR="008D55AD" w:rsidRPr="008F13E9" w:rsidRDefault="008D55AD" w:rsidP="008D55AD">
      <w:pPr>
        <w:rPr>
          <w:b/>
          <w:lang w:val="fr-FR"/>
        </w:rPr>
      </w:pPr>
      <w:r w:rsidRPr="008F13E9">
        <w:rPr>
          <w:b/>
          <w:lang w:val="fr-FR"/>
        </w:rPr>
        <w:t>LIST OF PARTIPANTS</w:t>
      </w:r>
    </w:p>
    <w:p w:rsidR="008D55AD" w:rsidRPr="008F13E9" w:rsidRDefault="008D55AD" w:rsidP="008D55AD">
      <w:pPr>
        <w:rPr>
          <w:lang w:val="fr-FR"/>
        </w:rPr>
      </w:pPr>
    </w:p>
    <w:p w:rsidR="008D55AD" w:rsidRDefault="008D55AD" w:rsidP="008D55AD">
      <w:pPr>
        <w:rPr>
          <w:lang w:val="fr-FR"/>
        </w:rPr>
      </w:pPr>
    </w:p>
    <w:p w:rsidR="008D55AD" w:rsidRPr="008F13E9" w:rsidRDefault="008D55AD" w:rsidP="008D55AD">
      <w:pPr>
        <w:rPr>
          <w:lang w:val="fr-FR"/>
        </w:rPr>
      </w:pPr>
    </w:p>
    <w:p w:rsidR="008D55AD" w:rsidRPr="0076791D" w:rsidRDefault="008D55AD" w:rsidP="008D55AD">
      <w:pPr>
        <w:rPr>
          <w:caps/>
          <w:szCs w:val="22"/>
          <w:u w:val="single"/>
          <w:lang w:val="fr-FR"/>
        </w:rPr>
      </w:pPr>
      <w:r w:rsidRPr="0076791D">
        <w:rPr>
          <w:caps/>
          <w:noProof/>
          <w:szCs w:val="22"/>
          <w:lang w:val="fr-FR"/>
        </w:rPr>
        <w:t xml:space="preserve">I.  </w:t>
      </w:r>
      <w:r w:rsidRPr="0076791D">
        <w:rPr>
          <w:caps/>
          <w:szCs w:val="22"/>
          <w:u w:val="single"/>
          <w:lang w:val="fr-FR"/>
        </w:rPr>
        <w:t>ÉTATS/STATES</w:t>
      </w:r>
    </w:p>
    <w:p w:rsidR="008D55AD" w:rsidRPr="0076791D" w:rsidRDefault="008D55AD" w:rsidP="008D55AD">
      <w:pPr>
        <w:pStyle w:val="BodyText"/>
        <w:spacing w:after="0"/>
        <w:rPr>
          <w:szCs w:val="22"/>
          <w:lang w:val="fr-FR"/>
        </w:rPr>
      </w:pPr>
    </w:p>
    <w:p w:rsidR="008D55AD" w:rsidRPr="0076791D" w:rsidRDefault="008D55AD" w:rsidP="008D55AD">
      <w:pPr>
        <w:pStyle w:val="preparedby"/>
        <w:spacing w:after="0"/>
        <w:jc w:val="left"/>
        <w:rPr>
          <w:rFonts w:ascii="Arial" w:hAnsi="Arial" w:cs="Arial"/>
          <w:i w:val="0"/>
          <w:sz w:val="22"/>
          <w:szCs w:val="22"/>
          <w:lang w:val="fr-FR"/>
        </w:rPr>
      </w:pPr>
      <w:r w:rsidRPr="0076791D">
        <w:rPr>
          <w:rFonts w:ascii="Arial" w:hAnsi="Arial" w:cs="Arial"/>
          <w:i w:val="0"/>
          <w:sz w:val="22"/>
          <w:szCs w:val="22"/>
          <w:lang w:val="fr-FR"/>
        </w:rPr>
        <w:t>(dans l’ordre alphabétique des noms français des États)</w:t>
      </w:r>
    </w:p>
    <w:p w:rsidR="008D55AD" w:rsidRPr="0076791D" w:rsidRDefault="008D55AD" w:rsidP="008D55AD">
      <w:pPr>
        <w:rPr>
          <w:szCs w:val="22"/>
        </w:rPr>
      </w:pPr>
      <w:r w:rsidRPr="0076791D">
        <w:rPr>
          <w:szCs w:val="22"/>
        </w:rPr>
        <w:t>(in the alphabetical order of the names in French of the States)</w:t>
      </w:r>
    </w:p>
    <w:p w:rsidR="008D55AD" w:rsidRDefault="008D55AD" w:rsidP="008D55AD">
      <w:pPr>
        <w:rPr>
          <w:szCs w:val="22"/>
        </w:rPr>
      </w:pPr>
    </w:p>
    <w:p w:rsidR="008D55AD" w:rsidRDefault="008D55AD" w:rsidP="008D55AD">
      <w:pPr>
        <w:rPr>
          <w:szCs w:val="22"/>
        </w:rPr>
      </w:pPr>
    </w:p>
    <w:p w:rsidR="008D55AD" w:rsidRDefault="008D55AD" w:rsidP="008D55AD">
      <w:pPr>
        <w:rPr>
          <w:szCs w:val="22"/>
        </w:rPr>
      </w:pPr>
    </w:p>
    <w:p w:rsidR="008D55AD" w:rsidRPr="00C05191" w:rsidRDefault="008D55AD" w:rsidP="008D55AD">
      <w:pPr>
        <w:rPr>
          <w:szCs w:val="22"/>
          <w:u w:val="single"/>
        </w:rPr>
      </w:pPr>
      <w:r w:rsidRPr="00C05191">
        <w:rPr>
          <w:szCs w:val="22"/>
          <w:u w:val="single"/>
        </w:rPr>
        <w:t>AFRIQUE DU SUD/SOUTH AFRICA</w:t>
      </w:r>
    </w:p>
    <w:p w:rsidR="008D55AD" w:rsidRPr="00C05191" w:rsidRDefault="008D55AD" w:rsidP="008D55AD">
      <w:pPr>
        <w:rPr>
          <w:szCs w:val="22"/>
          <w:u w:val="single"/>
        </w:rPr>
      </w:pPr>
    </w:p>
    <w:p w:rsidR="008D55AD" w:rsidRPr="00C05191" w:rsidRDefault="008D55AD" w:rsidP="008D55AD">
      <w:pPr>
        <w:rPr>
          <w:szCs w:val="22"/>
        </w:rPr>
      </w:pPr>
      <w:r w:rsidRPr="00C05191">
        <w:rPr>
          <w:szCs w:val="22"/>
        </w:rPr>
        <w:t>Tom SUCHANANDAN (Mr.), Director, Advocacy and Policy Development, Department of Science and Technology (DST), Ministry of Science and Technology, Pretoria</w:t>
      </w:r>
    </w:p>
    <w:p w:rsidR="008D55AD" w:rsidRDefault="008D55AD" w:rsidP="008D55AD">
      <w:pPr>
        <w:rPr>
          <w:szCs w:val="22"/>
        </w:rPr>
      </w:pPr>
    </w:p>
    <w:p w:rsidR="008D55AD" w:rsidRPr="00DF7CC9" w:rsidRDefault="008D55AD" w:rsidP="008D55AD">
      <w:pPr>
        <w:rPr>
          <w:szCs w:val="22"/>
        </w:rPr>
      </w:pPr>
      <w:r w:rsidRPr="00DF7CC9">
        <w:rPr>
          <w:szCs w:val="22"/>
        </w:rPr>
        <w:t>Phakamani MTHEMBU (Mr.), Director, Living Heritage, Department of Arts and Culture, Pretoria</w:t>
      </w:r>
    </w:p>
    <w:p w:rsidR="008D55AD" w:rsidRDefault="008D55AD" w:rsidP="008D55AD">
      <w:pPr>
        <w:rPr>
          <w:szCs w:val="22"/>
          <w:u w:val="single"/>
        </w:rPr>
      </w:pPr>
      <w:r w:rsidRPr="00DF7CC9">
        <w:rPr>
          <w:szCs w:val="22"/>
          <w:u w:val="single"/>
        </w:rPr>
        <w:t xml:space="preserve">phakamanim@dac.gov.za </w:t>
      </w:r>
    </w:p>
    <w:p w:rsidR="008D55AD" w:rsidRPr="00DF7CC9" w:rsidRDefault="008D55AD" w:rsidP="008D55AD">
      <w:pPr>
        <w:rPr>
          <w:szCs w:val="22"/>
        </w:rPr>
      </w:pPr>
    </w:p>
    <w:p w:rsidR="008D55AD" w:rsidRPr="00DF7CC9" w:rsidRDefault="008D55AD" w:rsidP="008D55AD">
      <w:pPr>
        <w:rPr>
          <w:szCs w:val="22"/>
        </w:rPr>
      </w:pPr>
      <w:r w:rsidRPr="00DF7CC9">
        <w:rPr>
          <w:szCs w:val="22"/>
        </w:rPr>
        <w:t>Cleon NOAH (Ms.), Deputy Director, International Relations, Department of Arts and Culture, Pretoria</w:t>
      </w:r>
    </w:p>
    <w:p w:rsidR="008D55AD" w:rsidRDefault="008D55AD" w:rsidP="008D55AD">
      <w:pPr>
        <w:rPr>
          <w:szCs w:val="22"/>
          <w:u w:val="single"/>
        </w:rPr>
      </w:pPr>
      <w:r w:rsidRPr="00DF7CC9">
        <w:rPr>
          <w:szCs w:val="22"/>
          <w:u w:val="single"/>
        </w:rPr>
        <w:t xml:space="preserve">cleon.noah@dac.gov.za </w:t>
      </w:r>
    </w:p>
    <w:p w:rsidR="008D55AD" w:rsidRPr="00DF7CC9" w:rsidRDefault="008D55AD" w:rsidP="008D55AD">
      <w:pPr>
        <w:rPr>
          <w:szCs w:val="22"/>
        </w:rPr>
      </w:pPr>
    </w:p>
    <w:p w:rsidR="008D55AD" w:rsidRPr="00DF7CC9" w:rsidRDefault="008D55AD" w:rsidP="008D55AD">
      <w:pPr>
        <w:rPr>
          <w:szCs w:val="22"/>
        </w:rPr>
      </w:pPr>
      <w:r w:rsidRPr="00DF7CC9">
        <w:rPr>
          <w:szCs w:val="22"/>
        </w:rPr>
        <w:t>Thembani MALULEKE (Mr.), Assistant Director, Multilateral Trade Issues, Multilateral Trade Relations Department, Ministry of International Relations and Cooperation, Pretoria</w:t>
      </w:r>
    </w:p>
    <w:p w:rsidR="008D55AD" w:rsidRPr="00DF7CC9" w:rsidRDefault="008D55AD" w:rsidP="008D55AD">
      <w:pPr>
        <w:rPr>
          <w:szCs w:val="22"/>
        </w:rPr>
      </w:pPr>
      <w:r w:rsidRPr="00DF7CC9">
        <w:rPr>
          <w:szCs w:val="22"/>
          <w:u w:val="single"/>
        </w:rPr>
        <w:t xml:space="preserve">maluleket@dirco.gov.za </w:t>
      </w:r>
    </w:p>
    <w:p w:rsidR="008D55AD" w:rsidRPr="00DF7CC9" w:rsidRDefault="008D55AD" w:rsidP="008D55AD">
      <w:pPr>
        <w:rPr>
          <w:szCs w:val="22"/>
        </w:rPr>
      </w:pPr>
    </w:p>
    <w:p w:rsidR="008D55AD" w:rsidRPr="00DF7CC9" w:rsidRDefault="008D55AD" w:rsidP="008D55AD">
      <w:pPr>
        <w:rPr>
          <w:szCs w:val="22"/>
        </w:rPr>
      </w:pPr>
      <w:r w:rsidRPr="00DF7CC9">
        <w:rPr>
          <w:szCs w:val="22"/>
        </w:rPr>
        <w:t>Shumikazi PANGO (Ms.), Expert, Department of Science and Technology (DST), Ministry of Science and Technology, Pretoria</w:t>
      </w:r>
    </w:p>
    <w:p w:rsidR="008D55AD" w:rsidRPr="00E7614A" w:rsidRDefault="008D55AD" w:rsidP="008D55AD">
      <w:pPr>
        <w:rPr>
          <w:szCs w:val="22"/>
        </w:rPr>
      </w:pPr>
      <w:r w:rsidRPr="00E7614A">
        <w:rPr>
          <w:szCs w:val="22"/>
          <w:u w:val="single"/>
        </w:rPr>
        <w:t xml:space="preserve">shumi.pango89@gmail.com </w:t>
      </w:r>
    </w:p>
    <w:p w:rsidR="008D55AD" w:rsidRPr="00E7614A" w:rsidRDefault="008D55AD" w:rsidP="008D55AD">
      <w:pPr>
        <w:rPr>
          <w:szCs w:val="22"/>
        </w:rPr>
      </w:pPr>
    </w:p>
    <w:p w:rsidR="008D55AD" w:rsidRPr="00E7614A" w:rsidRDefault="008D55AD" w:rsidP="008D55AD">
      <w:pPr>
        <w:rPr>
          <w:szCs w:val="22"/>
        </w:rPr>
      </w:pPr>
    </w:p>
    <w:p w:rsidR="008D55AD" w:rsidRPr="00E7614A" w:rsidRDefault="008D55AD" w:rsidP="008D55AD">
      <w:pPr>
        <w:rPr>
          <w:szCs w:val="22"/>
          <w:u w:val="single"/>
        </w:rPr>
      </w:pPr>
      <w:r w:rsidRPr="00E7614A">
        <w:rPr>
          <w:szCs w:val="22"/>
          <w:u w:val="single"/>
        </w:rPr>
        <w:t>ALBANIE/ALBANIA</w:t>
      </w:r>
    </w:p>
    <w:p w:rsidR="008D55AD" w:rsidRPr="00E7614A" w:rsidRDefault="008D55AD" w:rsidP="008D55AD">
      <w:pPr>
        <w:rPr>
          <w:szCs w:val="22"/>
          <w:u w:val="single"/>
        </w:rPr>
      </w:pPr>
    </w:p>
    <w:p w:rsidR="008D55AD" w:rsidRPr="00C05191" w:rsidRDefault="008D55AD" w:rsidP="008D55AD">
      <w:pPr>
        <w:rPr>
          <w:szCs w:val="22"/>
        </w:rPr>
      </w:pPr>
      <w:r w:rsidRPr="00C05191">
        <w:rPr>
          <w:szCs w:val="22"/>
        </w:rPr>
        <w:t>Ledina BEQIRAJ (Ms.), Director General, Regulatory General Directorate and Compliance for Culture, Ministry of Culture, Tirana</w:t>
      </w:r>
    </w:p>
    <w:p w:rsidR="008D55AD" w:rsidRPr="00C05191" w:rsidRDefault="008D55AD" w:rsidP="008D55AD">
      <w:pPr>
        <w:rPr>
          <w:szCs w:val="22"/>
        </w:rPr>
      </w:pPr>
    </w:p>
    <w:p w:rsidR="008D55AD" w:rsidRPr="00C05191" w:rsidRDefault="008D55AD" w:rsidP="008D55AD">
      <w:pPr>
        <w:rPr>
          <w:szCs w:val="22"/>
        </w:rPr>
      </w:pPr>
    </w:p>
    <w:p w:rsidR="008D55AD" w:rsidRPr="00C05191" w:rsidRDefault="008D55AD" w:rsidP="008D55AD">
      <w:pPr>
        <w:rPr>
          <w:szCs w:val="22"/>
          <w:u w:val="single"/>
          <w:lang w:val="fr-CH"/>
        </w:rPr>
      </w:pPr>
      <w:r w:rsidRPr="00C05191">
        <w:rPr>
          <w:szCs w:val="22"/>
          <w:u w:val="single"/>
          <w:lang w:val="fr-CH"/>
        </w:rPr>
        <w:t>ALGÉRIE/ALGERIA</w:t>
      </w:r>
    </w:p>
    <w:p w:rsidR="008D55AD" w:rsidRPr="00C05191" w:rsidRDefault="008D55AD" w:rsidP="008D55AD">
      <w:pPr>
        <w:rPr>
          <w:szCs w:val="22"/>
          <w:u w:val="single"/>
          <w:lang w:val="fr-CH"/>
        </w:rPr>
      </w:pPr>
    </w:p>
    <w:p w:rsidR="008D55AD" w:rsidRPr="00C05191" w:rsidRDefault="008D55AD" w:rsidP="008D55AD">
      <w:pPr>
        <w:rPr>
          <w:szCs w:val="22"/>
          <w:lang w:val="fr-CH"/>
        </w:rPr>
      </w:pPr>
      <w:r w:rsidRPr="00C05191">
        <w:rPr>
          <w:szCs w:val="22"/>
          <w:lang w:val="fr-CH"/>
        </w:rPr>
        <w:t>Sami BENCHIKH LEHOCINE (M.), directeur généra</w:t>
      </w:r>
      <w:r>
        <w:rPr>
          <w:szCs w:val="22"/>
          <w:lang w:val="fr-CH"/>
        </w:rPr>
        <w:t>l, Office national des droits d’</w:t>
      </w:r>
      <w:r w:rsidRPr="00C05191">
        <w:rPr>
          <w:szCs w:val="22"/>
          <w:lang w:val="fr-CH"/>
        </w:rPr>
        <w:t>auteur et des droits voisins (ONDA), Ministère de la culture, Alger</w:t>
      </w:r>
    </w:p>
    <w:p w:rsidR="008D55AD" w:rsidRPr="00C05191" w:rsidRDefault="008D55AD" w:rsidP="008D55AD">
      <w:pPr>
        <w:rPr>
          <w:szCs w:val="22"/>
          <w:lang w:val="fr-CH"/>
        </w:rPr>
      </w:pPr>
      <w:r w:rsidRPr="00C05191">
        <w:rPr>
          <w:szCs w:val="22"/>
          <w:u w:val="single"/>
          <w:lang w:val="fr-CH"/>
        </w:rPr>
        <w:t xml:space="preserve">dg-onda@onda.dz </w:t>
      </w:r>
    </w:p>
    <w:p w:rsidR="008D55AD" w:rsidRPr="00C05191" w:rsidRDefault="008D55AD" w:rsidP="008D55AD">
      <w:pPr>
        <w:rPr>
          <w:szCs w:val="22"/>
          <w:lang w:val="fr-CH"/>
        </w:rPr>
      </w:pPr>
    </w:p>
    <w:p w:rsidR="008D55AD" w:rsidRPr="00C05191" w:rsidRDefault="008D55AD" w:rsidP="008D55AD">
      <w:pPr>
        <w:rPr>
          <w:szCs w:val="22"/>
          <w:lang w:val="fr-CH"/>
        </w:rPr>
      </w:pPr>
      <w:r w:rsidRPr="00C05191">
        <w:rPr>
          <w:szCs w:val="22"/>
          <w:lang w:val="fr-CH"/>
        </w:rPr>
        <w:t>Mohamed BAKIR (M.), premier secrétaire, Mission permanente, Genève</w:t>
      </w:r>
    </w:p>
    <w:p w:rsidR="008D55AD" w:rsidRPr="00C05191" w:rsidRDefault="008D55AD" w:rsidP="008D55AD">
      <w:pPr>
        <w:rPr>
          <w:szCs w:val="22"/>
          <w:lang w:val="fr-CH"/>
        </w:rPr>
      </w:pPr>
      <w:r w:rsidRPr="00C05191">
        <w:rPr>
          <w:szCs w:val="22"/>
          <w:u w:val="single"/>
          <w:lang w:val="fr-CH"/>
        </w:rPr>
        <w:t xml:space="preserve">bakir@mission-algeria.ch </w:t>
      </w:r>
    </w:p>
    <w:p w:rsidR="00AD358B" w:rsidRDefault="00AD358B" w:rsidP="008D55AD">
      <w:pPr>
        <w:rPr>
          <w:szCs w:val="22"/>
          <w:u w:val="single"/>
          <w:lang w:val="fr-CH"/>
        </w:rPr>
      </w:pPr>
    </w:p>
    <w:p w:rsidR="00AD358B" w:rsidRDefault="00AD358B" w:rsidP="008D55AD">
      <w:pPr>
        <w:rPr>
          <w:szCs w:val="22"/>
          <w:u w:val="single"/>
          <w:lang w:val="fr-CH"/>
        </w:rPr>
      </w:pPr>
    </w:p>
    <w:p w:rsidR="008D55AD" w:rsidRPr="00C05191" w:rsidRDefault="008D55AD" w:rsidP="008D55AD">
      <w:pPr>
        <w:rPr>
          <w:szCs w:val="22"/>
          <w:u w:val="single"/>
          <w:lang w:val="fr-CH"/>
        </w:rPr>
      </w:pPr>
      <w:r w:rsidRPr="00C05191">
        <w:rPr>
          <w:szCs w:val="22"/>
          <w:u w:val="single"/>
          <w:lang w:val="fr-CH"/>
        </w:rPr>
        <w:t>ALLEMAGNE/GERMANY</w:t>
      </w:r>
    </w:p>
    <w:p w:rsidR="008D55AD" w:rsidRPr="00C05191" w:rsidRDefault="008D55AD" w:rsidP="008D55AD">
      <w:pPr>
        <w:rPr>
          <w:szCs w:val="22"/>
          <w:u w:val="single"/>
          <w:lang w:val="fr-CH"/>
        </w:rPr>
      </w:pPr>
    </w:p>
    <w:p w:rsidR="008D55AD" w:rsidRPr="00C05191" w:rsidRDefault="008D55AD" w:rsidP="008D55AD">
      <w:pPr>
        <w:rPr>
          <w:szCs w:val="22"/>
        </w:rPr>
      </w:pPr>
      <w:r w:rsidRPr="00C05191">
        <w:rPr>
          <w:szCs w:val="22"/>
        </w:rPr>
        <w:t>Christian SCHERNITZKY (Mr.), Deputy Head</w:t>
      </w:r>
      <w:r>
        <w:rPr>
          <w:szCs w:val="22"/>
        </w:rPr>
        <w:t>,</w:t>
      </w:r>
      <w:r w:rsidRPr="00C05191">
        <w:rPr>
          <w:szCs w:val="22"/>
        </w:rPr>
        <w:t xml:space="preserve"> Copyright Department, Ministry of Justice, Berlin</w:t>
      </w:r>
    </w:p>
    <w:p w:rsidR="008D55AD" w:rsidRPr="00C05191" w:rsidRDefault="008D55AD" w:rsidP="008D55AD">
      <w:pPr>
        <w:rPr>
          <w:szCs w:val="22"/>
        </w:rPr>
      </w:pPr>
    </w:p>
    <w:p w:rsidR="008D55AD" w:rsidRPr="00C05191" w:rsidRDefault="008D55AD" w:rsidP="00AD358B">
      <w:pPr>
        <w:keepNext/>
        <w:rPr>
          <w:szCs w:val="22"/>
        </w:rPr>
      </w:pPr>
      <w:r w:rsidRPr="00C05191">
        <w:rPr>
          <w:szCs w:val="22"/>
        </w:rPr>
        <w:lastRenderedPageBreak/>
        <w:t>Michael HEIMEN (Mr.), Judge, Federal Patent Court, Patent Law Department, Federal Ministry of Justice and for Consumer Protection, Berlin</w:t>
      </w:r>
    </w:p>
    <w:p w:rsidR="008D55AD" w:rsidRPr="00C05191" w:rsidRDefault="008D55AD" w:rsidP="008D55AD">
      <w:pPr>
        <w:rPr>
          <w:szCs w:val="22"/>
        </w:rPr>
      </w:pPr>
      <w:r w:rsidRPr="00C05191">
        <w:rPr>
          <w:szCs w:val="22"/>
          <w:u w:val="single"/>
        </w:rPr>
        <w:t xml:space="preserve">heimen-mi@bmjv.bund.de </w:t>
      </w:r>
    </w:p>
    <w:p w:rsidR="008D55AD" w:rsidRPr="00C05191" w:rsidRDefault="008D55AD" w:rsidP="008D55AD">
      <w:pPr>
        <w:rPr>
          <w:szCs w:val="22"/>
        </w:rPr>
      </w:pPr>
    </w:p>
    <w:p w:rsidR="008D55AD" w:rsidRPr="00C05191" w:rsidRDefault="008D55AD" w:rsidP="008D55AD">
      <w:pPr>
        <w:rPr>
          <w:szCs w:val="22"/>
        </w:rPr>
      </w:pPr>
      <w:r w:rsidRPr="00C05191">
        <w:rPr>
          <w:szCs w:val="22"/>
        </w:rPr>
        <w:t>Jan POEPPEL (Mr.), Counsellor, Permanent Mission, Geneva</w:t>
      </w:r>
    </w:p>
    <w:p w:rsidR="008D55AD" w:rsidRDefault="008D55AD" w:rsidP="008D55AD"/>
    <w:p w:rsidR="008D55AD" w:rsidRDefault="008D55AD" w:rsidP="008D55AD"/>
    <w:p w:rsidR="008D55AD" w:rsidRPr="00C05191" w:rsidRDefault="008D55AD" w:rsidP="008D55AD">
      <w:pPr>
        <w:rPr>
          <w:szCs w:val="22"/>
          <w:u w:val="single"/>
        </w:rPr>
      </w:pPr>
      <w:r w:rsidRPr="00C05191">
        <w:rPr>
          <w:szCs w:val="22"/>
          <w:u w:val="single"/>
        </w:rPr>
        <w:t>ARABIE SAOUDITE/SAUDI ARABIA</w:t>
      </w:r>
    </w:p>
    <w:p w:rsidR="008D55AD" w:rsidRPr="00C05191" w:rsidRDefault="008D55AD" w:rsidP="008D55AD">
      <w:pPr>
        <w:rPr>
          <w:szCs w:val="22"/>
          <w:u w:val="single"/>
        </w:rPr>
      </w:pPr>
    </w:p>
    <w:p w:rsidR="008D55AD" w:rsidRPr="00C05191" w:rsidRDefault="008D55AD" w:rsidP="008D55AD">
      <w:pPr>
        <w:rPr>
          <w:szCs w:val="22"/>
        </w:rPr>
      </w:pPr>
      <w:r w:rsidRPr="00C05191">
        <w:rPr>
          <w:szCs w:val="22"/>
        </w:rPr>
        <w:t>Abdulmuhsen ALJEED (Mr.), Deputy Director, Technical Affairs, Saudi Patent Office (SPO), King Abdulaziz City for Science and Technology (KACST), Riyadh</w:t>
      </w:r>
    </w:p>
    <w:p w:rsidR="008D55AD" w:rsidRPr="00C05191" w:rsidRDefault="008D55AD" w:rsidP="008D55AD">
      <w:pPr>
        <w:rPr>
          <w:szCs w:val="22"/>
          <w:lang w:val="es-US"/>
        </w:rPr>
      </w:pPr>
      <w:r w:rsidRPr="00C05191">
        <w:rPr>
          <w:szCs w:val="22"/>
          <w:u w:val="single"/>
          <w:lang w:val="es-US"/>
        </w:rPr>
        <w:t xml:space="preserve">aljeed@kacst.edu.sa </w:t>
      </w:r>
    </w:p>
    <w:p w:rsidR="008D55AD" w:rsidRPr="00C05191" w:rsidRDefault="008D55AD" w:rsidP="008D55AD">
      <w:pPr>
        <w:rPr>
          <w:szCs w:val="22"/>
          <w:lang w:val="es-US"/>
        </w:rPr>
      </w:pPr>
    </w:p>
    <w:p w:rsidR="008D55AD" w:rsidRDefault="008D55AD" w:rsidP="008D55AD">
      <w:pPr>
        <w:rPr>
          <w:szCs w:val="22"/>
          <w:lang w:val="es-US"/>
        </w:rPr>
      </w:pPr>
    </w:p>
    <w:p w:rsidR="008D55AD" w:rsidRPr="00C05191" w:rsidRDefault="008D55AD" w:rsidP="008D55AD">
      <w:pPr>
        <w:rPr>
          <w:szCs w:val="22"/>
          <w:u w:val="single"/>
          <w:lang w:val="es-US"/>
        </w:rPr>
      </w:pPr>
      <w:r w:rsidRPr="00C05191">
        <w:rPr>
          <w:szCs w:val="22"/>
          <w:u w:val="single"/>
          <w:lang w:val="es-US"/>
        </w:rPr>
        <w:t>ARGENTINE/ARGENTINA</w:t>
      </w:r>
    </w:p>
    <w:p w:rsidR="008D55AD" w:rsidRPr="00C05191" w:rsidRDefault="008D55AD" w:rsidP="008D55AD">
      <w:pPr>
        <w:rPr>
          <w:szCs w:val="22"/>
          <w:u w:val="single"/>
          <w:lang w:val="es-US"/>
        </w:rPr>
      </w:pPr>
    </w:p>
    <w:p w:rsidR="008D55AD" w:rsidRPr="00C05191" w:rsidRDefault="008D55AD" w:rsidP="008D55AD">
      <w:pPr>
        <w:rPr>
          <w:szCs w:val="22"/>
          <w:lang w:val="es-US"/>
        </w:rPr>
      </w:pPr>
      <w:r>
        <w:rPr>
          <w:szCs w:val="22"/>
          <w:lang w:val="es-US"/>
        </w:rPr>
        <w:t>Marí</w:t>
      </w:r>
      <w:r w:rsidRPr="00C05191">
        <w:rPr>
          <w:szCs w:val="22"/>
          <w:lang w:val="es-US"/>
        </w:rPr>
        <w:t>a Inés RODR</w:t>
      </w:r>
      <w:r>
        <w:rPr>
          <w:szCs w:val="22"/>
          <w:lang w:val="es-US"/>
        </w:rPr>
        <w:t>ÍGUEZ (Sra.), Ministra, Misión P</w:t>
      </w:r>
      <w:r w:rsidRPr="00C05191">
        <w:rPr>
          <w:szCs w:val="22"/>
          <w:lang w:val="es-US"/>
        </w:rPr>
        <w:t>ermanente, Ginebra</w:t>
      </w:r>
    </w:p>
    <w:p w:rsidR="008D55AD" w:rsidRPr="00C05191" w:rsidRDefault="008D55AD" w:rsidP="008D55AD">
      <w:pPr>
        <w:rPr>
          <w:szCs w:val="22"/>
          <w:lang w:val="es-US"/>
        </w:rPr>
      </w:pPr>
    </w:p>
    <w:p w:rsidR="008D55AD" w:rsidRPr="00C05191" w:rsidRDefault="008D55AD" w:rsidP="008D55AD">
      <w:pPr>
        <w:rPr>
          <w:szCs w:val="22"/>
          <w:lang w:val="es-US"/>
        </w:rPr>
      </w:pPr>
    </w:p>
    <w:p w:rsidR="008D55AD" w:rsidRPr="00C05191" w:rsidRDefault="008D55AD" w:rsidP="008D55AD">
      <w:pPr>
        <w:rPr>
          <w:szCs w:val="22"/>
          <w:u w:val="single"/>
        </w:rPr>
      </w:pPr>
      <w:r w:rsidRPr="00C05191">
        <w:rPr>
          <w:szCs w:val="22"/>
          <w:u w:val="single"/>
        </w:rPr>
        <w:t>ARMÉNIE/ARMENIA</w:t>
      </w:r>
    </w:p>
    <w:p w:rsidR="008D55AD" w:rsidRPr="00C05191" w:rsidRDefault="008D55AD" w:rsidP="008D55AD">
      <w:pPr>
        <w:rPr>
          <w:szCs w:val="22"/>
          <w:u w:val="single"/>
        </w:rPr>
      </w:pPr>
    </w:p>
    <w:p w:rsidR="008D55AD" w:rsidRPr="00C05191" w:rsidRDefault="008D55AD" w:rsidP="008D55AD">
      <w:pPr>
        <w:rPr>
          <w:szCs w:val="22"/>
        </w:rPr>
      </w:pPr>
      <w:r w:rsidRPr="00C05191">
        <w:rPr>
          <w:szCs w:val="22"/>
        </w:rPr>
        <w:t>Nelli HAKOBYAN (Ms.), Chief Specialist, Copyright and Related Rights Department, Intellectual Property Agency of the Republic of Armenia, Ministry of Economic Development and Investments, Yerevan</w:t>
      </w:r>
    </w:p>
    <w:p w:rsidR="008D55AD" w:rsidRPr="00C05191" w:rsidRDefault="008D55AD" w:rsidP="008D55AD">
      <w:pPr>
        <w:rPr>
          <w:szCs w:val="22"/>
        </w:rPr>
      </w:pPr>
      <w:r w:rsidRPr="00C05191">
        <w:rPr>
          <w:szCs w:val="22"/>
          <w:u w:val="single"/>
        </w:rPr>
        <w:t xml:space="preserve">nellihakobyan@mail.ru </w:t>
      </w:r>
    </w:p>
    <w:p w:rsidR="008D55AD" w:rsidRPr="00C05191" w:rsidRDefault="008D55AD" w:rsidP="008D55AD">
      <w:pPr>
        <w:rPr>
          <w:szCs w:val="22"/>
        </w:rPr>
      </w:pPr>
    </w:p>
    <w:p w:rsidR="008D55AD" w:rsidRPr="00C05191" w:rsidRDefault="008D55AD" w:rsidP="008D55AD">
      <w:pPr>
        <w:rPr>
          <w:szCs w:val="22"/>
        </w:rPr>
      </w:pPr>
    </w:p>
    <w:p w:rsidR="008D55AD" w:rsidRPr="00C05191" w:rsidRDefault="008D55AD" w:rsidP="008D55AD">
      <w:pPr>
        <w:rPr>
          <w:szCs w:val="22"/>
          <w:u w:val="single"/>
        </w:rPr>
      </w:pPr>
      <w:r w:rsidRPr="00C05191">
        <w:rPr>
          <w:szCs w:val="22"/>
          <w:u w:val="single"/>
        </w:rPr>
        <w:t>AUSTRALIE/AUSTRALIA</w:t>
      </w:r>
    </w:p>
    <w:p w:rsidR="008D55AD" w:rsidRPr="00C05191" w:rsidRDefault="008D55AD" w:rsidP="008D55AD">
      <w:pPr>
        <w:rPr>
          <w:szCs w:val="22"/>
          <w:u w:val="single"/>
        </w:rPr>
      </w:pPr>
    </w:p>
    <w:p w:rsidR="008D55AD" w:rsidRPr="00C05191" w:rsidRDefault="008D55AD" w:rsidP="008D55AD">
      <w:pPr>
        <w:rPr>
          <w:szCs w:val="22"/>
        </w:rPr>
      </w:pPr>
      <w:r w:rsidRPr="00C05191">
        <w:rPr>
          <w:szCs w:val="22"/>
        </w:rPr>
        <w:t>Martin DEVLIN (Mr.), Assistant Director, International Policy and Cooperation, IP Australia, Melbourne</w:t>
      </w:r>
    </w:p>
    <w:p w:rsidR="008D55AD" w:rsidRPr="00E7614A" w:rsidRDefault="008D55AD" w:rsidP="008D55AD">
      <w:pPr>
        <w:rPr>
          <w:szCs w:val="22"/>
        </w:rPr>
      </w:pPr>
      <w:r w:rsidRPr="00E7614A">
        <w:rPr>
          <w:szCs w:val="22"/>
          <w:u w:val="single"/>
        </w:rPr>
        <w:t xml:space="preserve">martin.devlin@ipaustralia.gov.au </w:t>
      </w:r>
    </w:p>
    <w:p w:rsidR="008D55AD" w:rsidRPr="00E7614A" w:rsidRDefault="008D55AD" w:rsidP="008D55AD">
      <w:pPr>
        <w:rPr>
          <w:szCs w:val="22"/>
        </w:rPr>
      </w:pPr>
    </w:p>
    <w:p w:rsidR="008D55AD" w:rsidRPr="00E7614A" w:rsidRDefault="008D55AD" w:rsidP="008D55AD">
      <w:pPr>
        <w:rPr>
          <w:szCs w:val="22"/>
        </w:rPr>
      </w:pPr>
      <w:r w:rsidRPr="00E7614A">
        <w:rPr>
          <w:szCs w:val="22"/>
        </w:rPr>
        <w:t>Helena TRANG (Ms.), Intern, Permanent Mission, Geneva</w:t>
      </w:r>
    </w:p>
    <w:p w:rsidR="008D55AD" w:rsidRPr="00E7614A" w:rsidRDefault="008D55AD" w:rsidP="008D55AD">
      <w:pPr>
        <w:rPr>
          <w:szCs w:val="22"/>
          <w:u w:val="single"/>
        </w:rPr>
      </w:pPr>
      <w:r w:rsidRPr="00E7614A">
        <w:rPr>
          <w:szCs w:val="22"/>
          <w:u w:val="single"/>
        </w:rPr>
        <w:t xml:space="preserve">helena.trang@dfat.gov.au </w:t>
      </w:r>
    </w:p>
    <w:p w:rsidR="008D55AD" w:rsidRPr="00E7614A" w:rsidRDefault="008D55AD" w:rsidP="008D55AD">
      <w:pPr>
        <w:rPr>
          <w:szCs w:val="22"/>
        </w:rPr>
      </w:pPr>
    </w:p>
    <w:p w:rsidR="008D55AD" w:rsidRPr="00E7614A" w:rsidRDefault="008D55AD" w:rsidP="008D55AD">
      <w:pPr>
        <w:rPr>
          <w:szCs w:val="22"/>
        </w:rPr>
      </w:pPr>
    </w:p>
    <w:p w:rsidR="008D55AD" w:rsidRPr="00E7614A" w:rsidRDefault="008D55AD" w:rsidP="008D55AD">
      <w:pPr>
        <w:rPr>
          <w:szCs w:val="22"/>
          <w:u w:val="single"/>
        </w:rPr>
      </w:pPr>
      <w:r w:rsidRPr="00E7614A">
        <w:rPr>
          <w:szCs w:val="22"/>
          <w:u w:val="single"/>
        </w:rPr>
        <w:t>AUTRICHE/AUSTRIA</w:t>
      </w:r>
    </w:p>
    <w:p w:rsidR="008D55AD" w:rsidRPr="00E7614A" w:rsidRDefault="008D55AD" w:rsidP="008D55AD">
      <w:pPr>
        <w:rPr>
          <w:szCs w:val="22"/>
          <w:u w:val="single"/>
        </w:rPr>
      </w:pPr>
    </w:p>
    <w:p w:rsidR="008D55AD" w:rsidRDefault="008D55AD" w:rsidP="008D55AD">
      <w:pPr>
        <w:rPr>
          <w:szCs w:val="22"/>
        </w:rPr>
      </w:pPr>
      <w:r w:rsidRPr="00C05191">
        <w:rPr>
          <w:szCs w:val="22"/>
        </w:rPr>
        <w:t>Johannes WERNER (Mr.), Head, International Affairs Department, Austrian Patent Office, Vienna</w:t>
      </w:r>
    </w:p>
    <w:p w:rsidR="008D55AD" w:rsidRPr="00C05191" w:rsidRDefault="008D55AD" w:rsidP="008D55AD">
      <w:pPr>
        <w:rPr>
          <w:szCs w:val="22"/>
        </w:rPr>
      </w:pPr>
    </w:p>
    <w:p w:rsidR="008D55AD" w:rsidRPr="00C05191" w:rsidRDefault="008D55AD" w:rsidP="008D55AD">
      <w:pPr>
        <w:rPr>
          <w:szCs w:val="22"/>
        </w:rPr>
      </w:pPr>
      <w:r w:rsidRPr="00C05191">
        <w:rPr>
          <w:szCs w:val="22"/>
        </w:rPr>
        <w:t>Beatrice BLUEMEL (Ms.), Expert, Civil Law Department, Copyright Unit, Federal Ministry of Constitutional Affairs, Reforms, Deregulation and Justice, Vienna</w:t>
      </w:r>
    </w:p>
    <w:p w:rsidR="008D55AD" w:rsidRPr="00C05191" w:rsidRDefault="008D55AD" w:rsidP="008D55AD">
      <w:pPr>
        <w:rPr>
          <w:szCs w:val="22"/>
        </w:rPr>
      </w:pPr>
    </w:p>
    <w:p w:rsidR="008D55AD" w:rsidRPr="00C05191" w:rsidRDefault="008D55AD" w:rsidP="008D55AD">
      <w:pPr>
        <w:rPr>
          <w:szCs w:val="22"/>
          <w:lang w:val="fr-CH"/>
        </w:rPr>
      </w:pPr>
      <w:r w:rsidRPr="00C05191">
        <w:rPr>
          <w:szCs w:val="22"/>
          <w:lang w:val="fr-CH"/>
        </w:rPr>
        <w:t>Carina ZEHETMAIER (Ms.), Attaché, Permanent Mission, Geneva</w:t>
      </w:r>
    </w:p>
    <w:p w:rsidR="008D55AD" w:rsidRPr="00C05191" w:rsidRDefault="008D55AD" w:rsidP="008D55AD">
      <w:pPr>
        <w:rPr>
          <w:szCs w:val="22"/>
          <w:lang w:val="fr-CH"/>
        </w:rPr>
      </w:pPr>
      <w:r w:rsidRPr="00C05191">
        <w:rPr>
          <w:szCs w:val="22"/>
          <w:u w:val="single"/>
          <w:lang w:val="fr-CH"/>
        </w:rPr>
        <w:t xml:space="preserve">carina.zehetmaier@bmeia.gv.at </w:t>
      </w:r>
    </w:p>
    <w:p w:rsidR="008D55AD" w:rsidRPr="00C05191" w:rsidRDefault="008D55AD" w:rsidP="008D55AD">
      <w:pPr>
        <w:rPr>
          <w:szCs w:val="22"/>
          <w:lang w:val="fr-CH"/>
        </w:rPr>
      </w:pPr>
    </w:p>
    <w:p w:rsidR="008D55AD" w:rsidRPr="00C05191" w:rsidRDefault="008D55AD" w:rsidP="008D55AD">
      <w:pPr>
        <w:rPr>
          <w:szCs w:val="22"/>
          <w:lang w:val="fr-CH"/>
        </w:rPr>
      </w:pPr>
    </w:p>
    <w:p w:rsidR="008D55AD" w:rsidRPr="00C05191" w:rsidRDefault="008D55AD" w:rsidP="008D55AD">
      <w:pPr>
        <w:rPr>
          <w:szCs w:val="22"/>
          <w:u w:val="single"/>
        </w:rPr>
      </w:pPr>
      <w:r w:rsidRPr="00C05191">
        <w:rPr>
          <w:szCs w:val="22"/>
          <w:u w:val="single"/>
        </w:rPr>
        <w:t>AZERBAÏDJAN/AZERBAIJAN</w:t>
      </w:r>
    </w:p>
    <w:p w:rsidR="008D55AD" w:rsidRPr="00C05191" w:rsidRDefault="008D55AD" w:rsidP="008D55AD">
      <w:pPr>
        <w:rPr>
          <w:szCs w:val="22"/>
          <w:u w:val="single"/>
        </w:rPr>
      </w:pPr>
    </w:p>
    <w:p w:rsidR="008D55AD" w:rsidRPr="00C05191" w:rsidRDefault="008D55AD" w:rsidP="008D55AD">
      <w:pPr>
        <w:rPr>
          <w:szCs w:val="22"/>
        </w:rPr>
      </w:pPr>
      <w:r w:rsidRPr="00C05191">
        <w:rPr>
          <w:szCs w:val="22"/>
        </w:rPr>
        <w:t>Garay DADASHOV (Mr.), Head, International Relations and Information Department, Intellectual Property Agency of the Republic of Azerbaijan, Baku</w:t>
      </w:r>
    </w:p>
    <w:p w:rsidR="008D55AD" w:rsidRPr="00E7614A" w:rsidRDefault="008D55AD" w:rsidP="008D55AD">
      <w:pPr>
        <w:rPr>
          <w:szCs w:val="22"/>
        </w:rPr>
      </w:pPr>
      <w:r w:rsidRPr="00E7614A">
        <w:rPr>
          <w:szCs w:val="22"/>
          <w:u w:val="single"/>
        </w:rPr>
        <w:t xml:space="preserve">beynalxalq@copag.gov.az </w:t>
      </w:r>
    </w:p>
    <w:p w:rsidR="008D55AD" w:rsidRPr="00E7614A" w:rsidRDefault="008D55AD" w:rsidP="008D55AD">
      <w:pPr>
        <w:rPr>
          <w:szCs w:val="22"/>
        </w:rPr>
      </w:pPr>
    </w:p>
    <w:p w:rsidR="00FA00F9" w:rsidRPr="00E7614A" w:rsidRDefault="00FA00F9" w:rsidP="008D55AD">
      <w:pPr>
        <w:rPr>
          <w:szCs w:val="22"/>
        </w:rPr>
      </w:pPr>
    </w:p>
    <w:p w:rsidR="008D55AD" w:rsidRPr="00E7614A" w:rsidRDefault="008D55AD" w:rsidP="008D55AD">
      <w:pPr>
        <w:rPr>
          <w:szCs w:val="22"/>
          <w:u w:val="single"/>
        </w:rPr>
      </w:pPr>
      <w:r w:rsidRPr="00E7614A">
        <w:rPr>
          <w:szCs w:val="22"/>
          <w:u w:val="single"/>
        </w:rPr>
        <w:t>BÉLARUS/BELARUS</w:t>
      </w:r>
    </w:p>
    <w:p w:rsidR="008D55AD" w:rsidRPr="00E7614A" w:rsidRDefault="008D55AD" w:rsidP="008D55AD">
      <w:pPr>
        <w:rPr>
          <w:szCs w:val="22"/>
          <w:u w:val="single"/>
        </w:rPr>
      </w:pPr>
    </w:p>
    <w:p w:rsidR="008D55AD" w:rsidRPr="00C05191" w:rsidRDefault="008D55AD" w:rsidP="008D55AD">
      <w:pPr>
        <w:rPr>
          <w:szCs w:val="22"/>
        </w:rPr>
      </w:pPr>
      <w:r w:rsidRPr="00C05191">
        <w:rPr>
          <w:szCs w:val="22"/>
        </w:rPr>
        <w:t>Arthur AKHRAMENKA (Mr.), Head, International Cooperation Division, National Center of Intellectual Property of the Republic of Belarus, Minsk</w:t>
      </w:r>
    </w:p>
    <w:p w:rsidR="008D55AD" w:rsidRPr="00C05191" w:rsidRDefault="008D55AD" w:rsidP="008D55AD">
      <w:pPr>
        <w:rPr>
          <w:szCs w:val="22"/>
        </w:rPr>
      </w:pPr>
    </w:p>
    <w:p w:rsidR="008D55AD" w:rsidRPr="00C05191" w:rsidRDefault="008D55AD" w:rsidP="008D55AD">
      <w:pPr>
        <w:rPr>
          <w:szCs w:val="22"/>
        </w:rPr>
      </w:pPr>
    </w:p>
    <w:p w:rsidR="008D55AD" w:rsidRPr="00C05191" w:rsidRDefault="008D55AD" w:rsidP="008D55AD">
      <w:pPr>
        <w:rPr>
          <w:szCs w:val="22"/>
          <w:u w:val="single"/>
          <w:lang w:val="es-US"/>
        </w:rPr>
      </w:pPr>
      <w:r w:rsidRPr="00C05191">
        <w:rPr>
          <w:szCs w:val="22"/>
          <w:u w:val="single"/>
          <w:lang w:val="es-US"/>
        </w:rPr>
        <w:t>BOLIVIE (ÉTAT PLURINATIONAL DE)/BOLIVIA (PLURINATIONAL STATE OF)</w:t>
      </w:r>
    </w:p>
    <w:p w:rsidR="008D55AD" w:rsidRPr="00C05191" w:rsidRDefault="008D55AD" w:rsidP="008D55AD">
      <w:pPr>
        <w:rPr>
          <w:szCs w:val="22"/>
          <w:u w:val="single"/>
          <w:lang w:val="es-US"/>
        </w:rPr>
      </w:pPr>
    </w:p>
    <w:p w:rsidR="008D55AD" w:rsidRPr="00C05191" w:rsidRDefault="008D55AD" w:rsidP="008D55AD">
      <w:pPr>
        <w:rPr>
          <w:szCs w:val="22"/>
          <w:lang w:val="es-US"/>
        </w:rPr>
      </w:pPr>
      <w:r w:rsidRPr="00C05191">
        <w:rPr>
          <w:szCs w:val="22"/>
          <w:lang w:val="es-US"/>
        </w:rPr>
        <w:t xml:space="preserve">Ruddy José FLORES MONTERREY (Sr.), Ministro Consejero, Representante Permanente Alterno, Encargado de Negocios </w:t>
      </w:r>
      <w:r w:rsidRPr="00F91366">
        <w:rPr>
          <w:i/>
          <w:szCs w:val="22"/>
          <w:lang w:val="es-US"/>
        </w:rPr>
        <w:t>a.i.,</w:t>
      </w:r>
      <w:r w:rsidRPr="00C05191">
        <w:rPr>
          <w:szCs w:val="22"/>
          <w:lang w:val="es-US"/>
        </w:rPr>
        <w:t xml:space="preserve"> Misión Permanente, Ginebra</w:t>
      </w:r>
    </w:p>
    <w:p w:rsidR="008D55AD" w:rsidRPr="00C05191" w:rsidRDefault="008D55AD" w:rsidP="008D55AD">
      <w:pPr>
        <w:rPr>
          <w:szCs w:val="22"/>
          <w:lang w:val="es-US"/>
        </w:rPr>
      </w:pPr>
      <w:r w:rsidRPr="00C05191">
        <w:rPr>
          <w:szCs w:val="22"/>
          <w:u w:val="single"/>
          <w:lang w:val="es-US"/>
        </w:rPr>
        <w:t xml:space="preserve">fernandoescobarp@gmail.com </w:t>
      </w:r>
    </w:p>
    <w:p w:rsidR="008D55AD" w:rsidRDefault="008D55AD" w:rsidP="008D55AD">
      <w:pPr>
        <w:rPr>
          <w:szCs w:val="22"/>
          <w:lang w:val="es-US"/>
        </w:rPr>
      </w:pPr>
    </w:p>
    <w:p w:rsidR="008D55AD" w:rsidRPr="00C05191" w:rsidRDefault="008D55AD" w:rsidP="008D55AD">
      <w:pPr>
        <w:rPr>
          <w:szCs w:val="22"/>
          <w:lang w:val="es-US"/>
        </w:rPr>
      </w:pPr>
      <w:r w:rsidRPr="00C05191">
        <w:rPr>
          <w:szCs w:val="22"/>
          <w:lang w:val="es-US"/>
        </w:rPr>
        <w:t>Fernando Bruno ESCOBAR PACHECO (Sr.), Primer Secretario, Misión Permanente, Ginebra</w:t>
      </w:r>
    </w:p>
    <w:p w:rsidR="008D55AD" w:rsidRPr="00E7614A" w:rsidRDefault="008D55AD" w:rsidP="008D55AD">
      <w:pPr>
        <w:rPr>
          <w:szCs w:val="22"/>
        </w:rPr>
      </w:pPr>
      <w:r w:rsidRPr="00E7614A">
        <w:rPr>
          <w:szCs w:val="22"/>
          <w:u w:val="single"/>
        </w:rPr>
        <w:t xml:space="preserve">fernandoescobarp@gmail.com </w:t>
      </w:r>
    </w:p>
    <w:p w:rsidR="008D55AD" w:rsidRPr="00E7614A" w:rsidRDefault="008D55AD" w:rsidP="008D55AD">
      <w:pPr>
        <w:rPr>
          <w:szCs w:val="22"/>
        </w:rPr>
      </w:pPr>
    </w:p>
    <w:p w:rsidR="008D55AD" w:rsidRPr="00E7614A" w:rsidRDefault="008D55AD" w:rsidP="008D55AD">
      <w:pPr>
        <w:rPr>
          <w:szCs w:val="22"/>
        </w:rPr>
      </w:pPr>
    </w:p>
    <w:p w:rsidR="008D55AD" w:rsidRPr="00E7614A" w:rsidRDefault="008D55AD" w:rsidP="008D55AD">
      <w:pPr>
        <w:rPr>
          <w:szCs w:val="22"/>
          <w:u w:val="single"/>
        </w:rPr>
      </w:pPr>
      <w:r w:rsidRPr="00E7614A">
        <w:rPr>
          <w:szCs w:val="22"/>
          <w:u w:val="single"/>
        </w:rPr>
        <w:t>BRÉSIL/BRAZIL</w:t>
      </w:r>
    </w:p>
    <w:p w:rsidR="008D55AD" w:rsidRPr="00E7614A" w:rsidRDefault="008D55AD" w:rsidP="008D55AD">
      <w:pPr>
        <w:rPr>
          <w:szCs w:val="22"/>
          <w:u w:val="single"/>
        </w:rPr>
      </w:pPr>
    </w:p>
    <w:p w:rsidR="008D55AD" w:rsidRPr="00C05191" w:rsidRDefault="008D55AD" w:rsidP="008D55AD">
      <w:pPr>
        <w:rPr>
          <w:szCs w:val="22"/>
        </w:rPr>
      </w:pPr>
      <w:r w:rsidRPr="00C05191">
        <w:rPr>
          <w:szCs w:val="22"/>
        </w:rPr>
        <w:t>Maximiliano ARIENZO (Mr.), Head, Intellectual Property Division, Ministry of External Relations, Brasilia</w:t>
      </w:r>
    </w:p>
    <w:p w:rsidR="008D55AD" w:rsidRPr="00C05191" w:rsidRDefault="008D55AD" w:rsidP="008D55AD">
      <w:pPr>
        <w:rPr>
          <w:szCs w:val="22"/>
        </w:rPr>
      </w:pPr>
    </w:p>
    <w:p w:rsidR="008D55AD" w:rsidRPr="00C05191" w:rsidRDefault="008D55AD" w:rsidP="008D55AD">
      <w:pPr>
        <w:rPr>
          <w:szCs w:val="22"/>
        </w:rPr>
      </w:pPr>
      <w:r w:rsidRPr="00C05191">
        <w:rPr>
          <w:szCs w:val="22"/>
        </w:rPr>
        <w:t>Cauê OLIVEIRA FANHA (Mr.), Second Secretary, Permanent Mission to the World Trade Organization (WTO), Geneva</w:t>
      </w:r>
    </w:p>
    <w:p w:rsidR="008D55AD" w:rsidRPr="00C05191" w:rsidRDefault="008D55AD" w:rsidP="008D55AD">
      <w:pPr>
        <w:rPr>
          <w:szCs w:val="22"/>
        </w:rPr>
      </w:pPr>
    </w:p>
    <w:p w:rsidR="008D55AD" w:rsidRDefault="008D55AD" w:rsidP="008D55AD">
      <w:pPr>
        <w:rPr>
          <w:szCs w:val="22"/>
        </w:rPr>
      </w:pPr>
      <w:r>
        <w:rPr>
          <w:szCs w:val="22"/>
        </w:rPr>
        <w:t>Rafaela GUERRANTE (Ms.), Intern, Permanent Mission to the World Trade Organization (WTO), Geneva</w:t>
      </w:r>
    </w:p>
    <w:p w:rsidR="008D55AD" w:rsidRPr="001418C1" w:rsidRDefault="008D55AD" w:rsidP="008D55AD">
      <w:pPr>
        <w:rPr>
          <w:szCs w:val="22"/>
          <w:u w:val="single"/>
          <w:lang w:val="es-ES"/>
        </w:rPr>
      </w:pPr>
      <w:r w:rsidRPr="001418C1">
        <w:rPr>
          <w:szCs w:val="22"/>
          <w:u w:val="single"/>
          <w:lang w:val="es-ES"/>
        </w:rPr>
        <w:t xml:space="preserve">rafaela@inpi.gov.br </w:t>
      </w:r>
    </w:p>
    <w:p w:rsidR="008D55AD" w:rsidRPr="001418C1" w:rsidRDefault="008D55AD" w:rsidP="008D55AD">
      <w:pPr>
        <w:rPr>
          <w:szCs w:val="22"/>
          <w:lang w:val="es-ES"/>
        </w:rPr>
      </w:pPr>
    </w:p>
    <w:p w:rsidR="008D55AD" w:rsidRPr="001418C1" w:rsidRDefault="008D55AD" w:rsidP="008D55AD">
      <w:pPr>
        <w:rPr>
          <w:szCs w:val="22"/>
          <w:u w:val="single"/>
          <w:lang w:val="es-ES"/>
        </w:rPr>
      </w:pPr>
      <w:r w:rsidRPr="001418C1">
        <w:rPr>
          <w:szCs w:val="22"/>
          <w:u w:val="single"/>
          <w:lang w:val="es-ES"/>
        </w:rPr>
        <w:t>BURKINA FASO</w:t>
      </w:r>
    </w:p>
    <w:p w:rsidR="008D55AD" w:rsidRPr="001418C1" w:rsidRDefault="008D55AD" w:rsidP="008D55AD">
      <w:pPr>
        <w:rPr>
          <w:szCs w:val="22"/>
          <w:u w:val="single"/>
          <w:lang w:val="es-ES"/>
        </w:rPr>
      </w:pPr>
    </w:p>
    <w:p w:rsidR="008D55AD" w:rsidRPr="00C05191" w:rsidRDefault="008D55AD" w:rsidP="008D55AD">
      <w:pPr>
        <w:rPr>
          <w:szCs w:val="22"/>
          <w:lang w:val="fr-CH"/>
        </w:rPr>
      </w:pPr>
      <w:r w:rsidRPr="00C05191">
        <w:rPr>
          <w:szCs w:val="22"/>
          <w:lang w:val="fr-CH"/>
        </w:rPr>
        <w:t>Mireille SOUGOURI KABO</w:t>
      </w:r>
      <w:r>
        <w:rPr>
          <w:szCs w:val="22"/>
          <w:lang w:val="fr-CH"/>
        </w:rPr>
        <w:t>RE (Mme), a</w:t>
      </w:r>
      <w:r w:rsidRPr="00C05191">
        <w:rPr>
          <w:szCs w:val="22"/>
          <w:lang w:val="fr-CH"/>
        </w:rPr>
        <w:t>ttachée, Mission permanente, Genève</w:t>
      </w:r>
    </w:p>
    <w:p w:rsidR="008D55AD" w:rsidRPr="00C05191" w:rsidRDefault="008D55AD" w:rsidP="008D55AD">
      <w:pPr>
        <w:rPr>
          <w:szCs w:val="22"/>
          <w:lang w:val="fr-CH"/>
        </w:rPr>
      </w:pPr>
      <w:r w:rsidRPr="00C05191">
        <w:rPr>
          <w:szCs w:val="22"/>
          <w:u w:val="single"/>
          <w:lang w:val="fr-CH"/>
        </w:rPr>
        <w:t xml:space="preserve">sougourikabore@gmail.com </w:t>
      </w:r>
    </w:p>
    <w:p w:rsidR="008D55AD" w:rsidRPr="00C05191" w:rsidRDefault="008D55AD" w:rsidP="008D55AD">
      <w:pPr>
        <w:rPr>
          <w:szCs w:val="22"/>
          <w:lang w:val="fr-CH"/>
        </w:rPr>
      </w:pPr>
    </w:p>
    <w:p w:rsidR="008D55AD" w:rsidRPr="00C05191" w:rsidRDefault="008D55AD" w:rsidP="008D55AD">
      <w:pPr>
        <w:rPr>
          <w:szCs w:val="22"/>
          <w:lang w:val="fr-CH"/>
        </w:rPr>
      </w:pPr>
    </w:p>
    <w:p w:rsidR="008D55AD" w:rsidRPr="00C05191" w:rsidRDefault="008D55AD" w:rsidP="008D55AD">
      <w:pPr>
        <w:rPr>
          <w:szCs w:val="22"/>
          <w:u w:val="single"/>
          <w:lang w:val="fr-CH"/>
        </w:rPr>
      </w:pPr>
      <w:r w:rsidRPr="00C05191">
        <w:rPr>
          <w:szCs w:val="22"/>
          <w:u w:val="single"/>
          <w:lang w:val="fr-CH"/>
        </w:rPr>
        <w:t>BURUNDI</w:t>
      </w:r>
    </w:p>
    <w:p w:rsidR="008D55AD" w:rsidRPr="00C05191" w:rsidRDefault="008D55AD" w:rsidP="008D55AD">
      <w:pPr>
        <w:rPr>
          <w:szCs w:val="22"/>
          <w:u w:val="single"/>
          <w:lang w:val="fr-CH"/>
        </w:rPr>
      </w:pPr>
    </w:p>
    <w:p w:rsidR="008D55AD" w:rsidRPr="00C05191" w:rsidRDefault="008D55AD" w:rsidP="008D55AD">
      <w:pPr>
        <w:rPr>
          <w:szCs w:val="22"/>
          <w:lang w:val="fr-CH"/>
        </w:rPr>
      </w:pPr>
      <w:r w:rsidRPr="00C05191">
        <w:rPr>
          <w:szCs w:val="22"/>
          <w:lang w:val="fr-CH"/>
        </w:rPr>
        <w:t>Jeovanie MANIDUSANGE (M</w:t>
      </w:r>
      <w:r>
        <w:rPr>
          <w:szCs w:val="22"/>
          <w:lang w:val="fr-CH"/>
        </w:rPr>
        <w:t>me</w:t>
      </w:r>
      <w:r w:rsidRPr="00C05191">
        <w:rPr>
          <w:szCs w:val="22"/>
          <w:lang w:val="fr-CH"/>
        </w:rPr>
        <w:t>), conseillère, Département de la propriété industrielle, Ministère du commerce, de l</w:t>
      </w:r>
      <w:r>
        <w:rPr>
          <w:szCs w:val="22"/>
          <w:lang w:val="fr-CH"/>
        </w:rPr>
        <w:t>’</w:t>
      </w:r>
      <w:r w:rsidRPr="00C05191">
        <w:rPr>
          <w:szCs w:val="22"/>
          <w:lang w:val="fr-CH"/>
        </w:rPr>
        <w:t>industrie et du tourisme, Bujumbura</w:t>
      </w:r>
    </w:p>
    <w:p w:rsidR="008D55AD" w:rsidRPr="00C05191" w:rsidRDefault="008D55AD" w:rsidP="008D55AD">
      <w:pPr>
        <w:rPr>
          <w:szCs w:val="22"/>
          <w:lang w:val="fr-CH"/>
        </w:rPr>
      </w:pPr>
    </w:p>
    <w:p w:rsidR="008D55AD" w:rsidRPr="00C05191" w:rsidRDefault="008D55AD" w:rsidP="008D55AD">
      <w:pPr>
        <w:rPr>
          <w:szCs w:val="22"/>
          <w:lang w:val="fr-CH"/>
        </w:rPr>
      </w:pPr>
    </w:p>
    <w:p w:rsidR="008D55AD" w:rsidRPr="00C05191" w:rsidRDefault="008D55AD" w:rsidP="008D55AD">
      <w:pPr>
        <w:rPr>
          <w:szCs w:val="22"/>
          <w:u w:val="single"/>
          <w:lang w:val="fr-CH"/>
        </w:rPr>
      </w:pPr>
      <w:r w:rsidRPr="00C05191">
        <w:rPr>
          <w:szCs w:val="22"/>
          <w:u w:val="single"/>
          <w:lang w:val="fr-CH"/>
        </w:rPr>
        <w:t>CAMEROUN/CAMEROON</w:t>
      </w:r>
    </w:p>
    <w:p w:rsidR="008D55AD" w:rsidRPr="00C05191" w:rsidRDefault="008D55AD" w:rsidP="008D55AD">
      <w:pPr>
        <w:rPr>
          <w:szCs w:val="22"/>
          <w:u w:val="single"/>
          <w:lang w:val="fr-CH"/>
        </w:rPr>
      </w:pPr>
    </w:p>
    <w:p w:rsidR="008D55AD" w:rsidRPr="00C05191" w:rsidRDefault="008D55AD" w:rsidP="008D55AD">
      <w:pPr>
        <w:rPr>
          <w:szCs w:val="22"/>
          <w:lang w:val="fr-CH"/>
        </w:rPr>
      </w:pPr>
      <w:r w:rsidRPr="00C05191">
        <w:rPr>
          <w:szCs w:val="22"/>
          <w:lang w:val="fr-CH"/>
        </w:rPr>
        <w:t>Nadine Yolande DJUISSI SEUTC</w:t>
      </w:r>
      <w:r>
        <w:rPr>
          <w:szCs w:val="22"/>
          <w:lang w:val="fr-CH"/>
        </w:rPr>
        <w:t>HUENG (Mme), chef, Cellule de l’</w:t>
      </w:r>
      <w:r w:rsidRPr="00C05191">
        <w:rPr>
          <w:szCs w:val="22"/>
          <w:lang w:val="fr-CH"/>
        </w:rPr>
        <w:t>expertise, des procédures d</w:t>
      </w:r>
      <w:r>
        <w:rPr>
          <w:szCs w:val="22"/>
          <w:lang w:val="fr-CH"/>
        </w:rPr>
        <w:t>’</w:t>
      </w:r>
      <w:r w:rsidRPr="00C05191">
        <w:rPr>
          <w:szCs w:val="22"/>
          <w:lang w:val="fr-CH"/>
        </w:rPr>
        <w:t xml:space="preserve">innovation et de la réglementation (C/CEPIR), </w:t>
      </w:r>
      <w:r>
        <w:rPr>
          <w:szCs w:val="22"/>
          <w:lang w:val="fr-CH"/>
        </w:rPr>
        <w:t>Division de la promotion et de l’</w:t>
      </w:r>
      <w:r w:rsidRPr="00C05191">
        <w:rPr>
          <w:szCs w:val="22"/>
          <w:lang w:val="fr-CH"/>
        </w:rPr>
        <w:t>appui à l</w:t>
      </w:r>
      <w:r>
        <w:rPr>
          <w:szCs w:val="22"/>
          <w:lang w:val="fr-CH"/>
        </w:rPr>
        <w:t>’</w:t>
      </w:r>
      <w:r w:rsidRPr="00C05191">
        <w:rPr>
          <w:szCs w:val="22"/>
          <w:lang w:val="fr-CH"/>
        </w:rPr>
        <w:t>innovation (DPAI), Ministère de la</w:t>
      </w:r>
      <w:r>
        <w:rPr>
          <w:szCs w:val="22"/>
          <w:lang w:val="fr-CH"/>
        </w:rPr>
        <w:t xml:space="preserve"> recherche scientifique et de l’</w:t>
      </w:r>
      <w:r w:rsidRPr="00C05191">
        <w:rPr>
          <w:szCs w:val="22"/>
          <w:lang w:val="fr-CH"/>
        </w:rPr>
        <w:t>innovation (MINRESI), Yaoundé</w:t>
      </w:r>
    </w:p>
    <w:p w:rsidR="008D55AD" w:rsidRPr="00C05191" w:rsidRDefault="008D55AD" w:rsidP="008D55AD">
      <w:pPr>
        <w:rPr>
          <w:szCs w:val="22"/>
          <w:lang w:val="fr-CH"/>
        </w:rPr>
      </w:pPr>
    </w:p>
    <w:p w:rsidR="008D55AD" w:rsidRPr="00C05191" w:rsidRDefault="008D55AD" w:rsidP="008D55AD">
      <w:pPr>
        <w:rPr>
          <w:szCs w:val="22"/>
          <w:lang w:val="fr-CH"/>
        </w:rPr>
      </w:pPr>
    </w:p>
    <w:p w:rsidR="008D55AD" w:rsidRPr="00C05191" w:rsidRDefault="008D55AD" w:rsidP="008D55AD">
      <w:pPr>
        <w:rPr>
          <w:szCs w:val="22"/>
          <w:u w:val="single"/>
        </w:rPr>
      </w:pPr>
      <w:r w:rsidRPr="00C05191">
        <w:rPr>
          <w:szCs w:val="22"/>
          <w:u w:val="single"/>
        </w:rPr>
        <w:t>CANADA</w:t>
      </w:r>
    </w:p>
    <w:p w:rsidR="008D55AD" w:rsidRPr="00C05191" w:rsidRDefault="008D55AD" w:rsidP="008D55AD">
      <w:pPr>
        <w:rPr>
          <w:szCs w:val="22"/>
          <w:u w:val="single"/>
        </w:rPr>
      </w:pPr>
    </w:p>
    <w:p w:rsidR="008D55AD" w:rsidRDefault="008D55AD" w:rsidP="008D55AD">
      <w:pPr>
        <w:rPr>
          <w:szCs w:val="22"/>
        </w:rPr>
      </w:pPr>
      <w:r w:rsidRPr="00C05191">
        <w:rPr>
          <w:szCs w:val="22"/>
        </w:rPr>
        <w:t>Shelley ROWE (Ms.), Senior Project Leader, Marketplace Framework Policy Branch, Innovation, Science and Economic Development Canada, Ottawa</w:t>
      </w:r>
    </w:p>
    <w:p w:rsidR="008D55AD" w:rsidRPr="00C05191" w:rsidRDefault="008D55AD" w:rsidP="008D55AD">
      <w:pPr>
        <w:rPr>
          <w:szCs w:val="22"/>
        </w:rPr>
      </w:pPr>
    </w:p>
    <w:p w:rsidR="008D55AD" w:rsidRDefault="008D55AD" w:rsidP="008D55AD">
      <w:pPr>
        <w:rPr>
          <w:szCs w:val="22"/>
        </w:rPr>
      </w:pPr>
      <w:r w:rsidRPr="00C05191">
        <w:rPr>
          <w:szCs w:val="22"/>
        </w:rPr>
        <w:t>Véronique BASTIEN (Ms.), Manager, Copyright Policy Department, Gatineau</w:t>
      </w:r>
    </w:p>
    <w:p w:rsidR="008D55AD" w:rsidRPr="00C05191" w:rsidRDefault="008D55AD" w:rsidP="008D55AD">
      <w:pPr>
        <w:rPr>
          <w:szCs w:val="22"/>
        </w:rPr>
      </w:pPr>
    </w:p>
    <w:p w:rsidR="008D55AD" w:rsidRPr="00C05191" w:rsidRDefault="008D55AD" w:rsidP="008D55AD">
      <w:pPr>
        <w:rPr>
          <w:szCs w:val="22"/>
        </w:rPr>
      </w:pPr>
      <w:r w:rsidRPr="00C05191">
        <w:rPr>
          <w:szCs w:val="22"/>
        </w:rPr>
        <w:t>Clarissa ALLEN (Ms.), Trade Policy Officer, Intellectual Property Trade Policy Division, Global Affairs Canada, Ottawa</w:t>
      </w:r>
    </w:p>
    <w:p w:rsidR="008D55AD" w:rsidRPr="00C05191" w:rsidRDefault="008D55AD" w:rsidP="008D55AD">
      <w:pPr>
        <w:rPr>
          <w:szCs w:val="22"/>
        </w:rPr>
      </w:pPr>
    </w:p>
    <w:p w:rsidR="008D55AD" w:rsidRPr="00C05191" w:rsidRDefault="008D55AD" w:rsidP="008D55AD">
      <w:pPr>
        <w:rPr>
          <w:szCs w:val="22"/>
        </w:rPr>
      </w:pPr>
      <w:r w:rsidRPr="00C05191">
        <w:rPr>
          <w:szCs w:val="22"/>
        </w:rPr>
        <w:t>Nicolas LESIEUR (Mr.), Second Secretary, Permanent Mission, Geneva</w:t>
      </w:r>
    </w:p>
    <w:p w:rsidR="008D55AD" w:rsidRDefault="008D55AD" w:rsidP="008D55AD">
      <w:pPr>
        <w:rPr>
          <w:szCs w:val="22"/>
        </w:rPr>
      </w:pPr>
    </w:p>
    <w:p w:rsidR="008D55AD" w:rsidRPr="00C05191" w:rsidRDefault="008D55AD" w:rsidP="008D55AD">
      <w:pPr>
        <w:rPr>
          <w:szCs w:val="22"/>
        </w:rPr>
      </w:pPr>
    </w:p>
    <w:p w:rsidR="008D55AD" w:rsidRPr="003E5132" w:rsidRDefault="008D55AD" w:rsidP="008D55AD">
      <w:pPr>
        <w:rPr>
          <w:szCs w:val="22"/>
          <w:u w:val="single"/>
          <w:lang w:val="es-419"/>
        </w:rPr>
      </w:pPr>
      <w:r w:rsidRPr="003E5132">
        <w:rPr>
          <w:szCs w:val="22"/>
          <w:u w:val="single"/>
          <w:lang w:val="es-419"/>
        </w:rPr>
        <w:t>CHILI/CHILE</w:t>
      </w:r>
    </w:p>
    <w:p w:rsidR="008D55AD" w:rsidRPr="003E5132" w:rsidRDefault="008D55AD" w:rsidP="008D55AD">
      <w:pPr>
        <w:rPr>
          <w:szCs w:val="22"/>
          <w:u w:val="single"/>
          <w:lang w:val="es-419"/>
        </w:rPr>
      </w:pPr>
    </w:p>
    <w:p w:rsidR="008D55AD" w:rsidRPr="00C05191" w:rsidRDefault="008D55AD" w:rsidP="008D55AD">
      <w:pPr>
        <w:rPr>
          <w:szCs w:val="22"/>
          <w:lang w:val="es-US"/>
        </w:rPr>
      </w:pPr>
      <w:r w:rsidRPr="00C05191">
        <w:rPr>
          <w:szCs w:val="22"/>
          <w:lang w:val="es-US"/>
        </w:rPr>
        <w:t>Daniela ABARZÚA (Sra.), Coordinadora, Departamento de Pueblos Originarios, Ministerio de las Culturas, las Artes y el Patrimonio, Santiago</w:t>
      </w:r>
    </w:p>
    <w:p w:rsidR="008D55AD" w:rsidRPr="008F13E9" w:rsidRDefault="008D55AD" w:rsidP="008D55AD">
      <w:pPr>
        <w:rPr>
          <w:szCs w:val="22"/>
          <w:lang w:val="es-US"/>
        </w:rPr>
      </w:pPr>
      <w:r w:rsidRPr="008F13E9">
        <w:rPr>
          <w:szCs w:val="22"/>
          <w:u w:val="single"/>
          <w:lang w:val="es-US"/>
        </w:rPr>
        <w:t xml:space="preserve">daniela.abarzua@cultura.gob.cl </w:t>
      </w:r>
    </w:p>
    <w:p w:rsidR="008D55AD" w:rsidRPr="008F13E9" w:rsidRDefault="008D55AD" w:rsidP="008D55AD">
      <w:pPr>
        <w:rPr>
          <w:szCs w:val="22"/>
          <w:lang w:val="es-US"/>
        </w:rPr>
      </w:pPr>
    </w:p>
    <w:p w:rsidR="008D55AD" w:rsidRPr="00AE3B2C" w:rsidRDefault="008D55AD" w:rsidP="008D55AD">
      <w:pPr>
        <w:rPr>
          <w:szCs w:val="22"/>
          <w:lang w:val="es-US"/>
        </w:rPr>
      </w:pPr>
      <w:r w:rsidRPr="00AE3B2C">
        <w:rPr>
          <w:szCs w:val="22"/>
          <w:lang w:val="es-US"/>
        </w:rPr>
        <w:t xml:space="preserve">Felipe FERREIRA (Sr.), Asesor Jurídico, Departamento de Propiedad Intelectual, Ministerio de </w:t>
      </w:r>
      <w:r>
        <w:rPr>
          <w:szCs w:val="22"/>
          <w:lang w:val="es-US"/>
        </w:rPr>
        <w:t>Relaciones</w:t>
      </w:r>
      <w:r w:rsidRPr="00AE3B2C">
        <w:rPr>
          <w:szCs w:val="22"/>
          <w:lang w:val="es-US"/>
        </w:rPr>
        <w:t xml:space="preserve"> Exteriores, Santiago</w:t>
      </w:r>
    </w:p>
    <w:p w:rsidR="008D55AD" w:rsidRPr="00D40C3B" w:rsidRDefault="008D55AD" w:rsidP="008D55AD">
      <w:pPr>
        <w:rPr>
          <w:szCs w:val="22"/>
          <w:lang w:val="es-419"/>
        </w:rPr>
      </w:pPr>
      <w:r w:rsidRPr="00D40C3B">
        <w:rPr>
          <w:szCs w:val="22"/>
          <w:u w:val="single"/>
          <w:lang w:val="es-419"/>
        </w:rPr>
        <w:t xml:space="preserve">fferreira@direcon.gob.cl </w:t>
      </w:r>
    </w:p>
    <w:p w:rsidR="008D55AD" w:rsidRPr="00D40C3B" w:rsidRDefault="008D55AD" w:rsidP="008D55AD">
      <w:pPr>
        <w:rPr>
          <w:szCs w:val="22"/>
          <w:lang w:val="es-419"/>
        </w:rPr>
      </w:pPr>
    </w:p>
    <w:p w:rsidR="008D55AD" w:rsidRPr="00D40C3B" w:rsidRDefault="008D55AD" w:rsidP="008D55AD">
      <w:pPr>
        <w:rPr>
          <w:szCs w:val="22"/>
          <w:lang w:val="es-419"/>
        </w:rPr>
      </w:pPr>
      <w:r w:rsidRPr="00D40C3B">
        <w:rPr>
          <w:szCs w:val="22"/>
          <w:lang w:val="es-419"/>
        </w:rPr>
        <w:t>Pablo LATORRE (Sr.), Asesor, Departamento Jurídico, Ministerio de las Culturas, las Artes y el Patrimonio, Santiago</w:t>
      </w:r>
    </w:p>
    <w:p w:rsidR="008D55AD" w:rsidRPr="001418C1" w:rsidRDefault="008D55AD" w:rsidP="008D55AD">
      <w:pPr>
        <w:rPr>
          <w:szCs w:val="22"/>
          <w:lang w:val="fr-FR"/>
        </w:rPr>
      </w:pPr>
      <w:r w:rsidRPr="001418C1">
        <w:rPr>
          <w:szCs w:val="22"/>
          <w:u w:val="single"/>
          <w:lang w:val="fr-FR"/>
        </w:rPr>
        <w:t xml:space="preserve">pablo.latorre@cultura.gob.cl </w:t>
      </w:r>
    </w:p>
    <w:p w:rsidR="008D55AD" w:rsidRPr="001418C1" w:rsidRDefault="008D55AD" w:rsidP="008D55AD">
      <w:pPr>
        <w:rPr>
          <w:szCs w:val="22"/>
          <w:lang w:val="fr-FR"/>
        </w:rPr>
      </w:pPr>
    </w:p>
    <w:p w:rsidR="008D55AD" w:rsidRPr="001418C1" w:rsidRDefault="008D55AD" w:rsidP="008D55AD">
      <w:pPr>
        <w:rPr>
          <w:szCs w:val="22"/>
          <w:u w:val="single"/>
          <w:lang w:val="fr-FR"/>
        </w:rPr>
      </w:pPr>
      <w:r w:rsidRPr="001418C1">
        <w:rPr>
          <w:szCs w:val="22"/>
          <w:u w:val="single"/>
          <w:lang w:val="fr-FR"/>
        </w:rPr>
        <w:t>CHINE/CHINA</w:t>
      </w:r>
    </w:p>
    <w:p w:rsidR="008D55AD" w:rsidRPr="001418C1" w:rsidRDefault="008D55AD" w:rsidP="008D55AD">
      <w:pPr>
        <w:rPr>
          <w:szCs w:val="22"/>
          <w:u w:val="single"/>
          <w:lang w:val="fr-FR"/>
        </w:rPr>
      </w:pPr>
    </w:p>
    <w:p w:rsidR="008D55AD" w:rsidRDefault="008D55AD" w:rsidP="008D55AD">
      <w:pPr>
        <w:rPr>
          <w:szCs w:val="22"/>
        </w:rPr>
      </w:pPr>
      <w:r w:rsidRPr="00C05191">
        <w:rPr>
          <w:szCs w:val="22"/>
        </w:rPr>
        <w:t>XIANG Feifan (Ms.), Deputy Director, National Copyright Administration of China (NCAC), Beijing</w:t>
      </w:r>
    </w:p>
    <w:p w:rsidR="008D55AD" w:rsidRPr="00C05191" w:rsidRDefault="008D55AD" w:rsidP="008D55AD">
      <w:pPr>
        <w:rPr>
          <w:szCs w:val="22"/>
        </w:rPr>
      </w:pPr>
    </w:p>
    <w:p w:rsidR="008D55AD" w:rsidRDefault="008D55AD" w:rsidP="008D55AD">
      <w:pPr>
        <w:rPr>
          <w:szCs w:val="22"/>
        </w:rPr>
      </w:pPr>
      <w:r w:rsidRPr="00C05191">
        <w:rPr>
          <w:szCs w:val="22"/>
        </w:rPr>
        <w:t>ZHANG Xi (Ms.), Officer, Department of Law and Treaty, National Intellectual Property Administration (CNIPA), Beijing</w:t>
      </w:r>
    </w:p>
    <w:p w:rsidR="008D55AD" w:rsidRPr="00C05191" w:rsidRDefault="008D55AD" w:rsidP="008D55AD">
      <w:pPr>
        <w:rPr>
          <w:szCs w:val="22"/>
        </w:rPr>
      </w:pPr>
    </w:p>
    <w:p w:rsidR="008D55AD" w:rsidRPr="00E0358A" w:rsidRDefault="008D55AD" w:rsidP="008D55AD">
      <w:pPr>
        <w:rPr>
          <w:szCs w:val="22"/>
          <w:lang w:val="es-419"/>
        </w:rPr>
      </w:pPr>
      <w:r w:rsidRPr="00E0358A">
        <w:rPr>
          <w:szCs w:val="22"/>
          <w:lang w:val="es-419"/>
        </w:rPr>
        <w:t>SUN Hongxia (Ms.), Consultant, International Cooperation Department, National Intellectual Property Administration (CNIPA), Beijing</w:t>
      </w:r>
    </w:p>
    <w:p w:rsidR="008D55AD" w:rsidRDefault="008D55AD" w:rsidP="008D55AD">
      <w:pPr>
        <w:rPr>
          <w:szCs w:val="22"/>
          <w:lang w:val="es-419"/>
        </w:rPr>
      </w:pPr>
    </w:p>
    <w:p w:rsidR="008D55AD" w:rsidRPr="00E0358A" w:rsidRDefault="008D55AD" w:rsidP="008D55AD">
      <w:pPr>
        <w:rPr>
          <w:szCs w:val="22"/>
          <w:lang w:val="es-419"/>
        </w:rPr>
      </w:pPr>
    </w:p>
    <w:p w:rsidR="008D55AD" w:rsidRPr="00E0358A" w:rsidRDefault="008D55AD" w:rsidP="008D55AD">
      <w:pPr>
        <w:rPr>
          <w:szCs w:val="22"/>
          <w:u w:val="single"/>
          <w:lang w:val="es-419"/>
        </w:rPr>
      </w:pPr>
      <w:r w:rsidRPr="00E0358A">
        <w:rPr>
          <w:szCs w:val="22"/>
          <w:u w:val="single"/>
          <w:lang w:val="es-419"/>
        </w:rPr>
        <w:t>COLOMBIE/COLOMBIA</w:t>
      </w:r>
    </w:p>
    <w:p w:rsidR="008D55AD" w:rsidRPr="00E0358A" w:rsidRDefault="008D55AD" w:rsidP="008D55AD">
      <w:pPr>
        <w:rPr>
          <w:szCs w:val="22"/>
          <w:u w:val="single"/>
          <w:lang w:val="es-419"/>
        </w:rPr>
      </w:pPr>
    </w:p>
    <w:p w:rsidR="008D55AD" w:rsidRPr="00E0358A" w:rsidRDefault="008D55AD" w:rsidP="008D55AD">
      <w:pPr>
        <w:rPr>
          <w:szCs w:val="22"/>
          <w:lang w:val="es-419"/>
        </w:rPr>
      </w:pPr>
      <w:r w:rsidRPr="00E0358A">
        <w:rPr>
          <w:szCs w:val="22"/>
          <w:lang w:val="es-419"/>
        </w:rPr>
        <w:t>Paola MORENO LATORRE (Sra.), Asesora, Dirección de Asuntos Económicos, Sociales y Ambientales, Ministerio de Relaciones Exteriores, Bogotá</w:t>
      </w:r>
      <w:r>
        <w:rPr>
          <w:szCs w:val="22"/>
          <w:lang w:val="es-419"/>
        </w:rPr>
        <w:t xml:space="preserve"> D.C.</w:t>
      </w:r>
    </w:p>
    <w:p w:rsidR="008D55AD" w:rsidRPr="00E0358A" w:rsidRDefault="008D55AD" w:rsidP="008D55AD">
      <w:pPr>
        <w:rPr>
          <w:szCs w:val="22"/>
          <w:lang w:val="es-419"/>
        </w:rPr>
      </w:pPr>
    </w:p>
    <w:p w:rsidR="008D55AD" w:rsidRPr="00E0358A" w:rsidRDefault="008D55AD" w:rsidP="008D55AD">
      <w:pPr>
        <w:rPr>
          <w:szCs w:val="22"/>
          <w:lang w:val="es-419"/>
        </w:rPr>
      </w:pPr>
    </w:p>
    <w:p w:rsidR="008D55AD" w:rsidRPr="00E0358A" w:rsidRDefault="008D55AD" w:rsidP="008D55AD">
      <w:pPr>
        <w:rPr>
          <w:szCs w:val="22"/>
          <w:u w:val="single"/>
          <w:lang w:val="fr-CH"/>
        </w:rPr>
      </w:pPr>
      <w:r w:rsidRPr="00E0358A">
        <w:rPr>
          <w:szCs w:val="22"/>
          <w:u w:val="single"/>
          <w:lang w:val="fr-CH"/>
        </w:rPr>
        <w:t>CÔTE D</w:t>
      </w:r>
      <w:r>
        <w:rPr>
          <w:szCs w:val="22"/>
          <w:u w:val="single"/>
          <w:lang w:val="fr-CH"/>
        </w:rPr>
        <w:t>’</w:t>
      </w:r>
      <w:r w:rsidRPr="00E0358A">
        <w:rPr>
          <w:szCs w:val="22"/>
          <w:u w:val="single"/>
          <w:lang w:val="fr-CH"/>
        </w:rPr>
        <w:t>IVOIRE</w:t>
      </w:r>
    </w:p>
    <w:p w:rsidR="008D55AD" w:rsidRPr="00E0358A" w:rsidRDefault="008D55AD" w:rsidP="008D55AD">
      <w:pPr>
        <w:rPr>
          <w:szCs w:val="22"/>
          <w:u w:val="single"/>
          <w:lang w:val="fr-CH"/>
        </w:rPr>
      </w:pPr>
    </w:p>
    <w:p w:rsidR="008D55AD" w:rsidRPr="00E0358A" w:rsidRDefault="008D55AD" w:rsidP="008D55AD">
      <w:pPr>
        <w:rPr>
          <w:szCs w:val="22"/>
          <w:lang w:val="fr-CH"/>
        </w:rPr>
      </w:pPr>
      <w:r w:rsidRPr="00E0358A">
        <w:rPr>
          <w:szCs w:val="22"/>
          <w:lang w:val="fr-CH"/>
        </w:rPr>
        <w:t>Kumou MANKONGA (M.), premier secrétaire, Mission permanente, Genève</w:t>
      </w:r>
    </w:p>
    <w:p w:rsidR="008D55AD" w:rsidRDefault="008D55AD" w:rsidP="008D55AD">
      <w:pPr>
        <w:rPr>
          <w:szCs w:val="22"/>
          <w:lang w:val="fr-CH"/>
        </w:rPr>
      </w:pPr>
    </w:p>
    <w:p w:rsidR="008D55AD" w:rsidRPr="00E0358A" w:rsidRDefault="008D55AD" w:rsidP="008D55AD">
      <w:pPr>
        <w:rPr>
          <w:szCs w:val="22"/>
          <w:lang w:val="fr-CH"/>
        </w:rPr>
      </w:pPr>
    </w:p>
    <w:p w:rsidR="008D55AD" w:rsidRPr="00C05191" w:rsidRDefault="008D55AD" w:rsidP="008D55AD">
      <w:pPr>
        <w:rPr>
          <w:szCs w:val="22"/>
          <w:u w:val="single"/>
        </w:rPr>
      </w:pPr>
      <w:r w:rsidRPr="00C05191">
        <w:rPr>
          <w:szCs w:val="22"/>
          <w:u w:val="single"/>
        </w:rPr>
        <w:t>DANEMARK/DENMARK</w:t>
      </w:r>
    </w:p>
    <w:p w:rsidR="008D55AD" w:rsidRPr="00C05191" w:rsidRDefault="008D55AD" w:rsidP="008D55AD">
      <w:pPr>
        <w:rPr>
          <w:szCs w:val="22"/>
          <w:u w:val="single"/>
        </w:rPr>
      </w:pPr>
    </w:p>
    <w:p w:rsidR="008D55AD" w:rsidRPr="00C05191" w:rsidRDefault="008D55AD" w:rsidP="008D55AD">
      <w:pPr>
        <w:rPr>
          <w:szCs w:val="22"/>
        </w:rPr>
      </w:pPr>
      <w:r w:rsidRPr="00C05191">
        <w:rPr>
          <w:szCs w:val="22"/>
        </w:rPr>
        <w:t>Kim FOGTMANN (Mr.), Legal Adviser, Danish Patent and Trademark Office, Ministry of Industry, Business and Financial Affairs, Taastrup</w:t>
      </w:r>
    </w:p>
    <w:p w:rsidR="008D55AD" w:rsidRPr="00C05191" w:rsidRDefault="008D55AD" w:rsidP="008D55AD">
      <w:pPr>
        <w:rPr>
          <w:szCs w:val="22"/>
        </w:rPr>
      </w:pPr>
    </w:p>
    <w:p w:rsidR="008D55AD" w:rsidRDefault="008D55AD" w:rsidP="008D55AD">
      <w:pPr>
        <w:rPr>
          <w:szCs w:val="22"/>
          <w:u w:val="single"/>
        </w:rPr>
      </w:pPr>
    </w:p>
    <w:p w:rsidR="008D55AD" w:rsidRPr="009C308F" w:rsidRDefault="008D55AD" w:rsidP="008D55AD">
      <w:pPr>
        <w:rPr>
          <w:szCs w:val="22"/>
          <w:u w:val="single"/>
        </w:rPr>
      </w:pPr>
      <w:r w:rsidRPr="009C308F">
        <w:rPr>
          <w:szCs w:val="22"/>
          <w:u w:val="single"/>
        </w:rPr>
        <w:t>ÉGYPTE/EGYPT</w:t>
      </w:r>
    </w:p>
    <w:p w:rsidR="008D55AD" w:rsidRPr="009C308F" w:rsidRDefault="008D55AD" w:rsidP="008D55AD">
      <w:pPr>
        <w:rPr>
          <w:szCs w:val="22"/>
          <w:u w:val="single"/>
        </w:rPr>
      </w:pPr>
    </w:p>
    <w:p w:rsidR="008D55AD" w:rsidRDefault="008D55AD" w:rsidP="008D55AD">
      <w:pPr>
        <w:rPr>
          <w:szCs w:val="22"/>
        </w:rPr>
      </w:pPr>
      <w:r>
        <w:rPr>
          <w:szCs w:val="22"/>
        </w:rPr>
        <w:t>Hassan EL BADRAWY (Mr.), Vice-President, Court of Cassation, Ministry of Foreign Affairs, Cairo</w:t>
      </w:r>
    </w:p>
    <w:p w:rsidR="008D55AD" w:rsidRDefault="008D55AD" w:rsidP="008D55AD">
      <w:pPr>
        <w:rPr>
          <w:szCs w:val="22"/>
        </w:rPr>
      </w:pPr>
    </w:p>
    <w:p w:rsidR="008D55AD" w:rsidRDefault="008D55AD" w:rsidP="008D55AD">
      <w:pPr>
        <w:rPr>
          <w:szCs w:val="22"/>
        </w:rPr>
      </w:pPr>
    </w:p>
    <w:p w:rsidR="008D55AD" w:rsidRPr="009C627C" w:rsidRDefault="008D55AD" w:rsidP="008D55AD">
      <w:pPr>
        <w:rPr>
          <w:szCs w:val="22"/>
          <w:u w:val="single"/>
          <w:lang w:val="es-419"/>
        </w:rPr>
      </w:pPr>
      <w:r w:rsidRPr="009C627C">
        <w:rPr>
          <w:szCs w:val="22"/>
          <w:u w:val="single"/>
          <w:lang w:val="es-419"/>
        </w:rPr>
        <w:t>EL SALVADOR</w:t>
      </w:r>
    </w:p>
    <w:p w:rsidR="008D55AD" w:rsidRPr="009C627C" w:rsidRDefault="008D55AD" w:rsidP="008D55AD">
      <w:pPr>
        <w:rPr>
          <w:szCs w:val="22"/>
          <w:u w:val="single"/>
          <w:lang w:val="es-419"/>
        </w:rPr>
      </w:pPr>
    </w:p>
    <w:p w:rsidR="008D55AD" w:rsidRPr="009C627C" w:rsidRDefault="008D55AD" w:rsidP="008D55AD">
      <w:pPr>
        <w:rPr>
          <w:szCs w:val="22"/>
          <w:lang w:val="es-419"/>
        </w:rPr>
      </w:pPr>
      <w:r>
        <w:rPr>
          <w:szCs w:val="22"/>
          <w:lang w:val="es-419"/>
        </w:rPr>
        <w:t>Diana HASBÚN (Sra.), Minist</w:t>
      </w:r>
      <w:r w:rsidRPr="009C627C">
        <w:rPr>
          <w:szCs w:val="22"/>
          <w:lang w:val="es-419"/>
        </w:rPr>
        <w:t>ra Consejera, Misión Permanente, Ginebra</w:t>
      </w:r>
    </w:p>
    <w:p w:rsidR="008D55AD" w:rsidRPr="009C627C" w:rsidRDefault="008D55AD" w:rsidP="008D55AD">
      <w:pPr>
        <w:rPr>
          <w:szCs w:val="22"/>
          <w:lang w:val="es-419"/>
        </w:rPr>
      </w:pPr>
    </w:p>
    <w:p w:rsidR="008D55AD" w:rsidRDefault="008D55AD" w:rsidP="008D55AD">
      <w:pPr>
        <w:rPr>
          <w:szCs w:val="22"/>
          <w:u w:val="single"/>
          <w:lang w:val="es-US"/>
        </w:rPr>
      </w:pPr>
    </w:p>
    <w:p w:rsidR="008D55AD" w:rsidRPr="00C05191" w:rsidRDefault="008D55AD" w:rsidP="008D55AD">
      <w:pPr>
        <w:rPr>
          <w:szCs w:val="22"/>
          <w:u w:val="single"/>
          <w:lang w:val="es-US"/>
        </w:rPr>
      </w:pPr>
      <w:r w:rsidRPr="00C05191">
        <w:rPr>
          <w:szCs w:val="22"/>
          <w:u w:val="single"/>
          <w:lang w:val="es-US"/>
        </w:rPr>
        <w:t>ÉQUATEUR/ECUADOR</w:t>
      </w:r>
    </w:p>
    <w:p w:rsidR="008D55AD" w:rsidRPr="00C05191" w:rsidRDefault="008D55AD" w:rsidP="008D55AD">
      <w:pPr>
        <w:rPr>
          <w:szCs w:val="22"/>
          <w:u w:val="single"/>
          <w:lang w:val="es-US"/>
        </w:rPr>
      </w:pPr>
    </w:p>
    <w:p w:rsidR="008D55AD" w:rsidRPr="00C05191" w:rsidRDefault="008D55AD" w:rsidP="008D55AD">
      <w:pPr>
        <w:rPr>
          <w:szCs w:val="22"/>
          <w:lang w:val="es-US"/>
        </w:rPr>
      </w:pPr>
      <w:r w:rsidRPr="00C05191">
        <w:rPr>
          <w:szCs w:val="22"/>
          <w:lang w:val="es-US"/>
        </w:rPr>
        <w:t>Wilson Armando USIÑA REINA (Sr.), Miembro Principal, Órgano Colegiado de Derechos Intelectuales, Servicio Nacional de Derechos Intelectuales (SENADI), Quito</w:t>
      </w:r>
    </w:p>
    <w:p w:rsidR="008D55AD" w:rsidRPr="00C05191" w:rsidRDefault="008D55AD" w:rsidP="008D55AD">
      <w:pPr>
        <w:rPr>
          <w:szCs w:val="22"/>
          <w:lang w:val="es-US"/>
        </w:rPr>
      </w:pPr>
    </w:p>
    <w:p w:rsidR="008D55AD" w:rsidRPr="00C05191" w:rsidRDefault="008D55AD" w:rsidP="008D55AD">
      <w:pPr>
        <w:rPr>
          <w:szCs w:val="22"/>
          <w:lang w:val="es-US"/>
        </w:rPr>
      </w:pPr>
    </w:p>
    <w:p w:rsidR="008D55AD" w:rsidRPr="00C05191" w:rsidRDefault="008D55AD" w:rsidP="008D55AD">
      <w:pPr>
        <w:rPr>
          <w:szCs w:val="22"/>
          <w:u w:val="single"/>
          <w:lang w:val="es-US"/>
        </w:rPr>
      </w:pPr>
      <w:r w:rsidRPr="00C05191">
        <w:rPr>
          <w:szCs w:val="22"/>
          <w:u w:val="single"/>
          <w:lang w:val="es-US"/>
        </w:rPr>
        <w:t>ESPAGNE/SPAIN</w:t>
      </w:r>
    </w:p>
    <w:p w:rsidR="008D55AD" w:rsidRPr="00C05191" w:rsidRDefault="008D55AD" w:rsidP="008D55AD">
      <w:pPr>
        <w:rPr>
          <w:szCs w:val="22"/>
          <w:u w:val="single"/>
          <w:lang w:val="es-US"/>
        </w:rPr>
      </w:pPr>
    </w:p>
    <w:p w:rsidR="008D55AD" w:rsidRPr="00C05191" w:rsidRDefault="008D55AD" w:rsidP="008D55AD">
      <w:pPr>
        <w:rPr>
          <w:szCs w:val="22"/>
          <w:lang w:val="es-US"/>
        </w:rPr>
      </w:pPr>
      <w:r w:rsidRPr="00C05191">
        <w:rPr>
          <w:szCs w:val="22"/>
          <w:lang w:val="es-US"/>
        </w:rPr>
        <w:t>C</w:t>
      </w:r>
      <w:r>
        <w:rPr>
          <w:szCs w:val="22"/>
          <w:lang w:val="es-US"/>
        </w:rPr>
        <w:t>ristóbal GONZÁLEZ-ALLER (Sr.), Embaj</w:t>
      </w:r>
      <w:r w:rsidRPr="00C05191">
        <w:rPr>
          <w:szCs w:val="22"/>
          <w:lang w:val="es-US"/>
        </w:rPr>
        <w:t>ador, Representa</w:t>
      </w:r>
      <w:r>
        <w:rPr>
          <w:szCs w:val="22"/>
          <w:lang w:val="es-US"/>
        </w:rPr>
        <w:t>nte</w:t>
      </w:r>
      <w:r w:rsidRPr="0098541C">
        <w:rPr>
          <w:szCs w:val="22"/>
          <w:lang w:val="es-US"/>
        </w:rPr>
        <w:t xml:space="preserve"> </w:t>
      </w:r>
      <w:r w:rsidRPr="00C05191">
        <w:rPr>
          <w:szCs w:val="22"/>
          <w:lang w:val="es-US"/>
        </w:rPr>
        <w:t>Permanent</w:t>
      </w:r>
      <w:r>
        <w:rPr>
          <w:szCs w:val="22"/>
          <w:lang w:val="es-US"/>
        </w:rPr>
        <w:t>e</w:t>
      </w:r>
      <w:r w:rsidRPr="00C05191">
        <w:rPr>
          <w:szCs w:val="22"/>
          <w:lang w:val="es-US"/>
        </w:rPr>
        <w:t xml:space="preserve">, </w:t>
      </w:r>
      <w:r>
        <w:rPr>
          <w:szCs w:val="22"/>
          <w:lang w:val="es-US"/>
        </w:rPr>
        <w:t xml:space="preserve">Misión </w:t>
      </w:r>
      <w:r w:rsidRPr="00C05191">
        <w:rPr>
          <w:szCs w:val="22"/>
          <w:lang w:val="es-US"/>
        </w:rPr>
        <w:t>Permanent</w:t>
      </w:r>
      <w:r>
        <w:rPr>
          <w:szCs w:val="22"/>
          <w:lang w:val="es-US"/>
        </w:rPr>
        <w:t>e, Ginebra</w:t>
      </w:r>
    </w:p>
    <w:p w:rsidR="008D55AD" w:rsidRPr="00C05191" w:rsidRDefault="008D55AD" w:rsidP="008D55AD">
      <w:pPr>
        <w:rPr>
          <w:szCs w:val="22"/>
          <w:lang w:val="es-US"/>
        </w:rPr>
      </w:pPr>
    </w:p>
    <w:p w:rsidR="008D55AD" w:rsidRDefault="008D55AD" w:rsidP="008D55AD">
      <w:pPr>
        <w:rPr>
          <w:szCs w:val="22"/>
          <w:lang w:val="es-US"/>
        </w:rPr>
      </w:pPr>
      <w:r w:rsidRPr="00C05191">
        <w:rPr>
          <w:szCs w:val="22"/>
          <w:lang w:val="es-US"/>
        </w:rPr>
        <w:t xml:space="preserve">Carlos Domínguez DÍAZ (Sr.), </w:t>
      </w:r>
      <w:r>
        <w:rPr>
          <w:szCs w:val="22"/>
          <w:lang w:val="es-US"/>
        </w:rPr>
        <w:t>Embaj</w:t>
      </w:r>
      <w:r w:rsidRPr="00C05191">
        <w:rPr>
          <w:szCs w:val="22"/>
          <w:lang w:val="es-US"/>
        </w:rPr>
        <w:t>ador, Representa</w:t>
      </w:r>
      <w:r>
        <w:rPr>
          <w:szCs w:val="22"/>
          <w:lang w:val="es-US"/>
        </w:rPr>
        <w:t>nte</w:t>
      </w:r>
      <w:r w:rsidRPr="0098541C">
        <w:rPr>
          <w:szCs w:val="22"/>
          <w:lang w:val="es-US"/>
        </w:rPr>
        <w:t xml:space="preserve"> </w:t>
      </w:r>
      <w:r w:rsidRPr="00C05191">
        <w:rPr>
          <w:szCs w:val="22"/>
          <w:lang w:val="es-US"/>
        </w:rPr>
        <w:t>Permanent</w:t>
      </w:r>
      <w:r>
        <w:rPr>
          <w:szCs w:val="22"/>
          <w:lang w:val="es-US"/>
        </w:rPr>
        <w:t>e Adjunto</w:t>
      </w:r>
      <w:r w:rsidRPr="00C05191">
        <w:rPr>
          <w:szCs w:val="22"/>
          <w:lang w:val="es-US"/>
        </w:rPr>
        <w:t xml:space="preserve">, </w:t>
      </w:r>
      <w:r>
        <w:rPr>
          <w:szCs w:val="22"/>
          <w:lang w:val="es-US"/>
        </w:rPr>
        <w:t xml:space="preserve">Misión </w:t>
      </w:r>
      <w:r w:rsidRPr="00C05191">
        <w:rPr>
          <w:szCs w:val="22"/>
          <w:lang w:val="es-US"/>
        </w:rPr>
        <w:t>Permanent</w:t>
      </w:r>
      <w:r>
        <w:rPr>
          <w:szCs w:val="22"/>
          <w:lang w:val="es-US"/>
        </w:rPr>
        <w:t>e, Ginebra</w:t>
      </w:r>
    </w:p>
    <w:p w:rsidR="008D55AD" w:rsidRPr="00C05191" w:rsidRDefault="008D55AD" w:rsidP="008D55AD">
      <w:pPr>
        <w:rPr>
          <w:szCs w:val="22"/>
          <w:lang w:val="es-US"/>
        </w:rPr>
      </w:pPr>
    </w:p>
    <w:p w:rsidR="008D55AD" w:rsidRPr="00C05191" w:rsidRDefault="008D55AD" w:rsidP="008D55AD">
      <w:pPr>
        <w:rPr>
          <w:szCs w:val="22"/>
          <w:lang w:val="es-US"/>
        </w:rPr>
      </w:pPr>
      <w:r w:rsidRPr="00C05191">
        <w:rPr>
          <w:szCs w:val="22"/>
          <w:lang w:val="es-US"/>
        </w:rPr>
        <w:t>Juan LUEIRO (Sr.), Consejero, Misión Permanente, Ginebra</w:t>
      </w:r>
    </w:p>
    <w:p w:rsidR="008D55AD" w:rsidRPr="009C627C" w:rsidRDefault="008D55AD" w:rsidP="008D55AD">
      <w:pPr>
        <w:rPr>
          <w:szCs w:val="22"/>
          <w:lang w:val="es-419"/>
        </w:rPr>
      </w:pPr>
    </w:p>
    <w:p w:rsidR="008D55AD" w:rsidRPr="009C627C" w:rsidRDefault="008D55AD" w:rsidP="008D55AD">
      <w:pPr>
        <w:rPr>
          <w:szCs w:val="22"/>
          <w:lang w:val="es-419"/>
        </w:rPr>
      </w:pPr>
    </w:p>
    <w:p w:rsidR="008D55AD" w:rsidRPr="001418C1" w:rsidRDefault="008D55AD" w:rsidP="008D55AD">
      <w:pPr>
        <w:rPr>
          <w:szCs w:val="22"/>
          <w:u w:val="single"/>
        </w:rPr>
      </w:pPr>
      <w:r w:rsidRPr="001418C1">
        <w:rPr>
          <w:szCs w:val="22"/>
          <w:u w:val="single"/>
        </w:rPr>
        <w:t>ÉTATS-UNIS D’AMÉRIQUE/UNITED STATES OF AMERICA</w:t>
      </w:r>
    </w:p>
    <w:p w:rsidR="008D55AD" w:rsidRPr="001418C1" w:rsidRDefault="008D55AD" w:rsidP="008D55AD">
      <w:pPr>
        <w:rPr>
          <w:szCs w:val="22"/>
          <w:u w:val="single"/>
        </w:rPr>
      </w:pPr>
    </w:p>
    <w:p w:rsidR="008D55AD" w:rsidRDefault="008D55AD" w:rsidP="008D55AD">
      <w:pPr>
        <w:rPr>
          <w:szCs w:val="22"/>
        </w:rPr>
      </w:pPr>
      <w:r w:rsidRPr="00C05191">
        <w:rPr>
          <w:szCs w:val="22"/>
        </w:rPr>
        <w:t>Michael SHAPIRO (Mr.), Senior Counsel, Office of Policy and International Affairs, United States Patent and Trademark Office (USPTO), Alexandria</w:t>
      </w:r>
    </w:p>
    <w:p w:rsidR="008D55AD" w:rsidRPr="00C05191" w:rsidRDefault="008D55AD" w:rsidP="008D55AD">
      <w:pPr>
        <w:rPr>
          <w:szCs w:val="22"/>
        </w:rPr>
      </w:pPr>
    </w:p>
    <w:p w:rsidR="008D55AD" w:rsidRPr="00C05191" w:rsidRDefault="008D55AD" w:rsidP="008D55AD">
      <w:pPr>
        <w:rPr>
          <w:szCs w:val="22"/>
        </w:rPr>
      </w:pPr>
      <w:r w:rsidRPr="00C05191">
        <w:rPr>
          <w:szCs w:val="22"/>
        </w:rPr>
        <w:t>Marina LAMM (Ms.), Patent Attorney, Office of Policy and International Affairs, Department of Commerce, United States Patent and Trademark Office (USPTO), Alexandria</w:t>
      </w:r>
    </w:p>
    <w:p w:rsidR="008D55AD" w:rsidRDefault="008D55AD" w:rsidP="008D55AD">
      <w:pPr>
        <w:rPr>
          <w:szCs w:val="22"/>
        </w:rPr>
      </w:pPr>
    </w:p>
    <w:p w:rsidR="008D55AD" w:rsidRPr="00C05191" w:rsidRDefault="008D55AD" w:rsidP="008D55AD">
      <w:pPr>
        <w:rPr>
          <w:szCs w:val="22"/>
        </w:rPr>
      </w:pPr>
      <w:r w:rsidRPr="00C05191">
        <w:rPr>
          <w:szCs w:val="22"/>
        </w:rPr>
        <w:t>Aurelia SCHULTZ (Ms.), Counsel, Office of Policy and International Affairs, Copyright Office, Washington D.C.</w:t>
      </w:r>
    </w:p>
    <w:p w:rsidR="008D55AD" w:rsidRPr="00C05191" w:rsidRDefault="008D55AD" w:rsidP="008D55AD">
      <w:pPr>
        <w:rPr>
          <w:szCs w:val="22"/>
        </w:rPr>
      </w:pPr>
    </w:p>
    <w:p w:rsidR="008D55AD" w:rsidRPr="00C05191" w:rsidRDefault="008D55AD" w:rsidP="008D55AD">
      <w:pPr>
        <w:rPr>
          <w:szCs w:val="22"/>
        </w:rPr>
      </w:pPr>
      <w:r w:rsidRPr="00C05191">
        <w:rPr>
          <w:szCs w:val="22"/>
        </w:rPr>
        <w:t>Kristine SCHLEGELMILCH (Ms.), Intellectual Property Attaché, Permanent Mission, Geneva</w:t>
      </w:r>
    </w:p>
    <w:p w:rsidR="008D55AD" w:rsidRPr="00C05191" w:rsidRDefault="008D55AD" w:rsidP="008D55AD">
      <w:pPr>
        <w:rPr>
          <w:szCs w:val="22"/>
        </w:rPr>
      </w:pPr>
    </w:p>
    <w:p w:rsidR="008D55AD" w:rsidRPr="00C05191" w:rsidRDefault="008D55AD" w:rsidP="008D55AD">
      <w:pPr>
        <w:rPr>
          <w:szCs w:val="22"/>
        </w:rPr>
      </w:pPr>
    </w:p>
    <w:p w:rsidR="008D55AD" w:rsidRPr="00C05191" w:rsidRDefault="008D55AD" w:rsidP="008D55AD">
      <w:pPr>
        <w:rPr>
          <w:szCs w:val="22"/>
          <w:u w:val="single"/>
        </w:rPr>
      </w:pPr>
      <w:r w:rsidRPr="00C05191">
        <w:rPr>
          <w:szCs w:val="22"/>
          <w:u w:val="single"/>
        </w:rPr>
        <w:t>EX-RÉPUBLIQUE YOUGOSLAVE DE MACÉDOINE/THE FORMER YUGOSLAV REPUBLIC OF MACEDONIA</w:t>
      </w:r>
    </w:p>
    <w:p w:rsidR="008D55AD" w:rsidRPr="00C05191" w:rsidRDefault="008D55AD" w:rsidP="008D55AD">
      <w:pPr>
        <w:rPr>
          <w:szCs w:val="22"/>
          <w:u w:val="single"/>
        </w:rPr>
      </w:pPr>
    </w:p>
    <w:p w:rsidR="008D55AD" w:rsidRPr="00C05191" w:rsidRDefault="008D55AD" w:rsidP="008D55AD">
      <w:pPr>
        <w:rPr>
          <w:szCs w:val="22"/>
        </w:rPr>
      </w:pPr>
      <w:r w:rsidRPr="00C05191">
        <w:rPr>
          <w:szCs w:val="22"/>
        </w:rPr>
        <w:t>Ismail JASHARI (Mr.), Adviser, Patent Department, State Office of Industrial Property (SOIP), Skopje</w:t>
      </w:r>
    </w:p>
    <w:p w:rsidR="008D55AD" w:rsidRPr="00C05191" w:rsidRDefault="008D55AD" w:rsidP="008D55AD">
      <w:pPr>
        <w:rPr>
          <w:szCs w:val="22"/>
        </w:rPr>
      </w:pPr>
      <w:r w:rsidRPr="00C05191">
        <w:rPr>
          <w:szCs w:val="22"/>
          <w:u w:val="single"/>
        </w:rPr>
        <w:t xml:space="preserve">ismail.jashari@ippo.gov.mk </w:t>
      </w:r>
    </w:p>
    <w:p w:rsidR="008D55AD" w:rsidRPr="00C05191" w:rsidRDefault="008D55AD" w:rsidP="008D55AD">
      <w:pPr>
        <w:rPr>
          <w:szCs w:val="22"/>
        </w:rPr>
      </w:pPr>
    </w:p>
    <w:p w:rsidR="008D55AD" w:rsidRPr="00C05191" w:rsidRDefault="008D55AD" w:rsidP="008D55AD">
      <w:pPr>
        <w:rPr>
          <w:szCs w:val="22"/>
        </w:rPr>
      </w:pPr>
      <w:r w:rsidRPr="00C05191">
        <w:rPr>
          <w:szCs w:val="22"/>
        </w:rPr>
        <w:t>Zufer OSMANI (Mr.), Patent Examiner, Patent Department, State Office of Industrial Property (SOIP), Skopje</w:t>
      </w:r>
    </w:p>
    <w:p w:rsidR="008D55AD" w:rsidRPr="00C05191" w:rsidRDefault="008D55AD" w:rsidP="008D55AD">
      <w:pPr>
        <w:rPr>
          <w:szCs w:val="22"/>
          <w:lang w:val="fr-CH"/>
        </w:rPr>
      </w:pPr>
      <w:r w:rsidRPr="00C05191">
        <w:rPr>
          <w:szCs w:val="22"/>
          <w:u w:val="single"/>
          <w:lang w:val="fr-CH"/>
        </w:rPr>
        <w:t xml:space="preserve">zufer.osmani@ippo.gov.mk </w:t>
      </w:r>
    </w:p>
    <w:p w:rsidR="008D55AD" w:rsidRPr="00C05191" w:rsidRDefault="008D55AD" w:rsidP="008D55AD">
      <w:pPr>
        <w:rPr>
          <w:szCs w:val="22"/>
          <w:lang w:val="fr-CH"/>
        </w:rPr>
      </w:pPr>
    </w:p>
    <w:p w:rsidR="008D55AD" w:rsidRPr="00C05191" w:rsidRDefault="008D55AD" w:rsidP="008D55AD">
      <w:pPr>
        <w:rPr>
          <w:szCs w:val="22"/>
          <w:lang w:val="fr-CH"/>
        </w:rPr>
      </w:pPr>
    </w:p>
    <w:p w:rsidR="008D55AD" w:rsidRPr="00C05191" w:rsidRDefault="008D55AD" w:rsidP="00AD358B">
      <w:pPr>
        <w:keepNext/>
        <w:rPr>
          <w:szCs w:val="22"/>
          <w:u w:val="single"/>
          <w:lang w:val="fr-CH"/>
        </w:rPr>
      </w:pPr>
      <w:r w:rsidRPr="00C05191">
        <w:rPr>
          <w:szCs w:val="22"/>
          <w:u w:val="single"/>
          <w:lang w:val="fr-CH"/>
        </w:rPr>
        <w:lastRenderedPageBreak/>
        <w:t>FÉDÉRATION DE RUSSIE/RUSSIAN FEDERATION</w:t>
      </w:r>
    </w:p>
    <w:p w:rsidR="008D55AD" w:rsidRPr="00C05191" w:rsidRDefault="008D55AD" w:rsidP="00AD358B">
      <w:pPr>
        <w:keepNext/>
        <w:rPr>
          <w:szCs w:val="22"/>
          <w:u w:val="single"/>
          <w:lang w:val="fr-CH"/>
        </w:rPr>
      </w:pPr>
    </w:p>
    <w:p w:rsidR="008D55AD" w:rsidRPr="00C05191" w:rsidRDefault="008D55AD" w:rsidP="00AD358B">
      <w:pPr>
        <w:keepNext/>
        <w:rPr>
          <w:szCs w:val="22"/>
        </w:rPr>
      </w:pPr>
      <w:r w:rsidRPr="00C05191">
        <w:rPr>
          <w:szCs w:val="22"/>
        </w:rPr>
        <w:t>Dmitrii TRAVNIKOV (Mr.), Head, Legal Department, Federal Service for Intellectual Property (ROSPATENT), Moscow</w:t>
      </w:r>
    </w:p>
    <w:p w:rsidR="008D55AD" w:rsidRDefault="008D55AD" w:rsidP="00AD358B">
      <w:pPr>
        <w:keepNext/>
        <w:rPr>
          <w:szCs w:val="22"/>
          <w:u w:val="single"/>
        </w:rPr>
      </w:pPr>
      <w:r w:rsidRPr="00C05191">
        <w:rPr>
          <w:szCs w:val="22"/>
          <w:u w:val="single"/>
        </w:rPr>
        <w:t xml:space="preserve">dtravnikov@rupto.ru </w:t>
      </w:r>
    </w:p>
    <w:p w:rsidR="008D55AD" w:rsidRPr="00C05191" w:rsidRDefault="008D55AD" w:rsidP="00AD358B">
      <w:pPr>
        <w:keepNext/>
        <w:rPr>
          <w:szCs w:val="22"/>
        </w:rPr>
      </w:pPr>
    </w:p>
    <w:p w:rsidR="008D55AD" w:rsidRPr="00C05191" w:rsidRDefault="008D55AD" w:rsidP="008D55AD">
      <w:pPr>
        <w:rPr>
          <w:szCs w:val="22"/>
        </w:rPr>
      </w:pPr>
      <w:r w:rsidRPr="00C05191">
        <w:rPr>
          <w:szCs w:val="22"/>
        </w:rPr>
        <w:t>Anna CHESTNYKH (Ms.), Chief Specialist, International Cooperation Sector, Federal Service for Intellectual Property (ROSPATENT), Moscow</w:t>
      </w:r>
    </w:p>
    <w:p w:rsidR="008D55AD" w:rsidRDefault="008D55AD" w:rsidP="008D55AD">
      <w:pPr>
        <w:rPr>
          <w:szCs w:val="22"/>
          <w:u w:val="single"/>
        </w:rPr>
      </w:pPr>
      <w:r w:rsidRPr="00C05191">
        <w:rPr>
          <w:szCs w:val="22"/>
          <w:u w:val="single"/>
        </w:rPr>
        <w:t xml:space="preserve">annypheron@gmail.com </w:t>
      </w:r>
    </w:p>
    <w:p w:rsidR="008D55AD" w:rsidRPr="00C05191" w:rsidRDefault="008D55AD" w:rsidP="008D55AD">
      <w:pPr>
        <w:rPr>
          <w:szCs w:val="22"/>
        </w:rPr>
      </w:pPr>
    </w:p>
    <w:p w:rsidR="008D55AD" w:rsidRDefault="008D55AD" w:rsidP="008D55AD">
      <w:pPr>
        <w:rPr>
          <w:szCs w:val="22"/>
        </w:rPr>
      </w:pPr>
      <w:r w:rsidRPr="000014ED">
        <w:rPr>
          <w:szCs w:val="22"/>
        </w:rPr>
        <w:t>Elena ASENINA (Ms.), Senior Specialist, International Cooperation Department, Federal Service for Intellectual Property (ROSPATENT), Moscow</w:t>
      </w:r>
    </w:p>
    <w:p w:rsidR="008D55AD" w:rsidRPr="000014ED" w:rsidRDefault="008D55AD" w:rsidP="008D55AD">
      <w:pPr>
        <w:rPr>
          <w:szCs w:val="22"/>
        </w:rPr>
      </w:pPr>
    </w:p>
    <w:p w:rsidR="008D55AD" w:rsidRPr="00C05191" w:rsidRDefault="008D55AD" w:rsidP="008D55AD">
      <w:pPr>
        <w:rPr>
          <w:szCs w:val="22"/>
        </w:rPr>
      </w:pPr>
      <w:r w:rsidRPr="00C05191">
        <w:rPr>
          <w:szCs w:val="22"/>
        </w:rPr>
        <w:t>Larisa SIMONOVA (Ms.), Researcher, Federal Institute of Industrial Property (FIPS), Federal Service for Intellectual Property (ROSPATENT), Moscow</w:t>
      </w:r>
    </w:p>
    <w:p w:rsidR="008D55AD" w:rsidRPr="00C05191" w:rsidRDefault="008D55AD" w:rsidP="008D55AD">
      <w:pPr>
        <w:rPr>
          <w:szCs w:val="22"/>
        </w:rPr>
      </w:pPr>
      <w:r w:rsidRPr="00C05191">
        <w:rPr>
          <w:szCs w:val="22"/>
          <w:u w:val="single"/>
        </w:rPr>
        <w:t xml:space="preserve">lsimonova@rupto.ru </w:t>
      </w:r>
    </w:p>
    <w:p w:rsidR="008D55AD" w:rsidRPr="00C05191" w:rsidRDefault="008D55AD" w:rsidP="008D55AD">
      <w:pPr>
        <w:rPr>
          <w:szCs w:val="22"/>
        </w:rPr>
      </w:pPr>
    </w:p>
    <w:p w:rsidR="008D55AD" w:rsidRPr="00C05191" w:rsidRDefault="008D55AD" w:rsidP="008D55AD">
      <w:pPr>
        <w:rPr>
          <w:szCs w:val="22"/>
        </w:rPr>
      </w:pPr>
      <w:r w:rsidRPr="00C05191">
        <w:rPr>
          <w:szCs w:val="22"/>
        </w:rPr>
        <w:t>Elena TOMASHEVSKAYA (Ms.), Researcher, Federal Institute of Industrial Property (FIPS), Federal Se</w:t>
      </w:r>
      <w:r>
        <w:rPr>
          <w:szCs w:val="22"/>
        </w:rPr>
        <w:t>rvice for Intellectual Property</w:t>
      </w:r>
      <w:r w:rsidRPr="00C05191">
        <w:rPr>
          <w:szCs w:val="22"/>
        </w:rPr>
        <w:t xml:space="preserve"> (ROSPATENT), Moscow</w:t>
      </w:r>
    </w:p>
    <w:p w:rsidR="008D55AD" w:rsidRPr="00C05191" w:rsidRDefault="008D55AD" w:rsidP="008D55AD">
      <w:pPr>
        <w:rPr>
          <w:szCs w:val="22"/>
        </w:rPr>
      </w:pPr>
    </w:p>
    <w:p w:rsidR="008D55AD" w:rsidRPr="00C05191" w:rsidRDefault="008D55AD" w:rsidP="008D55AD">
      <w:pPr>
        <w:rPr>
          <w:szCs w:val="22"/>
        </w:rPr>
      </w:pPr>
    </w:p>
    <w:p w:rsidR="008D55AD" w:rsidRPr="00C05191" w:rsidRDefault="008D55AD" w:rsidP="008D55AD">
      <w:pPr>
        <w:rPr>
          <w:szCs w:val="22"/>
          <w:u w:val="single"/>
        </w:rPr>
      </w:pPr>
      <w:r w:rsidRPr="00C05191">
        <w:rPr>
          <w:szCs w:val="22"/>
          <w:u w:val="single"/>
        </w:rPr>
        <w:t>FINLANDE/FINLAND</w:t>
      </w:r>
    </w:p>
    <w:p w:rsidR="008D55AD" w:rsidRPr="00C05191" w:rsidRDefault="008D55AD" w:rsidP="008D55AD">
      <w:pPr>
        <w:rPr>
          <w:szCs w:val="22"/>
          <w:u w:val="single"/>
        </w:rPr>
      </w:pPr>
    </w:p>
    <w:p w:rsidR="008D55AD" w:rsidRPr="00C05191" w:rsidRDefault="008D55AD" w:rsidP="008D55AD">
      <w:pPr>
        <w:rPr>
          <w:szCs w:val="22"/>
        </w:rPr>
      </w:pPr>
      <w:r w:rsidRPr="00C05191">
        <w:rPr>
          <w:szCs w:val="22"/>
        </w:rPr>
        <w:t>Anna VUOPALA (Ms.), Government Counsellor, Copyright and Audiovisual Culture, Ministry of Education and Culture, Helsinki</w:t>
      </w:r>
    </w:p>
    <w:p w:rsidR="008D55AD" w:rsidRPr="00C05191" w:rsidRDefault="008D55AD" w:rsidP="008D55AD">
      <w:pPr>
        <w:rPr>
          <w:szCs w:val="22"/>
        </w:rPr>
      </w:pPr>
      <w:r w:rsidRPr="00C05191">
        <w:rPr>
          <w:szCs w:val="22"/>
          <w:u w:val="single"/>
        </w:rPr>
        <w:t xml:space="preserve">anna.vuopala@minedu.fi </w:t>
      </w:r>
    </w:p>
    <w:p w:rsidR="008D55AD" w:rsidRPr="00C05191" w:rsidRDefault="008D55AD" w:rsidP="008D55AD">
      <w:pPr>
        <w:rPr>
          <w:szCs w:val="22"/>
        </w:rPr>
      </w:pPr>
    </w:p>
    <w:p w:rsidR="008D55AD" w:rsidRPr="00C05191" w:rsidRDefault="008D55AD" w:rsidP="008D55AD">
      <w:pPr>
        <w:rPr>
          <w:szCs w:val="22"/>
        </w:rPr>
      </w:pPr>
      <w:r w:rsidRPr="00C05191">
        <w:rPr>
          <w:szCs w:val="22"/>
        </w:rPr>
        <w:t>Jukka LIEDES (Mr.), Special Adviser to the Government, Helsinki</w:t>
      </w:r>
    </w:p>
    <w:p w:rsidR="008D55AD" w:rsidRPr="00C05191" w:rsidRDefault="008D55AD" w:rsidP="008D55AD">
      <w:pPr>
        <w:rPr>
          <w:szCs w:val="22"/>
        </w:rPr>
      </w:pPr>
    </w:p>
    <w:p w:rsidR="008D55AD" w:rsidRDefault="008D55AD" w:rsidP="008D55AD">
      <w:pPr>
        <w:rPr>
          <w:szCs w:val="22"/>
        </w:rPr>
      </w:pPr>
    </w:p>
    <w:p w:rsidR="008D55AD" w:rsidRPr="00C05191" w:rsidRDefault="008D55AD" w:rsidP="008D55AD">
      <w:pPr>
        <w:rPr>
          <w:szCs w:val="22"/>
          <w:u w:val="single"/>
          <w:lang w:val="fr-CH"/>
        </w:rPr>
      </w:pPr>
      <w:r w:rsidRPr="00C05191">
        <w:rPr>
          <w:szCs w:val="22"/>
          <w:u w:val="single"/>
          <w:lang w:val="fr-CH"/>
        </w:rPr>
        <w:t>FRANCE</w:t>
      </w:r>
    </w:p>
    <w:p w:rsidR="008D55AD" w:rsidRPr="00C05191" w:rsidRDefault="008D55AD" w:rsidP="008D55AD">
      <w:pPr>
        <w:rPr>
          <w:szCs w:val="22"/>
          <w:u w:val="single"/>
          <w:lang w:val="fr-CH"/>
        </w:rPr>
      </w:pPr>
    </w:p>
    <w:p w:rsidR="008D55AD" w:rsidRPr="006B6ECC" w:rsidRDefault="008D55AD" w:rsidP="008D55AD">
      <w:pPr>
        <w:rPr>
          <w:szCs w:val="22"/>
          <w:lang w:val="fr-CH"/>
        </w:rPr>
      </w:pPr>
      <w:r w:rsidRPr="006B6ECC">
        <w:rPr>
          <w:szCs w:val="22"/>
          <w:lang w:val="fr-CH"/>
        </w:rPr>
        <w:t>Francis GUÉNON (M.), conseiller, Mission permanente, Genève</w:t>
      </w:r>
    </w:p>
    <w:p w:rsidR="008D55AD" w:rsidRPr="006B6ECC" w:rsidRDefault="008D55AD" w:rsidP="008D55AD">
      <w:pPr>
        <w:rPr>
          <w:szCs w:val="22"/>
          <w:lang w:val="fr-CH"/>
        </w:rPr>
      </w:pPr>
    </w:p>
    <w:p w:rsidR="008D55AD" w:rsidRPr="006B6ECC" w:rsidRDefault="008D55AD" w:rsidP="008D55AD">
      <w:pPr>
        <w:rPr>
          <w:szCs w:val="22"/>
          <w:lang w:val="fr-CH"/>
        </w:rPr>
      </w:pPr>
    </w:p>
    <w:p w:rsidR="008D55AD" w:rsidRPr="00C05191" w:rsidRDefault="008D55AD" w:rsidP="008D55AD">
      <w:pPr>
        <w:rPr>
          <w:szCs w:val="22"/>
          <w:u w:val="single"/>
        </w:rPr>
      </w:pPr>
      <w:r w:rsidRPr="00C05191">
        <w:rPr>
          <w:szCs w:val="22"/>
          <w:u w:val="single"/>
        </w:rPr>
        <w:t>GHANA</w:t>
      </w:r>
    </w:p>
    <w:p w:rsidR="008D55AD" w:rsidRPr="00C05191" w:rsidRDefault="008D55AD" w:rsidP="008D55AD">
      <w:pPr>
        <w:rPr>
          <w:szCs w:val="22"/>
          <w:u w:val="single"/>
        </w:rPr>
      </w:pPr>
    </w:p>
    <w:p w:rsidR="008D55AD" w:rsidRPr="00C05191" w:rsidRDefault="008D55AD" w:rsidP="008D55AD">
      <w:pPr>
        <w:rPr>
          <w:szCs w:val="22"/>
        </w:rPr>
      </w:pPr>
      <w:r w:rsidRPr="00C05191">
        <w:rPr>
          <w:szCs w:val="22"/>
        </w:rPr>
        <w:t>Cynthia ATTUQUAYEFIO (Ms.), Minister Counsellor, Permanent Mission, Geneva</w:t>
      </w:r>
    </w:p>
    <w:p w:rsidR="008D55AD" w:rsidRPr="00C05191" w:rsidRDefault="008D55AD" w:rsidP="008D55AD">
      <w:pPr>
        <w:rPr>
          <w:szCs w:val="22"/>
        </w:rPr>
      </w:pPr>
    </w:p>
    <w:p w:rsidR="008D55AD" w:rsidRDefault="008D55AD" w:rsidP="008D55AD">
      <w:pPr>
        <w:rPr>
          <w:szCs w:val="22"/>
        </w:rPr>
      </w:pPr>
      <w:r w:rsidRPr="00C05191">
        <w:rPr>
          <w:szCs w:val="22"/>
        </w:rPr>
        <w:t>Paul KURUK (Mr.), Vice-Chairman, Ghana International Trade Commission (GITC), Ministry of Trade and Industry, Accra</w:t>
      </w:r>
    </w:p>
    <w:p w:rsidR="008D55AD" w:rsidRDefault="008D55AD" w:rsidP="008D55AD">
      <w:pPr>
        <w:rPr>
          <w:szCs w:val="22"/>
        </w:rPr>
      </w:pPr>
    </w:p>
    <w:p w:rsidR="008D55AD" w:rsidRDefault="008D55AD" w:rsidP="008D55AD">
      <w:pPr>
        <w:rPr>
          <w:szCs w:val="22"/>
        </w:rPr>
      </w:pPr>
      <w:r>
        <w:rPr>
          <w:szCs w:val="22"/>
        </w:rPr>
        <w:t>Nana Adjoa ASANTE (Ms.), Director, National Folklore Board, Ministry of Tourism, Arts and Culture, Accra</w:t>
      </w:r>
    </w:p>
    <w:p w:rsidR="008D55AD" w:rsidRPr="001418C1" w:rsidRDefault="008D55AD" w:rsidP="008D55AD">
      <w:pPr>
        <w:rPr>
          <w:szCs w:val="22"/>
          <w:lang w:val="es-ES"/>
        </w:rPr>
      </w:pPr>
      <w:r w:rsidRPr="001418C1">
        <w:rPr>
          <w:szCs w:val="22"/>
          <w:u w:val="single"/>
          <w:lang w:val="es-ES"/>
        </w:rPr>
        <w:t xml:space="preserve">naa.asante@gmail.com </w:t>
      </w:r>
    </w:p>
    <w:p w:rsidR="008D55AD" w:rsidRPr="001418C1" w:rsidRDefault="008D55AD" w:rsidP="008D55AD">
      <w:pPr>
        <w:rPr>
          <w:szCs w:val="22"/>
          <w:lang w:val="es-ES"/>
        </w:rPr>
      </w:pPr>
    </w:p>
    <w:p w:rsidR="008D55AD" w:rsidRPr="001418C1" w:rsidRDefault="008D55AD" w:rsidP="008D55AD">
      <w:pPr>
        <w:rPr>
          <w:szCs w:val="22"/>
          <w:lang w:val="es-ES"/>
        </w:rPr>
      </w:pPr>
    </w:p>
    <w:p w:rsidR="008D55AD" w:rsidRPr="00C05191" w:rsidRDefault="008D55AD" w:rsidP="008D55AD">
      <w:pPr>
        <w:rPr>
          <w:szCs w:val="22"/>
          <w:u w:val="single"/>
          <w:lang w:val="es-US"/>
        </w:rPr>
      </w:pPr>
      <w:r w:rsidRPr="00C05191">
        <w:rPr>
          <w:szCs w:val="22"/>
          <w:u w:val="single"/>
          <w:lang w:val="es-US"/>
        </w:rPr>
        <w:t>GUATEMALA</w:t>
      </w:r>
    </w:p>
    <w:p w:rsidR="008D55AD" w:rsidRPr="00C05191" w:rsidRDefault="008D55AD" w:rsidP="008D55AD">
      <w:pPr>
        <w:rPr>
          <w:szCs w:val="22"/>
          <w:u w:val="single"/>
          <w:lang w:val="es-US"/>
        </w:rPr>
      </w:pPr>
    </w:p>
    <w:p w:rsidR="008D55AD" w:rsidRPr="00C05191" w:rsidRDefault="008D55AD" w:rsidP="008D55AD">
      <w:pPr>
        <w:rPr>
          <w:szCs w:val="22"/>
          <w:lang w:val="es-US"/>
        </w:rPr>
      </w:pPr>
      <w:r w:rsidRPr="00C05191">
        <w:rPr>
          <w:szCs w:val="22"/>
          <w:lang w:val="es-US"/>
        </w:rPr>
        <w:t>Flor de María GARCÍA DÍAZ (Sra.), Consejera, Misión Permanente, Ginebra</w:t>
      </w:r>
    </w:p>
    <w:p w:rsidR="008D55AD" w:rsidRPr="008F13E9" w:rsidRDefault="008D55AD" w:rsidP="008D55AD">
      <w:pPr>
        <w:rPr>
          <w:szCs w:val="22"/>
          <w:lang w:val="es-US"/>
        </w:rPr>
      </w:pPr>
      <w:r w:rsidRPr="008F13E9">
        <w:rPr>
          <w:szCs w:val="22"/>
          <w:u w:val="single"/>
          <w:lang w:val="es-US"/>
        </w:rPr>
        <w:t xml:space="preserve">flor.garcia@wtoguatemala.ch </w:t>
      </w:r>
    </w:p>
    <w:p w:rsidR="008D55AD" w:rsidRPr="008F13E9" w:rsidRDefault="008D55AD" w:rsidP="008D55AD">
      <w:pPr>
        <w:rPr>
          <w:szCs w:val="22"/>
          <w:lang w:val="es-US"/>
        </w:rPr>
      </w:pPr>
    </w:p>
    <w:p w:rsidR="008D55AD" w:rsidRPr="00C05191" w:rsidRDefault="008D55AD" w:rsidP="008D55AD">
      <w:pPr>
        <w:rPr>
          <w:szCs w:val="22"/>
          <w:lang w:val="es-US"/>
        </w:rPr>
      </w:pPr>
    </w:p>
    <w:p w:rsidR="008D55AD" w:rsidRDefault="008D55AD" w:rsidP="008D55AD">
      <w:pPr>
        <w:rPr>
          <w:szCs w:val="22"/>
          <w:u w:val="single"/>
          <w:lang w:val="es-US"/>
        </w:rPr>
      </w:pPr>
    </w:p>
    <w:p w:rsidR="00FA00F9" w:rsidRDefault="00FA00F9">
      <w:pPr>
        <w:rPr>
          <w:szCs w:val="22"/>
          <w:u w:val="single"/>
          <w:lang w:val="es-US"/>
        </w:rPr>
      </w:pPr>
      <w:r>
        <w:rPr>
          <w:szCs w:val="22"/>
          <w:u w:val="single"/>
          <w:lang w:val="es-US"/>
        </w:rPr>
        <w:br w:type="page"/>
      </w:r>
    </w:p>
    <w:p w:rsidR="008D55AD" w:rsidRPr="00C05191" w:rsidRDefault="008D55AD" w:rsidP="008D55AD">
      <w:pPr>
        <w:rPr>
          <w:szCs w:val="22"/>
          <w:u w:val="single"/>
          <w:lang w:val="es-US"/>
        </w:rPr>
      </w:pPr>
      <w:r w:rsidRPr="00C05191">
        <w:rPr>
          <w:szCs w:val="22"/>
          <w:u w:val="single"/>
          <w:lang w:val="es-US"/>
        </w:rPr>
        <w:lastRenderedPageBreak/>
        <w:t>HONDURAS</w:t>
      </w:r>
    </w:p>
    <w:p w:rsidR="008D55AD" w:rsidRPr="00C05191" w:rsidRDefault="008D55AD" w:rsidP="008D55AD">
      <w:pPr>
        <w:rPr>
          <w:szCs w:val="22"/>
          <w:u w:val="single"/>
          <w:lang w:val="es-US"/>
        </w:rPr>
      </w:pPr>
    </w:p>
    <w:p w:rsidR="008D55AD" w:rsidRPr="00C05191" w:rsidRDefault="008D55AD" w:rsidP="008D55AD">
      <w:pPr>
        <w:rPr>
          <w:szCs w:val="22"/>
          <w:lang w:val="es-US"/>
        </w:rPr>
      </w:pPr>
      <w:r w:rsidRPr="00C05191">
        <w:rPr>
          <w:szCs w:val="22"/>
          <w:lang w:val="es-US"/>
        </w:rPr>
        <w:t>Giampaolo RIZZO ALVARADO (Sr.), Embajador, Representante Permanente, Misión Permanente, Ginebra</w:t>
      </w:r>
    </w:p>
    <w:p w:rsidR="008D55AD" w:rsidRPr="00C05191" w:rsidRDefault="008D55AD" w:rsidP="008D55AD">
      <w:pPr>
        <w:rPr>
          <w:szCs w:val="22"/>
          <w:lang w:val="es-US"/>
        </w:rPr>
      </w:pPr>
    </w:p>
    <w:p w:rsidR="008D55AD" w:rsidRPr="00C05191" w:rsidRDefault="008D55AD" w:rsidP="008D55AD">
      <w:pPr>
        <w:rPr>
          <w:szCs w:val="22"/>
          <w:lang w:val="es-US"/>
        </w:rPr>
      </w:pPr>
      <w:r w:rsidRPr="00C05191">
        <w:rPr>
          <w:szCs w:val="22"/>
          <w:lang w:val="es-US"/>
        </w:rPr>
        <w:t>Pablo Roberto ZUNIGA SOTO (Sr.), Director General Administrativo, Asesoría de Propiedad Intelectual, Instituto de la Propiedad, Dirección General de Propiedad Intelectual (DIGEPIH), Tegucigalpa</w:t>
      </w:r>
    </w:p>
    <w:p w:rsidR="008D55AD" w:rsidRPr="00C05191" w:rsidRDefault="008D55AD" w:rsidP="008D55AD">
      <w:pPr>
        <w:rPr>
          <w:szCs w:val="22"/>
          <w:lang w:val="es-US"/>
        </w:rPr>
      </w:pPr>
    </w:p>
    <w:p w:rsidR="008D55AD" w:rsidRPr="00C05191" w:rsidRDefault="008D55AD" w:rsidP="008D55AD">
      <w:pPr>
        <w:rPr>
          <w:szCs w:val="22"/>
          <w:lang w:val="es-US"/>
        </w:rPr>
      </w:pPr>
      <w:r w:rsidRPr="00C05191">
        <w:rPr>
          <w:szCs w:val="22"/>
          <w:lang w:val="es-US"/>
        </w:rPr>
        <w:t>Mariel LEZAMA PAVON (Sra.), Consejera, Misión Permanente, Ginebra</w:t>
      </w:r>
    </w:p>
    <w:p w:rsidR="008D55AD" w:rsidRPr="00C05191" w:rsidRDefault="008D55AD" w:rsidP="008D55AD">
      <w:pPr>
        <w:rPr>
          <w:szCs w:val="22"/>
          <w:lang w:val="de-CH"/>
        </w:rPr>
      </w:pPr>
      <w:r w:rsidRPr="00C05191">
        <w:rPr>
          <w:szCs w:val="22"/>
          <w:u w:val="single"/>
          <w:lang w:val="de-CH"/>
        </w:rPr>
        <w:t xml:space="preserve">mariel.lezama@hondurasginebra.ch </w:t>
      </w:r>
    </w:p>
    <w:p w:rsidR="008D55AD" w:rsidRPr="00C05191" w:rsidRDefault="008D55AD" w:rsidP="008D55AD">
      <w:pPr>
        <w:rPr>
          <w:szCs w:val="22"/>
          <w:lang w:val="de-CH"/>
        </w:rPr>
      </w:pPr>
    </w:p>
    <w:p w:rsidR="008D55AD" w:rsidRDefault="008D55AD" w:rsidP="008D55AD">
      <w:pPr>
        <w:rPr>
          <w:szCs w:val="22"/>
          <w:u w:val="single"/>
          <w:lang w:val="de-CH"/>
        </w:rPr>
      </w:pPr>
    </w:p>
    <w:p w:rsidR="008D55AD" w:rsidRPr="00C05191" w:rsidRDefault="008D55AD" w:rsidP="008D55AD">
      <w:pPr>
        <w:rPr>
          <w:szCs w:val="22"/>
          <w:u w:val="single"/>
          <w:lang w:val="de-CH"/>
        </w:rPr>
      </w:pPr>
      <w:r w:rsidRPr="00C05191">
        <w:rPr>
          <w:szCs w:val="22"/>
          <w:u w:val="single"/>
          <w:lang w:val="de-CH"/>
        </w:rPr>
        <w:t>HONGRIE/HUNGARY</w:t>
      </w:r>
    </w:p>
    <w:p w:rsidR="008D55AD" w:rsidRPr="00C05191" w:rsidRDefault="008D55AD" w:rsidP="008D55AD">
      <w:pPr>
        <w:rPr>
          <w:szCs w:val="22"/>
          <w:u w:val="single"/>
          <w:lang w:val="de-CH"/>
        </w:rPr>
      </w:pPr>
    </w:p>
    <w:p w:rsidR="008D55AD" w:rsidRPr="00C05191" w:rsidRDefault="008D55AD" w:rsidP="008D55AD">
      <w:pPr>
        <w:rPr>
          <w:szCs w:val="22"/>
        </w:rPr>
      </w:pPr>
      <w:r w:rsidRPr="00C05191">
        <w:rPr>
          <w:szCs w:val="22"/>
        </w:rPr>
        <w:t>Peter MUNKACSI (Mr.), Senior Adviser, Department for Competition, Consumer Protection and Intellectual Property, Ministry of Justice, Budapest</w:t>
      </w:r>
    </w:p>
    <w:p w:rsidR="008D55AD" w:rsidRPr="00C05191" w:rsidRDefault="008D55AD" w:rsidP="008D55AD">
      <w:pPr>
        <w:rPr>
          <w:szCs w:val="22"/>
        </w:rPr>
      </w:pPr>
      <w:r w:rsidRPr="00C05191">
        <w:rPr>
          <w:szCs w:val="22"/>
          <w:u w:val="single"/>
        </w:rPr>
        <w:t xml:space="preserve">peter.munkacsi@im.gov.hu </w:t>
      </w:r>
    </w:p>
    <w:p w:rsidR="008D55AD" w:rsidRPr="00C05191" w:rsidRDefault="008D55AD" w:rsidP="008D55AD">
      <w:pPr>
        <w:rPr>
          <w:szCs w:val="22"/>
        </w:rPr>
      </w:pPr>
    </w:p>
    <w:p w:rsidR="008D55AD" w:rsidRPr="00C05191" w:rsidRDefault="008D55AD" w:rsidP="008D55AD">
      <w:pPr>
        <w:rPr>
          <w:szCs w:val="22"/>
        </w:rPr>
      </w:pPr>
      <w:r w:rsidRPr="00C05191">
        <w:rPr>
          <w:szCs w:val="22"/>
        </w:rPr>
        <w:t>Emese SIMON (Ms.), Legal Officer, Legal and International Department, Hungarian Intellectual Property Office (HIPO), Budapest</w:t>
      </w:r>
    </w:p>
    <w:p w:rsidR="008D55AD" w:rsidRPr="00E7614A" w:rsidRDefault="008D55AD" w:rsidP="008D55AD">
      <w:pPr>
        <w:rPr>
          <w:szCs w:val="22"/>
        </w:rPr>
      </w:pPr>
      <w:r w:rsidRPr="00E7614A">
        <w:rPr>
          <w:szCs w:val="22"/>
          <w:u w:val="single"/>
        </w:rPr>
        <w:t xml:space="preserve">emese.simon@hipo.gov.hu </w:t>
      </w:r>
    </w:p>
    <w:p w:rsidR="008D55AD" w:rsidRPr="00E7614A" w:rsidRDefault="008D55AD" w:rsidP="008D55AD">
      <w:pPr>
        <w:rPr>
          <w:szCs w:val="22"/>
        </w:rPr>
      </w:pPr>
    </w:p>
    <w:p w:rsidR="008D55AD" w:rsidRPr="00E7614A" w:rsidRDefault="008D55AD" w:rsidP="008D55AD">
      <w:pPr>
        <w:rPr>
          <w:szCs w:val="22"/>
          <w:u w:val="single"/>
        </w:rPr>
      </w:pPr>
    </w:p>
    <w:p w:rsidR="008D55AD" w:rsidRPr="00E7614A" w:rsidRDefault="008D55AD" w:rsidP="008D55AD">
      <w:pPr>
        <w:rPr>
          <w:szCs w:val="22"/>
          <w:u w:val="single"/>
        </w:rPr>
      </w:pPr>
      <w:r w:rsidRPr="00E7614A">
        <w:rPr>
          <w:szCs w:val="22"/>
          <w:u w:val="single"/>
        </w:rPr>
        <w:t>INDE/INDIA</w:t>
      </w:r>
    </w:p>
    <w:p w:rsidR="008D55AD" w:rsidRPr="00E7614A" w:rsidRDefault="008D55AD" w:rsidP="008D55AD">
      <w:pPr>
        <w:rPr>
          <w:szCs w:val="22"/>
          <w:u w:val="single"/>
        </w:rPr>
      </w:pPr>
    </w:p>
    <w:p w:rsidR="008D55AD" w:rsidRPr="00C05191" w:rsidRDefault="008D55AD" w:rsidP="008D55AD">
      <w:pPr>
        <w:rPr>
          <w:szCs w:val="22"/>
        </w:rPr>
      </w:pPr>
      <w:r w:rsidRPr="00C05191">
        <w:rPr>
          <w:szCs w:val="22"/>
        </w:rPr>
        <w:t>Ashish KUMAR (Mr.), Senior Development Officer, Department of Industrial Policy and Promotion, Ministry of Commerce and Industry, New Delhi</w:t>
      </w:r>
    </w:p>
    <w:p w:rsidR="008D55AD" w:rsidRDefault="008D55AD" w:rsidP="008D55AD">
      <w:pPr>
        <w:rPr>
          <w:szCs w:val="22"/>
          <w:u w:val="single"/>
        </w:rPr>
      </w:pPr>
      <w:r w:rsidRPr="00C05191">
        <w:rPr>
          <w:szCs w:val="22"/>
          <w:u w:val="single"/>
        </w:rPr>
        <w:t xml:space="preserve">krashish@nic.in </w:t>
      </w:r>
    </w:p>
    <w:p w:rsidR="008D55AD" w:rsidRPr="00C05191" w:rsidRDefault="008D55AD" w:rsidP="008D55AD">
      <w:pPr>
        <w:rPr>
          <w:szCs w:val="22"/>
        </w:rPr>
      </w:pPr>
    </w:p>
    <w:p w:rsidR="008D55AD" w:rsidRPr="00C05191" w:rsidRDefault="008D55AD" w:rsidP="008D55AD">
      <w:pPr>
        <w:rPr>
          <w:szCs w:val="22"/>
        </w:rPr>
      </w:pPr>
      <w:r w:rsidRPr="00C05191">
        <w:rPr>
          <w:szCs w:val="22"/>
        </w:rPr>
        <w:t>Animesh CHOUDHURY (Mr.), First Secretary, Permanent Mission, Geneva</w:t>
      </w:r>
    </w:p>
    <w:p w:rsidR="008D55AD" w:rsidRPr="00C05191" w:rsidRDefault="008D55AD" w:rsidP="008D55AD">
      <w:pPr>
        <w:rPr>
          <w:szCs w:val="22"/>
        </w:rPr>
      </w:pPr>
    </w:p>
    <w:p w:rsidR="008D55AD" w:rsidRPr="00C05191" w:rsidRDefault="008D55AD" w:rsidP="008D55AD">
      <w:pPr>
        <w:rPr>
          <w:szCs w:val="22"/>
        </w:rPr>
      </w:pPr>
    </w:p>
    <w:p w:rsidR="008D55AD" w:rsidRPr="00C05191" w:rsidRDefault="008D55AD" w:rsidP="008D55AD">
      <w:pPr>
        <w:rPr>
          <w:szCs w:val="22"/>
          <w:u w:val="single"/>
        </w:rPr>
      </w:pPr>
      <w:r w:rsidRPr="00C05191">
        <w:rPr>
          <w:szCs w:val="22"/>
          <w:u w:val="single"/>
        </w:rPr>
        <w:t>INDONÉSIE/INDONESIA</w:t>
      </w:r>
    </w:p>
    <w:p w:rsidR="008D55AD" w:rsidRPr="00C05191" w:rsidRDefault="008D55AD" w:rsidP="008D55AD">
      <w:pPr>
        <w:rPr>
          <w:szCs w:val="22"/>
          <w:u w:val="single"/>
        </w:rPr>
      </w:pPr>
    </w:p>
    <w:p w:rsidR="008D55AD" w:rsidRPr="00C05191" w:rsidRDefault="008D55AD" w:rsidP="008D55AD">
      <w:pPr>
        <w:rPr>
          <w:szCs w:val="22"/>
        </w:rPr>
      </w:pPr>
      <w:r w:rsidRPr="00C05191">
        <w:rPr>
          <w:szCs w:val="22"/>
        </w:rPr>
        <w:t>Deny KURNIA (Mr.), Director, Multilateral Negotiations Department, Ministry of Trade, Jakarta</w:t>
      </w:r>
    </w:p>
    <w:p w:rsidR="008D55AD" w:rsidRPr="00C05191" w:rsidRDefault="008D55AD" w:rsidP="008D55AD">
      <w:pPr>
        <w:rPr>
          <w:szCs w:val="22"/>
        </w:rPr>
      </w:pPr>
    </w:p>
    <w:p w:rsidR="008D55AD" w:rsidRPr="00C05191" w:rsidRDefault="008D55AD" w:rsidP="008D55AD">
      <w:pPr>
        <w:rPr>
          <w:szCs w:val="22"/>
        </w:rPr>
      </w:pPr>
      <w:r w:rsidRPr="00C05191">
        <w:rPr>
          <w:szCs w:val="22"/>
        </w:rPr>
        <w:t>Basuki ANTARIKSA (Mr.), Researcher, Research in Policy Development, Ministry of Tourism, Jakarta</w:t>
      </w:r>
    </w:p>
    <w:p w:rsidR="008D55AD" w:rsidRPr="00C05191" w:rsidRDefault="008D55AD" w:rsidP="008D55AD">
      <w:pPr>
        <w:rPr>
          <w:szCs w:val="22"/>
        </w:rPr>
      </w:pPr>
    </w:p>
    <w:p w:rsidR="008D55AD" w:rsidRPr="00C05191" w:rsidRDefault="008D55AD" w:rsidP="008D55AD">
      <w:pPr>
        <w:rPr>
          <w:szCs w:val="22"/>
        </w:rPr>
      </w:pPr>
      <w:r>
        <w:rPr>
          <w:szCs w:val="22"/>
        </w:rPr>
        <w:t xml:space="preserve">Faizal </w:t>
      </w:r>
      <w:r w:rsidRPr="00C05191">
        <w:rPr>
          <w:szCs w:val="22"/>
        </w:rPr>
        <w:t>Chery SIDHARTA (Mr.), Counsellor, Permanent Mission, Geneva</w:t>
      </w:r>
    </w:p>
    <w:p w:rsidR="008D55AD" w:rsidRPr="00C05191" w:rsidRDefault="008D55AD" w:rsidP="008D55AD">
      <w:pPr>
        <w:rPr>
          <w:szCs w:val="22"/>
        </w:rPr>
      </w:pPr>
    </w:p>
    <w:p w:rsidR="008D55AD" w:rsidRPr="00771BC1" w:rsidRDefault="008D55AD" w:rsidP="008D55AD">
      <w:pPr>
        <w:rPr>
          <w:szCs w:val="22"/>
        </w:rPr>
      </w:pPr>
      <w:r w:rsidRPr="00771BC1">
        <w:rPr>
          <w:szCs w:val="22"/>
        </w:rPr>
        <w:t>Erry Wahyu PRASETYO (Mr.), Second Secretary, Permanent Mission, Geneva</w:t>
      </w:r>
    </w:p>
    <w:p w:rsidR="008D55AD" w:rsidRDefault="008D55AD" w:rsidP="008D55AD">
      <w:pPr>
        <w:rPr>
          <w:szCs w:val="22"/>
        </w:rPr>
      </w:pPr>
    </w:p>
    <w:p w:rsidR="008D55AD" w:rsidRDefault="008D55AD" w:rsidP="008D55AD">
      <w:pPr>
        <w:rPr>
          <w:szCs w:val="22"/>
        </w:rPr>
      </w:pPr>
    </w:p>
    <w:p w:rsidR="008D55AD" w:rsidRPr="00A80C7C" w:rsidRDefault="008D55AD" w:rsidP="008D55AD">
      <w:pPr>
        <w:rPr>
          <w:szCs w:val="22"/>
          <w:u w:val="single"/>
          <w:lang w:val="fr-FR"/>
        </w:rPr>
      </w:pPr>
      <w:r w:rsidRPr="00A80C7C">
        <w:rPr>
          <w:u w:val="single"/>
          <w:lang w:val="fr-FR"/>
        </w:rPr>
        <w:t>IRAN (RÉPUBLIQUE ISLAMIQUE D’)/IRAN (ISLAMIC REPUBLIC OF)</w:t>
      </w:r>
    </w:p>
    <w:p w:rsidR="008D55AD" w:rsidRDefault="008D55AD" w:rsidP="008D55AD">
      <w:pPr>
        <w:rPr>
          <w:szCs w:val="22"/>
          <w:lang w:val="fr-FR"/>
        </w:rPr>
      </w:pPr>
    </w:p>
    <w:p w:rsidR="008D55AD" w:rsidRDefault="008D55AD" w:rsidP="008D55AD">
      <w:r>
        <w:t>Reza DEHGHANI (Mr.), Counsellor, Permanent Mission, Geneva</w:t>
      </w:r>
    </w:p>
    <w:p w:rsidR="008D55AD" w:rsidRPr="00A80C7C" w:rsidRDefault="008D55AD" w:rsidP="008D55AD">
      <w:pPr>
        <w:rPr>
          <w:szCs w:val="22"/>
        </w:rPr>
      </w:pPr>
    </w:p>
    <w:p w:rsidR="008D55AD" w:rsidRPr="00A80C7C" w:rsidRDefault="008D55AD" w:rsidP="008D55AD">
      <w:pPr>
        <w:rPr>
          <w:szCs w:val="22"/>
        </w:rPr>
      </w:pPr>
    </w:p>
    <w:p w:rsidR="008D55AD" w:rsidRPr="00C05191" w:rsidRDefault="008D55AD" w:rsidP="008D55AD">
      <w:pPr>
        <w:rPr>
          <w:szCs w:val="22"/>
          <w:u w:val="single"/>
        </w:rPr>
      </w:pPr>
      <w:r w:rsidRPr="00C05191">
        <w:rPr>
          <w:szCs w:val="22"/>
          <w:u w:val="single"/>
        </w:rPr>
        <w:t>ISRAËL/ISRAEL</w:t>
      </w:r>
    </w:p>
    <w:p w:rsidR="008D55AD" w:rsidRPr="00C05191" w:rsidRDefault="008D55AD" w:rsidP="008D55AD">
      <w:pPr>
        <w:rPr>
          <w:szCs w:val="22"/>
          <w:u w:val="single"/>
        </w:rPr>
      </w:pPr>
    </w:p>
    <w:p w:rsidR="008D55AD" w:rsidRPr="00C05191" w:rsidRDefault="008D55AD" w:rsidP="008D55AD">
      <w:pPr>
        <w:rPr>
          <w:szCs w:val="22"/>
        </w:rPr>
      </w:pPr>
      <w:r w:rsidRPr="00C05191">
        <w:rPr>
          <w:szCs w:val="22"/>
        </w:rPr>
        <w:t>Daniela ROICHMAN (Ms.), Adviser, Permanent Mission, Geneva</w:t>
      </w:r>
    </w:p>
    <w:p w:rsidR="008D55AD" w:rsidRPr="00E7614A" w:rsidRDefault="008D55AD" w:rsidP="008D55AD">
      <w:pPr>
        <w:rPr>
          <w:szCs w:val="22"/>
        </w:rPr>
      </w:pPr>
      <w:r w:rsidRPr="00E7614A">
        <w:rPr>
          <w:szCs w:val="22"/>
          <w:u w:val="single"/>
        </w:rPr>
        <w:t xml:space="preserve">unagencies@geneva.mfa.gov.il </w:t>
      </w:r>
    </w:p>
    <w:p w:rsidR="008D55AD" w:rsidRPr="00E7614A" w:rsidRDefault="008D55AD" w:rsidP="008D55AD">
      <w:pPr>
        <w:rPr>
          <w:szCs w:val="22"/>
        </w:rPr>
      </w:pPr>
    </w:p>
    <w:p w:rsidR="00FA00F9" w:rsidRPr="00E7614A" w:rsidRDefault="00FA00F9" w:rsidP="008D55AD">
      <w:pPr>
        <w:rPr>
          <w:szCs w:val="22"/>
        </w:rPr>
      </w:pPr>
    </w:p>
    <w:p w:rsidR="008D55AD" w:rsidRPr="00E7614A" w:rsidRDefault="008D55AD" w:rsidP="008D55AD">
      <w:pPr>
        <w:rPr>
          <w:szCs w:val="22"/>
          <w:u w:val="single"/>
        </w:rPr>
      </w:pPr>
      <w:r w:rsidRPr="00E7614A">
        <w:rPr>
          <w:szCs w:val="22"/>
          <w:u w:val="single"/>
        </w:rPr>
        <w:t>ITALIE/ITALY</w:t>
      </w:r>
    </w:p>
    <w:p w:rsidR="008D55AD" w:rsidRPr="00E7614A" w:rsidRDefault="008D55AD" w:rsidP="008D55AD">
      <w:pPr>
        <w:rPr>
          <w:szCs w:val="22"/>
          <w:u w:val="single"/>
        </w:rPr>
      </w:pPr>
    </w:p>
    <w:p w:rsidR="008D55AD" w:rsidRPr="00C05191" w:rsidRDefault="008D55AD" w:rsidP="008D55AD">
      <w:pPr>
        <w:rPr>
          <w:szCs w:val="22"/>
        </w:rPr>
      </w:pPr>
      <w:r>
        <w:rPr>
          <w:szCs w:val="22"/>
        </w:rPr>
        <w:t>Vittorio RAGONESI (Mr.), E</w:t>
      </w:r>
      <w:r w:rsidRPr="00C05191">
        <w:rPr>
          <w:szCs w:val="22"/>
        </w:rPr>
        <w:t>xpert, Copyright Department, Ministry of Culture, Rome</w:t>
      </w:r>
    </w:p>
    <w:p w:rsidR="008D55AD" w:rsidRDefault="008D55AD" w:rsidP="008D55AD">
      <w:pPr>
        <w:rPr>
          <w:szCs w:val="22"/>
        </w:rPr>
      </w:pPr>
    </w:p>
    <w:p w:rsidR="008D55AD" w:rsidRDefault="008D55AD" w:rsidP="008D55AD">
      <w:pPr>
        <w:rPr>
          <w:szCs w:val="22"/>
          <w:u w:val="single"/>
        </w:rPr>
      </w:pPr>
    </w:p>
    <w:p w:rsidR="008D55AD" w:rsidRPr="00C05191" w:rsidRDefault="008D55AD" w:rsidP="008D55AD">
      <w:pPr>
        <w:rPr>
          <w:szCs w:val="22"/>
          <w:u w:val="single"/>
        </w:rPr>
      </w:pPr>
      <w:r w:rsidRPr="00C05191">
        <w:rPr>
          <w:szCs w:val="22"/>
          <w:u w:val="single"/>
        </w:rPr>
        <w:t>JAMAÏQUE/JAMAICA</w:t>
      </w:r>
    </w:p>
    <w:p w:rsidR="008D55AD" w:rsidRPr="00C05191" w:rsidRDefault="008D55AD" w:rsidP="008D55AD">
      <w:pPr>
        <w:rPr>
          <w:szCs w:val="22"/>
          <w:u w:val="single"/>
        </w:rPr>
      </w:pPr>
    </w:p>
    <w:p w:rsidR="008D55AD" w:rsidRPr="00C05191" w:rsidRDefault="008D55AD" w:rsidP="008D55AD">
      <w:pPr>
        <w:rPr>
          <w:szCs w:val="22"/>
        </w:rPr>
      </w:pPr>
      <w:r w:rsidRPr="00C05191">
        <w:rPr>
          <w:szCs w:val="22"/>
        </w:rPr>
        <w:t>Lilyclaire BELLAMY (Ms.), Executive Director, Jamaica Intellectual Property Office (JIPO), Ministry of Industry, Commerce, Agriculture and Fisheries, Kingston</w:t>
      </w:r>
    </w:p>
    <w:p w:rsidR="008D55AD" w:rsidRPr="00C05191" w:rsidRDefault="008D55AD" w:rsidP="008D55AD">
      <w:pPr>
        <w:rPr>
          <w:szCs w:val="22"/>
        </w:rPr>
      </w:pPr>
    </w:p>
    <w:p w:rsidR="008D55AD" w:rsidRPr="00C05191" w:rsidRDefault="008D55AD" w:rsidP="008D55AD">
      <w:pPr>
        <w:rPr>
          <w:szCs w:val="22"/>
        </w:rPr>
      </w:pPr>
      <w:r w:rsidRPr="00C05191">
        <w:rPr>
          <w:szCs w:val="22"/>
        </w:rPr>
        <w:t>Sheldon BARNES (Mr.), First Secretary, Permanent Mission, Geneva</w:t>
      </w:r>
    </w:p>
    <w:p w:rsidR="008D55AD" w:rsidRDefault="008D55AD" w:rsidP="008D55AD">
      <w:pPr>
        <w:rPr>
          <w:szCs w:val="22"/>
        </w:rPr>
      </w:pPr>
    </w:p>
    <w:p w:rsidR="008D55AD" w:rsidRPr="00C05191" w:rsidRDefault="008D55AD" w:rsidP="008D55AD">
      <w:pPr>
        <w:rPr>
          <w:szCs w:val="22"/>
        </w:rPr>
      </w:pPr>
    </w:p>
    <w:p w:rsidR="008D55AD" w:rsidRPr="00C05191" w:rsidRDefault="008D55AD" w:rsidP="008D55AD">
      <w:pPr>
        <w:rPr>
          <w:szCs w:val="22"/>
          <w:u w:val="single"/>
        </w:rPr>
      </w:pPr>
      <w:r w:rsidRPr="00C05191">
        <w:rPr>
          <w:szCs w:val="22"/>
          <w:u w:val="single"/>
        </w:rPr>
        <w:t>JAPON/JAPAN</w:t>
      </w:r>
    </w:p>
    <w:p w:rsidR="008D55AD" w:rsidRPr="00C05191" w:rsidRDefault="008D55AD" w:rsidP="008D55AD">
      <w:pPr>
        <w:rPr>
          <w:szCs w:val="22"/>
          <w:u w:val="single"/>
        </w:rPr>
      </w:pPr>
    </w:p>
    <w:p w:rsidR="008D55AD" w:rsidRPr="003F7BD9" w:rsidRDefault="008D55AD" w:rsidP="008D55AD">
      <w:pPr>
        <w:rPr>
          <w:szCs w:val="22"/>
        </w:rPr>
      </w:pPr>
      <w:r w:rsidRPr="003F7BD9">
        <w:rPr>
          <w:szCs w:val="22"/>
        </w:rPr>
        <w:t xml:space="preserve">Yoshiaki ISHIDA (Mr.), Director, Copyright Division, Agency for Cultural Affairs, Tokyo </w:t>
      </w:r>
    </w:p>
    <w:p w:rsidR="008D55AD" w:rsidRPr="003F7BD9" w:rsidRDefault="008D55AD" w:rsidP="008D55AD">
      <w:pPr>
        <w:rPr>
          <w:szCs w:val="22"/>
        </w:rPr>
      </w:pPr>
    </w:p>
    <w:p w:rsidR="008D55AD" w:rsidRPr="003F7BD9" w:rsidRDefault="008D55AD" w:rsidP="008D55AD">
      <w:pPr>
        <w:rPr>
          <w:szCs w:val="22"/>
        </w:rPr>
      </w:pPr>
      <w:r w:rsidRPr="003F7BD9">
        <w:rPr>
          <w:szCs w:val="22"/>
        </w:rPr>
        <w:t>Toshinao YAMAZAKI (Mr.), Director, International Policy Division, Policy Planning and Coordination Department, Japan Patent Office (JPO), Tokyo</w:t>
      </w:r>
    </w:p>
    <w:p w:rsidR="008D55AD" w:rsidRPr="003F7BD9" w:rsidRDefault="008D55AD" w:rsidP="008D55AD">
      <w:pPr>
        <w:rPr>
          <w:szCs w:val="22"/>
        </w:rPr>
      </w:pPr>
    </w:p>
    <w:p w:rsidR="008D55AD" w:rsidRPr="003F7BD9" w:rsidRDefault="008D55AD" w:rsidP="008D55AD">
      <w:pPr>
        <w:rPr>
          <w:szCs w:val="22"/>
        </w:rPr>
      </w:pPr>
      <w:r w:rsidRPr="003F7BD9">
        <w:rPr>
          <w:szCs w:val="22"/>
        </w:rPr>
        <w:t>Masaki EMA (Mr.), Deputy Director, International Policy Division, Policy Planning and Coordination Department, Japan Patent Office (JPO), Tokyo</w:t>
      </w:r>
    </w:p>
    <w:p w:rsidR="008D55AD" w:rsidRPr="003F7BD9" w:rsidRDefault="008D55AD" w:rsidP="008D55AD">
      <w:pPr>
        <w:rPr>
          <w:szCs w:val="22"/>
        </w:rPr>
      </w:pPr>
    </w:p>
    <w:p w:rsidR="008D55AD" w:rsidRPr="003F7BD9" w:rsidRDefault="008D55AD" w:rsidP="008D55AD">
      <w:pPr>
        <w:rPr>
          <w:szCs w:val="22"/>
        </w:rPr>
      </w:pPr>
      <w:r w:rsidRPr="003F7BD9">
        <w:rPr>
          <w:szCs w:val="22"/>
        </w:rPr>
        <w:t>Takayuki HAYAKAWA (Mr.), Deputy Director, Copyright Division, Agency for Cultural Affairs, Tokyo</w:t>
      </w:r>
    </w:p>
    <w:p w:rsidR="008D55AD" w:rsidRPr="003F7BD9" w:rsidRDefault="008D55AD" w:rsidP="008D55AD">
      <w:pPr>
        <w:rPr>
          <w:szCs w:val="22"/>
        </w:rPr>
      </w:pPr>
    </w:p>
    <w:p w:rsidR="008D55AD" w:rsidRPr="00C05191" w:rsidRDefault="008D55AD" w:rsidP="008D55AD">
      <w:pPr>
        <w:rPr>
          <w:szCs w:val="22"/>
        </w:rPr>
      </w:pPr>
      <w:r w:rsidRPr="003F7BD9">
        <w:rPr>
          <w:szCs w:val="22"/>
        </w:rPr>
        <w:t>Yuichi ITO (Mr.), Deputy Director, Intellectual Property Affairs Division, Ministry of Foreign Affairs, Tokyo</w:t>
      </w:r>
    </w:p>
    <w:p w:rsidR="008D55AD" w:rsidRPr="00C05191" w:rsidRDefault="008D55AD" w:rsidP="008D55AD">
      <w:pPr>
        <w:rPr>
          <w:szCs w:val="22"/>
        </w:rPr>
      </w:pPr>
    </w:p>
    <w:p w:rsidR="008D55AD" w:rsidRPr="00C05191" w:rsidRDefault="008D55AD" w:rsidP="008D55AD">
      <w:pPr>
        <w:rPr>
          <w:szCs w:val="22"/>
        </w:rPr>
      </w:pPr>
      <w:r w:rsidRPr="00C05191">
        <w:rPr>
          <w:szCs w:val="22"/>
        </w:rPr>
        <w:t>Ryoei CHIJIIWA (Mr.), First Secretary, Permanent Mission, Geneva</w:t>
      </w:r>
    </w:p>
    <w:p w:rsidR="008D55AD" w:rsidRDefault="008D55AD" w:rsidP="008D55AD">
      <w:pPr>
        <w:rPr>
          <w:szCs w:val="22"/>
        </w:rPr>
      </w:pPr>
    </w:p>
    <w:p w:rsidR="008D55AD" w:rsidRPr="00C05191" w:rsidRDefault="008D55AD" w:rsidP="008D55AD">
      <w:pPr>
        <w:rPr>
          <w:szCs w:val="22"/>
        </w:rPr>
      </w:pPr>
      <w:r w:rsidRPr="00C05191">
        <w:rPr>
          <w:szCs w:val="22"/>
        </w:rPr>
        <w:t>Hiroki UEJIMA (Mr.), First Secretary, Permanent Mission, Geneva</w:t>
      </w:r>
    </w:p>
    <w:p w:rsidR="008D55AD" w:rsidRPr="00C05191" w:rsidRDefault="008D55AD" w:rsidP="008D55AD">
      <w:pPr>
        <w:rPr>
          <w:szCs w:val="22"/>
        </w:rPr>
      </w:pPr>
    </w:p>
    <w:p w:rsidR="008D55AD" w:rsidRPr="00C05191" w:rsidRDefault="008D55AD" w:rsidP="008D55AD">
      <w:pPr>
        <w:rPr>
          <w:szCs w:val="22"/>
        </w:rPr>
      </w:pPr>
    </w:p>
    <w:p w:rsidR="008D55AD" w:rsidRPr="00C05191" w:rsidRDefault="008D55AD" w:rsidP="008D55AD">
      <w:pPr>
        <w:rPr>
          <w:szCs w:val="22"/>
          <w:u w:val="single"/>
        </w:rPr>
      </w:pPr>
      <w:r w:rsidRPr="00C05191">
        <w:rPr>
          <w:szCs w:val="22"/>
          <w:u w:val="single"/>
        </w:rPr>
        <w:t>KAZAKHSTAN</w:t>
      </w:r>
    </w:p>
    <w:p w:rsidR="008D55AD" w:rsidRPr="00C05191" w:rsidRDefault="008D55AD" w:rsidP="008D55AD">
      <w:pPr>
        <w:rPr>
          <w:szCs w:val="22"/>
          <w:u w:val="single"/>
        </w:rPr>
      </w:pPr>
    </w:p>
    <w:p w:rsidR="008D55AD" w:rsidRPr="005C3A7C" w:rsidRDefault="008D55AD" w:rsidP="008D55AD">
      <w:pPr>
        <w:rPr>
          <w:szCs w:val="22"/>
        </w:rPr>
      </w:pPr>
      <w:r>
        <w:rPr>
          <w:szCs w:val="22"/>
        </w:rPr>
        <w:t>Saltanat ZHUNUSSOVA (Ms.), Head, Legal Department</w:t>
      </w:r>
      <w:r w:rsidRPr="005C3A7C">
        <w:rPr>
          <w:szCs w:val="22"/>
        </w:rPr>
        <w:t>, Ministry of Justice, Astana</w:t>
      </w:r>
    </w:p>
    <w:p w:rsidR="008D55AD" w:rsidRDefault="008D55AD" w:rsidP="008D55AD">
      <w:pPr>
        <w:rPr>
          <w:szCs w:val="22"/>
        </w:rPr>
      </w:pPr>
    </w:p>
    <w:p w:rsidR="008D55AD" w:rsidRPr="00C05191" w:rsidRDefault="008D55AD" w:rsidP="008D55AD">
      <w:pPr>
        <w:rPr>
          <w:szCs w:val="22"/>
        </w:rPr>
      </w:pPr>
      <w:r w:rsidRPr="00C05191">
        <w:rPr>
          <w:szCs w:val="22"/>
        </w:rPr>
        <w:t>Azamat YESKARAYEV (Mr.), Deputy Head, L</w:t>
      </w:r>
      <w:r>
        <w:rPr>
          <w:szCs w:val="22"/>
        </w:rPr>
        <w:t>egal Department, Prime Minister’</w:t>
      </w:r>
      <w:r w:rsidRPr="00C05191">
        <w:rPr>
          <w:szCs w:val="22"/>
        </w:rPr>
        <w:t>s Office, Astana</w:t>
      </w:r>
    </w:p>
    <w:p w:rsidR="008D55AD" w:rsidRDefault="008D55AD" w:rsidP="008D55AD">
      <w:pPr>
        <w:rPr>
          <w:szCs w:val="22"/>
        </w:rPr>
      </w:pPr>
    </w:p>
    <w:p w:rsidR="008D55AD" w:rsidRDefault="008D55AD" w:rsidP="008D55AD">
      <w:pPr>
        <w:rPr>
          <w:szCs w:val="22"/>
        </w:rPr>
      </w:pPr>
      <w:r w:rsidRPr="00C05191">
        <w:rPr>
          <w:szCs w:val="22"/>
        </w:rPr>
        <w:t>Gaziz SEITZHANOV (Mr.), Third Secretary, Permanent Mission, Geneva</w:t>
      </w:r>
    </w:p>
    <w:p w:rsidR="008D55AD" w:rsidRPr="00C05191" w:rsidRDefault="008D55AD" w:rsidP="008D55AD">
      <w:pPr>
        <w:rPr>
          <w:szCs w:val="22"/>
        </w:rPr>
      </w:pPr>
    </w:p>
    <w:p w:rsidR="008D55AD" w:rsidRPr="00C05191" w:rsidRDefault="008D55AD" w:rsidP="008D55AD">
      <w:pPr>
        <w:rPr>
          <w:szCs w:val="22"/>
        </w:rPr>
      </w:pPr>
    </w:p>
    <w:p w:rsidR="008D55AD" w:rsidRPr="00C05191" w:rsidRDefault="008D55AD" w:rsidP="008D55AD">
      <w:pPr>
        <w:rPr>
          <w:szCs w:val="22"/>
          <w:u w:val="single"/>
        </w:rPr>
      </w:pPr>
      <w:r w:rsidRPr="00C05191">
        <w:rPr>
          <w:szCs w:val="22"/>
          <w:u w:val="single"/>
        </w:rPr>
        <w:t>KENYA</w:t>
      </w:r>
    </w:p>
    <w:p w:rsidR="008D55AD" w:rsidRPr="00C05191" w:rsidRDefault="008D55AD" w:rsidP="008D55AD">
      <w:pPr>
        <w:rPr>
          <w:szCs w:val="22"/>
          <w:u w:val="single"/>
        </w:rPr>
      </w:pPr>
    </w:p>
    <w:p w:rsidR="008D55AD" w:rsidRPr="00C05191" w:rsidRDefault="008D55AD" w:rsidP="008D55AD">
      <w:pPr>
        <w:rPr>
          <w:szCs w:val="22"/>
        </w:rPr>
      </w:pPr>
      <w:r w:rsidRPr="00C05191">
        <w:rPr>
          <w:szCs w:val="22"/>
        </w:rPr>
        <w:t>Johana Geor</w:t>
      </w:r>
      <w:r>
        <w:rPr>
          <w:szCs w:val="22"/>
        </w:rPr>
        <w:t xml:space="preserve">ge Morara NYAKWEBA (Mr.), Chief, </w:t>
      </w:r>
      <w:r w:rsidRPr="00C05191">
        <w:rPr>
          <w:szCs w:val="22"/>
        </w:rPr>
        <w:t>Legal Counsel, Kenya Copyright Board (KECOBO), Office of the Attorney General and Department of Justice, Nairobi</w:t>
      </w:r>
    </w:p>
    <w:p w:rsidR="008D55AD" w:rsidRPr="00C05191" w:rsidRDefault="008D55AD" w:rsidP="008D55AD">
      <w:pPr>
        <w:rPr>
          <w:szCs w:val="22"/>
        </w:rPr>
      </w:pPr>
      <w:r w:rsidRPr="00C05191">
        <w:rPr>
          <w:szCs w:val="22"/>
          <w:u w:val="single"/>
        </w:rPr>
        <w:t xml:space="preserve">nmgeorgee@gmail.com </w:t>
      </w:r>
    </w:p>
    <w:p w:rsidR="008D55AD" w:rsidRDefault="008D55AD" w:rsidP="008D55AD">
      <w:pPr>
        <w:rPr>
          <w:szCs w:val="22"/>
          <w:u w:val="single"/>
        </w:rPr>
      </w:pPr>
    </w:p>
    <w:p w:rsidR="008D55AD" w:rsidRDefault="008D55AD" w:rsidP="008D55AD">
      <w:pPr>
        <w:rPr>
          <w:szCs w:val="22"/>
          <w:u w:val="single"/>
        </w:rPr>
      </w:pPr>
    </w:p>
    <w:p w:rsidR="008D55AD" w:rsidRPr="00C05191" w:rsidRDefault="008D55AD" w:rsidP="008D55AD">
      <w:pPr>
        <w:rPr>
          <w:szCs w:val="22"/>
          <w:u w:val="single"/>
        </w:rPr>
      </w:pPr>
      <w:r w:rsidRPr="00C05191">
        <w:rPr>
          <w:szCs w:val="22"/>
          <w:u w:val="single"/>
        </w:rPr>
        <w:t>LIBAN/LEBANON</w:t>
      </w:r>
    </w:p>
    <w:p w:rsidR="008D55AD" w:rsidRPr="00C05191" w:rsidRDefault="008D55AD" w:rsidP="008D55AD">
      <w:pPr>
        <w:rPr>
          <w:szCs w:val="22"/>
          <w:u w:val="single"/>
        </w:rPr>
      </w:pPr>
    </w:p>
    <w:p w:rsidR="008D55AD" w:rsidRPr="00C05191" w:rsidRDefault="008D55AD" w:rsidP="008D55AD">
      <w:pPr>
        <w:rPr>
          <w:szCs w:val="22"/>
        </w:rPr>
      </w:pPr>
      <w:r w:rsidRPr="00C05191">
        <w:rPr>
          <w:szCs w:val="22"/>
        </w:rPr>
        <w:t>Maha DAHER (Ms.), Senior Trademark Examiner, Intellectual Property Protection Department, Ministry of Economy and Trade, Beirut</w:t>
      </w:r>
    </w:p>
    <w:p w:rsidR="008D55AD" w:rsidRPr="00C05191" w:rsidRDefault="008D55AD" w:rsidP="008D55AD">
      <w:pPr>
        <w:rPr>
          <w:szCs w:val="22"/>
        </w:rPr>
      </w:pPr>
    </w:p>
    <w:p w:rsidR="008D55AD" w:rsidRPr="00C05191" w:rsidRDefault="008D55AD" w:rsidP="008D55AD">
      <w:pPr>
        <w:rPr>
          <w:szCs w:val="22"/>
          <w:u w:val="single"/>
        </w:rPr>
      </w:pPr>
      <w:r w:rsidRPr="00C05191">
        <w:rPr>
          <w:szCs w:val="22"/>
          <w:u w:val="single"/>
        </w:rPr>
        <w:t>LITUANIE/LITHUANIA</w:t>
      </w:r>
    </w:p>
    <w:p w:rsidR="008D55AD" w:rsidRPr="00C05191" w:rsidRDefault="008D55AD" w:rsidP="008D55AD">
      <w:pPr>
        <w:rPr>
          <w:szCs w:val="22"/>
          <w:u w:val="single"/>
        </w:rPr>
      </w:pPr>
    </w:p>
    <w:p w:rsidR="008D55AD" w:rsidRPr="00C05191" w:rsidRDefault="008D55AD" w:rsidP="008D55AD">
      <w:pPr>
        <w:rPr>
          <w:szCs w:val="22"/>
        </w:rPr>
      </w:pPr>
      <w:r w:rsidRPr="00C05191">
        <w:rPr>
          <w:szCs w:val="22"/>
        </w:rPr>
        <w:t>Gabriele VOROBJOVIENE (Ms.), Adviser, Media and Copyright Policy Divisions, Ministry of Culture, Vilnius</w:t>
      </w:r>
    </w:p>
    <w:p w:rsidR="008D55AD" w:rsidRPr="00C05191" w:rsidRDefault="008D55AD" w:rsidP="008D55AD">
      <w:pPr>
        <w:rPr>
          <w:szCs w:val="22"/>
        </w:rPr>
      </w:pPr>
      <w:r w:rsidRPr="00C05191">
        <w:rPr>
          <w:szCs w:val="22"/>
          <w:u w:val="single"/>
        </w:rPr>
        <w:t xml:space="preserve">g.vorobjoviene@lrkm.lt </w:t>
      </w:r>
    </w:p>
    <w:p w:rsidR="008D55AD" w:rsidRPr="00C05191" w:rsidRDefault="008D55AD" w:rsidP="008D55AD">
      <w:pPr>
        <w:rPr>
          <w:szCs w:val="22"/>
        </w:rPr>
      </w:pPr>
    </w:p>
    <w:p w:rsidR="008D55AD" w:rsidRPr="00C05191" w:rsidRDefault="008D55AD" w:rsidP="008D55AD">
      <w:pPr>
        <w:rPr>
          <w:szCs w:val="22"/>
        </w:rPr>
      </w:pPr>
      <w:r w:rsidRPr="00C05191">
        <w:rPr>
          <w:szCs w:val="22"/>
        </w:rPr>
        <w:t>Renata RINKAUSKIENE (Ms.), Counsellor, Permanent Mission, Geneva</w:t>
      </w:r>
    </w:p>
    <w:p w:rsidR="008D55AD" w:rsidRDefault="008D55AD" w:rsidP="008D55AD">
      <w:pPr>
        <w:rPr>
          <w:szCs w:val="22"/>
        </w:rPr>
      </w:pPr>
    </w:p>
    <w:p w:rsidR="008D55AD" w:rsidRPr="008F13E9" w:rsidRDefault="008D55AD" w:rsidP="008D55AD">
      <w:pPr>
        <w:rPr>
          <w:szCs w:val="22"/>
          <w:lang w:val="fr-FR"/>
        </w:rPr>
      </w:pPr>
      <w:r w:rsidRPr="008F13E9">
        <w:rPr>
          <w:szCs w:val="22"/>
          <w:lang w:val="fr-FR"/>
        </w:rPr>
        <w:t>Joana PIPIRAITE (Ms.), Intern, Permanent Mission, Geneva</w:t>
      </w:r>
    </w:p>
    <w:p w:rsidR="008D55AD" w:rsidRPr="008F13E9" w:rsidRDefault="008D55AD" w:rsidP="008D55AD">
      <w:pPr>
        <w:rPr>
          <w:szCs w:val="22"/>
          <w:lang w:val="fr-FR"/>
        </w:rPr>
      </w:pPr>
    </w:p>
    <w:p w:rsidR="008D55AD" w:rsidRPr="008F13E9" w:rsidRDefault="008D55AD" w:rsidP="008D55AD">
      <w:pPr>
        <w:rPr>
          <w:szCs w:val="22"/>
          <w:lang w:val="fr-FR"/>
        </w:rPr>
      </w:pPr>
    </w:p>
    <w:p w:rsidR="008D55AD" w:rsidRPr="008F13E9" w:rsidRDefault="008D55AD" w:rsidP="008D55AD">
      <w:pPr>
        <w:rPr>
          <w:szCs w:val="22"/>
          <w:u w:val="single"/>
          <w:lang w:val="fr-FR"/>
        </w:rPr>
      </w:pPr>
      <w:r w:rsidRPr="008F13E9">
        <w:rPr>
          <w:szCs w:val="22"/>
          <w:u w:val="single"/>
          <w:lang w:val="fr-FR"/>
        </w:rPr>
        <w:t>MALAISIE/MALAYSIA</w:t>
      </w:r>
    </w:p>
    <w:p w:rsidR="008D55AD" w:rsidRPr="008F13E9" w:rsidRDefault="008D55AD" w:rsidP="008D55AD">
      <w:pPr>
        <w:rPr>
          <w:szCs w:val="22"/>
          <w:u w:val="single"/>
          <w:lang w:val="fr-FR"/>
        </w:rPr>
      </w:pPr>
    </w:p>
    <w:p w:rsidR="008D55AD" w:rsidRPr="00C05191" w:rsidRDefault="008D55AD" w:rsidP="008D55AD">
      <w:pPr>
        <w:rPr>
          <w:szCs w:val="22"/>
        </w:rPr>
      </w:pPr>
      <w:r w:rsidRPr="00C05191">
        <w:rPr>
          <w:szCs w:val="22"/>
        </w:rPr>
        <w:t>Kamal BIN KORMIN (Mr.), Assistant Director General, Technical, Science and Technology Department, Intellectual Property Corporation of Malaysia (MyIPO), Ministry of Domestic Trade and Consumer Affairs, Kuala Lumpur</w:t>
      </w:r>
    </w:p>
    <w:p w:rsidR="008D55AD" w:rsidRPr="001418C1" w:rsidRDefault="008D55AD" w:rsidP="008D55AD">
      <w:pPr>
        <w:rPr>
          <w:szCs w:val="22"/>
        </w:rPr>
      </w:pPr>
      <w:r w:rsidRPr="001418C1">
        <w:rPr>
          <w:szCs w:val="22"/>
          <w:u w:val="single"/>
        </w:rPr>
        <w:t xml:space="preserve">kamal@myipo.gov.my </w:t>
      </w:r>
    </w:p>
    <w:p w:rsidR="008D55AD" w:rsidRPr="001418C1" w:rsidRDefault="008D55AD" w:rsidP="008D55AD">
      <w:pPr>
        <w:rPr>
          <w:szCs w:val="22"/>
        </w:rPr>
      </w:pPr>
    </w:p>
    <w:p w:rsidR="008D55AD" w:rsidRPr="001418C1" w:rsidRDefault="008D55AD" w:rsidP="008D55AD">
      <w:pPr>
        <w:rPr>
          <w:szCs w:val="22"/>
        </w:rPr>
      </w:pPr>
    </w:p>
    <w:p w:rsidR="008D55AD" w:rsidRPr="005C121A" w:rsidRDefault="008D55AD" w:rsidP="008D55AD">
      <w:pPr>
        <w:rPr>
          <w:szCs w:val="22"/>
          <w:u w:val="single"/>
        </w:rPr>
      </w:pPr>
      <w:r w:rsidRPr="005C121A">
        <w:rPr>
          <w:szCs w:val="22"/>
          <w:u w:val="single"/>
        </w:rPr>
        <w:t>MALAWI</w:t>
      </w:r>
    </w:p>
    <w:p w:rsidR="008D55AD" w:rsidRPr="005C121A" w:rsidRDefault="008D55AD" w:rsidP="008D55AD">
      <w:pPr>
        <w:rPr>
          <w:szCs w:val="22"/>
          <w:u w:val="single"/>
        </w:rPr>
      </w:pPr>
    </w:p>
    <w:p w:rsidR="008D55AD" w:rsidRPr="005C121A" w:rsidRDefault="008D55AD" w:rsidP="008D55AD">
      <w:pPr>
        <w:rPr>
          <w:szCs w:val="22"/>
        </w:rPr>
      </w:pPr>
      <w:r w:rsidRPr="005C121A">
        <w:rPr>
          <w:szCs w:val="22"/>
        </w:rPr>
        <w:t>Chikumbutso NAMELO (Mr.), Deputy Registrar General, Registrar General Department, Ministry of Justice, Lilongwe</w:t>
      </w:r>
    </w:p>
    <w:p w:rsidR="008D55AD" w:rsidRPr="005C121A" w:rsidRDefault="008D55AD" w:rsidP="008D55AD">
      <w:pPr>
        <w:rPr>
          <w:szCs w:val="22"/>
          <w:lang w:val="fr-CH"/>
        </w:rPr>
      </w:pPr>
      <w:r w:rsidRPr="005C121A">
        <w:rPr>
          <w:szCs w:val="22"/>
          <w:u w:val="single"/>
          <w:lang w:val="fr-CH"/>
        </w:rPr>
        <w:t xml:space="preserve">chiku.namelo@registrargeneral.gov.mw </w:t>
      </w:r>
    </w:p>
    <w:p w:rsidR="008D55AD" w:rsidRDefault="008D55AD" w:rsidP="008D55AD">
      <w:pPr>
        <w:rPr>
          <w:szCs w:val="22"/>
          <w:lang w:val="fr-CH"/>
        </w:rPr>
      </w:pPr>
    </w:p>
    <w:p w:rsidR="008D55AD" w:rsidRPr="00DC06CF" w:rsidRDefault="008D55AD" w:rsidP="008D55AD">
      <w:pPr>
        <w:rPr>
          <w:szCs w:val="22"/>
          <w:u w:val="single"/>
          <w:lang w:val="fr-CH"/>
        </w:rPr>
      </w:pPr>
      <w:r w:rsidRPr="00DC06CF">
        <w:rPr>
          <w:szCs w:val="22"/>
          <w:u w:val="single"/>
          <w:lang w:val="fr-CH"/>
        </w:rPr>
        <w:t>MAROC/MOROCCO</w:t>
      </w:r>
    </w:p>
    <w:p w:rsidR="008D55AD" w:rsidRPr="00DC06CF" w:rsidRDefault="008D55AD" w:rsidP="008D55AD">
      <w:pPr>
        <w:rPr>
          <w:szCs w:val="22"/>
          <w:u w:val="single"/>
          <w:lang w:val="fr-CH"/>
        </w:rPr>
      </w:pPr>
    </w:p>
    <w:p w:rsidR="008D55AD" w:rsidRPr="00DC06CF" w:rsidRDefault="008D55AD" w:rsidP="008D55AD">
      <w:pPr>
        <w:rPr>
          <w:szCs w:val="22"/>
          <w:lang w:val="fr-CH"/>
        </w:rPr>
      </w:pPr>
      <w:r w:rsidRPr="00DC06CF">
        <w:rPr>
          <w:szCs w:val="22"/>
          <w:lang w:val="fr-CH"/>
        </w:rPr>
        <w:t>Khalid DAHBI (M.), conseiller, Mission Permanente, Genève</w:t>
      </w:r>
    </w:p>
    <w:p w:rsidR="008D55AD" w:rsidRDefault="008D55AD" w:rsidP="008D55AD">
      <w:pPr>
        <w:rPr>
          <w:szCs w:val="22"/>
          <w:lang w:val="fr-CH"/>
        </w:rPr>
      </w:pPr>
    </w:p>
    <w:p w:rsidR="008D55AD" w:rsidRPr="00DC06CF" w:rsidRDefault="008D55AD" w:rsidP="008D55AD">
      <w:pPr>
        <w:rPr>
          <w:szCs w:val="22"/>
          <w:lang w:val="fr-CH"/>
        </w:rPr>
      </w:pPr>
    </w:p>
    <w:p w:rsidR="008D55AD" w:rsidRPr="00C05191" w:rsidRDefault="008D55AD" w:rsidP="008D55AD">
      <w:pPr>
        <w:rPr>
          <w:szCs w:val="22"/>
          <w:u w:val="single"/>
          <w:lang w:val="es-US"/>
        </w:rPr>
      </w:pPr>
      <w:r w:rsidRPr="00C05191">
        <w:rPr>
          <w:szCs w:val="22"/>
          <w:u w:val="single"/>
          <w:lang w:val="es-US"/>
        </w:rPr>
        <w:t>MEXIQUE/MEXICO</w:t>
      </w:r>
    </w:p>
    <w:p w:rsidR="008D55AD" w:rsidRPr="00C05191" w:rsidRDefault="008D55AD" w:rsidP="008D55AD">
      <w:pPr>
        <w:rPr>
          <w:szCs w:val="22"/>
          <w:u w:val="single"/>
          <w:lang w:val="es-US"/>
        </w:rPr>
      </w:pPr>
    </w:p>
    <w:p w:rsidR="00E7614A" w:rsidRPr="00C05191" w:rsidRDefault="00E7614A" w:rsidP="00E7614A">
      <w:pPr>
        <w:rPr>
          <w:szCs w:val="22"/>
          <w:lang w:val="es-US"/>
        </w:rPr>
      </w:pPr>
      <w:r w:rsidRPr="00C05191">
        <w:rPr>
          <w:szCs w:val="22"/>
          <w:lang w:val="es-US"/>
        </w:rPr>
        <w:t xml:space="preserve">Socorro FLORES LIERA (Sra.), </w:t>
      </w:r>
      <w:r>
        <w:rPr>
          <w:szCs w:val="22"/>
          <w:lang w:val="es-US"/>
        </w:rPr>
        <w:t>Embajadora, Representante Permanente</w:t>
      </w:r>
      <w:r w:rsidRPr="00C05191">
        <w:rPr>
          <w:szCs w:val="22"/>
          <w:lang w:val="es-US"/>
        </w:rPr>
        <w:t>, Misión Permanente, Ginebra</w:t>
      </w:r>
    </w:p>
    <w:p w:rsidR="00E7614A" w:rsidRDefault="00E7614A" w:rsidP="008D55AD">
      <w:pPr>
        <w:rPr>
          <w:szCs w:val="22"/>
          <w:lang w:val="es-US"/>
        </w:rPr>
      </w:pPr>
    </w:p>
    <w:p w:rsidR="008D55AD" w:rsidRPr="00C05191" w:rsidRDefault="008D55AD" w:rsidP="008D55AD">
      <w:pPr>
        <w:rPr>
          <w:szCs w:val="22"/>
          <w:lang w:val="es-US"/>
        </w:rPr>
      </w:pPr>
      <w:r w:rsidRPr="00C05191">
        <w:rPr>
          <w:szCs w:val="22"/>
          <w:lang w:val="es-US"/>
        </w:rPr>
        <w:t>María del Pilar ESCOBAR BAUTISTA (Sra.), Consejera, Misión Permanente, Ginebra</w:t>
      </w:r>
    </w:p>
    <w:p w:rsidR="008D55AD" w:rsidRPr="00C05191" w:rsidRDefault="008D55AD" w:rsidP="008D55AD">
      <w:pPr>
        <w:rPr>
          <w:szCs w:val="22"/>
          <w:lang w:val="es-US"/>
        </w:rPr>
      </w:pPr>
    </w:p>
    <w:p w:rsidR="008D55AD" w:rsidRPr="00C05191" w:rsidRDefault="008D55AD" w:rsidP="008D55AD">
      <w:pPr>
        <w:rPr>
          <w:szCs w:val="22"/>
          <w:lang w:val="es-US"/>
        </w:rPr>
      </w:pPr>
    </w:p>
    <w:p w:rsidR="008D55AD" w:rsidRPr="00C05191" w:rsidRDefault="008D55AD" w:rsidP="008D55AD">
      <w:pPr>
        <w:rPr>
          <w:szCs w:val="22"/>
          <w:u w:val="single"/>
        </w:rPr>
      </w:pPr>
      <w:r w:rsidRPr="00C05191">
        <w:rPr>
          <w:szCs w:val="22"/>
          <w:u w:val="single"/>
        </w:rPr>
        <w:t>MYANMAR</w:t>
      </w:r>
    </w:p>
    <w:p w:rsidR="008D55AD" w:rsidRPr="00C05191" w:rsidRDefault="008D55AD" w:rsidP="008D55AD">
      <w:pPr>
        <w:rPr>
          <w:szCs w:val="22"/>
          <w:u w:val="single"/>
        </w:rPr>
      </w:pPr>
    </w:p>
    <w:p w:rsidR="008D55AD" w:rsidRPr="00C05191" w:rsidRDefault="008D55AD" w:rsidP="008D55AD">
      <w:pPr>
        <w:rPr>
          <w:szCs w:val="22"/>
        </w:rPr>
      </w:pPr>
      <w:r w:rsidRPr="00C05191">
        <w:rPr>
          <w:szCs w:val="22"/>
        </w:rPr>
        <w:t>Khin Sandar WIN (Ms.), Director, Intellectual Property Department, Ministry of Education, Nay Pyi Taw</w:t>
      </w:r>
    </w:p>
    <w:p w:rsidR="008D55AD" w:rsidRPr="00E7614A" w:rsidRDefault="008D55AD" w:rsidP="008D55AD">
      <w:pPr>
        <w:rPr>
          <w:szCs w:val="22"/>
        </w:rPr>
      </w:pPr>
      <w:r w:rsidRPr="00E7614A">
        <w:rPr>
          <w:szCs w:val="22"/>
          <w:u w:val="single"/>
        </w:rPr>
        <w:t xml:space="preserve">ksdwin@gmail.com </w:t>
      </w:r>
    </w:p>
    <w:p w:rsidR="008D55AD" w:rsidRPr="00E7614A" w:rsidRDefault="008D55AD" w:rsidP="008D55AD">
      <w:pPr>
        <w:rPr>
          <w:szCs w:val="22"/>
        </w:rPr>
      </w:pPr>
    </w:p>
    <w:p w:rsidR="008D55AD" w:rsidRPr="00E7614A" w:rsidRDefault="008D55AD" w:rsidP="008D55AD">
      <w:pPr>
        <w:rPr>
          <w:szCs w:val="22"/>
        </w:rPr>
      </w:pPr>
    </w:p>
    <w:p w:rsidR="008D55AD" w:rsidRPr="00E7614A" w:rsidRDefault="008D55AD" w:rsidP="008D55AD">
      <w:pPr>
        <w:rPr>
          <w:szCs w:val="22"/>
          <w:u w:val="single"/>
        </w:rPr>
      </w:pPr>
      <w:r w:rsidRPr="00E7614A">
        <w:rPr>
          <w:szCs w:val="22"/>
          <w:u w:val="single"/>
        </w:rPr>
        <w:t>NÉPAL/NEPAL</w:t>
      </w:r>
    </w:p>
    <w:p w:rsidR="008D55AD" w:rsidRPr="00E7614A" w:rsidRDefault="008D55AD" w:rsidP="008D55AD">
      <w:pPr>
        <w:rPr>
          <w:szCs w:val="22"/>
          <w:u w:val="single"/>
        </w:rPr>
      </w:pPr>
    </w:p>
    <w:p w:rsidR="008D55AD" w:rsidRPr="00DC06CF" w:rsidRDefault="008D55AD" w:rsidP="008D55AD">
      <w:pPr>
        <w:rPr>
          <w:szCs w:val="22"/>
        </w:rPr>
      </w:pPr>
      <w:r w:rsidRPr="00DC06CF">
        <w:rPr>
          <w:szCs w:val="22"/>
        </w:rPr>
        <w:t>Bhuwan PAUDEL (Mr.), Second Secretary, Permanent Mission, Geneva</w:t>
      </w:r>
    </w:p>
    <w:p w:rsidR="008D55AD" w:rsidRPr="001418C1" w:rsidRDefault="008D55AD" w:rsidP="008D55AD">
      <w:pPr>
        <w:rPr>
          <w:szCs w:val="22"/>
          <w:lang w:val="es-ES"/>
        </w:rPr>
      </w:pPr>
      <w:r w:rsidRPr="001418C1">
        <w:rPr>
          <w:szCs w:val="22"/>
          <w:u w:val="single"/>
          <w:lang w:val="es-ES"/>
        </w:rPr>
        <w:t xml:space="preserve">mofabhuwan2065@gmail.com </w:t>
      </w:r>
    </w:p>
    <w:p w:rsidR="008D55AD" w:rsidRDefault="008D55AD" w:rsidP="008D55AD">
      <w:pPr>
        <w:rPr>
          <w:szCs w:val="22"/>
          <w:lang w:val="es-US"/>
        </w:rPr>
      </w:pPr>
    </w:p>
    <w:p w:rsidR="008D55AD" w:rsidRDefault="008D55AD" w:rsidP="008D55AD">
      <w:pPr>
        <w:rPr>
          <w:szCs w:val="22"/>
          <w:lang w:val="es-US"/>
        </w:rPr>
      </w:pPr>
    </w:p>
    <w:p w:rsidR="008D55AD" w:rsidRPr="00C05191" w:rsidRDefault="008D55AD" w:rsidP="00AD358B">
      <w:pPr>
        <w:keepNext/>
        <w:rPr>
          <w:szCs w:val="22"/>
          <w:u w:val="single"/>
          <w:lang w:val="es-US"/>
        </w:rPr>
      </w:pPr>
      <w:r w:rsidRPr="00C05191">
        <w:rPr>
          <w:szCs w:val="22"/>
          <w:u w:val="single"/>
          <w:lang w:val="es-US"/>
        </w:rPr>
        <w:lastRenderedPageBreak/>
        <w:t>NICARAGUA</w:t>
      </w:r>
    </w:p>
    <w:p w:rsidR="008D55AD" w:rsidRPr="00C05191" w:rsidRDefault="008D55AD" w:rsidP="00AD358B">
      <w:pPr>
        <w:keepNext/>
        <w:rPr>
          <w:szCs w:val="22"/>
          <w:u w:val="single"/>
          <w:lang w:val="es-US"/>
        </w:rPr>
      </w:pPr>
    </w:p>
    <w:p w:rsidR="008D55AD" w:rsidRPr="00C05191" w:rsidRDefault="008D55AD" w:rsidP="00AD358B">
      <w:pPr>
        <w:keepNext/>
        <w:rPr>
          <w:szCs w:val="22"/>
          <w:lang w:val="es-US"/>
        </w:rPr>
      </w:pPr>
      <w:r w:rsidRPr="00C05191">
        <w:rPr>
          <w:szCs w:val="22"/>
          <w:lang w:val="es-US"/>
        </w:rPr>
        <w:t xml:space="preserve">Carlos Ernesto MORALES DÁVILA (Sr.), Encargado de Negocios, </w:t>
      </w:r>
      <w:r w:rsidRPr="005C07D4">
        <w:rPr>
          <w:i/>
          <w:szCs w:val="22"/>
          <w:lang w:val="es-US"/>
        </w:rPr>
        <w:t>a.i</w:t>
      </w:r>
      <w:r w:rsidRPr="00C05191">
        <w:rPr>
          <w:szCs w:val="22"/>
          <w:lang w:val="es-US"/>
        </w:rPr>
        <w:t>., Representante Permanente Alterno, Misión</w:t>
      </w:r>
      <w:r>
        <w:rPr>
          <w:szCs w:val="22"/>
          <w:lang w:val="es-US"/>
        </w:rPr>
        <w:t xml:space="preserve"> Permanente, </w:t>
      </w:r>
      <w:r w:rsidRPr="00C05191">
        <w:rPr>
          <w:szCs w:val="22"/>
          <w:lang w:val="es-US"/>
        </w:rPr>
        <w:t>Ginebra</w:t>
      </w:r>
    </w:p>
    <w:p w:rsidR="008D55AD" w:rsidRPr="00C05191" w:rsidRDefault="008D55AD" w:rsidP="008D55AD">
      <w:pPr>
        <w:rPr>
          <w:szCs w:val="22"/>
          <w:lang w:val="es-US"/>
        </w:rPr>
      </w:pPr>
      <w:r w:rsidRPr="00C05191">
        <w:rPr>
          <w:szCs w:val="22"/>
          <w:u w:val="single"/>
          <w:lang w:val="es-US"/>
        </w:rPr>
        <w:t xml:space="preserve">embajada.ginebra@cancilleria.gob.ni </w:t>
      </w:r>
    </w:p>
    <w:p w:rsidR="008D55AD" w:rsidRPr="00C05191" w:rsidRDefault="008D55AD" w:rsidP="008D55AD">
      <w:pPr>
        <w:rPr>
          <w:szCs w:val="22"/>
          <w:lang w:val="es-US"/>
        </w:rPr>
      </w:pPr>
    </w:p>
    <w:p w:rsidR="008D55AD" w:rsidRPr="00C05191" w:rsidRDefault="008D55AD" w:rsidP="008D55AD">
      <w:pPr>
        <w:rPr>
          <w:szCs w:val="22"/>
          <w:lang w:val="es-US"/>
        </w:rPr>
      </w:pPr>
      <w:r w:rsidRPr="00C05191">
        <w:rPr>
          <w:szCs w:val="22"/>
          <w:lang w:val="es-US"/>
        </w:rPr>
        <w:t>Nohelia Carolina VARGAS IDIAQUEZ (Sr</w:t>
      </w:r>
      <w:r>
        <w:rPr>
          <w:szCs w:val="22"/>
          <w:lang w:val="es-US"/>
        </w:rPr>
        <w:t>a</w:t>
      </w:r>
      <w:r w:rsidRPr="00C05191">
        <w:rPr>
          <w:szCs w:val="22"/>
          <w:lang w:val="es-US"/>
        </w:rPr>
        <w:t>.), Primera Secretaria, Misión Permanente, Ginebra</w:t>
      </w:r>
    </w:p>
    <w:p w:rsidR="008D55AD" w:rsidRPr="00C05191" w:rsidRDefault="008D55AD" w:rsidP="008D55AD">
      <w:pPr>
        <w:rPr>
          <w:szCs w:val="22"/>
          <w:lang w:val="de-CH"/>
        </w:rPr>
      </w:pPr>
      <w:r w:rsidRPr="00C05191">
        <w:rPr>
          <w:szCs w:val="22"/>
          <w:u w:val="single"/>
          <w:lang w:val="de-CH"/>
        </w:rPr>
        <w:t xml:space="preserve">embajada.ginebra@cancilleria.gob.ni </w:t>
      </w:r>
    </w:p>
    <w:p w:rsidR="008D55AD" w:rsidRPr="00C05191" w:rsidRDefault="008D55AD" w:rsidP="008D55AD">
      <w:pPr>
        <w:rPr>
          <w:szCs w:val="22"/>
          <w:lang w:val="de-CH"/>
        </w:rPr>
      </w:pPr>
    </w:p>
    <w:p w:rsidR="008D55AD" w:rsidRDefault="008D55AD" w:rsidP="008D55AD">
      <w:pPr>
        <w:rPr>
          <w:szCs w:val="22"/>
          <w:lang w:val="de-CH"/>
        </w:rPr>
      </w:pPr>
    </w:p>
    <w:p w:rsidR="008D55AD" w:rsidRPr="00C05191" w:rsidRDefault="008D55AD" w:rsidP="008D55AD">
      <w:pPr>
        <w:rPr>
          <w:szCs w:val="22"/>
          <w:u w:val="single"/>
          <w:lang w:val="de-CH"/>
        </w:rPr>
      </w:pPr>
      <w:r w:rsidRPr="00C05191">
        <w:rPr>
          <w:szCs w:val="22"/>
          <w:u w:val="single"/>
          <w:lang w:val="de-CH"/>
        </w:rPr>
        <w:t>NIGER</w:t>
      </w:r>
    </w:p>
    <w:p w:rsidR="008D55AD" w:rsidRPr="00C05191" w:rsidRDefault="008D55AD" w:rsidP="008D55AD">
      <w:pPr>
        <w:rPr>
          <w:szCs w:val="22"/>
          <w:u w:val="single"/>
          <w:lang w:val="de-CH"/>
        </w:rPr>
      </w:pPr>
    </w:p>
    <w:p w:rsidR="008D55AD" w:rsidRPr="00C05191" w:rsidRDefault="008D55AD" w:rsidP="008D55AD">
      <w:pPr>
        <w:rPr>
          <w:szCs w:val="22"/>
          <w:lang w:val="fr-CH"/>
        </w:rPr>
      </w:pPr>
      <w:r w:rsidRPr="00C05191">
        <w:rPr>
          <w:szCs w:val="22"/>
          <w:lang w:val="fr-CH"/>
        </w:rPr>
        <w:t xml:space="preserve">Amadou TANKOANO (M.), </w:t>
      </w:r>
      <w:r>
        <w:rPr>
          <w:szCs w:val="22"/>
          <w:lang w:val="fr-CH"/>
        </w:rPr>
        <w:t>p</w:t>
      </w:r>
      <w:r w:rsidRPr="00C05191">
        <w:rPr>
          <w:szCs w:val="22"/>
          <w:lang w:val="fr-CH"/>
        </w:rPr>
        <w:t>rofesseur de droit de propriété industrielle, Faculté des sciences économiques et juridiques, Université Abdou Moumouni de Niamey, Niamey</w:t>
      </w:r>
    </w:p>
    <w:p w:rsidR="008D55AD" w:rsidRPr="00C05191" w:rsidRDefault="008D55AD" w:rsidP="008D55AD">
      <w:pPr>
        <w:rPr>
          <w:szCs w:val="22"/>
          <w:lang w:val="fr-CH"/>
        </w:rPr>
      </w:pPr>
    </w:p>
    <w:p w:rsidR="008D55AD" w:rsidRPr="00C05191" w:rsidRDefault="008D55AD" w:rsidP="008D55AD">
      <w:pPr>
        <w:rPr>
          <w:szCs w:val="22"/>
          <w:lang w:val="fr-CH"/>
        </w:rPr>
      </w:pPr>
    </w:p>
    <w:p w:rsidR="008D55AD" w:rsidRPr="00C05191" w:rsidRDefault="008D55AD" w:rsidP="008D55AD">
      <w:pPr>
        <w:rPr>
          <w:szCs w:val="22"/>
          <w:u w:val="single"/>
        </w:rPr>
      </w:pPr>
      <w:r w:rsidRPr="00C05191">
        <w:rPr>
          <w:szCs w:val="22"/>
          <w:u w:val="single"/>
        </w:rPr>
        <w:t>NIGÉRIA/NIGERIA</w:t>
      </w:r>
    </w:p>
    <w:p w:rsidR="008D55AD" w:rsidRPr="00C05191" w:rsidRDefault="008D55AD" w:rsidP="008D55AD">
      <w:pPr>
        <w:rPr>
          <w:szCs w:val="22"/>
          <w:u w:val="single"/>
        </w:rPr>
      </w:pPr>
    </w:p>
    <w:p w:rsidR="008D55AD" w:rsidRPr="00C05191" w:rsidRDefault="008D55AD" w:rsidP="008D55AD">
      <w:pPr>
        <w:rPr>
          <w:szCs w:val="22"/>
        </w:rPr>
      </w:pPr>
      <w:r w:rsidRPr="00C05191">
        <w:rPr>
          <w:szCs w:val="22"/>
        </w:rPr>
        <w:t>Chidi OGUAMANAM (M.), Professor of Law, University of Ottawa, Ottawa</w:t>
      </w:r>
    </w:p>
    <w:p w:rsidR="008D55AD" w:rsidRPr="00C05191" w:rsidRDefault="008D55AD" w:rsidP="008D55AD">
      <w:pPr>
        <w:rPr>
          <w:szCs w:val="22"/>
        </w:rPr>
      </w:pPr>
    </w:p>
    <w:p w:rsidR="008D55AD" w:rsidRPr="00C05191" w:rsidRDefault="008D55AD" w:rsidP="008D55AD">
      <w:pPr>
        <w:rPr>
          <w:szCs w:val="22"/>
        </w:rPr>
      </w:pPr>
    </w:p>
    <w:p w:rsidR="008D55AD" w:rsidRPr="00C05191" w:rsidRDefault="008D55AD" w:rsidP="008D55AD">
      <w:pPr>
        <w:rPr>
          <w:szCs w:val="22"/>
          <w:u w:val="single"/>
        </w:rPr>
      </w:pPr>
      <w:r w:rsidRPr="00C05191">
        <w:rPr>
          <w:szCs w:val="22"/>
          <w:u w:val="single"/>
        </w:rPr>
        <w:t>OMAN</w:t>
      </w:r>
    </w:p>
    <w:p w:rsidR="008D55AD" w:rsidRPr="00C05191" w:rsidRDefault="008D55AD" w:rsidP="008D55AD">
      <w:pPr>
        <w:rPr>
          <w:szCs w:val="22"/>
          <w:u w:val="single"/>
        </w:rPr>
      </w:pPr>
    </w:p>
    <w:p w:rsidR="008D55AD" w:rsidRPr="00D929A4" w:rsidRDefault="008D55AD" w:rsidP="008D55AD">
      <w:pPr>
        <w:rPr>
          <w:szCs w:val="22"/>
        </w:rPr>
      </w:pPr>
      <w:r w:rsidRPr="00C05191">
        <w:rPr>
          <w:szCs w:val="22"/>
        </w:rPr>
        <w:t xml:space="preserve">Hilda AL HINAI (Ms.), Deputy Permanent Representative, Permanent Mission to the World Trade </w:t>
      </w:r>
      <w:r w:rsidRPr="00D929A4">
        <w:rPr>
          <w:szCs w:val="22"/>
        </w:rPr>
        <w:t>Organization (WTO), Geneva</w:t>
      </w:r>
    </w:p>
    <w:p w:rsidR="008D55AD" w:rsidRPr="00D929A4" w:rsidRDefault="008D55AD" w:rsidP="008D55AD">
      <w:pPr>
        <w:rPr>
          <w:szCs w:val="22"/>
        </w:rPr>
      </w:pPr>
    </w:p>
    <w:p w:rsidR="008D55AD" w:rsidRPr="00D929A4" w:rsidRDefault="008D55AD" w:rsidP="008D55AD">
      <w:pPr>
        <w:rPr>
          <w:szCs w:val="22"/>
        </w:rPr>
      </w:pPr>
      <w:r w:rsidRPr="00D929A4">
        <w:rPr>
          <w:szCs w:val="22"/>
        </w:rPr>
        <w:t>Ahmed AL SHIHHI (Mr.), Head, Department of Organizations and Cultural Relations, Ministry of Heritage and Culture, Muscat</w:t>
      </w:r>
    </w:p>
    <w:p w:rsidR="008D55AD" w:rsidRPr="00D929A4" w:rsidRDefault="008D55AD" w:rsidP="008D55AD">
      <w:pPr>
        <w:rPr>
          <w:szCs w:val="22"/>
        </w:rPr>
      </w:pPr>
      <w:r w:rsidRPr="00D929A4">
        <w:rPr>
          <w:szCs w:val="22"/>
          <w:u w:val="single"/>
        </w:rPr>
        <w:t xml:space="preserve">ahmed_alshihi@hotmail.com </w:t>
      </w:r>
    </w:p>
    <w:p w:rsidR="008D55AD" w:rsidRPr="00D929A4" w:rsidRDefault="008D55AD" w:rsidP="008D55AD">
      <w:pPr>
        <w:rPr>
          <w:szCs w:val="22"/>
        </w:rPr>
      </w:pPr>
    </w:p>
    <w:p w:rsidR="008D55AD" w:rsidRPr="00D929A4" w:rsidRDefault="008D55AD" w:rsidP="008D55AD">
      <w:pPr>
        <w:rPr>
          <w:szCs w:val="22"/>
        </w:rPr>
      </w:pPr>
      <w:r w:rsidRPr="00D929A4">
        <w:rPr>
          <w:szCs w:val="22"/>
        </w:rPr>
        <w:t>Kamil AL-BUSAIDI (Mr.), Head, Department of Public Relations and International Cooperation, Public Authority for Craft Industries (PACI), Muscat</w:t>
      </w:r>
    </w:p>
    <w:p w:rsidR="008D55AD" w:rsidRPr="00D929A4" w:rsidRDefault="008D55AD" w:rsidP="008D55AD">
      <w:pPr>
        <w:rPr>
          <w:szCs w:val="22"/>
        </w:rPr>
      </w:pPr>
      <w:r w:rsidRPr="00D929A4">
        <w:rPr>
          <w:szCs w:val="22"/>
          <w:u w:val="single"/>
        </w:rPr>
        <w:t xml:space="preserve">kamilhumood@gmail.com </w:t>
      </w:r>
    </w:p>
    <w:p w:rsidR="008D55AD" w:rsidRPr="00D929A4" w:rsidRDefault="008D55AD" w:rsidP="008D55AD">
      <w:pPr>
        <w:rPr>
          <w:szCs w:val="22"/>
        </w:rPr>
      </w:pPr>
    </w:p>
    <w:p w:rsidR="008D55AD" w:rsidRPr="00D929A4" w:rsidRDefault="008D55AD" w:rsidP="008D55AD">
      <w:pPr>
        <w:rPr>
          <w:szCs w:val="22"/>
        </w:rPr>
      </w:pPr>
      <w:r w:rsidRPr="00D929A4">
        <w:rPr>
          <w:szCs w:val="22"/>
        </w:rPr>
        <w:t>Sahira AL-ABRI (Ms.), Intellectual Property Writer, Intellectual property Department, Ministry of Commerce and Industry, Nizwa</w:t>
      </w:r>
    </w:p>
    <w:p w:rsidR="008D55AD" w:rsidRPr="00D929A4" w:rsidRDefault="008D55AD" w:rsidP="008D55AD">
      <w:pPr>
        <w:rPr>
          <w:szCs w:val="22"/>
          <w:u w:val="single"/>
        </w:rPr>
      </w:pPr>
      <w:r w:rsidRPr="00D929A4">
        <w:rPr>
          <w:szCs w:val="22"/>
          <w:u w:val="single"/>
        </w:rPr>
        <w:t xml:space="preserve">flowermoci@gmail.com </w:t>
      </w:r>
    </w:p>
    <w:p w:rsidR="008D55AD" w:rsidRPr="00D929A4" w:rsidRDefault="008D55AD" w:rsidP="008D55AD">
      <w:pPr>
        <w:rPr>
          <w:szCs w:val="22"/>
        </w:rPr>
      </w:pPr>
    </w:p>
    <w:p w:rsidR="008D55AD" w:rsidRPr="00D929A4" w:rsidRDefault="008D55AD" w:rsidP="008D55AD">
      <w:pPr>
        <w:rPr>
          <w:szCs w:val="22"/>
        </w:rPr>
      </w:pPr>
      <w:r w:rsidRPr="00D929A4">
        <w:rPr>
          <w:szCs w:val="22"/>
        </w:rPr>
        <w:t>Aysha AL BULUSHI (Ms.), Intellectual Property Writer, Intellectual Property Department, Ministry of Commerce and Industry, Muscat</w:t>
      </w:r>
    </w:p>
    <w:p w:rsidR="008D55AD" w:rsidRPr="00D929A4" w:rsidRDefault="008D55AD" w:rsidP="008D55AD">
      <w:pPr>
        <w:rPr>
          <w:szCs w:val="22"/>
        </w:rPr>
      </w:pPr>
      <w:r w:rsidRPr="00D929A4">
        <w:rPr>
          <w:szCs w:val="22"/>
          <w:u w:val="single"/>
        </w:rPr>
        <w:t xml:space="preserve">aljars_18@hotmail.com </w:t>
      </w:r>
    </w:p>
    <w:p w:rsidR="008D55AD" w:rsidRPr="00D929A4" w:rsidRDefault="008D55AD" w:rsidP="008D55AD">
      <w:pPr>
        <w:rPr>
          <w:szCs w:val="22"/>
        </w:rPr>
      </w:pPr>
    </w:p>
    <w:p w:rsidR="008D55AD" w:rsidRPr="00D929A4" w:rsidRDefault="008D55AD" w:rsidP="008D55AD">
      <w:pPr>
        <w:rPr>
          <w:szCs w:val="22"/>
        </w:rPr>
      </w:pPr>
      <w:r w:rsidRPr="00D929A4">
        <w:rPr>
          <w:szCs w:val="22"/>
        </w:rPr>
        <w:t>Badar AL FULAITI (Mr.), Specialist, Department of Public Relations and International Cooperation, Public Authority for Craft Industries (PACI), Muscat</w:t>
      </w:r>
    </w:p>
    <w:p w:rsidR="008D55AD" w:rsidRPr="00D929A4" w:rsidRDefault="008D55AD" w:rsidP="008D55AD">
      <w:pPr>
        <w:rPr>
          <w:szCs w:val="22"/>
        </w:rPr>
      </w:pPr>
      <w:r w:rsidRPr="00D929A4">
        <w:rPr>
          <w:szCs w:val="22"/>
          <w:u w:val="single"/>
        </w:rPr>
        <w:t xml:space="preserve">abuhood007@hotmail.com </w:t>
      </w:r>
    </w:p>
    <w:p w:rsidR="008D55AD" w:rsidRPr="00D929A4" w:rsidRDefault="008D55AD" w:rsidP="008D55AD">
      <w:pPr>
        <w:rPr>
          <w:szCs w:val="22"/>
        </w:rPr>
      </w:pPr>
    </w:p>
    <w:p w:rsidR="008D55AD" w:rsidRPr="00C05191" w:rsidRDefault="008D55AD" w:rsidP="008D55AD">
      <w:pPr>
        <w:rPr>
          <w:szCs w:val="22"/>
        </w:rPr>
      </w:pPr>
      <w:r w:rsidRPr="00D929A4">
        <w:rPr>
          <w:szCs w:val="22"/>
        </w:rPr>
        <w:t>Mohammed AL</w:t>
      </w:r>
      <w:r w:rsidRPr="00C05191">
        <w:rPr>
          <w:szCs w:val="22"/>
        </w:rPr>
        <w:t xml:space="preserve"> KHABOURI (Mr.), Specialist, Department of Public Relations and International Cooperation, Public Authority for Craft Industries (PACI), Muscat</w:t>
      </w:r>
    </w:p>
    <w:p w:rsidR="008D55AD" w:rsidRDefault="008D55AD" w:rsidP="008D55AD">
      <w:pPr>
        <w:rPr>
          <w:szCs w:val="22"/>
        </w:rPr>
      </w:pPr>
    </w:p>
    <w:p w:rsidR="008D55AD" w:rsidRDefault="008D55AD" w:rsidP="008D55AD">
      <w:pPr>
        <w:rPr>
          <w:szCs w:val="22"/>
        </w:rPr>
      </w:pPr>
      <w:r w:rsidRPr="00C05191">
        <w:rPr>
          <w:szCs w:val="22"/>
        </w:rPr>
        <w:t>Faisal AL NABHANI (Mr.), Counselor, Permanent Mission to the World Trade Organization (WTO), Geneva</w:t>
      </w:r>
    </w:p>
    <w:p w:rsidR="008D55AD" w:rsidRPr="00C05191" w:rsidRDefault="008D55AD" w:rsidP="008D55AD">
      <w:pPr>
        <w:rPr>
          <w:szCs w:val="22"/>
        </w:rPr>
      </w:pPr>
    </w:p>
    <w:p w:rsidR="008D55AD" w:rsidRDefault="008D55AD" w:rsidP="008D55AD">
      <w:pPr>
        <w:rPr>
          <w:szCs w:val="22"/>
        </w:rPr>
      </w:pPr>
      <w:r w:rsidRPr="00C05191">
        <w:rPr>
          <w:szCs w:val="22"/>
        </w:rPr>
        <w:t>Mohammed AL BALUSHI (Mr.), First Secretary, Permanent Mission to the World Trade Organization (WTO), Geneva</w:t>
      </w:r>
    </w:p>
    <w:p w:rsidR="008D55AD" w:rsidRDefault="008D55AD" w:rsidP="008D55AD">
      <w:pPr>
        <w:rPr>
          <w:szCs w:val="22"/>
        </w:rPr>
      </w:pPr>
    </w:p>
    <w:p w:rsidR="008D55AD" w:rsidRPr="00C05191" w:rsidRDefault="008D55AD" w:rsidP="008D55AD">
      <w:pPr>
        <w:rPr>
          <w:szCs w:val="22"/>
        </w:rPr>
      </w:pPr>
    </w:p>
    <w:p w:rsidR="008D55AD" w:rsidRPr="00C05191" w:rsidRDefault="008D55AD" w:rsidP="008D55AD">
      <w:pPr>
        <w:rPr>
          <w:szCs w:val="22"/>
          <w:u w:val="single"/>
        </w:rPr>
      </w:pPr>
      <w:r w:rsidRPr="00C05191">
        <w:rPr>
          <w:szCs w:val="22"/>
          <w:u w:val="single"/>
        </w:rPr>
        <w:t>OUGANDA/UGANDA</w:t>
      </w:r>
    </w:p>
    <w:p w:rsidR="008D55AD" w:rsidRPr="00C05191" w:rsidRDefault="008D55AD" w:rsidP="008D55AD">
      <w:pPr>
        <w:rPr>
          <w:szCs w:val="22"/>
          <w:u w:val="single"/>
        </w:rPr>
      </w:pPr>
    </w:p>
    <w:p w:rsidR="008D55AD" w:rsidRPr="00C05191" w:rsidRDefault="008D55AD" w:rsidP="008D55AD">
      <w:pPr>
        <w:rPr>
          <w:szCs w:val="22"/>
        </w:rPr>
      </w:pPr>
      <w:r w:rsidRPr="00C05191">
        <w:rPr>
          <w:szCs w:val="22"/>
        </w:rPr>
        <w:t>Henry Kafunjo TWINOMUJUNI (Mr.), Traditional Knowledge Coordinator, Uganda Registration Services Bureau (URSB), Ministry of Justice and Constitutional Affairs, Kampala</w:t>
      </w:r>
    </w:p>
    <w:p w:rsidR="008D55AD" w:rsidRDefault="008D55AD" w:rsidP="008D55AD">
      <w:pPr>
        <w:rPr>
          <w:szCs w:val="22"/>
          <w:u w:val="single"/>
        </w:rPr>
      </w:pPr>
      <w:r w:rsidRPr="00C05191">
        <w:rPr>
          <w:szCs w:val="22"/>
          <w:u w:val="single"/>
        </w:rPr>
        <w:t xml:space="preserve">kafunjo@ursb.go.ug </w:t>
      </w:r>
    </w:p>
    <w:p w:rsidR="008D55AD" w:rsidRPr="00C05191" w:rsidRDefault="008D55AD" w:rsidP="008D55AD">
      <w:pPr>
        <w:rPr>
          <w:szCs w:val="22"/>
        </w:rPr>
      </w:pPr>
    </w:p>
    <w:p w:rsidR="008D55AD" w:rsidRPr="00C05191" w:rsidRDefault="008D55AD" w:rsidP="008D55AD">
      <w:pPr>
        <w:rPr>
          <w:szCs w:val="22"/>
        </w:rPr>
      </w:pPr>
      <w:r w:rsidRPr="00C05191">
        <w:rPr>
          <w:szCs w:val="22"/>
        </w:rPr>
        <w:t>George TEBAGANA (Mr.), Second Secretary, Permanent Mission, Geneva</w:t>
      </w:r>
    </w:p>
    <w:p w:rsidR="008D55AD" w:rsidRPr="00E7614A" w:rsidRDefault="008D55AD" w:rsidP="008D55AD">
      <w:pPr>
        <w:rPr>
          <w:szCs w:val="22"/>
        </w:rPr>
      </w:pPr>
      <w:r w:rsidRPr="00E7614A">
        <w:rPr>
          <w:szCs w:val="22"/>
          <w:u w:val="single"/>
        </w:rPr>
        <w:t xml:space="preserve">george.tebagana@mofa.go.ug </w:t>
      </w:r>
    </w:p>
    <w:p w:rsidR="008D55AD" w:rsidRPr="00E7614A" w:rsidRDefault="008D55AD" w:rsidP="008D55AD">
      <w:pPr>
        <w:rPr>
          <w:szCs w:val="22"/>
        </w:rPr>
      </w:pPr>
    </w:p>
    <w:p w:rsidR="008D55AD" w:rsidRPr="00E7614A" w:rsidRDefault="008D55AD" w:rsidP="008D55AD">
      <w:pPr>
        <w:rPr>
          <w:szCs w:val="22"/>
        </w:rPr>
      </w:pPr>
    </w:p>
    <w:p w:rsidR="008D55AD" w:rsidRPr="00E7614A" w:rsidRDefault="008D55AD" w:rsidP="008D55AD">
      <w:pPr>
        <w:rPr>
          <w:szCs w:val="22"/>
          <w:u w:val="single"/>
        </w:rPr>
      </w:pPr>
      <w:r w:rsidRPr="00E7614A">
        <w:rPr>
          <w:szCs w:val="22"/>
          <w:u w:val="single"/>
        </w:rPr>
        <w:t>PAKISTAN</w:t>
      </w:r>
    </w:p>
    <w:p w:rsidR="008D55AD" w:rsidRPr="00E7614A" w:rsidRDefault="008D55AD" w:rsidP="008D55AD">
      <w:pPr>
        <w:rPr>
          <w:szCs w:val="22"/>
          <w:u w:val="single"/>
        </w:rPr>
      </w:pPr>
    </w:p>
    <w:p w:rsidR="008D55AD" w:rsidRPr="00C05191" w:rsidRDefault="008D55AD" w:rsidP="008D55AD">
      <w:pPr>
        <w:rPr>
          <w:szCs w:val="22"/>
        </w:rPr>
      </w:pPr>
      <w:r w:rsidRPr="00C05191">
        <w:rPr>
          <w:szCs w:val="22"/>
        </w:rPr>
        <w:t>Muhammad NASEER (Mr.), Executive Director, Intellectual Property Organization of Pakistan (IPO-Pakistan), Ministry of Commerce, Islamabad</w:t>
      </w:r>
    </w:p>
    <w:p w:rsidR="008D55AD" w:rsidRPr="00C05191" w:rsidRDefault="008D55AD" w:rsidP="008D55AD">
      <w:pPr>
        <w:rPr>
          <w:szCs w:val="22"/>
        </w:rPr>
      </w:pPr>
      <w:r w:rsidRPr="00C05191">
        <w:rPr>
          <w:szCs w:val="22"/>
          <w:u w:val="single"/>
        </w:rPr>
        <w:t xml:space="preserve">muhammad.naseer@ipo.gov.pk </w:t>
      </w:r>
    </w:p>
    <w:p w:rsidR="008D55AD" w:rsidRDefault="008D55AD" w:rsidP="008D55AD">
      <w:pPr>
        <w:rPr>
          <w:szCs w:val="22"/>
        </w:rPr>
      </w:pPr>
    </w:p>
    <w:p w:rsidR="008D55AD" w:rsidRPr="00C05191" w:rsidRDefault="008D55AD" w:rsidP="008D55AD">
      <w:pPr>
        <w:rPr>
          <w:szCs w:val="22"/>
        </w:rPr>
      </w:pPr>
      <w:r w:rsidRPr="00C05191">
        <w:rPr>
          <w:szCs w:val="22"/>
        </w:rPr>
        <w:t>Zunaira LATIF (Ms.), First Secretary, Permanent Mission, Geneva</w:t>
      </w:r>
    </w:p>
    <w:p w:rsidR="008D55AD" w:rsidRPr="00C05191" w:rsidRDefault="008D55AD" w:rsidP="008D55AD">
      <w:pPr>
        <w:rPr>
          <w:szCs w:val="22"/>
          <w:lang w:val="es-US"/>
        </w:rPr>
      </w:pPr>
      <w:r w:rsidRPr="00C05191">
        <w:rPr>
          <w:szCs w:val="22"/>
          <w:u w:val="single"/>
          <w:lang w:val="es-US"/>
        </w:rPr>
        <w:t xml:space="preserve">zunairalatif1@gmail.com </w:t>
      </w:r>
    </w:p>
    <w:p w:rsidR="008D55AD" w:rsidRPr="00C05191" w:rsidRDefault="008D55AD" w:rsidP="008D55AD">
      <w:pPr>
        <w:rPr>
          <w:szCs w:val="22"/>
          <w:lang w:val="es-US"/>
        </w:rPr>
      </w:pPr>
    </w:p>
    <w:p w:rsidR="008D55AD" w:rsidRPr="00C05191" w:rsidRDefault="008D55AD" w:rsidP="008D55AD">
      <w:pPr>
        <w:rPr>
          <w:szCs w:val="22"/>
          <w:lang w:val="es-US"/>
        </w:rPr>
      </w:pPr>
    </w:p>
    <w:p w:rsidR="008D55AD" w:rsidRPr="00C05191" w:rsidRDefault="008D55AD" w:rsidP="008D55AD">
      <w:pPr>
        <w:rPr>
          <w:szCs w:val="22"/>
          <w:u w:val="single"/>
          <w:lang w:val="es-US"/>
        </w:rPr>
      </w:pPr>
      <w:r w:rsidRPr="00C05191">
        <w:rPr>
          <w:szCs w:val="22"/>
          <w:u w:val="single"/>
          <w:lang w:val="es-US"/>
        </w:rPr>
        <w:t>PANAMA</w:t>
      </w:r>
    </w:p>
    <w:p w:rsidR="008D55AD" w:rsidRPr="00C05191" w:rsidRDefault="008D55AD" w:rsidP="008D55AD">
      <w:pPr>
        <w:rPr>
          <w:szCs w:val="22"/>
          <w:u w:val="single"/>
          <w:lang w:val="es-US"/>
        </w:rPr>
      </w:pPr>
    </w:p>
    <w:p w:rsidR="008D55AD" w:rsidRPr="00C05191" w:rsidRDefault="008D55AD" w:rsidP="008D55AD">
      <w:pPr>
        <w:rPr>
          <w:szCs w:val="22"/>
          <w:lang w:val="es-US"/>
        </w:rPr>
      </w:pPr>
      <w:r w:rsidRPr="00C05191">
        <w:rPr>
          <w:szCs w:val="22"/>
          <w:lang w:val="es-US"/>
        </w:rPr>
        <w:t>Johana MÉNDEZ (Sra.), Segunda Secretaria, Misión Permanente ante la Organización Mundial del Comercio (OMC), Ginebra</w:t>
      </w:r>
    </w:p>
    <w:p w:rsidR="008D55AD" w:rsidRDefault="008D55AD" w:rsidP="008D55AD">
      <w:pPr>
        <w:rPr>
          <w:szCs w:val="22"/>
          <w:lang w:val="es-US"/>
        </w:rPr>
      </w:pPr>
    </w:p>
    <w:p w:rsidR="008D55AD" w:rsidRPr="00C05191" w:rsidRDefault="008D55AD" w:rsidP="008D55AD">
      <w:pPr>
        <w:rPr>
          <w:szCs w:val="22"/>
          <w:lang w:val="es-US"/>
        </w:rPr>
      </w:pPr>
    </w:p>
    <w:p w:rsidR="008D55AD" w:rsidRPr="00837E1F" w:rsidRDefault="008D55AD" w:rsidP="008D55AD">
      <w:pPr>
        <w:rPr>
          <w:szCs w:val="22"/>
          <w:u w:val="single"/>
        </w:rPr>
      </w:pPr>
      <w:r w:rsidRPr="00837E1F">
        <w:rPr>
          <w:szCs w:val="22"/>
          <w:u w:val="single"/>
        </w:rPr>
        <w:t>PAYS-BAS/NETHERLANDS</w:t>
      </w:r>
    </w:p>
    <w:p w:rsidR="008D55AD" w:rsidRPr="00837E1F" w:rsidRDefault="008D55AD" w:rsidP="008D55AD">
      <w:pPr>
        <w:rPr>
          <w:szCs w:val="22"/>
          <w:u w:val="single"/>
        </w:rPr>
      </w:pPr>
    </w:p>
    <w:p w:rsidR="008D55AD" w:rsidRPr="00837E1F" w:rsidRDefault="008D55AD" w:rsidP="008D55AD">
      <w:pPr>
        <w:rPr>
          <w:szCs w:val="22"/>
        </w:rPr>
      </w:pPr>
      <w:r w:rsidRPr="00837E1F">
        <w:rPr>
          <w:szCs w:val="22"/>
        </w:rPr>
        <w:t>Saskia JURNA (Ms.), Senior Policy Adviser, Intellectual Property Department, Ministry of Economic Affairs and Climate Policy, Den Haag</w:t>
      </w:r>
    </w:p>
    <w:p w:rsidR="008D55AD" w:rsidRPr="008F13E9" w:rsidRDefault="008D55AD" w:rsidP="008D55AD">
      <w:pPr>
        <w:rPr>
          <w:szCs w:val="22"/>
          <w:lang w:val="fr-FR"/>
        </w:rPr>
      </w:pPr>
      <w:r w:rsidRPr="008F13E9">
        <w:rPr>
          <w:szCs w:val="22"/>
          <w:u w:val="single"/>
          <w:lang w:val="fr-FR"/>
        </w:rPr>
        <w:t xml:space="preserve">s.j.jurna@minez.nl </w:t>
      </w:r>
    </w:p>
    <w:p w:rsidR="008D55AD" w:rsidRPr="001418C1" w:rsidRDefault="008D55AD" w:rsidP="008D55AD">
      <w:pPr>
        <w:rPr>
          <w:szCs w:val="22"/>
          <w:lang w:val="fr-FR"/>
        </w:rPr>
      </w:pPr>
    </w:p>
    <w:p w:rsidR="008D55AD" w:rsidRPr="001418C1" w:rsidRDefault="008D55AD" w:rsidP="008D55AD">
      <w:pPr>
        <w:rPr>
          <w:szCs w:val="22"/>
          <w:lang w:val="fr-FR"/>
        </w:rPr>
      </w:pPr>
    </w:p>
    <w:p w:rsidR="008D55AD" w:rsidRPr="008F13E9" w:rsidRDefault="008D55AD" w:rsidP="008D55AD">
      <w:pPr>
        <w:rPr>
          <w:szCs w:val="22"/>
          <w:u w:val="single"/>
          <w:lang w:val="fr-FR"/>
        </w:rPr>
      </w:pPr>
      <w:r w:rsidRPr="008F13E9">
        <w:rPr>
          <w:szCs w:val="22"/>
          <w:u w:val="single"/>
          <w:lang w:val="fr-FR"/>
        </w:rPr>
        <w:t>PÉROU/PERU</w:t>
      </w:r>
    </w:p>
    <w:p w:rsidR="008D55AD" w:rsidRPr="008F13E9" w:rsidRDefault="008D55AD" w:rsidP="008D55AD">
      <w:pPr>
        <w:rPr>
          <w:szCs w:val="22"/>
          <w:u w:val="single"/>
          <w:lang w:val="fr-FR"/>
        </w:rPr>
      </w:pPr>
    </w:p>
    <w:p w:rsidR="008D55AD" w:rsidRPr="006165B3" w:rsidRDefault="008D55AD" w:rsidP="008D55AD">
      <w:pPr>
        <w:rPr>
          <w:szCs w:val="22"/>
          <w:lang w:val="es-419"/>
        </w:rPr>
      </w:pPr>
      <w:r w:rsidRPr="006165B3">
        <w:rPr>
          <w:szCs w:val="22"/>
          <w:lang w:val="es-419"/>
        </w:rPr>
        <w:t>Cristóbal MELGAR (Sr.), Ministro Consejero, Misi</w:t>
      </w:r>
      <w:r>
        <w:rPr>
          <w:szCs w:val="22"/>
          <w:lang w:val="es-419"/>
        </w:rPr>
        <w:t>ón Permanente, Ginebra</w:t>
      </w:r>
    </w:p>
    <w:p w:rsidR="008D55AD" w:rsidRPr="006165B3" w:rsidRDefault="008D55AD" w:rsidP="008D55AD">
      <w:pPr>
        <w:rPr>
          <w:szCs w:val="22"/>
          <w:lang w:val="es-419"/>
        </w:rPr>
      </w:pPr>
    </w:p>
    <w:p w:rsidR="008D55AD" w:rsidRPr="006165B3" w:rsidRDefault="008D55AD" w:rsidP="008D55AD">
      <w:pPr>
        <w:rPr>
          <w:szCs w:val="22"/>
          <w:lang w:val="es-419"/>
        </w:rPr>
      </w:pPr>
    </w:p>
    <w:p w:rsidR="008D55AD" w:rsidRPr="00C05191" w:rsidRDefault="008D55AD" w:rsidP="008D55AD">
      <w:pPr>
        <w:rPr>
          <w:szCs w:val="22"/>
          <w:u w:val="single"/>
        </w:rPr>
      </w:pPr>
      <w:r w:rsidRPr="00C05191">
        <w:rPr>
          <w:szCs w:val="22"/>
          <w:u w:val="single"/>
        </w:rPr>
        <w:t>PHILIPPINES</w:t>
      </w:r>
    </w:p>
    <w:p w:rsidR="008D55AD" w:rsidRPr="00C05191" w:rsidRDefault="008D55AD" w:rsidP="008D55AD">
      <w:pPr>
        <w:rPr>
          <w:szCs w:val="22"/>
        </w:rPr>
      </w:pPr>
    </w:p>
    <w:p w:rsidR="008D55AD" w:rsidRPr="00C05191" w:rsidRDefault="008D55AD" w:rsidP="008D55AD">
      <w:pPr>
        <w:rPr>
          <w:szCs w:val="22"/>
        </w:rPr>
      </w:pPr>
      <w:r w:rsidRPr="00C05191">
        <w:rPr>
          <w:szCs w:val="22"/>
        </w:rPr>
        <w:t>Robert Nereo SAMSON (Mr.), Atto</w:t>
      </w:r>
      <w:r>
        <w:rPr>
          <w:szCs w:val="22"/>
        </w:rPr>
        <w:t xml:space="preserve">rney V, Office of the Director </w:t>
      </w:r>
      <w:r w:rsidRPr="00C05191">
        <w:rPr>
          <w:szCs w:val="22"/>
        </w:rPr>
        <w:t>General, Intellectual Property Office of the Philippines (IPOPHL), Taguig</w:t>
      </w:r>
    </w:p>
    <w:p w:rsidR="008D55AD" w:rsidRDefault="008D55AD" w:rsidP="008D55AD">
      <w:pPr>
        <w:rPr>
          <w:szCs w:val="22"/>
          <w:u w:val="single"/>
        </w:rPr>
      </w:pPr>
      <w:r w:rsidRPr="00C05191">
        <w:rPr>
          <w:szCs w:val="22"/>
          <w:u w:val="single"/>
        </w:rPr>
        <w:t xml:space="preserve">robertnereo.samson@ipophil.gov.ph </w:t>
      </w:r>
    </w:p>
    <w:p w:rsidR="008D55AD" w:rsidRPr="00C05191" w:rsidRDefault="008D55AD" w:rsidP="008D55AD">
      <w:pPr>
        <w:rPr>
          <w:szCs w:val="22"/>
        </w:rPr>
      </w:pPr>
    </w:p>
    <w:p w:rsidR="008D55AD" w:rsidRPr="00C05191" w:rsidRDefault="008D55AD" w:rsidP="008D55AD">
      <w:pPr>
        <w:rPr>
          <w:szCs w:val="22"/>
        </w:rPr>
      </w:pPr>
      <w:r w:rsidRPr="00C05191">
        <w:rPr>
          <w:szCs w:val="22"/>
        </w:rPr>
        <w:t>Arnel TALISAYON (Mr.), First Secretary, Permanent Mission, Geneva</w:t>
      </w:r>
    </w:p>
    <w:p w:rsidR="008D55AD" w:rsidRPr="00E7614A" w:rsidRDefault="008D55AD" w:rsidP="008D55AD">
      <w:pPr>
        <w:rPr>
          <w:szCs w:val="22"/>
        </w:rPr>
      </w:pPr>
      <w:r w:rsidRPr="00E7614A">
        <w:rPr>
          <w:szCs w:val="22"/>
          <w:u w:val="single"/>
        </w:rPr>
        <w:t xml:space="preserve">arnel.talisayon@dfa.gov.ph </w:t>
      </w:r>
    </w:p>
    <w:p w:rsidR="008D55AD" w:rsidRPr="00E7614A" w:rsidRDefault="008D55AD" w:rsidP="008D55AD">
      <w:pPr>
        <w:rPr>
          <w:szCs w:val="22"/>
        </w:rPr>
      </w:pPr>
    </w:p>
    <w:p w:rsidR="00FA00F9" w:rsidRPr="00E7614A" w:rsidRDefault="00FA00F9" w:rsidP="008D55AD">
      <w:pPr>
        <w:rPr>
          <w:szCs w:val="22"/>
        </w:rPr>
      </w:pPr>
    </w:p>
    <w:p w:rsidR="008D55AD" w:rsidRPr="00E7614A" w:rsidRDefault="008D55AD" w:rsidP="008D55AD">
      <w:pPr>
        <w:rPr>
          <w:szCs w:val="22"/>
          <w:u w:val="single"/>
        </w:rPr>
      </w:pPr>
      <w:r w:rsidRPr="00E7614A">
        <w:rPr>
          <w:szCs w:val="22"/>
          <w:u w:val="single"/>
        </w:rPr>
        <w:t>PORTUGAL</w:t>
      </w:r>
    </w:p>
    <w:p w:rsidR="008D55AD" w:rsidRPr="00E7614A" w:rsidRDefault="008D55AD" w:rsidP="008D55AD">
      <w:pPr>
        <w:rPr>
          <w:szCs w:val="22"/>
          <w:u w:val="single"/>
        </w:rPr>
      </w:pPr>
    </w:p>
    <w:p w:rsidR="008D55AD" w:rsidRPr="00C05191" w:rsidRDefault="008D55AD" w:rsidP="008D55AD">
      <w:pPr>
        <w:rPr>
          <w:szCs w:val="22"/>
        </w:rPr>
      </w:pPr>
      <w:r w:rsidRPr="00C05191">
        <w:rPr>
          <w:szCs w:val="22"/>
        </w:rPr>
        <w:t>Francisco SARAIVA (Mr.), First Secretary, Permanent Mission, Geneva</w:t>
      </w:r>
    </w:p>
    <w:p w:rsidR="008D55AD" w:rsidRPr="00C05191" w:rsidRDefault="008D55AD" w:rsidP="008D55AD">
      <w:pPr>
        <w:rPr>
          <w:szCs w:val="22"/>
        </w:rPr>
      </w:pPr>
    </w:p>
    <w:p w:rsidR="008D55AD" w:rsidRPr="008F13E9" w:rsidRDefault="008D55AD" w:rsidP="008D55AD">
      <w:pPr>
        <w:rPr>
          <w:szCs w:val="22"/>
          <w:u w:val="single"/>
        </w:rPr>
      </w:pPr>
    </w:p>
    <w:p w:rsidR="00FA00F9" w:rsidRPr="00C94266" w:rsidRDefault="00FA00F9">
      <w:pPr>
        <w:rPr>
          <w:szCs w:val="22"/>
          <w:u w:val="single"/>
        </w:rPr>
      </w:pPr>
      <w:r w:rsidRPr="00C94266">
        <w:rPr>
          <w:szCs w:val="22"/>
          <w:u w:val="single"/>
        </w:rPr>
        <w:br w:type="page"/>
      </w:r>
    </w:p>
    <w:p w:rsidR="008D55AD" w:rsidRPr="00C05191" w:rsidRDefault="008D55AD" w:rsidP="008D55AD">
      <w:pPr>
        <w:rPr>
          <w:szCs w:val="22"/>
          <w:u w:val="single"/>
          <w:lang w:val="fr-CH"/>
        </w:rPr>
      </w:pPr>
      <w:r w:rsidRPr="00C05191">
        <w:rPr>
          <w:szCs w:val="22"/>
          <w:u w:val="single"/>
          <w:lang w:val="fr-CH"/>
        </w:rPr>
        <w:lastRenderedPageBreak/>
        <w:t>RÉPUBLIQUE DE CORÉE/REPUBLIC OF KOREA</w:t>
      </w:r>
    </w:p>
    <w:p w:rsidR="008D55AD" w:rsidRPr="00C05191" w:rsidRDefault="008D55AD" w:rsidP="008D55AD">
      <w:pPr>
        <w:rPr>
          <w:szCs w:val="22"/>
          <w:u w:val="single"/>
          <w:lang w:val="fr-CH"/>
        </w:rPr>
      </w:pPr>
    </w:p>
    <w:p w:rsidR="008D55AD" w:rsidRPr="000C1E5D" w:rsidRDefault="008D55AD" w:rsidP="008D55AD">
      <w:pPr>
        <w:rPr>
          <w:szCs w:val="22"/>
        </w:rPr>
      </w:pPr>
      <w:r w:rsidRPr="000C1E5D">
        <w:rPr>
          <w:szCs w:val="22"/>
        </w:rPr>
        <w:t>CHOI Hyeyeon (Ms.), Deputy Director, Cultural Trade and Cooperation Division, Ministry of Culture, Sports and Tourism of the Republic of Korea, Sejong</w:t>
      </w:r>
    </w:p>
    <w:p w:rsidR="008D55AD" w:rsidRPr="000C1E5D" w:rsidRDefault="008D55AD" w:rsidP="008D55AD">
      <w:pPr>
        <w:rPr>
          <w:szCs w:val="22"/>
          <w:u w:val="single"/>
        </w:rPr>
      </w:pPr>
      <w:r w:rsidRPr="000C1E5D">
        <w:rPr>
          <w:szCs w:val="22"/>
          <w:u w:val="single"/>
        </w:rPr>
        <w:t xml:space="preserve">bellechoi1014@korea.kr </w:t>
      </w:r>
    </w:p>
    <w:p w:rsidR="008D55AD" w:rsidRPr="000C1E5D" w:rsidRDefault="008D55AD" w:rsidP="008D55AD">
      <w:pPr>
        <w:rPr>
          <w:szCs w:val="22"/>
        </w:rPr>
      </w:pPr>
    </w:p>
    <w:p w:rsidR="008D55AD" w:rsidRPr="000C1E5D" w:rsidRDefault="008D55AD" w:rsidP="008D55AD">
      <w:pPr>
        <w:rPr>
          <w:szCs w:val="22"/>
        </w:rPr>
      </w:pPr>
      <w:r w:rsidRPr="000C1E5D">
        <w:rPr>
          <w:szCs w:val="22"/>
        </w:rPr>
        <w:t>HUH Won Seok (Mr.), Deputy Director, Multilateral Affairs Division, Korean Intellectual Property Office (KIPO), Deajeon</w:t>
      </w:r>
    </w:p>
    <w:p w:rsidR="008D55AD" w:rsidRPr="000C1E5D" w:rsidRDefault="008D55AD" w:rsidP="008D55AD">
      <w:pPr>
        <w:rPr>
          <w:szCs w:val="22"/>
          <w:u w:val="single"/>
        </w:rPr>
      </w:pPr>
      <w:r w:rsidRPr="000C1E5D">
        <w:rPr>
          <w:szCs w:val="22"/>
          <w:u w:val="single"/>
        </w:rPr>
        <w:t xml:space="preserve">wshuh1977@korea.kr </w:t>
      </w:r>
    </w:p>
    <w:p w:rsidR="008D55AD" w:rsidRDefault="008D55AD" w:rsidP="008D55AD">
      <w:pPr>
        <w:rPr>
          <w:szCs w:val="22"/>
        </w:rPr>
      </w:pPr>
    </w:p>
    <w:p w:rsidR="008D55AD" w:rsidRPr="000C1E5D" w:rsidRDefault="008D55AD" w:rsidP="008D55AD">
      <w:pPr>
        <w:rPr>
          <w:szCs w:val="22"/>
        </w:rPr>
      </w:pPr>
      <w:r w:rsidRPr="000C1E5D">
        <w:rPr>
          <w:szCs w:val="22"/>
        </w:rPr>
        <w:t>KO Youkang (Mr.), Judge, Seoul Eastern District Court, Seoul</w:t>
      </w:r>
    </w:p>
    <w:p w:rsidR="008D55AD" w:rsidRPr="000C1E5D" w:rsidRDefault="008D55AD" w:rsidP="008D55AD">
      <w:pPr>
        <w:rPr>
          <w:szCs w:val="22"/>
          <w:u w:val="single"/>
        </w:rPr>
      </w:pPr>
      <w:r w:rsidRPr="000C1E5D">
        <w:rPr>
          <w:szCs w:val="22"/>
          <w:u w:val="single"/>
        </w:rPr>
        <w:t xml:space="preserve">koyugang@scourt.go.kr </w:t>
      </w:r>
    </w:p>
    <w:p w:rsidR="008D55AD" w:rsidRPr="000C1E5D" w:rsidRDefault="008D55AD" w:rsidP="008D55AD">
      <w:pPr>
        <w:rPr>
          <w:szCs w:val="22"/>
        </w:rPr>
      </w:pPr>
    </w:p>
    <w:p w:rsidR="008D55AD" w:rsidRPr="000C1E5D" w:rsidRDefault="008D55AD" w:rsidP="008D55AD">
      <w:pPr>
        <w:rPr>
          <w:szCs w:val="22"/>
        </w:rPr>
      </w:pPr>
      <w:r w:rsidRPr="000C1E5D">
        <w:rPr>
          <w:szCs w:val="22"/>
        </w:rPr>
        <w:t>KWAK Choong Mok (Mr.), Attorney at Law, Korea Institute of Intellectual Property (KIIP), Seoul</w:t>
      </w:r>
    </w:p>
    <w:p w:rsidR="008D55AD" w:rsidRPr="000C1E5D" w:rsidRDefault="008D55AD" w:rsidP="008D55AD">
      <w:pPr>
        <w:rPr>
          <w:szCs w:val="22"/>
          <w:u w:val="single"/>
        </w:rPr>
      </w:pPr>
      <w:r w:rsidRPr="000C1E5D">
        <w:rPr>
          <w:szCs w:val="22"/>
          <w:u w:val="single"/>
        </w:rPr>
        <w:t xml:space="preserve">cmkwak@kiip.re.kr </w:t>
      </w:r>
    </w:p>
    <w:p w:rsidR="008D55AD" w:rsidRPr="000C1E5D" w:rsidRDefault="008D55AD" w:rsidP="008D55AD">
      <w:pPr>
        <w:rPr>
          <w:szCs w:val="22"/>
        </w:rPr>
      </w:pPr>
    </w:p>
    <w:p w:rsidR="008D55AD" w:rsidRPr="000C1E5D" w:rsidRDefault="008D55AD" w:rsidP="008D55AD">
      <w:pPr>
        <w:rPr>
          <w:szCs w:val="22"/>
        </w:rPr>
      </w:pPr>
      <w:r w:rsidRPr="000C1E5D">
        <w:rPr>
          <w:szCs w:val="22"/>
        </w:rPr>
        <w:t>LEE Ju Ha (Ms.), Senior Researcher, Korea Health Industry Development Institute (KHIDI), Cheongju-si</w:t>
      </w:r>
    </w:p>
    <w:p w:rsidR="008D55AD" w:rsidRPr="000C1E5D" w:rsidRDefault="008D55AD" w:rsidP="008D55AD">
      <w:pPr>
        <w:rPr>
          <w:szCs w:val="22"/>
          <w:u w:val="single"/>
        </w:rPr>
      </w:pPr>
      <w:r w:rsidRPr="000C1E5D">
        <w:rPr>
          <w:szCs w:val="22"/>
          <w:u w:val="single"/>
        </w:rPr>
        <w:t xml:space="preserve">arisu622@khidi.or.kr </w:t>
      </w:r>
    </w:p>
    <w:p w:rsidR="008D55AD" w:rsidRPr="000C1E5D" w:rsidRDefault="008D55AD" w:rsidP="008D55AD">
      <w:pPr>
        <w:rPr>
          <w:szCs w:val="22"/>
        </w:rPr>
      </w:pPr>
    </w:p>
    <w:p w:rsidR="008D55AD" w:rsidRPr="00C05191" w:rsidRDefault="008D55AD" w:rsidP="008D55AD">
      <w:pPr>
        <w:rPr>
          <w:szCs w:val="22"/>
        </w:rPr>
      </w:pPr>
      <w:r w:rsidRPr="000C1E5D">
        <w:rPr>
          <w:szCs w:val="22"/>
        </w:rPr>
        <w:t>KIM Se Chang (Mr.), Researcher</w:t>
      </w:r>
      <w:r w:rsidRPr="00C05191">
        <w:rPr>
          <w:szCs w:val="22"/>
        </w:rPr>
        <w:t>, Copyright Trade Research Team, Korea Copyright Commission, Jinju</w:t>
      </w:r>
    </w:p>
    <w:p w:rsidR="008D55AD" w:rsidRPr="008F13E9" w:rsidRDefault="008D55AD" w:rsidP="008D55AD">
      <w:pPr>
        <w:rPr>
          <w:szCs w:val="22"/>
          <w:lang w:val="fr-FR"/>
        </w:rPr>
      </w:pPr>
      <w:r w:rsidRPr="008F13E9">
        <w:rPr>
          <w:szCs w:val="22"/>
          <w:u w:val="single"/>
          <w:lang w:val="fr-FR"/>
        </w:rPr>
        <w:t xml:space="preserve">sckim@copyright.or.kr </w:t>
      </w:r>
    </w:p>
    <w:p w:rsidR="008D55AD" w:rsidRPr="008F13E9" w:rsidRDefault="008D55AD" w:rsidP="008D55AD">
      <w:pPr>
        <w:rPr>
          <w:szCs w:val="22"/>
          <w:lang w:val="fr-FR"/>
        </w:rPr>
      </w:pPr>
    </w:p>
    <w:p w:rsidR="008D55AD" w:rsidRPr="00217ABE" w:rsidRDefault="008D55AD" w:rsidP="008D55AD">
      <w:pPr>
        <w:rPr>
          <w:szCs w:val="22"/>
          <w:lang w:val="fr-CH"/>
        </w:rPr>
      </w:pPr>
    </w:p>
    <w:p w:rsidR="008D55AD" w:rsidRPr="00C05191" w:rsidRDefault="008D55AD" w:rsidP="008D55AD">
      <w:pPr>
        <w:rPr>
          <w:szCs w:val="22"/>
          <w:u w:val="single"/>
          <w:lang w:val="fr-CH"/>
        </w:rPr>
      </w:pPr>
      <w:r w:rsidRPr="00C05191">
        <w:rPr>
          <w:szCs w:val="22"/>
          <w:u w:val="single"/>
          <w:lang w:val="fr-CH"/>
        </w:rPr>
        <w:t>RÉPUBLIQUE POPULAIRE DÉMOCRATIQUE DE CORÉE/DEMOCRATIC PEOPLE</w:t>
      </w:r>
      <w:r>
        <w:rPr>
          <w:szCs w:val="22"/>
          <w:u w:val="single"/>
          <w:lang w:val="fr-CH"/>
        </w:rPr>
        <w:t>’</w:t>
      </w:r>
      <w:r w:rsidRPr="00C05191">
        <w:rPr>
          <w:szCs w:val="22"/>
          <w:u w:val="single"/>
          <w:lang w:val="fr-CH"/>
        </w:rPr>
        <w:t>S REPUBLIC OF KOREA</w:t>
      </w:r>
    </w:p>
    <w:p w:rsidR="008D55AD" w:rsidRPr="00C05191" w:rsidRDefault="008D55AD" w:rsidP="008D55AD">
      <w:pPr>
        <w:rPr>
          <w:szCs w:val="22"/>
          <w:u w:val="single"/>
          <w:lang w:val="fr-CH"/>
        </w:rPr>
      </w:pPr>
    </w:p>
    <w:p w:rsidR="008D55AD" w:rsidRPr="00C05191" w:rsidRDefault="008D55AD" w:rsidP="008D55AD">
      <w:pPr>
        <w:rPr>
          <w:szCs w:val="22"/>
        </w:rPr>
      </w:pPr>
      <w:r w:rsidRPr="00C05191">
        <w:rPr>
          <w:szCs w:val="22"/>
        </w:rPr>
        <w:t>JONG Myong Hak (Mr.), Counsellor, Permanent Mission, Geneva</w:t>
      </w:r>
    </w:p>
    <w:p w:rsidR="008D55AD" w:rsidRPr="00C05191" w:rsidRDefault="008D55AD" w:rsidP="008D55AD">
      <w:pPr>
        <w:rPr>
          <w:szCs w:val="22"/>
        </w:rPr>
      </w:pPr>
    </w:p>
    <w:p w:rsidR="008D55AD" w:rsidRPr="00C05191" w:rsidRDefault="008D55AD" w:rsidP="008D55AD">
      <w:pPr>
        <w:rPr>
          <w:szCs w:val="22"/>
        </w:rPr>
      </w:pPr>
    </w:p>
    <w:p w:rsidR="008D55AD" w:rsidRPr="00E7614A" w:rsidRDefault="008D55AD" w:rsidP="008D55AD">
      <w:pPr>
        <w:rPr>
          <w:szCs w:val="22"/>
          <w:u w:val="single"/>
        </w:rPr>
      </w:pPr>
      <w:r w:rsidRPr="00E7614A">
        <w:rPr>
          <w:szCs w:val="22"/>
          <w:u w:val="single"/>
        </w:rPr>
        <w:t>RÉPUBLIQUE TCHÈQUE/CZECH REPUBLIC</w:t>
      </w:r>
    </w:p>
    <w:p w:rsidR="008D55AD" w:rsidRPr="00E7614A" w:rsidRDefault="008D55AD" w:rsidP="008D55AD">
      <w:pPr>
        <w:rPr>
          <w:szCs w:val="22"/>
          <w:u w:val="single"/>
        </w:rPr>
      </w:pPr>
    </w:p>
    <w:p w:rsidR="00E7614A" w:rsidRPr="00E7614A" w:rsidRDefault="00E7614A" w:rsidP="00E7614A">
      <w:pPr>
        <w:rPr>
          <w:szCs w:val="22"/>
        </w:rPr>
      </w:pPr>
      <w:r w:rsidRPr="00E7614A">
        <w:rPr>
          <w:szCs w:val="22"/>
        </w:rPr>
        <w:t>Pavel ZEMAN (Mr.), Head, Copyright Department, Ministry of Culture, Prague</w:t>
      </w:r>
    </w:p>
    <w:p w:rsidR="00E7614A" w:rsidRPr="00E7614A" w:rsidRDefault="00E7614A" w:rsidP="00E7614A">
      <w:pPr>
        <w:rPr>
          <w:szCs w:val="22"/>
          <w:u w:val="single"/>
        </w:rPr>
      </w:pPr>
      <w:r w:rsidRPr="00E7614A">
        <w:rPr>
          <w:szCs w:val="22"/>
          <w:u w:val="single"/>
        </w:rPr>
        <w:t>pavel.zeman@mkcr.cz</w:t>
      </w:r>
    </w:p>
    <w:p w:rsidR="00E7614A" w:rsidRDefault="00E7614A" w:rsidP="008D55AD">
      <w:pPr>
        <w:rPr>
          <w:szCs w:val="22"/>
        </w:rPr>
      </w:pPr>
    </w:p>
    <w:p w:rsidR="008D55AD" w:rsidRPr="00C05191" w:rsidRDefault="008D55AD" w:rsidP="008D55AD">
      <w:pPr>
        <w:rPr>
          <w:szCs w:val="22"/>
        </w:rPr>
      </w:pPr>
      <w:r w:rsidRPr="00C05191">
        <w:rPr>
          <w:szCs w:val="22"/>
        </w:rPr>
        <w:t>Evžen MARTÍNEK (Mr.), Lawyer, International Department, Industrial Property Office, Prague</w:t>
      </w:r>
    </w:p>
    <w:p w:rsidR="008D55AD" w:rsidRPr="00C05191" w:rsidRDefault="008D55AD" w:rsidP="008D55AD">
      <w:pPr>
        <w:rPr>
          <w:szCs w:val="22"/>
        </w:rPr>
      </w:pPr>
      <w:r w:rsidRPr="00C05191">
        <w:rPr>
          <w:szCs w:val="22"/>
          <w:u w:val="single"/>
        </w:rPr>
        <w:t xml:space="preserve">emartinek@upv.cz </w:t>
      </w:r>
    </w:p>
    <w:p w:rsidR="008D55AD" w:rsidRPr="00C05191" w:rsidRDefault="008D55AD" w:rsidP="008D55AD">
      <w:pPr>
        <w:rPr>
          <w:szCs w:val="22"/>
        </w:rPr>
      </w:pPr>
    </w:p>
    <w:p w:rsidR="008D55AD" w:rsidRPr="008F13E9" w:rsidRDefault="008D55AD" w:rsidP="008D55AD">
      <w:pPr>
        <w:rPr>
          <w:szCs w:val="22"/>
        </w:rPr>
      </w:pPr>
    </w:p>
    <w:p w:rsidR="008D55AD" w:rsidRPr="008F13E9" w:rsidRDefault="008D55AD" w:rsidP="008D55AD">
      <w:pPr>
        <w:rPr>
          <w:szCs w:val="22"/>
          <w:u w:val="single"/>
        </w:rPr>
      </w:pPr>
      <w:r w:rsidRPr="008F13E9">
        <w:rPr>
          <w:szCs w:val="22"/>
          <w:u w:val="single"/>
        </w:rPr>
        <w:t>ROUMANIE/ROMANIA</w:t>
      </w:r>
    </w:p>
    <w:p w:rsidR="008D55AD" w:rsidRPr="008F13E9" w:rsidRDefault="008D55AD" w:rsidP="008D55AD">
      <w:pPr>
        <w:rPr>
          <w:szCs w:val="22"/>
          <w:u w:val="single"/>
        </w:rPr>
      </w:pPr>
    </w:p>
    <w:p w:rsidR="008D55AD" w:rsidRPr="00C05191" w:rsidRDefault="008D55AD" w:rsidP="008D55AD">
      <w:pPr>
        <w:rPr>
          <w:szCs w:val="22"/>
        </w:rPr>
      </w:pPr>
      <w:r w:rsidRPr="00C05191">
        <w:rPr>
          <w:szCs w:val="22"/>
        </w:rPr>
        <w:t>Mirela-Liliana GEORGESCU (Ms.), Head, Chemistry-Pharmacy Substantive Examination Division, State Office for Inventions and Trademarks (OSIM), Bucharest</w:t>
      </w:r>
    </w:p>
    <w:p w:rsidR="008D55AD" w:rsidRPr="00C05191" w:rsidRDefault="008D55AD" w:rsidP="008D55AD">
      <w:pPr>
        <w:rPr>
          <w:szCs w:val="22"/>
        </w:rPr>
      </w:pPr>
    </w:p>
    <w:p w:rsidR="008D55AD" w:rsidRPr="00C05191" w:rsidRDefault="008D55AD" w:rsidP="008D55AD">
      <w:pPr>
        <w:rPr>
          <w:szCs w:val="22"/>
        </w:rPr>
      </w:pPr>
    </w:p>
    <w:p w:rsidR="008D55AD" w:rsidRPr="00C05191" w:rsidRDefault="008D55AD" w:rsidP="008D55AD">
      <w:pPr>
        <w:rPr>
          <w:szCs w:val="22"/>
          <w:u w:val="single"/>
        </w:rPr>
      </w:pPr>
      <w:r w:rsidRPr="00C05191">
        <w:rPr>
          <w:szCs w:val="22"/>
          <w:u w:val="single"/>
        </w:rPr>
        <w:t>ROYAUME-UNI/UNITED KINGDOM</w:t>
      </w:r>
    </w:p>
    <w:p w:rsidR="008D55AD" w:rsidRPr="00C05191" w:rsidRDefault="008D55AD" w:rsidP="008D55AD">
      <w:pPr>
        <w:rPr>
          <w:szCs w:val="22"/>
          <w:u w:val="single"/>
        </w:rPr>
      </w:pPr>
    </w:p>
    <w:p w:rsidR="008D55AD" w:rsidRPr="00C05191" w:rsidRDefault="008D55AD" w:rsidP="008D55AD">
      <w:pPr>
        <w:rPr>
          <w:szCs w:val="22"/>
        </w:rPr>
      </w:pPr>
      <w:r w:rsidRPr="00C05191">
        <w:rPr>
          <w:szCs w:val="22"/>
        </w:rPr>
        <w:t>Francis ROODT (Mr.), Head</w:t>
      </w:r>
      <w:r>
        <w:rPr>
          <w:szCs w:val="22"/>
        </w:rPr>
        <w:t>,</w:t>
      </w:r>
      <w:r w:rsidRPr="00C05191">
        <w:rPr>
          <w:szCs w:val="22"/>
        </w:rPr>
        <w:t xml:space="preserve"> Multilateral, International Policy Directorate, Intellectual Property Office (IPO), London</w:t>
      </w:r>
    </w:p>
    <w:p w:rsidR="008D55AD" w:rsidRPr="00C05191" w:rsidRDefault="008D55AD" w:rsidP="008D55AD">
      <w:pPr>
        <w:rPr>
          <w:szCs w:val="22"/>
        </w:rPr>
      </w:pPr>
      <w:r w:rsidRPr="00C05191">
        <w:rPr>
          <w:szCs w:val="22"/>
          <w:u w:val="single"/>
        </w:rPr>
        <w:t xml:space="preserve">francis.roodt@ipo.gov.uk </w:t>
      </w:r>
    </w:p>
    <w:p w:rsidR="008D55AD" w:rsidRPr="00C05191" w:rsidRDefault="008D55AD" w:rsidP="008D55AD">
      <w:pPr>
        <w:rPr>
          <w:szCs w:val="22"/>
        </w:rPr>
      </w:pPr>
    </w:p>
    <w:p w:rsidR="008D55AD" w:rsidRPr="00C05191" w:rsidRDefault="008D55AD" w:rsidP="008D55AD">
      <w:pPr>
        <w:rPr>
          <w:szCs w:val="22"/>
        </w:rPr>
      </w:pPr>
      <w:r w:rsidRPr="00C05191">
        <w:rPr>
          <w:szCs w:val="22"/>
        </w:rPr>
        <w:t>Nathan POTTER (Mr.), Adviser, International Policy Directorate, Intellectual Property Office (IPO), Newport</w:t>
      </w:r>
    </w:p>
    <w:p w:rsidR="008D55AD" w:rsidRPr="00C05191" w:rsidRDefault="008D55AD" w:rsidP="008D55AD">
      <w:pPr>
        <w:rPr>
          <w:szCs w:val="22"/>
        </w:rPr>
      </w:pPr>
      <w:r w:rsidRPr="00C05191">
        <w:rPr>
          <w:szCs w:val="22"/>
          <w:u w:val="single"/>
        </w:rPr>
        <w:t xml:space="preserve">nathan.potter@ipo.gov.uk </w:t>
      </w:r>
    </w:p>
    <w:p w:rsidR="008D55AD" w:rsidRDefault="008D55AD" w:rsidP="008D55AD">
      <w:pPr>
        <w:rPr>
          <w:szCs w:val="22"/>
        </w:rPr>
      </w:pPr>
    </w:p>
    <w:p w:rsidR="008D55AD" w:rsidRPr="00C05191" w:rsidRDefault="008D55AD" w:rsidP="008D55AD">
      <w:pPr>
        <w:rPr>
          <w:szCs w:val="22"/>
        </w:rPr>
      </w:pPr>
    </w:p>
    <w:p w:rsidR="008D55AD" w:rsidRPr="00C05191" w:rsidRDefault="008D55AD" w:rsidP="00AD358B">
      <w:pPr>
        <w:keepNext/>
        <w:rPr>
          <w:szCs w:val="22"/>
          <w:u w:val="single"/>
        </w:rPr>
      </w:pPr>
      <w:r w:rsidRPr="00C05191">
        <w:rPr>
          <w:szCs w:val="22"/>
          <w:u w:val="single"/>
        </w:rPr>
        <w:t>SAINT-SIÈGE/HOLY SEE</w:t>
      </w:r>
    </w:p>
    <w:p w:rsidR="008D55AD" w:rsidRPr="00C05191" w:rsidRDefault="008D55AD" w:rsidP="008D55AD">
      <w:pPr>
        <w:rPr>
          <w:szCs w:val="22"/>
          <w:u w:val="single"/>
        </w:rPr>
      </w:pPr>
    </w:p>
    <w:p w:rsidR="008D55AD" w:rsidRPr="00C05191" w:rsidRDefault="008D55AD" w:rsidP="008D55AD">
      <w:pPr>
        <w:rPr>
          <w:szCs w:val="22"/>
          <w:lang w:val="fr-CH"/>
        </w:rPr>
      </w:pPr>
      <w:r w:rsidRPr="00C05191">
        <w:rPr>
          <w:szCs w:val="22"/>
          <w:lang w:val="fr-CH"/>
        </w:rPr>
        <w:t xml:space="preserve">Carlo Maria MARENGHI (Mr.), Attaché, Permanent Mission, </w:t>
      </w:r>
      <w:r>
        <w:rPr>
          <w:szCs w:val="22"/>
          <w:lang w:val="fr-CH"/>
        </w:rPr>
        <w:t>Geneva</w:t>
      </w:r>
    </w:p>
    <w:p w:rsidR="008D55AD" w:rsidRPr="0019622C" w:rsidRDefault="008D55AD" w:rsidP="008D55AD">
      <w:pPr>
        <w:rPr>
          <w:szCs w:val="22"/>
          <w:lang w:val="fr-CH"/>
        </w:rPr>
      </w:pPr>
      <w:r w:rsidRPr="0019622C">
        <w:rPr>
          <w:szCs w:val="22"/>
          <w:u w:val="single"/>
          <w:lang w:val="fr-CH"/>
        </w:rPr>
        <w:t xml:space="preserve">iptrade@nuntiusge.org </w:t>
      </w:r>
    </w:p>
    <w:p w:rsidR="008D55AD" w:rsidRPr="0019622C" w:rsidRDefault="008D55AD" w:rsidP="008D55AD">
      <w:pPr>
        <w:rPr>
          <w:szCs w:val="22"/>
          <w:lang w:val="fr-CH"/>
        </w:rPr>
      </w:pPr>
    </w:p>
    <w:p w:rsidR="008D55AD" w:rsidRDefault="008D55AD" w:rsidP="008D55AD">
      <w:pPr>
        <w:rPr>
          <w:szCs w:val="22"/>
          <w:lang w:val="fr-CH"/>
        </w:rPr>
      </w:pPr>
    </w:p>
    <w:p w:rsidR="008D55AD" w:rsidRPr="0019622C" w:rsidRDefault="008D55AD" w:rsidP="008D55AD">
      <w:pPr>
        <w:rPr>
          <w:szCs w:val="22"/>
          <w:u w:val="single"/>
          <w:lang w:val="fr-CH"/>
        </w:rPr>
      </w:pPr>
      <w:r w:rsidRPr="0019622C">
        <w:rPr>
          <w:szCs w:val="22"/>
          <w:u w:val="single"/>
          <w:lang w:val="fr-CH"/>
        </w:rPr>
        <w:t>SÉNÉGAL/SENEGAL</w:t>
      </w:r>
    </w:p>
    <w:p w:rsidR="008D55AD" w:rsidRPr="0019622C" w:rsidRDefault="008D55AD" w:rsidP="008D55AD">
      <w:pPr>
        <w:rPr>
          <w:szCs w:val="22"/>
          <w:u w:val="single"/>
          <w:lang w:val="fr-CH"/>
        </w:rPr>
      </w:pPr>
    </w:p>
    <w:p w:rsidR="008D55AD" w:rsidRPr="00C05191" w:rsidRDefault="008D55AD" w:rsidP="008D55AD">
      <w:pPr>
        <w:rPr>
          <w:szCs w:val="22"/>
          <w:lang w:val="fr-CH"/>
        </w:rPr>
      </w:pPr>
      <w:r w:rsidRPr="00C05191">
        <w:rPr>
          <w:szCs w:val="22"/>
          <w:lang w:val="fr-CH"/>
        </w:rPr>
        <w:t>Bala Moussa COULIBALY (M.), responsable, Bureau de ressources génétiques, savoirs traditionnels et expressions culturelles traditionnelles, Agence sénégalaise pour la propriété industrielle et l’innovation techno</w:t>
      </w:r>
      <w:r>
        <w:rPr>
          <w:szCs w:val="22"/>
          <w:lang w:val="fr-CH"/>
        </w:rPr>
        <w:t>logique (ASPIT), Ministère de l’</w:t>
      </w:r>
      <w:r w:rsidRPr="00C05191">
        <w:rPr>
          <w:szCs w:val="22"/>
          <w:lang w:val="fr-CH"/>
        </w:rPr>
        <w:t>industrie et de la petite et moyenne industrie, Dakar</w:t>
      </w:r>
    </w:p>
    <w:p w:rsidR="008D55AD" w:rsidRDefault="008D55AD" w:rsidP="008D55AD">
      <w:pPr>
        <w:rPr>
          <w:szCs w:val="22"/>
          <w:lang w:val="fr-CH"/>
        </w:rPr>
      </w:pPr>
    </w:p>
    <w:p w:rsidR="008D55AD" w:rsidRPr="00C05191" w:rsidRDefault="008D55AD" w:rsidP="008D55AD">
      <w:pPr>
        <w:rPr>
          <w:szCs w:val="22"/>
          <w:lang w:val="fr-CH"/>
        </w:rPr>
      </w:pPr>
    </w:p>
    <w:p w:rsidR="008D55AD" w:rsidRPr="00C05191" w:rsidRDefault="008D55AD" w:rsidP="008D55AD">
      <w:pPr>
        <w:rPr>
          <w:szCs w:val="22"/>
          <w:u w:val="single"/>
        </w:rPr>
      </w:pPr>
      <w:r w:rsidRPr="00C05191">
        <w:rPr>
          <w:szCs w:val="22"/>
          <w:u w:val="single"/>
        </w:rPr>
        <w:t>SEYCHELLES</w:t>
      </w:r>
    </w:p>
    <w:p w:rsidR="008D55AD" w:rsidRPr="00C05191" w:rsidRDefault="008D55AD" w:rsidP="008D55AD">
      <w:pPr>
        <w:rPr>
          <w:szCs w:val="22"/>
          <w:u w:val="single"/>
        </w:rPr>
      </w:pPr>
    </w:p>
    <w:p w:rsidR="008D55AD" w:rsidRPr="00C05191" w:rsidRDefault="008D55AD" w:rsidP="008D55AD">
      <w:pPr>
        <w:rPr>
          <w:szCs w:val="22"/>
        </w:rPr>
      </w:pPr>
      <w:r w:rsidRPr="00C05191">
        <w:rPr>
          <w:szCs w:val="22"/>
        </w:rPr>
        <w:t>Sybil Jones LABROSSE (Ms.), Director, Department of Culture, Ministry of Home Affairs, L</w:t>
      </w:r>
      <w:r>
        <w:rPr>
          <w:szCs w:val="22"/>
        </w:rPr>
        <w:t>ocal Government, Youth, Sports, C</w:t>
      </w:r>
      <w:r w:rsidRPr="00C05191">
        <w:rPr>
          <w:szCs w:val="22"/>
        </w:rPr>
        <w:t>ulture and Risk and Disaster Management, Victoria</w:t>
      </w:r>
    </w:p>
    <w:p w:rsidR="008D55AD" w:rsidRPr="00C05191" w:rsidRDefault="008D55AD" w:rsidP="008D55AD">
      <w:pPr>
        <w:rPr>
          <w:szCs w:val="22"/>
        </w:rPr>
      </w:pPr>
      <w:r w:rsidRPr="00C05191">
        <w:rPr>
          <w:szCs w:val="22"/>
          <w:u w:val="single"/>
        </w:rPr>
        <w:t xml:space="preserve">sybil.labrosse@gov.sc </w:t>
      </w:r>
    </w:p>
    <w:p w:rsidR="008D55AD" w:rsidRPr="00C05191" w:rsidRDefault="008D55AD" w:rsidP="008D55AD">
      <w:pPr>
        <w:rPr>
          <w:szCs w:val="22"/>
        </w:rPr>
      </w:pPr>
    </w:p>
    <w:p w:rsidR="008D55AD" w:rsidRPr="00C05191" w:rsidRDefault="008D55AD" w:rsidP="008D55AD">
      <w:pPr>
        <w:rPr>
          <w:szCs w:val="22"/>
        </w:rPr>
      </w:pPr>
      <w:r w:rsidRPr="00C05191">
        <w:rPr>
          <w:szCs w:val="22"/>
        </w:rPr>
        <w:t xml:space="preserve">Sophia Ina ROSALIE (Ms.), Senior Policy Analyst, Department of Culture, Ministry of Home Affairs, Local Government, Youth, Sports, </w:t>
      </w:r>
      <w:r>
        <w:rPr>
          <w:szCs w:val="22"/>
        </w:rPr>
        <w:t>C</w:t>
      </w:r>
      <w:r w:rsidRPr="00C05191">
        <w:rPr>
          <w:szCs w:val="22"/>
        </w:rPr>
        <w:t>ulture and Risk and Disaster Management, Victoria</w:t>
      </w:r>
    </w:p>
    <w:p w:rsidR="008D55AD" w:rsidRPr="008F13E9" w:rsidRDefault="008D55AD" w:rsidP="008D55AD">
      <w:pPr>
        <w:rPr>
          <w:szCs w:val="22"/>
          <w:lang w:val="fr-FR"/>
        </w:rPr>
      </w:pPr>
      <w:r w:rsidRPr="008F13E9">
        <w:rPr>
          <w:szCs w:val="22"/>
          <w:u w:val="single"/>
          <w:lang w:val="fr-FR"/>
        </w:rPr>
        <w:t xml:space="preserve">sophia.rosalie@gov.sc </w:t>
      </w:r>
    </w:p>
    <w:p w:rsidR="008D55AD" w:rsidRPr="008F13E9" w:rsidRDefault="008D55AD" w:rsidP="008D55AD">
      <w:pPr>
        <w:rPr>
          <w:szCs w:val="22"/>
          <w:lang w:val="fr-FR"/>
        </w:rPr>
      </w:pPr>
    </w:p>
    <w:p w:rsidR="008D55AD" w:rsidRPr="00C05191" w:rsidRDefault="008D55AD" w:rsidP="008D55AD">
      <w:pPr>
        <w:rPr>
          <w:szCs w:val="22"/>
          <w:lang w:val="fr-CH"/>
        </w:rPr>
      </w:pPr>
      <w:r w:rsidRPr="00C05191">
        <w:rPr>
          <w:szCs w:val="22"/>
          <w:lang w:val="fr-CH"/>
        </w:rPr>
        <w:t>Véronique Lucille BRUTUS (Ms.), Attaché, Permanent Mission, Geneva</w:t>
      </w:r>
    </w:p>
    <w:p w:rsidR="008D55AD" w:rsidRPr="00E7614A" w:rsidRDefault="008D55AD" w:rsidP="008D55AD">
      <w:pPr>
        <w:rPr>
          <w:szCs w:val="22"/>
        </w:rPr>
      </w:pPr>
      <w:r w:rsidRPr="00E7614A">
        <w:rPr>
          <w:szCs w:val="22"/>
          <w:u w:val="single"/>
        </w:rPr>
        <w:t xml:space="preserve">veronique@seymission.ch </w:t>
      </w:r>
    </w:p>
    <w:p w:rsidR="008D55AD" w:rsidRPr="00E7614A" w:rsidRDefault="008D55AD" w:rsidP="008D55AD">
      <w:pPr>
        <w:rPr>
          <w:szCs w:val="22"/>
        </w:rPr>
      </w:pPr>
    </w:p>
    <w:p w:rsidR="008D55AD" w:rsidRPr="00E7614A" w:rsidRDefault="008D55AD" w:rsidP="008D55AD">
      <w:pPr>
        <w:rPr>
          <w:szCs w:val="22"/>
        </w:rPr>
      </w:pPr>
    </w:p>
    <w:p w:rsidR="008D55AD" w:rsidRPr="00C05191" w:rsidRDefault="008D55AD" w:rsidP="008D55AD">
      <w:pPr>
        <w:rPr>
          <w:szCs w:val="22"/>
          <w:u w:val="single"/>
        </w:rPr>
      </w:pPr>
      <w:r w:rsidRPr="00C05191">
        <w:rPr>
          <w:szCs w:val="22"/>
          <w:u w:val="single"/>
        </w:rPr>
        <w:t>SLOVAQUIE/SLOVAKIA</w:t>
      </w:r>
    </w:p>
    <w:p w:rsidR="008D55AD" w:rsidRPr="00C05191" w:rsidRDefault="008D55AD" w:rsidP="008D55AD">
      <w:pPr>
        <w:rPr>
          <w:szCs w:val="22"/>
          <w:u w:val="single"/>
        </w:rPr>
      </w:pPr>
    </w:p>
    <w:p w:rsidR="008D55AD" w:rsidRPr="00C05191" w:rsidRDefault="008D55AD" w:rsidP="008D55AD">
      <w:pPr>
        <w:rPr>
          <w:szCs w:val="22"/>
        </w:rPr>
      </w:pPr>
      <w:r w:rsidRPr="00C05191">
        <w:rPr>
          <w:szCs w:val="22"/>
        </w:rPr>
        <w:t>Jakub SLOVĀK (Mr.), Legal Adviser, Copyright Unit, Ministry of Culture, Bratislava</w:t>
      </w:r>
    </w:p>
    <w:p w:rsidR="008D55AD" w:rsidRPr="00C05191" w:rsidRDefault="008D55AD" w:rsidP="008D55AD">
      <w:pPr>
        <w:rPr>
          <w:szCs w:val="22"/>
        </w:rPr>
      </w:pPr>
    </w:p>
    <w:p w:rsidR="008D55AD" w:rsidRPr="00C05191" w:rsidRDefault="008D55AD" w:rsidP="008D55AD">
      <w:pPr>
        <w:rPr>
          <w:szCs w:val="22"/>
        </w:rPr>
      </w:pPr>
    </w:p>
    <w:p w:rsidR="008D55AD" w:rsidRPr="00C05191" w:rsidRDefault="008D55AD" w:rsidP="008D55AD">
      <w:pPr>
        <w:rPr>
          <w:szCs w:val="22"/>
          <w:u w:val="single"/>
        </w:rPr>
      </w:pPr>
      <w:r w:rsidRPr="00C05191">
        <w:rPr>
          <w:szCs w:val="22"/>
          <w:u w:val="single"/>
        </w:rPr>
        <w:t>SOUDAN/SUDAN</w:t>
      </w:r>
    </w:p>
    <w:p w:rsidR="008D55AD" w:rsidRPr="00C05191" w:rsidRDefault="008D55AD" w:rsidP="008D55AD">
      <w:pPr>
        <w:rPr>
          <w:szCs w:val="22"/>
          <w:u w:val="single"/>
        </w:rPr>
      </w:pPr>
    </w:p>
    <w:p w:rsidR="008D55AD" w:rsidRPr="00C05191" w:rsidRDefault="008D55AD" w:rsidP="008D55AD">
      <w:pPr>
        <w:rPr>
          <w:szCs w:val="22"/>
        </w:rPr>
      </w:pPr>
      <w:r w:rsidRPr="00C05191">
        <w:rPr>
          <w:szCs w:val="22"/>
        </w:rPr>
        <w:t>Hadia SALAH ELDEIN MOHEMED HASSAN (Ms.), Director, Copyright Department, Ministry of Culture, Council for Protection of Copyright and Related Rights, Omdurman</w:t>
      </w:r>
    </w:p>
    <w:p w:rsidR="008D55AD" w:rsidRDefault="008D55AD" w:rsidP="008D55AD">
      <w:pPr>
        <w:rPr>
          <w:szCs w:val="22"/>
          <w:u w:val="single"/>
        </w:rPr>
      </w:pPr>
      <w:r w:rsidRPr="00C05191">
        <w:rPr>
          <w:szCs w:val="22"/>
          <w:u w:val="single"/>
        </w:rPr>
        <w:t xml:space="preserve">hadiasalah@outlook.com </w:t>
      </w:r>
    </w:p>
    <w:p w:rsidR="008D55AD" w:rsidRPr="00C05191" w:rsidRDefault="008D55AD" w:rsidP="008D55AD">
      <w:pPr>
        <w:rPr>
          <w:szCs w:val="22"/>
        </w:rPr>
      </w:pPr>
    </w:p>
    <w:p w:rsidR="008D55AD" w:rsidRPr="00C05191" w:rsidRDefault="008D55AD" w:rsidP="008D55AD">
      <w:pPr>
        <w:rPr>
          <w:szCs w:val="22"/>
        </w:rPr>
      </w:pPr>
      <w:r w:rsidRPr="00C05191">
        <w:rPr>
          <w:szCs w:val="22"/>
        </w:rPr>
        <w:t>Osman Hassan Mohamed HASSAN (Mr.), Counsellor, Permanent Mission, Geneva</w:t>
      </w:r>
    </w:p>
    <w:p w:rsidR="008D55AD" w:rsidRPr="00C05191" w:rsidRDefault="008D55AD" w:rsidP="008D55AD">
      <w:pPr>
        <w:rPr>
          <w:szCs w:val="22"/>
        </w:rPr>
      </w:pPr>
    </w:p>
    <w:p w:rsidR="008D55AD" w:rsidRPr="00C05191" w:rsidRDefault="008D55AD" w:rsidP="008D55AD">
      <w:pPr>
        <w:rPr>
          <w:szCs w:val="22"/>
        </w:rPr>
      </w:pPr>
    </w:p>
    <w:p w:rsidR="008D55AD" w:rsidRPr="00C05191" w:rsidRDefault="008D55AD" w:rsidP="008D55AD">
      <w:pPr>
        <w:rPr>
          <w:szCs w:val="22"/>
          <w:u w:val="single"/>
        </w:rPr>
      </w:pPr>
      <w:r w:rsidRPr="00C05191">
        <w:rPr>
          <w:szCs w:val="22"/>
          <w:u w:val="single"/>
        </w:rPr>
        <w:t>SRI LANKA</w:t>
      </w:r>
    </w:p>
    <w:p w:rsidR="008D55AD" w:rsidRPr="00C05191" w:rsidRDefault="008D55AD" w:rsidP="008D55AD">
      <w:pPr>
        <w:rPr>
          <w:szCs w:val="22"/>
          <w:u w:val="single"/>
        </w:rPr>
      </w:pPr>
    </w:p>
    <w:p w:rsidR="008D55AD" w:rsidRPr="00C05191" w:rsidRDefault="008D55AD" w:rsidP="008D55AD">
      <w:pPr>
        <w:rPr>
          <w:szCs w:val="22"/>
        </w:rPr>
      </w:pPr>
      <w:r w:rsidRPr="00C05191">
        <w:rPr>
          <w:szCs w:val="22"/>
        </w:rPr>
        <w:t>Abdul Azeez ALIYAR LEBBE (Mr.), Ambassador, Permanent Representative, Permanent Mission, Geneva</w:t>
      </w:r>
    </w:p>
    <w:p w:rsidR="008D55AD" w:rsidRPr="00C05191" w:rsidRDefault="008D55AD" w:rsidP="008D55AD">
      <w:pPr>
        <w:rPr>
          <w:szCs w:val="22"/>
        </w:rPr>
      </w:pPr>
    </w:p>
    <w:p w:rsidR="008D55AD" w:rsidRDefault="008D55AD" w:rsidP="008D55AD">
      <w:pPr>
        <w:rPr>
          <w:szCs w:val="22"/>
        </w:rPr>
      </w:pPr>
      <w:r w:rsidRPr="00C05191">
        <w:rPr>
          <w:szCs w:val="22"/>
        </w:rPr>
        <w:t>Samantha JAYASURIYA (Ms.), Deputy Permanent Representative, Permanent Mission, Geneva</w:t>
      </w:r>
    </w:p>
    <w:p w:rsidR="008D55AD" w:rsidRPr="00C05191" w:rsidRDefault="008D55AD" w:rsidP="008D55AD">
      <w:pPr>
        <w:rPr>
          <w:szCs w:val="22"/>
        </w:rPr>
      </w:pPr>
    </w:p>
    <w:p w:rsidR="008D55AD" w:rsidRDefault="008D55AD" w:rsidP="008D55AD">
      <w:pPr>
        <w:rPr>
          <w:szCs w:val="22"/>
        </w:rPr>
      </w:pPr>
      <w:r w:rsidRPr="00C05191">
        <w:rPr>
          <w:szCs w:val="22"/>
        </w:rPr>
        <w:t>Shashika SOMARATNE (Ms.), Minister Counsellor, Permanent Mission, Geneva</w:t>
      </w:r>
    </w:p>
    <w:p w:rsidR="008D55AD" w:rsidRPr="00C05191" w:rsidRDefault="008D55AD" w:rsidP="008D55AD">
      <w:pPr>
        <w:rPr>
          <w:szCs w:val="22"/>
        </w:rPr>
      </w:pPr>
    </w:p>
    <w:p w:rsidR="008D55AD" w:rsidRPr="00C05191" w:rsidRDefault="008D55AD" w:rsidP="008D55AD">
      <w:pPr>
        <w:rPr>
          <w:szCs w:val="22"/>
        </w:rPr>
      </w:pPr>
      <w:r w:rsidRPr="00C05191">
        <w:rPr>
          <w:szCs w:val="22"/>
        </w:rPr>
        <w:lastRenderedPageBreak/>
        <w:t>Raveendra OPITA PATHIRANAGE (Mr.), Deputy Soli</w:t>
      </w:r>
      <w:r>
        <w:rPr>
          <w:szCs w:val="22"/>
        </w:rPr>
        <w:t>citor General, Attorney General’</w:t>
      </w:r>
      <w:r w:rsidRPr="00C05191">
        <w:rPr>
          <w:szCs w:val="22"/>
        </w:rPr>
        <w:t>s Department, Ministry of Justice, Colombo</w:t>
      </w:r>
    </w:p>
    <w:p w:rsidR="008D55AD" w:rsidRDefault="008D55AD" w:rsidP="008D55AD">
      <w:pPr>
        <w:rPr>
          <w:szCs w:val="22"/>
          <w:u w:val="single"/>
        </w:rPr>
      </w:pPr>
      <w:r w:rsidRPr="00C05191">
        <w:rPr>
          <w:szCs w:val="22"/>
          <w:u w:val="single"/>
        </w:rPr>
        <w:t xml:space="preserve">raveep6@hotmail.com </w:t>
      </w:r>
    </w:p>
    <w:p w:rsidR="008D55AD" w:rsidRPr="00C05191" w:rsidRDefault="008D55AD" w:rsidP="008D55AD">
      <w:pPr>
        <w:rPr>
          <w:szCs w:val="22"/>
        </w:rPr>
      </w:pPr>
    </w:p>
    <w:p w:rsidR="008D55AD" w:rsidRPr="00C05191" w:rsidRDefault="008D55AD" w:rsidP="008D55AD">
      <w:pPr>
        <w:rPr>
          <w:szCs w:val="22"/>
        </w:rPr>
      </w:pPr>
      <w:r w:rsidRPr="00C05191">
        <w:rPr>
          <w:szCs w:val="22"/>
        </w:rPr>
        <w:t>Tharaka BOTHEJU (Ms.), First Secretary, Permanent Mission, Geneva</w:t>
      </w:r>
    </w:p>
    <w:p w:rsidR="008D55AD" w:rsidRPr="00C05191" w:rsidRDefault="008D55AD" w:rsidP="008D55AD">
      <w:pPr>
        <w:rPr>
          <w:szCs w:val="22"/>
        </w:rPr>
      </w:pPr>
    </w:p>
    <w:p w:rsidR="008D55AD" w:rsidRPr="00C05191" w:rsidRDefault="008D55AD" w:rsidP="008D55AD">
      <w:pPr>
        <w:rPr>
          <w:szCs w:val="22"/>
        </w:rPr>
      </w:pPr>
      <w:r w:rsidRPr="00C05191">
        <w:rPr>
          <w:szCs w:val="22"/>
        </w:rPr>
        <w:t>Dulmini DAHANAYAKE (Ms.), Second Secretary, Permanent Mission, Geneva</w:t>
      </w:r>
    </w:p>
    <w:p w:rsidR="008D55AD" w:rsidRPr="00C05191" w:rsidRDefault="008D55AD" w:rsidP="008D55AD">
      <w:pPr>
        <w:rPr>
          <w:szCs w:val="22"/>
        </w:rPr>
      </w:pPr>
    </w:p>
    <w:p w:rsidR="008D55AD" w:rsidRDefault="008D55AD" w:rsidP="008D55AD">
      <w:pPr>
        <w:rPr>
          <w:szCs w:val="22"/>
          <w:u w:val="single"/>
        </w:rPr>
      </w:pPr>
    </w:p>
    <w:p w:rsidR="008D55AD" w:rsidRPr="00C05191" w:rsidRDefault="008D55AD" w:rsidP="008D55AD">
      <w:pPr>
        <w:rPr>
          <w:szCs w:val="22"/>
          <w:u w:val="single"/>
        </w:rPr>
      </w:pPr>
      <w:r w:rsidRPr="00C05191">
        <w:rPr>
          <w:szCs w:val="22"/>
          <w:u w:val="single"/>
        </w:rPr>
        <w:t>SUÈDE/SWEDEN</w:t>
      </w:r>
    </w:p>
    <w:p w:rsidR="008D55AD" w:rsidRPr="00C05191" w:rsidRDefault="008D55AD" w:rsidP="008D55AD">
      <w:pPr>
        <w:rPr>
          <w:szCs w:val="22"/>
          <w:u w:val="single"/>
        </w:rPr>
      </w:pPr>
    </w:p>
    <w:p w:rsidR="008D55AD" w:rsidRPr="00C05191" w:rsidRDefault="008D55AD" w:rsidP="008D55AD">
      <w:pPr>
        <w:rPr>
          <w:szCs w:val="22"/>
        </w:rPr>
      </w:pPr>
      <w:r>
        <w:rPr>
          <w:szCs w:val="22"/>
        </w:rPr>
        <w:t>Johan AXHA</w:t>
      </w:r>
      <w:r w:rsidRPr="00C05191">
        <w:rPr>
          <w:szCs w:val="22"/>
        </w:rPr>
        <w:t>M</w:t>
      </w:r>
      <w:r>
        <w:rPr>
          <w:szCs w:val="22"/>
        </w:rPr>
        <w:t>N</w:t>
      </w:r>
      <w:r w:rsidRPr="00C05191">
        <w:rPr>
          <w:szCs w:val="22"/>
        </w:rPr>
        <w:t xml:space="preserve"> (Mr.), Special Government Advisor, Division for Intellectual Property and Transport Law, Ministry of Justice, Stockholm</w:t>
      </w:r>
    </w:p>
    <w:p w:rsidR="008D55AD" w:rsidRPr="008F13E9" w:rsidRDefault="008D55AD" w:rsidP="008D55AD">
      <w:pPr>
        <w:rPr>
          <w:szCs w:val="22"/>
          <w:lang w:val="fr-FR"/>
        </w:rPr>
      </w:pPr>
      <w:r w:rsidRPr="008F13E9">
        <w:rPr>
          <w:szCs w:val="22"/>
          <w:u w:val="single"/>
          <w:lang w:val="fr-FR"/>
        </w:rPr>
        <w:t xml:space="preserve">johan.axhamn@gov.se </w:t>
      </w:r>
    </w:p>
    <w:p w:rsidR="008D55AD" w:rsidRPr="008F13E9" w:rsidRDefault="008D55AD" w:rsidP="008D55AD">
      <w:pPr>
        <w:rPr>
          <w:szCs w:val="22"/>
          <w:lang w:val="fr-FR"/>
        </w:rPr>
      </w:pPr>
    </w:p>
    <w:p w:rsidR="008D55AD" w:rsidRPr="008F13E9" w:rsidRDefault="008D55AD" w:rsidP="008D55AD">
      <w:pPr>
        <w:rPr>
          <w:szCs w:val="22"/>
          <w:lang w:val="fr-FR"/>
        </w:rPr>
      </w:pPr>
    </w:p>
    <w:p w:rsidR="008D55AD" w:rsidRPr="00C05191" w:rsidRDefault="008D55AD" w:rsidP="008D55AD">
      <w:pPr>
        <w:rPr>
          <w:szCs w:val="22"/>
          <w:u w:val="single"/>
          <w:lang w:val="fr-CH"/>
        </w:rPr>
      </w:pPr>
      <w:r w:rsidRPr="00C05191">
        <w:rPr>
          <w:szCs w:val="22"/>
          <w:u w:val="single"/>
          <w:lang w:val="fr-CH"/>
        </w:rPr>
        <w:t>SUISSE/SWITZERLAND</w:t>
      </w:r>
    </w:p>
    <w:p w:rsidR="008D55AD" w:rsidRPr="00C05191" w:rsidRDefault="008D55AD" w:rsidP="008D55AD">
      <w:pPr>
        <w:rPr>
          <w:szCs w:val="22"/>
          <w:u w:val="single"/>
          <w:lang w:val="fr-CH"/>
        </w:rPr>
      </w:pPr>
    </w:p>
    <w:p w:rsidR="008D55AD" w:rsidRPr="00C05191" w:rsidRDefault="008D55AD" w:rsidP="008D55AD">
      <w:pPr>
        <w:rPr>
          <w:szCs w:val="22"/>
          <w:lang w:val="fr-CH"/>
        </w:rPr>
      </w:pPr>
      <w:r>
        <w:rPr>
          <w:szCs w:val="22"/>
          <w:lang w:val="fr-CH"/>
        </w:rPr>
        <w:t>Marco D’</w:t>
      </w:r>
      <w:r w:rsidRPr="00C05191">
        <w:rPr>
          <w:szCs w:val="22"/>
          <w:lang w:val="fr-CH"/>
        </w:rPr>
        <w:t>ALESSANDRO (M.), conseiller juridique, Division droit et affaires internationales, Institut fédéral de la propriété intellectuelle (IPI), Berne</w:t>
      </w:r>
    </w:p>
    <w:p w:rsidR="008D55AD" w:rsidRPr="002D52DF" w:rsidRDefault="008D55AD" w:rsidP="008D55AD">
      <w:pPr>
        <w:rPr>
          <w:szCs w:val="22"/>
          <w:lang w:val="fr-CH"/>
        </w:rPr>
      </w:pPr>
    </w:p>
    <w:p w:rsidR="008D55AD" w:rsidRDefault="008D55AD" w:rsidP="008D55AD">
      <w:pPr>
        <w:rPr>
          <w:szCs w:val="22"/>
          <w:lang w:val="fr-CH"/>
        </w:rPr>
      </w:pPr>
      <w:r w:rsidRPr="00C05191">
        <w:rPr>
          <w:szCs w:val="22"/>
          <w:lang w:val="fr-CH"/>
        </w:rPr>
        <w:t>Zeinab GHAFOURI (Mme), stagiaire, Division droit et affaires internationales, Institut fédéral de la propriété intellectuelle (IPI), Berne</w:t>
      </w:r>
    </w:p>
    <w:p w:rsidR="008D55AD" w:rsidRPr="00C05191" w:rsidRDefault="008D55AD" w:rsidP="008D55AD">
      <w:pPr>
        <w:rPr>
          <w:szCs w:val="22"/>
          <w:lang w:val="fr-CH"/>
        </w:rPr>
      </w:pPr>
    </w:p>
    <w:p w:rsidR="008D55AD" w:rsidRDefault="008D55AD" w:rsidP="008D55AD">
      <w:pPr>
        <w:rPr>
          <w:szCs w:val="22"/>
          <w:lang w:val="fr-CH"/>
        </w:rPr>
      </w:pPr>
      <w:r w:rsidRPr="00C05191">
        <w:rPr>
          <w:szCs w:val="22"/>
          <w:lang w:val="fr-CH"/>
        </w:rPr>
        <w:t>Reynald VEILLARD (M.), conseiller, Mission permanente, Genève</w:t>
      </w:r>
    </w:p>
    <w:p w:rsidR="008D55AD" w:rsidRPr="00C05191" w:rsidRDefault="008D55AD" w:rsidP="008D55AD">
      <w:pPr>
        <w:rPr>
          <w:szCs w:val="22"/>
          <w:lang w:val="fr-CH"/>
        </w:rPr>
      </w:pPr>
    </w:p>
    <w:p w:rsidR="008D55AD" w:rsidRPr="00C05191" w:rsidRDefault="008D55AD" w:rsidP="008D55AD">
      <w:pPr>
        <w:rPr>
          <w:szCs w:val="22"/>
          <w:lang w:val="fr-CH"/>
        </w:rPr>
      </w:pPr>
    </w:p>
    <w:p w:rsidR="008D55AD" w:rsidRPr="00C05191" w:rsidRDefault="008D55AD" w:rsidP="008D55AD">
      <w:pPr>
        <w:rPr>
          <w:szCs w:val="22"/>
          <w:u w:val="single"/>
        </w:rPr>
      </w:pPr>
      <w:r w:rsidRPr="00C05191">
        <w:rPr>
          <w:szCs w:val="22"/>
          <w:u w:val="single"/>
        </w:rPr>
        <w:t>THAÏLANDE/THAILAND</w:t>
      </w:r>
    </w:p>
    <w:p w:rsidR="008D55AD" w:rsidRPr="00C05191" w:rsidRDefault="008D55AD" w:rsidP="008D55AD">
      <w:pPr>
        <w:rPr>
          <w:szCs w:val="22"/>
          <w:u w:val="single"/>
        </w:rPr>
      </w:pPr>
    </w:p>
    <w:p w:rsidR="008D55AD" w:rsidRPr="00C37B6C" w:rsidRDefault="008D55AD" w:rsidP="008D55AD">
      <w:pPr>
        <w:rPr>
          <w:szCs w:val="22"/>
        </w:rPr>
      </w:pPr>
      <w:r w:rsidRPr="00C37B6C">
        <w:rPr>
          <w:szCs w:val="22"/>
        </w:rPr>
        <w:t>Nunthasak CHOTICHANADECHAWONG (Mr.), Director, Protection and Promotion, Thai Traditional and Folk Medicine Division, Department of Thai Traditional and Alternative Medicine, Ministry of Public Health, Nonthaburi</w:t>
      </w:r>
    </w:p>
    <w:p w:rsidR="008D55AD" w:rsidRPr="00C37B6C" w:rsidRDefault="008D55AD" w:rsidP="008D55AD">
      <w:pPr>
        <w:rPr>
          <w:szCs w:val="22"/>
          <w:u w:val="single"/>
        </w:rPr>
      </w:pPr>
      <w:r w:rsidRPr="00C37B6C">
        <w:rPr>
          <w:szCs w:val="22"/>
          <w:u w:val="single"/>
        </w:rPr>
        <w:t xml:space="preserve">krittatach.dtam@gmail.com </w:t>
      </w:r>
    </w:p>
    <w:p w:rsidR="008D55AD" w:rsidRPr="00C37B6C" w:rsidRDefault="008D55AD" w:rsidP="008D55AD">
      <w:pPr>
        <w:rPr>
          <w:szCs w:val="22"/>
        </w:rPr>
      </w:pPr>
    </w:p>
    <w:p w:rsidR="008D55AD" w:rsidRPr="00C37B6C" w:rsidRDefault="008D55AD" w:rsidP="008D55AD">
      <w:pPr>
        <w:rPr>
          <w:szCs w:val="22"/>
        </w:rPr>
      </w:pPr>
      <w:r w:rsidRPr="00C37B6C">
        <w:rPr>
          <w:szCs w:val="22"/>
        </w:rPr>
        <w:t>Porsche JARUMON (Mr.), Senior Trade Officer, Department of Intellectual Property, Ministry of Commerce, Nonthaburi</w:t>
      </w:r>
    </w:p>
    <w:p w:rsidR="008D55AD" w:rsidRPr="00C37B6C" w:rsidRDefault="008D55AD" w:rsidP="008D55AD">
      <w:pPr>
        <w:rPr>
          <w:szCs w:val="22"/>
          <w:u w:val="single"/>
        </w:rPr>
      </w:pPr>
      <w:r w:rsidRPr="00C37B6C">
        <w:rPr>
          <w:szCs w:val="22"/>
          <w:u w:val="single"/>
        </w:rPr>
        <w:t xml:space="preserve">porsche.dip@gmail.com </w:t>
      </w:r>
    </w:p>
    <w:p w:rsidR="008D55AD" w:rsidRPr="00C37B6C" w:rsidRDefault="008D55AD" w:rsidP="008D55AD">
      <w:pPr>
        <w:rPr>
          <w:szCs w:val="22"/>
        </w:rPr>
      </w:pPr>
    </w:p>
    <w:p w:rsidR="008D55AD" w:rsidRPr="00C37B6C" w:rsidRDefault="008D55AD" w:rsidP="008D55AD">
      <w:pPr>
        <w:rPr>
          <w:szCs w:val="22"/>
        </w:rPr>
      </w:pPr>
      <w:r w:rsidRPr="00C37B6C">
        <w:rPr>
          <w:szCs w:val="22"/>
        </w:rPr>
        <w:t>Kalaya BOONYANUWAT (Ms.), Senior Animal Scientist, Livestock Development Department, Ministry of Agriculture and Cooperatives, Pathumthani</w:t>
      </w:r>
    </w:p>
    <w:p w:rsidR="008D55AD" w:rsidRPr="00C37B6C" w:rsidRDefault="0070779D" w:rsidP="008D55AD">
      <w:pPr>
        <w:rPr>
          <w:szCs w:val="22"/>
          <w:u w:val="single"/>
        </w:rPr>
      </w:pPr>
      <w:hyperlink r:id="rId10" w:history="1">
        <w:r w:rsidR="008D55AD" w:rsidRPr="00C37B6C">
          <w:rPr>
            <w:rStyle w:val="Hyperlink"/>
            <w:color w:val="auto"/>
            <w:szCs w:val="22"/>
          </w:rPr>
          <w:t>kalayabo@gmail.com</w:t>
        </w:r>
      </w:hyperlink>
      <w:r w:rsidR="008D55AD" w:rsidRPr="00C37B6C">
        <w:rPr>
          <w:szCs w:val="22"/>
          <w:u w:val="single"/>
        </w:rPr>
        <w:t xml:space="preserve"> </w:t>
      </w:r>
    </w:p>
    <w:p w:rsidR="008D55AD" w:rsidRPr="00C37B6C" w:rsidRDefault="008D55AD" w:rsidP="008D55AD">
      <w:pPr>
        <w:rPr>
          <w:szCs w:val="22"/>
        </w:rPr>
      </w:pPr>
    </w:p>
    <w:p w:rsidR="008D55AD" w:rsidRPr="00C37B6C" w:rsidRDefault="008D55AD" w:rsidP="008D55AD">
      <w:pPr>
        <w:rPr>
          <w:szCs w:val="22"/>
        </w:rPr>
      </w:pPr>
      <w:r w:rsidRPr="00C37B6C">
        <w:rPr>
          <w:szCs w:val="22"/>
        </w:rPr>
        <w:t>Savitri SUWANSATHIT (Ms.), Expert in International Affairs, International Relations Bureau, Ministry of Culture, Bangkok</w:t>
      </w:r>
    </w:p>
    <w:p w:rsidR="008D55AD" w:rsidRPr="00C05191" w:rsidRDefault="008D55AD" w:rsidP="008D55AD">
      <w:pPr>
        <w:rPr>
          <w:szCs w:val="22"/>
        </w:rPr>
      </w:pPr>
      <w:r w:rsidRPr="00C37B6C">
        <w:rPr>
          <w:szCs w:val="22"/>
          <w:u w:val="single"/>
        </w:rPr>
        <w:t>pariyapa.a@gmail.com</w:t>
      </w:r>
      <w:r w:rsidRPr="00C05191">
        <w:rPr>
          <w:szCs w:val="22"/>
          <w:u w:val="single"/>
        </w:rPr>
        <w:t xml:space="preserve"> </w:t>
      </w:r>
    </w:p>
    <w:p w:rsidR="008D55AD" w:rsidRPr="00C05191" w:rsidRDefault="008D55AD" w:rsidP="008D55AD">
      <w:pPr>
        <w:rPr>
          <w:szCs w:val="22"/>
        </w:rPr>
      </w:pPr>
    </w:p>
    <w:p w:rsidR="008D55AD" w:rsidRDefault="008D55AD" w:rsidP="008D55AD">
      <w:pPr>
        <w:rPr>
          <w:szCs w:val="22"/>
          <w:u w:val="single"/>
        </w:rPr>
      </w:pPr>
    </w:p>
    <w:p w:rsidR="008D55AD" w:rsidRPr="00C05191" w:rsidRDefault="008D55AD" w:rsidP="008D55AD">
      <w:pPr>
        <w:rPr>
          <w:szCs w:val="22"/>
          <w:u w:val="single"/>
        </w:rPr>
      </w:pPr>
      <w:r w:rsidRPr="00C05191">
        <w:rPr>
          <w:szCs w:val="22"/>
          <w:u w:val="single"/>
        </w:rPr>
        <w:t>TRINITÉ-ET-TOBAGO/TRINIDAD AND TOBAGO</w:t>
      </w:r>
    </w:p>
    <w:p w:rsidR="008D55AD" w:rsidRPr="00C05191" w:rsidRDefault="008D55AD" w:rsidP="008D55AD">
      <w:pPr>
        <w:rPr>
          <w:szCs w:val="22"/>
          <w:u w:val="single"/>
        </w:rPr>
      </w:pPr>
    </w:p>
    <w:p w:rsidR="008D55AD" w:rsidRPr="00C05191" w:rsidRDefault="008D55AD" w:rsidP="008D55AD">
      <w:pPr>
        <w:rPr>
          <w:szCs w:val="22"/>
        </w:rPr>
      </w:pPr>
      <w:r w:rsidRPr="00C05191">
        <w:rPr>
          <w:szCs w:val="22"/>
        </w:rPr>
        <w:t>Shiveta SOOKNANAN (Ms.), Senior Legal Officer II, Intellectual Property Office, Ministry of the Attorney General and Legal Affairs, Port of Spain</w:t>
      </w:r>
    </w:p>
    <w:p w:rsidR="008D55AD" w:rsidRPr="008F13E9" w:rsidRDefault="008D55AD" w:rsidP="008D55AD">
      <w:pPr>
        <w:rPr>
          <w:szCs w:val="22"/>
        </w:rPr>
      </w:pPr>
      <w:r w:rsidRPr="008F13E9">
        <w:rPr>
          <w:szCs w:val="22"/>
          <w:u w:val="single"/>
        </w:rPr>
        <w:t xml:space="preserve">shivetas@yahoo.com </w:t>
      </w:r>
    </w:p>
    <w:p w:rsidR="008D55AD" w:rsidRPr="008F13E9" w:rsidRDefault="008D55AD" w:rsidP="008D55AD">
      <w:pPr>
        <w:rPr>
          <w:szCs w:val="22"/>
        </w:rPr>
      </w:pPr>
    </w:p>
    <w:p w:rsidR="008D55AD" w:rsidRDefault="008D55AD" w:rsidP="008D55AD">
      <w:pPr>
        <w:rPr>
          <w:szCs w:val="22"/>
          <w:u w:val="single"/>
        </w:rPr>
      </w:pPr>
    </w:p>
    <w:p w:rsidR="008D55AD" w:rsidRPr="00C05191" w:rsidRDefault="008D55AD" w:rsidP="00AD358B">
      <w:pPr>
        <w:keepNext/>
        <w:rPr>
          <w:szCs w:val="22"/>
          <w:u w:val="single"/>
        </w:rPr>
      </w:pPr>
      <w:r w:rsidRPr="00C05191">
        <w:rPr>
          <w:szCs w:val="22"/>
          <w:u w:val="single"/>
        </w:rPr>
        <w:lastRenderedPageBreak/>
        <w:t>TURQUIE/TURKEY</w:t>
      </w:r>
    </w:p>
    <w:p w:rsidR="008D55AD" w:rsidRPr="00C05191" w:rsidRDefault="008D55AD" w:rsidP="00AD358B">
      <w:pPr>
        <w:keepNext/>
        <w:rPr>
          <w:szCs w:val="22"/>
          <w:u w:val="single"/>
        </w:rPr>
      </w:pPr>
    </w:p>
    <w:p w:rsidR="008D55AD" w:rsidRPr="00C05191" w:rsidRDefault="008D55AD" w:rsidP="00AD358B">
      <w:pPr>
        <w:keepNext/>
        <w:rPr>
          <w:szCs w:val="22"/>
        </w:rPr>
      </w:pPr>
      <w:r w:rsidRPr="00C05191">
        <w:rPr>
          <w:szCs w:val="22"/>
        </w:rPr>
        <w:t>Dudu Özlem MAVİ İDMAN (Ms.), Biologist, General Directorate of Agricultural Research and Policies, Ministry of Agriculture and Forestry, Ankara</w:t>
      </w:r>
    </w:p>
    <w:p w:rsidR="008D55AD" w:rsidRPr="00C05191" w:rsidRDefault="008D55AD" w:rsidP="008D55AD">
      <w:pPr>
        <w:rPr>
          <w:szCs w:val="22"/>
        </w:rPr>
      </w:pPr>
      <w:r w:rsidRPr="00C05191">
        <w:rPr>
          <w:szCs w:val="22"/>
          <w:u w:val="single"/>
        </w:rPr>
        <w:t xml:space="preserve">ozlem.idman@tarimorman.gov.tr </w:t>
      </w:r>
    </w:p>
    <w:p w:rsidR="008D55AD" w:rsidRPr="00C05191" w:rsidRDefault="008D55AD" w:rsidP="008D55AD">
      <w:pPr>
        <w:rPr>
          <w:szCs w:val="22"/>
        </w:rPr>
      </w:pPr>
    </w:p>
    <w:p w:rsidR="008D55AD" w:rsidRPr="00AB4919" w:rsidRDefault="008D55AD" w:rsidP="008D55AD">
      <w:pPr>
        <w:rPr>
          <w:szCs w:val="22"/>
        </w:rPr>
      </w:pPr>
      <w:r w:rsidRPr="00AB4919">
        <w:rPr>
          <w:szCs w:val="22"/>
        </w:rPr>
        <w:t>Tuğba CANATAN AKICI (Ms.), Legal Counsellor, Permanent Mission to the World Trade Organization (WTO), Geneva</w:t>
      </w:r>
    </w:p>
    <w:p w:rsidR="008D55AD" w:rsidRPr="00AB4919" w:rsidRDefault="008D55AD" w:rsidP="008D55AD">
      <w:pPr>
        <w:rPr>
          <w:szCs w:val="22"/>
        </w:rPr>
      </w:pPr>
      <w:r w:rsidRPr="00AB4919">
        <w:rPr>
          <w:szCs w:val="22"/>
          <w:u w:val="single"/>
        </w:rPr>
        <w:t xml:space="preserve">tugba.akici@mfa.gov.tr </w:t>
      </w:r>
    </w:p>
    <w:p w:rsidR="008D55AD" w:rsidRDefault="008D55AD" w:rsidP="008D55AD">
      <w:pPr>
        <w:rPr>
          <w:szCs w:val="22"/>
          <w:u w:val="single"/>
        </w:rPr>
      </w:pPr>
    </w:p>
    <w:p w:rsidR="008D55AD" w:rsidRDefault="008D55AD" w:rsidP="008D55AD">
      <w:pPr>
        <w:rPr>
          <w:szCs w:val="22"/>
          <w:u w:val="single"/>
        </w:rPr>
      </w:pPr>
    </w:p>
    <w:p w:rsidR="008D55AD" w:rsidRPr="00C05191" w:rsidRDefault="008D55AD" w:rsidP="008D55AD">
      <w:pPr>
        <w:rPr>
          <w:szCs w:val="22"/>
          <w:u w:val="single"/>
        </w:rPr>
      </w:pPr>
      <w:r w:rsidRPr="00C05191">
        <w:rPr>
          <w:szCs w:val="22"/>
          <w:u w:val="single"/>
        </w:rPr>
        <w:t>UKRAINE</w:t>
      </w:r>
    </w:p>
    <w:p w:rsidR="008D55AD" w:rsidRPr="00C05191" w:rsidRDefault="008D55AD" w:rsidP="008D55AD">
      <w:pPr>
        <w:rPr>
          <w:szCs w:val="22"/>
          <w:u w:val="single"/>
        </w:rPr>
      </w:pPr>
    </w:p>
    <w:p w:rsidR="008D55AD" w:rsidRPr="00C05191" w:rsidRDefault="008D55AD" w:rsidP="008D55AD">
      <w:pPr>
        <w:rPr>
          <w:szCs w:val="22"/>
        </w:rPr>
      </w:pPr>
      <w:r w:rsidRPr="00C05191">
        <w:rPr>
          <w:szCs w:val="22"/>
        </w:rPr>
        <w:t>Yurii KUCHYNSKYI (Mr.), Head, Department of International and Public Relations, Ministry of Economic Development and Trad</w:t>
      </w:r>
      <w:r>
        <w:rPr>
          <w:szCs w:val="22"/>
        </w:rPr>
        <w:t>e of Ukraine, State Enterprise “</w:t>
      </w:r>
      <w:r w:rsidRPr="00C05191">
        <w:rPr>
          <w:szCs w:val="22"/>
        </w:rPr>
        <w:t xml:space="preserve">Ukrainian </w:t>
      </w:r>
      <w:r>
        <w:rPr>
          <w:szCs w:val="22"/>
        </w:rPr>
        <w:t>Intellectual Property Institute”</w:t>
      </w:r>
      <w:r w:rsidRPr="00C05191">
        <w:rPr>
          <w:szCs w:val="22"/>
        </w:rPr>
        <w:t xml:space="preserve"> (Ukrpatent), Kyiv</w:t>
      </w:r>
    </w:p>
    <w:p w:rsidR="008D55AD" w:rsidRPr="00C05191" w:rsidRDefault="008D55AD" w:rsidP="008D55AD">
      <w:pPr>
        <w:rPr>
          <w:szCs w:val="22"/>
        </w:rPr>
      </w:pPr>
    </w:p>
    <w:p w:rsidR="008D55AD" w:rsidRPr="00C05191" w:rsidRDefault="008D55AD" w:rsidP="008D55AD">
      <w:pPr>
        <w:rPr>
          <w:szCs w:val="22"/>
        </w:rPr>
      </w:pPr>
      <w:r w:rsidRPr="00C05191">
        <w:rPr>
          <w:szCs w:val="22"/>
        </w:rPr>
        <w:t xml:space="preserve">Mykola POTOTSKYI (Mr.), Head, Department of Assistance Protection </w:t>
      </w:r>
      <w:r>
        <w:rPr>
          <w:szCs w:val="22"/>
        </w:rPr>
        <w:t xml:space="preserve">of </w:t>
      </w:r>
      <w:r w:rsidRPr="00C05191">
        <w:rPr>
          <w:szCs w:val="22"/>
        </w:rPr>
        <w:t xml:space="preserve">the Rights, Ministry of Economic Development and Trade of Ukraine, State Enterprise </w:t>
      </w:r>
      <w:r>
        <w:rPr>
          <w:szCs w:val="22"/>
        </w:rPr>
        <w:t>“</w:t>
      </w:r>
      <w:r w:rsidRPr="00C05191">
        <w:rPr>
          <w:szCs w:val="22"/>
        </w:rPr>
        <w:t>Ukrainian Intellectual Property Institute</w:t>
      </w:r>
      <w:r>
        <w:rPr>
          <w:szCs w:val="22"/>
        </w:rPr>
        <w:t>”</w:t>
      </w:r>
      <w:r w:rsidRPr="00C05191">
        <w:rPr>
          <w:szCs w:val="22"/>
        </w:rPr>
        <w:t xml:space="preserve"> (Ukrpatent), Kyiv</w:t>
      </w:r>
    </w:p>
    <w:p w:rsidR="008D55AD" w:rsidRPr="00C05191" w:rsidRDefault="008D55AD" w:rsidP="008D55AD">
      <w:pPr>
        <w:rPr>
          <w:szCs w:val="22"/>
        </w:rPr>
      </w:pPr>
    </w:p>
    <w:p w:rsidR="008D55AD" w:rsidRDefault="008D55AD" w:rsidP="008D55AD">
      <w:pPr>
        <w:rPr>
          <w:szCs w:val="22"/>
        </w:rPr>
      </w:pPr>
      <w:r w:rsidRPr="00C05191">
        <w:rPr>
          <w:szCs w:val="22"/>
        </w:rPr>
        <w:t xml:space="preserve">Oleksii TKACHUK (Mr.), Deputy Head, Department </w:t>
      </w:r>
      <w:r>
        <w:rPr>
          <w:szCs w:val="22"/>
        </w:rPr>
        <w:t xml:space="preserve">of </w:t>
      </w:r>
      <w:r w:rsidRPr="00C05191">
        <w:rPr>
          <w:szCs w:val="22"/>
        </w:rPr>
        <w:t xml:space="preserve">Examination on Claims for Marks and Industrial Designs, Ministry of Economic Development and Trade of Ukraine, State Enterprise </w:t>
      </w:r>
      <w:r>
        <w:rPr>
          <w:szCs w:val="22"/>
        </w:rPr>
        <w:t>“</w:t>
      </w:r>
      <w:r w:rsidRPr="00C05191">
        <w:rPr>
          <w:szCs w:val="22"/>
        </w:rPr>
        <w:t>Ukrainian Intellectual Property Institute</w:t>
      </w:r>
      <w:r>
        <w:rPr>
          <w:szCs w:val="22"/>
        </w:rPr>
        <w:t>”</w:t>
      </w:r>
      <w:r w:rsidRPr="00C05191">
        <w:rPr>
          <w:szCs w:val="22"/>
        </w:rPr>
        <w:t xml:space="preserve"> (Ukrpatent), Kyiv</w:t>
      </w:r>
    </w:p>
    <w:p w:rsidR="008D55AD" w:rsidRPr="00C05191" w:rsidRDefault="008D55AD" w:rsidP="008D55AD">
      <w:pPr>
        <w:rPr>
          <w:szCs w:val="22"/>
        </w:rPr>
      </w:pPr>
    </w:p>
    <w:p w:rsidR="008D55AD" w:rsidRPr="00C05191" w:rsidRDefault="008D55AD" w:rsidP="008D55AD">
      <w:pPr>
        <w:rPr>
          <w:szCs w:val="22"/>
        </w:rPr>
      </w:pPr>
      <w:r w:rsidRPr="00C05191">
        <w:rPr>
          <w:szCs w:val="22"/>
        </w:rPr>
        <w:t xml:space="preserve">Oleksandr SHVETS (Mr.), Chief Expert, Department of Exploitation of CASS, Ministry of Economic Development and Trade of Ukraine, State Enterprise </w:t>
      </w:r>
      <w:r>
        <w:rPr>
          <w:szCs w:val="22"/>
        </w:rPr>
        <w:t>“</w:t>
      </w:r>
      <w:r w:rsidRPr="00C05191">
        <w:rPr>
          <w:szCs w:val="22"/>
        </w:rPr>
        <w:t xml:space="preserve">Ukrainian </w:t>
      </w:r>
      <w:r>
        <w:rPr>
          <w:szCs w:val="22"/>
        </w:rPr>
        <w:t>Intellectual Property Institute”</w:t>
      </w:r>
      <w:r w:rsidRPr="00C05191">
        <w:rPr>
          <w:szCs w:val="22"/>
        </w:rPr>
        <w:t xml:space="preserve"> (Ukrpatent), Kyiv</w:t>
      </w:r>
    </w:p>
    <w:p w:rsidR="008D55AD" w:rsidRPr="00C05191" w:rsidRDefault="008D55AD" w:rsidP="008D55AD">
      <w:pPr>
        <w:rPr>
          <w:szCs w:val="22"/>
        </w:rPr>
      </w:pPr>
    </w:p>
    <w:p w:rsidR="008D55AD" w:rsidRPr="00C05191" w:rsidRDefault="008D55AD" w:rsidP="008D55AD">
      <w:pPr>
        <w:rPr>
          <w:szCs w:val="22"/>
        </w:rPr>
      </w:pPr>
    </w:p>
    <w:p w:rsidR="008D55AD" w:rsidRPr="00C05191" w:rsidRDefault="008D55AD" w:rsidP="008D55AD">
      <w:pPr>
        <w:rPr>
          <w:szCs w:val="22"/>
          <w:u w:val="single"/>
          <w:lang w:val="es-US"/>
        </w:rPr>
      </w:pPr>
      <w:r w:rsidRPr="00C05191">
        <w:rPr>
          <w:szCs w:val="22"/>
          <w:u w:val="single"/>
          <w:lang w:val="es-US"/>
        </w:rPr>
        <w:t>URUGUAY</w:t>
      </w:r>
    </w:p>
    <w:p w:rsidR="008D55AD" w:rsidRPr="00C05191" w:rsidRDefault="008D55AD" w:rsidP="008D55AD">
      <w:pPr>
        <w:rPr>
          <w:szCs w:val="22"/>
          <w:u w:val="single"/>
          <w:lang w:val="es-US"/>
        </w:rPr>
      </w:pPr>
    </w:p>
    <w:p w:rsidR="008D55AD" w:rsidRPr="00C05191" w:rsidRDefault="008D55AD" w:rsidP="008D55AD">
      <w:pPr>
        <w:rPr>
          <w:szCs w:val="22"/>
          <w:lang w:val="es-US"/>
        </w:rPr>
      </w:pPr>
      <w:r w:rsidRPr="00C05191">
        <w:rPr>
          <w:szCs w:val="22"/>
          <w:lang w:val="es-US"/>
        </w:rPr>
        <w:t>Marcos DA ROSA URANGA (Sr.), S</w:t>
      </w:r>
      <w:r>
        <w:rPr>
          <w:szCs w:val="22"/>
          <w:lang w:val="es-US"/>
        </w:rPr>
        <w:t>egundo Secretario, Misión P</w:t>
      </w:r>
      <w:r w:rsidRPr="00C05191">
        <w:rPr>
          <w:szCs w:val="22"/>
          <w:lang w:val="es-US"/>
        </w:rPr>
        <w:t>ermanente ante la Organización Mundial del Comercio (OMC), Ginebra</w:t>
      </w:r>
    </w:p>
    <w:p w:rsidR="008D55AD" w:rsidRPr="00C05191" w:rsidRDefault="008D55AD" w:rsidP="008D55AD">
      <w:pPr>
        <w:rPr>
          <w:szCs w:val="22"/>
          <w:lang w:val="es-US"/>
        </w:rPr>
      </w:pPr>
      <w:r w:rsidRPr="00C05191">
        <w:rPr>
          <w:szCs w:val="22"/>
          <w:u w:val="single"/>
          <w:lang w:val="es-US"/>
        </w:rPr>
        <w:t xml:space="preserve">marcos.darosa@mrree.gub.uy </w:t>
      </w:r>
    </w:p>
    <w:p w:rsidR="008D55AD" w:rsidRPr="00C05191" w:rsidRDefault="008D55AD" w:rsidP="008D55AD">
      <w:pPr>
        <w:rPr>
          <w:szCs w:val="22"/>
          <w:lang w:val="es-US"/>
        </w:rPr>
      </w:pPr>
    </w:p>
    <w:p w:rsidR="008D55AD" w:rsidRPr="00C05191" w:rsidRDefault="008D55AD" w:rsidP="008D55AD">
      <w:pPr>
        <w:rPr>
          <w:szCs w:val="22"/>
          <w:lang w:val="es-US"/>
        </w:rPr>
      </w:pPr>
    </w:p>
    <w:p w:rsidR="008D55AD" w:rsidRPr="00C05191" w:rsidRDefault="008D55AD" w:rsidP="008D55AD">
      <w:pPr>
        <w:rPr>
          <w:szCs w:val="22"/>
          <w:u w:val="single"/>
          <w:lang w:val="es-US"/>
        </w:rPr>
      </w:pPr>
      <w:r w:rsidRPr="00C05191">
        <w:rPr>
          <w:szCs w:val="22"/>
          <w:u w:val="single"/>
          <w:lang w:val="es-US"/>
        </w:rPr>
        <w:t>VENEZUELA (RÉPUBLIQUE BOLIVARIENNE DU)/VENEZUELA (BOLIVARIAN REPUBLIC OF)</w:t>
      </w:r>
    </w:p>
    <w:p w:rsidR="008D55AD" w:rsidRPr="00C05191" w:rsidRDefault="008D55AD" w:rsidP="008D55AD">
      <w:pPr>
        <w:rPr>
          <w:szCs w:val="22"/>
          <w:u w:val="single"/>
          <w:lang w:val="es-US"/>
        </w:rPr>
      </w:pPr>
    </w:p>
    <w:p w:rsidR="008D55AD" w:rsidRPr="00AB4919" w:rsidRDefault="008D55AD" w:rsidP="008D55AD">
      <w:pPr>
        <w:rPr>
          <w:szCs w:val="22"/>
          <w:lang w:val="es-419"/>
        </w:rPr>
      </w:pPr>
      <w:r w:rsidRPr="00AB4919">
        <w:rPr>
          <w:szCs w:val="22"/>
          <w:lang w:val="es-419"/>
        </w:rPr>
        <w:t>Violeta FONSECA (Sra.), Ministra Consejera, Misión Permanente, Ginebra</w:t>
      </w:r>
    </w:p>
    <w:p w:rsidR="008D55AD" w:rsidRDefault="008D55AD" w:rsidP="008D55AD">
      <w:pPr>
        <w:rPr>
          <w:szCs w:val="22"/>
          <w:u w:val="single"/>
          <w:lang w:val="es-419"/>
        </w:rPr>
      </w:pPr>
      <w:r w:rsidRPr="00AB4919">
        <w:rPr>
          <w:szCs w:val="22"/>
          <w:u w:val="single"/>
          <w:lang w:val="es-419"/>
        </w:rPr>
        <w:t xml:space="preserve">fonsecav@onuginebra.gob.ve </w:t>
      </w:r>
    </w:p>
    <w:p w:rsidR="008D55AD" w:rsidRPr="00AB4919" w:rsidRDefault="008D55AD" w:rsidP="008D55AD">
      <w:pPr>
        <w:rPr>
          <w:szCs w:val="22"/>
          <w:lang w:val="es-419"/>
        </w:rPr>
      </w:pPr>
    </w:p>
    <w:p w:rsidR="008D55AD" w:rsidRPr="00C05191" w:rsidRDefault="008D55AD" w:rsidP="008D55AD">
      <w:pPr>
        <w:rPr>
          <w:szCs w:val="22"/>
          <w:lang w:val="es-US"/>
        </w:rPr>
      </w:pPr>
      <w:r w:rsidRPr="00C05191">
        <w:rPr>
          <w:szCs w:val="22"/>
          <w:lang w:val="es-US"/>
        </w:rPr>
        <w:t>Alberto José REY MARTÍNEZ (Sr.), Director General, Servicio Autónomo de la Propiedad Intelectual (SAPI), Ministerio del Poder Popular de Comercio Nacional, Caracas</w:t>
      </w:r>
    </w:p>
    <w:p w:rsidR="008D55AD" w:rsidRPr="00C05191" w:rsidRDefault="008D55AD" w:rsidP="008D55AD">
      <w:pPr>
        <w:rPr>
          <w:szCs w:val="22"/>
          <w:lang w:val="es-US"/>
        </w:rPr>
      </w:pPr>
    </w:p>
    <w:p w:rsidR="008D55AD" w:rsidRDefault="008D55AD" w:rsidP="008D55AD">
      <w:pPr>
        <w:rPr>
          <w:szCs w:val="22"/>
          <w:lang w:val="es-419"/>
        </w:rPr>
      </w:pPr>
    </w:p>
    <w:p w:rsidR="008D55AD" w:rsidRPr="00AB4919" w:rsidRDefault="008D55AD" w:rsidP="008D55AD">
      <w:pPr>
        <w:rPr>
          <w:szCs w:val="22"/>
          <w:lang w:val="es-419"/>
        </w:rPr>
      </w:pPr>
      <w:r w:rsidRPr="00AB4919">
        <w:rPr>
          <w:szCs w:val="22"/>
          <w:lang w:val="es-419"/>
        </w:rPr>
        <w:t>Genoveva CAMPOS DE MAZZONE (Sra.), Consejera, Misión Permanente, Ginebra</w:t>
      </w:r>
    </w:p>
    <w:p w:rsidR="008D55AD" w:rsidRPr="00E7614A" w:rsidRDefault="008D55AD" w:rsidP="008D55AD">
      <w:pPr>
        <w:rPr>
          <w:szCs w:val="22"/>
        </w:rPr>
      </w:pPr>
      <w:r w:rsidRPr="00E7614A">
        <w:rPr>
          <w:szCs w:val="22"/>
          <w:u w:val="single"/>
        </w:rPr>
        <w:t xml:space="preserve">camposg@onuginebra.gob.ve </w:t>
      </w:r>
    </w:p>
    <w:p w:rsidR="008D55AD" w:rsidRPr="00E7614A" w:rsidRDefault="008D55AD" w:rsidP="008D55AD">
      <w:pPr>
        <w:rPr>
          <w:szCs w:val="22"/>
        </w:rPr>
      </w:pPr>
    </w:p>
    <w:p w:rsidR="008D55AD" w:rsidRPr="00E7614A" w:rsidRDefault="008D55AD" w:rsidP="008D55AD">
      <w:pPr>
        <w:rPr>
          <w:szCs w:val="22"/>
        </w:rPr>
      </w:pPr>
    </w:p>
    <w:p w:rsidR="008D55AD" w:rsidRPr="00C05191" w:rsidRDefault="008D55AD" w:rsidP="008D55AD">
      <w:pPr>
        <w:rPr>
          <w:szCs w:val="22"/>
          <w:u w:val="single"/>
        </w:rPr>
      </w:pPr>
      <w:r w:rsidRPr="00C05191">
        <w:rPr>
          <w:szCs w:val="22"/>
          <w:u w:val="single"/>
        </w:rPr>
        <w:t>ZIMBABWE</w:t>
      </w:r>
    </w:p>
    <w:p w:rsidR="008D55AD" w:rsidRPr="00C05191" w:rsidRDefault="008D55AD" w:rsidP="008D55AD">
      <w:pPr>
        <w:rPr>
          <w:szCs w:val="22"/>
          <w:u w:val="single"/>
        </w:rPr>
      </w:pPr>
    </w:p>
    <w:p w:rsidR="008D55AD" w:rsidRPr="00C05191" w:rsidRDefault="008D55AD" w:rsidP="008D55AD">
      <w:pPr>
        <w:rPr>
          <w:szCs w:val="22"/>
        </w:rPr>
      </w:pPr>
      <w:r w:rsidRPr="00C05191">
        <w:rPr>
          <w:szCs w:val="22"/>
        </w:rPr>
        <w:t>Tanyaradzwa MANHOMBO (Mr.), Counsellor, Permanent Mission, Geneva</w:t>
      </w:r>
    </w:p>
    <w:p w:rsidR="008D55AD" w:rsidRPr="008F13E9" w:rsidRDefault="008D55AD" w:rsidP="008D55AD">
      <w:pPr>
        <w:rPr>
          <w:szCs w:val="22"/>
          <w:lang w:val="fr-FR"/>
        </w:rPr>
      </w:pPr>
      <w:r w:rsidRPr="008F13E9">
        <w:rPr>
          <w:szCs w:val="22"/>
          <w:u w:val="single"/>
          <w:lang w:val="fr-FR"/>
        </w:rPr>
        <w:t xml:space="preserve">tanyamilne2000@yahoo.co.uk </w:t>
      </w:r>
    </w:p>
    <w:p w:rsidR="008D55AD" w:rsidRDefault="008D55AD" w:rsidP="008D55AD">
      <w:pPr>
        <w:rPr>
          <w:szCs w:val="22"/>
          <w:lang w:val="fr-FR"/>
        </w:rPr>
      </w:pPr>
    </w:p>
    <w:p w:rsidR="008D55AD" w:rsidRDefault="008D55AD" w:rsidP="008D55AD">
      <w:pPr>
        <w:rPr>
          <w:szCs w:val="22"/>
          <w:lang w:val="fr-FR"/>
        </w:rPr>
      </w:pPr>
    </w:p>
    <w:p w:rsidR="008D55AD" w:rsidRPr="008F13E9" w:rsidRDefault="008D55AD" w:rsidP="008D55AD">
      <w:pPr>
        <w:rPr>
          <w:szCs w:val="22"/>
          <w:lang w:val="fr-FR"/>
        </w:rPr>
      </w:pPr>
    </w:p>
    <w:p w:rsidR="008D55AD" w:rsidRPr="008F13E9" w:rsidRDefault="008D55AD" w:rsidP="008D55AD">
      <w:pPr>
        <w:rPr>
          <w:caps/>
          <w:szCs w:val="22"/>
          <w:u w:val="single"/>
          <w:lang w:val="fr-FR"/>
        </w:rPr>
      </w:pPr>
      <w:r w:rsidRPr="008F13E9">
        <w:rPr>
          <w:szCs w:val="22"/>
          <w:lang w:val="fr-FR"/>
        </w:rPr>
        <w:t xml:space="preserve">II.  </w:t>
      </w:r>
      <w:r w:rsidRPr="008F13E9">
        <w:rPr>
          <w:caps/>
          <w:szCs w:val="22"/>
          <w:u w:val="single"/>
          <w:lang w:val="fr-FR"/>
        </w:rPr>
        <w:t>DÉlÉgation SpÉciale/Special Delegation</w:t>
      </w:r>
    </w:p>
    <w:p w:rsidR="008D55AD" w:rsidRPr="008F13E9" w:rsidRDefault="008D55AD" w:rsidP="008D55AD">
      <w:pPr>
        <w:rPr>
          <w:caps/>
          <w:szCs w:val="22"/>
          <w:u w:val="single"/>
          <w:lang w:val="fr-FR"/>
        </w:rPr>
      </w:pPr>
    </w:p>
    <w:p w:rsidR="008D55AD" w:rsidRPr="008F13E9" w:rsidRDefault="008D55AD" w:rsidP="008D55AD">
      <w:pPr>
        <w:rPr>
          <w:caps/>
          <w:szCs w:val="22"/>
          <w:u w:val="single"/>
          <w:lang w:val="fr-FR"/>
        </w:rPr>
      </w:pPr>
    </w:p>
    <w:p w:rsidR="008D55AD" w:rsidRPr="00E44605" w:rsidRDefault="008D55AD" w:rsidP="008D55AD">
      <w:pPr>
        <w:rPr>
          <w:szCs w:val="22"/>
          <w:u w:val="single"/>
          <w:lang w:val="fr-FR"/>
        </w:rPr>
      </w:pPr>
      <w:r w:rsidRPr="00E44605">
        <w:rPr>
          <w:szCs w:val="22"/>
          <w:u w:val="single"/>
          <w:lang w:val="fr-FR"/>
        </w:rPr>
        <w:t xml:space="preserve">UNION EUROPÉENNE (UE)/EUROPEAN UNION (EU) </w:t>
      </w:r>
    </w:p>
    <w:p w:rsidR="008D55AD" w:rsidRPr="00E44605" w:rsidRDefault="008D55AD" w:rsidP="008D55AD">
      <w:pPr>
        <w:rPr>
          <w:szCs w:val="22"/>
          <w:u w:val="single"/>
          <w:lang w:val="fr-FR"/>
        </w:rPr>
      </w:pPr>
    </w:p>
    <w:p w:rsidR="008D55AD" w:rsidRPr="0084601E" w:rsidRDefault="008D55AD" w:rsidP="008D55AD">
      <w:pPr>
        <w:rPr>
          <w:szCs w:val="22"/>
        </w:rPr>
      </w:pPr>
      <w:r w:rsidRPr="0084601E">
        <w:rPr>
          <w:szCs w:val="22"/>
        </w:rPr>
        <w:t>Krisztina KOVÁCS (Ms.), Policy Officer, Intellectual Property and Fight Against Counterfeiting, Directorate-General for Internal Market, Industry, Entrepreneurship and SMEs, Brussels</w:t>
      </w:r>
    </w:p>
    <w:p w:rsidR="008D55AD" w:rsidRDefault="008D55AD" w:rsidP="008D55AD">
      <w:pPr>
        <w:ind w:left="360" w:hanging="360"/>
        <w:rPr>
          <w:szCs w:val="22"/>
          <w:lang w:eastAsia="en-US"/>
        </w:rPr>
      </w:pPr>
    </w:p>
    <w:p w:rsidR="008D55AD" w:rsidRDefault="008D55AD" w:rsidP="008D55AD">
      <w:pPr>
        <w:ind w:left="360" w:hanging="360"/>
        <w:rPr>
          <w:szCs w:val="22"/>
          <w:lang w:eastAsia="en-US"/>
        </w:rPr>
      </w:pPr>
    </w:p>
    <w:p w:rsidR="008D55AD" w:rsidRDefault="008D55AD" w:rsidP="008D55AD">
      <w:pPr>
        <w:ind w:left="360" w:hanging="360"/>
        <w:rPr>
          <w:szCs w:val="22"/>
          <w:lang w:eastAsia="en-US"/>
        </w:rPr>
      </w:pPr>
    </w:p>
    <w:p w:rsidR="008D55AD" w:rsidRPr="00A80C7C" w:rsidRDefault="008D55AD" w:rsidP="008D55AD">
      <w:pPr>
        <w:pStyle w:val="Heading8"/>
        <w:spacing w:before="0"/>
        <w:ind w:left="426" w:hanging="426"/>
        <w:rPr>
          <w:rFonts w:ascii="Arial" w:hAnsi="Arial" w:cs="Arial"/>
          <w:sz w:val="22"/>
          <w:szCs w:val="22"/>
        </w:rPr>
      </w:pPr>
      <w:r w:rsidRPr="00A80C7C">
        <w:rPr>
          <w:rFonts w:ascii="Arial" w:hAnsi="Arial" w:cs="Arial"/>
          <w:sz w:val="22"/>
          <w:szCs w:val="22"/>
        </w:rPr>
        <w:t xml:space="preserve">III.  </w:t>
      </w:r>
      <w:r w:rsidRPr="00A80C7C">
        <w:rPr>
          <w:rFonts w:ascii="Arial" w:hAnsi="Arial" w:cs="Arial"/>
          <w:sz w:val="22"/>
          <w:szCs w:val="22"/>
          <w:u w:val="single"/>
        </w:rPr>
        <w:t>OBSERVATEURS/OBSERVERS</w:t>
      </w:r>
    </w:p>
    <w:p w:rsidR="008D55AD" w:rsidRPr="008F13E9" w:rsidRDefault="008D55AD" w:rsidP="008D55AD">
      <w:pPr>
        <w:rPr>
          <w:szCs w:val="22"/>
          <w:lang w:eastAsia="en-US"/>
        </w:rPr>
      </w:pPr>
    </w:p>
    <w:p w:rsidR="008D55AD" w:rsidRPr="008F13E9" w:rsidRDefault="008D55AD" w:rsidP="008D55AD">
      <w:pPr>
        <w:rPr>
          <w:szCs w:val="22"/>
          <w:lang w:eastAsia="en-US"/>
        </w:rPr>
      </w:pPr>
    </w:p>
    <w:p w:rsidR="008D55AD" w:rsidRPr="00E44605" w:rsidRDefault="008D55AD" w:rsidP="008D55AD">
      <w:pPr>
        <w:rPr>
          <w:szCs w:val="22"/>
          <w:u w:val="single"/>
          <w:lang w:eastAsia="en-US"/>
        </w:rPr>
      </w:pPr>
      <w:r w:rsidRPr="00E44605">
        <w:rPr>
          <w:szCs w:val="22"/>
          <w:u w:val="single"/>
          <w:lang w:eastAsia="en-US"/>
        </w:rPr>
        <w:t>PALESTINE</w:t>
      </w:r>
    </w:p>
    <w:p w:rsidR="008D55AD" w:rsidRPr="00E44605" w:rsidRDefault="008D55AD" w:rsidP="008D55AD">
      <w:pPr>
        <w:rPr>
          <w:szCs w:val="22"/>
          <w:u w:val="single"/>
        </w:rPr>
      </w:pPr>
    </w:p>
    <w:p w:rsidR="008D55AD" w:rsidRPr="00A47820" w:rsidRDefault="008D55AD" w:rsidP="008D55AD">
      <w:pPr>
        <w:rPr>
          <w:szCs w:val="22"/>
        </w:rPr>
      </w:pPr>
      <w:r w:rsidRPr="00E44605">
        <w:rPr>
          <w:szCs w:val="22"/>
        </w:rPr>
        <w:t>Sami M. K. BATRAWI (Mr.), Director General, Intellectual Property Unit, Ministry of Culture of the State of Palestine, Ramallah</w:t>
      </w:r>
    </w:p>
    <w:p w:rsidR="008D55AD" w:rsidRDefault="008D55AD" w:rsidP="008D55AD">
      <w:pPr>
        <w:ind w:left="360" w:hanging="360"/>
        <w:rPr>
          <w:szCs w:val="22"/>
          <w:lang w:eastAsia="en-US"/>
        </w:rPr>
      </w:pPr>
    </w:p>
    <w:p w:rsidR="008D55AD" w:rsidRPr="00E44605" w:rsidRDefault="008D55AD" w:rsidP="008D55AD">
      <w:pPr>
        <w:rPr>
          <w:szCs w:val="22"/>
        </w:rPr>
      </w:pPr>
      <w:r w:rsidRPr="00E44605">
        <w:rPr>
          <w:szCs w:val="22"/>
        </w:rPr>
        <w:t>Ibrahim MUSA (Mr.), Counsellor, Permanent Observer Mission, Geneva</w:t>
      </w:r>
    </w:p>
    <w:p w:rsidR="008D55AD" w:rsidRPr="00E44605" w:rsidRDefault="008D55AD" w:rsidP="008D55AD">
      <w:pPr>
        <w:rPr>
          <w:szCs w:val="22"/>
        </w:rPr>
      </w:pPr>
    </w:p>
    <w:p w:rsidR="008D55AD" w:rsidRPr="00E44605" w:rsidRDefault="008D55AD" w:rsidP="008D55AD">
      <w:pPr>
        <w:rPr>
          <w:szCs w:val="22"/>
          <w:lang w:val="fr-CH"/>
        </w:rPr>
      </w:pPr>
      <w:r w:rsidRPr="00E44605">
        <w:rPr>
          <w:szCs w:val="22"/>
          <w:lang w:val="fr-CH"/>
        </w:rPr>
        <w:t>Rawia BALAWI (Ms.), Attaché, Permanent Observer Mission, Genève</w:t>
      </w:r>
    </w:p>
    <w:p w:rsidR="008D55AD" w:rsidRDefault="008D55AD" w:rsidP="008D55AD">
      <w:pPr>
        <w:ind w:left="360" w:hanging="360"/>
        <w:rPr>
          <w:szCs w:val="22"/>
          <w:lang w:val="fr-CH" w:eastAsia="en-US"/>
        </w:rPr>
      </w:pPr>
    </w:p>
    <w:p w:rsidR="008D55AD" w:rsidRPr="00E44605" w:rsidRDefault="008D55AD" w:rsidP="008D55AD">
      <w:pPr>
        <w:ind w:left="360" w:hanging="360"/>
        <w:rPr>
          <w:szCs w:val="22"/>
          <w:lang w:val="fr-CH" w:eastAsia="en-US"/>
        </w:rPr>
      </w:pPr>
    </w:p>
    <w:p w:rsidR="008D55AD" w:rsidRPr="00E44605" w:rsidRDefault="008D55AD" w:rsidP="008D55AD">
      <w:pPr>
        <w:ind w:left="360" w:hanging="360"/>
        <w:rPr>
          <w:szCs w:val="22"/>
          <w:lang w:val="fr-CH" w:eastAsia="en-US"/>
        </w:rPr>
      </w:pPr>
    </w:p>
    <w:p w:rsidR="008D55AD" w:rsidRPr="00C8170F" w:rsidRDefault="008D55AD" w:rsidP="008D55AD">
      <w:pPr>
        <w:ind w:left="360" w:hanging="360"/>
        <w:rPr>
          <w:szCs w:val="22"/>
          <w:lang w:val="fr-FR"/>
        </w:rPr>
      </w:pPr>
      <w:r>
        <w:rPr>
          <w:szCs w:val="22"/>
          <w:lang w:val="fr-FR"/>
        </w:rPr>
        <w:t>IV</w:t>
      </w:r>
      <w:r w:rsidRPr="00C8170F">
        <w:rPr>
          <w:szCs w:val="22"/>
          <w:lang w:val="fr-FR"/>
        </w:rPr>
        <w:t xml:space="preserve">.  </w:t>
      </w:r>
      <w:r w:rsidRPr="00C8170F">
        <w:rPr>
          <w:szCs w:val="22"/>
          <w:u w:val="single"/>
          <w:lang w:val="fr-FR"/>
        </w:rPr>
        <w:t>ORGANISATIONS INTERNATIONALES INTERGOUVERNEMENTALES/</w:t>
      </w:r>
      <w:r w:rsidRPr="00C8170F">
        <w:rPr>
          <w:szCs w:val="22"/>
          <w:u w:val="single"/>
          <w:lang w:val="fr-FR"/>
        </w:rPr>
        <w:br/>
      </w:r>
      <w:r w:rsidRPr="00C8170F">
        <w:rPr>
          <w:noProof/>
          <w:szCs w:val="22"/>
          <w:u w:val="single"/>
          <w:lang w:val="fr-FR"/>
        </w:rPr>
        <w:t>INTERNATIONAL INTERGOVERNMENTAL ORGANIZATIONS</w:t>
      </w:r>
    </w:p>
    <w:p w:rsidR="008D55AD" w:rsidRDefault="008D55AD" w:rsidP="008D55AD">
      <w:pPr>
        <w:rPr>
          <w:lang w:val="fr-FR"/>
        </w:rPr>
      </w:pPr>
    </w:p>
    <w:p w:rsidR="008D55AD" w:rsidRPr="008F13E9" w:rsidRDefault="008D55AD" w:rsidP="008D55AD">
      <w:pPr>
        <w:rPr>
          <w:szCs w:val="22"/>
          <w:lang w:val="fr-FR"/>
        </w:rPr>
      </w:pPr>
    </w:p>
    <w:p w:rsidR="008D55AD" w:rsidRPr="0084601E" w:rsidRDefault="008D55AD" w:rsidP="008D55AD">
      <w:pPr>
        <w:rPr>
          <w:szCs w:val="22"/>
          <w:u w:val="single"/>
          <w:lang w:val="fr-CH"/>
        </w:rPr>
      </w:pPr>
      <w:r w:rsidRPr="0084601E">
        <w:rPr>
          <w:szCs w:val="22"/>
          <w:u w:val="single"/>
          <w:lang w:val="fr-CH"/>
        </w:rPr>
        <w:t xml:space="preserve">CENTRE SUD (CS)/SOUTH CENTRE (SC) </w:t>
      </w:r>
    </w:p>
    <w:p w:rsidR="008D55AD" w:rsidRPr="0084601E" w:rsidRDefault="008D55AD" w:rsidP="008D55AD">
      <w:pPr>
        <w:rPr>
          <w:szCs w:val="22"/>
          <w:u w:val="single"/>
          <w:lang w:val="fr-CH"/>
        </w:rPr>
      </w:pPr>
    </w:p>
    <w:p w:rsidR="008D55AD" w:rsidRPr="0084601E" w:rsidRDefault="008D55AD" w:rsidP="008D55AD">
      <w:pPr>
        <w:rPr>
          <w:szCs w:val="22"/>
        </w:rPr>
      </w:pPr>
      <w:r w:rsidRPr="0084601E">
        <w:rPr>
          <w:szCs w:val="22"/>
        </w:rPr>
        <w:t>Nirmalya SYAM (Mr.), Senior Programme Officer, Development, Innovation and Intellectual Property Programme, Geneva</w:t>
      </w:r>
    </w:p>
    <w:p w:rsidR="008D55AD" w:rsidRDefault="008D55AD" w:rsidP="008D55AD">
      <w:pPr>
        <w:rPr>
          <w:szCs w:val="22"/>
          <w:u w:val="single"/>
        </w:rPr>
      </w:pPr>
      <w:r w:rsidRPr="0084601E">
        <w:rPr>
          <w:szCs w:val="22"/>
          <w:u w:val="single"/>
        </w:rPr>
        <w:t xml:space="preserve">syam@southcentre.int </w:t>
      </w:r>
    </w:p>
    <w:p w:rsidR="008D55AD" w:rsidRPr="0084601E" w:rsidRDefault="008D55AD" w:rsidP="008D55AD">
      <w:pPr>
        <w:rPr>
          <w:szCs w:val="22"/>
        </w:rPr>
      </w:pPr>
    </w:p>
    <w:p w:rsidR="008D55AD" w:rsidRPr="0084601E" w:rsidRDefault="008D55AD" w:rsidP="008D55AD">
      <w:pPr>
        <w:rPr>
          <w:szCs w:val="22"/>
        </w:rPr>
      </w:pPr>
    </w:p>
    <w:p w:rsidR="008D55AD" w:rsidRPr="0084601E" w:rsidRDefault="008D55AD" w:rsidP="008D55AD">
      <w:pPr>
        <w:rPr>
          <w:szCs w:val="22"/>
          <w:u w:val="single"/>
        </w:rPr>
      </w:pPr>
      <w:r w:rsidRPr="0084601E">
        <w:rPr>
          <w:szCs w:val="22"/>
          <w:u w:val="single"/>
        </w:rPr>
        <w:t xml:space="preserve">OFFICE DES BREVETS DU CONSEIL DE COOPÉRATION DES ÉTATS ARABES DU GOLFE (CCG)/PATENT OFFICE OF THE COOPERATION COUNCIL FOR THE ARAB STATES OF THE GULF (GCC PATENT OFFICE) </w:t>
      </w:r>
    </w:p>
    <w:p w:rsidR="008D55AD" w:rsidRPr="0084601E" w:rsidRDefault="008D55AD" w:rsidP="008D55AD">
      <w:pPr>
        <w:rPr>
          <w:szCs w:val="22"/>
          <w:u w:val="single"/>
        </w:rPr>
      </w:pPr>
    </w:p>
    <w:p w:rsidR="008D55AD" w:rsidRPr="0084601E" w:rsidRDefault="008D55AD" w:rsidP="008D55AD">
      <w:pPr>
        <w:rPr>
          <w:szCs w:val="22"/>
        </w:rPr>
      </w:pPr>
      <w:r w:rsidRPr="0084601E">
        <w:rPr>
          <w:szCs w:val="22"/>
        </w:rPr>
        <w:t>Ali ALMULLA (Mr.), Director, Innovation and Invention Promotion Department, Riyadh</w:t>
      </w:r>
    </w:p>
    <w:p w:rsidR="008D55AD" w:rsidRPr="008F13E9" w:rsidRDefault="008D55AD" w:rsidP="008D55AD">
      <w:pPr>
        <w:rPr>
          <w:szCs w:val="22"/>
          <w:lang w:val="fr-FR"/>
        </w:rPr>
      </w:pPr>
      <w:r w:rsidRPr="008F13E9">
        <w:rPr>
          <w:szCs w:val="22"/>
          <w:u w:val="single"/>
          <w:lang w:val="fr-FR"/>
        </w:rPr>
        <w:t xml:space="preserve">aalmlla@gccsg.org </w:t>
      </w:r>
    </w:p>
    <w:p w:rsidR="008D55AD" w:rsidRPr="008F13E9" w:rsidRDefault="008D55AD" w:rsidP="008D55AD">
      <w:pPr>
        <w:rPr>
          <w:szCs w:val="22"/>
          <w:lang w:val="fr-FR"/>
        </w:rPr>
      </w:pPr>
    </w:p>
    <w:p w:rsidR="008D55AD" w:rsidRPr="008F13E9" w:rsidRDefault="008D55AD" w:rsidP="008D55AD">
      <w:pPr>
        <w:rPr>
          <w:szCs w:val="22"/>
          <w:lang w:val="fr-FR"/>
        </w:rPr>
      </w:pPr>
    </w:p>
    <w:p w:rsidR="008D55AD" w:rsidRPr="008F13E9" w:rsidRDefault="008D55AD" w:rsidP="008D55AD">
      <w:pPr>
        <w:rPr>
          <w:szCs w:val="22"/>
          <w:lang w:val="fr-FR"/>
        </w:rPr>
      </w:pPr>
    </w:p>
    <w:p w:rsidR="00880D52" w:rsidRDefault="00880D52">
      <w:pPr>
        <w:rPr>
          <w:caps/>
          <w:noProof/>
          <w:szCs w:val="22"/>
          <w:lang w:val="fr-FR"/>
        </w:rPr>
      </w:pPr>
      <w:r>
        <w:rPr>
          <w:caps/>
          <w:noProof/>
          <w:szCs w:val="22"/>
          <w:lang w:val="fr-FR"/>
        </w:rPr>
        <w:br w:type="page"/>
      </w:r>
    </w:p>
    <w:p w:rsidR="008D55AD" w:rsidRPr="0076791D" w:rsidRDefault="008D55AD" w:rsidP="008D55AD">
      <w:pPr>
        <w:ind w:left="360" w:hanging="360"/>
        <w:rPr>
          <w:caps/>
          <w:noProof/>
          <w:szCs w:val="22"/>
          <w:u w:val="single"/>
          <w:lang w:val="fr-FR"/>
        </w:rPr>
      </w:pPr>
      <w:r w:rsidRPr="008F13E9">
        <w:rPr>
          <w:caps/>
          <w:noProof/>
          <w:szCs w:val="22"/>
          <w:lang w:val="fr-FR"/>
        </w:rPr>
        <w:lastRenderedPageBreak/>
        <w:t xml:space="preserve">V.  </w:t>
      </w:r>
      <w:r w:rsidRPr="0076791D">
        <w:rPr>
          <w:caps/>
          <w:noProof/>
          <w:szCs w:val="22"/>
          <w:u w:val="single"/>
          <w:lang w:val="fr-FR"/>
        </w:rPr>
        <w:t>Organisations internationales non Gouvernementales/</w:t>
      </w:r>
      <w:r w:rsidRPr="0076791D">
        <w:rPr>
          <w:caps/>
          <w:noProof/>
          <w:szCs w:val="22"/>
          <w:u w:val="single"/>
          <w:lang w:val="fr-FR"/>
        </w:rPr>
        <w:br/>
      </w:r>
      <w:r w:rsidRPr="00F54C6B">
        <w:rPr>
          <w:caps/>
          <w:noProof/>
          <w:szCs w:val="22"/>
          <w:u w:val="single"/>
          <w:lang w:val="fr-FR"/>
        </w:rPr>
        <w:t>I</w:t>
      </w:r>
      <w:r w:rsidRPr="0076791D">
        <w:rPr>
          <w:caps/>
          <w:noProof/>
          <w:szCs w:val="22"/>
          <w:u w:val="single"/>
          <w:lang w:val="fr-FR"/>
        </w:rPr>
        <w:t>nternational Non-Governmental Organizations</w:t>
      </w:r>
    </w:p>
    <w:p w:rsidR="008D55AD" w:rsidRDefault="008D55AD" w:rsidP="008D55AD">
      <w:pPr>
        <w:rPr>
          <w:szCs w:val="22"/>
          <w:u w:val="single"/>
          <w:lang w:val="fr-FR"/>
        </w:rPr>
      </w:pPr>
    </w:p>
    <w:p w:rsidR="008D55AD" w:rsidRDefault="008D55AD" w:rsidP="008D55AD">
      <w:pPr>
        <w:rPr>
          <w:szCs w:val="22"/>
          <w:u w:val="single"/>
          <w:lang w:val="fr-FR"/>
        </w:rPr>
      </w:pPr>
    </w:p>
    <w:p w:rsidR="008D55AD" w:rsidRPr="00C10D3B" w:rsidRDefault="008D55AD" w:rsidP="008D55AD">
      <w:pPr>
        <w:rPr>
          <w:szCs w:val="22"/>
          <w:u w:val="single"/>
        </w:rPr>
      </w:pPr>
      <w:r w:rsidRPr="00C10D3B">
        <w:rPr>
          <w:szCs w:val="22"/>
          <w:u w:val="single"/>
        </w:rPr>
        <w:t xml:space="preserve">Asia Indigenous Peoples Pact (AIPP) </w:t>
      </w:r>
    </w:p>
    <w:p w:rsidR="008D55AD" w:rsidRPr="00C10D3B" w:rsidRDefault="008D55AD" w:rsidP="008D55AD">
      <w:pPr>
        <w:rPr>
          <w:szCs w:val="22"/>
        </w:rPr>
      </w:pPr>
      <w:r w:rsidRPr="00C10D3B">
        <w:rPr>
          <w:szCs w:val="22"/>
        </w:rPr>
        <w:t>Binota Moy DHAMAI (Mr.), Executive Council Member, Chiang Mai</w:t>
      </w:r>
    </w:p>
    <w:p w:rsidR="008D55AD" w:rsidRPr="00C10D3B" w:rsidRDefault="008D55AD" w:rsidP="008D55AD">
      <w:pPr>
        <w:rPr>
          <w:szCs w:val="22"/>
          <w:lang w:val="es-419"/>
        </w:rPr>
      </w:pPr>
      <w:r w:rsidRPr="00C10D3B">
        <w:rPr>
          <w:szCs w:val="22"/>
          <w:u w:val="single"/>
          <w:lang w:val="es-419"/>
        </w:rPr>
        <w:t xml:space="preserve">bd.tripura2012@gmail.com </w:t>
      </w:r>
    </w:p>
    <w:p w:rsidR="008D55AD" w:rsidRDefault="008D55AD" w:rsidP="008D55AD">
      <w:pPr>
        <w:rPr>
          <w:szCs w:val="22"/>
          <w:u w:val="single"/>
          <w:lang w:val="es-US"/>
        </w:rPr>
      </w:pPr>
    </w:p>
    <w:p w:rsidR="008D55AD" w:rsidRPr="00E65928" w:rsidRDefault="008D55AD" w:rsidP="008D55AD">
      <w:pPr>
        <w:rPr>
          <w:szCs w:val="22"/>
          <w:u w:val="single"/>
          <w:lang w:val="es-US"/>
        </w:rPr>
      </w:pPr>
      <w:r w:rsidRPr="00007EDE">
        <w:rPr>
          <w:szCs w:val="22"/>
          <w:u w:val="single"/>
          <w:lang w:val="es-US"/>
        </w:rPr>
        <w:t>Centro de Estudios Multidisplinarios – Aymara</w:t>
      </w:r>
      <w:r w:rsidRPr="00E65928">
        <w:rPr>
          <w:szCs w:val="22"/>
          <w:u w:val="single"/>
          <w:lang w:val="es-US"/>
        </w:rPr>
        <w:t xml:space="preserve"> (CEM-Aymara) </w:t>
      </w:r>
    </w:p>
    <w:p w:rsidR="008D55AD" w:rsidRPr="00E65928" w:rsidRDefault="008D55AD" w:rsidP="008D55AD">
      <w:pPr>
        <w:rPr>
          <w:szCs w:val="22"/>
          <w:lang w:val="es-US"/>
        </w:rPr>
      </w:pPr>
      <w:r>
        <w:rPr>
          <w:szCs w:val="22"/>
          <w:lang w:val="es-US"/>
        </w:rPr>
        <w:t>Q’’apaj CONDE CHOQUE (S</w:t>
      </w:r>
      <w:r w:rsidRPr="00E65928">
        <w:rPr>
          <w:szCs w:val="22"/>
          <w:lang w:val="es-US"/>
        </w:rPr>
        <w:t>r.), Oficial Jurídico, La Paz</w:t>
      </w:r>
    </w:p>
    <w:p w:rsidR="008D55AD" w:rsidRPr="00E65928" w:rsidRDefault="008D55AD" w:rsidP="008D55AD">
      <w:pPr>
        <w:rPr>
          <w:szCs w:val="22"/>
          <w:lang w:val="fr-CH"/>
        </w:rPr>
      </w:pPr>
      <w:r w:rsidRPr="00E65928">
        <w:rPr>
          <w:szCs w:val="22"/>
          <w:u w:val="single"/>
          <w:lang w:val="fr-CH"/>
        </w:rPr>
        <w:t xml:space="preserve">qhapaj.conde@gmail.com </w:t>
      </w:r>
    </w:p>
    <w:p w:rsidR="008D55AD" w:rsidRPr="00E65928" w:rsidRDefault="008D55AD" w:rsidP="008D55AD">
      <w:pPr>
        <w:rPr>
          <w:szCs w:val="22"/>
          <w:lang w:val="fr-CH"/>
        </w:rPr>
      </w:pPr>
    </w:p>
    <w:p w:rsidR="008D55AD" w:rsidRPr="00C10D3B" w:rsidRDefault="008D55AD" w:rsidP="008D55AD">
      <w:pPr>
        <w:rPr>
          <w:szCs w:val="22"/>
          <w:u w:val="single"/>
          <w:lang w:val="fr-CH"/>
        </w:rPr>
      </w:pPr>
      <w:r w:rsidRPr="00C10D3B">
        <w:rPr>
          <w:szCs w:val="22"/>
          <w:u w:val="single"/>
          <w:lang w:val="fr-CH"/>
        </w:rPr>
        <w:t xml:space="preserve">Centre de documentation, de recherche et d’information des peuples autochtones (DoCip)/Indigenous Peoples' Center for Documentation, Research and Information (DoCip) </w:t>
      </w:r>
    </w:p>
    <w:p w:rsidR="008D55AD" w:rsidRPr="00C10D3B" w:rsidRDefault="008D55AD" w:rsidP="008D55AD">
      <w:pPr>
        <w:rPr>
          <w:szCs w:val="22"/>
        </w:rPr>
      </w:pPr>
      <w:r w:rsidRPr="00C10D3B">
        <w:rPr>
          <w:szCs w:val="22"/>
        </w:rPr>
        <w:t>Andrés DEL CASTILLO (Mr.), Project Leader, Geneva</w:t>
      </w:r>
    </w:p>
    <w:p w:rsidR="008D55AD" w:rsidRPr="00C10D3B" w:rsidRDefault="008D55AD" w:rsidP="008D55AD">
      <w:pPr>
        <w:rPr>
          <w:szCs w:val="22"/>
        </w:rPr>
      </w:pPr>
      <w:r w:rsidRPr="00C10D3B">
        <w:rPr>
          <w:szCs w:val="22"/>
        </w:rPr>
        <w:t>Johanna MASSA (Ms.), Coordinator of Technical Secretariat, Geneva</w:t>
      </w:r>
    </w:p>
    <w:p w:rsidR="008D55AD" w:rsidRPr="00C10D3B" w:rsidRDefault="008D55AD" w:rsidP="008D55AD">
      <w:pPr>
        <w:rPr>
          <w:szCs w:val="22"/>
        </w:rPr>
      </w:pPr>
      <w:r w:rsidRPr="00C10D3B">
        <w:rPr>
          <w:szCs w:val="22"/>
          <w:u w:val="single"/>
        </w:rPr>
        <w:t xml:space="preserve">johanna.massa@docip.org </w:t>
      </w:r>
    </w:p>
    <w:p w:rsidR="008D55AD" w:rsidRPr="00C10D3B" w:rsidRDefault="008D55AD" w:rsidP="008D55AD">
      <w:pPr>
        <w:rPr>
          <w:szCs w:val="22"/>
        </w:rPr>
      </w:pPr>
      <w:r w:rsidRPr="00C10D3B">
        <w:rPr>
          <w:szCs w:val="22"/>
        </w:rPr>
        <w:t>Claire MORETTO (Ms.), Capacity-Strengthening Projects Coordinator, Geneva</w:t>
      </w:r>
    </w:p>
    <w:p w:rsidR="008D55AD" w:rsidRPr="00C10D3B" w:rsidRDefault="008D55AD" w:rsidP="008D55AD">
      <w:pPr>
        <w:rPr>
          <w:szCs w:val="22"/>
        </w:rPr>
      </w:pPr>
      <w:r w:rsidRPr="00C10D3B">
        <w:rPr>
          <w:szCs w:val="22"/>
        </w:rPr>
        <w:t>Priscilla SAILLEN (Ms.), Documentation and Summary Note Coordinator, Geneva</w:t>
      </w:r>
    </w:p>
    <w:p w:rsidR="008D55AD" w:rsidRPr="00C10D3B" w:rsidRDefault="008D55AD" w:rsidP="008D55AD">
      <w:pPr>
        <w:rPr>
          <w:szCs w:val="22"/>
        </w:rPr>
      </w:pPr>
      <w:r w:rsidRPr="00C10D3B">
        <w:rPr>
          <w:szCs w:val="22"/>
        </w:rPr>
        <w:t>Cleia ANTONELLI (Ms.), Interpreter, Geneva</w:t>
      </w:r>
    </w:p>
    <w:p w:rsidR="008D55AD" w:rsidRPr="00C10D3B" w:rsidRDefault="008D55AD" w:rsidP="008D55AD">
      <w:pPr>
        <w:rPr>
          <w:szCs w:val="22"/>
        </w:rPr>
      </w:pPr>
      <w:r>
        <w:rPr>
          <w:szCs w:val="22"/>
        </w:rPr>
        <w:t>Adriana PALLERO SINGLETON (Ms</w:t>
      </w:r>
      <w:r w:rsidRPr="00C10D3B">
        <w:rPr>
          <w:szCs w:val="22"/>
        </w:rPr>
        <w:t>.), Interpreter, Geneva</w:t>
      </w:r>
    </w:p>
    <w:p w:rsidR="008D55AD" w:rsidRPr="00C10D3B" w:rsidRDefault="008D55AD" w:rsidP="008D55AD">
      <w:pPr>
        <w:rPr>
          <w:szCs w:val="22"/>
        </w:rPr>
      </w:pPr>
      <w:r w:rsidRPr="00C10D3B">
        <w:rPr>
          <w:szCs w:val="22"/>
        </w:rPr>
        <w:t>Pere MORELL TORRA (Mr.), Member, Geneva</w:t>
      </w:r>
    </w:p>
    <w:p w:rsidR="008D55AD" w:rsidRPr="00E65928" w:rsidRDefault="008D55AD" w:rsidP="008D55AD">
      <w:pPr>
        <w:rPr>
          <w:szCs w:val="22"/>
        </w:rPr>
      </w:pPr>
    </w:p>
    <w:p w:rsidR="008D55AD" w:rsidRPr="00E65928" w:rsidRDefault="008D55AD" w:rsidP="008D55AD">
      <w:pPr>
        <w:rPr>
          <w:szCs w:val="22"/>
          <w:u w:val="single"/>
        </w:rPr>
      </w:pPr>
      <w:r w:rsidRPr="00E65928">
        <w:rPr>
          <w:szCs w:val="22"/>
          <w:u w:val="single"/>
        </w:rPr>
        <w:t xml:space="preserve">Centre for International Governance Innovation (CIGI) </w:t>
      </w:r>
    </w:p>
    <w:p w:rsidR="008D55AD" w:rsidRPr="00E65928" w:rsidRDefault="008D55AD" w:rsidP="008D55AD">
      <w:pPr>
        <w:rPr>
          <w:szCs w:val="22"/>
        </w:rPr>
      </w:pPr>
      <w:r w:rsidRPr="00E65928">
        <w:rPr>
          <w:szCs w:val="22"/>
        </w:rPr>
        <w:t>Bassem AWAD (Mr.), Deputy Director, International Intellectual Property Law and Innovation, International Law Research Program, Waterloo</w:t>
      </w:r>
    </w:p>
    <w:p w:rsidR="008D55AD" w:rsidRPr="00E65928" w:rsidRDefault="008D55AD" w:rsidP="008D55AD">
      <w:pPr>
        <w:rPr>
          <w:szCs w:val="22"/>
        </w:rPr>
      </w:pPr>
      <w:r w:rsidRPr="00E65928">
        <w:rPr>
          <w:szCs w:val="22"/>
          <w:u w:val="single"/>
        </w:rPr>
        <w:t xml:space="preserve">bawad@cigionline.org </w:t>
      </w:r>
    </w:p>
    <w:p w:rsidR="008D55AD" w:rsidRPr="00E65928" w:rsidRDefault="008D55AD" w:rsidP="008D55AD">
      <w:pPr>
        <w:rPr>
          <w:szCs w:val="22"/>
        </w:rPr>
      </w:pPr>
      <w:r w:rsidRPr="00E65928">
        <w:rPr>
          <w:szCs w:val="22"/>
        </w:rPr>
        <w:t>Oluwatobiloba MOODY (Mr.), Post-Doctoral Fellow, International Law Research Program, Waterloo</w:t>
      </w:r>
    </w:p>
    <w:p w:rsidR="008D55AD" w:rsidRPr="00E65928" w:rsidRDefault="008D55AD" w:rsidP="008D55AD">
      <w:pPr>
        <w:rPr>
          <w:szCs w:val="22"/>
        </w:rPr>
      </w:pPr>
      <w:r w:rsidRPr="00E65928">
        <w:rPr>
          <w:szCs w:val="22"/>
          <w:u w:val="single"/>
        </w:rPr>
        <w:t xml:space="preserve">omoody@cigionline.org </w:t>
      </w:r>
    </w:p>
    <w:p w:rsidR="008D55AD" w:rsidRDefault="008D55AD" w:rsidP="008D55AD">
      <w:pPr>
        <w:rPr>
          <w:szCs w:val="22"/>
        </w:rPr>
      </w:pPr>
    </w:p>
    <w:p w:rsidR="008D55AD" w:rsidRPr="00047DE9" w:rsidRDefault="008D55AD" w:rsidP="008D55AD">
      <w:pPr>
        <w:rPr>
          <w:szCs w:val="22"/>
          <w:u w:val="single"/>
        </w:rPr>
      </w:pPr>
      <w:r w:rsidRPr="00047DE9">
        <w:rPr>
          <w:szCs w:val="22"/>
          <w:u w:val="single"/>
        </w:rPr>
        <w:t xml:space="preserve">Civil Society Coalition (CSC) </w:t>
      </w:r>
    </w:p>
    <w:p w:rsidR="008D55AD" w:rsidRPr="00047DE9" w:rsidRDefault="008D55AD" w:rsidP="008D55AD">
      <w:pPr>
        <w:rPr>
          <w:szCs w:val="22"/>
          <w:lang w:val="es-US"/>
        </w:rPr>
      </w:pPr>
      <w:r w:rsidRPr="00047DE9">
        <w:rPr>
          <w:szCs w:val="22"/>
          <w:lang w:val="es-US"/>
        </w:rPr>
        <w:t>Marc PERLMAN (Mr.), Fellow, Providence</w:t>
      </w:r>
    </w:p>
    <w:p w:rsidR="008D55AD" w:rsidRDefault="008D55AD" w:rsidP="008D55AD">
      <w:pPr>
        <w:rPr>
          <w:szCs w:val="22"/>
          <w:u w:val="single"/>
          <w:lang w:val="es-419"/>
        </w:rPr>
      </w:pPr>
    </w:p>
    <w:p w:rsidR="008D55AD" w:rsidRPr="00047DE9" w:rsidRDefault="008D55AD" w:rsidP="008D55AD">
      <w:pPr>
        <w:rPr>
          <w:szCs w:val="22"/>
          <w:u w:val="single"/>
          <w:lang w:val="es-419"/>
        </w:rPr>
      </w:pPr>
      <w:r w:rsidRPr="00047DE9">
        <w:rPr>
          <w:szCs w:val="22"/>
          <w:u w:val="single"/>
          <w:lang w:val="es-419"/>
        </w:rPr>
        <w:t xml:space="preserve">Comisión Jurídica para el Autodesarrollo de los Pueblos Originarios Andinos (CAPAJ) </w:t>
      </w:r>
    </w:p>
    <w:p w:rsidR="008D55AD" w:rsidRPr="00047DE9" w:rsidRDefault="008D55AD" w:rsidP="008D55AD">
      <w:pPr>
        <w:rPr>
          <w:szCs w:val="22"/>
          <w:lang w:val="es-419"/>
        </w:rPr>
      </w:pPr>
      <w:r>
        <w:rPr>
          <w:szCs w:val="22"/>
          <w:lang w:val="es-419"/>
        </w:rPr>
        <w:t>Gil IXCHEL (Sra</w:t>
      </w:r>
      <w:r w:rsidRPr="00047DE9">
        <w:rPr>
          <w:szCs w:val="22"/>
          <w:lang w:val="es-419"/>
        </w:rPr>
        <w:t>.), Delegada, Berna</w:t>
      </w:r>
    </w:p>
    <w:p w:rsidR="008D55AD" w:rsidRPr="00047DE9" w:rsidRDefault="008D55AD" w:rsidP="008D55AD">
      <w:pPr>
        <w:rPr>
          <w:szCs w:val="22"/>
          <w:lang w:val="es-419"/>
        </w:rPr>
      </w:pPr>
      <w:r w:rsidRPr="00047DE9">
        <w:rPr>
          <w:szCs w:val="22"/>
          <w:u w:val="single"/>
          <w:lang w:val="es-419"/>
        </w:rPr>
        <w:t xml:space="preserve">ixchel.gil@gmail.com </w:t>
      </w:r>
    </w:p>
    <w:p w:rsidR="008D55AD" w:rsidRPr="00047DE9" w:rsidRDefault="008D55AD" w:rsidP="008D55AD">
      <w:pPr>
        <w:rPr>
          <w:szCs w:val="22"/>
          <w:lang w:val="es-419"/>
        </w:rPr>
      </w:pPr>
      <w:r>
        <w:rPr>
          <w:szCs w:val="22"/>
          <w:lang w:val="es-419"/>
        </w:rPr>
        <w:t>Diana KELLER (Sra.), Delegada, Medellí</w:t>
      </w:r>
      <w:r w:rsidRPr="00047DE9">
        <w:rPr>
          <w:szCs w:val="22"/>
          <w:lang w:val="es-419"/>
        </w:rPr>
        <w:t>n</w:t>
      </w:r>
    </w:p>
    <w:p w:rsidR="008D55AD" w:rsidRPr="00047DE9" w:rsidRDefault="008D55AD" w:rsidP="008D55AD">
      <w:pPr>
        <w:rPr>
          <w:szCs w:val="22"/>
          <w:lang w:val="es-419"/>
        </w:rPr>
      </w:pPr>
      <w:r w:rsidRPr="00047DE9">
        <w:rPr>
          <w:szCs w:val="22"/>
          <w:u w:val="single"/>
          <w:lang w:val="es-419"/>
        </w:rPr>
        <w:t xml:space="preserve">dianakeller33@gmail.com </w:t>
      </w:r>
    </w:p>
    <w:p w:rsidR="008D55AD" w:rsidRPr="00047DE9" w:rsidRDefault="008D55AD" w:rsidP="008D55AD">
      <w:pPr>
        <w:rPr>
          <w:szCs w:val="22"/>
          <w:lang w:val="es-419"/>
        </w:rPr>
      </w:pPr>
      <w:r>
        <w:rPr>
          <w:szCs w:val="22"/>
          <w:lang w:val="es-419"/>
        </w:rPr>
        <w:t>Rosario LUQUE (Sra</w:t>
      </w:r>
      <w:r w:rsidRPr="00047DE9">
        <w:rPr>
          <w:szCs w:val="22"/>
          <w:lang w:val="es-419"/>
        </w:rPr>
        <w:t>.), Delegada, Ginebra</w:t>
      </w:r>
    </w:p>
    <w:p w:rsidR="008D55AD" w:rsidRPr="00047DE9" w:rsidRDefault="008D55AD" w:rsidP="008D55AD">
      <w:pPr>
        <w:rPr>
          <w:szCs w:val="22"/>
          <w:lang w:val="es-US"/>
        </w:rPr>
      </w:pPr>
      <w:r w:rsidRPr="00047DE9">
        <w:rPr>
          <w:szCs w:val="22"/>
          <w:u w:val="single"/>
          <w:lang w:val="es-US"/>
        </w:rPr>
        <w:t xml:space="preserve">rosario.gilluquegonzales@students.unibe.ch </w:t>
      </w:r>
    </w:p>
    <w:p w:rsidR="008D55AD" w:rsidRPr="00047DE9" w:rsidRDefault="008D55AD" w:rsidP="008D55AD">
      <w:pPr>
        <w:rPr>
          <w:szCs w:val="22"/>
          <w:lang w:val="es-US"/>
        </w:rPr>
      </w:pPr>
    </w:p>
    <w:p w:rsidR="008D55AD" w:rsidRPr="001418C1" w:rsidRDefault="008D55AD" w:rsidP="008D55AD">
      <w:pPr>
        <w:rPr>
          <w:szCs w:val="22"/>
          <w:u w:val="single"/>
        </w:rPr>
      </w:pPr>
      <w:r w:rsidRPr="001418C1">
        <w:rPr>
          <w:szCs w:val="22"/>
          <w:u w:val="single"/>
        </w:rPr>
        <w:t xml:space="preserve">CropLife International/CropLife International (CROPLIFE) </w:t>
      </w:r>
    </w:p>
    <w:p w:rsidR="008D55AD" w:rsidRPr="00E65928" w:rsidRDefault="008D55AD" w:rsidP="008D55AD">
      <w:pPr>
        <w:rPr>
          <w:szCs w:val="22"/>
        </w:rPr>
      </w:pPr>
      <w:r w:rsidRPr="001418C1">
        <w:rPr>
          <w:szCs w:val="22"/>
        </w:rPr>
        <w:t xml:space="preserve">Tatjana </w:t>
      </w:r>
      <w:r w:rsidRPr="00E65928">
        <w:rPr>
          <w:szCs w:val="22"/>
        </w:rPr>
        <w:t>SACHSE (Ms.), Legal Adviser, Geneva</w:t>
      </w:r>
    </w:p>
    <w:p w:rsidR="008D55AD" w:rsidRPr="00E65928" w:rsidRDefault="008D55AD" w:rsidP="008D55AD">
      <w:pPr>
        <w:rPr>
          <w:szCs w:val="22"/>
        </w:rPr>
      </w:pPr>
    </w:p>
    <w:p w:rsidR="008D55AD" w:rsidRPr="00E65928" w:rsidRDefault="008D55AD" w:rsidP="008D55AD">
      <w:pPr>
        <w:rPr>
          <w:szCs w:val="22"/>
          <w:u w:val="single"/>
        </w:rPr>
      </w:pPr>
      <w:r w:rsidRPr="00E65928">
        <w:rPr>
          <w:szCs w:val="22"/>
          <w:u w:val="single"/>
        </w:rPr>
        <w:t xml:space="preserve">France Freedoms - Danielle Mitterrand Foundation </w:t>
      </w:r>
    </w:p>
    <w:p w:rsidR="008D55AD" w:rsidRPr="00E65928" w:rsidRDefault="008D55AD" w:rsidP="008D55AD">
      <w:pPr>
        <w:rPr>
          <w:szCs w:val="22"/>
        </w:rPr>
      </w:pPr>
      <w:r w:rsidRPr="00E65928">
        <w:rPr>
          <w:szCs w:val="22"/>
        </w:rPr>
        <w:t>Leandro VARISON (Mr.), Legal Advisor, Paris</w:t>
      </w:r>
    </w:p>
    <w:p w:rsidR="008D55AD" w:rsidRPr="00E65928" w:rsidRDefault="008D55AD" w:rsidP="008D55AD">
      <w:pPr>
        <w:rPr>
          <w:szCs w:val="22"/>
        </w:rPr>
      </w:pPr>
      <w:r w:rsidRPr="00E65928">
        <w:rPr>
          <w:szCs w:val="22"/>
          <w:u w:val="single"/>
        </w:rPr>
        <w:t xml:space="preserve">leandro.varison@france-libertes.fr </w:t>
      </w:r>
    </w:p>
    <w:p w:rsidR="008D55AD" w:rsidRPr="00E65928" w:rsidRDefault="008D55AD" w:rsidP="008D55AD">
      <w:pPr>
        <w:rPr>
          <w:szCs w:val="22"/>
        </w:rPr>
      </w:pPr>
    </w:p>
    <w:p w:rsidR="008D55AD" w:rsidRPr="00E65928" w:rsidRDefault="008D55AD" w:rsidP="008D55AD">
      <w:pPr>
        <w:rPr>
          <w:szCs w:val="22"/>
          <w:u w:val="single"/>
        </w:rPr>
      </w:pPr>
      <w:r w:rsidRPr="00E65928">
        <w:rPr>
          <w:szCs w:val="22"/>
          <w:u w:val="single"/>
        </w:rPr>
        <w:t xml:space="preserve">Health and Environment Program (HEP) </w:t>
      </w:r>
    </w:p>
    <w:p w:rsidR="008D55AD" w:rsidRPr="00E65928" w:rsidRDefault="008D55AD" w:rsidP="008D55AD">
      <w:pPr>
        <w:rPr>
          <w:szCs w:val="22"/>
          <w:lang w:val="fr-CH"/>
        </w:rPr>
      </w:pPr>
      <w:r w:rsidRPr="00E65928">
        <w:rPr>
          <w:szCs w:val="22"/>
          <w:lang w:val="fr-CH"/>
        </w:rPr>
        <w:t>Madeleine SCHERB (Mme), présidente, Genève</w:t>
      </w:r>
    </w:p>
    <w:p w:rsidR="008D55AD" w:rsidRPr="00E65928" w:rsidRDefault="008D55AD" w:rsidP="008D55AD">
      <w:pPr>
        <w:rPr>
          <w:szCs w:val="22"/>
          <w:lang w:val="fr-CH"/>
        </w:rPr>
      </w:pPr>
      <w:r w:rsidRPr="00E65928">
        <w:rPr>
          <w:szCs w:val="22"/>
          <w:u w:val="single"/>
          <w:lang w:val="fr-CH"/>
        </w:rPr>
        <w:t xml:space="preserve">madeleine@health-environment-program.org </w:t>
      </w:r>
    </w:p>
    <w:p w:rsidR="008D55AD" w:rsidRDefault="008D55AD" w:rsidP="008D55AD">
      <w:pPr>
        <w:rPr>
          <w:szCs w:val="22"/>
          <w:lang w:val="fr-CH"/>
        </w:rPr>
      </w:pPr>
    </w:p>
    <w:p w:rsidR="008D55AD" w:rsidRPr="00E65928" w:rsidRDefault="008D55AD" w:rsidP="008D55AD">
      <w:pPr>
        <w:rPr>
          <w:szCs w:val="22"/>
          <w:lang w:val="fr-CH"/>
        </w:rPr>
      </w:pPr>
      <w:r w:rsidRPr="00E65928">
        <w:rPr>
          <w:szCs w:val="22"/>
          <w:lang w:val="fr-CH"/>
        </w:rPr>
        <w:t>Pierre SCHERB (M.), conseiller juridique, Genève</w:t>
      </w:r>
    </w:p>
    <w:p w:rsidR="008D55AD" w:rsidRPr="00E7614A" w:rsidRDefault="008D55AD" w:rsidP="008D55AD">
      <w:pPr>
        <w:rPr>
          <w:szCs w:val="22"/>
        </w:rPr>
      </w:pPr>
      <w:r w:rsidRPr="00E7614A">
        <w:rPr>
          <w:szCs w:val="22"/>
          <w:u w:val="single"/>
        </w:rPr>
        <w:t xml:space="preserve">avocat@pierrescherb.ch </w:t>
      </w:r>
    </w:p>
    <w:p w:rsidR="008D55AD" w:rsidRPr="00E7614A" w:rsidRDefault="008D55AD" w:rsidP="008D55AD">
      <w:pPr>
        <w:rPr>
          <w:szCs w:val="22"/>
        </w:rPr>
      </w:pPr>
    </w:p>
    <w:p w:rsidR="008D55AD" w:rsidRPr="00E7614A" w:rsidRDefault="008D55AD" w:rsidP="008D55AD">
      <w:pPr>
        <w:rPr>
          <w:szCs w:val="22"/>
          <w:u w:val="single"/>
        </w:rPr>
      </w:pPr>
      <w:r w:rsidRPr="00E7614A">
        <w:rPr>
          <w:szCs w:val="22"/>
          <w:u w:val="single"/>
        </w:rPr>
        <w:t xml:space="preserve">Indian Movement - Tupaj Amaru </w:t>
      </w:r>
    </w:p>
    <w:p w:rsidR="008D55AD" w:rsidRPr="00E7614A" w:rsidRDefault="008D55AD" w:rsidP="008D55AD">
      <w:pPr>
        <w:rPr>
          <w:szCs w:val="22"/>
        </w:rPr>
      </w:pPr>
      <w:r w:rsidRPr="00E7614A">
        <w:rPr>
          <w:szCs w:val="22"/>
        </w:rPr>
        <w:t>Lázaro PARY ANAGUA (M.), coordinateur général, Genève</w:t>
      </w:r>
    </w:p>
    <w:p w:rsidR="008D55AD" w:rsidRPr="00E7614A" w:rsidRDefault="008D55AD" w:rsidP="008D55AD">
      <w:pPr>
        <w:rPr>
          <w:szCs w:val="22"/>
        </w:rPr>
      </w:pPr>
    </w:p>
    <w:p w:rsidR="008D55AD" w:rsidRPr="00E65928" w:rsidRDefault="008D55AD" w:rsidP="008D55AD">
      <w:pPr>
        <w:rPr>
          <w:szCs w:val="22"/>
          <w:u w:val="single"/>
        </w:rPr>
      </w:pPr>
      <w:r w:rsidRPr="00E65928">
        <w:rPr>
          <w:szCs w:val="22"/>
          <w:u w:val="single"/>
        </w:rPr>
        <w:t xml:space="preserve">Indigenous World Association (IWA) </w:t>
      </w:r>
    </w:p>
    <w:p w:rsidR="008D55AD" w:rsidRPr="00E65928" w:rsidRDefault="008D55AD" w:rsidP="008D55AD">
      <w:pPr>
        <w:rPr>
          <w:szCs w:val="22"/>
        </w:rPr>
      </w:pPr>
      <w:r w:rsidRPr="00E65928">
        <w:rPr>
          <w:szCs w:val="22"/>
        </w:rPr>
        <w:t>Anthony DELGARITO (Mr.), Governor, San Ysidro</w:t>
      </w:r>
    </w:p>
    <w:p w:rsidR="008D55AD" w:rsidRPr="00E65928" w:rsidRDefault="008D55AD" w:rsidP="008D55AD">
      <w:pPr>
        <w:rPr>
          <w:szCs w:val="22"/>
          <w:lang w:val="es-US"/>
        </w:rPr>
      </w:pPr>
      <w:r w:rsidRPr="00E65928">
        <w:rPr>
          <w:szCs w:val="22"/>
          <w:u w:val="single"/>
          <w:lang w:val="es-US"/>
        </w:rPr>
        <w:t xml:space="preserve">governor@ziapueblol.org </w:t>
      </w:r>
    </w:p>
    <w:p w:rsidR="008D55AD" w:rsidRPr="00E65928" w:rsidRDefault="008D55AD" w:rsidP="008D55AD">
      <w:pPr>
        <w:rPr>
          <w:szCs w:val="22"/>
          <w:lang w:val="es-US"/>
        </w:rPr>
      </w:pPr>
      <w:r w:rsidRPr="00E65928">
        <w:rPr>
          <w:szCs w:val="22"/>
          <w:lang w:val="es-US"/>
        </w:rPr>
        <w:t>Vanessa DELGARITO (Ms.), Delegate, San Ysidro</w:t>
      </w:r>
    </w:p>
    <w:p w:rsidR="008D55AD" w:rsidRPr="00E65928" w:rsidRDefault="008D55AD" w:rsidP="008D55AD">
      <w:pPr>
        <w:rPr>
          <w:szCs w:val="22"/>
          <w:lang w:val="es-US"/>
        </w:rPr>
      </w:pPr>
    </w:p>
    <w:p w:rsidR="008D55AD" w:rsidRPr="00E65928" w:rsidRDefault="008D55AD" w:rsidP="008D55AD">
      <w:pPr>
        <w:rPr>
          <w:szCs w:val="22"/>
          <w:u w:val="single"/>
        </w:rPr>
      </w:pPr>
      <w:r w:rsidRPr="00E65928">
        <w:rPr>
          <w:szCs w:val="22"/>
          <w:u w:val="single"/>
        </w:rPr>
        <w:t xml:space="preserve">International Committee for the Indians of the Americas (Incomindios) </w:t>
      </w:r>
    </w:p>
    <w:p w:rsidR="008D55AD" w:rsidRPr="00E65928" w:rsidRDefault="008D55AD" w:rsidP="008D55AD">
      <w:pPr>
        <w:rPr>
          <w:szCs w:val="22"/>
        </w:rPr>
      </w:pPr>
      <w:r w:rsidRPr="00E65928">
        <w:rPr>
          <w:szCs w:val="22"/>
        </w:rPr>
        <w:t>Maria Helena N</w:t>
      </w:r>
      <w:r>
        <w:rPr>
          <w:szCs w:val="22"/>
        </w:rPr>
        <w:t>YBERG (Ms.), Human Rights Expert</w:t>
      </w:r>
      <w:r w:rsidRPr="00E65928">
        <w:rPr>
          <w:szCs w:val="22"/>
        </w:rPr>
        <w:t>, Zürich</w:t>
      </w:r>
    </w:p>
    <w:p w:rsidR="008D55AD" w:rsidRPr="00E65928" w:rsidRDefault="008D55AD" w:rsidP="008D55AD">
      <w:pPr>
        <w:rPr>
          <w:szCs w:val="22"/>
        </w:rPr>
      </w:pPr>
      <w:r w:rsidRPr="00E65928">
        <w:rPr>
          <w:szCs w:val="22"/>
          <w:u w:val="single"/>
        </w:rPr>
        <w:t xml:space="preserve">helena.nyberg@incomindios.ch </w:t>
      </w:r>
    </w:p>
    <w:p w:rsidR="008D55AD" w:rsidRPr="00E65928" w:rsidRDefault="008D55AD" w:rsidP="008D55AD">
      <w:pPr>
        <w:rPr>
          <w:szCs w:val="22"/>
        </w:rPr>
      </w:pPr>
    </w:p>
    <w:p w:rsidR="008D55AD" w:rsidRPr="00E65928" w:rsidRDefault="008D55AD" w:rsidP="008D55AD">
      <w:pPr>
        <w:rPr>
          <w:szCs w:val="22"/>
          <w:u w:val="single"/>
        </w:rPr>
      </w:pPr>
      <w:r w:rsidRPr="00E65928">
        <w:rPr>
          <w:szCs w:val="22"/>
          <w:u w:val="single"/>
        </w:rPr>
        <w:t xml:space="preserve">International Indian Treaty Council </w:t>
      </w:r>
    </w:p>
    <w:p w:rsidR="008D55AD" w:rsidRPr="00E65928" w:rsidRDefault="008D55AD" w:rsidP="008D55AD">
      <w:pPr>
        <w:rPr>
          <w:szCs w:val="22"/>
          <w:lang w:val="fr-CH"/>
        </w:rPr>
      </w:pPr>
      <w:r w:rsidRPr="00E65928">
        <w:rPr>
          <w:szCs w:val="22"/>
          <w:lang w:val="fr-CH"/>
        </w:rPr>
        <w:t>June LORENZO (Ms.), Consultant, Paguate</w:t>
      </w:r>
    </w:p>
    <w:p w:rsidR="008D55AD" w:rsidRPr="00E65928" w:rsidRDefault="008D55AD" w:rsidP="008D55AD">
      <w:pPr>
        <w:rPr>
          <w:szCs w:val="22"/>
          <w:lang w:val="fr-CH"/>
        </w:rPr>
      </w:pPr>
      <w:r w:rsidRPr="00E65928">
        <w:rPr>
          <w:szCs w:val="22"/>
          <w:u w:val="single"/>
          <w:lang w:val="fr-CH"/>
        </w:rPr>
        <w:t xml:space="preserve">junellorenzo@aol.com </w:t>
      </w:r>
    </w:p>
    <w:p w:rsidR="008D55AD" w:rsidRDefault="008D55AD" w:rsidP="008D55AD">
      <w:pPr>
        <w:rPr>
          <w:szCs w:val="22"/>
          <w:lang w:val="fr-CH"/>
        </w:rPr>
      </w:pPr>
    </w:p>
    <w:p w:rsidR="008D55AD" w:rsidRPr="00B6160E" w:rsidRDefault="008D55AD" w:rsidP="008D55AD">
      <w:pPr>
        <w:rPr>
          <w:szCs w:val="22"/>
          <w:u w:val="single"/>
        </w:rPr>
      </w:pPr>
      <w:r w:rsidRPr="00B6160E">
        <w:rPr>
          <w:szCs w:val="22"/>
          <w:u w:val="single"/>
        </w:rPr>
        <w:t xml:space="preserve">International Trademark Association (INTA) </w:t>
      </w:r>
    </w:p>
    <w:p w:rsidR="008D55AD" w:rsidRPr="00B6160E" w:rsidRDefault="008D55AD" w:rsidP="008D55AD">
      <w:pPr>
        <w:rPr>
          <w:szCs w:val="22"/>
        </w:rPr>
      </w:pPr>
      <w:r w:rsidRPr="00B6160E">
        <w:rPr>
          <w:szCs w:val="22"/>
        </w:rPr>
        <w:t>Bruno MACHADO (Mr.), Geneva Representative, Rolle</w:t>
      </w:r>
    </w:p>
    <w:p w:rsidR="008D55AD" w:rsidRPr="00B6160E" w:rsidRDefault="008D55AD" w:rsidP="008D55AD">
      <w:pPr>
        <w:rPr>
          <w:szCs w:val="22"/>
        </w:rPr>
      </w:pPr>
      <w:r w:rsidRPr="00B6160E">
        <w:rPr>
          <w:szCs w:val="22"/>
          <w:u w:val="single"/>
        </w:rPr>
        <w:t xml:space="preserve">bruno.machado@bluewin.ch </w:t>
      </w:r>
    </w:p>
    <w:p w:rsidR="008D55AD" w:rsidRPr="00B6160E" w:rsidRDefault="008D55AD" w:rsidP="008D55AD">
      <w:pPr>
        <w:rPr>
          <w:szCs w:val="22"/>
        </w:rPr>
      </w:pPr>
    </w:p>
    <w:p w:rsidR="008D55AD" w:rsidRPr="00E65928" w:rsidRDefault="008D55AD" w:rsidP="008D55AD">
      <w:pPr>
        <w:rPr>
          <w:szCs w:val="22"/>
          <w:u w:val="single"/>
        </w:rPr>
      </w:pPr>
      <w:r w:rsidRPr="00E65928">
        <w:rPr>
          <w:szCs w:val="22"/>
          <w:u w:val="single"/>
        </w:rPr>
        <w:t xml:space="preserve">Korea Invention Promotion Association (KIPA) </w:t>
      </w:r>
    </w:p>
    <w:p w:rsidR="008D55AD" w:rsidRPr="00E65928" w:rsidRDefault="008D55AD" w:rsidP="008D55AD">
      <w:pPr>
        <w:rPr>
          <w:szCs w:val="22"/>
        </w:rPr>
      </w:pPr>
      <w:r w:rsidRPr="00E65928">
        <w:rPr>
          <w:szCs w:val="22"/>
        </w:rPr>
        <w:t>Daeseung YANG (Mr.), Adviser, Daejeon</w:t>
      </w:r>
    </w:p>
    <w:p w:rsidR="008D55AD" w:rsidRPr="00E65928" w:rsidRDefault="008D55AD" w:rsidP="008D55AD">
      <w:pPr>
        <w:rPr>
          <w:szCs w:val="22"/>
        </w:rPr>
      </w:pPr>
    </w:p>
    <w:p w:rsidR="008D55AD" w:rsidRPr="00E65928" w:rsidRDefault="008D55AD" w:rsidP="008D55AD">
      <w:pPr>
        <w:rPr>
          <w:szCs w:val="22"/>
          <w:u w:val="single"/>
          <w:lang w:val="es-US"/>
        </w:rPr>
      </w:pPr>
      <w:r w:rsidRPr="00E65928">
        <w:rPr>
          <w:szCs w:val="22"/>
          <w:u w:val="single"/>
          <w:lang w:val="es-US"/>
        </w:rPr>
        <w:t xml:space="preserve">MALOCA Internationale </w:t>
      </w:r>
    </w:p>
    <w:p w:rsidR="008D55AD" w:rsidRPr="00E65928" w:rsidRDefault="008D55AD" w:rsidP="008D55AD">
      <w:pPr>
        <w:rPr>
          <w:szCs w:val="22"/>
          <w:lang w:val="es-US"/>
        </w:rPr>
      </w:pPr>
      <w:r w:rsidRPr="00E65928">
        <w:rPr>
          <w:szCs w:val="22"/>
          <w:lang w:val="es-US"/>
        </w:rPr>
        <w:t>Leonardo RODRÍGUEZ PÉREZ (Mr.), Expert, Bogota</w:t>
      </w:r>
      <w:r>
        <w:rPr>
          <w:szCs w:val="22"/>
          <w:lang w:val="es-US"/>
        </w:rPr>
        <w:t xml:space="preserve"> D.C.</w:t>
      </w:r>
    </w:p>
    <w:p w:rsidR="008D55AD" w:rsidRPr="00E7614A" w:rsidRDefault="008D55AD" w:rsidP="008D55AD">
      <w:pPr>
        <w:rPr>
          <w:szCs w:val="22"/>
        </w:rPr>
      </w:pPr>
      <w:r w:rsidRPr="00E7614A">
        <w:rPr>
          <w:szCs w:val="22"/>
          <w:u w:val="single"/>
        </w:rPr>
        <w:t xml:space="preserve">perez.rodriguez@graduateinstitute.ch </w:t>
      </w:r>
    </w:p>
    <w:p w:rsidR="008D55AD" w:rsidRPr="00E65928" w:rsidRDefault="008D55AD" w:rsidP="008D55AD">
      <w:pPr>
        <w:rPr>
          <w:szCs w:val="22"/>
        </w:rPr>
      </w:pPr>
      <w:r w:rsidRPr="00E65928">
        <w:rPr>
          <w:szCs w:val="22"/>
        </w:rPr>
        <w:t>Gabriela BAVELDI PIMENTEL (Ms.), Researcher, Geneva</w:t>
      </w:r>
    </w:p>
    <w:p w:rsidR="008D55AD" w:rsidRPr="00E65928" w:rsidRDefault="008D55AD" w:rsidP="008D55AD">
      <w:pPr>
        <w:rPr>
          <w:szCs w:val="22"/>
        </w:rPr>
      </w:pPr>
      <w:r w:rsidRPr="00E65928">
        <w:rPr>
          <w:szCs w:val="22"/>
        </w:rPr>
        <w:t>Sonia Patricia MURCIA ROA (Ms.), Indigenous Representative, Bogota</w:t>
      </w:r>
      <w:r>
        <w:rPr>
          <w:szCs w:val="22"/>
        </w:rPr>
        <w:t xml:space="preserve"> D.C.</w:t>
      </w:r>
    </w:p>
    <w:p w:rsidR="008D55AD" w:rsidRPr="00E65928" w:rsidRDefault="008D55AD" w:rsidP="008D55AD">
      <w:pPr>
        <w:rPr>
          <w:szCs w:val="22"/>
        </w:rPr>
      </w:pPr>
    </w:p>
    <w:p w:rsidR="008D55AD" w:rsidRPr="00E65928" w:rsidRDefault="008D55AD" w:rsidP="008D55AD">
      <w:pPr>
        <w:rPr>
          <w:szCs w:val="22"/>
          <w:u w:val="single"/>
        </w:rPr>
      </w:pPr>
      <w:r w:rsidRPr="00E65928">
        <w:rPr>
          <w:szCs w:val="22"/>
          <w:u w:val="single"/>
        </w:rPr>
        <w:t xml:space="preserve">Métis National Council (MNC) </w:t>
      </w:r>
    </w:p>
    <w:p w:rsidR="008D55AD" w:rsidRPr="00E65928" w:rsidRDefault="008D55AD" w:rsidP="008D55AD">
      <w:pPr>
        <w:rPr>
          <w:szCs w:val="22"/>
        </w:rPr>
      </w:pPr>
      <w:r w:rsidRPr="00E65928">
        <w:rPr>
          <w:szCs w:val="22"/>
        </w:rPr>
        <w:t>Kathy L. HODGSON-SMITH (Ms.), Senior Advisor, Ottawa</w:t>
      </w:r>
    </w:p>
    <w:p w:rsidR="008D55AD" w:rsidRPr="00E65928" w:rsidRDefault="008D55AD" w:rsidP="008D55AD">
      <w:pPr>
        <w:rPr>
          <w:szCs w:val="22"/>
        </w:rPr>
      </w:pPr>
      <w:r w:rsidRPr="00E65928">
        <w:rPr>
          <w:szCs w:val="22"/>
          <w:u w:val="single"/>
        </w:rPr>
        <w:t xml:space="preserve">kathy@khslaw.net </w:t>
      </w:r>
    </w:p>
    <w:p w:rsidR="008D55AD" w:rsidRDefault="008D55AD" w:rsidP="008D55AD">
      <w:pPr>
        <w:rPr>
          <w:szCs w:val="22"/>
        </w:rPr>
      </w:pPr>
    </w:p>
    <w:p w:rsidR="008D55AD" w:rsidRPr="00B6160E" w:rsidRDefault="008D55AD" w:rsidP="008D55AD">
      <w:pPr>
        <w:rPr>
          <w:szCs w:val="22"/>
          <w:u w:val="single"/>
        </w:rPr>
      </w:pPr>
      <w:r w:rsidRPr="00B6160E">
        <w:rPr>
          <w:szCs w:val="22"/>
          <w:u w:val="single"/>
        </w:rPr>
        <w:t xml:space="preserve">Motion Picture Association (MPA) </w:t>
      </w:r>
    </w:p>
    <w:p w:rsidR="008D55AD" w:rsidRPr="00B6160E" w:rsidRDefault="008D55AD" w:rsidP="008D55AD">
      <w:pPr>
        <w:rPr>
          <w:szCs w:val="22"/>
        </w:rPr>
      </w:pPr>
      <w:r w:rsidRPr="00B6160E">
        <w:rPr>
          <w:szCs w:val="22"/>
        </w:rPr>
        <w:t>Vera CASTANHEIRA (Ms.), Legal Adviser, Geneva</w:t>
      </w:r>
    </w:p>
    <w:p w:rsidR="008D55AD" w:rsidRPr="00E65928" w:rsidRDefault="008D55AD" w:rsidP="008D55AD">
      <w:pPr>
        <w:rPr>
          <w:szCs w:val="22"/>
        </w:rPr>
      </w:pPr>
    </w:p>
    <w:p w:rsidR="008D55AD" w:rsidRPr="00E65928" w:rsidRDefault="008D55AD" w:rsidP="008D55AD">
      <w:pPr>
        <w:rPr>
          <w:szCs w:val="22"/>
          <w:u w:val="single"/>
        </w:rPr>
      </w:pPr>
      <w:r w:rsidRPr="00E65928">
        <w:rPr>
          <w:szCs w:val="22"/>
          <w:u w:val="single"/>
        </w:rPr>
        <w:t xml:space="preserve">Native American Rights Fund (NARF) </w:t>
      </w:r>
    </w:p>
    <w:p w:rsidR="008D55AD" w:rsidRPr="00E65928" w:rsidRDefault="008D55AD" w:rsidP="008D55AD">
      <w:pPr>
        <w:rPr>
          <w:szCs w:val="22"/>
        </w:rPr>
      </w:pPr>
      <w:r w:rsidRPr="00E65928">
        <w:rPr>
          <w:szCs w:val="22"/>
        </w:rPr>
        <w:t>Frank ETTAWAGESHIK (Mr.), Executive Director, Harbor Springs</w:t>
      </w:r>
    </w:p>
    <w:p w:rsidR="008D55AD" w:rsidRPr="00E65928" w:rsidRDefault="008D55AD" w:rsidP="008D55AD">
      <w:pPr>
        <w:rPr>
          <w:szCs w:val="22"/>
        </w:rPr>
      </w:pPr>
      <w:r w:rsidRPr="00E65928">
        <w:rPr>
          <w:szCs w:val="22"/>
        </w:rPr>
        <w:t>Susan NOE (Ms.), Senior Staff Attorney, Boulder</w:t>
      </w:r>
    </w:p>
    <w:p w:rsidR="008D55AD" w:rsidRPr="00E65928" w:rsidRDefault="008D55AD" w:rsidP="008D55AD">
      <w:pPr>
        <w:rPr>
          <w:szCs w:val="22"/>
        </w:rPr>
      </w:pPr>
      <w:r w:rsidRPr="00E65928">
        <w:rPr>
          <w:szCs w:val="22"/>
          <w:u w:val="single"/>
        </w:rPr>
        <w:t xml:space="preserve">suenoe@narf.org </w:t>
      </w:r>
    </w:p>
    <w:p w:rsidR="008D55AD" w:rsidRPr="00E65928" w:rsidRDefault="008D55AD" w:rsidP="008D55AD">
      <w:pPr>
        <w:rPr>
          <w:szCs w:val="22"/>
        </w:rPr>
      </w:pPr>
    </w:p>
    <w:p w:rsidR="008D55AD" w:rsidRPr="00E65928" w:rsidRDefault="008D55AD" w:rsidP="008D55AD">
      <w:pPr>
        <w:rPr>
          <w:szCs w:val="22"/>
          <w:u w:val="single"/>
        </w:rPr>
      </w:pPr>
      <w:r w:rsidRPr="00E65928">
        <w:rPr>
          <w:szCs w:val="22"/>
          <w:u w:val="single"/>
        </w:rPr>
        <w:t xml:space="preserve">Tebtebba </w:t>
      </w:r>
      <w:r>
        <w:rPr>
          <w:szCs w:val="22"/>
          <w:u w:val="single"/>
        </w:rPr>
        <w:t>Foundation - Indigenous Peoples’</w:t>
      </w:r>
      <w:r w:rsidRPr="00E65928">
        <w:rPr>
          <w:szCs w:val="22"/>
          <w:u w:val="single"/>
        </w:rPr>
        <w:t xml:space="preserve"> International Centre for Policy Research and Education </w:t>
      </w:r>
    </w:p>
    <w:p w:rsidR="008D55AD" w:rsidRPr="00E65928" w:rsidRDefault="008D55AD" w:rsidP="008D55AD">
      <w:pPr>
        <w:rPr>
          <w:szCs w:val="22"/>
        </w:rPr>
      </w:pPr>
      <w:r w:rsidRPr="00E65928">
        <w:rPr>
          <w:szCs w:val="22"/>
        </w:rPr>
        <w:t>Jennifer TAULI CORPUZ (Ms.), Program Coordinator, Quezon City</w:t>
      </w:r>
    </w:p>
    <w:p w:rsidR="008D55AD" w:rsidRPr="00E65928" w:rsidRDefault="008D55AD" w:rsidP="008D55AD">
      <w:pPr>
        <w:rPr>
          <w:szCs w:val="22"/>
        </w:rPr>
      </w:pPr>
    </w:p>
    <w:p w:rsidR="008D55AD" w:rsidRPr="00EE0715" w:rsidRDefault="008D55AD" w:rsidP="008D55AD">
      <w:pPr>
        <w:rPr>
          <w:szCs w:val="22"/>
          <w:u w:val="single"/>
        </w:rPr>
      </w:pPr>
      <w:r w:rsidRPr="00EE0715">
        <w:rPr>
          <w:szCs w:val="22"/>
          <w:u w:val="single"/>
        </w:rPr>
        <w:t xml:space="preserve">Tulalip Tribes of Washington Governmental Affairs Department </w:t>
      </w:r>
    </w:p>
    <w:p w:rsidR="008D55AD" w:rsidRPr="00EE0715" w:rsidRDefault="008D55AD" w:rsidP="008D55AD">
      <w:pPr>
        <w:rPr>
          <w:szCs w:val="22"/>
        </w:rPr>
      </w:pPr>
      <w:r w:rsidRPr="00EE0715">
        <w:rPr>
          <w:szCs w:val="22"/>
        </w:rPr>
        <w:t>Preston HARDISON (Mr.), Policy Advisor, Tulalip</w:t>
      </w:r>
    </w:p>
    <w:p w:rsidR="008D55AD" w:rsidRPr="00EE0715" w:rsidRDefault="008D55AD" w:rsidP="008D55AD">
      <w:pPr>
        <w:rPr>
          <w:szCs w:val="22"/>
          <w:lang w:val="fr-CH"/>
        </w:rPr>
      </w:pPr>
      <w:r w:rsidRPr="00EE0715">
        <w:rPr>
          <w:szCs w:val="22"/>
          <w:u w:val="single"/>
          <w:lang w:val="fr-CH"/>
        </w:rPr>
        <w:t xml:space="preserve">prestonh@comcast.net </w:t>
      </w:r>
    </w:p>
    <w:p w:rsidR="008D55AD" w:rsidRPr="00EE0715" w:rsidRDefault="008D55AD" w:rsidP="008D55AD">
      <w:pPr>
        <w:rPr>
          <w:szCs w:val="22"/>
          <w:lang w:val="fr-CH"/>
        </w:rPr>
      </w:pPr>
      <w:r w:rsidRPr="00EE0715">
        <w:rPr>
          <w:szCs w:val="22"/>
          <w:lang w:val="fr-CH"/>
        </w:rPr>
        <w:t>Ryan MILLER (Mr.), Environmental Liaison, Tulalip</w:t>
      </w:r>
    </w:p>
    <w:p w:rsidR="008D55AD" w:rsidRPr="00E7614A" w:rsidRDefault="008D55AD" w:rsidP="008D55AD">
      <w:pPr>
        <w:rPr>
          <w:szCs w:val="22"/>
        </w:rPr>
      </w:pPr>
      <w:r w:rsidRPr="00E7614A">
        <w:rPr>
          <w:szCs w:val="22"/>
          <w:u w:val="single"/>
        </w:rPr>
        <w:t xml:space="preserve">ryanmiller@tulaliptribes-nsn.gov </w:t>
      </w:r>
    </w:p>
    <w:p w:rsidR="008D55AD" w:rsidRPr="00E7614A" w:rsidRDefault="008D55AD" w:rsidP="008D55AD">
      <w:pPr>
        <w:rPr>
          <w:szCs w:val="22"/>
        </w:rPr>
      </w:pPr>
    </w:p>
    <w:p w:rsidR="008D55AD" w:rsidRPr="00E65928" w:rsidRDefault="008D55AD" w:rsidP="008D55AD">
      <w:pPr>
        <w:rPr>
          <w:szCs w:val="22"/>
          <w:u w:val="single"/>
        </w:rPr>
      </w:pPr>
      <w:r w:rsidRPr="00E65928">
        <w:rPr>
          <w:szCs w:val="22"/>
          <w:u w:val="single"/>
        </w:rPr>
        <w:t xml:space="preserve">World Trade Institute (WTI) </w:t>
      </w:r>
    </w:p>
    <w:p w:rsidR="008D55AD" w:rsidRPr="00E65928" w:rsidRDefault="008D55AD" w:rsidP="008D55AD">
      <w:pPr>
        <w:rPr>
          <w:szCs w:val="22"/>
        </w:rPr>
      </w:pPr>
      <w:r w:rsidRPr="00E65928">
        <w:rPr>
          <w:szCs w:val="22"/>
        </w:rPr>
        <w:t>Hojjat KHADEMI (Mr.), Researcher, Bern</w:t>
      </w:r>
    </w:p>
    <w:p w:rsidR="008D55AD" w:rsidRPr="00E65928" w:rsidRDefault="008D55AD" w:rsidP="008D55AD">
      <w:pPr>
        <w:rPr>
          <w:szCs w:val="22"/>
        </w:rPr>
      </w:pPr>
      <w:r w:rsidRPr="00E65928">
        <w:rPr>
          <w:szCs w:val="22"/>
          <w:u w:val="single"/>
        </w:rPr>
        <w:t xml:space="preserve">hojjat.khademi@wti.org </w:t>
      </w:r>
    </w:p>
    <w:p w:rsidR="008D55AD" w:rsidRPr="00E65928" w:rsidRDefault="008D55AD" w:rsidP="008D55AD">
      <w:pPr>
        <w:rPr>
          <w:szCs w:val="22"/>
        </w:rPr>
      </w:pPr>
    </w:p>
    <w:p w:rsidR="008D55AD" w:rsidRPr="00E65928" w:rsidRDefault="008D55AD" w:rsidP="008D55AD">
      <w:pPr>
        <w:rPr>
          <w:szCs w:val="22"/>
          <w:u w:val="single"/>
        </w:rPr>
      </w:pPr>
    </w:p>
    <w:p w:rsidR="008D55AD" w:rsidRDefault="008D55AD" w:rsidP="008D55AD">
      <w:pPr>
        <w:rPr>
          <w:szCs w:val="22"/>
        </w:rPr>
      </w:pPr>
    </w:p>
    <w:p w:rsidR="008D55AD" w:rsidRPr="00204FEF" w:rsidRDefault="008D55AD" w:rsidP="008D55AD">
      <w:pPr>
        <w:pStyle w:val="BodyText"/>
        <w:spacing w:after="0"/>
        <w:ind w:left="284" w:hanging="284"/>
        <w:rPr>
          <w:szCs w:val="22"/>
          <w:u w:val="single"/>
          <w:lang w:val="fr-FR"/>
        </w:rPr>
      </w:pPr>
      <w:r w:rsidRPr="00204FEF">
        <w:rPr>
          <w:rStyle w:val="DraftChar"/>
          <w:sz w:val="22"/>
          <w:szCs w:val="22"/>
          <w:lang w:val="fr-FR"/>
        </w:rPr>
        <w:t xml:space="preserve">Vi.  </w:t>
      </w:r>
      <w:r w:rsidRPr="00204FEF">
        <w:rPr>
          <w:rStyle w:val="DraftChar"/>
          <w:sz w:val="22"/>
          <w:szCs w:val="22"/>
          <w:u w:val="single"/>
          <w:lang w:val="fr-FR"/>
        </w:rPr>
        <w:t>groupe des communautÉs autochtones et locales/</w:t>
      </w:r>
      <w:r w:rsidRPr="00204FEF">
        <w:rPr>
          <w:rStyle w:val="DraftChar"/>
          <w:sz w:val="22"/>
          <w:szCs w:val="22"/>
          <w:u w:val="single"/>
          <w:lang w:val="fr-FR"/>
        </w:rPr>
        <w:br/>
      </w:r>
      <w:r w:rsidRPr="00204FEF">
        <w:rPr>
          <w:rStyle w:val="DraftChar"/>
          <w:sz w:val="22"/>
          <w:szCs w:val="22"/>
          <w:lang w:val="fr-FR"/>
        </w:rPr>
        <w:t xml:space="preserve"> </w:t>
      </w:r>
      <w:r w:rsidRPr="00204FEF">
        <w:rPr>
          <w:szCs w:val="22"/>
          <w:u w:val="single"/>
          <w:lang w:val="fr-FR"/>
        </w:rPr>
        <w:t>INDIGENOUS PANEL</w:t>
      </w:r>
    </w:p>
    <w:p w:rsidR="008D55AD" w:rsidRDefault="008D55AD" w:rsidP="008D55AD">
      <w:pPr>
        <w:suppressAutoHyphens/>
        <w:rPr>
          <w:szCs w:val="22"/>
          <w:u w:val="single"/>
          <w:lang w:val="fr-FR"/>
        </w:rPr>
      </w:pPr>
    </w:p>
    <w:p w:rsidR="008D55AD" w:rsidRDefault="008D55AD" w:rsidP="008D55AD">
      <w:pPr>
        <w:suppressAutoHyphens/>
        <w:rPr>
          <w:szCs w:val="22"/>
          <w:u w:val="single"/>
          <w:lang w:val="fr-FR"/>
        </w:rPr>
      </w:pPr>
    </w:p>
    <w:p w:rsidR="008D55AD" w:rsidRPr="008F094A" w:rsidRDefault="008D55AD" w:rsidP="008D55AD">
      <w:pPr>
        <w:rPr>
          <w:szCs w:val="22"/>
        </w:rPr>
      </w:pPr>
      <w:r w:rsidRPr="008F094A">
        <w:rPr>
          <w:szCs w:val="22"/>
        </w:rPr>
        <w:t>Elifuraha LALTAIKA (Mr.),</w:t>
      </w:r>
      <w:r w:rsidRPr="008F094A">
        <w:rPr>
          <w:color w:val="000000"/>
          <w:szCs w:val="22"/>
        </w:rPr>
        <w:t xml:space="preserve"> Executive Director for Law and Advocacy for Pastoralists</w:t>
      </w:r>
      <w:r w:rsidRPr="008F094A">
        <w:rPr>
          <w:szCs w:val="22"/>
        </w:rPr>
        <w:t>, Tanzania</w:t>
      </w:r>
    </w:p>
    <w:p w:rsidR="008D55AD" w:rsidRPr="008F094A" w:rsidRDefault="008D55AD" w:rsidP="008D55AD">
      <w:pPr>
        <w:rPr>
          <w:szCs w:val="22"/>
        </w:rPr>
      </w:pPr>
    </w:p>
    <w:p w:rsidR="008D55AD" w:rsidRPr="0048330A" w:rsidRDefault="008D55AD" w:rsidP="008D55AD">
      <w:pPr>
        <w:rPr>
          <w:szCs w:val="22"/>
        </w:rPr>
      </w:pPr>
      <w:r w:rsidRPr="0048330A">
        <w:rPr>
          <w:szCs w:val="22"/>
        </w:rPr>
        <w:t>June LORENZO (Ms.), Consultant, International Indian Treaty Council, U</w:t>
      </w:r>
      <w:r>
        <w:rPr>
          <w:szCs w:val="22"/>
        </w:rPr>
        <w:t>nited States of America</w:t>
      </w:r>
    </w:p>
    <w:p w:rsidR="008D55AD" w:rsidRPr="0048330A" w:rsidRDefault="008D55AD" w:rsidP="008D55AD">
      <w:pPr>
        <w:rPr>
          <w:szCs w:val="22"/>
        </w:rPr>
      </w:pPr>
    </w:p>
    <w:p w:rsidR="008D55AD" w:rsidRPr="008F094A" w:rsidRDefault="008D55AD" w:rsidP="008D55AD">
      <w:pPr>
        <w:rPr>
          <w:szCs w:val="22"/>
          <w:lang w:val="es-ES"/>
        </w:rPr>
      </w:pPr>
      <w:r>
        <w:rPr>
          <w:szCs w:val="22"/>
          <w:lang w:val="es-US"/>
        </w:rPr>
        <w:t>Q”apaj CONDE CHOQUE (S</w:t>
      </w:r>
      <w:r w:rsidRPr="008F094A">
        <w:rPr>
          <w:szCs w:val="22"/>
          <w:lang w:val="es-US"/>
        </w:rPr>
        <w:t xml:space="preserve">r.), </w:t>
      </w:r>
      <w:r w:rsidRPr="008F094A">
        <w:rPr>
          <w:szCs w:val="22"/>
          <w:lang w:val="es-ES"/>
        </w:rPr>
        <w:t xml:space="preserve">Oficial Jurídico, </w:t>
      </w:r>
      <w:r w:rsidRPr="00385DF4">
        <w:rPr>
          <w:szCs w:val="22"/>
          <w:lang w:val="es-ES"/>
        </w:rPr>
        <w:t>Centro de Estudios Multidisplinarios – Aymara</w:t>
      </w:r>
      <w:r w:rsidRPr="008F094A">
        <w:rPr>
          <w:szCs w:val="22"/>
          <w:lang w:val="es-ES"/>
        </w:rPr>
        <w:t xml:space="preserve"> (CEM-Aymara), Bolivia</w:t>
      </w:r>
    </w:p>
    <w:p w:rsidR="008D55AD" w:rsidRDefault="008D55AD" w:rsidP="008D55AD">
      <w:pPr>
        <w:rPr>
          <w:szCs w:val="22"/>
          <w:lang w:val="es-ES"/>
        </w:rPr>
      </w:pPr>
    </w:p>
    <w:p w:rsidR="008D55AD" w:rsidRPr="00627FA9" w:rsidRDefault="008D55AD" w:rsidP="008D55AD">
      <w:pPr>
        <w:pStyle w:val="BodyText"/>
        <w:spacing w:after="0"/>
        <w:ind w:left="284" w:hanging="284"/>
        <w:rPr>
          <w:szCs w:val="22"/>
          <w:u w:val="single"/>
          <w:lang w:val="es-US"/>
        </w:rPr>
      </w:pPr>
    </w:p>
    <w:p w:rsidR="008D55AD" w:rsidRPr="00627FA9" w:rsidRDefault="008D55AD" w:rsidP="008D55AD">
      <w:pPr>
        <w:pStyle w:val="BodyText"/>
        <w:spacing w:after="0"/>
        <w:ind w:left="284" w:hanging="284"/>
        <w:rPr>
          <w:szCs w:val="22"/>
          <w:u w:val="single"/>
          <w:lang w:val="es-US"/>
        </w:rPr>
      </w:pPr>
    </w:p>
    <w:p w:rsidR="008D55AD" w:rsidRPr="008F13E9" w:rsidRDefault="008D55AD" w:rsidP="008D55AD">
      <w:pPr>
        <w:pStyle w:val="BodyText"/>
        <w:spacing w:after="0"/>
        <w:rPr>
          <w:szCs w:val="22"/>
          <w:u w:val="single"/>
        </w:rPr>
      </w:pPr>
      <w:r w:rsidRPr="008F13E9">
        <w:rPr>
          <w:szCs w:val="22"/>
        </w:rPr>
        <w:t xml:space="preserve">VII.  </w:t>
      </w:r>
      <w:r w:rsidRPr="008F13E9">
        <w:rPr>
          <w:szCs w:val="22"/>
          <w:u w:val="single"/>
        </w:rPr>
        <w:t>BUREAU/OFFICERS</w:t>
      </w:r>
    </w:p>
    <w:p w:rsidR="008D55AD" w:rsidRPr="008F13E9" w:rsidRDefault="008D55AD" w:rsidP="008D55AD">
      <w:pPr>
        <w:pStyle w:val="BodyText"/>
        <w:spacing w:after="0"/>
        <w:rPr>
          <w:szCs w:val="22"/>
        </w:rPr>
      </w:pPr>
    </w:p>
    <w:p w:rsidR="008D55AD" w:rsidRPr="008F13E9" w:rsidRDefault="008D55AD" w:rsidP="008D55AD">
      <w:pPr>
        <w:pStyle w:val="BodyText"/>
        <w:spacing w:after="0"/>
        <w:rPr>
          <w:szCs w:val="22"/>
        </w:rPr>
      </w:pPr>
    </w:p>
    <w:p w:rsidR="008D55AD" w:rsidRPr="000A3C85" w:rsidRDefault="008D55AD" w:rsidP="008D55AD">
      <w:pPr>
        <w:tabs>
          <w:tab w:val="left" w:pos="3402"/>
        </w:tabs>
        <w:ind w:left="3402" w:hanging="3402"/>
        <w:rPr>
          <w:szCs w:val="22"/>
          <w:lang w:val="fr-CH"/>
        </w:rPr>
      </w:pPr>
      <w:r w:rsidRPr="008F13E9">
        <w:rPr>
          <w:szCs w:val="22"/>
        </w:rPr>
        <w:t>Président /Chair:</w:t>
      </w:r>
      <w:r w:rsidRPr="008F13E9">
        <w:rPr>
          <w:szCs w:val="22"/>
        </w:rPr>
        <w:tab/>
        <w:t xml:space="preserve">Ian GOSS (M./Mr.) </w:t>
      </w:r>
      <w:r w:rsidRPr="000A3C85">
        <w:rPr>
          <w:szCs w:val="22"/>
          <w:lang w:val="fr-CH"/>
        </w:rPr>
        <w:t>(Australie/Australia)</w:t>
      </w:r>
    </w:p>
    <w:p w:rsidR="008D55AD" w:rsidRPr="000A3C85" w:rsidRDefault="008D55AD" w:rsidP="008D55AD">
      <w:pPr>
        <w:tabs>
          <w:tab w:val="left" w:pos="3402"/>
        </w:tabs>
        <w:ind w:left="3402" w:hanging="3402"/>
        <w:rPr>
          <w:szCs w:val="22"/>
          <w:lang w:val="fr-CH"/>
        </w:rPr>
      </w:pPr>
    </w:p>
    <w:p w:rsidR="008D55AD" w:rsidRDefault="008D55AD" w:rsidP="008D55AD">
      <w:pPr>
        <w:tabs>
          <w:tab w:val="left" w:pos="3402"/>
        </w:tabs>
        <w:rPr>
          <w:szCs w:val="22"/>
          <w:lang w:val="fr-FR"/>
        </w:rPr>
      </w:pPr>
      <w:r w:rsidRPr="00BE0DCD">
        <w:rPr>
          <w:szCs w:val="22"/>
          <w:lang w:val="fr-FR"/>
        </w:rPr>
        <w:t>Vice-présidents/Vice-Chairs:</w:t>
      </w:r>
      <w:r w:rsidRPr="00BE0DCD">
        <w:rPr>
          <w:szCs w:val="22"/>
          <w:lang w:val="fr-FR"/>
        </w:rPr>
        <w:tab/>
      </w:r>
      <w:r>
        <w:rPr>
          <w:szCs w:val="22"/>
          <w:lang w:val="fr-FR"/>
        </w:rPr>
        <w:t>Jukka LIEDES (</w:t>
      </w:r>
      <w:r w:rsidRPr="000A3C85">
        <w:rPr>
          <w:szCs w:val="22"/>
          <w:lang w:val="fr-FR"/>
        </w:rPr>
        <w:t>M./Mr.)</w:t>
      </w:r>
      <w:r>
        <w:rPr>
          <w:szCs w:val="22"/>
          <w:lang w:val="fr-FR"/>
        </w:rPr>
        <w:t xml:space="preserve"> </w:t>
      </w:r>
      <w:r w:rsidRPr="000A3C85">
        <w:rPr>
          <w:szCs w:val="22"/>
          <w:lang w:val="fr-FR"/>
        </w:rPr>
        <w:t>(Finlande/Finland)</w:t>
      </w:r>
    </w:p>
    <w:p w:rsidR="008D55AD" w:rsidRDefault="008D55AD" w:rsidP="008D55AD">
      <w:pPr>
        <w:tabs>
          <w:tab w:val="left" w:pos="3402"/>
        </w:tabs>
        <w:rPr>
          <w:szCs w:val="22"/>
          <w:lang w:val="fr-FR"/>
        </w:rPr>
      </w:pPr>
    </w:p>
    <w:p w:rsidR="008D55AD" w:rsidRPr="000A3C85" w:rsidRDefault="008D55AD" w:rsidP="008D55AD">
      <w:pPr>
        <w:tabs>
          <w:tab w:val="left" w:pos="3402"/>
        </w:tabs>
        <w:rPr>
          <w:szCs w:val="22"/>
        </w:rPr>
      </w:pPr>
      <w:r>
        <w:rPr>
          <w:szCs w:val="22"/>
          <w:lang w:val="fr-FR"/>
        </w:rPr>
        <w:tab/>
      </w:r>
      <w:r w:rsidRPr="000A3C85">
        <w:rPr>
          <w:szCs w:val="22"/>
        </w:rPr>
        <w:t>Faizal Chery SIDHARTA (M./Mr.)</w:t>
      </w:r>
      <w:r>
        <w:rPr>
          <w:szCs w:val="22"/>
        </w:rPr>
        <w:t xml:space="preserve"> (</w:t>
      </w:r>
      <w:r w:rsidRPr="000A3C85">
        <w:rPr>
          <w:szCs w:val="22"/>
        </w:rPr>
        <w:t>Indonésie/Indonesia)</w:t>
      </w:r>
    </w:p>
    <w:p w:rsidR="008D55AD" w:rsidRPr="00BE0DCD" w:rsidRDefault="008D55AD" w:rsidP="008D55AD">
      <w:pPr>
        <w:tabs>
          <w:tab w:val="left" w:pos="3402"/>
        </w:tabs>
        <w:rPr>
          <w:szCs w:val="22"/>
        </w:rPr>
      </w:pPr>
    </w:p>
    <w:p w:rsidR="008D55AD" w:rsidRPr="00D16C40" w:rsidRDefault="008D55AD" w:rsidP="008D55AD">
      <w:pPr>
        <w:tabs>
          <w:tab w:val="left" w:pos="3402"/>
        </w:tabs>
        <w:rPr>
          <w:szCs w:val="22"/>
          <w:lang w:val="fr-CH"/>
        </w:rPr>
      </w:pPr>
      <w:r w:rsidRPr="00411F58">
        <w:rPr>
          <w:szCs w:val="22"/>
        </w:rPr>
        <w:t>Secrétaire/Secretary:</w:t>
      </w:r>
      <w:r w:rsidRPr="00411F58">
        <w:rPr>
          <w:szCs w:val="22"/>
        </w:rPr>
        <w:tab/>
      </w:r>
      <w:r w:rsidRPr="00411F58">
        <w:rPr>
          <w:szCs w:val="22"/>
        </w:rPr>
        <w:tab/>
        <w:t>Wend WENDLAND (</w:t>
      </w:r>
      <w:r>
        <w:rPr>
          <w:szCs w:val="22"/>
        </w:rPr>
        <w:t>M./</w:t>
      </w:r>
      <w:r w:rsidRPr="00411F58">
        <w:rPr>
          <w:szCs w:val="22"/>
        </w:rPr>
        <w:t xml:space="preserve">Mr.) </w:t>
      </w:r>
      <w:r w:rsidRPr="00D16C40">
        <w:rPr>
          <w:szCs w:val="22"/>
          <w:lang w:val="fr-CH"/>
        </w:rPr>
        <w:t>(OMPI/WIPO)</w:t>
      </w:r>
    </w:p>
    <w:p w:rsidR="008D55AD" w:rsidRPr="00D16C40" w:rsidRDefault="008D55AD" w:rsidP="008D55AD">
      <w:pPr>
        <w:pStyle w:val="BodyText"/>
        <w:spacing w:after="0"/>
        <w:ind w:left="284" w:hanging="284"/>
        <w:rPr>
          <w:szCs w:val="22"/>
          <w:u w:val="single"/>
          <w:lang w:val="fr-CH"/>
        </w:rPr>
      </w:pPr>
    </w:p>
    <w:p w:rsidR="008D55AD" w:rsidRPr="00D16C40" w:rsidRDefault="008D55AD" w:rsidP="008D55AD">
      <w:pPr>
        <w:pStyle w:val="BodyText"/>
        <w:spacing w:after="0"/>
        <w:rPr>
          <w:szCs w:val="22"/>
          <w:lang w:val="fr-CH"/>
        </w:rPr>
      </w:pPr>
      <w:r w:rsidRPr="00D16C40">
        <w:rPr>
          <w:szCs w:val="22"/>
          <w:lang w:val="fr-CH"/>
        </w:rPr>
        <w:br w:type="page"/>
      </w:r>
    </w:p>
    <w:p w:rsidR="008D55AD" w:rsidRPr="00D16C40" w:rsidRDefault="008D55AD" w:rsidP="008D55AD">
      <w:pPr>
        <w:pStyle w:val="BodyText"/>
        <w:spacing w:after="0"/>
        <w:ind w:left="540" w:hanging="540"/>
        <w:rPr>
          <w:szCs w:val="22"/>
          <w:lang w:val="fr-CH"/>
        </w:rPr>
      </w:pPr>
      <w:r w:rsidRPr="00D16C40">
        <w:rPr>
          <w:szCs w:val="22"/>
          <w:lang w:val="fr-CH"/>
        </w:rPr>
        <w:lastRenderedPageBreak/>
        <w:t xml:space="preserve">VIII.  </w:t>
      </w:r>
      <w:r w:rsidRPr="00D16C40">
        <w:rPr>
          <w:szCs w:val="22"/>
          <w:u w:val="single"/>
          <w:lang w:val="fr-CH"/>
        </w:rPr>
        <w:t>BUREAU INTERNATIONAL DE L’ORGANISATION MONDIALE</w:t>
      </w:r>
      <w:r w:rsidRPr="00D16C40">
        <w:rPr>
          <w:szCs w:val="22"/>
          <w:u w:val="single"/>
          <w:lang w:val="fr-CH"/>
        </w:rPr>
        <w:br/>
        <w:t>DE LA PROPRIÉTÉ INTELLECTUELLE (OMPI)/</w:t>
      </w:r>
      <w:r w:rsidRPr="00D16C40">
        <w:rPr>
          <w:szCs w:val="22"/>
          <w:u w:val="single"/>
          <w:lang w:val="fr-CH"/>
        </w:rPr>
        <w:br/>
        <w:t>INTERNATIONAL BUREAU OF THE</w:t>
      </w:r>
      <w:r w:rsidRPr="00D16C40">
        <w:rPr>
          <w:szCs w:val="22"/>
          <w:u w:val="single"/>
          <w:lang w:val="fr-CH"/>
        </w:rPr>
        <w:br/>
        <w:t>WORLD INTELLECTUAL PROPERTY ORGANIZATION (WIPO)</w:t>
      </w:r>
    </w:p>
    <w:p w:rsidR="008D55AD" w:rsidRPr="00D16C40" w:rsidRDefault="008D55AD" w:rsidP="008D55AD">
      <w:pPr>
        <w:rPr>
          <w:szCs w:val="22"/>
          <w:lang w:val="fr-CH"/>
        </w:rPr>
      </w:pPr>
    </w:p>
    <w:p w:rsidR="008D55AD" w:rsidRPr="00D16C40" w:rsidRDefault="008D55AD" w:rsidP="008D55AD">
      <w:pPr>
        <w:keepNext/>
        <w:rPr>
          <w:szCs w:val="22"/>
          <w:lang w:val="fr-CH"/>
        </w:rPr>
      </w:pPr>
    </w:p>
    <w:p w:rsidR="008D55AD" w:rsidRPr="008D55AD" w:rsidRDefault="008D55AD" w:rsidP="008D55AD">
      <w:pPr>
        <w:keepNext/>
        <w:rPr>
          <w:szCs w:val="22"/>
          <w:lang w:val="fr-CH"/>
        </w:rPr>
      </w:pPr>
      <w:r w:rsidRPr="008D55AD">
        <w:rPr>
          <w:szCs w:val="22"/>
          <w:lang w:val="fr-CH"/>
        </w:rPr>
        <w:t xml:space="preserve">Francis GURRY </w:t>
      </w:r>
      <w:r w:rsidRPr="008D55AD">
        <w:rPr>
          <w:lang w:val="fr-CH"/>
        </w:rPr>
        <w:t>(M./Mr.),</w:t>
      </w:r>
      <w:r w:rsidRPr="008D55AD">
        <w:rPr>
          <w:szCs w:val="22"/>
          <w:lang w:val="fr-CH"/>
        </w:rPr>
        <w:t xml:space="preserve"> directeur général/Director General</w:t>
      </w:r>
    </w:p>
    <w:p w:rsidR="008D55AD" w:rsidRPr="008D55AD" w:rsidRDefault="008D55AD" w:rsidP="008D55AD">
      <w:pPr>
        <w:keepNext/>
        <w:rPr>
          <w:szCs w:val="22"/>
          <w:lang w:val="fr-CH"/>
        </w:rPr>
      </w:pPr>
    </w:p>
    <w:p w:rsidR="008D55AD" w:rsidRPr="008D55AD" w:rsidRDefault="008D55AD" w:rsidP="008D55AD">
      <w:pPr>
        <w:keepNext/>
        <w:rPr>
          <w:rStyle w:val="description"/>
          <w:szCs w:val="22"/>
          <w:lang w:val="fr-CH"/>
        </w:rPr>
      </w:pPr>
      <w:r w:rsidRPr="008D55AD">
        <w:rPr>
          <w:rStyle w:val="description"/>
          <w:szCs w:val="22"/>
          <w:lang w:val="fr-CH"/>
        </w:rPr>
        <w:t xml:space="preserve">Minelik Alemu GETAHUN </w:t>
      </w:r>
      <w:r w:rsidRPr="008D55AD">
        <w:rPr>
          <w:lang w:val="fr-CH"/>
        </w:rPr>
        <w:t>(M./Mr.),</w:t>
      </w:r>
      <w:r w:rsidRPr="008D55AD">
        <w:rPr>
          <w:rStyle w:val="description"/>
          <w:bCs/>
          <w:szCs w:val="22"/>
          <w:lang w:val="fr-CH"/>
        </w:rPr>
        <w:t xml:space="preserve"> sous-directeur général/</w:t>
      </w:r>
      <w:r w:rsidRPr="008D55AD">
        <w:rPr>
          <w:rStyle w:val="description"/>
          <w:szCs w:val="22"/>
          <w:lang w:val="fr-CH"/>
        </w:rPr>
        <w:t>Assistant Director General</w:t>
      </w:r>
    </w:p>
    <w:p w:rsidR="008D55AD" w:rsidRPr="008D55AD" w:rsidRDefault="008D55AD" w:rsidP="008D55AD">
      <w:pPr>
        <w:keepNext/>
        <w:rPr>
          <w:szCs w:val="22"/>
          <w:lang w:val="fr-CH"/>
        </w:rPr>
      </w:pPr>
    </w:p>
    <w:p w:rsidR="008D55AD" w:rsidRPr="008D55AD" w:rsidRDefault="008D55AD" w:rsidP="008D55AD">
      <w:pPr>
        <w:rPr>
          <w:snapToGrid w:val="0"/>
          <w:szCs w:val="22"/>
          <w:lang w:val="fr-CH"/>
        </w:rPr>
      </w:pPr>
      <w:r w:rsidRPr="008D55AD">
        <w:rPr>
          <w:snapToGrid w:val="0"/>
          <w:szCs w:val="22"/>
          <w:lang w:val="fr-CH"/>
        </w:rPr>
        <w:t xml:space="preserve">Edward KWAKWA </w:t>
      </w:r>
      <w:r w:rsidRPr="008D55AD">
        <w:rPr>
          <w:lang w:val="fr-CH"/>
        </w:rPr>
        <w:t>(M./Mr.),</w:t>
      </w:r>
      <w:r w:rsidRPr="008D55AD">
        <w:rPr>
          <w:snapToGrid w:val="0"/>
          <w:szCs w:val="22"/>
          <w:lang w:val="fr-CH"/>
        </w:rPr>
        <w:t xml:space="preserve"> directeur principal, Département des savoirs traditionnels et des défis mondiaux/Senior Director, Department for Traditional Knowledge and Global Challenges</w:t>
      </w:r>
    </w:p>
    <w:p w:rsidR="008D55AD" w:rsidRPr="008D55AD" w:rsidRDefault="008D55AD" w:rsidP="008D55AD">
      <w:pPr>
        <w:rPr>
          <w:snapToGrid w:val="0"/>
          <w:szCs w:val="22"/>
          <w:lang w:val="fr-CH"/>
        </w:rPr>
      </w:pPr>
    </w:p>
    <w:p w:rsidR="008D55AD" w:rsidRPr="008D55AD" w:rsidRDefault="008D55AD" w:rsidP="008D55AD">
      <w:pPr>
        <w:rPr>
          <w:szCs w:val="22"/>
          <w:lang w:val="fr-CH"/>
        </w:rPr>
      </w:pPr>
      <w:r w:rsidRPr="008D55AD">
        <w:rPr>
          <w:snapToGrid w:val="0"/>
          <w:szCs w:val="22"/>
          <w:lang w:val="fr-CH"/>
        </w:rPr>
        <w:t xml:space="preserve">Wend WENDLAND </w:t>
      </w:r>
      <w:r w:rsidRPr="008D55AD">
        <w:rPr>
          <w:lang w:val="fr-CH"/>
        </w:rPr>
        <w:t>(M./Mr.),</w:t>
      </w:r>
      <w:r w:rsidRPr="008D55AD">
        <w:rPr>
          <w:snapToGrid w:val="0"/>
          <w:szCs w:val="22"/>
          <w:lang w:val="fr-CH"/>
        </w:rPr>
        <w:t xml:space="preserve"> directeur, </w:t>
      </w:r>
      <w:r w:rsidRPr="008D55AD">
        <w:rPr>
          <w:szCs w:val="22"/>
          <w:lang w:val="fr-CH"/>
        </w:rPr>
        <w:t>Division des savoirs traditionnels</w:t>
      </w:r>
      <w:r w:rsidRPr="008D55AD">
        <w:rPr>
          <w:snapToGrid w:val="0"/>
          <w:szCs w:val="22"/>
          <w:lang w:val="fr-CH"/>
        </w:rPr>
        <w:t xml:space="preserve">/Director, </w:t>
      </w:r>
      <w:r w:rsidRPr="008D55AD">
        <w:rPr>
          <w:szCs w:val="22"/>
          <w:lang w:val="fr-CH"/>
        </w:rPr>
        <w:t>Traditional Knowledge Division</w:t>
      </w:r>
    </w:p>
    <w:p w:rsidR="008D55AD" w:rsidRPr="008D55AD" w:rsidRDefault="008D55AD" w:rsidP="008D55AD">
      <w:pPr>
        <w:rPr>
          <w:snapToGrid w:val="0"/>
          <w:szCs w:val="22"/>
          <w:lang w:val="fr-CH"/>
        </w:rPr>
      </w:pPr>
    </w:p>
    <w:p w:rsidR="008D55AD" w:rsidRPr="008D55AD" w:rsidRDefault="008D55AD" w:rsidP="008D55AD">
      <w:pPr>
        <w:rPr>
          <w:szCs w:val="22"/>
          <w:lang w:val="fr-CH"/>
        </w:rPr>
      </w:pPr>
      <w:r w:rsidRPr="008D55AD">
        <w:rPr>
          <w:snapToGrid w:val="0"/>
          <w:szCs w:val="22"/>
          <w:lang w:val="fr-CH"/>
        </w:rPr>
        <w:t xml:space="preserve">Begoña VENERO AGUIRRE (Mme/Ms.), conseillère principale, </w:t>
      </w:r>
      <w:r w:rsidRPr="008D55AD">
        <w:rPr>
          <w:szCs w:val="22"/>
          <w:lang w:val="fr-CH"/>
        </w:rPr>
        <w:t>Division des savoirs traditionnels/Senior Counsellor, Traditional Knowledge Division</w:t>
      </w:r>
    </w:p>
    <w:p w:rsidR="008D55AD" w:rsidRPr="008D55AD" w:rsidRDefault="008D55AD" w:rsidP="008D55AD">
      <w:pPr>
        <w:rPr>
          <w:snapToGrid w:val="0"/>
          <w:szCs w:val="22"/>
          <w:lang w:val="fr-CH"/>
        </w:rPr>
      </w:pPr>
    </w:p>
    <w:p w:rsidR="008D55AD" w:rsidRPr="008D55AD" w:rsidRDefault="008D55AD" w:rsidP="008D55AD">
      <w:pPr>
        <w:rPr>
          <w:szCs w:val="22"/>
          <w:lang w:val="fr-CH"/>
        </w:rPr>
      </w:pPr>
      <w:r w:rsidRPr="008D55AD">
        <w:rPr>
          <w:snapToGrid w:val="0"/>
          <w:szCs w:val="22"/>
          <w:lang w:val="fr-CH"/>
        </w:rPr>
        <w:t xml:space="preserve">Shakeel BHATTI </w:t>
      </w:r>
      <w:r w:rsidRPr="008D55AD">
        <w:rPr>
          <w:lang w:val="fr-CH"/>
        </w:rPr>
        <w:t>(M./Mr.),</w:t>
      </w:r>
      <w:r w:rsidRPr="008D55AD">
        <w:rPr>
          <w:snapToGrid w:val="0"/>
          <w:szCs w:val="22"/>
          <w:lang w:val="fr-CH"/>
        </w:rPr>
        <w:t xml:space="preserve"> conseiller,</w:t>
      </w:r>
      <w:r w:rsidRPr="008D55AD">
        <w:rPr>
          <w:szCs w:val="22"/>
          <w:lang w:val="fr-CH"/>
        </w:rPr>
        <w:t xml:space="preserve"> Division des savoirs traditionnels/Counsellor, Traditional Knowledge Division</w:t>
      </w:r>
    </w:p>
    <w:p w:rsidR="008D55AD" w:rsidRPr="008D55AD" w:rsidRDefault="008D55AD" w:rsidP="008D55AD">
      <w:pPr>
        <w:rPr>
          <w:snapToGrid w:val="0"/>
          <w:szCs w:val="22"/>
          <w:lang w:val="fr-CH"/>
        </w:rPr>
      </w:pPr>
    </w:p>
    <w:p w:rsidR="008D55AD" w:rsidRPr="008D55AD" w:rsidRDefault="008D55AD" w:rsidP="008D55AD">
      <w:pPr>
        <w:rPr>
          <w:szCs w:val="22"/>
          <w:lang w:val="fr-CH"/>
        </w:rPr>
      </w:pPr>
      <w:r w:rsidRPr="008D55AD">
        <w:rPr>
          <w:szCs w:val="22"/>
          <w:lang w:val="fr-CH"/>
        </w:rPr>
        <w:t xml:space="preserve">Simon LEGRAND </w:t>
      </w:r>
      <w:r w:rsidRPr="008D55AD">
        <w:rPr>
          <w:lang w:val="fr-CH"/>
        </w:rPr>
        <w:t>(M./Mr.),</w:t>
      </w:r>
      <w:r w:rsidRPr="008D55AD">
        <w:rPr>
          <w:szCs w:val="22"/>
          <w:lang w:val="fr-CH"/>
        </w:rPr>
        <w:t xml:space="preserve"> conseiller, Division des savoirs traditionnels/Counsellor, Traditional Knowledge Division</w:t>
      </w:r>
    </w:p>
    <w:p w:rsidR="008D55AD" w:rsidRPr="008D55AD" w:rsidRDefault="008D55AD" w:rsidP="008D55AD">
      <w:pPr>
        <w:rPr>
          <w:szCs w:val="22"/>
          <w:lang w:val="fr-CH"/>
        </w:rPr>
      </w:pPr>
    </w:p>
    <w:p w:rsidR="008D55AD" w:rsidRDefault="008D55AD" w:rsidP="008D55AD">
      <w:pPr>
        <w:rPr>
          <w:szCs w:val="22"/>
          <w:lang w:val="fr-FR"/>
        </w:rPr>
      </w:pPr>
      <w:r w:rsidRPr="00E50542">
        <w:rPr>
          <w:szCs w:val="22"/>
          <w:lang w:val="fr-FR"/>
        </w:rPr>
        <w:t xml:space="preserve">Daphne ZOGRAFOS JOHNSSON (Mme/Ms.), juriste, Division des savoirs traditionnels/Legal Officer, </w:t>
      </w:r>
      <w:r w:rsidRPr="00E50542">
        <w:rPr>
          <w:snapToGrid w:val="0"/>
          <w:szCs w:val="22"/>
          <w:lang w:val="fr-FR"/>
        </w:rPr>
        <w:t>Traditional</w:t>
      </w:r>
      <w:r w:rsidRPr="00E50542">
        <w:rPr>
          <w:szCs w:val="22"/>
          <w:lang w:val="fr-FR"/>
        </w:rPr>
        <w:t xml:space="preserve"> Knowledge Division</w:t>
      </w:r>
    </w:p>
    <w:p w:rsidR="008D55AD" w:rsidRPr="00E50542" w:rsidRDefault="008D55AD" w:rsidP="008D55AD">
      <w:pPr>
        <w:rPr>
          <w:szCs w:val="22"/>
          <w:lang w:val="fr-FR"/>
        </w:rPr>
      </w:pPr>
    </w:p>
    <w:p w:rsidR="008D55AD" w:rsidRPr="00E50542" w:rsidRDefault="008D55AD" w:rsidP="008D55AD">
      <w:pPr>
        <w:rPr>
          <w:szCs w:val="22"/>
          <w:lang w:val="fr-FR"/>
        </w:rPr>
      </w:pPr>
      <w:r w:rsidRPr="00E50542">
        <w:rPr>
          <w:szCs w:val="22"/>
          <w:lang w:val="fr-FR"/>
        </w:rPr>
        <w:t>Fei JIAO (Mlle/Ms.), administratrice adjointe de programme, Division des savoirs traditionnels/Ass</w:t>
      </w:r>
      <w:r>
        <w:rPr>
          <w:szCs w:val="22"/>
          <w:lang w:val="fr-FR"/>
        </w:rPr>
        <w:t>istant</w:t>
      </w:r>
      <w:r w:rsidRPr="00E50542">
        <w:rPr>
          <w:szCs w:val="22"/>
          <w:lang w:val="fr-FR"/>
        </w:rPr>
        <w:t xml:space="preserve"> Program Officer, Traditional Knowledge Division</w:t>
      </w:r>
    </w:p>
    <w:p w:rsidR="00880D52" w:rsidRPr="00C94266" w:rsidRDefault="00880D52" w:rsidP="00880D52">
      <w:pPr>
        <w:pStyle w:val="ListParagraph"/>
        <w:overflowPunct w:val="0"/>
        <w:spacing w:afterLines="50" w:after="120" w:line="340" w:lineRule="atLeast"/>
        <w:ind w:left="5534"/>
        <w:contextualSpacing w:val="0"/>
        <w:jc w:val="both"/>
        <w:rPr>
          <w:rFonts w:ascii="KaiTi" w:eastAsia="KaiTi" w:hAnsi="KaiTi" w:cs="Times New Roman"/>
          <w:sz w:val="21"/>
          <w:szCs w:val="21"/>
          <w:lang w:val="fr-CH"/>
        </w:rPr>
      </w:pPr>
    </w:p>
    <w:p w:rsidR="000948B2" w:rsidRPr="00880D52" w:rsidRDefault="000948B2" w:rsidP="00880D52">
      <w:pPr>
        <w:pStyle w:val="ListParagraph"/>
        <w:overflowPunct w:val="0"/>
        <w:spacing w:afterLines="50" w:after="120" w:line="340" w:lineRule="atLeast"/>
        <w:ind w:left="5534"/>
        <w:contextualSpacing w:val="0"/>
        <w:jc w:val="both"/>
        <w:rPr>
          <w:rFonts w:ascii="KaiTi" w:eastAsia="KaiTi" w:hAnsi="KaiTi" w:cs="Times New Roman"/>
          <w:sz w:val="21"/>
          <w:szCs w:val="21"/>
        </w:rPr>
      </w:pPr>
      <w:r w:rsidRPr="00880D52">
        <w:rPr>
          <w:rFonts w:ascii="KaiTi" w:eastAsia="KaiTi" w:hAnsi="KaiTi" w:cs="Times New Roman"/>
          <w:sz w:val="21"/>
          <w:szCs w:val="21"/>
        </w:rPr>
        <w:t>[附件和文件完]</w:t>
      </w:r>
    </w:p>
    <w:sectPr w:rsidR="000948B2" w:rsidRPr="00880D52" w:rsidSect="00AD358B">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79D" w:rsidRDefault="0070779D">
      <w:r>
        <w:separator/>
      </w:r>
    </w:p>
  </w:endnote>
  <w:endnote w:type="continuationSeparator" w:id="0">
    <w:p w:rsidR="0070779D" w:rsidRDefault="0070779D" w:rsidP="003B38C1">
      <w:r>
        <w:separator/>
      </w:r>
    </w:p>
    <w:p w:rsidR="0070779D" w:rsidRPr="003B38C1" w:rsidRDefault="0070779D" w:rsidP="003B38C1">
      <w:pPr>
        <w:spacing w:after="60"/>
        <w:rPr>
          <w:sz w:val="17"/>
        </w:rPr>
      </w:pPr>
      <w:r>
        <w:rPr>
          <w:sz w:val="17"/>
        </w:rPr>
        <w:t>[Endnote continued from previous page]</w:t>
      </w:r>
    </w:p>
  </w:endnote>
  <w:endnote w:type="continuationNotice" w:id="1">
    <w:p w:rsidR="0070779D" w:rsidRPr="003B38C1" w:rsidRDefault="0070779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Malgun Gothic Semilight"/>
    <w:charset w:val="86"/>
    <w:family w:val="auto"/>
    <w:pitch w:val="variable"/>
    <w:sig w:usb0="00000000"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楷体">
    <w:altName w:val="STKaiti"/>
    <w:charset w:val="86"/>
    <w:family w:val="modern"/>
    <w:pitch w:val="fixed"/>
    <w:sig w:usb0="00000000"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79D" w:rsidRDefault="0070779D">
      <w:r>
        <w:separator/>
      </w:r>
    </w:p>
  </w:footnote>
  <w:footnote w:type="continuationSeparator" w:id="0">
    <w:p w:rsidR="0070779D" w:rsidRDefault="0070779D" w:rsidP="008B60B2">
      <w:r>
        <w:separator/>
      </w:r>
    </w:p>
    <w:p w:rsidR="0070779D" w:rsidRPr="00ED77FB" w:rsidRDefault="0070779D" w:rsidP="008B60B2">
      <w:pPr>
        <w:spacing w:after="60"/>
        <w:rPr>
          <w:sz w:val="17"/>
          <w:szCs w:val="17"/>
        </w:rPr>
      </w:pPr>
      <w:r w:rsidRPr="00ED77FB">
        <w:rPr>
          <w:sz w:val="17"/>
          <w:szCs w:val="17"/>
        </w:rPr>
        <w:t>[Footnote continued from previous page]</w:t>
      </w:r>
    </w:p>
  </w:footnote>
  <w:footnote w:type="continuationNotice" w:id="1">
    <w:p w:rsidR="0070779D" w:rsidRPr="00ED77FB" w:rsidRDefault="0070779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9D" w:rsidRPr="001C121B" w:rsidRDefault="0070779D" w:rsidP="005E3AFA">
    <w:pPr>
      <w:jc w:val="right"/>
      <w:rPr>
        <w:rFonts w:asciiTheme="minorEastAsia" w:eastAsiaTheme="minorEastAsia" w:hAnsiTheme="minorEastAsia" w:cs="Times New Roman"/>
        <w:sz w:val="21"/>
        <w:szCs w:val="21"/>
      </w:rPr>
    </w:pPr>
    <w:bookmarkStart w:id="6" w:name="Code2"/>
    <w:bookmarkEnd w:id="6"/>
    <w:r w:rsidRPr="001C121B">
      <w:rPr>
        <w:rFonts w:asciiTheme="minorEastAsia" w:eastAsiaTheme="minorEastAsia" w:hAnsiTheme="minorEastAsia" w:cs="Times New Roman"/>
        <w:sz w:val="21"/>
        <w:szCs w:val="21"/>
      </w:rPr>
      <w:t>WIPO/GRTKF/IC/38/16 Prov.</w:t>
    </w:r>
    <w:r w:rsidR="008A7622">
      <w:rPr>
        <w:rFonts w:asciiTheme="minorEastAsia" w:eastAsiaTheme="minorEastAsia" w:hAnsiTheme="minorEastAsia" w:cs="Times New Roman"/>
        <w:sz w:val="21"/>
        <w:szCs w:val="21"/>
      </w:rPr>
      <w:t xml:space="preserve"> 2</w:t>
    </w:r>
  </w:p>
  <w:p w:rsidR="0070779D" w:rsidRPr="001C121B" w:rsidRDefault="0070779D" w:rsidP="005E3AFA">
    <w:pPr>
      <w:jc w:val="righ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第</w:t>
    </w:r>
    <w:r w:rsidRPr="001C121B">
      <w:rPr>
        <w:rFonts w:asciiTheme="minorEastAsia" w:eastAsiaTheme="minorEastAsia" w:hAnsiTheme="minorEastAsia" w:cs="Times New Roman"/>
        <w:sz w:val="21"/>
        <w:szCs w:val="21"/>
      </w:rPr>
      <w:fldChar w:fldCharType="begin"/>
    </w:r>
    <w:r w:rsidRPr="001C121B">
      <w:rPr>
        <w:rFonts w:asciiTheme="minorEastAsia" w:eastAsiaTheme="minorEastAsia" w:hAnsiTheme="minorEastAsia" w:cs="Times New Roman"/>
        <w:sz w:val="21"/>
        <w:szCs w:val="21"/>
      </w:rPr>
      <w:instrText xml:space="preserve"> PAGE  \* MERGEFORMAT </w:instrText>
    </w:r>
    <w:r w:rsidRPr="001C121B">
      <w:rPr>
        <w:rFonts w:asciiTheme="minorEastAsia" w:eastAsiaTheme="minorEastAsia" w:hAnsiTheme="minorEastAsia" w:cs="Times New Roman"/>
        <w:sz w:val="21"/>
        <w:szCs w:val="21"/>
      </w:rPr>
      <w:fldChar w:fldCharType="separate"/>
    </w:r>
    <w:r w:rsidR="009B4D7B">
      <w:rPr>
        <w:rFonts w:asciiTheme="minorEastAsia" w:eastAsiaTheme="minorEastAsia" w:hAnsiTheme="minorEastAsia" w:cs="Times New Roman"/>
        <w:noProof/>
        <w:sz w:val="21"/>
        <w:szCs w:val="21"/>
      </w:rPr>
      <w:t>20</w:t>
    </w:r>
    <w:r w:rsidRPr="001C121B">
      <w:rPr>
        <w:rFonts w:asciiTheme="minorEastAsia" w:eastAsiaTheme="minorEastAsia" w:hAnsiTheme="minorEastAsia" w:cs="Times New Roman"/>
        <w:sz w:val="21"/>
        <w:szCs w:val="21"/>
      </w:rPr>
      <w:fldChar w:fldCharType="end"/>
    </w:r>
    <w:r>
      <w:rPr>
        <w:rFonts w:asciiTheme="minorEastAsia" w:eastAsiaTheme="minorEastAsia" w:hAnsiTheme="minorEastAsia" w:cs="Times New Roman" w:hint="eastAsia"/>
        <w:sz w:val="21"/>
        <w:szCs w:val="21"/>
      </w:rPr>
      <w:t>页</w:t>
    </w:r>
  </w:p>
  <w:p w:rsidR="0070779D" w:rsidRPr="001C121B" w:rsidRDefault="0070779D" w:rsidP="005E3AFA">
    <w:pPr>
      <w:jc w:val="right"/>
      <w:rPr>
        <w:rFonts w:asciiTheme="minorEastAsia" w:eastAsiaTheme="minorEastAsia" w:hAnsiTheme="minorEastAsia"/>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9D" w:rsidRPr="008D55AD" w:rsidRDefault="0070779D" w:rsidP="00477D6B">
    <w:pPr>
      <w:jc w:val="right"/>
      <w:rPr>
        <w:rFonts w:asciiTheme="minorEastAsia" w:eastAsiaTheme="minorEastAsia" w:hAnsiTheme="minorEastAsia"/>
        <w:sz w:val="21"/>
        <w:szCs w:val="21"/>
      </w:rPr>
    </w:pPr>
    <w:r w:rsidRPr="008D55AD">
      <w:rPr>
        <w:rFonts w:asciiTheme="minorEastAsia" w:eastAsiaTheme="minorEastAsia" w:hAnsiTheme="minorEastAsia"/>
        <w:sz w:val="21"/>
        <w:szCs w:val="21"/>
      </w:rPr>
      <w:t>WIPO/GRTKF/IC/38/16 Prov.</w:t>
    </w:r>
    <w:r w:rsidR="008A7622">
      <w:rPr>
        <w:rFonts w:asciiTheme="minorEastAsia" w:eastAsiaTheme="minorEastAsia" w:hAnsiTheme="minorEastAsia"/>
        <w:sz w:val="21"/>
        <w:szCs w:val="21"/>
      </w:rPr>
      <w:t xml:space="preserve"> 2</w:t>
    </w:r>
  </w:p>
  <w:p w:rsidR="0070779D" w:rsidRPr="008D55AD" w:rsidRDefault="0070779D" w:rsidP="00477D6B">
    <w:pPr>
      <w:jc w:val="right"/>
      <w:rPr>
        <w:rFonts w:asciiTheme="minorEastAsia" w:eastAsiaTheme="minorEastAsia" w:hAnsiTheme="minorEastAsia"/>
        <w:sz w:val="21"/>
        <w:szCs w:val="21"/>
      </w:rPr>
    </w:pPr>
    <w:r w:rsidRPr="008D55AD">
      <w:rPr>
        <w:rFonts w:asciiTheme="minorEastAsia" w:eastAsiaTheme="minorEastAsia" w:hAnsiTheme="minorEastAsia" w:hint="eastAsia"/>
        <w:sz w:val="21"/>
        <w:szCs w:val="21"/>
      </w:rPr>
      <w:t>附件第</w:t>
    </w:r>
    <w:r w:rsidRPr="008D55AD">
      <w:rPr>
        <w:rFonts w:asciiTheme="minorEastAsia" w:eastAsiaTheme="minorEastAsia" w:hAnsiTheme="minorEastAsia"/>
        <w:sz w:val="21"/>
        <w:szCs w:val="21"/>
      </w:rPr>
      <w:fldChar w:fldCharType="begin"/>
    </w:r>
    <w:r w:rsidRPr="008D55AD">
      <w:rPr>
        <w:rFonts w:asciiTheme="minorEastAsia" w:eastAsiaTheme="minorEastAsia" w:hAnsiTheme="minorEastAsia"/>
        <w:sz w:val="21"/>
        <w:szCs w:val="21"/>
      </w:rPr>
      <w:instrText xml:space="preserve"> PAGE  \* MERGEFORMAT </w:instrText>
    </w:r>
    <w:r w:rsidRPr="008D55AD">
      <w:rPr>
        <w:rFonts w:asciiTheme="minorEastAsia" w:eastAsiaTheme="minorEastAsia" w:hAnsiTheme="minorEastAsia"/>
        <w:sz w:val="21"/>
        <w:szCs w:val="21"/>
      </w:rPr>
      <w:fldChar w:fldCharType="separate"/>
    </w:r>
    <w:r w:rsidR="009B4D7B">
      <w:rPr>
        <w:rFonts w:asciiTheme="minorEastAsia" w:eastAsiaTheme="minorEastAsia" w:hAnsiTheme="minorEastAsia"/>
        <w:noProof/>
        <w:sz w:val="21"/>
        <w:szCs w:val="21"/>
      </w:rPr>
      <w:t>14</w:t>
    </w:r>
    <w:r w:rsidRPr="008D55AD">
      <w:rPr>
        <w:rFonts w:asciiTheme="minorEastAsia" w:eastAsiaTheme="minorEastAsia" w:hAnsiTheme="minorEastAsia"/>
        <w:noProof/>
        <w:sz w:val="21"/>
        <w:szCs w:val="21"/>
      </w:rPr>
      <w:fldChar w:fldCharType="end"/>
    </w:r>
    <w:r w:rsidRPr="008D55AD">
      <w:rPr>
        <w:rFonts w:asciiTheme="minorEastAsia" w:eastAsiaTheme="minorEastAsia" w:hAnsiTheme="minorEastAsia" w:hint="eastAsia"/>
        <w:sz w:val="21"/>
        <w:szCs w:val="21"/>
      </w:rPr>
      <w:t>页</w:t>
    </w:r>
  </w:p>
  <w:p w:rsidR="0070779D" w:rsidRPr="008D55AD" w:rsidRDefault="0070779D" w:rsidP="008D55AD">
    <w:pPr>
      <w:jc w:val="right"/>
      <w:rPr>
        <w:rFonts w:asciiTheme="minorEastAsia" w:eastAsia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9D" w:rsidRPr="002D2774" w:rsidRDefault="0070779D" w:rsidP="008D55AD">
    <w:pPr>
      <w:jc w:val="right"/>
      <w:rPr>
        <w:rFonts w:ascii="SimSun" w:hAnsi="SimSun"/>
        <w:sz w:val="21"/>
        <w:szCs w:val="21"/>
      </w:rPr>
    </w:pPr>
    <w:r w:rsidRPr="002D2774">
      <w:rPr>
        <w:rFonts w:ascii="SimSun" w:hAnsi="SimSun"/>
        <w:sz w:val="21"/>
        <w:szCs w:val="21"/>
      </w:rPr>
      <w:t>WIPO/GRTKF/IC/3</w:t>
    </w:r>
    <w:r>
      <w:rPr>
        <w:rFonts w:ascii="SimSun" w:hAnsi="SimSun" w:hint="eastAsia"/>
        <w:sz w:val="21"/>
        <w:szCs w:val="21"/>
      </w:rPr>
      <w:t>8</w:t>
    </w:r>
    <w:r w:rsidRPr="002D2774">
      <w:rPr>
        <w:rFonts w:ascii="SimSun" w:hAnsi="SimSun"/>
        <w:sz w:val="21"/>
        <w:szCs w:val="21"/>
      </w:rPr>
      <w:t>/1</w:t>
    </w:r>
    <w:r>
      <w:rPr>
        <w:rFonts w:ascii="SimSun" w:hAnsi="SimSun" w:hint="eastAsia"/>
        <w:sz w:val="21"/>
        <w:szCs w:val="21"/>
      </w:rPr>
      <w:t>6</w:t>
    </w:r>
    <w:r>
      <w:rPr>
        <w:rFonts w:ascii="SimSun" w:hAnsi="SimSun"/>
        <w:sz w:val="21"/>
        <w:szCs w:val="21"/>
      </w:rPr>
      <w:t xml:space="preserve"> </w:t>
    </w:r>
    <w:r>
      <w:rPr>
        <w:rFonts w:ascii="SimSun" w:hAnsi="SimSun" w:hint="eastAsia"/>
        <w:sz w:val="21"/>
        <w:szCs w:val="21"/>
      </w:rPr>
      <w:t>Prov</w:t>
    </w:r>
    <w:r>
      <w:rPr>
        <w:rFonts w:ascii="SimSun" w:hAnsi="SimSun"/>
        <w:sz w:val="21"/>
        <w:szCs w:val="21"/>
      </w:rPr>
      <w:t>.</w:t>
    </w:r>
  </w:p>
  <w:p w:rsidR="0070779D" w:rsidRPr="002D2774" w:rsidRDefault="0070779D" w:rsidP="008D55AD">
    <w:pPr>
      <w:jc w:val="right"/>
      <w:rPr>
        <w:rFonts w:ascii="SimSun" w:hAnsi="SimSun"/>
        <w:sz w:val="21"/>
        <w:szCs w:val="21"/>
      </w:rPr>
    </w:pPr>
    <w:r w:rsidRPr="002D2774">
      <w:rPr>
        <w:rFonts w:ascii="SimSun" w:hAnsi="SimSun" w:hint="eastAsia"/>
        <w:sz w:val="21"/>
        <w:szCs w:val="21"/>
      </w:rPr>
      <w:t>附　件</w:t>
    </w:r>
  </w:p>
  <w:p w:rsidR="0070779D" w:rsidRDefault="00707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4361E1"/>
    <w:multiLevelType w:val="hybridMultilevel"/>
    <w:tmpl w:val="8218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846502"/>
    <w:multiLevelType w:val="hybridMultilevel"/>
    <w:tmpl w:val="555E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5C35CD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7A1F1E"/>
    <w:multiLevelType w:val="hybridMultilevel"/>
    <w:tmpl w:val="EB8A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96DB5"/>
    <w:multiLevelType w:val="multilevel"/>
    <w:tmpl w:val="04B034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9527BA"/>
    <w:multiLevelType w:val="hybridMultilevel"/>
    <w:tmpl w:val="93189B20"/>
    <w:lvl w:ilvl="0" w:tplc="BE5C4A8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B54631"/>
    <w:multiLevelType w:val="hybridMultilevel"/>
    <w:tmpl w:val="8A346E44"/>
    <w:lvl w:ilvl="0" w:tplc="ABE032C0">
      <w:start w:val="1"/>
      <w:numFmt w:val="decimal"/>
      <w:lvlText w:val="%1."/>
      <w:lvlJc w:val="left"/>
      <w:pPr>
        <w:ind w:left="540" w:hanging="360"/>
      </w:pPr>
      <w:rPr>
        <w:rFonts w:asciiTheme="minorEastAsia" w:eastAsiaTheme="minorEastAsia" w:hAnsiTheme="minorEastAsia" w:cs="Times New Roman"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686B2D"/>
    <w:multiLevelType w:val="hybridMultilevel"/>
    <w:tmpl w:val="1AB04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0"/>
  </w:num>
  <w:num w:numId="4">
    <w:abstractNumId w:val="10"/>
  </w:num>
  <w:num w:numId="5">
    <w:abstractNumId w:val="2"/>
  </w:num>
  <w:num w:numId="6">
    <w:abstractNumId w:val="5"/>
  </w:num>
  <w:num w:numId="7">
    <w:abstractNumId w:val="12"/>
  </w:num>
  <w:num w:numId="8">
    <w:abstractNumId w:val="6"/>
  </w:num>
  <w:num w:numId="9">
    <w:abstractNumId w:val="11"/>
  </w:num>
  <w:num w:numId="10">
    <w:abstractNumId w:val="14"/>
  </w:num>
  <w:num w:numId="11">
    <w:abstractNumId w:val="8"/>
    <w:lvlOverride w:ilvl="0"/>
    <w:lvlOverride w:ilvl="1">
      <w:startOverride w:val="1"/>
    </w:lvlOverride>
  </w:num>
  <w:num w:numId="12">
    <w:abstractNumId w:val="8"/>
    <w:lvlOverride w:ilvl="0"/>
    <w:lvlOverride w:ilvl="1">
      <w:startOverride w:val="1"/>
    </w:lvlOverride>
  </w:num>
  <w:num w:numId="13">
    <w:abstractNumId w:val="13"/>
  </w:num>
  <w:num w:numId="14">
    <w:abstractNumId w:val="1"/>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1A"/>
    <w:rsid w:val="00000AF8"/>
    <w:rsid w:val="000046E1"/>
    <w:rsid w:val="0000538F"/>
    <w:rsid w:val="000060C3"/>
    <w:rsid w:val="00007208"/>
    <w:rsid w:val="0001316C"/>
    <w:rsid w:val="00017094"/>
    <w:rsid w:val="00020304"/>
    <w:rsid w:val="00022789"/>
    <w:rsid w:val="00022AAA"/>
    <w:rsid w:val="000246CB"/>
    <w:rsid w:val="00024AF3"/>
    <w:rsid w:val="000252C0"/>
    <w:rsid w:val="00025D5D"/>
    <w:rsid w:val="00027F38"/>
    <w:rsid w:val="000301EB"/>
    <w:rsid w:val="00030C99"/>
    <w:rsid w:val="00030FAB"/>
    <w:rsid w:val="00031814"/>
    <w:rsid w:val="00035F17"/>
    <w:rsid w:val="00043CAA"/>
    <w:rsid w:val="0004509D"/>
    <w:rsid w:val="00047732"/>
    <w:rsid w:val="0005102A"/>
    <w:rsid w:val="000576BA"/>
    <w:rsid w:val="0006041A"/>
    <w:rsid w:val="00066DB3"/>
    <w:rsid w:val="00070E2E"/>
    <w:rsid w:val="0007292A"/>
    <w:rsid w:val="00072D26"/>
    <w:rsid w:val="00075432"/>
    <w:rsid w:val="00075A57"/>
    <w:rsid w:val="00075B67"/>
    <w:rsid w:val="0008522E"/>
    <w:rsid w:val="000948B2"/>
    <w:rsid w:val="00095519"/>
    <w:rsid w:val="000968ED"/>
    <w:rsid w:val="000A2D1B"/>
    <w:rsid w:val="000A3371"/>
    <w:rsid w:val="000A4EBD"/>
    <w:rsid w:val="000A556B"/>
    <w:rsid w:val="000A65BE"/>
    <w:rsid w:val="000A6A36"/>
    <w:rsid w:val="000A770E"/>
    <w:rsid w:val="000B18C5"/>
    <w:rsid w:val="000C02BB"/>
    <w:rsid w:val="000C2642"/>
    <w:rsid w:val="000C2A64"/>
    <w:rsid w:val="000C2F1A"/>
    <w:rsid w:val="000C45DE"/>
    <w:rsid w:val="000C4E80"/>
    <w:rsid w:val="000C70B0"/>
    <w:rsid w:val="000D289E"/>
    <w:rsid w:val="000D41A7"/>
    <w:rsid w:val="000D727D"/>
    <w:rsid w:val="000E0805"/>
    <w:rsid w:val="000E1771"/>
    <w:rsid w:val="000E36F2"/>
    <w:rsid w:val="000E406B"/>
    <w:rsid w:val="000E45B3"/>
    <w:rsid w:val="000E63CA"/>
    <w:rsid w:val="000E6C6A"/>
    <w:rsid w:val="000F28BF"/>
    <w:rsid w:val="000F5474"/>
    <w:rsid w:val="000F5D72"/>
    <w:rsid w:val="000F5DB0"/>
    <w:rsid w:val="000F5E56"/>
    <w:rsid w:val="001041BE"/>
    <w:rsid w:val="001045BC"/>
    <w:rsid w:val="001070DC"/>
    <w:rsid w:val="00111EF4"/>
    <w:rsid w:val="0011291B"/>
    <w:rsid w:val="0011737D"/>
    <w:rsid w:val="001202CB"/>
    <w:rsid w:val="00120B28"/>
    <w:rsid w:val="0012242E"/>
    <w:rsid w:val="00124B94"/>
    <w:rsid w:val="00124CBD"/>
    <w:rsid w:val="00133104"/>
    <w:rsid w:val="001331FC"/>
    <w:rsid w:val="001362EE"/>
    <w:rsid w:val="00136796"/>
    <w:rsid w:val="00136D28"/>
    <w:rsid w:val="001418C1"/>
    <w:rsid w:val="0014287C"/>
    <w:rsid w:val="001442A6"/>
    <w:rsid w:val="0014431B"/>
    <w:rsid w:val="00144F7C"/>
    <w:rsid w:val="00153ED9"/>
    <w:rsid w:val="00155AE9"/>
    <w:rsid w:val="00160F17"/>
    <w:rsid w:val="001647D5"/>
    <w:rsid w:val="00170596"/>
    <w:rsid w:val="0017119E"/>
    <w:rsid w:val="00174D4E"/>
    <w:rsid w:val="00175748"/>
    <w:rsid w:val="001806B0"/>
    <w:rsid w:val="0018205A"/>
    <w:rsid w:val="001827BC"/>
    <w:rsid w:val="001832A6"/>
    <w:rsid w:val="0018359A"/>
    <w:rsid w:val="00184EE4"/>
    <w:rsid w:val="00186D06"/>
    <w:rsid w:val="00186F54"/>
    <w:rsid w:val="00192B49"/>
    <w:rsid w:val="0019558D"/>
    <w:rsid w:val="00196220"/>
    <w:rsid w:val="00196F4E"/>
    <w:rsid w:val="001A1F41"/>
    <w:rsid w:val="001A25D5"/>
    <w:rsid w:val="001A376E"/>
    <w:rsid w:val="001A4EB9"/>
    <w:rsid w:val="001A602C"/>
    <w:rsid w:val="001A6B34"/>
    <w:rsid w:val="001B3B7D"/>
    <w:rsid w:val="001B3FE7"/>
    <w:rsid w:val="001B4DDE"/>
    <w:rsid w:val="001C121B"/>
    <w:rsid w:val="001C26A9"/>
    <w:rsid w:val="001C26F4"/>
    <w:rsid w:val="001C3CA4"/>
    <w:rsid w:val="001C7F01"/>
    <w:rsid w:val="001D05C8"/>
    <w:rsid w:val="001D24EA"/>
    <w:rsid w:val="001D4114"/>
    <w:rsid w:val="001D575F"/>
    <w:rsid w:val="001E25BB"/>
    <w:rsid w:val="001E2D92"/>
    <w:rsid w:val="001E624D"/>
    <w:rsid w:val="001E65B2"/>
    <w:rsid w:val="001F03E8"/>
    <w:rsid w:val="001F3F6A"/>
    <w:rsid w:val="001F6B1E"/>
    <w:rsid w:val="001F7EDB"/>
    <w:rsid w:val="002019AB"/>
    <w:rsid w:val="00202BDA"/>
    <w:rsid w:val="00204575"/>
    <w:rsid w:val="00204FEF"/>
    <w:rsid w:val="0020505D"/>
    <w:rsid w:val="0020605F"/>
    <w:rsid w:val="00210393"/>
    <w:rsid w:val="0021217E"/>
    <w:rsid w:val="00213AF1"/>
    <w:rsid w:val="00213FCA"/>
    <w:rsid w:val="00216D52"/>
    <w:rsid w:val="00221690"/>
    <w:rsid w:val="00221744"/>
    <w:rsid w:val="0022307B"/>
    <w:rsid w:val="002245AC"/>
    <w:rsid w:val="00235341"/>
    <w:rsid w:val="00235AB9"/>
    <w:rsid w:val="002369BA"/>
    <w:rsid w:val="00237211"/>
    <w:rsid w:val="00241CFA"/>
    <w:rsid w:val="002427B0"/>
    <w:rsid w:val="00243A1A"/>
    <w:rsid w:val="00245ABF"/>
    <w:rsid w:val="00247D88"/>
    <w:rsid w:val="00250D47"/>
    <w:rsid w:val="0025357A"/>
    <w:rsid w:val="0025581B"/>
    <w:rsid w:val="0026234F"/>
    <w:rsid w:val="002623F4"/>
    <w:rsid w:val="002634C4"/>
    <w:rsid w:val="002637B2"/>
    <w:rsid w:val="00263E28"/>
    <w:rsid w:val="002645F2"/>
    <w:rsid w:val="00265F63"/>
    <w:rsid w:val="0027256B"/>
    <w:rsid w:val="002747E0"/>
    <w:rsid w:val="00275AE3"/>
    <w:rsid w:val="002772DF"/>
    <w:rsid w:val="00277524"/>
    <w:rsid w:val="0027773D"/>
    <w:rsid w:val="00280B76"/>
    <w:rsid w:val="002823E1"/>
    <w:rsid w:val="00287D50"/>
    <w:rsid w:val="00287E5A"/>
    <w:rsid w:val="0029257E"/>
    <w:rsid w:val="002928D3"/>
    <w:rsid w:val="00293456"/>
    <w:rsid w:val="002939A7"/>
    <w:rsid w:val="00294C64"/>
    <w:rsid w:val="002B06A3"/>
    <w:rsid w:val="002B33BC"/>
    <w:rsid w:val="002B39C0"/>
    <w:rsid w:val="002B5A40"/>
    <w:rsid w:val="002C0922"/>
    <w:rsid w:val="002C2146"/>
    <w:rsid w:val="002C3E3F"/>
    <w:rsid w:val="002C4627"/>
    <w:rsid w:val="002C61CE"/>
    <w:rsid w:val="002C64A6"/>
    <w:rsid w:val="002C7F49"/>
    <w:rsid w:val="002D3FB7"/>
    <w:rsid w:val="002D47BE"/>
    <w:rsid w:val="002D4854"/>
    <w:rsid w:val="002D60BF"/>
    <w:rsid w:val="002E122E"/>
    <w:rsid w:val="002E1580"/>
    <w:rsid w:val="002E2412"/>
    <w:rsid w:val="002E708F"/>
    <w:rsid w:val="002F0B52"/>
    <w:rsid w:val="002F19D2"/>
    <w:rsid w:val="002F1DD0"/>
    <w:rsid w:val="002F1FE6"/>
    <w:rsid w:val="002F333E"/>
    <w:rsid w:val="002F4103"/>
    <w:rsid w:val="002F4495"/>
    <w:rsid w:val="002F49C4"/>
    <w:rsid w:val="002F4E68"/>
    <w:rsid w:val="002F559A"/>
    <w:rsid w:val="00300132"/>
    <w:rsid w:val="003021A0"/>
    <w:rsid w:val="00304FDC"/>
    <w:rsid w:val="003050EF"/>
    <w:rsid w:val="003052D9"/>
    <w:rsid w:val="003064B5"/>
    <w:rsid w:val="00306554"/>
    <w:rsid w:val="00310E27"/>
    <w:rsid w:val="003127C7"/>
    <w:rsid w:val="00312F53"/>
    <w:rsid w:val="00312F7F"/>
    <w:rsid w:val="00315844"/>
    <w:rsid w:val="00316A1F"/>
    <w:rsid w:val="00320AAE"/>
    <w:rsid w:val="00320D6A"/>
    <w:rsid w:val="00321E10"/>
    <w:rsid w:val="00323B12"/>
    <w:rsid w:val="00330A29"/>
    <w:rsid w:val="00330A3C"/>
    <w:rsid w:val="0033185F"/>
    <w:rsid w:val="00334334"/>
    <w:rsid w:val="003377CB"/>
    <w:rsid w:val="00342668"/>
    <w:rsid w:val="0034377C"/>
    <w:rsid w:val="0034504C"/>
    <w:rsid w:val="00346FCB"/>
    <w:rsid w:val="00351E2E"/>
    <w:rsid w:val="00354324"/>
    <w:rsid w:val="0035590C"/>
    <w:rsid w:val="003570B3"/>
    <w:rsid w:val="003577F1"/>
    <w:rsid w:val="00361450"/>
    <w:rsid w:val="0036153F"/>
    <w:rsid w:val="00365B68"/>
    <w:rsid w:val="00366C09"/>
    <w:rsid w:val="003673CF"/>
    <w:rsid w:val="00370FBC"/>
    <w:rsid w:val="00372DF1"/>
    <w:rsid w:val="00377EBC"/>
    <w:rsid w:val="0038216B"/>
    <w:rsid w:val="003837D0"/>
    <w:rsid w:val="00384165"/>
    <w:rsid w:val="00384518"/>
    <w:rsid w:val="003845C1"/>
    <w:rsid w:val="0038462F"/>
    <w:rsid w:val="00384FAC"/>
    <w:rsid w:val="003860B2"/>
    <w:rsid w:val="00387D65"/>
    <w:rsid w:val="00392168"/>
    <w:rsid w:val="00392A53"/>
    <w:rsid w:val="00392F12"/>
    <w:rsid w:val="003967AA"/>
    <w:rsid w:val="00397376"/>
    <w:rsid w:val="00397941"/>
    <w:rsid w:val="003A3B31"/>
    <w:rsid w:val="003A4A91"/>
    <w:rsid w:val="003A4F99"/>
    <w:rsid w:val="003A586F"/>
    <w:rsid w:val="003A6715"/>
    <w:rsid w:val="003A6F89"/>
    <w:rsid w:val="003A7AFA"/>
    <w:rsid w:val="003B02EF"/>
    <w:rsid w:val="003B085F"/>
    <w:rsid w:val="003B0D35"/>
    <w:rsid w:val="003B1CC6"/>
    <w:rsid w:val="003B282E"/>
    <w:rsid w:val="003B2A20"/>
    <w:rsid w:val="003B2DF7"/>
    <w:rsid w:val="003B3235"/>
    <w:rsid w:val="003B38C1"/>
    <w:rsid w:val="003B38D5"/>
    <w:rsid w:val="003C0C90"/>
    <w:rsid w:val="003C2B09"/>
    <w:rsid w:val="003C4C97"/>
    <w:rsid w:val="003C79CA"/>
    <w:rsid w:val="003D13FB"/>
    <w:rsid w:val="003D262E"/>
    <w:rsid w:val="003D2BEE"/>
    <w:rsid w:val="003D501B"/>
    <w:rsid w:val="003D52DB"/>
    <w:rsid w:val="003D710E"/>
    <w:rsid w:val="003D7497"/>
    <w:rsid w:val="003E1C62"/>
    <w:rsid w:val="003E3B7F"/>
    <w:rsid w:val="003E41BA"/>
    <w:rsid w:val="003E5024"/>
    <w:rsid w:val="003E6A9F"/>
    <w:rsid w:val="003F0EA8"/>
    <w:rsid w:val="003F0F0A"/>
    <w:rsid w:val="003F2D59"/>
    <w:rsid w:val="003F30F9"/>
    <w:rsid w:val="003F5E9D"/>
    <w:rsid w:val="004002DC"/>
    <w:rsid w:val="00400996"/>
    <w:rsid w:val="00401455"/>
    <w:rsid w:val="00401979"/>
    <w:rsid w:val="00402024"/>
    <w:rsid w:val="00402EBC"/>
    <w:rsid w:val="00403C1E"/>
    <w:rsid w:val="00410F3B"/>
    <w:rsid w:val="0041112E"/>
    <w:rsid w:val="00416332"/>
    <w:rsid w:val="00420387"/>
    <w:rsid w:val="00421864"/>
    <w:rsid w:val="00421C19"/>
    <w:rsid w:val="00423E3E"/>
    <w:rsid w:val="004256B5"/>
    <w:rsid w:val="00427AF4"/>
    <w:rsid w:val="00430AB0"/>
    <w:rsid w:val="00433710"/>
    <w:rsid w:val="00436FE2"/>
    <w:rsid w:val="00437189"/>
    <w:rsid w:val="004405B9"/>
    <w:rsid w:val="0044484C"/>
    <w:rsid w:val="00445812"/>
    <w:rsid w:val="004505F6"/>
    <w:rsid w:val="00455207"/>
    <w:rsid w:val="0045650C"/>
    <w:rsid w:val="0046314F"/>
    <w:rsid w:val="00463574"/>
    <w:rsid w:val="00463C94"/>
    <w:rsid w:val="004647DA"/>
    <w:rsid w:val="00465E58"/>
    <w:rsid w:val="004667EE"/>
    <w:rsid w:val="00470339"/>
    <w:rsid w:val="00472747"/>
    <w:rsid w:val="00474062"/>
    <w:rsid w:val="00477D6B"/>
    <w:rsid w:val="00477F09"/>
    <w:rsid w:val="00480585"/>
    <w:rsid w:val="00481A4A"/>
    <w:rsid w:val="00481E0C"/>
    <w:rsid w:val="00482590"/>
    <w:rsid w:val="00485299"/>
    <w:rsid w:val="00490BB4"/>
    <w:rsid w:val="00490CA5"/>
    <w:rsid w:val="0049109F"/>
    <w:rsid w:val="004939F7"/>
    <w:rsid w:val="004A0585"/>
    <w:rsid w:val="004A2741"/>
    <w:rsid w:val="004A3F5C"/>
    <w:rsid w:val="004A42F3"/>
    <w:rsid w:val="004A4E6A"/>
    <w:rsid w:val="004A6CA0"/>
    <w:rsid w:val="004B3E8D"/>
    <w:rsid w:val="004B3F51"/>
    <w:rsid w:val="004B5BDB"/>
    <w:rsid w:val="004C2D92"/>
    <w:rsid w:val="004D52FC"/>
    <w:rsid w:val="004D706B"/>
    <w:rsid w:val="004D73A6"/>
    <w:rsid w:val="004D7FF5"/>
    <w:rsid w:val="004E3B3C"/>
    <w:rsid w:val="004E6046"/>
    <w:rsid w:val="004E619C"/>
    <w:rsid w:val="004E78B8"/>
    <w:rsid w:val="004F206B"/>
    <w:rsid w:val="005002BA"/>
    <w:rsid w:val="0050036A"/>
    <w:rsid w:val="005010E6"/>
    <w:rsid w:val="005019FF"/>
    <w:rsid w:val="0050238D"/>
    <w:rsid w:val="005040E4"/>
    <w:rsid w:val="00504433"/>
    <w:rsid w:val="00504D3C"/>
    <w:rsid w:val="005068B8"/>
    <w:rsid w:val="00507304"/>
    <w:rsid w:val="00516384"/>
    <w:rsid w:val="00520E97"/>
    <w:rsid w:val="00523B62"/>
    <w:rsid w:val="005248C0"/>
    <w:rsid w:val="0052627A"/>
    <w:rsid w:val="0053057A"/>
    <w:rsid w:val="005312AF"/>
    <w:rsid w:val="00536C4B"/>
    <w:rsid w:val="00550881"/>
    <w:rsid w:val="0055357F"/>
    <w:rsid w:val="00560A29"/>
    <w:rsid w:val="0056468F"/>
    <w:rsid w:val="005649B0"/>
    <w:rsid w:val="0056587F"/>
    <w:rsid w:val="00570D3C"/>
    <w:rsid w:val="00572B99"/>
    <w:rsid w:val="00573DBA"/>
    <w:rsid w:val="005820F2"/>
    <w:rsid w:val="00582AE3"/>
    <w:rsid w:val="00587006"/>
    <w:rsid w:val="00587521"/>
    <w:rsid w:val="00591EB1"/>
    <w:rsid w:val="00593C77"/>
    <w:rsid w:val="005947E3"/>
    <w:rsid w:val="0059493B"/>
    <w:rsid w:val="00596652"/>
    <w:rsid w:val="00596A3B"/>
    <w:rsid w:val="005A0B0E"/>
    <w:rsid w:val="005A54BA"/>
    <w:rsid w:val="005A7026"/>
    <w:rsid w:val="005A7DF8"/>
    <w:rsid w:val="005B3411"/>
    <w:rsid w:val="005B34D7"/>
    <w:rsid w:val="005B535C"/>
    <w:rsid w:val="005B68EA"/>
    <w:rsid w:val="005B76A9"/>
    <w:rsid w:val="005C0F9A"/>
    <w:rsid w:val="005C1907"/>
    <w:rsid w:val="005C2BF6"/>
    <w:rsid w:val="005C6649"/>
    <w:rsid w:val="005D030A"/>
    <w:rsid w:val="005D04D7"/>
    <w:rsid w:val="005D12C2"/>
    <w:rsid w:val="005D1642"/>
    <w:rsid w:val="005D3371"/>
    <w:rsid w:val="005D42C4"/>
    <w:rsid w:val="005D533D"/>
    <w:rsid w:val="005D5FFE"/>
    <w:rsid w:val="005E2D19"/>
    <w:rsid w:val="005E3AFA"/>
    <w:rsid w:val="005E7BB8"/>
    <w:rsid w:val="005F0A27"/>
    <w:rsid w:val="005F153B"/>
    <w:rsid w:val="005F1E55"/>
    <w:rsid w:val="005F2197"/>
    <w:rsid w:val="005F593B"/>
    <w:rsid w:val="005F7A7A"/>
    <w:rsid w:val="00601639"/>
    <w:rsid w:val="00601C00"/>
    <w:rsid w:val="00605827"/>
    <w:rsid w:val="006062A9"/>
    <w:rsid w:val="0061324C"/>
    <w:rsid w:val="00614590"/>
    <w:rsid w:val="00615071"/>
    <w:rsid w:val="00615CB7"/>
    <w:rsid w:val="00621276"/>
    <w:rsid w:val="00623E9D"/>
    <w:rsid w:val="00624A74"/>
    <w:rsid w:val="00624E90"/>
    <w:rsid w:val="00626BB7"/>
    <w:rsid w:val="00626E87"/>
    <w:rsid w:val="00633527"/>
    <w:rsid w:val="00634250"/>
    <w:rsid w:val="00636FDA"/>
    <w:rsid w:val="006372B6"/>
    <w:rsid w:val="0064106F"/>
    <w:rsid w:val="00641667"/>
    <w:rsid w:val="00642828"/>
    <w:rsid w:val="006442BA"/>
    <w:rsid w:val="0064488B"/>
    <w:rsid w:val="006458A2"/>
    <w:rsid w:val="00645993"/>
    <w:rsid w:val="00646050"/>
    <w:rsid w:val="00647270"/>
    <w:rsid w:val="00647700"/>
    <w:rsid w:val="00655523"/>
    <w:rsid w:val="00656558"/>
    <w:rsid w:val="0066011F"/>
    <w:rsid w:val="00662F1E"/>
    <w:rsid w:val="006643E0"/>
    <w:rsid w:val="00664D01"/>
    <w:rsid w:val="00666710"/>
    <w:rsid w:val="006713CA"/>
    <w:rsid w:val="00671C04"/>
    <w:rsid w:val="00672EA1"/>
    <w:rsid w:val="00676C5C"/>
    <w:rsid w:val="00677324"/>
    <w:rsid w:val="00677CDE"/>
    <w:rsid w:val="00677F9E"/>
    <w:rsid w:val="0068045B"/>
    <w:rsid w:val="006805EA"/>
    <w:rsid w:val="00682275"/>
    <w:rsid w:val="00682C4B"/>
    <w:rsid w:val="00685AA8"/>
    <w:rsid w:val="0068752A"/>
    <w:rsid w:val="00687C00"/>
    <w:rsid w:val="00690129"/>
    <w:rsid w:val="00691282"/>
    <w:rsid w:val="00691910"/>
    <w:rsid w:val="00694A2A"/>
    <w:rsid w:val="00696E47"/>
    <w:rsid w:val="00697399"/>
    <w:rsid w:val="006A0593"/>
    <w:rsid w:val="006A1ADB"/>
    <w:rsid w:val="006A1F38"/>
    <w:rsid w:val="006A3272"/>
    <w:rsid w:val="006A5757"/>
    <w:rsid w:val="006A647E"/>
    <w:rsid w:val="006B02B4"/>
    <w:rsid w:val="006B0608"/>
    <w:rsid w:val="006B2674"/>
    <w:rsid w:val="006B273F"/>
    <w:rsid w:val="006B4DFA"/>
    <w:rsid w:val="006B557B"/>
    <w:rsid w:val="006B7EAE"/>
    <w:rsid w:val="006C0C07"/>
    <w:rsid w:val="006C56D0"/>
    <w:rsid w:val="006C5807"/>
    <w:rsid w:val="006C5B17"/>
    <w:rsid w:val="006C5CF7"/>
    <w:rsid w:val="006D0117"/>
    <w:rsid w:val="006D0928"/>
    <w:rsid w:val="006D0C91"/>
    <w:rsid w:val="006D2A22"/>
    <w:rsid w:val="006D6A00"/>
    <w:rsid w:val="006E316B"/>
    <w:rsid w:val="006E4081"/>
    <w:rsid w:val="006E45EA"/>
    <w:rsid w:val="006F076D"/>
    <w:rsid w:val="006F24AB"/>
    <w:rsid w:val="006F2AC0"/>
    <w:rsid w:val="006F2BB5"/>
    <w:rsid w:val="006F3883"/>
    <w:rsid w:val="006F4799"/>
    <w:rsid w:val="006F4E95"/>
    <w:rsid w:val="006F5CE8"/>
    <w:rsid w:val="006F6EA8"/>
    <w:rsid w:val="006F6F39"/>
    <w:rsid w:val="00700D04"/>
    <w:rsid w:val="00706FB9"/>
    <w:rsid w:val="0070779D"/>
    <w:rsid w:val="00710421"/>
    <w:rsid w:val="0071416F"/>
    <w:rsid w:val="0071453F"/>
    <w:rsid w:val="0071576C"/>
    <w:rsid w:val="00715E10"/>
    <w:rsid w:val="0071755B"/>
    <w:rsid w:val="00720A22"/>
    <w:rsid w:val="007247C4"/>
    <w:rsid w:val="007267CD"/>
    <w:rsid w:val="00726AE0"/>
    <w:rsid w:val="007275D2"/>
    <w:rsid w:val="00727CD3"/>
    <w:rsid w:val="00727F49"/>
    <w:rsid w:val="00731D81"/>
    <w:rsid w:val="007332C1"/>
    <w:rsid w:val="007351AA"/>
    <w:rsid w:val="007356B7"/>
    <w:rsid w:val="00736779"/>
    <w:rsid w:val="0074064D"/>
    <w:rsid w:val="0074085B"/>
    <w:rsid w:val="0074150F"/>
    <w:rsid w:val="00741A8F"/>
    <w:rsid w:val="00742DDD"/>
    <w:rsid w:val="00742F1E"/>
    <w:rsid w:val="00743770"/>
    <w:rsid w:val="00743B02"/>
    <w:rsid w:val="00746DA2"/>
    <w:rsid w:val="00750052"/>
    <w:rsid w:val="007509D6"/>
    <w:rsid w:val="00756729"/>
    <w:rsid w:val="007572C1"/>
    <w:rsid w:val="00761BB3"/>
    <w:rsid w:val="007709E9"/>
    <w:rsid w:val="00770B5D"/>
    <w:rsid w:val="007717E7"/>
    <w:rsid w:val="007746A1"/>
    <w:rsid w:val="00777E07"/>
    <w:rsid w:val="00780C02"/>
    <w:rsid w:val="00782435"/>
    <w:rsid w:val="00782C98"/>
    <w:rsid w:val="007839F8"/>
    <w:rsid w:val="0078653B"/>
    <w:rsid w:val="007868BC"/>
    <w:rsid w:val="00786945"/>
    <w:rsid w:val="00794790"/>
    <w:rsid w:val="00794FB3"/>
    <w:rsid w:val="007959EC"/>
    <w:rsid w:val="007961B3"/>
    <w:rsid w:val="007A0F57"/>
    <w:rsid w:val="007A17E8"/>
    <w:rsid w:val="007A1F08"/>
    <w:rsid w:val="007A314F"/>
    <w:rsid w:val="007A37AB"/>
    <w:rsid w:val="007A5D1D"/>
    <w:rsid w:val="007A7EEE"/>
    <w:rsid w:val="007B306B"/>
    <w:rsid w:val="007C27BA"/>
    <w:rsid w:val="007C2E8A"/>
    <w:rsid w:val="007C56E8"/>
    <w:rsid w:val="007C7D80"/>
    <w:rsid w:val="007D1613"/>
    <w:rsid w:val="007D3417"/>
    <w:rsid w:val="007D351E"/>
    <w:rsid w:val="007D384B"/>
    <w:rsid w:val="007D516C"/>
    <w:rsid w:val="007D7640"/>
    <w:rsid w:val="007D7A77"/>
    <w:rsid w:val="007E18AA"/>
    <w:rsid w:val="007E1D6A"/>
    <w:rsid w:val="007E2A27"/>
    <w:rsid w:val="007E396B"/>
    <w:rsid w:val="007E4C0E"/>
    <w:rsid w:val="007F2DD5"/>
    <w:rsid w:val="007F386F"/>
    <w:rsid w:val="007F71D9"/>
    <w:rsid w:val="007F7CCC"/>
    <w:rsid w:val="00800C5F"/>
    <w:rsid w:val="00800DF6"/>
    <w:rsid w:val="008015B3"/>
    <w:rsid w:val="00803467"/>
    <w:rsid w:val="008056F5"/>
    <w:rsid w:val="00812C02"/>
    <w:rsid w:val="008148EB"/>
    <w:rsid w:val="00820875"/>
    <w:rsid w:val="00821E44"/>
    <w:rsid w:val="0082399E"/>
    <w:rsid w:val="00824F4F"/>
    <w:rsid w:val="008258E4"/>
    <w:rsid w:val="00826FF9"/>
    <w:rsid w:val="008307F1"/>
    <w:rsid w:val="0083121E"/>
    <w:rsid w:val="00833FE6"/>
    <w:rsid w:val="0083561B"/>
    <w:rsid w:val="00836031"/>
    <w:rsid w:val="008365CB"/>
    <w:rsid w:val="00836930"/>
    <w:rsid w:val="00840172"/>
    <w:rsid w:val="00841A85"/>
    <w:rsid w:val="008441A1"/>
    <w:rsid w:val="008451ED"/>
    <w:rsid w:val="00847401"/>
    <w:rsid w:val="0084774B"/>
    <w:rsid w:val="0085148F"/>
    <w:rsid w:val="0085313A"/>
    <w:rsid w:val="00854B15"/>
    <w:rsid w:val="008579B5"/>
    <w:rsid w:val="00857F55"/>
    <w:rsid w:val="00860FDF"/>
    <w:rsid w:val="00863287"/>
    <w:rsid w:val="00863905"/>
    <w:rsid w:val="00865CE8"/>
    <w:rsid w:val="00867C6F"/>
    <w:rsid w:val="008718D6"/>
    <w:rsid w:val="008755BB"/>
    <w:rsid w:val="008774FC"/>
    <w:rsid w:val="00877FAB"/>
    <w:rsid w:val="00880D52"/>
    <w:rsid w:val="00881BEE"/>
    <w:rsid w:val="00882244"/>
    <w:rsid w:val="00882851"/>
    <w:rsid w:val="008838A5"/>
    <w:rsid w:val="00892F0F"/>
    <w:rsid w:val="008931B8"/>
    <w:rsid w:val="00893963"/>
    <w:rsid w:val="00894E5C"/>
    <w:rsid w:val="00896C14"/>
    <w:rsid w:val="008A0120"/>
    <w:rsid w:val="008A0754"/>
    <w:rsid w:val="008A134B"/>
    <w:rsid w:val="008A1425"/>
    <w:rsid w:val="008A1D7C"/>
    <w:rsid w:val="008A1E3A"/>
    <w:rsid w:val="008A396F"/>
    <w:rsid w:val="008A3ADE"/>
    <w:rsid w:val="008A7622"/>
    <w:rsid w:val="008B1D2D"/>
    <w:rsid w:val="008B2753"/>
    <w:rsid w:val="008B2CC1"/>
    <w:rsid w:val="008B5EF1"/>
    <w:rsid w:val="008B60B2"/>
    <w:rsid w:val="008C24C6"/>
    <w:rsid w:val="008C287A"/>
    <w:rsid w:val="008C3510"/>
    <w:rsid w:val="008C6B0D"/>
    <w:rsid w:val="008D09CF"/>
    <w:rsid w:val="008D20D1"/>
    <w:rsid w:val="008D2CA0"/>
    <w:rsid w:val="008D4ABD"/>
    <w:rsid w:val="008D55AD"/>
    <w:rsid w:val="008D5AD7"/>
    <w:rsid w:val="008E1FC0"/>
    <w:rsid w:val="008E5260"/>
    <w:rsid w:val="008F13E9"/>
    <w:rsid w:val="008F306F"/>
    <w:rsid w:val="008F4776"/>
    <w:rsid w:val="00900581"/>
    <w:rsid w:val="00901A8A"/>
    <w:rsid w:val="0090731E"/>
    <w:rsid w:val="00907C4F"/>
    <w:rsid w:val="00910D80"/>
    <w:rsid w:val="00911771"/>
    <w:rsid w:val="0091479B"/>
    <w:rsid w:val="0091529E"/>
    <w:rsid w:val="00916EE2"/>
    <w:rsid w:val="00917F01"/>
    <w:rsid w:val="00920124"/>
    <w:rsid w:val="0092078B"/>
    <w:rsid w:val="00922811"/>
    <w:rsid w:val="009279C5"/>
    <w:rsid w:val="0094147E"/>
    <w:rsid w:val="009429C9"/>
    <w:rsid w:val="00944E5E"/>
    <w:rsid w:val="0094508C"/>
    <w:rsid w:val="00945DD0"/>
    <w:rsid w:val="00946F41"/>
    <w:rsid w:val="00950924"/>
    <w:rsid w:val="0095226F"/>
    <w:rsid w:val="009561DA"/>
    <w:rsid w:val="0095718C"/>
    <w:rsid w:val="00960545"/>
    <w:rsid w:val="00962140"/>
    <w:rsid w:val="00962F36"/>
    <w:rsid w:val="00966A22"/>
    <w:rsid w:val="0096722F"/>
    <w:rsid w:val="009678D3"/>
    <w:rsid w:val="00967F4E"/>
    <w:rsid w:val="0097518D"/>
    <w:rsid w:val="0098033C"/>
    <w:rsid w:val="00980843"/>
    <w:rsid w:val="009838E4"/>
    <w:rsid w:val="00984477"/>
    <w:rsid w:val="00986689"/>
    <w:rsid w:val="00986CE1"/>
    <w:rsid w:val="00987F31"/>
    <w:rsid w:val="009905CA"/>
    <w:rsid w:val="00991D04"/>
    <w:rsid w:val="00993319"/>
    <w:rsid w:val="00995CF4"/>
    <w:rsid w:val="009A7C8F"/>
    <w:rsid w:val="009A7E8C"/>
    <w:rsid w:val="009B2ED7"/>
    <w:rsid w:val="009B4D7B"/>
    <w:rsid w:val="009B5C2E"/>
    <w:rsid w:val="009C2978"/>
    <w:rsid w:val="009C3BA8"/>
    <w:rsid w:val="009C3E4F"/>
    <w:rsid w:val="009D22F1"/>
    <w:rsid w:val="009D60A4"/>
    <w:rsid w:val="009D748D"/>
    <w:rsid w:val="009D79FA"/>
    <w:rsid w:val="009E09E7"/>
    <w:rsid w:val="009E2791"/>
    <w:rsid w:val="009E2B1F"/>
    <w:rsid w:val="009E381C"/>
    <w:rsid w:val="009E3F6F"/>
    <w:rsid w:val="009E7E6E"/>
    <w:rsid w:val="009F064B"/>
    <w:rsid w:val="009F07DC"/>
    <w:rsid w:val="009F2D5C"/>
    <w:rsid w:val="009F499F"/>
    <w:rsid w:val="009F4AC8"/>
    <w:rsid w:val="009F6D25"/>
    <w:rsid w:val="009F776B"/>
    <w:rsid w:val="00A0087E"/>
    <w:rsid w:val="00A04200"/>
    <w:rsid w:val="00A05837"/>
    <w:rsid w:val="00A105F5"/>
    <w:rsid w:val="00A11E1E"/>
    <w:rsid w:val="00A14AA0"/>
    <w:rsid w:val="00A1633B"/>
    <w:rsid w:val="00A17707"/>
    <w:rsid w:val="00A219B1"/>
    <w:rsid w:val="00A21D8D"/>
    <w:rsid w:val="00A24432"/>
    <w:rsid w:val="00A30869"/>
    <w:rsid w:val="00A30E10"/>
    <w:rsid w:val="00A315C5"/>
    <w:rsid w:val="00A33907"/>
    <w:rsid w:val="00A341BC"/>
    <w:rsid w:val="00A352D0"/>
    <w:rsid w:val="00A35E3B"/>
    <w:rsid w:val="00A36D0C"/>
    <w:rsid w:val="00A37342"/>
    <w:rsid w:val="00A407B9"/>
    <w:rsid w:val="00A40BEB"/>
    <w:rsid w:val="00A40D14"/>
    <w:rsid w:val="00A41337"/>
    <w:rsid w:val="00A42DAF"/>
    <w:rsid w:val="00A43881"/>
    <w:rsid w:val="00A45BD8"/>
    <w:rsid w:val="00A4657C"/>
    <w:rsid w:val="00A46A0C"/>
    <w:rsid w:val="00A47DBC"/>
    <w:rsid w:val="00A500FB"/>
    <w:rsid w:val="00A51A5F"/>
    <w:rsid w:val="00A53417"/>
    <w:rsid w:val="00A53B40"/>
    <w:rsid w:val="00A54A63"/>
    <w:rsid w:val="00A562D2"/>
    <w:rsid w:val="00A56522"/>
    <w:rsid w:val="00A570F3"/>
    <w:rsid w:val="00A61EBE"/>
    <w:rsid w:val="00A62BE1"/>
    <w:rsid w:val="00A6371A"/>
    <w:rsid w:val="00A63BA7"/>
    <w:rsid w:val="00A63E36"/>
    <w:rsid w:val="00A644C1"/>
    <w:rsid w:val="00A64D33"/>
    <w:rsid w:val="00A67043"/>
    <w:rsid w:val="00A67E49"/>
    <w:rsid w:val="00A71D17"/>
    <w:rsid w:val="00A72278"/>
    <w:rsid w:val="00A76FC7"/>
    <w:rsid w:val="00A7705D"/>
    <w:rsid w:val="00A77954"/>
    <w:rsid w:val="00A80C7C"/>
    <w:rsid w:val="00A8191A"/>
    <w:rsid w:val="00A839B5"/>
    <w:rsid w:val="00A84A8A"/>
    <w:rsid w:val="00A84D85"/>
    <w:rsid w:val="00A84DA8"/>
    <w:rsid w:val="00A85582"/>
    <w:rsid w:val="00A869B7"/>
    <w:rsid w:val="00A910A6"/>
    <w:rsid w:val="00A93A97"/>
    <w:rsid w:val="00AA0166"/>
    <w:rsid w:val="00AA09F0"/>
    <w:rsid w:val="00AA3227"/>
    <w:rsid w:val="00AA3AA7"/>
    <w:rsid w:val="00AA5FAB"/>
    <w:rsid w:val="00AB296A"/>
    <w:rsid w:val="00AB3B1B"/>
    <w:rsid w:val="00AB57CC"/>
    <w:rsid w:val="00AB7B05"/>
    <w:rsid w:val="00AC205C"/>
    <w:rsid w:val="00AC2B0E"/>
    <w:rsid w:val="00AC309D"/>
    <w:rsid w:val="00AC4C53"/>
    <w:rsid w:val="00AC56E2"/>
    <w:rsid w:val="00AC5DAE"/>
    <w:rsid w:val="00AD0714"/>
    <w:rsid w:val="00AD358B"/>
    <w:rsid w:val="00AD4D5F"/>
    <w:rsid w:val="00AD620D"/>
    <w:rsid w:val="00AD76BD"/>
    <w:rsid w:val="00AD7D36"/>
    <w:rsid w:val="00AE026D"/>
    <w:rsid w:val="00AE1432"/>
    <w:rsid w:val="00AE2315"/>
    <w:rsid w:val="00AE4280"/>
    <w:rsid w:val="00AE67AF"/>
    <w:rsid w:val="00AE715B"/>
    <w:rsid w:val="00AF0A6B"/>
    <w:rsid w:val="00AF1700"/>
    <w:rsid w:val="00AF20CD"/>
    <w:rsid w:val="00AF40F8"/>
    <w:rsid w:val="00AF668C"/>
    <w:rsid w:val="00B036D5"/>
    <w:rsid w:val="00B03922"/>
    <w:rsid w:val="00B03A04"/>
    <w:rsid w:val="00B055CE"/>
    <w:rsid w:val="00B05A69"/>
    <w:rsid w:val="00B06486"/>
    <w:rsid w:val="00B07E17"/>
    <w:rsid w:val="00B114C7"/>
    <w:rsid w:val="00B11AA8"/>
    <w:rsid w:val="00B12290"/>
    <w:rsid w:val="00B15EBB"/>
    <w:rsid w:val="00B16658"/>
    <w:rsid w:val="00B166BC"/>
    <w:rsid w:val="00B23EEC"/>
    <w:rsid w:val="00B24AB8"/>
    <w:rsid w:val="00B24DC5"/>
    <w:rsid w:val="00B25697"/>
    <w:rsid w:val="00B30F30"/>
    <w:rsid w:val="00B31EEC"/>
    <w:rsid w:val="00B33433"/>
    <w:rsid w:val="00B3721D"/>
    <w:rsid w:val="00B407A4"/>
    <w:rsid w:val="00B4230C"/>
    <w:rsid w:val="00B426B6"/>
    <w:rsid w:val="00B426D1"/>
    <w:rsid w:val="00B51437"/>
    <w:rsid w:val="00B51739"/>
    <w:rsid w:val="00B51B4C"/>
    <w:rsid w:val="00B5513B"/>
    <w:rsid w:val="00B56E36"/>
    <w:rsid w:val="00B5791F"/>
    <w:rsid w:val="00B6129E"/>
    <w:rsid w:val="00B6197A"/>
    <w:rsid w:val="00B63CD5"/>
    <w:rsid w:val="00B640A5"/>
    <w:rsid w:val="00B64817"/>
    <w:rsid w:val="00B64C9F"/>
    <w:rsid w:val="00B67CBD"/>
    <w:rsid w:val="00B70F1A"/>
    <w:rsid w:val="00B72669"/>
    <w:rsid w:val="00B72DEE"/>
    <w:rsid w:val="00B74F27"/>
    <w:rsid w:val="00B758FE"/>
    <w:rsid w:val="00B7678A"/>
    <w:rsid w:val="00B769ED"/>
    <w:rsid w:val="00B82F77"/>
    <w:rsid w:val="00B83BA7"/>
    <w:rsid w:val="00B85B1F"/>
    <w:rsid w:val="00B92849"/>
    <w:rsid w:val="00B9734B"/>
    <w:rsid w:val="00BA061F"/>
    <w:rsid w:val="00BA0DBB"/>
    <w:rsid w:val="00BA1921"/>
    <w:rsid w:val="00BA30E2"/>
    <w:rsid w:val="00BA69D2"/>
    <w:rsid w:val="00BA6BB2"/>
    <w:rsid w:val="00BB13A1"/>
    <w:rsid w:val="00BB52CA"/>
    <w:rsid w:val="00BB6FCA"/>
    <w:rsid w:val="00BC13A1"/>
    <w:rsid w:val="00BC14ED"/>
    <w:rsid w:val="00BC3829"/>
    <w:rsid w:val="00BC3AD7"/>
    <w:rsid w:val="00BC7FD0"/>
    <w:rsid w:val="00BD0C5E"/>
    <w:rsid w:val="00BD2661"/>
    <w:rsid w:val="00BD3EE2"/>
    <w:rsid w:val="00BD73E9"/>
    <w:rsid w:val="00BE2736"/>
    <w:rsid w:val="00BE6D9D"/>
    <w:rsid w:val="00BE6DE9"/>
    <w:rsid w:val="00BE763F"/>
    <w:rsid w:val="00BF1FCD"/>
    <w:rsid w:val="00BF2426"/>
    <w:rsid w:val="00BF4650"/>
    <w:rsid w:val="00BF5440"/>
    <w:rsid w:val="00BF5757"/>
    <w:rsid w:val="00BF7B0A"/>
    <w:rsid w:val="00C04CA8"/>
    <w:rsid w:val="00C05945"/>
    <w:rsid w:val="00C11BFE"/>
    <w:rsid w:val="00C12BB2"/>
    <w:rsid w:val="00C16673"/>
    <w:rsid w:val="00C16C76"/>
    <w:rsid w:val="00C17543"/>
    <w:rsid w:val="00C17BC0"/>
    <w:rsid w:val="00C17F73"/>
    <w:rsid w:val="00C20124"/>
    <w:rsid w:val="00C238F7"/>
    <w:rsid w:val="00C322F4"/>
    <w:rsid w:val="00C37316"/>
    <w:rsid w:val="00C37842"/>
    <w:rsid w:val="00C40B3E"/>
    <w:rsid w:val="00C42BF9"/>
    <w:rsid w:val="00C43951"/>
    <w:rsid w:val="00C46054"/>
    <w:rsid w:val="00C47509"/>
    <w:rsid w:val="00C47801"/>
    <w:rsid w:val="00C5068F"/>
    <w:rsid w:val="00C52626"/>
    <w:rsid w:val="00C52B79"/>
    <w:rsid w:val="00C54CB2"/>
    <w:rsid w:val="00C6583A"/>
    <w:rsid w:val="00C6593A"/>
    <w:rsid w:val="00C66AFD"/>
    <w:rsid w:val="00C707F7"/>
    <w:rsid w:val="00C7285D"/>
    <w:rsid w:val="00C73701"/>
    <w:rsid w:val="00C7375D"/>
    <w:rsid w:val="00C73808"/>
    <w:rsid w:val="00C749F4"/>
    <w:rsid w:val="00C75AFA"/>
    <w:rsid w:val="00C77ADF"/>
    <w:rsid w:val="00C809A4"/>
    <w:rsid w:val="00C80B8A"/>
    <w:rsid w:val="00C82BE4"/>
    <w:rsid w:val="00C84860"/>
    <w:rsid w:val="00C86D74"/>
    <w:rsid w:val="00C90E6D"/>
    <w:rsid w:val="00C9227B"/>
    <w:rsid w:val="00C927AC"/>
    <w:rsid w:val="00C94266"/>
    <w:rsid w:val="00C94514"/>
    <w:rsid w:val="00C978A1"/>
    <w:rsid w:val="00CA1024"/>
    <w:rsid w:val="00CA25CD"/>
    <w:rsid w:val="00CA4859"/>
    <w:rsid w:val="00CB4CDA"/>
    <w:rsid w:val="00CB739D"/>
    <w:rsid w:val="00CB749B"/>
    <w:rsid w:val="00CC127D"/>
    <w:rsid w:val="00CC2E72"/>
    <w:rsid w:val="00CC59B6"/>
    <w:rsid w:val="00CC5C67"/>
    <w:rsid w:val="00CC5E71"/>
    <w:rsid w:val="00CC6012"/>
    <w:rsid w:val="00CC7A84"/>
    <w:rsid w:val="00CD04F1"/>
    <w:rsid w:val="00CD3182"/>
    <w:rsid w:val="00CD676B"/>
    <w:rsid w:val="00CE2E6B"/>
    <w:rsid w:val="00CE3520"/>
    <w:rsid w:val="00CE4064"/>
    <w:rsid w:val="00CE680A"/>
    <w:rsid w:val="00CE78E7"/>
    <w:rsid w:val="00CF17C0"/>
    <w:rsid w:val="00CF1929"/>
    <w:rsid w:val="00CF251A"/>
    <w:rsid w:val="00CF419E"/>
    <w:rsid w:val="00CF6DD7"/>
    <w:rsid w:val="00CF76CB"/>
    <w:rsid w:val="00CF7BDA"/>
    <w:rsid w:val="00D01C5F"/>
    <w:rsid w:val="00D034C2"/>
    <w:rsid w:val="00D047B2"/>
    <w:rsid w:val="00D112DD"/>
    <w:rsid w:val="00D124F1"/>
    <w:rsid w:val="00D14615"/>
    <w:rsid w:val="00D1497F"/>
    <w:rsid w:val="00D150A4"/>
    <w:rsid w:val="00D15F63"/>
    <w:rsid w:val="00D213BF"/>
    <w:rsid w:val="00D2290B"/>
    <w:rsid w:val="00D2338E"/>
    <w:rsid w:val="00D2500E"/>
    <w:rsid w:val="00D26F99"/>
    <w:rsid w:val="00D274A9"/>
    <w:rsid w:val="00D27F53"/>
    <w:rsid w:val="00D30121"/>
    <w:rsid w:val="00D3122E"/>
    <w:rsid w:val="00D315E9"/>
    <w:rsid w:val="00D37AA3"/>
    <w:rsid w:val="00D40524"/>
    <w:rsid w:val="00D41AE9"/>
    <w:rsid w:val="00D41D96"/>
    <w:rsid w:val="00D44EDC"/>
    <w:rsid w:val="00D45252"/>
    <w:rsid w:val="00D46A87"/>
    <w:rsid w:val="00D527E5"/>
    <w:rsid w:val="00D539AE"/>
    <w:rsid w:val="00D54D84"/>
    <w:rsid w:val="00D566F8"/>
    <w:rsid w:val="00D62B82"/>
    <w:rsid w:val="00D64A25"/>
    <w:rsid w:val="00D64AB8"/>
    <w:rsid w:val="00D64D7C"/>
    <w:rsid w:val="00D67A19"/>
    <w:rsid w:val="00D67DD4"/>
    <w:rsid w:val="00D70821"/>
    <w:rsid w:val="00D71B4D"/>
    <w:rsid w:val="00D722DD"/>
    <w:rsid w:val="00D72974"/>
    <w:rsid w:val="00D75036"/>
    <w:rsid w:val="00D8205A"/>
    <w:rsid w:val="00D846DA"/>
    <w:rsid w:val="00D90199"/>
    <w:rsid w:val="00D904D4"/>
    <w:rsid w:val="00D93D55"/>
    <w:rsid w:val="00D9463B"/>
    <w:rsid w:val="00D958D7"/>
    <w:rsid w:val="00D95A12"/>
    <w:rsid w:val="00D965E1"/>
    <w:rsid w:val="00D9731B"/>
    <w:rsid w:val="00D97B08"/>
    <w:rsid w:val="00DA1B79"/>
    <w:rsid w:val="00DA1BA9"/>
    <w:rsid w:val="00DA2A8F"/>
    <w:rsid w:val="00DA3155"/>
    <w:rsid w:val="00DA51CE"/>
    <w:rsid w:val="00DA52F6"/>
    <w:rsid w:val="00DA5E83"/>
    <w:rsid w:val="00DB1C46"/>
    <w:rsid w:val="00DB7827"/>
    <w:rsid w:val="00DC59A0"/>
    <w:rsid w:val="00DC7E8A"/>
    <w:rsid w:val="00DE1A1C"/>
    <w:rsid w:val="00DE4861"/>
    <w:rsid w:val="00DE7D51"/>
    <w:rsid w:val="00DF1A60"/>
    <w:rsid w:val="00DF1C03"/>
    <w:rsid w:val="00DF4043"/>
    <w:rsid w:val="00DF66EF"/>
    <w:rsid w:val="00DF75C0"/>
    <w:rsid w:val="00DF7D7D"/>
    <w:rsid w:val="00E03B26"/>
    <w:rsid w:val="00E03C00"/>
    <w:rsid w:val="00E065DC"/>
    <w:rsid w:val="00E07FB6"/>
    <w:rsid w:val="00E125C2"/>
    <w:rsid w:val="00E141B2"/>
    <w:rsid w:val="00E15015"/>
    <w:rsid w:val="00E20FE4"/>
    <w:rsid w:val="00E24087"/>
    <w:rsid w:val="00E25978"/>
    <w:rsid w:val="00E25D24"/>
    <w:rsid w:val="00E265BB"/>
    <w:rsid w:val="00E26D48"/>
    <w:rsid w:val="00E30D94"/>
    <w:rsid w:val="00E335FE"/>
    <w:rsid w:val="00E446F6"/>
    <w:rsid w:val="00E50B58"/>
    <w:rsid w:val="00E53349"/>
    <w:rsid w:val="00E53A6B"/>
    <w:rsid w:val="00E53D39"/>
    <w:rsid w:val="00E55521"/>
    <w:rsid w:val="00E56807"/>
    <w:rsid w:val="00E62DF7"/>
    <w:rsid w:val="00E6346B"/>
    <w:rsid w:val="00E634C4"/>
    <w:rsid w:val="00E64A97"/>
    <w:rsid w:val="00E64AD1"/>
    <w:rsid w:val="00E6636B"/>
    <w:rsid w:val="00E709B6"/>
    <w:rsid w:val="00E7116F"/>
    <w:rsid w:val="00E71954"/>
    <w:rsid w:val="00E7447D"/>
    <w:rsid w:val="00E7614A"/>
    <w:rsid w:val="00E81CBE"/>
    <w:rsid w:val="00E839D3"/>
    <w:rsid w:val="00E85139"/>
    <w:rsid w:val="00E864B9"/>
    <w:rsid w:val="00E87C4A"/>
    <w:rsid w:val="00E90DD1"/>
    <w:rsid w:val="00E90EA4"/>
    <w:rsid w:val="00E9218E"/>
    <w:rsid w:val="00E93433"/>
    <w:rsid w:val="00E9610E"/>
    <w:rsid w:val="00EA0F7A"/>
    <w:rsid w:val="00EA7429"/>
    <w:rsid w:val="00EA7D6E"/>
    <w:rsid w:val="00EB2E73"/>
    <w:rsid w:val="00EB3AB1"/>
    <w:rsid w:val="00EC13CE"/>
    <w:rsid w:val="00EC1966"/>
    <w:rsid w:val="00EC25ED"/>
    <w:rsid w:val="00EC370B"/>
    <w:rsid w:val="00EC43D6"/>
    <w:rsid w:val="00EC4E49"/>
    <w:rsid w:val="00EC69C6"/>
    <w:rsid w:val="00EC7599"/>
    <w:rsid w:val="00EC77B4"/>
    <w:rsid w:val="00ED020D"/>
    <w:rsid w:val="00ED14B3"/>
    <w:rsid w:val="00ED6943"/>
    <w:rsid w:val="00ED77FB"/>
    <w:rsid w:val="00EE2E18"/>
    <w:rsid w:val="00EE45FA"/>
    <w:rsid w:val="00EE636A"/>
    <w:rsid w:val="00EE7DD5"/>
    <w:rsid w:val="00EF0234"/>
    <w:rsid w:val="00EF0839"/>
    <w:rsid w:val="00EF298E"/>
    <w:rsid w:val="00EF3CC8"/>
    <w:rsid w:val="00EF5A50"/>
    <w:rsid w:val="00F0461E"/>
    <w:rsid w:val="00F05F0E"/>
    <w:rsid w:val="00F106F3"/>
    <w:rsid w:val="00F113AF"/>
    <w:rsid w:val="00F12C7C"/>
    <w:rsid w:val="00F20BD3"/>
    <w:rsid w:val="00F23A49"/>
    <w:rsid w:val="00F36211"/>
    <w:rsid w:val="00F372B7"/>
    <w:rsid w:val="00F37303"/>
    <w:rsid w:val="00F40B32"/>
    <w:rsid w:val="00F414D3"/>
    <w:rsid w:val="00F4160E"/>
    <w:rsid w:val="00F43A97"/>
    <w:rsid w:val="00F47460"/>
    <w:rsid w:val="00F50627"/>
    <w:rsid w:val="00F50A5B"/>
    <w:rsid w:val="00F5171D"/>
    <w:rsid w:val="00F51EBC"/>
    <w:rsid w:val="00F62631"/>
    <w:rsid w:val="00F66152"/>
    <w:rsid w:val="00F70758"/>
    <w:rsid w:val="00F737CF"/>
    <w:rsid w:val="00F76F66"/>
    <w:rsid w:val="00F817F5"/>
    <w:rsid w:val="00F84D12"/>
    <w:rsid w:val="00F8535A"/>
    <w:rsid w:val="00F85E80"/>
    <w:rsid w:val="00F957C2"/>
    <w:rsid w:val="00FA00F9"/>
    <w:rsid w:val="00FA2606"/>
    <w:rsid w:val="00FA79CC"/>
    <w:rsid w:val="00FB0739"/>
    <w:rsid w:val="00FB25AE"/>
    <w:rsid w:val="00FB2692"/>
    <w:rsid w:val="00FB289B"/>
    <w:rsid w:val="00FB407B"/>
    <w:rsid w:val="00FB42CF"/>
    <w:rsid w:val="00FB73B9"/>
    <w:rsid w:val="00FB7DF3"/>
    <w:rsid w:val="00FC35C3"/>
    <w:rsid w:val="00FC7976"/>
    <w:rsid w:val="00FD099A"/>
    <w:rsid w:val="00FD0E29"/>
    <w:rsid w:val="00FD1DDA"/>
    <w:rsid w:val="00FD273E"/>
    <w:rsid w:val="00FD2B4C"/>
    <w:rsid w:val="00FD475F"/>
    <w:rsid w:val="00FD5BCF"/>
    <w:rsid w:val="00FD66A0"/>
    <w:rsid w:val="00FD7E70"/>
    <w:rsid w:val="00FE017F"/>
    <w:rsid w:val="00FE0314"/>
    <w:rsid w:val="00FE1A0A"/>
    <w:rsid w:val="00FE4EFB"/>
    <w:rsid w:val="00FF1952"/>
    <w:rsid w:val="00FF1B7E"/>
    <w:rsid w:val="00FF4FE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C1729A3"/>
  <w15:docId w15:val="{1C665080-435E-4CEC-8CC2-84CC1BB5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semiHidden/>
    <w:unhideWhenUsed/>
    <w:qFormat/>
    <w:rsid w:val="008F13E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251A"/>
    <w:rPr>
      <w:rFonts w:ascii="Arial" w:eastAsia="SimSun" w:hAnsi="Arial" w:cs="Arial"/>
      <w:b/>
      <w:bCs/>
      <w:caps/>
      <w:kern w:val="32"/>
      <w:sz w:val="22"/>
      <w:szCs w:val="32"/>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rsid w:val="00D72974"/>
    <w:rPr>
      <w:rFonts w:ascii="Arial" w:eastAsia="SimSun" w:hAnsi="Arial" w:cs="Arial"/>
      <w:sz w:val="18"/>
      <w:lang w:val="en-US" w:eastAsia="zh-CN"/>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CF251A"/>
    <w:pPr>
      <w:ind w:left="720"/>
      <w:contextualSpacing/>
    </w:pPr>
  </w:style>
  <w:style w:type="paragraph" w:styleId="NormalWeb">
    <w:name w:val="Normal (Web)"/>
    <w:basedOn w:val="Normal"/>
    <w:uiPriority w:val="99"/>
    <w:unhideWhenUsed/>
    <w:rsid w:val="00ED6943"/>
    <w:pPr>
      <w:spacing w:before="100" w:beforeAutospacing="1" w:after="100" w:afterAutospacing="1"/>
    </w:pPr>
    <w:rPr>
      <w:rFonts w:ascii="Times New Roman" w:eastAsia="Times New Roman" w:hAnsi="Times New Roman" w:cs="Times New Roman"/>
      <w:sz w:val="24"/>
      <w:szCs w:val="24"/>
      <w:lang w:val="fr-FR" w:eastAsia="fr-FR"/>
    </w:rPr>
  </w:style>
  <w:style w:type="character" w:styleId="Hyperlink">
    <w:name w:val="Hyperlink"/>
    <w:basedOn w:val="DefaultParagraphFont"/>
    <w:uiPriority w:val="99"/>
    <w:unhideWhenUsed/>
    <w:rsid w:val="00ED6943"/>
    <w:rPr>
      <w:color w:val="0000FF" w:themeColor="hyperlink"/>
      <w:u w:val="single"/>
    </w:rPr>
  </w:style>
  <w:style w:type="character" w:customStyle="1" w:styleId="UnresolvedMention1">
    <w:name w:val="Unresolved Mention1"/>
    <w:basedOn w:val="DefaultParagraphFont"/>
    <w:uiPriority w:val="99"/>
    <w:semiHidden/>
    <w:unhideWhenUsed/>
    <w:rsid w:val="00ED6943"/>
    <w:rPr>
      <w:color w:val="605E5C"/>
      <w:shd w:val="clear" w:color="auto" w:fill="E1DFDD"/>
    </w:rPr>
  </w:style>
  <w:style w:type="paragraph" w:customStyle="1" w:styleId="Default">
    <w:name w:val="Default"/>
    <w:rsid w:val="00D72974"/>
    <w:pPr>
      <w:widowControl w:val="0"/>
      <w:autoSpaceDE w:val="0"/>
      <w:autoSpaceDN w:val="0"/>
      <w:adjustRightInd w:val="0"/>
    </w:pPr>
    <w:rPr>
      <w:rFonts w:ascii="Arial" w:eastAsiaTheme="minorHAnsi" w:hAnsi="Arial" w:cs="Arial"/>
      <w:color w:val="000000"/>
      <w:sz w:val="24"/>
      <w:szCs w:val="24"/>
      <w:lang w:val="en-US" w:eastAsia="en-US"/>
    </w:rPr>
  </w:style>
  <w:style w:type="character" w:customStyle="1" w:styleId="apple-converted-space">
    <w:name w:val="apple-converted-space"/>
    <w:basedOn w:val="DefaultParagraphFont"/>
    <w:rsid w:val="00D72974"/>
  </w:style>
  <w:style w:type="paragraph" w:customStyle="1" w:styleId="Fixed">
    <w:name w:val="Fixed"/>
    <w:rsid w:val="00D72974"/>
    <w:pPr>
      <w:widowControl w:val="0"/>
      <w:autoSpaceDE w:val="0"/>
      <w:autoSpaceDN w:val="0"/>
      <w:adjustRightInd w:val="0"/>
      <w:spacing w:line="285" w:lineRule="atLeast"/>
      <w:ind w:left="144" w:right="-45" w:firstLine="432"/>
    </w:pPr>
    <w:rPr>
      <w:rFonts w:ascii="Courier New" w:hAnsi="Courier New" w:cs="Courier New"/>
      <w:sz w:val="24"/>
      <w:szCs w:val="24"/>
      <w:lang w:val="en-US" w:eastAsia="en-US"/>
    </w:rPr>
  </w:style>
  <w:style w:type="paragraph" w:customStyle="1" w:styleId="Colloquy">
    <w:name w:val="Colloquy"/>
    <w:basedOn w:val="Fixed"/>
    <w:next w:val="Fixed"/>
    <w:uiPriority w:val="99"/>
    <w:rsid w:val="00D72974"/>
  </w:style>
  <w:style w:type="paragraph" w:customStyle="1" w:styleId="Centered">
    <w:name w:val="Centered"/>
    <w:basedOn w:val="Fixed"/>
    <w:next w:val="Fixed"/>
    <w:uiPriority w:val="99"/>
    <w:rsid w:val="00D72974"/>
    <w:pPr>
      <w:ind w:left="1440"/>
      <w:jc w:val="center"/>
    </w:pPr>
  </w:style>
  <w:style w:type="paragraph" w:customStyle="1" w:styleId="ContinCol">
    <w:name w:val="Contin Col"/>
    <w:basedOn w:val="Fixed"/>
    <w:next w:val="Fixed"/>
    <w:uiPriority w:val="99"/>
    <w:rsid w:val="00D72974"/>
  </w:style>
  <w:style w:type="paragraph" w:styleId="HTMLPreformatted">
    <w:name w:val="HTML Preformatted"/>
    <w:basedOn w:val="Normal"/>
    <w:link w:val="HTMLPreformattedChar"/>
    <w:uiPriority w:val="99"/>
    <w:semiHidden/>
    <w:unhideWhenUsed/>
    <w:rsid w:val="00756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fr-FR" w:eastAsia="fr-FR"/>
    </w:rPr>
  </w:style>
  <w:style w:type="character" w:customStyle="1" w:styleId="HTMLPreformattedChar">
    <w:name w:val="HTML Preformatted Char"/>
    <w:basedOn w:val="DefaultParagraphFont"/>
    <w:link w:val="HTMLPreformatted"/>
    <w:uiPriority w:val="99"/>
    <w:semiHidden/>
    <w:rsid w:val="00756729"/>
    <w:rPr>
      <w:rFonts w:ascii="Courier New" w:hAnsi="Courier New" w:cs="Courier New"/>
      <w:lang w:val="fr-FR" w:eastAsia="fr-FR"/>
    </w:rPr>
  </w:style>
  <w:style w:type="paragraph" w:customStyle="1" w:styleId="9Style">
    <w:name w:val="9 Style"/>
    <w:basedOn w:val="Fixed"/>
    <w:next w:val="Fixed"/>
    <w:uiPriority w:val="99"/>
    <w:rsid w:val="008C287A"/>
    <w:pPr>
      <w:spacing w:line="528" w:lineRule="atLeast"/>
      <w:ind w:left="0" w:right="720" w:firstLine="0"/>
    </w:pPr>
  </w:style>
  <w:style w:type="paragraph" w:customStyle="1" w:styleId="Normal1">
    <w:name w:val="Normal 1"/>
    <w:basedOn w:val="Fixed"/>
    <w:next w:val="Fixed"/>
    <w:uiPriority w:val="99"/>
    <w:rsid w:val="008015B3"/>
    <w:pPr>
      <w:spacing w:line="528" w:lineRule="atLeast"/>
      <w:ind w:left="0" w:right="720" w:firstLine="720"/>
    </w:pPr>
  </w:style>
  <w:style w:type="character" w:customStyle="1" w:styleId="HeaderChar">
    <w:name w:val="Header Char"/>
    <w:basedOn w:val="DefaultParagraphFont"/>
    <w:link w:val="Header"/>
    <w:uiPriority w:val="99"/>
    <w:rsid w:val="008F13E9"/>
    <w:rPr>
      <w:rFonts w:ascii="Arial" w:eastAsia="SimSun" w:hAnsi="Arial" w:cs="Arial"/>
      <w:sz w:val="22"/>
      <w:lang w:val="en-US" w:eastAsia="zh-CN"/>
    </w:rPr>
  </w:style>
  <w:style w:type="paragraph" w:customStyle="1" w:styleId="preparedby">
    <w:name w:val="preparedby"/>
    <w:basedOn w:val="Normal"/>
    <w:next w:val="Normal"/>
    <w:rsid w:val="008F13E9"/>
    <w:pPr>
      <w:spacing w:after="600"/>
      <w:jc w:val="center"/>
    </w:pPr>
    <w:rPr>
      <w:rFonts w:ascii="Times New Roman" w:eastAsia="Times New Roman" w:hAnsi="Times New Roman" w:cs="Times New Roman"/>
      <w:i/>
      <w:sz w:val="24"/>
      <w:lang w:eastAsia="en-US"/>
    </w:rPr>
  </w:style>
  <w:style w:type="character" w:customStyle="1" w:styleId="BodyTextChar">
    <w:name w:val="Body Text Char"/>
    <w:link w:val="BodyText"/>
    <w:rsid w:val="008F13E9"/>
    <w:rPr>
      <w:rFonts w:ascii="Arial" w:eastAsia="SimSun" w:hAnsi="Arial" w:cs="Arial"/>
      <w:sz w:val="22"/>
      <w:lang w:val="en-US" w:eastAsia="zh-CN"/>
    </w:rPr>
  </w:style>
  <w:style w:type="character" w:customStyle="1" w:styleId="Heading8Char">
    <w:name w:val="Heading 8 Char"/>
    <w:basedOn w:val="DefaultParagraphFont"/>
    <w:link w:val="Heading8"/>
    <w:semiHidden/>
    <w:rsid w:val="008F13E9"/>
    <w:rPr>
      <w:rFonts w:asciiTheme="majorHAnsi" w:eastAsiaTheme="majorEastAsia" w:hAnsiTheme="majorHAnsi" w:cstheme="majorBidi"/>
      <w:color w:val="272727" w:themeColor="text1" w:themeTint="D8"/>
      <w:sz w:val="21"/>
      <w:szCs w:val="21"/>
      <w:lang w:val="en-US" w:eastAsia="zh-CN"/>
    </w:rPr>
  </w:style>
  <w:style w:type="paragraph" w:customStyle="1" w:styleId="Endofdocument">
    <w:name w:val="End of document"/>
    <w:basedOn w:val="Normal"/>
    <w:rsid w:val="008F13E9"/>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8F13E9"/>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8F13E9"/>
    <w:rPr>
      <w:rFonts w:ascii="Arial" w:hAnsi="Arial"/>
      <w:lang w:val="en-GB" w:eastAsia="en-US" w:bidi="ar-SA"/>
    </w:rPr>
  </w:style>
  <w:style w:type="character" w:customStyle="1" w:styleId="DraftChar">
    <w:name w:val="Draft Char"/>
    <w:link w:val="Draft"/>
    <w:rsid w:val="008F13E9"/>
    <w:rPr>
      <w:caps/>
      <w:sz w:val="24"/>
      <w:lang w:val="en-US" w:eastAsia="en-US"/>
    </w:rPr>
  </w:style>
  <w:style w:type="character" w:styleId="PlaceholderText">
    <w:name w:val="Placeholder Text"/>
    <w:basedOn w:val="DefaultParagraphFont"/>
    <w:uiPriority w:val="99"/>
    <w:semiHidden/>
    <w:rsid w:val="003C79CA"/>
    <w:rPr>
      <w:color w:val="808080"/>
    </w:rPr>
  </w:style>
  <w:style w:type="character" w:styleId="CommentReference">
    <w:name w:val="annotation reference"/>
    <w:basedOn w:val="DefaultParagraphFont"/>
    <w:semiHidden/>
    <w:unhideWhenUsed/>
    <w:rsid w:val="001041BE"/>
    <w:rPr>
      <w:sz w:val="16"/>
      <w:szCs w:val="16"/>
    </w:rPr>
  </w:style>
  <w:style w:type="paragraph" w:styleId="BalloonText">
    <w:name w:val="Balloon Text"/>
    <w:basedOn w:val="Normal"/>
    <w:link w:val="BalloonTextChar"/>
    <w:semiHidden/>
    <w:unhideWhenUsed/>
    <w:rsid w:val="00882851"/>
    <w:rPr>
      <w:sz w:val="18"/>
      <w:szCs w:val="18"/>
    </w:rPr>
  </w:style>
  <w:style w:type="character" w:customStyle="1" w:styleId="BalloonTextChar">
    <w:name w:val="Balloon Text Char"/>
    <w:basedOn w:val="DefaultParagraphFont"/>
    <w:link w:val="BalloonText"/>
    <w:semiHidden/>
    <w:rsid w:val="00882851"/>
    <w:rPr>
      <w:rFonts w:ascii="Arial" w:hAnsi="Arial" w:cs="Arial"/>
      <w:sz w:val="18"/>
      <w:szCs w:val="18"/>
      <w:lang w:val="en-US" w:eastAsia="zh-CN"/>
    </w:rPr>
  </w:style>
  <w:style w:type="paragraph" w:styleId="CommentSubject">
    <w:name w:val="annotation subject"/>
    <w:basedOn w:val="CommentText"/>
    <w:next w:val="CommentText"/>
    <w:link w:val="CommentSubjectChar"/>
    <w:semiHidden/>
    <w:unhideWhenUsed/>
    <w:rsid w:val="007267CD"/>
    <w:rPr>
      <w:b/>
      <w:bCs/>
      <w:sz w:val="22"/>
    </w:rPr>
  </w:style>
  <w:style w:type="character" w:customStyle="1" w:styleId="CommentTextChar">
    <w:name w:val="Comment Text Char"/>
    <w:basedOn w:val="DefaultParagraphFont"/>
    <w:link w:val="CommentText"/>
    <w:semiHidden/>
    <w:rsid w:val="007267CD"/>
    <w:rPr>
      <w:rFonts w:ascii="Arial" w:hAnsi="Arial" w:cs="Arial"/>
      <w:sz w:val="18"/>
      <w:lang w:val="en-US" w:eastAsia="zh-CN"/>
    </w:rPr>
  </w:style>
  <w:style w:type="character" w:customStyle="1" w:styleId="CommentSubjectChar">
    <w:name w:val="Comment Subject Char"/>
    <w:basedOn w:val="CommentTextChar"/>
    <w:link w:val="CommentSubject"/>
    <w:rsid w:val="007267CD"/>
    <w:rPr>
      <w:rFonts w:ascii="Arial"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43491">
      <w:bodyDiv w:val="1"/>
      <w:marLeft w:val="0"/>
      <w:marRight w:val="0"/>
      <w:marTop w:val="0"/>
      <w:marBottom w:val="0"/>
      <w:divBdr>
        <w:top w:val="none" w:sz="0" w:space="0" w:color="auto"/>
        <w:left w:val="none" w:sz="0" w:space="0" w:color="auto"/>
        <w:bottom w:val="none" w:sz="0" w:space="0" w:color="auto"/>
        <w:right w:val="none" w:sz="0" w:space="0" w:color="auto"/>
      </w:divBdr>
    </w:div>
    <w:div w:id="778066147">
      <w:bodyDiv w:val="1"/>
      <w:marLeft w:val="0"/>
      <w:marRight w:val="0"/>
      <w:marTop w:val="0"/>
      <w:marBottom w:val="0"/>
      <w:divBdr>
        <w:top w:val="none" w:sz="0" w:space="0" w:color="auto"/>
        <w:left w:val="none" w:sz="0" w:space="0" w:color="auto"/>
        <w:bottom w:val="none" w:sz="0" w:space="0" w:color="auto"/>
        <w:right w:val="none" w:sz="0" w:space="0" w:color="auto"/>
      </w:divBdr>
    </w:div>
    <w:div w:id="806356203">
      <w:bodyDiv w:val="1"/>
      <w:marLeft w:val="0"/>
      <w:marRight w:val="0"/>
      <w:marTop w:val="0"/>
      <w:marBottom w:val="0"/>
      <w:divBdr>
        <w:top w:val="none" w:sz="0" w:space="0" w:color="auto"/>
        <w:left w:val="none" w:sz="0" w:space="0" w:color="auto"/>
        <w:bottom w:val="none" w:sz="0" w:space="0" w:color="auto"/>
        <w:right w:val="none" w:sz="0" w:space="0" w:color="auto"/>
      </w:divBdr>
    </w:div>
    <w:div w:id="960528246">
      <w:bodyDiv w:val="1"/>
      <w:marLeft w:val="0"/>
      <w:marRight w:val="0"/>
      <w:marTop w:val="0"/>
      <w:marBottom w:val="0"/>
      <w:divBdr>
        <w:top w:val="none" w:sz="0" w:space="0" w:color="auto"/>
        <w:left w:val="none" w:sz="0" w:space="0" w:color="auto"/>
        <w:bottom w:val="none" w:sz="0" w:space="0" w:color="auto"/>
        <w:right w:val="none" w:sz="0" w:space="0" w:color="auto"/>
      </w:divBdr>
      <w:divsChild>
        <w:div w:id="1737043429">
          <w:marLeft w:val="0"/>
          <w:marRight w:val="0"/>
          <w:marTop w:val="0"/>
          <w:marBottom w:val="0"/>
          <w:divBdr>
            <w:top w:val="none" w:sz="0" w:space="0" w:color="auto"/>
            <w:left w:val="none" w:sz="0" w:space="0" w:color="auto"/>
            <w:bottom w:val="none" w:sz="0" w:space="0" w:color="auto"/>
            <w:right w:val="none" w:sz="0" w:space="0" w:color="auto"/>
          </w:divBdr>
          <w:divsChild>
            <w:div w:id="2135757508">
              <w:marLeft w:val="0"/>
              <w:marRight w:val="0"/>
              <w:marTop w:val="0"/>
              <w:marBottom w:val="0"/>
              <w:divBdr>
                <w:top w:val="none" w:sz="0" w:space="0" w:color="auto"/>
                <w:left w:val="none" w:sz="0" w:space="0" w:color="auto"/>
                <w:bottom w:val="none" w:sz="0" w:space="0" w:color="auto"/>
                <w:right w:val="none" w:sz="0" w:space="0" w:color="auto"/>
              </w:divBdr>
              <w:divsChild>
                <w:div w:id="4338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40515">
      <w:bodyDiv w:val="1"/>
      <w:marLeft w:val="0"/>
      <w:marRight w:val="0"/>
      <w:marTop w:val="0"/>
      <w:marBottom w:val="0"/>
      <w:divBdr>
        <w:top w:val="none" w:sz="0" w:space="0" w:color="auto"/>
        <w:left w:val="none" w:sz="0" w:space="0" w:color="auto"/>
        <w:bottom w:val="none" w:sz="0" w:space="0" w:color="auto"/>
        <w:right w:val="none" w:sz="0" w:space="0" w:color="auto"/>
      </w:divBdr>
      <w:divsChild>
        <w:div w:id="1255212961">
          <w:marLeft w:val="0"/>
          <w:marRight w:val="0"/>
          <w:marTop w:val="0"/>
          <w:marBottom w:val="0"/>
          <w:divBdr>
            <w:top w:val="none" w:sz="0" w:space="0" w:color="auto"/>
            <w:left w:val="none" w:sz="0" w:space="0" w:color="auto"/>
            <w:bottom w:val="none" w:sz="0" w:space="0" w:color="auto"/>
            <w:right w:val="none" w:sz="0" w:space="0" w:color="auto"/>
          </w:divBdr>
          <w:divsChild>
            <w:div w:id="108477499">
              <w:marLeft w:val="0"/>
              <w:marRight w:val="0"/>
              <w:marTop w:val="0"/>
              <w:marBottom w:val="0"/>
              <w:divBdr>
                <w:top w:val="none" w:sz="0" w:space="0" w:color="auto"/>
                <w:left w:val="none" w:sz="0" w:space="0" w:color="auto"/>
                <w:bottom w:val="none" w:sz="0" w:space="0" w:color="auto"/>
                <w:right w:val="none" w:sz="0" w:space="0" w:color="auto"/>
              </w:divBdr>
              <w:divsChild>
                <w:div w:id="19648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21690">
      <w:bodyDiv w:val="1"/>
      <w:marLeft w:val="0"/>
      <w:marRight w:val="0"/>
      <w:marTop w:val="0"/>
      <w:marBottom w:val="0"/>
      <w:divBdr>
        <w:top w:val="none" w:sz="0" w:space="0" w:color="auto"/>
        <w:left w:val="none" w:sz="0" w:space="0" w:color="auto"/>
        <w:bottom w:val="none" w:sz="0" w:space="0" w:color="auto"/>
        <w:right w:val="none" w:sz="0" w:space="0" w:color="auto"/>
      </w:divBdr>
      <w:divsChild>
        <w:div w:id="650330622">
          <w:marLeft w:val="0"/>
          <w:marRight w:val="0"/>
          <w:marTop w:val="0"/>
          <w:marBottom w:val="0"/>
          <w:divBdr>
            <w:top w:val="none" w:sz="0" w:space="0" w:color="auto"/>
            <w:left w:val="none" w:sz="0" w:space="0" w:color="auto"/>
            <w:bottom w:val="none" w:sz="0" w:space="0" w:color="auto"/>
            <w:right w:val="none" w:sz="0" w:space="0" w:color="auto"/>
          </w:divBdr>
          <w:divsChild>
            <w:div w:id="1448159589">
              <w:marLeft w:val="0"/>
              <w:marRight w:val="0"/>
              <w:marTop w:val="0"/>
              <w:marBottom w:val="0"/>
              <w:divBdr>
                <w:top w:val="none" w:sz="0" w:space="0" w:color="auto"/>
                <w:left w:val="none" w:sz="0" w:space="0" w:color="auto"/>
                <w:bottom w:val="none" w:sz="0" w:space="0" w:color="auto"/>
                <w:right w:val="none" w:sz="0" w:space="0" w:color="auto"/>
              </w:divBdr>
              <w:divsChild>
                <w:div w:id="20837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97740">
      <w:bodyDiv w:val="1"/>
      <w:marLeft w:val="0"/>
      <w:marRight w:val="0"/>
      <w:marTop w:val="0"/>
      <w:marBottom w:val="0"/>
      <w:divBdr>
        <w:top w:val="none" w:sz="0" w:space="0" w:color="auto"/>
        <w:left w:val="none" w:sz="0" w:space="0" w:color="auto"/>
        <w:bottom w:val="none" w:sz="0" w:space="0" w:color="auto"/>
        <w:right w:val="none" w:sz="0" w:space="0" w:color="auto"/>
      </w:divBdr>
    </w:div>
    <w:div w:id="1210992567">
      <w:bodyDiv w:val="1"/>
      <w:marLeft w:val="0"/>
      <w:marRight w:val="0"/>
      <w:marTop w:val="0"/>
      <w:marBottom w:val="0"/>
      <w:divBdr>
        <w:top w:val="none" w:sz="0" w:space="0" w:color="auto"/>
        <w:left w:val="none" w:sz="0" w:space="0" w:color="auto"/>
        <w:bottom w:val="none" w:sz="0" w:space="0" w:color="auto"/>
        <w:right w:val="none" w:sz="0" w:space="0" w:color="auto"/>
      </w:divBdr>
      <w:divsChild>
        <w:div w:id="1669333668">
          <w:marLeft w:val="0"/>
          <w:marRight w:val="0"/>
          <w:marTop w:val="0"/>
          <w:marBottom w:val="0"/>
          <w:divBdr>
            <w:top w:val="none" w:sz="0" w:space="0" w:color="auto"/>
            <w:left w:val="none" w:sz="0" w:space="0" w:color="auto"/>
            <w:bottom w:val="none" w:sz="0" w:space="0" w:color="auto"/>
            <w:right w:val="none" w:sz="0" w:space="0" w:color="auto"/>
          </w:divBdr>
          <w:divsChild>
            <w:div w:id="1876120651">
              <w:marLeft w:val="0"/>
              <w:marRight w:val="0"/>
              <w:marTop w:val="0"/>
              <w:marBottom w:val="0"/>
              <w:divBdr>
                <w:top w:val="none" w:sz="0" w:space="0" w:color="auto"/>
                <w:left w:val="none" w:sz="0" w:space="0" w:color="auto"/>
                <w:bottom w:val="none" w:sz="0" w:space="0" w:color="auto"/>
                <w:right w:val="none" w:sz="0" w:space="0" w:color="auto"/>
              </w:divBdr>
              <w:divsChild>
                <w:div w:id="1665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73797">
      <w:bodyDiv w:val="1"/>
      <w:marLeft w:val="0"/>
      <w:marRight w:val="0"/>
      <w:marTop w:val="0"/>
      <w:marBottom w:val="0"/>
      <w:divBdr>
        <w:top w:val="none" w:sz="0" w:space="0" w:color="auto"/>
        <w:left w:val="none" w:sz="0" w:space="0" w:color="auto"/>
        <w:bottom w:val="none" w:sz="0" w:space="0" w:color="auto"/>
        <w:right w:val="none" w:sz="0" w:space="0" w:color="auto"/>
      </w:divBdr>
    </w:div>
    <w:div w:id="1271622309">
      <w:bodyDiv w:val="1"/>
      <w:marLeft w:val="0"/>
      <w:marRight w:val="0"/>
      <w:marTop w:val="0"/>
      <w:marBottom w:val="0"/>
      <w:divBdr>
        <w:top w:val="none" w:sz="0" w:space="0" w:color="auto"/>
        <w:left w:val="none" w:sz="0" w:space="0" w:color="auto"/>
        <w:bottom w:val="none" w:sz="0" w:space="0" w:color="auto"/>
        <w:right w:val="none" w:sz="0" w:space="0" w:color="auto"/>
      </w:divBdr>
    </w:div>
    <w:div w:id="1310669978">
      <w:bodyDiv w:val="1"/>
      <w:marLeft w:val="0"/>
      <w:marRight w:val="0"/>
      <w:marTop w:val="0"/>
      <w:marBottom w:val="0"/>
      <w:divBdr>
        <w:top w:val="none" w:sz="0" w:space="0" w:color="auto"/>
        <w:left w:val="none" w:sz="0" w:space="0" w:color="auto"/>
        <w:bottom w:val="none" w:sz="0" w:space="0" w:color="auto"/>
        <w:right w:val="none" w:sz="0" w:space="0" w:color="auto"/>
      </w:divBdr>
      <w:divsChild>
        <w:div w:id="1973097158">
          <w:marLeft w:val="0"/>
          <w:marRight w:val="0"/>
          <w:marTop w:val="0"/>
          <w:marBottom w:val="0"/>
          <w:divBdr>
            <w:top w:val="none" w:sz="0" w:space="0" w:color="auto"/>
            <w:left w:val="none" w:sz="0" w:space="0" w:color="auto"/>
            <w:bottom w:val="none" w:sz="0" w:space="0" w:color="auto"/>
            <w:right w:val="none" w:sz="0" w:space="0" w:color="auto"/>
          </w:divBdr>
          <w:divsChild>
            <w:div w:id="1314946056">
              <w:marLeft w:val="0"/>
              <w:marRight w:val="0"/>
              <w:marTop w:val="0"/>
              <w:marBottom w:val="0"/>
              <w:divBdr>
                <w:top w:val="none" w:sz="0" w:space="0" w:color="auto"/>
                <w:left w:val="none" w:sz="0" w:space="0" w:color="auto"/>
                <w:bottom w:val="none" w:sz="0" w:space="0" w:color="auto"/>
                <w:right w:val="none" w:sz="0" w:space="0" w:color="auto"/>
              </w:divBdr>
              <w:divsChild>
                <w:div w:id="8415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01182">
      <w:bodyDiv w:val="1"/>
      <w:marLeft w:val="0"/>
      <w:marRight w:val="0"/>
      <w:marTop w:val="0"/>
      <w:marBottom w:val="0"/>
      <w:divBdr>
        <w:top w:val="none" w:sz="0" w:space="0" w:color="auto"/>
        <w:left w:val="none" w:sz="0" w:space="0" w:color="auto"/>
        <w:bottom w:val="none" w:sz="0" w:space="0" w:color="auto"/>
        <w:right w:val="none" w:sz="0" w:space="0" w:color="auto"/>
      </w:divBdr>
      <w:divsChild>
        <w:div w:id="360515440">
          <w:marLeft w:val="0"/>
          <w:marRight w:val="0"/>
          <w:marTop w:val="0"/>
          <w:marBottom w:val="0"/>
          <w:divBdr>
            <w:top w:val="none" w:sz="0" w:space="0" w:color="auto"/>
            <w:left w:val="none" w:sz="0" w:space="0" w:color="auto"/>
            <w:bottom w:val="none" w:sz="0" w:space="0" w:color="auto"/>
            <w:right w:val="none" w:sz="0" w:space="0" w:color="auto"/>
          </w:divBdr>
          <w:divsChild>
            <w:div w:id="718631581">
              <w:marLeft w:val="0"/>
              <w:marRight w:val="0"/>
              <w:marTop w:val="0"/>
              <w:marBottom w:val="0"/>
              <w:divBdr>
                <w:top w:val="none" w:sz="0" w:space="0" w:color="auto"/>
                <w:left w:val="none" w:sz="0" w:space="0" w:color="auto"/>
                <w:bottom w:val="none" w:sz="0" w:space="0" w:color="auto"/>
                <w:right w:val="none" w:sz="0" w:space="0" w:color="auto"/>
              </w:divBdr>
              <w:divsChild>
                <w:div w:id="895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59902">
      <w:bodyDiv w:val="1"/>
      <w:marLeft w:val="0"/>
      <w:marRight w:val="0"/>
      <w:marTop w:val="0"/>
      <w:marBottom w:val="0"/>
      <w:divBdr>
        <w:top w:val="none" w:sz="0" w:space="0" w:color="auto"/>
        <w:left w:val="none" w:sz="0" w:space="0" w:color="auto"/>
        <w:bottom w:val="none" w:sz="0" w:space="0" w:color="auto"/>
        <w:right w:val="none" w:sz="0" w:space="0" w:color="auto"/>
      </w:divBdr>
    </w:div>
    <w:div w:id="1846900886">
      <w:bodyDiv w:val="1"/>
      <w:marLeft w:val="0"/>
      <w:marRight w:val="0"/>
      <w:marTop w:val="0"/>
      <w:marBottom w:val="0"/>
      <w:divBdr>
        <w:top w:val="none" w:sz="0" w:space="0" w:color="auto"/>
        <w:left w:val="none" w:sz="0" w:space="0" w:color="auto"/>
        <w:bottom w:val="none" w:sz="0" w:space="0" w:color="auto"/>
        <w:right w:val="none" w:sz="0" w:space="0" w:color="auto"/>
      </w:divBdr>
      <w:divsChild>
        <w:div w:id="1695496506">
          <w:marLeft w:val="0"/>
          <w:marRight w:val="0"/>
          <w:marTop w:val="0"/>
          <w:marBottom w:val="0"/>
          <w:divBdr>
            <w:top w:val="none" w:sz="0" w:space="0" w:color="auto"/>
            <w:left w:val="none" w:sz="0" w:space="0" w:color="auto"/>
            <w:bottom w:val="none" w:sz="0" w:space="0" w:color="auto"/>
            <w:right w:val="none" w:sz="0" w:space="0" w:color="auto"/>
          </w:divBdr>
          <w:divsChild>
            <w:div w:id="1557280858">
              <w:marLeft w:val="0"/>
              <w:marRight w:val="0"/>
              <w:marTop w:val="0"/>
              <w:marBottom w:val="0"/>
              <w:divBdr>
                <w:top w:val="none" w:sz="0" w:space="0" w:color="auto"/>
                <w:left w:val="none" w:sz="0" w:space="0" w:color="auto"/>
                <w:bottom w:val="none" w:sz="0" w:space="0" w:color="auto"/>
                <w:right w:val="none" w:sz="0" w:space="0" w:color="auto"/>
              </w:divBdr>
              <w:divsChild>
                <w:div w:id="9519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859255">
      <w:bodyDiv w:val="1"/>
      <w:marLeft w:val="0"/>
      <w:marRight w:val="0"/>
      <w:marTop w:val="0"/>
      <w:marBottom w:val="0"/>
      <w:divBdr>
        <w:top w:val="none" w:sz="0" w:space="0" w:color="auto"/>
        <w:left w:val="none" w:sz="0" w:space="0" w:color="auto"/>
        <w:bottom w:val="none" w:sz="0" w:space="0" w:color="auto"/>
        <w:right w:val="none" w:sz="0" w:space="0" w:color="auto"/>
      </w:divBdr>
      <w:divsChild>
        <w:div w:id="122382082">
          <w:marLeft w:val="0"/>
          <w:marRight w:val="0"/>
          <w:marTop w:val="0"/>
          <w:marBottom w:val="0"/>
          <w:divBdr>
            <w:top w:val="none" w:sz="0" w:space="0" w:color="auto"/>
            <w:left w:val="none" w:sz="0" w:space="0" w:color="auto"/>
            <w:bottom w:val="none" w:sz="0" w:space="0" w:color="auto"/>
            <w:right w:val="none" w:sz="0" w:space="0" w:color="auto"/>
          </w:divBdr>
          <w:divsChild>
            <w:div w:id="837965313">
              <w:marLeft w:val="0"/>
              <w:marRight w:val="0"/>
              <w:marTop w:val="0"/>
              <w:marBottom w:val="0"/>
              <w:divBdr>
                <w:top w:val="none" w:sz="0" w:space="0" w:color="auto"/>
                <w:left w:val="none" w:sz="0" w:space="0" w:color="auto"/>
                <w:bottom w:val="none" w:sz="0" w:space="0" w:color="auto"/>
                <w:right w:val="none" w:sz="0" w:space="0" w:color="auto"/>
              </w:divBdr>
              <w:divsChild>
                <w:div w:id="13693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3695">
      <w:bodyDiv w:val="1"/>
      <w:marLeft w:val="0"/>
      <w:marRight w:val="0"/>
      <w:marTop w:val="0"/>
      <w:marBottom w:val="0"/>
      <w:divBdr>
        <w:top w:val="none" w:sz="0" w:space="0" w:color="auto"/>
        <w:left w:val="none" w:sz="0" w:space="0" w:color="auto"/>
        <w:bottom w:val="none" w:sz="0" w:space="0" w:color="auto"/>
        <w:right w:val="none" w:sz="0" w:space="0" w:color="auto"/>
      </w:divBdr>
      <w:divsChild>
        <w:div w:id="1603412857">
          <w:marLeft w:val="0"/>
          <w:marRight w:val="0"/>
          <w:marTop w:val="0"/>
          <w:marBottom w:val="0"/>
          <w:divBdr>
            <w:top w:val="none" w:sz="0" w:space="0" w:color="auto"/>
            <w:left w:val="none" w:sz="0" w:space="0" w:color="auto"/>
            <w:bottom w:val="none" w:sz="0" w:space="0" w:color="auto"/>
            <w:right w:val="none" w:sz="0" w:space="0" w:color="auto"/>
          </w:divBdr>
          <w:divsChild>
            <w:div w:id="1569418890">
              <w:marLeft w:val="0"/>
              <w:marRight w:val="0"/>
              <w:marTop w:val="0"/>
              <w:marBottom w:val="0"/>
              <w:divBdr>
                <w:top w:val="none" w:sz="0" w:space="0" w:color="auto"/>
                <w:left w:val="none" w:sz="0" w:space="0" w:color="auto"/>
                <w:bottom w:val="none" w:sz="0" w:space="0" w:color="auto"/>
                <w:right w:val="none" w:sz="0" w:space="0" w:color="auto"/>
              </w:divBdr>
              <w:divsChild>
                <w:div w:id="19219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77323">
      <w:bodyDiv w:val="1"/>
      <w:marLeft w:val="0"/>
      <w:marRight w:val="0"/>
      <w:marTop w:val="0"/>
      <w:marBottom w:val="0"/>
      <w:divBdr>
        <w:top w:val="none" w:sz="0" w:space="0" w:color="auto"/>
        <w:left w:val="none" w:sz="0" w:space="0" w:color="auto"/>
        <w:bottom w:val="none" w:sz="0" w:space="0" w:color="auto"/>
        <w:right w:val="none" w:sz="0" w:space="0" w:color="auto"/>
      </w:divBdr>
      <w:divsChild>
        <w:div w:id="1800293504">
          <w:marLeft w:val="0"/>
          <w:marRight w:val="0"/>
          <w:marTop w:val="0"/>
          <w:marBottom w:val="0"/>
          <w:divBdr>
            <w:top w:val="none" w:sz="0" w:space="0" w:color="auto"/>
            <w:left w:val="none" w:sz="0" w:space="0" w:color="auto"/>
            <w:bottom w:val="none" w:sz="0" w:space="0" w:color="auto"/>
            <w:right w:val="none" w:sz="0" w:space="0" w:color="auto"/>
          </w:divBdr>
          <w:divsChild>
            <w:div w:id="1921451151">
              <w:marLeft w:val="0"/>
              <w:marRight w:val="0"/>
              <w:marTop w:val="0"/>
              <w:marBottom w:val="0"/>
              <w:divBdr>
                <w:top w:val="none" w:sz="0" w:space="0" w:color="auto"/>
                <w:left w:val="none" w:sz="0" w:space="0" w:color="auto"/>
                <w:bottom w:val="none" w:sz="0" w:space="0" w:color="auto"/>
                <w:right w:val="none" w:sz="0" w:space="0" w:color="auto"/>
              </w:divBdr>
              <w:divsChild>
                <w:div w:id="207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kalayabo@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37FFF-980D-4944-8BE6-E997595B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67</Pages>
  <Words>69237</Words>
  <Characters>30396</Characters>
  <Application>Microsoft Office Word</Application>
  <DocSecurity>0</DocSecurity>
  <Lines>253</Lines>
  <Paragraphs>198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WIPO/GRTKF/IC/38/16 Prov.</vt:lpstr>
      <vt:lpstr>WIPO/GRTKF/IC/38/16 Prov.</vt:lpstr>
    </vt:vector>
  </TitlesOfParts>
  <Company>WIPO</Company>
  <LinksUpToDate>false</LinksUpToDate>
  <CharactersWithSpaces>99435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WIPO/GRTKF/IC/38/16 Prov.</dc:title>
  <dc:subject>报告草案初稿</dc:subject>
  <dc:creator>MORENO PALESTINI Maria Del Pilar</dc:creator>
  <cp:lastModifiedBy>MORENO PALESTINI Maria Del Pilar</cp:lastModifiedBy>
  <cp:revision>45</cp:revision>
  <cp:lastPrinted>2019-03-15T17:03:00Z</cp:lastPrinted>
  <dcterms:created xsi:type="dcterms:W3CDTF">2019-03-13T12:44:00Z</dcterms:created>
  <dcterms:modified xsi:type="dcterms:W3CDTF">2019-03-15T17:04:00Z</dcterms:modified>
</cp:coreProperties>
</file>