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F0812" w:rsidRPr="00794859" w:rsidTr="00A57950">
        <w:trPr>
          <w:trHeight w:val="1977"/>
        </w:trPr>
        <w:tc>
          <w:tcPr>
            <w:tcW w:w="4594" w:type="dxa"/>
            <w:tcBorders>
              <w:bottom w:val="single" w:sz="4" w:space="0" w:color="auto"/>
            </w:tcBorders>
            <w:tcMar>
              <w:bottom w:w="170" w:type="dxa"/>
            </w:tcMar>
          </w:tcPr>
          <w:p w:rsidR="003F0812" w:rsidRPr="00794859" w:rsidRDefault="003F0812" w:rsidP="003F0812">
            <w:pPr>
              <w:rPr>
                <w:rFonts w:ascii="Times New Roman" w:hAnsi="Times New Roman" w:cs="Times New Roman"/>
                <w:sz w:val="24"/>
              </w:rPr>
            </w:pPr>
            <w:r w:rsidRPr="00794859">
              <w:rPr>
                <w:rFonts w:ascii="Times New Roman" w:hAnsi="Times New Roman" w:cs="Times New Roman"/>
                <w:noProof/>
                <w:sz w:val="24"/>
              </w:rPr>
              <w:drawing>
                <wp:anchor distT="0" distB="0" distL="114300" distR="114300" simplePos="0" relativeHeight="251659264" behindDoc="1" locked="0" layoutInCell="0" allowOverlap="1" wp14:anchorId="6BD348E2" wp14:editId="239FFB3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F0812" w:rsidRPr="00794859" w:rsidRDefault="003F0812" w:rsidP="003F0812">
            <w:pPr>
              <w:rPr>
                <w:rFonts w:ascii="Times New Roman" w:hAnsi="Times New Roman" w:cs="Times New Roman"/>
                <w:sz w:val="24"/>
              </w:rPr>
            </w:pPr>
          </w:p>
        </w:tc>
        <w:tc>
          <w:tcPr>
            <w:tcW w:w="425" w:type="dxa"/>
            <w:tcBorders>
              <w:bottom w:val="single" w:sz="4" w:space="0" w:color="auto"/>
            </w:tcBorders>
            <w:tcMar>
              <w:left w:w="0" w:type="dxa"/>
              <w:right w:w="0" w:type="dxa"/>
            </w:tcMar>
          </w:tcPr>
          <w:p w:rsidR="003F0812" w:rsidRPr="00794859" w:rsidRDefault="003F0812" w:rsidP="003F0812">
            <w:pPr>
              <w:jc w:val="right"/>
              <w:rPr>
                <w:sz w:val="24"/>
              </w:rPr>
            </w:pPr>
            <w:r w:rsidRPr="00794859">
              <w:rPr>
                <w:b/>
                <w:sz w:val="40"/>
                <w:szCs w:val="40"/>
              </w:rPr>
              <w:t>C</w:t>
            </w:r>
          </w:p>
        </w:tc>
      </w:tr>
      <w:tr w:rsidR="003F0812" w:rsidRPr="00794859" w:rsidTr="00A57950">
        <w:trPr>
          <w:trHeight w:hRule="exact" w:val="340"/>
        </w:trPr>
        <w:tc>
          <w:tcPr>
            <w:tcW w:w="9356" w:type="dxa"/>
            <w:gridSpan w:val="3"/>
            <w:tcBorders>
              <w:top w:val="single" w:sz="4" w:space="0" w:color="auto"/>
            </w:tcBorders>
            <w:tcMar>
              <w:top w:w="170" w:type="dxa"/>
              <w:left w:w="0" w:type="dxa"/>
              <w:right w:w="0" w:type="dxa"/>
            </w:tcMar>
            <w:vAlign w:val="bottom"/>
          </w:tcPr>
          <w:p w:rsidR="003F0812" w:rsidRPr="00794859" w:rsidRDefault="003F0812" w:rsidP="009B04FD">
            <w:pPr>
              <w:jc w:val="right"/>
              <w:rPr>
                <w:rFonts w:ascii="Arial Black" w:hAnsi="Arial Black" w:cs="Times New Roman"/>
                <w:caps/>
                <w:sz w:val="15"/>
              </w:rPr>
            </w:pPr>
          </w:p>
        </w:tc>
      </w:tr>
      <w:tr w:rsidR="003F0812" w:rsidRPr="00794859" w:rsidTr="00A57950">
        <w:trPr>
          <w:trHeight w:hRule="exact" w:val="170"/>
        </w:trPr>
        <w:tc>
          <w:tcPr>
            <w:tcW w:w="9356" w:type="dxa"/>
            <w:gridSpan w:val="3"/>
            <w:noWrap/>
            <w:tcMar>
              <w:left w:w="0" w:type="dxa"/>
              <w:right w:w="0" w:type="dxa"/>
            </w:tcMar>
            <w:vAlign w:val="bottom"/>
          </w:tcPr>
          <w:p w:rsidR="003F0812" w:rsidRPr="00794859" w:rsidRDefault="003F0812" w:rsidP="003F0812">
            <w:pPr>
              <w:jc w:val="right"/>
              <w:rPr>
                <w:rFonts w:ascii="Arial Black" w:hAnsi="Arial Black" w:cs="Times New Roman"/>
                <w:b/>
                <w:caps/>
                <w:sz w:val="15"/>
                <w:szCs w:val="15"/>
              </w:rPr>
            </w:pPr>
            <w:r w:rsidRPr="00794859">
              <w:rPr>
                <w:rFonts w:ascii="Times New Roman" w:eastAsia="SimHei" w:hAnsi="Times New Roman" w:cs="Times New Roman" w:hint="eastAsia"/>
                <w:b/>
                <w:sz w:val="15"/>
                <w:szCs w:val="15"/>
              </w:rPr>
              <w:t>原</w:t>
            </w:r>
            <w:r w:rsidRPr="00794859">
              <w:rPr>
                <w:rFonts w:ascii="Times New Roman" w:eastAsia="SimHei" w:hAnsi="Times New Roman" w:cs="Times New Roman"/>
                <w:b/>
                <w:sz w:val="15"/>
                <w:szCs w:val="15"/>
                <w:lang w:val="pt-BR"/>
              </w:rPr>
              <w:t xml:space="preserve"> </w:t>
            </w:r>
            <w:r w:rsidRPr="00794859">
              <w:rPr>
                <w:rFonts w:ascii="Times New Roman" w:eastAsia="SimHei" w:hAnsi="Times New Roman" w:cs="Times New Roman" w:hint="eastAsia"/>
                <w:b/>
                <w:sz w:val="15"/>
                <w:szCs w:val="15"/>
              </w:rPr>
              <w:t>文</w:t>
            </w:r>
            <w:r w:rsidRPr="00794859">
              <w:rPr>
                <w:rFonts w:ascii="Times New Roman" w:eastAsia="SimHei" w:hAnsi="Times New Roman" w:cs="Times New Roman" w:hint="eastAsia"/>
                <w:b/>
                <w:sz w:val="15"/>
                <w:szCs w:val="15"/>
                <w:lang w:val="pt-BR"/>
              </w:rPr>
              <w:t>：</w:t>
            </w:r>
            <w:bookmarkStart w:id="0" w:name="Original"/>
            <w:bookmarkEnd w:id="0"/>
            <w:r w:rsidRPr="00794859">
              <w:rPr>
                <w:rFonts w:ascii="Times New Roman" w:eastAsia="SimHei" w:hAnsi="Times New Roman" w:cs="Times New Roman" w:hint="eastAsia"/>
                <w:b/>
                <w:sz w:val="15"/>
                <w:szCs w:val="15"/>
              </w:rPr>
              <w:t>英文</w:t>
            </w:r>
          </w:p>
        </w:tc>
      </w:tr>
      <w:tr w:rsidR="003F0812" w:rsidRPr="00794859" w:rsidTr="00A57950">
        <w:trPr>
          <w:trHeight w:hRule="exact" w:val="198"/>
        </w:trPr>
        <w:tc>
          <w:tcPr>
            <w:tcW w:w="9356" w:type="dxa"/>
            <w:gridSpan w:val="3"/>
            <w:tcMar>
              <w:left w:w="0" w:type="dxa"/>
              <w:right w:w="0" w:type="dxa"/>
            </w:tcMar>
            <w:vAlign w:val="bottom"/>
          </w:tcPr>
          <w:p w:rsidR="003F0812" w:rsidRPr="00794859" w:rsidRDefault="003F0812" w:rsidP="00E327C0">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1" w:name="Date"/>
            <w:bookmarkEnd w:id="1"/>
            <w:r w:rsidRPr="00794859">
              <w:rPr>
                <w:rFonts w:ascii="Arial Black" w:eastAsia="SimHei" w:hAnsi="Arial Black" w:cs="Times New Roman"/>
                <w:b/>
                <w:sz w:val="15"/>
                <w:szCs w:val="15"/>
                <w:lang w:val="pt-BR"/>
              </w:rPr>
              <w:t>201</w:t>
            </w:r>
            <w:r w:rsidRPr="00794859">
              <w:rPr>
                <w:rFonts w:ascii="Arial Black" w:eastAsia="SimHei" w:hAnsi="Arial Black" w:cs="Times New Roman" w:hint="eastAsia"/>
                <w:b/>
                <w:sz w:val="15"/>
                <w:szCs w:val="15"/>
                <w:lang w:val="pt-BR"/>
              </w:rPr>
              <w:t>6</w:t>
            </w:r>
            <w:r w:rsidRPr="00794859">
              <w:rPr>
                <w:rFonts w:ascii="SimHei" w:eastAsia="SimHei" w:hAnsi="Times New Roman" w:cs="Times New Roman" w:hint="eastAsia"/>
                <w:b/>
                <w:sz w:val="15"/>
                <w:szCs w:val="15"/>
              </w:rPr>
              <w:t>年</w:t>
            </w:r>
            <w:r w:rsidR="009B04FD">
              <w:rPr>
                <w:rFonts w:ascii="Arial Black" w:eastAsia="SimHei" w:hAnsi="Arial Black" w:cs="Times New Roman" w:hint="eastAsia"/>
                <w:b/>
                <w:sz w:val="15"/>
                <w:szCs w:val="15"/>
                <w:lang w:val="pt-BR"/>
              </w:rPr>
              <w:t>9</w:t>
            </w:r>
            <w:r w:rsidRPr="00794859">
              <w:rPr>
                <w:rFonts w:ascii="SimHei" w:eastAsia="SimHei" w:hAnsi="Times New Roman" w:cs="Times New Roman" w:hint="eastAsia"/>
                <w:b/>
                <w:sz w:val="15"/>
                <w:szCs w:val="15"/>
              </w:rPr>
              <w:t>月</w:t>
            </w:r>
            <w:r w:rsidR="00E327C0">
              <w:rPr>
                <w:rFonts w:ascii="Arial Black" w:eastAsia="SimHei" w:hAnsi="Arial Black" w:cs="Times New Roman" w:hint="eastAsia"/>
                <w:b/>
                <w:sz w:val="15"/>
                <w:szCs w:val="15"/>
              </w:rPr>
              <w:t>23</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3F0812" w:rsidRPr="00794859" w:rsidRDefault="003F0812" w:rsidP="003F0812"/>
    <w:p w:rsidR="003F0812" w:rsidRPr="00794859" w:rsidRDefault="003F0812" w:rsidP="003F0812"/>
    <w:p w:rsidR="003F0812" w:rsidRPr="00794859" w:rsidRDefault="003F0812" w:rsidP="003F0812"/>
    <w:p w:rsidR="003F0812" w:rsidRPr="00794859" w:rsidRDefault="003F0812" w:rsidP="003F0812"/>
    <w:p w:rsidR="003F0812" w:rsidRPr="00794859" w:rsidRDefault="003F0812" w:rsidP="003F0812"/>
    <w:p w:rsidR="003F0812" w:rsidRPr="00794859" w:rsidRDefault="003F0812" w:rsidP="003F0812">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3F0812" w:rsidRPr="00794859" w:rsidRDefault="003F0812" w:rsidP="003F0812"/>
    <w:p w:rsidR="003F0812" w:rsidRPr="00794859" w:rsidRDefault="003F0812" w:rsidP="003F0812"/>
    <w:p w:rsidR="003F0812" w:rsidRPr="00794859" w:rsidRDefault="003F0812" w:rsidP="003F0812">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第三十一届会议</w:t>
      </w:r>
    </w:p>
    <w:p w:rsidR="003F0812" w:rsidRPr="00794859" w:rsidRDefault="003F0812" w:rsidP="003F0812">
      <w:pPr>
        <w:rPr>
          <w:rFonts w:ascii="KaiTi" w:eastAsia="KaiTi" w:hAnsi="KaiTi"/>
          <w:b/>
          <w:sz w:val="24"/>
          <w:szCs w:val="24"/>
        </w:rPr>
      </w:pPr>
      <w:r w:rsidRPr="00794859">
        <w:rPr>
          <w:rFonts w:ascii="KaiTi" w:eastAsia="KaiTi" w:hAnsi="KaiTi" w:cs="Times New Roman"/>
          <w:sz w:val="24"/>
          <w:szCs w:val="24"/>
        </w:rPr>
        <w:t>201</w:t>
      </w:r>
      <w:r w:rsidRPr="00794859">
        <w:rPr>
          <w:rFonts w:ascii="KaiTi" w:eastAsia="KaiTi" w:hAnsi="KaiTi" w:cs="Times New Roman" w:hint="eastAsia"/>
          <w:sz w:val="24"/>
          <w:szCs w:val="24"/>
        </w:rPr>
        <w:t>6</w:t>
      </w:r>
      <w:r w:rsidRPr="00794859">
        <w:rPr>
          <w:rFonts w:ascii="KaiTi" w:eastAsia="KaiTi" w:hAnsi="KaiTi" w:hint="eastAsia"/>
          <w:b/>
          <w:sz w:val="24"/>
          <w:szCs w:val="24"/>
        </w:rPr>
        <w:t>年</w:t>
      </w:r>
      <w:r w:rsidRPr="00794859">
        <w:rPr>
          <w:rFonts w:ascii="KaiTi" w:eastAsia="KaiTi" w:hAnsi="KaiTi" w:cs="Times New Roman" w:hint="eastAsia"/>
          <w:sz w:val="24"/>
          <w:szCs w:val="24"/>
        </w:rPr>
        <w:t>9</w:t>
      </w:r>
      <w:r w:rsidRPr="00794859">
        <w:rPr>
          <w:rFonts w:ascii="KaiTi" w:eastAsia="KaiTi" w:hAnsi="KaiTi" w:hint="eastAsia"/>
          <w:b/>
          <w:sz w:val="24"/>
          <w:szCs w:val="24"/>
        </w:rPr>
        <w:t>月</w:t>
      </w:r>
      <w:r w:rsidRPr="00794859">
        <w:rPr>
          <w:rFonts w:ascii="KaiTi" w:eastAsia="KaiTi" w:hAnsi="KaiTi" w:cs="Times New Roman" w:hint="eastAsia"/>
          <w:sz w:val="24"/>
          <w:szCs w:val="24"/>
        </w:rPr>
        <w:t>19</w:t>
      </w:r>
      <w:r w:rsidRPr="00794859">
        <w:rPr>
          <w:rFonts w:ascii="KaiTi" w:eastAsia="KaiTi" w:hAnsi="KaiTi" w:hint="eastAsia"/>
          <w:b/>
          <w:sz w:val="24"/>
          <w:szCs w:val="24"/>
        </w:rPr>
        <w:t>日至</w:t>
      </w:r>
      <w:r w:rsidRPr="00794859">
        <w:rPr>
          <w:rFonts w:ascii="KaiTi" w:eastAsia="KaiTi" w:hAnsi="KaiTi" w:cs="Times New Roman" w:hint="eastAsia"/>
          <w:sz w:val="24"/>
          <w:szCs w:val="24"/>
        </w:rPr>
        <w:t>23</w:t>
      </w:r>
      <w:r w:rsidRPr="00794859">
        <w:rPr>
          <w:rFonts w:ascii="KaiTi" w:eastAsia="KaiTi" w:hAnsi="KaiTi" w:hint="eastAsia"/>
          <w:b/>
          <w:sz w:val="24"/>
          <w:szCs w:val="24"/>
        </w:rPr>
        <w:t>日，日内瓦</w:t>
      </w:r>
    </w:p>
    <w:p w:rsidR="003F0812" w:rsidRPr="00794859" w:rsidRDefault="003F0812" w:rsidP="003F0812"/>
    <w:p w:rsidR="003F0812" w:rsidRPr="00794859" w:rsidRDefault="003F0812" w:rsidP="003F0812"/>
    <w:p w:rsidR="003F0812" w:rsidRPr="00794859" w:rsidRDefault="003F0812" w:rsidP="003F0812"/>
    <w:p w:rsidR="003F0812" w:rsidRPr="00794859" w:rsidRDefault="00E327C0" w:rsidP="003F0812">
      <w:pPr>
        <w:widowControl w:val="0"/>
        <w:rPr>
          <w:rFonts w:ascii="KaiTi" w:eastAsia="KaiTi"/>
          <w:sz w:val="24"/>
          <w:szCs w:val="22"/>
        </w:rPr>
      </w:pPr>
      <w:bookmarkStart w:id="2" w:name="TitleOfDoc"/>
      <w:bookmarkEnd w:id="2"/>
      <w:r w:rsidRPr="00E327C0">
        <w:rPr>
          <w:rFonts w:ascii="KaiTi" w:eastAsia="KaiTi" w:hAnsi="STKaiti" w:cs="Times New Roman" w:hint="eastAsia"/>
          <w:sz w:val="24"/>
          <w:szCs w:val="32"/>
        </w:rPr>
        <w:t>委员会第三十</w:t>
      </w:r>
      <w:r>
        <w:rPr>
          <w:rFonts w:ascii="KaiTi" w:eastAsia="KaiTi" w:hAnsi="STKaiti" w:cs="Times New Roman" w:hint="eastAsia"/>
          <w:sz w:val="24"/>
          <w:szCs w:val="32"/>
        </w:rPr>
        <w:t>一</w:t>
      </w:r>
      <w:r w:rsidRPr="00E327C0">
        <w:rPr>
          <w:rFonts w:ascii="KaiTi" w:eastAsia="KaiTi" w:hAnsi="STKaiti" w:cs="Times New Roman" w:hint="eastAsia"/>
          <w:sz w:val="24"/>
          <w:szCs w:val="32"/>
        </w:rPr>
        <w:t>届会议的决定</w:t>
      </w:r>
    </w:p>
    <w:p w:rsidR="003F0812" w:rsidRPr="00794859" w:rsidRDefault="003F0812" w:rsidP="003F0812"/>
    <w:p w:rsidR="003F0812" w:rsidRPr="00794859" w:rsidRDefault="00E327C0" w:rsidP="003F0812">
      <w:pPr>
        <w:widowControl w:val="0"/>
        <w:autoSpaceDE w:val="0"/>
        <w:autoSpaceDN w:val="0"/>
        <w:jc w:val="both"/>
        <w:textAlignment w:val="bottom"/>
        <w:rPr>
          <w:rFonts w:ascii="KaiTi" w:eastAsia="KaiTi" w:hAnsi="STKaiti" w:cs="Times New Roman"/>
          <w:i/>
          <w:sz w:val="21"/>
          <w:szCs w:val="24"/>
        </w:rPr>
      </w:pPr>
      <w:bookmarkStart w:id="3" w:name="Prepared"/>
      <w:bookmarkEnd w:id="3"/>
      <w:r>
        <w:rPr>
          <w:rFonts w:ascii="KaiTi" w:eastAsia="KaiTi" w:hAnsi="STKaiti" w:cs="Times New Roman" w:hint="eastAsia"/>
          <w:i/>
          <w:sz w:val="21"/>
          <w:szCs w:val="24"/>
        </w:rPr>
        <w:t>经委员会通过</w:t>
      </w:r>
    </w:p>
    <w:p w:rsidR="003F0812" w:rsidRPr="00794859" w:rsidRDefault="003F0812" w:rsidP="003F0812"/>
    <w:p w:rsidR="003F0812" w:rsidRPr="00794859" w:rsidRDefault="003F0812" w:rsidP="003F0812"/>
    <w:p w:rsidR="003F0812" w:rsidRPr="00794859" w:rsidRDefault="003F0812" w:rsidP="003F0812"/>
    <w:p w:rsidR="00E327C0" w:rsidRDefault="00E327C0">
      <w:r>
        <w:br w:type="page"/>
      </w:r>
    </w:p>
    <w:p w:rsidR="00FB1F55" w:rsidRPr="00551604" w:rsidRDefault="00E327C0" w:rsidP="00551604">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lastRenderedPageBreak/>
        <w:t>关于议程第2项的决定</w:t>
      </w:r>
      <w:r w:rsidRPr="00551604">
        <w:rPr>
          <w:rFonts w:ascii="SimHei" w:eastAsia="SimHei" w:hAnsi="SimHei"/>
          <w:sz w:val="21"/>
          <w:szCs w:val="21"/>
        </w:rPr>
        <w:br/>
      </w:r>
      <w:r w:rsidR="003F0812" w:rsidRPr="00551604">
        <w:rPr>
          <w:rFonts w:ascii="SimHei" w:eastAsia="SimHei" w:hAnsi="SimHei" w:hint="eastAsia"/>
          <w:sz w:val="21"/>
          <w:szCs w:val="21"/>
        </w:rPr>
        <w:t>通过议程</w:t>
      </w:r>
    </w:p>
    <w:p w:rsidR="00E327C0" w:rsidRPr="00551604" w:rsidRDefault="00E327C0" w:rsidP="00551604">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sz w:val="21"/>
          <w:szCs w:val="21"/>
        </w:rPr>
        <w:t>主席提交作为WIPO/GRTKF/IC/31/1 Prov. 3分发的议程草案供会议通过</w:t>
      </w:r>
      <w:r w:rsidRPr="00551604">
        <w:rPr>
          <w:rFonts w:asciiTheme="majorEastAsia" w:eastAsiaTheme="majorEastAsia" w:hAnsiTheme="majorEastAsia" w:hint="eastAsia"/>
          <w:sz w:val="21"/>
          <w:szCs w:val="21"/>
        </w:rPr>
        <w:t>，议程草案得到通过。</w:t>
      </w:r>
    </w:p>
    <w:p w:rsidR="00F914CB" w:rsidRPr="00551604" w:rsidRDefault="00E327C0" w:rsidP="00551604">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关于议程第3项的决定</w:t>
      </w:r>
      <w:r w:rsidRPr="00551604">
        <w:rPr>
          <w:rFonts w:ascii="SimHei" w:eastAsia="SimHei" w:hAnsi="SimHei"/>
          <w:sz w:val="21"/>
          <w:szCs w:val="21"/>
        </w:rPr>
        <w:br/>
      </w:r>
      <w:r w:rsidR="003F0812" w:rsidRPr="00551604">
        <w:rPr>
          <w:rFonts w:ascii="SimHei" w:eastAsia="SimHei" w:hAnsi="SimHei" w:hint="eastAsia"/>
          <w:sz w:val="21"/>
          <w:szCs w:val="21"/>
        </w:rPr>
        <w:t>通过第三十届会议报告</w:t>
      </w:r>
    </w:p>
    <w:p w:rsidR="00E327C0" w:rsidRPr="00551604" w:rsidRDefault="00E327C0" w:rsidP="00E327C0">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主席提交委员会</w:t>
      </w:r>
      <w:r w:rsidR="00F81237">
        <w:rPr>
          <w:rFonts w:asciiTheme="majorEastAsia" w:eastAsiaTheme="majorEastAsia" w:hAnsiTheme="majorEastAsia" w:hint="eastAsia"/>
          <w:sz w:val="21"/>
          <w:szCs w:val="21"/>
        </w:rPr>
        <w:t>第</w:t>
      </w:r>
      <w:r w:rsidRPr="00551604">
        <w:rPr>
          <w:rFonts w:asciiTheme="majorEastAsia" w:eastAsiaTheme="majorEastAsia" w:hAnsiTheme="majorEastAsia" w:hint="eastAsia"/>
          <w:sz w:val="21"/>
          <w:szCs w:val="21"/>
        </w:rPr>
        <w:t>三</w:t>
      </w:r>
      <w:r w:rsidRPr="00551604">
        <w:rPr>
          <w:rFonts w:asciiTheme="majorEastAsia" w:eastAsiaTheme="majorEastAsia" w:hAnsiTheme="majorEastAsia" w:cs="SimSun" w:hint="eastAsia"/>
          <w:color w:val="000000"/>
          <w:sz w:val="21"/>
          <w:szCs w:val="21"/>
        </w:rPr>
        <w:t>十</w:t>
      </w:r>
      <w:r w:rsidRPr="00551604">
        <w:rPr>
          <w:rFonts w:asciiTheme="majorEastAsia" w:eastAsiaTheme="majorEastAsia" w:hAnsiTheme="majorEastAsia" w:hint="eastAsia"/>
          <w:sz w:val="21"/>
          <w:szCs w:val="21"/>
        </w:rPr>
        <w:t>届会议经修订的报告草案(</w:t>
      </w:r>
      <w:r w:rsidRPr="00551604">
        <w:rPr>
          <w:rFonts w:asciiTheme="majorEastAsia" w:eastAsiaTheme="majorEastAsia" w:hAnsiTheme="majorEastAsia"/>
          <w:sz w:val="21"/>
          <w:szCs w:val="21"/>
        </w:rPr>
        <w:t>WIPO/GRTKF/IC/</w:t>
      </w:r>
      <w:r w:rsidRPr="00551604">
        <w:rPr>
          <w:rFonts w:asciiTheme="majorEastAsia" w:eastAsiaTheme="majorEastAsia" w:hAnsiTheme="majorEastAsia" w:hint="eastAsia"/>
          <w:sz w:val="21"/>
          <w:szCs w:val="21"/>
        </w:rPr>
        <w:t>30</w:t>
      </w:r>
      <w:r w:rsidRPr="00551604">
        <w:rPr>
          <w:rFonts w:asciiTheme="majorEastAsia" w:eastAsiaTheme="majorEastAsia" w:hAnsiTheme="majorEastAsia"/>
          <w:sz w:val="21"/>
          <w:szCs w:val="21"/>
        </w:rPr>
        <w:t>/</w:t>
      </w:r>
      <w:r w:rsidRPr="00551604">
        <w:rPr>
          <w:rFonts w:asciiTheme="majorEastAsia" w:eastAsiaTheme="majorEastAsia" w:hAnsiTheme="majorEastAsia" w:hint="eastAsia"/>
          <w:sz w:val="21"/>
          <w:szCs w:val="21"/>
        </w:rPr>
        <w:t>10 Prov.2)供会议通过，报告草案得到通过。</w:t>
      </w:r>
    </w:p>
    <w:p w:rsidR="00FB1F55" w:rsidRPr="00551604" w:rsidRDefault="00E327C0" w:rsidP="00551604">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关于议程第4项的决定</w:t>
      </w:r>
      <w:r w:rsidRPr="00551604">
        <w:rPr>
          <w:rFonts w:ascii="SimHei" w:eastAsia="SimHei" w:hAnsi="SimHei"/>
          <w:sz w:val="21"/>
          <w:szCs w:val="21"/>
        </w:rPr>
        <w:br/>
      </w:r>
      <w:r w:rsidR="003F0812" w:rsidRPr="00551604">
        <w:rPr>
          <w:rFonts w:ascii="SimHei" w:eastAsia="SimHei" w:hAnsi="SimHei"/>
          <w:sz w:val="21"/>
          <w:szCs w:val="21"/>
        </w:rPr>
        <w:t>认可若干组织与会</w:t>
      </w:r>
    </w:p>
    <w:p w:rsidR="00FB1F55" w:rsidRPr="00551604" w:rsidRDefault="00E327C0" w:rsidP="00551604">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cs="SimSun" w:hint="eastAsia"/>
          <w:color w:val="000000"/>
          <w:sz w:val="21"/>
          <w:szCs w:val="21"/>
        </w:rPr>
        <w:t>委员会一致批准认可文件</w:t>
      </w:r>
      <w:r w:rsidRPr="00551604">
        <w:rPr>
          <w:rFonts w:asciiTheme="majorEastAsia" w:eastAsiaTheme="majorEastAsia" w:hAnsiTheme="majorEastAsia" w:cs="SimSun"/>
          <w:color w:val="000000"/>
          <w:sz w:val="21"/>
          <w:szCs w:val="21"/>
        </w:rPr>
        <w:t>WIPO/GRTKF/IC/</w:t>
      </w:r>
      <w:r w:rsidRPr="00551604">
        <w:rPr>
          <w:rFonts w:asciiTheme="majorEastAsia" w:eastAsiaTheme="majorEastAsia" w:hAnsiTheme="majorEastAsia" w:cs="SimSun" w:hint="eastAsia"/>
          <w:color w:val="000000"/>
          <w:sz w:val="21"/>
          <w:szCs w:val="21"/>
        </w:rPr>
        <w:t>31</w:t>
      </w:r>
      <w:r w:rsidRPr="00551604">
        <w:rPr>
          <w:rFonts w:asciiTheme="majorEastAsia" w:eastAsiaTheme="majorEastAsia" w:hAnsiTheme="majorEastAsia" w:cs="SimSun"/>
          <w:color w:val="000000"/>
          <w:sz w:val="21"/>
          <w:szCs w:val="21"/>
        </w:rPr>
        <w:t>/2</w:t>
      </w:r>
      <w:r w:rsidRPr="00551604">
        <w:rPr>
          <w:rFonts w:asciiTheme="majorEastAsia" w:eastAsiaTheme="majorEastAsia" w:hAnsiTheme="majorEastAsia" w:cs="SimSun" w:hint="eastAsia"/>
          <w:color w:val="000000"/>
          <w:sz w:val="21"/>
          <w:szCs w:val="21"/>
        </w:rPr>
        <w:t>附件中所列的所有组织以特别观察员的身份与会，这些组织如下：刚果国家传统当局</w:t>
      </w:r>
      <w:r w:rsidRPr="00551604">
        <w:rPr>
          <w:rFonts w:asciiTheme="majorEastAsia" w:eastAsiaTheme="majorEastAsia" w:hAnsiTheme="majorEastAsia" w:hint="eastAsia"/>
          <w:sz w:val="21"/>
          <w:szCs w:val="21"/>
        </w:rPr>
        <w:t>联盟</w:t>
      </w:r>
      <w:r w:rsidR="00551604">
        <w:rPr>
          <w:rFonts w:asciiTheme="majorEastAsia" w:eastAsiaTheme="majorEastAsia" w:hAnsiTheme="majorEastAsia" w:cs="SimSun" w:hint="eastAsia"/>
          <w:color w:val="000000"/>
          <w:sz w:val="21"/>
          <w:szCs w:val="21"/>
        </w:rPr>
        <w:t>(</w:t>
      </w:r>
      <w:r w:rsidRPr="00551604">
        <w:rPr>
          <w:rFonts w:asciiTheme="majorEastAsia" w:eastAsiaTheme="majorEastAsia" w:hAnsiTheme="majorEastAsia" w:cs="SimSun" w:hint="eastAsia"/>
          <w:color w:val="000000"/>
          <w:sz w:val="21"/>
          <w:szCs w:val="21"/>
        </w:rPr>
        <w:t>ANATC</w:t>
      </w:r>
      <w:r w:rsidR="00551604">
        <w:rPr>
          <w:rFonts w:asciiTheme="majorEastAsia" w:eastAsiaTheme="majorEastAsia" w:hAnsiTheme="majorEastAsia" w:cs="SimSun" w:hint="eastAsia"/>
          <w:color w:val="000000"/>
          <w:sz w:val="21"/>
          <w:szCs w:val="21"/>
        </w:rPr>
        <w:t>)</w:t>
      </w:r>
      <w:r w:rsidRPr="00551604">
        <w:rPr>
          <w:rFonts w:asciiTheme="majorEastAsia" w:eastAsiaTheme="majorEastAsia" w:hAnsiTheme="majorEastAsia" w:cs="SimSun" w:hint="eastAsia"/>
          <w:color w:val="000000"/>
          <w:sz w:val="21"/>
          <w:szCs w:val="21"/>
        </w:rPr>
        <w:t>；贝宁无国界青年</w:t>
      </w:r>
      <w:r w:rsidR="00551604">
        <w:rPr>
          <w:rFonts w:asciiTheme="majorEastAsia" w:eastAsiaTheme="majorEastAsia" w:hAnsiTheme="majorEastAsia" w:cs="SimSun" w:hint="eastAsia"/>
          <w:color w:val="000000"/>
          <w:sz w:val="21"/>
          <w:szCs w:val="21"/>
        </w:rPr>
        <w:t>(</w:t>
      </w:r>
      <w:r w:rsidRPr="00551604">
        <w:rPr>
          <w:rFonts w:asciiTheme="majorEastAsia" w:eastAsiaTheme="majorEastAsia" w:hAnsiTheme="majorEastAsia" w:cs="SimSun" w:hint="eastAsia"/>
          <w:color w:val="000000"/>
          <w:sz w:val="21"/>
          <w:szCs w:val="21"/>
        </w:rPr>
        <w:t>JSF贝宁</w:t>
      </w:r>
      <w:r w:rsidR="00551604">
        <w:rPr>
          <w:rFonts w:asciiTheme="majorEastAsia" w:eastAsiaTheme="majorEastAsia" w:hAnsiTheme="majorEastAsia" w:cs="SimSun" w:hint="eastAsia"/>
          <w:color w:val="000000"/>
          <w:sz w:val="21"/>
          <w:szCs w:val="21"/>
        </w:rPr>
        <w:t>)</w:t>
      </w:r>
      <w:r w:rsidRPr="00551604">
        <w:rPr>
          <w:rFonts w:asciiTheme="majorEastAsia" w:eastAsiaTheme="majorEastAsia" w:hAnsiTheme="majorEastAsia" w:cs="SimSun" w:hint="eastAsia"/>
          <w:color w:val="000000"/>
          <w:sz w:val="21"/>
          <w:szCs w:val="21"/>
        </w:rPr>
        <w:t>；刚果环境律师协会</w:t>
      </w:r>
      <w:r w:rsidR="00551604">
        <w:rPr>
          <w:rFonts w:asciiTheme="majorEastAsia" w:eastAsiaTheme="majorEastAsia" w:hAnsiTheme="majorEastAsia" w:cs="SimSun" w:hint="eastAsia"/>
          <w:color w:val="000000"/>
          <w:sz w:val="21"/>
          <w:szCs w:val="21"/>
        </w:rPr>
        <w:t>(</w:t>
      </w:r>
      <w:r w:rsidRPr="00551604">
        <w:rPr>
          <w:rFonts w:asciiTheme="majorEastAsia" w:eastAsiaTheme="majorEastAsia" w:hAnsiTheme="majorEastAsia" w:cs="SimSun" w:hint="eastAsia"/>
          <w:color w:val="000000"/>
          <w:sz w:val="21"/>
          <w:szCs w:val="21"/>
        </w:rPr>
        <w:t>JUREC协会</w:t>
      </w:r>
      <w:r w:rsidR="00551604">
        <w:rPr>
          <w:rFonts w:asciiTheme="majorEastAsia" w:eastAsiaTheme="majorEastAsia" w:hAnsiTheme="majorEastAsia" w:cs="SimSun" w:hint="eastAsia"/>
          <w:color w:val="000000"/>
          <w:sz w:val="21"/>
          <w:szCs w:val="21"/>
        </w:rPr>
        <w:t>)</w:t>
      </w:r>
      <w:r w:rsidRPr="00551604">
        <w:rPr>
          <w:rFonts w:asciiTheme="majorEastAsia" w:eastAsiaTheme="majorEastAsia" w:hAnsiTheme="majorEastAsia" w:cs="SimSun" w:hint="eastAsia"/>
          <w:color w:val="000000"/>
          <w:sz w:val="21"/>
          <w:szCs w:val="21"/>
        </w:rPr>
        <w:t>；巴塞罗那大学社会人类学系ETNOMAT项目</w:t>
      </w:r>
      <w:r w:rsidR="00551604">
        <w:rPr>
          <w:rFonts w:asciiTheme="majorEastAsia" w:eastAsiaTheme="majorEastAsia" w:hAnsiTheme="majorEastAsia" w:cs="SimSun" w:hint="eastAsia"/>
          <w:color w:val="000000"/>
          <w:sz w:val="21"/>
          <w:szCs w:val="21"/>
        </w:rPr>
        <w:t>(</w:t>
      </w:r>
      <w:r w:rsidRPr="00551604">
        <w:rPr>
          <w:rFonts w:asciiTheme="majorEastAsia" w:eastAsiaTheme="majorEastAsia" w:hAnsiTheme="majorEastAsia" w:cs="SimSun" w:hint="eastAsia"/>
          <w:color w:val="000000"/>
          <w:sz w:val="21"/>
          <w:szCs w:val="21"/>
        </w:rPr>
        <w:t>西班牙</w:t>
      </w:r>
      <w:r w:rsidR="00551604">
        <w:rPr>
          <w:rFonts w:asciiTheme="majorEastAsia" w:eastAsiaTheme="majorEastAsia" w:hAnsiTheme="majorEastAsia" w:cs="SimSun" w:hint="eastAsia"/>
          <w:color w:val="000000"/>
          <w:sz w:val="21"/>
          <w:szCs w:val="21"/>
        </w:rPr>
        <w:t>)</w:t>
      </w:r>
      <w:r w:rsidRPr="00551604">
        <w:rPr>
          <w:rFonts w:asciiTheme="majorEastAsia" w:eastAsiaTheme="majorEastAsia" w:hAnsiTheme="majorEastAsia" w:cs="SimSun" w:hint="eastAsia"/>
          <w:color w:val="000000"/>
          <w:sz w:val="21"/>
          <w:szCs w:val="21"/>
        </w:rPr>
        <w:t>；</w:t>
      </w:r>
      <w:proofErr w:type="gramStart"/>
      <w:r w:rsidRPr="00551604">
        <w:rPr>
          <w:rFonts w:asciiTheme="majorEastAsia" w:eastAsiaTheme="majorEastAsia" w:hAnsiTheme="majorEastAsia" w:cs="SimSun" w:hint="eastAsia"/>
          <w:color w:val="000000"/>
          <w:sz w:val="21"/>
          <w:szCs w:val="21"/>
        </w:rPr>
        <w:t>伏都教会</w:t>
      </w:r>
      <w:proofErr w:type="gramEnd"/>
      <w:r w:rsidRPr="00551604">
        <w:rPr>
          <w:rFonts w:asciiTheme="majorEastAsia" w:eastAsiaTheme="majorEastAsia" w:hAnsiTheme="majorEastAsia" w:cs="SimSun" w:hint="eastAsia"/>
          <w:color w:val="000000"/>
          <w:sz w:val="21"/>
          <w:szCs w:val="21"/>
        </w:rPr>
        <w:t>信仰和神秘遗产保护组织</w:t>
      </w:r>
      <w:r w:rsidR="00551604">
        <w:rPr>
          <w:rFonts w:asciiTheme="majorEastAsia" w:eastAsiaTheme="majorEastAsia" w:hAnsiTheme="majorEastAsia" w:cs="SimSun" w:hint="eastAsia"/>
          <w:color w:val="000000"/>
          <w:sz w:val="21"/>
          <w:szCs w:val="21"/>
        </w:rPr>
        <w:t>(</w:t>
      </w:r>
      <w:r w:rsidRPr="00551604">
        <w:rPr>
          <w:rFonts w:asciiTheme="majorEastAsia" w:eastAsiaTheme="majorEastAsia" w:hAnsiTheme="majorEastAsia" w:cs="SimSun" w:hint="eastAsia"/>
          <w:color w:val="000000"/>
          <w:sz w:val="21"/>
          <w:szCs w:val="21"/>
        </w:rPr>
        <w:t>SUCOVEPO</w:t>
      </w:r>
      <w:r w:rsidR="00551604">
        <w:rPr>
          <w:rFonts w:asciiTheme="majorEastAsia" w:eastAsiaTheme="majorEastAsia" w:hAnsiTheme="majorEastAsia" w:cs="SimSun" w:hint="eastAsia"/>
          <w:color w:val="000000"/>
          <w:sz w:val="21"/>
          <w:szCs w:val="21"/>
        </w:rPr>
        <w:t>)</w:t>
      </w:r>
      <w:r w:rsidRPr="00551604">
        <w:rPr>
          <w:rFonts w:asciiTheme="majorEastAsia" w:eastAsiaTheme="majorEastAsia" w:hAnsiTheme="majorEastAsia" w:cs="SimSun" w:hint="eastAsia"/>
          <w:color w:val="000000"/>
          <w:sz w:val="21"/>
          <w:szCs w:val="21"/>
        </w:rPr>
        <w:t>。</w:t>
      </w:r>
    </w:p>
    <w:p w:rsidR="00FB1F55" w:rsidRPr="00551604" w:rsidRDefault="00E327C0" w:rsidP="00551604">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关于议程第5项的决定</w:t>
      </w:r>
      <w:r w:rsidRPr="00551604">
        <w:rPr>
          <w:rFonts w:ascii="SimHei" w:eastAsia="SimHei" w:hAnsi="SimHei"/>
          <w:sz w:val="21"/>
          <w:szCs w:val="21"/>
        </w:rPr>
        <w:br/>
      </w:r>
      <w:r w:rsidR="003F0812" w:rsidRPr="00551604">
        <w:rPr>
          <w:rFonts w:ascii="SimHei" w:eastAsia="SimHei" w:hAnsi="SimHei"/>
          <w:sz w:val="21"/>
          <w:szCs w:val="21"/>
        </w:rPr>
        <w:t>土著和当地社区的参与</w:t>
      </w:r>
    </w:p>
    <w:p w:rsidR="00E327C0" w:rsidRPr="00551604" w:rsidRDefault="00E327C0" w:rsidP="00E327C0">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委员会注意到文件</w:t>
      </w:r>
      <w:r w:rsidRPr="00551604">
        <w:rPr>
          <w:rFonts w:asciiTheme="majorEastAsia" w:eastAsiaTheme="majorEastAsia" w:hAnsiTheme="majorEastAsia"/>
          <w:sz w:val="21"/>
          <w:szCs w:val="21"/>
        </w:rPr>
        <w:t>WIPO/GRTKF/IC/</w:t>
      </w:r>
      <w:r w:rsidRPr="00551604">
        <w:rPr>
          <w:rFonts w:asciiTheme="majorEastAsia" w:eastAsiaTheme="majorEastAsia" w:hAnsiTheme="majorEastAsia" w:hint="eastAsia"/>
          <w:sz w:val="21"/>
          <w:szCs w:val="21"/>
        </w:rPr>
        <w:t>31</w:t>
      </w:r>
      <w:r w:rsidRPr="00551604">
        <w:rPr>
          <w:rFonts w:asciiTheme="majorEastAsia" w:eastAsiaTheme="majorEastAsia" w:hAnsiTheme="majorEastAsia"/>
          <w:sz w:val="21"/>
          <w:szCs w:val="21"/>
        </w:rPr>
        <w:t>/3</w:t>
      </w:r>
      <w:r w:rsidRPr="00551604">
        <w:rPr>
          <w:rFonts w:asciiTheme="majorEastAsia" w:eastAsiaTheme="majorEastAsia" w:hAnsiTheme="majorEastAsia" w:hint="eastAsia"/>
          <w:sz w:val="21"/>
          <w:szCs w:val="21"/>
        </w:rPr>
        <w:t>、</w:t>
      </w:r>
      <w:r w:rsidRPr="00551604">
        <w:rPr>
          <w:rFonts w:asciiTheme="majorEastAsia" w:eastAsiaTheme="majorEastAsia" w:hAnsiTheme="majorEastAsia"/>
          <w:sz w:val="21"/>
          <w:szCs w:val="21"/>
        </w:rPr>
        <w:t>WIPO/GRTKF/IC/</w:t>
      </w:r>
      <w:r w:rsidRPr="00551604">
        <w:rPr>
          <w:rFonts w:asciiTheme="majorEastAsia" w:eastAsiaTheme="majorEastAsia" w:hAnsiTheme="majorEastAsia" w:hint="eastAsia"/>
          <w:sz w:val="21"/>
          <w:szCs w:val="21"/>
        </w:rPr>
        <w:t>31</w:t>
      </w:r>
      <w:r w:rsidRPr="00551604">
        <w:rPr>
          <w:rFonts w:asciiTheme="majorEastAsia" w:eastAsiaTheme="majorEastAsia" w:hAnsiTheme="majorEastAsia"/>
          <w:sz w:val="21"/>
          <w:szCs w:val="21"/>
        </w:rPr>
        <w:t>/INF/</w:t>
      </w:r>
      <w:r w:rsidRPr="00551604">
        <w:rPr>
          <w:rFonts w:asciiTheme="majorEastAsia" w:eastAsiaTheme="majorEastAsia" w:hAnsiTheme="majorEastAsia" w:hint="eastAsia"/>
          <w:sz w:val="21"/>
          <w:szCs w:val="21"/>
        </w:rPr>
        <w:t>4和</w:t>
      </w:r>
      <w:r w:rsidRPr="00551604">
        <w:rPr>
          <w:rFonts w:asciiTheme="majorEastAsia" w:eastAsiaTheme="majorEastAsia" w:hAnsiTheme="majorEastAsia"/>
          <w:sz w:val="21"/>
          <w:szCs w:val="21"/>
        </w:rPr>
        <w:t>WIPO/GRTKF/IC/</w:t>
      </w:r>
      <w:r w:rsidRPr="00551604">
        <w:rPr>
          <w:rFonts w:asciiTheme="majorEastAsia" w:eastAsiaTheme="majorEastAsia" w:hAnsiTheme="majorEastAsia" w:hint="eastAsia"/>
          <w:sz w:val="21"/>
          <w:szCs w:val="21"/>
        </w:rPr>
        <w:t>31</w:t>
      </w:r>
      <w:r w:rsidRPr="00551604">
        <w:rPr>
          <w:rFonts w:asciiTheme="majorEastAsia" w:eastAsiaTheme="majorEastAsia" w:hAnsiTheme="majorEastAsia"/>
          <w:sz w:val="21"/>
          <w:szCs w:val="21"/>
        </w:rPr>
        <w:t>/</w:t>
      </w:r>
      <w:r w:rsidRPr="00551604">
        <w:rPr>
          <w:rFonts w:asciiTheme="majorEastAsia" w:eastAsiaTheme="majorEastAsia" w:hAnsiTheme="majorEastAsia" w:hint="eastAsia"/>
          <w:sz w:val="21"/>
          <w:szCs w:val="21"/>
        </w:rPr>
        <w:br/>
      </w:r>
      <w:r w:rsidRPr="00551604">
        <w:rPr>
          <w:rFonts w:asciiTheme="majorEastAsia" w:eastAsiaTheme="majorEastAsia" w:hAnsiTheme="majorEastAsia"/>
          <w:sz w:val="21"/>
          <w:szCs w:val="21"/>
        </w:rPr>
        <w:t>INF/</w:t>
      </w:r>
      <w:r w:rsidRPr="00551604">
        <w:rPr>
          <w:rFonts w:asciiTheme="majorEastAsia" w:eastAsiaTheme="majorEastAsia" w:hAnsiTheme="majorEastAsia" w:hint="eastAsia"/>
          <w:sz w:val="21"/>
          <w:szCs w:val="21"/>
        </w:rPr>
        <w:t>6。</w:t>
      </w:r>
    </w:p>
    <w:p w:rsidR="00E327C0" w:rsidRPr="00551604" w:rsidRDefault="00E327C0" w:rsidP="00E327C0">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委员会强烈鼓励并呼吁</w:t>
      </w:r>
      <w:r w:rsidRPr="00551604">
        <w:rPr>
          <w:rFonts w:asciiTheme="majorEastAsia" w:eastAsiaTheme="majorEastAsia" w:hAnsiTheme="majorEastAsia" w:cs="SimSun" w:hint="eastAsia"/>
          <w:color w:val="000000"/>
          <w:sz w:val="21"/>
          <w:szCs w:val="21"/>
        </w:rPr>
        <w:t>委员会</w:t>
      </w:r>
      <w:r w:rsidRPr="00551604">
        <w:rPr>
          <w:rFonts w:asciiTheme="majorEastAsia" w:eastAsiaTheme="majorEastAsia" w:hAnsiTheme="majorEastAsia" w:hint="eastAsia"/>
          <w:sz w:val="21"/>
          <w:szCs w:val="21"/>
        </w:rPr>
        <w:t>成员及所有相关的公共或私营实体为</w:t>
      </w:r>
      <w:r w:rsidRPr="00551604">
        <w:rPr>
          <w:rFonts w:asciiTheme="majorEastAsia" w:eastAsiaTheme="majorEastAsia" w:hAnsiTheme="majorEastAsia"/>
          <w:sz w:val="21"/>
          <w:szCs w:val="21"/>
        </w:rPr>
        <w:t>WIPO</w:t>
      </w:r>
      <w:r w:rsidRPr="00551604">
        <w:rPr>
          <w:rFonts w:asciiTheme="majorEastAsia" w:eastAsiaTheme="majorEastAsia" w:hAnsiTheme="majorEastAsia" w:hint="eastAsia"/>
          <w:sz w:val="21"/>
          <w:szCs w:val="21"/>
        </w:rPr>
        <w:t>经认可的土著和当地社区自愿基金捐款。</w:t>
      </w:r>
    </w:p>
    <w:p w:rsidR="00556EE1" w:rsidRPr="00551604" w:rsidRDefault="00E327C0" w:rsidP="00556EE1">
      <w:pPr>
        <w:overflowPunct w:val="0"/>
        <w:spacing w:afterLines="50" w:after="120" w:line="340" w:lineRule="atLeast"/>
        <w:ind w:firstLineChars="200" w:firstLine="420"/>
        <w:jc w:val="both"/>
        <w:rPr>
          <w:rFonts w:asciiTheme="majorEastAsia" w:eastAsiaTheme="majorEastAsia" w:hAnsiTheme="majorEastAsia" w:cs="SimSun"/>
          <w:color w:val="000000"/>
          <w:sz w:val="21"/>
          <w:szCs w:val="21"/>
        </w:rPr>
      </w:pPr>
      <w:r w:rsidRPr="00551604">
        <w:rPr>
          <w:rFonts w:asciiTheme="majorEastAsia" w:eastAsiaTheme="majorEastAsia" w:hAnsiTheme="majorEastAsia" w:cs="SimSun" w:hint="eastAsia"/>
          <w:color w:val="000000"/>
          <w:sz w:val="21"/>
          <w:szCs w:val="21"/>
        </w:rPr>
        <w:t>经主席提议，委员会以鼓掌方式选举下列</w:t>
      </w:r>
      <w:r w:rsidR="00F81237">
        <w:rPr>
          <w:rFonts w:asciiTheme="majorEastAsia" w:eastAsiaTheme="majorEastAsia" w:hAnsiTheme="majorEastAsia" w:cs="SimSun" w:hint="eastAsia"/>
          <w:color w:val="000000"/>
          <w:sz w:val="21"/>
          <w:szCs w:val="21"/>
        </w:rPr>
        <w:t>八</w:t>
      </w:r>
      <w:r w:rsidRPr="00551604">
        <w:rPr>
          <w:rFonts w:asciiTheme="majorEastAsia" w:eastAsiaTheme="majorEastAsia" w:hAnsiTheme="majorEastAsia" w:cs="SimSun" w:hint="eastAsia"/>
          <w:color w:val="000000"/>
          <w:sz w:val="21"/>
          <w:szCs w:val="21"/>
        </w:rPr>
        <w:t>名成员以个人身份担任咨询委员会委员：</w:t>
      </w:r>
      <w:proofErr w:type="spellStart"/>
      <w:r w:rsidR="00556EE1" w:rsidRPr="00551604">
        <w:rPr>
          <w:rFonts w:asciiTheme="majorEastAsia" w:eastAsiaTheme="majorEastAsia" w:hAnsiTheme="majorEastAsia" w:cs="SimSun" w:hint="eastAsia"/>
          <w:color w:val="000000"/>
          <w:sz w:val="21"/>
          <w:szCs w:val="21"/>
        </w:rPr>
        <w:t>Babagana</w:t>
      </w:r>
      <w:proofErr w:type="spellEnd"/>
      <w:r w:rsidR="00551604">
        <w:rPr>
          <w:rFonts w:asciiTheme="majorEastAsia" w:eastAsiaTheme="majorEastAsia" w:hAnsiTheme="majorEastAsia" w:cs="SimSun" w:hint="eastAsia"/>
          <w:color w:val="000000"/>
          <w:sz w:val="21"/>
          <w:szCs w:val="21"/>
        </w:rPr>
        <w:t xml:space="preserve"> </w:t>
      </w:r>
      <w:proofErr w:type="spellStart"/>
      <w:r w:rsidR="00556EE1" w:rsidRPr="00551604">
        <w:rPr>
          <w:rFonts w:asciiTheme="majorEastAsia" w:eastAsiaTheme="majorEastAsia" w:hAnsiTheme="majorEastAsia" w:cs="SimSun" w:hint="eastAsia"/>
          <w:color w:val="000000"/>
          <w:sz w:val="21"/>
          <w:szCs w:val="21"/>
        </w:rPr>
        <w:t>A</w:t>
      </w:r>
      <w:r w:rsidR="00F81237">
        <w:rPr>
          <w:rFonts w:asciiTheme="majorEastAsia" w:eastAsiaTheme="majorEastAsia" w:hAnsiTheme="majorEastAsia" w:cs="SimSun" w:hint="eastAsia"/>
          <w:color w:val="000000"/>
          <w:sz w:val="21"/>
          <w:szCs w:val="21"/>
        </w:rPr>
        <w:t>bubakar</w:t>
      </w:r>
      <w:proofErr w:type="spellEnd"/>
      <w:r w:rsidR="00556EE1" w:rsidRPr="00551604">
        <w:rPr>
          <w:rFonts w:asciiTheme="majorEastAsia" w:eastAsiaTheme="majorEastAsia" w:hAnsiTheme="majorEastAsia" w:cs="SimSun" w:hint="eastAsia"/>
          <w:color w:val="000000"/>
          <w:sz w:val="21"/>
          <w:szCs w:val="21"/>
        </w:rPr>
        <w:t>先生，卡努里发展协会代表(尼日利亚)；</w:t>
      </w:r>
      <w:proofErr w:type="spellStart"/>
      <w:r w:rsidRPr="00551604">
        <w:rPr>
          <w:rFonts w:asciiTheme="majorEastAsia" w:eastAsiaTheme="majorEastAsia" w:hAnsiTheme="majorEastAsia" w:cs="SimSun" w:hint="eastAsia"/>
          <w:color w:val="000000"/>
          <w:sz w:val="21"/>
          <w:szCs w:val="21"/>
        </w:rPr>
        <w:t>Parviz</w:t>
      </w:r>
      <w:proofErr w:type="spellEnd"/>
      <w:r w:rsidRPr="00551604">
        <w:rPr>
          <w:rFonts w:asciiTheme="majorEastAsia" w:eastAsiaTheme="majorEastAsia" w:hAnsiTheme="majorEastAsia" w:cs="SimSun" w:hint="eastAsia"/>
          <w:color w:val="000000"/>
          <w:sz w:val="21"/>
          <w:szCs w:val="21"/>
        </w:rPr>
        <w:t xml:space="preserve"> EMOMOV先生，塔吉克斯坦常驻代表团二等秘书(日内瓦)；</w:t>
      </w:r>
      <w:proofErr w:type="spellStart"/>
      <w:r w:rsidR="00556EE1" w:rsidRPr="00551604">
        <w:rPr>
          <w:rFonts w:asciiTheme="majorEastAsia" w:eastAsiaTheme="majorEastAsia" w:hAnsiTheme="majorEastAsia" w:cs="SimSun" w:hint="eastAsia"/>
          <w:color w:val="000000"/>
          <w:sz w:val="21"/>
          <w:szCs w:val="21"/>
        </w:rPr>
        <w:t>Ema</w:t>
      </w:r>
      <w:proofErr w:type="spellEnd"/>
      <w:r w:rsidR="00556EE1" w:rsidRPr="00551604">
        <w:rPr>
          <w:rFonts w:asciiTheme="majorEastAsia" w:eastAsiaTheme="majorEastAsia" w:hAnsiTheme="majorEastAsia" w:cs="SimSun" w:hint="eastAsia"/>
          <w:color w:val="000000"/>
          <w:sz w:val="21"/>
          <w:szCs w:val="21"/>
        </w:rPr>
        <w:t xml:space="preserve"> </w:t>
      </w:r>
      <w:r w:rsidR="00556EE1" w:rsidRPr="00551604">
        <w:rPr>
          <w:rFonts w:asciiTheme="majorEastAsia" w:eastAsiaTheme="majorEastAsia" w:hAnsiTheme="majorEastAsia" w:cs="SimSun"/>
          <w:color w:val="000000"/>
          <w:sz w:val="21"/>
          <w:szCs w:val="21"/>
        </w:rPr>
        <w:t>HAO</w:t>
      </w:r>
      <w:proofErr w:type="gramStart"/>
      <w:r w:rsidR="00556EE1" w:rsidRPr="00551604">
        <w:rPr>
          <w:rFonts w:asciiTheme="majorEastAsia" w:eastAsiaTheme="majorEastAsia" w:hAnsiTheme="majorEastAsia" w:cs="SimSun"/>
          <w:color w:val="000000"/>
          <w:sz w:val="21"/>
          <w:szCs w:val="21"/>
        </w:rPr>
        <w:t>’</w:t>
      </w:r>
      <w:proofErr w:type="gramEnd"/>
      <w:r w:rsidR="00556EE1" w:rsidRPr="00551604">
        <w:rPr>
          <w:rFonts w:asciiTheme="majorEastAsia" w:eastAsiaTheme="majorEastAsia" w:hAnsiTheme="majorEastAsia" w:cs="SimSun"/>
          <w:color w:val="000000"/>
          <w:sz w:val="21"/>
          <w:szCs w:val="21"/>
        </w:rPr>
        <w:t>ULI</w:t>
      </w:r>
      <w:r w:rsidR="00556EE1" w:rsidRPr="00551604">
        <w:rPr>
          <w:rFonts w:asciiTheme="majorEastAsia" w:eastAsiaTheme="majorEastAsia" w:hAnsiTheme="majorEastAsia" w:cs="SimSun" w:hint="eastAsia"/>
          <w:color w:val="000000"/>
          <w:sz w:val="21"/>
          <w:szCs w:val="21"/>
        </w:rPr>
        <w:t>女士，商业、创新和就业部</w:t>
      </w:r>
      <w:r w:rsidR="00F81237">
        <w:rPr>
          <w:rFonts w:asciiTheme="majorEastAsia" w:eastAsiaTheme="majorEastAsia" w:hAnsiTheme="majorEastAsia" w:cs="SimSun" w:hint="eastAsia"/>
          <w:color w:val="000000"/>
          <w:sz w:val="21"/>
          <w:szCs w:val="21"/>
        </w:rPr>
        <w:t>劳动和商业环境局</w:t>
      </w:r>
      <w:r w:rsidR="00556EE1" w:rsidRPr="00551604">
        <w:rPr>
          <w:rFonts w:asciiTheme="majorEastAsia" w:eastAsiaTheme="majorEastAsia" w:hAnsiTheme="majorEastAsia" w:cs="SimSun" w:hint="eastAsia"/>
          <w:color w:val="000000"/>
          <w:sz w:val="21"/>
          <w:szCs w:val="21"/>
        </w:rPr>
        <w:t>政策顾问(新西兰)；</w:t>
      </w:r>
      <w:r w:rsidR="00556EE1" w:rsidRPr="00551604">
        <w:rPr>
          <w:rFonts w:asciiTheme="majorEastAsia" w:eastAsiaTheme="majorEastAsia" w:hAnsiTheme="majorEastAsia" w:cs="SimSun"/>
          <w:color w:val="000000"/>
          <w:sz w:val="21"/>
          <w:szCs w:val="21"/>
        </w:rPr>
        <w:t xml:space="preserve">Lucia Fernanda </w:t>
      </w:r>
      <w:proofErr w:type="spellStart"/>
      <w:r w:rsidR="00556EE1" w:rsidRPr="00551604">
        <w:rPr>
          <w:rFonts w:asciiTheme="majorEastAsia" w:eastAsiaTheme="majorEastAsia" w:hAnsiTheme="majorEastAsia" w:cs="SimSun"/>
          <w:color w:val="000000"/>
          <w:sz w:val="21"/>
          <w:szCs w:val="21"/>
        </w:rPr>
        <w:t>Inacio</w:t>
      </w:r>
      <w:proofErr w:type="spellEnd"/>
      <w:r w:rsidR="00556EE1" w:rsidRPr="00551604">
        <w:rPr>
          <w:rFonts w:asciiTheme="majorEastAsia" w:eastAsiaTheme="majorEastAsia" w:hAnsiTheme="majorEastAsia" w:cs="SimSun"/>
          <w:color w:val="000000"/>
          <w:sz w:val="21"/>
          <w:szCs w:val="21"/>
        </w:rPr>
        <w:t xml:space="preserve"> Belfort Sales</w:t>
      </w:r>
      <w:r w:rsidR="00556EE1" w:rsidRPr="00551604">
        <w:rPr>
          <w:rFonts w:asciiTheme="majorEastAsia" w:eastAsiaTheme="majorEastAsia" w:hAnsiTheme="majorEastAsia" w:cs="SimSun" w:hint="eastAsia"/>
          <w:color w:val="000000"/>
          <w:sz w:val="21"/>
          <w:szCs w:val="21"/>
        </w:rPr>
        <w:t>夫人，巴西土著知识产权协会(INBRAPI)代表</w:t>
      </w:r>
      <w:r w:rsidR="00FF6FC6">
        <w:rPr>
          <w:rFonts w:asciiTheme="majorEastAsia" w:eastAsiaTheme="majorEastAsia" w:hAnsiTheme="majorEastAsia" w:cs="SimSun" w:hint="eastAsia"/>
          <w:color w:val="000000"/>
          <w:sz w:val="21"/>
          <w:szCs w:val="21"/>
        </w:rPr>
        <w:t>(</w:t>
      </w:r>
      <w:r w:rsidR="00556EE1" w:rsidRPr="00551604">
        <w:rPr>
          <w:rFonts w:asciiTheme="majorEastAsia" w:eastAsiaTheme="majorEastAsia" w:hAnsiTheme="majorEastAsia" w:cs="SimSun" w:hint="eastAsia"/>
          <w:color w:val="000000"/>
          <w:sz w:val="21"/>
          <w:szCs w:val="21"/>
        </w:rPr>
        <w:t>巴西</w:t>
      </w:r>
      <w:r w:rsidR="00FF6FC6">
        <w:rPr>
          <w:rFonts w:asciiTheme="majorEastAsia" w:eastAsiaTheme="majorEastAsia" w:hAnsiTheme="majorEastAsia" w:cs="SimSun" w:hint="eastAsia"/>
          <w:color w:val="000000"/>
          <w:sz w:val="21"/>
          <w:szCs w:val="21"/>
        </w:rPr>
        <w:t>)</w:t>
      </w:r>
      <w:r w:rsidR="00556EE1" w:rsidRPr="00551604">
        <w:rPr>
          <w:rFonts w:asciiTheme="majorEastAsia" w:eastAsiaTheme="majorEastAsia" w:hAnsiTheme="majorEastAsia" w:cs="SimSun" w:hint="eastAsia"/>
          <w:color w:val="000000"/>
          <w:sz w:val="21"/>
          <w:szCs w:val="21"/>
        </w:rPr>
        <w:t>；</w:t>
      </w:r>
      <w:proofErr w:type="spellStart"/>
      <w:r w:rsidR="00556EE1" w:rsidRPr="00551604">
        <w:rPr>
          <w:rFonts w:asciiTheme="majorEastAsia" w:eastAsiaTheme="majorEastAsia" w:hAnsiTheme="majorEastAsia"/>
          <w:sz w:val="21"/>
          <w:szCs w:val="21"/>
        </w:rPr>
        <w:t>Kumou</w:t>
      </w:r>
      <w:proofErr w:type="spellEnd"/>
      <w:r w:rsidR="00556EE1" w:rsidRPr="00551604">
        <w:rPr>
          <w:rFonts w:asciiTheme="majorEastAsia" w:eastAsiaTheme="majorEastAsia" w:hAnsiTheme="majorEastAsia"/>
          <w:sz w:val="21"/>
          <w:szCs w:val="21"/>
        </w:rPr>
        <w:t xml:space="preserve"> </w:t>
      </w:r>
      <w:proofErr w:type="spellStart"/>
      <w:r w:rsidR="00556EE1" w:rsidRPr="00551604">
        <w:rPr>
          <w:rFonts w:asciiTheme="majorEastAsia" w:eastAsiaTheme="majorEastAsia" w:hAnsiTheme="majorEastAsia"/>
          <w:sz w:val="21"/>
          <w:szCs w:val="21"/>
        </w:rPr>
        <w:t>Makonga</w:t>
      </w:r>
      <w:proofErr w:type="spellEnd"/>
      <w:r w:rsidR="00556EE1" w:rsidRPr="00551604">
        <w:rPr>
          <w:rFonts w:asciiTheme="majorEastAsia" w:eastAsiaTheme="majorEastAsia" w:hAnsiTheme="majorEastAsia" w:hint="eastAsia"/>
          <w:sz w:val="21"/>
          <w:szCs w:val="21"/>
        </w:rPr>
        <w:t>先生，科特迪瓦常驻代表团一等秘书</w:t>
      </w:r>
      <w:r w:rsidR="00551604">
        <w:rPr>
          <w:rFonts w:asciiTheme="majorEastAsia" w:eastAsiaTheme="majorEastAsia" w:hAnsiTheme="majorEastAsia" w:hint="eastAsia"/>
          <w:sz w:val="21"/>
          <w:szCs w:val="21"/>
        </w:rPr>
        <w:t>(</w:t>
      </w:r>
      <w:r w:rsidR="00556EE1" w:rsidRPr="00551604">
        <w:rPr>
          <w:rFonts w:asciiTheme="majorEastAsia" w:eastAsiaTheme="majorEastAsia" w:hAnsiTheme="majorEastAsia" w:hint="eastAsia"/>
          <w:sz w:val="21"/>
          <w:szCs w:val="21"/>
        </w:rPr>
        <w:t>日内瓦</w:t>
      </w:r>
      <w:r w:rsidR="00551604">
        <w:rPr>
          <w:rFonts w:asciiTheme="majorEastAsia" w:eastAsiaTheme="majorEastAsia" w:hAnsiTheme="majorEastAsia" w:hint="eastAsia"/>
          <w:sz w:val="21"/>
          <w:szCs w:val="21"/>
        </w:rPr>
        <w:t>)</w:t>
      </w:r>
      <w:r w:rsidR="00556EE1" w:rsidRPr="00551604">
        <w:rPr>
          <w:rFonts w:asciiTheme="majorEastAsia" w:eastAsiaTheme="majorEastAsia" w:hAnsiTheme="majorEastAsia" w:hint="eastAsia"/>
          <w:sz w:val="21"/>
          <w:szCs w:val="21"/>
        </w:rPr>
        <w:t>；</w:t>
      </w:r>
      <w:r w:rsidR="00556EE1" w:rsidRPr="00551604">
        <w:rPr>
          <w:rFonts w:asciiTheme="majorEastAsia" w:eastAsiaTheme="majorEastAsia" w:hAnsiTheme="majorEastAsia"/>
          <w:sz w:val="21"/>
          <w:szCs w:val="21"/>
        </w:rPr>
        <w:t xml:space="preserve">Rosario </w:t>
      </w:r>
      <w:proofErr w:type="spellStart"/>
      <w:r w:rsidR="00556EE1" w:rsidRPr="00551604">
        <w:rPr>
          <w:rFonts w:asciiTheme="majorEastAsia" w:eastAsiaTheme="majorEastAsia" w:hAnsiTheme="majorEastAsia"/>
          <w:sz w:val="21"/>
          <w:szCs w:val="21"/>
        </w:rPr>
        <w:t>Luque</w:t>
      </w:r>
      <w:proofErr w:type="spellEnd"/>
      <w:r w:rsidR="00556EE1" w:rsidRPr="00551604">
        <w:rPr>
          <w:rFonts w:asciiTheme="majorEastAsia" w:eastAsiaTheme="majorEastAsia" w:hAnsiTheme="majorEastAsia"/>
          <w:sz w:val="21"/>
          <w:szCs w:val="21"/>
        </w:rPr>
        <w:t xml:space="preserve"> Gil</w:t>
      </w:r>
      <w:r w:rsidR="00556EE1" w:rsidRPr="00551604">
        <w:rPr>
          <w:rFonts w:asciiTheme="majorEastAsia" w:eastAsiaTheme="majorEastAsia" w:hAnsiTheme="majorEastAsia" w:hint="eastAsia"/>
          <w:sz w:val="21"/>
          <w:szCs w:val="21"/>
        </w:rPr>
        <w:t>夫人，安第斯土著人民自主发展委员会(CAPAJ)代表</w:t>
      </w:r>
      <w:r w:rsidR="00551604">
        <w:rPr>
          <w:rFonts w:asciiTheme="majorEastAsia" w:eastAsiaTheme="majorEastAsia" w:hAnsiTheme="majorEastAsia" w:hint="eastAsia"/>
          <w:sz w:val="21"/>
          <w:szCs w:val="21"/>
        </w:rPr>
        <w:t>(</w:t>
      </w:r>
      <w:r w:rsidR="00556EE1" w:rsidRPr="00551604">
        <w:rPr>
          <w:rFonts w:asciiTheme="majorEastAsia" w:eastAsiaTheme="majorEastAsia" w:hAnsiTheme="majorEastAsia" w:hint="eastAsia"/>
          <w:sz w:val="21"/>
          <w:szCs w:val="21"/>
        </w:rPr>
        <w:t>秘鲁</w:t>
      </w:r>
      <w:r w:rsidR="00551604">
        <w:rPr>
          <w:rFonts w:asciiTheme="majorEastAsia" w:eastAsiaTheme="majorEastAsia" w:hAnsiTheme="majorEastAsia" w:hint="eastAsia"/>
          <w:sz w:val="21"/>
          <w:szCs w:val="21"/>
        </w:rPr>
        <w:t>)</w:t>
      </w:r>
      <w:r w:rsidR="00556EE1" w:rsidRPr="00551604">
        <w:rPr>
          <w:rFonts w:asciiTheme="majorEastAsia" w:eastAsiaTheme="majorEastAsia" w:hAnsiTheme="majorEastAsia" w:hint="eastAsia"/>
          <w:sz w:val="21"/>
          <w:szCs w:val="21"/>
        </w:rPr>
        <w:t>；</w:t>
      </w:r>
      <w:proofErr w:type="spellStart"/>
      <w:r w:rsidR="00556EE1" w:rsidRPr="00551604">
        <w:rPr>
          <w:rFonts w:asciiTheme="majorEastAsia" w:eastAsiaTheme="majorEastAsia" w:hAnsiTheme="majorEastAsia"/>
          <w:sz w:val="21"/>
          <w:szCs w:val="21"/>
        </w:rPr>
        <w:t>Ñusta</w:t>
      </w:r>
      <w:proofErr w:type="spellEnd"/>
      <w:r w:rsidR="00556EE1" w:rsidRPr="00551604">
        <w:rPr>
          <w:rFonts w:asciiTheme="majorEastAsia" w:eastAsiaTheme="majorEastAsia" w:hAnsiTheme="majorEastAsia"/>
          <w:sz w:val="21"/>
          <w:szCs w:val="21"/>
        </w:rPr>
        <w:t xml:space="preserve"> Maldonado</w:t>
      </w:r>
      <w:r w:rsidR="00556EE1" w:rsidRPr="00551604">
        <w:rPr>
          <w:rFonts w:asciiTheme="majorEastAsia" w:eastAsiaTheme="majorEastAsia" w:hAnsiTheme="majorEastAsia" w:hint="eastAsia"/>
          <w:sz w:val="21"/>
          <w:szCs w:val="21"/>
        </w:rPr>
        <w:t>女士，厄瓜多尔常驻代表团三等秘书</w:t>
      </w:r>
      <w:r w:rsidR="00551604">
        <w:rPr>
          <w:rFonts w:asciiTheme="majorEastAsia" w:eastAsiaTheme="majorEastAsia" w:hAnsiTheme="majorEastAsia" w:hint="eastAsia"/>
          <w:sz w:val="21"/>
          <w:szCs w:val="21"/>
        </w:rPr>
        <w:t>(</w:t>
      </w:r>
      <w:r w:rsidR="00556EE1" w:rsidRPr="00551604">
        <w:rPr>
          <w:rFonts w:asciiTheme="majorEastAsia" w:eastAsiaTheme="majorEastAsia" w:hAnsiTheme="majorEastAsia" w:hint="eastAsia"/>
          <w:sz w:val="21"/>
          <w:szCs w:val="21"/>
        </w:rPr>
        <w:t>日内瓦</w:t>
      </w:r>
      <w:r w:rsidR="00551604">
        <w:rPr>
          <w:rFonts w:asciiTheme="majorEastAsia" w:eastAsiaTheme="majorEastAsia" w:hAnsiTheme="majorEastAsia" w:hint="eastAsia"/>
          <w:sz w:val="21"/>
          <w:szCs w:val="21"/>
        </w:rPr>
        <w:t>)</w:t>
      </w:r>
      <w:r w:rsidR="00556EE1" w:rsidRPr="00551604">
        <w:rPr>
          <w:rFonts w:asciiTheme="majorEastAsia" w:eastAsiaTheme="majorEastAsia" w:hAnsiTheme="majorEastAsia" w:hint="eastAsia"/>
          <w:sz w:val="21"/>
          <w:szCs w:val="21"/>
        </w:rPr>
        <w:t>；</w:t>
      </w:r>
      <w:r w:rsidR="00A161CA">
        <w:rPr>
          <w:rFonts w:asciiTheme="majorEastAsia" w:eastAsiaTheme="majorEastAsia" w:hAnsiTheme="majorEastAsia" w:hint="eastAsia"/>
          <w:sz w:val="21"/>
          <w:szCs w:val="21"/>
        </w:rPr>
        <w:t>和</w:t>
      </w:r>
      <w:r w:rsidR="00556EE1" w:rsidRPr="00551604">
        <w:rPr>
          <w:rFonts w:asciiTheme="majorEastAsia" w:eastAsiaTheme="majorEastAsia" w:hAnsiTheme="majorEastAsia"/>
          <w:sz w:val="21"/>
          <w:szCs w:val="21"/>
        </w:rPr>
        <w:t>Priscilla Ann Yap</w:t>
      </w:r>
      <w:r w:rsidR="00556EE1" w:rsidRPr="00551604">
        <w:rPr>
          <w:rFonts w:asciiTheme="majorEastAsia" w:eastAsiaTheme="majorEastAsia" w:hAnsiTheme="majorEastAsia" w:hint="eastAsia"/>
          <w:sz w:val="21"/>
          <w:szCs w:val="21"/>
        </w:rPr>
        <w:t>女士，马来西亚常驻代表团</w:t>
      </w:r>
      <w:r w:rsidR="00551604">
        <w:rPr>
          <w:rFonts w:asciiTheme="majorEastAsia" w:eastAsiaTheme="majorEastAsia" w:hAnsiTheme="majorEastAsia" w:hint="eastAsia"/>
          <w:sz w:val="21"/>
          <w:szCs w:val="21"/>
        </w:rPr>
        <w:t>(</w:t>
      </w:r>
      <w:r w:rsidR="00556EE1" w:rsidRPr="00551604">
        <w:rPr>
          <w:rFonts w:asciiTheme="majorEastAsia" w:eastAsiaTheme="majorEastAsia" w:hAnsiTheme="majorEastAsia" w:hint="eastAsia"/>
          <w:sz w:val="21"/>
          <w:szCs w:val="21"/>
        </w:rPr>
        <w:t>日内瓦</w:t>
      </w:r>
      <w:r w:rsidR="00551604">
        <w:rPr>
          <w:rFonts w:asciiTheme="majorEastAsia" w:eastAsiaTheme="majorEastAsia" w:hAnsiTheme="majorEastAsia" w:hint="eastAsia"/>
          <w:sz w:val="21"/>
          <w:szCs w:val="21"/>
        </w:rPr>
        <w:t>)</w:t>
      </w:r>
      <w:r w:rsidR="00556EE1" w:rsidRPr="00551604">
        <w:rPr>
          <w:rFonts w:asciiTheme="majorEastAsia" w:eastAsiaTheme="majorEastAsia" w:hAnsiTheme="majorEastAsia" w:hint="eastAsia"/>
          <w:sz w:val="21"/>
          <w:szCs w:val="21"/>
        </w:rPr>
        <w:t>。</w:t>
      </w:r>
    </w:p>
    <w:p w:rsidR="00E327C0" w:rsidRPr="00551604" w:rsidRDefault="00E327C0" w:rsidP="00E327C0">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委员会主席提名委员会副主席</w:t>
      </w:r>
      <w:r w:rsidRPr="00551604">
        <w:rPr>
          <w:rFonts w:asciiTheme="majorEastAsia" w:eastAsiaTheme="majorEastAsia" w:hAnsiTheme="majorEastAsia" w:cs="SimSun" w:hint="eastAsia"/>
          <w:color w:val="000000"/>
          <w:sz w:val="21"/>
          <w:szCs w:val="21"/>
        </w:rPr>
        <w:t>罗伯特·马瑟斯·迈克尔·泰内大使</w:t>
      </w:r>
      <w:r w:rsidRPr="00551604">
        <w:rPr>
          <w:rFonts w:asciiTheme="majorEastAsia" w:eastAsiaTheme="majorEastAsia" w:hAnsiTheme="majorEastAsia" w:hint="eastAsia"/>
          <w:sz w:val="21"/>
          <w:szCs w:val="21"/>
        </w:rPr>
        <w:t>担任咨询委员会主席。</w:t>
      </w:r>
    </w:p>
    <w:p w:rsidR="00FB1F55" w:rsidRPr="00551604" w:rsidRDefault="00E327C0" w:rsidP="00551604">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关于议程第6项的决定</w:t>
      </w:r>
      <w:r w:rsidRPr="00551604">
        <w:rPr>
          <w:rFonts w:ascii="SimHei" w:eastAsia="SimHei" w:hAnsi="SimHei"/>
          <w:sz w:val="21"/>
          <w:szCs w:val="21"/>
        </w:rPr>
        <w:br/>
      </w:r>
      <w:r w:rsidR="003F0812" w:rsidRPr="00551604">
        <w:rPr>
          <w:rFonts w:ascii="SimHei" w:eastAsia="SimHei" w:hAnsi="SimHei" w:hint="eastAsia"/>
          <w:sz w:val="21"/>
          <w:szCs w:val="21"/>
        </w:rPr>
        <w:t>传统知识</w:t>
      </w:r>
    </w:p>
    <w:p w:rsidR="00956A7C" w:rsidRPr="00956A7C" w:rsidRDefault="00956A7C" w:rsidP="00956A7C">
      <w:pPr>
        <w:overflowPunct w:val="0"/>
        <w:spacing w:afterLines="50" w:after="120" w:line="340" w:lineRule="atLeast"/>
        <w:ind w:firstLineChars="200" w:firstLine="420"/>
        <w:jc w:val="both"/>
        <w:rPr>
          <w:rFonts w:asciiTheme="majorEastAsia" w:eastAsiaTheme="majorEastAsia" w:hAnsiTheme="majorEastAsia"/>
          <w:sz w:val="21"/>
          <w:szCs w:val="21"/>
        </w:rPr>
      </w:pPr>
      <w:r w:rsidRPr="00956A7C">
        <w:rPr>
          <w:rFonts w:asciiTheme="majorEastAsia" w:eastAsiaTheme="majorEastAsia" w:hAnsiTheme="majorEastAsia" w:hint="eastAsia"/>
          <w:sz w:val="21"/>
          <w:szCs w:val="21"/>
        </w:rPr>
        <w:t>委员会以文件WIPO/GRTKF/IC/3</w:t>
      </w:r>
      <w:r>
        <w:rPr>
          <w:rFonts w:asciiTheme="majorEastAsia" w:eastAsiaTheme="majorEastAsia" w:hAnsiTheme="majorEastAsia" w:hint="eastAsia"/>
          <w:sz w:val="21"/>
          <w:szCs w:val="21"/>
        </w:rPr>
        <w:t>1</w:t>
      </w:r>
      <w:r w:rsidRPr="00956A7C">
        <w:rPr>
          <w:rFonts w:asciiTheme="majorEastAsia" w:eastAsiaTheme="majorEastAsia" w:hAnsiTheme="majorEastAsia" w:hint="eastAsia"/>
          <w:sz w:val="21"/>
          <w:szCs w:val="21"/>
        </w:rPr>
        <w:t>/4为基础，编拟了</w:t>
      </w:r>
      <w:r>
        <w:rPr>
          <w:rFonts w:asciiTheme="majorEastAsia" w:eastAsiaTheme="majorEastAsia" w:hAnsiTheme="majorEastAsia" w:hint="eastAsia"/>
          <w:sz w:val="21"/>
          <w:szCs w:val="21"/>
        </w:rPr>
        <w:t>另一份案文</w:t>
      </w:r>
      <w:r w:rsidRPr="00956A7C">
        <w:rPr>
          <w:rFonts w:asciiTheme="majorEastAsia" w:eastAsiaTheme="majorEastAsia" w:hAnsiTheme="majorEastAsia" w:hint="eastAsia"/>
          <w:sz w:val="21"/>
          <w:szCs w:val="21"/>
        </w:rPr>
        <w:t>“保护传统知识：条款草案第二次修订稿”。委员会决定，根据文件WO/GA/47/19中所载的委员会2016-2017年的任务授权和2017年工作计划，将2016年</w:t>
      </w:r>
      <w:r>
        <w:rPr>
          <w:rFonts w:asciiTheme="majorEastAsia" w:eastAsiaTheme="majorEastAsia" w:hAnsiTheme="majorEastAsia" w:hint="eastAsia"/>
          <w:sz w:val="21"/>
          <w:szCs w:val="21"/>
        </w:rPr>
        <w:t>9</w:t>
      </w:r>
      <w:r w:rsidRPr="00956A7C">
        <w:rPr>
          <w:rFonts w:asciiTheme="majorEastAsia" w:eastAsiaTheme="majorEastAsia" w:hAnsiTheme="majorEastAsia" w:hint="eastAsia"/>
          <w:sz w:val="21"/>
          <w:szCs w:val="21"/>
        </w:rPr>
        <w:t>月</w:t>
      </w:r>
      <w:r>
        <w:rPr>
          <w:rFonts w:asciiTheme="majorEastAsia" w:eastAsiaTheme="majorEastAsia" w:hAnsiTheme="majorEastAsia" w:hint="eastAsia"/>
          <w:sz w:val="21"/>
          <w:szCs w:val="21"/>
        </w:rPr>
        <w:t>2</w:t>
      </w:r>
      <w:r w:rsidRPr="00956A7C">
        <w:rPr>
          <w:rFonts w:asciiTheme="majorEastAsia" w:eastAsiaTheme="majorEastAsia" w:hAnsiTheme="majorEastAsia" w:hint="eastAsia"/>
          <w:sz w:val="21"/>
          <w:szCs w:val="21"/>
        </w:rPr>
        <w:t>3日该议程项目结束时的该案文转送委员会的第三十</w:t>
      </w:r>
      <w:r>
        <w:rPr>
          <w:rFonts w:asciiTheme="majorEastAsia" w:eastAsiaTheme="majorEastAsia" w:hAnsiTheme="majorEastAsia" w:hint="eastAsia"/>
          <w:sz w:val="21"/>
          <w:szCs w:val="21"/>
        </w:rPr>
        <w:t>二</w:t>
      </w:r>
      <w:r w:rsidRPr="00956A7C">
        <w:rPr>
          <w:rFonts w:asciiTheme="majorEastAsia" w:eastAsiaTheme="majorEastAsia" w:hAnsiTheme="majorEastAsia" w:hint="eastAsia"/>
          <w:sz w:val="21"/>
          <w:szCs w:val="21"/>
        </w:rPr>
        <w:t>届会议。</w:t>
      </w:r>
    </w:p>
    <w:p w:rsidR="00956A7C" w:rsidRPr="00956A7C" w:rsidRDefault="00956A7C" w:rsidP="00956A7C">
      <w:pPr>
        <w:overflowPunct w:val="0"/>
        <w:spacing w:afterLines="50" w:after="120" w:line="340" w:lineRule="atLeast"/>
        <w:ind w:firstLineChars="200" w:firstLine="420"/>
        <w:jc w:val="both"/>
        <w:rPr>
          <w:rFonts w:asciiTheme="majorEastAsia" w:eastAsiaTheme="majorEastAsia" w:hAnsiTheme="majorEastAsia"/>
          <w:sz w:val="21"/>
          <w:szCs w:val="21"/>
        </w:rPr>
      </w:pPr>
      <w:r w:rsidRPr="00956A7C">
        <w:rPr>
          <w:rFonts w:asciiTheme="majorEastAsia" w:eastAsiaTheme="majorEastAsia" w:hAnsiTheme="majorEastAsia" w:hint="eastAsia"/>
          <w:sz w:val="21"/>
          <w:szCs w:val="21"/>
        </w:rPr>
        <w:t>委员会还</w:t>
      </w:r>
      <w:r>
        <w:rPr>
          <w:rFonts w:asciiTheme="majorEastAsia" w:eastAsiaTheme="majorEastAsia" w:hAnsiTheme="majorEastAsia" w:hint="eastAsia"/>
          <w:sz w:val="21"/>
          <w:szCs w:val="21"/>
        </w:rPr>
        <w:t>决定</w:t>
      </w:r>
      <w:r w:rsidRPr="00956A7C">
        <w:rPr>
          <w:rFonts w:asciiTheme="majorEastAsia" w:eastAsiaTheme="majorEastAsia" w:hAnsiTheme="majorEastAsia" w:hint="eastAsia"/>
          <w:sz w:val="21"/>
          <w:szCs w:val="21"/>
        </w:rPr>
        <w:t>向委员会的下届会议转送一份“下届会议需要处理/解决的待办/未决问题指示性清单”(案文另附)。</w:t>
      </w:r>
    </w:p>
    <w:p w:rsidR="00920F15" w:rsidRPr="00551604" w:rsidRDefault="00956A7C" w:rsidP="00956A7C">
      <w:pPr>
        <w:overflowPunct w:val="0"/>
        <w:spacing w:afterLines="50" w:after="120" w:line="340" w:lineRule="atLeast"/>
        <w:ind w:firstLineChars="200" w:firstLine="420"/>
        <w:jc w:val="both"/>
        <w:rPr>
          <w:rFonts w:asciiTheme="majorEastAsia" w:eastAsiaTheme="majorEastAsia" w:hAnsiTheme="majorEastAsia"/>
          <w:sz w:val="21"/>
          <w:szCs w:val="21"/>
        </w:rPr>
      </w:pPr>
      <w:r w:rsidRPr="00956A7C">
        <w:rPr>
          <w:rFonts w:asciiTheme="majorEastAsia" w:eastAsiaTheme="majorEastAsia" w:hAnsiTheme="majorEastAsia" w:hint="eastAsia"/>
          <w:sz w:val="21"/>
          <w:szCs w:val="21"/>
        </w:rPr>
        <w:lastRenderedPageBreak/>
        <w:t>委员会还注意到</w:t>
      </w:r>
      <w:r w:rsidR="00737220">
        <w:rPr>
          <w:rFonts w:asciiTheme="majorEastAsia" w:eastAsiaTheme="majorEastAsia" w:hAnsiTheme="majorEastAsia" w:hint="eastAsia"/>
          <w:sz w:val="21"/>
          <w:szCs w:val="21"/>
        </w:rPr>
        <w:t>并讨论了</w:t>
      </w:r>
      <w:r w:rsidRPr="00956A7C">
        <w:rPr>
          <w:rFonts w:asciiTheme="majorEastAsia" w:eastAsiaTheme="majorEastAsia" w:hAnsiTheme="majorEastAsia" w:hint="eastAsia"/>
          <w:sz w:val="21"/>
          <w:szCs w:val="21"/>
        </w:rPr>
        <w:t>文件</w:t>
      </w:r>
      <w:r w:rsidRPr="00956A7C">
        <w:rPr>
          <w:rFonts w:asciiTheme="majorEastAsia" w:eastAsiaTheme="majorEastAsia" w:hAnsiTheme="majorEastAsia"/>
          <w:sz w:val="21"/>
          <w:szCs w:val="21"/>
        </w:rPr>
        <w:t>WIPO/GRTKF/IC/31/5</w:t>
      </w:r>
      <w:r w:rsidR="00737220">
        <w:rPr>
          <w:rFonts w:asciiTheme="majorEastAsia" w:eastAsiaTheme="majorEastAsia" w:hAnsiTheme="majorEastAsia" w:hint="eastAsia"/>
          <w:sz w:val="21"/>
          <w:szCs w:val="21"/>
        </w:rPr>
        <w:t>、</w:t>
      </w:r>
      <w:r w:rsidRPr="00956A7C">
        <w:rPr>
          <w:rFonts w:asciiTheme="majorEastAsia" w:eastAsiaTheme="majorEastAsia" w:hAnsiTheme="majorEastAsia"/>
          <w:sz w:val="21"/>
          <w:szCs w:val="21"/>
        </w:rPr>
        <w:t>WIPO/GRTKF/IC/31/6</w:t>
      </w:r>
      <w:r w:rsidR="00737220">
        <w:rPr>
          <w:rFonts w:asciiTheme="majorEastAsia" w:eastAsiaTheme="majorEastAsia" w:hAnsiTheme="majorEastAsia" w:hint="eastAsia"/>
          <w:sz w:val="21"/>
          <w:szCs w:val="21"/>
        </w:rPr>
        <w:t>、</w:t>
      </w:r>
      <w:r w:rsidRPr="00956A7C">
        <w:rPr>
          <w:rFonts w:asciiTheme="majorEastAsia" w:eastAsiaTheme="majorEastAsia" w:hAnsiTheme="majorEastAsia"/>
          <w:sz w:val="21"/>
          <w:szCs w:val="21"/>
        </w:rPr>
        <w:t>WIPO/GRTKF/IC/31/</w:t>
      </w:r>
      <w:r w:rsidR="00737220">
        <w:rPr>
          <w:rFonts w:ascii="MS Mincho" w:eastAsia="MS Mincho" w:hAnsi="MS Mincho" w:cs="MS Mincho" w:hint="eastAsia"/>
          <w:sz w:val="21"/>
          <w:szCs w:val="21"/>
        </w:rPr>
        <w:t>‌</w:t>
      </w:r>
      <w:r w:rsidRPr="00956A7C">
        <w:rPr>
          <w:rFonts w:asciiTheme="majorEastAsia" w:eastAsiaTheme="majorEastAsia" w:hAnsiTheme="majorEastAsia"/>
          <w:sz w:val="21"/>
          <w:szCs w:val="21"/>
        </w:rPr>
        <w:t>7</w:t>
      </w:r>
      <w:r w:rsidR="00737220">
        <w:rPr>
          <w:rFonts w:asciiTheme="majorEastAsia" w:eastAsiaTheme="majorEastAsia" w:hAnsiTheme="majorEastAsia" w:hint="eastAsia"/>
          <w:sz w:val="21"/>
          <w:szCs w:val="21"/>
        </w:rPr>
        <w:t>、</w:t>
      </w:r>
      <w:r w:rsidRPr="00956A7C">
        <w:rPr>
          <w:rFonts w:asciiTheme="majorEastAsia" w:eastAsiaTheme="majorEastAsia" w:hAnsiTheme="majorEastAsia"/>
          <w:sz w:val="21"/>
          <w:szCs w:val="21"/>
        </w:rPr>
        <w:t>WIPO/GRTKF/IC/31/8</w:t>
      </w:r>
      <w:r w:rsidR="00737220">
        <w:rPr>
          <w:rFonts w:asciiTheme="majorEastAsia" w:eastAsiaTheme="majorEastAsia" w:hAnsiTheme="majorEastAsia" w:hint="eastAsia"/>
          <w:sz w:val="21"/>
          <w:szCs w:val="21"/>
        </w:rPr>
        <w:t>、</w:t>
      </w:r>
      <w:r w:rsidRPr="00956A7C">
        <w:rPr>
          <w:rFonts w:asciiTheme="majorEastAsia" w:eastAsiaTheme="majorEastAsia" w:hAnsiTheme="majorEastAsia"/>
          <w:sz w:val="21"/>
          <w:szCs w:val="21"/>
        </w:rPr>
        <w:t>WIPO/GRTKF/IC/31/9</w:t>
      </w:r>
      <w:r w:rsidR="00737220">
        <w:rPr>
          <w:rFonts w:asciiTheme="majorEastAsia" w:eastAsiaTheme="majorEastAsia" w:hAnsiTheme="majorEastAsia" w:hint="eastAsia"/>
          <w:sz w:val="21"/>
          <w:szCs w:val="21"/>
        </w:rPr>
        <w:t>、</w:t>
      </w:r>
      <w:r w:rsidRPr="00956A7C">
        <w:rPr>
          <w:rFonts w:asciiTheme="majorEastAsia" w:eastAsiaTheme="majorEastAsia" w:hAnsiTheme="majorEastAsia"/>
          <w:sz w:val="21"/>
          <w:szCs w:val="21"/>
        </w:rPr>
        <w:t>WIPO/GRTKF/IC/31/INF/7</w:t>
      </w:r>
      <w:r w:rsidR="00737220">
        <w:rPr>
          <w:rFonts w:asciiTheme="majorEastAsia" w:eastAsiaTheme="majorEastAsia" w:hAnsiTheme="majorEastAsia" w:hint="eastAsia"/>
          <w:sz w:val="21"/>
          <w:szCs w:val="21"/>
        </w:rPr>
        <w:t>、</w:t>
      </w:r>
      <w:r w:rsidRPr="00956A7C">
        <w:rPr>
          <w:rFonts w:asciiTheme="majorEastAsia" w:eastAsiaTheme="majorEastAsia" w:hAnsiTheme="majorEastAsia"/>
          <w:sz w:val="21"/>
          <w:szCs w:val="21"/>
        </w:rPr>
        <w:t>WIPO/GRTKF/IC/31/INF/8</w:t>
      </w:r>
      <w:r w:rsidR="00737220">
        <w:rPr>
          <w:rFonts w:asciiTheme="majorEastAsia" w:eastAsiaTheme="majorEastAsia" w:hAnsiTheme="majorEastAsia" w:hint="eastAsia"/>
          <w:sz w:val="21"/>
          <w:szCs w:val="21"/>
        </w:rPr>
        <w:t>和</w:t>
      </w:r>
      <w:r w:rsidR="00737220">
        <w:rPr>
          <w:rFonts w:asciiTheme="majorEastAsia" w:eastAsiaTheme="majorEastAsia" w:hAnsiTheme="majorEastAsia"/>
          <w:sz w:val="21"/>
          <w:szCs w:val="21"/>
        </w:rPr>
        <w:t>WIPO/GRTKF/IC/31/INF/9</w:t>
      </w:r>
      <w:r w:rsidR="00737220">
        <w:rPr>
          <w:rFonts w:asciiTheme="majorEastAsia" w:eastAsiaTheme="majorEastAsia" w:hAnsiTheme="majorEastAsia" w:hint="eastAsia"/>
          <w:sz w:val="21"/>
          <w:szCs w:val="21"/>
        </w:rPr>
        <w:t>。</w:t>
      </w:r>
    </w:p>
    <w:p w:rsidR="00C13119" w:rsidRPr="00551604" w:rsidRDefault="00E327C0" w:rsidP="00551604">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关于议程第7项的决定</w:t>
      </w:r>
      <w:r w:rsidRPr="00551604">
        <w:rPr>
          <w:rFonts w:ascii="SimHei" w:eastAsia="SimHei" w:hAnsi="SimHei"/>
          <w:sz w:val="21"/>
          <w:szCs w:val="21"/>
        </w:rPr>
        <w:br/>
      </w:r>
      <w:r w:rsidR="003F0812" w:rsidRPr="00551604">
        <w:rPr>
          <w:rFonts w:ascii="SimHei" w:eastAsia="SimHei" w:hAnsi="SimHei" w:hint="eastAsia"/>
          <w:sz w:val="21"/>
          <w:szCs w:val="21"/>
        </w:rPr>
        <w:t>知识产权与遗传资源、传统知识和民间文学艺术政府间委员会(IGC)</w:t>
      </w:r>
      <w:r w:rsidR="002A3FA3" w:rsidRPr="00551604">
        <w:rPr>
          <w:rFonts w:ascii="SimHei" w:eastAsia="SimHei" w:hAnsi="SimHei"/>
          <w:sz w:val="21"/>
          <w:szCs w:val="21"/>
        </w:rPr>
        <w:br/>
      </w:r>
      <w:r w:rsidR="003F0812" w:rsidRPr="00551604">
        <w:rPr>
          <w:rFonts w:ascii="SimHei" w:eastAsia="SimHei" w:hAnsi="SimHei" w:hint="eastAsia"/>
          <w:sz w:val="21"/>
          <w:szCs w:val="21"/>
        </w:rPr>
        <w:t>对落实发展议程相关建议的贡献</w:t>
      </w:r>
    </w:p>
    <w:p w:rsidR="00556EE1" w:rsidRPr="00551604" w:rsidRDefault="00551604" w:rsidP="00551604">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委员会</w:t>
      </w:r>
      <w:proofErr w:type="gramStart"/>
      <w:r w:rsidRPr="00551604">
        <w:rPr>
          <w:rFonts w:asciiTheme="majorEastAsia" w:eastAsiaTheme="majorEastAsia" w:hAnsiTheme="majorEastAsia" w:hint="eastAsia"/>
          <w:sz w:val="21"/>
          <w:szCs w:val="21"/>
        </w:rPr>
        <w:t>就此项目</w:t>
      </w:r>
      <w:proofErr w:type="gramEnd"/>
      <w:r w:rsidRPr="00551604">
        <w:rPr>
          <w:rFonts w:asciiTheme="majorEastAsia" w:eastAsiaTheme="majorEastAsia" w:hAnsiTheme="majorEastAsia" w:hint="eastAsia"/>
          <w:sz w:val="21"/>
          <w:szCs w:val="21"/>
        </w:rPr>
        <w:t>进行了讨论。委员会决定，就该项目所作的所有发言将收入委员会的报告中，并将根据2010年WIPO大会就发展议程协调机制所作的决定，转交201</w:t>
      </w:r>
      <w:r>
        <w:rPr>
          <w:rFonts w:asciiTheme="majorEastAsia" w:eastAsiaTheme="majorEastAsia" w:hAnsiTheme="majorEastAsia" w:hint="eastAsia"/>
          <w:sz w:val="21"/>
          <w:szCs w:val="21"/>
        </w:rPr>
        <w:t>6</w:t>
      </w:r>
      <w:r w:rsidRPr="00551604">
        <w:rPr>
          <w:rFonts w:asciiTheme="majorEastAsia" w:eastAsiaTheme="majorEastAsia" w:hAnsiTheme="majorEastAsia" w:hint="eastAsia"/>
          <w:sz w:val="21"/>
          <w:szCs w:val="21"/>
        </w:rPr>
        <w:t>年</w:t>
      </w:r>
      <w:r>
        <w:rPr>
          <w:rFonts w:asciiTheme="majorEastAsia" w:eastAsiaTheme="majorEastAsia" w:hAnsiTheme="majorEastAsia" w:hint="eastAsia"/>
          <w:sz w:val="21"/>
          <w:szCs w:val="21"/>
        </w:rPr>
        <w:t>10</w:t>
      </w:r>
      <w:r w:rsidRPr="00551604">
        <w:rPr>
          <w:rFonts w:asciiTheme="majorEastAsia" w:eastAsiaTheme="majorEastAsia" w:hAnsiTheme="majorEastAsia" w:hint="eastAsia"/>
          <w:sz w:val="21"/>
          <w:szCs w:val="21"/>
        </w:rPr>
        <w:t>月</w:t>
      </w:r>
      <w:r>
        <w:rPr>
          <w:rFonts w:asciiTheme="majorEastAsia" w:eastAsiaTheme="majorEastAsia" w:hAnsiTheme="majorEastAsia" w:hint="eastAsia"/>
          <w:sz w:val="21"/>
          <w:szCs w:val="21"/>
        </w:rPr>
        <w:t>3</w:t>
      </w:r>
      <w:r w:rsidRPr="00551604">
        <w:rPr>
          <w:rFonts w:asciiTheme="majorEastAsia" w:eastAsiaTheme="majorEastAsia" w:hAnsiTheme="majorEastAsia" w:hint="eastAsia"/>
          <w:sz w:val="21"/>
          <w:szCs w:val="21"/>
        </w:rPr>
        <w:t>日至</w:t>
      </w:r>
      <w:r>
        <w:rPr>
          <w:rFonts w:asciiTheme="majorEastAsia" w:eastAsiaTheme="majorEastAsia" w:hAnsiTheme="majorEastAsia" w:hint="eastAsia"/>
          <w:sz w:val="21"/>
          <w:szCs w:val="21"/>
        </w:rPr>
        <w:t>11</w:t>
      </w:r>
      <w:r w:rsidRPr="00551604">
        <w:rPr>
          <w:rFonts w:asciiTheme="majorEastAsia" w:eastAsiaTheme="majorEastAsia" w:hAnsiTheme="majorEastAsia" w:hint="eastAsia"/>
          <w:sz w:val="21"/>
          <w:szCs w:val="21"/>
        </w:rPr>
        <w:t>日举行的WIPO大会。</w:t>
      </w:r>
    </w:p>
    <w:p w:rsidR="00345B15" w:rsidRPr="00551604" w:rsidRDefault="00E327C0" w:rsidP="00551604">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关于议程第8项的决定</w:t>
      </w:r>
      <w:r w:rsidRPr="00551604">
        <w:rPr>
          <w:rFonts w:ascii="SimHei" w:eastAsia="SimHei" w:hAnsi="SimHei"/>
          <w:sz w:val="21"/>
          <w:szCs w:val="21"/>
        </w:rPr>
        <w:br/>
      </w:r>
      <w:r w:rsidR="003F0812" w:rsidRPr="00551604">
        <w:rPr>
          <w:rFonts w:ascii="SimHei" w:eastAsia="SimHei" w:hAnsi="SimHei"/>
          <w:sz w:val="21"/>
          <w:szCs w:val="21"/>
        </w:rPr>
        <w:t>任何其他事务</w:t>
      </w:r>
    </w:p>
    <w:p w:rsidR="00551604" w:rsidRPr="00551604" w:rsidRDefault="00551604" w:rsidP="00551604">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在本项议程下未开展讨论。</w:t>
      </w:r>
    </w:p>
    <w:p w:rsidR="00FB1F55" w:rsidRPr="00551604" w:rsidRDefault="00E327C0" w:rsidP="00551604">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551604">
        <w:rPr>
          <w:rFonts w:ascii="SimHei" w:eastAsia="SimHei" w:hAnsi="SimHei" w:hint="eastAsia"/>
          <w:sz w:val="21"/>
          <w:szCs w:val="21"/>
        </w:rPr>
        <w:t>关于议程第9项的决定</w:t>
      </w:r>
      <w:r w:rsidRPr="00551604">
        <w:rPr>
          <w:rFonts w:ascii="SimHei" w:eastAsia="SimHei" w:hAnsi="SimHei"/>
          <w:sz w:val="21"/>
          <w:szCs w:val="21"/>
        </w:rPr>
        <w:br/>
      </w:r>
      <w:r w:rsidR="003F0812" w:rsidRPr="00551604">
        <w:rPr>
          <w:rFonts w:ascii="SimHei" w:eastAsia="SimHei" w:hAnsi="SimHei"/>
          <w:sz w:val="21"/>
          <w:szCs w:val="21"/>
        </w:rPr>
        <w:t>会议闭幕</w:t>
      </w:r>
    </w:p>
    <w:p w:rsidR="00551604" w:rsidRPr="00551604" w:rsidRDefault="00551604" w:rsidP="00551604">
      <w:pPr>
        <w:overflowPunct w:val="0"/>
        <w:spacing w:afterLines="50" w:after="120" w:line="340" w:lineRule="atLeast"/>
        <w:ind w:firstLineChars="200" w:firstLine="420"/>
        <w:jc w:val="both"/>
        <w:rPr>
          <w:rFonts w:asciiTheme="majorEastAsia" w:eastAsiaTheme="majorEastAsia" w:hAnsiTheme="majorEastAsia"/>
          <w:sz w:val="21"/>
          <w:szCs w:val="21"/>
        </w:rPr>
      </w:pPr>
      <w:r w:rsidRPr="00551604">
        <w:rPr>
          <w:rFonts w:asciiTheme="majorEastAsia" w:eastAsiaTheme="majorEastAsia" w:hAnsiTheme="majorEastAsia" w:hint="eastAsia"/>
          <w:sz w:val="21"/>
          <w:szCs w:val="21"/>
        </w:rPr>
        <w:t>委员会于2016年9月23日通过了关于议程第2、3、4、5、6和7项的决定。委员会同意，2016年10月28日之前，将编写并分发一</w:t>
      </w:r>
      <w:r w:rsidRPr="00551604">
        <w:rPr>
          <w:rFonts w:asciiTheme="majorEastAsia" w:eastAsiaTheme="majorEastAsia" w:hAnsiTheme="majorEastAsia" w:cs="SimSun" w:hint="eastAsia"/>
          <w:color w:val="000000"/>
          <w:sz w:val="21"/>
          <w:szCs w:val="21"/>
        </w:rPr>
        <w:t>份</w:t>
      </w:r>
      <w:r w:rsidRPr="00551604">
        <w:rPr>
          <w:rFonts w:asciiTheme="majorEastAsia" w:eastAsiaTheme="majorEastAsia" w:hAnsiTheme="majorEastAsia" w:hint="eastAsia"/>
          <w:sz w:val="21"/>
          <w:szCs w:val="21"/>
        </w:rPr>
        <w:t>载有这些决定的议定案文和本届委员会会议上所有发言的书面报告草案。届时将请委员会与会者对该报告草案中所载的发言提出书面修改意见，然后向委员会与会者分发该报告草案的最终稿，在委员会下</w:t>
      </w:r>
      <w:bookmarkStart w:id="4" w:name="_GoBack"/>
      <w:bookmarkEnd w:id="4"/>
      <w:r w:rsidRPr="00551604">
        <w:rPr>
          <w:rFonts w:asciiTheme="majorEastAsia" w:eastAsiaTheme="majorEastAsia" w:hAnsiTheme="majorEastAsia" w:hint="eastAsia"/>
          <w:sz w:val="21"/>
          <w:szCs w:val="21"/>
        </w:rPr>
        <w:t>届会议上通过。</w:t>
      </w:r>
    </w:p>
    <w:p w:rsidR="00551604" w:rsidRDefault="00551604" w:rsidP="00C47F66">
      <w:pPr>
        <w:pStyle w:val="Endofdocument"/>
        <w:spacing w:afterLines="50" w:line="340" w:lineRule="atLeast"/>
        <w:ind w:left="5534"/>
        <w:contextualSpacing w:val="0"/>
        <w:jc w:val="left"/>
        <w:rPr>
          <w:rFonts w:ascii="KaiTi" w:eastAsia="KaiTi" w:hAnsi="KaiTi" w:cs="Arial"/>
          <w:sz w:val="21"/>
          <w:szCs w:val="22"/>
          <w:lang w:eastAsia="zh-CN"/>
        </w:rPr>
      </w:pPr>
    </w:p>
    <w:p w:rsidR="00737220" w:rsidRDefault="003F0812" w:rsidP="00C47F66">
      <w:pPr>
        <w:pStyle w:val="Endofdocument"/>
        <w:spacing w:afterLines="50" w:line="340" w:lineRule="atLeast"/>
        <w:ind w:left="5534"/>
        <w:contextualSpacing w:val="0"/>
        <w:jc w:val="left"/>
        <w:rPr>
          <w:rFonts w:ascii="KaiTi" w:eastAsia="KaiTi" w:hAnsi="KaiTi" w:cs="Arial"/>
          <w:sz w:val="21"/>
          <w:szCs w:val="22"/>
          <w:lang w:eastAsia="zh-CN"/>
        </w:rPr>
        <w:sectPr w:rsidR="00737220" w:rsidSect="00FB1F5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r w:rsidRPr="001820A8">
        <w:rPr>
          <w:rFonts w:ascii="KaiTi" w:eastAsia="KaiTi" w:hAnsi="KaiTi" w:cs="Arial"/>
          <w:sz w:val="21"/>
          <w:szCs w:val="22"/>
          <w:lang w:eastAsia="zh-CN"/>
        </w:rPr>
        <w:t>[</w:t>
      </w:r>
      <w:r w:rsidR="00737220">
        <w:rPr>
          <w:rFonts w:ascii="KaiTi" w:eastAsia="KaiTi" w:hAnsi="KaiTi" w:cs="Arial" w:hint="eastAsia"/>
          <w:sz w:val="21"/>
          <w:szCs w:val="22"/>
          <w:lang w:eastAsia="zh-CN"/>
        </w:rPr>
        <w:t>后接附件]</w:t>
      </w:r>
    </w:p>
    <w:p w:rsidR="00737220" w:rsidRPr="00737220" w:rsidRDefault="000C27C4" w:rsidP="00737220">
      <w:pPr>
        <w:spacing w:beforeLines="100" w:before="240" w:afterLines="100" w:after="240" w:line="340" w:lineRule="atLeast"/>
        <w:jc w:val="center"/>
        <w:rPr>
          <w:rFonts w:ascii="SimHei" w:eastAsia="SimHei" w:hAnsi="SimHei"/>
          <w:sz w:val="21"/>
          <w:szCs w:val="21"/>
        </w:rPr>
      </w:pPr>
      <w:r>
        <w:rPr>
          <w:rFonts w:ascii="SimHei" w:eastAsia="SimHei" w:hAnsi="SimHei" w:hint="eastAsia"/>
          <w:sz w:val="21"/>
          <w:szCs w:val="21"/>
        </w:rPr>
        <w:lastRenderedPageBreak/>
        <w:t>IGC 31</w:t>
      </w:r>
    </w:p>
    <w:p w:rsidR="00737220" w:rsidRPr="00737220" w:rsidRDefault="00737220" w:rsidP="00737220">
      <w:pPr>
        <w:spacing w:beforeLines="50" w:before="120" w:afterLines="50" w:after="120" w:line="340" w:lineRule="atLeast"/>
        <w:jc w:val="center"/>
        <w:rPr>
          <w:rFonts w:ascii="SimSun" w:hAnsi="SimSun"/>
          <w:b/>
          <w:sz w:val="21"/>
          <w:szCs w:val="21"/>
        </w:rPr>
      </w:pPr>
      <w:r w:rsidRPr="00737220">
        <w:rPr>
          <w:rFonts w:ascii="SimSun" w:hAnsi="SimSun" w:hint="eastAsia"/>
          <w:b/>
          <w:sz w:val="21"/>
          <w:szCs w:val="21"/>
        </w:rPr>
        <w:t>下届会议需要处理/解决的待办/未决问题指示性清单</w:t>
      </w:r>
    </w:p>
    <w:p w:rsidR="00737220" w:rsidRPr="000C27C4" w:rsidRDefault="00737220" w:rsidP="000C27C4">
      <w:pPr>
        <w:keepNext/>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某些术语和概念的使用及含义</w:t>
      </w:r>
    </w:p>
    <w:p w:rsidR="000C27C4" w:rsidRPr="009B7954" w:rsidRDefault="000C27C4" w:rsidP="000C27C4">
      <w:pPr>
        <w:spacing w:afterLines="50" w:after="120" w:line="340" w:lineRule="atLeast"/>
        <w:jc w:val="both"/>
        <w:rPr>
          <w:rFonts w:ascii="SimSun" w:hAnsi="SimSun"/>
          <w:sz w:val="21"/>
          <w:szCs w:val="21"/>
        </w:rPr>
      </w:pPr>
      <w:r w:rsidRPr="009B7954">
        <w:rPr>
          <w:rFonts w:ascii="SimSun" w:hAnsi="SimSun" w:hint="eastAsia"/>
          <w:sz w:val="21"/>
          <w:szCs w:val="21"/>
        </w:rPr>
        <w:t>“保护”和“受保护的”传统知识，以及与资格标准／保护范围的关系。</w:t>
      </w:r>
    </w:p>
    <w:p w:rsidR="000C27C4" w:rsidRPr="009B7954" w:rsidRDefault="000C27C4" w:rsidP="000C27C4">
      <w:pPr>
        <w:spacing w:afterLines="50" w:after="120" w:line="340" w:lineRule="atLeast"/>
        <w:jc w:val="both"/>
        <w:rPr>
          <w:rFonts w:ascii="SimSun" w:hAnsi="SimSun"/>
          <w:sz w:val="21"/>
          <w:szCs w:val="21"/>
        </w:rPr>
      </w:pPr>
      <w:r w:rsidRPr="009B7954">
        <w:rPr>
          <w:rFonts w:ascii="SimSun" w:hAnsi="SimSun" w:hint="eastAsia"/>
          <w:sz w:val="21"/>
          <w:szCs w:val="21"/>
        </w:rPr>
        <w:t>“创新”和“基于传统的创造和创新”。</w:t>
      </w:r>
    </w:p>
    <w:p w:rsidR="000C27C4" w:rsidRDefault="000C27C4" w:rsidP="000C27C4">
      <w:pPr>
        <w:spacing w:afterLines="50" w:after="120" w:line="340" w:lineRule="atLeast"/>
        <w:jc w:val="both"/>
        <w:rPr>
          <w:rFonts w:ascii="SimSun" w:hAnsi="SimSun"/>
          <w:sz w:val="21"/>
          <w:szCs w:val="21"/>
        </w:rPr>
      </w:pPr>
      <w:r w:rsidRPr="009B7954">
        <w:rPr>
          <w:rFonts w:ascii="SimSun" w:hAnsi="SimSun" w:hint="eastAsia"/>
          <w:sz w:val="21"/>
          <w:szCs w:val="21"/>
        </w:rPr>
        <w:t>用于表示可</w:t>
      </w:r>
      <w:r>
        <w:rPr>
          <w:rFonts w:ascii="SimSun" w:hAnsi="SimSun" w:hint="eastAsia"/>
          <w:sz w:val="21"/>
          <w:szCs w:val="21"/>
        </w:rPr>
        <w:t>为之</w:t>
      </w:r>
      <w:r w:rsidRPr="009B7954">
        <w:rPr>
          <w:rFonts w:ascii="SimSun" w:hAnsi="SimSun" w:hint="eastAsia"/>
          <w:sz w:val="21"/>
          <w:szCs w:val="21"/>
        </w:rPr>
        <w:t>寻求</w:t>
      </w:r>
      <w:r>
        <w:rPr>
          <w:rFonts w:ascii="SimSun" w:hAnsi="SimSun" w:hint="eastAsia"/>
          <w:sz w:val="21"/>
          <w:szCs w:val="21"/>
        </w:rPr>
        <w:t>保护的损害的性质，如“盗用”、“滥用”、“未经授权使用”、“非法挪用”和“非法占有”。</w:t>
      </w:r>
    </w:p>
    <w:p w:rsidR="000C27C4" w:rsidRDefault="000C27C4" w:rsidP="000C27C4">
      <w:pPr>
        <w:spacing w:afterLines="50" w:after="120" w:line="340" w:lineRule="atLeast"/>
        <w:jc w:val="both"/>
        <w:rPr>
          <w:rFonts w:ascii="SimSun" w:hAnsi="SimSun"/>
          <w:sz w:val="21"/>
          <w:szCs w:val="21"/>
        </w:rPr>
      </w:pPr>
      <w:r w:rsidRPr="00150652">
        <w:rPr>
          <w:rFonts w:ascii="SimSun" w:hAnsi="SimSun" w:hint="eastAsia"/>
          <w:sz w:val="21"/>
          <w:szCs w:val="21"/>
        </w:rPr>
        <w:t>描述传统知识的传播程度或与其相关</w:t>
      </w:r>
      <w:r>
        <w:rPr>
          <w:rFonts w:ascii="SimSun" w:hAnsi="SimSun" w:hint="eastAsia"/>
          <w:sz w:val="21"/>
          <w:szCs w:val="21"/>
        </w:rPr>
        <w:t>的术语</w:t>
      </w:r>
      <w:r w:rsidRPr="00150652">
        <w:rPr>
          <w:rFonts w:ascii="SimSun" w:hAnsi="SimSun" w:hint="eastAsia"/>
          <w:sz w:val="21"/>
          <w:szCs w:val="21"/>
        </w:rPr>
        <w:t>，如“公有领域”、“公开可用”、“秘密”、“神圣”、“局部传播”和“广泛传播”。</w:t>
      </w:r>
    </w:p>
    <w:p w:rsidR="000C27C4" w:rsidRPr="00150652" w:rsidRDefault="000C27C4" w:rsidP="000C27C4">
      <w:pPr>
        <w:spacing w:afterLines="50" w:after="120" w:line="340" w:lineRule="atLeast"/>
        <w:jc w:val="both"/>
        <w:rPr>
          <w:rFonts w:ascii="SimSun" w:hAnsi="SimSun"/>
          <w:sz w:val="21"/>
          <w:szCs w:val="21"/>
        </w:rPr>
      </w:pPr>
      <w:r w:rsidRPr="00150652">
        <w:rPr>
          <w:rFonts w:ascii="SimSun" w:hAnsi="SimSun" w:hint="eastAsia"/>
          <w:sz w:val="21"/>
          <w:szCs w:val="21"/>
        </w:rPr>
        <w:t>与受益人相关，如“[土著[人民]]”。</w:t>
      </w:r>
    </w:p>
    <w:p w:rsidR="000C27C4" w:rsidRPr="000C27C4" w:rsidRDefault="000C27C4" w:rsidP="000C27C4">
      <w:pPr>
        <w:keepNext/>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客体</w:t>
      </w:r>
    </w:p>
    <w:p w:rsidR="000C27C4" w:rsidRPr="00150652" w:rsidRDefault="000C27C4" w:rsidP="000C27C4">
      <w:pPr>
        <w:spacing w:afterLines="50" w:after="120" w:line="340" w:lineRule="atLeast"/>
        <w:jc w:val="both"/>
        <w:rPr>
          <w:rFonts w:ascii="SimSun" w:hAnsi="SimSun"/>
          <w:sz w:val="21"/>
          <w:szCs w:val="21"/>
        </w:rPr>
      </w:pPr>
      <w:r w:rsidRPr="00150652">
        <w:rPr>
          <w:rFonts w:ascii="SimSun" w:hAnsi="SimSun" w:hint="eastAsia"/>
          <w:sz w:val="21"/>
          <w:szCs w:val="21"/>
        </w:rPr>
        <w:t>在哪里以及</w:t>
      </w:r>
      <w:proofErr w:type="gramStart"/>
      <w:r w:rsidRPr="00150652">
        <w:rPr>
          <w:rFonts w:ascii="SimSun" w:hAnsi="SimSun" w:hint="eastAsia"/>
          <w:sz w:val="21"/>
          <w:szCs w:val="21"/>
        </w:rPr>
        <w:t>如何包括</w:t>
      </w:r>
      <w:proofErr w:type="gramEnd"/>
      <w:r w:rsidRPr="00150652">
        <w:rPr>
          <w:rFonts w:ascii="SimSun" w:hAnsi="SimSun" w:hint="eastAsia"/>
          <w:sz w:val="21"/>
          <w:szCs w:val="21"/>
        </w:rPr>
        <w:t>资格标准。</w:t>
      </w:r>
    </w:p>
    <w:p w:rsidR="000C27C4" w:rsidRPr="00150652" w:rsidRDefault="000C27C4" w:rsidP="000C27C4">
      <w:pPr>
        <w:spacing w:afterLines="50" w:after="120" w:line="340" w:lineRule="atLeast"/>
        <w:jc w:val="both"/>
        <w:rPr>
          <w:rFonts w:ascii="SimSun" w:hAnsi="SimSun"/>
          <w:sz w:val="21"/>
          <w:szCs w:val="21"/>
        </w:rPr>
      </w:pPr>
      <w:r w:rsidRPr="00150652">
        <w:rPr>
          <w:rFonts w:ascii="SimSun" w:hAnsi="SimSun" w:hint="eastAsia"/>
          <w:sz w:val="21"/>
          <w:szCs w:val="21"/>
        </w:rPr>
        <w:t>是否包括传统知识的实例或“领域”</w:t>
      </w:r>
      <w:r>
        <w:rPr>
          <w:rFonts w:ascii="SimSun" w:hAnsi="SimSun" w:hint="eastAsia"/>
          <w:sz w:val="21"/>
          <w:szCs w:val="21"/>
        </w:rPr>
        <w:t>，如果包括</w:t>
      </w:r>
      <w:r w:rsidRPr="00150652">
        <w:rPr>
          <w:rFonts w:ascii="SimSun" w:hAnsi="SimSun" w:hint="eastAsia"/>
          <w:sz w:val="21"/>
          <w:szCs w:val="21"/>
        </w:rPr>
        <w:t>，包括哪些。</w:t>
      </w:r>
    </w:p>
    <w:p w:rsidR="000C27C4" w:rsidRPr="000C27C4" w:rsidRDefault="000C27C4" w:rsidP="000C27C4">
      <w:pPr>
        <w:keepNext/>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受益人</w:t>
      </w:r>
    </w:p>
    <w:p w:rsidR="000C27C4" w:rsidRDefault="000C27C4" w:rsidP="000C27C4">
      <w:pPr>
        <w:spacing w:afterLines="50" w:after="120" w:line="340" w:lineRule="atLeast"/>
        <w:jc w:val="both"/>
        <w:rPr>
          <w:rFonts w:ascii="SimSun" w:hAnsi="SimSun"/>
          <w:sz w:val="21"/>
          <w:szCs w:val="21"/>
        </w:rPr>
      </w:pPr>
      <w:r w:rsidRPr="00150652">
        <w:rPr>
          <w:rFonts w:ascii="SimSun" w:hAnsi="SimSun" w:hint="eastAsia"/>
          <w:sz w:val="21"/>
          <w:szCs w:val="21"/>
        </w:rPr>
        <w:t>是否包括“民族”和／或“国家”。</w:t>
      </w:r>
    </w:p>
    <w:p w:rsidR="000C27C4" w:rsidRPr="00150652" w:rsidRDefault="000C27C4" w:rsidP="000C27C4">
      <w:pPr>
        <w:spacing w:afterLines="50" w:after="120" w:line="340" w:lineRule="atLeast"/>
        <w:jc w:val="both"/>
        <w:rPr>
          <w:rFonts w:ascii="SimSun" w:hAnsi="SimSun"/>
          <w:sz w:val="21"/>
          <w:szCs w:val="21"/>
        </w:rPr>
      </w:pPr>
      <w:r w:rsidRPr="00150652">
        <w:rPr>
          <w:rFonts w:ascii="SimSun" w:hAnsi="SimSun" w:hint="eastAsia"/>
          <w:sz w:val="21"/>
          <w:szCs w:val="21"/>
        </w:rPr>
        <w:t>如果有“主管机构”作为受益人，那么其作为受益人的作用和性质。</w:t>
      </w:r>
    </w:p>
    <w:p w:rsidR="000C27C4" w:rsidRPr="000C27C4" w:rsidRDefault="000C27C4" w:rsidP="000C27C4">
      <w:pPr>
        <w:keepNext/>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保护范围</w:t>
      </w:r>
    </w:p>
    <w:p w:rsidR="000C27C4" w:rsidRPr="00150652" w:rsidRDefault="000C27C4" w:rsidP="000C27C4">
      <w:pPr>
        <w:spacing w:afterLines="50" w:after="120" w:line="340" w:lineRule="atLeast"/>
        <w:jc w:val="both"/>
        <w:rPr>
          <w:rFonts w:ascii="SimSun" w:hAnsi="SimSun"/>
          <w:sz w:val="21"/>
          <w:szCs w:val="21"/>
        </w:rPr>
      </w:pPr>
      <w:r w:rsidRPr="00150652">
        <w:rPr>
          <w:rFonts w:ascii="SimSun" w:hAnsi="SimSun" w:hint="eastAsia"/>
          <w:sz w:val="21"/>
          <w:szCs w:val="21"/>
        </w:rPr>
        <w:t>“基于权利”的方法和／或“基于措施”的方法。</w:t>
      </w:r>
    </w:p>
    <w:p w:rsidR="000C27C4" w:rsidRPr="00150652" w:rsidRDefault="000C27C4" w:rsidP="000C27C4">
      <w:pPr>
        <w:spacing w:afterLines="50" w:after="120" w:line="340" w:lineRule="atLeast"/>
        <w:jc w:val="both"/>
        <w:rPr>
          <w:rFonts w:ascii="SimSun" w:hAnsi="SimSun"/>
          <w:sz w:val="21"/>
          <w:szCs w:val="21"/>
        </w:rPr>
      </w:pPr>
      <w:r w:rsidRPr="00150652">
        <w:rPr>
          <w:rFonts w:ascii="SimSun" w:hAnsi="SimSun" w:hint="eastAsia"/>
          <w:sz w:val="21"/>
          <w:szCs w:val="21"/>
        </w:rPr>
        <w:t>“分层法”是否可行，如果可行，应如何</w:t>
      </w:r>
      <w:r>
        <w:rPr>
          <w:rFonts w:ascii="SimSun" w:hAnsi="SimSun" w:hint="eastAsia"/>
          <w:sz w:val="21"/>
          <w:szCs w:val="21"/>
        </w:rPr>
        <w:t>表述</w:t>
      </w:r>
      <w:r w:rsidRPr="00150652">
        <w:rPr>
          <w:rFonts w:ascii="SimSun" w:hAnsi="SimSun" w:hint="eastAsia"/>
          <w:sz w:val="21"/>
          <w:szCs w:val="21"/>
        </w:rPr>
        <w:t>。</w:t>
      </w:r>
    </w:p>
    <w:p w:rsidR="000C27C4" w:rsidRDefault="000C27C4" w:rsidP="000C27C4">
      <w:pPr>
        <w:spacing w:afterLines="50" w:after="120" w:line="340" w:lineRule="atLeast"/>
        <w:jc w:val="both"/>
        <w:rPr>
          <w:rFonts w:ascii="SimSun" w:hAnsi="SimSun"/>
          <w:sz w:val="21"/>
          <w:szCs w:val="21"/>
        </w:rPr>
      </w:pPr>
      <w:r w:rsidRPr="00150652">
        <w:rPr>
          <w:rFonts w:ascii="SimSun" w:hAnsi="SimSun" w:hint="eastAsia"/>
          <w:sz w:val="21"/>
          <w:szCs w:val="21"/>
        </w:rPr>
        <w:t>经济权利和／或精神权利。</w:t>
      </w:r>
    </w:p>
    <w:p w:rsidR="000C27C4" w:rsidRPr="00E15685" w:rsidRDefault="000C27C4" w:rsidP="000C27C4">
      <w:pPr>
        <w:spacing w:afterLines="50" w:after="120" w:line="340" w:lineRule="atLeast"/>
        <w:jc w:val="both"/>
        <w:rPr>
          <w:rFonts w:ascii="SimSun" w:hAnsi="SimSun"/>
          <w:sz w:val="21"/>
          <w:szCs w:val="21"/>
        </w:rPr>
      </w:pPr>
      <w:r w:rsidRPr="00E15685">
        <w:rPr>
          <w:rFonts w:ascii="SimSun" w:hAnsi="SimSun" w:hint="eastAsia"/>
          <w:sz w:val="21"/>
          <w:szCs w:val="21"/>
        </w:rPr>
        <w:t>“</w:t>
      </w:r>
      <w:r>
        <w:rPr>
          <w:rFonts w:ascii="SimSun" w:hAnsi="SimSun" w:hint="eastAsia"/>
          <w:sz w:val="21"/>
          <w:szCs w:val="21"/>
        </w:rPr>
        <w:t>补充措施</w:t>
      </w:r>
      <w:r w:rsidRPr="00E15685">
        <w:rPr>
          <w:rFonts w:ascii="SimSun" w:hAnsi="SimSun" w:hint="eastAsia"/>
          <w:sz w:val="21"/>
          <w:szCs w:val="21"/>
        </w:rPr>
        <w:t>”</w:t>
      </w:r>
      <w:r>
        <w:rPr>
          <w:rFonts w:ascii="SimSun" w:hAnsi="SimSun" w:hint="eastAsia"/>
          <w:sz w:val="21"/>
          <w:szCs w:val="21"/>
        </w:rPr>
        <w:t>的</w:t>
      </w:r>
      <w:r w:rsidRPr="00E15685">
        <w:rPr>
          <w:rFonts w:ascii="SimSun" w:hAnsi="SimSun" w:hint="eastAsia"/>
          <w:sz w:val="21"/>
          <w:szCs w:val="21"/>
        </w:rPr>
        <w:t>作用、性质和设计，</w:t>
      </w:r>
      <w:r>
        <w:rPr>
          <w:rFonts w:ascii="SimSun" w:hAnsi="SimSun" w:hint="eastAsia"/>
          <w:sz w:val="21"/>
          <w:szCs w:val="21"/>
        </w:rPr>
        <w:t>如果有</w:t>
      </w:r>
      <w:r w:rsidRPr="00E15685">
        <w:rPr>
          <w:rFonts w:ascii="SimSun" w:hAnsi="SimSun" w:hint="eastAsia"/>
          <w:sz w:val="21"/>
          <w:szCs w:val="21"/>
        </w:rPr>
        <w:t>数据库</w:t>
      </w:r>
      <w:r>
        <w:rPr>
          <w:rFonts w:ascii="SimSun" w:hAnsi="SimSun" w:hint="eastAsia"/>
          <w:sz w:val="21"/>
          <w:szCs w:val="21"/>
        </w:rPr>
        <w:t>，亦包括</w:t>
      </w:r>
      <w:r w:rsidRPr="00E15685">
        <w:rPr>
          <w:rFonts w:ascii="SimSun" w:hAnsi="SimSun" w:hint="eastAsia"/>
          <w:sz w:val="21"/>
          <w:szCs w:val="21"/>
        </w:rPr>
        <w:t>。</w:t>
      </w:r>
    </w:p>
    <w:p w:rsidR="000C27C4" w:rsidRPr="00E15685" w:rsidRDefault="000C27C4" w:rsidP="000C27C4">
      <w:pPr>
        <w:spacing w:afterLines="50" w:after="120" w:line="340" w:lineRule="atLeast"/>
        <w:jc w:val="both"/>
        <w:rPr>
          <w:rFonts w:ascii="SimSun" w:hAnsi="SimSun"/>
          <w:sz w:val="21"/>
          <w:szCs w:val="21"/>
        </w:rPr>
      </w:pPr>
      <w:r w:rsidRPr="00E15685">
        <w:rPr>
          <w:rFonts w:ascii="SimSun" w:hAnsi="SimSun" w:hint="eastAsia"/>
          <w:sz w:val="21"/>
          <w:szCs w:val="21"/>
        </w:rPr>
        <w:t>公开要求，及与遗传资源案文的可能联系。</w:t>
      </w:r>
    </w:p>
    <w:p w:rsidR="000C27C4" w:rsidRPr="000C27C4" w:rsidRDefault="000C27C4" w:rsidP="000C27C4">
      <w:pPr>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例外和限制</w:t>
      </w:r>
      <w:r w:rsidRPr="000C27C4">
        <w:rPr>
          <w:rFonts w:ascii="SimSun" w:hAnsi="SimSun"/>
          <w:b/>
          <w:sz w:val="21"/>
          <w:szCs w:val="21"/>
          <w:vertAlign w:val="superscript"/>
        </w:rPr>
        <w:footnoteReference w:id="2"/>
      </w:r>
    </w:p>
    <w:p w:rsidR="000C27C4" w:rsidRPr="000C27C4" w:rsidRDefault="000C27C4" w:rsidP="000C27C4">
      <w:pPr>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制裁、救济和行使权利／申请</w:t>
      </w:r>
    </w:p>
    <w:p w:rsidR="000C27C4" w:rsidRPr="000C27C4" w:rsidRDefault="000C27C4" w:rsidP="000C27C4">
      <w:pPr>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权利／利益的管理</w:t>
      </w:r>
    </w:p>
    <w:p w:rsidR="000C27C4" w:rsidRPr="000C27C4" w:rsidRDefault="000C27C4" w:rsidP="000C27C4">
      <w:pPr>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保护／权利的期限</w:t>
      </w:r>
    </w:p>
    <w:p w:rsidR="000C27C4" w:rsidRPr="000C27C4" w:rsidRDefault="000C27C4" w:rsidP="000C27C4">
      <w:pPr>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手续</w:t>
      </w:r>
    </w:p>
    <w:p w:rsidR="000C27C4" w:rsidRPr="000C27C4" w:rsidRDefault="000C27C4" w:rsidP="000C27C4">
      <w:pPr>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lastRenderedPageBreak/>
        <w:t>过渡措施</w:t>
      </w:r>
    </w:p>
    <w:p w:rsidR="000C27C4" w:rsidRPr="000C27C4" w:rsidRDefault="000C27C4" w:rsidP="000C27C4">
      <w:pPr>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与其他国际协定的关系</w:t>
      </w:r>
    </w:p>
    <w:p w:rsidR="000C27C4" w:rsidRPr="000C27C4" w:rsidRDefault="000C27C4" w:rsidP="000C27C4">
      <w:pPr>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国民待遇</w:t>
      </w:r>
    </w:p>
    <w:p w:rsidR="000C27C4" w:rsidRPr="000C27C4" w:rsidRDefault="000C27C4" w:rsidP="000C27C4">
      <w:pPr>
        <w:numPr>
          <w:ilvl w:val="0"/>
          <w:numId w:val="26"/>
        </w:numPr>
        <w:spacing w:beforeLines="100" w:before="240" w:afterLines="50" w:after="120" w:line="340" w:lineRule="atLeast"/>
        <w:ind w:left="0" w:firstLine="0"/>
        <w:jc w:val="both"/>
        <w:rPr>
          <w:rFonts w:ascii="SimSun" w:hAnsi="SimSun"/>
          <w:b/>
          <w:sz w:val="21"/>
          <w:szCs w:val="21"/>
        </w:rPr>
      </w:pPr>
      <w:r w:rsidRPr="000C27C4">
        <w:rPr>
          <w:rFonts w:ascii="SimSun" w:hAnsi="SimSun" w:hint="eastAsia"/>
          <w:b/>
          <w:sz w:val="21"/>
          <w:szCs w:val="21"/>
        </w:rPr>
        <w:t>跨境合作</w:t>
      </w:r>
    </w:p>
    <w:p w:rsidR="0061243C" w:rsidRPr="00C47F66" w:rsidRDefault="00737220" w:rsidP="00C47F66">
      <w:pPr>
        <w:pStyle w:val="Endofdocument"/>
        <w:spacing w:afterLines="50" w:line="340" w:lineRule="atLeast"/>
        <w:ind w:left="5534"/>
        <w:contextualSpacing w:val="0"/>
        <w:jc w:val="left"/>
        <w:rPr>
          <w:rFonts w:ascii="SimSun" w:eastAsia="SimSun" w:hAnsi="SimSun"/>
          <w:lang w:eastAsia="zh-CN"/>
        </w:rPr>
      </w:pPr>
      <w:r>
        <w:rPr>
          <w:rFonts w:ascii="KaiTi" w:eastAsia="KaiTi" w:hAnsi="KaiTi" w:cs="Arial" w:hint="eastAsia"/>
          <w:sz w:val="21"/>
          <w:szCs w:val="22"/>
          <w:lang w:eastAsia="zh-CN"/>
        </w:rPr>
        <w:t>[附件和</w:t>
      </w:r>
      <w:r w:rsidR="003F0812" w:rsidRPr="001820A8">
        <w:rPr>
          <w:rFonts w:ascii="KaiTi" w:eastAsia="KaiTi" w:hAnsi="KaiTi" w:cs="Arial" w:hint="eastAsia"/>
          <w:sz w:val="21"/>
          <w:szCs w:val="22"/>
          <w:lang w:eastAsia="zh-CN"/>
        </w:rPr>
        <w:t>文件完</w:t>
      </w:r>
      <w:r w:rsidR="003F0812" w:rsidRPr="001820A8">
        <w:rPr>
          <w:rFonts w:ascii="KaiTi" w:eastAsia="KaiTi" w:hAnsi="KaiTi" w:cs="Arial"/>
          <w:sz w:val="21"/>
          <w:szCs w:val="22"/>
          <w:lang w:eastAsia="zh-CN"/>
        </w:rPr>
        <w:t>]</w:t>
      </w:r>
    </w:p>
    <w:sectPr w:rsidR="0061243C" w:rsidRPr="00C47F66" w:rsidSect="0073722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D92" w:rsidRDefault="009B4D92">
      <w:r>
        <w:separator/>
      </w:r>
    </w:p>
  </w:endnote>
  <w:endnote w:type="continuationSeparator" w:id="0">
    <w:p w:rsidR="009B4D92" w:rsidRDefault="009B4D92" w:rsidP="003B38C1">
      <w:r>
        <w:separator/>
      </w:r>
    </w:p>
    <w:p w:rsidR="009B4D92" w:rsidRPr="003B38C1" w:rsidRDefault="009B4D92" w:rsidP="003B38C1">
      <w:pPr>
        <w:spacing w:after="60"/>
        <w:rPr>
          <w:sz w:val="17"/>
        </w:rPr>
      </w:pPr>
      <w:r>
        <w:rPr>
          <w:sz w:val="17"/>
        </w:rPr>
        <w:t>[Endnote continued from previous page]</w:t>
      </w:r>
    </w:p>
  </w:endnote>
  <w:endnote w:type="continuationNotice" w:id="1">
    <w:p w:rsidR="009B4D92" w:rsidRPr="003B38C1" w:rsidRDefault="009B4D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D92" w:rsidRDefault="009B4D92">
      <w:r>
        <w:separator/>
      </w:r>
    </w:p>
  </w:footnote>
  <w:footnote w:type="continuationSeparator" w:id="0">
    <w:p w:rsidR="009B4D92" w:rsidRDefault="009B4D92" w:rsidP="008B60B2">
      <w:r>
        <w:separator/>
      </w:r>
    </w:p>
    <w:p w:rsidR="009B4D92" w:rsidRPr="00ED77FB" w:rsidRDefault="009B4D92" w:rsidP="008B60B2">
      <w:pPr>
        <w:spacing w:after="60"/>
        <w:rPr>
          <w:sz w:val="17"/>
          <w:szCs w:val="17"/>
        </w:rPr>
      </w:pPr>
      <w:r w:rsidRPr="00ED77FB">
        <w:rPr>
          <w:sz w:val="17"/>
          <w:szCs w:val="17"/>
        </w:rPr>
        <w:t>[Footnote continued from previous page]</w:t>
      </w:r>
    </w:p>
  </w:footnote>
  <w:footnote w:type="continuationNotice" w:id="1">
    <w:p w:rsidR="009B4D92" w:rsidRPr="00ED77FB" w:rsidRDefault="009B4D92" w:rsidP="008B60B2">
      <w:pPr>
        <w:spacing w:before="60"/>
        <w:jc w:val="right"/>
        <w:rPr>
          <w:sz w:val="17"/>
          <w:szCs w:val="17"/>
        </w:rPr>
      </w:pPr>
      <w:r w:rsidRPr="00ED77FB">
        <w:rPr>
          <w:sz w:val="17"/>
          <w:szCs w:val="17"/>
        </w:rPr>
        <w:t>[Footnote continued on next page]</w:t>
      </w:r>
    </w:p>
  </w:footnote>
  <w:footnote w:id="2">
    <w:p w:rsidR="000C27C4" w:rsidRPr="000C27C4" w:rsidRDefault="000C27C4" w:rsidP="000C27C4">
      <w:pPr>
        <w:pStyle w:val="a9"/>
        <w:rPr>
          <w:rFonts w:ascii="SimSun" w:hAnsi="SimSun"/>
        </w:rPr>
      </w:pPr>
      <w:r w:rsidRPr="000C27C4">
        <w:rPr>
          <w:rStyle w:val="ae"/>
          <w:rFonts w:ascii="SimSun" w:hAnsi="SimSun"/>
        </w:rPr>
        <w:footnoteRef/>
      </w:r>
      <w:r w:rsidRPr="000C27C4">
        <w:rPr>
          <w:rFonts w:ascii="SimSun" w:hAnsi="SimSun"/>
        </w:rPr>
        <w:t xml:space="preserve"> </w:t>
      </w:r>
      <w:r>
        <w:rPr>
          <w:rFonts w:ascii="SimSun" w:hAnsi="SimSun" w:hint="eastAsia"/>
        </w:rPr>
        <w:tab/>
      </w:r>
      <w:r w:rsidRPr="000C27C4">
        <w:rPr>
          <w:rFonts w:ascii="SimSun" w:hAnsi="SimSun" w:hint="eastAsia"/>
        </w:rPr>
        <w:t>第5－13个问题未在</w:t>
      </w:r>
      <w:r w:rsidRPr="000C27C4">
        <w:rPr>
          <w:rFonts w:ascii="SimSun" w:hAnsi="SimSun"/>
        </w:rPr>
        <w:t>IGC</w:t>
      </w:r>
      <w:r>
        <w:rPr>
          <w:rFonts w:ascii="SimSun" w:hAnsi="SimSun" w:hint="eastAsia"/>
        </w:rPr>
        <w:t xml:space="preserve"> </w:t>
      </w:r>
      <w:r w:rsidRPr="000C27C4">
        <w:rPr>
          <w:rFonts w:ascii="SimSun" w:hAnsi="SimSun"/>
        </w:rPr>
        <w:t>31</w:t>
      </w:r>
      <w:r w:rsidRPr="000C27C4">
        <w:rPr>
          <w:rFonts w:ascii="SimSun" w:hAnsi="SimSun" w:hint="eastAsia"/>
        </w:rPr>
        <w:t>上讨论。</w:t>
      </w:r>
      <w:r w:rsidRPr="000C27C4">
        <w:rPr>
          <w:rFonts w:ascii="SimSun" w:hAnsi="SimSu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D9" w:rsidRPr="00C47F66" w:rsidRDefault="00C47F66" w:rsidP="00477D6B">
    <w:pPr>
      <w:jc w:val="right"/>
      <w:rPr>
        <w:rFonts w:ascii="SimSun" w:hAnsi="SimSun"/>
        <w:sz w:val="21"/>
      </w:rPr>
    </w:pPr>
    <w:r>
      <w:rPr>
        <w:rFonts w:ascii="SimSun" w:hAnsi="SimSun" w:hint="eastAsia"/>
        <w:sz w:val="21"/>
      </w:rPr>
      <w:t>第</w:t>
    </w:r>
    <w:r w:rsidR="008566D9" w:rsidRPr="00C47F66">
      <w:rPr>
        <w:rFonts w:ascii="SimSun" w:hAnsi="SimSun"/>
        <w:sz w:val="21"/>
      </w:rPr>
      <w:fldChar w:fldCharType="begin"/>
    </w:r>
    <w:r w:rsidR="008566D9" w:rsidRPr="00C47F66">
      <w:rPr>
        <w:rFonts w:ascii="SimSun" w:hAnsi="SimSun"/>
        <w:sz w:val="21"/>
      </w:rPr>
      <w:instrText xml:space="preserve"> PAGE  \* MERGEFORMAT </w:instrText>
    </w:r>
    <w:r w:rsidR="008566D9" w:rsidRPr="00C47F66">
      <w:rPr>
        <w:rFonts w:ascii="SimSun" w:hAnsi="SimSun"/>
        <w:sz w:val="21"/>
      </w:rPr>
      <w:fldChar w:fldCharType="separate"/>
    </w:r>
    <w:r w:rsidR="000C27C4">
      <w:rPr>
        <w:rFonts w:ascii="SimSun" w:hAnsi="SimSun"/>
        <w:noProof/>
        <w:sz w:val="21"/>
      </w:rPr>
      <w:t>2</w:t>
    </w:r>
    <w:r w:rsidR="008566D9" w:rsidRPr="00C47F66">
      <w:rPr>
        <w:rFonts w:ascii="SimSun" w:hAnsi="SimSun"/>
        <w:sz w:val="21"/>
      </w:rPr>
      <w:fldChar w:fldCharType="end"/>
    </w:r>
    <w:r>
      <w:rPr>
        <w:rFonts w:ascii="SimSun" w:hAnsi="SimSun" w:hint="eastAsia"/>
        <w:sz w:val="21"/>
      </w:rPr>
      <w:t>页</w:t>
    </w:r>
  </w:p>
  <w:p w:rsidR="008566D9" w:rsidRPr="00C47F66" w:rsidRDefault="008566D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220" w:rsidRPr="00C47F66" w:rsidRDefault="000C27C4" w:rsidP="00477D6B">
    <w:pPr>
      <w:jc w:val="right"/>
      <w:rPr>
        <w:rFonts w:ascii="SimSun" w:hAnsi="SimSun"/>
        <w:sz w:val="21"/>
      </w:rPr>
    </w:pPr>
    <w:proofErr w:type="gramStart"/>
    <w:r w:rsidRPr="00737220">
      <w:rPr>
        <w:rFonts w:hint="eastAsia"/>
        <w:sz w:val="21"/>
      </w:rPr>
      <w:t>附件</w:t>
    </w:r>
    <w:r w:rsidR="00737220">
      <w:rPr>
        <w:rFonts w:ascii="SimSun" w:hAnsi="SimSun" w:hint="eastAsia"/>
        <w:sz w:val="21"/>
      </w:rPr>
      <w:t>第</w:t>
    </w:r>
    <w:proofErr w:type="gramEnd"/>
    <w:r w:rsidR="00737220" w:rsidRPr="00C47F66">
      <w:rPr>
        <w:rFonts w:ascii="SimSun" w:hAnsi="SimSun"/>
        <w:sz w:val="21"/>
      </w:rPr>
      <w:fldChar w:fldCharType="begin"/>
    </w:r>
    <w:r w:rsidR="00737220" w:rsidRPr="00C47F66">
      <w:rPr>
        <w:rFonts w:ascii="SimSun" w:hAnsi="SimSun"/>
        <w:sz w:val="21"/>
      </w:rPr>
      <w:instrText xml:space="preserve"> PAGE  \* MERGEFORMAT </w:instrText>
    </w:r>
    <w:r w:rsidR="00737220" w:rsidRPr="00C47F66">
      <w:rPr>
        <w:rFonts w:ascii="SimSun" w:hAnsi="SimSun"/>
        <w:sz w:val="21"/>
      </w:rPr>
      <w:fldChar w:fldCharType="separate"/>
    </w:r>
    <w:r>
      <w:rPr>
        <w:rFonts w:ascii="SimSun" w:hAnsi="SimSun"/>
        <w:noProof/>
        <w:sz w:val="21"/>
      </w:rPr>
      <w:t>2</w:t>
    </w:r>
    <w:r w:rsidR="00737220" w:rsidRPr="00C47F66">
      <w:rPr>
        <w:rFonts w:ascii="SimSun" w:hAnsi="SimSun"/>
        <w:sz w:val="21"/>
      </w:rPr>
      <w:fldChar w:fldCharType="end"/>
    </w:r>
    <w:r w:rsidR="00737220">
      <w:rPr>
        <w:rFonts w:ascii="SimSun" w:hAnsi="SimSun" w:hint="eastAsia"/>
        <w:sz w:val="21"/>
      </w:rPr>
      <w:t>页</w:t>
    </w:r>
  </w:p>
  <w:p w:rsidR="00737220" w:rsidRPr="00C47F66" w:rsidRDefault="00737220"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220" w:rsidRPr="00737220" w:rsidRDefault="00737220" w:rsidP="00737220">
    <w:pPr>
      <w:pStyle w:val="aa"/>
      <w:jc w:val="right"/>
      <w:rPr>
        <w:sz w:val="21"/>
      </w:rPr>
    </w:pPr>
    <w:r w:rsidRPr="00737220">
      <w:rPr>
        <w:rFonts w:hint="eastAsia"/>
        <w:sz w:val="21"/>
      </w:rPr>
      <w:t>附　件</w:t>
    </w:r>
  </w:p>
  <w:p w:rsidR="00737220" w:rsidRPr="00737220" w:rsidRDefault="00737220" w:rsidP="00737220">
    <w:pPr>
      <w:pStyle w:val="aa"/>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8C73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1">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6">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8">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9">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2"/>
  </w:num>
  <w:num w:numId="6">
    <w:abstractNumId w:val="5"/>
  </w:num>
  <w:num w:numId="7">
    <w:abstractNumId w:val="15"/>
  </w:num>
  <w:num w:numId="8">
    <w:abstractNumId w:val="23"/>
  </w:num>
  <w:num w:numId="9">
    <w:abstractNumId w:val="16"/>
  </w:num>
  <w:num w:numId="10">
    <w:abstractNumId w:val="17"/>
  </w:num>
  <w:num w:numId="11">
    <w:abstractNumId w:val="21"/>
  </w:num>
  <w:num w:numId="12">
    <w:abstractNumId w:val="18"/>
  </w:num>
  <w:num w:numId="13">
    <w:abstractNumId w:val="8"/>
  </w:num>
  <w:num w:numId="14">
    <w:abstractNumId w:val="13"/>
  </w:num>
  <w:num w:numId="15">
    <w:abstractNumId w:val="10"/>
  </w:num>
  <w:num w:numId="16">
    <w:abstractNumId w:val="9"/>
  </w:num>
  <w:num w:numId="17">
    <w:abstractNumId w:val="3"/>
  </w:num>
  <w:num w:numId="18">
    <w:abstractNumId w:val="24"/>
  </w:num>
  <w:num w:numId="19">
    <w:abstractNumId w:val="20"/>
  </w:num>
  <w:num w:numId="20">
    <w:abstractNumId w:val="2"/>
  </w:num>
  <w:num w:numId="21">
    <w:abstractNumId w:val="11"/>
  </w:num>
  <w:num w:numId="22">
    <w:abstractNumId w:val="6"/>
  </w:num>
  <w:num w:numId="23">
    <w:abstractNumId w:val="25"/>
  </w:num>
  <w:num w:numId="24">
    <w:abstractNumId w:val="7"/>
  </w:num>
  <w:num w:numId="25">
    <w:abstractNumId w:val="0"/>
  </w:num>
  <w:num w:numId="26">
    <w:abstractNumId w:val="2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27649"/>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146A4"/>
    <w:rsid w:val="00025171"/>
    <w:rsid w:val="0003026A"/>
    <w:rsid w:val="00043CAA"/>
    <w:rsid w:val="00045FA4"/>
    <w:rsid w:val="000564DE"/>
    <w:rsid w:val="00062BFF"/>
    <w:rsid w:val="00074E67"/>
    <w:rsid w:val="00075432"/>
    <w:rsid w:val="00083C90"/>
    <w:rsid w:val="00085296"/>
    <w:rsid w:val="00095238"/>
    <w:rsid w:val="000968ED"/>
    <w:rsid w:val="000B47FC"/>
    <w:rsid w:val="000C27C4"/>
    <w:rsid w:val="000C7425"/>
    <w:rsid w:val="000D1775"/>
    <w:rsid w:val="000D44C6"/>
    <w:rsid w:val="000D52CA"/>
    <w:rsid w:val="000D690A"/>
    <w:rsid w:val="000E2132"/>
    <w:rsid w:val="000E32BB"/>
    <w:rsid w:val="000E72CA"/>
    <w:rsid w:val="000F5E56"/>
    <w:rsid w:val="000F7217"/>
    <w:rsid w:val="001011D2"/>
    <w:rsid w:val="001031A1"/>
    <w:rsid w:val="0010357F"/>
    <w:rsid w:val="001059FC"/>
    <w:rsid w:val="00135267"/>
    <w:rsid w:val="001362EE"/>
    <w:rsid w:val="00146C9D"/>
    <w:rsid w:val="001832A6"/>
    <w:rsid w:val="001A1A38"/>
    <w:rsid w:val="001C1D99"/>
    <w:rsid w:val="001C2D72"/>
    <w:rsid w:val="001E2044"/>
    <w:rsid w:val="001E6C4F"/>
    <w:rsid w:val="001F4005"/>
    <w:rsid w:val="001F5CAF"/>
    <w:rsid w:val="00214549"/>
    <w:rsid w:val="0022396F"/>
    <w:rsid w:val="00225773"/>
    <w:rsid w:val="0025117A"/>
    <w:rsid w:val="002634C4"/>
    <w:rsid w:val="00270768"/>
    <w:rsid w:val="00282252"/>
    <w:rsid w:val="002928D3"/>
    <w:rsid w:val="002A1CDD"/>
    <w:rsid w:val="002A3FA3"/>
    <w:rsid w:val="002B1FBA"/>
    <w:rsid w:val="002B2725"/>
    <w:rsid w:val="002B7814"/>
    <w:rsid w:val="002B7D6E"/>
    <w:rsid w:val="002B7FE4"/>
    <w:rsid w:val="002D59C0"/>
    <w:rsid w:val="002F1FE6"/>
    <w:rsid w:val="002F3EBD"/>
    <w:rsid w:val="002F4E68"/>
    <w:rsid w:val="002F6443"/>
    <w:rsid w:val="00311087"/>
    <w:rsid w:val="00312F7F"/>
    <w:rsid w:val="00314E07"/>
    <w:rsid w:val="00314E30"/>
    <w:rsid w:val="00321E95"/>
    <w:rsid w:val="0032638B"/>
    <w:rsid w:val="003315E3"/>
    <w:rsid w:val="00345B15"/>
    <w:rsid w:val="0036035F"/>
    <w:rsid w:val="00361450"/>
    <w:rsid w:val="003673CF"/>
    <w:rsid w:val="00374900"/>
    <w:rsid w:val="003845C1"/>
    <w:rsid w:val="003A2633"/>
    <w:rsid w:val="003A3D0E"/>
    <w:rsid w:val="003A4355"/>
    <w:rsid w:val="003A6F89"/>
    <w:rsid w:val="003B0C20"/>
    <w:rsid w:val="003B2B8B"/>
    <w:rsid w:val="003B38C1"/>
    <w:rsid w:val="003B5DA7"/>
    <w:rsid w:val="003C2054"/>
    <w:rsid w:val="003D71D0"/>
    <w:rsid w:val="003F0812"/>
    <w:rsid w:val="003F320C"/>
    <w:rsid w:val="00407EDE"/>
    <w:rsid w:val="00416016"/>
    <w:rsid w:val="0042230B"/>
    <w:rsid w:val="00423E3E"/>
    <w:rsid w:val="00427AF4"/>
    <w:rsid w:val="00436AA7"/>
    <w:rsid w:val="00440B71"/>
    <w:rsid w:val="004526E4"/>
    <w:rsid w:val="00456334"/>
    <w:rsid w:val="0046339D"/>
    <w:rsid w:val="004647DA"/>
    <w:rsid w:val="0047373C"/>
    <w:rsid w:val="00474062"/>
    <w:rsid w:val="00477D6B"/>
    <w:rsid w:val="00496E38"/>
    <w:rsid w:val="004A79D2"/>
    <w:rsid w:val="004C2215"/>
    <w:rsid w:val="004C382A"/>
    <w:rsid w:val="004D5D89"/>
    <w:rsid w:val="004D7C81"/>
    <w:rsid w:val="004E10C4"/>
    <w:rsid w:val="004E1709"/>
    <w:rsid w:val="004E4447"/>
    <w:rsid w:val="004F43E7"/>
    <w:rsid w:val="005019FF"/>
    <w:rsid w:val="0050560A"/>
    <w:rsid w:val="00510EE8"/>
    <w:rsid w:val="00524FAA"/>
    <w:rsid w:val="0053057A"/>
    <w:rsid w:val="00530E68"/>
    <w:rsid w:val="00551604"/>
    <w:rsid w:val="00553D5E"/>
    <w:rsid w:val="00556EE1"/>
    <w:rsid w:val="00560A29"/>
    <w:rsid w:val="0057535D"/>
    <w:rsid w:val="005957EB"/>
    <w:rsid w:val="005A3B1C"/>
    <w:rsid w:val="005A4A15"/>
    <w:rsid w:val="005C6649"/>
    <w:rsid w:val="005D598D"/>
    <w:rsid w:val="005E1197"/>
    <w:rsid w:val="005E225C"/>
    <w:rsid w:val="005E652B"/>
    <w:rsid w:val="00604A21"/>
    <w:rsid w:val="00605827"/>
    <w:rsid w:val="0061243C"/>
    <w:rsid w:val="00622518"/>
    <w:rsid w:val="00625A46"/>
    <w:rsid w:val="00627BA2"/>
    <w:rsid w:val="006375AD"/>
    <w:rsid w:val="00637CA1"/>
    <w:rsid w:val="00646050"/>
    <w:rsid w:val="006713CA"/>
    <w:rsid w:val="00676C5C"/>
    <w:rsid w:val="006B4668"/>
    <w:rsid w:val="006D6623"/>
    <w:rsid w:val="006D7A9A"/>
    <w:rsid w:val="006F04FE"/>
    <w:rsid w:val="006F22AA"/>
    <w:rsid w:val="007045E0"/>
    <w:rsid w:val="007157D1"/>
    <w:rsid w:val="00731C80"/>
    <w:rsid w:val="00733723"/>
    <w:rsid w:val="00737220"/>
    <w:rsid w:val="00741D5F"/>
    <w:rsid w:val="00751109"/>
    <w:rsid w:val="00780036"/>
    <w:rsid w:val="00794859"/>
    <w:rsid w:val="0079650A"/>
    <w:rsid w:val="007B7260"/>
    <w:rsid w:val="007D1613"/>
    <w:rsid w:val="007E6AFA"/>
    <w:rsid w:val="008030F2"/>
    <w:rsid w:val="008171F8"/>
    <w:rsid w:val="0081774F"/>
    <w:rsid w:val="00821366"/>
    <w:rsid w:val="00824AC1"/>
    <w:rsid w:val="00826009"/>
    <w:rsid w:val="00836A75"/>
    <w:rsid w:val="008421CD"/>
    <w:rsid w:val="00850556"/>
    <w:rsid w:val="008566D9"/>
    <w:rsid w:val="00861885"/>
    <w:rsid w:val="00863989"/>
    <w:rsid w:val="00881728"/>
    <w:rsid w:val="008949DE"/>
    <w:rsid w:val="008A01A4"/>
    <w:rsid w:val="008B2CC1"/>
    <w:rsid w:val="008B3DF5"/>
    <w:rsid w:val="008B60B2"/>
    <w:rsid w:val="008C57E4"/>
    <w:rsid w:val="0090646F"/>
    <w:rsid w:val="0090731E"/>
    <w:rsid w:val="00916EE2"/>
    <w:rsid w:val="00920F15"/>
    <w:rsid w:val="00922372"/>
    <w:rsid w:val="009318CE"/>
    <w:rsid w:val="00934B09"/>
    <w:rsid w:val="00941122"/>
    <w:rsid w:val="009441BC"/>
    <w:rsid w:val="009458A8"/>
    <w:rsid w:val="00955145"/>
    <w:rsid w:val="00956A7C"/>
    <w:rsid w:val="00966A22"/>
    <w:rsid w:val="0096722F"/>
    <w:rsid w:val="00980843"/>
    <w:rsid w:val="0098330E"/>
    <w:rsid w:val="009931F8"/>
    <w:rsid w:val="00993649"/>
    <w:rsid w:val="00997FCD"/>
    <w:rsid w:val="009A58DA"/>
    <w:rsid w:val="009B04FD"/>
    <w:rsid w:val="009B4812"/>
    <w:rsid w:val="009B4D92"/>
    <w:rsid w:val="009B7954"/>
    <w:rsid w:val="009C1E64"/>
    <w:rsid w:val="009C75E5"/>
    <w:rsid w:val="009D07C4"/>
    <w:rsid w:val="009D6ADF"/>
    <w:rsid w:val="009E2791"/>
    <w:rsid w:val="009E3F6F"/>
    <w:rsid w:val="009F499F"/>
    <w:rsid w:val="00A124BD"/>
    <w:rsid w:val="00A1372A"/>
    <w:rsid w:val="00A161CA"/>
    <w:rsid w:val="00A17561"/>
    <w:rsid w:val="00A42DAF"/>
    <w:rsid w:val="00A45BD8"/>
    <w:rsid w:val="00A6159E"/>
    <w:rsid w:val="00A75B9A"/>
    <w:rsid w:val="00A84C18"/>
    <w:rsid w:val="00A869B7"/>
    <w:rsid w:val="00A91862"/>
    <w:rsid w:val="00A967BF"/>
    <w:rsid w:val="00A97630"/>
    <w:rsid w:val="00AA7021"/>
    <w:rsid w:val="00AC205C"/>
    <w:rsid w:val="00AF0A6B"/>
    <w:rsid w:val="00AF4665"/>
    <w:rsid w:val="00B05A69"/>
    <w:rsid w:val="00B213F2"/>
    <w:rsid w:val="00B30DC2"/>
    <w:rsid w:val="00B313D0"/>
    <w:rsid w:val="00B5344C"/>
    <w:rsid w:val="00B805F4"/>
    <w:rsid w:val="00B9734B"/>
    <w:rsid w:val="00BC08BF"/>
    <w:rsid w:val="00BD1067"/>
    <w:rsid w:val="00BE1342"/>
    <w:rsid w:val="00BE2F3A"/>
    <w:rsid w:val="00C10BB1"/>
    <w:rsid w:val="00C11900"/>
    <w:rsid w:val="00C11BFE"/>
    <w:rsid w:val="00C13119"/>
    <w:rsid w:val="00C14B49"/>
    <w:rsid w:val="00C22ACA"/>
    <w:rsid w:val="00C24890"/>
    <w:rsid w:val="00C276B3"/>
    <w:rsid w:val="00C47A85"/>
    <w:rsid w:val="00C47F66"/>
    <w:rsid w:val="00C64D57"/>
    <w:rsid w:val="00CB3022"/>
    <w:rsid w:val="00CB6F18"/>
    <w:rsid w:val="00CB79CA"/>
    <w:rsid w:val="00CC170C"/>
    <w:rsid w:val="00CC2586"/>
    <w:rsid w:val="00CC635A"/>
    <w:rsid w:val="00CD4ACB"/>
    <w:rsid w:val="00CF4996"/>
    <w:rsid w:val="00CF4C92"/>
    <w:rsid w:val="00D01586"/>
    <w:rsid w:val="00D3631E"/>
    <w:rsid w:val="00D45252"/>
    <w:rsid w:val="00D71B4D"/>
    <w:rsid w:val="00D72678"/>
    <w:rsid w:val="00D85A65"/>
    <w:rsid w:val="00D93D55"/>
    <w:rsid w:val="00DF77BC"/>
    <w:rsid w:val="00E04EE9"/>
    <w:rsid w:val="00E158B1"/>
    <w:rsid w:val="00E262C6"/>
    <w:rsid w:val="00E327C0"/>
    <w:rsid w:val="00E335FE"/>
    <w:rsid w:val="00E37C06"/>
    <w:rsid w:val="00E428EF"/>
    <w:rsid w:val="00E63C78"/>
    <w:rsid w:val="00E92472"/>
    <w:rsid w:val="00EB414C"/>
    <w:rsid w:val="00EC10EA"/>
    <w:rsid w:val="00EC189A"/>
    <w:rsid w:val="00EC40A4"/>
    <w:rsid w:val="00EC4E49"/>
    <w:rsid w:val="00EC5F29"/>
    <w:rsid w:val="00ED77FB"/>
    <w:rsid w:val="00EE45FA"/>
    <w:rsid w:val="00F065CA"/>
    <w:rsid w:val="00F148D4"/>
    <w:rsid w:val="00F15270"/>
    <w:rsid w:val="00F16468"/>
    <w:rsid w:val="00F4137B"/>
    <w:rsid w:val="00F66152"/>
    <w:rsid w:val="00F81237"/>
    <w:rsid w:val="00F87E89"/>
    <w:rsid w:val="00F914CB"/>
    <w:rsid w:val="00FB1F55"/>
    <w:rsid w:val="00FD50A0"/>
    <w:rsid w:val="00FD6BB3"/>
    <w:rsid w:val="00FD7454"/>
    <w:rsid w:val="00FE118B"/>
    <w:rsid w:val="00FF1054"/>
    <w:rsid w:val="00FF403F"/>
    <w:rsid w:val="00FF6FC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customStyle="1" w:styleId="Endofdocument">
    <w:name w:val="End of document"/>
    <w:basedOn w:val="a0"/>
    <w:semiHidden/>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0">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customStyle="1" w:styleId="-11">
    <w:name w:val="彩色列表 - 强调文字颜色 11"/>
    <w:basedOn w:val="a0"/>
    <w:uiPriority w:val="34"/>
    <w:qFormat/>
    <w:rsid w:val="001011D2"/>
    <w:pPr>
      <w:ind w:left="720"/>
    </w:pPr>
  </w:style>
  <w:style w:type="character" w:styleId="ae">
    <w:name w:val="footnote reference"/>
    <w:uiPriority w:val="99"/>
    <w:rsid w:val="00BE2F3A"/>
    <w:rPr>
      <w:vertAlign w:val="superscript"/>
    </w:rPr>
  </w:style>
  <w:style w:type="character" w:customStyle="1" w:styleId="Char">
    <w:name w:val="页脚 Char"/>
    <w:link w:val="a8"/>
    <w:semiHidden/>
    <w:rsid w:val="00920F15"/>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customStyle="1" w:styleId="Endofdocument">
    <w:name w:val="End of document"/>
    <w:basedOn w:val="a0"/>
    <w:semiHidden/>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0">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customStyle="1" w:styleId="-11">
    <w:name w:val="彩色列表 - 强调文字颜色 11"/>
    <w:basedOn w:val="a0"/>
    <w:uiPriority w:val="34"/>
    <w:qFormat/>
    <w:rsid w:val="001011D2"/>
    <w:pPr>
      <w:ind w:left="720"/>
    </w:pPr>
  </w:style>
  <w:style w:type="character" w:styleId="ae">
    <w:name w:val="footnote reference"/>
    <w:uiPriority w:val="99"/>
    <w:rsid w:val="00BE2F3A"/>
    <w:rPr>
      <w:vertAlign w:val="superscript"/>
    </w:rPr>
  </w:style>
  <w:style w:type="character" w:customStyle="1" w:styleId="Char">
    <w:name w:val="页脚 Char"/>
    <w:link w:val="a8"/>
    <w:semiHidden/>
    <w:rsid w:val="00920F15"/>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841045">
      <w:bodyDiv w:val="1"/>
      <w:marLeft w:val="0"/>
      <w:marRight w:val="0"/>
      <w:marTop w:val="0"/>
      <w:marBottom w:val="0"/>
      <w:divBdr>
        <w:top w:val="none" w:sz="0" w:space="0" w:color="auto"/>
        <w:left w:val="none" w:sz="0" w:space="0" w:color="auto"/>
        <w:bottom w:val="none" w:sz="0" w:space="0" w:color="auto"/>
        <w:right w:val="none" w:sz="0" w:space="0" w:color="auto"/>
      </w:divBdr>
      <w:divsChild>
        <w:div w:id="497039580">
          <w:marLeft w:val="0"/>
          <w:marRight w:val="0"/>
          <w:marTop w:val="0"/>
          <w:marBottom w:val="0"/>
          <w:divBdr>
            <w:top w:val="none" w:sz="0" w:space="0" w:color="auto"/>
            <w:left w:val="none" w:sz="0" w:space="0" w:color="auto"/>
            <w:bottom w:val="none" w:sz="0" w:space="0" w:color="auto"/>
            <w:right w:val="none" w:sz="0" w:space="0" w:color="auto"/>
          </w:divBdr>
          <w:divsChild>
            <w:div w:id="2051760602">
              <w:marLeft w:val="0"/>
              <w:marRight w:val="0"/>
              <w:marTop w:val="0"/>
              <w:marBottom w:val="0"/>
              <w:divBdr>
                <w:top w:val="none" w:sz="0" w:space="0" w:color="auto"/>
                <w:left w:val="none" w:sz="0" w:space="0" w:color="auto"/>
                <w:bottom w:val="none" w:sz="0" w:space="0" w:color="auto"/>
                <w:right w:val="none" w:sz="0" w:space="0" w:color="auto"/>
              </w:divBdr>
              <w:divsChild>
                <w:div w:id="68624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CBE1D-B7C2-42CE-A2DA-0FD14B11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989</Words>
  <Characters>1327</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委员会第三十一届会议的决定草案</dc:subject>
  <dc:creator>MA Weihai</dc:creator>
  <cp:lastModifiedBy>MA Weihai</cp:lastModifiedBy>
  <cp:revision>5</cp:revision>
  <cp:lastPrinted>2016-09-23T07:06:00Z</cp:lastPrinted>
  <dcterms:created xsi:type="dcterms:W3CDTF">2016-09-26T09:59:00Z</dcterms:created>
  <dcterms:modified xsi:type="dcterms:W3CDTF">2016-09-29T12:19:00Z</dcterms:modified>
</cp:coreProperties>
</file>