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B0446" w:rsidRPr="001B0446" w:rsidTr="00D24E88">
        <w:trPr>
          <w:trHeight w:val="1977"/>
        </w:trPr>
        <w:tc>
          <w:tcPr>
            <w:tcW w:w="4594" w:type="dxa"/>
            <w:tcBorders>
              <w:bottom w:val="single" w:sz="4" w:space="0" w:color="auto"/>
            </w:tcBorders>
            <w:tcMar>
              <w:bottom w:w="170" w:type="dxa"/>
            </w:tcMar>
          </w:tcPr>
          <w:p w:rsidR="001B0446" w:rsidRPr="001B0446" w:rsidRDefault="001B0446" w:rsidP="001B0446">
            <w:pPr>
              <w:rPr>
                <w:rFonts w:ascii="Times New Roman" w:hAnsi="Times New Roman" w:cs="Times New Roman"/>
                <w:sz w:val="24"/>
              </w:rPr>
            </w:pPr>
            <w:r w:rsidRPr="001B0446">
              <w:rPr>
                <w:rFonts w:ascii="Times New Roman" w:hAnsi="Times New Roman" w:cs="Times New Roman"/>
                <w:noProof/>
                <w:sz w:val="24"/>
              </w:rPr>
              <w:drawing>
                <wp:anchor distT="0" distB="0" distL="114300" distR="114300" simplePos="0" relativeHeight="251682816" behindDoc="1" locked="0" layoutInCell="0" allowOverlap="1" wp14:anchorId="55AC0CCE" wp14:editId="44743126">
                  <wp:simplePos x="0" y="0"/>
                  <wp:positionH relativeFrom="page">
                    <wp:posOffset>3834130</wp:posOffset>
                  </wp:positionH>
                  <wp:positionV relativeFrom="margin">
                    <wp:posOffset>0</wp:posOffset>
                  </wp:positionV>
                  <wp:extent cx="866775" cy="1323975"/>
                  <wp:effectExtent l="0" t="0" r="9525" b="9525"/>
                  <wp:wrapNone/>
                  <wp:docPr id="12" name="图片 1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B0446" w:rsidRPr="001B0446" w:rsidRDefault="001B0446" w:rsidP="001B0446">
            <w:pPr>
              <w:rPr>
                <w:rFonts w:ascii="Times New Roman" w:hAnsi="Times New Roman" w:cs="Times New Roman"/>
                <w:sz w:val="24"/>
              </w:rPr>
            </w:pPr>
          </w:p>
        </w:tc>
        <w:tc>
          <w:tcPr>
            <w:tcW w:w="425" w:type="dxa"/>
            <w:tcBorders>
              <w:bottom w:val="single" w:sz="4" w:space="0" w:color="auto"/>
            </w:tcBorders>
            <w:tcMar>
              <w:left w:w="0" w:type="dxa"/>
              <w:right w:w="0" w:type="dxa"/>
            </w:tcMar>
          </w:tcPr>
          <w:p w:rsidR="001B0446" w:rsidRPr="001B0446" w:rsidRDefault="001B0446" w:rsidP="001B0446">
            <w:pPr>
              <w:jc w:val="right"/>
              <w:rPr>
                <w:sz w:val="24"/>
              </w:rPr>
            </w:pPr>
            <w:r w:rsidRPr="001B0446">
              <w:rPr>
                <w:b/>
                <w:sz w:val="40"/>
                <w:szCs w:val="40"/>
              </w:rPr>
              <w:t>C</w:t>
            </w:r>
          </w:p>
        </w:tc>
      </w:tr>
      <w:tr w:rsidR="001B0446" w:rsidRPr="001B0446" w:rsidTr="00D24E88">
        <w:trPr>
          <w:trHeight w:hRule="exact" w:val="340"/>
        </w:trPr>
        <w:tc>
          <w:tcPr>
            <w:tcW w:w="9356" w:type="dxa"/>
            <w:gridSpan w:val="3"/>
            <w:tcBorders>
              <w:top w:val="single" w:sz="4" w:space="0" w:color="auto"/>
            </w:tcBorders>
            <w:tcMar>
              <w:top w:w="170" w:type="dxa"/>
              <w:left w:w="0" w:type="dxa"/>
              <w:right w:w="0" w:type="dxa"/>
            </w:tcMar>
            <w:vAlign w:val="bottom"/>
          </w:tcPr>
          <w:p w:rsidR="001B0446" w:rsidRPr="001B0446" w:rsidRDefault="001B0446" w:rsidP="001B0446">
            <w:pPr>
              <w:jc w:val="right"/>
              <w:rPr>
                <w:rFonts w:ascii="Arial Black" w:hAnsi="Arial Black" w:cs="Times New Roman"/>
                <w:caps/>
                <w:sz w:val="15"/>
              </w:rPr>
            </w:pPr>
            <w:r w:rsidRPr="001B0446">
              <w:rPr>
                <w:rFonts w:ascii="Arial Black" w:hAnsi="Arial Black" w:cs="Times New Roman"/>
                <w:caps/>
                <w:sz w:val="15"/>
              </w:rPr>
              <w:t>W</w:t>
            </w:r>
            <w:r w:rsidRPr="001B0446">
              <w:rPr>
                <w:rFonts w:ascii="Arial Black" w:hAnsi="Arial Black" w:cs="Times New Roman" w:hint="eastAsia"/>
                <w:caps/>
                <w:sz w:val="15"/>
              </w:rPr>
              <w:t>IPO</w:t>
            </w:r>
            <w:r w:rsidRPr="001B0446">
              <w:rPr>
                <w:rFonts w:ascii="Arial Black" w:hAnsi="Arial Black" w:cs="Times New Roman"/>
                <w:caps/>
                <w:sz w:val="15"/>
              </w:rPr>
              <w:t>/G</w:t>
            </w:r>
            <w:r w:rsidRPr="001B0446">
              <w:rPr>
                <w:rFonts w:ascii="Arial Black" w:hAnsi="Arial Black" w:cs="Times New Roman" w:hint="eastAsia"/>
                <w:caps/>
                <w:sz w:val="15"/>
              </w:rPr>
              <w:t>RTKF</w:t>
            </w:r>
            <w:r w:rsidRPr="001B0446">
              <w:rPr>
                <w:rFonts w:ascii="Arial Black" w:hAnsi="Arial Black" w:cs="Times New Roman"/>
                <w:caps/>
                <w:sz w:val="15"/>
              </w:rPr>
              <w:t>/</w:t>
            </w:r>
            <w:r w:rsidRPr="001B0446">
              <w:rPr>
                <w:rFonts w:ascii="Arial Black" w:hAnsi="Arial Black" w:cs="Times New Roman" w:hint="eastAsia"/>
                <w:caps/>
                <w:sz w:val="15"/>
              </w:rPr>
              <w:t>IC/31</w:t>
            </w:r>
            <w:r w:rsidRPr="001B0446">
              <w:rPr>
                <w:rFonts w:ascii="Arial Black" w:hAnsi="Arial Black" w:cs="Times New Roman"/>
                <w:caps/>
                <w:sz w:val="15"/>
              </w:rPr>
              <w:t>/</w:t>
            </w:r>
            <w:bookmarkStart w:id="0" w:name="Code"/>
            <w:bookmarkEnd w:id="0"/>
            <w:r>
              <w:rPr>
                <w:rFonts w:ascii="Arial Black" w:hAnsi="Arial Black" w:cs="Times New Roman" w:hint="eastAsia"/>
                <w:caps/>
                <w:sz w:val="15"/>
              </w:rPr>
              <w:t>8</w:t>
            </w:r>
          </w:p>
        </w:tc>
      </w:tr>
      <w:tr w:rsidR="001B0446" w:rsidRPr="001B0446" w:rsidTr="00D24E88">
        <w:trPr>
          <w:trHeight w:hRule="exact" w:val="170"/>
        </w:trPr>
        <w:tc>
          <w:tcPr>
            <w:tcW w:w="9356" w:type="dxa"/>
            <w:gridSpan w:val="3"/>
            <w:noWrap/>
            <w:tcMar>
              <w:left w:w="0" w:type="dxa"/>
              <w:right w:w="0" w:type="dxa"/>
            </w:tcMar>
            <w:vAlign w:val="bottom"/>
          </w:tcPr>
          <w:p w:rsidR="001B0446" w:rsidRPr="001B0446" w:rsidRDefault="001B0446" w:rsidP="001B0446">
            <w:pPr>
              <w:jc w:val="right"/>
              <w:rPr>
                <w:rFonts w:ascii="Arial Black" w:hAnsi="Arial Black" w:cs="Times New Roman"/>
                <w:b/>
                <w:caps/>
                <w:sz w:val="15"/>
                <w:szCs w:val="15"/>
              </w:rPr>
            </w:pPr>
            <w:r w:rsidRPr="001B0446">
              <w:rPr>
                <w:rFonts w:ascii="Times New Roman" w:eastAsia="SimHei" w:hAnsi="Times New Roman" w:cs="Times New Roman" w:hint="eastAsia"/>
                <w:b/>
                <w:sz w:val="15"/>
                <w:szCs w:val="15"/>
              </w:rPr>
              <w:t>原</w:t>
            </w:r>
            <w:r w:rsidRPr="001B0446">
              <w:rPr>
                <w:rFonts w:ascii="Times New Roman" w:eastAsia="SimHei" w:hAnsi="Times New Roman" w:cs="Times New Roman"/>
                <w:b/>
                <w:sz w:val="15"/>
                <w:szCs w:val="15"/>
                <w:lang w:val="pt-BR"/>
              </w:rPr>
              <w:t xml:space="preserve"> </w:t>
            </w:r>
            <w:r w:rsidRPr="001B0446">
              <w:rPr>
                <w:rFonts w:ascii="Times New Roman" w:eastAsia="SimHei" w:hAnsi="Times New Roman" w:cs="Times New Roman" w:hint="eastAsia"/>
                <w:b/>
                <w:sz w:val="15"/>
                <w:szCs w:val="15"/>
              </w:rPr>
              <w:t>文</w:t>
            </w:r>
            <w:r w:rsidRPr="001B0446">
              <w:rPr>
                <w:rFonts w:ascii="Times New Roman" w:eastAsia="SimHei" w:hAnsi="Times New Roman" w:cs="Times New Roman" w:hint="eastAsia"/>
                <w:b/>
                <w:sz w:val="15"/>
                <w:szCs w:val="15"/>
                <w:lang w:val="pt-BR"/>
              </w:rPr>
              <w:t>：</w:t>
            </w:r>
            <w:bookmarkStart w:id="1" w:name="Original"/>
            <w:bookmarkEnd w:id="1"/>
            <w:r w:rsidRPr="001B0446">
              <w:rPr>
                <w:rFonts w:ascii="Times New Roman" w:eastAsia="SimHei" w:hAnsi="Times New Roman" w:cs="Times New Roman" w:hint="eastAsia"/>
                <w:b/>
                <w:sz w:val="15"/>
                <w:szCs w:val="15"/>
              </w:rPr>
              <w:t>英文</w:t>
            </w:r>
          </w:p>
        </w:tc>
      </w:tr>
      <w:tr w:rsidR="001B0446" w:rsidRPr="001B0446" w:rsidTr="00D24E88">
        <w:trPr>
          <w:trHeight w:hRule="exact" w:val="198"/>
        </w:trPr>
        <w:tc>
          <w:tcPr>
            <w:tcW w:w="9356" w:type="dxa"/>
            <w:gridSpan w:val="3"/>
            <w:tcMar>
              <w:left w:w="0" w:type="dxa"/>
              <w:right w:w="0" w:type="dxa"/>
            </w:tcMar>
            <w:vAlign w:val="bottom"/>
          </w:tcPr>
          <w:p w:rsidR="001B0446" w:rsidRPr="001B0446" w:rsidRDefault="001B0446" w:rsidP="001B0446">
            <w:pPr>
              <w:jc w:val="right"/>
              <w:rPr>
                <w:rFonts w:ascii="SimHei" w:eastAsia="SimHei" w:hAnsi="Arial Black" w:cs="Times New Roman"/>
                <w:b/>
                <w:caps/>
                <w:sz w:val="15"/>
                <w:szCs w:val="15"/>
              </w:rPr>
            </w:pPr>
            <w:r w:rsidRPr="001B0446">
              <w:rPr>
                <w:rFonts w:ascii="SimHei" w:eastAsia="SimHei" w:hAnsi="Times New Roman" w:cs="Times New Roman" w:hint="eastAsia"/>
                <w:b/>
                <w:sz w:val="15"/>
                <w:szCs w:val="15"/>
              </w:rPr>
              <w:t>日</w:t>
            </w:r>
            <w:r w:rsidRPr="001B0446">
              <w:rPr>
                <w:rFonts w:ascii="SimHei" w:eastAsia="SimHei" w:hAnsi="Times New Roman" w:cs="Times New Roman" w:hint="eastAsia"/>
                <w:b/>
                <w:sz w:val="15"/>
                <w:szCs w:val="15"/>
                <w:lang w:val="pt-BR"/>
              </w:rPr>
              <w:t xml:space="preserve"> </w:t>
            </w:r>
            <w:r w:rsidRPr="001B0446">
              <w:rPr>
                <w:rFonts w:ascii="SimHei" w:eastAsia="SimHei" w:hAnsi="Times New Roman" w:cs="Times New Roman" w:hint="eastAsia"/>
                <w:b/>
                <w:sz w:val="15"/>
                <w:szCs w:val="15"/>
              </w:rPr>
              <w:t>期</w:t>
            </w:r>
            <w:r w:rsidRPr="001B0446">
              <w:rPr>
                <w:rFonts w:ascii="SimHei" w:eastAsia="SimHei" w:hAnsi="SimSun" w:cs="Times New Roman" w:hint="eastAsia"/>
                <w:b/>
                <w:sz w:val="15"/>
                <w:szCs w:val="15"/>
                <w:lang w:val="pt-BR"/>
              </w:rPr>
              <w:t>：</w:t>
            </w:r>
            <w:bookmarkStart w:id="2" w:name="Date"/>
            <w:bookmarkEnd w:id="2"/>
            <w:r w:rsidRPr="001B0446">
              <w:rPr>
                <w:rFonts w:ascii="Arial Black" w:eastAsia="SimHei" w:hAnsi="Arial Black" w:cs="Times New Roman"/>
                <w:b/>
                <w:sz w:val="15"/>
                <w:szCs w:val="15"/>
                <w:lang w:val="pt-BR"/>
              </w:rPr>
              <w:t>201</w:t>
            </w:r>
            <w:r w:rsidRPr="001B0446">
              <w:rPr>
                <w:rFonts w:ascii="Arial Black" w:eastAsia="SimHei" w:hAnsi="Arial Black" w:cs="Times New Roman" w:hint="eastAsia"/>
                <w:b/>
                <w:sz w:val="15"/>
                <w:szCs w:val="15"/>
                <w:lang w:val="pt-BR"/>
              </w:rPr>
              <w:t>6</w:t>
            </w:r>
            <w:r w:rsidRPr="001B0446">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9</w:t>
            </w:r>
            <w:r w:rsidRPr="001B0446">
              <w:rPr>
                <w:rFonts w:ascii="SimHei" w:eastAsia="SimHei" w:hAnsi="Times New Roman" w:cs="Times New Roman" w:hint="eastAsia"/>
                <w:b/>
                <w:sz w:val="15"/>
                <w:szCs w:val="15"/>
              </w:rPr>
              <w:t>月</w:t>
            </w:r>
            <w:r>
              <w:rPr>
                <w:rFonts w:ascii="Arial Black" w:eastAsia="SimHei" w:hAnsi="Arial Black" w:cs="Times New Roman" w:hint="eastAsia"/>
                <w:b/>
                <w:sz w:val="15"/>
                <w:szCs w:val="15"/>
              </w:rPr>
              <w:t>12</w:t>
            </w:r>
            <w:r w:rsidRPr="001B0446">
              <w:rPr>
                <w:rFonts w:ascii="SimHei" w:eastAsia="SimHei" w:hAnsi="Times New Roman" w:cs="Times New Roman" w:hint="eastAsia"/>
                <w:b/>
                <w:sz w:val="15"/>
                <w:szCs w:val="15"/>
              </w:rPr>
              <w:t>日</w:t>
            </w:r>
            <w:r w:rsidRPr="001B0446">
              <w:rPr>
                <w:rFonts w:ascii="SimHei" w:eastAsia="SimHei" w:hAnsi="Arial Black" w:cs="Times New Roman" w:hint="eastAsia"/>
                <w:b/>
                <w:caps/>
                <w:sz w:val="15"/>
                <w:szCs w:val="15"/>
              </w:rPr>
              <w:t xml:space="preserve">  </w:t>
            </w:r>
          </w:p>
        </w:tc>
      </w:tr>
    </w:tbl>
    <w:p w:rsidR="001B0446" w:rsidRPr="001B0446" w:rsidRDefault="001B0446" w:rsidP="001B0446"/>
    <w:p w:rsidR="001B0446" w:rsidRPr="001B0446" w:rsidRDefault="001B0446" w:rsidP="001B0446"/>
    <w:p w:rsidR="001B0446" w:rsidRPr="001B0446" w:rsidRDefault="001B0446" w:rsidP="001B0446"/>
    <w:p w:rsidR="001B0446" w:rsidRPr="001B0446" w:rsidRDefault="001B0446" w:rsidP="001B0446"/>
    <w:p w:rsidR="001B0446" w:rsidRPr="001B0446" w:rsidRDefault="001B0446" w:rsidP="001B0446"/>
    <w:p w:rsidR="001B0446" w:rsidRPr="001B0446" w:rsidRDefault="001B0446" w:rsidP="001B0446">
      <w:pPr>
        <w:rPr>
          <w:rFonts w:ascii="SimHei" w:eastAsia="SimHei" w:cs="Times New Roman"/>
          <w:sz w:val="28"/>
          <w:szCs w:val="28"/>
        </w:rPr>
      </w:pPr>
      <w:r w:rsidRPr="001B0446">
        <w:rPr>
          <w:rFonts w:ascii="SimHei" w:eastAsia="SimHei" w:cs="Times New Roman" w:hint="eastAsia"/>
          <w:sz w:val="28"/>
          <w:szCs w:val="28"/>
        </w:rPr>
        <w:t>知识产权与遗传资源、传统知识和民间文学艺术</w:t>
      </w:r>
      <w:r w:rsidRPr="001B0446">
        <w:rPr>
          <w:rFonts w:ascii="SimHei" w:eastAsia="SimHei" w:cs="Times New Roman"/>
          <w:sz w:val="28"/>
          <w:szCs w:val="28"/>
        </w:rPr>
        <w:br/>
      </w:r>
      <w:r w:rsidRPr="001B0446">
        <w:rPr>
          <w:rFonts w:ascii="SimHei" w:eastAsia="SimHei" w:cs="Times New Roman" w:hint="eastAsia"/>
          <w:sz w:val="28"/>
          <w:szCs w:val="28"/>
        </w:rPr>
        <w:t>政府间委员会</w:t>
      </w:r>
    </w:p>
    <w:p w:rsidR="001B0446" w:rsidRPr="001B0446" w:rsidRDefault="001B0446" w:rsidP="001B0446"/>
    <w:p w:rsidR="001B0446" w:rsidRPr="001B0446" w:rsidRDefault="001B0446" w:rsidP="001B0446"/>
    <w:p w:rsidR="001B0446" w:rsidRPr="001B0446" w:rsidRDefault="001B0446" w:rsidP="006D0E93">
      <w:pPr>
        <w:textAlignment w:val="bottom"/>
        <w:rPr>
          <w:rFonts w:ascii="KaiTi" w:eastAsia="KaiTi" w:hAnsi="Times New Roman" w:cs="Times New Roman"/>
          <w:b/>
          <w:sz w:val="24"/>
          <w:szCs w:val="24"/>
        </w:rPr>
      </w:pPr>
      <w:r w:rsidRPr="001B0446">
        <w:rPr>
          <w:rFonts w:ascii="KaiTi" w:eastAsia="KaiTi" w:hAnsi="Times New Roman" w:cs="Times New Roman" w:hint="eastAsia"/>
          <w:b/>
          <w:sz w:val="24"/>
          <w:szCs w:val="24"/>
        </w:rPr>
        <w:t>第三十一届会议</w:t>
      </w:r>
    </w:p>
    <w:p w:rsidR="001B0446" w:rsidRPr="001B0446" w:rsidRDefault="001B0446" w:rsidP="001B0446">
      <w:pPr>
        <w:rPr>
          <w:rFonts w:ascii="KaiTi" w:eastAsia="KaiTi" w:hAnsi="KaiTi"/>
          <w:b/>
          <w:sz w:val="24"/>
          <w:szCs w:val="24"/>
        </w:rPr>
      </w:pPr>
      <w:r w:rsidRPr="001B0446">
        <w:rPr>
          <w:rFonts w:ascii="KaiTi" w:eastAsia="KaiTi" w:hAnsi="KaiTi" w:cs="Times New Roman"/>
          <w:sz w:val="24"/>
          <w:szCs w:val="24"/>
        </w:rPr>
        <w:t>201</w:t>
      </w:r>
      <w:r w:rsidRPr="001B0446">
        <w:rPr>
          <w:rFonts w:ascii="KaiTi" w:eastAsia="KaiTi" w:hAnsi="KaiTi" w:cs="Times New Roman" w:hint="eastAsia"/>
          <w:sz w:val="24"/>
          <w:szCs w:val="24"/>
        </w:rPr>
        <w:t>6</w:t>
      </w:r>
      <w:r w:rsidRPr="001B0446">
        <w:rPr>
          <w:rFonts w:ascii="KaiTi" w:eastAsia="KaiTi" w:hAnsi="KaiTi" w:hint="eastAsia"/>
          <w:b/>
          <w:sz w:val="24"/>
          <w:szCs w:val="24"/>
        </w:rPr>
        <w:t>年</w:t>
      </w:r>
      <w:r w:rsidRPr="001B0446">
        <w:rPr>
          <w:rFonts w:ascii="KaiTi" w:eastAsia="KaiTi" w:hAnsi="KaiTi" w:cs="Times New Roman" w:hint="eastAsia"/>
          <w:sz w:val="24"/>
          <w:szCs w:val="24"/>
        </w:rPr>
        <w:t>9</w:t>
      </w:r>
      <w:r w:rsidRPr="001B0446">
        <w:rPr>
          <w:rFonts w:ascii="KaiTi" w:eastAsia="KaiTi" w:hAnsi="KaiTi" w:hint="eastAsia"/>
          <w:b/>
          <w:sz w:val="24"/>
          <w:szCs w:val="24"/>
        </w:rPr>
        <w:t>月</w:t>
      </w:r>
      <w:r w:rsidRPr="001B0446">
        <w:rPr>
          <w:rFonts w:ascii="KaiTi" w:eastAsia="KaiTi" w:hAnsi="KaiTi" w:cs="Times New Roman" w:hint="eastAsia"/>
          <w:sz w:val="24"/>
          <w:szCs w:val="24"/>
        </w:rPr>
        <w:t>19</w:t>
      </w:r>
      <w:r w:rsidRPr="001B0446">
        <w:rPr>
          <w:rFonts w:ascii="KaiTi" w:eastAsia="KaiTi" w:hAnsi="KaiTi" w:hint="eastAsia"/>
          <w:b/>
          <w:sz w:val="24"/>
          <w:szCs w:val="24"/>
        </w:rPr>
        <w:t>日至</w:t>
      </w:r>
      <w:r w:rsidRPr="001B0446">
        <w:rPr>
          <w:rFonts w:ascii="KaiTi" w:eastAsia="KaiTi" w:hAnsi="KaiTi" w:cs="Times New Roman" w:hint="eastAsia"/>
          <w:sz w:val="24"/>
          <w:szCs w:val="24"/>
        </w:rPr>
        <w:t>23</w:t>
      </w:r>
      <w:r w:rsidRPr="001B0446">
        <w:rPr>
          <w:rFonts w:ascii="KaiTi" w:eastAsia="KaiTi" w:hAnsi="KaiTi" w:hint="eastAsia"/>
          <w:b/>
          <w:sz w:val="24"/>
          <w:szCs w:val="24"/>
        </w:rPr>
        <w:t>日，日内瓦</w:t>
      </w:r>
    </w:p>
    <w:p w:rsidR="001B0446" w:rsidRPr="001B0446" w:rsidRDefault="001B0446" w:rsidP="001B0446"/>
    <w:p w:rsidR="001B0446" w:rsidRPr="001B0446" w:rsidRDefault="001B0446" w:rsidP="001B0446"/>
    <w:p w:rsidR="001B0446" w:rsidRPr="001B0446" w:rsidRDefault="001B0446" w:rsidP="001B0446"/>
    <w:p w:rsidR="001B0446" w:rsidRPr="001B0446" w:rsidRDefault="001B0446" w:rsidP="001B0446">
      <w:pPr>
        <w:widowControl w:val="0"/>
        <w:rPr>
          <w:rFonts w:ascii="KaiTi" w:eastAsia="KaiTi"/>
          <w:kern w:val="2"/>
          <w:sz w:val="24"/>
          <w:szCs w:val="22"/>
        </w:rPr>
      </w:pPr>
      <w:bookmarkStart w:id="3" w:name="TitleOfDoc"/>
      <w:bookmarkEnd w:id="3"/>
      <w:r w:rsidRPr="001B0446">
        <w:rPr>
          <w:rFonts w:ascii="KaiTi" w:eastAsia="KaiTi" w:hAnsi="STKaiti" w:cs="Times New Roman" w:hint="eastAsia"/>
          <w:kern w:val="2"/>
          <w:sz w:val="24"/>
          <w:szCs w:val="32"/>
        </w:rPr>
        <w:t>《瑞士专利法》和关于遗传资源的瑞士相关条例中</w:t>
      </w:r>
      <w:r>
        <w:rPr>
          <w:rFonts w:ascii="KaiTi" w:eastAsia="KaiTi" w:hAnsi="STKaiti" w:cs="Times New Roman"/>
          <w:kern w:val="2"/>
          <w:sz w:val="24"/>
          <w:szCs w:val="32"/>
        </w:rPr>
        <w:br/>
      </w:r>
      <w:r w:rsidRPr="001B0446">
        <w:rPr>
          <w:rFonts w:ascii="KaiTi" w:eastAsia="KaiTi" w:hAnsi="STKaiti" w:cs="Times New Roman" w:hint="eastAsia"/>
          <w:kern w:val="2"/>
          <w:sz w:val="24"/>
          <w:szCs w:val="32"/>
        </w:rPr>
        <w:t>遗传资源及传统知识来源的申报</w:t>
      </w:r>
      <w:r>
        <w:rPr>
          <w:rFonts w:ascii="KaiTi" w:eastAsia="KaiTi" w:hAnsi="STKaiti" w:cs="Times New Roman"/>
          <w:kern w:val="2"/>
          <w:sz w:val="24"/>
          <w:szCs w:val="32"/>
        </w:rPr>
        <w:br/>
      </w:r>
      <w:r>
        <w:rPr>
          <w:rFonts w:ascii="KaiTi" w:eastAsia="KaiTi" w:hAnsi="STKaiti" w:cs="Times New Roman" w:hint="eastAsia"/>
          <w:kern w:val="2"/>
          <w:sz w:val="24"/>
          <w:szCs w:val="32"/>
        </w:rPr>
        <w:t>——</w:t>
      </w:r>
      <w:r w:rsidRPr="001B0446">
        <w:rPr>
          <w:rFonts w:ascii="KaiTi" w:eastAsia="KaiTi" w:hAnsi="STKaiti" w:cs="Times New Roman" w:hint="eastAsia"/>
          <w:kern w:val="2"/>
          <w:sz w:val="24"/>
          <w:szCs w:val="32"/>
        </w:rPr>
        <w:t>瑞士针对文件WIPO/GRTKF/IC/30/9提交的材料</w:t>
      </w:r>
    </w:p>
    <w:p w:rsidR="001B0446" w:rsidRPr="001B0446" w:rsidRDefault="001B0446" w:rsidP="001B0446"/>
    <w:p w:rsidR="001B0446" w:rsidRPr="001B0446" w:rsidRDefault="001B0446" w:rsidP="006D0E93">
      <w:pPr>
        <w:widowControl w:val="0"/>
        <w:jc w:val="both"/>
        <w:textAlignment w:val="bottom"/>
        <w:rPr>
          <w:rFonts w:ascii="KaiTi" w:eastAsia="KaiTi" w:hAnsi="STKaiti" w:cs="Times New Roman"/>
          <w:i/>
          <w:kern w:val="2"/>
          <w:sz w:val="21"/>
          <w:szCs w:val="24"/>
        </w:rPr>
      </w:pPr>
      <w:bookmarkStart w:id="4" w:name="Prepared"/>
      <w:bookmarkEnd w:id="4"/>
      <w:r w:rsidRPr="001B0446">
        <w:rPr>
          <w:rFonts w:ascii="KaiTi" w:eastAsia="KaiTi" w:hAnsi="STKaiti" w:cs="Times New Roman" w:hint="eastAsia"/>
          <w:i/>
          <w:kern w:val="2"/>
          <w:sz w:val="21"/>
          <w:szCs w:val="24"/>
        </w:rPr>
        <w:t>瑞士代表团提交的文件</w:t>
      </w:r>
    </w:p>
    <w:p w:rsidR="001B0446" w:rsidRPr="001B0446" w:rsidRDefault="001B0446" w:rsidP="001B0446"/>
    <w:p w:rsidR="001B0446" w:rsidRPr="001B0446" w:rsidRDefault="001B0446" w:rsidP="001B0446"/>
    <w:p w:rsidR="001B0446" w:rsidRPr="001B0446" w:rsidRDefault="001B0446" w:rsidP="001B0446"/>
    <w:p w:rsidR="001B0446" w:rsidRPr="001B0446" w:rsidRDefault="001B0446" w:rsidP="001B0446"/>
    <w:p w:rsidR="00357C98" w:rsidRPr="00D24E88" w:rsidRDefault="008E3FDA" w:rsidP="006D0E93">
      <w:pPr>
        <w:keepNext/>
        <w:overflowPunct w:val="0"/>
        <w:spacing w:beforeLines="100" w:before="240" w:afterLines="50" w:after="120" w:line="340" w:lineRule="atLeast"/>
        <w:rPr>
          <w:rFonts w:ascii="SimSun" w:hAnsi="SimSun"/>
          <w:sz w:val="21"/>
        </w:rPr>
      </w:pPr>
      <w:r w:rsidRPr="001B0446">
        <w:rPr>
          <w:rFonts w:ascii="SimHei" w:eastAsia="SimHei" w:hAnsi="SimHei" w:hint="eastAsia"/>
          <w:sz w:val="21"/>
          <w:szCs w:val="21"/>
        </w:rPr>
        <w:t>导　言</w:t>
      </w:r>
    </w:p>
    <w:p w:rsidR="00D93A63" w:rsidRPr="00D24E88" w:rsidRDefault="008E3FDA" w:rsidP="006D0E93">
      <w:pPr>
        <w:pStyle w:val="ONUME"/>
        <w:tabs>
          <w:tab w:val="clear" w:pos="567"/>
        </w:tabs>
        <w:overflowPunct w:val="0"/>
        <w:spacing w:afterLines="50" w:after="120" w:line="340" w:lineRule="atLeast"/>
        <w:jc w:val="both"/>
        <w:rPr>
          <w:rFonts w:ascii="SimSun" w:hAnsi="SimSun"/>
          <w:sz w:val="21"/>
        </w:rPr>
      </w:pPr>
      <w:r w:rsidRPr="001B0446">
        <w:rPr>
          <w:rFonts w:ascii="SimSun" w:hAnsi="SimSun" w:hint="eastAsia"/>
          <w:sz w:val="21"/>
          <w:szCs w:val="21"/>
        </w:rPr>
        <w:t>2016年9月9日，世界知识产权组织</w:t>
      </w:r>
      <w:r w:rsidR="00E56DE4" w:rsidRPr="001B0446">
        <w:rPr>
          <w:rFonts w:ascii="SimSun" w:hAnsi="SimSun" w:hint="eastAsia"/>
          <w:sz w:val="21"/>
          <w:szCs w:val="21"/>
        </w:rPr>
        <w:t>(</w:t>
      </w:r>
      <w:r w:rsidRPr="001B0446">
        <w:rPr>
          <w:rFonts w:ascii="SimSun" w:hAnsi="SimSun" w:hint="eastAsia"/>
          <w:sz w:val="21"/>
          <w:szCs w:val="21"/>
        </w:rPr>
        <w:t>WIPO</w:t>
      </w:r>
      <w:r w:rsidR="00E56DE4" w:rsidRPr="001B0446">
        <w:rPr>
          <w:rFonts w:ascii="SimSun" w:hAnsi="SimSun" w:hint="eastAsia"/>
          <w:sz w:val="21"/>
          <w:szCs w:val="21"/>
        </w:rPr>
        <w:t>)</w:t>
      </w:r>
      <w:r w:rsidRPr="001B0446">
        <w:rPr>
          <w:rFonts w:ascii="SimSun" w:hAnsi="SimSun" w:hint="eastAsia"/>
          <w:sz w:val="21"/>
          <w:szCs w:val="21"/>
        </w:rPr>
        <w:t>国际局收到瑞士代表团提出的一项请求，要求</w:t>
      </w:r>
      <w:r w:rsidR="00CB33DB" w:rsidRPr="001B0446">
        <w:rPr>
          <w:rFonts w:ascii="SimSun" w:hAnsi="SimSun" w:hint="eastAsia"/>
          <w:sz w:val="21"/>
          <w:szCs w:val="21"/>
        </w:rPr>
        <w:t>将</w:t>
      </w:r>
      <w:r w:rsidRPr="001B0446">
        <w:rPr>
          <w:rFonts w:ascii="SimSun" w:hAnsi="SimSun" w:hint="eastAsia"/>
          <w:sz w:val="21"/>
          <w:szCs w:val="21"/>
        </w:rPr>
        <w:t>题为“</w:t>
      </w:r>
      <w:r w:rsidR="009D585D" w:rsidRPr="001B0446">
        <w:rPr>
          <w:rFonts w:ascii="SimSun" w:hAnsi="SimSun" w:hint="eastAsia"/>
          <w:sz w:val="21"/>
          <w:szCs w:val="21"/>
        </w:rPr>
        <w:t>《瑞士专利法》</w:t>
      </w:r>
      <w:r w:rsidR="009D585D" w:rsidRPr="00D24E88">
        <w:rPr>
          <w:rFonts w:ascii="SimSun" w:hAnsi="SimSun" w:hint="eastAsia"/>
          <w:sz w:val="21"/>
          <w:szCs w:val="22"/>
          <w:lang w:val="en-GB"/>
        </w:rPr>
        <w:t>和</w:t>
      </w:r>
      <w:r w:rsidR="009D585D" w:rsidRPr="001B0446">
        <w:rPr>
          <w:rFonts w:ascii="SimSun" w:hAnsi="SimSun" w:hint="eastAsia"/>
          <w:sz w:val="21"/>
          <w:szCs w:val="21"/>
        </w:rPr>
        <w:t>关于遗传资源的瑞士相关条例</w:t>
      </w:r>
      <w:r w:rsidR="009D585D" w:rsidRPr="00D24E88">
        <w:rPr>
          <w:rFonts w:ascii="SimSun" w:hAnsi="SimSun" w:hint="eastAsia"/>
          <w:sz w:val="21"/>
          <w:szCs w:val="22"/>
          <w:lang w:val="en-GB"/>
        </w:rPr>
        <w:t>中遗传资源及传统知识来源的申报</w:t>
      </w:r>
      <w:r w:rsidR="00B11AC5">
        <w:rPr>
          <w:rFonts w:ascii="SimSun" w:hAnsi="SimSun" w:hint="eastAsia"/>
          <w:sz w:val="21"/>
          <w:szCs w:val="22"/>
          <w:lang w:val="en-GB"/>
        </w:rPr>
        <w:t>——</w:t>
      </w:r>
      <w:r w:rsidR="00CB33DB" w:rsidRPr="00D24E88">
        <w:rPr>
          <w:rFonts w:ascii="SimSun" w:hAnsi="SimSun" w:hint="eastAsia"/>
          <w:sz w:val="21"/>
          <w:szCs w:val="22"/>
          <w:lang w:val="en-GB"/>
        </w:rPr>
        <w:t>瑞士针对文件</w:t>
      </w:r>
      <w:r w:rsidR="00CB33DB" w:rsidRPr="00D24E88">
        <w:rPr>
          <w:rFonts w:ascii="SimSun" w:hAnsi="SimSun"/>
          <w:sz w:val="21"/>
        </w:rPr>
        <w:t>WIPO</w:t>
      </w:r>
      <w:r w:rsidR="00242835" w:rsidRPr="00D24E88">
        <w:rPr>
          <w:rFonts w:ascii="SimSun" w:hAnsi="SimSun"/>
          <w:sz w:val="21"/>
        </w:rPr>
        <w:t>/</w:t>
      </w:r>
      <w:r w:rsidR="00CB33DB" w:rsidRPr="00D24E88">
        <w:rPr>
          <w:rFonts w:ascii="SimSun" w:hAnsi="SimSun"/>
          <w:sz w:val="21"/>
        </w:rPr>
        <w:t>GRTKF</w:t>
      </w:r>
      <w:r w:rsidR="00242835" w:rsidRPr="00D24E88">
        <w:rPr>
          <w:rFonts w:ascii="SimSun" w:hAnsi="SimSun"/>
          <w:sz w:val="21"/>
        </w:rPr>
        <w:t>/</w:t>
      </w:r>
      <w:r w:rsidR="00CB33DB" w:rsidRPr="00D24E88">
        <w:rPr>
          <w:rFonts w:ascii="SimSun" w:hAnsi="SimSun"/>
          <w:sz w:val="21"/>
        </w:rPr>
        <w:t>IC</w:t>
      </w:r>
      <w:r w:rsidR="00242835" w:rsidRPr="00D24E88">
        <w:rPr>
          <w:rFonts w:ascii="SimSun" w:hAnsi="SimSun"/>
          <w:sz w:val="21"/>
        </w:rPr>
        <w:t>/</w:t>
      </w:r>
      <w:r w:rsidR="00CB33DB" w:rsidRPr="00D24E88">
        <w:rPr>
          <w:rFonts w:ascii="SimSun" w:hAnsi="SimSun"/>
          <w:sz w:val="21"/>
        </w:rPr>
        <w:t>30</w:t>
      </w:r>
      <w:r w:rsidR="00242835" w:rsidRPr="00D24E88">
        <w:rPr>
          <w:rFonts w:ascii="SimSun" w:hAnsi="SimSun"/>
          <w:sz w:val="21"/>
        </w:rPr>
        <w:t>/</w:t>
      </w:r>
      <w:r w:rsidR="00CB33DB" w:rsidRPr="00D24E88">
        <w:rPr>
          <w:rFonts w:ascii="SimSun" w:hAnsi="SimSun"/>
          <w:sz w:val="21"/>
        </w:rPr>
        <w:t>9</w:t>
      </w:r>
      <w:r w:rsidR="00CB33DB" w:rsidRPr="00D24E88">
        <w:rPr>
          <w:rFonts w:ascii="SimSun" w:hAnsi="SimSun" w:hint="eastAsia"/>
          <w:sz w:val="21"/>
          <w:szCs w:val="22"/>
          <w:lang w:val="en-GB"/>
        </w:rPr>
        <w:t>提交的材料</w:t>
      </w:r>
      <w:r w:rsidRPr="001B0446">
        <w:rPr>
          <w:rFonts w:ascii="SimSun" w:hAnsi="SimSun" w:hint="eastAsia"/>
          <w:sz w:val="21"/>
          <w:szCs w:val="21"/>
        </w:rPr>
        <w:t>”的文件，作为议程第6项“传统知识”</w:t>
      </w:r>
      <w:r w:rsidR="00CB33DB" w:rsidRPr="001B0446">
        <w:rPr>
          <w:rFonts w:ascii="SimSun" w:hAnsi="SimSun" w:hint="eastAsia"/>
          <w:sz w:val="21"/>
          <w:szCs w:val="21"/>
        </w:rPr>
        <w:t>之</w:t>
      </w:r>
      <w:r w:rsidRPr="001B0446">
        <w:rPr>
          <w:rFonts w:ascii="SimSun" w:hAnsi="SimSun" w:hint="eastAsia"/>
          <w:sz w:val="21"/>
          <w:szCs w:val="21"/>
        </w:rPr>
        <w:t>下的一份工作文件，提交知识产权与遗传资源、传统知识和民间文学艺术政府间委员会</w:t>
      </w:r>
      <w:r w:rsidR="00E56DE4" w:rsidRPr="001B0446">
        <w:rPr>
          <w:rFonts w:ascii="SimSun" w:hAnsi="SimSun" w:hint="eastAsia"/>
          <w:sz w:val="21"/>
          <w:szCs w:val="21"/>
        </w:rPr>
        <w:t>(</w:t>
      </w:r>
      <w:r w:rsidRPr="001B0446">
        <w:rPr>
          <w:rFonts w:ascii="SimSun" w:hAnsi="SimSun" w:hint="eastAsia"/>
          <w:sz w:val="21"/>
          <w:szCs w:val="21"/>
        </w:rPr>
        <w:t>IGC</w:t>
      </w:r>
      <w:r w:rsidR="00E56DE4" w:rsidRPr="001B0446">
        <w:rPr>
          <w:rFonts w:ascii="SimSun" w:hAnsi="SimSun" w:hint="eastAsia"/>
          <w:sz w:val="21"/>
          <w:szCs w:val="21"/>
        </w:rPr>
        <w:t>)</w:t>
      </w:r>
      <w:r w:rsidRPr="001B0446">
        <w:rPr>
          <w:rFonts w:ascii="SimSun" w:hAnsi="SimSun" w:hint="eastAsia"/>
          <w:sz w:val="21"/>
          <w:szCs w:val="21"/>
        </w:rPr>
        <w:t>第三十一届会议讨论。</w:t>
      </w:r>
    </w:p>
    <w:p w:rsidR="00D00A34" w:rsidRPr="00D24E88" w:rsidRDefault="001009F0" w:rsidP="006D0E93">
      <w:pPr>
        <w:pStyle w:val="ONUME"/>
        <w:tabs>
          <w:tab w:val="clear" w:pos="567"/>
        </w:tabs>
        <w:overflowPunct w:val="0"/>
        <w:spacing w:afterLines="50" w:after="120" w:line="340" w:lineRule="atLeast"/>
        <w:jc w:val="both"/>
        <w:rPr>
          <w:rFonts w:ascii="SimSun" w:hAnsi="SimSun"/>
          <w:sz w:val="21"/>
        </w:rPr>
      </w:pPr>
      <w:r w:rsidRPr="001B0446">
        <w:rPr>
          <w:rFonts w:ascii="SimSun" w:hAnsi="SimSun" w:hint="eastAsia"/>
          <w:sz w:val="21"/>
          <w:szCs w:val="21"/>
        </w:rPr>
        <w:t>按照上述请求，现将所述</w:t>
      </w:r>
      <w:r w:rsidR="00CB33DB" w:rsidRPr="001B0446">
        <w:rPr>
          <w:rFonts w:ascii="SimSun" w:hAnsi="SimSun" w:hint="eastAsia"/>
          <w:sz w:val="21"/>
          <w:szCs w:val="21"/>
        </w:rPr>
        <w:t>材料</w:t>
      </w:r>
      <w:r w:rsidRPr="001B0446">
        <w:rPr>
          <w:rFonts w:ascii="SimSun" w:hAnsi="SimSun" w:hint="eastAsia"/>
          <w:sz w:val="21"/>
          <w:szCs w:val="21"/>
        </w:rPr>
        <w:t>作为附件附于本文件。</w:t>
      </w:r>
    </w:p>
    <w:p w:rsidR="00D00A34" w:rsidRPr="006D0E93" w:rsidRDefault="00D00A34" w:rsidP="006D0E93">
      <w:pPr>
        <w:spacing w:afterLines="50" w:after="120" w:line="340" w:lineRule="atLeast"/>
        <w:ind w:left="5534"/>
        <w:jc w:val="both"/>
        <w:rPr>
          <w:rFonts w:ascii="KaiTi" w:eastAsia="KaiTi" w:hAnsi="KaiTi"/>
          <w:i/>
          <w:sz w:val="21"/>
        </w:rPr>
      </w:pPr>
      <w:r w:rsidRPr="006D0E93">
        <w:rPr>
          <w:rFonts w:ascii="KaiTi" w:eastAsia="KaiTi" w:hAnsi="KaiTi"/>
          <w:i/>
          <w:sz w:val="21"/>
        </w:rPr>
        <w:t>3.</w:t>
      </w:r>
      <w:r w:rsidRPr="006D0E93">
        <w:rPr>
          <w:rFonts w:ascii="KaiTi" w:eastAsia="KaiTi" w:hAnsi="KaiTi"/>
          <w:i/>
          <w:sz w:val="21"/>
        </w:rPr>
        <w:tab/>
      </w:r>
      <w:r w:rsidR="001009F0" w:rsidRPr="006D0E93">
        <w:rPr>
          <w:rFonts w:ascii="KaiTi" w:eastAsia="KaiTi" w:hAnsi="KaiTi" w:hint="eastAsia"/>
          <w:i/>
          <w:sz w:val="21"/>
          <w:szCs w:val="21"/>
        </w:rPr>
        <w:t>请委员会注意</w:t>
      </w:r>
      <w:r w:rsidR="00CB33DB" w:rsidRPr="006D0E93">
        <w:rPr>
          <w:rFonts w:ascii="KaiTi" w:eastAsia="KaiTi" w:hAnsi="KaiTi" w:hint="eastAsia"/>
          <w:i/>
          <w:sz w:val="21"/>
          <w:szCs w:val="21"/>
        </w:rPr>
        <w:t>到</w:t>
      </w:r>
      <w:r w:rsidR="001009F0" w:rsidRPr="006D0E93">
        <w:rPr>
          <w:rFonts w:ascii="KaiTi" w:eastAsia="KaiTi" w:hAnsi="KaiTi" w:hint="eastAsia"/>
          <w:i/>
          <w:sz w:val="21"/>
          <w:szCs w:val="21"/>
        </w:rPr>
        <w:t>本文件附件及附录中</w:t>
      </w:r>
      <w:r w:rsidR="00CB33DB" w:rsidRPr="006D0E93">
        <w:rPr>
          <w:rFonts w:ascii="KaiTi" w:eastAsia="KaiTi" w:hAnsi="KaiTi" w:hint="eastAsia"/>
          <w:i/>
          <w:sz w:val="21"/>
          <w:szCs w:val="21"/>
        </w:rPr>
        <w:t>提供</w:t>
      </w:r>
      <w:r w:rsidR="001009F0" w:rsidRPr="006D0E93">
        <w:rPr>
          <w:rFonts w:ascii="KaiTi" w:eastAsia="KaiTi" w:hAnsi="KaiTi" w:hint="eastAsia"/>
          <w:i/>
          <w:sz w:val="21"/>
          <w:szCs w:val="21"/>
        </w:rPr>
        <w:t>的</w:t>
      </w:r>
      <w:r w:rsidR="00CB33DB" w:rsidRPr="006D0E93">
        <w:rPr>
          <w:rFonts w:ascii="KaiTi" w:eastAsia="KaiTi" w:hAnsi="KaiTi" w:hint="eastAsia"/>
          <w:i/>
          <w:sz w:val="21"/>
          <w:szCs w:val="21"/>
        </w:rPr>
        <w:t>材料</w:t>
      </w:r>
      <w:r w:rsidR="001009F0" w:rsidRPr="006D0E93">
        <w:rPr>
          <w:rFonts w:ascii="KaiTi" w:eastAsia="KaiTi" w:hAnsi="KaiTi" w:hint="eastAsia"/>
          <w:i/>
          <w:sz w:val="21"/>
          <w:szCs w:val="21"/>
        </w:rPr>
        <w:t>。</w:t>
      </w:r>
    </w:p>
    <w:p w:rsidR="006D0E93" w:rsidRDefault="006D0E93" w:rsidP="006D0E93">
      <w:pPr>
        <w:spacing w:afterLines="50" w:after="120" w:line="340" w:lineRule="atLeast"/>
        <w:ind w:left="5534"/>
        <w:rPr>
          <w:rFonts w:ascii="KaiTi" w:eastAsia="KaiTi" w:hAnsi="KaiTi" w:hint="eastAsia"/>
          <w:sz w:val="21"/>
        </w:rPr>
      </w:pPr>
    </w:p>
    <w:p w:rsidR="00D00A34" w:rsidRPr="006D0E93" w:rsidRDefault="00D00A34" w:rsidP="006D0E93">
      <w:pPr>
        <w:spacing w:afterLines="50" w:after="120" w:line="340" w:lineRule="atLeast"/>
        <w:ind w:left="5534"/>
        <w:rPr>
          <w:rFonts w:ascii="KaiTi" w:eastAsia="KaiTi" w:hAnsi="KaiTi" w:hint="eastAsia"/>
          <w:sz w:val="21"/>
        </w:rPr>
      </w:pPr>
      <w:r w:rsidRPr="006D0E93">
        <w:rPr>
          <w:rFonts w:ascii="KaiTi" w:eastAsia="KaiTi" w:hAnsi="KaiTi"/>
          <w:sz w:val="21"/>
        </w:rPr>
        <w:t>[</w:t>
      </w:r>
      <w:r w:rsidR="001009F0" w:rsidRPr="006D0E93">
        <w:rPr>
          <w:rFonts w:ascii="KaiTi" w:eastAsia="KaiTi" w:hAnsi="KaiTi" w:hint="eastAsia"/>
          <w:sz w:val="21"/>
        </w:rPr>
        <w:t>后接附件</w:t>
      </w:r>
      <w:r w:rsidRPr="006D0E93">
        <w:rPr>
          <w:rFonts w:ascii="KaiTi" w:eastAsia="KaiTi" w:hAnsi="KaiTi"/>
          <w:sz w:val="21"/>
        </w:rPr>
        <w:t>]</w:t>
      </w:r>
    </w:p>
    <w:p w:rsidR="006D0E93" w:rsidRPr="00D24E88" w:rsidRDefault="006D0E93" w:rsidP="00D00A34">
      <w:pPr>
        <w:ind w:left="5533"/>
        <w:rPr>
          <w:rFonts w:ascii="SimSun" w:hAnsi="SimSun"/>
          <w:sz w:val="21"/>
        </w:rPr>
      </w:pPr>
    </w:p>
    <w:p w:rsidR="00D00A34" w:rsidRPr="00D24E88" w:rsidRDefault="00D00A34" w:rsidP="00D00A34">
      <w:pPr>
        <w:ind w:left="5533"/>
        <w:rPr>
          <w:rFonts w:ascii="SimSun" w:hAnsi="SimSun"/>
          <w:i/>
          <w:sz w:val="21"/>
        </w:rPr>
        <w:sectPr w:rsidR="00D00A34" w:rsidRPr="00D24E88" w:rsidSect="00D849FC">
          <w:headerReference w:type="default" r:id="rId10"/>
          <w:endnotePr>
            <w:numFmt w:val="decimal"/>
          </w:endnotePr>
          <w:pgSz w:w="11907" w:h="16840" w:code="9"/>
          <w:pgMar w:top="567" w:right="1134" w:bottom="1418" w:left="1418" w:header="510" w:footer="1021" w:gutter="0"/>
          <w:cols w:space="720"/>
          <w:titlePg/>
          <w:docGrid w:linePitch="299"/>
        </w:sectPr>
      </w:pPr>
    </w:p>
    <w:p w:rsidR="00AD5076" w:rsidRPr="00B11AC5" w:rsidRDefault="00CB33DB" w:rsidP="00B11AC5">
      <w:pPr>
        <w:keepNext/>
        <w:spacing w:beforeLines="100" w:before="240" w:afterLines="100" w:after="240" w:line="340" w:lineRule="atLeast"/>
        <w:jc w:val="center"/>
        <w:rPr>
          <w:rFonts w:ascii="SimHei" w:eastAsia="SimHei" w:hAnsi="SimHei"/>
          <w:b/>
          <w:sz w:val="21"/>
          <w:szCs w:val="21"/>
          <w:lang w:val="en-GB"/>
        </w:rPr>
      </w:pPr>
      <w:r w:rsidRPr="00B11AC5">
        <w:rPr>
          <w:rFonts w:ascii="SimHei" w:eastAsia="SimHei" w:hAnsi="SimHei" w:hint="eastAsia"/>
          <w:sz w:val="21"/>
          <w:szCs w:val="21"/>
        </w:rPr>
        <w:lastRenderedPageBreak/>
        <w:t>《瑞士专利法》和关于遗传资源的瑞士相关条例中</w:t>
      </w:r>
      <w:r w:rsidR="00B11AC5">
        <w:rPr>
          <w:rFonts w:ascii="SimHei" w:eastAsia="SimHei" w:hAnsi="SimHei"/>
          <w:sz w:val="21"/>
          <w:szCs w:val="21"/>
        </w:rPr>
        <w:br/>
      </w:r>
      <w:r w:rsidRPr="00B11AC5">
        <w:rPr>
          <w:rFonts w:ascii="SimHei" w:eastAsia="SimHei" w:hAnsi="SimHei" w:hint="eastAsia"/>
          <w:sz w:val="21"/>
          <w:szCs w:val="21"/>
        </w:rPr>
        <w:t>遗传资源及传统知识来源的申报</w:t>
      </w:r>
      <w:r w:rsidR="00B11AC5">
        <w:rPr>
          <w:rFonts w:ascii="SimHei" w:eastAsia="SimHei" w:hAnsi="SimHei"/>
          <w:sz w:val="21"/>
          <w:szCs w:val="21"/>
        </w:rPr>
        <w:br/>
      </w:r>
      <w:r w:rsidR="00B11AC5">
        <w:rPr>
          <w:rFonts w:ascii="SimHei" w:eastAsia="SimHei" w:hAnsi="SimHei" w:hint="eastAsia"/>
          <w:sz w:val="21"/>
          <w:szCs w:val="21"/>
        </w:rPr>
        <w:t>——</w:t>
      </w:r>
      <w:r w:rsidRPr="00B11AC5">
        <w:rPr>
          <w:rFonts w:ascii="SimHei" w:eastAsia="SimHei" w:hAnsi="SimHei" w:hint="eastAsia"/>
          <w:sz w:val="21"/>
          <w:szCs w:val="21"/>
        </w:rPr>
        <w:t>瑞士针对文件</w:t>
      </w:r>
      <w:r w:rsidRPr="00B11AC5">
        <w:rPr>
          <w:rFonts w:ascii="SimHei" w:eastAsia="SimHei" w:hAnsi="SimHei"/>
          <w:sz w:val="21"/>
          <w:szCs w:val="21"/>
        </w:rPr>
        <w:t>WIPO</w:t>
      </w:r>
      <w:r w:rsidR="00242835" w:rsidRPr="00B11AC5">
        <w:rPr>
          <w:rFonts w:ascii="SimHei" w:eastAsia="SimHei" w:hAnsi="SimHei"/>
          <w:sz w:val="21"/>
          <w:szCs w:val="21"/>
        </w:rPr>
        <w:t>/</w:t>
      </w:r>
      <w:r w:rsidRPr="00B11AC5">
        <w:rPr>
          <w:rFonts w:ascii="SimHei" w:eastAsia="SimHei" w:hAnsi="SimHei"/>
          <w:sz w:val="21"/>
          <w:szCs w:val="21"/>
        </w:rPr>
        <w:t>GRTKF</w:t>
      </w:r>
      <w:r w:rsidR="00242835" w:rsidRPr="00B11AC5">
        <w:rPr>
          <w:rFonts w:ascii="SimHei" w:eastAsia="SimHei" w:hAnsi="SimHei"/>
          <w:sz w:val="21"/>
          <w:szCs w:val="21"/>
        </w:rPr>
        <w:t>/</w:t>
      </w:r>
      <w:r w:rsidRPr="00B11AC5">
        <w:rPr>
          <w:rFonts w:ascii="SimHei" w:eastAsia="SimHei" w:hAnsi="SimHei"/>
          <w:sz w:val="21"/>
          <w:szCs w:val="21"/>
        </w:rPr>
        <w:t>IC</w:t>
      </w:r>
      <w:r w:rsidR="00242835" w:rsidRPr="00B11AC5">
        <w:rPr>
          <w:rFonts w:ascii="SimHei" w:eastAsia="SimHei" w:hAnsi="SimHei"/>
          <w:sz w:val="21"/>
          <w:szCs w:val="21"/>
        </w:rPr>
        <w:t>/</w:t>
      </w:r>
      <w:r w:rsidRPr="00B11AC5">
        <w:rPr>
          <w:rFonts w:ascii="SimHei" w:eastAsia="SimHei" w:hAnsi="SimHei"/>
          <w:sz w:val="21"/>
          <w:szCs w:val="21"/>
        </w:rPr>
        <w:t>30</w:t>
      </w:r>
      <w:r w:rsidR="00242835" w:rsidRPr="00B11AC5">
        <w:rPr>
          <w:rFonts w:ascii="SimHei" w:eastAsia="SimHei" w:hAnsi="SimHei"/>
          <w:sz w:val="21"/>
          <w:szCs w:val="21"/>
        </w:rPr>
        <w:t>/</w:t>
      </w:r>
      <w:r w:rsidRPr="00B11AC5">
        <w:rPr>
          <w:rFonts w:ascii="SimHei" w:eastAsia="SimHei" w:hAnsi="SimHei"/>
          <w:sz w:val="21"/>
          <w:szCs w:val="21"/>
        </w:rPr>
        <w:t>9</w:t>
      </w:r>
      <w:r w:rsidRPr="00B11AC5">
        <w:rPr>
          <w:rFonts w:ascii="SimHei" w:eastAsia="SimHei" w:hAnsi="SimHei" w:hint="eastAsia"/>
          <w:sz w:val="21"/>
          <w:szCs w:val="21"/>
          <w:lang w:val="en-GB"/>
        </w:rPr>
        <w:t>提交的材料</w:t>
      </w:r>
    </w:p>
    <w:p w:rsidR="00AD5076" w:rsidRPr="00351400" w:rsidRDefault="00B11AC5" w:rsidP="00351400">
      <w:pPr>
        <w:tabs>
          <w:tab w:val="right" w:pos="9356"/>
        </w:tabs>
        <w:spacing w:beforeLines="100" w:before="240" w:afterLines="50" w:after="120" w:line="340" w:lineRule="atLeast"/>
        <w:ind w:left="420" w:hangingChars="200" w:hanging="420"/>
        <w:rPr>
          <w:rFonts w:ascii="SimSun" w:hAnsi="SimSun" w:cs="Times New Roman" w:hint="eastAsia"/>
          <w:sz w:val="21"/>
          <w:lang w:val="en-GB"/>
        </w:rPr>
      </w:pPr>
      <w:r w:rsidRPr="00351400">
        <w:rPr>
          <w:rFonts w:ascii="SimSun" w:hAnsi="SimSun" w:cs="Times New Roman" w:hint="eastAsia"/>
          <w:sz w:val="21"/>
          <w:lang w:val="en-GB"/>
        </w:rPr>
        <w:t>一、导</w:t>
      </w:r>
      <w:r w:rsidR="00483E45">
        <w:rPr>
          <w:rFonts w:ascii="SimSun" w:hAnsi="SimSun" w:cs="Times New Roman" w:hint="eastAsia"/>
          <w:sz w:val="21"/>
          <w:lang w:val="en-GB"/>
        </w:rPr>
        <w:t xml:space="preserve">　</w:t>
      </w:r>
      <w:r w:rsidRPr="00351400">
        <w:rPr>
          <w:rFonts w:ascii="SimSun" w:hAnsi="SimSun" w:cs="Times New Roman" w:hint="eastAsia"/>
          <w:sz w:val="21"/>
          <w:lang w:val="en-GB"/>
        </w:rPr>
        <w:t>言</w:t>
      </w:r>
      <w:r w:rsidR="00351400">
        <w:rPr>
          <w:rFonts w:ascii="SimSun" w:hAnsi="SimSun" w:cs="Times New Roman" w:hint="eastAsia"/>
          <w:sz w:val="21"/>
          <w:lang w:val="en-GB"/>
        </w:rPr>
        <w:tab/>
        <w:t>2</w:t>
      </w:r>
    </w:p>
    <w:p w:rsidR="00B11AC5" w:rsidRPr="00351400" w:rsidRDefault="00B11AC5" w:rsidP="00351400">
      <w:pPr>
        <w:tabs>
          <w:tab w:val="right" w:pos="9356"/>
        </w:tabs>
        <w:spacing w:beforeLines="100" w:before="240" w:afterLines="50" w:after="120" w:line="340" w:lineRule="atLeast"/>
        <w:ind w:left="420" w:hangingChars="200" w:hanging="420"/>
        <w:rPr>
          <w:rFonts w:ascii="SimSun" w:hAnsi="SimSun" w:cs="Times New Roman" w:hint="eastAsia"/>
          <w:sz w:val="21"/>
          <w:lang w:val="en-GB"/>
        </w:rPr>
      </w:pPr>
      <w:r w:rsidRPr="00351400">
        <w:rPr>
          <w:rFonts w:ascii="SimSun" w:hAnsi="SimSun" w:cs="Times New Roman" w:hint="eastAsia"/>
          <w:sz w:val="21"/>
          <w:lang w:val="en-GB"/>
        </w:rPr>
        <w:t>二、《瑞士联邦发明专利法案》及其实施条例中的来源申报</w:t>
      </w:r>
      <w:r w:rsidR="00351400">
        <w:rPr>
          <w:rFonts w:ascii="SimSun" w:hAnsi="SimSun" w:cs="Times New Roman" w:hint="eastAsia"/>
          <w:sz w:val="21"/>
          <w:lang w:val="en-GB"/>
        </w:rPr>
        <w:tab/>
        <w:t>2</w:t>
      </w:r>
    </w:p>
    <w:p w:rsidR="00B11AC5" w:rsidRPr="00351400" w:rsidRDefault="00B11AC5" w:rsidP="00351400">
      <w:pPr>
        <w:tabs>
          <w:tab w:val="right" w:pos="9356"/>
        </w:tabs>
        <w:spacing w:line="340" w:lineRule="atLeast"/>
        <w:ind w:leftChars="200" w:left="860" w:hangingChars="200" w:hanging="420"/>
        <w:rPr>
          <w:rFonts w:ascii="SimSun" w:hAnsi="SimSun" w:cs="Times New Roman" w:hint="eastAsia"/>
          <w:sz w:val="21"/>
          <w:lang w:val="en-GB"/>
        </w:rPr>
      </w:pPr>
      <w:r w:rsidRPr="00351400">
        <w:rPr>
          <w:rFonts w:ascii="SimSun" w:hAnsi="SimSun" w:cs="Times New Roman" w:hint="eastAsia"/>
          <w:sz w:val="21"/>
          <w:lang w:val="en-GB"/>
        </w:rPr>
        <w:t>A.</w:t>
      </w:r>
      <w:r w:rsidRPr="00351400">
        <w:rPr>
          <w:rFonts w:ascii="SimSun" w:hAnsi="SimSun" w:cs="Times New Roman" w:hint="eastAsia"/>
          <w:sz w:val="21"/>
          <w:lang w:val="en-GB"/>
        </w:rPr>
        <w:tab/>
        <w:t>导</w:t>
      </w:r>
      <w:r w:rsidR="00483E45">
        <w:rPr>
          <w:rFonts w:ascii="SimSun" w:hAnsi="SimSun" w:cs="Times New Roman" w:hint="eastAsia"/>
          <w:sz w:val="21"/>
          <w:lang w:val="en-GB"/>
        </w:rPr>
        <w:t xml:space="preserve">　</w:t>
      </w:r>
      <w:r w:rsidRPr="00351400">
        <w:rPr>
          <w:rFonts w:ascii="SimSun" w:hAnsi="SimSun" w:cs="Times New Roman" w:hint="eastAsia"/>
          <w:sz w:val="21"/>
          <w:lang w:val="en-GB"/>
        </w:rPr>
        <w:t>言</w:t>
      </w:r>
      <w:r w:rsidR="00351400">
        <w:rPr>
          <w:rFonts w:ascii="SimSun" w:hAnsi="SimSun" w:cs="Times New Roman" w:hint="eastAsia"/>
          <w:sz w:val="21"/>
          <w:lang w:val="en-GB"/>
        </w:rPr>
        <w:tab/>
        <w:t>2</w:t>
      </w:r>
    </w:p>
    <w:p w:rsidR="00B11AC5" w:rsidRPr="00351400" w:rsidRDefault="00B11AC5" w:rsidP="00351400">
      <w:pPr>
        <w:tabs>
          <w:tab w:val="right" w:pos="9356"/>
        </w:tabs>
        <w:spacing w:line="340" w:lineRule="atLeast"/>
        <w:ind w:leftChars="200" w:left="860" w:hangingChars="200" w:hanging="420"/>
        <w:rPr>
          <w:rFonts w:ascii="SimSun" w:hAnsi="SimSun"/>
          <w:sz w:val="21"/>
          <w:szCs w:val="22"/>
          <w:lang w:val="en-GB"/>
        </w:rPr>
      </w:pPr>
      <w:r w:rsidRPr="00351400">
        <w:rPr>
          <w:rFonts w:ascii="SimSun" w:hAnsi="SimSun"/>
          <w:sz w:val="21"/>
          <w:szCs w:val="22"/>
          <w:lang w:val="en-GB"/>
        </w:rPr>
        <w:t>B.</w:t>
      </w:r>
      <w:r w:rsidRPr="00351400">
        <w:rPr>
          <w:rFonts w:ascii="SimSun" w:hAnsi="SimSun"/>
          <w:sz w:val="21"/>
          <w:szCs w:val="22"/>
          <w:lang w:val="en-GB"/>
        </w:rPr>
        <w:tab/>
      </w:r>
      <w:r w:rsidRPr="00351400">
        <w:rPr>
          <w:rFonts w:ascii="SimSun" w:hAnsi="SimSun" w:hint="eastAsia"/>
          <w:sz w:val="21"/>
          <w:szCs w:val="22"/>
          <w:lang w:val="en-GB"/>
        </w:rPr>
        <w:t>政策目标和</w:t>
      </w:r>
      <w:r w:rsidRPr="00351400">
        <w:rPr>
          <w:rFonts w:ascii="SimSun" w:hAnsi="SimSun" w:cs="Times New Roman" w:hint="eastAsia"/>
          <w:sz w:val="21"/>
          <w:lang w:val="en-GB"/>
        </w:rPr>
        <w:t>一般</w:t>
      </w:r>
      <w:r w:rsidRPr="00351400">
        <w:rPr>
          <w:rFonts w:ascii="SimSun" w:hAnsi="SimSun" w:hint="eastAsia"/>
          <w:sz w:val="21"/>
          <w:szCs w:val="22"/>
          <w:lang w:val="en-GB"/>
        </w:rPr>
        <w:t>原则</w:t>
      </w:r>
      <w:r w:rsidR="00351400">
        <w:rPr>
          <w:rFonts w:ascii="SimSun" w:hAnsi="SimSun" w:hint="eastAsia"/>
          <w:sz w:val="21"/>
          <w:szCs w:val="22"/>
          <w:lang w:val="en-GB"/>
        </w:rPr>
        <w:tab/>
        <w:t>2</w:t>
      </w:r>
    </w:p>
    <w:p w:rsidR="00B11AC5" w:rsidRPr="00351400" w:rsidRDefault="00B11AC5" w:rsidP="00351400">
      <w:pPr>
        <w:tabs>
          <w:tab w:val="right" w:pos="9356"/>
        </w:tabs>
        <w:spacing w:line="340" w:lineRule="atLeast"/>
        <w:ind w:leftChars="200" w:left="860" w:hangingChars="200" w:hanging="420"/>
        <w:rPr>
          <w:rFonts w:ascii="SimSun" w:hAnsi="SimSun"/>
          <w:sz w:val="21"/>
          <w:szCs w:val="22"/>
          <w:lang w:val="en-GB"/>
        </w:rPr>
      </w:pPr>
      <w:r w:rsidRPr="00351400">
        <w:rPr>
          <w:rFonts w:ascii="SimSun" w:hAnsi="SimSun"/>
          <w:sz w:val="21"/>
          <w:szCs w:val="22"/>
          <w:lang w:val="en-GB"/>
        </w:rPr>
        <w:t>C.</w:t>
      </w:r>
      <w:r w:rsidRPr="00351400">
        <w:rPr>
          <w:rFonts w:ascii="SimSun" w:hAnsi="SimSun"/>
          <w:sz w:val="21"/>
          <w:szCs w:val="22"/>
          <w:lang w:val="en-GB"/>
        </w:rPr>
        <w:tab/>
      </w:r>
      <w:r w:rsidRPr="00351400">
        <w:rPr>
          <w:rFonts w:ascii="SimSun" w:hAnsi="SimSun" w:hint="eastAsia"/>
          <w:sz w:val="21"/>
          <w:szCs w:val="22"/>
          <w:lang w:val="en-GB"/>
        </w:rPr>
        <w:t>“来源”概念的理论基础：需要应付与遗传资源和传统知识有关的各种情况</w:t>
      </w:r>
      <w:r w:rsidR="00351400">
        <w:rPr>
          <w:rFonts w:ascii="SimSun" w:hAnsi="SimSun" w:hint="eastAsia"/>
          <w:sz w:val="21"/>
          <w:szCs w:val="22"/>
          <w:lang w:val="en-GB"/>
        </w:rPr>
        <w:tab/>
        <w:t>3</w:t>
      </w:r>
    </w:p>
    <w:p w:rsidR="00351400" w:rsidRPr="00351400" w:rsidRDefault="00351400" w:rsidP="00351400">
      <w:pPr>
        <w:tabs>
          <w:tab w:val="right" w:pos="9356"/>
        </w:tabs>
        <w:spacing w:line="340" w:lineRule="atLeast"/>
        <w:ind w:leftChars="200" w:left="860" w:hangingChars="200" w:hanging="420"/>
        <w:rPr>
          <w:rFonts w:ascii="SimSun" w:hAnsi="SimSun"/>
          <w:sz w:val="21"/>
          <w:szCs w:val="22"/>
          <w:lang w:val="en-GB"/>
        </w:rPr>
      </w:pPr>
      <w:r w:rsidRPr="00351400">
        <w:rPr>
          <w:rFonts w:ascii="SimSun" w:hAnsi="SimSun"/>
          <w:sz w:val="21"/>
          <w:szCs w:val="22"/>
          <w:lang w:val="en-GB"/>
        </w:rPr>
        <w:t>D.</w:t>
      </w:r>
      <w:r w:rsidRPr="00351400">
        <w:rPr>
          <w:rFonts w:ascii="SimSun" w:hAnsi="SimSun"/>
          <w:sz w:val="21"/>
          <w:szCs w:val="22"/>
          <w:lang w:val="en-GB"/>
        </w:rPr>
        <w:tab/>
      </w:r>
      <w:r w:rsidRPr="00351400">
        <w:rPr>
          <w:rFonts w:ascii="SimSun" w:hAnsi="SimSun" w:hint="eastAsia"/>
          <w:sz w:val="21"/>
          <w:szCs w:val="22"/>
          <w:lang w:val="en-GB"/>
        </w:rPr>
        <w:t>触发公开要求的</w:t>
      </w:r>
      <w:r w:rsidRPr="00351400">
        <w:rPr>
          <w:rFonts w:ascii="SimSun" w:hAnsi="SimSun" w:cs="Times New Roman" w:hint="eastAsia"/>
          <w:sz w:val="21"/>
          <w:lang w:val="en-GB"/>
        </w:rPr>
        <w:t>理论</w:t>
      </w:r>
      <w:r w:rsidRPr="00351400">
        <w:rPr>
          <w:rFonts w:ascii="SimSun" w:hAnsi="SimSun" w:hint="eastAsia"/>
          <w:sz w:val="21"/>
          <w:szCs w:val="22"/>
          <w:lang w:val="en-GB"/>
        </w:rPr>
        <w:t>基础：“直接基于”</w:t>
      </w:r>
      <w:r>
        <w:rPr>
          <w:rFonts w:ascii="SimSun" w:hAnsi="SimSun" w:hint="eastAsia"/>
          <w:sz w:val="21"/>
          <w:szCs w:val="22"/>
          <w:lang w:val="en-GB"/>
        </w:rPr>
        <w:tab/>
        <w:t>6</w:t>
      </w:r>
    </w:p>
    <w:p w:rsidR="00351400" w:rsidRPr="00351400" w:rsidRDefault="00351400" w:rsidP="00351400">
      <w:pPr>
        <w:tabs>
          <w:tab w:val="right" w:pos="9356"/>
        </w:tabs>
        <w:spacing w:line="340" w:lineRule="atLeast"/>
        <w:ind w:leftChars="200" w:left="860" w:hangingChars="200" w:hanging="420"/>
        <w:rPr>
          <w:rFonts w:ascii="SimSun" w:hAnsi="SimSun"/>
          <w:sz w:val="21"/>
          <w:szCs w:val="22"/>
          <w:lang w:val="en-GB"/>
        </w:rPr>
      </w:pPr>
      <w:r w:rsidRPr="00351400">
        <w:rPr>
          <w:rFonts w:ascii="SimSun" w:hAnsi="SimSun"/>
          <w:sz w:val="21"/>
          <w:szCs w:val="22"/>
          <w:lang w:val="en-GB"/>
        </w:rPr>
        <w:t>E.</w:t>
      </w:r>
      <w:r w:rsidRPr="00351400">
        <w:rPr>
          <w:rFonts w:ascii="SimSun" w:hAnsi="SimSun"/>
          <w:sz w:val="21"/>
          <w:szCs w:val="22"/>
          <w:lang w:val="en-GB"/>
        </w:rPr>
        <w:tab/>
      </w:r>
      <w:r w:rsidRPr="00351400">
        <w:rPr>
          <w:rFonts w:ascii="SimSun" w:hAnsi="SimSun" w:hint="eastAsia"/>
          <w:sz w:val="21"/>
          <w:szCs w:val="22"/>
          <w:lang w:val="en-GB"/>
        </w:rPr>
        <w:t>“相称且有效的制裁措施”的理论基础</w:t>
      </w:r>
      <w:r>
        <w:rPr>
          <w:rFonts w:ascii="SimSun" w:hAnsi="SimSun" w:hint="eastAsia"/>
          <w:sz w:val="21"/>
          <w:szCs w:val="22"/>
          <w:lang w:val="en-GB"/>
        </w:rPr>
        <w:tab/>
        <w:t>6</w:t>
      </w:r>
    </w:p>
    <w:p w:rsidR="00351400" w:rsidRPr="00351400" w:rsidRDefault="00351400" w:rsidP="00351400">
      <w:pPr>
        <w:tabs>
          <w:tab w:val="right" w:pos="9356"/>
        </w:tabs>
        <w:spacing w:beforeLines="100" w:before="240" w:afterLines="50" w:after="120" w:line="340" w:lineRule="atLeast"/>
        <w:ind w:left="420" w:hangingChars="200" w:hanging="420"/>
        <w:rPr>
          <w:rFonts w:ascii="SimSun" w:hAnsi="SimSun" w:cs="Times New Roman" w:hint="eastAsia"/>
          <w:sz w:val="21"/>
          <w:lang w:val="en-GB"/>
        </w:rPr>
      </w:pPr>
      <w:r w:rsidRPr="00351400">
        <w:rPr>
          <w:rFonts w:ascii="SimSun" w:hAnsi="SimSun" w:cs="Times New Roman" w:hint="eastAsia"/>
          <w:sz w:val="21"/>
          <w:lang w:val="en-GB"/>
        </w:rPr>
        <w:t>三、公开要求与关于遗传资源和传统知识的其他条例之间的关系</w:t>
      </w:r>
      <w:r>
        <w:rPr>
          <w:rFonts w:ascii="SimSun" w:hAnsi="SimSun" w:cs="Times New Roman" w:hint="eastAsia"/>
          <w:sz w:val="21"/>
          <w:lang w:val="en-GB"/>
        </w:rPr>
        <w:tab/>
        <w:t>7</w:t>
      </w:r>
    </w:p>
    <w:p w:rsidR="00B11AC5" w:rsidRPr="00351400" w:rsidRDefault="00351400" w:rsidP="00351400">
      <w:pPr>
        <w:tabs>
          <w:tab w:val="right" w:pos="9356"/>
        </w:tabs>
        <w:spacing w:line="340" w:lineRule="atLeast"/>
        <w:ind w:leftChars="200" w:left="860" w:hangingChars="200" w:hanging="420"/>
        <w:rPr>
          <w:rFonts w:ascii="SimSun" w:hAnsi="SimSun" w:cs="Times New Roman" w:hint="eastAsia"/>
          <w:sz w:val="21"/>
          <w:lang w:val="en-GB"/>
        </w:rPr>
      </w:pPr>
      <w:r w:rsidRPr="00351400">
        <w:rPr>
          <w:rFonts w:ascii="SimSun" w:hAnsi="SimSun" w:cs="Times New Roman" w:hint="eastAsia"/>
          <w:sz w:val="21"/>
          <w:lang w:val="en-GB"/>
        </w:rPr>
        <w:t>A.</w:t>
      </w:r>
      <w:r w:rsidRPr="00351400">
        <w:rPr>
          <w:rFonts w:ascii="SimSun" w:hAnsi="SimSun" w:cs="Times New Roman" w:hint="eastAsia"/>
          <w:sz w:val="21"/>
          <w:lang w:val="en-GB"/>
        </w:rPr>
        <w:tab/>
        <w:t>导</w:t>
      </w:r>
      <w:r w:rsidR="00483E45">
        <w:rPr>
          <w:rFonts w:ascii="SimSun" w:hAnsi="SimSun" w:cs="Times New Roman" w:hint="eastAsia"/>
          <w:sz w:val="21"/>
          <w:lang w:val="en-GB"/>
        </w:rPr>
        <w:t xml:space="preserve">　</w:t>
      </w:r>
      <w:r w:rsidRPr="00351400">
        <w:rPr>
          <w:rFonts w:ascii="SimSun" w:hAnsi="SimSun" w:cs="Times New Roman" w:hint="eastAsia"/>
          <w:sz w:val="21"/>
          <w:lang w:val="en-GB"/>
        </w:rPr>
        <w:t>言</w:t>
      </w:r>
      <w:r>
        <w:rPr>
          <w:rFonts w:ascii="SimSun" w:hAnsi="SimSun" w:cs="Times New Roman" w:hint="eastAsia"/>
          <w:sz w:val="21"/>
          <w:lang w:val="en-GB"/>
        </w:rPr>
        <w:tab/>
        <w:t>7</w:t>
      </w:r>
    </w:p>
    <w:p w:rsidR="00351400" w:rsidRPr="00351400" w:rsidRDefault="00351400" w:rsidP="00351400">
      <w:pPr>
        <w:tabs>
          <w:tab w:val="right" w:pos="9356"/>
        </w:tabs>
        <w:spacing w:line="340" w:lineRule="atLeast"/>
        <w:ind w:leftChars="200" w:left="860" w:hangingChars="200" w:hanging="420"/>
        <w:rPr>
          <w:rFonts w:ascii="SimSun" w:hAnsi="SimSun" w:cs="Times New Roman" w:hint="eastAsia"/>
          <w:sz w:val="21"/>
          <w:lang w:val="en-GB"/>
        </w:rPr>
      </w:pPr>
      <w:r w:rsidRPr="00351400">
        <w:rPr>
          <w:rFonts w:ascii="SimSun" w:hAnsi="SimSun" w:cs="Times New Roman" w:hint="eastAsia"/>
          <w:sz w:val="21"/>
          <w:lang w:val="en-GB"/>
        </w:rPr>
        <w:t>B.</w:t>
      </w:r>
      <w:r w:rsidRPr="00351400">
        <w:rPr>
          <w:rFonts w:ascii="SimSun" w:hAnsi="SimSun" w:cs="Times New Roman" w:hint="eastAsia"/>
          <w:sz w:val="21"/>
          <w:lang w:val="en-GB"/>
        </w:rPr>
        <w:tab/>
        <w:t>与执行</w:t>
      </w:r>
      <w:r w:rsidRPr="00351400">
        <w:rPr>
          <w:rFonts w:ascii="SimSun" w:hAnsi="SimSun" w:hint="eastAsia"/>
          <w:sz w:val="21"/>
          <w:szCs w:val="22"/>
          <w:lang w:val="en-GB"/>
        </w:rPr>
        <w:t>《名古屋议定书</w:t>
      </w:r>
      <w:proofErr w:type="gramStart"/>
      <w:r w:rsidRPr="00351400">
        <w:rPr>
          <w:rFonts w:ascii="SimSun" w:hAnsi="SimSun" w:hint="eastAsia"/>
          <w:sz w:val="21"/>
          <w:szCs w:val="22"/>
          <w:lang w:val="en-GB"/>
        </w:rPr>
        <w:t>》</w:t>
      </w:r>
      <w:r w:rsidRPr="00351400">
        <w:rPr>
          <w:rFonts w:ascii="SimSun" w:hAnsi="SimSun" w:cs="Times New Roman" w:hint="eastAsia"/>
          <w:sz w:val="21"/>
          <w:lang w:val="en-GB"/>
        </w:rPr>
        <w:t>(</w:t>
      </w:r>
      <w:proofErr w:type="gramEnd"/>
      <w:r w:rsidRPr="00351400">
        <w:rPr>
          <w:rFonts w:ascii="SimSun" w:hAnsi="SimSun" w:cs="Times New Roman" w:hint="eastAsia"/>
          <w:sz w:val="21"/>
          <w:lang w:val="en-GB"/>
        </w:rPr>
        <w:t>NP)的各项条例之间的关系</w:t>
      </w:r>
      <w:r>
        <w:rPr>
          <w:rFonts w:ascii="SimSun" w:hAnsi="SimSun" w:cs="Times New Roman" w:hint="eastAsia"/>
          <w:sz w:val="21"/>
          <w:lang w:val="en-GB"/>
        </w:rPr>
        <w:tab/>
        <w:t>7</w:t>
      </w:r>
    </w:p>
    <w:p w:rsidR="00351400" w:rsidRPr="00351400" w:rsidRDefault="00351400" w:rsidP="00351400">
      <w:pPr>
        <w:tabs>
          <w:tab w:val="right" w:pos="9356"/>
        </w:tabs>
        <w:spacing w:line="340" w:lineRule="atLeast"/>
        <w:ind w:leftChars="200" w:left="860" w:hangingChars="200" w:hanging="420"/>
        <w:rPr>
          <w:rFonts w:ascii="SimSun" w:hAnsi="SimSun" w:cs="Times New Roman" w:hint="eastAsia"/>
          <w:sz w:val="21"/>
          <w:lang w:val="en-GB"/>
        </w:rPr>
      </w:pPr>
      <w:r w:rsidRPr="00351400">
        <w:rPr>
          <w:rFonts w:ascii="SimSun" w:hAnsi="SimSun" w:cs="Times New Roman" w:hint="eastAsia"/>
          <w:sz w:val="21"/>
          <w:lang w:val="en-GB"/>
        </w:rPr>
        <w:t>C.</w:t>
      </w:r>
      <w:r w:rsidRPr="00351400">
        <w:rPr>
          <w:rFonts w:ascii="SimSun" w:hAnsi="SimSun" w:cs="Times New Roman" w:hint="eastAsia"/>
          <w:sz w:val="21"/>
          <w:lang w:val="en-GB"/>
        </w:rPr>
        <w:tab/>
        <w:t>与执行</w:t>
      </w:r>
      <w:r w:rsidRPr="00351400">
        <w:rPr>
          <w:rFonts w:ascii="SimSun" w:hAnsi="SimSun" w:hint="eastAsia"/>
          <w:sz w:val="21"/>
          <w:szCs w:val="22"/>
          <w:lang w:val="en-GB"/>
        </w:rPr>
        <w:t>ITPGRFA</w:t>
      </w:r>
      <w:r w:rsidRPr="00351400">
        <w:rPr>
          <w:rFonts w:ascii="SimSun" w:hAnsi="SimSun" w:cs="Times New Roman" w:hint="eastAsia"/>
          <w:sz w:val="21"/>
          <w:lang w:val="en-GB"/>
        </w:rPr>
        <w:t>的各项条例之间的关系</w:t>
      </w:r>
      <w:r>
        <w:rPr>
          <w:rFonts w:ascii="SimSun" w:hAnsi="SimSun" w:cs="Times New Roman" w:hint="eastAsia"/>
          <w:sz w:val="21"/>
          <w:lang w:val="en-GB"/>
        </w:rPr>
        <w:tab/>
        <w:t>8</w:t>
      </w:r>
    </w:p>
    <w:p w:rsidR="00351400" w:rsidRPr="00351400" w:rsidRDefault="00351400" w:rsidP="00351400">
      <w:pPr>
        <w:tabs>
          <w:tab w:val="right" w:pos="9356"/>
        </w:tabs>
        <w:spacing w:beforeLines="100" w:before="240" w:afterLines="50" w:after="120" w:line="340" w:lineRule="atLeast"/>
        <w:ind w:left="420" w:hangingChars="200" w:hanging="420"/>
        <w:rPr>
          <w:rFonts w:ascii="SimSun" w:hAnsi="SimSun" w:cs="Times New Roman" w:hint="eastAsia"/>
          <w:sz w:val="21"/>
          <w:lang w:val="en-GB"/>
        </w:rPr>
      </w:pPr>
      <w:r w:rsidRPr="00351400">
        <w:rPr>
          <w:rFonts w:ascii="SimSun" w:hAnsi="SimSun" w:cs="Times New Roman" w:hint="eastAsia"/>
          <w:sz w:val="21"/>
          <w:lang w:val="en-GB"/>
        </w:rPr>
        <w:t>四、有关国际商定公开要求的结论和一种可能的解决办法</w:t>
      </w:r>
      <w:r>
        <w:rPr>
          <w:rFonts w:ascii="SimSun" w:hAnsi="SimSun" w:cs="Times New Roman" w:hint="eastAsia"/>
          <w:sz w:val="21"/>
          <w:lang w:val="en-GB"/>
        </w:rPr>
        <w:tab/>
        <w:t>8</w:t>
      </w:r>
    </w:p>
    <w:p w:rsidR="00351400" w:rsidRDefault="00351400" w:rsidP="00351400">
      <w:pPr>
        <w:tabs>
          <w:tab w:val="right" w:pos="9356"/>
        </w:tabs>
        <w:spacing w:line="340" w:lineRule="atLeast"/>
        <w:ind w:left="420" w:hangingChars="200" w:hanging="420"/>
        <w:rPr>
          <w:rFonts w:ascii="SimSun" w:hAnsi="SimSun" w:cs="Times New Roman" w:hint="eastAsia"/>
          <w:sz w:val="21"/>
          <w:lang w:val="en-GB"/>
        </w:rPr>
      </w:pPr>
    </w:p>
    <w:p w:rsidR="00351400" w:rsidRPr="00351400" w:rsidRDefault="00351400" w:rsidP="00351400">
      <w:pPr>
        <w:tabs>
          <w:tab w:val="right" w:pos="9356"/>
        </w:tabs>
        <w:spacing w:beforeLines="100" w:before="240" w:afterLines="50" w:after="120" w:line="340" w:lineRule="atLeast"/>
        <w:ind w:left="420" w:hangingChars="200" w:hanging="420"/>
        <w:rPr>
          <w:rFonts w:ascii="SimSun" w:hAnsi="SimSun" w:cs="Times New Roman" w:hint="eastAsia"/>
          <w:sz w:val="21"/>
          <w:lang w:val="en-GB"/>
        </w:rPr>
      </w:pPr>
      <w:r w:rsidRPr="00351400">
        <w:rPr>
          <w:rFonts w:ascii="SimSun" w:hAnsi="SimSun" w:cs="Times New Roman" w:hint="eastAsia"/>
          <w:sz w:val="21"/>
          <w:lang w:val="en-GB"/>
        </w:rPr>
        <w:t>附录</w:t>
      </w:r>
      <w:proofErr w:type="gramStart"/>
      <w:r w:rsidRPr="00351400">
        <w:rPr>
          <w:rFonts w:ascii="SimSun" w:hAnsi="SimSun" w:cs="Times New Roman" w:hint="eastAsia"/>
          <w:sz w:val="21"/>
          <w:lang w:val="en-GB"/>
        </w:rPr>
        <w:t>一</w:t>
      </w:r>
      <w:proofErr w:type="gramEnd"/>
      <w:r>
        <w:rPr>
          <w:rFonts w:ascii="SimSun" w:hAnsi="SimSun" w:cs="Times New Roman" w:hint="eastAsia"/>
          <w:sz w:val="21"/>
          <w:lang w:val="en-GB"/>
        </w:rPr>
        <w:t xml:space="preserve">　</w:t>
      </w:r>
      <w:r w:rsidRPr="00351400">
        <w:rPr>
          <w:rFonts w:ascii="SimSun" w:hAnsi="SimSun" w:cs="Times New Roman" w:hint="eastAsia"/>
          <w:sz w:val="21"/>
          <w:lang w:val="en-GB"/>
        </w:rPr>
        <w:t>与遗传资源和相关传统知识有关的瑞士法律框架概览</w:t>
      </w:r>
    </w:p>
    <w:p w:rsidR="00351400" w:rsidRPr="00351400" w:rsidRDefault="00351400" w:rsidP="00351400">
      <w:pPr>
        <w:tabs>
          <w:tab w:val="right" w:pos="9356"/>
        </w:tabs>
        <w:spacing w:line="340" w:lineRule="atLeast"/>
        <w:ind w:left="420" w:hangingChars="200" w:hanging="420"/>
        <w:rPr>
          <w:rFonts w:ascii="SimSun" w:hAnsi="SimSun" w:cs="Times New Roman"/>
          <w:sz w:val="21"/>
          <w:lang w:val="en-GB"/>
        </w:rPr>
      </w:pPr>
      <w:r w:rsidRPr="00351400">
        <w:rPr>
          <w:rFonts w:ascii="SimSun" w:hAnsi="SimSun" w:cs="Times New Roman" w:hint="eastAsia"/>
          <w:sz w:val="21"/>
          <w:lang w:val="en-GB"/>
        </w:rPr>
        <w:t>附录二</w:t>
      </w:r>
      <w:r>
        <w:rPr>
          <w:rFonts w:ascii="SimSun" w:hAnsi="SimSun" w:cs="Times New Roman" w:hint="eastAsia"/>
          <w:sz w:val="21"/>
          <w:lang w:val="en-GB"/>
        </w:rPr>
        <w:t xml:space="preserve">　</w:t>
      </w:r>
      <w:r w:rsidRPr="00351400">
        <w:rPr>
          <w:rFonts w:ascii="SimSun" w:hAnsi="SimSun" w:cs="Times New Roman" w:hint="eastAsia"/>
          <w:sz w:val="21"/>
          <w:lang w:val="en-GB"/>
        </w:rPr>
        <w:t>美利坚合众国提交的文件WIPO/GRTKF/IC/30/9，含瑞士的评论意见</w:t>
      </w:r>
    </w:p>
    <w:p w:rsidR="00AD5076" w:rsidRPr="006D0E93" w:rsidRDefault="00AD5076" w:rsidP="00351400">
      <w:pPr>
        <w:pStyle w:val="af0"/>
        <w:numPr>
          <w:ilvl w:val="0"/>
          <w:numId w:val="28"/>
        </w:numPr>
        <w:spacing w:beforeLines="100" w:before="240" w:afterLines="50" w:after="120" w:line="340" w:lineRule="atLeast"/>
        <w:ind w:left="0" w:firstLine="0"/>
        <w:contextualSpacing w:val="0"/>
        <w:jc w:val="both"/>
        <w:outlineLvl w:val="1"/>
        <w:rPr>
          <w:rFonts w:ascii="SimHei" w:eastAsia="SimHei" w:hAnsi="SimHei"/>
          <w:bCs/>
          <w:sz w:val="21"/>
          <w:lang w:val="de-DE" w:eastAsia="zh-CN"/>
        </w:rPr>
      </w:pPr>
      <w:bookmarkStart w:id="5" w:name="_Toc457391423"/>
      <w:bookmarkStart w:id="6" w:name="_Toc457989434"/>
      <w:bookmarkEnd w:id="5"/>
      <w:r w:rsidRPr="001B0446">
        <w:rPr>
          <w:b/>
          <w:bCs/>
          <w:sz w:val="21"/>
          <w:lang w:val="de-DE" w:eastAsia="zh-CN"/>
        </w:rPr>
        <w:br w:type="page"/>
      </w:r>
      <w:r w:rsidR="002C1243" w:rsidRPr="006D0E93">
        <w:rPr>
          <w:rFonts w:ascii="SimHei" w:eastAsia="SimHei" w:hAnsi="SimHei" w:hint="eastAsia"/>
          <w:bCs/>
          <w:sz w:val="21"/>
          <w:lang w:val="de-DE" w:eastAsia="zh-CN"/>
        </w:rPr>
        <w:lastRenderedPageBreak/>
        <w:t>导</w:t>
      </w:r>
      <w:r w:rsidR="00483E45">
        <w:rPr>
          <w:rFonts w:ascii="SimHei" w:eastAsia="SimHei" w:hAnsi="SimHei" w:hint="eastAsia"/>
          <w:bCs/>
          <w:sz w:val="21"/>
          <w:lang w:val="de-DE" w:eastAsia="zh-CN"/>
        </w:rPr>
        <w:t xml:space="preserve">　</w:t>
      </w:r>
      <w:r w:rsidR="002C1243" w:rsidRPr="006D0E93">
        <w:rPr>
          <w:rFonts w:ascii="SimHei" w:eastAsia="SimHei" w:hAnsi="SimHei" w:hint="eastAsia"/>
          <w:bCs/>
          <w:sz w:val="21"/>
          <w:lang w:val="de-DE" w:eastAsia="zh-CN"/>
        </w:rPr>
        <w:t>言</w:t>
      </w:r>
    </w:p>
    <w:p w:rsidR="00AD5076" w:rsidRPr="00D24E88" w:rsidRDefault="00D70F34" w:rsidP="00F1132A">
      <w:pPr>
        <w:numPr>
          <w:ilvl w:val="0"/>
          <w:numId w:val="4"/>
        </w:numPr>
        <w:overflowPunct w:val="0"/>
        <w:spacing w:afterLines="50" w:after="120" w:line="340" w:lineRule="atLeast"/>
        <w:ind w:left="0" w:firstLine="0"/>
        <w:jc w:val="both"/>
        <w:outlineLvl w:val="0"/>
        <w:rPr>
          <w:rFonts w:ascii="SimSun" w:hAnsi="SimSun"/>
          <w:sz w:val="21"/>
          <w:szCs w:val="22"/>
          <w:lang w:val="de-DE"/>
        </w:rPr>
      </w:pPr>
      <w:bookmarkStart w:id="7" w:name="_Toc457391425"/>
      <w:bookmarkStart w:id="8" w:name="_Toc457394767"/>
      <w:bookmarkStart w:id="9" w:name="_Toc457988552"/>
      <w:bookmarkStart w:id="10" w:name="_Toc457989435"/>
      <w:bookmarkEnd w:id="6"/>
      <w:r w:rsidRPr="00D24E88">
        <w:rPr>
          <w:rFonts w:ascii="SimSun" w:hAnsi="SimSun" w:hint="eastAsia"/>
          <w:sz w:val="21"/>
          <w:szCs w:val="22"/>
          <w:lang w:val="en-GB"/>
        </w:rPr>
        <w:t>在</w:t>
      </w:r>
      <w:r w:rsidRPr="001B0446">
        <w:rPr>
          <w:rFonts w:ascii="SimSun" w:hAnsi="SimSun" w:hint="eastAsia"/>
          <w:sz w:val="21"/>
          <w:szCs w:val="21"/>
        </w:rPr>
        <w:t>知识产权与遗传资源、传统知识和民间文学艺术政府间委员会</w:t>
      </w:r>
      <w:r w:rsidR="00E56DE4" w:rsidRPr="001B0446">
        <w:rPr>
          <w:rFonts w:ascii="SimSun" w:hAnsi="SimSun" w:hint="eastAsia"/>
          <w:sz w:val="21"/>
          <w:szCs w:val="21"/>
          <w:lang w:val="de-DE"/>
        </w:rPr>
        <w:t>(</w:t>
      </w:r>
      <w:r w:rsidRPr="001B0446">
        <w:rPr>
          <w:rFonts w:ascii="SimSun" w:hAnsi="SimSun" w:hint="eastAsia"/>
          <w:sz w:val="21"/>
          <w:szCs w:val="21"/>
          <w:lang w:val="de-DE"/>
        </w:rPr>
        <w:t>IGC</w:t>
      </w:r>
      <w:r w:rsidR="00E56DE4" w:rsidRPr="001B0446">
        <w:rPr>
          <w:rFonts w:ascii="SimSun" w:hAnsi="SimSun" w:hint="eastAsia"/>
          <w:sz w:val="21"/>
          <w:szCs w:val="21"/>
          <w:lang w:val="de-DE"/>
        </w:rPr>
        <w:t>)</w:t>
      </w:r>
      <w:r w:rsidRPr="001B0446">
        <w:rPr>
          <w:rFonts w:ascii="SimSun" w:hAnsi="SimSun" w:hint="eastAsia"/>
          <w:sz w:val="21"/>
          <w:szCs w:val="21"/>
        </w:rPr>
        <w:t>第三十届会议期间</w:t>
      </w:r>
      <w:r w:rsidRPr="001B0446">
        <w:rPr>
          <w:rFonts w:ascii="SimSun" w:hAnsi="SimSun" w:hint="eastAsia"/>
          <w:sz w:val="21"/>
          <w:szCs w:val="21"/>
          <w:lang w:val="de-DE"/>
        </w:rPr>
        <w:t>，</w:t>
      </w:r>
      <w:r w:rsidRPr="001B0446">
        <w:rPr>
          <w:rFonts w:ascii="SimSun" w:hAnsi="SimSun" w:hint="eastAsia"/>
          <w:sz w:val="21"/>
          <w:szCs w:val="21"/>
        </w:rPr>
        <w:t>美国代表团提交了一份题为</w:t>
      </w:r>
      <w:r w:rsidRPr="001B0446">
        <w:rPr>
          <w:rFonts w:ascii="SimSun" w:hAnsi="SimSun" w:hint="eastAsia"/>
          <w:sz w:val="21"/>
          <w:szCs w:val="21"/>
          <w:lang w:val="de-DE"/>
        </w:rPr>
        <w:t>“</w:t>
      </w:r>
      <w:r w:rsidR="003B24DF" w:rsidRPr="001B0446">
        <w:rPr>
          <w:rFonts w:ascii="SimSun" w:hAnsi="SimSun" w:hint="eastAsia"/>
          <w:sz w:val="21"/>
          <w:szCs w:val="21"/>
        </w:rPr>
        <w:t>以设想将《</w:t>
      </w:r>
      <w:r w:rsidR="006C0249" w:rsidRPr="001B0446">
        <w:rPr>
          <w:rFonts w:ascii="SimSun" w:hAnsi="SimSun" w:hint="eastAsia"/>
          <w:sz w:val="21"/>
          <w:szCs w:val="21"/>
        </w:rPr>
        <w:t>瑞士</w:t>
      </w:r>
      <w:r w:rsidR="003B24DF" w:rsidRPr="001B0446">
        <w:rPr>
          <w:rFonts w:ascii="SimSun" w:hAnsi="SimSun" w:hint="eastAsia"/>
          <w:sz w:val="21"/>
          <w:szCs w:val="21"/>
        </w:rPr>
        <w:t>联邦自然和文化遗产保护法案》和《</w:t>
      </w:r>
      <w:r w:rsidR="006C0249" w:rsidRPr="001B0446">
        <w:rPr>
          <w:rFonts w:ascii="SimSun" w:hAnsi="SimSun" w:hint="eastAsia"/>
          <w:sz w:val="21"/>
          <w:szCs w:val="21"/>
        </w:rPr>
        <w:t>瑞士</w:t>
      </w:r>
      <w:r w:rsidR="003B24DF" w:rsidRPr="001B0446">
        <w:rPr>
          <w:rFonts w:ascii="SimSun" w:hAnsi="SimSun" w:hint="eastAsia"/>
          <w:sz w:val="21"/>
          <w:szCs w:val="21"/>
        </w:rPr>
        <w:t>联邦发明专利法案》适用于美国第</w:t>
      </w:r>
      <w:r w:rsidR="003B24DF" w:rsidRPr="00655DDB">
        <w:rPr>
          <w:rFonts w:ascii="SimSun" w:hAnsi="SimSun"/>
          <w:smallCaps/>
          <w:sz w:val="21"/>
          <w:szCs w:val="22"/>
          <w:lang w:val="de-DE"/>
        </w:rPr>
        <w:t>5,137,</w:t>
      </w:r>
      <w:r w:rsidR="003B24DF" w:rsidRPr="00D24E88">
        <w:rPr>
          <w:rFonts w:ascii="SimSun" w:hAnsi="SimSun"/>
          <w:smallCaps/>
          <w:sz w:val="21"/>
          <w:szCs w:val="22"/>
          <w:lang w:val="de-DE"/>
        </w:rPr>
        <w:t>870</w:t>
      </w:r>
      <w:r w:rsidR="003B24DF" w:rsidRPr="00D24E88">
        <w:rPr>
          <w:rFonts w:ascii="SimSun" w:hAnsi="SimSun" w:hint="eastAsia"/>
          <w:smallCaps/>
          <w:sz w:val="21"/>
          <w:szCs w:val="22"/>
          <w:lang w:val="de-DE"/>
        </w:rPr>
        <w:t>号专利的方式</w:t>
      </w:r>
      <w:r w:rsidRPr="001B0446">
        <w:rPr>
          <w:rFonts w:ascii="SimSun" w:hAnsi="SimSun"/>
          <w:sz w:val="21"/>
          <w:szCs w:val="21"/>
        </w:rPr>
        <w:t>寻</w:t>
      </w:r>
      <w:r w:rsidRPr="001B0446">
        <w:rPr>
          <w:rFonts w:ascii="SimSun" w:hAnsi="SimSun" w:hint="eastAsia"/>
          <w:sz w:val="21"/>
          <w:szCs w:val="21"/>
        </w:rPr>
        <w:t>求</w:t>
      </w:r>
      <w:r w:rsidR="00B42CC3" w:rsidRPr="001B0446">
        <w:rPr>
          <w:rFonts w:ascii="SimSun" w:hAnsi="SimSun" w:hint="eastAsia"/>
          <w:sz w:val="21"/>
          <w:szCs w:val="21"/>
        </w:rPr>
        <w:t>进一步了解这两项法案</w:t>
      </w:r>
      <w:r w:rsidR="00B42CC3" w:rsidRPr="001B0446">
        <w:rPr>
          <w:rFonts w:ascii="SimSun" w:hAnsi="SimSun" w:hint="eastAsia"/>
          <w:sz w:val="21"/>
          <w:szCs w:val="21"/>
          <w:lang w:val="de-DE"/>
        </w:rPr>
        <w:t>”</w:t>
      </w:r>
      <w:r w:rsidR="00B42CC3" w:rsidRPr="001B0446">
        <w:rPr>
          <w:rFonts w:ascii="SimSun" w:hAnsi="SimSun" w:hint="eastAsia"/>
          <w:sz w:val="21"/>
          <w:szCs w:val="21"/>
        </w:rPr>
        <w:t>的文件</w:t>
      </w:r>
      <w:r w:rsidR="00E56DE4" w:rsidRPr="00D24E88">
        <w:rPr>
          <w:rFonts w:ascii="SimSun" w:hAnsi="SimSun" w:hint="eastAsia"/>
          <w:smallCaps/>
          <w:sz w:val="21"/>
          <w:szCs w:val="22"/>
          <w:lang w:val="de-DE"/>
        </w:rPr>
        <w:t>(</w:t>
      </w:r>
      <w:r w:rsidR="00B42CC3" w:rsidRPr="00D24E88">
        <w:rPr>
          <w:rFonts w:ascii="SimSun" w:hAnsi="SimSun" w:hint="eastAsia"/>
          <w:smallCaps/>
          <w:sz w:val="21"/>
          <w:szCs w:val="22"/>
          <w:lang w:val="de-DE"/>
        </w:rPr>
        <w:t>美国文件</w:t>
      </w:r>
      <w:r w:rsidR="00E56DE4" w:rsidRPr="00D24E88">
        <w:rPr>
          <w:rFonts w:ascii="SimSun" w:hAnsi="SimSun" w:hint="eastAsia"/>
          <w:smallCaps/>
          <w:sz w:val="21"/>
          <w:szCs w:val="22"/>
          <w:lang w:val="de-DE"/>
        </w:rPr>
        <w:t>)</w:t>
      </w:r>
      <w:r w:rsidR="00B42CC3" w:rsidRPr="00D24E88">
        <w:rPr>
          <w:rFonts w:ascii="SimSun" w:hAnsi="SimSun" w:hint="eastAsia"/>
          <w:smallCaps/>
          <w:sz w:val="21"/>
          <w:szCs w:val="22"/>
          <w:lang w:val="de-DE"/>
        </w:rPr>
        <w:t>。</w:t>
      </w:r>
      <w:r w:rsidRPr="00D24E88">
        <w:rPr>
          <w:rStyle w:val="Char3"/>
          <w:rFonts w:ascii="SimSun" w:hAnsi="SimSun"/>
          <w:sz w:val="21"/>
          <w:szCs w:val="22"/>
          <w:vertAlign w:val="superscript"/>
          <w:lang w:val="en-GB"/>
        </w:rPr>
        <w:footnoteReference w:id="2"/>
      </w:r>
      <w:bookmarkEnd w:id="7"/>
      <w:bookmarkEnd w:id="8"/>
      <w:bookmarkEnd w:id="9"/>
      <w:bookmarkEnd w:id="10"/>
    </w:p>
    <w:p w:rsidR="00AD5076" w:rsidRPr="00D24E88" w:rsidRDefault="003B24DF"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sz w:val="21"/>
          <w:szCs w:val="22"/>
          <w:lang w:val="en-GB"/>
        </w:rPr>
        <w:t>美国文件</w:t>
      </w:r>
      <w:r w:rsidRPr="00D24E88">
        <w:rPr>
          <w:rFonts w:ascii="SimSun" w:hAnsi="SimSun" w:hint="eastAsia"/>
          <w:sz w:val="21"/>
          <w:szCs w:val="22"/>
          <w:lang w:val="en-GB"/>
        </w:rPr>
        <w:t>在编拟时并未向瑞士咨询</w:t>
      </w:r>
      <w:r w:rsidRPr="00D24E88">
        <w:rPr>
          <w:rFonts w:ascii="SimSun" w:hAnsi="SimSun" w:hint="eastAsia"/>
          <w:sz w:val="21"/>
          <w:szCs w:val="22"/>
          <w:lang w:val="de-DE"/>
        </w:rPr>
        <w:t>，</w:t>
      </w:r>
      <w:r w:rsidRPr="00D24E88">
        <w:rPr>
          <w:rFonts w:ascii="SimSun" w:hAnsi="SimSun" w:hint="eastAsia"/>
          <w:sz w:val="21"/>
          <w:szCs w:val="22"/>
          <w:lang w:val="en-GB"/>
        </w:rPr>
        <w:t>也没有向瑞士任何</w:t>
      </w:r>
      <w:r w:rsidR="0093152A" w:rsidRPr="00D24E88">
        <w:rPr>
          <w:rFonts w:ascii="SimSun" w:hAnsi="SimSun" w:hint="eastAsia"/>
          <w:sz w:val="21"/>
          <w:szCs w:val="22"/>
          <w:lang w:val="en-GB"/>
        </w:rPr>
        <w:t>主管</w:t>
      </w:r>
      <w:r w:rsidR="0030345E" w:rsidRPr="00D24E88">
        <w:rPr>
          <w:rFonts w:ascii="SimSun" w:hAnsi="SimSun" w:hint="eastAsia"/>
          <w:sz w:val="21"/>
          <w:szCs w:val="22"/>
          <w:lang w:val="en-GB"/>
        </w:rPr>
        <w:t>部门</w:t>
      </w:r>
      <w:r w:rsidR="0093152A" w:rsidRPr="00D24E88">
        <w:rPr>
          <w:rFonts w:ascii="SimSun" w:hAnsi="SimSun" w:hint="eastAsia"/>
          <w:sz w:val="21"/>
          <w:szCs w:val="22"/>
          <w:lang w:val="en-GB"/>
        </w:rPr>
        <w:t>核对内容的准确性。另外，文件</w:t>
      </w:r>
      <w:r w:rsidR="0030345E" w:rsidRPr="00D24E88">
        <w:rPr>
          <w:rFonts w:ascii="SimSun" w:hAnsi="SimSun" w:hint="eastAsia"/>
          <w:sz w:val="21"/>
          <w:szCs w:val="22"/>
          <w:lang w:val="en-GB"/>
        </w:rPr>
        <w:t>中</w:t>
      </w:r>
      <w:r w:rsidR="0093152A" w:rsidRPr="00D24E88">
        <w:rPr>
          <w:rFonts w:ascii="SimSun" w:hAnsi="SimSun" w:hint="eastAsia"/>
          <w:sz w:val="21"/>
          <w:szCs w:val="22"/>
          <w:lang w:val="en-GB"/>
        </w:rPr>
        <w:t>还</w:t>
      </w:r>
      <w:r w:rsidR="0030345E" w:rsidRPr="00D24E88">
        <w:rPr>
          <w:rFonts w:ascii="SimSun" w:hAnsi="SimSun" w:hint="eastAsia"/>
          <w:sz w:val="21"/>
          <w:szCs w:val="22"/>
          <w:lang w:val="en-GB"/>
        </w:rPr>
        <w:t>有</w:t>
      </w:r>
      <w:r w:rsidR="0093152A" w:rsidRPr="00D24E88">
        <w:rPr>
          <w:rFonts w:ascii="SimSun" w:hAnsi="SimSun" w:hint="eastAsia"/>
          <w:sz w:val="21"/>
          <w:szCs w:val="22"/>
          <w:lang w:val="en-GB"/>
        </w:rPr>
        <w:t>很多严重</w:t>
      </w:r>
      <w:r w:rsidR="006C0249" w:rsidRPr="00F1132A">
        <w:rPr>
          <w:rFonts w:ascii="SimSun" w:hAnsi="SimSun" w:hint="eastAsia"/>
          <w:sz w:val="21"/>
          <w:szCs w:val="21"/>
        </w:rPr>
        <w:t>瑕疵</w:t>
      </w:r>
      <w:r w:rsidR="006C0249" w:rsidRPr="00D24E88">
        <w:rPr>
          <w:rFonts w:ascii="SimSun" w:hAnsi="SimSun" w:hint="eastAsia"/>
          <w:sz w:val="21"/>
          <w:szCs w:val="22"/>
          <w:lang w:val="en-GB"/>
        </w:rPr>
        <w:t>和</w:t>
      </w:r>
      <w:r w:rsidR="0093152A" w:rsidRPr="00D24E88">
        <w:rPr>
          <w:rFonts w:ascii="SimSun" w:hAnsi="SimSun" w:hint="eastAsia"/>
          <w:sz w:val="21"/>
          <w:szCs w:val="22"/>
          <w:lang w:val="en-GB"/>
        </w:rPr>
        <w:t>错误</w:t>
      </w:r>
      <w:r w:rsidR="006C0249" w:rsidRPr="00D24E88">
        <w:rPr>
          <w:rFonts w:ascii="SimSun" w:hAnsi="SimSun" w:hint="eastAsia"/>
          <w:sz w:val="21"/>
          <w:szCs w:val="22"/>
          <w:lang w:val="en-GB"/>
        </w:rPr>
        <w:t>。</w:t>
      </w:r>
      <w:bookmarkStart w:id="11" w:name="_Toc457391426"/>
      <w:bookmarkStart w:id="12" w:name="_Toc457394768"/>
      <w:bookmarkStart w:id="13" w:name="_Toc457988553"/>
      <w:bookmarkStart w:id="14" w:name="_Toc457989436"/>
      <w:r w:rsidRPr="00D24E88">
        <w:rPr>
          <w:rFonts w:ascii="SimSun" w:hAnsi="SimSun"/>
          <w:sz w:val="21"/>
          <w:szCs w:val="22"/>
          <w:lang w:val="en-GB"/>
        </w:rPr>
        <w:t>美国文件</w:t>
      </w:r>
      <w:r w:rsidR="006C0249" w:rsidRPr="00D24E88">
        <w:rPr>
          <w:rFonts w:ascii="SimSun" w:hAnsi="SimSun" w:hint="eastAsia"/>
          <w:sz w:val="21"/>
          <w:szCs w:val="22"/>
          <w:lang w:val="en-GB"/>
        </w:rPr>
        <w:t>尤其混淆了</w:t>
      </w:r>
      <w:r w:rsidR="00E56DE4" w:rsidRPr="00D24E88">
        <w:rPr>
          <w:rFonts w:ascii="SimSun" w:hAnsi="SimSun"/>
          <w:sz w:val="21"/>
          <w:szCs w:val="22"/>
          <w:lang w:val="en-GB"/>
        </w:rPr>
        <w:t>(</w:t>
      </w:r>
      <w:r w:rsidR="00AD5076" w:rsidRPr="00D24E88">
        <w:rPr>
          <w:rFonts w:ascii="SimSun" w:hAnsi="SimSun"/>
          <w:sz w:val="21"/>
          <w:szCs w:val="22"/>
          <w:lang w:val="en-GB"/>
        </w:rPr>
        <w:t>1</w:t>
      </w:r>
      <w:r w:rsidR="00E56DE4" w:rsidRPr="00D24E88">
        <w:rPr>
          <w:rFonts w:ascii="SimSun" w:hAnsi="SimSun"/>
          <w:sz w:val="21"/>
          <w:szCs w:val="22"/>
          <w:lang w:val="en-GB"/>
        </w:rPr>
        <w:t>)</w:t>
      </w:r>
      <w:r w:rsidR="006C0249" w:rsidRPr="001B0446">
        <w:rPr>
          <w:rFonts w:ascii="SimSun" w:hAnsi="SimSun" w:hint="eastAsia"/>
          <w:sz w:val="21"/>
          <w:szCs w:val="21"/>
        </w:rPr>
        <w:t>《瑞士联邦发明专利法案》</w:t>
      </w:r>
      <w:r w:rsidR="00E56DE4" w:rsidRPr="00D24E88">
        <w:rPr>
          <w:rFonts w:ascii="SimSun" w:hAnsi="SimSun"/>
          <w:sz w:val="21"/>
          <w:szCs w:val="22"/>
          <w:lang w:val="en-GB"/>
        </w:rPr>
        <w:t>(</w:t>
      </w:r>
      <w:r w:rsidR="006C0249" w:rsidRPr="00D24E88">
        <w:rPr>
          <w:rFonts w:ascii="SimSun" w:hAnsi="SimSun"/>
          <w:sz w:val="21"/>
          <w:szCs w:val="22"/>
          <w:lang w:val="en-GB"/>
        </w:rPr>
        <w:t>PatA</w:t>
      </w:r>
      <w:r w:rsidR="00E56DE4" w:rsidRPr="00D24E88">
        <w:rPr>
          <w:rFonts w:ascii="SimSun" w:hAnsi="SimSun"/>
          <w:sz w:val="21"/>
          <w:szCs w:val="22"/>
          <w:lang w:val="en-GB"/>
        </w:rPr>
        <w:t>)</w:t>
      </w:r>
      <w:r w:rsidR="006C0249" w:rsidRPr="00D24E88">
        <w:rPr>
          <w:rFonts w:ascii="SimSun" w:hAnsi="SimSun" w:hint="eastAsia"/>
          <w:sz w:val="21"/>
          <w:szCs w:val="22"/>
          <w:lang w:val="en-GB"/>
        </w:rPr>
        <w:t>中规定的来源公开要求；</w:t>
      </w:r>
      <w:r w:rsidR="00E56DE4" w:rsidRPr="00D24E88">
        <w:rPr>
          <w:rFonts w:ascii="SimSun" w:hAnsi="SimSun"/>
          <w:sz w:val="21"/>
          <w:szCs w:val="22"/>
          <w:lang w:val="en-GB"/>
        </w:rPr>
        <w:t>(</w:t>
      </w:r>
      <w:r w:rsidR="00AD5076" w:rsidRPr="00D24E88">
        <w:rPr>
          <w:rFonts w:ascii="SimSun" w:hAnsi="SimSun"/>
          <w:sz w:val="21"/>
          <w:szCs w:val="22"/>
          <w:lang w:val="en-GB"/>
        </w:rPr>
        <w:t>2</w:t>
      </w:r>
      <w:r w:rsidR="00E56DE4" w:rsidRPr="00D24E88">
        <w:rPr>
          <w:rFonts w:ascii="SimSun" w:hAnsi="SimSun"/>
          <w:sz w:val="21"/>
          <w:szCs w:val="22"/>
          <w:lang w:val="en-GB"/>
        </w:rPr>
        <w:t>)</w:t>
      </w:r>
      <w:r w:rsidR="006C0249" w:rsidRPr="00D24E88">
        <w:rPr>
          <w:rFonts w:ascii="SimSun" w:hAnsi="SimSun" w:hint="eastAsia"/>
          <w:sz w:val="21"/>
          <w:szCs w:val="22"/>
          <w:lang w:val="en-GB"/>
        </w:rPr>
        <w:t>根据执行《名古屋议定书》</w:t>
      </w:r>
      <w:r w:rsidR="00E56DE4" w:rsidRPr="00D24E88">
        <w:rPr>
          <w:rFonts w:ascii="SimSun" w:hAnsi="SimSun"/>
          <w:sz w:val="21"/>
          <w:szCs w:val="22"/>
          <w:lang w:val="en-GB"/>
        </w:rPr>
        <w:t>(</w:t>
      </w:r>
      <w:r w:rsidR="006C0249" w:rsidRPr="00D24E88">
        <w:rPr>
          <w:rFonts w:ascii="SimSun" w:hAnsi="SimSun"/>
          <w:sz w:val="21"/>
          <w:szCs w:val="22"/>
          <w:lang w:val="en-GB"/>
        </w:rPr>
        <w:t>NP</w:t>
      </w:r>
      <w:r w:rsidR="00E56DE4" w:rsidRPr="00D24E88">
        <w:rPr>
          <w:rFonts w:ascii="SimSun" w:hAnsi="SimSun"/>
          <w:sz w:val="21"/>
          <w:szCs w:val="22"/>
          <w:lang w:val="en-GB"/>
        </w:rPr>
        <w:t>)</w:t>
      </w:r>
      <w:r w:rsidR="006C0249" w:rsidRPr="00D24E88">
        <w:rPr>
          <w:rFonts w:ascii="SimSun" w:hAnsi="SimSun" w:hint="eastAsia"/>
          <w:sz w:val="21"/>
          <w:szCs w:val="22"/>
          <w:lang w:val="en-GB"/>
        </w:rPr>
        <w:t>有关规定的</w:t>
      </w:r>
      <w:r w:rsidR="006C0249" w:rsidRPr="001B0446">
        <w:rPr>
          <w:rFonts w:ascii="SimSun" w:hAnsi="SimSun" w:hint="eastAsia"/>
          <w:sz w:val="21"/>
          <w:szCs w:val="21"/>
        </w:rPr>
        <w:t>《瑞士联邦自然和文化遗产保护法案》</w:t>
      </w:r>
      <w:r w:rsidR="00E56DE4" w:rsidRPr="00D24E88">
        <w:rPr>
          <w:rFonts w:ascii="SimSun" w:hAnsi="SimSun"/>
          <w:sz w:val="21"/>
          <w:szCs w:val="22"/>
          <w:lang w:val="en-GB"/>
        </w:rPr>
        <w:t>(</w:t>
      </w:r>
      <w:r w:rsidR="006C0249" w:rsidRPr="00D24E88">
        <w:rPr>
          <w:rFonts w:ascii="SimSun" w:hAnsi="SimSun"/>
          <w:sz w:val="21"/>
          <w:szCs w:val="22"/>
          <w:lang w:val="en-GB"/>
        </w:rPr>
        <w:t>NCHA</w:t>
      </w:r>
      <w:r w:rsidR="00E56DE4" w:rsidRPr="00D24E88">
        <w:rPr>
          <w:rFonts w:ascii="SimSun" w:hAnsi="SimSun"/>
          <w:sz w:val="21"/>
          <w:szCs w:val="22"/>
          <w:lang w:val="en-GB"/>
        </w:rPr>
        <w:t>)</w:t>
      </w:r>
      <w:r w:rsidR="006C0249" w:rsidRPr="00D24E88">
        <w:rPr>
          <w:rFonts w:ascii="SimSun" w:hAnsi="SimSun" w:hint="eastAsia"/>
          <w:sz w:val="21"/>
          <w:szCs w:val="22"/>
          <w:lang w:val="en-GB"/>
        </w:rPr>
        <w:t>通知尽职调查情况的义务；</w:t>
      </w:r>
      <w:r w:rsidR="00E56DE4" w:rsidRPr="00D24E88">
        <w:rPr>
          <w:rFonts w:ascii="SimSun" w:hAnsi="SimSun"/>
          <w:sz w:val="21"/>
          <w:szCs w:val="22"/>
          <w:lang w:val="en-GB"/>
        </w:rPr>
        <w:t>(</w:t>
      </w:r>
      <w:r w:rsidR="00AD5076" w:rsidRPr="00D24E88">
        <w:rPr>
          <w:rFonts w:ascii="SimSun" w:hAnsi="SimSun"/>
          <w:sz w:val="21"/>
          <w:szCs w:val="22"/>
          <w:lang w:val="en-GB"/>
        </w:rPr>
        <w:t>3</w:t>
      </w:r>
      <w:r w:rsidR="00E56DE4" w:rsidRPr="00D24E88">
        <w:rPr>
          <w:rFonts w:ascii="SimSun" w:hAnsi="SimSun"/>
          <w:sz w:val="21"/>
          <w:szCs w:val="22"/>
          <w:lang w:val="en-GB"/>
        </w:rPr>
        <w:t>)</w:t>
      </w:r>
      <w:r w:rsidR="006C0249" w:rsidRPr="00D24E88">
        <w:rPr>
          <w:rFonts w:ascii="SimSun" w:hAnsi="SimSun" w:hint="eastAsia"/>
          <w:sz w:val="21"/>
          <w:szCs w:val="22"/>
          <w:lang w:val="en-GB"/>
        </w:rPr>
        <w:t>产品</w:t>
      </w:r>
      <w:r w:rsidR="00497EDB" w:rsidRPr="00D24E88">
        <w:rPr>
          <w:rFonts w:ascii="SimSun" w:hAnsi="SimSun" w:hint="eastAsia"/>
          <w:sz w:val="21"/>
          <w:szCs w:val="22"/>
          <w:lang w:val="en-GB"/>
        </w:rPr>
        <w:t>上市批准程序。另外，</w:t>
      </w:r>
      <w:r w:rsidRPr="00D24E88">
        <w:rPr>
          <w:rFonts w:ascii="SimSun" w:hAnsi="SimSun"/>
          <w:sz w:val="21"/>
          <w:szCs w:val="22"/>
          <w:lang w:val="en-GB"/>
        </w:rPr>
        <w:t>美国文件</w:t>
      </w:r>
      <w:r w:rsidR="00497EDB" w:rsidRPr="00D24E88">
        <w:rPr>
          <w:rFonts w:ascii="SimSun" w:hAnsi="SimSun" w:hint="eastAsia"/>
          <w:sz w:val="21"/>
          <w:szCs w:val="22"/>
          <w:lang w:val="en-GB"/>
        </w:rPr>
        <w:t>还未考虑到这两部法案的若干重要条款，并且完全忽略了它们的实施条例。最后，文件中</w:t>
      </w:r>
      <w:r w:rsidR="0030345E" w:rsidRPr="00D24E88">
        <w:rPr>
          <w:rFonts w:ascii="SimSun" w:hAnsi="SimSun" w:hint="eastAsia"/>
          <w:sz w:val="21"/>
          <w:szCs w:val="22"/>
          <w:lang w:val="en-GB"/>
        </w:rPr>
        <w:t>所</w:t>
      </w:r>
      <w:r w:rsidR="00497EDB" w:rsidRPr="00D24E88">
        <w:rPr>
          <w:rFonts w:ascii="SimSun" w:hAnsi="SimSun" w:hint="eastAsia"/>
          <w:sz w:val="21"/>
          <w:szCs w:val="22"/>
          <w:lang w:val="en-GB"/>
        </w:rPr>
        <w:t>用假设</w:t>
      </w:r>
      <w:r w:rsidR="0030345E" w:rsidRPr="00D24E88">
        <w:rPr>
          <w:rFonts w:ascii="SimSun" w:hAnsi="SimSun" w:hint="eastAsia"/>
          <w:sz w:val="21"/>
          <w:szCs w:val="22"/>
          <w:lang w:val="en-GB"/>
        </w:rPr>
        <w:t>的</w:t>
      </w:r>
      <w:r w:rsidR="00497EDB" w:rsidRPr="00D24E88">
        <w:rPr>
          <w:rFonts w:ascii="SimSun" w:hAnsi="SimSun" w:hint="eastAsia"/>
          <w:sz w:val="21"/>
          <w:szCs w:val="22"/>
          <w:lang w:val="en-GB"/>
        </w:rPr>
        <w:t>例子即</w:t>
      </w:r>
      <w:r w:rsidR="00497EDB" w:rsidRPr="001B0446">
        <w:rPr>
          <w:rFonts w:ascii="SimSun" w:hAnsi="SimSun" w:hint="eastAsia"/>
          <w:sz w:val="21"/>
          <w:szCs w:val="21"/>
        </w:rPr>
        <w:t>美国第</w:t>
      </w:r>
      <w:r w:rsidR="00497EDB" w:rsidRPr="00D24E88">
        <w:rPr>
          <w:rFonts w:ascii="SimSun" w:hAnsi="SimSun"/>
          <w:smallCaps/>
          <w:sz w:val="21"/>
          <w:szCs w:val="22"/>
          <w:lang w:val="de-DE"/>
        </w:rPr>
        <w:t>5,137,870</w:t>
      </w:r>
      <w:r w:rsidR="00497EDB" w:rsidRPr="00D24E88">
        <w:rPr>
          <w:rFonts w:ascii="SimSun" w:hAnsi="SimSun" w:hint="eastAsia"/>
          <w:smallCaps/>
          <w:sz w:val="21"/>
          <w:szCs w:val="22"/>
          <w:lang w:val="de-DE"/>
        </w:rPr>
        <w:t>号专利已经过时。</w:t>
      </w:r>
    </w:p>
    <w:p w:rsidR="00AD5076" w:rsidRPr="00D24E88" w:rsidRDefault="00497EDB" w:rsidP="00F1132A">
      <w:pPr>
        <w:numPr>
          <w:ilvl w:val="0"/>
          <w:numId w:val="4"/>
        </w:numPr>
        <w:overflowPunct w:val="0"/>
        <w:spacing w:afterLines="50" w:after="120" w:line="340" w:lineRule="atLeast"/>
        <w:ind w:left="0" w:firstLine="0"/>
        <w:jc w:val="both"/>
        <w:outlineLvl w:val="0"/>
        <w:rPr>
          <w:rFonts w:ascii="SimSun" w:hAnsi="SimSun"/>
          <w:caps/>
          <w:sz w:val="21"/>
          <w:szCs w:val="22"/>
          <w:lang w:val="en-GB"/>
        </w:rPr>
      </w:pPr>
      <w:r w:rsidRPr="00D24E88">
        <w:rPr>
          <w:rFonts w:ascii="SimSun" w:hAnsi="SimSun" w:hint="eastAsia"/>
          <w:sz w:val="21"/>
          <w:szCs w:val="22"/>
          <w:lang w:val="en-GB"/>
        </w:rPr>
        <w:t>因为这一原因，</w:t>
      </w:r>
      <w:r w:rsidR="003B24DF" w:rsidRPr="00D24E88">
        <w:rPr>
          <w:rFonts w:ascii="SimSun" w:hAnsi="SimSun"/>
          <w:sz w:val="21"/>
          <w:szCs w:val="22"/>
          <w:lang w:val="en-GB"/>
        </w:rPr>
        <w:t>美国文件</w:t>
      </w:r>
      <w:r w:rsidRPr="00D24E88">
        <w:rPr>
          <w:rFonts w:ascii="SimSun" w:hAnsi="SimSun" w:hint="eastAsia"/>
          <w:sz w:val="21"/>
          <w:szCs w:val="22"/>
          <w:lang w:val="en-GB"/>
        </w:rPr>
        <w:t>未能准确解释瑞士的公开要求做法，故具有误导性。瑞士本次提交的材料</w:t>
      </w:r>
      <w:r w:rsidR="00B800F3" w:rsidRPr="00D24E88">
        <w:rPr>
          <w:rFonts w:ascii="SimSun" w:hAnsi="SimSun" w:hint="eastAsia"/>
          <w:sz w:val="21"/>
          <w:szCs w:val="22"/>
          <w:lang w:val="en-GB"/>
        </w:rPr>
        <w:t>更正了</w:t>
      </w:r>
      <w:bookmarkStart w:id="15" w:name="_Toc457391427"/>
      <w:bookmarkStart w:id="16" w:name="_Toc457394769"/>
      <w:bookmarkStart w:id="17" w:name="_Toc457988554"/>
      <w:bookmarkStart w:id="18" w:name="_Toc457989437"/>
      <w:bookmarkEnd w:id="11"/>
      <w:bookmarkEnd w:id="12"/>
      <w:bookmarkEnd w:id="13"/>
      <w:bookmarkEnd w:id="14"/>
      <w:r w:rsidR="003B24DF" w:rsidRPr="00D24E88">
        <w:rPr>
          <w:rFonts w:ascii="SimSun" w:hAnsi="SimSun"/>
          <w:sz w:val="21"/>
          <w:szCs w:val="22"/>
          <w:lang w:val="en-GB"/>
        </w:rPr>
        <w:t>美国文件</w:t>
      </w:r>
      <w:r w:rsidR="00B800F3" w:rsidRPr="00D24E88">
        <w:rPr>
          <w:rFonts w:ascii="SimSun" w:hAnsi="SimSun" w:hint="eastAsia"/>
          <w:sz w:val="21"/>
          <w:szCs w:val="22"/>
          <w:lang w:val="en-GB"/>
        </w:rPr>
        <w:t>的瑕疵和错误，意在方便IGC</w:t>
      </w:r>
      <w:r w:rsidR="0030345E" w:rsidRPr="00D24E88">
        <w:rPr>
          <w:rFonts w:ascii="SimSun" w:hAnsi="SimSun" w:hint="eastAsia"/>
          <w:sz w:val="21"/>
          <w:szCs w:val="22"/>
          <w:lang w:val="en-GB"/>
        </w:rPr>
        <w:t>以事实为依据</w:t>
      </w:r>
      <w:r w:rsidR="00B800F3" w:rsidRPr="00D24E88">
        <w:rPr>
          <w:rFonts w:ascii="SimSun" w:hAnsi="SimSun" w:hint="eastAsia"/>
          <w:sz w:val="21"/>
          <w:szCs w:val="22"/>
          <w:lang w:val="en-GB"/>
        </w:rPr>
        <w:t>就可能的公开要求展开讨论。</w:t>
      </w:r>
    </w:p>
    <w:p w:rsidR="00277EAC" w:rsidRPr="00D24E88" w:rsidRDefault="00B800F3"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本次提交的材料内容可总结如下：</w:t>
      </w:r>
      <w:bookmarkStart w:id="19" w:name="_Toc457391428"/>
      <w:bookmarkStart w:id="20" w:name="_Toc457394770"/>
      <w:bookmarkStart w:id="21" w:name="_Toc457988555"/>
      <w:bookmarkStart w:id="22" w:name="_Toc457989438"/>
      <w:bookmarkEnd w:id="15"/>
      <w:bookmarkEnd w:id="16"/>
      <w:bookmarkEnd w:id="17"/>
      <w:bookmarkEnd w:id="18"/>
      <w:r w:rsidRPr="00D24E88">
        <w:rPr>
          <w:rFonts w:ascii="SimSun" w:hAnsi="SimSun" w:hint="eastAsia"/>
          <w:sz w:val="21"/>
          <w:szCs w:val="22"/>
          <w:lang w:val="en-GB"/>
        </w:rPr>
        <w:t>第二节解释了有关根据</w:t>
      </w:r>
      <w:r w:rsidRPr="00D24E88">
        <w:rPr>
          <w:rFonts w:ascii="SimSun" w:hAnsi="SimSun"/>
          <w:sz w:val="21"/>
          <w:szCs w:val="22"/>
          <w:lang w:val="en-GB"/>
        </w:rPr>
        <w:t>PatA</w:t>
      </w:r>
      <w:r w:rsidRPr="00D24E88">
        <w:rPr>
          <w:rFonts w:ascii="SimSun" w:hAnsi="SimSun" w:hint="eastAsia"/>
          <w:sz w:val="21"/>
          <w:szCs w:val="22"/>
          <w:lang w:val="en-GB"/>
        </w:rPr>
        <w:t>以及《</w:t>
      </w:r>
      <w:r w:rsidRPr="001B0446">
        <w:rPr>
          <w:rFonts w:ascii="SimSun" w:hAnsi="SimSun" w:hint="eastAsia"/>
          <w:sz w:val="21"/>
          <w:szCs w:val="21"/>
        </w:rPr>
        <w:t>瑞士联邦发明专利条例》</w:t>
      </w:r>
      <w:r w:rsidR="00E56DE4" w:rsidRPr="00D24E88">
        <w:rPr>
          <w:rFonts w:ascii="SimSun" w:hAnsi="SimSun"/>
          <w:sz w:val="21"/>
          <w:szCs w:val="22"/>
          <w:lang w:val="en-GB"/>
        </w:rPr>
        <w:t>(</w:t>
      </w:r>
      <w:r w:rsidRPr="00D24E88">
        <w:rPr>
          <w:rFonts w:ascii="SimSun" w:hAnsi="SimSun"/>
          <w:sz w:val="21"/>
          <w:szCs w:val="22"/>
          <w:lang w:val="en-GB"/>
        </w:rPr>
        <w:t>PatO</w:t>
      </w:r>
      <w:r w:rsidR="00E56DE4" w:rsidRPr="00D24E88">
        <w:rPr>
          <w:rFonts w:ascii="SimSun" w:hAnsi="SimSun"/>
          <w:sz w:val="21"/>
          <w:szCs w:val="22"/>
          <w:lang w:val="en-GB"/>
        </w:rPr>
        <w:t>)</w:t>
      </w:r>
      <w:r w:rsidRPr="00D24E88">
        <w:rPr>
          <w:rFonts w:ascii="SimSun" w:hAnsi="SimSun" w:hint="eastAsia"/>
          <w:sz w:val="21"/>
          <w:szCs w:val="22"/>
          <w:lang w:val="en-GB"/>
        </w:rPr>
        <w:t>在专利申请中申报遗传资源及相关传统知识</w:t>
      </w:r>
      <w:r w:rsidR="00297D81" w:rsidRPr="00D24E88">
        <w:rPr>
          <w:rFonts w:ascii="SimSun" w:hAnsi="SimSun" w:hint="eastAsia"/>
          <w:sz w:val="21"/>
          <w:szCs w:val="22"/>
          <w:lang w:val="en-GB"/>
        </w:rPr>
        <w:t>来源</w:t>
      </w:r>
      <w:r w:rsidRPr="00D24E88">
        <w:rPr>
          <w:rFonts w:ascii="SimSun" w:hAnsi="SimSun" w:hint="eastAsia"/>
          <w:sz w:val="21"/>
          <w:szCs w:val="22"/>
          <w:lang w:val="en-GB"/>
        </w:rPr>
        <w:t>的条款。</w:t>
      </w:r>
      <w:r w:rsidR="00297D81" w:rsidRPr="00D24E88">
        <w:rPr>
          <w:rFonts w:ascii="SimSun" w:hAnsi="SimSun" w:hint="eastAsia"/>
          <w:sz w:val="21"/>
          <w:szCs w:val="22"/>
          <w:lang w:val="en-GB"/>
        </w:rPr>
        <w:t>第三节介绍了</w:t>
      </w:r>
      <w:r w:rsidR="00DE481B" w:rsidRPr="00D24E88">
        <w:rPr>
          <w:rFonts w:ascii="SimSun" w:hAnsi="SimSun"/>
          <w:sz w:val="21"/>
          <w:szCs w:val="22"/>
          <w:lang w:val="en-GB"/>
        </w:rPr>
        <w:t>PatA</w:t>
      </w:r>
      <w:r w:rsidR="00DE481B" w:rsidRPr="00D24E88">
        <w:rPr>
          <w:rFonts w:ascii="SimSun" w:hAnsi="SimSun" w:hint="eastAsia"/>
          <w:sz w:val="21"/>
          <w:szCs w:val="22"/>
          <w:lang w:val="en-GB"/>
        </w:rPr>
        <w:t>中申报来源与其它涉及遗传资源及相关传统知识的</w:t>
      </w:r>
      <w:r w:rsidR="00DE481B" w:rsidRPr="00F1132A">
        <w:rPr>
          <w:rFonts w:ascii="SimSun" w:hAnsi="SimSun" w:hint="eastAsia"/>
          <w:sz w:val="21"/>
          <w:szCs w:val="21"/>
        </w:rPr>
        <w:t>条例</w:t>
      </w:r>
      <w:r w:rsidR="00DE481B" w:rsidRPr="00D24E88">
        <w:rPr>
          <w:rFonts w:ascii="SimSun" w:hAnsi="SimSun" w:hint="eastAsia"/>
          <w:sz w:val="21"/>
          <w:szCs w:val="22"/>
          <w:lang w:val="en-GB"/>
        </w:rPr>
        <w:t>之间的关系，特别是实施《名古屋议定书》和《</w:t>
      </w:r>
      <w:r w:rsidR="00DE481B" w:rsidRPr="00D24E88">
        <w:rPr>
          <w:rFonts w:ascii="SimSun" w:hAnsi="SimSun"/>
          <w:sz w:val="21"/>
          <w:szCs w:val="22"/>
          <w:lang w:val="en-GB"/>
        </w:rPr>
        <w:t>粮食和农业植物遗传资源国际条</w:t>
      </w:r>
      <w:r w:rsidR="00DE481B" w:rsidRPr="00D24E88">
        <w:rPr>
          <w:rFonts w:ascii="SimSun" w:hAnsi="SimSun" w:hint="eastAsia"/>
          <w:sz w:val="21"/>
          <w:szCs w:val="22"/>
          <w:lang w:val="en-GB"/>
        </w:rPr>
        <w:t>约》</w:t>
      </w:r>
      <w:r w:rsidR="00E56DE4" w:rsidRPr="00D24E88">
        <w:rPr>
          <w:rFonts w:ascii="SimSun" w:hAnsi="SimSun"/>
          <w:sz w:val="21"/>
          <w:szCs w:val="22"/>
          <w:lang w:val="en-GB"/>
        </w:rPr>
        <w:t>(</w:t>
      </w:r>
      <w:r w:rsidR="00DE481B" w:rsidRPr="00D24E88">
        <w:rPr>
          <w:rFonts w:ascii="SimSun" w:hAnsi="SimSun"/>
          <w:sz w:val="21"/>
          <w:szCs w:val="22"/>
          <w:lang w:val="en-GB"/>
        </w:rPr>
        <w:t>ITPGRFA</w:t>
      </w:r>
      <w:r w:rsidR="00E56DE4" w:rsidRPr="00D24E88">
        <w:rPr>
          <w:rFonts w:ascii="SimSun" w:hAnsi="SimSun"/>
          <w:sz w:val="21"/>
          <w:szCs w:val="22"/>
          <w:lang w:val="en-GB"/>
        </w:rPr>
        <w:t>)</w:t>
      </w:r>
      <w:r w:rsidR="00DE481B" w:rsidRPr="00D24E88">
        <w:rPr>
          <w:rFonts w:ascii="SimSun" w:hAnsi="SimSun" w:hint="eastAsia"/>
          <w:sz w:val="21"/>
          <w:szCs w:val="22"/>
          <w:lang w:val="en-GB"/>
        </w:rPr>
        <w:t>的相关条款。第四节载有</w:t>
      </w:r>
      <w:r w:rsidR="007139F8" w:rsidRPr="00D24E88">
        <w:rPr>
          <w:rFonts w:ascii="SimSun" w:hAnsi="SimSun" w:hint="eastAsia"/>
          <w:sz w:val="21"/>
          <w:szCs w:val="22"/>
          <w:lang w:val="en-GB"/>
        </w:rPr>
        <w:t>关于</w:t>
      </w:r>
      <w:r w:rsidR="00DE481B" w:rsidRPr="00D24E88">
        <w:rPr>
          <w:rFonts w:ascii="SimSun" w:hAnsi="SimSun" w:hint="eastAsia"/>
          <w:sz w:val="21"/>
          <w:szCs w:val="22"/>
          <w:lang w:val="en-GB"/>
        </w:rPr>
        <w:t>目前IGC正在讨论的</w:t>
      </w:r>
      <w:r w:rsidR="007139F8" w:rsidRPr="00D24E88">
        <w:rPr>
          <w:rFonts w:ascii="SimSun" w:hAnsi="SimSun" w:hint="eastAsia"/>
          <w:sz w:val="21"/>
          <w:szCs w:val="22"/>
          <w:lang w:val="en-GB"/>
        </w:rPr>
        <w:t>可能</w:t>
      </w:r>
      <w:r w:rsidR="00DE481B" w:rsidRPr="00D24E88">
        <w:rPr>
          <w:rFonts w:ascii="SimSun" w:hAnsi="SimSun" w:hint="eastAsia"/>
          <w:sz w:val="21"/>
          <w:szCs w:val="22"/>
          <w:lang w:val="en-GB"/>
        </w:rPr>
        <w:t>国际</w:t>
      </w:r>
      <w:r w:rsidR="007139F8" w:rsidRPr="00D24E88">
        <w:rPr>
          <w:rFonts w:ascii="SimSun" w:hAnsi="SimSun" w:hint="eastAsia"/>
          <w:sz w:val="21"/>
          <w:szCs w:val="22"/>
          <w:lang w:val="en-GB"/>
        </w:rPr>
        <w:t>公开要求的结论和需要考虑的因素。最后，附件1列出了与遗传资源及相关传统知识有关的瑞士法律、条例及其它相关文件，附件2载有瑞士就美国文件</w:t>
      </w:r>
      <w:r w:rsidR="007139F8" w:rsidRPr="00D24E88">
        <w:rPr>
          <w:rFonts w:ascii="SimSun" w:hAnsi="SimSun"/>
          <w:sz w:val="21"/>
          <w:szCs w:val="22"/>
          <w:lang w:val="en-GB"/>
        </w:rPr>
        <w:t>WIPO</w:t>
      </w:r>
      <w:r w:rsidR="00242835" w:rsidRPr="00D24E88">
        <w:rPr>
          <w:rFonts w:ascii="SimSun" w:hAnsi="SimSun"/>
          <w:sz w:val="21"/>
          <w:szCs w:val="22"/>
          <w:lang w:val="en-GB"/>
        </w:rPr>
        <w:t>/</w:t>
      </w:r>
      <w:r w:rsidR="007139F8" w:rsidRPr="00D24E88">
        <w:rPr>
          <w:rFonts w:ascii="SimSun" w:hAnsi="SimSun"/>
          <w:sz w:val="21"/>
          <w:szCs w:val="22"/>
          <w:lang w:val="en-GB"/>
        </w:rPr>
        <w:t>GRTKF</w:t>
      </w:r>
      <w:r w:rsidR="00242835" w:rsidRPr="00D24E88">
        <w:rPr>
          <w:rFonts w:ascii="SimSun" w:hAnsi="SimSun"/>
          <w:sz w:val="21"/>
          <w:szCs w:val="22"/>
          <w:lang w:val="en-GB"/>
        </w:rPr>
        <w:t>/</w:t>
      </w:r>
      <w:r w:rsidR="007139F8" w:rsidRPr="00D24E88">
        <w:rPr>
          <w:rFonts w:ascii="SimSun" w:hAnsi="SimSun"/>
          <w:sz w:val="21"/>
          <w:szCs w:val="22"/>
          <w:lang w:val="en-GB"/>
        </w:rPr>
        <w:t>IC</w:t>
      </w:r>
      <w:r w:rsidR="00242835" w:rsidRPr="00D24E88">
        <w:rPr>
          <w:rFonts w:ascii="SimSun" w:hAnsi="SimSun"/>
          <w:sz w:val="21"/>
          <w:szCs w:val="22"/>
          <w:lang w:val="en-GB"/>
        </w:rPr>
        <w:t>/</w:t>
      </w:r>
      <w:r w:rsidR="007139F8" w:rsidRPr="00D24E88">
        <w:rPr>
          <w:rFonts w:ascii="SimSun" w:hAnsi="SimSun"/>
          <w:sz w:val="21"/>
          <w:szCs w:val="22"/>
          <w:lang w:val="en-GB"/>
        </w:rPr>
        <w:t>30</w:t>
      </w:r>
      <w:r w:rsidR="00242835" w:rsidRPr="00D24E88">
        <w:rPr>
          <w:rFonts w:ascii="SimSun" w:hAnsi="SimSun"/>
          <w:sz w:val="21"/>
          <w:szCs w:val="22"/>
          <w:lang w:val="en-GB"/>
        </w:rPr>
        <w:t>/</w:t>
      </w:r>
      <w:r w:rsidR="007139F8" w:rsidRPr="00D24E88">
        <w:rPr>
          <w:rFonts w:ascii="SimSun" w:hAnsi="SimSun"/>
          <w:sz w:val="21"/>
          <w:szCs w:val="22"/>
          <w:lang w:val="en-GB"/>
        </w:rPr>
        <w:t>9</w:t>
      </w:r>
      <w:r w:rsidR="007139F8" w:rsidRPr="00D24E88">
        <w:rPr>
          <w:rFonts w:ascii="SimSun" w:hAnsi="SimSun" w:hint="eastAsia"/>
          <w:sz w:val="21"/>
          <w:szCs w:val="22"/>
          <w:lang w:val="en-GB"/>
        </w:rPr>
        <w:t>提出的具体评论意见，该评论意见对</w:t>
      </w:r>
      <w:r w:rsidR="009D585D" w:rsidRPr="00D24E88">
        <w:rPr>
          <w:rFonts w:ascii="SimSun" w:hAnsi="SimSun" w:hint="eastAsia"/>
          <w:sz w:val="21"/>
          <w:szCs w:val="22"/>
          <w:lang w:val="en-GB"/>
        </w:rPr>
        <w:t>有关</w:t>
      </w:r>
      <w:r w:rsidR="009B0F0C" w:rsidRPr="00D24E88">
        <w:rPr>
          <w:rFonts w:ascii="SimSun" w:hAnsi="SimSun" w:hint="eastAsia"/>
          <w:sz w:val="21"/>
          <w:szCs w:val="22"/>
          <w:lang w:val="en-GB"/>
        </w:rPr>
        <w:t>瑞士法律框架的错误和误导性解释予以了更正。</w:t>
      </w:r>
      <w:bookmarkEnd w:id="19"/>
      <w:bookmarkEnd w:id="20"/>
      <w:bookmarkEnd w:id="21"/>
      <w:bookmarkEnd w:id="22"/>
    </w:p>
    <w:p w:rsidR="00AD5076" w:rsidRPr="006D0E93" w:rsidRDefault="00E9050E" w:rsidP="006D0E93">
      <w:pPr>
        <w:pStyle w:val="af0"/>
        <w:keepNext/>
        <w:numPr>
          <w:ilvl w:val="0"/>
          <w:numId w:val="28"/>
        </w:numPr>
        <w:spacing w:beforeLines="100" w:before="240" w:afterLines="50" w:after="120" w:line="340" w:lineRule="atLeast"/>
        <w:ind w:left="0" w:firstLine="0"/>
        <w:contextualSpacing w:val="0"/>
        <w:jc w:val="both"/>
        <w:outlineLvl w:val="1"/>
        <w:rPr>
          <w:rFonts w:ascii="SimHei" w:eastAsia="SimHei" w:hAnsi="SimHei"/>
          <w:bCs/>
          <w:sz w:val="21"/>
          <w:lang w:val="de-DE" w:eastAsia="zh-CN"/>
        </w:rPr>
      </w:pPr>
      <w:bookmarkStart w:id="23" w:name="_Toc457989439"/>
      <w:r w:rsidRPr="006D0E93">
        <w:rPr>
          <w:rFonts w:ascii="SimHei" w:eastAsia="SimHei" w:hAnsi="SimHei" w:hint="eastAsia"/>
          <w:bCs/>
          <w:sz w:val="21"/>
          <w:lang w:val="de-DE" w:eastAsia="zh-CN"/>
        </w:rPr>
        <w:t>《瑞士联邦发明专利法案》及其实施条例中的来源申报</w:t>
      </w:r>
      <w:bookmarkEnd w:id="23"/>
    </w:p>
    <w:p w:rsidR="00AD5076" w:rsidRPr="006D0E93" w:rsidRDefault="00AD5076" w:rsidP="006D0E93">
      <w:pPr>
        <w:keepNext/>
        <w:spacing w:beforeLines="100" w:before="240" w:afterLines="50" w:after="120" w:line="340" w:lineRule="atLeast"/>
        <w:outlineLvl w:val="1"/>
        <w:rPr>
          <w:rFonts w:ascii="KaiTi" w:eastAsia="KaiTi" w:hAnsi="KaiTi"/>
          <w:i/>
          <w:sz w:val="21"/>
          <w:szCs w:val="22"/>
          <w:lang w:val="en-GB"/>
        </w:rPr>
      </w:pPr>
      <w:bookmarkStart w:id="24" w:name="_Toc457989440"/>
      <w:r w:rsidRPr="006D0E93">
        <w:rPr>
          <w:rFonts w:ascii="KaiTi" w:eastAsia="KaiTi" w:hAnsi="KaiTi"/>
          <w:i/>
          <w:sz w:val="21"/>
          <w:szCs w:val="22"/>
          <w:lang w:val="en-GB"/>
        </w:rPr>
        <w:t>A.</w:t>
      </w:r>
      <w:r w:rsidRPr="006D0E93">
        <w:rPr>
          <w:rFonts w:ascii="KaiTi" w:eastAsia="KaiTi" w:hAnsi="KaiTi"/>
          <w:i/>
          <w:sz w:val="21"/>
          <w:szCs w:val="22"/>
          <w:lang w:val="en-GB"/>
        </w:rPr>
        <w:tab/>
      </w:r>
      <w:r w:rsidR="00E9050E" w:rsidRPr="006D0E93">
        <w:rPr>
          <w:rFonts w:ascii="KaiTi" w:eastAsia="KaiTi" w:hAnsi="KaiTi"/>
          <w:i/>
          <w:sz w:val="21"/>
          <w:szCs w:val="22"/>
          <w:lang w:val="en-GB"/>
        </w:rPr>
        <w:t>导</w:t>
      </w:r>
      <w:r w:rsidR="00483E45">
        <w:rPr>
          <w:rFonts w:ascii="KaiTi" w:eastAsia="KaiTi" w:hAnsi="KaiTi" w:hint="eastAsia"/>
          <w:i/>
          <w:sz w:val="21"/>
          <w:szCs w:val="22"/>
          <w:lang w:val="en-GB"/>
        </w:rPr>
        <w:t xml:space="preserve">　</w:t>
      </w:r>
      <w:r w:rsidR="00E9050E" w:rsidRPr="006D0E93">
        <w:rPr>
          <w:rFonts w:ascii="KaiTi" w:eastAsia="KaiTi" w:hAnsi="KaiTi"/>
          <w:i/>
          <w:sz w:val="21"/>
          <w:szCs w:val="22"/>
          <w:lang w:val="en-GB"/>
        </w:rPr>
        <w:t>言</w:t>
      </w:r>
      <w:bookmarkEnd w:id="24"/>
    </w:p>
    <w:p w:rsidR="00AD5076" w:rsidRPr="00D24E88" w:rsidRDefault="00E9050E" w:rsidP="00F1132A">
      <w:pPr>
        <w:numPr>
          <w:ilvl w:val="0"/>
          <w:numId w:val="4"/>
        </w:numPr>
        <w:overflowPunct w:val="0"/>
        <w:spacing w:afterLines="50" w:after="120" w:line="340" w:lineRule="atLeast"/>
        <w:ind w:left="0" w:firstLine="0"/>
        <w:jc w:val="both"/>
        <w:outlineLvl w:val="0"/>
        <w:rPr>
          <w:rFonts w:ascii="SimSun" w:hAnsi="SimSun"/>
          <w:caps/>
          <w:sz w:val="21"/>
          <w:szCs w:val="22"/>
          <w:lang w:val="en-GB"/>
        </w:rPr>
      </w:pPr>
      <w:bookmarkStart w:id="25" w:name="_Toc457391431"/>
      <w:bookmarkStart w:id="26" w:name="_Toc457394773"/>
      <w:bookmarkStart w:id="27" w:name="_Toc457988558"/>
      <w:bookmarkStart w:id="28" w:name="_Toc457989441"/>
      <w:r w:rsidRPr="00D24E88">
        <w:rPr>
          <w:rFonts w:ascii="SimSun" w:hAnsi="SimSun" w:hint="eastAsia"/>
          <w:sz w:val="21"/>
          <w:szCs w:val="22"/>
          <w:lang w:val="en-GB"/>
        </w:rPr>
        <w:t>总的来说，</w:t>
      </w:r>
      <w:r w:rsidR="00AD5076" w:rsidRPr="00D24E88">
        <w:rPr>
          <w:rFonts w:ascii="SimSun" w:hAnsi="SimSun"/>
          <w:sz w:val="21"/>
          <w:szCs w:val="22"/>
          <w:lang w:val="en-GB"/>
        </w:rPr>
        <w:t>PatA</w:t>
      </w:r>
      <w:r w:rsidRPr="00D24E88">
        <w:rPr>
          <w:rFonts w:ascii="SimSun" w:hAnsi="SimSun" w:hint="eastAsia"/>
          <w:sz w:val="21"/>
          <w:szCs w:val="22"/>
          <w:lang w:val="en-GB"/>
        </w:rPr>
        <w:t>的有关条款规定，</w:t>
      </w:r>
      <w:r w:rsidR="00F35CC7" w:rsidRPr="00D24E88">
        <w:rPr>
          <w:rFonts w:ascii="SimSun" w:hAnsi="SimSun" w:hint="eastAsia"/>
          <w:sz w:val="21"/>
          <w:szCs w:val="22"/>
          <w:lang w:val="en-GB"/>
        </w:rPr>
        <w:t>专利申请必须包含发明人或专利申请人已经获取的有关</w:t>
      </w:r>
      <w:r w:rsidR="00F35CC7" w:rsidRPr="00D24E88">
        <w:rPr>
          <w:rFonts w:ascii="SimSun" w:hAnsi="SimSun" w:hint="eastAsia"/>
          <w:sz w:val="21"/>
          <w:szCs w:val="22"/>
          <w:u w:val="single"/>
          <w:lang w:val="en-GB"/>
        </w:rPr>
        <w:t>遗传资源来源</w:t>
      </w:r>
      <w:r w:rsidR="00F35CC7" w:rsidRPr="00D24E88">
        <w:rPr>
          <w:rFonts w:ascii="SimSun" w:hAnsi="SimSun" w:hint="eastAsia"/>
          <w:sz w:val="21"/>
          <w:szCs w:val="22"/>
          <w:lang w:val="en-GB"/>
        </w:rPr>
        <w:t>的信息，只要发明是</w:t>
      </w:r>
      <w:r w:rsidR="00F35CC7" w:rsidRPr="00D24E88">
        <w:rPr>
          <w:rFonts w:ascii="SimSun" w:hAnsi="SimSun" w:hint="eastAsia"/>
          <w:sz w:val="21"/>
          <w:szCs w:val="22"/>
          <w:u w:val="single"/>
          <w:lang w:val="en-GB"/>
        </w:rPr>
        <w:t>直接基于</w:t>
      </w:r>
      <w:r w:rsidR="00F35CC7" w:rsidRPr="00D24E88">
        <w:rPr>
          <w:rFonts w:ascii="SimSun" w:hAnsi="SimSun" w:hint="eastAsia"/>
          <w:sz w:val="21"/>
          <w:szCs w:val="22"/>
          <w:lang w:val="en-GB"/>
        </w:rPr>
        <w:t>该资源。同样，专利申请也必须包含发明人或专利申请人已经获取的有关</w:t>
      </w:r>
      <w:r w:rsidR="00F35CC7" w:rsidRPr="00D24E88">
        <w:rPr>
          <w:rFonts w:ascii="SimSun" w:hAnsi="SimSun" w:hint="eastAsia"/>
          <w:sz w:val="21"/>
          <w:szCs w:val="22"/>
          <w:u w:val="single"/>
          <w:lang w:val="en-GB"/>
        </w:rPr>
        <w:t>与遗传资源相关的土著和当地社区传统知识来源</w:t>
      </w:r>
      <w:r w:rsidR="00F35CC7" w:rsidRPr="00D24E88">
        <w:rPr>
          <w:rFonts w:ascii="SimSun" w:hAnsi="SimSun" w:hint="eastAsia"/>
          <w:sz w:val="21"/>
          <w:szCs w:val="22"/>
          <w:lang w:val="en-GB"/>
        </w:rPr>
        <w:t>的信息，只要发明是直接基于该知识。</w:t>
      </w:r>
      <w:r w:rsidR="00AD5076" w:rsidRPr="00D24E88">
        <w:rPr>
          <w:rFonts w:ascii="SimSun" w:hAnsi="SimSun"/>
          <w:sz w:val="21"/>
          <w:szCs w:val="22"/>
          <w:lang w:val="en-GB"/>
        </w:rPr>
        <w:t>PatA</w:t>
      </w:r>
      <w:r w:rsidR="00F35CC7" w:rsidRPr="00D24E88">
        <w:rPr>
          <w:rFonts w:ascii="SimSun" w:hAnsi="SimSun" w:hint="eastAsia"/>
          <w:sz w:val="21"/>
          <w:szCs w:val="22"/>
          <w:lang w:val="en-GB"/>
        </w:rPr>
        <w:t>还包含对不公开或错误公开来源</w:t>
      </w:r>
      <w:r w:rsidR="007101E1" w:rsidRPr="00D24E88">
        <w:rPr>
          <w:rFonts w:ascii="SimSun" w:hAnsi="SimSun" w:hint="eastAsia"/>
          <w:sz w:val="21"/>
          <w:szCs w:val="22"/>
          <w:lang w:val="en-GB"/>
        </w:rPr>
        <w:t>的</w:t>
      </w:r>
      <w:r w:rsidR="007101E1" w:rsidRPr="00D24E88">
        <w:rPr>
          <w:rFonts w:ascii="SimSun" w:hAnsi="SimSun" w:hint="eastAsia"/>
          <w:sz w:val="21"/>
          <w:szCs w:val="22"/>
          <w:u w:val="single"/>
          <w:lang w:val="en-GB"/>
        </w:rPr>
        <w:t>处罚措施</w:t>
      </w:r>
      <w:r w:rsidR="007101E1" w:rsidRPr="00D24E88">
        <w:rPr>
          <w:rFonts w:ascii="SimSun" w:hAnsi="SimSun" w:hint="eastAsia"/>
          <w:sz w:val="21"/>
          <w:szCs w:val="22"/>
          <w:lang w:val="en-GB"/>
        </w:rPr>
        <w:t>。</w:t>
      </w:r>
      <w:r w:rsidR="00AD5076" w:rsidRPr="00D24E88">
        <w:rPr>
          <w:rFonts w:ascii="SimSun" w:hAnsi="SimSun"/>
          <w:sz w:val="21"/>
          <w:szCs w:val="22"/>
          <w:lang w:val="en-GB"/>
        </w:rPr>
        <w:t>PatO</w:t>
      </w:r>
      <w:r w:rsidR="007101E1" w:rsidRPr="00D24E88">
        <w:rPr>
          <w:rFonts w:ascii="SimSun" w:hAnsi="SimSun" w:hint="eastAsia"/>
          <w:sz w:val="21"/>
          <w:szCs w:val="22"/>
          <w:lang w:val="en-GB"/>
        </w:rPr>
        <w:t>列出了最重要的来源，并且规定，发明的说明中必须包含来源信息</w:t>
      </w:r>
      <w:r w:rsidR="00E56DE4" w:rsidRPr="00D24E88">
        <w:rPr>
          <w:rFonts w:ascii="SimSun" w:hAnsi="SimSun" w:hint="eastAsia"/>
          <w:sz w:val="21"/>
          <w:szCs w:val="22"/>
          <w:lang w:val="en-GB"/>
        </w:rPr>
        <w:t>(</w:t>
      </w:r>
      <w:r w:rsidR="007101E1" w:rsidRPr="00D24E88">
        <w:rPr>
          <w:rFonts w:ascii="SimSun" w:hAnsi="SimSun"/>
          <w:sz w:val="21"/>
          <w:szCs w:val="22"/>
          <w:lang w:val="en-GB"/>
        </w:rPr>
        <w:t>PatA</w:t>
      </w:r>
      <w:r w:rsidR="007101E1" w:rsidRPr="00D24E88">
        <w:rPr>
          <w:rFonts w:ascii="SimSun" w:hAnsi="SimSun" w:hint="eastAsia"/>
          <w:sz w:val="21"/>
          <w:szCs w:val="22"/>
          <w:lang w:val="en-GB"/>
        </w:rPr>
        <w:t>和</w:t>
      </w:r>
      <w:r w:rsidR="007101E1" w:rsidRPr="00D24E88">
        <w:rPr>
          <w:rFonts w:ascii="SimSun" w:hAnsi="SimSun"/>
          <w:sz w:val="21"/>
          <w:szCs w:val="22"/>
          <w:lang w:val="en-GB"/>
        </w:rPr>
        <w:t>PatO</w:t>
      </w:r>
      <w:r w:rsidR="007101E1" w:rsidRPr="00D24E88">
        <w:rPr>
          <w:rFonts w:ascii="SimSun" w:hAnsi="SimSun" w:hint="eastAsia"/>
          <w:sz w:val="21"/>
          <w:szCs w:val="22"/>
          <w:lang w:val="en-GB"/>
        </w:rPr>
        <w:t>的相关条款见附件</w:t>
      </w:r>
      <w:bookmarkEnd w:id="25"/>
      <w:bookmarkEnd w:id="26"/>
      <w:bookmarkEnd w:id="27"/>
      <w:bookmarkEnd w:id="28"/>
      <w:r w:rsidR="00E56DE4" w:rsidRPr="00D24E88">
        <w:rPr>
          <w:rFonts w:ascii="SimSun" w:hAnsi="SimSun" w:hint="eastAsia"/>
          <w:sz w:val="21"/>
          <w:szCs w:val="22"/>
          <w:lang w:val="en-GB"/>
        </w:rPr>
        <w:t>)</w:t>
      </w:r>
      <w:r w:rsidR="007101E1" w:rsidRPr="00D24E88">
        <w:rPr>
          <w:rFonts w:ascii="SimSun" w:hAnsi="SimSun" w:hint="eastAsia"/>
          <w:sz w:val="21"/>
          <w:szCs w:val="22"/>
          <w:lang w:val="en-GB"/>
        </w:rPr>
        <w:t>。</w:t>
      </w:r>
    </w:p>
    <w:p w:rsidR="00AD5076" w:rsidRPr="00D24E88" w:rsidRDefault="007101E1" w:rsidP="00F24D55">
      <w:pPr>
        <w:numPr>
          <w:ilvl w:val="0"/>
          <w:numId w:val="4"/>
        </w:numPr>
        <w:overflowPunct w:val="0"/>
        <w:spacing w:afterLines="50" w:after="120" w:line="340" w:lineRule="atLeast"/>
        <w:ind w:left="0" w:firstLine="0"/>
        <w:jc w:val="both"/>
        <w:outlineLvl w:val="0"/>
        <w:rPr>
          <w:rFonts w:ascii="SimSun" w:hAnsi="SimSun"/>
          <w:caps/>
          <w:sz w:val="21"/>
          <w:szCs w:val="22"/>
          <w:lang w:val="en-GB"/>
        </w:rPr>
      </w:pPr>
      <w:bookmarkStart w:id="29" w:name="_Toc457391432"/>
      <w:bookmarkStart w:id="30" w:name="_Toc457394774"/>
      <w:bookmarkStart w:id="31" w:name="_Toc457988559"/>
      <w:bookmarkStart w:id="32" w:name="_Toc457989442"/>
      <w:r w:rsidRPr="00D24E88">
        <w:rPr>
          <w:rFonts w:ascii="SimSun" w:hAnsi="SimSun" w:hint="eastAsia"/>
          <w:sz w:val="21"/>
          <w:szCs w:val="22"/>
          <w:lang w:val="en-GB"/>
        </w:rPr>
        <w:t>瑞士</w:t>
      </w:r>
      <w:r w:rsidR="00EA0897" w:rsidRPr="00D24E88">
        <w:rPr>
          <w:rFonts w:ascii="SimSun" w:hAnsi="SimSun" w:hint="eastAsia"/>
          <w:sz w:val="21"/>
          <w:szCs w:val="22"/>
          <w:lang w:val="en-GB"/>
        </w:rPr>
        <w:t>在</w:t>
      </w:r>
      <w:r w:rsidR="00EA0897" w:rsidRPr="00D24E88">
        <w:rPr>
          <w:rFonts w:ascii="SimSun" w:hAnsi="SimSun"/>
          <w:sz w:val="21"/>
          <w:szCs w:val="22"/>
          <w:lang w:val="en-GB"/>
        </w:rPr>
        <w:t>2010</w:t>
      </w:r>
      <w:r w:rsidR="00EA0897" w:rsidRPr="00D24E88">
        <w:rPr>
          <w:rFonts w:ascii="SimSun" w:hAnsi="SimSun" w:hint="eastAsia"/>
          <w:sz w:val="21"/>
          <w:szCs w:val="22"/>
          <w:lang w:val="en-GB"/>
        </w:rPr>
        <w:t>年</w:t>
      </w:r>
      <w:r w:rsidRPr="00D24E88">
        <w:rPr>
          <w:rFonts w:ascii="SimSun" w:hAnsi="SimSun" w:hint="eastAsia"/>
          <w:sz w:val="21"/>
          <w:szCs w:val="22"/>
          <w:lang w:val="en-GB"/>
        </w:rPr>
        <w:t>提交了一份题为“</w:t>
      </w:r>
      <w:r w:rsidR="00F24D55" w:rsidRPr="00F24D55">
        <w:rPr>
          <w:rFonts w:ascii="SimSun" w:hAnsi="SimSun" w:hint="eastAsia"/>
          <w:sz w:val="21"/>
          <w:szCs w:val="22"/>
          <w:lang w:val="en-GB"/>
        </w:rPr>
        <w:t>在专利申请中公开遗传资源和传统知识的来源地</w:t>
      </w:r>
      <w:r w:rsidRPr="00D24E88">
        <w:rPr>
          <w:rFonts w:ascii="SimSun" w:hAnsi="SimSun" w:hint="eastAsia"/>
          <w:sz w:val="21"/>
          <w:szCs w:val="22"/>
          <w:lang w:val="en-GB"/>
        </w:rPr>
        <w:t>”的文件，</w:t>
      </w:r>
      <w:r w:rsidR="00EA0897" w:rsidRPr="00D24E88">
        <w:rPr>
          <w:rFonts w:ascii="SimSun" w:hAnsi="SimSun" w:hint="eastAsia"/>
          <w:sz w:val="21"/>
          <w:szCs w:val="22"/>
          <w:lang w:val="en-GB"/>
        </w:rPr>
        <w:t>该文件作为IGC第十六届会议的一份参考文件，</w:t>
      </w:r>
      <w:r w:rsidRPr="00D24E88">
        <w:rPr>
          <w:rStyle w:val="Char3"/>
          <w:rFonts w:ascii="SimSun" w:hAnsi="SimSun"/>
          <w:sz w:val="21"/>
          <w:szCs w:val="22"/>
          <w:vertAlign w:val="superscript"/>
          <w:lang w:val="en-GB"/>
        </w:rPr>
        <w:footnoteReference w:id="3"/>
      </w:r>
      <w:r w:rsidR="00EA0897" w:rsidRPr="00D24E88">
        <w:rPr>
          <w:rFonts w:ascii="SimSun" w:hAnsi="SimSun" w:hint="eastAsia"/>
          <w:sz w:val="21"/>
          <w:szCs w:val="22"/>
          <w:lang w:val="en-GB"/>
        </w:rPr>
        <w:t>总结和解释了</w:t>
      </w:r>
      <w:r w:rsidR="00EA0897" w:rsidRPr="00D24E88">
        <w:rPr>
          <w:rFonts w:ascii="SimSun" w:hAnsi="SimSun"/>
          <w:sz w:val="21"/>
          <w:szCs w:val="22"/>
          <w:lang w:val="en-GB"/>
        </w:rPr>
        <w:t>PatA</w:t>
      </w:r>
      <w:r w:rsidR="00EA0897" w:rsidRPr="00D24E88">
        <w:rPr>
          <w:rFonts w:ascii="SimSun" w:hAnsi="SimSun" w:hint="eastAsia"/>
          <w:sz w:val="21"/>
          <w:szCs w:val="22"/>
          <w:lang w:val="en-GB"/>
        </w:rPr>
        <w:t>关于公开来源的有关条款。</w:t>
      </w:r>
      <w:bookmarkEnd w:id="29"/>
      <w:bookmarkEnd w:id="30"/>
      <w:bookmarkEnd w:id="31"/>
      <w:bookmarkEnd w:id="32"/>
    </w:p>
    <w:p w:rsidR="00AD5076" w:rsidRPr="00D24E88" w:rsidRDefault="00EA0897" w:rsidP="00F1132A">
      <w:pPr>
        <w:numPr>
          <w:ilvl w:val="0"/>
          <w:numId w:val="4"/>
        </w:numPr>
        <w:overflowPunct w:val="0"/>
        <w:spacing w:afterLines="50" w:after="120" w:line="340" w:lineRule="atLeast"/>
        <w:ind w:left="0" w:firstLine="0"/>
        <w:jc w:val="both"/>
        <w:outlineLvl w:val="0"/>
        <w:rPr>
          <w:rFonts w:ascii="SimSun" w:hAnsi="SimSun"/>
          <w:caps/>
          <w:sz w:val="21"/>
          <w:szCs w:val="22"/>
          <w:lang w:val="en-GB"/>
        </w:rPr>
      </w:pPr>
      <w:r w:rsidRPr="00D24E88">
        <w:rPr>
          <w:rFonts w:ascii="SimSun" w:hAnsi="SimSun" w:hint="eastAsia"/>
          <w:sz w:val="21"/>
          <w:szCs w:val="22"/>
          <w:lang w:val="en-GB"/>
        </w:rPr>
        <w:t>在本次提交的材料中，我们就这些条款提供了</w:t>
      </w:r>
      <w:r w:rsidR="00BB6E86" w:rsidRPr="00D24E88">
        <w:rPr>
          <w:rFonts w:ascii="SimSun" w:hAnsi="SimSun" w:hint="eastAsia"/>
          <w:sz w:val="21"/>
          <w:szCs w:val="22"/>
          <w:lang w:val="en-GB"/>
        </w:rPr>
        <w:t>一些</w:t>
      </w:r>
      <w:r w:rsidRPr="00D24E88">
        <w:rPr>
          <w:rFonts w:ascii="SimSun" w:hAnsi="SimSun" w:hint="eastAsia"/>
          <w:sz w:val="21"/>
          <w:szCs w:val="22"/>
          <w:lang w:val="en-GB"/>
        </w:rPr>
        <w:t>补充材料。</w:t>
      </w:r>
    </w:p>
    <w:p w:rsidR="009E04BD" w:rsidRPr="006D0E93" w:rsidRDefault="00AD5076" w:rsidP="006D0E93">
      <w:pPr>
        <w:keepNext/>
        <w:spacing w:beforeLines="100" w:before="240" w:afterLines="50" w:after="120" w:line="340" w:lineRule="atLeast"/>
        <w:outlineLvl w:val="1"/>
        <w:rPr>
          <w:rFonts w:ascii="KaiTi" w:eastAsia="KaiTi" w:hAnsi="KaiTi"/>
          <w:i/>
          <w:sz w:val="21"/>
          <w:szCs w:val="22"/>
          <w:lang w:val="en-GB"/>
        </w:rPr>
      </w:pPr>
      <w:bookmarkStart w:id="33" w:name="_Toc457989444"/>
      <w:r w:rsidRPr="006D0E93">
        <w:rPr>
          <w:rFonts w:ascii="KaiTi" w:eastAsia="KaiTi" w:hAnsi="KaiTi"/>
          <w:i/>
          <w:sz w:val="21"/>
          <w:szCs w:val="22"/>
          <w:lang w:val="en-GB"/>
        </w:rPr>
        <w:t>B.</w:t>
      </w:r>
      <w:r w:rsidRPr="006D0E93">
        <w:rPr>
          <w:rFonts w:ascii="KaiTi" w:eastAsia="KaiTi" w:hAnsi="KaiTi"/>
          <w:i/>
          <w:sz w:val="21"/>
          <w:szCs w:val="22"/>
          <w:lang w:val="en-GB"/>
        </w:rPr>
        <w:tab/>
      </w:r>
      <w:r w:rsidR="00EA0897" w:rsidRPr="006D0E93">
        <w:rPr>
          <w:rFonts w:ascii="KaiTi" w:eastAsia="KaiTi" w:hAnsi="KaiTi" w:hint="eastAsia"/>
          <w:i/>
          <w:sz w:val="21"/>
          <w:szCs w:val="22"/>
          <w:lang w:val="en-GB"/>
        </w:rPr>
        <w:t>政策目标和一般原则</w:t>
      </w:r>
      <w:bookmarkEnd w:id="33"/>
    </w:p>
    <w:p w:rsidR="00AD5076" w:rsidRPr="00D24E88" w:rsidRDefault="00EA0897" w:rsidP="00F1132A">
      <w:pPr>
        <w:numPr>
          <w:ilvl w:val="0"/>
          <w:numId w:val="4"/>
        </w:numPr>
        <w:overflowPunct w:val="0"/>
        <w:spacing w:afterLines="50" w:after="120" w:line="340" w:lineRule="atLeast"/>
        <w:ind w:left="0" w:firstLine="0"/>
        <w:jc w:val="both"/>
        <w:outlineLvl w:val="0"/>
        <w:rPr>
          <w:rFonts w:ascii="SimSun" w:hAnsi="SimSun"/>
          <w:caps/>
          <w:sz w:val="21"/>
          <w:szCs w:val="22"/>
          <w:lang w:val="en-GB"/>
        </w:rPr>
      </w:pPr>
      <w:bookmarkStart w:id="34" w:name="_Toc457391435"/>
      <w:bookmarkStart w:id="35" w:name="_Toc457394777"/>
      <w:bookmarkStart w:id="36" w:name="_Toc457988562"/>
      <w:bookmarkStart w:id="37" w:name="_Toc457989445"/>
      <w:r w:rsidRPr="00D24E88">
        <w:rPr>
          <w:rFonts w:ascii="SimSun" w:hAnsi="SimSun" w:hint="eastAsia"/>
          <w:sz w:val="21"/>
          <w:szCs w:val="22"/>
          <w:lang w:val="en-GB"/>
        </w:rPr>
        <w:t>来源申报要求于2008年被引进</w:t>
      </w:r>
      <w:r w:rsidRPr="00D24E88">
        <w:rPr>
          <w:rFonts w:ascii="SimSun" w:hAnsi="SimSun"/>
          <w:sz w:val="21"/>
          <w:szCs w:val="22"/>
          <w:lang w:val="en-GB"/>
        </w:rPr>
        <w:t>PatA</w:t>
      </w:r>
      <w:r w:rsidRPr="00D24E88">
        <w:rPr>
          <w:rFonts w:ascii="SimSun" w:hAnsi="SimSun" w:hint="eastAsia"/>
          <w:sz w:val="21"/>
          <w:szCs w:val="22"/>
          <w:lang w:val="en-GB"/>
        </w:rPr>
        <w:t>。根据</w:t>
      </w:r>
      <w:r w:rsidR="00C12B0B" w:rsidRPr="00D24E88">
        <w:rPr>
          <w:rFonts w:ascii="SimSun" w:hAnsi="SimSun" w:hint="eastAsia"/>
          <w:sz w:val="21"/>
          <w:szCs w:val="22"/>
          <w:lang w:val="en-GB"/>
        </w:rPr>
        <w:t>急件</w:t>
      </w:r>
      <w:r w:rsidR="00AD5076" w:rsidRPr="00D24E88">
        <w:rPr>
          <w:rStyle w:val="Char3"/>
          <w:rFonts w:ascii="SimSun" w:hAnsi="SimSun"/>
          <w:sz w:val="21"/>
          <w:szCs w:val="22"/>
          <w:vertAlign w:val="superscript"/>
          <w:lang w:val="en-GB"/>
        </w:rPr>
        <w:footnoteReference w:id="4"/>
      </w:r>
      <w:r w:rsidR="00C12B0B" w:rsidRPr="00D24E88">
        <w:rPr>
          <w:rFonts w:ascii="SimSun" w:hAnsi="SimSun" w:hint="eastAsia"/>
          <w:sz w:val="21"/>
          <w:szCs w:val="22"/>
          <w:lang w:val="en-GB"/>
        </w:rPr>
        <w:t>，这项措施的目标是增加直接基于特定遗传资源和遗传资源相关传统知识的发明在这方面的透明度。这项措施应该有助于遵守</w:t>
      </w:r>
      <w:r w:rsidR="00BC112A" w:rsidRPr="00D24E88">
        <w:rPr>
          <w:rFonts w:ascii="SimSun" w:hAnsi="SimSun" w:hint="eastAsia"/>
          <w:sz w:val="21"/>
          <w:szCs w:val="22"/>
          <w:lang w:val="en-GB"/>
        </w:rPr>
        <w:t>其他国家的获取</w:t>
      </w:r>
      <w:r w:rsidR="00BB6E86" w:rsidRPr="00D24E88">
        <w:rPr>
          <w:rFonts w:ascii="SimSun" w:hAnsi="SimSun" w:hint="eastAsia"/>
          <w:sz w:val="21"/>
          <w:szCs w:val="22"/>
          <w:lang w:val="en-GB"/>
        </w:rPr>
        <w:t>和</w:t>
      </w:r>
      <w:r w:rsidR="00BC112A" w:rsidRPr="00D24E88">
        <w:rPr>
          <w:rFonts w:ascii="SimSun" w:hAnsi="SimSun" w:hint="eastAsia"/>
          <w:sz w:val="21"/>
          <w:szCs w:val="22"/>
          <w:lang w:val="en-GB"/>
        </w:rPr>
        <w:t>惠</w:t>
      </w:r>
      <w:r w:rsidR="00BC112A" w:rsidRPr="00D24E88">
        <w:rPr>
          <w:rFonts w:ascii="SimSun" w:hAnsi="SimSun" w:hint="eastAsia"/>
          <w:sz w:val="21"/>
          <w:szCs w:val="22"/>
          <w:lang w:val="en-GB"/>
        </w:rPr>
        <w:lastRenderedPageBreak/>
        <w:t>益分享监管要求。除了增加透明度，来源的</w:t>
      </w:r>
      <w:r w:rsidR="000A79A7" w:rsidRPr="00D24E88">
        <w:rPr>
          <w:rFonts w:ascii="SimSun" w:hAnsi="SimSun" w:hint="eastAsia"/>
          <w:sz w:val="21"/>
          <w:szCs w:val="22"/>
          <w:lang w:val="en-GB"/>
        </w:rPr>
        <w:t>公开还应</w:t>
      </w:r>
      <w:r w:rsidR="00E56DE4" w:rsidRPr="00D24E88">
        <w:rPr>
          <w:rFonts w:ascii="SimSun" w:hAnsi="SimSun"/>
          <w:sz w:val="21"/>
          <w:szCs w:val="22"/>
          <w:lang w:val="en-GB"/>
        </w:rPr>
        <w:t>(</w:t>
      </w:r>
      <w:r w:rsidR="00AD5076" w:rsidRPr="00D24E88">
        <w:rPr>
          <w:rFonts w:ascii="SimSun" w:hAnsi="SimSun"/>
          <w:sz w:val="21"/>
          <w:szCs w:val="22"/>
          <w:lang w:val="en-GB"/>
        </w:rPr>
        <w:t>1</w:t>
      </w:r>
      <w:r w:rsidR="00E56DE4" w:rsidRPr="00D24E88">
        <w:rPr>
          <w:rFonts w:ascii="SimSun" w:hAnsi="SimSun"/>
          <w:sz w:val="21"/>
          <w:szCs w:val="22"/>
          <w:lang w:val="en-GB"/>
        </w:rPr>
        <w:t>)</w:t>
      </w:r>
      <w:r w:rsidR="000A79A7" w:rsidRPr="00D24E88">
        <w:rPr>
          <w:rFonts w:ascii="SimSun" w:hAnsi="SimSun" w:hint="eastAsia"/>
          <w:sz w:val="21"/>
          <w:szCs w:val="22"/>
          <w:lang w:val="en-GB"/>
        </w:rPr>
        <w:t>加强此种资源或知识</w:t>
      </w:r>
      <w:r w:rsidR="008878C8" w:rsidRPr="00D24E88">
        <w:rPr>
          <w:rFonts w:ascii="SimSun" w:hAnsi="SimSun" w:hint="eastAsia"/>
          <w:sz w:val="21"/>
          <w:szCs w:val="22"/>
          <w:lang w:val="en-GB"/>
        </w:rPr>
        <w:t>的使用者与提供者之间的互信，</w:t>
      </w:r>
      <w:r w:rsidR="00E56DE4" w:rsidRPr="00D24E88">
        <w:rPr>
          <w:rFonts w:ascii="SimSun" w:hAnsi="SimSun"/>
          <w:sz w:val="21"/>
          <w:szCs w:val="22"/>
          <w:lang w:val="en-GB"/>
        </w:rPr>
        <w:t>(</w:t>
      </w:r>
      <w:r w:rsidR="00AD5076" w:rsidRPr="00D24E88">
        <w:rPr>
          <w:rFonts w:ascii="SimSun" w:hAnsi="SimSun"/>
          <w:sz w:val="21"/>
          <w:szCs w:val="22"/>
          <w:lang w:val="en-GB"/>
        </w:rPr>
        <w:t>2</w:t>
      </w:r>
      <w:r w:rsidR="00E56DE4" w:rsidRPr="00D24E88">
        <w:rPr>
          <w:rFonts w:ascii="SimSun" w:hAnsi="SimSun"/>
          <w:sz w:val="21"/>
          <w:szCs w:val="22"/>
          <w:lang w:val="en-GB"/>
        </w:rPr>
        <w:t>)</w:t>
      </w:r>
      <w:r w:rsidR="008878C8" w:rsidRPr="00D24E88">
        <w:rPr>
          <w:rFonts w:ascii="SimSun" w:hAnsi="SimSun" w:hint="eastAsia"/>
          <w:sz w:val="21"/>
          <w:szCs w:val="22"/>
          <w:lang w:val="en-GB"/>
        </w:rPr>
        <w:t>加强此种资源和知识的可追溯性，</w:t>
      </w:r>
      <w:r w:rsidR="00E56DE4" w:rsidRPr="00D24E88">
        <w:rPr>
          <w:rFonts w:ascii="SimSun" w:hAnsi="SimSun"/>
          <w:sz w:val="21"/>
          <w:szCs w:val="22"/>
          <w:lang w:val="en-GB"/>
        </w:rPr>
        <w:t>(</w:t>
      </w:r>
      <w:r w:rsidR="00AD5076" w:rsidRPr="00D24E88">
        <w:rPr>
          <w:rFonts w:ascii="SimSun" w:hAnsi="SimSun"/>
          <w:sz w:val="21"/>
          <w:szCs w:val="22"/>
          <w:lang w:val="en-GB"/>
        </w:rPr>
        <w:t>3</w:t>
      </w:r>
      <w:r w:rsidR="00E56DE4" w:rsidRPr="00D24E88">
        <w:rPr>
          <w:rFonts w:ascii="SimSun" w:hAnsi="SimSun"/>
          <w:sz w:val="21"/>
          <w:szCs w:val="22"/>
          <w:lang w:val="en-GB"/>
        </w:rPr>
        <w:t>)</w:t>
      </w:r>
      <w:r w:rsidR="008878C8" w:rsidRPr="00D24E88">
        <w:rPr>
          <w:rFonts w:ascii="SimSun" w:hAnsi="SimSun" w:hint="eastAsia"/>
          <w:sz w:val="21"/>
          <w:szCs w:val="22"/>
          <w:lang w:val="en-GB"/>
        </w:rPr>
        <w:t>便于从技术角度确定现有技术。</w:t>
      </w:r>
      <w:bookmarkStart w:id="38" w:name="_Toc457391436"/>
      <w:bookmarkStart w:id="39" w:name="_Toc457394778"/>
      <w:bookmarkStart w:id="40" w:name="_Toc457988563"/>
      <w:bookmarkStart w:id="41" w:name="_Toc457989446"/>
      <w:bookmarkEnd w:id="34"/>
      <w:bookmarkEnd w:id="35"/>
      <w:bookmarkEnd w:id="36"/>
      <w:bookmarkEnd w:id="37"/>
    </w:p>
    <w:p w:rsidR="00AD5076" w:rsidRPr="00D24E88" w:rsidRDefault="00B35DE1" w:rsidP="00F1132A">
      <w:pPr>
        <w:numPr>
          <w:ilvl w:val="0"/>
          <w:numId w:val="4"/>
        </w:numPr>
        <w:overflowPunct w:val="0"/>
        <w:spacing w:afterLines="50" w:after="120" w:line="340" w:lineRule="atLeast"/>
        <w:ind w:left="0" w:firstLine="0"/>
        <w:jc w:val="both"/>
        <w:outlineLvl w:val="0"/>
        <w:rPr>
          <w:rFonts w:ascii="SimSun" w:hAnsi="SimSun"/>
          <w:caps/>
          <w:sz w:val="21"/>
          <w:szCs w:val="22"/>
          <w:lang w:val="en-GB"/>
        </w:rPr>
      </w:pPr>
      <w:bookmarkStart w:id="42" w:name="_Toc457391437"/>
      <w:bookmarkStart w:id="43" w:name="_Toc457394779"/>
      <w:bookmarkStart w:id="44" w:name="_Toc457988564"/>
      <w:bookmarkStart w:id="45" w:name="_Toc457989447"/>
      <w:bookmarkEnd w:id="38"/>
      <w:bookmarkEnd w:id="39"/>
      <w:bookmarkEnd w:id="40"/>
      <w:bookmarkEnd w:id="41"/>
      <w:r w:rsidRPr="00D24E88">
        <w:rPr>
          <w:rFonts w:ascii="SimSun" w:hAnsi="SimSun" w:hint="eastAsia"/>
          <w:sz w:val="21"/>
          <w:szCs w:val="22"/>
          <w:lang w:val="en-GB"/>
        </w:rPr>
        <w:t>与此同时，谨记来源公开要求本身</w:t>
      </w:r>
      <w:r w:rsidR="005008DF" w:rsidRPr="00D24E88">
        <w:rPr>
          <w:rFonts w:ascii="SimSun" w:hAnsi="SimSun" w:hint="eastAsia"/>
          <w:sz w:val="21"/>
          <w:szCs w:val="22"/>
          <w:lang w:val="en-GB"/>
        </w:rPr>
        <w:t>并不足以</w:t>
      </w:r>
      <w:r w:rsidR="00783AB1" w:rsidRPr="00D24E88">
        <w:rPr>
          <w:rFonts w:ascii="SimSun" w:hAnsi="SimSun" w:hint="eastAsia"/>
          <w:sz w:val="21"/>
          <w:szCs w:val="22"/>
          <w:lang w:val="en-GB"/>
        </w:rPr>
        <w:t>解决在</w:t>
      </w:r>
      <w:r w:rsidR="00F72A25" w:rsidRPr="00D24E88">
        <w:rPr>
          <w:rFonts w:ascii="SimSun" w:hAnsi="SimSun" w:hint="eastAsia"/>
          <w:sz w:val="21"/>
          <w:szCs w:val="22"/>
          <w:lang w:val="en-GB"/>
        </w:rPr>
        <w:t>获取</w:t>
      </w:r>
      <w:r w:rsidR="00BB6E86" w:rsidRPr="00D24E88">
        <w:rPr>
          <w:rFonts w:ascii="SimSun" w:hAnsi="SimSun" w:hint="eastAsia"/>
          <w:sz w:val="21"/>
          <w:szCs w:val="22"/>
          <w:lang w:val="en-GB"/>
        </w:rPr>
        <w:t>和</w:t>
      </w:r>
      <w:r w:rsidR="00F72A25" w:rsidRPr="00D24E88">
        <w:rPr>
          <w:rFonts w:ascii="SimSun" w:hAnsi="SimSun" w:hint="eastAsia"/>
          <w:sz w:val="21"/>
          <w:szCs w:val="22"/>
          <w:lang w:val="en-GB"/>
        </w:rPr>
        <w:t>惠益分享方面出现的</w:t>
      </w:r>
      <w:r w:rsidR="00783AB1" w:rsidRPr="00D24E88">
        <w:rPr>
          <w:rFonts w:ascii="SimSun" w:hAnsi="SimSun" w:hint="eastAsia"/>
          <w:sz w:val="21"/>
          <w:szCs w:val="22"/>
          <w:lang w:val="en-GB"/>
        </w:rPr>
        <w:t>所有问题，</w:t>
      </w:r>
      <w:r w:rsidR="00F72A25" w:rsidRPr="00D24E88">
        <w:rPr>
          <w:rFonts w:ascii="SimSun" w:hAnsi="SimSun" w:hint="eastAsia"/>
          <w:sz w:val="21"/>
          <w:szCs w:val="22"/>
          <w:lang w:val="en-GB"/>
        </w:rPr>
        <w:t>这一点至关重要。很多遗传资源的利用并没有产生发明，例如，在非商业研究项目中，或可能</w:t>
      </w:r>
      <w:r w:rsidR="00BB6E86" w:rsidRPr="00D24E88">
        <w:rPr>
          <w:rFonts w:ascii="SimSun" w:hAnsi="SimSun" w:hint="eastAsia"/>
          <w:sz w:val="21"/>
          <w:szCs w:val="22"/>
          <w:lang w:val="en-GB"/>
        </w:rPr>
        <w:t>会产生</w:t>
      </w:r>
      <w:r w:rsidR="00F72A25" w:rsidRPr="00D24E88">
        <w:rPr>
          <w:rFonts w:ascii="SimSun" w:hAnsi="SimSun" w:hint="eastAsia"/>
          <w:sz w:val="21"/>
          <w:szCs w:val="22"/>
          <w:lang w:val="en-GB"/>
        </w:rPr>
        <w:t>不受专利保护的商业产品。因此，瑞士认为，按照《名古屋议定书》有关条款，必须在专利制度之外的其他法律领域采取补充措施。下文第三节将介绍瑞士在专利制度之外采取的措施</w:t>
      </w:r>
      <w:bookmarkEnd w:id="42"/>
      <w:bookmarkEnd w:id="43"/>
      <w:bookmarkEnd w:id="44"/>
      <w:bookmarkEnd w:id="45"/>
      <w:r w:rsidR="00F72A25" w:rsidRPr="00D24E88">
        <w:rPr>
          <w:rFonts w:ascii="SimSun" w:hAnsi="SimSun" w:hint="eastAsia"/>
          <w:sz w:val="21"/>
          <w:szCs w:val="22"/>
          <w:lang w:val="en-GB"/>
        </w:rPr>
        <w:t>。</w:t>
      </w:r>
    </w:p>
    <w:p w:rsidR="00AD5076" w:rsidRPr="00D24E88" w:rsidRDefault="005E3387" w:rsidP="00F1132A">
      <w:pPr>
        <w:numPr>
          <w:ilvl w:val="0"/>
          <w:numId w:val="4"/>
        </w:numPr>
        <w:overflowPunct w:val="0"/>
        <w:spacing w:afterLines="50" w:after="120" w:line="340" w:lineRule="atLeast"/>
        <w:ind w:left="0" w:firstLine="0"/>
        <w:jc w:val="both"/>
        <w:outlineLvl w:val="0"/>
        <w:rPr>
          <w:rFonts w:ascii="SimSun" w:hAnsi="SimSun"/>
          <w:caps/>
          <w:sz w:val="21"/>
          <w:szCs w:val="22"/>
          <w:lang w:val="en-GB"/>
        </w:rPr>
      </w:pPr>
      <w:r w:rsidRPr="00D24E88">
        <w:rPr>
          <w:rFonts w:ascii="SimSun" w:hAnsi="SimSun" w:hint="eastAsia"/>
          <w:sz w:val="21"/>
          <w:szCs w:val="22"/>
          <w:lang w:val="en-GB"/>
        </w:rPr>
        <w:t>将公开要求纳入</w:t>
      </w:r>
      <w:bookmarkStart w:id="46" w:name="_Toc457391438"/>
      <w:bookmarkStart w:id="47" w:name="_Toc457394780"/>
      <w:bookmarkStart w:id="48" w:name="_Toc457988565"/>
      <w:bookmarkStart w:id="49" w:name="_Toc457989448"/>
      <w:r w:rsidR="00AD5076" w:rsidRPr="00D24E88">
        <w:rPr>
          <w:rFonts w:ascii="SimSun" w:hAnsi="SimSun"/>
          <w:sz w:val="21"/>
          <w:szCs w:val="22"/>
          <w:lang w:val="en-GB"/>
        </w:rPr>
        <w:t>PatA</w:t>
      </w:r>
      <w:r w:rsidRPr="00D24E88">
        <w:rPr>
          <w:rFonts w:ascii="SimSun" w:hAnsi="SimSun" w:hint="eastAsia"/>
          <w:sz w:val="21"/>
          <w:szCs w:val="22"/>
          <w:lang w:val="en-GB"/>
        </w:rPr>
        <w:t>是通过民主程序实现的。采取了一种均衡的做法，并且考虑了各方利益，有时是</w:t>
      </w:r>
      <w:r w:rsidR="00BB6E86" w:rsidRPr="00D24E88">
        <w:rPr>
          <w:rFonts w:ascii="SimSun" w:hAnsi="SimSun" w:hint="eastAsia"/>
          <w:sz w:val="21"/>
          <w:szCs w:val="22"/>
          <w:lang w:val="en-GB"/>
        </w:rPr>
        <w:t>有分歧</w:t>
      </w:r>
      <w:r w:rsidRPr="00D24E88">
        <w:rPr>
          <w:rFonts w:ascii="SimSun" w:hAnsi="SimSun" w:hint="eastAsia"/>
          <w:sz w:val="21"/>
          <w:szCs w:val="22"/>
          <w:lang w:val="en-GB"/>
        </w:rPr>
        <w:t>的利益。这些利益包括遗传资源使用者和提供者、发达国家和发展中国家、土著人民、专利</w:t>
      </w:r>
      <w:r w:rsidR="00B402FD" w:rsidRPr="00D24E88">
        <w:rPr>
          <w:rFonts w:ascii="SimSun" w:hAnsi="SimSun" w:hint="eastAsia"/>
          <w:sz w:val="21"/>
          <w:szCs w:val="22"/>
          <w:lang w:val="en-GB"/>
        </w:rPr>
        <w:t>审查人员和专利申请人、研究人员、私营企业以及民间社会代表的利益。另外，还在不失去其效力的情况下为尽量使</w:t>
      </w:r>
      <w:r w:rsidR="00BB6E86" w:rsidRPr="00D24E88">
        <w:rPr>
          <w:rFonts w:ascii="SimSun" w:hAnsi="SimSun" w:hint="eastAsia"/>
          <w:sz w:val="21"/>
          <w:szCs w:val="22"/>
          <w:lang w:val="en-GB"/>
        </w:rPr>
        <w:t>这一</w:t>
      </w:r>
      <w:r w:rsidR="00B402FD" w:rsidRPr="00D24E88">
        <w:rPr>
          <w:rFonts w:ascii="SimSun" w:hAnsi="SimSun" w:hint="eastAsia"/>
          <w:sz w:val="21"/>
          <w:szCs w:val="22"/>
          <w:lang w:val="en-GB"/>
        </w:rPr>
        <w:t>要求实用和简单做出了努力。</w:t>
      </w:r>
    </w:p>
    <w:p w:rsidR="00AD5076" w:rsidRPr="00D24E88" w:rsidRDefault="00B402FD" w:rsidP="00F1132A">
      <w:pPr>
        <w:numPr>
          <w:ilvl w:val="0"/>
          <w:numId w:val="4"/>
        </w:numPr>
        <w:overflowPunct w:val="0"/>
        <w:spacing w:afterLines="50" w:after="120" w:line="340" w:lineRule="atLeast"/>
        <w:ind w:left="0" w:firstLine="0"/>
        <w:jc w:val="both"/>
        <w:outlineLvl w:val="0"/>
        <w:rPr>
          <w:rFonts w:ascii="SimSun" w:hAnsi="SimSun"/>
          <w:caps/>
          <w:sz w:val="21"/>
          <w:szCs w:val="22"/>
          <w:lang w:val="en-GB"/>
        </w:rPr>
      </w:pPr>
      <w:r w:rsidRPr="00D24E88">
        <w:rPr>
          <w:rFonts w:ascii="SimSun" w:hAnsi="SimSun"/>
          <w:sz w:val="21"/>
          <w:szCs w:val="22"/>
          <w:lang w:val="en-GB"/>
        </w:rPr>
        <w:t>PatA中的公开要求</w:t>
      </w:r>
      <w:r w:rsidRPr="00D24E88">
        <w:rPr>
          <w:rFonts w:ascii="SimSun" w:hAnsi="SimSun" w:hint="eastAsia"/>
          <w:sz w:val="21"/>
          <w:szCs w:val="22"/>
          <w:lang w:val="en-GB"/>
        </w:rPr>
        <w:t>是基于以下主要原则：</w:t>
      </w:r>
      <w:bookmarkEnd w:id="46"/>
      <w:bookmarkEnd w:id="47"/>
      <w:bookmarkEnd w:id="48"/>
      <w:bookmarkEnd w:id="49"/>
    </w:p>
    <w:p w:rsidR="00AD5076" w:rsidRPr="00D24E88" w:rsidRDefault="00B402FD" w:rsidP="00F1132A">
      <w:pPr>
        <w:numPr>
          <w:ilvl w:val="0"/>
          <w:numId w:val="6"/>
        </w:numPr>
        <w:overflowPunct w:val="0"/>
        <w:spacing w:afterLines="50" w:after="120" w:line="340" w:lineRule="atLeast"/>
        <w:ind w:left="794" w:hanging="284"/>
        <w:jc w:val="both"/>
        <w:outlineLvl w:val="0"/>
        <w:rPr>
          <w:rFonts w:ascii="SimSun" w:hAnsi="SimSun"/>
          <w:sz w:val="21"/>
          <w:szCs w:val="22"/>
          <w:lang w:val="en-GB"/>
        </w:rPr>
      </w:pPr>
      <w:bookmarkStart w:id="50" w:name="_Toc457391439"/>
      <w:bookmarkStart w:id="51" w:name="_Toc457394781"/>
      <w:bookmarkStart w:id="52" w:name="_Toc457988566"/>
      <w:bookmarkStart w:id="53" w:name="_Toc457989449"/>
      <w:r w:rsidRPr="00D24E88">
        <w:rPr>
          <w:rFonts w:ascii="SimSun" w:hAnsi="SimSun" w:hint="eastAsia"/>
          <w:sz w:val="21"/>
          <w:szCs w:val="22"/>
          <w:lang w:val="en-GB"/>
        </w:rPr>
        <w:t>足够灵活，能够应付与遗传资源和遗传资源相关传统知识有关的各种情况</w:t>
      </w:r>
      <w:bookmarkEnd w:id="50"/>
      <w:bookmarkEnd w:id="51"/>
      <w:bookmarkEnd w:id="52"/>
      <w:bookmarkEnd w:id="53"/>
      <w:r w:rsidRPr="00D24E88">
        <w:rPr>
          <w:rFonts w:ascii="SimSun" w:hAnsi="SimSun" w:hint="eastAsia"/>
          <w:sz w:val="21"/>
          <w:szCs w:val="22"/>
          <w:lang w:val="en-GB"/>
        </w:rPr>
        <w:t>，</w:t>
      </w:r>
    </w:p>
    <w:p w:rsidR="00AD5076" w:rsidRPr="00D24E88" w:rsidRDefault="00B402FD" w:rsidP="00F1132A">
      <w:pPr>
        <w:numPr>
          <w:ilvl w:val="0"/>
          <w:numId w:val="6"/>
        </w:numPr>
        <w:overflowPunct w:val="0"/>
        <w:spacing w:afterLines="50" w:after="120" w:line="340" w:lineRule="atLeast"/>
        <w:ind w:left="794" w:hanging="284"/>
        <w:jc w:val="both"/>
        <w:outlineLvl w:val="0"/>
        <w:rPr>
          <w:rFonts w:ascii="SimSun" w:hAnsi="SimSun"/>
          <w:sz w:val="21"/>
          <w:szCs w:val="22"/>
          <w:lang w:val="en-GB"/>
        </w:rPr>
      </w:pPr>
      <w:bookmarkStart w:id="54" w:name="_Toc457391440"/>
      <w:bookmarkStart w:id="55" w:name="_Toc457394782"/>
      <w:bookmarkStart w:id="56" w:name="_Toc457988567"/>
      <w:bookmarkStart w:id="57" w:name="_Toc457989450"/>
      <w:r w:rsidRPr="00D24E88">
        <w:rPr>
          <w:rFonts w:ascii="SimSun" w:hAnsi="SimSun" w:hint="eastAsia"/>
          <w:sz w:val="21"/>
          <w:szCs w:val="22"/>
          <w:lang w:val="en-GB"/>
        </w:rPr>
        <w:t>有明确的范围，能够很容易确定是否会触发公开要求，</w:t>
      </w:r>
      <w:bookmarkEnd w:id="54"/>
      <w:bookmarkEnd w:id="55"/>
      <w:bookmarkEnd w:id="56"/>
      <w:bookmarkEnd w:id="57"/>
    </w:p>
    <w:p w:rsidR="00AD5076" w:rsidRPr="00D24E88" w:rsidRDefault="00B51A8B" w:rsidP="00F1132A">
      <w:pPr>
        <w:numPr>
          <w:ilvl w:val="0"/>
          <w:numId w:val="6"/>
        </w:numPr>
        <w:overflowPunct w:val="0"/>
        <w:spacing w:afterLines="50" w:after="120" w:line="340" w:lineRule="atLeast"/>
        <w:ind w:left="794" w:hanging="284"/>
        <w:jc w:val="both"/>
        <w:outlineLvl w:val="0"/>
        <w:rPr>
          <w:rFonts w:ascii="SimSun" w:hAnsi="SimSun"/>
          <w:sz w:val="21"/>
          <w:szCs w:val="22"/>
          <w:lang w:val="en-GB"/>
        </w:rPr>
      </w:pPr>
      <w:bookmarkStart w:id="58" w:name="_Toc457391441"/>
      <w:bookmarkStart w:id="59" w:name="_Toc457394783"/>
      <w:bookmarkStart w:id="60" w:name="_Toc457988568"/>
      <w:bookmarkStart w:id="61" w:name="_Toc457989451"/>
      <w:r w:rsidRPr="00D24E88">
        <w:rPr>
          <w:rFonts w:ascii="SimSun" w:hAnsi="SimSun" w:hint="eastAsia"/>
          <w:sz w:val="21"/>
          <w:szCs w:val="22"/>
          <w:lang w:val="en-GB"/>
        </w:rPr>
        <w:t>包括有效且相称的制裁措施，能够为遗传资源和相关传统知识的使用者和提供</w:t>
      </w:r>
      <w:proofErr w:type="gramStart"/>
      <w:r w:rsidRPr="00D24E88">
        <w:rPr>
          <w:rFonts w:ascii="SimSun" w:hAnsi="SimSun" w:hint="eastAsia"/>
          <w:sz w:val="21"/>
          <w:szCs w:val="22"/>
          <w:lang w:val="en-GB"/>
        </w:rPr>
        <w:t>者</w:t>
      </w:r>
      <w:r w:rsidR="00BB6E86" w:rsidRPr="00D24E88">
        <w:rPr>
          <w:rFonts w:ascii="SimSun" w:hAnsi="SimSun" w:hint="eastAsia"/>
          <w:sz w:val="21"/>
          <w:szCs w:val="22"/>
          <w:lang w:val="en-GB"/>
        </w:rPr>
        <w:t>确保</w:t>
      </w:r>
      <w:proofErr w:type="gramEnd"/>
      <w:r w:rsidR="00BB6E86" w:rsidRPr="00D24E88">
        <w:rPr>
          <w:rFonts w:ascii="SimSun" w:hAnsi="SimSun" w:hint="eastAsia"/>
          <w:sz w:val="21"/>
          <w:szCs w:val="22"/>
          <w:lang w:val="en-GB"/>
        </w:rPr>
        <w:t>带来</w:t>
      </w:r>
      <w:r w:rsidRPr="00D24E88">
        <w:rPr>
          <w:rFonts w:ascii="SimSun" w:hAnsi="SimSun" w:hint="eastAsia"/>
          <w:sz w:val="21"/>
          <w:szCs w:val="22"/>
          <w:lang w:val="en-GB"/>
        </w:rPr>
        <w:t>法律确定性，以及</w:t>
      </w:r>
      <w:bookmarkEnd w:id="58"/>
      <w:bookmarkEnd w:id="59"/>
      <w:bookmarkEnd w:id="60"/>
      <w:bookmarkEnd w:id="61"/>
    </w:p>
    <w:p w:rsidR="00AD5076" w:rsidRPr="00D24E88" w:rsidRDefault="00B51A8B" w:rsidP="00F1132A">
      <w:pPr>
        <w:numPr>
          <w:ilvl w:val="0"/>
          <w:numId w:val="6"/>
        </w:numPr>
        <w:overflowPunct w:val="0"/>
        <w:spacing w:afterLines="50" w:after="120" w:line="340" w:lineRule="atLeast"/>
        <w:ind w:left="794" w:hanging="284"/>
        <w:jc w:val="both"/>
        <w:outlineLvl w:val="0"/>
        <w:rPr>
          <w:rFonts w:ascii="SimSun" w:hAnsi="SimSun"/>
          <w:sz w:val="21"/>
          <w:szCs w:val="22"/>
          <w:lang w:val="en-GB"/>
        </w:rPr>
      </w:pPr>
      <w:bookmarkStart w:id="62" w:name="_Toc457391442"/>
      <w:bookmarkStart w:id="63" w:name="_Toc457394784"/>
      <w:bookmarkStart w:id="64" w:name="_Toc457988569"/>
      <w:bookmarkStart w:id="65" w:name="_Toc457989452"/>
      <w:r w:rsidRPr="00D24E88">
        <w:rPr>
          <w:rFonts w:ascii="SimSun" w:hAnsi="SimSun" w:hint="eastAsia"/>
          <w:sz w:val="21"/>
          <w:szCs w:val="22"/>
          <w:lang w:val="en-GB"/>
        </w:rPr>
        <w:t>必须在国家层面执行获取和惠益分享国际制度</w:t>
      </w:r>
      <w:r w:rsidRPr="00D24E88">
        <w:rPr>
          <w:rStyle w:val="Char3"/>
          <w:rFonts w:ascii="SimSun" w:hAnsi="SimSun"/>
          <w:sz w:val="21"/>
          <w:szCs w:val="22"/>
          <w:vertAlign w:val="superscript"/>
          <w:lang w:val="en-GB"/>
        </w:rPr>
        <w:footnoteReference w:id="5"/>
      </w:r>
      <w:r w:rsidRPr="00D24E88">
        <w:rPr>
          <w:rFonts w:ascii="SimSun" w:hAnsi="SimSun" w:hint="eastAsia"/>
          <w:sz w:val="21"/>
          <w:szCs w:val="22"/>
          <w:lang w:val="en-GB"/>
        </w:rPr>
        <w:t>各项措施的大背景下理解。</w:t>
      </w:r>
      <w:bookmarkEnd w:id="62"/>
      <w:bookmarkEnd w:id="63"/>
      <w:bookmarkEnd w:id="64"/>
      <w:bookmarkEnd w:id="65"/>
    </w:p>
    <w:p w:rsidR="00AD5076" w:rsidRPr="00D24E88" w:rsidRDefault="00B618ED" w:rsidP="00F1132A">
      <w:pPr>
        <w:overflowPunct w:val="0"/>
        <w:spacing w:afterLines="50" w:after="120" w:line="340" w:lineRule="atLeast"/>
        <w:outlineLvl w:val="0"/>
        <w:rPr>
          <w:rFonts w:ascii="SimSun" w:hAnsi="SimSun"/>
          <w:sz w:val="21"/>
          <w:szCs w:val="22"/>
          <w:lang w:val="en-GB"/>
        </w:rPr>
      </w:pPr>
      <w:bookmarkStart w:id="66" w:name="_Toc457391443"/>
      <w:bookmarkStart w:id="67" w:name="_Toc457394785"/>
      <w:bookmarkStart w:id="68" w:name="_Toc457988570"/>
      <w:bookmarkStart w:id="69" w:name="_Toc457989453"/>
      <w:r w:rsidRPr="00D24E88">
        <w:rPr>
          <w:rFonts w:ascii="SimSun" w:hAnsi="SimSun" w:hint="eastAsia"/>
          <w:sz w:val="21"/>
          <w:szCs w:val="22"/>
          <w:lang w:val="en-GB"/>
        </w:rPr>
        <w:t>以下段落将涉及原则</w:t>
      </w:r>
      <w:r w:rsidRPr="00D24E88">
        <w:rPr>
          <w:rFonts w:ascii="SimSun" w:hAnsi="SimSun"/>
          <w:sz w:val="21"/>
          <w:szCs w:val="22"/>
          <w:lang w:val="en-GB"/>
        </w:rPr>
        <w:t>a</w:t>
      </w:r>
      <w:r w:rsidR="00E56DE4" w:rsidRPr="00D24E88">
        <w:rPr>
          <w:rFonts w:ascii="SimSun" w:hAnsi="SimSun"/>
          <w:sz w:val="21"/>
          <w:szCs w:val="22"/>
          <w:lang w:val="en-GB"/>
        </w:rPr>
        <w:t>)</w:t>
      </w:r>
      <w:r w:rsidRPr="00D24E88">
        <w:rPr>
          <w:rFonts w:ascii="SimSun" w:hAnsi="SimSun" w:hint="eastAsia"/>
          <w:sz w:val="21"/>
          <w:szCs w:val="22"/>
          <w:lang w:val="en-GB"/>
        </w:rPr>
        <w:t>至</w:t>
      </w:r>
      <w:r w:rsidRPr="00D24E88">
        <w:rPr>
          <w:rFonts w:ascii="SimSun" w:hAnsi="SimSun"/>
          <w:sz w:val="21"/>
          <w:szCs w:val="22"/>
          <w:lang w:val="en-GB"/>
        </w:rPr>
        <w:t>c</w:t>
      </w:r>
      <w:r w:rsidR="00E56DE4" w:rsidRPr="00D24E88">
        <w:rPr>
          <w:rFonts w:ascii="SimSun" w:hAnsi="SimSun"/>
          <w:sz w:val="21"/>
          <w:szCs w:val="22"/>
          <w:lang w:val="en-GB"/>
        </w:rPr>
        <w:t>)</w:t>
      </w:r>
      <w:r w:rsidRPr="00D24E88">
        <w:rPr>
          <w:rFonts w:ascii="SimSun" w:hAnsi="SimSun" w:hint="eastAsia"/>
          <w:sz w:val="21"/>
          <w:szCs w:val="22"/>
          <w:lang w:val="en-GB"/>
        </w:rPr>
        <w:t>，而第三节涉及原则</w:t>
      </w:r>
      <w:r w:rsidRPr="00D24E88">
        <w:rPr>
          <w:rFonts w:ascii="SimSun" w:hAnsi="SimSun"/>
          <w:sz w:val="21"/>
          <w:szCs w:val="22"/>
          <w:lang w:val="en-GB"/>
        </w:rPr>
        <w:t>d</w:t>
      </w:r>
      <w:r w:rsidR="00E56DE4" w:rsidRPr="00D24E88">
        <w:rPr>
          <w:rFonts w:ascii="SimSun" w:hAnsi="SimSun"/>
          <w:sz w:val="21"/>
          <w:szCs w:val="22"/>
          <w:lang w:val="en-GB"/>
        </w:rPr>
        <w:t>)</w:t>
      </w:r>
      <w:bookmarkEnd w:id="66"/>
      <w:bookmarkEnd w:id="67"/>
      <w:bookmarkEnd w:id="68"/>
      <w:bookmarkEnd w:id="69"/>
      <w:r w:rsidRPr="00D24E88">
        <w:rPr>
          <w:rFonts w:ascii="SimSun" w:hAnsi="SimSun" w:hint="eastAsia"/>
          <w:sz w:val="21"/>
          <w:szCs w:val="22"/>
          <w:lang w:val="en-GB"/>
        </w:rPr>
        <w:t>。</w:t>
      </w:r>
    </w:p>
    <w:p w:rsidR="00AD5076" w:rsidRPr="006D0E93" w:rsidRDefault="00AD5076" w:rsidP="006D0E93">
      <w:pPr>
        <w:keepNext/>
        <w:spacing w:beforeLines="100" w:before="240" w:afterLines="50" w:after="120" w:line="340" w:lineRule="atLeast"/>
        <w:outlineLvl w:val="1"/>
        <w:rPr>
          <w:rFonts w:ascii="KaiTi" w:eastAsia="KaiTi" w:hAnsi="KaiTi"/>
          <w:i/>
          <w:sz w:val="21"/>
          <w:szCs w:val="22"/>
          <w:lang w:val="en-GB"/>
        </w:rPr>
      </w:pPr>
      <w:bookmarkStart w:id="70" w:name="_Toc457989454"/>
      <w:r w:rsidRPr="006D0E93">
        <w:rPr>
          <w:rFonts w:ascii="KaiTi" w:eastAsia="KaiTi" w:hAnsi="KaiTi"/>
          <w:i/>
          <w:sz w:val="21"/>
          <w:szCs w:val="22"/>
          <w:lang w:val="en-GB"/>
        </w:rPr>
        <w:t>C.</w:t>
      </w:r>
      <w:r w:rsidRPr="006D0E93">
        <w:rPr>
          <w:rFonts w:ascii="KaiTi" w:eastAsia="KaiTi" w:hAnsi="KaiTi"/>
          <w:i/>
          <w:sz w:val="21"/>
          <w:szCs w:val="22"/>
          <w:lang w:val="en-GB"/>
        </w:rPr>
        <w:tab/>
      </w:r>
      <w:r w:rsidR="00B618ED" w:rsidRPr="006D0E93">
        <w:rPr>
          <w:rFonts w:ascii="KaiTi" w:eastAsia="KaiTi" w:hAnsi="KaiTi" w:hint="eastAsia"/>
          <w:i/>
          <w:sz w:val="21"/>
          <w:szCs w:val="22"/>
          <w:lang w:val="en-GB"/>
        </w:rPr>
        <w:t>“来源”概念的理论基础：需要应付与遗传资源和传统知识有关的各种情况</w:t>
      </w:r>
      <w:bookmarkEnd w:id="70"/>
    </w:p>
    <w:p w:rsidR="00AD5076" w:rsidRPr="00D24E88" w:rsidRDefault="00AD5076"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71" w:name="_Toc457391445"/>
      <w:bookmarkStart w:id="72" w:name="_Toc457394787"/>
      <w:bookmarkStart w:id="73" w:name="_Toc457988572"/>
      <w:bookmarkStart w:id="74" w:name="_Toc457989455"/>
      <w:r w:rsidRPr="00D24E88">
        <w:rPr>
          <w:rFonts w:ascii="SimSun" w:hAnsi="SimSun"/>
          <w:sz w:val="21"/>
          <w:szCs w:val="22"/>
          <w:lang w:val="en-GB"/>
        </w:rPr>
        <w:t>PatA</w:t>
      </w:r>
      <w:r w:rsidR="00FF4876" w:rsidRPr="00D24E88">
        <w:rPr>
          <w:rFonts w:ascii="SimSun" w:hAnsi="SimSun" w:hint="eastAsia"/>
          <w:sz w:val="21"/>
          <w:szCs w:val="22"/>
          <w:lang w:val="en-GB"/>
        </w:rPr>
        <w:t>的有关条款和瑞士向WIPO提交的</w:t>
      </w:r>
      <w:r w:rsidR="00FF4876" w:rsidRPr="00F1132A">
        <w:rPr>
          <w:rFonts w:ascii="SimSun" w:hAnsi="SimSun" w:hint="eastAsia"/>
          <w:sz w:val="21"/>
          <w:szCs w:val="21"/>
        </w:rPr>
        <w:t>公开</w:t>
      </w:r>
      <w:r w:rsidR="00FF4876" w:rsidRPr="00D24E88">
        <w:rPr>
          <w:rFonts w:ascii="SimSun" w:hAnsi="SimSun" w:hint="eastAsia"/>
          <w:sz w:val="21"/>
          <w:szCs w:val="22"/>
          <w:lang w:val="en-GB"/>
        </w:rPr>
        <w:t>要求提案是基于“来源”的概念。这一概念的理论基础是基于以下推理：</w:t>
      </w:r>
      <w:bookmarkEnd w:id="71"/>
      <w:bookmarkEnd w:id="72"/>
      <w:bookmarkEnd w:id="73"/>
      <w:bookmarkEnd w:id="74"/>
    </w:p>
    <w:p w:rsidR="00AD5076" w:rsidRPr="00D24E88" w:rsidRDefault="00FF4876" w:rsidP="00F1132A">
      <w:pPr>
        <w:numPr>
          <w:ilvl w:val="0"/>
          <w:numId w:val="18"/>
        </w:numPr>
        <w:overflowPunct w:val="0"/>
        <w:spacing w:afterLines="50" w:after="120" w:line="340" w:lineRule="atLeast"/>
        <w:ind w:left="567" w:hanging="567"/>
        <w:jc w:val="both"/>
        <w:outlineLvl w:val="0"/>
        <w:rPr>
          <w:rFonts w:ascii="SimSun" w:hAnsi="SimSun"/>
          <w:sz w:val="21"/>
          <w:szCs w:val="22"/>
          <w:lang w:val="en-GB"/>
        </w:rPr>
      </w:pPr>
      <w:bookmarkStart w:id="75" w:name="_Toc457391446"/>
      <w:bookmarkStart w:id="76" w:name="_Toc457394788"/>
      <w:bookmarkStart w:id="77" w:name="_Toc457988573"/>
      <w:bookmarkStart w:id="78" w:name="_Toc457989456"/>
      <w:r w:rsidRPr="00F24D55">
        <w:rPr>
          <w:rFonts w:ascii="KaiTi" w:eastAsia="KaiTi" w:hAnsi="KaiTi" w:hint="eastAsia"/>
          <w:i/>
          <w:sz w:val="21"/>
          <w:szCs w:val="22"/>
          <w:lang w:val="en-GB"/>
        </w:rPr>
        <w:t>来源地的多样性：</w:t>
      </w:r>
      <w:r w:rsidRPr="00D24E88">
        <w:rPr>
          <w:rFonts w:ascii="SimSun" w:hAnsi="SimSun" w:hint="eastAsia"/>
          <w:sz w:val="21"/>
          <w:szCs w:val="22"/>
          <w:lang w:val="en-GB"/>
        </w:rPr>
        <w:t>遗传资源可能来源于各种不同的地方，包括来自不同生态系统</w:t>
      </w:r>
      <w:r w:rsidR="00E56DE4" w:rsidRPr="00D24E88">
        <w:rPr>
          <w:rFonts w:ascii="SimSun" w:hAnsi="SimSun" w:hint="eastAsia"/>
          <w:sz w:val="21"/>
          <w:szCs w:val="22"/>
          <w:lang w:val="en-GB"/>
        </w:rPr>
        <w:t>(</w:t>
      </w:r>
      <w:r w:rsidR="00A01FA5" w:rsidRPr="00D24E88">
        <w:rPr>
          <w:rFonts w:ascii="SimSun" w:hAnsi="SimSun" w:hint="eastAsia"/>
          <w:sz w:val="21"/>
          <w:szCs w:val="22"/>
          <w:lang w:val="en-GB"/>
        </w:rPr>
        <w:t>水生、农业、森林生态系统等</w:t>
      </w:r>
      <w:r w:rsidR="00E56DE4" w:rsidRPr="00D24E88">
        <w:rPr>
          <w:rFonts w:ascii="SimSun" w:hAnsi="SimSun" w:hint="eastAsia"/>
          <w:sz w:val="21"/>
          <w:szCs w:val="22"/>
          <w:lang w:val="en-GB"/>
        </w:rPr>
        <w:t>)</w:t>
      </w:r>
      <w:r w:rsidRPr="00D24E88">
        <w:rPr>
          <w:rFonts w:ascii="SimSun" w:hAnsi="SimSun" w:hint="eastAsia"/>
          <w:sz w:val="21"/>
          <w:szCs w:val="22"/>
          <w:lang w:val="en-GB"/>
        </w:rPr>
        <w:t>中的</w:t>
      </w:r>
      <w:r w:rsidR="00232046" w:rsidRPr="00D24E88">
        <w:rPr>
          <w:rFonts w:ascii="SimSun" w:hAnsi="SimSun" w:hint="eastAsia"/>
          <w:sz w:val="21"/>
          <w:szCs w:val="22"/>
          <w:lang w:val="en-GB"/>
        </w:rPr>
        <w:t>原</w:t>
      </w:r>
      <w:r w:rsidR="00A01FA5" w:rsidRPr="00D24E88">
        <w:rPr>
          <w:rFonts w:ascii="SimSun" w:hAnsi="SimSun" w:hint="eastAsia"/>
          <w:sz w:val="21"/>
          <w:szCs w:val="22"/>
          <w:lang w:val="en-GB"/>
        </w:rPr>
        <w:t>地条件以及来自异地收集，而异地收集可能位于原产国境内，也可能不在原产国。另外，同样或类似遗传资源的来源可能往往不止一个国家，特定遗传资源的原产</w:t>
      </w:r>
      <w:proofErr w:type="gramStart"/>
      <w:r w:rsidR="00A01FA5" w:rsidRPr="00D24E88">
        <w:rPr>
          <w:rFonts w:ascii="SimSun" w:hAnsi="SimSun" w:hint="eastAsia"/>
          <w:sz w:val="21"/>
          <w:szCs w:val="22"/>
          <w:lang w:val="en-GB"/>
        </w:rPr>
        <w:t>国往往</w:t>
      </w:r>
      <w:proofErr w:type="gramEnd"/>
      <w:r w:rsidR="00A01FA5" w:rsidRPr="00D24E88">
        <w:rPr>
          <w:rFonts w:ascii="SimSun" w:hAnsi="SimSun" w:hint="eastAsia"/>
          <w:sz w:val="21"/>
          <w:szCs w:val="22"/>
          <w:lang w:val="en-GB"/>
        </w:rPr>
        <w:t>不止一个国家</w:t>
      </w:r>
      <w:r w:rsidR="00E56DE4" w:rsidRPr="00D24E88">
        <w:rPr>
          <w:rFonts w:ascii="SimSun" w:hAnsi="SimSun" w:hint="eastAsia"/>
          <w:sz w:val="21"/>
          <w:szCs w:val="22"/>
          <w:lang w:val="en-GB"/>
        </w:rPr>
        <w:t>(</w:t>
      </w:r>
      <w:r w:rsidR="00A01FA5" w:rsidRPr="00D24E88">
        <w:rPr>
          <w:rFonts w:ascii="SimSun" w:hAnsi="SimSun" w:hint="eastAsia"/>
          <w:sz w:val="21"/>
          <w:szCs w:val="22"/>
          <w:lang w:val="en-GB"/>
        </w:rPr>
        <w:t>见下文插图</w:t>
      </w:r>
      <w:r w:rsidR="00E56DE4" w:rsidRPr="00D24E88">
        <w:rPr>
          <w:rFonts w:ascii="SimSun" w:hAnsi="SimSun" w:hint="eastAsia"/>
          <w:sz w:val="21"/>
          <w:szCs w:val="22"/>
          <w:lang w:val="en-GB"/>
        </w:rPr>
        <w:t>)</w:t>
      </w:r>
      <w:r w:rsidR="00A01FA5" w:rsidRPr="00D24E88">
        <w:rPr>
          <w:rFonts w:ascii="SimSun" w:hAnsi="SimSun" w:hint="eastAsia"/>
          <w:sz w:val="21"/>
          <w:szCs w:val="22"/>
          <w:lang w:val="en-GB"/>
        </w:rPr>
        <w:t>。</w:t>
      </w:r>
      <w:bookmarkEnd w:id="75"/>
      <w:bookmarkEnd w:id="76"/>
      <w:bookmarkEnd w:id="77"/>
      <w:bookmarkEnd w:id="78"/>
    </w:p>
    <w:p w:rsidR="00AD5076" w:rsidRPr="00D24E88" w:rsidRDefault="00A01FA5" w:rsidP="00F1132A">
      <w:pPr>
        <w:numPr>
          <w:ilvl w:val="0"/>
          <w:numId w:val="18"/>
        </w:numPr>
        <w:overflowPunct w:val="0"/>
        <w:spacing w:afterLines="50" w:after="120" w:line="340" w:lineRule="atLeast"/>
        <w:ind w:left="567" w:hanging="567"/>
        <w:jc w:val="both"/>
        <w:outlineLvl w:val="0"/>
        <w:rPr>
          <w:rFonts w:ascii="SimSun" w:hAnsi="SimSun"/>
          <w:sz w:val="21"/>
          <w:szCs w:val="22"/>
          <w:lang w:val="en-GB"/>
        </w:rPr>
      </w:pPr>
      <w:bookmarkStart w:id="79" w:name="_Toc457391447"/>
      <w:bookmarkStart w:id="80" w:name="_Toc457394789"/>
      <w:bookmarkStart w:id="81" w:name="_Toc457988574"/>
      <w:bookmarkStart w:id="82" w:name="_Toc457989457"/>
      <w:r w:rsidRPr="00F24D55">
        <w:rPr>
          <w:rFonts w:ascii="KaiTi" w:eastAsia="KaiTi" w:hAnsi="KaiTi" w:hint="eastAsia"/>
          <w:i/>
          <w:sz w:val="21"/>
          <w:szCs w:val="22"/>
          <w:lang w:val="en-GB"/>
        </w:rPr>
        <w:t>法律情况的多样性：</w:t>
      </w:r>
      <w:r w:rsidRPr="00D24E88">
        <w:rPr>
          <w:rFonts w:ascii="SimSun" w:hAnsi="SimSun" w:hint="eastAsia"/>
          <w:sz w:val="21"/>
          <w:szCs w:val="22"/>
          <w:lang w:val="en-GB"/>
        </w:rPr>
        <w:t>不同国家的获取条例差别很大，从全面</w:t>
      </w:r>
      <w:r w:rsidR="00E56DE4" w:rsidRPr="00D24E88">
        <w:rPr>
          <w:rFonts w:ascii="SimSun" w:hAnsi="SimSun" w:hint="eastAsia"/>
          <w:sz w:val="21"/>
          <w:szCs w:val="22"/>
          <w:lang w:val="en-GB"/>
        </w:rPr>
        <w:t>的</w:t>
      </w:r>
      <w:r w:rsidRPr="00D24E88">
        <w:rPr>
          <w:rFonts w:ascii="SimSun" w:hAnsi="SimSun" w:hint="eastAsia"/>
          <w:sz w:val="21"/>
          <w:szCs w:val="22"/>
          <w:lang w:val="en-GB"/>
        </w:rPr>
        <w:t>“</w:t>
      </w:r>
      <w:r w:rsidR="00A41ED2" w:rsidRPr="00D24E88">
        <w:rPr>
          <w:rFonts w:ascii="SimSun" w:hAnsi="SimSun" w:hint="eastAsia"/>
          <w:sz w:val="21"/>
          <w:szCs w:val="22"/>
          <w:lang w:val="en-GB"/>
        </w:rPr>
        <w:t>事前知情同意”</w:t>
      </w:r>
      <w:r w:rsidR="00E56DE4" w:rsidRPr="00D24E88">
        <w:rPr>
          <w:rFonts w:ascii="SimSun" w:hAnsi="SimSun"/>
          <w:sz w:val="21"/>
          <w:szCs w:val="22"/>
          <w:lang w:val="en-GB"/>
        </w:rPr>
        <w:t>(</w:t>
      </w:r>
      <w:r w:rsidRPr="00D24E88">
        <w:rPr>
          <w:rFonts w:ascii="SimSun" w:hAnsi="SimSun"/>
          <w:sz w:val="21"/>
          <w:szCs w:val="22"/>
          <w:lang w:val="en-GB"/>
        </w:rPr>
        <w:t>PIC</w:t>
      </w:r>
      <w:r w:rsidR="00E56DE4" w:rsidRPr="00D24E88">
        <w:rPr>
          <w:rFonts w:ascii="SimSun" w:hAnsi="SimSun"/>
          <w:sz w:val="21"/>
          <w:szCs w:val="22"/>
          <w:lang w:val="en-GB"/>
        </w:rPr>
        <w:t>)</w:t>
      </w:r>
      <w:r w:rsidR="00A41ED2" w:rsidRPr="00D24E88">
        <w:rPr>
          <w:rFonts w:ascii="SimSun" w:hAnsi="SimSun" w:hint="eastAsia"/>
          <w:sz w:val="21"/>
          <w:szCs w:val="22"/>
          <w:lang w:val="en-GB"/>
        </w:rPr>
        <w:t>和“共同商定条件”</w:t>
      </w:r>
      <w:r w:rsidR="00E56DE4" w:rsidRPr="00D24E88">
        <w:rPr>
          <w:rFonts w:ascii="SimSun" w:hAnsi="SimSun"/>
          <w:sz w:val="21"/>
          <w:szCs w:val="22"/>
          <w:lang w:val="en-GB"/>
        </w:rPr>
        <w:t>(</w:t>
      </w:r>
      <w:r w:rsidRPr="00D24E88">
        <w:rPr>
          <w:rFonts w:ascii="SimSun" w:hAnsi="SimSun"/>
          <w:sz w:val="21"/>
          <w:szCs w:val="22"/>
          <w:lang w:val="en-GB"/>
        </w:rPr>
        <w:t>MAT</w:t>
      </w:r>
      <w:r w:rsidR="00E56DE4" w:rsidRPr="00D24E88">
        <w:rPr>
          <w:rFonts w:ascii="SimSun" w:hAnsi="SimSun"/>
          <w:sz w:val="21"/>
          <w:szCs w:val="22"/>
          <w:lang w:val="en-GB"/>
        </w:rPr>
        <w:t>)</w:t>
      </w:r>
      <w:r w:rsidR="00A41ED2" w:rsidRPr="00D24E88">
        <w:rPr>
          <w:rFonts w:ascii="SimSun" w:hAnsi="SimSun" w:hint="eastAsia"/>
          <w:sz w:val="21"/>
          <w:szCs w:val="22"/>
          <w:lang w:val="en-GB"/>
        </w:rPr>
        <w:t>要求到简单通知程序，再到根本没有法规。</w:t>
      </w:r>
      <w:r w:rsidRPr="00D24E88">
        <w:rPr>
          <w:rStyle w:val="af3"/>
          <w:rFonts w:ascii="SimSun" w:hAnsi="SimSun"/>
          <w:sz w:val="21"/>
          <w:szCs w:val="22"/>
          <w:lang w:val="en-GB"/>
        </w:rPr>
        <w:footnoteReference w:id="6"/>
      </w:r>
      <w:r w:rsidR="00A41ED2" w:rsidRPr="00D24E88">
        <w:rPr>
          <w:rFonts w:ascii="SimSun" w:hAnsi="SimSun" w:hint="eastAsia"/>
          <w:sz w:val="21"/>
          <w:szCs w:val="22"/>
          <w:lang w:val="en-GB"/>
        </w:rPr>
        <w:t>另外，获取法规往往因遗传资源的具体类型、生态系统以及遗传资源的</w:t>
      </w:r>
      <w:r w:rsidR="004E0B5F" w:rsidRPr="00D24E88">
        <w:rPr>
          <w:rFonts w:ascii="SimSun" w:hAnsi="SimSun" w:hint="eastAsia"/>
          <w:sz w:val="21"/>
          <w:szCs w:val="22"/>
          <w:lang w:val="en-GB"/>
        </w:rPr>
        <w:t>预期用途不同而各不相同。例如，很多</w:t>
      </w:r>
      <w:r w:rsidR="004E0B5F" w:rsidRPr="00D24E88">
        <w:rPr>
          <w:rFonts w:ascii="SimSun" w:hAnsi="SimSun"/>
          <w:sz w:val="21"/>
          <w:szCs w:val="22"/>
          <w:lang w:val="en-GB"/>
        </w:rPr>
        <w:t>粮食和农业植物遗传资</w:t>
      </w:r>
      <w:r w:rsidR="004E0B5F" w:rsidRPr="00D24E88">
        <w:rPr>
          <w:rFonts w:ascii="SimSun" w:hAnsi="SimSun" w:hint="eastAsia"/>
          <w:sz w:val="21"/>
          <w:szCs w:val="22"/>
          <w:lang w:val="en-GB"/>
        </w:rPr>
        <w:t>源</w:t>
      </w:r>
      <w:r w:rsidR="00E56DE4" w:rsidRPr="00D24E88">
        <w:rPr>
          <w:rFonts w:ascii="SimSun" w:hAnsi="SimSun"/>
          <w:sz w:val="21"/>
          <w:szCs w:val="22"/>
          <w:lang w:val="en-GB"/>
        </w:rPr>
        <w:t>(</w:t>
      </w:r>
      <w:r w:rsidRPr="00D24E88">
        <w:rPr>
          <w:rFonts w:ascii="SimSun" w:hAnsi="SimSun"/>
          <w:sz w:val="21"/>
          <w:szCs w:val="22"/>
          <w:lang w:val="en-GB"/>
        </w:rPr>
        <w:t>PGRFA</w:t>
      </w:r>
      <w:r w:rsidR="00E56DE4" w:rsidRPr="00D24E88">
        <w:rPr>
          <w:rFonts w:ascii="SimSun" w:hAnsi="SimSun"/>
          <w:sz w:val="21"/>
          <w:szCs w:val="22"/>
          <w:lang w:val="en-GB"/>
        </w:rPr>
        <w:t>)</w:t>
      </w:r>
      <w:r w:rsidR="004E0B5F" w:rsidRPr="00D24E88">
        <w:rPr>
          <w:rFonts w:ascii="SimSun" w:hAnsi="SimSun" w:hint="eastAsia"/>
          <w:sz w:val="21"/>
          <w:szCs w:val="22"/>
          <w:lang w:val="en-GB"/>
        </w:rPr>
        <w:t>属于联合国粮食及农业组织</w:t>
      </w:r>
      <w:r w:rsidR="00E56DE4" w:rsidRPr="00D24E88">
        <w:rPr>
          <w:rFonts w:ascii="SimSun" w:hAnsi="SimSun"/>
          <w:sz w:val="21"/>
          <w:szCs w:val="22"/>
          <w:lang w:val="en-GB"/>
        </w:rPr>
        <w:t>(</w:t>
      </w:r>
      <w:r w:rsidR="004E0B5F" w:rsidRPr="00D24E88">
        <w:rPr>
          <w:rFonts w:ascii="SimSun" w:hAnsi="SimSun"/>
          <w:sz w:val="21"/>
          <w:szCs w:val="22"/>
          <w:lang w:val="en-GB"/>
        </w:rPr>
        <w:t>FAO</w:t>
      </w:r>
      <w:r w:rsidR="00E56DE4" w:rsidRPr="00D24E88">
        <w:rPr>
          <w:rFonts w:ascii="SimSun" w:hAnsi="SimSun"/>
          <w:sz w:val="21"/>
          <w:szCs w:val="22"/>
          <w:lang w:val="en-GB"/>
        </w:rPr>
        <w:t>)</w:t>
      </w:r>
      <w:r w:rsidR="004E0B5F" w:rsidRPr="00D24E88">
        <w:rPr>
          <w:rFonts w:ascii="SimSun" w:hAnsi="SimSun" w:hint="eastAsia"/>
          <w:sz w:val="21"/>
          <w:szCs w:val="22"/>
          <w:lang w:val="en-GB"/>
        </w:rPr>
        <w:t>的</w:t>
      </w:r>
      <w:r w:rsidR="004E0B5F" w:rsidRPr="00D24E88">
        <w:rPr>
          <w:rFonts w:ascii="SimSun" w:hAnsi="SimSun"/>
          <w:sz w:val="21"/>
          <w:szCs w:val="22"/>
          <w:lang w:val="en-GB"/>
        </w:rPr>
        <w:t>ITPGRFA</w:t>
      </w:r>
      <w:r w:rsidR="004E0B5F" w:rsidRPr="00D24E88">
        <w:rPr>
          <w:rFonts w:ascii="SimSun" w:hAnsi="SimSun" w:hint="eastAsia"/>
          <w:sz w:val="21"/>
          <w:szCs w:val="22"/>
          <w:lang w:val="en-GB"/>
        </w:rPr>
        <w:t>多边系统</w:t>
      </w:r>
      <w:r w:rsidR="00E56DE4" w:rsidRPr="00D24E88">
        <w:rPr>
          <w:rFonts w:ascii="SimSun" w:hAnsi="SimSun"/>
          <w:sz w:val="21"/>
          <w:szCs w:val="22"/>
          <w:lang w:val="en-GB"/>
        </w:rPr>
        <w:t>(</w:t>
      </w:r>
      <w:r w:rsidRPr="00D24E88">
        <w:rPr>
          <w:rFonts w:ascii="SimSun" w:hAnsi="SimSun"/>
          <w:sz w:val="21"/>
          <w:szCs w:val="22"/>
          <w:lang w:val="en-GB"/>
        </w:rPr>
        <w:t>MLS</w:t>
      </w:r>
      <w:r w:rsidR="00E56DE4" w:rsidRPr="00D24E88">
        <w:rPr>
          <w:rFonts w:ascii="SimSun" w:hAnsi="SimSun"/>
          <w:sz w:val="21"/>
          <w:szCs w:val="22"/>
          <w:lang w:val="en-GB"/>
        </w:rPr>
        <w:t>)</w:t>
      </w:r>
      <w:r w:rsidR="004E0B5F" w:rsidRPr="00D24E88">
        <w:rPr>
          <w:rFonts w:ascii="SimSun" w:hAnsi="SimSun" w:hint="eastAsia"/>
          <w:sz w:val="21"/>
          <w:szCs w:val="22"/>
          <w:lang w:val="en-GB"/>
        </w:rPr>
        <w:t>的范畴。其它遗传资</w:t>
      </w:r>
      <w:r w:rsidR="004E0B5F" w:rsidRPr="00D24E88">
        <w:rPr>
          <w:rFonts w:ascii="SimSun" w:hAnsi="SimSun" w:hint="eastAsia"/>
          <w:sz w:val="21"/>
          <w:szCs w:val="22"/>
          <w:lang w:val="en-GB"/>
        </w:rPr>
        <w:lastRenderedPageBreak/>
        <w:t>源同样也来源于国家管辖以外的区域</w:t>
      </w:r>
      <w:r w:rsidR="00E56DE4" w:rsidRPr="00D24E88">
        <w:rPr>
          <w:rFonts w:ascii="SimSun" w:hAnsi="SimSun" w:hint="eastAsia"/>
          <w:sz w:val="21"/>
          <w:szCs w:val="22"/>
          <w:lang w:val="en-GB"/>
        </w:rPr>
        <w:t>(</w:t>
      </w:r>
      <w:r w:rsidR="004E0B5F" w:rsidRPr="00D24E88">
        <w:rPr>
          <w:rFonts w:ascii="SimSun" w:hAnsi="SimSun" w:hint="eastAsia"/>
          <w:sz w:val="21"/>
          <w:szCs w:val="22"/>
          <w:lang w:val="en-GB"/>
        </w:rPr>
        <w:t>例如，公海上的海洋遗传资源</w:t>
      </w:r>
      <w:r w:rsidR="00E56DE4" w:rsidRPr="00D24E88">
        <w:rPr>
          <w:rFonts w:ascii="SimSun" w:hAnsi="SimSun" w:hint="eastAsia"/>
          <w:sz w:val="21"/>
          <w:szCs w:val="22"/>
          <w:lang w:val="en-GB"/>
        </w:rPr>
        <w:t>)</w:t>
      </w:r>
      <w:r w:rsidR="004E0B5F" w:rsidRPr="00D24E88">
        <w:rPr>
          <w:rFonts w:ascii="SimSun" w:hAnsi="SimSun" w:hint="eastAsia"/>
          <w:sz w:val="21"/>
          <w:szCs w:val="22"/>
          <w:lang w:val="en-GB"/>
        </w:rPr>
        <w:t>，或者是通过国际组织取得，比如，</w:t>
      </w:r>
      <w:r w:rsidR="00050DC6" w:rsidRPr="00D24E88">
        <w:rPr>
          <w:rFonts w:ascii="SimSun" w:hAnsi="SimSun" w:hint="eastAsia"/>
          <w:sz w:val="21"/>
          <w:szCs w:val="22"/>
          <w:lang w:val="en-GB"/>
        </w:rPr>
        <w:t>在</w:t>
      </w:r>
      <w:r w:rsidR="004E0B5F" w:rsidRPr="00D24E88">
        <w:rPr>
          <w:rFonts w:ascii="SimSun" w:hAnsi="SimSun" w:hint="eastAsia"/>
          <w:sz w:val="21"/>
          <w:szCs w:val="22"/>
          <w:lang w:val="en-GB"/>
        </w:rPr>
        <w:t>世界卫生组织</w:t>
      </w:r>
      <w:r w:rsidR="00E56DE4" w:rsidRPr="00D24E88">
        <w:rPr>
          <w:rFonts w:ascii="SimSun" w:hAnsi="SimSun"/>
          <w:sz w:val="21"/>
          <w:szCs w:val="22"/>
          <w:lang w:val="en-GB"/>
        </w:rPr>
        <w:t>(</w:t>
      </w:r>
      <w:r w:rsidR="00050DC6" w:rsidRPr="00D24E88">
        <w:rPr>
          <w:rFonts w:ascii="SimSun" w:hAnsi="SimSun"/>
          <w:sz w:val="21"/>
          <w:szCs w:val="22"/>
          <w:lang w:val="en-GB"/>
        </w:rPr>
        <w:t>WHO</w:t>
      </w:r>
      <w:r w:rsidR="00E56DE4" w:rsidRPr="00D24E88">
        <w:rPr>
          <w:rFonts w:ascii="SimSun" w:hAnsi="SimSun"/>
          <w:sz w:val="21"/>
          <w:szCs w:val="22"/>
          <w:lang w:val="en-GB"/>
        </w:rPr>
        <w:t>)</w:t>
      </w:r>
      <w:r w:rsidR="00050DC6" w:rsidRPr="00D24E88">
        <w:rPr>
          <w:rFonts w:ascii="SimSun" w:hAnsi="SimSun"/>
          <w:sz w:val="21"/>
          <w:szCs w:val="22"/>
          <w:lang w:val="en-GB"/>
        </w:rPr>
        <w:t>大流行性流感防范</w:t>
      </w:r>
      <w:r w:rsidR="00E56DE4" w:rsidRPr="00D24E88">
        <w:rPr>
          <w:rFonts w:ascii="SimSun" w:hAnsi="SimSun"/>
          <w:sz w:val="21"/>
          <w:szCs w:val="22"/>
          <w:lang w:val="en-GB"/>
        </w:rPr>
        <w:t>(</w:t>
      </w:r>
      <w:r w:rsidR="00050DC6" w:rsidRPr="00D24E88">
        <w:rPr>
          <w:rFonts w:ascii="SimSun" w:hAnsi="SimSun"/>
          <w:sz w:val="21"/>
          <w:szCs w:val="22"/>
          <w:lang w:val="en-GB"/>
        </w:rPr>
        <w:t>PIP</w:t>
      </w:r>
      <w:r w:rsidR="00E56DE4" w:rsidRPr="00D24E88">
        <w:rPr>
          <w:rFonts w:ascii="SimSun" w:hAnsi="SimSun"/>
          <w:sz w:val="21"/>
          <w:szCs w:val="22"/>
          <w:lang w:val="en-GB"/>
        </w:rPr>
        <w:t>)</w:t>
      </w:r>
      <w:r w:rsidR="00050DC6" w:rsidRPr="00D24E88">
        <w:rPr>
          <w:rFonts w:ascii="SimSun" w:hAnsi="SimSun"/>
          <w:sz w:val="21"/>
          <w:szCs w:val="22"/>
          <w:lang w:val="en-GB"/>
        </w:rPr>
        <w:t>框架</w:t>
      </w:r>
      <w:r w:rsidR="00050DC6" w:rsidRPr="00D24E88">
        <w:rPr>
          <w:rFonts w:ascii="SimSun" w:hAnsi="SimSun" w:hint="eastAsia"/>
          <w:sz w:val="21"/>
          <w:szCs w:val="22"/>
          <w:lang w:val="en-GB"/>
        </w:rPr>
        <w:t>内提供的可能在</w:t>
      </w:r>
      <w:r w:rsidR="00050DC6" w:rsidRPr="00D24E88">
        <w:rPr>
          <w:rFonts w:ascii="SimSun" w:hAnsi="SimSun"/>
          <w:sz w:val="21"/>
          <w:szCs w:val="22"/>
          <w:lang w:val="en-GB"/>
        </w:rPr>
        <w:t>人类</w:t>
      </w:r>
      <w:r w:rsidR="00050DC6" w:rsidRPr="00D24E88">
        <w:rPr>
          <w:rFonts w:ascii="SimSun" w:hAnsi="SimSun" w:hint="eastAsia"/>
          <w:sz w:val="21"/>
          <w:szCs w:val="22"/>
          <w:lang w:val="en-GB"/>
        </w:rPr>
        <w:t>中</w:t>
      </w:r>
      <w:r w:rsidR="00050DC6" w:rsidRPr="00D24E88">
        <w:rPr>
          <w:rFonts w:ascii="SimSun" w:hAnsi="SimSun"/>
          <w:sz w:val="21"/>
          <w:szCs w:val="22"/>
          <w:lang w:val="en-GB"/>
        </w:rPr>
        <w:t>大流行</w:t>
      </w:r>
      <w:r w:rsidR="00050DC6" w:rsidRPr="00D24E88">
        <w:rPr>
          <w:rFonts w:ascii="SimSun" w:hAnsi="SimSun" w:hint="eastAsia"/>
          <w:sz w:val="21"/>
          <w:szCs w:val="22"/>
          <w:lang w:val="en-GB"/>
        </w:rPr>
        <w:t>的</w:t>
      </w:r>
      <w:r w:rsidR="00050DC6" w:rsidRPr="00D24E88">
        <w:rPr>
          <w:rFonts w:ascii="SimSun" w:hAnsi="SimSun"/>
          <w:sz w:val="21"/>
          <w:szCs w:val="22"/>
          <w:lang w:val="en-GB"/>
        </w:rPr>
        <w:t>流感病</w:t>
      </w:r>
      <w:r w:rsidR="00050DC6" w:rsidRPr="00D24E88">
        <w:rPr>
          <w:rFonts w:ascii="SimSun" w:hAnsi="SimSun" w:hint="eastAsia"/>
          <w:sz w:val="21"/>
          <w:szCs w:val="22"/>
          <w:lang w:val="en-GB"/>
        </w:rPr>
        <w:t>毒，因此，需要遵守相关条款的规定。</w:t>
      </w:r>
      <w:bookmarkEnd w:id="79"/>
      <w:bookmarkEnd w:id="80"/>
      <w:bookmarkEnd w:id="81"/>
      <w:bookmarkEnd w:id="82"/>
    </w:p>
    <w:p w:rsidR="00AD5076" w:rsidRPr="00D24E88" w:rsidRDefault="00EB4C04" w:rsidP="00F1132A">
      <w:pPr>
        <w:numPr>
          <w:ilvl w:val="0"/>
          <w:numId w:val="18"/>
        </w:numPr>
        <w:overflowPunct w:val="0"/>
        <w:spacing w:afterLines="50" w:after="120" w:line="340" w:lineRule="atLeast"/>
        <w:ind w:left="567" w:hanging="567"/>
        <w:jc w:val="both"/>
        <w:outlineLvl w:val="0"/>
        <w:rPr>
          <w:rFonts w:ascii="SimSun" w:hAnsi="SimSun"/>
          <w:sz w:val="21"/>
          <w:szCs w:val="22"/>
          <w:lang w:val="en-GB"/>
        </w:rPr>
      </w:pPr>
      <w:bookmarkStart w:id="83" w:name="_Toc457391448"/>
      <w:bookmarkStart w:id="84" w:name="_Toc457394790"/>
      <w:bookmarkStart w:id="85" w:name="_Toc457988575"/>
      <w:bookmarkStart w:id="86" w:name="_Toc457989458"/>
      <w:r w:rsidRPr="00F24D55">
        <w:rPr>
          <w:rFonts w:ascii="KaiTi" w:eastAsia="KaiTi" w:hAnsi="KaiTi" w:hint="eastAsia"/>
          <w:i/>
          <w:sz w:val="21"/>
          <w:szCs w:val="22"/>
          <w:lang w:val="en-GB"/>
        </w:rPr>
        <w:t>遗传资源类型的多样性：</w:t>
      </w:r>
      <w:r w:rsidRPr="00D24E88">
        <w:rPr>
          <w:rFonts w:ascii="SimSun" w:hAnsi="SimSun" w:hint="eastAsia"/>
          <w:sz w:val="21"/>
          <w:szCs w:val="22"/>
          <w:lang w:val="en-GB"/>
        </w:rPr>
        <w:t>《生物多样性公约》将</w:t>
      </w:r>
      <w:r w:rsidRPr="00F24D55">
        <w:rPr>
          <w:rFonts w:ascii="KaiTi" w:eastAsia="KaiTi" w:hAnsi="KaiTi" w:hint="eastAsia"/>
          <w:i/>
          <w:sz w:val="21"/>
          <w:szCs w:val="22"/>
          <w:lang w:val="en-GB"/>
        </w:rPr>
        <w:t>遗传资源</w:t>
      </w:r>
      <w:r w:rsidRPr="00D24E88">
        <w:rPr>
          <w:rFonts w:ascii="SimSun" w:hAnsi="SimSun" w:hint="eastAsia"/>
          <w:sz w:val="21"/>
          <w:szCs w:val="22"/>
          <w:lang w:val="en-GB"/>
        </w:rPr>
        <w:t>定义为“具有实际或潜在价值的遗传材料”，将</w:t>
      </w:r>
      <w:r w:rsidRPr="00F24D55">
        <w:rPr>
          <w:rFonts w:ascii="KaiTi" w:eastAsia="KaiTi" w:hAnsi="KaiTi" w:hint="eastAsia"/>
          <w:i/>
          <w:sz w:val="21"/>
          <w:szCs w:val="22"/>
          <w:lang w:val="en-GB"/>
        </w:rPr>
        <w:t>遗传材料</w:t>
      </w:r>
      <w:r w:rsidRPr="00D24E88">
        <w:rPr>
          <w:rFonts w:ascii="SimSun" w:hAnsi="SimSun" w:hint="eastAsia"/>
          <w:sz w:val="21"/>
          <w:szCs w:val="22"/>
          <w:lang w:val="en-GB"/>
        </w:rPr>
        <w:t>定义为“来自植物、动物、微生物</w:t>
      </w:r>
      <w:r w:rsidR="00E56DE4" w:rsidRPr="00D24E88">
        <w:rPr>
          <w:rFonts w:ascii="SimSun" w:hAnsi="SimSun" w:hint="eastAsia"/>
          <w:sz w:val="21"/>
          <w:szCs w:val="22"/>
          <w:lang w:val="en-GB"/>
        </w:rPr>
        <w:t>或</w:t>
      </w:r>
      <w:r w:rsidRPr="00D24E88">
        <w:rPr>
          <w:rFonts w:ascii="SimSun" w:hAnsi="SimSun" w:hint="eastAsia"/>
          <w:sz w:val="21"/>
          <w:szCs w:val="22"/>
          <w:lang w:val="en-GB"/>
        </w:rPr>
        <w:t>其他来源的任何含有遗传功能单位的材料”。因此，存在各种类型且具有完全不同特性的遗传资源。有些遗传资源可能经过多年培育和</w:t>
      </w:r>
      <w:r w:rsidR="00242835" w:rsidRPr="00D24E88">
        <w:rPr>
          <w:rFonts w:ascii="SimSun" w:hAnsi="SimSun" w:hint="eastAsia"/>
          <w:sz w:val="21"/>
          <w:szCs w:val="22"/>
          <w:lang w:val="en-GB"/>
        </w:rPr>
        <w:t>/</w:t>
      </w:r>
      <w:r w:rsidRPr="00D24E88">
        <w:rPr>
          <w:rFonts w:ascii="SimSun" w:hAnsi="SimSun" w:hint="eastAsia"/>
          <w:sz w:val="21"/>
          <w:szCs w:val="22"/>
          <w:lang w:val="en-GB"/>
        </w:rPr>
        <w:t>或修改，因此，不同于</w:t>
      </w:r>
      <w:r w:rsidR="00F25D98" w:rsidRPr="00D24E88">
        <w:rPr>
          <w:rFonts w:ascii="SimSun" w:hAnsi="SimSun" w:hint="eastAsia"/>
          <w:sz w:val="21"/>
          <w:szCs w:val="22"/>
          <w:lang w:val="en-GB"/>
        </w:rPr>
        <w:t>在</w:t>
      </w:r>
      <w:r w:rsidRPr="00D24E88">
        <w:rPr>
          <w:rFonts w:ascii="SimSun" w:hAnsi="SimSun" w:hint="eastAsia"/>
          <w:sz w:val="21"/>
          <w:szCs w:val="22"/>
          <w:lang w:val="en-GB"/>
        </w:rPr>
        <w:t>自然</w:t>
      </w:r>
      <w:r w:rsidR="00F25D98" w:rsidRPr="00D24E88">
        <w:rPr>
          <w:rFonts w:ascii="SimSun" w:hAnsi="SimSun" w:hint="eastAsia"/>
          <w:sz w:val="21"/>
          <w:szCs w:val="22"/>
          <w:lang w:val="en-GB"/>
        </w:rPr>
        <w:t>生长地生长的遗传资源的特性</w:t>
      </w:r>
      <w:r w:rsidR="00E56DE4" w:rsidRPr="00D24E88">
        <w:rPr>
          <w:rFonts w:ascii="SimSun" w:hAnsi="SimSun" w:hint="eastAsia"/>
          <w:sz w:val="21"/>
          <w:szCs w:val="22"/>
          <w:lang w:val="en-GB"/>
        </w:rPr>
        <w:t>(</w:t>
      </w:r>
      <w:r w:rsidR="00F25D98" w:rsidRPr="00D24E88">
        <w:rPr>
          <w:rFonts w:ascii="SimSun" w:hAnsi="SimSun" w:hint="eastAsia"/>
          <w:sz w:val="21"/>
          <w:szCs w:val="22"/>
          <w:lang w:val="en-GB"/>
        </w:rPr>
        <w:t>例如，微生物的特定培养</w:t>
      </w:r>
      <w:r w:rsidR="00E56DE4" w:rsidRPr="00D24E88">
        <w:rPr>
          <w:rFonts w:ascii="SimSun" w:hAnsi="SimSun" w:hint="eastAsia"/>
          <w:sz w:val="21"/>
          <w:szCs w:val="22"/>
          <w:lang w:val="en-GB"/>
        </w:rPr>
        <w:t>)</w:t>
      </w:r>
      <w:r w:rsidR="00F25D98" w:rsidRPr="00D24E88">
        <w:rPr>
          <w:rFonts w:ascii="SimSun" w:hAnsi="SimSun" w:hint="eastAsia"/>
          <w:sz w:val="21"/>
          <w:szCs w:val="22"/>
          <w:lang w:val="en-GB"/>
        </w:rPr>
        <w:t>。有些遗传资源可能甚至由来自多个原产国的遗传材料组成</w:t>
      </w:r>
      <w:r w:rsidR="00E56DE4" w:rsidRPr="00D24E88">
        <w:rPr>
          <w:rFonts w:ascii="SimSun" w:hAnsi="SimSun" w:hint="eastAsia"/>
          <w:sz w:val="21"/>
          <w:szCs w:val="22"/>
          <w:lang w:val="en-GB"/>
        </w:rPr>
        <w:t>(</w:t>
      </w:r>
      <w:r w:rsidR="00F25D98" w:rsidRPr="00D24E88">
        <w:rPr>
          <w:rFonts w:ascii="SimSun" w:hAnsi="SimSun" w:hint="eastAsia"/>
          <w:sz w:val="21"/>
          <w:szCs w:val="22"/>
          <w:lang w:val="en-GB"/>
        </w:rPr>
        <w:t>例如，现代农作物品种</w:t>
      </w:r>
      <w:r w:rsidR="00E56DE4" w:rsidRPr="00D24E88">
        <w:rPr>
          <w:rFonts w:ascii="SimSun" w:hAnsi="SimSun" w:hint="eastAsia"/>
          <w:sz w:val="21"/>
          <w:szCs w:val="22"/>
          <w:lang w:val="en-GB"/>
        </w:rPr>
        <w:t>)</w:t>
      </w:r>
      <w:r w:rsidR="00F25D98" w:rsidRPr="00D24E88">
        <w:rPr>
          <w:rFonts w:ascii="SimSun" w:hAnsi="SimSun" w:hint="eastAsia"/>
          <w:sz w:val="21"/>
          <w:szCs w:val="22"/>
          <w:lang w:val="en-GB"/>
        </w:rPr>
        <w:t>。</w:t>
      </w:r>
      <w:bookmarkEnd w:id="83"/>
      <w:bookmarkEnd w:id="84"/>
      <w:bookmarkEnd w:id="85"/>
      <w:bookmarkEnd w:id="86"/>
    </w:p>
    <w:p w:rsidR="00AD5076" w:rsidRPr="00D24E88" w:rsidRDefault="00F25D98" w:rsidP="00F1132A">
      <w:pPr>
        <w:numPr>
          <w:ilvl w:val="0"/>
          <w:numId w:val="18"/>
        </w:numPr>
        <w:overflowPunct w:val="0"/>
        <w:spacing w:afterLines="50" w:after="120" w:line="340" w:lineRule="atLeast"/>
        <w:ind w:left="567" w:hanging="567"/>
        <w:jc w:val="both"/>
        <w:outlineLvl w:val="0"/>
        <w:rPr>
          <w:rFonts w:ascii="SimSun" w:hAnsi="SimSun"/>
          <w:sz w:val="21"/>
          <w:szCs w:val="22"/>
          <w:lang w:val="en-GB"/>
        </w:rPr>
      </w:pPr>
      <w:bookmarkStart w:id="87" w:name="_Toc457391449"/>
      <w:bookmarkStart w:id="88" w:name="_Toc457394791"/>
      <w:bookmarkStart w:id="89" w:name="_Toc457988576"/>
      <w:bookmarkStart w:id="90" w:name="_Toc457989459"/>
      <w:r w:rsidRPr="00F24D55">
        <w:rPr>
          <w:rFonts w:ascii="KaiTi" w:eastAsia="KaiTi" w:hAnsi="KaiTi" w:hint="eastAsia"/>
          <w:i/>
          <w:sz w:val="21"/>
          <w:szCs w:val="22"/>
          <w:lang w:val="en-GB"/>
        </w:rPr>
        <w:t>部门做法的多样性：</w:t>
      </w:r>
      <w:r w:rsidRPr="00D24E88">
        <w:rPr>
          <w:rFonts w:ascii="SimSun" w:hAnsi="SimSun" w:hint="eastAsia"/>
          <w:sz w:val="21"/>
          <w:szCs w:val="22"/>
          <w:lang w:val="en-GB"/>
        </w:rPr>
        <w:t>利用遗传资源的部门有很多，而且它们在采购、交换和利用遗传资源方面的做法大不相同。</w:t>
      </w:r>
      <w:r w:rsidRPr="00D24E88">
        <w:rPr>
          <w:rStyle w:val="Char3"/>
          <w:rFonts w:ascii="SimSun" w:hAnsi="SimSun"/>
          <w:sz w:val="21"/>
          <w:szCs w:val="22"/>
          <w:vertAlign w:val="superscript"/>
          <w:lang w:val="en-GB"/>
        </w:rPr>
        <w:footnoteReference w:id="7"/>
      </w:r>
      <w:r w:rsidRPr="00D24E88">
        <w:rPr>
          <w:rFonts w:ascii="SimSun" w:hAnsi="SimSun" w:hint="eastAsia"/>
          <w:sz w:val="21"/>
          <w:szCs w:val="22"/>
          <w:lang w:val="en-GB"/>
        </w:rPr>
        <w:t>另外，从特定国家</w:t>
      </w:r>
      <w:r w:rsidR="00232046" w:rsidRPr="00D24E88">
        <w:rPr>
          <w:rFonts w:ascii="SimSun" w:hAnsi="SimSun" w:hint="eastAsia"/>
          <w:sz w:val="21"/>
          <w:szCs w:val="22"/>
          <w:lang w:val="en-GB"/>
        </w:rPr>
        <w:t>原</w:t>
      </w:r>
      <w:r w:rsidRPr="00D24E88">
        <w:rPr>
          <w:rFonts w:ascii="SimSun" w:hAnsi="SimSun" w:hint="eastAsia"/>
          <w:sz w:val="21"/>
          <w:szCs w:val="22"/>
          <w:lang w:val="en-GB"/>
        </w:rPr>
        <w:t>地采购遗传资源到为直接基于这种</w:t>
      </w:r>
      <w:r w:rsidR="00954855" w:rsidRPr="00D24E88">
        <w:rPr>
          <w:rFonts w:ascii="SimSun" w:hAnsi="SimSun" w:hint="eastAsia"/>
          <w:sz w:val="21"/>
          <w:szCs w:val="22"/>
          <w:lang w:val="en-GB"/>
        </w:rPr>
        <w:t>资源的发明申请专利之间通常有相当长的时间跨度。在此期间，遗传资源可能会在同一国家或不同国家的若干使用者之间流转。</w:t>
      </w:r>
      <w:bookmarkEnd w:id="87"/>
      <w:bookmarkEnd w:id="88"/>
      <w:bookmarkEnd w:id="89"/>
      <w:bookmarkEnd w:id="90"/>
    </w:p>
    <w:p w:rsidR="00AD5076" w:rsidRPr="00D24E88" w:rsidRDefault="00954855" w:rsidP="00F1132A">
      <w:pPr>
        <w:numPr>
          <w:ilvl w:val="0"/>
          <w:numId w:val="18"/>
        </w:numPr>
        <w:overflowPunct w:val="0"/>
        <w:spacing w:afterLines="50" w:after="120" w:line="340" w:lineRule="atLeast"/>
        <w:ind w:left="567" w:hanging="567"/>
        <w:jc w:val="both"/>
        <w:outlineLvl w:val="0"/>
        <w:rPr>
          <w:rFonts w:ascii="SimSun" w:hAnsi="SimSun"/>
          <w:sz w:val="21"/>
          <w:szCs w:val="22"/>
          <w:lang w:val="en-GB"/>
        </w:rPr>
      </w:pPr>
      <w:bookmarkStart w:id="91" w:name="_Toc457391450"/>
      <w:bookmarkStart w:id="92" w:name="_Toc457394792"/>
      <w:bookmarkStart w:id="93" w:name="_Toc457988577"/>
      <w:bookmarkStart w:id="94" w:name="_Toc457989460"/>
      <w:r w:rsidRPr="00F24D55">
        <w:rPr>
          <w:rFonts w:ascii="KaiTi" w:eastAsia="KaiTi" w:hAnsi="KaiTi" w:hint="eastAsia"/>
          <w:i/>
          <w:sz w:val="21"/>
          <w:szCs w:val="22"/>
          <w:lang w:val="en-GB"/>
        </w:rPr>
        <w:t>遗传资源相关传统知识的多样性：</w:t>
      </w:r>
      <w:r w:rsidRPr="00D24E88">
        <w:rPr>
          <w:rFonts w:ascii="SimSun" w:hAnsi="SimSun" w:hint="eastAsia"/>
          <w:sz w:val="21"/>
          <w:szCs w:val="22"/>
          <w:lang w:val="en-GB"/>
        </w:rPr>
        <w:t>与遗传资源不一样，传统知识是无形的。通常，这种知识的持有者是土著人民和当地社区。《生物多样性公约》第</w:t>
      </w:r>
      <w:r w:rsidRPr="00D24E88">
        <w:rPr>
          <w:rFonts w:ascii="SimSun" w:hAnsi="SimSun"/>
          <w:sz w:val="21"/>
          <w:szCs w:val="22"/>
          <w:lang w:val="en-GB"/>
        </w:rPr>
        <w:t>8</w:t>
      </w:r>
      <w:r w:rsidR="007F3072" w:rsidRPr="00D24E88">
        <w:rPr>
          <w:rFonts w:ascii="SimSun" w:hAnsi="SimSun" w:hint="eastAsia"/>
          <w:sz w:val="21"/>
          <w:szCs w:val="22"/>
          <w:lang w:val="en-GB"/>
        </w:rPr>
        <w:t>条</w:t>
      </w:r>
      <w:r w:rsidR="00E56DE4" w:rsidRPr="00D24E88">
        <w:rPr>
          <w:rFonts w:ascii="SimSun" w:hAnsi="SimSun"/>
          <w:sz w:val="21"/>
          <w:szCs w:val="22"/>
          <w:lang w:val="en-GB"/>
        </w:rPr>
        <w:t>(</w:t>
      </w:r>
      <w:r w:rsidR="00097C3C" w:rsidRPr="00D24E88">
        <w:rPr>
          <w:rFonts w:ascii="SimSun" w:hAnsi="SimSun"/>
          <w:sz w:val="21"/>
          <w:szCs w:val="22"/>
          <w:lang w:val="en-GB"/>
        </w:rPr>
        <w:t>j</w:t>
      </w:r>
      <w:r w:rsidR="00E56DE4" w:rsidRPr="00D24E88">
        <w:rPr>
          <w:rFonts w:ascii="SimSun" w:hAnsi="SimSun"/>
          <w:sz w:val="21"/>
          <w:szCs w:val="22"/>
          <w:lang w:val="en-GB"/>
        </w:rPr>
        <w:t>)</w:t>
      </w:r>
      <w:r w:rsidR="00097C3C" w:rsidRPr="00D24E88">
        <w:rPr>
          <w:rFonts w:ascii="SimSun" w:hAnsi="SimSun" w:hint="eastAsia"/>
          <w:sz w:val="21"/>
          <w:szCs w:val="22"/>
          <w:lang w:val="en-GB"/>
        </w:rPr>
        <w:t>项</w:t>
      </w:r>
      <w:r w:rsidR="007F3072" w:rsidRPr="00D24E88">
        <w:rPr>
          <w:rFonts w:ascii="SimSun" w:hAnsi="SimSun" w:hint="eastAsia"/>
          <w:sz w:val="21"/>
          <w:szCs w:val="22"/>
          <w:lang w:val="en-GB"/>
        </w:rPr>
        <w:t>将传统知识与体现传统生活方式的土著人民和当地社区联系起来，《名古屋议定书》第7条提到</w:t>
      </w:r>
      <w:r w:rsidRPr="00D24E88">
        <w:rPr>
          <w:rFonts w:ascii="SimSun" w:hAnsi="SimSun"/>
          <w:sz w:val="21"/>
          <w:szCs w:val="22"/>
          <w:lang w:val="en-GB"/>
        </w:rPr>
        <w:t>PIC</w:t>
      </w:r>
      <w:r w:rsidR="007F3072" w:rsidRPr="00D24E88">
        <w:rPr>
          <w:rFonts w:ascii="SimSun" w:hAnsi="SimSun" w:hint="eastAsia"/>
          <w:sz w:val="21"/>
          <w:szCs w:val="22"/>
          <w:lang w:val="en-GB"/>
        </w:rPr>
        <w:t>或土著人民和当地社区根据国内法律的批准和参与。不过，不同土著人民之间和不同国家之间在法律情况、习惯做法和传统知识</w:t>
      </w:r>
      <w:r w:rsidR="00E56DE4" w:rsidRPr="00D24E88">
        <w:rPr>
          <w:rFonts w:ascii="SimSun" w:hAnsi="SimSun" w:hint="eastAsia"/>
          <w:sz w:val="21"/>
          <w:szCs w:val="22"/>
          <w:lang w:val="en-GB"/>
        </w:rPr>
        <w:t>保护</w:t>
      </w:r>
      <w:r w:rsidR="007F3072" w:rsidRPr="00D24E88">
        <w:rPr>
          <w:rFonts w:ascii="SimSun" w:hAnsi="SimSun" w:hint="eastAsia"/>
          <w:sz w:val="21"/>
          <w:szCs w:val="22"/>
          <w:lang w:val="en-GB"/>
        </w:rPr>
        <w:t>方式方面大不相同。</w:t>
      </w:r>
      <w:bookmarkEnd w:id="91"/>
      <w:bookmarkEnd w:id="92"/>
      <w:bookmarkEnd w:id="93"/>
      <w:bookmarkEnd w:id="94"/>
    </w:p>
    <w:p w:rsidR="00064996" w:rsidRPr="00D24E88" w:rsidRDefault="00064996"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95" w:name="_Toc457391451"/>
      <w:bookmarkStart w:id="96" w:name="_Toc457394793"/>
      <w:bookmarkStart w:id="97" w:name="_Toc457988578"/>
      <w:bookmarkStart w:id="98" w:name="_Toc457989461"/>
      <w:r w:rsidRPr="00D24E88">
        <w:rPr>
          <w:rFonts w:ascii="SimSun" w:hAnsi="SimSun" w:hint="eastAsia"/>
          <w:sz w:val="21"/>
          <w:szCs w:val="22"/>
          <w:lang w:val="en-GB"/>
        </w:rPr>
        <w:t>根据上述法律和实际情况，公开与“遗传资源原产国”、“</w:t>
      </w:r>
      <w:r w:rsidR="00F27833" w:rsidRPr="00D24E88">
        <w:rPr>
          <w:rFonts w:ascii="SimSun" w:hAnsi="SimSun" w:hint="eastAsia"/>
          <w:sz w:val="21"/>
          <w:szCs w:val="22"/>
          <w:lang w:val="en-GB"/>
        </w:rPr>
        <w:t>提供遗传资源的国家</w:t>
      </w:r>
      <w:r w:rsidRPr="00D24E88">
        <w:rPr>
          <w:rFonts w:ascii="SimSun" w:hAnsi="SimSun" w:hint="eastAsia"/>
          <w:sz w:val="21"/>
          <w:szCs w:val="22"/>
          <w:lang w:val="en-GB"/>
        </w:rPr>
        <w:t>”或“PIC”和“MAT”制定情况有关的信息显然并非始终可行</w:t>
      </w:r>
      <w:r w:rsidR="00097C3C" w:rsidRPr="00D24E88">
        <w:rPr>
          <w:rFonts w:ascii="SimSun" w:hAnsi="SimSun" w:hint="eastAsia"/>
          <w:sz w:val="21"/>
          <w:szCs w:val="22"/>
          <w:lang w:val="en-GB"/>
        </w:rPr>
        <w:t>。因此，需要采取一种更灵活和更全面的做法。</w:t>
      </w:r>
    </w:p>
    <w:p w:rsidR="00AD5076" w:rsidRPr="00D24E88" w:rsidRDefault="00166859"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瑞士认为，</w:t>
      </w:r>
      <w:r w:rsidR="00064996" w:rsidRPr="00D24E88">
        <w:rPr>
          <w:rFonts w:ascii="SimSun" w:hAnsi="SimSun"/>
          <w:sz w:val="21"/>
          <w:szCs w:val="22"/>
          <w:lang w:val="en-GB"/>
        </w:rPr>
        <w:t>PatA</w:t>
      </w:r>
      <w:r w:rsidRPr="00D24E88">
        <w:rPr>
          <w:rFonts w:ascii="SimSun" w:hAnsi="SimSun" w:hint="eastAsia"/>
          <w:sz w:val="21"/>
          <w:szCs w:val="22"/>
          <w:lang w:val="en-GB"/>
        </w:rPr>
        <w:t>第49条</w:t>
      </w:r>
      <w:r w:rsidRPr="00D24E88">
        <w:rPr>
          <w:rFonts w:ascii="SimSun" w:hAnsi="SimSun"/>
          <w:sz w:val="21"/>
          <w:szCs w:val="22"/>
        </w:rPr>
        <w:t>a</w:t>
      </w:r>
      <w:r w:rsidRPr="00D24E88">
        <w:rPr>
          <w:rFonts w:ascii="SimSun" w:hAnsi="SimSun" w:hint="eastAsia"/>
          <w:sz w:val="21"/>
          <w:szCs w:val="22"/>
        </w:rPr>
        <w:t>项规定的</w:t>
      </w:r>
      <w:r w:rsidRPr="00F1132A">
        <w:rPr>
          <w:rFonts w:ascii="SimSun" w:hAnsi="SimSun" w:hint="eastAsia"/>
          <w:sz w:val="21"/>
          <w:szCs w:val="21"/>
        </w:rPr>
        <w:t>以及</w:t>
      </w:r>
      <w:r w:rsidRPr="00D24E88">
        <w:rPr>
          <w:rFonts w:ascii="SimSun" w:hAnsi="SimSun" w:hint="eastAsia"/>
          <w:sz w:val="21"/>
          <w:szCs w:val="22"/>
        </w:rPr>
        <w:t>瑞士提交的国际提案</w:t>
      </w:r>
      <w:r w:rsidRPr="00D24E88">
        <w:rPr>
          <w:rStyle w:val="af3"/>
          <w:rFonts w:ascii="SimSun" w:hAnsi="SimSun"/>
          <w:sz w:val="21"/>
          <w:szCs w:val="22"/>
          <w:lang w:val="en-GB"/>
        </w:rPr>
        <w:footnoteReference w:id="8"/>
      </w:r>
      <w:r w:rsidRPr="00D24E88">
        <w:rPr>
          <w:rFonts w:ascii="SimSun" w:hAnsi="SimSun" w:hint="eastAsia"/>
          <w:sz w:val="21"/>
          <w:szCs w:val="22"/>
        </w:rPr>
        <w:t>中的“来源”概念</w:t>
      </w:r>
      <w:r w:rsidRPr="00D24E88">
        <w:rPr>
          <w:rFonts w:ascii="SimSun" w:hAnsi="SimSun" w:hint="eastAsia"/>
          <w:sz w:val="21"/>
          <w:szCs w:val="22"/>
          <w:lang w:val="en-GB"/>
        </w:rPr>
        <w:t>是考虑了这些法律和实际情况</w:t>
      </w:r>
      <w:r w:rsidR="00E56DE4" w:rsidRPr="00D24E88">
        <w:rPr>
          <w:rFonts w:ascii="SimSun" w:hAnsi="SimSun" w:hint="eastAsia"/>
          <w:sz w:val="21"/>
          <w:szCs w:val="22"/>
          <w:lang w:val="en-GB"/>
        </w:rPr>
        <w:t>的一种做法</w:t>
      </w:r>
      <w:r w:rsidRPr="00D24E88">
        <w:rPr>
          <w:rFonts w:ascii="SimSun" w:hAnsi="SimSun" w:hint="eastAsia"/>
          <w:sz w:val="21"/>
          <w:szCs w:val="22"/>
          <w:lang w:val="en-GB"/>
        </w:rPr>
        <w:t>。</w:t>
      </w:r>
      <w:bookmarkEnd w:id="95"/>
      <w:bookmarkEnd w:id="96"/>
      <w:bookmarkEnd w:id="97"/>
      <w:bookmarkEnd w:id="98"/>
    </w:p>
    <w:p w:rsidR="00166859" w:rsidRPr="00D24E88" w:rsidRDefault="00166859"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99" w:name="_Toc457988579"/>
      <w:bookmarkStart w:id="100" w:name="_Toc457989462"/>
      <w:bookmarkStart w:id="101" w:name="_Toc457391452"/>
      <w:bookmarkStart w:id="102" w:name="_Toc457394794"/>
      <w:r w:rsidRPr="00D24E88">
        <w:rPr>
          <w:rFonts w:ascii="SimSun" w:hAnsi="SimSun" w:hint="eastAsia"/>
          <w:sz w:val="21"/>
          <w:szCs w:val="22"/>
          <w:lang w:val="en-GB"/>
        </w:rPr>
        <w:t>根据具体情况的不同，有不同类型的</w:t>
      </w:r>
      <w:r w:rsidRPr="00F1132A">
        <w:rPr>
          <w:rFonts w:ascii="SimSun" w:hAnsi="SimSun" w:hint="eastAsia"/>
          <w:sz w:val="21"/>
          <w:szCs w:val="21"/>
        </w:rPr>
        <w:t>来源</w:t>
      </w:r>
      <w:r w:rsidRPr="00D24E88">
        <w:rPr>
          <w:rFonts w:ascii="SimSun" w:hAnsi="SimSun" w:hint="eastAsia"/>
          <w:sz w:val="21"/>
          <w:szCs w:val="22"/>
          <w:lang w:val="en-GB"/>
        </w:rPr>
        <w:t>。按照瑞士的做法，可将这些来源分为</w:t>
      </w:r>
      <w:r w:rsidR="00F27833" w:rsidRPr="00D24E88">
        <w:rPr>
          <w:rFonts w:ascii="SimSun" w:hAnsi="SimSun" w:hint="eastAsia"/>
          <w:sz w:val="21"/>
          <w:szCs w:val="22"/>
          <w:lang w:val="en-GB"/>
        </w:rPr>
        <w:t>一手</w:t>
      </w:r>
      <w:r w:rsidR="008A0C23" w:rsidRPr="00D24E88">
        <w:rPr>
          <w:rFonts w:ascii="SimSun" w:hAnsi="SimSun" w:hint="eastAsia"/>
          <w:sz w:val="21"/>
          <w:szCs w:val="22"/>
          <w:lang w:val="en-GB"/>
        </w:rPr>
        <w:t>来源和</w:t>
      </w:r>
      <w:r w:rsidR="00F27833" w:rsidRPr="00D24E88">
        <w:rPr>
          <w:rFonts w:ascii="SimSun" w:hAnsi="SimSun" w:hint="eastAsia"/>
          <w:sz w:val="21"/>
          <w:szCs w:val="22"/>
          <w:lang w:val="en-GB"/>
        </w:rPr>
        <w:t>二手</w:t>
      </w:r>
      <w:r w:rsidR="008A0C23" w:rsidRPr="00D24E88">
        <w:rPr>
          <w:rFonts w:ascii="SimSun" w:hAnsi="SimSun" w:hint="eastAsia"/>
          <w:sz w:val="21"/>
          <w:szCs w:val="22"/>
          <w:lang w:val="en-GB"/>
        </w:rPr>
        <w:t>来源。专利申请人必须申报</w:t>
      </w:r>
      <w:r w:rsidR="00F27833" w:rsidRPr="00D24E88">
        <w:rPr>
          <w:rFonts w:ascii="SimSun" w:hAnsi="SimSun" w:hint="eastAsia"/>
          <w:sz w:val="21"/>
          <w:szCs w:val="22"/>
          <w:lang w:val="en-GB"/>
        </w:rPr>
        <w:t>一手</w:t>
      </w:r>
      <w:r w:rsidR="008A0C23" w:rsidRPr="00D24E88">
        <w:rPr>
          <w:rFonts w:ascii="SimSun" w:hAnsi="SimSun" w:hint="eastAsia"/>
          <w:sz w:val="21"/>
          <w:szCs w:val="22"/>
          <w:lang w:val="en-GB"/>
        </w:rPr>
        <w:t>来源。不过，如果申请人不知道</w:t>
      </w:r>
      <w:r w:rsidR="00F27833" w:rsidRPr="00D24E88">
        <w:rPr>
          <w:rFonts w:ascii="SimSun" w:hAnsi="SimSun" w:hint="eastAsia"/>
          <w:sz w:val="21"/>
          <w:szCs w:val="22"/>
          <w:lang w:val="en-GB"/>
        </w:rPr>
        <w:t>一手</w:t>
      </w:r>
      <w:r w:rsidR="008A0C23" w:rsidRPr="00D24E88">
        <w:rPr>
          <w:rFonts w:ascii="SimSun" w:hAnsi="SimSun" w:hint="eastAsia"/>
          <w:sz w:val="21"/>
          <w:szCs w:val="22"/>
          <w:lang w:val="en-GB"/>
        </w:rPr>
        <w:t>来源，则必须申报</w:t>
      </w:r>
      <w:r w:rsidR="00F27833" w:rsidRPr="00D24E88">
        <w:rPr>
          <w:rFonts w:ascii="SimSun" w:hAnsi="SimSun" w:hint="eastAsia"/>
          <w:sz w:val="21"/>
          <w:szCs w:val="22"/>
          <w:lang w:val="en-GB"/>
        </w:rPr>
        <w:t>二手</w:t>
      </w:r>
      <w:r w:rsidR="008A0C23" w:rsidRPr="00D24E88">
        <w:rPr>
          <w:rFonts w:ascii="SimSun" w:hAnsi="SimSun" w:hint="eastAsia"/>
          <w:sz w:val="21"/>
          <w:szCs w:val="22"/>
          <w:lang w:val="en-GB"/>
        </w:rPr>
        <w:t>来源。</w:t>
      </w:r>
    </w:p>
    <w:p w:rsidR="00166859" w:rsidRPr="00D24E88" w:rsidRDefault="008A0C23"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根据获取和惠益分享相关国际文书的有关条款，可以</w:t>
      </w:r>
      <w:r w:rsidR="00B411DD" w:rsidRPr="00D24E88">
        <w:rPr>
          <w:rFonts w:ascii="SimSun" w:hAnsi="SimSun" w:hint="eastAsia"/>
          <w:sz w:val="21"/>
          <w:szCs w:val="22"/>
          <w:lang w:val="en-GB"/>
        </w:rPr>
        <w:t>按以下方式区分</w:t>
      </w:r>
      <w:r w:rsidR="00F27833" w:rsidRPr="00D24E88">
        <w:rPr>
          <w:rFonts w:ascii="SimSun" w:hAnsi="SimSun" w:hint="eastAsia"/>
          <w:sz w:val="21"/>
          <w:szCs w:val="22"/>
          <w:lang w:val="en-GB"/>
        </w:rPr>
        <w:t>一手</w:t>
      </w:r>
      <w:r w:rsidR="00B411DD" w:rsidRPr="00D24E88">
        <w:rPr>
          <w:rFonts w:ascii="SimSun" w:hAnsi="SimSun" w:hint="eastAsia"/>
          <w:sz w:val="21"/>
          <w:szCs w:val="22"/>
          <w:lang w:val="en-GB"/>
        </w:rPr>
        <w:t>来源：</w:t>
      </w:r>
    </w:p>
    <w:p w:rsidR="00166859" w:rsidRPr="00D24E88" w:rsidRDefault="00B411DD" w:rsidP="00F1132A">
      <w:pPr>
        <w:numPr>
          <w:ilvl w:val="0"/>
          <w:numId w:val="18"/>
        </w:numPr>
        <w:overflowPunct w:val="0"/>
        <w:spacing w:afterLines="50" w:after="120" w:line="340" w:lineRule="atLeast"/>
        <w:ind w:left="567" w:hanging="567"/>
        <w:jc w:val="both"/>
        <w:outlineLvl w:val="0"/>
        <w:rPr>
          <w:rFonts w:ascii="SimSun" w:hAnsi="SimSun"/>
          <w:sz w:val="21"/>
          <w:szCs w:val="22"/>
          <w:lang w:val="en-GB"/>
        </w:rPr>
      </w:pPr>
      <w:r w:rsidRPr="00D24E88">
        <w:rPr>
          <w:rFonts w:ascii="SimSun" w:hAnsi="SimSun" w:hint="eastAsia"/>
          <w:sz w:val="21"/>
          <w:szCs w:val="22"/>
          <w:lang w:val="en-GB"/>
        </w:rPr>
        <w:t>根据</w:t>
      </w:r>
      <w:r w:rsidRPr="00D24E88">
        <w:rPr>
          <w:rFonts w:ascii="SimSun" w:hAnsi="SimSun"/>
          <w:sz w:val="21"/>
          <w:szCs w:val="22"/>
          <w:lang w:val="en-GB"/>
        </w:rPr>
        <w:t>CBD</w:t>
      </w:r>
      <w:r w:rsidRPr="00D24E88">
        <w:rPr>
          <w:rFonts w:ascii="SimSun" w:hAnsi="SimSun" w:hint="eastAsia"/>
          <w:sz w:val="21"/>
          <w:szCs w:val="22"/>
          <w:lang w:val="en-GB"/>
        </w:rPr>
        <w:t>和</w:t>
      </w:r>
      <w:r w:rsidR="00166859" w:rsidRPr="00D24E88">
        <w:rPr>
          <w:rFonts w:ascii="SimSun" w:hAnsi="SimSun"/>
          <w:sz w:val="21"/>
          <w:szCs w:val="22"/>
          <w:lang w:val="en-GB"/>
        </w:rPr>
        <w:t>NP</w:t>
      </w:r>
      <w:r w:rsidRPr="00D24E88">
        <w:rPr>
          <w:rFonts w:ascii="SimSun" w:hAnsi="SimSun" w:hint="eastAsia"/>
          <w:sz w:val="21"/>
          <w:szCs w:val="22"/>
          <w:lang w:val="en-GB"/>
        </w:rPr>
        <w:t>，</w:t>
      </w:r>
      <w:r w:rsidR="00F27833" w:rsidRPr="00D24E88">
        <w:rPr>
          <w:rFonts w:ascii="SimSun" w:hAnsi="SimSun"/>
          <w:sz w:val="21"/>
          <w:szCs w:val="22"/>
          <w:lang w:val="en-GB"/>
        </w:rPr>
        <w:t>一手来源</w:t>
      </w:r>
      <w:r w:rsidR="00F27833" w:rsidRPr="00D24E88">
        <w:rPr>
          <w:rFonts w:ascii="SimSun" w:hAnsi="SimSun" w:hint="eastAsia"/>
          <w:sz w:val="21"/>
          <w:szCs w:val="22"/>
          <w:lang w:val="en-GB"/>
        </w:rPr>
        <w:t>包括：</w:t>
      </w:r>
      <w:r w:rsidR="00E56DE4" w:rsidRPr="00D24E88">
        <w:rPr>
          <w:rFonts w:ascii="SimSun" w:hAnsi="SimSun"/>
          <w:sz w:val="21"/>
          <w:szCs w:val="22"/>
          <w:lang w:val="en-GB"/>
        </w:rPr>
        <w:t>(</w:t>
      </w:r>
      <w:r w:rsidR="00166859" w:rsidRPr="00D24E88">
        <w:rPr>
          <w:rFonts w:ascii="SimSun" w:hAnsi="SimSun"/>
          <w:sz w:val="21"/>
          <w:szCs w:val="22"/>
          <w:lang w:val="en-GB"/>
        </w:rPr>
        <w:t>1</w:t>
      </w:r>
      <w:r w:rsidR="00E56DE4" w:rsidRPr="00D24E88">
        <w:rPr>
          <w:rFonts w:ascii="SimSun" w:hAnsi="SimSun"/>
          <w:sz w:val="21"/>
          <w:szCs w:val="22"/>
          <w:lang w:val="en-GB"/>
        </w:rPr>
        <w:t>)</w:t>
      </w:r>
      <w:r w:rsidR="00F27833" w:rsidRPr="00D24E88">
        <w:rPr>
          <w:rFonts w:ascii="SimSun" w:hAnsi="SimSun" w:hint="eastAsia"/>
          <w:sz w:val="21"/>
          <w:szCs w:val="22"/>
          <w:lang w:val="en-GB"/>
        </w:rPr>
        <w:t>“</w:t>
      </w:r>
      <w:r w:rsidR="00F27833" w:rsidRPr="00D24E88">
        <w:rPr>
          <w:rFonts w:ascii="SimSun" w:hAnsi="SimSun"/>
          <w:sz w:val="21"/>
          <w:szCs w:val="22"/>
          <w:lang w:val="en-GB"/>
        </w:rPr>
        <w:t>提供遗传资源的国家</w:t>
      </w:r>
      <w:r w:rsidR="00F27833" w:rsidRPr="00D24E88">
        <w:rPr>
          <w:rFonts w:ascii="SimSun" w:hAnsi="SimSun" w:hint="eastAsia"/>
          <w:sz w:val="21"/>
          <w:szCs w:val="22"/>
          <w:lang w:val="en-GB"/>
        </w:rPr>
        <w:t>”、</w:t>
      </w:r>
      <w:r w:rsidR="00E56DE4" w:rsidRPr="00D24E88">
        <w:rPr>
          <w:rFonts w:ascii="SimSun" w:hAnsi="SimSun"/>
          <w:sz w:val="21"/>
          <w:szCs w:val="22"/>
          <w:lang w:val="en-GB"/>
        </w:rPr>
        <w:t>(</w:t>
      </w:r>
      <w:r w:rsidR="00166859" w:rsidRPr="00D24E88">
        <w:rPr>
          <w:rFonts w:ascii="SimSun" w:hAnsi="SimSun"/>
          <w:sz w:val="21"/>
          <w:szCs w:val="22"/>
          <w:lang w:val="en-GB"/>
        </w:rPr>
        <w:t>2</w:t>
      </w:r>
      <w:r w:rsidR="00E56DE4" w:rsidRPr="00D24E88">
        <w:rPr>
          <w:rFonts w:ascii="SimSun" w:hAnsi="SimSun"/>
          <w:sz w:val="21"/>
          <w:szCs w:val="22"/>
          <w:lang w:val="en-GB"/>
        </w:rPr>
        <w:t>)</w:t>
      </w:r>
      <w:r w:rsidR="00F27833" w:rsidRPr="00D24E88">
        <w:rPr>
          <w:rFonts w:ascii="SimSun" w:hAnsi="SimSun" w:hint="eastAsia"/>
          <w:sz w:val="21"/>
          <w:szCs w:val="22"/>
          <w:lang w:val="en-GB"/>
        </w:rPr>
        <w:t>“</w:t>
      </w:r>
      <w:r w:rsidR="00F27833" w:rsidRPr="00D24E88">
        <w:rPr>
          <w:rFonts w:ascii="SimSun" w:hAnsi="SimSun"/>
          <w:sz w:val="21"/>
          <w:szCs w:val="22"/>
          <w:lang w:val="en-GB"/>
        </w:rPr>
        <w:t>遗传资源原产国</w:t>
      </w:r>
      <w:r w:rsidR="00F27833" w:rsidRPr="00D24E88">
        <w:rPr>
          <w:rFonts w:ascii="SimSun" w:hAnsi="SimSun" w:hint="eastAsia"/>
          <w:sz w:val="21"/>
          <w:szCs w:val="22"/>
          <w:lang w:val="en-GB"/>
        </w:rPr>
        <w:t>”，和</w:t>
      </w:r>
      <w:r w:rsidR="00E56DE4" w:rsidRPr="00D24E88">
        <w:rPr>
          <w:rFonts w:ascii="SimSun" w:hAnsi="SimSun"/>
          <w:sz w:val="21"/>
          <w:szCs w:val="22"/>
          <w:lang w:val="en-GB"/>
        </w:rPr>
        <w:t>(</w:t>
      </w:r>
      <w:r w:rsidR="00166859" w:rsidRPr="00D24E88">
        <w:rPr>
          <w:rFonts w:ascii="SimSun" w:hAnsi="SimSun"/>
          <w:sz w:val="21"/>
          <w:szCs w:val="22"/>
          <w:lang w:val="en-GB"/>
        </w:rPr>
        <w:t>3</w:t>
      </w:r>
      <w:r w:rsidR="00E56DE4" w:rsidRPr="00D24E88">
        <w:rPr>
          <w:rFonts w:ascii="SimSun" w:hAnsi="SimSun"/>
          <w:sz w:val="21"/>
          <w:szCs w:val="22"/>
          <w:lang w:val="en-GB"/>
        </w:rPr>
        <w:t>)</w:t>
      </w:r>
      <w:r w:rsidR="00F27833" w:rsidRPr="00D24E88">
        <w:rPr>
          <w:rFonts w:ascii="SimSun" w:hAnsi="SimSun" w:hint="eastAsia"/>
          <w:sz w:val="21"/>
          <w:szCs w:val="22"/>
          <w:lang w:val="en-GB"/>
        </w:rPr>
        <w:t>“</w:t>
      </w:r>
      <w:r w:rsidR="00265107" w:rsidRPr="00D24E88">
        <w:rPr>
          <w:rFonts w:ascii="SimSun" w:hAnsi="SimSun" w:hint="eastAsia"/>
          <w:sz w:val="21"/>
          <w:szCs w:val="22"/>
          <w:lang w:val="en-GB"/>
        </w:rPr>
        <w:t>提供遗传资源</w:t>
      </w:r>
      <w:r w:rsidR="00151C33" w:rsidRPr="00D24E88">
        <w:rPr>
          <w:rFonts w:ascii="SimSun" w:hAnsi="SimSun" w:hint="eastAsia"/>
          <w:sz w:val="21"/>
          <w:szCs w:val="22"/>
          <w:lang w:val="en-GB"/>
        </w:rPr>
        <w:t>且</w:t>
      </w:r>
      <w:r w:rsidR="00265107" w:rsidRPr="00D24E88">
        <w:rPr>
          <w:rFonts w:ascii="SimSun" w:hAnsi="SimSun" w:hint="eastAsia"/>
          <w:sz w:val="21"/>
          <w:szCs w:val="22"/>
          <w:lang w:val="en-GB"/>
        </w:rPr>
        <w:t>是该资源原产国</w:t>
      </w:r>
      <w:r w:rsidR="00151C33" w:rsidRPr="00D24E88">
        <w:rPr>
          <w:rFonts w:ascii="SimSun" w:hAnsi="SimSun" w:hint="eastAsia"/>
          <w:sz w:val="21"/>
          <w:szCs w:val="22"/>
          <w:lang w:val="en-GB"/>
        </w:rPr>
        <w:t>的缔约国</w:t>
      </w:r>
      <w:r w:rsidR="00265107" w:rsidRPr="00D24E88">
        <w:rPr>
          <w:rFonts w:ascii="SimSun" w:hAnsi="SimSun" w:hint="eastAsia"/>
          <w:sz w:val="21"/>
          <w:szCs w:val="22"/>
          <w:lang w:val="en-GB"/>
        </w:rPr>
        <w:t>或已根据《公约》取得遗传资源的缔约国</w:t>
      </w:r>
      <w:r w:rsidR="00F27833" w:rsidRPr="00D24E88">
        <w:rPr>
          <w:rFonts w:ascii="SimSun" w:hAnsi="SimSun" w:hint="eastAsia"/>
          <w:sz w:val="21"/>
          <w:szCs w:val="22"/>
          <w:lang w:val="en-GB"/>
        </w:rPr>
        <w:t>”</w:t>
      </w:r>
      <w:r w:rsidR="00151C33" w:rsidRPr="00D24E88">
        <w:rPr>
          <w:rFonts w:ascii="SimSun" w:hAnsi="SimSun" w:hint="eastAsia"/>
          <w:sz w:val="21"/>
          <w:szCs w:val="22"/>
          <w:lang w:val="en-GB"/>
        </w:rPr>
        <w:t>。</w:t>
      </w:r>
    </w:p>
    <w:p w:rsidR="00166859" w:rsidRPr="00D24E88" w:rsidRDefault="00151C33" w:rsidP="00F1132A">
      <w:pPr>
        <w:numPr>
          <w:ilvl w:val="0"/>
          <w:numId w:val="18"/>
        </w:numPr>
        <w:overflowPunct w:val="0"/>
        <w:spacing w:afterLines="50" w:after="120" w:line="340" w:lineRule="atLeast"/>
        <w:ind w:left="567" w:hanging="567"/>
        <w:jc w:val="both"/>
        <w:outlineLvl w:val="0"/>
        <w:rPr>
          <w:rFonts w:ascii="SimSun" w:hAnsi="SimSun"/>
          <w:sz w:val="21"/>
          <w:szCs w:val="22"/>
          <w:lang w:val="en-GB"/>
        </w:rPr>
      </w:pPr>
      <w:r w:rsidRPr="00D24E88">
        <w:rPr>
          <w:rFonts w:ascii="SimSun" w:hAnsi="SimSun" w:hint="eastAsia"/>
          <w:sz w:val="21"/>
          <w:szCs w:val="22"/>
          <w:lang w:val="en-GB"/>
        </w:rPr>
        <w:t>对于发明而言，直接基于</w:t>
      </w:r>
      <w:r w:rsidRPr="00D24E88">
        <w:rPr>
          <w:rFonts w:ascii="SimSun" w:hAnsi="SimSun"/>
          <w:sz w:val="21"/>
          <w:szCs w:val="22"/>
          <w:lang w:val="en-GB"/>
        </w:rPr>
        <w:t>ITPGRFA</w:t>
      </w:r>
      <w:r w:rsidRPr="00D24E88">
        <w:rPr>
          <w:rFonts w:ascii="SimSun" w:hAnsi="SimSun" w:hint="eastAsia"/>
          <w:sz w:val="21"/>
          <w:szCs w:val="22"/>
          <w:lang w:val="en-GB"/>
        </w:rPr>
        <w:t>多边系统所涵盖的</w:t>
      </w:r>
      <w:r w:rsidRPr="00D24E88">
        <w:rPr>
          <w:rFonts w:ascii="SimSun" w:hAnsi="SimSun"/>
          <w:sz w:val="21"/>
          <w:szCs w:val="22"/>
          <w:lang w:val="en-GB"/>
        </w:rPr>
        <w:t>PGRFA</w:t>
      </w:r>
      <w:r w:rsidRPr="00D24E88">
        <w:rPr>
          <w:rFonts w:ascii="SimSun" w:hAnsi="SimSun" w:hint="eastAsia"/>
          <w:sz w:val="21"/>
          <w:szCs w:val="22"/>
          <w:lang w:val="en-GB"/>
        </w:rPr>
        <w:t>的，原产国不适用，且专利申请人需要将“MLS”作为一手来源</w:t>
      </w:r>
      <w:r w:rsidR="00E56DE4" w:rsidRPr="00D24E88">
        <w:rPr>
          <w:rFonts w:ascii="SimSun" w:hAnsi="SimSun" w:hint="eastAsia"/>
          <w:sz w:val="21"/>
          <w:szCs w:val="22"/>
          <w:lang w:val="en-GB"/>
        </w:rPr>
        <w:t>予以</w:t>
      </w:r>
      <w:r w:rsidRPr="00D24E88">
        <w:rPr>
          <w:rFonts w:ascii="SimSun" w:hAnsi="SimSun" w:hint="eastAsia"/>
          <w:sz w:val="21"/>
          <w:szCs w:val="22"/>
          <w:lang w:val="en-GB"/>
        </w:rPr>
        <w:t>公开。</w:t>
      </w:r>
      <w:r w:rsidR="00436046" w:rsidRPr="00D24E88">
        <w:rPr>
          <w:rFonts w:ascii="SimSun" w:hAnsi="SimSun" w:hint="eastAsia"/>
          <w:sz w:val="21"/>
          <w:szCs w:val="22"/>
          <w:lang w:val="en-GB"/>
        </w:rPr>
        <w:t>同样，来源于</w:t>
      </w:r>
      <w:r w:rsidR="00436046" w:rsidRPr="00D24E88">
        <w:rPr>
          <w:rFonts w:ascii="SimSun" w:hAnsi="SimSun"/>
          <w:sz w:val="21"/>
          <w:szCs w:val="22"/>
          <w:lang w:val="en-GB"/>
        </w:rPr>
        <w:t>国家管辖范围以外区域</w:t>
      </w:r>
      <w:r w:rsidR="00436046" w:rsidRPr="00D24E88">
        <w:rPr>
          <w:rFonts w:ascii="SimSun" w:hAnsi="SimSun" w:hint="eastAsia"/>
          <w:sz w:val="21"/>
          <w:szCs w:val="22"/>
          <w:lang w:val="en-GB"/>
        </w:rPr>
        <w:t>的海洋遗传资源以及PIP框架所涵盖的遗传资源都不适用有关原产国的要求。在此情况下，专利申请人需要将相关海洋区域或PIP框架作为一手来源进行公开。</w:t>
      </w:r>
    </w:p>
    <w:p w:rsidR="00166859" w:rsidRPr="00D24E88" w:rsidRDefault="00436046" w:rsidP="00F1132A">
      <w:pPr>
        <w:numPr>
          <w:ilvl w:val="0"/>
          <w:numId w:val="18"/>
        </w:numPr>
        <w:overflowPunct w:val="0"/>
        <w:spacing w:afterLines="50" w:after="120" w:line="340" w:lineRule="atLeast"/>
        <w:ind w:left="567" w:hanging="567"/>
        <w:jc w:val="both"/>
        <w:outlineLvl w:val="0"/>
        <w:rPr>
          <w:rFonts w:ascii="SimSun" w:hAnsi="SimSun"/>
          <w:sz w:val="21"/>
          <w:szCs w:val="22"/>
          <w:lang w:val="en-GB"/>
        </w:rPr>
      </w:pPr>
      <w:r w:rsidRPr="00D24E88">
        <w:rPr>
          <w:rFonts w:ascii="SimSun" w:hAnsi="SimSun" w:hint="eastAsia"/>
          <w:sz w:val="21"/>
          <w:szCs w:val="22"/>
          <w:lang w:val="en-GB"/>
        </w:rPr>
        <w:t>另外，对于来源于土著人民和当地社区的遗传资源相关传统知识，可能不适合公开单个</w:t>
      </w:r>
      <w:r w:rsidR="006A50E8" w:rsidRPr="00D24E88">
        <w:rPr>
          <w:rFonts w:ascii="SimSun" w:hAnsi="SimSun" w:hint="eastAsia"/>
          <w:sz w:val="21"/>
          <w:szCs w:val="22"/>
          <w:lang w:val="en-GB"/>
        </w:rPr>
        <w:t>国家。在此情况下，根据《联合国土著人民权利宣言》</w:t>
      </w:r>
      <w:r w:rsidR="00E56DE4" w:rsidRPr="00D24E88">
        <w:rPr>
          <w:rFonts w:ascii="SimSun" w:hAnsi="SimSun"/>
          <w:sz w:val="21"/>
          <w:szCs w:val="22"/>
          <w:lang w:val="en-GB"/>
        </w:rPr>
        <w:t>(</w:t>
      </w:r>
      <w:r w:rsidR="006A50E8" w:rsidRPr="00D24E88">
        <w:rPr>
          <w:rFonts w:ascii="SimSun" w:hAnsi="SimSun"/>
          <w:sz w:val="21"/>
          <w:szCs w:val="22"/>
          <w:lang w:val="en-GB"/>
        </w:rPr>
        <w:t>UNDRIP</w:t>
      </w:r>
      <w:r w:rsidR="00E56DE4" w:rsidRPr="00D24E88">
        <w:rPr>
          <w:rFonts w:ascii="SimSun" w:hAnsi="SimSun"/>
          <w:sz w:val="21"/>
          <w:szCs w:val="22"/>
          <w:lang w:val="en-GB"/>
        </w:rPr>
        <w:t>)</w:t>
      </w:r>
      <w:r w:rsidR="006A50E8" w:rsidRPr="00D24E88">
        <w:rPr>
          <w:rFonts w:ascii="SimSun" w:hAnsi="SimSun" w:hint="eastAsia"/>
          <w:sz w:val="21"/>
          <w:szCs w:val="22"/>
          <w:lang w:val="en-GB"/>
        </w:rPr>
        <w:t>和</w:t>
      </w:r>
      <w:r w:rsidR="006A50E8" w:rsidRPr="00D24E88">
        <w:rPr>
          <w:rFonts w:ascii="SimSun" w:hAnsi="SimSun"/>
          <w:sz w:val="21"/>
          <w:szCs w:val="22"/>
          <w:lang w:val="en-GB"/>
        </w:rPr>
        <w:t>NP</w:t>
      </w:r>
      <w:r w:rsidR="006A50E8" w:rsidRPr="00D24E88">
        <w:rPr>
          <w:rFonts w:ascii="SimSun" w:hAnsi="SimSun" w:hint="eastAsia"/>
          <w:sz w:val="21"/>
          <w:szCs w:val="22"/>
          <w:lang w:val="en-GB"/>
        </w:rPr>
        <w:t>第5条第5款、第6条第2款、</w:t>
      </w:r>
      <w:r w:rsidR="006A50E8" w:rsidRPr="00D24E88">
        <w:rPr>
          <w:rFonts w:ascii="SimSun" w:hAnsi="SimSun" w:hint="eastAsia"/>
          <w:sz w:val="21"/>
          <w:szCs w:val="22"/>
          <w:lang w:val="en-GB"/>
        </w:rPr>
        <w:lastRenderedPageBreak/>
        <w:t>第7条和第12条，似乎更适合要求专利申请人公开持有此种知识或作为一手来源提供该遗传资源的土著人民和当地社区。</w:t>
      </w:r>
    </w:p>
    <w:p w:rsidR="00166859" w:rsidRPr="00D24E88" w:rsidRDefault="00C05FCC"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03" w:name="_Toc457391455"/>
      <w:bookmarkStart w:id="104" w:name="_Toc457394797"/>
      <w:bookmarkStart w:id="105" w:name="_Toc457988582"/>
      <w:bookmarkStart w:id="106" w:name="_Toc457989465"/>
      <w:r w:rsidRPr="00D24E88">
        <w:rPr>
          <w:rFonts w:ascii="SimSun" w:hAnsi="SimSun" w:hint="eastAsia"/>
          <w:sz w:val="21"/>
          <w:szCs w:val="22"/>
          <w:lang w:val="en-GB"/>
        </w:rPr>
        <w:t>不过，专利申请人并非总是知道</w:t>
      </w:r>
      <w:r w:rsidR="00F27833" w:rsidRPr="00D24E88">
        <w:rPr>
          <w:rFonts w:ascii="SimSun" w:hAnsi="SimSun"/>
          <w:sz w:val="21"/>
          <w:szCs w:val="22"/>
          <w:lang w:val="en-GB"/>
        </w:rPr>
        <w:t>一手来源</w:t>
      </w:r>
      <w:r w:rsidRPr="00D24E88">
        <w:rPr>
          <w:rFonts w:ascii="SimSun" w:hAnsi="SimSun" w:hint="eastAsia"/>
          <w:sz w:val="21"/>
          <w:szCs w:val="22"/>
          <w:lang w:val="en-GB"/>
        </w:rPr>
        <w:t>，有时，</w:t>
      </w:r>
      <w:r w:rsidR="00D60FD0" w:rsidRPr="00D24E88">
        <w:rPr>
          <w:rFonts w:ascii="SimSun" w:hAnsi="SimSun" w:hint="eastAsia"/>
          <w:sz w:val="21"/>
          <w:szCs w:val="22"/>
          <w:lang w:val="en-GB"/>
        </w:rPr>
        <w:t>如果根本没有来源，</w:t>
      </w:r>
      <w:r w:rsidRPr="00D24E88">
        <w:rPr>
          <w:rFonts w:ascii="SimSun" w:hAnsi="SimSun" w:hint="eastAsia"/>
          <w:sz w:val="21"/>
          <w:szCs w:val="22"/>
          <w:lang w:val="en-GB"/>
        </w:rPr>
        <w:t>他们</w:t>
      </w:r>
      <w:r w:rsidR="00D60FD0" w:rsidRPr="00D24E88">
        <w:rPr>
          <w:rFonts w:ascii="SimSun" w:hAnsi="SimSun" w:hint="eastAsia"/>
          <w:sz w:val="21"/>
          <w:szCs w:val="22"/>
          <w:lang w:val="en-GB"/>
        </w:rPr>
        <w:t>在确定</w:t>
      </w:r>
      <w:r w:rsidR="006D0390" w:rsidRPr="00D24E88">
        <w:rPr>
          <w:rFonts w:ascii="SimSun" w:hAnsi="SimSun" w:hint="eastAsia"/>
          <w:sz w:val="21"/>
          <w:szCs w:val="22"/>
          <w:lang w:val="en-GB"/>
        </w:rPr>
        <w:t>来源</w:t>
      </w:r>
      <w:r w:rsidR="00D60FD0" w:rsidRPr="00D24E88">
        <w:rPr>
          <w:rFonts w:ascii="SimSun" w:hAnsi="SimSun" w:hint="eastAsia"/>
          <w:sz w:val="21"/>
          <w:szCs w:val="22"/>
          <w:lang w:val="en-GB"/>
        </w:rPr>
        <w:t>时只能做出一些不切实际的努力。例如，很多遗传资源是在很久以前取得的，甚至是在《生物多样性公约》生效之前，而且在很多情况下，“原始”遗传资源与</w:t>
      </w:r>
      <w:r w:rsidR="00222721" w:rsidRPr="00D24E88">
        <w:rPr>
          <w:rFonts w:ascii="SimSun" w:hAnsi="SimSun" w:hint="eastAsia"/>
          <w:sz w:val="21"/>
          <w:szCs w:val="22"/>
          <w:lang w:val="en-GB"/>
        </w:rPr>
        <w:t>产生</w:t>
      </w:r>
      <w:r w:rsidR="00D60FD0" w:rsidRPr="00D24E88">
        <w:rPr>
          <w:rFonts w:ascii="SimSun" w:hAnsi="SimSun" w:hint="eastAsia"/>
          <w:sz w:val="21"/>
          <w:szCs w:val="22"/>
          <w:lang w:val="en-GB"/>
        </w:rPr>
        <w:t>发明直接基于的遗传资源之间没有一种简单的线性关系。因此，有些遗传资源完全缺少</w:t>
      </w:r>
      <w:r w:rsidR="00D60FD0" w:rsidRPr="00F1132A">
        <w:rPr>
          <w:rFonts w:ascii="SimSun" w:hAnsi="SimSun" w:hint="eastAsia"/>
          <w:sz w:val="21"/>
          <w:szCs w:val="21"/>
        </w:rPr>
        <w:t>确定</w:t>
      </w:r>
      <w:r w:rsidR="00D60FD0" w:rsidRPr="00D24E88">
        <w:rPr>
          <w:rFonts w:ascii="SimSun" w:hAnsi="SimSun" w:hint="eastAsia"/>
          <w:sz w:val="21"/>
          <w:szCs w:val="22"/>
          <w:lang w:val="en-GB"/>
        </w:rPr>
        <w:t>一手来源所需的相关信息。在此情况下，专利申请人必须公开二手来源。根据情况的不同，</w:t>
      </w:r>
      <w:r w:rsidR="006D0390" w:rsidRPr="00D24E88">
        <w:rPr>
          <w:rFonts w:ascii="SimSun" w:hAnsi="SimSun" w:hint="eastAsia"/>
          <w:sz w:val="21"/>
          <w:szCs w:val="22"/>
          <w:lang w:val="en-GB"/>
        </w:rPr>
        <w:t>例如，</w:t>
      </w:r>
      <w:r w:rsidR="00F27833" w:rsidRPr="00D24E88">
        <w:rPr>
          <w:rFonts w:ascii="SimSun" w:hAnsi="SimSun"/>
          <w:sz w:val="21"/>
          <w:szCs w:val="22"/>
          <w:lang w:val="en-GB"/>
        </w:rPr>
        <w:t>二手来源</w:t>
      </w:r>
      <w:r w:rsidR="006D0390" w:rsidRPr="00D24E88">
        <w:rPr>
          <w:rFonts w:ascii="SimSun" w:hAnsi="SimSun" w:hint="eastAsia"/>
          <w:sz w:val="21"/>
          <w:szCs w:val="22"/>
          <w:lang w:val="en-GB"/>
        </w:rPr>
        <w:t>可能是异地收藏，或如果是传统知识，</w:t>
      </w:r>
      <w:r w:rsidR="006D0390" w:rsidRPr="00D24E88">
        <w:rPr>
          <w:rFonts w:ascii="SimSun" w:hAnsi="SimSun"/>
          <w:sz w:val="21"/>
          <w:szCs w:val="22"/>
          <w:lang w:val="en-GB"/>
        </w:rPr>
        <w:t>二手来源</w:t>
      </w:r>
      <w:r w:rsidR="006D0390" w:rsidRPr="00D24E88">
        <w:rPr>
          <w:rFonts w:ascii="SimSun" w:hAnsi="SimSun" w:hint="eastAsia"/>
          <w:sz w:val="21"/>
          <w:szCs w:val="22"/>
          <w:lang w:val="en-GB"/>
        </w:rPr>
        <w:t>可能是科学文献。</w:t>
      </w:r>
      <w:bookmarkStart w:id="107" w:name="_Toc457391456"/>
      <w:bookmarkStart w:id="108" w:name="_Toc457394798"/>
      <w:bookmarkStart w:id="109" w:name="_Toc457988583"/>
      <w:bookmarkStart w:id="110" w:name="_Toc457989466"/>
      <w:bookmarkEnd w:id="99"/>
      <w:bookmarkEnd w:id="100"/>
      <w:bookmarkEnd w:id="101"/>
      <w:bookmarkEnd w:id="102"/>
      <w:bookmarkEnd w:id="103"/>
      <w:bookmarkEnd w:id="104"/>
      <w:bookmarkEnd w:id="105"/>
      <w:bookmarkEnd w:id="106"/>
    </w:p>
    <w:p w:rsidR="00AD5076" w:rsidRPr="00D24E88" w:rsidRDefault="006D0390"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在极其少见的情况下，如果专利申请人既不知一手来源，也不知二手来源，或者如果他们在确定来源时只能做出一些不切实际的努力，则必须为此做出声明。</w:t>
      </w:r>
      <w:bookmarkEnd w:id="107"/>
      <w:bookmarkEnd w:id="108"/>
      <w:bookmarkEnd w:id="109"/>
      <w:bookmarkEnd w:id="110"/>
      <w:r w:rsidR="00AD5076" w:rsidRPr="00D24E88">
        <w:rPr>
          <w:rFonts w:ascii="SimSun" w:hAnsi="SimSun"/>
          <w:sz w:val="21"/>
          <w:szCs w:val="22"/>
          <w:lang w:val="en-GB"/>
        </w:rPr>
        <w:t>PatO</w:t>
      </w:r>
      <w:r w:rsidRPr="00D24E88">
        <w:rPr>
          <w:rFonts w:ascii="SimSun" w:hAnsi="SimSun" w:hint="eastAsia"/>
          <w:sz w:val="21"/>
          <w:szCs w:val="22"/>
          <w:lang w:val="en-GB"/>
        </w:rPr>
        <w:t>第45条</w:t>
      </w:r>
      <w:r w:rsidRPr="00D24E88">
        <w:rPr>
          <w:rFonts w:ascii="SimSun" w:hAnsi="SimSun"/>
          <w:sz w:val="21"/>
          <w:szCs w:val="22"/>
        </w:rPr>
        <w:t>a</w:t>
      </w:r>
      <w:r w:rsidRPr="00D24E88">
        <w:rPr>
          <w:rFonts w:ascii="SimSun" w:hAnsi="SimSun" w:hint="eastAsia"/>
          <w:sz w:val="21"/>
          <w:szCs w:val="22"/>
        </w:rPr>
        <w:t>款列出了最重要的</w:t>
      </w:r>
      <w:r w:rsidR="00F27833" w:rsidRPr="00D24E88">
        <w:rPr>
          <w:rFonts w:ascii="SimSun" w:hAnsi="SimSun"/>
          <w:sz w:val="21"/>
          <w:szCs w:val="22"/>
          <w:lang w:val="en-GB"/>
        </w:rPr>
        <w:t>一手来源</w:t>
      </w:r>
      <w:r w:rsidR="00E56DE4" w:rsidRPr="00D24E88">
        <w:rPr>
          <w:rFonts w:ascii="SimSun" w:hAnsi="SimSun"/>
          <w:sz w:val="21"/>
          <w:szCs w:val="22"/>
          <w:lang w:val="en-GB"/>
        </w:rPr>
        <w:t>(</w:t>
      </w:r>
      <w:r w:rsidRPr="00D24E88">
        <w:rPr>
          <w:rFonts w:ascii="SimSun" w:hAnsi="SimSun" w:hint="eastAsia"/>
          <w:sz w:val="21"/>
          <w:szCs w:val="22"/>
          <w:lang w:val="en-GB"/>
        </w:rPr>
        <w:t>字母</w:t>
      </w:r>
      <w:r w:rsidR="00AD5076" w:rsidRPr="00D24E88">
        <w:rPr>
          <w:rFonts w:ascii="SimSun" w:hAnsi="SimSun"/>
          <w:sz w:val="21"/>
          <w:szCs w:val="22"/>
          <w:lang w:val="en-GB"/>
        </w:rPr>
        <w:t>a</w:t>
      </w:r>
      <w:r w:rsidRPr="00D24E88">
        <w:rPr>
          <w:rFonts w:ascii="SimSun" w:hAnsi="SimSun" w:hint="eastAsia"/>
          <w:sz w:val="21"/>
          <w:szCs w:val="22"/>
          <w:lang w:val="en-GB"/>
        </w:rPr>
        <w:t>到</w:t>
      </w:r>
      <w:r w:rsidR="00AD5076" w:rsidRPr="00D24E88">
        <w:rPr>
          <w:rFonts w:ascii="SimSun" w:hAnsi="SimSun"/>
          <w:sz w:val="21"/>
          <w:szCs w:val="22"/>
          <w:lang w:val="en-GB"/>
        </w:rPr>
        <w:t>g</w:t>
      </w:r>
      <w:r w:rsidR="00E56DE4" w:rsidRPr="00D24E88">
        <w:rPr>
          <w:rFonts w:ascii="SimSun" w:hAnsi="SimSun"/>
          <w:sz w:val="21"/>
          <w:szCs w:val="22"/>
          <w:lang w:val="en-GB"/>
        </w:rPr>
        <w:t>)</w:t>
      </w:r>
      <w:r w:rsidRPr="00D24E88">
        <w:rPr>
          <w:rFonts w:ascii="SimSun" w:hAnsi="SimSun" w:hint="eastAsia"/>
          <w:sz w:val="21"/>
          <w:szCs w:val="22"/>
          <w:lang w:val="en-GB"/>
        </w:rPr>
        <w:t>及</w:t>
      </w:r>
      <w:r w:rsidR="00F27833" w:rsidRPr="00D24E88">
        <w:rPr>
          <w:rFonts w:ascii="SimSun" w:hAnsi="SimSun"/>
          <w:sz w:val="21"/>
          <w:szCs w:val="22"/>
          <w:lang w:val="en-GB"/>
        </w:rPr>
        <w:t>二手来源</w:t>
      </w:r>
      <w:r w:rsidR="00E56DE4" w:rsidRPr="00D24E88">
        <w:rPr>
          <w:rFonts w:ascii="SimSun" w:hAnsi="SimSun"/>
          <w:sz w:val="21"/>
          <w:szCs w:val="22"/>
          <w:lang w:val="en-GB"/>
        </w:rPr>
        <w:t>(</w:t>
      </w:r>
      <w:r w:rsidRPr="00D24E88">
        <w:rPr>
          <w:rFonts w:ascii="SimSun" w:hAnsi="SimSun" w:hint="eastAsia"/>
          <w:sz w:val="21"/>
          <w:szCs w:val="22"/>
          <w:lang w:val="en-GB"/>
        </w:rPr>
        <w:t>字母</w:t>
      </w:r>
      <w:r w:rsidR="00AD5076" w:rsidRPr="00D24E88">
        <w:rPr>
          <w:rFonts w:ascii="SimSun" w:hAnsi="SimSun"/>
          <w:sz w:val="21"/>
          <w:szCs w:val="22"/>
          <w:lang w:val="en-GB"/>
        </w:rPr>
        <w:t>e</w:t>
      </w:r>
      <w:r w:rsidRPr="00D24E88">
        <w:rPr>
          <w:rFonts w:ascii="SimSun" w:hAnsi="SimSun" w:hint="eastAsia"/>
          <w:sz w:val="21"/>
          <w:szCs w:val="22"/>
          <w:lang w:val="en-GB"/>
        </w:rPr>
        <w:t>到</w:t>
      </w:r>
      <w:r w:rsidR="00AD5076" w:rsidRPr="00D24E88">
        <w:rPr>
          <w:rFonts w:ascii="SimSun" w:hAnsi="SimSun"/>
          <w:sz w:val="21"/>
          <w:szCs w:val="22"/>
          <w:lang w:val="en-GB"/>
        </w:rPr>
        <w:t>f</w:t>
      </w:r>
      <w:r w:rsidR="00E56DE4" w:rsidRPr="00D24E88">
        <w:rPr>
          <w:rFonts w:ascii="SimSun" w:hAnsi="SimSun"/>
          <w:sz w:val="21"/>
          <w:szCs w:val="22"/>
          <w:lang w:val="en-GB"/>
        </w:rPr>
        <w:t>)(</w:t>
      </w:r>
      <w:r w:rsidRPr="00D24E88">
        <w:rPr>
          <w:rFonts w:ascii="SimSun" w:hAnsi="SimSun" w:hint="eastAsia"/>
          <w:sz w:val="21"/>
          <w:szCs w:val="22"/>
        </w:rPr>
        <w:t>见附件</w:t>
      </w:r>
      <w:r w:rsidR="00AD5076" w:rsidRPr="00D24E88">
        <w:rPr>
          <w:rFonts w:ascii="SimSun" w:hAnsi="SimSun"/>
          <w:sz w:val="21"/>
          <w:szCs w:val="22"/>
          <w:lang w:val="en-GB"/>
        </w:rPr>
        <w:t>1</w:t>
      </w:r>
      <w:r w:rsidR="00E56DE4" w:rsidRPr="00D24E88">
        <w:rPr>
          <w:rFonts w:ascii="SimSun" w:hAnsi="SimSun"/>
          <w:sz w:val="21"/>
          <w:szCs w:val="22"/>
          <w:lang w:val="en-GB"/>
        </w:rPr>
        <w:t>)</w:t>
      </w:r>
      <w:r w:rsidRPr="00D24E88">
        <w:rPr>
          <w:rFonts w:ascii="SimSun" w:hAnsi="SimSun" w:hint="eastAsia"/>
          <w:sz w:val="21"/>
          <w:szCs w:val="22"/>
          <w:lang w:val="en-GB"/>
        </w:rPr>
        <w:t>。</w:t>
      </w:r>
    </w:p>
    <w:p w:rsidR="00AD5076" w:rsidRPr="00D24E88" w:rsidRDefault="008277A0" w:rsidP="00351400">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可以举高山火绒草</w:t>
      </w:r>
      <w:r w:rsidR="00E56DE4" w:rsidRPr="00D24E88">
        <w:rPr>
          <w:rFonts w:ascii="SimSun" w:hAnsi="SimSun"/>
          <w:sz w:val="21"/>
          <w:szCs w:val="22"/>
          <w:lang w:val="en-GB"/>
        </w:rPr>
        <w:t>(</w:t>
      </w:r>
      <w:r w:rsidRPr="00F24D55">
        <w:rPr>
          <w:rFonts w:ascii="SimSun" w:hAnsi="SimSun"/>
          <w:sz w:val="21"/>
          <w:szCs w:val="22"/>
          <w:lang w:val="en-GB"/>
        </w:rPr>
        <w:t>Leontopodium alpinum</w:t>
      </w:r>
      <w:r w:rsidR="00E56DE4" w:rsidRPr="00D24E88">
        <w:rPr>
          <w:rFonts w:ascii="SimSun" w:hAnsi="SimSun"/>
          <w:sz w:val="21"/>
          <w:szCs w:val="22"/>
          <w:lang w:val="en-GB"/>
        </w:rPr>
        <w:t>)</w:t>
      </w:r>
      <w:r w:rsidRPr="00D24E88">
        <w:rPr>
          <w:rFonts w:ascii="SimSun" w:hAnsi="SimSun" w:hint="eastAsia"/>
          <w:sz w:val="21"/>
          <w:szCs w:val="22"/>
          <w:lang w:val="en-GB"/>
        </w:rPr>
        <w:t>为例对这些技术性很强的解释进行说明。这种物种含有药物和美容特性，可以从此种植物的原产国—</w:t>
      </w:r>
      <w:r w:rsidR="00A258B1" w:rsidRPr="00D24E88">
        <w:rPr>
          <w:rFonts w:ascii="SimSun" w:hAnsi="SimSun" w:hint="eastAsia"/>
          <w:sz w:val="21"/>
          <w:szCs w:val="22"/>
          <w:lang w:val="en-GB"/>
        </w:rPr>
        <w:t>奥地利</w:t>
      </w:r>
      <w:r w:rsidR="00E56DE4" w:rsidRPr="00D24E88">
        <w:rPr>
          <w:rFonts w:ascii="SimSun" w:hAnsi="SimSun"/>
          <w:sz w:val="21"/>
          <w:szCs w:val="22"/>
          <w:lang w:val="en-GB"/>
        </w:rPr>
        <w:t>(</w:t>
      </w:r>
      <w:r w:rsidR="00A258B1" w:rsidRPr="00D24E88">
        <w:rPr>
          <w:rFonts w:ascii="SimSun" w:hAnsi="SimSun"/>
          <w:sz w:val="21"/>
          <w:szCs w:val="22"/>
          <w:lang w:val="en-GB"/>
        </w:rPr>
        <w:t>A</w:t>
      </w:r>
      <w:r w:rsidR="00E56DE4" w:rsidRPr="00D24E88">
        <w:rPr>
          <w:rFonts w:ascii="SimSun" w:hAnsi="SimSun"/>
          <w:sz w:val="21"/>
          <w:szCs w:val="22"/>
          <w:lang w:val="en-GB"/>
        </w:rPr>
        <w:t>)</w:t>
      </w:r>
      <w:r w:rsidR="00A258B1" w:rsidRPr="00D24E88">
        <w:rPr>
          <w:rFonts w:ascii="SimSun" w:hAnsi="SimSun" w:hint="eastAsia"/>
          <w:sz w:val="21"/>
          <w:szCs w:val="22"/>
          <w:lang w:val="en-GB"/>
        </w:rPr>
        <w:t>、法国</w:t>
      </w:r>
      <w:r w:rsidR="00E56DE4" w:rsidRPr="00D24E88">
        <w:rPr>
          <w:rFonts w:ascii="SimSun" w:hAnsi="SimSun"/>
          <w:sz w:val="21"/>
          <w:szCs w:val="22"/>
          <w:lang w:val="en-GB"/>
        </w:rPr>
        <w:t>(</w:t>
      </w:r>
      <w:r w:rsidR="00A258B1" w:rsidRPr="00D24E88">
        <w:rPr>
          <w:rFonts w:ascii="SimSun" w:hAnsi="SimSun"/>
          <w:sz w:val="21"/>
          <w:szCs w:val="22"/>
          <w:lang w:val="en-GB"/>
        </w:rPr>
        <w:t>F</w:t>
      </w:r>
      <w:r w:rsidR="00E56DE4" w:rsidRPr="00D24E88">
        <w:rPr>
          <w:rFonts w:ascii="SimSun" w:hAnsi="SimSun"/>
          <w:sz w:val="21"/>
          <w:szCs w:val="22"/>
          <w:lang w:val="en-GB"/>
        </w:rPr>
        <w:t>)</w:t>
      </w:r>
      <w:r w:rsidR="00A258B1" w:rsidRPr="00D24E88">
        <w:rPr>
          <w:rFonts w:ascii="SimSun" w:hAnsi="SimSun" w:hint="eastAsia"/>
          <w:sz w:val="21"/>
          <w:szCs w:val="22"/>
          <w:lang w:val="en-GB"/>
        </w:rPr>
        <w:t>、德国</w:t>
      </w:r>
      <w:r w:rsidR="00E56DE4" w:rsidRPr="00D24E88">
        <w:rPr>
          <w:rFonts w:ascii="SimSun" w:hAnsi="SimSun"/>
          <w:sz w:val="21"/>
          <w:szCs w:val="22"/>
          <w:lang w:val="en-GB"/>
        </w:rPr>
        <w:t>(</w:t>
      </w:r>
      <w:r w:rsidR="00A258B1" w:rsidRPr="00D24E88">
        <w:rPr>
          <w:rFonts w:ascii="SimSun" w:hAnsi="SimSun"/>
          <w:sz w:val="21"/>
          <w:szCs w:val="22"/>
          <w:lang w:val="en-GB"/>
        </w:rPr>
        <w:t>D</w:t>
      </w:r>
      <w:r w:rsidR="00E56DE4" w:rsidRPr="00D24E88">
        <w:rPr>
          <w:rFonts w:ascii="SimSun" w:hAnsi="SimSun"/>
          <w:sz w:val="21"/>
          <w:szCs w:val="22"/>
          <w:lang w:val="en-GB"/>
        </w:rPr>
        <w:t>)</w:t>
      </w:r>
      <w:r w:rsidR="00A258B1" w:rsidRPr="00D24E88">
        <w:rPr>
          <w:rFonts w:ascii="SimSun" w:hAnsi="SimSun" w:hint="eastAsia"/>
          <w:sz w:val="21"/>
          <w:szCs w:val="22"/>
          <w:lang w:val="en-GB"/>
        </w:rPr>
        <w:t>、意大利</w:t>
      </w:r>
      <w:r w:rsidR="00E56DE4" w:rsidRPr="00D24E88">
        <w:rPr>
          <w:rFonts w:ascii="SimSun" w:hAnsi="SimSun"/>
          <w:sz w:val="21"/>
          <w:szCs w:val="22"/>
          <w:lang w:val="en-GB"/>
        </w:rPr>
        <w:t>(</w:t>
      </w:r>
      <w:r w:rsidR="00A258B1" w:rsidRPr="00D24E88">
        <w:rPr>
          <w:rFonts w:ascii="SimSun" w:hAnsi="SimSun"/>
          <w:sz w:val="21"/>
          <w:szCs w:val="22"/>
          <w:lang w:val="en-GB"/>
        </w:rPr>
        <w:t>I</w:t>
      </w:r>
      <w:r w:rsidR="00E56DE4" w:rsidRPr="00D24E88">
        <w:rPr>
          <w:rFonts w:ascii="SimSun" w:hAnsi="SimSun"/>
          <w:sz w:val="21"/>
          <w:szCs w:val="22"/>
          <w:lang w:val="en-GB"/>
        </w:rPr>
        <w:t>)</w:t>
      </w:r>
      <w:r w:rsidR="00A258B1" w:rsidRPr="00D24E88">
        <w:rPr>
          <w:rFonts w:ascii="SimSun" w:hAnsi="SimSun" w:hint="eastAsia"/>
          <w:sz w:val="21"/>
          <w:szCs w:val="22"/>
          <w:lang w:val="en-GB"/>
        </w:rPr>
        <w:t>、瑞士</w:t>
      </w:r>
      <w:r w:rsidR="00E56DE4" w:rsidRPr="00D24E88">
        <w:rPr>
          <w:rFonts w:ascii="SimSun" w:hAnsi="SimSun"/>
          <w:sz w:val="21"/>
          <w:szCs w:val="22"/>
          <w:lang w:val="en-GB"/>
        </w:rPr>
        <w:t>(</w:t>
      </w:r>
      <w:r w:rsidR="00A258B1" w:rsidRPr="00D24E88">
        <w:rPr>
          <w:rFonts w:ascii="SimSun" w:hAnsi="SimSun"/>
          <w:sz w:val="21"/>
          <w:szCs w:val="22"/>
          <w:lang w:val="en-GB"/>
        </w:rPr>
        <w:t>CH</w:t>
      </w:r>
      <w:r w:rsidR="00E56DE4" w:rsidRPr="00D24E88">
        <w:rPr>
          <w:rFonts w:ascii="SimSun" w:hAnsi="SimSun"/>
          <w:sz w:val="21"/>
          <w:szCs w:val="22"/>
          <w:lang w:val="en-GB"/>
        </w:rPr>
        <w:t>)</w:t>
      </w:r>
      <w:r w:rsidR="00A258B1" w:rsidRPr="00D24E88">
        <w:rPr>
          <w:rFonts w:ascii="SimSun" w:hAnsi="SimSun" w:hint="eastAsia"/>
          <w:sz w:val="21"/>
          <w:szCs w:val="22"/>
          <w:lang w:val="en-GB"/>
        </w:rPr>
        <w:t>及其他国家</w:t>
      </w:r>
      <w:r w:rsidR="00E56DE4" w:rsidRPr="00D24E88">
        <w:rPr>
          <w:rFonts w:ascii="SimSun" w:hAnsi="SimSun"/>
          <w:sz w:val="21"/>
          <w:szCs w:val="22"/>
          <w:lang w:val="en-GB"/>
        </w:rPr>
        <w:t>(</w:t>
      </w:r>
      <w:r w:rsidR="00A258B1" w:rsidRPr="00D24E88">
        <w:rPr>
          <w:rFonts w:ascii="SimSun" w:hAnsi="SimSun" w:hint="eastAsia"/>
          <w:sz w:val="21"/>
          <w:szCs w:val="22"/>
          <w:lang w:val="en-GB"/>
        </w:rPr>
        <w:t>见下文插图</w:t>
      </w:r>
      <w:r w:rsidR="00E56DE4" w:rsidRPr="00D24E88">
        <w:rPr>
          <w:rFonts w:ascii="SimSun" w:hAnsi="SimSun"/>
          <w:sz w:val="21"/>
          <w:szCs w:val="22"/>
          <w:lang w:val="en-GB"/>
        </w:rPr>
        <w:t>)</w:t>
      </w:r>
      <w:r w:rsidR="00A258B1" w:rsidRPr="00D24E88">
        <w:rPr>
          <w:rFonts w:ascii="SimSun" w:hAnsi="SimSun" w:hint="eastAsia"/>
          <w:sz w:val="21"/>
          <w:szCs w:val="22"/>
          <w:lang w:val="en-GB"/>
        </w:rPr>
        <w:t>等</w:t>
      </w:r>
      <w:r w:rsidRPr="00D24E88">
        <w:rPr>
          <w:rFonts w:ascii="SimSun" w:hAnsi="SimSun" w:hint="eastAsia"/>
          <w:sz w:val="21"/>
          <w:szCs w:val="22"/>
          <w:lang w:val="en-GB"/>
        </w:rPr>
        <w:t>阿尔卑斯山国家原地采购</w:t>
      </w:r>
      <w:r w:rsidR="00A258B1" w:rsidRPr="00D24E88">
        <w:rPr>
          <w:rFonts w:ascii="SimSun" w:hAnsi="SimSun" w:hint="eastAsia"/>
          <w:sz w:val="21"/>
          <w:szCs w:val="22"/>
          <w:lang w:val="en-GB"/>
        </w:rPr>
        <w:t>。不过，也可以从罗马尼亚</w:t>
      </w:r>
      <w:r w:rsidR="00E56DE4" w:rsidRPr="00D24E88">
        <w:rPr>
          <w:rFonts w:ascii="SimSun" w:hAnsi="SimSun"/>
          <w:sz w:val="21"/>
          <w:szCs w:val="22"/>
          <w:lang w:val="en-GB"/>
        </w:rPr>
        <w:t>(</w:t>
      </w:r>
      <w:r w:rsidR="00A258B1" w:rsidRPr="00D24E88">
        <w:rPr>
          <w:rFonts w:ascii="SimSun" w:hAnsi="SimSun"/>
          <w:sz w:val="21"/>
          <w:szCs w:val="22"/>
          <w:lang w:val="en-GB"/>
        </w:rPr>
        <w:t>RO</w:t>
      </w:r>
      <w:r w:rsidR="00E56DE4" w:rsidRPr="00D24E88">
        <w:rPr>
          <w:rFonts w:ascii="SimSun" w:hAnsi="SimSun"/>
          <w:sz w:val="21"/>
          <w:szCs w:val="22"/>
          <w:lang w:val="en-GB"/>
        </w:rPr>
        <w:t>)</w:t>
      </w:r>
      <w:r w:rsidR="00A258B1" w:rsidRPr="00D24E88">
        <w:rPr>
          <w:rFonts w:ascii="SimSun" w:hAnsi="SimSun" w:hint="eastAsia"/>
          <w:sz w:val="21"/>
          <w:szCs w:val="22"/>
          <w:lang w:val="en-GB"/>
        </w:rPr>
        <w:t>等</w:t>
      </w:r>
      <w:r w:rsidR="00A258B1" w:rsidRPr="00D24E88">
        <w:rPr>
          <w:rFonts w:ascii="SimSun" w:hAnsi="SimSun"/>
          <w:sz w:val="21"/>
          <w:szCs w:val="22"/>
          <w:lang w:val="en-GB"/>
        </w:rPr>
        <w:t>喀尔巴阡山</w:t>
      </w:r>
      <w:r w:rsidR="00A258B1" w:rsidRPr="00D24E88">
        <w:rPr>
          <w:rFonts w:ascii="SimSun" w:hAnsi="SimSun" w:hint="eastAsia"/>
          <w:sz w:val="21"/>
          <w:szCs w:val="22"/>
          <w:lang w:val="en-GB"/>
        </w:rPr>
        <w:t>脉国家以及一些巴尔干国家原地采购，因此，它们也是该物种的原产国。另外，该物种也可以在异地条件下种植。因此，也可以从一些可能不在原产国境内的植物园</w:t>
      </w:r>
      <w:r w:rsidR="00222721" w:rsidRPr="00D24E88">
        <w:rPr>
          <w:rFonts w:ascii="SimSun" w:hAnsi="SimSun" w:hint="eastAsia"/>
          <w:sz w:val="21"/>
          <w:szCs w:val="22"/>
          <w:lang w:val="en-GB"/>
        </w:rPr>
        <w:t>采购</w:t>
      </w:r>
      <w:r w:rsidR="00A258B1" w:rsidRPr="00D24E88">
        <w:rPr>
          <w:rFonts w:ascii="SimSun" w:hAnsi="SimSun" w:hint="eastAsia"/>
          <w:sz w:val="21"/>
          <w:szCs w:val="22"/>
          <w:lang w:val="en-GB"/>
        </w:rPr>
        <w:t>，比如，荷兰</w:t>
      </w:r>
      <w:r w:rsidR="00E56DE4" w:rsidRPr="00D24E88">
        <w:rPr>
          <w:rFonts w:ascii="SimSun" w:hAnsi="SimSun"/>
          <w:sz w:val="21"/>
          <w:szCs w:val="22"/>
          <w:lang w:val="en-GB"/>
        </w:rPr>
        <w:t>(</w:t>
      </w:r>
      <w:r w:rsidR="00AD5076" w:rsidRPr="00D24E88">
        <w:rPr>
          <w:rFonts w:ascii="SimSun" w:hAnsi="SimSun"/>
          <w:sz w:val="21"/>
          <w:szCs w:val="22"/>
          <w:lang w:val="en-GB"/>
        </w:rPr>
        <w:t>NL</w:t>
      </w:r>
      <w:r w:rsidR="00E56DE4" w:rsidRPr="00D24E88">
        <w:rPr>
          <w:rFonts w:ascii="SimSun" w:hAnsi="SimSun"/>
          <w:sz w:val="21"/>
          <w:szCs w:val="22"/>
          <w:lang w:val="en-GB"/>
        </w:rPr>
        <w:t>)</w:t>
      </w:r>
      <w:r w:rsidR="00A258B1" w:rsidRPr="00D24E88">
        <w:rPr>
          <w:rFonts w:ascii="SimSun" w:hAnsi="SimSun" w:hint="eastAsia"/>
          <w:sz w:val="21"/>
          <w:szCs w:val="22"/>
          <w:lang w:val="en-GB"/>
        </w:rPr>
        <w:t>或联合王国</w:t>
      </w:r>
      <w:r w:rsidR="00E56DE4" w:rsidRPr="00D24E88">
        <w:rPr>
          <w:rFonts w:ascii="SimSun" w:hAnsi="SimSun"/>
          <w:sz w:val="21"/>
          <w:szCs w:val="22"/>
          <w:lang w:val="en-GB"/>
        </w:rPr>
        <w:t>(</w:t>
      </w:r>
      <w:r w:rsidR="00AD5076" w:rsidRPr="00D24E88">
        <w:rPr>
          <w:rFonts w:ascii="SimSun" w:hAnsi="SimSun"/>
          <w:sz w:val="21"/>
          <w:szCs w:val="22"/>
          <w:lang w:val="en-GB"/>
        </w:rPr>
        <w:t>UK</w:t>
      </w:r>
      <w:r w:rsidR="00E56DE4" w:rsidRPr="00D24E88">
        <w:rPr>
          <w:rFonts w:ascii="SimSun" w:hAnsi="SimSun"/>
          <w:sz w:val="21"/>
          <w:szCs w:val="22"/>
          <w:lang w:val="en-GB"/>
        </w:rPr>
        <w:t>)</w:t>
      </w:r>
      <w:r w:rsidR="00A258B1" w:rsidRPr="00D24E88">
        <w:rPr>
          <w:rFonts w:ascii="SimSun" w:hAnsi="SimSun" w:hint="eastAsia"/>
          <w:sz w:val="21"/>
          <w:szCs w:val="22"/>
          <w:lang w:val="en-GB"/>
        </w:rPr>
        <w:t>境内的植物园。另外，还有</w:t>
      </w:r>
      <w:r w:rsidR="00130E7A" w:rsidRPr="00D24E88">
        <w:rPr>
          <w:rFonts w:ascii="SimSun" w:hAnsi="SimSun" w:hint="eastAsia"/>
          <w:sz w:val="21"/>
          <w:szCs w:val="22"/>
          <w:lang w:val="en-GB"/>
        </w:rPr>
        <w:t>其他</w:t>
      </w:r>
      <w:r w:rsidR="00A258B1" w:rsidRPr="00D24E88">
        <w:rPr>
          <w:rFonts w:ascii="SimSun" w:hAnsi="SimSun" w:hint="eastAsia"/>
          <w:sz w:val="21"/>
          <w:szCs w:val="22"/>
          <w:lang w:val="en-GB"/>
        </w:rPr>
        <w:t>火绒草物种或</w:t>
      </w:r>
      <w:r w:rsidR="00130E7A" w:rsidRPr="00D24E88">
        <w:rPr>
          <w:rFonts w:ascii="SimSun" w:hAnsi="SimSun" w:hint="eastAsia"/>
          <w:sz w:val="21"/>
          <w:szCs w:val="22"/>
          <w:lang w:val="en-GB"/>
        </w:rPr>
        <w:t>培育物种</w:t>
      </w:r>
      <w:r w:rsidR="00222721" w:rsidRPr="00D24E88">
        <w:rPr>
          <w:rFonts w:ascii="SimSun" w:hAnsi="SimSun" w:hint="eastAsia"/>
          <w:sz w:val="21"/>
          <w:szCs w:val="22"/>
          <w:lang w:val="en-GB"/>
        </w:rPr>
        <w:t>，而阿尔卑斯山国家并不是其原产国</w:t>
      </w:r>
      <w:r w:rsidR="00130E7A" w:rsidRPr="00D24E88">
        <w:rPr>
          <w:rFonts w:ascii="SimSun" w:hAnsi="SimSun" w:hint="eastAsia"/>
          <w:sz w:val="21"/>
          <w:szCs w:val="22"/>
          <w:lang w:val="en-GB"/>
        </w:rPr>
        <w:t>。</w:t>
      </w:r>
    </w:p>
    <w:p w:rsidR="00AD5076" w:rsidRPr="00D24E88" w:rsidRDefault="00467F20" w:rsidP="00AD5076">
      <w:pPr>
        <w:spacing w:after="120"/>
        <w:ind w:left="709" w:firstLine="142"/>
        <w:outlineLvl w:val="0"/>
        <w:rPr>
          <w:rFonts w:ascii="SimSun" w:hAnsi="SimSun"/>
          <w:sz w:val="21"/>
          <w:szCs w:val="22"/>
          <w:lang w:val="en-GB"/>
        </w:rPr>
      </w:pPr>
      <w:r w:rsidRPr="00D24E88">
        <w:rPr>
          <w:rFonts w:ascii="SimSun" w:hAnsi="SimSun"/>
          <w:noProof/>
          <w:sz w:val="21"/>
          <w:szCs w:val="22"/>
        </w:rPr>
        <w:drawing>
          <wp:inline distT="0" distB="0" distL="0" distR="0" wp14:anchorId="2330D3C7" wp14:editId="2339463F">
            <wp:extent cx="4800600" cy="3175635"/>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3175635"/>
                    </a:xfrm>
                    <a:prstGeom prst="rect">
                      <a:avLst/>
                    </a:prstGeom>
                    <a:noFill/>
                    <a:ln>
                      <a:noFill/>
                    </a:ln>
                  </pic:spPr>
                </pic:pic>
              </a:graphicData>
            </a:graphic>
          </wp:inline>
        </w:drawing>
      </w:r>
    </w:p>
    <w:p w:rsidR="00D849FC" w:rsidRDefault="00130E7A" w:rsidP="00F24D55">
      <w:pPr>
        <w:spacing w:afterLines="50" w:after="120" w:line="340" w:lineRule="atLeast"/>
        <w:ind w:left="851" w:right="902"/>
        <w:outlineLvl w:val="0"/>
        <w:rPr>
          <w:rFonts w:ascii="SimSun" w:hAnsi="SimSun"/>
          <w:sz w:val="21"/>
          <w:szCs w:val="22"/>
          <w:lang w:val="en-GB"/>
        </w:rPr>
      </w:pPr>
      <w:r w:rsidRPr="00D24E88">
        <w:rPr>
          <w:rFonts w:ascii="SimSun" w:hAnsi="SimSun" w:hint="eastAsia"/>
          <w:sz w:val="21"/>
          <w:szCs w:val="22"/>
          <w:lang w:val="en-GB"/>
        </w:rPr>
        <w:t>解释：实</w:t>
      </w:r>
      <w:r w:rsidR="00222721" w:rsidRPr="00D24E88">
        <w:rPr>
          <w:rFonts w:ascii="SimSun" w:hAnsi="SimSun" w:hint="eastAsia"/>
          <w:sz w:val="21"/>
          <w:szCs w:val="22"/>
          <w:lang w:val="en-GB"/>
        </w:rPr>
        <w:t>线</w:t>
      </w:r>
      <w:r w:rsidRPr="00D24E88">
        <w:rPr>
          <w:rFonts w:ascii="SimSun" w:hAnsi="SimSun" w:hint="eastAsia"/>
          <w:sz w:val="21"/>
          <w:szCs w:val="22"/>
          <w:lang w:val="en-GB"/>
        </w:rPr>
        <w:t>表示从原地条件下采购，虚线表示从异地条件下采购。</w:t>
      </w:r>
    </w:p>
    <w:p w:rsidR="00AD5076" w:rsidRPr="00D24E88" w:rsidRDefault="00130E7A" w:rsidP="00D849FC">
      <w:pPr>
        <w:keepNext/>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根据上述插图，可适用以下来源：</w:t>
      </w:r>
    </w:p>
    <w:p w:rsidR="00AD5076" w:rsidRPr="00D24E88" w:rsidRDefault="00130E7A" w:rsidP="00F1132A">
      <w:pPr>
        <w:numPr>
          <w:ilvl w:val="0"/>
          <w:numId w:val="18"/>
        </w:numPr>
        <w:overflowPunct w:val="0"/>
        <w:spacing w:afterLines="50" w:after="120" w:line="340" w:lineRule="atLeast"/>
        <w:ind w:left="567" w:hanging="567"/>
        <w:jc w:val="both"/>
        <w:outlineLvl w:val="0"/>
        <w:rPr>
          <w:rFonts w:ascii="SimSun" w:hAnsi="SimSun"/>
          <w:sz w:val="21"/>
          <w:lang w:val="en-GB"/>
        </w:rPr>
      </w:pPr>
      <w:r w:rsidRPr="001B0446">
        <w:rPr>
          <w:rFonts w:asciiTheme="minorEastAsia" w:eastAsiaTheme="minorEastAsia" w:hAnsiTheme="minorEastAsia" w:hint="eastAsia"/>
          <w:sz w:val="21"/>
          <w:lang w:val="en-GB"/>
        </w:rPr>
        <w:t>如果该植物是从</w:t>
      </w:r>
      <w:r w:rsidRPr="001B0446">
        <w:rPr>
          <w:rFonts w:ascii="SimSun" w:hAnsi="SimSun" w:cs="SimSun" w:hint="eastAsia"/>
          <w:sz w:val="21"/>
          <w:lang w:val="en-GB"/>
        </w:rPr>
        <w:t>奥地利</w:t>
      </w:r>
      <w:r w:rsidRPr="001B0446">
        <w:rPr>
          <w:rFonts w:asciiTheme="minorEastAsia" w:eastAsiaTheme="minorEastAsia" w:hAnsiTheme="minorEastAsia" w:hint="eastAsia"/>
          <w:sz w:val="21"/>
          <w:lang w:val="en-GB"/>
        </w:rPr>
        <w:t>、</w:t>
      </w:r>
      <w:r w:rsidRPr="001B0446">
        <w:rPr>
          <w:rFonts w:ascii="SimSun" w:hAnsi="SimSun" w:cs="SimSun" w:hint="eastAsia"/>
          <w:sz w:val="21"/>
          <w:lang w:val="en-GB"/>
        </w:rPr>
        <w:t>法国</w:t>
      </w:r>
      <w:r w:rsidRPr="001B0446">
        <w:rPr>
          <w:rFonts w:asciiTheme="minorEastAsia" w:eastAsiaTheme="minorEastAsia" w:hAnsiTheme="minorEastAsia" w:hint="eastAsia"/>
          <w:sz w:val="21"/>
          <w:lang w:val="en-GB"/>
        </w:rPr>
        <w:t>、</w:t>
      </w:r>
      <w:r w:rsidRPr="001B0446">
        <w:rPr>
          <w:rFonts w:ascii="SimSun" w:hAnsi="SimSun" w:cs="SimSun" w:hint="eastAsia"/>
          <w:sz w:val="21"/>
          <w:lang w:val="en-GB"/>
        </w:rPr>
        <w:t>德国</w:t>
      </w:r>
      <w:r w:rsidRPr="001B0446">
        <w:rPr>
          <w:rFonts w:asciiTheme="minorEastAsia" w:eastAsiaTheme="minorEastAsia" w:hAnsiTheme="minorEastAsia" w:hint="eastAsia"/>
          <w:sz w:val="21"/>
          <w:lang w:val="en-GB"/>
        </w:rPr>
        <w:t>、</w:t>
      </w:r>
      <w:r w:rsidRPr="001B0446">
        <w:rPr>
          <w:rFonts w:ascii="SimSun" w:hAnsi="SimSun" w:cs="SimSun" w:hint="eastAsia"/>
          <w:sz w:val="21"/>
          <w:lang w:val="en-GB"/>
        </w:rPr>
        <w:t>意大利</w:t>
      </w:r>
      <w:r w:rsidRPr="001B0446">
        <w:rPr>
          <w:rFonts w:asciiTheme="minorEastAsia" w:eastAsiaTheme="minorEastAsia" w:hAnsiTheme="minorEastAsia" w:hint="eastAsia"/>
          <w:sz w:val="21"/>
          <w:lang w:val="en-GB"/>
        </w:rPr>
        <w:t>、罗马尼亚或</w:t>
      </w:r>
      <w:r w:rsidRPr="001B0446">
        <w:rPr>
          <w:rFonts w:ascii="SimSun" w:hAnsi="SimSun" w:cs="SimSun" w:hint="eastAsia"/>
          <w:sz w:val="21"/>
          <w:lang w:val="en-GB"/>
        </w:rPr>
        <w:t>瑞士</w:t>
      </w:r>
      <w:r w:rsidRPr="001B0446">
        <w:rPr>
          <w:rFonts w:asciiTheme="minorEastAsia" w:eastAsiaTheme="minorEastAsia" w:hAnsiTheme="minorEastAsia" w:hint="eastAsia"/>
          <w:sz w:val="21"/>
          <w:lang w:val="en-GB"/>
        </w:rPr>
        <w:t>采购而来，则需要将相应国家作为一手来源予以公开；</w:t>
      </w:r>
    </w:p>
    <w:p w:rsidR="00AD5076" w:rsidRPr="00D24E88" w:rsidRDefault="00130E7A" w:rsidP="00F1132A">
      <w:pPr>
        <w:numPr>
          <w:ilvl w:val="0"/>
          <w:numId w:val="18"/>
        </w:numPr>
        <w:overflowPunct w:val="0"/>
        <w:spacing w:afterLines="50" w:after="120" w:line="340" w:lineRule="atLeast"/>
        <w:ind w:left="567" w:hanging="567"/>
        <w:jc w:val="both"/>
        <w:outlineLvl w:val="0"/>
        <w:rPr>
          <w:rFonts w:ascii="SimSun" w:hAnsi="SimSun"/>
          <w:sz w:val="21"/>
          <w:lang w:val="en-GB"/>
        </w:rPr>
      </w:pPr>
      <w:r w:rsidRPr="001B0446">
        <w:rPr>
          <w:rFonts w:asciiTheme="minorEastAsia" w:eastAsiaTheme="minorEastAsia" w:hAnsiTheme="minorEastAsia" w:hint="eastAsia"/>
          <w:sz w:val="21"/>
          <w:lang w:val="en-GB"/>
        </w:rPr>
        <w:t>如果该植物是从荷兰境内的</w:t>
      </w:r>
      <w:r w:rsidRPr="001B0446">
        <w:rPr>
          <w:rFonts w:ascii="SimSun" w:hAnsi="SimSun" w:cs="SimSun" w:hint="eastAsia"/>
          <w:sz w:val="21"/>
          <w:lang w:val="en-GB"/>
        </w:rPr>
        <w:t>异地收藏中采购而来，如果</w:t>
      </w:r>
      <w:r w:rsidRPr="001B0446">
        <w:rPr>
          <w:rFonts w:asciiTheme="minorEastAsia" w:eastAsiaTheme="minorEastAsia" w:hAnsiTheme="minorEastAsia" w:hint="eastAsia"/>
          <w:sz w:val="21"/>
          <w:lang w:val="en-GB"/>
        </w:rPr>
        <w:t>该植物最初是从德国</w:t>
      </w:r>
      <w:r w:rsidR="00582EA2" w:rsidRPr="001B0446">
        <w:rPr>
          <w:rFonts w:asciiTheme="minorEastAsia" w:eastAsiaTheme="minorEastAsia" w:hAnsiTheme="minorEastAsia" w:hint="eastAsia"/>
          <w:sz w:val="21"/>
          <w:lang w:val="en-GB"/>
        </w:rPr>
        <w:t>采购，则</w:t>
      </w:r>
      <w:r w:rsidRPr="001B0446">
        <w:rPr>
          <w:rFonts w:ascii="SimSun" w:hAnsi="SimSun" w:cs="SimSun" w:hint="eastAsia"/>
          <w:sz w:val="21"/>
          <w:lang w:val="en-GB"/>
        </w:rPr>
        <w:t>一手来源是德国</w:t>
      </w:r>
      <w:r w:rsidR="00582EA2" w:rsidRPr="001B0446">
        <w:rPr>
          <w:rFonts w:ascii="SimSun" w:hAnsi="SimSun" w:cs="SimSun" w:hint="eastAsia"/>
          <w:sz w:val="21"/>
          <w:lang w:val="en-GB"/>
        </w:rPr>
        <w:t>。与此形成对比，如果</w:t>
      </w:r>
      <w:r w:rsidR="00582EA2" w:rsidRPr="001B0446">
        <w:rPr>
          <w:rFonts w:asciiTheme="minorEastAsia" w:eastAsiaTheme="minorEastAsia" w:hAnsiTheme="minorEastAsia" w:hint="eastAsia"/>
          <w:sz w:val="21"/>
          <w:lang w:val="en-GB"/>
        </w:rPr>
        <w:t>该植物最初</w:t>
      </w:r>
      <w:r w:rsidR="00582EA2" w:rsidRPr="006D0E93">
        <w:rPr>
          <w:rFonts w:asciiTheme="minorEastAsia" w:eastAsiaTheme="minorEastAsia" w:hAnsiTheme="minorEastAsia" w:hint="eastAsia"/>
          <w:sz w:val="21"/>
          <w:lang w:val="en-GB"/>
        </w:rPr>
        <w:t>是从法国采购而来，</w:t>
      </w:r>
      <w:r w:rsidR="00582EA2" w:rsidRPr="001B0446">
        <w:rPr>
          <w:rFonts w:ascii="SimSun" w:hAnsi="SimSun" w:cs="SimSun" w:hint="eastAsia"/>
          <w:sz w:val="21"/>
          <w:lang w:val="en-GB"/>
        </w:rPr>
        <w:t>且系从</w:t>
      </w:r>
      <w:r w:rsidR="00582EA2" w:rsidRPr="006D0E93">
        <w:rPr>
          <w:rFonts w:asciiTheme="minorEastAsia" w:eastAsiaTheme="minorEastAsia" w:hAnsiTheme="minorEastAsia" w:hint="eastAsia"/>
          <w:sz w:val="21"/>
          <w:lang w:val="en-GB"/>
        </w:rPr>
        <w:t>荷兰境内的</w:t>
      </w:r>
      <w:r w:rsidR="00582EA2" w:rsidRPr="001B0446">
        <w:rPr>
          <w:rFonts w:ascii="SimSun" w:hAnsi="SimSun" w:cs="SimSun" w:hint="eastAsia"/>
          <w:sz w:val="21"/>
          <w:lang w:val="en-GB"/>
        </w:rPr>
        <w:t>异地收藏中获</w:t>
      </w:r>
      <w:r w:rsidR="00582EA2" w:rsidRPr="001B0446">
        <w:rPr>
          <w:rFonts w:ascii="SimSun" w:hAnsi="SimSun" w:cs="SimSun" w:hint="eastAsia"/>
          <w:sz w:val="21"/>
          <w:lang w:val="en-GB"/>
        </w:rPr>
        <w:lastRenderedPageBreak/>
        <w:t>得，而荷兰是通过联合王国</w:t>
      </w:r>
      <w:r w:rsidR="00582EA2" w:rsidRPr="006D0E93">
        <w:rPr>
          <w:rFonts w:asciiTheme="minorEastAsia" w:eastAsiaTheme="minorEastAsia" w:hAnsiTheme="minorEastAsia" w:hint="eastAsia"/>
          <w:sz w:val="21"/>
          <w:lang w:val="en-GB"/>
        </w:rPr>
        <w:t>境内另一</w:t>
      </w:r>
      <w:r w:rsidR="00582EA2" w:rsidRPr="001B0446">
        <w:rPr>
          <w:rFonts w:ascii="SimSun" w:hAnsi="SimSun" w:cs="SimSun" w:hint="eastAsia"/>
          <w:sz w:val="21"/>
          <w:lang w:val="en-GB"/>
        </w:rPr>
        <w:t>异地收藏而获得，</w:t>
      </w:r>
      <w:r w:rsidR="00582EA2" w:rsidRPr="006D0E93">
        <w:rPr>
          <w:rFonts w:asciiTheme="minorEastAsia" w:eastAsiaTheme="minorEastAsia" w:hAnsiTheme="minorEastAsia" w:hint="eastAsia"/>
          <w:sz w:val="21"/>
          <w:lang w:val="en-GB"/>
        </w:rPr>
        <w:t>则</w:t>
      </w:r>
      <w:r w:rsidR="00582EA2" w:rsidRPr="001B0446">
        <w:rPr>
          <w:rFonts w:ascii="SimSun" w:hAnsi="SimSun" w:cs="SimSun" w:hint="eastAsia"/>
          <w:sz w:val="21"/>
          <w:lang w:val="en-GB"/>
        </w:rPr>
        <w:t>一手来源是法国。如果专利申请人不知道与这些</w:t>
      </w:r>
      <w:r w:rsidR="00F27833" w:rsidRPr="001B0446">
        <w:rPr>
          <w:rFonts w:ascii="SimSun" w:hAnsi="SimSun" w:cs="SimSun" w:hint="eastAsia"/>
          <w:sz w:val="21"/>
          <w:lang w:val="en-GB"/>
        </w:rPr>
        <w:t>一手来源</w:t>
      </w:r>
      <w:r w:rsidR="00582EA2" w:rsidRPr="001B0446">
        <w:rPr>
          <w:rFonts w:ascii="SimSun" w:hAnsi="SimSun" w:cs="SimSun" w:hint="eastAsia"/>
          <w:sz w:val="21"/>
          <w:lang w:val="en-GB"/>
        </w:rPr>
        <w:t>有关的信息，或如果</w:t>
      </w:r>
      <w:r w:rsidR="00BB03C4" w:rsidRPr="001B0446">
        <w:rPr>
          <w:rFonts w:ascii="SimSun" w:hAnsi="SimSun" w:cs="SimSun" w:hint="eastAsia"/>
          <w:sz w:val="21"/>
          <w:lang w:val="en-GB"/>
        </w:rPr>
        <w:t>他们只能通过一些不切实际的努力来获得来源信息，则荷兰境内的异地收藏必须作为二手来源予以公开。</w:t>
      </w:r>
    </w:p>
    <w:p w:rsidR="00AD5076" w:rsidRPr="00D24E88" w:rsidRDefault="00BB03C4"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不过，如果专利申请人需要像一些代表团在IGC谈判中所提议的那样公开“原产国”，</w:t>
      </w:r>
      <w:proofErr w:type="gramStart"/>
      <w:r w:rsidRPr="00D24E88">
        <w:rPr>
          <w:rFonts w:ascii="SimSun" w:hAnsi="SimSun" w:hint="eastAsia"/>
          <w:sz w:val="21"/>
          <w:szCs w:val="22"/>
          <w:lang w:val="en-GB"/>
        </w:rPr>
        <w:t>则专利</w:t>
      </w:r>
      <w:proofErr w:type="gramEnd"/>
      <w:r w:rsidRPr="00D24E88">
        <w:rPr>
          <w:rFonts w:ascii="SimSun" w:hAnsi="SimSun" w:hint="eastAsia"/>
          <w:sz w:val="21"/>
          <w:szCs w:val="22"/>
          <w:lang w:val="en-GB"/>
        </w:rPr>
        <w:t>申请人可能公开这些原产国中的任何一个，即</w:t>
      </w:r>
      <w:r w:rsidRPr="001B0446">
        <w:rPr>
          <w:rFonts w:ascii="SimSun" w:hAnsi="SimSun" w:cs="SimSun" w:hint="eastAsia"/>
          <w:sz w:val="21"/>
          <w:szCs w:val="22"/>
          <w:lang w:val="en-GB"/>
        </w:rPr>
        <w:t>奥地利</w:t>
      </w:r>
      <w:r w:rsidRPr="006D0E93">
        <w:rPr>
          <w:rFonts w:asciiTheme="minorEastAsia" w:eastAsiaTheme="minorEastAsia" w:hAnsiTheme="minorEastAsia" w:hint="eastAsia"/>
          <w:sz w:val="21"/>
          <w:lang w:val="en-GB"/>
        </w:rPr>
        <w:t>、</w:t>
      </w:r>
      <w:r w:rsidRPr="001B0446">
        <w:rPr>
          <w:rFonts w:ascii="SimSun" w:hAnsi="SimSun" w:cs="SimSun" w:hint="eastAsia"/>
          <w:sz w:val="21"/>
          <w:szCs w:val="22"/>
          <w:lang w:val="en-GB"/>
        </w:rPr>
        <w:t>法国</w:t>
      </w:r>
      <w:r w:rsidRPr="006D0E93">
        <w:rPr>
          <w:rFonts w:asciiTheme="minorEastAsia" w:eastAsiaTheme="minorEastAsia" w:hAnsiTheme="minorEastAsia" w:hint="eastAsia"/>
          <w:sz w:val="21"/>
          <w:lang w:val="en-GB"/>
        </w:rPr>
        <w:t>、</w:t>
      </w:r>
      <w:r w:rsidRPr="001B0446">
        <w:rPr>
          <w:rFonts w:ascii="SimSun" w:hAnsi="SimSun" w:cs="SimSun" w:hint="eastAsia"/>
          <w:sz w:val="21"/>
          <w:szCs w:val="22"/>
          <w:lang w:val="en-GB"/>
        </w:rPr>
        <w:t>德国</w:t>
      </w:r>
      <w:r w:rsidRPr="006D0E93">
        <w:rPr>
          <w:rFonts w:asciiTheme="minorEastAsia" w:eastAsiaTheme="minorEastAsia" w:hAnsiTheme="minorEastAsia" w:hint="eastAsia"/>
          <w:sz w:val="21"/>
          <w:lang w:val="en-GB"/>
        </w:rPr>
        <w:t>、</w:t>
      </w:r>
      <w:r w:rsidRPr="001B0446">
        <w:rPr>
          <w:rFonts w:ascii="SimSun" w:hAnsi="SimSun" w:cs="SimSun" w:hint="eastAsia"/>
          <w:sz w:val="21"/>
          <w:szCs w:val="22"/>
          <w:lang w:val="en-GB"/>
        </w:rPr>
        <w:t>意大利</w:t>
      </w:r>
      <w:r w:rsidRPr="006D0E93">
        <w:rPr>
          <w:rFonts w:asciiTheme="minorEastAsia" w:eastAsiaTheme="minorEastAsia" w:hAnsiTheme="minorEastAsia" w:hint="eastAsia"/>
          <w:sz w:val="21"/>
          <w:lang w:val="en-GB"/>
        </w:rPr>
        <w:t>、罗马尼亚或</w:t>
      </w:r>
      <w:r w:rsidRPr="001B0446">
        <w:rPr>
          <w:rFonts w:ascii="SimSun" w:hAnsi="SimSun" w:cs="SimSun" w:hint="eastAsia"/>
          <w:sz w:val="21"/>
          <w:szCs w:val="22"/>
          <w:lang w:val="en-GB"/>
        </w:rPr>
        <w:t>瑞士，不管该植物实际上是否从他所公开的原产国获得。</w:t>
      </w:r>
      <w:r w:rsidR="00127859" w:rsidRPr="001B0446">
        <w:rPr>
          <w:rFonts w:ascii="SimSun" w:hAnsi="SimSun" w:cs="SimSun" w:hint="eastAsia"/>
          <w:sz w:val="21"/>
          <w:szCs w:val="22"/>
          <w:lang w:val="en-GB"/>
        </w:rPr>
        <w:t>因此，</w:t>
      </w:r>
      <w:r w:rsidRPr="001B0446">
        <w:rPr>
          <w:rFonts w:ascii="SimSun" w:hAnsi="SimSun" w:cs="SimSun" w:hint="eastAsia"/>
          <w:sz w:val="21"/>
          <w:szCs w:val="22"/>
          <w:lang w:val="en-GB"/>
        </w:rPr>
        <w:t>“原产国”概念</w:t>
      </w:r>
      <w:r w:rsidR="00127859" w:rsidRPr="001B0446">
        <w:rPr>
          <w:rFonts w:ascii="SimSun" w:hAnsi="SimSun" w:cs="SimSun" w:hint="eastAsia"/>
          <w:sz w:val="21"/>
          <w:szCs w:val="22"/>
          <w:lang w:val="en-GB"/>
        </w:rPr>
        <w:t>将为避免公开实际提供遗传资源的国家通过了一种可能。这将与加强获取和惠益分享方面的透明度目标背道而驰。</w:t>
      </w:r>
      <w:bookmarkStart w:id="111" w:name="_Toc457989468"/>
    </w:p>
    <w:p w:rsidR="00AD5076" w:rsidRPr="006D0E93" w:rsidRDefault="00AD5076" w:rsidP="006D0E93">
      <w:pPr>
        <w:keepNext/>
        <w:spacing w:beforeLines="100" w:before="240" w:afterLines="50" w:after="120" w:line="340" w:lineRule="atLeast"/>
        <w:outlineLvl w:val="1"/>
        <w:rPr>
          <w:rFonts w:ascii="KaiTi" w:eastAsia="KaiTi" w:hAnsi="KaiTi"/>
          <w:i/>
          <w:sz w:val="21"/>
          <w:szCs w:val="22"/>
          <w:lang w:val="en-GB"/>
        </w:rPr>
      </w:pPr>
      <w:r w:rsidRPr="006D0E93">
        <w:rPr>
          <w:rFonts w:ascii="KaiTi" w:eastAsia="KaiTi" w:hAnsi="KaiTi"/>
          <w:i/>
          <w:sz w:val="21"/>
          <w:szCs w:val="22"/>
          <w:lang w:val="en-GB"/>
        </w:rPr>
        <w:t>D.</w:t>
      </w:r>
      <w:r w:rsidRPr="006D0E93">
        <w:rPr>
          <w:rFonts w:ascii="KaiTi" w:eastAsia="KaiTi" w:hAnsi="KaiTi"/>
          <w:i/>
          <w:sz w:val="21"/>
          <w:szCs w:val="22"/>
          <w:lang w:val="en-GB"/>
        </w:rPr>
        <w:tab/>
      </w:r>
      <w:r w:rsidR="00127859" w:rsidRPr="006D0E93">
        <w:rPr>
          <w:rFonts w:ascii="KaiTi" w:eastAsia="KaiTi" w:hAnsi="KaiTi" w:hint="eastAsia"/>
          <w:i/>
          <w:sz w:val="21"/>
          <w:szCs w:val="22"/>
          <w:lang w:val="en-GB"/>
        </w:rPr>
        <w:t>触发公开要求的理论基础：“直接基于”</w:t>
      </w:r>
      <w:bookmarkEnd w:id="111"/>
    </w:p>
    <w:p w:rsidR="00AD5076" w:rsidRPr="00D24E88" w:rsidRDefault="009670B8"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12" w:name="_Toc457391462"/>
      <w:bookmarkStart w:id="113" w:name="_Toc457394804"/>
      <w:bookmarkStart w:id="114" w:name="_Toc457988586"/>
      <w:bookmarkStart w:id="115" w:name="_Toc457989469"/>
      <w:r w:rsidRPr="00D24E88">
        <w:rPr>
          <w:rFonts w:ascii="SimSun" w:hAnsi="SimSun" w:hint="eastAsia"/>
          <w:sz w:val="21"/>
          <w:szCs w:val="22"/>
          <w:lang w:val="en-GB"/>
        </w:rPr>
        <w:t>一般而言，在生物技术专利说明中，会见到各种各样的遗传资源。在完成一项发明之前的研发阶段，往往会涉及到若干种遗传资源，</w:t>
      </w:r>
      <w:r w:rsidR="00FC2C2F" w:rsidRPr="00D24E88">
        <w:rPr>
          <w:rFonts w:ascii="SimSun" w:hAnsi="SimSun" w:hint="eastAsia"/>
          <w:sz w:val="21"/>
          <w:szCs w:val="22"/>
          <w:lang w:val="en-GB"/>
        </w:rPr>
        <w:t>包括实验动物或植物</w:t>
      </w:r>
      <w:r w:rsidR="00FC2C2F" w:rsidRPr="00F1132A">
        <w:rPr>
          <w:rFonts w:ascii="SimSun" w:hAnsi="SimSun" w:hint="eastAsia"/>
          <w:sz w:val="21"/>
          <w:szCs w:val="21"/>
        </w:rPr>
        <w:t>以及</w:t>
      </w:r>
      <w:r w:rsidR="00FC2C2F" w:rsidRPr="00D24E88">
        <w:rPr>
          <w:rFonts w:ascii="SimSun" w:hAnsi="SimSun" w:hint="eastAsia"/>
          <w:sz w:val="21"/>
          <w:szCs w:val="22"/>
          <w:lang w:val="en-GB"/>
        </w:rPr>
        <w:t>实验室工具，例如，</w:t>
      </w:r>
      <w:r w:rsidR="00FC2C2F" w:rsidRPr="00D24E88">
        <w:rPr>
          <w:rFonts w:ascii="SimSun" w:hAnsi="SimSun"/>
          <w:sz w:val="21"/>
          <w:szCs w:val="22"/>
          <w:lang w:val="en-GB"/>
        </w:rPr>
        <w:t>质粒</w:t>
      </w:r>
      <w:r w:rsidR="00FC2C2F" w:rsidRPr="00D24E88">
        <w:rPr>
          <w:rFonts w:ascii="SimSun" w:hAnsi="SimSun" w:hint="eastAsia"/>
          <w:sz w:val="21"/>
          <w:szCs w:val="22"/>
          <w:lang w:val="en-GB"/>
        </w:rPr>
        <w:t>、</w:t>
      </w:r>
      <w:r w:rsidR="00FC2C2F" w:rsidRPr="00D24E88">
        <w:rPr>
          <w:rFonts w:ascii="SimSun" w:hAnsi="SimSun"/>
          <w:sz w:val="21"/>
          <w:szCs w:val="22"/>
          <w:lang w:val="en-GB"/>
        </w:rPr>
        <w:t>病毒</w:t>
      </w:r>
      <w:r w:rsidR="00FC2C2F" w:rsidRPr="00D24E88">
        <w:rPr>
          <w:rFonts w:ascii="SimSun" w:hAnsi="SimSun" w:hint="eastAsia"/>
          <w:sz w:val="21"/>
          <w:szCs w:val="22"/>
          <w:lang w:val="en-GB"/>
        </w:rPr>
        <w:t>、</w:t>
      </w:r>
      <w:r w:rsidR="00FC2C2F" w:rsidRPr="00D24E88">
        <w:rPr>
          <w:rFonts w:ascii="SimSun" w:hAnsi="SimSun"/>
          <w:sz w:val="21"/>
          <w:szCs w:val="22"/>
          <w:lang w:val="en-GB"/>
        </w:rPr>
        <w:t>细菌和酵</w:t>
      </w:r>
      <w:r w:rsidR="00FC2C2F" w:rsidRPr="00D24E88">
        <w:rPr>
          <w:rFonts w:ascii="SimSun" w:hAnsi="SimSun" w:hint="eastAsia"/>
          <w:sz w:val="21"/>
          <w:szCs w:val="22"/>
          <w:lang w:val="en-GB"/>
        </w:rPr>
        <w:t>母等。这些工具往往都是消耗品，并且可从商业供应商那里获得。不过，公开要求的目的</w:t>
      </w:r>
      <w:r w:rsidR="005C7E6E" w:rsidRPr="00D24E88">
        <w:rPr>
          <w:rFonts w:ascii="SimSun" w:hAnsi="SimSun" w:hint="eastAsia"/>
          <w:sz w:val="21"/>
          <w:szCs w:val="22"/>
          <w:lang w:val="en-GB"/>
        </w:rPr>
        <w:t>显然</w:t>
      </w:r>
      <w:r w:rsidR="00FC2C2F" w:rsidRPr="00D24E88">
        <w:rPr>
          <w:rFonts w:ascii="SimSun" w:hAnsi="SimSun" w:hint="eastAsia"/>
          <w:sz w:val="21"/>
          <w:szCs w:val="22"/>
          <w:lang w:val="en-GB"/>
        </w:rPr>
        <w:t>不是要申报</w:t>
      </w:r>
      <w:r w:rsidR="005C7E6E" w:rsidRPr="00D24E88">
        <w:rPr>
          <w:rFonts w:ascii="SimSun" w:hAnsi="SimSun" w:hint="eastAsia"/>
          <w:sz w:val="21"/>
          <w:szCs w:val="22"/>
          <w:lang w:val="en-GB"/>
        </w:rPr>
        <w:t>那些</w:t>
      </w:r>
      <w:r w:rsidR="00FC2C2F" w:rsidRPr="00D24E88">
        <w:rPr>
          <w:rFonts w:ascii="SimSun" w:hAnsi="SimSun" w:hint="eastAsia"/>
          <w:sz w:val="21"/>
          <w:szCs w:val="22"/>
          <w:lang w:val="en-GB"/>
        </w:rPr>
        <w:t>在导致取得发明的研发期间可能被作为工具的实验室消耗品的来源，</w:t>
      </w:r>
      <w:r w:rsidR="005C7E6E" w:rsidRPr="00D24E88">
        <w:rPr>
          <w:rFonts w:ascii="SimSun" w:hAnsi="SimSun" w:hint="eastAsia"/>
          <w:sz w:val="21"/>
          <w:szCs w:val="22"/>
          <w:lang w:val="en-GB"/>
        </w:rPr>
        <w:t>而是发明实际直接基于的遗传资源的来源。</w:t>
      </w:r>
      <w:bookmarkEnd w:id="112"/>
      <w:bookmarkEnd w:id="113"/>
      <w:bookmarkEnd w:id="114"/>
      <w:bookmarkEnd w:id="115"/>
    </w:p>
    <w:p w:rsidR="00AD5076" w:rsidRPr="00D24E88" w:rsidRDefault="00D827CD"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16" w:name="_Toc457391463"/>
      <w:bookmarkStart w:id="117" w:name="_Toc457394805"/>
      <w:bookmarkStart w:id="118" w:name="_Toc457988587"/>
      <w:bookmarkStart w:id="119" w:name="_Toc457989470"/>
      <w:r w:rsidRPr="00D24E88">
        <w:rPr>
          <w:rFonts w:ascii="SimSun" w:hAnsi="SimSun" w:hint="eastAsia"/>
          <w:sz w:val="21"/>
          <w:szCs w:val="22"/>
          <w:lang w:val="en-GB"/>
        </w:rPr>
        <w:t>为说明这一点，</w:t>
      </w:r>
      <w:r w:rsidRPr="00D24E88">
        <w:rPr>
          <w:rFonts w:ascii="SimSun" w:hAnsi="SimSun"/>
          <w:sz w:val="21"/>
          <w:szCs w:val="22"/>
          <w:lang w:val="en-GB"/>
        </w:rPr>
        <w:t>PatA</w:t>
      </w:r>
      <w:r w:rsidRPr="00D24E88">
        <w:rPr>
          <w:rFonts w:ascii="SimSun" w:hAnsi="SimSun" w:hint="eastAsia"/>
          <w:sz w:val="21"/>
          <w:szCs w:val="22"/>
          <w:lang w:val="en-GB"/>
        </w:rPr>
        <w:t>规定，发明需要“</w:t>
      </w:r>
      <w:r w:rsidRPr="00D24E88">
        <w:rPr>
          <w:rFonts w:ascii="SimSun" w:hAnsi="SimSun" w:hint="eastAsia"/>
          <w:sz w:val="21"/>
          <w:szCs w:val="22"/>
          <w:u w:val="single"/>
          <w:lang w:val="en-GB"/>
        </w:rPr>
        <w:t>直接基于</w:t>
      </w:r>
      <w:r w:rsidRPr="00D24E88">
        <w:rPr>
          <w:rFonts w:ascii="SimSun" w:hAnsi="SimSun" w:hint="eastAsia"/>
          <w:sz w:val="21"/>
          <w:szCs w:val="22"/>
          <w:lang w:val="en-GB"/>
        </w:rPr>
        <w:t>”遗传资源，</w:t>
      </w:r>
      <w:r w:rsidR="004275A1" w:rsidRPr="00D24E88">
        <w:rPr>
          <w:rFonts w:ascii="SimSun" w:hAnsi="SimSun" w:hint="eastAsia"/>
          <w:sz w:val="21"/>
          <w:szCs w:val="22"/>
          <w:lang w:val="en-GB"/>
        </w:rPr>
        <w:t>且发明人或专利申请人需要已经获取此种遗传资源。正如文件</w:t>
      </w:r>
      <w:r w:rsidRPr="00D24E88">
        <w:rPr>
          <w:rFonts w:ascii="SimSun" w:hAnsi="SimSun"/>
          <w:sz w:val="21"/>
          <w:szCs w:val="22"/>
          <w:lang w:val="en-GB"/>
        </w:rPr>
        <w:t>WIPO</w:t>
      </w:r>
      <w:r w:rsidR="00242835" w:rsidRPr="00D24E88">
        <w:rPr>
          <w:rFonts w:ascii="SimSun" w:hAnsi="SimSun"/>
          <w:sz w:val="21"/>
          <w:szCs w:val="22"/>
          <w:lang w:val="en-GB"/>
        </w:rPr>
        <w:t>/</w:t>
      </w:r>
      <w:r w:rsidRPr="00D24E88">
        <w:rPr>
          <w:rFonts w:ascii="SimSun" w:hAnsi="SimSun"/>
          <w:sz w:val="21"/>
          <w:szCs w:val="22"/>
          <w:lang w:val="en-GB"/>
        </w:rPr>
        <w:t>GRTKF</w:t>
      </w:r>
      <w:r w:rsidR="00242835" w:rsidRPr="00D24E88">
        <w:rPr>
          <w:rFonts w:ascii="SimSun" w:hAnsi="SimSun"/>
          <w:sz w:val="21"/>
          <w:szCs w:val="22"/>
          <w:lang w:val="en-GB"/>
        </w:rPr>
        <w:t>/</w:t>
      </w:r>
      <w:r w:rsidRPr="00D24E88">
        <w:rPr>
          <w:rFonts w:ascii="SimSun" w:hAnsi="SimSun"/>
          <w:sz w:val="21"/>
          <w:szCs w:val="22"/>
          <w:lang w:val="en-GB"/>
        </w:rPr>
        <w:t>IC</w:t>
      </w:r>
      <w:r w:rsidR="00242835" w:rsidRPr="00D24E88">
        <w:rPr>
          <w:rFonts w:ascii="SimSun" w:hAnsi="SimSun"/>
          <w:sz w:val="21"/>
          <w:szCs w:val="22"/>
          <w:lang w:val="en-GB"/>
        </w:rPr>
        <w:t>/</w:t>
      </w:r>
      <w:r w:rsidRPr="00D24E88">
        <w:rPr>
          <w:rFonts w:ascii="SimSun" w:hAnsi="SimSun"/>
          <w:sz w:val="21"/>
          <w:szCs w:val="22"/>
          <w:lang w:val="en-GB"/>
        </w:rPr>
        <w:t>16</w:t>
      </w:r>
      <w:r w:rsidR="00242835" w:rsidRPr="00D24E88">
        <w:rPr>
          <w:rFonts w:ascii="SimSun" w:hAnsi="SimSun"/>
          <w:sz w:val="21"/>
          <w:szCs w:val="22"/>
          <w:lang w:val="en-GB"/>
        </w:rPr>
        <w:t>/</w:t>
      </w:r>
      <w:r w:rsidRPr="00D24E88">
        <w:rPr>
          <w:rFonts w:ascii="SimSun" w:hAnsi="SimSun"/>
          <w:sz w:val="21"/>
          <w:szCs w:val="22"/>
          <w:lang w:val="en-GB"/>
        </w:rPr>
        <w:t>INF</w:t>
      </w:r>
      <w:r w:rsidR="00242835" w:rsidRPr="00D24E88">
        <w:rPr>
          <w:rFonts w:ascii="SimSun" w:hAnsi="SimSun"/>
          <w:sz w:val="21"/>
          <w:szCs w:val="22"/>
          <w:lang w:val="en-GB"/>
        </w:rPr>
        <w:t>/</w:t>
      </w:r>
      <w:r w:rsidRPr="00F1132A">
        <w:rPr>
          <w:rFonts w:ascii="SimSun" w:hAnsi="SimSun"/>
          <w:sz w:val="21"/>
          <w:szCs w:val="21"/>
        </w:rPr>
        <w:t>14</w:t>
      </w:r>
      <w:r w:rsidR="004275A1" w:rsidRPr="00D24E88">
        <w:rPr>
          <w:rFonts w:ascii="SimSun" w:hAnsi="SimSun" w:hint="eastAsia"/>
          <w:sz w:val="21"/>
          <w:szCs w:val="22"/>
          <w:lang w:val="en-GB"/>
        </w:rPr>
        <w:t>第17段所指出的，在公开来源背景下的“获取”</w:t>
      </w:r>
      <w:r w:rsidR="0072395E" w:rsidRPr="00D24E88">
        <w:rPr>
          <w:rFonts w:ascii="SimSun" w:hAnsi="SimSun" w:hint="eastAsia"/>
          <w:sz w:val="21"/>
          <w:szCs w:val="22"/>
          <w:lang w:val="en-GB"/>
        </w:rPr>
        <w:t>意味着发明人必须已经拥有特定遗传资源，或至少意味着遗传资源的联系人足以认定与发明相关的特定属性。因此，“直接基于”意味着该发明必须直接利用和依靠所认定的遗传资源特定属性。</w:t>
      </w:r>
      <w:bookmarkEnd w:id="116"/>
      <w:bookmarkEnd w:id="117"/>
      <w:bookmarkEnd w:id="118"/>
      <w:bookmarkEnd w:id="119"/>
    </w:p>
    <w:p w:rsidR="00AD5076" w:rsidRPr="00D24E88" w:rsidRDefault="0072395E"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20" w:name="_Toc457391464"/>
      <w:bookmarkStart w:id="121" w:name="_Toc457394806"/>
      <w:bookmarkStart w:id="122" w:name="_Toc457988588"/>
      <w:bookmarkStart w:id="123" w:name="_Toc457989471"/>
      <w:r w:rsidRPr="00D24E88">
        <w:rPr>
          <w:rFonts w:ascii="SimSun" w:hAnsi="SimSun" w:hint="eastAsia"/>
          <w:sz w:val="21"/>
          <w:szCs w:val="22"/>
          <w:lang w:val="en-GB"/>
        </w:rPr>
        <w:t>必须指出，遗传资源的属性也可能包括</w:t>
      </w:r>
      <w:r w:rsidR="006D7DCE" w:rsidRPr="00D24E88">
        <w:rPr>
          <w:rFonts w:ascii="SimSun" w:hAnsi="SimSun" w:hint="eastAsia"/>
          <w:sz w:val="21"/>
          <w:szCs w:val="22"/>
          <w:lang w:val="en-GB"/>
        </w:rPr>
        <w:t>从遗传资源中分离出来的</w:t>
      </w:r>
      <w:r w:rsidR="006D7DCE" w:rsidRPr="00F1132A">
        <w:rPr>
          <w:rFonts w:ascii="SimSun" w:hAnsi="SimSun" w:hint="eastAsia"/>
          <w:sz w:val="21"/>
          <w:szCs w:val="21"/>
        </w:rPr>
        <w:t>生化</w:t>
      </w:r>
      <w:r w:rsidR="006D7DCE" w:rsidRPr="00D24E88">
        <w:rPr>
          <w:rFonts w:ascii="SimSun" w:hAnsi="SimSun" w:hint="eastAsia"/>
          <w:sz w:val="21"/>
          <w:szCs w:val="22"/>
          <w:lang w:val="en-GB"/>
        </w:rPr>
        <w:t>成分，或换句话说，从遗传资源中分离出来的衍生物。因此，“直接基于”未排除从特定遗传资源中分离出来的生化成分</w:t>
      </w:r>
      <w:bookmarkEnd w:id="120"/>
      <w:bookmarkEnd w:id="121"/>
      <w:bookmarkEnd w:id="122"/>
      <w:bookmarkEnd w:id="123"/>
      <w:r w:rsidR="006D7DCE" w:rsidRPr="00D24E88">
        <w:rPr>
          <w:rFonts w:ascii="SimSun" w:hAnsi="SimSun" w:hint="eastAsia"/>
          <w:sz w:val="21"/>
          <w:szCs w:val="22"/>
          <w:lang w:val="en-GB"/>
        </w:rPr>
        <w:t>。不过，它澄清，必须与分离出生化成分的遗传资源有明确的联系。</w:t>
      </w:r>
    </w:p>
    <w:p w:rsidR="00AD5076" w:rsidRPr="00D24E88" w:rsidRDefault="006D7DCE"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在“传统知识”</w:t>
      </w:r>
      <w:r w:rsidR="008E6C78" w:rsidRPr="00D24E88">
        <w:rPr>
          <w:rFonts w:ascii="SimSun" w:hAnsi="SimSun" w:hint="eastAsia"/>
          <w:sz w:val="21"/>
          <w:szCs w:val="22"/>
          <w:lang w:val="en-GB"/>
        </w:rPr>
        <w:t>方面</w:t>
      </w:r>
      <w:r w:rsidRPr="00D24E88">
        <w:rPr>
          <w:rFonts w:ascii="SimSun" w:hAnsi="SimSun" w:hint="eastAsia"/>
          <w:sz w:val="21"/>
          <w:szCs w:val="22"/>
          <w:lang w:val="en-GB"/>
        </w:rPr>
        <w:t>，“直接基于”意味着发明人必须知道</w:t>
      </w:r>
      <w:r w:rsidR="00AF43CC" w:rsidRPr="00D24E88">
        <w:rPr>
          <w:rFonts w:ascii="SimSun" w:hAnsi="SimSun" w:hint="eastAsia"/>
          <w:sz w:val="21"/>
          <w:szCs w:val="22"/>
          <w:lang w:val="en-GB"/>
        </w:rPr>
        <w:t>发明是基于</w:t>
      </w:r>
      <w:r w:rsidR="00AF43CC" w:rsidRPr="00F1132A">
        <w:rPr>
          <w:rFonts w:ascii="SimSun" w:hAnsi="SimSun" w:hint="eastAsia"/>
          <w:sz w:val="21"/>
          <w:szCs w:val="21"/>
        </w:rPr>
        <w:t>传统</w:t>
      </w:r>
      <w:r w:rsidR="00AF43CC" w:rsidRPr="00D24E88">
        <w:rPr>
          <w:rFonts w:ascii="SimSun" w:hAnsi="SimSun" w:hint="eastAsia"/>
          <w:sz w:val="21"/>
          <w:szCs w:val="22"/>
          <w:lang w:val="en-GB"/>
        </w:rPr>
        <w:t>知识，也就是说，意味着发明人必须是有意识从这一知识中得出发明的。</w:t>
      </w:r>
    </w:p>
    <w:p w:rsidR="00AD5076" w:rsidRPr="006D0E93" w:rsidRDefault="00AD5076" w:rsidP="006D0E93">
      <w:pPr>
        <w:keepNext/>
        <w:spacing w:beforeLines="100" w:before="240" w:afterLines="50" w:after="120" w:line="340" w:lineRule="atLeast"/>
        <w:outlineLvl w:val="1"/>
        <w:rPr>
          <w:rFonts w:ascii="KaiTi" w:eastAsia="KaiTi" w:hAnsi="KaiTi"/>
          <w:i/>
          <w:sz w:val="21"/>
          <w:szCs w:val="22"/>
          <w:lang w:val="en-GB"/>
        </w:rPr>
      </w:pPr>
      <w:bookmarkStart w:id="124" w:name="_Toc457989472"/>
      <w:r w:rsidRPr="006D0E93">
        <w:rPr>
          <w:rFonts w:ascii="KaiTi" w:eastAsia="KaiTi" w:hAnsi="KaiTi"/>
          <w:i/>
          <w:sz w:val="21"/>
          <w:szCs w:val="22"/>
          <w:lang w:val="en-GB"/>
        </w:rPr>
        <w:t>E.</w:t>
      </w:r>
      <w:r w:rsidRPr="006D0E93">
        <w:rPr>
          <w:rFonts w:ascii="KaiTi" w:eastAsia="KaiTi" w:hAnsi="KaiTi"/>
          <w:i/>
          <w:sz w:val="21"/>
          <w:szCs w:val="22"/>
          <w:lang w:val="en-GB"/>
        </w:rPr>
        <w:tab/>
      </w:r>
      <w:r w:rsidR="00AF43CC" w:rsidRPr="006D0E93">
        <w:rPr>
          <w:rFonts w:ascii="KaiTi" w:eastAsia="KaiTi" w:hAnsi="KaiTi" w:hint="eastAsia"/>
          <w:i/>
          <w:sz w:val="21"/>
          <w:szCs w:val="22"/>
          <w:lang w:val="en-GB"/>
        </w:rPr>
        <w:t>“相称且有效的制裁措施”的理论基础</w:t>
      </w:r>
      <w:bookmarkEnd w:id="124"/>
    </w:p>
    <w:p w:rsidR="00AD5076" w:rsidRPr="00D24E88" w:rsidRDefault="0030727E"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25" w:name="_Toc457391466"/>
      <w:bookmarkStart w:id="126" w:name="_Toc457394808"/>
      <w:bookmarkStart w:id="127" w:name="_Toc457988590"/>
      <w:bookmarkStart w:id="128" w:name="_Toc457989473"/>
      <w:r w:rsidRPr="00D24E88">
        <w:rPr>
          <w:rFonts w:ascii="SimSun" w:hAnsi="SimSun" w:hint="eastAsia"/>
          <w:sz w:val="21"/>
          <w:szCs w:val="22"/>
          <w:lang w:val="en-GB"/>
        </w:rPr>
        <w:t>专利制度的主要目的之一就促进创新和经济增长。法律确定性</w:t>
      </w:r>
      <w:r w:rsidR="008E6C78" w:rsidRPr="00D24E88">
        <w:rPr>
          <w:rFonts w:ascii="SimSun" w:hAnsi="SimSun" w:hint="eastAsia"/>
          <w:sz w:val="21"/>
          <w:szCs w:val="22"/>
          <w:lang w:val="en-GB"/>
        </w:rPr>
        <w:t>是</w:t>
      </w:r>
      <w:r w:rsidRPr="00D24E88">
        <w:rPr>
          <w:rFonts w:ascii="SimSun" w:hAnsi="SimSun" w:hint="eastAsia"/>
          <w:sz w:val="21"/>
          <w:szCs w:val="22"/>
          <w:lang w:val="en-GB"/>
        </w:rPr>
        <w:t>这方面的一个关键因素，特别是因为研究项目规划、实际研发阶段、申请专利、获得上市批准以及产品上市以期</w:t>
      </w:r>
      <w:r w:rsidRPr="00F1132A">
        <w:rPr>
          <w:rFonts w:ascii="SimSun" w:hAnsi="SimSun" w:hint="eastAsia"/>
          <w:sz w:val="21"/>
          <w:szCs w:val="21"/>
        </w:rPr>
        <w:t>获得</w:t>
      </w:r>
      <w:r w:rsidRPr="00D24E88">
        <w:rPr>
          <w:rFonts w:ascii="SimSun" w:hAnsi="SimSun" w:hint="eastAsia"/>
          <w:sz w:val="21"/>
          <w:szCs w:val="22"/>
          <w:lang w:val="en-GB"/>
        </w:rPr>
        <w:t>投资回报之间有相当大的时间跨度。因此，必须在公开要求</w:t>
      </w:r>
      <w:r w:rsidR="008E6C78" w:rsidRPr="00D24E88">
        <w:rPr>
          <w:rFonts w:ascii="SimSun" w:hAnsi="SimSun" w:hint="eastAsia"/>
          <w:sz w:val="21"/>
          <w:szCs w:val="22"/>
          <w:lang w:val="en-GB"/>
        </w:rPr>
        <w:t>中</w:t>
      </w:r>
      <w:r w:rsidRPr="00D24E88">
        <w:rPr>
          <w:rFonts w:ascii="SimSun" w:hAnsi="SimSun" w:hint="eastAsia"/>
          <w:sz w:val="21"/>
          <w:szCs w:val="22"/>
          <w:lang w:val="en-GB"/>
        </w:rPr>
        <w:t>包括有效且相称的制裁措施，与此同时，这些措施</w:t>
      </w:r>
      <w:r w:rsidR="00106B86" w:rsidRPr="00D24E88">
        <w:rPr>
          <w:rFonts w:ascii="SimSun" w:hAnsi="SimSun" w:hint="eastAsia"/>
          <w:sz w:val="21"/>
          <w:szCs w:val="22"/>
          <w:lang w:val="en-GB"/>
        </w:rPr>
        <w:t>不能阻碍创新。</w:t>
      </w:r>
      <w:bookmarkEnd w:id="125"/>
      <w:bookmarkEnd w:id="126"/>
      <w:bookmarkEnd w:id="127"/>
      <w:bookmarkEnd w:id="128"/>
    </w:p>
    <w:p w:rsidR="00AD5076" w:rsidRPr="00D24E88" w:rsidRDefault="00106B86"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29" w:name="_Toc457391467"/>
      <w:bookmarkStart w:id="130" w:name="_Toc457394809"/>
      <w:bookmarkStart w:id="131" w:name="_Toc457988591"/>
      <w:bookmarkStart w:id="132" w:name="_Toc457989474"/>
      <w:r w:rsidRPr="00D24E88">
        <w:rPr>
          <w:rFonts w:ascii="SimSun" w:hAnsi="SimSun" w:hint="eastAsia"/>
          <w:sz w:val="21"/>
          <w:szCs w:val="22"/>
          <w:lang w:val="en-GB"/>
        </w:rPr>
        <w:t>根据瑞士提出的做法制定的公开要求将制裁措施分为授予前和授予后</w:t>
      </w:r>
      <w:r w:rsidR="008E6C78" w:rsidRPr="00D24E88">
        <w:rPr>
          <w:rFonts w:ascii="SimSun" w:hAnsi="SimSun" w:hint="eastAsia"/>
          <w:sz w:val="21"/>
          <w:szCs w:val="22"/>
          <w:lang w:val="en-GB"/>
        </w:rPr>
        <w:t>制裁</w:t>
      </w:r>
      <w:r w:rsidR="008E6C78" w:rsidRPr="00F1132A">
        <w:rPr>
          <w:rFonts w:ascii="SimSun" w:hAnsi="SimSun" w:hint="eastAsia"/>
          <w:sz w:val="21"/>
          <w:szCs w:val="21"/>
        </w:rPr>
        <w:t>措施</w:t>
      </w:r>
      <w:r w:rsidRPr="00D24E88">
        <w:rPr>
          <w:rFonts w:ascii="SimSun" w:hAnsi="SimSun" w:hint="eastAsia"/>
          <w:sz w:val="21"/>
          <w:szCs w:val="22"/>
          <w:lang w:val="en-GB"/>
        </w:rPr>
        <w:t>两个方面：</w:t>
      </w:r>
      <w:bookmarkEnd w:id="129"/>
      <w:bookmarkEnd w:id="130"/>
      <w:bookmarkEnd w:id="131"/>
      <w:bookmarkEnd w:id="132"/>
    </w:p>
    <w:p w:rsidR="00AD5076" w:rsidRPr="00D24E88" w:rsidRDefault="00106B86" w:rsidP="00F1132A">
      <w:pPr>
        <w:numPr>
          <w:ilvl w:val="0"/>
          <w:numId w:val="18"/>
        </w:numPr>
        <w:overflowPunct w:val="0"/>
        <w:spacing w:afterLines="50" w:after="120" w:line="340" w:lineRule="atLeast"/>
        <w:ind w:left="567" w:hanging="567"/>
        <w:jc w:val="both"/>
        <w:outlineLvl w:val="0"/>
        <w:rPr>
          <w:rFonts w:ascii="SimSun" w:hAnsi="SimSun"/>
          <w:sz w:val="21"/>
          <w:szCs w:val="22"/>
          <w:lang w:val="en-GB"/>
        </w:rPr>
      </w:pPr>
      <w:bookmarkStart w:id="133" w:name="_Toc457391468"/>
      <w:bookmarkStart w:id="134" w:name="_Toc457394810"/>
      <w:bookmarkStart w:id="135" w:name="_Toc457988592"/>
      <w:bookmarkStart w:id="136" w:name="_Toc457989475"/>
      <w:r w:rsidRPr="00D24E88">
        <w:rPr>
          <w:rFonts w:ascii="SimSun" w:hAnsi="SimSun" w:hint="eastAsia"/>
          <w:sz w:val="21"/>
          <w:szCs w:val="22"/>
          <w:lang w:val="en-GB"/>
        </w:rPr>
        <w:t>授予前制裁措施涉及到专利的处理。如果专利申请未包含来源申报信息，瑞士联邦知识产权局</w:t>
      </w:r>
      <w:r w:rsidR="00E56DE4" w:rsidRPr="00D24E88">
        <w:rPr>
          <w:rFonts w:ascii="SimSun" w:hAnsi="SimSun"/>
          <w:sz w:val="21"/>
          <w:szCs w:val="22"/>
          <w:lang w:val="en-GB"/>
        </w:rPr>
        <w:t>(</w:t>
      </w:r>
      <w:r w:rsidRPr="00D24E88">
        <w:rPr>
          <w:rFonts w:ascii="SimSun" w:hAnsi="SimSun"/>
          <w:sz w:val="21"/>
          <w:szCs w:val="22"/>
          <w:lang w:val="en-GB"/>
        </w:rPr>
        <w:t>IPI</w:t>
      </w:r>
      <w:r w:rsidR="00E56DE4" w:rsidRPr="00D24E88">
        <w:rPr>
          <w:rFonts w:ascii="SimSun" w:hAnsi="SimSun"/>
          <w:sz w:val="21"/>
          <w:szCs w:val="22"/>
          <w:lang w:val="en-GB"/>
        </w:rPr>
        <w:t>)</w:t>
      </w:r>
      <w:r w:rsidRPr="00D24E88">
        <w:rPr>
          <w:rFonts w:ascii="SimSun" w:hAnsi="SimSun" w:hint="eastAsia"/>
          <w:sz w:val="21"/>
          <w:szCs w:val="22"/>
          <w:lang w:val="en-GB"/>
        </w:rPr>
        <w:t>将允许申请人有一段时间来更正该申请。如果这段时间期满而没有更正，则</w:t>
      </w:r>
      <w:r w:rsidRPr="00D24E88">
        <w:rPr>
          <w:rFonts w:ascii="SimSun" w:hAnsi="SimSun"/>
          <w:sz w:val="21"/>
          <w:szCs w:val="22"/>
          <w:lang w:val="en-GB"/>
        </w:rPr>
        <w:t>IPI</w:t>
      </w:r>
      <w:r w:rsidRPr="00D24E88">
        <w:rPr>
          <w:rFonts w:ascii="SimSun" w:hAnsi="SimSun" w:hint="eastAsia"/>
          <w:sz w:val="21"/>
          <w:szCs w:val="22"/>
          <w:lang w:val="en-GB"/>
        </w:rPr>
        <w:t>将会驳回该申请</w:t>
      </w:r>
      <w:r w:rsidR="00E56DE4" w:rsidRPr="00D24E88">
        <w:rPr>
          <w:rFonts w:ascii="SimSun" w:hAnsi="SimSun"/>
          <w:sz w:val="21"/>
          <w:szCs w:val="22"/>
          <w:lang w:val="en-GB"/>
        </w:rPr>
        <w:t>(</w:t>
      </w:r>
      <w:r w:rsidRPr="00D24E88">
        <w:rPr>
          <w:rFonts w:ascii="SimSun" w:hAnsi="SimSun"/>
          <w:sz w:val="21"/>
          <w:szCs w:val="22"/>
          <w:lang w:val="en-GB"/>
        </w:rPr>
        <w:t>PatA</w:t>
      </w:r>
      <w:r w:rsidRPr="00D24E88">
        <w:rPr>
          <w:rFonts w:ascii="SimSun" w:hAnsi="SimSun" w:hint="eastAsia"/>
          <w:sz w:val="21"/>
          <w:szCs w:val="22"/>
          <w:lang w:val="en-GB"/>
        </w:rPr>
        <w:t>第59条第2款和第59条第</w:t>
      </w:r>
      <w:r w:rsidR="00BD7497" w:rsidRPr="00D24E88">
        <w:rPr>
          <w:rFonts w:ascii="SimSun" w:hAnsi="SimSun" w:hint="eastAsia"/>
          <w:sz w:val="21"/>
          <w:szCs w:val="22"/>
          <w:lang w:val="en-GB"/>
        </w:rPr>
        <w:t>3</w:t>
      </w:r>
      <w:r w:rsidRPr="00D24E88">
        <w:rPr>
          <w:rFonts w:ascii="SimSun" w:hAnsi="SimSun" w:hint="eastAsia"/>
          <w:sz w:val="21"/>
          <w:szCs w:val="22"/>
          <w:lang w:val="en-GB"/>
        </w:rPr>
        <w:t>款</w:t>
      </w:r>
      <w:r w:rsidR="00BD7497" w:rsidRPr="00D24E88">
        <w:rPr>
          <w:rFonts w:ascii="SimSun" w:hAnsi="SimSun"/>
          <w:sz w:val="21"/>
          <w:szCs w:val="22"/>
        </w:rPr>
        <w:t>a</w:t>
      </w:r>
      <w:r w:rsidR="00BD7497" w:rsidRPr="00D24E88">
        <w:rPr>
          <w:rFonts w:ascii="SimSun" w:hAnsi="SimSun" w:hint="eastAsia"/>
          <w:sz w:val="21"/>
          <w:szCs w:val="22"/>
        </w:rPr>
        <w:t>项</w:t>
      </w:r>
      <w:r w:rsidR="00BD7497" w:rsidRPr="00D24E88">
        <w:rPr>
          <w:rFonts w:ascii="SimSun" w:hAnsi="SimSun"/>
          <w:sz w:val="21"/>
          <w:szCs w:val="22"/>
        </w:rPr>
        <w:t>b</w:t>
      </w:r>
      <w:r w:rsidR="00BD7497" w:rsidRPr="00D24E88">
        <w:rPr>
          <w:rFonts w:ascii="SimSun" w:hAnsi="SimSun" w:hint="eastAsia"/>
          <w:sz w:val="21"/>
          <w:szCs w:val="22"/>
        </w:rPr>
        <w:t>目</w:t>
      </w:r>
      <w:r w:rsidR="00E56DE4" w:rsidRPr="00D24E88">
        <w:rPr>
          <w:rFonts w:ascii="SimSun" w:hAnsi="SimSun"/>
          <w:sz w:val="21"/>
          <w:szCs w:val="22"/>
          <w:lang w:val="en-GB"/>
        </w:rPr>
        <w:t>)</w:t>
      </w:r>
      <w:bookmarkEnd w:id="133"/>
      <w:bookmarkEnd w:id="134"/>
      <w:bookmarkEnd w:id="135"/>
      <w:bookmarkEnd w:id="136"/>
      <w:r w:rsidR="00BD7497" w:rsidRPr="00D24E88">
        <w:rPr>
          <w:rFonts w:ascii="SimSun" w:hAnsi="SimSun" w:hint="eastAsia"/>
          <w:sz w:val="21"/>
          <w:szCs w:val="22"/>
          <w:lang w:val="en-GB"/>
        </w:rPr>
        <w:t>。</w:t>
      </w:r>
    </w:p>
    <w:p w:rsidR="00AD5076" w:rsidRPr="00D24E88" w:rsidRDefault="00BD7497" w:rsidP="00F1132A">
      <w:pPr>
        <w:numPr>
          <w:ilvl w:val="0"/>
          <w:numId w:val="18"/>
        </w:numPr>
        <w:overflowPunct w:val="0"/>
        <w:spacing w:afterLines="50" w:after="120" w:line="340" w:lineRule="atLeast"/>
        <w:ind w:left="567" w:hanging="567"/>
        <w:jc w:val="both"/>
        <w:outlineLvl w:val="0"/>
        <w:rPr>
          <w:rFonts w:ascii="SimSun" w:hAnsi="SimSun"/>
          <w:sz w:val="21"/>
          <w:szCs w:val="22"/>
          <w:lang w:val="en-GB"/>
        </w:rPr>
      </w:pPr>
      <w:bookmarkStart w:id="137" w:name="_Toc457391469"/>
      <w:bookmarkStart w:id="138" w:name="_Toc457394811"/>
      <w:bookmarkStart w:id="139" w:name="_Toc457988593"/>
      <w:bookmarkStart w:id="140" w:name="_Toc457989476"/>
      <w:r w:rsidRPr="00D24E88">
        <w:rPr>
          <w:rFonts w:ascii="SimSun" w:hAnsi="SimSun" w:hint="eastAsia"/>
          <w:sz w:val="21"/>
          <w:szCs w:val="22"/>
          <w:lang w:val="en-GB"/>
        </w:rPr>
        <w:t>授予后制裁措施包括对故意错误申报来源行为处以</w:t>
      </w:r>
      <w:r w:rsidRPr="00D24E88">
        <w:rPr>
          <w:rFonts w:ascii="SimSun" w:hAnsi="SimSun"/>
          <w:sz w:val="21"/>
          <w:szCs w:val="22"/>
          <w:lang w:val="en-GB"/>
        </w:rPr>
        <w:t>100,000</w:t>
      </w:r>
      <w:r w:rsidRPr="00D24E88">
        <w:rPr>
          <w:rFonts w:ascii="SimSun" w:hAnsi="SimSun" w:hint="eastAsia"/>
          <w:sz w:val="21"/>
          <w:szCs w:val="22"/>
          <w:lang w:val="en-GB"/>
        </w:rPr>
        <w:t>瑞士法郎以下罚款</w:t>
      </w:r>
      <w:r w:rsidR="00E56DE4" w:rsidRPr="00D24E88">
        <w:rPr>
          <w:rFonts w:ascii="SimSun" w:hAnsi="SimSun"/>
          <w:sz w:val="21"/>
          <w:szCs w:val="22"/>
          <w:lang w:val="en-GB"/>
        </w:rPr>
        <w:t>(</w:t>
      </w:r>
      <w:r w:rsidR="00AD5076" w:rsidRPr="00D24E88">
        <w:rPr>
          <w:rFonts w:ascii="SimSun" w:hAnsi="SimSun"/>
          <w:sz w:val="21"/>
          <w:szCs w:val="22"/>
          <w:lang w:val="en-GB"/>
        </w:rPr>
        <w:t>PatA</w:t>
      </w:r>
      <w:r w:rsidRPr="00D24E88">
        <w:rPr>
          <w:rFonts w:ascii="SimSun" w:hAnsi="SimSun" w:hint="eastAsia"/>
          <w:sz w:val="21"/>
          <w:szCs w:val="22"/>
        </w:rPr>
        <w:t>第81条</w:t>
      </w:r>
      <w:r w:rsidRPr="00D24E88">
        <w:rPr>
          <w:rFonts w:ascii="SimSun" w:hAnsi="SimSun"/>
          <w:sz w:val="21"/>
          <w:szCs w:val="22"/>
        </w:rPr>
        <w:t>a</w:t>
      </w:r>
      <w:r w:rsidRPr="00D24E88">
        <w:rPr>
          <w:rFonts w:ascii="SimSun" w:hAnsi="SimSun" w:hint="eastAsia"/>
          <w:sz w:val="21"/>
          <w:szCs w:val="22"/>
        </w:rPr>
        <w:t>项</w:t>
      </w:r>
      <w:r w:rsidR="00E56DE4" w:rsidRPr="00D24E88">
        <w:rPr>
          <w:rFonts w:ascii="SimSun" w:hAnsi="SimSun"/>
          <w:sz w:val="21"/>
          <w:szCs w:val="22"/>
          <w:lang w:val="en-GB"/>
        </w:rPr>
        <w:t>)</w:t>
      </w:r>
      <w:r w:rsidRPr="00D24E88">
        <w:rPr>
          <w:rFonts w:ascii="SimSun" w:hAnsi="SimSun" w:hint="eastAsia"/>
          <w:sz w:val="21"/>
          <w:szCs w:val="22"/>
          <w:lang w:val="en-GB"/>
        </w:rPr>
        <w:t>。此外，法官还可命令公布其裁决。</w:t>
      </w:r>
      <w:bookmarkEnd w:id="137"/>
      <w:bookmarkEnd w:id="138"/>
      <w:bookmarkEnd w:id="139"/>
      <w:bookmarkEnd w:id="140"/>
    </w:p>
    <w:p w:rsidR="00AD5076" w:rsidRPr="00D24E88" w:rsidRDefault="00BD7497"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41" w:name="_Toc457988594"/>
      <w:bookmarkStart w:id="142" w:name="_Toc457989477"/>
      <w:bookmarkStart w:id="143" w:name="_Toc457391470"/>
      <w:bookmarkStart w:id="144" w:name="_Toc457394812"/>
      <w:r w:rsidRPr="00D24E88">
        <w:rPr>
          <w:rFonts w:ascii="SimSun" w:hAnsi="SimSun" w:hint="eastAsia"/>
          <w:sz w:val="21"/>
          <w:szCs w:val="22"/>
          <w:lang w:val="en-GB"/>
        </w:rPr>
        <w:t>如果不遵守公开要求，不可将撤销已经授予的专利作为一项制裁措施</w:t>
      </w:r>
      <w:r w:rsidR="001E1033" w:rsidRPr="00D24E88">
        <w:rPr>
          <w:rFonts w:ascii="SimSun" w:hAnsi="SimSun" w:hint="eastAsia"/>
          <w:sz w:val="21"/>
          <w:szCs w:val="22"/>
          <w:lang w:val="en-GB"/>
        </w:rPr>
        <w:t>。</w:t>
      </w:r>
      <w:r w:rsidR="009704AA" w:rsidRPr="00D24E88">
        <w:rPr>
          <w:rFonts w:ascii="SimSun" w:hAnsi="SimSun" w:hint="eastAsia"/>
          <w:sz w:val="21"/>
          <w:szCs w:val="22"/>
          <w:lang w:val="en-GB"/>
        </w:rPr>
        <w:t>这是因为撤销</w:t>
      </w:r>
      <w:r w:rsidR="009C742B" w:rsidRPr="00D24E88">
        <w:rPr>
          <w:rFonts w:ascii="SimSun" w:hAnsi="SimSun" w:hint="eastAsia"/>
          <w:sz w:val="21"/>
          <w:szCs w:val="22"/>
          <w:lang w:val="en-GB"/>
        </w:rPr>
        <w:t>专利会</w:t>
      </w:r>
      <w:r w:rsidR="009704AA" w:rsidRPr="00D24E88">
        <w:rPr>
          <w:rFonts w:ascii="SimSun" w:hAnsi="SimSun" w:hint="eastAsia"/>
          <w:sz w:val="21"/>
          <w:szCs w:val="22"/>
          <w:lang w:val="en-GB"/>
        </w:rPr>
        <w:t>破坏惠益分享的真正依据</w:t>
      </w:r>
      <w:r w:rsidR="00E56DE4" w:rsidRPr="00D24E88">
        <w:rPr>
          <w:rFonts w:ascii="SimSun" w:hAnsi="SimSun" w:hint="eastAsia"/>
          <w:sz w:val="21"/>
          <w:szCs w:val="22"/>
          <w:lang w:val="en-GB"/>
        </w:rPr>
        <w:t>(</w:t>
      </w:r>
      <w:proofErr w:type="gramStart"/>
      <w:r w:rsidR="009704AA" w:rsidRPr="00D24E88">
        <w:rPr>
          <w:rFonts w:ascii="SimSun" w:hAnsi="SimSun" w:hint="eastAsia"/>
          <w:sz w:val="21"/>
          <w:szCs w:val="22"/>
          <w:lang w:val="en-GB"/>
        </w:rPr>
        <w:t>即专利</w:t>
      </w:r>
      <w:proofErr w:type="gramEnd"/>
      <w:r w:rsidR="00E56DE4" w:rsidRPr="00D24E88">
        <w:rPr>
          <w:rFonts w:ascii="SimSun" w:hAnsi="SimSun" w:hint="eastAsia"/>
          <w:sz w:val="21"/>
          <w:szCs w:val="22"/>
          <w:lang w:val="en-GB"/>
        </w:rPr>
        <w:t>)</w:t>
      </w:r>
      <w:r w:rsidR="009704AA" w:rsidRPr="00D24E88">
        <w:rPr>
          <w:rFonts w:ascii="SimSun" w:hAnsi="SimSun" w:hint="eastAsia"/>
          <w:sz w:val="21"/>
          <w:szCs w:val="22"/>
          <w:lang w:val="en-GB"/>
        </w:rPr>
        <w:t>，因为无法通过专利制度继续产生</w:t>
      </w:r>
      <w:r w:rsidR="009704AA" w:rsidRPr="00D24E88">
        <w:rPr>
          <w:rFonts w:ascii="SimSun" w:hAnsi="SimSun"/>
          <w:sz w:val="21"/>
          <w:szCs w:val="22"/>
          <w:lang w:val="en-GB"/>
        </w:rPr>
        <w:t>货币</w:t>
      </w:r>
      <w:r w:rsidR="00AE790E" w:rsidRPr="00D24E88">
        <w:rPr>
          <w:rFonts w:ascii="SimSun" w:hAnsi="SimSun" w:hint="eastAsia"/>
          <w:sz w:val="21"/>
          <w:szCs w:val="22"/>
          <w:lang w:val="en-GB"/>
        </w:rPr>
        <w:t>惠</w:t>
      </w:r>
      <w:r w:rsidR="009704AA" w:rsidRPr="00D24E88">
        <w:rPr>
          <w:rFonts w:ascii="SimSun" w:hAnsi="SimSun" w:hint="eastAsia"/>
          <w:sz w:val="21"/>
          <w:szCs w:val="22"/>
          <w:lang w:val="en-GB"/>
        </w:rPr>
        <w:t>益，原因是受被</w:t>
      </w:r>
      <w:r w:rsidR="004A6C91" w:rsidRPr="00D24E88">
        <w:rPr>
          <w:rFonts w:ascii="SimSun" w:hAnsi="SimSun" w:hint="eastAsia"/>
          <w:sz w:val="21"/>
          <w:szCs w:val="22"/>
          <w:lang w:val="en-GB"/>
        </w:rPr>
        <w:t>撤销专利保护的发明将会进入共有领域。另外，撤销专利也</w:t>
      </w:r>
      <w:r w:rsidR="009C742B" w:rsidRPr="00D24E88">
        <w:rPr>
          <w:rFonts w:ascii="SimSun" w:hAnsi="SimSun" w:hint="eastAsia"/>
          <w:sz w:val="21"/>
          <w:szCs w:val="22"/>
          <w:lang w:val="en-GB"/>
        </w:rPr>
        <w:t>与</w:t>
      </w:r>
      <w:r w:rsidR="004A6C91" w:rsidRPr="00D24E88">
        <w:rPr>
          <w:rFonts w:ascii="SimSun" w:hAnsi="SimSun" w:hint="eastAsia"/>
          <w:sz w:val="21"/>
          <w:szCs w:val="22"/>
          <w:lang w:val="en-GB"/>
        </w:rPr>
        <w:t>法律确定性原则相</w:t>
      </w:r>
      <w:r w:rsidR="004A6C91" w:rsidRPr="00F1132A">
        <w:rPr>
          <w:rFonts w:ascii="SimSun" w:hAnsi="SimSun" w:hint="eastAsia"/>
          <w:sz w:val="21"/>
          <w:szCs w:val="21"/>
        </w:rPr>
        <w:t>矛盾</w:t>
      </w:r>
      <w:r w:rsidR="004A6C91" w:rsidRPr="00D24E88">
        <w:rPr>
          <w:rFonts w:ascii="SimSun" w:hAnsi="SimSun" w:hint="eastAsia"/>
          <w:sz w:val="21"/>
          <w:szCs w:val="22"/>
          <w:lang w:val="en-GB"/>
        </w:rPr>
        <w:t>。</w:t>
      </w:r>
      <w:bookmarkEnd w:id="141"/>
      <w:bookmarkEnd w:id="142"/>
      <w:bookmarkEnd w:id="143"/>
      <w:bookmarkEnd w:id="144"/>
    </w:p>
    <w:p w:rsidR="00AD5076" w:rsidRPr="006D0E93" w:rsidRDefault="00870BDC" w:rsidP="006D0E93">
      <w:pPr>
        <w:pStyle w:val="af0"/>
        <w:keepNext/>
        <w:numPr>
          <w:ilvl w:val="0"/>
          <w:numId w:val="28"/>
        </w:numPr>
        <w:spacing w:beforeLines="100" w:before="240" w:afterLines="50" w:after="120" w:line="340" w:lineRule="atLeast"/>
        <w:ind w:left="0" w:firstLine="0"/>
        <w:contextualSpacing w:val="0"/>
        <w:jc w:val="both"/>
        <w:outlineLvl w:val="1"/>
        <w:rPr>
          <w:rFonts w:ascii="SimHei" w:eastAsia="SimHei" w:hAnsi="SimHei"/>
          <w:bCs/>
          <w:sz w:val="21"/>
          <w:lang w:val="de-DE" w:eastAsia="zh-CN"/>
        </w:rPr>
      </w:pPr>
      <w:bookmarkStart w:id="145" w:name="_Toc457989485"/>
      <w:r w:rsidRPr="006D0E93">
        <w:rPr>
          <w:rFonts w:ascii="SimHei" w:eastAsia="SimHei" w:hAnsi="SimHei" w:hint="eastAsia"/>
          <w:bCs/>
          <w:sz w:val="21"/>
          <w:lang w:val="de-DE" w:eastAsia="zh-CN"/>
        </w:rPr>
        <w:lastRenderedPageBreak/>
        <w:t>公开要求与关于遗传资源和传统知识的其他条例之间的关系</w:t>
      </w:r>
      <w:bookmarkEnd w:id="145"/>
    </w:p>
    <w:p w:rsidR="00AD5076" w:rsidRPr="006D0E93" w:rsidRDefault="00E9050E" w:rsidP="006D0E93">
      <w:pPr>
        <w:pStyle w:val="af0"/>
        <w:keepNext/>
        <w:numPr>
          <w:ilvl w:val="0"/>
          <w:numId w:val="16"/>
        </w:numPr>
        <w:overflowPunct w:val="0"/>
        <w:spacing w:beforeLines="100" w:before="240" w:afterLines="50" w:after="120" w:line="340" w:lineRule="atLeast"/>
        <w:ind w:left="0" w:firstLine="0"/>
        <w:contextualSpacing w:val="0"/>
        <w:outlineLvl w:val="1"/>
        <w:rPr>
          <w:rFonts w:ascii="KaiTi" w:eastAsia="KaiTi" w:hAnsi="KaiTi" w:cs="Arial"/>
          <w:i/>
          <w:caps/>
          <w:sz w:val="21"/>
          <w:lang w:val="en-GB"/>
        </w:rPr>
      </w:pPr>
      <w:r w:rsidRPr="006D0E93">
        <w:rPr>
          <w:rFonts w:ascii="KaiTi" w:eastAsia="KaiTi" w:hAnsi="KaiTi" w:cs="SimSun" w:hint="eastAsia"/>
          <w:i/>
          <w:sz w:val="21"/>
          <w:lang w:val="en-GB"/>
        </w:rPr>
        <w:t>导</w:t>
      </w:r>
      <w:r w:rsidR="00483E45">
        <w:rPr>
          <w:rFonts w:ascii="KaiTi" w:eastAsia="KaiTi" w:hAnsi="KaiTi" w:cs="SimSun" w:hint="eastAsia"/>
          <w:i/>
          <w:sz w:val="21"/>
          <w:lang w:val="en-GB" w:eastAsia="zh-CN"/>
        </w:rPr>
        <w:t xml:space="preserve">　</w:t>
      </w:r>
      <w:r w:rsidRPr="006D0E93">
        <w:rPr>
          <w:rFonts w:ascii="KaiTi" w:eastAsia="KaiTi" w:hAnsi="KaiTi" w:cs="SimSun" w:hint="eastAsia"/>
          <w:i/>
          <w:sz w:val="21"/>
          <w:lang w:val="en-GB"/>
        </w:rPr>
        <w:t>言</w:t>
      </w:r>
    </w:p>
    <w:p w:rsidR="00AD5076" w:rsidRPr="00D24E88" w:rsidRDefault="00B0146A"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46" w:name="_Toc457391475"/>
      <w:bookmarkStart w:id="147" w:name="_Toc457394817"/>
      <w:bookmarkStart w:id="148" w:name="_Toc457988604"/>
      <w:bookmarkStart w:id="149" w:name="_Toc457989487"/>
      <w:r w:rsidRPr="00D24E88">
        <w:rPr>
          <w:rFonts w:ascii="SimSun" w:hAnsi="SimSun" w:hint="eastAsia"/>
          <w:sz w:val="21"/>
          <w:szCs w:val="22"/>
          <w:lang w:val="en-GB"/>
        </w:rPr>
        <w:t>有几项国际文书与</w:t>
      </w:r>
      <w:r w:rsidRPr="00D24E88">
        <w:rPr>
          <w:rFonts w:ascii="SimSun" w:hAnsi="SimSun" w:hint="eastAsia"/>
          <w:caps/>
          <w:sz w:val="21"/>
          <w:szCs w:val="22"/>
          <w:lang w:val="en-GB"/>
        </w:rPr>
        <w:t>遗传资源和传统知识有关。最重要的是</w:t>
      </w:r>
      <w:r w:rsidRPr="00F1132A">
        <w:rPr>
          <w:rFonts w:ascii="SimSun" w:hAnsi="SimSun" w:hint="eastAsia"/>
          <w:sz w:val="21"/>
          <w:szCs w:val="21"/>
        </w:rPr>
        <w:t>《生物多样性公约》</w:t>
      </w:r>
      <w:r w:rsidRPr="00D24E88">
        <w:rPr>
          <w:rFonts w:ascii="SimSun" w:hAnsi="SimSun" w:hint="eastAsia"/>
          <w:caps/>
          <w:sz w:val="21"/>
          <w:szCs w:val="22"/>
          <w:lang w:val="en-GB"/>
        </w:rPr>
        <w:t>及其《名古屋议定书》</w:t>
      </w:r>
      <w:r w:rsidR="00E56DE4" w:rsidRPr="00D24E88">
        <w:rPr>
          <w:rFonts w:ascii="SimSun" w:hAnsi="SimSun"/>
          <w:caps/>
          <w:sz w:val="21"/>
          <w:szCs w:val="22"/>
        </w:rPr>
        <w:t>(</w:t>
      </w:r>
      <w:r w:rsidR="00E96F74" w:rsidRPr="00D24E88">
        <w:rPr>
          <w:rFonts w:ascii="SimSun" w:hAnsi="SimSun"/>
          <w:caps/>
          <w:sz w:val="21"/>
          <w:szCs w:val="22"/>
        </w:rPr>
        <w:t>NP</w:t>
      </w:r>
      <w:r w:rsidR="00E56DE4" w:rsidRPr="00D24E88">
        <w:rPr>
          <w:rFonts w:ascii="SimSun" w:hAnsi="SimSun"/>
          <w:caps/>
          <w:sz w:val="21"/>
          <w:szCs w:val="22"/>
        </w:rPr>
        <w:t>)</w:t>
      </w:r>
      <w:r w:rsidRPr="00D24E88">
        <w:rPr>
          <w:rFonts w:ascii="SimSun" w:hAnsi="SimSun" w:hint="eastAsia"/>
          <w:caps/>
          <w:sz w:val="21"/>
          <w:szCs w:val="22"/>
          <w:lang w:val="en-GB"/>
        </w:rPr>
        <w:t>以及联合国粮农组织的</w:t>
      </w:r>
      <w:r w:rsidRPr="00D24E88">
        <w:rPr>
          <w:rFonts w:ascii="SimSun" w:hAnsi="SimSun"/>
          <w:sz w:val="21"/>
          <w:szCs w:val="22"/>
          <w:lang w:val="en-GB"/>
        </w:rPr>
        <w:t>ITPGRFA</w:t>
      </w:r>
      <w:bookmarkEnd w:id="146"/>
      <w:bookmarkEnd w:id="147"/>
      <w:bookmarkEnd w:id="148"/>
      <w:bookmarkEnd w:id="149"/>
      <w:r w:rsidRPr="00D24E88">
        <w:rPr>
          <w:rFonts w:ascii="SimSun" w:hAnsi="SimSun" w:hint="eastAsia"/>
          <w:sz w:val="21"/>
          <w:szCs w:val="22"/>
          <w:lang w:val="en-GB"/>
        </w:rPr>
        <w:t>。</w:t>
      </w:r>
    </w:p>
    <w:p w:rsidR="00AD5076" w:rsidRPr="00D24E88" w:rsidRDefault="00E96F74"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50" w:name="_Toc457391476"/>
      <w:bookmarkStart w:id="151" w:name="_Toc457394818"/>
      <w:bookmarkStart w:id="152" w:name="_Toc457988605"/>
      <w:bookmarkStart w:id="153" w:name="_Toc457989488"/>
      <w:r w:rsidRPr="00D24E88">
        <w:rPr>
          <w:rFonts w:ascii="SimSun" w:hAnsi="SimSun" w:hint="eastAsia"/>
          <w:sz w:val="21"/>
          <w:szCs w:val="22"/>
          <w:lang w:val="en-GB"/>
        </w:rPr>
        <w:t>在国家层面，瑞士以相互支持的方式执行</w:t>
      </w:r>
      <w:r w:rsidRPr="00D24E88">
        <w:rPr>
          <w:rFonts w:ascii="SimSun" w:hAnsi="SimSun"/>
          <w:sz w:val="21"/>
          <w:szCs w:val="22"/>
          <w:lang w:val="en-GB"/>
        </w:rPr>
        <w:t>NP</w:t>
      </w:r>
      <w:r w:rsidRPr="00D24E88">
        <w:rPr>
          <w:rFonts w:ascii="SimSun" w:hAnsi="SimSun" w:hint="eastAsia"/>
          <w:sz w:val="21"/>
          <w:szCs w:val="22"/>
          <w:lang w:val="en-GB"/>
        </w:rPr>
        <w:t>和</w:t>
      </w:r>
      <w:r w:rsidRPr="00D24E88">
        <w:rPr>
          <w:rFonts w:ascii="SimSun" w:hAnsi="SimSun"/>
          <w:sz w:val="21"/>
          <w:szCs w:val="22"/>
          <w:lang w:val="en-GB"/>
        </w:rPr>
        <w:t>ITPGRFA</w:t>
      </w:r>
      <w:r w:rsidRPr="00D24E88">
        <w:rPr>
          <w:rFonts w:ascii="SimSun" w:hAnsi="SimSun" w:hint="eastAsia"/>
          <w:sz w:val="21"/>
          <w:szCs w:val="22"/>
          <w:lang w:val="en-GB"/>
        </w:rPr>
        <w:t>。这是通过将一些新措施引进</w:t>
      </w:r>
      <w:r w:rsidRPr="00D24E88">
        <w:rPr>
          <w:rFonts w:ascii="SimSun" w:hAnsi="SimSun"/>
          <w:sz w:val="21"/>
          <w:szCs w:val="22"/>
          <w:lang w:val="en-GB"/>
        </w:rPr>
        <w:t>NCHA</w:t>
      </w:r>
      <w:r w:rsidRPr="00D24E88">
        <w:rPr>
          <w:rFonts w:ascii="SimSun" w:hAnsi="SimSun" w:hint="eastAsia"/>
          <w:sz w:val="21"/>
          <w:szCs w:val="22"/>
          <w:lang w:val="en-GB"/>
        </w:rPr>
        <w:t>和《联邦农业法案》</w:t>
      </w:r>
      <w:r w:rsidR="00E56DE4" w:rsidRPr="00D24E88">
        <w:rPr>
          <w:rFonts w:ascii="SimSun" w:hAnsi="SimSun"/>
          <w:sz w:val="21"/>
          <w:szCs w:val="22"/>
          <w:lang w:val="en-GB"/>
        </w:rPr>
        <w:t>(</w:t>
      </w:r>
      <w:r w:rsidRPr="00D24E88">
        <w:rPr>
          <w:rFonts w:ascii="SimSun" w:hAnsi="SimSun"/>
          <w:sz w:val="21"/>
          <w:szCs w:val="22"/>
          <w:lang w:val="en-GB"/>
        </w:rPr>
        <w:t>AgricA</w:t>
      </w:r>
      <w:r w:rsidR="00E56DE4" w:rsidRPr="00D24E88">
        <w:rPr>
          <w:rFonts w:ascii="SimSun" w:hAnsi="SimSun"/>
          <w:sz w:val="21"/>
          <w:szCs w:val="22"/>
          <w:lang w:val="en-GB"/>
        </w:rPr>
        <w:t>)</w:t>
      </w:r>
      <w:r w:rsidRPr="00D24E88">
        <w:rPr>
          <w:rFonts w:ascii="SimSun" w:hAnsi="SimSun" w:hint="eastAsia"/>
          <w:sz w:val="21"/>
          <w:szCs w:val="22"/>
          <w:lang w:val="en-GB"/>
        </w:rPr>
        <w:t>的方式做到的。这些法案的有关条款也已在一些执行条例中做出了明确的规定，特别是《</w:t>
      </w:r>
      <w:r w:rsidRPr="00D24E88">
        <w:rPr>
          <w:rFonts w:ascii="SimSun" w:hAnsi="SimSun"/>
          <w:sz w:val="21"/>
          <w:szCs w:val="22"/>
          <w:lang w:val="en-GB"/>
        </w:rPr>
        <w:t>关于获取遗传资源和公正和公平分享其利用所产生惠益</w:t>
      </w:r>
      <w:r w:rsidRPr="00D24E88">
        <w:rPr>
          <w:rFonts w:ascii="SimSun" w:hAnsi="SimSun" w:hint="eastAsia"/>
          <w:sz w:val="21"/>
          <w:szCs w:val="22"/>
          <w:lang w:val="en-GB"/>
        </w:rPr>
        <w:t>的条例》</w:t>
      </w:r>
      <w:r w:rsidR="00E56DE4" w:rsidRPr="00D24E88">
        <w:rPr>
          <w:rFonts w:ascii="SimSun" w:hAnsi="SimSun"/>
          <w:sz w:val="21"/>
          <w:szCs w:val="22"/>
          <w:lang w:val="en-GB"/>
        </w:rPr>
        <w:t>(</w:t>
      </w:r>
      <w:r w:rsidRPr="00D24E88">
        <w:rPr>
          <w:rFonts w:ascii="SimSun" w:hAnsi="SimSun"/>
          <w:sz w:val="21"/>
          <w:szCs w:val="22"/>
          <w:lang w:val="en-GB"/>
        </w:rPr>
        <w:t>NagO</w:t>
      </w:r>
      <w:r w:rsidR="00E56DE4" w:rsidRPr="00D24E88">
        <w:rPr>
          <w:rFonts w:ascii="SimSun" w:hAnsi="SimSun"/>
          <w:sz w:val="21"/>
          <w:szCs w:val="22"/>
          <w:lang w:val="en-GB"/>
        </w:rPr>
        <w:t>)</w:t>
      </w:r>
      <w:r w:rsidRPr="00D24E88">
        <w:rPr>
          <w:rFonts w:ascii="SimSun" w:hAnsi="SimSun" w:hint="eastAsia"/>
          <w:sz w:val="21"/>
          <w:szCs w:val="22"/>
          <w:lang w:val="en-GB"/>
        </w:rPr>
        <w:t>以及《关于</w:t>
      </w:r>
      <w:r w:rsidRPr="00D24E88">
        <w:rPr>
          <w:rFonts w:ascii="SimSun" w:hAnsi="SimSun"/>
          <w:sz w:val="21"/>
          <w:szCs w:val="22"/>
          <w:lang w:val="en-GB"/>
        </w:rPr>
        <w:t>粮食和农业植物遗传资源</w:t>
      </w:r>
      <w:r w:rsidRPr="00D24E88">
        <w:rPr>
          <w:rFonts w:ascii="SimSun" w:hAnsi="SimSun" w:hint="eastAsia"/>
          <w:sz w:val="21"/>
          <w:szCs w:val="22"/>
          <w:lang w:val="en-GB"/>
        </w:rPr>
        <w:t>的条例》</w:t>
      </w:r>
      <w:r w:rsidR="00E56DE4" w:rsidRPr="00D24E88">
        <w:rPr>
          <w:rFonts w:ascii="SimSun" w:hAnsi="SimSun"/>
          <w:sz w:val="21"/>
          <w:szCs w:val="22"/>
          <w:lang w:val="en-GB"/>
        </w:rPr>
        <w:t>(</w:t>
      </w:r>
      <w:r w:rsidRPr="00D24E88">
        <w:rPr>
          <w:rFonts w:ascii="SimSun" w:hAnsi="SimSun"/>
          <w:sz w:val="21"/>
          <w:szCs w:val="22"/>
          <w:lang w:val="en-GB"/>
        </w:rPr>
        <w:t>PGRFAO</w:t>
      </w:r>
      <w:r w:rsidR="00E56DE4" w:rsidRPr="00D24E88">
        <w:rPr>
          <w:rFonts w:ascii="SimSun" w:hAnsi="SimSun"/>
          <w:sz w:val="21"/>
          <w:szCs w:val="22"/>
          <w:lang w:val="en-GB"/>
        </w:rPr>
        <w:t>)</w:t>
      </w:r>
      <w:r w:rsidRPr="00D24E88">
        <w:rPr>
          <w:rFonts w:ascii="SimSun" w:hAnsi="SimSun" w:hint="eastAsia"/>
          <w:sz w:val="21"/>
          <w:szCs w:val="22"/>
          <w:lang w:val="en-GB"/>
        </w:rPr>
        <w:t>。</w:t>
      </w:r>
      <w:r w:rsidR="00255FFC" w:rsidRPr="00D24E88">
        <w:rPr>
          <w:rFonts w:ascii="SimSun" w:hAnsi="SimSun" w:hint="eastAsia"/>
          <w:sz w:val="21"/>
          <w:szCs w:val="22"/>
          <w:lang w:val="en-GB"/>
        </w:rPr>
        <w:t>这两个条例均于2016年初生效</w:t>
      </w:r>
      <w:r w:rsidR="00E56DE4" w:rsidRPr="00D24E88">
        <w:rPr>
          <w:rFonts w:ascii="SimSun" w:hAnsi="SimSun"/>
          <w:sz w:val="21"/>
          <w:szCs w:val="22"/>
          <w:lang w:val="en-GB"/>
        </w:rPr>
        <w:t>(</w:t>
      </w:r>
      <w:r w:rsidR="00255FFC" w:rsidRPr="00D24E88">
        <w:rPr>
          <w:rFonts w:ascii="SimSun" w:hAnsi="SimSun" w:hint="eastAsia"/>
          <w:sz w:val="21"/>
          <w:szCs w:val="22"/>
          <w:lang w:val="en-GB"/>
        </w:rPr>
        <w:t>见附件</w:t>
      </w:r>
      <w:r w:rsidRPr="00D24E88">
        <w:rPr>
          <w:rFonts w:ascii="SimSun" w:hAnsi="SimSun"/>
          <w:sz w:val="21"/>
          <w:szCs w:val="22"/>
          <w:lang w:val="en-GB"/>
        </w:rPr>
        <w:t>2</w:t>
      </w:r>
      <w:r w:rsidR="00E56DE4" w:rsidRPr="00D24E88">
        <w:rPr>
          <w:rFonts w:ascii="SimSun" w:hAnsi="SimSun"/>
          <w:sz w:val="21"/>
          <w:szCs w:val="22"/>
          <w:lang w:val="en-GB"/>
        </w:rPr>
        <w:t>)</w:t>
      </w:r>
      <w:bookmarkEnd w:id="150"/>
      <w:bookmarkEnd w:id="151"/>
      <w:bookmarkEnd w:id="152"/>
      <w:bookmarkEnd w:id="153"/>
      <w:r w:rsidR="00255FFC" w:rsidRPr="00D24E88">
        <w:rPr>
          <w:rFonts w:ascii="SimSun" w:hAnsi="SimSun" w:hint="eastAsia"/>
          <w:sz w:val="21"/>
          <w:szCs w:val="22"/>
          <w:lang w:val="en-GB"/>
        </w:rPr>
        <w:t>。</w:t>
      </w:r>
    </w:p>
    <w:p w:rsidR="00D849FC" w:rsidRDefault="00255FFC"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54" w:name="_Toc457988606"/>
      <w:bookmarkStart w:id="155" w:name="_Toc457989489"/>
      <w:r w:rsidRPr="00D24E88">
        <w:rPr>
          <w:rFonts w:ascii="SimSun" w:hAnsi="SimSun" w:hint="eastAsia"/>
          <w:sz w:val="21"/>
          <w:szCs w:val="22"/>
          <w:lang w:val="en-GB"/>
        </w:rPr>
        <w:t>因此，专利制度内的公开要求必须在执行获取和惠益分享国际制度各项措施的大背景下进行理解。另外，因为美国提交的文件</w:t>
      </w:r>
      <w:r w:rsidRPr="00D24E88">
        <w:rPr>
          <w:rFonts w:ascii="SimSun" w:hAnsi="SimSun"/>
          <w:sz w:val="21"/>
          <w:szCs w:val="22"/>
          <w:lang w:val="en-GB"/>
        </w:rPr>
        <w:t>WIPO</w:t>
      </w:r>
      <w:r w:rsidR="00242835" w:rsidRPr="00D24E88">
        <w:rPr>
          <w:rFonts w:ascii="SimSun" w:hAnsi="SimSun"/>
          <w:sz w:val="21"/>
          <w:szCs w:val="22"/>
          <w:lang w:val="en-GB"/>
        </w:rPr>
        <w:t>/</w:t>
      </w:r>
      <w:r w:rsidRPr="00D24E88">
        <w:rPr>
          <w:rFonts w:ascii="SimSun" w:hAnsi="SimSun"/>
          <w:sz w:val="21"/>
          <w:szCs w:val="22"/>
          <w:lang w:val="en-GB"/>
        </w:rPr>
        <w:t>GRTKF</w:t>
      </w:r>
      <w:r w:rsidR="00242835" w:rsidRPr="00D24E88">
        <w:rPr>
          <w:rFonts w:ascii="SimSun" w:hAnsi="SimSun"/>
          <w:sz w:val="21"/>
          <w:szCs w:val="22"/>
          <w:lang w:val="en-GB"/>
        </w:rPr>
        <w:t>/</w:t>
      </w:r>
      <w:r w:rsidRPr="00D24E88">
        <w:rPr>
          <w:rFonts w:ascii="SimSun" w:hAnsi="SimSun"/>
          <w:sz w:val="21"/>
          <w:szCs w:val="22"/>
          <w:lang w:val="en-GB"/>
        </w:rPr>
        <w:t>IC</w:t>
      </w:r>
      <w:r w:rsidR="00242835" w:rsidRPr="00D24E88">
        <w:rPr>
          <w:rFonts w:ascii="SimSun" w:hAnsi="SimSun"/>
          <w:sz w:val="21"/>
          <w:szCs w:val="22"/>
          <w:lang w:val="en-GB"/>
        </w:rPr>
        <w:t>/</w:t>
      </w:r>
      <w:r w:rsidRPr="00D24E88">
        <w:rPr>
          <w:rFonts w:ascii="SimSun" w:hAnsi="SimSun"/>
          <w:sz w:val="21"/>
          <w:szCs w:val="22"/>
          <w:lang w:val="en-GB"/>
        </w:rPr>
        <w:t>30</w:t>
      </w:r>
      <w:r w:rsidR="00242835" w:rsidRPr="00D24E88">
        <w:rPr>
          <w:rFonts w:ascii="SimSun" w:hAnsi="SimSun"/>
          <w:sz w:val="21"/>
          <w:szCs w:val="22"/>
          <w:lang w:val="en-GB"/>
        </w:rPr>
        <w:t>/</w:t>
      </w:r>
      <w:r w:rsidRPr="00D24E88">
        <w:rPr>
          <w:rFonts w:ascii="SimSun" w:hAnsi="SimSun"/>
          <w:sz w:val="21"/>
          <w:szCs w:val="22"/>
          <w:lang w:val="en-GB"/>
        </w:rPr>
        <w:t>9</w:t>
      </w:r>
      <w:r w:rsidRPr="00D24E88">
        <w:rPr>
          <w:rFonts w:ascii="SimSun" w:hAnsi="SimSun" w:hint="eastAsia"/>
          <w:sz w:val="21"/>
          <w:szCs w:val="22"/>
          <w:lang w:val="en-GB"/>
        </w:rPr>
        <w:t>也涉及到瑞士在国家层面对NP的执行情况，所以似乎适合在本文件对这些条款进行全面汇总。因此，下面几节将介绍按照</w:t>
      </w:r>
      <w:r w:rsidRPr="00D24E88">
        <w:rPr>
          <w:rFonts w:ascii="SimSun" w:hAnsi="SimSun"/>
          <w:sz w:val="21"/>
          <w:szCs w:val="22"/>
          <w:lang w:val="en-GB"/>
        </w:rPr>
        <w:t>PatA</w:t>
      </w:r>
      <w:r w:rsidRPr="00D24E88">
        <w:rPr>
          <w:rFonts w:ascii="SimSun" w:hAnsi="SimSun" w:hint="eastAsia"/>
          <w:sz w:val="21"/>
          <w:szCs w:val="22"/>
          <w:lang w:val="en-GB"/>
        </w:rPr>
        <w:t>申报来源与因执行NP和ITPGRFA而产生的国内条例之间的关系。</w:t>
      </w:r>
      <w:bookmarkStart w:id="156" w:name="_Toc457391477"/>
      <w:bookmarkStart w:id="157" w:name="_Toc457394819"/>
      <w:bookmarkEnd w:id="154"/>
      <w:bookmarkEnd w:id="155"/>
    </w:p>
    <w:p w:rsidR="001B699F" w:rsidRPr="006D0E93" w:rsidRDefault="001B699F" w:rsidP="006D0E93">
      <w:pPr>
        <w:pStyle w:val="af0"/>
        <w:keepNext/>
        <w:numPr>
          <w:ilvl w:val="0"/>
          <w:numId w:val="16"/>
        </w:numPr>
        <w:overflowPunct w:val="0"/>
        <w:spacing w:beforeLines="100" w:before="240" w:afterLines="50" w:after="120" w:line="340" w:lineRule="atLeast"/>
        <w:ind w:left="0" w:firstLine="0"/>
        <w:contextualSpacing w:val="0"/>
        <w:outlineLvl w:val="1"/>
        <w:rPr>
          <w:rFonts w:ascii="KaiTi" w:eastAsia="KaiTi" w:hAnsi="KaiTi" w:cs="SimSun"/>
          <w:i/>
          <w:sz w:val="21"/>
          <w:lang w:val="en-GB" w:eastAsia="zh-CN"/>
        </w:rPr>
      </w:pPr>
      <w:bookmarkStart w:id="158" w:name="_Toc457989490"/>
      <w:r w:rsidRPr="006D0E93">
        <w:rPr>
          <w:rFonts w:ascii="KaiTi" w:eastAsia="KaiTi" w:hAnsi="KaiTi" w:cs="SimSun" w:hint="eastAsia"/>
          <w:i/>
          <w:sz w:val="21"/>
          <w:lang w:val="en-GB" w:eastAsia="zh-CN"/>
        </w:rPr>
        <w:t>与执行《名古屋议定书》</w:t>
      </w:r>
      <w:bookmarkEnd w:id="158"/>
      <w:r w:rsidR="00E56DE4" w:rsidRPr="006D0E93">
        <w:rPr>
          <w:rFonts w:ascii="KaiTi" w:eastAsia="KaiTi" w:hAnsi="KaiTi" w:cs="SimSun"/>
          <w:i/>
          <w:sz w:val="21"/>
          <w:lang w:val="en-GB" w:eastAsia="zh-CN"/>
        </w:rPr>
        <w:t>(</w:t>
      </w:r>
      <w:r w:rsidRPr="006D0E93">
        <w:rPr>
          <w:rFonts w:ascii="KaiTi" w:eastAsia="KaiTi" w:hAnsi="KaiTi" w:cs="SimSun"/>
          <w:i/>
          <w:sz w:val="21"/>
          <w:lang w:val="en-GB" w:eastAsia="zh-CN"/>
        </w:rPr>
        <w:t>NP</w:t>
      </w:r>
      <w:r w:rsidR="00E56DE4" w:rsidRPr="006D0E93">
        <w:rPr>
          <w:rFonts w:ascii="KaiTi" w:eastAsia="KaiTi" w:hAnsi="KaiTi" w:cs="SimSun"/>
          <w:i/>
          <w:sz w:val="21"/>
          <w:lang w:val="en-GB" w:eastAsia="zh-CN"/>
        </w:rPr>
        <w:t>)</w:t>
      </w:r>
      <w:r w:rsidRPr="006D0E93">
        <w:rPr>
          <w:rFonts w:ascii="KaiTi" w:eastAsia="KaiTi" w:hAnsi="KaiTi" w:cs="SimSun" w:hint="eastAsia"/>
          <w:i/>
          <w:sz w:val="21"/>
          <w:lang w:val="en-GB" w:eastAsia="zh-CN"/>
        </w:rPr>
        <w:t>的各项条例之间的关系</w:t>
      </w:r>
    </w:p>
    <w:p w:rsidR="00AD5076" w:rsidRPr="00D24E88" w:rsidRDefault="001B699F"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59" w:name="_Toc457988608"/>
      <w:bookmarkStart w:id="160" w:name="_Toc457989491"/>
      <w:r w:rsidRPr="00D24E88">
        <w:rPr>
          <w:rFonts w:ascii="SimSun" w:hAnsi="SimSun" w:hint="eastAsia"/>
          <w:sz w:val="21"/>
          <w:szCs w:val="22"/>
          <w:lang w:val="en-GB"/>
        </w:rPr>
        <w:t>尽管</w:t>
      </w:r>
      <w:r w:rsidRPr="00D24E88">
        <w:rPr>
          <w:rFonts w:ascii="SimSun" w:hAnsi="SimSun"/>
          <w:sz w:val="21"/>
          <w:szCs w:val="22"/>
          <w:lang w:val="en-GB"/>
        </w:rPr>
        <w:t>NP</w:t>
      </w:r>
      <w:r w:rsidR="004E53F6" w:rsidRPr="00D24E88">
        <w:rPr>
          <w:rFonts w:ascii="SimSun" w:hAnsi="SimSun" w:hint="eastAsia"/>
          <w:sz w:val="21"/>
          <w:szCs w:val="22"/>
          <w:lang w:val="en-GB"/>
        </w:rPr>
        <w:t>本身并</w:t>
      </w:r>
      <w:r w:rsidRPr="00D24E88">
        <w:rPr>
          <w:rFonts w:ascii="SimSun" w:hAnsi="SimSun" w:hint="eastAsia"/>
          <w:sz w:val="21"/>
          <w:szCs w:val="22"/>
          <w:lang w:val="en-GB"/>
        </w:rPr>
        <w:t>未</w:t>
      </w:r>
      <w:r w:rsidR="004E53F6" w:rsidRPr="00D24E88">
        <w:rPr>
          <w:rFonts w:ascii="SimSun" w:hAnsi="SimSun" w:hint="eastAsia"/>
          <w:sz w:val="21"/>
          <w:szCs w:val="22"/>
          <w:lang w:val="en-GB"/>
        </w:rPr>
        <w:t>涉及到知识产权问题</w:t>
      </w:r>
      <w:r w:rsidR="00E56DE4" w:rsidRPr="00D24E88">
        <w:rPr>
          <w:rFonts w:ascii="SimSun" w:hAnsi="SimSun"/>
          <w:sz w:val="21"/>
          <w:szCs w:val="22"/>
          <w:lang w:val="en-GB"/>
        </w:rPr>
        <w:t>(</w:t>
      </w:r>
      <w:r w:rsidR="004E53F6" w:rsidRPr="00D24E88">
        <w:rPr>
          <w:rFonts w:ascii="SimSun" w:hAnsi="SimSun" w:hint="eastAsia"/>
          <w:sz w:val="21"/>
          <w:szCs w:val="22"/>
          <w:lang w:val="en-GB"/>
        </w:rPr>
        <w:t>第6</w:t>
      </w:r>
      <w:r w:rsidR="004E53F6" w:rsidRPr="00D24E88">
        <w:rPr>
          <w:rFonts w:ascii="SimSun" w:hAnsi="SimSun" w:hint="eastAsia"/>
          <w:sz w:val="21"/>
        </w:rPr>
        <w:t>条第</w:t>
      </w:r>
      <w:r w:rsidR="004E53F6" w:rsidRPr="00D24E88">
        <w:rPr>
          <w:rFonts w:ascii="SimSun" w:hAnsi="SimSun" w:hint="eastAsia"/>
          <w:sz w:val="21"/>
          <w:lang w:val="en-GB"/>
        </w:rPr>
        <w:t>3款</w:t>
      </w:r>
      <w:r w:rsidR="00E56DE4" w:rsidRPr="00D24E88">
        <w:rPr>
          <w:rFonts w:ascii="SimSun" w:hAnsi="SimSun"/>
          <w:sz w:val="21"/>
          <w:lang w:val="en-GB"/>
        </w:rPr>
        <w:t>(</w:t>
      </w:r>
      <w:r w:rsidR="004E53F6" w:rsidRPr="00D24E88">
        <w:rPr>
          <w:rFonts w:ascii="SimSun" w:hAnsi="SimSun"/>
          <w:sz w:val="21"/>
          <w:lang w:val="en-GB"/>
        </w:rPr>
        <w:t>g</w:t>
      </w:r>
      <w:r w:rsidR="00E56DE4" w:rsidRPr="00D24E88">
        <w:rPr>
          <w:rFonts w:ascii="SimSun" w:hAnsi="SimSun"/>
          <w:sz w:val="21"/>
          <w:lang w:val="en-GB"/>
        </w:rPr>
        <w:t>)</w:t>
      </w:r>
      <w:r w:rsidR="004E53F6" w:rsidRPr="00D24E88">
        <w:rPr>
          <w:rFonts w:ascii="SimSun" w:hAnsi="SimSun" w:hint="eastAsia"/>
          <w:sz w:val="21"/>
          <w:lang w:val="en-GB"/>
        </w:rPr>
        <w:t>项</w:t>
      </w:r>
      <w:r w:rsidR="00E56DE4" w:rsidRPr="00D24E88">
        <w:rPr>
          <w:rFonts w:ascii="SimSun" w:hAnsi="SimSun"/>
          <w:sz w:val="21"/>
          <w:lang w:val="en-GB"/>
        </w:rPr>
        <w:t>(</w:t>
      </w:r>
      <w:r w:rsidR="004E53F6" w:rsidRPr="00D24E88">
        <w:rPr>
          <w:rFonts w:ascii="SimSun" w:hAnsi="SimSun"/>
          <w:sz w:val="21"/>
        </w:rPr>
        <w:t>i</w:t>
      </w:r>
      <w:r w:rsidR="004E53F6" w:rsidRPr="00D24E88">
        <w:rPr>
          <w:rFonts w:ascii="SimSun" w:hAnsi="SimSun"/>
          <w:sz w:val="21"/>
          <w:lang w:val="en-GB"/>
        </w:rPr>
        <w:t>i</w:t>
      </w:r>
      <w:r w:rsidR="00E56DE4" w:rsidRPr="00D24E88">
        <w:rPr>
          <w:rFonts w:ascii="SimSun" w:hAnsi="SimSun"/>
          <w:sz w:val="21"/>
          <w:lang w:val="en-GB"/>
        </w:rPr>
        <w:t>)</w:t>
      </w:r>
      <w:r w:rsidR="004E53F6" w:rsidRPr="00D24E88">
        <w:rPr>
          <w:rFonts w:ascii="SimSun" w:hAnsi="SimSun" w:hint="eastAsia"/>
          <w:sz w:val="21"/>
          <w:lang w:val="en-GB"/>
        </w:rPr>
        <w:t>目以及附件中非详尽的潜在惠益清单除外</w:t>
      </w:r>
      <w:r w:rsidR="00E56DE4" w:rsidRPr="00D24E88">
        <w:rPr>
          <w:rFonts w:ascii="SimSun" w:hAnsi="SimSun"/>
          <w:sz w:val="21"/>
          <w:szCs w:val="22"/>
          <w:lang w:val="en-GB"/>
        </w:rPr>
        <w:t>)</w:t>
      </w:r>
      <w:r w:rsidR="00A6592E" w:rsidRPr="00D24E88">
        <w:rPr>
          <w:rFonts w:ascii="SimSun" w:hAnsi="SimSun" w:hint="eastAsia"/>
          <w:sz w:val="21"/>
          <w:szCs w:val="22"/>
          <w:lang w:val="en-GB"/>
        </w:rPr>
        <w:t>，但根据</w:t>
      </w:r>
      <w:r w:rsidRPr="00D24E88">
        <w:rPr>
          <w:rFonts w:ascii="SimSun" w:hAnsi="SimSun"/>
          <w:sz w:val="21"/>
          <w:szCs w:val="22"/>
          <w:lang w:val="en-GB"/>
        </w:rPr>
        <w:t>PatA</w:t>
      </w:r>
      <w:r w:rsidR="00A6592E" w:rsidRPr="00D24E88">
        <w:rPr>
          <w:rFonts w:ascii="SimSun" w:hAnsi="SimSun" w:hint="eastAsia"/>
          <w:sz w:val="21"/>
          <w:szCs w:val="22"/>
          <w:lang w:val="en-GB"/>
        </w:rPr>
        <w:t>申报来源符合</w:t>
      </w:r>
      <w:r w:rsidRPr="00D24E88">
        <w:rPr>
          <w:rFonts w:ascii="SimSun" w:hAnsi="SimSun"/>
          <w:sz w:val="21"/>
          <w:szCs w:val="22"/>
          <w:lang w:val="en-GB"/>
        </w:rPr>
        <w:t>NP</w:t>
      </w:r>
      <w:r w:rsidR="00A6592E" w:rsidRPr="00D24E88">
        <w:rPr>
          <w:rFonts w:ascii="SimSun" w:hAnsi="SimSun" w:hint="eastAsia"/>
          <w:sz w:val="21"/>
          <w:szCs w:val="22"/>
          <w:lang w:val="en-GB"/>
        </w:rPr>
        <w:t>的规定。另外，根据NP第17条，</w:t>
      </w:r>
      <w:r w:rsidR="00A6592E" w:rsidRPr="00D24E88">
        <w:rPr>
          <w:rStyle w:val="af3"/>
          <w:rFonts w:ascii="SimSun" w:hAnsi="SimSun"/>
          <w:sz w:val="21"/>
          <w:szCs w:val="22"/>
          <w:lang w:val="en-GB"/>
        </w:rPr>
        <w:footnoteReference w:id="9"/>
      </w:r>
      <w:r w:rsidRPr="00D24E88">
        <w:rPr>
          <w:rFonts w:ascii="SimSun" w:hAnsi="SimSun"/>
          <w:sz w:val="21"/>
          <w:szCs w:val="22"/>
          <w:lang w:val="en-GB"/>
        </w:rPr>
        <w:t>IPI</w:t>
      </w:r>
      <w:r w:rsidR="00A6592E" w:rsidRPr="00D24E88">
        <w:rPr>
          <w:rFonts w:ascii="SimSun" w:hAnsi="SimSun" w:hint="eastAsia"/>
          <w:sz w:val="21"/>
          <w:szCs w:val="22"/>
          <w:lang w:val="en-GB"/>
        </w:rPr>
        <w:t>可被视为检查点。</w:t>
      </w:r>
      <w:bookmarkStart w:id="161" w:name="_Toc457391478"/>
      <w:bookmarkStart w:id="162" w:name="_Toc457394820"/>
      <w:bookmarkEnd w:id="156"/>
      <w:bookmarkEnd w:id="157"/>
      <w:bookmarkEnd w:id="159"/>
      <w:bookmarkEnd w:id="160"/>
    </w:p>
    <w:p w:rsidR="00AD5076" w:rsidRPr="00D24E88" w:rsidRDefault="00A6592E"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63" w:name="_Toc457391479"/>
      <w:bookmarkStart w:id="164" w:name="_Toc457394821"/>
      <w:bookmarkStart w:id="165" w:name="_Toc457988610"/>
      <w:bookmarkStart w:id="166" w:name="_Toc457989493"/>
      <w:bookmarkEnd w:id="161"/>
      <w:bookmarkEnd w:id="162"/>
      <w:r w:rsidRPr="00D24E88">
        <w:rPr>
          <w:rFonts w:ascii="SimSun" w:hAnsi="SimSun" w:hint="eastAsia"/>
          <w:sz w:val="21"/>
          <w:szCs w:val="22"/>
          <w:lang w:val="en-GB"/>
        </w:rPr>
        <w:t>在瑞士，执行NP的法律措施，特别是根据NP第15和第16条采取的所谓“使用者遵守措施”均载于NCHA第3章</w:t>
      </w:r>
      <w:r w:rsidR="00E56DE4" w:rsidRPr="00D24E88">
        <w:rPr>
          <w:rFonts w:ascii="SimSun" w:hAnsi="SimSun"/>
          <w:sz w:val="21"/>
          <w:szCs w:val="22"/>
        </w:rPr>
        <w:t>(</w:t>
      </w:r>
      <w:r w:rsidRPr="00D24E88">
        <w:rPr>
          <w:rFonts w:ascii="SimSun" w:hAnsi="SimSun" w:hint="eastAsia"/>
          <w:sz w:val="21"/>
          <w:szCs w:val="22"/>
        </w:rPr>
        <w:t>见附件1</w:t>
      </w:r>
      <w:r w:rsidR="00E56DE4" w:rsidRPr="00D24E88">
        <w:rPr>
          <w:rFonts w:ascii="SimSun" w:hAnsi="SimSun"/>
          <w:sz w:val="21"/>
          <w:szCs w:val="22"/>
        </w:rPr>
        <w:t>)</w:t>
      </w:r>
      <w:r w:rsidRPr="00D24E88">
        <w:rPr>
          <w:rFonts w:ascii="SimSun" w:hAnsi="SimSun" w:hint="eastAsia"/>
          <w:sz w:val="21"/>
          <w:szCs w:val="22"/>
        </w:rPr>
        <w:t>，</w:t>
      </w:r>
      <w:r w:rsidRPr="00D24E88">
        <w:rPr>
          <w:rFonts w:ascii="SimSun" w:hAnsi="SimSun" w:hint="eastAsia"/>
          <w:sz w:val="21"/>
          <w:szCs w:val="22"/>
          <w:lang w:val="en-GB"/>
        </w:rPr>
        <w:t>NP第15和第16条适用于其所有缔约方。执行措施可总结如下：</w:t>
      </w:r>
    </w:p>
    <w:p w:rsidR="00AD5076" w:rsidRPr="00D24E88" w:rsidRDefault="00265470" w:rsidP="00F1132A">
      <w:pPr>
        <w:numPr>
          <w:ilvl w:val="0"/>
          <w:numId w:val="18"/>
        </w:numPr>
        <w:overflowPunct w:val="0"/>
        <w:spacing w:afterLines="50" w:after="120" w:line="340" w:lineRule="atLeast"/>
        <w:ind w:left="567" w:hanging="567"/>
        <w:jc w:val="both"/>
        <w:outlineLvl w:val="0"/>
        <w:rPr>
          <w:rFonts w:ascii="SimSun" w:hAnsi="SimSun"/>
          <w:sz w:val="21"/>
          <w:szCs w:val="22"/>
          <w:lang w:val="en-GB"/>
        </w:rPr>
      </w:pPr>
      <w:r w:rsidRPr="00D24E88">
        <w:rPr>
          <w:rFonts w:ascii="SimSun" w:hAnsi="SimSun" w:hint="eastAsia"/>
          <w:sz w:val="21"/>
          <w:szCs w:val="22"/>
          <w:lang w:val="en-GB"/>
        </w:rPr>
        <w:t>凡利用遗传资源或因利用遗传资源而直接产生</w:t>
      </w:r>
      <w:r w:rsidR="009C742B" w:rsidRPr="00D24E88">
        <w:rPr>
          <w:rFonts w:ascii="SimSun" w:hAnsi="SimSun" w:hint="eastAsia"/>
          <w:sz w:val="21"/>
          <w:szCs w:val="22"/>
          <w:lang w:val="en-GB"/>
        </w:rPr>
        <w:t>的</w:t>
      </w:r>
      <w:r w:rsidRPr="00D24E88">
        <w:rPr>
          <w:rFonts w:ascii="SimSun" w:hAnsi="SimSun" w:hint="eastAsia"/>
          <w:sz w:val="21"/>
          <w:szCs w:val="22"/>
          <w:lang w:val="en-GB"/>
        </w:rPr>
        <w:t>惠益者</w:t>
      </w:r>
      <w:r w:rsidR="00E56DE4" w:rsidRPr="00D24E88">
        <w:rPr>
          <w:rFonts w:ascii="SimSun" w:hAnsi="SimSun" w:hint="eastAsia"/>
          <w:sz w:val="21"/>
          <w:szCs w:val="22"/>
          <w:lang w:val="en-GB"/>
        </w:rPr>
        <w:t>(</w:t>
      </w:r>
      <w:r w:rsidRPr="00D24E88">
        <w:rPr>
          <w:rFonts w:ascii="SimSun" w:hAnsi="SimSun" w:hint="eastAsia"/>
          <w:sz w:val="21"/>
          <w:szCs w:val="22"/>
          <w:lang w:val="en-GB"/>
        </w:rPr>
        <w:t>使用者</w:t>
      </w:r>
      <w:r w:rsidR="00E56DE4" w:rsidRPr="00D24E88">
        <w:rPr>
          <w:rFonts w:ascii="SimSun" w:hAnsi="SimSun" w:hint="eastAsia"/>
          <w:sz w:val="21"/>
          <w:szCs w:val="22"/>
          <w:lang w:val="en-GB"/>
        </w:rPr>
        <w:t>)</w:t>
      </w:r>
      <w:r w:rsidRPr="00D24E88">
        <w:rPr>
          <w:rFonts w:ascii="SimSun" w:hAnsi="SimSun" w:hint="eastAsia"/>
          <w:sz w:val="21"/>
          <w:szCs w:val="22"/>
          <w:lang w:val="en-GB"/>
        </w:rPr>
        <w:t>均必须</w:t>
      </w:r>
      <w:r w:rsidR="002F5EB1" w:rsidRPr="00D24E88">
        <w:rPr>
          <w:rFonts w:ascii="SimSun" w:hAnsi="SimSun" w:hint="eastAsia"/>
          <w:sz w:val="21"/>
          <w:szCs w:val="22"/>
          <w:lang w:val="en-GB"/>
        </w:rPr>
        <w:t>遵守</w:t>
      </w:r>
      <w:r w:rsidRPr="00D24E88">
        <w:rPr>
          <w:rFonts w:ascii="SimSun" w:hAnsi="SimSun" w:hint="eastAsia"/>
          <w:sz w:val="21"/>
          <w:szCs w:val="22"/>
          <w:lang w:val="en-GB"/>
        </w:rPr>
        <w:t>尽职调查</w:t>
      </w:r>
      <w:r w:rsidR="002F5EB1" w:rsidRPr="00D24E88">
        <w:rPr>
          <w:rFonts w:ascii="SimSun" w:hAnsi="SimSun" w:hint="eastAsia"/>
          <w:sz w:val="21"/>
          <w:szCs w:val="22"/>
          <w:lang w:val="en-GB"/>
        </w:rPr>
        <w:t>要求</w:t>
      </w:r>
      <w:r w:rsidRPr="00D24E88">
        <w:rPr>
          <w:rFonts w:ascii="SimSun" w:hAnsi="SimSun" w:hint="eastAsia"/>
          <w:sz w:val="21"/>
          <w:szCs w:val="22"/>
          <w:lang w:val="en-GB"/>
        </w:rPr>
        <w:t>，以确保按照提供这些资源的NP缔约方国内获取和惠益分享监管要求获取资源。</w:t>
      </w:r>
    </w:p>
    <w:p w:rsidR="00AD5076" w:rsidRPr="00D24E88" w:rsidRDefault="00265470" w:rsidP="00F1132A">
      <w:pPr>
        <w:numPr>
          <w:ilvl w:val="0"/>
          <w:numId w:val="18"/>
        </w:numPr>
        <w:overflowPunct w:val="0"/>
        <w:spacing w:afterLines="50" w:after="120" w:line="340" w:lineRule="atLeast"/>
        <w:ind w:left="567" w:hanging="567"/>
        <w:jc w:val="both"/>
        <w:outlineLvl w:val="0"/>
        <w:rPr>
          <w:rFonts w:ascii="SimSun" w:hAnsi="SimSun"/>
          <w:sz w:val="21"/>
          <w:lang w:val="en-GB"/>
        </w:rPr>
      </w:pPr>
      <w:r w:rsidRPr="006D0E93">
        <w:rPr>
          <w:rFonts w:asciiTheme="minorEastAsia" w:eastAsiaTheme="minorEastAsia" w:hAnsiTheme="minorEastAsia" w:hint="eastAsia"/>
          <w:sz w:val="21"/>
          <w:lang w:val="en-GB"/>
        </w:rPr>
        <w:t>在为</w:t>
      </w:r>
      <w:proofErr w:type="gramStart"/>
      <w:r w:rsidRPr="006D0E93">
        <w:rPr>
          <w:rFonts w:asciiTheme="minorEastAsia" w:eastAsiaTheme="minorEastAsia" w:hAnsiTheme="minorEastAsia" w:hint="eastAsia"/>
          <w:sz w:val="21"/>
          <w:lang w:val="en-GB"/>
        </w:rPr>
        <w:t>基于被</w:t>
      </w:r>
      <w:proofErr w:type="gramEnd"/>
      <w:r w:rsidRPr="006D0E93">
        <w:rPr>
          <w:rFonts w:asciiTheme="minorEastAsia" w:eastAsiaTheme="minorEastAsia" w:hAnsiTheme="minorEastAsia" w:hint="eastAsia"/>
          <w:sz w:val="21"/>
          <w:lang w:val="en-GB"/>
        </w:rPr>
        <w:t>利用遗传资源开发的产品申请</w:t>
      </w:r>
      <w:r w:rsidR="002F5EB1" w:rsidRPr="006D0E93">
        <w:rPr>
          <w:rFonts w:asciiTheme="minorEastAsia" w:eastAsiaTheme="minorEastAsia" w:hAnsiTheme="minorEastAsia" w:hint="eastAsia"/>
          <w:sz w:val="21"/>
          <w:lang w:val="en-GB"/>
        </w:rPr>
        <w:t>市场授权或商业</w:t>
      </w:r>
      <w:r w:rsidR="002F5EB1" w:rsidRPr="00F1132A">
        <w:rPr>
          <w:rFonts w:ascii="SimSun" w:hAnsi="SimSun" w:hint="eastAsia"/>
          <w:sz w:val="21"/>
          <w:szCs w:val="22"/>
          <w:lang w:val="en-GB"/>
        </w:rPr>
        <w:t>推广</w:t>
      </w:r>
      <w:r w:rsidR="002F5EB1" w:rsidRPr="006D0E93">
        <w:rPr>
          <w:rFonts w:asciiTheme="minorEastAsia" w:eastAsiaTheme="minorEastAsia" w:hAnsiTheme="minorEastAsia" w:hint="eastAsia"/>
          <w:sz w:val="21"/>
          <w:lang w:val="en-GB"/>
        </w:rPr>
        <w:t>之前，必须向联邦环境局</w:t>
      </w:r>
      <w:r w:rsidR="00E56DE4" w:rsidRPr="00D24E88">
        <w:rPr>
          <w:rFonts w:ascii="SimSun" w:hAnsi="SimSun"/>
          <w:sz w:val="21"/>
          <w:lang w:val="en-GB"/>
        </w:rPr>
        <w:t>(</w:t>
      </w:r>
      <w:r w:rsidR="002F5EB1" w:rsidRPr="00D24E88">
        <w:rPr>
          <w:rFonts w:ascii="SimSun" w:hAnsi="SimSun"/>
          <w:sz w:val="21"/>
          <w:lang w:val="en-GB"/>
        </w:rPr>
        <w:t>FOEN</w:t>
      </w:r>
      <w:r w:rsidR="00E56DE4" w:rsidRPr="00D24E88">
        <w:rPr>
          <w:rFonts w:ascii="SimSun" w:hAnsi="SimSun"/>
          <w:sz w:val="21"/>
          <w:lang w:val="en-GB"/>
        </w:rPr>
        <w:t>)</w:t>
      </w:r>
      <w:r w:rsidR="002F5EB1" w:rsidRPr="006D0E93">
        <w:rPr>
          <w:rFonts w:asciiTheme="minorEastAsia" w:eastAsiaTheme="minorEastAsia" w:hAnsiTheme="minorEastAsia" w:hint="eastAsia"/>
          <w:sz w:val="21"/>
          <w:lang w:val="en-GB"/>
        </w:rPr>
        <w:t>通报尽职调查要求遵守情况。</w:t>
      </w:r>
    </w:p>
    <w:p w:rsidR="00AD5076" w:rsidRPr="00D24E88" w:rsidRDefault="007111A0" w:rsidP="00F1132A">
      <w:pPr>
        <w:numPr>
          <w:ilvl w:val="0"/>
          <w:numId w:val="18"/>
        </w:numPr>
        <w:overflowPunct w:val="0"/>
        <w:spacing w:afterLines="50" w:after="120" w:line="340" w:lineRule="atLeast"/>
        <w:ind w:left="567" w:hanging="567"/>
        <w:jc w:val="both"/>
        <w:outlineLvl w:val="0"/>
        <w:rPr>
          <w:rFonts w:ascii="SimSun" w:hAnsi="SimSun"/>
          <w:sz w:val="21"/>
          <w:lang w:val="en-GB"/>
        </w:rPr>
      </w:pPr>
      <w:r w:rsidRPr="006D0E93">
        <w:rPr>
          <w:rFonts w:asciiTheme="minorEastAsia" w:eastAsiaTheme="minorEastAsia" w:hAnsiTheme="minorEastAsia" w:hint="eastAsia"/>
          <w:sz w:val="21"/>
          <w:lang w:val="en-GB"/>
        </w:rPr>
        <w:t>这些</w:t>
      </w:r>
      <w:r w:rsidR="002F5EB1" w:rsidRPr="006D0E93">
        <w:rPr>
          <w:rFonts w:asciiTheme="minorEastAsia" w:eastAsiaTheme="minorEastAsia" w:hAnsiTheme="minorEastAsia" w:hint="eastAsia"/>
          <w:sz w:val="21"/>
          <w:lang w:val="en-GB"/>
        </w:rPr>
        <w:t>措施也适用于土著和当地社区遗传资源相关传统知识，</w:t>
      </w:r>
      <w:r w:rsidR="002F5EB1" w:rsidRPr="00F1132A">
        <w:rPr>
          <w:rFonts w:ascii="SimSun" w:hAnsi="SimSun" w:hint="eastAsia"/>
          <w:sz w:val="21"/>
          <w:szCs w:val="22"/>
          <w:lang w:val="en-GB"/>
        </w:rPr>
        <w:t>除非</w:t>
      </w:r>
      <w:r w:rsidR="002F5EB1" w:rsidRPr="006D0E93">
        <w:rPr>
          <w:rFonts w:asciiTheme="minorEastAsia" w:eastAsiaTheme="minorEastAsia" w:hAnsiTheme="minorEastAsia" w:hint="eastAsia"/>
          <w:sz w:val="21"/>
          <w:lang w:val="en-GB"/>
        </w:rPr>
        <w:t>这些传统知识已经免费向公众提供。</w:t>
      </w:r>
    </w:p>
    <w:p w:rsidR="00AD5076" w:rsidRPr="00D24E88" w:rsidRDefault="003B1A17" w:rsidP="00F1132A">
      <w:pPr>
        <w:numPr>
          <w:ilvl w:val="0"/>
          <w:numId w:val="4"/>
        </w:numPr>
        <w:overflowPunct w:val="0"/>
        <w:spacing w:afterLines="50" w:after="120" w:line="340" w:lineRule="atLeast"/>
        <w:ind w:left="0" w:firstLine="0"/>
        <w:jc w:val="both"/>
        <w:outlineLvl w:val="0"/>
        <w:rPr>
          <w:rFonts w:ascii="SimSun" w:hAnsi="SimSun"/>
          <w:sz w:val="21"/>
          <w:lang w:val="en-GB"/>
        </w:rPr>
      </w:pPr>
      <w:bookmarkStart w:id="167" w:name="_Toc457391480"/>
      <w:bookmarkStart w:id="168" w:name="_Toc457394822"/>
      <w:bookmarkStart w:id="169" w:name="_Toc457988611"/>
      <w:bookmarkStart w:id="170" w:name="_Toc457989494"/>
      <w:bookmarkEnd w:id="163"/>
      <w:bookmarkEnd w:id="164"/>
      <w:bookmarkEnd w:id="165"/>
      <w:bookmarkEnd w:id="166"/>
      <w:r w:rsidRPr="006D0E93">
        <w:rPr>
          <w:rFonts w:asciiTheme="minorEastAsia" w:eastAsiaTheme="minorEastAsia" w:hAnsiTheme="minorEastAsia" w:hint="eastAsia"/>
          <w:sz w:val="21"/>
          <w:lang w:val="en-GB"/>
        </w:rPr>
        <w:t>这些措施只适用与上述条款生效</w:t>
      </w:r>
      <w:r w:rsidR="00E56DE4" w:rsidRPr="006D0E93">
        <w:rPr>
          <w:rFonts w:asciiTheme="minorEastAsia" w:eastAsiaTheme="minorEastAsia" w:hAnsiTheme="minorEastAsia"/>
          <w:sz w:val="21"/>
        </w:rPr>
        <w:t>(</w:t>
      </w:r>
      <w:r w:rsidRPr="00D24E88">
        <w:rPr>
          <w:rFonts w:ascii="SimSun" w:hAnsi="SimSun"/>
          <w:sz w:val="21"/>
          <w:lang w:val="en-GB"/>
        </w:rPr>
        <w:t>2014</w:t>
      </w:r>
      <w:r w:rsidRPr="00D24E88">
        <w:rPr>
          <w:rFonts w:ascii="SimSun" w:hAnsi="SimSun" w:hint="eastAsia"/>
          <w:sz w:val="21"/>
          <w:lang w:val="en-GB"/>
        </w:rPr>
        <w:t>年10月12日</w:t>
      </w:r>
      <w:r w:rsidR="00E56DE4" w:rsidRPr="00D24E88">
        <w:rPr>
          <w:rFonts w:ascii="SimSun" w:hAnsi="SimSun" w:hint="eastAsia"/>
          <w:sz w:val="21"/>
          <w:lang w:val="en-GB"/>
        </w:rPr>
        <w:t>)</w:t>
      </w:r>
      <w:r w:rsidRPr="00D24E88">
        <w:rPr>
          <w:rFonts w:ascii="SimSun" w:hAnsi="SimSun" w:hint="eastAsia"/>
          <w:sz w:val="21"/>
          <w:lang w:val="en-GB"/>
        </w:rPr>
        <w:t>以后发生的遗传资源获取相关的情况。因此，</w:t>
      </w:r>
      <w:r w:rsidRPr="006D0E93">
        <w:rPr>
          <w:rFonts w:asciiTheme="minorEastAsia" w:eastAsiaTheme="minorEastAsia" w:hAnsiTheme="minorEastAsia" w:hint="eastAsia"/>
          <w:sz w:val="21"/>
          <w:lang w:val="en-GB"/>
        </w:rPr>
        <w:t>这些措施没有追溯效力。另外，所涉遗传资源必须属于</w:t>
      </w:r>
      <w:r w:rsidRPr="00D24E88">
        <w:rPr>
          <w:rFonts w:ascii="SimSun" w:hAnsi="SimSun"/>
          <w:sz w:val="21"/>
          <w:lang w:val="en-GB"/>
        </w:rPr>
        <w:t>NP</w:t>
      </w:r>
      <w:r w:rsidRPr="006D0E93">
        <w:rPr>
          <w:rFonts w:asciiTheme="minorEastAsia" w:eastAsiaTheme="minorEastAsia" w:hAnsiTheme="minorEastAsia" w:hint="eastAsia"/>
          <w:sz w:val="21"/>
          <w:lang w:val="en-GB"/>
        </w:rPr>
        <w:t>缔约方的国家，且已经</w:t>
      </w:r>
      <w:r w:rsidRPr="00F1132A">
        <w:rPr>
          <w:rFonts w:ascii="SimSun" w:hAnsi="SimSun" w:hint="eastAsia"/>
          <w:sz w:val="21"/>
          <w:szCs w:val="21"/>
        </w:rPr>
        <w:t>制定</w:t>
      </w:r>
      <w:r w:rsidRPr="006D0E93">
        <w:rPr>
          <w:rFonts w:asciiTheme="minorEastAsia" w:eastAsiaTheme="minorEastAsia" w:hAnsiTheme="minorEastAsia" w:hint="eastAsia"/>
          <w:sz w:val="21"/>
          <w:lang w:val="en-GB"/>
        </w:rPr>
        <w:t>了国内获取和惠益分享监管要求。此外，这些措施不适用人类遗传资源、也不适用未利用</w:t>
      </w:r>
      <w:r w:rsidRPr="00D24E88">
        <w:rPr>
          <w:rFonts w:ascii="SimSun" w:hAnsi="SimSun"/>
          <w:sz w:val="21"/>
          <w:lang w:val="en-GB"/>
        </w:rPr>
        <w:t>NP</w:t>
      </w:r>
      <w:r w:rsidR="00242835" w:rsidRPr="006D0E93">
        <w:rPr>
          <w:rFonts w:asciiTheme="minorEastAsia" w:eastAsiaTheme="minorEastAsia" w:hAnsiTheme="minorEastAsia" w:hint="eastAsia"/>
          <w:sz w:val="21"/>
          <w:lang w:val="en-GB"/>
        </w:rPr>
        <w:t>规定的</w:t>
      </w:r>
      <w:r w:rsidRPr="006D0E93">
        <w:rPr>
          <w:rFonts w:asciiTheme="minorEastAsia" w:eastAsiaTheme="minorEastAsia" w:hAnsiTheme="minorEastAsia" w:hint="eastAsia"/>
          <w:sz w:val="21"/>
          <w:lang w:val="en-GB"/>
        </w:rPr>
        <w:t>遗传资源的贸易商品或货物</w:t>
      </w:r>
      <w:r w:rsidR="00E56DE4" w:rsidRPr="00D24E88">
        <w:rPr>
          <w:rFonts w:ascii="SimSun" w:hAnsi="SimSun"/>
          <w:sz w:val="21"/>
          <w:lang w:val="en-GB"/>
        </w:rPr>
        <w:t>(</w:t>
      </w:r>
      <w:r w:rsidR="00ED6FCC" w:rsidRPr="006D0E93">
        <w:rPr>
          <w:rFonts w:asciiTheme="minorEastAsia" w:eastAsiaTheme="minorEastAsia" w:hAnsiTheme="minorEastAsia" w:hint="eastAsia"/>
          <w:sz w:val="21"/>
          <w:lang w:val="en-GB"/>
        </w:rPr>
        <w:t>见</w:t>
      </w:r>
      <w:r w:rsidR="00AD5076" w:rsidRPr="00D24E88">
        <w:rPr>
          <w:rFonts w:ascii="SimSun" w:hAnsi="SimSun"/>
          <w:sz w:val="21"/>
          <w:lang w:val="en-GB"/>
        </w:rPr>
        <w:t>NCHA</w:t>
      </w:r>
      <w:r w:rsidR="00ED6FCC" w:rsidRPr="006D0E93">
        <w:rPr>
          <w:rFonts w:asciiTheme="minorEastAsia" w:eastAsiaTheme="minorEastAsia" w:hAnsiTheme="minorEastAsia" w:hint="eastAsia"/>
          <w:sz w:val="21"/>
          <w:lang w:val="en-GB"/>
        </w:rPr>
        <w:t>第</w:t>
      </w:r>
      <w:r w:rsidR="00ED6FCC" w:rsidRPr="00D24E88">
        <w:rPr>
          <w:rFonts w:ascii="SimSun" w:hAnsi="SimSun"/>
          <w:sz w:val="21"/>
          <w:lang w:val="en-GB"/>
        </w:rPr>
        <w:t>23</w:t>
      </w:r>
      <w:r w:rsidR="00ED6FCC" w:rsidRPr="00D24E88">
        <w:rPr>
          <w:rFonts w:ascii="SimSun" w:hAnsi="SimSun"/>
          <w:i/>
          <w:sz w:val="21"/>
          <w:lang w:val="en-GB"/>
        </w:rPr>
        <w:t>n</w:t>
      </w:r>
      <w:r w:rsidR="00ED6FCC" w:rsidRPr="006D0E93">
        <w:rPr>
          <w:rFonts w:asciiTheme="minorEastAsia" w:eastAsiaTheme="minorEastAsia" w:hAnsiTheme="minorEastAsia" w:hint="eastAsia"/>
          <w:sz w:val="21"/>
        </w:rPr>
        <w:t>条第2款和第</w:t>
      </w:r>
      <w:r w:rsidR="00ED6FCC" w:rsidRPr="00D24E88">
        <w:rPr>
          <w:rFonts w:ascii="SimSun" w:hAnsi="SimSun"/>
          <w:sz w:val="21"/>
          <w:lang w:val="en-GB"/>
        </w:rPr>
        <w:t>25</w:t>
      </w:r>
      <w:r w:rsidR="00ED6FCC" w:rsidRPr="00D24E88">
        <w:rPr>
          <w:rFonts w:ascii="SimSun" w:hAnsi="SimSun"/>
          <w:i/>
          <w:sz w:val="21"/>
          <w:lang w:val="en-GB"/>
        </w:rPr>
        <w:t>d</w:t>
      </w:r>
      <w:r w:rsidR="00ED6FCC" w:rsidRPr="006D0E93">
        <w:rPr>
          <w:rFonts w:asciiTheme="minorEastAsia" w:eastAsiaTheme="minorEastAsia" w:hAnsiTheme="minorEastAsia" w:hint="eastAsia"/>
          <w:sz w:val="21"/>
        </w:rPr>
        <w:t>条</w:t>
      </w:r>
      <w:r w:rsidR="00E56DE4" w:rsidRPr="00D24E88">
        <w:rPr>
          <w:rFonts w:ascii="SimSun" w:hAnsi="SimSun"/>
          <w:sz w:val="21"/>
          <w:lang w:val="en-GB"/>
        </w:rPr>
        <w:t>)</w:t>
      </w:r>
      <w:r w:rsidR="00ED6FCC" w:rsidRPr="006D0E93">
        <w:rPr>
          <w:rFonts w:asciiTheme="minorEastAsia" w:eastAsiaTheme="minorEastAsia" w:hAnsiTheme="minorEastAsia" w:hint="eastAsia"/>
          <w:sz w:val="21"/>
          <w:lang w:val="en-GB"/>
        </w:rPr>
        <w:t>。</w:t>
      </w:r>
    </w:p>
    <w:p w:rsidR="00AD5076" w:rsidRPr="00D24E88" w:rsidRDefault="00AD5076"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sz w:val="21"/>
          <w:szCs w:val="22"/>
          <w:lang w:val="en-GB"/>
        </w:rPr>
        <w:t>NagO</w:t>
      </w:r>
      <w:r w:rsidR="00A27571" w:rsidRPr="00D24E88">
        <w:rPr>
          <w:rFonts w:ascii="SimSun" w:hAnsi="SimSun" w:hint="eastAsia"/>
          <w:sz w:val="21"/>
          <w:szCs w:val="22"/>
          <w:lang w:val="en-GB"/>
        </w:rPr>
        <w:t>还详细说明了</w:t>
      </w:r>
      <w:r w:rsidRPr="00D24E88">
        <w:rPr>
          <w:rFonts w:ascii="SimSun" w:hAnsi="SimSun"/>
          <w:sz w:val="21"/>
          <w:szCs w:val="22"/>
          <w:lang w:val="en-GB"/>
        </w:rPr>
        <w:t>NCHA</w:t>
      </w:r>
      <w:r w:rsidR="00A27571" w:rsidRPr="00D24E88">
        <w:rPr>
          <w:rFonts w:ascii="SimSun" w:hAnsi="SimSun" w:hint="eastAsia"/>
          <w:sz w:val="21"/>
          <w:szCs w:val="22"/>
          <w:lang w:val="en-GB"/>
        </w:rPr>
        <w:t>所载各项措施。</w:t>
      </w:r>
      <w:r w:rsidRPr="00D24E88">
        <w:rPr>
          <w:rFonts w:ascii="SimSun" w:hAnsi="SimSun"/>
          <w:sz w:val="21"/>
          <w:szCs w:val="22"/>
          <w:lang w:val="en-GB"/>
        </w:rPr>
        <w:t>NagO</w:t>
      </w:r>
      <w:r w:rsidR="00A27571" w:rsidRPr="00D24E88">
        <w:rPr>
          <w:rFonts w:ascii="SimSun" w:hAnsi="SimSun" w:hint="eastAsia"/>
          <w:sz w:val="21"/>
          <w:szCs w:val="22"/>
          <w:lang w:val="en-GB"/>
        </w:rPr>
        <w:t>尤其</w:t>
      </w:r>
      <w:r w:rsidR="00E56DE4" w:rsidRPr="00D24E88">
        <w:rPr>
          <w:rFonts w:ascii="SimSun" w:hAnsi="SimSun"/>
          <w:sz w:val="21"/>
          <w:szCs w:val="22"/>
          <w:lang w:val="en-GB"/>
        </w:rPr>
        <w:t>(</w:t>
      </w:r>
      <w:r w:rsidRPr="00D24E88">
        <w:rPr>
          <w:rFonts w:ascii="SimSun" w:hAnsi="SimSun"/>
          <w:sz w:val="21"/>
          <w:szCs w:val="22"/>
          <w:lang w:val="en-GB"/>
        </w:rPr>
        <w:t>1</w:t>
      </w:r>
      <w:r w:rsidR="00E56DE4" w:rsidRPr="00D24E88">
        <w:rPr>
          <w:rFonts w:ascii="SimSun" w:hAnsi="SimSun"/>
          <w:sz w:val="21"/>
          <w:szCs w:val="22"/>
          <w:lang w:val="en-GB"/>
        </w:rPr>
        <w:t>)</w:t>
      </w:r>
      <w:r w:rsidR="00A27571" w:rsidRPr="00D24E88">
        <w:rPr>
          <w:rFonts w:ascii="SimSun" w:hAnsi="SimSun" w:hint="eastAsia"/>
          <w:sz w:val="21"/>
          <w:szCs w:val="22"/>
          <w:lang w:val="en-GB"/>
        </w:rPr>
        <w:t>载有关于在遵守尽职调查要求时需要记录、保存和转让的具体信息的详细条款；</w:t>
      </w:r>
      <w:r w:rsidR="00E56DE4" w:rsidRPr="00D24E88">
        <w:rPr>
          <w:rFonts w:ascii="SimSun" w:hAnsi="SimSun"/>
          <w:sz w:val="21"/>
          <w:szCs w:val="22"/>
          <w:lang w:val="en-GB"/>
        </w:rPr>
        <w:t>(</w:t>
      </w:r>
      <w:r w:rsidRPr="00D24E88">
        <w:rPr>
          <w:rFonts w:ascii="SimSun" w:hAnsi="SimSun"/>
          <w:sz w:val="21"/>
          <w:szCs w:val="22"/>
          <w:lang w:val="en-GB"/>
        </w:rPr>
        <w:t>2</w:t>
      </w:r>
      <w:r w:rsidR="00E56DE4" w:rsidRPr="00D24E88">
        <w:rPr>
          <w:rFonts w:ascii="SimSun" w:hAnsi="SimSun"/>
          <w:sz w:val="21"/>
          <w:szCs w:val="22"/>
          <w:lang w:val="en-GB"/>
        </w:rPr>
        <w:t>)</w:t>
      </w:r>
      <w:r w:rsidR="00A27571" w:rsidRPr="00D24E88">
        <w:rPr>
          <w:rFonts w:ascii="SimSun" w:hAnsi="SimSun" w:hint="eastAsia"/>
          <w:sz w:val="21"/>
          <w:szCs w:val="22"/>
          <w:lang w:val="en-GB"/>
        </w:rPr>
        <w:t>明确说明了通知要求的程序；</w:t>
      </w:r>
      <w:r w:rsidR="00E56DE4" w:rsidRPr="00D24E88">
        <w:rPr>
          <w:rFonts w:ascii="SimSun" w:hAnsi="SimSun"/>
          <w:sz w:val="21"/>
          <w:szCs w:val="22"/>
          <w:lang w:val="en-GB"/>
        </w:rPr>
        <w:t>(</w:t>
      </w:r>
      <w:r w:rsidRPr="00D24E88">
        <w:rPr>
          <w:rFonts w:ascii="SimSun" w:hAnsi="SimSun"/>
          <w:sz w:val="21"/>
          <w:szCs w:val="22"/>
          <w:lang w:val="en-GB"/>
        </w:rPr>
        <w:t>3</w:t>
      </w:r>
      <w:r w:rsidR="00E56DE4" w:rsidRPr="00D24E88">
        <w:rPr>
          <w:rFonts w:ascii="SimSun" w:hAnsi="SimSun"/>
          <w:sz w:val="21"/>
          <w:szCs w:val="22"/>
          <w:lang w:val="en-GB"/>
        </w:rPr>
        <w:t>)</w:t>
      </w:r>
      <w:r w:rsidR="00A27571" w:rsidRPr="00D24E88">
        <w:rPr>
          <w:rFonts w:ascii="SimSun" w:hAnsi="SimSun" w:hint="eastAsia"/>
          <w:sz w:val="21"/>
          <w:szCs w:val="22"/>
          <w:lang w:val="en-GB"/>
        </w:rPr>
        <w:t>载有与在瑞士获取遗传资源有关的条款；</w:t>
      </w:r>
      <w:r w:rsidR="00E56DE4" w:rsidRPr="00D24E88">
        <w:rPr>
          <w:rFonts w:ascii="SimSun" w:hAnsi="SimSun"/>
          <w:sz w:val="21"/>
          <w:szCs w:val="22"/>
          <w:lang w:val="en-GB"/>
        </w:rPr>
        <w:t>(</w:t>
      </w:r>
      <w:r w:rsidRPr="00D24E88">
        <w:rPr>
          <w:rFonts w:ascii="SimSun" w:hAnsi="SimSun"/>
          <w:sz w:val="21"/>
          <w:szCs w:val="22"/>
          <w:lang w:val="en-GB"/>
        </w:rPr>
        <w:t>4</w:t>
      </w:r>
      <w:r w:rsidR="00E56DE4" w:rsidRPr="00D24E88">
        <w:rPr>
          <w:rFonts w:ascii="SimSun" w:hAnsi="SimSun"/>
          <w:sz w:val="21"/>
          <w:szCs w:val="22"/>
          <w:lang w:val="en-GB"/>
        </w:rPr>
        <w:t>)</w:t>
      </w:r>
      <w:r w:rsidR="00A27571" w:rsidRPr="00D24E88">
        <w:rPr>
          <w:rFonts w:ascii="SimSun" w:hAnsi="SimSun" w:hint="eastAsia"/>
          <w:sz w:val="21"/>
          <w:szCs w:val="22"/>
          <w:lang w:val="en-GB"/>
        </w:rPr>
        <w:t>定义了所涉不同瑞士主管部门的具体职责。</w:t>
      </w:r>
      <w:bookmarkStart w:id="171" w:name="_Toc457391483"/>
      <w:bookmarkStart w:id="172" w:name="_Toc457394825"/>
      <w:bookmarkStart w:id="173" w:name="_Toc457988614"/>
      <w:bookmarkStart w:id="174" w:name="_Toc457989497"/>
      <w:bookmarkEnd w:id="167"/>
      <w:bookmarkEnd w:id="168"/>
      <w:bookmarkEnd w:id="169"/>
      <w:bookmarkEnd w:id="170"/>
    </w:p>
    <w:p w:rsidR="00AD5076" w:rsidRPr="00D24E88" w:rsidRDefault="00090656"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lastRenderedPageBreak/>
        <w:t>必须指出，从程序角度来讲，</w:t>
      </w:r>
      <w:r w:rsidRPr="00D24E88">
        <w:rPr>
          <w:rFonts w:ascii="SimSun" w:hAnsi="SimSun"/>
          <w:sz w:val="21"/>
          <w:szCs w:val="22"/>
          <w:lang w:val="en-GB"/>
        </w:rPr>
        <w:t>PatA</w:t>
      </w:r>
      <w:r w:rsidRPr="00D24E88">
        <w:rPr>
          <w:rFonts w:ascii="SimSun" w:hAnsi="SimSun" w:hint="eastAsia"/>
          <w:sz w:val="21"/>
          <w:szCs w:val="22"/>
          <w:lang w:val="en-GB"/>
        </w:rPr>
        <w:t>中有关申报来源的条款与</w:t>
      </w:r>
      <w:r w:rsidRPr="00D24E88">
        <w:rPr>
          <w:rFonts w:ascii="SimSun" w:hAnsi="SimSun"/>
          <w:sz w:val="21"/>
          <w:szCs w:val="22"/>
          <w:lang w:val="en-GB"/>
        </w:rPr>
        <w:t>NCHA</w:t>
      </w:r>
      <w:r w:rsidRPr="00D24E88">
        <w:rPr>
          <w:rFonts w:ascii="SimSun" w:hAnsi="SimSun" w:hint="eastAsia"/>
          <w:sz w:val="21"/>
          <w:szCs w:val="22"/>
          <w:lang w:val="en-GB"/>
        </w:rPr>
        <w:t>和</w:t>
      </w:r>
      <w:r w:rsidRPr="00D24E88">
        <w:rPr>
          <w:rFonts w:ascii="SimSun" w:hAnsi="SimSun"/>
          <w:sz w:val="21"/>
          <w:szCs w:val="22"/>
          <w:lang w:val="en-GB"/>
        </w:rPr>
        <w:t>NagO</w:t>
      </w:r>
      <w:r w:rsidRPr="00D24E88">
        <w:rPr>
          <w:rFonts w:ascii="SimSun" w:hAnsi="SimSun" w:hint="eastAsia"/>
          <w:sz w:val="21"/>
          <w:szCs w:val="22"/>
          <w:lang w:val="en-GB"/>
        </w:rPr>
        <w:t>中的有关条款没有直接联系。特别是向</w:t>
      </w:r>
      <w:r w:rsidRPr="00D24E88">
        <w:rPr>
          <w:rFonts w:ascii="SimSun" w:hAnsi="SimSun"/>
          <w:sz w:val="21"/>
          <w:szCs w:val="22"/>
          <w:lang w:val="en-GB"/>
        </w:rPr>
        <w:t>FOEN</w:t>
      </w:r>
      <w:r w:rsidRPr="00D24E88">
        <w:rPr>
          <w:rFonts w:ascii="SimSun" w:hAnsi="SimSun" w:hint="eastAsia"/>
          <w:sz w:val="21"/>
          <w:szCs w:val="22"/>
          <w:lang w:val="en-GB"/>
        </w:rPr>
        <w:t>通报尽职调查义务遵守情况的要求不是由专利申请触发的，而是由申请人</w:t>
      </w:r>
      <w:r w:rsidRPr="006D0E93">
        <w:rPr>
          <w:rFonts w:asciiTheme="minorEastAsia" w:eastAsiaTheme="minorEastAsia" w:hAnsiTheme="minorEastAsia" w:hint="eastAsia"/>
          <w:sz w:val="21"/>
          <w:lang w:val="en-GB"/>
        </w:rPr>
        <w:t>为</w:t>
      </w:r>
      <w:proofErr w:type="gramStart"/>
      <w:r w:rsidRPr="006D0E93">
        <w:rPr>
          <w:rFonts w:asciiTheme="minorEastAsia" w:eastAsiaTheme="minorEastAsia" w:hAnsiTheme="minorEastAsia" w:hint="eastAsia"/>
          <w:sz w:val="21"/>
          <w:lang w:val="en-GB"/>
        </w:rPr>
        <w:t>基于被</w:t>
      </w:r>
      <w:proofErr w:type="gramEnd"/>
      <w:r w:rsidRPr="006D0E93">
        <w:rPr>
          <w:rFonts w:asciiTheme="minorEastAsia" w:eastAsiaTheme="minorEastAsia" w:hAnsiTheme="minorEastAsia" w:hint="eastAsia"/>
          <w:sz w:val="21"/>
          <w:lang w:val="en-GB"/>
        </w:rPr>
        <w:t>利用遗传资源和</w:t>
      </w:r>
      <w:r w:rsidR="00242835" w:rsidRPr="006D0E93">
        <w:rPr>
          <w:rFonts w:asciiTheme="minorEastAsia" w:eastAsiaTheme="minorEastAsia" w:hAnsiTheme="minorEastAsia" w:hint="eastAsia"/>
          <w:sz w:val="21"/>
          <w:lang w:val="en-GB"/>
        </w:rPr>
        <w:t>/</w:t>
      </w:r>
      <w:r w:rsidRPr="006D0E93">
        <w:rPr>
          <w:rFonts w:asciiTheme="minorEastAsia" w:eastAsiaTheme="minorEastAsia" w:hAnsiTheme="minorEastAsia" w:hint="eastAsia"/>
          <w:sz w:val="21"/>
          <w:lang w:val="en-GB"/>
        </w:rPr>
        <w:t>或相关传统知识开发的产品申请市场授权或商业推广而</w:t>
      </w:r>
      <w:r w:rsidRPr="00D24E88">
        <w:rPr>
          <w:rFonts w:ascii="SimSun" w:hAnsi="SimSun" w:hint="eastAsia"/>
          <w:sz w:val="21"/>
          <w:szCs w:val="22"/>
          <w:lang w:val="en-GB"/>
        </w:rPr>
        <w:t>触发的。</w:t>
      </w:r>
      <w:bookmarkStart w:id="175" w:name="_Toc457391484"/>
      <w:bookmarkStart w:id="176" w:name="_Toc457394826"/>
      <w:bookmarkStart w:id="177" w:name="_Toc457988615"/>
      <w:bookmarkStart w:id="178" w:name="_Toc457989498"/>
      <w:bookmarkEnd w:id="171"/>
      <w:bookmarkEnd w:id="172"/>
      <w:bookmarkEnd w:id="173"/>
      <w:bookmarkEnd w:id="174"/>
      <w:r w:rsidR="00AD5076" w:rsidRPr="00D24E88">
        <w:rPr>
          <w:rFonts w:ascii="SimSun" w:hAnsi="SimSun"/>
          <w:sz w:val="21"/>
          <w:szCs w:val="22"/>
          <w:lang w:val="en-GB"/>
        </w:rPr>
        <w:t>NagO</w:t>
      </w:r>
      <w:r w:rsidRPr="00D24E88">
        <w:rPr>
          <w:rFonts w:ascii="SimSun" w:hAnsi="SimSun" w:hint="eastAsia"/>
          <w:sz w:val="21"/>
          <w:szCs w:val="22"/>
          <w:lang w:val="en-GB"/>
        </w:rPr>
        <w:t>将“商业推广”定义为系指“</w:t>
      </w:r>
      <w:r w:rsidR="00493498" w:rsidRPr="00D24E88">
        <w:rPr>
          <w:rFonts w:ascii="SimSun" w:hAnsi="SimSun" w:hint="eastAsia"/>
          <w:sz w:val="21"/>
          <w:szCs w:val="22"/>
          <w:lang w:val="en-GB"/>
        </w:rPr>
        <w:t>出售</w:t>
      </w:r>
      <w:r w:rsidR="00493498" w:rsidRPr="006D0E93">
        <w:rPr>
          <w:rFonts w:asciiTheme="minorEastAsia" w:eastAsiaTheme="minorEastAsia" w:hAnsiTheme="minorEastAsia" w:hint="eastAsia"/>
          <w:sz w:val="21"/>
          <w:lang w:val="en-GB"/>
        </w:rPr>
        <w:t>基于被利用遗传资源或相关传统知识开发的产品以及与被利用遗传资源或相关传统知识有关且产生货币惠益的合法交易，特别是许可证、抵押担保协议或类似合法交易”</w:t>
      </w:r>
      <w:r w:rsidR="00E56DE4" w:rsidRPr="00D24E88">
        <w:rPr>
          <w:rFonts w:ascii="SimSun" w:hAnsi="SimSun"/>
          <w:sz w:val="21"/>
          <w:szCs w:val="22"/>
          <w:lang w:val="en-GB"/>
        </w:rPr>
        <w:t>(</w:t>
      </w:r>
      <w:r w:rsidR="00493498" w:rsidRPr="00D24E88">
        <w:rPr>
          <w:rFonts w:ascii="SimSun" w:hAnsi="SimSun" w:hint="eastAsia"/>
          <w:sz w:val="21"/>
          <w:szCs w:val="22"/>
          <w:lang w:val="en-GB"/>
        </w:rPr>
        <w:t>见</w:t>
      </w:r>
      <w:r w:rsidR="00AD5076" w:rsidRPr="00D24E88">
        <w:rPr>
          <w:rFonts w:ascii="SimSun" w:hAnsi="SimSun"/>
          <w:sz w:val="21"/>
          <w:szCs w:val="22"/>
          <w:lang w:val="en-GB"/>
        </w:rPr>
        <w:t>NagO</w:t>
      </w:r>
      <w:r w:rsidR="00493498" w:rsidRPr="00D24E88">
        <w:rPr>
          <w:rFonts w:ascii="SimSun" w:hAnsi="SimSun" w:hint="eastAsia"/>
          <w:sz w:val="21"/>
          <w:szCs w:val="22"/>
          <w:lang w:val="en-GB"/>
        </w:rPr>
        <w:t>第2条</w:t>
      </w:r>
      <w:r w:rsidR="00493498" w:rsidRPr="00D24E88">
        <w:rPr>
          <w:rFonts w:ascii="SimSun" w:hAnsi="SimSun"/>
          <w:sz w:val="21"/>
          <w:szCs w:val="22"/>
        </w:rPr>
        <w:t>e</w:t>
      </w:r>
      <w:r w:rsidR="00493498" w:rsidRPr="00D24E88">
        <w:rPr>
          <w:rFonts w:ascii="SimSun" w:hAnsi="SimSun" w:hint="eastAsia"/>
          <w:sz w:val="21"/>
          <w:szCs w:val="22"/>
        </w:rPr>
        <w:t>项</w:t>
      </w:r>
      <w:r w:rsidR="00E56DE4" w:rsidRPr="00D24E88">
        <w:rPr>
          <w:rFonts w:ascii="SimSun" w:hAnsi="SimSun"/>
          <w:sz w:val="21"/>
          <w:szCs w:val="22"/>
          <w:lang w:val="en-GB"/>
        </w:rPr>
        <w:t>)</w:t>
      </w:r>
      <w:r w:rsidR="00493498" w:rsidRPr="00D24E88">
        <w:rPr>
          <w:rFonts w:ascii="SimSun" w:hAnsi="SimSun" w:hint="eastAsia"/>
          <w:sz w:val="21"/>
          <w:szCs w:val="22"/>
          <w:lang w:val="en-GB"/>
        </w:rPr>
        <w:t>。</w:t>
      </w:r>
    </w:p>
    <w:p w:rsidR="00AD5076" w:rsidRPr="00D24E88" w:rsidRDefault="00307B71"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根据</w:t>
      </w:r>
      <w:r w:rsidR="00AD5076" w:rsidRPr="00D24E88">
        <w:rPr>
          <w:rFonts w:ascii="SimSun" w:hAnsi="SimSun"/>
          <w:sz w:val="21"/>
          <w:szCs w:val="22"/>
          <w:lang w:val="en-GB"/>
        </w:rPr>
        <w:t>PatA</w:t>
      </w:r>
      <w:r w:rsidRPr="00D24E88">
        <w:rPr>
          <w:rFonts w:ascii="SimSun" w:hAnsi="SimSun" w:hint="eastAsia"/>
          <w:sz w:val="21"/>
          <w:szCs w:val="22"/>
          <w:lang w:val="en-GB"/>
        </w:rPr>
        <w:t>申报来源信息</w:t>
      </w:r>
      <w:r w:rsidR="00242835" w:rsidRPr="00D24E88">
        <w:rPr>
          <w:rFonts w:ascii="SimSun" w:hAnsi="SimSun" w:hint="eastAsia"/>
          <w:sz w:val="21"/>
          <w:szCs w:val="22"/>
          <w:lang w:val="en-GB"/>
        </w:rPr>
        <w:t>与</w:t>
      </w:r>
      <w:r w:rsidRPr="00D24E88">
        <w:rPr>
          <w:rFonts w:ascii="SimSun" w:hAnsi="SimSun" w:hint="eastAsia"/>
          <w:sz w:val="21"/>
          <w:szCs w:val="22"/>
          <w:lang w:val="en-GB"/>
        </w:rPr>
        <w:t>根据</w:t>
      </w:r>
      <w:r w:rsidRPr="00D24E88">
        <w:rPr>
          <w:rFonts w:ascii="SimSun" w:hAnsi="SimSun"/>
          <w:sz w:val="21"/>
          <w:szCs w:val="22"/>
          <w:lang w:val="en-GB"/>
        </w:rPr>
        <w:t>NCHA</w:t>
      </w:r>
      <w:r w:rsidRPr="00D24E88">
        <w:rPr>
          <w:rFonts w:ascii="SimSun" w:hAnsi="SimSun" w:hint="eastAsia"/>
          <w:sz w:val="21"/>
          <w:szCs w:val="22"/>
          <w:lang w:val="en-GB"/>
        </w:rPr>
        <w:t>满足尽职调查要求具有互补性。根据</w:t>
      </w:r>
      <w:r w:rsidRPr="00F1132A">
        <w:rPr>
          <w:rFonts w:ascii="SimSun" w:hAnsi="SimSun" w:hint="eastAsia"/>
          <w:sz w:val="21"/>
          <w:szCs w:val="21"/>
        </w:rPr>
        <w:t>尽职</w:t>
      </w:r>
      <w:r w:rsidRPr="00D24E88">
        <w:rPr>
          <w:rFonts w:ascii="SimSun" w:hAnsi="SimSun" w:hint="eastAsia"/>
          <w:sz w:val="21"/>
          <w:szCs w:val="22"/>
          <w:lang w:val="en-GB"/>
        </w:rPr>
        <w:t>调查要求</w:t>
      </w:r>
      <w:r w:rsidR="00541316" w:rsidRPr="00D24E88">
        <w:rPr>
          <w:rFonts w:ascii="SimSun" w:hAnsi="SimSun" w:hint="eastAsia"/>
          <w:sz w:val="21"/>
          <w:szCs w:val="22"/>
          <w:lang w:val="en-GB"/>
        </w:rPr>
        <w:t>必须记录、保存以及向后续使用者转让的信息使专利申请人能够更容易获取与</w:t>
      </w:r>
      <w:r w:rsidR="00541316" w:rsidRPr="006D0E93">
        <w:rPr>
          <w:rFonts w:asciiTheme="minorEastAsia" w:eastAsiaTheme="minorEastAsia" w:hAnsiTheme="minorEastAsia" w:hint="eastAsia"/>
          <w:sz w:val="21"/>
          <w:lang w:val="en-GB"/>
        </w:rPr>
        <w:t>遗传资源和</w:t>
      </w:r>
      <w:r w:rsidR="00242835" w:rsidRPr="006D0E93">
        <w:rPr>
          <w:rFonts w:asciiTheme="minorEastAsia" w:eastAsiaTheme="minorEastAsia" w:hAnsiTheme="minorEastAsia" w:hint="eastAsia"/>
          <w:sz w:val="21"/>
          <w:lang w:val="en-GB"/>
        </w:rPr>
        <w:t>/</w:t>
      </w:r>
      <w:r w:rsidR="00541316" w:rsidRPr="006D0E93">
        <w:rPr>
          <w:rFonts w:asciiTheme="minorEastAsia" w:eastAsiaTheme="minorEastAsia" w:hAnsiTheme="minorEastAsia" w:hint="eastAsia"/>
          <w:sz w:val="21"/>
          <w:lang w:val="en-GB"/>
        </w:rPr>
        <w:t>或相关传统知识的来源有关的相关信息，而不需要做出额外的努力和支付额外的成本。</w:t>
      </w:r>
      <w:r w:rsidR="00541316" w:rsidRPr="00D24E88">
        <w:rPr>
          <w:rFonts w:ascii="SimSun" w:hAnsi="SimSun" w:hint="eastAsia"/>
          <w:sz w:val="21"/>
          <w:szCs w:val="22"/>
          <w:lang w:val="en-GB"/>
        </w:rPr>
        <w:t>同样，由于</w:t>
      </w:r>
      <w:r w:rsidR="00AD5076" w:rsidRPr="00D24E88">
        <w:rPr>
          <w:rFonts w:ascii="SimSun" w:hAnsi="SimSun"/>
          <w:sz w:val="21"/>
          <w:szCs w:val="22"/>
          <w:lang w:val="en-GB"/>
        </w:rPr>
        <w:t>PatA</w:t>
      </w:r>
      <w:r w:rsidR="00541316" w:rsidRPr="00D24E88">
        <w:rPr>
          <w:rFonts w:ascii="SimSun" w:hAnsi="SimSun" w:hint="eastAsia"/>
          <w:sz w:val="21"/>
          <w:szCs w:val="22"/>
          <w:lang w:val="en-GB"/>
        </w:rPr>
        <w:t>中有关要求申报来源信息的规定增加了透明度，这将会促进执行</w:t>
      </w:r>
      <w:r w:rsidR="00AD5076" w:rsidRPr="00D24E88">
        <w:rPr>
          <w:rFonts w:ascii="SimSun" w:hAnsi="SimSun"/>
          <w:sz w:val="21"/>
          <w:szCs w:val="22"/>
          <w:lang w:val="en-GB"/>
        </w:rPr>
        <w:t>NCHA</w:t>
      </w:r>
      <w:r w:rsidR="00541316" w:rsidRPr="00D24E88">
        <w:rPr>
          <w:rFonts w:ascii="SimSun" w:hAnsi="SimSun" w:hint="eastAsia"/>
          <w:sz w:val="21"/>
          <w:szCs w:val="22"/>
          <w:lang w:val="en-GB"/>
        </w:rPr>
        <w:t>中的尽职调查要求。</w:t>
      </w:r>
      <w:bookmarkStart w:id="179" w:name="_Toc457391486"/>
      <w:bookmarkStart w:id="180" w:name="_Toc457394828"/>
      <w:bookmarkStart w:id="181" w:name="_Toc457988617"/>
      <w:bookmarkStart w:id="182" w:name="_Toc457989500"/>
      <w:bookmarkEnd w:id="175"/>
      <w:bookmarkEnd w:id="176"/>
      <w:bookmarkEnd w:id="177"/>
      <w:bookmarkEnd w:id="178"/>
    </w:p>
    <w:p w:rsidR="00D849FC" w:rsidRDefault="001B0446" w:rsidP="001B0446">
      <w:pPr>
        <w:spacing w:line="276" w:lineRule="auto"/>
        <w:jc w:val="center"/>
        <w:outlineLvl w:val="0"/>
        <w:rPr>
          <w:rFonts w:ascii="SimSun" w:hAnsi="SimSun"/>
          <w:sz w:val="21"/>
          <w:szCs w:val="22"/>
          <w:lang w:val="en-GB"/>
        </w:rPr>
      </w:pPr>
      <w:r w:rsidRPr="00D24E88">
        <w:rPr>
          <w:rFonts w:ascii="SimSun" w:hAnsi="SimSun"/>
          <w:sz w:val="21"/>
        </w:rPr>
        <w:drawing>
          <wp:inline distT="0" distB="0" distL="0" distR="0" wp14:anchorId="0ED92866" wp14:editId="3BEF7F70">
            <wp:extent cx="5940425" cy="21051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2105135"/>
                    </a:xfrm>
                    <a:prstGeom prst="rect">
                      <a:avLst/>
                    </a:prstGeom>
                    <a:noFill/>
                    <a:ln>
                      <a:noFill/>
                    </a:ln>
                  </pic:spPr>
                </pic:pic>
              </a:graphicData>
            </a:graphic>
          </wp:inline>
        </w:drawing>
      </w:r>
      <w:bookmarkEnd w:id="179"/>
      <w:bookmarkEnd w:id="180"/>
      <w:bookmarkEnd w:id="181"/>
      <w:bookmarkEnd w:id="182"/>
    </w:p>
    <w:p w:rsidR="00AD5076" w:rsidRPr="00D24E88" w:rsidRDefault="00FB6A20" w:rsidP="00D849FC">
      <w:pPr>
        <w:spacing w:afterLines="50" w:after="120" w:line="340" w:lineRule="atLeast"/>
        <w:jc w:val="both"/>
        <w:outlineLvl w:val="0"/>
        <w:rPr>
          <w:rFonts w:ascii="SimSun" w:hAnsi="SimSun"/>
          <w:sz w:val="21"/>
          <w:szCs w:val="22"/>
          <w:lang w:val="en-GB"/>
        </w:rPr>
      </w:pPr>
      <w:bookmarkStart w:id="183" w:name="_Toc457988618"/>
      <w:bookmarkStart w:id="184" w:name="_Toc457989501"/>
      <w:bookmarkStart w:id="185" w:name="_Toc457391487"/>
      <w:bookmarkStart w:id="186" w:name="_Toc457394829"/>
      <w:r w:rsidRPr="00D24E88">
        <w:rPr>
          <w:rFonts w:ascii="SimSun" w:hAnsi="SimSun" w:hint="eastAsia"/>
          <w:sz w:val="21"/>
          <w:szCs w:val="22"/>
          <w:lang w:val="en-GB"/>
        </w:rPr>
        <w:t>说明</w:t>
      </w:r>
      <w:r w:rsidR="00B05EDB" w:rsidRPr="00D24E88">
        <w:rPr>
          <w:rFonts w:ascii="SimSun" w:hAnsi="SimSun" w:hint="eastAsia"/>
          <w:sz w:val="21"/>
          <w:szCs w:val="22"/>
          <w:lang w:val="en-GB"/>
        </w:rPr>
        <w:t>：</w:t>
      </w:r>
      <w:r w:rsidRPr="00D24E88">
        <w:rPr>
          <w:rFonts w:ascii="SimSun" w:hAnsi="SimSun" w:hint="eastAsia"/>
          <w:sz w:val="21"/>
          <w:szCs w:val="22"/>
          <w:lang w:val="en-GB"/>
        </w:rPr>
        <w:t>以图解方式说明了</w:t>
      </w:r>
      <w:r w:rsidRPr="00D24E88">
        <w:rPr>
          <w:rFonts w:ascii="SimSun" w:hAnsi="SimSun"/>
          <w:sz w:val="21"/>
          <w:szCs w:val="22"/>
          <w:lang w:val="en-GB"/>
        </w:rPr>
        <w:t>PatA</w:t>
      </w:r>
      <w:r w:rsidRPr="00D24E88">
        <w:rPr>
          <w:rFonts w:ascii="SimSun" w:hAnsi="SimSun" w:hint="eastAsia"/>
          <w:sz w:val="21"/>
          <w:szCs w:val="22"/>
          <w:lang w:val="en-GB"/>
        </w:rPr>
        <w:t>中申报来源信息和</w:t>
      </w:r>
      <w:r w:rsidRPr="00D24E88">
        <w:rPr>
          <w:rFonts w:ascii="SimSun" w:hAnsi="SimSun"/>
          <w:sz w:val="21"/>
          <w:szCs w:val="22"/>
          <w:lang w:val="en-GB"/>
        </w:rPr>
        <w:t>NCHA</w:t>
      </w:r>
      <w:r w:rsidRPr="00D24E88">
        <w:rPr>
          <w:rFonts w:ascii="SimSun" w:hAnsi="SimSun" w:hint="eastAsia"/>
          <w:sz w:val="21"/>
          <w:szCs w:val="22"/>
          <w:lang w:val="en-GB"/>
        </w:rPr>
        <w:t>中尽职调查和通知要求之间的关系。</w:t>
      </w:r>
      <w:r w:rsidR="00AD5076" w:rsidRPr="00D24E88">
        <w:rPr>
          <w:rFonts w:ascii="SimSun" w:hAnsi="SimSun"/>
          <w:sz w:val="21"/>
          <w:szCs w:val="22"/>
          <w:lang w:val="en-GB"/>
        </w:rPr>
        <w:t>IPI</w:t>
      </w:r>
      <w:r w:rsidRPr="00D24E88">
        <w:rPr>
          <w:rFonts w:ascii="SimSun" w:hAnsi="SimSun" w:hint="eastAsia"/>
          <w:sz w:val="21"/>
          <w:szCs w:val="22"/>
          <w:lang w:val="en-GB"/>
        </w:rPr>
        <w:t>是为增加专利制度内部透明度而设立的一个检查点，而</w:t>
      </w:r>
      <w:r w:rsidR="00AD5076" w:rsidRPr="00D24E88">
        <w:rPr>
          <w:rFonts w:ascii="SimSun" w:hAnsi="SimSun"/>
          <w:sz w:val="21"/>
          <w:szCs w:val="22"/>
          <w:lang w:val="en-GB"/>
        </w:rPr>
        <w:t>FOEN</w:t>
      </w:r>
      <w:r w:rsidRPr="00D24E88">
        <w:rPr>
          <w:rFonts w:ascii="SimSun" w:hAnsi="SimSun" w:hint="eastAsia"/>
          <w:sz w:val="21"/>
          <w:szCs w:val="22"/>
          <w:lang w:val="en-GB"/>
        </w:rPr>
        <w:t>是负责执行NP的</w:t>
      </w:r>
      <w:r w:rsidR="00242835" w:rsidRPr="00D24E88">
        <w:rPr>
          <w:rFonts w:ascii="SimSun" w:hAnsi="SimSun" w:hint="eastAsia"/>
          <w:sz w:val="21"/>
          <w:szCs w:val="22"/>
          <w:lang w:val="en-GB"/>
        </w:rPr>
        <w:t>中央</w:t>
      </w:r>
      <w:r w:rsidRPr="00D24E88">
        <w:rPr>
          <w:rFonts w:ascii="SimSun" w:hAnsi="SimSun" w:hint="eastAsia"/>
          <w:sz w:val="21"/>
          <w:szCs w:val="22"/>
          <w:lang w:val="en-GB"/>
        </w:rPr>
        <w:t>检查点。尽职调查要求使在各检查点公开的相关信息能够被</w:t>
      </w:r>
      <w:r w:rsidRPr="001B0446">
        <w:rPr>
          <w:rFonts w:asciiTheme="minorEastAsia" w:eastAsiaTheme="minorEastAsia" w:hAnsiTheme="minorEastAsia" w:hint="eastAsia"/>
          <w:sz w:val="21"/>
          <w:lang w:val="en-GB"/>
        </w:rPr>
        <w:t>遗传资源和</w:t>
      </w:r>
      <w:r w:rsidR="00242835" w:rsidRPr="001B0446">
        <w:rPr>
          <w:rFonts w:asciiTheme="minorEastAsia" w:eastAsiaTheme="minorEastAsia" w:hAnsiTheme="minorEastAsia" w:hint="eastAsia"/>
          <w:sz w:val="21"/>
          <w:lang w:val="en-GB"/>
        </w:rPr>
        <w:t>/</w:t>
      </w:r>
      <w:r w:rsidRPr="001B0446">
        <w:rPr>
          <w:rFonts w:asciiTheme="minorEastAsia" w:eastAsiaTheme="minorEastAsia" w:hAnsiTheme="minorEastAsia" w:hint="eastAsia"/>
          <w:sz w:val="21"/>
          <w:lang w:val="en-GB"/>
        </w:rPr>
        <w:t>或遗传资源相关传统知识</w:t>
      </w:r>
      <w:r w:rsidR="00621E24" w:rsidRPr="001B0446">
        <w:rPr>
          <w:rFonts w:asciiTheme="minorEastAsia" w:eastAsiaTheme="minorEastAsia" w:hAnsiTheme="minorEastAsia" w:hint="eastAsia"/>
          <w:sz w:val="21"/>
          <w:lang w:val="en-GB"/>
        </w:rPr>
        <w:t>的</w:t>
      </w:r>
      <w:r w:rsidR="00621E24" w:rsidRPr="00D24E88">
        <w:rPr>
          <w:rFonts w:ascii="SimSun" w:hAnsi="SimSun" w:hint="eastAsia"/>
          <w:sz w:val="21"/>
          <w:szCs w:val="22"/>
          <w:lang w:val="en-GB"/>
        </w:rPr>
        <w:t>创新和</w:t>
      </w:r>
      <w:r w:rsidR="00621E24" w:rsidRPr="001B0446">
        <w:rPr>
          <w:rFonts w:asciiTheme="minorEastAsia" w:eastAsiaTheme="minorEastAsia" w:hAnsiTheme="minorEastAsia" w:hint="eastAsia"/>
          <w:sz w:val="21"/>
          <w:lang w:val="en-GB"/>
        </w:rPr>
        <w:t>价值</w:t>
      </w:r>
      <w:proofErr w:type="gramStart"/>
      <w:r w:rsidR="00621E24" w:rsidRPr="001B0446">
        <w:rPr>
          <w:rFonts w:asciiTheme="minorEastAsia" w:eastAsiaTheme="minorEastAsia" w:hAnsiTheme="minorEastAsia" w:hint="eastAsia"/>
          <w:sz w:val="21"/>
          <w:lang w:val="en-GB"/>
        </w:rPr>
        <w:t>链各个</w:t>
      </w:r>
      <w:proofErr w:type="gramEnd"/>
      <w:r w:rsidR="00621E24" w:rsidRPr="001B0446">
        <w:rPr>
          <w:rFonts w:asciiTheme="minorEastAsia" w:eastAsiaTheme="minorEastAsia" w:hAnsiTheme="minorEastAsia" w:hint="eastAsia"/>
          <w:sz w:val="21"/>
          <w:lang w:val="en-GB"/>
        </w:rPr>
        <w:t>环节的使用者方</w:t>
      </w:r>
      <w:r w:rsidR="00621E24" w:rsidRPr="006D0E93">
        <w:rPr>
          <w:rFonts w:asciiTheme="minorEastAsia" w:eastAsiaTheme="minorEastAsia" w:hAnsiTheme="minorEastAsia" w:hint="eastAsia"/>
          <w:sz w:val="21"/>
          <w:lang w:val="en-GB"/>
        </w:rPr>
        <w:t>便利用。</w:t>
      </w:r>
      <w:bookmarkEnd w:id="183"/>
      <w:bookmarkEnd w:id="184"/>
      <w:bookmarkEnd w:id="185"/>
      <w:bookmarkEnd w:id="186"/>
    </w:p>
    <w:p w:rsidR="00AD5076" w:rsidRPr="006D0E93" w:rsidRDefault="00621E24" w:rsidP="006D0E93">
      <w:pPr>
        <w:pStyle w:val="af0"/>
        <w:keepNext/>
        <w:numPr>
          <w:ilvl w:val="0"/>
          <w:numId w:val="16"/>
        </w:numPr>
        <w:overflowPunct w:val="0"/>
        <w:spacing w:beforeLines="100" w:before="240" w:afterLines="50" w:after="120" w:line="340" w:lineRule="atLeast"/>
        <w:ind w:left="0" w:firstLine="0"/>
        <w:contextualSpacing w:val="0"/>
        <w:outlineLvl w:val="1"/>
        <w:rPr>
          <w:rFonts w:ascii="KaiTi" w:eastAsia="KaiTi" w:hAnsi="KaiTi" w:cs="SimSun"/>
          <w:i/>
          <w:sz w:val="21"/>
          <w:lang w:val="en-GB" w:eastAsia="zh-CN"/>
        </w:rPr>
      </w:pPr>
      <w:bookmarkStart w:id="187" w:name="_Toc457989502"/>
      <w:r w:rsidRPr="006D0E93">
        <w:rPr>
          <w:rFonts w:ascii="KaiTi" w:eastAsia="KaiTi" w:hAnsi="KaiTi" w:cs="SimSun" w:hint="eastAsia"/>
          <w:i/>
          <w:sz w:val="21"/>
          <w:lang w:val="en-GB" w:eastAsia="zh-CN"/>
        </w:rPr>
        <w:t>与执行</w:t>
      </w:r>
      <w:r w:rsidRPr="006D0E93">
        <w:rPr>
          <w:rFonts w:ascii="KaiTi" w:eastAsia="KaiTi" w:hAnsi="KaiTi" w:cs="SimSun"/>
          <w:i/>
          <w:sz w:val="21"/>
          <w:lang w:val="en-GB" w:eastAsia="zh-CN"/>
        </w:rPr>
        <w:t>ITPGRFA</w:t>
      </w:r>
      <w:r w:rsidRPr="006D0E93">
        <w:rPr>
          <w:rFonts w:ascii="KaiTi" w:eastAsia="KaiTi" w:hAnsi="KaiTi" w:cs="SimSun" w:hint="eastAsia"/>
          <w:i/>
          <w:sz w:val="21"/>
          <w:lang w:val="en-GB" w:eastAsia="zh-CN"/>
        </w:rPr>
        <w:t>的各项条例之间的关系</w:t>
      </w:r>
      <w:bookmarkEnd w:id="187"/>
    </w:p>
    <w:p w:rsidR="00AD5076" w:rsidRPr="00D24E88" w:rsidRDefault="00AD5076"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88" w:name="_Toc457989503"/>
      <w:r w:rsidRPr="00D24E88">
        <w:rPr>
          <w:rFonts w:ascii="SimSun" w:hAnsi="SimSun"/>
          <w:sz w:val="21"/>
          <w:szCs w:val="22"/>
          <w:lang w:val="en-GB"/>
        </w:rPr>
        <w:t>ITPGRFA</w:t>
      </w:r>
      <w:r w:rsidR="00621E24" w:rsidRPr="00D24E88">
        <w:rPr>
          <w:rFonts w:ascii="SimSun" w:hAnsi="SimSun" w:hint="eastAsia"/>
          <w:sz w:val="21"/>
          <w:szCs w:val="22"/>
          <w:lang w:val="en-GB"/>
        </w:rPr>
        <w:t>第10条第2款规定，在行使主权权利时，缔约国同意在全面且互补的基础上建立一个有效、高效且透明的多边系统</w:t>
      </w:r>
      <w:r w:rsidR="00E56DE4" w:rsidRPr="00D24E88">
        <w:rPr>
          <w:rFonts w:ascii="SimSun" w:hAnsi="SimSun"/>
          <w:sz w:val="21"/>
          <w:szCs w:val="22"/>
          <w:lang w:val="en-GB"/>
        </w:rPr>
        <w:t>(</w:t>
      </w:r>
      <w:r w:rsidR="00621E24" w:rsidRPr="00D24E88">
        <w:rPr>
          <w:rFonts w:ascii="SimSun" w:hAnsi="SimSun"/>
          <w:sz w:val="21"/>
          <w:szCs w:val="22"/>
          <w:lang w:val="en-GB"/>
        </w:rPr>
        <w:t>MLS</w:t>
      </w:r>
      <w:r w:rsidR="00E56DE4" w:rsidRPr="00D24E88">
        <w:rPr>
          <w:rFonts w:ascii="SimSun" w:hAnsi="SimSun"/>
          <w:sz w:val="21"/>
          <w:szCs w:val="22"/>
          <w:lang w:val="en-GB"/>
        </w:rPr>
        <w:t>)</w:t>
      </w:r>
      <w:r w:rsidR="00621E24" w:rsidRPr="00D24E88">
        <w:rPr>
          <w:rFonts w:ascii="SimSun" w:hAnsi="SimSun" w:hint="eastAsia"/>
          <w:sz w:val="21"/>
          <w:szCs w:val="22"/>
          <w:lang w:val="en-GB"/>
        </w:rPr>
        <w:t>，以期便利获取</w:t>
      </w:r>
      <w:r w:rsidR="00621E24" w:rsidRPr="00D24E88">
        <w:rPr>
          <w:rFonts w:ascii="SimSun" w:hAnsi="SimSun"/>
          <w:sz w:val="21"/>
          <w:szCs w:val="22"/>
          <w:lang w:val="en-GB"/>
        </w:rPr>
        <w:t>粮食和农业植物遗传资源</w:t>
      </w:r>
      <w:r w:rsidR="00E56DE4" w:rsidRPr="00D24E88">
        <w:rPr>
          <w:rFonts w:ascii="SimSun" w:hAnsi="SimSun"/>
          <w:sz w:val="21"/>
          <w:szCs w:val="22"/>
          <w:lang w:val="en-GB"/>
        </w:rPr>
        <w:t>(</w:t>
      </w:r>
      <w:r w:rsidRPr="00F1132A">
        <w:rPr>
          <w:rFonts w:ascii="SimSun" w:hAnsi="SimSun"/>
          <w:sz w:val="21"/>
          <w:szCs w:val="21"/>
        </w:rPr>
        <w:t>PGFRA</w:t>
      </w:r>
      <w:r w:rsidR="00E56DE4" w:rsidRPr="00D24E88">
        <w:rPr>
          <w:rFonts w:ascii="SimSun" w:hAnsi="SimSun"/>
          <w:sz w:val="21"/>
          <w:szCs w:val="22"/>
          <w:lang w:val="en-GB"/>
        </w:rPr>
        <w:t>)</w:t>
      </w:r>
      <w:r w:rsidR="00F97257" w:rsidRPr="00D24E88">
        <w:rPr>
          <w:rFonts w:ascii="SimSun" w:hAnsi="SimSun" w:hint="eastAsia"/>
          <w:sz w:val="21"/>
          <w:szCs w:val="22"/>
          <w:lang w:val="en-GB"/>
        </w:rPr>
        <w:t>，</w:t>
      </w:r>
      <w:r w:rsidR="00EE03E8" w:rsidRPr="00D24E88">
        <w:rPr>
          <w:rFonts w:ascii="SimSun" w:hAnsi="SimSun" w:hint="eastAsia"/>
          <w:sz w:val="21"/>
          <w:szCs w:val="22"/>
          <w:lang w:val="en-GB"/>
        </w:rPr>
        <w:t>并公正和公平分享因利用这些资源而产生的惠益。第</w:t>
      </w:r>
      <w:r w:rsidRPr="00D24E88">
        <w:rPr>
          <w:rFonts w:ascii="SimSun" w:hAnsi="SimSun"/>
          <w:sz w:val="21"/>
          <w:szCs w:val="22"/>
          <w:lang w:val="en-GB"/>
        </w:rPr>
        <w:t>12</w:t>
      </w:r>
      <w:r w:rsidR="00EE03E8" w:rsidRPr="00D24E88">
        <w:rPr>
          <w:rFonts w:ascii="SimSun" w:hAnsi="SimSun" w:hint="eastAsia"/>
          <w:sz w:val="21"/>
          <w:szCs w:val="22"/>
          <w:lang w:val="en-GB"/>
        </w:rPr>
        <w:t>条第</w:t>
      </w:r>
      <w:r w:rsidRPr="00D24E88">
        <w:rPr>
          <w:rFonts w:ascii="SimSun" w:hAnsi="SimSun"/>
          <w:sz w:val="21"/>
          <w:szCs w:val="22"/>
          <w:lang w:val="en-GB"/>
        </w:rPr>
        <w:t>4</w:t>
      </w:r>
      <w:r w:rsidR="00EE03E8" w:rsidRPr="00D24E88">
        <w:rPr>
          <w:rFonts w:ascii="SimSun" w:hAnsi="SimSun" w:hint="eastAsia"/>
          <w:sz w:val="21"/>
          <w:szCs w:val="22"/>
          <w:lang w:val="en-GB"/>
        </w:rPr>
        <w:t>款规定，</w:t>
      </w:r>
      <w:r w:rsidR="00291C91" w:rsidRPr="00D24E88">
        <w:rPr>
          <w:rFonts w:ascii="SimSun" w:hAnsi="SimSun"/>
          <w:sz w:val="21"/>
          <w:szCs w:val="22"/>
          <w:lang w:val="en-GB"/>
        </w:rPr>
        <w:t>MLS</w:t>
      </w:r>
      <w:r w:rsidR="00291C91" w:rsidRPr="00D24E88">
        <w:rPr>
          <w:rFonts w:ascii="SimSun" w:hAnsi="SimSun" w:hint="eastAsia"/>
          <w:sz w:val="21"/>
          <w:szCs w:val="22"/>
          <w:lang w:val="en-GB"/>
        </w:rPr>
        <w:t>之下的便利获取服务</w:t>
      </w:r>
      <w:r w:rsidR="00EE03E8" w:rsidRPr="00D24E88">
        <w:rPr>
          <w:rFonts w:ascii="SimSun" w:hAnsi="SimSun" w:hint="eastAsia"/>
          <w:sz w:val="21"/>
          <w:szCs w:val="22"/>
          <w:lang w:val="en-GB"/>
        </w:rPr>
        <w:t>应根据《</w:t>
      </w:r>
      <w:r w:rsidR="00EE03E8" w:rsidRPr="00D24E88">
        <w:rPr>
          <w:rFonts w:ascii="SimSun" w:hAnsi="SimSun"/>
          <w:sz w:val="21"/>
          <w:szCs w:val="22"/>
          <w:lang w:val="en-GB"/>
        </w:rPr>
        <w:t>标准材料转让协</w:t>
      </w:r>
      <w:r w:rsidR="00EE03E8" w:rsidRPr="00D24E88">
        <w:rPr>
          <w:rFonts w:ascii="SimSun" w:hAnsi="SimSun" w:hint="eastAsia"/>
          <w:sz w:val="21"/>
          <w:szCs w:val="22"/>
          <w:lang w:val="en-GB"/>
        </w:rPr>
        <w:t>定》</w:t>
      </w:r>
      <w:r w:rsidR="00E56DE4" w:rsidRPr="00D24E88">
        <w:rPr>
          <w:rFonts w:ascii="SimSun" w:hAnsi="SimSun"/>
          <w:sz w:val="21"/>
          <w:szCs w:val="22"/>
          <w:lang w:val="en-GB"/>
        </w:rPr>
        <w:t>(</w:t>
      </w:r>
      <w:r w:rsidR="00291C91" w:rsidRPr="00D24E88">
        <w:rPr>
          <w:rFonts w:ascii="SimSun" w:hAnsi="SimSun"/>
          <w:sz w:val="21"/>
          <w:szCs w:val="22"/>
          <w:lang w:val="en-GB"/>
        </w:rPr>
        <w:t>SMTA</w:t>
      </w:r>
      <w:r w:rsidR="00E56DE4" w:rsidRPr="00D24E88">
        <w:rPr>
          <w:rFonts w:ascii="SimSun" w:hAnsi="SimSun"/>
          <w:sz w:val="21"/>
          <w:szCs w:val="22"/>
          <w:lang w:val="en-GB"/>
        </w:rPr>
        <w:t>)</w:t>
      </w:r>
      <w:r w:rsidR="00242835" w:rsidRPr="00D24E88">
        <w:rPr>
          <w:rFonts w:ascii="SimSun" w:hAnsi="SimSun" w:hint="eastAsia"/>
          <w:sz w:val="21"/>
          <w:szCs w:val="22"/>
          <w:lang w:val="en-GB"/>
        </w:rPr>
        <w:t>的</w:t>
      </w:r>
      <w:r w:rsidR="00291C91" w:rsidRPr="00D24E88">
        <w:rPr>
          <w:rFonts w:ascii="SimSun" w:hAnsi="SimSun" w:hint="eastAsia"/>
          <w:sz w:val="21"/>
          <w:szCs w:val="22"/>
          <w:lang w:val="en-GB"/>
        </w:rPr>
        <w:t>规定提供。因此，“</w:t>
      </w:r>
      <w:r w:rsidR="00F27833" w:rsidRPr="00D24E88">
        <w:rPr>
          <w:rFonts w:ascii="SimSun" w:hAnsi="SimSun"/>
          <w:sz w:val="21"/>
          <w:szCs w:val="22"/>
          <w:lang w:val="en-GB"/>
        </w:rPr>
        <w:t>遗传资源原产国</w:t>
      </w:r>
      <w:r w:rsidR="00291C91" w:rsidRPr="00D24E88">
        <w:rPr>
          <w:rFonts w:ascii="SimSun" w:hAnsi="SimSun" w:hint="eastAsia"/>
          <w:sz w:val="21"/>
          <w:szCs w:val="22"/>
          <w:lang w:val="en-GB"/>
        </w:rPr>
        <w:t>”不适用于来源于MLS的材料。</w:t>
      </w:r>
      <w:bookmarkEnd w:id="188"/>
    </w:p>
    <w:p w:rsidR="00AD5076" w:rsidRPr="00D24E88" w:rsidRDefault="00291C91"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89" w:name="_Toc457989504"/>
      <w:r w:rsidRPr="00D24E88">
        <w:rPr>
          <w:rFonts w:ascii="SimSun" w:hAnsi="SimSun" w:hint="eastAsia"/>
          <w:sz w:val="21"/>
          <w:szCs w:val="22"/>
          <w:lang w:val="en-GB"/>
        </w:rPr>
        <w:t>在瑞士，向国家基因库获取</w:t>
      </w:r>
      <w:r w:rsidRPr="00D24E88">
        <w:rPr>
          <w:rFonts w:ascii="SimSun" w:hAnsi="SimSun"/>
          <w:sz w:val="21"/>
          <w:szCs w:val="22"/>
          <w:lang w:val="en-GB"/>
        </w:rPr>
        <w:t>PGRFA</w:t>
      </w:r>
      <w:r w:rsidRPr="00D24E88">
        <w:rPr>
          <w:rFonts w:ascii="SimSun" w:hAnsi="SimSun" w:hint="eastAsia"/>
          <w:sz w:val="21"/>
          <w:szCs w:val="22"/>
          <w:lang w:val="en-GB"/>
        </w:rPr>
        <w:t>以及公正和公平分享因利用这些资源而产生的惠益问题受</w:t>
      </w:r>
      <w:r w:rsidRPr="00D24E88">
        <w:rPr>
          <w:rFonts w:ascii="SimSun" w:hAnsi="SimSun"/>
          <w:sz w:val="21"/>
          <w:szCs w:val="22"/>
          <w:lang w:val="en-GB"/>
        </w:rPr>
        <w:t>PGRFAO</w:t>
      </w:r>
      <w:r w:rsidRPr="00D24E88">
        <w:rPr>
          <w:rFonts w:ascii="SimSun" w:hAnsi="SimSun" w:hint="eastAsia"/>
          <w:sz w:val="21"/>
          <w:szCs w:val="22"/>
          <w:lang w:val="en-GB"/>
        </w:rPr>
        <w:t>管辖。可被纳入国家基因库的所有</w:t>
      </w:r>
      <w:r w:rsidRPr="00D24E88">
        <w:rPr>
          <w:rFonts w:ascii="SimSun" w:hAnsi="SimSun"/>
          <w:sz w:val="21"/>
          <w:szCs w:val="22"/>
          <w:lang w:val="en-GB"/>
        </w:rPr>
        <w:t>PGRFA</w:t>
      </w:r>
      <w:r w:rsidRPr="00D24E88">
        <w:rPr>
          <w:rFonts w:ascii="SimSun" w:hAnsi="SimSun" w:hint="eastAsia"/>
          <w:sz w:val="21"/>
          <w:szCs w:val="22"/>
          <w:lang w:val="en-GB"/>
        </w:rPr>
        <w:t>都要遵守</w:t>
      </w:r>
      <w:bookmarkEnd w:id="189"/>
      <w:r w:rsidR="00AD5076" w:rsidRPr="00D24E88">
        <w:rPr>
          <w:rFonts w:ascii="SimSun" w:hAnsi="SimSun"/>
          <w:sz w:val="21"/>
          <w:szCs w:val="22"/>
          <w:lang w:val="en-GB"/>
        </w:rPr>
        <w:t>ITPGRFA</w:t>
      </w:r>
      <w:r w:rsidRPr="00D24E88">
        <w:rPr>
          <w:rFonts w:ascii="SimSun" w:hAnsi="SimSun" w:hint="eastAsia"/>
          <w:sz w:val="21"/>
          <w:szCs w:val="22"/>
          <w:lang w:val="en-GB"/>
        </w:rPr>
        <w:t>多边系统</w:t>
      </w:r>
      <w:r w:rsidRPr="00F1132A">
        <w:rPr>
          <w:rFonts w:ascii="SimSun" w:hAnsi="SimSun" w:hint="eastAsia"/>
          <w:sz w:val="21"/>
          <w:szCs w:val="21"/>
        </w:rPr>
        <w:t>规定</w:t>
      </w:r>
      <w:r w:rsidRPr="00D24E88">
        <w:rPr>
          <w:rFonts w:ascii="SimSun" w:hAnsi="SimSun" w:hint="eastAsia"/>
          <w:sz w:val="21"/>
          <w:szCs w:val="22"/>
          <w:lang w:val="en-GB"/>
        </w:rPr>
        <w:t>的各项条件，无论这些资源是否被列入《条约》附件1</w:t>
      </w:r>
      <w:r w:rsidR="00E56DE4" w:rsidRPr="00D24E88">
        <w:rPr>
          <w:rFonts w:ascii="SimSun" w:hAnsi="SimSun"/>
          <w:sz w:val="21"/>
          <w:szCs w:val="22"/>
          <w:lang w:val="en-GB"/>
        </w:rPr>
        <w:t>(</w:t>
      </w:r>
      <w:r w:rsidRPr="00D24E88">
        <w:rPr>
          <w:rFonts w:ascii="SimSun" w:hAnsi="SimSun" w:hint="eastAsia"/>
          <w:sz w:val="21"/>
          <w:szCs w:val="22"/>
          <w:lang w:val="en-GB"/>
        </w:rPr>
        <w:t>见</w:t>
      </w:r>
      <w:r w:rsidR="00AD5076" w:rsidRPr="00D24E88">
        <w:rPr>
          <w:rFonts w:ascii="SimSun" w:hAnsi="SimSun"/>
          <w:sz w:val="21"/>
          <w:szCs w:val="22"/>
          <w:lang w:val="en-GB"/>
        </w:rPr>
        <w:t>PGRFAO</w:t>
      </w:r>
      <w:r w:rsidRPr="00D24E88">
        <w:rPr>
          <w:rFonts w:ascii="SimSun" w:hAnsi="SimSun" w:hint="eastAsia"/>
          <w:sz w:val="21"/>
          <w:szCs w:val="22"/>
          <w:lang w:val="en-GB"/>
        </w:rPr>
        <w:t>第4和第5条</w:t>
      </w:r>
      <w:r w:rsidR="00E56DE4" w:rsidRPr="00D24E88">
        <w:rPr>
          <w:rFonts w:ascii="SimSun" w:hAnsi="SimSun"/>
          <w:sz w:val="21"/>
          <w:szCs w:val="22"/>
          <w:lang w:val="en-GB"/>
        </w:rPr>
        <w:t>)</w:t>
      </w:r>
      <w:r w:rsidRPr="00D24E88">
        <w:rPr>
          <w:rFonts w:ascii="SimSun" w:hAnsi="SimSun" w:hint="eastAsia"/>
          <w:sz w:val="21"/>
          <w:szCs w:val="22"/>
          <w:lang w:val="en-GB"/>
        </w:rPr>
        <w:t>。</w:t>
      </w:r>
      <w:bookmarkStart w:id="190" w:name="_Toc457989505"/>
    </w:p>
    <w:p w:rsidR="00AD5076" w:rsidRPr="00D24E88" w:rsidRDefault="00BC26C8"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对于直接基于</w:t>
      </w:r>
      <w:r w:rsidR="00AD5076" w:rsidRPr="00D24E88">
        <w:rPr>
          <w:rFonts w:ascii="SimSun" w:hAnsi="SimSun"/>
          <w:sz w:val="21"/>
          <w:szCs w:val="22"/>
          <w:lang w:val="en-GB"/>
        </w:rPr>
        <w:t>PGRFA</w:t>
      </w:r>
      <w:r w:rsidRPr="00D24E88">
        <w:rPr>
          <w:rFonts w:ascii="SimSun" w:hAnsi="SimSun" w:hint="eastAsia"/>
          <w:sz w:val="21"/>
          <w:szCs w:val="22"/>
          <w:lang w:val="en-GB"/>
        </w:rPr>
        <w:t>且</w:t>
      </w:r>
      <w:r w:rsidR="001F0B4A" w:rsidRPr="00D24E88">
        <w:rPr>
          <w:rFonts w:ascii="SimSun" w:hAnsi="SimSun" w:hint="eastAsia"/>
          <w:sz w:val="21"/>
          <w:szCs w:val="22"/>
          <w:lang w:val="en-GB"/>
        </w:rPr>
        <w:t>属于</w:t>
      </w:r>
      <w:r w:rsidR="00AD5076" w:rsidRPr="00D24E88">
        <w:rPr>
          <w:rFonts w:ascii="SimSun" w:hAnsi="SimSun"/>
          <w:sz w:val="21"/>
          <w:szCs w:val="22"/>
          <w:lang w:val="en-GB"/>
        </w:rPr>
        <w:t>MLS</w:t>
      </w:r>
      <w:r w:rsidR="001F0B4A" w:rsidRPr="00D24E88">
        <w:rPr>
          <w:rFonts w:ascii="SimSun" w:hAnsi="SimSun" w:hint="eastAsia"/>
          <w:sz w:val="21"/>
          <w:szCs w:val="22"/>
          <w:lang w:val="en-GB"/>
        </w:rPr>
        <w:t>涵盖范围的发明，专利申请人无法公开“原产国”。因此，一手来源将是</w:t>
      </w:r>
      <w:r w:rsidR="00AD5076" w:rsidRPr="00D24E88">
        <w:rPr>
          <w:rFonts w:ascii="SimSun" w:hAnsi="SimSun"/>
          <w:sz w:val="21"/>
          <w:szCs w:val="22"/>
          <w:lang w:val="en-GB"/>
        </w:rPr>
        <w:t>MLS</w:t>
      </w:r>
      <w:bookmarkEnd w:id="190"/>
      <w:r w:rsidR="001F0B4A" w:rsidRPr="00D24E88">
        <w:rPr>
          <w:rFonts w:ascii="SimSun" w:hAnsi="SimSun" w:hint="eastAsia"/>
          <w:sz w:val="21"/>
          <w:szCs w:val="22"/>
          <w:lang w:val="en-GB"/>
        </w:rPr>
        <w:t>。不过，必须指出，根据NP第4条第4款，尽职调查要求</w:t>
      </w:r>
      <w:r w:rsidR="001F0B4A" w:rsidRPr="00F1132A">
        <w:rPr>
          <w:rFonts w:ascii="SimSun" w:hAnsi="SimSun" w:hint="eastAsia"/>
          <w:sz w:val="21"/>
          <w:szCs w:val="21"/>
        </w:rPr>
        <w:t>不适用</w:t>
      </w:r>
      <w:r w:rsidR="001F0B4A" w:rsidRPr="00D24E88">
        <w:rPr>
          <w:rFonts w:ascii="SimSun" w:hAnsi="SimSun" w:hint="eastAsia"/>
          <w:sz w:val="21"/>
          <w:szCs w:val="22"/>
          <w:lang w:val="en-GB"/>
        </w:rPr>
        <w:t>于</w:t>
      </w:r>
      <w:r w:rsidR="001F0B4A" w:rsidRPr="00D24E88">
        <w:rPr>
          <w:rFonts w:ascii="SimSun" w:hAnsi="SimSun"/>
          <w:sz w:val="21"/>
          <w:szCs w:val="22"/>
          <w:lang w:val="en-GB"/>
        </w:rPr>
        <w:t>ITPGRFA</w:t>
      </w:r>
      <w:r w:rsidR="001F0B4A" w:rsidRPr="00D24E88">
        <w:rPr>
          <w:rFonts w:ascii="SimSun" w:hAnsi="SimSun" w:hint="eastAsia"/>
          <w:sz w:val="21"/>
          <w:szCs w:val="22"/>
          <w:lang w:val="en-GB"/>
        </w:rPr>
        <w:t>多边系统所涵盖的遗传资源</w:t>
      </w:r>
      <w:r w:rsidR="00E56DE4" w:rsidRPr="00D24E88">
        <w:rPr>
          <w:rFonts w:ascii="SimSun" w:hAnsi="SimSun"/>
          <w:sz w:val="21"/>
          <w:szCs w:val="22"/>
          <w:lang w:val="en-GB"/>
        </w:rPr>
        <w:t>(</w:t>
      </w:r>
      <w:r w:rsidR="001F0B4A" w:rsidRPr="00D24E88">
        <w:rPr>
          <w:rFonts w:ascii="SimSun" w:hAnsi="SimSun" w:hint="eastAsia"/>
          <w:sz w:val="21"/>
          <w:szCs w:val="22"/>
          <w:lang w:val="en-GB"/>
        </w:rPr>
        <w:t>另见</w:t>
      </w:r>
      <w:r w:rsidR="001F0B4A" w:rsidRPr="00D24E88">
        <w:rPr>
          <w:rFonts w:ascii="SimSun" w:hAnsi="SimSun"/>
          <w:sz w:val="21"/>
          <w:szCs w:val="22"/>
          <w:lang w:val="en-GB"/>
        </w:rPr>
        <w:t>NCHA</w:t>
      </w:r>
      <w:r w:rsidR="001F0B4A" w:rsidRPr="00D24E88">
        <w:rPr>
          <w:rFonts w:ascii="SimSun" w:hAnsi="SimSun" w:hint="eastAsia"/>
          <w:sz w:val="21"/>
          <w:szCs w:val="22"/>
          <w:lang w:val="en-GB"/>
        </w:rPr>
        <w:t>第</w:t>
      </w:r>
      <w:r w:rsidR="00AD5076" w:rsidRPr="00D24E88">
        <w:rPr>
          <w:rFonts w:ascii="SimSun" w:hAnsi="SimSun"/>
          <w:sz w:val="21"/>
          <w:szCs w:val="22"/>
          <w:lang w:val="en-GB"/>
        </w:rPr>
        <w:t>23</w:t>
      </w:r>
      <w:r w:rsidR="00AD5076" w:rsidRPr="00D24E88">
        <w:rPr>
          <w:rFonts w:ascii="SimSun" w:hAnsi="SimSun"/>
          <w:i/>
          <w:sz w:val="21"/>
          <w:szCs w:val="22"/>
          <w:lang w:val="en-GB"/>
        </w:rPr>
        <w:t>n</w:t>
      </w:r>
      <w:r w:rsidR="001F0B4A" w:rsidRPr="00D24E88">
        <w:rPr>
          <w:rFonts w:ascii="SimSun" w:hAnsi="SimSun" w:hint="eastAsia"/>
          <w:sz w:val="21"/>
          <w:szCs w:val="22"/>
          <w:lang w:val="en-GB"/>
        </w:rPr>
        <w:t>条第2款</w:t>
      </w:r>
      <w:r w:rsidR="00E56DE4" w:rsidRPr="00D24E88">
        <w:rPr>
          <w:rFonts w:ascii="SimSun" w:hAnsi="SimSun"/>
          <w:sz w:val="21"/>
          <w:szCs w:val="22"/>
          <w:lang w:val="en-GB"/>
        </w:rPr>
        <w:t>)</w:t>
      </w:r>
      <w:r w:rsidR="001F0B4A" w:rsidRPr="00D24E88">
        <w:rPr>
          <w:rFonts w:ascii="SimSun" w:hAnsi="SimSun" w:hint="eastAsia"/>
          <w:sz w:val="21"/>
          <w:szCs w:val="22"/>
          <w:lang w:val="en-GB"/>
        </w:rPr>
        <w:t>。</w:t>
      </w:r>
    </w:p>
    <w:p w:rsidR="00AD5076" w:rsidRPr="006D0E93" w:rsidRDefault="00FC266E" w:rsidP="006D0E93">
      <w:pPr>
        <w:pStyle w:val="af0"/>
        <w:keepNext/>
        <w:numPr>
          <w:ilvl w:val="0"/>
          <w:numId w:val="28"/>
        </w:numPr>
        <w:spacing w:beforeLines="100" w:before="240" w:afterLines="50" w:after="120" w:line="340" w:lineRule="atLeast"/>
        <w:ind w:left="0" w:firstLine="0"/>
        <w:contextualSpacing w:val="0"/>
        <w:jc w:val="both"/>
        <w:outlineLvl w:val="1"/>
        <w:rPr>
          <w:rFonts w:ascii="SimHei" w:eastAsia="SimHei" w:hAnsi="SimHei"/>
          <w:bCs/>
          <w:sz w:val="21"/>
          <w:lang w:val="de-DE" w:eastAsia="zh-CN"/>
        </w:rPr>
      </w:pPr>
      <w:bookmarkStart w:id="191" w:name="_Toc457989506"/>
      <w:r w:rsidRPr="006D0E93">
        <w:rPr>
          <w:rFonts w:ascii="SimHei" w:eastAsia="SimHei" w:hAnsi="SimHei" w:hint="eastAsia"/>
          <w:bCs/>
          <w:sz w:val="21"/>
          <w:lang w:val="de-DE" w:eastAsia="zh-CN"/>
        </w:rPr>
        <w:t>有关国际商定公开要求的结论和一种可能的解决办法</w:t>
      </w:r>
      <w:bookmarkEnd w:id="191"/>
    </w:p>
    <w:p w:rsidR="00AD5076" w:rsidRPr="00D24E88" w:rsidRDefault="00DD61DB"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bookmarkStart w:id="192" w:name="_Toc457989507"/>
      <w:r w:rsidRPr="00D24E88">
        <w:rPr>
          <w:rFonts w:ascii="SimSun" w:hAnsi="SimSun" w:hint="eastAsia"/>
          <w:sz w:val="21"/>
          <w:szCs w:val="22"/>
          <w:lang w:val="en-GB"/>
        </w:rPr>
        <w:t>瑞士</w:t>
      </w:r>
      <w:r w:rsidRPr="00D24E88">
        <w:rPr>
          <w:rFonts w:ascii="SimSun" w:hAnsi="SimSun"/>
          <w:sz w:val="21"/>
          <w:szCs w:val="22"/>
          <w:lang w:val="en-GB"/>
        </w:rPr>
        <w:t>PatA</w:t>
      </w:r>
      <w:r w:rsidRPr="00D24E88">
        <w:rPr>
          <w:rFonts w:ascii="SimSun" w:hAnsi="SimSun" w:hint="eastAsia"/>
          <w:sz w:val="21"/>
          <w:szCs w:val="22"/>
          <w:lang w:val="en-GB"/>
        </w:rPr>
        <w:t>中的来源申报要求已被定为加强</w:t>
      </w:r>
      <w:r w:rsidRPr="006D0E93">
        <w:rPr>
          <w:rFonts w:asciiTheme="minorEastAsia" w:eastAsiaTheme="minorEastAsia" w:hAnsiTheme="minorEastAsia" w:hint="eastAsia"/>
          <w:sz w:val="21"/>
          <w:lang w:val="en-GB"/>
        </w:rPr>
        <w:t>遗传资源和</w:t>
      </w:r>
      <w:r w:rsidR="00242835" w:rsidRPr="006D0E93">
        <w:rPr>
          <w:rFonts w:asciiTheme="minorEastAsia" w:eastAsiaTheme="minorEastAsia" w:hAnsiTheme="minorEastAsia" w:hint="eastAsia"/>
          <w:sz w:val="21"/>
          <w:lang w:val="en-GB"/>
        </w:rPr>
        <w:t>/</w:t>
      </w:r>
      <w:r w:rsidRPr="006D0E93">
        <w:rPr>
          <w:rFonts w:asciiTheme="minorEastAsia" w:eastAsiaTheme="minorEastAsia" w:hAnsiTheme="minorEastAsia" w:hint="eastAsia"/>
          <w:sz w:val="21"/>
          <w:lang w:val="en-GB"/>
        </w:rPr>
        <w:t>或</w:t>
      </w:r>
      <w:r w:rsidRPr="00F1132A">
        <w:rPr>
          <w:rFonts w:ascii="SimSun" w:hAnsi="SimSun" w:hint="eastAsia"/>
          <w:sz w:val="21"/>
          <w:szCs w:val="21"/>
        </w:rPr>
        <w:t>相关</w:t>
      </w:r>
      <w:r w:rsidRPr="006D0E93">
        <w:rPr>
          <w:rFonts w:asciiTheme="minorEastAsia" w:eastAsiaTheme="minorEastAsia" w:hAnsiTheme="minorEastAsia" w:hint="eastAsia"/>
          <w:sz w:val="21"/>
          <w:lang w:val="en-GB"/>
        </w:rPr>
        <w:t>传统知识</w:t>
      </w:r>
      <w:r w:rsidR="00F13E55" w:rsidRPr="006D0E93">
        <w:rPr>
          <w:rFonts w:asciiTheme="minorEastAsia" w:eastAsiaTheme="minorEastAsia" w:hAnsiTheme="minorEastAsia" w:hint="eastAsia"/>
          <w:sz w:val="21"/>
          <w:lang w:val="en-GB"/>
        </w:rPr>
        <w:t>透明度</w:t>
      </w:r>
      <w:r w:rsidRPr="006D0E93">
        <w:rPr>
          <w:rFonts w:asciiTheme="minorEastAsia" w:eastAsiaTheme="minorEastAsia" w:hAnsiTheme="minorEastAsia" w:hint="eastAsia"/>
          <w:sz w:val="21"/>
          <w:lang w:val="en-GB"/>
        </w:rPr>
        <w:t>的</w:t>
      </w:r>
      <w:r w:rsidR="00F13E55" w:rsidRPr="006D0E93">
        <w:rPr>
          <w:rFonts w:asciiTheme="minorEastAsia" w:eastAsiaTheme="minorEastAsia" w:hAnsiTheme="minorEastAsia" w:hint="eastAsia"/>
          <w:sz w:val="21"/>
          <w:lang w:val="en-GB"/>
        </w:rPr>
        <w:t>一种措施，意在支持遵守其他国家的获取和惠益分享监管要求。该要求与为了执行</w:t>
      </w:r>
      <w:r w:rsidR="00F13E55" w:rsidRPr="00D24E88">
        <w:rPr>
          <w:rFonts w:ascii="SimSun" w:hAnsi="SimSun"/>
          <w:sz w:val="21"/>
          <w:szCs w:val="22"/>
          <w:lang w:val="en-GB"/>
        </w:rPr>
        <w:t>NP</w:t>
      </w:r>
      <w:r w:rsidR="00F13E55" w:rsidRPr="00D24E88">
        <w:rPr>
          <w:rFonts w:ascii="SimSun" w:hAnsi="SimSun" w:hint="eastAsia"/>
          <w:sz w:val="21"/>
          <w:szCs w:val="22"/>
          <w:lang w:val="en-GB"/>
        </w:rPr>
        <w:t>以及</w:t>
      </w:r>
      <w:r w:rsidR="00F13E55" w:rsidRPr="00D24E88">
        <w:rPr>
          <w:rFonts w:ascii="SimSun" w:hAnsi="SimSun"/>
          <w:sz w:val="21"/>
          <w:szCs w:val="22"/>
          <w:lang w:val="en-GB"/>
        </w:rPr>
        <w:t>ITPGRFA</w:t>
      </w:r>
      <w:r w:rsidR="00F13E55" w:rsidRPr="00D24E88">
        <w:rPr>
          <w:rFonts w:ascii="SimSun" w:hAnsi="SimSun" w:hint="eastAsia"/>
          <w:sz w:val="21"/>
          <w:szCs w:val="22"/>
          <w:lang w:val="en-GB"/>
        </w:rPr>
        <w:t>而采取的具体措</w:t>
      </w:r>
      <w:r w:rsidR="00F13E55" w:rsidRPr="00D24E88">
        <w:rPr>
          <w:rFonts w:ascii="SimSun" w:hAnsi="SimSun" w:hint="eastAsia"/>
          <w:sz w:val="21"/>
          <w:szCs w:val="22"/>
          <w:lang w:val="en-GB"/>
        </w:rPr>
        <w:lastRenderedPageBreak/>
        <w:t>施相互支持。不过，其本身并不足以执行这些协定。</w:t>
      </w:r>
      <w:r w:rsidR="00F13E55" w:rsidRPr="00D24E88">
        <w:rPr>
          <w:rFonts w:ascii="SimSun" w:hAnsi="SimSun"/>
          <w:sz w:val="21"/>
          <w:szCs w:val="22"/>
          <w:lang w:val="en-GB"/>
        </w:rPr>
        <w:t>NP</w:t>
      </w:r>
      <w:r w:rsidR="00F13E55" w:rsidRPr="00D24E88">
        <w:rPr>
          <w:rFonts w:ascii="SimSun" w:hAnsi="SimSun" w:hint="eastAsia"/>
          <w:sz w:val="21"/>
          <w:szCs w:val="22"/>
          <w:lang w:val="en-GB"/>
        </w:rPr>
        <w:t>和</w:t>
      </w:r>
      <w:r w:rsidRPr="00D24E88">
        <w:rPr>
          <w:rFonts w:ascii="SimSun" w:hAnsi="SimSun"/>
          <w:sz w:val="21"/>
          <w:szCs w:val="22"/>
          <w:lang w:val="en-GB"/>
        </w:rPr>
        <w:t>ITPGRFA</w:t>
      </w:r>
      <w:r w:rsidR="00F13E55" w:rsidRPr="00D24E88">
        <w:rPr>
          <w:rFonts w:ascii="SimSun" w:hAnsi="SimSun" w:hint="eastAsia"/>
          <w:sz w:val="21"/>
          <w:szCs w:val="22"/>
          <w:lang w:val="en-GB"/>
        </w:rPr>
        <w:t>都是通过专利制度以外的其它措施而执行的。</w:t>
      </w:r>
      <w:bookmarkEnd w:id="192"/>
    </w:p>
    <w:p w:rsidR="00AD5076" w:rsidRPr="00D24E88" w:rsidRDefault="00F13E55"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因为瑞士境内的多数专利申请人都是通过欧洲专利局</w:t>
      </w:r>
      <w:r w:rsidR="00E56DE4" w:rsidRPr="00D24E88">
        <w:rPr>
          <w:rFonts w:ascii="SimSun" w:hAnsi="SimSun"/>
          <w:sz w:val="21"/>
          <w:szCs w:val="22"/>
          <w:lang w:val="en-GB"/>
        </w:rPr>
        <w:t>(</w:t>
      </w:r>
      <w:r w:rsidR="00AD5076" w:rsidRPr="00D24E88">
        <w:rPr>
          <w:rFonts w:ascii="SimSun" w:hAnsi="SimSun"/>
          <w:sz w:val="21"/>
          <w:szCs w:val="22"/>
          <w:lang w:val="en-GB"/>
        </w:rPr>
        <w:t>EPO</w:t>
      </w:r>
      <w:r w:rsidR="00E56DE4" w:rsidRPr="00D24E88">
        <w:rPr>
          <w:rFonts w:ascii="SimSun" w:hAnsi="SimSun"/>
          <w:sz w:val="21"/>
          <w:szCs w:val="22"/>
          <w:lang w:val="en-GB"/>
        </w:rPr>
        <w:t>)</w:t>
      </w:r>
      <w:r w:rsidRPr="00D24E88">
        <w:rPr>
          <w:rFonts w:ascii="SimSun" w:hAnsi="SimSun" w:hint="eastAsia"/>
          <w:sz w:val="21"/>
          <w:szCs w:val="22"/>
          <w:lang w:val="en-GB"/>
        </w:rPr>
        <w:t>提交</w:t>
      </w:r>
      <w:r w:rsidR="005A7E12" w:rsidRPr="00D24E88">
        <w:rPr>
          <w:rFonts w:ascii="SimSun" w:hAnsi="SimSun" w:hint="eastAsia"/>
          <w:sz w:val="21"/>
          <w:szCs w:val="22"/>
          <w:lang w:val="en-GB"/>
        </w:rPr>
        <w:t>专利申请，所以瑞士在根据</w:t>
      </w:r>
      <w:r w:rsidR="005A7E12" w:rsidRPr="00D24E88">
        <w:rPr>
          <w:rFonts w:ascii="SimSun" w:hAnsi="SimSun"/>
          <w:sz w:val="21"/>
          <w:szCs w:val="22"/>
          <w:lang w:val="en-GB"/>
        </w:rPr>
        <w:t>PatA</w:t>
      </w:r>
      <w:r w:rsidR="005A7E12" w:rsidRPr="00D24E88">
        <w:rPr>
          <w:rFonts w:ascii="SimSun" w:hAnsi="SimSun" w:hint="eastAsia"/>
          <w:sz w:val="21"/>
          <w:szCs w:val="22"/>
          <w:lang w:val="en-GB"/>
        </w:rPr>
        <w:t>执行来源申报要求方面的实践经验有限。同样，迄今为止，瑞士在执行NP及</w:t>
      </w:r>
      <w:r w:rsidR="005A7E12" w:rsidRPr="00F1132A">
        <w:rPr>
          <w:rFonts w:ascii="SimSun" w:hAnsi="SimSun" w:hint="eastAsia"/>
          <w:sz w:val="21"/>
          <w:szCs w:val="21"/>
        </w:rPr>
        <w:t>《条约》</w:t>
      </w:r>
      <w:r w:rsidR="005A7E12" w:rsidRPr="00D24E88">
        <w:rPr>
          <w:rFonts w:ascii="SimSun" w:hAnsi="SimSun" w:hint="eastAsia"/>
          <w:sz w:val="21"/>
          <w:szCs w:val="22"/>
          <w:lang w:val="en-GB"/>
        </w:rPr>
        <w:t>的实施细则方面也只有有限的经验，因为</w:t>
      </w:r>
      <w:r w:rsidR="00242835" w:rsidRPr="00D24E88">
        <w:rPr>
          <w:rFonts w:ascii="SimSun" w:hAnsi="SimSun" w:hint="eastAsia"/>
          <w:sz w:val="21"/>
          <w:szCs w:val="22"/>
          <w:lang w:val="en-GB"/>
        </w:rPr>
        <w:t>这</w:t>
      </w:r>
      <w:r w:rsidR="005A7E12" w:rsidRPr="00D24E88">
        <w:rPr>
          <w:rFonts w:ascii="SimSun" w:hAnsi="SimSun" w:hint="eastAsia"/>
          <w:sz w:val="21"/>
          <w:szCs w:val="22"/>
          <w:lang w:val="en-GB"/>
        </w:rPr>
        <w:t>两项细则在2016年才生效。不过，已经按照合理原则对所有这些条款进行了详细地阐述，在通过这些条款之前</w:t>
      </w:r>
      <w:r w:rsidR="00024963" w:rsidRPr="00D24E88">
        <w:rPr>
          <w:rFonts w:ascii="SimSun" w:hAnsi="SimSun" w:hint="eastAsia"/>
          <w:sz w:val="21"/>
          <w:szCs w:val="22"/>
          <w:lang w:val="en-GB"/>
        </w:rPr>
        <w:t>，已对它们进行了影响评估以及公开民主协商。</w:t>
      </w:r>
    </w:p>
    <w:p w:rsidR="00AD5076" w:rsidRPr="00D24E88" w:rsidRDefault="00A25847"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今后，尽职调查制度，就像瑞士和欧盟最近为执行NP而采用的</w:t>
      </w:r>
      <w:r w:rsidRPr="00D24E88">
        <w:rPr>
          <w:rStyle w:val="af3"/>
          <w:rFonts w:ascii="SimSun" w:hAnsi="SimSun"/>
          <w:sz w:val="21"/>
          <w:szCs w:val="22"/>
          <w:lang w:val="en-GB"/>
        </w:rPr>
        <w:footnoteReference w:id="10"/>
      </w:r>
      <w:r w:rsidRPr="00D24E88">
        <w:rPr>
          <w:rFonts w:ascii="SimSun" w:hAnsi="SimSun" w:hint="eastAsia"/>
          <w:sz w:val="21"/>
          <w:szCs w:val="22"/>
          <w:lang w:val="en-GB"/>
        </w:rPr>
        <w:t>一样，很可能</w:t>
      </w:r>
      <w:r w:rsidRPr="00F1132A">
        <w:rPr>
          <w:rFonts w:ascii="SimSun" w:hAnsi="SimSun" w:hint="eastAsia"/>
          <w:sz w:val="21"/>
          <w:szCs w:val="21"/>
        </w:rPr>
        <w:t>进一步</w:t>
      </w:r>
      <w:r w:rsidRPr="00D24E88">
        <w:rPr>
          <w:rFonts w:ascii="SimSun" w:hAnsi="SimSun" w:hint="eastAsia"/>
          <w:sz w:val="21"/>
          <w:szCs w:val="22"/>
          <w:lang w:val="en-GB"/>
        </w:rPr>
        <w:t>便利和促进执行专利制度中的公开要求，而专利制度中的公开要求也会便利和促进执行尽职调查制度，从而形成相互支持的局面。</w:t>
      </w:r>
      <w:bookmarkStart w:id="193" w:name="_Toc457989509"/>
    </w:p>
    <w:p w:rsidR="00AD5076" w:rsidRPr="00D24E88" w:rsidRDefault="004A3AF1" w:rsidP="00F1132A">
      <w:pPr>
        <w:numPr>
          <w:ilvl w:val="0"/>
          <w:numId w:val="4"/>
        </w:numPr>
        <w:overflowPunct w:val="0"/>
        <w:spacing w:afterLines="50" w:after="120" w:line="340" w:lineRule="atLeast"/>
        <w:ind w:left="0" w:firstLine="0"/>
        <w:jc w:val="both"/>
        <w:outlineLvl w:val="0"/>
        <w:rPr>
          <w:rFonts w:ascii="SimSun" w:hAnsi="SimSun"/>
          <w:sz w:val="21"/>
          <w:szCs w:val="22"/>
          <w:lang w:val="en-GB"/>
        </w:rPr>
      </w:pPr>
      <w:r w:rsidRPr="00D24E88">
        <w:rPr>
          <w:rFonts w:ascii="SimSun" w:hAnsi="SimSun" w:hint="eastAsia"/>
          <w:sz w:val="21"/>
          <w:szCs w:val="22"/>
          <w:lang w:val="en-GB"/>
        </w:rPr>
        <w:t>根据CBD和NP的规定，已有几个国家在其国内专利制度中引入了公开要求，或者很有可能在不久的将来这么做。瑞士认为，让这些要求尽可能简单，以便确保其</w:t>
      </w:r>
      <w:r w:rsidRPr="00F1132A">
        <w:rPr>
          <w:rFonts w:ascii="SimSun" w:hAnsi="SimSun" w:hint="eastAsia"/>
          <w:sz w:val="21"/>
          <w:szCs w:val="21"/>
        </w:rPr>
        <w:t>实用性</w:t>
      </w:r>
      <w:r w:rsidRPr="00D24E88">
        <w:rPr>
          <w:rFonts w:ascii="SimSun" w:hAnsi="SimSun" w:hint="eastAsia"/>
          <w:sz w:val="21"/>
          <w:szCs w:val="22"/>
          <w:lang w:val="en-GB"/>
        </w:rPr>
        <w:t>，这一点仍然重要。因此，在国际层面采用这一要求</w:t>
      </w:r>
      <w:r w:rsidR="00D17D56" w:rsidRPr="00D24E88">
        <w:rPr>
          <w:rFonts w:ascii="SimSun" w:hAnsi="SimSun" w:hint="eastAsia"/>
          <w:sz w:val="21"/>
          <w:szCs w:val="22"/>
          <w:lang w:val="en-GB"/>
        </w:rPr>
        <w:t>也</w:t>
      </w:r>
      <w:r w:rsidRPr="00D24E88">
        <w:rPr>
          <w:rFonts w:ascii="SimSun" w:hAnsi="SimSun" w:hint="eastAsia"/>
          <w:sz w:val="21"/>
          <w:szCs w:val="22"/>
          <w:lang w:val="en-GB"/>
        </w:rPr>
        <w:t>有各种</w:t>
      </w:r>
      <w:bookmarkEnd w:id="193"/>
      <w:r w:rsidRPr="00D24E88">
        <w:rPr>
          <w:rFonts w:ascii="SimSun" w:hAnsi="SimSun" w:hint="eastAsia"/>
          <w:sz w:val="21"/>
          <w:szCs w:val="22"/>
          <w:lang w:val="en-GB"/>
        </w:rPr>
        <w:t>优势：</w:t>
      </w:r>
    </w:p>
    <w:p w:rsidR="006C6A3B" w:rsidRPr="00D24E88" w:rsidRDefault="006C6A3B" w:rsidP="00F1132A">
      <w:pPr>
        <w:pStyle w:val="af0"/>
        <w:numPr>
          <w:ilvl w:val="0"/>
          <w:numId w:val="17"/>
        </w:numPr>
        <w:overflowPunct w:val="0"/>
        <w:spacing w:afterLines="50" w:after="120" w:line="340" w:lineRule="atLeast"/>
        <w:ind w:left="907" w:hanging="340"/>
        <w:contextualSpacing w:val="0"/>
        <w:jc w:val="both"/>
        <w:outlineLvl w:val="0"/>
        <w:rPr>
          <w:rFonts w:ascii="SimSun" w:eastAsia="SimSun" w:hAnsi="SimSun" w:cs="Arial"/>
          <w:sz w:val="21"/>
          <w:lang w:val="en-GB" w:eastAsia="zh-CN"/>
        </w:rPr>
      </w:pPr>
      <w:bookmarkStart w:id="194" w:name="_Toc457989510"/>
      <w:r w:rsidRPr="001B0446">
        <w:rPr>
          <w:rFonts w:asciiTheme="minorEastAsia" w:eastAsiaTheme="minorEastAsia" w:hAnsiTheme="minorEastAsia" w:cs="Arial" w:hint="eastAsia"/>
          <w:sz w:val="21"/>
          <w:lang w:val="en-GB" w:eastAsia="zh-CN"/>
        </w:rPr>
        <w:t>将会</w:t>
      </w:r>
      <w:r w:rsidRPr="00B11AC5">
        <w:rPr>
          <w:rFonts w:ascii="KaiTi" w:eastAsia="KaiTi" w:hAnsi="KaiTi" w:cs="Arial" w:hint="eastAsia"/>
          <w:i/>
          <w:sz w:val="21"/>
          <w:lang w:val="en-GB" w:eastAsia="zh-CN"/>
        </w:rPr>
        <w:t>促进专利制度内公开要求的国际统一</w:t>
      </w:r>
      <w:r w:rsidRPr="006D0E93">
        <w:rPr>
          <w:rFonts w:asciiTheme="minorEastAsia" w:eastAsiaTheme="minorEastAsia" w:hAnsiTheme="minorEastAsia" w:cs="Arial" w:hint="eastAsia"/>
          <w:sz w:val="21"/>
          <w:lang w:val="en-GB" w:eastAsia="zh-CN"/>
        </w:rPr>
        <w:t>，从而在全球层面</w:t>
      </w:r>
      <w:r w:rsidRPr="00B11AC5">
        <w:rPr>
          <w:rFonts w:ascii="KaiTi" w:eastAsia="KaiTi" w:hAnsi="KaiTi" w:cs="Arial" w:hint="eastAsia"/>
          <w:i/>
          <w:sz w:val="21"/>
          <w:lang w:val="en-GB" w:eastAsia="zh-CN"/>
        </w:rPr>
        <w:t>增加</w:t>
      </w:r>
      <w:r w:rsidRPr="006D0E93">
        <w:rPr>
          <w:rFonts w:asciiTheme="minorEastAsia" w:eastAsiaTheme="minorEastAsia" w:hAnsiTheme="minorEastAsia" w:cs="Arial" w:hint="eastAsia"/>
          <w:sz w:val="21"/>
          <w:lang w:val="en-GB" w:eastAsia="zh-CN"/>
        </w:rPr>
        <w:t>基于遗传资源和</w:t>
      </w:r>
      <w:r w:rsidR="00242835" w:rsidRPr="006D0E93">
        <w:rPr>
          <w:rFonts w:asciiTheme="minorEastAsia" w:eastAsiaTheme="minorEastAsia" w:hAnsiTheme="minorEastAsia" w:cs="Arial" w:hint="eastAsia"/>
          <w:sz w:val="21"/>
          <w:lang w:val="en-GB" w:eastAsia="zh-CN"/>
        </w:rPr>
        <w:t>/</w:t>
      </w:r>
      <w:r w:rsidRPr="006D0E93">
        <w:rPr>
          <w:rFonts w:asciiTheme="minorEastAsia" w:eastAsiaTheme="minorEastAsia" w:hAnsiTheme="minorEastAsia" w:cs="Arial" w:hint="eastAsia"/>
          <w:sz w:val="21"/>
          <w:lang w:val="en-GB" w:eastAsia="zh-CN"/>
        </w:rPr>
        <w:t>或相关传统知识的产品的</w:t>
      </w:r>
      <w:r w:rsidRPr="00B11AC5">
        <w:rPr>
          <w:rFonts w:ascii="KaiTi" w:eastAsia="KaiTi" w:hAnsi="KaiTi" w:cs="Arial" w:hint="eastAsia"/>
          <w:i/>
          <w:sz w:val="21"/>
          <w:lang w:val="en-GB" w:eastAsia="zh-CN"/>
        </w:rPr>
        <w:t>法律确定性以及支持创新</w:t>
      </w:r>
      <w:bookmarkStart w:id="195" w:name="_Toc457989512"/>
      <w:bookmarkEnd w:id="194"/>
      <w:r w:rsidRPr="006D0E93">
        <w:rPr>
          <w:rFonts w:asciiTheme="minorEastAsia" w:eastAsiaTheme="minorEastAsia" w:hAnsiTheme="minorEastAsia" w:cs="Arial" w:hint="eastAsia"/>
          <w:sz w:val="21"/>
          <w:lang w:val="en-GB" w:eastAsia="zh-CN"/>
        </w:rPr>
        <w:t>。</w:t>
      </w:r>
    </w:p>
    <w:p w:rsidR="00AD5076" w:rsidRPr="00D24E88" w:rsidRDefault="006C6A3B" w:rsidP="00F1132A">
      <w:pPr>
        <w:pStyle w:val="af0"/>
        <w:numPr>
          <w:ilvl w:val="0"/>
          <w:numId w:val="17"/>
        </w:numPr>
        <w:overflowPunct w:val="0"/>
        <w:spacing w:afterLines="50" w:after="120" w:line="340" w:lineRule="atLeast"/>
        <w:ind w:left="907" w:hanging="340"/>
        <w:contextualSpacing w:val="0"/>
        <w:jc w:val="both"/>
        <w:outlineLvl w:val="0"/>
        <w:rPr>
          <w:rFonts w:ascii="SimSun" w:eastAsia="SimSun" w:hAnsi="SimSun" w:cs="Arial"/>
          <w:sz w:val="21"/>
          <w:lang w:val="en-GB" w:eastAsia="zh-CN"/>
        </w:rPr>
      </w:pPr>
      <w:r w:rsidRPr="006D0E93">
        <w:rPr>
          <w:rFonts w:asciiTheme="minorEastAsia" w:eastAsiaTheme="minorEastAsia" w:hAnsiTheme="minorEastAsia" w:cs="Arial" w:hint="eastAsia"/>
          <w:sz w:val="21"/>
          <w:lang w:val="en-GB" w:eastAsia="zh-CN"/>
        </w:rPr>
        <w:t>将会</w:t>
      </w:r>
      <w:r w:rsidRPr="00B11AC5">
        <w:rPr>
          <w:rFonts w:ascii="KaiTi" w:eastAsia="KaiTi" w:hAnsi="KaiTi" w:cs="Arial" w:hint="eastAsia"/>
          <w:i/>
          <w:sz w:val="21"/>
          <w:lang w:val="en-GB" w:eastAsia="zh-CN"/>
        </w:rPr>
        <w:t>建立互信和支持</w:t>
      </w:r>
      <w:r w:rsidRPr="006D0E93">
        <w:rPr>
          <w:rFonts w:asciiTheme="minorEastAsia" w:eastAsiaTheme="minorEastAsia" w:hAnsiTheme="minorEastAsia" w:cs="Arial" w:hint="eastAsia"/>
          <w:sz w:val="21"/>
          <w:lang w:val="en-GB" w:eastAsia="zh-CN"/>
        </w:rPr>
        <w:t>遗传资源和</w:t>
      </w:r>
      <w:r w:rsidR="00242835" w:rsidRPr="006D0E93">
        <w:rPr>
          <w:rFonts w:asciiTheme="minorEastAsia" w:eastAsiaTheme="minorEastAsia" w:hAnsiTheme="minorEastAsia" w:cs="Arial" w:hint="eastAsia"/>
          <w:sz w:val="21"/>
          <w:lang w:val="en-GB" w:eastAsia="zh-CN"/>
        </w:rPr>
        <w:t>/</w:t>
      </w:r>
      <w:r w:rsidRPr="006D0E93">
        <w:rPr>
          <w:rFonts w:asciiTheme="minorEastAsia" w:eastAsiaTheme="minorEastAsia" w:hAnsiTheme="minorEastAsia" w:cs="Arial" w:hint="eastAsia"/>
          <w:sz w:val="21"/>
          <w:lang w:val="en-GB" w:eastAsia="zh-CN"/>
        </w:rPr>
        <w:t>或相关传统知识的</w:t>
      </w:r>
      <w:r w:rsidRPr="00B11AC5">
        <w:rPr>
          <w:rFonts w:ascii="KaiTi" w:eastAsia="KaiTi" w:hAnsi="KaiTi" w:cs="Arial" w:hint="eastAsia"/>
          <w:i/>
          <w:sz w:val="21"/>
          <w:lang w:val="en-GB" w:eastAsia="zh-CN"/>
        </w:rPr>
        <w:t>提供者与使用者之间进行获取和惠益分享</w:t>
      </w:r>
      <w:r w:rsidRPr="006D0E93">
        <w:rPr>
          <w:rFonts w:asciiTheme="minorEastAsia" w:eastAsiaTheme="minorEastAsia" w:hAnsiTheme="minorEastAsia" w:cs="Arial" w:hint="eastAsia"/>
          <w:sz w:val="21"/>
          <w:lang w:val="en-GB" w:eastAsia="zh-CN"/>
        </w:rPr>
        <w:t>。这样以来，它就会推动实现</w:t>
      </w:r>
      <w:r w:rsidRPr="00D24E88">
        <w:rPr>
          <w:rFonts w:ascii="SimSun" w:eastAsia="SimSun" w:hAnsi="SimSun" w:cs="Arial"/>
          <w:sz w:val="21"/>
          <w:lang w:val="en-GB" w:eastAsia="zh-CN"/>
        </w:rPr>
        <w:t>CBD</w:t>
      </w:r>
      <w:r w:rsidRPr="006D0E93">
        <w:rPr>
          <w:rFonts w:asciiTheme="minorEastAsia" w:eastAsiaTheme="minorEastAsia" w:hAnsiTheme="minorEastAsia" w:cs="Arial" w:hint="eastAsia"/>
          <w:sz w:val="21"/>
          <w:lang w:val="en-GB" w:eastAsia="zh-CN"/>
        </w:rPr>
        <w:t>、</w:t>
      </w:r>
      <w:r w:rsidRPr="00D24E88">
        <w:rPr>
          <w:rFonts w:ascii="SimSun" w:eastAsia="SimSun" w:hAnsi="SimSun" w:cs="Arial"/>
          <w:sz w:val="21"/>
          <w:lang w:val="en-GB" w:eastAsia="zh-CN"/>
        </w:rPr>
        <w:t>NP</w:t>
      </w:r>
      <w:r w:rsidRPr="006D0E93">
        <w:rPr>
          <w:rFonts w:asciiTheme="minorEastAsia" w:eastAsiaTheme="minorEastAsia" w:hAnsiTheme="minorEastAsia" w:cs="Arial" w:hint="eastAsia"/>
          <w:sz w:val="21"/>
          <w:lang w:val="en-GB" w:eastAsia="zh-CN"/>
        </w:rPr>
        <w:t>、</w:t>
      </w:r>
      <w:r w:rsidRPr="00D24E88">
        <w:rPr>
          <w:rFonts w:ascii="SimSun" w:eastAsia="SimSun" w:hAnsi="SimSun" w:cs="Arial"/>
          <w:sz w:val="21"/>
          <w:lang w:val="en-GB" w:eastAsia="zh-CN"/>
        </w:rPr>
        <w:t>ITPGRFA</w:t>
      </w:r>
      <w:r w:rsidRPr="006D0E93">
        <w:rPr>
          <w:rFonts w:asciiTheme="minorEastAsia" w:eastAsiaTheme="minorEastAsia" w:hAnsiTheme="minorEastAsia" w:cs="Arial" w:hint="eastAsia"/>
          <w:sz w:val="21"/>
          <w:lang w:val="en-GB" w:eastAsia="zh-CN"/>
        </w:rPr>
        <w:t>以及更普遍的可持续发展目标</w:t>
      </w:r>
      <w:r w:rsidR="00E56DE4" w:rsidRPr="00D24E88">
        <w:rPr>
          <w:rFonts w:ascii="SimSun" w:eastAsia="SimSun" w:hAnsi="SimSun" w:cs="Arial"/>
          <w:sz w:val="21"/>
          <w:lang w:val="en-GB" w:eastAsia="zh-CN"/>
        </w:rPr>
        <w:t>(</w:t>
      </w:r>
      <w:r w:rsidRPr="00D24E88">
        <w:rPr>
          <w:rFonts w:ascii="SimSun" w:eastAsia="SimSun" w:hAnsi="SimSun" w:cs="Arial"/>
          <w:sz w:val="21"/>
          <w:lang w:val="en-GB" w:eastAsia="zh-CN"/>
        </w:rPr>
        <w:t>SDG</w:t>
      </w:r>
      <w:r w:rsidR="00E56DE4" w:rsidRPr="00D24E88">
        <w:rPr>
          <w:rFonts w:ascii="SimSun" w:eastAsia="SimSun" w:hAnsi="SimSun" w:cs="Arial"/>
          <w:sz w:val="21"/>
          <w:lang w:val="en-GB" w:eastAsia="zh-CN"/>
        </w:rPr>
        <w:t>)</w:t>
      </w:r>
      <w:r w:rsidRPr="00D24E88">
        <w:rPr>
          <w:rStyle w:val="af3"/>
          <w:rFonts w:ascii="SimSun" w:eastAsia="SimSun" w:hAnsi="SimSun" w:cs="Arial"/>
          <w:sz w:val="21"/>
          <w:lang w:val="en-GB"/>
        </w:rPr>
        <w:footnoteReference w:id="11"/>
      </w:r>
      <w:r w:rsidRPr="001B0446">
        <w:rPr>
          <w:rFonts w:asciiTheme="minorEastAsia" w:eastAsiaTheme="minorEastAsia" w:hAnsiTheme="minorEastAsia" w:cs="Arial" w:hint="eastAsia"/>
          <w:sz w:val="21"/>
          <w:lang w:val="en-GB" w:eastAsia="zh-CN"/>
        </w:rPr>
        <w:t>的各项目标。</w:t>
      </w:r>
      <w:bookmarkEnd w:id="195"/>
    </w:p>
    <w:p w:rsidR="00AD5076" w:rsidRPr="00D24E88" w:rsidRDefault="006C6A3B" w:rsidP="00F1132A">
      <w:pPr>
        <w:pStyle w:val="af0"/>
        <w:numPr>
          <w:ilvl w:val="0"/>
          <w:numId w:val="17"/>
        </w:numPr>
        <w:overflowPunct w:val="0"/>
        <w:spacing w:afterLines="50" w:after="120" w:line="340" w:lineRule="atLeast"/>
        <w:ind w:left="907" w:hanging="340"/>
        <w:contextualSpacing w:val="0"/>
        <w:jc w:val="both"/>
        <w:outlineLvl w:val="0"/>
        <w:rPr>
          <w:rFonts w:ascii="SimSun" w:eastAsia="SimSun" w:hAnsi="SimSun" w:cs="Arial"/>
          <w:sz w:val="21"/>
          <w:lang w:val="en-GB" w:eastAsia="zh-CN"/>
        </w:rPr>
      </w:pPr>
      <w:bookmarkStart w:id="196" w:name="_Toc457989513"/>
      <w:r w:rsidRPr="001B0446">
        <w:rPr>
          <w:rFonts w:asciiTheme="minorEastAsia" w:eastAsiaTheme="minorEastAsia" w:hAnsiTheme="minorEastAsia" w:cs="Arial" w:hint="eastAsia"/>
          <w:sz w:val="21"/>
          <w:lang w:val="en-GB" w:eastAsia="zh-CN"/>
        </w:rPr>
        <w:t>在</w:t>
      </w:r>
      <w:r w:rsidRPr="00D24E88">
        <w:rPr>
          <w:rFonts w:ascii="SimSun" w:eastAsia="SimSun" w:hAnsi="SimSun" w:cs="Arial"/>
          <w:sz w:val="21"/>
          <w:lang w:val="en-GB" w:eastAsia="zh-CN"/>
        </w:rPr>
        <w:t>WIPO</w:t>
      </w:r>
      <w:r w:rsidRPr="001B0446">
        <w:rPr>
          <w:rFonts w:asciiTheme="minorEastAsia" w:eastAsiaTheme="minorEastAsia" w:hAnsiTheme="minorEastAsia" w:cs="Arial" w:hint="eastAsia"/>
          <w:sz w:val="21"/>
          <w:lang w:val="en-GB" w:eastAsia="zh-CN"/>
        </w:rPr>
        <w:t>框架内制定的国际公开要求将会增</w:t>
      </w:r>
      <w:r w:rsidRPr="00B11AC5">
        <w:rPr>
          <w:rFonts w:ascii="KaiTi" w:eastAsia="KaiTi" w:hAnsi="KaiTi" w:cs="Arial" w:hint="eastAsia"/>
          <w:i/>
          <w:sz w:val="21"/>
          <w:lang w:val="en-GB" w:eastAsia="zh-CN"/>
        </w:rPr>
        <w:t>加</w:t>
      </w:r>
      <w:r w:rsidRPr="00B11AC5">
        <w:rPr>
          <w:rFonts w:ascii="KaiTi" w:eastAsia="KaiTi" w:hAnsi="KaiTi" w:cs="Arial"/>
          <w:i/>
          <w:sz w:val="21"/>
          <w:lang w:val="en-GB" w:eastAsia="zh-CN"/>
        </w:rPr>
        <w:t>WIPO</w:t>
      </w:r>
      <w:r w:rsidRPr="001B0446">
        <w:rPr>
          <w:rFonts w:asciiTheme="minorEastAsia" w:eastAsiaTheme="minorEastAsia" w:hAnsiTheme="minorEastAsia" w:cs="Arial" w:hint="eastAsia"/>
          <w:sz w:val="21"/>
          <w:lang w:val="en-GB" w:eastAsia="zh-CN"/>
        </w:rPr>
        <w:t>在管理与知识产权、遗传资源和</w:t>
      </w:r>
      <w:r w:rsidR="00242835" w:rsidRPr="001B0446">
        <w:rPr>
          <w:rFonts w:asciiTheme="minorEastAsia" w:eastAsiaTheme="minorEastAsia" w:hAnsiTheme="minorEastAsia" w:cs="Arial" w:hint="eastAsia"/>
          <w:sz w:val="21"/>
          <w:lang w:val="en-GB" w:eastAsia="zh-CN"/>
        </w:rPr>
        <w:t>/</w:t>
      </w:r>
      <w:r w:rsidRPr="001B0446">
        <w:rPr>
          <w:rFonts w:asciiTheme="minorEastAsia" w:eastAsiaTheme="minorEastAsia" w:hAnsiTheme="minorEastAsia" w:cs="Arial" w:hint="eastAsia"/>
          <w:sz w:val="21"/>
          <w:lang w:val="en-GB" w:eastAsia="zh-CN"/>
        </w:rPr>
        <w:t>或相关传统知识有关的问题方面</w:t>
      </w:r>
      <w:r w:rsidRPr="00B11AC5">
        <w:rPr>
          <w:rFonts w:ascii="KaiTi" w:eastAsia="KaiTi" w:hAnsi="KaiTi" w:cs="Arial" w:hint="eastAsia"/>
          <w:i/>
          <w:sz w:val="21"/>
          <w:lang w:val="en-GB" w:eastAsia="zh-CN"/>
        </w:rPr>
        <w:t>的作用和</w:t>
      </w:r>
      <w:r w:rsidR="002C65F6" w:rsidRPr="00B11AC5">
        <w:rPr>
          <w:rFonts w:ascii="KaiTi" w:eastAsia="KaiTi" w:hAnsi="KaiTi" w:cs="Arial" w:hint="eastAsia"/>
          <w:i/>
          <w:sz w:val="21"/>
          <w:lang w:val="en-GB" w:eastAsia="zh-CN"/>
        </w:rPr>
        <w:t>信誉</w:t>
      </w:r>
      <w:r w:rsidR="002C65F6" w:rsidRPr="001B0446">
        <w:rPr>
          <w:rFonts w:asciiTheme="minorEastAsia" w:eastAsiaTheme="minorEastAsia" w:hAnsiTheme="minorEastAsia" w:cs="Arial" w:hint="eastAsia"/>
          <w:sz w:val="21"/>
          <w:lang w:val="en-GB" w:eastAsia="zh-CN"/>
        </w:rPr>
        <w:t>，从长期来说，这将对专利制度有利。</w:t>
      </w:r>
      <w:bookmarkEnd w:id="196"/>
    </w:p>
    <w:p w:rsidR="000579DD" w:rsidRPr="00D24E88" w:rsidRDefault="000579DD" w:rsidP="00F1132A">
      <w:pPr>
        <w:numPr>
          <w:ilvl w:val="0"/>
          <w:numId w:val="4"/>
        </w:numPr>
        <w:overflowPunct w:val="0"/>
        <w:spacing w:afterLines="50" w:after="120" w:line="340" w:lineRule="atLeast"/>
        <w:ind w:left="0" w:firstLine="0"/>
        <w:jc w:val="both"/>
        <w:outlineLvl w:val="0"/>
        <w:rPr>
          <w:rFonts w:ascii="SimSun" w:hAnsi="SimSun"/>
          <w:caps/>
          <w:sz w:val="21"/>
          <w:lang w:val="en-GB"/>
        </w:rPr>
      </w:pPr>
      <w:bookmarkStart w:id="197" w:name="_Toc457989515"/>
      <w:r w:rsidRPr="001B0446">
        <w:rPr>
          <w:rFonts w:asciiTheme="minorEastAsia" w:eastAsiaTheme="minorEastAsia" w:hAnsiTheme="minorEastAsia" w:hint="eastAsia"/>
          <w:sz w:val="21"/>
          <w:lang w:val="en-GB"/>
        </w:rPr>
        <w:t>瑞士认为，</w:t>
      </w:r>
      <w:r w:rsidRPr="00D24E88">
        <w:rPr>
          <w:rFonts w:ascii="SimSun" w:hAnsi="SimSun"/>
          <w:sz w:val="21"/>
          <w:lang w:val="en-GB"/>
        </w:rPr>
        <w:t>WIPO</w:t>
      </w:r>
      <w:r w:rsidRPr="001B0446">
        <w:rPr>
          <w:rFonts w:asciiTheme="minorEastAsia" w:eastAsiaTheme="minorEastAsia" w:hAnsiTheme="minorEastAsia" w:hint="eastAsia"/>
          <w:sz w:val="21"/>
          <w:lang w:val="en-GB"/>
        </w:rPr>
        <w:t>框架内的国际公开要求应该在所有相关利益攸关方的利益之间实</w:t>
      </w:r>
      <w:r w:rsidRPr="006D0E93">
        <w:rPr>
          <w:rFonts w:asciiTheme="minorEastAsia" w:eastAsiaTheme="minorEastAsia" w:hAnsiTheme="minorEastAsia" w:hint="eastAsia"/>
          <w:sz w:val="21"/>
          <w:lang w:val="en-GB"/>
        </w:rPr>
        <w:t>现微妙的平衡。实现这种平衡的一种办法是制定不仅有最低标准</w:t>
      </w:r>
      <w:r w:rsidR="00E56DE4" w:rsidRPr="006D0E93">
        <w:rPr>
          <w:rFonts w:asciiTheme="minorEastAsia" w:eastAsiaTheme="minorEastAsia" w:hAnsiTheme="minorEastAsia"/>
          <w:sz w:val="21"/>
        </w:rPr>
        <w:t>(</w:t>
      </w:r>
      <w:r w:rsidRPr="006D0E93">
        <w:rPr>
          <w:rFonts w:asciiTheme="minorEastAsia" w:eastAsiaTheme="minorEastAsia" w:hAnsiTheme="minorEastAsia" w:hint="eastAsia"/>
          <w:sz w:val="21"/>
        </w:rPr>
        <w:t>即在专利申请中公开</w:t>
      </w:r>
      <w:r w:rsidRPr="006D0E93">
        <w:rPr>
          <w:rFonts w:asciiTheme="minorEastAsia" w:eastAsiaTheme="minorEastAsia" w:hAnsiTheme="minorEastAsia" w:hint="eastAsia"/>
          <w:sz w:val="21"/>
          <w:lang w:val="en-GB"/>
        </w:rPr>
        <w:t>遗传资源和</w:t>
      </w:r>
      <w:r w:rsidR="00242835" w:rsidRPr="006D0E93">
        <w:rPr>
          <w:rFonts w:asciiTheme="minorEastAsia" w:eastAsiaTheme="minorEastAsia" w:hAnsiTheme="minorEastAsia" w:hint="eastAsia"/>
          <w:sz w:val="21"/>
          <w:lang w:val="en-GB"/>
        </w:rPr>
        <w:t>/</w:t>
      </w:r>
      <w:r w:rsidRPr="006D0E93">
        <w:rPr>
          <w:rFonts w:asciiTheme="minorEastAsia" w:eastAsiaTheme="minorEastAsia" w:hAnsiTheme="minorEastAsia" w:hint="eastAsia"/>
          <w:sz w:val="21"/>
          <w:lang w:val="en-GB"/>
        </w:rPr>
        <w:t>或遗传资源相关传统知识的来源的义务</w:t>
      </w:r>
      <w:r w:rsidR="00E56DE4" w:rsidRPr="006D0E93">
        <w:rPr>
          <w:rFonts w:asciiTheme="minorEastAsia" w:eastAsiaTheme="minorEastAsia" w:hAnsiTheme="minorEastAsia"/>
          <w:sz w:val="21"/>
        </w:rPr>
        <w:t>)</w:t>
      </w:r>
      <w:r w:rsidR="00655DDB">
        <w:rPr>
          <w:rFonts w:asciiTheme="minorEastAsia" w:eastAsiaTheme="minorEastAsia" w:hAnsiTheme="minorEastAsia"/>
          <w:sz w:val="21"/>
        </w:rPr>
        <w:t>，</w:t>
      </w:r>
      <w:r w:rsidRPr="006D0E93">
        <w:rPr>
          <w:rFonts w:asciiTheme="minorEastAsia" w:eastAsiaTheme="minorEastAsia" w:hAnsiTheme="minorEastAsia" w:hint="eastAsia"/>
          <w:sz w:val="21"/>
        </w:rPr>
        <w:t>而且有最高标准</w:t>
      </w:r>
      <w:r w:rsidR="00E56DE4" w:rsidRPr="006D0E93">
        <w:rPr>
          <w:rFonts w:asciiTheme="minorEastAsia" w:eastAsiaTheme="minorEastAsia" w:hAnsiTheme="minorEastAsia"/>
          <w:sz w:val="21"/>
        </w:rPr>
        <w:t>(</w:t>
      </w:r>
      <w:r w:rsidRPr="006D0E93">
        <w:rPr>
          <w:rFonts w:asciiTheme="minorEastAsia" w:eastAsiaTheme="minorEastAsia" w:hAnsiTheme="minorEastAsia" w:hint="eastAsia"/>
          <w:sz w:val="21"/>
        </w:rPr>
        <w:t>即特别是不因为不遵守公开要求而撤销专利</w:t>
      </w:r>
      <w:r w:rsidR="00E56DE4" w:rsidRPr="006D0E93">
        <w:rPr>
          <w:rFonts w:asciiTheme="minorEastAsia" w:eastAsiaTheme="minorEastAsia" w:hAnsiTheme="minorEastAsia"/>
          <w:sz w:val="21"/>
        </w:rPr>
        <w:t>)</w:t>
      </w:r>
      <w:r w:rsidRPr="006D0E93">
        <w:rPr>
          <w:rFonts w:asciiTheme="minorEastAsia" w:eastAsiaTheme="minorEastAsia" w:hAnsiTheme="minorEastAsia" w:hint="eastAsia"/>
          <w:sz w:val="21"/>
        </w:rPr>
        <w:t>的国际公开要求。这将</w:t>
      </w:r>
      <w:r w:rsidR="00902C8F" w:rsidRPr="006D0E93">
        <w:rPr>
          <w:rFonts w:asciiTheme="minorEastAsia" w:eastAsiaTheme="minorEastAsia" w:hAnsiTheme="minorEastAsia" w:hint="eastAsia"/>
          <w:sz w:val="21"/>
        </w:rPr>
        <w:t>为</w:t>
      </w:r>
      <w:r w:rsidRPr="006D0E93">
        <w:rPr>
          <w:rFonts w:asciiTheme="minorEastAsia" w:eastAsiaTheme="minorEastAsia" w:hAnsiTheme="minorEastAsia" w:hint="eastAsia"/>
          <w:sz w:val="21"/>
          <w:lang w:val="en-GB"/>
        </w:rPr>
        <w:t>遗传资源和相关传统知识使用者和</w:t>
      </w:r>
      <w:r w:rsidR="00902C8F" w:rsidRPr="006D0E93">
        <w:rPr>
          <w:rFonts w:asciiTheme="minorEastAsia" w:eastAsiaTheme="minorEastAsia" w:hAnsiTheme="minorEastAsia" w:hint="eastAsia"/>
          <w:sz w:val="21"/>
          <w:lang w:val="en-GB"/>
        </w:rPr>
        <w:t>提供者</w:t>
      </w:r>
      <w:r w:rsidR="00902C8F" w:rsidRPr="006D0E93">
        <w:rPr>
          <w:rFonts w:asciiTheme="minorEastAsia" w:eastAsiaTheme="minorEastAsia" w:hAnsiTheme="minorEastAsia" w:hint="eastAsia"/>
          <w:sz w:val="21"/>
        </w:rPr>
        <w:t>带来更大的法律确定性。</w:t>
      </w:r>
    </w:p>
    <w:p w:rsidR="000579DD" w:rsidRPr="00D24E88" w:rsidRDefault="00B66355" w:rsidP="00F1132A">
      <w:pPr>
        <w:numPr>
          <w:ilvl w:val="0"/>
          <w:numId w:val="4"/>
        </w:numPr>
        <w:overflowPunct w:val="0"/>
        <w:spacing w:afterLines="50" w:after="120" w:line="340" w:lineRule="atLeast"/>
        <w:ind w:left="0" w:firstLine="0"/>
        <w:jc w:val="both"/>
        <w:outlineLvl w:val="0"/>
        <w:rPr>
          <w:rFonts w:ascii="SimSun" w:hAnsi="SimSun"/>
          <w:caps/>
          <w:sz w:val="21"/>
          <w:lang w:val="en-GB"/>
        </w:rPr>
      </w:pPr>
      <w:r w:rsidRPr="006D0E93">
        <w:rPr>
          <w:rFonts w:asciiTheme="minorEastAsia" w:eastAsiaTheme="minorEastAsia" w:hAnsiTheme="minorEastAsia" w:hint="eastAsia"/>
          <w:caps/>
          <w:sz w:val="21"/>
          <w:lang w:val="en-GB"/>
        </w:rPr>
        <w:t>另外，此种国际公开要求应该尽可能简单，以确保其实用性和效力。这也意味着通过</w:t>
      </w:r>
      <w:r w:rsidRPr="00D24E88">
        <w:rPr>
          <w:rFonts w:ascii="SimSun" w:hAnsi="SimSun"/>
          <w:sz w:val="21"/>
          <w:lang w:val="en-GB"/>
        </w:rPr>
        <w:t>IGC</w:t>
      </w:r>
      <w:r w:rsidRPr="006D0E93">
        <w:rPr>
          <w:rFonts w:asciiTheme="minorEastAsia" w:eastAsiaTheme="minorEastAsia" w:hAnsiTheme="minorEastAsia" w:hint="eastAsia"/>
          <w:caps/>
          <w:sz w:val="21"/>
          <w:lang w:val="en-GB"/>
        </w:rPr>
        <w:t>谈判达成的国际文书应该明确侧重于专利制度相关问题。正如本材料第三节所解释的，获取和惠益分享相关问题可以</w:t>
      </w:r>
      <w:r w:rsidR="00D17D56" w:rsidRPr="006D0E93">
        <w:rPr>
          <w:rFonts w:asciiTheme="minorEastAsia" w:eastAsiaTheme="minorEastAsia" w:hAnsiTheme="minorEastAsia" w:hint="eastAsia"/>
          <w:caps/>
          <w:sz w:val="21"/>
          <w:lang w:val="en-GB"/>
        </w:rPr>
        <w:t>且</w:t>
      </w:r>
      <w:r w:rsidRPr="006D0E93">
        <w:rPr>
          <w:rFonts w:asciiTheme="minorEastAsia" w:eastAsiaTheme="minorEastAsia" w:hAnsiTheme="minorEastAsia" w:hint="eastAsia"/>
          <w:caps/>
          <w:sz w:val="21"/>
          <w:lang w:val="en-GB"/>
        </w:rPr>
        <w:t>应该通过其他措施执行。</w:t>
      </w:r>
    </w:p>
    <w:p w:rsidR="000579DD" w:rsidRPr="00D24E88" w:rsidRDefault="00B66355" w:rsidP="00F1132A">
      <w:pPr>
        <w:numPr>
          <w:ilvl w:val="0"/>
          <w:numId w:val="4"/>
        </w:numPr>
        <w:overflowPunct w:val="0"/>
        <w:spacing w:afterLines="50" w:after="120" w:line="340" w:lineRule="atLeast"/>
        <w:ind w:left="0" w:firstLine="0"/>
        <w:jc w:val="both"/>
        <w:outlineLvl w:val="0"/>
        <w:rPr>
          <w:rFonts w:ascii="SimSun" w:hAnsi="SimSun"/>
          <w:caps/>
          <w:sz w:val="21"/>
          <w:lang w:val="en-GB"/>
        </w:rPr>
      </w:pPr>
      <w:r w:rsidRPr="006D0E93">
        <w:rPr>
          <w:rFonts w:asciiTheme="minorEastAsia" w:eastAsiaTheme="minorEastAsia" w:hAnsiTheme="minorEastAsia" w:hint="eastAsia"/>
          <w:caps/>
          <w:sz w:val="21"/>
          <w:lang w:val="en-GB"/>
        </w:rPr>
        <w:t>最后，</w:t>
      </w:r>
      <w:r w:rsidRPr="00D24E88">
        <w:rPr>
          <w:rFonts w:ascii="SimSun" w:hAnsi="SimSun"/>
          <w:sz w:val="21"/>
          <w:lang w:val="en-GB"/>
        </w:rPr>
        <w:t>WIPO</w:t>
      </w:r>
      <w:r w:rsidRPr="006D0E93">
        <w:rPr>
          <w:rFonts w:asciiTheme="minorEastAsia" w:eastAsiaTheme="minorEastAsia" w:hAnsiTheme="minorEastAsia" w:hint="eastAsia"/>
          <w:sz w:val="21"/>
          <w:lang w:val="en-GB"/>
        </w:rPr>
        <w:t>框架内的国际公开要求也不应该修改</w:t>
      </w:r>
      <w:r w:rsidRPr="00D24E88">
        <w:rPr>
          <w:rFonts w:ascii="SimSun" w:hAnsi="SimSun"/>
          <w:sz w:val="21"/>
          <w:lang w:val="en-GB"/>
        </w:rPr>
        <w:t>NP</w:t>
      </w:r>
      <w:r w:rsidRPr="006D0E93">
        <w:rPr>
          <w:rFonts w:asciiTheme="minorEastAsia" w:eastAsiaTheme="minorEastAsia" w:hAnsiTheme="minorEastAsia" w:hint="eastAsia"/>
          <w:sz w:val="21"/>
          <w:lang w:val="en-GB"/>
        </w:rPr>
        <w:t>等</w:t>
      </w:r>
      <w:r w:rsidR="00D15FE8" w:rsidRPr="006D0E93">
        <w:rPr>
          <w:rFonts w:asciiTheme="minorEastAsia" w:eastAsiaTheme="minorEastAsia" w:hAnsiTheme="minorEastAsia" w:hint="eastAsia"/>
          <w:sz w:val="21"/>
          <w:lang w:val="en-GB"/>
        </w:rPr>
        <w:t>其他国际协定所载获取和惠益分享条款，因为</w:t>
      </w:r>
      <w:r w:rsidR="000579DD" w:rsidRPr="00D24E88">
        <w:rPr>
          <w:rFonts w:ascii="SimSun" w:hAnsi="SimSun"/>
          <w:sz w:val="21"/>
          <w:lang w:val="en-GB"/>
        </w:rPr>
        <w:t>WIPO</w:t>
      </w:r>
      <w:r w:rsidR="00D15FE8" w:rsidRPr="006D0E93">
        <w:rPr>
          <w:rFonts w:asciiTheme="minorEastAsia" w:eastAsiaTheme="minorEastAsia" w:hAnsiTheme="minorEastAsia" w:hint="eastAsia"/>
          <w:sz w:val="21"/>
          <w:lang w:val="en-GB"/>
        </w:rPr>
        <w:t>不是解决这类问题的主管论坛。例如，将“衍生物”纳入公开要求将会与通过</w:t>
      </w:r>
      <w:r w:rsidR="00D15FE8" w:rsidRPr="00D24E88">
        <w:rPr>
          <w:rFonts w:ascii="SimSun" w:hAnsi="SimSun"/>
          <w:sz w:val="21"/>
          <w:lang w:val="en-GB"/>
        </w:rPr>
        <w:t>NP</w:t>
      </w:r>
      <w:r w:rsidR="00D15FE8" w:rsidRPr="006D0E93">
        <w:rPr>
          <w:rFonts w:asciiTheme="minorEastAsia" w:eastAsiaTheme="minorEastAsia" w:hAnsiTheme="minorEastAsia" w:hint="eastAsia"/>
          <w:sz w:val="21"/>
          <w:lang w:val="en-GB"/>
        </w:rPr>
        <w:t>时达成的国际共识背道而驰，</w:t>
      </w:r>
      <w:r w:rsidR="00D15FE8" w:rsidRPr="00D24E88">
        <w:rPr>
          <w:rFonts w:ascii="SimSun" w:hAnsi="SimSun"/>
          <w:sz w:val="21"/>
          <w:lang w:val="en-GB"/>
        </w:rPr>
        <w:t>NP</w:t>
      </w:r>
      <w:r w:rsidR="00D15FE8" w:rsidRPr="006D0E93">
        <w:rPr>
          <w:rFonts w:asciiTheme="minorEastAsia" w:eastAsiaTheme="minorEastAsia" w:hAnsiTheme="minorEastAsia" w:hint="eastAsia"/>
          <w:sz w:val="21"/>
          <w:lang w:val="en-GB"/>
        </w:rPr>
        <w:t>是在第</w:t>
      </w:r>
      <w:r w:rsidR="000579DD" w:rsidRPr="00D24E88">
        <w:rPr>
          <w:rFonts w:ascii="SimSun" w:hAnsi="SimSun"/>
          <w:sz w:val="21"/>
          <w:lang w:val="en-GB"/>
        </w:rPr>
        <w:t>2</w:t>
      </w:r>
      <w:r w:rsidR="00D15FE8" w:rsidRPr="006D0E93">
        <w:rPr>
          <w:rFonts w:asciiTheme="minorEastAsia" w:eastAsiaTheme="minorEastAsia" w:hAnsiTheme="minorEastAsia" w:hint="eastAsia"/>
          <w:sz w:val="21"/>
          <w:lang w:val="en-GB"/>
        </w:rPr>
        <w:t>条提到衍生物，而不是在其执行条款。另外，“原产国”概念既未得到</w:t>
      </w:r>
      <w:r w:rsidR="000579DD" w:rsidRPr="00D24E88">
        <w:rPr>
          <w:rFonts w:ascii="SimSun" w:hAnsi="SimSun"/>
          <w:sz w:val="21"/>
          <w:lang w:val="en-GB"/>
        </w:rPr>
        <w:t>ITPGRFA</w:t>
      </w:r>
      <w:r w:rsidR="00D15FE8" w:rsidRPr="006D0E93">
        <w:rPr>
          <w:rFonts w:asciiTheme="minorEastAsia" w:eastAsiaTheme="minorEastAsia" w:hAnsiTheme="minorEastAsia" w:hint="eastAsia"/>
          <w:sz w:val="21"/>
          <w:lang w:val="en-GB"/>
        </w:rPr>
        <w:t>支持，也没有载于</w:t>
      </w:r>
      <w:r w:rsidR="000579DD" w:rsidRPr="00D24E88">
        <w:rPr>
          <w:rFonts w:ascii="SimSun" w:hAnsi="SimSun"/>
          <w:sz w:val="21"/>
          <w:lang w:val="en-GB"/>
        </w:rPr>
        <w:t>NP</w:t>
      </w:r>
      <w:r w:rsidR="00D15FE8" w:rsidRPr="006D0E93">
        <w:rPr>
          <w:rFonts w:asciiTheme="minorEastAsia" w:eastAsiaTheme="minorEastAsia" w:hAnsiTheme="minorEastAsia" w:hint="eastAsia"/>
          <w:sz w:val="21"/>
          <w:lang w:val="en-GB"/>
        </w:rPr>
        <w:t>。后者提到“</w:t>
      </w:r>
      <w:r w:rsidR="007233E6" w:rsidRPr="001B0446">
        <w:rPr>
          <w:rFonts w:ascii="SimSun" w:hAnsi="SimSun" w:cs="SimSun" w:hint="eastAsia"/>
          <w:sz w:val="21"/>
          <w:lang w:val="en-GB"/>
        </w:rPr>
        <w:t>提供遗传资源且是该资源原产国的缔约国或已根据《公约》取得遗传资源的缔约国</w:t>
      </w:r>
      <w:r w:rsidR="00D15FE8" w:rsidRPr="006D0E93">
        <w:rPr>
          <w:rFonts w:asciiTheme="minorEastAsia" w:eastAsiaTheme="minorEastAsia" w:hAnsiTheme="minorEastAsia" w:hint="eastAsia"/>
          <w:sz w:val="21"/>
          <w:lang w:val="en-GB"/>
        </w:rPr>
        <w:t>”，并在其第</w:t>
      </w:r>
      <w:r w:rsidR="00D15FE8" w:rsidRPr="00D24E88">
        <w:rPr>
          <w:rFonts w:ascii="SimSun" w:hAnsi="SimSun"/>
          <w:sz w:val="21"/>
          <w:lang w:val="en-GB"/>
        </w:rPr>
        <w:t>17</w:t>
      </w:r>
      <w:r w:rsidR="00D15FE8" w:rsidRPr="006D0E93">
        <w:rPr>
          <w:rFonts w:asciiTheme="minorEastAsia" w:eastAsiaTheme="minorEastAsia" w:hAnsiTheme="minorEastAsia" w:hint="eastAsia"/>
          <w:sz w:val="21"/>
          <w:lang w:val="en-GB"/>
        </w:rPr>
        <w:t>条明确提到“遗传资源的来源”</w:t>
      </w:r>
      <w:r w:rsidR="007233E6" w:rsidRPr="006D0E93">
        <w:rPr>
          <w:rFonts w:asciiTheme="minorEastAsia" w:eastAsiaTheme="minorEastAsia" w:hAnsiTheme="minorEastAsia" w:hint="eastAsia"/>
          <w:sz w:val="21"/>
          <w:lang w:val="en-GB"/>
        </w:rPr>
        <w:t>。</w:t>
      </w:r>
    </w:p>
    <w:p w:rsidR="003436A0" w:rsidRPr="00D24E88" w:rsidRDefault="009F2E7B" w:rsidP="00F1132A">
      <w:pPr>
        <w:numPr>
          <w:ilvl w:val="0"/>
          <w:numId w:val="4"/>
        </w:numPr>
        <w:overflowPunct w:val="0"/>
        <w:spacing w:afterLines="50" w:after="120" w:line="340" w:lineRule="atLeast"/>
        <w:ind w:left="0" w:firstLine="0"/>
        <w:jc w:val="both"/>
        <w:outlineLvl w:val="0"/>
        <w:rPr>
          <w:rFonts w:ascii="SimSun" w:hAnsi="SimSun"/>
          <w:sz w:val="21"/>
          <w:lang w:val="en-GB"/>
        </w:rPr>
      </w:pPr>
      <w:r w:rsidRPr="006D0E93">
        <w:rPr>
          <w:rFonts w:asciiTheme="minorEastAsia" w:eastAsiaTheme="minorEastAsia" w:hAnsiTheme="minorEastAsia" w:hint="eastAsia"/>
          <w:sz w:val="21"/>
          <w:lang w:val="en-GB"/>
        </w:rPr>
        <w:lastRenderedPageBreak/>
        <w:t>瑞士认为，制定一项与遗传资源有关的</w:t>
      </w:r>
      <w:r w:rsidR="000579DD" w:rsidRPr="00D24E88">
        <w:rPr>
          <w:rFonts w:ascii="SimSun" w:hAnsi="SimSun"/>
          <w:sz w:val="21"/>
          <w:lang w:val="en-GB"/>
        </w:rPr>
        <w:t>WIPO</w:t>
      </w:r>
      <w:r w:rsidRPr="006D0E93">
        <w:rPr>
          <w:rFonts w:asciiTheme="minorEastAsia" w:eastAsiaTheme="minorEastAsia" w:hAnsiTheme="minorEastAsia" w:hint="eastAsia"/>
          <w:sz w:val="21"/>
          <w:lang w:val="en-GB"/>
        </w:rPr>
        <w:t>国际文书以确保与其他国际协定相互支持仍然至关重要，包括涉及获取和惠益分享要求的国际协定。根据</w:t>
      </w:r>
      <w:r w:rsidR="000579DD" w:rsidRPr="00D24E88">
        <w:rPr>
          <w:rFonts w:ascii="SimSun" w:hAnsi="SimSun"/>
          <w:sz w:val="21"/>
          <w:lang w:val="en-GB"/>
        </w:rPr>
        <w:t>IGC</w:t>
      </w:r>
      <w:r w:rsidRPr="006D0E93">
        <w:rPr>
          <w:rFonts w:asciiTheme="minorEastAsia" w:eastAsiaTheme="minorEastAsia" w:hAnsiTheme="minorEastAsia" w:hint="eastAsia"/>
          <w:sz w:val="21"/>
          <w:lang w:val="en-GB"/>
        </w:rPr>
        <w:t>的任务授权，该文书应该确保对遗传资源和相关传统知识</w:t>
      </w:r>
      <w:r w:rsidR="00D17D56" w:rsidRPr="006D0E93">
        <w:rPr>
          <w:rFonts w:asciiTheme="minorEastAsia" w:eastAsiaTheme="minorEastAsia" w:hAnsiTheme="minorEastAsia" w:hint="eastAsia"/>
          <w:sz w:val="21"/>
          <w:lang w:val="en-GB"/>
        </w:rPr>
        <w:t>予以</w:t>
      </w:r>
      <w:r w:rsidR="002B4EA2" w:rsidRPr="006D0E93">
        <w:rPr>
          <w:rFonts w:asciiTheme="minorEastAsia" w:eastAsiaTheme="minorEastAsia" w:hAnsiTheme="minorEastAsia" w:hint="eastAsia"/>
          <w:sz w:val="21"/>
          <w:lang w:val="en-GB"/>
        </w:rPr>
        <w:t>均衡且有效的保护。</w:t>
      </w:r>
      <w:bookmarkEnd w:id="197"/>
    </w:p>
    <w:p w:rsidR="00351400" w:rsidRDefault="00351400" w:rsidP="00D849FC">
      <w:pPr>
        <w:spacing w:afterLines="50" w:after="120" w:line="340" w:lineRule="atLeast"/>
        <w:ind w:left="5534"/>
        <w:rPr>
          <w:rFonts w:ascii="KaiTi" w:eastAsia="KaiTi" w:hAnsi="KaiTi" w:hint="eastAsia"/>
          <w:sz w:val="21"/>
        </w:rPr>
      </w:pPr>
    </w:p>
    <w:p w:rsidR="00D849FC" w:rsidRDefault="00B96FF9" w:rsidP="00D849FC">
      <w:pPr>
        <w:spacing w:afterLines="50" w:after="120" w:line="340" w:lineRule="atLeast"/>
        <w:ind w:left="5534"/>
        <w:rPr>
          <w:rFonts w:ascii="KaiTi" w:eastAsia="KaiTi" w:hAnsi="KaiTi"/>
          <w:sz w:val="21"/>
        </w:rPr>
      </w:pPr>
      <w:r w:rsidRPr="00D849FC">
        <w:rPr>
          <w:rFonts w:ascii="KaiTi" w:eastAsia="KaiTi" w:hAnsi="KaiTi"/>
          <w:sz w:val="21"/>
        </w:rPr>
        <w:t>[</w:t>
      </w:r>
      <w:r w:rsidR="002B4EA2" w:rsidRPr="00D849FC">
        <w:rPr>
          <w:rFonts w:ascii="KaiTi" w:eastAsia="KaiTi" w:hAnsi="KaiTi" w:hint="eastAsia"/>
          <w:sz w:val="21"/>
        </w:rPr>
        <w:t>后接附录</w:t>
      </w:r>
      <w:r w:rsidRPr="00D849FC">
        <w:rPr>
          <w:rFonts w:ascii="KaiTi" w:eastAsia="KaiTi" w:hAnsi="KaiTi"/>
          <w:sz w:val="21"/>
        </w:rPr>
        <w:t>]</w:t>
      </w:r>
    </w:p>
    <w:p w:rsidR="00B96FF9" w:rsidRPr="00D24E88" w:rsidRDefault="00B96FF9" w:rsidP="00B96FF9">
      <w:pPr>
        <w:pStyle w:val="af0"/>
        <w:spacing w:after="240"/>
        <w:contextualSpacing w:val="0"/>
        <w:outlineLvl w:val="0"/>
        <w:rPr>
          <w:rFonts w:ascii="SimSun" w:eastAsia="SimSun" w:hAnsi="SimSun" w:cs="Arial"/>
          <w:sz w:val="21"/>
          <w:lang w:val="en-GB" w:eastAsia="zh-CN"/>
        </w:rPr>
        <w:sectPr w:rsidR="00B96FF9" w:rsidRPr="00D24E88" w:rsidSect="00D849FC">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D849FC" w:rsidRDefault="001B0446" w:rsidP="00D849FC">
      <w:pPr>
        <w:pStyle w:val="2"/>
        <w:spacing w:beforeLines="100" w:afterLines="100" w:after="240" w:line="340" w:lineRule="atLeast"/>
        <w:jc w:val="center"/>
        <w:rPr>
          <w:rFonts w:ascii="SimSun" w:hAnsi="SimSun"/>
          <w:caps w:val="0"/>
          <w:sz w:val="21"/>
          <w:szCs w:val="22"/>
          <w:lang w:val="en-GB"/>
        </w:rPr>
      </w:pPr>
      <w:r w:rsidRPr="00D24E88">
        <w:rPr>
          <w:rFonts w:ascii="SimSun" w:hAnsi="SimSun" w:hint="eastAsia"/>
          <w:caps w:val="0"/>
          <w:sz w:val="21"/>
          <w:szCs w:val="22"/>
          <w:lang w:val="en-GB"/>
        </w:rPr>
        <w:lastRenderedPageBreak/>
        <w:t>附录一</w:t>
      </w:r>
    </w:p>
    <w:p w:rsidR="00D849FC" w:rsidRDefault="001B0446" w:rsidP="00D849FC">
      <w:pPr>
        <w:pStyle w:val="2"/>
        <w:spacing w:beforeLines="200" w:before="480" w:afterLines="100" w:after="240" w:line="340" w:lineRule="atLeast"/>
        <w:jc w:val="center"/>
        <w:rPr>
          <w:rFonts w:ascii="SimHei" w:eastAsia="SimHei" w:hAnsi="SimHei"/>
          <w:caps w:val="0"/>
          <w:sz w:val="21"/>
          <w:szCs w:val="21"/>
          <w:lang w:val="en-GB"/>
        </w:rPr>
      </w:pPr>
      <w:r w:rsidRPr="00871E31">
        <w:rPr>
          <w:rFonts w:ascii="SimHei" w:eastAsia="SimHei" w:hAnsi="SimHei" w:hint="eastAsia"/>
          <w:caps w:val="0"/>
          <w:sz w:val="21"/>
          <w:szCs w:val="21"/>
          <w:lang w:val="en-GB"/>
        </w:rPr>
        <w:t>与遗传资源和相关传统知识有关的瑞士法律框架概览</w:t>
      </w:r>
    </w:p>
    <w:p w:rsidR="001B0446" w:rsidRPr="00D24E88" w:rsidRDefault="001B0446" w:rsidP="00D849FC">
      <w:pPr>
        <w:overflowPunct w:val="0"/>
        <w:spacing w:afterLines="50" w:after="120" w:line="340" w:lineRule="atLeast"/>
        <w:ind w:firstLineChars="200" w:firstLine="420"/>
        <w:jc w:val="both"/>
        <w:outlineLvl w:val="0"/>
        <w:rPr>
          <w:rFonts w:ascii="SimSun" w:hAnsi="SimSun"/>
          <w:sz w:val="21"/>
          <w:szCs w:val="21"/>
          <w:lang w:val="en-GB"/>
        </w:rPr>
      </w:pPr>
      <w:r w:rsidRPr="00D24E88">
        <w:rPr>
          <w:rFonts w:ascii="SimSun" w:hAnsi="SimSun" w:hint="eastAsia"/>
          <w:sz w:val="21"/>
          <w:szCs w:val="21"/>
          <w:lang w:val="en-GB"/>
        </w:rPr>
        <w:t>与遗传资源和相关传统知识有关的瑞士法律框架规定于一些法案和条例中。其他文件，如瑞士联邦委员会提交给瑞士联邦议会的函件和解释性说明，也与正确理解和适用瑞士法律框架有关。本附件一包含最相关的法律和其他文件的链接，并列出了最重要的条款。</w:t>
      </w:r>
    </w:p>
    <w:p w:rsidR="001B0446" w:rsidRPr="00D24E88" w:rsidRDefault="001B0446" w:rsidP="00D849FC">
      <w:pPr>
        <w:overflowPunct w:val="0"/>
        <w:spacing w:afterLines="50" w:after="120" w:line="340" w:lineRule="atLeast"/>
        <w:ind w:firstLineChars="200" w:firstLine="420"/>
        <w:jc w:val="both"/>
        <w:outlineLvl w:val="0"/>
        <w:rPr>
          <w:rFonts w:ascii="SimSun" w:hAnsi="SimSun"/>
          <w:sz w:val="21"/>
          <w:szCs w:val="21"/>
          <w:lang w:val="en-GB"/>
        </w:rPr>
      </w:pPr>
      <w:r w:rsidRPr="00B11AC5">
        <w:rPr>
          <w:rFonts w:ascii="KaiTi" w:eastAsia="KaiTi" w:hAnsi="KaiTi" w:hint="eastAsia"/>
          <w:i/>
          <w:sz w:val="21"/>
          <w:szCs w:val="22"/>
          <w:lang w:val="en-GB"/>
        </w:rPr>
        <w:t>请注意</w:t>
      </w:r>
      <w:r w:rsidRPr="00BF38AD">
        <w:rPr>
          <w:rFonts w:ascii="KaiTi" w:eastAsia="KaiTi" w:hAnsi="KaiTi" w:hint="eastAsia"/>
          <w:sz w:val="21"/>
          <w:szCs w:val="21"/>
          <w:lang w:val="en-GB"/>
        </w:rPr>
        <w:t>，</w:t>
      </w:r>
      <w:r w:rsidRPr="00D24E88">
        <w:rPr>
          <w:rFonts w:ascii="SimSun" w:hAnsi="SimSun" w:hint="eastAsia"/>
          <w:sz w:val="21"/>
          <w:szCs w:val="21"/>
          <w:lang w:val="en-GB"/>
        </w:rPr>
        <w:t>该附件</w:t>
      </w:r>
      <w:proofErr w:type="gramStart"/>
      <w:r w:rsidRPr="00D24E88">
        <w:rPr>
          <w:rFonts w:ascii="SimSun" w:hAnsi="SimSun" w:hint="eastAsia"/>
          <w:sz w:val="21"/>
          <w:szCs w:val="21"/>
          <w:lang w:val="en-GB"/>
        </w:rPr>
        <w:t>一并非</w:t>
      </w:r>
      <w:proofErr w:type="gramEnd"/>
      <w:r w:rsidRPr="00D24E88">
        <w:rPr>
          <w:rFonts w:ascii="SimSun" w:hAnsi="SimSun" w:hint="eastAsia"/>
          <w:sz w:val="21"/>
          <w:szCs w:val="21"/>
          <w:lang w:val="en-GB"/>
        </w:rPr>
        <w:t>旨在全面介绍。还有一些与其他相关法律规定有关的链接，并未在附件一中具体提及。此外，英文不是瑞士联邦的官方语言。因此，如果有英文译文，仅供参考，并无法律效力。</w:t>
      </w:r>
    </w:p>
    <w:p w:rsidR="001B0446" w:rsidRPr="00D24E88" w:rsidRDefault="001B0446" w:rsidP="00D849FC">
      <w:pPr>
        <w:keepNext/>
        <w:spacing w:afterLines="50" w:after="120" w:line="340" w:lineRule="atLeast"/>
        <w:jc w:val="both"/>
        <w:outlineLvl w:val="0"/>
        <w:rPr>
          <w:rFonts w:ascii="SimSun" w:hAnsi="SimSun"/>
          <w:b/>
          <w:sz w:val="21"/>
          <w:szCs w:val="21"/>
          <w:lang w:val="en-GB"/>
        </w:rPr>
      </w:pPr>
      <w:r w:rsidRPr="00D24E88">
        <w:rPr>
          <w:rFonts w:ascii="SimSun" w:hAnsi="SimSun" w:hint="eastAsia"/>
          <w:b/>
          <w:sz w:val="21"/>
          <w:szCs w:val="21"/>
          <w:lang w:val="en-GB"/>
        </w:rPr>
        <w:t>在专利申请中声明来源的要求：</w:t>
      </w:r>
    </w:p>
    <w:p w:rsidR="001B0446" w:rsidRPr="00BF38AD" w:rsidRDefault="001B0446" w:rsidP="00D849FC">
      <w:pPr>
        <w:numPr>
          <w:ilvl w:val="0"/>
          <w:numId w:val="8"/>
        </w:numPr>
        <w:overflowPunct w:val="0"/>
        <w:spacing w:afterLines="50" w:after="120" w:line="340" w:lineRule="atLeast"/>
        <w:ind w:left="567" w:hanging="567"/>
        <w:outlineLvl w:val="0"/>
        <w:rPr>
          <w:rFonts w:ascii="SimSun" w:hAnsi="SimSun"/>
          <w:caps/>
          <w:color w:val="0000FF"/>
          <w:sz w:val="21"/>
          <w:szCs w:val="21"/>
          <w:lang w:val="en-GB"/>
        </w:rPr>
      </w:pPr>
      <w:bookmarkStart w:id="198" w:name="_Toc457394837"/>
      <w:bookmarkStart w:id="199" w:name="_Toc457989521"/>
      <w:r w:rsidRPr="00BF38AD">
        <w:rPr>
          <w:rFonts w:ascii="SimSun" w:hAnsi="SimSun"/>
          <w:sz w:val="21"/>
          <w:szCs w:val="21"/>
          <w:lang w:val="en-GB"/>
        </w:rPr>
        <w:t>SR 232.14</w:t>
      </w:r>
      <w:r>
        <w:rPr>
          <w:rFonts w:ascii="SimSun" w:hAnsi="SimSun" w:hint="eastAsia"/>
          <w:sz w:val="21"/>
          <w:szCs w:val="21"/>
          <w:lang w:val="en-GB"/>
        </w:rPr>
        <w:t>——</w:t>
      </w:r>
      <w:r w:rsidRPr="00BF38AD">
        <w:rPr>
          <w:rFonts w:ascii="SimSun" w:hAnsi="SimSun" w:hint="eastAsia"/>
          <w:sz w:val="21"/>
          <w:szCs w:val="21"/>
          <w:lang w:val="en-GB"/>
        </w:rPr>
        <w:t>1954年6月25日《联邦发明专利法》</w:t>
      </w:r>
      <w:r w:rsidR="00D24E88">
        <w:rPr>
          <w:rFonts w:ascii="SimSun" w:hAnsi="SimSun" w:hint="eastAsia"/>
          <w:sz w:val="21"/>
          <w:szCs w:val="21"/>
          <w:lang w:val="en-GB"/>
        </w:rPr>
        <w:t>(</w:t>
      </w:r>
      <w:r w:rsidRPr="00BF38AD">
        <w:rPr>
          <w:rFonts w:ascii="SimSun" w:hAnsi="SimSun" w:hint="eastAsia"/>
          <w:sz w:val="21"/>
          <w:szCs w:val="21"/>
          <w:lang w:val="en-GB"/>
        </w:rPr>
        <w:t>专利法，PatA</w:t>
      </w:r>
      <w:r w:rsidR="00D24E88">
        <w:rPr>
          <w:rFonts w:ascii="SimSun" w:hAnsi="SimSun" w:hint="eastAsia"/>
          <w:sz w:val="21"/>
          <w:szCs w:val="21"/>
          <w:lang w:val="en-GB"/>
        </w:rPr>
        <w:t>)</w:t>
      </w:r>
      <w:r w:rsidRPr="00BF38AD">
        <w:rPr>
          <w:rFonts w:ascii="SimSun" w:hAnsi="SimSun" w:hint="eastAsia"/>
          <w:sz w:val="21"/>
          <w:szCs w:val="21"/>
          <w:lang w:val="en-GB"/>
        </w:rPr>
        <w:t>：</w:t>
      </w:r>
      <w:hyperlink r:id="rId15" w:history="1">
        <w:r w:rsidRPr="00BF38AD">
          <w:rPr>
            <w:rFonts w:ascii="SimSun" w:hAnsi="SimSun"/>
            <w:color w:val="0000FF"/>
            <w:sz w:val="21"/>
            <w:szCs w:val="21"/>
            <w:lang w:val="en-GB"/>
          </w:rPr>
          <w:t>https://www.admin.ch/opc/en/classified-compilation/19540108/index.html</w:t>
        </w:r>
        <w:bookmarkEnd w:id="198"/>
        <w:bookmarkEnd w:id="199"/>
      </w:hyperlink>
    </w:p>
    <w:p w:rsidR="001B0446" w:rsidRPr="00BF38AD" w:rsidRDefault="001B0446" w:rsidP="00D849FC">
      <w:pPr>
        <w:overflowPunct w:val="0"/>
        <w:spacing w:afterLines="50" w:after="120" w:line="340" w:lineRule="atLeast"/>
        <w:ind w:left="567"/>
        <w:outlineLvl w:val="0"/>
        <w:rPr>
          <w:rFonts w:ascii="SimSun" w:hAnsi="SimSun"/>
          <w:sz w:val="21"/>
          <w:szCs w:val="21"/>
          <w:lang w:val="en-GB"/>
        </w:rPr>
      </w:pPr>
      <w:bookmarkStart w:id="200" w:name="_Toc457394838"/>
      <w:bookmarkStart w:id="201" w:name="_Toc457989522"/>
      <w:r w:rsidRPr="00BF38AD">
        <w:rPr>
          <w:rFonts w:ascii="SimSun" w:hAnsi="SimSun" w:hint="eastAsia"/>
          <w:sz w:val="21"/>
          <w:szCs w:val="21"/>
          <w:lang w:val="en-GB"/>
        </w:rPr>
        <w:t>特别参见</w:t>
      </w:r>
      <w:r w:rsidRPr="00BF38AD">
        <w:rPr>
          <w:rFonts w:ascii="SimSun" w:hAnsi="SimSun"/>
          <w:sz w:val="21"/>
          <w:szCs w:val="21"/>
          <w:lang w:val="en-GB"/>
        </w:rPr>
        <w:t>49a</w:t>
      </w:r>
      <w:r w:rsidRPr="00BF38AD">
        <w:rPr>
          <w:rFonts w:ascii="SimSun" w:hAnsi="SimSun" w:hint="eastAsia"/>
          <w:sz w:val="21"/>
          <w:szCs w:val="21"/>
          <w:lang w:val="en-GB"/>
        </w:rPr>
        <w:t>、</w:t>
      </w:r>
      <w:r w:rsidRPr="00BF38AD">
        <w:rPr>
          <w:rFonts w:ascii="SimSun" w:hAnsi="SimSun"/>
          <w:sz w:val="21"/>
          <w:szCs w:val="21"/>
          <w:lang w:val="en-GB"/>
        </w:rPr>
        <w:t>58a</w:t>
      </w:r>
      <w:r w:rsidRPr="00BF38AD">
        <w:rPr>
          <w:rFonts w:ascii="SimSun" w:hAnsi="SimSun" w:hint="eastAsia"/>
          <w:sz w:val="21"/>
          <w:szCs w:val="21"/>
          <w:lang w:val="en-GB"/>
        </w:rPr>
        <w:t>、</w:t>
      </w:r>
      <w:r w:rsidRPr="00BF38AD">
        <w:rPr>
          <w:rFonts w:ascii="SimSun" w:hAnsi="SimSun"/>
          <w:sz w:val="21"/>
          <w:szCs w:val="21"/>
          <w:lang w:val="en-GB"/>
        </w:rPr>
        <w:t>59</w:t>
      </w:r>
      <w:r w:rsidRPr="00BF38AD">
        <w:rPr>
          <w:rFonts w:ascii="SimSun" w:hAnsi="SimSun" w:hint="eastAsia"/>
          <w:sz w:val="21"/>
          <w:szCs w:val="21"/>
          <w:lang w:val="en-GB"/>
        </w:rPr>
        <w:t>条第</w:t>
      </w:r>
      <w:r w:rsidRPr="00BF38AD">
        <w:rPr>
          <w:rFonts w:ascii="SimSun" w:hAnsi="SimSun"/>
          <w:sz w:val="21"/>
          <w:szCs w:val="21"/>
          <w:lang w:val="en-GB"/>
        </w:rPr>
        <w:t>2</w:t>
      </w:r>
      <w:r w:rsidRPr="00BF38AD">
        <w:rPr>
          <w:rFonts w:ascii="SimSun" w:hAnsi="SimSun" w:hint="eastAsia"/>
          <w:sz w:val="21"/>
          <w:szCs w:val="21"/>
          <w:lang w:val="en-GB"/>
        </w:rPr>
        <w:t>段、</w:t>
      </w:r>
      <w:r w:rsidRPr="00BF38AD">
        <w:rPr>
          <w:rFonts w:ascii="SimSun" w:hAnsi="SimSun"/>
          <w:sz w:val="21"/>
          <w:szCs w:val="21"/>
          <w:lang w:val="en-GB"/>
        </w:rPr>
        <w:t>59a</w:t>
      </w:r>
      <w:r w:rsidRPr="00BF38AD">
        <w:rPr>
          <w:rFonts w:ascii="SimSun" w:hAnsi="SimSun" w:hint="eastAsia"/>
          <w:sz w:val="21"/>
          <w:szCs w:val="21"/>
          <w:lang w:val="en-GB"/>
        </w:rPr>
        <w:t>第</w:t>
      </w:r>
      <w:r w:rsidRPr="00BF38AD">
        <w:rPr>
          <w:rFonts w:ascii="SimSun" w:hAnsi="SimSun"/>
          <w:sz w:val="21"/>
          <w:szCs w:val="21"/>
          <w:lang w:val="en-GB"/>
        </w:rPr>
        <w:t>3</w:t>
      </w:r>
      <w:r w:rsidRPr="00BF38AD">
        <w:rPr>
          <w:rFonts w:ascii="SimSun" w:hAnsi="SimSun" w:hint="eastAsia"/>
          <w:sz w:val="21"/>
          <w:szCs w:val="21"/>
          <w:lang w:val="en-GB"/>
        </w:rPr>
        <w:t>段</w:t>
      </w:r>
      <w:r w:rsidRPr="00BF38AD">
        <w:rPr>
          <w:rFonts w:ascii="SimSun" w:hAnsi="SimSun"/>
          <w:sz w:val="21"/>
          <w:szCs w:val="21"/>
          <w:lang w:val="en-GB"/>
        </w:rPr>
        <w:t>b</w:t>
      </w:r>
      <w:r w:rsidRPr="00BF38AD">
        <w:rPr>
          <w:rFonts w:ascii="SimSun" w:hAnsi="SimSun" w:hint="eastAsia"/>
          <w:sz w:val="21"/>
          <w:szCs w:val="21"/>
          <w:lang w:val="en-GB"/>
        </w:rPr>
        <w:t>、</w:t>
      </w:r>
      <w:r w:rsidRPr="00BF38AD">
        <w:rPr>
          <w:rFonts w:ascii="SimSun" w:hAnsi="SimSun"/>
          <w:sz w:val="21"/>
          <w:szCs w:val="21"/>
          <w:lang w:val="en-GB"/>
        </w:rPr>
        <w:t>81a</w:t>
      </w:r>
      <w:r w:rsidRPr="00BF38AD">
        <w:rPr>
          <w:rFonts w:ascii="SimSun" w:hAnsi="SimSun" w:hint="eastAsia"/>
          <w:sz w:val="21"/>
          <w:szCs w:val="21"/>
          <w:lang w:val="en-GB"/>
        </w:rPr>
        <w:t>和</w:t>
      </w:r>
      <w:r w:rsidRPr="00BF38AD">
        <w:rPr>
          <w:rFonts w:ascii="SimSun" w:hAnsi="SimSun"/>
          <w:sz w:val="21"/>
          <w:szCs w:val="21"/>
          <w:lang w:val="en-GB"/>
        </w:rPr>
        <w:t>138</w:t>
      </w:r>
      <w:r w:rsidRPr="00BF38AD">
        <w:rPr>
          <w:rFonts w:ascii="SimSun" w:hAnsi="SimSun" w:hint="eastAsia"/>
          <w:sz w:val="21"/>
          <w:szCs w:val="21"/>
          <w:lang w:val="en-GB"/>
        </w:rPr>
        <w:t>条</w:t>
      </w:r>
      <w:r w:rsidRPr="00BF38AD">
        <w:rPr>
          <w:rFonts w:ascii="SimSun" w:hAnsi="SimSun"/>
          <w:sz w:val="21"/>
          <w:szCs w:val="21"/>
          <w:lang w:val="en-GB"/>
        </w:rPr>
        <w:t>b</w:t>
      </w:r>
      <w:r w:rsidRPr="00BF38AD">
        <w:rPr>
          <w:rFonts w:ascii="SimSun" w:hAnsi="SimSun" w:hint="eastAsia"/>
          <w:sz w:val="21"/>
          <w:szCs w:val="21"/>
          <w:lang w:val="en-GB"/>
        </w:rPr>
        <w:t>等条款。</w:t>
      </w:r>
      <w:bookmarkEnd w:id="200"/>
      <w:bookmarkEnd w:id="201"/>
    </w:p>
    <w:p w:rsidR="001B0446" w:rsidRPr="00BF38AD" w:rsidRDefault="001B0446" w:rsidP="00D849FC">
      <w:pPr>
        <w:numPr>
          <w:ilvl w:val="0"/>
          <w:numId w:val="8"/>
        </w:numPr>
        <w:overflowPunct w:val="0"/>
        <w:spacing w:afterLines="50" w:after="120" w:line="340" w:lineRule="atLeast"/>
        <w:ind w:left="567" w:hanging="567"/>
        <w:outlineLvl w:val="0"/>
        <w:rPr>
          <w:rFonts w:ascii="SimSun" w:hAnsi="SimSun"/>
          <w:sz w:val="21"/>
          <w:szCs w:val="21"/>
          <w:lang w:val="en-GB"/>
        </w:rPr>
      </w:pPr>
      <w:bookmarkStart w:id="202" w:name="_Toc457394839"/>
      <w:bookmarkStart w:id="203" w:name="_Toc457989523"/>
      <w:r w:rsidRPr="00BF38AD">
        <w:rPr>
          <w:rFonts w:ascii="SimSun" w:hAnsi="SimSun"/>
          <w:caps/>
          <w:sz w:val="21"/>
          <w:szCs w:val="21"/>
          <w:lang w:val="en-GB"/>
        </w:rPr>
        <w:t>SR 232.141</w:t>
      </w:r>
      <w:r>
        <w:rPr>
          <w:rFonts w:ascii="SimSun" w:hAnsi="SimSun" w:hint="eastAsia"/>
          <w:caps/>
          <w:sz w:val="21"/>
          <w:szCs w:val="21"/>
          <w:lang w:val="en-GB"/>
        </w:rPr>
        <w:t>——</w:t>
      </w:r>
      <w:r w:rsidRPr="00BF38AD">
        <w:rPr>
          <w:rFonts w:ascii="SimSun" w:hAnsi="SimSun" w:hint="eastAsia"/>
          <w:caps/>
          <w:sz w:val="21"/>
          <w:szCs w:val="21"/>
          <w:lang w:val="en-GB"/>
        </w:rPr>
        <w:t>1977年10月19日</w:t>
      </w:r>
      <w:r w:rsidRPr="00D849FC">
        <w:rPr>
          <w:rFonts w:ascii="SimSun" w:hAnsi="SimSun" w:hint="eastAsia"/>
          <w:sz w:val="21"/>
          <w:szCs w:val="21"/>
          <w:lang w:val="en-GB"/>
        </w:rPr>
        <w:t>《发明专利条例》</w:t>
      </w:r>
      <w:r w:rsidR="00D24E88">
        <w:rPr>
          <w:rFonts w:ascii="SimSun" w:hAnsi="SimSun" w:hint="eastAsia"/>
          <w:caps/>
          <w:sz w:val="21"/>
          <w:szCs w:val="21"/>
          <w:lang w:val="en-GB"/>
        </w:rPr>
        <w:t>(</w:t>
      </w:r>
      <w:r w:rsidRPr="00BF38AD">
        <w:rPr>
          <w:rFonts w:ascii="SimSun" w:hAnsi="SimSun"/>
          <w:sz w:val="21"/>
          <w:szCs w:val="21"/>
          <w:lang w:val="en-GB"/>
        </w:rPr>
        <w:t>PatO</w:t>
      </w:r>
      <w:r w:rsidR="00D24E88">
        <w:rPr>
          <w:rFonts w:ascii="SimSun" w:hAnsi="SimSun" w:hint="eastAsia"/>
          <w:sz w:val="21"/>
          <w:szCs w:val="21"/>
          <w:lang w:val="en-GB"/>
        </w:rPr>
        <w:t>)</w:t>
      </w:r>
      <w:r w:rsidRPr="00BF38AD">
        <w:rPr>
          <w:rFonts w:ascii="SimSun" w:hAnsi="SimSun" w:hint="eastAsia"/>
          <w:sz w:val="21"/>
          <w:szCs w:val="21"/>
          <w:lang w:val="en-GB"/>
        </w:rPr>
        <w:t>，见</w:t>
      </w:r>
      <w:hyperlink r:id="rId16" w:history="1">
        <w:r w:rsidRPr="00BF38AD">
          <w:rPr>
            <w:rFonts w:ascii="SimSun" w:hAnsi="SimSun" w:hint="eastAsia"/>
            <w:color w:val="0000FF"/>
            <w:sz w:val="21"/>
            <w:szCs w:val="21"/>
            <w:u w:val="single"/>
            <w:lang w:val="en-GB"/>
          </w:rPr>
          <w:t>德文</w:t>
        </w:r>
      </w:hyperlink>
      <w:r w:rsidRPr="00BF38AD">
        <w:rPr>
          <w:rFonts w:ascii="SimSun" w:hAnsi="SimSun" w:hint="eastAsia"/>
          <w:sz w:val="21"/>
          <w:szCs w:val="21"/>
          <w:lang w:val="en-GB"/>
        </w:rPr>
        <w:t>、</w:t>
      </w:r>
      <w:hyperlink r:id="rId17" w:history="1">
        <w:r w:rsidRPr="00BF38AD">
          <w:rPr>
            <w:rFonts w:ascii="SimSun" w:hAnsi="SimSun" w:hint="eastAsia"/>
            <w:color w:val="0000FF"/>
            <w:sz w:val="21"/>
            <w:szCs w:val="21"/>
            <w:u w:val="single"/>
            <w:lang w:val="en-GB"/>
          </w:rPr>
          <w:t>法文</w:t>
        </w:r>
      </w:hyperlink>
      <w:r w:rsidRPr="00BF38AD">
        <w:rPr>
          <w:rFonts w:ascii="SimSun" w:hAnsi="SimSun" w:hint="eastAsia"/>
          <w:sz w:val="21"/>
          <w:szCs w:val="21"/>
          <w:lang w:val="en-GB"/>
        </w:rPr>
        <w:t>或</w:t>
      </w:r>
      <w:hyperlink r:id="rId18" w:history="1">
        <w:r w:rsidRPr="00BF38AD">
          <w:rPr>
            <w:rFonts w:ascii="SimSun" w:hAnsi="SimSun" w:hint="eastAsia"/>
            <w:color w:val="0000FF"/>
            <w:sz w:val="21"/>
            <w:szCs w:val="21"/>
            <w:u w:val="single"/>
            <w:lang w:val="en-GB"/>
          </w:rPr>
          <w:t>意大利文</w:t>
        </w:r>
      </w:hyperlink>
      <w:bookmarkEnd w:id="202"/>
      <w:bookmarkEnd w:id="203"/>
      <w:r w:rsidRPr="00BF38AD">
        <w:rPr>
          <w:rFonts w:ascii="SimSun" w:hAnsi="SimSun" w:hint="eastAsia"/>
          <w:sz w:val="21"/>
          <w:szCs w:val="21"/>
          <w:lang w:val="en-GB"/>
        </w:rPr>
        <w:t>。</w:t>
      </w:r>
    </w:p>
    <w:p w:rsidR="001B0446" w:rsidRPr="00BF38AD" w:rsidRDefault="001B0446" w:rsidP="00D849FC">
      <w:pPr>
        <w:overflowPunct w:val="0"/>
        <w:spacing w:afterLines="50" w:after="120" w:line="340" w:lineRule="atLeast"/>
        <w:ind w:left="567"/>
        <w:outlineLvl w:val="0"/>
        <w:rPr>
          <w:rFonts w:ascii="SimSun" w:hAnsi="SimSun"/>
          <w:sz w:val="21"/>
          <w:szCs w:val="21"/>
          <w:lang w:val="en-GB"/>
        </w:rPr>
      </w:pPr>
      <w:bookmarkStart w:id="204" w:name="_Toc457394840"/>
      <w:bookmarkStart w:id="205" w:name="_Toc457989524"/>
      <w:r w:rsidRPr="00BF38AD">
        <w:rPr>
          <w:rFonts w:ascii="SimSun" w:hAnsi="SimSun" w:hint="eastAsia"/>
          <w:sz w:val="21"/>
          <w:szCs w:val="21"/>
          <w:lang w:val="en-GB"/>
        </w:rPr>
        <w:t>特别参见第六章“遗传资源和传统知识的来源信息”</w:t>
      </w:r>
      <w:r w:rsidR="00D24E88">
        <w:rPr>
          <w:rFonts w:ascii="SimSun" w:hAnsi="SimSun" w:hint="eastAsia"/>
          <w:sz w:val="21"/>
          <w:szCs w:val="21"/>
          <w:lang w:val="en-GB"/>
        </w:rPr>
        <w:t>(</w:t>
      </w:r>
      <w:r w:rsidRPr="00BF38AD">
        <w:rPr>
          <w:rFonts w:ascii="SimSun" w:hAnsi="SimSun"/>
          <w:sz w:val="21"/>
          <w:szCs w:val="21"/>
          <w:lang w:val="en-GB"/>
        </w:rPr>
        <w:t>45a</w:t>
      </w:r>
      <w:r w:rsidR="00D24E88">
        <w:rPr>
          <w:rFonts w:ascii="SimSun" w:hAnsi="SimSun" w:hint="eastAsia"/>
          <w:sz w:val="21"/>
          <w:szCs w:val="21"/>
          <w:lang w:val="en-GB"/>
        </w:rPr>
        <w:t>)</w:t>
      </w:r>
      <w:r w:rsidRPr="00BF38AD">
        <w:rPr>
          <w:rFonts w:ascii="SimSun" w:hAnsi="SimSun" w:hint="eastAsia"/>
          <w:sz w:val="21"/>
          <w:szCs w:val="21"/>
          <w:lang w:val="en-GB"/>
        </w:rPr>
        <w:t>和</w:t>
      </w:r>
      <w:r w:rsidRPr="00BF38AD">
        <w:rPr>
          <w:rFonts w:ascii="SimSun" w:hAnsi="SimSun"/>
          <w:sz w:val="21"/>
          <w:szCs w:val="21"/>
          <w:lang w:val="en-GB"/>
        </w:rPr>
        <w:t>67</w:t>
      </w:r>
      <w:r w:rsidRPr="00BF38AD">
        <w:rPr>
          <w:rFonts w:ascii="SimSun" w:hAnsi="SimSun" w:hint="eastAsia"/>
          <w:sz w:val="21"/>
          <w:szCs w:val="21"/>
          <w:lang w:val="en-GB"/>
        </w:rPr>
        <w:t>条第</w:t>
      </w:r>
      <w:r w:rsidRPr="00BF38AD">
        <w:rPr>
          <w:rFonts w:ascii="SimSun" w:hAnsi="SimSun"/>
          <w:sz w:val="21"/>
          <w:szCs w:val="21"/>
          <w:lang w:val="en-GB"/>
        </w:rPr>
        <w:t>2</w:t>
      </w:r>
      <w:bookmarkEnd w:id="204"/>
      <w:bookmarkEnd w:id="205"/>
      <w:r w:rsidRPr="00BF38AD">
        <w:rPr>
          <w:rFonts w:ascii="SimSun" w:hAnsi="SimSun" w:hint="eastAsia"/>
          <w:sz w:val="21"/>
          <w:szCs w:val="21"/>
          <w:lang w:val="en-GB"/>
        </w:rPr>
        <w:t>段。</w:t>
      </w:r>
    </w:p>
    <w:p w:rsidR="001B0446" w:rsidRPr="00BF38AD" w:rsidRDefault="001B0446" w:rsidP="00D849FC">
      <w:pPr>
        <w:numPr>
          <w:ilvl w:val="0"/>
          <w:numId w:val="8"/>
        </w:numPr>
        <w:overflowPunct w:val="0"/>
        <w:spacing w:afterLines="50" w:after="120" w:line="340" w:lineRule="atLeast"/>
        <w:ind w:left="567" w:hanging="567"/>
        <w:outlineLvl w:val="0"/>
        <w:rPr>
          <w:rFonts w:ascii="SimSun" w:hAnsi="SimSun"/>
          <w:caps/>
          <w:sz w:val="21"/>
          <w:szCs w:val="21"/>
          <w:lang w:val="en-GB"/>
        </w:rPr>
      </w:pPr>
      <w:bookmarkStart w:id="206" w:name="_Toc457394841"/>
      <w:bookmarkStart w:id="207" w:name="_Toc457989525"/>
      <w:r w:rsidRPr="00BF38AD">
        <w:rPr>
          <w:rFonts w:ascii="SimSun" w:hAnsi="SimSun" w:hint="eastAsia"/>
          <w:sz w:val="21"/>
          <w:szCs w:val="21"/>
          <w:lang w:val="en-GB"/>
        </w:rPr>
        <w:t>2005年11月23日关于修订《联邦发明专利法》的函件，见</w:t>
      </w:r>
      <w:hyperlink r:id="rId19" w:history="1">
        <w:r w:rsidRPr="00BF38AD">
          <w:rPr>
            <w:rFonts w:ascii="SimSun" w:hAnsi="SimSun" w:hint="eastAsia"/>
            <w:color w:val="0000FF"/>
            <w:sz w:val="21"/>
            <w:szCs w:val="21"/>
            <w:u w:val="single"/>
          </w:rPr>
          <w:t>德文</w:t>
        </w:r>
      </w:hyperlink>
      <w:r w:rsidRPr="00BF38AD">
        <w:rPr>
          <w:rFonts w:ascii="SimSun" w:hAnsi="SimSun" w:hint="eastAsia"/>
          <w:sz w:val="21"/>
          <w:szCs w:val="21"/>
        </w:rPr>
        <w:t>、</w:t>
      </w:r>
      <w:hyperlink r:id="rId20" w:history="1">
        <w:r w:rsidRPr="00BF38AD">
          <w:rPr>
            <w:rFonts w:ascii="SimSun" w:hAnsi="SimSun" w:hint="eastAsia"/>
            <w:color w:val="0000FF"/>
            <w:sz w:val="21"/>
            <w:szCs w:val="21"/>
            <w:u w:val="single"/>
          </w:rPr>
          <w:t>法文</w:t>
        </w:r>
      </w:hyperlink>
      <w:r w:rsidRPr="00BF38AD">
        <w:rPr>
          <w:rFonts w:ascii="SimSun" w:hAnsi="SimSun" w:hint="eastAsia"/>
          <w:sz w:val="21"/>
          <w:szCs w:val="21"/>
        </w:rPr>
        <w:t>或</w:t>
      </w:r>
      <w:hyperlink r:id="rId21" w:history="1">
        <w:r w:rsidRPr="00BF38AD">
          <w:rPr>
            <w:rFonts w:ascii="SimSun" w:hAnsi="SimSun" w:hint="eastAsia"/>
            <w:color w:val="0000FF"/>
            <w:sz w:val="21"/>
            <w:szCs w:val="21"/>
            <w:u w:val="single"/>
          </w:rPr>
          <w:t>意大利文</w:t>
        </w:r>
      </w:hyperlink>
      <w:bookmarkEnd w:id="206"/>
      <w:bookmarkEnd w:id="207"/>
      <w:r w:rsidRPr="00BF38AD">
        <w:rPr>
          <w:rFonts w:ascii="SimSun" w:hAnsi="SimSun" w:hint="eastAsia"/>
          <w:sz w:val="21"/>
          <w:szCs w:val="21"/>
        </w:rPr>
        <w:t>。</w:t>
      </w:r>
    </w:p>
    <w:p w:rsidR="001B0446" w:rsidRPr="00BF38AD" w:rsidRDefault="001B0446" w:rsidP="00D849FC">
      <w:pPr>
        <w:overflowPunct w:val="0"/>
        <w:spacing w:afterLines="50" w:after="120" w:line="340" w:lineRule="atLeast"/>
        <w:ind w:left="567"/>
        <w:outlineLvl w:val="0"/>
        <w:rPr>
          <w:rFonts w:ascii="SimSun" w:hAnsi="SimSun"/>
          <w:b/>
          <w:bCs/>
          <w:sz w:val="21"/>
          <w:szCs w:val="21"/>
          <w:lang w:val="en-GB"/>
        </w:rPr>
      </w:pPr>
      <w:bookmarkStart w:id="208" w:name="_Toc457394842"/>
      <w:bookmarkStart w:id="209" w:name="_Toc457989526"/>
      <w:r w:rsidRPr="00BF38AD">
        <w:rPr>
          <w:rFonts w:ascii="SimSun" w:hAnsi="SimSun" w:hint="eastAsia"/>
          <w:sz w:val="21"/>
          <w:szCs w:val="21"/>
          <w:lang w:val="en-GB"/>
        </w:rPr>
        <w:t>特别参见</w:t>
      </w:r>
      <w:r w:rsidRPr="00BF38AD">
        <w:rPr>
          <w:rFonts w:ascii="SimSun" w:hAnsi="SimSun"/>
          <w:sz w:val="21"/>
          <w:szCs w:val="21"/>
          <w:lang w:val="en-GB"/>
        </w:rPr>
        <w:t>2.1.6</w:t>
      </w:r>
      <w:r w:rsidRPr="00BF38AD">
        <w:rPr>
          <w:rFonts w:ascii="SimSun" w:hAnsi="SimSun" w:hint="eastAsia"/>
          <w:sz w:val="21"/>
          <w:szCs w:val="21"/>
          <w:lang w:val="en-GB"/>
        </w:rPr>
        <w:t>节“专利申请的要求</w:t>
      </w:r>
      <w:bookmarkEnd w:id="208"/>
      <w:bookmarkEnd w:id="209"/>
      <w:r w:rsidRPr="00BF38AD">
        <w:rPr>
          <w:rFonts w:ascii="SimSun" w:hAnsi="SimSun" w:hint="eastAsia"/>
          <w:sz w:val="21"/>
          <w:szCs w:val="21"/>
          <w:lang w:val="en-GB"/>
        </w:rPr>
        <w:t>”。</w:t>
      </w:r>
    </w:p>
    <w:p w:rsidR="001B0446" w:rsidRPr="00D24E88" w:rsidRDefault="001B0446" w:rsidP="00D849FC">
      <w:pPr>
        <w:keepNext/>
        <w:spacing w:afterLines="50" w:after="120" w:line="340" w:lineRule="atLeast"/>
        <w:jc w:val="both"/>
        <w:outlineLvl w:val="0"/>
        <w:rPr>
          <w:rFonts w:ascii="SimSun" w:hAnsi="SimSun"/>
          <w:b/>
          <w:sz w:val="21"/>
          <w:szCs w:val="21"/>
          <w:lang w:val="en-GB"/>
        </w:rPr>
      </w:pPr>
      <w:bookmarkStart w:id="210" w:name="_Toc457394843"/>
      <w:bookmarkStart w:id="211" w:name="_Toc457989527"/>
      <w:r w:rsidRPr="00D24E88">
        <w:rPr>
          <w:rFonts w:ascii="SimSun" w:hAnsi="SimSun" w:hint="eastAsia"/>
          <w:b/>
          <w:sz w:val="21"/>
          <w:szCs w:val="21"/>
          <w:lang w:val="en-GB"/>
        </w:rPr>
        <w:t>执行《名古屋议定书》的规则和其他相关文件：</w:t>
      </w:r>
      <w:bookmarkEnd w:id="210"/>
      <w:bookmarkEnd w:id="211"/>
    </w:p>
    <w:p w:rsidR="001B0446" w:rsidRPr="00075F61" w:rsidRDefault="001B0446" w:rsidP="00D849FC">
      <w:pPr>
        <w:numPr>
          <w:ilvl w:val="0"/>
          <w:numId w:val="8"/>
        </w:numPr>
        <w:overflowPunct w:val="0"/>
        <w:spacing w:afterLines="50" w:after="120" w:line="340" w:lineRule="atLeast"/>
        <w:ind w:left="567" w:hanging="567"/>
        <w:jc w:val="both"/>
        <w:outlineLvl w:val="0"/>
        <w:rPr>
          <w:rFonts w:ascii="SimSun" w:hAnsi="SimSun"/>
          <w:sz w:val="21"/>
          <w:szCs w:val="21"/>
          <w:lang w:val="en-GB"/>
        </w:rPr>
      </w:pPr>
      <w:bookmarkStart w:id="212" w:name="_Toc457394844"/>
      <w:bookmarkStart w:id="213" w:name="_Toc457989528"/>
      <w:r w:rsidRPr="00075F61">
        <w:rPr>
          <w:rFonts w:ascii="SimSun" w:hAnsi="SimSun"/>
          <w:sz w:val="21"/>
          <w:szCs w:val="21"/>
          <w:lang w:val="en-GB"/>
        </w:rPr>
        <w:t>SR 0.451.43</w:t>
      </w:r>
      <w:r>
        <w:rPr>
          <w:rFonts w:ascii="SimSun" w:hAnsi="SimSun" w:hint="eastAsia"/>
          <w:sz w:val="21"/>
          <w:szCs w:val="21"/>
          <w:lang w:val="en-GB"/>
        </w:rPr>
        <w:t>——</w:t>
      </w:r>
      <w:r w:rsidRPr="00075F61">
        <w:rPr>
          <w:rFonts w:ascii="SimSun" w:hAnsi="SimSun" w:hint="eastAsia"/>
          <w:sz w:val="21"/>
          <w:szCs w:val="21"/>
          <w:lang w:val="en-GB"/>
        </w:rPr>
        <w:t>1992年6月5日《生物多样性公约》：</w:t>
      </w:r>
      <w:hyperlink r:id="rId22" w:history="1">
        <w:r w:rsidRPr="00075F61">
          <w:rPr>
            <w:rFonts w:ascii="SimSun" w:hAnsi="SimSun"/>
            <w:color w:val="0000FF"/>
            <w:sz w:val="21"/>
            <w:szCs w:val="21"/>
            <w:lang w:val="en-GB"/>
          </w:rPr>
          <w:t>https://www.cbd.int/doc/legal/cbd-en.pdf</w:t>
        </w:r>
        <w:bookmarkEnd w:id="212"/>
        <w:bookmarkEnd w:id="213"/>
      </w:hyperlink>
    </w:p>
    <w:p w:rsidR="001B0446" w:rsidRPr="00075F61" w:rsidRDefault="001B0446" w:rsidP="00D849FC">
      <w:pPr>
        <w:numPr>
          <w:ilvl w:val="0"/>
          <w:numId w:val="8"/>
        </w:numPr>
        <w:overflowPunct w:val="0"/>
        <w:spacing w:afterLines="50" w:after="120" w:line="340" w:lineRule="atLeast"/>
        <w:ind w:left="567" w:hanging="567"/>
        <w:jc w:val="both"/>
        <w:outlineLvl w:val="0"/>
        <w:rPr>
          <w:rFonts w:ascii="SimSun" w:hAnsi="SimSun"/>
          <w:sz w:val="21"/>
          <w:szCs w:val="21"/>
          <w:lang w:val="en-GB"/>
        </w:rPr>
      </w:pPr>
      <w:bookmarkStart w:id="214" w:name="_Toc457394845"/>
      <w:bookmarkStart w:id="215" w:name="_Toc457989529"/>
      <w:r w:rsidRPr="00075F61">
        <w:rPr>
          <w:rFonts w:ascii="SimSun" w:hAnsi="SimSun"/>
          <w:sz w:val="21"/>
          <w:szCs w:val="21"/>
          <w:lang w:val="en-GB"/>
        </w:rPr>
        <w:t>SR 0.451.432</w:t>
      </w:r>
      <w:r>
        <w:rPr>
          <w:rFonts w:ascii="SimSun" w:hAnsi="SimSun" w:hint="eastAsia"/>
          <w:sz w:val="21"/>
          <w:szCs w:val="21"/>
          <w:lang w:val="en-GB"/>
        </w:rPr>
        <w:t>——</w:t>
      </w:r>
      <w:r w:rsidRPr="00075F61">
        <w:rPr>
          <w:rFonts w:ascii="SimSun" w:hAnsi="SimSun" w:hint="eastAsia"/>
          <w:sz w:val="21"/>
          <w:szCs w:val="21"/>
          <w:lang w:val="en-GB"/>
        </w:rPr>
        <w:t>2010年10月29日《生物多样性公约关于获取遗传资源和公正和公平分享其利用所产生惠益的名古屋议定书》：</w:t>
      </w:r>
      <w:hyperlink r:id="rId23" w:history="1">
        <w:r w:rsidRPr="00075F61">
          <w:rPr>
            <w:rFonts w:ascii="SimSun" w:hAnsi="SimSun"/>
            <w:color w:val="0000FF"/>
            <w:sz w:val="21"/>
            <w:szCs w:val="21"/>
            <w:lang w:val="en-GB"/>
          </w:rPr>
          <w:t>https://www.cbd.int/abs/doc/protocol/nagoya-protocol-en.pdf</w:t>
        </w:r>
        <w:bookmarkEnd w:id="214"/>
        <w:bookmarkEnd w:id="215"/>
      </w:hyperlink>
    </w:p>
    <w:p w:rsidR="001B0446" w:rsidRPr="00075F61" w:rsidRDefault="001B0446" w:rsidP="00D849FC">
      <w:pPr>
        <w:numPr>
          <w:ilvl w:val="0"/>
          <w:numId w:val="8"/>
        </w:numPr>
        <w:overflowPunct w:val="0"/>
        <w:spacing w:afterLines="50" w:after="120" w:line="340" w:lineRule="atLeast"/>
        <w:ind w:left="567" w:hanging="567"/>
        <w:outlineLvl w:val="0"/>
        <w:rPr>
          <w:rFonts w:ascii="SimSun" w:hAnsi="SimSun"/>
          <w:sz w:val="21"/>
          <w:szCs w:val="21"/>
          <w:lang w:val="en-GB"/>
        </w:rPr>
      </w:pPr>
      <w:bookmarkStart w:id="216" w:name="_Toc457394846"/>
      <w:bookmarkStart w:id="217" w:name="_Toc457989530"/>
      <w:r w:rsidRPr="00075F61">
        <w:rPr>
          <w:rFonts w:ascii="SimSun" w:hAnsi="SimSun"/>
          <w:sz w:val="21"/>
          <w:szCs w:val="21"/>
          <w:lang w:val="en-GB"/>
        </w:rPr>
        <w:t>SR 451</w:t>
      </w:r>
      <w:r>
        <w:rPr>
          <w:rFonts w:ascii="SimSun" w:hAnsi="SimSun" w:hint="eastAsia"/>
          <w:sz w:val="21"/>
          <w:szCs w:val="21"/>
          <w:lang w:val="en-GB"/>
        </w:rPr>
        <w:t>——</w:t>
      </w:r>
      <w:r w:rsidRPr="00075F61">
        <w:rPr>
          <w:rFonts w:ascii="SimSun" w:hAnsi="SimSun" w:hint="eastAsia"/>
          <w:sz w:val="21"/>
          <w:szCs w:val="21"/>
          <w:lang w:val="en-GB"/>
        </w:rPr>
        <w:t>1966年7月1日《联邦自然和文化遗产保护法》</w:t>
      </w:r>
      <w:r w:rsidR="00D24E88">
        <w:rPr>
          <w:rFonts w:ascii="SimSun" w:hAnsi="SimSun" w:hint="eastAsia"/>
          <w:sz w:val="21"/>
          <w:szCs w:val="21"/>
          <w:lang w:val="en-GB"/>
        </w:rPr>
        <w:t>(</w:t>
      </w:r>
      <w:r w:rsidRPr="00075F61">
        <w:rPr>
          <w:rFonts w:ascii="SimSun" w:hAnsi="SimSun"/>
          <w:sz w:val="21"/>
          <w:szCs w:val="21"/>
          <w:lang w:val="en-GB"/>
        </w:rPr>
        <w:t>NCHA</w:t>
      </w:r>
      <w:r w:rsidR="00D24E88">
        <w:rPr>
          <w:rFonts w:ascii="SimSun" w:hAnsi="SimSun" w:hint="eastAsia"/>
          <w:sz w:val="21"/>
          <w:szCs w:val="21"/>
          <w:lang w:val="en-GB"/>
        </w:rPr>
        <w:t>)</w:t>
      </w:r>
      <w:r w:rsidRPr="00075F61">
        <w:rPr>
          <w:rFonts w:ascii="SimSun" w:hAnsi="SimSun" w:hint="eastAsia"/>
          <w:sz w:val="21"/>
          <w:szCs w:val="21"/>
          <w:lang w:val="en-GB"/>
        </w:rPr>
        <w:t>：</w:t>
      </w:r>
      <w:hyperlink r:id="rId24" w:history="1">
        <w:r w:rsidRPr="00075F61">
          <w:rPr>
            <w:rFonts w:ascii="SimSun" w:hAnsi="SimSun"/>
            <w:color w:val="0000FF"/>
            <w:sz w:val="21"/>
            <w:szCs w:val="21"/>
            <w:lang w:val="en-GB"/>
          </w:rPr>
          <w:t>https://www.admin.ch/opc/en/classified-compilation/19660144/index.html</w:t>
        </w:r>
        <w:bookmarkEnd w:id="216"/>
        <w:bookmarkEnd w:id="217"/>
      </w:hyperlink>
    </w:p>
    <w:p w:rsidR="001B0446" w:rsidRPr="00075F61" w:rsidRDefault="001B0446" w:rsidP="00D849FC">
      <w:pPr>
        <w:overflowPunct w:val="0"/>
        <w:spacing w:afterLines="50" w:after="120" w:line="340" w:lineRule="atLeast"/>
        <w:ind w:left="567"/>
        <w:outlineLvl w:val="0"/>
        <w:rPr>
          <w:rFonts w:ascii="SimSun" w:hAnsi="SimSun"/>
          <w:sz w:val="21"/>
          <w:szCs w:val="21"/>
          <w:lang w:val="pt-BR"/>
        </w:rPr>
      </w:pPr>
      <w:bookmarkStart w:id="218" w:name="_Toc457394847"/>
      <w:bookmarkStart w:id="219" w:name="_Toc457989531"/>
      <w:r w:rsidRPr="00075F61">
        <w:rPr>
          <w:rFonts w:ascii="SimSun" w:hAnsi="SimSun" w:hint="eastAsia"/>
          <w:sz w:val="21"/>
          <w:szCs w:val="21"/>
          <w:lang w:val="pt-BR"/>
        </w:rPr>
        <w:t>特别参见</w:t>
      </w:r>
      <w:r w:rsidRPr="00075F61">
        <w:rPr>
          <w:rFonts w:ascii="SimSun" w:hAnsi="SimSun"/>
          <w:sz w:val="21"/>
          <w:szCs w:val="21"/>
          <w:lang w:val="pt-BR"/>
        </w:rPr>
        <w:t>1</w:t>
      </w:r>
      <w:r w:rsidRPr="00075F61">
        <w:rPr>
          <w:rFonts w:ascii="SimSun" w:hAnsi="SimSun" w:hint="eastAsia"/>
          <w:sz w:val="21"/>
          <w:szCs w:val="21"/>
          <w:lang w:val="pt-BR"/>
        </w:rPr>
        <w:t>条</w:t>
      </w:r>
      <w:r w:rsidRPr="00075F61">
        <w:rPr>
          <w:rFonts w:ascii="SimSun" w:hAnsi="SimSun"/>
          <w:sz w:val="21"/>
          <w:szCs w:val="21"/>
          <w:lang w:val="pt-BR"/>
        </w:rPr>
        <w:t>d</w:t>
      </w:r>
      <w:r w:rsidRPr="00075F61">
        <w:rPr>
          <w:rFonts w:ascii="SimSun" w:hAnsi="SimSun" w:hint="eastAsia"/>
          <w:sz w:val="21"/>
          <w:szCs w:val="21"/>
          <w:lang w:val="pt-BR"/>
        </w:rPr>
        <w:t>之二、</w:t>
      </w:r>
      <w:r w:rsidRPr="00075F61">
        <w:rPr>
          <w:rFonts w:ascii="SimSun" w:hAnsi="SimSun"/>
          <w:sz w:val="21"/>
          <w:szCs w:val="21"/>
          <w:lang w:val="pt-BR"/>
        </w:rPr>
        <w:t>23n</w:t>
      </w:r>
      <w:r w:rsidRPr="00075F61">
        <w:rPr>
          <w:rFonts w:ascii="SimSun" w:hAnsi="SimSun" w:hint="eastAsia"/>
          <w:sz w:val="21"/>
          <w:szCs w:val="21"/>
          <w:lang w:val="pt-BR"/>
        </w:rPr>
        <w:t>、</w:t>
      </w:r>
      <w:r w:rsidRPr="00D849FC">
        <w:rPr>
          <w:rFonts w:ascii="SimSun" w:hAnsi="SimSun"/>
          <w:sz w:val="21"/>
          <w:szCs w:val="21"/>
          <w:lang w:val="en-GB"/>
        </w:rPr>
        <w:t>23</w:t>
      </w:r>
      <w:r w:rsidRPr="00D849FC">
        <w:rPr>
          <w:rFonts w:ascii="SimSun" w:hAnsi="SimSun" w:hint="eastAsia"/>
          <w:sz w:val="21"/>
          <w:szCs w:val="21"/>
          <w:lang w:val="en-GB"/>
        </w:rPr>
        <w:t>o</w:t>
      </w:r>
      <w:r w:rsidRPr="00075F61">
        <w:rPr>
          <w:rFonts w:ascii="SimSun" w:hAnsi="SimSun" w:hint="eastAsia"/>
          <w:sz w:val="21"/>
          <w:szCs w:val="21"/>
          <w:lang w:val="pt-BR"/>
        </w:rPr>
        <w:t>、</w:t>
      </w:r>
      <w:r w:rsidRPr="00075F61">
        <w:rPr>
          <w:rFonts w:ascii="SimSun" w:hAnsi="SimSun"/>
          <w:sz w:val="21"/>
          <w:szCs w:val="21"/>
          <w:lang w:val="pt-BR"/>
        </w:rPr>
        <w:t>23p</w:t>
      </w:r>
      <w:r w:rsidRPr="00075F61">
        <w:rPr>
          <w:rFonts w:ascii="SimSun" w:hAnsi="SimSun" w:hint="eastAsia"/>
          <w:sz w:val="21"/>
          <w:szCs w:val="21"/>
          <w:lang w:val="pt-BR"/>
        </w:rPr>
        <w:t>、</w:t>
      </w:r>
      <w:r w:rsidRPr="00075F61">
        <w:rPr>
          <w:rFonts w:ascii="SimSun" w:hAnsi="SimSun"/>
          <w:sz w:val="21"/>
          <w:szCs w:val="21"/>
          <w:lang w:val="pt-BR"/>
        </w:rPr>
        <w:t>23q</w:t>
      </w:r>
      <w:r w:rsidRPr="00075F61">
        <w:rPr>
          <w:rFonts w:ascii="SimSun" w:hAnsi="SimSun" w:hint="eastAsia"/>
          <w:sz w:val="21"/>
          <w:szCs w:val="21"/>
          <w:lang w:val="pt-BR"/>
        </w:rPr>
        <w:t>、</w:t>
      </w:r>
      <w:r w:rsidRPr="00075F61">
        <w:rPr>
          <w:rFonts w:ascii="SimSun" w:hAnsi="SimSun"/>
          <w:sz w:val="21"/>
          <w:szCs w:val="21"/>
          <w:lang w:val="pt-BR"/>
        </w:rPr>
        <w:t>24</w:t>
      </w:r>
      <w:r>
        <w:rPr>
          <w:rFonts w:ascii="SimSun" w:hAnsi="SimSun" w:hint="eastAsia"/>
          <w:sz w:val="21"/>
          <w:szCs w:val="21"/>
          <w:lang w:val="pt-BR"/>
        </w:rPr>
        <w:t>a</w:t>
      </w:r>
      <w:r w:rsidRPr="00075F61">
        <w:rPr>
          <w:rFonts w:ascii="SimSun" w:hAnsi="SimSun" w:hint="eastAsia"/>
          <w:sz w:val="21"/>
          <w:szCs w:val="21"/>
          <w:lang w:val="pt-BR"/>
        </w:rPr>
        <w:t>第</w:t>
      </w:r>
      <w:r w:rsidRPr="00075F61">
        <w:rPr>
          <w:rFonts w:ascii="SimSun" w:hAnsi="SimSun"/>
          <w:sz w:val="21"/>
          <w:szCs w:val="21"/>
          <w:lang w:val="pt-BR"/>
        </w:rPr>
        <w:t>2</w:t>
      </w:r>
      <w:r w:rsidRPr="00075F61">
        <w:rPr>
          <w:rFonts w:ascii="SimSun" w:hAnsi="SimSun" w:hint="eastAsia"/>
          <w:sz w:val="21"/>
          <w:szCs w:val="21"/>
          <w:lang w:val="pt-BR"/>
        </w:rPr>
        <w:t>段、</w:t>
      </w:r>
      <w:r w:rsidRPr="00075F61">
        <w:rPr>
          <w:rFonts w:ascii="SimSun" w:hAnsi="SimSun"/>
          <w:sz w:val="21"/>
          <w:szCs w:val="21"/>
          <w:lang w:val="pt-BR"/>
        </w:rPr>
        <w:t>24h</w:t>
      </w:r>
      <w:r w:rsidRPr="00075F61">
        <w:rPr>
          <w:rFonts w:ascii="SimSun" w:hAnsi="SimSun" w:hint="eastAsia"/>
          <w:sz w:val="21"/>
          <w:szCs w:val="21"/>
          <w:lang w:val="pt-BR"/>
        </w:rPr>
        <w:t>第</w:t>
      </w:r>
      <w:r w:rsidRPr="00075F61">
        <w:rPr>
          <w:rFonts w:ascii="SimSun" w:hAnsi="SimSun"/>
          <w:sz w:val="21"/>
          <w:szCs w:val="21"/>
          <w:lang w:val="pt-BR"/>
        </w:rPr>
        <w:t>3</w:t>
      </w:r>
      <w:r w:rsidRPr="00075F61">
        <w:rPr>
          <w:rFonts w:ascii="SimSun" w:hAnsi="SimSun" w:hint="eastAsia"/>
          <w:sz w:val="21"/>
          <w:szCs w:val="21"/>
          <w:lang w:val="pt-BR"/>
        </w:rPr>
        <w:t>段和</w:t>
      </w:r>
      <w:r w:rsidRPr="00075F61">
        <w:rPr>
          <w:rFonts w:ascii="SimSun" w:hAnsi="SimSun"/>
          <w:sz w:val="21"/>
          <w:szCs w:val="21"/>
          <w:lang w:val="pt-BR"/>
        </w:rPr>
        <w:t>25d</w:t>
      </w:r>
      <w:bookmarkEnd w:id="218"/>
      <w:bookmarkEnd w:id="219"/>
      <w:r w:rsidRPr="00075F61">
        <w:rPr>
          <w:rFonts w:ascii="SimSun" w:hAnsi="SimSun" w:hint="eastAsia"/>
          <w:sz w:val="21"/>
          <w:szCs w:val="21"/>
          <w:lang w:val="pt-BR"/>
        </w:rPr>
        <w:t>等条款。</w:t>
      </w:r>
    </w:p>
    <w:p w:rsidR="001B0446" w:rsidRPr="00075F61" w:rsidRDefault="001B0446" w:rsidP="00D849FC">
      <w:pPr>
        <w:numPr>
          <w:ilvl w:val="0"/>
          <w:numId w:val="8"/>
        </w:numPr>
        <w:overflowPunct w:val="0"/>
        <w:spacing w:afterLines="50" w:after="120" w:line="340" w:lineRule="atLeast"/>
        <w:ind w:left="567" w:hanging="567"/>
        <w:outlineLvl w:val="0"/>
        <w:rPr>
          <w:rFonts w:ascii="SimSun" w:hAnsi="SimSun"/>
          <w:sz w:val="21"/>
          <w:szCs w:val="21"/>
          <w:lang w:val="en-GB"/>
        </w:rPr>
      </w:pPr>
      <w:bookmarkStart w:id="220" w:name="_Toc457394848"/>
      <w:bookmarkStart w:id="221" w:name="_Toc457989532"/>
      <w:r w:rsidRPr="00075F61">
        <w:rPr>
          <w:rFonts w:ascii="SimSun" w:hAnsi="SimSun"/>
          <w:sz w:val="21"/>
          <w:szCs w:val="21"/>
          <w:lang w:val="en-GB"/>
        </w:rPr>
        <w:t>SR 451.61</w:t>
      </w:r>
      <w:r>
        <w:rPr>
          <w:rFonts w:ascii="SimSun" w:hAnsi="SimSun" w:hint="eastAsia"/>
          <w:sz w:val="21"/>
          <w:szCs w:val="21"/>
          <w:lang w:val="en-GB"/>
        </w:rPr>
        <w:t>——</w:t>
      </w:r>
      <w:r w:rsidRPr="00075F61">
        <w:rPr>
          <w:rFonts w:ascii="SimSun" w:hAnsi="SimSun"/>
          <w:sz w:val="21"/>
          <w:szCs w:val="21"/>
          <w:lang w:val="en-GB"/>
        </w:rPr>
        <w:t>2015</w:t>
      </w:r>
      <w:r w:rsidRPr="00075F61">
        <w:rPr>
          <w:rFonts w:ascii="SimSun" w:hAnsi="SimSun" w:hint="eastAsia"/>
          <w:sz w:val="21"/>
          <w:szCs w:val="21"/>
          <w:lang w:val="en-GB"/>
        </w:rPr>
        <w:t>年12月11日《获取遗传资源和公平和公正分享其利用所产生惠益的条例》</w:t>
      </w:r>
      <w:r w:rsidR="00D24E88">
        <w:rPr>
          <w:rFonts w:ascii="SimSun" w:hAnsi="SimSun" w:hint="eastAsia"/>
          <w:sz w:val="21"/>
          <w:szCs w:val="21"/>
          <w:lang w:val="en-GB"/>
        </w:rPr>
        <w:t>(</w:t>
      </w:r>
      <w:r w:rsidRPr="00075F61">
        <w:rPr>
          <w:rFonts w:ascii="SimSun" w:hAnsi="SimSun" w:hint="eastAsia"/>
          <w:sz w:val="21"/>
          <w:szCs w:val="21"/>
          <w:lang w:val="en-GB"/>
        </w:rPr>
        <w:t>名古屋条例，</w:t>
      </w:r>
      <w:r w:rsidRPr="00075F61">
        <w:rPr>
          <w:rFonts w:ascii="SimSun" w:hAnsi="SimSun"/>
          <w:sz w:val="21"/>
          <w:szCs w:val="21"/>
          <w:lang w:val="en-GB"/>
        </w:rPr>
        <w:t>NagO</w:t>
      </w:r>
      <w:r w:rsidR="00D24E88">
        <w:rPr>
          <w:rFonts w:ascii="SimSun" w:hAnsi="SimSun" w:hint="eastAsia"/>
          <w:sz w:val="21"/>
          <w:szCs w:val="21"/>
          <w:lang w:val="en-GB"/>
        </w:rPr>
        <w:t>)</w:t>
      </w:r>
      <w:r w:rsidRPr="00075F61">
        <w:rPr>
          <w:rFonts w:ascii="SimSun" w:hAnsi="SimSun" w:hint="eastAsia"/>
          <w:sz w:val="21"/>
          <w:szCs w:val="21"/>
          <w:lang w:val="en-GB"/>
        </w:rPr>
        <w:t>：</w:t>
      </w:r>
      <w:hyperlink r:id="rId25" w:history="1">
        <w:r w:rsidRPr="00770D27">
          <w:rPr>
            <w:rStyle w:val="af2"/>
            <w:rFonts w:ascii="SimSun" w:hAnsi="SimSun"/>
            <w:sz w:val="21"/>
            <w:szCs w:val="21"/>
            <w:lang w:val="en-GB"/>
          </w:rPr>
          <w:t>https://www.admin.ch/opc/en/classified</w:t>
        </w:r>
        <w:r w:rsidRPr="00770D27">
          <w:rPr>
            <w:rStyle w:val="af2"/>
            <w:rFonts w:ascii="SimSun" w:hAnsi="SimSun" w:hint="eastAsia"/>
            <w:sz w:val="21"/>
            <w:szCs w:val="21"/>
            <w:lang w:val="en-GB"/>
          </w:rPr>
          <w:t>-</w:t>
        </w:r>
        <w:r w:rsidRPr="00770D27">
          <w:rPr>
            <w:rStyle w:val="af2"/>
            <w:rFonts w:ascii="SimSun" w:hAnsi="SimSun"/>
            <w:sz w:val="21"/>
            <w:szCs w:val="21"/>
            <w:lang w:val="en-GB"/>
          </w:rPr>
          <w:t>compilation/20150120/index.html</w:t>
        </w:r>
      </w:hyperlink>
      <w:bookmarkEnd w:id="220"/>
      <w:bookmarkEnd w:id="221"/>
    </w:p>
    <w:p w:rsidR="001B0446" w:rsidRPr="00075F61" w:rsidRDefault="001B0446" w:rsidP="00D849FC">
      <w:pPr>
        <w:numPr>
          <w:ilvl w:val="0"/>
          <w:numId w:val="8"/>
        </w:numPr>
        <w:overflowPunct w:val="0"/>
        <w:spacing w:afterLines="50" w:after="120" w:line="340" w:lineRule="atLeast"/>
        <w:ind w:left="567" w:hanging="567"/>
        <w:outlineLvl w:val="0"/>
        <w:rPr>
          <w:rFonts w:ascii="SimSun" w:hAnsi="SimSun"/>
          <w:caps/>
          <w:sz w:val="21"/>
          <w:szCs w:val="21"/>
          <w:lang w:val="en-GB"/>
        </w:rPr>
      </w:pPr>
      <w:bookmarkStart w:id="222" w:name="_Toc457394850"/>
      <w:bookmarkStart w:id="223" w:name="_Toc457989534"/>
      <w:r w:rsidRPr="00075F61">
        <w:rPr>
          <w:rFonts w:ascii="SimSun" w:hAnsi="SimSun"/>
          <w:sz w:val="21"/>
          <w:szCs w:val="21"/>
          <w:lang w:val="en-GB"/>
        </w:rPr>
        <w:t>2013</w:t>
      </w:r>
      <w:r w:rsidRPr="00075F61">
        <w:rPr>
          <w:rFonts w:ascii="SimSun" w:hAnsi="SimSun" w:hint="eastAsia"/>
          <w:sz w:val="21"/>
          <w:szCs w:val="21"/>
          <w:lang w:val="en-GB"/>
        </w:rPr>
        <w:t>年4月10日关于通过和执行《名古屋议定书》的函件，见</w:t>
      </w:r>
      <w:hyperlink r:id="rId26" w:history="1">
        <w:r w:rsidRPr="00075F61">
          <w:rPr>
            <w:rFonts w:ascii="SimSun" w:hAnsi="SimSun" w:hint="eastAsia"/>
            <w:color w:val="0000FF"/>
            <w:sz w:val="21"/>
            <w:szCs w:val="21"/>
            <w:u w:val="single"/>
            <w:lang w:val="en-GB"/>
          </w:rPr>
          <w:t>德文</w:t>
        </w:r>
      </w:hyperlink>
      <w:r w:rsidRPr="00075F61">
        <w:rPr>
          <w:rFonts w:ascii="SimSun" w:hAnsi="SimSun" w:hint="eastAsia"/>
          <w:sz w:val="21"/>
          <w:szCs w:val="21"/>
          <w:lang w:val="en-GB"/>
        </w:rPr>
        <w:t>、</w:t>
      </w:r>
      <w:hyperlink r:id="rId27" w:history="1">
        <w:r w:rsidRPr="00075F61">
          <w:rPr>
            <w:rFonts w:ascii="SimSun" w:hAnsi="SimSun" w:hint="eastAsia"/>
            <w:color w:val="0000FF"/>
            <w:sz w:val="21"/>
            <w:szCs w:val="21"/>
            <w:u w:val="single"/>
            <w:lang w:val="en-GB"/>
          </w:rPr>
          <w:t>法文</w:t>
        </w:r>
      </w:hyperlink>
      <w:r w:rsidRPr="00075F61">
        <w:rPr>
          <w:rFonts w:ascii="SimSun" w:hAnsi="SimSun" w:hint="eastAsia"/>
          <w:sz w:val="21"/>
          <w:szCs w:val="21"/>
          <w:lang w:val="en-GB"/>
        </w:rPr>
        <w:t>或</w:t>
      </w:r>
      <w:hyperlink r:id="rId28" w:history="1">
        <w:r w:rsidRPr="00075F61">
          <w:rPr>
            <w:rFonts w:ascii="SimSun" w:hAnsi="SimSun" w:hint="eastAsia"/>
            <w:color w:val="0000FF"/>
            <w:sz w:val="21"/>
            <w:szCs w:val="21"/>
            <w:u w:val="single"/>
            <w:lang w:val="en-GB"/>
          </w:rPr>
          <w:t>意大利文</w:t>
        </w:r>
      </w:hyperlink>
      <w:bookmarkEnd w:id="222"/>
      <w:bookmarkEnd w:id="223"/>
      <w:r w:rsidRPr="00075F61">
        <w:rPr>
          <w:rFonts w:ascii="SimSun" w:hAnsi="SimSun" w:hint="eastAsia"/>
          <w:sz w:val="21"/>
          <w:szCs w:val="21"/>
          <w:lang w:val="en-GB"/>
        </w:rPr>
        <w:t>。</w:t>
      </w:r>
    </w:p>
    <w:p w:rsidR="001B0446" w:rsidRPr="00075F61" w:rsidRDefault="001B0446" w:rsidP="00D849FC">
      <w:pPr>
        <w:overflowPunct w:val="0"/>
        <w:spacing w:afterLines="50" w:after="120" w:line="340" w:lineRule="atLeast"/>
        <w:ind w:left="567"/>
        <w:outlineLvl w:val="0"/>
        <w:rPr>
          <w:rFonts w:ascii="SimSun" w:hAnsi="SimSun"/>
          <w:sz w:val="21"/>
          <w:szCs w:val="21"/>
          <w:lang w:val="en-GB"/>
        </w:rPr>
      </w:pPr>
      <w:bookmarkStart w:id="224" w:name="_Toc457394851"/>
      <w:bookmarkStart w:id="225" w:name="_Toc457989535"/>
      <w:r w:rsidRPr="00075F61">
        <w:rPr>
          <w:rFonts w:ascii="SimSun" w:hAnsi="SimSun" w:hint="eastAsia"/>
          <w:sz w:val="21"/>
          <w:szCs w:val="21"/>
          <w:lang w:val="en-GB"/>
        </w:rPr>
        <w:t>特别参见第</w:t>
      </w:r>
      <w:r w:rsidRPr="00075F61">
        <w:rPr>
          <w:rFonts w:ascii="SimSun" w:hAnsi="SimSun"/>
          <w:sz w:val="21"/>
          <w:szCs w:val="21"/>
          <w:lang w:val="en-GB"/>
        </w:rPr>
        <w:t>3</w:t>
      </w:r>
      <w:r w:rsidRPr="00075F61">
        <w:rPr>
          <w:rFonts w:ascii="SimSun" w:hAnsi="SimSun" w:hint="eastAsia"/>
          <w:sz w:val="21"/>
          <w:szCs w:val="21"/>
          <w:lang w:val="en-GB"/>
        </w:rPr>
        <w:t>节，或该信息选定部分的</w:t>
      </w:r>
      <w:hyperlink r:id="rId29" w:history="1">
        <w:r w:rsidRPr="00075F61">
          <w:rPr>
            <w:rFonts w:ascii="SimSun" w:hAnsi="SimSun" w:hint="eastAsia"/>
            <w:color w:val="0000FF"/>
            <w:sz w:val="21"/>
            <w:szCs w:val="21"/>
            <w:u w:val="single"/>
            <w:lang w:val="en-GB"/>
          </w:rPr>
          <w:t>非官方英文译文</w:t>
        </w:r>
        <w:r w:rsidRPr="00075F61">
          <w:rPr>
            <w:rFonts w:ascii="SimSun" w:hAnsi="SimSun" w:hint="eastAsia"/>
            <w:sz w:val="21"/>
            <w:szCs w:val="21"/>
            <w:lang w:val="en-GB"/>
          </w:rPr>
          <w:t>。</w:t>
        </w:r>
      </w:hyperlink>
      <w:bookmarkEnd w:id="224"/>
      <w:bookmarkEnd w:id="225"/>
    </w:p>
    <w:p w:rsidR="001B0446" w:rsidRPr="00075F61" w:rsidRDefault="001B0446" w:rsidP="00D849FC">
      <w:pPr>
        <w:numPr>
          <w:ilvl w:val="0"/>
          <w:numId w:val="8"/>
        </w:numPr>
        <w:overflowPunct w:val="0"/>
        <w:spacing w:afterLines="50" w:after="120" w:line="340" w:lineRule="atLeast"/>
        <w:ind w:left="567" w:hanging="567"/>
        <w:outlineLvl w:val="0"/>
        <w:rPr>
          <w:rFonts w:ascii="SimSun" w:hAnsi="SimSun"/>
          <w:sz w:val="21"/>
          <w:szCs w:val="21"/>
          <w:lang w:val="en-GB"/>
        </w:rPr>
      </w:pPr>
      <w:bookmarkStart w:id="226" w:name="_Toc457394852"/>
      <w:bookmarkStart w:id="227" w:name="_Toc457989536"/>
      <w:r w:rsidRPr="00075F61">
        <w:rPr>
          <w:rFonts w:ascii="SimSun" w:hAnsi="SimSun"/>
          <w:sz w:val="21"/>
          <w:szCs w:val="21"/>
          <w:lang w:val="en-GB"/>
        </w:rPr>
        <w:t>2015</w:t>
      </w:r>
      <w:r w:rsidRPr="00075F61">
        <w:rPr>
          <w:rFonts w:ascii="SimSun" w:hAnsi="SimSun" w:hint="eastAsia"/>
          <w:sz w:val="21"/>
          <w:szCs w:val="21"/>
          <w:lang w:val="en-GB"/>
        </w:rPr>
        <w:t>年12月11日对《名古屋条例》的解释性说明，见</w:t>
      </w:r>
      <w:hyperlink r:id="rId30" w:history="1">
        <w:r w:rsidRPr="00075F61">
          <w:rPr>
            <w:rFonts w:ascii="SimSun" w:hAnsi="SimSun" w:hint="eastAsia"/>
            <w:color w:val="0000FF"/>
            <w:sz w:val="21"/>
            <w:szCs w:val="21"/>
            <w:u w:val="single"/>
            <w:lang w:val="en-GB"/>
          </w:rPr>
          <w:t>德文</w:t>
        </w:r>
      </w:hyperlink>
      <w:r w:rsidRPr="00075F61">
        <w:rPr>
          <w:rFonts w:ascii="SimSun" w:hAnsi="SimSun" w:hint="eastAsia"/>
          <w:sz w:val="21"/>
          <w:szCs w:val="21"/>
          <w:lang w:val="en-GB"/>
        </w:rPr>
        <w:t>、</w:t>
      </w:r>
      <w:hyperlink r:id="rId31" w:history="1">
        <w:r w:rsidRPr="00075F61">
          <w:rPr>
            <w:rFonts w:ascii="SimSun" w:hAnsi="SimSun" w:hint="eastAsia"/>
            <w:color w:val="0000FF"/>
            <w:sz w:val="21"/>
            <w:szCs w:val="21"/>
            <w:u w:val="single"/>
            <w:lang w:val="en-GB"/>
          </w:rPr>
          <w:t>法文</w:t>
        </w:r>
      </w:hyperlink>
      <w:r w:rsidRPr="00075F61">
        <w:rPr>
          <w:rFonts w:ascii="SimSun" w:hAnsi="SimSun" w:hint="eastAsia"/>
          <w:sz w:val="21"/>
          <w:szCs w:val="21"/>
          <w:lang w:val="en-GB"/>
        </w:rPr>
        <w:t>、或</w:t>
      </w:r>
      <w:hyperlink r:id="rId32" w:history="1">
        <w:r w:rsidRPr="00075F61">
          <w:rPr>
            <w:rFonts w:ascii="SimSun" w:hAnsi="SimSun" w:hint="eastAsia"/>
            <w:color w:val="0000FF"/>
            <w:sz w:val="21"/>
            <w:szCs w:val="21"/>
            <w:u w:val="single"/>
            <w:lang w:val="en-GB"/>
          </w:rPr>
          <w:t>意大利文</w:t>
        </w:r>
      </w:hyperlink>
      <w:bookmarkEnd w:id="226"/>
      <w:bookmarkEnd w:id="227"/>
      <w:r w:rsidRPr="00075F61">
        <w:rPr>
          <w:rFonts w:ascii="SimSun" w:hAnsi="SimSun" w:hint="eastAsia"/>
          <w:sz w:val="21"/>
          <w:szCs w:val="21"/>
          <w:lang w:val="en-GB"/>
        </w:rPr>
        <w:t>。</w:t>
      </w:r>
    </w:p>
    <w:p w:rsidR="001B0446" w:rsidRPr="00D24E88" w:rsidRDefault="001B0446" w:rsidP="00D849FC">
      <w:pPr>
        <w:keepNext/>
        <w:spacing w:afterLines="50" w:after="120" w:line="340" w:lineRule="atLeast"/>
        <w:jc w:val="both"/>
        <w:outlineLvl w:val="0"/>
        <w:rPr>
          <w:rFonts w:ascii="SimSun" w:hAnsi="SimSun"/>
          <w:b/>
          <w:sz w:val="21"/>
          <w:szCs w:val="21"/>
          <w:lang w:val="en-GB"/>
        </w:rPr>
      </w:pPr>
      <w:bookmarkStart w:id="228" w:name="_Toc457394853"/>
      <w:bookmarkStart w:id="229" w:name="_Toc457989537"/>
      <w:r w:rsidRPr="00D24E88">
        <w:rPr>
          <w:rFonts w:ascii="SimSun" w:hAnsi="SimSun" w:hint="eastAsia"/>
          <w:b/>
          <w:sz w:val="21"/>
          <w:szCs w:val="21"/>
          <w:lang w:val="en-GB"/>
        </w:rPr>
        <w:lastRenderedPageBreak/>
        <w:t>执行《粮食和农业植物遗传资源国际条约》的规则：</w:t>
      </w:r>
      <w:bookmarkEnd w:id="228"/>
      <w:bookmarkEnd w:id="229"/>
    </w:p>
    <w:p w:rsidR="001B0446" w:rsidRPr="00410AED" w:rsidRDefault="001B0446" w:rsidP="00D849FC">
      <w:pPr>
        <w:numPr>
          <w:ilvl w:val="0"/>
          <w:numId w:val="8"/>
        </w:numPr>
        <w:overflowPunct w:val="0"/>
        <w:spacing w:afterLines="50" w:after="120" w:line="340" w:lineRule="atLeast"/>
        <w:ind w:left="567" w:hanging="567"/>
        <w:outlineLvl w:val="0"/>
        <w:rPr>
          <w:rFonts w:ascii="SimSun" w:hAnsi="SimSun"/>
          <w:sz w:val="21"/>
          <w:szCs w:val="21"/>
          <w:lang w:val="en-GB"/>
        </w:rPr>
      </w:pPr>
      <w:bookmarkStart w:id="230" w:name="_Toc457394854"/>
      <w:bookmarkStart w:id="231" w:name="_Toc457989538"/>
      <w:r w:rsidRPr="00410AED">
        <w:rPr>
          <w:rFonts w:ascii="SimSun" w:hAnsi="SimSun"/>
          <w:sz w:val="21"/>
          <w:szCs w:val="21"/>
          <w:lang w:val="en-GB"/>
        </w:rPr>
        <w:t>SR 0.910.6</w:t>
      </w:r>
      <w:r>
        <w:rPr>
          <w:rFonts w:ascii="SimSun" w:hAnsi="SimSun" w:hint="eastAsia"/>
          <w:sz w:val="21"/>
          <w:szCs w:val="21"/>
          <w:lang w:val="en-GB"/>
        </w:rPr>
        <w:t>——</w:t>
      </w:r>
      <w:r w:rsidRPr="00410AED">
        <w:rPr>
          <w:rFonts w:ascii="SimSun" w:hAnsi="SimSun" w:hint="eastAsia"/>
          <w:sz w:val="21"/>
          <w:szCs w:val="21"/>
          <w:lang w:val="en-GB"/>
        </w:rPr>
        <w:t>2001年11月3日《粮食和农业植物遗传资源国际条约》：</w:t>
      </w:r>
      <w:hyperlink r:id="rId33" w:history="1">
        <w:r w:rsidRPr="00410AED">
          <w:rPr>
            <w:rFonts w:ascii="SimSun" w:hAnsi="SimSun"/>
            <w:color w:val="0000FF"/>
            <w:sz w:val="21"/>
            <w:szCs w:val="21"/>
            <w:lang w:val="en-GB"/>
          </w:rPr>
          <w:t>ftp://ftp.fao.org/docrep/fao/011/i0510e/i0510e.pdf</w:t>
        </w:r>
        <w:bookmarkEnd w:id="230"/>
        <w:bookmarkEnd w:id="231"/>
      </w:hyperlink>
    </w:p>
    <w:p w:rsidR="001B0446" w:rsidRPr="00410AED" w:rsidRDefault="001B0446" w:rsidP="00D849FC">
      <w:pPr>
        <w:numPr>
          <w:ilvl w:val="0"/>
          <w:numId w:val="8"/>
        </w:numPr>
        <w:overflowPunct w:val="0"/>
        <w:spacing w:afterLines="50" w:after="120" w:line="340" w:lineRule="atLeast"/>
        <w:ind w:left="567" w:hanging="567"/>
        <w:outlineLvl w:val="0"/>
        <w:rPr>
          <w:rFonts w:ascii="SimSun" w:hAnsi="SimSun"/>
          <w:sz w:val="21"/>
          <w:szCs w:val="21"/>
          <w:lang w:val="en-GB"/>
        </w:rPr>
      </w:pPr>
      <w:bookmarkStart w:id="232" w:name="_Toc457394855"/>
      <w:bookmarkStart w:id="233" w:name="_Toc457989539"/>
      <w:r w:rsidRPr="00410AED">
        <w:rPr>
          <w:rFonts w:ascii="SimSun" w:hAnsi="SimSun"/>
          <w:sz w:val="21"/>
          <w:szCs w:val="21"/>
          <w:lang w:val="en-GB"/>
        </w:rPr>
        <w:t>SR 910.1</w:t>
      </w:r>
      <w:r>
        <w:rPr>
          <w:rFonts w:ascii="SimSun" w:hAnsi="SimSun" w:hint="eastAsia"/>
          <w:sz w:val="21"/>
          <w:szCs w:val="21"/>
          <w:lang w:val="en-GB"/>
        </w:rPr>
        <w:t>——</w:t>
      </w:r>
      <w:r w:rsidRPr="00410AED">
        <w:rPr>
          <w:rFonts w:ascii="SimSun" w:hAnsi="SimSun" w:hint="eastAsia"/>
          <w:sz w:val="21"/>
          <w:szCs w:val="21"/>
          <w:lang w:val="en-GB"/>
        </w:rPr>
        <w:t>1998年4月29日《联邦农业法》</w:t>
      </w:r>
      <w:r w:rsidR="00D24E88">
        <w:rPr>
          <w:rFonts w:ascii="SimSun" w:hAnsi="SimSun" w:hint="eastAsia"/>
          <w:sz w:val="21"/>
          <w:szCs w:val="21"/>
          <w:lang w:val="en-GB"/>
        </w:rPr>
        <w:t>(</w:t>
      </w:r>
      <w:r w:rsidRPr="00410AED">
        <w:rPr>
          <w:rFonts w:ascii="SimSun" w:hAnsi="SimSun" w:hint="eastAsia"/>
          <w:sz w:val="21"/>
          <w:szCs w:val="21"/>
          <w:lang w:val="en-GB"/>
        </w:rPr>
        <w:t>农业法，</w:t>
      </w:r>
      <w:r w:rsidRPr="00410AED">
        <w:rPr>
          <w:rFonts w:ascii="SimSun" w:hAnsi="SimSun"/>
          <w:sz w:val="21"/>
          <w:szCs w:val="21"/>
          <w:lang w:val="en-GB"/>
        </w:rPr>
        <w:t>AgricA</w:t>
      </w:r>
      <w:r w:rsidR="00D24E88">
        <w:rPr>
          <w:rFonts w:ascii="SimSun" w:hAnsi="SimSun" w:hint="eastAsia"/>
          <w:sz w:val="21"/>
          <w:szCs w:val="21"/>
          <w:lang w:val="en-GB"/>
        </w:rPr>
        <w:t>)</w:t>
      </w:r>
      <w:r w:rsidRPr="00410AED">
        <w:rPr>
          <w:rFonts w:ascii="SimSun" w:hAnsi="SimSun" w:hint="eastAsia"/>
          <w:sz w:val="21"/>
          <w:szCs w:val="21"/>
          <w:lang w:val="en-GB"/>
        </w:rPr>
        <w:t>：</w:t>
      </w:r>
      <w:hyperlink r:id="rId34" w:history="1">
        <w:r w:rsidRPr="00410AED">
          <w:rPr>
            <w:rFonts w:ascii="SimSun" w:hAnsi="SimSun"/>
            <w:color w:val="0000FF"/>
            <w:sz w:val="21"/>
            <w:szCs w:val="21"/>
            <w:lang w:val="en-GB"/>
          </w:rPr>
          <w:t>https://www.admin.ch/opc/en/classified-compilation/19983407/index.html</w:t>
        </w:r>
        <w:bookmarkEnd w:id="232"/>
        <w:bookmarkEnd w:id="233"/>
      </w:hyperlink>
    </w:p>
    <w:p w:rsidR="001B0446" w:rsidRPr="00410AED" w:rsidRDefault="001B0446" w:rsidP="00D849FC">
      <w:pPr>
        <w:overflowPunct w:val="0"/>
        <w:spacing w:afterLines="50" w:after="120" w:line="340" w:lineRule="atLeast"/>
        <w:ind w:left="567"/>
        <w:outlineLvl w:val="0"/>
        <w:rPr>
          <w:rFonts w:ascii="SimSun" w:hAnsi="SimSun"/>
          <w:sz w:val="21"/>
          <w:szCs w:val="21"/>
          <w:lang w:val="en-GB"/>
        </w:rPr>
      </w:pPr>
      <w:bookmarkStart w:id="234" w:name="_Toc457394856"/>
      <w:bookmarkStart w:id="235" w:name="_Toc457989540"/>
      <w:r w:rsidRPr="00410AED">
        <w:rPr>
          <w:rFonts w:ascii="SimSun" w:hAnsi="SimSun" w:hint="eastAsia"/>
          <w:sz w:val="21"/>
          <w:szCs w:val="21"/>
          <w:lang w:val="en-GB"/>
        </w:rPr>
        <w:t>特别参见</w:t>
      </w:r>
      <w:r w:rsidRPr="00410AED">
        <w:rPr>
          <w:rFonts w:ascii="SimSun" w:hAnsi="SimSun"/>
          <w:sz w:val="21"/>
          <w:szCs w:val="21"/>
          <w:lang w:val="en-GB"/>
        </w:rPr>
        <w:t>147a</w:t>
      </w:r>
      <w:r w:rsidRPr="00410AED">
        <w:rPr>
          <w:rFonts w:ascii="SimSun" w:hAnsi="SimSun" w:hint="eastAsia"/>
          <w:sz w:val="21"/>
          <w:szCs w:val="21"/>
          <w:lang w:val="en-GB"/>
        </w:rPr>
        <w:t>条和</w:t>
      </w:r>
      <w:r w:rsidRPr="00410AED">
        <w:rPr>
          <w:rFonts w:ascii="SimSun" w:hAnsi="SimSun"/>
          <w:sz w:val="21"/>
          <w:szCs w:val="21"/>
          <w:lang w:val="en-GB"/>
        </w:rPr>
        <w:t>147b</w:t>
      </w:r>
      <w:bookmarkEnd w:id="234"/>
      <w:bookmarkEnd w:id="235"/>
      <w:r w:rsidRPr="00410AED">
        <w:rPr>
          <w:rFonts w:ascii="SimSun" w:hAnsi="SimSun" w:hint="eastAsia"/>
          <w:sz w:val="21"/>
          <w:szCs w:val="21"/>
          <w:lang w:val="en-GB"/>
        </w:rPr>
        <w:t>条。</w:t>
      </w:r>
    </w:p>
    <w:p w:rsidR="001B0446" w:rsidRPr="00410AED" w:rsidRDefault="001B0446" w:rsidP="00D849FC">
      <w:pPr>
        <w:numPr>
          <w:ilvl w:val="0"/>
          <w:numId w:val="8"/>
        </w:numPr>
        <w:overflowPunct w:val="0"/>
        <w:spacing w:afterLines="50" w:after="120" w:line="340" w:lineRule="atLeast"/>
        <w:ind w:left="567" w:hanging="567"/>
        <w:jc w:val="both"/>
        <w:outlineLvl w:val="0"/>
        <w:rPr>
          <w:rFonts w:ascii="SimSun" w:hAnsi="SimSun"/>
          <w:sz w:val="21"/>
          <w:szCs w:val="21"/>
          <w:lang w:val="en-GB"/>
        </w:rPr>
      </w:pPr>
      <w:bookmarkStart w:id="236" w:name="_Toc457394857"/>
      <w:bookmarkStart w:id="237" w:name="_Toc457989541"/>
      <w:r w:rsidRPr="00410AED">
        <w:rPr>
          <w:rFonts w:ascii="SimSun" w:hAnsi="SimSun"/>
          <w:sz w:val="21"/>
          <w:szCs w:val="21"/>
          <w:lang w:val="en-GB"/>
        </w:rPr>
        <w:t>SR 910.181</w:t>
      </w:r>
      <w:r>
        <w:rPr>
          <w:rFonts w:ascii="SimSun" w:hAnsi="SimSun" w:hint="eastAsia"/>
          <w:sz w:val="21"/>
          <w:szCs w:val="21"/>
          <w:lang w:val="en-GB"/>
        </w:rPr>
        <w:t>——</w:t>
      </w:r>
      <w:r w:rsidRPr="00410AED">
        <w:rPr>
          <w:rFonts w:ascii="SimSun" w:hAnsi="SimSun" w:hint="eastAsia"/>
          <w:sz w:val="21"/>
          <w:szCs w:val="21"/>
          <w:lang w:val="en-GB"/>
        </w:rPr>
        <w:t>2015年10月28日《粮食和农业植物遗传资源条例》</w:t>
      </w:r>
      <w:r w:rsidR="00D24E88">
        <w:rPr>
          <w:rFonts w:ascii="SimSun" w:hAnsi="SimSun" w:hint="eastAsia"/>
          <w:sz w:val="21"/>
          <w:szCs w:val="21"/>
          <w:lang w:val="en-GB"/>
        </w:rPr>
        <w:t>(</w:t>
      </w:r>
      <w:r w:rsidRPr="00410AED">
        <w:rPr>
          <w:rFonts w:ascii="SimSun" w:hAnsi="SimSun"/>
          <w:sz w:val="21"/>
          <w:szCs w:val="21"/>
          <w:lang w:val="en-GB"/>
        </w:rPr>
        <w:t>PGRFAO</w:t>
      </w:r>
      <w:r w:rsidR="00D24E88">
        <w:rPr>
          <w:rFonts w:ascii="SimSun" w:hAnsi="SimSun" w:hint="eastAsia"/>
          <w:sz w:val="21"/>
          <w:szCs w:val="21"/>
          <w:lang w:val="en-GB"/>
        </w:rPr>
        <w:t>)</w:t>
      </w:r>
      <w:r w:rsidRPr="00410AED">
        <w:rPr>
          <w:rFonts w:ascii="SimSun" w:hAnsi="SimSun" w:hint="eastAsia"/>
          <w:sz w:val="21"/>
          <w:szCs w:val="21"/>
          <w:lang w:val="en-GB"/>
        </w:rPr>
        <w:t>，见</w:t>
      </w:r>
      <w:hyperlink r:id="rId35" w:history="1">
        <w:r w:rsidRPr="00410AED">
          <w:rPr>
            <w:rFonts w:ascii="SimSun" w:hAnsi="SimSun" w:hint="eastAsia"/>
            <w:color w:val="0000FF"/>
            <w:sz w:val="21"/>
            <w:szCs w:val="21"/>
            <w:u w:val="single"/>
            <w:lang w:val="en-GB"/>
          </w:rPr>
          <w:t>德文</w:t>
        </w:r>
      </w:hyperlink>
      <w:r w:rsidRPr="00410AED">
        <w:rPr>
          <w:rFonts w:ascii="SimSun" w:hAnsi="SimSun" w:hint="eastAsia"/>
          <w:sz w:val="21"/>
          <w:szCs w:val="21"/>
          <w:lang w:val="en-GB"/>
        </w:rPr>
        <w:t>、</w:t>
      </w:r>
      <w:hyperlink r:id="rId36" w:history="1">
        <w:r w:rsidRPr="00410AED">
          <w:rPr>
            <w:rFonts w:ascii="SimSun" w:hAnsi="SimSun" w:hint="eastAsia"/>
            <w:color w:val="0000FF"/>
            <w:sz w:val="21"/>
            <w:szCs w:val="21"/>
            <w:u w:val="single"/>
            <w:lang w:val="en-GB"/>
          </w:rPr>
          <w:t>法文</w:t>
        </w:r>
      </w:hyperlink>
      <w:r w:rsidRPr="00410AED">
        <w:rPr>
          <w:rFonts w:ascii="SimSun" w:hAnsi="SimSun" w:hint="eastAsia"/>
          <w:sz w:val="21"/>
          <w:szCs w:val="21"/>
          <w:lang w:val="en-GB"/>
        </w:rPr>
        <w:t>和</w:t>
      </w:r>
      <w:hyperlink r:id="rId37" w:history="1">
        <w:r w:rsidRPr="00410AED">
          <w:rPr>
            <w:rFonts w:ascii="SimSun" w:hAnsi="SimSun" w:hint="eastAsia"/>
            <w:color w:val="0000FF"/>
            <w:sz w:val="21"/>
            <w:szCs w:val="21"/>
            <w:u w:val="single"/>
            <w:lang w:val="en-GB"/>
          </w:rPr>
          <w:t>意大利文</w:t>
        </w:r>
      </w:hyperlink>
      <w:bookmarkEnd w:id="236"/>
      <w:bookmarkEnd w:id="237"/>
      <w:r w:rsidRPr="00410AED">
        <w:rPr>
          <w:rFonts w:ascii="SimSun" w:hAnsi="SimSun" w:hint="eastAsia"/>
          <w:sz w:val="21"/>
          <w:szCs w:val="21"/>
          <w:lang w:val="en-GB"/>
        </w:rPr>
        <w:t>。</w:t>
      </w:r>
    </w:p>
    <w:p w:rsidR="001B0446" w:rsidRPr="00D24E88" w:rsidRDefault="001B0446" w:rsidP="001B0446">
      <w:pPr>
        <w:spacing w:afterLines="50" w:after="120" w:line="340" w:lineRule="atLeast"/>
        <w:jc w:val="both"/>
        <w:outlineLvl w:val="0"/>
        <w:rPr>
          <w:rFonts w:ascii="SimSun" w:hAnsi="SimSun"/>
          <w:b/>
          <w:sz w:val="21"/>
          <w:szCs w:val="21"/>
          <w:lang w:val="en-GB"/>
        </w:rPr>
      </w:pPr>
      <w:r w:rsidRPr="00D24E88">
        <w:rPr>
          <w:rFonts w:ascii="SimSun" w:hAnsi="SimSun" w:hint="eastAsia"/>
          <w:b/>
          <w:sz w:val="21"/>
          <w:szCs w:val="21"/>
          <w:lang w:val="en-GB"/>
        </w:rPr>
        <w:t>《治疗产品条例》中与执行《名古屋议定书》有关的规定：</w:t>
      </w:r>
    </w:p>
    <w:p w:rsidR="001B0446" w:rsidRPr="00140101" w:rsidRDefault="001B0446" w:rsidP="00D849FC">
      <w:pPr>
        <w:numPr>
          <w:ilvl w:val="0"/>
          <w:numId w:val="8"/>
        </w:numPr>
        <w:overflowPunct w:val="0"/>
        <w:spacing w:afterLines="50" w:after="120" w:line="340" w:lineRule="atLeast"/>
        <w:ind w:left="567" w:hanging="567"/>
        <w:jc w:val="both"/>
        <w:outlineLvl w:val="0"/>
        <w:rPr>
          <w:rFonts w:ascii="SimSun" w:hAnsi="SimSun"/>
          <w:b/>
          <w:sz w:val="21"/>
          <w:szCs w:val="21"/>
          <w:lang w:val="en-GB"/>
        </w:rPr>
      </w:pPr>
      <w:r w:rsidRPr="00140101">
        <w:rPr>
          <w:rFonts w:ascii="SimSun" w:hAnsi="SimSun"/>
          <w:sz w:val="21"/>
          <w:szCs w:val="21"/>
          <w:lang w:val="en-GB"/>
        </w:rPr>
        <w:t>SR 812.212.21</w:t>
      </w:r>
      <w:r w:rsidRPr="00140101">
        <w:rPr>
          <w:rFonts w:ascii="SimSun" w:hAnsi="SimSun" w:hint="eastAsia"/>
          <w:sz w:val="21"/>
          <w:szCs w:val="21"/>
          <w:lang w:val="en-GB"/>
        </w:rPr>
        <w:t>——2001年10月17日《治疗产品条例》</w:t>
      </w:r>
      <w:r w:rsidR="00D24E88">
        <w:rPr>
          <w:rFonts w:ascii="SimSun" w:hAnsi="SimSun" w:hint="eastAsia"/>
          <w:sz w:val="21"/>
          <w:szCs w:val="21"/>
          <w:lang w:val="en-GB"/>
        </w:rPr>
        <w:t>(</w:t>
      </w:r>
      <w:r w:rsidRPr="00140101">
        <w:rPr>
          <w:rFonts w:ascii="SimSun" w:hAnsi="SimSun"/>
          <w:sz w:val="21"/>
          <w:szCs w:val="21"/>
          <w:lang w:val="en-GB"/>
        </w:rPr>
        <w:t>TPO</w:t>
      </w:r>
      <w:r w:rsidR="00D24E88">
        <w:rPr>
          <w:rFonts w:ascii="SimSun" w:hAnsi="SimSun" w:hint="eastAsia"/>
          <w:sz w:val="21"/>
          <w:szCs w:val="21"/>
          <w:lang w:val="en-GB"/>
        </w:rPr>
        <w:t>)</w:t>
      </w:r>
      <w:r w:rsidRPr="00140101">
        <w:rPr>
          <w:rFonts w:ascii="SimSun" w:hAnsi="SimSun" w:hint="eastAsia"/>
          <w:sz w:val="21"/>
          <w:szCs w:val="21"/>
          <w:lang w:val="en-GB"/>
        </w:rPr>
        <w:t>，见</w:t>
      </w:r>
      <w:hyperlink r:id="rId38" w:history="1">
        <w:r w:rsidRPr="00140101">
          <w:rPr>
            <w:rStyle w:val="af2"/>
            <w:rFonts w:ascii="SimSun" w:hAnsi="SimSun" w:hint="eastAsia"/>
            <w:sz w:val="21"/>
            <w:szCs w:val="21"/>
            <w:lang w:val="en-GB"/>
          </w:rPr>
          <w:t>德文</w:t>
        </w:r>
      </w:hyperlink>
      <w:r w:rsidRPr="00140101">
        <w:rPr>
          <w:rFonts w:ascii="SimSun" w:hAnsi="SimSun" w:hint="eastAsia"/>
          <w:sz w:val="21"/>
          <w:szCs w:val="21"/>
          <w:lang w:val="en-GB"/>
        </w:rPr>
        <w:t>、</w:t>
      </w:r>
      <w:hyperlink r:id="rId39" w:history="1">
        <w:r w:rsidRPr="00140101">
          <w:rPr>
            <w:rStyle w:val="af2"/>
            <w:rFonts w:ascii="SimSun" w:hAnsi="SimSun" w:hint="eastAsia"/>
            <w:sz w:val="21"/>
            <w:szCs w:val="21"/>
            <w:lang w:val="en-GB"/>
          </w:rPr>
          <w:t>法文</w:t>
        </w:r>
      </w:hyperlink>
      <w:r w:rsidRPr="00140101">
        <w:rPr>
          <w:rFonts w:ascii="SimSun" w:hAnsi="SimSun" w:hint="eastAsia"/>
          <w:sz w:val="21"/>
          <w:szCs w:val="21"/>
          <w:lang w:val="en-GB"/>
        </w:rPr>
        <w:t>和</w:t>
      </w:r>
      <w:hyperlink r:id="rId40" w:history="1">
        <w:r w:rsidRPr="00140101">
          <w:rPr>
            <w:rStyle w:val="af2"/>
            <w:rFonts w:ascii="SimSun" w:hAnsi="SimSun" w:hint="eastAsia"/>
            <w:sz w:val="21"/>
            <w:szCs w:val="21"/>
            <w:lang w:val="en-GB"/>
          </w:rPr>
          <w:t>意大利文</w:t>
        </w:r>
      </w:hyperlink>
      <w:r w:rsidRPr="00140101">
        <w:rPr>
          <w:rFonts w:ascii="SimSun" w:hAnsi="SimSun" w:hint="eastAsia"/>
          <w:sz w:val="21"/>
          <w:szCs w:val="21"/>
          <w:lang w:val="en-GB"/>
        </w:rPr>
        <w:t>。</w:t>
      </w:r>
    </w:p>
    <w:p w:rsidR="00D849FC" w:rsidRDefault="001B0446" w:rsidP="00D849FC">
      <w:pPr>
        <w:overflowPunct w:val="0"/>
        <w:spacing w:afterLines="50" w:after="120" w:line="340" w:lineRule="atLeast"/>
        <w:ind w:left="567"/>
        <w:outlineLvl w:val="0"/>
        <w:rPr>
          <w:rFonts w:ascii="SimSun" w:hAnsi="SimSun" w:cs="SimSun"/>
          <w:caps/>
          <w:sz w:val="21"/>
          <w:szCs w:val="21"/>
          <w:lang w:val="en-GB"/>
        </w:rPr>
      </w:pPr>
      <w:r w:rsidRPr="00140101">
        <w:rPr>
          <w:rFonts w:ascii="SimSun" w:hAnsi="SimSun" w:hint="eastAsia"/>
          <w:sz w:val="21"/>
          <w:szCs w:val="21"/>
          <w:lang w:val="en-GB"/>
        </w:rPr>
        <w:t>特别参见第</w:t>
      </w:r>
      <w:r w:rsidRPr="00140101">
        <w:rPr>
          <w:rFonts w:ascii="SimSun" w:hAnsi="SimSun"/>
          <w:sz w:val="21"/>
          <w:szCs w:val="21"/>
          <w:lang w:val="en-GB"/>
        </w:rPr>
        <w:t>3</w:t>
      </w:r>
      <w:r>
        <w:rPr>
          <w:rFonts w:ascii="SimSun" w:hAnsi="SimSun" w:hint="eastAsia"/>
          <w:sz w:val="21"/>
          <w:szCs w:val="21"/>
          <w:lang w:val="en-GB"/>
        </w:rPr>
        <w:t>条</w:t>
      </w:r>
      <w:r w:rsidRPr="00140101">
        <w:rPr>
          <w:rFonts w:ascii="SimSun" w:hAnsi="SimSun" w:hint="eastAsia"/>
          <w:sz w:val="21"/>
          <w:szCs w:val="21"/>
          <w:lang w:val="en-GB"/>
        </w:rPr>
        <w:t>第</w:t>
      </w:r>
      <w:r w:rsidRPr="00140101">
        <w:rPr>
          <w:rFonts w:ascii="SimSun" w:hAnsi="SimSun"/>
          <w:sz w:val="21"/>
          <w:szCs w:val="21"/>
          <w:lang w:val="en-GB"/>
        </w:rPr>
        <w:t>1</w:t>
      </w:r>
      <w:r w:rsidRPr="00140101">
        <w:rPr>
          <w:rFonts w:ascii="SimSun" w:hAnsi="SimSun" w:hint="eastAsia"/>
          <w:sz w:val="21"/>
          <w:szCs w:val="21"/>
          <w:lang w:val="en-GB"/>
        </w:rPr>
        <w:t>段之二和第</w:t>
      </w:r>
      <w:r w:rsidRPr="00140101">
        <w:rPr>
          <w:rFonts w:ascii="SimSun" w:hAnsi="SimSun"/>
          <w:sz w:val="21"/>
          <w:szCs w:val="21"/>
          <w:lang w:val="en-GB"/>
        </w:rPr>
        <w:t>7</w:t>
      </w:r>
      <w:r>
        <w:rPr>
          <w:rFonts w:ascii="SimSun" w:hAnsi="SimSun" w:hint="eastAsia"/>
          <w:sz w:val="21"/>
          <w:szCs w:val="21"/>
          <w:lang w:val="en-GB"/>
        </w:rPr>
        <w:t>条</w:t>
      </w:r>
      <w:r w:rsidRPr="00140101">
        <w:rPr>
          <w:rFonts w:ascii="SimSun" w:hAnsi="SimSun" w:hint="eastAsia"/>
          <w:sz w:val="21"/>
          <w:szCs w:val="21"/>
          <w:lang w:val="en-GB"/>
        </w:rPr>
        <w:t>第一段之二</w:t>
      </w:r>
      <w:r w:rsidRPr="00140101">
        <w:rPr>
          <w:rFonts w:ascii="SimSun" w:hAnsi="SimSun" w:cs="SimSun" w:hint="eastAsia"/>
          <w:caps/>
          <w:sz w:val="21"/>
          <w:szCs w:val="21"/>
          <w:lang w:val="en-GB"/>
        </w:rPr>
        <w:t>。</w:t>
      </w:r>
    </w:p>
    <w:p w:rsidR="00D849FC" w:rsidRDefault="00D849FC" w:rsidP="00D849FC">
      <w:pPr>
        <w:spacing w:afterLines="50" w:after="120" w:line="340" w:lineRule="atLeast"/>
        <w:ind w:left="5534"/>
        <w:rPr>
          <w:rFonts w:ascii="KaiTi" w:eastAsia="KaiTi" w:hAnsi="KaiTi" w:hint="eastAsia"/>
          <w:sz w:val="21"/>
        </w:rPr>
      </w:pPr>
    </w:p>
    <w:p w:rsidR="00D849FC" w:rsidRDefault="001B0446" w:rsidP="00D849FC">
      <w:pPr>
        <w:spacing w:afterLines="50" w:after="120" w:line="340" w:lineRule="atLeast"/>
        <w:ind w:left="5534"/>
        <w:rPr>
          <w:rFonts w:ascii="KaiTi" w:eastAsia="KaiTi" w:hAnsi="KaiTi"/>
          <w:sz w:val="21"/>
        </w:rPr>
      </w:pPr>
      <w:r w:rsidRPr="00D849FC">
        <w:rPr>
          <w:rFonts w:ascii="KaiTi" w:eastAsia="KaiTi" w:hAnsi="KaiTi"/>
          <w:sz w:val="21"/>
        </w:rPr>
        <w:t>[</w:t>
      </w:r>
      <w:r w:rsidRPr="00D849FC">
        <w:rPr>
          <w:rFonts w:ascii="KaiTi" w:eastAsia="KaiTi" w:hAnsi="KaiTi" w:hint="eastAsia"/>
          <w:sz w:val="21"/>
        </w:rPr>
        <w:t>后接附录</w:t>
      </w:r>
      <w:r w:rsidR="00D849FC">
        <w:rPr>
          <w:rFonts w:ascii="KaiTi" w:eastAsia="KaiTi" w:hAnsi="KaiTi" w:hint="eastAsia"/>
          <w:sz w:val="21"/>
        </w:rPr>
        <w:t>二</w:t>
      </w:r>
      <w:r w:rsidRPr="00D849FC">
        <w:rPr>
          <w:rFonts w:ascii="KaiTi" w:eastAsia="KaiTi" w:hAnsi="KaiTi"/>
          <w:sz w:val="21"/>
        </w:rPr>
        <w:t>]</w:t>
      </w:r>
    </w:p>
    <w:p w:rsidR="001B0446" w:rsidRPr="00D24E88" w:rsidRDefault="001B0446" w:rsidP="001B0446">
      <w:pPr>
        <w:ind w:left="360"/>
        <w:outlineLvl w:val="0"/>
        <w:rPr>
          <w:rFonts w:ascii="SimSun" w:hAnsi="SimSun"/>
          <w:caps/>
          <w:sz w:val="21"/>
          <w:szCs w:val="22"/>
          <w:lang w:val="en-GB"/>
        </w:rPr>
      </w:pPr>
    </w:p>
    <w:p w:rsidR="001B0446" w:rsidRPr="00D24E88" w:rsidRDefault="001B0446" w:rsidP="001B0446">
      <w:pPr>
        <w:ind w:left="360"/>
        <w:outlineLvl w:val="0"/>
        <w:rPr>
          <w:rFonts w:ascii="SimSun" w:hAnsi="SimSun"/>
          <w:caps/>
          <w:sz w:val="21"/>
          <w:szCs w:val="22"/>
          <w:lang w:val="en-GB"/>
        </w:rPr>
        <w:sectPr w:rsidR="001B0446" w:rsidRPr="00D24E88" w:rsidSect="00D849FC">
          <w:headerReference w:type="default" r:id="rId41"/>
          <w:headerReference w:type="first" r:id="rId42"/>
          <w:endnotePr>
            <w:numFmt w:val="decimal"/>
          </w:endnotePr>
          <w:pgSz w:w="11907" w:h="16840" w:code="9"/>
          <w:pgMar w:top="567" w:right="1134" w:bottom="1418" w:left="1418" w:header="510" w:footer="1021" w:gutter="0"/>
          <w:pgNumType w:start="1"/>
          <w:cols w:space="720"/>
          <w:titlePg/>
          <w:docGrid w:linePitch="299"/>
        </w:sectPr>
      </w:pPr>
    </w:p>
    <w:p w:rsidR="00D849FC" w:rsidRDefault="001B0446" w:rsidP="00D849FC">
      <w:pPr>
        <w:pStyle w:val="2"/>
        <w:spacing w:beforeLines="100" w:afterLines="100" w:after="240" w:line="340" w:lineRule="atLeast"/>
        <w:jc w:val="center"/>
        <w:rPr>
          <w:rFonts w:ascii="SimSun" w:hAnsi="SimSun"/>
          <w:caps w:val="0"/>
          <w:sz w:val="21"/>
          <w:szCs w:val="22"/>
          <w:lang w:val="en-GB"/>
        </w:rPr>
      </w:pPr>
      <w:bookmarkStart w:id="238" w:name="_Toc457989543"/>
      <w:r w:rsidRPr="00D24E88">
        <w:rPr>
          <w:rFonts w:ascii="SimSun" w:hAnsi="SimSun" w:hint="eastAsia"/>
          <w:caps w:val="0"/>
          <w:sz w:val="21"/>
          <w:szCs w:val="22"/>
          <w:lang w:val="en-GB"/>
        </w:rPr>
        <w:lastRenderedPageBreak/>
        <w:t>附录二</w:t>
      </w:r>
      <w:bookmarkEnd w:id="238"/>
    </w:p>
    <w:p w:rsidR="00D849FC" w:rsidRDefault="001B0446" w:rsidP="00D849FC">
      <w:pPr>
        <w:pStyle w:val="2"/>
        <w:spacing w:beforeLines="200" w:before="480" w:afterLines="100" w:after="240" w:line="340" w:lineRule="atLeast"/>
        <w:jc w:val="center"/>
        <w:rPr>
          <w:rFonts w:ascii="SimHei" w:eastAsia="SimHei" w:hAnsi="SimHei"/>
          <w:caps w:val="0"/>
          <w:sz w:val="21"/>
          <w:szCs w:val="21"/>
          <w:lang w:val="en-GB"/>
        </w:rPr>
      </w:pPr>
      <w:bookmarkStart w:id="239" w:name="_Toc457989544"/>
      <w:r w:rsidRPr="00140101">
        <w:rPr>
          <w:rFonts w:ascii="SimHei" w:eastAsia="SimHei" w:hAnsi="SimHei" w:hint="eastAsia"/>
          <w:caps w:val="0"/>
          <w:sz w:val="21"/>
          <w:szCs w:val="21"/>
          <w:lang w:val="en-GB"/>
        </w:rPr>
        <w:t>美利坚合众国提交的文件</w:t>
      </w:r>
      <w:r w:rsidRPr="00140101">
        <w:rPr>
          <w:rFonts w:ascii="SimHei" w:eastAsia="SimHei" w:hAnsi="SimHei"/>
          <w:caps w:val="0"/>
          <w:sz w:val="21"/>
          <w:szCs w:val="21"/>
          <w:lang w:val="en-GB"/>
        </w:rPr>
        <w:t>WIPO/GRTKF/IC/30/9</w:t>
      </w:r>
      <w:r w:rsidRPr="00140101">
        <w:rPr>
          <w:rFonts w:ascii="SimHei" w:eastAsia="SimHei" w:hAnsi="SimHei" w:hint="eastAsia"/>
          <w:caps w:val="0"/>
          <w:sz w:val="21"/>
          <w:szCs w:val="21"/>
          <w:lang w:val="en-GB"/>
        </w:rPr>
        <w:t>，含瑞士的评论意见</w:t>
      </w:r>
      <w:bookmarkEnd w:id="239"/>
    </w:p>
    <w:p w:rsidR="00D849FC" w:rsidRPr="00B11AC5" w:rsidRDefault="001B0446" w:rsidP="00B16BD6">
      <w:pPr>
        <w:overflowPunct w:val="0"/>
        <w:spacing w:afterLines="50" w:after="120" w:line="340" w:lineRule="atLeast"/>
        <w:ind w:firstLineChars="200" w:firstLine="420"/>
        <w:jc w:val="both"/>
        <w:rPr>
          <w:rFonts w:ascii="KaiTi" w:eastAsia="KaiTi" w:hAnsi="KaiTi"/>
          <w:i/>
          <w:sz w:val="21"/>
          <w:szCs w:val="21"/>
          <w:lang w:val="en-GB"/>
        </w:rPr>
      </w:pPr>
      <w:r w:rsidRPr="00B11AC5">
        <w:rPr>
          <w:rFonts w:ascii="KaiTi" w:eastAsia="KaiTi" w:hAnsi="KaiTi" w:hint="eastAsia"/>
          <w:i/>
          <w:sz w:val="21"/>
          <w:szCs w:val="21"/>
          <w:lang w:val="en-GB"/>
        </w:rPr>
        <w:t>本附件二包含美利坚合众国代表团向知识产权与遗传资源、传统知识和民间文学艺术政府间委员会</w:t>
      </w:r>
      <w:r w:rsidR="00D24E88" w:rsidRPr="00B11AC5">
        <w:rPr>
          <w:rFonts w:ascii="KaiTi" w:eastAsia="KaiTi" w:hAnsi="KaiTi" w:hint="eastAsia"/>
          <w:i/>
          <w:sz w:val="21"/>
          <w:szCs w:val="21"/>
          <w:lang w:val="en-GB"/>
        </w:rPr>
        <w:t>(</w:t>
      </w:r>
      <w:r w:rsidRPr="00B11AC5">
        <w:rPr>
          <w:rFonts w:ascii="KaiTi" w:eastAsia="KaiTi" w:hAnsi="KaiTi" w:hint="eastAsia"/>
          <w:i/>
          <w:sz w:val="21"/>
          <w:szCs w:val="21"/>
          <w:lang w:val="en-GB"/>
        </w:rPr>
        <w:t>IGC</w:t>
      </w:r>
      <w:r w:rsidR="00D24E88" w:rsidRPr="00B11AC5">
        <w:rPr>
          <w:rFonts w:ascii="KaiTi" w:eastAsia="KaiTi" w:hAnsi="KaiTi" w:hint="eastAsia"/>
          <w:i/>
          <w:sz w:val="21"/>
          <w:szCs w:val="21"/>
          <w:lang w:val="en-GB"/>
        </w:rPr>
        <w:t>)</w:t>
      </w:r>
      <w:r w:rsidRPr="00B11AC5">
        <w:rPr>
          <w:rFonts w:ascii="KaiTi" w:eastAsia="KaiTi" w:hAnsi="KaiTi" w:hint="eastAsia"/>
          <w:i/>
          <w:sz w:val="21"/>
          <w:szCs w:val="21"/>
          <w:lang w:val="en-GB"/>
        </w:rPr>
        <w:t>第三十届会议提交的文件</w:t>
      </w:r>
      <w:r w:rsidRPr="00B11AC5">
        <w:rPr>
          <w:rFonts w:ascii="KaiTi" w:eastAsia="KaiTi" w:hAnsi="KaiTi"/>
          <w:i/>
          <w:sz w:val="21"/>
          <w:szCs w:val="21"/>
          <w:lang w:val="en-GB"/>
        </w:rPr>
        <w:t>WIPO/GRTKF/IC/30/9</w:t>
      </w:r>
      <w:r w:rsidRPr="00B11AC5">
        <w:rPr>
          <w:rFonts w:ascii="KaiTi" w:eastAsia="KaiTi" w:hAnsi="KaiTi" w:hint="eastAsia"/>
          <w:i/>
          <w:sz w:val="21"/>
          <w:szCs w:val="21"/>
          <w:lang w:val="en-GB"/>
        </w:rPr>
        <w:t>。对于该文件中含有对瑞士有关遗传资源立法的错误、不完整或误导性解释的部分，瑞士</w:t>
      </w:r>
      <w:proofErr w:type="gramStart"/>
      <w:r w:rsidRPr="00B11AC5">
        <w:rPr>
          <w:rFonts w:ascii="KaiTi" w:eastAsia="KaiTi" w:hAnsi="KaiTi" w:hint="eastAsia"/>
          <w:i/>
          <w:sz w:val="21"/>
          <w:szCs w:val="21"/>
          <w:lang w:val="en-GB"/>
        </w:rPr>
        <w:t>作出</w:t>
      </w:r>
      <w:proofErr w:type="gramEnd"/>
      <w:r w:rsidRPr="00B11AC5">
        <w:rPr>
          <w:rFonts w:ascii="KaiTi" w:eastAsia="KaiTi" w:hAnsi="KaiTi" w:hint="eastAsia"/>
          <w:i/>
          <w:sz w:val="21"/>
          <w:szCs w:val="21"/>
          <w:lang w:val="en-GB"/>
        </w:rPr>
        <w:t>了评论意见，以楷体添加在每一相关部分之下。本附件二中未评论且未包括的内容，是美国文件中关于“美国专利号</w:t>
      </w:r>
      <w:r w:rsidRPr="00B11AC5">
        <w:rPr>
          <w:rFonts w:ascii="KaiTi" w:eastAsia="KaiTi" w:hAnsi="KaiTi"/>
          <w:i/>
          <w:sz w:val="21"/>
          <w:szCs w:val="21"/>
          <w:lang w:val="en-GB"/>
        </w:rPr>
        <w:t>5,137,870</w:t>
      </w:r>
      <w:r w:rsidRPr="00B11AC5">
        <w:rPr>
          <w:rFonts w:ascii="KaiTi" w:eastAsia="KaiTi" w:hAnsi="KaiTi" w:hint="eastAsia"/>
          <w:i/>
          <w:sz w:val="21"/>
          <w:szCs w:val="21"/>
          <w:lang w:val="en-GB"/>
        </w:rPr>
        <w:t>”假设举例的附录。</w:t>
      </w:r>
    </w:p>
    <w:p w:rsidR="00D849FC" w:rsidRDefault="001B0446" w:rsidP="00655DDB">
      <w:pPr>
        <w:spacing w:afterLines="50" w:after="120" w:line="340" w:lineRule="atLeast"/>
        <w:jc w:val="both"/>
        <w:rPr>
          <w:rFonts w:ascii="SimSun" w:hAnsi="SimSun"/>
          <w:sz w:val="21"/>
          <w:szCs w:val="22"/>
        </w:rPr>
      </w:pPr>
      <w:r w:rsidRPr="00D24E88">
        <w:rPr>
          <w:rFonts w:ascii="SimSun" w:hAnsi="SimSun"/>
          <w:sz w:val="21"/>
          <w:szCs w:val="22"/>
        </w:rPr>
        <w:t>---</w:t>
      </w:r>
    </w:p>
    <w:p w:rsidR="00D849FC" w:rsidRDefault="00655DDB" w:rsidP="00655DDB">
      <w:pPr>
        <w:keepNext/>
        <w:adjustRightInd w:val="0"/>
        <w:spacing w:beforeLines="100" w:before="240" w:afterLines="100" w:after="240" w:line="340" w:lineRule="atLeast"/>
        <w:jc w:val="center"/>
        <w:rPr>
          <w:rFonts w:ascii="SimHei" w:eastAsia="SimHei" w:hAnsi="SimHei"/>
          <w:bCs/>
          <w:sz w:val="21"/>
          <w:szCs w:val="21"/>
        </w:rPr>
      </w:pPr>
      <w:r w:rsidRPr="00655DDB">
        <w:rPr>
          <w:rFonts w:ascii="SimHei" w:eastAsia="SimHei" w:hAnsi="SimHei" w:hint="eastAsia"/>
          <w:bCs/>
          <w:sz w:val="21"/>
          <w:szCs w:val="21"/>
        </w:rPr>
        <w:t>以设想将《瑞士联邦自然和文化遗产保护法案》和《瑞士联邦发明专利法案》</w:t>
      </w:r>
      <w:r>
        <w:rPr>
          <w:rFonts w:ascii="SimHei" w:eastAsia="SimHei" w:hAnsi="SimHei"/>
          <w:bCs/>
          <w:sz w:val="21"/>
          <w:szCs w:val="21"/>
        </w:rPr>
        <w:br/>
      </w:r>
      <w:r w:rsidRPr="00655DDB">
        <w:rPr>
          <w:rFonts w:ascii="SimHei" w:eastAsia="SimHei" w:hAnsi="SimHei" w:hint="eastAsia"/>
          <w:bCs/>
          <w:sz w:val="21"/>
          <w:szCs w:val="21"/>
        </w:rPr>
        <w:t>适用于美国第5,137,870号专利的方式</w:t>
      </w:r>
      <w:r>
        <w:rPr>
          <w:rFonts w:ascii="SimHei" w:eastAsia="SimHei" w:hAnsi="SimHei"/>
          <w:bCs/>
          <w:sz w:val="21"/>
          <w:szCs w:val="21"/>
        </w:rPr>
        <w:br/>
      </w:r>
      <w:r w:rsidRPr="00655DDB">
        <w:rPr>
          <w:rFonts w:ascii="SimHei" w:eastAsia="SimHei" w:hAnsi="SimHei" w:hint="eastAsia"/>
          <w:bCs/>
          <w:sz w:val="21"/>
          <w:szCs w:val="21"/>
        </w:rPr>
        <w:t>寻求进一步了解这两项法案</w:t>
      </w:r>
    </w:p>
    <w:p w:rsidR="001B0446" w:rsidRPr="00655DDB" w:rsidRDefault="001B0446" w:rsidP="00655DDB">
      <w:pPr>
        <w:keepNext/>
        <w:overflowPunct w:val="0"/>
        <w:adjustRightInd w:val="0"/>
        <w:spacing w:beforeLines="100" w:before="240" w:afterLines="50" w:after="120" w:line="340" w:lineRule="atLeast"/>
        <w:rPr>
          <w:rFonts w:ascii="SimHei" w:eastAsia="SimHei" w:hAnsi="SimHei"/>
          <w:bCs/>
          <w:sz w:val="21"/>
          <w:szCs w:val="21"/>
        </w:rPr>
      </w:pPr>
      <w:r w:rsidRPr="00655DDB">
        <w:rPr>
          <w:rFonts w:ascii="SimHei" w:eastAsia="SimHei" w:hAnsi="SimHei" w:hint="eastAsia"/>
          <w:bCs/>
          <w:sz w:val="21"/>
          <w:szCs w:val="21"/>
        </w:rPr>
        <w:t>一、导</w:t>
      </w:r>
      <w:r w:rsidR="00483E45">
        <w:rPr>
          <w:rFonts w:ascii="SimHei" w:eastAsia="SimHei" w:hAnsi="SimHei" w:hint="eastAsia"/>
          <w:bCs/>
          <w:sz w:val="21"/>
          <w:szCs w:val="21"/>
        </w:rPr>
        <w:t xml:space="preserve">　</w:t>
      </w:r>
      <w:r w:rsidRPr="00655DDB">
        <w:rPr>
          <w:rFonts w:ascii="SimHei" w:eastAsia="SimHei" w:hAnsi="SimHei" w:hint="eastAsia"/>
          <w:bCs/>
          <w:sz w:val="21"/>
          <w:szCs w:val="21"/>
        </w:rPr>
        <w:t>言</w:t>
      </w:r>
    </w:p>
    <w:p w:rsidR="001B0446" w:rsidRPr="00D24E88" w:rsidRDefault="001B0446" w:rsidP="00B16BD6">
      <w:pPr>
        <w:overflowPunct w:val="0"/>
        <w:spacing w:afterLines="50" w:after="120" w:line="340" w:lineRule="atLeast"/>
        <w:ind w:firstLineChars="200" w:firstLine="420"/>
        <w:jc w:val="both"/>
        <w:outlineLvl w:val="0"/>
        <w:rPr>
          <w:rFonts w:ascii="SimSun" w:hAnsi="SimSun"/>
          <w:sz w:val="21"/>
          <w:szCs w:val="21"/>
          <w:lang w:val="en-GB"/>
        </w:rPr>
      </w:pPr>
      <w:r w:rsidRPr="00D24E88">
        <w:rPr>
          <w:rFonts w:ascii="SimSun" w:hAnsi="SimSun" w:hint="eastAsia"/>
          <w:sz w:val="21"/>
          <w:szCs w:val="21"/>
          <w:lang w:val="en-GB"/>
        </w:rPr>
        <w:t>公开要求已经被定性为简单的透明度要求，这将不再成为专利申请人的繁重负担。但是，我们对公开要求的审查显示，这些要求对申请人来说将很难满足，且申请人将被要求公开在制作发明的某些时候所使用的任一遗传资源的众多来源，以及那些本来可能使用的遗传资源的来源。由于可能要求提供极其大量的信息，我们对提供透明度的公开指令的可行性表示质疑，并担心这可能成为繁重负担。我们还质疑，这一要求是否会阻碍申请人就某些发明提交专利申请，从而进一步降低透明度。</w:t>
      </w:r>
    </w:p>
    <w:p w:rsidR="001B0446" w:rsidRPr="00B16BD6" w:rsidRDefault="001B0446" w:rsidP="00B16BD6">
      <w:pPr>
        <w:adjustRightInd w:val="0"/>
        <w:spacing w:afterLines="50" w:after="120" w:line="340" w:lineRule="atLeast"/>
        <w:jc w:val="both"/>
        <w:rPr>
          <w:rFonts w:ascii="KaiTi" w:eastAsia="KaiTi" w:hAnsi="KaiTi"/>
          <w:bCs/>
          <w:i/>
          <w:sz w:val="21"/>
          <w:szCs w:val="21"/>
        </w:rPr>
      </w:pPr>
      <w:r w:rsidRPr="00B16BD6">
        <w:rPr>
          <w:rFonts w:ascii="KaiTi" w:eastAsia="KaiTi" w:hAnsi="KaiTi" w:hint="eastAsia"/>
          <w:bCs/>
          <w:i/>
          <w:sz w:val="21"/>
          <w:szCs w:val="21"/>
          <w:u w:val="single"/>
        </w:rPr>
        <w:t>瑞士的评论意见</w:t>
      </w:r>
      <w:r w:rsidRPr="00B16BD6">
        <w:rPr>
          <w:rFonts w:ascii="KaiTi" w:eastAsia="KaiTi" w:hAnsi="KaiTi" w:hint="eastAsia"/>
          <w:bCs/>
          <w:i/>
          <w:sz w:val="21"/>
          <w:szCs w:val="21"/>
        </w:rPr>
        <w:t>：瑞士认为，专利制度内的公开要求对申请人来说不应是繁重和难以满足的。因此这一要求应当设计成简单、实用和有效的措施，以提高遗传资源和传统知识方面的透明度。</w:t>
      </w:r>
    </w:p>
    <w:p w:rsidR="001B0446" w:rsidRPr="00D24E88" w:rsidRDefault="001B0446" w:rsidP="00B16BD6">
      <w:pPr>
        <w:overflowPunct w:val="0"/>
        <w:spacing w:afterLines="50" w:after="120" w:line="340" w:lineRule="atLeast"/>
        <w:ind w:firstLineChars="200" w:firstLine="420"/>
        <w:jc w:val="both"/>
        <w:outlineLvl w:val="0"/>
        <w:rPr>
          <w:rFonts w:ascii="SimSun" w:hAnsi="SimSun"/>
          <w:sz w:val="21"/>
          <w:szCs w:val="21"/>
          <w:lang w:val="en-GB"/>
        </w:rPr>
      </w:pPr>
      <w:r w:rsidRPr="00D24E88">
        <w:rPr>
          <w:rFonts w:ascii="SimSun" w:hAnsi="SimSun" w:hint="eastAsia"/>
          <w:sz w:val="21"/>
          <w:szCs w:val="21"/>
          <w:lang w:val="en-GB"/>
        </w:rPr>
        <w:t>为了更好地理解公开要求，我们选择了瑞士的法律作为第一个例子。如果这一行动增进了我们对瑞士公开要求的理解，</w:t>
      </w:r>
      <w:r w:rsidRPr="000212D2">
        <w:rPr>
          <w:rFonts w:ascii="SimSun" w:hAnsi="SimSun" w:hint="eastAsia"/>
          <w:sz w:val="21"/>
          <w:szCs w:val="21"/>
          <w:lang w:val="en-GB"/>
        </w:rPr>
        <w:t>那么我们计划运用其他世界知识产权组织</w:t>
      </w:r>
      <w:r w:rsidR="00D24E88">
        <w:rPr>
          <w:rFonts w:ascii="SimSun" w:hAnsi="SimSun" w:hint="eastAsia"/>
          <w:sz w:val="21"/>
          <w:szCs w:val="21"/>
          <w:lang w:val="en-GB"/>
        </w:rPr>
        <w:t>(</w:t>
      </w:r>
      <w:r w:rsidRPr="000212D2">
        <w:rPr>
          <w:rFonts w:ascii="SimSun" w:hAnsi="SimSun" w:hint="eastAsia"/>
          <w:sz w:val="21"/>
          <w:szCs w:val="21"/>
          <w:lang w:val="en-GB"/>
        </w:rPr>
        <w:t>WIPO</w:t>
      </w:r>
      <w:r w:rsidR="00D24E88">
        <w:rPr>
          <w:rFonts w:ascii="SimSun" w:hAnsi="SimSun" w:hint="eastAsia"/>
          <w:sz w:val="21"/>
          <w:szCs w:val="21"/>
          <w:lang w:val="en-GB"/>
        </w:rPr>
        <w:t>)</w:t>
      </w:r>
      <w:r w:rsidRPr="000212D2">
        <w:rPr>
          <w:rFonts w:ascii="SimSun" w:hAnsi="SimSun" w:hint="eastAsia"/>
          <w:sz w:val="21"/>
          <w:szCs w:val="21"/>
          <w:lang w:val="en-GB"/>
        </w:rPr>
        <w:t>成员的法律</w:t>
      </w:r>
      <w:r w:rsidRPr="00D24E88">
        <w:rPr>
          <w:rFonts w:ascii="SimSun" w:hAnsi="SimSun" w:hint="eastAsia"/>
          <w:sz w:val="21"/>
          <w:szCs w:val="21"/>
          <w:lang w:val="en-GB"/>
        </w:rPr>
        <w:t>，来开展同样的行动。</w:t>
      </w:r>
    </w:p>
    <w:p w:rsidR="001B0446" w:rsidRPr="00B16BD6" w:rsidRDefault="001B0446" w:rsidP="006D0E93">
      <w:pPr>
        <w:adjustRightInd w:val="0"/>
        <w:spacing w:afterLines="50" w:after="120" w:line="340" w:lineRule="atLeast"/>
        <w:jc w:val="both"/>
        <w:rPr>
          <w:rFonts w:ascii="KaiTi" w:eastAsia="KaiTi" w:hAnsi="KaiTi"/>
          <w:bCs/>
          <w:i/>
          <w:sz w:val="21"/>
          <w:szCs w:val="21"/>
        </w:rPr>
      </w:pPr>
      <w:r w:rsidRPr="00B16BD6">
        <w:rPr>
          <w:rFonts w:ascii="KaiTi" w:eastAsia="KaiTi" w:hAnsi="KaiTi" w:hint="eastAsia"/>
          <w:bCs/>
          <w:i/>
          <w:sz w:val="21"/>
          <w:szCs w:val="22"/>
          <w:u w:val="single"/>
        </w:rPr>
        <w:t>瑞士的评论意见</w:t>
      </w:r>
      <w:r w:rsidRPr="00B16BD6">
        <w:rPr>
          <w:rFonts w:ascii="KaiTi" w:eastAsia="KaiTi" w:hAnsi="KaiTi" w:hint="eastAsia"/>
          <w:bCs/>
          <w:i/>
          <w:sz w:val="21"/>
          <w:szCs w:val="22"/>
        </w:rPr>
        <w:t>：</w:t>
      </w:r>
      <w:r w:rsidRPr="00B16BD6">
        <w:rPr>
          <w:rFonts w:ascii="KaiTi" w:eastAsia="KaiTi" w:hAnsi="KaiTi" w:hint="eastAsia"/>
          <w:bCs/>
          <w:i/>
          <w:sz w:val="21"/>
          <w:szCs w:val="21"/>
        </w:rPr>
        <w:t>美方文件不仅提到了《联邦发明专利法》中的来源声明，还提到了瑞士执行《名古屋议定书》的规则。遗憾的是，美方文件混淆了一些段落中的这些措施</w:t>
      </w:r>
      <w:r w:rsidR="00D24E88" w:rsidRPr="00B16BD6">
        <w:rPr>
          <w:rFonts w:ascii="KaiTi" w:eastAsia="KaiTi" w:hAnsi="KaiTi" w:hint="eastAsia"/>
          <w:bCs/>
          <w:i/>
          <w:sz w:val="21"/>
          <w:szCs w:val="21"/>
        </w:rPr>
        <w:t>(</w:t>
      </w:r>
      <w:r w:rsidRPr="00B16BD6">
        <w:rPr>
          <w:rFonts w:ascii="KaiTi" w:eastAsia="KaiTi" w:hAnsi="KaiTi" w:hint="eastAsia"/>
          <w:bCs/>
          <w:i/>
          <w:sz w:val="21"/>
          <w:szCs w:val="21"/>
        </w:rPr>
        <w:t>见以下第三节瑞士的具体评论意见</w:t>
      </w:r>
      <w:r w:rsidR="00D24E88" w:rsidRPr="00B16BD6">
        <w:rPr>
          <w:rFonts w:ascii="KaiTi" w:eastAsia="KaiTi" w:hAnsi="KaiTi" w:hint="eastAsia"/>
          <w:bCs/>
          <w:i/>
          <w:sz w:val="21"/>
          <w:szCs w:val="21"/>
        </w:rPr>
        <w:t>)</w:t>
      </w:r>
      <w:r w:rsidRPr="00B16BD6">
        <w:rPr>
          <w:rFonts w:ascii="KaiTi" w:eastAsia="KaiTi" w:hAnsi="KaiTi" w:hint="eastAsia"/>
          <w:bCs/>
          <w:i/>
          <w:sz w:val="21"/>
          <w:szCs w:val="21"/>
        </w:rPr>
        <w:t>。</w:t>
      </w:r>
    </w:p>
    <w:p w:rsidR="001B0446" w:rsidRPr="0002328D" w:rsidRDefault="001B0446" w:rsidP="00B16BD6">
      <w:pPr>
        <w:overflowPunct w:val="0"/>
        <w:spacing w:afterLines="50" w:after="120" w:line="340" w:lineRule="atLeast"/>
        <w:ind w:firstLineChars="200" w:firstLine="420"/>
        <w:jc w:val="both"/>
        <w:outlineLvl w:val="0"/>
        <w:rPr>
          <w:rFonts w:ascii="SimSun" w:hAnsi="SimSun"/>
          <w:sz w:val="21"/>
          <w:szCs w:val="21"/>
          <w:lang w:val="en-GB"/>
        </w:rPr>
      </w:pPr>
      <w:r w:rsidRPr="0002328D">
        <w:rPr>
          <w:rFonts w:ascii="SimSun" w:hAnsi="SimSun" w:hint="eastAsia"/>
          <w:sz w:val="21"/>
          <w:szCs w:val="21"/>
          <w:lang w:val="en-GB"/>
        </w:rPr>
        <w:t>为遵守其关于获取和惠益分享</w:t>
      </w:r>
      <w:r w:rsidR="00D24E88">
        <w:rPr>
          <w:rFonts w:ascii="SimSun" w:hAnsi="SimSun" w:hint="eastAsia"/>
          <w:sz w:val="21"/>
          <w:szCs w:val="21"/>
          <w:lang w:val="en-GB"/>
        </w:rPr>
        <w:t>(</w:t>
      </w:r>
      <w:r w:rsidRPr="0002328D">
        <w:rPr>
          <w:rFonts w:ascii="SimSun" w:hAnsi="SimSun" w:hint="eastAsia"/>
          <w:sz w:val="21"/>
          <w:szCs w:val="21"/>
          <w:lang w:val="en-GB"/>
        </w:rPr>
        <w:t>ABS</w:t>
      </w:r>
      <w:r w:rsidR="00D24E88">
        <w:rPr>
          <w:rFonts w:ascii="SimSun" w:hAnsi="SimSun" w:hint="eastAsia"/>
          <w:sz w:val="21"/>
          <w:szCs w:val="21"/>
          <w:lang w:val="en-GB"/>
        </w:rPr>
        <w:t>)</w:t>
      </w:r>
      <w:r w:rsidRPr="0002328D">
        <w:rPr>
          <w:rFonts w:ascii="SimSun" w:hAnsi="SimSun" w:hint="eastAsia"/>
          <w:sz w:val="21"/>
          <w:szCs w:val="21"/>
          <w:lang w:val="en-GB"/>
        </w:rPr>
        <w:t>使用者的措施，除其他外，瑞士要求：</w:t>
      </w:r>
      <w:r w:rsidR="00D24E88">
        <w:rPr>
          <w:rFonts w:ascii="SimSun" w:hAnsi="SimSun" w:hint="eastAsia"/>
          <w:sz w:val="21"/>
          <w:szCs w:val="21"/>
          <w:lang w:val="en-GB"/>
        </w:rPr>
        <w:t>(</w:t>
      </w:r>
      <w:r w:rsidRPr="0002328D">
        <w:rPr>
          <w:rFonts w:ascii="SimSun" w:hAnsi="SimSun" w:hint="eastAsia"/>
          <w:sz w:val="21"/>
          <w:szCs w:val="21"/>
          <w:lang w:val="en-GB"/>
        </w:rPr>
        <w:t>1</w:t>
      </w:r>
      <w:r w:rsidR="00D24E88">
        <w:rPr>
          <w:rFonts w:ascii="SimSun" w:hAnsi="SimSun" w:hint="eastAsia"/>
          <w:sz w:val="21"/>
          <w:szCs w:val="21"/>
          <w:lang w:val="en-GB"/>
        </w:rPr>
        <w:t>)</w:t>
      </w:r>
      <w:r w:rsidRPr="0002328D">
        <w:rPr>
          <w:rFonts w:ascii="SimSun" w:hAnsi="SimSun" w:hint="eastAsia"/>
          <w:sz w:val="21"/>
          <w:szCs w:val="21"/>
          <w:lang w:val="en-GB"/>
        </w:rPr>
        <w:t>符合国内关于获取和惠益分享规定的尽职调查，</w:t>
      </w:r>
      <w:r w:rsidR="00D24E88">
        <w:rPr>
          <w:rFonts w:ascii="SimSun" w:hAnsi="SimSun" w:hint="eastAsia"/>
          <w:sz w:val="21"/>
          <w:szCs w:val="21"/>
          <w:lang w:val="en-GB"/>
        </w:rPr>
        <w:t>(</w:t>
      </w:r>
      <w:r w:rsidRPr="0002328D">
        <w:rPr>
          <w:rFonts w:ascii="SimSun" w:hAnsi="SimSun" w:hint="eastAsia"/>
          <w:sz w:val="21"/>
          <w:szCs w:val="21"/>
          <w:lang w:val="en-GB"/>
        </w:rPr>
        <w:t>2</w:t>
      </w:r>
      <w:r w:rsidR="00D24E88">
        <w:rPr>
          <w:rFonts w:ascii="SimSun" w:hAnsi="SimSun" w:hint="eastAsia"/>
          <w:sz w:val="21"/>
          <w:szCs w:val="21"/>
          <w:lang w:val="en-GB"/>
        </w:rPr>
        <w:t>)</w:t>
      </w:r>
      <w:r w:rsidRPr="0002328D">
        <w:rPr>
          <w:rFonts w:ascii="SimSun" w:hAnsi="SimSun" w:hint="eastAsia"/>
          <w:sz w:val="21"/>
          <w:szCs w:val="21"/>
          <w:lang w:val="en-GB"/>
        </w:rPr>
        <w:t>通知所述尽职调查，以及</w:t>
      </w:r>
      <w:r w:rsidR="00D24E88">
        <w:rPr>
          <w:rFonts w:ascii="SimSun" w:hAnsi="SimSun" w:hint="eastAsia"/>
          <w:sz w:val="21"/>
          <w:szCs w:val="21"/>
          <w:lang w:val="en-GB"/>
        </w:rPr>
        <w:t>(</w:t>
      </w:r>
      <w:r w:rsidRPr="0002328D">
        <w:rPr>
          <w:rFonts w:ascii="SimSun" w:hAnsi="SimSun" w:hint="eastAsia"/>
          <w:sz w:val="21"/>
          <w:szCs w:val="21"/>
          <w:lang w:val="en-GB"/>
        </w:rPr>
        <w:t>3</w:t>
      </w:r>
      <w:r w:rsidR="00D24E88">
        <w:rPr>
          <w:rFonts w:ascii="SimSun" w:hAnsi="SimSun" w:hint="eastAsia"/>
          <w:sz w:val="21"/>
          <w:szCs w:val="21"/>
          <w:lang w:val="en-GB"/>
        </w:rPr>
        <w:t>)</w:t>
      </w:r>
      <w:r w:rsidRPr="0002328D">
        <w:rPr>
          <w:rFonts w:ascii="SimSun" w:hAnsi="SimSun" w:hint="eastAsia"/>
          <w:sz w:val="21"/>
          <w:szCs w:val="21"/>
          <w:lang w:val="en-GB"/>
        </w:rPr>
        <w:t>公开专利申请中的遗传资源来源。未能遵守这些条款的处罚有：高额罚款、法院颁发公布判决令以及可能被拒绝授予专利。为了更好地理解以上法律的适用，并促进事实讨论，以上法律被适用于本文件中一个选定的专利。</w:t>
      </w:r>
    </w:p>
    <w:p w:rsidR="001B0446" w:rsidRPr="00B16BD6" w:rsidRDefault="001B0446" w:rsidP="006D0E93">
      <w:pPr>
        <w:adjustRightInd w:val="0"/>
        <w:spacing w:afterLines="50" w:after="120" w:line="340" w:lineRule="atLeast"/>
        <w:jc w:val="both"/>
        <w:rPr>
          <w:rFonts w:ascii="KaiTi" w:eastAsia="KaiTi" w:hAnsi="KaiTi"/>
          <w:bCs/>
          <w:i/>
          <w:sz w:val="21"/>
          <w:szCs w:val="22"/>
        </w:rPr>
      </w:pPr>
      <w:r w:rsidRPr="00B16BD6">
        <w:rPr>
          <w:rFonts w:ascii="KaiTi" w:eastAsia="KaiTi" w:hAnsi="KaiTi" w:hint="eastAsia"/>
          <w:bCs/>
          <w:i/>
          <w:sz w:val="21"/>
          <w:szCs w:val="22"/>
          <w:u w:val="single"/>
        </w:rPr>
        <w:t>瑞士的评论意见</w:t>
      </w:r>
      <w:r w:rsidRPr="00B16BD6">
        <w:rPr>
          <w:rFonts w:ascii="KaiTi" w:eastAsia="KaiTi" w:hAnsi="KaiTi" w:hint="eastAsia"/>
          <w:bCs/>
          <w:i/>
          <w:sz w:val="21"/>
          <w:szCs w:val="21"/>
        </w:rPr>
        <w:t>：本段给人的印象是，必须始终对尽职调查进行通知。然而，只有在基于利用遗传资源和/或利用相关传统知识开发出的产品获得市场授权或进行商业化之前，才需要通知。此外，仅当提交专利时，才适用公开来源要求。因此，这是两种独立的措施，适用于不同的实例。</w:t>
      </w:r>
    </w:p>
    <w:p w:rsidR="001B0446" w:rsidRPr="00655DDB" w:rsidRDefault="001B0446" w:rsidP="00655DDB">
      <w:pPr>
        <w:keepNext/>
        <w:overflowPunct w:val="0"/>
        <w:adjustRightInd w:val="0"/>
        <w:spacing w:beforeLines="100" w:before="240" w:afterLines="50" w:after="120" w:line="340" w:lineRule="atLeast"/>
        <w:rPr>
          <w:rFonts w:ascii="SimHei" w:eastAsia="SimHei" w:hAnsi="SimHei"/>
          <w:bCs/>
          <w:sz w:val="21"/>
          <w:szCs w:val="21"/>
        </w:rPr>
      </w:pPr>
      <w:r w:rsidRPr="00655DDB">
        <w:rPr>
          <w:rFonts w:ascii="SimHei" w:eastAsia="SimHei" w:hAnsi="SimHei" w:hint="eastAsia"/>
          <w:bCs/>
          <w:sz w:val="21"/>
          <w:szCs w:val="21"/>
        </w:rPr>
        <w:lastRenderedPageBreak/>
        <w:t>二、法律框架</w:t>
      </w:r>
    </w:p>
    <w:p w:rsidR="001B0446" w:rsidRPr="00582601" w:rsidRDefault="001B0446" w:rsidP="00B16BD6">
      <w:pPr>
        <w:overflowPunct w:val="0"/>
        <w:spacing w:afterLines="50" w:after="120" w:line="340" w:lineRule="atLeast"/>
        <w:ind w:firstLineChars="200" w:firstLine="420"/>
        <w:jc w:val="both"/>
        <w:outlineLvl w:val="0"/>
        <w:rPr>
          <w:rFonts w:ascii="SimSun" w:hAnsi="SimSun"/>
          <w:sz w:val="21"/>
          <w:szCs w:val="21"/>
          <w:lang w:val="en-GB"/>
        </w:rPr>
      </w:pPr>
      <w:r w:rsidRPr="00582601">
        <w:rPr>
          <w:rFonts w:ascii="SimSun" w:hAnsi="SimSun" w:hint="eastAsia"/>
          <w:sz w:val="21"/>
          <w:szCs w:val="21"/>
          <w:lang w:val="en-GB"/>
        </w:rPr>
        <w:t>瑞士关于尽职调查和通知的</w:t>
      </w:r>
      <w:r w:rsidRPr="0002328D">
        <w:rPr>
          <w:rFonts w:ascii="SimSun" w:hAnsi="SimSun" w:hint="eastAsia"/>
          <w:sz w:val="21"/>
          <w:szCs w:val="21"/>
          <w:lang w:val="en-GB"/>
        </w:rPr>
        <w:t>获取和惠益分享</w:t>
      </w:r>
      <w:r w:rsidRPr="00582601">
        <w:rPr>
          <w:rFonts w:ascii="SimSun" w:hAnsi="SimSun" w:hint="eastAsia"/>
          <w:sz w:val="21"/>
          <w:szCs w:val="21"/>
          <w:lang w:val="en-GB"/>
        </w:rPr>
        <w:t>规定可见于《联邦自然和文化遗产保护法》</w:t>
      </w:r>
      <w:r w:rsidR="00D24E88">
        <w:rPr>
          <w:rFonts w:ascii="SimSun" w:hAnsi="SimSun" w:hint="eastAsia"/>
          <w:sz w:val="21"/>
          <w:szCs w:val="21"/>
          <w:lang w:val="en-GB"/>
        </w:rPr>
        <w:t>(</w:t>
      </w:r>
      <w:r w:rsidRPr="00582601">
        <w:rPr>
          <w:rFonts w:ascii="SimSun" w:hAnsi="SimSun" w:hint="eastAsia"/>
          <w:sz w:val="21"/>
          <w:szCs w:val="21"/>
          <w:lang w:val="en-GB"/>
        </w:rPr>
        <w:t>“NCHA”</w:t>
      </w:r>
      <w:r w:rsidR="00D24E88">
        <w:rPr>
          <w:rFonts w:ascii="SimSun" w:hAnsi="SimSun" w:hint="eastAsia"/>
          <w:sz w:val="21"/>
          <w:szCs w:val="21"/>
          <w:lang w:val="en-GB"/>
        </w:rPr>
        <w:t>)</w:t>
      </w:r>
      <w:r w:rsidRPr="00582601">
        <w:rPr>
          <w:rFonts w:ascii="SimSun" w:hAnsi="SimSun" w:hint="eastAsia"/>
          <w:sz w:val="21"/>
          <w:szCs w:val="21"/>
          <w:lang w:val="en-GB"/>
        </w:rPr>
        <w:t>，分别为第23n和23o条。《联邦自然和文化遗产保护法》第24a条描述了对违规行为的处罚措施。另外，《联邦发明专利法》</w:t>
      </w:r>
      <w:r w:rsidR="00D24E88">
        <w:rPr>
          <w:rFonts w:ascii="SimSun" w:hAnsi="SimSun" w:hint="eastAsia"/>
          <w:sz w:val="21"/>
          <w:szCs w:val="21"/>
          <w:lang w:val="en-GB"/>
        </w:rPr>
        <w:t>(</w:t>
      </w:r>
      <w:r w:rsidRPr="00582601">
        <w:rPr>
          <w:rFonts w:ascii="SimSun" w:hAnsi="SimSun" w:hint="eastAsia"/>
          <w:sz w:val="21"/>
          <w:szCs w:val="21"/>
          <w:lang w:val="en-GB"/>
        </w:rPr>
        <w:t>“专利法”第49条</w:t>
      </w:r>
      <w:r w:rsidR="00D24E88">
        <w:rPr>
          <w:rFonts w:ascii="SimSun" w:hAnsi="SimSun" w:hint="eastAsia"/>
          <w:sz w:val="21"/>
          <w:szCs w:val="21"/>
          <w:lang w:val="en-GB"/>
        </w:rPr>
        <w:t>)</w:t>
      </w:r>
      <w:r w:rsidRPr="00582601">
        <w:rPr>
          <w:rFonts w:ascii="SimSun" w:hAnsi="SimSun" w:hint="eastAsia"/>
          <w:sz w:val="21"/>
          <w:szCs w:val="21"/>
          <w:lang w:val="en-GB"/>
        </w:rPr>
        <w:t>要求在专利申请中进行公开。违反该规定的人将受到第59a条规定的授权</w:t>
      </w:r>
      <w:proofErr w:type="gramStart"/>
      <w:r w:rsidRPr="00582601">
        <w:rPr>
          <w:rFonts w:ascii="SimSun" w:hAnsi="SimSun" w:hint="eastAsia"/>
          <w:sz w:val="21"/>
          <w:szCs w:val="21"/>
          <w:lang w:val="en-GB"/>
        </w:rPr>
        <w:t>前处罚</w:t>
      </w:r>
      <w:proofErr w:type="gramEnd"/>
      <w:r w:rsidRPr="00582601">
        <w:rPr>
          <w:rFonts w:ascii="SimSun" w:hAnsi="SimSun" w:hint="eastAsia"/>
          <w:sz w:val="21"/>
          <w:szCs w:val="21"/>
          <w:lang w:val="en-GB"/>
        </w:rPr>
        <w:t>以及第81a条规定的授权后处罚。</w:t>
      </w:r>
    </w:p>
    <w:p w:rsidR="001B0446" w:rsidRPr="00D24E88" w:rsidRDefault="001B0446" w:rsidP="006D0E93">
      <w:pPr>
        <w:adjustRightInd w:val="0"/>
        <w:spacing w:afterLines="50" w:after="120" w:line="340" w:lineRule="atLeast"/>
        <w:jc w:val="both"/>
        <w:rPr>
          <w:rFonts w:ascii="SimSun" w:hAnsi="SimSun"/>
          <w:bCs/>
          <w:sz w:val="21"/>
          <w:szCs w:val="22"/>
        </w:rPr>
      </w:pPr>
      <w:r w:rsidRPr="00B16BD6">
        <w:rPr>
          <w:rFonts w:ascii="KaiTi" w:eastAsia="KaiTi" w:hAnsi="KaiTi" w:hint="eastAsia"/>
          <w:bCs/>
          <w:i/>
          <w:sz w:val="21"/>
          <w:szCs w:val="22"/>
          <w:u w:val="single"/>
        </w:rPr>
        <w:t>瑞士的评论意见</w:t>
      </w:r>
      <w:r w:rsidRPr="00B16BD6">
        <w:rPr>
          <w:rFonts w:ascii="KaiTi" w:eastAsia="KaiTi" w:hAnsi="KaiTi" w:hint="eastAsia"/>
          <w:bCs/>
          <w:i/>
          <w:sz w:val="21"/>
          <w:szCs w:val="21"/>
        </w:rPr>
        <w:t>：瑞士关于遗传资源和传统知识的法律框架包括进一步的相关条款、法律和条例，这些并未在美方文件中体现，或者仅以不完整的方式体现。尤其是《联邦自然和文化遗产保护法》第</w:t>
      </w:r>
      <w:r w:rsidRPr="00B16BD6">
        <w:rPr>
          <w:rFonts w:ascii="KaiTi" w:eastAsia="KaiTi" w:hAnsi="KaiTi"/>
          <w:bCs/>
          <w:i/>
          <w:sz w:val="21"/>
          <w:szCs w:val="21"/>
        </w:rPr>
        <w:t>23p</w:t>
      </w:r>
      <w:r w:rsidRPr="00B16BD6">
        <w:rPr>
          <w:rFonts w:ascii="KaiTi" w:eastAsia="KaiTi" w:hAnsi="KaiTi" w:hint="eastAsia"/>
          <w:bCs/>
          <w:i/>
          <w:sz w:val="21"/>
          <w:szCs w:val="21"/>
        </w:rPr>
        <w:t>、</w:t>
      </w:r>
      <w:r w:rsidRPr="00B16BD6">
        <w:rPr>
          <w:rFonts w:ascii="KaiTi" w:eastAsia="KaiTi" w:hAnsi="KaiTi"/>
          <w:bCs/>
          <w:i/>
          <w:sz w:val="21"/>
          <w:szCs w:val="21"/>
        </w:rPr>
        <w:t>23q</w:t>
      </w:r>
      <w:r w:rsidRPr="00B16BD6">
        <w:rPr>
          <w:rFonts w:ascii="KaiTi" w:eastAsia="KaiTi" w:hAnsi="KaiTi" w:hint="eastAsia"/>
          <w:bCs/>
          <w:i/>
          <w:sz w:val="21"/>
          <w:szCs w:val="21"/>
        </w:rPr>
        <w:t>、</w:t>
      </w:r>
      <w:r w:rsidRPr="00B16BD6">
        <w:rPr>
          <w:rFonts w:ascii="KaiTi" w:eastAsia="KaiTi" w:hAnsi="KaiTi"/>
          <w:bCs/>
          <w:i/>
          <w:sz w:val="21"/>
          <w:szCs w:val="21"/>
        </w:rPr>
        <w:t>24h</w:t>
      </w:r>
      <w:r w:rsidRPr="00B16BD6">
        <w:rPr>
          <w:rFonts w:ascii="KaiTi" w:eastAsia="KaiTi" w:hAnsi="KaiTi" w:hint="eastAsia"/>
          <w:bCs/>
          <w:i/>
          <w:sz w:val="21"/>
          <w:szCs w:val="21"/>
        </w:rPr>
        <w:t>第</w:t>
      </w:r>
      <w:r w:rsidRPr="00B16BD6">
        <w:rPr>
          <w:rFonts w:ascii="KaiTi" w:eastAsia="KaiTi" w:hAnsi="KaiTi"/>
          <w:bCs/>
          <w:i/>
          <w:sz w:val="21"/>
          <w:szCs w:val="21"/>
        </w:rPr>
        <w:t>3</w:t>
      </w:r>
      <w:r w:rsidRPr="00B16BD6">
        <w:rPr>
          <w:rFonts w:ascii="KaiTi" w:eastAsia="KaiTi" w:hAnsi="KaiTi" w:hint="eastAsia"/>
          <w:bCs/>
          <w:i/>
          <w:sz w:val="21"/>
          <w:szCs w:val="21"/>
        </w:rPr>
        <w:t>段和</w:t>
      </w:r>
      <w:r w:rsidRPr="00B16BD6">
        <w:rPr>
          <w:rFonts w:ascii="KaiTi" w:eastAsia="KaiTi" w:hAnsi="KaiTi"/>
          <w:bCs/>
          <w:i/>
          <w:sz w:val="21"/>
          <w:szCs w:val="21"/>
        </w:rPr>
        <w:t>25d</w:t>
      </w:r>
      <w:r w:rsidRPr="00B16BD6">
        <w:rPr>
          <w:rFonts w:ascii="KaiTi" w:eastAsia="KaiTi" w:hAnsi="KaiTi" w:hint="eastAsia"/>
          <w:bCs/>
          <w:i/>
          <w:sz w:val="21"/>
          <w:szCs w:val="21"/>
        </w:rPr>
        <w:t>条、《获取遗传资源和公平和公正分享其利用所产生惠益的条例》</w:t>
      </w:r>
      <w:r w:rsidR="00D24E88" w:rsidRPr="00B16BD6">
        <w:rPr>
          <w:rFonts w:ascii="KaiTi" w:eastAsia="KaiTi" w:hAnsi="KaiTi" w:hint="eastAsia"/>
          <w:bCs/>
          <w:i/>
          <w:sz w:val="21"/>
          <w:szCs w:val="21"/>
        </w:rPr>
        <w:t>(</w:t>
      </w:r>
      <w:r w:rsidRPr="00B16BD6">
        <w:rPr>
          <w:rFonts w:ascii="KaiTi" w:eastAsia="KaiTi" w:hAnsi="KaiTi"/>
          <w:bCs/>
          <w:i/>
          <w:sz w:val="21"/>
          <w:szCs w:val="21"/>
        </w:rPr>
        <w:t>NagO</w:t>
      </w:r>
      <w:r w:rsidR="00D24E88" w:rsidRPr="00B16BD6">
        <w:rPr>
          <w:rFonts w:ascii="KaiTi" w:eastAsia="KaiTi" w:hAnsi="KaiTi" w:hint="eastAsia"/>
          <w:bCs/>
          <w:i/>
          <w:sz w:val="21"/>
          <w:szCs w:val="21"/>
        </w:rPr>
        <w:t>)</w:t>
      </w:r>
      <w:r w:rsidRPr="00B16BD6">
        <w:rPr>
          <w:rFonts w:ascii="KaiTi" w:eastAsia="KaiTi" w:hAnsi="KaiTi" w:hint="eastAsia"/>
          <w:bCs/>
          <w:i/>
          <w:sz w:val="21"/>
          <w:szCs w:val="21"/>
        </w:rPr>
        <w:t>和《发明专利条例》</w:t>
      </w:r>
      <w:r w:rsidR="00D24E88" w:rsidRPr="00B16BD6">
        <w:rPr>
          <w:rFonts w:ascii="KaiTi" w:eastAsia="KaiTi" w:hAnsi="KaiTi" w:hint="eastAsia"/>
          <w:bCs/>
          <w:i/>
          <w:sz w:val="21"/>
          <w:szCs w:val="21"/>
        </w:rPr>
        <w:t>(</w:t>
      </w:r>
      <w:r w:rsidRPr="00B16BD6">
        <w:rPr>
          <w:rFonts w:ascii="KaiTi" w:eastAsia="KaiTi" w:hAnsi="KaiTi"/>
          <w:bCs/>
          <w:i/>
          <w:sz w:val="21"/>
          <w:szCs w:val="21"/>
        </w:rPr>
        <w:t>PatO</w:t>
      </w:r>
      <w:r w:rsidR="00D24E88" w:rsidRPr="00B16BD6">
        <w:rPr>
          <w:rFonts w:ascii="KaiTi" w:eastAsia="KaiTi" w:hAnsi="KaiTi" w:hint="eastAsia"/>
          <w:bCs/>
          <w:i/>
          <w:sz w:val="21"/>
          <w:szCs w:val="21"/>
        </w:rPr>
        <w:t>)</w:t>
      </w:r>
      <w:r w:rsidRPr="00B16BD6">
        <w:rPr>
          <w:rFonts w:ascii="KaiTi" w:eastAsia="KaiTi" w:hAnsi="KaiTi" w:hint="eastAsia"/>
          <w:bCs/>
          <w:i/>
          <w:sz w:val="21"/>
          <w:szCs w:val="21"/>
        </w:rPr>
        <w:t>在美方文件中根本未有体现。此外，没有参考关于执行《粮食和农业植物遗传资源国际条约》</w:t>
      </w:r>
      <w:r w:rsidR="00D24E88" w:rsidRPr="00B16BD6">
        <w:rPr>
          <w:rFonts w:ascii="KaiTi" w:eastAsia="KaiTi" w:hAnsi="KaiTi" w:hint="eastAsia"/>
          <w:bCs/>
          <w:i/>
          <w:sz w:val="21"/>
          <w:szCs w:val="21"/>
        </w:rPr>
        <w:t>(</w:t>
      </w:r>
      <w:r w:rsidRPr="00B16BD6">
        <w:rPr>
          <w:rFonts w:ascii="KaiTi" w:eastAsia="KaiTi" w:hAnsi="KaiTi"/>
          <w:bCs/>
          <w:i/>
          <w:sz w:val="21"/>
          <w:szCs w:val="21"/>
        </w:rPr>
        <w:t>ITPGRFA</w:t>
      </w:r>
      <w:r w:rsidR="00D24E88" w:rsidRPr="00B16BD6">
        <w:rPr>
          <w:rFonts w:ascii="KaiTi" w:eastAsia="KaiTi" w:hAnsi="KaiTi" w:hint="eastAsia"/>
          <w:bCs/>
          <w:i/>
          <w:sz w:val="21"/>
          <w:szCs w:val="21"/>
        </w:rPr>
        <w:t>)</w:t>
      </w:r>
      <w:r w:rsidRPr="00B16BD6">
        <w:rPr>
          <w:rFonts w:ascii="KaiTi" w:eastAsia="KaiTi" w:hAnsi="KaiTi" w:hint="eastAsia"/>
          <w:bCs/>
          <w:i/>
          <w:sz w:val="21"/>
          <w:szCs w:val="21"/>
        </w:rPr>
        <w:t>的规则，即《联邦农业法》第147a条和147b条，以及《粮食和农业植物遗传资源条例》</w:t>
      </w:r>
      <w:r w:rsidR="00D24E88" w:rsidRPr="00B16BD6">
        <w:rPr>
          <w:rFonts w:ascii="KaiTi" w:eastAsia="KaiTi" w:hAnsi="KaiTi" w:hint="eastAsia"/>
          <w:bCs/>
          <w:i/>
          <w:sz w:val="21"/>
          <w:szCs w:val="21"/>
        </w:rPr>
        <w:t>(</w:t>
      </w:r>
      <w:r w:rsidRPr="00B16BD6">
        <w:rPr>
          <w:rFonts w:ascii="KaiTi" w:eastAsia="KaiTi" w:hAnsi="KaiTi"/>
          <w:bCs/>
          <w:i/>
          <w:sz w:val="21"/>
          <w:szCs w:val="21"/>
        </w:rPr>
        <w:t>PGRFAO</w:t>
      </w:r>
      <w:r w:rsidR="00D24E88" w:rsidRPr="00B16BD6">
        <w:rPr>
          <w:rFonts w:ascii="KaiTi" w:eastAsia="KaiTi" w:hAnsi="KaiTi" w:hint="eastAsia"/>
          <w:bCs/>
          <w:i/>
          <w:sz w:val="21"/>
          <w:szCs w:val="21"/>
        </w:rPr>
        <w:t>)</w:t>
      </w:r>
      <w:r w:rsidRPr="00B16BD6">
        <w:rPr>
          <w:rFonts w:ascii="KaiTi" w:eastAsia="KaiTi" w:hAnsi="KaiTi" w:hint="eastAsia"/>
          <w:bCs/>
          <w:i/>
          <w:sz w:val="21"/>
          <w:szCs w:val="21"/>
        </w:rPr>
        <w:t>。最后，为了正确地理解和适用瑞士法律框架，重要的是，还要考虑到瑞士联邦委员会提交给瑞士联邦议会的函件和关于规则的解释性说明。因此，美国代表团选择的条款不能充分和正确地理解瑞士的法律框架。对瑞士法律框架的全面介绍可见本文件的主体部分；另外，相关法律规定也列于上文的附件一。</w:t>
      </w:r>
    </w:p>
    <w:p w:rsidR="001B0446" w:rsidRPr="00D24E88" w:rsidRDefault="001B0446" w:rsidP="000041B5">
      <w:pPr>
        <w:keepNext/>
        <w:adjustRightInd w:val="0"/>
        <w:spacing w:afterLines="50" w:after="120" w:line="340" w:lineRule="atLeast"/>
        <w:rPr>
          <w:rFonts w:ascii="SimSun" w:hAnsi="SimSun"/>
          <w:b/>
          <w:bCs/>
          <w:sz w:val="21"/>
          <w:szCs w:val="21"/>
        </w:rPr>
      </w:pPr>
      <w:r w:rsidRPr="00D24E88">
        <w:rPr>
          <w:rFonts w:ascii="SimSun" w:hAnsi="SimSun"/>
          <w:b/>
          <w:bCs/>
          <w:sz w:val="21"/>
          <w:szCs w:val="21"/>
        </w:rPr>
        <w:t>1.</w:t>
      </w:r>
      <w:r w:rsidRPr="00D24E88">
        <w:rPr>
          <w:rFonts w:ascii="SimSun" w:hAnsi="SimSun" w:hint="eastAsia"/>
          <w:b/>
          <w:bCs/>
          <w:sz w:val="21"/>
          <w:szCs w:val="21"/>
        </w:rPr>
        <w:t>《联邦自然和文化遗产保护法》的要求</w:t>
      </w:r>
    </w:p>
    <w:p w:rsidR="001B0446" w:rsidRPr="0029206F" w:rsidRDefault="001B0446" w:rsidP="00F24D55">
      <w:pPr>
        <w:keepNext/>
        <w:adjustRightInd w:val="0"/>
        <w:spacing w:afterLines="50" w:after="120" w:line="340" w:lineRule="atLeast"/>
        <w:rPr>
          <w:rFonts w:ascii="SimSun" w:hAnsi="SimSun"/>
          <w:b/>
          <w:bCs/>
          <w:sz w:val="21"/>
          <w:szCs w:val="21"/>
        </w:rPr>
      </w:pPr>
      <w:r w:rsidRPr="0029206F">
        <w:rPr>
          <w:rFonts w:ascii="SimSun" w:hAnsi="SimSun"/>
          <w:b/>
          <w:bCs/>
          <w:sz w:val="21"/>
          <w:szCs w:val="21"/>
        </w:rPr>
        <w:t>A</w:t>
      </w:r>
      <w:r w:rsidRPr="0029206F">
        <w:rPr>
          <w:rFonts w:ascii="SimSun" w:hAnsi="SimSun" w:hint="eastAsia"/>
          <w:b/>
          <w:bCs/>
          <w:sz w:val="21"/>
          <w:szCs w:val="21"/>
        </w:rPr>
        <w:t>．尽职调查要求</w:t>
      </w:r>
    </w:p>
    <w:p w:rsidR="001B0446" w:rsidRPr="000041B5" w:rsidRDefault="001B0446" w:rsidP="000041B5">
      <w:pPr>
        <w:keepNext/>
        <w:overflowPunct w:val="0"/>
        <w:adjustRightInd w:val="0"/>
        <w:spacing w:afterLines="50" w:after="120" w:line="340" w:lineRule="atLeast"/>
        <w:jc w:val="both"/>
        <w:rPr>
          <w:rFonts w:ascii="KaiTi" w:eastAsia="KaiTi" w:hAnsi="KaiTi"/>
          <w:bCs/>
          <w:sz w:val="21"/>
          <w:szCs w:val="21"/>
        </w:rPr>
      </w:pPr>
      <w:r w:rsidRPr="000041B5">
        <w:rPr>
          <w:rFonts w:ascii="KaiTi" w:eastAsia="KaiTi" w:hAnsi="KaiTi" w:hint="eastAsia"/>
          <w:bCs/>
          <w:i/>
          <w:spacing w:val="-1"/>
          <w:sz w:val="21"/>
          <w:szCs w:val="21"/>
        </w:rPr>
        <w:t>《联邦自然和文化遗产保护法》第23n条包括：</w:t>
      </w:r>
    </w:p>
    <w:p w:rsidR="001B0446" w:rsidRPr="00D53FF6" w:rsidRDefault="001B0446" w:rsidP="000041B5">
      <w:pPr>
        <w:kinsoku w:val="0"/>
        <w:overflowPunct w:val="0"/>
        <w:adjustRightInd w:val="0"/>
        <w:spacing w:afterLines="50" w:after="120" w:line="340" w:lineRule="atLeast"/>
        <w:jc w:val="both"/>
        <w:rPr>
          <w:rFonts w:ascii="SimSun" w:hAnsi="SimSun"/>
          <w:sz w:val="21"/>
          <w:szCs w:val="21"/>
        </w:rPr>
      </w:pPr>
      <w:r w:rsidRPr="00D53FF6">
        <w:rPr>
          <w:rFonts w:ascii="SimSun" w:hAnsi="SimSun"/>
          <w:spacing w:val="-1"/>
          <w:sz w:val="21"/>
          <w:szCs w:val="21"/>
        </w:rPr>
        <w:t>1</w:t>
      </w:r>
      <w:r w:rsidRPr="00D53FF6">
        <w:rPr>
          <w:rFonts w:ascii="SimSun" w:hAnsi="SimSun" w:hint="eastAsia"/>
          <w:spacing w:val="-1"/>
          <w:sz w:val="21"/>
          <w:szCs w:val="21"/>
        </w:rPr>
        <w:t>．</w:t>
      </w:r>
      <w:r w:rsidRPr="00D53FF6">
        <w:rPr>
          <w:rFonts w:ascii="SimSun" w:hAnsi="SimSun" w:hint="eastAsia"/>
          <w:sz w:val="21"/>
          <w:szCs w:val="21"/>
        </w:rPr>
        <w:t>凡依据《名古屋议定书》利用遗传资源或从其利用直接获益的</w:t>
      </w:r>
      <w:r w:rsidR="00D24E88">
        <w:rPr>
          <w:rFonts w:ascii="SimSun" w:hAnsi="SimSun" w:hint="eastAsia"/>
          <w:sz w:val="21"/>
          <w:szCs w:val="21"/>
        </w:rPr>
        <w:t>(</w:t>
      </w:r>
      <w:r w:rsidRPr="00D53FF6">
        <w:rPr>
          <w:rFonts w:ascii="SimSun" w:hAnsi="SimSun" w:hint="eastAsia"/>
          <w:sz w:val="21"/>
          <w:szCs w:val="21"/>
        </w:rPr>
        <w:t>使用者</w:t>
      </w:r>
      <w:r w:rsidR="00D24E88">
        <w:rPr>
          <w:rFonts w:ascii="SimSun" w:hAnsi="SimSun" w:hint="eastAsia"/>
          <w:sz w:val="21"/>
          <w:szCs w:val="21"/>
        </w:rPr>
        <w:t>)</w:t>
      </w:r>
      <w:r w:rsidRPr="00D53FF6">
        <w:rPr>
          <w:rFonts w:ascii="SimSun" w:hAnsi="SimSun" w:hint="eastAsia"/>
          <w:sz w:val="21"/>
          <w:szCs w:val="21"/>
        </w:rPr>
        <w:t>，在适当的情况下必须开展尽职调查，以确保：</w:t>
      </w:r>
    </w:p>
    <w:p w:rsidR="001B0446" w:rsidRPr="00D53FF6" w:rsidRDefault="001B0446" w:rsidP="006D0E93">
      <w:pPr>
        <w:tabs>
          <w:tab w:val="left" w:pos="568"/>
        </w:tabs>
        <w:kinsoku w:val="0"/>
        <w:overflowPunct w:val="0"/>
        <w:adjustRightInd w:val="0"/>
        <w:spacing w:afterLines="50" w:after="120" w:line="340" w:lineRule="atLeast"/>
        <w:ind w:left="209" w:right="1"/>
        <w:contextualSpacing/>
        <w:rPr>
          <w:rFonts w:ascii="SimSun" w:hAnsi="SimSun"/>
          <w:sz w:val="21"/>
          <w:szCs w:val="21"/>
        </w:rPr>
      </w:pPr>
      <w:r w:rsidRPr="00D53FF6">
        <w:rPr>
          <w:rFonts w:ascii="SimSun" w:hAnsi="SimSun"/>
          <w:sz w:val="21"/>
          <w:szCs w:val="21"/>
        </w:rPr>
        <w:t>a.</w:t>
      </w:r>
      <w:r w:rsidRPr="00D53FF6">
        <w:rPr>
          <w:rFonts w:ascii="SimSun" w:hAnsi="SimSun"/>
          <w:sz w:val="21"/>
          <w:szCs w:val="21"/>
        </w:rPr>
        <w:tab/>
      </w:r>
      <w:r w:rsidRPr="00D53FF6">
        <w:rPr>
          <w:rFonts w:ascii="SimSun" w:hAnsi="SimSun" w:hint="eastAsia"/>
          <w:sz w:val="21"/>
          <w:szCs w:val="21"/>
        </w:rPr>
        <w:t>该资源为合法获取；以及</w:t>
      </w:r>
    </w:p>
    <w:p w:rsidR="001B0446" w:rsidRPr="00D53FF6" w:rsidRDefault="001B0446" w:rsidP="006D0E93">
      <w:pPr>
        <w:tabs>
          <w:tab w:val="left" w:pos="567"/>
        </w:tabs>
        <w:kinsoku w:val="0"/>
        <w:overflowPunct w:val="0"/>
        <w:adjustRightInd w:val="0"/>
        <w:spacing w:afterLines="50" w:after="120" w:line="340" w:lineRule="atLeast"/>
        <w:ind w:left="216"/>
        <w:rPr>
          <w:rFonts w:ascii="SimSun" w:hAnsi="SimSun"/>
          <w:sz w:val="21"/>
          <w:szCs w:val="21"/>
        </w:rPr>
      </w:pPr>
      <w:r w:rsidRPr="00D53FF6">
        <w:rPr>
          <w:rFonts w:ascii="SimSun" w:hAnsi="SimSun"/>
          <w:sz w:val="21"/>
          <w:szCs w:val="21"/>
        </w:rPr>
        <w:t>b.</w:t>
      </w:r>
      <w:r w:rsidRPr="00D53FF6">
        <w:rPr>
          <w:rFonts w:ascii="SimSun" w:hAnsi="SimSun"/>
          <w:sz w:val="21"/>
          <w:szCs w:val="21"/>
        </w:rPr>
        <w:tab/>
      </w:r>
      <w:r w:rsidRPr="00D53FF6">
        <w:rPr>
          <w:rFonts w:ascii="SimSun" w:hAnsi="SimSun" w:hint="eastAsia"/>
          <w:sz w:val="21"/>
          <w:szCs w:val="21"/>
        </w:rPr>
        <w:t>已确立公平和公正分享惠益的共同商定条件。</w:t>
      </w:r>
    </w:p>
    <w:p w:rsidR="001B0446" w:rsidRPr="00D53FF6" w:rsidRDefault="001B0446" w:rsidP="006D0E93">
      <w:pPr>
        <w:kinsoku w:val="0"/>
        <w:overflowPunct w:val="0"/>
        <w:adjustRightInd w:val="0"/>
        <w:spacing w:afterLines="50" w:after="120" w:line="340" w:lineRule="atLeast"/>
        <w:rPr>
          <w:rFonts w:ascii="SimSun" w:hAnsi="SimSun"/>
          <w:sz w:val="21"/>
          <w:szCs w:val="21"/>
        </w:rPr>
      </w:pPr>
      <w:r w:rsidRPr="00D53FF6">
        <w:rPr>
          <w:rFonts w:ascii="SimSun" w:hAnsi="SimSun"/>
          <w:sz w:val="21"/>
          <w:szCs w:val="21"/>
        </w:rPr>
        <w:t>2</w:t>
      </w:r>
      <w:r w:rsidRPr="00D53FF6">
        <w:rPr>
          <w:rFonts w:ascii="SimSun" w:hAnsi="SimSun" w:hint="eastAsia"/>
          <w:spacing w:val="-1"/>
          <w:sz w:val="21"/>
          <w:szCs w:val="21"/>
        </w:rPr>
        <w:t>．</w:t>
      </w:r>
      <w:r w:rsidRPr="00D53FF6">
        <w:rPr>
          <w:rFonts w:ascii="SimSun" w:hAnsi="SimSun" w:hint="eastAsia"/>
          <w:sz w:val="21"/>
          <w:szCs w:val="21"/>
        </w:rPr>
        <w:t>符合以下条件的，遗传资源不受尽职调查要求约束：</w:t>
      </w:r>
    </w:p>
    <w:p w:rsidR="001B0446" w:rsidRPr="00D53FF6" w:rsidRDefault="001B0446" w:rsidP="006D0E93">
      <w:pPr>
        <w:tabs>
          <w:tab w:val="left" w:pos="568"/>
        </w:tabs>
        <w:kinsoku w:val="0"/>
        <w:overflowPunct w:val="0"/>
        <w:adjustRightInd w:val="0"/>
        <w:spacing w:afterLines="50" w:after="120" w:line="340" w:lineRule="atLeast"/>
        <w:ind w:left="209" w:right="1"/>
        <w:contextualSpacing/>
        <w:rPr>
          <w:rFonts w:ascii="SimSun" w:hAnsi="SimSun"/>
          <w:sz w:val="21"/>
          <w:szCs w:val="21"/>
        </w:rPr>
      </w:pPr>
      <w:r w:rsidRPr="00D53FF6">
        <w:rPr>
          <w:rFonts w:ascii="SimSun" w:hAnsi="SimSun"/>
          <w:sz w:val="21"/>
          <w:szCs w:val="21"/>
        </w:rPr>
        <w:t>a.</w:t>
      </w:r>
      <w:r w:rsidRPr="00D53FF6">
        <w:rPr>
          <w:rFonts w:ascii="SimSun" w:hAnsi="SimSun"/>
          <w:sz w:val="21"/>
          <w:szCs w:val="21"/>
        </w:rPr>
        <w:tab/>
      </w:r>
      <w:r w:rsidRPr="00D53FF6">
        <w:rPr>
          <w:rFonts w:ascii="SimSun" w:hAnsi="SimSun" w:hint="eastAsia"/>
          <w:sz w:val="21"/>
          <w:szCs w:val="21"/>
        </w:rPr>
        <w:t>来源国不是《名古屋议定书》的缔约方；</w:t>
      </w:r>
    </w:p>
    <w:p w:rsidR="001B0446" w:rsidRPr="00D53FF6" w:rsidRDefault="001B0446" w:rsidP="006D0E93">
      <w:pPr>
        <w:tabs>
          <w:tab w:val="left" w:pos="568"/>
        </w:tabs>
        <w:kinsoku w:val="0"/>
        <w:overflowPunct w:val="0"/>
        <w:adjustRightInd w:val="0"/>
        <w:spacing w:afterLines="50" w:after="120" w:line="340" w:lineRule="atLeast"/>
        <w:ind w:left="209" w:right="1"/>
        <w:contextualSpacing/>
        <w:rPr>
          <w:rFonts w:ascii="SimSun" w:hAnsi="SimSun"/>
          <w:sz w:val="21"/>
          <w:szCs w:val="21"/>
        </w:rPr>
      </w:pPr>
      <w:r w:rsidRPr="00D53FF6">
        <w:rPr>
          <w:rFonts w:ascii="SimSun" w:hAnsi="SimSun"/>
          <w:sz w:val="21"/>
          <w:szCs w:val="21"/>
        </w:rPr>
        <w:t>b.</w:t>
      </w:r>
      <w:r w:rsidRPr="00D53FF6">
        <w:rPr>
          <w:rFonts w:ascii="SimSun" w:hAnsi="SimSun"/>
          <w:sz w:val="21"/>
          <w:szCs w:val="21"/>
        </w:rPr>
        <w:tab/>
      </w:r>
      <w:r w:rsidRPr="00D53FF6">
        <w:rPr>
          <w:rFonts w:ascii="SimSun" w:hAnsi="SimSun" w:hint="eastAsia"/>
          <w:sz w:val="21"/>
          <w:szCs w:val="21"/>
        </w:rPr>
        <w:t>来源国没有关于获取和惠益分享的国内监管要求；</w:t>
      </w:r>
    </w:p>
    <w:p w:rsidR="001B0446" w:rsidRPr="00D53FF6" w:rsidRDefault="000041B5" w:rsidP="000041B5">
      <w:pPr>
        <w:tabs>
          <w:tab w:val="left" w:pos="568"/>
        </w:tabs>
        <w:overflowPunct w:val="0"/>
        <w:adjustRightInd w:val="0"/>
        <w:spacing w:afterLines="50" w:after="120" w:line="340" w:lineRule="atLeast"/>
        <w:rPr>
          <w:rFonts w:ascii="SimSun" w:hAnsi="SimSun"/>
          <w:sz w:val="21"/>
          <w:szCs w:val="21"/>
        </w:rPr>
      </w:pPr>
      <w:r>
        <w:rPr>
          <w:rFonts w:ascii="SimSun" w:hAnsi="SimSun"/>
          <w:sz w:val="21"/>
          <w:szCs w:val="21"/>
        </w:rPr>
        <w:t>……</w:t>
      </w:r>
    </w:p>
    <w:p w:rsidR="001B0446" w:rsidRPr="00D53FF6" w:rsidRDefault="001B0446" w:rsidP="006D0E93">
      <w:pPr>
        <w:kinsoku w:val="0"/>
        <w:overflowPunct w:val="0"/>
        <w:adjustRightInd w:val="0"/>
        <w:spacing w:afterLines="50" w:after="120" w:line="340" w:lineRule="atLeast"/>
        <w:jc w:val="both"/>
        <w:rPr>
          <w:rFonts w:ascii="SimSun" w:hAnsi="SimSun"/>
          <w:sz w:val="21"/>
          <w:szCs w:val="21"/>
        </w:rPr>
      </w:pPr>
      <w:r w:rsidRPr="00D53FF6">
        <w:rPr>
          <w:rFonts w:ascii="SimSun" w:hAnsi="SimSun"/>
          <w:sz w:val="21"/>
          <w:szCs w:val="21"/>
        </w:rPr>
        <w:t>5</w:t>
      </w:r>
      <w:r w:rsidRPr="00D53FF6">
        <w:rPr>
          <w:rFonts w:ascii="SimSun" w:hAnsi="SimSun" w:hint="eastAsia"/>
          <w:spacing w:val="-1"/>
          <w:sz w:val="21"/>
          <w:szCs w:val="21"/>
        </w:rPr>
        <w:t>．</w:t>
      </w:r>
      <w:r w:rsidRPr="00D53FF6">
        <w:rPr>
          <w:rFonts w:ascii="SimSun" w:hAnsi="SimSun" w:hint="eastAsia"/>
          <w:sz w:val="21"/>
          <w:szCs w:val="21"/>
        </w:rPr>
        <w:t>如果不满足第1段a项和b项的要求，使用者必须确保之后满足这些要求，或者必须避免利用所涉遗传资源或从其利用直接获益。</w:t>
      </w:r>
    </w:p>
    <w:p w:rsidR="001B0446" w:rsidRPr="0029206F" w:rsidRDefault="001B0446" w:rsidP="00F24D55">
      <w:pPr>
        <w:keepNext/>
        <w:adjustRightInd w:val="0"/>
        <w:spacing w:afterLines="50" w:after="120" w:line="340" w:lineRule="atLeast"/>
        <w:rPr>
          <w:rFonts w:ascii="SimSun" w:hAnsi="SimSun"/>
          <w:b/>
          <w:bCs/>
          <w:sz w:val="21"/>
          <w:szCs w:val="21"/>
        </w:rPr>
      </w:pPr>
      <w:r w:rsidRPr="0029206F">
        <w:rPr>
          <w:rFonts w:ascii="SimSun" w:hAnsi="SimSun"/>
          <w:b/>
          <w:bCs/>
          <w:sz w:val="21"/>
          <w:szCs w:val="21"/>
        </w:rPr>
        <w:t>B</w:t>
      </w:r>
      <w:r w:rsidRPr="0029206F">
        <w:rPr>
          <w:rFonts w:ascii="SimSun" w:hAnsi="SimSun" w:hint="eastAsia"/>
          <w:b/>
          <w:bCs/>
          <w:sz w:val="21"/>
          <w:szCs w:val="21"/>
        </w:rPr>
        <w:t>．通知/市场授权要求</w:t>
      </w:r>
    </w:p>
    <w:p w:rsidR="001B0446" w:rsidRPr="00B16BD6" w:rsidRDefault="001B0446" w:rsidP="00B16BD6">
      <w:pPr>
        <w:adjustRightInd w:val="0"/>
        <w:spacing w:afterLines="50" w:after="120" w:line="340" w:lineRule="atLeast"/>
        <w:jc w:val="both"/>
        <w:rPr>
          <w:rFonts w:ascii="KaiTi" w:eastAsia="KaiTi" w:hAnsi="KaiTi"/>
          <w:bCs/>
          <w:i/>
          <w:sz w:val="21"/>
          <w:szCs w:val="22"/>
        </w:rPr>
      </w:pPr>
      <w:r w:rsidRPr="00B16BD6">
        <w:rPr>
          <w:rFonts w:ascii="KaiTi" w:eastAsia="KaiTi" w:hAnsi="KaiTi" w:hint="eastAsia"/>
          <w:bCs/>
          <w:i/>
          <w:sz w:val="21"/>
          <w:szCs w:val="22"/>
          <w:u w:val="single"/>
        </w:rPr>
        <w:t>瑞士的评论意见</w:t>
      </w:r>
      <w:r w:rsidRPr="00B11AC5">
        <w:rPr>
          <w:rFonts w:ascii="KaiTi" w:eastAsia="KaiTi" w:hAnsi="KaiTi" w:hint="eastAsia"/>
          <w:bCs/>
          <w:i/>
          <w:sz w:val="21"/>
          <w:szCs w:val="22"/>
        </w:rPr>
        <w:t>：</w:t>
      </w:r>
      <w:r w:rsidRPr="00B16BD6">
        <w:rPr>
          <w:rFonts w:ascii="KaiTi" w:eastAsia="KaiTi" w:hAnsi="KaiTi" w:hint="eastAsia"/>
          <w:bCs/>
          <w:i/>
          <w:sz w:val="21"/>
          <w:szCs w:val="21"/>
        </w:rPr>
        <w:t>该标题是误导性的，因其将通知要求和市场授权要求混为一谈。</w:t>
      </w:r>
    </w:p>
    <w:p w:rsidR="001B0446" w:rsidRPr="000041B5" w:rsidRDefault="001B0446" w:rsidP="000041B5">
      <w:pPr>
        <w:keepNext/>
        <w:overflowPunct w:val="0"/>
        <w:adjustRightInd w:val="0"/>
        <w:spacing w:afterLines="50" w:after="120" w:line="340" w:lineRule="atLeast"/>
        <w:jc w:val="both"/>
        <w:rPr>
          <w:rFonts w:ascii="KaiTi" w:eastAsia="KaiTi" w:hAnsi="KaiTi"/>
          <w:bCs/>
          <w:i/>
          <w:spacing w:val="-1"/>
          <w:sz w:val="21"/>
          <w:szCs w:val="21"/>
        </w:rPr>
      </w:pPr>
      <w:r w:rsidRPr="000041B5">
        <w:rPr>
          <w:rFonts w:ascii="KaiTi" w:eastAsia="KaiTi" w:hAnsi="KaiTi" w:hint="eastAsia"/>
          <w:bCs/>
          <w:i/>
          <w:spacing w:val="-1"/>
          <w:sz w:val="21"/>
          <w:szCs w:val="21"/>
        </w:rPr>
        <w:t>《联邦自然和文化遗产保护法》第23o条包括：</w:t>
      </w:r>
    </w:p>
    <w:p w:rsidR="001B0446" w:rsidRPr="006F2B8B" w:rsidRDefault="001B0446" w:rsidP="006D0E93">
      <w:pPr>
        <w:kinsoku w:val="0"/>
        <w:overflowPunct w:val="0"/>
        <w:adjustRightInd w:val="0"/>
        <w:spacing w:afterLines="50" w:after="120" w:line="340" w:lineRule="atLeast"/>
        <w:contextualSpacing/>
        <w:jc w:val="both"/>
        <w:rPr>
          <w:rFonts w:ascii="SimSun" w:hAnsi="SimSun"/>
          <w:sz w:val="21"/>
          <w:szCs w:val="21"/>
        </w:rPr>
      </w:pPr>
      <w:r w:rsidRPr="006F2B8B">
        <w:rPr>
          <w:rFonts w:ascii="SimSun" w:hAnsi="SimSun"/>
          <w:sz w:val="21"/>
          <w:szCs w:val="21"/>
        </w:rPr>
        <w:t>1.</w:t>
      </w:r>
      <w:r w:rsidRPr="006F2B8B">
        <w:rPr>
          <w:rFonts w:ascii="SimSun" w:hAnsi="SimSun" w:hint="eastAsia"/>
          <w:sz w:val="21"/>
          <w:szCs w:val="21"/>
        </w:rPr>
        <w:t>必须在获得市场授权之前向FOEN提交遵守尽职调查要求的通知，或者，如果无需此类授权，则必须在基于利用遗传资源而开发的产品商业化之前提交。</w:t>
      </w:r>
    </w:p>
    <w:p w:rsidR="001B0446" w:rsidRPr="006F2B8B" w:rsidRDefault="000041B5" w:rsidP="006D0E93">
      <w:pPr>
        <w:tabs>
          <w:tab w:val="left" w:pos="568"/>
        </w:tabs>
        <w:kinsoku w:val="0"/>
        <w:overflowPunct w:val="0"/>
        <w:adjustRightInd w:val="0"/>
        <w:spacing w:afterLines="50" w:after="120" w:line="340" w:lineRule="atLeast"/>
        <w:rPr>
          <w:rFonts w:ascii="SimSun" w:hAnsi="SimSun"/>
          <w:sz w:val="21"/>
          <w:szCs w:val="21"/>
        </w:rPr>
      </w:pPr>
      <w:r>
        <w:rPr>
          <w:rFonts w:ascii="SimSun" w:hAnsi="SimSun"/>
          <w:sz w:val="21"/>
          <w:szCs w:val="21"/>
        </w:rPr>
        <w:t>……</w:t>
      </w:r>
    </w:p>
    <w:p w:rsidR="001B0446" w:rsidRPr="0029206F" w:rsidRDefault="001B0446" w:rsidP="00F24D55">
      <w:pPr>
        <w:keepNext/>
        <w:adjustRightInd w:val="0"/>
        <w:spacing w:afterLines="50" w:after="120" w:line="340" w:lineRule="atLeast"/>
        <w:rPr>
          <w:rFonts w:ascii="SimSun" w:hAnsi="SimSun"/>
          <w:b/>
          <w:bCs/>
          <w:sz w:val="21"/>
          <w:szCs w:val="21"/>
        </w:rPr>
      </w:pPr>
      <w:r>
        <w:rPr>
          <w:rFonts w:ascii="SimSun" w:hAnsi="SimSun"/>
          <w:b/>
          <w:bCs/>
          <w:sz w:val="21"/>
          <w:szCs w:val="21"/>
        </w:rPr>
        <w:lastRenderedPageBreak/>
        <w:t>C</w:t>
      </w:r>
      <w:r w:rsidRPr="0029206F">
        <w:rPr>
          <w:rFonts w:ascii="SimSun" w:hAnsi="SimSun" w:hint="eastAsia"/>
          <w:b/>
          <w:bCs/>
          <w:sz w:val="21"/>
          <w:szCs w:val="21"/>
        </w:rPr>
        <w:t>．刑事处罚</w:t>
      </w:r>
    </w:p>
    <w:p w:rsidR="001B0446" w:rsidRPr="000041B5" w:rsidRDefault="001B0446" w:rsidP="000041B5">
      <w:pPr>
        <w:keepNext/>
        <w:overflowPunct w:val="0"/>
        <w:adjustRightInd w:val="0"/>
        <w:spacing w:afterLines="50" w:after="120" w:line="340" w:lineRule="atLeast"/>
        <w:jc w:val="both"/>
        <w:rPr>
          <w:rFonts w:ascii="KaiTi" w:eastAsia="KaiTi" w:hAnsi="KaiTi"/>
          <w:bCs/>
          <w:i/>
          <w:spacing w:val="-1"/>
          <w:sz w:val="21"/>
          <w:szCs w:val="21"/>
        </w:rPr>
      </w:pPr>
      <w:r w:rsidRPr="000041B5">
        <w:rPr>
          <w:rFonts w:ascii="KaiTi" w:eastAsia="KaiTi" w:hAnsi="KaiTi" w:hint="eastAsia"/>
          <w:bCs/>
          <w:i/>
          <w:spacing w:val="-1"/>
          <w:sz w:val="21"/>
          <w:szCs w:val="21"/>
        </w:rPr>
        <w:t>《联邦自然和文化遗产保护法》第24a条规定：</w:t>
      </w:r>
    </w:p>
    <w:p w:rsidR="001B0446" w:rsidRPr="006F2B8B" w:rsidRDefault="000041B5" w:rsidP="006D0E93">
      <w:pPr>
        <w:tabs>
          <w:tab w:val="left" w:pos="568"/>
        </w:tabs>
        <w:kinsoku w:val="0"/>
        <w:overflowPunct w:val="0"/>
        <w:adjustRightInd w:val="0"/>
        <w:spacing w:afterLines="50" w:after="120" w:line="340" w:lineRule="atLeast"/>
        <w:rPr>
          <w:rFonts w:ascii="SimSun" w:hAnsi="SimSun"/>
          <w:sz w:val="21"/>
          <w:szCs w:val="21"/>
        </w:rPr>
      </w:pPr>
      <w:r>
        <w:rPr>
          <w:rFonts w:ascii="SimSun" w:hAnsi="SimSun"/>
          <w:sz w:val="21"/>
          <w:szCs w:val="21"/>
        </w:rPr>
        <w:t>……</w:t>
      </w:r>
    </w:p>
    <w:p w:rsidR="001B0446" w:rsidRDefault="001B0446" w:rsidP="006D0E93">
      <w:pPr>
        <w:tabs>
          <w:tab w:val="left" w:pos="568"/>
        </w:tabs>
        <w:kinsoku w:val="0"/>
        <w:overflowPunct w:val="0"/>
        <w:adjustRightInd w:val="0"/>
        <w:spacing w:afterLines="50" w:after="120" w:line="340" w:lineRule="atLeast"/>
        <w:jc w:val="both"/>
        <w:rPr>
          <w:rFonts w:ascii="SimSun" w:hAnsi="SimSun"/>
          <w:sz w:val="21"/>
          <w:szCs w:val="21"/>
        </w:rPr>
      </w:pPr>
      <w:r w:rsidRPr="009D312C">
        <w:rPr>
          <w:rFonts w:ascii="SimSun" w:hAnsi="SimSun"/>
          <w:sz w:val="21"/>
          <w:szCs w:val="21"/>
        </w:rPr>
        <w:t>2.</w:t>
      </w:r>
      <w:r w:rsidRPr="009D312C">
        <w:rPr>
          <w:rFonts w:ascii="SimSun" w:hAnsi="SimSun" w:hint="eastAsia"/>
          <w:sz w:val="21"/>
          <w:szCs w:val="21"/>
        </w:rPr>
        <w:t>故意不提供23o条要求的信息或故意提供错误信息的，将被处以不超过100,000瑞郎的罚款；因过失未提供信息或提供错误信息的，可处以不超过40,000瑞郎的罚款。法院可以命令公开判决</w:t>
      </w:r>
      <w:r w:rsidR="00F24D55">
        <w:rPr>
          <w:rFonts w:ascii="SimSun" w:hAnsi="SimSun" w:hint="eastAsia"/>
          <w:sz w:val="21"/>
          <w:szCs w:val="21"/>
        </w:rPr>
        <w:t>书</w:t>
      </w:r>
      <w:r w:rsidRPr="009D312C">
        <w:rPr>
          <w:rFonts w:ascii="SimSun" w:hAnsi="SimSun" w:hint="eastAsia"/>
          <w:sz w:val="21"/>
          <w:szCs w:val="21"/>
        </w:rPr>
        <w:t>。</w:t>
      </w:r>
    </w:p>
    <w:p w:rsidR="001B0446" w:rsidRPr="009D312C" w:rsidRDefault="000041B5" w:rsidP="006D0E93">
      <w:pPr>
        <w:tabs>
          <w:tab w:val="left" w:pos="568"/>
        </w:tabs>
        <w:kinsoku w:val="0"/>
        <w:overflowPunct w:val="0"/>
        <w:adjustRightInd w:val="0"/>
        <w:spacing w:afterLines="50" w:after="120" w:line="340" w:lineRule="atLeast"/>
        <w:rPr>
          <w:rFonts w:ascii="SimSun" w:hAnsi="SimSun"/>
          <w:sz w:val="21"/>
          <w:szCs w:val="21"/>
        </w:rPr>
      </w:pPr>
      <w:r>
        <w:rPr>
          <w:rFonts w:ascii="SimSun" w:hAnsi="SimSun"/>
          <w:sz w:val="21"/>
          <w:szCs w:val="21"/>
        </w:rPr>
        <w:t>……</w:t>
      </w:r>
    </w:p>
    <w:p w:rsidR="001B0446" w:rsidRPr="00D24E88" w:rsidRDefault="001B0446" w:rsidP="000041B5">
      <w:pPr>
        <w:keepNext/>
        <w:adjustRightInd w:val="0"/>
        <w:spacing w:afterLines="50" w:after="120" w:line="340" w:lineRule="atLeast"/>
        <w:rPr>
          <w:rFonts w:ascii="SimSun" w:hAnsi="SimSun"/>
          <w:b/>
          <w:bCs/>
          <w:sz w:val="21"/>
          <w:szCs w:val="21"/>
        </w:rPr>
      </w:pPr>
      <w:r w:rsidRPr="00D24E88">
        <w:rPr>
          <w:rFonts w:ascii="SimSun" w:hAnsi="SimSun"/>
          <w:b/>
          <w:bCs/>
          <w:sz w:val="21"/>
          <w:szCs w:val="21"/>
        </w:rPr>
        <w:t>2.</w:t>
      </w:r>
      <w:r w:rsidRPr="00D24E88">
        <w:rPr>
          <w:rFonts w:ascii="SimSun" w:hAnsi="SimSun" w:hint="eastAsia"/>
          <w:b/>
          <w:bCs/>
          <w:sz w:val="21"/>
          <w:szCs w:val="21"/>
        </w:rPr>
        <w:t>《联邦发明专利法》的要求</w:t>
      </w:r>
    </w:p>
    <w:p w:rsidR="001B0446" w:rsidRPr="005F315E" w:rsidRDefault="001B0446" w:rsidP="00F24D55">
      <w:pPr>
        <w:keepNext/>
        <w:adjustRightInd w:val="0"/>
        <w:spacing w:afterLines="50" w:after="120" w:line="340" w:lineRule="atLeast"/>
        <w:rPr>
          <w:rFonts w:ascii="SimSun" w:hAnsi="SimSun"/>
          <w:b/>
          <w:bCs/>
          <w:sz w:val="21"/>
          <w:szCs w:val="21"/>
        </w:rPr>
      </w:pPr>
      <w:r w:rsidRPr="005F315E">
        <w:rPr>
          <w:rFonts w:ascii="SimSun" w:hAnsi="SimSun"/>
          <w:b/>
          <w:bCs/>
          <w:sz w:val="21"/>
          <w:szCs w:val="21"/>
        </w:rPr>
        <w:t>A</w:t>
      </w:r>
      <w:r w:rsidRPr="0029206F">
        <w:rPr>
          <w:rFonts w:ascii="SimSun" w:hAnsi="SimSun" w:hint="eastAsia"/>
          <w:b/>
          <w:bCs/>
          <w:sz w:val="21"/>
          <w:szCs w:val="21"/>
        </w:rPr>
        <w:t>．</w:t>
      </w:r>
      <w:r w:rsidRPr="005F315E">
        <w:rPr>
          <w:rFonts w:ascii="SimSun" w:hAnsi="SimSun" w:hint="eastAsia"/>
          <w:b/>
          <w:bCs/>
          <w:sz w:val="21"/>
          <w:szCs w:val="21"/>
        </w:rPr>
        <w:t>遗传资源的来源</w:t>
      </w:r>
    </w:p>
    <w:p w:rsidR="001B0446" w:rsidRPr="000041B5" w:rsidRDefault="001B0446" w:rsidP="000041B5">
      <w:pPr>
        <w:keepNext/>
        <w:overflowPunct w:val="0"/>
        <w:adjustRightInd w:val="0"/>
        <w:spacing w:afterLines="50" w:after="120" w:line="340" w:lineRule="atLeast"/>
        <w:jc w:val="both"/>
        <w:rPr>
          <w:rFonts w:ascii="KaiTi" w:eastAsia="KaiTi" w:hAnsi="KaiTi"/>
          <w:bCs/>
          <w:i/>
          <w:spacing w:val="-1"/>
          <w:sz w:val="21"/>
          <w:szCs w:val="21"/>
        </w:rPr>
      </w:pPr>
      <w:r w:rsidRPr="000041B5">
        <w:rPr>
          <w:rFonts w:ascii="KaiTi" w:eastAsia="KaiTi" w:hAnsi="KaiTi" w:hint="eastAsia"/>
          <w:bCs/>
          <w:i/>
          <w:spacing w:val="-1"/>
          <w:sz w:val="21"/>
          <w:szCs w:val="21"/>
        </w:rPr>
        <w:t>《联邦发明专利法》第49a条规定：</w:t>
      </w:r>
    </w:p>
    <w:p w:rsidR="001B0446" w:rsidRPr="005F315E" w:rsidRDefault="001B0446" w:rsidP="006D0E93">
      <w:pPr>
        <w:tabs>
          <w:tab w:val="left" w:pos="568"/>
        </w:tabs>
        <w:kinsoku w:val="0"/>
        <w:overflowPunct w:val="0"/>
        <w:adjustRightInd w:val="0"/>
        <w:spacing w:afterLines="50" w:after="120" w:line="340" w:lineRule="atLeast"/>
        <w:jc w:val="both"/>
        <w:rPr>
          <w:rFonts w:ascii="SimSun" w:hAnsi="SimSun"/>
          <w:sz w:val="21"/>
          <w:szCs w:val="21"/>
        </w:rPr>
      </w:pPr>
      <w:r w:rsidRPr="005F315E">
        <w:rPr>
          <w:rFonts w:ascii="SimSun" w:hAnsi="SimSun"/>
          <w:sz w:val="21"/>
          <w:szCs w:val="21"/>
        </w:rPr>
        <w:t>1</w:t>
      </w:r>
      <w:r w:rsidRPr="005F315E">
        <w:rPr>
          <w:rFonts w:ascii="SimSun" w:hAnsi="SimSun" w:hint="eastAsia"/>
          <w:sz w:val="21"/>
          <w:szCs w:val="21"/>
        </w:rPr>
        <w:t>.专利申请必须包含以下项目的来源信息：</w:t>
      </w:r>
    </w:p>
    <w:p w:rsidR="001B0446" w:rsidRPr="005F315E" w:rsidRDefault="001B0446" w:rsidP="006D0E93">
      <w:pPr>
        <w:tabs>
          <w:tab w:val="left" w:pos="568"/>
        </w:tabs>
        <w:kinsoku w:val="0"/>
        <w:overflowPunct w:val="0"/>
        <w:adjustRightInd w:val="0"/>
        <w:spacing w:afterLines="50" w:after="120" w:line="340" w:lineRule="atLeast"/>
        <w:contextualSpacing/>
        <w:jc w:val="both"/>
        <w:rPr>
          <w:rFonts w:ascii="SimSun" w:hAnsi="SimSun"/>
          <w:sz w:val="21"/>
          <w:szCs w:val="21"/>
        </w:rPr>
      </w:pPr>
      <w:r w:rsidRPr="005F315E">
        <w:rPr>
          <w:rFonts w:ascii="SimSun" w:hAnsi="SimSun"/>
          <w:sz w:val="21"/>
          <w:szCs w:val="21"/>
        </w:rPr>
        <w:t>a.</w:t>
      </w:r>
      <w:r w:rsidRPr="005F315E">
        <w:rPr>
          <w:rFonts w:ascii="SimSun" w:hAnsi="SimSun" w:hint="eastAsia"/>
          <w:sz w:val="21"/>
          <w:szCs w:val="21"/>
        </w:rPr>
        <w:t>发明人或专利申请人已获取的遗传资源，如果该发明直接基于该资源；</w:t>
      </w:r>
    </w:p>
    <w:p w:rsidR="001B0446" w:rsidRPr="005F315E" w:rsidRDefault="001B0446" w:rsidP="006D0E93">
      <w:pPr>
        <w:tabs>
          <w:tab w:val="left" w:pos="568"/>
        </w:tabs>
        <w:kinsoku w:val="0"/>
        <w:overflowPunct w:val="0"/>
        <w:adjustRightInd w:val="0"/>
        <w:spacing w:afterLines="50" w:after="120" w:line="340" w:lineRule="atLeast"/>
        <w:jc w:val="both"/>
        <w:rPr>
          <w:rFonts w:ascii="SimSun" w:hAnsi="SimSun"/>
          <w:sz w:val="21"/>
          <w:szCs w:val="21"/>
        </w:rPr>
      </w:pPr>
      <w:r w:rsidRPr="005F315E">
        <w:rPr>
          <w:rFonts w:ascii="SimSun" w:hAnsi="SimSun"/>
          <w:sz w:val="21"/>
          <w:szCs w:val="21"/>
        </w:rPr>
        <w:t>b.</w:t>
      </w:r>
      <w:r w:rsidRPr="005F315E">
        <w:rPr>
          <w:rFonts w:ascii="SimSun" w:hAnsi="SimSun" w:hint="eastAsia"/>
          <w:sz w:val="21"/>
          <w:szCs w:val="21"/>
        </w:rPr>
        <w:t>发明人或专利申请人已获取的遗传资源土著或当地社区的传统知识，如果该发明直接基于该知识。</w:t>
      </w:r>
    </w:p>
    <w:p w:rsidR="001B0446" w:rsidRPr="005F315E" w:rsidRDefault="001B0446" w:rsidP="006D0E93">
      <w:pPr>
        <w:tabs>
          <w:tab w:val="left" w:pos="568"/>
        </w:tabs>
        <w:kinsoku w:val="0"/>
        <w:overflowPunct w:val="0"/>
        <w:adjustRightInd w:val="0"/>
        <w:spacing w:afterLines="50" w:after="120" w:line="340" w:lineRule="atLeast"/>
        <w:jc w:val="both"/>
        <w:rPr>
          <w:rFonts w:ascii="SimSun" w:hAnsi="SimSun"/>
          <w:sz w:val="21"/>
          <w:szCs w:val="21"/>
        </w:rPr>
      </w:pPr>
      <w:r w:rsidRPr="005F315E">
        <w:rPr>
          <w:rFonts w:ascii="SimSun" w:hAnsi="SimSun"/>
          <w:sz w:val="21"/>
          <w:szCs w:val="21"/>
        </w:rPr>
        <w:t>2</w:t>
      </w:r>
      <w:r w:rsidRPr="005F315E">
        <w:rPr>
          <w:rFonts w:ascii="SimSun" w:hAnsi="SimSun" w:hint="eastAsia"/>
          <w:sz w:val="21"/>
          <w:szCs w:val="21"/>
        </w:rPr>
        <w:t>.如果发明人或专利申请人不知晓来源，专利申请人必须以书面形式对此</w:t>
      </w:r>
      <w:proofErr w:type="gramStart"/>
      <w:r w:rsidRPr="005F315E">
        <w:rPr>
          <w:rFonts w:ascii="SimSun" w:hAnsi="SimSun" w:hint="eastAsia"/>
          <w:sz w:val="21"/>
          <w:szCs w:val="21"/>
        </w:rPr>
        <w:t>作出</w:t>
      </w:r>
      <w:proofErr w:type="gramEnd"/>
      <w:r w:rsidRPr="005F315E">
        <w:rPr>
          <w:rFonts w:ascii="SimSun" w:hAnsi="SimSun" w:hint="eastAsia"/>
          <w:sz w:val="21"/>
          <w:szCs w:val="21"/>
        </w:rPr>
        <w:t>确认。</w:t>
      </w:r>
    </w:p>
    <w:p w:rsidR="001B0446" w:rsidRPr="00602CD1" w:rsidRDefault="001B0446" w:rsidP="00F24D55">
      <w:pPr>
        <w:keepNext/>
        <w:adjustRightInd w:val="0"/>
        <w:spacing w:afterLines="50" w:after="120" w:line="340" w:lineRule="atLeast"/>
        <w:rPr>
          <w:rFonts w:ascii="SimSun" w:hAnsi="SimSun"/>
          <w:b/>
          <w:bCs/>
          <w:sz w:val="21"/>
          <w:szCs w:val="21"/>
        </w:rPr>
      </w:pPr>
      <w:r w:rsidRPr="00602CD1">
        <w:rPr>
          <w:rFonts w:ascii="SimSun" w:hAnsi="SimSun"/>
          <w:b/>
          <w:bCs/>
          <w:sz w:val="21"/>
          <w:szCs w:val="21"/>
        </w:rPr>
        <w:t>B</w:t>
      </w:r>
      <w:r w:rsidRPr="00602CD1">
        <w:rPr>
          <w:rFonts w:ascii="SimSun" w:hAnsi="SimSun" w:hint="eastAsia"/>
          <w:b/>
          <w:bCs/>
          <w:sz w:val="21"/>
          <w:szCs w:val="21"/>
        </w:rPr>
        <w:t>．授权前处罚</w:t>
      </w:r>
    </w:p>
    <w:p w:rsidR="001B0446" w:rsidRPr="000041B5" w:rsidRDefault="001B0446" w:rsidP="000041B5">
      <w:pPr>
        <w:keepNext/>
        <w:overflowPunct w:val="0"/>
        <w:adjustRightInd w:val="0"/>
        <w:spacing w:afterLines="50" w:after="120" w:line="340" w:lineRule="atLeast"/>
        <w:jc w:val="both"/>
        <w:rPr>
          <w:rFonts w:ascii="KaiTi" w:eastAsia="KaiTi" w:hAnsi="KaiTi"/>
          <w:bCs/>
          <w:i/>
          <w:spacing w:val="-1"/>
          <w:sz w:val="21"/>
          <w:szCs w:val="21"/>
        </w:rPr>
      </w:pPr>
      <w:r w:rsidRPr="000041B5">
        <w:rPr>
          <w:rFonts w:ascii="KaiTi" w:eastAsia="KaiTi" w:hAnsi="KaiTi" w:hint="eastAsia"/>
          <w:bCs/>
          <w:i/>
          <w:spacing w:val="-1"/>
          <w:sz w:val="21"/>
          <w:szCs w:val="21"/>
        </w:rPr>
        <w:t>《联邦发明专利法》第59条规定：</w:t>
      </w:r>
    </w:p>
    <w:p w:rsidR="001B0446" w:rsidRPr="00602CD1" w:rsidRDefault="000041B5" w:rsidP="001B0446">
      <w:pPr>
        <w:spacing w:after="50" w:line="340" w:lineRule="atLeast"/>
        <w:rPr>
          <w:rFonts w:ascii="SimSun" w:hAnsi="SimSun"/>
          <w:b/>
          <w:sz w:val="21"/>
          <w:szCs w:val="21"/>
        </w:rPr>
      </w:pPr>
      <w:r>
        <w:rPr>
          <w:rFonts w:ascii="SimSun" w:hAnsi="SimSun"/>
          <w:sz w:val="21"/>
          <w:szCs w:val="21"/>
        </w:rPr>
        <w:t>……</w:t>
      </w:r>
    </w:p>
    <w:p w:rsidR="001B0446" w:rsidRPr="00602CD1" w:rsidRDefault="001B0446" w:rsidP="001B0446">
      <w:pPr>
        <w:spacing w:after="50" w:line="340" w:lineRule="atLeast"/>
        <w:rPr>
          <w:rFonts w:ascii="SimSun" w:hAnsi="SimSun"/>
          <w:i/>
          <w:sz w:val="21"/>
          <w:szCs w:val="21"/>
        </w:rPr>
      </w:pPr>
      <w:r w:rsidRPr="00602CD1">
        <w:rPr>
          <w:rFonts w:ascii="SimSun" w:hAnsi="SimSun"/>
          <w:sz w:val="21"/>
          <w:szCs w:val="21"/>
        </w:rPr>
        <w:t>2</w:t>
      </w:r>
      <w:r>
        <w:rPr>
          <w:rFonts w:ascii="SimSun" w:hAnsi="SimSun" w:hint="eastAsia"/>
          <w:sz w:val="21"/>
          <w:szCs w:val="21"/>
        </w:rPr>
        <w:t>．如果专利申请人未满足本法或条例的其他要求，主管机关应当</w:t>
      </w:r>
      <w:r w:rsidRPr="00602CD1">
        <w:rPr>
          <w:rFonts w:ascii="SimSun" w:hAnsi="SimSun" w:hint="eastAsia"/>
          <w:sz w:val="21"/>
          <w:szCs w:val="21"/>
        </w:rPr>
        <w:t>为专利申请人设定时限，在该时限之前必须纠正不足之处。</w:t>
      </w:r>
    </w:p>
    <w:p w:rsidR="001B0446" w:rsidRPr="00602CD1" w:rsidRDefault="000041B5" w:rsidP="001B0446">
      <w:pPr>
        <w:spacing w:after="50" w:line="340" w:lineRule="atLeast"/>
        <w:rPr>
          <w:rFonts w:ascii="SimSun" w:hAnsi="SimSun"/>
          <w:i/>
          <w:sz w:val="21"/>
          <w:szCs w:val="21"/>
        </w:rPr>
      </w:pPr>
      <w:r>
        <w:rPr>
          <w:rFonts w:ascii="SimSun" w:hAnsi="SimSun"/>
          <w:sz w:val="21"/>
          <w:szCs w:val="21"/>
        </w:rPr>
        <w:t>……</w:t>
      </w:r>
    </w:p>
    <w:p w:rsidR="001B0446" w:rsidRPr="000041B5" w:rsidRDefault="001B0446" w:rsidP="000041B5">
      <w:pPr>
        <w:keepNext/>
        <w:overflowPunct w:val="0"/>
        <w:adjustRightInd w:val="0"/>
        <w:spacing w:afterLines="50" w:after="120" w:line="340" w:lineRule="atLeast"/>
        <w:jc w:val="both"/>
        <w:rPr>
          <w:rFonts w:ascii="KaiTi" w:eastAsia="KaiTi" w:hAnsi="KaiTi"/>
          <w:bCs/>
          <w:i/>
          <w:spacing w:val="-1"/>
          <w:sz w:val="21"/>
          <w:szCs w:val="21"/>
        </w:rPr>
      </w:pPr>
      <w:r w:rsidRPr="000041B5">
        <w:rPr>
          <w:rFonts w:ascii="KaiTi" w:eastAsia="KaiTi" w:hAnsi="KaiTi" w:hint="eastAsia"/>
          <w:bCs/>
          <w:i/>
          <w:spacing w:val="-1"/>
          <w:sz w:val="21"/>
          <w:szCs w:val="21"/>
        </w:rPr>
        <w:t>《联邦发明专利法》第59a条规定：</w:t>
      </w:r>
    </w:p>
    <w:p w:rsidR="001B0446" w:rsidRPr="00D24E88" w:rsidRDefault="000041B5" w:rsidP="006D0E93">
      <w:pPr>
        <w:kinsoku w:val="0"/>
        <w:overflowPunct w:val="0"/>
        <w:adjustRightInd w:val="0"/>
        <w:spacing w:afterLines="50" w:after="120" w:line="340" w:lineRule="atLeast"/>
        <w:rPr>
          <w:rFonts w:ascii="SimSun" w:hAnsi="SimSun"/>
          <w:sz w:val="21"/>
          <w:szCs w:val="22"/>
        </w:rPr>
      </w:pPr>
      <w:r>
        <w:rPr>
          <w:rFonts w:ascii="SimSun" w:hAnsi="SimSun"/>
          <w:sz w:val="21"/>
          <w:szCs w:val="22"/>
        </w:rPr>
        <w:t>……</w:t>
      </w:r>
    </w:p>
    <w:p w:rsidR="001B0446" w:rsidRPr="00D24E88" w:rsidRDefault="001B0446" w:rsidP="001B0446">
      <w:pPr>
        <w:spacing w:afterLines="50" w:after="120" w:line="340" w:lineRule="atLeast"/>
        <w:rPr>
          <w:rFonts w:ascii="SimSun" w:hAnsi="SimSun"/>
          <w:sz w:val="21"/>
          <w:szCs w:val="22"/>
        </w:rPr>
      </w:pPr>
      <w:r w:rsidRPr="00602CD1">
        <w:rPr>
          <w:rFonts w:ascii="SimSun" w:hAnsi="SimSun"/>
          <w:sz w:val="21"/>
          <w:szCs w:val="21"/>
        </w:rPr>
        <w:t>3</w:t>
      </w:r>
      <w:r w:rsidRPr="00602CD1">
        <w:rPr>
          <w:rFonts w:ascii="SimSun" w:hAnsi="SimSun" w:hint="eastAsia"/>
          <w:sz w:val="21"/>
          <w:szCs w:val="21"/>
        </w:rPr>
        <w:t>.主管机关将拒绝专利申请，如果：</w:t>
      </w:r>
      <w:r w:rsidR="000041B5">
        <w:rPr>
          <w:rFonts w:ascii="SimSun" w:hAnsi="SimSun"/>
          <w:sz w:val="21"/>
          <w:szCs w:val="21"/>
        </w:rPr>
        <w:t>……</w:t>
      </w:r>
    </w:p>
    <w:p w:rsidR="001B0446" w:rsidRPr="00602CD1" w:rsidRDefault="001B0446" w:rsidP="006D0E93">
      <w:pPr>
        <w:tabs>
          <w:tab w:val="left" w:pos="568"/>
        </w:tabs>
        <w:kinsoku w:val="0"/>
        <w:overflowPunct w:val="0"/>
        <w:adjustRightInd w:val="0"/>
        <w:spacing w:afterLines="50" w:after="120" w:line="340" w:lineRule="atLeast"/>
        <w:jc w:val="both"/>
        <w:rPr>
          <w:rFonts w:ascii="SimSun" w:hAnsi="SimSun"/>
          <w:sz w:val="21"/>
          <w:szCs w:val="21"/>
        </w:rPr>
      </w:pPr>
      <w:r w:rsidRPr="00602CD1">
        <w:rPr>
          <w:rFonts w:ascii="SimSun" w:hAnsi="SimSun"/>
          <w:sz w:val="21"/>
          <w:szCs w:val="21"/>
        </w:rPr>
        <w:t>b.</w:t>
      </w:r>
      <w:r w:rsidRPr="00602CD1">
        <w:rPr>
          <w:rFonts w:ascii="SimSun" w:hAnsi="SimSun" w:hint="eastAsia"/>
          <w:sz w:val="21"/>
          <w:szCs w:val="21"/>
        </w:rPr>
        <w:t>第59条第2段提到的不足之处未得到纠正。</w:t>
      </w:r>
    </w:p>
    <w:p w:rsidR="001B0446" w:rsidRPr="00602CD1" w:rsidRDefault="001B0446" w:rsidP="00F24D55">
      <w:pPr>
        <w:keepNext/>
        <w:adjustRightInd w:val="0"/>
        <w:spacing w:afterLines="50" w:after="120" w:line="340" w:lineRule="atLeast"/>
        <w:rPr>
          <w:rFonts w:ascii="SimSun" w:hAnsi="SimSun"/>
          <w:b/>
          <w:bCs/>
          <w:sz w:val="21"/>
          <w:szCs w:val="21"/>
        </w:rPr>
      </w:pPr>
      <w:r w:rsidRPr="00602CD1">
        <w:rPr>
          <w:rFonts w:ascii="SimSun" w:hAnsi="SimSun"/>
          <w:b/>
          <w:bCs/>
          <w:sz w:val="21"/>
          <w:szCs w:val="21"/>
        </w:rPr>
        <w:t>C.</w:t>
      </w:r>
      <w:r w:rsidRPr="00602CD1">
        <w:rPr>
          <w:rFonts w:ascii="SimSun" w:hAnsi="SimSun" w:hint="eastAsia"/>
          <w:b/>
          <w:bCs/>
          <w:sz w:val="21"/>
          <w:szCs w:val="21"/>
        </w:rPr>
        <w:t>授权后处罚</w:t>
      </w:r>
    </w:p>
    <w:p w:rsidR="001B0446" w:rsidRPr="000041B5" w:rsidRDefault="001B0446" w:rsidP="000041B5">
      <w:pPr>
        <w:keepNext/>
        <w:overflowPunct w:val="0"/>
        <w:adjustRightInd w:val="0"/>
        <w:spacing w:afterLines="50" w:after="120" w:line="340" w:lineRule="atLeast"/>
        <w:jc w:val="both"/>
        <w:rPr>
          <w:rFonts w:ascii="KaiTi" w:eastAsia="KaiTi" w:hAnsi="KaiTi"/>
          <w:bCs/>
          <w:i/>
          <w:spacing w:val="-1"/>
          <w:sz w:val="21"/>
          <w:szCs w:val="21"/>
        </w:rPr>
      </w:pPr>
      <w:r w:rsidRPr="000041B5">
        <w:rPr>
          <w:rFonts w:ascii="KaiTi" w:eastAsia="KaiTi" w:hAnsi="KaiTi" w:hint="eastAsia"/>
          <w:bCs/>
          <w:i/>
          <w:spacing w:val="-1"/>
          <w:sz w:val="21"/>
          <w:szCs w:val="21"/>
        </w:rPr>
        <w:t>《联邦发明专利法》第81a条规定：</w:t>
      </w:r>
    </w:p>
    <w:p w:rsidR="001B0446" w:rsidRPr="00602CD1" w:rsidRDefault="001B0446" w:rsidP="001B0446">
      <w:pPr>
        <w:spacing w:afterLines="50" w:after="120" w:line="340" w:lineRule="atLeast"/>
        <w:rPr>
          <w:rFonts w:ascii="SimSun" w:hAnsi="SimSun"/>
          <w:sz w:val="21"/>
          <w:szCs w:val="21"/>
        </w:rPr>
      </w:pPr>
      <w:r w:rsidRPr="00602CD1">
        <w:rPr>
          <w:rFonts w:ascii="SimSun" w:hAnsi="SimSun"/>
          <w:sz w:val="21"/>
          <w:szCs w:val="21"/>
        </w:rPr>
        <w:t>1</w:t>
      </w:r>
      <w:r>
        <w:rPr>
          <w:rFonts w:ascii="SimSun" w:hAnsi="SimSun" w:hint="eastAsia"/>
          <w:sz w:val="21"/>
          <w:szCs w:val="21"/>
        </w:rPr>
        <w:t>．</w:t>
      </w:r>
      <w:r w:rsidRPr="00602CD1">
        <w:rPr>
          <w:rFonts w:ascii="SimSun" w:hAnsi="SimSun" w:hint="eastAsia"/>
          <w:sz w:val="21"/>
          <w:szCs w:val="21"/>
        </w:rPr>
        <w:t>故意提供49a条要求的错误信息的，将被处以高达100,000瑞郎的罚款。</w:t>
      </w:r>
    </w:p>
    <w:p w:rsidR="001B0446" w:rsidRPr="00602CD1" w:rsidRDefault="001B0446" w:rsidP="001B0446">
      <w:pPr>
        <w:spacing w:afterLines="50" w:after="120" w:line="340" w:lineRule="atLeast"/>
        <w:rPr>
          <w:rFonts w:ascii="SimSun" w:hAnsi="SimSun"/>
          <w:sz w:val="21"/>
          <w:szCs w:val="21"/>
        </w:rPr>
      </w:pPr>
      <w:r w:rsidRPr="00602CD1">
        <w:rPr>
          <w:rFonts w:ascii="SimSun" w:hAnsi="SimSun"/>
          <w:sz w:val="21"/>
          <w:szCs w:val="21"/>
        </w:rPr>
        <w:t>2</w:t>
      </w:r>
      <w:r>
        <w:rPr>
          <w:rFonts w:ascii="SimSun" w:hAnsi="SimSun" w:hint="eastAsia"/>
          <w:sz w:val="21"/>
          <w:szCs w:val="21"/>
        </w:rPr>
        <w:t>．</w:t>
      </w:r>
      <w:r w:rsidRPr="00602CD1">
        <w:rPr>
          <w:rFonts w:ascii="SimSun" w:hAnsi="SimSun" w:hint="eastAsia"/>
          <w:sz w:val="21"/>
          <w:szCs w:val="21"/>
        </w:rPr>
        <w:t>法院可以命令公开判决。</w:t>
      </w:r>
    </w:p>
    <w:p w:rsidR="001B0446" w:rsidRPr="00602CD1" w:rsidRDefault="000041B5" w:rsidP="001B0446">
      <w:pPr>
        <w:spacing w:afterLines="50" w:after="120" w:line="340" w:lineRule="atLeast"/>
        <w:rPr>
          <w:rFonts w:ascii="SimSun" w:hAnsi="SimSun"/>
          <w:sz w:val="21"/>
          <w:szCs w:val="21"/>
        </w:rPr>
      </w:pPr>
      <w:r>
        <w:rPr>
          <w:rFonts w:ascii="SimSun" w:hAnsi="SimSun"/>
          <w:sz w:val="21"/>
          <w:szCs w:val="21"/>
        </w:rPr>
        <w:t>……</w:t>
      </w:r>
    </w:p>
    <w:p w:rsidR="001B0446" w:rsidRPr="00655DDB" w:rsidRDefault="001B0446" w:rsidP="00655DDB">
      <w:pPr>
        <w:keepNext/>
        <w:overflowPunct w:val="0"/>
        <w:adjustRightInd w:val="0"/>
        <w:spacing w:beforeLines="100" w:before="240" w:afterLines="50" w:after="120" w:line="340" w:lineRule="atLeast"/>
        <w:rPr>
          <w:rFonts w:ascii="SimHei" w:eastAsia="SimHei" w:hAnsi="SimHei"/>
          <w:bCs/>
          <w:sz w:val="21"/>
          <w:szCs w:val="21"/>
        </w:rPr>
      </w:pPr>
      <w:r w:rsidRPr="00655DDB">
        <w:rPr>
          <w:rFonts w:ascii="SimHei" w:eastAsia="SimHei" w:hAnsi="SimHei" w:hint="eastAsia"/>
          <w:bCs/>
          <w:sz w:val="21"/>
          <w:szCs w:val="21"/>
        </w:rPr>
        <w:t>三、专利介绍</w:t>
      </w:r>
    </w:p>
    <w:p w:rsidR="001B0446" w:rsidRPr="0072183C" w:rsidRDefault="001B0446" w:rsidP="00B16BD6">
      <w:pPr>
        <w:overflowPunct w:val="0"/>
        <w:spacing w:afterLines="50" w:after="120" w:line="340" w:lineRule="atLeast"/>
        <w:ind w:firstLineChars="200" w:firstLine="420"/>
        <w:jc w:val="both"/>
        <w:outlineLvl w:val="0"/>
        <w:rPr>
          <w:rFonts w:ascii="SimSun" w:hAnsi="SimSun"/>
          <w:sz w:val="21"/>
          <w:szCs w:val="21"/>
        </w:rPr>
      </w:pPr>
      <w:proofErr w:type="gramStart"/>
      <w:r w:rsidRPr="0072183C">
        <w:rPr>
          <w:rFonts w:ascii="SimSun" w:hAnsi="SimSun" w:hint="eastAsia"/>
          <w:sz w:val="21"/>
          <w:szCs w:val="21"/>
        </w:rPr>
        <w:t>本分析</w:t>
      </w:r>
      <w:proofErr w:type="gramEnd"/>
      <w:r w:rsidRPr="0072183C">
        <w:rPr>
          <w:rFonts w:ascii="SimSun" w:hAnsi="SimSun" w:hint="eastAsia"/>
          <w:sz w:val="21"/>
          <w:szCs w:val="21"/>
        </w:rPr>
        <w:t>中将使用的</w:t>
      </w:r>
      <w:r w:rsidRPr="00B16BD6">
        <w:rPr>
          <w:rFonts w:ascii="SimSun" w:hAnsi="SimSun" w:hint="eastAsia"/>
          <w:sz w:val="21"/>
          <w:szCs w:val="21"/>
          <w:lang w:val="en-GB"/>
        </w:rPr>
        <w:t>专利</w:t>
      </w:r>
      <w:r w:rsidRPr="0072183C">
        <w:rPr>
          <w:rFonts w:ascii="SimSun" w:hAnsi="SimSun" w:hint="eastAsia"/>
          <w:sz w:val="21"/>
          <w:szCs w:val="21"/>
        </w:rPr>
        <w:t>是美国</w:t>
      </w:r>
      <w:r w:rsidRPr="0072183C">
        <w:rPr>
          <w:rFonts w:ascii="SimSun" w:hAnsi="SimSun"/>
          <w:sz w:val="21"/>
          <w:szCs w:val="21"/>
        </w:rPr>
        <w:t>5,137,870</w:t>
      </w:r>
      <w:r w:rsidRPr="0072183C">
        <w:rPr>
          <w:rFonts w:ascii="SimSun" w:hAnsi="SimSun" w:hint="eastAsia"/>
          <w:sz w:val="21"/>
          <w:szCs w:val="21"/>
        </w:rPr>
        <w:t>号专利</w:t>
      </w:r>
      <w:r w:rsidR="00D24E88">
        <w:rPr>
          <w:rFonts w:ascii="SimSun" w:hAnsi="SimSun" w:hint="eastAsia"/>
          <w:sz w:val="21"/>
          <w:szCs w:val="21"/>
        </w:rPr>
        <w:t>(</w:t>
      </w:r>
      <w:r w:rsidRPr="0072183C">
        <w:rPr>
          <w:rFonts w:ascii="SimSun" w:hAnsi="SimSun" w:hint="eastAsia"/>
          <w:sz w:val="21"/>
          <w:szCs w:val="21"/>
        </w:rPr>
        <w:t>下称“870号专利”</w:t>
      </w:r>
      <w:r w:rsidR="00D24E88">
        <w:rPr>
          <w:rFonts w:ascii="SimSun" w:hAnsi="SimSun" w:hint="eastAsia"/>
          <w:sz w:val="21"/>
          <w:szCs w:val="21"/>
        </w:rPr>
        <w:t>)</w:t>
      </w:r>
      <w:r w:rsidRPr="0072183C">
        <w:rPr>
          <w:rFonts w:ascii="SimSun" w:hAnsi="SimSun" w:hint="eastAsia"/>
          <w:sz w:val="21"/>
          <w:szCs w:val="21"/>
        </w:rPr>
        <w:t>，题为“</w:t>
      </w:r>
      <w:r w:rsidRPr="0072183C">
        <w:rPr>
          <w:rFonts w:ascii="SimSun" w:hAnsi="SimSun"/>
          <w:sz w:val="21"/>
          <w:szCs w:val="21"/>
        </w:rPr>
        <w:t>Didemnins</w:t>
      </w:r>
      <w:r>
        <w:rPr>
          <w:rFonts w:ascii="SimSun" w:hAnsi="SimSun" w:hint="eastAsia"/>
          <w:sz w:val="21"/>
          <w:szCs w:val="21"/>
        </w:rPr>
        <w:t>和</w:t>
      </w:r>
      <w:r w:rsidRPr="0072183C">
        <w:rPr>
          <w:rFonts w:ascii="SimSun" w:hAnsi="SimSun"/>
          <w:sz w:val="21"/>
          <w:szCs w:val="21"/>
        </w:rPr>
        <w:t>Nordidemnins</w:t>
      </w:r>
      <w:r w:rsidRPr="0072183C">
        <w:rPr>
          <w:rFonts w:ascii="SimSun" w:hAnsi="SimSun" w:hint="eastAsia"/>
          <w:sz w:val="21"/>
          <w:szCs w:val="21"/>
        </w:rPr>
        <w:t>”。870号专利于1990年2月20日在美国提出申请，并主张</w:t>
      </w:r>
      <w:r w:rsidRPr="0072183C">
        <w:rPr>
          <w:rFonts w:ascii="SimSun" w:hAnsi="SimSun"/>
          <w:sz w:val="21"/>
          <w:szCs w:val="21"/>
        </w:rPr>
        <w:t>186,932</w:t>
      </w:r>
      <w:r w:rsidRPr="0072183C">
        <w:rPr>
          <w:rFonts w:ascii="SimSun" w:hAnsi="SimSun" w:hint="eastAsia"/>
          <w:sz w:val="21"/>
          <w:szCs w:val="21"/>
        </w:rPr>
        <w:t>号专利申请的本</w:t>
      </w:r>
      <w:r w:rsidRPr="0072183C">
        <w:rPr>
          <w:rFonts w:ascii="SimSun" w:hAnsi="SimSun" w:hint="eastAsia"/>
          <w:sz w:val="21"/>
          <w:szCs w:val="21"/>
        </w:rPr>
        <w:lastRenderedPageBreak/>
        <w:t>国优先权，后者于1990年9月12日提出。发明人是</w:t>
      </w:r>
      <w:r w:rsidRPr="0072183C">
        <w:rPr>
          <w:rFonts w:ascii="SimSun" w:hAnsi="SimSun"/>
          <w:sz w:val="21"/>
          <w:szCs w:val="21"/>
        </w:rPr>
        <w:t>Kenneth L. Rinehart</w:t>
      </w:r>
      <w:r w:rsidR="00D24E88">
        <w:rPr>
          <w:rFonts w:ascii="SimSun" w:hAnsi="SimSun" w:hint="eastAsia"/>
          <w:sz w:val="21"/>
          <w:szCs w:val="21"/>
        </w:rPr>
        <w:t>(</w:t>
      </w:r>
      <w:r w:rsidRPr="0072183C">
        <w:rPr>
          <w:rFonts w:ascii="SimSun" w:hAnsi="SimSun" w:hint="eastAsia"/>
          <w:sz w:val="21"/>
          <w:szCs w:val="21"/>
        </w:rPr>
        <w:t>下称“</w:t>
      </w:r>
      <w:r w:rsidRPr="0072183C">
        <w:rPr>
          <w:rFonts w:ascii="SimSun" w:hAnsi="SimSun"/>
          <w:sz w:val="21"/>
          <w:szCs w:val="21"/>
        </w:rPr>
        <w:t>Rinehart</w:t>
      </w:r>
      <w:r w:rsidRPr="0072183C">
        <w:rPr>
          <w:rFonts w:ascii="SimSun" w:hAnsi="SimSun" w:hint="eastAsia"/>
          <w:sz w:val="21"/>
          <w:szCs w:val="21"/>
        </w:rPr>
        <w:t>”</w:t>
      </w:r>
      <w:r w:rsidR="00D24E88">
        <w:rPr>
          <w:rFonts w:ascii="SimSun" w:hAnsi="SimSun" w:hint="eastAsia"/>
          <w:sz w:val="21"/>
          <w:szCs w:val="21"/>
        </w:rPr>
        <w:t>)</w:t>
      </w:r>
      <w:r w:rsidRPr="0072183C">
        <w:rPr>
          <w:rFonts w:ascii="SimSun" w:hAnsi="SimSun" w:hint="eastAsia"/>
          <w:sz w:val="21"/>
          <w:szCs w:val="21"/>
        </w:rPr>
        <w:t>，受让人是乌尔班纳市的伊利诺伊大学。</w:t>
      </w:r>
    </w:p>
    <w:p w:rsidR="001B0446" w:rsidRPr="00B16BD6" w:rsidRDefault="001B0446" w:rsidP="006D0E93">
      <w:pPr>
        <w:adjustRightInd w:val="0"/>
        <w:spacing w:afterLines="50" w:after="120" w:line="340" w:lineRule="atLeast"/>
        <w:jc w:val="both"/>
        <w:rPr>
          <w:rFonts w:ascii="KaiTi" w:eastAsia="KaiTi" w:hAnsi="KaiTi"/>
          <w:bCs/>
          <w:i/>
          <w:sz w:val="21"/>
          <w:szCs w:val="22"/>
        </w:rPr>
      </w:pPr>
      <w:r w:rsidRPr="00B16BD6">
        <w:rPr>
          <w:rFonts w:ascii="KaiTi" w:eastAsia="KaiTi" w:hAnsi="KaiTi" w:hint="eastAsia"/>
          <w:bCs/>
          <w:i/>
          <w:sz w:val="21"/>
          <w:szCs w:val="22"/>
          <w:u w:val="single"/>
        </w:rPr>
        <w:t>瑞士的评论意见</w:t>
      </w:r>
      <w:r w:rsidRPr="00B16BD6">
        <w:rPr>
          <w:rFonts w:ascii="KaiTi" w:eastAsia="KaiTi" w:hAnsi="KaiTi" w:hint="eastAsia"/>
          <w:bCs/>
          <w:i/>
          <w:sz w:val="21"/>
          <w:szCs w:val="21"/>
        </w:rPr>
        <w:t>：美国</w:t>
      </w:r>
      <w:r w:rsidRPr="00B16BD6">
        <w:rPr>
          <w:rFonts w:ascii="KaiTi" w:eastAsia="KaiTi" w:hAnsi="KaiTi"/>
          <w:bCs/>
          <w:i/>
          <w:sz w:val="21"/>
          <w:szCs w:val="21"/>
        </w:rPr>
        <w:t>5,137,870</w:t>
      </w:r>
      <w:r w:rsidRPr="00B16BD6">
        <w:rPr>
          <w:rFonts w:ascii="KaiTi" w:eastAsia="KaiTi" w:hAnsi="KaiTi" w:hint="eastAsia"/>
          <w:bCs/>
          <w:i/>
          <w:sz w:val="21"/>
          <w:szCs w:val="21"/>
        </w:rPr>
        <w:t>号专利是1990年2月20日提出申请的；因此用它来分析多年后才生效的瑞士遗传资源立法，是不合时宜的例子。产生这一专利的研究中所使用的遗传资源甚至是在《生物多样性公约》生效之前就获取的。在此之后的几十年间，随着瑞士以及该分析中提到的大部分其他国家，即墨西哥、巴拿马、洪都拉斯、哥伦比亚和伯利兹有了关于遗传资源的规则，大部分案例中研究工作涉及遗传资源的方法已经发生了改变。</w:t>
      </w:r>
      <w:proofErr w:type="gramStart"/>
      <w:r w:rsidRPr="00B16BD6">
        <w:rPr>
          <w:rFonts w:ascii="KaiTi" w:eastAsia="KaiTi" w:hAnsi="KaiTi" w:hint="eastAsia"/>
          <w:bCs/>
          <w:i/>
          <w:sz w:val="21"/>
          <w:szCs w:val="21"/>
        </w:rPr>
        <w:t>更近期</w:t>
      </w:r>
      <w:proofErr w:type="gramEnd"/>
      <w:r w:rsidRPr="00B16BD6">
        <w:rPr>
          <w:rFonts w:ascii="KaiTi" w:eastAsia="KaiTi" w:hAnsi="KaiTi" w:hint="eastAsia"/>
          <w:bCs/>
          <w:i/>
          <w:sz w:val="21"/>
          <w:szCs w:val="21"/>
        </w:rPr>
        <w:t>的专利申请将更适合对相关法律制度进行正确和有意义的分析。</w:t>
      </w:r>
    </w:p>
    <w:p w:rsidR="001B0446" w:rsidRPr="00B16BD6" w:rsidRDefault="001B0446" w:rsidP="00B16BD6">
      <w:pPr>
        <w:adjustRightInd w:val="0"/>
        <w:spacing w:afterLines="50" w:after="120" w:line="340" w:lineRule="atLeast"/>
        <w:jc w:val="both"/>
        <w:rPr>
          <w:rFonts w:ascii="KaiTi" w:eastAsia="KaiTi" w:hAnsi="KaiTi"/>
          <w:bCs/>
          <w:i/>
          <w:sz w:val="21"/>
          <w:szCs w:val="21"/>
        </w:rPr>
      </w:pPr>
      <w:r w:rsidRPr="00B16BD6">
        <w:rPr>
          <w:rFonts w:ascii="KaiTi" w:eastAsia="KaiTi" w:hAnsi="KaiTi" w:hint="eastAsia"/>
          <w:bCs/>
          <w:i/>
          <w:sz w:val="21"/>
          <w:szCs w:val="21"/>
        </w:rPr>
        <w:t>对发明的简要说明称：</w:t>
      </w:r>
    </w:p>
    <w:p w:rsidR="001B0446" w:rsidRPr="0017740F" w:rsidRDefault="001B0446" w:rsidP="00B16BD6">
      <w:pPr>
        <w:overflowPunct w:val="0"/>
        <w:spacing w:afterLines="50" w:after="120" w:line="340" w:lineRule="atLeast"/>
        <w:ind w:firstLineChars="200" w:firstLine="420"/>
        <w:jc w:val="both"/>
        <w:outlineLvl w:val="0"/>
        <w:rPr>
          <w:rFonts w:ascii="SimSun" w:hAnsi="SimSun"/>
          <w:sz w:val="21"/>
          <w:szCs w:val="21"/>
        </w:rPr>
      </w:pPr>
      <w:r w:rsidRPr="0017740F">
        <w:rPr>
          <w:rFonts w:ascii="SimSun" w:hAnsi="SimSun" w:hint="eastAsia"/>
          <w:sz w:val="21"/>
          <w:szCs w:val="21"/>
        </w:rPr>
        <w:t>新型抗生素</w:t>
      </w:r>
      <w:r w:rsidRPr="0017740F">
        <w:rPr>
          <w:rFonts w:ascii="SimSun" w:hAnsi="SimSun"/>
          <w:sz w:val="21"/>
          <w:szCs w:val="21"/>
        </w:rPr>
        <w:t>didemnin A</w:t>
      </w:r>
      <w:r w:rsidRPr="0017740F">
        <w:rPr>
          <w:rFonts w:ascii="SimSun" w:hAnsi="SimSun" w:hint="eastAsia"/>
          <w:sz w:val="21"/>
          <w:szCs w:val="21"/>
        </w:rPr>
        <w:t>、</w:t>
      </w:r>
      <w:r w:rsidRPr="0017740F">
        <w:rPr>
          <w:rFonts w:ascii="SimSun" w:hAnsi="SimSun"/>
          <w:sz w:val="21"/>
          <w:szCs w:val="21"/>
        </w:rPr>
        <w:t>didemnin B</w:t>
      </w:r>
      <w:r w:rsidRPr="0017740F">
        <w:rPr>
          <w:rFonts w:ascii="SimSun" w:hAnsi="SimSun" w:hint="eastAsia"/>
          <w:sz w:val="21"/>
          <w:szCs w:val="21"/>
        </w:rPr>
        <w:t>、</w:t>
      </w:r>
      <w:r w:rsidRPr="0017740F">
        <w:rPr>
          <w:rFonts w:ascii="SimSun" w:hAnsi="SimSun"/>
          <w:sz w:val="21"/>
          <w:szCs w:val="21"/>
        </w:rPr>
        <w:t>didemnin C</w:t>
      </w:r>
      <w:r w:rsidRPr="0017740F">
        <w:rPr>
          <w:rFonts w:ascii="SimSun" w:hAnsi="SimSun" w:hint="eastAsia"/>
          <w:sz w:val="21"/>
          <w:szCs w:val="21"/>
        </w:rPr>
        <w:t>、</w:t>
      </w:r>
      <w:r w:rsidRPr="0017740F">
        <w:rPr>
          <w:rFonts w:ascii="SimSun" w:hAnsi="SimSun"/>
          <w:sz w:val="21"/>
          <w:szCs w:val="21"/>
        </w:rPr>
        <w:t>nordidemnin A</w:t>
      </w:r>
      <w:r w:rsidRPr="0017740F">
        <w:rPr>
          <w:rFonts w:ascii="SimSun" w:hAnsi="SimSun" w:hint="eastAsia"/>
          <w:sz w:val="21"/>
          <w:szCs w:val="21"/>
        </w:rPr>
        <w:t>、</w:t>
      </w:r>
      <w:r w:rsidRPr="0017740F">
        <w:rPr>
          <w:rFonts w:ascii="SimSun" w:hAnsi="SimSun"/>
          <w:sz w:val="21"/>
          <w:szCs w:val="21"/>
        </w:rPr>
        <w:t>nordidemnin B</w:t>
      </w:r>
      <w:r w:rsidRPr="0017740F">
        <w:rPr>
          <w:rFonts w:ascii="SimSun" w:hAnsi="SimSun" w:hint="eastAsia"/>
          <w:sz w:val="21"/>
          <w:szCs w:val="21"/>
        </w:rPr>
        <w:t>和</w:t>
      </w:r>
      <w:r w:rsidRPr="0017740F">
        <w:rPr>
          <w:rFonts w:ascii="SimSun" w:hAnsi="SimSun"/>
          <w:sz w:val="21"/>
          <w:szCs w:val="21"/>
        </w:rPr>
        <w:t>nordidemnin C</w:t>
      </w:r>
      <w:r w:rsidRPr="0017740F">
        <w:rPr>
          <w:rFonts w:ascii="SimSun" w:hAnsi="SimSun" w:hint="eastAsia"/>
          <w:sz w:val="21"/>
          <w:szCs w:val="21"/>
        </w:rPr>
        <w:t>是从膜海鞘科的一种海洋被囊类动物中提取的，</w:t>
      </w:r>
      <w:r>
        <w:rPr>
          <w:rFonts w:ascii="SimSun" w:hAnsi="SimSun" w:hint="eastAsia"/>
          <w:sz w:val="21"/>
          <w:szCs w:val="21"/>
        </w:rPr>
        <w:t>并被</w:t>
      </w:r>
      <w:r w:rsidRPr="0017740F">
        <w:rPr>
          <w:rFonts w:ascii="SimSun" w:hAnsi="SimSun" w:hint="eastAsia"/>
          <w:sz w:val="21"/>
          <w:szCs w:val="21"/>
        </w:rPr>
        <w:t>暂且认为是一种</w:t>
      </w:r>
      <w:r w:rsidRPr="00024E38">
        <w:rPr>
          <w:rFonts w:ascii="SimSun" w:hAnsi="SimSun"/>
          <w:sz w:val="21"/>
          <w:szCs w:val="21"/>
        </w:rPr>
        <w:t>Trididemnum sp</w:t>
      </w:r>
      <w:r w:rsidRPr="00024E38">
        <w:rPr>
          <w:rFonts w:ascii="SimSun" w:hAnsi="SimSun" w:hint="eastAsia"/>
          <w:sz w:val="21"/>
          <w:szCs w:val="21"/>
        </w:rPr>
        <w:t>。</w:t>
      </w:r>
      <w:r w:rsidRPr="0017740F">
        <w:rPr>
          <w:rFonts w:ascii="SimSun" w:hAnsi="SimSun" w:hint="eastAsia"/>
          <w:sz w:val="21"/>
          <w:szCs w:val="21"/>
        </w:rPr>
        <w:t>这些抗生素对于抗击以下病毒是活跃的：单纯性疱疹病毒I型和II型以及牛痘病毒等DNA病毒；</w:t>
      </w:r>
      <w:proofErr w:type="gramStart"/>
      <w:r w:rsidRPr="0017740F">
        <w:rPr>
          <w:rFonts w:ascii="SimSun" w:hAnsi="SimSun" w:hint="eastAsia"/>
          <w:sz w:val="21"/>
          <w:szCs w:val="21"/>
        </w:rPr>
        <w:t>柯萨</w:t>
      </w:r>
      <w:proofErr w:type="gramEnd"/>
      <w:r w:rsidRPr="0017740F">
        <w:rPr>
          <w:rFonts w:ascii="SimSun" w:hAnsi="SimSun" w:hint="eastAsia"/>
          <w:sz w:val="21"/>
          <w:szCs w:val="21"/>
        </w:rPr>
        <w:t>奇病毒和马鼻病毒等核糖核酸</w:t>
      </w:r>
      <w:r w:rsidR="00D24E88">
        <w:rPr>
          <w:rFonts w:ascii="SimSun" w:hAnsi="SimSun" w:hint="eastAsia"/>
          <w:sz w:val="21"/>
          <w:szCs w:val="21"/>
        </w:rPr>
        <w:t>(</w:t>
      </w:r>
      <w:r w:rsidRPr="0017740F">
        <w:rPr>
          <w:rFonts w:ascii="SimSun" w:hAnsi="SimSun" w:hint="eastAsia"/>
          <w:sz w:val="21"/>
          <w:szCs w:val="21"/>
        </w:rPr>
        <w:t>RNA</w:t>
      </w:r>
      <w:r w:rsidR="00D24E88">
        <w:rPr>
          <w:rFonts w:ascii="SimSun" w:hAnsi="SimSun" w:hint="eastAsia"/>
          <w:sz w:val="21"/>
          <w:szCs w:val="21"/>
        </w:rPr>
        <w:t>)</w:t>
      </w:r>
      <w:r w:rsidRPr="0017740F">
        <w:rPr>
          <w:rFonts w:ascii="SimSun" w:hAnsi="SimSun" w:hint="eastAsia"/>
          <w:sz w:val="21"/>
          <w:szCs w:val="21"/>
        </w:rPr>
        <w:t>病毒；</w:t>
      </w:r>
      <w:r w:rsidRPr="00B16BD6">
        <w:rPr>
          <w:rFonts w:ascii="SimSun" w:hAnsi="SimSun" w:hint="eastAsia"/>
          <w:sz w:val="21"/>
          <w:szCs w:val="21"/>
          <w:lang w:val="en-GB"/>
        </w:rPr>
        <w:t>以及</w:t>
      </w:r>
      <w:r w:rsidRPr="0017740F">
        <w:rPr>
          <w:rFonts w:ascii="SimSun" w:hAnsi="SimSun" w:hint="eastAsia"/>
          <w:sz w:val="21"/>
          <w:szCs w:val="21"/>
        </w:rPr>
        <w:t>老鼠体内的</w:t>
      </w:r>
      <w:r w:rsidRPr="0017740F">
        <w:rPr>
          <w:rFonts w:ascii="SimSun" w:hAnsi="SimSun"/>
          <w:sz w:val="21"/>
          <w:szCs w:val="21"/>
        </w:rPr>
        <w:t>B388</w:t>
      </w:r>
      <w:r w:rsidRPr="0017740F">
        <w:rPr>
          <w:rFonts w:ascii="SimSun" w:hAnsi="SimSun" w:hint="eastAsia"/>
          <w:sz w:val="21"/>
          <w:szCs w:val="21"/>
        </w:rPr>
        <w:t>白血病。因此，这些抗生素可用于治疗这些病毒和其他DNA及RNA病毒所引起的人类、动物和植物的感染。</w:t>
      </w:r>
      <w:r w:rsidRPr="0017740F">
        <w:rPr>
          <w:rFonts w:ascii="SimSun" w:hAnsi="SimSun"/>
          <w:sz w:val="21"/>
          <w:szCs w:val="21"/>
        </w:rPr>
        <w:t>Didemnin A</w:t>
      </w:r>
      <w:r w:rsidRPr="0017740F">
        <w:rPr>
          <w:rFonts w:ascii="SimSun" w:hAnsi="SimSun" w:hint="eastAsia"/>
          <w:sz w:val="21"/>
          <w:szCs w:val="21"/>
        </w:rPr>
        <w:t>和</w:t>
      </w:r>
      <w:r w:rsidRPr="0017740F">
        <w:rPr>
          <w:rFonts w:ascii="SimSun" w:hAnsi="SimSun"/>
          <w:sz w:val="21"/>
          <w:szCs w:val="21"/>
        </w:rPr>
        <w:t>didemnin B</w:t>
      </w:r>
      <w:r w:rsidRPr="0017740F">
        <w:rPr>
          <w:rFonts w:ascii="SimSun" w:hAnsi="SimSun" w:hint="eastAsia"/>
          <w:sz w:val="21"/>
          <w:szCs w:val="21"/>
        </w:rPr>
        <w:t>还抑制体外的L1210老鼠白血病细胞。可以制造</w:t>
      </w:r>
      <w:r w:rsidRPr="00D24E88">
        <w:rPr>
          <w:rFonts w:ascii="SimSun" w:hAnsi="SimSun" w:hint="eastAsia"/>
          <w:sz w:val="21"/>
          <w:szCs w:val="21"/>
        </w:rPr>
        <w:t>并用于相同生物目的的</w:t>
      </w:r>
      <w:r w:rsidRPr="0017740F">
        <w:rPr>
          <w:rFonts w:ascii="SimSun" w:hAnsi="SimSun" w:hint="eastAsia"/>
          <w:sz w:val="21"/>
          <w:szCs w:val="21"/>
        </w:rPr>
        <w:t>D</w:t>
      </w:r>
      <w:r w:rsidRPr="0017740F">
        <w:rPr>
          <w:rFonts w:ascii="SimSun" w:hAnsi="SimSun"/>
          <w:sz w:val="21"/>
          <w:szCs w:val="21"/>
        </w:rPr>
        <w:t>idemnins</w:t>
      </w:r>
      <w:r w:rsidRPr="0017740F">
        <w:rPr>
          <w:rFonts w:ascii="SimSun" w:hAnsi="SimSun" w:hint="eastAsia"/>
          <w:sz w:val="21"/>
          <w:szCs w:val="21"/>
        </w:rPr>
        <w:t>的</w:t>
      </w:r>
      <w:r w:rsidRPr="00D24E88">
        <w:rPr>
          <w:rFonts w:ascii="SimSun" w:hAnsi="SimSun" w:hint="eastAsia"/>
          <w:sz w:val="21"/>
          <w:szCs w:val="21"/>
        </w:rPr>
        <w:t>酸加成盐和酰基衍生物，是母体化合物。</w:t>
      </w:r>
    </w:p>
    <w:p w:rsidR="001B0446" w:rsidRPr="0017740F" w:rsidRDefault="000041B5" w:rsidP="001B0446">
      <w:pPr>
        <w:spacing w:afterLines="50" w:after="120" w:line="340" w:lineRule="atLeast"/>
        <w:jc w:val="both"/>
        <w:rPr>
          <w:rFonts w:ascii="SimSun" w:hAnsi="SimSun"/>
          <w:sz w:val="21"/>
          <w:szCs w:val="21"/>
        </w:rPr>
      </w:pPr>
      <w:r>
        <w:rPr>
          <w:rFonts w:ascii="SimSun" w:hAnsi="SimSun"/>
          <w:sz w:val="21"/>
          <w:szCs w:val="21"/>
        </w:rPr>
        <w:t>……</w:t>
      </w:r>
    </w:p>
    <w:p w:rsidR="001B0446" w:rsidRPr="00B16BD6" w:rsidRDefault="001B0446" w:rsidP="00B16BD6">
      <w:pPr>
        <w:adjustRightInd w:val="0"/>
        <w:spacing w:afterLines="50" w:after="120" w:line="340" w:lineRule="atLeast"/>
        <w:jc w:val="both"/>
        <w:rPr>
          <w:rFonts w:ascii="KaiTi" w:eastAsia="KaiTi" w:hAnsi="KaiTi"/>
          <w:bCs/>
          <w:i/>
          <w:sz w:val="21"/>
          <w:szCs w:val="21"/>
        </w:rPr>
      </w:pPr>
      <w:r w:rsidRPr="00B16BD6">
        <w:rPr>
          <w:rFonts w:ascii="KaiTi" w:eastAsia="KaiTi" w:hAnsi="KaiTi" w:hint="eastAsia"/>
          <w:bCs/>
          <w:i/>
          <w:sz w:val="21"/>
          <w:szCs w:val="21"/>
        </w:rPr>
        <w:t>对发明的详细描述称：</w:t>
      </w:r>
    </w:p>
    <w:p w:rsidR="001B0446" w:rsidRPr="00DA1BC0" w:rsidRDefault="001B0446" w:rsidP="00B16BD6">
      <w:pPr>
        <w:overflowPunct w:val="0"/>
        <w:spacing w:afterLines="50" w:after="120" w:line="340" w:lineRule="atLeast"/>
        <w:ind w:firstLineChars="200" w:firstLine="420"/>
        <w:jc w:val="both"/>
        <w:outlineLvl w:val="0"/>
        <w:rPr>
          <w:rFonts w:ascii="SimSun" w:hAnsi="SimSun"/>
          <w:sz w:val="21"/>
          <w:szCs w:val="21"/>
        </w:rPr>
      </w:pPr>
      <w:r w:rsidRPr="00DA1BC0">
        <w:rPr>
          <w:rFonts w:ascii="SimSun" w:hAnsi="SimSun" w:hint="eastAsia"/>
          <w:sz w:val="21"/>
          <w:szCs w:val="21"/>
        </w:rPr>
        <w:t>获得这些有机物的具体地点如下：</w:t>
      </w:r>
      <w:r w:rsidR="00D24E88">
        <w:rPr>
          <w:rFonts w:ascii="SimSun" w:hAnsi="SimSun" w:hint="eastAsia"/>
          <w:sz w:val="21"/>
          <w:szCs w:val="21"/>
        </w:rPr>
        <w:t>(</w:t>
      </w:r>
      <w:r w:rsidRPr="00DA1BC0">
        <w:rPr>
          <w:rFonts w:ascii="SimSun" w:hAnsi="SimSun" w:hint="eastAsia"/>
          <w:sz w:val="21"/>
          <w:szCs w:val="21"/>
        </w:rPr>
        <w:t>1</w:t>
      </w:r>
      <w:r w:rsidR="00D24E88">
        <w:rPr>
          <w:rFonts w:ascii="SimSun" w:hAnsi="SimSun" w:hint="eastAsia"/>
          <w:sz w:val="21"/>
          <w:szCs w:val="21"/>
        </w:rPr>
        <w:t>)</w:t>
      </w:r>
      <w:r w:rsidRPr="00DA1BC0">
        <w:rPr>
          <w:rFonts w:ascii="SimSun" w:hAnsi="SimSun" w:hint="eastAsia"/>
          <w:sz w:val="21"/>
          <w:szCs w:val="21"/>
        </w:rPr>
        <w:t>伯利兹灯塔礁长岛西南侧，北纬17度11.8分，西经87度36.5分，深度50至100英尺处；</w:t>
      </w:r>
      <w:r w:rsidR="00D24E88">
        <w:rPr>
          <w:rFonts w:ascii="SimSun" w:hAnsi="SimSun" w:hint="eastAsia"/>
          <w:sz w:val="21"/>
          <w:szCs w:val="21"/>
        </w:rPr>
        <w:t>(</w:t>
      </w:r>
      <w:r w:rsidRPr="00DA1BC0">
        <w:rPr>
          <w:rFonts w:ascii="SimSun" w:hAnsi="SimSun" w:hint="eastAsia"/>
          <w:sz w:val="21"/>
          <w:szCs w:val="21"/>
        </w:rPr>
        <w:t>2</w:t>
      </w:r>
      <w:r w:rsidR="00D24E88">
        <w:rPr>
          <w:rFonts w:ascii="SimSun" w:hAnsi="SimSun" w:hint="eastAsia"/>
          <w:sz w:val="21"/>
          <w:szCs w:val="21"/>
        </w:rPr>
        <w:t>)</w:t>
      </w:r>
      <w:r w:rsidRPr="00F24D55">
        <w:rPr>
          <w:rFonts w:ascii="SimSun" w:hAnsi="SimSun" w:hint="eastAsia"/>
          <w:b/>
          <w:sz w:val="21"/>
          <w:szCs w:val="21"/>
        </w:rPr>
        <w:t>哥伦比亚</w:t>
      </w:r>
      <w:r w:rsidRPr="00DA1BC0">
        <w:rPr>
          <w:rFonts w:ascii="SimSun" w:hAnsi="SimSun" w:hint="eastAsia"/>
          <w:sz w:val="21"/>
          <w:szCs w:val="21"/>
        </w:rPr>
        <w:t>伊斯拉</w:t>
      </w:r>
      <w:r w:rsidRPr="00DA1BC0">
        <w:rPr>
          <w:rFonts w:ascii="SimSun" w:hAnsi="SimSun"/>
          <w:sz w:val="21"/>
          <w:szCs w:val="21"/>
        </w:rPr>
        <w:t>圣安德烈</w:t>
      </w:r>
      <w:r w:rsidRPr="00DA1BC0">
        <w:rPr>
          <w:rFonts w:ascii="SimSun" w:hAnsi="SimSun" w:hint="eastAsia"/>
          <w:sz w:val="21"/>
          <w:szCs w:val="21"/>
        </w:rPr>
        <w:t>斯拉达埃尔湾，北纬12度31分46秒，西经81度44分5秒，深度25至33英尺处；</w:t>
      </w:r>
      <w:r w:rsidR="00D24E88">
        <w:rPr>
          <w:rFonts w:ascii="SimSun" w:hAnsi="SimSun" w:hint="eastAsia"/>
          <w:sz w:val="21"/>
          <w:szCs w:val="21"/>
        </w:rPr>
        <w:t>(</w:t>
      </w:r>
      <w:r w:rsidRPr="00DA1BC0">
        <w:rPr>
          <w:rFonts w:ascii="SimSun" w:hAnsi="SimSun" w:hint="eastAsia"/>
          <w:sz w:val="21"/>
          <w:szCs w:val="21"/>
        </w:rPr>
        <w:t>3</w:t>
      </w:r>
      <w:r w:rsidR="00D24E88">
        <w:rPr>
          <w:rFonts w:ascii="SimSun" w:hAnsi="SimSun" w:hint="eastAsia"/>
          <w:sz w:val="21"/>
          <w:szCs w:val="21"/>
        </w:rPr>
        <w:t>)</w:t>
      </w:r>
      <w:r w:rsidRPr="00F24D55">
        <w:rPr>
          <w:rFonts w:ascii="SimSun" w:hAnsi="SimSun" w:hint="eastAsia"/>
          <w:b/>
          <w:sz w:val="21"/>
          <w:szCs w:val="21"/>
        </w:rPr>
        <w:t>墨西哥</w:t>
      </w:r>
      <w:r w:rsidRPr="00DA1BC0">
        <w:rPr>
          <w:rFonts w:ascii="SimSun" w:hAnsi="SimSun"/>
          <w:sz w:val="21"/>
          <w:szCs w:val="21"/>
        </w:rPr>
        <w:t>科苏梅岛</w:t>
      </w:r>
      <w:r w:rsidRPr="00DA1BC0">
        <w:rPr>
          <w:rFonts w:ascii="SimSun" w:hAnsi="SimSun" w:hint="eastAsia"/>
          <w:sz w:val="21"/>
          <w:szCs w:val="21"/>
        </w:rPr>
        <w:t>帕兰卡珊瑚礁，北纬20度18.2分，西经87度2.5分，深度60至100英尺处；</w:t>
      </w:r>
      <w:r w:rsidR="00D24E88">
        <w:rPr>
          <w:rFonts w:ascii="SimSun" w:hAnsi="SimSun" w:hint="eastAsia"/>
          <w:sz w:val="21"/>
          <w:szCs w:val="21"/>
        </w:rPr>
        <w:t>(</w:t>
      </w:r>
      <w:r w:rsidRPr="00DA1BC0">
        <w:rPr>
          <w:rFonts w:ascii="SimSun" w:hAnsi="SimSun" w:hint="eastAsia"/>
          <w:sz w:val="21"/>
          <w:szCs w:val="21"/>
        </w:rPr>
        <w:t>4</w:t>
      </w:r>
      <w:r w:rsidR="00D24E88">
        <w:rPr>
          <w:rFonts w:ascii="SimSun" w:hAnsi="SimSun" w:hint="eastAsia"/>
          <w:sz w:val="21"/>
          <w:szCs w:val="21"/>
        </w:rPr>
        <w:t>)</w:t>
      </w:r>
      <w:r w:rsidRPr="00F24D55">
        <w:rPr>
          <w:rFonts w:ascii="SimSun" w:hAnsi="SimSun" w:hint="eastAsia"/>
          <w:b/>
          <w:sz w:val="21"/>
          <w:szCs w:val="21"/>
        </w:rPr>
        <w:t>伯利兹</w:t>
      </w:r>
      <w:r w:rsidRPr="00DA1BC0">
        <w:rPr>
          <w:rFonts w:ascii="SimSun" w:hAnsi="SimSun" w:hint="eastAsia"/>
          <w:sz w:val="21"/>
          <w:szCs w:val="21"/>
        </w:rPr>
        <w:t>特内夫群岛南端西侧，北纬17度11.3分，西经87度55.6分，深度50至75英尺处；</w:t>
      </w:r>
      <w:r w:rsidR="00D24E88">
        <w:rPr>
          <w:rFonts w:ascii="SimSun" w:hAnsi="SimSun" w:hint="eastAsia"/>
          <w:sz w:val="21"/>
          <w:szCs w:val="21"/>
        </w:rPr>
        <w:t>(</w:t>
      </w:r>
      <w:r w:rsidRPr="00DA1BC0">
        <w:rPr>
          <w:rFonts w:ascii="SimSun" w:hAnsi="SimSun" w:hint="eastAsia"/>
          <w:sz w:val="21"/>
          <w:szCs w:val="21"/>
        </w:rPr>
        <w:t>5</w:t>
      </w:r>
      <w:r w:rsidR="00D24E88">
        <w:rPr>
          <w:rFonts w:ascii="SimSun" w:hAnsi="SimSun" w:hint="eastAsia"/>
          <w:sz w:val="21"/>
          <w:szCs w:val="21"/>
        </w:rPr>
        <w:t>)</w:t>
      </w:r>
      <w:r w:rsidRPr="00F24D55">
        <w:rPr>
          <w:rFonts w:ascii="SimSun" w:hAnsi="SimSun" w:hint="eastAsia"/>
          <w:b/>
          <w:sz w:val="21"/>
          <w:szCs w:val="21"/>
        </w:rPr>
        <w:t>洪都拉斯</w:t>
      </w:r>
      <w:r w:rsidRPr="00DA1BC0">
        <w:rPr>
          <w:rFonts w:ascii="SimSun" w:hAnsi="SimSun"/>
          <w:sz w:val="21"/>
          <w:szCs w:val="21"/>
        </w:rPr>
        <w:t>罗阿坦</w:t>
      </w:r>
      <w:r w:rsidRPr="00DA1BC0">
        <w:rPr>
          <w:rFonts w:ascii="SimSun" w:hAnsi="SimSun" w:hint="eastAsia"/>
          <w:sz w:val="21"/>
          <w:szCs w:val="21"/>
        </w:rPr>
        <w:t>岛考克森洞港蓬塔伊斯特，北纬16度15分，西经86度38分，深度10至70英尺处；</w:t>
      </w:r>
      <w:r w:rsidR="00D24E88">
        <w:rPr>
          <w:rFonts w:ascii="SimSun" w:hAnsi="SimSun" w:hint="eastAsia"/>
          <w:sz w:val="21"/>
          <w:szCs w:val="21"/>
        </w:rPr>
        <w:t>(</w:t>
      </w:r>
      <w:r w:rsidRPr="00DA1BC0">
        <w:rPr>
          <w:rFonts w:ascii="SimSun" w:hAnsi="SimSun" w:hint="eastAsia"/>
          <w:sz w:val="21"/>
          <w:szCs w:val="21"/>
        </w:rPr>
        <w:t>6</w:t>
      </w:r>
      <w:r w:rsidR="00D24E88">
        <w:rPr>
          <w:rFonts w:ascii="SimSun" w:hAnsi="SimSun" w:hint="eastAsia"/>
          <w:sz w:val="21"/>
          <w:szCs w:val="21"/>
        </w:rPr>
        <w:t>)</w:t>
      </w:r>
      <w:r w:rsidRPr="00F24D55">
        <w:rPr>
          <w:rFonts w:ascii="SimSun" w:hAnsi="SimSun" w:hint="eastAsia"/>
          <w:b/>
          <w:sz w:val="21"/>
          <w:szCs w:val="21"/>
        </w:rPr>
        <w:t>巴拿马</w:t>
      </w:r>
      <w:r w:rsidRPr="00DA1BC0">
        <w:rPr>
          <w:rFonts w:ascii="SimSun" w:hAnsi="SimSun" w:hint="eastAsia"/>
          <w:sz w:val="21"/>
          <w:szCs w:val="21"/>
        </w:rPr>
        <w:t>圣布拉斯群岛荷兰德斯岛西端背风面，北纬9度35.6分，西经78度47分，深度60英尺处。</w:t>
      </w:r>
    </w:p>
    <w:p w:rsidR="00D849FC" w:rsidRDefault="000041B5" w:rsidP="006D0E93">
      <w:pPr>
        <w:kinsoku w:val="0"/>
        <w:overflowPunct w:val="0"/>
        <w:adjustRightInd w:val="0"/>
        <w:rPr>
          <w:rFonts w:ascii="SimSun" w:hAnsi="SimSun"/>
          <w:sz w:val="21"/>
          <w:szCs w:val="22"/>
        </w:rPr>
      </w:pPr>
      <w:r>
        <w:rPr>
          <w:rFonts w:ascii="SimSun" w:hAnsi="SimSun"/>
          <w:sz w:val="21"/>
          <w:szCs w:val="22"/>
        </w:rPr>
        <w:t>……</w:t>
      </w:r>
    </w:p>
    <w:p w:rsidR="001B0446" w:rsidRPr="00D24E88" w:rsidRDefault="001B0446" w:rsidP="00B16BD6">
      <w:pPr>
        <w:adjustRightInd w:val="0"/>
        <w:spacing w:afterLines="50" w:after="120" w:line="340" w:lineRule="atLeast"/>
        <w:jc w:val="both"/>
        <w:rPr>
          <w:rFonts w:ascii="SimSun" w:hAnsi="SimSun"/>
          <w:bCs/>
          <w:i/>
          <w:sz w:val="21"/>
          <w:szCs w:val="21"/>
        </w:rPr>
      </w:pPr>
      <w:r w:rsidRPr="00B16BD6">
        <w:rPr>
          <w:rFonts w:ascii="KaiTi" w:eastAsia="KaiTi" w:hAnsi="KaiTi" w:hint="eastAsia"/>
          <w:bCs/>
          <w:i/>
          <w:sz w:val="21"/>
          <w:szCs w:val="21"/>
          <w:u w:val="single"/>
        </w:rPr>
        <w:t>瑞士的评论意见</w:t>
      </w:r>
      <w:r w:rsidRPr="00B16BD6">
        <w:rPr>
          <w:rFonts w:ascii="KaiTi" w:eastAsia="KaiTi" w:hAnsi="KaiTi" w:hint="eastAsia"/>
          <w:bCs/>
          <w:i/>
          <w:sz w:val="21"/>
          <w:szCs w:val="21"/>
        </w:rPr>
        <w:t>：</w:t>
      </w:r>
    </w:p>
    <w:p w:rsidR="001B0446" w:rsidRPr="00B16BD6" w:rsidRDefault="001B0446" w:rsidP="006D0E93">
      <w:pPr>
        <w:numPr>
          <w:ilvl w:val="0"/>
          <w:numId w:val="14"/>
        </w:numPr>
        <w:adjustRightInd w:val="0"/>
        <w:spacing w:afterLines="50" w:after="120" w:line="340" w:lineRule="atLeast"/>
        <w:jc w:val="both"/>
        <w:rPr>
          <w:rFonts w:ascii="KaiTi" w:eastAsia="KaiTi" w:hAnsi="KaiTi"/>
          <w:bCs/>
          <w:i/>
          <w:sz w:val="21"/>
          <w:szCs w:val="21"/>
        </w:rPr>
      </w:pPr>
      <w:r w:rsidRPr="00B16BD6">
        <w:rPr>
          <w:rFonts w:ascii="KaiTi" w:eastAsia="KaiTi" w:hAnsi="KaiTi" w:hint="eastAsia"/>
          <w:bCs/>
          <w:i/>
          <w:sz w:val="21"/>
          <w:szCs w:val="21"/>
        </w:rPr>
        <w:t>美方专利的描述中已经包含了遗传资源的来源，包括获取地点的精确坐标。依据瑞士《联邦发明专利法》，这甚至已经超过了专利申请需要公开的信息范畴，对于该案例而言，法律仅要求公开相关国家的名字，即哥伦比亚、墨西哥、伯利兹、洪都拉斯和巴拿马。</w:t>
      </w:r>
    </w:p>
    <w:p w:rsidR="001B0446" w:rsidRPr="00B16BD6" w:rsidRDefault="001B0446" w:rsidP="006D0E93">
      <w:pPr>
        <w:numPr>
          <w:ilvl w:val="0"/>
          <w:numId w:val="14"/>
        </w:numPr>
        <w:adjustRightInd w:val="0"/>
        <w:spacing w:afterLines="50" w:after="120" w:line="340" w:lineRule="atLeast"/>
        <w:jc w:val="both"/>
        <w:rPr>
          <w:rFonts w:ascii="KaiTi" w:eastAsia="KaiTi" w:hAnsi="KaiTi"/>
          <w:bCs/>
          <w:i/>
          <w:sz w:val="21"/>
          <w:szCs w:val="21"/>
        </w:rPr>
      </w:pPr>
      <w:r w:rsidRPr="00B16BD6">
        <w:rPr>
          <w:rFonts w:ascii="KaiTi" w:eastAsia="KaiTi" w:hAnsi="KaiTi" w:hint="eastAsia"/>
          <w:bCs/>
          <w:i/>
          <w:sz w:val="21"/>
          <w:szCs w:val="21"/>
        </w:rPr>
        <w:t>专利申请中对发明的描述也显示，虽然美方在其专利制度中没有对公开遗传资源来源的明确要求，但是在对发明的描述中指出了精确的来源。因此，如果用于分析瑞士法律框架的实例中的相关信息已经包括了有关信息，那么就很难接受这一观点，即简单的公开要求对于专利申请人来说会很繁重或很难适用。</w:t>
      </w:r>
    </w:p>
    <w:p w:rsidR="001B0446" w:rsidRPr="00B16BD6" w:rsidRDefault="001B0446" w:rsidP="00B16BD6">
      <w:pPr>
        <w:adjustRightInd w:val="0"/>
        <w:spacing w:afterLines="50" w:after="120" w:line="340" w:lineRule="atLeast"/>
        <w:jc w:val="both"/>
        <w:rPr>
          <w:rFonts w:ascii="KaiTi" w:eastAsia="KaiTi" w:hAnsi="KaiTi"/>
          <w:bCs/>
          <w:i/>
          <w:sz w:val="21"/>
          <w:szCs w:val="21"/>
        </w:rPr>
      </w:pPr>
      <w:r w:rsidRPr="00B16BD6">
        <w:rPr>
          <w:rFonts w:ascii="KaiTi" w:eastAsia="KaiTi" w:hAnsi="KaiTi" w:hint="eastAsia"/>
          <w:bCs/>
          <w:i/>
          <w:sz w:val="21"/>
          <w:szCs w:val="21"/>
        </w:rPr>
        <w:t>870号专利的权利要求1称：</w:t>
      </w:r>
    </w:p>
    <w:p w:rsidR="00D849FC" w:rsidRDefault="001B0446" w:rsidP="00B16BD6">
      <w:pPr>
        <w:overflowPunct w:val="0"/>
        <w:spacing w:afterLines="50" w:after="120" w:line="340" w:lineRule="atLeast"/>
        <w:ind w:firstLineChars="200" w:firstLine="420"/>
        <w:jc w:val="both"/>
        <w:outlineLvl w:val="0"/>
        <w:rPr>
          <w:rFonts w:ascii="SimSun" w:hAnsi="SimSun"/>
          <w:sz w:val="21"/>
          <w:szCs w:val="21"/>
        </w:rPr>
      </w:pPr>
      <w:r w:rsidRPr="0023238F">
        <w:rPr>
          <w:rFonts w:ascii="SimSun" w:hAnsi="SimSun" w:hint="eastAsia"/>
          <w:sz w:val="21"/>
          <w:szCs w:val="21"/>
        </w:rPr>
        <w:t>治白血病宿主动物或人类的过程包括：从包括</w:t>
      </w:r>
      <w:r w:rsidRPr="0023238F">
        <w:rPr>
          <w:rFonts w:ascii="SimSun" w:hAnsi="SimSun"/>
          <w:sz w:val="21"/>
          <w:szCs w:val="21"/>
        </w:rPr>
        <w:t>didemnin A</w:t>
      </w:r>
      <w:r w:rsidRPr="0023238F">
        <w:rPr>
          <w:rFonts w:ascii="SimSun" w:hAnsi="SimSun" w:hint="eastAsia"/>
          <w:sz w:val="21"/>
          <w:szCs w:val="21"/>
        </w:rPr>
        <w:t>、</w:t>
      </w:r>
      <w:r w:rsidRPr="0023238F">
        <w:rPr>
          <w:rFonts w:ascii="SimSun" w:hAnsi="SimSun"/>
          <w:sz w:val="21"/>
          <w:szCs w:val="21"/>
        </w:rPr>
        <w:t>didemnin B</w:t>
      </w:r>
      <w:r w:rsidRPr="0023238F">
        <w:rPr>
          <w:rFonts w:ascii="SimSun" w:hAnsi="SimSun" w:hint="eastAsia"/>
          <w:sz w:val="21"/>
          <w:szCs w:val="21"/>
        </w:rPr>
        <w:t>和</w:t>
      </w:r>
      <w:r w:rsidRPr="0023238F">
        <w:rPr>
          <w:rFonts w:ascii="SimSun" w:hAnsi="SimSun"/>
          <w:sz w:val="21"/>
          <w:szCs w:val="21"/>
        </w:rPr>
        <w:t>didemnin C</w:t>
      </w:r>
      <w:r w:rsidRPr="0023238F">
        <w:rPr>
          <w:rFonts w:ascii="SimSun" w:hAnsi="SimSun" w:hint="eastAsia"/>
          <w:sz w:val="21"/>
          <w:szCs w:val="21"/>
        </w:rPr>
        <w:t>的群组中选出didemnin，或者其中</w:t>
      </w:r>
      <w:r>
        <w:rPr>
          <w:rFonts w:ascii="SimSun" w:hAnsi="SimSun" w:hint="eastAsia"/>
          <w:sz w:val="21"/>
          <w:szCs w:val="21"/>
        </w:rPr>
        <w:t>在</w:t>
      </w:r>
      <w:r w:rsidRPr="0023238F">
        <w:rPr>
          <w:rFonts w:ascii="SimSun" w:hAnsi="SimSun" w:hint="eastAsia"/>
          <w:sz w:val="21"/>
          <w:szCs w:val="21"/>
        </w:rPr>
        <w:t>药学上</w:t>
      </w:r>
      <w:r>
        <w:rPr>
          <w:rFonts w:ascii="SimSun" w:hAnsi="SimSun" w:hint="eastAsia"/>
          <w:sz w:val="21"/>
          <w:szCs w:val="21"/>
        </w:rPr>
        <w:t>可</w:t>
      </w:r>
      <w:r w:rsidRPr="0023238F">
        <w:rPr>
          <w:rFonts w:ascii="SimSun" w:hAnsi="SimSun" w:hint="eastAsia"/>
          <w:sz w:val="21"/>
          <w:szCs w:val="21"/>
        </w:rPr>
        <w:t>接受的盐，并对所述宿主施用有效的量。</w:t>
      </w:r>
    </w:p>
    <w:p w:rsidR="00D849FC" w:rsidRPr="00655DDB" w:rsidRDefault="00D24E88" w:rsidP="00655DDB">
      <w:pPr>
        <w:keepNext/>
        <w:overflowPunct w:val="0"/>
        <w:adjustRightInd w:val="0"/>
        <w:spacing w:beforeLines="100" w:before="240" w:afterLines="50" w:after="120" w:line="340" w:lineRule="atLeast"/>
        <w:rPr>
          <w:rFonts w:ascii="SimHei" w:eastAsia="SimHei" w:hAnsi="SimHei"/>
          <w:bCs/>
          <w:sz w:val="21"/>
          <w:szCs w:val="21"/>
        </w:rPr>
      </w:pPr>
      <w:r w:rsidRPr="00655DDB">
        <w:rPr>
          <w:rFonts w:ascii="SimHei" w:eastAsia="SimHei" w:hAnsi="SimHei" w:hint="eastAsia"/>
          <w:bCs/>
          <w:sz w:val="21"/>
          <w:szCs w:val="21"/>
        </w:rPr>
        <w:lastRenderedPageBreak/>
        <w:t>四、分</w:t>
      </w:r>
      <w:r w:rsidR="00483E45">
        <w:rPr>
          <w:rFonts w:ascii="SimHei" w:eastAsia="SimHei" w:hAnsi="SimHei" w:hint="eastAsia"/>
          <w:bCs/>
          <w:sz w:val="21"/>
          <w:szCs w:val="21"/>
        </w:rPr>
        <w:t xml:space="preserve">　</w:t>
      </w:r>
      <w:r w:rsidRPr="00655DDB">
        <w:rPr>
          <w:rFonts w:ascii="SimHei" w:eastAsia="SimHei" w:hAnsi="SimHei" w:hint="eastAsia"/>
          <w:bCs/>
          <w:sz w:val="21"/>
          <w:szCs w:val="21"/>
        </w:rPr>
        <w:t>析</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如果'870号专利主体于2016年在瑞士提交，专利申请人应当怎样做才符合瑞士法律呢？</w:t>
      </w:r>
    </w:p>
    <w:p w:rsidR="00D849FC" w:rsidRPr="00F24D55" w:rsidRDefault="00D24E88" w:rsidP="00F24D55">
      <w:pPr>
        <w:keepNext/>
        <w:adjustRightInd w:val="0"/>
        <w:spacing w:afterLines="50" w:after="120" w:line="340" w:lineRule="atLeast"/>
        <w:ind w:leftChars="200" w:left="440"/>
        <w:rPr>
          <w:rFonts w:ascii="SimSun" w:hAnsi="SimSun"/>
          <w:b/>
          <w:i/>
          <w:sz w:val="21"/>
          <w:szCs w:val="22"/>
          <w:lang w:val="it-CH"/>
        </w:rPr>
      </w:pPr>
      <w:r w:rsidRPr="00F24D55">
        <w:rPr>
          <w:rFonts w:ascii="SimSun" w:hAnsi="SimSun"/>
          <w:b/>
          <w:sz w:val="21"/>
          <w:szCs w:val="22"/>
          <w:lang w:val="it-CH"/>
        </w:rPr>
        <w:t>A.</w:t>
      </w:r>
      <w:r w:rsidRPr="00F24D55">
        <w:rPr>
          <w:rFonts w:ascii="SimSun" w:hAnsi="SimSun" w:hint="eastAsia"/>
          <w:b/>
          <w:sz w:val="21"/>
          <w:szCs w:val="22"/>
          <w:lang w:val="it-CH"/>
        </w:rPr>
        <w:t>在墨西哥、巴拿马、洪都拉斯、哥伦比亚、伯利兹的尽职调查</w:t>
      </w:r>
    </w:p>
    <w:p w:rsidR="00D849FC" w:rsidRPr="00B16BD6" w:rsidRDefault="00D24E88" w:rsidP="00B16BD6">
      <w:pPr>
        <w:adjustRightInd w:val="0"/>
        <w:spacing w:afterLines="50" w:after="120" w:line="340" w:lineRule="atLeast"/>
        <w:jc w:val="both"/>
        <w:rPr>
          <w:rFonts w:ascii="KaiTi" w:eastAsia="KaiTi" w:hAnsi="KaiTi"/>
          <w:bCs/>
          <w:i/>
          <w:sz w:val="21"/>
          <w:szCs w:val="21"/>
        </w:rPr>
      </w:pPr>
      <w:r w:rsidRPr="00B16BD6">
        <w:rPr>
          <w:rFonts w:ascii="KaiTi" w:eastAsia="KaiTi" w:hAnsi="KaiTi" w:hint="eastAsia"/>
          <w:bCs/>
          <w:i/>
          <w:sz w:val="21"/>
          <w:szCs w:val="21"/>
          <w:u w:val="single"/>
        </w:rPr>
        <w:t>瑞士的评论意见</w:t>
      </w:r>
      <w:r w:rsidR="00655DDB" w:rsidRPr="00B16BD6">
        <w:rPr>
          <w:rFonts w:ascii="KaiTi" w:eastAsia="KaiTi" w:hAnsi="KaiTi"/>
          <w:bCs/>
          <w:i/>
          <w:sz w:val="21"/>
          <w:szCs w:val="21"/>
        </w:rPr>
        <w:t>：</w:t>
      </w:r>
      <w:r w:rsidRPr="00B16BD6">
        <w:rPr>
          <w:rFonts w:ascii="KaiTi" w:eastAsia="KaiTi" w:hAnsi="KaiTi" w:hint="eastAsia"/>
          <w:bCs/>
          <w:i/>
          <w:sz w:val="21"/>
          <w:szCs w:val="21"/>
        </w:rPr>
        <w:t>我们不对美国文件中的其他国家法律分析发表评论意见。</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proofErr w:type="gramStart"/>
      <w:r w:rsidRPr="00D24E88">
        <w:rPr>
          <w:rFonts w:ascii="SimSun" w:hAnsi="SimSun" w:hint="eastAsia"/>
          <w:sz w:val="21"/>
          <w:szCs w:val="22"/>
          <w:lang w:val="it-CH"/>
        </w:rPr>
        <w:t>正如'</w:t>
      </w:r>
      <w:proofErr w:type="gramEnd"/>
      <w:r w:rsidRPr="00D24E88">
        <w:rPr>
          <w:rFonts w:ascii="SimSun" w:hAnsi="SimSun" w:hint="eastAsia"/>
          <w:sz w:val="21"/>
          <w:szCs w:val="22"/>
          <w:lang w:val="it-CH"/>
        </w:rPr>
        <w:t>870号专利说明书指出的那样，发明人从墨西哥、巴拿马、哥伦比亚、伯利兹和洪都拉斯的水域获得了海洋被囊类动物样本。按照NCHA，一个人如果利用遗传资源或从其利用中直接受益，必须根据情况进行适当的尽职调查。因此，问题首先是'870号专利的发明人是否利用了这些资源或是否从其利用中直接受益。《名古屋议定书》</w:t>
      </w:r>
      <w:r>
        <w:rPr>
          <w:rFonts w:ascii="SimSun" w:hAnsi="SimSun" w:hint="eastAsia"/>
          <w:sz w:val="21"/>
          <w:szCs w:val="22"/>
          <w:lang w:val="it-CH"/>
        </w:rPr>
        <w:t>(</w:t>
      </w:r>
      <w:r w:rsidRPr="00D24E88">
        <w:rPr>
          <w:rFonts w:ascii="SimSun" w:hAnsi="SimSun" w:hint="eastAsia"/>
          <w:sz w:val="21"/>
          <w:szCs w:val="22"/>
          <w:lang w:val="it-CH"/>
        </w:rPr>
        <w:t>“NP”</w:t>
      </w:r>
      <w:r>
        <w:rPr>
          <w:rFonts w:ascii="SimSun" w:hAnsi="SimSun" w:hint="eastAsia"/>
          <w:sz w:val="21"/>
          <w:szCs w:val="22"/>
          <w:lang w:val="it-CH"/>
        </w:rPr>
        <w:t>)</w:t>
      </w:r>
      <w:r w:rsidRPr="00D24E88">
        <w:rPr>
          <w:rFonts w:ascii="SimSun" w:hAnsi="SimSun" w:hint="eastAsia"/>
          <w:sz w:val="21"/>
          <w:szCs w:val="22"/>
          <w:lang w:val="it-CH"/>
        </w:rPr>
        <w:t>的定义是，“</w:t>
      </w:r>
      <w:proofErr w:type="gramStart"/>
      <w:r w:rsidRPr="00D24E88">
        <w:rPr>
          <w:rFonts w:ascii="SimSun" w:hAnsi="SimSun" w:hint="eastAsia"/>
          <w:sz w:val="21"/>
          <w:szCs w:val="22"/>
          <w:lang w:val="it-CH"/>
        </w:rPr>
        <w:t>‘</w:t>
      </w:r>
      <w:proofErr w:type="gramEnd"/>
      <w:r w:rsidRPr="00D24E88">
        <w:rPr>
          <w:rFonts w:ascii="SimSun" w:hAnsi="SimSun" w:hint="eastAsia"/>
          <w:sz w:val="21"/>
          <w:szCs w:val="22"/>
          <w:lang w:val="it-CH"/>
        </w:rPr>
        <w:t>利用遗传资源'是指对遗传资源的遗传和/或生物化学组成进行研究和开发，包括为此应用《生物多样性公约》第2条所定义的生物技术。”如果对于瑞士法律来说，“利用”具有相同的含义，则发明人确实“利用”了遗传资源，因为研究和开发是对样品进行的。</w:t>
      </w:r>
    </w:p>
    <w:p w:rsidR="00D24E88" w:rsidRPr="00D24E88"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根据NCHA第23n条的规定，要想满足瑞士的尽职调查要求，</w:t>
      </w:r>
      <w:r w:rsidR="00655DDB">
        <w:rPr>
          <w:rFonts w:ascii="SimSun" w:hAnsi="SimSun" w:hint="eastAsia"/>
          <w:sz w:val="21"/>
          <w:szCs w:val="22"/>
        </w:rPr>
        <w:t>Rinehart</w:t>
      </w:r>
      <w:r w:rsidRPr="00D24E88">
        <w:rPr>
          <w:rFonts w:ascii="SimSun" w:hAnsi="SimSun" w:hint="eastAsia"/>
          <w:sz w:val="21"/>
          <w:szCs w:val="22"/>
        </w:rPr>
        <w:t>似乎需要对既属于</w:t>
      </w:r>
      <w:r w:rsidRPr="00D24E88">
        <w:rPr>
          <w:rFonts w:ascii="SimSun" w:hAnsi="SimSun"/>
          <w:sz w:val="21"/>
          <w:szCs w:val="22"/>
        </w:rPr>
        <w:t>NP</w:t>
      </w:r>
      <w:r w:rsidRPr="00D24E88">
        <w:rPr>
          <w:rFonts w:ascii="SimSun" w:hAnsi="SimSun" w:hint="eastAsia"/>
          <w:sz w:val="21"/>
          <w:szCs w:val="22"/>
        </w:rPr>
        <w:t>的缔约方又具有国内ABS法律的国家遵守获取规定。在上述国家中，只有墨西哥和巴拿马属于这一类。</w:t>
      </w:r>
    </w:p>
    <w:p w:rsidR="00D24E88" w:rsidRPr="00B16BD6" w:rsidRDefault="00D24E88" w:rsidP="00B16BD6">
      <w:pPr>
        <w:adjustRightInd w:val="0"/>
        <w:spacing w:afterLines="50" w:after="120" w:line="340" w:lineRule="atLeast"/>
        <w:jc w:val="both"/>
        <w:rPr>
          <w:rFonts w:ascii="KaiTi" w:eastAsia="KaiTi" w:hAnsi="KaiTi"/>
          <w:bCs/>
          <w:i/>
          <w:sz w:val="21"/>
          <w:szCs w:val="22"/>
        </w:rPr>
      </w:pPr>
      <w:r w:rsidRPr="00B16BD6">
        <w:rPr>
          <w:rFonts w:ascii="KaiTi" w:eastAsia="KaiTi" w:hAnsi="KaiTi"/>
          <w:bCs/>
          <w:i/>
          <w:sz w:val="21"/>
          <w:szCs w:val="22"/>
          <w:u w:val="single"/>
        </w:rPr>
        <w:t>瑞士的</w:t>
      </w:r>
      <w:r w:rsidRPr="00B16BD6">
        <w:rPr>
          <w:rFonts w:ascii="KaiTi" w:eastAsia="KaiTi" w:hAnsi="KaiTi"/>
          <w:bCs/>
          <w:i/>
          <w:sz w:val="21"/>
          <w:szCs w:val="21"/>
          <w:u w:val="single"/>
        </w:rPr>
        <w:t>评论</w:t>
      </w:r>
      <w:r w:rsidRPr="00B16BD6">
        <w:rPr>
          <w:rFonts w:ascii="KaiTi" w:eastAsia="KaiTi" w:hAnsi="KaiTi"/>
          <w:bCs/>
          <w:i/>
          <w:sz w:val="21"/>
          <w:szCs w:val="22"/>
          <w:u w:val="single"/>
        </w:rPr>
        <w:t>意见</w:t>
      </w:r>
      <w:r w:rsidR="00655DDB" w:rsidRPr="00B16BD6">
        <w:rPr>
          <w:rFonts w:ascii="KaiTi" w:eastAsia="KaiTi" w:hAnsi="KaiTi"/>
          <w:bCs/>
          <w:i/>
          <w:sz w:val="21"/>
          <w:szCs w:val="22"/>
        </w:rPr>
        <w:t>：</w:t>
      </w:r>
    </w:p>
    <w:p w:rsidR="00D24E88" w:rsidRPr="00B16BD6" w:rsidRDefault="00D24E88" w:rsidP="00B16BD6">
      <w:pPr>
        <w:numPr>
          <w:ilvl w:val="0"/>
          <w:numId w:val="15"/>
        </w:numPr>
        <w:overflowPunct w:val="0"/>
        <w:adjustRightInd w:val="0"/>
        <w:spacing w:afterLines="50" w:after="120" w:line="340" w:lineRule="atLeast"/>
        <w:ind w:left="357" w:hanging="357"/>
        <w:jc w:val="both"/>
        <w:rPr>
          <w:rFonts w:ascii="KaiTi" w:eastAsia="KaiTi" w:hAnsi="KaiTi"/>
          <w:bCs/>
          <w:i/>
          <w:sz w:val="21"/>
          <w:szCs w:val="22"/>
        </w:rPr>
      </w:pPr>
      <w:r w:rsidRPr="00B16BD6">
        <w:rPr>
          <w:rFonts w:ascii="KaiTi" w:eastAsia="KaiTi" w:hAnsi="KaiTi" w:hint="eastAsia"/>
          <w:bCs/>
          <w:i/>
          <w:sz w:val="21"/>
          <w:szCs w:val="22"/>
        </w:rPr>
        <w:t>NCHA第23n条第3款未体现在美国文件中，内容为“第1款中的‘利用遗传资源’是指对遗传资源的遗传或生物化学组成进行研究和开发，包括为此应用生物技术。”此外，</w:t>
      </w:r>
      <w:r w:rsidRPr="00B16BD6">
        <w:rPr>
          <w:rFonts w:ascii="KaiTi" w:eastAsia="KaiTi" w:hAnsi="KaiTi"/>
          <w:bCs/>
          <w:i/>
          <w:sz w:val="21"/>
          <w:szCs w:val="22"/>
        </w:rPr>
        <w:t>NagO</w:t>
      </w:r>
      <w:r w:rsidRPr="00B16BD6">
        <w:rPr>
          <w:rFonts w:ascii="KaiTi" w:eastAsia="KaiTi" w:hAnsi="KaiTi" w:hint="eastAsia"/>
          <w:bCs/>
          <w:i/>
          <w:sz w:val="21"/>
          <w:szCs w:val="22"/>
        </w:rPr>
        <w:t>第2条按照《名古屋议定书》中的定义界定了“利用遗传”一词。</w:t>
      </w:r>
    </w:p>
    <w:p w:rsidR="00D24E88" w:rsidRPr="00B16BD6" w:rsidRDefault="00D24E88" w:rsidP="00B16BD6">
      <w:pPr>
        <w:numPr>
          <w:ilvl w:val="0"/>
          <w:numId w:val="15"/>
        </w:numPr>
        <w:overflowPunct w:val="0"/>
        <w:adjustRightInd w:val="0"/>
        <w:spacing w:afterLines="50" w:after="120" w:line="340" w:lineRule="atLeast"/>
        <w:ind w:left="357" w:hanging="357"/>
        <w:jc w:val="both"/>
        <w:rPr>
          <w:rFonts w:ascii="KaiTi" w:eastAsia="KaiTi" w:hAnsi="KaiTi"/>
          <w:bCs/>
          <w:i/>
          <w:sz w:val="21"/>
          <w:szCs w:val="22"/>
        </w:rPr>
      </w:pPr>
      <w:r w:rsidRPr="00B16BD6">
        <w:rPr>
          <w:rFonts w:ascii="KaiTi" w:eastAsia="KaiTi" w:hAnsi="KaiTi" w:hint="eastAsia"/>
          <w:bCs/>
          <w:i/>
          <w:sz w:val="21"/>
          <w:szCs w:val="22"/>
        </w:rPr>
        <w:t>即使某个国家没有尽职调查要求，该国的研究人员也须遵守他们获取的遗传资源所在国的国家获取规定。该条款给人的错误印象是，如果某个国家没有尽职调查制度，该国的研究人员就可以不理会其他国家的获取规定。</w:t>
      </w:r>
    </w:p>
    <w:p w:rsidR="00D849FC" w:rsidRPr="00B16BD6" w:rsidRDefault="00D24E88" w:rsidP="00B16BD6">
      <w:pPr>
        <w:numPr>
          <w:ilvl w:val="0"/>
          <w:numId w:val="15"/>
        </w:numPr>
        <w:overflowPunct w:val="0"/>
        <w:adjustRightInd w:val="0"/>
        <w:spacing w:afterLines="50" w:after="120" w:line="340" w:lineRule="atLeast"/>
        <w:ind w:left="357" w:hanging="357"/>
        <w:jc w:val="both"/>
        <w:rPr>
          <w:rFonts w:ascii="KaiTi" w:eastAsia="KaiTi" w:hAnsi="KaiTi"/>
          <w:bCs/>
          <w:i/>
          <w:sz w:val="21"/>
          <w:szCs w:val="22"/>
        </w:rPr>
      </w:pPr>
      <w:r w:rsidRPr="00B16BD6">
        <w:rPr>
          <w:rFonts w:ascii="KaiTi" w:eastAsia="KaiTi" w:hAnsi="KaiTi" w:hint="eastAsia"/>
          <w:bCs/>
          <w:i/>
          <w:sz w:val="21"/>
          <w:szCs w:val="22"/>
        </w:rPr>
        <w:t>尽职调查要求是为履行《名古屋议定书》而在瑞士法律中专门增添的一项措施。因此，仅适用于在同时也是《名古屋议定书》缔约方的国家所获取的遗传资源。依瑞士法律对《名古屋议定书》缔约</w:t>
      </w:r>
      <w:proofErr w:type="gramStart"/>
      <w:r w:rsidRPr="00B16BD6">
        <w:rPr>
          <w:rFonts w:ascii="KaiTi" w:eastAsia="KaiTi" w:hAnsi="KaiTi" w:hint="eastAsia"/>
          <w:bCs/>
          <w:i/>
          <w:sz w:val="21"/>
          <w:szCs w:val="22"/>
        </w:rPr>
        <w:t>方明确</w:t>
      </w:r>
      <w:proofErr w:type="gramEnd"/>
      <w:r w:rsidRPr="00B16BD6">
        <w:rPr>
          <w:rFonts w:ascii="KaiTi" w:eastAsia="KaiTi" w:hAnsi="KaiTi" w:hint="eastAsia"/>
          <w:bCs/>
          <w:i/>
          <w:sz w:val="21"/>
          <w:szCs w:val="22"/>
        </w:rPr>
        <w:t>界定尽职调查要求的范围限制，颇为重要，因为只有这些国家才具有相同的权利和义务，才可使该措施得以实施。</w:t>
      </w:r>
    </w:p>
    <w:p w:rsidR="00D849FC" w:rsidRDefault="00D24E88" w:rsidP="00F24D55">
      <w:pPr>
        <w:keepNext/>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u w:val="single"/>
        </w:rPr>
        <w:t>墨西哥</w:t>
      </w:r>
      <w:r w:rsidR="00655DDB">
        <w:rPr>
          <w:rFonts w:ascii="SimSun" w:hAnsi="SimSun"/>
          <w:sz w:val="21"/>
          <w:szCs w:val="22"/>
          <w:u w:val="single"/>
        </w:rPr>
        <w:t>：</w:t>
      </w:r>
    </w:p>
    <w:p w:rsidR="00D24E88" w:rsidRPr="00D24E88"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墨西哥的获取法律非常</w:t>
      </w:r>
      <w:r w:rsidRPr="00B16BD6">
        <w:rPr>
          <w:rFonts w:ascii="SimSun" w:hAnsi="SimSun" w:hint="eastAsia"/>
          <w:sz w:val="21"/>
          <w:szCs w:val="21"/>
          <w:lang w:val="en-GB"/>
        </w:rPr>
        <w:t>复杂</w:t>
      </w:r>
      <w:r w:rsidRPr="00D24E88">
        <w:rPr>
          <w:rFonts w:ascii="SimSun" w:hAnsi="SimSun" w:hint="eastAsia"/>
          <w:sz w:val="21"/>
          <w:szCs w:val="22"/>
        </w:rPr>
        <w:t>，取决于寻求的获取是在陆地上还是在水中。要想为研究目的而获得在联邦水产区域的获取，申请人必须获得农业、畜牧业、农村发展、渔业和食品</w:t>
      </w:r>
      <w:r>
        <w:rPr>
          <w:rFonts w:ascii="SimSun" w:hAnsi="SimSun" w:hint="eastAsia"/>
          <w:sz w:val="21"/>
          <w:szCs w:val="22"/>
        </w:rPr>
        <w:t>(</w:t>
      </w:r>
      <w:r w:rsidRPr="00D24E88">
        <w:rPr>
          <w:rFonts w:ascii="SimSun" w:hAnsi="SimSun" w:hint="eastAsia"/>
          <w:sz w:val="21"/>
          <w:szCs w:val="22"/>
        </w:rPr>
        <w:t>“SAGARPA”</w:t>
      </w:r>
      <w:r>
        <w:rPr>
          <w:rFonts w:ascii="SimSun" w:hAnsi="SimSun" w:hint="eastAsia"/>
          <w:sz w:val="21"/>
          <w:szCs w:val="22"/>
        </w:rPr>
        <w:t>)</w:t>
      </w:r>
      <w:r w:rsidRPr="00D24E88">
        <w:rPr>
          <w:rFonts w:ascii="SimSun" w:hAnsi="SimSun" w:hint="eastAsia"/>
          <w:sz w:val="21"/>
          <w:szCs w:val="22"/>
        </w:rPr>
        <w:t>秘书处的许可证。许可证申请人必须提供以下信息</w:t>
      </w:r>
      <w:r w:rsidR="00655DDB">
        <w:rPr>
          <w:rFonts w:ascii="SimSun" w:hAnsi="SimSun"/>
          <w:sz w:val="21"/>
          <w:szCs w:val="22"/>
        </w:rPr>
        <w:t>：</w:t>
      </w:r>
      <w:r w:rsidRPr="00D24E88">
        <w:rPr>
          <w:rFonts w:ascii="SimSun" w:hAnsi="SimSun"/>
          <w:sz w:val="21"/>
          <w:szCs w:val="22"/>
          <w:vertAlign w:val="superscript"/>
        </w:rPr>
        <w:footnoteReference w:id="12"/>
      </w:r>
    </w:p>
    <w:p w:rsidR="00D24E88" w:rsidRPr="00D24E88" w:rsidRDefault="00D24E88" w:rsidP="00F24D55">
      <w:pPr>
        <w:numPr>
          <w:ilvl w:val="0"/>
          <w:numId w:val="10"/>
        </w:numPr>
        <w:spacing w:afterLines="50" w:after="120" w:line="340" w:lineRule="atLeast"/>
        <w:ind w:left="1434" w:hanging="357"/>
        <w:contextualSpacing/>
        <w:rPr>
          <w:rFonts w:ascii="SimSun" w:hAnsi="SimSun"/>
          <w:sz w:val="21"/>
          <w:szCs w:val="22"/>
        </w:rPr>
      </w:pPr>
      <w:r w:rsidRPr="00D24E88">
        <w:rPr>
          <w:rFonts w:ascii="SimSun" w:hAnsi="SimSun" w:cs="SimSun" w:hint="eastAsia"/>
          <w:sz w:val="21"/>
          <w:szCs w:val="22"/>
        </w:rPr>
        <w:t>项目监管人和技术负责人的姓名；</w:t>
      </w:r>
    </w:p>
    <w:p w:rsidR="00D24E88" w:rsidRPr="00D24E88" w:rsidRDefault="00D24E88" w:rsidP="00F24D55">
      <w:pPr>
        <w:numPr>
          <w:ilvl w:val="0"/>
          <w:numId w:val="10"/>
        </w:numPr>
        <w:spacing w:afterLines="50" w:after="120" w:line="340" w:lineRule="atLeast"/>
        <w:ind w:left="1434" w:hanging="357"/>
        <w:contextualSpacing/>
        <w:rPr>
          <w:rFonts w:ascii="SimSun" w:hAnsi="SimSun"/>
          <w:sz w:val="21"/>
          <w:szCs w:val="22"/>
        </w:rPr>
      </w:pPr>
      <w:r w:rsidRPr="00D24E88">
        <w:rPr>
          <w:rFonts w:ascii="SimSun" w:hAnsi="SimSun" w:cs="SimSun" w:hint="eastAsia"/>
          <w:sz w:val="21"/>
          <w:szCs w:val="22"/>
        </w:rPr>
        <w:t>研究的目标</w:t>
      </w:r>
      <w:r w:rsidR="00655DDB">
        <w:rPr>
          <w:rFonts w:ascii="SimSun" w:hAnsi="SimSun"/>
          <w:sz w:val="21"/>
          <w:szCs w:val="22"/>
        </w:rPr>
        <w:t>；</w:t>
      </w:r>
    </w:p>
    <w:p w:rsidR="00D24E88" w:rsidRPr="00D24E88" w:rsidRDefault="00D24E88" w:rsidP="00F24D55">
      <w:pPr>
        <w:numPr>
          <w:ilvl w:val="0"/>
          <w:numId w:val="10"/>
        </w:numPr>
        <w:spacing w:afterLines="50" w:after="120" w:line="340" w:lineRule="atLeast"/>
        <w:ind w:left="1434" w:hanging="357"/>
        <w:contextualSpacing/>
        <w:rPr>
          <w:rFonts w:ascii="SimSun" w:hAnsi="SimSun"/>
          <w:sz w:val="21"/>
          <w:szCs w:val="22"/>
        </w:rPr>
      </w:pPr>
      <w:r w:rsidRPr="00D24E88">
        <w:rPr>
          <w:rFonts w:ascii="SimSun" w:hAnsi="SimSun" w:cs="SimSun" w:hint="eastAsia"/>
          <w:sz w:val="21"/>
          <w:szCs w:val="22"/>
        </w:rPr>
        <w:t>成果的应用</w:t>
      </w:r>
      <w:r w:rsidR="00655DDB">
        <w:rPr>
          <w:rFonts w:ascii="SimSun" w:hAnsi="SimSun"/>
          <w:sz w:val="21"/>
          <w:szCs w:val="22"/>
        </w:rPr>
        <w:t>；</w:t>
      </w:r>
    </w:p>
    <w:p w:rsidR="00D24E88" w:rsidRPr="00D24E88" w:rsidRDefault="00D24E88" w:rsidP="00F24D55">
      <w:pPr>
        <w:numPr>
          <w:ilvl w:val="0"/>
          <w:numId w:val="10"/>
        </w:numPr>
        <w:spacing w:afterLines="50" w:after="120" w:line="340" w:lineRule="atLeast"/>
        <w:ind w:left="1434" w:hanging="357"/>
        <w:contextualSpacing/>
        <w:rPr>
          <w:rFonts w:ascii="SimSun" w:hAnsi="SimSun"/>
          <w:sz w:val="21"/>
          <w:szCs w:val="22"/>
        </w:rPr>
      </w:pPr>
      <w:r w:rsidRPr="00D24E88">
        <w:rPr>
          <w:rFonts w:ascii="SimSun" w:hAnsi="SimSun" w:cs="SimSun" w:hint="eastAsia"/>
          <w:sz w:val="21"/>
          <w:szCs w:val="22"/>
        </w:rPr>
        <w:t>被研究的生物体的通用名称和科学名称；</w:t>
      </w:r>
    </w:p>
    <w:p w:rsidR="00D24E88" w:rsidRPr="00D24E88" w:rsidRDefault="00D24E88" w:rsidP="00F24D55">
      <w:pPr>
        <w:numPr>
          <w:ilvl w:val="0"/>
          <w:numId w:val="10"/>
        </w:numPr>
        <w:spacing w:afterLines="50" w:after="120" w:line="340" w:lineRule="atLeast"/>
        <w:ind w:left="1434" w:hanging="357"/>
        <w:contextualSpacing/>
        <w:rPr>
          <w:rFonts w:ascii="SimSun" w:hAnsi="SimSun"/>
          <w:sz w:val="21"/>
          <w:szCs w:val="22"/>
        </w:rPr>
      </w:pPr>
      <w:r w:rsidRPr="00D24E88">
        <w:rPr>
          <w:rFonts w:ascii="SimSun" w:hAnsi="SimSun" w:cs="SimSun" w:hint="eastAsia"/>
          <w:sz w:val="21"/>
          <w:szCs w:val="22"/>
        </w:rPr>
        <w:t>州、市和当地的位置</w:t>
      </w:r>
      <w:r w:rsidR="00655DDB">
        <w:rPr>
          <w:rFonts w:ascii="SimSun" w:hAnsi="SimSun"/>
          <w:sz w:val="21"/>
          <w:szCs w:val="22"/>
        </w:rPr>
        <w:t>；</w:t>
      </w:r>
    </w:p>
    <w:p w:rsidR="00D24E88" w:rsidRPr="00D24E88" w:rsidRDefault="00D24E88" w:rsidP="00F24D55">
      <w:pPr>
        <w:numPr>
          <w:ilvl w:val="0"/>
          <w:numId w:val="10"/>
        </w:numPr>
        <w:spacing w:afterLines="50" w:after="120" w:line="340" w:lineRule="atLeast"/>
        <w:ind w:left="1434" w:hanging="357"/>
        <w:contextualSpacing/>
        <w:rPr>
          <w:rFonts w:ascii="SimSun" w:hAnsi="SimSun"/>
          <w:sz w:val="21"/>
          <w:szCs w:val="22"/>
        </w:rPr>
      </w:pPr>
      <w:r w:rsidRPr="00D24E88">
        <w:rPr>
          <w:rFonts w:ascii="SimSun" w:hAnsi="SimSun" w:cs="SimSun" w:hint="eastAsia"/>
          <w:sz w:val="21"/>
          <w:szCs w:val="22"/>
        </w:rPr>
        <w:t>地理坐标</w:t>
      </w:r>
      <w:r w:rsidR="00655DDB">
        <w:rPr>
          <w:rFonts w:ascii="SimSun" w:hAnsi="SimSun" w:hint="eastAsia"/>
          <w:sz w:val="21"/>
          <w:szCs w:val="22"/>
        </w:rPr>
        <w:t>；</w:t>
      </w:r>
      <w:r w:rsidRPr="00D24E88">
        <w:rPr>
          <w:rFonts w:ascii="SimSun" w:hAnsi="SimSun" w:cs="SimSun" w:hint="eastAsia"/>
          <w:sz w:val="21"/>
          <w:szCs w:val="22"/>
        </w:rPr>
        <w:t>和</w:t>
      </w:r>
    </w:p>
    <w:p w:rsidR="00D24E88" w:rsidRPr="00D24E88" w:rsidRDefault="00D24E88" w:rsidP="00F24D55">
      <w:pPr>
        <w:numPr>
          <w:ilvl w:val="0"/>
          <w:numId w:val="10"/>
        </w:numPr>
        <w:spacing w:afterLines="50" w:after="120" w:line="340" w:lineRule="atLeast"/>
        <w:ind w:left="1434" w:hanging="357"/>
        <w:rPr>
          <w:rFonts w:ascii="SimSun" w:hAnsi="SimSun"/>
          <w:sz w:val="21"/>
          <w:szCs w:val="22"/>
        </w:rPr>
      </w:pPr>
      <w:r w:rsidRPr="00D24E88">
        <w:rPr>
          <w:rFonts w:ascii="SimSun" w:hAnsi="SimSun" w:cs="SimSun" w:hint="eastAsia"/>
          <w:sz w:val="21"/>
          <w:szCs w:val="22"/>
        </w:rPr>
        <w:lastRenderedPageBreak/>
        <w:t>选址理由</w:t>
      </w:r>
      <w:r w:rsidRPr="00D24E88">
        <w:rPr>
          <w:rFonts w:ascii="SimSun" w:hAnsi="SimSun" w:hint="eastAsia"/>
          <w:sz w:val="21"/>
          <w:szCs w:val="22"/>
        </w:rPr>
        <w:t>。</w:t>
      </w:r>
    </w:p>
    <w:p w:rsidR="00D24E88" w:rsidRPr="00D24E88" w:rsidRDefault="00D24E88" w:rsidP="00F24D55">
      <w:pPr>
        <w:overflowPunct w:val="0"/>
        <w:spacing w:afterLines="50" w:after="120" w:line="340" w:lineRule="atLeast"/>
        <w:jc w:val="both"/>
        <w:outlineLvl w:val="0"/>
        <w:rPr>
          <w:rFonts w:ascii="SimSun" w:hAnsi="SimSun"/>
          <w:sz w:val="21"/>
          <w:szCs w:val="22"/>
        </w:rPr>
      </w:pPr>
      <w:r w:rsidRPr="00D24E88">
        <w:rPr>
          <w:rFonts w:ascii="SimSun" w:hAnsi="SimSun" w:hint="eastAsia"/>
          <w:sz w:val="21"/>
          <w:szCs w:val="22"/>
        </w:rPr>
        <w:t>法律还规定，持证人向</w:t>
      </w:r>
      <w:r w:rsidRPr="00B16BD6">
        <w:rPr>
          <w:rFonts w:ascii="SimSun" w:hAnsi="SimSun" w:hint="eastAsia"/>
          <w:sz w:val="21"/>
          <w:szCs w:val="21"/>
          <w:lang w:val="en-GB"/>
        </w:rPr>
        <w:t>SAGARPA</w:t>
      </w:r>
      <w:r w:rsidRPr="00D24E88">
        <w:rPr>
          <w:rFonts w:ascii="SimSun" w:hAnsi="SimSun" w:hint="eastAsia"/>
          <w:sz w:val="21"/>
          <w:szCs w:val="22"/>
        </w:rPr>
        <w:t>提供状态报告，并遵守墨西哥的其他法规，包括《渔业法》和《渔业法管理办法》。</w:t>
      </w:r>
    </w:p>
    <w:p w:rsidR="00D24E88" w:rsidRPr="00D24E88"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本案中，</w:t>
      </w:r>
      <w:r w:rsidR="00655DDB">
        <w:rPr>
          <w:rFonts w:ascii="SimSun" w:hAnsi="SimSun" w:hint="eastAsia"/>
          <w:sz w:val="21"/>
          <w:szCs w:val="22"/>
        </w:rPr>
        <w:t>Rinehart</w:t>
      </w:r>
      <w:r w:rsidRPr="00D24E88">
        <w:rPr>
          <w:rFonts w:ascii="SimSun" w:hAnsi="SimSun" w:hint="eastAsia"/>
          <w:sz w:val="21"/>
          <w:szCs w:val="22"/>
        </w:rPr>
        <w:t>从墨西哥</w:t>
      </w:r>
      <w:r w:rsidRPr="00B16BD6">
        <w:rPr>
          <w:rFonts w:ascii="SimSun" w:hAnsi="SimSun" w:hint="eastAsia"/>
          <w:sz w:val="21"/>
          <w:szCs w:val="21"/>
          <w:lang w:val="en-GB"/>
        </w:rPr>
        <w:t>科苏梅尔帕兰卡礁区</w:t>
      </w:r>
      <w:r w:rsidRPr="00D24E88">
        <w:rPr>
          <w:rFonts w:ascii="SimSun" w:hAnsi="SimSun" w:hint="eastAsia"/>
          <w:sz w:val="21"/>
          <w:szCs w:val="22"/>
        </w:rPr>
        <w:t>获得了被囊类动物，这个区域由科苏梅尔礁国家公园管理。因此，他需要获得SAGARPA的许可证，并完成上面列出的申请要求。</w:t>
      </w:r>
      <w:r w:rsidR="00655DDB">
        <w:rPr>
          <w:rFonts w:ascii="SimSun" w:hAnsi="SimSun" w:hint="eastAsia"/>
          <w:sz w:val="21"/>
          <w:szCs w:val="22"/>
        </w:rPr>
        <w:t>Rinehart</w:t>
      </w:r>
      <w:r w:rsidRPr="00D24E88">
        <w:rPr>
          <w:rFonts w:ascii="SimSun" w:hAnsi="SimSun" w:hint="eastAsia"/>
          <w:sz w:val="21"/>
          <w:szCs w:val="22"/>
        </w:rPr>
        <w:t>也须遵守其他州和联邦的法规和规章。</w:t>
      </w:r>
    </w:p>
    <w:p w:rsidR="00D849FC" w:rsidRDefault="00D24E88" w:rsidP="00F24D55">
      <w:pPr>
        <w:keepNext/>
        <w:overflowPunct w:val="0"/>
        <w:spacing w:afterLines="50" w:after="120" w:line="340" w:lineRule="atLeast"/>
        <w:ind w:firstLineChars="200" w:firstLine="420"/>
        <w:jc w:val="both"/>
        <w:outlineLvl w:val="0"/>
        <w:rPr>
          <w:rFonts w:ascii="SimSun" w:hAnsi="SimSun"/>
          <w:sz w:val="21"/>
          <w:szCs w:val="22"/>
        </w:rPr>
      </w:pPr>
      <w:r w:rsidRPr="00F24D55">
        <w:rPr>
          <w:rFonts w:ascii="SimSun" w:hAnsi="SimSun" w:hint="eastAsia"/>
          <w:sz w:val="21"/>
          <w:szCs w:val="22"/>
          <w:u w:val="single"/>
        </w:rPr>
        <w:t>巴拿马</w:t>
      </w:r>
      <w:r w:rsidR="00655DDB">
        <w:rPr>
          <w:rFonts w:ascii="SimSun" w:hAnsi="SimSun"/>
          <w:sz w:val="21"/>
          <w:szCs w:val="22"/>
          <w:u w:val="single"/>
        </w:rPr>
        <w:t>：</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巴拿马也是NP的成员，其国内的ABS规则可见于2009年4月第25号行政法令</w:t>
      </w:r>
      <w:r>
        <w:rPr>
          <w:rFonts w:ascii="SimSun" w:hAnsi="SimSun" w:hint="eastAsia"/>
          <w:sz w:val="21"/>
          <w:szCs w:val="22"/>
        </w:rPr>
        <w:t>(</w:t>
      </w:r>
      <w:r w:rsidRPr="00D24E88">
        <w:rPr>
          <w:rFonts w:ascii="SimSun" w:hAnsi="SimSun" w:hint="eastAsia"/>
          <w:sz w:val="21"/>
          <w:szCs w:val="22"/>
        </w:rPr>
        <w:t>“ED 25”</w:t>
      </w:r>
      <w:r>
        <w:rPr>
          <w:rFonts w:ascii="SimSun" w:hAnsi="SimSun" w:hint="eastAsia"/>
          <w:sz w:val="21"/>
          <w:szCs w:val="22"/>
        </w:rPr>
        <w:t>)</w:t>
      </w:r>
      <w:r w:rsidRPr="00D24E88">
        <w:rPr>
          <w:rFonts w:ascii="SimSun" w:hAnsi="SimSun" w:hint="eastAsia"/>
          <w:sz w:val="21"/>
          <w:szCs w:val="22"/>
        </w:rPr>
        <w:t>。根据ED 25，巴拿马规定，</w:t>
      </w:r>
      <w:r w:rsidRPr="00B16BD6">
        <w:rPr>
          <w:rFonts w:ascii="SimSun" w:hAnsi="SimSun" w:hint="eastAsia"/>
          <w:sz w:val="21"/>
          <w:szCs w:val="21"/>
          <w:lang w:val="en-GB"/>
        </w:rPr>
        <w:t>申请人</w:t>
      </w:r>
      <w:r w:rsidRPr="00D24E88">
        <w:rPr>
          <w:rFonts w:ascii="SimSun" w:hAnsi="SimSun" w:hint="eastAsia"/>
          <w:sz w:val="21"/>
          <w:szCs w:val="22"/>
        </w:rPr>
        <w:t>要想寻求获取该国的遗传资源</w:t>
      </w:r>
      <w:r>
        <w:rPr>
          <w:rFonts w:ascii="SimSun" w:hAnsi="SimSun" w:hint="eastAsia"/>
          <w:sz w:val="21"/>
          <w:szCs w:val="22"/>
        </w:rPr>
        <w:t>(</w:t>
      </w:r>
      <w:r w:rsidRPr="00D24E88">
        <w:rPr>
          <w:rFonts w:ascii="SimSun" w:hAnsi="SimSun" w:hint="eastAsia"/>
          <w:sz w:val="21"/>
          <w:szCs w:val="22"/>
        </w:rPr>
        <w:t>包括其海洋和</w:t>
      </w:r>
      <w:proofErr w:type="gramStart"/>
      <w:r w:rsidRPr="00D24E88">
        <w:rPr>
          <w:rFonts w:ascii="SimSun" w:hAnsi="SimSun" w:hint="eastAsia"/>
          <w:sz w:val="21"/>
          <w:szCs w:val="22"/>
        </w:rPr>
        <w:t>沿海环境</w:t>
      </w:r>
      <w:proofErr w:type="gramEnd"/>
      <w:r>
        <w:rPr>
          <w:rFonts w:ascii="SimSun" w:hAnsi="SimSun" w:hint="eastAsia"/>
          <w:sz w:val="21"/>
          <w:szCs w:val="22"/>
        </w:rPr>
        <w:t>)</w:t>
      </w:r>
      <w:r w:rsidRPr="00D24E88">
        <w:rPr>
          <w:rFonts w:ascii="SimSun" w:hAnsi="SimSun"/>
          <w:sz w:val="21"/>
          <w:szCs w:val="22"/>
          <w:vertAlign w:val="superscript"/>
        </w:rPr>
        <w:footnoteReference w:id="13"/>
      </w:r>
      <w:r w:rsidRPr="00D24E88">
        <w:rPr>
          <w:rFonts w:ascii="SimSun" w:hAnsi="SimSun" w:hint="eastAsia"/>
          <w:sz w:val="21"/>
          <w:szCs w:val="22"/>
        </w:rPr>
        <w:t>，须获得获取遗传资源部门</w:t>
      </w:r>
      <w:r>
        <w:rPr>
          <w:rFonts w:ascii="SimSun" w:hAnsi="SimSun" w:hint="eastAsia"/>
          <w:sz w:val="21"/>
          <w:szCs w:val="22"/>
        </w:rPr>
        <w:t>(</w:t>
      </w:r>
      <w:r w:rsidRPr="00D24E88">
        <w:rPr>
          <w:rFonts w:ascii="SimSun" w:hAnsi="SimSun"/>
          <w:sz w:val="21"/>
          <w:szCs w:val="22"/>
        </w:rPr>
        <w:t>UNARGEN</w:t>
      </w:r>
      <w:r>
        <w:rPr>
          <w:rFonts w:ascii="SimSun" w:hAnsi="SimSun" w:hint="eastAsia"/>
          <w:sz w:val="21"/>
          <w:szCs w:val="22"/>
        </w:rPr>
        <w:t>)</w:t>
      </w:r>
      <w:r w:rsidRPr="00D24E88">
        <w:rPr>
          <w:rFonts w:ascii="SimSun" w:hAnsi="SimSun" w:hint="eastAsia"/>
          <w:sz w:val="21"/>
          <w:szCs w:val="22"/>
        </w:rPr>
        <w:t>的许可。申请人必须获得以下材料：</w:t>
      </w:r>
    </w:p>
    <w:p w:rsidR="00D24E88" w:rsidRPr="00D24E88" w:rsidRDefault="00D24E88" w:rsidP="00F24D55">
      <w:pPr>
        <w:numPr>
          <w:ilvl w:val="0"/>
          <w:numId w:val="10"/>
        </w:numPr>
        <w:spacing w:afterLines="50" w:after="120" w:line="340" w:lineRule="atLeast"/>
        <w:ind w:left="1434" w:hanging="357"/>
        <w:contextualSpacing/>
        <w:rPr>
          <w:rFonts w:ascii="SimSun" w:hAnsi="SimSun"/>
          <w:sz w:val="21"/>
          <w:szCs w:val="22"/>
        </w:rPr>
      </w:pPr>
      <w:r w:rsidRPr="00D24E88">
        <w:rPr>
          <w:rFonts w:ascii="SimSun" w:hAnsi="SimSun" w:cs="SimSun" w:hint="eastAsia"/>
          <w:sz w:val="21"/>
          <w:szCs w:val="22"/>
        </w:rPr>
        <w:t>资源所有者授予</w:t>
      </w:r>
      <w:r w:rsidRPr="00D24E88">
        <w:rPr>
          <w:rFonts w:ascii="SimSun" w:hAnsi="SimSun" w:hint="eastAsia"/>
          <w:sz w:val="21"/>
          <w:szCs w:val="22"/>
        </w:rPr>
        <w:t>的</w:t>
      </w:r>
      <w:r w:rsidRPr="00D24E88">
        <w:rPr>
          <w:rFonts w:ascii="SimSun" w:hAnsi="SimSun" w:cs="SimSun" w:hint="eastAsia"/>
          <w:sz w:val="21"/>
          <w:szCs w:val="22"/>
        </w:rPr>
        <w:t>自由事先知情同意</w:t>
      </w:r>
      <w:r w:rsidRPr="00D24E88">
        <w:rPr>
          <w:rFonts w:ascii="SimSun" w:hAnsi="SimSun"/>
          <w:sz w:val="21"/>
          <w:szCs w:val="22"/>
        </w:rPr>
        <w:t>(FPIC)</w:t>
      </w:r>
      <w:r w:rsidRPr="00D24E88">
        <w:rPr>
          <w:rFonts w:ascii="SimSun" w:hAnsi="SimSun" w:cs="SimSun" w:hint="eastAsia"/>
          <w:sz w:val="21"/>
          <w:szCs w:val="22"/>
        </w:rPr>
        <w:t>附约</w:t>
      </w:r>
      <w:r w:rsidR="00655DDB">
        <w:rPr>
          <w:rFonts w:ascii="SimSun" w:hAnsi="SimSun"/>
          <w:sz w:val="21"/>
          <w:szCs w:val="22"/>
        </w:rPr>
        <w:t>；</w:t>
      </w:r>
    </w:p>
    <w:p w:rsidR="00D24E88" w:rsidRPr="00D24E88" w:rsidRDefault="00D24E88" w:rsidP="00F24D55">
      <w:pPr>
        <w:numPr>
          <w:ilvl w:val="0"/>
          <w:numId w:val="10"/>
        </w:numPr>
        <w:spacing w:afterLines="50" w:after="120" w:line="340" w:lineRule="atLeast"/>
        <w:ind w:left="1434" w:hanging="357"/>
        <w:contextualSpacing/>
        <w:rPr>
          <w:rFonts w:ascii="SimSun" w:hAnsi="SimSun"/>
          <w:sz w:val="21"/>
          <w:szCs w:val="22"/>
        </w:rPr>
      </w:pPr>
      <w:r w:rsidRPr="00D24E88">
        <w:rPr>
          <w:rFonts w:ascii="SimSun" w:hAnsi="SimSun"/>
          <w:sz w:val="21"/>
          <w:szCs w:val="22"/>
        </w:rPr>
        <w:t>UNARGEN</w:t>
      </w:r>
      <w:r w:rsidRPr="00D24E88">
        <w:rPr>
          <w:rFonts w:ascii="SimSun" w:hAnsi="SimSun" w:hint="eastAsia"/>
          <w:sz w:val="21"/>
          <w:szCs w:val="22"/>
        </w:rPr>
        <w:t>的</w:t>
      </w:r>
      <w:r w:rsidRPr="00D24E88">
        <w:rPr>
          <w:rFonts w:ascii="SimSun" w:hAnsi="SimSun" w:cs="SimSun" w:hint="eastAsia"/>
          <w:sz w:val="21"/>
          <w:szCs w:val="22"/>
        </w:rPr>
        <w:t>获取合同</w:t>
      </w:r>
      <w:r w:rsidR="00655DDB">
        <w:rPr>
          <w:rFonts w:ascii="SimSun" w:hAnsi="SimSun" w:hint="eastAsia"/>
          <w:sz w:val="21"/>
          <w:szCs w:val="22"/>
        </w:rPr>
        <w:t>；</w:t>
      </w:r>
      <w:r w:rsidRPr="00D24E88">
        <w:rPr>
          <w:rFonts w:ascii="SimSun" w:hAnsi="SimSun" w:cs="SimSun" w:hint="eastAsia"/>
          <w:sz w:val="21"/>
          <w:szCs w:val="22"/>
        </w:rPr>
        <w:t>和</w:t>
      </w:r>
    </w:p>
    <w:p w:rsidR="00D849FC" w:rsidRDefault="00D24E88" w:rsidP="00F24D55">
      <w:pPr>
        <w:numPr>
          <w:ilvl w:val="0"/>
          <w:numId w:val="10"/>
        </w:numPr>
        <w:spacing w:afterLines="50" w:after="120" w:line="340" w:lineRule="atLeast"/>
        <w:ind w:left="1434" w:hanging="357"/>
        <w:rPr>
          <w:rFonts w:ascii="SimSun" w:hAnsi="SimSun"/>
          <w:sz w:val="21"/>
          <w:szCs w:val="22"/>
        </w:rPr>
      </w:pPr>
      <w:r w:rsidRPr="00D24E88">
        <w:rPr>
          <w:rFonts w:ascii="SimSun" w:hAnsi="SimSun"/>
          <w:sz w:val="21"/>
          <w:szCs w:val="22"/>
        </w:rPr>
        <w:t>UNARGEN</w:t>
      </w:r>
      <w:r w:rsidRPr="00D24E88">
        <w:rPr>
          <w:rFonts w:ascii="SimSun" w:hAnsi="SimSun" w:hint="eastAsia"/>
          <w:sz w:val="21"/>
          <w:szCs w:val="22"/>
        </w:rPr>
        <w:t>的惠益</w:t>
      </w:r>
      <w:r w:rsidRPr="00D24E88">
        <w:rPr>
          <w:rFonts w:ascii="SimSun" w:hAnsi="SimSun" w:cs="SimSun" w:hint="eastAsia"/>
          <w:sz w:val="21"/>
          <w:szCs w:val="22"/>
        </w:rPr>
        <w:t>合同</w:t>
      </w:r>
      <w:r w:rsidRPr="00D24E88">
        <w:rPr>
          <w:rFonts w:ascii="SimSun" w:hAnsi="SimSun" w:hint="eastAsia"/>
          <w:sz w:val="21"/>
          <w:szCs w:val="22"/>
        </w:rPr>
        <w:t>。</w:t>
      </w:r>
    </w:p>
    <w:p w:rsidR="00D24E88" w:rsidRPr="00D24E88" w:rsidRDefault="00D24E88" w:rsidP="00F24D55">
      <w:pPr>
        <w:overflowPunct w:val="0"/>
        <w:spacing w:afterLines="50" w:after="120" w:line="340" w:lineRule="atLeast"/>
        <w:jc w:val="both"/>
        <w:outlineLvl w:val="0"/>
        <w:rPr>
          <w:rFonts w:ascii="SimSun" w:hAnsi="SimSun"/>
          <w:sz w:val="21"/>
          <w:szCs w:val="22"/>
        </w:rPr>
      </w:pPr>
      <w:r w:rsidRPr="00D24E88">
        <w:rPr>
          <w:rFonts w:ascii="SimSun" w:hAnsi="SimSun" w:hint="eastAsia"/>
          <w:sz w:val="21"/>
          <w:szCs w:val="22"/>
        </w:rPr>
        <w:t>申请人还必须在获取合同有效期间遵守ED25的各项规定。</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正如在'870号专利中公开的那样，</w:t>
      </w:r>
      <w:r w:rsidR="00655DDB">
        <w:rPr>
          <w:rFonts w:ascii="SimSun" w:hAnsi="SimSun" w:hint="eastAsia"/>
          <w:sz w:val="21"/>
          <w:szCs w:val="22"/>
        </w:rPr>
        <w:t>Rinehart</w:t>
      </w:r>
      <w:r w:rsidRPr="00D24E88">
        <w:rPr>
          <w:rFonts w:ascii="SimSun" w:hAnsi="SimSun" w:hint="eastAsia"/>
          <w:sz w:val="21"/>
          <w:szCs w:val="22"/>
        </w:rPr>
        <w:t>从巴拿马圣布拉斯群岛荷兰德斯岛获得了被囊类动物。因此，他将须</w:t>
      </w:r>
      <w:r w:rsidRPr="00B16BD6">
        <w:rPr>
          <w:rFonts w:ascii="SimSun" w:hAnsi="SimSun" w:hint="eastAsia"/>
          <w:sz w:val="21"/>
          <w:szCs w:val="21"/>
          <w:lang w:val="en-GB"/>
        </w:rPr>
        <w:t>获得</w:t>
      </w:r>
      <w:r w:rsidRPr="00D24E88">
        <w:rPr>
          <w:rFonts w:ascii="SimSun" w:hAnsi="SimSun" w:hint="eastAsia"/>
          <w:sz w:val="21"/>
          <w:szCs w:val="22"/>
        </w:rPr>
        <w:t>研究地点所有者的</w:t>
      </w:r>
      <w:r w:rsidRPr="00D24E88">
        <w:rPr>
          <w:rFonts w:ascii="SimSun" w:hAnsi="SimSun"/>
          <w:sz w:val="21"/>
          <w:szCs w:val="22"/>
        </w:rPr>
        <w:t>FPIC</w:t>
      </w:r>
      <w:r w:rsidRPr="00D24E88">
        <w:rPr>
          <w:rFonts w:ascii="SimSun" w:hAnsi="SimSun" w:hint="eastAsia"/>
          <w:sz w:val="21"/>
          <w:szCs w:val="22"/>
        </w:rPr>
        <w:t>。然后，他还必须获得</w:t>
      </w:r>
      <w:r w:rsidRPr="00D24E88">
        <w:rPr>
          <w:rFonts w:ascii="SimSun" w:hAnsi="SimSun"/>
          <w:sz w:val="21"/>
          <w:szCs w:val="22"/>
        </w:rPr>
        <w:t>UNARGEN</w:t>
      </w:r>
      <w:r w:rsidRPr="00D24E88">
        <w:rPr>
          <w:rFonts w:ascii="SimSun" w:hAnsi="SimSun" w:hint="eastAsia"/>
          <w:sz w:val="21"/>
          <w:szCs w:val="22"/>
        </w:rPr>
        <w:t>的</w:t>
      </w:r>
      <w:r w:rsidRPr="00D24E88">
        <w:rPr>
          <w:rFonts w:ascii="SimSun" w:hAnsi="SimSun" w:cs="SimSun" w:hint="eastAsia"/>
          <w:sz w:val="21"/>
          <w:szCs w:val="22"/>
        </w:rPr>
        <w:t>获取</w:t>
      </w:r>
      <w:r w:rsidRPr="00D24E88">
        <w:rPr>
          <w:rFonts w:ascii="SimSun" w:hAnsi="SimSun" w:hint="eastAsia"/>
          <w:sz w:val="21"/>
          <w:szCs w:val="22"/>
        </w:rPr>
        <w:t>和惠益</w:t>
      </w:r>
      <w:r w:rsidRPr="00D24E88">
        <w:rPr>
          <w:rFonts w:ascii="SimSun" w:hAnsi="SimSun" w:cs="SimSun" w:hint="eastAsia"/>
          <w:sz w:val="21"/>
          <w:szCs w:val="22"/>
        </w:rPr>
        <w:t>合同</w:t>
      </w:r>
      <w:r w:rsidRPr="00D24E88">
        <w:rPr>
          <w:rFonts w:ascii="SimSun" w:hAnsi="SimSun" w:hint="eastAsia"/>
          <w:sz w:val="21"/>
          <w:szCs w:val="22"/>
        </w:rPr>
        <w:t>。最后，他在进入位于荷兰德斯岛的地点时，必须遵守巴拿马的其他规定。</w:t>
      </w:r>
    </w:p>
    <w:p w:rsidR="00D849FC" w:rsidRDefault="00D24E88" w:rsidP="00F24D55">
      <w:pPr>
        <w:keepNext/>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u w:val="single"/>
        </w:rPr>
        <w:t>洪都拉斯、</w:t>
      </w:r>
      <w:r w:rsidRPr="00F24D55">
        <w:rPr>
          <w:rFonts w:ascii="SimSun" w:hAnsi="SimSun" w:hint="eastAsia"/>
          <w:sz w:val="21"/>
          <w:szCs w:val="22"/>
        </w:rPr>
        <w:t>哥伦比亚</w:t>
      </w:r>
      <w:r w:rsidRPr="00D24E88">
        <w:rPr>
          <w:rFonts w:ascii="SimSun" w:hAnsi="SimSun" w:hint="eastAsia"/>
          <w:sz w:val="21"/>
          <w:szCs w:val="22"/>
          <w:u w:val="single"/>
        </w:rPr>
        <w:t>、伯利兹</w:t>
      </w:r>
      <w:r w:rsidR="00655DDB">
        <w:rPr>
          <w:rFonts w:ascii="SimSun" w:hAnsi="SimSun"/>
          <w:sz w:val="21"/>
          <w:szCs w:val="22"/>
          <w:u w:val="single"/>
        </w:rPr>
        <w:t>：</w:t>
      </w:r>
    </w:p>
    <w:p w:rsidR="00D849FC" w:rsidRDefault="00655DDB" w:rsidP="00B16BD6">
      <w:pPr>
        <w:overflowPunct w:val="0"/>
        <w:spacing w:afterLines="50" w:after="120" w:line="340" w:lineRule="atLeast"/>
        <w:ind w:firstLineChars="200" w:firstLine="420"/>
        <w:jc w:val="both"/>
        <w:outlineLvl w:val="0"/>
        <w:rPr>
          <w:rFonts w:ascii="SimSun" w:hAnsi="SimSun"/>
          <w:sz w:val="21"/>
          <w:szCs w:val="22"/>
        </w:rPr>
      </w:pPr>
      <w:r>
        <w:rPr>
          <w:rFonts w:ascii="SimSun" w:hAnsi="SimSun" w:hint="eastAsia"/>
          <w:sz w:val="21"/>
          <w:szCs w:val="22"/>
        </w:rPr>
        <w:t>Rinehart</w:t>
      </w:r>
      <w:r w:rsidR="00D24E88" w:rsidRPr="00D24E88">
        <w:rPr>
          <w:rFonts w:ascii="SimSun" w:hAnsi="SimSun" w:hint="eastAsia"/>
          <w:sz w:val="21"/>
          <w:szCs w:val="22"/>
        </w:rPr>
        <w:t>还从洪都拉斯、哥伦比亚和伯利兹提取了被囊类动物。其中，只有洪都拉斯是NP的缔约方，但它没有本土的ABS法律。因此，瑞士不要求</w:t>
      </w:r>
      <w:r>
        <w:rPr>
          <w:rFonts w:ascii="SimSun" w:hAnsi="SimSun" w:hint="eastAsia"/>
          <w:sz w:val="21"/>
          <w:szCs w:val="22"/>
        </w:rPr>
        <w:t>Rinehart</w:t>
      </w:r>
      <w:r w:rsidR="00D24E88" w:rsidRPr="00D24E88">
        <w:rPr>
          <w:rFonts w:ascii="SimSun" w:hAnsi="SimSun" w:hint="eastAsia"/>
          <w:sz w:val="21"/>
          <w:szCs w:val="22"/>
        </w:rPr>
        <w:t>提供他在这些国家的活动的尽职调查。然而，如果他从既属于NP的缔约方又具有国内ABS法律之10个其他国家获得了被囊类动物，则显而易见，他对每个新增国家都须执行新增要求，而这可能会妨碍他的研究。</w:t>
      </w:r>
    </w:p>
    <w:p w:rsidR="00D849FC" w:rsidRPr="00B16BD6" w:rsidRDefault="00D24E88" w:rsidP="00B16BD6">
      <w:pPr>
        <w:adjustRightInd w:val="0"/>
        <w:spacing w:afterLines="50" w:after="120" w:line="340" w:lineRule="atLeast"/>
        <w:jc w:val="both"/>
        <w:rPr>
          <w:rFonts w:ascii="KaiTi" w:eastAsia="KaiTi" w:hAnsi="KaiTi"/>
          <w:bCs/>
          <w:i/>
          <w:sz w:val="21"/>
          <w:szCs w:val="21"/>
        </w:rPr>
      </w:pPr>
      <w:r w:rsidRPr="00B16BD6">
        <w:rPr>
          <w:rFonts w:ascii="KaiTi" w:eastAsia="KaiTi" w:hAnsi="KaiTi"/>
          <w:bCs/>
          <w:i/>
          <w:sz w:val="21"/>
          <w:szCs w:val="21"/>
          <w:u w:val="single"/>
        </w:rPr>
        <w:t>瑞士的评论意见</w:t>
      </w:r>
      <w:r w:rsidR="00655DDB" w:rsidRPr="00B16BD6">
        <w:rPr>
          <w:rFonts w:ascii="KaiTi" w:eastAsia="KaiTi" w:hAnsi="KaiTi"/>
          <w:bCs/>
          <w:i/>
          <w:sz w:val="21"/>
          <w:szCs w:val="21"/>
        </w:rPr>
        <w:t>：</w:t>
      </w:r>
      <w:r w:rsidRPr="00B16BD6">
        <w:rPr>
          <w:rFonts w:ascii="KaiTi" w:eastAsia="KaiTi" w:hAnsi="KaiTi" w:hint="eastAsia"/>
          <w:bCs/>
          <w:i/>
          <w:sz w:val="21"/>
          <w:szCs w:val="21"/>
        </w:rPr>
        <w:t>重要的是要注意到，许多国家目前都正在根据《名古屋议定书》修订其国家ABS监管要求，或新增这种需求。此外，《名古屋议定书》缔约方也有义务向ABS信息交换所提供关于其立法、行政和政策措施，以及关于国家联络点和国家主管当局的信息(见《名古屋议定书》第14条)。此信息也将有助于评估尽职调查要求是否适用于某一特定情况。</w:t>
      </w:r>
    </w:p>
    <w:p w:rsidR="00D849FC" w:rsidRPr="00F24D55" w:rsidRDefault="00D24E88" w:rsidP="00F24D55">
      <w:pPr>
        <w:keepNext/>
        <w:adjustRightInd w:val="0"/>
        <w:spacing w:afterLines="50" w:after="120" w:line="340" w:lineRule="atLeast"/>
        <w:ind w:leftChars="200" w:left="440"/>
        <w:rPr>
          <w:rFonts w:ascii="SimSun" w:hAnsi="SimSun"/>
          <w:b/>
          <w:sz w:val="21"/>
          <w:szCs w:val="22"/>
          <w:lang w:val="it-CH"/>
        </w:rPr>
      </w:pPr>
      <w:r w:rsidRPr="00F24D55">
        <w:rPr>
          <w:rFonts w:ascii="SimSun" w:hAnsi="SimSun"/>
          <w:b/>
          <w:sz w:val="21"/>
          <w:szCs w:val="22"/>
          <w:lang w:val="it-CH"/>
        </w:rPr>
        <w:t>B.</w:t>
      </w:r>
      <w:r w:rsidRPr="00F24D55">
        <w:rPr>
          <w:rFonts w:ascii="SimSun" w:hAnsi="SimSun" w:hint="eastAsia"/>
          <w:b/>
          <w:sz w:val="21"/>
          <w:szCs w:val="22"/>
          <w:lang w:val="it-CH"/>
        </w:rPr>
        <w:t>通</w:t>
      </w:r>
      <w:r w:rsidR="00483E45">
        <w:rPr>
          <w:rFonts w:ascii="SimSun" w:hAnsi="SimSun" w:hint="eastAsia"/>
          <w:b/>
          <w:sz w:val="21"/>
          <w:szCs w:val="22"/>
          <w:lang w:val="it-CH"/>
        </w:rPr>
        <w:t xml:space="preserve">　</w:t>
      </w:r>
      <w:r w:rsidRPr="00F24D55">
        <w:rPr>
          <w:rFonts w:ascii="SimSun" w:hAnsi="SimSun" w:hint="eastAsia"/>
          <w:b/>
          <w:sz w:val="21"/>
          <w:szCs w:val="22"/>
          <w:lang w:val="it-CH"/>
        </w:rPr>
        <w:t>知</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在对</w:t>
      </w:r>
      <w:r w:rsidRPr="00D24E88">
        <w:rPr>
          <w:rFonts w:ascii="SimSun" w:hAnsi="SimSun" w:hint="eastAsia"/>
          <w:sz w:val="21"/>
          <w:szCs w:val="22"/>
          <w:u w:val="single"/>
        </w:rPr>
        <w:t>许多潜在国家</w:t>
      </w:r>
      <w:r w:rsidRPr="00D24E88">
        <w:rPr>
          <w:rFonts w:ascii="SimSun" w:hAnsi="SimSun" w:hint="eastAsia"/>
          <w:sz w:val="21"/>
          <w:szCs w:val="22"/>
        </w:rPr>
        <w:t>进行尽职调查之后，瑞士的申请人须在根据NCHA第23o</w:t>
      </w:r>
      <w:proofErr w:type="gramStart"/>
      <w:r w:rsidRPr="00D24E88">
        <w:rPr>
          <w:rFonts w:ascii="SimSun" w:hAnsi="SimSun" w:hint="eastAsia"/>
          <w:sz w:val="21"/>
          <w:szCs w:val="22"/>
        </w:rPr>
        <w:t>条获得</w:t>
      </w:r>
      <w:proofErr w:type="gramEnd"/>
      <w:r w:rsidRPr="00D24E88">
        <w:rPr>
          <w:rFonts w:ascii="SimSun" w:hAnsi="SimSun" w:hint="eastAsia"/>
          <w:sz w:val="21"/>
          <w:szCs w:val="22"/>
        </w:rPr>
        <w:t>市场许可或进行商业化之前提交上述尽职调查通知。该条款规定申请人通知联邦环境办公室</w:t>
      </w:r>
      <w:r w:rsidRPr="00D24E88">
        <w:rPr>
          <w:rFonts w:ascii="SimSun" w:hAnsi="SimSun"/>
          <w:sz w:val="21"/>
          <w:szCs w:val="22"/>
        </w:rPr>
        <w:t>(FOEN)</w:t>
      </w:r>
      <w:r w:rsidRPr="00D24E88">
        <w:rPr>
          <w:rFonts w:ascii="SimSun" w:hAnsi="SimSun" w:hint="eastAsia"/>
          <w:sz w:val="21"/>
          <w:szCs w:val="22"/>
        </w:rPr>
        <w:t>，指出他已经进行了尽职调查。在这种情况下，</w:t>
      </w:r>
      <w:r w:rsidR="00655DDB">
        <w:rPr>
          <w:rFonts w:ascii="SimSun" w:hAnsi="SimSun" w:hint="eastAsia"/>
          <w:sz w:val="21"/>
          <w:szCs w:val="22"/>
        </w:rPr>
        <w:t>Rinehart</w:t>
      </w:r>
      <w:r w:rsidRPr="00D24E88">
        <w:rPr>
          <w:rFonts w:ascii="SimSun" w:hAnsi="SimSun" w:hint="eastAsia"/>
          <w:sz w:val="21"/>
          <w:szCs w:val="22"/>
        </w:rPr>
        <w:t>必须通知FOEN，指出他已对墨西哥和巴拿马进行了尽职调查。</w:t>
      </w:r>
    </w:p>
    <w:p w:rsidR="00D849FC" w:rsidRPr="00B16BD6" w:rsidRDefault="00D24E88" w:rsidP="00B16BD6">
      <w:pPr>
        <w:adjustRightInd w:val="0"/>
        <w:spacing w:afterLines="50" w:after="120" w:line="340" w:lineRule="atLeast"/>
        <w:jc w:val="both"/>
        <w:rPr>
          <w:rFonts w:ascii="KaiTi" w:eastAsia="KaiTi" w:hAnsi="KaiTi"/>
          <w:bCs/>
          <w:i/>
          <w:sz w:val="21"/>
          <w:szCs w:val="21"/>
        </w:rPr>
      </w:pPr>
      <w:r w:rsidRPr="00B16BD6">
        <w:rPr>
          <w:rFonts w:ascii="KaiTi" w:eastAsia="KaiTi" w:hAnsi="KaiTi"/>
          <w:bCs/>
          <w:i/>
          <w:sz w:val="21"/>
          <w:szCs w:val="21"/>
          <w:u w:val="single"/>
        </w:rPr>
        <w:t>瑞士的评论意见</w:t>
      </w:r>
      <w:r w:rsidR="00655DDB" w:rsidRPr="00B16BD6">
        <w:rPr>
          <w:rFonts w:ascii="KaiTi" w:eastAsia="KaiTi" w:hAnsi="KaiTi"/>
          <w:bCs/>
          <w:i/>
          <w:sz w:val="21"/>
          <w:szCs w:val="21"/>
        </w:rPr>
        <w:t>：</w:t>
      </w:r>
      <w:r w:rsidRPr="00B16BD6">
        <w:rPr>
          <w:rFonts w:ascii="KaiTi" w:eastAsia="KaiTi" w:hAnsi="KaiTi" w:hint="eastAsia"/>
          <w:bCs/>
          <w:i/>
          <w:sz w:val="21"/>
          <w:szCs w:val="21"/>
        </w:rPr>
        <w:t>美国</w:t>
      </w:r>
      <w:r w:rsidRPr="00B16BD6">
        <w:rPr>
          <w:rFonts w:ascii="KaiTi" w:eastAsia="KaiTi" w:hAnsi="KaiTi"/>
          <w:bCs/>
          <w:i/>
          <w:sz w:val="21"/>
          <w:szCs w:val="21"/>
        </w:rPr>
        <w:t>5,137,870</w:t>
      </w:r>
      <w:r w:rsidRPr="00B16BD6">
        <w:rPr>
          <w:rFonts w:ascii="KaiTi" w:eastAsia="KaiTi" w:hAnsi="KaiTi" w:hint="eastAsia"/>
          <w:bCs/>
          <w:i/>
          <w:sz w:val="21"/>
          <w:szCs w:val="21"/>
        </w:rPr>
        <w:t>号专利的专利申请人</w:t>
      </w:r>
      <w:r w:rsidR="00655DDB" w:rsidRPr="00B16BD6">
        <w:rPr>
          <w:rFonts w:ascii="KaiTi" w:eastAsia="KaiTi" w:hAnsi="KaiTi" w:hint="eastAsia"/>
          <w:bCs/>
          <w:i/>
          <w:sz w:val="21"/>
          <w:szCs w:val="21"/>
        </w:rPr>
        <w:t>Rinehart</w:t>
      </w:r>
      <w:r w:rsidRPr="00B16BD6">
        <w:rPr>
          <w:rFonts w:ascii="KaiTi" w:eastAsia="KaiTi" w:hAnsi="KaiTi" w:hint="eastAsia"/>
          <w:bCs/>
          <w:i/>
          <w:sz w:val="21"/>
          <w:szCs w:val="21"/>
        </w:rPr>
        <w:t>先生显然没有商业化任何产品。因此，与案文中提示的相反，他将没有义务通知</w:t>
      </w:r>
      <w:r w:rsidRPr="00B16BD6">
        <w:rPr>
          <w:rFonts w:ascii="KaiTi" w:eastAsia="KaiTi" w:hAnsi="KaiTi"/>
          <w:bCs/>
          <w:i/>
          <w:sz w:val="21"/>
          <w:szCs w:val="21"/>
        </w:rPr>
        <w:t>FOEN</w:t>
      </w:r>
      <w:r w:rsidRPr="00B16BD6">
        <w:rPr>
          <w:rFonts w:ascii="KaiTi" w:eastAsia="KaiTi" w:hAnsi="KaiTi" w:hint="eastAsia"/>
          <w:bCs/>
          <w:i/>
          <w:sz w:val="21"/>
          <w:szCs w:val="21"/>
        </w:rPr>
        <w:t>其是否遵守了尽职调查要求。只有在对根据所利用的遗传资源开发的某个产品申请市场授权或商业化之前，才需要提交通知(NCHA第23o条)。关键的是要注意到，市场授权和商业化不包括申请专利的行为。</w:t>
      </w:r>
    </w:p>
    <w:p w:rsidR="00D849FC" w:rsidRPr="00F24D55" w:rsidRDefault="00D24E88" w:rsidP="00F24D55">
      <w:pPr>
        <w:keepNext/>
        <w:adjustRightInd w:val="0"/>
        <w:spacing w:afterLines="50" w:after="120" w:line="340" w:lineRule="atLeast"/>
        <w:ind w:leftChars="200" w:left="440"/>
        <w:rPr>
          <w:rFonts w:ascii="SimSun" w:hAnsi="SimSun"/>
          <w:b/>
          <w:sz w:val="21"/>
          <w:szCs w:val="22"/>
          <w:lang w:val="it-CH"/>
        </w:rPr>
      </w:pPr>
      <w:r w:rsidRPr="00F24D55">
        <w:rPr>
          <w:rFonts w:ascii="SimSun" w:hAnsi="SimSun"/>
          <w:b/>
          <w:sz w:val="21"/>
          <w:szCs w:val="22"/>
          <w:lang w:val="it-CH"/>
        </w:rPr>
        <w:lastRenderedPageBreak/>
        <w:t>C.</w:t>
      </w:r>
      <w:r w:rsidRPr="00F24D55">
        <w:rPr>
          <w:rFonts w:ascii="SimSun" w:hAnsi="SimSun" w:hint="eastAsia"/>
          <w:b/>
          <w:sz w:val="21"/>
          <w:szCs w:val="22"/>
          <w:lang w:val="it-CH"/>
        </w:rPr>
        <w:t>药物和治疗产品的市场授权</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在向FOEN提交通知后，一些申请人要想在瑞士做生意，可能需要获得市场授权。对于新的药物和治疗产品，申请人必须获得</w:t>
      </w:r>
      <w:r w:rsidRPr="00B16BD6">
        <w:rPr>
          <w:rFonts w:ascii="SimSun" w:hAnsi="SimSun" w:hint="eastAsia"/>
          <w:sz w:val="21"/>
          <w:szCs w:val="21"/>
          <w:lang w:val="en-GB"/>
        </w:rPr>
        <w:t>瑞士医药管理局</w:t>
      </w:r>
      <w:r w:rsidRPr="00D24E88">
        <w:rPr>
          <w:rFonts w:ascii="SimSun" w:hAnsi="SimSun" w:hint="eastAsia"/>
          <w:sz w:val="21"/>
          <w:szCs w:val="22"/>
        </w:rPr>
        <w:t>的授权，瑞士医药管理局将先确定产品的安全性，然后才允许它们在瑞士出售。本案中，由于</w:t>
      </w:r>
      <w:r w:rsidR="00655DDB">
        <w:rPr>
          <w:rFonts w:ascii="SimSun" w:hAnsi="SimSun" w:hint="eastAsia"/>
          <w:sz w:val="21"/>
          <w:szCs w:val="22"/>
        </w:rPr>
        <w:t>Rinehart</w:t>
      </w:r>
      <w:r w:rsidRPr="00D24E88">
        <w:rPr>
          <w:rFonts w:ascii="SimSun" w:hAnsi="SimSun" w:hint="eastAsia"/>
          <w:sz w:val="21"/>
          <w:szCs w:val="22"/>
        </w:rPr>
        <w:t>的研究与他在伊利诺伊大学的工作相关，因此大学不可能销售含有在被囊类动物中发现的膜海鞘素的任何产品。然而，任何商业申请人均将须在销售源于遗传资源的药品之前，从FOEN获得授权。</w:t>
      </w:r>
    </w:p>
    <w:p w:rsidR="00D849FC" w:rsidRPr="00B16BD6" w:rsidRDefault="00D24E88" w:rsidP="00B16BD6">
      <w:pPr>
        <w:adjustRightInd w:val="0"/>
        <w:spacing w:afterLines="50" w:after="120" w:line="340" w:lineRule="atLeast"/>
        <w:jc w:val="both"/>
        <w:rPr>
          <w:rFonts w:ascii="KaiTi" w:eastAsia="KaiTi" w:hAnsi="KaiTi"/>
          <w:bCs/>
          <w:i/>
          <w:sz w:val="21"/>
          <w:szCs w:val="21"/>
        </w:rPr>
      </w:pPr>
      <w:r w:rsidRPr="00B16BD6">
        <w:rPr>
          <w:rFonts w:ascii="KaiTi" w:eastAsia="KaiTi" w:hAnsi="KaiTi"/>
          <w:bCs/>
          <w:i/>
          <w:sz w:val="21"/>
          <w:szCs w:val="21"/>
          <w:u w:val="single"/>
        </w:rPr>
        <w:t>瑞士的评论意见</w:t>
      </w:r>
      <w:r w:rsidR="00655DDB" w:rsidRPr="00B16BD6">
        <w:rPr>
          <w:rFonts w:ascii="KaiTi" w:eastAsia="KaiTi" w:hAnsi="KaiTi"/>
          <w:bCs/>
          <w:i/>
          <w:sz w:val="21"/>
          <w:szCs w:val="21"/>
        </w:rPr>
        <w:t>：</w:t>
      </w:r>
      <w:r w:rsidRPr="00B16BD6">
        <w:rPr>
          <w:rFonts w:ascii="KaiTi" w:eastAsia="KaiTi" w:hAnsi="KaiTi" w:hint="eastAsia"/>
          <w:bCs/>
          <w:i/>
          <w:sz w:val="21"/>
          <w:szCs w:val="21"/>
        </w:rPr>
        <w:t>与上文所述的相反，提交给FOEN的通知要求并非授权程序。商业申请人将不需要从FOEN寻求将某一产品投放市场的授权。在通知要求方面，申请人有责任提交给</w:t>
      </w:r>
      <w:r w:rsidRPr="00B16BD6">
        <w:rPr>
          <w:rFonts w:ascii="KaiTi" w:eastAsia="KaiTi" w:hAnsi="KaiTi"/>
          <w:bCs/>
          <w:i/>
          <w:sz w:val="21"/>
          <w:szCs w:val="21"/>
        </w:rPr>
        <w:t>FOEN</w:t>
      </w:r>
      <w:r w:rsidRPr="00B16BD6">
        <w:rPr>
          <w:rFonts w:ascii="KaiTi" w:eastAsia="KaiTi" w:hAnsi="KaiTi" w:hint="eastAsia"/>
          <w:bCs/>
          <w:i/>
          <w:sz w:val="21"/>
          <w:szCs w:val="21"/>
        </w:rPr>
        <w:t>正确的信息。FOEN以及瑞士医药管理局将对信息是否已提供仅进行形式审查(</w:t>
      </w:r>
      <w:r w:rsidRPr="00B16BD6">
        <w:rPr>
          <w:rFonts w:ascii="KaiTi" w:eastAsia="KaiTi" w:hAnsi="KaiTi"/>
          <w:bCs/>
          <w:i/>
          <w:sz w:val="21"/>
          <w:szCs w:val="21"/>
        </w:rPr>
        <w:t>NagO</w:t>
      </w:r>
      <w:r w:rsidRPr="00B16BD6">
        <w:rPr>
          <w:rFonts w:ascii="KaiTi" w:eastAsia="KaiTi" w:hAnsi="KaiTi" w:hint="eastAsia"/>
          <w:bCs/>
          <w:i/>
          <w:sz w:val="21"/>
          <w:szCs w:val="21"/>
        </w:rPr>
        <w:t>第10条字母h和11，以及《治疗产品条例》(TPO)第3条第1款之二和第7条第1款之二)。但是，如果存在具体违规迹象，或在进行现场检查时，FOEN将根据NCHA的规定验证是否符合要求(</w:t>
      </w:r>
      <w:r w:rsidRPr="00B16BD6">
        <w:rPr>
          <w:rFonts w:ascii="KaiTi" w:eastAsia="KaiTi" w:hAnsi="KaiTi"/>
          <w:bCs/>
          <w:i/>
          <w:sz w:val="21"/>
          <w:szCs w:val="21"/>
        </w:rPr>
        <w:t>NagO</w:t>
      </w:r>
      <w:r w:rsidRPr="00B16BD6">
        <w:rPr>
          <w:rFonts w:ascii="KaiTi" w:eastAsia="KaiTi" w:hAnsi="KaiTi" w:hint="eastAsia"/>
          <w:bCs/>
          <w:i/>
          <w:sz w:val="21"/>
          <w:szCs w:val="21"/>
        </w:rPr>
        <w:t>第10条字母i)。</w:t>
      </w:r>
    </w:p>
    <w:p w:rsidR="00D849FC" w:rsidRPr="00F24D55" w:rsidRDefault="00D24E88" w:rsidP="00F24D55">
      <w:pPr>
        <w:keepNext/>
        <w:adjustRightInd w:val="0"/>
        <w:spacing w:afterLines="50" w:after="120" w:line="340" w:lineRule="atLeast"/>
        <w:ind w:leftChars="200" w:left="440"/>
        <w:rPr>
          <w:rFonts w:ascii="SimSun" w:hAnsi="SimSun"/>
          <w:b/>
          <w:sz w:val="21"/>
          <w:szCs w:val="22"/>
          <w:lang w:val="it-CH"/>
        </w:rPr>
      </w:pPr>
      <w:r w:rsidRPr="00F24D55">
        <w:rPr>
          <w:rFonts w:ascii="SimSun" w:hAnsi="SimSun"/>
          <w:b/>
          <w:sz w:val="21"/>
          <w:szCs w:val="22"/>
          <w:lang w:val="it-CH"/>
        </w:rPr>
        <w:t>D.</w:t>
      </w:r>
      <w:r w:rsidRPr="00F24D55">
        <w:rPr>
          <w:rFonts w:ascii="SimSun" w:hAnsi="SimSun" w:hint="eastAsia"/>
          <w:b/>
          <w:sz w:val="21"/>
          <w:szCs w:val="22"/>
          <w:lang w:val="it-CH"/>
        </w:rPr>
        <w:t>专利申请人必须公开遗传资源的来源</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除上述</w:t>
      </w:r>
      <w:r w:rsidRPr="00B16BD6">
        <w:rPr>
          <w:rFonts w:ascii="SimSun" w:hAnsi="SimSun" w:hint="eastAsia"/>
          <w:sz w:val="21"/>
          <w:szCs w:val="21"/>
          <w:lang w:val="en-GB"/>
        </w:rPr>
        <w:t>要求</w:t>
      </w:r>
      <w:r w:rsidRPr="00D24E88">
        <w:rPr>
          <w:rFonts w:ascii="SimSun" w:hAnsi="SimSun" w:hint="eastAsia"/>
          <w:sz w:val="21"/>
          <w:szCs w:val="22"/>
        </w:rPr>
        <w:t>之外，瑞士责令专利申请人在其专利申请中列入遗传资源的来源。</w:t>
      </w:r>
    </w:p>
    <w:p w:rsidR="00D849FC" w:rsidRPr="00B16BD6" w:rsidRDefault="00D24E88" w:rsidP="00B16BD6">
      <w:pPr>
        <w:adjustRightInd w:val="0"/>
        <w:spacing w:afterLines="50" w:after="120" w:line="340" w:lineRule="atLeast"/>
        <w:jc w:val="both"/>
        <w:rPr>
          <w:rFonts w:ascii="KaiTi" w:eastAsia="KaiTi" w:hAnsi="KaiTi"/>
          <w:bCs/>
          <w:i/>
          <w:sz w:val="21"/>
          <w:szCs w:val="21"/>
        </w:rPr>
      </w:pPr>
      <w:r w:rsidRPr="00B11AC5">
        <w:rPr>
          <w:rFonts w:ascii="KaiTi" w:eastAsia="KaiTi" w:hAnsi="KaiTi"/>
          <w:bCs/>
          <w:i/>
          <w:sz w:val="21"/>
          <w:szCs w:val="21"/>
          <w:u w:val="single"/>
        </w:rPr>
        <w:t>瑞士的评论意见</w:t>
      </w:r>
      <w:r w:rsidR="00655DDB" w:rsidRPr="00B16BD6">
        <w:rPr>
          <w:rFonts w:ascii="KaiTi" w:eastAsia="KaiTi" w:hAnsi="KaiTi"/>
          <w:bCs/>
          <w:i/>
          <w:sz w:val="21"/>
          <w:szCs w:val="21"/>
        </w:rPr>
        <w:t>：</w:t>
      </w:r>
      <w:r w:rsidRPr="00B16BD6">
        <w:rPr>
          <w:rFonts w:ascii="KaiTi" w:eastAsia="KaiTi" w:hAnsi="KaiTi" w:hint="eastAsia"/>
          <w:bCs/>
          <w:i/>
          <w:sz w:val="21"/>
          <w:szCs w:val="21"/>
        </w:rPr>
        <w:t>与案文中提示的相反，通知要求不适用于专利申请人。</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专利法第49a条规定，“专利申请必须包含有关来源的信息，涉及发明人或专利申请所获取的遗传资源，条件是发明</w:t>
      </w:r>
      <w:r w:rsidRPr="00D24E88">
        <w:rPr>
          <w:rFonts w:ascii="SimSun" w:hAnsi="SimSun" w:hint="eastAsia"/>
          <w:b/>
          <w:sz w:val="21"/>
          <w:szCs w:val="22"/>
        </w:rPr>
        <w:t>直接基于</w:t>
      </w:r>
      <w:r w:rsidRPr="00D24E88">
        <w:rPr>
          <w:rFonts w:ascii="SimSun" w:hAnsi="SimSun" w:hint="eastAsia"/>
          <w:sz w:val="21"/>
          <w:szCs w:val="22"/>
        </w:rPr>
        <w:t>这一资源；发明人或专利申请人所获得的遗传资源所属土著或当地社区的传统知识，条件是该发明直接基于这一知识”</w:t>
      </w:r>
      <w:r>
        <w:rPr>
          <w:rFonts w:ascii="SimSun" w:hAnsi="SimSun" w:hint="eastAsia"/>
          <w:sz w:val="21"/>
          <w:szCs w:val="22"/>
        </w:rPr>
        <w:t>(</w:t>
      </w:r>
      <w:r w:rsidRPr="00D24E88">
        <w:rPr>
          <w:rFonts w:ascii="SimSun" w:hAnsi="SimSun" w:hint="eastAsia"/>
          <w:sz w:val="21"/>
          <w:szCs w:val="22"/>
        </w:rPr>
        <w:t>黑体为后加</w:t>
      </w:r>
      <w:r>
        <w:rPr>
          <w:rFonts w:ascii="SimSun" w:hAnsi="SimSun" w:hint="eastAsia"/>
          <w:sz w:val="21"/>
          <w:szCs w:val="22"/>
        </w:rPr>
        <w:t>)</w:t>
      </w:r>
      <w:r w:rsidRPr="00D24E88">
        <w:rPr>
          <w:rFonts w:ascii="SimSun" w:hAnsi="SimSun" w:hint="eastAsia"/>
          <w:sz w:val="21"/>
          <w:szCs w:val="22"/>
        </w:rPr>
        <w:t>。第49b条接着规定，如果遗传资源的来源是未知的，则发明人或申请人必须书面注明。</w:t>
      </w:r>
    </w:p>
    <w:p w:rsidR="00D849FC" w:rsidRDefault="00D24E88" w:rsidP="00B16BD6">
      <w:pPr>
        <w:overflowPunct w:val="0"/>
        <w:spacing w:afterLines="50" w:after="120" w:line="340" w:lineRule="atLeast"/>
        <w:ind w:firstLineChars="200" w:firstLine="420"/>
        <w:jc w:val="both"/>
        <w:outlineLvl w:val="0"/>
        <w:rPr>
          <w:rFonts w:ascii="SimSun" w:hAnsi="SimSun"/>
          <w:color w:val="333333"/>
          <w:sz w:val="21"/>
          <w:szCs w:val="22"/>
          <w:shd w:val="clear" w:color="auto" w:fill="FFFFFF"/>
        </w:rPr>
      </w:pPr>
      <w:r w:rsidRPr="00D24E88">
        <w:rPr>
          <w:rFonts w:ascii="SimSun" w:hAnsi="SimSun" w:hint="eastAsia"/>
          <w:sz w:val="21"/>
          <w:szCs w:val="22"/>
        </w:rPr>
        <w:t>我们的理解是，关于</w:t>
      </w:r>
      <w:r w:rsidRPr="00D24E88">
        <w:rPr>
          <w:rFonts w:ascii="SimSun" w:hAnsi="SimSun"/>
          <w:sz w:val="21"/>
          <w:szCs w:val="22"/>
        </w:rPr>
        <w:t>'870号</w:t>
      </w:r>
      <w:r w:rsidRPr="00D24E88">
        <w:rPr>
          <w:rFonts w:ascii="SimSun" w:hAnsi="SimSun" w:hint="eastAsia"/>
          <w:sz w:val="21"/>
          <w:szCs w:val="22"/>
        </w:rPr>
        <w:t>专利，</w:t>
      </w:r>
      <w:r w:rsidR="00655DDB">
        <w:rPr>
          <w:rFonts w:ascii="SimSun" w:hAnsi="SimSun" w:hint="eastAsia"/>
          <w:sz w:val="21"/>
          <w:szCs w:val="22"/>
        </w:rPr>
        <w:t>Rinehart</w:t>
      </w:r>
      <w:r w:rsidRPr="00D24E88">
        <w:rPr>
          <w:rFonts w:ascii="SimSun" w:hAnsi="SimSun" w:hint="eastAsia"/>
          <w:sz w:val="21"/>
          <w:szCs w:val="22"/>
        </w:rPr>
        <w:t>将需要公开他获得被囊类动物的每个地理位置。根据规定，他将须先确定他的发明是否“直接基于”被囊类动物。不过，“直接基于”的定义目前在案文中尚不明确，专利申请人也不能假设其明白它的含义，而需要向当地的专利律师咨询，或研究瑞士专利法。如果这种研究的结论是，这个术语具有瑞士代表团在</w:t>
      </w:r>
      <w:r w:rsidRPr="00D24E88">
        <w:rPr>
          <w:rFonts w:ascii="SimSun" w:hAnsi="SimSun"/>
          <w:sz w:val="21"/>
          <w:szCs w:val="22"/>
        </w:rPr>
        <w:t>IGC</w:t>
      </w:r>
      <w:r w:rsidRPr="00D24E88">
        <w:rPr>
          <w:rFonts w:ascii="SimSun" w:hAnsi="SimSun" w:hint="eastAsia"/>
          <w:sz w:val="21"/>
          <w:szCs w:val="22"/>
        </w:rPr>
        <w:t>第二十九届会议上所提供的含义，即：“倘若没有该遗传资源或传统知识，就不会存在该发明</w:t>
      </w:r>
      <w:r w:rsidRPr="00D24E88">
        <w:rPr>
          <w:rFonts w:ascii="MS Mincho" w:eastAsia="MS Mincho" w:hAnsi="MS Mincho" w:cs="MS Mincho" w:hint="eastAsia"/>
          <w:sz w:val="21"/>
          <w:szCs w:val="22"/>
        </w:rPr>
        <w:t>​​</w:t>
      </w:r>
      <w:r w:rsidRPr="00D24E88">
        <w:rPr>
          <w:rFonts w:ascii="SimSun" w:hAnsi="SimSun" w:cs="SimSun" w:hint="eastAsia"/>
          <w:sz w:val="21"/>
          <w:szCs w:val="22"/>
        </w:rPr>
        <w:t>”</w:t>
      </w:r>
      <w:r w:rsidRPr="00D24E88">
        <w:rPr>
          <w:rFonts w:ascii="SimSun" w:hAnsi="SimSun" w:cs="SimSun"/>
          <w:sz w:val="21"/>
          <w:szCs w:val="22"/>
          <w:vertAlign w:val="superscript"/>
        </w:rPr>
        <w:footnoteReference w:id="14"/>
      </w:r>
      <w:r w:rsidRPr="00D24E88">
        <w:rPr>
          <w:rFonts w:ascii="SimSun" w:hAnsi="SimSun" w:hint="eastAsia"/>
          <w:sz w:val="21"/>
          <w:szCs w:val="22"/>
        </w:rPr>
        <w:t>，</w:t>
      </w:r>
      <w:r w:rsidRPr="00D24E88">
        <w:rPr>
          <w:rFonts w:ascii="SimSun" w:hAnsi="SimSun" w:cs="SimSun" w:hint="eastAsia"/>
          <w:sz w:val="21"/>
          <w:szCs w:val="22"/>
        </w:rPr>
        <w:t>似乎就需要公开所使用的所有遗传资源的来源。几乎说明书中描述的每</w:t>
      </w:r>
      <w:r w:rsidRPr="00D24E88">
        <w:rPr>
          <w:rFonts w:ascii="SimSun" w:hAnsi="SimSun" w:hint="eastAsia"/>
          <w:sz w:val="21"/>
          <w:szCs w:val="22"/>
        </w:rPr>
        <w:t>个遗传资源都可能被牵连到，而不仅仅是权利要求书中的那些。例如，申请人经常在完成实际发明之前在实验过程中使用许多遗传资源，即使这些遗传资源本身并不属于该发明。在'870号专利方面，为确定其发明是否可行，</w:t>
      </w:r>
      <w:r w:rsidR="00655DDB">
        <w:rPr>
          <w:rFonts w:ascii="SimSun" w:hAnsi="SimSun" w:hint="eastAsia"/>
          <w:sz w:val="21"/>
          <w:szCs w:val="22"/>
        </w:rPr>
        <w:t>Rinehart</w:t>
      </w:r>
      <w:r w:rsidRPr="00D24E88">
        <w:rPr>
          <w:rFonts w:ascii="SimSun" w:hAnsi="SimSun" w:hint="eastAsia"/>
          <w:sz w:val="21"/>
          <w:szCs w:val="22"/>
        </w:rPr>
        <w:t>对植物、动物、人类、</w:t>
      </w:r>
      <w:r w:rsidRPr="00D24E88">
        <w:rPr>
          <w:rFonts w:ascii="SimSun" w:hAnsi="SimSun"/>
          <w:sz w:val="21"/>
          <w:szCs w:val="22"/>
        </w:rPr>
        <w:t>DNA</w:t>
      </w:r>
      <w:r w:rsidRPr="00D24E88">
        <w:rPr>
          <w:rFonts w:ascii="SimSun" w:hAnsi="SimSun" w:hint="eastAsia"/>
          <w:sz w:val="21"/>
          <w:szCs w:val="22"/>
        </w:rPr>
        <w:t>病毒和</w:t>
      </w:r>
      <w:r w:rsidRPr="00D24E88">
        <w:rPr>
          <w:rFonts w:ascii="SimSun" w:hAnsi="SimSun"/>
          <w:sz w:val="21"/>
          <w:szCs w:val="22"/>
        </w:rPr>
        <w:t>RNA</w:t>
      </w:r>
      <w:r w:rsidRPr="00D24E88">
        <w:rPr>
          <w:rFonts w:ascii="SimSun" w:hAnsi="SimSun" w:hint="eastAsia"/>
          <w:sz w:val="21"/>
          <w:szCs w:val="22"/>
        </w:rPr>
        <w:t>病毒进行了实验。没有这些，该发明“就不会存在”，因为</w:t>
      </w:r>
      <w:r w:rsidR="00655DDB">
        <w:rPr>
          <w:rFonts w:ascii="SimSun" w:hAnsi="SimSun" w:hint="eastAsia"/>
          <w:sz w:val="21"/>
          <w:szCs w:val="22"/>
        </w:rPr>
        <w:t>Rinehart</w:t>
      </w:r>
      <w:r w:rsidRPr="00D24E88">
        <w:rPr>
          <w:rFonts w:ascii="SimSun" w:hAnsi="SimSun" w:hint="eastAsia"/>
          <w:sz w:val="21"/>
          <w:szCs w:val="22"/>
        </w:rPr>
        <w:t>开始并不知道这是否有效。但“就不会存在”的测试产生的问题是，哪些其他遗传资源应当被公开。例如，就在美国黄石国家公园发现的</w:t>
      </w:r>
      <w:proofErr w:type="gramStart"/>
      <w:r w:rsidRPr="00D24E88">
        <w:rPr>
          <w:rFonts w:ascii="SimSun" w:hAnsi="SimSun" w:hint="eastAsia"/>
          <w:sz w:val="21"/>
          <w:szCs w:val="22"/>
        </w:rPr>
        <w:t>嗜热菌栖热水</w:t>
      </w:r>
      <w:proofErr w:type="gramEnd"/>
      <w:r w:rsidRPr="00D24E88">
        <w:rPr>
          <w:rFonts w:ascii="SimSun" w:hAnsi="SimSun" w:hint="eastAsia"/>
          <w:sz w:val="21"/>
          <w:szCs w:val="22"/>
        </w:rPr>
        <w:t>生菌、在</w:t>
      </w:r>
      <w:r w:rsidR="00655DDB">
        <w:rPr>
          <w:rFonts w:ascii="SimSun" w:hAnsi="SimSun" w:hint="eastAsia"/>
          <w:sz w:val="21"/>
          <w:szCs w:val="22"/>
        </w:rPr>
        <w:t>Rinehart</w:t>
      </w:r>
      <w:r w:rsidRPr="00D24E88">
        <w:rPr>
          <w:rFonts w:ascii="SimSun" w:hAnsi="SimSun" w:hint="eastAsia"/>
          <w:sz w:val="21"/>
          <w:szCs w:val="22"/>
        </w:rPr>
        <w:t>的发明中所使用的生物技术而言，没有它们，该发明就不会存在。是否也应当对这种遗传资源的来源予以公开呢</w:t>
      </w:r>
      <w:r w:rsidR="00655DDB">
        <w:rPr>
          <w:rFonts w:ascii="SimSun" w:hAnsi="SimSun"/>
          <w:sz w:val="21"/>
          <w:szCs w:val="22"/>
          <w:shd w:val="clear" w:color="auto" w:fill="FFFFFF"/>
        </w:rPr>
        <w:t>？</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表1综述瑞士专利法中的要求，其中包括</w:t>
      </w:r>
      <w:r w:rsidR="00655DDB">
        <w:rPr>
          <w:rFonts w:ascii="SimSun" w:hAnsi="SimSun" w:hint="eastAsia"/>
          <w:sz w:val="21"/>
          <w:szCs w:val="22"/>
        </w:rPr>
        <w:t>Rinehart</w:t>
      </w:r>
      <w:r w:rsidRPr="00D24E88">
        <w:rPr>
          <w:rFonts w:ascii="SimSun" w:hAnsi="SimSun" w:hint="eastAsia"/>
          <w:sz w:val="21"/>
          <w:szCs w:val="22"/>
        </w:rPr>
        <w:t>说明书中的、将需要考虑其是否属于瑞士的“直接基于”定义的遗传资源。</w:t>
      </w:r>
    </w:p>
    <w:p w:rsidR="00D24E88" w:rsidRPr="00F24D55" w:rsidRDefault="00D24E88" w:rsidP="00483E45">
      <w:pPr>
        <w:keepNext/>
        <w:adjustRightInd w:val="0"/>
        <w:spacing w:afterLines="50" w:after="120" w:line="340" w:lineRule="atLeast"/>
        <w:ind w:leftChars="200" w:left="440"/>
        <w:rPr>
          <w:rFonts w:ascii="SimSun" w:hAnsi="SimSun"/>
          <w:b/>
          <w:sz w:val="21"/>
          <w:szCs w:val="22"/>
        </w:rPr>
      </w:pPr>
      <w:r w:rsidRPr="00F24D55">
        <w:rPr>
          <w:rFonts w:ascii="SimSun" w:hAnsi="SimSun" w:hint="eastAsia"/>
          <w:b/>
          <w:sz w:val="21"/>
          <w:szCs w:val="22"/>
        </w:rPr>
        <w:lastRenderedPageBreak/>
        <w:t>表1、根据瑞士专利法对</w:t>
      </w:r>
      <w:proofErr w:type="gramStart"/>
      <w:r w:rsidRPr="00F24D55">
        <w:rPr>
          <w:rFonts w:ascii="SimSun" w:hAnsi="SimSun"/>
          <w:b/>
          <w:sz w:val="21"/>
          <w:szCs w:val="22"/>
        </w:rPr>
        <w:t>‘</w:t>
      </w:r>
      <w:proofErr w:type="gramEnd"/>
      <w:r w:rsidRPr="00F24D55">
        <w:rPr>
          <w:rFonts w:ascii="SimSun" w:hAnsi="SimSun"/>
          <w:b/>
          <w:sz w:val="21"/>
          <w:szCs w:val="22"/>
        </w:rPr>
        <w:t>870号</w:t>
      </w:r>
      <w:r w:rsidRPr="00F24D55">
        <w:rPr>
          <w:rFonts w:ascii="SimSun" w:hAnsi="SimSun" w:hint="eastAsia"/>
          <w:b/>
          <w:sz w:val="21"/>
          <w:szCs w:val="22"/>
        </w:rPr>
        <w:t>专利申请人的要求综述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00"/>
        <w:gridCol w:w="3955"/>
      </w:tblGrid>
      <w:tr w:rsidR="00D24E88" w:rsidRPr="00D24E88" w:rsidTr="00D24E88">
        <w:trPr>
          <w:trHeight w:val="467"/>
        </w:trPr>
        <w:tc>
          <w:tcPr>
            <w:tcW w:w="2695" w:type="dxa"/>
            <w:shd w:val="clear" w:color="auto" w:fill="A6A6A6"/>
          </w:tcPr>
          <w:p w:rsidR="00D24E88" w:rsidRPr="00D24E88" w:rsidRDefault="00D24E88" w:rsidP="00483E45">
            <w:pPr>
              <w:keepNext/>
              <w:adjustRightInd w:val="0"/>
              <w:rPr>
                <w:rFonts w:ascii="SimSun" w:hAnsi="SimSun"/>
                <w:b/>
                <w:sz w:val="21"/>
                <w:szCs w:val="22"/>
              </w:rPr>
            </w:pPr>
            <w:r w:rsidRPr="00D24E88">
              <w:rPr>
                <w:rFonts w:ascii="SimSun" w:hAnsi="SimSun" w:cs="SimSun" w:hint="eastAsia"/>
                <w:b/>
                <w:sz w:val="21"/>
                <w:szCs w:val="22"/>
              </w:rPr>
              <w:t>遗传资源</w:t>
            </w:r>
            <w:r w:rsidRPr="00D24E88">
              <w:rPr>
                <w:rFonts w:ascii="SimSun" w:hAnsi="SimSun" w:hint="eastAsia"/>
                <w:b/>
                <w:sz w:val="21"/>
                <w:szCs w:val="22"/>
              </w:rPr>
              <w:t>/</w:t>
            </w:r>
            <w:r w:rsidRPr="00D24E88">
              <w:rPr>
                <w:rFonts w:ascii="SimSun" w:hAnsi="SimSun" w:cs="SimSun" w:hint="eastAsia"/>
                <w:b/>
                <w:sz w:val="21"/>
                <w:szCs w:val="22"/>
              </w:rPr>
              <w:t>传统知识</w:t>
            </w:r>
            <w:bookmarkStart w:id="240" w:name="_GoBack"/>
            <w:bookmarkEnd w:id="240"/>
          </w:p>
        </w:tc>
        <w:tc>
          <w:tcPr>
            <w:tcW w:w="2700" w:type="dxa"/>
            <w:shd w:val="clear" w:color="auto" w:fill="A6A6A6"/>
          </w:tcPr>
          <w:p w:rsidR="00D24E88" w:rsidRPr="00D24E88" w:rsidRDefault="00D24E88" w:rsidP="006D0E93">
            <w:pPr>
              <w:adjustRightInd w:val="0"/>
              <w:rPr>
                <w:rFonts w:ascii="SimSun" w:hAnsi="SimSun"/>
                <w:b/>
                <w:sz w:val="21"/>
                <w:szCs w:val="22"/>
              </w:rPr>
            </w:pPr>
            <w:r w:rsidRPr="00D24E88">
              <w:rPr>
                <w:rFonts w:ascii="SimSun" w:hAnsi="SimSun" w:hint="eastAsia"/>
                <w:b/>
                <w:sz w:val="21"/>
                <w:szCs w:val="22"/>
              </w:rPr>
              <w:t>在说明书中的</w:t>
            </w:r>
            <w:r w:rsidRPr="00D24E88">
              <w:rPr>
                <w:rFonts w:ascii="SimSun" w:hAnsi="SimSun" w:cs="SimSun" w:hint="eastAsia"/>
                <w:b/>
                <w:sz w:val="21"/>
                <w:szCs w:val="22"/>
              </w:rPr>
              <w:t>位置</w:t>
            </w:r>
          </w:p>
        </w:tc>
        <w:tc>
          <w:tcPr>
            <w:tcW w:w="3955" w:type="dxa"/>
            <w:shd w:val="clear" w:color="auto" w:fill="A6A6A6"/>
          </w:tcPr>
          <w:p w:rsidR="00D24E88" w:rsidRPr="00D24E88" w:rsidRDefault="00D24E88" w:rsidP="006D0E93">
            <w:pPr>
              <w:adjustRightInd w:val="0"/>
              <w:rPr>
                <w:rFonts w:ascii="SimSun" w:hAnsi="SimSun"/>
                <w:b/>
                <w:sz w:val="21"/>
                <w:szCs w:val="22"/>
              </w:rPr>
            </w:pPr>
            <w:proofErr w:type="gramStart"/>
            <w:r w:rsidRPr="00D24E88">
              <w:rPr>
                <w:rFonts w:ascii="SimSun" w:hAnsi="SimSun"/>
                <w:b/>
                <w:sz w:val="21"/>
                <w:szCs w:val="22"/>
              </w:rPr>
              <w:t>‘</w:t>
            </w:r>
            <w:proofErr w:type="gramEnd"/>
            <w:r w:rsidRPr="00D24E88">
              <w:rPr>
                <w:rFonts w:ascii="SimSun" w:hAnsi="SimSun"/>
                <w:b/>
                <w:sz w:val="21"/>
                <w:szCs w:val="22"/>
              </w:rPr>
              <w:t>870</w:t>
            </w:r>
            <w:r w:rsidRPr="00D24E88">
              <w:rPr>
                <w:rFonts w:ascii="SimSun" w:hAnsi="SimSun" w:cs="SimSun" w:hint="eastAsia"/>
                <w:b/>
                <w:sz w:val="21"/>
                <w:szCs w:val="22"/>
              </w:rPr>
              <w:t>号申请人</w:t>
            </w:r>
            <w:r w:rsidRPr="00D24E88">
              <w:rPr>
                <w:rFonts w:ascii="SimSun" w:hAnsi="SimSun" w:hint="eastAsia"/>
                <w:b/>
                <w:sz w:val="21"/>
                <w:szCs w:val="22"/>
              </w:rPr>
              <w:t>符合公开要求吗</w:t>
            </w:r>
            <w:r w:rsidR="00655DDB">
              <w:rPr>
                <w:rFonts w:ascii="SimSun" w:hAnsi="SimSun"/>
                <w:b/>
                <w:sz w:val="21"/>
                <w:szCs w:val="22"/>
              </w:rPr>
              <w:t>？</w:t>
            </w:r>
          </w:p>
        </w:tc>
      </w:tr>
      <w:tr w:rsidR="00D24E88" w:rsidRPr="00D24E88" w:rsidTr="00D24E88">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hint="eastAsia"/>
                <w:sz w:val="21"/>
                <w:szCs w:val="22"/>
              </w:rPr>
              <w:t>在</w:t>
            </w:r>
            <w:r w:rsidRPr="00D24E88">
              <w:rPr>
                <w:rFonts w:ascii="SimSun" w:hAnsi="SimSun" w:cs="SimSun" w:hint="eastAsia"/>
                <w:sz w:val="21"/>
                <w:szCs w:val="22"/>
              </w:rPr>
              <w:t>权利要求的范围内，但没有获得</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权利要求</w:t>
            </w:r>
            <w:r w:rsidRPr="00D24E88">
              <w:rPr>
                <w:rFonts w:ascii="SimSun" w:hAnsi="SimSun" w:hint="eastAsia"/>
                <w:sz w:val="21"/>
                <w:szCs w:val="22"/>
              </w:rPr>
              <w:t>书</w:t>
            </w:r>
          </w:p>
        </w:tc>
        <w:tc>
          <w:tcPr>
            <w:tcW w:w="395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hint="eastAsia"/>
                <w:sz w:val="21"/>
                <w:szCs w:val="22"/>
              </w:rPr>
              <w:t>否</w:t>
            </w:r>
            <w:r w:rsidR="00655DDB">
              <w:rPr>
                <w:rFonts w:ascii="SimSun" w:hAnsi="SimSun"/>
                <w:sz w:val="21"/>
                <w:szCs w:val="22"/>
              </w:rPr>
              <w:t>？</w:t>
            </w:r>
          </w:p>
        </w:tc>
      </w:tr>
      <w:tr w:rsidR="00D24E88" w:rsidRPr="00D24E88" w:rsidTr="00D24E88">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被囊</w:t>
            </w:r>
            <w:r w:rsidRPr="00D24E88">
              <w:rPr>
                <w:rFonts w:ascii="SimSun" w:hAnsi="SimSun" w:hint="eastAsia"/>
                <w:sz w:val="21"/>
                <w:szCs w:val="22"/>
              </w:rPr>
              <w:t>类</w:t>
            </w:r>
            <w:r w:rsidRPr="00D24E88">
              <w:rPr>
                <w:rFonts w:ascii="SimSun" w:hAnsi="SimSun" w:cs="SimSun" w:hint="eastAsia"/>
                <w:sz w:val="21"/>
                <w:szCs w:val="22"/>
              </w:rPr>
              <w:t>动物，伯利兹</w:t>
            </w:r>
          </w:p>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位置＃</w:t>
            </w:r>
            <w:r w:rsidRPr="00D24E88">
              <w:rPr>
                <w:rFonts w:ascii="SimSun" w:hAnsi="SimSun" w:hint="eastAsia"/>
                <w:sz w:val="21"/>
                <w:szCs w:val="22"/>
              </w:rPr>
              <w:t>1</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第</w:t>
            </w:r>
            <w:r w:rsidRPr="00D24E88">
              <w:rPr>
                <w:rFonts w:ascii="SimSun" w:hAnsi="SimSun" w:hint="eastAsia"/>
                <w:sz w:val="21"/>
                <w:szCs w:val="22"/>
              </w:rPr>
              <w:t>1</w:t>
            </w:r>
            <w:r w:rsidRPr="00D24E88">
              <w:rPr>
                <w:rFonts w:ascii="SimSun" w:hAnsi="SimSun" w:cs="SimSun" w:hint="eastAsia"/>
                <w:sz w:val="21"/>
                <w:szCs w:val="22"/>
              </w:rPr>
              <w:t>栏，</w:t>
            </w:r>
            <w:r w:rsidRPr="00D24E88">
              <w:rPr>
                <w:rFonts w:ascii="SimSun" w:hAnsi="SimSun" w:hint="eastAsia"/>
                <w:sz w:val="21"/>
                <w:szCs w:val="22"/>
              </w:rPr>
              <w:t>53-55</w:t>
            </w:r>
            <w:r w:rsidRPr="00D24E88">
              <w:rPr>
                <w:rFonts w:ascii="SimSun" w:hAnsi="SimSun" w:cs="SimSun" w:hint="eastAsia"/>
                <w:sz w:val="21"/>
                <w:szCs w:val="22"/>
              </w:rPr>
              <w:t>行</w:t>
            </w:r>
          </w:p>
        </w:tc>
        <w:tc>
          <w:tcPr>
            <w:tcW w:w="395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r>
      <w:tr w:rsidR="00D24E88" w:rsidRPr="00D24E88" w:rsidTr="00D24E88">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被囊类动物</w:t>
            </w:r>
            <w:r w:rsidRPr="00D24E88">
              <w:rPr>
                <w:rFonts w:ascii="SimSun" w:hAnsi="SimSun" w:hint="eastAsia"/>
                <w:sz w:val="21"/>
                <w:szCs w:val="22"/>
              </w:rPr>
              <w:t>，</w:t>
            </w:r>
            <w:r w:rsidRPr="00D24E88">
              <w:rPr>
                <w:rFonts w:ascii="SimSun" w:hAnsi="SimSun" w:cs="SimSun" w:hint="eastAsia"/>
                <w:sz w:val="21"/>
                <w:szCs w:val="22"/>
              </w:rPr>
              <w:t>哥伦比亚</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第</w:t>
            </w:r>
            <w:r w:rsidRPr="00D24E88">
              <w:rPr>
                <w:rFonts w:ascii="SimSun" w:hAnsi="SimSun" w:hint="eastAsia"/>
                <w:sz w:val="21"/>
                <w:szCs w:val="22"/>
              </w:rPr>
              <w:t>1</w:t>
            </w:r>
            <w:r w:rsidRPr="00D24E88">
              <w:rPr>
                <w:rFonts w:ascii="SimSun" w:hAnsi="SimSun" w:cs="SimSun" w:hint="eastAsia"/>
                <w:sz w:val="21"/>
                <w:szCs w:val="22"/>
              </w:rPr>
              <w:t>栏，</w:t>
            </w:r>
            <w:r w:rsidRPr="00D24E88">
              <w:rPr>
                <w:rFonts w:ascii="SimSun" w:hAnsi="SimSun" w:hint="eastAsia"/>
                <w:sz w:val="21"/>
                <w:szCs w:val="22"/>
              </w:rPr>
              <w:t>55-56</w:t>
            </w:r>
            <w:r w:rsidRPr="00D24E88">
              <w:rPr>
                <w:rFonts w:ascii="SimSun" w:hAnsi="SimSun" w:cs="SimSun" w:hint="eastAsia"/>
                <w:sz w:val="21"/>
                <w:szCs w:val="22"/>
              </w:rPr>
              <w:t>行</w:t>
            </w:r>
          </w:p>
        </w:tc>
        <w:tc>
          <w:tcPr>
            <w:tcW w:w="395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r>
      <w:tr w:rsidR="00D24E88" w:rsidRPr="00D24E88" w:rsidTr="00D24E88">
        <w:trPr>
          <w:trHeight w:val="215"/>
        </w:trPr>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被囊类动物</w:t>
            </w:r>
            <w:r w:rsidR="00655DDB">
              <w:rPr>
                <w:rFonts w:ascii="SimSun" w:hAnsi="SimSun"/>
                <w:sz w:val="21"/>
                <w:szCs w:val="22"/>
              </w:rPr>
              <w:t>，</w:t>
            </w:r>
            <w:r w:rsidRPr="00D24E88">
              <w:rPr>
                <w:rFonts w:ascii="SimSun" w:hAnsi="SimSun" w:cs="SimSun" w:hint="eastAsia"/>
                <w:color w:val="222222"/>
                <w:sz w:val="21"/>
              </w:rPr>
              <w:t>墨西哥</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第</w:t>
            </w:r>
            <w:r w:rsidRPr="00D24E88">
              <w:rPr>
                <w:rFonts w:ascii="SimSun" w:hAnsi="SimSun" w:hint="eastAsia"/>
                <w:sz w:val="21"/>
                <w:szCs w:val="22"/>
              </w:rPr>
              <w:t>1</w:t>
            </w:r>
            <w:r w:rsidRPr="00D24E88">
              <w:rPr>
                <w:rFonts w:ascii="SimSun" w:hAnsi="SimSun" w:cs="SimSun" w:hint="eastAsia"/>
                <w:sz w:val="21"/>
                <w:szCs w:val="22"/>
              </w:rPr>
              <w:t>栏，</w:t>
            </w:r>
            <w:r w:rsidRPr="00D24E88">
              <w:rPr>
                <w:rFonts w:ascii="SimSun" w:hAnsi="SimSun" w:hint="eastAsia"/>
                <w:sz w:val="21"/>
                <w:szCs w:val="22"/>
              </w:rPr>
              <w:t>56-58</w:t>
            </w:r>
            <w:r w:rsidRPr="00D24E88">
              <w:rPr>
                <w:rFonts w:ascii="SimSun" w:hAnsi="SimSun" w:cs="SimSun" w:hint="eastAsia"/>
                <w:sz w:val="21"/>
                <w:szCs w:val="22"/>
              </w:rPr>
              <w:t>行</w:t>
            </w:r>
          </w:p>
        </w:tc>
        <w:tc>
          <w:tcPr>
            <w:tcW w:w="395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r>
      <w:tr w:rsidR="00D24E88" w:rsidRPr="00D24E88" w:rsidTr="00D24E88">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被囊类动物</w:t>
            </w:r>
            <w:r w:rsidR="00655DDB">
              <w:rPr>
                <w:rFonts w:ascii="SimSun" w:hAnsi="SimSun"/>
                <w:sz w:val="21"/>
                <w:szCs w:val="22"/>
              </w:rPr>
              <w:t>，</w:t>
            </w:r>
            <w:r w:rsidRPr="00D24E88">
              <w:rPr>
                <w:rFonts w:ascii="SimSun" w:hAnsi="SimSun" w:cs="SimSun" w:hint="eastAsia"/>
                <w:sz w:val="21"/>
                <w:szCs w:val="22"/>
              </w:rPr>
              <w:t>伯利兹</w:t>
            </w:r>
          </w:p>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位置</w:t>
            </w:r>
            <w:r w:rsidRPr="00D24E88">
              <w:rPr>
                <w:rFonts w:ascii="SimSun" w:hAnsi="SimSun"/>
                <w:sz w:val="21"/>
                <w:szCs w:val="22"/>
              </w:rPr>
              <w:t>#2</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第</w:t>
            </w:r>
            <w:r w:rsidRPr="00D24E88">
              <w:rPr>
                <w:rFonts w:ascii="SimSun" w:hAnsi="SimSun" w:hint="eastAsia"/>
                <w:sz w:val="21"/>
                <w:szCs w:val="22"/>
              </w:rPr>
              <w:t>1</w:t>
            </w:r>
            <w:r w:rsidRPr="00D24E88">
              <w:rPr>
                <w:rFonts w:ascii="SimSun" w:hAnsi="SimSun" w:cs="SimSun" w:hint="eastAsia"/>
                <w:sz w:val="21"/>
                <w:szCs w:val="22"/>
              </w:rPr>
              <w:t>栏，</w:t>
            </w:r>
            <w:r w:rsidRPr="00D24E88">
              <w:rPr>
                <w:rFonts w:ascii="SimSun" w:hAnsi="SimSun" w:hint="eastAsia"/>
                <w:sz w:val="21"/>
                <w:szCs w:val="22"/>
              </w:rPr>
              <w:t>58-60</w:t>
            </w:r>
            <w:r w:rsidRPr="00D24E88">
              <w:rPr>
                <w:rFonts w:ascii="SimSun" w:hAnsi="SimSun" w:cs="SimSun" w:hint="eastAsia"/>
                <w:sz w:val="21"/>
                <w:szCs w:val="22"/>
              </w:rPr>
              <w:t>行</w:t>
            </w:r>
          </w:p>
        </w:tc>
        <w:tc>
          <w:tcPr>
            <w:tcW w:w="395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r>
      <w:tr w:rsidR="00D24E88" w:rsidRPr="00D24E88" w:rsidTr="00D24E88">
        <w:trPr>
          <w:trHeight w:val="269"/>
        </w:trPr>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被囊类动物</w:t>
            </w:r>
            <w:r w:rsidR="00655DDB">
              <w:rPr>
                <w:rFonts w:ascii="SimSun" w:hAnsi="SimSun"/>
                <w:sz w:val="21"/>
                <w:szCs w:val="22"/>
              </w:rPr>
              <w:t>，</w:t>
            </w:r>
            <w:r w:rsidRPr="00D24E88">
              <w:rPr>
                <w:rFonts w:ascii="SimSun" w:hAnsi="SimSun" w:cs="SimSun" w:hint="eastAsia"/>
                <w:sz w:val="21"/>
                <w:szCs w:val="22"/>
              </w:rPr>
              <w:t>洪都拉斯</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第</w:t>
            </w:r>
            <w:r w:rsidRPr="00D24E88">
              <w:rPr>
                <w:rFonts w:ascii="SimSun" w:hAnsi="SimSun" w:hint="eastAsia"/>
                <w:sz w:val="21"/>
                <w:szCs w:val="22"/>
              </w:rPr>
              <w:t>1</w:t>
            </w:r>
            <w:r w:rsidRPr="00D24E88">
              <w:rPr>
                <w:rFonts w:ascii="SimSun" w:hAnsi="SimSun" w:cs="SimSun" w:hint="eastAsia"/>
                <w:sz w:val="21"/>
                <w:szCs w:val="22"/>
              </w:rPr>
              <w:t>栏，</w:t>
            </w:r>
            <w:r w:rsidRPr="00D24E88">
              <w:rPr>
                <w:rFonts w:ascii="SimSun" w:hAnsi="SimSun" w:hint="eastAsia"/>
                <w:sz w:val="21"/>
                <w:szCs w:val="22"/>
              </w:rPr>
              <w:t>60-62</w:t>
            </w:r>
            <w:r w:rsidRPr="00D24E88">
              <w:rPr>
                <w:rFonts w:ascii="SimSun" w:hAnsi="SimSun" w:cs="SimSun" w:hint="eastAsia"/>
                <w:sz w:val="21"/>
                <w:szCs w:val="22"/>
              </w:rPr>
              <w:t>行</w:t>
            </w:r>
          </w:p>
        </w:tc>
        <w:tc>
          <w:tcPr>
            <w:tcW w:w="395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r>
      <w:tr w:rsidR="00D24E88" w:rsidRPr="00D24E88" w:rsidTr="00D24E88">
        <w:trPr>
          <w:trHeight w:val="269"/>
        </w:trPr>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被囊类动物</w:t>
            </w:r>
            <w:r w:rsidR="00655DDB">
              <w:rPr>
                <w:rFonts w:ascii="SimSun" w:hAnsi="SimSun"/>
                <w:sz w:val="21"/>
                <w:szCs w:val="22"/>
              </w:rPr>
              <w:t>，</w:t>
            </w:r>
            <w:r w:rsidRPr="00D24E88">
              <w:rPr>
                <w:rFonts w:ascii="SimSun" w:hAnsi="SimSun" w:cs="SimSun" w:hint="eastAsia"/>
                <w:sz w:val="21"/>
                <w:szCs w:val="22"/>
              </w:rPr>
              <w:t>巴拿马</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第</w:t>
            </w:r>
            <w:r w:rsidRPr="00D24E88">
              <w:rPr>
                <w:rFonts w:ascii="SimSun" w:hAnsi="SimSun" w:hint="eastAsia"/>
                <w:sz w:val="21"/>
                <w:szCs w:val="22"/>
              </w:rPr>
              <w:t>1</w:t>
            </w:r>
            <w:r w:rsidRPr="00D24E88">
              <w:rPr>
                <w:rFonts w:ascii="SimSun" w:hAnsi="SimSun" w:cs="SimSun" w:hint="eastAsia"/>
                <w:sz w:val="21"/>
                <w:szCs w:val="22"/>
              </w:rPr>
              <w:t>栏，</w:t>
            </w:r>
            <w:r w:rsidRPr="00D24E88">
              <w:rPr>
                <w:rFonts w:ascii="SimSun" w:hAnsi="SimSun" w:hint="eastAsia"/>
                <w:sz w:val="21"/>
                <w:szCs w:val="22"/>
              </w:rPr>
              <w:t>62-64</w:t>
            </w:r>
            <w:r w:rsidRPr="00D24E88">
              <w:rPr>
                <w:rFonts w:ascii="SimSun" w:hAnsi="SimSun" w:cs="SimSun" w:hint="eastAsia"/>
                <w:sz w:val="21"/>
                <w:szCs w:val="22"/>
              </w:rPr>
              <w:t>行</w:t>
            </w:r>
          </w:p>
        </w:tc>
        <w:tc>
          <w:tcPr>
            <w:tcW w:w="395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r>
      <w:tr w:rsidR="00D24E88" w:rsidRPr="00D24E88" w:rsidTr="00D24E88">
        <w:trPr>
          <w:trHeight w:val="269"/>
        </w:trPr>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实验动物</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第</w:t>
            </w:r>
            <w:r w:rsidRPr="00D24E88">
              <w:rPr>
                <w:rFonts w:ascii="SimSun" w:hAnsi="SimSun" w:hint="eastAsia"/>
                <w:sz w:val="21"/>
                <w:szCs w:val="22"/>
              </w:rPr>
              <w:t>1</w:t>
            </w:r>
            <w:r w:rsidRPr="00D24E88">
              <w:rPr>
                <w:rFonts w:ascii="SimSun" w:hAnsi="SimSun" w:cs="SimSun" w:hint="eastAsia"/>
                <w:sz w:val="21"/>
                <w:szCs w:val="22"/>
              </w:rPr>
              <w:t>栏，第</w:t>
            </w:r>
            <w:r w:rsidRPr="00D24E88">
              <w:rPr>
                <w:rFonts w:ascii="SimSun" w:hAnsi="SimSun" w:hint="eastAsia"/>
                <w:sz w:val="21"/>
                <w:szCs w:val="22"/>
              </w:rPr>
              <w:t>30</w:t>
            </w:r>
            <w:r w:rsidRPr="00D24E88">
              <w:rPr>
                <w:rFonts w:ascii="SimSun" w:hAnsi="SimSun" w:cs="SimSun" w:hint="eastAsia"/>
                <w:sz w:val="21"/>
                <w:szCs w:val="22"/>
              </w:rPr>
              <w:t>行</w:t>
            </w:r>
          </w:p>
        </w:tc>
        <w:tc>
          <w:tcPr>
            <w:tcW w:w="395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r>
      <w:tr w:rsidR="00D24E88" w:rsidRPr="00D24E88" w:rsidTr="00D24E88">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实验人类</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第</w:t>
            </w:r>
            <w:r w:rsidRPr="00D24E88">
              <w:rPr>
                <w:rFonts w:ascii="SimSun" w:hAnsi="SimSun" w:hint="eastAsia"/>
                <w:sz w:val="21"/>
                <w:szCs w:val="22"/>
              </w:rPr>
              <w:t>1</w:t>
            </w:r>
            <w:r w:rsidRPr="00D24E88">
              <w:rPr>
                <w:rFonts w:ascii="SimSun" w:hAnsi="SimSun" w:cs="SimSun" w:hint="eastAsia"/>
                <w:sz w:val="21"/>
                <w:szCs w:val="22"/>
              </w:rPr>
              <w:t>栏，第</w:t>
            </w:r>
            <w:r w:rsidRPr="00D24E88">
              <w:rPr>
                <w:rFonts w:ascii="SimSun" w:hAnsi="SimSun" w:hint="eastAsia"/>
                <w:sz w:val="21"/>
                <w:szCs w:val="22"/>
              </w:rPr>
              <w:t>30</w:t>
            </w:r>
            <w:r w:rsidRPr="00D24E88">
              <w:rPr>
                <w:rFonts w:ascii="SimSun" w:hAnsi="SimSun" w:cs="SimSun" w:hint="eastAsia"/>
                <w:sz w:val="21"/>
                <w:szCs w:val="22"/>
              </w:rPr>
              <w:t>行</w:t>
            </w:r>
          </w:p>
        </w:tc>
        <w:tc>
          <w:tcPr>
            <w:tcW w:w="395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r>
      <w:tr w:rsidR="00D24E88" w:rsidRPr="00D24E88" w:rsidTr="00D24E88">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实验植株</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第</w:t>
            </w:r>
            <w:r w:rsidRPr="00D24E88">
              <w:rPr>
                <w:rFonts w:ascii="SimSun" w:hAnsi="SimSun" w:hint="eastAsia"/>
                <w:sz w:val="21"/>
                <w:szCs w:val="22"/>
              </w:rPr>
              <w:t>1</w:t>
            </w:r>
            <w:r w:rsidRPr="00D24E88">
              <w:rPr>
                <w:rFonts w:ascii="SimSun" w:hAnsi="SimSun" w:cs="SimSun" w:hint="eastAsia"/>
                <w:sz w:val="21"/>
                <w:szCs w:val="22"/>
              </w:rPr>
              <w:t>栏，第</w:t>
            </w:r>
            <w:r w:rsidRPr="00D24E88">
              <w:rPr>
                <w:rFonts w:ascii="SimSun" w:hAnsi="SimSun" w:hint="eastAsia"/>
                <w:sz w:val="21"/>
                <w:szCs w:val="22"/>
              </w:rPr>
              <w:t>30</w:t>
            </w:r>
            <w:r w:rsidRPr="00D24E88">
              <w:rPr>
                <w:rFonts w:ascii="SimSun" w:hAnsi="SimSun" w:cs="SimSun" w:hint="eastAsia"/>
                <w:sz w:val="21"/>
                <w:szCs w:val="22"/>
              </w:rPr>
              <w:t>行</w:t>
            </w:r>
          </w:p>
        </w:tc>
        <w:tc>
          <w:tcPr>
            <w:tcW w:w="395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r>
      <w:tr w:rsidR="00D24E88" w:rsidRPr="00D24E88" w:rsidTr="00D24E88">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sz w:val="21"/>
                <w:szCs w:val="22"/>
              </w:rPr>
              <w:t>D</w:t>
            </w:r>
            <w:r w:rsidRPr="00D24E88">
              <w:rPr>
                <w:rFonts w:ascii="SimSun" w:hAnsi="SimSun" w:hint="eastAsia"/>
                <w:sz w:val="21"/>
                <w:szCs w:val="22"/>
              </w:rPr>
              <w:t>NA</w:t>
            </w:r>
            <w:r w:rsidRPr="00D24E88">
              <w:rPr>
                <w:rFonts w:ascii="SimSun" w:hAnsi="SimSun" w:cs="SimSun" w:hint="eastAsia"/>
                <w:sz w:val="21"/>
                <w:szCs w:val="22"/>
              </w:rPr>
              <w:t>病毒</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第</w:t>
            </w:r>
            <w:r w:rsidRPr="00D24E88">
              <w:rPr>
                <w:rFonts w:ascii="SimSun" w:hAnsi="SimSun" w:hint="eastAsia"/>
                <w:sz w:val="21"/>
                <w:szCs w:val="22"/>
              </w:rPr>
              <w:t>1</w:t>
            </w:r>
            <w:r w:rsidRPr="00D24E88">
              <w:rPr>
                <w:rFonts w:ascii="SimSun" w:hAnsi="SimSun" w:cs="SimSun" w:hint="eastAsia"/>
                <w:sz w:val="21"/>
                <w:szCs w:val="22"/>
              </w:rPr>
              <w:t>栏，第</w:t>
            </w:r>
            <w:r w:rsidRPr="00D24E88">
              <w:rPr>
                <w:rFonts w:ascii="SimSun" w:hAnsi="SimSun" w:hint="eastAsia"/>
                <w:sz w:val="21"/>
                <w:szCs w:val="22"/>
              </w:rPr>
              <w:t>31</w:t>
            </w:r>
            <w:r w:rsidRPr="00D24E88">
              <w:rPr>
                <w:rFonts w:ascii="SimSun" w:hAnsi="SimSun" w:cs="SimSun" w:hint="eastAsia"/>
                <w:sz w:val="21"/>
                <w:szCs w:val="22"/>
              </w:rPr>
              <w:t>行</w:t>
            </w:r>
          </w:p>
        </w:tc>
        <w:tc>
          <w:tcPr>
            <w:tcW w:w="3955" w:type="dxa"/>
            <w:shd w:val="clear" w:color="auto" w:fill="auto"/>
          </w:tcPr>
          <w:p w:rsidR="00D24E88" w:rsidRPr="00D24E88" w:rsidRDefault="00D24E88" w:rsidP="006D0E93">
            <w:pPr>
              <w:adjustRightInd w:val="0"/>
              <w:rPr>
                <w:rFonts w:ascii="SimSun" w:hAnsi="SimSun"/>
                <w:color w:val="C00000"/>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r>
      <w:tr w:rsidR="00D24E88" w:rsidRPr="00D24E88" w:rsidTr="00D24E88">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sz w:val="21"/>
                <w:szCs w:val="22"/>
              </w:rPr>
              <w:t>R</w:t>
            </w:r>
            <w:r w:rsidRPr="00D24E88">
              <w:rPr>
                <w:rFonts w:ascii="SimSun" w:hAnsi="SimSun" w:hint="eastAsia"/>
                <w:sz w:val="21"/>
                <w:szCs w:val="22"/>
              </w:rPr>
              <w:t>NA</w:t>
            </w:r>
            <w:r w:rsidRPr="00D24E88">
              <w:rPr>
                <w:rFonts w:ascii="SimSun" w:hAnsi="SimSun" w:cs="SimSun" w:hint="eastAsia"/>
                <w:sz w:val="21"/>
                <w:szCs w:val="22"/>
              </w:rPr>
              <w:t>病毒</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第</w:t>
            </w:r>
            <w:r w:rsidRPr="00D24E88">
              <w:rPr>
                <w:rFonts w:ascii="SimSun" w:hAnsi="SimSun" w:hint="eastAsia"/>
                <w:sz w:val="21"/>
                <w:szCs w:val="22"/>
              </w:rPr>
              <w:t>1</w:t>
            </w:r>
            <w:r w:rsidRPr="00D24E88">
              <w:rPr>
                <w:rFonts w:ascii="SimSun" w:hAnsi="SimSun" w:cs="SimSun" w:hint="eastAsia"/>
                <w:sz w:val="21"/>
                <w:szCs w:val="22"/>
              </w:rPr>
              <w:t>栏，第</w:t>
            </w:r>
            <w:r w:rsidRPr="00D24E88">
              <w:rPr>
                <w:rFonts w:ascii="SimSun" w:hAnsi="SimSun" w:hint="eastAsia"/>
                <w:sz w:val="21"/>
                <w:szCs w:val="22"/>
              </w:rPr>
              <w:t>31</w:t>
            </w:r>
            <w:r w:rsidRPr="00D24E88">
              <w:rPr>
                <w:rFonts w:ascii="SimSun" w:hAnsi="SimSun" w:cs="SimSun" w:hint="eastAsia"/>
                <w:sz w:val="21"/>
                <w:szCs w:val="22"/>
              </w:rPr>
              <w:t>行</w:t>
            </w:r>
          </w:p>
        </w:tc>
        <w:tc>
          <w:tcPr>
            <w:tcW w:w="3955" w:type="dxa"/>
            <w:shd w:val="clear" w:color="auto" w:fill="auto"/>
          </w:tcPr>
          <w:p w:rsidR="00D24E88" w:rsidRPr="00D24E88" w:rsidRDefault="00D24E88" w:rsidP="006D0E93">
            <w:pPr>
              <w:adjustRightInd w:val="0"/>
              <w:rPr>
                <w:rFonts w:ascii="SimSun" w:hAnsi="SimSun"/>
                <w:color w:val="C00000"/>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r>
      <w:tr w:rsidR="00D24E88" w:rsidRPr="00D24E88" w:rsidTr="00D24E88">
        <w:tc>
          <w:tcPr>
            <w:tcW w:w="269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传统知识</w:t>
            </w:r>
          </w:p>
        </w:tc>
        <w:tc>
          <w:tcPr>
            <w:tcW w:w="270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未公开</w:t>
            </w:r>
          </w:p>
        </w:tc>
        <w:tc>
          <w:tcPr>
            <w:tcW w:w="3955" w:type="dxa"/>
            <w:shd w:val="clear" w:color="auto" w:fill="auto"/>
          </w:tcPr>
          <w:p w:rsidR="00D24E88" w:rsidRPr="00D24E88" w:rsidRDefault="00D24E88" w:rsidP="006D0E93">
            <w:pPr>
              <w:adjustRightInd w:val="0"/>
              <w:rPr>
                <w:rFonts w:ascii="SimSun" w:hAnsi="SimSun"/>
                <w:color w:val="C00000"/>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r>
    </w:tbl>
    <w:p w:rsidR="00D24E88" w:rsidRPr="00D24E88" w:rsidRDefault="00D24E88" w:rsidP="006D0E93">
      <w:pPr>
        <w:adjustRightInd w:val="0"/>
        <w:ind w:firstLine="720"/>
        <w:rPr>
          <w:rFonts w:ascii="SimSun" w:hAnsi="SimSun"/>
          <w:sz w:val="21"/>
          <w:szCs w:val="22"/>
        </w:rPr>
      </w:pPr>
    </w:p>
    <w:p w:rsidR="00D24E88" w:rsidRPr="00B16BD6" w:rsidRDefault="00D24E88" w:rsidP="00B16BD6">
      <w:pPr>
        <w:adjustRightInd w:val="0"/>
        <w:spacing w:afterLines="50" w:after="120" w:line="340" w:lineRule="atLeast"/>
        <w:jc w:val="both"/>
        <w:rPr>
          <w:rFonts w:ascii="KaiTi" w:eastAsia="KaiTi" w:hAnsi="KaiTi"/>
          <w:bCs/>
          <w:i/>
          <w:sz w:val="21"/>
          <w:szCs w:val="21"/>
        </w:rPr>
      </w:pPr>
      <w:r w:rsidRPr="00B16BD6">
        <w:rPr>
          <w:rFonts w:ascii="KaiTi" w:eastAsia="KaiTi" w:hAnsi="KaiTi"/>
          <w:bCs/>
          <w:i/>
          <w:sz w:val="21"/>
          <w:szCs w:val="21"/>
          <w:u w:val="single"/>
        </w:rPr>
        <w:t>瑞士的评论意见</w:t>
      </w:r>
      <w:r w:rsidR="00655DDB" w:rsidRPr="00B16BD6">
        <w:rPr>
          <w:rFonts w:ascii="KaiTi" w:eastAsia="KaiTi" w:hAnsi="KaiTi"/>
          <w:bCs/>
          <w:i/>
          <w:sz w:val="21"/>
          <w:szCs w:val="21"/>
        </w:rPr>
        <w:t>：</w:t>
      </w:r>
      <w:r w:rsidRPr="00B16BD6">
        <w:rPr>
          <w:rFonts w:ascii="KaiTi" w:eastAsia="KaiTi" w:hAnsi="KaiTi" w:hint="eastAsia"/>
          <w:bCs/>
          <w:i/>
          <w:sz w:val="21"/>
          <w:szCs w:val="21"/>
        </w:rPr>
        <w:t>本部分载有对瑞士专利法中的来源声明的几个错误解释：</w:t>
      </w:r>
    </w:p>
    <w:p w:rsidR="00D24E88" w:rsidRPr="00B16BD6" w:rsidRDefault="00D24E88" w:rsidP="00B16BD6">
      <w:pPr>
        <w:numPr>
          <w:ilvl w:val="0"/>
          <w:numId w:val="13"/>
        </w:numPr>
        <w:overflowPunct w:val="0"/>
        <w:adjustRightInd w:val="0"/>
        <w:spacing w:afterLines="50" w:after="120" w:line="340" w:lineRule="atLeast"/>
        <w:ind w:left="357" w:hanging="357"/>
        <w:jc w:val="both"/>
        <w:rPr>
          <w:rFonts w:ascii="KaiTi" w:eastAsia="KaiTi" w:hAnsi="KaiTi"/>
          <w:bCs/>
          <w:i/>
          <w:sz w:val="21"/>
          <w:szCs w:val="22"/>
        </w:rPr>
      </w:pPr>
      <w:r w:rsidRPr="00B16BD6">
        <w:rPr>
          <w:rFonts w:ascii="KaiTi" w:eastAsia="KaiTi" w:hAnsi="KaiTi" w:hint="eastAsia"/>
          <w:bCs/>
          <w:i/>
          <w:sz w:val="21"/>
          <w:szCs w:val="22"/>
        </w:rPr>
        <w:t>瑞士专利法所理解的“来源的概念”不要求专利申请人公开某一遗传资源的精确位置(坐标)。目前的这个案例中的主要来源是提供遗传资源的国家的名称。由于这些名称为专利申请人所知，他可以轻而易举地履行公开要求。</w:t>
      </w:r>
    </w:p>
    <w:p w:rsidR="00D849FC" w:rsidRPr="00B16BD6" w:rsidRDefault="00D24E88" w:rsidP="00B16BD6">
      <w:pPr>
        <w:numPr>
          <w:ilvl w:val="0"/>
          <w:numId w:val="13"/>
        </w:numPr>
        <w:overflowPunct w:val="0"/>
        <w:adjustRightInd w:val="0"/>
        <w:spacing w:afterLines="50" w:after="120" w:line="340" w:lineRule="atLeast"/>
        <w:ind w:left="357" w:hanging="357"/>
        <w:jc w:val="both"/>
        <w:rPr>
          <w:rFonts w:ascii="KaiTi" w:eastAsia="KaiTi" w:hAnsi="KaiTi"/>
          <w:bCs/>
          <w:i/>
          <w:sz w:val="21"/>
          <w:szCs w:val="22"/>
        </w:rPr>
      </w:pPr>
      <w:r w:rsidRPr="00B16BD6">
        <w:rPr>
          <w:rFonts w:ascii="KaiTi" w:eastAsia="KaiTi" w:hAnsi="KaiTi" w:hint="eastAsia"/>
          <w:bCs/>
          <w:i/>
          <w:sz w:val="21"/>
          <w:szCs w:val="22"/>
        </w:rPr>
        <w:t>对公开要求的“触发点”解释不正确。“直接基于”一词被列入了专利法第49a条，目的是排除公开在创造发明的实验过程中所使用的遗传资源的必要性，如果这些遗传资源本身并非该发明的主要部分的话。因此，没有必要公开</w:t>
      </w:r>
      <w:r w:rsidR="00655DDB" w:rsidRPr="00B16BD6">
        <w:rPr>
          <w:rFonts w:ascii="KaiTi" w:eastAsia="KaiTi" w:hAnsi="KaiTi" w:hint="eastAsia"/>
          <w:bCs/>
          <w:i/>
          <w:sz w:val="21"/>
          <w:szCs w:val="22"/>
        </w:rPr>
        <w:t>Rinehart</w:t>
      </w:r>
      <w:r w:rsidRPr="00B16BD6">
        <w:rPr>
          <w:rFonts w:ascii="KaiTi" w:eastAsia="KaiTi" w:hAnsi="KaiTi" w:hint="eastAsia"/>
          <w:bCs/>
          <w:i/>
          <w:sz w:val="21"/>
          <w:szCs w:val="22"/>
        </w:rPr>
        <w:t>先生在实验中使用的实验生物和病毒。</w:t>
      </w:r>
    </w:p>
    <w:p w:rsidR="00D849FC" w:rsidRPr="00F24D55" w:rsidRDefault="00D24E88" w:rsidP="00F24D55">
      <w:pPr>
        <w:keepNext/>
        <w:adjustRightInd w:val="0"/>
        <w:spacing w:afterLines="50" w:after="120" w:line="340" w:lineRule="atLeast"/>
        <w:ind w:leftChars="200" w:left="440"/>
        <w:rPr>
          <w:rFonts w:ascii="SimSun" w:hAnsi="SimSun"/>
          <w:b/>
          <w:sz w:val="21"/>
          <w:szCs w:val="22"/>
          <w:lang w:val="it-CH"/>
        </w:rPr>
      </w:pPr>
      <w:r w:rsidRPr="00F24D55">
        <w:rPr>
          <w:rFonts w:ascii="SimSun" w:hAnsi="SimSun"/>
          <w:b/>
          <w:sz w:val="21"/>
          <w:szCs w:val="22"/>
          <w:lang w:val="it-CH"/>
        </w:rPr>
        <w:t>E.</w:t>
      </w:r>
      <w:r w:rsidRPr="00F24D55">
        <w:rPr>
          <w:rFonts w:ascii="SimSun" w:hAnsi="SimSun" w:hint="eastAsia"/>
          <w:b/>
          <w:sz w:val="21"/>
          <w:szCs w:val="22"/>
          <w:lang w:val="it-CH"/>
        </w:rPr>
        <w:t>NCHA处罚和专利法违规</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瑞士对那些违反尽职调查、通知和公开要求的人施以严厉处罚。未能适当提供尽职调查通知的，可能会导致高达100,000瑞郎的刑事罚款。</w:t>
      </w:r>
      <w:r w:rsidRPr="00D24E88">
        <w:rPr>
          <w:rFonts w:ascii="SimSun" w:hAnsi="SimSun"/>
          <w:sz w:val="21"/>
          <w:szCs w:val="22"/>
          <w:vertAlign w:val="superscript"/>
        </w:rPr>
        <w:footnoteReference w:id="15"/>
      </w:r>
      <w:r w:rsidRPr="00D24E88">
        <w:rPr>
          <w:rFonts w:ascii="SimSun" w:hAnsi="SimSun" w:hint="eastAsia"/>
          <w:sz w:val="21"/>
          <w:szCs w:val="22"/>
        </w:rPr>
        <w:t>此外，法院还可下令公布判决。因此，在</w:t>
      </w:r>
      <w:r w:rsidR="00655DDB">
        <w:rPr>
          <w:rFonts w:ascii="SimSun" w:hAnsi="SimSun" w:hint="eastAsia"/>
          <w:sz w:val="21"/>
          <w:szCs w:val="22"/>
        </w:rPr>
        <w:t>Rinehart</w:t>
      </w:r>
      <w:r w:rsidRPr="00D24E88">
        <w:rPr>
          <w:rFonts w:ascii="SimSun" w:hAnsi="SimSun" w:hint="eastAsia"/>
          <w:sz w:val="21"/>
          <w:szCs w:val="22"/>
        </w:rPr>
        <w:t>的案例中，他对不能适当提供尽职调查通知的</w:t>
      </w:r>
      <w:r w:rsidRPr="00D24E88">
        <w:rPr>
          <w:rFonts w:ascii="SimSun" w:hAnsi="SimSun" w:hint="eastAsia"/>
          <w:sz w:val="21"/>
          <w:szCs w:val="22"/>
          <w:u w:val="single"/>
        </w:rPr>
        <w:t>任何国家</w:t>
      </w:r>
      <w:r w:rsidRPr="00D24E88">
        <w:rPr>
          <w:rFonts w:ascii="SimSun" w:hAnsi="SimSun" w:hint="eastAsia"/>
          <w:sz w:val="21"/>
          <w:szCs w:val="22"/>
        </w:rPr>
        <w:t>，都可能意味着100,000瑞郎的罚款。最重要的是，法院可以下令公布对</w:t>
      </w:r>
      <w:r w:rsidR="00655DDB">
        <w:rPr>
          <w:rFonts w:ascii="SimSun" w:hAnsi="SimSun" w:hint="eastAsia"/>
          <w:sz w:val="21"/>
          <w:szCs w:val="22"/>
        </w:rPr>
        <w:t>Rinehart</w:t>
      </w:r>
      <w:r w:rsidRPr="00D24E88">
        <w:rPr>
          <w:rFonts w:ascii="SimSun" w:hAnsi="SimSun" w:hint="eastAsia"/>
          <w:sz w:val="21"/>
          <w:szCs w:val="22"/>
          <w:u w:val="single"/>
        </w:rPr>
        <w:t>任何违反</w:t>
      </w:r>
      <w:r w:rsidRPr="00D24E88">
        <w:rPr>
          <w:rFonts w:ascii="SimSun" w:hAnsi="SimSun" w:hint="eastAsia"/>
          <w:sz w:val="21"/>
          <w:szCs w:val="22"/>
        </w:rPr>
        <w:t>通知要求行为的判决。</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在专利</w:t>
      </w:r>
      <w:r w:rsidRPr="00B16BD6">
        <w:rPr>
          <w:rFonts w:ascii="SimSun" w:hAnsi="SimSun" w:hint="eastAsia"/>
          <w:sz w:val="21"/>
          <w:szCs w:val="21"/>
          <w:lang w:val="en-GB"/>
        </w:rPr>
        <w:t>方面</w:t>
      </w:r>
      <w:r w:rsidRPr="00D24E88">
        <w:rPr>
          <w:rFonts w:ascii="SimSun" w:hAnsi="SimSun" w:hint="eastAsia"/>
          <w:sz w:val="21"/>
          <w:szCs w:val="22"/>
        </w:rPr>
        <w:t>，对在专利申请中提供虚假公开信息的处罚是高达100,000瑞郎的罚款。</w:t>
      </w:r>
      <w:r w:rsidRPr="00D24E88">
        <w:rPr>
          <w:rFonts w:ascii="SimSun" w:hAnsi="SimSun"/>
          <w:sz w:val="21"/>
          <w:szCs w:val="22"/>
          <w:vertAlign w:val="superscript"/>
        </w:rPr>
        <w:footnoteReference w:id="16"/>
      </w:r>
      <w:r w:rsidRPr="00D24E88">
        <w:rPr>
          <w:rFonts w:ascii="SimSun" w:hAnsi="SimSun" w:hint="eastAsia"/>
          <w:sz w:val="21"/>
          <w:szCs w:val="22"/>
        </w:rPr>
        <w:t>本案中，法院也可以下令公布判决。</w:t>
      </w:r>
      <w:r w:rsidRPr="00D24E88">
        <w:rPr>
          <w:rFonts w:ascii="SimSun" w:hAnsi="SimSun"/>
          <w:sz w:val="21"/>
          <w:szCs w:val="22"/>
          <w:vertAlign w:val="superscript"/>
        </w:rPr>
        <w:footnoteReference w:id="17"/>
      </w:r>
      <w:r w:rsidRPr="00D24E88">
        <w:rPr>
          <w:rFonts w:ascii="SimSun" w:hAnsi="SimSun" w:hint="eastAsia"/>
          <w:sz w:val="21"/>
          <w:szCs w:val="22"/>
        </w:rPr>
        <w:t>如果遗传资源来源信息在专利申请中遗漏，必须在截止期限前提供，否则申请人有专利被驳回的风险。虽然</w:t>
      </w:r>
      <w:r w:rsidR="00655DDB">
        <w:rPr>
          <w:rFonts w:ascii="SimSun" w:hAnsi="SimSun" w:hint="eastAsia"/>
          <w:sz w:val="21"/>
          <w:szCs w:val="22"/>
        </w:rPr>
        <w:t>Rinehart</w:t>
      </w:r>
      <w:r w:rsidRPr="00D24E88">
        <w:rPr>
          <w:rFonts w:ascii="SimSun" w:hAnsi="SimSun" w:hint="eastAsia"/>
          <w:sz w:val="21"/>
          <w:szCs w:val="22"/>
        </w:rPr>
        <w:t>公开了被囊类动物的来源，但这是在1990年才做出的，而很多年前瑞士就规定了ABS和公开要求。此外，根据当前法律，他可能会因未公开他用来进行实验的动物、植物、DNA病毒或RNA病毒的来源而受到处罚。</w:t>
      </w:r>
    </w:p>
    <w:p w:rsidR="00D24E88" w:rsidRPr="00D24E88"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lastRenderedPageBreak/>
        <w:t>下表列出</w:t>
      </w:r>
      <w:r w:rsidR="00655DDB">
        <w:rPr>
          <w:rFonts w:ascii="SimSun" w:hAnsi="SimSun" w:hint="eastAsia"/>
          <w:sz w:val="21"/>
          <w:szCs w:val="22"/>
        </w:rPr>
        <w:t>Rinehart</w:t>
      </w:r>
      <w:r w:rsidRPr="00D24E88">
        <w:rPr>
          <w:rFonts w:ascii="SimSun" w:hAnsi="SimSun" w:hint="eastAsia"/>
          <w:sz w:val="21"/>
          <w:szCs w:val="22"/>
        </w:rPr>
        <w:t>今天将会遇到的各类处罚。如表所示，他可能会面</w:t>
      </w:r>
      <w:proofErr w:type="gramStart"/>
      <w:r w:rsidRPr="00D24E88">
        <w:rPr>
          <w:rFonts w:ascii="SimSun" w:hAnsi="SimSun" w:hint="eastAsia"/>
          <w:sz w:val="21"/>
          <w:szCs w:val="22"/>
        </w:rPr>
        <w:t>临高达</w:t>
      </w:r>
      <w:proofErr w:type="gramEnd"/>
      <w:r w:rsidRPr="00D24E88">
        <w:rPr>
          <w:rFonts w:ascii="SimSun" w:hAnsi="SimSun" w:hint="eastAsia"/>
          <w:sz w:val="21"/>
          <w:szCs w:val="22"/>
        </w:rPr>
        <w:t>200,000瑞郎的罚款、法院下令的多个公布判决，以及至少一个专利驳回。</w:t>
      </w:r>
      <w:r w:rsidRPr="00D24E88">
        <w:rPr>
          <w:rFonts w:ascii="SimSun" w:hAnsi="SimSun"/>
          <w:sz w:val="21"/>
          <w:szCs w:val="22"/>
          <w:vertAlign w:val="superscript"/>
        </w:rPr>
        <w:footnoteReference w:id="18"/>
      </w:r>
      <w:r w:rsidRPr="00D24E88">
        <w:rPr>
          <w:rFonts w:ascii="SimSun" w:hAnsi="SimSun" w:hint="eastAsia"/>
          <w:sz w:val="21"/>
          <w:szCs w:val="22"/>
        </w:rPr>
        <w:t>显然，这会对申请人决定今后是否在瑞士申请专利产生巨大的影响。</w:t>
      </w:r>
    </w:p>
    <w:p w:rsidR="00D24E88" w:rsidRPr="00F24D55" w:rsidRDefault="00D24E88" w:rsidP="00F24D55">
      <w:pPr>
        <w:adjustRightInd w:val="0"/>
        <w:spacing w:afterLines="50" w:after="120" w:line="340" w:lineRule="atLeast"/>
        <w:ind w:leftChars="200" w:left="440"/>
        <w:rPr>
          <w:rFonts w:ascii="SimSun" w:hAnsi="SimSun"/>
          <w:b/>
          <w:sz w:val="21"/>
          <w:szCs w:val="22"/>
        </w:rPr>
      </w:pPr>
      <w:r w:rsidRPr="00F24D55">
        <w:rPr>
          <w:rFonts w:ascii="SimSun" w:hAnsi="SimSun" w:hint="eastAsia"/>
          <w:b/>
          <w:sz w:val="21"/>
          <w:szCs w:val="22"/>
        </w:rPr>
        <w:t>表2、根据瑞士专利法对</w:t>
      </w:r>
      <w:proofErr w:type="gramStart"/>
      <w:r w:rsidR="00B11AC5">
        <w:rPr>
          <w:rFonts w:ascii="SimSun" w:hAnsi="SimSun" w:hint="eastAsia"/>
          <w:b/>
          <w:sz w:val="21"/>
          <w:szCs w:val="22"/>
        </w:rPr>
        <w:t>’</w:t>
      </w:r>
      <w:proofErr w:type="gramEnd"/>
      <w:r w:rsidRPr="00F24D55">
        <w:rPr>
          <w:rFonts w:ascii="SimSun" w:hAnsi="SimSun" w:hint="eastAsia"/>
          <w:b/>
          <w:sz w:val="21"/>
          <w:szCs w:val="22"/>
        </w:rPr>
        <w:t>870号专利申请人的处罚综述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2015"/>
        <w:gridCol w:w="1725"/>
        <w:gridCol w:w="1870"/>
      </w:tblGrid>
      <w:tr w:rsidR="00D24E88" w:rsidRPr="00D24E88" w:rsidTr="00D24E88">
        <w:trPr>
          <w:trHeight w:val="467"/>
        </w:trPr>
        <w:tc>
          <w:tcPr>
            <w:tcW w:w="1870"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瑞士规定</w:t>
            </w:r>
          </w:p>
        </w:tc>
        <w:tc>
          <w:tcPr>
            <w:tcW w:w="1870" w:type="dxa"/>
            <w:shd w:val="clear" w:color="auto" w:fill="auto"/>
          </w:tcPr>
          <w:p w:rsidR="00D24E88" w:rsidRPr="00D24E88" w:rsidRDefault="00D24E88" w:rsidP="006D0E93">
            <w:pPr>
              <w:adjustRightInd w:val="0"/>
              <w:rPr>
                <w:rFonts w:ascii="SimSun" w:hAnsi="SimSun"/>
                <w:b/>
                <w:sz w:val="21"/>
                <w:szCs w:val="22"/>
              </w:rPr>
            </w:pPr>
            <w:proofErr w:type="gramStart"/>
            <w:r w:rsidRPr="00D24E88">
              <w:rPr>
                <w:rFonts w:ascii="SimSun" w:hAnsi="SimSun"/>
                <w:b/>
                <w:sz w:val="21"/>
                <w:szCs w:val="22"/>
              </w:rPr>
              <w:t>‘</w:t>
            </w:r>
            <w:proofErr w:type="gramEnd"/>
            <w:r w:rsidRPr="00D24E88">
              <w:rPr>
                <w:rFonts w:ascii="SimSun" w:hAnsi="SimSun"/>
                <w:b/>
                <w:sz w:val="21"/>
                <w:szCs w:val="22"/>
              </w:rPr>
              <w:t>870</w:t>
            </w:r>
            <w:r w:rsidRPr="00D24E88">
              <w:rPr>
                <w:rFonts w:ascii="SimSun" w:hAnsi="SimSun" w:cs="SimSun" w:hint="eastAsia"/>
                <w:b/>
                <w:sz w:val="21"/>
                <w:szCs w:val="22"/>
              </w:rPr>
              <w:t>号申请人</w:t>
            </w:r>
            <w:r w:rsidRPr="00D24E88">
              <w:rPr>
                <w:rFonts w:ascii="SimSun" w:hAnsi="SimSun" w:hint="eastAsia"/>
                <w:b/>
                <w:sz w:val="21"/>
                <w:szCs w:val="22"/>
              </w:rPr>
              <w:t>符合要求吗</w:t>
            </w:r>
            <w:r w:rsidR="00655DDB">
              <w:rPr>
                <w:rFonts w:ascii="SimSun" w:hAnsi="SimSun"/>
                <w:b/>
                <w:sz w:val="21"/>
                <w:szCs w:val="22"/>
              </w:rPr>
              <w:t>？</w:t>
            </w:r>
          </w:p>
        </w:tc>
        <w:tc>
          <w:tcPr>
            <w:tcW w:w="2015"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最</w:t>
            </w:r>
            <w:r w:rsidRPr="00D24E88">
              <w:rPr>
                <w:rFonts w:ascii="SimSun" w:hAnsi="SimSun" w:hint="eastAsia"/>
                <w:b/>
                <w:sz w:val="21"/>
                <w:szCs w:val="22"/>
              </w:rPr>
              <w:t>高</w:t>
            </w:r>
            <w:r w:rsidRPr="00D24E88">
              <w:rPr>
                <w:rFonts w:ascii="SimSun" w:hAnsi="SimSun" w:cs="SimSun" w:hint="eastAsia"/>
                <w:b/>
                <w:sz w:val="21"/>
                <w:szCs w:val="22"/>
              </w:rPr>
              <w:t>罚款</w:t>
            </w:r>
          </w:p>
        </w:tc>
        <w:tc>
          <w:tcPr>
            <w:tcW w:w="1725"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hint="eastAsia"/>
                <w:b/>
                <w:sz w:val="21"/>
                <w:szCs w:val="22"/>
              </w:rPr>
              <w:t>公开判决</w:t>
            </w:r>
          </w:p>
        </w:tc>
        <w:tc>
          <w:tcPr>
            <w:tcW w:w="1870"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专利</w:t>
            </w:r>
            <w:r w:rsidRPr="00D24E88">
              <w:rPr>
                <w:rFonts w:ascii="SimSun" w:hAnsi="SimSun" w:hint="eastAsia"/>
                <w:b/>
                <w:sz w:val="21"/>
                <w:szCs w:val="22"/>
              </w:rPr>
              <w:t>驳回</w:t>
            </w:r>
          </w:p>
        </w:tc>
      </w:tr>
      <w:tr w:rsidR="00D24E88" w:rsidRPr="00D24E88" w:rsidTr="00D24E88">
        <w:tc>
          <w:tcPr>
            <w:tcW w:w="1870" w:type="dxa"/>
            <w:shd w:val="clear" w:color="auto" w:fill="A6A6A6"/>
          </w:tcPr>
          <w:p w:rsidR="00D24E88" w:rsidRPr="00B11AC5" w:rsidRDefault="00D24E88" w:rsidP="006D0E93">
            <w:pPr>
              <w:adjustRightInd w:val="0"/>
              <w:rPr>
                <w:rFonts w:ascii="KaiTi" w:eastAsia="KaiTi" w:hAnsi="KaiTi"/>
                <w:i/>
                <w:sz w:val="21"/>
                <w:szCs w:val="22"/>
              </w:rPr>
            </w:pPr>
            <w:r w:rsidRPr="00B11AC5">
              <w:rPr>
                <w:rFonts w:ascii="KaiTi" w:eastAsia="KaiTi" w:hAnsi="KaiTi" w:cs="SimSun" w:hint="eastAsia"/>
                <w:i/>
                <w:sz w:val="21"/>
                <w:szCs w:val="22"/>
              </w:rPr>
              <w:t>尽职调查(</w:t>
            </w:r>
            <w:r w:rsidRPr="00B11AC5">
              <w:rPr>
                <w:rFonts w:ascii="KaiTi" w:eastAsia="KaiTi" w:hAnsi="KaiTi" w:hint="eastAsia"/>
                <w:i/>
                <w:sz w:val="21"/>
                <w:szCs w:val="22"/>
              </w:rPr>
              <w:t>NCHA</w:t>
            </w:r>
            <w:r w:rsidRPr="00B11AC5">
              <w:rPr>
                <w:rFonts w:ascii="KaiTi" w:eastAsia="KaiTi" w:hAnsi="KaiTi" w:cs="SimSun" w:hint="eastAsia"/>
                <w:i/>
                <w:sz w:val="21"/>
                <w:szCs w:val="22"/>
              </w:rPr>
              <w:t>第</w:t>
            </w:r>
            <w:r w:rsidRPr="00B11AC5">
              <w:rPr>
                <w:rFonts w:ascii="KaiTi" w:eastAsia="KaiTi" w:hAnsi="KaiTi" w:hint="eastAsia"/>
                <w:i/>
                <w:sz w:val="21"/>
                <w:szCs w:val="22"/>
              </w:rPr>
              <w:t>23n条</w:t>
            </w:r>
            <w:r w:rsidRPr="00B11AC5">
              <w:rPr>
                <w:rFonts w:ascii="KaiTi" w:eastAsia="KaiTi" w:hAnsi="KaiTi" w:cs="SimSun" w:hint="eastAsia"/>
                <w:i/>
                <w:sz w:val="21"/>
                <w:szCs w:val="22"/>
              </w:rPr>
              <w:t>)</w:t>
            </w:r>
          </w:p>
        </w:tc>
        <w:tc>
          <w:tcPr>
            <w:tcW w:w="1870" w:type="dxa"/>
            <w:shd w:val="clear" w:color="auto" w:fill="A6A6A6"/>
          </w:tcPr>
          <w:p w:rsidR="00D24E88" w:rsidRPr="00D24E88" w:rsidRDefault="00D24E88" w:rsidP="006D0E93">
            <w:pPr>
              <w:adjustRightInd w:val="0"/>
              <w:rPr>
                <w:rFonts w:ascii="SimSun" w:hAnsi="SimSun"/>
                <w:sz w:val="21"/>
                <w:szCs w:val="22"/>
              </w:rPr>
            </w:pPr>
          </w:p>
        </w:tc>
        <w:tc>
          <w:tcPr>
            <w:tcW w:w="2015" w:type="dxa"/>
            <w:shd w:val="clear" w:color="auto" w:fill="A6A6A6"/>
          </w:tcPr>
          <w:p w:rsidR="00D24E88" w:rsidRPr="00D24E88" w:rsidRDefault="00D24E88" w:rsidP="006D0E93">
            <w:pPr>
              <w:adjustRightInd w:val="0"/>
              <w:rPr>
                <w:rFonts w:ascii="SimSun" w:hAnsi="SimSun"/>
                <w:sz w:val="21"/>
                <w:szCs w:val="22"/>
              </w:rPr>
            </w:pPr>
          </w:p>
        </w:tc>
        <w:tc>
          <w:tcPr>
            <w:tcW w:w="1725" w:type="dxa"/>
            <w:shd w:val="clear" w:color="auto" w:fill="A6A6A6"/>
          </w:tcPr>
          <w:p w:rsidR="00D24E88" w:rsidRPr="00D24E88" w:rsidRDefault="00D24E88" w:rsidP="006D0E93">
            <w:pPr>
              <w:adjustRightInd w:val="0"/>
              <w:rPr>
                <w:rFonts w:ascii="SimSun" w:hAnsi="SimSun"/>
                <w:sz w:val="21"/>
                <w:szCs w:val="22"/>
              </w:rPr>
            </w:pPr>
          </w:p>
        </w:tc>
        <w:tc>
          <w:tcPr>
            <w:tcW w:w="1870" w:type="dxa"/>
            <w:shd w:val="clear" w:color="auto" w:fill="A6A6A6"/>
          </w:tcPr>
          <w:p w:rsidR="00D24E88" w:rsidRPr="00D24E88" w:rsidRDefault="00D24E88" w:rsidP="006D0E93">
            <w:pPr>
              <w:adjustRightInd w:val="0"/>
              <w:rPr>
                <w:rFonts w:ascii="SimSun" w:hAnsi="SimSun"/>
                <w:sz w:val="21"/>
                <w:szCs w:val="22"/>
              </w:rPr>
            </w:pPr>
          </w:p>
        </w:tc>
      </w:tr>
      <w:tr w:rsidR="00D24E88" w:rsidRPr="00D24E88" w:rsidTr="00D24E88">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伯利兹位置</w:t>
            </w:r>
            <w:r w:rsidRPr="00D24E88">
              <w:rPr>
                <w:rFonts w:ascii="SimSun" w:hAnsi="SimSun"/>
                <w:sz w:val="21"/>
                <w:szCs w:val="22"/>
              </w:rPr>
              <w:t>#1</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不需要</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rPr>
          <w:trHeight w:val="215"/>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哥伦比亚</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不需要</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墨西哥</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伯利兹位置</w:t>
            </w:r>
            <w:r w:rsidRPr="00D24E88">
              <w:rPr>
                <w:rFonts w:ascii="SimSun" w:hAnsi="SimSun"/>
                <w:sz w:val="21"/>
                <w:szCs w:val="22"/>
              </w:rPr>
              <w:t>#2</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不需要</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洪都拉斯</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不需要</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巴拿马</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小计</w:t>
            </w:r>
          </w:p>
        </w:tc>
        <w:tc>
          <w:tcPr>
            <w:tcW w:w="1870" w:type="dxa"/>
            <w:shd w:val="clear" w:color="auto" w:fill="auto"/>
          </w:tcPr>
          <w:p w:rsidR="00D24E88" w:rsidRPr="00D24E88" w:rsidRDefault="00D24E88" w:rsidP="006D0E93">
            <w:pPr>
              <w:adjustRightInd w:val="0"/>
              <w:rPr>
                <w:rFonts w:ascii="SimSun" w:hAnsi="SimSun"/>
                <w:b/>
                <w:color w:val="C00000"/>
                <w:sz w:val="21"/>
                <w:szCs w:val="22"/>
              </w:rPr>
            </w:pPr>
            <w:r w:rsidRPr="00D24E88">
              <w:rPr>
                <w:rFonts w:ascii="SimSun" w:hAnsi="SimSun"/>
                <w:b/>
                <w:sz w:val="21"/>
                <w:szCs w:val="22"/>
              </w:rPr>
              <w:t>2</w:t>
            </w:r>
            <w:r w:rsidRPr="00D24E88">
              <w:rPr>
                <w:rFonts w:ascii="SimSun" w:hAnsi="SimSun" w:cs="SimSun" w:hint="eastAsia"/>
                <w:b/>
                <w:sz w:val="21"/>
                <w:szCs w:val="22"/>
              </w:rPr>
              <w:t>项法定要求</w:t>
            </w:r>
          </w:p>
        </w:tc>
        <w:tc>
          <w:tcPr>
            <w:tcW w:w="2015"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不适用</w:t>
            </w:r>
          </w:p>
        </w:tc>
        <w:tc>
          <w:tcPr>
            <w:tcW w:w="1725"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不适用</w:t>
            </w:r>
          </w:p>
        </w:tc>
        <w:tc>
          <w:tcPr>
            <w:tcW w:w="1870"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不适用</w:t>
            </w:r>
          </w:p>
        </w:tc>
      </w:tr>
      <w:tr w:rsidR="00D24E88" w:rsidRPr="00D24E88" w:rsidTr="00D24E88">
        <w:tc>
          <w:tcPr>
            <w:tcW w:w="1870" w:type="dxa"/>
            <w:shd w:val="clear" w:color="auto" w:fill="A6A6A6"/>
          </w:tcPr>
          <w:p w:rsidR="00D24E88" w:rsidRPr="00D24E88" w:rsidRDefault="00D24E88" w:rsidP="006D0E93">
            <w:pPr>
              <w:adjustRightInd w:val="0"/>
              <w:rPr>
                <w:rFonts w:ascii="SimSun" w:hAnsi="SimSun"/>
                <w:i/>
                <w:sz w:val="21"/>
                <w:szCs w:val="22"/>
              </w:rPr>
            </w:pPr>
            <w:r w:rsidRPr="00B11AC5">
              <w:rPr>
                <w:rFonts w:ascii="KaiTi" w:eastAsia="KaiTi" w:hAnsi="KaiTi" w:cs="SimSun" w:hint="eastAsia"/>
                <w:i/>
                <w:sz w:val="21"/>
                <w:szCs w:val="22"/>
              </w:rPr>
              <w:t>通知</w:t>
            </w:r>
            <w:r w:rsidRPr="00B11AC5">
              <w:rPr>
                <w:rFonts w:ascii="KaiTi" w:eastAsia="KaiTi" w:hAnsi="KaiTi" w:cs="SimSun"/>
                <w:i/>
                <w:sz w:val="21"/>
                <w:szCs w:val="22"/>
              </w:rPr>
              <w:t>(</w:t>
            </w:r>
            <w:r w:rsidRPr="00B11AC5">
              <w:rPr>
                <w:rFonts w:ascii="KaiTi" w:eastAsia="KaiTi" w:hAnsi="KaiTi" w:cs="SimSun" w:hint="eastAsia"/>
                <w:i/>
                <w:sz w:val="21"/>
                <w:szCs w:val="22"/>
              </w:rPr>
              <w:t>NCHA第23o条</w:t>
            </w:r>
            <w:r w:rsidRPr="00B11AC5">
              <w:rPr>
                <w:rFonts w:ascii="KaiTi" w:eastAsia="KaiTi" w:hAnsi="KaiTi" w:cs="SimSun"/>
                <w:i/>
                <w:sz w:val="21"/>
                <w:szCs w:val="22"/>
              </w:rPr>
              <w:t>)</w:t>
            </w:r>
          </w:p>
        </w:tc>
        <w:tc>
          <w:tcPr>
            <w:tcW w:w="1870" w:type="dxa"/>
            <w:shd w:val="clear" w:color="auto" w:fill="000000"/>
          </w:tcPr>
          <w:p w:rsidR="00D24E88" w:rsidRPr="00D24E88" w:rsidRDefault="00D24E88" w:rsidP="006D0E93">
            <w:pPr>
              <w:adjustRightInd w:val="0"/>
              <w:rPr>
                <w:rFonts w:ascii="SimSun" w:hAnsi="SimSun"/>
                <w:sz w:val="21"/>
                <w:szCs w:val="22"/>
              </w:rPr>
            </w:pPr>
          </w:p>
        </w:tc>
        <w:tc>
          <w:tcPr>
            <w:tcW w:w="2015" w:type="dxa"/>
            <w:shd w:val="clear" w:color="auto" w:fill="000000"/>
          </w:tcPr>
          <w:p w:rsidR="00D24E88" w:rsidRPr="00D24E88" w:rsidRDefault="00D24E88" w:rsidP="006D0E93">
            <w:pPr>
              <w:adjustRightInd w:val="0"/>
              <w:rPr>
                <w:rFonts w:ascii="SimSun" w:hAnsi="SimSun"/>
                <w:sz w:val="21"/>
                <w:szCs w:val="22"/>
              </w:rPr>
            </w:pPr>
          </w:p>
        </w:tc>
        <w:tc>
          <w:tcPr>
            <w:tcW w:w="1725" w:type="dxa"/>
            <w:shd w:val="clear" w:color="auto" w:fill="000000"/>
          </w:tcPr>
          <w:p w:rsidR="00D24E88" w:rsidRPr="00D24E88" w:rsidRDefault="00D24E88" w:rsidP="006D0E93">
            <w:pPr>
              <w:adjustRightInd w:val="0"/>
              <w:rPr>
                <w:rFonts w:ascii="SimSun" w:hAnsi="SimSun"/>
                <w:sz w:val="21"/>
                <w:szCs w:val="22"/>
              </w:rPr>
            </w:pPr>
          </w:p>
        </w:tc>
        <w:tc>
          <w:tcPr>
            <w:tcW w:w="1870" w:type="dxa"/>
            <w:shd w:val="clear" w:color="auto" w:fill="000000"/>
          </w:tcPr>
          <w:p w:rsidR="00D24E88" w:rsidRPr="00D24E88" w:rsidRDefault="00D24E88" w:rsidP="006D0E93">
            <w:pPr>
              <w:adjustRightInd w:val="0"/>
              <w:rPr>
                <w:rFonts w:ascii="SimSun" w:hAnsi="SimSun"/>
                <w:sz w:val="21"/>
                <w:szCs w:val="22"/>
              </w:rPr>
            </w:pPr>
          </w:p>
        </w:tc>
      </w:tr>
      <w:tr w:rsidR="00D24E88" w:rsidRPr="00D24E88" w:rsidTr="00D24E88">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伯利兹位置</w:t>
            </w:r>
            <w:r w:rsidRPr="00D24E88">
              <w:rPr>
                <w:rFonts w:ascii="SimSun" w:hAnsi="SimSun"/>
                <w:sz w:val="21"/>
                <w:szCs w:val="22"/>
              </w:rPr>
              <w:t>#1</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不需要</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哥伦比亚</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不需要</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rPr>
          <w:trHeight w:val="260"/>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墨西哥</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伯利兹位置</w:t>
            </w:r>
            <w:r w:rsidRPr="00D24E88">
              <w:rPr>
                <w:rFonts w:ascii="SimSun" w:hAnsi="SimSun"/>
                <w:sz w:val="21"/>
                <w:szCs w:val="22"/>
              </w:rPr>
              <w:t>#2</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不需要</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洪都拉斯</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不需要</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巴拿马</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c>
          <w:tcPr>
            <w:tcW w:w="1870"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小计</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b/>
                <w:sz w:val="21"/>
                <w:szCs w:val="22"/>
              </w:rPr>
              <w:t>2</w:t>
            </w:r>
            <w:r w:rsidRPr="00D24E88">
              <w:rPr>
                <w:rFonts w:ascii="SimSun" w:hAnsi="SimSun" w:cs="SimSun" w:hint="eastAsia"/>
                <w:b/>
                <w:sz w:val="21"/>
                <w:szCs w:val="22"/>
              </w:rPr>
              <w:t>项法定要求</w:t>
            </w:r>
          </w:p>
        </w:tc>
        <w:tc>
          <w:tcPr>
            <w:tcW w:w="2015" w:type="dxa"/>
            <w:shd w:val="clear" w:color="auto" w:fill="auto"/>
          </w:tcPr>
          <w:p w:rsidR="00D24E88" w:rsidRPr="00D24E88" w:rsidRDefault="00D24E88" w:rsidP="00F24D55">
            <w:pPr>
              <w:adjustRightInd w:val="0"/>
              <w:rPr>
                <w:rFonts w:ascii="SimSun" w:hAnsi="SimSun"/>
                <w:b/>
                <w:sz w:val="21"/>
                <w:szCs w:val="22"/>
              </w:rPr>
            </w:pPr>
            <w:r w:rsidRPr="00D24E88">
              <w:rPr>
                <w:rFonts w:ascii="SimSun" w:hAnsi="SimSun" w:hint="eastAsia"/>
                <w:b/>
                <w:sz w:val="21"/>
                <w:szCs w:val="22"/>
              </w:rPr>
              <w:t>最高</w:t>
            </w:r>
            <w:r w:rsidRPr="00D24E88">
              <w:rPr>
                <w:rFonts w:ascii="SimSun" w:hAnsi="SimSun"/>
                <w:b/>
                <w:sz w:val="21"/>
                <w:szCs w:val="22"/>
              </w:rPr>
              <w:t>100,000</w:t>
            </w:r>
            <w:r w:rsidRPr="00D24E88">
              <w:rPr>
                <w:rFonts w:ascii="SimSun" w:hAnsi="SimSun" w:hint="eastAsia"/>
                <w:b/>
                <w:sz w:val="21"/>
                <w:szCs w:val="22"/>
              </w:rPr>
              <w:t>瑞郎</w:t>
            </w:r>
            <w:r w:rsidRPr="00D24E88">
              <w:rPr>
                <w:rFonts w:ascii="SimSun" w:hAnsi="SimSun"/>
                <w:b/>
                <w:sz w:val="21"/>
                <w:szCs w:val="22"/>
              </w:rPr>
              <w:t>(</w:t>
            </w:r>
            <w:r w:rsidRPr="00D24E88">
              <w:rPr>
                <w:rFonts w:ascii="SimSun" w:hAnsi="SimSun" w:hint="eastAsia"/>
                <w:b/>
                <w:sz w:val="21"/>
                <w:szCs w:val="22"/>
              </w:rPr>
              <w:t>刑</w:t>
            </w:r>
            <w:r w:rsidR="00F24D55">
              <w:rPr>
                <w:rFonts w:ascii="SimSun" w:hAnsi="SimSun" w:hint="eastAsia"/>
                <w:b/>
                <w:sz w:val="21"/>
                <w:szCs w:val="22"/>
              </w:rPr>
              <w:t>事</w:t>
            </w:r>
            <w:r w:rsidRPr="00D24E88">
              <w:rPr>
                <w:rFonts w:ascii="SimSun" w:hAnsi="SimSun"/>
                <w:b/>
                <w:sz w:val="21"/>
                <w:szCs w:val="22"/>
              </w:rPr>
              <w:t>)</w:t>
            </w:r>
          </w:p>
        </w:tc>
        <w:tc>
          <w:tcPr>
            <w:tcW w:w="1725"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b/>
                <w:sz w:val="21"/>
                <w:szCs w:val="22"/>
              </w:rPr>
              <w:t>1</w:t>
            </w:r>
            <w:r w:rsidRPr="00D24E88">
              <w:rPr>
                <w:rFonts w:ascii="SimSun" w:hAnsi="SimSun" w:hint="eastAsia"/>
                <w:b/>
                <w:sz w:val="21"/>
                <w:szCs w:val="22"/>
              </w:rPr>
              <w:t>个</w:t>
            </w:r>
            <w:r w:rsidRPr="00D24E88">
              <w:rPr>
                <w:rFonts w:ascii="SimSun" w:hAnsi="SimSun" w:cs="SimSun" w:hint="eastAsia"/>
                <w:b/>
                <w:sz w:val="21"/>
                <w:szCs w:val="22"/>
              </w:rPr>
              <w:t>公开判决</w:t>
            </w:r>
          </w:p>
        </w:tc>
        <w:tc>
          <w:tcPr>
            <w:tcW w:w="1870"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不适用</w:t>
            </w:r>
          </w:p>
        </w:tc>
      </w:tr>
      <w:tr w:rsidR="00D24E88" w:rsidRPr="00D24E88" w:rsidTr="00D24E88">
        <w:tc>
          <w:tcPr>
            <w:tcW w:w="1870" w:type="dxa"/>
            <w:shd w:val="clear" w:color="auto" w:fill="A6A6A6"/>
          </w:tcPr>
          <w:p w:rsidR="00D24E88" w:rsidRPr="00D24E88" w:rsidRDefault="00D24E88" w:rsidP="006D0E93">
            <w:pPr>
              <w:adjustRightInd w:val="0"/>
              <w:rPr>
                <w:rFonts w:ascii="SimSun" w:hAnsi="SimSun"/>
                <w:i/>
                <w:sz w:val="21"/>
                <w:szCs w:val="22"/>
              </w:rPr>
            </w:pPr>
            <w:r w:rsidRPr="00B11AC5">
              <w:rPr>
                <w:rFonts w:ascii="KaiTi" w:eastAsia="KaiTi" w:hAnsi="KaiTi" w:cs="SimSun" w:hint="eastAsia"/>
                <w:i/>
                <w:sz w:val="21"/>
                <w:szCs w:val="22"/>
              </w:rPr>
              <w:t>市场授权</w:t>
            </w:r>
            <w:r w:rsidRPr="00B11AC5">
              <w:rPr>
                <w:rFonts w:ascii="KaiTi" w:eastAsia="KaiTi" w:hAnsi="KaiTi" w:cs="SimSun"/>
                <w:i/>
                <w:sz w:val="21"/>
                <w:szCs w:val="22"/>
              </w:rPr>
              <w:br/>
              <w:t>(</w:t>
            </w:r>
            <w:r w:rsidRPr="00B11AC5">
              <w:rPr>
                <w:rFonts w:ascii="KaiTi" w:eastAsia="KaiTi" w:hAnsi="KaiTi" w:cs="SimSun" w:hint="eastAsia"/>
                <w:i/>
                <w:sz w:val="21"/>
                <w:szCs w:val="22"/>
              </w:rPr>
              <w:t>药品和医疗器械联邦法案</w:t>
            </w:r>
            <w:r w:rsidRPr="00B11AC5">
              <w:rPr>
                <w:rFonts w:ascii="KaiTi" w:eastAsia="KaiTi" w:hAnsi="KaiTi" w:cs="SimSun"/>
                <w:i/>
                <w:sz w:val="21"/>
                <w:szCs w:val="22"/>
              </w:rPr>
              <w:t>)</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不需要</w:t>
            </w:r>
            <w:r w:rsidRPr="00D24E88">
              <w:rPr>
                <w:rFonts w:ascii="SimSun" w:hAnsi="SimSun" w:hint="eastAsia"/>
                <w:sz w:val="21"/>
                <w:szCs w:val="22"/>
              </w:rPr>
              <w:t>，但</w:t>
            </w:r>
            <w:r w:rsidRPr="00D24E88">
              <w:rPr>
                <w:rFonts w:ascii="SimSun" w:hAnsi="SimSun" w:cs="SimSun" w:hint="eastAsia"/>
                <w:sz w:val="21"/>
                <w:szCs w:val="22"/>
              </w:rPr>
              <w:t>如果商业</w:t>
            </w:r>
            <w:r w:rsidRPr="00D24E88">
              <w:rPr>
                <w:rFonts w:ascii="SimSun" w:hAnsi="SimSun" w:hint="eastAsia"/>
                <w:sz w:val="21"/>
                <w:szCs w:val="22"/>
              </w:rPr>
              <w:t>利用</w:t>
            </w:r>
            <w:r w:rsidRPr="00D24E88">
              <w:rPr>
                <w:rFonts w:ascii="SimSun" w:hAnsi="SimSun" w:cs="SimSun" w:hint="eastAsia"/>
                <w:sz w:val="21"/>
                <w:szCs w:val="22"/>
              </w:rPr>
              <w:t>遗传资源</w:t>
            </w:r>
            <w:r w:rsidRPr="00D24E88">
              <w:rPr>
                <w:rFonts w:ascii="SimSun" w:hAnsi="SimSun" w:hint="eastAsia"/>
                <w:sz w:val="21"/>
                <w:szCs w:val="22"/>
              </w:rPr>
              <w:t>的话，将会需要</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hint="eastAsia"/>
                <w:sz w:val="21"/>
                <w:szCs w:val="22"/>
              </w:rPr>
              <w:t>因情况而异</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不适用</w:t>
            </w:r>
          </w:p>
        </w:tc>
      </w:tr>
      <w:tr w:rsidR="00D24E88" w:rsidRPr="00D24E88" w:rsidTr="00D24E88">
        <w:tc>
          <w:tcPr>
            <w:tcW w:w="1870" w:type="dxa"/>
            <w:shd w:val="clear" w:color="auto" w:fill="A6A6A6"/>
          </w:tcPr>
          <w:p w:rsidR="00D24E88" w:rsidRPr="00B11AC5" w:rsidRDefault="00D24E88" w:rsidP="006D0E93">
            <w:pPr>
              <w:adjustRightInd w:val="0"/>
              <w:rPr>
                <w:rFonts w:ascii="KaiTi" w:eastAsia="KaiTi" w:hAnsi="KaiTi" w:cs="SimSun"/>
                <w:i/>
                <w:sz w:val="21"/>
                <w:szCs w:val="22"/>
              </w:rPr>
            </w:pPr>
            <w:r w:rsidRPr="00B11AC5">
              <w:rPr>
                <w:rFonts w:ascii="KaiTi" w:eastAsia="KaiTi" w:hAnsi="KaiTi" w:cs="SimSun" w:hint="eastAsia"/>
                <w:i/>
                <w:sz w:val="21"/>
                <w:szCs w:val="22"/>
              </w:rPr>
              <w:t>公开</w:t>
            </w:r>
          </w:p>
          <w:p w:rsidR="00D24E88" w:rsidRPr="00D24E88" w:rsidRDefault="00D24E88" w:rsidP="006D0E93">
            <w:pPr>
              <w:adjustRightInd w:val="0"/>
              <w:rPr>
                <w:rFonts w:ascii="SimSun" w:hAnsi="SimSun"/>
                <w:sz w:val="21"/>
                <w:szCs w:val="22"/>
              </w:rPr>
            </w:pPr>
            <w:r w:rsidRPr="00B11AC5">
              <w:rPr>
                <w:rFonts w:ascii="KaiTi" w:eastAsia="KaiTi" w:hAnsi="KaiTi" w:cs="SimSun"/>
                <w:i/>
                <w:sz w:val="21"/>
                <w:szCs w:val="22"/>
              </w:rPr>
              <w:t>(</w:t>
            </w:r>
            <w:r w:rsidRPr="00B11AC5">
              <w:rPr>
                <w:rFonts w:ascii="KaiTi" w:eastAsia="KaiTi" w:hAnsi="KaiTi" w:cs="SimSun" w:hint="eastAsia"/>
                <w:i/>
                <w:sz w:val="21"/>
                <w:szCs w:val="22"/>
              </w:rPr>
              <w:t>专利法第</w:t>
            </w:r>
            <w:r w:rsidRPr="00B11AC5">
              <w:rPr>
                <w:rFonts w:ascii="KaiTi" w:eastAsia="KaiTi" w:hAnsi="KaiTi" w:cs="SimSun"/>
                <w:i/>
                <w:sz w:val="21"/>
                <w:szCs w:val="22"/>
              </w:rPr>
              <w:t>49a</w:t>
            </w:r>
            <w:r w:rsidRPr="00B11AC5">
              <w:rPr>
                <w:rFonts w:ascii="KaiTi" w:eastAsia="KaiTi" w:hAnsi="KaiTi" w:cs="SimSun" w:hint="eastAsia"/>
                <w:i/>
                <w:sz w:val="21"/>
                <w:szCs w:val="22"/>
              </w:rPr>
              <w:t>条</w:t>
            </w:r>
            <w:r w:rsidRPr="00B11AC5">
              <w:rPr>
                <w:rFonts w:ascii="KaiTi" w:eastAsia="KaiTi" w:hAnsi="KaiTi" w:cs="SimSun"/>
                <w:i/>
                <w:sz w:val="21"/>
                <w:szCs w:val="22"/>
              </w:rPr>
              <w:t>)</w:t>
            </w:r>
          </w:p>
        </w:tc>
        <w:tc>
          <w:tcPr>
            <w:tcW w:w="1870" w:type="dxa"/>
            <w:shd w:val="clear" w:color="auto" w:fill="000000"/>
          </w:tcPr>
          <w:p w:rsidR="00D24E88" w:rsidRPr="00D24E88" w:rsidRDefault="00D24E88" w:rsidP="006D0E93">
            <w:pPr>
              <w:adjustRightInd w:val="0"/>
              <w:rPr>
                <w:rFonts w:ascii="SimSun" w:hAnsi="SimSun"/>
                <w:sz w:val="21"/>
                <w:szCs w:val="22"/>
              </w:rPr>
            </w:pPr>
          </w:p>
        </w:tc>
        <w:tc>
          <w:tcPr>
            <w:tcW w:w="2015" w:type="dxa"/>
            <w:shd w:val="clear" w:color="auto" w:fill="000000"/>
          </w:tcPr>
          <w:p w:rsidR="00D24E88" w:rsidRPr="00D24E88" w:rsidRDefault="00D24E88" w:rsidP="006D0E93">
            <w:pPr>
              <w:adjustRightInd w:val="0"/>
              <w:rPr>
                <w:rFonts w:ascii="SimSun" w:hAnsi="SimSun"/>
                <w:sz w:val="21"/>
                <w:szCs w:val="22"/>
              </w:rPr>
            </w:pPr>
          </w:p>
        </w:tc>
        <w:tc>
          <w:tcPr>
            <w:tcW w:w="1725" w:type="dxa"/>
            <w:shd w:val="clear" w:color="auto" w:fill="000000"/>
          </w:tcPr>
          <w:p w:rsidR="00D24E88" w:rsidRPr="00D24E88" w:rsidRDefault="00D24E88" w:rsidP="006D0E93">
            <w:pPr>
              <w:adjustRightInd w:val="0"/>
              <w:rPr>
                <w:rFonts w:ascii="SimSun" w:hAnsi="SimSun"/>
                <w:sz w:val="21"/>
                <w:szCs w:val="22"/>
              </w:rPr>
            </w:pPr>
          </w:p>
        </w:tc>
        <w:tc>
          <w:tcPr>
            <w:tcW w:w="1870" w:type="dxa"/>
            <w:shd w:val="clear" w:color="auto" w:fill="000000"/>
          </w:tcPr>
          <w:p w:rsidR="00D24E88" w:rsidRPr="00D24E88" w:rsidRDefault="00D24E88" w:rsidP="006D0E93">
            <w:pPr>
              <w:adjustRightInd w:val="0"/>
              <w:rPr>
                <w:rFonts w:ascii="SimSun" w:hAnsi="SimSun"/>
                <w:sz w:val="21"/>
                <w:szCs w:val="22"/>
              </w:rPr>
            </w:pPr>
          </w:p>
        </w:tc>
      </w:tr>
      <w:tr w:rsidR="00D24E88" w:rsidRPr="00D24E88" w:rsidTr="00D24E88">
        <w:trPr>
          <w:trHeight w:val="296"/>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伯利兹位置</w:t>
            </w:r>
            <w:r w:rsidRPr="00D24E88">
              <w:rPr>
                <w:rFonts w:ascii="SimSun" w:hAnsi="SimSun"/>
                <w:sz w:val="21"/>
                <w:szCs w:val="22"/>
              </w:rPr>
              <w:t>#1</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哥伦比亚</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墨西哥</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r>
      <w:tr w:rsidR="00D24E88" w:rsidRPr="00D24E88" w:rsidTr="00D24E88">
        <w:trPr>
          <w:trHeight w:val="260"/>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伯利兹位置</w:t>
            </w:r>
            <w:r w:rsidRPr="00D24E88">
              <w:rPr>
                <w:rFonts w:ascii="SimSun" w:hAnsi="SimSun"/>
                <w:sz w:val="21"/>
                <w:szCs w:val="22"/>
              </w:rPr>
              <w:t>#2</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r>
      <w:tr w:rsidR="00D24E88" w:rsidRPr="00D24E88" w:rsidTr="00D24E88">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洪都拉斯</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巴拿马</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否</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实验动物</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实验植株</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实验人类</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hint="eastAsia"/>
                <w:sz w:val="21"/>
                <w:szCs w:val="22"/>
              </w:rPr>
              <w:t>DNA</w:t>
            </w:r>
            <w:r w:rsidRPr="00D24E88">
              <w:rPr>
                <w:rFonts w:ascii="SimSun" w:hAnsi="SimSun" w:cs="SimSun" w:hint="eastAsia"/>
                <w:sz w:val="21"/>
                <w:szCs w:val="22"/>
              </w:rPr>
              <w:t>病毒</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hint="eastAsia"/>
                <w:sz w:val="21"/>
                <w:szCs w:val="22"/>
              </w:rPr>
              <w:t>RNA</w:t>
            </w:r>
            <w:r w:rsidRPr="00D24E88">
              <w:rPr>
                <w:rFonts w:ascii="SimSun" w:hAnsi="SimSun" w:cs="SimSun" w:hint="eastAsia"/>
                <w:sz w:val="21"/>
                <w:szCs w:val="22"/>
              </w:rPr>
              <w:t>病毒</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olor w:val="C00000"/>
                <w:sz w:val="21"/>
                <w:szCs w:val="22"/>
              </w:rPr>
              <w:t>**</w:t>
            </w:r>
            <w:r w:rsidRPr="00D24E88">
              <w:rPr>
                <w:rFonts w:ascii="SimSun" w:hAnsi="SimSun" w:cs="SimSun" w:hint="eastAsia"/>
                <w:color w:val="C00000"/>
                <w:sz w:val="21"/>
                <w:szCs w:val="22"/>
              </w:rPr>
              <w:t>需要</w:t>
            </w:r>
            <w:r w:rsidRPr="00D24E88">
              <w:rPr>
                <w:rFonts w:ascii="SimSun" w:hAnsi="SimSun"/>
                <w:color w:val="C00000"/>
                <w:sz w:val="21"/>
                <w:szCs w:val="22"/>
              </w:rPr>
              <w:t>**</w:t>
            </w:r>
          </w:p>
        </w:tc>
        <w:tc>
          <w:tcPr>
            <w:tcW w:w="201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725"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c>
          <w:tcPr>
            <w:tcW w:w="1870" w:type="dxa"/>
            <w:shd w:val="clear" w:color="auto" w:fill="auto"/>
          </w:tcPr>
          <w:p w:rsidR="00D24E88" w:rsidRPr="00D24E88" w:rsidRDefault="00D24E88" w:rsidP="006D0E93">
            <w:pPr>
              <w:adjustRightInd w:val="0"/>
              <w:rPr>
                <w:rFonts w:ascii="SimSun" w:hAnsi="SimSun"/>
                <w:sz w:val="21"/>
                <w:szCs w:val="22"/>
              </w:rPr>
            </w:pPr>
            <w:r w:rsidRPr="00D24E88">
              <w:rPr>
                <w:rFonts w:ascii="SimSun" w:hAnsi="SimSun" w:cs="SimSun" w:hint="eastAsia"/>
                <w:sz w:val="21"/>
                <w:szCs w:val="22"/>
              </w:rPr>
              <w:t>是</w:t>
            </w:r>
          </w:p>
        </w:tc>
      </w:tr>
      <w:tr w:rsidR="00D24E88" w:rsidRPr="00D24E88" w:rsidTr="00D24E88">
        <w:trPr>
          <w:trHeight w:val="269"/>
        </w:trPr>
        <w:tc>
          <w:tcPr>
            <w:tcW w:w="1870"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小计</w:t>
            </w:r>
          </w:p>
        </w:tc>
        <w:tc>
          <w:tcPr>
            <w:tcW w:w="1870" w:type="dxa"/>
            <w:shd w:val="clear" w:color="auto" w:fill="auto"/>
          </w:tcPr>
          <w:p w:rsidR="00D24E88" w:rsidRPr="00D24E88" w:rsidRDefault="00D24E88" w:rsidP="006D0E93">
            <w:pPr>
              <w:adjustRightInd w:val="0"/>
              <w:rPr>
                <w:rFonts w:ascii="SimSun" w:hAnsi="SimSun"/>
                <w:b/>
                <w:color w:val="C00000"/>
                <w:sz w:val="21"/>
                <w:szCs w:val="22"/>
              </w:rPr>
            </w:pPr>
            <w:r w:rsidRPr="00D24E88">
              <w:rPr>
                <w:rFonts w:ascii="SimSun" w:hAnsi="SimSun"/>
                <w:b/>
                <w:sz w:val="21"/>
                <w:szCs w:val="22"/>
              </w:rPr>
              <w:t>5</w:t>
            </w:r>
            <w:r w:rsidRPr="00D24E88">
              <w:rPr>
                <w:rFonts w:ascii="SimSun" w:hAnsi="SimSun" w:hint="eastAsia"/>
                <w:b/>
                <w:sz w:val="21"/>
                <w:szCs w:val="22"/>
              </w:rPr>
              <w:t>项</w:t>
            </w:r>
            <w:r w:rsidRPr="00D24E88">
              <w:rPr>
                <w:rFonts w:ascii="SimSun" w:hAnsi="SimSun" w:cs="SimSun" w:hint="eastAsia"/>
                <w:b/>
                <w:sz w:val="21"/>
                <w:szCs w:val="22"/>
              </w:rPr>
              <w:t>法定要求</w:t>
            </w:r>
          </w:p>
        </w:tc>
        <w:tc>
          <w:tcPr>
            <w:tcW w:w="2015"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最高</w:t>
            </w:r>
            <w:r w:rsidRPr="00D24E88">
              <w:rPr>
                <w:rFonts w:ascii="SimSun" w:hAnsi="SimSun" w:hint="eastAsia"/>
                <w:b/>
                <w:sz w:val="21"/>
                <w:szCs w:val="22"/>
              </w:rPr>
              <w:t>100,000</w:t>
            </w:r>
            <w:r w:rsidRPr="00D24E88">
              <w:rPr>
                <w:rFonts w:ascii="SimSun" w:hAnsi="SimSun" w:cs="SimSun" w:hint="eastAsia"/>
                <w:b/>
                <w:sz w:val="21"/>
                <w:szCs w:val="22"/>
              </w:rPr>
              <w:t>瑞郎</w:t>
            </w:r>
          </w:p>
        </w:tc>
        <w:tc>
          <w:tcPr>
            <w:tcW w:w="1725"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b/>
                <w:sz w:val="21"/>
                <w:szCs w:val="22"/>
              </w:rPr>
              <w:t>1</w:t>
            </w:r>
            <w:r w:rsidRPr="00D24E88">
              <w:rPr>
                <w:rFonts w:ascii="SimSun" w:hAnsi="SimSun" w:cs="SimSun" w:hint="eastAsia"/>
                <w:b/>
                <w:sz w:val="21"/>
                <w:szCs w:val="22"/>
              </w:rPr>
              <w:t>个公开判决</w:t>
            </w:r>
          </w:p>
        </w:tc>
        <w:tc>
          <w:tcPr>
            <w:tcW w:w="1870"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hint="eastAsia"/>
                <w:b/>
                <w:sz w:val="21"/>
                <w:szCs w:val="22"/>
              </w:rPr>
              <w:t>至少1项</w:t>
            </w:r>
            <w:r w:rsidRPr="00D24E88">
              <w:rPr>
                <w:rFonts w:ascii="SimSun" w:hAnsi="SimSun" w:cs="SimSun" w:hint="eastAsia"/>
                <w:b/>
                <w:sz w:val="21"/>
                <w:szCs w:val="22"/>
              </w:rPr>
              <w:t>专利</w:t>
            </w:r>
            <w:r w:rsidRPr="00D24E88">
              <w:rPr>
                <w:rFonts w:ascii="SimSun" w:hAnsi="SimSun" w:hint="eastAsia"/>
                <w:b/>
                <w:sz w:val="21"/>
                <w:szCs w:val="22"/>
              </w:rPr>
              <w:t>驳回</w:t>
            </w:r>
            <w:r>
              <w:rPr>
                <w:rFonts w:ascii="SimSun" w:hAnsi="SimSun" w:cs="SimSun" w:hint="eastAsia"/>
                <w:b/>
                <w:sz w:val="21"/>
                <w:szCs w:val="22"/>
              </w:rPr>
              <w:t>(</w:t>
            </w:r>
            <w:r w:rsidRPr="00D24E88">
              <w:rPr>
                <w:rFonts w:ascii="SimSun" w:hAnsi="SimSun" w:cs="SimSun" w:hint="eastAsia"/>
                <w:b/>
                <w:sz w:val="21"/>
                <w:szCs w:val="22"/>
              </w:rPr>
              <w:t>视</w:t>
            </w:r>
            <w:r w:rsidRPr="00D24E88">
              <w:rPr>
                <w:rFonts w:ascii="SimSun" w:hAnsi="SimSun" w:hint="eastAsia"/>
                <w:b/>
                <w:sz w:val="21"/>
                <w:szCs w:val="22"/>
              </w:rPr>
              <w:t>提交的</w:t>
            </w:r>
            <w:r w:rsidRPr="00D24E88">
              <w:rPr>
                <w:rFonts w:ascii="SimSun" w:hAnsi="SimSun" w:cs="SimSun" w:hint="eastAsia"/>
                <w:b/>
                <w:sz w:val="21"/>
                <w:szCs w:val="22"/>
              </w:rPr>
              <w:t>相关</w:t>
            </w:r>
            <w:r w:rsidRPr="00D24E88">
              <w:rPr>
                <w:rFonts w:ascii="SimSun" w:hAnsi="SimSun" w:cs="SimSun" w:hint="eastAsia"/>
                <w:b/>
                <w:sz w:val="21"/>
                <w:szCs w:val="22"/>
              </w:rPr>
              <w:lastRenderedPageBreak/>
              <w:t>专利申请</w:t>
            </w:r>
            <w:r w:rsidRPr="00D24E88">
              <w:rPr>
                <w:rFonts w:ascii="SimSun" w:hAnsi="SimSun" w:hint="eastAsia"/>
                <w:b/>
                <w:sz w:val="21"/>
                <w:szCs w:val="22"/>
              </w:rPr>
              <w:t>数量而定</w:t>
            </w:r>
            <w:r>
              <w:rPr>
                <w:rFonts w:ascii="SimSun" w:hAnsi="SimSun" w:cs="SimSun" w:hint="eastAsia"/>
                <w:b/>
                <w:sz w:val="21"/>
                <w:szCs w:val="22"/>
              </w:rPr>
              <w:t>)</w:t>
            </w:r>
          </w:p>
        </w:tc>
      </w:tr>
      <w:tr w:rsidR="00D24E88" w:rsidRPr="00D24E88" w:rsidTr="00D24E88">
        <w:trPr>
          <w:trHeight w:val="431"/>
        </w:trPr>
        <w:tc>
          <w:tcPr>
            <w:tcW w:w="1870" w:type="dxa"/>
            <w:shd w:val="clear" w:color="auto" w:fill="A6A6A6"/>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lastRenderedPageBreak/>
              <w:t>总计</w:t>
            </w:r>
          </w:p>
        </w:tc>
        <w:tc>
          <w:tcPr>
            <w:tcW w:w="1870"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b/>
                <w:sz w:val="21"/>
                <w:szCs w:val="22"/>
              </w:rPr>
              <w:t>9</w:t>
            </w:r>
            <w:r w:rsidRPr="00D24E88">
              <w:rPr>
                <w:rFonts w:ascii="SimSun" w:hAnsi="SimSun" w:cs="SimSun" w:hint="eastAsia"/>
                <w:b/>
                <w:sz w:val="21"/>
                <w:szCs w:val="22"/>
              </w:rPr>
              <w:t>项法定要求</w:t>
            </w:r>
          </w:p>
        </w:tc>
        <w:tc>
          <w:tcPr>
            <w:tcW w:w="2015"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最高</w:t>
            </w:r>
            <w:r w:rsidRPr="00D24E88">
              <w:rPr>
                <w:rFonts w:ascii="SimSun" w:hAnsi="SimSun" w:hint="eastAsia"/>
                <w:b/>
                <w:sz w:val="21"/>
                <w:szCs w:val="22"/>
              </w:rPr>
              <w:t>200,000</w:t>
            </w:r>
            <w:r w:rsidRPr="00D24E88">
              <w:rPr>
                <w:rFonts w:ascii="SimSun" w:hAnsi="SimSun" w:cs="SimSun" w:hint="eastAsia"/>
                <w:b/>
                <w:sz w:val="21"/>
                <w:szCs w:val="22"/>
              </w:rPr>
              <w:t>瑞郎</w:t>
            </w:r>
          </w:p>
        </w:tc>
        <w:tc>
          <w:tcPr>
            <w:tcW w:w="1725"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b/>
                <w:sz w:val="21"/>
                <w:szCs w:val="22"/>
              </w:rPr>
              <w:t>2</w:t>
            </w:r>
            <w:r w:rsidRPr="00D24E88">
              <w:rPr>
                <w:rFonts w:ascii="SimSun" w:hAnsi="SimSun" w:cs="SimSun" w:hint="eastAsia"/>
                <w:b/>
                <w:sz w:val="21"/>
                <w:szCs w:val="22"/>
              </w:rPr>
              <w:t>个公开判决</w:t>
            </w:r>
          </w:p>
        </w:tc>
        <w:tc>
          <w:tcPr>
            <w:tcW w:w="1870" w:type="dxa"/>
            <w:shd w:val="clear" w:color="auto" w:fill="auto"/>
          </w:tcPr>
          <w:p w:rsidR="00D24E88" w:rsidRPr="00D24E88" w:rsidRDefault="00D24E88" w:rsidP="006D0E93">
            <w:pPr>
              <w:adjustRightInd w:val="0"/>
              <w:rPr>
                <w:rFonts w:ascii="SimSun" w:hAnsi="SimSun"/>
                <w:b/>
                <w:sz w:val="21"/>
                <w:szCs w:val="22"/>
              </w:rPr>
            </w:pPr>
            <w:r w:rsidRPr="00D24E88">
              <w:rPr>
                <w:rFonts w:ascii="SimSun" w:hAnsi="SimSun" w:cs="SimSun" w:hint="eastAsia"/>
                <w:b/>
                <w:sz w:val="21"/>
                <w:szCs w:val="22"/>
              </w:rPr>
              <w:t>至少</w:t>
            </w:r>
            <w:r w:rsidRPr="00D24E88">
              <w:rPr>
                <w:rFonts w:ascii="SimSun" w:hAnsi="SimSun" w:hint="eastAsia"/>
                <w:b/>
                <w:sz w:val="21"/>
                <w:szCs w:val="22"/>
              </w:rPr>
              <w:t>1</w:t>
            </w:r>
            <w:r w:rsidRPr="00D24E88">
              <w:rPr>
                <w:rFonts w:ascii="SimSun" w:hAnsi="SimSun" w:cs="SimSun" w:hint="eastAsia"/>
                <w:b/>
                <w:sz w:val="21"/>
                <w:szCs w:val="22"/>
              </w:rPr>
              <w:t>项专利驳回</w:t>
            </w:r>
          </w:p>
        </w:tc>
      </w:tr>
    </w:tbl>
    <w:p w:rsidR="00D849FC" w:rsidRDefault="00D849FC" w:rsidP="006D0E93">
      <w:pPr>
        <w:adjustRightInd w:val="0"/>
        <w:rPr>
          <w:rFonts w:ascii="SimSun" w:hAnsi="SimSun"/>
          <w:sz w:val="21"/>
          <w:szCs w:val="22"/>
        </w:rPr>
      </w:pP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有些人可能会认为，申请人要想避免在瑞士被重罚，只要</w:t>
      </w:r>
      <w:proofErr w:type="gramStart"/>
      <w:r w:rsidRPr="00D24E88">
        <w:rPr>
          <w:rFonts w:ascii="SimSun" w:hAnsi="SimSun" w:hint="eastAsia"/>
          <w:sz w:val="21"/>
          <w:szCs w:val="22"/>
        </w:rPr>
        <w:t>不</w:t>
      </w:r>
      <w:proofErr w:type="gramEnd"/>
      <w:r w:rsidRPr="00D24E88">
        <w:rPr>
          <w:rFonts w:ascii="SimSun" w:hAnsi="SimSun" w:hint="eastAsia"/>
          <w:sz w:val="21"/>
          <w:szCs w:val="22"/>
        </w:rPr>
        <w:t>故意提交虚假来源或通知信息即可。然而，对通知</w:t>
      </w:r>
      <w:proofErr w:type="gramStart"/>
      <w:r w:rsidRPr="00D24E88">
        <w:rPr>
          <w:rFonts w:ascii="SimSun" w:hAnsi="SimSun" w:hint="eastAsia"/>
          <w:sz w:val="21"/>
          <w:szCs w:val="22"/>
        </w:rPr>
        <w:t>疏忽仍</w:t>
      </w:r>
      <w:proofErr w:type="gramEnd"/>
      <w:r w:rsidRPr="00D24E88">
        <w:rPr>
          <w:rFonts w:ascii="SimSun" w:hAnsi="SimSun" w:hint="eastAsia"/>
          <w:sz w:val="21"/>
          <w:szCs w:val="22"/>
        </w:rPr>
        <w:t>有</w:t>
      </w:r>
      <w:r w:rsidRPr="00D24E88">
        <w:rPr>
          <w:rFonts w:ascii="SimSun" w:hAnsi="SimSun"/>
          <w:sz w:val="21"/>
          <w:szCs w:val="22"/>
        </w:rPr>
        <w:t>40,</w:t>
      </w:r>
      <w:r w:rsidRPr="00B16BD6">
        <w:rPr>
          <w:rFonts w:ascii="SimSun" w:hAnsi="SimSun"/>
          <w:sz w:val="21"/>
          <w:szCs w:val="21"/>
          <w:lang w:val="en-GB"/>
        </w:rPr>
        <w:t>000</w:t>
      </w:r>
      <w:r w:rsidRPr="00D24E88">
        <w:rPr>
          <w:rFonts w:ascii="SimSun" w:hAnsi="SimSun" w:hint="eastAsia"/>
          <w:sz w:val="21"/>
          <w:szCs w:val="22"/>
        </w:rPr>
        <w:t>瑞郎的大额罚款，行为仍然构成犯罪，无论意图如何。</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此外，潜在的判决公开</w:t>
      </w:r>
      <w:r>
        <w:rPr>
          <w:rFonts w:ascii="SimSun" w:hAnsi="SimSun" w:hint="eastAsia"/>
          <w:sz w:val="21"/>
          <w:szCs w:val="22"/>
        </w:rPr>
        <w:t>(</w:t>
      </w:r>
      <w:r w:rsidRPr="00D24E88">
        <w:rPr>
          <w:rFonts w:ascii="SimSun" w:hAnsi="SimSun" w:hint="eastAsia"/>
          <w:sz w:val="21"/>
          <w:szCs w:val="22"/>
        </w:rPr>
        <w:t>虚假或疏忽通知的情况下，处以刑罚</w:t>
      </w:r>
      <w:r>
        <w:rPr>
          <w:rFonts w:ascii="SimSun" w:hAnsi="SimSun" w:hint="eastAsia"/>
          <w:sz w:val="21"/>
          <w:szCs w:val="22"/>
        </w:rPr>
        <w:t>)</w:t>
      </w:r>
      <w:r w:rsidRPr="00D24E88">
        <w:rPr>
          <w:rFonts w:ascii="SimSun" w:hAnsi="SimSun" w:hint="eastAsia"/>
          <w:sz w:val="21"/>
          <w:szCs w:val="22"/>
        </w:rPr>
        <w:t>和潜在的专利驳回，对像</w:t>
      </w:r>
      <w:r w:rsidR="00655DDB">
        <w:rPr>
          <w:rFonts w:ascii="SimSun" w:hAnsi="SimSun" w:hint="eastAsia"/>
          <w:sz w:val="21"/>
          <w:szCs w:val="22"/>
        </w:rPr>
        <w:t>Rinehart</w:t>
      </w:r>
      <w:r w:rsidRPr="00D24E88">
        <w:rPr>
          <w:rFonts w:ascii="SimSun" w:hAnsi="SimSun" w:hint="eastAsia"/>
          <w:sz w:val="21"/>
          <w:szCs w:val="22"/>
        </w:rPr>
        <w:t>这样的小型研究申请人构成了重大威慑，会使他们不再在瑞士提交专利申请。</w:t>
      </w:r>
    </w:p>
    <w:p w:rsidR="00D849FC" w:rsidRDefault="00D24E88" w:rsidP="00B16BD6">
      <w:pPr>
        <w:overflowPunct w:val="0"/>
        <w:spacing w:afterLines="50" w:after="120" w:line="340" w:lineRule="atLeast"/>
        <w:ind w:firstLineChars="200" w:firstLine="420"/>
        <w:jc w:val="both"/>
        <w:outlineLvl w:val="0"/>
        <w:rPr>
          <w:rFonts w:ascii="SimSun" w:hAnsi="SimSun"/>
          <w:sz w:val="21"/>
          <w:szCs w:val="22"/>
        </w:rPr>
      </w:pPr>
      <w:r w:rsidRPr="00D24E88">
        <w:rPr>
          <w:rFonts w:ascii="SimSun" w:hAnsi="SimSun" w:hint="eastAsia"/>
          <w:sz w:val="21"/>
          <w:szCs w:val="22"/>
        </w:rPr>
        <w:t>总体而言，很显然，瑞士的公开要求并不是简单的“复选框”要求，而是需要用相当长的时间来确定是否满足要求及如何满足。</w:t>
      </w:r>
    </w:p>
    <w:p w:rsidR="00D849FC" w:rsidRPr="00B16BD6" w:rsidRDefault="00D24E88" w:rsidP="00B16BD6">
      <w:pPr>
        <w:adjustRightInd w:val="0"/>
        <w:spacing w:afterLines="50" w:after="120" w:line="340" w:lineRule="atLeast"/>
        <w:jc w:val="both"/>
        <w:rPr>
          <w:rFonts w:ascii="KaiTi" w:eastAsia="KaiTi" w:hAnsi="KaiTi"/>
          <w:bCs/>
          <w:i/>
          <w:sz w:val="21"/>
          <w:szCs w:val="21"/>
        </w:rPr>
      </w:pPr>
      <w:r w:rsidRPr="00B16BD6">
        <w:rPr>
          <w:rFonts w:ascii="KaiTi" w:eastAsia="KaiTi" w:hAnsi="KaiTi"/>
          <w:bCs/>
          <w:i/>
          <w:sz w:val="21"/>
          <w:szCs w:val="21"/>
          <w:u w:val="single"/>
        </w:rPr>
        <w:t>瑞士的评论意见</w:t>
      </w:r>
      <w:r w:rsidR="00655DDB" w:rsidRPr="00B16BD6">
        <w:rPr>
          <w:rFonts w:ascii="KaiTi" w:eastAsia="KaiTi" w:hAnsi="KaiTi"/>
          <w:bCs/>
          <w:i/>
          <w:sz w:val="21"/>
          <w:szCs w:val="21"/>
        </w:rPr>
        <w:t>：</w:t>
      </w:r>
      <w:r w:rsidRPr="00B16BD6">
        <w:rPr>
          <w:rFonts w:ascii="KaiTi" w:eastAsia="KaiTi" w:hAnsi="KaiTi" w:hint="eastAsia"/>
          <w:bCs/>
          <w:i/>
          <w:sz w:val="21"/>
          <w:szCs w:val="21"/>
        </w:rPr>
        <w:t>本部分还载有不正确的信息：</w:t>
      </w:r>
    </w:p>
    <w:p w:rsidR="00D24E88" w:rsidRPr="00B16BD6" w:rsidRDefault="00D24E88" w:rsidP="00B16BD6">
      <w:pPr>
        <w:numPr>
          <w:ilvl w:val="0"/>
          <w:numId w:val="12"/>
        </w:numPr>
        <w:overflowPunct w:val="0"/>
        <w:adjustRightInd w:val="0"/>
        <w:spacing w:afterLines="50" w:after="120" w:line="340" w:lineRule="atLeast"/>
        <w:ind w:left="357" w:hanging="357"/>
        <w:jc w:val="both"/>
        <w:rPr>
          <w:rFonts w:ascii="KaiTi" w:eastAsia="KaiTi" w:hAnsi="KaiTi"/>
          <w:bCs/>
          <w:i/>
          <w:sz w:val="21"/>
          <w:szCs w:val="22"/>
        </w:rPr>
      </w:pPr>
      <w:r w:rsidRPr="00B16BD6">
        <w:rPr>
          <w:rFonts w:ascii="KaiTi" w:eastAsia="KaiTi" w:hAnsi="KaiTi" w:hint="eastAsia"/>
          <w:bCs/>
          <w:i/>
          <w:sz w:val="21"/>
          <w:szCs w:val="22"/>
        </w:rPr>
        <w:t>在尽职调查要求方面，可能的处罚清单不完整。特别是，案文未提及采取行政处罚的可能性，如果存在具体</w:t>
      </w:r>
      <w:proofErr w:type="gramStart"/>
      <w:r w:rsidRPr="00B16BD6">
        <w:rPr>
          <w:rFonts w:ascii="KaiTi" w:eastAsia="KaiTi" w:hAnsi="KaiTi" w:hint="eastAsia"/>
          <w:bCs/>
          <w:i/>
          <w:sz w:val="21"/>
          <w:szCs w:val="22"/>
        </w:rPr>
        <w:t>违规迹象</w:t>
      </w:r>
      <w:proofErr w:type="gramEnd"/>
      <w:r w:rsidRPr="00B16BD6">
        <w:rPr>
          <w:rFonts w:ascii="KaiTi" w:eastAsia="KaiTi" w:hAnsi="KaiTi" w:hint="eastAsia"/>
          <w:bCs/>
          <w:i/>
          <w:sz w:val="21"/>
          <w:szCs w:val="22"/>
        </w:rPr>
        <w:t>的话(见</w:t>
      </w:r>
      <w:r w:rsidRPr="00B16BD6">
        <w:rPr>
          <w:rFonts w:ascii="KaiTi" w:eastAsia="KaiTi" w:hAnsi="KaiTi"/>
          <w:bCs/>
          <w:i/>
          <w:sz w:val="21"/>
          <w:szCs w:val="22"/>
        </w:rPr>
        <w:t>NagO</w:t>
      </w:r>
      <w:r w:rsidRPr="00B16BD6">
        <w:rPr>
          <w:rFonts w:ascii="KaiTi" w:eastAsia="KaiTi" w:hAnsi="KaiTi" w:hint="eastAsia"/>
          <w:bCs/>
          <w:i/>
          <w:sz w:val="21"/>
          <w:szCs w:val="22"/>
        </w:rPr>
        <w:t>第10条，以及信函中的对《名古屋议定书》的通过及实施的解释)。此外，用户也有随之履行尽职调查要求的可能性，如果要求未被满足的话(尤其参见NCHA第23n条第5款、</w:t>
      </w:r>
      <w:r w:rsidRPr="00B16BD6">
        <w:rPr>
          <w:rFonts w:ascii="KaiTi" w:eastAsia="KaiTi" w:hAnsi="KaiTi"/>
          <w:bCs/>
          <w:i/>
          <w:sz w:val="21"/>
          <w:szCs w:val="22"/>
        </w:rPr>
        <w:t>NagO</w:t>
      </w:r>
      <w:r w:rsidRPr="00B16BD6">
        <w:rPr>
          <w:rFonts w:ascii="KaiTi" w:eastAsia="KaiTi" w:hAnsi="KaiTi" w:hint="eastAsia"/>
          <w:bCs/>
          <w:i/>
          <w:sz w:val="21"/>
          <w:szCs w:val="22"/>
        </w:rPr>
        <w:t>第10条)。</w:t>
      </w:r>
    </w:p>
    <w:p w:rsidR="00D24E88" w:rsidRPr="00B16BD6" w:rsidRDefault="00D24E88" w:rsidP="00B16BD6">
      <w:pPr>
        <w:numPr>
          <w:ilvl w:val="0"/>
          <w:numId w:val="12"/>
        </w:numPr>
        <w:overflowPunct w:val="0"/>
        <w:adjustRightInd w:val="0"/>
        <w:spacing w:afterLines="50" w:after="120" w:line="340" w:lineRule="atLeast"/>
        <w:ind w:left="357" w:hanging="357"/>
        <w:jc w:val="both"/>
        <w:rPr>
          <w:rFonts w:ascii="KaiTi" w:eastAsia="KaiTi" w:hAnsi="KaiTi"/>
          <w:bCs/>
          <w:i/>
          <w:sz w:val="21"/>
          <w:szCs w:val="22"/>
        </w:rPr>
      </w:pPr>
      <w:r w:rsidRPr="00B16BD6">
        <w:rPr>
          <w:rFonts w:ascii="KaiTi" w:eastAsia="KaiTi" w:hAnsi="KaiTi" w:hint="eastAsia"/>
          <w:bCs/>
          <w:i/>
          <w:sz w:val="21"/>
          <w:szCs w:val="22"/>
        </w:rPr>
        <w:t>与上表2所示相反，NCHA规定的通知要求在专利申请方面不适用(不需要)。这也意味着，NCHA第</w:t>
      </w:r>
      <w:r w:rsidRPr="00B16BD6">
        <w:rPr>
          <w:rFonts w:ascii="KaiTi" w:eastAsia="KaiTi" w:hAnsi="KaiTi"/>
          <w:bCs/>
          <w:i/>
          <w:sz w:val="21"/>
          <w:szCs w:val="22"/>
        </w:rPr>
        <w:t>24a</w:t>
      </w:r>
      <w:r w:rsidRPr="00B16BD6">
        <w:rPr>
          <w:rFonts w:ascii="KaiTi" w:eastAsia="KaiTi" w:hAnsi="KaiTi" w:hint="eastAsia"/>
          <w:bCs/>
          <w:i/>
          <w:sz w:val="21"/>
          <w:szCs w:val="22"/>
        </w:rPr>
        <w:t>条描述的刑事处罚(罚款)对专利申请人申请专利的情况不适用。</w:t>
      </w:r>
    </w:p>
    <w:p w:rsidR="00D849FC" w:rsidRPr="00B16BD6" w:rsidRDefault="00D24E88" w:rsidP="00B16BD6">
      <w:pPr>
        <w:numPr>
          <w:ilvl w:val="0"/>
          <w:numId w:val="12"/>
        </w:numPr>
        <w:overflowPunct w:val="0"/>
        <w:adjustRightInd w:val="0"/>
        <w:spacing w:afterLines="50" w:after="120" w:line="340" w:lineRule="atLeast"/>
        <w:ind w:left="357" w:hanging="357"/>
        <w:jc w:val="both"/>
        <w:rPr>
          <w:rFonts w:ascii="KaiTi" w:eastAsia="KaiTi" w:hAnsi="KaiTi"/>
          <w:bCs/>
          <w:i/>
          <w:sz w:val="21"/>
          <w:szCs w:val="22"/>
        </w:rPr>
      </w:pPr>
      <w:r w:rsidRPr="00B16BD6">
        <w:rPr>
          <w:rFonts w:ascii="KaiTi" w:eastAsia="KaiTi" w:hAnsi="KaiTi" w:hint="eastAsia"/>
          <w:bCs/>
          <w:i/>
          <w:sz w:val="21"/>
          <w:szCs w:val="22"/>
        </w:rPr>
        <w:t>由于触发点和来源的概念被误解，该表还载有针对专利法中的来源声明的不正确的处罚。特别是，不公开实验生物的来源的，将不会有处罚。</w:t>
      </w:r>
    </w:p>
    <w:p w:rsidR="00F24D55" w:rsidRDefault="00F24D55" w:rsidP="00D849FC">
      <w:pPr>
        <w:spacing w:afterLines="50" w:after="120" w:line="340" w:lineRule="atLeast"/>
        <w:ind w:left="5534"/>
        <w:rPr>
          <w:rFonts w:ascii="KaiTi" w:eastAsia="KaiTi" w:hAnsi="KaiTi" w:hint="eastAsia"/>
          <w:sz w:val="21"/>
        </w:rPr>
      </w:pPr>
    </w:p>
    <w:p w:rsidR="00357C98" w:rsidRPr="00D24E88" w:rsidRDefault="00D24E88" w:rsidP="00D849FC">
      <w:pPr>
        <w:spacing w:afterLines="50" w:after="120" w:line="340" w:lineRule="atLeast"/>
        <w:ind w:left="5534"/>
        <w:rPr>
          <w:rFonts w:ascii="SimSun" w:hAnsi="SimSun"/>
          <w:sz w:val="21"/>
        </w:rPr>
      </w:pPr>
      <w:r w:rsidRPr="00D849FC">
        <w:rPr>
          <w:rFonts w:ascii="KaiTi" w:eastAsia="KaiTi" w:hAnsi="KaiTi"/>
          <w:sz w:val="21"/>
        </w:rPr>
        <w:t>[</w:t>
      </w:r>
      <w:r w:rsidRPr="00D849FC">
        <w:rPr>
          <w:rFonts w:ascii="KaiTi" w:eastAsia="KaiTi" w:hAnsi="KaiTi" w:hint="eastAsia"/>
          <w:sz w:val="21"/>
        </w:rPr>
        <w:t>附录和文件完</w:t>
      </w:r>
      <w:r w:rsidRPr="00D849FC">
        <w:rPr>
          <w:rFonts w:ascii="KaiTi" w:eastAsia="KaiTi" w:hAnsi="KaiTi"/>
          <w:sz w:val="21"/>
        </w:rPr>
        <w:t>]</w:t>
      </w:r>
    </w:p>
    <w:sectPr w:rsidR="00357C98" w:rsidRPr="00D24E88" w:rsidSect="00D849FC">
      <w:headerReference w:type="default" r:id="rId43"/>
      <w:headerReference w:type="first" r:id="rId4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C5" w:rsidRDefault="00B11AC5">
      <w:r>
        <w:separator/>
      </w:r>
    </w:p>
    <w:p w:rsidR="00B11AC5" w:rsidRDefault="00B11AC5"/>
  </w:endnote>
  <w:endnote w:type="continuationSeparator" w:id="0">
    <w:p w:rsidR="00B11AC5" w:rsidRDefault="00B11AC5" w:rsidP="003B38C1">
      <w:r>
        <w:separator/>
      </w:r>
    </w:p>
    <w:p w:rsidR="00B11AC5" w:rsidRPr="003B38C1" w:rsidRDefault="00B11AC5" w:rsidP="003B38C1">
      <w:pPr>
        <w:spacing w:after="60"/>
        <w:rPr>
          <w:sz w:val="17"/>
        </w:rPr>
      </w:pPr>
      <w:r>
        <w:rPr>
          <w:sz w:val="17"/>
        </w:rPr>
        <w:t>[Endnote continued from previous page]</w:t>
      </w:r>
    </w:p>
    <w:p w:rsidR="00B11AC5" w:rsidRDefault="00B11AC5"/>
  </w:endnote>
  <w:endnote w:type="continuationNotice" w:id="1">
    <w:p w:rsidR="00B11AC5" w:rsidRPr="003B38C1" w:rsidRDefault="00B11AC5" w:rsidP="003B38C1">
      <w:pPr>
        <w:spacing w:before="60"/>
        <w:jc w:val="right"/>
        <w:rPr>
          <w:sz w:val="17"/>
          <w:szCs w:val="17"/>
        </w:rPr>
      </w:pPr>
      <w:r w:rsidRPr="003B38C1">
        <w:rPr>
          <w:sz w:val="17"/>
          <w:szCs w:val="17"/>
        </w:rPr>
        <w:t>[Endnote continued on next page]</w:t>
      </w:r>
    </w:p>
    <w:p w:rsidR="00B11AC5" w:rsidRDefault="00B11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C5" w:rsidRDefault="00B11AC5">
      <w:r>
        <w:separator/>
      </w:r>
    </w:p>
  </w:footnote>
  <w:footnote w:type="continuationSeparator" w:id="0">
    <w:p w:rsidR="00B11AC5" w:rsidRDefault="00B11AC5" w:rsidP="008B60B2">
      <w:r>
        <w:separator/>
      </w:r>
    </w:p>
    <w:p w:rsidR="00B11AC5" w:rsidRPr="00B11AC5" w:rsidRDefault="00B11AC5" w:rsidP="00B11AC5">
      <w:pPr>
        <w:spacing w:after="60"/>
        <w:rPr>
          <w:rFonts w:ascii="SimSun"/>
        </w:rPr>
      </w:pPr>
      <w:r w:rsidRPr="00B11AC5">
        <w:rPr>
          <w:rFonts w:ascii="SimSun"/>
          <w:sz w:val="17"/>
          <w:szCs w:val="17"/>
        </w:rPr>
        <w:t>[</w:t>
      </w:r>
      <w:r w:rsidRPr="00B11AC5">
        <w:rPr>
          <w:rFonts w:ascii="SimSun" w:hint="eastAsia"/>
          <w:sz w:val="17"/>
          <w:szCs w:val="17"/>
        </w:rPr>
        <w:t>脚注接上页</w:t>
      </w:r>
      <w:r w:rsidRPr="00B11AC5">
        <w:rPr>
          <w:rFonts w:ascii="SimSun"/>
          <w:sz w:val="17"/>
          <w:szCs w:val="17"/>
        </w:rPr>
        <w:t>]</w:t>
      </w:r>
    </w:p>
  </w:footnote>
  <w:footnote w:type="continuationNotice" w:id="1">
    <w:p w:rsidR="00B11AC5" w:rsidRPr="00B11AC5" w:rsidRDefault="00B11AC5" w:rsidP="008B60B2">
      <w:pPr>
        <w:spacing w:before="60"/>
        <w:jc w:val="right"/>
        <w:rPr>
          <w:rFonts w:ascii="SimSun" w:hAnsi="SimSun"/>
          <w:sz w:val="17"/>
          <w:szCs w:val="17"/>
        </w:rPr>
      </w:pPr>
      <w:r w:rsidRPr="00B11AC5">
        <w:rPr>
          <w:rFonts w:ascii="SimSun" w:hAnsi="SimSun"/>
          <w:sz w:val="17"/>
          <w:szCs w:val="17"/>
        </w:rPr>
        <w:t>[</w:t>
      </w:r>
      <w:r w:rsidRPr="00B11AC5">
        <w:rPr>
          <w:rFonts w:ascii="SimSun" w:hAnsi="SimSun" w:hint="eastAsia"/>
          <w:sz w:val="17"/>
          <w:szCs w:val="17"/>
        </w:rPr>
        <w:t>脚注转下页</w:t>
      </w:r>
      <w:r w:rsidRPr="00B11AC5">
        <w:rPr>
          <w:rFonts w:ascii="SimSun" w:hAnsi="SimSun"/>
          <w:sz w:val="17"/>
          <w:szCs w:val="17"/>
        </w:rPr>
        <w:t>]</w:t>
      </w:r>
    </w:p>
  </w:footnote>
  <w:footnote w:id="2">
    <w:p w:rsidR="00B11AC5" w:rsidRPr="00B11AC5" w:rsidRDefault="00B11AC5" w:rsidP="00B11AC5">
      <w:pPr>
        <w:overflowPunct w:val="0"/>
        <w:jc w:val="both"/>
        <w:rPr>
          <w:rFonts w:ascii="SimSun" w:hAnsi="SimSun"/>
          <w:sz w:val="21"/>
          <w:szCs w:val="21"/>
          <w:lang w:val="en-GB"/>
        </w:rPr>
      </w:pPr>
      <w:r w:rsidRPr="00B11AC5">
        <w:rPr>
          <w:rStyle w:val="Char3"/>
          <w:rFonts w:ascii="SimSun" w:hAnsi="SimSun"/>
          <w:szCs w:val="18"/>
          <w:vertAlign w:val="superscript"/>
        </w:rPr>
        <w:footnoteRef/>
      </w:r>
      <w:r w:rsidRPr="00B11AC5">
        <w:rPr>
          <w:rFonts w:ascii="SimSun" w:hAnsi="SimSun"/>
          <w:sz w:val="18"/>
          <w:szCs w:val="18"/>
          <w:vertAlign w:val="superscript"/>
        </w:rPr>
        <w:t xml:space="preserve"> </w:t>
      </w:r>
      <w:r w:rsidRPr="00B11AC5">
        <w:rPr>
          <w:rFonts w:ascii="SimSun" w:hAnsi="SimSun"/>
          <w:sz w:val="18"/>
          <w:szCs w:val="18"/>
        </w:rPr>
        <w:tab/>
      </w:r>
      <w:hyperlink r:id="rId1" w:history="1">
        <w:r w:rsidRPr="00B11AC5">
          <w:rPr>
            <w:rFonts w:ascii="SimSun" w:hAnsi="SimSun"/>
            <w:smallCaps/>
            <w:sz w:val="21"/>
            <w:szCs w:val="21"/>
            <w:u w:val="single"/>
            <w:lang w:val="en-GB"/>
          </w:rPr>
          <w:t>WIPO/GRTKF/IC/30/9</w:t>
        </w:r>
      </w:hyperlink>
      <w:r w:rsidRPr="00B11AC5">
        <w:rPr>
          <w:rFonts w:ascii="SimSun" w:hAnsi="SimSun" w:hint="eastAsia"/>
          <w:smallCaps/>
          <w:sz w:val="21"/>
          <w:szCs w:val="21"/>
          <w:lang w:val="en-GB"/>
        </w:rPr>
        <w:t>。</w:t>
      </w:r>
    </w:p>
  </w:footnote>
  <w:footnote w:id="3">
    <w:p w:rsidR="00B11AC5" w:rsidRPr="00B11AC5" w:rsidRDefault="00B11AC5" w:rsidP="00B11AC5">
      <w:pPr>
        <w:overflowPunct w:val="0"/>
        <w:jc w:val="both"/>
        <w:rPr>
          <w:rFonts w:ascii="SimSun" w:hAnsi="SimSun"/>
          <w:sz w:val="21"/>
          <w:szCs w:val="21"/>
          <w:lang w:val="en-GB"/>
        </w:rPr>
      </w:pPr>
      <w:r w:rsidRPr="00B11AC5">
        <w:rPr>
          <w:rStyle w:val="Char3"/>
          <w:rFonts w:ascii="SimSun" w:hAnsi="SimSun"/>
          <w:sz w:val="21"/>
          <w:szCs w:val="21"/>
          <w:vertAlign w:val="superscript"/>
        </w:rPr>
        <w:footnoteRef/>
      </w:r>
      <w:r w:rsidRPr="00B11AC5">
        <w:rPr>
          <w:rFonts w:ascii="SimSun" w:hAnsi="SimSun"/>
          <w:sz w:val="21"/>
          <w:szCs w:val="21"/>
        </w:rPr>
        <w:t xml:space="preserve"> </w:t>
      </w:r>
      <w:r w:rsidRPr="00B11AC5">
        <w:rPr>
          <w:rFonts w:ascii="SimSun" w:hAnsi="SimSun"/>
          <w:sz w:val="21"/>
          <w:szCs w:val="21"/>
        </w:rPr>
        <w:tab/>
      </w:r>
      <w:hyperlink r:id="rId2" w:history="1">
        <w:r w:rsidRPr="00B11AC5">
          <w:rPr>
            <w:rFonts w:ascii="SimSun" w:hAnsi="SimSun"/>
            <w:sz w:val="21"/>
            <w:szCs w:val="21"/>
            <w:u w:val="single"/>
          </w:rPr>
          <w:t>WIPO/GRTKF/IC/16/INF/14</w:t>
        </w:r>
      </w:hyperlink>
      <w:r w:rsidRPr="00B11AC5">
        <w:rPr>
          <w:rFonts w:ascii="SimSun" w:hAnsi="SimSun" w:hint="eastAsia"/>
          <w:sz w:val="21"/>
          <w:szCs w:val="21"/>
        </w:rPr>
        <w:t>。</w:t>
      </w:r>
    </w:p>
  </w:footnote>
  <w:footnote w:id="4">
    <w:p w:rsidR="00B11AC5" w:rsidRPr="00B11AC5" w:rsidRDefault="00B11AC5" w:rsidP="00B11AC5">
      <w:pPr>
        <w:overflowPunct w:val="0"/>
        <w:jc w:val="both"/>
        <w:rPr>
          <w:rFonts w:ascii="Times New Roman" w:hAnsi="Times New Roman" w:cs="Times New Roman"/>
          <w:sz w:val="21"/>
          <w:szCs w:val="21"/>
        </w:rPr>
      </w:pPr>
      <w:r w:rsidRPr="00B11AC5">
        <w:rPr>
          <w:rStyle w:val="Char3"/>
          <w:rFonts w:ascii="SimSun" w:hAnsi="SimSun"/>
          <w:sz w:val="21"/>
          <w:szCs w:val="21"/>
          <w:vertAlign w:val="superscript"/>
        </w:rPr>
        <w:footnoteRef/>
      </w:r>
      <w:r w:rsidRPr="00B11AC5">
        <w:rPr>
          <w:rFonts w:ascii="SimSun" w:hAnsi="SimSun"/>
          <w:sz w:val="21"/>
          <w:szCs w:val="21"/>
          <w:vertAlign w:val="superscript"/>
        </w:rPr>
        <w:t xml:space="preserve"> </w:t>
      </w:r>
      <w:r w:rsidRPr="00B11AC5">
        <w:rPr>
          <w:rFonts w:ascii="SimSun" w:hAnsi="SimSun"/>
          <w:sz w:val="21"/>
          <w:szCs w:val="21"/>
        </w:rPr>
        <w:tab/>
      </w:r>
      <w:r w:rsidRPr="00B11AC5">
        <w:rPr>
          <w:rFonts w:ascii="SimSun" w:hAnsi="SimSun" w:hint="eastAsia"/>
          <w:sz w:val="21"/>
          <w:szCs w:val="21"/>
        </w:rPr>
        <w:t>关于修订</w:t>
      </w:r>
      <w:r w:rsidRPr="00B11AC5">
        <w:rPr>
          <w:rFonts w:ascii="SimSun" w:hAnsi="SimSun"/>
          <w:sz w:val="21"/>
          <w:szCs w:val="21"/>
        </w:rPr>
        <w:t>PatA</w:t>
      </w:r>
      <w:r w:rsidRPr="00B11AC5">
        <w:rPr>
          <w:rFonts w:ascii="SimSun" w:hAnsi="SimSun" w:hint="eastAsia"/>
          <w:sz w:val="21"/>
          <w:szCs w:val="21"/>
        </w:rPr>
        <w:t>的2005年11月23日急件有</w:t>
      </w:r>
      <w:r w:rsidRPr="00B11AC5">
        <w:rPr>
          <w:rFonts w:ascii="SimSun" w:hAnsi="SimSun" w:hint="eastAsia"/>
          <w:sz w:val="21"/>
          <w:szCs w:val="21"/>
          <w:u w:val="single"/>
        </w:rPr>
        <w:t>德文</w:t>
      </w:r>
      <w:r w:rsidRPr="00B11AC5">
        <w:rPr>
          <w:rFonts w:ascii="SimSun" w:hAnsi="SimSun" w:hint="eastAsia"/>
          <w:sz w:val="21"/>
          <w:szCs w:val="21"/>
        </w:rPr>
        <w:t>、</w:t>
      </w:r>
      <w:r w:rsidRPr="00B11AC5">
        <w:rPr>
          <w:rFonts w:ascii="SimSun" w:hAnsi="SimSun" w:hint="eastAsia"/>
          <w:sz w:val="21"/>
          <w:szCs w:val="21"/>
          <w:u w:val="single"/>
        </w:rPr>
        <w:t>法文</w:t>
      </w:r>
      <w:r w:rsidRPr="00B11AC5">
        <w:rPr>
          <w:rFonts w:ascii="SimSun" w:hAnsi="SimSun" w:hint="eastAsia"/>
          <w:sz w:val="21"/>
          <w:szCs w:val="21"/>
        </w:rPr>
        <w:t>和</w:t>
      </w:r>
      <w:r w:rsidRPr="00B11AC5">
        <w:rPr>
          <w:rFonts w:ascii="SimSun" w:hAnsi="SimSun" w:hint="eastAsia"/>
          <w:sz w:val="21"/>
          <w:szCs w:val="21"/>
          <w:u w:val="single"/>
        </w:rPr>
        <w:t>意大利文</w:t>
      </w:r>
      <w:r w:rsidRPr="00B11AC5">
        <w:rPr>
          <w:rFonts w:ascii="SimSun" w:hAnsi="SimSun" w:hint="eastAsia"/>
          <w:sz w:val="21"/>
          <w:szCs w:val="21"/>
        </w:rPr>
        <w:t>版本。</w:t>
      </w:r>
    </w:p>
  </w:footnote>
  <w:footnote w:id="5">
    <w:p w:rsidR="00B11AC5" w:rsidRPr="00B11AC5" w:rsidRDefault="00B11AC5" w:rsidP="00B11AC5">
      <w:pPr>
        <w:overflowPunct w:val="0"/>
        <w:jc w:val="both"/>
        <w:rPr>
          <w:rFonts w:ascii="SimSun" w:hAnsi="SimSun"/>
          <w:sz w:val="21"/>
          <w:szCs w:val="21"/>
          <w:lang w:val="en-GB"/>
        </w:rPr>
      </w:pPr>
      <w:r w:rsidRPr="00B11AC5">
        <w:rPr>
          <w:rStyle w:val="Char3"/>
          <w:rFonts w:ascii="SimSun" w:hAnsi="SimSun"/>
          <w:sz w:val="21"/>
          <w:szCs w:val="21"/>
          <w:vertAlign w:val="superscript"/>
        </w:rPr>
        <w:footnoteRef/>
      </w:r>
      <w:r w:rsidRPr="00B11AC5">
        <w:rPr>
          <w:rFonts w:ascii="SimSun" w:hAnsi="SimSun"/>
          <w:sz w:val="21"/>
          <w:szCs w:val="21"/>
          <w:vertAlign w:val="superscript"/>
        </w:rPr>
        <w:t xml:space="preserve"> </w:t>
      </w:r>
      <w:r w:rsidRPr="00B11AC5">
        <w:rPr>
          <w:rFonts w:ascii="SimSun" w:hAnsi="SimSun"/>
          <w:sz w:val="21"/>
          <w:szCs w:val="21"/>
        </w:rPr>
        <w:tab/>
      </w:r>
      <w:r w:rsidRPr="00B11AC5">
        <w:rPr>
          <w:rFonts w:ascii="SimSun" w:hAnsi="SimSun" w:hint="eastAsia"/>
          <w:sz w:val="21"/>
          <w:szCs w:val="21"/>
        </w:rPr>
        <w:t>通过《名古屋议定书》的第</w:t>
      </w:r>
      <w:r w:rsidRPr="00B11AC5">
        <w:rPr>
          <w:rFonts w:ascii="SimSun" w:hAnsi="SimSun"/>
          <w:sz w:val="21"/>
          <w:szCs w:val="21"/>
          <w:lang w:val="en-GB"/>
        </w:rPr>
        <w:t>UNEP/CBD/COP/DEC/X/1</w:t>
      </w:r>
      <w:r w:rsidRPr="00B11AC5">
        <w:rPr>
          <w:rFonts w:ascii="SimSun" w:hAnsi="SimSun" w:hint="eastAsia"/>
          <w:sz w:val="21"/>
          <w:szCs w:val="21"/>
          <w:lang w:val="en-GB"/>
        </w:rPr>
        <w:t>号决定序言部分谈到“获取和惠益分享国际制度”。该序言部分以及《名古屋议定书》第4条明确指出，执行“获取和惠益分享”的国际文书不止一个。</w:t>
      </w:r>
    </w:p>
  </w:footnote>
  <w:footnote w:id="6">
    <w:p w:rsidR="00B11AC5" w:rsidRPr="00B11AC5" w:rsidRDefault="00B11AC5" w:rsidP="00B11AC5">
      <w:pPr>
        <w:overflowPunct w:val="0"/>
        <w:jc w:val="both"/>
        <w:rPr>
          <w:rFonts w:ascii="Times New Roman" w:hAnsi="Times New Roman" w:cs="Times New Roman"/>
          <w:sz w:val="21"/>
          <w:szCs w:val="21"/>
        </w:rPr>
      </w:pPr>
      <w:r w:rsidRPr="00B11AC5">
        <w:rPr>
          <w:rStyle w:val="af3"/>
          <w:rFonts w:ascii="SimSun" w:hAnsi="SimSun"/>
          <w:sz w:val="21"/>
          <w:szCs w:val="21"/>
        </w:rPr>
        <w:footnoteRef/>
      </w:r>
      <w:r w:rsidRPr="00B11AC5">
        <w:rPr>
          <w:rFonts w:ascii="SimSun" w:hAnsi="SimSun"/>
          <w:sz w:val="21"/>
          <w:szCs w:val="21"/>
        </w:rPr>
        <w:t xml:space="preserve"> </w:t>
      </w:r>
      <w:r w:rsidRPr="00B11AC5">
        <w:rPr>
          <w:rFonts w:ascii="SimSun" w:hAnsi="SimSun"/>
          <w:sz w:val="21"/>
          <w:szCs w:val="21"/>
        </w:rPr>
        <w:tab/>
      </w:r>
      <w:r w:rsidRPr="00B11AC5">
        <w:rPr>
          <w:rFonts w:ascii="SimSun" w:hAnsi="SimSun" w:hint="eastAsia"/>
          <w:sz w:val="21"/>
          <w:szCs w:val="21"/>
          <w:lang w:val="en-GB"/>
        </w:rPr>
        <w:t>《生物多样性公约》</w:t>
      </w:r>
      <w:r w:rsidRPr="00B11AC5">
        <w:rPr>
          <w:rFonts w:ascii="SimSun" w:hAnsi="SimSun"/>
          <w:sz w:val="21"/>
          <w:szCs w:val="21"/>
          <w:lang w:val="en-GB"/>
        </w:rPr>
        <w:t>(CBD)</w:t>
      </w:r>
      <w:r w:rsidRPr="00B11AC5">
        <w:rPr>
          <w:rFonts w:ascii="SimSun" w:hAnsi="SimSun" w:hint="eastAsia"/>
          <w:sz w:val="21"/>
          <w:szCs w:val="21"/>
          <w:lang w:val="en-GB"/>
        </w:rPr>
        <w:t>第15条第5款和《名古屋议定书》第6条第1款规定，“遗传资源的取得须经……事先知情同意，除非该缔约国另有决定。”因此，缔约国可决定获取其遗传资源不需要PIC。各国都是这种情况。在瑞士，到目前为止，大多数遗传资源在申请商业推广或上市批准时只需要满足信息和通知要求即可(见《名古屋议定书》第8条)。</w:t>
      </w:r>
    </w:p>
  </w:footnote>
  <w:footnote w:id="7">
    <w:p w:rsidR="00B11AC5" w:rsidRPr="00B11AC5" w:rsidRDefault="00B11AC5" w:rsidP="00B11AC5">
      <w:pPr>
        <w:overflowPunct w:val="0"/>
        <w:jc w:val="both"/>
        <w:rPr>
          <w:rFonts w:ascii="SimSun" w:hAnsi="SimSun"/>
          <w:sz w:val="21"/>
          <w:szCs w:val="21"/>
          <w:lang w:val="en-GB"/>
        </w:rPr>
      </w:pPr>
      <w:r w:rsidRPr="00B11AC5">
        <w:rPr>
          <w:rStyle w:val="Char3"/>
          <w:rFonts w:ascii="SimSun" w:hAnsi="SimSun"/>
          <w:sz w:val="21"/>
          <w:szCs w:val="21"/>
          <w:vertAlign w:val="superscript"/>
        </w:rPr>
        <w:footnoteRef/>
      </w:r>
      <w:r w:rsidRPr="00B11AC5">
        <w:rPr>
          <w:rFonts w:ascii="SimSun" w:hAnsi="SimSun"/>
          <w:sz w:val="21"/>
          <w:szCs w:val="21"/>
          <w:vertAlign w:val="superscript"/>
        </w:rPr>
        <w:t xml:space="preserve"> </w:t>
      </w:r>
      <w:r w:rsidRPr="00B11AC5">
        <w:rPr>
          <w:rFonts w:ascii="SimSun" w:hAnsi="SimSun"/>
          <w:sz w:val="21"/>
          <w:szCs w:val="21"/>
        </w:rPr>
        <w:tab/>
      </w:r>
      <w:r w:rsidRPr="00B11AC5">
        <w:rPr>
          <w:rFonts w:ascii="SimSun" w:hAnsi="SimSun" w:hint="eastAsia"/>
          <w:color w:val="231F20"/>
          <w:sz w:val="21"/>
          <w:szCs w:val="21"/>
          <w:lang w:val="en-GB"/>
        </w:rPr>
        <w:t>生物多样性公约秘书处</w:t>
      </w:r>
      <w:r w:rsidRPr="00B11AC5">
        <w:rPr>
          <w:rFonts w:ascii="SimSun" w:hAnsi="SimSun"/>
          <w:color w:val="231F20"/>
          <w:sz w:val="21"/>
          <w:szCs w:val="21"/>
          <w:lang w:val="en-GB"/>
        </w:rPr>
        <w:t>(2008</w:t>
      </w:r>
      <w:r w:rsidRPr="00B11AC5">
        <w:rPr>
          <w:rFonts w:ascii="SimSun" w:hAnsi="SimSun" w:hint="eastAsia"/>
          <w:color w:val="231F20"/>
          <w:sz w:val="21"/>
          <w:szCs w:val="21"/>
          <w:lang w:val="en-GB"/>
        </w:rPr>
        <w:t>年</w:t>
      </w:r>
      <w:r w:rsidRPr="00B11AC5">
        <w:rPr>
          <w:rFonts w:ascii="SimSun" w:hAnsi="SimSun"/>
          <w:color w:val="231F20"/>
          <w:sz w:val="21"/>
          <w:szCs w:val="21"/>
          <w:lang w:val="en-GB"/>
        </w:rPr>
        <w:t>)</w:t>
      </w:r>
      <w:r w:rsidRPr="00B11AC5">
        <w:rPr>
          <w:rFonts w:ascii="SimSun" w:hAnsi="SimSun" w:hint="eastAsia"/>
          <w:color w:val="231F20"/>
          <w:sz w:val="21"/>
          <w:szCs w:val="21"/>
          <w:lang w:val="en-GB"/>
        </w:rPr>
        <w:t>。实践中的获取和惠益分享：跨部门伙伴关系的发展趋势。蒙特利尔，《技术丛书》第38号，140页。</w:t>
      </w:r>
    </w:p>
  </w:footnote>
  <w:footnote w:id="8">
    <w:p w:rsidR="00B11AC5" w:rsidRPr="00B11AC5" w:rsidRDefault="00B11AC5" w:rsidP="00B11AC5">
      <w:pPr>
        <w:overflowPunct w:val="0"/>
        <w:jc w:val="both"/>
        <w:rPr>
          <w:rFonts w:ascii="Times New Roman" w:hAnsi="Times New Roman" w:cs="Times New Roman"/>
          <w:sz w:val="21"/>
          <w:szCs w:val="21"/>
        </w:rPr>
      </w:pPr>
      <w:r w:rsidRPr="00B11AC5">
        <w:rPr>
          <w:rStyle w:val="af3"/>
          <w:rFonts w:ascii="SimSun" w:hAnsi="SimSun"/>
          <w:sz w:val="21"/>
          <w:szCs w:val="21"/>
        </w:rPr>
        <w:footnoteRef/>
      </w:r>
      <w:r w:rsidRPr="00B11AC5">
        <w:rPr>
          <w:rFonts w:ascii="SimSun" w:hAnsi="SimSun"/>
          <w:sz w:val="21"/>
          <w:szCs w:val="21"/>
        </w:rPr>
        <w:t xml:space="preserve"> </w:t>
      </w:r>
      <w:r w:rsidRPr="00B11AC5">
        <w:rPr>
          <w:rFonts w:ascii="SimSun" w:hAnsi="SimSun"/>
          <w:sz w:val="21"/>
          <w:szCs w:val="21"/>
        </w:rPr>
        <w:tab/>
      </w:r>
      <w:hyperlink r:id="rId3" w:history="1">
        <w:r w:rsidRPr="00B11AC5">
          <w:rPr>
            <w:rStyle w:val="af2"/>
            <w:rFonts w:ascii="SimSun" w:hAnsi="SimSun"/>
            <w:color w:val="auto"/>
            <w:sz w:val="21"/>
            <w:szCs w:val="21"/>
          </w:rPr>
          <w:t>WIPO/GRTKF/IC/11/10</w:t>
        </w:r>
      </w:hyperlink>
      <w:r w:rsidRPr="00B11AC5">
        <w:rPr>
          <w:rStyle w:val="af2"/>
          <w:rFonts w:ascii="SimSun" w:hAnsi="SimSun" w:hint="eastAsia"/>
          <w:color w:val="auto"/>
          <w:sz w:val="21"/>
          <w:szCs w:val="21"/>
        </w:rPr>
        <w:t>。</w:t>
      </w:r>
    </w:p>
  </w:footnote>
  <w:footnote w:id="9">
    <w:p w:rsidR="00B11AC5" w:rsidRPr="00B11AC5" w:rsidRDefault="00B11AC5" w:rsidP="00B11AC5">
      <w:pPr>
        <w:overflowPunct w:val="0"/>
        <w:jc w:val="both"/>
        <w:rPr>
          <w:rFonts w:ascii="Times New Roman" w:hAnsi="Times New Roman" w:cs="Times New Roman"/>
          <w:sz w:val="21"/>
          <w:szCs w:val="21"/>
        </w:rPr>
      </w:pPr>
      <w:r w:rsidRPr="00B11AC5">
        <w:rPr>
          <w:rStyle w:val="af3"/>
          <w:rFonts w:ascii="SimSun" w:hAnsi="SimSun"/>
          <w:sz w:val="21"/>
          <w:szCs w:val="21"/>
        </w:rPr>
        <w:footnoteRef/>
      </w:r>
      <w:r w:rsidRPr="00B11AC5">
        <w:rPr>
          <w:rFonts w:ascii="SimSun" w:hAnsi="SimSun"/>
          <w:sz w:val="21"/>
          <w:szCs w:val="21"/>
        </w:rPr>
        <w:t xml:space="preserve"> </w:t>
      </w:r>
      <w:r w:rsidRPr="00B11AC5">
        <w:rPr>
          <w:rFonts w:ascii="SimSun" w:hAnsi="SimSun"/>
          <w:sz w:val="21"/>
          <w:szCs w:val="21"/>
        </w:rPr>
        <w:tab/>
      </w:r>
      <w:r w:rsidRPr="00B11AC5">
        <w:rPr>
          <w:rFonts w:ascii="SimSun" w:hAnsi="SimSun" w:hint="eastAsia"/>
          <w:sz w:val="21"/>
          <w:szCs w:val="21"/>
        </w:rPr>
        <w:t>《名古屋议定书》第</w:t>
      </w:r>
      <w:r w:rsidRPr="00B11AC5">
        <w:rPr>
          <w:rFonts w:ascii="SimSun" w:hAnsi="SimSun"/>
          <w:sz w:val="21"/>
          <w:szCs w:val="21"/>
        </w:rPr>
        <w:t>17</w:t>
      </w:r>
      <w:r w:rsidRPr="00B11AC5">
        <w:rPr>
          <w:rFonts w:ascii="SimSun" w:hAnsi="SimSun" w:hint="eastAsia"/>
          <w:sz w:val="21"/>
          <w:szCs w:val="21"/>
        </w:rPr>
        <w:t>条第</w:t>
      </w:r>
      <w:r w:rsidRPr="00B11AC5">
        <w:rPr>
          <w:rFonts w:ascii="SimSun" w:hAnsi="SimSun"/>
          <w:sz w:val="21"/>
          <w:szCs w:val="21"/>
          <w:lang w:val="en-GB"/>
        </w:rPr>
        <w:t>1</w:t>
      </w:r>
      <w:r w:rsidRPr="00B11AC5">
        <w:rPr>
          <w:rFonts w:ascii="SimSun" w:hAnsi="SimSun" w:hint="eastAsia"/>
          <w:sz w:val="21"/>
          <w:szCs w:val="21"/>
          <w:lang w:val="en-GB"/>
        </w:rPr>
        <w:t>款</w:t>
      </w:r>
      <w:r w:rsidRPr="00B11AC5">
        <w:rPr>
          <w:rFonts w:ascii="SimSun" w:hAnsi="SimSun"/>
          <w:sz w:val="21"/>
          <w:szCs w:val="21"/>
          <w:lang w:val="en-GB"/>
        </w:rPr>
        <w:t>(a)</w:t>
      </w:r>
      <w:r w:rsidRPr="00B11AC5">
        <w:rPr>
          <w:rFonts w:ascii="SimSun" w:hAnsi="SimSun" w:hint="eastAsia"/>
          <w:sz w:val="21"/>
          <w:szCs w:val="21"/>
          <w:lang w:val="en-GB"/>
        </w:rPr>
        <w:t>项</w:t>
      </w:r>
      <w:r w:rsidRPr="00B11AC5">
        <w:rPr>
          <w:rFonts w:ascii="SimSun" w:hAnsi="SimSun"/>
          <w:sz w:val="21"/>
          <w:szCs w:val="21"/>
          <w:lang w:val="en-GB"/>
        </w:rPr>
        <w:t>(i)</w:t>
      </w:r>
      <w:r w:rsidRPr="00B11AC5">
        <w:rPr>
          <w:rFonts w:ascii="SimSun" w:hAnsi="SimSun" w:hint="eastAsia"/>
          <w:sz w:val="21"/>
          <w:szCs w:val="21"/>
          <w:lang w:val="en-GB"/>
        </w:rPr>
        <w:t>目规定，“</w:t>
      </w:r>
      <w:r w:rsidRPr="00B11AC5">
        <w:rPr>
          <w:rFonts w:ascii="SimSun" w:hAnsi="SimSun"/>
          <w:sz w:val="21"/>
          <w:szCs w:val="21"/>
        </w:rPr>
        <w:t>为支持遵约，各缔约方应酌情采取措施，监测遗传资源的利用情况并提高遗传资源利用的透明度。此种措施应包</w:t>
      </w:r>
      <w:r w:rsidRPr="00B11AC5">
        <w:rPr>
          <w:rFonts w:ascii="SimSun" w:hAnsi="SimSun" w:cs="SimSun" w:hint="eastAsia"/>
          <w:sz w:val="21"/>
          <w:szCs w:val="21"/>
        </w:rPr>
        <w:t>括：</w:t>
      </w:r>
      <w:r w:rsidRPr="00B11AC5">
        <w:rPr>
          <w:rFonts w:ascii="SimSun" w:hAnsi="SimSun"/>
          <w:sz w:val="21"/>
          <w:szCs w:val="21"/>
          <w:lang w:val="en-GB"/>
        </w:rPr>
        <w:t>(a)</w:t>
      </w:r>
      <w:r w:rsidRPr="00B11AC5">
        <w:rPr>
          <w:rFonts w:ascii="SimSun" w:hAnsi="SimSun"/>
          <w:sz w:val="21"/>
          <w:szCs w:val="21"/>
        </w:rPr>
        <w:t>指定以下一个或多个检查点</w:t>
      </w:r>
      <w:r w:rsidRPr="00B11AC5">
        <w:rPr>
          <w:rFonts w:ascii="SimSun" w:hAnsi="SimSun" w:cs="SimSun" w:hint="eastAsia"/>
          <w:sz w:val="21"/>
          <w:szCs w:val="21"/>
        </w:rPr>
        <w:t>：</w:t>
      </w:r>
      <w:r w:rsidRPr="00B11AC5">
        <w:rPr>
          <w:rFonts w:ascii="SimSun" w:hAnsi="SimSun"/>
          <w:sz w:val="21"/>
          <w:szCs w:val="21"/>
          <w:lang w:val="en-GB"/>
        </w:rPr>
        <w:t>(i)</w:t>
      </w:r>
      <w:r w:rsidRPr="00B11AC5">
        <w:rPr>
          <w:rFonts w:ascii="SimSun" w:hAnsi="SimSun"/>
          <w:sz w:val="21"/>
          <w:szCs w:val="21"/>
        </w:rPr>
        <w:t>指定的检查点将酌情收集或接收关于事先知情同意、遗传资源的来源、共同商定条件的订立和(或)酌情关于遗传资源的利用情况信息</w:t>
      </w:r>
      <w:r w:rsidRPr="00B11AC5">
        <w:rPr>
          <w:rFonts w:ascii="SimSun" w:hAnsi="SimSun" w:hint="eastAsia"/>
          <w:sz w:val="21"/>
          <w:szCs w:val="21"/>
          <w:lang w:val="en-GB"/>
        </w:rPr>
        <w:t>”。</w:t>
      </w:r>
    </w:p>
  </w:footnote>
  <w:footnote w:id="10">
    <w:p w:rsidR="00B11AC5" w:rsidRPr="00B11AC5" w:rsidRDefault="00B11AC5" w:rsidP="00B11AC5">
      <w:pPr>
        <w:overflowPunct w:val="0"/>
        <w:jc w:val="both"/>
        <w:rPr>
          <w:rFonts w:ascii="SimSun" w:hAnsi="SimSun"/>
          <w:sz w:val="21"/>
          <w:szCs w:val="21"/>
        </w:rPr>
      </w:pPr>
      <w:r w:rsidRPr="00B11AC5">
        <w:rPr>
          <w:rStyle w:val="af3"/>
          <w:rFonts w:ascii="SimSun" w:hAnsi="SimSun"/>
          <w:sz w:val="21"/>
          <w:szCs w:val="21"/>
        </w:rPr>
        <w:footnoteRef/>
      </w:r>
      <w:r w:rsidRPr="00B11AC5">
        <w:rPr>
          <w:rFonts w:ascii="SimSun" w:hAnsi="SimSun"/>
          <w:sz w:val="21"/>
          <w:szCs w:val="21"/>
        </w:rPr>
        <w:t xml:space="preserve"> </w:t>
      </w:r>
      <w:r w:rsidRPr="00B11AC5">
        <w:rPr>
          <w:rFonts w:ascii="SimSun" w:hAnsi="SimSun"/>
          <w:sz w:val="21"/>
          <w:szCs w:val="21"/>
        </w:rPr>
        <w:tab/>
      </w:r>
      <w:r w:rsidRPr="00B11AC5">
        <w:rPr>
          <w:rFonts w:ascii="SimSun" w:hAnsi="SimSun" w:hint="eastAsia"/>
          <w:sz w:val="21"/>
          <w:szCs w:val="21"/>
        </w:rPr>
        <w:t>欧洲议会和欧洲理事会2014年4月16日关于欧盟境内使用者遵守</w:t>
      </w:r>
      <w:r w:rsidRPr="00B11AC5">
        <w:rPr>
          <w:rFonts w:ascii="SimSun" w:hAnsi="SimSun"/>
          <w:sz w:val="21"/>
          <w:szCs w:val="21"/>
        </w:rPr>
        <w:t>关于获取遗传资源和公正和公平分享其利用所产生惠益的名古屋议定</w:t>
      </w:r>
      <w:r w:rsidRPr="00B11AC5">
        <w:rPr>
          <w:rFonts w:ascii="SimSun" w:hAnsi="SimSun" w:hint="eastAsia"/>
          <w:sz w:val="21"/>
          <w:szCs w:val="21"/>
        </w:rPr>
        <w:t>书的</w:t>
      </w:r>
      <w:hyperlink r:id="rId4" w:history="1">
        <w:r w:rsidRPr="00B11AC5">
          <w:rPr>
            <w:rFonts w:ascii="SimSun" w:hAnsi="SimSun" w:hint="eastAsia"/>
            <w:sz w:val="21"/>
            <w:szCs w:val="21"/>
          </w:rPr>
          <w:t>欧盟第</w:t>
        </w:r>
        <w:r w:rsidRPr="00B11AC5">
          <w:rPr>
            <w:rFonts w:ascii="SimSun" w:hAnsi="SimSun"/>
            <w:sz w:val="21"/>
            <w:szCs w:val="21"/>
          </w:rPr>
          <w:t>511/2014</w:t>
        </w:r>
      </w:hyperlink>
      <w:r w:rsidRPr="00B11AC5">
        <w:rPr>
          <w:rFonts w:ascii="SimSun" w:hAnsi="SimSun" w:hint="eastAsia"/>
          <w:sz w:val="21"/>
          <w:szCs w:val="21"/>
        </w:rPr>
        <w:t>号条例。</w:t>
      </w:r>
    </w:p>
  </w:footnote>
  <w:footnote w:id="11">
    <w:p w:rsidR="00B11AC5" w:rsidRPr="00B11AC5" w:rsidRDefault="00B11AC5" w:rsidP="00B11AC5">
      <w:pPr>
        <w:overflowPunct w:val="0"/>
        <w:jc w:val="both"/>
        <w:rPr>
          <w:rFonts w:ascii="Times New Roman" w:hAnsi="Times New Roman" w:cs="Times New Roman"/>
          <w:sz w:val="21"/>
          <w:szCs w:val="21"/>
        </w:rPr>
      </w:pPr>
      <w:r w:rsidRPr="00B11AC5">
        <w:rPr>
          <w:rStyle w:val="af3"/>
          <w:rFonts w:ascii="SimSun" w:hAnsi="SimSun"/>
          <w:sz w:val="21"/>
          <w:szCs w:val="21"/>
        </w:rPr>
        <w:footnoteRef/>
      </w:r>
      <w:r w:rsidRPr="00B11AC5">
        <w:rPr>
          <w:rFonts w:ascii="SimSun" w:hAnsi="SimSun"/>
          <w:sz w:val="21"/>
          <w:szCs w:val="21"/>
        </w:rPr>
        <w:t xml:space="preserve"> </w:t>
      </w:r>
      <w:r w:rsidRPr="00B11AC5">
        <w:rPr>
          <w:rFonts w:ascii="SimSun" w:hAnsi="SimSun"/>
          <w:sz w:val="21"/>
          <w:szCs w:val="21"/>
        </w:rPr>
        <w:tab/>
        <w:t>http://www.un.org/sustainabledevelopment/sustainable-development-goals/</w:t>
      </w:r>
      <w:r w:rsidRPr="00B11AC5">
        <w:rPr>
          <w:rFonts w:ascii="SimSun" w:hAnsi="SimSun" w:hint="eastAsia"/>
          <w:sz w:val="21"/>
          <w:szCs w:val="21"/>
        </w:rPr>
        <w:t>。</w:t>
      </w:r>
    </w:p>
  </w:footnote>
  <w:footnote w:id="12">
    <w:p w:rsidR="00B11AC5" w:rsidRPr="00B11AC5" w:rsidRDefault="00B11AC5" w:rsidP="00B11AC5">
      <w:pPr>
        <w:overflowPunct w:val="0"/>
        <w:jc w:val="both"/>
        <w:rPr>
          <w:rFonts w:ascii="SimSun" w:hAnsi="SimSun"/>
          <w:sz w:val="21"/>
          <w:szCs w:val="21"/>
        </w:rPr>
      </w:pPr>
      <w:r w:rsidRPr="00B11AC5">
        <w:rPr>
          <w:rStyle w:val="af3"/>
          <w:rFonts w:ascii="SimSun" w:hAnsi="SimSun"/>
          <w:sz w:val="21"/>
          <w:szCs w:val="21"/>
        </w:rPr>
        <w:footnoteRef/>
      </w:r>
      <w:r w:rsidRPr="00B11AC5">
        <w:rPr>
          <w:rFonts w:ascii="SimSun" w:hAnsi="SimSun"/>
          <w:sz w:val="21"/>
          <w:szCs w:val="21"/>
        </w:rPr>
        <w:t xml:space="preserve"> </w:t>
      </w:r>
      <w:r>
        <w:rPr>
          <w:rFonts w:ascii="SimSun" w:hAnsi="SimSun" w:hint="eastAsia"/>
          <w:sz w:val="21"/>
          <w:szCs w:val="21"/>
        </w:rPr>
        <w:tab/>
      </w:r>
      <w:hyperlink r:id="rId5" w:history="1">
        <w:r w:rsidRPr="00B11AC5">
          <w:rPr>
            <w:rStyle w:val="af2"/>
            <w:rFonts w:ascii="SimSun" w:hAnsi="SimSun"/>
            <w:color w:val="auto"/>
            <w:sz w:val="21"/>
            <w:szCs w:val="21"/>
          </w:rPr>
          <w:t>http://www.fao.org/fishery/legalframework/nalo_mexico/en</w:t>
        </w:r>
      </w:hyperlink>
      <w:r w:rsidRPr="00B11AC5">
        <w:rPr>
          <w:rFonts w:ascii="SimSun" w:hAnsi="SimSun" w:hint="eastAsia"/>
          <w:sz w:val="21"/>
          <w:szCs w:val="21"/>
        </w:rPr>
        <w:t>。</w:t>
      </w:r>
    </w:p>
  </w:footnote>
  <w:footnote w:id="13">
    <w:p w:rsidR="00B11AC5" w:rsidRPr="00B11AC5" w:rsidRDefault="00B11AC5" w:rsidP="00B11AC5">
      <w:pPr>
        <w:overflowPunct w:val="0"/>
        <w:jc w:val="both"/>
        <w:rPr>
          <w:rFonts w:ascii="SimSun" w:hAnsi="SimSun"/>
          <w:sz w:val="21"/>
          <w:szCs w:val="21"/>
        </w:rPr>
      </w:pPr>
      <w:r w:rsidRPr="00B11AC5">
        <w:rPr>
          <w:rStyle w:val="af3"/>
          <w:rFonts w:ascii="SimSun" w:hAnsi="SimSun"/>
          <w:sz w:val="21"/>
          <w:szCs w:val="21"/>
        </w:rPr>
        <w:footnoteRef/>
      </w:r>
      <w:r>
        <w:rPr>
          <w:rFonts w:ascii="SimSun" w:hAnsi="SimSun" w:hint="eastAsia"/>
          <w:sz w:val="21"/>
          <w:szCs w:val="21"/>
        </w:rPr>
        <w:tab/>
      </w:r>
      <w:r w:rsidRPr="00B11AC5">
        <w:rPr>
          <w:rFonts w:ascii="SimSun" w:hAnsi="SimSun" w:hint="eastAsia"/>
          <w:sz w:val="21"/>
          <w:szCs w:val="21"/>
        </w:rPr>
        <w:t>巴拿马，2009年4月第25号行政法令第6条(g）款。</w:t>
      </w:r>
    </w:p>
  </w:footnote>
  <w:footnote w:id="14">
    <w:p w:rsidR="00B11AC5" w:rsidRPr="00B11AC5" w:rsidRDefault="00B11AC5" w:rsidP="00B11AC5">
      <w:pPr>
        <w:overflowPunct w:val="0"/>
        <w:jc w:val="both"/>
        <w:rPr>
          <w:rFonts w:ascii="SimSun" w:hAnsi="SimSun"/>
          <w:sz w:val="21"/>
          <w:szCs w:val="21"/>
        </w:rPr>
      </w:pPr>
      <w:r w:rsidRPr="00B11AC5">
        <w:rPr>
          <w:rStyle w:val="af3"/>
          <w:rFonts w:ascii="SimSun" w:hAnsi="SimSun"/>
          <w:sz w:val="21"/>
          <w:szCs w:val="21"/>
        </w:rPr>
        <w:footnoteRef/>
      </w:r>
      <w:r>
        <w:rPr>
          <w:rFonts w:ascii="SimSun" w:hAnsi="SimSun" w:hint="eastAsia"/>
          <w:sz w:val="21"/>
          <w:szCs w:val="21"/>
        </w:rPr>
        <w:tab/>
      </w:r>
      <w:r w:rsidRPr="00B11AC5">
        <w:rPr>
          <w:rFonts w:ascii="SimSun" w:hAnsi="SimSun" w:hint="eastAsia"/>
          <w:sz w:val="21"/>
          <w:szCs w:val="21"/>
        </w:rPr>
        <w:t>知识产权与遗传资源、传统知识和民间文艺政府间委员会第二十九届会议(2016年2月15日至19日）报告草案，第231-232段。</w:t>
      </w:r>
    </w:p>
  </w:footnote>
  <w:footnote w:id="15">
    <w:p w:rsidR="00B11AC5" w:rsidRPr="00B11AC5" w:rsidRDefault="00B11AC5" w:rsidP="00B11AC5">
      <w:pPr>
        <w:overflowPunct w:val="0"/>
        <w:jc w:val="both"/>
        <w:rPr>
          <w:rFonts w:ascii="SimSun" w:hAnsi="SimSun"/>
          <w:sz w:val="21"/>
          <w:szCs w:val="21"/>
        </w:rPr>
      </w:pPr>
      <w:r w:rsidRPr="00B11AC5">
        <w:rPr>
          <w:rStyle w:val="af3"/>
          <w:rFonts w:ascii="SimSun" w:hAnsi="SimSun"/>
          <w:sz w:val="21"/>
          <w:szCs w:val="21"/>
        </w:rPr>
        <w:footnoteRef/>
      </w:r>
      <w:r>
        <w:rPr>
          <w:rFonts w:ascii="SimSun" w:hAnsi="SimSun" w:hint="eastAsia"/>
          <w:sz w:val="21"/>
          <w:szCs w:val="21"/>
        </w:rPr>
        <w:tab/>
      </w:r>
      <w:r w:rsidRPr="00B11AC5">
        <w:rPr>
          <w:rFonts w:ascii="SimSun" w:hAnsi="SimSun" w:hint="eastAsia"/>
          <w:sz w:val="21"/>
          <w:szCs w:val="21"/>
        </w:rPr>
        <w:t>《联邦保护自然和文化遗产法》，第</w:t>
      </w:r>
      <w:r w:rsidRPr="00B11AC5">
        <w:rPr>
          <w:rFonts w:ascii="SimSun" w:hAnsi="SimSun"/>
          <w:sz w:val="21"/>
          <w:szCs w:val="21"/>
        </w:rPr>
        <w:t>24a</w:t>
      </w:r>
      <w:r w:rsidRPr="00B11AC5">
        <w:rPr>
          <w:rFonts w:ascii="SimSun" w:hAnsi="SimSun" w:hint="eastAsia"/>
          <w:sz w:val="21"/>
          <w:szCs w:val="21"/>
        </w:rPr>
        <w:t>条。</w:t>
      </w:r>
    </w:p>
  </w:footnote>
  <w:footnote w:id="16">
    <w:p w:rsidR="00B11AC5" w:rsidRPr="00B11AC5" w:rsidRDefault="00B11AC5" w:rsidP="00B11AC5">
      <w:pPr>
        <w:overflowPunct w:val="0"/>
        <w:jc w:val="both"/>
        <w:rPr>
          <w:rFonts w:ascii="SimSun" w:hAnsi="SimSun"/>
          <w:sz w:val="21"/>
          <w:szCs w:val="21"/>
        </w:rPr>
      </w:pPr>
      <w:r w:rsidRPr="00B11AC5">
        <w:rPr>
          <w:rStyle w:val="af3"/>
          <w:rFonts w:ascii="SimSun" w:hAnsi="SimSun"/>
          <w:sz w:val="21"/>
          <w:szCs w:val="21"/>
        </w:rPr>
        <w:footnoteRef/>
      </w:r>
      <w:r>
        <w:rPr>
          <w:rFonts w:ascii="SimSun" w:hAnsi="SimSun" w:hint="eastAsia"/>
          <w:sz w:val="21"/>
          <w:szCs w:val="21"/>
        </w:rPr>
        <w:tab/>
      </w:r>
      <w:r w:rsidRPr="00B11AC5">
        <w:rPr>
          <w:rFonts w:ascii="SimSun" w:hAnsi="SimSun" w:hint="eastAsia"/>
          <w:sz w:val="21"/>
          <w:szCs w:val="21"/>
        </w:rPr>
        <w:t>《联邦专利发明法》，第</w:t>
      </w:r>
      <w:r w:rsidRPr="00B11AC5">
        <w:rPr>
          <w:rFonts w:ascii="SimSun" w:hAnsi="SimSun"/>
          <w:sz w:val="21"/>
          <w:szCs w:val="21"/>
        </w:rPr>
        <w:t>81(a(1))</w:t>
      </w:r>
      <w:r w:rsidRPr="00B11AC5">
        <w:rPr>
          <w:rFonts w:ascii="SimSun" w:hAnsi="SimSun" w:hint="eastAsia"/>
          <w:sz w:val="21"/>
          <w:szCs w:val="21"/>
        </w:rPr>
        <w:t>条。</w:t>
      </w:r>
    </w:p>
  </w:footnote>
  <w:footnote w:id="17">
    <w:p w:rsidR="00B11AC5" w:rsidRPr="00B11AC5" w:rsidRDefault="00B11AC5" w:rsidP="00B11AC5">
      <w:pPr>
        <w:overflowPunct w:val="0"/>
        <w:jc w:val="both"/>
        <w:rPr>
          <w:rFonts w:ascii="SimSun" w:hAnsi="SimSun"/>
          <w:sz w:val="21"/>
          <w:szCs w:val="21"/>
        </w:rPr>
      </w:pPr>
      <w:r w:rsidRPr="00B11AC5">
        <w:rPr>
          <w:rStyle w:val="af3"/>
          <w:rFonts w:ascii="SimSun" w:hAnsi="SimSun"/>
          <w:sz w:val="21"/>
          <w:szCs w:val="21"/>
        </w:rPr>
        <w:footnoteRef/>
      </w:r>
      <w:r>
        <w:rPr>
          <w:rFonts w:ascii="SimSun" w:hAnsi="SimSun" w:hint="eastAsia"/>
          <w:sz w:val="21"/>
          <w:szCs w:val="21"/>
        </w:rPr>
        <w:tab/>
      </w:r>
      <w:r w:rsidRPr="00B11AC5">
        <w:rPr>
          <w:rFonts w:ascii="SimSun" w:hAnsi="SimSun" w:hint="eastAsia"/>
          <w:sz w:val="21"/>
          <w:szCs w:val="21"/>
        </w:rPr>
        <w:t>《联邦专利发明法》，第81(a(2))条。</w:t>
      </w:r>
    </w:p>
  </w:footnote>
  <w:footnote w:id="18">
    <w:p w:rsidR="00B11AC5" w:rsidRPr="00D24E88" w:rsidRDefault="00B11AC5" w:rsidP="00B11AC5">
      <w:pPr>
        <w:overflowPunct w:val="0"/>
        <w:jc w:val="both"/>
        <w:rPr>
          <w:rFonts w:ascii="SimSun" w:hAnsi="SimSun"/>
        </w:rPr>
      </w:pPr>
      <w:r w:rsidRPr="00B11AC5">
        <w:rPr>
          <w:rStyle w:val="af3"/>
          <w:rFonts w:ascii="SimSun" w:hAnsi="SimSun"/>
          <w:sz w:val="21"/>
          <w:szCs w:val="21"/>
        </w:rPr>
        <w:footnoteRef/>
      </w:r>
      <w:r w:rsidRPr="00B11AC5">
        <w:rPr>
          <w:rFonts w:ascii="SimSun" w:hAnsi="SimSun"/>
          <w:sz w:val="21"/>
          <w:szCs w:val="21"/>
        </w:rPr>
        <w:tab/>
      </w:r>
      <w:r w:rsidRPr="00B11AC5">
        <w:rPr>
          <w:rFonts w:ascii="SimSun" w:hAnsi="SimSun" w:hint="eastAsia"/>
          <w:sz w:val="21"/>
          <w:szCs w:val="21"/>
        </w:rPr>
        <w:t>例如，如果莱因哈特提交数个相关专利申请，则多项专利将会在瑞士驳回。</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5" w:rsidRPr="00D24E88" w:rsidRDefault="00B11AC5" w:rsidP="00477D6B">
    <w:pPr>
      <w:jc w:val="right"/>
      <w:rPr>
        <w:rFonts w:ascii="SimSun" w:hAnsi="SimSun"/>
        <w:sz w:val="21"/>
      </w:rPr>
    </w:pPr>
    <w:r w:rsidRPr="00D24E88">
      <w:rPr>
        <w:rFonts w:ascii="SimSun" w:hAnsi="SimSun"/>
        <w:sz w:val="21"/>
      </w:rPr>
      <w:t>WIPO/GRTKF/IC/28/9 Rev.</w:t>
    </w:r>
  </w:p>
  <w:p w:rsidR="00B11AC5" w:rsidRPr="00D24E88" w:rsidRDefault="00B11AC5" w:rsidP="00477D6B">
    <w:pPr>
      <w:jc w:val="right"/>
      <w:rPr>
        <w:rFonts w:ascii="SimSun" w:hAnsi="SimSun"/>
        <w:sz w:val="21"/>
      </w:rPr>
    </w:pPr>
    <w:r w:rsidRPr="00D24E88">
      <w:rPr>
        <w:rFonts w:ascii="SimSun" w:hAnsi="SimSun"/>
        <w:sz w:val="21"/>
      </w:rPr>
      <w:t xml:space="preserve">Annex, page </w:t>
    </w:r>
    <w:r w:rsidRPr="00D24E88">
      <w:rPr>
        <w:rFonts w:ascii="SimSun" w:hAnsi="SimSun"/>
        <w:sz w:val="21"/>
      </w:rPr>
      <w:fldChar w:fldCharType="begin"/>
    </w:r>
    <w:r w:rsidRPr="00D24E88">
      <w:rPr>
        <w:rFonts w:ascii="SimSun" w:hAnsi="SimSun"/>
        <w:sz w:val="21"/>
      </w:rPr>
      <w:instrText xml:space="preserve"> PAGE  \* MERGEFORMAT </w:instrText>
    </w:r>
    <w:r w:rsidRPr="00D24E88">
      <w:rPr>
        <w:rFonts w:ascii="SimSun" w:hAnsi="SimSun"/>
        <w:sz w:val="21"/>
      </w:rPr>
      <w:fldChar w:fldCharType="separate"/>
    </w:r>
    <w:r w:rsidRPr="00D24E88">
      <w:rPr>
        <w:rFonts w:ascii="SimSun" w:hAnsi="SimSun"/>
        <w:noProof/>
        <w:sz w:val="21"/>
      </w:rPr>
      <w:t>2</w:t>
    </w:r>
    <w:r w:rsidRPr="00D24E88">
      <w:rPr>
        <w:rFonts w:ascii="SimSun" w:hAnsi="SimSun"/>
        <w:sz w:val="21"/>
      </w:rPr>
      <w:fldChar w:fldCharType="end"/>
    </w:r>
  </w:p>
  <w:p w:rsidR="00B11AC5" w:rsidRPr="00D24E88" w:rsidRDefault="00B11AC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5" w:rsidRPr="00D24E88" w:rsidRDefault="00B11AC5" w:rsidP="00464114">
    <w:pPr>
      <w:pStyle w:val="aa"/>
      <w:jc w:val="right"/>
      <w:rPr>
        <w:rFonts w:ascii="SimSun" w:hAnsi="SimSun"/>
        <w:sz w:val="21"/>
      </w:rPr>
    </w:pPr>
    <w:r w:rsidRPr="00D24E88">
      <w:rPr>
        <w:rFonts w:ascii="SimSun" w:hAnsi="SimSun"/>
        <w:sz w:val="21"/>
      </w:rPr>
      <w:t>WIPO/GRTKF/IC/31/8</w:t>
    </w:r>
  </w:p>
  <w:p w:rsidR="00B11AC5" w:rsidRPr="00D24E88" w:rsidRDefault="00B11AC5">
    <w:pPr>
      <w:pStyle w:val="aa"/>
      <w:jc w:val="right"/>
      <w:rPr>
        <w:rFonts w:ascii="SimSun" w:hAnsi="SimSun"/>
        <w:sz w:val="21"/>
      </w:rPr>
    </w:pPr>
    <w:proofErr w:type="gramStart"/>
    <w:r>
      <w:rPr>
        <w:rFonts w:ascii="SimSun" w:hAnsi="SimSun" w:hint="eastAsia"/>
        <w:sz w:val="21"/>
      </w:rPr>
      <w:t>附件第</w:t>
    </w:r>
    <w:proofErr w:type="gramEnd"/>
    <w:r w:rsidRPr="00D24E88">
      <w:rPr>
        <w:rFonts w:ascii="SimSun" w:hAnsi="SimSun"/>
        <w:sz w:val="21"/>
      </w:rPr>
      <w:fldChar w:fldCharType="begin"/>
    </w:r>
    <w:r w:rsidRPr="00D24E88">
      <w:rPr>
        <w:rFonts w:ascii="SimSun" w:hAnsi="SimSun"/>
        <w:sz w:val="21"/>
      </w:rPr>
      <w:instrText xml:space="preserve"> PAGE   \* MERGEFORMAT </w:instrText>
    </w:r>
    <w:r w:rsidRPr="00D24E88">
      <w:rPr>
        <w:rFonts w:ascii="SimSun" w:hAnsi="SimSun"/>
        <w:sz w:val="21"/>
      </w:rPr>
      <w:fldChar w:fldCharType="separate"/>
    </w:r>
    <w:r w:rsidR="00483E45">
      <w:rPr>
        <w:rFonts w:ascii="SimSun" w:hAnsi="SimSun"/>
        <w:noProof/>
        <w:sz w:val="21"/>
      </w:rPr>
      <w:t>10</w:t>
    </w:r>
    <w:r w:rsidRPr="00D24E88">
      <w:rPr>
        <w:rFonts w:ascii="SimSun" w:hAnsi="SimSun"/>
        <w:noProof/>
        <w:sz w:val="21"/>
      </w:rPr>
      <w:fldChar w:fldCharType="end"/>
    </w:r>
    <w:r>
      <w:rPr>
        <w:rFonts w:ascii="SimSun" w:hAnsi="SimSun" w:hint="eastAsia"/>
        <w:noProof/>
        <w:sz w:val="21"/>
      </w:rPr>
      <w:t>页</w:t>
    </w:r>
  </w:p>
  <w:p w:rsidR="00B11AC5" w:rsidRPr="00D24E88" w:rsidRDefault="00B11AC5"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5" w:rsidRPr="00D24E88" w:rsidRDefault="00B11AC5" w:rsidP="00D00A34">
    <w:pPr>
      <w:pStyle w:val="aa"/>
      <w:jc w:val="right"/>
      <w:rPr>
        <w:rFonts w:ascii="SimSun" w:hAnsi="SimSun"/>
        <w:sz w:val="21"/>
      </w:rPr>
    </w:pPr>
    <w:r w:rsidRPr="00D24E88">
      <w:rPr>
        <w:rFonts w:ascii="SimSun" w:hAnsi="SimSun"/>
        <w:sz w:val="21"/>
      </w:rPr>
      <w:t>WIPO/GRTKF/IC/31/8</w:t>
    </w:r>
  </w:p>
  <w:p w:rsidR="00B11AC5" w:rsidRPr="00D24E88" w:rsidRDefault="00B11AC5" w:rsidP="00D00A34">
    <w:pPr>
      <w:pStyle w:val="aa"/>
      <w:jc w:val="right"/>
      <w:rPr>
        <w:rFonts w:ascii="SimSun" w:hAnsi="SimSun"/>
        <w:sz w:val="21"/>
      </w:rPr>
    </w:pPr>
    <w:r w:rsidRPr="00D24E88">
      <w:rPr>
        <w:rFonts w:ascii="SimSun" w:hAnsi="SimSun" w:hint="eastAsia"/>
        <w:sz w:val="21"/>
      </w:rPr>
      <w:t>附</w:t>
    </w:r>
    <w:r>
      <w:rPr>
        <w:rFonts w:ascii="SimSun" w:hAnsi="SimSun" w:hint="eastAsia"/>
        <w:sz w:val="21"/>
      </w:rPr>
      <w:t xml:space="preserve">　</w:t>
    </w:r>
    <w:r w:rsidRPr="00D24E88">
      <w:rPr>
        <w:rFonts w:ascii="SimSun" w:hAnsi="SimSun" w:hint="eastAsia"/>
        <w:sz w:val="21"/>
      </w:rPr>
      <w:t>件</w:t>
    </w:r>
  </w:p>
  <w:p w:rsidR="00B11AC5" w:rsidRPr="00D24E88" w:rsidRDefault="00B11AC5" w:rsidP="00D00A34">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5" w:rsidRPr="00D24E88" w:rsidRDefault="00B11AC5" w:rsidP="00464114">
    <w:pPr>
      <w:pStyle w:val="aa"/>
      <w:jc w:val="right"/>
      <w:rPr>
        <w:rFonts w:ascii="SimSun" w:hAnsi="SimSun"/>
        <w:sz w:val="21"/>
        <w:lang w:val="fr-FR"/>
      </w:rPr>
    </w:pPr>
    <w:r w:rsidRPr="00D24E88">
      <w:rPr>
        <w:rFonts w:ascii="SimSun" w:hAnsi="SimSun"/>
        <w:sz w:val="21"/>
        <w:lang w:val="fr-FR"/>
      </w:rPr>
      <w:t>WIPO/GRTKF/IC/31/8</w:t>
    </w:r>
  </w:p>
  <w:p w:rsidR="00B11AC5" w:rsidRPr="00D24E88" w:rsidRDefault="00B11AC5">
    <w:pPr>
      <w:pStyle w:val="aa"/>
      <w:jc w:val="right"/>
      <w:rPr>
        <w:rFonts w:ascii="SimSun" w:hAnsi="SimSun"/>
        <w:sz w:val="21"/>
        <w:lang w:val="fr-FR"/>
      </w:rPr>
    </w:pPr>
    <w:r>
      <w:rPr>
        <w:rFonts w:ascii="SimSun" w:hAnsi="SimSun" w:hint="eastAsia"/>
        <w:sz w:val="21"/>
        <w:lang w:val="fr-FR"/>
      </w:rPr>
      <w:t>附录</w:t>
    </w:r>
    <w:proofErr w:type="gramStart"/>
    <w:r>
      <w:rPr>
        <w:rFonts w:ascii="SimSun" w:hAnsi="SimSun" w:hint="eastAsia"/>
        <w:sz w:val="21"/>
        <w:lang w:val="fr-FR"/>
      </w:rPr>
      <w:t>一</w:t>
    </w:r>
    <w:proofErr w:type="gramEnd"/>
    <w:r>
      <w:rPr>
        <w:rFonts w:ascii="SimSun" w:hAnsi="SimSun" w:hint="eastAsia"/>
        <w:sz w:val="21"/>
        <w:lang w:val="fr-FR"/>
      </w:rPr>
      <w:t>第</w:t>
    </w:r>
    <w:r w:rsidRPr="00D24E88">
      <w:rPr>
        <w:rFonts w:ascii="SimSun" w:hAnsi="SimSun"/>
        <w:sz w:val="21"/>
      </w:rPr>
      <w:fldChar w:fldCharType="begin"/>
    </w:r>
    <w:r w:rsidRPr="00D24E88">
      <w:rPr>
        <w:rFonts w:ascii="SimSun" w:hAnsi="SimSun"/>
        <w:sz w:val="21"/>
        <w:lang w:val="fr-FR"/>
      </w:rPr>
      <w:instrText xml:space="preserve"> PAGE   \* MERGEFORMAT </w:instrText>
    </w:r>
    <w:r w:rsidRPr="00D24E88">
      <w:rPr>
        <w:rFonts w:ascii="SimSun" w:hAnsi="SimSun"/>
        <w:sz w:val="21"/>
      </w:rPr>
      <w:fldChar w:fldCharType="separate"/>
    </w:r>
    <w:r w:rsidR="00483E45">
      <w:rPr>
        <w:rFonts w:ascii="SimSun" w:hAnsi="SimSun"/>
        <w:noProof/>
        <w:sz w:val="21"/>
        <w:lang w:val="fr-FR"/>
      </w:rPr>
      <w:t>2</w:t>
    </w:r>
    <w:r w:rsidRPr="00D24E88">
      <w:rPr>
        <w:rFonts w:ascii="SimSun" w:hAnsi="SimSun"/>
        <w:noProof/>
        <w:sz w:val="21"/>
      </w:rPr>
      <w:fldChar w:fldCharType="end"/>
    </w:r>
    <w:r>
      <w:rPr>
        <w:rFonts w:ascii="SimSun" w:hAnsi="SimSun" w:hint="eastAsia"/>
        <w:noProof/>
        <w:sz w:val="21"/>
      </w:rPr>
      <w:t>页</w:t>
    </w:r>
  </w:p>
  <w:p w:rsidR="00B11AC5" w:rsidRPr="00D24E88" w:rsidRDefault="00B11AC5" w:rsidP="00477D6B">
    <w:pPr>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5" w:rsidRPr="00D24E88" w:rsidRDefault="00B11AC5" w:rsidP="00D00A34">
    <w:pPr>
      <w:pStyle w:val="aa"/>
      <w:jc w:val="right"/>
      <w:rPr>
        <w:rFonts w:ascii="SimSun" w:hAnsi="SimSun"/>
        <w:sz w:val="21"/>
      </w:rPr>
    </w:pPr>
    <w:r w:rsidRPr="00D24E88">
      <w:rPr>
        <w:rFonts w:ascii="SimSun" w:hAnsi="SimSun"/>
        <w:sz w:val="21"/>
      </w:rPr>
      <w:t>WIPO/GRTKF/IC/31/8</w:t>
    </w:r>
  </w:p>
  <w:p w:rsidR="00B11AC5" w:rsidRPr="00D24E88" w:rsidRDefault="00B11AC5" w:rsidP="00D00A34">
    <w:pPr>
      <w:pStyle w:val="aa"/>
      <w:jc w:val="right"/>
      <w:rPr>
        <w:rFonts w:ascii="SimSun" w:hAnsi="SimSun"/>
        <w:sz w:val="21"/>
      </w:rPr>
    </w:pPr>
    <w:r>
      <w:rPr>
        <w:rFonts w:ascii="SimSun" w:hAnsi="SimSun" w:hint="eastAsia"/>
        <w:sz w:val="21"/>
      </w:rPr>
      <w:t>附录一</w:t>
    </w:r>
  </w:p>
  <w:p w:rsidR="00B11AC5" w:rsidRPr="00D24E88" w:rsidRDefault="00B11AC5" w:rsidP="00D00A34">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5" w:rsidRPr="00D24E88" w:rsidRDefault="00B11AC5" w:rsidP="00464114">
    <w:pPr>
      <w:pStyle w:val="aa"/>
      <w:jc w:val="right"/>
      <w:rPr>
        <w:rFonts w:ascii="SimSun" w:hAnsi="SimSun"/>
        <w:sz w:val="21"/>
        <w:lang w:val="fr-FR"/>
      </w:rPr>
    </w:pPr>
    <w:r w:rsidRPr="00D24E88">
      <w:rPr>
        <w:rFonts w:ascii="SimSun" w:hAnsi="SimSun"/>
        <w:sz w:val="21"/>
        <w:lang w:val="fr-FR"/>
      </w:rPr>
      <w:t>WIPO/GRTKF/IC/31/8</w:t>
    </w:r>
  </w:p>
  <w:p w:rsidR="00B11AC5" w:rsidRPr="00D24E88" w:rsidRDefault="00B11AC5">
    <w:pPr>
      <w:pStyle w:val="aa"/>
      <w:jc w:val="right"/>
      <w:rPr>
        <w:rFonts w:ascii="SimSun" w:hAnsi="SimSun"/>
        <w:sz w:val="21"/>
        <w:lang w:val="fr-FR"/>
      </w:rPr>
    </w:pPr>
    <w:proofErr w:type="gramStart"/>
    <w:r>
      <w:rPr>
        <w:rFonts w:ascii="SimSun" w:hAnsi="SimSun" w:hint="eastAsia"/>
        <w:sz w:val="21"/>
        <w:lang w:val="fr-FR"/>
      </w:rPr>
      <w:t>附录二第</w:t>
    </w:r>
    <w:proofErr w:type="gramEnd"/>
    <w:r w:rsidRPr="00D24E88">
      <w:rPr>
        <w:rFonts w:ascii="SimSun" w:hAnsi="SimSun"/>
        <w:sz w:val="21"/>
      </w:rPr>
      <w:fldChar w:fldCharType="begin"/>
    </w:r>
    <w:r w:rsidRPr="00D24E88">
      <w:rPr>
        <w:rFonts w:ascii="SimSun" w:hAnsi="SimSun"/>
        <w:sz w:val="21"/>
        <w:lang w:val="fr-FR"/>
      </w:rPr>
      <w:instrText xml:space="preserve"> PAGE   \* MERGEFORMAT </w:instrText>
    </w:r>
    <w:r w:rsidRPr="00D24E88">
      <w:rPr>
        <w:rFonts w:ascii="SimSun" w:hAnsi="SimSun"/>
        <w:sz w:val="21"/>
      </w:rPr>
      <w:fldChar w:fldCharType="separate"/>
    </w:r>
    <w:r w:rsidR="00483E45">
      <w:rPr>
        <w:rFonts w:ascii="SimSun" w:hAnsi="SimSun"/>
        <w:noProof/>
        <w:sz w:val="21"/>
        <w:lang w:val="fr-FR"/>
      </w:rPr>
      <w:t>10</w:t>
    </w:r>
    <w:r w:rsidRPr="00D24E88">
      <w:rPr>
        <w:rFonts w:ascii="SimSun" w:hAnsi="SimSun"/>
        <w:noProof/>
        <w:sz w:val="21"/>
      </w:rPr>
      <w:fldChar w:fldCharType="end"/>
    </w:r>
    <w:r>
      <w:rPr>
        <w:rFonts w:ascii="SimSun" w:hAnsi="SimSun" w:hint="eastAsia"/>
        <w:noProof/>
        <w:sz w:val="21"/>
      </w:rPr>
      <w:t>页</w:t>
    </w:r>
  </w:p>
  <w:p w:rsidR="00B11AC5" w:rsidRPr="00D24E88" w:rsidRDefault="00B11AC5" w:rsidP="00477D6B">
    <w:pPr>
      <w:jc w:val="right"/>
      <w:rPr>
        <w:rFonts w:ascii="SimSun" w:hAnsi="SimSun"/>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5" w:rsidRPr="00D24E88" w:rsidRDefault="00B11AC5" w:rsidP="00D00A34">
    <w:pPr>
      <w:pStyle w:val="aa"/>
      <w:jc w:val="right"/>
      <w:rPr>
        <w:rFonts w:ascii="SimSun" w:hAnsi="SimSun"/>
        <w:sz w:val="21"/>
      </w:rPr>
    </w:pPr>
    <w:r w:rsidRPr="00D24E88">
      <w:rPr>
        <w:rFonts w:ascii="SimSun" w:hAnsi="SimSun"/>
        <w:sz w:val="21"/>
      </w:rPr>
      <w:t>WIPO/GRTKF/IC/31/8</w:t>
    </w:r>
  </w:p>
  <w:p w:rsidR="00B11AC5" w:rsidRPr="00D24E88" w:rsidRDefault="00B11AC5" w:rsidP="00D00A34">
    <w:pPr>
      <w:pStyle w:val="aa"/>
      <w:jc w:val="right"/>
      <w:rPr>
        <w:rFonts w:ascii="SimSun" w:hAnsi="SimSun"/>
        <w:sz w:val="21"/>
      </w:rPr>
    </w:pPr>
    <w:r>
      <w:rPr>
        <w:rFonts w:ascii="SimSun" w:hAnsi="SimSun" w:hint="eastAsia"/>
        <w:sz w:val="21"/>
      </w:rPr>
      <w:t>附录二</w:t>
    </w:r>
  </w:p>
  <w:p w:rsidR="00B11AC5" w:rsidRPr="00D24E88" w:rsidRDefault="00B11AC5" w:rsidP="00D00A34">
    <w:pPr>
      <w:pStyle w:val="aa"/>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5.25pt;height:.75pt" o:bullet="t">
        <v:imagedata r:id="rId1" o:title=""/>
      </v:shape>
    </w:pict>
  </w:numPicBullet>
  <w:abstractNum w:abstractNumId="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4">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7">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2">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387773B7"/>
    <w:multiLevelType w:val="hybridMultilevel"/>
    <w:tmpl w:val="565EBCAA"/>
    <w:lvl w:ilvl="0" w:tplc="6E948E5E">
      <w:start w:val="1"/>
      <w:numFmt w:val="decimal"/>
      <w:lvlText w:val="%1."/>
      <w:lvlJc w:val="left"/>
      <w:pPr>
        <w:ind w:left="360" w:hanging="360"/>
      </w:pPr>
      <w:rPr>
        <w:rFonts w:ascii="SimSun" w:eastAsia="SimSun" w:hAnsi="SimSun" w:cs="Arial" w:hint="default"/>
        <w:sz w:val="21"/>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5">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490055E1"/>
    <w:multiLevelType w:val="hybridMultilevel"/>
    <w:tmpl w:val="EC702814"/>
    <w:lvl w:ilvl="0" w:tplc="08070017">
      <w:start w:val="1"/>
      <w:numFmt w:val="lowerLetter"/>
      <w:lvlText w:val="%1)"/>
      <w:lvlJc w:val="left"/>
      <w:pPr>
        <w:ind w:left="1560" w:hanging="360"/>
      </w:pPr>
    </w:lvl>
    <w:lvl w:ilvl="1" w:tplc="08070019">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19">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3">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5D153E9A"/>
    <w:multiLevelType w:val="hybridMultilevel"/>
    <w:tmpl w:val="B0A8AF64"/>
    <w:lvl w:ilvl="0" w:tplc="33FCAE74">
      <w:start w:val="1"/>
      <w:numFmt w:val="japaneseCounting"/>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0"/>
  </w:num>
  <w:num w:numId="2">
    <w:abstractNumId w:val="1"/>
  </w:num>
  <w:num w:numId="3">
    <w:abstractNumId w:val="10"/>
  </w:num>
  <w:num w:numId="4">
    <w:abstractNumId w:val="14"/>
  </w:num>
  <w:num w:numId="5">
    <w:abstractNumId w:val="9"/>
  </w:num>
  <w:num w:numId="6">
    <w:abstractNumId w:val="18"/>
  </w:num>
  <w:num w:numId="7">
    <w:abstractNumId w:val="17"/>
  </w:num>
  <w:num w:numId="8">
    <w:abstractNumId w:val="5"/>
  </w:num>
  <w:num w:numId="9">
    <w:abstractNumId w:val="13"/>
  </w:num>
  <w:num w:numId="10">
    <w:abstractNumId w:val="16"/>
  </w:num>
  <w:num w:numId="11">
    <w:abstractNumId w:val="2"/>
  </w:num>
  <w:num w:numId="12">
    <w:abstractNumId w:val="26"/>
  </w:num>
  <w:num w:numId="13">
    <w:abstractNumId w:val="23"/>
  </w:num>
  <w:num w:numId="14">
    <w:abstractNumId w:val="8"/>
  </w:num>
  <w:num w:numId="15">
    <w:abstractNumId w:val="28"/>
  </w:num>
  <w:num w:numId="16">
    <w:abstractNumId w:val="21"/>
  </w:num>
  <w:num w:numId="17">
    <w:abstractNumId w:val="12"/>
  </w:num>
  <w:num w:numId="18">
    <w:abstractNumId w:val="3"/>
  </w:num>
  <w:num w:numId="19">
    <w:abstractNumId w:val="19"/>
  </w:num>
  <w:num w:numId="20">
    <w:abstractNumId w:val="11"/>
  </w:num>
  <w:num w:numId="21">
    <w:abstractNumId w:val="27"/>
  </w:num>
  <w:num w:numId="22">
    <w:abstractNumId w:val="4"/>
  </w:num>
  <w:num w:numId="23">
    <w:abstractNumId w:val="6"/>
  </w:num>
  <w:num w:numId="24">
    <w:abstractNumId w:val="22"/>
  </w:num>
  <w:num w:numId="25">
    <w:abstractNumId w:val="25"/>
  </w:num>
  <w:num w:numId="26">
    <w:abstractNumId w:val="15"/>
  </w:num>
  <w:num w:numId="27">
    <w:abstractNumId w:val="7"/>
  </w:num>
  <w:num w:numId="28">
    <w:abstractNumId w:val="24"/>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1B5"/>
    <w:rsid w:val="00004ABF"/>
    <w:rsid w:val="00014CD3"/>
    <w:rsid w:val="00024963"/>
    <w:rsid w:val="0002566E"/>
    <w:rsid w:val="000348E8"/>
    <w:rsid w:val="0003779D"/>
    <w:rsid w:val="00043CAA"/>
    <w:rsid w:val="00045ED4"/>
    <w:rsid w:val="00050DC6"/>
    <w:rsid w:val="00051423"/>
    <w:rsid w:val="0005652D"/>
    <w:rsid w:val="000579DD"/>
    <w:rsid w:val="00061651"/>
    <w:rsid w:val="00064996"/>
    <w:rsid w:val="00075432"/>
    <w:rsid w:val="00081236"/>
    <w:rsid w:val="00085F8E"/>
    <w:rsid w:val="00090656"/>
    <w:rsid w:val="000968ED"/>
    <w:rsid w:val="00097C3C"/>
    <w:rsid w:val="000A4338"/>
    <w:rsid w:val="000A79A7"/>
    <w:rsid w:val="000B55BD"/>
    <w:rsid w:val="000C4360"/>
    <w:rsid w:val="000D10D9"/>
    <w:rsid w:val="000D4534"/>
    <w:rsid w:val="000D573B"/>
    <w:rsid w:val="000D74B4"/>
    <w:rsid w:val="000E7A6E"/>
    <w:rsid w:val="000F5E56"/>
    <w:rsid w:val="001009F0"/>
    <w:rsid w:val="001056D5"/>
    <w:rsid w:val="00106B86"/>
    <w:rsid w:val="00127859"/>
    <w:rsid w:val="00130E7A"/>
    <w:rsid w:val="00133655"/>
    <w:rsid w:val="001362EE"/>
    <w:rsid w:val="00147D71"/>
    <w:rsid w:val="00150171"/>
    <w:rsid w:val="00151C33"/>
    <w:rsid w:val="00156CC6"/>
    <w:rsid w:val="00161381"/>
    <w:rsid w:val="00166859"/>
    <w:rsid w:val="00170099"/>
    <w:rsid w:val="001832A6"/>
    <w:rsid w:val="00184A9F"/>
    <w:rsid w:val="00185912"/>
    <w:rsid w:val="00190616"/>
    <w:rsid w:val="0019354E"/>
    <w:rsid w:val="0019740D"/>
    <w:rsid w:val="001A450D"/>
    <w:rsid w:val="001B0446"/>
    <w:rsid w:val="001B504F"/>
    <w:rsid w:val="001B5C0D"/>
    <w:rsid w:val="001B699F"/>
    <w:rsid w:val="001C5A1A"/>
    <w:rsid w:val="001D0199"/>
    <w:rsid w:val="001D0F1E"/>
    <w:rsid w:val="001D3059"/>
    <w:rsid w:val="001D683B"/>
    <w:rsid w:val="001E1033"/>
    <w:rsid w:val="001E552A"/>
    <w:rsid w:val="001F0B4A"/>
    <w:rsid w:val="00221CA1"/>
    <w:rsid w:val="00222721"/>
    <w:rsid w:val="00225026"/>
    <w:rsid w:val="00232046"/>
    <w:rsid w:val="00235FDB"/>
    <w:rsid w:val="00242835"/>
    <w:rsid w:val="002450FD"/>
    <w:rsid w:val="00245BA1"/>
    <w:rsid w:val="002529C0"/>
    <w:rsid w:val="00253AFF"/>
    <w:rsid w:val="00255FFC"/>
    <w:rsid w:val="002604EE"/>
    <w:rsid w:val="0026067E"/>
    <w:rsid w:val="0026166F"/>
    <w:rsid w:val="002634C4"/>
    <w:rsid w:val="00265107"/>
    <w:rsid w:val="00265470"/>
    <w:rsid w:val="00271750"/>
    <w:rsid w:val="00274EB7"/>
    <w:rsid w:val="00275775"/>
    <w:rsid w:val="00277EAC"/>
    <w:rsid w:val="00280172"/>
    <w:rsid w:val="00285976"/>
    <w:rsid w:val="00291C91"/>
    <w:rsid w:val="002928D3"/>
    <w:rsid w:val="002929BB"/>
    <w:rsid w:val="00297D81"/>
    <w:rsid w:val="002A4474"/>
    <w:rsid w:val="002B4EA2"/>
    <w:rsid w:val="002C070E"/>
    <w:rsid w:val="002C1243"/>
    <w:rsid w:val="002C65F6"/>
    <w:rsid w:val="002C6651"/>
    <w:rsid w:val="002D4704"/>
    <w:rsid w:val="002F1FE6"/>
    <w:rsid w:val="002F4E68"/>
    <w:rsid w:val="002F5EB1"/>
    <w:rsid w:val="00300EB7"/>
    <w:rsid w:val="0030345E"/>
    <w:rsid w:val="0030727E"/>
    <w:rsid w:val="00307B71"/>
    <w:rsid w:val="00312F7F"/>
    <w:rsid w:val="003228B7"/>
    <w:rsid w:val="0032500F"/>
    <w:rsid w:val="00334167"/>
    <w:rsid w:val="003436A0"/>
    <w:rsid w:val="00345FD5"/>
    <w:rsid w:val="00351400"/>
    <w:rsid w:val="00357C98"/>
    <w:rsid w:val="00363BCD"/>
    <w:rsid w:val="00364D16"/>
    <w:rsid w:val="00364F12"/>
    <w:rsid w:val="003673CF"/>
    <w:rsid w:val="003716CD"/>
    <w:rsid w:val="00380888"/>
    <w:rsid w:val="0038134B"/>
    <w:rsid w:val="003845C1"/>
    <w:rsid w:val="00391E9B"/>
    <w:rsid w:val="003931FA"/>
    <w:rsid w:val="00395709"/>
    <w:rsid w:val="00396772"/>
    <w:rsid w:val="003A6F89"/>
    <w:rsid w:val="003B1A17"/>
    <w:rsid w:val="003B24DF"/>
    <w:rsid w:val="003B38C1"/>
    <w:rsid w:val="003B67D8"/>
    <w:rsid w:val="003C79A2"/>
    <w:rsid w:val="003D168D"/>
    <w:rsid w:val="003E7861"/>
    <w:rsid w:val="00400AED"/>
    <w:rsid w:val="00410AD9"/>
    <w:rsid w:val="00412468"/>
    <w:rsid w:val="00423E3E"/>
    <w:rsid w:val="004275A1"/>
    <w:rsid w:val="004276CC"/>
    <w:rsid w:val="00427AF4"/>
    <w:rsid w:val="0043096D"/>
    <w:rsid w:val="00432FDB"/>
    <w:rsid w:val="00436046"/>
    <w:rsid w:val="004400E2"/>
    <w:rsid w:val="00445FC8"/>
    <w:rsid w:val="00451E58"/>
    <w:rsid w:val="0045235A"/>
    <w:rsid w:val="004603D8"/>
    <w:rsid w:val="00464114"/>
    <w:rsid w:val="004643E4"/>
    <w:rsid w:val="004647DA"/>
    <w:rsid w:val="00467F20"/>
    <w:rsid w:val="00472F88"/>
    <w:rsid w:val="00474062"/>
    <w:rsid w:val="00475F47"/>
    <w:rsid w:val="00477D6B"/>
    <w:rsid w:val="00483E45"/>
    <w:rsid w:val="00492820"/>
    <w:rsid w:val="00493498"/>
    <w:rsid w:val="00497EDB"/>
    <w:rsid w:val="004A0B90"/>
    <w:rsid w:val="004A2391"/>
    <w:rsid w:val="004A3AF1"/>
    <w:rsid w:val="004A6C91"/>
    <w:rsid w:val="004C23DB"/>
    <w:rsid w:val="004C74F7"/>
    <w:rsid w:val="004E0B5F"/>
    <w:rsid w:val="004E33EC"/>
    <w:rsid w:val="004E53F6"/>
    <w:rsid w:val="004F4FC1"/>
    <w:rsid w:val="005008DF"/>
    <w:rsid w:val="00513EAC"/>
    <w:rsid w:val="0052293D"/>
    <w:rsid w:val="00525C73"/>
    <w:rsid w:val="0053057A"/>
    <w:rsid w:val="00541316"/>
    <w:rsid w:val="00541575"/>
    <w:rsid w:val="005504B2"/>
    <w:rsid w:val="00560A29"/>
    <w:rsid w:val="00561A27"/>
    <w:rsid w:val="00565E48"/>
    <w:rsid w:val="00573318"/>
    <w:rsid w:val="00582EA2"/>
    <w:rsid w:val="00586CC9"/>
    <w:rsid w:val="00595945"/>
    <w:rsid w:val="0059597B"/>
    <w:rsid w:val="005A0462"/>
    <w:rsid w:val="005A7E12"/>
    <w:rsid w:val="005C7E6E"/>
    <w:rsid w:val="005E3387"/>
    <w:rsid w:val="005F2E15"/>
    <w:rsid w:val="005F4448"/>
    <w:rsid w:val="00605827"/>
    <w:rsid w:val="0060780A"/>
    <w:rsid w:val="006151B6"/>
    <w:rsid w:val="00617DEC"/>
    <w:rsid w:val="00621E24"/>
    <w:rsid w:val="00633A68"/>
    <w:rsid w:val="00641DA3"/>
    <w:rsid w:val="00642C66"/>
    <w:rsid w:val="00643AE7"/>
    <w:rsid w:val="00646050"/>
    <w:rsid w:val="00655DDB"/>
    <w:rsid w:val="006613DF"/>
    <w:rsid w:val="00662C49"/>
    <w:rsid w:val="00664050"/>
    <w:rsid w:val="00664B62"/>
    <w:rsid w:val="00665105"/>
    <w:rsid w:val="006674E3"/>
    <w:rsid w:val="006713CA"/>
    <w:rsid w:val="0067493D"/>
    <w:rsid w:val="00675FAD"/>
    <w:rsid w:val="00676C5C"/>
    <w:rsid w:val="00676C94"/>
    <w:rsid w:val="00681AD7"/>
    <w:rsid w:val="00694E7B"/>
    <w:rsid w:val="006A093B"/>
    <w:rsid w:val="006A13D8"/>
    <w:rsid w:val="006A4A89"/>
    <w:rsid w:val="006A50E8"/>
    <w:rsid w:val="006A6F25"/>
    <w:rsid w:val="006C0249"/>
    <w:rsid w:val="006C13EE"/>
    <w:rsid w:val="006C6A3B"/>
    <w:rsid w:val="006D0390"/>
    <w:rsid w:val="006D0E93"/>
    <w:rsid w:val="006D4B11"/>
    <w:rsid w:val="006D5B3F"/>
    <w:rsid w:val="006D7DCE"/>
    <w:rsid w:val="006E0538"/>
    <w:rsid w:val="006F0F81"/>
    <w:rsid w:val="00701518"/>
    <w:rsid w:val="007058FB"/>
    <w:rsid w:val="007101E1"/>
    <w:rsid w:val="007111A0"/>
    <w:rsid w:val="007139F8"/>
    <w:rsid w:val="00714D7D"/>
    <w:rsid w:val="007233E6"/>
    <w:rsid w:val="0072395E"/>
    <w:rsid w:val="007260EB"/>
    <w:rsid w:val="00733540"/>
    <w:rsid w:val="00733BA3"/>
    <w:rsid w:val="00741FF1"/>
    <w:rsid w:val="00745622"/>
    <w:rsid w:val="007549A4"/>
    <w:rsid w:val="00783AB1"/>
    <w:rsid w:val="007A56BE"/>
    <w:rsid w:val="007B3A36"/>
    <w:rsid w:val="007B6945"/>
    <w:rsid w:val="007B6A58"/>
    <w:rsid w:val="007B79A5"/>
    <w:rsid w:val="007D1613"/>
    <w:rsid w:val="007D3A46"/>
    <w:rsid w:val="007D4720"/>
    <w:rsid w:val="007E4472"/>
    <w:rsid w:val="007F00CD"/>
    <w:rsid w:val="007F3072"/>
    <w:rsid w:val="007F30F2"/>
    <w:rsid w:val="007F48A4"/>
    <w:rsid w:val="00806396"/>
    <w:rsid w:val="008077F9"/>
    <w:rsid w:val="008078F6"/>
    <w:rsid w:val="008157FA"/>
    <w:rsid w:val="008277A0"/>
    <w:rsid w:val="00832C2D"/>
    <w:rsid w:val="00834622"/>
    <w:rsid w:val="00840A38"/>
    <w:rsid w:val="0085436D"/>
    <w:rsid w:val="00863099"/>
    <w:rsid w:val="00865C86"/>
    <w:rsid w:val="00870BDC"/>
    <w:rsid w:val="00886B4A"/>
    <w:rsid w:val="008878C8"/>
    <w:rsid w:val="008A0427"/>
    <w:rsid w:val="008A0C23"/>
    <w:rsid w:val="008B2CC1"/>
    <w:rsid w:val="008B4B69"/>
    <w:rsid w:val="008B60B2"/>
    <w:rsid w:val="008C3955"/>
    <w:rsid w:val="008C3E32"/>
    <w:rsid w:val="008C53FB"/>
    <w:rsid w:val="008D1BBC"/>
    <w:rsid w:val="008E233D"/>
    <w:rsid w:val="008E3F23"/>
    <w:rsid w:val="008E3FDA"/>
    <w:rsid w:val="008E66FF"/>
    <w:rsid w:val="008E6C78"/>
    <w:rsid w:val="008F6BB2"/>
    <w:rsid w:val="00902C8F"/>
    <w:rsid w:val="0090731E"/>
    <w:rsid w:val="00916EE2"/>
    <w:rsid w:val="0093152A"/>
    <w:rsid w:val="0093649F"/>
    <w:rsid w:val="009415F8"/>
    <w:rsid w:val="00946305"/>
    <w:rsid w:val="00951DE8"/>
    <w:rsid w:val="00954855"/>
    <w:rsid w:val="00954C37"/>
    <w:rsid w:val="00966A22"/>
    <w:rsid w:val="009670B8"/>
    <w:rsid w:val="0096722F"/>
    <w:rsid w:val="009704AA"/>
    <w:rsid w:val="009708EB"/>
    <w:rsid w:val="009764CD"/>
    <w:rsid w:val="00980843"/>
    <w:rsid w:val="00986633"/>
    <w:rsid w:val="00993B20"/>
    <w:rsid w:val="00994C17"/>
    <w:rsid w:val="009B0F0C"/>
    <w:rsid w:val="009C1EDE"/>
    <w:rsid w:val="009C742B"/>
    <w:rsid w:val="009D3A50"/>
    <w:rsid w:val="009D585D"/>
    <w:rsid w:val="009E04BD"/>
    <w:rsid w:val="009E2791"/>
    <w:rsid w:val="009E3F6F"/>
    <w:rsid w:val="009E6164"/>
    <w:rsid w:val="009F2E7B"/>
    <w:rsid w:val="009F499F"/>
    <w:rsid w:val="009F4A6B"/>
    <w:rsid w:val="00A01FA5"/>
    <w:rsid w:val="00A04454"/>
    <w:rsid w:val="00A07EA3"/>
    <w:rsid w:val="00A13F73"/>
    <w:rsid w:val="00A25847"/>
    <w:rsid w:val="00A258B1"/>
    <w:rsid w:val="00A27571"/>
    <w:rsid w:val="00A401D3"/>
    <w:rsid w:val="00A41ED2"/>
    <w:rsid w:val="00A42DAF"/>
    <w:rsid w:val="00A45BD8"/>
    <w:rsid w:val="00A54374"/>
    <w:rsid w:val="00A63DDD"/>
    <w:rsid w:val="00A65621"/>
    <w:rsid w:val="00A6592E"/>
    <w:rsid w:val="00A67813"/>
    <w:rsid w:val="00A74EC0"/>
    <w:rsid w:val="00A75B31"/>
    <w:rsid w:val="00A75C22"/>
    <w:rsid w:val="00A85B8E"/>
    <w:rsid w:val="00A87AFF"/>
    <w:rsid w:val="00A941CC"/>
    <w:rsid w:val="00A9713D"/>
    <w:rsid w:val="00AA3281"/>
    <w:rsid w:val="00AA4AC6"/>
    <w:rsid w:val="00AC205C"/>
    <w:rsid w:val="00AD5076"/>
    <w:rsid w:val="00AD6271"/>
    <w:rsid w:val="00AD725E"/>
    <w:rsid w:val="00AD7CEE"/>
    <w:rsid w:val="00AE790E"/>
    <w:rsid w:val="00AF43CC"/>
    <w:rsid w:val="00AF6F3B"/>
    <w:rsid w:val="00B0146A"/>
    <w:rsid w:val="00B05A69"/>
    <w:rsid w:val="00B05EDB"/>
    <w:rsid w:val="00B0724A"/>
    <w:rsid w:val="00B11AC5"/>
    <w:rsid w:val="00B16BD6"/>
    <w:rsid w:val="00B20A6D"/>
    <w:rsid w:val="00B23D16"/>
    <w:rsid w:val="00B35DE1"/>
    <w:rsid w:val="00B402FD"/>
    <w:rsid w:val="00B411DD"/>
    <w:rsid w:val="00B42CC3"/>
    <w:rsid w:val="00B51A8B"/>
    <w:rsid w:val="00B618ED"/>
    <w:rsid w:val="00B62A81"/>
    <w:rsid w:val="00B631AD"/>
    <w:rsid w:val="00B66355"/>
    <w:rsid w:val="00B763A7"/>
    <w:rsid w:val="00B800F3"/>
    <w:rsid w:val="00B87BF6"/>
    <w:rsid w:val="00B9116B"/>
    <w:rsid w:val="00B96FF9"/>
    <w:rsid w:val="00B9734B"/>
    <w:rsid w:val="00BB03C4"/>
    <w:rsid w:val="00BB6E86"/>
    <w:rsid w:val="00BC112A"/>
    <w:rsid w:val="00BC26C8"/>
    <w:rsid w:val="00BC35F6"/>
    <w:rsid w:val="00BC75AD"/>
    <w:rsid w:val="00BD3661"/>
    <w:rsid w:val="00BD6DF8"/>
    <w:rsid w:val="00BD7497"/>
    <w:rsid w:val="00BF37A6"/>
    <w:rsid w:val="00C00149"/>
    <w:rsid w:val="00C00CC8"/>
    <w:rsid w:val="00C050B5"/>
    <w:rsid w:val="00C05FCC"/>
    <w:rsid w:val="00C11BFE"/>
    <w:rsid w:val="00C12B0B"/>
    <w:rsid w:val="00C1456A"/>
    <w:rsid w:val="00C24C8E"/>
    <w:rsid w:val="00C25D62"/>
    <w:rsid w:val="00C302AD"/>
    <w:rsid w:val="00C636D4"/>
    <w:rsid w:val="00C6490C"/>
    <w:rsid w:val="00C67326"/>
    <w:rsid w:val="00C7008E"/>
    <w:rsid w:val="00C77FA8"/>
    <w:rsid w:val="00C804C9"/>
    <w:rsid w:val="00C94629"/>
    <w:rsid w:val="00C97EE7"/>
    <w:rsid w:val="00CA241E"/>
    <w:rsid w:val="00CA4241"/>
    <w:rsid w:val="00CB33DB"/>
    <w:rsid w:val="00CB5D4B"/>
    <w:rsid w:val="00CC301F"/>
    <w:rsid w:val="00CD32BD"/>
    <w:rsid w:val="00CD5231"/>
    <w:rsid w:val="00CD65A4"/>
    <w:rsid w:val="00CE0D7E"/>
    <w:rsid w:val="00CE6072"/>
    <w:rsid w:val="00CE644D"/>
    <w:rsid w:val="00CF4938"/>
    <w:rsid w:val="00D00A34"/>
    <w:rsid w:val="00D047C6"/>
    <w:rsid w:val="00D110CD"/>
    <w:rsid w:val="00D141D2"/>
    <w:rsid w:val="00D15FE8"/>
    <w:rsid w:val="00D17619"/>
    <w:rsid w:val="00D17D56"/>
    <w:rsid w:val="00D24E88"/>
    <w:rsid w:val="00D311CE"/>
    <w:rsid w:val="00D32884"/>
    <w:rsid w:val="00D45252"/>
    <w:rsid w:val="00D52F6C"/>
    <w:rsid w:val="00D53701"/>
    <w:rsid w:val="00D56C94"/>
    <w:rsid w:val="00D60FD0"/>
    <w:rsid w:val="00D63D4B"/>
    <w:rsid w:val="00D654C1"/>
    <w:rsid w:val="00D70F34"/>
    <w:rsid w:val="00D71B4D"/>
    <w:rsid w:val="00D827CD"/>
    <w:rsid w:val="00D836FE"/>
    <w:rsid w:val="00D849FC"/>
    <w:rsid w:val="00D85AB8"/>
    <w:rsid w:val="00D8746F"/>
    <w:rsid w:val="00D87D70"/>
    <w:rsid w:val="00D93A63"/>
    <w:rsid w:val="00D93D55"/>
    <w:rsid w:val="00DA4748"/>
    <w:rsid w:val="00DB54BF"/>
    <w:rsid w:val="00DB5EFD"/>
    <w:rsid w:val="00DC2CE0"/>
    <w:rsid w:val="00DC7401"/>
    <w:rsid w:val="00DD61DB"/>
    <w:rsid w:val="00DE3DF4"/>
    <w:rsid w:val="00DE481B"/>
    <w:rsid w:val="00E1688F"/>
    <w:rsid w:val="00E16A4E"/>
    <w:rsid w:val="00E24D06"/>
    <w:rsid w:val="00E31A08"/>
    <w:rsid w:val="00E335FE"/>
    <w:rsid w:val="00E5021F"/>
    <w:rsid w:val="00E51B23"/>
    <w:rsid w:val="00E56DE4"/>
    <w:rsid w:val="00E628F3"/>
    <w:rsid w:val="00E63A31"/>
    <w:rsid w:val="00E723E9"/>
    <w:rsid w:val="00E75929"/>
    <w:rsid w:val="00E83130"/>
    <w:rsid w:val="00E9050E"/>
    <w:rsid w:val="00E96F74"/>
    <w:rsid w:val="00EA0897"/>
    <w:rsid w:val="00EA5564"/>
    <w:rsid w:val="00EA5730"/>
    <w:rsid w:val="00EB4C04"/>
    <w:rsid w:val="00EB69AE"/>
    <w:rsid w:val="00EC2A6E"/>
    <w:rsid w:val="00EC4E49"/>
    <w:rsid w:val="00ED1F5C"/>
    <w:rsid w:val="00ED6FCC"/>
    <w:rsid w:val="00ED77FB"/>
    <w:rsid w:val="00EE03E8"/>
    <w:rsid w:val="00EE054C"/>
    <w:rsid w:val="00EF4118"/>
    <w:rsid w:val="00EF660B"/>
    <w:rsid w:val="00F01914"/>
    <w:rsid w:val="00F021A6"/>
    <w:rsid w:val="00F05655"/>
    <w:rsid w:val="00F058CC"/>
    <w:rsid w:val="00F07AC0"/>
    <w:rsid w:val="00F1132A"/>
    <w:rsid w:val="00F13E55"/>
    <w:rsid w:val="00F23315"/>
    <w:rsid w:val="00F245BE"/>
    <w:rsid w:val="00F24D55"/>
    <w:rsid w:val="00F25D98"/>
    <w:rsid w:val="00F27833"/>
    <w:rsid w:val="00F35CC7"/>
    <w:rsid w:val="00F36D61"/>
    <w:rsid w:val="00F3726C"/>
    <w:rsid w:val="00F41D5D"/>
    <w:rsid w:val="00F449BC"/>
    <w:rsid w:val="00F6280B"/>
    <w:rsid w:val="00F63DB3"/>
    <w:rsid w:val="00F66152"/>
    <w:rsid w:val="00F670CA"/>
    <w:rsid w:val="00F72A25"/>
    <w:rsid w:val="00F962B0"/>
    <w:rsid w:val="00F97257"/>
    <w:rsid w:val="00FB1681"/>
    <w:rsid w:val="00FB6A20"/>
    <w:rsid w:val="00FC2614"/>
    <w:rsid w:val="00FC266E"/>
    <w:rsid w:val="00FC2C2F"/>
    <w:rsid w:val="00FE2BF9"/>
    <w:rsid w:val="00FE6DE5"/>
    <w:rsid w:val="00FF2432"/>
    <w:rsid w:val="00FF2A4B"/>
    <w:rsid w:val="00FF487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semiHidden/>
    <w:unhideWhenUsed/>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semiHidden/>
    <w:unhideWhenUsed/>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semiHidden/>
    <w:unhideWhenUsed/>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ColorfulList-Accent11">
    <w:name w:val="Colorful List - Accent 1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styleId="af">
    <w:name w:val="Placeholder Text"/>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styleId="af0">
    <w:name w:val="List Paragraph"/>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1">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1"/>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2">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3">
    <w:name w:val="footnote reference"/>
    <w:uiPriority w:val="99"/>
    <w:unhideWhenUsed/>
    <w:rsid w:val="00AD5076"/>
    <w:rPr>
      <w:vertAlign w:val="superscript"/>
    </w:rPr>
  </w:style>
  <w:style w:type="character" w:styleId="af4">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5">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5"/>
    <w:rsid w:val="00AD5076"/>
    <w:rPr>
      <w:rFonts w:ascii="Calibri" w:eastAsia="SimSun" w:hAnsi="Calibri" w:cs="Arial"/>
      <w:b/>
      <w:bCs/>
      <w:sz w:val="18"/>
      <w:lang w:eastAsia="zh-CN"/>
    </w:rPr>
  </w:style>
  <w:style w:type="character" w:styleId="af6">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7">
    <w:name w:val="Emphasis"/>
    <w:uiPriority w:val="20"/>
    <w:qFormat/>
    <w:rsid w:val="00AD5076"/>
    <w:rPr>
      <w:i/>
      <w:iCs/>
    </w:rPr>
  </w:style>
  <w:style w:type="character" w:styleId="af8">
    <w:name w:val="Strong"/>
    <w:uiPriority w:val="22"/>
    <w:qFormat/>
    <w:rsid w:val="00AD5076"/>
    <w:rPr>
      <w:b/>
      <w:bCs/>
    </w:rPr>
  </w:style>
  <w:style w:type="paragraph" w:styleId="TOC">
    <w:name w:val="TOC Heading"/>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9">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a">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styleId="afb">
    <w:name w:val="Revision"/>
    <w:hidden/>
    <w:uiPriority w:val="99"/>
    <w:semiHidden/>
    <w:rsid w:val="00AD5076"/>
    <w:rPr>
      <w:rFonts w:ascii="Calibri" w:hAnsi="Calibri"/>
      <w:sz w:val="22"/>
      <w:szCs w:val="22"/>
      <w:lang w:val="en-US" w:eastAsia="en-US"/>
    </w:rPr>
  </w:style>
  <w:style w:type="character" w:customStyle="1" w:styleId="preferred">
    <w:name w:val="preferred"/>
    <w:basedOn w:val="a1"/>
    <w:rsid w:val="00E96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semiHidden/>
    <w:unhideWhenUsed/>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semiHidden/>
    <w:unhideWhenUsed/>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semiHidden/>
    <w:unhideWhenUsed/>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ColorfulList-Accent11">
    <w:name w:val="Colorful List - Accent 1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styleId="af">
    <w:name w:val="Placeholder Text"/>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styleId="af0">
    <w:name w:val="List Paragraph"/>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1">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1"/>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2">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3">
    <w:name w:val="footnote reference"/>
    <w:uiPriority w:val="99"/>
    <w:unhideWhenUsed/>
    <w:rsid w:val="00AD5076"/>
    <w:rPr>
      <w:vertAlign w:val="superscript"/>
    </w:rPr>
  </w:style>
  <w:style w:type="character" w:styleId="af4">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5">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5"/>
    <w:rsid w:val="00AD5076"/>
    <w:rPr>
      <w:rFonts w:ascii="Calibri" w:eastAsia="SimSun" w:hAnsi="Calibri" w:cs="Arial"/>
      <w:b/>
      <w:bCs/>
      <w:sz w:val="18"/>
      <w:lang w:eastAsia="zh-CN"/>
    </w:rPr>
  </w:style>
  <w:style w:type="character" w:styleId="af6">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7">
    <w:name w:val="Emphasis"/>
    <w:uiPriority w:val="20"/>
    <w:qFormat/>
    <w:rsid w:val="00AD5076"/>
    <w:rPr>
      <w:i/>
      <w:iCs/>
    </w:rPr>
  </w:style>
  <w:style w:type="character" w:styleId="af8">
    <w:name w:val="Strong"/>
    <w:uiPriority w:val="22"/>
    <w:qFormat/>
    <w:rsid w:val="00AD5076"/>
    <w:rPr>
      <w:b/>
      <w:bCs/>
    </w:rPr>
  </w:style>
  <w:style w:type="paragraph" w:styleId="TOC">
    <w:name w:val="TOC Heading"/>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9">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a">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styleId="afb">
    <w:name w:val="Revision"/>
    <w:hidden/>
    <w:uiPriority w:val="99"/>
    <w:semiHidden/>
    <w:rsid w:val="00AD5076"/>
    <w:rPr>
      <w:rFonts w:ascii="Calibri" w:hAnsi="Calibri"/>
      <w:sz w:val="22"/>
      <w:szCs w:val="22"/>
      <w:lang w:val="en-US" w:eastAsia="en-US"/>
    </w:rPr>
  </w:style>
  <w:style w:type="character" w:customStyle="1" w:styleId="preferred">
    <w:name w:val="preferred"/>
    <w:basedOn w:val="a1"/>
    <w:rsid w:val="00E9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admin.ch/opc/it/classified-compilation/19770250/index.html" TargetMode="External"/><Relationship Id="rId26" Type="http://schemas.openxmlformats.org/officeDocument/2006/relationships/hyperlink" Target="https://www.admin.ch/opc/de/federal-gazette/2013/3009.pdf" TargetMode="External"/><Relationship Id="rId39" Type="http://schemas.openxmlformats.org/officeDocument/2006/relationships/hyperlink" Target="https://www.admin.ch/opc/fr/classified-compilation/20011787/index.html" TargetMode="External"/><Relationship Id="rId3" Type="http://schemas.openxmlformats.org/officeDocument/2006/relationships/styles" Target="styles.xml"/><Relationship Id="rId21" Type="http://schemas.openxmlformats.org/officeDocument/2006/relationships/hyperlink" Target="https://www.admin.ch/opc/it/federal-gazette/2006/1.pdf" TargetMode="External"/><Relationship Id="rId34" Type="http://schemas.openxmlformats.org/officeDocument/2006/relationships/hyperlink" Target="https://www.admin.ch/opc/en/classified-compilation/19983407/index.html" TargetMode="External"/><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www.admin.ch/opc/fr/classified-compilation/19770250/index.html" TargetMode="External"/><Relationship Id="rId25" Type="http://schemas.openxmlformats.org/officeDocument/2006/relationships/hyperlink" Target="https://www.admin.ch/opc/en/classified-compilation/20150120/index.html" TargetMode="External"/><Relationship Id="rId33" Type="http://schemas.openxmlformats.org/officeDocument/2006/relationships/hyperlink" Target="ftp://ftp.fao.org/docrep/fao/011/i0510e/i0510e.pdf" TargetMode="External"/><Relationship Id="rId38" Type="http://schemas.openxmlformats.org/officeDocument/2006/relationships/hyperlink" Target="https://www.admin.ch/opc/de/classified-compilation/20011787/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min.ch/opc/de/classified-compilation/19770250/index.html" TargetMode="External"/><Relationship Id="rId20" Type="http://schemas.openxmlformats.org/officeDocument/2006/relationships/hyperlink" Target="https://www.admin.ch/opc/fr/federal-gazette/2006/1.pdf" TargetMode="External"/><Relationship Id="rId29" Type="http://schemas.openxmlformats.org/officeDocument/2006/relationships/hyperlink" Target="http://www.sib.admin.ch/fileadmin/_migrated/content_uploads/Ratification_of_the_NP_inSwitzerland_-_Explanatory_notes_to_the_draft_legal_measures_-_10_April2013.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admin.ch/opc/en/classified-compilation/19660144/index.html" TargetMode="External"/><Relationship Id="rId32" Type="http://schemas.openxmlformats.org/officeDocument/2006/relationships/hyperlink" Target="http://www.bafu.admin.ch/biotechnologie/13477/16459/index.html?lang=it&amp;download=NHzLpZeg7t,lnp6I0NTU042l2Z6ln1ah2oZn4Z2qZpnO2Yuq2Z6gpJCHeYR9g2ym162epYbg2c_JjKbNoKSn6A--" TargetMode="External"/><Relationship Id="rId37" Type="http://schemas.openxmlformats.org/officeDocument/2006/relationships/hyperlink" Target="https://www.admin.ch/opc/it/classified-compilation/20151992/index.html" TargetMode="External"/><Relationship Id="rId40" Type="http://schemas.openxmlformats.org/officeDocument/2006/relationships/hyperlink" Target="https://www.admin.ch/opc/it/classified-compilation/20011787/index.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dmin.ch/opc/en/classified-compilation/19540108/index.html" TargetMode="External"/><Relationship Id="rId23" Type="http://schemas.openxmlformats.org/officeDocument/2006/relationships/hyperlink" Target="https://www.cbd.int/abs/doc/protocol/nagoya-protocol-en.pdf" TargetMode="External"/><Relationship Id="rId28" Type="http://schemas.openxmlformats.org/officeDocument/2006/relationships/hyperlink" Target="https://www.admin.ch/opc/it/federal-gazette/2013/2531.pdf" TargetMode="External"/><Relationship Id="rId36" Type="http://schemas.openxmlformats.org/officeDocument/2006/relationships/hyperlink" Target="https://www.admin.ch/opc/fr/classified-compilation/20151992/index.html" TargetMode="External"/><Relationship Id="rId10" Type="http://schemas.openxmlformats.org/officeDocument/2006/relationships/header" Target="header1.xml"/><Relationship Id="rId19" Type="http://schemas.openxmlformats.org/officeDocument/2006/relationships/hyperlink" Target="https://www.admin.ch/opc/de/federal-gazette/2006/1.pdf" TargetMode="External"/><Relationship Id="rId31" Type="http://schemas.openxmlformats.org/officeDocument/2006/relationships/hyperlink" Target="http://www.bafu.admin.ch/biotechnologie/13477/16459/index.html?lang=fr&amp;download=NHzLpZeg7t,lnp6I0NTU042l2Z6ln1ae2IZn4Z2qZpnO2Yuq2Z6gpJCHeYR9g2ym162epYbg2c_JjKbNoKSn6A--" TargetMode="Externa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cbd.int/doc/legal/cbd-en.pdf" TargetMode="External"/><Relationship Id="rId27" Type="http://schemas.openxmlformats.org/officeDocument/2006/relationships/hyperlink" Target="https://www.admin.ch/opc/fr/federal-gazette/2013/2659.pdf" TargetMode="External"/><Relationship Id="rId30" Type="http://schemas.openxmlformats.org/officeDocument/2006/relationships/hyperlink" Target="http://www.bafu.admin.ch/biotechnologie/13477/16459/index.html?lang=de&amp;download=NHzLpZeg7t,lnp6I0NTU042l2Z6ln1acy4Zn4Z2qZpnO2Yuq2Z6gpJCHeYR9g2ym162epYbg2c_JjKbNoKSn6A--" TargetMode="External"/><Relationship Id="rId35" Type="http://schemas.openxmlformats.org/officeDocument/2006/relationships/hyperlink" Target="https://www.admin.ch/opc/de/classified-compilation/20151992/index.html" TargetMode="External"/><Relationship Id="rId43"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11/wipo_grtkf_ic_11_10.pdf" TargetMode="External"/><Relationship Id="rId2" Type="http://schemas.openxmlformats.org/officeDocument/2006/relationships/hyperlink" Target="http://www.wipo.int/meetings/en/doc_details.jsp?doc_id=131586" TargetMode="External"/><Relationship Id="rId1" Type="http://schemas.openxmlformats.org/officeDocument/2006/relationships/hyperlink" Target="http://www.wipo.int/edocs/mdocs/tk/en/wipo_grtkf_ic_30/wipo_grtkf_ic_30_9.pdf" TargetMode="External"/><Relationship Id="rId5" Type="http://schemas.openxmlformats.org/officeDocument/2006/relationships/hyperlink" Target="http://www.fao.org/fishery/legalframework/nalo_mexico/en" TargetMode="External"/><Relationship Id="rId4" Type="http://schemas.openxmlformats.org/officeDocument/2006/relationships/hyperlink" Target="http://eur-lex.europa.eu/legal-content/EN/TXT/PDF/?uri=CELEX:32014R0511&amp;from=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EA60-5A5A-4BB2-9BA6-CEA1A106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11231</Words>
  <Characters>13030</Characters>
  <Application>Microsoft Office Word</Application>
  <DocSecurity>0</DocSecurity>
  <Lines>501</Lines>
  <Paragraphs>466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23795</CharactersWithSpaces>
  <SharedDoc>false</SharedDoc>
  <HLinks>
    <vt:vector size="300" baseType="variant">
      <vt:variant>
        <vt:i4>2752556</vt:i4>
      </vt:variant>
      <vt:variant>
        <vt:i4>168</vt:i4>
      </vt:variant>
      <vt:variant>
        <vt:i4>0</vt:i4>
      </vt:variant>
      <vt:variant>
        <vt:i4>5</vt:i4>
      </vt:variant>
      <vt:variant>
        <vt:lpwstr>https://www.admin.ch/opc/it/classified-compilation/20011787/index.html</vt:lpwstr>
      </vt:variant>
      <vt:variant>
        <vt:lpwstr/>
      </vt:variant>
      <vt:variant>
        <vt:i4>2424874</vt:i4>
      </vt:variant>
      <vt:variant>
        <vt:i4>165</vt:i4>
      </vt:variant>
      <vt:variant>
        <vt:i4>0</vt:i4>
      </vt:variant>
      <vt:variant>
        <vt:i4>5</vt:i4>
      </vt:variant>
      <vt:variant>
        <vt:lpwstr>https://www.admin.ch/opc/fr/classified-compilation/20011787/index.html</vt:lpwstr>
      </vt:variant>
      <vt:variant>
        <vt:lpwstr/>
      </vt:variant>
      <vt:variant>
        <vt:i4>2555965</vt:i4>
      </vt:variant>
      <vt:variant>
        <vt:i4>162</vt:i4>
      </vt:variant>
      <vt:variant>
        <vt:i4>0</vt:i4>
      </vt:variant>
      <vt:variant>
        <vt:i4>5</vt:i4>
      </vt:variant>
      <vt:variant>
        <vt:lpwstr>https://www.admin.ch/opc/de/classified-compilation/20011787/index.html</vt:lpwstr>
      </vt:variant>
      <vt:variant>
        <vt:lpwstr/>
      </vt:variant>
      <vt:variant>
        <vt:i4>2752547</vt:i4>
      </vt:variant>
      <vt:variant>
        <vt:i4>159</vt:i4>
      </vt:variant>
      <vt:variant>
        <vt:i4>0</vt:i4>
      </vt:variant>
      <vt:variant>
        <vt:i4>5</vt:i4>
      </vt:variant>
      <vt:variant>
        <vt:lpwstr>https://www.admin.ch/opc/it/classified-compilation/20151992/index.html</vt:lpwstr>
      </vt:variant>
      <vt:variant>
        <vt:lpwstr/>
      </vt:variant>
      <vt:variant>
        <vt:i4>2424869</vt:i4>
      </vt:variant>
      <vt:variant>
        <vt:i4>156</vt:i4>
      </vt:variant>
      <vt:variant>
        <vt:i4>0</vt:i4>
      </vt:variant>
      <vt:variant>
        <vt:i4>5</vt:i4>
      </vt:variant>
      <vt:variant>
        <vt:lpwstr>https://www.admin.ch/opc/fr/classified-compilation/20151992/index.html</vt:lpwstr>
      </vt:variant>
      <vt:variant>
        <vt:lpwstr/>
      </vt:variant>
      <vt:variant>
        <vt:i4>2555954</vt:i4>
      </vt:variant>
      <vt:variant>
        <vt:i4>153</vt:i4>
      </vt:variant>
      <vt:variant>
        <vt:i4>0</vt:i4>
      </vt:variant>
      <vt:variant>
        <vt:i4>5</vt:i4>
      </vt:variant>
      <vt:variant>
        <vt:lpwstr>https://www.admin.ch/opc/de/classified-compilation/20151992/index.html</vt:lpwstr>
      </vt:variant>
      <vt:variant>
        <vt:lpwstr/>
      </vt:variant>
      <vt:variant>
        <vt:i4>2490421</vt:i4>
      </vt:variant>
      <vt:variant>
        <vt:i4>150</vt:i4>
      </vt:variant>
      <vt:variant>
        <vt:i4>0</vt:i4>
      </vt:variant>
      <vt:variant>
        <vt:i4>5</vt:i4>
      </vt:variant>
      <vt:variant>
        <vt:lpwstr>https://www.admin.ch/opc/en/classified-compilation/19983407/index.html</vt:lpwstr>
      </vt:variant>
      <vt:variant>
        <vt:lpwstr/>
      </vt:variant>
      <vt:variant>
        <vt:i4>8192113</vt:i4>
      </vt:variant>
      <vt:variant>
        <vt:i4>147</vt:i4>
      </vt:variant>
      <vt:variant>
        <vt:i4>0</vt:i4>
      </vt:variant>
      <vt:variant>
        <vt:i4>5</vt:i4>
      </vt:variant>
      <vt:variant>
        <vt:lpwstr>ftp://ftp.fao.org/docrep/fao/011/i0510e/i0510e.pdf</vt:lpwstr>
      </vt:variant>
      <vt:variant>
        <vt:lpwstr/>
      </vt:variant>
      <vt:variant>
        <vt:i4>6226025</vt:i4>
      </vt:variant>
      <vt:variant>
        <vt:i4>144</vt:i4>
      </vt:variant>
      <vt:variant>
        <vt:i4>0</vt:i4>
      </vt:variant>
      <vt:variant>
        <vt:i4>5</vt:i4>
      </vt:variant>
      <vt:variant>
        <vt:lpwstr>http://www.bafu.admin.ch/biotechnologie/13477/16459/index.html?lang=it&amp;download=NHzLpZeg7t,lnp6I0NTU042l2Z6ln1ah2oZn4Z2qZpnO2Yuq2Z6gpJCHeYR9g2ym162epYbg2c_JjKbNoKSn6A--</vt:lpwstr>
      </vt:variant>
      <vt:variant>
        <vt:lpwstr/>
      </vt:variant>
      <vt:variant>
        <vt:i4>5374054</vt:i4>
      </vt:variant>
      <vt:variant>
        <vt:i4>141</vt:i4>
      </vt:variant>
      <vt:variant>
        <vt:i4>0</vt:i4>
      </vt:variant>
      <vt:variant>
        <vt:i4>5</vt:i4>
      </vt:variant>
      <vt:variant>
        <vt:lpwstr>http://www.bafu.admin.ch/biotechnologie/13477/16459/index.html?lang=fr&amp;download=NHzLpZeg7t,lnp6I0NTU042l2Z6ln1ae2IZn4Z2qZpnO2Yuq2Z6gpJCHeYR9g2ym162epYbg2c_JjKbNoKSn6A--</vt:lpwstr>
      </vt:variant>
      <vt:variant>
        <vt:lpwstr/>
      </vt:variant>
      <vt:variant>
        <vt:i4>1966127</vt:i4>
      </vt:variant>
      <vt:variant>
        <vt:i4>138</vt:i4>
      </vt:variant>
      <vt:variant>
        <vt:i4>0</vt:i4>
      </vt:variant>
      <vt:variant>
        <vt:i4>5</vt:i4>
      </vt:variant>
      <vt:variant>
        <vt:lpwstr>http://www.bafu.admin.ch/biotechnologie/13477/16459/index.html?lang=de&amp;download=NHzLpZeg7t,lnp6I0NTU042l2Z6ln1acy4Zn4Z2qZpnO2Yuq2Z6gpJCHeYR9g2ym162epYbg2c_JjKbNoKSn6A--</vt:lpwstr>
      </vt:variant>
      <vt:variant>
        <vt:lpwstr/>
      </vt:variant>
      <vt:variant>
        <vt:i4>2359362</vt:i4>
      </vt:variant>
      <vt:variant>
        <vt:i4>135</vt:i4>
      </vt:variant>
      <vt:variant>
        <vt:i4>0</vt:i4>
      </vt:variant>
      <vt:variant>
        <vt:i4>5</vt:i4>
      </vt:variant>
      <vt:variant>
        <vt:lpwstr>http://www.sib.admin.ch/fileadmin/_migrated/content_uploads/Ratification_of_the_NP_inSwitzerland_-_Explanatory_notes_to_the_draft_legal_measures_-_10_April2013.pdf</vt:lpwstr>
      </vt:variant>
      <vt:variant>
        <vt:lpwstr/>
      </vt:variant>
      <vt:variant>
        <vt:i4>1179661</vt:i4>
      </vt:variant>
      <vt:variant>
        <vt:i4>132</vt:i4>
      </vt:variant>
      <vt:variant>
        <vt:i4>0</vt:i4>
      </vt:variant>
      <vt:variant>
        <vt:i4>5</vt:i4>
      </vt:variant>
      <vt:variant>
        <vt:lpwstr>https://www.admin.ch/opc/it/federal-gazette/2013/2531.pdf</vt:lpwstr>
      </vt:variant>
      <vt:variant>
        <vt:lpwstr/>
      </vt:variant>
      <vt:variant>
        <vt:i4>1769472</vt:i4>
      </vt:variant>
      <vt:variant>
        <vt:i4>129</vt:i4>
      </vt:variant>
      <vt:variant>
        <vt:i4>0</vt:i4>
      </vt:variant>
      <vt:variant>
        <vt:i4>5</vt:i4>
      </vt:variant>
      <vt:variant>
        <vt:lpwstr>https://www.admin.ch/opc/fr/federal-gazette/2013/2659.pdf</vt:lpwstr>
      </vt:variant>
      <vt:variant>
        <vt:lpwstr/>
      </vt:variant>
      <vt:variant>
        <vt:i4>1900561</vt:i4>
      </vt:variant>
      <vt:variant>
        <vt:i4>126</vt:i4>
      </vt:variant>
      <vt:variant>
        <vt:i4>0</vt:i4>
      </vt:variant>
      <vt:variant>
        <vt:i4>5</vt:i4>
      </vt:variant>
      <vt:variant>
        <vt:lpwstr>https://www.admin.ch/opc/de/federal-gazette/2013/3009.pdf</vt:lpwstr>
      </vt:variant>
      <vt:variant>
        <vt:lpwstr/>
      </vt:variant>
      <vt:variant>
        <vt:i4>2883635</vt:i4>
      </vt:variant>
      <vt:variant>
        <vt:i4>123</vt:i4>
      </vt:variant>
      <vt:variant>
        <vt:i4>0</vt:i4>
      </vt:variant>
      <vt:variant>
        <vt:i4>5</vt:i4>
      </vt:variant>
      <vt:variant>
        <vt:lpwstr>https://www.admin.ch/opc/en/classified-compilation/20150120/index.html</vt:lpwstr>
      </vt:variant>
      <vt:variant>
        <vt:lpwstr/>
      </vt:variant>
      <vt:variant>
        <vt:i4>3014717</vt:i4>
      </vt:variant>
      <vt:variant>
        <vt:i4>120</vt:i4>
      </vt:variant>
      <vt:variant>
        <vt:i4>0</vt:i4>
      </vt:variant>
      <vt:variant>
        <vt:i4>5</vt:i4>
      </vt:variant>
      <vt:variant>
        <vt:lpwstr>https://www.admin.ch/opc/en/classified-compilation/19660144/index.html</vt:lpwstr>
      </vt:variant>
      <vt:variant>
        <vt:lpwstr/>
      </vt:variant>
      <vt:variant>
        <vt:i4>3801148</vt:i4>
      </vt:variant>
      <vt:variant>
        <vt:i4>117</vt:i4>
      </vt:variant>
      <vt:variant>
        <vt:i4>0</vt:i4>
      </vt:variant>
      <vt:variant>
        <vt:i4>5</vt:i4>
      </vt:variant>
      <vt:variant>
        <vt:lpwstr>https://www.cbd.int/abs/doc/protocol/nagoya-protocol-en.pdf</vt:lpwstr>
      </vt:variant>
      <vt:variant>
        <vt:lpwstr/>
      </vt:variant>
      <vt:variant>
        <vt:i4>1638418</vt:i4>
      </vt:variant>
      <vt:variant>
        <vt:i4>114</vt:i4>
      </vt:variant>
      <vt:variant>
        <vt:i4>0</vt:i4>
      </vt:variant>
      <vt:variant>
        <vt:i4>5</vt:i4>
      </vt:variant>
      <vt:variant>
        <vt:lpwstr>https://www.cbd.int/doc/legal/cbd-en.pdf</vt:lpwstr>
      </vt:variant>
      <vt:variant>
        <vt:lpwstr/>
      </vt:variant>
      <vt:variant>
        <vt:i4>8060978</vt:i4>
      </vt:variant>
      <vt:variant>
        <vt:i4>111</vt:i4>
      </vt:variant>
      <vt:variant>
        <vt:i4>0</vt:i4>
      </vt:variant>
      <vt:variant>
        <vt:i4>5</vt:i4>
      </vt:variant>
      <vt:variant>
        <vt:lpwstr>https://www.admin.ch/opc/it/federal-gazette/2006/1.pdf</vt:lpwstr>
      </vt:variant>
      <vt:variant>
        <vt:lpwstr/>
      </vt:variant>
      <vt:variant>
        <vt:i4>7602228</vt:i4>
      </vt:variant>
      <vt:variant>
        <vt:i4>108</vt:i4>
      </vt:variant>
      <vt:variant>
        <vt:i4>0</vt:i4>
      </vt:variant>
      <vt:variant>
        <vt:i4>5</vt:i4>
      </vt:variant>
      <vt:variant>
        <vt:lpwstr>https://www.admin.ch/opc/fr/federal-gazette/2006/1.pdf</vt:lpwstr>
      </vt:variant>
      <vt:variant>
        <vt:lpwstr/>
      </vt:variant>
      <vt:variant>
        <vt:i4>7733283</vt:i4>
      </vt:variant>
      <vt:variant>
        <vt:i4>105</vt:i4>
      </vt:variant>
      <vt:variant>
        <vt:i4>0</vt:i4>
      </vt:variant>
      <vt:variant>
        <vt:i4>5</vt:i4>
      </vt:variant>
      <vt:variant>
        <vt:lpwstr>https://www.admin.ch/opc/de/federal-gazette/2006/1.pdf</vt:lpwstr>
      </vt:variant>
      <vt:variant>
        <vt:lpwstr/>
      </vt:variant>
      <vt:variant>
        <vt:i4>2228257</vt:i4>
      </vt:variant>
      <vt:variant>
        <vt:i4>102</vt:i4>
      </vt:variant>
      <vt:variant>
        <vt:i4>0</vt:i4>
      </vt:variant>
      <vt:variant>
        <vt:i4>5</vt:i4>
      </vt:variant>
      <vt:variant>
        <vt:lpwstr>https://www.admin.ch/opc/it/classified-compilation/19770250/index.html</vt:lpwstr>
      </vt:variant>
      <vt:variant>
        <vt:lpwstr/>
      </vt:variant>
      <vt:variant>
        <vt:i4>2949159</vt:i4>
      </vt:variant>
      <vt:variant>
        <vt:i4>99</vt:i4>
      </vt:variant>
      <vt:variant>
        <vt:i4>0</vt:i4>
      </vt:variant>
      <vt:variant>
        <vt:i4>5</vt:i4>
      </vt:variant>
      <vt:variant>
        <vt:lpwstr>https://www.admin.ch/opc/fr/classified-compilation/19770250/index.html</vt:lpwstr>
      </vt:variant>
      <vt:variant>
        <vt:lpwstr/>
      </vt:variant>
      <vt:variant>
        <vt:i4>3080240</vt:i4>
      </vt:variant>
      <vt:variant>
        <vt:i4>96</vt:i4>
      </vt:variant>
      <vt:variant>
        <vt:i4>0</vt:i4>
      </vt:variant>
      <vt:variant>
        <vt:i4>5</vt:i4>
      </vt:variant>
      <vt:variant>
        <vt:lpwstr>https://www.admin.ch/opc/de/classified-compilation/19770250/index.html</vt:lpwstr>
      </vt:variant>
      <vt:variant>
        <vt:lpwstr/>
      </vt:variant>
      <vt:variant>
        <vt:i4>2687027</vt:i4>
      </vt:variant>
      <vt:variant>
        <vt:i4>93</vt:i4>
      </vt:variant>
      <vt:variant>
        <vt:i4>0</vt:i4>
      </vt:variant>
      <vt:variant>
        <vt:i4>5</vt:i4>
      </vt:variant>
      <vt:variant>
        <vt:lpwstr>https://www.admin.ch/opc/en/classified-compilation/19540108/index.html</vt:lpwstr>
      </vt:variant>
      <vt:variant>
        <vt:lpwstr/>
      </vt:variant>
      <vt:variant>
        <vt:i4>1441854</vt:i4>
      </vt:variant>
      <vt:variant>
        <vt:i4>86</vt:i4>
      </vt:variant>
      <vt:variant>
        <vt:i4>0</vt:i4>
      </vt:variant>
      <vt:variant>
        <vt:i4>5</vt:i4>
      </vt:variant>
      <vt:variant>
        <vt:lpwstr/>
      </vt:variant>
      <vt:variant>
        <vt:lpwstr>_Toc457989544</vt:lpwstr>
      </vt:variant>
      <vt:variant>
        <vt:i4>1441854</vt:i4>
      </vt:variant>
      <vt:variant>
        <vt:i4>83</vt:i4>
      </vt:variant>
      <vt:variant>
        <vt:i4>0</vt:i4>
      </vt:variant>
      <vt:variant>
        <vt:i4>5</vt:i4>
      </vt:variant>
      <vt:variant>
        <vt:lpwstr/>
      </vt:variant>
      <vt:variant>
        <vt:lpwstr>_Toc457989543</vt:lpwstr>
      </vt:variant>
      <vt:variant>
        <vt:i4>1245246</vt:i4>
      </vt:variant>
      <vt:variant>
        <vt:i4>77</vt:i4>
      </vt:variant>
      <vt:variant>
        <vt:i4>0</vt:i4>
      </vt:variant>
      <vt:variant>
        <vt:i4>5</vt:i4>
      </vt:variant>
      <vt:variant>
        <vt:lpwstr/>
      </vt:variant>
      <vt:variant>
        <vt:lpwstr>_Toc457989517</vt:lpwstr>
      </vt:variant>
      <vt:variant>
        <vt:i4>1245246</vt:i4>
      </vt:variant>
      <vt:variant>
        <vt:i4>74</vt:i4>
      </vt:variant>
      <vt:variant>
        <vt:i4>0</vt:i4>
      </vt:variant>
      <vt:variant>
        <vt:i4>5</vt:i4>
      </vt:variant>
      <vt:variant>
        <vt:lpwstr/>
      </vt:variant>
      <vt:variant>
        <vt:lpwstr>_Toc457989516</vt:lpwstr>
      </vt:variant>
      <vt:variant>
        <vt:i4>1179710</vt:i4>
      </vt:variant>
      <vt:variant>
        <vt:i4>68</vt:i4>
      </vt:variant>
      <vt:variant>
        <vt:i4>0</vt:i4>
      </vt:variant>
      <vt:variant>
        <vt:i4>5</vt:i4>
      </vt:variant>
      <vt:variant>
        <vt:lpwstr/>
      </vt:variant>
      <vt:variant>
        <vt:lpwstr>_Toc457989506</vt:lpwstr>
      </vt:variant>
      <vt:variant>
        <vt:i4>1179710</vt:i4>
      </vt:variant>
      <vt:variant>
        <vt:i4>62</vt:i4>
      </vt:variant>
      <vt:variant>
        <vt:i4>0</vt:i4>
      </vt:variant>
      <vt:variant>
        <vt:i4>5</vt:i4>
      </vt:variant>
      <vt:variant>
        <vt:lpwstr/>
      </vt:variant>
      <vt:variant>
        <vt:lpwstr>_Toc457989502</vt:lpwstr>
      </vt:variant>
      <vt:variant>
        <vt:i4>1769535</vt:i4>
      </vt:variant>
      <vt:variant>
        <vt:i4>56</vt:i4>
      </vt:variant>
      <vt:variant>
        <vt:i4>0</vt:i4>
      </vt:variant>
      <vt:variant>
        <vt:i4>5</vt:i4>
      </vt:variant>
      <vt:variant>
        <vt:lpwstr/>
      </vt:variant>
      <vt:variant>
        <vt:lpwstr>_Toc457989490</vt:lpwstr>
      </vt:variant>
      <vt:variant>
        <vt:i4>1703999</vt:i4>
      </vt:variant>
      <vt:variant>
        <vt:i4>50</vt:i4>
      </vt:variant>
      <vt:variant>
        <vt:i4>0</vt:i4>
      </vt:variant>
      <vt:variant>
        <vt:i4>5</vt:i4>
      </vt:variant>
      <vt:variant>
        <vt:lpwstr/>
      </vt:variant>
      <vt:variant>
        <vt:lpwstr>_Toc457989486</vt:lpwstr>
      </vt:variant>
      <vt:variant>
        <vt:i4>1703999</vt:i4>
      </vt:variant>
      <vt:variant>
        <vt:i4>44</vt:i4>
      </vt:variant>
      <vt:variant>
        <vt:i4>0</vt:i4>
      </vt:variant>
      <vt:variant>
        <vt:i4>5</vt:i4>
      </vt:variant>
      <vt:variant>
        <vt:lpwstr/>
      </vt:variant>
      <vt:variant>
        <vt:lpwstr>_Toc457989485</vt:lpwstr>
      </vt:variant>
      <vt:variant>
        <vt:i4>1376319</vt:i4>
      </vt:variant>
      <vt:variant>
        <vt:i4>38</vt:i4>
      </vt:variant>
      <vt:variant>
        <vt:i4>0</vt:i4>
      </vt:variant>
      <vt:variant>
        <vt:i4>5</vt:i4>
      </vt:variant>
      <vt:variant>
        <vt:lpwstr/>
      </vt:variant>
      <vt:variant>
        <vt:lpwstr>_Toc457989472</vt:lpwstr>
      </vt:variant>
      <vt:variant>
        <vt:i4>1310783</vt:i4>
      </vt:variant>
      <vt:variant>
        <vt:i4>32</vt:i4>
      </vt:variant>
      <vt:variant>
        <vt:i4>0</vt:i4>
      </vt:variant>
      <vt:variant>
        <vt:i4>5</vt:i4>
      </vt:variant>
      <vt:variant>
        <vt:lpwstr/>
      </vt:variant>
      <vt:variant>
        <vt:lpwstr>_Toc457989468</vt:lpwstr>
      </vt:variant>
      <vt:variant>
        <vt:i4>1507391</vt:i4>
      </vt:variant>
      <vt:variant>
        <vt:i4>26</vt:i4>
      </vt:variant>
      <vt:variant>
        <vt:i4>0</vt:i4>
      </vt:variant>
      <vt:variant>
        <vt:i4>5</vt:i4>
      </vt:variant>
      <vt:variant>
        <vt:lpwstr/>
      </vt:variant>
      <vt:variant>
        <vt:lpwstr>_Toc457989454</vt:lpwstr>
      </vt:variant>
      <vt:variant>
        <vt:i4>1441855</vt:i4>
      </vt:variant>
      <vt:variant>
        <vt:i4>20</vt:i4>
      </vt:variant>
      <vt:variant>
        <vt:i4>0</vt:i4>
      </vt:variant>
      <vt:variant>
        <vt:i4>5</vt:i4>
      </vt:variant>
      <vt:variant>
        <vt:lpwstr/>
      </vt:variant>
      <vt:variant>
        <vt:lpwstr>_Toc457989444</vt:lpwstr>
      </vt:variant>
      <vt:variant>
        <vt:i4>1441855</vt:i4>
      </vt:variant>
      <vt:variant>
        <vt:i4>14</vt:i4>
      </vt:variant>
      <vt:variant>
        <vt:i4>0</vt:i4>
      </vt:variant>
      <vt:variant>
        <vt:i4>5</vt:i4>
      </vt:variant>
      <vt:variant>
        <vt:lpwstr/>
      </vt:variant>
      <vt:variant>
        <vt:lpwstr>_Toc457989440</vt:lpwstr>
      </vt:variant>
      <vt:variant>
        <vt:i4>1114175</vt:i4>
      </vt:variant>
      <vt:variant>
        <vt:i4>8</vt:i4>
      </vt:variant>
      <vt:variant>
        <vt:i4>0</vt:i4>
      </vt:variant>
      <vt:variant>
        <vt:i4>5</vt:i4>
      </vt:variant>
      <vt:variant>
        <vt:lpwstr/>
      </vt:variant>
      <vt:variant>
        <vt:lpwstr>_Toc457989439</vt:lpwstr>
      </vt:variant>
      <vt:variant>
        <vt:i4>1114175</vt:i4>
      </vt:variant>
      <vt:variant>
        <vt:i4>2</vt:i4>
      </vt:variant>
      <vt:variant>
        <vt:i4>0</vt:i4>
      </vt:variant>
      <vt:variant>
        <vt:i4>5</vt:i4>
      </vt:variant>
      <vt:variant>
        <vt:lpwstr/>
      </vt:variant>
      <vt:variant>
        <vt:lpwstr>_Toc457989434</vt:lpwstr>
      </vt:variant>
      <vt:variant>
        <vt:i4>4718631</vt:i4>
      </vt:variant>
      <vt:variant>
        <vt:i4>21</vt:i4>
      </vt:variant>
      <vt:variant>
        <vt:i4>0</vt:i4>
      </vt:variant>
      <vt:variant>
        <vt:i4>5</vt:i4>
      </vt:variant>
      <vt:variant>
        <vt:lpwstr>http://www.fao.org/fishery/legalframework/nalo_mexico/en</vt:lpwstr>
      </vt:variant>
      <vt:variant>
        <vt:lpwstr/>
      </vt:variant>
      <vt:variant>
        <vt:i4>3670059</vt:i4>
      </vt:variant>
      <vt:variant>
        <vt:i4>18</vt:i4>
      </vt:variant>
      <vt:variant>
        <vt:i4>0</vt:i4>
      </vt:variant>
      <vt:variant>
        <vt:i4>5</vt:i4>
      </vt:variant>
      <vt:variant>
        <vt:lpwstr>http://eur-lex.europa.eu/legal-content/EN/TXT/PDF/?uri=CELEX:32014R0511&amp;from=EN</vt:lpwstr>
      </vt:variant>
      <vt:variant>
        <vt:lpwstr/>
      </vt:variant>
      <vt:variant>
        <vt:i4>2293786</vt:i4>
      </vt:variant>
      <vt:variant>
        <vt:i4>15</vt:i4>
      </vt:variant>
      <vt:variant>
        <vt:i4>0</vt:i4>
      </vt:variant>
      <vt:variant>
        <vt:i4>5</vt:i4>
      </vt:variant>
      <vt:variant>
        <vt:lpwstr>http://www.wipo.int/edocs/mdocs/tk/en/wipo_grtkf_ic_11/wipo_grtkf_ic_11_10.pdf</vt:lpwstr>
      </vt:variant>
      <vt:variant>
        <vt:lpwstr/>
      </vt:variant>
      <vt:variant>
        <vt:i4>8060978</vt:i4>
      </vt:variant>
      <vt:variant>
        <vt:i4>12</vt:i4>
      </vt:variant>
      <vt:variant>
        <vt:i4>0</vt:i4>
      </vt:variant>
      <vt:variant>
        <vt:i4>5</vt:i4>
      </vt:variant>
      <vt:variant>
        <vt:lpwstr>https://www.admin.ch/opc/it/federal-gazette/2006/1.pdf</vt:lpwstr>
      </vt:variant>
      <vt:variant>
        <vt:lpwstr/>
      </vt:variant>
      <vt:variant>
        <vt:i4>7602228</vt:i4>
      </vt:variant>
      <vt:variant>
        <vt:i4>9</vt:i4>
      </vt:variant>
      <vt:variant>
        <vt:i4>0</vt:i4>
      </vt:variant>
      <vt:variant>
        <vt:i4>5</vt:i4>
      </vt:variant>
      <vt:variant>
        <vt:lpwstr>https://www.admin.ch/opc/fr/federal-gazette/2006/1.pdf</vt:lpwstr>
      </vt:variant>
      <vt:variant>
        <vt:lpwstr/>
      </vt:variant>
      <vt:variant>
        <vt:i4>7733283</vt:i4>
      </vt:variant>
      <vt:variant>
        <vt:i4>6</vt:i4>
      </vt:variant>
      <vt:variant>
        <vt:i4>0</vt:i4>
      </vt:variant>
      <vt:variant>
        <vt:i4>5</vt:i4>
      </vt:variant>
      <vt:variant>
        <vt:lpwstr>https://www.admin.ch/opc/de/federal-gazette/2006/1.pdf</vt:lpwstr>
      </vt:variant>
      <vt:variant>
        <vt:lpwstr/>
      </vt:variant>
      <vt:variant>
        <vt:i4>5439566</vt:i4>
      </vt:variant>
      <vt:variant>
        <vt:i4>3</vt:i4>
      </vt:variant>
      <vt:variant>
        <vt:i4>0</vt:i4>
      </vt:variant>
      <vt:variant>
        <vt:i4>5</vt:i4>
      </vt:variant>
      <vt:variant>
        <vt:lpwstr>http://www.wipo.int/meetings/en/doc_details.jsp?doc_id=131586</vt:lpwstr>
      </vt:variant>
      <vt:variant>
        <vt:lpwstr/>
      </vt:variant>
      <vt:variant>
        <vt:i4>4980779</vt:i4>
      </vt:variant>
      <vt:variant>
        <vt:i4>0</vt:i4>
      </vt:variant>
      <vt:variant>
        <vt:i4>0</vt:i4>
      </vt:variant>
      <vt:variant>
        <vt:i4>5</vt:i4>
      </vt:variant>
      <vt:variant>
        <vt:lpwstr>http://www.wipo.int/edocs/mdocs/tk/en/wipo_grtkf_ic_30/wipo_grtkf_ic_30_9.pdf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WIPO/GRTKF/IC/31/8</dc:title>
  <dc:subject>《瑞士专利法》和关于遗传资源的瑞士相关条例中遗传资源及传统知识来源的申报--瑞士针对文件WIPO/GRTKF/IC/30/9提交的材料</dc:subject>
  <dc:creator/>
  <cp:lastModifiedBy>MA Weihai</cp:lastModifiedBy>
  <cp:revision>6</cp:revision>
  <cp:lastPrinted>2016-09-14T14:05:00Z</cp:lastPrinted>
  <dcterms:created xsi:type="dcterms:W3CDTF">2016-09-16T13:14:00Z</dcterms:created>
  <dcterms:modified xsi:type="dcterms:W3CDTF">2016-09-16T15:56:00Z</dcterms:modified>
</cp:coreProperties>
</file>