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7327B" w:rsidRPr="003B05E3" w:rsidTr="00B24025">
        <w:trPr>
          <w:trHeight w:val="1977"/>
        </w:trPr>
        <w:tc>
          <w:tcPr>
            <w:tcW w:w="4594" w:type="dxa"/>
            <w:tcBorders>
              <w:bottom w:val="single" w:sz="4" w:space="0" w:color="auto"/>
            </w:tcBorders>
            <w:tcMar>
              <w:bottom w:w="170" w:type="dxa"/>
            </w:tcMar>
          </w:tcPr>
          <w:p w:rsidR="0037327B" w:rsidRPr="003B05E3" w:rsidRDefault="0037327B" w:rsidP="00B24025">
            <w:pPr>
              <w:widowControl w:val="0"/>
              <w:jc w:val="both"/>
              <w:rPr>
                <w:rFonts w:ascii="Calibri" w:hAnsi="Calibri" w:cs="Times New Roman"/>
                <w:kern w:val="2"/>
                <w:sz w:val="21"/>
                <w:szCs w:val="22"/>
              </w:rPr>
            </w:pPr>
            <w:bookmarkStart w:id="0" w:name="Prepared"/>
            <w:bookmarkStart w:id="1" w:name="_GoBack"/>
            <w:bookmarkEnd w:id="0"/>
            <w:bookmarkEnd w:id="1"/>
            <w:r w:rsidRPr="003B05E3">
              <w:rPr>
                <w:rFonts w:ascii="Calibri" w:hAnsi="Calibri" w:cs="Times New Roman"/>
                <w:noProof/>
                <w:kern w:val="2"/>
                <w:sz w:val="21"/>
                <w:szCs w:val="22"/>
                <w:lang w:val="fr-FR" w:eastAsia="fr-FR"/>
              </w:rPr>
              <w:drawing>
                <wp:anchor distT="0" distB="0" distL="114300" distR="114300" simplePos="0" relativeHeight="251659264" behindDoc="1" locked="0" layoutInCell="0" allowOverlap="1" wp14:anchorId="2E40EF46" wp14:editId="0C282614">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7327B" w:rsidRPr="003B05E3" w:rsidRDefault="0037327B" w:rsidP="00B24025">
            <w:pPr>
              <w:widowControl w:val="0"/>
              <w:jc w:val="both"/>
              <w:rPr>
                <w:rFonts w:ascii="Calibri" w:hAnsi="Calibri" w:cs="Times New Roman"/>
                <w:kern w:val="2"/>
                <w:sz w:val="21"/>
                <w:szCs w:val="22"/>
              </w:rPr>
            </w:pPr>
          </w:p>
        </w:tc>
        <w:tc>
          <w:tcPr>
            <w:tcW w:w="425" w:type="dxa"/>
            <w:tcBorders>
              <w:bottom w:val="single" w:sz="4" w:space="0" w:color="auto"/>
            </w:tcBorders>
            <w:tcMar>
              <w:left w:w="0" w:type="dxa"/>
              <w:right w:w="0" w:type="dxa"/>
            </w:tcMar>
          </w:tcPr>
          <w:p w:rsidR="0037327B" w:rsidRPr="003B05E3" w:rsidRDefault="0037327B" w:rsidP="00B24025">
            <w:pPr>
              <w:widowControl w:val="0"/>
              <w:jc w:val="right"/>
              <w:rPr>
                <w:kern w:val="2"/>
                <w:sz w:val="21"/>
                <w:szCs w:val="22"/>
              </w:rPr>
            </w:pPr>
            <w:r w:rsidRPr="003B05E3">
              <w:rPr>
                <w:b/>
                <w:kern w:val="2"/>
                <w:sz w:val="40"/>
                <w:szCs w:val="40"/>
              </w:rPr>
              <w:t>C</w:t>
            </w:r>
          </w:p>
        </w:tc>
      </w:tr>
      <w:tr w:rsidR="0037327B" w:rsidRPr="003B05E3" w:rsidTr="00B24025">
        <w:trPr>
          <w:trHeight w:hRule="exact" w:val="340"/>
        </w:trPr>
        <w:tc>
          <w:tcPr>
            <w:tcW w:w="9356" w:type="dxa"/>
            <w:gridSpan w:val="3"/>
            <w:tcBorders>
              <w:top w:val="single" w:sz="4" w:space="0" w:color="auto"/>
            </w:tcBorders>
            <w:tcMar>
              <w:top w:w="170" w:type="dxa"/>
              <w:left w:w="0" w:type="dxa"/>
              <w:right w:w="0" w:type="dxa"/>
            </w:tcMar>
            <w:vAlign w:val="bottom"/>
          </w:tcPr>
          <w:p w:rsidR="0037327B" w:rsidRPr="003B05E3" w:rsidRDefault="0037327B" w:rsidP="0037327B">
            <w:pPr>
              <w:widowControl w:val="0"/>
              <w:jc w:val="right"/>
              <w:rPr>
                <w:rFonts w:ascii="Arial Black" w:hAnsi="Arial Black" w:cs="Times New Roman"/>
                <w:caps/>
                <w:kern w:val="2"/>
                <w:sz w:val="15"/>
                <w:szCs w:val="22"/>
              </w:rPr>
            </w:pPr>
            <w:r w:rsidRPr="003B05E3">
              <w:rPr>
                <w:rFonts w:ascii="Arial Black" w:hAnsi="Arial Black" w:cs="Times New Roman"/>
                <w:caps/>
                <w:kern w:val="2"/>
                <w:sz w:val="15"/>
                <w:szCs w:val="22"/>
              </w:rPr>
              <w:t>W</w:t>
            </w:r>
            <w:r w:rsidRPr="003B05E3">
              <w:rPr>
                <w:rFonts w:ascii="Arial Black" w:hAnsi="Arial Black" w:cs="Times New Roman" w:hint="eastAsia"/>
                <w:caps/>
                <w:kern w:val="2"/>
                <w:sz w:val="15"/>
                <w:szCs w:val="22"/>
              </w:rPr>
              <w:t>IPO</w:t>
            </w:r>
            <w:r w:rsidRPr="003B05E3">
              <w:rPr>
                <w:rFonts w:ascii="Arial Black" w:hAnsi="Arial Black" w:cs="Times New Roman"/>
                <w:caps/>
                <w:kern w:val="2"/>
                <w:sz w:val="15"/>
                <w:szCs w:val="22"/>
              </w:rPr>
              <w:t>/G</w:t>
            </w:r>
            <w:r w:rsidRPr="003B05E3">
              <w:rPr>
                <w:rFonts w:ascii="Arial Black" w:hAnsi="Arial Black" w:cs="Times New Roman" w:hint="eastAsia"/>
                <w:caps/>
                <w:kern w:val="2"/>
                <w:sz w:val="15"/>
                <w:szCs w:val="22"/>
              </w:rPr>
              <w:t>RTKF</w:t>
            </w:r>
            <w:r w:rsidRPr="003B05E3">
              <w:rPr>
                <w:rFonts w:ascii="Arial Black" w:hAnsi="Arial Black" w:cs="Times New Roman"/>
                <w:caps/>
                <w:kern w:val="2"/>
                <w:sz w:val="15"/>
                <w:szCs w:val="22"/>
              </w:rPr>
              <w:t>/</w:t>
            </w:r>
            <w:r w:rsidRPr="003B05E3">
              <w:rPr>
                <w:rFonts w:ascii="Arial Black" w:hAnsi="Arial Black" w:cs="Times New Roman" w:hint="eastAsia"/>
                <w:caps/>
                <w:kern w:val="2"/>
                <w:sz w:val="15"/>
                <w:szCs w:val="22"/>
              </w:rPr>
              <w:t>IC/27</w:t>
            </w:r>
            <w:r w:rsidRPr="003B05E3">
              <w:rPr>
                <w:rFonts w:ascii="Arial Black" w:hAnsi="Arial Black" w:cs="Times New Roman"/>
                <w:caps/>
                <w:kern w:val="2"/>
                <w:sz w:val="15"/>
                <w:szCs w:val="22"/>
              </w:rPr>
              <w:t>/</w:t>
            </w:r>
            <w:r>
              <w:rPr>
                <w:rFonts w:ascii="Arial Black" w:hAnsi="Arial Black" w:cs="Times New Roman" w:hint="eastAsia"/>
                <w:caps/>
                <w:kern w:val="2"/>
                <w:sz w:val="15"/>
                <w:szCs w:val="22"/>
              </w:rPr>
              <w:t>5</w:t>
            </w:r>
            <w:bookmarkStart w:id="2" w:name="Code"/>
            <w:bookmarkEnd w:id="2"/>
          </w:p>
        </w:tc>
      </w:tr>
      <w:tr w:rsidR="0037327B" w:rsidRPr="003B05E3" w:rsidTr="00B24025">
        <w:trPr>
          <w:trHeight w:hRule="exact" w:val="170"/>
        </w:trPr>
        <w:tc>
          <w:tcPr>
            <w:tcW w:w="9356" w:type="dxa"/>
            <w:gridSpan w:val="3"/>
            <w:noWrap/>
            <w:tcMar>
              <w:left w:w="0" w:type="dxa"/>
              <w:right w:w="0" w:type="dxa"/>
            </w:tcMar>
            <w:vAlign w:val="bottom"/>
          </w:tcPr>
          <w:p w:rsidR="0037327B" w:rsidRPr="003B05E3" w:rsidRDefault="0037327B" w:rsidP="00B24025">
            <w:pPr>
              <w:widowControl w:val="0"/>
              <w:jc w:val="right"/>
              <w:rPr>
                <w:rFonts w:ascii="Arial Black" w:hAnsi="Arial Black" w:cs="Times New Roman"/>
                <w:b/>
                <w:caps/>
                <w:kern w:val="2"/>
                <w:sz w:val="15"/>
                <w:szCs w:val="15"/>
              </w:rPr>
            </w:pPr>
            <w:r w:rsidRPr="003B05E3">
              <w:rPr>
                <w:rFonts w:ascii="Calibri" w:eastAsia="SimHei" w:hAnsi="Calibri" w:cs="Times New Roman" w:hint="eastAsia"/>
                <w:b/>
                <w:kern w:val="2"/>
                <w:sz w:val="15"/>
                <w:szCs w:val="15"/>
              </w:rPr>
              <w:t>原</w:t>
            </w:r>
            <w:r w:rsidRPr="003B05E3">
              <w:rPr>
                <w:rFonts w:ascii="Calibri" w:eastAsia="SimHei" w:hAnsi="Calibri" w:cs="Times New Roman"/>
                <w:b/>
                <w:kern w:val="2"/>
                <w:sz w:val="15"/>
                <w:szCs w:val="15"/>
                <w:lang w:val="pt-BR"/>
              </w:rPr>
              <w:t xml:space="preserve"> </w:t>
            </w:r>
            <w:r w:rsidRPr="003B05E3">
              <w:rPr>
                <w:rFonts w:ascii="Calibri" w:eastAsia="SimHei" w:hAnsi="Calibri" w:cs="Times New Roman" w:hint="eastAsia"/>
                <w:b/>
                <w:kern w:val="2"/>
                <w:sz w:val="15"/>
                <w:szCs w:val="15"/>
              </w:rPr>
              <w:t>文</w:t>
            </w:r>
            <w:r w:rsidRPr="003B05E3">
              <w:rPr>
                <w:rFonts w:ascii="Calibri" w:eastAsia="SimHei" w:hAnsi="Calibri" w:cs="Times New Roman" w:hint="eastAsia"/>
                <w:b/>
                <w:kern w:val="2"/>
                <w:sz w:val="15"/>
                <w:szCs w:val="15"/>
                <w:lang w:val="pt-BR"/>
              </w:rPr>
              <w:t>：</w:t>
            </w:r>
            <w:r w:rsidRPr="003B05E3">
              <w:rPr>
                <w:rFonts w:ascii="Calibri" w:eastAsia="SimHei" w:hAnsi="Calibri" w:cs="Times New Roman" w:hint="eastAsia"/>
                <w:b/>
                <w:kern w:val="2"/>
                <w:sz w:val="15"/>
                <w:szCs w:val="15"/>
              </w:rPr>
              <w:t>英文</w:t>
            </w:r>
          </w:p>
        </w:tc>
      </w:tr>
      <w:tr w:rsidR="0037327B" w:rsidRPr="003B05E3" w:rsidTr="00B24025">
        <w:trPr>
          <w:trHeight w:hRule="exact" w:val="198"/>
        </w:trPr>
        <w:tc>
          <w:tcPr>
            <w:tcW w:w="9356" w:type="dxa"/>
            <w:gridSpan w:val="3"/>
            <w:tcMar>
              <w:left w:w="0" w:type="dxa"/>
              <w:right w:w="0" w:type="dxa"/>
            </w:tcMar>
            <w:vAlign w:val="bottom"/>
          </w:tcPr>
          <w:p w:rsidR="0037327B" w:rsidRPr="003B05E3" w:rsidRDefault="0037327B" w:rsidP="0037327B">
            <w:pPr>
              <w:widowControl w:val="0"/>
              <w:jc w:val="right"/>
              <w:rPr>
                <w:rFonts w:ascii="SimHei" w:eastAsia="SimHei" w:hAnsi="Arial Black" w:cs="Times New Roman"/>
                <w:b/>
                <w:caps/>
                <w:kern w:val="2"/>
                <w:sz w:val="15"/>
                <w:szCs w:val="15"/>
              </w:rPr>
            </w:pPr>
            <w:r w:rsidRPr="003B05E3">
              <w:rPr>
                <w:rFonts w:ascii="SimHei" w:eastAsia="SimHei" w:hAnsi="Calibri" w:cs="Times New Roman" w:hint="eastAsia"/>
                <w:b/>
                <w:kern w:val="2"/>
                <w:sz w:val="15"/>
                <w:szCs w:val="15"/>
              </w:rPr>
              <w:t>日</w:t>
            </w:r>
            <w:r w:rsidRPr="003B05E3">
              <w:rPr>
                <w:rFonts w:ascii="SimHei" w:eastAsia="SimHei" w:hAnsi="Calibri" w:cs="Times New Roman" w:hint="eastAsia"/>
                <w:b/>
                <w:kern w:val="2"/>
                <w:sz w:val="15"/>
                <w:szCs w:val="15"/>
                <w:lang w:val="pt-BR"/>
              </w:rPr>
              <w:t xml:space="preserve"> </w:t>
            </w:r>
            <w:r w:rsidRPr="003B05E3">
              <w:rPr>
                <w:rFonts w:ascii="SimHei" w:eastAsia="SimHei" w:hAnsi="Calibri" w:cs="Times New Roman" w:hint="eastAsia"/>
                <w:b/>
                <w:kern w:val="2"/>
                <w:sz w:val="15"/>
                <w:szCs w:val="15"/>
              </w:rPr>
              <w:t>期</w:t>
            </w:r>
            <w:r w:rsidRPr="003B05E3">
              <w:rPr>
                <w:rFonts w:ascii="SimHei" w:eastAsia="SimHei" w:hAnsi="SimSun" w:cs="Times New Roman" w:hint="eastAsia"/>
                <w:b/>
                <w:kern w:val="2"/>
                <w:sz w:val="15"/>
                <w:szCs w:val="15"/>
                <w:lang w:val="pt-BR"/>
              </w:rPr>
              <w:t>：</w:t>
            </w:r>
            <w:r w:rsidRPr="003B05E3">
              <w:rPr>
                <w:rFonts w:ascii="Arial Black" w:eastAsia="SimHei" w:hAnsi="Arial Black" w:cs="Times New Roman"/>
                <w:b/>
                <w:kern w:val="2"/>
                <w:sz w:val="15"/>
                <w:szCs w:val="15"/>
                <w:lang w:val="pt-BR"/>
              </w:rPr>
              <w:t>201</w:t>
            </w:r>
            <w:r w:rsidRPr="003B05E3">
              <w:rPr>
                <w:rFonts w:ascii="Arial Black" w:eastAsia="SimHei" w:hAnsi="Arial Black" w:cs="Times New Roman" w:hint="eastAsia"/>
                <w:b/>
                <w:kern w:val="2"/>
                <w:sz w:val="15"/>
                <w:szCs w:val="15"/>
                <w:lang w:val="pt-BR"/>
              </w:rPr>
              <w:t>4</w:t>
            </w:r>
            <w:r w:rsidRPr="003B05E3">
              <w:rPr>
                <w:rFonts w:ascii="SimHei" w:eastAsia="SimHei" w:hAnsi="Times New Roman" w:cs="Times New Roman" w:hint="eastAsia"/>
                <w:b/>
                <w:kern w:val="2"/>
                <w:sz w:val="15"/>
                <w:szCs w:val="15"/>
              </w:rPr>
              <w:t>年</w:t>
            </w:r>
            <w:r>
              <w:rPr>
                <w:rFonts w:ascii="Arial Black" w:eastAsia="SimHei" w:hAnsi="Arial Black" w:cs="Times New Roman" w:hint="eastAsia"/>
                <w:b/>
                <w:kern w:val="2"/>
                <w:sz w:val="15"/>
                <w:szCs w:val="15"/>
                <w:lang w:val="pt-BR"/>
              </w:rPr>
              <w:t>1</w:t>
            </w:r>
            <w:r w:rsidRPr="003B05E3">
              <w:rPr>
                <w:rFonts w:ascii="SimHei" w:eastAsia="SimHei" w:hAnsi="Times New Roman" w:cs="Times New Roman" w:hint="eastAsia"/>
                <w:b/>
                <w:kern w:val="2"/>
                <w:sz w:val="15"/>
                <w:szCs w:val="15"/>
              </w:rPr>
              <w:t>月</w:t>
            </w:r>
            <w:r>
              <w:rPr>
                <w:rFonts w:ascii="Arial Black" w:eastAsia="SimHei" w:hAnsi="Arial Black" w:cs="Times New Roman" w:hint="eastAsia"/>
                <w:b/>
                <w:kern w:val="2"/>
                <w:sz w:val="15"/>
                <w:szCs w:val="15"/>
              </w:rPr>
              <w:t>22</w:t>
            </w:r>
            <w:r w:rsidRPr="003B05E3">
              <w:rPr>
                <w:rFonts w:ascii="SimHei" w:eastAsia="SimHei" w:hAnsi="Times New Roman" w:cs="Times New Roman" w:hint="eastAsia"/>
                <w:b/>
                <w:kern w:val="2"/>
                <w:sz w:val="15"/>
                <w:szCs w:val="15"/>
              </w:rPr>
              <w:t>日</w:t>
            </w:r>
            <w:r w:rsidRPr="003B05E3">
              <w:rPr>
                <w:rFonts w:ascii="SimHei" w:eastAsia="SimHei" w:hAnsi="Arial Black" w:cs="Times New Roman" w:hint="eastAsia"/>
                <w:b/>
                <w:caps/>
                <w:kern w:val="2"/>
                <w:sz w:val="15"/>
                <w:szCs w:val="15"/>
              </w:rPr>
              <w:t xml:space="preserve">  </w:t>
            </w:r>
            <w:bookmarkStart w:id="3" w:name="Date"/>
            <w:bookmarkEnd w:id="3"/>
          </w:p>
        </w:tc>
      </w:tr>
    </w:tbl>
    <w:p w:rsidR="0037327B" w:rsidRPr="003B05E3" w:rsidRDefault="0037327B" w:rsidP="0037327B">
      <w:pPr>
        <w:widowControl w:val="0"/>
        <w:jc w:val="both"/>
        <w:rPr>
          <w:kern w:val="2"/>
          <w:szCs w:val="22"/>
        </w:rPr>
      </w:pPr>
    </w:p>
    <w:p w:rsidR="0037327B" w:rsidRPr="003B05E3" w:rsidRDefault="0037327B" w:rsidP="0037327B">
      <w:pPr>
        <w:widowControl w:val="0"/>
        <w:jc w:val="both"/>
        <w:rPr>
          <w:kern w:val="2"/>
          <w:szCs w:val="22"/>
        </w:rPr>
      </w:pPr>
    </w:p>
    <w:p w:rsidR="0037327B" w:rsidRPr="003B05E3" w:rsidRDefault="0037327B" w:rsidP="0037327B">
      <w:pPr>
        <w:widowControl w:val="0"/>
        <w:jc w:val="both"/>
        <w:rPr>
          <w:kern w:val="2"/>
          <w:szCs w:val="22"/>
        </w:rPr>
      </w:pPr>
    </w:p>
    <w:p w:rsidR="0037327B" w:rsidRPr="003B05E3" w:rsidRDefault="0037327B" w:rsidP="0037327B">
      <w:pPr>
        <w:widowControl w:val="0"/>
        <w:jc w:val="both"/>
        <w:rPr>
          <w:kern w:val="2"/>
          <w:szCs w:val="22"/>
        </w:rPr>
      </w:pPr>
    </w:p>
    <w:p w:rsidR="0037327B" w:rsidRPr="003B05E3" w:rsidRDefault="0037327B" w:rsidP="0037327B">
      <w:pPr>
        <w:widowControl w:val="0"/>
        <w:jc w:val="both"/>
        <w:rPr>
          <w:kern w:val="2"/>
          <w:szCs w:val="22"/>
        </w:rPr>
      </w:pPr>
    </w:p>
    <w:p w:rsidR="0037327B" w:rsidRPr="003B05E3" w:rsidRDefault="0037327B" w:rsidP="0037327B">
      <w:pPr>
        <w:spacing w:line="336" w:lineRule="exact"/>
        <w:rPr>
          <w:rFonts w:eastAsia="SimHei" w:cs="Times New Roman"/>
          <w:sz w:val="28"/>
          <w:szCs w:val="28"/>
        </w:rPr>
      </w:pPr>
      <w:r w:rsidRPr="003B05E3">
        <w:rPr>
          <w:rFonts w:eastAsia="SimHei" w:cs="Times New Roman" w:hint="eastAsia"/>
          <w:sz w:val="28"/>
          <w:szCs w:val="28"/>
        </w:rPr>
        <w:t>知识产权与遗传资源、传统知识和民间文学艺术</w:t>
      </w:r>
      <w:r w:rsidRPr="003B05E3">
        <w:rPr>
          <w:rFonts w:eastAsia="SimHei" w:cs="Times New Roman"/>
          <w:sz w:val="28"/>
          <w:szCs w:val="28"/>
        </w:rPr>
        <w:br/>
      </w:r>
      <w:r w:rsidRPr="003B05E3">
        <w:rPr>
          <w:rFonts w:eastAsia="SimHei" w:cs="Times New Roman" w:hint="eastAsia"/>
          <w:sz w:val="28"/>
          <w:szCs w:val="28"/>
        </w:rPr>
        <w:t>政府间委员会</w:t>
      </w:r>
    </w:p>
    <w:p w:rsidR="0037327B" w:rsidRPr="003B05E3" w:rsidRDefault="0037327B" w:rsidP="0037327B">
      <w:pPr>
        <w:widowControl w:val="0"/>
        <w:jc w:val="both"/>
        <w:rPr>
          <w:kern w:val="2"/>
          <w:szCs w:val="22"/>
        </w:rPr>
      </w:pPr>
    </w:p>
    <w:p w:rsidR="0037327B" w:rsidRPr="003B05E3" w:rsidRDefault="0037327B" w:rsidP="0037327B">
      <w:pPr>
        <w:widowControl w:val="0"/>
        <w:jc w:val="both"/>
        <w:rPr>
          <w:kern w:val="2"/>
          <w:szCs w:val="22"/>
        </w:rPr>
      </w:pPr>
    </w:p>
    <w:p w:rsidR="0037327B" w:rsidRPr="003B05E3" w:rsidRDefault="0037327B" w:rsidP="0037327B">
      <w:pPr>
        <w:widowControl w:val="0"/>
        <w:autoSpaceDE w:val="0"/>
        <w:autoSpaceDN w:val="0"/>
        <w:spacing w:line="380" w:lineRule="atLeast"/>
        <w:jc w:val="both"/>
        <w:textAlignment w:val="bottom"/>
        <w:rPr>
          <w:rFonts w:ascii="KaiTi" w:eastAsia="KaiTi" w:hAnsi="Calibri" w:cs="Times New Roman"/>
          <w:b/>
          <w:kern w:val="2"/>
          <w:sz w:val="24"/>
          <w:szCs w:val="24"/>
        </w:rPr>
      </w:pPr>
      <w:r w:rsidRPr="003B05E3">
        <w:rPr>
          <w:rFonts w:ascii="KaiTi" w:eastAsia="KaiTi" w:hAnsi="Calibri" w:cs="Times New Roman" w:hint="eastAsia"/>
          <w:b/>
          <w:kern w:val="2"/>
          <w:sz w:val="24"/>
          <w:szCs w:val="24"/>
        </w:rPr>
        <w:t>第二十七届会议</w:t>
      </w:r>
    </w:p>
    <w:p w:rsidR="0037327B" w:rsidRPr="003B05E3" w:rsidRDefault="0037327B" w:rsidP="0037327B">
      <w:pPr>
        <w:spacing w:line="336" w:lineRule="exact"/>
        <w:rPr>
          <w:rFonts w:ascii="KaiTi" w:eastAsia="KaiTi" w:hAnsi="KaiTi"/>
          <w:b/>
          <w:sz w:val="24"/>
          <w:szCs w:val="24"/>
        </w:rPr>
      </w:pPr>
      <w:r w:rsidRPr="003B05E3">
        <w:rPr>
          <w:rFonts w:ascii="KaiTi" w:eastAsia="KaiTi" w:hAnsi="KaiTi" w:cs="Times New Roman"/>
          <w:sz w:val="24"/>
          <w:szCs w:val="24"/>
        </w:rPr>
        <w:t>201</w:t>
      </w:r>
      <w:r w:rsidRPr="003B05E3">
        <w:rPr>
          <w:rFonts w:ascii="KaiTi" w:eastAsia="KaiTi" w:hAnsi="KaiTi" w:cs="Times New Roman" w:hint="eastAsia"/>
          <w:sz w:val="24"/>
          <w:szCs w:val="24"/>
        </w:rPr>
        <w:t>4</w:t>
      </w:r>
      <w:r w:rsidRPr="003B05E3">
        <w:rPr>
          <w:rFonts w:ascii="KaiTi" w:eastAsia="KaiTi" w:hAnsi="KaiTi" w:hint="eastAsia"/>
          <w:b/>
          <w:sz w:val="24"/>
          <w:szCs w:val="24"/>
        </w:rPr>
        <w:t>年</w:t>
      </w:r>
      <w:r w:rsidRPr="003B05E3">
        <w:rPr>
          <w:rFonts w:ascii="KaiTi" w:eastAsia="KaiTi" w:hAnsi="KaiTi" w:cs="Times New Roman" w:hint="eastAsia"/>
          <w:sz w:val="24"/>
          <w:szCs w:val="24"/>
        </w:rPr>
        <w:t>3</w:t>
      </w:r>
      <w:r w:rsidRPr="003B05E3">
        <w:rPr>
          <w:rFonts w:ascii="KaiTi" w:eastAsia="KaiTi" w:hAnsi="KaiTi" w:hint="eastAsia"/>
          <w:b/>
          <w:sz w:val="24"/>
          <w:szCs w:val="24"/>
        </w:rPr>
        <w:t>月</w:t>
      </w:r>
      <w:r w:rsidRPr="003B05E3">
        <w:rPr>
          <w:rFonts w:ascii="KaiTi" w:eastAsia="KaiTi" w:hAnsi="KaiTi" w:cs="Times New Roman" w:hint="eastAsia"/>
          <w:sz w:val="24"/>
          <w:szCs w:val="24"/>
        </w:rPr>
        <w:t>24</w:t>
      </w:r>
      <w:r w:rsidRPr="003B05E3">
        <w:rPr>
          <w:rFonts w:ascii="KaiTi" w:eastAsia="KaiTi" w:hAnsi="KaiTi" w:hint="eastAsia"/>
          <w:b/>
          <w:sz w:val="24"/>
          <w:szCs w:val="24"/>
        </w:rPr>
        <w:t>日至</w:t>
      </w:r>
      <w:r w:rsidRPr="003B05E3">
        <w:rPr>
          <w:rFonts w:ascii="KaiTi" w:eastAsia="KaiTi" w:hAnsi="KaiTi" w:cs="Times New Roman" w:hint="eastAsia"/>
          <w:sz w:val="24"/>
          <w:szCs w:val="24"/>
        </w:rPr>
        <w:t>4</w:t>
      </w:r>
      <w:r w:rsidRPr="003B05E3">
        <w:rPr>
          <w:rFonts w:ascii="KaiTi" w:eastAsia="KaiTi" w:hAnsi="KaiTi" w:hint="eastAsia"/>
          <w:b/>
          <w:sz w:val="24"/>
          <w:szCs w:val="24"/>
        </w:rPr>
        <w:t>月</w:t>
      </w:r>
      <w:r w:rsidRPr="003B05E3">
        <w:rPr>
          <w:rFonts w:ascii="KaiTi" w:eastAsia="KaiTi" w:hAnsi="KaiTi" w:cs="Times New Roman" w:hint="eastAsia"/>
          <w:sz w:val="24"/>
          <w:szCs w:val="24"/>
        </w:rPr>
        <w:t>4</w:t>
      </w:r>
      <w:r w:rsidRPr="003B05E3">
        <w:rPr>
          <w:rFonts w:ascii="KaiTi" w:eastAsia="KaiTi" w:hAnsi="KaiTi" w:hint="eastAsia"/>
          <w:b/>
          <w:sz w:val="24"/>
          <w:szCs w:val="24"/>
        </w:rPr>
        <w:t>日，日内瓦</w:t>
      </w:r>
    </w:p>
    <w:p w:rsidR="0037327B" w:rsidRPr="003B05E3" w:rsidRDefault="0037327B" w:rsidP="0037327B">
      <w:pPr>
        <w:widowControl w:val="0"/>
        <w:jc w:val="both"/>
        <w:rPr>
          <w:b/>
          <w:kern w:val="2"/>
          <w:szCs w:val="22"/>
        </w:rPr>
      </w:pPr>
    </w:p>
    <w:p w:rsidR="0037327B" w:rsidRPr="003B05E3" w:rsidRDefault="0037327B" w:rsidP="0037327B">
      <w:pPr>
        <w:widowControl w:val="0"/>
        <w:jc w:val="both"/>
        <w:rPr>
          <w:b/>
          <w:kern w:val="2"/>
          <w:szCs w:val="22"/>
        </w:rPr>
      </w:pPr>
    </w:p>
    <w:p w:rsidR="0037327B" w:rsidRPr="003B05E3" w:rsidRDefault="0037327B" w:rsidP="0037327B">
      <w:pPr>
        <w:widowControl w:val="0"/>
        <w:jc w:val="both"/>
        <w:rPr>
          <w:b/>
          <w:kern w:val="2"/>
          <w:szCs w:val="22"/>
        </w:rPr>
      </w:pPr>
    </w:p>
    <w:p w:rsidR="0037327B" w:rsidRPr="003B05E3" w:rsidRDefault="0037327B" w:rsidP="0037327B">
      <w:pPr>
        <w:widowControl w:val="0"/>
        <w:jc w:val="both"/>
        <w:rPr>
          <w:rFonts w:ascii="KaiTi" w:eastAsia="KaiTi" w:hAnsi="STKaiti" w:cs="Times New Roman"/>
          <w:kern w:val="2"/>
          <w:sz w:val="24"/>
          <w:szCs w:val="32"/>
        </w:rPr>
      </w:pPr>
      <w:r w:rsidRPr="0037327B">
        <w:rPr>
          <w:rFonts w:ascii="KaiTi" w:eastAsia="KaiTi" w:hAnsi="STKaiti" w:cs="Times New Roman" w:hint="eastAsia"/>
          <w:kern w:val="2"/>
          <w:sz w:val="24"/>
          <w:szCs w:val="32"/>
        </w:rPr>
        <w:t>保护传统文化表现形式：条款草案</w:t>
      </w:r>
    </w:p>
    <w:p w:rsidR="0037327B" w:rsidRPr="003B05E3" w:rsidRDefault="0037327B" w:rsidP="0037327B">
      <w:pPr>
        <w:widowControl w:val="0"/>
        <w:jc w:val="both"/>
        <w:rPr>
          <w:b/>
          <w:kern w:val="2"/>
          <w:szCs w:val="22"/>
        </w:rPr>
      </w:pPr>
    </w:p>
    <w:p w:rsidR="0037327B" w:rsidRPr="003B05E3" w:rsidRDefault="0037327B" w:rsidP="0037327B">
      <w:pPr>
        <w:widowControl w:val="0"/>
        <w:autoSpaceDE w:val="0"/>
        <w:autoSpaceDN w:val="0"/>
        <w:jc w:val="both"/>
        <w:textAlignment w:val="bottom"/>
        <w:rPr>
          <w:rFonts w:ascii="KaiTi" w:eastAsia="KaiTi" w:hAnsi="STKaiti" w:cs="Times New Roman"/>
          <w:i/>
          <w:kern w:val="2"/>
          <w:sz w:val="21"/>
          <w:szCs w:val="24"/>
        </w:rPr>
      </w:pPr>
      <w:r w:rsidRPr="003B05E3">
        <w:rPr>
          <w:rFonts w:ascii="KaiTi" w:eastAsia="KaiTi" w:hAnsi="STKaiti" w:cs="Times New Roman" w:hint="eastAsia"/>
          <w:i/>
          <w:kern w:val="2"/>
          <w:sz w:val="21"/>
          <w:szCs w:val="24"/>
        </w:rPr>
        <w:t>秘书处编拟的文件</w:t>
      </w:r>
    </w:p>
    <w:p w:rsidR="0037327B" w:rsidRPr="003B05E3" w:rsidRDefault="0037327B" w:rsidP="0037327B">
      <w:pPr>
        <w:widowControl w:val="0"/>
        <w:jc w:val="both"/>
        <w:rPr>
          <w:b/>
          <w:kern w:val="2"/>
          <w:szCs w:val="22"/>
        </w:rPr>
      </w:pPr>
    </w:p>
    <w:p w:rsidR="0037327B" w:rsidRPr="003B05E3" w:rsidRDefault="0037327B" w:rsidP="0037327B">
      <w:pPr>
        <w:widowControl w:val="0"/>
        <w:jc w:val="both"/>
        <w:rPr>
          <w:b/>
          <w:kern w:val="2"/>
          <w:szCs w:val="22"/>
        </w:rPr>
      </w:pPr>
    </w:p>
    <w:p w:rsidR="0037327B" w:rsidRPr="003B05E3" w:rsidRDefault="0037327B" w:rsidP="0037327B">
      <w:pPr>
        <w:widowControl w:val="0"/>
        <w:jc w:val="both"/>
        <w:rPr>
          <w:b/>
          <w:kern w:val="2"/>
          <w:szCs w:val="22"/>
        </w:rPr>
      </w:pPr>
    </w:p>
    <w:p w:rsidR="0037327B" w:rsidRPr="003B05E3" w:rsidRDefault="0037327B" w:rsidP="0037327B">
      <w:pPr>
        <w:widowControl w:val="0"/>
        <w:jc w:val="both"/>
        <w:rPr>
          <w:b/>
          <w:szCs w:val="22"/>
        </w:rPr>
      </w:pPr>
    </w:p>
    <w:p w:rsidR="0037327B" w:rsidRPr="003B05E3" w:rsidRDefault="0037327B" w:rsidP="009A6778">
      <w:pPr>
        <w:widowControl w:val="0"/>
        <w:numPr>
          <w:ilvl w:val="0"/>
          <w:numId w:val="24"/>
        </w:numPr>
        <w:spacing w:afterLines="50" w:after="120" w:line="340" w:lineRule="atLeast"/>
        <w:ind w:left="0" w:firstLine="0"/>
        <w:jc w:val="both"/>
        <w:textAlignment w:val="bottom"/>
        <w:rPr>
          <w:rFonts w:ascii="SimSun" w:hAnsi="Calibri" w:cs="Times New Roman"/>
          <w:sz w:val="21"/>
          <w:szCs w:val="21"/>
        </w:rPr>
      </w:pPr>
      <w:r w:rsidRPr="003B05E3">
        <w:rPr>
          <w:rFonts w:ascii="SimSun" w:hAnsi="Calibri" w:cs="Times New Roman" w:hint="eastAsia"/>
          <w:sz w:val="21"/>
          <w:szCs w:val="21"/>
        </w:rPr>
        <w:t>在2013年</w:t>
      </w:r>
      <w:r>
        <w:rPr>
          <w:rFonts w:ascii="SimSun" w:hAnsi="Calibri" w:cs="Times New Roman" w:hint="eastAsia"/>
          <w:sz w:val="21"/>
          <w:szCs w:val="21"/>
        </w:rPr>
        <w:t>7</w:t>
      </w:r>
      <w:r w:rsidRPr="003B05E3">
        <w:rPr>
          <w:rFonts w:ascii="SimSun" w:hAnsi="Calibri" w:cs="Times New Roman" w:hint="eastAsia"/>
          <w:sz w:val="21"/>
          <w:szCs w:val="21"/>
        </w:rPr>
        <w:t>月</w:t>
      </w:r>
      <w:r>
        <w:rPr>
          <w:rFonts w:ascii="SimSun" w:hAnsi="Calibri" w:cs="Times New Roman" w:hint="eastAsia"/>
          <w:sz w:val="21"/>
          <w:szCs w:val="21"/>
        </w:rPr>
        <w:t>15</w:t>
      </w:r>
      <w:r w:rsidRPr="003B05E3">
        <w:rPr>
          <w:rFonts w:ascii="SimSun" w:hAnsi="Calibri" w:cs="Times New Roman" w:hint="eastAsia"/>
          <w:sz w:val="21"/>
          <w:szCs w:val="21"/>
        </w:rPr>
        <w:t>日至</w:t>
      </w:r>
      <w:r>
        <w:rPr>
          <w:rFonts w:ascii="SimSun" w:hAnsi="Calibri" w:cs="Times New Roman" w:hint="eastAsia"/>
          <w:sz w:val="21"/>
          <w:szCs w:val="21"/>
        </w:rPr>
        <w:t>24</w:t>
      </w:r>
      <w:r w:rsidRPr="003B05E3">
        <w:rPr>
          <w:rFonts w:ascii="SimSun" w:hAnsi="Calibri" w:cs="Times New Roman" w:hint="eastAsia"/>
          <w:sz w:val="21"/>
          <w:szCs w:val="21"/>
        </w:rPr>
        <w:t>日于日内瓦举行的第二十</w:t>
      </w:r>
      <w:r>
        <w:rPr>
          <w:rFonts w:ascii="SimSun" w:hAnsi="Calibri" w:cs="Times New Roman" w:hint="eastAsia"/>
          <w:sz w:val="21"/>
          <w:szCs w:val="21"/>
        </w:rPr>
        <w:t>五</w:t>
      </w:r>
      <w:r w:rsidRPr="003B05E3">
        <w:rPr>
          <w:rFonts w:ascii="SimSun" w:hAnsi="Calibri" w:cs="Times New Roman" w:hint="eastAsia"/>
          <w:sz w:val="21"/>
          <w:szCs w:val="21"/>
        </w:rPr>
        <w:t>届会议上</w:t>
      </w:r>
      <w:r>
        <w:rPr>
          <w:rFonts w:ascii="SimSun" w:hAnsi="Calibri" w:cs="Times New Roman" w:hint="eastAsia"/>
          <w:sz w:val="21"/>
          <w:szCs w:val="21"/>
        </w:rPr>
        <w:t>，</w:t>
      </w:r>
      <w:r w:rsidRPr="003B05E3">
        <w:rPr>
          <w:rFonts w:ascii="SimSun" w:hAnsi="Calibri" w:cs="Times New Roman" w:hint="eastAsia"/>
          <w:sz w:val="21"/>
          <w:szCs w:val="21"/>
        </w:rPr>
        <w:t>WIPO知识产权与遗传资源、传统知识和民间文学艺术政府间委员会(IGC)</w:t>
      </w:r>
      <w:r w:rsidRPr="0037327B">
        <w:rPr>
          <w:rFonts w:ascii="SimSun" w:hAnsi="Calibri" w:cs="Times New Roman" w:hint="eastAsia"/>
          <w:sz w:val="21"/>
          <w:szCs w:val="21"/>
        </w:rPr>
        <w:t>讨论了为该届会议编拟的所有工作文件和信息文件，尤其是文件WIPO/GRTKF/IC/2</w:t>
      </w:r>
      <w:r>
        <w:rPr>
          <w:rFonts w:ascii="SimSun" w:hAnsi="Calibri" w:cs="Times New Roman" w:hint="eastAsia"/>
          <w:sz w:val="21"/>
          <w:szCs w:val="21"/>
        </w:rPr>
        <w:t>5</w:t>
      </w:r>
      <w:r w:rsidRPr="0037327B">
        <w:rPr>
          <w:rFonts w:ascii="SimSun" w:hAnsi="Calibri" w:cs="Times New Roman" w:hint="eastAsia"/>
          <w:sz w:val="21"/>
          <w:szCs w:val="21"/>
        </w:rPr>
        <w:t>/4</w:t>
      </w:r>
      <w:r>
        <w:rPr>
          <w:rFonts w:ascii="SimSun" w:hAnsi="Calibri" w:cs="Times New Roman" w:hint="eastAsia"/>
          <w:sz w:val="21"/>
          <w:szCs w:val="21"/>
        </w:rPr>
        <w:t>。</w:t>
      </w:r>
      <w:r w:rsidRPr="0037327B">
        <w:rPr>
          <w:rFonts w:ascii="SimSun" w:hAnsi="Calibri" w:cs="Times New Roman" w:hint="eastAsia"/>
          <w:sz w:val="21"/>
          <w:szCs w:val="21"/>
        </w:rPr>
        <w:t>委员会</w:t>
      </w:r>
      <w:r w:rsidR="009A6778" w:rsidRPr="009A6778">
        <w:rPr>
          <w:rFonts w:ascii="SimSun" w:hAnsi="Calibri" w:cs="Times New Roman" w:hint="eastAsia"/>
          <w:sz w:val="21"/>
          <w:szCs w:val="21"/>
        </w:rPr>
        <w:t>以</w:t>
      </w:r>
      <w:r w:rsidR="009A6778">
        <w:rPr>
          <w:rFonts w:ascii="SimSun" w:hAnsi="Calibri" w:cs="Times New Roman" w:hint="eastAsia"/>
          <w:sz w:val="21"/>
          <w:szCs w:val="21"/>
        </w:rPr>
        <w:t>该</w:t>
      </w:r>
      <w:r w:rsidR="009A6778" w:rsidRPr="009A6778">
        <w:rPr>
          <w:rFonts w:ascii="SimSun" w:hAnsi="Calibri" w:cs="Times New Roman" w:hint="eastAsia"/>
          <w:sz w:val="21"/>
          <w:szCs w:val="21"/>
        </w:rPr>
        <w:t>文件和全会上发表的评论意见为基础，</w:t>
      </w:r>
      <w:r w:rsidRPr="0037327B">
        <w:rPr>
          <w:rFonts w:ascii="SimSun" w:hAnsi="Calibri" w:cs="Times New Roman" w:hint="eastAsia"/>
          <w:sz w:val="21"/>
          <w:szCs w:val="21"/>
        </w:rPr>
        <w:t>拟定了另一份案文“保护传统文化表现形式：条款草案第二次修订稿”。</w:t>
      </w:r>
      <w:r w:rsidR="009A6778" w:rsidRPr="00FE6CD7">
        <w:rPr>
          <w:rFonts w:ascii="SimSun" w:hAnsi="Calibri" w:cs="Times New Roman" w:hint="eastAsia"/>
          <w:sz w:val="21"/>
          <w:szCs w:val="21"/>
        </w:rPr>
        <w:t>2013年</w:t>
      </w:r>
      <w:r w:rsidR="009A6778">
        <w:rPr>
          <w:rFonts w:ascii="SimSun" w:hAnsi="Calibri" w:cs="Times New Roman" w:hint="eastAsia"/>
          <w:sz w:val="21"/>
          <w:szCs w:val="21"/>
        </w:rPr>
        <w:t>7</w:t>
      </w:r>
      <w:r w:rsidR="009A6778" w:rsidRPr="00FE6CD7">
        <w:rPr>
          <w:rFonts w:ascii="SimSun" w:hAnsi="Calibri" w:cs="Times New Roman" w:hint="eastAsia"/>
          <w:sz w:val="21"/>
          <w:szCs w:val="21"/>
        </w:rPr>
        <w:t>月2</w:t>
      </w:r>
      <w:r w:rsidR="009A6778">
        <w:rPr>
          <w:rFonts w:ascii="SimSun" w:hAnsi="Calibri" w:cs="Times New Roman" w:hint="eastAsia"/>
          <w:sz w:val="21"/>
          <w:szCs w:val="21"/>
        </w:rPr>
        <w:t>4</w:t>
      </w:r>
      <w:r w:rsidR="009A6778" w:rsidRPr="00FE6CD7">
        <w:rPr>
          <w:rFonts w:ascii="SimSun" w:hAnsi="Calibri" w:cs="Times New Roman" w:hint="eastAsia"/>
          <w:sz w:val="21"/>
          <w:szCs w:val="21"/>
        </w:rPr>
        <w:t>日会议结束时</w:t>
      </w:r>
      <w:r w:rsidR="009A6778">
        <w:rPr>
          <w:rFonts w:ascii="SimSun" w:hAnsi="Calibri" w:cs="Times New Roman" w:hint="eastAsia"/>
          <w:sz w:val="21"/>
          <w:szCs w:val="21"/>
        </w:rPr>
        <w:t>，</w:t>
      </w:r>
      <w:r w:rsidRPr="0037327B">
        <w:rPr>
          <w:rFonts w:ascii="SimSun" w:hAnsi="Calibri" w:cs="Times New Roman" w:hint="eastAsia"/>
          <w:sz w:val="21"/>
          <w:szCs w:val="21"/>
        </w:rPr>
        <w:t>委员会根据文件WO/GA/40/7中所载的委员会任务授权和文件WO/GA/41/18中所载的2013年工作计划，将该案文</w:t>
      </w:r>
      <w:r w:rsidR="009A6778">
        <w:rPr>
          <w:rFonts w:ascii="SimSun" w:hAnsi="Calibri" w:cs="Times New Roman" w:hint="eastAsia"/>
          <w:sz w:val="21"/>
          <w:szCs w:val="21"/>
        </w:rPr>
        <w:t>作为文件</w:t>
      </w:r>
      <w:r w:rsidR="009A6778" w:rsidRPr="003B05E3">
        <w:rPr>
          <w:rFonts w:ascii="SimSun" w:hAnsi="Calibri" w:cs="Times New Roman"/>
          <w:sz w:val="21"/>
          <w:szCs w:val="21"/>
        </w:rPr>
        <w:t>WIPO/GRTKF/IC/2</w:t>
      </w:r>
      <w:r w:rsidR="009A6778">
        <w:rPr>
          <w:rFonts w:ascii="SimSun" w:hAnsi="Calibri" w:cs="Times New Roman" w:hint="eastAsia"/>
          <w:sz w:val="21"/>
          <w:szCs w:val="21"/>
        </w:rPr>
        <w:t>5</w:t>
      </w:r>
      <w:r w:rsidR="009A6778" w:rsidRPr="003B05E3">
        <w:rPr>
          <w:rFonts w:ascii="SimSun" w:hAnsi="Calibri" w:cs="Times New Roman"/>
          <w:sz w:val="21"/>
          <w:szCs w:val="21"/>
        </w:rPr>
        <w:t>/</w:t>
      </w:r>
      <w:r w:rsidR="009A6778">
        <w:rPr>
          <w:rFonts w:ascii="SimSun" w:hAnsi="Calibri" w:cs="Times New Roman" w:hint="eastAsia"/>
          <w:sz w:val="21"/>
          <w:szCs w:val="21"/>
        </w:rPr>
        <w:t>7文件</w:t>
      </w:r>
      <w:r w:rsidRPr="0037327B">
        <w:rPr>
          <w:rFonts w:ascii="SimSun" w:hAnsi="Calibri" w:cs="Times New Roman" w:hint="eastAsia"/>
          <w:sz w:val="21"/>
          <w:szCs w:val="21"/>
        </w:rPr>
        <w:t>转送2013年9月举行的WIPO大会。</w:t>
      </w:r>
    </w:p>
    <w:p w:rsidR="0037327B" w:rsidRPr="003B05E3" w:rsidRDefault="0037327B" w:rsidP="0037327B">
      <w:pPr>
        <w:widowControl w:val="0"/>
        <w:numPr>
          <w:ilvl w:val="0"/>
          <w:numId w:val="24"/>
        </w:numPr>
        <w:spacing w:afterLines="50" w:after="120" w:line="340" w:lineRule="atLeast"/>
        <w:ind w:left="0" w:firstLine="0"/>
        <w:jc w:val="both"/>
        <w:textAlignment w:val="bottom"/>
        <w:rPr>
          <w:rFonts w:ascii="SimSun" w:hAnsi="Calibri" w:cs="Times New Roman"/>
          <w:sz w:val="21"/>
          <w:szCs w:val="21"/>
        </w:rPr>
      </w:pPr>
      <w:r>
        <w:rPr>
          <w:rFonts w:ascii="SimSun" w:hAnsi="Calibri" w:cs="Times New Roman" w:hint="eastAsia"/>
          <w:sz w:val="21"/>
          <w:szCs w:val="21"/>
        </w:rPr>
        <w:t>案文</w:t>
      </w:r>
      <w:r w:rsidRPr="003B05E3">
        <w:rPr>
          <w:rFonts w:ascii="SimSun" w:hAnsi="Calibri" w:cs="Times New Roman" w:hint="eastAsia"/>
          <w:sz w:val="21"/>
          <w:szCs w:val="21"/>
        </w:rPr>
        <w:t>“</w:t>
      </w:r>
      <w:r w:rsidR="009A6778" w:rsidRPr="0037327B">
        <w:rPr>
          <w:rFonts w:ascii="SimSun" w:hAnsi="Calibri" w:cs="Times New Roman" w:hint="eastAsia"/>
          <w:sz w:val="21"/>
          <w:szCs w:val="21"/>
        </w:rPr>
        <w:t>保护传统文化表现形式：条款草案第二次修订稿</w:t>
      </w:r>
      <w:r w:rsidRPr="003B05E3">
        <w:rPr>
          <w:rFonts w:ascii="SimSun" w:hAnsi="Calibri" w:cs="Times New Roman" w:hint="eastAsia"/>
          <w:sz w:val="21"/>
          <w:szCs w:val="21"/>
        </w:rPr>
        <w:t>”已作为文件WO/GA/43/14的附件</w:t>
      </w:r>
      <w:r w:rsidR="009A6778">
        <w:rPr>
          <w:rFonts w:ascii="SimSun" w:hAnsi="Calibri" w:cs="Times New Roman" w:hint="eastAsia"/>
          <w:sz w:val="21"/>
          <w:szCs w:val="21"/>
        </w:rPr>
        <w:t>C</w:t>
      </w:r>
      <w:r w:rsidRPr="003B05E3">
        <w:rPr>
          <w:rFonts w:ascii="SimSun" w:hAnsi="Calibri" w:cs="Times New Roman" w:hint="eastAsia"/>
          <w:sz w:val="21"/>
          <w:szCs w:val="21"/>
        </w:rPr>
        <w:t>转交2013年WIPO大会。</w:t>
      </w:r>
    </w:p>
    <w:p w:rsidR="0037327B" w:rsidRPr="003B05E3" w:rsidRDefault="0037327B" w:rsidP="0037327B">
      <w:pPr>
        <w:widowControl w:val="0"/>
        <w:numPr>
          <w:ilvl w:val="0"/>
          <w:numId w:val="24"/>
        </w:numPr>
        <w:spacing w:afterLines="50" w:after="120" w:line="340" w:lineRule="atLeast"/>
        <w:ind w:left="0" w:firstLine="0"/>
        <w:jc w:val="both"/>
        <w:textAlignment w:val="bottom"/>
        <w:rPr>
          <w:rFonts w:ascii="SimSun" w:hAnsi="Calibri" w:cs="Times New Roman"/>
          <w:sz w:val="21"/>
          <w:szCs w:val="21"/>
        </w:rPr>
      </w:pPr>
      <w:r w:rsidRPr="003B05E3">
        <w:rPr>
          <w:rFonts w:ascii="SimSun" w:hAnsi="Calibri" w:cs="Times New Roman" w:hint="eastAsia"/>
          <w:sz w:val="21"/>
          <w:szCs w:val="21"/>
        </w:rPr>
        <w:t>2013年WIPO大会</w:t>
      </w:r>
      <w:r w:rsidR="009A6778">
        <w:rPr>
          <w:rFonts w:ascii="SimSun" w:hAnsi="Calibri" w:cs="Times New Roman" w:hint="eastAsia"/>
          <w:sz w:val="21"/>
          <w:szCs w:val="21"/>
        </w:rPr>
        <w:t>决</w:t>
      </w:r>
      <w:r w:rsidRPr="003B05E3">
        <w:rPr>
          <w:rFonts w:ascii="SimSun" w:hAnsi="Calibri" w:cs="Times New Roman" w:hint="eastAsia"/>
          <w:sz w:val="21"/>
          <w:szCs w:val="21"/>
        </w:rPr>
        <w:t>定，</w:t>
      </w:r>
      <w:r>
        <w:rPr>
          <w:rFonts w:ascii="SimSun" w:hAnsi="Calibri" w:cs="Times New Roman" w:hint="eastAsia"/>
          <w:sz w:val="21"/>
          <w:szCs w:val="21"/>
        </w:rPr>
        <w:t>委员会应</w:t>
      </w:r>
      <w:r w:rsidRPr="003B05E3">
        <w:rPr>
          <w:rFonts w:ascii="SimSun" w:hAnsi="Calibri" w:cs="Times New Roman" w:hint="eastAsia"/>
          <w:sz w:val="21"/>
          <w:szCs w:val="21"/>
        </w:rPr>
        <w:t>“经过开放和全面的参与，继续加快其基于案文的谈判工作，争取就一部</w:t>
      </w:r>
      <w:r w:rsidRPr="003B05E3">
        <w:rPr>
          <w:rFonts w:ascii="SimSun" w:hAnsi="Calibri" w:cs="Times New Roman"/>
          <w:sz w:val="21"/>
          <w:szCs w:val="21"/>
        </w:rPr>
        <w:t>(</w:t>
      </w:r>
      <w:r w:rsidRPr="003B05E3">
        <w:rPr>
          <w:rFonts w:ascii="SimSun" w:hAnsi="Calibri" w:cs="Times New Roman" w:hint="eastAsia"/>
          <w:sz w:val="21"/>
          <w:szCs w:val="21"/>
        </w:rPr>
        <w:t>或多部</w:t>
      </w:r>
      <w:r w:rsidRPr="003B05E3">
        <w:rPr>
          <w:rFonts w:ascii="SimSun" w:hAnsi="Calibri" w:cs="Times New Roman"/>
          <w:sz w:val="21"/>
          <w:szCs w:val="21"/>
        </w:rPr>
        <w:t>)</w:t>
      </w:r>
      <w:r w:rsidRPr="003B05E3">
        <w:rPr>
          <w:rFonts w:ascii="SimSun" w:hAnsi="Calibri" w:cs="Times New Roman" w:hint="eastAsia"/>
          <w:sz w:val="21"/>
          <w:szCs w:val="21"/>
        </w:rPr>
        <w:t>确保遗传资源、传统知识和传统文化表现形式得到有效保护的国际法律文书的案文达成一致意见”，</w:t>
      </w:r>
      <w:r w:rsidR="009A6778">
        <w:rPr>
          <w:rFonts w:ascii="SimSun" w:hAnsi="Calibri" w:cs="Times New Roman" w:hint="eastAsia"/>
          <w:sz w:val="21"/>
          <w:szCs w:val="21"/>
        </w:rPr>
        <w:t>并且，</w:t>
      </w:r>
      <w:r w:rsidRPr="003B05E3">
        <w:rPr>
          <w:rFonts w:ascii="SimSun" w:hAnsi="Calibri" w:cs="Times New Roman" w:hint="eastAsia"/>
          <w:sz w:val="21"/>
          <w:szCs w:val="21"/>
        </w:rPr>
        <w:t>“</w:t>
      </w:r>
      <w:r>
        <w:rPr>
          <w:rFonts w:ascii="SimSun" w:hAnsi="Calibri" w:cs="Times New Roman" w:hint="eastAsia"/>
          <w:sz w:val="21"/>
          <w:szCs w:val="21"/>
        </w:rPr>
        <w:t>委员会</w:t>
      </w:r>
      <w:r w:rsidRPr="00FE6CD7">
        <w:rPr>
          <w:rFonts w:ascii="SimSun" w:hAnsi="Calibri" w:cs="Times New Roman" w:hint="eastAsia"/>
          <w:sz w:val="21"/>
          <w:szCs w:val="21"/>
        </w:rPr>
        <w:t>在2014/2015两年期的工作重点</w:t>
      </w:r>
      <w:r w:rsidRPr="003B05E3">
        <w:rPr>
          <w:rFonts w:ascii="SimSun" w:hAnsi="Calibri" w:cs="Times New Roman" w:hint="eastAsia"/>
          <w:sz w:val="21"/>
          <w:szCs w:val="21"/>
        </w:rPr>
        <w:t>将以委员会已开展的现有工作为基础，利用</w:t>
      </w:r>
      <w:r w:rsidRPr="003B05E3">
        <w:rPr>
          <w:rFonts w:ascii="SimSun" w:hAnsi="Calibri" w:cs="Times New Roman"/>
          <w:sz w:val="21"/>
          <w:szCs w:val="21"/>
        </w:rPr>
        <w:t>WIPO</w:t>
      </w:r>
      <w:r w:rsidRPr="003B05E3">
        <w:rPr>
          <w:rFonts w:ascii="SimSun" w:hAnsi="Calibri" w:cs="Times New Roman" w:hint="eastAsia"/>
          <w:sz w:val="21"/>
          <w:szCs w:val="21"/>
        </w:rPr>
        <w:t>所有的工作文件，其中包括</w:t>
      </w:r>
      <w:r w:rsidRPr="003B05E3">
        <w:rPr>
          <w:rFonts w:ascii="SimSun" w:hAnsi="Calibri" w:cs="Times New Roman"/>
          <w:sz w:val="21"/>
          <w:szCs w:val="21"/>
        </w:rPr>
        <w:t>WIPO/GRTKF/IC/25/5</w:t>
      </w:r>
      <w:r w:rsidRPr="003B05E3">
        <w:rPr>
          <w:rFonts w:ascii="SimSun" w:hAnsi="Calibri" w:cs="Times New Roman" w:hint="eastAsia"/>
          <w:sz w:val="21"/>
          <w:szCs w:val="21"/>
        </w:rPr>
        <w:t>、</w:t>
      </w:r>
      <w:r w:rsidRPr="003B05E3">
        <w:rPr>
          <w:rFonts w:ascii="SimSun" w:hAnsi="Calibri" w:cs="Times New Roman"/>
          <w:sz w:val="21"/>
          <w:szCs w:val="21"/>
        </w:rPr>
        <w:t>WIPO/GRTKF/IC/25/6</w:t>
      </w:r>
      <w:r w:rsidRPr="003B05E3">
        <w:rPr>
          <w:rFonts w:ascii="SimSun" w:hAnsi="Calibri" w:cs="Times New Roman" w:hint="eastAsia"/>
          <w:sz w:val="21"/>
          <w:szCs w:val="21"/>
        </w:rPr>
        <w:t>和</w:t>
      </w:r>
      <w:r w:rsidRPr="003B05E3">
        <w:rPr>
          <w:rFonts w:ascii="SimSun" w:hAnsi="Calibri" w:cs="Times New Roman"/>
          <w:sz w:val="21"/>
          <w:szCs w:val="21"/>
        </w:rPr>
        <w:t>WIPO/GRTKF/IC/25/7</w:t>
      </w:r>
      <w:r w:rsidRPr="003B05E3">
        <w:rPr>
          <w:rFonts w:ascii="SimSun" w:hAnsi="Calibri" w:cs="Times New Roman" w:hint="eastAsia"/>
          <w:sz w:val="21"/>
          <w:szCs w:val="21"/>
        </w:rPr>
        <w:t>，以这些文件作为委员会基于案文的谈判工作的基础，并利用成员提出的任何其他案文建议”。WIPO</w:t>
      </w:r>
      <w:r>
        <w:rPr>
          <w:rFonts w:ascii="SimSun" w:hAnsi="Calibri" w:cs="Times New Roman" w:hint="eastAsia"/>
          <w:sz w:val="21"/>
          <w:szCs w:val="21"/>
        </w:rPr>
        <w:t>大会还决定，</w:t>
      </w:r>
      <w:r w:rsidRPr="003B05E3">
        <w:rPr>
          <w:rFonts w:ascii="SimSun" w:hAnsi="Calibri" w:cs="Times New Roman" w:hint="eastAsia"/>
          <w:sz w:val="21"/>
          <w:szCs w:val="21"/>
        </w:rPr>
        <w:t>委员会</w:t>
      </w:r>
      <w:r w:rsidR="009A6778">
        <w:rPr>
          <w:rFonts w:ascii="SimSun" w:hAnsi="Calibri" w:cs="Times New Roman" w:hint="eastAsia"/>
          <w:sz w:val="21"/>
          <w:szCs w:val="21"/>
        </w:rPr>
        <w:t>本次</w:t>
      </w:r>
      <w:r w:rsidRPr="003B05E3">
        <w:rPr>
          <w:rFonts w:ascii="SimSun" w:hAnsi="Calibri" w:cs="Times New Roman" w:hint="eastAsia"/>
          <w:sz w:val="21"/>
          <w:szCs w:val="21"/>
        </w:rPr>
        <w:t>第二十</w:t>
      </w:r>
      <w:r>
        <w:rPr>
          <w:rFonts w:ascii="SimSun" w:hAnsi="Calibri" w:cs="Times New Roman" w:hint="eastAsia"/>
          <w:sz w:val="21"/>
          <w:szCs w:val="21"/>
        </w:rPr>
        <w:t>七</w:t>
      </w:r>
      <w:r w:rsidRPr="003B05E3">
        <w:rPr>
          <w:rFonts w:ascii="SimSun" w:hAnsi="Calibri" w:cs="Times New Roman" w:hint="eastAsia"/>
          <w:sz w:val="21"/>
          <w:szCs w:val="21"/>
        </w:rPr>
        <w:t>届会议应处理</w:t>
      </w:r>
      <w:r>
        <w:rPr>
          <w:rFonts w:ascii="SimSun" w:hAnsi="Calibri" w:cs="Times New Roman" w:hint="eastAsia"/>
          <w:sz w:val="21"/>
          <w:szCs w:val="21"/>
        </w:rPr>
        <w:t>传统</w:t>
      </w:r>
      <w:r w:rsidR="009A6778">
        <w:rPr>
          <w:rFonts w:ascii="SimSun" w:hAnsi="Calibri" w:cs="Times New Roman" w:hint="eastAsia"/>
          <w:sz w:val="21"/>
          <w:szCs w:val="21"/>
        </w:rPr>
        <w:t>文化表现形式</w:t>
      </w:r>
      <w:r w:rsidRPr="003B05E3">
        <w:rPr>
          <w:rFonts w:ascii="SimSun" w:hAnsi="Calibri" w:cs="Times New Roman" w:hint="eastAsia"/>
          <w:sz w:val="21"/>
          <w:szCs w:val="21"/>
        </w:rPr>
        <w:t>问题。</w:t>
      </w:r>
    </w:p>
    <w:p w:rsidR="0037327B" w:rsidRPr="003B05E3" w:rsidRDefault="0037327B" w:rsidP="0037327B">
      <w:pPr>
        <w:rPr>
          <w:rFonts w:ascii="SimSun" w:hAnsi="Calibri" w:cs="Times New Roman"/>
          <w:sz w:val="21"/>
          <w:szCs w:val="21"/>
        </w:rPr>
      </w:pPr>
      <w:r w:rsidRPr="003B05E3">
        <w:rPr>
          <w:rFonts w:ascii="SimSun" w:hAnsi="Calibri" w:cs="Times New Roman"/>
          <w:sz w:val="21"/>
          <w:szCs w:val="21"/>
        </w:rPr>
        <w:br w:type="page"/>
      </w:r>
    </w:p>
    <w:p w:rsidR="0037327B" w:rsidRPr="003B05E3" w:rsidRDefault="0037327B" w:rsidP="0037327B">
      <w:pPr>
        <w:widowControl w:val="0"/>
        <w:numPr>
          <w:ilvl w:val="0"/>
          <w:numId w:val="24"/>
        </w:numPr>
        <w:spacing w:afterLines="50" w:after="120" w:line="340" w:lineRule="atLeast"/>
        <w:ind w:left="0" w:firstLine="0"/>
        <w:jc w:val="both"/>
        <w:textAlignment w:val="bottom"/>
        <w:rPr>
          <w:rFonts w:ascii="SimSun" w:hAnsi="Calibri" w:cs="Times New Roman"/>
          <w:sz w:val="21"/>
          <w:szCs w:val="21"/>
        </w:rPr>
      </w:pPr>
      <w:r w:rsidRPr="003B05E3">
        <w:rPr>
          <w:rFonts w:ascii="SimSun" w:hAnsi="Calibri" w:cs="Times New Roman" w:hint="eastAsia"/>
          <w:sz w:val="21"/>
          <w:szCs w:val="21"/>
        </w:rPr>
        <w:lastRenderedPageBreak/>
        <w:t>现将文件</w:t>
      </w:r>
      <w:r w:rsidRPr="003B05E3">
        <w:rPr>
          <w:rFonts w:ascii="SimSun" w:hAnsi="Calibri" w:cs="Times New Roman"/>
          <w:sz w:val="21"/>
          <w:szCs w:val="21"/>
        </w:rPr>
        <w:t>WIPO/GRTKF/IC/25/</w:t>
      </w:r>
      <w:r w:rsidR="009A6778">
        <w:rPr>
          <w:rFonts w:ascii="SimSun" w:hAnsi="Calibri" w:cs="Times New Roman" w:hint="eastAsia"/>
          <w:sz w:val="21"/>
          <w:szCs w:val="21"/>
        </w:rPr>
        <w:t>7</w:t>
      </w:r>
      <w:r w:rsidRPr="003B05E3">
        <w:rPr>
          <w:rFonts w:ascii="SimSun" w:hAnsi="Calibri" w:cs="Times New Roman" w:hint="eastAsia"/>
          <w:sz w:val="21"/>
          <w:szCs w:val="21"/>
        </w:rPr>
        <w:t>中所载的“</w:t>
      </w:r>
      <w:r w:rsidR="009A6778" w:rsidRPr="0037327B">
        <w:rPr>
          <w:rFonts w:ascii="SimSun" w:hAnsi="Calibri" w:cs="Times New Roman" w:hint="eastAsia"/>
          <w:sz w:val="21"/>
          <w:szCs w:val="21"/>
        </w:rPr>
        <w:t>保护传统文化表现形式：条款草案</w:t>
      </w:r>
      <w:r w:rsidRPr="003B05E3">
        <w:rPr>
          <w:rFonts w:ascii="SimSun" w:hAnsi="Calibri" w:cs="Times New Roman" w:hint="eastAsia"/>
          <w:sz w:val="21"/>
          <w:szCs w:val="21"/>
        </w:rPr>
        <w:t>”作为附件附于本文件。</w:t>
      </w:r>
    </w:p>
    <w:p w:rsidR="0037327B" w:rsidRPr="003B05E3" w:rsidRDefault="0037327B" w:rsidP="0037327B">
      <w:pPr>
        <w:widowControl w:val="0"/>
        <w:numPr>
          <w:ilvl w:val="0"/>
          <w:numId w:val="24"/>
        </w:numPr>
        <w:spacing w:afterLines="50" w:after="120" w:line="340" w:lineRule="atLeast"/>
        <w:ind w:left="5534" w:firstLine="0"/>
        <w:jc w:val="both"/>
        <w:textAlignment w:val="bottom"/>
        <w:rPr>
          <w:rFonts w:ascii="KaiTi" w:eastAsia="KaiTi" w:hAnsi="KaiTi" w:cs="Times New Roman"/>
          <w:i/>
          <w:sz w:val="21"/>
          <w:szCs w:val="21"/>
        </w:rPr>
      </w:pPr>
      <w:r w:rsidRPr="003B05E3">
        <w:rPr>
          <w:rFonts w:ascii="KaiTi" w:eastAsia="KaiTi" w:hAnsi="KaiTi" w:cs="Times New Roman" w:hint="eastAsia"/>
          <w:i/>
          <w:sz w:val="21"/>
          <w:szCs w:val="21"/>
        </w:rPr>
        <w:t>请委员会对附件中所载的文件进行审查并发表评论意见，以拟订文件的修订稿。</w:t>
      </w:r>
    </w:p>
    <w:p w:rsidR="0037327B" w:rsidRPr="003B05E3" w:rsidRDefault="0037327B" w:rsidP="0037327B">
      <w:pPr>
        <w:widowControl w:val="0"/>
        <w:spacing w:line="340" w:lineRule="atLeast"/>
        <w:ind w:left="5534"/>
        <w:jc w:val="both"/>
        <w:rPr>
          <w:rFonts w:ascii="Calibri" w:eastAsia="KaiTi" w:hAnsi="Calibri" w:cs="Times New Roman"/>
          <w:kern w:val="2"/>
          <w:sz w:val="21"/>
          <w:szCs w:val="21"/>
        </w:rPr>
      </w:pPr>
    </w:p>
    <w:p w:rsidR="0037327B" w:rsidRPr="003B05E3" w:rsidRDefault="0037327B" w:rsidP="0037327B">
      <w:pPr>
        <w:widowControl w:val="0"/>
        <w:spacing w:afterLines="50" w:after="120" w:line="340" w:lineRule="atLeast"/>
        <w:ind w:left="5534"/>
        <w:jc w:val="both"/>
        <w:rPr>
          <w:rFonts w:ascii="Calibri" w:eastAsia="KaiTi" w:hAnsi="Calibri" w:cs="Times New Roman"/>
          <w:kern w:val="2"/>
          <w:sz w:val="21"/>
          <w:szCs w:val="21"/>
        </w:rPr>
      </w:pPr>
      <w:r w:rsidRPr="003B05E3">
        <w:rPr>
          <w:rFonts w:ascii="Calibri" w:eastAsia="KaiTi" w:hAnsi="Calibri" w:cs="Times New Roman" w:hint="eastAsia"/>
          <w:kern w:val="2"/>
          <w:sz w:val="21"/>
          <w:szCs w:val="21"/>
        </w:rPr>
        <w:t>［后接附件］</w:t>
      </w:r>
    </w:p>
    <w:p w:rsidR="00B66627" w:rsidRPr="0037327B" w:rsidRDefault="00B66627" w:rsidP="00020063">
      <w:pPr>
        <w:spacing w:afterLines="100" w:after="240" w:line="340" w:lineRule="atLeast"/>
        <w:ind w:left="5534"/>
        <w:rPr>
          <w:rFonts w:eastAsiaTheme="minorEastAsia"/>
          <w:sz w:val="21"/>
          <w:szCs w:val="21"/>
        </w:rPr>
      </w:pPr>
    </w:p>
    <w:p w:rsidR="00B66627" w:rsidRPr="006B523A" w:rsidRDefault="00B66627" w:rsidP="00020063">
      <w:pPr>
        <w:spacing w:afterLines="100" w:after="240" w:line="340" w:lineRule="atLeast"/>
        <w:ind w:left="5534"/>
        <w:rPr>
          <w:rFonts w:eastAsiaTheme="minorEastAsia"/>
          <w:sz w:val="21"/>
          <w:szCs w:val="22"/>
          <w:lang w:val="en"/>
        </w:rPr>
        <w:sectPr w:rsidR="00B66627" w:rsidRPr="006B523A" w:rsidSect="00BA7DE9">
          <w:headerReference w:type="default" r:id="rId10"/>
          <w:endnotePr>
            <w:numFmt w:val="decimal"/>
          </w:endnotePr>
          <w:pgSz w:w="11907" w:h="16840" w:code="9"/>
          <w:pgMar w:top="567" w:right="1134" w:bottom="1418" w:left="1418" w:header="510" w:footer="1021" w:gutter="0"/>
          <w:cols w:space="720"/>
          <w:titlePg/>
          <w:docGrid w:linePitch="299"/>
        </w:sectPr>
      </w:pPr>
    </w:p>
    <w:p w:rsidR="00981EBE" w:rsidRPr="00261361" w:rsidRDefault="00981EBE" w:rsidP="00981EBE">
      <w:pPr>
        <w:rPr>
          <w:rFonts w:eastAsia="SimHei"/>
          <w:sz w:val="32"/>
          <w:szCs w:val="32"/>
        </w:rPr>
      </w:pPr>
      <w:bookmarkStart w:id="4" w:name="_Toc79915400"/>
      <w:bookmarkStart w:id="5" w:name="_Toc79987159"/>
      <w:bookmarkStart w:id="6" w:name="_Toc80175918"/>
      <w:bookmarkStart w:id="7" w:name="_Toc80498785"/>
      <w:bookmarkStart w:id="8" w:name="_Toc80498868"/>
      <w:bookmarkStart w:id="9" w:name="_Toc80604606"/>
      <w:bookmarkStart w:id="10" w:name="_Toc80604868"/>
      <w:bookmarkStart w:id="11" w:name="_Toc80605681"/>
      <w:bookmarkStart w:id="12" w:name="_Toc80606321"/>
      <w:bookmarkStart w:id="13" w:name="_Toc81034414"/>
      <w:bookmarkStart w:id="14" w:name="_Toc81199768"/>
      <w:bookmarkStart w:id="15" w:name="_Toc81221130"/>
    </w:p>
    <w:p w:rsidR="00981EBE" w:rsidRPr="00683FCC" w:rsidRDefault="00981EBE" w:rsidP="00981EBE">
      <w:pPr>
        <w:rPr>
          <w:rFonts w:eastAsia="SimHei"/>
          <w:sz w:val="32"/>
          <w:szCs w:val="32"/>
        </w:rPr>
      </w:pPr>
    </w:p>
    <w:p w:rsidR="00981EBE" w:rsidRPr="00261361" w:rsidRDefault="00981EBE" w:rsidP="00981EBE">
      <w:pPr>
        <w:rPr>
          <w:rFonts w:eastAsia="SimHei"/>
          <w:sz w:val="32"/>
          <w:szCs w:val="32"/>
        </w:rPr>
      </w:pPr>
    </w:p>
    <w:p w:rsidR="00981EBE" w:rsidRPr="00261361" w:rsidRDefault="00981EBE" w:rsidP="00981EBE">
      <w:pPr>
        <w:rPr>
          <w:rFonts w:eastAsia="SimHei"/>
          <w:sz w:val="32"/>
          <w:szCs w:val="32"/>
        </w:rPr>
      </w:pPr>
    </w:p>
    <w:p w:rsidR="00981EBE" w:rsidRDefault="00981EBE" w:rsidP="00981EBE">
      <w:pPr>
        <w:rPr>
          <w:rFonts w:eastAsia="SimHei"/>
          <w:sz w:val="32"/>
          <w:szCs w:val="32"/>
        </w:rPr>
      </w:pPr>
      <w:r w:rsidRPr="00261361">
        <w:rPr>
          <w:rFonts w:eastAsia="SimHei" w:hint="eastAsia"/>
          <w:sz w:val="32"/>
          <w:szCs w:val="32"/>
        </w:rPr>
        <w:t>保护传统文化表现形式：条款草案</w:t>
      </w:r>
    </w:p>
    <w:p w:rsidR="00981EBE" w:rsidRDefault="00981EBE" w:rsidP="00981EBE">
      <w:pPr>
        <w:rPr>
          <w:rFonts w:eastAsia="SimHei"/>
          <w:sz w:val="32"/>
          <w:szCs w:val="32"/>
        </w:rPr>
      </w:pPr>
    </w:p>
    <w:p w:rsidR="00981EBE" w:rsidRPr="006B523A" w:rsidRDefault="00981EBE" w:rsidP="00981EBE">
      <w:pPr>
        <w:spacing w:before="240" w:after="240" w:line="340" w:lineRule="atLeast"/>
        <w:rPr>
          <w:rFonts w:ascii="SimSun" w:hAnsi="SimSun"/>
          <w:sz w:val="21"/>
          <w:szCs w:val="21"/>
        </w:rPr>
      </w:pPr>
      <w:r w:rsidRPr="00261361">
        <w:rPr>
          <w:sz w:val="28"/>
          <w:szCs w:val="28"/>
        </w:rPr>
        <w:br w:type="page"/>
      </w:r>
    </w:p>
    <w:p w:rsidR="00981EBE" w:rsidRPr="006B523A" w:rsidRDefault="00981EBE" w:rsidP="00981EBE">
      <w:pPr>
        <w:spacing w:before="240" w:after="240" w:line="340" w:lineRule="atLeast"/>
        <w:outlineLvl w:val="0"/>
        <w:rPr>
          <w:rFonts w:eastAsia="SimHei"/>
          <w:i/>
          <w:caps/>
          <w:sz w:val="21"/>
          <w:szCs w:val="24"/>
          <w:u w:val="single"/>
        </w:rPr>
      </w:pPr>
      <w:r w:rsidRPr="006B523A">
        <w:rPr>
          <w:rFonts w:eastAsia="SimHei" w:hint="eastAsia"/>
          <w:sz w:val="21"/>
          <w:szCs w:val="24"/>
          <w:u w:val="single"/>
        </w:rPr>
        <w:lastRenderedPageBreak/>
        <w:t>目　标</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1.</w:t>
      </w:r>
      <w:r w:rsidRPr="006B523A">
        <w:rPr>
          <w:rFonts w:ascii="SimSun" w:hAnsi="SimSun"/>
          <w:sz w:val="21"/>
        </w:rPr>
        <w:tab/>
      </w:r>
      <w:r w:rsidRPr="006B523A">
        <w:rPr>
          <w:rFonts w:ascii="SimSun" w:hAnsi="SimSun" w:hint="eastAsia"/>
          <w:sz w:val="21"/>
        </w:rPr>
        <w:t>为土著</w:t>
      </w:r>
      <w:r w:rsidRPr="006B523A">
        <w:rPr>
          <w:rFonts w:ascii="SimSun" w:hAnsi="SimSun"/>
          <w:sz w:val="21"/>
        </w:rPr>
        <w:t>［</w:t>
      </w:r>
      <w:r w:rsidRPr="006B523A">
        <w:rPr>
          <w:rFonts w:ascii="SimSun" w:hAnsi="SimSun" w:hint="eastAsia"/>
          <w:sz w:val="21"/>
        </w:rPr>
        <w:t>人民</w:t>
      </w:r>
      <w:r w:rsidRPr="006B523A">
        <w:rPr>
          <w:rFonts w:ascii="SimSun" w:hAnsi="SimSun"/>
          <w:sz w:val="21"/>
        </w:rPr>
        <w:t>］</w:t>
      </w:r>
      <w:r w:rsidRPr="006B523A">
        <w:rPr>
          <w:rFonts w:ascii="SimSun" w:hAnsi="SimSun" w:hint="eastAsia"/>
          <w:sz w:val="21"/>
        </w:rPr>
        <w:t>和［当地社区］</w:t>
      </w:r>
      <w:r w:rsidRPr="006B523A">
        <w:rPr>
          <w:rFonts w:ascii="SimSun" w:hAnsi="SimSun"/>
          <w:sz w:val="21"/>
        </w:rPr>
        <w:t>［</w:t>
      </w:r>
      <w:r w:rsidRPr="006B523A">
        <w:rPr>
          <w:rFonts w:ascii="SimSun" w:hAnsi="SimSun" w:hint="eastAsia"/>
          <w:sz w:val="21"/>
        </w:rPr>
        <w:t>和民族</w:t>
      </w:r>
      <w:r w:rsidRPr="006B523A">
        <w:rPr>
          <w:rFonts w:ascii="SimSun" w:hAnsi="SimSun"/>
          <w:sz w:val="21"/>
        </w:rPr>
        <w:t>］/［</w:t>
      </w:r>
      <w:r w:rsidRPr="006B523A">
        <w:rPr>
          <w:rFonts w:ascii="SimSun" w:hAnsi="SimSun" w:hint="eastAsia"/>
          <w:sz w:val="21"/>
        </w:rPr>
        <w:t>受益人</w:t>
      </w:r>
      <w:r w:rsidRPr="006B523A">
        <w:rPr>
          <w:rFonts w:ascii="SimSun" w:hAnsi="SimSun"/>
          <w:sz w:val="21"/>
        </w:rPr>
        <w:t>］</w:t>
      </w:r>
      <w:r w:rsidRPr="006B523A">
        <w:rPr>
          <w:rFonts w:ascii="SimSun" w:hAnsi="SimSun" w:hint="eastAsia"/>
          <w:sz w:val="21"/>
        </w:rPr>
        <w:t>提供</w:t>
      </w:r>
      <w:r w:rsidRPr="006B523A">
        <w:rPr>
          <w:rFonts w:ascii="SimSun" w:hAnsi="SimSun"/>
          <w:sz w:val="21"/>
        </w:rPr>
        <w:t>［</w:t>
      </w:r>
      <w:r w:rsidRPr="006B523A">
        <w:rPr>
          <w:rFonts w:ascii="SimSun" w:hAnsi="SimSun" w:hint="eastAsia"/>
          <w:sz w:val="21"/>
        </w:rPr>
        <w:t>法律和实际</w:t>
      </w:r>
      <w:r w:rsidRPr="006B523A">
        <w:rPr>
          <w:rFonts w:ascii="SimSun" w:hAnsi="SimSun"/>
          <w:sz w:val="21"/>
        </w:rPr>
        <w:t>/</w:t>
      </w:r>
      <w:r w:rsidRPr="006B523A">
        <w:rPr>
          <w:rFonts w:ascii="SimSun" w:hAnsi="SimSun" w:hint="eastAsia"/>
          <w:sz w:val="21"/>
        </w:rPr>
        <w:t>适当</w:t>
      </w:r>
      <w:r w:rsidRPr="006B523A">
        <w:rPr>
          <w:rFonts w:ascii="SimSun" w:hAnsi="SimSun"/>
          <w:sz w:val="21"/>
        </w:rPr>
        <w:t>］</w:t>
      </w:r>
      <w:r w:rsidRPr="006B523A">
        <w:rPr>
          <w:rFonts w:ascii="SimSun" w:hAnsi="SimSun" w:hint="eastAsia"/>
          <w:sz w:val="21"/>
        </w:rPr>
        <w:t>的手段，</w:t>
      </w:r>
      <w:r w:rsidRPr="006B523A">
        <w:rPr>
          <w:rFonts w:ascii="SimSun" w:hAnsi="SimSun"/>
          <w:sz w:val="21"/>
        </w:rPr>
        <w:t>［</w:t>
      </w:r>
      <w:r w:rsidRPr="006B523A">
        <w:rPr>
          <w:rFonts w:ascii="SimSun" w:hAnsi="SimSun" w:hint="eastAsia"/>
          <w:sz w:val="21"/>
        </w:rPr>
        <w:t>包括有效和易于获取的执法措施/制裁、补救和权利行使</w:t>
      </w:r>
      <w:r w:rsidRPr="006B523A">
        <w:rPr>
          <w:rFonts w:ascii="SimSun" w:hAnsi="SimSun"/>
          <w:sz w:val="21"/>
        </w:rPr>
        <w:t>］</w:t>
      </w:r>
      <w:r w:rsidRPr="006B523A">
        <w:rPr>
          <w:rFonts w:ascii="SimSun" w:hAnsi="SimSun" w:hint="eastAsia"/>
          <w:sz w:val="21"/>
        </w:rPr>
        <w:t>，以：</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［1</w:t>
      </w:r>
      <w:r w:rsidRPr="006B523A">
        <w:rPr>
          <w:rFonts w:ascii="SimSun" w:hAnsi="SimSun" w:hint="eastAsia"/>
          <w:sz w:val="21"/>
        </w:rPr>
        <w:t>.</w:t>
      </w:r>
      <w:r w:rsidRPr="006B523A">
        <w:rPr>
          <w:rFonts w:ascii="KaiTi" w:eastAsia="KaiTi" w:hAnsi="KaiTi" w:hint="eastAsia"/>
          <w:i/>
          <w:sz w:val="21"/>
        </w:rPr>
        <w:t>替代项</w:t>
      </w:r>
      <w:r w:rsidRPr="006B523A">
        <w:rPr>
          <w:rFonts w:ascii="SimSun" w:hAnsi="SimSun" w:hint="eastAsia"/>
          <w:sz w:val="21"/>
        </w:rPr>
        <w:tab/>
        <w:t>为受益人提供适当的措施，可包括法律和实际手段，以：</w:t>
      </w:r>
      <w:r w:rsidRPr="006B523A">
        <w:rPr>
          <w:rFonts w:ascii="SimSun" w:hAnsi="SimSun"/>
          <w:sz w:val="21"/>
        </w:rPr>
        <w:t>］</w:t>
      </w:r>
    </w:p>
    <w:p w:rsidR="00981EBE" w:rsidRPr="006B523A" w:rsidRDefault="00981EBE" w:rsidP="005F467E">
      <w:pPr>
        <w:spacing w:afterLines="50" w:after="120" w:line="340" w:lineRule="atLeast"/>
        <w:ind w:left="927"/>
        <w:jc w:val="both"/>
        <w:rPr>
          <w:rFonts w:ascii="SimSun" w:hAnsi="SimSun"/>
          <w:sz w:val="21"/>
        </w:rPr>
      </w:pPr>
      <w:proofErr w:type="gramStart"/>
      <w:r w:rsidRPr="006B523A">
        <w:rPr>
          <w:rFonts w:ascii="SimSun" w:hAnsi="SimSun" w:hint="eastAsia"/>
          <w:sz w:val="21"/>
        </w:rPr>
        <w:t>a</w:t>
      </w:r>
      <w:proofErr w:type="gramEnd"/>
      <w:r w:rsidRPr="006B523A">
        <w:rPr>
          <w:rFonts w:ascii="SimSun" w:hAnsi="SimSun" w:hint="eastAsia"/>
          <w:sz w:val="21"/>
        </w:rPr>
        <w:t>.</w:t>
      </w:r>
      <w:r w:rsidRPr="006B523A">
        <w:rPr>
          <w:rFonts w:ascii="SimSun" w:hAnsi="SimSun" w:hint="eastAsia"/>
          <w:sz w:val="21"/>
        </w:rPr>
        <w:tab/>
      </w:r>
      <w:r w:rsidRPr="006B523A">
        <w:rPr>
          <w:rFonts w:ascii="SimSun" w:hAnsi="SimSun"/>
          <w:sz w:val="21"/>
        </w:rPr>
        <w:t>［</w:t>
      </w:r>
      <w:r w:rsidRPr="006B523A">
        <w:rPr>
          <w:rFonts w:ascii="SimSun" w:hAnsi="SimSun" w:hint="eastAsia"/>
          <w:sz w:val="21"/>
        </w:rPr>
        <w:t>预防</w:t>
      </w:r>
      <w:r w:rsidRPr="006B523A">
        <w:rPr>
          <w:rFonts w:ascii="SimSun" w:hAnsi="SimSun"/>
          <w:sz w:val="21"/>
        </w:rPr>
        <w:t>］</w:t>
      </w:r>
      <w:r w:rsidRPr="006B523A">
        <w:rPr>
          <w:rFonts w:ascii="SimSun" w:hAnsi="SimSun" w:hint="eastAsia"/>
          <w:sz w:val="21"/>
        </w:rPr>
        <w:t>其传统文化表现形式</w:t>
      </w:r>
      <w:r w:rsidRPr="006B523A">
        <w:rPr>
          <w:rFonts w:ascii="SimSun" w:hAnsi="SimSun"/>
          <w:sz w:val="21"/>
        </w:rPr>
        <w:t>［</w:t>
      </w:r>
      <w:r w:rsidRPr="006B523A">
        <w:rPr>
          <w:rFonts w:ascii="SimSun" w:hAnsi="SimSun" w:hint="eastAsia"/>
          <w:sz w:val="21"/>
        </w:rPr>
        <w:t>及其改编形式］</w:t>
      </w:r>
      <w:r w:rsidRPr="006B523A">
        <w:rPr>
          <w:rFonts w:ascii="SimSun" w:hAnsi="SimSun"/>
          <w:sz w:val="21"/>
        </w:rPr>
        <w:t>［</w:t>
      </w:r>
      <w:r w:rsidRPr="006B523A">
        <w:rPr>
          <w:rFonts w:ascii="SimSun" w:hAnsi="SimSun" w:hint="eastAsia"/>
          <w:sz w:val="21"/>
        </w:rPr>
        <w:t>被盗用和滥用</w:t>
      </w:r>
      <w:r w:rsidRPr="006B523A">
        <w:rPr>
          <w:rFonts w:ascii="SimSun" w:hAnsi="SimSun"/>
          <w:sz w:val="21"/>
        </w:rPr>
        <w:t>/</w:t>
      </w:r>
      <w:r w:rsidRPr="006B523A">
        <w:rPr>
          <w:rFonts w:ascii="SimSun" w:hAnsi="SimSun" w:hint="eastAsia"/>
          <w:sz w:val="21"/>
        </w:rPr>
        <w:t>冒犯性和诋毁性使用］；并且</w:t>
      </w:r>
    </w:p>
    <w:p w:rsidR="00981EBE" w:rsidRPr="006B523A" w:rsidRDefault="00981EBE" w:rsidP="005F467E">
      <w:pPr>
        <w:spacing w:afterLines="50" w:after="120" w:line="340" w:lineRule="atLeast"/>
        <w:ind w:left="927"/>
        <w:jc w:val="both"/>
        <w:rPr>
          <w:rFonts w:ascii="SimSun" w:hAnsi="SimSun"/>
          <w:sz w:val="21"/>
        </w:rPr>
      </w:pPr>
      <w:r w:rsidRPr="006B523A">
        <w:rPr>
          <w:rFonts w:ascii="SimSun" w:hAnsi="SimSun" w:hint="eastAsia"/>
          <w:sz w:val="21"/>
        </w:rPr>
        <w:t>b.</w:t>
      </w:r>
      <w:r w:rsidRPr="006B523A">
        <w:rPr>
          <w:rFonts w:ascii="SimSun" w:hAnsi="SimSun" w:hint="eastAsia"/>
          <w:sz w:val="21"/>
        </w:rPr>
        <w:tab/>
        <w:t>在必要时控制以超出习惯和传统背景的方式使用其传统文化表现形式［及其改编形式］，［并促进公平分享因使用这些表现形式而产生的利益］。</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2.</w:t>
      </w:r>
      <w:r w:rsidRPr="006B523A">
        <w:rPr>
          <w:rFonts w:ascii="SimSun" w:hAnsi="SimSun"/>
          <w:sz w:val="21"/>
        </w:rPr>
        <w:tab/>
      </w:r>
      <w:r w:rsidRPr="006B523A">
        <w:rPr>
          <w:rFonts w:ascii="SimSun" w:hAnsi="SimSun" w:hint="eastAsia"/>
          <w:sz w:val="21"/>
        </w:rPr>
        <w:t>［［预防/排除］［授予］、行使和［实施］［他人未经授权对传统文化表现形式［及其改编形式］获得的］知识产权］。</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3.</w:t>
      </w:r>
      <w:r w:rsidRPr="006B523A">
        <w:rPr>
          <w:rFonts w:ascii="SimSun" w:hAnsi="SimSun"/>
          <w:sz w:val="21"/>
        </w:rPr>
        <w:tab/>
      </w:r>
      <w:r w:rsidRPr="006B523A">
        <w:rPr>
          <w:rFonts w:ascii="SimSun" w:hAnsi="SimSun" w:hint="eastAsia"/>
          <w:sz w:val="21"/>
        </w:rPr>
        <w:t>［［按照双方议定的公平平等［且遵从土著［人民］、［当地社区］和［民族/受益人］自由、事先和知情同意的］条款，］促进思想和艺术自由、研究［或其他公平的］实践和文化交流。］</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4.</w:t>
      </w:r>
      <w:r w:rsidRPr="006B523A">
        <w:rPr>
          <w:rFonts w:ascii="SimSun" w:hAnsi="SimSun"/>
          <w:sz w:val="21"/>
        </w:rPr>
        <w:tab/>
      </w:r>
      <w:r w:rsidRPr="006B523A">
        <w:rPr>
          <w:rFonts w:ascii="SimSun" w:hAnsi="SimSun" w:hint="eastAsia"/>
          <w:sz w:val="21"/>
        </w:rPr>
        <w:t>保护/维护［并奖励］［基于土著［人民］和［当地社区］和民族/受益人传统文化表现形式的［基于传统的］］创造［与创新］］。</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［4</w:t>
      </w:r>
      <w:r w:rsidRPr="006B523A">
        <w:rPr>
          <w:rFonts w:ascii="SimSun" w:hAnsi="SimSun" w:hint="eastAsia"/>
          <w:sz w:val="21"/>
        </w:rPr>
        <w:t>.</w:t>
      </w:r>
      <w:r w:rsidRPr="006B523A">
        <w:rPr>
          <w:rFonts w:ascii="KaiTi" w:eastAsia="KaiTi" w:hAnsi="KaiTi" w:hint="eastAsia"/>
          <w:i/>
          <w:sz w:val="21"/>
        </w:rPr>
        <w:t>替代项</w:t>
      </w:r>
      <w:r w:rsidRPr="006B523A">
        <w:rPr>
          <w:rFonts w:ascii="SimSun" w:hAnsi="SimSun" w:hint="eastAsia"/>
          <w:sz w:val="21"/>
        </w:rPr>
        <w:tab/>
        <w:t>保护和奖励土著人民及［当地社区］对其传统文化表现形式进行创造与创新。</w:t>
      </w:r>
      <w:r w:rsidRPr="006B523A">
        <w:rPr>
          <w:rFonts w:ascii="SimSun" w:hAnsi="SimSun"/>
          <w:sz w:val="21"/>
        </w:rPr>
        <w:t>］</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［5.</w:t>
      </w:r>
      <w:r w:rsidRPr="006B523A">
        <w:rPr>
          <w:rFonts w:ascii="SimSun" w:hAnsi="SimSun"/>
          <w:sz w:val="21"/>
        </w:rPr>
        <w:tab/>
        <w:t>［</w:t>
      </w:r>
      <w:r w:rsidRPr="006B523A">
        <w:rPr>
          <w:rFonts w:ascii="SimSun" w:hAnsi="SimSun" w:hint="eastAsia"/>
          <w:sz w:val="21"/>
        </w:rPr>
        <w:t>确保</w:t>
      </w:r>
      <w:r w:rsidRPr="006B523A">
        <w:rPr>
          <w:rFonts w:ascii="SimSun" w:hAnsi="SimSun"/>
          <w:sz w:val="21"/>
        </w:rPr>
        <w:t>/</w:t>
      </w:r>
      <w:r w:rsidRPr="006B523A">
        <w:rPr>
          <w:rFonts w:ascii="SimSun" w:hAnsi="SimSun" w:hint="eastAsia"/>
          <w:sz w:val="21"/>
        </w:rPr>
        <w:t>承认</w:t>
      </w:r>
      <w:r w:rsidRPr="006B523A">
        <w:rPr>
          <w:rFonts w:ascii="SimSun" w:hAnsi="SimSun"/>
          <w:sz w:val="21"/>
        </w:rPr>
        <w:t>］［</w:t>
      </w:r>
      <w:r w:rsidRPr="006B523A">
        <w:rPr>
          <w:rFonts w:ascii="SimSun" w:hAnsi="SimSun" w:hint="eastAsia"/>
          <w:sz w:val="21"/>
        </w:rPr>
        <w:t>第三方已经获得的</w:t>
      </w:r>
      <w:r w:rsidRPr="006B523A">
        <w:rPr>
          <w:rFonts w:ascii="SimSun" w:hAnsi="SimSun"/>
          <w:sz w:val="21"/>
        </w:rPr>
        <w:t>］</w:t>
      </w:r>
      <w:r w:rsidRPr="006B523A">
        <w:rPr>
          <w:rFonts w:ascii="SimSun" w:hAnsi="SimSun" w:hint="eastAsia"/>
          <w:sz w:val="21"/>
        </w:rPr>
        <w:t>权利并</w:t>
      </w:r>
      <w:r w:rsidRPr="006B523A">
        <w:rPr>
          <w:rFonts w:ascii="SimSun" w:hAnsi="SimSun"/>
          <w:sz w:val="21"/>
        </w:rPr>
        <w:t>［</w:t>
      </w:r>
      <w:r w:rsidRPr="006B523A">
        <w:rPr>
          <w:rFonts w:ascii="SimSun" w:hAnsi="SimSun" w:hint="eastAsia"/>
          <w:sz w:val="21"/>
        </w:rPr>
        <w:t>确保</w:t>
      </w:r>
      <w:r w:rsidRPr="006B523A">
        <w:rPr>
          <w:rFonts w:ascii="SimSun" w:hAnsi="SimSun"/>
          <w:sz w:val="21"/>
        </w:rPr>
        <w:t>/</w:t>
      </w:r>
      <w:r w:rsidRPr="006B523A">
        <w:rPr>
          <w:rFonts w:ascii="SimSun" w:hAnsi="SimSun" w:hint="eastAsia"/>
          <w:sz w:val="21"/>
        </w:rPr>
        <w:t>规定］法律确定性［以及丰富且易于获得的公有领域］。］</w:t>
      </w:r>
    </w:p>
    <w:p w:rsidR="00981EBE" w:rsidRPr="006B523A" w:rsidRDefault="00981EBE" w:rsidP="00981EBE">
      <w:pPr>
        <w:tabs>
          <w:tab w:val="num" w:pos="993"/>
        </w:tabs>
        <w:autoSpaceDE w:val="0"/>
        <w:autoSpaceDN w:val="0"/>
        <w:adjustRightInd w:val="0"/>
        <w:spacing w:afterLines="50" w:after="120" w:line="340" w:lineRule="atLeast"/>
        <w:rPr>
          <w:rFonts w:ascii="SimSun" w:hAnsi="SimSun"/>
          <w:sz w:val="21"/>
          <w:u w:val="single"/>
        </w:rPr>
      </w:pPr>
    </w:p>
    <w:p w:rsidR="00981EBE" w:rsidRPr="006B523A" w:rsidRDefault="00981EBE" w:rsidP="00981EBE">
      <w:pPr>
        <w:tabs>
          <w:tab w:val="num" w:pos="993"/>
        </w:tabs>
        <w:autoSpaceDE w:val="0"/>
        <w:autoSpaceDN w:val="0"/>
        <w:adjustRightInd w:val="0"/>
        <w:spacing w:afterLines="50" w:after="120" w:line="340" w:lineRule="atLeast"/>
        <w:rPr>
          <w:rFonts w:ascii="SimSun" w:hAnsi="SimSun"/>
          <w:sz w:val="21"/>
          <w:u w:val="single"/>
        </w:rPr>
      </w:pPr>
      <w:r w:rsidRPr="006B523A">
        <w:rPr>
          <w:rFonts w:ascii="SimSun" w:hAnsi="SimSun"/>
          <w:sz w:val="21"/>
          <w:u w:val="single"/>
        </w:rPr>
        <w:t>［</w:t>
      </w:r>
      <w:r w:rsidRPr="006B523A">
        <w:rPr>
          <w:rFonts w:ascii="SimSun" w:hAnsi="SimSun" w:hint="eastAsia"/>
          <w:sz w:val="21"/>
          <w:u w:val="single"/>
        </w:rPr>
        <w:t>原则</w:t>
      </w:r>
      <w:r w:rsidRPr="006B523A">
        <w:rPr>
          <w:rFonts w:ascii="SimSun" w:hAnsi="SimSun"/>
          <w:sz w:val="21"/>
          <w:u w:val="single"/>
        </w:rPr>
        <w:t>/</w:t>
      </w:r>
      <w:r w:rsidRPr="006B523A">
        <w:rPr>
          <w:rFonts w:ascii="SimSun" w:hAnsi="SimSun" w:hint="eastAsia"/>
          <w:sz w:val="21"/>
          <w:u w:val="single"/>
        </w:rPr>
        <w:t>目标：</w:t>
      </w:r>
      <w:r w:rsidRPr="006B523A">
        <w:rPr>
          <w:rFonts w:ascii="SimSun" w:hAnsi="SimSun"/>
          <w:sz w:val="21"/>
          <w:u w:val="single"/>
        </w:rPr>
        <w:t>］</w:t>
      </w:r>
      <w:r w:rsidRPr="006B523A">
        <w:rPr>
          <w:rFonts w:ascii="SimSun" w:hAnsi="SimSun" w:hint="eastAsia"/>
          <w:sz w:val="21"/>
          <w:u w:val="single"/>
        </w:rPr>
        <w:t>/［序言］</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［6.</w:t>
      </w:r>
      <w:r w:rsidRPr="006B523A">
        <w:rPr>
          <w:rFonts w:ascii="SimSun" w:hAnsi="SimSun"/>
          <w:sz w:val="21"/>
        </w:rPr>
        <w:tab/>
      </w:r>
      <w:r w:rsidRPr="006B523A">
        <w:rPr>
          <w:rFonts w:ascii="SimSun" w:hAnsi="SimSun" w:hint="eastAsia"/>
          <w:sz w:val="21"/>
        </w:rPr>
        <w:t>承认土著［人民］、［当地社区］［和民族］/受益人的文化遗产具有固有价值，包括社会、文化、精神、经济、科学、思想、商业和教育价值。</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7.</w:t>
      </w:r>
      <w:r w:rsidRPr="006B523A">
        <w:rPr>
          <w:rFonts w:ascii="SimSun" w:hAnsi="SimSun"/>
          <w:sz w:val="21"/>
        </w:rPr>
        <w:tab/>
      </w:r>
      <w:r w:rsidRPr="006B523A">
        <w:rPr>
          <w:rFonts w:ascii="SimSun" w:hAnsi="SimSun" w:hint="eastAsia"/>
          <w:sz w:val="21"/>
        </w:rPr>
        <w:t>以土著［人民］、［当地社区］［和民族］/受益人直接表达的愿望［和期望］为指引，尊重其依国内法和国际法享有的各项权利，为实现这些［人民］、社区［和民族］/受益人的福祉及其可持续性经济、文化、环境和社会发展作出贡献。</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8.</w:t>
      </w:r>
      <w:r w:rsidRPr="006B523A">
        <w:rPr>
          <w:rFonts w:ascii="SimSun" w:hAnsi="SimSun"/>
          <w:sz w:val="21"/>
        </w:rPr>
        <w:tab/>
      </w:r>
      <w:r w:rsidRPr="006B523A">
        <w:rPr>
          <w:rFonts w:ascii="SimSun" w:hAnsi="SimSun" w:hint="eastAsia"/>
          <w:sz w:val="21"/>
        </w:rPr>
        <w:t>肯定传统文化和民间文艺构成造福于土著［人民］、［当地社区］［和民族］/受益人以及全人类的创新与创造框架。</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9.</w:t>
      </w:r>
      <w:r w:rsidRPr="006B523A">
        <w:rPr>
          <w:rFonts w:ascii="SimSun" w:hAnsi="SimSun"/>
          <w:sz w:val="21"/>
        </w:rPr>
        <w:tab/>
      </w:r>
      <w:r w:rsidRPr="006B523A">
        <w:rPr>
          <w:rFonts w:ascii="SimSun" w:hAnsi="SimSun" w:hint="eastAsia"/>
          <w:sz w:val="21"/>
        </w:rPr>
        <w:t>承认增进人们对传统文化和民间文艺，以及对保存并维持这些文化和民间文艺表现形式的土著［人民］、［当地社区］［和民族］/受益人的尊严、文化完整及其哲学、思想和精神价值的尊重的重要性。</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10.</w:t>
      </w:r>
      <w:r w:rsidRPr="006B523A">
        <w:rPr>
          <w:rFonts w:ascii="SimSun" w:hAnsi="SimSun"/>
          <w:sz w:val="21"/>
        </w:rPr>
        <w:tab/>
      </w:r>
      <w:r w:rsidRPr="006B523A">
        <w:rPr>
          <w:rFonts w:ascii="SimSun" w:hAnsi="SimSun" w:hint="eastAsia"/>
          <w:sz w:val="21"/>
        </w:rPr>
        <w:t>尊重这些社区自身、内部和相互之间继续以其习惯的方式使用、发展、交流和传播传统文化表现形式。</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11.</w:t>
      </w:r>
      <w:r w:rsidRPr="006B523A">
        <w:rPr>
          <w:rFonts w:ascii="SimSun" w:hAnsi="SimSun" w:hint="eastAsia"/>
          <w:sz w:val="21"/>
        </w:rPr>
        <w:tab/>
        <w:t>为增进和保护传统文化表现形式［和受益人对其传统文化表现形式享有的权利］作出贡献。</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lastRenderedPageBreak/>
        <w:t>12.</w:t>
      </w:r>
      <w:r w:rsidRPr="006B523A">
        <w:rPr>
          <w:rFonts w:ascii="SimSun" w:hAnsi="SimSun"/>
          <w:sz w:val="21"/>
        </w:rPr>
        <w:tab/>
      </w:r>
      <w:r w:rsidRPr="006B523A">
        <w:rPr>
          <w:rFonts w:ascii="SimSun" w:hAnsi="SimSun" w:hint="eastAsia"/>
          <w:sz w:val="21"/>
        </w:rPr>
        <w:t>承认保存和保障传统文化表现形式产生和维持的环境，以直接造福于土著［人民］、［当地社区］［和民族］/受益人，并造福于全人类的重要性。</w:t>
      </w:r>
    </w:p>
    <w:p w:rsidR="00981EBE" w:rsidRPr="006B523A" w:rsidRDefault="00981EBE" w:rsidP="005F467E">
      <w:pPr>
        <w:tabs>
          <w:tab w:val="left" w:pos="360"/>
        </w:tabs>
        <w:spacing w:afterLines="50" w:after="120" w:line="340" w:lineRule="atLeast"/>
        <w:jc w:val="both"/>
        <w:rPr>
          <w:rFonts w:ascii="SimSun" w:hAnsi="SimSun"/>
          <w:sz w:val="21"/>
        </w:rPr>
      </w:pPr>
      <w:r w:rsidRPr="006B523A">
        <w:rPr>
          <w:rFonts w:ascii="SimSun" w:hAnsi="SimSun"/>
          <w:sz w:val="21"/>
        </w:rPr>
        <w:t>13.</w:t>
      </w:r>
      <w:r w:rsidRPr="006B523A">
        <w:rPr>
          <w:rFonts w:ascii="SimSun" w:hAnsi="SimSun" w:hint="eastAsia"/>
          <w:sz w:val="21"/>
        </w:rPr>
        <w:tab/>
        <w:t>承认增强土著［人民］、［当地社区］［和民族］/受益人与学术、商业、政府、教育和传统文化表现形式的其他使用者之间关系中的确定性、透明度和相互尊重与理解的重要性。</w:t>
      </w:r>
    </w:p>
    <w:bookmarkEnd w:id="4"/>
    <w:bookmarkEnd w:id="5"/>
    <w:bookmarkEnd w:id="6"/>
    <w:bookmarkEnd w:id="7"/>
    <w:bookmarkEnd w:id="8"/>
    <w:bookmarkEnd w:id="9"/>
    <w:bookmarkEnd w:id="10"/>
    <w:bookmarkEnd w:id="11"/>
    <w:bookmarkEnd w:id="12"/>
    <w:bookmarkEnd w:id="13"/>
    <w:bookmarkEnd w:id="14"/>
    <w:bookmarkEnd w:id="15"/>
    <w:p w:rsidR="00981A6F" w:rsidRDefault="00981A6F" w:rsidP="00981EBE">
      <w:pPr>
        <w:spacing w:after="240" w:line="340" w:lineRule="atLeast"/>
        <w:jc w:val="center"/>
        <w:rPr>
          <w:sz w:val="21"/>
        </w:rPr>
      </w:pPr>
    </w:p>
    <w:p w:rsidR="005F3C7F" w:rsidRDefault="005F3C7F">
      <w:pPr>
        <w:rPr>
          <w:sz w:val="21"/>
        </w:rPr>
      </w:pPr>
      <w:r>
        <w:rPr>
          <w:sz w:val="21"/>
        </w:rPr>
        <w:br w:type="page"/>
      </w:r>
    </w:p>
    <w:p w:rsidR="00981EBE" w:rsidRPr="006B523A" w:rsidRDefault="00981EBE" w:rsidP="00981EBE">
      <w:pPr>
        <w:spacing w:after="240" w:line="340" w:lineRule="atLeast"/>
        <w:jc w:val="center"/>
        <w:rPr>
          <w:rFonts w:eastAsia="SimHei"/>
          <w:sz w:val="21"/>
        </w:rPr>
      </w:pPr>
      <w:r w:rsidRPr="006B523A">
        <w:rPr>
          <w:rFonts w:hint="eastAsia"/>
          <w:sz w:val="21"/>
        </w:rPr>
        <w:lastRenderedPageBreak/>
        <w:t>［</w:t>
      </w:r>
      <w:r w:rsidRPr="006B523A">
        <w:rPr>
          <w:rFonts w:eastAsia="SimHei" w:hint="eastAsia"/>
          <w:sz w:val="21"/>
        </w:rPr>
        <w:t>第</w:t>
      </w:r>
      <w:r w:rsidRPr="006B523A">
        <w:rPr>
          <w:rFonts w:eastAsia="SimHei" w:hint="eastAsia"/>
          <w:sz w:val="21"/>
        </w:rPr>
        <w:t>1</w:t>
      </w:r>
      <w:r w:rsidRPr="006B523A">
        <w:rPr>
          <w:rFonts w:eastAsia="SimHei" w:hint="eastAsia"/>
          <w:sz w:val="21"/>
        </w:rPr>
        <w:t>条］</w:t>
      </w:r>
    </w:p>
    <w:p w:rsidR="00981EBE" w:rsidRPr="006B523A" w:rsidRDefault="00981EBE" w:rsidP="00981EBE">
      <w:pPr>
        <w:spacing w:after="240" w:line="340" w:lineRule="atLeast"/>
        <w:jc w:val="center"/>
        <w:rPr>
          <w:rFonts w:eastAsia="SimHei"/>
          <w:sz w:val="21"/>
        </w:rPr>
      </w:pPr>
      <w:r w:rsidRPr="006B523A">
        <w:rPr>
          <w:rFonts w:eastAsia="SimHei" w:hint="eastAsia"/>
          <w:sz w:val="21"/>
        </w:rPr>
        <w:t>保护的客体</w:t>
      </w:r>
    </w:p>
    <w:p w:rsidR="00981EBE" w:rsidRPr="006B523A" w:rsidRDefault="00981EBE" w:rsidP="00981EBE">
      <w:pPr>
        <w:spacing w:beforeLines="50" w:before="120" w:afterLines="100" w:after="240" w:line="380" w:lineRule="atLeast"/>
        <w:ind w:left="1021" w:hanging="1021"/>
        <w:rPr>
          <w:rFonts w:ascii="SimSun" w:hAnsi="SimSun"/>
          <w:sz w:val="21"/>
          <w:szCs w:val="21"/>
        </w:rPr>
      </w:pPr>
      <w:r w:rsidRPr="006B523A">
        <w:rPr>
          <w:rFonts w:ascii="SimSun" w:hAnsi="SimSun" w:hint="eastAsia"/>
          <w:sz w:val="21"/>
          <w:szCs w:val="21"/>
        </w:rPr>
        <w:t>备选方案1</w:t>
      </w:r>
    </w:p>
    <w:p w:rsidR="00981EBE" w:rsidRPr="006B523A" w:rsidRDefault="00981EBE" w:rsidP="00981EBE">
      <w:pPr>
        <w:spacing w:beforeLines="50" w:before="120" w:afterLines="100" w:after="240" w:line="380" w:lineRule="atLeast"/>
        <w:ind w:left="1021" w:hanging="1021"/>
        <w:rPr>
          <w:rFonts w:eastAsia="KaiTi"/>
          <w:i/>
          <w:sz w:val="21"/>
          <w:szCs w:val="21"/>
        </w:rPr>
      </w:pPr>
      <w:r w:rsidRPr="006B523A">
        <w:rPr>
          <w:rFonts w:eastAsia="KaiTi" w:hint="eastAsia"/>
          <w:i/>
          <w:sz w:val="21"/>
          <w:szCs w:val="21"/>
        </w:rPr>
        <w:t>传统文化表现形式的定义</w:t>
      </w:r>
    </w:p>
    <w:p w:rsidR="00981EBE" w:rsidRPr="006B523A" w:rsidRDefault="00981EBE" w:rsidP="00981EBE">
      <w:pPr>
        <w:spacing w:after="120" w:line="340" w:lineRule="atLeast"/>
        <w:rPr>
          <w:rFonts w:ascii="SimSun" w:hAnsi="SimSun"/>
          <w:color w:val="000000"/>
          <w:sz w:val="21"/>
          <w:szCs w:val="21"/>
        </w:rPr>
      </w:pPr>
      <w:r w:rsidRPr="006B523A">
        <w:rPr>
          <w:rFonts w:ascii="SimSun" w:hAnsi="SimSun"/>
          <w:sz w:val="21"/>
        </w:rPr>
        <w:t>1.</w:t>
      </w:r>
      <w:r w:rsidRPr="006B523A">
        <w:rPr>
          <w:rFonts w:ascii="SimSun" w:hAnsi="SimSun"/>
          <w:sz w:val="21"/>
        </w:rPr>
        <w:tab/>
      </w:r>
      <w:r w:rsidRPr="006B523A">
        <w:rPr>
          <w:rFonts w:ascii="SimSun" w:hAnsi="SimSun" w:hint="eastAsia"/>
          <w:color w:val="000000"/>
          <w:sz w:val="21"/>
          <w:szCs w:val="21"/>
        </w:rPr>
        <w:t>传统文化表现形式是</w:t>
      </w:r>
    </w:p>
    <w:p w:rsidR="00981EBE" w:rsidRPr="006B523A" w:rsidRDefault="00981EBE" w:rsidP="00981EBE">
      <w:pPr>
        <w:spacing w:after="120" w:line="340" w:lineRule="atLeast"/>
        <w:rPr>
          <w:color w:val="000000"/>
          <w:sz w:val="21"/>
          <w:szCs w:val="21"/>
        </w:rPr>
      </w:pPr>
      <w:r w:rsidRPr="006B523A">
        <w:rPr>
          <w:rFonts w:ascii="KaiTi" w:eastAsia="KaiTi" w:hint="eastAsia"/>
          <w:i/>
          <w:sz w:val="21"/>
          <w:szCs w:val="21"/>
        </w:rPr>
        <w:t>备选项1：</w:t>
      </w:r>
      <w:r w:rsidRPr="006B523A">
        <w:rPr>
          <w:rFonts w:hint="eastAsia"/>
          <w:color w:val="000000"/>
          <w:sz w:val="21"/>
          <w:szCs w:val="21"/>
        </w:rPr>
        <w:t>［体现］传统文化［和知识］</w:t>
      </w:r>
    </w:p>
    <w:p w:rsidR="00981EBE" w:rsidRPr="006B523A" w:rsidRDefault="00981EBE" w:rsidP="00981EBE">
      <w:pPr>
        <w:spacing w:after="120" w:line="340" w:lineRule="atLeast"/>
        <w:rPr>
          <w:rFonts w:eastAsia="KaiTi"/>
          <w:i/>
          <w:sz w:val="21"/>
          <w:szCs w:val="21"/>
        </w:rPr>
      </w:pPr>
      <w:r w:rsidRPr="006B523A">
        <w:rPr>
          <w:rFonts w:ascii="KaiTi" w:eastAsia="KaiTi" w:hint="eastAsia"/>
          <w:i/>
          <w:sz w:val="21"/>
          <w:szCs w:val="21"/>
        </w:rPr>
        <w:t>备选项2：</w:t>
      </w:r>
      <w:r w:rsidRPr="006B523A">
        <w:rPr>
          <w:rFonts w:hint="eastAsia"/>
          <w:color w:val="000000"/>
          <w:sz w:val="21"/>
          <w:szCs w:val="21"/>
        </w:rPr>
        <w:t>［表明］传统文化［和知识］</w:t>
      </w:r>
    </w:p>
    <w:p w:rsidR="00981EBE" w:rsidRPr="006B523A" w:rsidRDefault="00981EBE" w:rsidP="005F467E">
      <w:pPr>
        <w:spacing w:after="120" w:line="340" w:lineRule="atLeast"/>
        <w:jc w:val="both"/>
        <w:rPr>
          <w:rFonts w:ascii="SimSun" w:hAnsi="SimSun"/>
          <w:sz w:val="21"/>
          <w:szCs w:val="21"/>
        </w:rPr>
      </w:pPr>
      <w:r w:rsidRPr="006B523A">
        <w:rPr>
          <w:rFonts w:ascii="SimSun" w:hAnsi="SimSun" w:hint="eastAsia"/>
          <w:color w:val="000000"/>
          <w:sz w:val="21"/>
          <w:szCs w:val="21"/>
        </w:rPr>
        <w:t>并且世代相传的</w:t>
      </w:r>
      <w:r w:rsidRPr="006B523A">
        <w:rPr>
          <w:rFonts w:ascii="SimSun" w:hAnsi="SimSun" w:hint="eastAsia"/>
          <w:sz w:val="21"/>
          <w:vertAlign w:val="superscript"/>
        </w:rPr>
        <w:t>５</w:t>
      </w:r>
      <w:r w:rsidRPr="006B523A">
        <w:rPr>
          <w:rFonts w:ascii="SimSun" w:hAnsi="SimSun" w:hint="eastAsia"/>
          <w:sz w:val="21"/>
        </w:rPr>
        <w:t>/</w:t>
      </w:r>
      <w:r w:rsidRPr="006B523A">
        <w:rPr>
          <w:rFonts w:ascii="SimSun" w:hAnsi="SimSun" w:hint="eastAsia"/>
          <w:color w:val="000000"/>
          <w:sz w:val="21"/>
          <w:szCs w:val="21"/>
        </w:rPr>
        <w:t>代代相传和代间相传的任何［艺术和文学］表达形式，不论是物质形式还是非物质形式，或者物质形式与非物质形式的组合，其中包括，但不限于：</w:t>
      </w:r>
      <w:r w:rsidRPr="006B523A">
        <w:rPr>
          <w:rFonts w:ascii="SimSun" w:hAnsi="SimSun" w:hint="eastAsia"/>
          <w:sz w:val="21"/>
          <w:szCs w:val="21"/>
        </w:rPr>
        <w:t>语音和文字表现形式</w:t>
      </w:r>
      <w:r w:rsidRPr="006B523A">
        <w:rPr>
          <w:rFonts w:ascii="SimSun" w:hAnsi="SimSun" w:hint="eastAsia"/>
          <w:sz w:val="21"/>
          <w:vertAlign w:val="superscript"/>
        </w:rPr>
        <w:t>１</w:t>
      </w:r>
      <w:r w:rsidRPr="006B523A">
        <w:rPr>
          <w:rFonts w:ascii="SimSun" w:hAnsi="SimSun" w:hint="eastAsia"/>
          <w:sz w:val="21"/>
          <w:szCs w:val="21"/>
        </w:rPr>
        <w:t>、</w:t>
      </w:r>
      <w:r w:rsidRPr="006B523A">
        <w:rPr>
          <w:rFonts w:ascii="SimSun" w:hAnsi="SimSun" w:hint="eastAsia"/>
          <w:color w:val="000000"/>
          <w:sz w:val="21"/>
          <w:szCs w:val="21"/>
        </w:rPr>
        <w:t>［</w:t>
      </w:r>
      <w:r w:rsidRPr="006B523A">
        <w:rPr>
          <w:rFonts w:ascii="SimSun" w:hAnsi="SimSun" w:hint="eastAsia"/>
          <w:sz w:val="21"/>
          <w:szCs w:val="21"/>
        </w:rPr>
        <w:t>音乐和声音表现形式</w:t>
      </w:r>
      <w:r w:rsidRPr="006B523A">
        <w:rPr>
          <w:rFonts w:ascii="SimSun" w:hAnsi="SimSun" w:hint="eastAsia"/>
          <w:color w:val="000000"/>
          <w:sz w:val="21"/>
          <w:szCs w:val="21"/>
        </w:rPr>
        <w:t>］</w:t>
      </w:r>
      <w:r w:rsidRPr="006B523A">
        <w:rPr>
          <w:rFonts w:ascii="SimSun" w:hAnsi="SimSun" w:hint="eastAsia"/>
          <w:sz w:val="21"/>
          <w:vertAlign w:val="superscript"/>
        </w:rPr>
        <w:t>２</w:t>
      </w:r>
      <w:r w:rsidRPr="006B523A">
        <w:rPr>
          <w:rFonts w:ascii="SimSun" w:hAnsi="SimSun" w:hint="eastAsia"/>
          <w:color w:val="000000"/>
          <w:sz w:val="21"/>
          <w:szCs w:val="21"/>
        </w:rPr>
        <w:t>、［</w:t>
      </w:r>
      <w:r w:rsidRPr="006B523A">
        <w:rPr>
          <w:rFonts w:ascii="SimSun" w:hAnsi="SimSun" w:hint="eastAsia"/>
          <w:sz w:val="21"/>
          <w:szCs w:val="21"/>
        </w:rPr>
        <w:t>动作表现形式</w:t>
      </w:r>
      <w:r w:rsidRPr="006B523A">
        <w:rPr>
          <w:rFonts w:ascii="SimSun" w:hAnsi="SimSun" w:hint="eastAsia"/>
          <w:color w:val="000000"/>
          <w:sz w:val="21"/>
          <w:szCs w:val="21"/>
        </w:rPr>
        <w:t>］</w:t>
      </w:r>
      <w:r w:rsidRPr="006B523A">
        <w:rPr>
          <w:rFonts w:ascii="SimSun" w:hAnsi="SimSun" w:hint="eastAsia"/>
          <w:sz w:val="21"/>
          <w:vertAlign w:val="superscript"/>
        </w:rPr>
        <w:t>３</w:t>
      </w:r>
      <w:r w:rsidRPr="006B523A">
        <w:rPr>
          <w:rFonts w:ascii="SimSun" w:hAnsi="SimSun" w:hint="eastAsia"/>
          <w:color w:val="000000"/>
          <w:sz w:val="21"/>
          <w:szCs w:val="21"/>
        </w:rPr>
        <w:t>、</w:t>
      </w:r>
      <w:r w:rsidRPr="006B523A">
        <w:rPr>
          <w:rFonts w:ascii="SimSun" w:hAnsi="SimSun" w:hint="eastAsia"/>
          <w:sz w:val="21"/>
          <w:szCs w:val="21"/>
        </w:rPr>
        <w:t>物质表现形式</w:t>
      </w:r>
      <w:r w:rsidRPr="006B523A">
        <w:rPr>
          <w:rFonts w:ascii="SimSun" w:hAnsi="SimSun" w:hint="eastAsia"/>
          <w:sz w:val="21"/>
          <w:vertAlign w:val="superscript"/>
        </w:rPr>
        <w:t>４</w:t>
      </w:r>
      <w:r w:rsidRPr="006B523A">
        <w:rPr>
          <w:rFonts w:ascii="SimSun" w:hAnsi="SimSun" w:hint="eastAsia"/>
          <w:sz w:val="21"/>
          <w:szCs w:val="21"/>
        </w:rPr>
        <w:t>［，以及这些表现形式的改编作品］。</w:t>
      </w:r>
    </w:p>
    <w:p w:rsidR="00981EBE" w:rsidRPr="006B523A" w:rsidRDefault="00981EBE" w:rsidP="00981EBE">
      <w:pPr>
        <w:spacing w:beforeLines="50" w:before="120" w:afterLines="100" w:after="240" w:line="380" w:lineRule="atLeast"/>
        <w:ind w:left="1021" w:hanging="1021"/>
        <w:rPr>
          <w:rFonts w:eastAsia="KaiTi"/>
          <w:i/>
          <w:sz w:val="21"/>
          <w:szCs w:val="21"/>
        </w:rPr>
      </w:pPr>
      <w:r w:rsidRPr="006B523A">
        <w:rPr>
          <w:rFonts w:eastAsia="KaiTi" w:hint="eastAsia"/>
          <w:i/>
          <w:sz w:val="21"/>
          <w:szCs w:val="21"/>
        </w:rPr>
        <w:t>资格标准</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2.</w:t>
      </w:r>
      <w:r w:rsidRPr="006B523A">
        <w:rPr>
          <w:rFonts w:ascii="SimSun" w:hAnsi="SimSun"/>
          <w:sz w:val="21"/>
        </w:rPr>
        <w:tab/>
      </w:r>
      <w:r w:rsidRPr="006B523A">
        <w:rPr>
          <w:rFonts w:ascii="SimSun" w:hAnsi="SimSun" w:hint="eastAsia"/>
          <w:sz w:val="21"/>
          <w:szCs w:val="21"/>
        </w:rPr>
        <w:t>保护延及的传统文化表现形式是第2条定义的受益人：</w:t>
      </w:r>
    </w:p>
    <w:p w:rsidR="00981EBE" w:rsidRPr="006B523A" w:rsidRDefault="00981EBE" w:rsidP="005F467E">
      <w:pPr>
        <w:numPr>
          <w:ilvl w:val="0"/>
          <w:numId w:val="22"/>
        </w:numPr>
        <w:spacing w:afterLines="50" w:after="120" w:line="340" w:lineRule="atLeast"/>
        <w:ind w:left="1100" w:hanging="550"/>
        <w:jc w:val="both"/>
        <w:rPr>
          <w:rFonts w:ascii="SimSun" w:hAnsi="SimSun"/>
          <w:sz w:val="21"/>
        </w:rPr>
      </w:pPr>
      <w:r w:rsidRPr="006B523A">
        <w:rPr>
          <w:rFonts w:ascii="SimSun" w:hAnsi="SimSun" w:hint="eastAsia"/>
          <w:sz w:val="21"/>
          <w:szCs w:val="21"/>
        </w:rPr>
        <w:t>［创造性智力活动的结果；］［并且／或者］</w:t>
      </w:r>
    </w:p>
    <w:p w:rsidR="00981EBE" w:rsidRPr="006B523A" w:rsidRDefault="00981EBE" w:rsidP="005F467E">
      <w:pPr>
        <w:numPr>
          <w:ilvl w:val="0"/>
          <w:numId w:val="22"/>
        </w:numPr>
        <w:spacing w:afterLines="50" w:after="120" w:line="340" w:lineRule="atLeast"/>
        <w:ind w:left="550" w:firstLine="0"/>
        <w:jc w:val="both"/>
        <w:rPr>
          <w:rFonts w:ascii="SimSun" w:hAnsi="SimSun"/>
          <w:sz w:val="21"/>
        </w:rPr>
      </w:pPr>
      <w:r w:rsidRPr="006B523A">
        <w:rPr>
          <w:rFonts w:ascii="SimSun" w:hAnsi="SimSun" w:hint="eastAsia"/>
          <w:sz w:val="21"/>
          <w:szCs w:val="21"/>
        </w:rPr>
        <w:t>文化与社会认同［所特有的或者是其独有产物］/［有关联的］；［并且／或者］</w:t>
      </w:r>
    </w:p>
    <w:p w:rsidR="00981EBE" w:rsidRPr="006B523A" w:rsidRDefault="00981EBE" w:rsidP="005F467E">
      <w:pPr>
        <w:numPr>
          <w:ilvl w:val="0"/>
          <w:numId w:val="22"/>
        </w:numPr>
        <w:spacing w:afterLines="50" w:after="120" w:line="340" w:lineRule="atLeast"/>
        <w:ind w:left="1021" w:hanging="471"/>
        <w:jc w:val="both"/>
        <w:rPr>
          <w:rFonts w:ascii="SimSun" w:hAnsi="SimSun"/>
          <w:sz w:val="21"/>
        </w:rPr>
      </w:pPr>
      <w:r w:rsidRPr="006B523A">
        <w:rPr>
          <w:rFonts w:ascii="SimSun" w:hAnsi="SimSun" w:hint="eastAsia"/>
          <w:sz w:val="21"/>
          <w:szCs w:val="21"/>
        </w:rPr>
        <w:t>作为文化或社会认同［或遗产］的一部分［持有］、维持、使用和/或发展的。</w:t>
      </w:r>
    </w:p>
    <w:p w:rsidR="00981EBE" w:rsidRPr="006B523A" w:rsidRDefault="00981EBE" w:rsidP="005F467E">
      <w:pPr>
        <w:spacing w:afterLines="50" w:after="120" w:line="340" w:lineRule="atLeast"/>
        <w:jc w:val="both"/>
        <w:rPr>
          <w:rFonts w:ascii="SimSun" w:hAnsi="SimSun"/>
          <w:sz w:val="21"/>
        </w:rPr>
      </w:pPr>
      <w:r w:rsidRPr="006B523A">
        <w:rPr>
          <w:rFonts w:ascii="SimSun" w:hAnsi="SimSun"/>
          <w:sz w:val="21"/>
        </w:rPr>
        <w:t>3.</w:t>
      </w:r>
      <w:r w:rsidRPr="006B523A">
        <w:rPr>
          <w:rFonts w:ascii="SimSun" w:hAnsi="SimSun"/>
          <w:sz w:val="21"/>
        </w:rPr>
        <w:tab/>
      </w:r>
      <w:r w:rsidRPr="006B523A">
        <w:rPr>
          <w:rFonts w:ascii="SimSun" w:hAnsi="SimSun" w:hint="eastAsia"/>
          <w:sz w:val="21"/>
          <w:szCs w:val="21"/>
        </w:rPr>
        <w:t>用来说明受保护客体的术语，应/应当根据国内法决定，适用时还应根据区域性法律决定。</w:t>
      </w:r>
    </w:p>
    <w:p w:rsidR="00981EBE" w:rsidRPr="006B523A" w:rsidRDefault="00981EBE" w:rsidP="005F467E">
      <w:pPr>
        <w:spacing w:beforeLines="50" w:before="120" w:afterLines="100" w:after="240" w:line="380" w:lineRule="atLeast"/>
        <w:ind w:left="1021" w:hanging="1021"/>
        <w:jc w:val="both"/>
        <w:rPr>
          <w:rFonts w:ascii="SimSun" w:hAnsi="SimSun"/>
          <w:sz w:val="21"/>
          <w:szCs w:val="21"/>
        </w:rPr>
      </w:pPr>
      <w:r w:rsidRPr="006B523A">
        <w:rPr>
          <w:rFonts w:ascii="SimSun" w:hAnsi="SimSun" w:hint="eastAsia"/>
          <w:sz w:val="21"/>
          <w:szCs w:val="21"/>
        </w:rPr>
        <w:t>［备选方案2</w:t>
      </w:r>
    </w:p>
    <w:p w:rsidR="00981EBE" w:rsidRPr="006B523A" w:rsidRDefault="00981EBE" w:rsidP="005F467E">
      <w:pPr>
        <w:autoSpaceDE w:val="0"/>
        <w:autoSpaceDN w:val="0"/>
        <w:adjustRightInd w:val="0"/>
        <w:spacing w:afterLines="50" w:after="120" w:line="340" w:lineRule="atLeast"/>
        <w:jc w:val="both"/>
        <w:rPr>
          <w:rFonts w:ascii="SimSun" w:hAnsi="SimSun"/>
          <w:sz w:val="21"/>
        </w:rPr>
      </w:pPr>
      <w:r w:rsidRPr="006B523A">
        <w:rPr>
          <w:rFonts w:ascii="SimSun" w:hAnsi="SimSun"/>
          <w:sz w:val="21"/>
        </w:rPr>
        <w:t>1.</w:t>
      </w:r>
      <w:r w:rsidRPr="006B523A">
        <w:rPr>
          <w:rFonts w:ascii="SimSun" w:hAnsi="SimSun"/>
          <w:sz w:val="21"/>
        </w:rPr>
        <w:tab/>
      </w:r>
      <w:r w:rsidRPr="006B523A">
        <w:rPr>
          <w:rFonts w:ascii="SimSun" w:hAnsi="SimSun" w:hint="eastAsia"/>
          <w:sz w:val="21"/>
        </w:rPr>
        <w:t>在本文书中，“传统文化表现形式”包括任何</w:t>
      </w:r>
      <w:r w:rsidRPr="006B523A">
        <w:rPr>
          <w:rFonts w:ascii="SimSun" w:hAnsi="SimSun" w:hint="eastAsia"/>
          <w:color w:val="000000"/>
          <w:sz w:val="21"/>
          <w:szCs w:val="21"/>
        </w:rPr>
        <w:t>［创造性和其他精神］表达形式，不论是物质形式还是非物质形式，或者物质形式与非物质形式的组合，例如</w:t>
      </w:r>
      <w:r w:rsidRPr="006B523A">
        <w:rPr>
          <w:rFonts w:ascii="SimSun" w:hAnsi="SimSun" w:hint="eastAsia"/>
          <w:sz w:val="21"/>
          <w:szCs w:val="21"/>
        </w:rPr>
        <w:t>语音和文字</w:t>
      </w:r>
      <w:r w:rsidRPr="006B523A">
        <w:rPr>
          <w:rFonts w:ascii="SimSun" w:hAnsi="SimSun"/>
          <w:sz w:val="21"/>
          <w:vertAlign w:val="superscript"/>
        </w:rPr>
        <w:footnoteReference w:id="2"/>
      </w:r>
      <w:r w:rsidRPr="006B523A">
        <w:rPr>
          <w:rFonts w:ascii="SimSun" w:hAnsi="SimSun" w:hint="eastAsia"/>
          <w:sz w:val="21"/>
          <w:szCs w:val="21"/>
        </w:rPr>
        <w:t>、音乐和声音</w:t>
      </w:r>
      <w:r w:rsidRPr="006B523A">
        <w:rPr>
          <w:rFonts w:ascii="SimSun" w:hAnsi="SimSun"/>
          <w:sz w:val="21"/>
          <w:vertAlign w:val="superscript"/>
        </w:rPr>
        <w:footnoteReference w:id="3"/>
      </w:r>
      <w:r w:rsidRPr="006B523A">
        <w:rPr>
          <w:rFonts w:ascii="SimSun" w:hAnsi="SimSun" w:hint="eastAsia"/>
          <w:sz w:val="21"/>
          <w:szCs w:val="21"/>
        </w:rPr>
        <w:t>、动作</w:t>
      </w:r>
      <w:r w:rsidRPr="006B523A">
        <w:rPr>
          <w:rFonts w:ascii="SimSun" w:hAnsi="SimSun"/>
          <w:sz w:val="21"/>
          <w:vertAlign w:val="superscript"/>
        </w:rPr>
        <w:footnoteReference w:id="4"/>
      </w:r>
      <w:r w:rsidRPr="006B523A">
        <w:rPr>
          <w:rFonts w:ascii="SimSun" w:hAnsi="SimSun" w:hint="eastAsia"/>
          <w:sz w:val="21"/>
          <w:szCs w:val="21"/>
        </w:rPr>
        <w:t>、物质和实体</w:t>
      </w:r>
      <w:r w:rsidRPr="006B523A">
        <w:rPr>
          <w:rFonts w:ascii="SimSun" w:hAnsi="SimSun"/>
          <w:sz w:val="21"/>
          <w:vertAlign w:val="superscript"/>
        </w:rPr>
        <w:footnoteReference w:id="5"/>
      </w:r>
      <w:r w:rsidRPr="006B523A">
        <w:rPr>
          <w:rFonts w:ascii="SimSun" w:hAnsi="SimSun" w:hint="eastAsia"/>
          <w:sz w:val="21"/>
          <w:szCs w:val="21"/>
        </w:rPr>
        <w:t>［及其改编作品］，无论其以何种形式表达、说明或体现，并且：</w:t>
      </w:r>
    </w:p>
    <w:p w:rsidR="00981EBE" w:rsidRPr="006B523A" w:rsidRDefault="00981EBE" w:rsidP="005F467E">
      <w:pPr>
        <w:numPr>
          <w:ilvl w:val="0"/>
          <w:numId w:val="23"/>
        </w:numPr>
        <w:autoSpaceDE w:val="0"/>
        <w:autoSpaceDN w:val="0"/>
        <w:adjustRightInd w:val="0"/>
        <w:spacing w:afterLines="50" w:after="120" w:line="340" w:lineRule="atLeast"/>
        <w:jc w:val="both"/>
        <w:rPr>
          <w:rFonts w:ascii="SimSun" w:hAnsi="SimSun"/>
          <w:sz w:val="21"/>
        </w:rPr>
      </w:pPr>
      <w:r w:rsidRPr="006B523A">
        <w:rPr>
          <w:rFonts w:ascii="SimSun" w:hAnsi="SimSun" w:hint="eastAsia"/>
          <w:sz w:val="21"/>
        </w:rPr>
        <w:t>是世代相传</w:t>
      </w:r>
      <w:r w:rsidRPr="006B523A">
        <w:rPr>
          <w:rStyle w:val="FootnoteReference"/>
          <w:rFonts w:ascii="SimSun" w:hAnsi="SimSun"/>
          <w:sz w:val="21"/>
        </w:rPr>
        <w:footnoteReference w:id="6"/>
      </w:r>
      <w:r w:rsidRPr="006B523A">
        <w:rPr>
          <w:rFonts w:ascii="SimSun" w:hAnsi="SimSun" w:hint="eastAsia"/>
          <w:sz w:val="21"/>
        </w:rPr>
        <w:t>并且/或者代代相传的；</w:t>
      </w:r>
    </w:p>
    <w:p w:rsidR="00981EBE" w:rsidRPr="006B523A" w:rsidRDefault="00981EBE" w:rsidP="005F467E">
      <w:pPr>
        <w:numPr>
          <w:ilvl w:val="0"/>
          <w:numId w:val="23"/>
        </w:numPr>
        <w:autoSpaceDE w:val="0"/>
        <w:autoSpaceDN w:val="0"/>
        <w:adjustRightInd w:val="0"/>
        <w:spacing w:afterLines="50" w:after="120" w:line="340" w:lineRule="atLeast"/>
        <w:jc w:val="both"/>
        <w:rPr>
          <w:rFonts w:ascii="SimSun" w:hAnsi="SimSun"/>
          <w:sz w:val="21"/>
        </w:rPr>
      </w:pPr>
      <w:r w:rsidRPr="006B523A">
        <w:rPr>
          <w:rFonts w:ascii="SimSun" w:hAnsi="SimSun" w:hint="eastAsia"/>
          <w:sz w:val="21"/>
        </w:rPr>
        <w:t>是受益人的传统文化、知识或遗产所特有的或者与之有关联；并且</w:t>
      </w:r>
    </w:p>
    <w:p w:rsidR="00981EBE" w:rsidRPr="006B523A" w:rsidRDefault="00981EBE" w:rsidP="005F467E">
      <w:pPr>
        <w:numPr>
          <w:ilvl w:val="0"/>
          <w:numId w:val="23"/>
        </w:numPr>
        <w:autoSpaceDE w:val="0"/>
        <w:autoSpaceDN w:val="0"/>
        <w:adjustRightInd w:val="0"/>
        <w:spacing w:afterLines="50" w:after="120" w:line="340" w:lineRule="atLeast"/>
        <w:jc w:val="both"/>
        <w:rPr>
          <w:rFonts w:ascii="SimSun" w:hAnsi="SimSun"/>
          <w:sz w:val="21"/>
        </w:rPr>
      </w:pPr>
      <w:r w:rsidRPr="006B523A">
        <w:rPr>
          <w:rFonts w:ascii="SimSun" w:hAnsi="SimSun" w:hint="eastAsia"/>
          <w:sz w:val="21"/>
        </w:rPr>
        <w:t>是作为其集体文化或社会认同的一部分维持、使用或发展的。</w:t>
      </w:r>
    </w:p>
    <w:p w:rsidR="00981A6F" w:rsidRPr="00981A6F" w:rsidRDefault="00981EBE" w:rsidP="00981A6F">
      <w:pPr>
        <w:autoSpaceDE w:val="0"/>
        <w:autoSpaceDN w:val="0"/>
        <w:adjustRightInd w:val="0"/>
        <w:spacing w:afterLines="50" w:after="120" w:line="340" w:lineRule="atLeast"/>
        <w:jc w:val="both"/>
        <w:rPr>
          <w:rFonts w:ascii="SimSun" w:hAnsi="SimSun"/>
          <w:sz w:val="36"/>
          <w:szCs w:val="36"/>
        </w:rPr>
      </w:pPr>
      <w:r w:rsidRPr="006B523A">
        <w:rPr>
          <w:rFonts w:ascii="SimSun" w:hAnsi="SimSun"/>
          <w:sz w:val="21"/>
        </w:rPr>
        <w:t>2.</w:t>
      </w:r>
      <w:r w:rsidRPr="006B523A">
        <w:rPr>
          <w:rFonts w:ascii="SimSun" w:hAnsi="SimSun"/>
          <w:sz w:val="21"/>
        </w:rPr>
        <w:tab/>
      </w:r>
      <w:r w:rsidRPr="006B523A">
        <w:rPr>
          <w:rFonts w:ascii="SimSun" w:hAnsi="SimSun" w:hint="eastAsia"/>
          <w:sz w:val="21"/>
          <w:szCs w:val="21"/>
        </w:rPr>
        <w:t>用来说明受保护客体的术语，可以根据国内法决定，适用时还可以根据区域性法律决定。］</w:t>
      </w:r>
    </w:p>
    <w:p w:rsidR="005F3C7F" w:rsidRDefault="005F3C7F">
      <w:pPr>
        <w:rPr>
          <w:caps/>
          <w:sz w:val="21"/>
        </w:rPr>
      </w:pPr>
      <w:r>
        <w:rPr>
          <w:caps/>
          <w:sz w:val="21"/>
        </w:rPr>
        <w:br w:type="page"/>
      </w:r>
    </w:p>
    <w:p w:rsidR="00981EBE" w:rsidRPr="006B523A" w:rsidRDefault="00981EBE" w:rsidP="00981EBE">
      <w:pPr>
        <w:spacing w:after="240" w:line="340" w:lineRule="atLeast"/>
        <w:jc w:val="center"/>
        <w:rPr>
          <w:rFonts w:eastAsia="SimHei"/>
          <w:sz w:val="21"/>
        </w:rPr>
      </w:pPr>
      <w:r w:rsidRPr="006B523A">
        <w:rPr>
          <w:rFonts w:hint="eastAsia"/>
          <w:caps/>
          <w:sz w:val="21"/>
        </w:rPr>
        <w:lastRenderedPageBreak/>
        <w:t>［</w:t>
      </w:r>
      <w:r w:rsidRPr="006B523A">
        <w:rPr>
          <w:rFonts w:eastAsia="SimHei" w:hint="eastAsia"/>
          <w:sz w:val="21"/>
        </w:rPr>
        <w:t>第</w:t>
      </w:r>
      <w:r w:rsidRPr="006B523A">
        <w:rPr>
          <w:rFonts w:eastAsia="SimHei" w:hint="eastAsia"/>
          <w:sz w:val="21"/>
        </w:rPr>
        <w:t>2</w:t>
      </w:r>
      <w:r w:rsidRPr="006B523A">
        <w:rPr>
          <w:rFonts w:eastAsia="SimHei" w:hint="eastAsia"/>
          <w:sz w:val="21"/>
        </w:rPr>
        <w:t>条］</w:t>
      </w:r>
    </w:p>
    <w:p w:rsidR="00981EBE" w:rsidRPr="006B523A" w:rsidRDefault="00981EBE" w:rsidP="00981EBE">
      <w:pPr>
        <w:spacing w:after="240" w:line="340" w:lineRule="atLeast"/>
        <w:jc w:val="center"/>
        <w:rPr>
          <w:rFonts w:eastAsia="SimHei"/>
          <w:sz w:val="21"/>
        </w:rPr>
      </w:pPr>
      <w:r w:rsidRPr="006B523A">
        <w:rPr>
          <w:rFonts w:eastAsia="SimHei" w:hint="eastAsia"/>
          <w:sz w:val="21"/>
        </w:rPr>
        <w:t>保护的受益人</w:t>
      </w:r>
    </w:p>
    <w:p w:rsidR="00981EBE" w:rsidRPr="006B523A" w:rsidRDefault="00981EBE" w:rsidP="00981EBE">
      <w:pPr>
        <w:spacing w:after="120" w:line="340" w:lineRule="atLeast"/>
        <w:rPr>
          <w:rFonts w:ascii="SimSun"/>
          <w:sz w:val="21"/>
          <w:szCs w:val="21"/>
        </w:rPr>
      </w:pPr>
      <w:r w:rsidRPr="006B523A">
        <w:rPr>
          <w:rFonts w:ascii="SimSun" w:hint="eastAsia"/>
          <w:sz w:val="21"/>
          <w:szCs w:val="21"/>
        </w:rPr>
        <w:t>备选方案1</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1.</w:t>
      </w:r>
      <w:r w:rsidRPr="006B523A">
        <w:rPr>
          <w:rFonts w:ascii="SimSun" w:hint="eastAsia"/>
          <w:sz w:val="21"/>
          <w:szCs w:val="21"/>
        </w:rPr>
        <w:tab/>
        <w:t>［［作为其集体文化或社会认同的一部分持有、维持、使用［和/或］发展其传统文化表现形式］的土著［人民］或［当地社区］［或民族］是保护第1条中所定义的传统文化表现形式的受益人［或国家法律确定为受益人的一个机构］。</w:t>
      </w:r>
      <w:r w:rsidR="00793243" w:rsidRPr="006B523A">
        <w:rPr>
          <w:rFonts w:ascii="SimSun" w:hint="eastAsia"/>
          <w:sz w:val="21"/>
          <w:szCs w:val="21"/>
        </w:rPr>
        <w:t>］</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2.</w:t>
      </w:r>
      <w:r w:rsidRPr="006B523A">
        <w:rPr>
          <w:rFonts w:ascii="SimSun" w:hint="eastAsia"/>
          <w:sz w:val="21"/>
          <w:szCs w:val="21"/>
        </w:rPr>
        <w:tab/>
        <w:t>［传统文化表现形式不能具体归属于或者不限于［持有、维持、使用［和/或］发展该传统文化表现形式］的［一族］土著［人民］或［当地社区］，［以及/或者］无法［确认］持有、维持、使用或发展传统文化表现形式的土著［人民］或［当地社区］的，［成员国］/［缔约各方］可以通过国家立法确定［一个］/［任何］国家机构为受益人。］</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备选方案2</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［1.</w:t>
      </w:r>
      <w:r w:rsidRPr="006B523A">
        <w:rPr>
          <w:rFonts w:ascii="SimSun" w:hint="eastAsia"/>
          <w:sz w:val="21"/>
          <w:szCs w:val="21"/>
        </w:rPr>
        <w:tab/>
        <w:t>保护第1条中所定义的传统文化</w:t>
      </w:r>
      <w:r w:rsidRPr="006B523A">
        <w:rPr>
          <w:rFonts w:ascii="SimSun" w:hint="eastAsia"/>
          <w:color w:val="000000"/>
          <w:sz w:val="21"/>
          <w:szCs w:val="21"/>
        </w:rPr>
        <w:t>表现形式</w:t>
      </w:r>
      <w:r w:rsidRPr="006B523A">
        <w:rPr>
          <w:rFonts w:ascii="SimSun" w:hint="eastAsia"/>
          <w:sz w:val="21"/>
          <w:szCs w:val="21"/>
        </w:rPr>
        <w:t>的受益人，是土著［人民］和［当地社区］，或者由国内法确定。</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2．</w:t>
      </w:r>
      <w:r w:rsidRPr="006B523A">
        <w:rPr>
          <w:rFonts w:ascii="SimSun" w:hint="eastAsia"/>
          <w:sz w:val="21"/>
          <w:szCs w:val="21"/>
        </w:rPr>
        <w:tab/>
        <w:t>第1条定义的传统文化表现形式不能具体归属于或者不限于［一族］土著［人民］或［当地社区］，或者无法确认创造它的［土著人民］或社区的，缔约各方可以确定国家法律所确定的任何国家机构为受益人。］</w:t>
      </w:r>
    </w:p>
    <w:p w:rsidR="00981A6F" w:rsidRDefault="00981A6F" w:rsidP="00981EBE">
      <w:pPr>
        <w:spacing w:after="240" w:line="340" w:lineRule="atLeast"/>
        <w:jc w:val="center"/>
        <w:rPr>
          <w:sz w:val="21"/>
        </w:rPr>
      </w:pPr>
      <w:bookmarkStart w:id="16" w:name="_Toc79915401"/>
      <w:bookmarkStart w:id="17" w:name="_Toc79987160"/>
      <w:bookmarkStart w:id="18" w:name="_Toc80175919"/>
      <w:bookmarkStart w:id="19" w:name="_Toc80498786"/>
      <w:bookmarkStart w:id="20" w:name="_Toc80498869"/>
      <w:bookmarkStart w:id="21" w:name="_Toc80604607"/>
      <w:bookmarkStart w:id="22" w:name="_Toc80604869"/>
      <w:bookmarkStart w:id="23" w:name="_Toc80605682"/>
      <w:bookmarkStart w:id="24" w:name="_Toc80606322"/>
      <w:bookmarkStart w:id="25" w:name="_Toc81034415"/>
      <w:bookmarkStart w:id="26" w:name="_Toc81199769"/>
      <w:bookmarkStart w:id="27" w:name="_Toc81221131"/>
    </w:p>
    <w:p w:rsidR="005F3C7F" w:rsidRDefault="005F3C7F">
      <w:pPr>
        <w:rPr>
          <w:sz w:val="21"/>
        </w:rPr>
      </w:pPr>
      <w:r>
        <w:rPr>
          <w:sz w:val="21"/>
        </w:rPr>
        <w:br w:type="page"/>
      </w:r>
    </w:p>
    <w:p w:rsidR="00981EBE" w:rsidRPr="006B523A" w:rsidRDefault="00981EBE" w:rsidP="00981EBE">
      <w:pPr>
        <w:spacing w:after="240" w:line="340" w:lineRule="atLeast"/>
        <w:jc w:val="center"/>
        <w:rPr>
          <w:rFonts w:eastAsia="SimHei"/>
          <w:sz w:val="21"/>
        </w:rPr>
      </w:pPr>
      <w:r w:rsidRPr="006B523A">
        <w:rPr>
          <w:rFonts w:hint="eastAsia"/>
          <w:sz w:val="21"/>
        </w:rPr>
        <w:lastRenderedPageBreak/>
        <w:t>［</w:t>
      </w:r>
      <w:r w:rsidRPr="006B523A">
        <w:rPr>
          <w:rFonts w:eastAsia="SimHei" w:hint="eastAsia"/>
          <w:sz w:val="21"/>
        </w:rPr>
        <w:t>第</w:t>
      </w:r>
      <w:r w:rsidRPr="006B523A">
        <w:rPr>
          <w:rFonts w:eastAsia="SimHei" w:hint="eastAsia"/>
          <w:sz w:val="21"/>
        </w:rPr>
        <w:t>3</w:t>
      </w:r>
      <w:r w:rsidRPr="006B523A">
        <w:rPr>
          <w:rFonts w:eastAsia="SimHei" w:hint="eastAsia"/>
          <w:sz w:val="21"/>
        </w:rPr>
        <w:t>条</w:t>
      </w:r>
      <w:bookmarkEnd w:id="16"/>
      <w:bookmarkEnd w:id="17"/>
      <w:bookmarkEnd w:id="18"/>
      <w:bookmarkEnd w:id="19"/>
      <w:bookmarkEnd w:id="20"/>
      <w:bookmarkEnd w:id="21"/>
      <w:bookmarkEnd w:id="22"/>
      <w:bookmarkEnd w:id="23"/>
      <w:bookmarkEnd w:id="24"/>
      <w:bookmarkEnd w:id="25"/>
      <w:bookmarkEnd w:id="26"/>
      <w:bookmarkEnd w:id="27"/>
      <w:r w:rsidRPr="006B523A">
        <w:rPr>
          <w:rFonts w:eastAsia="SimHei" w:hint="eastAsia"/>
          <w:sz w:val="21"/>
        </w:rPr>
        <w:t>］</w:t>
      </w:r>
    </w:p>
    <w:p w:rsidR="00981EBE" w:rsidRPr="006B523A" w:rsidRDefault="00981EBE" w:rsidP="00981EBE">
      <w:pPr>
        <w:spacing w:after="240" w:line="340" w:lineRule="atLeast"/>
        <w:jc w:val="center"/>
        <w:rPr>
          <w:rFonts w:eastAsia="SimHei"/>
          <w:sz w:val="21"/>
        </w:rPr>
      </w:pPr>
      <w:r w:rsidRPr="006B523A">
        <w:rPr>
          <w:rFonts w:eastAsia="SimHei" w:hint="eastAsia"/>
          <w:sz w:val="21"/>
        </w:rPr>
        <w:t>保护范围</w:t>
      </w:r>
    </w:p>
    <w:p w:rsidR="00981EBE" w:rsidRPr="006B523A" w:rsidRDefault="00981EBE" w:rsidP="00981EBE">
      <w:pPr>
        <w:spacing w:beforeLines="50" w:before="120" w:afterLines="100" w:after="240" w:line="380" w:lineRule="atLeast"/>
        <w:ind w:left="1021" w:hanging="1021"/>
        <w:rPr>
          <w:rFonts w:ascii="SimSun" w:hAnsi="SimSun"/>
          <w:sz w:val="21"/>
          <w:szCs w:val="21"/>
        </w:rPr>
      </w:pPr>
      <w:r w:rsidRPr="006B523A">
        <w:rPr>
          <w:rFonts w:ascii="SimSun" w:hAnsi="SimSun" w:hint="eastAsia"/>
          <w:sz w:val="21"/>
          <w:szCs w:val="21"/>
        </w:rPr>
        <w:t>［备选方案1</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按第1条和第2条的定义，受益人对传统文化表现形式的经济权利和精神权利，应/应当以合理、兼顾各方利益的方式，酌情并按照国家法律予以保障。］</w:t>
      </w:r>
    </w:p>
    <w:p w:rsidR="00981EBE" w:rsidRPr="006B523A" w:rsidRDefault="00981EBE" w:rsidP="00981A6F">
      <w:pPr>
        <w:keepNext/>
        <w:spacing w:beforeLines="50" w:before="120" w:afterLines="100" w:after="240" w:line="380" w:lineRule="atLeast"/>
        <w:ind w:left="1021" w:hanging="1021"/>
        <w:jc w:val="both"/>
        <w:rPr>
          <w:rFonts w:ascii="SimSun" w:hAnsi="SimSun"/>
          <w:sz w:val="21"/>
          <w:szCs w:val="21"/>
        </w:rPr>
      </w:pPr>
      <w:r w:rsidRPr="006B523A">
        <w:rPr>
          <w:rFonts w:ascii="SimSun" w:hAnsi="SimSun" w:hint="eastAsia"/>
          <w:sz w:val="21"/>
          <w:szCs w:val="21"/>
        </w:rPr>
        <w:t>［备选方案2</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应提供适当而有效的法律、行政或政策措施，以维护受益人在以下方面的经济权利和精神权利，其中包括但不限于：</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(a)</w:t>
      </w:r>
      <w:r w:rsidRPr="006B523A">
        <w:rPr>
          <w:rFonts w:ascii="SimSun" w:hint="eastAsia"/>
          <w:sz w:val="21"/>
          <w:szCs w:val="21"/>
        </w:rPr>
        <w:tab/>
        <w:t>拥有授权或禁止他人对传统文化表现形式进行使用</w:t>
      </w:r>
      <w:r w:rsidRPr="006B523A">
        <w:rPr>
          <w:rStyle w:val="FootnoteReference"/>
          <w:rFonts w:ascii="SimSun"/>
          <w:sz w:val="21"/>
          <w:szCs w:val="21"/>
        </w:rPr>
        <w:footnoteReference w:id="7"/>
      </w:r>
      <w:r w:rsidRPr="006B523A">
        <w:rPr>
          <w:rFonts w:ascii="SimSun" w:hint="eastAsia"/>
          <w:sz w:val="21"/>
          <w:szCs w:val="21"/>
        </w:rPr>
        <w:t>和利用的专有且不可剥夺的集体权利；</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(b)</w:t>
      </w:r>
      <w:r w:rsidRPr="006B523A">
        <w:rPr>
          <w:rFonts w:ascii="SimSun" w:hint="eastAsia"/>
          <w:sz w:val="21"/>
          <w:szCs w:val="21"/>
        </w:rPr>
        <w:tab/>
        <w:t>防止对［秘密］传统文化表现形式进行未经授权的披露、</w:t>
      </w:r>
      <w:proofErr w:type="gramStart"/>
      <w:r w:rsidRPr="006B523A">
        <w:rPr>
          <w:rFonts w:ascii="SimSun" w:hint="eastAsia"/>
          <w:sz w:val="21"/>
          <w:szCs w:val="21"/>
        </w:rPr>
        <w:t>录制(</w:t>
      </w:r>
      <w:proofErr w:type="gramEnd"/>
      <w:r w:rsidRPr="006B523A">
        <w:rPr>
          <w:rFonts w:ascii="SimSun" w:hint="eastAsia"/>
          <w:sz w:val="21"/>
          <w:szCs w:val="21"/>
        </w:rPr>
        <w:t>或译固定)或其他利用；</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(c)</w:t>
      </w:r>
      <w:r w:rsidRPr="006B523A">
        <w:rPr>
          <w:rFonts w:ascii="SimSun" w:hint="eastAsia"/>
          <w:sz w:val="21"/>
          <w:szCs w:val="21"/>
        </w:rPr>
        <w:tab/>
        <w:t>注明受益人是传统文化表现形式的来源，除非这证明无法做到；</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(d)</w:t>
      </w:r>
      <w:r w:rsidRPr="006B523A">
        <w:rPr>
          <w:rFonts w:ascii="SimSun" w:hint="eastAsia"/>
          <w:sz w:val="21"/>
          <w:szCs w:val="21"/>
        </w:rPr>
        <w:tab/>
        <w:t>防止对传统文化表现形式进行歪曲或篡改或者具有其他冒犯性、减损性或者降低其对受益人的文化意义的使用或修改；</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(e)</w:t>
      </w:r>
      <w:r w:rsidRPr="006B523A">
        <w:rPr>
          <w:rFonts w:ascii="SimSun" w:hint="eastAsia"/>
          <w:sz w:val="21"/>
          <w:szCs w:val="21"/>
        </w:rPr>
        <w:tab/>
        <w:t>防止在商品和服务上对传统文化表现形式进行任何虚假的或误导性的、表示受益人予以认可或与受益人有联系的使用。］</w:t>
      </w:r>
    </w:p>
    <w:p w:rsidR="00981A6F" w:rsidRDefault="00981A6F" w:rsidP="00981EBE">
      <w:pPr>
        <w:spacing w:after="240" w:line="340" w:lineRule="atLeast"/>
        <w:jc w:val="center"/>
        <w:rPr>
          <w:sz w:val="21"/>
        </w:rPr>
      </w:pPr>
    </w:p>
    <w:p w:rsidR="005F3C7F" w:rsidRDefault="005F3C7F">
      <w:pPr>
        <w:rPr>
          <w:sz w:val="21"/>
        </w:rPr>
      </w:pPr>
      <w:r>
        <w:rPr>
          <w:sz w:val="21"/>
        </w:rPr>
        <w:br w:type="page"/>
      </w:r>
    </w:p>
    <w:p w:rsidR="00981EBE" w:rsidRPr="006B523A" w:rsidRDefault="00981EBE" w:rsidP="00981EBE">
      <w:pPr>
        <w:spacing w:after="240" w:line="340" w:lineRule="atLeast"/>
        <w:jc w:val="center"/>
        <w:rPr>
          <w:rFonts w:eastAsia="SimHei"/>
          <w:sz w:val="21"/>
        </w:rPr>
      </w:pPr>
      <w:r w:rsidRPr="006B523A">
        <w:rPr>
          <w:rFonts w:hint="eastAsia"/>
          <w:sz w:val="21"/>
        </w:rPr>
        <w:lastRenderedPageBreak/>
        <w:t>［</w:t>
      </w:r>
      <w:r w:rsidRPr="006B523A">
        <w:rPr>
          <w:rFonts w:eastAsia="SimHei" w:hint="eastAsia"/>
          <w:sz w:val="21"/>
        </w:rPr>
        <w:t>第</w:t>
      </w:r>
      <w:r w:rsidRPr="006B523A">
        <w:rPr>
          <w:rFonts w:eastAsia="SimHei" w:hint="eastAsia"/>
          <w:sz w:val="21"/>
        </w:rPr>
        <w:t>4</w:t>
      </w:r>
      <w:r w:rsidRPr="006B523A">
        <w:rPr>
          <w:rFonts w:eastAsia="SimHei" w:hint="eastAsia"/>
          <w:sz w:val="21"/>
        </w:rPr>
        <w:t>条</w:t>
      </w:r>
    </w:p>
    <w:p w:rsidR="00981EBE" w:rsidRPr="006B523A" w:rsidRDefault="00981EBE" w:rsidP="00981EBE">
      <w:pPr>
        <w:spacing w:after="240" w:line="340" w:lineRule="atLeast"/>
        <w:jc w:val="center"/>
        <w:rPr>
          <w:rFonts w:eastAsia="SimHei"/>
          <w:sz w:val="21"/>
        </w:rPr>
      </w:pPr>
      <w:r w:rsidRPr="006B523A">
        <w:rPr>
          <w:rFonts w:eastAsia="SimHei" w:hint="eastAsia"/>
          <w:sz w:val="21"/>
        </w:rPr>
        <w:t>权利</w:t>
      </w:r>
      <w:r w:rsidRPr="006B523A">
        <w:rPr>
          <w:rFonts w:eastAsia="SimHei" w:hint="eastAsia"/>
          <w:sz w:val="21"/>
        </w:rPr>
        <w:t>/</w:t>
      </w:r>
      <w:r w:rsidRPr="006B523A">
        <w:rPr>
          <w:rFonts w:eastAsia="SimHei" w:hint="eastAsia"/>
          <w:sz w:val="21"/>
        </w:rPr>
        <w:t>利益的管理</w:t>
      </w:r>
    </w:p>
    <w:p w:rsidR="00981EBE" w:rsidRPr="006B523A" w:rsidRDefault="00981EBE" w:rsidP="00981EBE">
      <w:pPr>
        <w:spacing w:beforeLines="50" w:before="120" w:afterLines="100" w:after="240" w:line="380" w:lineRule="atLeast"/>
        <w:ind w:left="1021" w:hanging="1021"/>
        <w:rPr>
          <w:rFonts w:ascii="KaiTi" w:eastAsia="KaiTi"/>
          <w:i/>
          <w:sz w:val="21"/>
          <w:szCs w:val="21"/>
        </w:rPr>
      </w:pPr>
      <w:r w:rsidRPr="006B523A">
        <w:rPr>
          <w:rFonts w:ascii="KaiTi" w:eastAsia="KaiTi" w:hint="eastAsia"/>
          <w:i/>
          <w:sz w:val="21"/>
          <w:szCs w:val="21"/>
        </w:rPr>
        <w:t>备选方案1(合并现有备选方案)</w:t>
      </w:r>
    </w:p>
    <w:p w:rsidR="00981EBE" w:rsidRPr="006B523A" w:rsidRDefault="00981EBE" w:rsidP="00981EBE">
      <w:pPr>
        <w:spacing w:after="120" w:line="340" w:lineRule="atLeast"/>
        <w:rPr>
          <w:rFonts w:ascii="SimSun"/>
          <w:sz w:val="21"/>
          <w:szCs w:val="21"/>
        </w:rPr>
      </w:pPr>
      <w:r w:rsidRPr="006B523A">
        <w:rPr>
          <w:rFonts w:ascii="SimSun" w:hint="eastAsia"/>
          <w:sz w:val="21"/>
          <w:szCs w:val="21"/>
        </w:rPr>
        <w:t>1.</w:t>
      </w:r>
      <w:r w:rsidRPr="006B523A">
        <w:rPr>
          <w:rFonts w:ascii="SimSun" w:hint="eastAsia"/>
          <w:sz w:val="21"/>
          <w:szCs w:val="21"/>
        </w:rPr>
        <w:tab/>
        <w:t>在</w:t>
      </w:r>
      <w:r w:rsidRPr="006B523A">
        <w:rPr>
          <w:rFonts w:ascii="SimSun" w:hint="eastAsia"/>
          <w:color w:val="000000"/>
          <w:sz w:val="21"/>
          <w:szCs w:val="21"/>
        </w:rPr>
        <w:t>受益人</w:t>
      </w:r>
      <w:r w:rsidRPr="006B523A">
        <w:rPr>
          <w:rFonts w:ascii="SimSun" w:hint="eastAsia"/>
          <w:sz w:val="21"/>
          <w:szCs w:val="21"/>
        </w:rPr>
        <w:t>提出请求的情况下，</w:t>
      </w:r>
    </w:p>
    <w:p w:rsidR="00981EBE" w:rsidRPr="006B523A" w:rsidRDefault="00981EBE" w:rsidP="00981EBE">
      <w:pPr>
        <w:spacing w:after="120" w:line="340" w:lineRule="atLeast"/>
        <w:rPr>
          <w:sz w:val="21"/>
          <w:szCs w:val="21"/>
        </w:rPr>
      </w:pPr>
      <w:r w:rsidRPr="006B523A">
        <w:rPr>
          <w:rFonts w:ascii="KaiTi" w:eastAsia="KaiTi" w:hint="eastAsia"/>
          <w:i/>
          <w:sz w:val="21"/>
          <w:szCs w:val="21"/>
        </w:rPr>
        <w:t>备选项1</w:t>
      </w:r>
      <w:r w:rsidRPr="006B523A">
        <w:rPr>
          <w:rFonts w:hint="eastAsia"/>
          <w:sz w:val="21"/>
          <w:szCs w:val="21"/>
        </w:rPr>
        <w:t>：</w:t>
      </w:r>
      <w:r w:rsidRPr="006B523A">
        <w:rPr>
          <w:rFonts w:hint="eastAsia"/>
          <w:color w:val="000000"/>
          <w:sz w:val="21"/>
          <w:szCs w:val="21"/>
        </w:rPr>
        <w:t>主管</w:t>
      </w:r>
      <w:r w:rsidRPr="006B523A">
        <w:rPr>
          <w:rFonts w:hint="eastAsia"/>
          <w:sz w:val="21"/>
          <w:szCs w:val="21"/>
        </w:rPr>
        <w:t>机构</w:t>
      </w:r>
      <w:r w:rsidRPr="006B523A">
        <w:rPr>
          <w:rFonts w:hint="eastAsia"/>
          <w:sz w:val="21"/>
          <w:szCs w:val="21"/>
        </w:rPr>
        <w:t>(</w:t>
      </w:r>
      <w:r w:rsidRPr="006B523A">
        <w:rPr>
          <w:rFonts w:hint="eastAsia"/>
          <w:sz w:val="21"/>
          <w:szCs w:val="21"/>
        </w:rPr>
        <w:t>区域、国家或地方机构</w:t>
      </w:r>
      <w:r w:rsidRPr="006B523A">
        <w:rPr>
          <w:rFonts w:hint="eastAsia"/>
          <w:sz w:val="21"/>
          <w:szCs w:val="21"/>
        </w:rPr>
        <w:t>)</w:t>
      </w:r>
    </w:p>
    <w:p w:rsidR="00981EBE" w:rsidRPr="006B523A" w:rsidRDefault="00981EBE" w:rsidP="00981EBE">
      <w:pPr>
        <w:spacing w:after="120" w:line="340" w:lineRule="atLeast"/>
        <w:rPr>
          <w:sz w:val="21"/>
          <w:szCs w:val="21"/>
        </w:rPr>
      </w:pPr>
      <w:r w:rsidRPr="006B523A">
        <w:rPr>
          <w:rFonts w:ascii="KaiTi" w:eastAsia="KaiTi" w:hint="eastAsia"/>
          <w:i/>
          <w:sz w:val="21"/>
          <w:szCs w:val="21"/>
        </w:rPr>
        <w:t>备选项2</w:t>
      </w:r>
      <w:r w:rsidRPr="006B523A">
        <w:rPr>
          <w:rFonts w:hint="eastAsia"/>
          <w:sz w:val="21"/>
          <w:szCs w:val="21"/>
        </w:rPr>
        <w:t>：国家</w:t>
      </w:r>
      <w:r w:rsidRPr="006B523A">
        <w:rPr>
          <w:rFonts w:hint="eastAsia"/>
          <w:color w:val="000000"/>
          <w:sz w:val="21"/>
          <w:szCs w:val="21"/>
        </w:rPr>
        <w:t>主管</w:t>
      </w:r>
      <w:r w:rsidRPr="006B523A">
        <w:rPr>
          <w:rFonts w:hint="eastAsia"/>
          <w:sz w:val="21"/>
          <w:szCs w:val="21"/>
        </w:rPr>
        <w:t>机构</w:t>
      </w:r>
    </w:p>
    <w:p w:rsidR="00981EBE" w:rsidRPr="006B523A" w:rsidRDefault="00981EBE" w:rsidP="00981EBE">
      <w:pPr>
        <w:spacing w:after="120" w:line="340" w:lineRule="atLeast"/>
        <w:rPr>
          <w:sz w:val="21"/>
          <w:szCs w:val="21"/>
        </w:rPr>
      </w:pPr>
      <w:r w:rsidRPr="006B523A">
        <w:rPr>
          <w:rFonts w:hint="eastAsia"/>
          <w:sz w:val="21"/>
          <w:szCs w:val="21"/>
        </w:rPr>
        <w:t>可以在受益人授权的范围内，并根据</w:t>
      </w:r>
    </w:p>
    <w:p w:rsidR="00981EBE" w:rsidRPr="006B523A" w:rsidRDefault="00981EBE" w:rsidP="00981EBE">
      <w:pPr>
        <w:spacing w:after="120" w:line="340" w:lineRule="atLeast"/>
        <w:rPr>
          <w:sz w:val="21"/>
          <w:szCs w:val="21"/>
        </w:rPr>
      </w:pPr>
      <w:r w:rsidRPr="006B523A">
        <w:rPr>
          <w:rFonts w:ascii="KaiTi" w:eastAsia="KaiTi" w:hint="eastAsia"/>
          <w:i/>
          <w:sz w:val="21"/>
          <w:szCs w:val="21"/>
        </w:rPr>
        <w:t>备选项1</w:t>
      </w:r>
      <w:r w:rsidRPr="006B523A">
        <w:rPr>
          <w:rFonts w:hint="eastAsia"/>
          <w:sz w:val="21"/>
          <w:szCs w:val="21"/>
        </w:rPr>
        <w:t>：受益人的传统决策和治理程序</w:t>
      </w:r>
    </w:p>
    <w:p w:rsidR="00981EBE" w:rsidRPr="006B523A" w:rsidRDefault="00981EBE" w:rsidP="00981EBE">
      <w:pPr>
        <w:spacing w:after="120" w:line="340" w:lineRule="atLeast"/>
        <w:rPr>
          <w:sz w:val="21"/>
          <w:szCs w:val="21"/>
        </w:rPr>
      </w:pPr>
      <w:r w:rsidRPr="006B523A">
        <w:rPr>
          <w:rFonts w:ascii="KaiTi" w:eastAsia="KaiTi" w:hint="eastAsia"/>
          <w:i/>
          <w:sz w:val="21"/>
          <w:szCs w:val="21"/>
        </w:rPr>
        <w:t>备选项2</w:t>
      </w:r>
      <w:r w:rsidRPr="006B523A">
        <w:rPr>
          <w:rFonts w:hint="eastAsia"/>
          <w:sz w:val="21"/>
          <w:szCs w:val="21"/>
        </w:rPr>
        <w:t>：习惯规约、协议、法律和做法</w:t>
      </w:r>
    </w:p>
    <w:p w:rsidR="00981EBE" w:rsidRPr="006B523A" w:rsidRDefault="00981EBE" w:rsidP="00981EBE">
      <w:pPr>
        <w:spacing w:after="120" w:line="340" w:lineRule="atLeast"/>
        <w:rPr>
          <w:sz w:val="21"/>
          <w:szCs w:val="21"/>
        </w:rPr>
      </w:pPr>
      <w:r w:rsidRPr="006B523A">
        <w:rPr>
          <w:rFonts w:ascii="KaiTi" w:eastAsia="KaiTi" w:hint="eastAsia"/>
          <w:i/>
          <w:sz w:val="21"/>
          <w:szCs w:val="21"/>
        </w:rPr>
        <w:t>备选项3</w:t>
      </w:r>
      <w:r w:rsidRPr="006B523A">
        <w:rPr>
          <w:rFonts w:hint="eastAsia"/>
          <w:sz w:val="21"/>
          <w:szCs w:val="21"/>
        </w:rPr>
        <w:t>：国内法</w:t>
      </w:r>
    </w:p>
    <w:p w:rsidR="00981EBE" w:rsidRPr="006B523A" w:rsidRDefault="00981EBE" w:rsidP="00981EBE">
      <w:pPr>
        <w:spacing w:after="120" w:line="340" w:lineRule="atLeast"/>
        <w:rPr>
          <w:sz w:val="21"/>
          <w:szCs w:val="21"/>
        </w:rPr>
      </w:pPr>
      <w:r w:rsidRPr="006B523A">
        <w:rPr>
          <w:rFonts w:ascii="KaiTi" w:eastAsia="KaiTi" w:hint="eastAsia"/>
          <w:i/>
          <w:sz w:val="21"/>
          <w:szCs w:val="21"/>
        </w:rPr>
        <w:t>备选项4</w:t>
      </w:r>
      <w:r w:rsidRPr="006B523A">
        <w:rPr>
          <w:rFonts w:hint="eastAsia"/>
          <w:sz w:val="21"/>
          <w:szCs w:val="21"/>
        </w:rPr>
        <w:t>：国内程序</w:t>
      </w:r>
    </w:p>
    <w:p w:rsidR="00981EBE" w:rsidRPr="006B523A" w:rsidRDefault="00981EBE" w:rsidP="00981EBE">
      <w:pPr>
        <w:spacing w:after="120" w:line="340" w:lineRule="atLeast"/>
        <w:rPr>
          <w:sz w:val="21"/>
          <w:szCs w:val="21"/>
        </w:rPr>
      </w:pPr>
      <w:r w:rsidRPr="006B523A">
        <w:rPr>
          <w:rFonts w:ascii="KaiTi" w:eastAsia="KaiTi" w:hint="eastAsia"/>
          <w:i/>
          <w:sz w:val="21"/>
          <w:szCs w:val="21"/>
        </w:rPr>
        <w:t>备选项5</w:t>
      </w:r>
      <w:r w:rsidRPr="006B523A">
        <w:rPr>
          <w:rFonts w:hint="eastAsia"/>
          <w:sz w:val="21"/>
          <w:szCs w:val="21"/>
        </w:rPr>
        <w:t>：国际法</w:t>
      </w:r>
    </w:p>
    <w:p w:rsidR="00981EBE" w:rsidRPr="006B523A" w:rsidRDefault="00981EBE" w:rsidP="00981EBE">
      <w:pPr>
        <w:spacing w:after="120" w:line="340" w:lineRule="atLeast"/>
        <w:rPr>
          <w:rFonts w:ascii="SimSun"/>
          <w:sz w:val="21"/>
          <w:szCs w:val="21"/>
        </w:rPr>
      </w:pPr>
      <w:r w:rsidRPr="006B523A">
        <w:rPr>
          <w:rFonts w:ascii="SimSun" w:hint="eastAsia"/>
          <w:sz w:val="21"/>
          <w:szCs w:val="21"/>
        </w:rPr>
        <w:t>履行下列职能(但不必限于这些职能)：</w:t>
      </w:r>
    </w:p>
    <w:p w:rsidR="00981EBE" w:rsidRPr="006B523A" w:rsidRDefault="00981EBE" w:rsidP="00981EBE">
      <w:pPr>
        <w:spacing w:after="120" w:line="340" w:lineRule="atLeast"/>
        <w:ind w:left="567"/>
        <w:rPr>
          <w:rFonts w:ascii="SimSun"/>
          <w:sz w:val="21"/>
          <w:szCs w:val="21"/>
        </w:rPr>
      </w:pPr>
      <w:r w:rsidRPr="006B523A">
        <w:rPr>
          <w:rFonts w:ascii="SimSun" w:hint="eastAsia"/>
          <w:sz w:val="21"/>
          <w:szCs w:val="21"/>
        </w:rPr>
        <w:t>(a)</w:t>
      </w:r>
      <w:r w:rsidRPr="006B523A">
        <w:rPr>
          <w:rFonts w:ascii="SimSun" w:hint="eastAsia"/>
          <w:sz w:val="21"/>
          <w:szCs w:val="21"/>
        </w:rPr>
        <w:tab/>
        <w:t>履行宣传、教育、咨询和指导职能；</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(b)</w:t>
      </w:r>
      <w:r w:rsidRPr="006B523A">
        <w:rPr>
          <w:rFonts w:ascii="SimSun" w:hint="eastAsia"/>
          <w:sz w:val="21"/>
          <w:szCs w:val="21"/>
        </w:rPr>
        <w:tab/>
        <w:t>监督传统文化表现形式的使用，以确保使用做到公正和恰当；</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(c)</w:t>
      </w:r>
      <w:r w:rsidRPr="006B523A">
        <w:rPr>
          <w:rFonts w:ascii="SimSun" w:hint="eastAsia"/>
          <w:sz w:val="21"/>
          <w:szCs w:val="21"/>
        </w:rPr>
        <w:tab/>
        <w:t>授予许可；</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(d)</w:t>
      </w:r>
      <w:r w:rsidRPr="006B523A">
        <w:rPr>
          <w:rFonts w:ascii="SimSun" w:hint="eastAsia"/>
          <w:sz w:val="21"/>
          <w:szCs w:val="21"/>
        </w:rPr>
        <w:tab/>
        <w:t>对使用传统文化表现形式收取货币或非货币利益，并提供给受益人［用于传统文化表现形式的保存］；</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(e)</w:t>
      </w:r>
      <w:r w:rsidRPr="006B523A">
        <w:rPr>
          <w:rFonts w:ascii="SimSun" w:hint="eastAsia"/>
          <w:sz w:val="21"/>
          <w:szCs w:val="21"/>
        </w:rPr>
        <w:tab/>
        <w:t>制定确定任何货币或非货币利益的标准；</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(f)</w:t>
      </w:r>
      <w:r w:rsidRPr="006B523A">
        <w:rPr>
          <w:rFonts w:ascii="SimSun" w:hint="eastAsia"/>
          <w:sz w:val="21"/>
          <w:szCs w:val="21"/>
        </w:rPr>
        <w:tab/>
        <w:t>在为有关使用传统文化表现形式而进行的任何谈判中和能力建设中提供援助；</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(g)</w:t>
      </w:r>
      <w:r w:rsidRPr="006B523A">
        <w:rPr>
          <w:rFonts w:ascii="SimSun" w:hint="eastAsia"/>
          <w:sz w:val="21"/>
          <w:szCs w:val="21"/>
        </w:rPr>
        <w:tab/>
        <w:t>［若由国家/国内立法决定，则主管机构可以在可能时与受益人协商，经其同意后，对符合第1条规定的标准、但未具体归属于一个社区的传统文化表现形式相关权利进行管理］</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［2.</w:t>
      </w:r>
      <w:r w:rsidRPr="006B523A">
        <w:rPr>
          <w:rFonts w:ascii="SimSun" w:hint="eastAsia"/>
          <w:sz w:val="21"/>
          <w:szCs w:val="21"/>
        </w:rPr>
        <w:tab/>
        <w:t>权利的财务方面的管理，应/应当在有关收取的货币的来源与数额、权利管理的支出(如有的话)和向受益人分配货币等方面保持透明］。</w:t>
      </w:r>
    </w:p>
    <w:p w:rsidR="00981EBE" w:rsidRPr="006B523A" w:rsidRDefault="00981EBE" w:rsidP="005F467E">
      <w:pPr>
        <w:spacing w:beforeLines="50" w:before="120" w:afterLines="100" w:after="240" w:line="380" w:lineRule="atLeast"/>
        <w:ind w:left="1021" w:hanging="1021"/>
        <w:jc w:val="both"/>
        <w:rPr>
          <w:rFonts w:ascii="KaiTi" w:eastAsia="KaiTi"/>
          <w:i/>
          <w:sz w:val="21"/>
          <w:szCs w:val="21"/>
        </w:rPr>
      </w:pPr>
      <w:r w:rsidRPr="006B523A">
        <w:rPr>
          <w:rFonts w:ascii="KaiTi" w:eastAsia="KaiTi" w:hint="eastAsia"/>
          <w:i/>
          <w:sz w:val="21"/>
          <w:szCs w:val="21"/>
        </w:rPr>
        <w:t>备选方案2(短备选方案)</w:t>
      </w:r>
    </w:p>
    <w:p w:rsidR="00981EBE" w:rsidRPr="006B523A" w:rsidRDefault="00981EBE" w:rsidP="005F467E">
      <w:pPr>
        <w:spacing w:after="120" w:line="340" w:lineRule="atLeast"/>
        <w:jc w:val="both"/>
        <w:rPr>
          <w:sz w:val="21"/>
          <w:szCs w:val="21"/>
        </w:rPr>
      </w:pPr>
      <w:r w:rsidRPr="006B523A">
        <w:rPr>
          <w:rFonts w:hint="eastAsia"/>
          <w:sz w:val="21"/>
          <w:szCs w:val="21"/>
        </w:rPr>
        <w:t>在</w:t>
      </w:r>
      <w:r w:rsidRPr="006B523A">
        <w:rPr>
          <w:rFonts w:hint="eastAsia"/>
          <w:color w:val="000000"/>
          <w:sz w:val="21"/>
          <w:szCs w:val="21"/>
        </w:rPr>
        <w:t>受益人</w:t>
      </w:r>
      <w:r w:rsidRPr="006B523A">
        <w:rPr>
          <w:rFonts w:hint="eastAsia"/>
          <w:sz w:val="21"/>
          <w:szCs w:val="21"/>
        </w:rPr>
        <w:t>提出请求的情况下，可以由主管机构在受益人授权的范围内，为了受益人的直接利益，协助对本［文书］规定的受益人的权利</w:t>
      </w:r>
      <w:r w:rsidRPr="006B523A">
        <w:rPr>
          <w:rFonts w:hint="eastAsia"/>
          <w:sz w:val="21"/>
          <w:szCs w:val="21"/>
        </w:rPr>
        <w:t>/</w:t>
      </w:r>
      <w:r w:rsidRPr="006B523A">
        <w:rPr>
          <w:rFonts w:hint="eastAsia"/>
          <w:sz w:val="21"/>
          <w:szCs w:val="21"/>
        </w:rPr>
        <w:t>利益进行管理。］</w:t>
      </w:r>
    </w:p>
    <w:p w:rsidR="00981A6F" w:rsidRDefault="00981A6F" w:rsidP="00981EBE">
      <w:pPr>
        <w:spacing w:after="240" w:line="340" w:lineRule="atLeast"/>
        <w:jc w:val="center"/>
        <w:rPr>
          <w:bCs/>
          <w:sz w:val="21"/>
        </w:rPr>
      </w:pPr>
      <w:bookmarkStart w:id="28" w:name="_Toc78949034"/>
      <w:bookmarkStart w:id="29" w:name="_Toc79913392"/>
      <w:bookmarkStart w:id="30" w:name="_Toc79913645"/>
      <w:bookmarkStart w:id="31" w:name="_Toc79915402"/>
      <w:bookmarkStart w:id="32" w:name="_Toc79987161"/>
      <w:bookmarkStart w:id="33" w:name="_Toc80175920"/>
      <w:bookmarkStart w:id="34" w:name="_Toc80498787"/>
      <w:bookmarkStart w:id="35" w:name="_Toc80498870"/>
      <w:bookmarkStart w:id="36" w:name="_Toc80604608"/>
      <w:bookmarkStart w:id="37" w:name="_Toc80604870"/>
      <w:bookmarkStart w:id="38" w:name="_Toc80605683"/>
      <w:bookmarkStart w:id="39" w:name="_Toc80606323"/>
      <w:bookmarkStart w:id="40" w:name="_Toc81034416"/>
      <w:bookmarkStart w:id="41" w:name="_Toc81199770"/>
      <w:bookmarkStart w:id="42" w:name="_Toc81221132"/>
    </w:p>
    <w:p w:rsidR="005F3C7F" w:rsidRDefault="005F3C7F">
      <w:pPr>
        <w:rPr>
          <w:bCs/>
          <w:sz w:val="21"/>
        </w:rPr>
      </w:pPr>
      <w:r>
        <w:rPr>
          <w:bCs/>
          <w:sz w:val="21"/>
        </w:rPr>
        <w:br w:type="page"/>
      </w:r>
    </w:p>
    <w:p w:rsidR="00981EBE" w:rsidRPr="006B523A" w:rsidRDefault="00981EBE" w:rsidP="00981EBE">
      <w:pPr>
        <w:spacing w:after="240" w:line="340" w:lineRule="atLeast"/>
        <w:jc w:val="center"/>
        <w:rPr>
          <w:rFonts w:eastAsia="SimHei"/>
          <w:sz w:val="21"/>
        </w:rPr>
      </w:pPr>
      <w:r w:rsidRPr="006B523A">
        <w:rPr>
          <w:rFonts w:hint="eastAsia"/>
          <w:bCs/>
          <w:sz w:val="21"/>
        </w:rPr>
        <w:lastRenderedPageBreak/>
        <w:t>［</w:t>
      </w:r>
      <w:r w:rsidRPr="006B523A">
        <w:rPr>
          <w:rFonts w:eastAsia="SimHei" w:hint="eastAsia"/>
          <w:sz w:val="21"/>
        </w:rPr>
        <w:t>第</w:t>
      </w:r>
      <w:r w:rsidRPr="006B523A">
        <w:rPr>
          <w:rFonts w:eastAsia="SimHei" w:hint="eastAsia"/>
          <w:sz w:val="21"/>
        </w:rPr>
        <w:t>5</w:t>
      </w:r>
      <w:r w:rsidRPr="006B523A">
        <w:rPr>
          <w:rFonts w:eastAsia="SimHei" w:hint="eastAsia"/>
          <w:sz w:val="21"/>
        </w:rPr>
        <w:t>条</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6B523A">
        <w:rPr>
          <w:rFonts w:eastAsia="SimHei" w:hint="eastAsia"/>
          <w:sz w:val="21"/>
        </w:rPr>
        <w:t>］</w:t>
      </w:r>
    </w:p>
    <w:p w:rsidR="00981EBE" w:rsidRPr="006B523A" w:rsidRDefault="00981EBE" w:rsidP="00981EBE">
      <w:pPr>
        <w:spacing w:after="240" w:line="340" w:lineRule="atLeast"/>
        <w:jc w:val="center"/>
        <w:rPr>
          <w:rFonts w:eastAsia="SimHei"/>
          <w:sz w:val="21"/>
        </w:rPr>
      </w:pPr>
      <w:r w:rsidRPr="006B523A">
        <w:rPr>
          <w:rFonts w:eastAsia="SimHei" w:hint="eastAsia"/>
          <w:sz w:val="21"/>
        </w:rPr>
        <w:t>例外与限制</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1.</w:t>
      </w:r>
      <w:r w:rsidRPr="006B523A">
        <w:rPr>
          <w:rFonts w:ascii="SimSun" w:hint="eastAsia"/>
          <w:sz w:val="21"/>
          <w:szCs w:val="21"/>
        </w:rPr>
        <w:tab/>
        <w:t>传统文化</w:t>
      </w:r>
      <w:r w:rsidRPr="006B523A">
        <w:rPr>
          <w:rFonts w:ascii="SimSun" w:hint="eastAsia"/>
          <w:color w:val="000000"/>
          <w:sz w:val="21"/>
          <w:szCs w:val="21"/>
        </w:rPr>
        <w:t>表现</w:t>
      </w:r>
      <w:r w:rsidRPr="006B523A">
        <w:rPr>
          <w:rFonts w:ascii="SimSun" w:hint="eastAsia"/>
          <w:sz w:val="21"/>
          <w:szCs w:val="21"/>
        </w:rPr>
        <w:t>形式的</w:t>
      </w:r>
      <w:r w:rsidRPr="006B523A">
        <w:rPr>
          <w:rFonts w:ascii="SimSun" w:hint="eastAsia"/>
          <w:color w:val="000000"/>
          <w:sz w:val="21"/>
          <w:szCs w:val="21"/>
        </w:rPr>
        <w:t>保护措施</w:t>
      </w:r>
      <w:r w:rsidRPr="006B523A">
        <w:rPr>
          <w:rFonts w:ascii="SimSun" w:hint="eastAsia"/>
          <w:sz w:val="21"/>
          <w:szCs w:val="21"/>
        </w:rPr>
        <w:t>不得/不应限制受益人在传统和习惯范围内，在社区内和社区之间对传统文化表现形式［酌情］进行［符合缔约方/成员国/各成员国家法律的］创造、习惯使用、传播、交流和发展。</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2.</w:t>
      </w:r>
      <w:r w:rsidRPr="006B523A">
        <w:rPr>
          <w:rFonts w:ascii="SimSun" w:hint="eastAsia"/>
          <w:sz w:val="21"/>
          <w:szCs w:val="21"/>
        </w:rPr>
        <w:tab/>
        <w:t>对保护的限制应/应当仅延及在受益社区成员范围以外或者在传统［或］文化范围以外对传统文化表现形式的利用。</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3.</w:t>
      </w:r>
      <w:r w:rsidRPr="006B523A">
        <w:rPr>
          <w:rFonts w:ascii="SimSun" w:hint="eastAsia"/>
          <w:sz w:val="21"/>
          <w:szCs w:val="21"/>
        </w:rPr>
        <w:tab/>
        <w:t>缔约各方/成员国/各成员可以在国家法律中采用适当的限制或例外［，条件是［这些限制或例外］：</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(a)</w:t>
      </w:r>
      <w:r w:rsidRPr="006B523A">
        <w:rPr>
          <w:rFonts w:ascii="SimSun" w:hint="eastAsia"/>
          <w:sz w:val="21"/>
          <w:szCs w:val="21"/>
        </w:rPr>
        <w:tab/>
        <w:t>限于某些特殊情况；</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(b)</w:t>
      </w:r>
      <w:r w:rsidRPr="006B523A">
        <w:rPr>
          <w:rFonts w:ascii="SimSun" w:hint="eastAsia"/>
          <w:sz w:val="21"/>
          <w:szCs w:val="21"/>
        </w:rPr>
        <w:tab/>
        <w:t>［不与受益人对传统文化表现形式的正常［利用］［相抵触］；］</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(c)</w:t>
      </w:r>
      <w:r w:rsidRPr="006B523A">
        <w:rPr>
          <w:rFonts w:ascii="SimSun" w:hint="eastAsia"/>
          <w:sz w:val="21"/>
          <w:szCs w:val="21"/>
        </w:rPr>
        <w:tab/>
        <w:t>［不致不合理地损害受益人的合法利益；］</w:t>
      </w:r>
    </w:p>
    <w:p w:rsidR="00981EBE" w:rsidRPr="006B523A" w:rsidRDefault="00981EBE" w:rsidP="005F467E">
      <w:pPr>
        <w:spacing w:after="120" w:line="340" w:lineRule="atLeast"/>
        <w:ind w:left="567"/>
        <w:jc w:val="both"/>
        <w:rPr>
          <w:rFonts w:ascii="SimSun"/>
          <w:sz w:val="21"/>
          <w:szCs w:val="21"/>
          <w:u w:val="single"/>
        </w:rPr>
      </w:pPr>
      <w:r w:rsidRPr="006B523A">
        <w:rPr>
          <w:rFonts w:ascii="SimSun" w:hint="eastAsia"/>
          <w:sz w:val="21"/>
          <w:szCs w:val="21"/>
        </w:rPr>
        <w:t>(d)</w:t>
      </w:r>
      <w:r w:rsidRPr="006B523A">
        <w:rPr>
          <w:rFonts w:ascii="SimSun" w:hint="eastAsia"/>
          <w:sz w:val="21"/>
          <w:szCs w:val="21"/>
        </w:rPr>
        <w:tab/>
        <w:t>［</w:t>
      </w:r>
      <w:r w:rsidRPr="00981A6F">
        <w:rPr>
          <w:rFonts w:ascii="SimSun" w:hint="eastAsia"/>
          <w:sz w:val="21"/>
          <w:szCs w:val="21"/>
        </w:rPr>
        <w:t>确保对传统文化表现形式的使用：</w:t>
      </w:r>
    </w:p>
    <w:p w:rsidR="00981EBE" w:rsidRPr="006B523A" w:rsidRDefault="00981EBE" w:rsidP="009A6778">
      <w:pPr>
        <w:spacing w:after="120" w:line="340" w:lineRule="atLeast"/>
        <w:ind w:left="1134"/>
        <w:jc w:val="both"/>
        <w:rPr>
          <w:rFonts w:ascii="SimSun"/>
          <w:sz w:val="21"/>
          <w:szCs w:val="21"/>
        </w:rPr>
      </w:pPr>
      <w:r w:rsidRPr="006B523A">
        <w:rPr>
          <w:rFonts w:ascii="SimSun" w:hint="eastAsia"/>
          <w:sz w:val="21"/>
          <w:szCs w:val="21"/>
        </w:rPr>
        <w:tab/>
      </w:r>
      <w:proofErr w:type="spellStart"/>
      <w:r w:rsidRPr="006B523A">
        <w:rPr>
          <w:rFonts w:ascii="SimSun" w:hint="eastAsia"/>
          <w:sz w:val="21"/>
          <w:szCs w:val="21"/>
        </w:rPr>
        <w:t>i</w:t>
      </w:r>
      <w:proofErr w:type="spellEnd"/>
      <w:r w:rsidRPr="006B523A">
        <w:rPr>
          <w:rFonts w:ascii="SimSun" w:hint="eastAsia"/>
          <w:sz w:val="21"/>
          <w:szCs w:val="21"/>
        </w:rPr>
        <w:t>.</w:t>
      </w:r>
      <w:r w:rsidRPr="006B523A">
        <w:rPr>
          <w:rFonts w:ascii="SimSun" w:hint="eastAsia"/>
          <w:sz w:val="21"/>
          <w:szCs w:val="21"/>
        </w:rPr>
        <w:tab/>
        <w:t>对受益人不具有冒犯性或减损性</w:t>
      </w:r>
      <w:r w:rsidR="009A6778">
        <w:rPr>
          <w:rFonts w:ascii="SimSun" w:hint="eastAsia"/>
          <w:sz w:val="21"/>
          <w:szCs w:val="21"/>
        </w:rPr>
        <w:t>；</w:t>
      </w:r>
    </w:p>
    <w:p w:rsidR="00981EBE" w:rsidRPr="006B523A" w:rsidRDefault="00981EBE" w:rsidP="009A6778">
      <w:pPr>
        <w:spacing w:after="120" w:line="340" w:lineRule="atLeast"/>
        <w:ind w:left="1134"/>
        <w:jc w:val="both"/>
        <w:rPr>
          <w:rFonts w:ascii="SimSun"/>
          <w:sz w:val="21"/>
          <w:szCs w:val="21"/>
        </w:rPr>
      </w:pPr>
      <w:r w:rsidRPr="006B523A">
        <w:rPr>
          <w:rFonts w:ascii="SimSun" w:hint="eastAsia"/>
          <w:sz w:val="21"/>
          <w:szCs w:val="21"/>
        </w:rPr>
        <w:tab/>
        <w:t>ii.</w:t>
      </w:r>
      <w:r w:rsidRPr="006B523A">
        <w:rPr>
          <w:rFonts w:ascii="SimSun" w:hint="eastAsia"/>
          <w:sz w:val="21"/>
          <w:szCs w:val="21"/>
        </w:rPr>
        <w:tab/>
        <w:t>可能时注明受益人；］并且</w:t>
      </w:r>
    </w:p>
    <w:p w:rsidR="00981EBE" w:rsidRPr="006B523A" w:rsidRDefault="00981EBE" w:rsidP="009A6778">
      <w:pPr>
        <w:spacing w:after="120" w:line="340" w:lineRule="atLeast"/>
        <w:ind w:left="1134"/>
        <w:jc w:val="both"/>
        <w:rPr>
          <w:rFonts w:ascii="SimSun"/>
          <w:sz w:val="21"/>
          <w:szCs w:val="21"/>
        </w:rPr>
      </w:pPr>
      <w:r w:rsidRPr="006B523A">
        <w:rPr>
          <w:rFonts w:ascii="SimSun" w:hint="eastAsia"/>
          <w:sz w:val="21"/>
          <w:szCs w:val="21"/>
        </w:rPr>
        <w:tab/>
        <w:t>iii.</w:t>
      </w:r>
      <w:r w:rsidRPr="006B523A">
        <w:rPr>
          <w:rFonts w:ascii="SimSun" w:hint="eastAsia"/>
          <w:sz w:val="21"/>
          <w:szCs w:val="21"/>
        </w:rPr>
        <w:tab/>
        <w:t>［符合公平做法。］］］</w:t>
      </w:r>
    </w:p>
    <w:p w:rsidR="00981EBE" w:rsidRPr="006B523A" w:rsidRDefault="00981EBE" w:rsidP="00981A6F">
      <w:pPr>
        <w:keepNext/>
        <w:spacing w:after="120" w:line="340" w:lineRule="atLeast"/>
        <w:jc w:val="both"/>
        <w:rPr>
          <w:rFonts w:ascii="SimSun"/>
          <w:sz w:val="21"/>
          <w:szCs w:val="21"/>
        </w:rPr>
      </w:pPr>
      <w:r w:rsidRPr="006B523A">
        <w:rPr>
          <w:rFonts w:ascii="SimSun" w:hint="eastAsia"/>
          <w:sz w:val="21"/>
          <w:szCs w:val="21"/>
        </w:rPr>
        <w:t>4.</w:t>
      </w:r>
      <w:r w:rsidRPr="006B523A">
        <w:rPr>
          <w:rFonts w:ascii="SimSun" w:hint="eastAsia"/>
          <w:sz w:val="21"/>
          <w:szCs w:val="21"/>
        </w:rPr>
        <w:tab/>
        <w:t>以下行为应/应当［仅在受益人自由事先知情同意的情况下］允许，不论这些行为是否已经为第5条第(3)款所允许：</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(a)</w:t>
      </w:r>
      <w:r w:rsidRPr="006B523A">
        <w:rPr>
          <w:rFonts w:ascii="SimSun" w:hint="eastAsia"/>
          <w:sz w:val="21"/>
          <w:szCs w:val="21"/>
        </w:rPr>
        <w:tab/>
        <w:t>为非商业性文化遗产目的，包括为保存、展览、研究、展示和教育目的在档案馆、图书馆、博物馆或文化机构使用传统文化表现形式；</w:t>
      </w:r>
    </w:p>
    <w:p w:rsidR="00981EBE" w:rsidRPr="006B523A" w:rsidRDefault="00981EBE" w:rsidP="005F467E">
      <w:pPr>
        <w:spacing w:after="120" w:line="340" w:lineRule="atLeast"/>
        <w:ind w:left="567"/>
        <w:jc w:val="both"/>
        <w:rPr>
          <w:rFonts w:ascii="SimSun"/>
          <w:sz w:val="21"/>
          <w:szCs w:val="21"/>
        </w:rPr>
      </w:pPr>
      <w:r w:rsidRPr="006B523A">
        <w:rPr>
          <w:rFonts w:ascii="SimSun" w:hint="eastAsia"/>
          <w:sz w:val="21"/>
          <w:szCs w:val="21"/>
        </w:rPr>
        <w:t>(b)</w:t>
      </w:r>
      <w:r w:rsidRPr="006B523A">
        <w:rPr>
          <w:rFonts w:ascii="SimSun" w:hint="eastAsia"/>
          <w:sz w:val="21"/>
          <w:szCs w:val="21"/>
        </w:rPr>
        <w:tab/>
        <w:t>［创作受传统文化表现形式启发或借鉴传统文化表现形式的原创作品］。</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5.</w:t>
      </w:r>
      <w:r w:rsidRPr="006B523A">
        <w:rPr>
          <w:rFonts w:ascii="SimSun" w:hint="eastAsia"/>
          <w:sz w:val="21"/>
          <w:szCs w:val="21"/>
        </w:rPr>
        <w:tab/>
        <w:t>［［除保护秘密传统文化表现形式禁止披露以外，］任何行为被关于受版权保护的作品或者受商标法保护的标志和符号的国家法律所允许的，不得/不应被传统文化表现形式保护所禁止］。</w:t>
      </w:r>
    </w:p>
    <w:p w:rsidR="00981A6F" w:rsidRDefault="00981A6F" w:rsidP="00981EBE">
      <w:pPr>
        <w:spacing w:after="240" w:line="340" w:lineRule="atLeast"/>
        <w:jc w:val="center"/>
        <w:rPr>
          <w:rFonts w:eastAsia="SimHei"/>
          <w:sz w:val="21"/>
        </w:rPr>
      </w:pPr>
    </w:p>
    <w:p w:rsidR="005F3C7F" w:rsidRDefault="005F3C7F">
      <w:pPr>
        <w:rPr>
          <w:rFonts w:eastAsia="SimHei"/>
          <w:sz w:val="21"/>
        </w:rPr>
      </w:pPr>
      <w:r>
        <w:rPr>
          <w:rFonts w:eastAsia="SimHei"/>
          <w:sz w:val="21"/>
        </w:rPr>
        <w:br w:type="page"/>
      </w:r>
    </w:p>
    <w:p w:rsidR="00981EBE" w:rsidRPr="006B523A" w:rsidRDefault="00981EBE" w:rsidP="00981EBE">
      <w:pPr>
        <w:spacing w:after="240" w:line="340" w:lineRule="atLeast"/>
        <w:jc w:val="center"/>
        <w:rPr>
          <w:rFonts w:eastAsia="SimHei"/>
          <w:sz w:val="21"/>
        </w:rPr>
      </w:pPr>
      <w:r w:rsidRPr="006B523A">
        <w:rPr>
          <w:rFonts w:eastAsia="SimHei" w:hint="eastAsia"/>
          <w:sz w:val="21"/>
        </w:rPr>
        <w:lastRenderedPageBreak/>
        <w:t>第</w:t>
      </w:r>
      <w:r w:rsidRPr="006B523A">
        <w:rPr>
          <w:rFonts w:eastAsia="SimHei" w:hint="eastAsia"/>
          <w:sz w:val="21"/>
        </w:rPr>
        <w:t>6</w:t>
      </w:r>
      <w:r w:rsidRPr="006B523A">
        <w:rPr>
          <w:rFonts w:eastAsia="SimHei" w:hint="eastAsia"/>
          <w:sz w:val="21"/>
        </w:rPr>
        <w:t>条</w:t>
      </w:r>
    </w:p>
    <w:p w:rsidR="00981EBE" w:rsidRPr="006B523A" w:rsidRDefault="00981EBE" w:rsidP="00981EBE">
      <w:pPr>
        <w:spacing w:after="240" w:line="340" w:lineRule="atLeast"/>
        <w:jc w:val="center"/>
        <w:rPr>
          <w:rFonts w:eastAsia="SimHei"/>
          <w:sz w:val="21"/>
        </w:rPr>
      </w:pPr>
      <w:r w:rsidRPr="006B523A">
        <w:rPr>
          <w:rFonts w:eastAsia="SimHei" w:hint="eastAsia"/>
          <w:sz w:val="21"/>
        </w:rPr>
        <w:t>保护期</w:t>
      </w:r>
    </w:p>
    <w:p w:rsidR="00981EBE" w:rsidRPr="006B523A" w:rsidRDefault="00981EBE" w:rsidP="00981EBE">
      <w:pPr>
        <w:spacing w:beforeLines="50" w:before="120" w:afterLines="100" w:after="240" w:line="380" w:lineRule="atLeast"/>
        <w:ind w:left="1021" w:hanging="1021"/>
        <w:rPr>
          <w:rFonts w:ascii="KaiTi" w:eastAsia="KaiTi"/>
          <w:i/>
          <w:sz w:val="21"/>
          <w:szCs w:val="21"/>
        </w:rPr>
      </w:pPr>
      <w:r w:rsidRPr="006B523A">
        <w:rPr>
          <w:rFonts w:ascii="KaiTi" w:eastAsia="KaiTi" w:hint="eastAsia"/>
          <w:i/>
          <w:sz w:val="21"/>
          <w:szCs w:val="21"/>
        </w:rPr>
        <w:t>备选方案1</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1.</w:t>
      </w:r>
      <w:r w:rsidRPr="006B523A">
        <w:rPr>
          <w:rFonts w:ascii="SimSun" w:hint="eastAsia"/>
          <w:sz w:val="21"/>
          <w:szCs w:val="21"/>
        </w:rPr>
        <w:tab/>
        <w:t>传统文化表现形式的保护期，应/应当以传统文化表现形式继续符合本规定第1条规定的保护标准为限；而且，</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2.</w:t>
      </w:r>
      <w:r w:rsidRPr="006B523A">
        <w:rPr>
          <w:rFonts w:ascii="SimSun"/>
          <w:sz w:val="21"/>
          <w:szCs w:val="21"/>
        </w:rPr>
        <w:tab/>
      </w:r>
      <w:r w:rsidRPr="006B523A">
        <w:rPr>
          <w:rFonts w:ascii="SimSun" w:hint="eastAsia"/>
          <w:sz w:val="21"/>
          <w:szCs w:val="21"/>
        </w:rPr>
        <w:t>对传统文化表现形式进行保护，使其不受目的是对其造成伤害或者对其所属的受益人或地区的声誉或形象造成伤害的任何歪曲、篡改或其他修改或侵犯，应/应当没有期限。</w:t>
      </w:r>
    </w:p>
    <w:p w:rsidR="00981EBE" w:rsidRPr="006B523A" w:rsidRDefault="00981EBE" w:rsidP="00981EBE">
      <w:pPr>
        <w:spacing w:beforeLines="50" w:before="120" w:afterLines="100" w:after="240" w:line="380" w:lineRule="atLeast"/>
        <w:ind w:left="1021" w:hanging="1021"/>
        <w:rPr>
          <w:rFonts w:ascii="KaiTi" w:eastAsia="KaiTi"/>
          <w:i/>
          <w:sz w:val="21"/>
          <w:szCs w:val="21"/>
        </w:rPr>
      </w:pPr>
      <w:r w:rsidRPr="006B523A">
        <w:rPr>
          <w:rFonts w:ascii="KaiTi" w:eastAsia="KaiTi" w:hint="eastAsia"/>
          <w:i/>
          <w:sz w:val="21"/>
          <w:szCs w:val="21"/>
        </w:rPr>
        <w:t>备选方案2</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至少在涉及传统文化表现形式的经济方面时，对其进行的保护应/应当有时间限制。</w:t>
      </w:r>
    </w:p>
    <w:p w:rsidR="00981A6F" w:rsidRDefault="00981A6F" w:rsidP="00981EBE">
      <w:pPr>
        <w:spacing w:after="240" w:line="340" w:lineRule="atLeast"/>
        <w:jc w:val="center"/>
        <w:rPr>
          <w:rFonts w:eastAsia="SimHei"/>
          <w:sz w:val="21"/>
        </w:rPr>
      </w:pPr>
    </w:p>
    <w:p w:rsidR="005F3C7F" w:rsidRDefault="005F3C7F">
      <w:pPr>
        <w:rPr>
          <w:rFonts w:eastAsia="SimHei"/>
          <w:sz w:val="21"/>
        </w:rPr>
      </w:pPr>
      <w:r>
        <w:rPr>
          <w:rFonts w:eastAsia="SimHei"/>
          <w:sz w:val="21"/>
        </w:rPr>
        <w:br w:type="page"/>
      </w:r>
    </w:p>
    <w:p w:rsidR="00981EBE" w:rsidRPr="006B523A" w:rsidRDefault="00981EBE" w:rsidP="00981EBE">
      <w:pPr>
        <w:spacing w:after="240" w:line="340" w:lineRule="atLeast"/>
        <w:jc w:val="center"/>
        <w:rPr>
          <w:rFonts w:eastAsia="SimHei"/>
          <w:sz w:val="21"/>
        </w:rPr>
      </w:pPr>
      <w:r w:rsidRPr="006B523A">
        <w:rPr>
          <w:rFonts w:eastAsia="SimHei" w:hint="eastAsia"/>
          <w:sz w:val="21"/>
        </w:rPr>
        <w:lastRenderedPageBreak/>
        <w:t>第</w:t>
      </w:r>
      <w:r w:rsidRPr="006B523A">
        <w:rPr>
          <w:rFonts w:eastAsia="SimHei" w:hint="eastAsia"/>
          <w:sz w:val="21"/>
        </w:rPr>
        <w:t>7</w:t>
      </w:r>
      <w:r w:rsidRPr="006B523A">
        <w:rPr>
          <w:rFonts w:eastAsia="SimHei" w:hint="eastAsia"/>
          <w:sz w:val="21"/>
        </w:rPr>
        <w:t>条</w:t>
      </w:r>
    </w:p>
    <w:p w:rsidR="00981EBE" w:rsidRPr="006B523A" w:rsidRDefault="00981EBE" w:rsidP="00981EBE">
      <w:pPr>
        <w:spacing w:after="240" w:line="340" w:lineRule="atLeast"/>
        <w:jc w:val="center"/>
        <w:rPr>
          <w:rFonts w:eastAsia="SimHei"/>
          <w:sz w:val="21"/>
        </w:rPr>
      </w:pPr>
      <w:r w:rsidRPr="006B523A">
        <w:rPr>
          <w:rFonts w:eastAsia="SimHei" w:hint="eastAsia"/>
          <w:sz w:val="21"/>
        </w:rPr>
        <w:t>手　续</w:t>
      </w:r>
    </w:p>
    <w:p w:rsidR="00981EBE" w:rsidRPr="006B523A" w:rsidRDefault="00981EBE" w:rsidP="005F467E">
      <w:pPr>
        <w:spacing w:after="120" w:line="340" w:lineRule="atLeast"/>
        <w:jc w:val="both"/>
        <w:outlineLvl w:val="2"/>
        <w:rPr>
          <w:rFonts w:ascii="SimSun"/>
          <w:sz w:val="21"/>
          <w:szCs w:val="21"/>
        </w:rPr>
      </w:pPr>
      <w:r w:rsidRPr="006B523A">
        <w:rPr>
          <w:rFonts w:ascii="SimSun" w:hint="eastAsia"/>
          <w:sz w:val="21"/>
          <w:szCs w:val="21"/>
        </w:rPr>
        <w:t>［作为总原则，］传统文化表现形式的保护不必/无须履行任何手续。</w:t>
      </w:r>
    </w:p>
    <w:p w:rsidR="00981A6F" w:rsidRDefault="00981A6F" w:rsidP="00981EBE">
      <w:pPr>
        <w:spacing w:after="240" w:line="340" w:lineRule="atLeast"/>
        <w:jc w:val="center"/>
        <w:rPr>
          <w:sz w:val="21"/>
        </w:rPr>
      </w:pPr>
      <w:bookmarkStart w:id="43" w:name="_Toc78949036"/>
      <w:bookmarkStart w:id="44" w:name="_Toc79913394"/>
      <w:bookmarkStart w:id="45" w:name="_Toc79913647"/>
      <w:bookmarkStart w:id="46" w:name="_Toc79915404"/>
      <w:bookmarkStart w:id="47" w:name="_Toc79987163"/>
      <w:bookmarkStart w:id="48" w:name="_Toc80175922"/>
      <w:bookmarkStart w:id="49" w:name="_Toc80498789"/>
      <w:bookmarkStart w:id="50" w:name="_Toc80498872"/>
      <w:bookmarkStart w:id="51" w:name="_Toc80604610"/>
      <w:bookmarkStart w:id="52" w:name="_Toc80604872"/>
      <w:bookmarkStart w:id="53" w:name="_Toc80605685"/>
      <w:bookmarkStart w:id="54" w:name="_Toc80606325"/>
      <w:bookmarkStart w:id="55" w:name="_Toc81034418"/>
      <w:bookmarkStart w:id="56" w:name="_Toc81199772"/>
      <w:bookmarkStart w:id="57" w:name="_Toc81221134"/>
    </w:p>
    <w:p w:rsidR="005F3C7F" w:rsidRDefault="005F3C7F">
      <w:pPr>
        <w:rPr>
          <w:sz w:val="21"/>
        </w:rPr>
      </w:pPr>
      <w:r>
        <w:rPr>
          <w:sz w:val="21"/>
        </w:rPr>
        <w:br w:type="page"/>
      </w:r>
    </w:p>
    <w:p w:rsidR="00981EBE" w:rsidRPr="006B523A" w:rsidRDefault="00981EBE" w:rsidP="00981EBE">
      <w:pPr>
        <w:spacing w:after="240" w:line="340" w:lineRule="atLeast"/>
        <w:jc w:val="center"/>
        <w:rPr>
          <w:rFonts w:eastAsia="SimHei"/>
          <w:sz w:val="21"/>
        </w:rPr>
      </w:pPr>
      <w:r w:rsidRPr="006B523A">
        <w:rPr>
          <w:rFonts w:hint="eastAsia"/>
          <w:sz w:val="21"/>
        </w:rPr>
        <w:lastRenderedPageBreak/>
        <w:t>［</w:t>
      </w:r>
      <w:r w:rsidRPr="006B523A">
        <w:rPr>
          <w:rFonts w:eastAsia="SimHei" w:hint="eastAsia"/>
          <w:sz w:val="21"/>
        </w:rPr>
        <w:t>第</w:t>
      </w:r>
      <w:r w:rsidRPr="006B523A">
        <w:rPr>
          <w:rFonts w:eastAsia="SimHei" w:hint="eastAsia"/>
          <w:sz w:val="21"/>
        </w:rPr>
        <w:t>8</w:t>
      </w:r>
      <w:r w:rsidRPr="006B523A">
        <w:rPr>
          <w:rFonts w:eastAsia="SimHei" w:hint="eastAsia"/>
          <w:sz w:val="21"/>
        </w:rPr>
        <w:t>条</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981EBE" w:rsidRPr="006B523A" w:rsidRDefault="00981EBE" w:rsidP="00981EBE">
      <w:pPr>
        <w:spacing w:after="240" w:line="340" w:lineRule="atLeast"/>
        <w:jc w:val="center"/>
        <w:rPr>
          <w:rFonts w:eastAsia="SimHei"/>
          <w:sz w:val="21"/>
        </w:rPr>
      </w:pPr>
      <w:r w:rsidRPr="006B523A">
        <w:rPr>
          <w:rFonts w:eastAsia="SimHei" w:hint="eastAsia"/>
          <w:sz w:val="21"/>
        </w:rPr>
        <w:t>制裁、救济和行使权利</w:t>
      </w:r>
      <w:r w:rsidRPr="006B523A">
        <w:rPr>
          <w:rFonts w:eastAsia="SimHei" w:hint="eastAsia"/>
          <w:sz w:val="21"/>
        </w:rPr>
        <w:t>/</w:t>
      </w:r>
      <w:r w:rsidRPr="006B523A">
        <w:rPr>
          <w:rFonts w:eastAsia="SimHei" w:hint="eastAsia"/>
          <w:sz w:val="21"/>
        </w:rPr>
        <w:t>利益</w:t>
      </w:r>
    </w:p>
    <w:p w:rsidR="00981EBE" w:rsidRPr="006B523A" w:rsidRDefault="00981EBE" w:rsidP="005F467E">
      <w:pPr>
        <w:spacing w:after="120" w:line="340" w:lineRule="atLeast"/>
        <w:jc w:val="both"/>
        <w:rPr>
          <w:rFonts w:ascii="SimSun"/>
          <w:color w:val="000000"/>
          <w:sz w:val="21"/>
          <w:szCs w:val="21"/>
        </w:rPr>
      </w:pPr>
      <w:r w:rsidRPr="006B523A">
        <w:rPr>
          <w:rFonts w:ascii="SimSun" w:hint="eastAsia"/>
          <w:sz w:val="21"/>
          <w:szCs w:val="21"/>
        </w:rPr>
        <w:t>1.</w:t>
      </w:r>
      <w:r w:rsidRPr="006B523A">
        <w:rPr>
          <w:rFonts w:ascii="SimSun" w:hint="eastAsia"/>
          <w:sz w:val="21"/>
          <w:szCs w:val="21"/>
        </w:rPr>
        <w:tab/>
        <w:t>(备选方案1)：应/应当根据国内法，提供适当措施，</w:t>
      </w:r>
      <w:r w:rsidRPr="006B523A">
        <w:rPr>
          <w:rFonts w:ascii="SimSun"/>
          <w:color w:val="000000"/>
          <w:sz w:val="21"/>
          <w:szCs w:val="21"/>
        </w:rPr>
        <w:t>确保本文书的适用</w:t>
      </w:r>
      <w:r w:rsidRPr="006B523A">
        <w:rPr>
          <w:rFonts w:ascii="SimSun" w:hint="eastAsia"/>
          <w:color w:val="000000"/>
          <w:sz w:val="21"/>
          <w:szCs w:val="21"/>
        </w:rPr>
        <w:t>，包括足以构成遏制的法律、政策或行政措施，防止对受益人经济利益和/或精神利益的故意伤害或因疏忽而造成的伤害。</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1.</w:t>
      </w:r>
      <w:r w:rsidRPr="006B523A">
        <w:rPr>
          <w:rFonts w:ascii="SimSun" w:hint="eastAsia"/>
          <w:sz w:val="21"/>
          <w:szCs w:val="21"/>
        </w:rPr>
        <w:tab/>
        <w:t>(备选方案2)：</w:t>
      </w:r>
      <w:r w:rsidRPr="006B523A">
        <w:rPr>
          <w:rFonts w:ascii="SimSun"/>
          <w:sz w:val="21"/>
          <w:szCs w:val="21"/>
        </w:rPr>
        <w:t>在发生违反传统文化表现形式保护的情况下，</w:t>
      </w:r>
      <w:r w:rsidRPr="006B523A">
        <w:rPr>
          <w:rFonts w:ascii="SimSun" w:hint="eastAsia"/>
          <w:sz w:val="21"/>
          <w:szCs w:val="21"/>
        </w:rPr>
        <w:t>应/</w:t>
      </w:r>
      <w:r w:rsidRPr="006B523A">
        <w:rPr>
          <w:rFonts w:ascii="SimSun"/>
          <w:sz w:val="21"/>
          <w:szCs w:val="21"/>
        </w:rPr>
        <w:t>应当有容易获得、适当而充分的执法和争议解决机制、</w:t>
      </w:r>
      <w:r w:rsidRPr="006B523A">
        <w:rPr>
          <w:rFonts w:ascii="SimSun" w:hint="eastAsia"/>
          <w:sz w:val="21"/>
          <w:szCs w:val="21"/>
        </w:rPr>
        <w:t>［</w:t>
      </w:r>
      <w:r w:rsidRPr="006B523A">
        <w:rPr>
          <w:rFonts w:ascii="SimSun"/>
          <w:sz w:val="21"/>
          <w:szCs w:val="21"/>
        </w:rPr>
        <w:t>边境措施、</w:t>
      </w:r>
      <w:r w:rsidRPr="006B523A">
        <w:rPr>
          <w:rFonts w:ascii="SimSun" w:hint="eastAsia"/>
          <w:sz w:val="21"/>
          <w:szCs w:val="21"/>
        </w:rPr>
        <w:t>］</w:t>
      </w:r>
      <w:r w:rsidRPr="006B523A">
        <w:rPr>
          <w:rFonts w:ascii="SimSun"/>
          <w:sz w:val="21"/>
          <w:szCs w:val="21"/>
        </w:rPr>
        <w:t>制裁和救</w:t>
      </w:r>
      <w:r w:rsidRPr="006B523A">
        <w:rPr>
          <w:rFonts w:ascii="SimSun" w:hint="eastAsia"/>
          <w:sz w:val="21"/>
          <w:szCs w:val="21"/>
        </w:rPr>
        <w:t>济</w:t>
      </w:r>
      <w:r w:rsidRPr="006B523A">
        <w:rPr>
          <w:rFonts w:ascii="SimSun"/>
          <w:sz w:val="21"/>
          <w:szCs w:val="21"/>
        </w:rPr>
        <w:t>，包括刑事和民事救济。</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2</w:t>
      </w:r>
      <w:r w:rsidRPr="006B523A">
        <w:rPr>
          <w:rFonts w:ascii="SimSun"/>
          <w:sz w:val="21"/>
          <w:szCs w:val="21"/>
        </w:rPr>
        <w:t>.</w:t>
      </w:r>
      <w:r w:rsidRPr="006B523A">
        <w:rPr>
          <w:rFonts w:ascii="SimSun"/>
          <w:sz w:val="21"/>
          <w:szCs w:val="21"/>
        </w:rPr>
        <w:tab/>
      </w:r>
      <w:r w:rsidRPr="006B523A">
        <w:rPr>
          <w:rFonts w:ascii="SimSun" w:hAnsi="SimSun"/>
          <w:sz w:val="21"/>
          <w:szCs w:val="21"/>
        </w:rPr>
        <w:t>维护本文书所给予的保护的补救办法，</w:t>
      </w:r>
      <w:r w:rsidRPr="006B523A">
        <w:rPr>
          <w:rFonts w:ascii="SimSun" w:hAnsi="SimSun" w:hint="eastAsia"/>
          <w:sz w:val="21"/>
          <w:szCs w:val="21"/>
        </w:rPr>
        <w:t>应/</w:t>
      </w:r>
      <w:r w:rsidRPr="006B523A">
        <w:rPr>
          <w:rFonts w:ascii="SimSun" w:hAnsi="SimSun"/>
          <w:sz w:val="21"/>
          <w:szCs w:val="21"/>
        </w:rPr>
        <w:t>应当</w:t>
      </w:r>
      <w:r w:rsidRPr="006B523A">
        <w:rPr>
          <w:rFonts w:ascii="SimSun" w:hAnsi="SimSun" w:hint="eastAsia"/>
          <w:sz w:val="21"/>
          <w:szCs w:val="21"/>
        </w:rPr>
        <w:t>符合申请保护之地的国家法律</w:t>
      </w:r>
      <w:r w:rsidRPr="006B523A">
        <w:rPr>
          <w:rFonts w:ascii="SimSun" w:hAnsi="SimSun"/>
          <w:sz w:val="21"/>
          <w:szCs w:val="21"/>
        </w:rPr>
        <w:t>。</w:t>
      </w:r>
    </w:p>
    <w:p w:rsidR="00981EBE" w:rsidRPr="006B523A" w:rsidRDefault="00981EBE" w:rsidP="005F467E">
      <w:pPr>
        <w:spacing w:after="120" w:line="340" w:lineRule="atLeast"/>
        <w:jc w:val="both"/>
        <w:rPr>
          <w:rFonts w:ascii="SimSun" w:eastAsia="KaiTi" w:hAnsi="Times New Roman"/>
          <w:sz w:val="21"/>
          <w:szCs w:val="21"/>
        </w:rPr>
      </w:pPr>
      <w:r w:rsidRPr="006B523A">
        <w:rPr>
          <w:rFonts w:ascii="SimSun" w:hint="eastAsia"/>
          <w:sz w:val="21"/>
          <w:szCs w:val="21"/>
        </w:rPr>
        <w:t>3.</w:t>
      </w:r>
      <w:r w:rsidRPr="006B523A">
        <w:rPr>
          <w:rFonts w:ascii="SimSun" w:hint="eastAsia"/>
          <w:sz w:val="21"/>
          <w:szCs w:val="21"/>
        </w:rPr>
        <w:tab/>
        <w:t>［传统文化表现形式的受益人之间或者受益人与使用者之间发生争议的，每一方均应/应当有权将问题提交给一个受国际法和/或国家法律承认的独立的法院外争议解决机制</w:t>
      </w:r>
      <w:r w:rsidRPr="006B523A">
        <w:rPr>
          <w:rFonts w:ascii="SimSun" w:hAnsi="SimSun" w:hint="eastAsia"/>
          <w:sz w:val="21"/>
          <w:szCs w:val="21"/>
        </w:rPr>
        <w:t>。</w:t>
      </w:r>
      <w:r w:rsidRPr="006B523A">
        <w:rPr>
          <w:rFonts w:ascii="SimSun"/>
          <w:color w:val="000000"/>
          <w:sz w:val="21"/>
          <w:u w:val="single"/>
          <w:vertAlign w:val="superscript"/>
        </w:rPr>
        <w:footnoteReference w:id="8"/>
      </w:r>
      <w:r w:rsidRPr="006B523A">
        <w:rPr>
          <w:rFonts w:ascii="SimSun" w:hAnsi="SimSun" w:hint="eastAsia"/>
          <w:sz w:val="21"/>
          <w:szCs w:val="21"/>
        </w:rPr>
        <w:t>］］</w:t>
      </w:r>
    </w:p>
    <w:p w:rsidR="00981A6F" w:rsidRDefault="00981A6F" w:rsidP="00981EBE">
      <w:pPr>
        <w:spacing w:after="240" w:line="340" w:lineRule="atLeast"/>
        <w:jc w:val="center"/>
        <w:rPr>
          <w:sz w:val="21"/>
        </w:rPr>
      </w:pPr>
      <w:bookmarkStart w:id="58" w:name="_Toc78949037"/>
      <w:bookmarkStart w:id="59" w:name="_Toc79913395"/>
      <w:bookmarkStart w:id="60" w:name="_Toc79913648"/>
      <w:bookmarkStart w:id="61" w:name="_Toc79915405"/>
      <w:bookmarkStart w:id="62" w:name="_Toc79987164"/>
      <w:bookmarkStart w:id="63" w:name="_Toc80175923"/>
      <w:bookmarkStart w:id="64" w:name="_Toc80498790"/>
      <w:bookmarkStart w:id="65" w:name="_Toc80498873"/>
      <w:bookmarkStart w:id="66" w:name="_Toc80604611"/>
      <w:bookmarkStart w:id="67" w:name="_Toc80604873"/>
      <w:bookmarkStart w:id="68" w:name="_Toc80605686"/>
      <w:bookmarkStart w:id="69" w:name="_Toc80606326"/>
      <w:bookmarkStart w:id="70" w:name="_Toc81034419"/>
      <w:bookmarkStart w:id="71" w:name="_Toc81199773"/>
      <w:bookmarkStart w:id="72" w:name="_Toc81221135"/>
    </w:p>
    <w:p w:rsidR="005F3C7F" w:rsidRDefault="005F3C7F">
      <w:pPr>
        <w:rPr>
          <w:sz w:val="21"/>
        </w:rPr>
      </w:pPr>
      <w:r>
        <w:rPr>
          <w:sz w:val="21"/>
        </w:rPr>
        <w:br w:type="page"/>
      </w:r>
    </w:p>
    <w:p w:rsidR="00981EBE" w:rsidRPr="006B523A" w:rsidRDefault="00981EBE" w:rsidP="00981EBE">
      <w:pPr>
        <w:spacing w:after="240" w:line="340" w:lineRule="atLeast"/>
        <w:jc w:val="center"/>
        <w:rPr>
          <w:rFonts w:eastAsia="SimHei"/>
          <w:sz w:val="21"/>
        </w:rPr>
      </w:pPr>
      <w:r w:rsidRPr="006B523A">
        <w:rPr>
          <w:rFonts w:hint="eastAsia"/>
          <w:sz w:val="21"/>
        </w:rPr>
        <w:lastRenderedPageBreak/>
        <w:t>［</w:t>
      </w:r>
      <w:r w:rsidRPr="006B523A">
        <w:rPr>
          <w:rFonts w:eastAsia="SimHei" w:hint="eastAsia"/>
          <w:sz w:val="21"/>
        </w:rPr>
        <w:t>第</w:t>
      </w:r>
      <w:r w:rsidRPr="006B523A">
        <w:rPr>
          <w:rFonts w:eastAsia="SimHei" w:hint="eastAsia"/>
          <w:sz w:val="21"/>
        </w:rPr>
        <w:t>9</w:t>
      </w:r>
      <w:r w:rsidRPr="006B523A">
        <w:rPr>
          <w:rFonts w:eastAsia="SimHei" w:hint="eastAsia"/>
          <w:sz w:val="21"/>
        </w:rPr>
        <w:t>条</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981EBE" w:rsidRPr="006B523A" w:rsidRDefault="00981EBE" w:rsidP="00981EBE">
      <w:pPr>
        <w:spacing w:after="240" w:line="340" w:lineRule="atLeast"/>
        <w:jc w:val="center"/>
        <w:rPr>
          <w:rFonts w:eastAsia="SimHei"/>
          <w:sz w:val="21"/>
        </w:rPr>
      </w:pPr>
      <w:r w:rsidRPr="006B523A">
        <w:rPr>
          <w:rFonts w:eastAsia="SimHei" w:hint="eastAsia"/>
          <w:sz w:val="21"/>
        </w:rPr>
        <w:t>过渡措施</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1.</w:t>
      </w:r>
      <w:r w:rsidRPr="006B523A">
        <w:rPr>
          <w:rFonts w:ascii="SimSun" w:hint="eastAsia"/>
          <w:sz w:val="21"/>
          <w:szCs w:val="21"/>
        </w:rPr>
        <w:tab/>
        <w:t>本规定</w:t>
      </w:r>
      <w:r w:rsidRPr="006B523A">
        <w:rPr>
          <w:rFonts w:ascii="SimSun" w:hAnsi="SimSun" w:hint="eastAsia"/>
          <w:sz w:val="21"/>
          <w:szCs w:val="21"/>
        </w:rPr>
        <w:t>适用于</w:t>
      </w:r>
      <w:r w:rsidRPr="006B523A">
        <w:rPr>
          <w:rFonts w:ascii="SimSun" w:hint="eastAsia"/>
          <w:sz w:val="21"/>
          <w:szCs w:val="21"/>
        </w:rPr>
        <w:t>在本规定生效时符合第1条所列标准的一切传统文化表现形式。</w:t>
      </w:r>
    </w:p>
    <w:p w:rsidR="00981EBE" w:rsidRPr="006B523A" w:rsidRDefault="00981EBE" w:rsidP="005F467E">
      <w:pPr>
        <w:spacing w:beforeLines="50" w:before="120" w:afterLines="100" w:after="240" w:line="380" w:lineRule="atLeast"/>
        <w:ind w:left="1021" w:hanging="1021"/>
        <w:jc w:val="both"/>
        <w:rPr>
          <w:rFonts w:ascii="KaiTi" w:eastAsia="KaiTi"/>
          <w:i/>
          <w:sz w:val="21"/>
          <w:szCs w:val="21"/>
        </w:rPr>
      </w:pPr>
      <w:r w:rsidRPr="006B523A">
        <w:rPr>
          <w:rFonts w:ascii="KaiTi" w:eastAsia="KaiTi" w:hint="eastAsia"/>
          <w:i/>
          <w:sz w:val="21"/>
          <w:szCs w:val="21"/>
        </w:rPr>
        <w:t>备选方案1</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2.</w:t>
      </w:r>
      <w:r w:rsidRPr="006B523A">
        <w:rPr>
          <w:rFonts w:ascii="SimSun" w:hint="eastAsia"/>
          <w:sz w:val="21"/>
          <w:szCs w:val="21"/>
        </w:rPr>
        <w:tab/>
        <w:t>国家应/应当确保有必要措施，维护第三方已获得并且被国家法律承认的权利。</w:t>
      </w:r>
    </w:p>
    <w:p w:rsidR="00981EBE" w:rsidRPr="006B523A" w:rsidRDefault="00981EBE" w:rsidP="005F467E">
      <w:pPr>
        <w:spacing w:beforeLines="50" w:before="120" w:afterLines="100" w:after="240" w:line="380" w:lineRule="atLeast"/>
        <w:ind w:left="1021" w:hanging="1021"/>
        <w:jc w:val="both"/>
        <w:rPr>
          <w:rFonts w:ascii="KaiTi" w:eastAsia="KaiTi"/>
          <w:i/>
          <w:sz w:val="21"/>
          <w:szCs w:val="21"/>
        </w:rPr>
      </w:pPr>
      <w:r w:rsidRPr="006B523A">
        <w:rPr>
          <w:rFonts w:ascii="KaiTi" w:eastAsia="KaiTi" w:hint="eastAsia"/>
          <w:i/>
          <w:sz w:val="21"/>
          <w:szCs w:val="21"/>
        </w:rPr>
        <w:t>备选方案2</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2.</w:t>
      </w:r>
      <w:r w:rsidRPr="006B523A">
        <w:rPr>
          <w:rFonts w:ascii="SimSun" w:hint="eastAsia"/>
          <w:sz w:val="21"/>
          <w:szCs w:val="21"/>
        </w:rPr>
        <w:tab/>
        <w:t>对传统文化表现形式进行在本规定生效之前已经开始的但为本规定所不允许或以其他方式受本规定管制的持续行为，应/应当在本规定生效之后的一段合理期限内，使这些行为符合本规定，但须尊重第三方已事先获得的权利，第3款规定的情况除外。</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3.</w:t>
      </w:r>
      <w:r w:rsidRPr="006B523A">
        <w:rPr>
          <w:rFonts w:ascii="SimSun" w:hint="eastAsia"/>
          <w:sz w:val="21"/>
          <w:szCs w:val="21"/>
        </w:rPr>
        <w:tab/>
        <w:t>传统文化表现形式对其拥有权利的相关社区有特别意义，被置于社区的控制之外的，社区应/应当有权索回这些传统文化表现形式。］</w:t>
      </w:r>
    </w:p>
    <w:p w:rsidR="00981A6F" w:rsidRDefault="00981A6F" w:rsidP="00981EBE">
      <w:pPr>
        <w:spacing w:after="240" w:line="340" w:lineRule="atLeast"/>
        <w:jc w:val="center"/>
        <w:rPr>
          <w:sz w:val="21"/>
        </w:rPr>
      </w:pPr>
    </w:p>
    <w:p w:rsidR="005F3C7F" w:rsidRDefault="005F3C7F">
      <w:pPr>
        <w:rPr>
          <w:sz w:val="21"/>
        </w:rPr>
      </w:pPr>
      <w:r>
        <w:rPr>
          <w:sz w:val="21"/>
        </w:rPr>
        <w:br w:type="page"/>
      </w:r>
    </w:p>
    <w:p w:rsidR="00981EBE" w:rsidRPr="006B523A" w:rsidRDefault="00981EBE" w:rsidP="00981EBE">
      <w:pPr>
        <w:spacing w:after="240" w:line="340" w:lineRule="atLeast"/>
        <w:jc w:val="center"/>
        <w:rPr>
          <w:rFonts w:eastAsia="SimHei"/>
          <w:sz w:val="21"/>
        </w:rPr>
      </w:pPr>
      <w:r w:rsidRPr="006B523A">
        <w:rPr>
          <w:rFonts w:hint="eastAsia"/>
          <w:sz w:val="21"/>
        </w:rPr>
        <w:lastRenderedPageBreak/>
        <w:t>［</w:t>
      </w:r>
      <w:r w:rsidRPr="006B523A">
        <w:rPr>
          <w:rFonts w:eastAsia="SimHei" w:hint="eastAsia"/>
          <w:sz w:val="21"/>
        </w:rPr>
        <w:t>第</w:t>
      </w:r>
      <w:bookmarkStart w:id="73" w:name="_Toc79915406"/>
      <w:bookmarkStart w:id="74" w:name="_Toc79987165"/>
      <w:bookmarkStart w:id="75" w:name="_Toc80175924"/>
      <w:bookmarkStart w:id="76" w:name="_Toc80498791"/>
      <w:bookmarkStart w:id="77" w:name="_Toc80498874"/>
      <w:bookmarkStart w:id="78" w:name="_Toc80604612"/>
      <w:bookmarkStart w:id="79" w:name="_Toc80604874"/>
      <w:bookmarkStart w:id="80" w:name="_Toc80605687"/>
      <w:bookmarkStart w:id="81" w:name="_Toc80606327"/>
      <w:bookmarkStart w:id="82" w:name="_Toc81034420"/>
      <w:bookmarkStart w:id="83" w:name="_Toc81199774"/>
      <w:bookmarkStart w:id="84" w:name="_Toc81221136"/>
      <w:r w:rsidRPr="006B523A">
        <w:rPr>
          <w:rFonts w:eastAsia="SimHei" w:hint="eastAsia"/>
          <w:sz w:val="21"/>
        </w:rPr>
        <w:t>10</w:t>
      </w:r>
      <w:r w:rsidRPr="006B523A">
        <w:rPr>
          <w:rFonts w:eastAsia="SimHei" w:hint="eastAsia"/>
          <w:sz w:val="21"/>
        </w:rPr>
        <w:t>条</w:t>
      </w:r>
      <w:bookmarkEnd w:id="73"/>
      <w:bookmarkEnd w:id="74"/>
      <w:bookmarkEnd w:id="75"/>
      <w:bookmarkEnd w:id="76"/>
      <w:bookmarkEnd w:id="77"/>
      <w:bookmarkEnd w:id="78"/>
      <w:bookmarkEnd w:id="79"/>
      <w:bookmarkEnd w:id="80"/>
      <w:bookmarkEnd w:id="81"/>
      <w:bookmarkEnd w:id="82"/>
      <w:bookmarkEnd w:id="83"/>
      <w:bookmarkEnd w:id="84"/>
    </w:p>
    <w:p w:rsidR="00981EBE" w:rsidRPr="006B523A" w:rsidRDefault="00981EBE" w:rsidP="00981EBE">
      <w:pPr>
        <w:spacing w:after="240" w:line="340" w:lineRule="atLeast"/>
        <w:jc w:val="center"/>
        <w:rPr>
          <w:rFonts w:eastAsia="SimHei"/>
          <w:sz w:val="21"/>
        </w:rPr>
      </w:pPr>
      <w:r w:rsidRPr="006B523A">
        <w:rPr>
          <w:rFonts w:eastAsia="SimHei" w:hint="eastAsia"/>
          <w:sz w:val="21"/>
        </w:rPr>
        <w:t>与法律总框架的一致性</w:t>
      </w:r>
    </w:p>
    <w:p w:rsidR="00981EBE" w:rsidRPr="006B523A" w:rsidRDefault="00981EBE" w:rsidP="00981EBE">
      <w:pPr>
        <w:spacing w:beforeLines="50" w:before="120" w:afterLines="100" w:after="240" w:line="380" w:lineRule="atLeast"/>
        <w:ind w:left="1021" w:hanging="1021"/>
        <w:rPr>
          <w:rFonts w:ascii="KaiTi" w:eastAsia="KaiTi"/>
          <w:i/>
          <w:sz w:val="21"/>
          <w:szCs w:val="21"/>
        </w:rPr>
      </w:pPr>
      <w:r w:rsidRPr="006B523A">
        <w:rPr>
          <w:rFonts w:ascii="KaiTi" w:eastAsia="KaiTi" w:hint="eastAsia"/>
          <w:i/>
          <w:sz w:val="21"/>
          <w:szCs w:val="21"/>
        </w:rPr>
        <w:t>百搭(合并备选方案1和2)</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根据本文书提供的保护，应/应当考虑其他国际文书并与其保持一致，其中包括涉及知识产权和文化遗产的国际文书。］</w:t>
      </w:r>
    </w:p>
    <w:p w:rsidR="00981A6F" w:rsidRDefault="00981A6F" w:rsidP="00981EBE">
      <w:pPr>
        <w:spacing w:after="240" w:line="340" w:lineRule="atLeast"/>
        <w:jc w:val="center"/>
        <w:rPr>
          <w:rFonts w:ascii="Times New Roman" w:eastAsia="SimHei" w:hAnsi="SimSun"/>
          <w:sz w:val="21"/>
          <w:szCs w:val="21"/>
        </w:rPr>
      </w:pPr>
      <w:bookmarkStart w:id="85" w:name="_Toc79913396"/>
      <w:bookmarkStart w:id="86" w:name="_Toc79913649"/>
      <w:bookmarkStart w:id="87" w:name="_Toc79915407"/>
      <w:bookmarkStart w:id="88" w:name="_Toc79987166"/>
      <w:bookmarkStart w:id="89" w:name="_Toc80175925"/>
      <w:bookmarkStart w:id="90" w:name="_Toc80498792"/>
      <w:bookmarkStart w:id="91" w:name="_Toc80498875"/>
      <w:bookmarkStart w:id="92" w:name="_Toc80604613"/>
      <w:bookmarkStart w:id="93" w:name="_Toc80604875"/>
      <w:bookmarkStart w:id="94" w:name="_Toc80605688"/>
      <w:bookmarkStart w:id="95" w:name="_Toc80606328"/>
      <w:bookmarkStart w:id="96" w:name="_Toc81034421"/>
      <w:bookmarkStart w:id="97" w:name="_Toc81199775"/>
      <w:bookmarkStart w:id="98" w:name="_Toc81221137"/>
    </w:p>
    <w:p w:rsidR="005F3C7F" w:rsidRDefault="005F3C7F">
      <w:pPr>
        <w:rPr>
          <w:rFonts w:ascii="Times New Roman" w:eastAsia="SimHei" w:hAnsi="SimSun"/>
          <w:sz w:val="21"/>
          <w:szCs w:val="21"/>
        </w:rPr>
      </w:pPr>
      <w:r>
        <w:rPr>
          <w:rFonts w:ascii="Times New Roman" w:eastAsia="SimHei" w:hAnsi="SimSun"/>
          <w:sz w:val="21"/>
          <w:szCs w:val="21"/>
        </w:rPr>
        <w:br w:type="page"/>
      </w:r>
    </w:p>
    <w:p w:rsidR="00981EBE" w:rsidRPr="006B523A" w:rsidRDefault="00981EBE" w:rsidP="00981EBE">
      <w:pPr>
        <w:spacing w:after="240" w:line="340" w:lineRule="atLeast"/>
        <w:jc w:val="center"/>
        <w:rPr>
          <w:rFonts w:eastAsia="SimHei"/>
          <w:sz w:val="21"/>
        </w:rPr>
      </w:pPr>
      <w:r w:rsidRPr="006B523A">
        <w:rPr>
          <w:rFonts w:ascii="Times New Roman" w:eastAsia="SimHei" w:hAnsi="SimSun" w:hint="eastAsia"/>
          <w:sz w:val="21"/>
          <w:szCs w:val="21"/>
        </w:rPr>
        <w:lastRenderedPageBreak/>
        <w:t>［</w:t>
      </w:r>
      <w:r w:rsidRPr="006B523A">
        <w:rPr>
          <w:rFonts w:eastAsia="SimHei" w:hint="eastAsia"/>
          <w:sz w:val="21"/>
        </w:rPr>
        <w:t>第</w:t>
      </w:r>
      <w:r w:rsidRPr="006B523A">
        <w:rPr>
          <w:rFonts w:eastAsia="SimHei" w:hint="eastAsia"/>
          <w:sz w:val="21"/>
        </w:rPr>
        <w:t>11</w:t>
      </w:r>
      <w:r w:rsidRPr="006B523A">
        <w:rPr>
          <w:rFonts w:eastAsia="SimHei" w:hint="eastAsia"/>
          <w:sz w:val="21"/>
        </w:rPr>
        <w:t>条</w:t>
      </w:r>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981EBE" w:rsidRPr="006B523A" w:rsidRDefault="00981EBE" w:rsidP="00981EBE">
      <w:pPr>
        <w:spacing w:after="240" w:line="340" w:lineRule="atLeast"/>
        <w:jc w:val="center"/>
        <w:rPr>
          <w:rFonts w:eastAsia="SimHei"/>
          <w:sz w:val="21"/>
        </w:rPr>
      </w:pPr>
      <w:r w:rsidRPr="006B523A">
        <w:rPr>
          <w:rFonts w:eastAsia="SimHei" w:hint="eastAsia"/>
          <w:sz w:val="21"/>
        </w:rPr>
        <w:t>国民待遇</w:t>
      </w:r>
    </w:p>
    <w:p w:rsidR="00981EBE" w:rsidRPr="006B523A" w:rsidRDefault="00981EBE" w:rsidP="005F467E">
      <w:pPr>
        <w:spacing w:after="120" w:line="340" w:lineRule="atLeast"/>
        <w:jc w:val="both"/>
        <w:rPr>
          <w:rFonts w:ascii="SimSun"/>
          <w:sz w:val="21"/>
        </w:rPr>
      </w:pPr>
      <w:r w:rsidRPr="006B523A">
        <w:rPr>
          <w:rFonts w:ascii="SimSun" w:hint="eastAsia"/>
          <w:sz w:val="21"/>
          <w:szCs w:val="21"/>
        </w:rPr>
        <w:t>依据实施本国际条款的国家措施或法律，对传统文化表现形式实行保护所产生的权利和利益，应/应当提供给按国际义务或约定中的定义属于某一规定国家/缔约方/成员国/成员的国民或居民的所有符合资格的受益人。凡符合资格的外国受益人，均应/应当享有与作为保护国/缔约方/成员国/成员国民的受益人相同的权利和利益，并享受本国际条款所专门授予的权利和利益。］</w:t>
      </w:r>
    </w:p>
    <w:p w:rsidR="00981EBE" w:rsidRPr="006B523A" w:rsidRDefault="00981EBE" w:rsidP="00981EBE">
      <w:pPr>
        <w:spacing w:after="240" w:line="340" w:lineRule="atLeast"/>
        <w:jc w:val="center"/>
        <w:rPr>
          <w:rFonts w:eastAsia="SimHei"/>
          <w:sz w:val="21"/>
        </w:rPr>
      </w:pPr>
      <w:r w:rsidRPr="006B523A">
        <w:rPr>
          <w:sz w:val="21"/>
          <w:szCs w:val="21"/>
        </w:rPr>
        <w:br w:type="page"/>
      </w:r>
      <w:r w:rsidRPr="006B523A">
        <w:rPr>
          <w:rFonts w:ascii="Times New Roman" w:eastAsia="SimHei" w:hAnsi="SimSun" w:hint="eastAsia"/>
          <w:sz w:val="21"/>
          <w:szCs w:val="21"/>
        </w:rPr>
        <w:lastRenderedPageBreak/>
        <w:t>［</w:t>
      </w:r>
      <w:r w:rsidRPr="006B523A">
        <w:rPr>
          <w:rFonts w:eastAsia="SimHei" w:hint="eastAsia"/>
          <w:sz w:val="21"/>
        </w:rPr>
        <w:t>第</w:t>
      </w:r>
      <w:r w:rsidRPr="006B523A">
        <w:rPr>
          <w:rFonts w:eastAsia="SimHei" w:hint="eastAsia"/>
          <w:sz w:val="21"/>
        </w:rPr>
        <w:t>12</w:t>
      </w:r>
      <w:r w:rsidRPr="006B523A">
        <w:rPr>
          <w:rFonts w:eastAsia="SimHei" w:hint="eastAsia"/>
          <w:sz w:val="21"/>
        </w:rPr>
        <w:t>条</w:t>
      </w:r>
    </w:p>
    <w:p w:rsidR="00981EBE" w:rsidRPr="006B523A" w:rsidRDefault="00981EBE" w:rsidP="00981EBE">
      <w:pPr>
        <w:spacing w:after="240" w:line="340" w:lineRule="atLeast"/>
        <w:jc w:val="center"/>
        <w:rPr>
          <w:rFonts w:eastAsia="SimHei"/>
          <w:sz w:val="21"/>
        </w:rPr>
      </w:pPr>
      <w:r w:rsidRPr="006B523A">
        <w:rPr>
          <w:rFonts w:eastAsia="SimHei" w:hint="eastAsia"/>
          <w:sz w:val="21"/>
        </w:rPr>
        <w:t>跨境合作</w:t>
      </w:r>
    </w:p>
    <w:p w:rsidR="00981EBE" w:rsidRPr="006B523A" w:rsidRDefault="00981EBE" w:rsidP="005F467E">
      <w:pPr>
        <w:spacing w:after="120" w:line="340" w:lineRule="atLeast"/>
        <w:jc w:val="both"/>
        <w:rPr>
          <w:rFonts w:ascii="SimSun"/>
          <w:sz w:val="21"/>
          <w:szCs w:val="21"/>
        </w:rPr>
      </w:pPr>
      <w:r w:rsidRPr="006B523A">
        <w:rPr>
          <w:rFonts w:ascii="SimSun" w:hint="eastAsia"/>
          <w:sz w:val="21"/>
          <w:szCs w:val="21"/>
        </w:rPr>
        <w:t>传统文化表现形式处于不同缔约方/成员国/成员领土上的，这些缔约方/成员国/成员应/应当合作处理跨境传统文化表现形式的情况。］</w:t>
      </w:r>
    </w:p>
    <w:p w:rsidR="00981EBE" w:rsidRPr="006B523A" w:rsidRDefault="00981EBE" w:rsidP="00981EBE">
      <w:pPr>
        <w:spacing w:after="120" w:line="340" w:lineRule="atLeast"/>
        <w:ind w:left="5534"/>
        <w:rPr>
          <w:sz w:val="21"/>
          <w:szCs w:val="21"/>
        </w:rPr>
      </w:pPr>
    </w:p>
    <w:p w:rsidR="00C77E69" w:rsidRPr="00A91FE6" w:rsidRDefault="00981EBE" w:rsidP="005F3C7F">
      <w:pPr>
        <w:spacing w:afterLines="50" w:after="120" w:line="340" w:lineRule="atLeast"/>
        <w:ind w:left="5534"/>
        <w:rPr>
          <w:rFonts w:ascii="KaiTi" w:eastAsia="KaiTi"/>
          <w:sz w:val="21"/>
          <w:szCs w:val="21"/>
        </w:rPr>
      </w:pPr>
      <w:r w:rsidRPr="00A91FE6">
        <w:rPr>
          <w:rFonts w:ascii="KaiTi" w:eastAsia="KaiTi" w:hint="eastAsia"/>
          <w:sz w:val="21"/>
          <w:szCs w:val="21"/>
        </w:rPr>
        <w:t>［附件</w:t>
      </w:r>
      <w:r w:rsidR="005F3C7F">
        <w:rPr>
          <w:rFonts w:ascii="KaiTi" w:eastAsia="KaiTi" w:hint="eastAsia"/>
          <w:sz w:val="21"/>
          <w:szCs w:val="21"/>
        </w:rPr>
        <w:t>和文件完</w:t>
      </w:r>
      <w:r w:rsidRPr="00A91FE6">
        <w:rPr>
          <w:rFonts w:ascii="KaiTi" w:eastAsia="KaiTi" w:hint="eastAsia"/>
          <w:sz w:val="21"/>
          <w:szCs w:val="21"/>
        </w:rPr>
        <w:t>］</w:t>
      </w:r>
    </w:p>
    <w:sectPr w:rsidR="00C77E69" w:rsidRPr="00A91FE6" w:rsidSect="00AB4674">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A6F" w:rsidRDefault="00981A6F">
      <w:r>
        <w:separator/>
      </w:r>
    </w:p>
  </w:endnote>
  <w:endnote w:type="continuationSeparator" w:id="0">
    <w:p w:rsidR="00981A6F" w:rsidRDefault="00981A6F">
      <w:r>
        <w:separator/>
      </w:r>
    </w:p>
    <w:p w:rsidR="00981A6F" w:rsidRPr="003B38C1" w:rsidRDefault="00981A6F">
      <w:pPr>
        <w:spacing w:after="60"/>
        <w:rPr>
          <w:sz w:val="17"/>
        </w:rPr>
      </w:pPr>
      <w:r>
        <w:rPr>
          <w:sz w:val="17"/>
        </w:rPr>
        <w:t>[Endnote continued from previous page]</w:t>
      </w:r>
    </w:p>
  </w:endnote>
  <w:endnote w:type="continuationNotice" w:id="1">
    <w:p w:rsidR="00981A6F" w:rsidRPr="003B38C1" w:rsidRDefault="00981A6F">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A6F" w:rsidRDefault="00981A6F">
      <w:r>
        <w:separator/>
      </w:r>
    </w:p>
  </w:footnote>
  <w:footnote w:type="continuationSeparator" w:id="0">
    <w:p w:rsidR="00981A6F" w:rsidRDefault="00981A6F">
      <w:r>
        <w:separator/>
      </w:r>
    </w:p>
    <w:p w:rsidR="00981A6F" w:rsidRPr="00FC21A2" w:rsidRDefault="00981A6F">
      <w:pPr>
        <w:spacing w:after="60"/>
        <w:rPr>
          <w:rFonts w:ascii="SimSun"/>
          <w:sz w:val="17"/>
          <w:szCs w:val="17"/>
        </w:rPr>
      </w:pPr>
      <w:r w:rsidRPr="00FC21A2">
        <w:rPr>
          <w:rFonts w:ascii="SimSun"/>
          <w:sz w:val="17"/>
          <w:szCs w:val="17"/>
        </w:rPr>
        <w:t>[</w:t>
      </w:r>
      <w:r w:rsidRPr="00FC21A2">
        <w:rPr>
          <w:rFonts w:ascii="SimSun" w:hint="eastAsia"/>
          <w:sz w:val="17"/>
          <w:szCs w:val="17"/>
        </w:rPr>
        <w:t>脚注接上页</w:t>
      </w:r>
      <w:r w:rsidRPr="00FC21A2">
        <w:rPr>
          <w:rFonts w:ascii="SimSun"/>
          <w:sz w:val="17"/>
          <w:szCs w:val="17"/>
        </w:rPr>
        <w:t>]</w:t>
      </w:r>
    </w:p>
  </w:footnote>
  <w:footnote w:type="continuationNotice" w:id="1">
    <w:p w:rsidR="00981A6F" w:rsidRPr="00FC21A2" w:rsidRDefault="00981A6F">
      <w:pPr>
        <w:spacing w:before="60"/>
        <w:jc w:val="right"/>
        <w:rPr>
          <w:rFonts w:ascii="SimSun" w:hAnsi="SimSun"/>
          <w:sz w:val="17"/>
          <w:szCs w:val="17"/>
        </w:rPr>
      </w:pPr>
      <w:r w:rsidRPr="00FC21A2">
        <w:rPr>
          <w:rFonts w:ascii="SimSun" w:hAnsi="SimSun"/>
          <w:sz w:val="17"/>
          <w:szCs w:val="17"/>
        </w:rPr>
        <w:t>[</w:t>
      </w:r>
      <w:r w:rsidRPr="00FC21A2">
        <w:rPr>
          <w:rFonts w:ascii="SimSun" w:hAnsi="SimSun" w:hint="eastAsia"/>
          <w:sz w:val="17"/>
          <w:szCs w:val="17"/>
        </w:rPr>
        <w:t>脚注转下页</w:t>
      </w:r>
      <w:r w:rsidRPr="00FC21A2">
        <w:rPr>
          <w:rFonts w:ascii="SimSun" w:hAnsi="SimSun"/>
          <w:sz w:val="17"/>
          <w:szCs w:val="17"/>
        </w:rPr>
        <w:t>]</w:t>
      </w:r>
    </w:p>
  </w:footnote>
  <w:footnote w:id="2">
    <w:p w:rsidR="00981A6F" w:rsidRPr="00451CB1" w:rsidRDefault="00981A6F" w:rsidP="003A1460">
      <w:pPr>
        <w:pStyle w:val="FootnoteText"/>
        <w:rPr>
          <w:rFonts w:ascii="SimSun" w:hAnsi="SimSun"/>
        </w:rPr>
      </w:pPr>
      <w:r w:rsidRPr="00451CB1">
        <w:rPr>
          <w:rStyle w:val="FootnoteReference"/>
          <w:rFonts w:ascii="SimSun" w:hAnsi="SimSun"/>
        </w:rPr>
        <w:footnoteRef/>
      </w:r>
      <w:r w:rsidRPr="00451CB1">
        <w:rPr>
          <w:rFonts w:ascii="SimSun" w:hAnsi="SimSun"/>
        </w:rPr>
        <w:t xml:space="preserve"> </w:t>
      </w:r>
      <w:r w:rsidRPr="00451CB1">
        <w:rPr>
          <w:rFonts w:ascii="SimSun" w:hAnsi="SimSun" w:hint="eastAsia"/>
        </w:rPr>
        <w:tab/>
      </w:r>
      <w:r w:rsidRPr="00451CB1">
        <w:rPr>
          <w:rFonts w:ascii="SimSun" w:hAnsi="SimSun"/>
        </w:rPr>
        <w:t>［</w:t>
      </w:r>
      <w:r w:rsidRPr="00451CB1">
        <w:rPr>
          <w:rFonts w:ascii="SimSun" w:hAnsi="SimSun" w:hint="eastAsia"/>
        </w:rPr>
        <w:t>例如故事、史诗、传说、通俗故事、诗歌、谜语及其他记述性作品；词语、标志、名称和符号。</w:t>
      </w:r>
      <w:r w:rsidRPr="00451CB1">
        <w:rPr>
          <w:rFonts w:ascii="SimSun" w:hAnsi="SimSun"/>
        </w:rPr>
        <w:t>］</w:t>
      </w:r>
    </w:p>
  </w:footnote>
  <w:footnote w:id="3">
    <w:p w:rsidR="00981A6F" w:rsidRPr="00451CB1" w:rsidRDefault="00981A6F" w:rsidP="00451CB1">
      <w:pPr>
        <w:pStyle w:val="FootnoteText"/>
        <w:jc w:val="both"/>
        <w:rPr>
          <w:rFonts w:ascii="SimSun" w:hAnsi="SimSun"/>
        </w:rPr>
      </w:pPr>
      <w:r w:rsidRPr="00451CB1">
        <w:rPr>
          <w:rStyle w:val="FootnoteReference"/>
          <w:rFonts w:ascii="SimSun" w:hAnsi="SimSun"/>
        </w:rPr>
        <w:footnoteRef/>
      </w:r>
      <w:r w:rsidRPr="00451CB1">
        <w:rPr>
          <w:rFonts w:ascii="SimSun" w:hAnsi="SimSun"/>
        </w:rPr>
        <w:t xml:space="preserve"> </w:t>
      </w:r>
      <w:r w:rsidRPr="00451CB1">
        <w:rPr>
          <w:rFonts w:ascii="SimSun" w:hAnsi="SimSun" w:hint="eastAsia"/>
        </w:rPr>
        <w:tab/>
      </w:r>
      <w:r w:rsidRPr="00451CB1">
        <w:rPr>
          <w:rFonts w:ascii="SimSun" w:hAnsi="SimSun"/>
        </w:rPr>
        <w:t>［</w:t>
      </w:r>
      <w:r w:rsidRPr="00451CB1">
        <w:rPr>
          <w:rFonts w:ascii="SimSun" w:hAnsi="SimSun" w:hint="eastAsia"/>
        </w:rPr>
        <w:t>例如歌曲、节奏和器乐、系典礼表现形式的声音。</w:t>
      </w:r>
      <w:r w:rsidRPr="00451CB1">
        <w:rPr>
          <w:rFonts w:ascii="SimSun" w:hAnsi="SimSun"/>
        </w:rPr>
        <w:t>］</w:t>
      </w:r>
    </w:p>
  </w:footnote>
  <w:footnote w:id="4">
    <w:p w:rsidR="00981A6F" w:rsidRPr="00451CB1" w:rsidRDefault="00981A6F" w:rsidP="00451CB1">
      <w:pPr>
        <w:pStyle w:val="FootnoteText"/>
        <w:jc w:val="both"/>
        <w:rPr>
          <w:rFonts w:ascii="SimSun" w:hAnsi="SimSun"/>
        </w:rPr>
      </w:pPr>
      <w:r w:rsidRPr="00451CB1">
        <w:rPr>
          <w:rStyle w:val="FootnoteReference"/>
          <w:rFonts w:ascii="SimSun" w:hAnsi="SimSun"/>
        </w:rPr>
        <w:footnoteRef/>
      </w:r>
      <w:r w:rsidRPr="00451CB1">
        <w:rPr>
          <w:rFonts w:ascii="SimSun" w:hAnsi="SimSun"/>
        </w:rPr>
        <w:t xml:space="preserve"> </w:t>
      </w:r>
      <w:r w:rsidRPr="00451CB1">
        <w:rPr>
          <w:rFonts w:ascii="SimSun" w:hAnsi="SimSun" w:hint="eastAsia"/>
        </w:rPr>
        <w:tab/>
      </w:r>
      <w:r w:rsidRPr="00451CB1">
        <w:rPr>
          <w:rFonts w:ascii="SimSun" w:hAnsi="SimSun"/>
        </w:rPr>
        <w:t>［</w:t>
      </w:r>
      <w:r w:rsidRPr="00451CB1">
        <w:rPr>
          <w:rFonts w:ascii="SimSun" w:hAnsi="SimSun" w:hint="eastAsia"/>
        </w:rPr>
        <w:t>例如舞蹈、化装游行作品、戏剧、仪式、典礼、在圣地和巡游中举行的典礼、竞赛和传统运动/运动和传统竞赛、木偶戏及其他表演，无论是已固定的还是未固定的。</w:t>
      </w:r>
      <w:r w:rsidRPr="00451CB1">
        <w:rPr>
          <w:rFonts w:ascii="SimSun" w:hAnsi="SimSun"/>
        </w:rPr>
        <w:t>］</w:t>
      </w:r>
    </w:p>
  </w:footnote>
  <w:footnote w:id="5">
    <w:p w:rsidR="00981A6F" w:rsidRPr="00451CB1" w:rsidRDefault="00981A6F" w:rsidP="00451CB1">
      <w:pPr>
        <w:pStyle w:val="FootnoteText"/>
        <w:jc w:val="both"/>
        <w:rPr>
          <w:rFonts w:ascii="SimSun" w:hAnsi="SimSun"/>
        </w:rPr>
      </w:pPr>
      <w:r w:rsidRPr="00451CB1">
        <w:rPr>
          <w:rStyle w:val="FootnoteReference"/>
          <w:rFonts w:ascii="SimSun" w:hAnsi="SimSun"/>
        </w:rPr>
        <w:footnoteRef/>
      </w:r>
      <w:r w:rsidRPr="00451CB1">
        <w:rPr>
          <w:rFonts w:ascii="SimSun" w:hAnsi="SimSun"/>
        </w:rPr>
        <w:t xml:space="preserve"> </w:t>
      </w:r>
      <w:r w:rsidRPr="00451CB1">
        <w:rPr>
          <w:rFonts w:ascii="SimSun" w:hAnsi="SimSun" w:hint="eastAsia"/>
        </w:rPr>
        <w:tab/>
      </w:r>
      <w:r w:rsidRPr="00451CB1">
        <w:rPr>
          <w:rFonts w:ascii="SimSun" w:hAnsi="SimSun"/>
        </w:rPr>
        <w:t>［</w:t>
      </w:r>
      <w:r w:rsidRPr="00451CB1">
        <w:rPr>
          <w:rFonts w:ascii="SimSun" w:hAnsi="SimSun" w:hint="eastAsia"/>
        </w:rPr>
        <w:t>例如艺术的实体表现形式、手工艺品、仪式用面具或服装、手织毯、建筑和物质的精神形式及圣地。</w:t>
      </w:r>
      <w:r w:rsidRPr="00451CB1">
        <w:rPr>
          <w:rFonts w:ascii="SimSun" w:hAnsi="SimSun"/>
        </w:rPr>
        <w:t xml:space="preserve">］ </w:t>
      </w:r>
    </w:p>
  </w:footnote>
  <w:footnote w:id="6">
    <w:p w:rsidR="00981A6F" w:rsidRPr="00451CB1" w:rsidRDefault="00981A6F" w:rsidP="00451CB1">
      <w:pPr>
        <w:pStyle w:val="FootnoteText"/>
        <w:jc w:val="both"/>
        <w:rPr>
          <w:rFonts w:ascii="SimSun" w:hAnsi="SimSun"/>
        </w:rPr>
      </w:pPr>
      <w:r w:rsidRPr="00451CB1">
        <w:rPr>
          <w:rStyle w:val="FootnoteReference"/>
          <w:rFonts w:ascii="SimSun" w:hAnsi="SimSun"/>
        </w:rPr>
        <w:footnoteRef/>
      </w:r>
      <w:r w:rsidRPr="00451CB1">
        <w:rPr>
          <w:rFonts w:ascii="SimSun" w:hAnsi="SimSun"/>
        </w:rPr>
        <w:t xml:space="preserve"> </w:t>
      </w:r>
      <w:r w:rsidRPr="00451CB1">
        <w:rPr>
          <w:rFonts w:ascii="SimSun" w:hAnsi="SimSun" w:hint="eastAsia"/>
        </w:rPr>
        <w:tab/>
      </w:r>
      <w:r w:rsidRPr="00451CB1">
        <w:rPr>
          <w:rFonts w:ascii="SimSun" w:hAnsi="SimSun" w:hint="eastAsia"/>
        </w:rPr>
        <w:t>世代相传包括代代相传或代间相传。</w:t>
      </w:r>
    </w:p>
  </w:footnote>
  <w:footnote w:id="7">
    <w:p w:rsidR="00981A6F" w:rsidRPr="00451CB1" w:rsidRDefault="00981A6F" w:rsidP="00451CB1">
      <w:pPr>
        <w:pStyle w:val="FootnoteText"/>
        <w:jc w:val="both"/>
        <w:rPr>
          <w:rFonts w:ascii="SimSun" w:hAnsi="SimSun"/>
        </w:rPr>
      </w:pPr>
      <w:r w:rsidRPr="00451CB1">
        <w:rPr>
          <w:rStyle w:val="FootnoteReference"/>
          <w:rFonts w:ascii="SimSun" w:hAnsi="SimSun"/>
        </w:rPr>
        <w:footnoteRef/>
      </w:r>
      <w:r w:rsidRPr="00451CB1">
        <w:rPr>
          <w:rFonts w:ascii="SimSun" w:hAnsi="SimSun"/>
        </w:rPr>
        <w:t xml:space="preserve"> </w:t>
      </w:r>
      <w:r w:rsidRPr="00451CB1">
        <w:rPr>
          <w:rFonts w:ascii="SimSun" w:hAnsi="SimSun" w:hint="eastAsia"/>
        </w:rPr>
        <w:tab/>
      </w:r>
      <w:r w:rsidRPr="00451CB1">
        <w:rPr>
          <w:rFonts w:ascii="SimSun" w:hAnsi="SimSun" w:hint="eastAsia"/>
        </w:rPr>
        <w:t>使用包括：录制(</w:t>
      </w:r>
      <w:r w:rsidRPr="00451CB1">
        <w:rPr>
          <w:rFonts w:ascii="SimSun" w:hAnsi="SimSun" w:hint="eastAsia"/>
        </w:rPr>
        <w:t>或译固定)；复制；公开表演；翻译或改编；向公众提供或传播；发行；任何非传统用途的商业性使用；以及获得或行使知识产权。</w:t>
      </w:r>
    </w:p>
  </w:footnote>
  <w:footnote w:id="8">
    <w:p w:rsidR="00981A6F" w:rsidRPr="00CD163E" w:rsidRDefault="00981A6F" w:rsidP="00451CB1">
      <w:pPr>
        <w:pStyle w:val="FootnoteText"/>
        <w:jc w:val="both"/>
        <w:rPr>
          <w:rFonts w:ascii="SimSun"/>
        </w:rPr>
      </w:pPr>
      <w:r w:rsidRPr="00451CB1">
        <w:rPr>
          <w:rStyle w:val="FootnoteReference"/>
          <w:rFonts w:ascii="SimSun" w:hAnsi="SimSun"/>
        </w:rPr>
        <w:footnoteRef/>
      </w:r>
      <w:r w:rsidRPr="00451CB1">
        <w:rPr>
          <w:rFonts w:ascii="SimSun" w:hAnsi="SimSun"/>
        </w:rPr>
        <w:t xml:space="preserve"> </w:t>
      </w:r>
      <w:r w:rsidRPr="00451CB1">
        <w:rPr>
          <w:rFonts w:ascii="SimSun" w:hAnsi="SimSun" w:hint="eastAsia"/>
        </w:rPr>
        <w:tab/>
        <w:t>例如WIPO</w:t>
      </w:r>
      <w:r w:rsidRPr="00451CB1">
        <w:rPr>
          <w:rFonts w:ascii="SimSun" w:hAnsi="SimSun" w:hint="eastAsia"/>
          <w:lang w:val="es-ES_tradnl"/>
        </w:rPr>
        <w:t>仲裁</w:t>
      </w:r>
      <w:r w:rsidRPr="00451CB1">
        <w:rPr>
          <w:rFonts w:ascii="SimSun" w:hAnsi="SimSun" w:hint="eastAsia"/>
        </w:rPr>
        <w:t>与调解中心。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A6F" w:rsidRPr="006B523A" w:rsidRDefault="0037327B" w:rsidP="006B523A">
    <w:pPr>
      <w:jc w:val="right"/>
      <w:rPr>
        <w:rFonts w:ascii="SimSun"/>
        <w:sz w:val="21"/>
        <w:szCs w:val="21"/>
      </w:rPr>
    </w:pPr>
    <w:r w:rsidRPr="0037327B">
      <w:rPr>
        <w:rFonts w:ascii="SimSun"/>
        <w:sz w:val="21"/>
        <w:szCs w:val="21"/>
      </w:rPr>
      <w:t>WIPO/GRTKF/IC/27/5</w:t>
    </w:r>
  </w:p>
  <w:p w:rsidR="00981A6F" w:rsidRPr="006B523A" w:rsidRDefault="00981A6F" w:rsidP="006B523A">
    <w:pPr>
      <w:jc w:val="right"/>
      <w:rPr>
        <w:rFonts w:ascii="SimSun"/>
        <w:sz w:val="21"/>
        <w:szCs w:val="21"/>
      </w:rPr>
    </w:pPr>
    <w:r w:rsidRPr="006B523A">
      <w:rPr>
        <w:rFonts w:ascii="SimSun" w:hint="eastAsia"/>
        <w:sz w:val="21"/>
        <w:szCs w:val="21"/>
      </w:rPr>
      <w:t>第</w:t>
    </w:r>
    <w:r w:rsidRPr="006B523A">
      <w:rPr>
        <w:rFonts w:ascii="SimSun"/>
        <w:sz w:val="21"/>
        <w:szCs w:val="21"/>
      </w:rPr>
      <w:fldChar w:fldCharType="begin"/>
    </w:r>
    <w:r w:rsidRPr="006B523A">
      <w:rPr>
        <w:rFonts w:ascii="SimSun"/>
        <w:sz w:val="21"/>
        <w:szCs w:val="21"/>
      </w:rPr>
      <w:instrText xml:space="preserve"> PAGE  \* MERGEFORMAT </w:instrText>
    </w:r>
    <w:r w:rsidRPr="006B523A">
      <w:rPr>
        <w:rFonts w:ascii="SimSun"/>
        <w:sz w:val="21"/>
        <w:szCs w:val="21"/>
      </w:rPr>
      <w:fldChar w:fldCharType="separate"/>
    </w:r>
    <w:r w:rsidR="00787976">
      <w:rPr>
        <w:rFonts w:ascii="SimSun"/>
        <w:noProof/>
        <w:sz w:val="21"/>
        <w:szCs w:val="21"/>
      </w:rPr>
      <w:t>2</w:t>
    </w:r>
    <w:r w:rsidRPr="006B523A">
      <w:rPr>
        <w:rFonts w:ascii="SimSun"/>
        <w:sz w:val="21"/>
        <w:szCs w:val="21"/>
      </w:rPr>
      <w:fldChar w:fldCharType="end"/>
    </w:r>
    <w:r w:rsidRPr="006B523A">
      <w:rPr>
        <w:rFonts w:ascii="SimSun" w:hint="eastAsia"/>
        <w:sz w:val="21"/>
        <w:szCs w:val="21"/>
      </w:rPr>
      <w:t>页</w:t>
    </w:r>
  </w:p>
  <w:p w:rsidR="00981A6F" w:rsidRPr="006B523A" w:rsidRDefault="00981A6F" w:rsidP="006B523A">
    <w:pPr>
      <w:jc w:val="right"/>
      <w:rPr>
        <w:rFonts w:ascii="SimSun"/>
        <w:sz w:val="21"/>
      </w:rPr>
    </w:pPr>
  </w:p>
  <w:p w:rsidR="00981A6F" w:rsidRPr="006B523A" w:rsidRDefault="00981A6F" w:rsidP="006B523A">
    <w:pPr>
      <w:jc w:val="right"/>
      <w:rPr>
        <w:rFonts w:asci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A6F" w:rsidRPr="006B523A" w:rsidRDefault="0037327B" w:rsidP="006B523A">
    <w:pPr>
      <w:pStyle w:val="Header"/>
      <w:jc w:val="right"/>
      <w:rPr>
        <w:rFonts w:ascii="SimSun"/>
        <w:sz w:val="21"/>
        <w:szCs w:val="21"/>
      </w:rPr>
    </w:pPr>
    <w:r w:rsidRPr="0037327B">
      <w:rPr>
        <w:rFonts w:ascii="SimSun"/>
        <w:sz w:val="21"/>
        <w:szCs w:val="21"/>
      </w:rPr>
      <w:t>WIPO/GRTKF/IC/27/5</w:t>
    </w:r>
  </w:p>
  <w:p w:rsidR="00981A6F" w:rsidRPr="006B523A" w:rsidRDefault="00981A6F" w:rsidP="006B523A">
    <w:pPr>
      <w:pStyle w:val="Header"/>
      <w:jc w:val="right"/>
      <w:rPr>
        <w:rFonts w:ascii="SimSun"/>
        <w:sz w:val="21"/>
        <w:szCs w:val="21"/>
        <w:lang w:val="fr-FR"/>
      </w:rPr>
    </w:pPr>
    <w:r w:rsidRPr="006B523A">
      <w:rPr>
        <w:rFonts w:ascii="SimSun" w:hint="eastAsia"/>
        <w:sz w:val="21"/>
        <w:szCs w:val="21"/>
        <w:lang w:val="fr-FR"/>
      </w:rPr>
      <w:t>附件第</w:t>
    </w:r>
    <w:r w:rsidRPr="006B523A">
      <w:rPr>
        <w:rStyle w:val="PageNumber"/>
        <w:rFonts w:ascii="SimSun"/>
        <w:sz w:val="21"/>
      </w:rPr>
      <w:fldChar w:fldCharType="begin"/>
    </w:r>
    <w:r w:rsidRPr="006B523A">
      <w:rPr>
        <w:rStyle w:val="PageNumber"/>
        <w:rFonts w:ascii="SimSun"/>
        <w:sz w:val="21"/>
      </w:rPr>
      <w:instrText xml:space="preserve"> PAGE </w:instrText>
    </w:r>
    <w:r w:rsidRPr="006B523A">
      <w:rPr>
        <w:rStyle w:val="PageNumber"/>
        <w:rFonts w:ascii="SimSun"/>
        <w:sz w:val="21"/>
      </w:rPr>
      <w:fldChar w:fldCharType="separate"/>
    </w:r>
    <w:r w:rsidR="00787976">
      <w:rPr>
        <w:rStyle w:val="PageNumber"/>
        <w:rFonts w:ascii="SimSun"/>
        <w:noProof/>
        <w:sz w:val="21"/>
      </w:rPr>
      <w:t>15</w:t>
    </w:r>
    <w:r w:rsidRPr="006B523A">
      <w:rPr>
        <w:rStyle w:val="PageNumber"/>
        <w:rFonts w:ascii="SimSun"/>
        <w:sz w:val="21"/>
      </w:rPr>
      <w:fldChar w:fldCharType="end"/>
    </w:r>
    <w:r w:rsidRPr="006B523A">
      <w:rPr>
        <w:rFonts w:ascii="SimSun" w:hint="eastAsia"/>
        <w:sz w:val="21"/>
        <w:szCs w:val="21"/>
        <w:lang w:val="fr-FR"/>
      </w:rPr>
      <w:t>页</w:t>
    </w:r>
  </w:p>
  <w:p w:rsidR="00981A6F" w:rsidRPr="006B523A" w:rsidRDefault="00981A6F" w:rsidP="006B523A">
    <w:pPr>
      <w:pStyle w:val="Header"/>
      <w:jc w:val="right"/>
      <w:rPr>
        <w:rFonts w:ascii="SimSun"/>
        <w:sz w:val="21"/>
        <w:szCs w:val="21"/>
        <w:lang w:val="fr-FR"/>
      </w:rPr>
    </w:pPr>
  </w:p>
  <w:p w:rsidR="00981A6F" w:rsidRPr="006B523A" w:rsidRDefault="00981A6F" w:rsidP="006B523A">
    <w:pPr>
      <w:pStyle w:val="Header"/>
      <w:jc w:val="right"/>
      <w:rPr>
        <w:rFonts w:asci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A6F" w:rsidRPr="006B523A" w:rsidRDefault="0037327B" w:rsidP="006B523A">
    <w:pPr>
      <w:pStyle w:val="Header"/>
      <w:jc w:val="right"/>
      <w:rPr>
        <w:rFonts w:ascii="SimSun"/>
        <w:sz w:val="21"/>
        <w:szCs w:val="21"/>
      </w:rPr>
    </w:pPr>
    <w:r w:rsidRPr="0037327B">
      <w:rPr>
        <w:rFonts w:ascii="SimSun"/>
        <w:sz w:val="21"/>
        <w:szCs w:val="21"/>
      </w:rPr>
      <w:t>WIPO/GRTKF/IC/27/5</w:t>
    </w:r>
  </w:p>
  <w:p w:rsidR="00981A6F" w:rsidRPr="006B523A" w:rsidRDefault="00981A6F" w:rsidP="006B523A">
    <w:pPr>
      <w:pStyle w:val="Header"/>
      <w:jc w:val="right"/>
      <w:rPr>
        <w:rFonts w:ascii="SimSun"/>
        <w:sz w:val="21"/>
        <w:szCs w:val="21"/>
        <w:lang w:val="fr-FR"/>
      </w:rPr>
    </w:pPr>
    <w:r w:rsidRPr="006B523A">
      <w:rPr>
        <w:rFonts w:ascii="SimSun" w:hint="eastAsia"/>
        <w:sz w:val="21"/>
        <w:szCs w:val="21"/>
        <w:lang w:val="fr-FR"/>
      </w:rPr>
      <w:t>附</w:t>
    </w:r>
    <w:r w:rsidR="0037327B">
      <w:rPr>
        <w:rFonts w:ascii="SimSun" w:hint="eastAsia"/>
        <w:sz w:val="21"/>
        <w:szCs w:val="21"/>
        <w:lang w:val="fr-FR"/>
      </w:rPr>
      <w:t xml:space="preserve">　</w:t>
    </w:r>
    <w:r w:rsidRPr="006B523A">
      <w:rPr>
        <w:rFonts w:ascii="SimSun" w:hint="eastAsia"/>
        <w:sz w:val="21"/>
        <w:szCs w:val="21"/>
        <w:lang w:val="fr-FR"/>
      </w:rPr>
      <w:t>件</w:t>
    </w:r>
  </w:p>
  <w:p w:rsidR="00981A6F" w:rsidRPr="006B523A" w:rsidRDefault="00981A6F" w:rsidP="006B523A">
    <w:pPr>
      <w:pStyle w:val="Header"/>
      <w:jc w:val="right"/>
      <w:rPr>
        <w:rFonts w:ascii="SimSun"/>
        <w:sz w:val="21"/>
        <w:szCs w:val="21"/>
        <w:lang w:val="fr-FR"/>
      </w:rPr>
    </w:pPr>
  </w:p>
  <w:p w:rsidR="00981A6F" w:rsidRPr="006B523A" w:rsidRDefault="00981A6F" w:rsidP="006B523A">
    <w:pPr>
      <w:pStyle w:val="Header"/>
      <w:jc w:val="right"/>
      <w:rPr>
        <w:rFonts w:asci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9F1"/>
    <w:multiLevelType w:val="hybridMultilevel"/>
    <w:tmpl w:val="E06E92A6"/>
    <w:lvl w:ilvl="0" w:tplc="5DB0C40C">
      <w:start w:val="1"/>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FB71C3"/>
    <w:multiLevelType w:val="hybridMultilevel"/>
    <w:tmpl w:val="238CFF34"/>
    <w:lvl w:ilvl="0" w:tplc="01AC702C">
      <w:start w:val="1"/>
      <w:numFmt w:val="lowerLetter"/>
      <w:lvlRestart w:val="0"/>
      <w:lvlText w:val="(%1)"/>
      <w:lvlJc w:val="left"/>
      <w:pPr>
        <w:tabs>
          <w:tab w:val="num" w:pos="567"/>
        </w:tabs>
        <w:ind w:left="0" w:firstLine="0"/>
      </w:pPr>
      <w:rPr>
        <w:rFonts w:ascii="SimSun" w:eastAsia="SimSun" w:hAnsi="SimSu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nsid w:val="13D63F2F"/>
    <w:multiLevelType w:val="hybridMultilevel"/>
    <w:tmpl w:val="B9BC102A"/>
    <w:lvl w:ilvl="0" w:tplc="BD6C7172">
      <w:start w:val="3"/>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
    <w:nsid w:val="14BB040E"/>
    <w:multiLevelType w:val="hybridMultilevel"/>
    <w:tmpl w:val="328EC87A"/>
    <w:lvl w:ilvl="0" w:tplc="A50677B8">
      <w:start w:val="1"/>
      <w:numFmt w:val="decimal"/>
      <w:lvlText w:val="%1."/>
      <w:lvlJc w:val="left"/>
      <w:pPr>
        <w:tabs>
          <w:tab w:val="num" w:pos="420"/>
        </w:tabs>
        <w:ind w:left="420" w:hanging="420"/>
      </w:pPr>
      <w:rPr>
        <w:b w:val="0"/>
        <w:lang w:val="e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26490F"/>
    <w:multiLevelType w:val="hybridMultilevel"/>
    <w:tmpl w:val="188649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3232CBC"/>
    <w:multiLevelType w:val="hybridMultilevel"/>
    <w:tmpl w:val="DC06807A"/>
    <w:lvl w:ilvl="0" w:tplc="0409000F">
      <w:start w:val="1"/>
      <w:numFmt w:val="decimal"/>
      <w:lvlText w:val="%1."/>
      <w:lvlJc w:val="left"/>
      <w:pPr>
        <w:ind w:left="446" w:hanging="420"/>
      </w:pPr>
    </w:lvl>
    <w:lvl w:ilvl="1" w:tplc="04090019" w:tentative="1">
      <w:start w:val="1"/>
      <w:numFmt w:val="lowerLetter"/>
      <w:lvlText w:val="%2)"/>
      <w:lvlJc w:val="left"/>
      <w:pPr>
        <w:ind w:left="866" w:hanging="420"/>
      </w:pPr>
    </w:lvl>
    <w:lvl w:ilvl="2" w:tplc="0409001B" w:tentative="1">
      <w:start w:val="1"/>
      <w:numFmt w:val="lowerRoman"/>
      <w:lvlText w:val="%3."/>
      <w:lvlJc w:val="right"/>
      <w:pPr>
        <w:ind w:left="1286" w:hanging="420"/>
      </w:pPr>
    </w:lvl>
    <w:lvl w:ilvl="3" w:tplc="0409000F" w:tentative="1">
      <w:start w:val="1"/>
      <w:numFmt w:val="decimal"/>
      <w:lvlText w:val="%4."/>
      <w:lvlJc w:val="left"/>
      <w:pPr>
        <w:ind w:left="1706" w:hanging="420"/>
      </w:pPr>
    </w:lvl>
    <w:lvl w:ilvl="4" w:tplc="04090019" w:tentative="1">
      <w:start w:val="1"/>
      <w:numFmt w:val="lowerLetter"/>
      <w:lvlText w:val="%5)"/>
      <w:lvlJc w:val="left"/>
      <w:pPr>
        <w:ind w:left="2126" w:hanging="420"/>
      </w:pPr>
    </w:lvl>
    <w:lvl w:ilvl="5" w:tplc="0409001B" w:tentative="1">
      <w:start w:val="1"/>
      <w:numFmt w:val="lowerRoman"/>
      <w:lvlText w:val="%6."/>
      <w:lvlJc w:val="right"/>
      <w:pPr>
        <w:ind w:left="2546" w:hanging="420"/>
      </w:pPr>
    </w:lvl>
    <w:lvl w:ilvl="6" w:tplc="0409000F" w:tentative="1">
      <w:start w:val="1"/>
      <w:numFmt w:val="decimal"/>
      <w:lvlText w:val="%7."/>
      <w:lvlJc w:val="left"/>
      <w:pPr>
        <w:ind w:left="2966" w:hanging="420"/>
      </w:pPr>
    </w:lvl>
    <w:lvl w:ilvl="7" w:tplc="04090019" w:tentative="1">
      <w:start w:val="1"/>
      <w:numFmt w:val="lowerLetter"/>
      <w:lvlText w:val="%8)"/>
      <w:lvlJc w:val="left"/>
      <w:pPr>
        <w:ind w:left="3386" w:hanging="420"/>
      </w:pPr>
    </w:lvl>
    <w:lvl w:ilvl="8" w:tplc="0409001B" w:tentative="1">
      <w:start w:val="1"/>
      <w:numFmt w:val="lowerRoman"/>
      <w:lvlText w:val="%9."/>
      <w:lvlJc w:val="right"/>
      <w:pPr>
        <w:ind w:left="3806" w:hanging="420"/>
      </w:pPr>
    </w:lvl>
  </w:abstractNum>
  <w:abstractNum w:abstractNumId="9">
    <w:nsid w:val="24DB0BEA"/>
    <w:multiLevelType w:val="hybridMultilevel"/>
    <w:tmpl w:val="23E2E772"/>
    <w:lvl w:ilvl="0" w:tplc="8BF80CA6">
      <w:start w:val="1"/>
      <w:numFmt w:val="lowerRoman"/>
      <w:lvlText w:val="(%1)"/>
      <w:lvlJc w:val="left"/>
      <w:pPr>
        <w:ind w:left="1820" w:hanging="720"/>
      </w:pPr>
      <w:rPr>
        <w:rFonts w:ascii="Arial" w:hAnsi="Arial" w:cs="Arial" w:hint="default"/>
        <w:color w:val="auto"/>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10">
    <w:nsid w:val="2A762020"/>
    <w:multiLevelType w:val="hybridMultilevel"/>
    <w:tmpl w:val="C4B4AE64"/>
    <w:lvl w:ilvl="0" w:tplc="3D7E9FCC">
      <w:start w:val="2"/>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nsid w:val="32AA676E"/>
    <w:multiLevelType w:val="hybridMultilevel"/>
    <w:tmpl w:val="62FE27D4"/>
    <w:lvl w:ilvl="0" w:tplc="6B52A052">
      <w:start w:val="1"/>
      <w:numFmt w:val="lowerRoman"/>
      <w:lvlText w:val="(%1)"/>
      <w:lvlJc w:val="left"/>
      <w:pPr>
        <w:ind w:left="720" w:hanging="7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671F9E"/>
    <w:multiLevelType w:val="hybridMultilevel"/>
    <w:tmpl w:val="E0EEAB56"/>
    <w:lvl w:ilvl="0" w:tplc="135281A4">
      <w:start w:val="1"/>
      <w:numFmt w:val="lowerRoman"/>
      <w:lvlRestart w:val="0"/>
      <w:lvlText w:val="(%1)"/>
      <w:lvlJc w:val="left"/>
      <w:pPr>
        <w:tabs>
          <w:tab w:val="num" w:pos="567"/>
        </w:tabs>
        <w:ind w:left="0" w:firstLine="0"/>
      </w:pPr>
      <w:rPr>
        <w:rFonts w:hint="default"/>
      </w:rPr>
    </w:lvl>
    <w:lvl w:ilvl="1" w:tplc="9BFEF0E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F437B7"/>
    <w:multiLevelType w:val="hybridMultilevel"/>
    <w:tmpl w:val="53AC613C"/>
    <w:lvl w:ilvl="0" w:tplc="C6C4003E">
      <w:start w:val="11"/>
      <w:numFmt w:val="lowerLetter"/>
      <w:lvlText w:val="(%1)"/>
      <w:lvlJc w:val="left"/>
      <w:pPr>
        <w:tabs>
          <w:tab w:val="num" w:pos="1090"/>
        </w:tabs>
        <w:ind w:left="1090" w:hanging="540"/>
      </w:pPr>
      <w:rPr>
        <w:rFonts w:hint="default"/>
        <w:u w:val="none"/>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14">
    <w:nsid w:val="3B962FC3"/>
    <w:multiLevelType w:val="hybridMultilevel"/>
    <w:tmpl w:val="A57AA198"/>
    <w:lvl w:ilvl="0" w:tplc="ACE687F8">
      <w:start w:val="1"/>
      <w:numFmt w:val="lowerLetter"/>
      <w:lvlText w:val="(%1)"/>
      <w:lvlJc w:val="left"/>
      <w:pPr>
        <w:tabs>
          <w:tab w:val="num" w:pos="0"/>
        </w:tabs>
        <w:ind w:left="720" w:hanging="360"/>
      </w:pPr>
      <w:rPr>
        <w:rFonts w:cs="Times New Roman" w:hint="default"/>
        <w:lang w:val="sv-S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65446C"/>
    <w:multiLevelType w:val="hybridMultilevel"/>
    <w:tmpl w:val="71F06A22"/>
    <w:lvl w:ilvl="0" w:tplc="9B464F96">
      <w:start w:val="1"/>
      <w:numFmt w:val="lowerLetter"/>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98066F"/>
    <w:multiLevelType w:val="hybridMultilevel"/>
    <w:tmpl w:val="71AA1B3C"/>
    <w:lvl w:ilvl="0" w:tplc="496ABDC8">
      <w:start w:val="1"/>
      <w:numFmt w:val="lowerLetter"/>
      <w:lvlText w:val="(%1)"/>
      <w:lvlJc w:val="left"/>
      <w:pPr>
        <w:ind w:left="910" w:hanging="360"/>
      </w:pPr>
      <w:rPr>
        <w:rFonts w:cs="Times New Roman" w:hint="default"/>
      </w:rPr>
    </w:lvl>
    <w:lvl w:ilvl="1" w:tplc="040C0019">
      <w:start w:val="1"/>
      <w:numFmt w:val="lowerLetter"/>
      <w:lvlText w:val="%2."/>
      <w:lvlJc w:val="left"/>
      <w:pPr>
        <w:ind w:left="1630" w:hanging="360"/>
      </w:pPr>
      <w:rPr>
        <w:rFonts w:cs="Times New Roman"/>
      </w:rPr>
    </w:lvl>
    <w:lvl w:ilvl="2" w:tplc="040C001B">
      <w:start w:val="1"/>
      <w:numFmt w:val="lowerRoman"/>
      <w:lvlText w:val="%3."/>
      <w:lvlJc w:val="right"/>
      <w:pPr>
        <w:ind w:left="2350" w:hanging="180"/>
      </w:pPr>
      <w:rPr>
        <w:rFonts w:cs="Times New Roman"/>
      </w:rPr>
    </w:lvl>
    <w:lvl w:ilvl="3" w:tplc="040C000F">
      <w:start w:val="1"/>
      <w:numFmt w:val="decimal"/>
      <w:lvlText w:val="%4."/>
      <w:lvlJc w:val="left"/>
      <w:pPr>
        <w:ind w:left="3070" w:hanging="360"/>
      </w:pPr>
      <w:rPr>
        <w:rFonts w:cs="Times New Roman"/>
      </w:rPr>
    </w:lvl>
    <w:lvl w:ilvl="4" w:tplc="040C0019">
      <w:start w:val="1"/>
      <w:numFmt w:val="lowerLetter"/>
      <w:lvlText w:val="%5."/>
      <w:lvlJc w:val="left"/>
      <w:pPr>
        <w:ind w:left="3790" w:hanging="360"/>
      </w:pPr>
      <w:rPr>
        <w:rFonts w:cs="Times New Roman"/>
      </w:rPr>
    </w:lvl>
    <w:lvl w:ilvl="5" w:tplc="040C001B">
      <w:start w:val="1"/>
      <w:numFmt w:val="lowerRoman"/>
      <w:lvlText w:val="%6."/>
      <w:lvlJc w:val="right"/>
      <w:pPr>
        <w:ind w:left="4510" w:hanging="180"/>
      </w:pPr>
      <w:rPr>
        <w:rFonts w:cs="Times New Roman"/>
      </w:rPr>
    </w:lvl>
    <w:lvl w:ilvl="6" w:tplc="040C000F">
      <w:start w:val="1"/>
      <w:numFmt w:val="decimal"/>
      <w:lvlText w:val="%7."/>
      <w:lvlJc w:val="left"/>
      <w:pPr>
        <w:ind w:left="5230" w:hanging="360"/>
      </w:pPr>
      <w:rPr>
        <w:rFonts w:cs="Times New Roman"/>
      </w:rPr>
    </w:lvl>
    <w:lvl w:ilvl="7" w:tplc="040C0019">
      <w:start w:val="1"/>
      <w:numFmt w:val="lowerLetter"/>
      <w:lvlText w:val="%8."/>
      <w:lvlJc w:val="left"/>
      <w:pPr>
        <w:ind w:left="5950" w:hanging="360"/>
      </w:pPr>
      <w:rPr>
        <w:rFonts w:cs="Times New Roman"/>
      </w:rPr>
    </w:lvl>
    <w:lvl w:ilvl="8" w:tplc="040C001B">
      <w:start w:val="1"/>
      <w:numFmt w:val="lowerRoman"/>
      <w:lvlText w:val="%9."/>
      <w:lvlJc w:val="right"/>
      <w:pPr>
        <w:ind w:left="6670" w:hanging="180"/>
      </w:pPr>
      <w:rPr>
        <w:rFonts w:cs="Times New Roman"/>
      </w:rPr>
    </w:lvl>
  </w:abstractNum>
  <w:abstractNum w:abstractNumId="17">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8">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1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DA74E2"/>
    <w:multiLevelType w:val="multilevel"/>
    <w:tmpl w:val="A4A4AB2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8460231"/>
    <w:multiLevelType w:val="hybridMultilevel"/>
    <w:tmpl w:val="C3902414"/>
    <w:lvl w:ilvl="0" w:tplc="4164F70A">
      <w:start w:val="1"/>
      <w:numFmt w:val="lowerLetter"/>
      <w:lvlText w:val="(%1)"/>
      <w:lvlJc w:val="left"/>
      <w:pPr>
        <w:ind w:left="930" w:hanging="57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22">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FAA2995"/>
    <w:multiLevelType w:val="hybridMultilevel"/>
    <w:tmpl w:val="5FB2A1FA"/>
    <w:lvl w:ilvl="0" w:tplc="5DCA6704">
      <w:start w:val="1"/>
      <w:numFmt w:val="lowerLetter"/>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
  </w:num>
  <w:num w:numId="3">
    <w:abstractNumId w:val="6"/>
  </w:num>
  <w:num w:numId="4">
    <w:abstractNumId w:val="5"/>
  </w:num>
  <w:num w:numId="5">
    <w:abstractNumId w:val="17"/>
  </w:num>
  <w:num w:numId="6">
    <w:abstractNumId w:val="21"/>
  </w:num>
  <w:num w:numId="7">
    <w:abstractNumId w:val="0"/>
  </w:num>
  <w:num w:numId="8">
    <w:abstractNumId w:val="14"/>
  </w:num>
  <w:num w:numId="9">
    <w:abstractNumId w:val="20"/>
  </w:num>
  <w:num w:numId="10">
    <w:abstractNumId w:val="18"/>
  </w:num>
  <w:num w:numId="11">
    <w:abstractNumId w:val="12"/>
  </w:num>
  <w:num w:numId="12">
    <w:abstractNumId w:val="22"/>
  </w:num>
  <w:num w:numId="13">
    <w:abstractNumId w:val="3"/>
  </w:num>
  <w:num w:numId="14">
    <w:abstractNumId w:val="13"/>
  </w:num>
  <w:num w:numId="15">
    <w:abstractNumId w:val="2"/>
  </w:num>
  <w:num w:numId="16">
    <w:abstractNumId w:val="15"/>
  </w:num>
  <w:num w:numId="17">
    <w:abstractNumId w:val="10"/>
  </w:num>
  <w:num w:numId="18">
    <w:abstractNumId w:val="4"/>
  </w:num>
  <w:num w:numId="19">
    <w:abstractNumId w:val="11"/>
  </w:num>
  <w:num w:numId="20">
    <w:abstractNumId w:val="9"/>
  </w:num>
  <w:num w:numId="21">
    <w:abstractNumId w:val="23"/>
  </w:num>
  <w:num w:numId="22">
    <w:abstractNumId w:val="16"/>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61"/>
    <w:rsid w:val="00000DCC"/>
    <w:rsid w:val="0000255A"/>
    <w:rsid w:val="00002DAE"/>
    <w:rsid w:val="000036D9"/>
    <w:rsid w:val="000038F7"/>
    <w:rsid w:val="000046AB"/>
    <w:rsid w:val="00006EA4"/>
    <w:rsid w:val="00010582"/>
    <w:rsid w:val="00010D56"/>
    <w:rsid w:val="00010F37"/>
    <w:rsid w:val="000123EA"/>
    <w:rsid w:val="00013F01"/>
    <w:rsid w:val="00020063"/>
    <w:rsid w:val="00022F6E"/>
    <w:rsid w:val="00025312"/>
    <w:rsid w:val="000255F7"/>
    <w:rsid w:val="00026D31"/>
    <w:rsid w:val="00032A6D"/>
    <w:rsid w:val="00033E2C"/>
    <w:rsid w:val="00041070"/>
    <w:rsid w:val="000453A4"/>
    <w:rsid w:val="00046793"/>
    <w:rsid w:val="00051058"/>
    <w:rsid w:val="00051EDC"/>
    <w:rsid w:val="00053813"/>
    <w:rsid w:val="00054029"/>
    <w:rsid w:val="00056519"/>
    <w:rsid w:val="000673AC"/>
    <w:rsid w:val="00071028"/>
    <w:rsid w:val="00074A01"/>
    <w:rsid w:val="0007596F"/>
    <w:rsid w:val="000774CE"/>
    <w:rsid w:val="00081897"/>
    <w:rsid w:val="00081FB8"/>
    <w:rsid w:val="00083BD9"/>
    <w:rsid w:val="00083E6A"/>
    <w:rsid w:val="000919B4"/>
    <w:rsid w:val="000924A3"/>
    <w:rsid w:val="000935D5"/>
    <w:rsid w:val="00095D71"/>
    <w:rsid w:val="000A1324"/>
    <w:rsid w:val="000A3C01"/>
    <w:rsid w:val="000B0D71"/>
    <w:rsid w:val="000B2D58"/>
    <w:rsid w:val="000B3447"/>
    <w:rsid w:val="000C0803"/>
    <w:rsid w:val="000C4F83"/>
    <w:rsid w:val="000C70C5"/>
    <w:rsid w:val="000C750F"/>
    <w:rsid w:val="000D0652"/>
    <w:rsid w:val="000D197D"/>
    <w:rsid w:val="000E05F7"/>
    <w:rsid w:val="000E53EF"/>
    <w:rsid w:val="000E7E4F"/>
    <w:rsid w:val="000F0FB8"/>
    <w:rsid w:val="000F38C2"/>
    <w:rsid w:val="000F42CC"/>
    <w:rsid w:val="000F5930"/>
    <w:rsid w:val="00101ECA"/>
    <w:rsid w:val="001034A0"/>
    <w:rsid w:val="001041CC"/>
    <w:rsid w:val="001055E8"/>
    <w:rsid w:val="001061D7"/>
    <w:rsid w:val="001108C5"/>
    <w:rsid w:val="0011417E"/>
    <w:rsid w:val="00114DBC"/>
    <w:rsid w:val="001172A2"/>
    <w:rsid w:val="001173C5"/>
    <w:rsid w:val="001216D2"/>
    <w:rsid w:val="00123417"/>
    <w:rsid w:val="00127F57"/>
    <w:rsid w:val="00130EBF"/>
    <w:rsid w:val="00131260"/>
    <w:rsid w:val="00134CDA"/>
    <w:rsid w:val="00135C4D"/>
    <w:rsid w:val="00144641"/>
    <w:rsid w:val="001523D5"/>
    <w:rsid w:val="00155BB0"/>
    <w:rsid w:val="00156E86"/>
    <w:rsid w:val="0015764A"/>
    <w:rsid w:val="00157E0D"/>
    <w:rsid w:val="0016032E"/>
    <w:rsid w:val="00161FAC"/>
    <w:rsid w:val="00163780"/>
    <w:rsid w:val="0016422A"/>
    <w:rsid w:val="00171920"/>
    <w:rsid w:val="00171AFC"/>
    <w:rsid w:val="001734D0"/>
    <w:rsid w:val="001734D5"/>
    <w:rsid w:val="0017557A"/>
    <w:rsid w:val="00177E39"/>
    <w:rsid w:val="001803E4"/>
    <w:rsid w:val="00182A89"/>
    <w:rsid w:val="00184336"/>
    <w:rsid w:val="0019320A"/>
    <w:rsid w:val="00197DDB"/>
    <w:rsid w:val="001A0628"/>
    <w:rsid w:val="001A0AC2"/>
    <w:rsid w:val="001A1677"/>
    <w:rsid w:val="001A18D3"/>
    <w:rsid w:val="001A206C"/>
    <w:rsid w:val="001A3C4B"/>
    <w:rsid w:val="001A66C3"/>
    <w:rsid w:val="001A690B"/>
    <w:rsid w:val="001A7D5B"/>
    <w:rsid w:val="001B064F"/>
    <w:rsid w:val="001B1104"/>
    <w:rsid w:val="001B298F"/>
    <w:rsid w:val="001B6B13"/>
    <w:rsid w:val="001C0227"/>
    <w:rsid w:val="001C074E"/>
    <w:rsid w:val="001C7705"/>
    <w:rsid w:val="001D2065"/>
    <w:rsid w:val="001D7546"/>
    <w:rsid w:val="001E0BA3"/>
    <w:rsid w:val="001E3013"/>
    <w:rsid w:val="001E4012"/>
    <w:rsid w:val="001F081C"/>
    <w:rsid w:val="001F4B31"/>
    <w:rsid w:val="001F5AA9"/>
    <w:rsid w:val="00200285"/>
    <w:rsid w:val="00200412"/>
    <w:rsid w:val="00201F56"/>
    <w:rsid w:val="00202A6E"/>
    <w:rsid w:val="0020316D"/>
    <w:rsid w:val="00205490"/>
    <w:rsid w:val="0021192E"/>
    <w:rsid w:val="002127E3"/>
    <w:rsid w:val="00212B94"/>
    <w:rsid w:val="00213F04"/>
    <w:rsid w:val="00216E4F"/>
    <w:rsid w:val="00223486"/>
    <w:rsid w:val="00224291"/>
    <w:rsid w:val="00227C0D"/>
    <w:rsid w:val="00230659"/>
    <w:rsid w:val="00236791"/>
    <w:rsid w:val="00240142"/>
    <w:rsid w:val="00242140"/>
    <w:rsid w:val="0024283A"/>
    <w:rsid w:val="00242EDC"/>
    <w:rsid w:val="0024794A"/>
    <w:rsid w:val="002507E3"/>
    <w:rsid w:val="002547E6"/>
    <w:rsid w:val="00260F7F"/>
    <w:rsid w:val="0026370A"/>
    <w:rsid w:val="00263B48"/>
    <w:rsid w:val="00270085"/>
    <w:rsid w:val="00271236"/>
    <w:rsid w:val="00281205"/>
    <w:rsid w:val="00281E8B"/>
    <w:rsid w:val="00283995"/>
    <w:rsid w:val="00286EA1"/>
    <w:rsid w:val="002903B2"/>
    <w:rsid w:val="0029154C"/>
    <w:rsid w:val="00293D1F"/>
    <w:rsid w:val="00295167"/>
    <w:rsid w:val="002A0F6C"/>
    <w:rsid w:val="002A30FD"/>
    <w:rsid w:val="002A5221"/>
    <w:rsid w:val="002A6F79"/>
    <w:rsid w:val="002B2D80"/>
    <w:rsid w:val="002B5CBD"/>
    <w:rsid w:val="002B5D07"/>
    <w:rsid w:val="002C0264"/>
    <w:rsid w:val="002C166F"/>
    <w:rsid w:val="002C1C41"/>
    <w:rsid w:val="002C5BFF"/>
    <w:rsid w:val="002C5DB2"/>
    <w:rsid w:val="002C5E71"/>
    <w:rsid w:val="002C77A4"/>
    <w:rsid w:val="002D0C97"/>
    <w:rsid w:val="002D786C"/>
    <w:rsid w:val="002E0CD3"/>
    <w:rsid w:val="002E1F59"/>
    <w:rsid w:val="002E7294"/>
    <w:rsid w:val="002F538C"/>
    <w:rsid w:val="002F6897"/>
    <w:rsid w:val="002F7C5A"/>
    <w:rsid w:val="00301DA2"/>
    <w:rsid w:val="003024C7"/>
    <w:rsid w:val="00307D46"/>
    <w:rsid w:val="00312249"/>
    <w:rsid w:val="003135A3"/>
    <w:rsid w:val="003144D3"/>
    <w:rsid w:val="00314808"/>
    <w:rsid w:val="00314AC0"/>
    <w:rsid w:val="00315634"/>
    <w:rsid w:val="00321618"/>
    <w:rsid w:val="003222DE"/>
    <w:rsid w:val="003275EC"/>
    <w:rsid w:val="00331A7B"/>
    <w:rsid w:val="00332C2B"/>
    <w:rsid w:val="00333036"/>
    <w:rsid w:val="00337806"/>
    <w:rsid w:val="00341ED7"/>
    <w:rsid w:val="00352464"/>
    <w:rsid w:val="00352658"/>
    <w:rsid w:val="00354D33"/>
    <w:rsid w:val="00357CD1"/>
    <w:rsid w:val="00360299"/>
    <w:rsid w:val="0036230E"/>
    <w:rsid w:val="0037327B"/>
    <w:rsid w:val="00374701"/>
    <w:rsid w:val="003760EF"/>
    <w:rsid w:val="003766EF"/>
    <w:rsid w:val="00377E66"/>
    <w:rsid w:val="0038019D"/>
    <w:rsid w:val="003827D5"/>
    <w:rsid w:val="00386292"/>
    <w:rsid w:val="0039002E"/>
    <w:rsid w:val="0039129E"/>
    <w:rsid w:val="00397D6C"/>
    <w:rsid w:val="003A0202"/>
    <w:rsid w:val="003A0D71"/>
    <w:rsid w:val="003A1460"/>
    <w:rsid w:val="003A171C"/>
    <w:rsid w:val="003A2017"/>
    <w:rsid w:val="003B5476"/>
    <w:rsid w:val="003C7744"/>
    <w:rsid w:val="003D03B3"/>
    <w:rsid w:val="003D1EC9"/>
    <w:rsid w:val="003D2E04"/>
    <w:rsid w:val="003D3806"/>
    <w:rsid w:val="003D3869"/>
    <w:rsid w:val="003D58EB"/>
    <w:rsid w:val="003D7D40"/>
    <w:rsid w:val="003E35C9"/>
    <w:rsid w:val="003E4780"/>
    <w:rsid w:val="003E6210"/>
    <w:rsid w:val="003E7E3C"/>
    <w:rsid w:val="003F38B4"/>
    <w:rsid w:val="003F4EB5"/>
    <w:rsid w:val="003F628E"/>
    <w:rsid w:val="003F7C7F"/>
    <w:rsid w:val="004008A2"/>
    <w:rsid w:val="00403FB6"/>
    <w:rsid w:val="00404ADA"/>
    <w:rsid w:val="00406DB8"/>
    <w:rsid w:val="00407520"/>
    <w:rsid w:val="00412E06"/>
    <w:rsid w:val="00412E16"/>
    <w:rsid w:val="00414BDC"/>
    <w:rsid w:val="00420A16"/>
    <w:rsid w:val="00422229"/>
    <w:rsid w:val="00422682"/>
    <w:rsid w:val="00423C87"/>
    <w:rsid w:val="00424354"/>
    <w:rsid w:val="00425044"/>
    <w:rsid w:val="004275D7"/>
    <w:rsid w:val="004312B8"/>
    <w:rsid w:val="004317FE"/>
    <w:rsid w:val="004337E8"/>
    <w:rsid w:val="00435DA7"/>
    <w:rsid w:val="00440D36"/>
    <w:rsid w:val="0044240B"/>
    <w:rsid w:val="004424FF"/>
    <w:rsid w:val="004447BB"/>
    <w:rsid w:val="00446A4D"/>
    <w:rsid w:val="00447C02"/>
    <w:rsid w:val="00450387"/>
    <w:rsid w:val="00450D2B"/>
    <w:rsid w:val="00451CB1"/>
    <w:rsid w:val="00453A67"/>
    <w:rsid w:val="004546D1"/>
    <w:rsid w:val="00463493"/>
    <w:rsid w:val="00464262"/>
    <w:rsid w:val="00464C33"/>
    <w:rsid w:val="00465D5A"/>
    <w:rsid w:val="00467C58"/>
    <w:rsid w:val="00472A51"/>
    <w:rsid w:val="004739FA"/>
    <w:rsid w:val="00474009"/>
    <w:rsid w:val="00474016"/>
    <w:rsid w:val="0047448F"/>
    <w:rsid w:val="00474DB5"/>
    <w:rsid w:val="00476935"/>
    <w:rsid w:val="00476E99"/>
    <w:rsid w:val="00480D15"/>
    <w:rsid w:val="00480DB5"/>
    <w:rsid w:val="00483506"/>
    <w:rsid w:val="00483596"/>
    <w:rsid w:val="00483A7A"/>
    <w:rsid w:val="00484E3E"/>
    <w:rsid w:val="00485208"/>
    <w:rsid w:val="00487710"/>
    <w:rsid w:val="00494AF5"/>
    <w:rsid w:val="004A04BA"/>
    <w:rsid w:val="004A2613"/>
    <w:rsid w:val="004A7D1C"/>
    <w:rsid w:val="004B2092"/>
    <w:rsid w:val="004B2873"/>
    <w:rsid w:val="004B7572"/>
    <w:rsid w:val="004C06DB"/>
    <w:rsid w:val="004C0C80"/>
    <w:rsid w:val="004C1D3B"/>
    <w:rsid w:val="004C4ACE"/>
    <w:rsid w:val="004D5EEC"/>
    <w:rsid w:val="004E0A56"/>
    <w:rsid w:val="004E0E3D"/>
    <w:rsid w:val="004E1707"/>
    <w:rsid w:val="004E3B92"/>
    <w:rsid w:val="004E3BB9"/>
    <w:rsid w:val="004E3E43"/>
    <w:rsid w:val="004E459F"/>
    <w:rsid w:val="004E6BD1"/>
    <w:rsid w:val="004E7C2C"/>
    <w:rsid w:val="004E7E7A"/>
    <w:rsid w:val="004F04C7"/>
    <w:rsid w:val="004F178F"/>
    <w:rsid w:val="004F358B"/>
    <w:rsid w:val="00501655"/>
    <w:rsid w:val="00503DD2"/>
    <w:rsid w:val="00506404"/>
    <w:rsid w:val="00507B5B"/>
    <w:rsid w:val="0051080A"/>
    <w:rsid w:val="00513036"/>
    <w:rsid w:val="00515833"/>
    <w:rsid w:val="005161E5"/>
    <w:rsid w:val="005228F9"/>
    <w:rsid w:val="00523560"/>
    <w:rsid w:val="005301C2"/>
    <w:rsid w:val="005308FD"/>
    <w:rsid w:val="00537296"/>
    <w:rsid w:val="00541EE2"/>
    <w:rsid w:val="00553C0D"/>
    <w:rsid w:val="00557914"/>
    <w:rsid w:val="005649E7"/>
    <w:rsid w:val="005679DD"/>
    <w:rsid w:val="005730A3"/>
    <w:rsid w:val="0058252C"/>
    <w:rsid w:val="005830FE"/>
    <w:rsid w:val="0058470A"/>
    <w:rsid w:val="005877B4"/>
    <w:rsid w:val="0059185C"/>
    <w:rsid w:val="005957C3"/>
    <w:rsid w:val="005A0B02"/>
    <w:rsid w:val="005A5EB1"/>
    <w:rsid w:val="005A6993"/>
    <w:rsid w:val="005B3E9C"/>
    <w:rsid w:val="005B4745"/>
    <w:rsid w:val="005C0EDF"/>
    <w:rsid w:val="005C1593"/>
    <w:rsid w:val="005C5F7B"/>
    <w:rsid w:val="005C6ECD"/>
    <w:rsid w:val="005D3204"/>
    <w:rsid w:val="005D4FC5"/>
    <w:rsid w:val="005D6AC4"/>
    <w:rsid w:val="005E5A38"/>
    <w:rsid w:val="005E68D5"/>
    <w:rsid w:val="005E7009"/>
    <w:rsid w:val="005F0EB0"/>
    <w:rsid w:val="005F3C7F"/>
    <w:rsid w:val="005F467E"/>
    <w:rsid w:val="005F5EA7"/>
    <w:rsid w:val="005F7695"/>
    <w:rsid w:val="006021C8"/>
    <w:rsid w:val="0060413E"/>
    <w:rsid w:val="00612738"/>
    <w:rsid w:val="0061341E"/>
    <w:rsid w:val="00615314"/>
    <w:rsid w:val="006247F0"/>
    <w:rsid w:val="00642D98"/>
    <w:rsid w:val="00646A21"/>
    <w:rsid w:val="00646C36"/>
    <w:rsid w:val="006506D1"/>
    <w:rsid w:val="00651662"/>
    <w:rsid w:val="006539C3"/>
    <w:rsid w:val="006616F6"/>
    <w:rsid w:val="0066253E"/>
    <w:rsid w:val="00664B7C"/>
    <w:rsid w:val="0066549B"/>
    <w:rsid w:val="00667751"/>
    <w:rsid w:val="00673A7C"/>
    <w:rsid w:val="006741C1"/>
    <w:rsid w:val="00674EDC"/>
    <w:rsid w:val="0067548F"/>
    <w:rsid w:val="0068079C"/>
    <w:rsid w:val="00683AF9"/>
    <w:rsid w:val="00695123"/>
    <w:rsid w:val="006952D5"/>
    <w:rsid w:val="006B2A81"/>
    <w:rsid w:val="006B39F1"/>
    <w:rsid w:val="006B493C"/>
    <w:rsid w:val="006B4F52"/>
    <w:rsid w:val="006B523A"/>
    <w:rsid w:val="006C1D3F"/>
    <w:rsid w:val="006C464F"/>
    <w:rsid w:val="006D0625"/>
    <w:rsid w:val="006D4B62"/>
    <w:rsid w:val="006D7E38"/>
    <w:rsid w:val="006E340B"/>
    <w:rsid w:val="006E5DF7"/>
    <w:rsid w:val="006F1897"/>
    <w:rsid w:val="006F1994"/>
    <w:rsid w:val="00700C78"/>
    <w:rsid w:val="007022B8"/>
    <w:rsid w:val="00703844"/>
    <w:rsid w:val="00703A29"/>
    <w:rsid w:val="00705133"/>
    <w:rsid w:val="00705606"/>
    <w:rsid w:val="0070719A"/>
    <w:rsid w:val="0070737D"/>
    <w:rsid w:val="00710780"/>
    <w:rsid w:val="007111DA"/>
    <w:rsid w:val="007158A2"/>
    <w:rsid w:val="00716198"/>
    <w:rsid w:val="0071665D"/>
    <w:rsid w:val="007270AE"/>
    <w:rsid w:val="00735271"/>
    <w:rsid w:val="00736F05"/>
    <w:rsid w:val="00741B55"/>
    <w:rsid w:val="00743015"/>
    <w:rsid w:val="0074695F"/>
    <w:rsid w:val="00751D1C"/>
    <w:rsid w:val="00753ECA"/>
    <w:rsid w:val="007547BB"/>
    <w:rsid w:val="00755FB4"/>
    <w:rsid w:val="00756BEB"/>
    <w:rsid w:val="00756D23"/>
    <w:rsid w:val="00760DE0"/>
    <w:rsid w:val="00762237"/>
    <w:rsid w:val="00762818"/>
    <w:rsid w:val="00764CE4"/>
    <w:rsid w:val="00766693"/>
    <w:rsid w:val="00766D41"/>
    <w:rsid w:val="00771C33"/>
    <w:rsid w:val="007739FE"/>
    <w:rsid w:val="00774646"/>
    <w:rsid w:val="0077529D"/>
    <w:rsid w:val="00775437"/>
    <w:rsid w:val="00780DD9"/>
    <w:rsid w:val="00781C12"/>
    <w:rsid w:val="0078203F"/>
    <w:rsid w:val="0078305F"/>
    <w:rsid w:val="00786726"/>
    <w:rsid w:val="00786BD6"/>
    <w:rsid w:val="00787976"/>
    <w:rsid w:val="00791EC4"/>
    <w:rsid w:val="00793243"/>
    <w:rsid w:val="00796BD2"/>
    <w:rsid w:val="007A152B"/>
    <w:rsid w:val="007A239C"/>
    <w:rsid w:val="007A27D3"/>
    <w:rsid w:val="007A6536"/>
    <w:rsid w:val="007B23F5"/>
    <w:rsid w:val="007B4033"/>
    <w:rsid w:val="007C3E46"/>
    <w:rsid w:val="007C4564"/>
    <w:rsid w:val="007D0BE1"/>
    <w:rsid w:val="007D10AE"/>
    <w:rsid w:val="007D5AE4"/>
    <w:rsid w:val="007D6858"/>
    <w:rsid w:val="007E6C27"/>
    <w:rsid w:val="007F0595"/>
    <w:rsid w:val="007F1C91"/>
    <w:rsid w:val="007F6866"/>
    <w:rsid w:val="007F71FF"/>
    <w:rsid w:val="0080004F"/>
    <w:rsid w:val="008039CA"/>
    <w:rsid w:val="00804F3C"/>
    <w:rsid w:val="008122A4"/>
    <w:rsid w:val="00813932"/>
    <w:rsid w:val="0081400C"/>
    <w:rsid w:val="00814671"/>
    <w:rsid w:val="00817F63"/>
    <w:rsid w:val="00820652"/>
    <w:rsid w:val="00822981"/>
    <w:rsid w:val="00823663"/>
    <w:rsid w:val="00823A3E"/>
    <w:rsid w:val="0083041D"/>
    <w:rsid w:val="00830791"/>
    <w:rsid w:val="00834CDC"/>
    <w:rsid w:val="008363E4"/>
    <w:rsid w:val="008364DD"/>
    <w:rsid w:val="00836811"/>
    <w:rsid w:val="008402D4"/>
    <w:rsid w:val="0084113B"/>
    <w:rsid w:val="00841C02"/>
    <w:rsid w:val="008448BA"/>
    <w:rsid w:val="00847951"/>
    <w:rsid w:val="00850A20"/>
    <w:rsid w:val="0085746B"/>
    <w:rsid w:val="00860EE4"/>
    <w:rsid w:val="008622CF"/>
    <w:rsid w:val="00864870"/>
    <w:rsid w:val="0087095F"/>
    <w:rsid w:val="008717F6"/>
    <w:rsid w:val="008827EF"/>
    <w:rsid w:val="00886E4E"/>
    <w:rsid w:val="00887020"/>
    <w:rsid w:val="008905EB"/>
    <w:rsid w:val="008919AD"/>
    <w:rsid w:val="0089298C"/>
    <w:rsid w:val="008937DB"/>
    <w:rsid w:val="00895803"/>
    <w:rsid w:val="008A0E0F"/>
    <w:rsid w:val="008B3668"/>
    <w:rsid w:val="008B6E3B"/>
    <w:rsid w:val="008C0BF4"/>
    <w:rsid w:val="008C2207"/>
    <w:rsid w:val="008C3265"/>
    <w:rsid w:val="008C3C45"/>
    <w:rsid w:val="008C6B3F"/>
    <w:rsid w:val="008D43D1"/>
    <w:rsid w:val="008E4498"/>
    <w:rsid w:val="008E70FE"/>
    <w:rsid w:val="008E73C1"/>
    <w:rsid w:val="008E7BE3"/>
    <w:rsid w:val="008F1DC7"/>
    <w:rsid w:val="008F1EBB"/>
    <w:rsid w:val="008F218F"/>
    <w:rsid w:val="008F31DF"/>
    <w:rsid w:val="008F395F"/>
    <w:rsid w:val="008F628F"/>
    <w:rsid w:val="008F71A0"/>
    <w:rsid w:val="008F7DA9"/>
    <w:rsid w:val="009010C8"/>
    <w:rsid w:val="0090169D"/>
    <w:rsid w:val="009145CA"/>
    <w:rsid w:val="00914768"/>
    <w:rsid w:val="0091494C"/>
    <w:rsid w:val="00917BAA"/>
    <w:rsid w:val="00922269"/>
    <w:rsid w:val="00925BA5"/>
    <w:rsid w:val="00930985"/>
    <w:rsid w:val="00930989"/>
    <w:rsid w:val="00931090"/>
    <w:rsid w:val="00934EEA"/>
    <w:rsid w:val="00937121"/>
    <w:rsid w:val="00937F93"/>
    <w:rsid w:val="00940459"/>
    <w:rsid w:val="00951610"/>
    <w:rsid w:val="00951628"/>
    <w:rsid w:val="00952394"/>
    <w:rsid w:val="00954D7E"/>
    <w:rsid w:val="009559CD"/>
    <w:rsid w:val="00955E61"/>
    <w:rsid w:val="00962098"/>
    <w:rsid w:val="00965A07"/>
    <w:rsid w:val="00967154"/>
    <w:rsid w:val="00975A5E"/>
    <w:rsid w:val="00975A86"/>
    <w:rsid w:val="009800FD"/>
    <w:rsid w:val="00980E2B"/>
    <w:rsid w:val="00981A6F"/>
    <w:rsid w:val="00981EBE"/>
    <w:rsid w:val="00983107"/>
    <w:rsid w:val="00983572"/>
    <w:rsid w:val="009906D1"/>
    <w:rsid w:val="00994E36"/>
    <w:rsid w:val="00997314"/>
    <w:rsid w:val="009A1ABD"/>
    <w:rsid w:val="009A5C3B"/>
    <w:rsid w:val="009A6778"/>
    <w:rsid w:val="009B0B46"/>
    <w:rsid w:val="009B1367"/>
    <w:rsid w:val="009B30FD"/>
    <w:rsid w:val="009B576D"/>
    <w:rsid w:val="009B5B1D"/>
    <w:rsid w:val="009B5D8C"/>
    <w:rsid w:val="009B5E48"/>
    <w:rsid w:val="009C09C4"/>
    <w:rsid w:val="009C22BF"/>
    <w:rsid w:val="009C3449"/>
    <w:rsid w:val="009C3FFE"/>
    <w:rsid w:val="009C51FD"/>
    <w:rsid w:val="009C7598"/>
    <w:rsid w:val="009D247D"/>
    <w:rsid w:val="009D4471"/>
    <w:rsid w:val="009E18E0"/>
    <w:rsid w:val="009E33BF"/>
    <w:rsid w:val="009E6937"/>
    <w:rsid w:val="009E6FD7"/>
    <w:rsid w:val="009E75DA"/>
    <w:rsid w:val="009F03C2"/>
    <w:rsid w:val="009F24B6"/>
    <w:rsid w:val="009F3E75"/>
    <w:rsid w:val="00A00020"/>
    <w:rsid w:val="00A108CA"/>
    <w:rsid w:val="00A142F5"/>
    <w:rsid w:val="00A227F2"/>
    <w:rsid w:val="00A246E5"/>
    <w:rsid w:val="00A250C1"/>
    <w:rsid w:val="00A26E39"/>
    <w:rsid w:val="00A27674"/>
    <w:rsid w:val="00A278DC"/>
    <w:rsid w:val="00A31980"/>
    <w:rsid w:val="00A32101"/>
    <w:rsid w:val="00A32B08"/>
    <w:rsid w:val="00A3404C"/>
    <w:rsid w:val="00A35B80"/>
    <w:rsid w:val="00A35E3D"/>
    <w:rsid w:val="00A36D17"/>
    <w:rsid w:val="00A36E37"/>
    <w:rsid w:val="00A40CE6"/>
    <w:rsid w:val="00A41855"/>
    <w:rsid w:val="00A43EA8"/>
    <w:rsid w:val="00A43EBB"/>
    <w:rsid w:val="00A44849"/>
    <w:rsid w:val="00A45F38"/>
    <w:rsid w:val="00A5229C"/>
    <w:rsid w:val="00A574CF"/>
    <w:rsid w:val="00A57814"/>
    <w:rsid w:val="00A6166F"/>
    <w:rsid w:val="00A65095"/>
    <w:rsid w:val="00A66933"/>
    <w:rsid w:val="00A66C51"/>
    <w:rsid w:val="00A705BF"/>
    <w:rsid w:val="00A7120C"/>
    <w:rsid w:val="00A75F08"/>
    <w:rsid w:val="00A81183"/>
    <w:rsid w:val="00A814DD"/>
    <w:rsid w:val="00A82E8E"/>
    <w:rsid w:val="00A844D7"/>
    <w:rsid w:val="00A85B44"/>
    <w:rsid w:val="00A91FE6"/>
    <w:rsid w:val="00A9245E"/>
    <w:rsid w:val="00A93A1B"/>
    <w:rsid w:val="00AA17A4"/>
    <w:rsid w:val="00AA28F2"/>
    <w:rsid w:val="00AA3BB3"/>
    <w:rsid w:val="00AA3C37"/>
    <w:rsid w:val="00AA7329"/>
    <w:rsid w:val="00AB0AE1"/>
    <w:rsid w:val="00AB1902"/>
    <w:rsid w:val="00AB4674"/>
    <w:rsid w:val="00AB48E5"/>
    <w:rsid w:val="00AB6089"/>
    <w:rsid w:val="00AB69BA"/>
    <w:rsid w:val="00AC1FDD"/>
    <w:rsid w:val="00AC391D"/>
    <w:rsid w:val="00AC50C7"/>
    <w:rsid w:val="00AC77B3"/>
    <w:rsid w:val="00AD1627"/>
    <w:rsid w:val="00AD2BBE"/>
    <w:rsid w:val="00AD3EE6"/>
    <w:rsid w:val="00AD4AE7"/>
    <w:rsid w:val="00AD4B7E"/>
    <w:rsid w:val="00AD4F9F"/>
    <w:rsid w:val="00AD5334"/>
    <w:rsid w:val="00AD53B2"/>
    <w:rsid w:val="00AD7693"/>
    <w:rsid w:val="00AE192D"/>
    <w:rsid w:val="00AE57D2"/>
    <w:rsid w:val="00AF290F"/>
    <w:rsid w:val="00AF30CB"/>
    <w:rsid w:val="00AF73D6"/>
    <w:rsid w:val="00AF7774"/>
    <w:rsid w:val="00B015AF"/>
    <w:rsid w:val="00B04597"/>
    <w:rsid w:val="00B048F1"/>
    <w:rsid w:val="00B04BD5"/>
    <w:rsid w:val="00B04BFD"/>
    <w:rsid w:val="00B12D87"/>
    <w:rsid w:val="00B13326"/>
    <w:rsid w:val="00B143D8"/>
    <w:rsid w:val="00B15040"/>
    <w:rsid w:val="00B15958"/>
    <w:rsid w:val="00B15C3C"/>
    <w:rsid w:val="00B31802"/>
    <w:rsid w:val="00B332A8"/>
    <w:rsid w:val="00B35006"/>
    <w:rsid w:val="00B36A4D"/>
    <w:rsid w:val="00B3727F"/>
    <w:rsid w:val="00B41C89"/>
    <w:rsid w:val="00B430E4"/>
    <w:rsid w:val="00B43B8A"/>
    <w:rsid w:val="00B459CA"/>
    <w:rsid w:val="00B4604A"/>
    <w:rsid w:val="00B479FD"/>
    <w:rsid w:val="00B52B28"/>
    <w:rsid w:val="00B57A94"/>
    <w:rsid w:val="00B61AF3"/>
    <w:rsid w:val="00B62537"/>
    <w:rsid w:val="00B63B41"/>
    <w:rsid w:val="00B646E3"/>
    <w:rsid w:val="00B64D44"/>
    <w:rsid w:val="00B6635A"/>
    <w:rsid w:val="00B66627"/>
    <w:rsid w:val="00B66F70"/>
    <w:rsid w:val="00B67A0D"/>
    <w:rsid w:val="00B710B8"/>
    <w:rsid w:val="00B73BBA"/>
    <w:rsid w:val="00B9027A"/>
    <w:rsid w:val="00B91095"/>
    <w:rsid w:val="00B92A7E"/>
    <w:rsid w:val="00B936F3"/>
    <w:rsid w:val="00BA0D0D"/>
    <w:rsid w:val="00BA14A0"/>
    <w:rsid w:val="00BA1BC5"/>
    <w:rsid w:val="00BA3F82"/>
    <w:rsid w:val="00BA5050"/>
    <w:rsid w:val="00BA51AF"/>
    <w:rsid w:val="00BA6F88"/>
    <w:rsid w:val="00BA7DE9"/>
    <w:rsid w:val="00BB17AD"/>
    <w:rsid w:val="00BB39F1"/>
    <w:rsid w:val="00BB740F"/>
    <w:rsid w:val="00BC0091"/>
    <w:rsid w:val="00BC1741"/>
    <w:rsid w:val="00BC184B"/>
    <w:rsid w:val="00BC4266"/>
    <w:rsid w:val="00BC67F7"/>
    <w:rsid w:val="00BD0D4A"/>
    <w:rsid w:val="00BD2158"/>
    <w:rsid w:val="00BD2DAD"/>
    <w:rsid w:val="00BD360C"/>
    <w:rsid w:val="00BD789C"/>
    <w:rsid w:val="00BE002E"/>
    <w:rsid w:val="00BE0319"/>
    <w:rsid w:val="00BE0D20"/>
    <w:rsid w:val="00BE2274"/>
    <w:rsid w:val="00BE5F9D"/>
    <w:rsid w:val="00BF2895"/>
    <w:rsid w:val="00BF3799"/>
    <w:rsid w:val="00BF7A56"/>
    <w:rsid w:val="00C01BF4"/>
    <w:rsid w:val="00C03854"/>
    <w:rsid w:val="00C05C3C"/>
    <w:rsid w:val="00C06256"/>
    <w:rsid w:val="00C0743E"/>
    <w:rsid w:val="00C07446"/>
    <w:rsid w:val="00C07B49"/>
    <w:rsid w:val="00C12564"/>
    <w:rsid w:val="00C12D16"/>
    <w:rsid w:val="00C17393"/>
    <w:rsid w:val="00C17D72"/>
    <w:rsid w:val="00C22BEC"/>
    <w:rsid w:val="00C23328"/>
    <w:rsid w:val="00C27281"/>
    <w:rsid w:val="00C31F9B"/>
    <w:rsid w:val="00C3494E"/>
    <w:rsid w:val="00C356C5"/>
    <w:rsid w:val="00C4103A"/>
    <w:rsid w:val="00C42A85"/>
    <w:rsid w:val="00C43971"/>
    <w:rsid w:val="00C44BF5"/>
    <w:rsid w:val="00C508F3"/>
    <w:rsid w:val="00C551CA"/>
    <w:rsid w:val="00C5583C"/>
    <w:rsid w:val="00C57106"/>
    <w:rsid w:val="00C60754"/>
    <w:rsid w:val="00C60823"/>
    <w:rsid w:val="00C6106C"/>
    <w:rsid w:val="00C64FDF"/>
    <w:rsid w:val="00C652EF"/>
    <w:rsid w:val="00C74F52"/>
    <w:rsid w:val="00C77ABC"/>
    <w:rsid w:val="00C77E69"/>
    <w:rsid w:val="00C82D10"/>
    <w:rsid w:val="00C92F7C"/>
    <w:rsid w:val="00C95483"/>
    <w:rsid w:val="00C97367"/>
    <w:rsid w:val="00C97957"/>
    <w:rsid w:val="00CA150A"/>
    <w:rsid w:val="00CA19B6"/>
    <w:rsid w:val="00CA6285"/>
    <w:rsid w:val="00CA68EE"/>
    <w:rsid w:val="00CA7EC5"/>
    <w:rsid w:val="00CB57CB"/>
    <w:rsid w:val="00CB786F"/>
    <w:rsid w:val="00CC174B"/>
    <w:rsid w:val="00CC5CAF"/>
    <w:rsid w:val="00CC7766"/>
    <w:rsid w:val="00CC7A3F"/>
    <w:rsid w:val="00CD2B48"/>
    <w:rsid w:val="00CD3412"/>
    <w:rsid w:val="00CD6E52"/>
    <w:rsid w:val="00CE11B2"/>
    <w:rsid w:val="00CE1709"/>
    <w:rsid w:val="00CE4716"/>
    <w:rsid w:val="00CE4C9C"/>
    <w:rsid w:val="00CF0F48"/>
    <w:rsid w:val="00CF2CF7"/>
    <w:rsid w:val="00CF4F32"/>
    <w:rsid w:val="00CF608E"/>
    <w:rsid w:val="00D00FEA"/>
    <w:rsid w:val="00D01EE8"/>
    <w:rsid w:val="00D02F98"/>
    <w:rsid w:val="00D03FF2"/>
    <w:rsid w:val="00D04CBA"/>
    <w:rsid w:val="00D053CF"/>
    <w:rsid w:val="00D10285"/>
    <w:rsid w:val="00D1150F"/>
    <w:rsid w:val="00D142B6"/>
    <w:rsid w:val="00D172CD"/>
    <w:rsid w:val="00D20148"/>
    <w:rsid w:val="00D20957"/>
    <w:rsid w:val="00D22673"/>
    <w:rsid w:val="00D22D42"/>
    <w:rsid w:val="00D231D6"/>
    <w:rsid w:val="00D23ABB"/>
    <w:rsid w:val="00D319EE"/>
    <w:rsid w:val="00D33821"/>
    <w:rsid w:val="00D35966"/>
    <w:rsid w:val="00D442D5"/>
    <w:rsid w:val="00D44397"/>
    <w:rsid w:val="00D443D6"/>
    <w:rsid w:val="00D4562D"/>
    <w:rsid w:val="00D46BED"/>
    <w:rsid w:val="00D47CCA"/>
    <w:rsid w:val="00D547B7"/>
    <w:rsid w:val="00D55318"/>
    <w:rsid w:val="00D55E79"/>
    <w:rsid w:val="00D6783C"/>
    <w:rsid w:val="00D71A90"/>
    <w:rsid w:val="00D72FFC"/>
    <w:rsid w:val="00D815B3"/>
    <w:rsid w:val="00D8291F"/>
    <w:rsid w:val="00D85710"/>
    <w:rsid w:val="00D868A5"/>
    <w:rsid w:val="00D86A1E"/>
    <w:rsid w:val="00D90DB4"/>
    <w:rsid w:val="00D91A03"/>
    <w:rsid w:val="00D92EC7"/>
    <w:rsid w:val="00D9313B"/>
    <w:rsid w:val="00D93F18"/>
    <w:rsid w:val="00D96960"/>
    <w:rsid w:val="00DA1A7D"/>
    <w:rsid w:val="00DA262F"/>
    <w:rsid w:val="00DA387B"/>
    <w:rsid w:val="00DA567D"/>
    <w:rsid w:val="00DB0CA0"/>
    <w:rsid w:val="00DB228A"/>
    <w:rsid w:val="00DB3E3D"/>
    <w:rsid w:val="00DB41EC"/>
    <w:rsid w:val="00DB45F3"/>
    <w:rsid w:val="00DB47C5"/>
    <w:rsid w:val="00DC1D68"/>
    <w:rsid w:val="00DC455A"/>
    <w:rsid w:val="00DC48C6"/>
    <w:rsid w:val="00DD1D4F"/>
    <w:rsid w:val="00DD45A5"/>
    <w:rsid w:val="00DE3028"/>
    <w:rsid w:val="00DE342C"/>
    <w:rsid w:val="00DE36AF"/>
    <w:rsid w:val="00DE568B"/>
    <w:rsid w:val="00DE588A"/>
    <w:rsid w:val="00DE7EB3"/>
    <w:rsid w:val="00DF2F16"/>
    <w:rsid w:val="00DF3EC8"/>
    <w:rsid w:val="00DF6707"/>
    <w:rsid w:val="00DF6B73"/>
    <w:rsid w:val="00DF7C80"/>
    <w:rsid w:val="00E019A9"/>
    <w:rsid w:val="00E01EFA"/>
    <w:rsid w:val="00E028E9"/>
    <w:rsid w:val="00E03967"/>
    <w:rsid w:val="00E04A86"/>
    <w:rsid w:val="00E07044"/>
    <w:rsid w:val="00E14966"/>
    <w:rsid w:val="00E15029"/>
    <w:rsid w:val="00E22F1E"/>
    <w:rsid w:val="00E23B18"/>
    <w:rsid w:val="00E24B3E"/>
    <w:rsid w:val="00E25E47"/>
    <w:rsid w:val="00E26DD0"/>
    <w:rsid w:val="00E26ED8"/>
    <w:rsid w:val="00E330A7"/>
    <w:rsid w:val="00E3561C"/>
    <w:rsid w:val="00E36A74"/>
    <w:rsid w:val="00E41186"/>
    <w:rsid w:val="00E42378"/>
    <w:rsid w:val="00E43FF7"/>
    <w:rsid w:val="00E472AD"/>
    <w:rsid w:val="00E55109"/>
    <w:rsid w:val="00E5558A"/>
    <w:rsid w:val="00E572C8"/>
    <w:rsid w:val="00E60802"/>
    <w:rsid w:val="00E66670"/>
    <w:rsid w:val="00E66E59"/>
    <w:rsid w:val="00E871C3"/>
    <w:rsid w:val="00E90189"/>
    <w:rsid w:val="00E90764"/>
    <w:rsid w:val="00E91B45"/>
    <w:rsid w:val="00E91FF8"/>
    <w:rsid w:val="00E92F7E"/>
    <w:rsid w:val="00E93C8D"/>
    <w:rsid w:val="00E96C30"/>
    <w:rsid w:val="00E9718B"/>
    <w:rsid w:val="00E975C0"/>
    <w:rsid w:val="00EA299A"/>
    <w:rsid w:val="00EA6AA4"/>
    <w:rsid w:val="00EB06A4"/>
    <w:rsid w:val="00EB1AD3"/>
    <w:rsid w:val="00EB381D"/>
    <w:rsid w:val="00EB497A"/>
    <w:rsid w:val="00EB4FD6"/>
    <w:rsid w:val="00EB5297"/>
    <w:rsid w:val="00EB5AA4"/>
    <w:rsid w:val="00EB7415"/>
    <w:rsid w:val="00EC21E9"/>
    <w:rsid w:val="00EC286D"/>
    <w:rsid w:val="00EC573C"/>
    <w:rsid w:val="00EC5BEE"/>
    <w:rsid w:val="00EC5F4F"/>
    <w:rsid w:val="00EC7275"/>
    <w:rsid w:val="00ED176F"/>
    <w:rsid w:val="00ED2467"/>
    <w:rsid w:val="00ED27FA"/>
    <w:rsid w:val="00ED517D"/>
    <w:rsid w:val="00ED72DD"/>
    <w:rsid w:val="00EE2604"/>
    <w:rsid w:val="00EE6A20"/>
    <w:rsid w:val="00EF0099"/>
    <w:rsid w:val="00EF0CD1"/>
    <w:rsid w:val="00EF13B9"/>
    <w:rsid w:val="00EF3E8A"/>
    <w:rsid w:val="00EF58CB"/>
    <w:rsid w:val="00EF6DA0"/>
    <w:rsid w:val="00F05E1B"/>
    <w:rsid w:val="00F1483C"/>
    <w:rsid w:val="00F16C6D"/>
    <w:rsid w:val="00F178B4"/>
    <w:rsid w:val="00F202EE"/>
    <w:rsid w:val="00F22875"/>
    <w:rsid w:val="00F2404C"/>
    <w:rsid w:val="00F31F67"/>
    <w:rsid w:val="00F36E64"/>
    <w:rsid w:val="00F3762E"/>
    <w:rsid w:val="00F433D0"/>
    <w:rsid w:val="00F43DE8"/>
    <w:rsid w:val="00F45E32"/>
    <w:rsid w:val="00F45F03"/>
    <w:rsid w:val="00F5055C"/>
    <w:rsid w:val="00F51F0C"/>
    <w:rsid w:val="00F527A1"/>
    <w:rsid w:val="00F53476"/>
    <w:rsid w:val="00F535E4"/>
    <w:rsid w:val="00F55BFA"/>
    <w:rsid w:val="00F56917"/>
    <w:rsid w:val="00F60CD5"/>
    <w:rsid w:val="00F64286"/>
    <w:rsid w:val="00F65CA2"/>
    <w:rsid w:val="00F758A0"/>
    <w:rsid w:val="00F816BC"/>
    <w:rsid w:val="00F821DA"/>
    <w:rsid w:val="00F83351"/>
    <w:rsid w:val="00F8386E"/>
    <w:rsid w:val="00F84412"/>
    <w:rsid w:val="00F86FA6"/>
    <w:rsid w:val="00F91004"/>
    <w:rsid w:val="00F92D2C"/>
    <w:rsid w:val="00F94121"/>
    <w:rsid w:val="00F97A30"/>
    <w:rsid w:val="00FA2821"/>
    <w:rsid w:val="00FA5683"/>
    <w:rsid w:val="00FA569C"/>
    <w:rsid w:val="00FA72D4"/>
    <w:rsid w:val="00FB0237"/>
    <w:rsid w:val="00FB1608"/>
    <w:rsid w:val="00FB1BA5"/>
    <w:rsid w:val="00FB1C39"/>
    <w:rsid w:val="00FB22E3"/>
    <w:rsid w:val="00FB2B80"/>
    <w:rsid w:val="00FB2F7A"/>
    <w:rsid w:val="00FB4EE5"/>
    <w:rsid w:val="00FC1316"/>
    <w:rsid w:val="00FC1E5B"/>
    <w:rsid w:val="00FC21A2"/>
    <w:rsid w:val="00FC4274"/>
    <w:rsid w:val="00FC563C"/>
    <w:rsid w:val="00FD0F98"/>
    <w:rsid w:val="00FD30D1"/>
    <w:rsid w:val="00FD3F13"/>
    <w:rsid w:val="00FD6487"/>
    <w:rsid w:val="00FD65DB"/>
    <w:rsid w:val="00FD6A39"/>
    <w:rsid w:val="00FE229D"/>
    <w:rsid w:val="00FE447E"/>
    <w:rsid w:val="00FE4AAB"/>
    <w:rsid w:val="00FE7036"/>
    <w:rsid w:val="00FF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A7DE9"/>
    <w:rPr>
      <w:rFonts w:ascii="Arial" w:eastAsia="SimSun" w:hAnsi="Arial" w:cs="Arial"/>
      <w:bCs/>
      <w:sz w:val="22"/>
      <w:szCs w:val="26"/>
      <w:u w:val="single"/>
      <w:lang w:val="en-US" w:eastAsia="zh-CN" w:bidi="ar-SA"/>
    </w:rPr>
  </w:style>
  <w:style w:type="paragraph" w:customStyle="1" w:styleId="CharCharCharCharCharCharCharCharCharChar">
    <w:name w:val="Char Char Char Char Char Char Char Char Char Char"/>
    <w:basedOn w:val="Normal"/>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semiHidden/>
    <w:rPr>
      <w:sz w:val="18"/>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BA7DE9"/>
    <w:rPr>
      <w:rFonts w:ascii="Arial" w:eastAsia="SimSun" w:hAnsi="Arial" w:cs="Arial"/>
      <w:sz w:val="22"/>
      <w:lang w:val="en-US" w:eastAsia="zh-CN" w:bidi="ar-SA"/>
    </w:rPr>
  </w:style>
  <w:style w:type="paragraph" w:styleId="FootnoteText">
    <w:name w:val="footnote text"/>
    <w:aliases w:val="Footnote ak"/>
    <w:basedOn w:val="Normal"/>
    <w:link w:val="FootnoteTextChar"/>
    <w:semiHidden/>
    <w:rPr>
      <w:sz w:val="18"/>
    </w:rPr>
  </w:style>
  <w:style w:type="character" w:customStyle="1" w:styleId="FootnoteTextChar">
    <w:name w:val="Footnote Text Char"/>
    <w:aliases w:val="Footnote ak Char"/>
    <w:link w:val="FootnoteText"/>
    <w:rsid w:val="00BA7DE9"/>
    <w:rPr>
      <w:rFonts w:ascii="Arial" w:eastAsia="SimSun" w:hAnsi="Arial" w:cs="Arial"/>
      <w:sz w:val="18"/>
      <w:lang w:val="en-US" w:eastAsia="zh-CN" w:bidi="ar-SA"/>
    </w:rPr>
  </w:style>
  <w:style w:type="paragraph" w:styleId="Header">
    <w:name w:val="header"/>
    <w:aliases w:val="Heading"/>
    <w:basedOn w:val="Normal"/>
    <w:link w:val="HeaderChar"/>
    <w:uiPriority w:val="99"/>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link w:val="ONUMEChar"/>
    <w:pPr>
      <w:numPr>
        <w:numId w:val="2"/>
      </w:numPr>
    </w:pPr>
  </w:style>
  <w:style w:type="character" w:customStyle="1" w:styleId="ONUMEChar">
    <w:name w:val="ONUM E Char"/>
    <w:link w:val="ONUME"/>
    <w:rsid w:val="00BA7DE9"/>
    <w:rPr>
      <w:rFonts w:ascii="Arial" w:hAnsi="Arial" w:cs="Arial"/>
      <w:sz w:val="22"/>
    </w:rPr>
  </w:style>
  <w:style w:type="paragraph" w:customStyle="1" w:styleId="ONUMFS">
    <w:name w:val="ONUM FS"/>
    <w:basedOn w:val="BodyText"/>
    <w:pPr>
      <w:numPr>
        <w:numId w:val="3"/>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Meetingtitle">
    <w:name w:val="Meeting title"/>
    <w:basedOn w:val="Normal"/>
    <w:next w:val="Normal"/>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pPr>
      <w:spacing w:line="336" w:lineRule="exact"/>
      <w:ind w:left="1021"/>
    </w:pPr>
    <w:rPr>
      <w:rFonts w:eastAsia="Times New Roman" w:cs="Times New Roman"/>
      <w:b/>
      <w:sz w:val="24"/>
      <w:lang w:eastAsia="en-US"/>
    </w:rPr>
  </w:style>
  <w:style w:type="paragraph" w:customStyle="1" w:styleId="Organizer">
    <w:name w:val="Organizer"/>
    <w:basedOn w:val="Normal"/>
    <w:rsid w:val="007F0595"/>
    <w:pPr>
      <w:spacing w:after="600"/>
      <w:ind w:left="-992" w:right="-992"/>
      <w:jc w:val="center"/>
    </w:pPr>
    <w:rPr>
      <w:rFonts w:cs="Times New Roman"/>
      <w:b/>
      <w:caps/>
      <w:kern w:val="26"/>
      <w:sz w:val="26"/>
    </w:rPr>
  </w:style>
  <w:style w:type="paragraph" w:customStyle="1" w:styleId="CharChar1CharCharCharCharCharCharCharCharCharCharCharCharCharChar1CharChar">
    <w:name w:val="Char Char1 Char Char Char Char Char Char Char Char Char Char Char Char Char Char1 Char Char"/>
    <w:basedOn w:val="Normal"/>
    <w:rsid w:val="007F0595"/>
    <w:pPr>
      <w:spacing w:after="160" w:line="240" w:lineRule="exact"/>
    </w:pPr>
    <w:rPr>
      <w:rFonts w:ascii="Verdana" w:eastAsia="Times New Roman" w:hAnsi="Verdana" w:cs="Times New Roman"/>
      <w:sz w:val="20"/>
      <w:lang w:val="en-GB" w:eastAsia="en-US"/>
    </w:rPr>
  </w:style>
  <w:style w:type="paragraph" w:styleId="BodyText2">
    <w:name w:val="Body Text 2"/>
    <w:basedOn w:val="Normal"/>
    <w:link w:val="BodyText2Char"/>
    <w:rsid w:val="00BA7DE9"/>
    <w:pPr>
      <w:spacing w:after="120" w:line="480" w:lineRule="auto"/>
    </w:pPr>
  </w:style>
  <w:style w:type="character" w:customStyle="1" w:styleId="BodyText2Char">
    <w:name w:val="Body Text 2 Char"/>
    <w:link w:val="BodyText2"/>
    <w:rsid w:val="00BA7DE9"/>
    <w:rPr>
      <w:rFonts w:ascii="Arial" w:eastAsia="SimSun" w:hAnsi="Arial" w:cs="Arial"/>
      <w:sz w:val="22"/>
      <w:lang w:val="en-US" w:eastAsia="zh-CN" w:bidi="ar-SA"/>
    </w:rPr>
  </w:style>
  <w:style w:type="character" w:styleId="FootnoteReference">
    <w:name w:val="footnote reference"/>
    <w:semiHidden/>
    <w:rsid w:val="00BA7DE9"/>
    <w:rPr>
      <w:vertAlign w:val="superscript"/>
    </w:rPr>
  </w:style>
  <w:style w:type="paragraph" w:customStyle="1" w:styleId="Colloquy1">
    <w:name w:val="Colloquy 1"/>
    <w:basedOn w:val="Normal"/>
    <w:next w:val="Contin1"/>
    <w:rsid w:val="00BA7DE9"/>
    <w:pPr>
      <w:widowControl w:val="0"/>
      <w:autoSpaceDE w:val="0"/>
      <w:autoSpaceDN w:val="0"/>
      <w:adjustRightInd w:val="0"/>
      <w:ind w:firstLine="338"/>
    </w:pPr>
    <w:rPr>
      <w:rFonts w:ascii="Courier New" w:eastAsia="Times New Roman" w:hAnsi="Courier New" w:cs="Times New Roman"/>
      <w:sz w:val="24"/>
      <w:szCs w:val="24"/>
      <w:lang w:eastAsia="en-US"/>
    </w:rPr>
  </w:style>
  <w:style w:type="paragraph" w:customStyle="1" w:styleId="Contin1">
    <w:name w:val="Contin 1"/>
    <w:basedOn w:val="Normal"/>
    <w:rsid w:val="00BA7DE9"/>
    <w:pPr>
      <w:widowControl w:val="0"/>
      <w:autoSpaceDE w:val="0"/>
      <w:autoSpaceDN w:val="0"/>
      <w:adjustRightInd w:val="0"/>
      <w:ind w:firstLine="338"/>
    </w:pPr>
    <w:rPr>
      <w:rFonts w:ascii="Courier New" w:eastAsia="Times New Roman" w:hAnsi="Courier New" w:cs="Times New Roman"/>
      <w:sz w:val="24"/>
      <w:szCs w:val="24"/>
      <w:lang w:eastAsia="en-US"/>
    </w:rPr>
  </w:style>
  <w:style w:type="paragraph" w:customStyle="1" w:styleId="Endofdocument">
    <w:name w:val="End of document"/>
    <w:basedOn w:val="Normal"/>
    <w:rsid w:val="00BA7DE9"/>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qFormat/>
    <w:rsid w:val="00BA7DE9"/>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BA7DE9"/>
    <w:pPr>
      <w:spacing w:beforeLines="1" w:afterLines="1"/>
    </w:pPr>
    <w:rPr>
      <w:rFonts w:eastAsia="Cambria" w:cs="Times New Roman"/>
      <w:sz w:val="20"/>
      <w:lang w:val="cs-CZ" w:eastAsia="en-US"/>
    </w:rPr>
  </w:style>
  <w:style w:type="paragraph" w:customStyle="1" w:styleId="Documenttitle">
    <w:name w:val="Document title"/>
    <w:basedOn w:val="Normal"/>
    <w:next w:val="Normal"/>
    <w:rsid w:val="00BA7DE9"/>
    <w:pPr>
      <w:spacing w:before="840" w:line="336" w:lineRule="exact"/>
      <w:ind w:left="1021"/>
      <w:contextualSpacing/>
    </w:pPr>
    <w:rPr>
      <w:rFonts w:eastAsia="Times New Roman"/>
      <w:sz w:val="24"/>
      <w:lang w:eastAsia="en-US"/>
    </w:rPr>
  </w:style>
  <w:style w:type="character" w:styleId="PageNumber">
    <w:name w:val="page number"/>
    <w:basedOn w:val="DefaultParagraphFont"/>
    <w:rsid w:val="00BA7DE9"/>
  </w:style>
  <w:style w:type="paragraph" w:styleId="Closing">
    <w:name w:val="Closing"/>
    <w:basedOn w:val="Normal"/>
    <w:rsid w:val="008D43D1"/>
    <w:pPr>
      <w:ind w:left="4536"/>
      <w:jc w:val="center"/>
    </w:pPr>
    <w:rPr>
      <w:rFonts w:ascii="Times New Roman" w:hAnsi="Times New Roman" w:cs="Times New Roman"/>
      <w:sz w:val="24"/>
    </w:rPr>
  </w:style>
  <w:style w:type="paragraph" w:styleId="BodyTextIndent2">
    <w:name w:val="Body Text Indent 2"/>
    <w:basedOn w:val="Normal"/>
    <w:rsid w:val="008D43D1"/>
    <w:pPr>
      <w:spacing w:after="120" w:line="480" w:lineRule="auto"/>
      <w:ind w:left="420"/>
    </w:pPr>
  </w:style>
  <w:style w:type="paragraph" w:customStyle="1" w:styleId="preparedby">
    <w:name w:val="preparedby"/>
    <w:basedOn w:val="Normal"/>
    <w:next w:val="Normal"/>
    <w:rsid w:val="009B1367"/>
    <w:pPr>
      <w:spacing w:after="600"/>
      <w:jc w:val="center"/>
    </w:pPr>
    <w:rPr>
      <w:rFonts w:ascii="Times New Roman" w:eastAsia="Times New Roman" w:hAnsi="Times New Roman" w:cs="Times New Roman"/>
      <w:i/>
      <w:sz w:val="24"/>
      <w:lang w:eastAsia="en-US"/>
    </w:rPr>
  </w:style>
  <w:style w:type="character" w:customStyle="1" w:styleId="FootnoteakCharChar1">
    <w:name w:val="Footnote ak Char Char1"/>
    <w:rsid w:val="00710780"/>
    <w:rPr>
      <w:rFonts w:eastAsia="SimSun"/>
      <w:sz w:val="22"/>
      <w:lang w:val="en-US" w:eastAsia="zh-CN" w:bidi="ar-SA"/>
    </w:rPr>
  </w:style>
  <w:style w:type="paragraph" w:customStyle="1" w:styleId="CharCharCharCharCharCharCharCharCharCharCharChar">
    <w:name w:val="Char Char Char Char Char Char Char Char Char Char Char Char"/>
    <w:basedOn w:val="Normal"/>
    <w:rsid w:val="000123EA"/>
    <w:pPr>
      <w:spacing w:after="160" w:line="240" w:lineRule="exact"/>
    </w:pPr>
    <w:rPr>
      <w:rFonts w:ascii="Verdana" w:eastAsia="Times New Roman" w:hAnsi="Verdana" w:cs="Times New Roman"/>
      <w:sz w:val="20"/>
      <w:lang w:val="en-GB" w:eastAsia="en-US"/>
    </w:rPr>
  </w:style>
  <w:style w:type="character" w:customStyle="1" w:styleId="HeaderChar">
    <w:name w:val="Header Char"/>
    <w:aliases w:val="Heading Char"/>
    <w:link w:val="Header"/>
    <w:uiPriority w:val="99"/>
    <w:rsid w:val="00975A5E"/>
    <w:rPr>
      <w:rFonts w:ascii="Arial" w:hAnsi="Arial" w:cs="Arial"/>
      <w:sz w:val="22"/>
    </w:rPr>
  </w:style>
  <w:style w:type="paragraph" w:customStyle="1" w:styleId="DecisionInvitingPara">
    <w:name w:val="Decision Inviting Para."/>
    <w:basedOn w:val="Normal"/>
    <w:rsid w:val="009D247D"/>
    <w:pPr>
      <w:ind w:left="5534"/>
    </w:pPr>
    <w:rPr>
      <w:i/>
    </w:rPr>
  </w:style>
  <w:style w:type="paragraph" w:customStyle="1" w:styleId="Char">
    <w:name w:val="Char 字元 字元"/>
    <w:basedOn w:val="Normal"/>
    <w:rsid w:val="009D247D"/>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9D247D"/>
    <w:rPr>
      <w:rFonts w:ascii="Tahoma" w:hAnsi="Tahoma" w:cs="Tahoma"/>
      <w:sz w:val="16"/>
      <w:szCs w:val="16"/>
    </w:rPr>
  </w:style>
  <w:style w:type="character" w:customStyle="1" w:styleId="BalloonTextChar">
    <w:name w:val="Balloon Text Char"/>
    <w:link w:val="BalloonText"/>
    <w:rsid w:val="009D247D"/>
    <w:rPr>
      <w:rFonts w:ascii="Tahoma" w:hAnsi="Tahoma" w:cs="Tahoma"/>
      <w:sz w:val="16"/>
      <w:szCs w:val="16"/>
    </w:rPr>
  </w:style>
  <w:style w:type="character" w:styleId="CommentReference">
    <w:name w:val="annotation reference"/>
    <w:rsid w:val="009D247D"/>
    <w:rPr>
      <w:sz w:val="16"/>
      <w:szCs w:val="16"/>
    </w:rPr>
  </w:style>
  <w:style w:type="paragraph" w:styleId="CommentSubject">
    <w:name w:val="annotation subject"/>
    <w:basedOn w:val="CommentText"/>
    <w:next w:val="CommentText"/>
    <w:link w:val="CommentSubjectChar"/>
    <w:rsid w:val="009D247D"/>
    <w:rPr>
      <w:b/>
      <w:bCs/>
      <w:sz w:val="20"/>
    </w:rPr>
  </w:style>
  <w:style w:type="character" w:customStyle="1" w:styleId="CommentTextChar">
    <w:name w:val="Comment Text Char"/>
    <w:link w:val="CommentText"/>
    <w:semiHidden/>
    <w:rsid w:val="009D247D"/>
    <w:rPr>
      <w:rFonts w:ascii="Arial" w:hAnsi="Arial" w:cs="Arial"/>
      <w:sz w:val="18"/>
    </w:rPr>
  </w:style>
  <w:style w:type="character" w:customStyle="1" w:styleId="CommentSubjectChar">
    <w:name w:val="Comment Subject Char"/>
    <w:link w:val="CommentSubject"/>
    <w:rsid w:val="009D247D"/>
    <w:rPr>
      <w:rFonts w:ascii="Arial" w:hAnsi="Arial" w:cs="Arial"/>
      <w:b/>
      <w:bCs/>
      <w:sz w:val="18"/>
    </w:rPr>
  </w:style>
  <w:style w:type="paragraph" w:styleId="Revision">
    <w:name w:val="Revision"/>
    <w:hidden/>
    <w:uiPriority w:val="99"/>
    <w:semiHidden/>
    <w:rsid w:val="009D247D"/>
    <w:rPr>
      <w:rFonts w:ascii="Arial" w:hAnsi="Arial" w:cs="Arial"/>
      <w:sz w:val="22"/>
    </w:rPr>
  </w:style>
  <w:style w:type="character" w:customStyle="1" w:styleId="BodyTextChar">
    <w:name w:val="Body Text Char"/>
    <w:link w:val="BodyText"/>
    <w:rsid w:val="009D247D"/>
    <w:rPr>
      <w:rFonts w:ascii="Arial" w:hAnsi="Arial" w:cs="Arial"/>
      <w:sz w:val="22"/>
    </w:rPr>
  </w:style>
  <w:style w:type="character" w:styleId="Hyperlink">
    <w:name w:val="Hyperlink"/>
    <w:rsid w:val="00860EE4"/>
    <w:rPr>
      <w:color w:val="0000FF"/>
      <w:u w:val="single"/>
    </w:rPr>
  </w:style>
  <w:style w:type="character" w:styleId="FollowedHyperlink">
    <w:name w:val="FollowedHyperlink"/>
    <w:basedOn w:val="DefaultParagraphFont"/>
    <w:rsid w:val="009371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A7DE9"/>
    <w:rPr>
      <w:rFonts w:ascii="Arial" w:eastAsia="SimSun" w:hAnsi="Arial" w:cs="Arial"/>
      <w:bCs/>
      <w:sz w:val="22"/>
      <w:szCs w:val="26"/>
      <w:u w:val="single"/>
      <w:lang w:val="en-US" w:eastAsia="zh-CN" w:bidi="ar-SA"/>
    </w:rPr>
  </w:style>
  <w:style w:type="paragraph" w:customStyle="1" w:styleId="CharCharCharCharCharCharCharCharCharChar">
    <w:name w:val="Char Char Char Char Char Char Char Char Char Char"/>
    <w:basedOn w:val="Normal"/>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semiHidden/>
    <w:rPr>
      <w:sz w:val="18"/>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BA7DE9"/>
    <w:rPr>
      <w:rFonts w:ascii="Arial" w:eastAsia="SimSun" w:hAnsi="Arial" w:cs="Arial"/>
      <w:sz w:val="22"/>
      <w:lang w:val="en-US" w:eastAsia="zh-CN" w:bidi="ar-SA"/>
    </w:rPr>
  </w:style>
  <w:style w:type="paragraph" w:styleId="FootnoteText">
    <w:name w:val="footnote text"/>
    <w:aliases w:val="Footnote ak"/>
    <w:basedOn w:val="Normal"/>
    <w:link w:val="FootnoteTextChar"/>
    <w:semiHidden/>
    <w:rPr>
      <w:sz w:val="18"/>
    </w:rPr>
  </w:style>
  <w:style w:type="character" w:customStyle="1" w:styleId="FootnoteTextChar">
    <w:name w:val="Footnote Text Char"/>
    <w:aliases w:val="Footnote ak Char"/>
    <w:link w:val="FootnoteText"/>
    <w:rsid w:val="00BA7DE9"/>
    <w:rPr>
      <w:rFonts w:ascii="Arial" w:eastAsia="SimSun" w:hAnsi="Arial" w:cs="Arial"/>
      <w:sz w:val="18"/>
      <w:lang w:val="en-US" w:eastAsia="zh-CN" w:bidi="ar-SA"/>
    </w:rPr>
  </w:style>
  <w:style w:type="paragraph" w:styleId="Header">
    <w:name w:val="header"/>
    <w:aliases w:val="Heading"/>
    <w:basedOn w:val="Normal"/>
    <w:link w:val="HeaderChar"/>
    <w:uiPriority w:val="99"/>
    <w:pPr>
      <w:tabs>
        <w:tab w:val="center" w:pos="4536"/>
        <w:tab w:val="right" w:pos="9072"/>
      </w:tabs>
    </w:pPr>
  </w:style>
  <w:style w:type="paragraph" w:styleId="ListNumber">
    <w:name w:val="List Number"/>
    <w:basedOn w:val="Normal"/>
    <w:semiHidden/>
    <w:pPr>
      <w:numPr>
        <w:numId w:val="1"/>
      </w:numPr>
    </w:pPr>
  </w:style>
  <w:style w:type="paragraph" w:customStyle="1" w:styleId="ONUME">
    <w:name w:val="ONUM E"/>
    <w:basedOn w:val="BodyText"/>
    <w:link w:val="ONUMEChar"/>
    <w:pPr>
      <w:numPr>
        <w:numId w:val="2"/>
      </w:numPr>
    </w:pPr>
  </w:style>
  <w:style w:type="character" w:customStyle="1" w:styleId="ONUMEChar">
    <w:name w:val="ONUM E Char"/>
    <w:link w:val="ONUME"/>
    <w:rsid w:val="00BA7DE9"/>
    <w:rPr>
      <w:rFonts w:ascii="Arial" w:hAnsi="Arial" w:cs="Arial"/>
      <w:sz w:val="22"/>
    </w:rPr>
  </w:style>
  <w:style w:type="paragraph" w:customStyle="1" w:styleId="ONUMFS">
    <w:name w:val="ONUM FS"/>
    <w:basedOn w:val="BodyText"/>
    <w:pPr>
      <w:numPr>
        <w:numId w:val="3"/>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Meetingtitle">
    <w:name w:val="Meeting title"/>
    <w:basedOn w:val="Normal"/>
    <w:next w:val="Normal"/>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pPr>
      <w:spacing w:line="336" w:lineRule="exact"/>
      <w:ind w:left="1021"/>
    </w:pPr>
    <w:rPr>
      <w:rFonts w:eastAsia="Times New Roman" w:cs="Times New Roman"/>
      <w:b/>
      <w:sz w:val="24"/>
      <w:lang w:eastAsia="en-US"/>
    </w:rPr>
  </w:style>
  <w:style w:type="paragraph" w:customStyle="1" w:styleId="Organizer">
    <w:name w:val="Organizer"/>
    <w:basedOn w:val="Normal"/>
    <w:rsid w:val="007F0595"/>
    <w:pPr>
      <w:spacing w:after="600"/>
      <w:ind w:left="-992" w:right="-992"/>
      <w:jc w:val="center"/>
    </w:pPr>
    <w:rPr>
      <w:rFonts w:cs="Times New Roman"/>
      <w:b/>
      <w:caps/>
      <w:kern w:val="26"/>
      <w:sz w:val="26"/>
    </w:rPr>
  </w:style>
  <w:style w:type="paragraph" w:customStyle="1" w:styleId="CharChar1CharCharCharCharCharCharCharCharCharCharCharCharCharChar1CharChar">
    <w:name w:val="Char Char1 Char Char Char Char Char Char Char Char Char Char Char Char Char Char1 Char Char"/>
    <w:basedOn w:val="Normal"/>
    <w:rsid w:val="007F0595"/>
    <w:pPr>
      <w:spacing w:after="160" w:line="240" w:lineRule="exact"/>
    </w:pPr>
    <w:rPr>
      <w:rFonts w:ascii="Verdana" w:eastAsia="Times New Roman" w:hAnsi="Verdana" w:cs="Times New Roman"/>
      <w:sz w:val="20"/>
      <w:lang w:val="en-GB" w:eastAsia="en-US"/>
    </w:rPr>
  </w:style>
  <w:style w:type="paragraph" w:styleId="BodyText2">
    <w:name w:val="Body Text 2"/>
    <w:basedOn w:val="Normal"/>
    <w:link w:val="BodyText2Char"/>
    <w:rsid w:val="00BA7DE9"/>
    <w:pPr>
      <w:spacing w:after="120" w:line="480" w:lineRule="auto"/>
    </w:pPr>
  </w:style>
  <w:style w:type="character" w:customStyle="1" w:styleId="BodyText2Char">
    <w:name w:val="Body Text 2 Char"/>
    <w:link w:val="BodyText2"/>
    <w:rsid w:val="00BA7DE9"/>
    <w:rPr>
      <w:rFonts w:ascii="Arial" w:eastAsia="SimSun" w:hAnsi="Arial" w:cs="Arial"/>
      <w:sz w:val="22"/>
      <w:lang w:val="en-US" w:eastAsia="zh-CN" w:bidi="ar-SA"/>
    </w:rPr>
  </w:style>
  <w:style w:type="character" w:styleId="FootnoteReference">
    <w:name w:val="footnote reference"/>
    <w:semiHidden/>
    <w:rsid w:val="00BA7DE9"/>
    <w:rPr>
      <w:vertAlign w:val="superscript"/>
    </w:rPr>
  </w:style>
  <w:style w:type="paragraph" w:customStyle="1" w:styleId="Colloquy1">
    <w:name w:val="Colloquy 1"/>
    <w:basedOn w:val="Normal"/>
    <w:next w:val="Contin1"/>
    <w:rsid w:val="00BA7DE9"/>
    <w:pPr>
      <w:widowControl w:val="0"/>
      <w:autoSpaceDE w:val="0"/>
      <w:autoSpaceDN w:val="0"/>
      <w:adjustRightInd w:val="0"/>
      <w:ind w:firstLine="338"/>
    </w:pPr>
    <w:rPr>
      <w:rFonts w:ascii="Courier New" w:eastAsia="Times New Roman" w:hAnsi="Courier New" w:cs="Times New Roman"/>
      <w:sz w:val="24"/>
      <w:szCs w:val="24"/>
      <w:lang w:eastAsia="en-US"/>
    </w:rPr>
  </w:style>
  <w:style w:type="paragraph" w:customStyle="1" w:styleId="Contin1">
    <w:name w:val="Contin 1"/>
    <w:basedOn w:val="Normal"/>
    <w:rsid w:val="00BA7DE9"/>
    <w:pPr>
      <w:widowControl w:val="0"/>
      <w:autoSpaceDE w:val="0"/>
      <w:autoSpaceDN w:val="0"/>
      <w:adjustRightInd w:val="0"/>
      <w:ind w:firstLine="338"/>
    </w:pPr>
    <w:rPr>
      <w:rFonts w:ascii="Courier New" w:eastAsia="Times New Roman" w:hAnsi="Courier New" w:cs="Times New Roman"/>
      <w:sz w:val="24"/>
      <w:szCs w:val="24"/>
      <w:lang w:eastAsia="en-US"/>
    </w:rPr>
  </w:style>
  <w:style w:type="paragraph" w:customStyle="1" w:styleId="Endofdocument">
    <w:name w:val="End of document"/>
    <w:basedOn w:val="Normal"/>
    <w:rsid w:val="00BA7DE9"/>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qFormat/>
    <w:rsid w:val="00BA7DE9"/>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BA7DE9"/>
    <w:pPr>
      <w:spacing w:beforeLines="1" w:afterLines="1"/>
    </w:pPr>
    <w:rPr>
      <w:rFonts w:eastAsia="Cambria" w:cs="Times New Roman"/>
      <w:sz w:val="20"/>
      <w:lang w:val="cs-CZ" w:eastAsia="en-US"/>
    </w:rPr>
  </w:style>
  <w:style w:type="paragraph" w:customStyle="1" w:styleId="Documenttitle">
    <w:name w:val="Document title"/>
    <w:basedOn w:val="Normal"/>
    <w:next w:val="Normal"/>
    <w:rsid w:val="00BA7DE9"/>
    <w:pPr>
      <w:spacing w:before="840" w:line="336" w:lineRule="exact"/>
      <w:ind w:left="1021"/>
      <w:contextualSpacing/>
    </w:pPr>
    <w:rPr>
      <w:rFonts w:eastAsia="Times New Roman"/>
      <w:sz w:val="24"/>
      <w:lang w:eastAsia="en-US"/>
    </w:rPr>
  </w:style>
  <w:style w:type="character" w:styleId="PageNumber">
    <w:name w:val="page number"/>
    <w:basedOn w:val="DefaultParagraphFont"/>
    <w:rsid w:val="00BA7DE9"/>
  </w:style>
  <w:style w:type="paragraph" w:styleId="Closing">
    <w:name w:val="Closing"/>
    <w:basedOn w:val="Normal"/>
    <w:rsid w:val="008D43D1"/>
    <w:pPr>
      <w:ind w:left="4536"/>
      <w:jc w:val="center"/>
    </w:pPr>
    <w:rPr>
      <w:rFonts w:ascii="Times New Roman" w:hAnsi="Times New Roman" w:cs="Times New Roman"/>
      <w:sz w:val="24"/>
    </w:rPr>
  </w:style>
  <w:style w:type="paragraph" w:styleId="BodyTextIndent2">
    <w:name w:val="Body Text Indent 2"/>
    <w:basedOn w:val="Normal"/>
    <w:rsid w:val="008D43D1"/>
    <w:pPr>
      <w:spacing w:after="120" w:line="480" w:lineRule="auto"/>
      <w:ind w:left="420"/>
    </w:pPr>
  </w:style>
  <w:style w:type="paragraph" w:customStyle="1" w:styleId="preparedby">
    <w:name w:val="preparedby"/>
    <w:basedOn w:val="Normal"/>
    <w:next w:val="Normal"/>
    <w:rsid w:val="009B1367"/>
    <w:pPr>
      <w:spacing w:after="600"/>
      <w:jc w:val="center"/>
    </w:pPr>
    <w:rPr>
      <w:rFonts w:ascii="Times New Roman" w:eastAsia="Times New Roman" w:hAnsi="Times New Roman" w:cs="Times New Roman"/>
      <w:i/>
      <w:sz w:val="24"/>
      <w:lang w:eastAsia="en-US"/>
    </w:rPr>
  </w:style>
  <w:style w:type="character" w:customStyle="1" w:styleId="FootnoteakCharChar1">
    <w:name w:val="Footnote ak Char Char1"/>
    <w:rsid w:val="00710780"/>
    <w:rPr>
      <w:rFonts w:eastAsia="SimSun"/>
      <w:sz w:val="22"/>
      <w:lang w:val="en-US" w:eastAsia="zh-CN" w:bidi="ar-SA"/>
    </w:rPr>
  </w:style>
  <w:style w:type="paragraph" w:customStyle="1" w:styleId="CharCharCharCharCharCharCharCharCharCharCharChar">
    <w:name w:val="Char Char Char Char Char Char Char Char Char Char Char Char"/>
    <w:basedOn w:val="Normal"/>
    <w:rsid w:val="000123EA"/>
    <w:pPr>
      <w:spacing w:after="160" w:line="240" w:lineRule="exact"/>
    </w:pPr>
    <w:rPr>
      <w:rFonts w:ascii="Verdana" w:eastAsia="Times New Roman" w:hAnsi="Verdana" w:cs="Times New Roman"/>
      <w:sz w:val="20"/>
      <w:lang w:val="en-GB" w:eastAsia="en-US"/>
    </w:rPr>
  </w:style>
  <w:style w:type="character" w:customStyle="1" w:styleId="HeaderChar">
    <w:name w:val="Header Char"/>
    <w:aliases w:val="Heading Char"/>
    <w:link w:val="Header"/>
    <w:uiPriority w:val="99"/>
    <w:rsid w:val="00975A5E"/>
    <w:rPr>
      <w:rFonts w:ascii="Arial" w:hAnsi="Arial" w:cs="Arial"/>
      <w:sz w:val="22"/>
    </w:rPr>
  </w:style>
  <w:style w:type="paragraph" w:customStyle="1" w:styleId="DecisionInvitingPara">
    <w:name w:val="Decision Inviting Para."/>
    <w:basedOn w:val="Normal"/>
    <w:rsid w:val="009D247D"/>
    <w:pPr>
      <w:ind w:left="5534"/>
    </w:pPr>
    <w:rPr>
      <w:i/>
    </w:rPr>
  </w:style>
  <w:style w:type="paragraph" w:customStyle="1" w:styleId="Char">
    <w:name w:val="Char 字元 字元"/>
    <w:basedOn w:val="Normal"/>
    <w:rsid w:val="009D247D"/>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9D247D"/>
    <w:rPr>
      <w:rFonts w:ascii="Tahoma" w:hAnsi="Tahoma" w:cs="Tahoma"/>
      <w:sz w:val="16"/>
      <w:szCs w:val="16"/>
    </w:rPr>
  </w:style>
  <w:style w:type="character" w:customStyle="1" w:styleId="BalloonTextChar">
    <w:name w:val="Balloon Text Char"/>
    <w:link w:val="BalloonText"/>
    <w:rsid w:val="009D247D"/>
    <w:rPr>
      <w:rFonts w:ascii="Tahoma" w:hAnsi="Tahoma" w:cs="Tahoma"/>
      <w:sz w:val="16"/>
      <w:szCs w:val="16"/>
    </w:rPr>
  </w:style>
  <w:style w:type="character" w:styleId="CommentReference">
    <w:name w:val="annotation reference"/>
    <w:rsid w:val="009D247D"/>
    <w:rPr>
      <w:sz w:val="16"/>
      <w:szCs w:val="16"/>
    </w:rPr>
  </w:style>
  <w:style w:type="paragraph" w:styleId="CommentSubject">
    <w:name w:val="annotation subject"/>
    <w:basedOn w:val="CommentText"/>
    <w:next w:val="CommentText"/>
    <w:link w:val="CommentSubjectChar"/>
    <w:rsid w:val="009D247D"/>
    <w:rPr>
      <w:b/>
      <w:bCs/>
      <w:sz w:val="20"/>
    </w:rPr>
  </w:style>
  <w:style w:type="character" w:customStyle="1" w:styleId="CommentTextChar">
    <w:name w:val="Comment Text Char"/>
    <w:link w:val="CommentText"/>
    <w:semiHidden/>
    <w:rsid w:val="009D247D"/>
    <w:rPr>
      <w:rFonts w:ascii="Arial" w:hAnsi="Arial" w:cs="Arial"/>
      <w:sz w:val="18"/>
    </w:rPr>
  </w:style>
  <w:style w:type="character" w:customStyle="1" w:styleId="CommentSubjectChar">
    <w:name w:val="Comment Subject Char"/>
    <w:link w:val="CommentSubject"/>
    <w:rsid w:val="009D247D"/>
    <w:rPr>
      <w:rFonts w:ascii="Arial" w:hAnsi="Arial" w:cs="Arial"/>
      <w:b/>
      <w:bCs/>
      <w:sz w:val="18"/>
    </w:rPr>
  </w:style>
  <w:style w:type="paragraph" w:styleId="Revision">
    <w:name w:val="Revision"/>
    <w:hidden/>
    <w:uiPriority w:val="99"/>
    <w:semiHidden/>
    <w:rsid w:val="009D247D"/>
    <w:rPr>
      <w:rFonts w:ascii="Arial" w:hAnsi="Arial" w:cs="Arial"/>
      <w:sz w:val="22"/>
    </w:rPr>
  </w:style>
  <w:style w:type="character" w:customStyle="1" w:styleId="BodyTextChar">
    <w:name w:val="Body Text Char"/>
    <w:link w:val="BodyText"/>
    <w:rsid w:val="009D247D"/>
    <w:rPr>
      <w:rFonts w:ascii="Arial" w:hAnsi="Arial" w:cs="Arial"/>
      <w:sz w:val="22"/>
    </w:rPr>
  </w:style>
  <w:style w:type="character" w:styleId="Hyperlink">
    <w:name w:val="Hyperlink"/>
    <w:rsid w:val="00860EE4"/>
    <w:rPr>
      <w:color w:val="0000FF"/>
      <w:u w:val="single"/>
    </w:rPr>
  </w:style>
  <w:style w:type="character" w:styleId="FollowedHyperlink">
    <w:name w:val="FollowedHyperlink"/>
    <w:basedOn w:val="DefaultParagraphFont"/>
    <w:rsid w:val="009371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555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A27FE-EA7C-4596-93C7-C89B54E98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5313</Words>
  <Characters>592</Characters>
  <Application>Microsoft Office Word</Application>
  <DocSecurity>4</DocSecurity>
  <Lines>4</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5894</CharactersWithSpaces>
  <SharedDoc>false</SharedDoc>
  <HLinks>
    <vt:vector size="6" baseType="variant">
      <vt:variant>
        <vt:i4>7471230</vt:i4>
      </vt:variant>
      <vt:variant>
        <vt:i4>0</vt:i4>
      </vt:variant>
      <vt:variant>
        <vt:i4>0</vt:i4>
      </vt:variant>
      <vt:variant>
        <vt:i4>5</vt:i4>
      </vt:variant>
      <vt:variant>
        <vt:lpwstr>http://www.wipo.int/edocs/mdocs/tk/en/wipo_grtkf_ic_25/wipo_grtkf_ic_25_ref_decisions.doc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2014-02-14T08:16:00Z</dcterms:created>
  <dcterms:modified xsi:type="dcterms:W3CDTF">2014-02-14T08:16:00Z</dcterms:modified>
</cp:coreProperties>
</file>