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D72" w:rsidRPr="00807D72" w:rsidTr="009F38F2">
        <w:trPr>
          <w:trHeight w:val="1977"/>
        </w:trPr>
        <w:tc>
          <w:tcPr>
            <w:tcW w:w="4594" w:type="dxa"/>
            <w:tcBorders>
              <w:bottom w:val="single" w:sz="4" w:space="0" w:color="auto"/>
            </w:tcBorders>
            <w:tcMar>
              <w:bottom w:w="170" w:type="dxa"/>
            </w:tcMar>
          </w:tcPr>
          <w:p w:rsidR="00807D72" w:rsidRPr="00807D72" w:rsidRDefault="00807D72" w:rsidP="00807D72">
            <w:bookmarkStart w:id="0" w:name="_GoBack"/>
            <w:bookmarkEnd w:id="0"/>
            <w:r w:rsidRPr="00807D72">
              <w:rPr>
                <w:noProof/>
                <w:lang w:val="fr-FR" w:eastAsia="fr-FR"/>
              </w:rPr>
              <w:drawing>
                <wp:anchor distT="0" distB="0" distL="114300" distR="114300" simplePos="0" relativeHeight="251659264" behindDoc="1" locked="0" layoutInCell="0" allowOverlap="1" wp14:anchorId="56A08E69" wp14:editId="688440D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D72" w:rsidRPr="00807D72" w:rsidRDefault="00807D72" w:rsidP="00807D72"/>
        </w:tc>
        <w:tc>
          <w:tcPr>
            <w:tcW w:w="425" w:type="dxa"/>
            <w:tcBorders>
              <w:bottom w:val="single" w:sz="4" w:space="0" w:color="auto"/>
            </w:tcBorders>
            <w:tcMar>
              <w:left w:w="0" w:type="dxa"/>
              <w:right w:w="0" w:type="dxa"/>
            </w:tcMar>
          </w:tcPr>
          <w:p w:rsidR="00807D72" w:rsidRPr="00807D72" w:rsidRDefault="00807D72" w:rsidP="00807D72">
            <w:pPr>
              <w:jc w:val="right"/>
              <w:rPr>
                <w:rFonts w:ascii="Arial" w:hAnsi="Arial" w:cs="Arial"/>
              </w:rPr>
            </w:pPr>
            <w:r w:rsidRPr="00807D72">
              <w:rPr>
                <w:rFonts w:ascii="Arial" w:hAnsi="Arial" w:cs="Arial"/>
                <w:b/>
                <w:sz w:val="40"/>
                <w:szCs w:val="40"/>
              </w:rPr>
              <w:t>C</w:t>
            </w:r>
          </w:p>
        </w:tc>
      </w:tr>
      <w:tr w:rsidR="00807D72" w:rsidRPr="00807D72" w:rsidTr="009F38F2">
        <w:trPr>
          <w:trHeight w:hRule="exact" w:val="340"/>
        </w:trPr>
        <w:tc>
          <w:tcPr>
            <w:tcW w:w="9356" w:type="dxa"/>
            <w:gridSpan w:val="3"/>
            <w:tcBorders>
              <w:top w:val="single" w:sz="4" w:space="0" w:color="auto"/>
            </w:tcBorders>
            <w:tcMar>
              <w:top w:w="170" w:type="dxa"/>
              <w:left w:w="0" w:type="dxa"/>
              <w:right w:w="0" w:type="dxa"/>
            </w:tcMar>
            <w:vAlign w:val="bottom"/>
          </w:tcPr>
          <w:p w:rsidR="00807D72" w:rsidRPr="00807D72" w:rsidRDefault="00807D72" w:rsidP="001602E1">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IC/26</w:t>
            </w:r>
            <w:r w:rsidRPr="00807D72">
              <w:rPr>
                <w:rFonts w:ascii="Arial Black" w:hAnsi="Arial Black"/>
                <w:caps/>
                <w:sz w:val="15"/>
              </w:rPr>
              <w:t>/</w:t>
            </w:r>
            <w:r w:rsidR="001602E1">
              <w:rPr>
                <w:rFonts w:ascii="Arial Black" w:hAnsi="Arial Black" w:hint="eastAsia"/>
                <w:caps/>
                <w:sz w:val="15"/>
              </w:rPr>
              <w:t>7</w:t>
            </w:r>
            <w:bookmarkStart w:id="1" w:name="Code"/>
            <w:bookmarkEnd w:id="1"/>
          </w:p>
        </w:tc>
      </w:tr>
      <w:tr w:rsidR="00807D72" w:rsidRPr="00807D72" w:rsidTr="009F38F2">
        <w:trPr>
          <w:trHeight w:hRule="exact" w:val="170"/>
        </w:trPr>
        <w:tc>
          <w:tcPr>
            <w:tcW w:w="9356" w:type="dxa"/>
            <w:gridSpan w:val="3"/>
            <w:noWrap/>
            <w:tcMar>
              <w:left w:w="0" w:type="dxa"/>
              <w:right w:w="0" w:type="dxa"/>
            </w:tcMar>
            <w:vAlign w:val="bottom"/>
          </w:tcPr>
          <w:p w:rsidR="00807D72" w:rsidRPr="00807D72" w:rsidRDefault="00807D72" w:rsidP="00807D72">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807D72" w:rsidRPr="00807D72" w:rsidTr="009F38F2">
        <w:trPr>
          <w:trHeight w:hRule="exact" w:val="198"/>
        </w:trPr>
        <w:tc>
          <w:tcPr>
            <w:tcW w:w="9356" w:type="dxa"/>
            <w:gridSpan w:val="3"/>
            <w:tcMar>
              <w:left w:w="0" w:type="dxa"/>
              <w:right w:w="0" w:type="dxa"/>
            </w:tcMar>
            <w:vAlign w:val="bottom"/>
          </w:tcPr>
          <w:p w:rsidR="00807D72" w:rsidRPr="00807D72" w:rsidRDefault="00807D72" w:rsidP="001602E1">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03183A">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001602E1">
              <w:rPr>
                <w:rFonts w:ascii="Arial Black" w:eastAsia="SimHei" w:hAnsi="Arial Black" w:hint="eastAsia"/>
                <w:b/>
                <w:sz w:val="15"/>
                <w:szCs w:val="15"/>
                <w:lang w:val="pt-BR"/>
              </w:rPr>
              <w:t>2</w:t>
            </w:r>
            <w:r w:rsidRPr="00807D72">
              <w:rPr>
                <w:rFonts w:ascii="SimHei" w:eastAsia="SimHei" w:hAnsi="Times New Roman" w:hint="eastAsia"/>
                <w:b/>
                <w:sz w:val="15"/>
                <w:szCs w:val="15"/>
              </w:rPr>
              <w:t>月</w:t>
            </w:r>
            <w:r w:rsidR="0097469A">
              <w:rPr>
                <w:rFonts w:ascii="Arial Black" w:eastAsia="SimHei" w:hAnsi="Arial Black" w:hint="eastAsia"/>
                <w:b/>
                <w:sz w:val="15"/>
                <w:szCs w:val="15"/>
              </w:rPr>
              <w:t>3</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第二十六届会议</w:t>
      </w:r>
    </w:p>
    <w:p w:rsidR="00807D72" w:rsidRPr="00807D72" w:rsidRDefault="00807D72" w:rsidP="00807D7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sidRPr="00807D72">
        <w:rPr>
          <w:rFonts w:ascii="KaiTi" w:eastAsia="KaiTi" w:hAnsi="KaiTi" w:hint="eastAsia"/>
          <w:kern w:val="0"/>
          <w:sz w:val="24"/>
          <w:szCs w:val="24"/>
        </w:rPr>
        <w:t>2</w:t>
      </w:r>
      <w:r w:rsidRPr="00807D72">
        <w:rPr>
          <w:rFonts w:ascii="KaiTi" w:eastAsia="KaiTi" w:hAnsi="KaiTi" w:cs="Arial" w:hint="eastAsia"/>
          <w:b/>
          <w:kern w:val="0"/>
          <w:sz w:val="24"/>
          <w:szCs w:val="24"/>
        </w:rPr>
        <w:t>月</w:t>
      </w:r>
      <w:r w:rsidRPr="00807D72">
        <w:rPr>
          <w:rFonts w:ascii="KaiTi" w:eastAsia="KaiTi" w:hAnsi="KaiTi" w:hint="eastAsia"/>
          <w:kern w:val="0"/>
          <w:sz w:val="24"/>
          <w:szCs w:val="24"/>
        </w:rPr>
        <w:t>3</w:t>
      </w:r>
      <w:r w:rsidRPr="00807D72">
        <w:rPr>
          <w:rFonts w:ascii="KaiTi" w:eastAsia="KaiTi" w:hAnsi="KaiTi" w:cs="Arial" w:hint="eastAsia"/>
          <w:b/>
          <w:kern w:val="0"/>
          <w:sz w:val="24"/>
          <w:szCs w:val="24"/>
        </w:rPr>
        <w:t>日至</w:t>
      </w:r>
      <w:r w:rsidRPr="00807D72">
        <w:rPr>
          <w:rFonts w:ascii="KaiTi" w:eastAsia="KaiTi" w:hAnsi="KaiTi" w:hint="eastAsia"/>
          <w:kern w:val="0"/>
          <w:sz w:val="24"/>
          <w:szCs w:val="24"/>
        </w:rPr>
        <w:t>7</w:t>
      </w:r>
      <w:r w:rsidRPr="00807D72">
        <w:rPr>
          <w:rFonts w:ascii="KaiTi" w:eastAsia="KaiTi" w:hAnsi="KaiTi" w:cs="Arial" w:hint="eastAsia"/>
          <w:b/>
          <w:kern w:val="0"/>
          <w:sz w:val="24"/>
          <w:szCs w:val="24"/>
        </w:rPr>
        <w:t>日，日内瓦</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1602E1" w:rsidP="001602E1">
      <w:pPr>
        <w:rPr>
          <w:rFonts w:ascii="KaiTi" w:eastAsia="KaiTi" w:hAnsi="STKaiti"/>
          <w:sz w:val="24"/>
          <w:szCs w:val="32"/>
        </w:rPr>
      </w:pPr>
      <w:r w:rsidRPr="001602E1">
        <w:rPr>
          <w:rFonts w:ascii="KaiTi" w:eastAsia="KaiTi" w:hAnsi="STKaiti" w:hint="eastAsia"/>
          <w:sz w:val="24"/>
          <w:szCs w:val="32"/>
        </w:rPr>
        <w:t>关于由WIPO秘书处对避免错误授予专利和遵守现有获取与惠益分享制度</w:t>
      </w:r>
      <w:r>
        <w:rPr>
          <w:rFonts w:ascii="KaiTi" w:eastAsia="KaiTi" w:hAnsi="STKaiti"/>
          <w:sz w:val="24"/>
          <w:szCs w:val="32"/>
        </w:rPr>
        <w:br/>
      </w:r>
      <w:r w:rsidRPr="001602E1">
        <w:rPr>
          <w:rFonts w:ascii="KaiTi" w:eastAsia="KaiTi" w:hAnsi="STKaiti" w:hint="eastAsia"/>
          <w:sz w:val="24"/>
          <w:szCs w:val="32"/>
        </w:rPr>
        <w:t>的相关措施进行研究的职责范围提案</w:t>
      </w:r>
    </w:p>
    <w:p w:rsidR="00807D72" w:rsidRPr="00807D72" w:rsidRDefault="00807D72" w:rsidP="00807D72">
      <w:pPr>
        <w:rPr>
          <w:rFonts w:ascii="Arial" w:hAnsi="Arial" w:cs="Arial"/>
          <w:b/>
          <w:sz w:val="22"/>
        </w:rPr>
      </w:pPr>
    </w:p>
    <w:p w:rsidR="00807D72" w:rsidRPr="001602E1" w:rsidRDefault="001602E1" w:rsidP="00807D72">
      <w:pPr>
        <w:autoSpaceDE w:val="0"/>
        <w:autoSpaceDN w:val="0"/>
        <w:textAlignment w:val="bottom"/>
        <w:rPr>
          <w:rFonts w:ascii="KaiTi" w:eastAsia="KaiTi" w:hAnsi="STKaiti"/>
          <w:i/>
          <w:szCs w:val="24"/>
        </w:rPr>
      </w:pPr>
      <w:r w:rsidRPr="001602E1">
        <w:rPr>
          <w:rFonts w:ascii="KaiTi" w:eastAsia="KaiTi" w:hAnsi="STKaiti" w:hint="eastAsia"/>
          <w:i/>
          <w:szCs w:val="24"/>
        </w:rPr>
        <w:t>加拿大、日本、挪威、大韩民国、俄罗斯联邦和美利坚合众国代表团提交的文件</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Default="00807D72" w:rsidP="00807D72">
      <w:pPr>
        <w:rPr>
          <w:rFonts w:ascii="Arial" w:hAnsi="Arial" w:cs="Arial"/>
          <w:b/>
          <w:kern w:val="0"/>
          <w:sz w:val="22"/>
        </w:rPr>
      </w:pPr>
    </w:p>
    <w:p w:rsidR="001602E1" w:rsidRPr="001602E1" w:rsidRDefault="001602E1" w:rsidP="001602E1">
      <w:pPr>
        <w:widowControl/>
        <w:spacing w:after="120" w:line="340" w:lineRule="atLeast"/>
        <w:textAlignment w:val="bottom"/>
        <w:rPr>
          <w:rFonts w:ascii="SimHei" w:eastAsia="SimHei" w:hAnsi="SimHei" w:cs="Arial"/>
          <w:kern w:val="0"/>
          <w:szCs w:val="21"/>
        </w:rPr>
      </w:pPr>
      <w:r w:rsidRPr="001602E1">
        <w:rPr>
          <w:rFonts w:ascii="SimHei" w:eastAsia="SimHei" w:hAnsi="SimHei" w:cs="Arial" w:hint="eastAsia"/>
          <w:kern w:val="0"/>
          <w:szCs w:val="21"/>
        </w:rPr>
        <w:t>导</w:t>
      </w:r>
      <w:r>
        <w:rPr>
          <w:rFonts w:ascii="SimHei" w:eastAsia="SimHei" w:hAnsi="SimHei" w:cs="Arial" w:hint="eastAsia"/>
          <w:kern w:val="0"/>
          <w:szCs w:val="21"/>
        </w:rPr>
        <w:t xml:space="preserve">　</w:t>
      </w:r>
      <w:r w:rsidRPr="001602E1">
        <w:rPr>
          <w:rFonts w:ascii="SimHei" w:eastAsia="SimHei" w:hAnsi="SimHei" w:cs="Arial" w:hint="eastAsia"/>
          <w:kern w:val="0"/>
          <w:szCs w:val="21"/>
        </w:rPr>
        <w:t>言</w:t>
      </w:r>
    </w:p>
    <w:p w:rsidR="001602E1" w:rsidRPr="001602E1" w:rsidRDefault="001602E1" w:rsidP="001602E1">
      <w:pPr>
        <w:widowControl/>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Pr>
          <w:rFonts w:ascii="SimSun" w:hAnsi="SimSun" w:cs="Arial" w:hint="eastAsia"/>
          <w:kern w:val="0"/>
          <w:szCs w:val="21"/>
        </w:rPr>
        <w:t>4</w:t>
      </w:r>
      <w:r w:rsidRPr="001602E1">
        <w:rPr>
          <w:rFonts w:ascii="SimSun" w:hAnsi="SimSun" w:cs="Arial" w:hint="eastAsia"/>
          <w:kern w:val="0"/>
          <w:szCs w:val="21"/>
        </w:rPr>
        <w:t>年</w:t>
      </w:r>
      <w:r>
        <w:rPr>
          <w:rFonts w:ascii="SimSun" w:hAnsi="SimSun" w:cs="Arial" w:hint="eastAsia"/>
          <w:kern w:val="0"/>
          <w:szCs w:val="21"/>
        </w:rPr>
        <w:t>2</w:t>
      </w:r>
      <w:r w:rsidRPr="001602E1">
        <w:rPr>
          <w:rFonts w:ascii="SimSun" w:hAnsi="SimSun" w:cs="Arial" w:hint="eastAsia"/>
          <w:kern w:val="0"/>
          <w:szCs w:val="21"/>
        </w:rPr>
        <w:t>月</w:t>
      </w:r>
      <w:r>
        <w:rPr>
          <w:rFonts w:ascii="SimSun" w:hAnsi="SimSun" w:cs="Arial" w:hint="eastAsia"/>
          <w:kern w:val="0"/>
          <w:szCs w:val="21"/>
        </w:rPr>
        <w:t>3</w:t>
      </w:r>
      <w:r w:rsidRPr="001602E1">
        <w:rPr>
          <w:rFonts w:ascii="SimSun" w:hAnsi="SimSun" w:cs="Arial" w:hint="eastAsia"/>
          <w:kern w:val="0"/>
          <w:szCs w:val="21"/>
        </w:rPr>
        <w:t>日，世界知识产权组织(WIPO)国际局收到了美利坚合众国常驻联合国办事处及其他国际组织代表团代表加拿大、日本、大韩民国</w:t>
      </w:r>
      <w:r>
        <w:rPr>
          <w:rFonts w:ascii="SimSun" w:hAnsi="SimSun" w:cs="Arial" w:hint="eastAsia"/>
          <w:kern w:val="0"/>
          <w:szCs w:val="21"/>
        </w:rPr>
        <w:t>、俄罗斯联邦</w:t>
      </w:r>
      <w:r w:rsidRPr="001602E1">
        <w:rPr>
          <w:rFonts w:ascii="SimSun" w:hAnsi="SimSun" w:cs="Arial" w:hint="eastAsia"/>
          <w:kern w:val="0"/>
          <w:szCs w:val="21"/>
        </w:rPr>
        <w:t>和美利坚合众国代表团提出的一项请求，要求将文件</w:t>
      </w:r>
      <w:r w:rsidRPr="001602E1">
        <w:rPr>
          <w:rFonts w:ascii="SimSun" w:hAnsi="SimSun" w:cs="Arial"/>
          <w:kern w:val="0"/>
          <w:szCs w:val="21"/>
        </w:rPr>
        <w:t>WIPO/GRTKF/IC/2</w:t>
      </w:r>
      <w:r>
        <w:rPr>
          <w:rFonts w:ascii="SimSun" w:hAnsi="SimSun" w:cs="Arial" w:hint="eastAsia"/>
          <w:kern w:val="0"/>
          <w:szCs w:val="21"/>
        </w:rPr>
        <w:t>4</w:t>
      </w:r>
      <w:r w:rsidRPr="001602E1">
        <w:rPr>
          <w:rFonts w:ascii="SimSun" w:hAnsi="SimSun" w:cs="Arial"/>
          <w:kern w:val="0"/>
          <w:szCs w:val="21"/>
        </w:rPr>
        <w:t>/</w:t>
      </w:r>
      <w:r w:rsidRPr="001602E1">
        <w:rPr>
          <w:rFonts w:ascii="SimSun" w:hAnsi="SimSun" w:cs="Arial" w:hint="eastAsia"/>
          <w:kern w:val="0"/>
          <w:szCs w:val="21"/>
        </w:rPr>
        <w:t>6中所载的</w:t>
      </w:r>
      <w:r>
        <w:rPr>
          <w:rFonts w:ascii="SimSun" w:hAnsi="SimSun" w:cs="Arial" w:hint="eastAsia"/>
          <w:kern w:val="0"/>
          <w:szCs w:val="21"/>
        </w:rPr>
        <w:t>“</w:t>
      </w:r>
      <w:r w:rsidRPr="001602E1">
        <w:rPr>
          <w:rFonts w:ascii="SimSun" w:hAnsi="SimSun" w:cs="Arial" w:hint="eastAsia"/>
          <w:kern w:val="0"/>
          <w:szCs w:val="21"/>
        </w:rPr>
        <w:t>关于由WIPO秘书处对避免错误授予专利和遵守现有获取与惠益分享制度的相关措施进行研究的职责范围提案”</w:t>
      </w:r>
      <w:r>
        <w:rPr>
          <w:rFonts w:ascii="SimSun" w:hAnsi="SimSun" w:cs="Arial" w:hint="eastAsia"/>
          <w:kern w:val="0"/>
          <w:szCs w:val="21"/>
        </w:rPr>
        <w:t>，进行修正后</w:t>
      </w:r>
      <w:r w:rsidRPr="001602E1">
        <w:rPr>
          <w:rFonts w:ascii="SimSun" w:hAnsi="SimSun" w:cs="Arial" w:hint="eastAsia"/>
          <w:kern w:val="0"/>
          <w:szCs w:val="21"/>
        </w:rPr>
        <w:t>重新作为议程第</w:t>
      </w:r>
      <w:r>
        <w:rPr>
          <w:rFonts w:ascii="SimSun" w:hAnsi="SimSun" w:cs="Arial" w:hint="eastAsia"/>
          <w:kern w:val="0"/>
          <w:szCs w:val="21"/>
        </w:rPr>
        <w:t>7</w:t>
      </w:r>
      <w:r w:rsidRPr="001602E1">
        <w:rPr>
          <w:rFonts w:ascii="SimSun" w:hAnsi="SimSun" w:cs="Arial" w:hint="eastAsia"/>
          <w:kern w:val="0"/>
          <w:szCs w:val="21"/>
        </w:rPr>
        <w:t>项下的工作文件，提交知识产权与遗传资源、传统知识和民间文学艺术政府间委员会(IGC)第二十</w:t>
      </w:r>
      <w:r>
        <w:rPr>
          <w:rFonts w:ascii="SimSun" w:hAnsi="SimSun" w:cs="Arial" w:hint="eastAsia"/>
          <w:kern w:val="0"/>
          <w:szCs w:val="21"/>
        </w:rPr>
        <w:t>六</w:t>
      </w:r>
      <w:r w:rsidRPr="001602E1">
        <w:rPr>
          <w:rFonts w:ascii="SimSun" w:hAnsi="SimSun" w:cs="Arial" w:hint="eastAsia"/>
          <w:kern w:val="0"/>
          <w:szCs w:val="21"/>
        </w:rPr>
        <w:t>届会议讨论。</w:t>
      </w:r>
      <w:r>
        <w:rPr>
          <w:rFonts w:ascii="SimSun" w:hAnsi="SimSun" w:cs="Arial" w:hint="eastAsia"/>
          <w:kern w:val="0"/>
          <w:szCs w:val="21"/>
        </w:rPr>
        <w:t>修订稿包括了一个新的共同提案方挪威代表团</w:t>
      </w:r>
      <w:r w:rsidRPr="001602E1">
        <w:rPr>
          <w:rFonts w:ascii="SimSun" w:hAnsi="SimSun" w:cs="Arial" w:hint="eastAsia"/>
          <w:kern w:val="0"/>
          <w:szCs w:val="21"/>
        </w:rPr>
        <w:t>。</w:t>
      </w:r>
    </w:p>
    <w:p w:rsidR="001602E1" w:rsidRPr="001602E1" w:rsidRDefault="001602E1" w:rsidP="001602E1">
      <w:pPr>
        <w:widowControl/>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t>根据上述</w:t>
      </w:r>
      <w:r>
        <w:rPr>
          <w:rFonts w:ascii="SimSun" w:hAnsi="SimSun" w:cs="Arial" w:hint="eastAsia"/>
          <w:kern w:val="0"/>
          <w:szCs w:val="21"/>
        </w:rPr>
        <w:t>要</w:t>
      </w:r>
      <w:r w:rsidRPr="001602E1">
        <w:rPr>
          <w:rFonts w:ascii="SimSun" w:hAnsi="SimSun" w:cs="Arial" w:hint="eastAsia"/>
          <w:kern w:val="0"/>
          <w:szCs w:val="21"/>
        </w:rPr>
        <w:t>求，现将上述提案作为本文件的附件附后。</w:t>
      </w:r>
    </w:p>
    <w:p w:rsidR="001602E1" w:rsidRPr="001602E1" w:rsidRDefault="001602E1" w:rsidP="001602E1">
      <w:pPr>
        <w:widowControl/>
        <w:spacing w:after="120" w:line="340" w:lineRule="atLeast"/>
        <w:ind w:left="5534"/>
        <w:textAlignment w:val="bottom"/>
        <w:rPr>
          <w:rFonts w:ascii="KaiTi" w:eastAsia="KaiTi" w:hAnsi="SimSun" w:cs="Arial"/>
          <w:i/>
          <w:kern w:val="0"/>
          <w:szCs w:val="21"/>
        </w:rPr>
      </w:pPr>
      <w:r w:rsidRPr="001602E1">
        <w:rPr>
          <w:rFonts w:ascii="KaiTi" w:eastAsia="KaiTi" w:hAnsi="SimSun" w:cs="Arial" w:hint="eastAsia"/>
          <w:i/>
          <w:kern w:val="0"/>
          <w:szCs w:val="21"/>
        </w:rPr>
        <w:t>3．</w:t>
      </w:r>
      <w:r w:rsidRPr="001602E1">
        <w:rPr>
          <w:rFonts w:ascii="KaiTi" w:eastAsia="KaiTi" w:hAnsi="SimSun" w:cs="Arial" w:hint="eastAsia"/>
          <w:i/>
          <w:kern w:val="0"/>
          <w:szCs w:val="21"/>
        </w:rPr>
        <w:tab/>
        <w:t>请委员会注意并审议本文件附件中的提案。</w:t>
      </w:r>
    </w:p>
    <w:p w:rsidR="001602E1" w:rsidRPr="001602E1" w:rsidRDefault="001602E1" w:rsidP="001602E1">
      <w:pPr>
        <w:widowControl/>
        <w:spacing w:afterLines="50" w:after="120" w:line="340" w:lineRule="atLeast"/>
        <w:jc w:val="left"/>
        <w:rPr>
          <w:rFonts w:ascii="Arial" w:hAnsi="Arial" w:cs="Arial"/>
          <w:kern w:val="0"/>
          <w:sz w:val="22"/>
          <w:szCs w:val="20"/>
        </w:rPr>
      </w:pPr>
    </w:p>
    <w:p w:rsidR="001602E1" w:rsidRPr="001602E1" w:rsidRDefault="001602E1" w:rsidP="001602E1">
      <w:pPr>
        <w:widowControl/>
        <w:spacing w:afterLines="50" w:after="120" w:line="340" w:lineRule="atLeast"/>
        <w:ind w:left="5534"/>
        <w:jc w:val="left"/>
        <w:rPr>
          <w:rFonts w:ascii="KaiTi" w:eastAsia="KaiTi" w:hAnsi="KaiTi" w:cs="Arial"/>
          <w:kern w:val="0"/>
          <w:szCs w:val="20"/>
        </w:rPr>
        <w:sectPr w:rsidR="001602E1" w:rsidRPr="001602E1"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1602E1">
        <w:rPr>
          <w:rFonts w:ascii="KaiTi" w:eastAsia="KaiTi" w:hAnsi="KaiTi" w:cs="Arial"/>
          <w:kern w:val="0"/>
          <w:szCs w:val="20"/>
        </w:rPr>
        <w:t>[</w:t>
      </w:r>
      <w:r w:rsidRPr="001602E1">
        <w:rPr>
          <w:rFonts w:ascii="KaiTi" w:eastAsia="KaiTi" w:hAnsi="KaiTi" w:cs="Arial" w:hint="eastAsia"/>
          <w:kern w:val="0"/>
          <w:szCs w:val="20"/>
        </w:rPr>
        <w:t>后接附件</w:t>
      </w:r>
      <w:r w:rsidRPr="001602E1">
        <w:rPr>
          <w:rFonts w:ascii="KaiTi" w:eastAsia="KaiTi" w:hAnsi="KaiTi" w:cs="Arial"/>
          <w:kern w:val="0"/>
          <w:szCs w:val="20"/>
        </w:rPr>
        <w:t>]</w:t>
      </w:r>
    </w:p>
    <w:p w:rsidR="001602E1" w:rsidRPr="001602E1" w:rsidRDefault="001602E1" w:rsidP="001602E1">
      <w:pPr>
        <w:widowControl/>
        <w:spacing w:after="240" w:line="340" w:lineRule="atLeast"/>
        <w:jc w:val="center"/>
        <w:textAlignment w:val="bottom"/>
        <w:rPr>
          <w:rFonts w:ascii="SimHei" w:eastAsia="SimHei" w:hAnsi="SimSun" w:cs="Arial"/>
          <w:kern w:val="0"/>
          <w:szCs w:val="21"/>
        </w:rPr>
      </w:pPr>
      <w:r w:rsidRPr="001602E1">
        <w:rPr>
          <w:rFonts w:ascii="SimHei" w:eastAsia="SimHei" w:hAnsi="SimSun" w:cs="Arial" w:hint="eastAsia"/>
          <w:kern w:val="0"/>
          <w:szCs w:val="21"/>
        </w:rPr>
        <w:lastRenderedPageBreak/>
        <w:t>关于由</w:t>
      </w:r>
      <w:r w:rsidRPr="001602E1">
        <w:rPr>
          <w:rFonts w:ascii="SimHei" w:eastAsia="SimHei" w:hAnsi="SimSun" w:cs="Arial" w:hint="eastAsia"/>
          <w:b/>
          <w:kern w:val="0"/>
          <w:szCs w:val="21"/>
        </w:rPr>
        <w:t>WIPO</w:t>
      </w:r>
      <w:r w:rsidRPr="001602E1">
        <w:rPr>
          <w:rFonts w:ascii="SimHei" w:eastAsia="SimHei" w:hAnsi="SimSun" w:cs="Arial" w:hint="eastAsia"/>
          <w:kern w:val="0"/>
          <w:szCs w:val="21"/>
        </w:rPr>
        <w:t>秘书处对避免错误授予专利和遵守现有获取与</w:t>
      </w:r>
      <w:r w:rsidRPr="001602E1">
        <w:rPr>
          <w:rFonts w:ascii="SimHei" w:eastAsia="SimHei" w:hAnsi="SimSun" w:cs="Arial"/>
          <w:kern w:val="0"/>
          <w:szCs w:val="21"/>
        </w:rPr>
        <w:br/>
      </w:r>
      <w:r w:rsidRPr="001602E1">
        <w:rPr>
          <w:rFonts w:ascii="SimHei" w:eastAsia="SimHei" w:hAnsi="SimSun" w:cs="Arial" w:hint="eastAsia"/>
          <w:kern w:val="0"/>
          <w:szCs w:val="21"/>
        </w:rPr>
        <w:t>惠益分享制度的相关措施进行研究的职责范围提案</w:t>
      </w:r>
    </w:p>
    <w:p w:rsidR="001602E1" w:rsidRPr="001602E1" w:rsidRDefault="001602E1" w:rsidP="001602E1">
      <w:pPr>
        <w:widowControl/>
        <w:spacing w:after="120" w:line="340" w:lineRule="atLeast"/>
        <w:rPr>
          <w:rFonts w:ascii="SimSun" w:hAnsi="SimSun" w:cs="Arial"/>
          <w:kern w:val="0"/>
          <w:lang w:val="en-GB"/>
        </w:rPr>
      </w:pPr>
      <w:r w:rsidRPr="001602E1">
        <w:rPr>
          <w:rFonts w:ascii="SimSun" w:hAnsi="SimSun" w:cs="Arial" w:hint="eastAsia"/>
          <w:kern w:val="0"/>
          <w:lang w:val="en-GB"/>
        </w:rPr>
        <w:t>在政府间委员会有关错误专利以及遗传资源(GR)和/或遗传资源相关传统知识(TKa)盗用问题的解决机制工作中，同时也为承认WIPO成员对发展议程建议所作出的承诺，政府间委员会请秘书处在首席经济学家的参与下开展以下额外工作：</w:t>
      </w:r>
    </w:p>
    <w:p w:rsidR="001602E1" w:rsidRPr="001602E1" w:rsidRDefault="001602E1" w:rsidP="001602E1">
      <w:pPr>
        <w:widowControl/>
        <w:spacing w:after="120" w:line="340" w:lineRule="atLeast"/>
        <w:rPr>
          <w:rFonts w:ascii="SimSun" w:hAnsi="SimSun" w:cs="Arial"/>
          <w:kern w:val="0"/>
          <w:lang w:val="en-GB"/>
        </w:rPr>
      </w:pPr>
      <w:r w:rsidRPr="001602E1">
        <w:rPr>
          <w:rFonts w:ascii="SimSun" w:hAnsi="SimSun" w:cs="Arial" w:hint="eastAsia"/>
          <w:kern w:val="0"/>
          <w:lang w:val="en-GB"/>
        </w:rPr>
        <w:t>更新《</w:t>
      </w:r>
      <w:r w:rsidRPr="001602E1">
        <w:rPr>
          <w:rFonts w:ascii="SimSun" w:hAnsi="Arial" w:cs="Arial"/>
          <w:kern w:val="0"/>
          <w:szCs w:val="20"/>
        </w:rPr>
        <w:t>WIPO关于涉及遗传资源和传统知识专利公开要求的技术调查</w:t>
      </w:r>
      <w:r w:rsidRPr="001602E1">
        <w:rPr>
          <w:rFonts w:ascii="SimSun" w:hAnsi="SimSun" w:cs="Arial" w:hint="eastAsia"/>
          <w:kern w:val="0"/>
          <w:lang w:val="en-GB"/>
        </w:rPr>
        <w:t>》(2004年第3号研究)中涉及WIPO成员业已落实的公开要求和相关获取与惠益分享(ABS)制度的信息。鉴于需要进行一项以事实为基础的分析，研究公开要求是否能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1602E1">
      <w:pPr>
        <w:widowControl/>
        <w:spacing w:after="120" w:line="340" w:lineRule="atLeast"/>
        <w:rPr>
          <w:rFonts w:ascii="SimSun" w:hAnsi="SimSun" w:cs="Arial"/>
          <w:kern w:val="0"/>
          <w:szCs w:val="21"/>
          <w:lang w:val="en-GB"/>
        </w:rPr>
      </w:pPr>
      <w:r w:rsidRPr="001602E1">
        <w:rPr>
          <w:rFonts w:ascii="SimSun" w:hAnsi="SimSun" w:cs="Arial" w:hint="eastAsia"/>
          <w:kern w:val="0"/>
          <w:szCs w:val="21"/>
          <w:lang w:val="en-GB"/>
        </w:rPr>
        <w:t>具体而言，研究至少应当对那些要求公开遗传资源和/或遗传资源相关传统知识来源或起源的国家和地区性知识产权法律、法规和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进行分析，对于有这种要求的每个国家或地区(视具体情况)，还应当：</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785150">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785150">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？在申请的哪个阶段考虑就遗传资源来源公开的适当性作出决定？形式审查阶段？实质审查员是否也参与这个过程？如果实质审查员参与，有没有给审查员的特别指示？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lastRenderedPageBreak/>
        <w:t>假设申请使用多项遗传资源(或者一类遗传资源)——是否每种都要求公开(或要求文件)？主管局怎样看待涉及一类遗传资源的情况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遗传资源从植物园取得(非原生境来源，非指明的来源国)，但遗传资源(植物)的特性在植物园的培育过程中可能已经发生变化的，申请人应写明植物园，还是向植物园提供遗传资源的国家？如果要求合同(PIC或MAT)，合同当事方是谁？应与植物园签约还是与来源国签约？</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要求公开来源/起源，且确实公开了的，遗传资源是：直接获取的(原生境)；从种子库或其他贮藏机构获取的；还是作为商品购买获得的？</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785150">
      <w:pPr>
        <w:widowControl/>
        <w:numPr>
          <w:ilvl w:val="0"/>
          <w:numId w:val="4"/>
        </w:numPr>
        <w:adjustRightInd w:val="0"/>
        <w:spacing w:after="120" w:line="340" w:lineRule="atLeast"/>
        <w:ind w:left="567"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785150">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lastRenderedPageBreak/>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的，在发明被投入市场之前，公开制度对从原始申请人处取得专利的实体有何影响(包括但不限于在任何ABS要求方面)？</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而导致申请被驳回或者专利(或其权利要求)被宣告无效的，对申请人有哪些经济上(即相对于行政等方面的)的成本？</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可专利性有实质意义的现有技术？如果不要求，那么对遗传资源和/或遗传资源相关传统知识的来源规定公开要求，对可专利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来源或起源对可专利性具有实质意义的情况有多常见？在那些知识产权法要求公开的国家，是否也有关于遗传资源和/或遗传资源相关传统知识盗用与滥用的国内法？</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主管局是否提供机制，允许第三方提交对专利申请可专利性有实质意义的信息？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有无任何其他机制让第三方提交对可专利性有实质意义的信息？主管局是否提供专利异议机制(授权前或授权后)？如果提供，未遵守公开要求是否可成为异议理由？</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对于不适用公开要求的情况，WIPO成员国怎样确保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1602E1">
      <w:pPr>
        <w:widowControl/>
        <w:spacing w:after="120" w:line="340" w:lineRule="atLeast"/>
        <w:rPr>
          <w:rFonts w:ascii="SimSun" w:hAnsi="SimSun" w:cs="Arial"/>
          <w:kern w:val="0"/>
          <w:szCs w:val="21"/>
          <w:lang w:val="en-GB"/>
        </w:rPr>
      </w:pPr>
      <w:r w:rsidRPr="001602E1">
        <w:rPr>
          <w:rFonts w:ascii="SimSun" w:hAnsi="SimSun" w:cs="Arial" w:hint="eastAsia"/>
          <w:kern w:val="0"/>
          <w:szCs w:val="21"/>
          <w:lang w:val="en-GB"/>
        </w:rPr>
        <w:t>这项研究应力求尽快</w:t>
      </w:r>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1602E1">
      <w:pPr>
        <w:widowControl/>
        <w:spacing w:after="120" w:line="340" w:lineRule="atLeast"/>
        <w:rPr>
          <w:rFonts w:ascii="SimSun" w:hAnsi="SimSun" w:cs="Arial"/>
          <w:kern w:val="0"/>
          <w:szCs w:val="21"/>
        </w:rPr>
      </w:pPr>
    </w:p>
    <w:p w:rsidR="001602E1" w:rsidRPr="001602E1" w:rsidRDefault="001602E1" w:rsidP="00292E6E">
      <w:pPr>
        <w:widowControl/>
        <w:spacing w:after="120" w:line="340" w:lineRule="atLeast"/>
        <w:ind w:left="5534"/>
        <w:textAlignment w:val="bottom"/>
        <w:rPr>
          <w:rFonts w:ascii="KaiTi" w:eastAsia="KaiTi" w:hAnsi="Times New Roman"/>
          <w:kern w:val="0"/>
          <w:szCs w:val="21"/>
        </w:rPr>
      </w:pPr>
      <w:r w:rsidRPr="001602E1">
        <w:rPr>
          <w:rFonts w:ascii="KaiTi" w:eastAsia="KaiTi" w:hAnsi="Times New Roman" w:hint="eastAsia"/>
          <w:kern w:val="0"/>
          <w:szCs w:val="21"/>
        </w:rPr>
        <w:t>[附件和文件完]</w:t>
      </w:r>
    </w:p>
    <w:sectPr w:rsidR="001602E1" w:rsidRPr="001602E1" w:rsidSect="002637B9">
      <w:headerReference w:type="default" r:id="rId11"/>
      <w:headerReference w:type="first" r:id="rId12"/>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8D444F" w:rsidRDefault="001602E1" w:rsidP="00B14138">
    <w:pPr>
      <w:wordWrap w:val="0"/>
      <w:jc w:val="right"/>
      <w:rPr>
        <w:rFonts w:ascii="SimSun" w:hAnsi="SimSun"/>
        <w:szCs w:val="21"/>
        <w:lang w:val="fr-FR"/>
      </w:rPr>
    </w:pPr>
    <w:r>
      <w:rPr>
        <w:rFonts w:ascii="SimSun" w:hAnsi="SimSun" w:hint="eastAsia"/>
        <w:szCs w:val="21"/>
        <w:lang w:val="fr-FR"/>
      </w:rPr>
      <w:t>WIPO/GRTKF/IC/24/1 Prov.2</w:t>
    </w:r>
  </w:p>
  <w:p w:rsidR="001602E1" w:rsidRPr="008D444F" w:rsidRDefault="001602E1" w:rsidP="00E8674D">
    <w:pPr>
      <w:jc w:val="right"/>
      <w:rPr>
        <w:rStyle w:val="PageNumber"/>
        <w:rFonts w:ascii="SimSun" w:hAnsi="SimSun"/>
        <w:szCs w:val="21"/>
      </w:rPr>
    </w:pPr>
    <w:r w:rsidRPr="008D444F">
      <w:rPr>
        <w:rFonts w:ascii="SimSun" w:hAnsi="SimSun" w:hint="eastAsia"/>
        <w:szCs w:val="21"/>
        <w:lang w:val="fr-FR"/>
      </w:rPr>
      <w:t>第</w:t>
    </w:r>
    <w:r w:rsidRPr="008D444F">
      <w:rPr>
        <w:rFonts w:ascii="SimSun" w:hAnsi="SimSun"/>
        <w:szCs w:val="21"/>
        <w:lang w:val="fr-FR"/>
      </w:rPr>
      <w:t xml:space="preserve"> </w:t>
    </w:r>
    <w:r w:rsidRPr="008D444F">
      <w:rPr>
        <w:rStyle w:val="PageNumber"/>
        <w:rFonts w:ascii="SimSun" w:hAnsi="SimSun"/>
        <w:szCs w:val="21"/>
      </w:rPr>
      <w:fldChar w:fldCharType="begin"/>
    </w:r>
    <w:r w:rsidRPr="008D444F">
      <w:rPr>
        <w:rStyle w:val="PageNumber"/>
        <w:rFonts w:ascii="SimSun" w:hAnsi="SimSun"/>
        <w:szCs w:val="21"/>
      </w:rPr>
      <w:instrText xml:space="preserve"> PAGE </w:instrText>
    </w:r>
    <w:r w:rsidRPr="008D444F">
      <w:rPr>
        <w:rStyle w:val="PageNumber"/>
        <w:rFonts w:ascii="SimSun" w:hAnsi="SimSun"/>
        <w:szCs w:val="21"/>
      </w:rPr>
      <w:fldChar w:fldCharType="separate"/>
    </w:r>
    <w:r>
      <w:rPr>
        <w:rStyle w:val="PageNumber"/>
        <w:rFonts w:ascii="SimSun" w:hAnsi="SimSun"/>
        <w:noProof/>
        <w:szCs w:val="21"/>
      </w:rPr>
      <w:t>2</w:t>
    </w:r>
    <w:r w:rsidRPr="008D444F">
      <w:rPr>
        <w:rStyle w:val="PageNumber"/>
        <w:rFonts w:ascii="SimSun" w:hAnsi="SimSun"/>
        <w:szCs w:val="21"/>
      </w:rPr>
      <w:fldChar w:fldCharType="end"/>
    </w:r>
    <w:r w:rsidRPr="008D444F">
      <w:rPr>
        <w:rStyle w:val="PageNumber"/>
        <w:rFonts w:ascii="SimSun" w:hAnsi="SimSun"/>
        <w:szCs w:val="21"/>
      </w:rPr>
      <w:t xml:space="preserve"> </w:t>
    </w:r>
    <w:r w:rsidRPr="008D444F">
      <w:rPr>
        <w:rStyle w:val="PageNumber"/>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C32DA6">
      <w:rPr>
        <w:rFonts w:ascii="SimSun" w:hint="eastAsia"/>
        <w:szCs w:val="21"/>
      </w:rPr>
      <w:t>6</w:t>
    </w:r>
    <w:r w:rsidRPr="00A96EC9">
      <w:rPr>
        <w:rFonts w:ascii="SimSun"/>
        <w:szCs w:val="21"/>
      </w:rPr>
      <w:t>/</w:t>
    </w:r>
    <w:r w:rsidR="001602E1">
      <w:rPr>
        <w:rFonts w:ascii="SimSun" w:hint="eastAsia"/>
        <w:szCs w:val="21"/>
      </w:rPr>
      <w:t>7</w:t>
    </w:r>
  </w:p>
  <w:p w:rsidR="00E039D8" w:rsidRPr="00A96EC9" w:rsidRDefault="001602E1" w:rsidP="002637B9">
    <w:pPr>
      <w:jc w:val="right"/>
      <w:rPr>
        <w:rFonts w:ascii="SimSun"/>
        <w:szCs w:val="21"/>
      </w:rPr>
    </w:pPr>
    <w:r>
      <w:rPr>
        <w:rFonts w:ascii="SimSun" w:hint="eastAsia"/>
        <w:szCs w:val="21"/>
      </w:rPr>
      <w:t>附件</w:t>
    </w:r>
    <w:r w:rsidR="00E039D8" w:rsidRPr="00A96EC9">
      <w:rPr>
        <w:rFonts w:ascii="SimSun" w:hint="eastAsia"/>
        <w:szCs w:val="21"/>
      </w:rPr>
      <w:t>第</w:t>
    </w:r>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7153BD">
      <w:rPr>
        <w:rStyle w:val="PageNumber"/>
        <w:rFonts w:ascii="SimSun"/>
        <w:noProof/>
        <w:szCs w:val="21"/>
      </w:rPr>
      <w:t>3</w:t>
    </w:r>
    <w:r w:rsidR="00E039D8" w:rsidRPr="00A96EC9">
      <w:rPr>
        <w:rStyle w:val="PageNumber"/>
        <w:rFonts w:ascii="SimSun"/>
        <w:szCs w:val="21"/>
      </w:rPr>
      <w:fldChar w:fldCharType="end"/>
    </w:r>
    <w:r w:rsidR="00E039D8"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1602E1" w:rsidRDefault="001602E1" w:rsidP="001602E1">
    <w:pPr>
      <w:wordWrap w:val="0"/>
      <w:jc w:val="right"/>
      <w:rPr>
        <w:rFonts w:ascii="SimSun"/>
        <w:szCs w:val="21"/>
      </w:rPr>
    </w:pPr>
    <w:r w:rsidRPr="001602E1">
      <w:rPr>
        <w:rFonts w:ascii="SimSun"/>
        <w:szCs w:val="21"/>
      </w:rPr>
      <w:t>WIPO/GRTKF/IC/</w:t>
    </w:r>
    <w:r w:rsidRPr="001602E1">
      <w:rPr>
        <w:rFonts w:ascii="SimSun" w:hint="eastAsia"/>
        <w:szCs w:val="21"/>
      </w:rPr>
      <w:t>26</w:t>
    </w:r>
    <w:r w:rsidRPr="001602E1">
      <w:rPr>
        <w:rFonts w:ascii="SimSun"/>
        <w:szCs w:val="21"/>
      </w:rPr>
      <w:t>/</w:t>
    </w:r>
    <w:r w:rsidRPr="001602E1">
      <w:rPr>
        <w:rFonts w:ascii="SimSun" w:hint="eastAsia"/>
        <w:szCs w:val="21"/>
      </w:rPr>
      <w:t>7</w:t>
    </w:r>
  </w:p>
  <w:p w:rsidR="001602E1" w:rsidRDefault="001602E1" w:rsidP="001602E1">
    <w:pPr>
      <w:pStyle w:val="Header"/>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Default="001602E1" w:rsidP="001602E1">
    <w:pPr>
      <w:pStyle w:val="Header"/>
      <w:pBdr>
        <w:bottom w:val="none" w:sz="0" w:space="0" w:color="auto"/>
      </w:pBdr>
      <w:jc w:val="right"/>
      <w:rPr>
        <w:rFonts w:ascii="SimSun"/>
        <w:sz w:val="21"/>
        <w:szCs w:val="21"/>
      </w:rPr>
    </w:pPr>
  </w:p>
  <w:p w:rsidR="001602E1" w:rsidRPr="001602E1" w:rsidRDefault="001602E1" w:rsidP="001602E1">
    <w:pPr>
      <w:pStyle w:val="Header"/>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92E6E"/>
    <w:rsid w:val="00293C70"/>
    <w:rsid w:val="002B27B9"/>
    <w:rsid w:val="00337BE2"/>
    <w:rsid w:val="00395A33"/>
    <w:rsid w:val="005A32A4"/>
    <w:rsid w:val="006111A6"/>
    <w:rsid w:val="00631B8A"/>
    <w:rsid w:val="00710661"/>
    <w:rsid w:val="007153BD"/>
    <w:rsid w:val="007773AA"/>
    <w:rsid w:val="00785150"/>
    <w:rsid w:val="00807D72"/>
    <w:rsid w:val="008470FA"/>
    <w:rsid w:val="00886EB3"/>
    <w:rsid w:val="008A742E"/>
    <w:rsid w:val="00916446"/>
    <w:rsid w:val="0092299F"/>
    <w:rsid w:val="009439DB"/>
    <w:rsid w:val="009509E3"/>
    <w:rsid w:val="00963D8E"/>
    <w:rsid w:val="0097469A"/>
    <w:rsid w:val="009C25A5"/>
    <w:rsid w:val="00A04AA8"/>
    <w:rsid w:val="00A92744"/>
    <w:rsid w:val="00AA6E01"/>
    <w:rsid w:val="00B164E4"/>
    <w:rsid w:val="00BA1DDD"/>
    <w:rsid w:val="00C23496"/>
    <w:rsid w:val="00C32DA6"/>
    <w:rsid w:val="00C46704"/>
    <w:rsid w:val="00C9315E"/>
    <w:rsid w:val="00D06DF8"/>
    <w:rsid w:val="00D7295E"/>
    <w:rsid w:val="00E039D8"/>
    <w:rsid w:val="00E04C0A"/>
    <w:rsid w:val="00E32884"/>
    <w:rsid w:val="00E7568F"/>
    <w:rsid w:val="00EA679E"/>
    <w:rsid w:val="00F370BD"/>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477A8-ACEB-47E9-B864-DA7D067A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2624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2014-02-03T17:17:00Z</dcterms:created>
  <dcterms:modified xsi:type="dcterms:W3CDTF">2014-02-03T17:17:00Z</dcterms:modified>
</cp:coreProperties>
</file>