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BB30D70" w14:textId="77777777" w:rsidTr="00361450">
        <w:tc>
          <w:tcPr>
            <w:tcW w:w="4513" w:type="dxa"/>
            <w:tcBorders>
              <w:bottom w:val="single" w:sz="4" w:space="0" w:color="auto"/>
            </w:tcBorders>
            <w:tcMar>
              <w:bottom w:w="170" w:type="dxa"/>
            </w:tcMar>
          </w:tcPr>
          <w:p w14:paraId="6951ED9D" w14:textId="77777777" w:rsidR="00EC4E49" w:rsidRPr="008B2CC1" w:rsidRDefault="00EC4E49" w:rsidP="00916EE2"/>
        </w:tc>
        <w:tc>
          <w:tcPr>
            <w:tcW w:w="4337" w:type="dxa"/>
            <w:tcBorders>
              <w:bottom w:val="single" w:sz="4" w:space="0" w:color="auto"/>
            </w:tcBorders>
            <w:tcMar>
              <w:left w:w="0" w:type="dxa"/>
              <w:right w:w="0" w:type="dxa"/>
            </w:tcMar>
          </w:tcPr>
          <w:p w14:paraId="07157F93" w14:textId="3E3CDFA1" w:rsidR="00EC4E49" w:rsidRPr="008B2CC1" w:rsidRDefault="00FC2BC0" w:rsidP="00916EE2">
            <w:r>
              <w:rPr>
                <w:noProof/>
              </w:rPr>
              <w:drawing>
                <wp:inline distT="0" distB="0" distL="0" distR="0" wp14:anchorId="0495136D" wp14:editId="3C387EDD">
                  <wp:extent cx="2782023" cy="1398895"/>
                  <wp:effectExtent l="0" t="0" r="0" b="0"/>
                  <wp:docPr id="165429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8923" cy="1412421"/>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5ECBCE37" w14:textId="5E67ACD0" w:rsidR="00EC4E49" w:rsidRPr="008B2CC1" w:rsidRDefault="00EC4E49" w:rsidP="00916EE2">
            <w:pPr>
              <w:jc w:val="right"/>
            </w:pPr>
          </w:p>
        </w:tc>
      </w:tr>
      <w:tr w:rsidR="008B2CC1" w:rsidRPr="001832A6" w14:paraId="30A5DE9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F176C63" w14:textId="789B3A3D" w:rsidR="008B2CC1" w:rsidRPr="0090731E" w:rsidRDefault="000D1DD6" w:rsidP="008C5C51">
            <w:pPr>
              <w:jc w:val="right"/>
              <w:rPr>
                <w:rFonts w:ascii="Arial Black" w:hAnsi="Arial Black"/>
                <w:caps/>
                <w:sz w:val="15"/>
              </w:rPr>
            </w:pPr>
            <w:r>
              <w:rPr>
                <w:rFonts w:ascii="Arial Black" w:hAnsi="Arial Black"/>
                <w:caps/>
                <w:sz w:val="15"/>
              </w:rPr>
              <w:t>WIPO/GRTKF/IC/</w:t>
            </w:r>
            <w:r w:rsidR="00EE1FF3">
              <w:rPr>
                <w:rFonts w:ascii="Arial Black" w:hAnsi="Arial Black"/>
                <w:caps/>
                <w:sz w:val="15"/>
                <w:lang w:val="en-US"/>
              </w:rPr>
              <w:t>5</w:t>
            </w:r>
            <w:r w:rsidR="00F07029">
              <w:rPr>
                <w:rFonts w:ascii="Arial Black" w:hAnsi="Arial Black"/>
                <w:caps/>
                <w:sz w:val="15"/>
                <w:lang w:val="en-US"/>
              </w:rPr>
              <w:t>1</w:t>
            </w:r>
            <w:r>
              <w:rPr>
                <w:rFonts w:ascii="Arial Black" w:hAnsi="Arial Black"/>
                <w:caps/>
                <w:sz w:val="15"/>
              </w:rPr>
              <w:t xml:space="preserve">/INF/7  </w:t>
            </w:r>
            <w:bookmarkStart w:id="0" w:name="Code"/>
            <w:bookmarkEnd w:id="0"/>
            <w:r>
              <w:rPr>
                <w:rFonts w:ascii="Arial Black" w:hAnsi="Arial Black"/>
                <w:caps/>
                <w:sz w:val="15"/>
              </w:rPr>
              <w:t xml:space="preserve">  </w:t>
            </w:r>
          </w:p>
        </w:tc>
      </w:tr>
      <w:tr w:rsidR="008B2CC1" w:rsidRPr="001832A6" w14:paraId="2B7AFADC" w14:textId="77777777" w:rsidTr="00F07029">
        <w:trPr>
          <w:trHeight w:hRule="exact" w:val="243"/>
        </w:trPr>
        <w:tc>
          <w:tcPr>
            <w:tcW w:w="9356" w:type="dxa"/>
            <w:gridSpan w:val="3"/>
            <w:noWrap/>
            <w:tcMar>
              <w:left w:w="0" w:type="dxa"/>
              <w:right w:w="0" w:type="dxa"/>
            </w:tcMar>
            <w:vAlign w:val="bottom"/>
          </w:tcPr>
          <w:p w14:paraId="665A2644" w14:textId="1EC91640"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3BD5A2EF" w14:textId="77777777" w:rsidTr="00916EE2">
        <w:trPr>
          <w:trHeight w:hRule="exact" w:val="198"/>
        </w:trPr>
        <w:tc>
          <w:tcPr>
            <w:tcW w:w="9356" w:type="dxa"/>
            <w:gridSpan w:val="3"/>
            <w:tcMar>
              <w:left w:w="0" w:type="dxa"/>
              <w:right w:w="0" w:type="dxa"/>
            </w:tcMar>
            <w:vAlign w:val="bottom"/>
          </w:tcPr>
          <w:p w14:paraId="27F6A2F0" w14:textId="5597DC93" w:rsidR="008B2CC1" w:rsidRPr="0090731E" w:rsidRDefault="008B2CC1" w:rsidP="00E01CAB">
            <w:pPr>
              <w:jc w:val="right"/>
              <w:rPr>
                <w:rFonts w:ascii="Arial Black" w:hAnsi="Arial Black"/>
                <w:caps/>
                <w:sz w:val="15"/>
              </w:rPr>
            </w:pPr>
            <w:r>
              <w:rPr>
                <w:rFonts w:ascii="Arial Black" w:hAnsi="Arial Black"/>
                <w:caps/>
                <w:sz w:val="15"/>
              </w:rPr>
              <w:t xml:space="preserve">ДАТА: </w:t>
            </w:r>
            <w:r w:rsidR="00F07029">
              <w:rPr>
                <w:rFonts w:ascii="Arial Black" w:hAnsi="Arial Black"/>
                <w:caps/>
                <w:sz w:val="15"/>
                <w:lang w:val="en-US"/>
              </w:rPr>
              <w:t>17</w:t>
            </w:r>
            <w:r w:rsidR="00FC2BC0">
              <w:rPr>
                <w:rFonts w:ascii="Arial Black" w:hAnsi="Arial Black"/>
                <w:caps/>
                <w:sz w:val="15"/>
                <w:lang w:val="en-US"/>
              </w:rPr>
              <w:t xml:space="preserve"> </w:t>
            </w:r>
            <w:r w:rsidR="00F07029">
              <w:rPr>
                <w:rFonts w:ascii="Arial Black" w:hAnsi="Arial Black"/>
                <w:caps/>
                <w:sz w:val="15"/>
              </w:rPr>
              <w:t>марта</w:t>
            </w:r>
            <w:r w:rsidR="00EE1FF3">
              <w:rPr>
                <w:rFonts w:ascii="Arial Black" w:hAnsi="Arial Black"/>
                <w:caps/>
                <w:sz w:val="15"/>
              </w:rPr>
              <w:t xml:space="preserve"> </w:t>
            </w:r>
            <w:r>
              <w:rPr>
                <w:rFonts w:ascii="Arial Black" w:hAnsi="Arial Black"/>
                <w:caps/>
                <w:sz w:val="15"/>
              </w:rPr>
              <w:t>202</w:t>
            </w:r>
            <w:r w:rsidR="00EE1FF3">
              <w:rPr>
                <w:rFonts w:ascii="Arial Black" w:hAnsi="Arial Black"/>
                <w:caps/>
                <w:sz w:val="15"/>
              </w:rPr>
              <w:t>5</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20885B40" w14:textId="63AEA65E" w:rsidR="000D1DD6" w:rsidRPr="003845C1" w:rsidRDefault="000D1DD6" w:rsidP="00FC2BC0">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8B745A">
        <w:rPr>
          <w:b/>
          <w:sz w:val="28"/>
        </w:rPr>
        <w:t>,</w:t>
      </w:r>
      <w:r>
        <w:rPr>
          <w:b/>
          <w:sz w:val="28"/>
        </w:rPr>
        <w:t xml:space="preserve"> традиционным знаниям и фольклору</w:t>
      </w:r>
    </w:p>
    <w:p w14:paraId="4FD1BBC0" w14:textId="3229087D" w:rsidR="008B2CC1" w:rsidRPr="003845C1" w:rsidRDefault="00885BE6" w:rsidP="008B2CC1">
      <w:pPr>
        <w:rPr>
          <w:b/>
          <w:sz w:val="24"/>
          <w:szCs w:val="24"/>
        </w:rPr>
      </w:pPr>
      <w:r>
        <w:rPr>
          <w:b/>
          <w:sz w:val="24"/>
        </w:rPr>
        <w:t>Пят</w:t>
      </w:r>
      <w:r w:rsidR="006F4C8A">
        <w:rPr>
          <w:b/>
          <w:sz w:val="24"/>
        </w:rPr>
        <w:t xml:space="preserve">ьдесят первая </w:t>
      </w:r>
      <w:r w:rsidR="000D1DD6">
        <w:rPr>
          <w:b/>
          <w:sz w:val="24"/>
        </w:rPr>
        <w:t>сессия</w:t>
      </w:r>
    </w:p>
    <w:p w14:paraId="3C1C890B" w14:textId="6A05C54B" w:rsidR="008B2CC1" w:rsidRPr="003845C1" w:rsidRDefault="000D1DD6" w:rsidP="00FC2BC0">
      <w:pPr>
        <w:spacing w:after="720"/>
        <w:rPr>
          <w:b/>
          <w:sz w:val="24"/>
          <w:szCs w:val="24"/>
        </w:rPr>
      </w:pPr>
      <w:r>
        <w:rPr>
          <w:b/>
          <w:sz w:val="24"/>
        </w:rPr>
        <w:t xml:space="preserve">Женева, </w:t>
      </w:r>
      <w:r w:rsidR="000059BC">
        <w:rPr>
          <w:b/>
          <w:sz w:val="24"/>
        </w:rPr>
        <w:t>3</w:t>
      </w:r>
      <w:r w:rsidR="00F26494">
        <w:rPr>
          <w:b/>
          <w:sz w:val="24"/>
        </w:rPr>
        <w:t xml:space="preserve">0 мая </w:t>
      </w:r>
      <w:r w:rsidR="00175465">
        <w:rPr>
          <w:b/>
          <w:sz w:val="24"/>
        </w:rPr>
        <w:t>–</w:t>
      </w:r>
      <w:r w:rsidR="00F26494">
        <w:rPr>
          <w:b/>
          <w:sz w:val="24"/>
        </w:rPr>
        <w:t xml:space="preserve"> 5</w:t>
      </w:r>
      <w:r>
        <w:rPr>
          <w:b/>
          <w:sz w:val="24"/>
        </w:rPr>
        <w:t xml:space="preserve"> </w:t>
      </w:r>
      <w:r w:rsidR="00F26494">
        <w:rPr>
          <w:b/>
          <w:sz w:val="24"/>
        </w:rPr>
        <w:t>июня</w:t>
      </w:r>
      <w:r>
        <w:rPr>
          <w:b/>
          <w:sz w:val="24"/>
        </w:rPr>
        <w:t xml:space="preserve"> 202</w:t>
      </w:r>
      <w:r w:rsidR="000059BC">
        <w:rPr>
          <w:b/>
          <w:sz w:val="24"/>
        </w:rPr>
        <w:t>5</w:t>
      </w:r>
      <w:r>
        <w:rPr>
          <w:b/>
          <w:sz w:val="24"/>
        </w:rPr>
        <w:t xml:space="preserve"> г</w:t>
      </w:r>
      <w:r w:rsidR="00175465">
        <w:rPr>
          <w:b/>
          <w:sz w:val="24"/>
        </w:rPr>
        <w:t>ода</w:t>
      </w:r>
    </w:p>
    <w:p w14:paraId="509583CC" w14:textId="77777777" w:rsidR="00E01CAB" w:rsidRPr="0010796B" w:rsidRDefault="00E01CAB" w:rsidP="00FC2BC0">
      <w:pPr>
        <w:spacing w:after="360"/>
        <w:rPr>
          <w:caps/>
          <w:sz w:val="24"/>
        </w:rPr>
      </w:pPr>
      <w:bookmarkStart w:id="3" w:name="TitleOfDoc"/>
      <w:bookmarkEnd w:id="3"/>
      <w:r>
        <w:rPr>
          <w:caps/>
          <w:sz w:val="24"/>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14:paraId="12EDF970" w14:textId="77777777" w:rsidR="00E01CAB" w:rsidRPr="0010796B" w:rsidRDefault="00E01CAB" w:rsidP="005C13BB">
      <w:pPr>
        <w:spacing w:after="480"/>
        <w:rPr>
          <w:i/>
        </w:rPr>
      </w:pPr>
      <w:bookmarkStart w:id="4" w:name="Prepared"/>
      <w:r>
        <w:rPr>
          <w:i/>
        </w:rPr>
        <w:t>Документ подготовлен Секретариатом</w:t>
      </w:r>
    </w:p>
    <w:bookmarkEnd w:id="4"/>
    <w:p w14:paraId="4E86E65F" w14:textId="2B50CCA2" w:rsidR="00E01CAB" w:rsidRPr="0010796B" w:rsidRDefault="00E16739" w:rsidP="00E01CAB">
      <w:pPr>
        <w:spacing w:after="220"/>
        <w:rPr>
          <w:b/>
        </w:rPr>
      </w:pPr>
      <w:r>
        <w:rPr>
          <w:b/>
        </w:rPr>
        <w:t>ВВЕДЕНИЕ</w:t>
      </w:r>
    </w:p>
    <w:p w14:paraId="2840BC8E" w14:textId="2B5E9834" w:rsidR="00E16739" w:rsidRDefault="00E01CAB" w:rsidP="00A33265">
      <w:pPr>
        <w:pStyle w:val="ONUME"/>
        <w:numPr>
          <w:ilvl w:val="0"/>
          <w:numId w:val="28"/>
        </w:numPr>
        <w:ind w:left="0" w:firstLine="0"/>
      </w:pPr>
      <w:r>
        <w:t>На шестнадцатой и семнадцатой сессиях, состоявшихся соответственно 3</w:t>
      </w:r>
      <w:r w:rsidR="00E16739">
        <w:t>–</w:t>
      </w:r>
      <w:r>
        <w:t>7</w:t>
      </w:r>
      <w:r w:rsidR="00A33265">
        <w:t> </w:t>
      </w:r>
      <w:r>
        <w:t>мая 2010</w:t>
      </w:r>
      <w:r w:rsidR="00A33265">
        <w:t> </w:t>
      </w:r>
      <w:r>
        <w:t>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 и представить их МКГР</w:t>
      </w:r>
      <w:r w:rsidRPr="0010796B">
        <w:rPr>
          <w:rStyle w:val="FootnoteReference"/>
          <w:szCs w:val="22"/>
        </w:rPr>
        <w:footnoteReference w:id="2"/>
      </w:r>
      <w:r>
        <w:t xml:space="preserve">. </w:t>
      </w:r>
    </w:p>
    <w:p w14:paraId="568E5898" w14:textId="3CA37744" w:rsidR="00E01CAB" w:rsidRPr="0010796B" w:rsidRDefault="00E01CAB" w:rsidP="005C13BB">
      <w:pPr>
        <w:pStyle w:val="ONUME"/>
        <w:widowControl w:val="0"/>
        <w:numPr>
          <w:ilvl w:val="0"/>
          <w:numId w:val="28"/>
        </w:numPr>
        <w:ind w:left="0" w:firstLine="0"/>
      </w:pPr>
      <w:r>
        <w:t>На девятнадцатой сессии, состоявшейся 18–22 июля 2011 г., МКГР «предложил Секретариату обновить глоссарии, содержащиеся в документах</w:t>
      </w:r>
      <w:r w:rsidR="005C13BB">
        <w:t> </w:t>
      </w:r>
      <w:r>
        <w:t>WIPO/GRTKF/IC/19/INF/7 («Глоссарий ключевых терминов, относящихся к интеллектуальной собственности и традиционным выражениям культуры»), WIPO/GRTKF/IC/19/INF/8 («Глоссарий ключевых терминов, относящихся к интеллектуальной собственности и традиционным знаниям») и WIPO/GRTKF/IC/19/INF/9 («Глоссарий ключевых терминов, относящихся к интеллектуальной собственности и генетическим ресурсам»), объединив их в едином документе и опубликовав сводный глоссарий в качестве информационного документа к следующей сессии Комитета»</w:t>
      </w:r>
      <w:r w:rsidRPr="0010796B">
        <w:rPr>
          <w:rStyle w:val="FootnoteReference"/>
          <w:szCs w:val="22"/>
        </w:rPr>
        <w:footnoteReference w:id="3"/>
      </w:r>
      <w:r>
        <w:t>.</w:t>
      </w:r>
    </w:p>
    <w:p w14:paraId="2DE9A439" w14:textId="619761A3" w:rsidR="00E01CAB" w:rsidRPr="0010796B" w:rsidRDefault="00E01CAB" w:rsidP="005C13BB">
      <w:pPr>
        <w:pStyle w:val="ONUME"/>
        <w:widowControl w:val="0"/>
        <w:numPr>
          <w:ilvl w:val="0"/>
          <w:numId w:val="28"/>
        </w:numPr>
        <w:ind w:left="0" w:firstLine="0"/>
      </w:pPr>
      <w:r>
        <w:lastRenderedPageBreak/>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Он содержится в приложении к настоящему документу.  Для удобства пользования включен алфавитный указатель терминов.  </w:t>
      </w:r>
    </w:p>
    <w:p w14:paraId="774DF2D9" w14:textId="78E8C20B" w:rsidR="00E01CAB" w:rsidRPr="0010796B" w:rsidRDefault="00E01CAB" w:rsidP="005C13BB">
      <w:pPr>
        <w:pStyle w:val="ONUME"/>
        <w:numPr>
          <w:ilvl w:val="0"/>
          <w:numId w:val="28"/>
        </w:numPr>
        <w:ind w:left="0" w:firstLine="0"/>
      </w:pPr>
      <w:r>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 </w:t>
      </w:r>
    </w:p>
    <w:p w14:paraId="046A6E5D" w14:textId="39B68935" w:rsidR="00E01CAB" w:rsidRPr="0010796B" w:rsidRDefault="00E01CAB" w:rsidP="005C13BB">
      <w:pPr>
        <w:pStyle w:val="ONUME"/>
        <w:numPr>
          <w:ilvl w:val="0"/>
          <w:numId w:val="28"/>
        </w:numPr>
        <w:ind w:left="0" w:firstLine="0"/>
      </w:pPr>
      <w:r>
        <w:t xml:space="preserve">Выбор основных терминов базируется на терминологии, наиболее часто употребляемой в проектах документов МКГР и других документах по тому же вопросу.  </w:t>
      </w:r>
      <w:r w:rsidR="00E16739">
        <w:t>Т</w:t>
      </w:r>
      <w:r>
        <w:t xml:space="preserve">ермины и предлагаемые определения, содержащиеся в приложении, не наносят ущерба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w:t>
      </w:r>
      <w:r w:rsidR="00E16739">
        <w:t xml:space="preserve">с ними </w:t>
      </w:r>
      <w:r>
        <w:t xml:space="preserve">участников МКГР.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 </w:t>
      </w:r>
    </w:p>
    <w:p w14:paraId="02189F42" w14:textId="1AB63AAE" w:rsidR="00E01CAB" w:rsidRPr="0010796B" w:rsidRDefault="00E01CAB" w:rsidP="00B26CC6">
      <w:pPr>
        <w:pStyle w:val="ONUME"/>
        <w:numPr>
          <w:ilvl w:val="0"/>
          <w:numId w:val="28"/>
        </w:numPr>
        <w:tabs>
          <w:tab w:val="left" w:pos="5812"/>
        </w:tabs>
        <w:ind w:left="5387" w:firstLine="0"/>
        <w:rPr>
          <w:i/>
        </w:rPr>
      </w:pPr>
      <w:r>
        <w:rPr>
          <w:i/>
        </w:rPr>
        <w:t>МКГР предлагается принять к сведению настоящий документ и приложение к нему.</w:t>
      </w:r>
    </w:p>
    <w:p w14:paraId="05A266AB" w14:textId="77777777" w:rsidR="00E01CAB" w:rsidRPr="0010796B" w:rsidRDefault="00E01CAB" w:rsidP="00E01CAB">
      <w:pPr>
        <w:spacing w:before="600" w:after="220"/>
        <w:ind w:left="5530"/>
        <w:rPr>
          <w:szCs w:val="22"/>
        </w:rPr>
      </w:pPr>
      <w:r>
        <w:t>[Приложение следует]</w:t>
      </w:r>
    </w:p>
    <w:p w14:paraId="424970BC" w14:textId="77777777" w:rsidR="00E01CAB" w:rsidRPr="0010796B" w:rsidRDefault="00E01CAB" w:rsidP="00E01CAB">
      <w:pPr>
        <w:spacing w:before="600"/>
        <w:rPr>
          <w:szCs w:val="22"/>
        </w:rPr>
      </w:pPr>
    </w:p>
    <w:p w14:paraId="1676B920" w14:textId="77777777" w:rsidR="00E01CAB" w:rsidRPr="0010796B" w:rsidRDefault="00E01CAB" w:rsidP="00E01CAB">
      <w:pPr>
        <w:spacing w:before="600"/>
        <w:rPr>
          <w:szCs w:val="22"/>
        </w:rPr>
        <w:sectPr w:rsidR="00E01CAB" w:rsidRPr="0010796B" w:rsidSect="00F12203">
          <w:headerReference w:type="default" r:id="rId9"/>
          <w:footnotePr>
            <w:numRestart w:val="eachSect"/>
          </w:footnotePr>
          <w:endnotePr>
            <w:numFmt w:val="decimal"/>
          </w:endnotePr>
          <w:pgSz w:w="11907" w:h="16840" w:code="9"/>
          <w:pgMar w:top="567" w:right="1134" w:bottom="1418" w:left="1418" w:header="510" w:footer="1021" w:gutter="0"/>
          <w:cols w:space="720"/>
          <w:titlePg/>
          <w:docGrid w:linePitch="299"/>
        </w:sectPr>
      </w:pPr>
    </w:p>
    <w:p w14:paraId="63A8CD33" w14:textId="77777777" w:rsidR="00E01CAB" w:rsidRPr="0010796B" w:rsidRDefault="00E01CAB" w:rsidP="00E01CAB">
      <w:r>
        <w:lastRenderedPageBreak/>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14:paraId="5DD50FCB" w14:textId="77777777" w:rsidR="00E01CAB" w:rsidRPr="0010796B" w:rsidRDefault="00E01CAB" w:rsidP="00E01CAB">
          <w:pPr>
            <w:pStyle w:val="TOCHeading"/>
            <w:spacing w:line="240" w:lineRule="auto"/>
            <w:rPr>
              <w:rFonts w:ascii="Arial" w:hAnsi="Arial" w:cs="Arial"/>
              <w:color w:val="auto"/>
              <w:sz w:val="20"/>
              <w:szCs w:val="20"/>
            </w:rPr>
          </w:pPr>
        </w:p>
        <w:p w14:paraId="454BD8EC" w14:textId="4D700493" w:rsidR="001D5403" w:rsidRDefault="00E01CAB">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r w:rsidRPr="0010796B">
            <w:rPr>
              <w:b/>
            </w:rPr>
            <w:fldChar w:fldCharType="begin"/>
          </w:r>
          <w:r w:rsidRPr="0010796B">
            <w:rPr>
              <w:b/>
            </w:rPr>
            <w:instrText xml:space="preserve"> TOC \o "1-3" \h \z \u </w:instrText>
          </w:r>
          <w:r w:rsidRPr="0010796B">
            <w:rPr>
              <w:b/>
            </w:rPr>
            <w:fldChar w:fldCharType="separate"/>
          </w:r>
          <w:hyperlink w:anchor="_Toc194067211" w:history="1">
            <w:r w:rsidR="001D5403" w:rsidRPr="000A0298">
              <w:rPr>
                <w:rStyle w:val="Hyperlink"/>
                <w:noProof/>
              </w:rPr>
              <w:t>Доступ и совместное пользование выгодами</w:t>
            </w:r>
            <w:r w:rsidR="001D5403">
              <w:rPr>
                <w:noProof/>
                <w:webHidden/>
              </w:rPr>
              <w:tab/>
            </w:r>
            <w:r w:rsidR="001D5403">
              <w:rPr>
                <w:noProof/>
                <w:webHidden/>
              </w:rPr>
              <w:fldChar w:fldCharType="begin"/>
            </w:r>
            <w:r w:rsidR="001D5403">
              <w:rPr>
                <w:noProof/>
                <w:webHidden/>
              </w:rPr>
              <w:instrText xml:space="preserve"> PAGEREF _Toc194067211 \h </w:instrText>
            </w:r>
            <w:r w:rsidR="001D5403">
              <w:rPr>
                <w:noProof/>
                <w:webHidden/>
              </w:rPr>
            </w:r>
            <w:r w:rsidR="001D5403">
              <w:rPr>
                <w:noProof/>
                <w:webHidden/>
              </w:rPr>
              <w:fldChar w:fldCharType="separate"/>
            </w:r>
            <w:r w:rsidR="001D5403">
              <w:rPr>
                <w:noProof/>
                <w:webHidden/>
              </w:rPr>
              <w:t>5</w:t>
            </w:r>
            <w:r w:rsidR="001D5403">
              <w:rPr>
                <w:noProof/>
                <w:webHidden/>
              </w:rPr>
              <w:fldChar w:fldCharType="end"/>
            </w:r>
          </w:hyperlink>
        </w:p>
        <w:p w14:paraId="09CDBEDD" w14:textId="6A9EE5D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2" w:history="1">
            <w:r w:rsidRPr="000A0298">
              <w:rPr>
                <w:rStyle w:val="Hyperlink"/>
                <w:noProof/>
              </w:rPr>
              <w:t>Адаптация</w:t>
            </w:r>
            <w:r>
              <w:rPr>
                <w:noProof/>
                <w:webHidden/>
              </w:rPr>
              <w:tab/>
            </w:r>
            <w:r>
              <w:rPr>
                <w:noProof/>
                <w:webHidden/>
              </w:rPr>
              <w:fldChar w:fldCharType="begin"/>
            </w:r>
            <w:r>
              <w:rPr>
                <w:noProof/>
                <w:webHidden/>
              </w:rPr>
              <w:instrText xml:space="preserve"> PAGEREF _Toc194067212 \h </w:instrText>
            </w:r>
            <w:r>
              <w:rPr>
                <w:noProof/>
                <w:webHidden/>
              </w:rPr>
            </w:r>
            <w:r>
              <w:rPr>
                <w:noProof/>
                <w:webHidden/>
              </w:rPr>
              <w:fldChar w:fldCharType="separate"/>
            </w:r>
            <w:r>
              <w:rPr>
                <w:noProof/>
                <w:webHidden/>
              </w:rPr>
              <w:t>6</w:t>
            </w:r>
            <w:r>
              <w:rPr>
                <w:noProof/>
                <w:webHidden/>
              </w:rPr>
              <w:fldChar w:fldCharType="end"/>
            </w:r>
          </w:hyperlink>
        </w:p>
        <w:p w14:paraId="351FD1B1" w14:textId="68471C4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3" w:history="1">
            <w:r w:rsidRPr="000A0298">
              <w:rPr>
                <w:rStyle w:val="Hyperlink"/>
                <w:noProof/>
              </w:rPr>
              <w:t>Альтернативное урегулирование споров</w:t>
            </w:r>
            <w:r>
              <w:rPr>
                <w:noProof/>
                <w:webHidden/>
              </w:rPr>
              <w:tab/>
            </w:r>
            <w:r>
              <w:rPr>
                <w:noProof/>
                <w:webHidden/>
              </w:rPr>
              <w:fldChar w:fldCharType="begin"/>
            </w:r>
            <w:r>
              <w:rPr>
                <w:noProof/>
                <w:webHidden/>
              </w:rPr>
              <w:instrText xml:space="preserve"> PAGEREF _Toc194067213 \h </w:instrText>
            </w:r>
            <w:r>
              <w:rPr>
                <w:noProof/>
                <w:webHidden/>
              </w:rPr>
            </w:r>
            <w:r>
              <w:rPr>
                <w:noProof/>
                <w:webHidden/>
              </w:rPr>
              <w:fldChar w:fldCharType="separate"/>
            </w:r>
            <w:r>
              <w:rPr>
                <w:noProof/>
                <w:webHidden/>
              </w:rPr>
              <w:t>6</w:t>
            </w:r>
            <w:r>
              <w:rPr>
                <w:noProof/>
                <w:webHidden/>
              </w:rPr>
              <w:fldChar w:fldCharType="end"/>
            </w:r>
          </w:hyperlink>
        </w:p>
        <w:p w14:paraId="20BC4FFD" w14:textId="23E3967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4" w:history="1">
            <w:r w:rsidRPr="000A0298">
              <w:rPr>
                <w:rStyle w:val="Hyperlink"/>
                <w:noProof/>
              </w:rPr>
              <w:t>Одобрение и участие</w:t>
            </w:r>
            <w:r>
              <w:rPr>
                <w:noProof/>
                <w:webHidden/>
              </w:rPr>
              <w:tab/>
            </w:r>
            <w:r>
              <w:rPr>
                <w:noProof/>
                <w:webHidden/>
              </w:rPr>
              <w:fldChar w:fldCharType="begin"/>
            </w:r>
            <w:r>
              <w:rPr>
                <w:noProof/>
                <w:webHidden/>
              </w:rPr>
              <w:instrText xml:space="preserve"> PAGEREF _Toc194067214 \h </w:instrText>
            </w:r>
            <w:r>
              <w:rPr>
                <w:noProof/>
                <w:webHidden/>
              </w:rPr>
            </w:r>
            <w:r>
              <w:rPr>
                <w:noProof/>
                <w:webHidden/>
              </w:rPr>
              <w:fldChar w:fldCharType="separate"/>
            </w:r>
            <w:r>
              <w:rPr>
                <w:noProof/>
                <w:webHidden/>
              </w:rPr>
              <w:t>6</w:t>
            </w:r>
            <w:r>
              <w:rPr>
                <w:noProof/>
                <w:webHidden/>
              </w:rPr>
              <w:fldChar w:fldCharType="end"/>
            </w:r>
          </w:hyperlink>
        </w:p>
        <w:p w14:paraId="73556AD5" w14:textId="30FA325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5" w:history="1">
            <w:r w:rsidRPr="000A0298">
              <w:rPr>
                <w:rStyle w:val="Hyperlink"/>
                <w:noProof/>
              </w:rPr>
              <w:t>Бенефициары</w:t>
            </w:r>
            <w:r>
              <w:rPr>
                <w:noProof/>
                <w:webHidden/>
              </w:rPr>
              <w:tab/>
            </w:r>
            <w:r>
              <w:rPr>
                <w:noProof/>
                <w:webHidden/>
              </w:rPr>
              <w:fldChar w:fldCharType="begin"/>
            </w:r>
            <w:r>
              <w:rPr>
                <w:noProof/>
                <w:webHidden/>
              </w:rPr>
              <w:instrText xml:space="preserve"> PAGEREF _Toc194067215 \h </w:instrText>
            </w:r>
            <w:r>
              <w:rPr>
                <w:noProof/>
                <w:webHidden/>
              </w:rPr>
            </w:r>
            <w:r>
              <w:rPr>
                <w:noProof/>
                <w:webHidden/>
              </w:rPr>
              <w:fldChar w:fldCharType="separate"/>
            </w:r>
            <w:r>
              <w:rPr>
                <w:noProof/>
                <w:webHidden/>
              </w:rPr>
              <w:t>7</w:t>
            </w:r>
            <w:r>
              <w:rPr>
                <w:noProof/>
                <w:webHidden/>
              </w:rPr>
              <w:fldChar w:fldCharType="end"/>
            </w:r>
          </w:hyperlink>
        </w:p>
        <w:p w14:paraId="2EF069FC" w14:textId="1802498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6" w:history="1">
            <w:r w:rsidRPr="000A0298">
              <w:rPr>
                <w:rStyle w:val="Hyperlink"/>
                <w:noProof/>
              </w:rPr>
              <w:t>Биологическое разнообразие</w:t>
            </w:r>
            <w:r>
              <w:rPr>
                <w:noProof/>
                <w:webHidden/>
              </w:rPr>
              <w:tab/>
            </w:r>
            <w:r>
              <w:rPr>
                <w:noProof/>
                <w:webHidden/>
              </w:rPr>
              <w:fldChar w:fldCharType="begin"/>
            </w:r>
            <w:r>
              <w:rPr>
                <w:noProof/>
                <w:webHidden/>
              </w:rPr>
              <w:instrText xml:space="preserve"> PAGEREF _Toc194067216 \h </w:instrText>
            </w:r>
            <w:r>
              <w:rPr>
                <w:noProof/>
                <w:webHidden/>
              </w:rPr>
            </w:r>
            <w:r>
              <w:rPr>
                <w:noProof/>
                <w:webHidden/>
              </w:rPr>
              <w:fldChar w:fldCharType="separate"/>
            </w:r>
            <w:r>
              <w:rPr>
                <w:noProof/>
                <w:webHidden/>
              </w:rPr>
              <w:t>7</w:t>
            </w:r>
            <w:r>
              <w:rPr>
                <w:noProof/>
                <w:webHidden/>
              </w:rPr>
              <w:fldChar w:fldCharType="end"/>
            </w:r>
          </w:hyperlink>
        </w:p>
        <w:p w14:paraId="581EC515" w14:textId="529369A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7" w:history="1">
            <w:r w:rsidRPr="000A0298">
              <w:rPr>
                <w:rStyle w:val="Hyperlink"/>
                <w:noProof/>
              </w:rPr>
              <w:t>Биологические ресурсы</w:t>
            </w:r>
            <w:r>
              <w:rPr>
                <w:noProof/>
                <w:webHidden/>
              </w:rPr>
              <w:tab/>
            </w:r>
            <w:r>
              <w:rPr>
                <w:noProof/>
                <w:webHidden/>
              </w:rPr>
              <w:fldChar w:fldCharType="begin"/>
            </w:r>
            <w:r>
              <w:rPr>
                <w:noProof/>
                <w:webHidden/>
              </w:rPr>
              <w:instrText xml:space="preserve"> PAGEREF _Toc194067217 \h </w:instrText>
            </w:r>
            <w:r>
              <w:rPr>
                <w:noProof/>
                <w:webHidden/>
              </w:rPr>
            </w:r>
            <w:r>
              <w:rPr>
                <w:noProof/>
                <w:webHidden/>
              </w:rPr>
              <w:fldChar w:fldCharType="separate"/>
            </w:r>
            <w:r>
              <w:rPr>
                <w:noProof/>
                <w:webHidden/>
              </w:rPr>
              <w:t>7</w:t>
            </w:r>
            <w:r>
              <w:rPr>
                <w:noProof/>
                <w:webHidden/>
              </w:rPr>
              <w:fldChar w:fldCharType="end"/>
            </w:r>
          </w:hyperlink>
        </w:p>
        <w:p w14:paraId="2F7B9CFB" w14:textId="3869F07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8" w:history="1">
            <w:r w:rsidRPr="000A0298">
              <w:rPr>
                <w:rStyle w:val="Hyperlink"/>
                <w:noProof/>
              </w:rPr>
              <w:t>Биотехнологические изобретения</w:t>
            </w:r>
            <w:r>
              <w:rPr>
                <w:noProof/>
                <w:webHidden/>
              </w:rPr>
              <w:tab/>
            </w:r>
            <w:r>
              <w:rPr>
                <w:noProof/>
                <w:webHidden/>
              </w:rPr>
              <w:fldChar w:fldCharType="begin"/>
            </w:r>
            <w:r>
              <w:rPr>
                <w:noProof/>
                <w:webHidden/>
              </w:rPr>
              <w:instrText xml:space="preserve"> PAGEREF _Toc194067218 \h </w:instrText>
            </w:r>
            <w:r>
              <w:rPr>
                <w:noProof/>
                <w:webHidden/>
              </w:rPr>
            </w:r>
            <w:r>
              <w:rPr>
                <w:noProof/>
                <w:webHidden/>
              </w:rPr>
              <w:fldChar w:fldCharType="separate"/>
            </w:r>
            <w:r>
              <w:rPr>
                <w:noProof/>
                <w:webHidden/>
              </w:rPr>
              <w:t>8</w:t>
            </w:r>
            <w:r>
              <w:rPr>
                <w:noProof/>
                <w:webHidden/>
              </w:rPr>
              <w:fldChar w:fldCharType="end"/>
            </w:r>
          </w:hyperlink>
        </w:p>
        <w:p w14:paraId="344227AB" w14:textId="720305F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19" w:history="1">
            <w:r w:rsidRPr="000A0298">
              <w:rPr>
                <w:rStyle w:val="Hyperlink"/>
                <w:noProof/>
              </w:rPr>
              <w:t>Биотехнология</w:t>
            </w:r>
            <w:r>
              <w:rPr>
                <w:noProof/>
                <w:webHidden/>
              </w:rPr>
              <w:tab/>
            </w:r>
            <w:r>
              <w:rPr>
                <w:noProof/>
                <w:webHidden/>
              </w:rPr>
              <w:fldChar w:fldCharType="begin"/>
            </w:r>
            <w:r>
              <w:rPr>
                <w:noProof/>
                <w:webHidden/>
              </w:rPr>
              <w:instrText xml:space="preserve"> PAGEREF _Toc194067219 \h </w:instrText>
            </w:r>
            <w:r>
              <w:rPr>
                <w:noProof/>
                <w:webHidden/>
              </w:rPr>
            </w:r>
            <w:r>
              <w:rPr>
                <w:noProof/>
                <w:webHidden/>
              </w:rPr>
              <w:fldChar w:fldCharType="separate"/>
            </w:r>
            <w:r>
              <w:rPr>
                <w:noProof/>
                <w:webHidden/>
              </w:rPr>
              <w:t>8</w:t>
            </w:r>
            <w:r>
              <w:rPr>
                <w:noProof/>
                <w:webHidden/>
              </w:rPr>
              <w:fldChar w:fldCharType="end"/>
            </w:r>
          </w:hyperlink>
        </w:p>
        <w:p w14:paraId="68F8A6D5" w14:textId="6D5AD39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0" w:history="1">
            <w:r w:rsidRPr="000A0298">
              <w:rPr>
                <w:rStyle w:val="Hyperlink"/>
                <w:noProof/>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Pr>
                <w:noProof/>
                <w:webHidden/>
              </w:rPr>
              <w:tab/>
            </w:r>
            <w:r>
              <w:rPr>
                <w:noProof/>
                <w:webHidden/>
              </w:rPr>
              <w:fldChar w:fldCharType="begin"/>
            </w:r>
            <w:r>
              <w:rPr>
                <w:noProof/>
                <w:webHidden/>
              </w:rPr>
              <w:instrText xml:space="preserve"> PAGEREF _Toc194067220 \h </w:instrText>
            </w:r>
            <w:r>
              <w:rPr>
                <w:noProof/>
                <w:webHidden/>
              </w:rPr>
            </w:r>
            <w:r>
              <w:rPr>
                <w:noProof/>
                <w:webHidden/>
              </w:rPr>
              <w:fldChar w:fldCharType="separate"/>
            </w:r>
            <w:r>
              <w:rPr>
                <w:noProof/>
                <w:webHidden/>
              </w:rPr>
              <w:t>9</w:t>
            </w:r>
            <w:r>
              <w:rPr>
                <w:noProof/>
                <w:webHidden/>
              </w:rPr>
              <w:fldChar w:fldCharType="end"/>
            </w:r>
          </w:hyperlink>
        </w:p>
        <w:p w14:paraId="26251FCF" w14:textId="2EF32B9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1" w:history="1">
            <w:r w:rsidRPr="000A0298">
              <w:rPr>
                <w:rStyle w:val="Hyperlink"/>
                <w:noProof/>
              </w:rPr>
              <w:t>Механизм посредничества</w:t>
            </w:r>
            <w:r>
              <w:rPr>
                <w:noProof/>
                <w:webHidden/>
              </w:rPr>
              <w:tab/>
            </w:r>
            <w:r>
              <w:rPr>
                <w:noProof/>
                <w:webHidden/>
              </w:rPr>
              <w:fldChar w:fldCharType="begin"/>
            </w:r>
            <w:r>
              <w:rPr>
                <w:noProof/>
                <w:webHidden/>
              </w:rPr>
              <w:instrText xml:space="preserve"> PAGEREF _Toc194067221 \h </w:instrText>
            </w:r>
            <w:r>
              <w:rPr>
                <w:noProof/>
                <w:webHidden/>
              </w:rPr>
            </w:r>
            <w:r>
              <w:rPr>
                <w:noProof/>
                <w:webHidden/>
              </w:rPr>
              <w:fldChar w:fldCharType="separate"/>
            </w:r>
            <w:r>
              <w:rPr>
                <w:noProof/>
                <w:webHidden/>
              </w:rPr>
              <w:t>9</w:t>
            </w:r>
            <w:r>
              <w:rPr>
                <w:noProof/>
                <w:webHidden/>
              </w:rPr>
              <w:fldChar w:fldCharType="end"/>
            </w:r>
          </w:hyperlink>
        </w:p>
        <w:p w14:paraId="79420749" w14:textId="0220EEC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2" w:history="1">
            <w:r w:rsidRPr="000A0298">
              <w:rPr>
                <w:rStyle w:val="Hyperlink"/>
                <w:noProof/>
              </w:rPr>
              <w:t>Кодифицированные традиционные знания</w:t>
            </w:r>
            <w:r>
              <w:rPr>
                <w:noProof/>
                <w:webHidden/>
              </w:rPr>
              <w:tab/>
            </w:r>
            <w:r>
              <w:rPr>
                <w:noProof/>
                <w:webHidden/>
              </w:rPr>
              <w:fldChar w:fldCharType="begin"/>
            </w:r>
            <w:r>
              <w:rPr>
                <w:noProof/>
                <w:webHidden/>
              </w:rPr>
              <w:instrText xml:space="preserve"> PAGEREF _Toc194067222 \h </w:instrText>
            </w:r>
            <w:r>
              <w:rPr>
                <w:noProof/>
                <w:webHidden/>
              </w:rPr>
            </w:r>
            <w:r>
              <w:rPr>
                <w:noProof/>
                <w:webHidden/>
              </w:rPr>
              <w:fldChar w:fldCharType="separate"/>
            </w:r>
            <w:r>
              <w:rPr>
                <w:noProof/>
                <w:webHidden/>
              </w:rPr>
              <w:t>9</w:t>
            </w:r>
            <w:r>
              <w:rPr>
                <w:noProof/>
                <w:webHidden/>
              </w:rPr>
              <w:fldChar w:fldCharType="end"/>
            </w:r>
          </w:hyperlink>
        </w:p>
        <w:p w14:paraId="751E7979" w14:textId="79003D7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3" w:history="1">
            <w:r w:rsidRPr="000A0298">
              <w:rPr>
                <w:rStyle w:val="Hyperlink"/>
                <w:noProof/>
              </w:rPr>
              <w:t>Консультации</w:t>
            </w:r>
            <w:r>
              <w:rPr>
                <w:noProof/>
                <w:webHidden/>
              </w:rPr>
              <w:tab/>
            </w:r>
            <w:r>
              <w:rPr>
                <w:noProof/>
                <w:webHidden/>
              </w:rPr>
              <w:fldChar w:fldCharType="begin"/>
            </w:r>
            <w:r>
              <w:rPr>
                <w:noProof/>
                <w:webHidden/>
              </w:rPr>
              <w:instrText xml:space="preserve"> PAGEREF _Toc194067223 \h </w:instrText>
            </w:r>
            <w:r>
              <w:rPr>
                <w:noProof/>
                <w:webHidden/>
              </w:rPr>
            </w:r>
            <w:r>
              <w:rPr>
                <w:noProof/>
                <w:webHidden/>
              </w:rPr>
              <w:fldChar w:fldCharType="separate"/>
            </w:r>
            <w:r>
              <w:rPr>
                <w:noProof/>
                <w:webHidden/>
              </w:rPr>
              <w:t>10</w:t>
            </w:r>
            <w:r>
              <w:rPr>
                <w:noProof/>
                <w:webHidden/>
              </w:rPr>
              <w:fldChar w:fldCharType="end"/>
            </w:r>
          </w:hyperlink>
        </w:p>
        <w:p w14:paraId="2D26FDD6" w14:textId="17A3D24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4" w:history="1">
            <w:r w:rsidRPr="000A0298">
              <w:rPr>
                <w:rStyle w:val="Hyperlink"/>
                <w:noProof/>
              </w:rPr>
              <w:t>Конвенция о биологическом разнообразии</w:t>
            </w:r>
            <w:r>
              <w:rPr>
                <w:noProof/>
                <w:webHidden/>
              </w:rPr>
              <w:tab/>
            </w:r>
            <w:r>
              <w:rPr>
                <w:noProof/>
                <w:webHidden/>
              </w:rPr>
              <w:fldChar w:fldCharType="begin"/>
            </w:r>
            <w:r>
              <w:rPr>
                <w:noProof/>
                <w:webHidden/>
              </w:rPr>
              <w:instrText xml:space="preserve"> PAGEREF _Toc194067224 \h </w:instrText>
            </w:r>
            <w:r>
              <w:rPr>
                <w:noProof/>
                <w:webHidden/>
              </w:rPr>
            </w:r>
            <w:r>
              <w:rPr>
                <w:noProof/>
                <w:webHidden/>
              </w:rPr>
              <w:fldChar w:fldCharType="separate"/>
            </w:r>
            <w:r>
              <w:rPr>
                <w:noProof/>
                <w:webHidden/>
              </w:rPr>
              <w:t>11</w:t>
            </w:r>
            <w:r>
              <w:rPr>
                <w:noProof/>
                <w:webHidden/>
              </w:rPr>
              <w:fldChar w:fldCharType="end"/>
            </w:r>
          </w:hyperlink>
        </w:p>
        <w:p w14:paraId="4BE4BD5A" w14:textId="70B31B1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5" w:history="1">
            <w:r w:rsidRPr="000A0298">
              <w:rPr>
                <w:rStyle w:val="Hyperlink"/>
                <w:noProof/>
              </w:rPr>
              <w:t>Страна происхождения генетических ресурсов</w:t>
            </w:r>
            <w:r>
              <w:rPr>
                <w:noProof/>
                <w:webHidden/>
              </w:rPr>
              <w:tab/>
            </w:r>
            <w:r>
              <w:rPr>
                <w:noProof/>
                <w:webHidden/>
              </w:rPr>
              <w:fldChar w:fldCharType="begin"/>
            </w:r>
            <w:r>
              <w:rPr>
                <w:noProof/>
                <w:webHidden/>
              </w:rPr>
              <w:instrText xml:space="preserve"> PAGEREF _Toc194067225 \h </w:instrText>
            </w:r>
            <w:r>
              <w:rPr>
                <w:noProof/>
                <w:webHidden/>
              </w:rPr>
            </w:r>
            <w:r>
              <w:rPr>
                <w:noProof/>
                <w:webHidden/>
              </w:rPr>
              <w:fldChar w:fldCharType="separate"/>
            </w:r>
            <w:r>
              <w:rPr>
                <w:noProof/>
                <w:webHidden/>
              </w:rPr>
              <w:t>11</w:t>
            </w:r>
            <w:r>
              <w:rPr>
                <w:noProof/>
                <w:webHidden/>
              </w:rPr>
              <w:fldChar w:fldCharType="end"/>
            </w:r>
          </w:hyperlink>
        </w:p>
        <w:p w14:paraId="214111E5" w14:textId="003E95A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6" w:history="1">
            <w:r w:rsidRPr="000A0298">
              <w:rPr>
                <w:rStyle w:val="Hyperlink"/>
                <w:noProof/>
              </w:rPr>
              <w:t>Страна, предоставляющая генетические ресурсы</w:t>
            </w:r>
            <w:r>
              <w:rPr>
                <w:noProof/>
                <w:webHidden/>
              </w:rPr>
              <w:tab/>
            </w:r>
            <w:r>
              <w:rPr>
                <w:noProof/>
                <w:webHidden/>
              </w:rPr>
              <w:fldChar w:fldCharType="begin"/>
            </w:r>
            <w:r>
              <w:rPr>
                <w:noProof/>
                <w:webHidden/>
              </w:rPr>
              <w:instrText xml:space="preserve"> PAGEREF _Toc194067226 \h </w:instrText>
            </w:r>
            <w:r>
              <w:rPr>
                <w:noProof/>
                <w:webHidden/>
              </w:rPr>
            </w:r>
            <w:r>
              <w:rPr>
                <w:noProof/>
                <w:webHidden/>
              </w:rPr>
              <w:fldChar w:fldCharType="separate"/>
            </w:r>
            <w:r>
              <w:rPr>
                <w:noProof/>
                <w:webHidden/>
              </w:rPr>
              <w:t>11</w:t>
            </w:r>
            <w:r>
              <w:rPr>
                <w:noProof/>
                <w:webHidden/>
              </w:rPr>
              <w:fldChar w:fldCharType="end"/>
            </w:r>
          </w:hyperlink>
        </w:p>
        <w:p w14:paraId="58583CC1" w14:textId="34F52158"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7" w:history="1">
            <w:r w:rsidRPr="000A0298">
              <w:rPr>
                <w:rStyle w:val="Hyperlink"/>
                <w:noProof/>
              </w:rPr>
              <w:t>Культурная община</w:t>
            </w:r>
            <w:r>
              <w:rPr>
                <w:noProof/>
                <w:webHidden/>
              </w:rPr>
              <w:tab/>
            </w:r>
            <w:r>
              <w:rPr>
                <w:noProof/>
                <w:webHidden/>
              </w:rPr>
              <w:fldChar w:fldCharType="begin"/>
            </w:r>
            <w:r>
              <w:rPr>
                <w:noProof/>
                <w:webHidden/>
              </w:rPr>
              <w:instrText xml:space="preserve"> PAGEREF _Toc194067227 \h </w:instrText>
            </w:r>
            <w:r>
              <w:rPr>
                <w:noProof/>
                <w:webHidden/>
              </w:rPr>
            </w:r>
            <w:r>
              <w:rPr>
                <w:noProof/>
                <w:webHidden/>
              </w:rPr>
              <w:fldChar w:fldCharType="separate"/>
            </w:r>
            <w:r>
              <w:rPr>
                <w:noProof/>
                <w:webHidden/>
              </w:rPr>
              <w:t>11</w:t>
            </w:r>
            <w:r>
              <w:rPr>
                <w:noProof/>
                <w:webHidden/>
              </w:rPr>
              <w:fldChar w:fldCharType="end"/>
            </w:r>
          </w:hyperlink>
        </w:p>
        <w:p w14:paraId="4C1FABA7" w14:textId="2BE49B5A"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8" w:history="1">
            <w:r w:rsidRPr="000A0298">
              <w:rPr>
                <w:rStyle w:val="Hyperlink"/>
                <w:noProof/>
              </w:rPr>
              <w:t>Культурное разнообразие</w:t>
            </w:r>
            <w:r>
              <w:rPr>
                <w:noProof/>
                <w:webHidden/>
              </w:rPr>
              <w:tab/>
            </w:r>
            <w:r>
              <w:rPr>
                <w:noProof/>
                <w:webHidden/>
              </w:rPr>
              <w:fldChar w:fldCharType="begin"/>
            </w:r>
            <w:r>
              <w:rPr>
                <w:noProof/>
                <w:webHidden/>
              </w:rPr>
              <w:instrText xml:space="preserve"> PAGEREF _Toc194067228 \h </w:instrText>
            </w:r>
            <w:r>
              <w:rPr>
                <w:noProof/>
                <w:webHidden/>
              </w:rPr>
            </w:r>
            <w:r>
              <w:rPr>
                <w:noProof/>
                <w:webHidden/>
              </w:rPr>
              <w:fldChar w:fldCharType="separate"/>
            </w:r>
            <w:r>
              <w:rPr>
                <w:noProof/>
                <w:webHidden/>
              </w:rPr>
              <w:t>11</w:t>
            </w:r>
            <w:r>
              <w:rPr>
                <w:noProof/>
                <w:webHidden/>
              </w:rPr>
              <w:fldChar w:fldCharType="end"/>
            </w:r>
          </w:hyperlink>
        </w:p>
        <w:p w14:paraId="760902F3" w14:textId="4FBF981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29" w:history="1">
            <w:r w:rsidRPr="000A0298">
              <w:rPr>
                <w:rStyle w:val="Hyperlink"/>
                <w:noProof/>
              </w:rPr>
              <w:t>Выражения культуры</w:t>
            </w:r>
            <w:r>
              <w:rPr>
                <w:noProof/>
                <w:webHidden/>
              </w:rPr>
              <w:tab/>
            </w:r>
            <w:r>
              <w:rPr>
                <w:noProof/>
                <w:webHidden/>
              </w:rPr>
              <w:fldChar w:fldCharType="begin"/>
            </w:r>
            <w:r>
              <w:rPr>
                <w:noProof/>
                <w:webHidden/>
              </w:rPr>
              <w:instrText xml:space="preserve"> PAGEREF _Toc194067229 \h </w:instrText>
            </w:r>
            <w:r>
              <w:rPr>
                <w:noProof/>
                <w:webHidden/>
              </w:rPr>
            </w:r>
            <w:r>
              <w:rPr>
                <w:noProof/>
                <w:webHidden/>
              </w:rPr>
              <w:fldChar w:fldCharType="separate"/>
            </w:r>
            <w:r>
              <w:rPr>
                <w:noProof/>
                <w:webHidden/>
              </w:rPr>
              <w:t>12</w:t>
            </w:r>
            <w:r>
              <w:rPr>
                <w:noProof/>
                <w:webHidden/>
              </w:rPr>
              <w:fldChar w:fldCharType="end"/>
            </w:r>
          </w:hyperlink>
        </w:p>
        <w:p w14:paraId="52C329F3" w14:textId="5517B82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0" w:history="1">
            <w:r w:rsidRPr="000A0298">
              <w:rPr>
                <w:rStyle w:val="Hyperlink"/>
                <w:noProof/>
              </w:rPr>
              <w:t>Культурное наследие</w:t>
            </w:r>
            <w:r>
              <w:rPr>
                <w:noProof/>
                <w:webHidden/>
              </w:rPr>
              <w:tab/>
            </w:r>
            <w:r>
              <w:rPr>
                <w:noProof/>
                <w:webHidden/>
              </w:rPr>
              <w:fldChar w:fldCharType="begin"/>
            </w:r>
            <w:r>
              <w:rPr>
                <w:noProof/>
                <w:webHidden/>
              </w:rPr>
              <w:instrText xml:space="preserve"> PAGEREF _Toc194067230 \h </w:instrText>
            </w:r>
            <w:r>
              <w:rPr>
                <w:noProof/>
                <w:webHidden/>
              </w:rPr>
            </w:r>
            <w:r>
              <w:rPr>
                <w:noProof/>
                <w:webHidden/>
              </w:rPr>
              <w:fldChar w:fldCharType="separate"/>
            </w:r>
            <w:r>
              <w:rPr>
                <w:noProof/>
                <w:webHidden/>
              </w:rPr>
              <w:t>12</w:t>
            </w:r>
            <w:r>
              <w:rPr>
                <w:noProof/>
                <w:webHidden/>
              </w:rPr>
              <w:fldChar w:fldCharType="end"/>
            </w:r>
          </w:hyperlink>
        </w:p>
        <w:p w14:paraId="242D2AEB" w14:textId="521B8BF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1" w:history="1">
            <w:r w:rsidRPr="000A0298">
              <w:rPr>
                <w:rStyle w:val="Hyperlink"/>
                <w:noProof/>
              </w:rPr>
              <w:t>Культурная самобытность</w:t>
            </w:r>
            <w:r>
              <w:rPr>
                <w:noProof/>
                <w:webHidden/>
              </w:rPr>
              <w:tab/>
            </w:r>
            <w:r>
              <w:rPr>
                <w:noProof/>
                <w:webHidden/>
              </w:rPr>
              <w:fldChar w:fldCharType="begin"/>
            </w:r>
            <w:r>
              <w:rPr>
                <w:noProof/>
                <w:webHidden/>
              </w:rPr>
              <w:instrText xml:space="preserve"> PAGEREF _Toc194067231 \h </w:instrText>
            </w:r>
            <w:r>
              <w:rPr>
                <w:noProof/>
                <w:webHidden/>
              </w:rPr>
            </w:r>
            <w:r>
              <w:rPr>
                <w:noProof/>
                <w:webHidden/>
              </w:rPr>
              <w:fldChar w:fldCharType="separate"/>
            </w:r>
            <w:r>
              <w:rPr>
                <w:noProof/>
                <w:webHidden/>
              </w:rPr>
              <w:t>12</w:t>
            </w:r>
            <w:r>
              <w:rPr>
                <w:noProof/>
                <w:webHidden/>
              </w:rPr>
              <w:fldChar w:fldCharType="end"/>
            </w:r>
          </w:hyperlink>
        </w:p>
        <w:p w14:paraId="73D43277" w14:textId="7A38D01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2" w:history="1">
            <w:r w:rsidRPr="000A0298">
              <w:rPr>
                <w:rStyle w:val="Hyperlink"/>
                <w:noProof/>
              </w:rPr>
              <w:t>Культурные ценности</w:t>
            </w:r>
            <w:r>
              <w:rPr>
                <w:noProof/>
                <w:webHidden/>
              </w:rPr>
              <w:tab/>
            </w:r>
            <w:r>
              <w:rPr>
                <w:noProof/>
                <w:webHidden/>
              </w:rPr>
              <w:fldChar w:fldCharType="begin"/>
            </w:r>
            <w:r>
              <w:rPr>
                <w:noProof/>
                <w:webHidden/>
              </w:rPr>
              <w:instrText xml:space="preserve"> PAGEREF _Toc194067232 \h </w:instrText>
            </w:r>
            <w:r>
              <w:rPr>
                <w:noProof/>
                <w:webHidden/>
              </w:rPr>
            </w:r>
            <w:r>
              <w:rPr>
                <w:noProof/>
                <w:webHidden/>
              </w:rPr>
              <w:fldChar w:fldCharType="separate"/>
            </w:r>
            <w:r>
              <w:rPr>
                <w:noProof/>
                <w:webHidden/>
              </w:rPr>
              <w:t>12</w:t>
            </w:r>
            <w:r>
              <w:rPr>
                <w:noProof/>
                <w:webHidden/>
              </w:rPr>
              <w:fldChar w:fldCharType="end"/>
            </w:r>
          </w:hyperlink>
        </w:p>
        <w:p w14:paraId="2EA0E8CE" w14:textId="58DB497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3" w:history="1">
            <w:r w:rsidRPr="000A0298">
              <w:rPr>
                <w:rStyle w:val="Hyperlink"/>
                <w:noProof/>
              </w:rPr>
              <w:t>Хранитель</w:t>
            </w:r>
            <w:r>
              <w:rPr>
                <w:noProof/>
                <w:webHidden/>
              </w:rPr>
              <w:tab/>
            </w:r>
            <w:r>
              <w:rPr>
                <w:noProof/>
                <w:webHidden/>
              </w:rPr>
              <w:fldChar w:fldCharType="begin"/>
            </w:r>
            <w:r>
              <w:rPr>
                <w:noProof/>
                <w:webHidden/>
              </w:rPr>
              <w:instrText xml:space="preserve"> PAGEREF _Toc194067233 \h </w:instrText>
            </w:r>
            <w:r>
              <w:rPr>
                <w:noProof/>
                <w:webHidden/>
              </w:rPr>
            </w:r>
            <w:r>
              <w:rPr>
                <w:noProof/>
                <w:webHidden/>
              </w:rPr>
              <w:fldChar w:fldCharType="separate"/>
            </w:r>
            <w:r>
              <w:rPr>
                <w:noProof/>
                <w:webHidden/>
              </w:rPr>
              <w:t>13</w:t>
            </w:r>
            <w:r>
              <w:rPr>
                <w:noProof/>
                <w:webHidden/>
              </w:rPr>
              <w:fldChar w:fldCharType="end"/>
            </w:r>
          </w:hyperlink>
        </w:p>
        <w:p w14:paraId="6E0FFE20" w14:textId="656B07D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4" w:history="1">
            <w:r w:rsidRPr="000A0298">
              <w:rPr>
                <w:rStyle w:val="Hyperlink"/>
                <w:noProof/>
              </w:rPr>
              <w:t>Обычный контекст</w:t>
            </w:r>
            <w:r>
              <w:rPr>
                <w:noProof/>
                <w:webHidden/>
              </w:rPr>
              <w:tab/>
            </w:r>
            <w:r>
              <w:rPr>
                <w:noProof/>
                <w:webHidden/>
              </w:rPr>
              <w:fldChar w:fldCharType="begin"/>
            </w:r>
            <w:r>
              <w:rPr>
                <w:noProof/>
                <w:webHidden/>
              </w:rPr>
              <w:instrText xml:space="preserve"> PAGEREF _Toc194067234 \h </w:instrText>
            </w:r>
            <w:r>
              <w:rPr>
                <w:noProof/>
                <w:webHidden/>
              </w:rPr>
            </w:r>
            <w:r>
              <w:rPr>
                <w:noProof/>
                <w:webHidden/>
              </w:rPr>
              <w:fldChar w:fldCharType="separate"/>
            </w:r>
            <w:r>
              <w:rPr>
                <w:noProof/>
                <w:webHidden/>
              </w:rPr>
              <w:t>13</w:t>
            </w:r>
            <w:r>
              <w:rPr>
                <w:noProof/>
                <w:webHidden/>
              </w:rPr>
              <w:fldChar w:fldCharType="end"/>
            </w:r>
          </w:hyperlink>
        </w:p>
        <w:p w14:paraId="769502EA" w14:textId="796F500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5" w:history="1">
            <w:r w:rsidRPr="000A0298">
              <w:rPr>
                <w:rStyle w:val="Hyperlink"/>
                <w:noProof/>
              </w:rPr>
              <w:t>Обычное право и процедуры</w:t>
            </w:r>
            <w:r>
              <w:rPr>
                <w:noProof/>
                <w:webHidden/>
              </w:rPr>
              <w:tab/>
            </w:r>
            <w:r>
              <w:rPr>
                <w:noProof/>
                <w:webHidden/>
              </w:rPr>
              <w:fldChar w:fldCharType="begin"/>
            </w:r>
            <w:r>
              <w:rPr>
                <w:noProof/>
                <w:webHidden/>
              </w:rPr>
              <w:instrText xml:space="preserve"> PAGEREF _Toc194067235 \h </w:instrText>
            </w:r>
            <w:r>
              <w:rPr>
                <w:noProof/>
                <w:webHidden/>
              </w:rPr>
            </w:r>
            <w:r>
              <w:rPr>
                <w:noProof/>
                <w:webHidden/>
              </w:rPr>
              <w:fldChar w:fldCharType="separate"/>
            </w:r>
            <w:r>
              <w:rPr>
                <w:noProof/>
                <w:webHidden/>
              </w:rPr>
              <w:t>14</w:t>
            </w:r>
            <w:r>
              <w:rPr>
                <w:noProof/>
                <w:webHidden/>
              </w:rPr>
              <w:fldChar w:fldCharType="end"/>
            </w:r>
          </w:hyperlink>
        </w:p>
        <w:p w14:paraId="4D9DBD6C" w14:textId="2020B07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6" w:history="1">
            <w:r w:rsidRPr="000A0298">
              <w:rPr>
                <w:rStyle w:val="Hyperlink"/>
                <w:noProof/>
              </w:rPr>
              <w:t>Обычная практика</w:t>
            </w:r>
            <w:r>
              <w:rPr>
                <w:noProof/>
                <w:webHidden/>
              </w:rPr>
              <w:tab/>
            </w:r>
            <w:r>
              <w:rPr>
                <w:noProof/>
                <w:webHidden/>
              </w:rPr>
              <w:fldChar w:fldCharType="begin"/>
            </w:r>
            <w:r>
              <w:rPr>
                <w:noProof/>
                <w:webHidden/>
              </w:rPr>
              <w:instrText xml:space="preserve"> PAGEREF _Toc194067236 \h </w:instrText>
            </w:r>
            <w:r>
              <w:rPr>
                <w:noProof/>
                <w:webHidden/>
              </w:rPr>
            </w:r>
            <w:r>
              <w:rPr>
                <w:noProof/>
                <w:webHidden/>
              </w:rPr>
              <w:fldChar w:fldCharType="separate"/>
            </w:r>
            <w:r>
              <w:rPr>
                <w:noProof/>
                <w:webHidden/>
              </w:rPr>
              <w:t>14</w:t>
            </w:r>
            <w:r>
              <w:rPr>
                <w:noProof/>
                <w:webHidden/>
              </w:rPr>
              <w:fldChar w:fldCharType="end"/>
            </w:r>
          </w:hyperlink>
        </w:p>
        <w:p w14:paraId="3778C029" w14:textId="6C9207FA"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7" w:history="1">
            <w:r w:rsidRPr="000A0298">
              <w:rPr>
                <w:rStyle w:val="Hyperlink"/>
                <w:noProof/>
              </w:rPr>
              <w:t>База данных по соглашениям о биоразнообразии, связанным с доступом и совместным пользованием выгодами</w:t>
            </w:r>
            <w:r>
              <w:rPr>
                <w:noProof/>
                <w:webHidden/>
              </w:rPr>
              <w:tab/>
            </w:r>
            <w:r>
              <w:rPr>
                <w:noProof/>
                <w:webHidden/>
              </w:rPr>
              <w:fldChar w:fldCharType="begin"/>
            </w:r>
            <w:r>
              <w:rPr>
                <w:noProof/>
                <w:webHidden/>
              </w:rPr>
              <w:instrText xml:space="preserve"> PAGEREF _Toc194067237 \h </w:instrText>
            </w:r>
            <w:r>
              <w:rPr>
                <w:noProof/>
                <w:webHidden/>
              </w:rPr>
            </w:r>
            <w:r>
              <w:rPr>
                <w:noProof/>
                <w:webHidden/>
              </w:rPr>
              <w:fldChar w:fldCharType="separate"/>
            </w:r>
            <w:r>
              <w:rPr>
                <w:noProof/>
                <w:webHidden/>
              </w:rPr>
              <w:t>15</w:t>
            </w:r>
            <w:r>
              <w:rPr>
                <w:noProof/>
                <w:webHidden/>
              </w:rPr>
              <w:fldChar w:fldCharType="end"/>
            </w:r>
          </w:hyperlink>
        </w:p>
        <w:p w14:paraId="2E70BC43" w14:textId="245BE77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8" w:history="1">
            <w:r w:rsidRPr="000A0298">
              <w:rPr>
                <w:rStyle w:val="Hyperlink"/>
                <w:noProof/>
              </w:rPr>
              <w:t>Дериват</w:t>
            </w:r>
            <w:r>
              <w:rPr>
                <w:noProof/>
                <w:webHidden/>
              </w:rPr>
              <w:tab/>
            </w:r>
            <w:r>
              <w:rPr>
                <w:noProof/>
                <w:webHidden/>
              </w:rPr>
              <w:fldChar w:fldCharType="begin"/>
            </w:r>
            <w:r>
              <w:rPr>
                <w:noProof/>
                <w:webHidden/>
              </w:rPr>
              <w:instrText xml:space="preserve"> PAGEREF _Toc194067238 \h </w:instrText>
            </w:r>
            <w:r>
              <w:rPr>
                <w:noProof/>
                <w:webHidden/>
              </w:rPr>
            </w:r>
            <w:r>
              <w:rPr>
                <w:noProof/>
                <w:webHidden/>
              </w:rPr>
              <w:fldChar w:fldCharType="separate"/>
            </w:r>
            <w:r>
              <w:rPr>
                <w:noProof/>
                <w:webHidden/>
              </w:rPr>
              <w:t>15</w:t>
            </w:r>
            <w:r>
              <w:rPr>
                <w:noProof/>
                <w:webHidden/>
              </w:rPr>
              <w:fldChar w:fldCharType="end"/>
            </w:r>
          </w:hyperlink>
        </w:p>
        <w:p w14:paraId="35F3283D" w14:textId="767D28F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39" w:history="1">
            <w:r w:rsidRPr="000A0298">
              <w:rPr>
                <w:rStyle w:val="Hyperlink"/>
                <w:noProof/>
              </w:rPr>
              <w:t>Раскрытые традиционные знания</w:t>
            </w:r>
            <w:r>
              <w:rPr>
                <w:noProof/>
                <w:webHidden/>
              </w:rPr>
              <w:tab/>
            </w:r>
            <w:r>
              <w:rPr>
                <w:noProof/>
                <w:webHidden/>
              </w:rPr>
              <w:fldChar w:fldCharType="begin"/>
            </w:r>
            <w:r>
              <w:rPr>
                <w:noProof/>
                <w:webHidden/>
              </w:rPr>
              <w:instrText xml:space="preserve"> PAGEREF _Toc194067239 \h </w:instrText>
            </w:r>
            <w:r>
              <w:rPr>
                <w:noProof/>
                <w:webHidden/>
              </w:rPr>
            </w:r>
            <w:r>
              <w:rPr>
                <w:noProof/>
                <w:webHidden/>
              </w:rPr>
              <w:fldChar w:fldCharType="separate"/>
            </w:r>
            <w:r>
              <w:rPr>
                <w:noProof/>
                <w:webHidden/>
              </w:rPr>
              <w:t>16</w:t>
            </w:r>
            <w:r>
              <w:rPr>
                <w:noProof/>
                <w:webHidden/>
              </w:rPr>
              <w:fldChar w:fldCharType="end"/>
            </w:r>
          </w:hyperlink>
        </w:p>
        <w:p w14:paraId="4C5B7417" w14:textId="0AB2D278"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0" w:history="1">
            <w:r w:rsidRPr="000A0298">
              <w:rPr>
                <w:rStyle w:val="Hyperlink"/>
                <w:noProof/>
              </w:rPr>
              <w:t>Раскрытие</w:t>
            </w:r>
            <w:r>
              <w:rPr>
                <w:noProof/>
                <w:webHidden/>
              </w:rPr>
              <w:tab/>
            </w:r>
            <w:r>
              <w:rPr>
                <w:noProof/>
                <w:webHidden/>
              </w:rPr>
              <w:fldChar w:fldCharType="begin"/>
            </w:r>
            <w:r>
              <w:rPr>
                <w:noProof/>
                <w:webHidden/>
              </w:rPr>
              <w:instrText xml:space="preserve"> PAGEREF _Toc194067240 \h </w:instrText>
            </w:r>
            <w:r>
              <w:rPr>
                <w:noProof/>
                <w:webHidden/>
              </w:rPr>
            </w:r>
            <w:r>
              <w:rPr>
                <w:noProof/>
                <w:webHidden/>
              </w:rPr>
              <w:fldChar w:fldCharType="separate"/>
            </w:r>
            <w:r>
              <w:rPr>
                <w:noProof/>
                <w:webHidden/>
              </w:rPr>
              <w:t>17</w:t>
            </w:r>
            <w:r>
              <w:rPr>
                <w:noProof/>
                <w:webHidden/>
              </w:rPr>
              <w:fldChar w:fldCharType="end"/>
            </w:r>
          </w:hyperlink>
        </w:p>
        <w:p w14:paraId="6B817E94" w14:textId="1E9C1DD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1" w:history="1">
            <w:r w:rsidRPr="000A0298">
              <w:rPr>
                <w:rStyle w:val="Hyperlink"/>
                <w:noProof/>
              </w:rPr>
              <w:t>Требования о раскрытии</w:t>
            </w:r>
            <w:r>
              <w:rPr>
                <w:noProof/>
                <w:webHidden/>
              </w:rPr>
              <w:tab/>
            </w:r>
            <w:r>
              <w:rPr>
                <w:noProof/>
                <w:webHidden/>
              </w:rPr>
              <w:fldChar w:fldCharType="begin"/>
            </w:r>
            <w:r>
              <w:rPr>
                <w:noProof/>
                <w:webHidden/>
              </w:rPr>
              <w:instrText xml:space="preserve"> PAGEREF _Toc194067241 \h </w:instrText>
            </w:r>
            <w:r>
              <w:rPr>
                <w:noProof/>
                <w:webHidden/>
              </w:rPr>
            </w:r>
            <w:r>
              <w:rPr>
                <w:noProof/>
                <w:webHidden/>
              </w:rPr>
              <w:fldChar w:fldCharType="separate"/>
            </w:r>
            <w:r>
              <w:rPr>
                <w:noProof/>
                <w:webHidden/>
              </w:rPr>
              <w:t>17</w:t>
            </w:r>
            <w:r>
              <w:rPr>
                <w:noProof/>
                <w:webHidden/>
              </w:rPr>
              <w:fldChar w:fldCharType="end"/>
            </w:r>
          </w:hyperlink>
        </w:p>
        <w:p w14:paraId="61E1E701" w14:textId="40D5B11D"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2" w:history="1">
            <w:r w:rsidRPr="000A0298">
              <w:rPr>
                <w:rStyle w:val="Hyperlink"/>
                <w:noProof/>
              </w:rPr>
              <w:t>Документирование</w:t>
            </w:r>
            <w:r>
              <w:rPr>
                <w:noProof/>
                <w:webHidden/>
              </w:rPr>
              <w:tab/>
            </w:r>
            <w:r>
              <w:rPr>
                <w:noProof/>
                <w:webHidden/>
              </w:rPr>
              <w:fldChar w:fldCharType="begin"/>
            </w:r>
            <w:r>
              <w:rPr>
                <w:noProof/>
                <w:webHidden/>
              </w:rPr>
              <w:instrText xml:space="preserve"> PAGEREF _Toc194067242 \h </w:instrText>
            </w:r>
            <w:r>
              <w:rPr>
                <w:noProof/>
                <w:webHidden/>
              </w:rPr>
            </w:r>
            <w:r>
              <w:rPr>
                <w:noProof/>
                <w:webHidden/>
              </w:rPr>
              <w:fldChar w:fldCharType="separate"/>
            </w:r>
            <w:r>
              <w:rPr>
                <w:noProof/>
                <w:webHidden/>
              </w:rPr>
              <w:t>18</w:t>
            </w:r>
            <w:r>
              <w:rPr>
                <w:noProof/>
                <w:webHidden/>
              </w:rPr>
              <w:fldChar w:fldCharType="end"/>
            </w:r>
          </w:hyperlink>
        </w:p>
        <w:p w14:paraId="3267F94A" w14:textId="751AB50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3" w:history="1">
            <w:r w:rsidRPr="000A0298">
              <w:rPr>
                <w:rStyle w:val="Hyperlink"/>
                <w:noProof/>
              </w:rPr>
              <w:t>Должная осмотрительность</w:t>
            </w:r>
            <w:r>
              <w:rPr>
                <w:noProof/>
                <w:webHidden/>
              </w:rPr>
              <w:tab/>
            </w:r>
            <w:r>
              <w:rPr>
                <w:noProof/>
                <w:webHidden/>
              </w:rPr>
              <w:fldChar w:fldCharType="begin"/>
            </w:r>
            <w:r>
              <w:rPr>
                <w:noProof/>
                <w:webHidden/>
              </w:rPr>
              <w:instrText xml:space="preserve"> PAGEREF _Toc194067243 \h </w:instrText>
            </w:r>
            <w:r>
              <w:rPr>
                <w:noProof/>
                <w:webHidden/>
              </w:rPr>
            </w:r>
            <w:r>
              <w:rPr>
                <w:noProof/>
                <w:webHidden/>
              </w:rPr>
              <w:fldChar w:fldCharType="separate"/>
            </w:r>
            <w:r>
              <w:rPr>
                <w:noProof/>
                <w:webHidden/>
              </w:rPr>
              <w:t>18</w:t>
            </w:r>
            <w:r>
              <w:rPr>
                <w:noProof/>
                <w:webHidden/>
              </w:rPr>
              <w:fldChar w:fldCharType="end"/>
            </w:r>
          </w:hyperlink>
        </w:p>
        <w:p w14:paraId="59D3633F" w14:textId="3C319B0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4" w:history="1">
            <w:r w:rsidRPr="000A0298">
              <w:rPr>
                <w:rStyle w:val="Hyperlink"/>
                <w:noProof/>
              </w:rPr>
              <w:t>Справедливое вознаграждение</w:t>
            </w:r>
            <w:r>
              <w:rPr>
                <w:noProof/>
                <w:webHidden/>
              </w:rPr>
              <w:tab/>
            </w:r>
            <w:r>
              <w:rPr>
                <w:noProof/>
                <w:webHidden/>
              </w:rPr>
              <w:fldChar w:fldCharType="begin"/>
            </w:r>
            <w:r>
              <w:rPr>
                <w:noProof/>
                <w:webHidden/>
              </w:rPr>
              <w:instrText xml:space="preserve"> PAGEREF _Toc194067244 \h </w:instrText>
            </w:r>
            <w:r>
              <w:rPr>
                <w:noProof/>
                <w:webHidden/>
              </w:rPr>
            </w:r>
            <w:r>
              <w:rPr>
                <w:noProof/>
                <w:webHidden/>
              </w:rPr>
              <w:fldChar w:fldCharType="separate"/>
            </w:r>
            <w:r>
              <w:rPr>
                <w:noProof/>
                <w:webHidden/>
              </w:rPr>
              <w:t>19</w:t>
            </w:r>
            <w:r>
              <w:rPr>
                <w:noProof/>
                <w:webHidden/>
              </w:rPr>
              <w:fldChar w:fldCharType="end"/>
            </w:r>
          </w:hyperlink>
        </w:p>
        <w:p w14:paraId="1D936026" w14:textId="656DD3C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5" w:history="1">
            <w:r w:rsidRPr="000A0298">
              <w:rPr>
                <w:rStyle w:val="Hyperlink"/>
                <w:noProof/>
              </w:rPr>
              <w:t>Исключения</w:t>
            </w:r>
            <w:r>
              <w:rPr>
                <w:noProof/>
                <w:webHidden/>
              </w:rPr>
              <w:tab/>
            </w:r>
            <w:r>
              <w:rPr>
                <w:noProof/>
                <w:webHidden/>
              </w:rPr>
              <w:fldChar w:fldCharType="begin"/>
            </w:r>
            <w:r>
              <w:rPr>
                <w:noProof/>
                <w:webHidden/>
              </w:rPr>
              <w:instrText xml:space="preserve"> PAGEREF _Toc194067245 \h </w:instrText>
            </w:r>
            <w:r>
              <w:rPr>
                <w:noProof/>
                <w:webHidden/>
              </w:rPr>
            </w:r>
            <w:r>
              <w:rPr>
                <w:noProof/>
                <w:webHidden/>
              </w:rPr>
              <w:fldChar w:fldCharType="separate"/>
            </w:r>
            <w:r>
              <w:rPr>
                <w:noProof/>
                <w:webHidden/>
              </w:rPr>
              <w:t>19</w:t>
            </w:r>
            <w:r>
              <w:rPr>
                <w:noProof/>
                <w:webHidden/>
              </w:rPr>
              <w:fldChar w:fldCharType="end"/>
            </w:r>
          </w:hyperlink>
        </w:p>
        <w:p w14:paraId="39DC59BD" w14:textId="6D39207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6" w:history="1">
            <w:r w:rsidRPr="000A0298">
              <w:rPr>
                <w:rStyle w:val="Hyperlink"/>
                <w:noProof/>
              </w:rPr>
              <w:t>Выражение действием</w:t>
            </w:r>
            <w:r>
              <w:rPr>
                <w:noProof/>
                <w:webHidden/>
              </w:rPr>
              <w:tab/>
            </w:r>
            <w:r>
              <w:rPr>
                <w:noProof/>
                <w:webHidden/>
              </w:rPr>
              <w:fldChar w:fldCharType="begin"/>
            </w:r>
            <w:r>
              <w:rPr>
                <w:noProof/>
                <w:webHidden/>
              </w:rPr>
              <w:instrText xml:space="preserve"> PAGEREF _Toc194067246 \h </w:instrText>
            </w:r>
            <w:r>
              <w:rPr>
                <w:noProof/>
                <w:webHidden/>
              </w:rPr>
            </w:r>
            <w:r>
              <w:rPr>
                <w:noProof/>
                <w:webHidden/>
              </w:rPr>
              <w:fldChar w:fldCharType="separate"/>
            </w:r>
            <w:r>
              <w:rPr>
                <w:noProof/>
                <w:webHidden/>
              </w:rPr>
              <w:t>19</w:t>
            </w:r>
            <w:r>
              <w:rPr>
                <w:noProof/>
                <w:webHidden/>
              </w:rPr>
              <w:fldChar w:fldCharType="end"/>
            </w:r>
          </w:hyperlink>
        </w:p>
        <w:p w14:paraId="556B6985" w14:textId="58ABEAF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7" w:history="1">
            <w:r w:rsidRPr="000A0298">
              <w:rPr>
                <w:rStyle w:val="Hyperlink"/>
                <w:noProof/>
              </w:rPr>
              <w:t>Выражения фольклора</w:t>
            </w:r>
            <w:r>
              <w:rPr>
                <w:noProof/>
                <w:webHidden/>
              </w:rPr>
              <w:tab/>
            </w:r>
            <w:r>
              <w:rPr>
                <w:noProof/>
                <w:webHidden/>
              </w:rPr>
              <w:fldChar w:fldCharType="begin"/>
            </w:r>
            <w:r>
              <w:rPr>
                <w:noProof/>
                <w:webHidden/>
              </w:rPr>
              <w:instrText xml:space="preserve"> PAGEREF _Toc194067247 \h </w:instrText>
            </w:r>
            <w:r>
              <w:rPr>
                <w:noProof/>
                <w:webHidden/>
              </w:rPr>
            </w:r>
            <w:r>
              <w:rPr>
                <w:noProof/>
                <w:webHidden/>
              </w:rPr>
              <w:fldChar w:fldCharType="separate"/>
            </w:r>
            <w:r>
              <w:rPr>
                <w:noProof/>
                <w:webHidden/>
              </w:rPr>
              <w:t>20</w:t>
            </w:r>
            <w:r>
              <w:rPr>
                <w:noProof/>
                <w:webHidden/>
              </w:rPr>
              <w:fldChar w:fldCharType="end"/>
            </w:r>
          </w:hyperlink>
        </w:p>
        <w:p w14:paraId="14BC068F" w14:textId="09F7F62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8" w:history="1">
            <w:r w:rsidRPr="000A0298">
              <w:rPr>
                <w:rStyle w:val="Hyperlink"/>
                <w:noProof/>
              </w:rPr>
              <w:t>Сохранение ex-situ</w:t>
            </w:r>
            <w:r>
              <w:rPr>
                <w:noProof/>
                <w:webHidden/>
              </w:rPr>
              <w:tab/>
            </w:r>
            <w:r>
              <w:rPr>
                <w:noProof/>
                <w:webHidden/>
              </w:rPr>
              <w:fldChar w:fldCharType="begin"/>
            </w:r>
            <w:r>
              <w:rPr>
                <w:noProof/>
                <w:webHidden/>
              </w:rPr>
              <w:instrText xml:space="preserve"> PAGEREF _Toc194067248 \h </w:instrText>
            </w:r>
            <w:r>
              <w:rPr>
                <w:noProof/>
                <w:webHidden/>
              </w:rPr>
            </w:r>
            <w:r>
              <w:rPr>
                <w:noProof/>
                <w:webHidden/>
              </w:rPr>
              <w:fldChar w:fldCharType="separate"/>
            </w:r>
            <w:r>
              <w:rPr>
                <w:noProof/>
                <w:webHidden/>
              </w:rPr>
              <w:t>20</w:t>
            </w:r>
            <w:r>
              <w:rPr>
                <w:noProof/>
                <w:webHidden/>
              </w:rPr>
              <w:fldChar w:fldCharType="end"/>
            </w:r>
          </w:hyperlink>
        </w:p>
        <w:p w14:paraId="0C545D5D" w14:textId="6E0FBFD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49" w:history="1">
            <w:r w:rsidRPr="000A0298">
              <w:rPr>
                <w:rStyle w:val="Hyperlink"/>
                <w:noProof/>
              </w:rPr>
              <w:t>Добросовестная практика</w:t>
            </w:r>
            <w:r>
              <w:rPr>
                <w:noProof/>
                <w:webHidden/>
              </w:rPr>
              <w:tab/>
            </w:r>
            <w:r>
              <w:rPr>
                <w:noProof/>
                <w:webHidden/>
              </w:rPr>
              <w:fldChar w:fldCharType="begin"/>
            </w:r>
            <w:r>
              <w:rPr>
                <w:noProof/>
                <w:webHidden/>
              </w:rPr>
              <w:instrText xml:space="preserve"> PAGEREF _Toc194067249 \h </w:instrText>
            </w:r>
            <w:r>
              <w:rPr>
                <w:noProof/>
                <w:webHidden/>
              </w:rPr>
            </w:r>
            <w:r>
              <w:rPr>
                <w:noProof/>
                <w:webHidden/>
              </w:rPr>
              <w:fldChar w:fldCharType="separate"/>
            </w:r>
            <w:r>
              <w:rPr>
                <w:noProof/>
                <w:webHidden/>
              </w:rPr>
              <w:t>20</w:t>
            </w:r>
            <w:r>
              <w:rPr>
                <w:noProof/>
                <w:webHidden/>
              </w:rPr>
              <w:fldChar w:fldCharType="end"/>
            </w:r>
          </w:hyperlink>
        </w:p>
        <w:p w14:paraId="1B8E8238" w14:textId="323D098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0" w:history="1">
            <w:r w:rsidRPr="000A0298">
              <w:rPr>
                <w:rStyle w:val="Hyperlink"/>
                <w:noProof/>
              </w:rPr>
              <w:t>Права фермеров</w:t>
            </w:r>
            <w:r>
              <w:rPr>
                <w:noProof/>
                <w:webHidden/>
              </w:rPr>
              <w:tab/>
            </w:r>
            <w:r>
              <w:rPr>
                <w:noProof/>
                <w:webHidden/>
              </w:rPr>
              <w:fldChar w:fldCharType="begin"/>
            </w:r>
            <w:r>
              <w:rPr>
                <w:noProof/>
                <w:webHidden/>
              </w:rPr>
              <w:instrText xml:space="preserve"> PAGEREF _Toc194067250 \h </w:instrText>
            </w:r>
            <w:r>
              <w:rPr>
                <w:noProof/>
                <w:webHidden/>
              </w:rPr>
            </w:r>
            <w:r>
              <w:rPr>
                <w:noProof/>
                <w:webHidden/>
              </w:rPr>
              <w:fldChar w:fldCharType="separate"/>
            </w:r>
            <w:r>
              <w:rPr>
                <w:noProof/>
                <w:webHidden/>
              </w:rPr>
              <w:t>20</w:t>
            </w:r>
            <w:r>
              <w:rPr>
                <w:noProof/>
                <w:webHidden/>
              </w:rPr>
              <w:fldChar w:fldCharType="end"/>
            </w:r>
          </w:hyperlink>
        </w:p>
        <w:p w14:paraId="4526521F" w14:textId="5ECCDF6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1" w:history="1">
            <w:r w:rsidRPr="000A0298">
              <w:rPr>
                <w:rStyle w:val="Hyperlink"/>
                <w:noProof/>
              </w:rPr>
              <w:t>Фиксация</w:t>
            </w:r>
            <w:r>
              <w:rPr>
                <w:noProof/>
                <w:webHidden/>
              </w:rPr>
              <w:tab/>
            </w:r>
            <w:r>
              <w:rPr>
                <w:noProof/>
                <w:webHidden/>
              </w:rPr>
              <w:fldChar w:fldCharType="begin"/>
            </w:r>
            <w:r>
              <w:rPr>
                <w:noProof/>
                <w:webHidden/>
              </w:rPr>
              <w:instrText xml:space="preserve"> PAGEREF _Toc194067251 \h </w:instrText>
            </w:r>
            <w:r>
              <w:rPr>
                <w:noProof/>
                <w:webHidden/>
              </w:rPr>
            </w:r>
            <w:r>
              <w:rPr>
                <w:noProof/>
                <w:webHidden/>
              </w:rPr>
              <w:fldChar w:fldCharType="separate"/>
            </w:r>
            <w:r>
              <w:rPr>
                <w:noProof/>
                <w:webHidden/>
              </w:rPr>
              <w:t>21</w:t>
            </w:r>
            <w:r>
              <w:rPr>
                <w:noProof/>
                <w:webHidden/>
              </w:rPr>
              <w:fldChar w:fldCharType="end"/>
            </w:r>
          </w:hyperlink>
        </w:p>
        <w:p w14:paraId="6A293671" w14:textId="02E8010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2" w:history="1">
            <w:r w:rsidRPr="000A0298">
              <w:rPr>
                <w:rStyle w:val="Hyperlink"/>
                <w:noProof/>
              </w:rPr>
              <w:t>Фольклор</w:t>
            </w:r>
            <w:r>
              <w:rPr>
                <w:noProof/>
                <w:webHidden/>
              </w:rPr>
              <w:tab/>
            </w:r>
            <w:r>
              <w:rPr>
                <w:noProof/>
                <w:webHidden/>
              </w:rPr>
              <w:fldChar w:fldCharType="begin"/>
            </w:r>
            <w:r>
              <w:rPr>
                <w:noProof/>
                <w:webHidden/>
              </w:rPr>
              <w:instrText xml:space="preserve"> PAGEREF _Toc194067252 \h </w:instrText>
            </w:r>
            <w:r>
              <w:rPr>
                <w:noProof/>
                <w:webHidden/>
              </w:rPr>
            </w:r>
            <w:r>
              <w:rPr>
                <w:noProof/>
                <w:webHidden/>
              </w:rPr>
              <w:fldChar w:fldCharType="separate"/>
            </w:r>
            <w:r>
              <w:rPr>
                <w:noProof/>
                <w:webHidden/>
              </w:rPr>
              <w:t>21</w:t>
            </w:r>
            <w:r>
              <w:rPr>
                <w:noProof/>
                <w:webHidden/>
              </w:rPr>
              <w:fldChar w:fldCharType="end"/>
            </w:r>
          </w:hyperlink>
        </w:p>
        <w:p w14:paraId="4A1A7C52" w14:textId="23FA433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3" w:history="1">
            <w:r w:rsidRPr="000A0298">
              <w:rPr>
                <w:rStyle w:val="Hyperlink"/>
                <w:noProof/>
              </w:rPr>
              <w:t>Формальность</w:t>
            </w:r>
            <w:r>
              <w:rPr>
                <w:noProof/>
                <w:webHidden/>
              </w:rPr>
              <w:tab/>
            </w:r>
            <w:r>
              <w:rPr>
                <w:noProof/>
                <w:webHidden/>
              </w:rPr>
              <w:fldChar w:fldCharType="begin"/>
            </w:r>
            <w:r>
              <w:rPr>
                <w:noProof/>
                <w:webHidden/>
              </w:rPr>
              <w:instrText xml:space="preserve"> PAGEREF _Toc194067253 \h </w:instrText>
            </w:r>
            <w:r>
              <w:rPr>
                <w:noProof/>
                <w:webHidden/>
              </w:rPr>
            </w:r>
            <w:r>
              <w:rPr>
                <w:noProof/>
                <w:webHidden/>
              </w:rPr>
              <w:fldChar w:fldCharType="separate"/>
            </w:r>
            <w:r>
              <w:rPr>
                <w:noProof/>
                <w:webHidden/>
              </w:rPr>
              <w:t>22</w:t>
            </w:r>
            <w:r>
              <w:rPr>
                <w:noProof/>
                <w:webHidden/>
              </w:rPr>
              <w:fldChar w:fldCharType="end"/>
            </w:r>
          </w:hyperlink>
        </w:p>
        <w:p w14:paraId="75202583" w14:textId="5ABD6BE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4" w:history="1">
            <w:r w:rsidRPr="000A0298">
              <w:rPr>
                <w:rStyle w:val="Hyperlink"/>
                <w:noProof/>
              </w:rPr>
              <w:t>Генетический материал</w:t>
            </w:r>
            <w:r>
              <w:rPr>
                <w:noProof/>
                <w:webHidden/>
              </w:rPr>
              <w:tab/>
            </w:r>
            <w:r>
              <w:rPr>
                <w:noProof/>
                <w:webHidden/>
              </w:rPr>
              <w:fldChar w:fldCharType="begin"/>
            </w:r>
            <w:r>
              <w:rPr>
                <w:noProof/>
                <w:webHidden/>
              </w:rPr>
              <w:instrText xml:space="preserve"> PAGEREF _Toc194067254 \h </w:instrText>
            </w:r>
            <w:r>
              <w:rPr>
                <w:noProof/>
                <w:webHidden/>
              </w:rPr>
            </w:r>
            <w:r>
              <w:rPr>
                <w:noProof/>
                <w:webHidden/>
              </w:rPr>
              <w:fldChar w:fldCharType="separate"/>
            </w:r>
            <w:r>
              <w:rPr>
                <w:noProof/>
                <w:webHidden/>
              </w:rPr>
              <w:t>23</w:t>
            </w:r>
            <w:r>
              <w:rPr>
                <w:noProof/>
                <w:webHidden/>
              </w:rPr>
              <w:fldChar w:fldCharType="end"/>
            </w:r>
          </w:hyperlink>
        </w:p>
        <w:p w14:paraId="6D4BF69E" w14:textId="28C8654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5" w:history="1">
            <w:r w:rsidRPr="000A0298">
              <w:rPr>
                <w:rStyle w:val="Hyperlink"/>
                <w:noProof/>
              </w:rPr>
              <w:t>Генетические ресурсы</w:t>
            </w:r>
            <w:r>
              <w:rPr>
                <w:noProof/>
                <w:webHidden/>
              </w:rPr>
              <w:tab/>
            </w:r>
            <w:r>
              <w:rPr>
                <w:noProof/>
                <w:webHidden/>
              </w:rPr>
              <w:fldChar w:fldCharType="begin"/>
            </w:r>
            <w:r>
              <w:rPr>
                <w:noProof/>
                <w:webHidden/>
              </w:rPr>
              <w:instrText xml:space="preserve"> PAGEREF _Toc194067255 \h </w:instrText>
            </w:r>
            <w:r>
              <w:rPr>
                <w:noProof/>
                <w:webHidden/>
              </w:rPr>
            </w:r>
            <w:r>
              <w:rPr>
                <w:noProof/>
                <w:webHidden/>
              </w:rPr>
              <w:fldChar w:fldCharType="separate"/>
            </w:r>
            <w:r>
              <w:rPr>
                <w:noProof/>
                <w:webHidden/>
              </w:rPr>
              <w:t>23</w:t>
            </w:r>
            <w:r>
              <w:rPr>
                <w:noProof/>
                <w:webHidden/>
              </w:rPr>
              <w:fldChar w:fldCharType="end"/>
            </w:r>
          </w:hyperlink>
        </w:p>
        <w:p w14:paraId="1640F81F" w14:textId="00FFE96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6" w:history="1">
            <w:r w:rsidRPr="000A0298">
              <w:rPr>
                <w:rStyle w:val="Hyperlink"/>
                <w:noProof/>
              </w:rPr>
              <w:t>Наследие (коренных народов)</w:t>
            </w:r>
            <w:r>
              <w:rPr>
                <w:noProof/>
                <w:webHidden/>
              </w:rPr>
              <w:tab/>
            </w:r>
            <w:r>
              <w:rPr>
                <w:noProof/>
                <w:webHidden/>
              </w:rPr>
              <w:fldChar w:fldCharType="begin"/>
            </w:r>
            <w:r>
              <w:rPr>
                <w:noProof/>
                <w:webHidden/>
              </w:rPr>
              <w:instrText xml:space="preserve"> PAGEREF _Toc194067256 \h </w:instrText>
            </w:r>
            <w:r>
              <w:rPr>
                <w:noProof/>
                <w:webHidden/>
              </w:rPr>
            </w:r>
            <w:r>
              <w:rPr>
                <w:noProof/>
                <w:webHidden/>
              </w:rPr>
              <w:fldChar w:fldCharType="separate"/>
            </w:r>
            <w:r>
              <w:rPr>
                <w:noProof/>
                <w:webHidden/>
              </w:rPr>
              <w:t>24</w:t>
            </w:r>
            <w:r>
              <w:rPr>
                <w:noProof/>
                <w:webHidden/>
              </w:rPr>
              <w:fldChar w:fldCharType="end"/>
            </w:r>
          </w:hyperlink>
        </w:p>
        <w:p w14:paraId="557B8651" w14:textId="340E19A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7" w:history="1">
            <w:r w:rsidRPr="000A0298">
              <w:rPr>
                <w:rStyle w:val="Hyperlink"/>
                <w:noProof/>
              </w:rPr>
              <w:t>Носитель</w:t>
            </w:r>
            <w:r>
              <w:rPr>
                <w:noProof/>
                <w:webHidden/>
              </w:rPr>
              <w:tab/>
            </w:r>
            <w:r>
              <w:rPr>
                <w:noProof/>
                <w:webHidden/>
              </w:rPr>
              <w:fldChar w:fldCharType="begin"/>
            </w:r>
            <w:r>
              <w:rPr>
                <w:noProof/>
                <w:webHidden/>
              </w:rPr>
              <w:instrText xml:space="preserve"> PAGEREF _Toc194067257 \h </w:instrText>
            </w:r>
            <w:r>
              <w:rPr>
                <w:noProof/>
                <w:webHidden/>
              </w:rPr>
            </w:r>
            <w:r>
              <w:rPr>
                <w:noProof/>
                <w:webHidden/>
              </w:rPr>
              <w:fldChar w:fldCharType="separate"/>
            </w:r>
            <w:r>
              <w:rPr>
                <w:noProof/>
                <w:webHidden/>
              </w:rPr>
              <w:t>25</w:t>
            </w:r>
            <w:r>
              <w:rPr>
                <w:noProof/>
                <w:webHidden/>
              </w:rPr>
              <w:fldChar w:fldCharType="end"/>
            </w:r>
          </w:hyperlink>
        </w:p>
        <w:p w14:paraId="7EDCAF15" w14:textId="0FE8C5E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8" w:history="1">
            <w:r w:rsidRPr="000A0298">
              <w:rPr>
                <w:rStyle w:val="Hyperlink"/>
                <w:noProof/>
              </w:rPr>
              <w:t>Коренные и местные общины</w:t>
            </w:r>
            <w:r>
              <w:rPr>
                <w:noProof/>
                <w:webHidden/>
              </w:rPr>
              <w:tab/>
            </w:r>
            <w:r>
              <w:rPr>
                <w:noProof/>
                <w:webHidden/>
              </w:rPr>
              <w:fldChar w:fldCharType="begin"/>
            </w:r>
            <w:r>
              <w:rPr>
                <w:noProof/>
                <w:webHidden/>
              </w:rPr>
              <w:instrText xml:space="preserve"> PAGEREF _Toc194067258 \h </w:instrText>
            </w:r>
            <w:r>
              <w:rPr>
                <w:noProof/>
                <w:webHidden/>
              </w:rPr>
            </w:r>
            <w:r>
              <w:rPr>
                <w:noProof/>
                <w:webHidden/>
              </w:rPr>
              <w:fldChar w:fldCharType="separate"/>
            </w:r>
            <w:r>
              <w:rPr>
                <w:noProof/>
                <w:webHidden/>
              </w:rPr>
              <w:t>25</w:t>
            </w:r>
            <w:r>
              <w:rPr>
                <w:noProof/>
                <w:webHidden/>
              </w:rPr>
              <w:fldChar w:fldCharType="end"/>
            </w:r>
          </w:hyperlink>
        </w:p>
        <w:p w14:paraId="7335BAC7" w14:textId="1EF7ADA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59" w:history="1">
            <w:r w:rsidRPr="000A0298">
              <w:rPr>
                <w:rStyle w:val="Hyperlink"/>
                <w:noProof/>
              </w:rPr>
              <w:t>Исконные знания</w:t>
            </w:r>
            <w:r>
              <w:rPr>
                <w:noProof/>
                <w:webHidden/>
              </w:rPr>
              <w:tab/>
            </w:r>
            <w:r>
              <w:rPr>
                <w:noProof/>
                <w:webHidden/>
              </w:rPr>
              <w:fldChar w:fldCharType="begin"/>
            </w:r>
            <w:r>
              <w:rPr>
                <w:noProof/>
                <w:webHidden/>
              </w:rPr>
              <w:instrText xml:space="preserve"> PAGEREF _Toc194067259 \h </w:instrText>
            </w:r>
            <w:r>
              <w:rPr>
                <w:noProof/>
                <w:webHidden/>
              </w:rPr>
            </w:r>
            <w:r>
              <w:rPr>
                <w:noProof/>
                <w:webHidden/>
              </w:rPr>
              <w:fldChar w:fldCharType="separate"/>
            </w:r>
            <w:r>
              <w:rPr>
                <w:noProof/>
                <w:webHidden/>
              </w:rPr>
              <w:t>27</w:t>
            </w:r>
            <w:r>
              <w:rPr>
                <w:noProof/>
                <w:webHidden/>
              </w:rPr>
              <w:fldChar w:fldCharType="end"/>
            </w:r>
          </w:hyperlink>
        </w:p>
        <w:p w14:paraId="6F4B51C3" w14:textId="7A7B72F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0" w:history="1">
            <w:r w:rsidRPr="000A0298">
              <w:rPr>
                <w:rStyle w:val="Hyperlink"/>
                <w:noProof/>
              </w:rPr>
              <w:t>Коренные народы</w:t>
            </w:r>
            <w:r>
              <w:rPr>
                <w:noProof/>
                <w:webHidden/>
              </w:rPr>
              <w:tab/>
            </w:r>
            <w:r>
              <w:rPr>
                <w:noProof/>
                <w:webHidden/>
              </w:rPr>
              <w:fldChar w:fldCharType="begin"/>
            </w:r>
            <w:r>
              <w:rPr>
                <w:noProof/>
                <w:webHidden/>
              </w:rPr>
              <w:instrText xml:space="preserve"> PAGEREF _Toc194067260 \h </w:instrText>
            </w:r>
            <w:r>
              <w:rPr>
                <w:noProof/>
                <w:webHidden/>
              </w:rPr>
            </w:r>
            <w:r>
              <w:rPr>
                <w:noProof/>
                <w:webHidden/>
              </w:rPr>
              <w:fldChar w:fldCharType="separate"/>
            </w:r>
            <w:r>
              <w:rPr>
                <w:noProof/>
                <w:webHidden/>
              </w:rPr>
              <w:t>27</w:t>
            </w:r>
            <w:r>
              <w:rPr>
                <w:noProof/>
                <w:webHidden/>
              </w:rPr>
              <w:fldChar w:fldCharType="end"/>
            </w:r>
          </w:hyperlink>
        </w:p>
        <w:p w14:paraId="378C8E37" w14:textId="6AE5259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1" w:history="1">
            <w:r w:rsidRPr="000A0298">
              <w:rPr>
                <w:rStyle w:val="Hyperlink"/>
                <w:noProof/>
              </w:rPr>
              <w:t>Нарушение прав</w:t>
            </w:r>
            <w:r>
              <w:rPr>
                <w:noProof/>
                <w:webHidden/>
              </w:rPr>
              <w:tab/>
            </w:r>
            <w:r>
              <w:rPr>
                <w:noProof/>
                <w:webHidden/>
              </w:rPr>
              <w:fldChar w:fldCharType="begin"/>
            </w:r>
            <w:r>
              <w:rPr>
                <w:noProof/>
                <w:webHidden/>
              </w:rPr>
              <w:instrText xml:space="preserve"> PAGEREF _Toc194067261 \h </w:instrText>
            </w:r>
            <w:r>
              <w:rPr>
                <w:noProof/>
                <w:webHidden/>
              </w:rPr>
            </w:r>
            <w:r>
              <w:rPr>
                <w:noProof/>
                <w:webHidden/>
              </w:rPr>
              <w:fldChar w:fldCharType="separate"/>
            </w:r>
            <w:r>
              <w:rPr>
                <w:noProof/>
                <w:webHidden/>
              </w:rPr>
              <w:t>30</w:t>
            </w:r>
            <w:r>
              <w:rPr>
                <w:noProof/>
                <w:webHidden/>
              </w:rPr>
              <w:fldChar w:fldCharType="end"/>
            </w:r>
          </w:hyperlink>
        </w:p>
        <w:p w14:paraId="2638AEDF" w14:textId="653BBA8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2" w:history="1">
            <w:r w:rsidRPr="000A0298">
              <w:rPr>
                <w:rStyle w:val="Hyperlink"/>
                <w:noProof/>
              </w:rPr>
              <w:t>Условия in-situ</w:t>
            </w:r>
            <w:r>
              <w:rPr>
                <w:noProof/>
                <w:webHidden/>
              </w:rPr>
              <w:tab/>
            </w:r>
            <w:r>
              <w:rPr>
                <w:noProof/>
                <w:webHidden/>
              </w:rPr>
              <w:fldChar w:fldCharType="begin"/>
            </w:r>
            <w:r>
              <w:rPr>
                <w:noProof/>
                <w:webHidden/>
              </w:rPr>
              <w:instrText xml:space="preserve"> PAGEREF _Toc194067262 \h </w:instrText>
            </w:r>
            <w:r>
              <w:rPr>
                <w:noProof/>
                <w:webHidden/>
              </w:rPr>
            </w:r>
            <w:r>
              <w:rPr>
                <w:noProof/>
                <w:webHidden/>
              </w:rPr>
              <w:fldChar w:fldCharType="separate"/>
            </w:r>
            <w:r>
              <w:rPr>
                <w:noProof/>
                <w:webHidden/>
              </w:rPr>
              <w:t>30</w:t>
            </w:r>
            <w:r>
              <w:rPr>
                <w:noProof/>
                <w:webHidden/>
              </w:rPr>
              <w:fldChar w:fldCharType="end"/>
            </w:r>
          </w:hyperlink>
        </w:p>
        <w:p w14:paraId="67996126" w14:textId="6009618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3" w:history="1">
            <w:r w:rsidRPr="000A0298">
              <w:rPr>
                <w:rStyle w:val="Hyperlink"/>
                <w:noProof/>
              </w:rPr>
              <w:t>Нематериальное культурное наследие</w:t>
            </w:r>
            <w:r>
              <w:rPr>
                <w:noProof/>
                <w:webHidden/>
              </w:rPr>
              <w:tab/>
            </w:r>
            <w:r>
              <w:rPr>
                <w:noProof/>
                <w:webHidden/>
              </w:rPr>
              <w:fldChar w:fldCharType="begin"/>
            </w:r>
            <w:r>
              <w:rPr>
                <w:noProof/>
                <w:webHidden/>
              </w:rPr>
              <w:instrText xml:space="preserve"> PAGEREF _Toc194067263 \h </w:instrText>
            </w:r>
            <w:r>
              <w:rPr>
                <w:noProof/>
                <w:webHidden/>
              </w:rPr>
            </w:r>
            <w:r>
              <w:rPr>
                <w:noProof/>
                <w:webHidden/>
              </w:rPr>
              <w:fldChar w:fldCharType="separate"/>
            </w:r>
            <w:r>
              <w:rPr>
                <w:noProof/>
                <w:webHidden/>
              </w:rPr>
              <w:t>30</w:t>
            </w:r>
            <w:r>
              <w:rPr>
                <w:noProof/>
                <w:webHidden/>
              </w:rPr>
              <w:fldChar w:fldCharType="end"/>
            </w:r>
          </w:hyperlink>
        </w:p>
        <w:p w14:paraId="0230DB3B" w14:textId="2D8DCC8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4" w:history="1">
            <w:r w:rsidRPr="000A0298">
              <w:rPr>
                <w:rStyle w:val="Hyperlink"/>
                <w:noProof/>
              </w:rPr>
              <w:t>Целостность</w:t>
            </w:r>
            <w:r>
              <w:rPr>
                <w:noProof/>
                <w:webHidden/>
              </w:rPr>
              <w:tab/>
            </w:r>
            <w:r>
              <w:rPr>
                <w:noProof/>
                <w:webHidden/>
              </w:rPr>
              <w:fldChar w:fldCharType="begin"/>
            </w:r>
            <w:r>
              <w:rPr>
                <w:noProof/>
                <w:webHidden/>
              </w:rPr>
              <w:instrText xml:space="preserve"> PAGEREF _Toc194067264 \h </w:instrText>
            </w:r>
            <w:r>
              <w:rPr>
                <w:noProof/>
                <w:webHidden/>
              </w:rPr>
            </w:r>
            <w:r>
              <w:rPr>
                <w:noProof/>
                <w:webHidden/>
              </w:rPr>
              <w:fldChar w:fldCharType="separate"/>
            </w:r>
            <w:r>
              <w:rPr>
                <w:noProof/>
                <w:webHidden/>
              </w:rPr>
              <w:t>31</w:t>
            </w:r>
            <w:r>
              <w:rPr>
                <w:noProof/>
                <w:webHidden/>
              </w:rPr>
              <w:fldChar w:fldCharType="end"/>
            </w:r>
          </w:hyperlink>
        </w:p>
        <w:p w14:paraId="2757138B" w14:textId="66BACB05"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5" w:history="1">
            <w:r w:rsidRPr="000A0298">
              <w:rPr>
                <w:rStyle w:val="Hyperlink"/>
                <w:noProof/>
              </w:rPr>
              <w:t>Руководящие принципы в области интеллектуальной собственности по доступу и совместному пользованию выгодами</w:t>
            </w:r>
            <w:r>
              <w:rPr>
                <w:noProof/>
                <w:webHidden/>
              </w:rPr>
              <w:tab/>
            </w:r>
            <w:r>
              <w:rPr>
                <w:noProof/>
                <w:webHidden/>
              </w:rPr>
              <w:fldChar w:fldCharType="begin"/>
            </w:r>
            <w:r>
              <w:rPr>
                <w:noProof/>
                <w:webHidden/>
              </w:rPr>
              <w:instrText xml:space="preserve"> PAGEREF _Toc194067265 \h </w:instrText>
            </w:r>
            <w:r>
              <w:rPr>
                <w:noProof/>
                <w:webHidden/>
              </w:rPr>
            </w:r>
            <w:r>
              <w:rPr>
                <w:noProof/>
                <w:webHidden/>
              </w:rPr>
              <w:fldChar w:fldCharType="separate"/>
            </w:r>
            <w:r>
              <w:rPr>
                <w:noProof/>
                <w:webHidden/>
              </w:rPr>
              <w:t>31</w:t>
            </w:r>
            <w:r>
              <w:rPr>
                <w:noProof/>
                <w:webHidden/>
              </w:rPr>
              <w:fldChar w:fldCharType="end"/>
            </w:r>
          </w:hyperlink>
        </w:p>
        <w:p w14:paraId="52957C50" w14:textId="29FCE8A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6" w:history="1">
            <w:r w:rsidRPr="000A0298">
              <w:rPr>
                <w:rStyle w:val="Hyperlink"/>
                <w:noProof/>
              </w:rPr>
              <w:t>Международная патентная классификация (МПК)</w:t>
            </w:r>
            <w:r>
              <w:rPr>
                <w:noProof/>
                <w:webHidden/>
              </w:rPr>
              <w:tab/>
            </w:r>
            <w:r>
              <w:rPr>
                <w:noProof/>
                <w:webHidden/>
              </w:rPr>
              <w:fldChar w:fldCharType="begin"/>
            </w:r>
            <w:r>
              <w:rPr>
                <w:noProof/>
                <w:webHidden/>
              </w:rPr>
              <w:instrText xml:space="preserve"> PAGEREF _Toc194067266 \h </w:instrText>
            </w:r>
            <w:r>
              <w:rPr>
                <w:noProof/>
                <w:webHidden/>
              </w:rPr>
            </w:r>
            <w:r>
              <w:rPr>
                <w:noProof/>
                <w:webHidden/>
              </w:rPr>
              <w:fldChar w:fldCharType="separate"/>
            </w:r>
            <w:r>
              <w:rPr>
                <w:noProof/>
                <w:webHidden/>
              </w:rPr>
              <w:t>32</w:t>
            </w:r>
            <w:r>
              <w:rPr>
                <w:noProof/>
                <w:webHidden/>
              </w:rPr>
              <w:fldChar w:fldCharType="end"/>
            </w:r>
          </w:hyperlink>
        </w:p>
        <w:p w14:paraId="4BCED81D" w14:textId="6F9CC0D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7" w:history="1">
            <w:r w:rsidRPr="000A0298">
              <w:rPr>
                <w:rStyle w:val="Hyperlink"/>
                <w:noProof/>
              </w:rPr>
              <w:t>Международный договор о растительных генетических ресурсах для производства продовольствия и ведения сельского хозяйства</w:t>
            </w:r>
            <w:r>
              <w:rPr>
                <w:noProof/>
                <w:webHidden/>
              </w:rPr>
              <w:tab/>
            </w:r>
            <w:r>
              <w:rPr>
                <w:noProof/>
                <w:webHidden/>
              </w:rPr>
              <w:fldChar w:fldCharType="begin"/>
            </w:r>
            <w:r>
              <w:rPr>
                <w:noProof/>
                <w:webHidden/>
              </w:rPr>
              <w:instrText xml:space="preserve"> PAGEREF _Toc194067267 \h </w:instrText>
            </w:r>
            <w:r>
              <w:rPr>
                <w:noProof/>
                <w:webHidden/>
              </w:rPr>
            </w:r>
            <w:r>
              <w:rPr>
                <w:noProof/>
                <w:webHidden/>
              </w:rPr>
              <w:fldChar w:fldCharType="separate"/>
            </w:r>
            <w:r>
              <w:rPr>
                <w:noProof/>
                <w:webHidden/>
              </w:rPr>
              <w:t>32</w:t>
            </w:r>
            <w:r>
              <w:rPr>
                <w:noProof/>
                <w:webHidden/>
              </w:rPr>
              <w:fldChar w:fldCharType="end"/>
            </w:r>
          </w:hyperlink>
        </w:p>
        <w:p w14:paraId="59459C36" w14:textId="1F93A56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8" w:history="1">
            <w:r w:rsidRPr="000A0298">
              <w:rPr>
                <w:rStyle w:val="Hyperlink"/>
                <w:noProof/>
              </w:rPr>
              <w:t>Изобретательский уровень</w:t>
            </w:r>
            <w:r>
              <w:rPr>
                <w:noProof/>
                <w:webHidden/>
              </w:rPr>
              <w:tab/>
            </w:r>
            <w:r>
              <w:rPr>
                <w:noProof/>
                <w:webHidden/>
              </w:rPr>
              <w:fldChar w:fldCharType="begin"/>
            </w:r>
            <w:r>
              <w:rPr>
                <w:noProof/>
                <w:webHidden/>
              </w:rPr>
              <w:instrText xml:space="preserve"> PAGEREF _Toc194067268 \h </w:instrText>
            </w:r>
            <w:r>
              <w:rPr>
                <w:noProof/>
                <w:webHidden/>
              </w:rPr>
            </w:r>
            <w:r>
              <w:rPr>
                <w:noProof/>
                <w:webHidden/>
              </w:rPr>
              <w:fldChar w:fldCharType="separate"/>
            </w:r>
            <w:r>
              <w:rPr>
                <w:noProof/>
                <w:webHidden/>
              </w:rPr>
              <w:t>32</w:t>
            </w:r>
            <w:r>
              <w:rPr>
                <w:noProof/>
                <w:webHidden/>
              </w:rPr>
              <w:fldChar w:fldCharType="end"/>
            </w:r>
          </w:hyperlink>
        </w:p>
        <w:p w14:paraId="5E86AEFD" w14:textId="2DCBCDB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69" w:history="1">
            <w:r w:rsidRPr="000A0298">
              <w:rPr>
                <w:rStyle w:val="Hyperlink"/>
                <w:noProof/>
              </w:rPr>
              <w:t>Лицензионные соглашения</w:t>
            </w:r>
            <w:r>
              <w:rPr>
                <w:noProof/>
                <w:webHidden/>
              </w:rPr>
              <w:tab/>
            </w:r>
            <w:r>
              <w:rPr>
                <w:noProof/>
                <w:webHidden/>
              </w:rPr>
              <w:fldChar w:fldCharType="begin"/>
            </w:r>
            <w:r>
              <w:rPr>
                <w:noProof/>
                <w:webHidden/>
              </w:rPr>
              <w:instrText xml:space="preserve"> PAGEREF _Toc194067269 \h </w:instrText>
            </w:r>
            <w:r>
              <w:rPr>
                <w:noProof/>
                <w:webHidden/>
              </w:rPr>
            </w:r>
            <w:r>
              <w:rPr>
                <w:noProof/>
                <w:webHidden/>
              </w:rPr>
              <w:fldChar w:fldCharType="separate"/>
            </w:r>
            <w:r>
              <w:rPr>
                <w:noProof/>
                <w:webHidden/>
              </w:rPr>
              <w:t>33</w:t>
            </w:r>
            <w:r>
              <w:rPr>
                <w:noProof/>
                <w:webHidden/>
              </w:rPr>
              <w:fldChar w:fldCharType="end"/>
            </w:r>
          </w:hyperlink>
        </w:p>
        <w:p w14:paraId="6FF404E9" w14:textId="50FC3FFA"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0" w:history="1">
            <w:r w:rsidRPr="000A0298">
              <w:rPr>
                <w:rStyle w:val="Hyperlink"/>
                <w:noProof/>
              </w:rPr>
              <w:t>Ограничения</w:t>
            </w:r>
            <w:r>
              <w:rPr>
                <w:noProof/>
                <w:webHidden/>
              </w:rPr>
              <w:tab/>
            </w:r>
            <w:r>
              <w:rPr>
                <w:noProof/>
                <w:webHidden/>
              </w:rPr>
              <w:fldChar w:fldCharType="begin"/>
            </w:r>
            <w:r>
              <w:rPr>
                <w:noProof/>
                <w:webHidden/>
              </w:rPr>
              <w:instrText xml:space="preserve"> PAGEREF _Toc194067270 \h </w:instrText>
            </w:r>
            <w:r>
              <w:rPr>
                <w:noProof/>
                <w:webHidden/>
              </w:rPr>
            </w:r>
            <w:r>
              <w:rPr>
                <w:noProof/>
                <w:webHidden/>
              </w:rPr>
              <w:fldChar w:fldCharType="separate"/>
            </w:r>
            <w:r>
              <w:rPr>
                <w:noProof/>
                <w:webHidden/>
              </w:rPr>
              <w:t>33</w:t>
            </w:r>
            <w:r>
              <w:rPr>
                <w:noProof/>
                <w:webHidden/>
              </w:rPr>
              <w:fldChar w:fldCharType="end"/>
            </w:r>
          </w:hyperlink>
        </w:p>
        <w:p w14:paraId="7F6D5926" w14:textId="3C425BC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1" w:history="1">
            <w:r w:rsidRPr="000A0298">
              <w:rPr>
                <w:rStyle w:val="Hyperlink"/>
                <w:noProof/>
              </w:rPr>
              <w:t>Соглашения о передаче материала</w:t>
            </w:r>
            <w:r>
              <w:rPr>
                <w:noProof/>
                <w:webHidden/>
              </w:rPr>
              <w:tab/>
            </w:r>
            <w:r>
              <w:rPr>
                <w:noProof/>
                <w:webHidden/>
              </w:rPr>
              <w:fldChar w:fldCharType="begin"/>
            </w:r>
            <w:r>
              <w:rPr>
                <w:noProof/>
                <w:webHidden/>
              </w:rPr>
              <w:instrText xml:space="preserve"> PAGEREF _Toc194067271 \h </w:instrText>
            </w:r>
            <w:r>
              <w:rPr>
                <w:noProof/>
                <w:webHidden/>
              </w:rPr>
            </w:r>
            <w:r>
              <w:rPr>
                <w:noProof/>
                <w:webHidden/>
              </w:rPr>
              <w:fldChar w:fldCharType="separate"/>
            </w:r>
            <w:r>
              <w:rPr>
                <w:noProof/>
                <w:webHidden/>
              </w:rPr>
              <w:t>34</w:t>
            </w:r>
            <w:r>
              <w:rPr>
                <w:noProof/>
                <w:webHidden/>
              </w:rPr>
              <w:fldChar w:fldCharType="end"/>
            </w:r>
          </w:hyperlink>
        </w:p>
        <w:p w14:paraId="21020669" w14:textId="7205D9C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2" w:history="1">
            <w:r w:rsidRPr="000A0298">
              <w:rPr>
                <w:rStyle w:val="Hyperlink"/>
                <w:noProof/>
              </w:rPr>
              <w:t>Минимум документации PCT</w:t>
            </w:r>
            <w:r>
              <w:rPr>
                <w:noProof/>
                <w:webHidden/>
              </w:rPr>
              <w:tab/>
            </w:r>
            <w:r>
              <w:rPr>
                <w:noProof/>
                <w:webHidden/>
              </w:rPr>
              <w:fldChar w:fldCharType="begin"/>
            </w:r>
            <w:r>
              <w:rPr>
                <w:noProof/>
                <w:webHidden/>
              </w:rPr>
              <w:instrText xml:space="preserve"> PAGEREF _Toc194067272 \h </w:instrText>
            </w:r>
            <w:r>
              <w:rPr>
                <w:noProof/>
                <w:webHidden/>
              </w:rPr>
            </w:r>
            <w:r>
              <w:rPr>
                <w:noProof/>
                <w:webHidden/>
              </w:rPr>
              <w:fldChar w:fldCharType="separate"/>
            </w:r>
            <w:r>
              <w:rPr>
                <w:noProof/>
                <w:webHidden/>
              </w:rPr>
              <w:t>34</w:t>
            </w:r>
            <w:r>
              <w:rPr>
                <w:noProof/>
                <w:webHidden/>
              </w:rPr>
              <w:fldChar w:fldCharType="end"/>
            </w:r>
          </w:hyperlink>
        </w:p>
        <w:p w14:paraId="65BCAA82" w14:textId="03B2602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3" w:history="1">
            <w:r w:rsidRPr="000A0298">
              <w:rPr>
                <w:rStyle w:val="Hyperlink"/>
                <w:noProof/>
              </w:rPr>
              <w:t>Меньшинство</w:t>
            </w:r>
            <w:r>
              <w:rPr>
                <w:noProof/>
                <w:webHidden/>
              </w:rPr>
              <w:tab/>
            </w:r>
            <w:r>
              <w:rPr>
                <w:noProof/>
                <w:webHidden/>
              </w:rPr>
              <w:fldChar w:fldCharType="begin"/>
            </w:r>
            <w:r>
              <w:rPr>
                <w:noProof/>
                <w:webHidden/>
              </w:rPr>
              <w:instrText xml:space="preserve"> PAGEREF _Toc194067273 \h </w:instrText>
            </w:r>
            <w:r>
              <w:rPr>
                <w:noProof/>
                <w:webHidden/>
              </w:rPr>
            </w:r>
            <w:r>
              <w:rPr>
                <w:noProof/>
                <w:webHidden/>
              </w:rPr>
              <w:fldChar w:fldCharType="separate"/>
            </w:r>
            <w:r>
              <w:rPr>
                <w:noProof/>
                <w:webHidden/>
              </w:rPr>
              <w:t>35</w:t>
            </w:r>
            <w:r>
              <w:rPr>
                <w:noProof/>
                <w:webHidden/>
              </w:rPr>
              <w:fldChar w:fldCharType="end"/>
            </w:r>
          </w:hyperlink>
        </w:p>
        <w:p w14:paraId="11E61831" w14:textId="589AA9A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4" w:history="1">
            <w:r w:rsidRPr="000A0298">
              <w:rPr>
                <w:rStyle w:val="Hyperlink"/>
                <w:noProof/>
              </w:rPr>
              <w:t>Незаконное присвоение</w:t>
            </w:r>
            <w:r>
              <w:rPr>
                <w:noProof/>
                <w:webHidden/>
              </w:rPr>
              <w:tab/>
            </w:r>
            <w:r>
              <w:rPr>
                <w:noProof/>
                <w:webHidden/>
              </w:rPr>
              <w:fldChar w:fldCharType="begin"/>
            </w:r>
            <w:r>
              <w:rPr>
                <w:noProof/>
                <w:webHidden/>
              </w:rPr>
              <w:instrText xml:space="preserve"> PAGEREF _Toc194067274 \h </w:instrText>
            </w:r>
            <w:r>
              <w:rPr>
                <w:noProof/>
                <w:webHidden/>
              </w:rPr>
            </w:r>
            <w:r>
              <w:rPr>
                <w:noProof/>
                <w:webHidden/>
              </w:rPr>
              <w:fldChar w:fldCharType="separate"/>
            </w:r>
            <w:r>
              <w:rPr>
                <w:noProof/>
                <w:webHidden/>
              </w:rPr>
              <w:t>35</w:t>
            </w:r>
            <w:r>
              <w:rPr>
                <w:noProof/>
                <w:webHidden/>
              </w:rPr>
              <w:fldChar w:fldCharType="end"/>
            </w:r>
          </w:hyperlink>
        </w:p>
        <w:p w14:paraId="433AD6E8" w14:textId="0EBDAF5A"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5" w:history="1">
            <w:r w:rsidRPr="000A0298">
              <w:rPr>
                <w:rStyle w:val="Hyperlink"/>
                <w:noProof/>
              </w:rPr>
              <w:t>Неправомерное использование</w:t>
            </w:r>
            <w:r>
              <w:rPr>
                <w:noProof/>
                <w:webHidden/>
              </w:rPr>
              <w:tab/>
            </w:r>
            <w:r>
              <w:rPr>
                <w:noProof/>
                <w:webHidden/>
              </w:rPr>
              <w:fldChar w:fldCharType="begin"/>
            </w:r>
            <w:r>
              <w:rPr>
                <w:noProof/>
                <w:webHidden/>
              </w:rPr>
              <w:instrText xml:space="preserve"> PAGEREF _Toc194067275 \h </w:instrText>
            </w:r>
            <w:r>
              <w:rPr>
                <w:noProof/>
                <w:webHidden/>
              </w:rPr>
            </w:r>
            <w:r>
              <w:rPr>
                <w:noProof/>
                <w:webHidden/>
              </w:rPr>
              <w:fldChar w:fldCharType="separate"/>
            </w:r>
            <w:r>
              <w:rPr>
                <w:noProof/>
                <w:webHidden/>
              </w:rPr>
              <w:t>36</w:t>
            </w:r>
            <w:r>
              <w:rPr>
                <w:noProof/>
                <w:webHidden/>
              </w:rPr>
              <w:fldChar w:fldCharType="end"/>
            </w:r>
          </w:hyperlink>
        </w:p>
        <w:p w14:paraId="43536A95" w14:textId="161FFBE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6" w:history="1">
            <w:r w:rsidRPr="000A0298">
              <w:rPr>
                <w:rStyle w:val="Hyperlink"/>
                <w:noProof/>
              </w:rPr>
              <w:t>Изменение</w:t>
            </w:r>
            <w:r>
              <w:rPr>
                <w:noProof/>
                <w:webHidden/>
              </w:rPr>
              <w:tab/>
            </w:r>
            <w:r>
              <w:rPr>
                <w:noProof/>
                <w:webHidden/>
              </w:rPr>
              <w:fldChar w:fldCharType="begin"/>
            </w:r>
            <w:r>
              <w:rPr>
                <w:noProof/>
                <w:webHidden/>
              </w:rPr>
              <w:instrText xml:space="preserve"> PAGEREF _Toc194067276 \h </w:instrText>
            </w:r>
            <w:r>
              <w:rPr>
                <w:noProof/>
                <w:webHidden/>
              </w:rPr>
            </w:r>
            <w:r>
              <w:rPr>
                <w:noProof/>
                <w:webHidden/>
              </w:rPr>
              <w:fldChar w:fldCharType="separate"/>
            </w:r>
            <w:r>
              <w:rPr>
                <w:noProof/>
                <w:webHidden/>
              </w:rPr>
              <w:t>36</w:t>
            </w:r>
            <w:r>
              <w:rPr>
                <w:noProof/>
                <w:webHidden/>
              </w:rPr>
              <w:fldChar w:fldCharType="end"/>
            </w:r>
          </w:hyperlink>
        </w:p>
        <w:p w14:paraId="722CA9F9" w14:textId="71D38B2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7" w:history="1">
            <w:r w:rsidRPr="000A0298">
              <w:rPr>
                <w:rStyle w:val="Hyperlink"/>
                <w:noProof/>
              </w:rPr>
              <w:t>Искажение</w:t>
            </w:r>
            <w:r>
              <w:rPr>
                <w:noProof/>
                <w:webHidden/>
              </w:rPr>
              <w:tab/>
            </w:r>
            <w:r>
              <w:rPr>
                <w:noProof/>
                <w:webHidden/>
              </w:rPr>
              <w:fldChar w:fldCharType="begin"/>
            </w:r>
            <w:r>
              <w:rPr>
                <w:noProof/>
                <w:webHidden/>
              </w:rPr>
              <w:instrText xml:space="preserve"> PAGEREF _Toc194067277 \h </w:instrText>
            </w:r>
            <w:r>
              <w:rPr>
                <w:noProof/>
                <w:webHidden/>
              </w:rPr>
            </w:r>
            <w:r>
              <w:rPr>
                <w:noProof/>
                <w:webHidden/>
              </w:rPr>
              <w:fldChar w:fldCharType="separate"/>
            </w:r>
            <w:r>
              <w:rPr>
                <w:noProof/>
                <w:webHidden/>
              </w:rPr>
              <w:t>37</w:t>
            </w:r>
            <w:r>
              <w:rPr>
                <w:noProof/>
                <w:webHidden/>
              </w:rPr>
              <w:fldChar w:fldCharType="end"/>
            </w:r>
          </w:hyperlink>
        </w:p>
        <w:p w14:paraId="3681991D" w14:textId="4FA92B1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8" w:history="1">
            <w:r w:rsidRPr="000A0298">
              <w:rPr>
                <w:rStyle w:val="Hyperlink"/>
                <w:noProof/>
              </w:rPr>
              <w:t>Взаимное уважение</w:t>
            </w:r>
            <w:r>
              <w:rPr>
                <w:noProof/>
                <w:webHidden/>
              </w:rPr>
              <w:tab/>
            </w:r>
            <w:r>
              <w:rPr>
                <w:noProof/>
                <w:webHidden/>
              </w:rPr>
              <w:fldChar w:fldCharType="begin"/>
            </w:r>
            <w:r>
              <w:rPr>
                <w:noProof/>
                <w:webHidden/>
              </w:rPr>
              <w:instrText xml:space="preserve"> PAGEREF _Toc194067278 \h </w:instrText>
            </w:r>
            <w:r>
              <w:rPr>
                <w:noProof/>
                <w:webHidden/>
              </w:rPr>
            </w:r>
            <w:r>
              <w:rPr>
                <w:noProof/>
                <w:webHidden/>
              </w:rPr>
              <w:fldChar w:fldCharType="separate"/>
            </w:r>
            <w:r>
              <w:rPr>
                <w:noProof/>
                <w:webHidden/>
              </w:rPr>
              <w:t>37</w:t>
            </w:r>
            <w:r>
              <w:rPr>
                <w:noProof/>
                <w:webHidden/>
              </w:rPr>
              <w:fldChar w:fldCharType="end"/>
            </w:r>
          </w:hyperlink>
        </w:p>
        <w:p w14:paraId="24DBB77E" w14:textId="3004C45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79" w:history="1">
            <w:r w:rsidRPr="000A0298">
              <w:rPr>
                <w:rStyle w:val="Hyperlink"/>
                <w:noProof/>
              </w:rPr>
              <w:t>Взаимосогласованные условия</w:t>
            </w:r>
            <w:r>
              <w:rPr>
                <w:noProof/>
                <w:webHidden/>
              </w:rPr>
              <w:tab/>
            </w:r>
            <w:r>
              <w:rPr>
                <w:noProof/>
                <w:webHidden/>
              </w:rPr>
              <w:fldChar w:fldCharType="begin"/>
            </w:r>
            <w:r>
              <w:rPr>
                <w:noProof/>
                <w:webHidden/>
              </w:rPr>
              <w:instrText xml:space="preserve"> PAGEREF _Toc194067279 \h </w:instrText>
            </w:r>
            <w:r>
              <w:rPr>
                <w:noProof/>
                <w:webHidden/>
              </w:rPr>
            </w:r>
            <w:r>
              <w:rPr>
                <w:noProof/>
                <w:webHidden/>
              </w:rPr>
              <w:fldChar w:fldCharType="separate"/>
            </w:r>
            <w:r>
              <w:rPr>
                <w:noProof/>
                <w:webHidden/>
              </w:rPr>
              <w:t>37</w:t>
            </w:r>
            <w:r>
              <w:rPr>
                <w:noProof/>
                <w:webHidden/>
              </w:rPr>
              <w:fldChar w:fldCharType="end"/>
            </w:r>
          </w:hyperlink>
        </w:p>
        <w:p w14:paraId="1C1B1AF7" w14:textId="117ECA9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0" w:history="1">
            <w:r w:rsidRPr="000A0298">
              <w:rPr>
                <w:rStyle w:val="Hyperlink"/>
                <w:noProof/>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Pr>
                <w:noProof/>
                <w:webHidden/>
              </w:rPr>
              <w:tab/>
            </w:r>
            <w:r>
              <w:rPr>
                <w:noProof/>
                <w:webHidden/>
              </w:rPr>
              <w:fldChar w:fldCharType="begin"/>
            </w:r>
            <w:r>
              <w:rPr>
                <w:noProof/>
                <w:webHidden/>
              </w:rPr>
              <w:instrText xml:space="preserve"> PAGEREF _Toc194067280 \h </w:instrText>
            </w:r>
            <w:r>
              <w:rPr>
                <w:noProof/>
                <w:webHidden/>
              </w:rPr>
            </w:r>
            <w:r>
              <w:rPr>
                <w:noProof/>
                <w:webHidden/>
              </w:rPr>
              <w:fldChar w:fldCharType="separate"/>
            </w:r>
            <w:r>
              <w:rPr>
                <w:noProof/>
                <w:webHidden/>
              </w:rPr>
              <w:t>38</w:t>
            </w:r>
            <w:r>
              <w:rPr>
                <w:noProof/>
                <w:webHidden/>
              </w:rPr>
              <w:fldChar w:fldCharType="end"/>
            </w:r>
          </w:hyperlink>
        </w:p>
        <w:p w14:paraId="56E6466D" w14:textId="7BA3B17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1" w:history="1">
            <w:r w:rsidRPr="000A0298">
              <w:rPr>
                <w:rStyle w:val="Hyperlink"/>
                <w:noProof/>
              </w:rPr>
              <w:t>Нация</w:t>
            </w:r>
            <w:r>
              <w:rPr>
                <w:noProof/>
                <w:webHidden/>
              </w:rPr>
              <w:tab/>
            </w:r>
            <w:r>
              <w:rPr>
                <w:noProof/>
                <w:webHidden/>
              </w:rPr>
              <w:fldChar w:fldCharType="begin"/>
            </w:r>
            <w:r>
              <w:rPr>
                <w:noProof/>
                <w:webHidden/>
              </w:rPr>
              <w:instrText xml:space="preserve"> PAGEREF _Toc194067281 \h </w:instrText>
            </w:r>
            <w:r>
              <w:rPr>
                <w:noProof/>
                <w:webHidden/>
              </w:rPr>
            </w:r>
            <w:r>
              <w:rPr>
                <w:noProof/>
                <w:webHidden/>
              </w:rPr>
              <w:fldChar w:fldCharType="separate"/>
            </w:r>
            <w:r>
              <w:rPr>
                <w:noProof/>
                <w:webHidden/>
              </w:rPr>
              <w:t>38</w:t>
            </w:r>
            <w:r>
              <w:rPr>
                <w:noProof/>
                <w:webHidden/>
              </w:rPr>
              <w:fldChar w:fldCharType="end"/>
            </w:r>
          </w:hyperlink>
        </w:p>
        <w:p w14:paraId="5B28B57D" w14:textId="1ECCFA9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2" w:history="1">
            <w:r w:rsidRPr="000A0298">
              <w:rPr>
                <w:rStyle w:val="Hyperlink"/>
                <w:noProof/>
              </w:rPr>
              <w:t>Новизна</w:t>
            </w:r>
            <w:r>
              <w:rPr>
                <w:noProof/>
                <w:webHidden/>
              </w:rPr>
              <w:tab/>
            </w:r>
            <w:r>
              <w:rPr>
                <w:noProof/>
                <w:webHidden/>
              </w:rPr>
              <w:fldChar w:fldCharType="begin"/>
            </w:r>
            <w:r>
              <w:rPr>
                <w:noProof/>
                <w:webHidden/>
              </w:rPr>
              <w:instrText xml:space="preserve"> PAGEREF _Toc194067282 \h </w:instrText>
            </w:r>
            <w:r>
              <w:rPr>
                <w:noProof/>
                <w:webHidden/>
              </w:rPr>
            </w:r>
            <w:r>
              <w:rPr>
                <w:noProof/>
                <w:webHidden/>
              </w:rPr>
              <w:fldChar w:fldCharType="separate"/>
            </w:r>
            <w:r>
              <w:rPr>
                <w:noProof/>
                <w:webHidden/>
              </w:rPr>
              <w:t>38</w:t>
            </w:r>
            <w:r>
              <w:rPr>
                <w:noProof/>
                <w:webHidden/>
              </w:rPr>
              <w:fldChar w:fldCharType="end"/>
            </w:r>
          </w:hyperlink>
        </w:p>
        <w:p w14:paraId="43C759D9" w14:textId="5BE35AA2"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3" w:history="1">
            <w:r w:rsidRPr="000A0298">
              <w:rPr>
                <w:rStyle w:val="Hyperlink"/>
                <w:noProof/>
              </w:rPr>
              <w:t>Оскорбительный</w:t>
            </w:r>
            <w:r>
              <w:rPr>
                <w:noProof/>
                <w:webHidden/>
              </w:rPr>
              <w:tab/>
            </w:r>
            <w:r>
              <w:rPr>
                <w:noProof/>
                <w:webHidden/>
              </w:rPr>
              <w:fldChar w:fldCharType="begin"/>
            </w:r>
            <w:r>
              <w:rPr>
                <w:noProof/>
                <w:webHidden/>
              </w:rPr>
              <w:instrText xml:space="preserve"> PAGEREF _Toc194067283 \h </w:instrText>
            </w:r>
            <w:r>
              <w:rPr>
                <w:noProof/>
                <w:webHidden/>
              </w:rPr>
            </w:r>
            <w:r>
              <w:rPr>
                <w:noProof/>
                <w:webHidden/>
              </w:rPr>
              <w:fldChar w:fldCharType="separate"/>
            </w:r>
            <w:r>
              <w:rPr>
                <w:noProof/>
                <w:webHidden/>
              </w:rPr>
              <w:t>39</w:t>
            </w:r>
            <w:r>
              <w:rPr>
                <w:noProof/>
                <w:webHidden/>
              </w:rPr>
              <w:fldChar w:fldCharType="end"/>
            </w:r>
          </w:hyperlink>
        </w:p>
        <w:p w14:paraId="51CEA0B7" w14:textId="602925A6"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4" w:history="1">
            <w:r w:rsidRPr="000A0298">
              <w:rPr>
                <w:rStyle w:val="Hyperlink"/>
                <w:noProof/>
              </w:rPr>
              <w:t>Патент</w:t>
            </w:r>
            <w:r>
              <w:rPr>
                <w:noProof/>
                <w:webHidden/>
              </w:rPr>
              <w:tab/>
            </w:r>
            <w:r>
              <w:rPr>
                <w:noProof/>
                <w:webHidden/>
              </w:rPr>
              <w:fldChar w:fldCharType="begin"/>
            </w:r>
            <w:r>
              <w:rPr>
                <w:noProof/>
                <w:webHidden/>
              </w:rPr>
              <w:instrText xml:space="preserve"> PAGEREF _Toc194067284 \h </w:instrText>
            </w:r>
            <w:r>
              <w:rPr>
                <w:noProof/>
                <w:webHidden/>
              </w:rPr>
            </w:r>
            <w:r>
              <w:rPr>
                <w:noProof/>
                <w:webHidden/>
              </w:rPr>
              <w:fldChar w:fldCharType="separate"/>
            </w:r>
            <w:r>
              <w:rPr>
                <w:noProof/>
                <w:webHidden/>
              </w:rPr>
              <w:t>39</w:t>
            </w:r>
            <w:r>
              <w:rPr>
                <w:noProof/>
                <w:webHidden/>
              </w:rPr>
              <w:fldChar w:fldCharType="end"/>
            </w:r>
          </w:hyperlink>
        </w:p>
        <w:p w14:paraId="7EF85FDF" w14:textId="2FE552DD"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5" w:history="1">
            <w:r w:rsidRPr="000A0298">
              <w:rPr>
                <w:rStyle w:val="Hyperlink"/>
                <w:noProof/>
              </w:rPr>
              <w:t>Сохранение</w:t>
            </w:r>
            <w:r>
              <w:rPr>
                <w:noProof/>
                <w:webHidden/>
              </w:rPr>
              <w:tab/>
            </w:r>
            <w:r>
              <w:rPr>
                <w:noProof/>
                <w:webHidden/>
              </w:rPr>
              <w:fldChar w:fldCharType="begin"/>
            </w:r>
            <w:r>
              <w:rPr>
                <w:noProof/>
                <w:webHidden/>
              </w:rPr>
              <w:instrText xml:space="preserve"> PAGEREF _Toc194067285 \h </w:instrText>
            </w:r>
            <w:r>
              <w:rPr>
                <w:noProof/>
                <w:webHidden/>
              </w:rPr>
            </w:r>
            <w:r>
              <w:rPr>
                <w:noProof/>
                <w:webHidden/>
              </w:rPr>
              <w:fldChar w:fldCharType="separate"/>
            </w:r>
            <w:r>
              <w:rPr>
                <w:noProof/>
                <w:webHidden/>
              </w:rPr>
              <w:t>40</w:t>
            </w:r>
            <w:r>
              <w:rPr>
                <w:noProof/>
                <w:webHidden/>
              </w:rPr>
              <w:fldChar w:fldCharType="end"/>
            </w:r>
          </w:hyperlink>
        </w:p>
        <w:p w14:paraId="1982F496" w14:textId="146663A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6" w:history="1">
            <w:r w:rsidRPr="000A0298">
              <w:rPr>
                <w:rStyle w:val="Hyperlink"/>
                <w:noProof/>
              </w:rPr>
              <w:t>Предварительное обоснованное согласие</w:t>
            </w:r>
            <w:r>
              <w:rPr>
                <w:noProof/>
                <w:webHidden/>
              </w:rPr>
              <w:tab/>
            </w:r>
            <w:r>
              <w:rPr>
                <w:noProof/>
                <w:webHidden/>
              </w:rPr>
              <w:fldChar w:fldCharType="begin"/>
            </w:r>
            <w:r>
              <w:rPr>
                <w:noProof/>
                <w:webHidden/>
              </w:rPr>
              <w:instrText xml:space="preserve"> PAGEREF _Toc194067286 \h </w:instrText>
            </w:r>
            <w:r>
              <w:rPr>
                <w:noProof/>
                <w:webHidden/>
              </w:rPr>
            </w:r>
            <w:r>
              <w:rPr>
                <w:noProof/>
                <w:webHidden/>
              </w:rPr>
              <w:fldChar w:fldCharType="separate"/>
            </w:r>
            <w:r>
              <w:rPr>
                <w:noProof/>
                <w:webHidden/>
              </w:rPr>
              <w:t>40</w:t>
            </w:r>
            <w:r>
              <w:rPr>
                <w:noProof/>
                <w:webHidden/>
              </w:rPr>
              <w:fldChar w:fldCharType="end"/>
            </w:r>
          </w:hyperlink>
        </w:p>
        <w:p w14:paraId="4FEDDAA9" w14:textId="6AE94108"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7" w:history="1">
            <w:r w:rsidRPr="000A0298">
              <w:rPr>
                <w:rStyle w:val="Hyperlink"/>
                <w:noProof/>
              </w:rPr>
              <w:t>Предшествующий уровень техники</w:t>
            </w:r>
            <w:r>
              <w:rPr>
                <w:noProof/>
                <w:webHidden/>
              </w:rPr>
              <w:tab/>
            </w:r>
            <w:r>
              <w:rPr>
                <w:noProof/>
                <w:webHidden/>
              </w:rPr>
              <w:fldChar w:fldCharType="begin"/>
            </w:r>
            <w:r>
              <w:rPr>
                <w:noProof/>
                <w:webHidden/>
              </w:rPr>
              <w:instrText xml:space="preserve"> PAGEREF _Toc194067287 \h </w:instrText>
            </w:r>
            <w:r>
              <w:rPr>
                <w:noProof/>
                <w:webHidden/>
              </w:rPr>
            </w:r>
            <w:r>
              <w:rPr>
                <w:noProof/>
                <w:webHidden/>
              </w:rPr>
              <w:fldChar w:fldCharType="separate"/>
            </w:r>
            <w:r>
              <w:rPr>
                <w:noProof/>
                <w:webHidden/>
              </w:rPr>
              <w:t>42</w:t>
            </w:r>
            <w:r>
              <w:rPr>
                <w:noProof/>
                <w:webHidden/>
              </w:rPr>
              <w:fldChar w:fldCharType="end"/>
            </w:r>
          </w:hyperlink>
        </w:p>
        <w:p w14:paraId="72EA59C3" w14:textId="04EFAD5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8" w:history="1">
            <w:r w:rsidRPr="000A0298">
              <w:rPr>
                <w:rStyle w:val="Hyperlink"/>
                <w:noProof/>
              </w:rPr>
              <w:t>Охрана</w:t>
            </w:r>
            <w:r>
              <w:rPr>
                <w:noProof/>
                <w:webHidden/>
              </w:rPr>
              <w:tab/>
            </w:r>
            <w:r>
              <w:rPr>
                <w:noProof/>
                <w:webHidden/>
              </w:rPr>
              <w:fldChar w:fldCharType="begin"/>
            </w:r>
            <w:r>
              <w:rPr>
                <w:noProof/>
                <w:webHidden/>
              </w:rPr>
              <w:instrText xml:space="preserve"> PAGEREF _Toc194067288 \h </w:instrText>
            </w:r>
            <w:r>
              <w:rPr>
                <w:noProof/>
                <w:webHidden/>
              </w:rPr>
            </w:r>
            <w:r>
              <w:rPr>
                <w:noProof/>
                <w:webHidden/>
              </w:rPr>
              <w:fldChar w:fldCharType="separate"/>
            </w:r>
            <w:r>
              <w:rPr>
                <w:noProof/>
                <w:webHidden/>
              </w:rPr>
              <w:t>43</w:t>
            </w:r>
            <w:r>
              <w:rPr>
                <w:noProof/>
                <w:webHidden/>
              </w:rPr>
              <w:fldChar w:fldCharType="end"/>
            </w:r>
          </w:hyperlink>
        </w:p>
        <w:p w14:paraId="23827BE9" w14:textId="4170D87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89" w:history="1">
            <w:r w:rsidRPr="000A0298">
              <w:rPr>
                <w:rStyle w:val="Hyperlink"/>
                <w:i/>
                <w:noProof/>
              </w:rPr>
              <w:t>Позитивная охрана</w:t>
            </w:r>
            <w:r>
              <w:rPr>
                <w:noProof/>
                <w:webHidden/>
              </w:rPr>
              <w:tab/>
            </w:r>
            <w:r>
              <w:rPr>
                <w:noProof/>
                <w:webHidden/>
              </w:rPr>
              <w:fldChar w:fldCharType="begin"/>
            </w:r>
            <w:r>
              <w:rPr>
                <w:noProof/>
                <w:webHidden/>
              </w:rPr>
              <w:instrText xml:space="preserve"> PAGEREF _Toc194067289 \h </w:instrText>
            </w:r>
            <w:r>
              <w:rPr>
                <w:noProof/>
                <w:webHidden/>
              </w:rPr>
            </w:r>
            <w:r>
              <w:rPr>
                <w:noProof/>
                <w:webHidden/>
              </w:rPr>
              <w:fldChar w:fldCharType="separate"/>
            </w:r>
            <w:r>
              <w:rPr>
                <w:noProof/>
                <w:webHidden/>
              </w:rPr>
              <w:t>43</w:t>
            </w:r>
            <w:r>
              <w:rPr>
                <w:noProof/>
                <w:webHidden/>
              </w:rPr>
              <w:fldChar w:fldCharType="end"/>
            </w:r>
          </w:hyperlink>
        </w:p>
        <w:p w14:paraId="5FD86D0A" w14:textId="78C59B9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0" w:history="1">
            <w:r w:rsidRPr="000A0298">
              <w:rPr>
                <w:rStyle w:val="Hyperlink"/>
                <w:i/>
                <w:noProof/>
              </w:rPr>
              <w:t>Защитная охрана</w:t>
            </w:r>
            <w:r>
              <w:rPr>
                <w:noProof/>
                <w:webHidden/>
              </w:rPr>
              <w:tab/>
            </w:r>
            <w:r>
              <w:rPr>
                <w:noProof/>
                <w:webHidden/>
              </w:rPr>
              <w:fldChar w:fldCharType="begin"/>
            </w:r>
            <w:r>
              <w:rPr>
                <w:noProof/>
                <w:webHidden/>
              </w:rPr>
              <w:instrText xml:space="preserve"> PAGEREF _Toc194067290 \h </w:instrText>
            </w:r>
            <w:r>
              <w:rPr>
                <w:noProof/>
                <w:webHidden/>
              </w:rPr>
            </w:r>
            <w:r>
              <w:rPr>
                <w:noProof/>
                <w:webHidden/>
              </w:rPr>
              <w:fldChar w:fldCharType="separate"/>
            </w:r>
            <w:r>
              <w:rPr>
                <w:noProof/>
                <w:webHidden/>
              </w:rPr>
              <w:t>43</w:t>
            </w:r>
            <w:r>
              <w:rPr>
                <w:noProof/>
                <w:webHidden/>
              </w:rPr>
              <w:fldChar w:fldCharType="end"/>
            </w:r>
          </w:hyperlink>
        </w:p>
        <w:p w14:paraId="0CDBF8D8" w14:textId="4790837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1" w:history="1">
            <w:r w:rsidRPr="000A0298">
              <w:rPr>
                <w:rStyle w:val="Hyperlink"/>
                <w:noProof/>
              </w:rPr>
              <w:t>Процедуры</w:t>
            </w:r>
            <w:r>
              <w:rPr>
                <w:noProof/>
                <w:webHidden/>
              </w:rPr>
              <w:tab/>
            </w:r>
            <w:r>
              <w:rPr>
                <w:noProof/>
                <w:webHidden/>
              </w:rPr>
              <w:fldChar w:fldCharType="begin"/>
            </w:r>
            <w:r>
              <w:rPr>
                <w:noProof/>
                <w:webHidden/>
              </w:rPr>
              <w:instrText xml:space="preserve"> PAGEREF _Toc194067291 \h </w:instrText>
            </w:r>
            <w:r>
              <w:rPr>
                <w:noProof/>
                <w:webHidden/>
              </w:rPr>
            </w:r>
            <w:r>
              <w:rPr>
                <w:noProof/>
                <w:webHidden/>
              </w:rPr>
              <w:fldChar w:fldCharType="separate"/>
            </w:r>
            <w:r>
              <w:rPr>
                <w:noProof/>
                <w:webHidden/>
              </w:rPr>
              <w:t>43</w:t>
            </w:r>
            <w:r>
              <w:rPr>
                <w:noProof/>
                <w:webHidden/>
              </w:rPr>
              <w:fldChar w:fldCharType="end"/>
            </w:r>
          </w:hyperlink>
        </w:p>
        <w:p w14:paraId="6DE632A2" w14:textId="62B0B1F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2" w:history="1">
            <w:r w:rsidRPr="000A0298">
              <w:rPr>
                <w:rStyle w:val="Hyperlink"/>
                <w:noProof/>
              </w:rPr>
              <w:t>Поставщики и получатели генетических ресурсов</w:t>
            </w:r>
            <w:r>
              <w:rPr>
                <w:noProof/>
                <w:webHidden/>
              </w:rPr>
              <w:tab/>
            </w:r>
            <w:r>
              <w:rPr>
                <w:noProof/>
                <w:webHidden/>
              </w:rPr>
              <w:fldChar w:fldCharType="begin"/>
            </w:r>
            <w:r>
              <w:rPr>
                <w:noProof/>
                <w:webHidden/>
              </w:rPr>
              <w:instrText xml:space="preserve"> PAGEREF _Toc194067292 \h </w:instrText>
            </w:r>
            <w:r>
              <w:rPr>
                <w:noProof/>
                <w:webHidden/>
              </w:rPr>
            </w:r>
            <w:r>
              <w:rPr>
                <w:noProof/>
                <w:webHidden/>
              </w:rPr>
              <w:fldChar w:fldCharType="separate"/>
            </w:r>
            <w:r>
              <w:rPr>
                <w:noProof/>
                <w:webHidden/>
              </w:rPr>
              <w:t>44</w:t>
            </w:r>
            <w:r>
              <w:rPr>
                <w:noProof/>
                <w:webHidden/>
              </w:rPr>
              <w:fldChar w:fldCharType="end"/>
            </w:r>
          </w:hyperlink>
        </w:p>
        <w:p w14:paraId="33316B96" w14:textId="59CF5B8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3" w:history="1">
            <w:r w:rsidRPr="000A0298">
              <w:rPr>
                <w:rStyle w:val="Hyperlink"/>
                <w:noProof/>
              </w:rPr>
              <w:t>Общественное достояние</w:t>
            </w:r>
            <w:r>
              <w:rPr>
                <w:noProof/>
                <w:webHidden/>
              </w:rPr>
              <w:tab/>
            </w:r>
            <w:r>
              <w:rPr>
                <w:noProof/>
                <w:webHidden/>
              </w:rPr>
              <w:fldChar w:fldCharType="begin"/>
            </w:r>
            <w:r>
              <w:rPr>
                <w:noProof/>
                <w:webHidden/>
              </w:rPr>
              <w:instrText xml:space="preserve"> PAGEREF _Toc194067293 \h </w:instrText>
            </w:r>
            <w:r>
              <w:rPr>
                <w:noProof/>
                <w:webHidden/>
              </w:rPr>
            </w:r>
            <w:r>
              <w:rPr>
                <w:noProof/>
                <w:webHidden/>
              </w:rPr>
              <w:fldChar w:fldCharType="separate"/>
            </w:r>
            <w:r>
              <w:rPr>
                <w:noProof/>
                <w:webHidden/>
              </w:rPr>
              <w:t>44</w:t>
            </w:r>
            <w:r>
              <w:rPr>
                <w:noProof/>
                <w:webHidden/>
              </w:rPr>
              <w:fldChar w:fldCharType="end"/>
            </w:r>
          </w:hyperlink>
        </w:p>
        <w:p w14:paraId="09F9215A" w14:textId="7239C72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4" w:history="1">
            <w:r w:rsidRPr="000A0298">
              <w:rPr>
                <w:rStyle w:val="Hyperlink"/>
                <w:noProof/>
              </w:rPr>
              <w:t>Общедоступность</w:t>
            </w:r>
            <w:r>
              <w:rPr>
                <w:noProof/>
                <w:webHidden/>
              </w:rPr>
              <w:tab/>
            </w:r>
            <w:r>
              <w:rPr>
                <w:noProof/>
                <w:webHidden/>
              </w:rPr>
              <w:fldChar w:fldCharType="begin"/>
            </w:r>
            <w:r>
              <w:rPr>
                <w:noProof/>
                <w:webHidden/>
              </w:rPr>
              <w:instrText xml:space="preserve"> PAGEREF _Toc194067294 \h </w:instrText>
            </w:r>
            <w:r>
              <w:rPr>
                <w:noProof/>
                <w:webHidden/>
              </w:rPr>
            </w:r>
            <w:r>
              <w:rPr>
                <w:noProof/>
                <w:webHidden/>
              </w:rPr>
              <w:fldChar w:fldCharType="separate"/>
            </w:r>
            <w:r>
              <w:rPr>
                <w:noProof/>
                <w:webHidden/>
              </w:rPr>
              <w:t>45</w:t>
            </w:r>
            <w:r>
              <w:rPr>
                <w:noProof/>
                <w:webHidden/>
              </w:rPr>
              <w:fldChar w:fldCharType="end"/>
            </w:r>
          </w:hyperlink>
        </w:p>
        <w:p w14:paraId="35813497" w14:textId="79A5513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5" w:history="1">
            <w:r w:rsidRPr="000A0298">
              <w:rPr>
                <w:rStyle w:val="Hyperlink"/>
                <w:noProof/>
              </w:rPr>
              <w:t>Реестры традиционных знаний</w:t>
            </w:r>
            <w:r>
              <w:rPr>
                <w:noProof/>
                <w:webHidden/>
              </w:rPr>
              <w:tab/>
            </w:r>
            <w:r>
              <w:rPr>
                <w:noProof/>
                <w:webHidden/>
              </w:rPr>
              <w:fldChar w:fldCharType="begin"/>
            </w:r>
            <w:r>
              <w:rPr>
                <w:noProof/>
                <w:webHidden/>
              </w:rPr>
              <w:instrText xml:space="preserve"> PAGEREF _Toc194067295 \h </w:instrText>
            </w:r>
            <w:r>
              <w:rPr>
                <w:noProof/>
                <w:webHidden/>
              </w:rPr>
            </w:r>
            <w:r>
              <w:rPr>
                <w:noProof/>
                <w:webHidden/>
              </w:rPr>
              <w:fldChar w:fldCharType="separate"/>
            </w:r>
            <w:r>
              <w:rPr>
                <w:noProof/>
                <w:webHidden/>
              </w:rPr>
              <w:t>45</w:t>
            </w:r>
            <w:r>
              <w:rPr>
                <w:noProof/>
                <w:webHidden/>
              </w:rPr>
              <w:fldChar w:fldCharType="end"/>
            </w:r>
          </w:hyperlink>
        </w:p>
        <w:p w14:paraId="38CB55DB" w14:textId="735259F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6" w:history="1">
            <w:r w:rsidRPr="000A0298">
              <w:rPr>
                <w:rStyle w:val="Hyperlink"/>
                <w:noProof/>
              </w:rPr>
              <w:t>Репутация</w:t>
            </w:r>
            <w:r>
              <w:rPr>
                <w:noProof/>
                <w:webHidden/>
              </w:rPr>
              <w:tab/>
            </w:r>
            <w:r>
              <w:rPr>
                <w:noProof/>
                <w:webHidden/>
              </w:rPr>
              <w:fldChar w:fldCharType="begin"/>
            </w:r>
            <w:r>
              <w:rPr>
                <w:noProof/>
                <w:webHidden/>
              </w:rPr>
              <w:instrText xml:space="preserve"> PAGEREF _Toc194067296 \h </w:instrText>
            </w:r>
            <w:r>
              <w:rPr>
                <w:noProof/>
                <w:webHidden/>
              </w:rPr>
            </w:r>
            <w:r>
              <w:rPr>
                <w:noProof/>
                <w:webHidden/>
              </w:rPr>
              <w:fldChar w:fldCharType="separate"/>
            </w:r>
            <w:r>
              <w:rPr>
                <w:noProof/>
                <w:webHidden/>
              </w:rPr>
              <w:t>46</w:t>
            </w:r>
            <w:r>
              <w:rPr>
                <w:noProof/>
                <w:webHidden/>
              </w:rPr>
              <w:fldChar w:fldCharType="end"/>
            </w:r>
          </w:hyperlink>
        </w:p>
        <w:p w14:paraId="6BA97398" w14:textId="61A8364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7" w:history="1">
            <w:r w:rsidRPr="000A0298">
              <w:rPr>
                <w:rStyle w:val="Hyperlink"/>
                <w:noProof/>
              </w:rPr>
              <w:t>Священный</w:t>
            </w:r>
            <w:r>
              <w:rPr>
                <w:noProof/>
                <w:webHidden/>
              </w:rPr>
              <w:tab/>
            </w:r>
            <w:r>
              <w:rPr>
                <w:noProof/>
                <w:webHidden/>
              </w:rPr>
              <w:fldChar w:fldCharType="begin"/>
            </w:r>
            <w:r>
              <w:rPr>
                <w:noProof/>
                <w:webHidden/>
              </w:rPr>
              <w:instrText xml:space="preserve"> PAGEREF _Toc194067297 \h </w:instrText>
            </w:r>
            <w:r>
              <w:rPr>
                <w:noProof/>
                <w:webHidden/>
              </w:rPr>
            </w:r>
            <w:r>
              <w:rPr>
                <w:noProof/>
                <w:webHidden/>
              </w:rPr>
              <w:fldChar w:fldCharType="separate"/>
            </w:r>
            <w:r>
              <w:rPr>
                <w:noProof/>
                <w:webHidden/>
              </w:rPr>
              <w:t>47</w:t>
            </w:r>
            <w:r>
              <w:rPr>
                <w:noProof/>
                <w:webHidden/>
              </w:rPr>
              <w:fldChar w:fldCharType="end"/>
            </w:r>
          </w:hyperlink>
        </w:p>
        <w:p w14:paraId="5EC48188" w14:textId="15F1429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8" w:history="1">
            <w:r w:rsidRPr="000A0298">
              <w:rPr>
                <w:rStyle w:val="Hyperlink"/>
                <w:noProof/>
              </w:rPr>
              <w:t>Сохранение (охрана)</w:t>
            </w:r>
            <w:r>
              <w:rPr>
                <w:noProof/>
                <w:webHidden/>
              </w:rPr>
              <w:tab/>
            </w:r>
            <w:r>
              <w:rPr>
                <w:noProof/>
                <w:webHidden/>
              </w:rPr>
              <w:fldChar w:fldCharType="begin"/>
            </w:r>
            <w:r>
              <w:rPr>
                <w:noProof/>
                <w:webHidden/>
              </w:rPr>
              <w:instrText xml:space="preserve"> PAGEREF _Toc194067298 \h </w:instrText>
            </w:r>
            <w:r>
              <w:rPr>
                <w:noProof/>
                <w:webHidden/>
              </w:rPr>
            </w:r>
            <w:r>
              <w:rPr>
                <w:noProof/>
                <w:webHidden/>
              </w:rPr>
              <w:fldChar w:fldCharType="separate"/>
            </w:r>
            <w:r>
              <w:rPr>
                <w:noProof/>
                <w:webHidden/>
              </w:rPr>
              <w:t>48</w:t>
            </w:r>
            <w:r>
              <w:rPr>
                <w:noProof/>
                <w:webHidden/>
              </w:rPr>
              <w:fldChar w:fldCharType="end"/>
            </w:r>
          </w:hyperlink>
        </w:p>
        <w:p w14:paraId="33AA2D3A" w14:textId="1FD34BD0"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299" w:history="1">
            <w:r w:rsidRPr="000A0298">
              <w:rPr>
                <w:rStyle w:val="Hyperlink"/>
                <w:noProof/>
              </w:rPr>
              <w:t>Сохранение в тайне</w:t>
            </w:r>
            <w:r>
              <w:rPr>
                <w:noProof/>
                <w:webHidden/>
              </w:rPr>
              <w:tab/>
            </w:r>
            <w:r>
              <w:rPr>
                <w:noProof/>
                <w:webHidden/>
              </w:rPr>
              <w:fldChar w:fldCharType="begin"/>
            </w:r>
            <w:r>
              <w:rPr>
                <w:noProof/>
                <w:webHidden/>
              </w:rPr>
              <w:instrText xml:space="preserve"> PAGEREF _Toc194067299 \h </w:instrText>
            </w:r>
            <w:r>
              <w:rPr>
                <w:noProof/>
                <w:webHidden/>
              </w:rPr>
            </w:r>
            <w:r>
              <w:rPr>
                <w:noProof/>
                <w:webHidden/>
              </w:rPr>
              <w:fldChar w:fldCharType="separate"/>
            </w:r>
            <w:r>
              <w:rPr>
                <w:noProof/>
                <w:webHidden/>
              </w:rPr>
              <w:t>48</w:t>
            </w:r>
            <w:r>
              <w:rPr>
                <w:noProof/>
                <w:webHidden/>
              </w:rPr>
              <w:fldChar w:fldCharType="end"/>
            </w:r>
          </w:hyperlink>
        </w:p>
        <w:p w14:paraId="2295D659" w14:textId="0C1CC95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0" w:history="1">
            <w:r w:rsidRPr="000A0298">
              <w:rPr>
                <w:rStyle w:val="Hyperlink"/>
                <w:noProof/>
              </w:rPr>
              <w:t>Источник генетических ресурсов</w:t>
            </w:r>
            <w:r>
              <w:rPr>
                <w:noProof/>
                <w:webHidden/>
              </w:rPr>
              <w:tab/>
            </w:r>
            <w:r>
              <w:rPr>
                <w:noProof/>
                <w:webHidden/>
              </w:rPr>
              <w:fldChar w:fldCharType="begin"/>
            </w:r>
            <w:r>
              <w:rPr>
                <w:noProof/>
                <w:webHidden/>
              </w:rPr>
              <w:instrText xml:space="preserve"> PAGEREF _Toc194067300 \h </w:instrText>
            </w:r>
            <w:r>
              <w:rPr>
                <w:noProof/>
                <w:webHidden/>
              </w:rPr>
            </w:r>
            <w:r>
              <w:rPr>
                <w:noProof/>
                <w:webHidden/>
              </w:rPr>
              <w:fldChar w:fldCharType="separate"/>
            </w:r>
            <w:r>
              <w:rPr>
                <w:noProof/>
                <w:webHidden/>
              </w:rPr>
              <w:t>48</w:t>
            </w:r>
            <w:r>
              <w:rPr>
                <w:noProof/>
                <w:webHidden/>
              </w:rPr>
              <w:fldChar w:fldCharType="end"/>
            </w:r>
          </w:hyperlink>
        </w:p>
        <w:p w14:paraId="694CEAB9" w14:textId="0F243DE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1" w:history="1">
            <w:r w:rsidRPr="000A0298">
              <w:rPr>
                <w:rStyle w:val="Hyperlink"/>
                <w:i/>
                <w:noProof/>
              </w:rPr>
              <w:t>Sui generis</w:t>
            </w:r>
            <w:r>
              <w:rPr>
                <w:noProof/>
                <w:webHidden/>
              </w:rPr>
              <w:tab/>
            </w:r>
            <w:r>
              <w:rPr>
                <w:noProof/>
                <w:webHidden/>
              </w:rPr>
              <w:fldChar w:fldCharType="begin"/>
            </w:r>
            <w:r>
              <w:rPr>
                <w:noProof/>
                <w:webHidden/>
              </w:rPr>
              <w:instrText xml:space="preserve"> PAGEREF _Toc194067301 \h </w:instrText>
            </w:r>
            <w:r>
              <w:rPr>
                <w:noProof/>
                <w:webHidden/>
              </w:rPr>
            </w:r>
            <w:r>
              <w:rPr>
                <w:noProof/>
                <w:webHidden/>
              </w:rPr>
              <w:fldChar w:fldCharType="separate"/>
            </w:r>
            <w:r>
              <w:rPr>
                <w:noProof/>
                <w:webHidden/>
              </w:rPr>
              <w:t>49</w:t>
            </w:r>
            <w:r>
              <w:rPr>
                <w:noProof/>
                <w:webHidden/>
              </w:rPr>
              <w:fldChar w:fldCharType="end"/>
            </w:r>
          </w:hyperlink>
        </w:p>
        <w:p w14:paraId="46D5A59B" w14:textId="6B6A163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2" w:history="1">
            <w:r w:rsidRPr="000A0298">
              <w:rPr>
                <w:rStyle w:val="Hyperlink"/>
                <w:noProof/>
              </w:rPr>
              <w:t>Свакопмундский протокол об охране традиционных знаний и выражений фольклора</w:t>
            </w:r>
            <w:r>
              <w:rPr>
                <w:noProof/>
                <w:webHidden/>
              </w:rPr>
              <w:tab/>
            </w:r>
            <w:r>
              <w:rPr>
                <w:noProof/>
                <w:webHidden/>
              </w:rPr>
              <w:fldChar w:fldCharType="begin"/>
            </w:r>
            <w:r>
              <w:rPr>
                <w:noProof/>
                <w:webHidden/>
              </w:rPr>
              <w:instrText xml:space="preserve"> PAGEREF _Toc194067302 \h </w:instrText>
            </w:r>
            <w:r>
              <w:rPr>
                <w:noProof/>
                <w:webHidden/>
              </w:rPr>
            </w:r>
            <w:r>
              <w:rPr>
                <w:noProof/>
                <w:webHidden/>
              </w:rPr>
              <w:fldChar w:fldCharType="separate"/>
            </w:r>
            <w:r>
              <w:rPr>
                <w:noProof/>
                <w:webHidden/>
              </w:rPr>
              <w:t>49</w:t>
            </w:r>
            <w:r>
              <w:rPr>
                <w:noProof/>
                <w:webHidden/>
              </w:rPr>
              <w:fldChar w:fldCharType="end"/>
            </w:r>
          </w:hyperlink>
        </w:p>
        <w:p w14:paraId="0D3F0274" w14:textId="01FAD6A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3" w:history="1">
            <w:r w:rsidRPr="000A0298">
              <w:rPr>
                <w:rStyle w:val="Hyperlink"/>
                <w:noProof/>
              </w:rPr>
              <w:t>Выражения в материальной форме</w:t>
            </w:r>
            <w:r>
              <w:rPr>
                <w:noProof/>
                <w:webHidden/>
              </w:rPr>
              <w:tab/>
            </w:r>
            <w:r>
              <w:rPr>
                <w:noProof/>
                <w:webHidden/>
              </w:rPr>
              <w:fldChar w:fldCharType="begin"/>
            </w:r>
            <w:r>
              <w:rPr>
                <w:noProof/>
                <w:webHidden/>
              </w:rPr>
              <w:instrText xml:space="preserve"> PAGEREF _Toc194067303 \h </w:instrText>
            </w:r>
            <w:r>
              <w:rPr>
                <w:noProof/>
                <w:webHidden/>
              </w:rPr>
            </w:r>
            <w:r>
              <w:rPr>
                <w:noProof/>
                <w:webHidden/>
              </w:rPr>
              <w:fldChar w:fldCharType="separate"/>
            </w:r>
            <w:r>
              <w:rPr>
                <w:noProof/>
                <w:webHidden/>
              </w:rPr>
              <w:t>49</w:t>
            </w:r>
            <w:r>
              <w:rPr>
                <w:noProof/>
                <w:webHidden/>
              </w:rPr>
              <w:fldChar w:fldCharType="end"/>
            </w:r>
          </w:hyperlink>
        </w:p>
        <w:p w14:paraId="454DD922" w14:textId="66D933E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4" w:history="1">
            <w:r w:rsidRPr="000A0298">
              <w:rPr>
                <w:rStyle w:val="Hyperlink"/>
                <w:noProof/>
              </w:rPr>
              <w:t>Традиционный контекст</w:t>
            </w:r>
            <w:r>
              <w:rPr>
                <w:noProof/>
                <w:webHidden/>
              </w:rPr>
              <w:tab/>
            </w:r>
            <w:r>
              <w:rPr>
                <w:noProof/>
                <w:webHidden/>
              </w:rPr>
              <w:fldChar w:fldCharType="begin"/>
            </w:r>
            <w:r>
              <w:rPr>
                <w:noProof/>
                <w:webHidden/>
              </w:rPr>
              <w:instrText xml:space="preserve"> PAGEREF _Toc194067304 \h </w:instrText>
            </w:r>
            <w:r>
              <w:rPr>
                <w:noProof/>
                <w:webHidden/>
              </w:rPr>
            </w:r>
            <w:r>
              <w:rPr>
                <w:noProof/>
                <w:webHidden/>
              </w:rPr>
              <w:fldChar w:fldCharType="separate"/>
            </w:r>
            <w:r>
              <w:rPr>
                <w:noProof/>
                <w:webHidden/>
              </w:rPr>
              <w:t>50</w:t>
            </w:r>
            <w:r>
              <w:rPr>
                <w:noProof/>
                <w:webHidden/>
              </w:rPr>
              <w:fldChar w:fldCharType="end"/>
            </w:r>
          </w:hyperlink>
        </w:p>
        <w:p w14:paraId="568FC1A5" w14:textId="16836CC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5" w:history="1">
            <w:r w:rsidRPr="000A0298">
              <w:rPr>
                <w:rStyle w:val="Hyperlink"/>
                <w:noProof/>
              </w:rPr>
              <w:t>Традиционные выражения культуры</w:t>
            </w:r>
            <w:r>
              <w:rPr>
                <w:noProof/>
                <w:webHidden/>
              </w:rPr>
              <w:tab/>
            </w:r>
            <w:r>
              <w:rPr>
                <w:noProof/>
                <w:webHidden/>
              </w:rPr>
              <w:fldChar w:fldCharType="begin"/>
            </w:r>
            <w:r>
              <w:rPr>
                <w:noProof/>
                <w:webHidden/>
              </w:rPr>
              <w:instrText xml:space="preserve"> PAGEREF _Toc194067305 \h </w:instrText>
            </w:r>
            <w:r>
              <w:rPr>
                <w:noProof/>
                <w:webHidden/>
              </w:rPr>
            </w:r>
            <w:r>
              <w:rPr>
                <w:noProof/>
                <w:webHidden/>
              </w:rPr>
              <w:fldChar w:fldCharType="separate"/>
            </w:r>
            <w:r>
              <w:rPr>
                <w:noProof/>
                <w:webHidden/>
              </w:rPr>
              <w:t>50</w:t>
            </w:r>
            <w:r>
              <w:rPr>
                <w:noProof/>
                <w:webHidden/>
              </w:rPr>
              <w:fldChar w:fldCharType="end"/>
            </w:r>
          </w:hyperlink>
        </w:p>
        <w:p w14:paraId="6404BE0A" w14:textId="54B7C175"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6" w:history="1">
            <w:r w:rsidRPr="000A0298">
              <w:rPr>
                <w:rStyle w:val="Hyperlink"/>
                <w:noProof/>
              </w:rPr>
              <w:t>Традиционные культуры</w:t>
            </w:r>
            <w:r>
              <w:rPr>
                <w:noProof/>
                <w:webHidden/>
              </w:rPr>
              <w:tab/>
            </w:r>
            <w:r>
              <w:rPr>
                <w:noProof/>
                <w:webHidden/>
              </w:rPr>
              <w:fldChar w:fldCharType="begin"/>
            </w:r>
            <w:r>
              <w:rPr>
                <w:noProof/>
                <w:webHidden/>
              </w:rPr>
              <w:instrText xml:space="preserve"> PAGEREF _Toc194067306 \h </w:instrText>
            </w:r>
            <w:r>
              <w:rPr>
                <w:noProof/>
                <w:webHidden/>
              </w:rPr>
            </w:r>
            <w:r>
              <w:rPr>
                <w:noProof/>
                <w:webHidden/>
              </w:rPr>
              <w:fldChar w:fldCharType="separate"/>
            </w:r>
            <w:r>
              <w:rPr>
                <w:noProof/>
                <w:webHidden/>
              </w:rPr>
              <w:t>51</w:t>
            </w:r>
            <w:r>
              <w:rPr>
                <w:noProof/>
                <w:webHidden/>
              </w:rPr>
              <w:fldChar w:fldCharType="end"/>
            </w:r>
          </w:hyperlink>
        </w:p>
        <w:p w14:paraId="24FB8370" w14:textId="215323D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7" w:history="1">
            <w:r w:rsidRPr="000A0298">
              <w:rPr>
                <w:rStyle w:val="Hyperlink"/>
                <w:noProof/>
              </w:rPr>
              <w:t>Традиционные природоохранные знания/традиционные экологические знания</w:t>
            </w:r>
            <w:r>
              <w:rPr>
                <w:noProof/>
                <w:webHidden/>
              </w:rPr>
              <w:tab/>
            </w:r>
            <w:r>
              <w:rPr>
                <w:noProof/>
                <w:webHidden/>
              </w:rPr>
              <w:fldChar w:fldCharType="begin"/>
            </w:r>
            <w:r>
              <w:rPr>
                <w:noProof/>
                <w:webHidden/>
              </w:rPr>
              <w:instrText xml:space="preserve"> PAGEREF _Toc194067307 \h </w:instrText>
            </w:r>
            <w:r>
              <w:rPr>
                <w:noProof/>
                <w:webHidden/>
              </w:rPr>
            </w:r>
            <w:r>
              <w:rPr>
                <w:noProof/>
                <w:webHidden/>
              </w:rPr>
              <w:fldChar w:fldCharType="separate"/>
            </w:r>
            <w:r>
              <w:rPr>
                <w:noProof/>
                <w:webHidden/>
              </w:rPr>
              <w:t>51</w:t>
            </w:r>
            <w:r>
              <w:rPr>
                <w:noProof/>
                <w:webHidden/>
              </w:rPr>
              <w:fldChar w:fldCharType="end"/>
            </w:r>
          </w:hyperlink>
        </w:p>
        <w:p w14:paraId="5FEE388D" w14:textId="4036D63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8" w:history="1">
            <w:r w:rsidRPr="000A0298">
              <w:rPr>
                <w:rStyle w:val="Hyperlink"/>
                <w:noProof/>
              </w:rPr>
              <w:t>Традиционные знания</w:t>
            </w:r>
            <w:r>
              <w:rPr>
                <w:noProof/>
                <w:webHidden/>
              </w:rPr>
              <w:tab/>
            </w:r>
            <w:r>
              <w:rPr>
                <w:noProof/>
                <w:webHidden/>
              </w:rPr>
              <w:fldChar w:fldCharType="begin"/>
            </w:r>
            <w:r>
              <w:rPr>
                <w:noProof/>
                <w:webHidden/>
              </w:rPr>
              <w:instrText xml:space="preserve"> PAGEREF _Toc194067308 \h </w:instrText>
            </w:r>
            <w:r>
              <w:rPr>
                <w:noProof/>
                <w:webHidden/>
              </w:rPr>
            </w:r>
            <w:r>
              <w:rPr>
                <w:noProof/>
                <w:webHidden/>
              </w:rPr>
              <w:fldChar w:fldCharType="separate"/>
            </w:r>
            <w:r>
              <w:rPr>
                <w:noProof/>
                <w:webHidden/>
              </w:rPr>
              <w:t>51</w:t>
            </w:r>
            <w:r>
              <w:rPr>
                <w:noProof/>
                <w:webHidden/>
              </w:rPr>
              <w:fldChar w:fldCharType="end"/>
            </w:r>
          </w:hyperlink>
        </w:p>
        <w:p w14:paraId="50FC6365" w14:textId="6695D28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09" w:history="1">
            <w:r w:rsidRPr="000A0298">
              <w:rPr>
                <w:rStyle w:val="Hyperlink"/>
                <w:noProof/>
              </w:rPr>
              <w:t>Признанного на международном уровне определения традиционных знаний (ТЗ) в настоящее время не существует.</w:t>
            </w:r>
            <w:r>
              <w:rPr>
                <w:noProof/>
                <w:webHidden/>
              </w:rPr>
              <w:tab/>
            </w:r>
            <w:r>
              <w:rPr>
                <w:noProof/>
                <w:webHidden/>
              </w:rPr>
              <w:fldChar w:fldCharType="begin"/>
            </w:r>
            <w:r>
              <w:rPr>
                <w:noProof/>
                <w:webHidden/>
              </w:rPr>
              <w:instrText xml:space="preserve"> PAGEREF _Toc194067309 \h </w:instrText>
            </w:r>
            <w:r>
              <w:rPr>
                <w:noProof/>
                <w:webHidden/>
              </w:rPr>
            </w:r>
            <w:r>
              <w:rPr>
                <w:noProof/>
                <w:webHidden/>
              </w:rPr>
              <w:fldChar w:fldCharType="separate"/>
            </w:r>
            <w:r>
              <w:rPr>
                <w:noProof/>
                <w:webHidden/>
              </w:rPr>
              <w:t>51</w:t>
            </w:r>
            <w:r>
              <w:rPr>
                <w:noProof/>
                <w:webHidden/>
              </w:rPr>
              <w:fldChar w:fldCharType="end"/>
            </w:r>
          </w:hyperlink>
        </w:p>
        <w:p w14:paraId="7D7E024A" w14:textId="0E506125"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0" w:history="1">
            <w:r w:rsidRPr="000A0298">
              <w:rPr>
                <w:rStyle w:val="Hyperlink"/>
                <w:noProof/>
              </w:rPr>
              <w:t>Цифровая библиотека традиционных знаний</w:t>
            </w:r>
            <w:r>
              <w:rPr>
                <w:noProof/>
                <w:webHidden/>
              </w:rPr>
              <w:tab/>
            </w:r>
            <w:r>
              <w:rPr>
                <w:noProof/>
                <w:webHidden/>
              </w:rPr>
              <w:fldChar w:fldCharType="begin"/>
            </w:r>
            <w:r>
              <w:rPr>
                <w:noProof/>
                <w:webHidden/>
              </w:rPr>
              <w:instrText xml:space="preserve"> PAGEREF _Toc194067310 \h </w:instrText>
            </w:r>
            <w:r>
              <w:rPr>
                <w:noProof/>
                <w:webHidden/>
              </w:rPr>
            </w:r>
            <w:r>
              <w:rPr>
                <w:noProof/>
                <w:webHidden/>
              </w:rPr>
              <w:fldChar w:fldCharType="separate"/>
            </w:r>
            <w:r>
              <w:rPr>
                <w:noProof/>
                <w:webHidden/>
              </w:rPr>
              <w:t>52</w:t>
            </w:r>
            <w:r>
              <w:rPr>
                <w:noProof/>
                <w:webHidden/>
              </w:rPr>
              <w:fldChar w:fldCharType="end"/>
            </w:r>
          </w:hyperlink>
        </w:p>
        <w:p w14:paraId="662AC099" w14:textId="7A98F0F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1" w:history="1">
            <w:r w:rsidRPr="000A0298">
              <w:rPr>
                <w:rStyle w:val="Hyperlink"/>
                <w:noProof/>
              </w:rPr>
              <w:t>Классификация ресурсов традиционных знаний</w:t>
            </w:r>
            <w:r>
              <w:rPr>
                <w:noProof/>
                <w:webHidden/>
              </w:rPr>
              <w:tab/>
            </w:r>
            <w:r>
              <w:rPr>
                <w:noProof/>
                <w:webHidden/>
              </w:rPr>
              <w:fldChar w:fldCharType="begin"/>
            </w:r>
            <w:r>
              <w:rPr>
                <w:noProof/>
                <w:webHidden/>
              </w:rPr>
              <w:instrText xml:space="preserve"> PAGEREF _Toc194067311 \h </w:instrText>
            </w:r>
            <w:r>
              <w:rPr>
                <w:noProof/>
                <w:webHidden/>
              </w:rPr>
            </w:r>
            <w:r>
              <w:rPr>
                <w:noProof/>
                <w:webHidden/>
              </w:rPr>
              <w:fldChar w:fldCharType="separate"/>
            </w:r>
            <w:r>
              <w:rPr>
                <w:noProof/>
                <w:webHidden/>
              </w:rPr>
              <w:t>53</w:t>
            </w:r>
            <w:r>
              <w:rPr>
                <w:noProof/>
                <w:webHidden/>
              </w:rPr>
              <w:fldChar w:fldCharType="end"/>
            </w:r>
          </w:hyperlink>
        </w:p>
        <w:p w14:paraId="112BA732" w14:textId="3092C13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2" w:history="1">
            <w:r w:rsidRPr="000A0298">
              <w:rPr>
                <w:rStyle w:val="Hyperlink"/>
                <w:noProof/>
              </w:rPr>
              <w:t>Традиционная медицина</w:t>
            </w:r>
            <w:r>
              <w:rPr>
                <w:noProof/>
                <w:webHidden/>
              </w:rPr>
              <w:tab/>
            </w:r>
            <w:r>
              <w:rPr>
                <w:noProof/>
                <w:webHidden/>
              </w:rPr>
              <w:fldChar w:fldCharType="begin"/>
            </w:r>
            <w:r>
              <w:rPr>
                <w:noProof/>
                <w:webHidden/>
              </w:rPr>
              <w:instrText xml:space="preserve"> PAGEREF _Toc194067312 \h </w:instrText>
            </w:r>
            <w:r>
              <w:rPr>
                <w:noProof/>
                <w:webHidden/>
              </w:rPr>
            </w:r>
            <w:r>
              <w:rPr>
                <w:noProof/>
                <w:webHidden/>
              </w:rPr>
              <w:fldChar w:fldCharType="separate"/>
            </w:r>
            <w:r>
              <w:rPr>
                <w:noProof/>
                <w:webHidden/>
              </w:rPr>
              <w:t>53</w:t>
            </w:r>
            <w:r>
              <w:rPr>
                <w:noProof/>
                <w:webHidden/>
              </w:rPr>
              <w:fldChar w:fldCharType="end"/>
            </w:r>
          </w:hyperlink>
        </w:p>
        <w:p w14:paraId="52B9D512" w14:textId="600B788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3" w:history="1">
            <w:r w:rsidRPr="000A0298">
              <w:rPr>
                <w:rStyle w:val="Hyperlink"/>
                <w:noProof/>
              </w:rPr>
              <w:t>Произведения и инновации, основанные на традициях</w:t>
            </w:r>
            <w:r>
              <w:rPr>
                <w:noProof/>
                <w:webHidden/>
              </w:rPr>
              <w:tab/>
            </w:r>
            <w:r>
              <w:rPr>
                <w:noProof/>
                <w:webHidden/>
              </w:rPr>
              <w:fldChar w:fldCharType="begin"/>
            </w:r>
            <w:r>
              <w:rPr>
                <w:noProof/>
                <w:webHidden/>
              </w:rPr>
              <w:instrText xml:space="preserve"> PAGEREF _Toc194067313 \h </w:instrText>
            </w:r>
            <w:r>
              <w:rPr>
                <w:noProof/>
                <w:webHidden/>
              </w:rPr>
            </w:r>
            <w:r>
              <w:rPr>
                <w:noProof/>
                <w:webHidden/>
              </w:rPr>
              <w:fldChar w:fldCharType="separate"/>
            </w:r>
            <w:r>
              <w:rPr>
                <w:noProof/>
                <w:webHidden/>
              </w:rPr>
              <w:t>53</w:t>
            </w:r>
            <w:r>
              <w:rPr>
                <w:noProof/>
                <w:webHidden/>
              </w:rPr>
              <w:fldChar w:fldCharType="end"/>
            </w:r>
          </w:hyperlink>
        </w:p>
        <w:p w14:paraId="3E2FFE50" w14:textId="745C6B31"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4" w:history="1">
            <w:r w:rsidRPr="000A0298">
              <w:rPr>
                <w:rStyle w:val="Hyperlink"/>
                <w:noProof/>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Pr>
                <w:noProof/>
                <w:webHidden/>
              </w:rPr>
              <w:tab/>
            </w:r>
            <w:r>
              <w:rPr>
                <w:noProof/>
                <w:webHidden/>
              </w:rPr>
              <w:fldChar w:fldCharType="begin"/>
            </w:r>
            <w:r>
              <w:rPr>
                <w:noProof/>
                <w:webHidden/>
              </w:rPr>
              <w:instrText xml:space="preserve"> PAGEREF _Toc194067314 \h </w:instrText>
            </w:r>
            <w:r>
              <w:rPr>
                <w:noProof/>
                <w:webHidden/>
              </w:rPr>
            </w:r>
            <w:r>
              <w:rPr>
                <w:noProof/>
                <w:webHidden/>
              </w:rPr>
              <w:fldChar w:fldCharType="separate"/>
            </w:r>
            <w:r>
              <w:rPr>
                <w:noProof/>
                <w:webHidden/>
              </w:rPr>
              <w:t>54</w:t>
            </w:r>
            <w:r>
              <w:rPr>
                <w:noProof/>
                <w:webHidden/>
              </w:rPr>
              <w:fldChar w:fldCharType="end"/>
            </w:r>
          </w:hyperlink>
        </w:p>
        <w:p w14:paraId="523C16AF" w14:textId="48BA7EC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5" w:history="1">
            <w:r w:rsidRPr="000A0298">
              <w:rPr>
                <w:rStyle w:val="Hyperlink"/>
                <w:noProof/>
              </w:rPr>
              <w:t>Конвенция ЮНЕСКО об охране и поощрении разнообразия форм культурного самовыражения</w:t>
            </w:r>
            <w:r>
              <w:rPr>
                <w:noProof/>
                <w:webHidden/>
              </w:rPr>
              <w:tab/>
            </w:r>
            <w:r>
              <w:rPr>
                <w:noProof/>
                <w:webHidden/>
              </w:rPr>
              <w:fldChar w:fldCharType="begin"/>
            </w:r>
            <w:r>
              <w:rPr>
                <w:noProof/>
                <w:webHidden/>
              </w:rPr>
              <w:instrText xml:space="preserve"> PAGEREF _Toc194067315 \h </w:instrText>
            </w:r>
            <w:r>
              <w:rPr>
                <w:noProof/>
                <w:webHidden/>
              </w:rPr>
            </w:r>
            <w:r>
              <w:rPr>
                <w:noProof/>
                <w:webHidden/>
              </w:rPr>
              <w:fldChar w:fldCharType="separate"/>
            </w:r>
            <w:r>
              <w:rPr>
                <w:noProof/>
                <w:webHidden/>
              </w:rPr>
              <w:t>54</w:t>
            </w:r>
            <w:r>
              <w:rPr>
                <w:noProof/>
                <w:webHidden/>
              </w:rPr>
              <w:fldChar w:fldCharType="end"/>
            </w:r>
          </w:hyperlink>
        </w:p>
        <w:p w14:paraId="663F0652" w14:textId="6FEAE8CA"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6" w:history="1">
            <w:r w:rsidRPr="000A0298">
              <w:rPr>
                <w:rStyle w:val="Hyperlink"/>
                <w:noProof/>
              </w:rPr>
              <w:t>Конвенция ЮНЕСКО об охране нематериального культурного наследия</w:t>
            </w:r>
            <w:r>
              <w:rPr>
                <w:noProof/>
                <w:webHidden/>
              </w:rPr>
              <w:tab/>
            </w:r>
            <w:r>
              <w:rPr>
                <w:noProof/>
                <w:webHidden/>
              </w:rPr>
              <w:fldChar w:fldCharType="begin"/>
            </w:r>
            <w:r>
              <w:rPr>
                <w:noProof/>
                <w:webHidden/>
              </w:rPr>
              <w:instrText xml:space="preserve"> PAGEREF _Toc194067316 \h </w:instrText>
            </w:r>
            <w:r>
              <w:rPr>
                <w:noProof/>
                <w:webHidden/>
              </w:rPr>
            </w:r>
            <w:r>
              <w:rPr>
                <w:noProof/>
                <w:webHidden/>
              </w:rPr>
              <w:fldChar w:fldCharType="separate"/>
            </w:r>
            <w:r>
              <w:rPr>
                <w:noProof/>
                <w:webHidden/>
              </w:rPr>
              <w:t>55</w:t>
            </w:r>
            <w:r>
              <w:rPr>
                <w:noProof/>
                <w:webHidden/>
              </w:rPr>
              <w:fldChar w:fldCharType="end"/>
            </w:r>
          </w:hyperlink>
        </w:p>
        <w:p w14:paraId="1AE27453" w14:textId="1AC28A6D"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7" w:history="1">
            <w:r w:rsidRPr="000A0298">
              <w:rPr>
                <w:rStyle w:val="Hyperlink"/>
                <w:noProof/>
              </w:rPr>
              <w:t>Недобросовестная конкуренция</w:t>
            </w:r>
            <w:r>
              <w:rPr>
                <w:noProof/>
                <w:webHidden/>
              </w:rPr>
              <w:tab/>
            </w:r>
            <w:r>
              <w:rPr>
                <w:noProof/>
                <w:webHidden/>
              </w:rPr>
              <w:fldChar w:fldCharType="begin"/>
            </w:r>
            <w:r>
              <w:rPr>
                <w:noProof/>
                <w:webHidden/>
              </w:rPr>
              <w:instrText xml:space="preserve"> PAGEREF _Toc194067317 \h </w:instrText>
            </w:r>
            <w:r>
              <w:rPr>
                <w:noProof/>
                <w:webHidden/>
              </w:rPr>
            </w:r>
            <w:r>
              <w:rPr>
                <w:noProof/>
                <w:webHidden/>
              </w:rPr>
              <w:fldChar w:fldCharType="separate"/>
            </w:r>
            <w:r>
              <w:rPr>
                <w:noProof/>
                <w:webHidden/>
              </w:rPr>
              <w:t>55</w:t>
            </w:r>
            <w:r>
              <w:rPr>
                <w:noProof/>
                <w:webHidden/>
              </w:rPr>
              <w:fldChar w:fldCharType="end"/>
            </w:r>
          </w:hyperlink>
        </w:p>
        <w:p w14:paraId="7C954347" w14:textId="1690920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8" w:history="1">
            <w:r w:rsidRPr="000A0298">
              <w:rPr>
                <w:rStyle w:val="Hyperlink"/>
                <w:noProof/>
              </w:rPr>
              <w:t>Декларация Организации Объединенных Наций о правах коренных народов</w:t>
            </w:r>
            <w:r>
              <w:rPr>
                <w:noProof/>
                <w:webHidden/>
              </w:rPr>
              <w:tab/>
            </w:r>
            <w:r>
              <w:rPr>
                <w:noProof/>
                <w:webHidden/>
              </w:rPr>
              <w:fldChar w:fldCharType="begin"/>
            </w:r>
            <w:r>
              <w:rPr>
                <w:noProof/>
                <w:webHidden/>
              </w:rPr>
              <w:instrText xml:space="preserve"> PAGEREF _Toc194067318 \h </w:instrText>
            </w:r>
            <w:r>
              <w:rPr>
                <w:noProof/>
                <w:webHidden/>
              </w:rPr>
            </w:r>
            <w:r>
              <w:rPr>
                <w:noProof/>
                <w:webHidden/>
              </w:rPr>
              <w:fldChar w:fldCharType="separate"/>
            </w:r>
            <w:r>
              <w:rPr>
                <w:noProof/>
                <w:webHidden/>
              </w:rPr>
              <w:t>55</w:t>
            </w:r>
            <w:r>
              <w:rPr>
                <w:noProof/>
                <w:webHidden/>
              </w:rPr>
              <w:fldChar w:fldCharType="end"/>
            </w:r>
          </w:hyperlink>
        </w:p>
        <w:p w14:paraId="054304AA" w14:textId="162443C9"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19" w:history="1">
            <w:r w:rsidRPr="000A0298">
              <w:rPr>
                <w:rStyle w:val="Hyperlink"/>
                <w:noProof/>
              </w:rPr>
              <w:t>Всеобщая декларация прав человека</w:t>
            </w:r>
            <w:r>
              <w:rPr>
                <w:noProof/>
                <w:webHidden/>
              </w:rPr>
              <w:tab/>
            </w:r>
            <w:r>
              <w:rPr>
                <w:noProof/>
                <w:webHidden/>
              </w:rPr>
              <w:fldChar w:fldCharType="begin"/>
            </w:r>
            <w:r>
              <w:rPr>
                <w:noProof/>
                <w:webHidden/>
              </w:rPr>
              <w:instrText xml:space="preserve"> PAGEREF _Toc194067319 \h </w:instrText>
            </w:r>
            <w:r>
              <w:rPr>
                <w:noProof/>
                <w:webHidden/>
              </w:rPr>
            </w:r>
            <w:r>
              <w:rPr>
                <w:noProof/>
                <w:webHidden/>
              </w:rPr>
              <w:fldChar w:fldCharType="separate"/>
            </w:r>
            <w:r>
              <w:rPr>
                <w:noProof/>
                <w:webHidden/>
              </w:rPr>
              <w:t>56</w:t>
            </w:r>
            <w:r>
              <w:rPr>
                <w:noProof/>
                <w:webHidden/>
              </w:rPr>
              <w:fldChar w:fldCharType="end"/>
            </w:r>
          </w:hyperlink>
        </w:p>
        <w:p w14:paraId="7716A99F" w14:textId="3FC417C7"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0" w:history="1">
            <w:r w:rsidRPr="000A0298">
              <w:rPr>
                <w:rStyle w:val="Hyperlink"/>
                <w:noProof/>
              </w:rPr>
              <w:t>Использование традиционных выражений культуры/традиционных знаний</w:t>
            </w:r>
            <w:r>
              <w:rPr>
                <w:noProof/>
                <w:webHidden/>
              </w:rPr>
              <w:tab/>
            </w:r>
            <w:r>
              <w:rPr>
                <w:noProof/>
                <w:webHidden/>
              </w:rPr>
              <w:fldChar w:fldCharType="begin"/>
            </w:r>
            <w:r>
              <w:rPr>
                <w:noProof/>
                <w:webHidden/>
              </w:rPr>
              <w:instrText xml:space="preserve"> PAGEREF _Toc194067320 \h </w:instrText>
            </w:r>
            <w:r>
              <w:rPr>
                <w:noProof/>
                <w:webHidden/>
              </w:rPr>
            </w:r>
            <w:r>
              <w:rPr>
                <w:noProof/>
                <w:webHidden/>
              </w:rPr>
              <w:fldChar w:fldCharType="separate"/>
            </w:r>
            <w:r>
              <w:rPr>
                <w:noProof/>
                <w:webHidden/>
              </w:rPr>
              <w:t>56</w:t>
            </w:r>
            <w:r>
              <w:rPr>
                <w:noProof/>
                <w:webHidden/>
              </w:rPr>
              <w:fldChar w:fldCharType="end"/>
            </w:r>
          </w:hyperlink>
        </w:p>
        <w:p w14:paraId="3B763DFC" w14:textId="16BC8D5B"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1" w:history="1">
            <w:r w:rsidRPr="000A0298">
              <w:rPr>
                <w:rStyle w:val="Hyperlink"/>
                <w:i/>
                <w:noProof/>
              </w:rPr>
              <w:t>Коммерческое использование</w:t>
            </w:r>
            <w:r>
              <w:rPr>
                <w:noProof/>
                <w:webHidden/>
              </w:rPr>
              <w:tab/>
            </w:r>
            <w:r>
              <w:rPr>
                <w:noProof/>
                <w:webHidden/>
              </w:rPr>
              <w:fldChar w:fldCharType="begin"/>
            </w:r>
            <w:r>
              <w:rPr>
                <w:noProof/>
                <w:webHidden/>
              </w:rPr>
              <w:instrText xml:space="preserve"> PAGEREF _Toc194067321 \h </w:instrText>
            </w:r>
            <w:r>
              <w:rPr>
                <w:noProof/>
                <w:webHidden/>
              </w:rPr>
            </w:r>
            <w:r>
              <w:rPr>
                <w:noProof/>
                <w:webHidden/>
              </w:rPr>
              <w:fldChar w:fldCharType="separate"/>
            </w:r>
            <w:r>
              <w:rPr>
                <w:noProof/>
                <w:webHidden/>
              </w:rPr>
              <w:t>56</w:t>
            </w:r>
            <w:r>
              <w:rPr>
                <w:noProof/>
                <w:webHidden/>
              </w:rPr>
              <w:fldChar w:fldCharType="end"/>
            </w:r>
          </w:hyperlink>
        </w:p>
        <w:p w14:paraId="4234C4E3" w14:textId="2595C74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2" w:history="1">
            <w:r w:rsidRPr="000A0298">
              <w:rPr>
                <w:rStyle w:val="Hyperlink"/>
                <w:i/>
                <w:noProof/>
              </w:rPr>
              <w:t>Обычное использование</w:t>
            </w:r>
            <w:r>
              <w:rPr>
                <w:noProof/>
                <w:webHidden/>
              </w:rPr>
              <w:tab/>
            </w:r>
            <w:r>
              <w:rPr>
                <w:noProof/>
                <w:webHidden/>
              </w:rPr>
              <w:fldChar w:fldCharType="begin"/>
            </w:r>
            <w:r>
              <w:rPr>
                <w:noProof/>
                <w:webHidden/>
              </w:rPr>
              <w:instrText xml:space="preserve"> PAGEREF _Toc194067322 \h </w:instrText>
            </w:r>
            <w:r>
              <w:rPr>
                <w:noProof/>
                <w:webHidden/>
              </w:rPr>
            </w:r>
            <w:r>
              <w:rPr>
                <w:noProof/>
                <w:webHidden/>
              </w:rPr>
              <w:fldChar w:fldCharType="separate"/>
            </w:r>
            <w:r>
              <w:rPr>
                <w:noProof/>
                <w:webHidden/>
              </w:rPr>
              <w:t>56</w:t>
            </w:r>
            <w:r>
              <w:rPr>
                <w:noProof/>
                <w:webHidden/>
              </w:rPr>
              <w:fldChar w:fldCharType="end"/>
            </w:r>
          </w:hyperlink>
        </w:p>
        <w:p w14:paraId="7D721838" w14:textId="104A2F9E"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3" w:history="1">
            <w:r w:rsidRPr="000A0298">
              <w:rPr>
                <w:rStyle w:val="Hyperlink"/>
                <w:i/>
                <w:noProof/>
              </w:rPr>
              <w:t>Добросовестное использование</w:t>
            </w:r>
            <w:r>
              <w:rPr>
                <w:noProof/>
                <w:webHidden/>
              </w:rPr>
              <w:tab/>
            </w:r>
            <w:r>
              <w:rPr>
                <w:noProof/>
                <w:webHidden/>
              </w:rPr>
              <w:fldChar w:fldCharType="begin"/>
            </w:r>
            <w:r>
              <w:rPr>
                <w:noProof/>
                <w:webHidden/>
              </w:rPr>
              <w:instrText xml:space="preserve"> PAGEREF _Toc194067323 \h </w:instrText>
            </w:r>
            <w:r>
              <w:rPr>
                <w:noProof/>
                <w:webHidden/>
              </w:rPr>
            </w:r>
            <w:r>
              <w:rPr>
                <w:noProof/>
                <w:webHidden/>
              </w:rPr>
              <w:fldChar w:fldCharType="separate"/>
            </w:r>
            <w:r>
              <w:rPr>
                <w:noProof/>
                <w:webHidden/>
              </w:rPr>
              <w:t>57</w:t>
            </w:r>
            <w:r>
              <w:rPr>
                <w:noProof/>
                <w:webHidden/>
              </w:rPr>
              <w:fldChar w:fldCharType="end"/>
            </w:r>
          </w:hyperlink>
        </w:p>
        <w:p w14:paraId="1D1821CB" w14:textId="6A22589C"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4" w:history="1">
            <w:r w:rsidRPr="000A0298">
              <w:rPr>
                <w:rStyle w:val="Hyperlink"/>
                <w:i/>
                <w:noProof/>
              </w:rPr>
              <w:t>Домашнее использование и использование для охраны здоровья</w:t>
            </w:r>
            <w:r>
              <w:rPr>
                <w:noProof/>
                <w:webHidden/>
              </w:rPr>
              <w:tab/>
            </w:r>
            <w:r>
              <w:rPr>
                <w:noProof/>
                <w:webHidden/>
              </w:rPr>
              <w:fldChar w:fldCharType="begin"/>
            </w:r>
            <w:r>
              <w:rPr>
                <w:noProof/>
                <w:webHidden/>
              </w:rPr>
              <w:instrText xml:space="preserve"> PAGEREF _Toc194067324 \h </w:instrText>
            </w:r>
            <w:r>
              <w:rPr>
                <w:noProof/>
                <w:webHidden/>
              </w:rPr>
            </w:r>
            <w:r>
              <w:rPr>
                <w:noProof/>
                <w:webHidden/>
              </w:rPr>
              <w:fldChar w:fldCharType="separate"/>
            </w:r>
            <w:r>
              <w:rPr>
                <w:noProof/>
                <w:webHidden/>
              </w:rPr>
              <w:t>57</w:t>
            </w:r>
            <w:r>
              <w:rPr>
                <w:noProof/>
                <w:webHidden/>
              </w:rPr>
              <w:fldChar w:fldCharType="end"/>
            </w:r>
          </w:hyperlink>
        </w:p>
        <w:p w14:paraId="41D52F8E" w14:textId="00A303FD"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5" w:history="1">
            <w:r w:rsidRPr="000A0298">
              <w:rPr>
                <w:rStyle w:val="Hyperlink"/>
                <w:noProof/>
              </w:rPr>
              <w:t>В юридическом словаре Блэка термин «домашний» определяется как «относящийся к дому или семье;  бытовой».</w:t>
            </w:r>
            <w:r>
              <w:rPr>
                <w:noProof/>
                <w:webHidden/>
              </w:rPr>
              <w:tab/>
            </w:r>
            <w:r>
              <w:rPr>
                <w:noProof/>
                <w:webHidden/>
              </w:rPr>
              <w:fldChar w:fldCharType="begin"/>
            </w:r>
            <w:r>
              <w:rPr>
                <w:noProof/>
                <w:webHidden/>
              </w:rPr>
              <w:instrText xml:space="preserve"> PAGEREF _Toc194067325 \h </w:instrText>
            </w:r>
            <w:r>
              <w:rPr>
                <w:noProof/>
                <w:webHidden/>
              </w:rPr>
            </w:r>
            <w:r>
              <w:rPr>
                <w:noProof/>
                <w:webHidden/>
              </w:rPr>
              <w:fldChar w:fldCharType="separate"/>
            </w:r>
            <w:r>
              <w:rPr>
                <w:noProof/>
                <w:webHidden/>
              </w:rPr>
              <w:t>57</w:t>
            </w:r>
            <w:r>
              <w:rPr>
                <w:noProof/>
                <w:webHidden/>
              </w:rPr>
              <w:fldChar w:fldCharType="end"/>
            </w:r>
          </w:hyperlink>
        </w:p>
        <w:p w14:paraId="2A8E2704" w14:textId="3DB7E04D"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6" w:history="1">
            <w:r w:rsidRPr="000A0298">
              <w:rPr>
                <w:rStyle w:val="Hyperlink"/>
                <w:i/>
                <w:noProof/>
              </w:rPr>
              <w:t>Использование в исследовательских и образовательных целях</w:t>
            </w:r>
            <w:r>
              <w:rPr>
                <w:noProof/>
                <w:webHidden/>
              </w:rPr>
              <w:tab/>
            </w:r>
            <w:r>
              <w:rPr>
                <w:noProof/>
                <w:webHidden/>
              </w:rPr>
              <w:fldChar w:fldCharType="begin"/>
            </w:r>
            <w:r>
              <w:rPr>
                <w:noProof/>
                <w:webHidden/>
              </w:rPr>
              <w:instrText xml:space="preserve"> PAGEREF _Toc194067326 \h </w:instrText>
            </w:r>
            <w:r>
              <w:rPr>
                <w:noProof/>
                <w:webHidden/>
              </w:rPr>
            </w:r>
            <w:r>
              <w:rPr>
                <w:noProof/>
                <w:webHidden/>
              </w:rPr>
              <w:fldChar w:fldCharType="separate"/>
            </w:r>
            <w:r>
              <w:rPr>
                <w:noProof/>
                <w:webHidden/>
              </w:rPr>
              <w:t>57</w:t>
            </w:r>
            <w:r>
              <w:rPr>
                <w:noProof/>
                <w:webHidden/>
              </w:rPr>
              <w:fldChar w:fldCharType="end"/>
            </w:r>
          </w:hyperlink>
        </w:p>
        <w:p w14:paraId="2A7B826C" w14:textId="1C0D67B3"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7" w:history="1">
            <w:r w:rsidRPr="000A0298">
              <w:rPr>
                <w:rStyle w:val="Hyperlink"/>
                <w:noProof/>
              </w:rPr>
              <w:t>Применение</w:t>
            </w:r>
            <w:r>
              <w:rPr>
                <w:noProof/>
                <w:webHidden/>
              </w:rPr>
              <w:tab/>
            </w:r>
            <w:r>
              <w:rPr>
                <w:noProof/>
                <w:webHidden/>
              </w:rPr>
              <w:fldChar w:fldCharType="begin"/>
            </w:r>
            <w:r>
              <w:rPr>
                <w:noProof/>
                <w:webHidden/>
              </w:rPr>
              <w:instrText xml:space="preserve"> PAGEREF _Toc194067327 \h </w:instrText>
            </w:r>
            <w:r>
              <w:rPr>
                <w:noProof/>
                <w:webHidden/>
              </w:rPr>
            </w:r>
            <w:r>
              <w:rPr>
                <w:noProof/>
                <w:webHidden/>
              </w:rPr>
              <w:fldChar w:fldCharType="separate"/>
            </w:r>
            <w:r>
              <w:rPr>
                <w:noProof/>
                <w:webHidden/>
              </w:rPr>
              <w:t>57</w:t>
            </w:r>
            <w:r>
              <w:rPr>
                <w:noProof/>
                <w:webHidden/>
              </w:rPr>
              <w:fldChar w:fldCharType="end"/>
            </w:r>
          </w:hyperlink>
        </w:p>
        <w:p w14:paraId="5F472507" w14:textId="53D4B60F"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8" w:history="1">
            <w:r w:rsidRPr="000A0298">
              <w:rPr>
                <w:rStyle w:val="Hyperlink"/>
                <w:noProof/>
              </w:rPr>
              <w:t>Инструментарий ВОИС для документации в области традиционных знаний («Документирование традиционных знаний – методическое пособие)</w:t>
            </w:r>
            <w:r>
              <w:rPr>
                <w:noProof/>
                <w:webHidden/>
              </w:rPr>
              <w:tab/>
            </w:r>
            <w:r>
              <w:rPr>
                <w:noProof/>
                <w:webHidden/>
              </w:rPr>
              <w:fldChar w:fldCharType="begin"/>
            </w:r>
            <w:r>
              <w:rPr>
                <w:noProof/>
                <w:webHidden/>
              </w:rPr>
              <w:instrText xml:space="preserve"> PAGEREF _Toc194067328 \h </w:instrText>
            </w:r>
            <w:r>
              <w:rPr>
                <w:noProof/>
                <w:webHidden/>
              </w:rPr>
            </w:r>
            <w:r>
              <w:rPr>
                <w:noProof/>
                <w:webHidden/>
              </w:rPr>
              <w:fldChar w:fldCharType="separate"/>
            </w:r>
            <w:r>
              <w:rPr>
                <w:noProof/>
                <w:webHidden/>
              </w:rPr>
              <w:t>58</w:t>
            </w:r>
            <w:r>
              <w:rPr>
                <w:noProof/>
                <w:webHidden/>
              </w:rPr>
              <w:fldChar w:fldCharType="end"/>
            </w:r>
          </w:hyperlink>
        </w:p>
        <w:p w14:paraId="4764556F" w14:textId="07107064" w:rsidR="001D5403" w:rsidRDefault="001D5403">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94067329" w:history="1">
            <w:r w:rsidRPr="000A0298">
              <w:rPr>
                <w:rStyle w:val="Hyperlink"/>
                <w:noProof/>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Pr>
                <w:noProof/>
                <w:webHidden/>
              </w:rPr>
              <w:tab/>
            </w:r>
            <w:r>
              <w:rPr>
                <w:noProof/>
                <w:webHidden/>
              </w:rPr>
              <w:fldChar w:fldCharType="begin"/>
            </w:r>
            <w:r>
              <w:rPr>
                <w:noProof/>
                <w:webHidden/>
              </w:rPr>
              <w:instrText xml:space="preserve"> PAGEREF _Toc194067329 \h </w:instrText>
            </w:r>
            <w:r>
              <w:rPr>
                <w:noProof/>
                <w:webHidden/>
              </w:rPr>
            </w:r>
            <w:r>
              <w:rPr>
                <w:noProof/>
                <w:webHidden/>
              </w:rPr>
              <w:fldChar w:fldCharType="separate"/>
            </w:r>
            <w:r>
              <w:rPr>
                <w:noProof/>
                <w:webHidden/>
              </w:rPr>
              <w:t>58</w:t>
            </w:r>
            <w:r>
              <w:rPr>
                <w:noProof/>
                <w:webHidden/>
              </w:rPr>
              <w:fldChar w:fldCharType="end"/>
            </w:r>
          </w:hyperlink>
        </w:p>
        <w:p w14:paraId="76071507" w14:textId="6F2E5FA2" w:rsidR="00E01CAB" w:rsidRPr="0010796B" w:rsidRDefault="00E01CAB" w:rsidP="00E01CAB">
          <w:r w:rsidRPr="0010796B">
            <w:rPr>
              <w:b/>
            </w:rPr>
            <w:fldChar w:fldCharType="end"/>
          </w:r>
        </w:p>
      </w:sdtContent>
    </w:sdt>
    <w:p w14:paraId="08BE99F8" w14:textId="77777777" w:rsidR="00E01CAB" w:rsidRPr="0010796B" w:rsidRDefault="00E01CAB" w:rsidP="00E01CAB">
      <w:pPr>
        <w:rPr>
          <w:caps/>
          <w:sz w:val="24"/>
        </w:rPr>
        <w:sectPr w:rsidR="00E01CAB" w:rsidRPr="0010796B" w:rsidSect="00E1673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3256C47" w14:textId="77777777" w:rsidR="00E01CAB" w:rsidRPr="0010796B" w:rsidRDefault="00E01CAB" w:rsidP="00E01CAB">
      <w:pPr>
        <w:pStyle w:val="Heading1"/>
        <w:spacing w:before="0" w:after="220"/>
      </w:pPr>
      <w:bookmarkStart w:id="5" w:name="_Toc194067211"/>
      <w:r>
        <w:rPr>
          <w:caps w:val="0"/>
        </w:rPr>
        <w:lastRenderedPageBreak/>
        <w:t>Доступ и совместное пользование выгодами</w:t>
      </w:r>
      <w:bookmarkEnd w:id="5"/>
    </w:p>
    <w:p w14:paraId="1DB7A794" w14:textId="77777777" w:rsidR="00E01CAB" w:rsidRPr="0010796B" w:rsidRDefault="00E01CAB" w:rsidP="00E01CAB">
      <w:pPr>
        <w:spacing w:after="220"/>
      </w:pPr>
      <w:r>
        <w:t xml:space="preserve">Статья 1 Конвенции о биологическом разнообразии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14:paraId="29A48CB1" w14:textId="77777777" w:rsidR="00E01CAB" w:rsidRPr="0010796B" w:rsidRDefault="00E01CAB" w:rsidP="00E01CAB">
      <w:pPr>
        <w:spacing w:after="220"/>
      </w:pPr>
      <w: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i/>
        </w:rPr>
        <w:t>(2010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Pr>
          <w:i/>
        </w:rPr>
        <w:t>.</w:t>
      </w:r>
    </w:p>
    <w:p w14:paraId="28B6376C" w14:textId="77777777" w:rsidR="00E01CAB" w:rsidRPr="0010796B" w:rsidRDefault="00E01CAB" w:rsidP="00E01CAB">
      <w:pPr>
        <w:spacing w:after="220"/>
      </w:pPr>
      <w:r>
        <w:t xml:space="preserve">В отношении растительных генетических ресурсов для производства продовольствия и сельского хозяйства </w:t>
      </w:r>
      <w:r>
        <w:rPr>
          <w:i/>
        </w:rPr>
        <w:t>Международный договор о растительных генетических ресурсах для производства продовольствия и ведения сельского хозяйства</w:t>
      </w:r>
      <w: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p>
    <w:p w14:paraId="7178EAE5" w14:textId="77777777" w:rsidR="00E01CAB" w:rsidRPr="0010796B" w:rsidRDefault="00E01CAB" w:rsidP="00E01CAB">
      <w:pPr>
        <w:spacing w:after="220"/>
      </w:pPr>
      <w:r>
        <w:t>В статье 1 решения № 391 Андского сообщества о режиме доступа к генетическим ресурсам (1996 г.) термин «доступ» определяется как «получение и использование генетических ресурсов, сохраняемых 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p>
    <w:p w14:paraId="46D84A07" w14:textId="1EA752B6" w:rsidR="00BB41C3" w:rsidRDefault="00E01CAB" w:rsidP="00E01CAB">
      <w:pPr>
        <w:spacing w:after="220"/>
      </w:pPr>
      <w:r>
        <w:t>Выгоды могут включать денежные и неденежные выгоды, в том числе, но не исключительно, те, что приведены в приложении к Нагойскому протоколу</w:t>
      </w:r>
      <w:r w:rsidRPr="0010796B">
        <w:rPr>
          <w:vertAlign w:val="superscript"/>
        </w:rPr>
        <w:footnoteReference w:id="4"/>
      </w:r>
      <w:r>
        <w:t>.  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10796B">
        <w:rPr>
          <w:vertAlign w:val="superscript"/>
        </w:rPr>
        <w:footnoteReference w:id="5"/>
      </w:r>
      <w:r>
        <w:t>.</w:t>
      </w:r>
    </w:p>
    <w:p w14:paraId="141CD474" w14:textId="77777777" w:rsidR="00BB41C3" w:rsidRDefault="00BB41C3">
      <w:r>
        <w:br w:type="page"/>
      </w:r>
    </w:p>
    <w:p w14:paraId="729CCBAD" w14:textId="77777777" w:rsidR="00E01CAB" w:rsidRPr="0010796B" w:rsidRDefault="00E01CAB" w:rsidP="00E01CAB">
      <w:pPr>
        <w:pStyle w:val="Heading1"/>
        <w:spacing w:before="0" w:after="220"/>
        <w:rPr>
          <w:caps w:val="0"/>
        </w:rPr>
      </w:pPr>
      <w:bookmarkStart w:id="6" w:name="_Toc194067212"/>
      <w:r>
        <w:rPr>
          <w:caps w:val="0"/>
        </w:rPr>
        <w:lastRenderedPageBreak/>
        <w:t>Адаптация</w:t>
      </w:r>
      <w:bookmarkEnd w:id="6"/>
    </w:p>
    <w:p w14:paraId="043EA396" w14:textId="77777777" w:rsidR="00E01CAB" w:rsidRPr="0010796B" w:rsidRDefault="00E01CAB" w:rsidP="00E01CAB">
      <w:pPr>
        <w:spacing w:after="220"/>
        <w:rPr>
          <w:szCs w:val="22"/>
        </w:rPr>
      </w:pPr>
      <w: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7" w:name="_Ref289433821"/>
      <w:r w:rsidRPr="0010796B">
        <w:rPr>
          <w:vertAlign w:val="superscript"/>
        </w:rPr>
        <w:footnoteReference w:id="6"/>
      </w:r>
      <w:bookmarkEnd w:id="7"/>
      <w:r>
        <w:t xml:space="preserve">  Статья 12 </w:t>
      </w:r>
      <w:r>
        <w:rPr>
          <w:i/>
        </w:rPr>
        <w:t>Бернской Конвенции об охране литературных и художественных произведений</w:t>
      </w:r>
      <w:r>
        <w:t xml:space="preserve"> (1971 г.) предусматривает, что 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Согласно юридическому словарю Блэка</w:t>
      </w:r>
      <w:r w:rsidRPr="0010796B">
        <w:rPr>
          <w:rStyle w:val="FootnoteReference"/>
          <w:szCs w:val="22"/>
        </w:rPr>
        <w:footnoteReference w:id="7"/>
      </w:r>
      <w: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14:paraId="72166F28" w14:textId="310F32CB" w:rsidR="00E01CAB" w:rsidRPr="0010796B" w:rsidRDefault="00E01CAB" w:rsidP="00E01CAB">
      <w:pPr>
        <w:pStyle w:val="Heading1"/>
        <w:spacing w:before="0" w:after="220"/>
        <w:rPr>
          <w:caps w:val="0"/>
        </w:rPr>
      </w:pPr>
      <w:bookmarkStart w:id="8" w:name="_Toc194067213"/>
      <w:r>
        <w:rPr>
          <w:caps w:val="0"/>
        </w:rPr>
        <w:t>Альтернативное урегулирование споров</w:t>
      </w:r>
      <w:bookmarkEnd w:id="8"/>
    </w:p>
    <w:p w14:paraId="61B33E2D" w14:textId="77777777" w:rsidR="00E01CAB" w:rsidRPr="0010796B" w:rsidRDefault="00E01CAB" w:rsidP="00E01CAB">
      <w:pPr>
        <w:autoSpaceDE w:val="0"/>
        <w:autoSpaceDN w:val="0"/>
        <w:adjustRightInd w:val="0"/>
        <w:rPr>
          <w:rFonts w:ascii="HelveticaNeueLTStd-Roman" w:hAnsi="HelveticaNeueLTStd-Roman" w:cs="HelveticaNeueLTStd-Roman"/>
          <w:sz w:val="18"/>
          <w:szCs w:val="18"/>
        </w:rPr>
      </w:pPr>
      <w: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w:t>
      </w:r>
      <w:r>
        <w:rPr>
          <w:rFonts w:ascii="HelveticaNeueLTStd-Roman" w:hAnsi="HelveticaNeueLTStd-Roman"/>
          <w:sz w:val="18"/>
        </w:rPr>
        <w:t xml:space="preserve">  </w:t>
      </w:r>
      <w:r>
        <w:t>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w:t>
      </w:r>
    </w:p>
    <w:p w14:paraId="34652CE0" w14:textId="77777777" w:rsidR="00E01CAB" w:rsidRPr="0010796B" w:rsidRDefault="00E01CAB" w:rsidP="00E01CAB">
      <w:pPr>
        <w:autoSpaceDE w:val="0"/>
        <w:autoSpaceDN w:val="0"/>
        <w:adjustRightInd w:val="0"/>
        <w:spacing w:after="220"/>
        <w:rPr>
          <w:rFonts w:ascii="HelveticaNeueLTStd-Roman" w:hAnsi="HelveticaNeueLTStd-Roman" w:cs="HelveticaNeueLTStd-Roman"/>
          <w:sz w:val="18"/>
          <w:szCs w:val="18"/>
        </w:rPr>
      </w:pPr>
      <w:r>
        <w:t>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10796B">
        <w:rPr>
          <w:rStyle w:val="FootnoteReference"/>
          <w:szCs w:val="22"/>
        </w:rPr>
        <w:footnoteReference w:id="8"/>
      </w:r>
      <w:r>
        <w:t xml:space="preserve">. </w:t>
      </w:r>
    </w:p>
    <w:p w14:paraId="28774FC3" w14:textId="77777777" w:rsidR="00E01CAB" w:rsidRPr="0010796B" w:rsidRDefault="00E01CAB" w:rsidP="00E01CAB">
      <w:pPr>
        <w:pStyle w:val="Heading1"/>
        <w:spacing w:before="0" w:after="220"/>
        <w:rPr>
          <w:caps w:val="0"/>
        </w:rPr>
      </w:pPr>
      <w:bookmarkStart w:id="9" w:name="_Toc194067214"/>
      <w:r>
        <w:rPr>
          <w:caps w:val="0"/>
        </w:rPr>
        <w:t>Одобрение и участие</w:t>
      </w:r>
      <w:bookmarkEnd w:id="9"/>
    </w:p>
    <w:p w14:paraId="043BC323" w14:textId="70DF6FD0" w:rsidR="00BB41C3" w:rsidRDefault="00E01CAB" w:rsidP="00E01CAB">
      <w:pPr>
        <w:spacing w:after="220"/>
      </w:pPr>
      <w: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Pr>
          <w:i/>
          <w:snapToGrid w:val="0"/>
        </w:rPr>
        <w:t>Конвенции о биологическом разнообразии</w:t>
      </w:r>
      <w: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10796B">
        <w:rPr>
          <w:rStyle w:val="FootnoteReference"/>
          <w:szCs w:val="22"/>
        </w:rPr>
        <w:footnoteReference w:id="9"/>
      </w:r>
      <w:r>
        <w:t xml:space="preserve">.  </w:t>
      </w:r>
    </w:p>
    <w:p w14:paraId="46D176AC" w14:textId="77777777" w:rsidR="00BB41C3" w:rsidRDefault="00BB41C3">
      <w:r>
        <w:br w:type="page"/>
      </w:r>
    </w:p>
    <w:p w14:paraId="03B9BA49" w14:textId="77777777" w:rsidR="00E01CAB" w:rsidRPr="0010796B" w:rsidRDefault="00E01CAB" w:rsidP="00E01CAB">
      <w:pPr>
        <w:pStyle w:val="Heading1"/>
        <w:spacing w:before="0" w:after="220"/>
        <w:rPr>
          <w:caps w:val="0"/>
        </w:rPr>
      </w:pPr>
      <w:bookmarkStart w:id="10" w:name="_Toc194067215"/>
      <w:r>
        <w:rPr>
          <w:caps w:val="0"/>
        </w:rPr>
        <w:lastRenderedPageBreak/>
        <w:t>Бенефициары</w:t>
      </w:r>
      <w:bookmarkEnd w:id="10"/>
    </w:p>
    <w:p w14:paraId="072C2836" w14:textId="77777777" w:rsidR="00E01CAB" w:rsidRPr="0010796B" w:rsidRDefault="00E01CAB" w:rsidP="00E01CAB">
      <w:pPr>
        <w:spacing w:after="220"/>
        <w:rPr>
          <w:szCs w:val="22"/>
        </w:rPr>
      </w:pPr>
      <w: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10796B">
        <w:rPr>
          <w:rStyle w:val="FootnoteReference"/>
          <w:szCs w:val="22"/>
        </w:rPr>
        <w:footnoteReference w:id="10"/>
      </w:r>
      <w:r>
        <w:t>.</w:t>
      </w:r>
    </w:p>
    <w:p w14:paraId="440F611B" w14:textId="77777777" w:rsidR="00E01CAB" w:rsidRPr="0010796B" w:rsidRDefault="00E01CAB" w:rsidP="00E01CAB">
      <w:pPr>
        <w:spacing w:after="220"/>
        <w:rPr>
          <w:szCs w:val="22"/>
        </w:rPr>
      </w:pPr>
      <w: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14:paraId="3446DD56" w14:textId="77777777" w:rsidR="00BB41C3" w:rsidRDefault="00E01CAB" w:rsidP="00BB41C3">
      <w: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14:paraId="02502751" w14:textId="77777777" w:rsidR="00BB41C3" w:rsidRDefault="00BB41C3" w:rsidP="00BB41C3"/>
    <w:p w14:paraId="1A8CDC46" w14:textId="14DD47BD" w:rsidR="00E01CAB" w:rsidRPr="0010796B" w:rsidRDefault="00E01CAB" w:rsidP="00BB41C3">
      <w:pPr>
        <w:pStyle w:val="Heading1"/>
        <w:spacing w:before="0" w:after="220"/>
        <w:rPr>
          <w:caps w:val="0"/>
        </w:rPr>
      </w:pPr>
      <w:bookmarkStart w:id="11" w:name="_Toc194067216"/>
      <w:r>
        <w:rPr>
          <w:caps w:val="0"/>
        </w:rPr>
        <w:t>Биологическое разнообразие</w:t>
      </w:r>
      <w:bookmarkEnd w:id="11"/>
    </w:p>
    <w:p w14:paraId="28EB30FD" w14:textId="77777777" w:rsidR="00E01CAB" w:rsidRPr="0010796B" w:rsidRDefault="00E01CAB" w:rsidP="00E01CAB">
      <w:pPr>
        <w:spacing w:after="220"/>
        <w:rPr>
          <w:rStyle w:val="Strong"/>
          <w:b w:val="0"/>
          <w:bCs w:val="0"/>
          <w:szCs w:val="22"/>
        </w:rPr>
      </w:pPr>
      <w:r>
        <w:t xml:space="preserve">В статье 2 </w:t>
      </w:r>
      <w:r>
        <w:rPr>
          <w:i/>
          <w:snapToGrid w:val="0"/>
        </w:rPr>
        <w:t>Конвенции о биологическом разнообразии</w:t>
      </w:r>
      <w:r>
        <w:t xml:space="preserve"> (1992 г.) термин «биологическое разнообразие», часто сокращаемый как «биоразнообразие», определяется как </w:t>
      </w:r>
      <w:r>
        <w:rPr>
          <w:rStyle w:val="Emphasis"/>
        </w:rPr>
        <w:t>«вариабельность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t>.</w:t>
      </w:r>
      <w:r>
        <w:rPr>
          <w:rStyle w:val="Emphasis"/>
        </w:rPr>
        <w:t xml:space="preserve">  </w:t>
      </w:r>
    </w:p>
    <w:p w14:paraId="61C31F4B" w14:textId="77777777" w:rsidR="00E01CAB" w:rsidRPr="0010796B" w:rsidRDefault="00E01CAB" w:rsidP="00E01CAB">
      <w:pPr>
        <w:pStyle w:val="Heading1"/>
        <w:spacing w:before="0" w:after="220"/>
        <w:rPr>
          <w:caps w:val="0"/>
        </w:rPr>
      </w:pPr>
      <w:bookmarkStart w:id="12" w:name="_Toc194067217"/>
      <w:r>
        <w:rPr>
          <w:caps w:val="0"/>
        </w:rPr>
        <w:t>Биологические ресурсы</w:t>
      </w:r>
      <w:bookmarkEnd w:id="12"/>
    </w:p>
    <w:p w14:paraId="159461BB" w14:textId="77777777" w:rsidR="00E01CAB" w:rsidRPr="0010796B" w:rsidRDefault="00E01CAB" w:rsidP="00E01CAB">
      <w:pPr>
        <w:spacing w:after="220"/>
        <w:rPr>
          <w:szCs w:val="22"/>
        </w:rPr>
      </w:pPr>
      <w:r>
        <w:t xml:space="preserve">Как определяется в статье 2 </w:t>
      </w:r>
      <w:r>
        <w:rPr>
          <w:i/>
          <w:snapToGrid w:val="0"/>
        </w:rPr>
        <w:t>Конвенции о биологическом разнообразии</w:t>
      </w:r>
      <w: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14:paraId="78760278" w14:textId="77777777" w:rsidR="00E01CAB" w:rsidRPr="0010796B" w:rsidRDefault="00E01CAB" w:rsidP="00E01CAB">
      <w:pPr>
        <w:spacing w:after="220"/>
        <w:rPr>
          <w:snapToGrid w:val="0"/>
          <w:szCs w:val="22"/>
        </w:rPr>
      </w:pPr>
      <w:r>
        <w:rPr>
          <w:snapToGrid w:val="0"/>
        </w:rPr>
        <w:t>В статье 1</w:t>
      </w:r>
      <w:r>
        <w:t xml:space="preserve"> решения № 391 Андского сообщества о режиме доступа к генетическим ресурсам (1996 г.) </w:t>
      </w:r>
      <w:r>
        <w:rPr>
          <w:snapToGrid w:val="0"/>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r>
        <w:t>.</w:t>
      </w:r>
    </w:p>
    <w:p w14:paraId="6249B6FE" w14:textId="0B18E161" w:rsidR="00E01CAB" w:rsidRPr="0010796B" w:rsidRDefault="00E01CAB" w:rsidP="00E01CAB">
      <w:pPr>
        <w:spacing w:after="220"/>
        <w:rPr>
          <w:szCs w:val="22"/>
        </w:rPr>
      </w:pPr>
      <w:r>
        <w:rPr>
          <w:rStyle w:val="Emphasis"/>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w:t>
      </w:r>
      <w:r>
        <w:t>В Директиве Европейского союза</w:t>
      </w:r>
      <w:r>
        <w:rPr>
          <w:rStyle w:val="Emphasis"/>
        </w:rPr>
        <w:t xml:space="preserve"> о правовой охране биотехнологических изобретений</w:t>
      </w:r>
      <w:r>
        <w:t xml:space="preserve">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14:paraId="40FE22CA" w14:textId="77777777" w:rsidR="00E01CAB" w:rsidRPr="0010796B" w:rsidRDefault="00E01CAB" w:rsidP="00E01CAB">
      <w:pPr>
        <w:spacing w:after="220"/>
        <w:rPr>
          <w:snapToGrid w:val="0"/>
          <w:szCs w:val="22"/>
        </w:rPr>
      </w:pPr>
      <w:r>
        <w:t xml:space="preserve">В соответствии с </w:t>
      </w:r>
      <w:r>
        <w:rPr>
          <w:i/>
        </w:rPr>
        <w:t>Кодексом Федеральных правил США</w:t>
      </w:r>
      <w:r>
        <w:t xml:space="preserve"> биологический материал включает «материал, способный на прямое или непрямое самовоспроизведение».</w:t>
      </w:r>
    </w:p>
    <w:p w14:paraId="7089642A" w14:textId="77777777" w:rsidR="00E01CAB" w:rsidRPr="0010796B" w:rsidRDefault="00E01CAB" w:rsidP="00E01CAB">
      <w:pPr>
        <w:spacing w:after="220"/>
        <w:rPr>
          <w:szCs w:val="22"/>
        </w:rPr>
      </w:pPr>
      <w:r>
        <w:lastRenderedPageBreak/>
        <w:t xml:space="preserve">В соответствии со статьей 2 </w:t>
      </w:r>
      <w:r>
        <w:rPr>
          <w:i/>
        </w:rPr>
        <w:t>Конвенции о биологическом разнообразии</w:t>
      </w:r>
      <w:r>
        <w:t xml:space="preserve">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p>
    <w:p w14:paraId="61D495B8" w14:textId="77777777" w:rsidR="00E01CAB" w:rsidRPr="0010796B" w:rsidRDefault="00E01CAB" w:rsidP="00E01CAB">
      <w:pPr>
        <w:pStyle w:val="Heading1"/>
        <w:spacing w:before="0" w:after="220"/>
        <w:rPr>
          <w:caps w:val="0"/>
        </w:rPr>
      </w:pPr>
      <w:bookmarkStart w:id="13" w:name="_Toc194067218"/>
      <w:r>
        <w:rPr>
          <w:caps w:val="0"/>
        </w:rPr>
        <w:t>Биотехнологические изобретения</w:t>
      </w:r>
      <w:bookmarkEnd w:id="13"/>
    </w:p>
    <w:p w14:paraId="3380946D" w14:textId="77777777" w:rsidR="00E01CAB" w:rsidRPr="0010796B" w:rsidRDefault="00E01CAB" w:rsidP="00E01CAB">
      <w:pPr>
        <w:spacing w:after="220"/>
        <w:rPr>
          <w:szCs w:val="22"/>
        </w:rPr>
      </w:pPr>
      <w:r>
        <w:rPr>
          <w:snapToGrid w:val="0"/>
        </w:rPr>
        <w:t>Этот термин определяется в</w:t>
      </w:r>
      <w:r>
        <w:t xml:space="preserve"> директиве Европейского союза по правовой охране биотехнологических изобретений </w:t>
      </w:r>
      <w:r>
        <w:rPr>
          <w:snapToGrid w:val="0"/>
        </w:rPr>
        <w:t>как</w:t>
      </w:r>
      <w:r>
        <w:t xml:space="preserve">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10796B">
        <w:rPr>
          <w:rStyle w:val="FootnoteReference"/>
          <w:szCs w:val="22"/>
        </w:rPr>
        <w:footnoteReference w:id="11"/>
      </w:r>
      <w:r>
        <w:t>. Биотехнологические изобретения можно разделить на три категории:  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10796B">
        <w:rPr>
          <w:rStyle w:val="FootnoteReference"/>
          <w:szCs w:val="22"/>
        </w:rPr>
        <w:footnoteReference w:id="12"/>
      </w:r>
      <w:r>
        <w:t>.</w:t>
      </w:r>
    </w:p>
    <w:p w14:paraId="66CAF89B" w14:textId="77777777" w:rsidR="00E01CAB" w:rsidRPr="0010796B" w:rsidRDefault="00E01CAB" w:rsidP="00E01CAB">
      <w:pPr>
        <w:pStyle w:val="Heading1"/>
        <w:spacing w:before="0" w:after="220"/>
        <w:rPr>
          <w:bCs w:val="0"/>
          <w:caps w:val="0"/>
        </w:rPr>
      </w:pPr>
      <w:bookmarkStart w:id="14" w:name="_Toc194067219"/>
      <w:r>
        <w:rPr>
          <w:caps w:val="0"/>
        </w:rPr>
        <w:t>Биотехнология</w:t>
      </w:r>
      <w:bookmarkEnd w:id="14"/>
    </w:p>
    <w:p w14:paraId="13B03870" w14:textId="77777777" w:rsidR="00E01CAB" w:rsidRPr="0010796B" w:rsidRDefault="00E01CAB" w:rsidP="00E01CAB">
      <w:pPr>
        <w:spacing w:after="220"/>
        <w:rPr>
          <w:rStyle w:val="Emphasis"/>
          <w:i w:val="0"/>
        </w:rPr>
      </w:pPr>
      <w:r>
        <w:t xml:space="preserve">В статье 2 </w:t>
      </w:r>
      <w:r>
        <w:rPr>
          <w:i/>
          <w:snapToGrid w:val="0"/>
        </w:rPr>
        <w:t>Конвенции о биологическом разнообразии</w:t>
      </w:r>
      <w:r>
        <w:t xml:space="preserve"> (1992 г.) этот термин определяется как «</w:t>
      </w:r>
      <w:r>
        <w:rPr>
          <w:rStyle w:val="Emphasis"/>
        </w:rPr>
        <w:t>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t>».</w:t>
      </w:r>
      <w:r>
        <w:rPr>
          <w:rStyle w:val="Emphasis"/>
        </w:rPr>
        <w:t xml:space="preserve">  В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используется такое же определение, как в статье 2. </w:t>
      </w:r>
    </w:p>
    <w:p w14:paraId="6A71EA44" w14:textId="77777777" w:rsidR="00E01CAB" w:rsidRPr="0010796B" w:rsidRDefault="00E01CAB" w:rsidP="00E01CAB">
      <w:pPr>
        <w:keepLines/>
        <w:autoSpaceDE w:val="0"/>
        <w:autoSpaceDN w:val="0"/>
        <w:adjustRightInd w:val="0"/>
        <w:spacing w:after="220"/>
        <w:rPr>
          <w:snapToGrid w:val="0"/>
          <w:szCs w:val="22"/>
        </w:rPr>
      </w:pPr>
      <w: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10796B">
        <w:rPr>
          <w:rStyle w:val="FootnoteReference"/>
          <w:szCs w:val="22"/>
          <w:lang w:bidi="th-TH"/>
        </w:rPr>
        <w:footnoteReference w:id="13"/>
      </w:r>
      <w:r>
        <w:t>.</w:t>
      </w:r>
    </w:p>
    <w:p w14:paraId="2F351AC8" w14:textId="77777777" w:rsidR="00E01CAB" w:rsidRPr="0010796B" w:rsidRDefault="00E01CAB" w:rsidP="00E01CAB">
      <w:pPr>
        <w:autoSpaceDE w:val="0"/>
        <w:autoSpaceDN w:val="0"/>
        <w:adjustRightInd w:val="0"/>
        <w:rPr>
          <w:snapToGrid w:val="0"/>
          <w:szCs w:val="22"/>
        </w:rPr>
      </w:pPr>
      <w:r>
        <w:rPr>
          <w:snapToGrid w:val="0"/>
        </w:rPr>
        <w:t xml:space="preserve">Термин «современная биотехнология» также определяется в статье 3 </w:t>
      </w:r>
      <w:r>
        <w:rPr>
          <w:i/>
          <w:snapToGrid w:val="0"/>
        </w:rPr>
        <w:t>Картахенского протокола о биобезопасности к Конвенции о биологическом разнообразии</w:t>
      </w:r>
      <w:r>
        <w:rPr>
          <w:snapToGrid w:val="0"/>
        </w:rPr>
        <w:t>, который был принят в 2000 г</w:t>
      </w:r>
      <w:r>
        <w:t xml:space="preserve">., как </w:t>
      </w:r>
      <w:r>
        <w:rPr>
          <w:snapToGrid w:val="0"/>
        </w:rPr>
        <w:t>«применение</w:t>
      </w:r>
      <w:r>
        <w:t xml:space="preserve">: </w:t>
      </w:r>
      <w:r>
        <w:rPr>
          <w:snapToGrid w:val="0"/>
        </w:rPr>
        <w:t xml:space="preserve">  </w:t>
      </w:r>
    </w:p>
    <w:p w14:paraId="23512999" w14:textId="77777777" w:rsidR="00E01CAB" w:rsidRPr="0010796B" w:rsidRDefault="00E01CAB" w:rsidP="00E01CAB">
      <w:pPr>
        <w:autoSpaceDE w:val="0"/>
        <w:autoSpaceDN w:val="0"/>
        <w:adjustRightInd w:val="0"/>
        <w:spacing w:after="220"/>
        <w:rPr>
          <w:snapToGrid w:val="0"/>
          <w:szCs w:val="22"/>
        </w:rPr>
      </w:pPr>
      <w:r>
        <w:rPr>
          <w:snapToGrid w:val="0"/>
        </w:rPr>
        <w:t>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14:paraId="7BB59C3C" w14:textId="77777777" w:rsidR="00E01CAB" w:rsidRPr="0010796B" w:rsidRDefault="00E01CAB" w:rsidP="00E01CAB">
      <w:pPr>
        <w:tabs>
          <w:tab w:val="left" w:pos="1000"/>
        </w:tabs>
        <w:spacing w:after="220"/>
        <w:rPr>
          <w:iCs/>
          <w:szCs w:val="22"/>
        </w:rPr>
      </w:pPr>
      <w:r>
        <w:rPr>
          <w:snapToGrid w:val="0"/>
        </w:rPr>
        <w:t>Организация экономического сотрудничества и развития (ОЭСР) использует</w:t>
      </w:r>
      <w:r>
        <w:t xml:space="preserve">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w:t>
      </w:r>
      <w:r>
        <w:rPr>
          <w:rStyle w:val="Emphasis"/>
        </w:rPr>
        <w:t>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w:t>
      </w:r>
      <w:r>
        <w:t xml:space="preserve"> перечнем биотехнологических методов, включающих, </w:t>
      </w:r>
      <w:r>
        <w:lastRenderedPageBreak/>
        <w:t xml:space="preserve">среди прочего, термины «генная инженерия», «ферментация с использованием биореактора», «генная терапия», </w:t>
      </w:r>
      <w:r>
        <w:rPr>
          <w:rStyle w:val="Strong"/>
        </w:rPr>
        <w:t>«биоинформатика» и «нанобиотехнология»</w:t>
      </w:r>
      <w:r w:rsidRPr="0010796B">
        <w:rPr>
          <w:rStyle w:val="FootnoteReference"/>
          <w:szCs w:val="22"/>
        </w:rPr>
        <w:footnoteReference w:id="14"/>
      </w:r>
      <w:r>
        <w:t>.</w:t>
      </w:r>
    </w:p>
    <w:p w14:paraId="013798D8" w14:textId="77777777" w:rsidR="00E01CAB" w:rsidRPr="0010796B" w:rsidRDefault="00E01CAB" w:rsidP="00E01CAB">
      <w:pPr>
        <w:pStyle w:val="Heading1"/>
        <w:spacing w:before="0" w:after="220"/>
        <w:rPr>
          <w:bCs w:val="0"/>
          <w:caps w:val="0"/>
        </w:rPr>
      </w:pPr>
      <w:bookmarkStart w:id="15" w:name="_Toc194067220"/>
      <w:r>
        <w:rPr>
          <w:caps w:val="0"/>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5"/>
    </w:p>
    <w:p w14:paraId="4CEF5170" w14:textId="548AFF68" w:rsidR="00E01CAB" w:rsidRPr="0010796B" w:rsidRDefault="00E01CAB" w:rsidP="00E01CAB">
      <w:pPr>
        <w:tabs>
          <w:tab w:val="num" w:pos="1440"/>
        </w:tabs>
        <w:spacing w:after="220"/>
        <w:rPr>
          <w:bCs/>
          <w:szCs w:val="22"/>
        </w:rPr>
      </w:pPr>
      <w:r>
        <w:t xml:space="preserve">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w:t>
      </w:r>
      <w:r>
        <w:rPr>
          <w:i/>
        </w:rPr>
        <w:t>были приняты в 2002 г. Конференцией Сторон Конвенции о биологическом разнообразии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r>
        <w:t xml:space="preserve">  Руководящие принципы носят добровольный характер и адресованы широкому кругу заинтересованных сторон</w:t>
      </w:r>
      <w:r w:rsidRPr="0010796B">
        <w:rPr>
          <w:rStyle w:val="FootnoteReference"/>
          <w:szCs w:val="22"/>
        </w:rPr>
        <w:footnoteReference w:id="15"/>
      </w:r>
      <w: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10796B">
        <w:rPr>
          <w:rStyle w:val="FootnoteReference"/>
          <w:szCs w:val="22"/>
        </w:rPr>
        <w:footnoteReference w:id="16"/>
      </w:r>
      <w:r>
        <w:t>.</w:t>
      </w:r>
    </w:p>
    <w:p w14:paraId="14140DA8" w14:textId="77777777" w:rsidR="00E01CAB" w:rsidRPr="0010796B" w:rsidRDefault="00E01CAB" w:rsidP="00E01CAB">
      <w:pPr>
        <w:pStyle w:val="Heading1"/>
        <w:spacing w:before="0" w:after="220"/>
        <w:rPr>
          <w:bCs w:val="0"/>
          <w:caps w:val="0"/>
        </w:rPr>
      </w:pPr>
      <w:bookmarkStart w:id="16" w:name="_Toc194067221"/>
      <w:r>
        <w:rPr>
          <w:caps w:val="0"/>
        </w:rPr>
        <w:t>Механизм посредничества</w:t>
      </w:r>
      <w:bookmarkEnd w:id="16"/>
    </w:p>
    <w:p w14:paraId="605CAE69" w14:textId="77777777" w:rsidR="00E01CAB" w:rsidRPr="0010796B" w:rsidRDefault="00E01CAB" w:rsidP="00E01CAB">
      <w:pPr>
        <w:autoSpaceDE w:val="0"/>
        <w:autoSpaceDN w:val="0"/>
        <w:adjustRightInd w:val="0"/>
        <w:spacing w:after="220"/>
        <w:rPr>
          <w:rFonts w:ascii="Frutiger-Cn" w:hAnsi="Frutiger-Cn" w:cs="Frutiger-Cn"/>
          <w:color w:val="161513"/>
          <w:sz w:val="16"/>
          <w:szCs w:val="16"/>
        </w:rPr>
      </w:pPr>
      <w:r>
        <w:rPr>
          <w:rStyle w:val="contentpane"/>
        </w:rPr>
        <w:t>Согласно глоссарию, используемому Программой ООН по окружающей среде (ЮНЕП), под механизмом посредничества</w:t>
      </w:r>
      <w:r>
        <w:t xml:space="preserve">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w:t>
      </w:r>
      <w:r>
        <w:rPr>
          <w:color w:val="161513"/>
        </w:rPr>
        <w:t xml:space="preserve">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w:t>
      </w:r>
      <w:r>
        <w:t>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10796B">
        <w:rPr>
          <w:rStyle w:val="FootnoteReference"/>
          <w:szCs w:val="22"/>
        </w:rPr>
        <w:footnoteReference w:id="17"/>
      </w:r>
      <w:r>
        <w:t>.</w:t>
      </w:r>
      <w:r>
        <w:rPr>
          <w:rStyle w:val="contentpane"/>
        </w:rPr>
        <w:t xml:space="preserve"> </w:t>
      </w:r>
    </w:p>
    <w:p w14:paraId="5E9BDDD1" w14:textId="77777777" w:rsidR="00E01CAB" w:rsidRPr="0010796B" w:rsidRDefault="00E01CAB" w:rsidP="00F12203">
      <w:pPr>
        <w:pStyle w:val="Heading1"/>
        <w:spacing w:before="0" w:after="220"/>
        <w:rPr>
          <w:bCs w:val="0"/>
          <w:caps w:val="0"/>
        </w:rPr>
      </w:pPr>
      <w:bookmarkStart w:id="17" w:name="_Toc194067222"/>
      <w:r>
        <w:rPr>
          <w:caps w:val="0"/>
        </w:rPr>
        <w:t>Кодифицированные традиционные знания</w:t>
      </w:r>
      <w:bookmarkEnd w:id="17"/>
    </w:p>
    <w:p w14:paraId="1C997571" w14:textId="574DD9C8" w:rsidR="00BB41C3" w:rsidRDefault="00E01CAB" w:rsidP="00E01CAB">
      <w:pPr>
        <w:pStyle w:val="FootnoteText"/>
        <w:spacing w:after="220"/>
        <w:rPr>
          <w:sz w:val="22"/>
        </w:rPr>
      </w:pPr>
      <w:r>
        <w:rPr>
          <w:sz w:val="22"/>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10796B">
        <w:rPr>
          <w:sz w:val="22"/>
          <w:szCs w:val="22"/>
          <w:vertAlign w:val="superscript"/>
        </w:rPr>
        <w:footnoteReference w:id="18"/>
      </w:r>
      <w:r>
        <w:rPr>
          <w:sz w:val="22"/>
        </w:rPr>
        <w:t>.</w:t>
      </w:r>
    </w:p>
    <w:p w14:paraId="60A8BCFF" w14:textId="77777777" w:rsidR="00BB41C3" w:rsidRDefault="00BB41C3">
      <w:r>
        <w:br w:type="page"/>
      </w:r>
    </w:p>
    <w:p w14:paraId="463B33B6" w14:textId="77777777" w:rsidR="00E01CAB" w:rsidRPr="0010796B" w:rsidRDefault="00E01CAB" w:rsidP="00E01CAB">
      <w:pPr>
        <w:pStyle w:val="FootnoteText"/>
        <w:spacing w:after="220"/>
        <w:rPr>
          <w:sz w:val="22"/>
          <w:szCs w:val="22"/>
        </w:rPr>
      </w:pPr>
      <w:r>
        <w:rPr>
          <w:sz w:val="22"/>
        </w:rPr>
        <w:lastRenderedPageBreak/>
        <w:t>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кодифицированными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10796B">
        <w:rPr>
          <w:sz w:val="22"/>
          <w:szCs w:val="22"/>
          <w:vertAlign w:val="superscript"/>
        </w:rPr>
        <w:footnoteReference w:id="19"/>
      </w:r>
      <w:r>
        <w:rPr>
          <w:sz w:val="22"/>
        </w:rPr>
        <w:t>, или традиционная китайская медицина (ТКМ), получившая раскрытие в древнекитайских медицинских текстах</w:t>
      </w:r>
      <w:r w:rsidRPr="0010796B">
        <w:rPr>
          <w:sz w:val="22"/>
          <w:szCs w:val="22"/>
          <w:vertAlign w:val="superscript"/>
        </w:rPr>
        <w:footnoteReference w:id="20"/>
      </w:r>
      <w:r>
        <w:rPr>
          <w:sz w:val="22"/>
        </w:rPr>
        <w:t>; и (b) некодифицированными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сиддхов, кодифицированную в 29 авторитетных книгах, и традицию унани тибб, кодифицированную в 13 авторитетных книгах</w:t>
      </w:r>
      <w:r w:rsidRPr="0010796B">
        <w:rPr>
          <w:sz w:val="22"/>
          <w:szCs w:val="22"/>
          <w:vertAlign w:val="superscript"/>
        </w:rPr>
        <w:footnoteReference w:id="21"/>
      </w:r>
      <w:r>
        <w:rPr>
          <w:sz w:val="22"/>
        </w:rPr>
        <w:t>.</w:t>
      </w:r>
    </w:p>
    <w:p w14:paraId="683BA7C7" w14:textId="77777777" w:rsidR="00E01CAB" w:rsidRPr="0010796B" w:rsidRDefault="00E01CAB" w:rsidP="00E01CAB">
      <w:pPr>
        <w:pStyle w:val="FootnoteText"/>
        <w:spacing w:after="220"/>
        <w:rPr>
          <w:sz w:val="22"/>
          <w:szCs w:val="22"/>
        </w:rPr>
      </w:pPr>
      <w:r>
        <w:rPr>
          <w:sz w:val="22"/>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10796B">
        <w:rPr>
          <w:sz w:val="22"/>
          <w:szCs w:val="22"/>
          <w:vertAlign w:val="superscript"/>
        </w:rPr>
        <w:footnoteReference w:id="22"/>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14:paraId="53A07541" w14:textId="77777777" w:rsidR="00E01CAB" w:rsidRPr="0010796B" w:rsidRDefault="00E01CAB" w:rsidP="00E01CAB">
      <w:pPr>
        <w:pStyle w:val="Heading1"/>
        <w:spacing w:before="0" w:after="220"/>
        <w:rPr>
          <w:bCs w:val="0"/>
          <w:caps w:val="0"/>
        </w:rPr>
      </w:pPr>
      <w:bookmarkStart w:id="18" w:name="_Toc194067223"/>
      <w:r>
        <w:rPr>
          <w:caps w:val="0"/>
        </w:rPr>
        <w:t>Консультации</w:t>
      </w:r>
      <w:bookmarkEnd w:id="18"/>
    </w:p>
    <w:p w14:paraId="4DBF1109" w14:textId="77777777" w:rsidR="00E01CAB" w:rsidRPr="0010796B" w:rsidRDefault="00E01CAB" w:rsidP="00E01CAB">
      <w:pPr>
        <w:pStyle w:val="FootnoteText"/>
        <w:spacing w:after="220"/>
        <w:rPr>
          <w:sz w:val="22"/>
          <w:szCs w:val="22"/>
        </w:rPr>
      </w:pPr>
      <w:r>
        <w:rPr>
          <w:sz w:val="22"/>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14:paraId="35FD589E" w14:textId="519A8935" w:rsidR="00E01CAB" w:rsidRPr="0010796B" w:rsidRDefault="00E01CAB" w:rsidP="00E01CAB">
      <w:pPr>
        <w:pStyle w:val="FootnoteText"/>
        <w:spacing w:after="220"/>
        <w:rPr>
          <w:sz w:val="22"/>
          <w:szCs w:val="22"/>
        </w:rPr>
      </w:pPr>
      <w:r>
        <w:rPr>
          <w:sz w:val="22"/>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19" w:name="_Ref292464692"/>
      <w:r w:rsidRPr="0010796B">
        <w:rPr>
          <w:rStyle w:val="FootnoteReference"/>
          <w:szCs w:val="22"/>
          <w:lang w:val="en"/>
        </w:rPr>
        <w:footnoteReference w:id="23"/>
      </w:r>
      <w:bookmarkEnd w:id="19"/>
      <w:r w:rsidR="00BB41C3">
        <w:rPr>
          <w:sz w:val="22"/>
        </w:rPr>
        <w:t>.</w:t>
      </w:r>
    </w:p>
    <w:p w14:paraId="533D70C7" w14:textId="77777777" w:rsidR="00E01CAB" w:rsidRPr="0010796B" w:rsidRDefault="00E01CAB" w:rsidP="00E01CAB">
      <w:pPr>
        <w:pStyle w:val="FootnoteText"/>
        <w:keepLines/>
        <w:spacing w:after="220"/>
        <w:rPr>
          <w:sz w:val="22"/>
          <w:szCs w:val="22"/>
        </w:rPr>
      </w:pPr>
      <w:r>
        <w:rPr>
          <w:sz w:val="22"/>
        </w:rPr>
        <w:lastRenderedPageBreak/>
        <w:t xml:space="preserve">Конвенция № 169 Международной организации труда (МОТ) о коренных народах и народах, ведущих племенной образ жизни (1989 г.), гласит, что консультации проводятся «добросовестно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14:paraId="771C51CA" w14:textId="77777777" w:rsidR="00E01CAB" w:rsidRPr="0010796B" w:rsidRDefault="00E01CAB" w:rsidP="00E01CAB">
      <w:pPr>
        <w:pStyle w:val="Heading1"/>
        <w:spacing w:before="0" w:after="220"/>
        <w:rPr>
          <w:bCs w:val="0"/>
          <w:caps w:val="0"/>
        </w:rPr>
      </w:pPr>
      <w:bookmarkStart w:id="20" w:name="_Toc194067224"/>
      <w:r>
        <w:rPr>
          <w:caps w:val="0"/>
        </w:rPr>
        <w:t>Конвенция о биологическом разнообразии</w:t>
      </w:r>
      <w:bookmarkEnd w:id="20"/>
    </w:p>
    <w:p w14:paraId="147AA7E0" w14:textId="77777777" w:rsidR="00E01CAB" w:rsidRPr="0010796B" w:rsidRDefault="00E01CAB" w:rsidP="00E01CAB">
      <w:pPr>
        <w:pStyle w:val="FootnoteText"/>
        <w:spacing w:after="220"/>
        <w:rPr>
          <w:sz w:val="22"/>
          <w:szCs w:val="22"/>
        </w:rPr>
      </w:pPr>
      <w:r>
        <w:rPr>
          <w:snapToGrid w:val="0"/>
          <w:sz w:val="22"/>
        </w:rPr>
        <w:t xml:space="preserve">Конвенция о биологическом разнообразии </w:t>
      </w:r>
      <w:r>
        <w:rPr>
          <w:i/>
          <w:snapToGrid w:val="0"/>
          <w:sz w:val="22"/>
        </w:rPr>
        <w:t>(КБР) – м</w:t>
      </w:r>
      <w:r>
        <w:rPr>
          <w:snapToGrid w:val="0"/>
          <w:sz w:val="22"/>
        </w:rPr>
        <w:t>еждународная конвенция, принятая в июне 1992 г. в ходе Конференции ООН по окружающей среде и развитию</w:t>
      </w:r>
      <w:r>
        <w:rPr>
          <w:sz w:val="22"/>
        </w:rPr>
        <w:t xml:space="preserve">, состоявшейся </w:t>
      </w:r>
      <w:r>
        <w:rPr>
          <w:snapToGrid w:val="0"/>
          <w:sz w:val="22"/>
        </w:rPr>
        <w:t>в Рио-де-Жанейро, Бразилия</w:t>
      </w:r>
      <w:r>
        <w:rPr>
          <w:sz w:val="22"/>
        </w:rPr>
        <w:t>.</w:t>
      </w:r>
      <w:r>
        <w:rPr>
          <w:snapToGrid w:val="0"/>
          <w:sz w:val="22"/>
        </w:rPr>
        <w:t xml:space="preserve">  </w:t>
      </w:r>
      <w:r>
        <w:rPr>
          <w:sz w:val="22"/>
        </w:rPr>
        <w:t>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29 декабря 1993 г.</w:t>
      </w:r>
    </w:p>
    <w:p w14:paraId="4086E8A8" w14:textId="77777777" w:rsidR="00E01CAB" w:rsidRPr="0010796B" w:rsidRDefault="00E01CAB" w:rsidP="00E01CAB">
      <w:pPr>
        <w:pStyle w:val="Heading1"/>
        <w:spacing w:before="0" w:after="220"/>
        <w:rPr>
          <w:bCs w:val="0"/>
          <w:caps w:val="0"/>
        </w:rPr>
      </w:pPr>
      <w:bookmarkStart w:id="21" w:name="_Toc194067225"/>
      <w:r>
        <w:rPr>
          <w:caps w:val="0"/>
        </w:rPr>
        <w:t>Страна происхождения генетических ресурсов</w:t>
      </w:r>
      <w:bookmarkEnd w:id="21"/>
      <w:r>
        <w:rPr>
          <w:caps w:val="0"/>
        </w:rPr>
        <w:t xml:space="preserve"> </w:t>
      </w:r>
    </w:p>
    <w:p w14:paraId="12985C49" w14:textId="77777777" w:rsidR="00E01CAB" w:rsidRPr="0010796B" w:rsidRDefault="00E01CAB" w:rsidP="00E01CAB">
      <w:pPr>
        <w:spacing w:after="220"/>
        <w:rPr>
          <w:szCs w:val="22"/>
        </w:rPr>
      </w:pPr>
      <w:r>
        <w:rPr>
          <w:snapToGrid w:val="0"/>
        </w:rPr>
        <w:t xml:space="preserve">В соответствии со статьей 2 </w:t>
      </w:r>
      <w:r>
        <w:rPr>
          <w:i/>
          <w:snapToGrid w:val="0"/>
        </w:rPr>
        <w:t xml:space="preserve">Конвенции о биологическом разнообразии </w:t>
      </w:r>
      <w:r>
        <w:rPr>
          <w:snapToGrid w:val="0"/>
        </w:rPr>
        <w:t xml:space="preserve">(1992 г.)  «страна происхождения генетических ресурсов» означает «страну, которая обладает этими генетическими ресурсами в условиях in-situ».  Другие определения включают генетические ресурсы в условиях ex-situ.  </w:t>
      </w:r>
      <w:r>
        <w:t>Например, страна происхождения определяется в статье 1 решения № 391 Андского сообщества о режиме доступа к генетическим ресурсам (1996 г.) как «страна, которая обладает генетическими ресурсами в условиях in-situ, включая те, которые, находясь в условиях in-situ, в настоящее время находятся в условиях ex-situ».</w:t>
      </w:r>
    </w:p>
    <w:p w14:paraId="7A191B88" w14:textId="77777777" w:rsidR="00E01CAB" w:rsidRPr="0010796B" w:rsidRDefault="00E01CAB" w:rsidP="00E01CAB">
      <w:pPr>
        <w:pStyle w:val="Heading1"/>
        <w:spacing w:before="0" w:after="220"/>
        <w:rPr>
          <w:bCs w:val="0"/>
          <w:caps w:val="0"/>
        </w:rPr>
      </w:pPr>
      <w:bookmarkStart w:id="22" w:name="_Toc194067226"/>
      <w:r>
        <w:rPr>
          <w:caps w:val="0"/>
        </w:rPr>
        <w:t>Страна, предоставляющая генетические ресурсы</w:t>
      </w:r>
      <w:bookmarkEnd w:id="22"/>
    </w:p>
    <w:p w14:paraId="30422765" w14:textId="77777777" w:rsidR="00E01CAB" w:rsidRPr="0010796B" w:rsidRDefault="00E01CAB" w:rsidP="00E01CAB">
      <w:pPr>
        <w:spacing w:after="220"/>
        <w:rPr>
          <w:bCs/>
          <w:szCs w:val="22"/>
        </w:rPr>
      </w:pPr>
      <w:r>
        <w:t xml:space="preserve">В соответствии со статьей 2 </w:t>
      </w:r>
      <w:r>
        <w:rPr>
          <w:snapToGrid w:val="0"/>
        </w:rPr>
        <w:t>Конвенции о биологическом разнообразии</w:t>
      </w:r>
      <w:r>
        <w:t xml:space="preserve"> (1992 г.)  «страна, предоставляющая генетические ресурсы» означает «страну, предоставляющую генетические ресурсы, собранные из источников in-situ, включая популяции как диких, так и одомашненных видов, либо полученные из источников ex-situ, независимо от того, происходят они из этой страны или нет».</w:t>
      </w:r>
    </w:p>
    <w:p w14:paraId="74EE123F" w14:textId="77777777" w:rsidR="00E01CAB" w:rsidRPr="0010796B" w:rsidRDefault="00E01CAB" w:rsidP="00E01CAB">
      <w:pPr>
        <w:pStyle w:val="Heading1"/>
        <w:spacing w:before="0" w:after="220"/>
        <w:rPr>
          <w:bCs w:val="0"/>
          <w:caps w:val="0"/>
        </w:rPr>
      </w:pPr>
      <w:bookmarkStart w:id="23" w:name="_Toc194067227"/>
      <w:r>
        <w:rPr>
          <w:caps w:val="0"/>
        </w:rPr>
        <w:t>Культурная община</w:t>
      </w:r>
      <w:bookmarkEnd w:id="23"/>
    </w:p>
    <w:p w14:paraId="6C3F02CE" w14:textId="77777777" w:rsidR="00E01CAB" w:rsidRPr="0010796B" w:rsidRDefault="00E01CAB" w:rsidP="00E01CAB">
      <w:pPr>
        <w:pStyle w:val="FootnoteText"/>
        <w:spacing w:after="220"/>
        <w:rPr>
          <w:sz w:val="22"/>
          <w:szCs w:val="22"/>
        </w:rPr>
      </w:pPr>
      <w:r>
        <w:rPr>
          <w:sz w:val="22"/>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4" w:name="_Ref289689074"/>
      <w:r w:rsidRPr="0010796B">
        <w:rPr>
          <w:rStyle w:val="FootnoteReference"/>
          <w:szCs w:val="22"/>
          <w:lang w:val="en-GB"/>
        </w:rPr>
        <w:footnoteReference w:id="24"/>
      </w:r>
      <w:bookmarkEnd w:id="24"/>
      <w:r>
        <w:rPr>
          <w:sz w:val="22"/>
        </w:rPr>
        <w:t xml:space="preserve"> </w:t>
      </w:r>
    </w:p>
    <w:p w14:paraId="485B85DB" w14:textId="77777777" w:rsidR="00E01CAB" w:rsidRPr="0010796B" w:rsidRDefault="00E01CAB" w:rsidP="00E01CAB">
      <w:pPr>
        <w:pStyle w:val="Heading1"/>
        <w:spacing w:before="0" w:after="220"/>
        <w:rPr>
          <w:bCs w:val="0"/>
          <w:caps w:val="0"/>
        </w:rPr>
      </w:pPr>
      <w:bookmarkStart w:id="25" w:name="_Toc194067228"/>
      <w:r>
        <w:rPr>
          <w:caps w:val="0"/>
        </w:rPr>
        <w:t>Культурное разнообразие</w:t>
      </w:r>
      <w:bookmarkEnd w:id="25"/>
    </w:p>
    <w:p w14:paraId="7A2B077C" w14:textId="77777777" w:rsidR="00E01CAB" w:rsidRPr="0010796B" w:rsidRDefault="00E01CAB" w:rsidP="00E01CAB">
      <w:pPr>
        <w:pStyle w:val="FootnoteText"/>
        <w:spacing w:after="220"/>
        <w:rPr>
          <w:sz w:val="22"/>
          <w:szCs w:val="22"/>
        </w:rPr>
      </w:pPr>
      <w:r>
        <w:rPr>
          <w:sz w:val="22"/>
        </w:rPr>
        <w:t xml:space="preserve">В соответствии с </w:t>
      </w:r>
      <w:r>
        <w:rPr>
          <w:i/>
          <w:sz w:val="22"/>
        </w:rPr>
        <w:t>Конвенцией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10796B">
        <w:rPr>
          <w:rStyle w:val="FootnoteReference"/>
          <w:szCs w:val="22"/>
        </w:rPr>
        <w:footnoteReference w:id="25"/>
      </w:r>
      <w:r>
        <w:rPr>
          <w:sz w:val="22"/>
        </w:rPr>
        <w:t>.</w:t>
      </w:r>
    </w:p>
    <w:p w14:paraId="5FCB1396" w14:textId="77777777" w:rsidR="00E01CAB" w:rsidRPr="0010796B" w:rsidRDefault="00E01CAB" w:rsidP="00E01CAB">
      <w:pPr>
        <w:pStyle w:val="Heading1"/>
        <w:spacing w:before="0" w:after="220"/>
        <w:rPr>
          <w:bCs w:val="0"/>
          <w:caps w:val="0"/>
        </w:rPr>
      </w:pPr>
      <w:bookmarkStart w:id="26" w:name="_Toc194067229"/>
      <w:r>
        <w:rPr>
          <w:caps w:val="0"/>
        </w:rPr>
        <w:lastRenderedPageBreak/>
        <w:t>Выражения культуры</w:t>
      </w:r>
      <w:bookmarkEnd w:id="26"/>
    </w:p>
    <w:p w14:paraId="0CBB3EEE" w14:textId="77777777" w:rsidR="00E01CAB" w:rsidRPr="0010796B" w:rsidRDefault="00E01CAB" w:rsidP="00E01CAB">
      <w:pPr>
        <w:pStyle w:val="FootnoteText"/>
        <w:spacing w:after="220"/>
        <w:rPr>
          <w:sz w:val="22"/>
          <w:szCs w:val="22"/>
        </w:rPr>
      </w:pPr>
      <w:r>
        <w:rPr>
          <w:sz w:val="22"/>
        </w:rPr>
        <w:t xml:space="preserve">В </w:t>
      </w:r>
      <w:r>
        <w:rPr>
          <w:i/>
          <w:sz w:val="22"/>
        </w:rPr>
        <w:t>Конвенции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10796B">
        <w:rPr>
          <w:rStyle w:val="FootnoteReference"/>
          <w:szCs w:val="22"/>
        </w:rPr>
        <w:footnoteReference w:id="26"/>
      </w:r>
      <w:r>
        <w:rPr>
          <w:sz w:val="22"/>
        </w:rPr>
        <w:t>.</w:t>
      </w:r>
    </w:p>
    <w:p w14:paraId="0669F759" w14:textId="77777777" w:rsidR="00E01CAB" w:rsidRPr="0010796B" w:rsidRDefault="00E01CAB" w:rsidP="00E01CAB">
      <w:pPr>
        <w:pStyle w:val="Heading1"/>
        <w:spacing w:before="0" w:after="220"/>
        <w:rPr>
          <w:bCs w:val="0"/>
          <w:caps w:val="0"/>
        </w:rPr>
      </w:pPr>
      <w:bookmarkStart w:id="27" w:name="_Toc194067230"/>
      <w:r>
        <w:rPr>
          <w:caps w:val="0"/>
        </w:rPr>
        <w:t>Культурное наследие</w:t>
      </w:r>
      <w:bookmarkEnd w:id="27"/>
      <w:r>
        <w:rPr>
          <w:caps w:val="0"/>
        </w:rPr>
        <w:t xml:space="preserve"> </w:t>
      </w:r>
    </w:p>
    <w:p w14:paraId="2A42BE5E" w14:textId="73752952" w:rsidR="00E01CAB" w:rsidRPr="0010796B" w:rsidRDefault="00E01CAB" w:rsidP="00E01CAB">
      <w:pPr>
        <w:pStyle w:val="FootnoteText"/>
        <w:spacing w:after="220"/>
        <w:rPr>
          <w:sz w:val="22"/>
          <w:szCs w:val="22"/>
        </w:rPr>
      </w:pPr>
      <w:r>
        <w:rPr>
          <w:sz w:val="22"/>
        </w:rPr>
        <w:t xml:space="preserve">Для целей </w:t>
      </w:r>
      <w:r>
        <w:rPr>
          <w:i/>
          <w:snapToGrid w:val="0"/>
          <w:sz w:val="22"/>
        </w:rPr>
        <w:t>Конвенции об охране всемирного культурного и природного наследия</w:t>
      </w:r>
      <w:r w:rsidR="00764206">
        <w:rPr>
          <w:i/>
          <w:snapToGrid w:val="0"/>
          <w:sz w:val="22"/>
        </w:rPr>
        <w:t xml:space="preserve"> </w:t>
      </w:r>
      <w:r>
        <w:rPr>
          <w:sz w:val="22"/>
        </w:rPr>
        <w:t xml:space="preserve">(1972 г.) </w:t>
      </w:r>
      <w:r>
        <w:rPr>
          <w:i/>
          <w:sz w:val="22"/>
        </w:rPr>
        <w:t>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Pr>
          <w:sz w:val="22"/>
        </w:rPr>
        <w:t xml:space="preserve"> </w:t>
      </w:r>
    </w:p>
    <w:p w14:paraId="5D8DD5FE" w14:textId="77777777" w:rsidR="00E01CAB" w:rsidRPr="0010796B" w:rsidRDefault="00E01CAB" w:rsidP="00E01CAB">
      <w:pPr>
        <w:pStyle w:val="FootnoteText"/>
        <w:ind w:left="567"/>
        <w:rPr>
          <w:i/>
          <w:sz w:val="22"/>
          <w:szCs w:val="22"/>
        </w:rPr>
      </w:pPr>
      <w:r>
        <w:rPr>
          <w:i/>
          <w:sz w:val="22"/>
        </w:rPr>
        <w:t xml:space="preserve">(а) 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14:paraId="255753CE" w14:textId="77777777" w:rsidR="00E01CAB" w:rsidRPr="0010796B" w:rsidRDefault="00E01CAB" w:rsidP="00E01CAB">
      <w:pPr>
        <w:pStyle w:val="FootnoteText"/>
        <w:ind w:left="567"/>
        <w:rPr>
          <w:i/>
          <w:sz w:val="22"/>
          <w:szCs w:val="22"/>
        </w:rPr>
      </w:pPr>
      <w:r>
        <w:rPr>
          <w:i/>
          <w:sz w:val="22"/>
        </w:rPr>
        <w:t xml:space="preserve">(b) 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14:paraId="2236DA35" w14:textId="77777777" w:rsidR="00E01CAB" w:rsidRPr="0010796B" w:rsidRDefault="00E01CAB" w:rsidP="00E01CAB">
      <w:pPr>
        <w:pStyle w:val="FootnoteText"/>
        <w:spacing w:after="220"/>
        <w:ind w:left="567"/>
        <w:rPr>
          <w:i/>
          <w:sz w:val="22"/>
          <w:szCs w:val="22"/>
        </w:rPr>
      </w:pPr>
      <w:r>
        <w:rPr>
          <w:i/>
          <w:sz w:val="22"/>
        </w:rPr>
        <w:t xml:space="preserve">(c) 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 </w:t>
      </w:r>
    </w:p>
    <w:p w14:paraId="2D5DEAF6" w14:textId="77777777" w:rsidR="00E01CAB" w:rsidRPr="0010796B" w:rsidRDefault="00E01CAB" w:rsidP="00E01CAB">
      <w:pPr>
        <w:pStyle w:val="Heading1"/>
        <w:spacing w:before="0" w:after="220"/>
        <w:rPr>
          <w:bCs w:val="0"/>
          <w:caps w:val="0"/>
        </w:rPr>
      </w:pPr>
      <w:bookmarkStart w:id="28" w:name="_Toc194067231"/>
      <w:r>
        <w:rPr>
          <w:caps w:val="0"/>
        </w:rPr>
        <w:t>Культурная самобытность</w:t>
      </w:r>
      <w:bookmarkEnd w:id="28"/>
    </w:p>
    <w:p w14:paraId="070BB2B1" w14:textId="77777777" w:rsidR="00E01CAB" w:rsidRPr="0010796B" w:rsidRDefault="00E01CAB" w:rsidP="00E01CAB">
      <w:pPr>
        <w:pStyle w:val="FootnoteText"/>
        <w:spacing w:after="220"/>
        <w:rPr>
          <w:sz w:val="22"/>
          <w:szCs w:val="22"/>
        </w:rPr>
      </w:pPr>
      <w:r>
        <w:rPr>
          <w:sz w:val="22"/>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10796B">
        <w:rPr>
          <w:rStyle w:val="FootnoteReference"/>
          <w:szCs w:val="22"/>
        </w:rPr>
        <w:footnoteReference w:id="27"/>
      </w:r>
      <w:r>
        <w:rPr>
          <w:sz w:val="22"/>
        </w:rPr>
        <w:t xml:space="preserve">.  </w:t>
      </w:r>
      <w:r>
        <w:rPr>
          <w:i/>
          <w:sz w:val="22"/>
        </w:rPr>
        <w:t xml:space="preserve">Конвенция </w:t>
      </w:r>
      <w:r>
        <w:rPr>
          <w:sz w:val="22"/>
        </w:rPr>
        <w:t>№ 169 Международной организации труда ( МОТ) о коренных народах и народах, ведущих племенной образ жизни в независимых странах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10796B">
        <w:rPr>
          <w:rStyle w:val="FootnoteReference"/>
          <w:szCs w:val="22"/>
        </w:rPr>
        <w:footnoteReference w:id="28"/>
      </w:r>
      <w:r>
        <w:rPr>
          <w:sz w:val="22"/>
        </w:rPr>
        <w:t>.</w:t>
      </w:r>
    </w:p>
    <w:p w14:paraId="66D2E32D" w14:textId="77777777" w:rsidR="00E01CAB" w:rsidRPr="0010796B" w:rsidRDefault="00E01CAB" w:rsidP="00E01CAB">
      <w:pPr>
        <w:pStyle w:val="Heading1"/>
        <w:spacing w:before="0" w:after="220"/>
        <w:rPr>
          <w:bCs w:val="0"/>
          <w:caps w:val="0"/>
        </w:rPr>
      </w:pPr>
      <w:bookmarkStart w:id="29" w:name="_Toc194067232"/>
      <w:r>
        <w:rPr>
          <w:caps w:val="0"/>
        </w:rPr>
        <w:t>Культурные ценности</w:t>
      </w:r>
      <w:bookmarkEnd w:id="29"/>
    </w:p>
    <w:p w14:paraId="43621C00" w14:textId="16EF8D94" w:rsidR="00BC5AA5" w:rsidRDefault="00E01CAB" w:rsidP="00E01CAB">
      <w:pPr>
        <w:pStyle w:val="FootnoteText"/>
        <w:spacing w:after="220"/>
        <w:rPr>
          <w:snapToGrid w:val="0"/>
          <w:sz w:val="22"/>
        </w:rPr>
      </w:pPr>
      <w:r>
        <w:rPr>
          <w:snapToGrid w:val="0"/>
          <w:sz w:val="22"/>
        </w:rPr>
        <w:t xml:space="preserve">В статье 1 Конвенции о мерах, направленных на запрещение и предупреждение незаконного ввоза, вывоза и передачи права собственности на культурные ценности (1970 г.)  Организации Объединенных Наций по вопросам образования, науки и культуры (ЮНЕСКО)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14:paraId="7F171F68" w14:textId="77777777" w:rsidR="00BC5AA5" w:rsidRDefault="00BC5AA5">
      <w:pPr>
        <w:rPr>
          <w:snapToGrid w:val="0"/>
        </w:rPr>
      </w:pPr>
      <w:r>
        <w:rPr>
          <w:snapToGrid w:val="0"/>
        </w:rPr>
        <w:br w:type="page"/>
      </w:r>
    </w:p>
    <w:p w14:paraId="25D8FFFF" w14:textId="77777777" w:rsidR="00E01CAB" w:rsidRPr="0010796B" w:rsidRDefault="00E01CAB" w:rsidP="00E01CAB">
      <w:pPr>
        <w:pStyle w:val="FootnoteText"/>
        <w:spacing w:after="220"/>
        <w:ind w:left="567"/>
        <w:rPr>
          <w:snapToGrid w:val="0"/>
          <w:sz w:val="22"/>
          <w:szCs w:val="22"/>
        </w:rPr>
      </w:pPr>
      <w:r>
        <w:rPr>
          <w:snapToGrid w:val="0"/>
          <w:sz w:val="22"/>
        </w:rPr>
        <w:lastRenderedPageBreak/>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100-летней давности и старинные музыкальные инструменты. </w:t>
      </w:r>
    </w:p>
    <w:p w14:paraId="10E1A4DE" w14:textId="77777777" w:rsidR="00E01CAB" w:rsidRPr="0010796B" w:rsidRDefault="00E01CAB" w:rsidP="00E01CAB">
      <w:pPr>
        <w:pStyle w:val="Heading1"/>
        <w:spacing w:before="0" w:after="220"/>
        <w:rPr>
          <w:bCs w:val="0"/>
          <w:caps w:val="0"/>
        </w:rPr>
      </w:pPr>
      <w:bookmarkStart w:id="30" w:name="_Toc194067233"/>
      <w:r>
        <w:rPr>
          <w:caps w:val="0"/>
        </w:rPr>
        <w:t>Хранитель</w:t>
      </w:r>
      <w:bookmarkEnd w:id="30"/>
    </w:p>
    <w:p w14:paraId="3B7E9A36" w14:textId="77777777" w:rsidR="00E01CAB" w:rsidRPr="0010796B" w:rsidRDefault="00E01CAB" w:rsidP="00E01CAB">
      <w:pPr>
        <w:pStyle w:val="FootnoteText"/>
        <w:spacing w:after="220"/>
        <w:rPr>
          <w:sz w:val="22"/>
          <w:szCs w:val="22"/>
        </w:rPr>
      </w:pPr>
      <w:r>
        <w:rPr>
          <w:sz w:val="22"/>
        </w:rPr>
        <w:t>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Согласно тому же источнику, «попечительство» относится к уходу и контролю за вещью или человеком для проверки, сохранения или безопасности.  «Хранитель»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14:paraId="02EEE0FD" w14:textId="77777777" w:rsidR="00E01CAB" w:rsidRPr="0010796B" w:rsidRDefault="00E01CAB" w:rsidP="00E01CAB">
      <w:pPr>
        <w:pStyle w:val="Heading1"/>
        <w:spacing w:before="0" w:after="220"/>
        <w:rPr>
          <w:bCs w:val="0"/>
          <w:caps w:val="0"/>
        </w:rPr>
      </w:pPr>
      <w:bookmarkStart w:id="31" w:name="_Toc194067234"/>
      <w:r>
        <w:rPr>
          <w:caps w:val="0"/>
        </w:rPr>
        <w:t>Обычный контекст</w:t>
      </w:r>
      <w:bookmarkEnd w:id="31"/>
    </w:p>
    <w:p w14:paraId="2139F572" w14:textId="17D59A54" w:rsidR="00BC5AA5" w:rsidRDefault="00E01CAB" w:rsidP="00E01CAB">
      <w:pPr>
        <w:pStyle w:val="FootnoteText"/>
        <w:spacing w:after="220"/>
        <w:rPr>
          <w:sz w:val="22"/>
        </w:rPr>
      </w:pPr>
      <w:r>
        <w:rPr>
          <w:sz w:val="22"/>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10796B">
        <w:rPr>
          <w:rStyle w:val="FootnoteReference"/>
          <w:szCs w:val="22"/>
        </w:rPr>
        <w:footnoteReference w:id="29"/>
      </w:r>
      <w:r>
        <w:rPr>
          <w:sz w:val="22"/>
        </w:rPr>
        <w:t>.</w:t>
      </w:r>
    </w:p>
    <w:p w14:paraId="788E5517" w14:textId="77777777" w:rsidR="00BC5AA5" w:rsidRDefault="00BC5AA5">
      <w:r>
        <w:br w:type="page"/>
      </w:r>
    </w:p>
    <w:p w14:paraId="4789DE59" w14:textId="77777777" w:rsidR="00E01CAB" w:rsidRPr="0010796B" w:rsidRDefault="00E01CAB" w:rsidP="00E01CAB">
      <w:pPr>
        <w:pStyle w:val="Heading1"/>
        <w:spacing w:before="0" w:after="220"/>
        <w:rPr>
          <w:bCs w:val="0"/>
          <w:caps w:val="0"/>
        </w:rPr>
      </w:pPr>
      <w:bookmarkStart w:id="32" w:name="_Toc194067235"/>
      <w:r>
        <w:rPr>
          <w:caps w:val="0"/>
        </w:rPr>
        <w:lastRenderedPageBreak/>
        <w:t>Обычное право и процедуры</w:t>
      </w:r>
      <w:bookmarkEnd w:id="32"/>
    </w:p>
    <w:p w14:paraId="0F23D533" w14:textId="77777777" w:rsidR="00E01CAB" w:rsidRPr="0010796B" w:rsidRDefault="00E01CAB" w:rsidP="00E01CAB">
      <w:pPr>
        <w:pStyle w:val="FootnoteText"/>
        <w:spacing w:after="220"/>
        <w:rPr>
          <w:sz w:val="22"/>
          <w:szCs w:val="22"/>
        </w:rPr>
      </w:pPr>
      <w:r>
        <w:rPr>
          <w:sz w:val="22"/>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10796B">
        <w:rPr>
          <w:sz w:val="22"/>
          <w:szCs w:val="22"/>
          <w:vertAlign w:val="superscript"/>
        </w:rPr>
        <w:footnoteReference w:id="30"/>
      </w:r>
      <w:r>
        <w:rPr>
          <w:sz w:val="22"/>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14:paraId="6CB6C956" w14:textId="77777777" w:rsidR="00E01CAB" w:rsidRPr="0010796B" w:rsidRDefault="00E01CAB" w:rsidP="00E01CAB">
      <w:pPr>
        <w:pStyle w:val="FootnoteText"/>
        <w:spacing w:after="220"/>
        <w:rPr>
          <w:sz w:val="22"/>
          <w:szCs w:val="22"/>
        </w:rPr>
      </w:pPr>
      <w:r>
        <w:rPr>
          <w:sz w:val="22"/>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10796B">
        <w:rPr>
          <w:rStyle w:val="FootnoteReference"/>
          <w:szCs w:val="22"/>
          <w:lang w:val="en"/>
        </w:rPr>
        <w:footnoteReference w:id="31"/>
      </w:r>
      <w:r>
        <w:rPr>
          <w:sz w:val="22"/>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10796B">
        <w:rPr>
          <w:rStyle w:val="FootnoteReference"/>
          <w:szCs w:val="22"/>
        </w:rPr>
        <w:footnoteReference w:id="32"/>
      </w:r>
      <w:r>
        <w:rPr>
          <w:sz w:val="22"/>
        </w:rPr>
        <w:t>.</w:t>
      </w:r>
    </w:p>
    <w:p w14:paraId="3B56D0D8" w14:textId="77777777" w:rsidR="00E01CAB" w:rsidRPr="0010796B" w:rsidRDefault="00E01CAB" w:rsidP="00E01CAB">
      <w:pPr>
        <w:pStyle w:val="FootnoteText"/>
        <w:spacing w:after="220"/>
        <w:rPr>
          <w:sz w:val="22"/>
          <w:szCs w:val="22"/>
        </w:rPr>
      </w:pPr>
      <w:r>
        <w:rPr>
          <w:sz w:val="22"/>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14:paraId="0C96B7D4" w14:textId="77777777" w:rsidR="00E01CAB" w:rsidRPr="0010796B" w:rsidRDefault="00E01CAB" w:rsidP="00E01CAB">
      <w:pPr>
        <w:pStyle w:val="Heading1"/>
        <w:spacing w:before="0" w:after="220"/>
        <w:rPr>
          <w:bCs w:val="0"/>
          <w:caps w:val="0"/>
        </w:rPr>
      </w:pPr>
      <w:bookmarkStart w:id="33" w:name="_Toc194067236"/>
      <w:r>
        <w:rPr>
          <w:caps w:val="0"/>
        </w:rPr>
        <w:t>Обычная практика</w:t>
      </w:r>
      <w:bookmarkEnd w:id="33"/>
    </w:p>
    <w:p w14:paraId="0D16ECD4" w14:textId="77777777" w:rsidR="00E01CAB" w:rsidRPr="0010796B" w:rsidRDefault="00E01CAB" w:rsidP="00E01CAB">
      <w:pPr>
        <w:pStyle w:val="FootnoteText"/>
        <w:spacing w:after="220"/>
        <w:rPr>
          <w:sz w:val="22"/>
          <w:szCs w:val="22"/>
        </w:rPr>
      </w:pPr>
      <w:r>
        <w:rPr>
          <w:sz w:val="22"/>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10796B">
        <w:rPr>
          <w:rStyle w:val="FootnoteReference"/>
          <w:szCs w:val="22"/>
        </w:rPr>
        <w:footnoteReference w:id="33"/>
      </w:r>
      <w:r>
        <w:rPr>
          <w:sz w:val="22"/>
        </w:rPr>
        <w:t>.</w:t>
      </w:r>
    </w:p>
    <w:p w14:paraId="438825F5" w14:textId="77777777" w:rsidR="00E01CAB" w:rsidRPr="0010796B" w:rsidRDefault="00E01CAB" w:rsidP="00E01CAB">
      <w:pPr>
        <w:pStyle w:val="Heading1"/>
        <w:spacing w:before="0" w:after="220"/>
        <w:rPr>
          <w:bCs w:val="0"/>
          <w:caps w:val="0"/>
        </w:rPr>
      </w:pPr>
      <w:bookmarkStart w:id="34" w:name="_Toc194067237"/>
      <w:r>
        <w:rPr>
          <w:caps w:val="0"/>
        </w:rPr>
        <w:lastRenderedPageBreak/>
        <w:t>База данных по соглашениям о биоразнообразии, связанным с доступом и совместным пользованием выгодами</w:t>
      </w:r>
      <w:bookmarkEnd w:id="34"/>
    </w:p>
    <w:p w14:paraId="5924F089" w14:textId="77777777" w:rsidR="00E01CAB" w:rsidRPr="0010796B" w:rsidRDefault="00E01CAB" w:rsidP="00E01CAB">
      <w:pPr>
        <w:pStyle w:val="BodyText"/>
        <w:rPr>
          <w:szCs w:val="22"/>
        </w:rPr>
      </w:pPr>
      <w: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10796B">
        <w:rPr>
          <w:rStyle w:val="FootnoteReference"/>
          <w:bCs/>
          <w:szCs w:val="22"/>
        </w:rPr>
        <w:footnoteReference w:id="34"/>
      </w:r>
      <w: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10796B">
        <w:rPr>
          <w:rStyle w:val="FootnoteReference"/>
          <w:szCs w:val="22"/>
        </w:rPr>
        <w:footnoteReference w:id="35"/>
      </w:r>
      <w:r>
        <w:t>.</w:t>
      </w:r>
    </w:p>
    <w:p w14:paraId="792C8B03" w14:textId="77777777" w:rsidR="00E01CAB" w:rsidRPr="0010796B" w:rsidRDefault="00E01CAB" w:rsidP="00E01CAB">
      <w:pPr>
        <w:pStyle w:val="Heading1"/>
        <w:spacing w:before="0" w:after="220"/>
        <w:rPr>
          <w:bCs w:val="0"/>
          <w:caps w:val="0"/>
        </w:rPr>
      </w:pPr>
      <w:bookmarkStart w:id="35" w:name="_Toc194067238"/>
      <w:r>
        <w:rPr>
          <w:caps w:val="0"/>
        </w:rPr>
        <w:t>Дериват</w:t>
      </w:r>
      <w:bookmarkEnd w:id="35"/>
    </w:p>
    <w:p w14:paraId="3016B992" w14:textId="77777777" w:rsidR="00BC5AA5" w:rsidRDefault="00E01CAB" w:rsidP="00BC5AA5">
      <w:pPr>
        <w:spacing w:after="220"/>
      </w:pPr>
      <w:r>
        <w:t xml:space="preserve">В пункте (e) статьи 2 Нагойского протокола регулирования доступа к генетическим ресурсам и совместного использования </w:t>
      </w:r>
      <w:r>
        <w:rPr>
          <w:rStyle w:val="Emphasis"/>
        </w:rPr>
        <w:t>на справедливой и равной основе выгод от их применения к Конвенции о биологическом разнообразии</w:t>
      </w:r>
      <w:r>
        <w:t xml:space="preserve"> (2010 г.) приведено следующее определение:  «Дериват»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w:t>
      </w:r>
    </w:p>
    <w:p w14:paraId="2882A622" w14:textId="7B0CAB5B" w:rsidR="00E01CAB" w:rsidRPr="0010796B" w:rsidRDefault="00E01CAB" w:rsidP="00BC5AA5">
      <w:pPr>
        <w:spacing w:after="220"/>
        <w:rPr>
          <w:b/>
          <w:szCs w:val="22"/>
        </w:rPr>
      </w:pPr>
      <w:r w:rsidRPr="00BC5AA5">
        <w:rPr>
          <w:b/>
          <w:bCs/>
          <w:kern w:val="32"/>
          <w:szCs w:val="32"/>
        </w:rPr>
        <w:t>Производные произведения</w:t>
      </w:r>
    </w:p>
    <w:p w14:paraId="372C218C" w14:textId="328455C3" w:rsidR="00BC5AA5" w:rsidRDefault="00E01CAB" w:rsidP="00E01CAB">
      <w:pPr>
        <w:pStyle w:val="CommentText"/>
        <w:spacing w:after="220"/>
        <w:rPr>
          <w:sz w:val="22"/>
        </w:rPr>
      </w:pPr>
      <w:r>
        <w:rPr>
          <w:sz w:val="22"/>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Pr>
          <w:i/>
          <w:sz w:val="22"/>
        </w:rPr>
        <w:t>Бернской Конвенции об охране литературных и художественных произведений</w:t>
      </w:r>
      <w:r>
        <w:rPr>
          <w:sz w:val="22"/>
        </w:rPr>
        <w:t xml:space="preserve"> (1971 г.) охраняются наравне с такими произведениями без ущерба правам авторам ранее существовавших произведений</w:t>
      </w:r>
      <w:r w:rsidRPr="0010796B">
        <w:rPr>
          <w:rStyle w:val="FootnoteReference"/>
          <w:szCs w:val="22"/>
        </w:rPr>
        <w:footnoteReference w:id="36"/>
      </w:r>
      <w:r>
        <w:rPr>
          <w:sz w:val="22"/>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Pr>
          <w:i/>
          <w:sz w:val="22"/>
        </w:rPr>
        <w:t>Соглашения</w:t>
      </w:r>
      <w:r>
        <w:rPr>
          <w:sz w:val="22"/>
        </w:rPr>
        <w:t xml:space="preserve"> </w:t>
      </w:r>
      <w:r>
        <w:rPr>
          <w:i/>
          <w:sz w:val="22"/>
        </w:rPr>
        <w:t>Всемирной торговой организации (ВТО)</w:t>
      </w:r>
      <w:r>
        <w:rPr>
          <w:sz w:val="22"/>
        </w:rPr>
        <w:t xml:space="preserve"> </w:t>
      </w:r>
      <w:r>
        <w:rPr>
          <w:i/>
          <w:sz w:val="22"/>
        </w:rPr>
        <w:t>по торговым аспектам прав интеллектуальной собственности</w:t>
      </w:r>
      <w:r>
        <w:rPr>
          <w:sz w:val="22"/>
        </w:rPr>
        <w:t xml:space="preserve"> (1994 г.)  (Соглашения ТРИПС) и статьей 5 Договора ВОИС по авторскому праву (1996 г.)  (ДАП))</w:t>
      </w:r>
      <w:r w:rsidRPr="0010796B">
        <w:rPr>
          <w:rStyle w:val="FootnoteReference"/>
          <w:szCs w:val="22"/>
        </w:rPr>
        <w:footnoteReference w:id="37"/>
      </w:r>
      <w:r>
        <w:rPr>
          <w:sz w:val="22"/>
        </w:rPr>
        <w:t xml:space="preserve">. </w:t>
      </w:r>
    </w:p>
    <w:p w14:paraId="19DAECB7" w14:textId="77777777" w:rsidR="00BC5AA5" w:rsidRDefault="00BC5AA5">
      <w:r>
        <w:br w:type="page"/>
      </w:r>
    </w:p>
    <w:p w14:paraId="330FBE5E" w14:textId="77777777" w:rsidR="00E01CAB" w:rsidRPr="0010796B" w:rsidRDefault="00E01CAB" w:rsidP="00E01CAB">
      <w:pPr>
        <w:pStyle w:val="CommentText"/>
        <w:spacing w:after="220"/>
        <w:rPr>
          <w:sz w:val="22"/>
          <w:szCs w:val="22"/>
        </w:rPr>
      </w:pPr>
      <w:r>
        <w:rPr>
          <w:sz w:val="22"/>
        </w:rPr>
        <w:lastRenderedPageBreak/>
        <w:t>В этом смысле термин «производное произведение» включает компиляции данных или иных материалов в машиночитаемой или иной форме, которые по подбору и расположению материалов представляют собой результат интеллектуального творчества</w:t>
      </w:r>
      <w:r w:rsidRPr="0010796B">
        <w:rPr>
          <w:rStyle w:val="FootnoteReference"/>
          <w:szCs w:val="22"/>
        </w:rPr>
        <w:footnoteReference w:id="38"/>
      </w:r>
      <w:r>
        <w:rPr>
          <w:sz w:val="22"/>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6" w:name="_Ref289432997"/>
      <w:bookmarkStart w:id="37" w:name="_Ref292464396"/>
      <w:r w:rsidRPr="0010796B">
        <w:rPr>
          <w:rStyle w:val="FootnoteReference"/>
          <w:szCs w:val="22"/>
        </w:rPr>
        <w:footnoteReference w:id="39"/>
      </w:r>
      <w:bookmarkEnd w:id="36"/>
      <w:bookmarkEnd w:id="37"/>
    </w:p>
    <w:p w14:paraId="7E06F310" w14:textId="77777777" w:rsidR="00E01CAB" w:rsidRPr="0010796B" w:rsidRDefault="00E01CAB" w:rsidP="00E01CAB">
      <w:pPr>
        <w:pStyle w:val="CommentText"/>
        <w:spacing w:after="220"/>
        <w:rPr>
          <w:sz w:val="22"/>
          <w:szCs w:val="22"/>
        </w:rPr>
      </w:pPr>
      <w:r>
        <w:rPr>
          <w:sz w:val="22"/>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14:paraId="6BA7A1A0" w14:textId="77777777" w:rsidR="00E01CAB" w:rsidRPr="00BC5AA5" w:rsidRDefault="00E01CAB" w:rsidP="00E01CAB">
      <w:pPr>
        <w:pStyle w:val="CommentText"/>
        <w:spacing w:after="220"/>
        <w:rPr>
          <w:sz w:val="22"/>
          <w:szCs w:val="22"/>
        </w:rPr>
      </w:pPr>
      <w:r>
        <w:rPr>
          <w:sz w:val="22"/>
        </w:rPr>
        <w:t xml:space="preserve">В некоторых юрисдикциях определение производных произведений было переработано применительно к традиционным выражениям </w:t>
      </w:r>
      <w:r w:rsidRPr="00BC5AA5">
        <w:rPr>
          <w:sz w:val="22"/>
          <w:szCs w:val="22"/>
        </w:rPr>
        <w:t>культуры.  В соответствии с Тихоокеанским региональным типовым законом об охране традиционных знаний и проявлений культуры (2002 г.) этот термин обозначает любой результат интеллектуального творчества или инноваций, созданный на основе или за счет традиционных знаний или выражений культуры.</w:t>
      </w:r>
      <w:bookmarkStart w:id="38" w:name="_Ref289689306"/>
      <w:r w:rsidRPr="00BC5AA5">
        <w:rPr>
          <w:rStyle w:val="FootnoteReference"/>
          <w:sz w:val="22"/>
          <w:szCs w:val="22"/>
        </w:rPr>
        <w:footnoteReference w:id="40"/>
      </w:r>
      <w:bookmarkEnd w:id="38"/>
    </w:p>
    <w:p w14:paraId="18F057DC" w14:textId="77777777" w:rsidR="00E01CAB" w:rsidRPr="0010796B" w:rsidRDefault="00E01CAB" w:rsidP="00E01CAB">
      <w:pPr>
        <w:pStyle w:val="CommentText"/>
        <w:keepNext/>
        <w:spacing w:before="300" w:after="220"/>
        <w:rPr>
          <w:b/>
          <w:sz w:val="22"/>
          <w:szCs w:val="22"/>
        </w:rPr>
      </w:pPr>
      <w:r>
        <w:rPr>
          <w:b/>
          <w:sz w:val="22"/>
        </w:rPr>
        <w:t>Посягательство</w:t>
      </w:r>
    </w:p>
    <w:p w14:paraId="57675994" w14:textId="77777777" w:rsidR="00E01CAB" w:rsidRPr="0010796B" w:rsidRDefault="00E01CAB" w:rsidP="00E01CAB">
      <w:pPr>
        <w:pStyle w:val="CommentText"/>
        <w:spacing w:after="220"/>
        <w:rPr>
          <w:sz w:val="22"/>
          <w:szCs w:val="22"/>
        </w:rPr>
      </w:pPr>
      <w:r>
        <w:rPr>
          <w:sz w:val="22"/>
        </w:rPr>
        <w:t>В соответствии со статьей 6</w:t>
      </w:r>
      <w:r>
        <w:rPr>
          <w:i/>
          <w:sz w:val="22"/>
        </w:rPr>
        <w:t>bis</w:t>
      </w:r>
      <w:r>
        <w:rPr>
          <w:sz w:val="22"/>
        </w:rPr>
        <w:t xml:space="preserve"> </w:t>
      </w:r>
      <w:r>
        <w:rPr>
          <w:i/>
          <w:sz w:val="22"/>
        </w:rPr>
        <w:t>Бернской Конвенции об охране литературных и художественных произведений</w:t>
      </w:r>
      <w:r>
        <w:rPr>
          <w:sz w:val="22"/>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10796B">
        <w:rPr>
          <w:rStyle w:val="FootnoteReference"/>
          <w:szCs w:val="22"/>
        </w:rPr>
        <w:footnoteReference w:id="41"/>
      </w:r>
      <w:r>
        <w:rPr>
          <w:sz w:val="22"/>
        </w:rPr>
        <w:t xml:space="preserve">. </w:t>
      </w:r>
    </w:p>
    <w:p w14:paraId="32E4679F" w14:textId="77777777" w:rsidR="00E01CAB" w:rsidRPr="0010796B" w:rsidRDefault="00E01CAB" w:rsidP="00E01CAB">
      <w:pPr>
        <w:pStyle w:val="Heading1"/>
        <w:spacing w:before="0" w:after="220"/>
        <w:rPr>
          <w:bCs w:val="0"/>
          <w:caps w:val="0"/>
        </w:rPr>
      </w:pPr>
      <w:bookmarkStart w:id="39" w:name="_Toc194067239"/>
      <w:r>
        <w:rPr>
          <w:caps w:val="0"/>
        </w:rPr>
        <w:t>Раскрытые традиционные знания</w:t>
      </w:r>
      <w:bookmarkEnd w:id="39"/>
      <w:r>
        <w:rPr>
          <w:caps w:val="0"/>
        </w:rPr>
        <w:t xml:space="preserve"> </w:t>
      </w:r>
    </w:p>
    <w:p w14:paraId="7F6804F7" w14:textId="70BF283F" w:rsidR="00E01CAB" w:rsidRPr="0010796B" w:rsidRDefault="00E01CAB" w:rsidP="00E01CAB">
      <w:pPr>
        <w:pStyle w:val="CommentText"/>
        <w:spacing w:after="220"/>
        <w:rPr>
          <w:sz w:val="22"/>
          <w:szCs w:val="22"/>
        </w:rPr>
      </w:pPr>
      <w:r>
        <w:rPr>
          <w:sz w:val="22"/>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10796B">
        <w:rPr>
          <w:sz w:val="22"/>
          <w:szCs w:val="22"/>
          <w:vertAlign w:val="superscript"/>
        </w:rPr>
        <w:footnoteReference w:id="42"/>
      </w:r>
      <w:r>
        <w:rPr>
          <w:sz w:val="22"/>
        </w:rPr>
        <w:t>.</w:t>
      </w:r>
    </w:p>
    <w:p w14:paraId="54937F80" w14:textId="77777777" w:rsidR="00E01CAB" w:rsidRPr="0010796B" w:rsidRDefault="00E01CAB" w:rsidP="00E01CAB">
      <w:pPr>
        <w:pStyle w:val="CommentText"/>
        <w:spacing w:after="220"/>
        <w:rPr>
          <w:sz w:val="22"/>
          <w:szCs w:val="22"/>
        </w:rPr>
      </w:pPr>
      <w:r>
        <w:rPr>
          <w:sz w:val="22"/>
        </w:rPr>
        <w:t>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w:t>
      </w:r>
    </w:p>
    <w:p w14:paraId="398F306F" w14:textId="77777777" w:rsidR="00E01CAB" w:rsidRPr="0010796B" w:rsidRDefault="00E01CAB" w:rsidP="00E01CAB">
      <w:pPr>
        <w:pStyle w:val="Heading1"/>
        <w:spacing w:before="0" w:after="220"/>
        <w:rPr>
          <w:bCs w:val="0"/>
          <w:caps w:val="0"/>
        </w:rPr>
      </w:pPr>
      <w:bookmarkStart w:id="40" w:name="_Toc194067240"/>
      <w:r>
        <w:rPr>
          <w:caps w:val="0"/>
        </w:rPr>
        <w:lastRenderedPageBreak/>
        <w:t>Раскрытие</w:t>
      </w:r>
      <w:bookmarkEnd w:id="40"/>
    </w:p>
    <w:p w14:paraId="4541F17C" w14:textId="77777777" w:rsidR="00E01CAB" w:rsidRPr="0010796B" w:rsidRDefault="00E01CAB" w:rsidP="00E01CAB">
      <w:pPr>
        <w:pStyle w:val="CommentText"/>
        <w:spacing w:after="220"/>
        <w:rPr>
          <w:sz w:val="22"/>
          <w:szCs w:val="22"/>
        </w:rPr>
      </w:pPr>
      <w:r>
        <w:rPr>
          <w:sz w:val="22"/>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10796B">
        <w:rPr>
          <w:rStyle w:val="FootnoteReference"/>
          <w:szCs w:val="22"/>
        </w:rPr>
        <w:footnoteReference w:id="43"/>
      </w:r>
      <w:r>
        <w:rPr>
          <w:sz w:val="22"/>
        </w:rPr>
        <w:t>.  В соответствии с нормами международного авторского права признание такого права не является обязательным.  В </w:t>
      </w:r>
      <w:r>
        <w:rPr>
          <w:i/>
          <w:sz w:val="22"/>
        </w:rPr>
        <w:t>Бернской конвенции об охране литературных и художественных произведений</w:t>
      </w:r>
      <w:r>
        <w:rPr>
          <w:sz w:val="22"/>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10796B">
        <w:rPr>
          <w:rStyle w:val="FootnoteReference"/>
          <w:szCs w:val="22"/>
        </w:rPr>
        <w:footnoteReference w:id="44"/>
      </w:r>
      <w:r>
        <w:rPr>
          <w:i/>
          <w:sz w:val="22"/>
        </w:rPr>
        <w:t>.</w:t>
      </w:r>
      <w:r>
        <w:rPr>
          <w:sz w:val="22"/>
        </w:rPr>
        <w:t xml:space="preserve">  В соответствии с определенными национальными законами «право на раскрытие» является личным неимущественным правом. </w:t>
      </w:r>
    </w:p>
    <w:p w14:paraId="0DD9EFC0" w14:textId="77777777" w:rsidR="00E01CAB" w:rsidRPr="0010796B" w:rsidRDefault="00E01CAB" w:rsidP="00E01CAB">
      <w:pPr>
        <w:pStyle w:val="Heading1"/>
        <w:spacing w:before="0" w:after="220"/>
        <w:rPr>
          <w:bCs w:val="0"/>
          <w:caps w:val="0"/>
        </w:rPr>
      </w:pPr>
      <w:bookmarkStart w:id="41" w:name="_Toc194067241"/>
      <w:r>
        <w:rPr>
          <w:caps w:val="0"/>
        </w:rPr>
        <w:t>Требования о раскрытии</w:t>
      </w:r>
      <w:bookmarkEnd w:id="41"/>
    </w:p>
    <w:p w14:paraId="7CCF5A16" w14:textId="641BC0D1" w:rsidR="00E01CAB" w:rsidRPr="0010796B" w:rsidRDefault="00E01CAB" w:rsidP="00E01CAB">
      <w:pPr>
        <w:spacing w:after="220"/>
        <w:rPr>
          <w:szCs w:val="22"/>
        </w:rPr>
      </w:pPr>
      <w:r>
        <w:t>Раскрытие является частью основополагающего принципа патентного права</w:t>
      </w:r>
      <w:r w:rsidRPr="0010796B">
        <w:rPr>
          <w:szCs w:val="22"/>
          <w:vertAlign w:val="superscript"/>
        </w:rPr>
        <w:footnoteReference w:id="45"/>
      </w:r>
      <w:r>
        <w:t>.  В соответствии со статьей 5 Договора о патентной кооперации (PCT) патентное законодательство налагает на патентных заявителей общее обязательство «</w:t>
      </w:r>
      <w:r>
        <w:rPr>
          <w:i/>
        </w:rPr>
        <w:t>раскрывать изобретения достаточно ясно и полно, чтобы изобретение могло быть осуществлено специалистом в данной области».</w:t>
      </w:r>
      <w:r>
        <w:t xml:space="preserve">  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10796B">
        <w:rPr>
          <w:szCs w:val="22"/>
          <w:vertAlign w:val="superscript"/>
        </w:rPr>
        <w:footnoteReference w:id="46"/>
      </w:r>
      <w:r>
        <w:t>.</w:t>
      </w:r>
    </w:p>
    <w:p w14:paraId="39BFE6D1" w14:textId="77777777" w:rsidR="00E01CAB" w:rsidRPr="0010796B" w:rsidRDefault="00E01CAB" w:rsidP="00E01CAB">
      <w:pPr>
        <w:spacing w:after="220"/>
        <w:rPr>
          <w:szCs w:val="22"/>
        </w:rPr>
      </w:pPr>
      <w:r>
        <w:t>В отношении методов раскрытия, относящихся к генетическим ресурсам и традиционным знаниям, были рассмотрены три широкие функции:</w:t>
      </w:r>
    </w:p>
    <w:p w14:paraId="1206BE43" w14:textId="77777777" w:rsidR="00E01CAB" w:rsidRPr="0010796B" w:rsidRDefault="00E01CAB" w:rsidP="00E01CAB">
      <w:pPr>
        <w:numPr>
          <w:ilvl w:val="0"/>
          <w:numId w:val="23"/>
        </w:numPr>
        <w:spacing w:after="220"/>
        <w:rPr>
          <w:szCs w:val="22"/>
        </w:rPr>
      </w:pPr>
      <w:r>
        <w:t>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w:t>
      </w:r>
    </w:p>
    <w:p w14:paraId="27BDDE1E" w14:textId="5945DEE6" w:rsidR="00BC5AA5" w:rsidRDefault="00E01CAB" w:rsidP="00E01CAB">
      <w:pPr>
        <w:numPr>
          <w:ilvl w:val="0"/>
          <w:numId w:val="23"/>
        </w:numPr>
      </w:pPr>
      <w: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14:paraId="68850301" w14:textId="77777777" w:rsidR="00BC5AA5" w:rsidRDefault="00BC5AA5">
      <w:r>
        <w:br w:type="page"/>
      </w:r>
    </w:p>
    <w:p w14:paraId="39FEED34" w14:textId="77777777" w:rsidR="00E01CAB" w:rsidRPr="0010796B" w:rsidRDefault="00E01CAB" w:rsidP="00E01CAB">
      <w:pPr>
        <w:numPr>
          <w:ilvl w:val="0"/>
          <w:numId w:val="23"/>
        </w:numPr>
        <w:spacing w:after="220"/>
        <w:rPr>
          <w:szCs w:val="22"/>
        </w:rPr>
      </w:pPr>
      <w:r>
        <w:lastRenderedPageBreak/>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10796B">
        <w:rPr>
          <w:szCs w:val="22"/>
          <w:vertAlign w:val="superscript"/>
        </w:rPr>
        <w:footnoteReference w:id="47"/>
      </w:r>
      <w:r>
        <w:t>.</w:t>
      </w:r>
    </w:p>
    <w:p w14:paraId="03DEC899" w14:textId="77777777" w:rsidR="00E01CAB" w:rsidRPr="0010796B" w:rsidRDefault="00E01CAB" w:rsidP="00E01CAB">
      <w:pPr>
        <w:spacing w:after="220"/>
        <w:rPr>
          <w:szCs w:val="22"/>
        </w:rPr>
      </w:pPr>
      <w:r>
        <w:t>Были предложены альтернативные механизмы в отношении требований о раскрытии</w:t>
      </w:r>
      <w:r w:rsidRPr="0010796B">
        <w:rPr>
          <w:szCs w:val="22"/>
          <w:vertAlign w:val="superscript"/>
        </w:rPr>
        <w:footnoteReference w:id="48"/>
      </w:r>
      <w:r>
        <w:t>.  Еще одна международная инициатива в отношении требования о раскрытии – предлагаемая статья 29</w:t>
      </w:r>
      <w:r>
        <w:rPr>
          <w:i/>
        </w:rPr>
        <w:t>bisСоглашения Всемирной торговой организации (ВТО) по торговым аспектам прав интеллектуальной собственности</w:t>
      </w:r>
      <w:r>
        <w:t xml:space="preserve"> (1994 г.)  (Соглашения ТРИПС), предложенная для обсуждения рядом стран</w:t>
      </w:r>
      <w:r w:rsidRPr="0010796B">
        <w:rPr>
          <w:szCs w:val="22"/>
          <w:vertAlign w:val="superscript"/>
        </w:rPr>
        <w:footnoteReference w:id="49"/>
      </w:r>
      <w:r>
        <w:t>.</w:t>
      </w:r>
    </w:p>
    <w:p w14:paraId="14C24DDB" w14:textId="77777777" w:rsidR="00E01CAB" w:rsidRPr="0010796B" w:rsidRDefault="00E01CAB" w:rsidP="00E01CAB">
      <w:pPr>
        <w:pStyle w:val="Heading1"/>
        <w:spacing w:before="0" w:after="220"/>
        <w:rPr>
          <w:bCs w:val="0"/>
          <w:caps w:val="0"/>
        </w:rPr>
      </w:pPr>
      <w:bookmarkStart w:id="42" w:name="_Toc194067242"/>
      <w:r>
        <w:rPr>
          <w:caps w:val="0"/>
        </w:rPr>
        <w:t>Документирование</w:t>
      </w:r>
      <w:bookmarkEnd w:id="42"/>
    </w:p>
    <w:p w14:paraId="7D318DD7" w14:textId="77777777" w:rsidR="00E01CAB" w:rsidRPr="0010796B" w:rsidRDefault="00E01CAB" w:rsidP="00E01CAB">
      <w:pPr>
        <w:pStyle w:val="CommentText"/>
        <w:spacing w:after="220"/>
        <w:rPr>
          <w:sz w:val="22"/>
          <w:szCs w:val="22"/>
        </w:rPr>
      </w:pPr>
      <w:r>
        <w:rPr>
          <w:sz w:val="22"/>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 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w:t>
      </w:r>
    </w:p>
    <w:p w14:paraId="711B75A7" w14:textId="77777777" w:rsidR="00E01CAB" w:rsidRPr="0010796B" w:rsidRDefault="00E01CAB" w:rsidP="00E01CAB">
      <w:pPr>
        <w:pStyle w:val="CommentText"/>
        <w:spacing w:after="220"/>
        <w:rPr>
          <w:sz w:val="22"/>
          <w:szCs w:val="22"/>
        </w:rPr>
      </w:pPr>
      <w:r>
        <w:rPr>
          <w:sz w:val="22"/>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10796B">
        <w:rPr>
          <w:sz w:val="22"/>
          <w:szCs w:val="22"/>
          <w:vertAlign w:val="superscript"/>
        </w:rPr>
        <w:footnoteReference w:id="50"/>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w:t>
      </w:r>
    </w:p>
    <w:p w14:paraId="457D6DF2" w14:textId="77777777" w:rsidR="00E01CAB" w:rsidRPr="0010796B" w:rsidRDefault="00E01CAB" w:rsidP="00E01CAB">
      <w:pPr>
        <w:pStyle w:val="Heading1"/>
        <w:spacing w:before="0" w:after="220"/>
        <w:rPr>
          <w:bCs w:val="0"/>
          <w:caps w:val="0"/>
        </w:rPr>
      </w:pPr>
      <w:bookmarkStart w:id="43" w:name="_Toc194067243"/>
      <w:r>
        <w:rPr>
          <w:caps w:val="0"/>
        </w:rPr>
        <w:t>Должная осмотрительность</w:t>
      </w:r>
      <w:bookmarkEnd w:id="43"/>
      <w:r>
        <w:rPr>
          <w:caps w:val="0"/>
        </w:rPr>
        <w:t xml:space="preserve"> </w:t>
      </w:r>
    </w:p>
    <w:p w14:paraId="77EFB481" w14:textId="10575AE6" w:rsidR="00457FEC" w:rsidRDefault="00E01CAB" w:rsidP="00E01CAB">
      <w:pPr>
        <w:pStyle w:val="CommentText"/>
        <w:spacing w:after="220"/>
        <w:rPr>
          <w:sz w:val="22"/>
        </w:rPr>
      </w:pPr>
      <w:r>
        <w:rPr>
          <w:sz w:val="22"/>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14:paraId="30282D1C" w14:textId="75213BFD" w:rsidR="00E01CAB" w:rsidRPr="00457FEC" w:rsidRDefault="00457FEC" w:rsidP="00457FEC">
      <w:r>
        <w:br w:type="page"/>
      </w:r>
    </w:p>
    <w:p w14:paraId="41EC9FAA" w14:textId="77777777" w:rsidR="00E01CAB" w:rsidRPr="0010796B" w:rsidRDefault="00E01CAB" w:rsidP="00E01CAB">
      <w:pPr>
        <w:pStyle w:val="Heading1"/>
        <w:spacing w:before="0" w:after="220"/>
        <w:rPr>
          <w:bCs w:val="0"/>
          <w:caps w:val="0"/>
        </w:rPr>
      </w:pPr>
      <w:bookmarkStart w:id="44" w:name="_Toc194067244"/>
      <w:r>
        <w:rPr>
          <w:caps w:val="0"/>
        </w:rPr>
        <w:lastRenderedPageBreak/>
        <w:t>Справедливое вознаграждение</w:t>
      </w:r>
      <w:bookmarkEnd w:id="44"/>
    </w:p>
    <w:p w14:paraId="2DB61EB1" w14:textId="77777777" w:rsidR="00E01CAB" w:rsidRPr="0010796B" w:rsidRDefault="00E01CAB" w:rsidP="00E01CAB">
      <w:pPr>
        <w:pStyle w:val="CommentText"/>
        <w:spacing w:after="220"/>
        <w:rPr>
          <w:sz w:val="22"/>
          <w:szCs w:val="22"/>
        </w:rPr>
      </w:pPr>
      <w:r>
        <w:rPr>
          <w:sz w:val="22"/>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10796B">
        <w:rPr>
          <w:rStyle w:val="FootnoteReference"/>
          <w:szCs w:val="22"/>
          <w:lang w:val="en"/>
        </w:rPr>
        <w:footnoteReference w:id="51"/>
      </w:r>
      <w:r>
        <w:rPr>
          <w:sz w:val="22"/>
        </w:rPr>
        <w:t xml:space="preserve">.  </w:t>
      </w:r>
      <w:r>
        <w:rPr>
          <w:i/>
          <w:sz w:val="22"/>
        </w:rPr>
        <w:t>Договор ВОИС по исполнениям и фонограммам</w:t>
      </w:r>
      <w:r>
        <w:rPr>
          <w:sz w:val="22"/>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14:paraId="3EC42F49" w14:textId="77777777" w:rsidR="00E01CAB" w:rsidRPr="0010796B" w:rsidRDefault="00E01CAB" w:rsidP="00E01CAB">
      <w:pPr>
        <w:pStyle w:val="Heading1"/>
        <w:spacing w:before="0" w:after="180"/>
        <w:rPr>
          <w:bCs w:val="0"/>
          <w:caps w:val="0"/>
        </w:rPr>
      </w:pPr>
      <w:bookmarkStart w:id="45" w:name="_Toc194067245"/>
      <w:r>
        <w:rPr>
          <w:caps w:val="0"/>
        </w:rPr>
        <w:t>Исключения</w:t>
      </w:r>
      <w:bookmarkEnd w:id="45"/>
    </w:p>
    <w:p w14:paraId="0756EC33" w14:textId="77777777" w:rsidR="00E01CAB" w:rsidRPr="0010796B" w:rsidRDefault="00E01CAB" w:rsidP="00E01CAB">
      <w:pPr>
        <w:pStyle w:val="CommentText"/>
        <w:spacing w:after="220"/>
        <w:rPr>
          <w:sz w:val="22"/>
          <w:szCs w:val="22"/>
        </w:rPr>
      </w:pPr>
      <w:r>
        <w:rPr>
          <w:sz w:val="22"/>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10796B">
        <w:rPr>
          <w:rStyle w:val="FootnoteReference"/>
          <w:szCs w:val="22"/>
        </w:rPr>
        <w:footnoteReference w:id="52"/>
      </w:r>
      <w:r>
        <w:rPr>
          <w:sz w:val="22"/>
        </w:rPr>
        <w:t>.  В Бернской Конвенции об охране литературных и художественных произведений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10796B">
        <w:rPr>
          <w:rStyle w:val="FootnoteReference"/>
          <w:szCs w:val="22"/>
        </w:rPr>
        <w:footnoteReference w:id="53"/>
      </w:r>
      <w:r>
        <w:rPr>
          <w:sz w:val="22"/>
        </w:rPr>
        <w:t xml:space="preserve">.  </w:t>
      </w:r>
    </w:p>
    <w:p w14:paraId="2CB00A7D" w14:textId="77777777" w:rsidR="00E01CAB" w:rsidRPr="0010796B" w:rsidRDefault="00E01CAB" w:rsidP="00E01CAB">
      <w:pPr>
        <w:pStyle w:val="Heading1"/>
        <w:spacing w:before="0" w:after="180"/>
        <w:rPr>
          <w:bCs w:val="0"/>
          <w:caps w:val="0"/>
        </w:rPr>
      </w:pPr>
      <w:bookmarkStart w:id="46" w:name="_Toc194067246"/>
      <w:r>
        <w:rPr>
          <w:caps w:val="0"/>
        </w:rPr>
        <w:t>Выражение действием</w:t>
      </w:r>
      <w:bookmarkEnd w:id="46"/>
    </w:p>
    <w:p w14:paraId="788F2C75" w14:textId="6D01DCB5" w:rsidR="00457FEC" w:rsidRDefault="00E01CAB" w:rsidP="00E01CAB">
      <w:pPr>
        <w:pStyle w:val="CommentText"/>
        <w:spacing w:after="220"/>
        <w:rPr>
          <w:sz w:val="22"/>
        </w:rPr>
      </w:pPr>
      <w:r>
        <w:rPr>
          <w:sz w:val="22"/>
        </w:rPr>
        <w:t>«Выражения действием» означает выражения посредством тела человека</w:t>
      </w:r>
      <w:r w:rsidRPr="0010796B">
        <w:rPr>
          <w:rStyle w:val="FootnoteReference"/>
          <w:szCs w:val="22"/>
        </w:rPr>
        <w:footnoteReference w:id="54"/>
      </w:r>
      <w:r>
        <w:rPr>
          <w:sz w:val="22"/>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10796B">
        <w:rPr>
          <w:rStyle w:val="FootnoteReference"/>
          <w:szCs w:val="22"/>
        </w:rPr>
        <w:footnoteReference w:id="55"/>
      </w:r>
      <w:r>
        <w:rPr>
          <w:sz w:val="22"/>
        </w:rPr>
        <w:t>.</w:t>
      </w:r>
    </w:p>
    <w:p w14:paraId="7B7CFD1E" w14:textId="77777777" w:rsidR="00457FEC" w:rsidRDefault="00457FEC">
      <w:r>
        <w:br w:type="page"/>
      </w:r>
    </w:p>
    <w:p w14:paraId="27A9768C" w14:textId="77777777" w:rsidR="00E01CAB" w:rsidRPr="0010796B" w:rsidRDefault="00E01CAB" w:rsidP="00E01CAB">
      <w:pPr>
        <w:pStyle w:val="Heading1"/>
        <w:spacing w:before="0" w:after="180"/>
        <w:rPr>
          <w:bCs w:val="0"/>
          <w:caps w:val="0"/>
        </w:rPr>
      </w:pPr>
      <w:bookmarkStart w:id="47" w:name="_Toc194067247"/>
      <w:r>
        <w:rPr>
          <w:caps w:val="0"/>
        </w:rPr>
        <w:lastRenderedPageBreak/>
        <w:t>Выражения фольклора</w:t>
      </w:r>
      <w:bookmarkEnd w:id="47"/>
    </w:p>
    <w:p w14:paraId="2B359E05" w14:textId="77777777" w:rsidR="00E01CAB" w:rsidRPr="0010796B" w:rsidRDefault="00E01CAB" w:rsidP="00E01CAB">
      <w:pPr>
        <w:pStyle w:val="CommentText"/>
        <w:spacing w:after="180"/>
        <w:rPr>
          <w:sz w:val="22"/>
          <w:szCs w:val="22"/>
        </w:rPr>
      </w:pPr>
      <w:r>
        <w:rPr>
          <w:sz w:val="22"/>
        </w:rPr>
        <w:t xml:space="preserve">В </w:t>
      </w:r>
      <w:r>
        <w:rPr>
          <w:i/>
          <w:sz w:val="22"/>
        </w:rPr>
        <w:t>Типовых положениях ВОИС-ЮНЕСКО</w:t>
      </w:r>
      <w:r>
        <w:rPr>
          <w:sz w:val="22"/>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w:t>
      </w:r>
    </w:p>
    <w:p w14:paraId="42FBF265"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устные выражения, в частности народные сказания, народная поэзия и загадки;</w:t>
      </w:r>
    </w:p>
    <w:p w14:paraId="568ED898"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музыкальные выражения, в частности народные песни и инструментальная музыка;</w:t>
      </w:r>
    </w:p>
    <w:p w14:paraId="41181922"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w:t>
      </w:r>
    </w:p>
    <w:p w14:paraId="548905FE" w14:textId="77777777" w:rsidR="00E01CAB" w:rsidRPr="0010796B" w:rsidRDefault="00E01CAB" w:rsidP="00E01CAB">
      <w:pPr>
        <w:numPr>
          <w:ilvl w:val="0"/>
          <w:numId w:val="13"/>
        </w:numPr>
        <w:tabs>
          <w:tab w:val="clear" w:pos="1741"/>
          <w:tab w:val="num" w:pos="1260"/>
        </w:tabs>
        <w:autoSpaceDE w:val="0"/>
        <w:autoSpaceDN w:val="0"/>
        <w:adjustRightInd w:val="0"/>
        <w:spacing w:after="180"/>
        <w:ind w:left="562" w:firstLine="0"/>
        <w:rPr>
          <w:szCs w:val="22"/>
        </w:rPr>
      </w:pPr>
      <w:r>
        <w:t>выражения в материальной форме</w:t>
      </w:r>
      <w:r w:rsidRPr="0010796B">
        <w:rPr>
          <w:rStyle w:val="FootnoteReference"/>
          <w:szCs w:val="22"/>
        </w:rPr>
        <w:footnoteReference w:id="56"/>
      </w:r>
      <w:r>
        <w:t>.</w:t>
      </w:r>
    </w:p>
    <w:p w14:paraId="27B7B68B" w14:textId="77777777" w:rsidR="00E01CAB" w:rsidRPr="0010796B" w:rsidRDefault="00E01CAB" w:rsidP="00E01CAB">
      <w:pPr>
        <w:pStyle w:val="CommentText"/>
        <w:spacing w:after="220"/>
        <w:rPr>
          <w:sz w:val="22"/>
          <w:szCs w:val="22"/>
        </w:rPr>
      </w:pPr>
      <w:r>
        <w:rPr>
          <w:sz w:val="22"/>
        </w:rPr>
        <w:t xml:space="preserve">В контексте МКГР термины «традиционные выражения культуры» и «выражения фольклора» являются синонимичными и взаимозаменяемыми.  </w:t>
      </w:r>
    </w:p>
    <w:p w14:paraId="4DE2C118" w14:textId="0386CBC1" w:rsidR="00E01CAB" w:rsidRPr="0010796B" w:rsidRDefault="00E01CAB" w:rsidP="00E01CAB">
      <w:pPr>
        <w:pStyle w:val="Heading1"/>
        <w:spacing w:before="0" w:after="180"/>
        <w:rPr>
          <w:bCs w:val="0"/>
          <w:caps w:val="0"/>
        </w:rPr>
      </w:pPr>
      <w:bookmarkStart w:id="48" w:name="_Toc194067248"/>
      <w:r>
        <w:rPr>
          <w:caps w:val="0"/>
        </w:rPr>
        <w:t>Сохранение ex-situ</w:t>
      </w:r>
      <w:bookmarkEnd w:id="48"/>
    </w:p>
    <w:p w14:paraId="0F16A451" w14:textId="77777777" w:rsidR="00E01CAB" w:rsidRPr="0010796B" w:rsidRDefault="00E01CAB" w:rsidP="00E01CAB">
      <w:pPr>
        <w:spacing w:after="220"/>
        <w:rPr>
          <w:bCs/>
          <w:szCs w:val="22"/>
        </w:rPr>
      </w:pPr>
      <w:r>
        <w:t>В отношении определения «сохранение ex situ» в статье 2</w:t>
      </w:r>
      <w:r>
        <w:rPr>
          <w:i/>
        </w:rPr>
        <w:t xml:space="preserve"> Конвенции о биологическом разнообразии</w:t>
      </w:r>
      <w:r>
        <w:t xml:space="preserve"> (1992 г.)  «ex situ» может пониматься как «компоненты биологического разнообразия вне их естественных мест обитания».</w:t>
      </w:r>
    </w:p>
    <w:p w14:paraId="72AA6ECC" w14:textId="77777777" w:rsidR="00E01CAB" w:rsidRPr="0010796B" w:rsidRDefault="00E01CAB" w:rsidP="00E01CAB">
      <w:pPr>
        <w:pStyle w:val="Heading1"/>
        <w:keepLines/>
        <w:spacing w:before="0" w:after="180"/>
        <w:rPr>
          <w:bCs w:val="0"/>
          <w:caps w:val="0"/>
        </w:rPr>
      </w:pPr>
      <w:bookmarkStart w:id="49" w:name="_Toc194067249"/>
      <w:r>
        <w:rPr>
          <w:caps w:val="0"/>
        </w:rPr>
        <w:t>Добросовестная практика</w:t>
      </w:r>
      <w:bookmarkEnd w:id="49"/>
    </w:p>
    <w:p w14:paraId="0F696ADE" w14:textId="77777777" w:rsidR="00E01CAB" w:rsidRPr="0010796B" w:rsidRDefault="00E01CAB" w:rsidP="00E01CAB">
      <w:pPr>
        <w:keepLines/>
        <w:spacing w:after="220"/>
        <w:rPr>
          <w:szCs w:val="22"/>
        </w:rPr>
      </w:pPr>
      <w:r>
        <w:t xml:space="preserve">Выражение «добросовестная практика» используется в определенных положениях </w:t>
      </w:r>
      <w:r>
        <w:rPr>
          <w:i/>
        </w:rPr>
        <w:t xml:space="preserve">Бернской Конвенции об охране литературных и художественных произведений </w:t>
      </w:r>
      <w:r>
        <w:t>(1971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10796B">
        <w:rPr>
          <w:rStyle w:val="FootnoteReference"/>
          <w:szCs w:val="22"/>
        </w:rPr>
        <w:footnoteReference w:id="57"/>
      </w:r>
      <w:r>
        <w:t>.</w:t>
      </w:r>
    </w:p>
    <w:p w14:paraId="5A3589B5" w14:textId="77777777" w:rsidR="00E01CAB" w:rsidRPr="0010796B" w:rsidRDefault="00E01CAB" w:rsidP="00E01CAB">
      <w:pPr>
        <w:pStyle w:val="Heading1"/>
        <w:spacing w:before="0" w:after="220"/>
        <w:rPr>
          <w:bCs w:val="0"/>
          <w:caps w:val="0"/>
        </w:rPr>
      </w:pPr>
      <w:bookmarkStart w:id="50" w:name="_Toc194067250"/>
      <w:r>
        <w:rPr>
          <w:caps w:val="0"/>
        </w:rPr>
        <w:t>Права фермеров</w:t>
      </w:r>
      <w:bookmarkEnd w:id="50"/>
    </w:p>
    <w:p w14:paraId="52F0D465" w14:textId="77777777" w:rsidR="00E01CAB" w:rsidRPr="0010796B" w:rsidRDefault="00E01CAB" w:rsidP="00E01CAB">
      <w:pPr>
        <w:spacing w:after="220"/>
        <w:rPr>
          <w:szCs w:val="22"/>
        </w:rPr>
      </w:pPr>
      <w:r>
        <w:t xml:space="preserve">В статье 9.1 </w:t>
      </w:r>
      <w:r>
        <w:rPr>
          <w:i/>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  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w:t>
      </w:r>
      <w:r>
        <w:lastRenderedPageBreak/>
        <w:t xml:space="preserve">устойчивым использованием генетических ресурсов растений для производства продовольствия и ведения сельского хозяйства».  В статье 2 </w:t>
      </w:r>
      <w:r>
        <w:rPr>
          <w:i/>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14:paraId="7C111941" w14:textId="65435AEA" w:rsidR="00E01CAB" w:rsidRPr="0010796B" w:rsidRDefault="00E01CAB" w:rsidP="00E01CAB">
      <w:pPr>
        <w:pStyle w:val="Heading1"/>
        <w:spacing w:before="0" w:after="220"/>
        <w:rPr>
          <w:bCs w:val="0"/>
          <w:caps w:val="0"/>
        </w:rPr>
      </w:pPr>
      <w:bookmarkStart w:id="51" w:name="_Toc194067251"/>
      <w:r>
        <w:rPr>
          <w:caps w:val="0"/>
        </w:rPr>
        <w:t>Фиксация</w:t>
      </w:r>
      <w:bookmarkEnd w:id="51"/>
    </w:p>
    <w:p w14:paraId="3702C867" w14:textId="77777777" w:rsidR="00E01CAB" w:rsidRPr="0010796B" w:rsidRDefault="00E01CAB" w:rsidP="00E01CAB">
      <w:pPr>
        <w:spacing w:after="220"/>
        <w:rPr>
          <w:szCs w:val="22"/>
        </w:rPr>
      </w:pPr>
      <w: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10796B">
        <w:rPr>
          <w:rStyle w:val="FootnoteReference"/>
          <w:szCs w:val="22"/>
          <w:lang w:val="en"/>
        </w:rPr>
        <w:footnoteReference w:id="58"/>
      </w:r>
      <w:r>
        <w:t>.  Фиксация в материальной форме не всегда является необходимым условием охраноспособности, однако Бернская Конвенция об охране литературных и художественных произведений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10796B">
        <w:rPr>
          <w:rStyle w:val="FootnoteReference"/>
          <w:szCs w:val="22"/>
          <w:lang w:val="en"/>
        </w:rPr>
        <w:footnoteReference w:id="59"/>
      </w:r>
      <w: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2" w:name="_Ref289444051"/>
      <w:r w:rsidRPr="0010796B">
        <w:rPr>
          <w:rStyle w:val="FootnoteReference"/>
          <w:szCs w:val="22"/>
        </w:rPr>
        <w:footnoteReference w:id="60"/>
      </w:r>
      <w:bookmarkEnd w:id="52"/>
      <w:r>
        <w:t xml:space="preserve">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10796B">
        <w:rPr>
          <w:rStyle w:val="FootnoteReference"/>
          <w:szCs w:val="22"/>
        </w:rPr>
        <w:footnoteReference w:id="61"/>
      </w:r>
      <w:r>
        <w:t>.</w:t>
      </w:r>
    </w:p>
    <w:p w14:paraId="00CEDF94" w14:textId="77777777" w:rsidR="00E01CAB" w:rsidRPr="0010796B" w:rsidRDefault="00E01CAB" w:rsidP="00E01CAB">
      <w:pPr>
        <w:pStyle w:val="Heading1"/>
        <w:keepLines/>
        <w:spacing w:before="0" w:after="220"/>
        <w:rPr>
          <w:bCs w:val="0"/>
          <w:caps w:val="0"/>
        </w:rPr>
      </w:pPr>
      <w:bookmarkStart w:id="53" w:name="_Toc194067252"/>
      <w:r>
        <w:rPr>
          <w:caps w:val="0"/>
        </w:rPr>
        <w:t>Фольклор</w:t>
      </w:r>
      <w:bookmarkEnd w:id="53"/>
    </w:p>
    <w:p w14:paraId="1B63E12C" w14:textId="5B3DB29D" w:rsidR="00457FEC" w:rsidRDefault="00E01CAB" w:rsidP="00E01CAB">
      <w:pPr>
        <w:keepLines/>
        <w:spacing w:after="180"/>
        <w:rPr>
          <w:snapToGrid w:val="0"/>
        </w:rPr>
      </w:pPr>
      <w:r>
        <w:rPr>
          <w:snapToGrid w:val="0"/>
        </w:rPr>
        <w:t xml:space="preserve">В соответствии с определением, содержащимся в </w:t>
      </w:r>
      <w:r>
        <w:rPr>
          <w:i/>
          <w:snapToGrid w:val="0"/>
        </w:rPr>
        <w:t>Рекомендации о сохранении традиционной культуры и фольклора</w:t>
      </w:r>
      <w:r>
        <w:rPr>
          <w:snapToGrid w:val="0"/>
        </w:rPr>
        <w:t xml:space="preserve"> (1989 г.)  Организации Объединенных Наций по вопросам образования, науки и культуры (ЮНЕСКО), «фольклор (или традиционная и народная культура) – 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 </w:t>
      </w:r>
    </w:p>
    <w:p w14:paraId="68FA0FF8" w14:textId="77777777" w:rsidR="00457FEC" w:rsidRDefault="00457FEC">
      <w:pPr>
        <w:rPr>
          <w:snapToGrid w:val="0"/>
        </w:rPr>
      </w:pPr>
      <w:r>
        <w:rPr>
          <w:snapToGrid w:val="0"/>
        </w:rPr>
        <w:br w:type="page"/>
      </w:r>
    </w:p>
    <w:p w14:paraId="61C2157F" w14:textId="77777777" w:rsidR="00E01CAB" w:rsidRPr="0010796B" w:rsidRDefault="00E01CAB" w:rsidP="00E01CAB">
      <w:pPr>
        <w:spacing w:after="220"/>
        <w:rPr>
          <w:szCs w:val="22"/>
        </w:rPr>
      </w:pPr>
      <w:r>
        <w:lastRenderedPageBreak/>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Pr>
          <w:snapToGrid w:val="0"/>
        </w:rPr>
        <w:t>’</w:t>
      </w:r>
      <w: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Pr>
          <w:i/>
        </w:rPr>
        <w:t>Типового закона Туниса</w:t>
      </w:r>
      <w: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Конвенции АРОИС упоминаются творения «общин», а не авторов, что разграничивает творения фольклора от произведений, охраняемых традиционным авторским правом.  В </w:t>
      </w:r>
      <w:r>
        <w:rPr>
          <w:i/>
        </w:rPr>
        <w:t>Типовом законе Туниса</w:t>
      </w:r>
      <w: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Pr>
          <w:i/>
        </w:rPr>
        <w:t>Конвенции АРОИС</w:t>
      </w:r>
      <w:r>
        <w:t xml:space="preserve"> и </w:t>
      </w:r>
      <w:r>
        <w:rPr>
          <w:i/>
        </w:rPr>
        <w:t>Типовом законе Туниса</w:t>
      </w:r>
      <w: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10796B">
        <w:rPr>
          <w:rStyle w:val="FootnoteReference"/>
          <w:szCs w:val="22"/>
        </w:rPr>
        <w:footnoteReference w:id="62"/>
      </w:r>
      <w:r>
        <w:t>.</w:t>
      </w:r>
    </w:p>
    <w:p w14:paraId="6DBF9D89" w14:textId="77777777" w:rsidR="00E01CAB" w:rsidRPr="0010796B" w:rsidRDefault="00E01CAB" w:rsidP="00E01CAB">
      <w:pPr>
        <w:pStyle w:val="Heading1"/>
        <w:spacing w:before="0" w:after="220"/>
        <w:rPr>
          <w:bCs w:val="0"/>
          <w:caps w:val="0"/>
        </w:rPr>
      </w:pPr>
      <w:bookmarkStart w:id="54" w:name="_Toc194067253"/>
      <w:r>
        <w:rPr>
          <w:caps w:val="0"/>
        </w:rPr>
        <w:t>Формальность</w:t>
      </w:r>
      <w:bookmarkEnd w:id="54"/>
    </w:p>
    <w:p w14:paraId="33EB279E" w14:textId="1273BFC4" w:rsidR="00E01CAB" w:rsidRPr="0010796B" w:rsidRDefault="00E01CAB" w:rsidP="00E01CAB">
      <w:pPr>
        <w:spacing w:after="220"/>
        <w:rPr>
          <w:szCs w:val="22"/>
        </w:rPr>
      </w:pPr>
      <w:r>
        <w:rPr>
          <w:snapToGrid w:val="0"/>
        </w:rPr>
        <w:t xml:space="preserve">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10796B">
        <w:rPr>
          <w:rStyle w:val="FootnoteReference"/>
          <w:szCs w:val="22"/>
          <w:lang w:val="en"/>
        </w:rPr>
        <w:footnoteReference w:id="63"/>
      </w:r>
      <w:r>
        <w:t xml:space="preserve">.  </w:t>
      </w:r>
      <w:r>
        <w:rPr>
          <w:snapToGrid w:val="0"/>
        </w:rPr>
        <w:t>В соответствии с</w:t>
      </w:r>
      <w:r>
        <w:t xml:space="preserve"> Бернской конвенцией об охране литературных и художественных произведений (1971 г.), </w:t>
      </w:r>
      <w:r>
        <w:rPr>
          <w:snapToGrid w:val="0"/>
        </w:rPr>
        <w:t>Соглашением Всемирной торговой организации (ВТО) по торговым аспектам прав интеллектуальной собственности (1994 г.)</w:t>
      </w:r>
      <w:r w:rsidR="00457FEC">
        <w:rPr>
          <w:snapToGrid w:val="0"/>
        </w:rPr>
        <w:t xml:space="preserve"> </w:t>
      </w:r>
      <w:r>
        <w:rPr>
          <w:snapToGrid w:val="0"/>
        </w:rPr>
        <w:t xml:space="preserve">(Соглашение ТРИПС), Договором ВОИС по авторскому праву и Договором ВОИС по исполнениям и </w:t>
      </w:r>
      <w:r>
        <w:rPr>
          <w:snapToGrid w:val="0"/>
        </w:rPr>
        <w:lastRenderedPageBreak/>
        <w:t>фонограммам пользование правами и их осуществление не связаны с выполнением каких бы то ни было формальностей</w:t>
      </w:r>
      <w:r w:rsidRPr="0010796B">
        <w:rPr>
          <w:snapToGrid w:val="0"/>
          <w:szCs w:val="22"/>
          <w:vertAlign w:val="superscript"/>
        </w:rPr>
        <w:footnoteReference w:id="64"/>
      </w:r>
      <w:r>
        <w:rPr>
          <w:snapToGrid w:val="0"/>
        </w:rPr>
        <w:t xml:space="preserve">. </w:t>
      </w:r>
    </w:p>
    <w:p w14:paraId="5F5BB53C" w14:textId="77777777" w:rsidR="00E01CAB" w:rsidRPr="0010796B" w:rsidRDefault="00E01CAB" w:rsidP="00E01CAB">
      <w:pPr>
        <w:pStyle w:val="Heading1"/>
        <w:spacing w:before="0" w:after="180"/>
        <w:rPr>
          <w:caps w:val="0"/>
        </w:rPr>
      </w:pPr>
      <w:bookmarkStart w:id="55" w:name="_Toc194067254"/>
      <w:r>
        <w:rPr>
          <w:caps w:val="0"/>
        </w:rPr>
        <w:t>Генетический материал</w:t>
      </w:r>
      <w:bookmarkEnd w:id="55"/>
    </w:p>
    <w:p w14:paraId="5C449AA8" w14:textId="77777777" w:rsidR="00E01CAB" w:rsidRPr="0010796B" w:rsidRDefault="00E01CAB" w:rsidP="00E01CAB">
      <w:pPr>
        <w:spacing w:after="220"/>
        <w:rPr>
          <w:szCs w:val="22"/>
        </w:rPr>
      </w:pPr>
      <w:r>
        <w:t xml:space="preserve">В соответствии со статьей 2 </w:t>
      </w:r>
      <w:r>
        <w:rPr>
          <w:i/>
        </w:rPr>
        <w:t>Конвенции о биологическом разнообразии</w:t>
      </w:r>
      <w:r>
        <w:t xml:space="preserve"> (1992 г.) термин «генетический материал» означает </w:t>
      </w:r>
      <w:r>
        <w:rPr>
          <w:rStyle w:val="Emphasis"/>
        </w:rPr>
        <w:t>«любой материал растительного, животного, микробного и иного происхождения, содержащий функциональные единицы наследственности»</w:t>
      </w:r>
      <w:r>
        <w:t>.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10796B">
        <w:rPr>
          <w:rStyle w:val="FootnoteReference"/>
          <w:szCs w:val="22"/>
        </w:rPr>
        <w:footnoteReference w:id="65"/>
      </w:r>
      <w:r>
        <w:t>.</w:t>
      </w:r>
    </w:p>
    <w:p w14:paraId="4EEE1365" w14:textId="77777777" w:rsidR="00E01CAB" w:rsidRPr="0010796B" w:rsidRDefault="00E01CAB" w:rsidP="00E01CAB">
      <w:pPr>
        <w:pStyle w:val="Heading1"/>
        <w:spacing w:before="0" w:after="180"/>
        <w:rPr>
          <w:caps w:val="0"/>
        </w:rPr>
      </w:pPr>
      <w:bookmarkStart w:id="56" w:name="_Toc194067255"/>
      <w:r>
        <w:rPr>
          <w:caps w:val="0"/>
        </w:rPr>
        <w:t>Генетические ресурсы</w:t>
      </w:r>
      <w:bookmarkEnd w:id="56"/>
    </w:p>
    <w:p w14:paraId="1E6AE6E8" w14:textId="77777777" w:rsidR="00E01CAB" w:rsidRPr="0010796B" w:rsidRDefault="00E01CAB" w:rsidP="00E01CAB">
      <w:pPr>
        <w:spacing w:after="220"/>
        <w:rPr>
          <w:szCs w:val="22"/>
        </w:rPr>
      </w:pPr>
      <w:r>
        <w:t xml:space="preserve">В соответствии со статьей 2 Конвенции о биологическом разнообразии (1992 г.) термин </w:t>
      </w:r>
      <w:r>
        <w:rPr>
          <w:rStyle w:val="Emphasis"/>
        </w:rPr>
        <w:t>«генетические ресурсы» означает «генетический материал, представляющий фактическую или потенциальную ценность»</w:t>
      </w:r>
      <w:r>
        <w:t xml:space="preserve">.  </w:t>
      </w:r>
    </w:p>
    <w:p w14:paraId="06290443" w14:textId="77777777" w:rsidR="00E01CAB" w:rsidRPr="0010796B" w:rsidRDefault="00E01CAB" w:rsidP="00E01CAB">
      <w:pPr>
        <w:spacing w:after="220"/>
        <w:rPr>
          <w:snapToGrid w:val="0"/>
          <w:szCs w:val="22"/>
        </w:rPr>
      </w:pPr>
      <w:r>
        <w:t xml:space="preserve">В статье 1 </w:t>
      </w:r>
      <w:r>
        <w:rPr>
          <w:snapToGrid w:val="0"/>
        </w:rPr>
        <w:t>решения № 391 Андского сообщества о режиме доступа к генетическим ресурсам</w:t>
      </w:r>
      <w:r>
        <w:t xml:space="preserve"> (1996 г.) 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14:paraId="6E9537BB" w14:textId="77777777" w:rsidR="00E01CAB" w:rsidRPr="0010796B" w:rsidRDefault="00E01CAB" w:rsidP="00E01CAB">
      <w:pPr>
        <w:spacing w:after="220"/>
        <w:rPr>
          <w:szCs w:val="22"/>
        </w:rPr>
      </w:pPr>
      <w:r>
        <w:t xml:space="preserve">В Глоссарии Продовольственной и сельскохозяйственной организации </w:t>
      </w:r>
      <w:r>
        <w:rPr>
          <w:snapToGrid w:val="0"/>
        </w:rPr>
        <w:t>(ФАО) по рыболовству этот термин определяется как</w:t>
      </w:r>
      <w:r>
        <w:t xml:space="preserve">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14:paraId="6D880661" w14:textId="77777777" w:rsidR="00E01CAB" w:rsidRPr="0010796B" w:rsidRDefault="00E01CAB" w:rsidP="00E01CAB">
      <w:pPr>
        <w:spacing w:after="220"/>
        <w:rPr>
          <w:snapToGrid w:val="0"/>
          <w:szCs w:val="22"/>
        </w:rPr>
      </w:pPr>
      <w:r>
        <w:rPr>
          <w:snapToGrid w:val="0"/>
        </w:rPr>
        <w:t>В других правовых документах при ссылке на генетические ресурсы используются различные термины:</w:t>
      </w:r>
    </w:p>
    <w:p w14:paraId="1669A469" w14:textId="2C3E4C05" w:rsidR="00E01CAB" w:rsidRPr="0010796B" w:rsidRDefault="00E01CAB" w:rsidP="00E01CAB">
      <w:pPr>
        <w:spacing w:after="220"/>
        <w:rPr>
          <w:rStyle w:val="Emphasis"/>
          <w:i w:val="0"/>
        </w:rPr>
      </w:pPr>
      <w:r>
        <w:rPr>
          <w:rStyle w:val="Emphasis"/>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w:t>
      </w:r>
      <w:r w:rsidR="00457FEC">
        <w:rPr>
          <w:rStyle w:val="Emphasis"/>
        </w:rPr>
        <w:t> </w:t>
      </w:r>
      <w:r>
        <w:rPr>
          <w:rStyle w:val="Emphasis"/>
        </w:rPr>
        <w:t>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14:paraId="6DD51CA5" w14:textId="2992797C" w:rsidR="00457FEC" w:rsidRDefault="00E01CAB" w:rsidP="00E01CAB">
      <w:pPr>
        <w:spacing w:after="220"/>
        <w:rPr>
          <w:rStyle w:val="Emphasis"/>
        </w:rPr>
      </w:pPr>
      <w:r>
        <w:rPr>
          <w:rStyle w:val="Emphasis"/>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p>
    <w:p w14:paraId="734B5486" w14:textId="77777777" w:rsidR="00457FEC" w:rsidRDefault="00457FEC">
      <w:pPr>
        <w:rPr>
          <w:rStyle w:val="Emphasis"/>
        </w:rPr>
      </w:pPr>
      <w:r>
        <w:rPr>
          <w:rStyle w:val="Emphasis"/>
        </w:rPr>
        <w:br w:type="page"/>
      </w:r>
    </w:p>
    <w:p w14:paraId="23B8D13E" w14:textId="77777777" w:rsidR="00E01CAB" w:rsidRPr="0010796B" w:rsidRDefault="00E01CAB" w:rsidP="00E01CAB">
      <w:pPr>
        <w:spacing w:after="220"/>
        <w:rPr>
          <w:szCs w:val="22"/>
        </w:rPr>
      </w:pPr>
      <w:r>
        <w:lastRenderedPageBreak/>
        <w:t>В пункте 1 (а) статьи 2 Международного проекта ФАО по растительным и генетическим ресурсам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w:t>
      </w:r>
    </w:p>
    <w:p w14:paraId="043FEF33" w14:textId="77777777" w:rsidR="00E01CAB" w:rsidRPr="0010796B" w:rsidRDefault="00E01CAB" w:rsidP="00E01CAB">
      <w:pPr>
        <w:pStyle w:val="Heading1"/>
        <w:spacing w:before="0" w:after="180"/>
        <w:rPr>
          <w:caps w:val="0"/>
        </w:rPr>
      </w:pPr>
      <w:bookmarkStart w:id="57" w:name="_Toc194067256"/>
      <w:r>
        <w:rPr>
          <w:caps w:val="0"/>
        </w:rPr>
        <w:t>Наследие (коренных народов)</w:t>
      </w:r>
      <w:bookmarkEnd w:id="57"/>
    </w:p>
    <w:p w14:paraId="23C8296E" w14:textId="77777777" w:rsidR="00E01CAB" w:rsidRPr="0010796B" w:rsidRDefault="00E01CAB" w:rsidP="00E01CAB">
      <w:pPr>
        <w:spacing w:after="220"/>
        <w:rPr>
          <w:szCs w:val="22"/>
        </w:rPr>
      </w:pPr>
      <w: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Pr>
          <w:i/>
        </w:rPr>
        <w:t xml:space="preserve">Проекте принципов и руководящих указаний по охране наследия коренных народов </w:t>
      </w:r>
      <w:r>
        <w:t xml:space="preserve">(2000 г.), разработанном Председателем-докладчиком Подкомиссии по поощрению и защите прав человека г-жой Эрикой-Ирэн Даэс.  В пунктах 12, 13 и 14 Руководящих указаний содержатся определения. </w:t>
      </w:r>
    </w:p>
    <w:p w14:paraId="50EA39C0" w14:textId="77777777" w:rsidR="00E01CAB" w:rsidRPr="0010796B" w:rsidRDefault="00E01CAB" w:rsidP="00E01CAB">
      <w:pPr>
        <w:spacing w:after="220"/>
        <w:rPr>
          <w:szCs w:val="22"/>
        </w:rPr>
      </w:pPr>
      <w:r>
        <w:t xml:space="preserve">Пункт 12 гласит:   «[н]аследие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Пункт 14 гласит:  «[к]аждый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w:t>
      </w:r>
      <w:r>
        <w:lastRenderedPageBreak/>
        <w:t>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10796B">
        <w:rPr>
          <w:rStyle w:val="FootnoteReference"/>
          <w:szCs w:val="22"/>
        </w:rPr>
        <w:footnoteReference w:id="66"/>
      </w:r>
      <w:r>
        <w:t>.</w:t>
      </w:r>
    </w:p>
    <w:p w14:paraId="44B65DF5" w14:textId="77777777" w:rsidR="00E01CAB" w:rsidRPr="0010796B" w:rsidRDefault="00E01CAB" w:rsidP="00E01CAB">
      <w:pPr>
        <w:pStyle w:val="Heading1"/>
        <w:spacing w:before="0" w:after="180"/>
        <w:rPr>
          <w:caps w:val="0"/>
        </w:rPr>
      </w:pPr>
      <w:bookmarkStart w:id="58" w:name="_Toc194067257"/>
      <w:r>
        <w:rPr>
          <w:caps w:val="0"/>
        </w:rPr>
        <w:t>Носитель</w:t>
      </w:r>
      <w:bookmarkEnd w:id="58"/>
    </w:p>
    <w:p w14:paraId="233F465D" w14:textId="77777777" w:rsidR="00E01CAB" w:rsidRPr="0010796B" w:rsidRDefault="00E01CAB" w:rsidP="00E01CAB">
      <w:pPr>
        <w:spacing w:after="220"/>
        <w:rPr>
          <w:szCs w:val="22"/>
        </w:rPr>
      </w:pPr>
      <w: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10796B">
        <w:rPr>
          <w:szCs w:val="22"/>
          <w:vertAlign w:val="superscript"/>
        </w:rPr>
        <w:footnoteReference w:id="67"/>
      </w:r>
      <w:r>
        <w:t>.  В этом контексте «традиционные знания» означают как традиционные знания в узком смысле</w:t>
      </w:r>
      <w:r>
        <w:rPr>
          <w:i/>
        </w:rPr>
        <w:t>,</w:t>
      </w:r>
      <w:r>
        <w:t xml:space="preserve"> так и традиционные выражения культуры.</w:t>
      </w:r>
    </w:p>
    <w:p w14:paraId="4D7B26C4" w14:textId="77777777" w:rsidR="00E01CAB" w:rsidRPr="0010796B" w:rsidRDefault="00E01CAB" w:rsidP="00E01CAB">
      <w:pPr>
        <w:rPr>
          <w:szCs w:val="22"/>
        </w:rPr>
      </w:pPr>
      <w: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w:t>
      </w:r>
    </w:p>
    <w:p w14:paraId="088B03E6" w14:textId="77777777" w:rsidR="00E01CAB" w:rsidRPr="0010796B" w:rsidRDefault="00E01CAB" w:rsidP="00E01CAB">
      <w:pPr>
        <w:spacing w:after="220"/>
        <w:rPr>
          <w:szCs w:val="22"/>
        </w:rPr>
      </w:pPr>
      <w:r>
        <w:t>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10796B">
        <w:rPr>
          <w:szCs w:val="22"/>
          <w:vertAlign w:val="superscript"/>
        </w:rPr>
        <w:footnoteReference w:id="68"/>
      </w:r>
      <w:r>
        <w:t>.</w:t>
      </w:r>
    </w:p>
    <w:p w14:paraId="58214819" w14:textId="77777777" w:rsidR="00E01CAB" w:rsidRPr="0010796B" w:rsidRDefault="00E01CAB" w:rsidP="00E01CAB">
      <w:pPr>
        <w:pStyle w:val="Heading1"/>
        <w:spacing w:before="0" w:after="180"/>
        <w:rPr>
          <w:caps w:val="0"/>
        </w:rPr>
      </w:pPr>
      <w:bookmarkStart w:id="59" w:name="_Toc194067258"/>
      <w:r>
        <w:rPr>
          <w:caps w:val="0"/>
        </w:rPr>
        <w:t>Коренные и местные общины</w:t>
      </w:r>
      <w:bookmarkEnd w:id="59"/>
    </w:p>
    <w:p w14:paraId="0FD7D41B" w14:textId="50AF2D56" w:rsidR="00457FEC" w:rsidRDefault="00E01CAB" w:rsidP="00E01CAB">
      <w:pPr>
        <w:spacing w:after="220"/>
      </w:pPr>
      <w: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Pr>
          <w:i/>
        </w:rPr>
        <w:t>Конвенции о биологическом разнообразии</w:t>
      </w:r>
      <w: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Pr>
          <w:i/>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t xml:space="preserve"> (2010 г.).</w:t>
      </w:r>
    </w:p>
    <w:p w14:paraId="6B6B2344" w14:textId="77777777" w:rsidR="00457FEC" w:rsidRDefault="00457FEC">
      <w:r>
        <w:br w:type="page"/>
      </w:r>
    </w:p>
    <w:p w14:paraId="65F0CE4C" w14:textId="77777777" w:rsidR="00E01CAB" w:rsidRPr="0010796B" w:rsidRDefault="00E01CAB" w:rsidP="00E01CAB">
      <w:pPr>
        <w:spacing w:after="220"/>
        <w:rPr>
          <w:szCs w:val="22"/>
        </w:rPr>
      </w:pPr>
      <w:r>
        <w:lastRenderedPageBreak/>
        <w:t xml:space="preserve">В </w:t>
      </w:r>
      <w:r>
        <w:rPr>
          <w:i/>
        </w:rPr>
        <w:t>Конвенции о биологическом разнообразии</w:t>
      </w:r>
      <w: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10796B">
        <w:rPr>
          <w:rStyle w:val="FootnoteReference"/>
          <w:szCs w:val="22"/>
        </w:rPr>
        <w:footnoteReference w:id="69"/>
      </w:r>
      <w:r>
        <w:rPr>
          <w:i/>
        </w:rPr>
        <w:t>.</w:t>
      </w:r>
      <w:r>
        <w:t xml:space="preserve">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10796B">
        <w:rPr>
          <w:rStyle w:val="FootnoteReference"/>
          <w:szCs w:val="22"/>
          <w:lang w:val="en"/>
        </w:rPr>
        <w:footnoteReference w:id="70"/>
      </w:r>
      <w:r>
        <w:t>.</w:t>
      </w:r>
    </w:p>
    <w:p w14:paraId="6227262E" w14:textId="77777777" w:rsidR="00E01CAB" w:rsidRPr="0010796B" w:rsidRDefault="00E01CAB" w:rsidP="00E01CAB">
      <w:pPr>
        <w:spacing w:after="220"/>
        <w:rPr>
          <w:szCs w:val="22"/>
        </w:rPr>
      </w:pPr>
      <w:r>
        <w:t xml:space="preserve">Этот термин также используется в </w:t>
      </w:r>
      <w:r>
        <w:rPr>
          <w:i/>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  Пункт 1 статьи 5 определяет, что «Каждая Договаривающаяся Сторона … в частности, в надлежащих случаях: … (d) содействует сохранению </w:t>
      </w:r>
      <w:r>
        <w:rPr>
          <w:i/>
        </w:rPr>
        <w:t>in-situ</w:t>
      </w:r>
      <w: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w:t>
      </w:r>
    </w:p>
    <w:p w14:paraId="12F0941F" w14:textId="77777777" w:rsidR="00E01CAB" w:rsidRPr="0010796B" w:rsidRDefault="00E01CAB" w:rsidP="00E01CAB">
      <w:pPr>
        <w:spacing w:after="220"/>
        <w:rPr>
          <w:szCs w:val="22"/>
        </w:rPr>
      </w:pPr>
      <w:r>
        <w:t xml:space="preserve">В других юридических документах используются другие термины: термин «местная или традиционная община» используется в Свакопмундском протоколе об охране традиционных знаний и выражений фольклора (2010 г.)  Африканской региональной организации интеллектуальной собственности (АРОИС).  Пункт 1 статьи 2 определяет, что «община», если это позволяет контекст, включает в себя местную или традиционную общину». </w:t>
      </w:r>
    </w:p>
    <w:p w14:paraId="326F21D5" w14:textId="77777777" w:rsidR="00E01CAB" w:rsidRPr="0010796B" w:rsidRDefault="00E01CAB" w:rsidP="00E01CAB">
      <w:pPr>
        <w:spacing w:after="220"/>
        <w:rPr>
          <w:szCs w:val="22"/>
        </w:rPr>
      </w:pPr>
      <w:r>
        <w:t xml:space="preserve">В статье 1 </w:t>
      </w:r>
      <w:r>
        <w:rPr>
          <w:i/>
        </w:rPr>
        <w:t>решения № 391</w:t>
      </w:r>
      <w:r>
        <w:t xml:space="preserve"> </w:t>
      </w:r>
      <w:r>
        <w:rPr>
          <w:i/>
        </w:rPr>
        <w:t>Андского сообщества о режиме доступа к генетическим ресурсам</w:t>
      </w:r>
      <w: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Pr>
          <w:i/>
        </w:rPr>
        <w:t>.</w:t>
      </w:r>
    </w:p>
    <w:p w14:paraId="6C71C789" w14:textId="77777777" w:rsidR="00E01CAB" w:rsidRPr="0010796B" w:rsidRDefault="00E01CAB" w:rsidP="00E01CAB">
      <w:pPr>
        <w:spacing w:after="220"/>
        <w:rPr>
          <w:szCs w:val="22"/>
        </w:rPr>
      </w:pPr>
      <w:r>
        <w:t>В статье 7.III Временного законодательного акта Бразилии, № 2,186-</w:t>
      </w:r>
      <w:r w:rsidR="00F12203">
        <w:t>16 от 23 августа 2001 </w:t>
      </w:r>
      <w:r>
        <w:t xml:space="preserve">г.  «местная община» определяется как «группа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14:paraId="6400C6D5" w14:textId="77777777" w:rsidR="00E01CAB" w:rsidRPr="0010796B" w:rsidRDefault="00E01CAB" w:rsidP="00E01CAB">
      <w:pPr>
        <w:pStyle w:val="Heading1"/>
        <w:keepLines/>
        <w:spacing w:before="0" w:after="180"/>
        <w:rPr>
          <w:caps w:val="0"/>
        </w:rPr>
      </w:pPr>
      <w:bookmarkStart w:id="60" w:name="_Toc194067259"/>
      <w:r>
        <w:rPr>
          <w:caps w:val="0"/>
        </w:rPr>
        <w:lastRenderedPageBreak/>
        <w:t>Исконные знания</w:t>
      </w:r>
      <w:bookmarkEnd w:id="60"/>
    </w:p>
    <w:p w14:paraId="0CD8C128" w14:textId="77777777" w:rsidR="00E01CAB" w:rsidRPr="0010796B" w:rsidRDefault="00E01CAB" w:rsidP="00E01CAB">
      <w:pPr>
        <w:keepNext/>
        <w:keepLines/>
        <w:spacing w:after="220"/>
        <w:rPr>
          <w:szCs w:val="22"/>
        </w:rPr>
      </w:pPr>
      <w: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10796B">
        <w:rPr>
          <w:szCs w:val="22"/>
          <w:vertAlign w:val="superscript"/>
        </w:rPr>
        <w:footnoteReference w:id="71"/>
      </w:r>
      <w:r>
        <w:t xml:space="preserve">. </w:t>
      </w:r>
    </w:p>
    <w:p w14:paraId="7276E4F5" w14:textId="77777777" w:rsidR="00E01CAB" w:rsidRPr="0010796B" w:rsidRDefault="00E01CAB" w:rsidP="00E01CAB">
      <w:pPr>
        <w:pStyle w:val="Heading1"/>
        <w:spacing w:before="0" w:after="220"/>
        <w:rPr>
          <w:caps w:val="0"/>
        </w:rPr>
      </w:pPr>
      <w:bookmarkStart w:id="61" w:name="_Toc194067260"/>
      <w:r>
        <w:rPr>
          <w:caps w:val="0"/>
        </w:rPr>
        <w:t>Коренные народы</w:t>
      </w:r>
      <w:bookmarkEnd w:id="61"/>
    </w:p>
    <w:p w14:paraId="563A8B81" w14:textId="77777777" w:rsidR="00E01CAB" w:rsidRPr="0010796B" w:rsidRDefault="00E01CAB" w:rsidP="00E01CAB">
      <w:pPr>
        <w:spacing w:after="220"/>
        <w:rPr>
          <w:szCs w:val="22"/>
        </w:rPr>
      </w:pPr>
      <w: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14:paraId="1F06C17C" w14:textId="77777777" w:rsidR="00E01CAB" w:rsidRPr="0010796B" w:rsidRDefault="00E01CAB" w:rsidP="00E01CAB">
      <w:pPr>
        <w:spacing w:after="220"/>
        <w:rPr>
          <w:szCs w:val="22"/>
        </w:rPr>
      </w:pPr>
      <w:r>
        <w:t>Декларация Организации Объединенных Наций о правах коренных народов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14:paraId="613981EB" w14:textId="77777777" w:rsidR="00E01CAB" w:rsidRPr="0010796B" w:rsidRDefault="00E01CAB" w:rsidP="00E01CAB">
      <w:pPr>
        <w:spacing w:after="220"/>
        <w:rPr>
          <w:szCs w:val="22"/>
        </w:rPr>
      </w:pPr>
      <w: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14:paraId="763A0656" w14:textId="77777777" w:rsidR="00E01CAB" w:rsidRPr="0010796B" w:rsidRDefault="00E01CAB" w:rsidP="00E01CAB">
      <w:pPr>
        <w:spacing w:after="220"/>
        <w:rPr>
          <w:iCs/>
          <w:szCs w:val="22"/>
        </w:rPr>
      </w:pPr>
      <w:r>
        <w:t xml:space="preserve">Статья 1 Конвенции МОТ о коренных народах и народах, ведущих племенной образ жизни в независимых странах, гласит, что Конвенция распространяется: </w:t>
      </w:r>
    </w:p>
    <w:p w14:paraId="2B11F5A6" w14:textId="77777777" w:rsidR="00E01CAB" w:rsidRPr="0010796B" w:rsidRDefault="00E01CAB" w:rsidP="00E01CAB">
      <w:pPr>
        <w:pStyle w:val="FootnoteText"/>
        <w:ind w:left="567"/>
        <w:rPr>
          <w:sz w:val="22"/>
          <w:szCs w:val="22"/>
        </w:rPr>
      </w:pPr>
      <w:r>
        <w:rPr>
          <w:sz w:val="22"/>
        </w:rPr>
        <w:t xml:space="preserve">«(a)  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 </w:t>
      </w:r>
    </w:p>
    <w:p w14:paraId="6BE7F3F1" w14:textId="6F4A3144" w:rsidR="00E01CAB" w:rsidRPr="0010796B" w:rsidRDefault="00E01CAB" w:rsidP="00457FEC">
      <w:pPr>
        <w:pStyle w:val="FootnoteText"/>
        <w:ind w:left="567"/>
        <w:rPr>
          <w:iCs/>
          <w:sz w:val="22"/>
          <w:szCs w:val="22"/>
        </w:rPr>
      </w:pPr>
      <w:r>
        <w:rPr>
          <w:sz w:val="22"/>
        </w:rPr>
        <w:t>(b)  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 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10796B">
        <w:rPr>
          <w:rStyle w:val="FootnoteReference"/>
          <w:szCs w:val="22"/>
        </w:rPr>
        <w:footnoteReference w:id="72"/>
      </w:r>
      <w:r>
        <w:rPr>
          <w:sz w:val="22"/>
        </w:rPr>
        <w:t xml:space="preserve">. </w:t>
      </w:r>
    </w:p>
    <w:p w14:paraId="3C8667C0" w14:textId="77777777" w:rsidR="00E01CAB" w:rsidRPr="0010796B" w:rsidRDefault="00E01CAB" w:rsidP="00E01CAB">
      <w:pPr>
        <w:spacing w:after="220"/>
        <w:rPr>
          <w:szCs w:val="22"/>
        </w:rPr>
      </w:pPr>
      <w:r>
        <w:lastRenderedPageBreak/>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10796B">
        <w:rPr>
          <w:rStyle w:val="FootnoteReference"/>
          <w:szCs w:val="22"/>
        </w:rPr>
        <w:footnoteReference w:id="73"/>
      </w:r>
      <w:r>
        <w:t>.</w:t>
      </w:r>
    </w:p>
    <w:p w14:paraId="0B470CB1" w14:textId="77777777" w:rsidR="00E01CAB" w:rsidRPr="0010796B" w:rsidRDefault="00E01CAB" w:rsidP="00E01CAB">
      <w:pPr>
        <w:keepNext/>
        <w:spacing w:after="220"/>
        <w:rPr>
          <w:szCs w:val="22"/>
        </w:rPr>
      </w:pPr>
      <w: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14:paraId="3FBE90E8" w14:textId="77777777"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самоидентификация в качестве членов особой коренной культурной группы и признание остальными их принадлежности к этой группе; </w:t>
      </w:r>
    </w:p>
    <w:p w14:paraId="0CC9ED60" w14:textId="77777777"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14:paraId="39A42E3A" w14:textId="77777777" w:rsidR="00E01CAB" w:rsidRPr="0010796B" w:rsidRDefault="00E01CAB" w:rsidP="00E01CAB">
      <w:pPr>
        <w:pStyle w:val="Default"/>
        <w:numPr>
          <w:ilvl w:val="0"/>
          <w:numId w:val="14"/>
        </w:numPr>
        <w:tabs>
          <w:tab w:val="clear" w:pos="1741"/>
          <w:tab w:val="left" w:pos="600"/>
          <w:tab w:val="num" w:pos="1080"/>
        </w:tabs>
        <w:ind w:left="540" w:firstLine="0"/>
        <w:rPr>
          <w:rFonts w:ascii="Arial" w:hAnsi="Arial" w:cs="Arial"/>
          <w:color w:val="auto"/>
          <w:sz w:val="22"/>
          <w:szCs w:val="22"/>
        </w:rPr>
      </w:pPr>
      <w:r>
        <w:rPr>
          <w:rFonts w:ascii="Arial" w:hAnsi="Arial"/>
          <w:color w:val="auto"/>
          <w:sz w:val="22"/>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14:paraId="6A8E434E" w14:textId="77777777" w:rsidR="00E01CAB" w:rsidRPr="0010796B" w:rsidRDefault="00E01CAB" w:rsidP="00E01CAB">
      <w:pPr>
        <w:pStyle w:val="Default"/>
        <w:numPr>
          <w:ilvl w:val="0"/>
          <w:numId w:val="14"/>
        </w:numPr>
        <w:tabs>
          <w:tab w:val="clear" w:pos="1741"/>
          <w:tab w:val="num" w:pos="1080"/>
        </w:tabs>
        <w:spacing w:after="220"/>
        <w:ind w:left="540" w:firstLine="0"/>
        <w:rPr>
          <w:rFonts w:ascii="Arial" w:hAnsi="Arial" w:cs="Arial"/>
          <w:color w:val="auto"/>
          <w:sz w:val="22"/>
          <w:szCs w:val="22"/>
        </w:rPr>
      </w:pPr>
      <w:r>
        <w:rPr>
          <w:rFonts w:ascii="Arial" w:hAnsi="Arial"/>
          <w:color w:val="auto"/>
          <w:sz w:val="22"/>
        </w:rPr>
        <w:t>наличие собственного языка, который нередко отличается от официального языка данной страны или региона</w:t>
      </w:r>
      <w:r w:rsidRPr="0010796B">
        <w:rPr>
          <w:rStyle w:val="FootnoteReference"/>
          <w:rFonts w:eastAsia="SimSun"/>
          <w:color w:val="auto"/>
          <w:szCs w:val="22"/>
        </w:rPr>
        <w:footnoteReference w:id="74"/>
      </w:r>
      <w:r>
        <w:rPr>
          <w:rFonts w:ascii="Arial" w:hAnsi="Arial"/>
          <w:color w:val="auto"/>
          <w:sz w:val="22"/>
        </w:rPr>
        <w:t>.</w:t>
      </w:r>
    </w:p>
    <w:p w14:paraId="6EB8F82D" w14:textId="77777777" w:rsidR="00E01CAB" w:rsidRPr="0010796B" w:rsidRDefault="00E01CAB" w:rsidP="00E01CAB">
      <w:pPr>
        <w:keepLines/>
        <w:spacing w:after="220"/>
        <w:rPr>
          <w:iCs/>
          <w:szCs w:val="22"/>
        </w:rPr>
      </w:pPr>
      <w: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10796B">
        <w:rPr>
          <w:rStyle w:val="FootnoteReference"/>
          <w:iCs/>
          <w:szCs w:val="22"/>
          <w:lang w:val="en-GB"/>
        </w:rPr>
        <w:footnoteReference w:id="75"/>
      </w:r>
      <w:r>
        <w:t xml:space="preserve"> и в целях настоящей политики, МФСР будет использовать рабочее определение коренных народов, основанное на следующих критериях: </w:t>
      </w:r>
    </w:p>
    <w:p w14:paraId="4915C551" w14:textId="77777777" w:rsidR="00E01CAB" w:rsidRPr="0010796B" w:rsidRDefault="00E01CAB" w:rsidP="00E01CAB">
      <w:pPr>
        <w:numPr>
          <w:ilvl w:val="0"/>
          <w:numId w:val="18"/>
        </w:numPr>
        <w:tabs>
          <w:tab w:val="clear" w:pos="1713"/>
          <w:tab w:val="num" w:pos="550"/>
        </w:tabs>
        <w:ind w:left="1170" w:hanging="630"/>
        <w:rPr>
          <w:iCs/>
          <w:szCs w:val="22"/>
        </w:rPr>
      </w:pPr>
      <w:r>
        <w:t xml:space="preserve">более раннее по времени заселение и использование определенной территории;  </w:t>
      </w:r>
    </w:p>
    <w:p w14:paraId="633F8EB6" w14:textId="77777777" w:rsidR="00E01CAB" w:rsidRPr="0010796B" w:rsidRDefault="00E01CAB" w:rsidP="00F12203">
      <w:pPr>
        <w:numPr>
          <w:ilvl w:val="0"/>
          <w:numId w:val="18"/>
        </w:numPr>
        <w:tabs>
          <w:tab w:val="clear" w:pos="1713"/>
          <w:tab w:val="num" w:pos="550"/>
        </w:tabs>
        <w:ind w:left="1170" w:hanging="630"/>
        <w:rPr>
          <w:iCs/>
          <w:szCs w:val="22"/>
        </w:rPr>
      </w:pPr>
      <w: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14:paraId="1852D79A" w14:textId="77777777" w:rsidR="00E01CAB" w:rsidRPr="0010796B" w:rsidRDefault="00E01CAB" w:rsidP="00F12203">
      <w:pPr>
        <w:numPr>
          <w:ilvl w:val="0"/>
          <w:numId w:val="18"/>
        </w:numPr>
        <w:tabs>
          <w:tab w:val="clear" w:pos="1713"/>
          <w:tab w:val="num" w:pos="550"/>
        </w:tabs>
        <w:ind w:left="1170" w:hanging="630"/>
        <w:rPr>
          <w:iCs/>
          <w:szCs w:val="22"/>
        </w:rPr>
      </w:pPr>
      <w:r>
        <w:lastRenderedPageBreak/>
        <w:t xml:space="preserve">самоидентификация, а также признание другими группами или государственными органами в качестве отдельной общности людей; и  </w:t>
      </w:r>
    </w:p>
    <w:p w14:paraId="3D25EF9C" w14:textId="77777777" w:rsidR="00E01CAB" w:rsidRPr="0010796B" w:rsidRDefault="00E01CAB" w:rsidP="00F12203">
      <w:pPr>
        <w:numPr>
          <w:ilvl w:val="0"/>
          <w:numId w:val="18"/>
        </w:numPr>
        <w:tabs>
          <w:tab w:val="clear" w:pos="1713"/>
          <w:tab w:val="num" w:pos="550"/>
        </w:tabs>
        <w:spacing w:after="220"/>
        <w:ind w:left="1168" w:hanging="629"/>
        <w:rPr>
          <w:iCs/>
          <w:szCs w:val="22"/>
        </w:rPr>
      </w:pPr>
      <w:r>
        <w:t>опыт существования в условиях порабощения, маргинализации, лишения собственности, изоляции или дискриминации»</w:t>
      </w:r>
      <w:r w:rsidRPr="0010796B">
        <w:rPr>
          <w:rStyle w:val="FootnoteReference"/>
          <w:iCs/>
          <w:szCs w:val="22"/>
          <w:lang w:val="en-GB"/>
        </w:rPr>
        <w:footnoteReference w:id="76"/>
      </w:r>
      <w:r>
        <w:t>.</w:t>
      </w:r>
    </w:p>
    <w:p w14:paraId="73660424" w14:textId="77777777" w:rsidR="00E01CAB" w:rsidRPr="0010796B" w:rsidRDefault="00E01CAB" w:rsidP="00E01CAB">
      <w:pPr>
        <w:spacing w:after="220"/>
        <w:rPr>
          <w:iCs/>
          <w:szCs w:val="22"/>
        </w:rPr>
      </w:pPr>
      <w:r>
        <w:t>ПРООН и коренные народы: В разработанной Программой ООН по окружающей среде (ЮНЕП) Политике в отношении работы с коренными народами</w:t>
      </w:r>
      <w:r w:rsidRPr="0010796B">
        <w:rPr>
          <w:rStyle w:val="FootnoteReference"/>
          <w:iCs/>
          <w:szCs w:val="22"/>
          <w:lang w:val="en-GB"/>
        </w:rPr>
        <w:footnoteReference w:id="77"/>
      </w:r>
      <w:r>
        <w:t xml:space="preserve"> говорится о том, что: «…(a) коренные народы, как правило, проживают на исконной территории с четкими географическими характеристиками (или сохраняют зависимость от нее); (b) на своей территории обычно сохраняют особые культурные, экономические или политические институты;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14:paraId="2BB9DC6E" w14:textId="77777777" w:rsidR="00E01CAB" w:rsidRPr="0010796B" w:rsidRDefault="00E01CAB" w:rsidP="00E01CAB">
      <w:pPr>
        <w:keepLines/>
        <w:spacing w:after="220"/>
        <w:rPr>
          <w:iCs/>
          <w:szCs w:val="22"/>
        </w:rPr>
      </w:pPr>
      <w: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p>
    <w:p w14:paraId="144A2B79" w14:textId="77777777" w:rsidR="00E01CAB" w:rsidRPr="0010796B" w:rsidRDefault="00E01CAB" w:rsidP="00E01CAB">
      <w:pPr>
        <w:spacing w:after="220"/>
        <w:rPr>
          <w:szCs w:val="22"/>
        </w:rPr>
      </w:pPr>
      <w: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14:paraId="7C728DAE" w14:textId="77777777" w:rsidR="00E01CAB" w:rsidRPr="0010796B" w:rsidRDefault="00E01CAB" w:rsidP="00E01CAB">
      <w:pPr>
        <w:spacing w:after="220"/>
        <w:rPr>
          <w:szCs w:val="22"/>
        </w:rPr>
      </w:pPr>
      <w:r>
        <w:t>Еще одним термином является термин «аборигенные».  Оксфордский словарь определяет термин «аборигенные» как (1) «[…] люди, растения и животные:</w:t>
      </w:r>
      <w:r>
        <w:rPr>
          <w:i/>
        </w:rPr>
        <w:t xml:space="preserve">  </w:t>
      </w:r>
      <w:r>
        <w:t xml:space="preserve">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 </w:t>
      </w:r>
    </w:p>
    <w:p w14:paraId="51B24C6A" w14:textId="17E93221" w:rsidR="00457FEC" w:rsidRDefault="00E01CAB" w:rsidP="00E01CAB">
      <w:pPr>
        <w:spacing w:after="220"/>
      </w:pPr>
      <w:r>
        <w:t>В статье 35 Конституции Канады отмечается, что «[...]</w:t>
      </w:r>
      <w:r>
        <w:rPr>
          <w:i/>
        </w:rPr>
        <w:t xml:space="preserve"> </w:t>
      </w:r>
      <w:r>
        <w:t>Коренные народы Канады включают индейцев, инуитов и метисов Канады».  В 1996 г. Канадская Королевская комиссия по коренным народам самостоятельно определила свою целевую группу следующим образом:  «… органические политические и культурные образования, которые исторически восходят к коренным народам Северной Америки …».</w:t>
      </w:r>
    </w:p>
    <w:p w14:paraId="6834DDFF" w14:textId="77777777" w:rsidR="00457FEC" w:rsidRDefault="00457FEC">
      <w:r>
        <w:br w:type="page"/>
      </w:r>
    </w:p>
    <w:p w14:paraId="402A5041" w14:textId="77777777" w:rsidR="00E01CAB" w:rsidRPr="0010796B" w:rsidRDefault="00E01CAB" w:rsidP="00E01CAB">
      <w:pPr>
        <w:spacing w:after="220"/>
        <w:rPr>
          <w:szCs w:val="22"/>
        </w:rPr>
      </w:pPr>
      <w:r>
        <w:lastRenderedPageBreak/>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10796B">
        <w:rPr>
          <w:rStyle w:val="FootnoteReference"/>
          <w:szCs w:val="22"/>
        </w:rPr>
        <w:footnoteReference w:id="78"/>
      </w:r>
      <w:r>
        <w:t>.</w:t>
      </w:r>
    </w:p>
    <w:p w14:paraId="3255ADF9" w14:textId="77777777" w:rsidR="00E01CAB" w:rsidRPr="0010796B" w:rsidRDefault="00E01CAB" w:rsidP="00E01CAB">
      <w:pPr>
        <w:pStyle w:val="Heading1"/>
        <w:spacing w:before="0" w:after="220"/>
        <w:rPr>
          <w:caps w:val="0"/>
        </w:rPr>
      </w:pPr>
      <w:bookmarkStart w:id="62" w:name="_Toc194067261"/>
      <w:r>
        <w:rPr>
          <w:caps w:val="0"/>
        </w:rPr>
        <w:t>Нарушение прав</w:t>
      </w:r>
      <w:bookmarkEnd w:id="62"/>
    </w:p>
    <w:p w14:paraId="1BFFF390" w14:textId="77777777" w:rsidR="00E01CAB" w:rsidRPr="0010796B" w:rsidRDefault="00E01CAB" w:rsidP="00E01CAB">
      <w:pPr>
        <w:rPr>
          <w:szCs w:val="22"/>
        </w:rPr>
      </w:pPr>
      <w:r>
        <w:t xml:space="preserve">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w:t>
      </w:r>
    </w:p>
    <w:p w14:paraId="452FA771" w14:textId="77777777" w:rsidR="00E01CAB" w:rsidRPr="0010796B" w:rsidRDefault="00E01CAB" w:rsidP="00E01CAB">
      <w:pPr>
        <w:spacing w:after="220"/>
        <w:rPr>
          <w:szCs w:val="22"/>
        </w:rPr>
      </w:pPr>
      <w:r>
        <w:t>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10796B">
        <w:rPr>
          <w:rStyle w:val="FootnoteReference"/>
          <w:szCs w:val="22"/>
          <w:lang w:val="en"/>
        </w:rPr>
        <w:footnoteReference w:id="79"/>
      </w:r>
      <w:r>
        <w:t>.</w:t>
      </w:r>
    </w:p>
    <w:p w14:paraId="50376281" w14:textId="77777777" w:rsidR="00E01CAB" w:rsidRPr="0010796B" w:rsidRDefault="00E01CAB" w:rsidP="00E01CAB">
      <w:pPr>
        <w:pStyle w:val="Heading1"/>
        <w:keepLines/>
        <w:spacing w:before="0" w:after="220"/>
        <w:rPr>
          <w:caps w:val="0"/>
        </w:rPr>
      </w:pPr>
      <w:bookmarkStart w:id="63" w:name="_Toc194067262"/>
      <w:r>
        <w:rPr>
          <w:caps w:val="0"/>
        </w:rPr>
        <w:t>Условия in-situ</w:t>
      </w:r>
      <w:bookmarkEnd w:id="63"/>
    </w:p>
    <w:p w14:paraId="77CAE180" w14:textId="77777777" w:rsidR="00E01CAB" w:rsidRPr="0010796B" w:rsidRDefault="00E01CAB" w:rsidP="00E01CAB">
      <w:pPr>
        <w:keepLines/>
        <w:spacing w:after="220"/>
        <w:rPr>
          <w:bCs/>
          <w:snapToGrid w:val="0"/>
          <w:szCs w:val="22"/>
        </w:rPr>
      </w:pPr>
      <w:r>
        <w:rPr>
          <w:snapToGrid w:val="0"/>
        </w:rPr>
        <w:t xml:space="preserve">В соответствии со статьей 2 </w:t>
      </w:r>
      <w:r>
        <w:rPr>
          <w:i/>
          <w:snapToGrid w:val="0"/>
        </w:rPr>
        <w:t>Конвенции о биологическом разнообразии</w:t>
      </w:r>
      <w:r>
        <w:rPr>
          <w:snapToGrid w:val="0"/>
        </w:rPr>
        <w:t xml:space="preserve"> (1992 г.):  </w:t>
      </w:r>
      <w:r>
        <w:rPr>
          <w:i/>
          <w:snapToGrid w:val="0"/>
        </w:rPr>
        <w:t>«Условия In</w:t>
      </w:r>
      <w:r>
        <w:rPr>
          <w:snapToGrid w:val="0"/>
        </w:rPr>
        <w:t>-situ» означают условия, в которых генетические ресурсы существуют в экосистемах и природной среде обитания, а в случае домашних или культивированных видов в тех местах, где они приобрели свои отличительные свойства.</w:t>
      </w:r>
    </w:p>
    <w:p w14:paraId="3D39E842" w14:textId="77777777" w:rsidR="00E01CAB" w:rsidRPr="0010796B" w:rsidRDefault="00E01CAB" w:rsidP="00E01CAB">
      <w:pPr>
        <w:pStyle w:val="Heading1"/>
        <w:spacing w:before="0" w:after="220"/>
        <w:rPr>
          <w:caps w:val="0"/>
        </w:rPr>
      </w:pPr>
      <w:bookmarkStart w:id="64" w:name="_Toc194067263"/>
      <w:r>
        <w:rPr>
          <w:caps w:val="0"/>
        </w:rPr>
        <w:t>Нематериальное культурное наследие</w:t>
      </w:r>
      <w:bookmarkEnd w:id="64"/>
    </w:p>
    <w:p w14:paraId="718FF015" w14:textId="77777777" w:rsidR="00E01CAB" w:rsidRPr="0010796B" w:rsidRDefault="00E01CAB" w:rsidP="00E01CAB">
      <w:pPr>
        <w:spacing w:after="220"/>
        <w:rPr>
          <w:szCs w:val="22"/>
        </w:rPr>
      </w:pPr>
      <w:r>
        <w:t>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w:t>
      </w:r>
    </w:p>
    <w:p w14:paraId="39FA5A1A" w14:textId="77777777" w:rsidR="00E01CAB" w:rsidRPr="0010796B" w:rsidRDefault="00E01CAB" w:rsidP="00E01CAB">
      <w:pPr>
        <w:spacing w:after="220"/>
        <w:rPr>
          <w:szCs w:val="22"/>
        </w:rPr>
      </w:pPr>
      <w:r>
        <w:t xml:space="preserve">«Нематериальное культурное наследие» определено в </w:t>
      </w:r>
      <w:r>
        <w:rPr>
          <w:i/>
        </w:rPr>
        <w:t xml:space="preserve">Конвенции об охране нематериального культурного наследия </w:t>
      </w:r>
      <w:r>
        <w:t xml:space="preserve">(2003 г.)  Организации Объединенных Наций по вопросам образования, науки и культуры (ЮНЕСКО)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w:t>
      </w:r>
      <w:r>
        <w:lastRenderedPageBreak/>
        <w:t xml:space="preserve">взаимного уважения между сообществами, группами и отдельными лицами, а также устойчивого развития». </w:t>
      </w:r>
    </w:p>
    <w:p w14:paraId="545F76AE" w14:textId="77777777" w:rsidR="00E01CAB" w:rsidRPr="0010796B" w:rsidRDefault="00E01CAB" w:rsidP="00E01CAB">
      <w:pPr>
        <w:spacing w:after="220"/>
        <w:rPr>
          <w:szCs w:val="22"/>
        </w:rPr>
      </w:pPr>
      <w: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14:paraId="6D58C5E1" w14:textId="77777777" w:rsidR="00E01CAB" w:rsidRPr="0010796B" w:rsidRDefault="00E01CAB" w:rsidP="00E01CAB">
      <w:pPr>
        <w:pStyle w:val="Heading1"/>
        <w:spacing w:before="0" w:after="220"/>
        <w:rPr>
          <w:caps w:val="0"/>
        </w:rPr>
      </w:pPr>
      <w:bookmarkStart w:id="65" w:name="_Toc194067264"/>
      <w:r>
        <w:rPr>
          <w:caps w:val="0"/>
        </w:rPr>
        <w:t>Целостность</w:t>
      </w:r>
      <w:bookmarkEnd w:id="65"/>
    </w:p>
    <w:p w14:paraId="01AC2C52" w14:textId="77777777" w:rsidR="00E01CAB" w:rsidRPr="0010796B" w:rsidRDefault="00E01CAB" w:rsidP="00E01CAB">
      <w:pPr>
        <w:spacing w:after="220"/>
        <w:rPr>
          <w:szCs w:val="22"/>
        </w:rPr>
      </w:pPr>
      <w:r>
        <w:t>Право на целостность – это право на предотвращение несанкционированных переделок и изменений произведения</w:t>
      </w:r>
      <w:r w:rsidRPr="0010796B">
        <w:rPr>
          <w:rStyle w:val="FootnoteReference"/>
          <w:szCs w:val="22"/>
          <w:lang w:val="en-GB"/>
        </w:rPr>
        <w:footnoteReference w:id="80"/>
      </w:r>
      <w:r>
        <w:t xml:space="preserve">. После пересмотра в 1949 г. на конференции в Брюсселе </w:t>
      </w:r>
      <w:r>
        <w:rPr>
          <w:i/>
        </w:rPr>
        <w:t>Бернской Конвенции об охране литературных и художественных произведений</w:t>
      </w:r>
      <w:r>
        <w:t xml:space="preserve"> (1971 г.) в текст статьи 6</w:t>
      </w:r>
      <w:r>
        <w:rPr>
          <w:i/>
        </w:rPr>
        <w:t xml:space="preserve">bis </w:t>
      </w:r>
      <w:r>
        <w:t>была добавлена формулировка о запрете прочих посягательств на указанное произведение, которые нанесут ущерб чести или репутации автора.</w:t>
      </w:r>
    </w:p>
    <w:p w14:paraId="452D08B3" w14:textId="77777777" w:rsidR="00E01CAB" w:rsidRPr="0010796B" w:rsidRDefault="00E01CAB" w:rsidP="00E01CAB">
      <w:pPr>
        <w:pStyle w:val="Heading1"/>
        <w:spacing w:before="0" w:after="220"/>
        <w:rPr>
          <w:caps w:val="0"/>
        </w:rPr>
      </w:pPr>
      <w:bookmarkStart w:id="66" w:name="_Toc194067265"/>
      <w:r>
        <w:rPr>
          <w:caps w:val="0"/>
        </w:rPr>
        <w:t>Руководящие принципы в области интеллектуальной собственности по доступу и совместному пользованию выгодами</w:t>
      </w:r>
      <w:bookmarkEnd w:id="66"/>
    </w:p>
    <w:p w14:paraId="6BB39CBC" w14:textId="77777777" w:rsidR="00E01CAB" w:rsidRPr="0010796B" w:rsidRDefault="00E01CAB" w:rsidP="00E01CAB">
      <w:pPr>
        <w:pStyle w:val="NormalArial"/>
        <w:spacing w:after="220" w:line="240" w:lineRule="auto"/>
        <w:ind w:left="0"/>
        <w:rPr>
          <w:rFonts w:cs="Arial"/>
          <w:sz w:val="22"/>
          <w:szCs w:val="22"/>
        </w:rPr>
      </w:pPr>
      <w:r>
        <w:rPr>
          <w:sz w:val="22"/>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10796B">
        <w:rPr>
          <w:rStyle w:val="FootnoteReference"/>
          <w:rFonts w:eastAsia="SimSun"/>
          <w:szCs w:val="22"/>
        </w:rPr>
        <w:footnoteReference w:id="81"/>
      </w:r>
      <w:r>
        <w:rPr>
          <w:sz w:val="22"/>
        </w:rPr>
        <w:t>.</w:t>
      </w:r>
    </w:p>
    <w:p w14:paraId="6490C3BE" w14:textId="77777777" w:rsidR="00E01CAB" w:rsidRPr="0010796B" w:rsidRDefault="00E01CAB" w:rsidP="00E01CAB">
      <w:pPr>
        <w:pStyle w:val="NormalArial"/>
        <w:spacing w:after="220" w:line="240" w:lineRule="auto"/>
        <w:ind w:left="0"/>
        <w:rPr>
          <w:rFonts w:cs="Arial"/>
          <w:sz w:val="22"/>
          <w:szCs w:val="22"/>
        </w:rPr>
      </w:pPr>
      <w:r>
        <w:rPr>
          <w:sz w:val="22"/>
        </w:rPr>
        <w:t>Первый проект</w:t>
      </w:r>
      <w:r w:rsidRPr="0010796B">
        <w:rPr>
          <w:rStyle w:val="FootnoteReference"/>
          <w:rFonts w:eastAsia="SimSun"/>
          <w:szCs w:val="22"/>
        </w:rPr>
        <w:footnoteReference w:id="82"/>
      </w:r>
      <w:r>
        <w:rPr>
          <w:sz w:val="22"/>
        </w:rPr>
        <w:t xml:space="preserve"> был подготовлен с учетом оперативных принципов, определенных МКГР для разработки таких руководящих принципов</w:t>
      </w:r>
      <w:r w:rsidRPr="0010796B">
        <w:rPr>
          <w:rStyle w:val="FootnoteReference"/>
          <w:rFonts w:eastAsia="SimSun"/>
          <w:szCs w:val="22"/>
        </w:rPr>
        <w:footnoteReference w:id="83"/>
      </w:r>
      <w:r>
        <w:rPr>
          <w:sz w:val="22"/>
        </w:rPr>
        <w:t>.  Этот проект был позже обновлен с учетом целей семнадцатой сессии МКГР</w:t>
      </w:r>
      <w:r w:rsidRPr="0010796B">
        <w:rPr>
          <w:rStyle w:val="FootnoteReference"/>
          <w:rFonts w:eastAsia="SimSun"/>
          <w:szCs w:val="22"/>
        </w:rPr>
        <w:footnoteReference w:id="84"/>
      </w:r>
      <w:r>
        <w:rPr>
          <w:sz w:val="22"/>
        </w:rPr>
        <w:t>.</w:t>
      </w:r>
    </w:p>
    <w:p w14:paraId="20B23C26" w14:textId="77777777" w:rsidR="00E01CAB" w:rsidRPr="0010796B" w:rsidRDefault="00E01CAB" w:rsidP="00E01CAB">
      <w:pPr>
        <w:spacing w:after="220"/>
        <w:rPr>
          <w:szCs w:val="22"/>
        </w:rPr>
      </w:pPr>
      <w: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14:paraId="70BA3566" w14:textId="77777777" w:rsidR="00E01CAB" w:rsidRPr="0010796B" w:rsidRDefault="00E01CAB" w:rsidP="00E01CAB">
      <w:pPr>
        <w:keepLines/>
        <w:spacing w:after="220"/>
        <w:rPr>
          <w:szCs w:val="22"/>
        </w:rPr>
      </w:pPr>
      <w:r>
        <w:lastRenderedPageBreak/>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10796B">
        <w:rPr>
          <w:szCs w:val="22"/>
          <w:vertAlign w:val="superscript"/>
          <w:lang w:val="en-GB"/>
        </w:rPr>
        <w:footnoteReference w:id="85"/>
      </w:r>
      <w:r>
        <w:t>.</w:t>
      </w:r>
    </w:p>
    <w:p w14:paraId="329F81B7" w14:textId="7077E3A8" w:rsidR="00E01CAB" w:rsidRPr="0010796B" w:rsidRDefault="00E01CAB" w:rsidP="00E01CAB">
      <w:pPr>
        <w:spacing w:after="220"/>
        <w:rPr>
          <w:szCs w:val="22"/>
        </w:rPr>
      </w:pPr>
      <w: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10796B">
        <w:rPr>
          <w:rStyle w:val="FootnoteReference"/>
          <w:szCs w:val="22"/>
        </w:rPr>
        <w:footnoteReference w:id="86"/>
      </w:r>
      <w:r>
        <w:t>.  Руководящие принципы также распространяются на традиционные знания, связанные с генетическими ресурсами</w:t>
      </w:r>
      <w:r w:rsidRPr="0010796B">
        <w:rPr>
          <w:rStyle w:val="FootnoteReference"/>
          <w:szCs w:val="22"/>
        </w:rPr>
        <w:footnoteReference w:id="87"/>
      </w:r>
      <w:r>
        <w:t>.</w:t>
      </w:r>
    </w:p>
    <w:p w14:paraId="2C402678" w14:textId="77777777" w:rsidR="00E01CAB" w:rsidRPr="0010796B" w:rsidRDefault="00E01CAB" w:rsidP="00E01CAB">
      <w:pPr>
        <w:pStyle w:val="Heading1"/>
        <w:spacing w:before="0" w:after="220"/>
        <w:rPr>
          <w:caps w:val="0"/>
        </w:rPr>
      </w:pPr>
      <w:bookmarkStart w:id="67" w:name="_Toc194067266"/>
      <w:r>
        <w:rPr>
          <w:caps w:val="0"/>
        </w:rPr>
        <w:t>Международная патентная классификация (МПК)</w:t>
      </w:r>
      <w:bookmarkEnd w:id="67"/>
      <w:r>
        <w:rPr>
          <w:caps w:val="0"/>
        </w:rPr>
        <w:t xml:space="preserve"> </w:t>
      </w:r>
    </w:p>
    <w:p w14:paraId="34108D08" w14:textId="77777777" w:rsidR="00E01CAB" w:rsidRPr="0010796B" w:rsidRDefault="00E01CAB" w:rsidP="00E01CAB">
      <w:pPr>
        <w:spacing w:after="220"/>
        <w:rPr>
          <w:szCs w:val="22"/>
        </w:rPr>
      </w:pPr>
      <w:r>
        <w:t xml:space="preserve">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w:t>
      </w:r>
      <w:r>
        <w:br/>
        <w:t>Классификация совершенно необходима для поиска патентных документов в процессе определения «предшествующего уровня техники</w:t>
      </w:r>
      <w:r>
        <w:rPr>
          <w:i/>
        </w:rPr>
        <w:t>»</w:t>
      </w:r>
      <w:r w:rsidRPr="0010796B">
        <w:rPr>
          <w:rStyle w:val="FootnoteReference"/>
          <w:szCs w:val="22"/>
        </w:rPr>
        <w:footnoteReference w:id="88"/>
      </w:r>
      <w:r>
        <w:rPr>
          <w:i/>
        </w:rPr>
        <w:t>.</w:t>
      </w:r>
    </w:p>
    <w:p w14:paraId="79FF31A9" w14:textId="77777777" w:rsidR="00E01CAB" w:rsidRPr="0010796B" w:rsidRDefault="00E01CAB" w:rsidP="00E01CAB">
      <w:pPr>
        <w:spacing w:after="220"/>
        <w:rPr>
          <w:szCs w:val="22"/>
        </w:rPr>
      </w:pPr>
      <w:r>
        <w:t>МПК была учреждена Страсбургским соглашением о Международной патентной классификации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14:paraId="4E2124B8" w14:textId="77777777" w:rsidR="00E01CAB" w:rsidRPr="0010796B" w:rsidRDefault="00E01CAB" w:rsidP="00E01CAB">
      <w:pPr>
        <w:pStyle w:val="Heading1"/>
        <w:spacing w:before="0" w:after="220"/>
        <w:rPr>
          <w:caps w:val="0"/>
        </w:rPr>
      </w:pPr>
      <w:bookmarkStart w:id="68" w:name="_Toc194067267"/>
      <w:r>
        <w:rPr>
          <w:caps w:val="0"/>
        </w:rPr>
        <w:t>Международный договор о растительных генетических ресурсах для производства продовольствия и ведения сельского хозяйства</w:t>
      </w:r>
      <w:bookmarkEnd w:id="68"/>
      <w:r>
        <w:rPr>
          <w:caps w:val="0"/>
        </w:rPr>
        <w:t xml:space="preserve"> </w:t>
      </w:r>
    </w:p>
    <w:p w14:paraId="688A784A" w14:textId="77777777" w:rsidR="00E01CAB" w:rsidRPr="0010796B" w:rsidRDefault="00E01CAB" w:rsidP="00E01CAB">
      <w:pPr>
        <w:pStyle w:val="bodytext0"/>
        <w:shd w:val="clear" w:color="auto" w:fill="FFFFFF"/>
        <w:spacing w:before="0" w:beforeAutospacing="0" w:after="220" w:afterAutospacing="0"/>
        <w:rPr>
          <w:rFonts w:ascii="Arial" w:hAnsi="Arial" w:cs="Arial"/>
          <w:sz w:val="22"/>
          <w:szCs w:val="22"/>
        </w:rPr>
      </w:pPr>
      <w:r>
        <w:rPr>
          <w:rFonts w:ascii="Arial" w:hAnsi="Arial"/>
          <w:sz w:val="22"/>
        </w:rPr>
        <w:t>Международный договор о растительных генетических ресурсах для производства продовольствия и ведения сельского хозяйства (МДГРРПСХ)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10796B">
        <w:rPr>
          <w:rStyle w:val="FootnoteReference"/>
          <w:rFonts w:eastAsia="SimSun"/>
          <w:szCs w:val="22"/>
          <w:lang w:val="en"/>
        </w:rPr>
        <w:footnoteReference w:id="89"/>
      </w:r>
      <w:r>
        <w:rPr>
          <w:rFonts w:ascii="Arial" w:hAnsi="Arial"/>
          <w:sz w:val="22"/>
        </w:rPr>
        <w:t>.</w:t>
      </w:r>
    </w:p>
    <w:p w14:paraId="233599BC" w14:textId="77777777" w:rsidR="00E01CAB" w:rsidRPr="0010796B" w:rsidRDefault="00E01CAB" w:rsidP="00E01CAB">
      <w:pPr>
        <w:pStyle w:val="Heading1"/>
        <w:spacing w:before="0" w:after="220"/>
        <w:rPr>
          <w:caps w:val="0"/>
        </w:rPr>
      </w:pPr>
      <w:bookmarkStart w:id="69" w:name="_Toc194067268"/>
      <w:r>
        <w:rPr>
          <w:caps w:val="0"/>
        </w:rPr>
        <w:t>Изобретательский уровень</w:t>
      </w:r>
      <w:bookmarkEnd w:id="69"/>
    </w:p>
    <w:p w14:paraId="5A577585" w14:textId="34340843" w:rsidR="00457FEC" w:rsidRDefault="00E01CAB" w:rsidP="00E01CAB">
      <w:pPr>
        <w:autoSpaceDE w:val="0"/>
        <w:autoSpaceDN w:val="0"/>
        <w:adjustRightInd w:val="0"/>
        <w:spacing w:after="220"/>
      </w:pPr>
      <w: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10796B">
        <w:rPr>
          <w:rStyle w:val="FootnoteReference"/>
          <w:szCs w:val="22"/>
        </w:rPr>
        <w:footnoteReference w:id="90"/>
      </w:r>
      <w:r>
        <w:t>.</w:t>
      </w:r>
    </w:p>
    <w:p w14:paraId="4B2DC56F" w14:textId="77777777" w:rsidR="00457FEC" w:rsidRDefault="00457FEC">
      <w:r>
        <w:br w:type="page"/>
      </w:r>
    </w:p>
    <w:p w14:paraId="6844604E" w14:textId="77777777" w:rsidR="00E01CAB" w:rsidRPr="0010796B" w:rsidRDefault="00E01CAB" w:rsidP="00E01CAB">
      <w:pPr>
        <w:autoSpaceDE w:val="0"/>
        <w:autoSpaceDN w:val="0"/>
        <w:adjustRightInd w:val="0"/>
        <w:spacing w:after="220"/>
        <w:rPr>
          <w:szCs w:val="22"/>
        </w:rPr>
      </w:pPr>
      <w:r>
        <w:lastRenderedPageBreak/>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p>
    <w:p w14:paraId="222F8D3E" w14:textId="77777777" w:rsidR="00E01CAB" w:rsidRPr="0010796B" w:rsidRDefault="00E01CAB" w:rsidP="00E01CAB">
      <w:pPr>
        <w:autoSpaceDE w:val="0"/>
        <w:autoSpaceDN w:val="0"/>
        <w:adjustRightInd w:val="0"/>
        <w:spacing w:after="220"/>
        <w:rPr>
          <w:szCs w:val="22"/>
        </w:rPr>
      </w:pPr>
      <w:r>
        <w:t xml:space="preserve">В статье 56 </w:t>
      </w:r>
      <w:r>
        <w:rPr>
          <w:i/>
        </w:rPr>
        <w:t>Европейской патентной конвенции</w:t>
      </w:r>
      <w:r>
        <w:t xml:space="preserve"> и Разделе 35 U.S.C. 103 содержатся аналогичные определения.  В Разделе 35 U.S.C. 103 используется эквивалентный термин «неочевидный объект»</w:t>
      </w:r>
      <w:r w:rsidRPr="0010796B">
        <w:rPr>
          <w:rStyle w:val="FootnoteReference"/>
          <w:szCs w:val="22"/>
          <w:lang w:bidi="th-TH"/>
        </w:rPr>
        <w:footnoteReference w:id="91"/>
      </w:r>
      <w:r>
        <w:t>.</w:t>
      </w:r>
    </w:p>
    <w:p w14:paraId="154A557F" w14:textId="77777777" w:rsidR="00E01CAB" w:rsidRPr="0010796B" w:rsidRDefault="00E01CAB" w:rsidP="00E01CAB">
      <w:pPr>
        <w:pStyle w:val="Heading1"/>
        <w:spacing w:before="0" w:after="220"/>
        <w:rPr>
          <w:caps w:val="0"/>
        </w:rPr>
      </w:pPr>
      <w:bookmarkStart w:id="70" w:name="_Toc194067269"/>
      <w:r>
        <w:rPr>
          <w:caps w:val="0"/>
        </w:rPr>
        <w:t>Лицензионные соглашения</w:t>
      </w:r>
      <w:bookmarkEnd w:id="70"/>
    </w:p>
    <w:p w14:paraId="5FBEB809" w14:textId="77777777" w:rsidR="00E01CAB" w:rsidRPr="0010796B" w:rsidRDefault="00E01CAB" w:rsidP="00E01CAB">
      <w:pPr>
        <w:pStyle w:val="BodyText"/>
        <w:tabs>
          <w:tab w:val="left" w:pos="567"/>
        </w:tabs>
        <w:rPr>
          <w:szCs w:val="22"/>
        </w:rPr>
      </w:pPr>
      <w:r>
        <w:t>Лицензионные соглашения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10796B">
        <w:rPr>
          <w:rStyle w:val="FootnoteReference"/>
          <w:szCs w:val="22"/>
        </w:rPr>
        <w:footnoteReference w:id="92"/>
      </w:r>
      <w:r>
        <w:t>.</w:t>
      </w:r>
    </w:p>
    <w:p w14:paraId="32A71560" w14:textId="77777777" w:rsidR="00E01CAB" w:rsidRPr="0010796B" w:rsidRDefault="00E01CAB" w:rsidP="00E01CAB">
      <w:pPr>
        <w:pStyle w:val="Heading1"/>
        <w:spacing w:before="0" w:after="220"/>
        <w:rPr>
          <w:caps w:val="0"/>
        </w:rPr>
      </w:pPr>
      <w:bookmarkStart w:id="71" w:name="_Toc194067270"/>
      <w:r>
        <w:rPr>
          <w:caps w:val="0"/>
        </w:rPr>
        <w:t>Ограничения</w:t>
      </w:r>
      <w:bookmarkEnd w:id="71"/>
    </w:p>
    <w:p w14:paraId="4EEBD120" w14:textId="77777777" w:rsidR="00E01CAB" w:rsidRPr="0010796B" w:rsidRDefault="00E01CAB" w:rsidP="00E01CAB">
      <w:pPr>
        <w:spacing w:after="220"/>
        <w:rPr>
          <w:szCs w:val="22"/>
        </w:rPr>
      </w:pPr>
      <w: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10796B">
        <w:rPr>
          <w:rStyle w:val="FootnoteReference"/>
          <w:szCs w:val="22"/>
        </w:rPr>
        <w:footnoteReference w:id="93"/>
      </w:r>
      <w: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10796B">
        <w:rPr>
          <w:rStyle w:val="FootnoteReference"/>
          <w:szCs w:val="22"/>
          <w:lang w:val="en"/>
        </w:rPr>
        <w:footnoteReference w:id="94"/>
      </w:r>
      <w:r>
        <w:t>.</w:t>
      </w:r>
    </w:p>
    <w:p w14:paraId="47C29CE1" w14:textId="77777777" w:rsidR="00E01CAB" w:rsidRPr="0010796B" w:rsidRDefault="00E01CAB" w:rsidP="00E01CAB">
      <w:pPr>
        <w:spacing w:after="220"/>
        <w:rPr>
          <w:szCs w:val="22"/>
        </w:rPr>
      </w:pPr>
      <w:r>
        <w:t xml:space="preserve">В </w:t>
      </w:r>
      <w:r>
        <w:rPr>
          <w:i/>
        </w:rPr>
        <w:t xml:space="preserve">Бернской Конвенции об охране литературных и художественных произведений </w:t>
      </w:r>
      <w:r>
        <w:t>(1971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10796B">
        <w:rPr>
          <w:rStyle w:val="FootnoteReference"/>
          <w:szCs w:val="22"/>
          <w:lang w:val="en"/>
        </w:rPr>
        <w:footnoteReference w:id="95"/>
      </w:r>
      <w:r>
        <w:t xml:space="preserve">. </w:t>
      </w:r>
      <w:r>
        <w:br/>
        <w:t>Для определения условий, в соответствии с которыми может быть введено ограничение, разработана трехступенчатая проверка</w:t>
      </w:r>
      <w:r w:rsidRPr="0010796B">
        <w:rPr>
          <w:rStyle w:val="FootnoteReference"/>
          <w:szCs w:val="22"/>
        </w:rPr>
        <w:footnoteReference w:id="96"/>
      </w:r>
      <w:r>
        <w:t xml:space="preserve">.  Эта проверка также предусмотрена в статье 13 </w:t>
      </w:r>
      <w:r>
        <w:rPr>
          <w:i/>
        </w:rPr>
        <w:t>Соглашения Всемирной торговой организации (ВТО) по торговым аспектам прав интеллектуальной собственности</w:t>
      </w:r>
      <w:r>
        <w:t xml:space="preserve"> (1994 г.)  (Соглашение ТРИПС), статье 10 </w:t>
      </w:r>
      <w:r>
        <w:rPr>
          <w:i/>
        </w:rPr>
        <w:t>Договора ВОИС по авторскому праву</w:t>
      </w:r>
      <w:r>
        <w:t xml:space="preserve"> (ДАП) в качестве проверки для исключений и ограничений всех имущественных прав в рамках авторского права.  В статье 16 Договора ВОИС по исполнениям и фонограммам (ДИФ) эта проверка распространяется на права исполнителей и производителей фонограмм, которые охватывает данный договор</w:t>
      </w:r>
      <w:r w:rsidRPr="0010796B">
        <w:rPr>
          <w:rStyle w:val="FootnoteReference"/>
          <w:szCs w:val="22"/>
          <w:lang w:val="en"/>
        </w:rPr>
        <w:footnoteReference w:id="97"/>
      </w:r>
      <w:r>
        <w:t>.</w:t>
      </w:r>
    </w:p>
    <w:p w14:paraId="10093EEE" w14:textId="77777777" w:rsidR="00E01CAB" w:rsidRPr="0010796B" w:rsidRDefault="00E01CAB" w:rsidP="00E01CAB">
      <w:pPr>
        <w:pStyle w:val="Heading1"/>
        <w:spacing w:before="0" w:after="220"/>
        <w:rPr>
          <w:caps w:val="0"/>
        </w:rPr>
      </w:pPr>
      <w:bookmarkStart w:id="72" w:name="_Toc194067271"/>
      <w:r>
        <w:rPr>
          <w:caps w:val="0"/>
        </w:rPr>
        <w:lastRenderedPageBreak/>
        <w:t>Соглашения о передаче материала</w:t>
      </w:r>
      <w:bookmarkEnd w:id="72"/>
      <w:r>
        <w:rPr>
          <w:caps w:val="0"/>
        </w:rPr>
        <w:t xml:space="preserve"> </w:t>
      </w:r>
    </w:p>
    <w:p w14:paraId="4DBFE61C" w14:textId="77777777" w:rsidR="00E01CAB" w:rsidRPr="0010796B" w:rsidRDefault="00E01CAB" w:rsidP="00E01CAB">
      <w:pPr>
        <w:spacing w:after="220"/>
        <w:rPr>
          <w:szCs w:val="22"/>
        </w:rPr>
      </w:pPr>
      <w: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10796B">
        <w:rPr>
          <w:rStyle w:val="FootnoteReference"/>
          <w:szCs w:val="22"/>
        </w:rPr>
        <w:footnoteReference w:id="98"/>
      </w:r>
      <w: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10796B">
        <w:rPr>
          <w:rStyle w:val="FootnoteReference"/>
          <w:szCs w:val="22"/>
        </w:rPr>
        <w:footnoteReference w:id="99"/>
      </w:r>
      <w:r>
        <w:t>.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Международного договора о растительных генетических ресурсах для производства продовольствия и ведения сельского хозяйства (2001 г.)</w:t>
      </w:r>
      <w:r w:rsidRPr="0010796B">
        <w:rPr>
          <w:rStyle w:val="FootnoteReference"/>
          <w:bCs/>
          <w:szCs w:val="22"/>
        </w:rPr>
        <w:footnoteReference w:id="100"/>
      </w:r>
      <w:r>
        <w:t xml:space="preserve">.  В приложении I к </w:t>
      </w:r>
      <w:r>
        <w:rPr>
          <w:rStyle w:val="Strong"/>
        </w:rPr>
        <w:t>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w:t>
      </w:r>
      <w:r>
        <w:t xml:space="preserve"> содержатся элементы для включения в соглашения о передаче материалов.</w:t>
      </w:r>
    </w:p>
    <w:p w14:paraId="55EB9C1C" w14:textId="77777777" w:rsidR="00E01CAB" w:rsidRPr="0010796B" w:rsidRDefault="00E01CAB" w:rsidP="00E01CAB">
      <w:pPr>
        <w:pStyle w:val="Heading1"/>
        <w:spacing w:before="0" w:after="220"/>
        <w:rPr>
          <w:caps w:val="0"/>
        </w:rPr>
      </w:pPr>
      <w:bookmarkStart w:id="73" w:name="_Toc194067272"/>
      <w:r>
        <w:rPr>
          <w:caps w:val="0"/>
        </w:rPr>
        <w:t>Минимум документации PCT</w:t>
      </w:r>
      <w:bookmarkEnd w:id="73"/>
    </w:p>
    <w:p w14:paraId="4AD0B324" w14:textId="77777777" w:rsidR="00E01CAB" w:rsidRPr="0010796B" w:rsidRDefault="00E01CAB" w:rsidP="00E01CAB">
      <w:pPr>
        <w:autoSpaceDE w:val="0"/>
        <w:autoSpaceDN w:val="0"/>
        <w:adjustRightInd w:val="0"/>
        <w:spacing w:after="220"/>
        <w:rPr>
          <w:szCs w:val="22"/>
        </w:rPr>
      </w:pPr>
      <w: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10796B">
        <w:rPr>
          <w:rStyle w:val="FootnoteReference"/>
          <w:szCs w:val="22"/>
          <w:lang w:bidi="th-TH"/>
        </w:rPr>
        <w:footnoteReference w:id="101"/>
      </w:r>
      <w:r>
        <w:t>.</w:t>
      </w:r>
    </w:p>
    <w:p w14:paraId="4375452B" w14:textId="77777777" w:rsidR="00E01CAB" w:rsidRPr="0010796B" w:rsidRDefault="00E01CAB" w:rsidP="00E01CAB">
      <w:pPr>
        <w:autoSpaceDE w:val="0"/>
        <w:autoSpaceDN w:val="0"/>
        <w:adjustRightInd w:val="0"/>
        <w:spacing w:after="220"/>
        <w:rPr>
          <w:szCs w:val="22"/>
        </w:rPr>
      </w:pPr>
      <w: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10796B">
        <w:rPr>
          <w:rStyle w:val="FootnoteReference"/>
          <w:szCs w:val="22"/>
        </w:rPr>
        <w:footnoteReference w:id="102"/>
      </w:r>
      <w:r>
        <w:t>.</w:t>
      </w:r>
    </w:p>
    <w:p w14:paraId="04EB5B57" w14:textId="77777777" w:rsidR="00E01CAB" w:rsidRPr="0010796B" w:rsidRDefault="00E01CAB" w:rsidP="00E01CAB">
      <w:pPr>
        <w:autoSpaceDE w:val="0"/>
        <w:autoSpaceDN w:val="0"/>
        <w:adjustRightInd w:val="0"/>
        <w:spacing w:after="220"/>
        <w:rPr>
          <w:szCs w:val="22"/>
        </w:rPr>
      </w:pPr>
      <w: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10796B">
        <w:rPr>
          <w:rStyle w:val="FootnoteReference"/>
          <w:szCs w:val="22"/>
        </w:rPr>
        <w:footnoteReference w:id="103"/>
      </w:r>
      <w:r>
        <w:t>.  Например, в документе «Минимум документации PCT –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p>
    <w:p w14:paraId="541BCE7A" w14:textId="77777777" w:rsidR="00E01CAB" w:rsidRPr="0010796B" w:rsidRDefault="00E01CAB" w:rsidP="00E01CAB">
      <w:pPr>
        <w:pStyle w:val="Heading1"/>
        <w:spacing w:before="0" w:after="220"/>
        <w:rPr>
          <w:caps w:val="0"/>
        </w:rPr>
      </w:pPr>
      <w:bookmarkStart w:id="74" w:name="_Toc194067273"/>
      <w:r>
        <w:rPr>
          <w:caps w:val="0"/>
        </w:rPr>
        <w:lastRenderedPageBreak/>
        <w:t>Меньшинство</w:t>
      </w:r>
      <w:bookmarkEnd w:id="74"/>
    </w:p>
    <w:p w14:paraId="49CD0F29" w14:textId="77777777" w:rsidR="00E01CAB" w:rsidRPr="0010796B" w:rsidRDefault="00E01CAB" w:rsidP="00E01CAB">
      <w:pPr>
        <w:autoSpaceDE w:val="0"/>
        <w:autoSpaceDN w:val="0"/>
        <w:adjustRightInd w:val="0"/>
        <w:spacing w:after="220"/>
        <w:rPr>
          <w:szCs w:val="22"/>
        </w:rPr>
      </w:pPr>
      <w: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14:paraId="5ACB86DD" w14:textId="77777777" w:rsidR="00E01CAB" w:rsidRPr="0010796B" w:rsidRDefault="00E01CAB" w:rsidP="00E01CAB">
      <w:pPr>
        <w:autoSpaceDE w:val="0"/>
        <w:autoSpaceDN w:val="0"/>
        <w:adjustRightInd w:val="0"/>
        <w:spacing w:after="220"/>
        <w:rPr>
          <w:szCs w:val="22"/>
        </w:rPr>
      </w:pPr>
      <w: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10796B">
        <w:rPr>
          <w:rStyle w:val="FootnoteReference"/>
          <w:szCs w:val="22"/>
          <w:lang w:val="en"/>
        </w:rPr>
        <w:footnoteReference w:id="104"/>
      </w:r>
      <w:r>
        <w:t>.</w:t>
      </w:r>
    </w:p>
    <w:p w14:paraId="4D01A680" w14:textId="77777777" w:rsidR="00E01CAB" w:rsidRPr="0010796B" w:rsidRDefault="00E01CAB" w:rsidP="00E01CAB">
      <w:pPr>
        <w:autoSpaceDE w:val="0"/>
        <w:autoSpaceDN w:val="0"/>
        <w:adjustRightInd w:val="0"/>
        <w:spacing w:after="220"/>
        <w:rPr>
          <w:szCs w:val="22"/>
        </w:rPr>
      </w:pPr>
      <w:r>
        <w:t>В соответствии с Декларацией о правах лиц, принадлежащих к национальным или этническим, религиозным и языковым меньшинствам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10796B">
        <w:rPr>
          <w:rStyle w:val="FootnoteReference"/>
          <w:szCs w:val="22"/>
        </w:rPr>
        <w:footnoteReference w:id="105"/>
      </w:r>
      <w: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10796B">
        <w:rPr>
          <w:rStyle w:val="FootnoteReference"/>
          <w:szCs w:val="22"/>
        </w:rPr>
        <w:footnoteReference w:id="106"/>
      </w:r>
      <w:r>
        <w:t>.</w:t>
      </w:r>
    </w:p>
    <w:p w14:paraId="535D4AA6" w14:textId="77777777" w:rsidR="00E01CAB" w:rsidRPr="0010796B" w:rsidRDefault="00E01CAB" w:rsidP="00E01CAB">
      <w:pPr>
        <w:autoSpaceDE w:val="0"/>
        <w:autoSpaceDN w:val="0"/>
        <w:adjustRightInd w:val="0"/>
        <w:spacing w:after="220"/>
        <w:rPr>
          <w:szCs w:val="22"/>
        </w:rPr>
      </w:pPr>
      <w:r>
        <w:t xml:space="preserve">В соответствии с </w:t>
      </w:r>
      <w:r>
        <w:rPr>
          <w:i/>
        </w:rPr>
        <w:t>Международным пактом о гражданских и политических правах</w:t>
      </w:r>
      <w:r w:rsidR="00F12203">
        <w:t xml:space="preserve"> (1966 </w:t>
      </w:r>
      <w: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10796B">
        <w:rPr>
          <w:rStyle w:val="FootnoteReference"/>
          <w:szCs w:val="22"/>
        </w:rPr>
        <w:footnoteReference w:id="107"/>
      </w:r>
      <w:r>
        <w:t>.</w:t>
      </w:r>
    </w:p>
    <w:p w14:paraId="3D05AD74" w14:textId="77777777" w:rsidR="00E01CAB" w:rsidRPr="0010796B" w:rsidRDefault="00E01CAB" w:rsidP="00E01CAB">
      <w:pPr>
        <w:pStyle w:val="Heading1"/>
        <w:spacing w:before="0" w:after="220"/>
        <w:rPr>
          <w:caps w:val="0"/>
        </w:rPr>
      </w:pPr>
      <w:bookmarkStart w:id="75" w:name="_Toc194067274"/>
      <w:r>
        <w:rPr>
          <w:caps w:val="0"/>
        </w:rPr>
        <w:t>Незаконное присвоение</w:t>
      </w:r>
      <w:bookmarkEnd w:id="75"/>
    </w:p>
    <w:p w14:paraId="1DDC0B3E" w14:textId="5EABF640" w:rsidR="00457FEC" w:rsidRDefault="00E01CAB" w:rsidP="00E01CAB">
      <w:pPr>
        <w:autoSpaceDE w:val="0"/>
        <w:autoSpaceDN w:val="0"/>
        <w:adjustRightInd w:val="0"/>
        <w:spacing w:after="220"/>
      </w:pPr>
      <w: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14:paraId="0612CB0C" w14:textId="77777777" w:rsidR="00457FEC" w:rsidRDefault="00457FEC">
      <w:r>
        <w:br w:type="page"/>
      </w:r>
    </w:p>
    <w:p w14:paraId="1DA803AC" w14:textId="77777777" w:rsidR="00E01CAB" w:rsidRPr="0010796B" w:rsidRDefault="00E01CAB" w:rsidP="00E01CAB">
      <w:pPr>
        <w:autoSpaceDE w:val="0"/>
        <w:autoSpaceDN w:val="0"/>
        <w:adjustRightInd w:val="0"/>
        <w:spacing w:after="220"/>
        <w:rPr>
          <w:szCs w:val="22"/>
        </w:rPr>
      </w:pPr>
      <w:r>
        <w:lastRenderedPageBreak/>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14:paraId="51A18F29" w14:textId="77777777" w:rsidR="00E01CAB" w:rsidRPr="0010796B" w:rsidRDefault="00E01CAB" w:rsidP="00E01CAB">
      <w:pPr>
        <w:autoSpaceDE w:val="0"/>
        <w:autoSpaceDN w:val="0"/>
        <w:adjustRightInd w:val="0"/>
        <w:spacing w:after="220"/>
        <w:rPr>
          <w:szCs w:val="22"/>
        </w:rPr>
      </w:pPr>
      <w:r>
        <w:t>Так, статья 3 проекта закона «Правовая структура охраны традиционных знаний в Шри-Ланке» (2009 г.) определяет «незаконное присвоение» как «(i) приобретение, присвоение или использование традиционных знаний в нарушение положений этого Закона, (ii) 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 неизвестно по причине небрежности, что традиционные знания были приобретены, присвоены или использованы любыми несправедливыми средствами, и (iii) 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10796B">
        <w:rPr>
          <w:rStyle w:val="FootnoteReference"/>
          <w:szCs w:val="22"/>
        </w:rPr>
        <w:footnoteReference w:id="108"/>
      </w:r>
      <w:r>
        <w:t>.</w:t>
      </w:r>
    </w:p>
    <w:p w14:paraId="3DFE0225" w14:textId="77777777" w:rsidR="00E01CAB" w:rsidRPr="0010796B" w:rsidRDefault="00E01CAB" w:rsidP="00E01CAB">
      <w:pPr>
        <w:pStyle w:val="Heading1"/>
        <w:keepLines/>
        <w:spacing w:before="0" w:after="220"/>
        <w:rPr>
          <w:caps w:val="0"/>
        </w:rPr>
      </w:pPr>
      <w:bookmarkStart w:id="76" w:name="_Toc194067275"/>
      <w:r>
        <w:rPr>
          <w:caps w:val="0"/>
        </w:rPr>
        <w:t>Неправомерное использование</w:t>
      </w:r>
      <w:r w:rsidRPr="0010796B">
        <w:rPr>
          <w:caps w:val="0"/>
          <w:vertAlign w:val="superscript"/>
        </w:rPr>
        <w:footnoteReference w:id="109"/>
      </w:r>
      <w:bookmarkEnd w:id="76"/>
    </w:p>
    <w:p w14:paraId="54A50EA5" w14:textId="77777777" w:rsidR="00E01CAB" w:rsidRPr="0010796B" w:rsidRDefault="00E01CAB" w:rsidP="00E01CAB">
      <w:pPr>
        <w:keepLines/>
        <w:autoSpaceDE w:val="0"/>
        <w:autoSpaceDN w:val="0"/>
        <w:adjustRightInd w:val="0"/>
        <w:spacing w:after="220"/>
        <w:rPr>
          <w:szCs w:val="22"/>
        </w:rPr>
      </w:pPr>
      <w:r>
        <w:t xml:space="preserve">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В целом, юридический словарь Блэка гласит:  «неправильное использование, непредусмотренным или непредвиденным образом».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 </w:t>
      </w:r>
    </w:p>
    <w:p w14:paraId="5B2FBB89" w14:textId="77777777" w:rsidR="00E01CAB" w:rsidRPr="0010796B" w:rsidRDefault="00E01CAB" w:rsidP="00E01CAB">
      <w:pPr>
        <w:pStyle w:val="Heading1"/>
        <w:spacing w:before="0" w:after="220"/>
        <w:rPr>
          <w:caps w:val="0"/>
        </w:rPr>
      </w:pPr>
      <w:bookmarkStart w:id="77" w:name="_Toc194067276"/>
      <w:r>
        <w:rPr>
          <w:caps w:val="0"/>
        </w:rPr>
        <w:t>Изменение</w:t>
      </w:r>
      <w:bookmarkEnd w:id="77"/>
    </w:p>
    <w:p w14:paraId="513A70AD" w14:textId="77777777" w:rsidR="00E01CAB" w:rsidRPr="0010796B" w:rsidRDefault="00E01CAB" w:rsidP="00E01CAB">
      <w:pPr>
        <w:autoSpaceDE w:val="0"/>
        <w:autoSpaceDN w:val="0"/>
        <w:adjustRightInd w:val="0"/>
        <w:spacing w:after="220"/>
        <w:rPr>
          <w:szCs w:val="22"/>
        </w:rPr>
      </w:pPr>
      <w:r>
        <w:t>Изменением является перемена в чем-либо (юридический словарь Блэка).  Этот термин является синонимом переделки.  В статье 6</w:t>
      </w:r>
      <w:r>
        <w:rPr>
          <w:i/>
        </w:rPr>
        <w:t>bis Бернской Конвенции об охране литературных и художественных произведений</w:t>
      </w:r>
      <w:r>
        <w:t xml:space="preserve"> (1971 г.) предусмотрено, помимо прочего, право автора противодействовать всякому извращению, искажению или иному изменению произведения, способному нанести ущерб чести или репутации автора.</w:t>
      </w:r>
    </w:p>
    <w:p w14:paraId="4A018AFE" w14:textId="77777777" w:rsidR="00E01CAB" w:rsidRPr="0010796B" w:rsidRDefault="00E01CAB" w:rsidP="00E01CAB">
      <w:pPr>
        <w:pStyle w:val="Heading1"/>
        <w:keepLines/>
        <w:spacing w:before="0" w:after="220"/>
        <w:rPr>
          <w:caps w:val="0"/>
        </w:rPr>
      </w:pPr>
      <w:bookmarkStart w:id="78" w:name="_Toc194067277"/>
      <w:r>
        <w:rPr>
          <w:caps w:val="0"/>
        </w:rPr>
        <w:lastRenderedPageBreak/>
        <w:t>Искажение</w:t>
      </w:r>
      <w:bookmarkEnd w:id="78"/>
    </w:p>
    <w:p w14:paraId="383E0C90" w14:textId="77777777" w:rsidR="00E01CAB" w:rsidRPr="0010796B" w:rsidRDefault="00E01CAB" w:rsidP="00E01CAB">
      <w:pPr>
        <w:keepLines/>
        <w:autoSpaceDE w:val="0"/>
        <w:autoSpaceDN w:val="0"/>
        <w:adjustRightInd w:val="0"/>
        <w:spacing w:after="220"/>
        <w:rPr>
          <w:szCs w:val="22"/>
        </w:rPr>
      </w:pPr>
      <w: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Pr>
          <w:i/>
        </w:rPr>
        <w:t>bis</w:t>
      </w:r>
      <w:r>
        <w:t xml:space="preserve"> </w:t>
      </w:r>
      <w:r>
        <w:rPr>
          <w:i/>
        </w:rPr>
        <w:t>Бернской Конвенции об охране литературных и художественных произведений</w:t>
      </w:r>
      <w:r>
        <w:t xml:space="preserve"> (1971 г.) охрана от искажения является одним из атрибутов личных неимущественных прав автора.</w:t>
      </w:r>
    </w:p>
    <w:p w14:paraId="3F74C56E" w14:textId="77777777" w:rsidR="00E01CAB" w:rsidRPr="0010796B" w:rsidRDefault="00E01CAB" w:rsidP="00E01CAB">
      <w:pPr>
        <w:pStyle w:val="Heading1"/>
        <w:spacing w:before="0" w:after="220"/>
        <w:rPr>
          <w:caps w:val="0"/>
        </w:rPr>
      </w:pPr>
      <w:bookmarkStart w:id="79" w:name="_Toc194067278"/>
      <w:r>
        <w:rPr>
          <w:caps w:val="0"/>
        </w:rPr>
        <w:t>Взаимное уважение</w:t>
      </w:r>
      <w:bookmarkEnd w:id="79"/>
    </w:p>
    <w:p w14:paraId="7DC6F3FC" w14:textId="77777777" w:rsidR="00E01CAB" w:rsidRPr="0010796B" w:rsidRDefault="00E01CAB" w:rsidP="00E01CAB">
      <w:pPr>
        <w:autoSpaceDE w:val="0"/>
        <w:autoSpaceDN w:val="0"/>
        <w:adjustRightInd w:val="0"/>
        <w:spacing w:after="220"/>
        <w:rPr>
          <w:szCs w:val="22"/>
        </w:rPr>
      </w:pPr>
      <w:r>
        <w:t xml:space="preserve">В преамбуле </w:t>
      </w:r>
      <w:r>
        <w:rPr>
          <w:i/>
        </w:rPr>
        <w:t>Декларации ООН о правах коренных народов</w:t>
      </w:r>
      <w: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14:paraId="548B0162" w14:textId="77777777" w:rsidR="00E01CAB" w:rsidRPr="0010796B" w:rsidRDefault="00E01CAB" w:rsidP="00E01CAB">
      <w:pPr>
        <w:pStyle w:val="Heading1"/>
        <w:spacing w:before="0" w:after="220"/>
        <w:rPr>
          <w:caps w:val="0"/>
        </w:rPr>
      </w:pPr>
      <w:bookmarkStart w:id="80" w:name="_Toc194067279"/>
      <w:r>
        <w:rPr>
          <w:caps w:val="0"/>
        </w:rPr>
        <w:t>Взаимосогласованные условия</w:t>
      </w:r>
      <w:bookmarkEnd w:id="80"/>
    </w:p>
    <w:p w14:paraId="73C0E9BC" w14:textId="77777777" w:rsidR="00E01CAB" w:rsidRPr="0010796B" w:rsidRDefault="00E01CAB" w:rsidP="00E01CAB">
      <w:pPr>
        <w:pStyle w:val="Header"/>
        <w:rPr>
          <w:szCs w:val="22"/>
        </w:rPr>
      </w:pPr>
      <w:r>
        <w:t xml:space="preserve">Кроме признания права национальных правительств определять условия доступа к генетическим ресурсам, пункт 4 статьи 15 </w:t>
      </w:r>
      <w:r>
        <w:rPr>
          <w:i/>
        </w:rPr>
        <w:t>Конвенции о биологическом разнообразии</w:t>
      </w:r>
      <w: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10796B">
        <w:rPr>
          <w:rStyle w:val="FootnoteReference"/>
          <w:szCs w:val="22"/>
          <w:lang w:val="en-GB"/>
        </w:rPr>
        <w:footnoteReference w:id="110"/>
      </w:r>
      <w:r>
        <w:t xml:space="preserve">.  В статьях 41-44 Боннских руководящих принципов </w:t>
      </w:r>
      <w:r>
        <w:rPr>
          <w:rStyle w:val="Strong"/>
        </w:rPr>
        <w:t>по обеспечению доступа к генетическим ресурсам и совместного использования на справедливой и равной основе выгод от их применения</w:t>
      </w:r>
      <w:r>
        <w:t xml:space="preserve"> изложены некоторые основные требования в отношении взаимно согласованных условий.</w:t>
      </w:r>
    </w:p>
    <w:p w14:paraId="4AD3C908" w14:textId="77777777" w:rsidR="00E01CAB" w:rsidRPr="0010796B" w:rsidRDefault="00E01CAB" w:rsidP="00E01CAB">
      <w:pPr>
        <w:pStyle w:val="Header"/>
        <w:spacing w:after="220"/>
        <w:rPr>
          <w:szCs w:val="22"/>
        </w:rPr>
      </w:pPr>
      <w:r>
        <w:t>Статья 18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p>
    <w:p w14:paraId="39D41BF0" w14:textId="77777777" w:rsidR="00E01CAB" w:rsidRPr="0010796B" w:rsidRDefault="00E01CAB" w:rsidP="00E01CAB">
      <w:pPr>
        <w:pStyle w:val="Heading1"/>
        <w:spacing w:before="0" w:after="220"/>
        <w:rPr>
          <w:caps w:val="0"/>
        </w:rPr>
      </w:pPr>
      <w:bookmarkStart w:id="81" w:name="_Toc194067280"/>
      <w:r>
        <w:rPr>
          <w:caps w:val="0"/>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1"/>
      <w:r>
        <w:rPr>
          <w:caps w:val="0"/>
        </w:rPr>
        <w:t xml:space="preserve"> </w:t>
      </w:r>
    </w:p>
    <w:p w14:paraId="19408C79" w14:textId="77777777" w:rsidR="00E01CAB" w:rsidRPr="0010796B" w:rsidRDefault="00E01CAB" w:rsidP="00E01CAB">
      <w:pPr>
        <w:pStyle w:val="BodyText"/>
        <w:tabs>
          <w:tab w:val="left" w:pos="567"/>
        </w:tabs>
        <w:rPr>
          <w:szCs w:val="22"/>
        </w:rPr>
      </w:pPr>
      <w:r>
        <w:t xml:space="preserve">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14:paraId="5C59BFF8" w14:textId="77777777" w:rsidR="00E01CAB" w:rsidRPr="0010796B" w:rsidRDefault="00E01CAB" w:rsidP="00E01CAB">
      <w:pPr>
        <w:pStyle w:val="BodyText"/>
        <w:tabs>
          <w:tab w:val="left" w:pos="567"/>
        </w:tabs>
        <w:rPr>
          <w:szCs w:val="22"/>
        </w:rPr>
      </w:pPr>
      <w: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14:paraId="7A2667E7" w14:textId="77777777" w:rsidR="00E01CAB" w:rsidRPr="0010796B" w:rsidRDefault="00E01CAB" w:rsidP="00E01CAB">
      <w:pPr>
        <w:pStyle w:val="Heading1"/>
        <w:spacing w:before="0" w:after="220"/>
        <w:rPr>
          <w:caps w:val="0"/>
        </w:rPr>
      </w:pPr>
      <w:bookmarkStart w:id="82" w:name="_Toc194067281"/>
      <w:r>
        <w:rPr>
          <w:caps w:val="0"/>
        </w:rPr>
        <w:t>Нация</w:t>
      </w:r>
      <w:bookmarkEnd w:id="82"/>
    </w:p>
    <w:p w14:paraId="2E6D0ED1" w14:textId="77777777" w:rsidR="00E01CAB" w:rsidRPr="0010796B" w:rsidRDefault="00E01CAB" w:rsidP="00E01CAB">
      <w:pPr>
        <w:pStyle w:val="BodyText"/>
        <w:tabs>
          <w:tab w:val="left" w:pos="567"/>
        </w:tabs>
        <w:rPr>
          <w:szCs w:val="22"/>
        </w:rPr>
      </w:pPr>
      <w: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3" w:name="_Ref289681765"/>
      <w:r w:rsidRPr="0010796B">
        <w:rPr>
          <w:rStyle w:val="FootnoteReference"/>
          <w:szCs w:val="22"/>
          <w:lang w:val="en"/>
        </w:rPr>
        <w:footnoteReference w:id="111"/>
      </w:r>
      <w:bookmarkEnd w:id="83"/>
      <w: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10796B">
        <w:rPr>
          <w:rStyle w:val="FootnoteReference"/>
          <w:szCs w:val="22"/>
          <w:lang w:val="en"/>
        </w:rPr>
        <w:footnoteReference w:id="112"/>
      </w:r>
      <w:r>
        <w:t xml:space="preserve">.  Термин «культурные общины» призван выступать в качестве достаточно широкого понятия, которое включает граждан всей страны, «нацию», в случаях, когда </w:t>
      </w:r>
      <w:r>
        <w:rPr>
          <w:snapToGrid w:val="0"/>
        </w:rPr>
        <w:t>традиционные выражения культуры</w:t>
      </w:r>
      <w:r>
        <w:t xml:space="preserve">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10796B">
        <w:rPr>
          <w:rStyle w:val="FootnoteReference"/>
          <w:szCs w:val="22"/>
        </w:rPr>
        <w:footnoteReference w:id="113"/>
      </w:r>
      <w:r>
        <w:t xml:space="preserve">.  </w:t>
      </w:r>
    </w:p>
    <w:p w14:paraId="28DE322E" w14:textId="77777777" w:rsidR="00E01CAB" w:rsidRPr="0010796B" w:rsidRDefault="00E01CAB" w:rsidP="00E01CAB">
      <w:pPr>
        <w:pStyle w:val="Heading1"/>
        <w:spacing w:before="0" w:after="220"/>
        <w:rPr>
          <w:bCs w:val="0"/>
          <w:caps w:val="0"/>
        </w:rPr>
      </w:pPr>
      <w:bookmarkStart w:id="84" w:name="_Toc194067282"/>
      <w:r>
        <w:rPr>
          <w:caps w:val="0"/>
        </w:rPr>
        <w:t>Новизна</w:t>
      </w:r>
      <w:bookmarkEnd w:id="84"/>
    </w:p>
    <w:p w14:paraId="6F37E8C6" w14:textId="77777777" w:rsidR="00E01CAB" w:rsidRPr="0010796B" w:rsidRDefault="00E01CAB" w:rsidP="00E01CAB">
      <w:pPr>
        <w:autoSpaceDE w:val="0"/>
        <w:autoSpaceDN w:val="0"/>
        <w:adjustRightInd w:val="0"/>
        <w:spacing w:after="220"/>
        <w:rPr>
          <w:szCs w:val="22"/>
        </w:rPr>
      </w:pPr>
      <w: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10796B">
        <w:rPr>
          <w:rStyle w:val="FootnoteReference"/>
          <w:szCs w:val="22"/>
        </w:rPr>
        <w:footnoteReference w:id="114"/>
      </w:r>
      <w:r>
        <w:t>.</w:t>
      </w:r>
    </w:p>
    <w:p w14:paraId="4EE9DA82" w14:textId="77777777" w:rsidR="00E01CAB" w:rsidRPr="0010796B" w:rsidRDefault="00E01CAB" w:rsidP="00E01CAB">
      <w:pPr>
        <w:keepLines/>
        <w:autoSpaceDE w:val="0"/>
        <w:autoSpaceDN w:val="0"/>
        <w:adjustRightInd w:val="0"/>
        <w:spacing w:after="220"/>
        <w:rPr>
          <w:i/>
          <w:iCs/>
          <w:szCs w:val="22"/>
        </w:rPr>
      </w:pPr>
      <w:r>
        <w:lastRenderedPageBreak/>
        <w:t>В соответствии со статьей 33 Договора о патентной кооперации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w:t>
      </w:r>
      <w:r>
        <w:rPr>
          <w:i/>
        </w:rPr>
        <w:t xml:space="preserve">  </w:t>
      </w:r>
      <w:r>
        <w:t xml:space="preserve">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14:paraId="7C707A53" w14:textId="77777777" w:rsidR="00E01CAB" w:rsidRPr="0010796B" w:rsidRDefault="00E01CAB" w:rsidP="00E01CAB">
      <w:pPr>
        <w:autoSpaceDE w:val="0"/>
        <w:autoSpaceDN w:val="0"/>
        <w:adjustRightInd w:val="0"/>
        <w:spacing w:after="220"/>
        <w:rPr>
          <w:szCs w:val="22"/>
        </w:rPr>
      </w:pPr>
      <w:r>
        <w:t>В статье 54 Европейской патентной конвенции (ЕПК) содержится следующее определение новизны: «изобретение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14:paraId="0211BED6" w14:textId="77777777" w:rsidR="00E01CAB" w:rsidRPr="0010796B" w:rsidRDefault="00E01CAB" w:rsidP="00E01CAB">
      <w:pPr>
        <w:autoSpaceDE w:val="0"/>
        <w:autoSpaceDN w:val="0"/>
        <w:adjustRightInd w:val="0"/>
        <w:spacing w:after="220"/>
        <w:rPr>
          <w:szCs w:val="22"/>
        </w:rPr>
      </w:pPr>
      <w:r>
        <w:t>Раздел 35 Свода законов США 102 [Условия патентоспособности; новизна] содержит следующее определение понятия новизны: «лицо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iCs/>
          <w:szCs w:val="22"/>
          <w:lang w:bidi="th-TH"/>
        </w:rPr>
        <w:footnoteReference w:id="115"/>
      </w:r>
      <w:r>
        <w:t xml:space="preserve">. </w:t>
      </w:r>
    </w:p>
    <w:p w14:paraId="7DD2D4CE" w14:textId="77777777" w:rsidR="00E01CAB" w:rsidRPr="0010796B" w:rsidRDefault="00E01CAB" w:rsidP="00E01CAB">
      <w:pPr>
        <w:pStyle w:val="Heading1"/>
        <w:spacing w:before="0" w:after="220"/>
        <w:rPr>
          <w:bCs w:val="0"/>
          <w:caps w:val="0"/>
        </w:rPr>
      </w:pPr>
      <w:bookmarkStart w:id="85" w:name="_Toc194067283"/>
      <w:r>
        <w:rPr>
          <w:caps w:val="0"/>
        </w:rPr>
        <w:t>Оскорбительный</w:t>
      </w:r>
      <w:bookmarkEnd w:id="85"/>
    </w:p>
    <w:p w14:paraId="1C3AE477" w14:textId="77777777" w:rsidR="00E01CAB" w:rsidRPr="0010796B" w:rsidRDefault="00E01CAB" w:rsidP="00E01CAB">
      <w:pPr>
        <w:spacing w:after="220"/>
        <w:rPr>
          <w:szCs w:val="22"/>
        </w:rPr>
      </w:pPr>
      <w: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14:paraId="1A5B7CEE" w14:textId="77777777" w:rsidR="00E01CAB" w:rsidRPr="0010796B" w:rsidRDefault="00E01CAB" w:rsidP="00E01CAB">
      <w:pPr>
        <w:pStyle w:val="Heading1"/>
        <w:spacing w:before="0" w:after="220"/>
        <w:rPr>
          <w:bCs w:val="0"/>
          <w:caps w:val="0"/>
        </w:rPr>
      </w:pPr>
      <w:bookmarkStart w:id="86" w:name="_Toc194067284"/>
      <w:r>
        <w:rPr>
          <w:caps w:val="0"/>
        </w:rPr>
        <w:t>Патент</w:t>
      </w:r>
      <w:bookmarkEnd w:id="86"/>
    </w:p>
    <w:p w14:paraId="42D465D1" w14:textId="77777777" w:rsidR="00E01CAB" w:rsidRPr="0010796B" w:rsidRDefault="00E01CAB" w:rsidP="00E01CAB">
      <w:pPr>
        <w:rPr>
          <w:szCs w:val="22"/>
        </w:rPr>
      </w:pPr>
      <w:r>
        <w:t xml:space="preserve">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w:t>
      </w:r>
    </w:p>
    <w:p w14:paraId="6952D4F8" w14:textId="32E6B92A" w:rsidR="00E37CE0" w:rsidRDefault="00E01CAB" w:rsidP="00E01CAB">
      <w:pPr>
        <w:spacing w:after="220"/>
      </w:pPr>
      <w:r>
        <w:t>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10796B">
        <w:rPr>
          <w:szCs w:val="22"/>
          <w:vertAlign w:val="superscript"/>
        </w:rPr>
        <w:footnoteReference w:id="116"/>
      </w:r>
      <w:r>
        <w:t>.</w:t>
      </w:r>
    </w:p>
    <w:p w14:paraId="585A45B7" w14:textId="77777777" w:rsidR="00E37CE0" w:rsidRDefault="00E37CE0">
      <w:r>
        <w:br w:type="page"/>
      </w:r>
    </w:p>
    <w:p w14:paraId="29C12A54" w14:textId="77777777" w:rsidR="00E01CAB" w:rsidRPr="0010796B" w:rsidRDefault="00E01CAB" w:rsidP="00E01CAB">
      <w:pPr>
        <w:spacing w:after="220"/>
        <w:rPr>
          <w:szCs w:val="22"/>
        </w:rPr>
      </w:pPr>
      <w:r>
        <w:lastRenderedPageBreak/>
        <w:t xml:space="preserve">Пункт 1 статьи 27 </w:t>
      </w:r>
      <w:r>
        <w:rPr>
          <w:i/>
        </w:rPr>
        <w:t xml:space="preserve">Соглашения по торговым аспектам прав интеллектуальной собственности </w:t>
      </w:r>
      <w:r>
        <w:t>(Соглашение ТРИПС) Всемирной торговой организации (ВТО) гласит, что «[…]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14:paraId="72819222" w14:textId="77777777" w:rsidR="00E01CAB" w:rsidRPr="0010796B" w:rsidRDefault="00E01CAB" w:rsidP="00E01CAB">
      <w:pPr>
        <w:pStyle w:val="Heading1"/>
        <w:spacing w:before="0" w:after="180"/>
        <w:rPr>
          <w:bCs w:val="0"/>
          <w:caps w:val="0"/>
          <w:spacing w:val="-180"/>
        </w:rPr>
      </w:pPr>
      <w:bookmarkStart w:id="87" w:name="_Toc194067285"/>
      <w:r>
        <w:rPr>
          <w:caps w:val="0"/>
        </w:rPr>
        <w:t>Сохранение</w:t>
      </w:r>
      <w:bookmarkEnd w:id="87"/>
    </w:p>
    <w:p w14:paraId="6FD01657" w14:textId="77777777" w:rsidR="00E01CAB" w:rsidRPr="0010796B" w:rsidRDefault="00E01CAB" w:rsidP="00E01CAB">
      <w:pPr>
        <w:spacing w:after="220"/>
        <w:rPr>
          <w:spacing w:val="-2"/>
          <w:szCs w:val="22"/>
        </w:rPr>
      </w:pPr>
      <w: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может быть направлено на оказание помощи в выживании традиционных знаний или выражений культуры для будущих поколений исконной общины и обеспечение их преемственности в рамках традиционной или установленной обычаями системы, либо на предоставление доступа к ним широкой общественности</w:t>
      </w:r>
      <w:r w:rsidR="00F12203">
        <w:t xml:space="preserve"> </w:t>
      </w:r>
      <w:r>
        <w:t>(в том числе ученых и исследователей) в знак признания их значения как коллективного культурного наследия человечества</w:t>
      </w:r>
      <w:r w:rsidRPr="0010796B">
        <w:rPr>
          <w:spacing w:val="-2"/>
          <w:szCs w:val="22"/>
          <w:vertAlign w:val="superscript"/>
        </w:rPr>
        <w:footnoteReference w:id="117"/>
      </w:r>
      <w:r>
        <w:t>.</w:t>
      </w:r>
    </w:p>
    <w:p w14:paraId="1CF5E857" w14:textId="77777777" w:rsidR="00E01CAB" w:rsidRPr="0010796B" w:rsidRDefault="00E01CAB" w:rsidP="00E01CAB">
      <w:pPr>
        <w:spacing w:after="220"/>
        <w:rPr>
          <w:spacing w:val="-2"/>
          <w:szCs w:val="22"/>
        </w:rPr>
      </w:pPr>
      <w: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Pr>
          <w:i/>
        </w:rPr>
        <w:t>Конвенция о биологическом разнообразии</w:t>
      </w:r>
      <w:r>
        <w:t xml:space="preserve"> (1992 г.) и 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10796B">
        <w:rPr>
          <w:rStyle w:val="FootnoteReference"/>
          <w:spacing w:val="-2"/>
          <w:szCs w:val="22"/>
        </w:rPr>
        <w:footnoteReference w:id="118"/>
      </w:r>
      <w:r>
        <w:rPr>
          <w:i/>
        </w:rPr>
        <w:t>.</w:t>
      </w:r>
    </w:p>
    <w:p w14:paraId="20DF1844" w14:textId="77777777" w:rsidR="00E01CAB" w:rsidRPr="0010796B" w:rsidRDefault="00E01CAB" w:rsidP="00E01CAB">
      <w:pPr>
        <w:pStyle w:val="Heading1"/>
        <w:spacing w:before="0" w:after="180"/>
        <w:rPr>
          <w:bCs w:val="0"/>
          <w:caps w:val="0"/>
          <w:spacing w:val="-2"/>
        </w:rPr>
      </w:pPr>
      <w:bookmarkStart w:id="88" w:name="_Toc194067286"/>
      <w:r>
        <w:rPr>
          <w:caps w:val="0"/>
        </w:rPr>
        <w:t>Предварительное обоснованное согласие</w:t>
      </w:r>
      <w:bookmarkEnd w:id="88"/>
    </w:p>
    <w:p w14:paraId="29B2A732" w14:textId="77777777" w:rsidR="00E01CAB" w:rsidRPr="0010796B" w:rsidRDefault="00E01CAB" w:rsidP="00E01CAB">
      <w:pPr>
        <w:autoSpaceDE w:val="0"/>
        <w:autoSpaceDN w:val="0"/>
        <w:adjustRightInd w:val="0"/>
        <w:spacing w:after="220"/>
        <w:rPr>
          <w:spacing w:val="-2"/>
          <w:szCs w:val="22"/>
        </w:rPr>
      </w:pPr>
      <w:r>
        <w:t>В нескольких международных документах, касающихся, в частности окружающей среды, например, в пункте 4 статьи 6 Базельской конвенции о контроле за трансграничной перевозкой опасных отходов и их удалением (1989 г.) и в Конвенции о биологическом разнообразии (1992 г.), упоминается или подразумевается право или принцип «предварительного обоснованного согласия» (ПОС) или иногда «свободного, предварительного обоснованного согласия» (СПОС).</w:t>
      </w:r>
    </w:p>
    <w:p w14:paraId="45C4EF5F" w14:textId="77777777" w:rsidR="00E01CAB" w:rsidRPr="0010796B" w:rsidRDefault="00E01CAB" w:rsidP="00E01CAB">
      <w:pPr>
        <w:spacing w:after="220"/>
        <w:rPr>
          <w:spacing w:val="-2"/>
          <w:szCs w:val="22"/>
        </w:rPr>
      </w:pPr>
      <w:r>
        <w:t>В отношении доступа к генетическим ресурсам, в пункте 5 статьи 15 Конвенции о биологическом разнообразии (1992 г.)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p>
    <w:p w14:paraId="74203D3D" w14:textId="77777777" w:rsidR="00E37CE0" w:rsidRDefault="00E37CE0">
      <w:r>
        <w:br w:type="page"/>
      </w:r>
    </w:p>
    <w:p w14:paraId="2F1FF0EB" w14:textId="1A3165EF" w:rsidR="00E01CAB" w:rsidRPr="0010796B" w:rsidRDefault="00E01CAB" w:rsidP="00E01CAB">
      <w:pPr>
        <w:spacing w:after="220"/>
        <w:rPr>
          <w:spacing w:val="-2"/>
          <w:szCs w:val="22"/>
        </w:rPr>
      </w:pPr>
      <w:r>
        <w:lastRenderedPageBreak/>
        <w:t>В пункте 1 статьи 16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14:paraId="776A464D" w14:textId="77777777" w:rsidR="00E01CAB" w:rsidRPr="0010796B" w:rsidRDefault="00E01CAB" w:rsidP="00E01CAB">
      <w:pPr>
        <w:spacing w:after="220"/>
        <w:rPr>
          <w:spacing w:val="-2"/>
          <w:szCs w:val="22"/>
        </w:rPr>
      </w:pPr>
      <w: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Pr>
          <w:rStyle w:val="Title1"/>
        </w:rPr>
        <w:t>Всеобщей декларации 1997 г. о геноме человека и правах человека</w:t>
      </w:r>
      <w:r>
        <w:t xml:space="preserve"> предусматривается, что </w:t>
      </w:r>
      <w:r>
        <w:rPr>
          <w:rStyle w:val="longdesc"/>
        </w:rPr>
        <w:t>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t xml:space="preserve">.  В статье 6 Всеобщей декларации о биоэтике и правах человека (2005 г.)  Организации Объединенных Наций по вопросам образования, науки и культуры (ЮНЕСКО) 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14:paraId="4317FD7F" w14:textId="77777777" w:rsidR="00E01CAB" w:rsidRPr="0010796B" w:rsidRDefault="00E01CAB" w:rsidP="00E01CAB">
      <w:pPr>
        <w:spacing w:after="180"/>
        <w:rPr>
          <w:szCs w:val="22"/>
        </w:rPr>
      </w:pPr>
      <w: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10796B">
        <w:rPr>
          <w:rStyle w:val="FootnoteReference"/>
          <w:szCs w:val="22"/>
          <w:lang w:val="en"/>
        </w:rPr>
        <w:footnoteReference w:id="119"/>
      </w:r>
      <w:r>
        <w:t>.</w:t>
      </w:r>
    </w:p>
    <w:p w14:paraId="0A64BEFE" w14:textId="77777777" w:rsidR="00E01CAB" w:rsidRPr="0010796B" w:rsidRDefault="00E01CAB" w:rsidP="00E01CAB">
      <w:pPr>
        <w:spacing w:after="180"/>
        <w:rPr>
          <w:szCs w:val="22"/>
        </w:rPr>
      </w:pPr>
      <w: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14:paraId="55FFBF2F" w14:textId="77777777" w:rsidR="00E01CAB" w:rsidRPr="0010796B" w:rsidRDefault="00E01CAB" w:rsidP="00E01CAB">
      <w:pPr>
        <w:spacing w:after="220"/>
        <w:rPr>
          <w:szCs w:val="22"/>
        </w:rPr>
      </w:pPr>
      <w: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10796B">
        <w:rPr>
          <w:rStyle w:val="FootnoteReference"/>
          <w:szCs w:val="22"/>
          <w:lang w:val="en"/>
        </w:rPr>
        <w:footnoteReference w:id="120"/>
      </w:r>
      <w:r>
        <w:t>.</w:t>
      </w:r>
    </w:p>
    <w:p w14:paraId="4F564EA8" w14:textId="77777777" w:rsidR="00E01CAB" w:rsidRPr="0010796B" w:rsidRDefault="00E01CAB" w:rsidP="00E01CAB">
      <w:pPr>
        <w:pStyle w:val="Heading1"/>
        <w:spacing w:before="0" w:after="180"/>
        <w:rPr>
          <w:bCs w:val="0"/>
          <w:caps w:val="0"/>
        </w:rPr>
      </w:pPr>
      <w:bookmarkStart w:id="89" w:name="_Toc194067287"/>
      <w:r>
        <w:rPr>
          <w:caps w:val="0"/>
        </w:rPr>
        <w:lastRenderedPageBreak/>
        <w:t>Предшествующий уровень техники</w:t>
      </w:r>
      <w:bookmarkEnd w:id="89"/>
    </w:p>
    <w:p w14:paraId="3D14620A" w14:textId="77777777" w:rsidR="00E01CAB" w:rsidRPr="0010796B" w:rsidRDefault="00E01CAB" w:rsidP="00E01CAB">
      <w:pPr>
        <w:spacing w:after="180"/>
        <w:rPr>
          <w:szCs w:val="22"/>
        </w:rPr>
      </w:pPr>
      <w: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10796B">
        <w:rPr>
          <w:rStyle w:val="FootnoteReference"/>
          <w:szCs w:val="22"/>
        </w:rPr>
        <w:footnoteReference w:id="121"/>
      </w:r>
      <w:r>
        <w:t>.</w:t>
      </w:r>
    </w:p>
    <w:p w14:paraId="5201FFC2" w14:textId="77777777" w:rsidR="00E01CAB" w:rsidRPr="0010796B" w:rsidRDefault="00E01CAB" w:rsidP="00E01CAB">
      <w:pPr>
        <w:spacing w:after="180"/>
        <w:rPr>
          <w:szCs w:val="22"/>
        </w:rPr>
      </w:pPr>
      <w: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14:paraId="31BDA56C" w14:textId="77777777" w:rsidR="00E01CAB" w:rsidRPr="0010796B" w:rsidRDefault="00E01CAB" w:rsidP="00E01CAB">
      <w:pPr>
        <w:autoSpaceDE w:val="0"/>
        <w:autoSpaceDN w:val="0"/>
        <w:adjustRightInd w:val="0"/>
        <w:spacing w:after="180"/>
        <w:rPr>
          <w:szCs w:val="22"/>
        </w:rPr>
      </w:pPr>
      <w:r>
        <w:t xml:space="preserve">В случае с Европой, в пункте 2 статьи 54 </w:t>
      </w:r>
      <w:r>
        <w:rPr>
          <w:i/>
        </w:rPr>
        <w:t>Европейской патентной конвенции</w:t>
      </w:r>
      <w: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Pr>
          <w:i/>
        </w:rPr>
        <w:t>Руководящих принципах по проведению экспертизы в Европейском патентном</w:t>
      </w:r>
      <w:r>
        <w:t xml:space="preserve"> ведомстве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p>
    <w:p w14:paraId="537FE1F2" w14:textId="77777777" w:rsidR="00E01CAB" w:rsidRPr="0010796B" w:rsidRDefault="00E01CAB" w:rsidP="00E01CAB">
      <w:pPr>
        <w:keepLines/>
        <w:autoSpaceDE w:val="0"/>
        <w:autoSpaceDN w:val="0"/>
        <w:adjustRightInd w:val="0"/>
        <w:spacing w:after="220"/>
        <w:rPr>
          <w:szCs w:val="22"/>
        </w:rPr>
      </w:pPr>
      <w:r>
        <w:t>В разделе 35 Кодекса законов США 102 предшествующий уровень техники косвенно определяется посредством концепции новизны, как все, что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szCs w:val="22"/>
          <w:lang w:bidi="th-TH"/>
        </w:rPr>
        <w:footnoteReference w:id="122"/>
      </w:r>
      <w:r>
        <w:t>.</w:t>
      </w:r>
    </w:p>
    <w:p w14:paraId="6C0BE637" w14:textId="77777777" w:rsidR="00E01CAB" w:rsidRPr="0010796B" w:rsidRDefault="00E01CAB" w:rsidP="00E01CAB">
      <w:pPr>
        <w:autoSpaceDE w:val="0"/>
        <w:autoSpaceDN w:val="0"/>
        <w:adjustRightInd w:val="0"/>
        <w:spacing w:after="220"/>
      </w:pPr>
      <w:r>
        <w:t>В разделе 29 Японского патентного закона «предшествующий уровень техники» определяется как «(i)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10796B">
        <w:rPr>
          <w:rStyle w:val="FootnoteReference"/>
          <w:lang w:bidi="th-TH"/>
        </w:rPr>
        <w:footnoteReference w:id="123"/>
      </w:r>
      <w:r>
        <w:t>.</w:t>
      </w:r>
    </w:p>
    <w:p w14:paraId="1F8BBC00" w14:textId="77777777" w:rsidR="00E01CAB" w:rsidRPr="0010796B" w:rsidRDefault="00E01CAB" w:rsidP="00E01CAB">
      <w:pPr>
        <w:pStyle w:val="Heading1"/>
        <w:spacing w:before="0" w:after="220"/>
        <w:rPr>
          <w:bCs w:val="0"/>
          <w:caps w:val="0"/>
        </w:rPr>
      </w:pPr>
      <w:bookmarkStart w:id="90" w:name="_Toc194067288"/>
      <w:r>
        <w:rPr>
          <w:caps w:val="0"/>
        </w:rPr>
        <w:lastRenderedPageBreak/>
        <w:t>Охрана</w:t>
      </w:r>
      <w:bookmarkEnd w:id="90"/>
    </w:p>
    <w:p w14:paraId="4EB814C1" w14:textId="77777777" w:rsidR="00E01CAB" w:rsidRPr="0010796B" w:rsidRDefault="00E01CAB" w:rsidP="00E01CAB">
      <w:pPr>
        <w:autoSpaceDE w:val="0"/>
        <w:autoSpaceDN w:val="0"/>
        <w:adjustRightInd w:val="0"/>
        <w:spacing w:after="220"/>
        <w:rPr>
          <w:szCs w:val="22"/>
        </w:rPr>
      </w:pPr>
      <w: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10796B">
        <w:rPr>
          <w:szCs w:val="22"/>
          <w:vertAlign w:val="superscript"/>
        </w:rPr>
        <w:footnoteReference w:id="124"/>
      </w:r>
      <w:r>
        <w:t>.  Разработаны и применяются две формы охраны.</w:t>
      </w:r>
    </w:p>
    <w:p w14:paraId="07011844" w14:textId="77777777" w:rsidR="00E01CAB" w:rsidRPr="0010796B" w:rsidRDefault="00E01CAB" w:rsidP="00E01CAB">
      <w:pPr>
        <w:autoSpaceDE w:val="0"/>
        <w:autoSpaceDN w:val="0"/>
        <w:adjustRightInd w:val="0"/>
        <w:spacing w:after="220"/>
        <w:outlineLvl w:val="0"/>
        <w:rPr>
          <w:i/>
          <w:szCs w:val="22"/>
          <w:u w:val="single"/>
        </w:rPr>
      </w:pPr>
      <w:bookmarkStart w:id="91" w:name="_Toc194067289"/>
      <w:r>
        <w:rPr>
          <w:i/>
          <w:u w:val="single"/>
        </w:rPr>
        <w:t>Позитивная охрана</w:t>
      </w:r>
      <w:bookmarkEnd w:id="91"/>
    </w:p>
    <w:p w14:paraId="500CAE9C" w14:textId="42659E17" w:rsidR="00E01CAB" w:rsidRPr="0010796B" w:rsidRDefault="00E01CAB" w:rsidP="00E01CAB">
      <w:pPr>
        <w:autoSpaceDE w:val="0"/>
        <w:autoSpaceDN w:val="0"/>
        <w:adjustRightInd w:val="0"/>
        <w:rPr>
          <w:szCs w:val="22"/>
        </w:rPr>
      </w:pPr>
      <w: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10796B">
        <w:rPr>
          <w:szCs w:val="22"/>
          <w:vertAlign w:val="superscript"/>
        </w:rPr>
        <w:footnoteReference w:id="125"/>
      </w:r>
      <w:r>
        <w:t xml:space="preserve">.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w:t>
      </w:r>
    </w:p>
    <w:p w14:paraId="11938292" w14:textId="77777777" w:rsidR="00E01CAB" w:rsidRPr="0010796B" w:rsidRDefault="00E01CAB" w:rsidP="00E01CAB">
      <w:pPr>
        <w:autoSpaceDE w:val="0"/>
        <w:autoSpaceDN w:val="0"/>
        <w:adjustRightInd w:val="0"/>
        <w:spacing w:after="220"/>
        <w:rPr>
          <w:szCs w:val="22"/>
        </w:rPr>
      </w:pPr>
      <w:r>
        <w:t>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10796B">
        <w:rPr>
          <w:rStyle w:val="FootnoteReference"/>
          <w:szCs w:val="22"/>
        </w:rPr>
        <w:footnoteReference w:id="126"/>
      </w:r>
      <w:r>
        <w:t>.</w:t>
      </w:r>
    </w:p>
    <w:p w14:paraId="6304E418" w14:textId="77777777" w:rsidR="00E01CAB" w:rsidRPr="0010796B" w:rsidRDefault="00E01CAB" w:rsidP="00E01CAB">
      <w:pPr>
        <w:autoSpaceDE w:val="0"/>
        <w:autoSpaceDN w:val="0"/>
        <w:adjustRightInd w:val="0"/>
        <w:spacing w:after="220"/>
        <w:outlineLvl w:val="0"/>
        <w:rPr>
          <w:i/>
          <w:szCs w:val="22"/>
          <w:u w:val="single"/>
        </w:rPr>
      </w:pPr>
      <w:bookmarkStart w:id="92" w:name="_Toc194067290"/>
      <w:r>
        <w:rPr>
          <w:i/>
          <w:u w:val="single"/>
        </w:rPr>
        <w:t>Защитная охрана</w:t>
      </w:r>
      <w:bookmarkEnd w:id="92"/>
    </w:p>
    <w:p w14:paraId="4DAF4A61" w14:textId="77777777" w:rsidR="00E01CAB" w:rsidRPr="0010796B" w:rsidRDefault="00E01CAB" w:rsidP="00E01CAB">
      <w:pPr>
        <w:autoSpaceDE w:val="0"/>
        <w:autoSpaceDN w:val="0"/>
        <w:adjustRightInd w:val="0"/>
        <w:spacing w:after="220"/>
        <w:rPr>
          <w:szCs w:val="22"/>
        </w:rPr>
      </w:pPr>
      <w:r>
        <w:t>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интеллектуальной собственности в отношении традиционных выражений культуры, объектов традиционных знаний и взаимосвязанных генетических ресурсов</w:t>
      </w:r>
      <w:r w:rsidRPr="0010796B">
        <w:rPr>
          <w:szCs w:val="22"/>
          <w:vertAlign w:val="superscript"/>
        </w:rPr>
        <w:footnoteReference w:id="127"/>
      </w:r>
      <w:r>
        <w:t>.  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14:paraId="58C54706" w14:textId="77777777" w:rsidR="00E01CAB" w:rsidRPr="0010796B" w:rsidRDefault="00E01CAB" w:rsidP="00E01CAB">
      <w:pPr>
        <w:pStyle w:val="Heading1"/>
        <w:spacing w:before="0" w:after="220"/>
        <w:rPr>
          <w:bCs w:val="0"/>
          <w:caps w:val="0"/>
        </w:rPr>
      </w:pPr>
      <w:bookmarkStart w:id="93" w:name="_Toc194067291"/>
      <w:r>
        <w:rPr>
          <w:caps w:val="0"/>
        </w:rPr>
        <w:t>Процедуры</w:t>
      </w:r>
      <w:bookmarkEnd w:id="93"/>
    </w:p>
    <w:p w14:paraId="23429E94" w14:textId="77777777" w:rsidR="00E01CAB" w:rsidRPr="0010796B" w:rsidRDefault="00E01CAB" w:rsidP="00E01CAB">
      <w:pPr>
        <w:autoSpaceDE w:val="0"/>
        <w:autoSpaceDN w:val="0"/>
        <w:adjustRightInd w:val="0"/>
        <w:spacing w:after="220"/>
        <w:rPr>
          <w:szCs w:val="22"/>
        </w:rPr>
      </w:pPr>
      <w: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10796B">
        <w:rPr>
          <w:rStyle w:val="FootnoteReference"/>
          <w:szCs w:val="22"/>
          <w:lang w:val="en"/>
        </w:rPr>
        <w:footnoteReference w:id="128"/>
      </w:r>
      <w:r>
        <w:t>.</w:t>
      </w:r>
    </w:p>
    <w:p w14:paraId="4DCA4EBC" w14:textId="77777777" w:rsidR="00E01CAB" w:rsidRPr="0010796B" w:rsidRDefault="00E01CAB" w:rsidP="00E01CAB">
      <w:pPr>
        <w:pStyle w:val="Heading1"/>
        <w:spacing w:before="0" w:after="220"/>
        <w:rPr>
          <w:bCs w:val="0"/>
          <w:caps w:val="0"/>
        </w:rPr>
      </w:pPr>
      <w:bookmarkStart w:id="94" w:name="_Toc194067292"/>
      <w:r>
        <w:rPr>
          <w:caps w:val="0"/>
        </w:rPr>
        <w:lastRenderedPageBreak/>
        <w:t>Поставщики и получатели генетических ресурсов</w:t>
      </w:r>
      <w:bookmarkEnd w:id="94"/>
      <w:r>
        <w:rPr>
          <w:caps w:val="0"/>
        </w:rPr>
        <w:t xml:space="preserve"> </w:t>
      </w:r>
    </w:p>
    <w:p w14:paraId="653B5A43" w14:textId="77777777" w:rsidR="00E01CAB" w:rsidRPr="0010796B" w:rsidRDefault="00E01CAB" w:rsidP="00E01CAB">
      <w:pPr>
        <w:pStyle w:val="BodyText"/>
        <w:tabs>
          <w:tab w:val="left" w:pos="567"/>
        </w:tabs>
        <w:rPr>
          <w:szCs w:val="22"/>
        </w:rPr>
      </w:pPr>
      <w:r>
        <w:t>Поставщики и получатели генетических ресурсов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10796B">
        <w:rPr>
          <w:rStyle w:val="FootnoteReference"/>
          <w:szCs w:val="22"/>
          <w:lang w:val="en"/>
        </w:rPr>
        <w:footnoteReference w:id="129"/>
      </w:r>
      <w:r>
        <w:t>.</w:t>
      </w:r>
    </w:p>
    <w:p w14:paraId="31029F9F" w14:textId="77777777" w:rsidR="00E01CAB" w:rsidRPr="0010796B" w:rsidRDefault="00E01CAB" w:rsidP="00E01CAB">
      <w:pPr>
        <w:pStyle w:val="Heading1"/>
        <w:spacing w:before="0" w:after="220"/>
        <w:rPr>
          <w:bCs w:val="0"/>
          <w:caps w:val="0"/>
        </w:rPr>
      </w:pPr>
      <w:bookmarkStart w:id="95" w:name="_Toc194067293"/>
      <w:r>
        <w:rPr>
          <w:caps w:val="0"/>
        </w:rPr>
        <w:t>Общественное достояние</w:t>
      </w:r>
      <w:bookmarkEnd w:id="95"/>
    </w:p>
    <w:p w14:paraId="4CB26416" w14:textId="77777777" w:rsidR="00E01CAB" w:rsidRPr="0010796B" w:rsidRDefault="00E01CAB" w:rsidP="00E01CAB">
      <w:pPr>
        <w:spacing w:after="220"/>
        <w:rPr>
          <w:szCs w:val="22"/>
        </w:rPr>
      </w:pPr>
      <w: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10796B">
        <w:rPr>
          <w:rStyle w:val="FootnoteReference"/>
          <w:szCs w:val="22"/>
          <w:lang w:val="en"/>
        </w:rPr>
        <w:footnoteReference w:id="130"/>
      </w:r>
    </w:p>
    <w:p w14:paraId="72B68B36" w14:textId="77777777" w:rsidR="00E01CAB" w:rsidRPr="0010796B" w:rsidRDefault="00E01CAB" w:rsidP="00E01CAB">
      <w:pPr>
        <w:autoSpaceDE w:val="0"/>
        <w:autoSpaceDN w:val="0"/>
        <w:adjustRightInd w:val="0"/>
        <w:spacing w:after="220"/>
        <w:rPr>
          <w:szCs w:val="22"/>
        </w:rPr>
      </w:pPr>
      <w:r>
        <w:t>Юридический словарь Блэка дает следующее определение общественного достояния: «совокупность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p>
    <w:p w14:paraId="6007940C" w14:textId="77777777" w:rsidR="00E01CAB" w:rsidRPr="0010796B" w:rsidRDefault="00E01CAB" w:rsidP="00E01CAB">
      <w:pPr>
        <w:rPr>
          <w:szCs w:val="22"/>
        </w:rPr>
      </w:pPr>
      <w:r>
        <w:t xml:space="preserve">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w:t>
      </w:r>
    </w:p>
    <w:p w14:paraId="1DC76CE6" w14:textId="77777777" w:rsidR="00E01CAB" w:rsidRPr="0010796B" w:rsidRDefault="00E01CAB" w:rsidP="00E01CAB">
      <w:pPr>
        <w:spacing w:after="220"/>
        <w:rPr>
          <w:szCs w:val="22"/>
        </w:rPr>
      </w:pPr>
      <w:r>
        <w:t>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10796B">
        <w:rPr>
          <w:rStyle w:val="FootnoteReference"/>
          <w:szCs w:val="22"/>
        </w:rPr>
        <w:footnoteReference w:id="131"/>
      </w:r>
      <w:r>
        <w:t>.</w:t>
      </w:r>
    </w:p>
    <w:p w14:paraId="06A9738C" w14:textId="77777777" w:rsidR="00E01CAB" w:rsidRPr="0010796B" w:rsidRDefault="00E01CAB" w:rsidP="00E01CAB">
      <w:pPr>
        <w:spacing w:after="220"/>
        <w:rPr>
          <w:szCs w:val="22"/>
        </w:rPr>
      </w:pPr>
      <w: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10796B">
        <w:rPr>
          <w:rStyle w:val="FootnoteReference"/>
          <w:szCs w:val="22"/>
        </w:rPr>
        <w:footnoteReference w:id="132"/>
      </w:r>
      <w:r>
        <w:t>.</w:t>
      </w:r>
    </w:p>
    <w:p w14:paraId="2DC279FB" w14:textId="77777777" w:rsidR="00E01CAB" w:rsidRPr="0010796B" w:rsidRDefault="00E01CAB" w:rsidP="00E01CAB">
      <w:pPr>
        <w:keepLines/>
        <w:spacing w:after="220"/>
        <w:rPr>
          <w:szCs w:val="22"/>
        </w:rPr>
      </w:pPr>
      <w:r>
        <w:lastRenderedPageBreak/>
        <w:t>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w:t>
      </w:r>
    </w:p>
    <w:p w14:paraId="18CE6DE6" w14:textId="77777777" w:rsidR="00E01CAB" w:rsidRPr="0010796B" w:rsidRDefault="00E01CAB" w:rsidP="00E01CAB">
      <w:pPr>
        <w:pStyle w:val="Heading1"/>
        <w:spacing w:before="0" w:after="220"/>
        <w:rPr>
          <w:bCs w:val="0"/>
          <w:caps w:val="0"/>
        </w:rPr>
      </w:pPr>
      <w:bookmarkStart w:id="96" w:name="_Toc194067294"/>
      <w:r>
        <w:rPr>
          <w:caps w:val="0"/>
        </w:rPr>
        <w:t>Общедоступность</w:t>
      </w:r>
      <w:bookmarkEnd w:id="96"/>
    </w:p>
    <w:p w14:paraId="425AD09E" w14:textId="49CA03A0" w:rsidR="00E01CAB" w:rsidRPr="0010796B" w:rsidRDefault="00E01CAB" w:rsidP="00E01CAB">
      <w:pPr>
        <w:spacing w:after="220"/>
        <w:rPr>
          <w:szCs w:val="22"/>
        </w:rPr>
      </w:pPr>
      <w: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w:t>
      </w:r>
      <w:r w:rsidR="00E77AEE">
        <w:t>т</w:t>
      </w:r>
      <w:r>
        <w:t>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p>
    <w:p w14:paraId="310222DA" w14:textId="77777777" w:rsidR="00E01CAB" w:rsidRPr="0010796B" w:rsidRDefault="00E01CAB" w:rsidP="00E01CAB">
      <w:pPr>
        <w:pStyle w:val="Heading1"/>
        <w:spacing w:before="0" w:after="220"/>
        <w:rPr>
          <w:bCs w:val="0"/>
          <w:caps w:val="0"/>
        </w:rPr>
      </w:pPr>
      <w:bookmarkStart w:id="97" w:name="_Toc194067295"/>
      <w:r>
        <w:rPr>
          <w:caps w:val="0"/>
        </w:rPr>
        <w:t>Реестры традиционных знаний</w:t>
      </w:r>
      <w:bookmarkEnd w:id="97"/>
    </w:p>
    <w:p w14:paraId="39FFDCCA" w14:textId="77777777" w:rsidR="00E01CAB" w:rsidRPr="0010796B" w:rsidRDefault="00E01CAB" w:rsidP="00E01CAB">
      <w:pPr>
        <w:spacing w:after="220"/>
        <w:rPr>
          <w:szCs w:val="22"/>
        </w:rPr>
      </w:pPr>
      <w: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10796B">
        <w:rPr>
          <w:rStyle w:val="FootnoteReference"/>
          <w:szCs w:val="22"/>
        </w:rPr>
        <w:footnoteReference w:id="133"/>
      </w:r>
      <w:r>
        <w:t xml:space="preserve">.  </w:t>
      </w:r>
    </w:p>
    <w:p w14:paraId="27C5F1D3" w14:textId="77777777" w:rsidR="00E01CAB" w:rsidRPr="0010796B" w:rsidRDefault="00E01CAB" w:rsidP="00E01CAB">
      <w:pPr>
        <w:spacing w:after="220"/>
        <w:rPr>
          <w:szCs w:val="22"/>
        </w:rPr>
      </w:pPr>
      <w: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10796B">
        <w:rPr>
          <w:rStyle w:val="FootnoteReference"/>
          <w:szCs w:val="22"/>
        </w:rPr>
        <w:footnoteReference w:id="134"/>
      </w:r>
      <w:r>
        <w:t>.</w:t>
      </w:r>
    </w:p>
    <w:p w14:paraId="6FDAE738" w14:textId="77777777" w:rsidR="00E01CAB" w:rsidRPr="0010796B" w:rsidRDefault="00E01CAB" w:rsidP="00E01CAB">
      <w:pPr>
        <w:spacing w:after="220"/>
        <w:rPr>
          <w:szCs w:val="22"/>
        </w:rPr>
      </w:pPr>
      <w:r>
        <w:lastRenderedPageBreak/>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Pr>
          <w:rStyle w:val="FootnoteReference"/>
        </w:rPr>
        <w:t xml:space="preserve"> </w:t>
      </w:r>
      <w:r w:rsidRPr="0010796B">
        <w:rPr>
          <w:rStyle w:val="FootnoteReference"/>
          <w:szCs w:val="22"/>
        </w:rPr>
        <w:footnoteReference w:id="135"/>
      </w:r>
    </w:p>
    <w:p w14:paraId="3BE538B2" w14:textId="77777777" w:rsidR="00E01CAB" w:rsidRPr="0010796B" w:rsidRDefault="00E01CAB" w:rsidP="00E01CAB">
      <w:pPr>
        <w:spacing w:after="220"/>
        <w:rPr>
          <w:szCs w:val="22"/>
        </w:rPr>
      </w:pPr>
      <w:r>
        <w:t xml:space="preserve">Примером национального законодательства может </w:t>
      </w:r>
      <w:r w:rsidR="00F12203">
        <w:t>служить статья 16 Закона Перу № </w:t>
      </w:r>
      <w:r>
        <w:t>27811 «О введении режима охраны коллективных знаний коренных народов, основанных на биологических ресурсах», которая гласит следующее: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10796B">
        <w:rPr>
          <w:szCs w:val="22"/>
          <w:vertAlign w:val="superscript"/>
        </w:rPr>
        <w:footnoteReference w:id="136"/>
      </w:r>
      <w:r>
        <w:t>.  Кроме того, в статье 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r>
        <w:rPr>
          <w:i/>
        </w:rPr>
        <w:t>».</w:t>
      </w:r>
    </w:p>
    <w:p w14:paraId="63BCC720" w14:textId="77777777" w:rsidR="00E01CAB" w:rsidRPr="0010796B" w:rsidRDefault="00E01CAB" w:rsidP="00E01CAB">
      <w:pPr>
        <w:pStyle w:val="Heading1"/>
        <w:spacing w:before="0" w:after="220"/>
        <w:rPr>
          <w:bCs w:val="0"/>
          <w:caps w:val="0"/>
        </w:rPr>
      </w:pPr>
      <w:bookmarkStart w:id="98" w:name="_Toc194067296"/>
      <w:r>
        <w:rPr>
          <w:caps w:val="0"/>
        </w:rPr>
        <w:t>Репутация</w:t>
      </w:r>
      <w:bookmarkEnd w:id="98"/>
    </w:p>
    <w:p w14:paraId="5C2FF4E2" w14:textId="2ACAFAAD" w:rsidR="00E37CE0" w:rsidRDefault="00E01CAB" w:rsidP="00E01CAB">
      <w:pPr>
        <w:spacing w:after="220"/>
      </w:pPr>
      <w: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10796B">
        <w:rPr>
          <w:rStyle w:val="FootnoteReference"/>
          <w:szCs w:val="22"/>
          <w:lang w:val="en"/>
        </w:rPr>
        <w:footnoteReference w:id="137"/>
      </w:r>
      <w:r>
        <w:t xml:space="preserve">.  На Брюссельской конференции по пересмотру </w:t>
      </w:r>
      <w:r>
        <w:rPr>
          <w:i/>
        </w:rPr>
        <w:t>Бернской Конвенции об охране литературных и художественных произведений</w:t>
      </w:r>
      <w: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10796B">
        <w:rPr>
          <w:rStyle w:val="FootnoteReference"/>
          <w:szCs w:val="22"/>
          <w:lang w:val="en"/>
        </w:rPr>
        <w:footnoteReference w:id="138"/>
      </w:r>
      <w:r>
        <w:t>.</w:t>
      </w:r>
    </w:p>
    <w:p w14:paraId="47FF8D5F" w14:textId="77777777" w:rsidR="00E37CE0" w:rsidRDefault="00E37CE0">
      <w:r>
        <w:br w:type="page"/>
      </w:r>
    </w:p>
    <w:p w14:paraId="36D26F46" w14:textId="77777777" w:rsidR="00E01CAB" w:rsidRPr="0010796B" w:rsidRDefault="00E01CAB" w:rsidP="00E01CAB">
      <w:pPr>
        <w:pStyle w:val="Heading1"/>
        <w:spacing w:before="0" w:after="220"/>
        <w:rPr>
          <w:bCs w:val="0"/>
          <w:caps w:val="0"/>
        </w:rPr>
      </w:pPr>
      <w:bookmarkStart w:id="99" w:name="_Toc194067297"/>
      <w:r>
        <w:rPr>
          <w:caps w:val="0"/>
        </w:rPr>
        <w:lastRenderedPageBreak/>
        <w:t>Священный</w:t>
      </w:r>
      <w:bookmarkEnd w:id="99"/>
    </w:p>
    <w:p w14:paraId="42039CDB" w14:textId="77777777" w:rsidR="00E01CAB" w:rsidRPr="0010796B" w:rsidRDefault="00E01CAB" w:rsidP="00E01CAB">
      <w:pPr>
        <w:spacing w:after="220"/>
        <w:rPr>
          <w:szCs w:val="22"/>
        </w:rPr>
      </w:pPr>
      <w: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10796B">
        <w:rPr>
          <w:rStyle w:val="FootnoteReference"/>
          <w:szCs w:val="22"/>
        </w:rPr>
        <w:footnoteReference w:id="139"/>
      </w:r>
      <w:r>
        <w:t xml:space="preserve">.  </w:t>
      </w:r>
    </w:p>
    <w:p w14:paraId="1FA561E4" w14:textId="77777777" w:rsidR="00E01CAB" w:rsidRPr="0010796B" w:rsidRDefault="00E01CAB" w:rsidP="00E01CAB">
      <w:pPr>
        <w:spacing w:after="220"/>
        <w:rPr>
          <w:szCs w:val="22"/>
        </w:rPr>
      </w:pPr>
      <w: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p>
    <w:p w14:paraId="26A9239F" w14:textId="77777777" w:rsidR="00E01CAB" w:rsidRPr="0010796B" w:rsidRDefault="00E01CAB" w:rsidP="00E01CAB">
      <w:pPr>
        <w:spacing w:after="220"/>
        <w:rPr>
          <w:szCs w:val="22"/>
        </w:rPr>
      </w:pPr>
      <w:r>
        <w:t xml:space="preserve">В </w:t>
      </w:r>
      <w:r>
        <w:rPr>
          <w:i/>
        </w:rPr>
        <w:t>Отчете ВОИС о миссиях по установлению фактов, касающихся интеллектуальной собственности и традиционных знаний</w:t>
      </w:r>
      <w: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10796B">
        <w:rPr>
          <w:rStyle w:val="FootnoteReference"/>
          <w:szCs w:val="22"/>
        </w:rPr>
        <w:footnoteReference w:id="140"/>
      </w:r>
      <w:r>
        <w:t>.  В Перу некоторые «знания передавались из поколения в поколения посредством некоей священной неписаной «книги»</w:t>
      </w:r>
      <w:r w:rsidRPr="0010796B">
        <w:rPr>
          <w:rStyle w:val="FootnoteReference"/>
          <w:szCs w:val="22"/>
        </w:rPr>
        <w:footnoteReference w:id="141"/>
      </w:r>
      <w:r>
        <w:t>.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p>
    <w:p w14:paraId="41C862A7" w14:textId="77777777" w:rsidR="00E01CAB" w:rsidRPr="0010796B" w:rsidRDefault="00E01CAB" w:rsidP="00E01CAB">
      <w:pPr>
        <w:spacing w:after="220"/>
        <w:rPr>
          <w:szCs w:val="22"/>
        </w:rPr>
      </w:pPr>
      <w:r>
        <w:t>В контексте интеллектуальной собственности и особенно деятельности МКГР можно сделать следующие замечания:</w:t>
      </w:r>
    </w:p>
    <w:p w14:paraId="3F7D7CFB" w14:textId="77777777" w:rsidR="00E01CAB" w:rsidRPr="0010796B" w:rsidRDefault="00E01CAB" w:rsidP="00E01CAB">
      <w:pPr>
        <w:numPr>
          <w:ilvl w:val="0"/>
          <w:numId w:val="27"/>
        </w:numPr>
        <w:spacing w:after="120"/>
        <w:rPr>
          <w:szCs w:val="22"/>
          <w:u w:val="single"/>
        </w:rPr>
      </w:pPr>
      <w: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10796B">
        <w:rPr>
          <w:rStyle w:val="FootnoteReference"/>
          <w:szCs w:val="22"/>
        </w:rPr>
        <w:footnoteReference w:id="142"/>
      </w:r>
      <w:r>
        <w:t xml:space="preserve">.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w:t>
      </w:r>
      <w:r>
        <w:lastRenderedPageBreak/>
        <w:t>составляющей высказывались мнения о том, что понятие ТЗ должно ограничиваться техническими знаниями</w:t>
      </w:r>
      <w:r w:rsidRPr="0010796B">
        <w:rPr>
          <w:rStyle w:val="FootnoteReference"/>
          <w:szCs w:val="22"/>
        </w:rPr>
        <w:footnoteReference w:id="143"/>
      </w:r>
      <w:r>
        <w:t xml:space="preserve">;  </w:t>
      </w:r>
    </w:p>
    <w:p w14:paraId="4C307AA1" w14:textId="77777777" w:rsidR="00E01CAB" w:rsidRPr="0010796B" w:rsidRDefault="00E01CAB" w:rsidP="00E01CAB">
      <w:pPr>
        <w:numPr>
          <w:ilvl w:val="0"/>
          <w:numId w:val="27"/>
        </w:numPr>
        <w:spacing w:after="220"/>
        <w:rPr>
          <w:szCs w:val="22"/>
          <w:u w:val="single"/>
        </w:rPr>
      </w:pPr>
      <w: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10796B">
        <w:rPr>
          <w:rStyle w:val="FootnoteReference"/>
          <w:szCs w:val="22"/>
        </w:rPr>
        <w:footnoteReference w:id="144"/>
      </w:r>
      <w:r>
        <w:t xml:space="preserve">. </w:t>
      </w:r>
    </w:p>
    <w:p w14:paraId="7ADD5D55" w14:textId="77777777" w:rsidR="00E01CAB" w:rsidRPr="0010796B" w:rsidRDefault="00E01CAB" w:rsidP="00E01CAB">
      <w:pPr>
        <w:pStyle w:val="Heading1"/>
        <w:spacing w:before="0" w:after="220"/>
        <w:rPr>
          <w:bCs w:val="0"/>
          <w:caps w:val="0"/>
        </w:rPr>
      </w:pPr>
      <w:bookmarkStart w:id="100" w:name="_Toc194067298"/>
      <w:r>
        <w:rPr>
          <w:caps w:val="0"/>
        </w:rPr>
        <w:t>Сохранение (охрана)</w:t>
      </w:r>
      <w:bookmarkEnd w:id="100"/>
    </w:p>
    <w:p w14:paraId="195286D5" w14:textId="77777777" w:rsidR="00E01CAB" w:rsidRPr="0010796B" w:rsidRDefault="00E01CAB" w:rsidP="00E01CAB">
      <w:pPr>
        <w:spacing w:after="220"/>
        <w:rPr>
          <w:i/>
          <w:szCs w:val="22"/>
        </w:rPr>
      </w:pPr>
      <w:r>
        <w:t xml:space="preserve">В Конвенции об охране нематериального культурного наследия (2003 г.)  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w:t>
      </w:r>
      <w:r>
        <w:rPr>
          <w:i/>
        </w:rPr>
        <w:t xml:space="preserve"> </w:t>
      </w:r>
      <w:r>
        <w:t>Охрана относится к принятию мер предосторожности с целью защиты определенной культурной практики и идей, которые считаются ценными.</w:t>
      </w:r>
    </w:p>
    <w:p w14:paraId="0E0B6416" w14:textId="77777777" w:rsidR="00E01CAB" w:rsidRPr="0010796B" w:rsidRDefault="00E01CAB" w:rsidP="00E01CAB">
      <w:pPr>
        <w:pStyle w:val="Heading1"/>
        <w:spacing w:before="0" w:after="220"/>
        <w:rPr>
          <w:bCs w:val="0"/>
          <w:caps w:val="0"/>
        </w:rPr>
      </w:pPr>
      <w:bookmarkStart w:id="101" w:name="_Toc194067299"/>
      <w:r>
        <w:rPr>
          <w:caps w:val="0"/>
        </w:rPr>
        <w:t>Сохранение в тайне</w:t>
      </w:r>
      <w:bookmarkEnd w:id="101"/>
    </w:p>
    <w:p w14:paraId="660B5723" w14:textId="77777777" w:rsidR="00E01CAB" w:rsidRPr="0010796B" w:rsidRDefault="00E01CAB" w:rsidP="00E01CAB">
      <w:pPr>
        <w:spacing w:after="220"/>
        <w:rPr>
          <w:szCs w:val="22"/>
        </w:rPr>
      </w:pPr>
      <w: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10796B">
        <w:rPr>
          <w:rStyle w:val="FootnoteReference"/>
          <w:szCs w:val="22"/>
        </w:rPr>
        <w:footnoteReference w:id="145"/>
      </w:r>
      <w:r>
        <w:t>.</w:t>
      </w:r>
    </w:p>
    <w:p w14:paraId="5C1ACDED" w14:textId="77777777" w:rsidR="00E01CAB" w:rsidRPr="0010796B" w:rsidRDefault="00E01CAB" w:rsidP="00E01CAB">
      <w:pPr>
        <w:pStyle w:val="Heading1"/>
        <w:spacing w:before="0" w:after="220"/>
        <w:rPr>
          <w:bCs w:val="0"/>
          <w:iCs/>
          <w:caps w:val="0"/>
        </w:rPr>
      </w:pPr>
      <w:bookmarkStart w:id="102" w:name="_Toc194067300"/>
      <w:r>
        <w:rPr>
          <w:caps w:val="0"/>
        </w:rPr>
        <w:t>Источник генетических ресурсов</w:t>
      </w:r>
      <w:bookmarkEnd w:id="102"/>
    </w:p>
    <w:p w14:paraId="0B5AF2BD" w14:textId="77777777" w:rsidR="00E01CAB" w:rsidRPr="0010796B" w:rsidRDefault="00E01CAB" w:rsidP="00E01CAB">
      <w:pPr>
        <w:spacing w:after="220"/>
        <w:rPr>
          <w:szCs w:val="22"/>
        </w:rPr>
      </w:pPr>
      <w: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10796B">
        <w:rPr>
          <w:rStyle w:val="FootnoteReference"/>
          <w:iCs/>
          <w:szCs w:val="22"/>
        </w:rPr>
        <w:footnoteReference w:id="146"/>
      </w:r>
      <w:r>
        <w:t xml:space="preserve">, многостороннюю систему Международного договора Продовольственной и </w:t>
      </w:r>
      <w:r>
        <w:lastRenderedPageBreak/>
        <w:t>сельскохозяйственной организации (ФАО)</w:t>
      </w:r>
      <w:r w:rsidRPr="0010796B">
        <w:rPr>
          <w:rStyle w:val="FootnoteReference"/>
          <w:iCs/>
          <w:szCs w:val="22"/>
        </w:rPr>
        <w:footnoteReference w:id="147"/>
      </w:r>
      <w:r>
        <w:t xml:space="preserve"> коренные и местные общины</w:t>
      </w:r>
      <w:r w:rsidRPr="0010796B">
        <w:rPr>
          <w:rStyle w:val="FootnoteReference"/>
          <w:iCs/>
          <w:szCs w:val="22"/>
        </w:rPr>
        <w:footnoteReference w:id="148"/>
      </w:r>
      <w:r>
        <w:t>;  и вторичные источники, включая, в частности, коллекции ex situ и научную литературу</w:t>
      </w:r>
      <w:r w:rsidRPr="0010796B">
        <w:rPr>
          <w:rStyle w:val="FootnoteReference"/>
          <w:iCs/>
          <w:szCs w:val="22"/>
        </w:rPr>
        <w:footnoteReference w:id="149"/>
      </w:r>
      <w:r>
        <w:t>».</w:t>
      </w:r>
    </w:p>
    <w:p w14:paraId="3B1EF6E1" w14:textId="77777777" w:rsidR="00E01CAB" w:rsidRPr="0010796B" w:rsidRDefault="00E01CAB" w:rsidP="00E01CAB">
      <w:pPr>
        <w:pStyle w:val="Heading1"/>
        <w:spacing w:before="0" w:after="220"/>
        <w:rPr>
          <w:bCs w:val="0"/>
          <w:i/>
          <w:iCs/>
          <w:caps w:val="0"/>
        </w:rPr>
      </w:pPr>
      <w:bookmarkStart w:id="103" w:name="_Toc194067301"/>
      <w:r>
        <w:rPr>
          <w:i/>
          <w:caps w:val="0"/>
        </w:rPr>
        <w:t>Sui generis</w:t>
      </w:r>
      <w:bookmarkEnd w:id="103"/>
    </w:p>
    <w:p w14:paraId="2DF1F4C0" w14:textId="77777777" w:rsidR="00E01CAB" w:rsidRPr="0010796B" w:rsidRDefault="00E01CAB" w:rsidP="00E01CAB">
      <w:pPr>
        <w:spacing w:after="220"/>
        <w:rPr>
          <w:szCs w:val="22"/>
        </w:rPr>
      </w:pPr>
      <w:r>
        <w:t>В юридическом словаре Блэка термин «sui generis» определяется следующим образом: «[в переводе с латинского – «в своем роде»].</w:t>
      </w:r>
      <w:r>
        <w:rPr>
          <w:i/>
        </w:rPr>
        <w:t xml:space="preserve">  </w:t>
      </w:r>
      <w: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Pr>
          <w:i/>
        </w:rPr>
        <w:t>.</w:t>
      </w:r>
      <w:r>
        <w:t xml:space="preserve"> Система </w:t>
      </w:r>
      <w:r>
        <w:rPr>
          <w:i/>
        </w:rPr>
        <w:t>sui generis</w:t>
      </w:r>
      <w:r>
        <w:t xml:space="preserve">–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Pr>
          <w:i/>
        </w:rPr>
        <w:t xml:space="preserve">sui generis, </w:t>
      </w:r>
      <w:r>
        <w:t xml:space="preserve">таких, как права растениеводов-селекционеров – отраженные в </w:t>
      </w:r>
      <w:r>
        <w:rPr>
          <w:i/>
        </w:rPr>
        <w:t xml:space="preserve">Международной конвенции по охране новых сортов растений </w:t>
      </w:r>
      <w:r>
        <w:t xml:space="preserve">(1991 г.)  («Конвенция УПОВ») – и охраняемые права интеллектуальной собственности на интегральные микросхемы – отраженные в </w:t>
      </w:r>
      <w:r>
        <w:rPr>
          <w:i/>
        </w:rPr>
        <w:t>Договоре об интеллектуальной собственности в отношении интегральных микросхем</w:t>
      </w:r>
      <w:r>
        <w:t xml:space="preserve"> (1989 г.)  («Вашингтонский договор»).  </w:t>
      </w:r>
      <w:r>
        <w:rPr>
          <w:i/>
        </w:rPr>
        <w:t>Закон Панамы № 20 от 26 июня 2000 г.</w:t>
      </w:r>
      <w:r>
        <w:t xml:space="preserve"> </w:t>
      </w:r>
      <w:r>
        <w:rPr>
          <w:i/>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t xml:space="preserve">, представляет собой режим sui generis.  </w:t>
      </w:r>
    </w:p>
    <w:p w14:paraId="36472984" w14:textId="77777777" w:rsidR="00E01CAB" w:rsidRPr="0010796B" w:rsidRDefault="00E01CAB" w:rsidP="00E01CAB">
      <w:pPr>
        <w:pStyle w:val="Heading1"/>
        <w:spacing w:before="0" w:after="220"/>
        <w:rPr>
          <w:bCs w:val="0"/>
          <w:iCs/>
          <w:caps w:val="0"/>
        </w:rPr>
      </w:pPr>
      <w:bookmarkStart w:id="104" w:name="_Toc194067302"/>
      <w:r>
        <w:rPr>
          <w:caps w:val="0"/>
        </w:rPr>
        <w:t>Свакопмундский протокол об охране традиционных знаний и выражений фольклора</w:t>
      </w:r>
      <w:bookmarkEnd w:id="104"/>
    </w:p>
    <w:p w14:paraId="63107688" w14:textId="77777777" w:rsidR="00E01CAB" w:rsidRPr="0010796B" w:rsidRDefault="00E01CAB" w:rsidP="00E01CAB">
      <w:pPr>
        <w:spacing w:after="220"/>
        <w:rPr>
          <w:szCs w:val="22"/>
        </w:rPr>
      </w:pPr>
      <w:r>
        <w:t>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  Протокол вступил в силу 11 мая 2015 г., после того как шесть государств – членов АРОИС сдали на хранение свои документы о ратификации или присоединении.</w:t>
      </w:r>
    </w:p>
    <w:p w14:paraId="09A0277C" w14:textId="77777777" w:rsidR="00E01CAB" w:rsidRPr="0010796B" w:rsidRDefault="00E01CAB" w:rsidP="00E01CAB">
      <w:pPr>
        <w:pStyle w:val="Heading1"/>
        <w:spacing w:before="0" w:after="220"/>
        <w:rPr>
          <w:bCs w:val="0"/>
          <w:iCs/>
          <w:caps w:val="0"/>
        </w:rPr>
      </w:pPr>
      <w:bookmarkStart w:id="105" w:name="_Toc194067303"/>
      <w:r>
        <w:rPr>
          <w:caps w:val="0"/>
        </w:rPr>
        <w:t>Выражения в материальной форме</w:t>
      </w:r>
      <w:bookmarkEnd w:id="105"/>
    </w:p>
    <w:p w14:paraId="60177EFC" w14:textId="77777777" w:rsidR="00E01CAB" w:rsidRPr="0010796B" w:rsidRDefault="00E01CAB" w:rsidP="00E01CAB">
      <w:pPr>
        <w:spacing w:after="220"/>
        <w:rPr>
          <w:szCs w:val="22"/>
        </w:rPr>
      </w:pPr>
      <w: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w:t>
      </w:r>
    </w:p>
    <w:p w14:paraId="006F7992" w14:textId="77777777" w:rsidR="00E01CAB" w:rsidRPr="0010796B" w:rsidRDefault="00E01CAB" w:rsidP="00E01CAB">
      <w:pPr>
        <w:spacing w:after="220"/>
        <w:rPr>
          <w:szCs w:val="22"/>
        </w:rPr>
      </w:pPr>
      <w:r>
        <w:t>Выражения в материальной форме – это выражения, воплощенные в материальном объекте</w:t>
      </w:r>
      <w:r w:rsidRPr="0010796B">
        <w:rPr>
          <w:rStyle w:val="FootnoteReference"/>
          <w:szCs w:val="22"/>
        </w:rPr>
        <w:footnoteReference w:id="150"/>
      </w:r>
      <w:r>
        <w:t>.  Они не обязательно сводятся к материальной форме, но должны быть воплощены в постоянном материале, например, в камне, дереве, текстиле, золоте и проч.  Примерами элементов, составляющих выражения в материальной форме, являются:</w:t>
      </w:r>
    </w:p>
    <w:p w14:paraId="4F97785B" w14:textId="77777777"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lastRenderedPageBreak/>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p>
    <w:p w14:paraId="00F11C3F" w14:textId="77777777"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t>музыкальные инструменты;</w:t>
      </w:r>
    </w:p>
    <w:p w14:paraId="3CD54C04" w14:textId="77777777" w:rsidR="00E01CAB" w:rsidRPr="0010796B" w:rsidRDefault="00E01CAB" w:rsidP="00E01CAB">
      <w:pPr>
        <w:numPr>
          <w:ilvl w:val="2"/>
          <w:numId w:val="14"/>
        </w:numPr>
        <w:tabs>
          <w:tab w:val="clear" w:pos="2340"/>
          <w:tab w:val="num" w:pos="1080"/>
        </w:tabs>
        <w:autoSpaceDE w:val="0"/>
        <w:autoSpaceDN w:val="0"/>
        <w:adjustRightInd w:val="0"/>
        <w:spacing w:after="220"/>
        <w:ind w:left="1080" w:firstLine="0"/>
        <w:rPr>
          <w:szCs w:val="22"/>
        </w:rPr>
      </w:pPr>
      <w:r>
        <w:t>архитектурные формы</w:t>
      </w:r>
      <w:r w:rsidRPr="0010796B">
        <w:rPr>
          <w:vertAlign w:val="superscript"/>
        </w:rPr>
        <w:footnoteReference w:id="151"/>
      </w:r>
      <w:r>
        <w:t>.</w:t>
      </w:r>
    </w:p>
    <w:p w14:paraId="5DD218F5" w14:textId="77777777" w:rsidR="00E01CAB" w:rsidRPr="0010796B" w:rsidRDefault="00E01CAB" w:rsidP="00E01CAB">
      <w:pPr>
        <w:pStyle w:val="Heading1"/>
        <w:spacing w:before="0" w:after="220"/>
        <w:rPr>
          <w:bCs w:val="0"/>
          <w:iCs/>
          <w:caps w:val="0"/>
        </w:rPr>
      </w:pPr>
      <w:bookmarkStart w:id="106" w:name="_Toc194067304"/>
      <w:r>
        <w:rPr>
          <w:caps w:val="0"/>
        </w:rPr>
        <w:t>Традиционный контекст</w:t>
      </w:r>
      <w:bookmarkEnd w:id="106"/>
    </w:p>
    <w:p w14:paraId="60145CB3" w14:textId="77777777" w:rsidR="00E01CAB" w:rsidRPr="0010796B" w:rsidRDefault="00E01CAB" w:rsidP="00E01CAB">
      <w:pPr>
        <w:spacing w:after="220"/>
        <w:rPr>
          <w:szCs w:val="22"/>
        </w:rPr>
      </w:pPr>
      <w: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10796B">
        <w:rPr>
          <w:rStyle w:val="FootnoteReference"/>
          <w:szCs w:val="22"/>
        </w:rPr>
        <w:footnoteReference w:id="152"/>
      </w:r>
      <w: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10796B">
        <w:rPr>
          <w:rStyle w:val="FootnoteReference"/>
          <w:szCs w:val="22"/>
        </w:rPr>
        <w:footnoteReference w:id="153"/>
      </w:r>
      <w: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10796B">
        <w:rPr>
          <w:rStyle w:val="FootnoteReference"/>
          <w:szCs w:val="22"/>
        </w:rPr>
        <w:footnoteReference w:id="154"/>
      </w:r>
      <w:r>
        <w:t>.</w:t>
      </w:r>
    </w:p>
    <w:p w14:paraId="083515DF" w14:textId="77777777" w:rsidR="00E01CAB" w:rsidRPr="0010796B" w:rsidRDefault="00E01CAB" w:rsidP="00E01CAB">
      <w:pPr>
        <w:spacing w:after="220"/>
        <w:rPr>
          <w:szCs w:val="22"/>
        </w:rPr>
      </w:pPr>
      <w:r>
        <w:t xml:space="preserve">Как указано в документе «Элементы системы </w:t>
      </w:r>
      <w:r>
        <w:rPr>
          <w:i/>
        </w:rPr>
        <w:t>sui generis</w:t>
      </w:r>
      <w: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10796B">
        <w:rPr>
          <w:rStyle w:val="FootnoteReference"/>
          <w:szCs w:val="22"/>
        </w:rPr>
        <w:footnoteReference w:id="155"/>
      </w:r>
      <w:r>
        <w:t>.</w:t>
      </w:r>
    </w:p>
    <w:p w14:paraId="7794D37E" w14:textId="77777777" w:rsidR="00E01CAB" w:rsidRPr="0010796B" w:rsidRDefault="00E01CAB" w:rsidP="00E01CAB">
      <w:pPr>
        <w:pStyle w:val="Heading1"/>
        <w:spacing w:before="0" w:after="220"/>
        <w:rPr>
          <w:bCs w:val="0"/>
          <w:iCs/>
          <w:caps w:val="0"/>
        </w:rPr>
      </w:pPr>
      <w:bookmarkStart w:id="107" w:name="_Toc194067305"/>
      <w:r>
        <w:rPr>
          <w:caps w:val="0"/>
        </w:rPr>
        <w:t>Традиционные выражения культуры</w:t>
      </w:r>
      <w:bookmarkEnd w:id="107"/>
    </w:p>
    <w:p w14:paraId="23826D8E" w14:textId="1481686C" w:rsidR="00E37CE0" w:rsidRDefault="00E01CAB" w:rsidP="00E01CAB">
      <w:pPr>
        <w:spacing w:after="220"/>
      </w:pPr>
      <w: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w:t>
      </w:r>
      <w:r>
        <w:rPr>
          <w:snapToGrid w:val="0"/>
        </w:rPr>
        <w:t>традиционные выражения культуры</w:t>
      </w:r>
      <w:r>
        <w:t xml:space="preserve">»,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14:paraId="438FBDAB" w14:textId="77777777" w:rsidR="00E37CE0" w:rsidRDefault="00E37CE0">
      <w:r>
        <w:br w:type="page"/>
      </w:r>
    </w:p>
    <w:p w14:paraId="5DB19FE6" w14:textId="77777777" w:rsidR="00E01CAB" w:rsidRPr="0010796B" w:rsidRDefault="00E01CAB" w:rsidP="00E01CAB">
      <w:pPr>
        <w:pStyle w:val="Heading1"/>
        <w:spacing w:before="0" w:after="220"/>
        <w:rPr>
          <w:bCs w:val="0"/>
          <w:iCs/>
          <w:caps w:val="0"/>
        </w:rPr>
      </w:pPr>
      <w:bookmarkStart w:id="108" w:name="_Toc194067306"/>
      <w:r>
        <w:rPr>
          <w:caps w:val="0"/>
        </w:rPr>
        <w:lastRenderedPageBreak/>
        <w:t>Традиционные культуры</w:t>
      </w:r>
      <w:bookmarkEnd w:id="108"/>
    </w:p>
    <w:p w14:paraId="0250270E" w14:textId="77777777" w:rsidR="00E01CAB" w:rsidRPr="0010796B" w:rsidRDefault="00E01CAB" w:rsidP="00E01CAB">
      <w:pPr>
        <w:spacing w:after="220"/>
        <w:rPr>
          <w:szCs w:val="22"/>
        </w:rPr>
      </w:pPr>
      <w: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10796B">
        <w:rPr>
          <w:rStyle w:val="FootnoteReference"/>
          <w:szCs w:val="22"/>
          <w:lang w:val="en"/>
        </w:rPr>
        <w:footnoteReference w:id="156"/>
      </w:r>
      <w:r>
        <w:t>.</w:t>
      </w:r>
    </w:p>
    <w:p w14:paraId="57F6F829" w14:textId="77777777" w:rsidR="00E01CAB" w:rsidRPr="0010796B" w:rsidRDefault="00E01CAB" w:rsidP="00E01CAB">
      <w:pPr>
        <w:pStyle w:val="Heading1"/>
        <w:spacing w:before="0" w:after="220"/>
        <w:rPr>
          <w:bCs w:val="0"/>
          <w:iCs/>
          <w:caps w:val="0"/>
        </w:rPr>
      </w:pPr>
      <w:bookmarkStart w:id="109" w:name="_Toc194067307"/>
      <w:r>
        <w:rPr>
          <w:caps w:val="0"/>
        </w:rPr>
        <w:t>Традиционные природоохранные знания/традиционные экологические знания</w:t>
      </w:r>
      <w:bookmarkEnd w:id="109"/>
    </w:p>
    <w:p w14:paraId="389B1FF4" w14:textId="77777777" w:rsidR="00E01CAB" w:rsidRPr="0010796B" w:rsidRDefault="00E01CAB" w:rsidP="00E01CAB">
      <w:pPr>
        <w:spacing w:after="220"/>
        <w:rPr>
          <w:szCs w:val="22"/>
        </w:rPr>
      </w:pPr>
      <w: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10796B">
        <w:rPr>
          <w:szCs w:val="22"/>
          <w:vertAlign w:val="superscript"/>
        </w:rPr>
        <w:footnoteReference w:id="157"/>
      </w:r>
      <w:r>
        <w:t>.</w:t>
      </w:r>
    </w:p>
    <w:p w14:paraId="3225A311" w14:textId="77777777" w:rsidR="00E01CAB" w:rsidRPr="0010796B" w:rsidRDefault="00E01CAB" w:rsidP="00E01CAB">
      <w:pPr>
        <w:spacing w:after="220"/>
        <w:rPr>
          <w:szCs w:val="22"/>
        </w:rPr>
      </w:pPr>
      <w: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10796B">
        <w:rPr>
          <w:szCs w:val="22"/>
          <w:vertAlign w:val="superscript"/>
        </w:rPr>
        <w:footnoteReference w:id="158"/>
      </w:r>
      <w:r>
        <w:t>.</w:t>
      </w:r>
    </w:p>
    <w:p w14:paraId="68ED8B54" w14:textId="77777777" w:rsidR="00E01CAB" w:rsidRPr="0010796B" w:rsidRDefault="00E01CAB" w:rsidP="00E01CAB">
      <w:pPr>
        <w:pStyle w:val="Heading1"/>
        <w:spacing w:before="0" w:after="220"/>
        <w:rPr>
          <w:bCs w:val="0"/>
          <w:iCs/>
          <w:caps w:val="0"/>
        </w:rPr>
      </w:pPr>
      <w:bookmarkStart w:id="110" w:name="_Toc194067308"/>
      <w:r>
        <w:rPr>
          <w:caps w:val="0"/>
        </w:rPr>
        <w:t>Традиционные знания</w:t>
      </w:r>
      <w:bookmarkEnd w:id="110"/>
    </w:p>
    <w:p w14:paraId="7C0712A4" w14:textId="77777777" w:rsidR="00E01CAB" w:rsidRPr="0010796B" w:rsidRDefault="00E01CAB" w:rsidP="00E01CAB">
      <w:pPr>
        <w:spacing w:after="220"/>
        <w:outlineLvl w:val="0"/>
        <w:rPr>
          <w:szCs w:val="22"/>
        </w:rPr>
      </w:pPr>
      <w:bookmarkStart w:id="111" w:name="_Toc194067309"/>
      <w:r>
        <w:t>Признанного на международном уровне определения традиционных знаний (ТЗ) в настоящее время не существует.</w:t>
      </w:r>
      <w:bookmarkEnd w:id="111"/>
      <w:r>
        <w:t xml:space="preserve">  </w:t>
      </w:r>
    </w:p>
    <w:p w14:paraId="36632AD2" w14:textId="77777777" w:rsidR="00E01CAB" w:rsidRPr="0010796B" w:rsidRDefault="00E01CAB" w:rsidP="00E01CAB">
      <w:pPr>
        <w:spacing w:after="220"/>
        <w:rPr>
          <w:szCs w:val="22"/>
        </w:rPr>
      </w:pPr>
      <w: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14:paraId="156E7CE7" w14:textId="77777777" w:rsidR="00E01CAB" w:rsidRPr="0010796B" w:rsidRDefault="00E01CAB" w:rsidP="00E01CAB">
      <w:pPr>
        <w:keepLines/>
        <w:spacing w:after="220"/>
        <w:rPr>
          <w:szCs w:val="22"/>
        </w:rPr>
      </w:pPr>
      <w:r>
        <w:lastRenderedPageBreak/>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10796B">
        <w:rPr>
          <w:szCs w:val="22"/>
          <w:vertAlign w:val="superscript"/>
        </w:rPr>
        <w:footnoteReference w:id="159"/>
      </w:r>
      <w:r>
        <w:t xml:space="preserve">. </w:t>
      </w:r>
    </w:p>
    <w:p w14:paraId="4ABA6FC0" w14:textId="77777777" w:rsidR="00E01CAB" w:rsidRPr="0010796B" w:rsidRDefault="00E01CAB" w:rsidP="00E01CAB">
      <w:pPr>
        <w:pStyle w:val="Heading1"/>
        <w:spacing w:before="0" w:after="220"/>
        <w:rPr>
          <w:bCs w:val="0"/>
          <w:iCs/>
          <w:caps w:val="0"/>
        </w:rPr>
      </w:pPr>
      <w:bookmarkStart w:id="112" w:name="_Toc194067310"/>
      <w:r>
        <w:rPr>
          <w:caps w:val="0"/>
        </w:rPr>
        <w:t>Цифровая библиотека традиционных знаний</w:t>
      </w:r>
      <w:bookmarkEnd w:id="112"/>
    </w:p>
    <w:p w14:paraId="6D5DFDAD" w14:textId="77777777" w:rsidR="00E01CAB" w:rsidRPr="0010796B" w:rsidRDefault="00E01CAB" w:rsidP="00E01CAB">
      <w:pPr>
        <w:spacing w:after="220"/>
        <w:rPr>
          <w:szCs w:val="22"/>
        </w:rPr>
      </w:pPr>
      <w: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10796B">
        <w:rPr>
          <w:szCs w:val="22"/>
          <w:vertAlign w:val="superscript"/>
        </w:rPr>
        <w:footnoteReference w:id="160"/>
      </w:r>
      <w:r>
        <w:t>.</w:t>
      </w:r>
    </w:p>
    <w:p w14:paraId="49D9C963" w14:textId="4F6EAE26" w:rsidR="00E37CE0" w:rsidRDefault="00E01CAB" w:rsidP="00E01CAB">
      <w:pPr>
        <w:spacing w:after="220"/>
      </w:pPr>
      <w: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10796B">
        <w:rPr>
          <w:rStyle w:val="FootnoteReference"/>
          <w:szCs w:val="22"/>
        </w:rPr>
        <w:footnoteReference w:id="161"/>
      </w:r>
      <w:r>
        <w:t>.</w:t>
      </w:r>
    </w:p>
    <w:p w14:paraId="7726EC9E" w14:textId="2A0E9A59" w:rsidR="00E01CAB" w:rsidRPr="00E37CE0" w:rsidRDefault="00E37CE0" w:rsidP="00E37CE0">
      <w:r>
        <w:br w:type="page"/>
      </w:r>
    </w:p>
    <w:p w14:paraId="430FB867" w14:textId="77777777" w:rsidR="00E01CAB" w:rsidRPr="0010796B" w:rsidRDefault="00E01CAB" w:rsidP="00E01CAB">
      <w:pPr>
        <w:pStyle w:val="Heading1"/>
        <w:spacing w:before="0" w:after="220"/>
        <w:rPr>
          <w:bCs w:val="0"/>
          <w:iCs/>
          <w:caps w:val="0"/>
        </w:rPr>
      </w:pPr>
      <w:bookmarkStart w:id="113" w:name="_Toc194067311"/>
      <w:r>
        <w:rPr>
          <w:caps w:val="0"/>
        </w:rPr>
        <w:lastRenderedPageBreak/>
        <w:t>Классификация ресурсов традиционных знаний</w:t>
      </w:r>
      <w:bookmarkEnd w:id="113"/>
    </w:p>
    <w:p w14:paraId="4D220E4D" w14:textId="77777777" w:rsidR="00E01CAB" w:rsidRPr="0010796B" w:rsidRDefault="00E01CAB" w:rsidP="00E01CAB">
      <w:pPr>
        <w:spacing w:after="220"/>
        <w:rPr>
          <w:szCs w:val="22"/>
        </w:rPr>
      </w:pPr>
      <w: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10796B">
        <w:rPr>
          <w:rStyle w:val="FootnoteReference"/>
          <w:szCs w:val="22"/>
        </w:rPr>
        <w:footnoteReference w:id="162"/>
      </w:r>
      <w: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10796B">
        <w:rPr>
          <w:szCs w:val="22"/>
          <w:vertAlign w:val="superscript"/>
        </w:rPr>
        <w:footnoteReference w:id="163"/>
      </w:r>
      <w:r>
        <w:t xml:space="preserve">.  </w:t>
      </w:r>
    </w:p>
    <w:p w14:paraId="2E8B735F" w14:textId="77777777" w:rsidR="00E01CAB" w:rsidRPr="0010796B" w:rsidRDefault="00E01CAB" w:rsidP="00E01CAB">
      <w:pPr>
        <w:pStyle w:val="Heading1"/>
        <w:spacing w:before="0" w:after="220"/>
        <w:rPr>
          <w:bCs w:val="0"/>
          <w:iCs/>
          <w:caps w:val="0"/>
        </w:rPr>
      </w:pPr>
      <w:bookmarkStart w:id="114" w:name="_Toc194067312"/>
      <w:r>
        <w:rPr>
          <w:caps w:val="0"/>
        </w:rPr>
        <w:t>Традиционная медицина</w:t>
      </w:r>
      <w:bookmarkEnd w:id="114"/>
    </w:p>
    <w:p w14:paraId="36D5BD5B" w14:textId="77777777" w:rsidR="00E01CAB" w:rsidRPr="0010796B" w:rsidRDefault="00E01CAB" w:rsidP="00E01CAB">
      <w:pPr>
        <w:spacing w:after="220"/>
        <w:rPr>
          <w:szCs w:val="22"/>
        </w:rPr>
      </w:pPr>
      <w: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10796B">
        <w:rPr>
          <w:szCs w:val="22"/>
          <w:vertAlign w:val="superscript"/>
        </w:rPr>
        <w:footnoteReference w:id="164"/>
      </w:r>
      <w: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10796B">
        <w:rPr>
          <w:szCs w:val="22"/>
          <w:vertAlign w:val="superscript"/>
        </w:rPr>
        <w:footnoteReference w:id="165"/>
      </w:r>
      <w:r>
        <w:t>.</w:t>
      </w:r>
    </w:p>
    <w:p w14:paraId="40CE2E97" w14:textId="77777777" w:rsidR="00E01CAB" w:rsidRPr="0010796B" w:rsidRDefault="00E01CAB" w:rsidP="00E01CAB">
      <w:pPr>
        <w:pStyle w:val="Heading1"/>
        <w:spacing w:before="0" w:after="220"/>
        <w:rPr>
          <w:bCs w:val="0"/>
          <w:iCs/>
          <w:caps w:val="0"/>
        </w:rPr>
      </w:pPr>
      <w:bookmarkStart w:id="115" w:name="_Toc194067313"/>
      <w:r>
        <w:rPr>
          <w:caps w:val="0"/>
        </w:rPr>
        <w:t>Произведения и инновации, основанные на традициях</w:t>
      </w:r>
      <w:bookmarkEnd w:id="115"/>
    </w:p>
    <w:p w14:paraId="40DE2B3A" w14:textId="77777777" w:rsidR="00E01CAB" w:rsidRPr="0010796B" w:rsidRDefault="00E01CAB" w:rsidP="00E01CAB">
      <w:pPr>
        <w:spacing w:after="220"/>
        <w:rPr>
          <w:szCs w:val="22"/>
        </w:rPr>
      </w:pPr>
      <w:r>
        <w:t>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как таковых, но развитые и модернизированные вне традиционного контекста</w:t>
      </w:r>
      <w:r w:rsidRPr="0010796B">
        <w:rPr>
          <w:szCs w:val="22"/>
          <w:vertAlign w:val="superscript"/>
        </w:rPr>
        <w:footnoteReference w:id="166"/>
      </w:r>
      <w:r>
        <w:rPr>
          <w:i/>
        </w:rPr>
        <w:t>.</w:t>
      </w:r>
      <w:r>
        <w:t xml:space="preserve">  Традиционные знания как таковые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Pr>
          <w:i/>
        </w:rPr>
        <w:t>»</w:t>
      </w:r>
      <w:r w:rsidRPr="0010796B">
        <w:rPr>
          <w:rStyle w:val="FootnoteReference"/>
          <w:szCs w:val="22"/>
        </w:rPr>
        <w:footnoteReference w:id="167"/>
      </w:r>
      <w:r>
        <w:rPr>
          <w:i/>
        </w:rPr>
        <w:t>.</w:t>
      </w:r>
      <w:r>
        <w:rPr>
          <w:vertAlign w:val="superscript"/>
        </w:rPr>
        <w:t xml:space="preserve">  </w:t>
      </w:r>
      <w: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10796B">
        <w:rPr>
          <w:rStyle w:val="FootnoteReference"/>
          <w:szCs w:val="22"/>
        </w:rPr>
        <w:footnoteReference w:id="168"/>
      </w:r>
      <w:r>
        <w:t xml:space="preserve">.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w:t>
      </w:r>
      <w:r>
        <w:lastRenderedPageBreak/>
        <w:t>различных форм, в которых можно найти традиционные знания» (WIPO/GRTKF/IC/17/INF/9)</w:t>
      </w:r>
      <w:r w:rsidRPr="0010796B">
        <w:rPr>
          <w:rStyle w:val="FootnoteReference"/>
          <w:szCs w:val="22"/>
          <w:lang w:val="en"/>
        </w:rPr>
        <w:footnoteReference w:id="169"/>
      </w:r>
      <w:r>
        <w:t>.</w:t>
      </w:r>
    </w:p>
    <w:p w14:paraId="262D17C7" w14:textId="77777777" w:rsidR="00E01CAB" w:rsidRPr="0010796B" w:rsidRDefault="00E01CAB" w:rsidP="00E01CAB">
      <w:pPr>
        <w:pStyle w:val="Heading1"/>
        <w:spacing w:before="0" w:after="220"/>
        <w:rPr>
          <w:bCs w:val="0"/>
          <w:iCs/>
          <w:caps w:val="0"/>
        </w:rPr>
      </w:pPr>
      <w:bookmarkStart w:id="116" w:name="_Toc194067314"/>
      <w:r>
        <w:rPr>
          <w:caps w:val="0"/>
        </w:rPr>
        <w:t>Конвенция ЮНЕСКО о мерах, направленных на запрещение и предупреждение</w:t>
      </w:r>
      <w:r w:rsidR="00F12203">
        <w:rPr>
          <w:caps w:val="0"/>
        </w:rPr>
        <w:t xml:space="preserve"> </w:t>
      </w:r>
      <w:r>
        <w:rPr>
          <w:caps w:val="0"/>
        </w:rPr>
        <w:t>незаконного ввоза, вывоза и передачи права собственности на культурные ценности</w:t>
      </w:r>
      <w:bookmarkEnd w:id="116"/>
    </w:p>
    <w:p w14:paraId="2AF6009D" w14:textId="77777777" w:rsidR="00E01CAB" w:rsidRPr="0010796B" w:rsidRDefault="00E01CAB" w:rsidP="00E01CAB">
      <w:pPr>
        <w:spacing w:after="220"/>
        <w:rPr>
          <w:b/>
          <w:szCs w:val="22"/>
        </w:rPr>
      </w:pPr>
      <w:r>
        <w:t>Организация Объединенных Наций по вопросам образования, науки и культуры (ЮНЕСКО) приняла Конвенцию для охраны культурных ценностей, находящихся на территории государства, от опасностей кражи, тайных раскопок и незаконного вывоза.  Конвенция вступила в силу в 1972 г.</w:t>
      </w:r>
    </w:p>
    <w:p w14:paraId="3A826047" w14:textId="77777777" w:rsidR="00E01CAB" w:rsidRPr="0010796B" w:rsidRDefault="00E01CAB" w:rsidP="00E01CAB">
      <w:pPr>
        <w:spacing w:after="220"/>
        <w:rPr>
          <w:szCs w:val="22"/>
        </w:rPr>
      </w:pPr>
      <w:r>
        <w:t>Конвенция обязывает своих государств-участников осуществлять меры по трем основным направлениям:</w:t>
      </w:r>
    </w:p>
    <w:p w14:paraId="36B44415" w14:textId="77777777" w:rsidR="00E01CAB" w:rsidRPr="0010796B" w:rsidRDefault="00E01CAB" w:rsidP="00E01CAB">
      <w:pPr>
        <w:spacing w:after="220"/>
        <w:ind w:left="567"/>
        <w:rPr>
          <w:szCs w:val="22"/>
        </w:rPr>
      </w:pPr>
      <w:r>
        <w:t>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p>
    <w:p w14:paraId="3CA4ADA0" w14:textId="77777777" w:rsidR="00E01CAB" w:rsidRPr="0010796B" w:rsidRDefault="00E01CAB" w:rsidP="00E01CAB">
      <w:pPr>
        <w:spacing w:after="220"/>
        <w:ind w:left="567"/>
        <w:rPr>
          <w:szCs w:val="22"/>
        </w:rPr>
      </w:pPr>
      <w:r>
        <w:t>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p>
    <w:p w14:paraId="14A59E5B" w14:textId="77777777" w:rsidR="00E01CAB" w:rsidRPr="0010796B" w:rsidRDefault="00E01CAB" w:rsidP="00E01CAB">
      <w:pPr>
        <w:spacing w:after="220"/>
        <w:ind w:left="567"/>
        <w:rPr>
          <w:szCs w:val="22"/>
        </w:rPr>
      </w:pPr>
      <w: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14:paraId="30B8CA9F" w14:textId="77777777" w:rsidR="00E01CAB" w:rsidRPr="0010796B" w:rsidRDefault="00E01CAB" w:rsidP="00E01CAB">
      <w:pPr>
        <w:pStyle w:val="Heading1"/>
        <w:spacing w:before="0" w:after="220"/>
        <w:rPr>
          <w:bCs w:val="0"/>
          <w:iCs/>
          <w:caps w:val="0"/>
        </w:rPr>
      </w:pPr>
      <w:bookmarkStart w:id="117" w:name="_Toc194067315"/>
      <w:r>
        <w:rPr>
          <w:caps w:val="0"/>
        </w:rPr>
        <w:t>Конвенция ЮНЕСКО об охране и поощрении разнообразия форм культурного самовыражения</w:t>
      </w:r>
      <w:bookmarkEnd w:id="117"/>
    </w:p>
    <w:p w14:paraId="3C420D21" w14:textId="77777777" w:rsidR="00E01CAB" w:rsidRPr="0010796B" w:rsidRDefault="00E01CAB" w:rsidP="00E01CAB">
      <w:pPr>
        <w:spacing w:after="220"/>
        <w:rPr>
          <w:szCs w:val="22"/>
        </w:rPr>
      </w:pPr>
      <w:r>
        <w:t xml:space="preserve">Организация Объединенных Наций по вопросам образования, науки и культуры (ЮНЕСКО) приняла </w:t>
      </w:r>
      <w:r>
        <w:rPr>
          <w:i/>
        </w:rPr>
        <w:t>Конвенцию ЮНЕСКО об охране и поощрении разнообразия форм культурного самовыражения</w:t>
      </w:r>
      <w:r>
        <w:t xml:space="preserve">, которая вступила в силу 18 марта 2007 г.  Она вступила в силу 18 марта 2007 г.  </w:t>
      </w:r>
    </w:p>
    <w:p w14:paraId="4CFE7CE2" w14:textId="77777777" w:rsidR="00E01CAB" w:rsidRPr="0010796B" w:rsidRDefault="00E01CAB" w:rsidP="00E01CAB">
      <w:pPr>
        <w:spacing w:after="220"/>
        <w:rPr>
          <w:spacing w:val="-4"/>
          <w:szCs w:val="22"/>
        </w:rPr>
      </w:pPr>
      <w: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w:t>
      </w:r>
      <w:r>
        <w:lastRenderedPageBreak/>
        <w:t>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p>
    <w:p w14:paraId="5A09D865" w14:textId="77777777" w:rsidR="00E01CAB" w:rsidRPr="0010796B" w:rsidRDefault="00E01CAB" w:rsidP="00E01CAB">
      <w:pPr>
        <w:pStyle w:val="Heading1"/>
        <w:spacing w:before="0" w:after="220"/>
        <w:rPr>
          <w:bCs w:val="0"/>
          <w:iCs/>
          <w:caps w:val="0"/>
        </w:rPr>
      </w:pPr>
      <w:bookmarkStart w:id="118" w:name="_Toc194067316"/>
      <w:r>
        <w:rPr>
          <w:caps w:val="0"/>
        </w:rPr>
        <w:t>Конвенция ЮНЕСКО об охране нематериального культурного наследия</w:t>
      </w:r>
      <w:bookmarkEnd w:id="118"/>
    </w:p>
    <w:p w14:paraId="46BF82EB" w14:textId="77777777" w:rsidR="00E01CAB" w:rsidRPr="0010796B" w:rsidRDefault="00E01CAB" w:rsidP="00E01CAB">
      <w:pPr>
        <w:spacing w:after="220"/>
        <w:rPr>
          <w:szCs w:val="22"/>
        </w:rPr>
      </w:pPr>
      <w:r>
        <w:t xml:space="preserve">Конвенция была принята 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14:paraId="3C0E3E40" w14:textId="77777777" w:rsidR="00E01CAB" w:rsidRPr="0010796B" w:rsidRDefault="00E01CAB" w:rsidP="00E01CAB">
      <w:pPr>
        <w:pStyle w:val="Heading1"/>
        <w:spacing w:before="0" w:after="220"/>
        <w:rPr>
          <w:bCs w:val="0"/>
          <w:iCs/>
          <w:caps w:val="0"/>
        </w:rPr>
      </w:pPr>
      <w:bookmarkStart w:id="119" w:name="_Toc194067317"/>
      <w:r>
        <w:rPr>
          <w:caps w:val="0"/>
        </w:rPr>
        <w:t>Недобросовестная конкуренция</w:t>
      </w:r>
      <w:bookmarkEnd w:id="119"/>
    </w:p>
    <w:p w14:paraId="0976DEAB" w14:textId="77777777" w:rsidR="00E01CAB" w:rsidRPr="0010796B" w:rsidRDefault="00E01CAB" w:rsidP="00E01CAB">
      <w:pPr>
        <w:spacing w:after="220"/>
        <w:rPr>
          <w:szCs w:val="22"/>
        </w:rPr>
      </w:pPr>
      <w: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14:paraId="3048E930" w14:textId="77777777" w:rsidR="00E01CAB" w:rsidRPr="0010796B" w:rsidRDefault="00E01CAB" w:rsidP="00E01CAB">
      <w:pPr>
        <w:spacing w:after="220"/>
        <w:rPr>
          <w:szCs w:val="22"/>
        </w:rPr>
      </w:pPr>
      <w:r>
        <w:t xml:space="preserve">Согласно пункту 2 статьи 10bis </w:t>
      </w:r>
      <w:r>
        <w:rPr>
          <w:i/>
        </w:rPr>
        <w:t xml:space="preserve">Парижской конвенции по охране промышленной собственности </w:t>
      </w:r>
      <w:r>
        <w:t>(1883 г.)  «[а]ктом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10bis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14:paraId="7826B093" w14:textId="77777777" w:rsidR="00E01CAB" w:rsidRPr="0010796B" w:rsidRDefault="00E01CAB" w:rsidP="00E01CAB">
      <w:pPr>
        <w:pStyle w:val="Heading1"/>
        <w:spacing w:before="0" w:after="220"/>
        <w:rPr>
          <w:bCs w:val="0"/>
          <w:iCs/>
          <w:caps w:val="0"/>
        </w:rPr>
      </w:pPr>
      <w:bookmarkStart w:id="120" w:name="_Toc194067318"/>
      <w:r>
        <w:rPr>
          <w:caps w:val="0"/>
        </w:rPr>
        <w:t>Декларация Организации Объединенных Наций о правах коренных народов</w:t>
      </w:r>
      <w:bookmarkEnd w:id="120"/>
    </w:p>
    <w:p w14:paraId="7F50E4F2" w14:textId="77777777" w:rsidR="00E01CAB" w:rsidRPr="0010796B" w:rsidRDefault="00E01CAB" w:rsidP="00E01CAB">
      <w:pPr>
        <w:spacing w:after="220"/>
        <w:rPr>
          <w:szCs w:val="22"/>
        </w:rPr>
      </w:pPr>
      <w:r>
        <w:t xml:space="preserve">В 2007 г. Генеральная Ассамблея Организации Объединенных Наций приняла </w:t>
      </w:r>
      <w:r>
        <w:rPr>
          <w:i/>
        </w:rPr>
        <w:t>Декларацию Организации Объединенных Наций о правах коренных народов</w:t>
      </w:r>
      <w:r>
        <w:t xml:space="preserve">.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 </w:t>
      </w:r>
    </w:p>
    <w:p w14:paraId="5D6C0755" w14:textId="77777777" w:rsidR="00E01CAB" w:rsidRPr="0010796B" w:rsidRDefault="00E01CAB" w:rsidP="00E01CAB">
      <w:pPr>
        <w:spacing w:after="220"/>
        <w:rPr>
          <w:szCs w:val="22"/>
        </w:rPr>
      </w:pPr>
      <w:r>
        <w:t xml:space="preserve">В отношении традиционных знаний, традиционных выражений культуры и генетических ресурсов в пункте 1 статьи 31 предусматривается следующее: «коренные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w:t>
      </w:r>
      <w:r>
        <w:lastRenderedPageBreak/>
        <w:t>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“совместно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14:paraId="1462259E" w14:textId="77777777" w:rsidR="00E01CAB" w:rsidRPr="0010796B" w:rsidRDefault="00E01CAB" w:rsidP="00E01CAB">
      <w:pPr>
        <w:pStyle w:val="Heading1"/>
        <w:spacing w:before="0" w:after="220"/>
        <w:rPr>
          <w:bCs w:val="0"/>
          <w:iCs/>
          <w:caps w:val="0"/>
        </w:rPr>
      </w:pPr>
      <w:bookmarkStart w:id="121" w:name="_Toc194067319"/>
      <w:r>
        <w:rPr>
          <w:caps w:val="0"/>
        </w:rPr>
        <w:t>Всеобщая декларация прав человека</w:t>
      </w:r>
      <w:bookmarkEnd w:id="121"/>
      <w:r>
        <w:rPr>
          <w:caps w:val="0"/>
        </w:rPr>
        <w:t xml:space="preserve"> </w:t>
      </w:r>
    </w:p>
    <w:p w14:paraId="1449DACB" w14:textId="592ABCE9" w:rsidR="00E01CAB" w:rsidRPr="0010796B" w:rsidRDefault="00E01CAB" w:rsidP="00E01CAB">
      <w:pPr>
        <w:spacing w:after="220"/>
        <w:rPr>
          <w:szCs w:val="22"/>
        </w:rPr>
      </w:pPr>
      <w:r>
        <w:t xml:space="preserve">Всеобщая декларация прав человека является краеугольным документом в области борьбы за права человека.  </w:t>
      </w:r>
      <w:r>
        <w:rPr>
          <w:color w:val="333333"/>
        </w:rPr>
        <w:t>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w:t>
      </w:r>
      <w:r w:rsidR="00E37CE0">
        <w:rPr>
          <w:color w:val="333333"/>
        </w:rPr>
        <w:t> </w:t>
      </w:r>
      <w:r>
        <w:rPr>
          <w:color w:val="333333"/>
        </w:rPr>
        <w:t>г. в качестве общего стандарта всех народов и наций.  В ней были впервые провозглашены основные права человека, подлежащие всеобщей охране</w:t>
      </w:r>
      <w:r w:rsidRPr="0010796B">
        <w:rPr>
          <w:rStyle w:val="FootnoteReference"/>
          <w:color w:val="333333"/>
          <w:szCs w:val="22"/>
          <w:lang w:val="en"/>
        </w:rPr>
        <w:footnoteReference w:id="170"/>
      </w:r>
      <w:r>
        <w:rPr>
          <w:color w:val="333333"/>
        </w:rPr>
        <w:t>.</w:t>
      </w:r>
    </w:p>
    <w:p w14:paraId="705B60A8" w14:textId="77777777" w:rsidR="00E01CAB" w:rsidRPr="0010796B" w:rsidRDefault="00E01CAB" w:rsidP="00E01CAB">
      <w:pPr>
        <w:pStyle w:val="Heading1"/>
        <w:spacing w:before="0" w:after="220"/>
        <w:rPr>
          <w:bCs w:val="0"/>
          <w:iCs/>
          <w:caps w:val="0"/>
        </w:rPr>
      </w:pPr>
      <w:bookmarkStart w:id="122" w:name="_Toc194067320"/>
      <w:r>
        <w:rPr>
          <w:caps w:val="0"/>
        </w:rPr>
        <w:t>Использование традиционных выражений культуры/традиционных знаний</w:t>
      </w:r>
      <w:bookmarkEnd w:id="122"/>
    </w:p>
    <w:p w14:paraId="7C97EEBC" w14:textId="77777777" w:rsidR="00E01CAB" w:rsidRPr="0010796B" w:rsidRDefault="00E01CAB" w:rsidP="00E01CAB">
      <w:pPr>
        <w:spacing w:after="220"/>
        <w:rPr>
          <w:szCs w:val="22"/>
        </w:rPr>
      </w:pPr>
      <w: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14:paraId="6BAE9D1A" w14:textId="77777777" w:rsidR="00E01CAB" w:rsidRPr="0010796B" w:rsidRDefault="00E01CAB" w:rsidP="00E01CAB">
      <w:pPr>
        <w:spacing w:after="220"/>
        <w:outlineLvl w:val="0"/>
        <w:rPr>
          <w:i/>
          <w:szCs w:val="22"/>
          <w:u w:val="single"/>
        </w:rPr>
      </w:pPr>
      <w:bookmarkStart w:id="123" w:name="_Toc194067321"/>
      <w:r>
        <w:rPr>
          <w:i/>
          <w:u w:val="single"/>
        </w:rPr>
        <w:t>Коммерческое использование</w:t>
      </w:r>
      <w:bookmarkEnd w:id="123"/>
    </w:p>
    <w:p w14:paraId="24CDE38F" w14:textId="77777777" w:rsidR="00E01CAB" w:rsidRPr="0010796B" w:rsidRDefault="00E01CAB" w:rsidP="00E01CAB">
      <w:pPr>
        <w:spacing w:after="220"/>
        <w:rPr>
          <w:szCs w:val="22"/>
        </w:rPr>
      </w:pPr>
      <w: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 «Некоммерческое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w:t>
      </w:r>
    </w:p>
    <w:p w14:paraId="099FBB32" w14:textId="77777777" w:rsidR="00E01CAB" w:rsidRPr="0010796B" w:rsidRDefault="00E01CAB" w:rsidP="00E01CAB">
      <w:pPr>
        <w:spacing w:after="220"/>
        <w:outlineLvl w:val="0"/>
        <w:rPr>
          <w:i/>
          <w:szCs w:val="22"/>
          <w:u w:val="single"/>
        </w:rPr>
      </w:pPr>
      <w:bookmarkStart w:id="124" w:name="_Toc194067322"/>
      <w:r>
        <w:rPr>
          <w:i/>
          <w:u w:val="single"/>
        </w:rPr>
        <w:t>Обычное использование</w:t>
      </w:r>
      <w:bookmarkEnd w:id="124"/>
    </w:p>
    <w:p w14:paraId="4FDD2343" w14:textId="77777777" w:rsidR="00E01CAB" w:rsidRPr="0010796B" w:rsidRDefault="00E01CAB" w:rsidP="00E01CAB">
      <w:pPr>
        <w:spacing w:after="220"/>
        <w:rPr>
          <w:szCs w:val="22"/>
        </w:rPr>
      </w:pPr>
      <w:r>
        <w:t xml:space="preserve">В Тихоокеанском региональном типовом законе от 2002 года об охране традиционных знаний и проявлений культуры 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14:paraId="719EA0B9" w14:textId="2164A2B0" w:rsidR="00E37CE0" w:rsidRDefault="00E01CAB" w:rsidP="00E01CAB">
      <w:pPr>
        <w:spacing w:after="220"/>
        <w:rPr>
          <w:snapToGrid w:val="0"/>
        </w:rPr>
      </w:pPr>
      <w:r>
        <w:rPr>
          <w:snapToGrid w:val="0"/>
        </w:rPr>
        <w:t>Термин «непрерывное обычное использование» характеризует устойчивость и живой характер использования</w:t>
      </w:r>
      <w:r>
        <w:t xml:space="preserve"> традиционных знаний </w:t>
      </w:r>
      <w:r>
        <w:rPr>
          <w:snapToGrid w:val="0"/>
        </w:rPr>
        <w:t>и/или традиционных выражений культуры коренными общинами в соответствии с их обычным правом и практикой.</w:t>
      </w:r>
    </w:p>
    <w:p w14:paraId="2CC1F20F" w14:textId="77777777" w:rsidR="00E37CE0" w:rsidRDefault="00E37CE0">
      <w:pPr>
        <w:rPr>
          <w:snapToGrid w:val="0"/>
        </w:rPr>
      </w:pPr>
      <w:r>
        <w:rPr>
          <w:snapToGrid w:val="0"/>
        </w:rPr>
        <w:br w:type="page"/>
      </w:r>
    </w:p>
    <w:p w14:paraId="6D88BBCF" w14:textId="77777777" w:rsidR="00E01CAB" w:rsidRPr="0010796B" w:rsidRDefault="00E01CAB" w:rsidP="00E01CAB">
      <w:pPr>
        <w:spacing w:after="220"/>
        <w:outlineLvl w:val="0"/>
        <w:rPr>
          <w:i/>
          <w:szCs w:val="22"/>
          <w:u w:val="single"/>
        </w:rPr>
      </w:pPr>
      <w:bookmarkStart w:id="125" w:name="_Toc194067323"/>
      <w:r>
        <w:rPr>
          <w:i/>
          <w:u w:val="single"/>
        </w:rPr>
        <w:lastRenderedPageBreak/>
        <w:t>Добросовестное использование</w:t>
      </w:r>
      <w:bookmarkEnd w:id="125"/>
    </w:p>
    <w:p w14:paraId="3199F5E7" w14:textId="77777777" w:rsidR="00E01CAB" w:rsidRPr="0010796B" w:rsidRDefault="00E01CAB" w:rsidP="00E01CAB">
      <w:pPr>
        <w:spacing w:after="220"/>
        <w:rPr>
          <w:szCs w:val="22"/>
        </w:rPr>
      </w:pPr>
      <w: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p>
    <w:p w14:paraId="7A7B6293" w14:textId="77777777" w:rsidR="00E01CAB" w:rsidRPr="0010796B" w:rsidRDefault="00E01CAB" w:rsidP="00E01CAB">
      <w:pPr>
        <w:spacing w:after="220"/>
        <w:outlineLvl w:val="0"/>
        <w:rPr>
          <w:i/>
          <w:szCs w:val="22"/>
          <w:u w:val="single"/>
        </w:rPr>
      </w:pPr>
      <w:bookmarkStart w:id="126" w:name="_Toc194067324"/>
      <w:r>
        <w:rPr>
          <w:i/>
          <w:u w:val="single"/>
        </w:rPr>
        <w:t>Домашнее использование и использование для охраны здоровья</w:t>
      </w:r>
      <w:bookmarkEnd w:id="126"/>
    </w:p>
    <w:p w14:paraId="6A81A26D" w14:textId="77777777" w:rsidR="00E01CAB" w:rsidRPr="0010796B" w:rsidRDefault="00E01CAB" w:rsidP="00E01CAB">
      <w:pPr>
        <w:spacing w:after="220"/>
        <w:outlineLvl w:val="0"/>
        <w:rPr>
          <w:szCs w:val="22"/>
        </w:rPr>
      </w:pPr>
      <w:bookmarkStart w:id="127" w:name="_Toc194067325"/>
      <w:r>
        <w:t>В юридическом словаре Блэка термин «домашний» определяется как «относящийся к дому или семье;  бытовой».</w:t>
      </w:r>
      <w:bookmarkEnd w:id="127"/>
      <w:r>
        <w:t xml:space="preserve">  </w:t>
      </w:r>
    </w:p>
    <w:p w14:paraId="0A4127B6" w14:textId="77777777" w:rsidR="00E01CAB" w:rsidRPr="0010796B" w:rsidRDefault="00E01CAB" w:rsidP="00E01CAB">
      <w:pPr>
        <w:spacing w:after="220"/>
        <w:rPr>
          <w:szCs w:val="22"/>
        </w:rPr>
      </w:pPr>
      <w:r>
        <w:t xml:space="preserve">В пункте </w:t>
      </w:r>
      <w:r>
        <w:rPr>
          <w:i/>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t xml:space="preserve">  Далее в пункте 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p>
    <w:p w14:paraId="009D2B1E" w14:textId="77777777" w:rsidR="00E01CAB" w:rsidRPr="0010796B" w:rsidRDefault="00E01CAB" w:rsidP="00E01CAB">
      <w:pPr>
        <w:spacing w:after="220"/>
        <w:outlineLvl w:val="0"/>
        <w:rPr>
          <w:i/>
          <w:szCs w:val="22"/>
          <w:u w:val="single"/>
        </w:rPr>
      </w:pPr>
      <w:bookmarkStart w:id="128" w:name="_Toc194067326"/>
      <w:r>
        <w:rPr>
          <w:i/>
          <w:u w:val="single"/>
        </w:rPr>
        <w:t>Использование в исследовательских и образовательных целях</w:t>
      </w:r>
      <w:bookmarkEnd w:id="128"/>
    </w:p>
    <w:p w14:paraId="288BC1A4" w14:textId="77777777" w:rsidR="00E01CAB" w:rsidRPr="0010796B" w:rsidRDefault="00E01CAB" w:rsidP="00E01CAB">
      <w:pPr>
        <w:spacing w:after="220"/>
        <w:rPr>
          <w:szCs w:val="22"/>
        </w:rPr>
      </w:pPr>
      <w: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14:paraId="14907CB6" w14:textId="77777777" w:rsidR="00E01CAB" w:rsidRPr="0010796B" w:rsidRDefault="00E01CAB" w:rsidP="00E01CAB">
      <w:pPr>
        <w:spacing w:after="220"/>
        <w:rPr>
          <w:szCs w:val="22"/>
        </w:rPr>
      </w:pPr>
      <w: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w:t>
      </w:r>
    </w:p>
    <w:p w14:paraId="060CFFB7" w14:textId="77777777" w:rsidR="00E01CAB" w:rsidRPr="0010796B" w:rsidRDefault="00E01CAB" w:rsidP="00E01CAB">
      <w:pPr>
        <w:ind w:left="567"/>
        <w:rPr>
          <w:szCs w:val="22"/>
        </w:rPr>
      </w:pPr>
      <w:r>
        <w:t>a) действия, совершаемые в личных и некоммерческих целях;</w:t>
      </w:r>
    </w:p>
    <w:p w14:paraId="3BBAC40B" w14:textId="77777777" w:rsidR="00E01CAB" w:rsidRPr="0010796B" w:rsidRDefault="00E01CAB" w:rsidP="00E01CAB">
      <w:pPr>
        <w:spacing w:after="220"/>
        <w:ind w:left="567"/>
        <w:rPr>
          <w:szCs w:val="22"/>
        </w:rPr>
      </w:pPr>
      <w:r>
        <w:t>b) действия, совершаемые исключительно в экспериментальных или исследовательских целях.</w:t>
      </w:r>
    </w:p>
    <w:p w14:paraId="06FFB0CE" w14:textId="77777777" w:rsidR="00E01CAB" w:rsidRPr="0010796B" w:rsidRDefault="00E01CAB" w:rsidP="00E01CAB">
      <w:pPr>
        <w:pStyle w:val="Heading1"/>
        <w:spacing w:before="0" w:after="220"/>
        <w:rPr>
          <w:bCs w:val="0"/>
          <w:iCs/>
          <w:caps w:val="0"/>
        </w:rPr>
      </w:pPr>
      <w:bookmarkStart w:id="129" w:name="_Toc194067327"/>
      <w:r>
        <w:rPr>
          <w:caps w:val="0"/>
        </w:rPr>
        <w:t>Применение</w:t>
      </w:r>
      <w:bookmarkEnd w:id="129"/>
      <w:r>
        <w:rPr>
          <w:caps w:val="0"/>
        </w:rPr>
        <w:t xml:space="preserve"> </w:t>
      </w:r>
    </w:p>
    <w:p w14:paraId="1A2E7FB1" w14:textId="77777777" w:rsidR="00E01CAB" w:rsidRPr="0010796B" w:rsidRDefault="00E01CAB" w:rsidP="00E01CAB">
      <w:pPr>
        <w:spacing w:after="220"/>
        <w:rPr>
          <w:szCs w:val="22"/>
        </w:rPr>
      </w:pPr>
      <w:r>
        <w:t xml:space="preserve">В статье 2(c)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14:paraId="04E56D44" w14:textId="5572BFE0" w:rsidR="00E01CAB" w:rsidRPr="0010796B" w:rsidRDefault="00E01CAB" w:rsidP="00E01CAB">
      <w:pPr>
        <w:pStyle w:val="Heading1"/>
        <w:spacing w:before="0" w:after="220"/>
        <w:rPr>
          <w:bCs w:val="0"/>
          <w:iCs/>
          <w:caps w:val="0"/>
        </w:rPr>
      </w:pPr>
      <w:bookmarkStart w:id="130" w:name="_Toc194067328"/>
      <w:r>
        <w:rPr>
          <w:caps w:val="0"/>
        </w:rPr>
        <w:lastRenderedPageBreak/>
        <w:t xml:space="preserve">Инструментарий ВОИС для документации в области традиционных знаний («Документирование традиционных знаний </w:t>
      </w:r>
      <w:r w:rsidR="00AE2842">
        <w:rPr>
          <w:caps w:val="0"/>
        </w:rPr>
        <w:t>–</w:t>
      </w:r>
      <w:r>
        <w:rPr>
          <w:caps w:val="0"/>
        </w:rPr>
        <w:t xml:space="preserve"> методическое пособие)</w:t>
      </w:r>
      <w:bookmarkEnd w:id="130"/>
    </w:p>
    <w:p w14:paraId="709D7383" w14:textId="77777777" w:rsidR="00E01CAB" w:rsidRPr="0010796B" w:rsidRDefault="00E01CAB" w:rsidP="00E01CAB">
      <w:pPr>
        <w:spacing w:after="220"/>
        <w:rPr>
          <w:szCs w:val="22"/>
        </w:rPr>
      </w:pPr>
      <w: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10796B">
        <w:rPr>
          <w:szCs w:val="22"/>
          <w:vertAlign w:val="superscript"/>
        </w:rPr>
        <w:footnoteReference w:id="171"/>
      </w:r>
      <w:r>
        <w:t>.</w:t>
      </w:r>
    </w:p>
    <w:p w14:paraId="63655010" w14:textId="77777777" w:rsidR="00E01CAB" w:rsidRPr="0010796B" w:rsidRDefault="00E01CAB" w:rsidP="00E01CAB">
      <w:pPr>
        <w:spacing w:after="220"/>
        <w:rPr>
          <w:szCs w:val="22"/>
        </w:rPr>
      </w:pPr>
      <w: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14:paraId="40BD702C" w14:textId="77777777" w:rsidR="00E01CAB" w:rsidRPr="0010796B" w:rsidRDefault="00E01CAB" w:rsidP="00E01CAB">
      <w:pPr>
        <w:spacing w:after="220"/>
        <w:rPr>
          <w:szCs w:val="22"/>
        </w:rPr>
      </w:pPr>
      <w: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p>
    <w:p w14:paraId="3E851336" w14:textId="77777777" w:rsidR="00E01CAB" w:rsidRPr="0010796B" w:rsidRDefault="00E01CAB" w:rsidP="00E01CAB">
      <w:pPr>
        <w:pStyle w:val="Heading1"/>
        <w:spacing w:before="0" w:after="220"/>
        <w:rPr>
          <w:bCs w:val="0"/>
          <w:iCs/>
          <w:caps w:val="0"/>
        </w:rPr>
      </w:pPr>
      <w:bookmarkStart w:id="131" w:name="_Toc194067329"/>
      <w:r>
        <w:rPr>
          <w:caps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31"/>
    </w:p>
    <w:p w14:paraId="123EE68C" w14:textId="77777777" w:rsidR="00E01CAB" w:rsidRPr="0010796B" w:rsidRDefault="00E01CAB" w:rsidP="00E01CAB">
      <w:pPr>
        <w:spacing w:after="220"/>
        <w:rPr>
          <w:snapToGrid w:val="0"/>
          <w:szCs w:val="22"/>
        </w:rPr>
      </w:pPr>
      <w:r>
        <w:rPr>
          <w:snapToGrid w:val="0"/>
        </w:rPr>
        <w:t xml:space="preserve">На совещании, организованном в 1982 г. при содействии Организации Объединенных Наций по вопросам образования, науки и культуры (ЮНЕСКО) и ВОИС, Комитет правительственных экспертов принял </w:t>
      </w:r>
      <w:r>
        <w:rPr>
          <w:i/>
          <w:snapToGrid w:val="0"/>
        </w:rPr>
        <w:t>Типовые положения</w:t>
      </w:r>
      <w:r>
        <w:rPr>
          <w:snapToGrid w:val="0"/>
        </w:rPr>
        <w:t>.  Эти положения предполагают модель</w:t>
      </w:r>
      <w:r>
        <w:rPr>
          <w:i/>
          <w:snapToGrid w:val="0"/>
        </w:rPr>
        <w:t xml:space="preserve"> sui generis</w:t>
      </w:r>
      <w:r>
        <w:rPr>
          <w:snapToGrid w:val="0"/>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 </w:t>
      </w:r>
    </w:p>
    <w:p w14:paraId="121F39DE" w14:textId="77777777" w:rsidR="00E01CAB" w:rsidRPr="0010796B" w:rsidRDefault="00E01CAB" w:rsidP="00E01CAB">
      <w:pPr>
        <w:spacing w:after="220"/>
        <w:rPr>
          <w:snapToGrid w:val="0"/>
          <w:szCs w:val="22"/>
        </w:rPr>
      </w:pPr>
      <w:r>
        <w:rPr>
          <w:i/>
          <w:snapToGrid w:val="0"/>
        </w:rPr>
        <w:t>Типовые положения</w:t>
      </w:r>
      <w:r>
        <w:rPr>
          <w:snapToGrid w:val="0"/>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w:t>
      </w:r>
      <w:r>
        <w:t xml:space="preserve"> в </w:t>
      </w:r>
      <w:r>
        <w:rPr>
          <w:snapToGrid w:val="0"/>
        </w:rPr>
        <w:t>слишком тесных рамках охраны</w:t>
      </w:r>
      <w:r>
        <w:t>.</w:t>
      </w:r>
      <w:r>
        <w:rPr>
          <w:snapToGrid w:val="0"/>
        </w:rPr>
        <w:t xml:space="preserve"> </w:t>
      </w:r>
    </w:p>
    <w:p w14:paraId="52FBA52E" w14:textId="77777777" w:rsidR="00AC205C" w:rsidRPr="00E01CAB" w:rsidRDefault="00E01CAB" w:rsidP="00E01CAB">
      <w:pPr>
        <w:spacing w:after="220"/>
        <w:rPr>
          <w:szCs w:val="22"/>
        </w:rPr>
      </w:pPr>
      <w:r>
        <w:rPr>
          <w:snapToGrid w:val="0"/>
        </w:rPr>
        <w:t xml:space="preserve">В соответствии с </w:t>
      </w:r>
      <w:r>
        <w:rPr>
          <w:i/>
          <w:snapToGrid w:val="0"/>
        </w:rPr>
        <w:t>Типовыми положениями</w:t>
      </w:r>
      <w:r>
        <w:rPr>
          <w:snapToGrid w:val="0"/>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p>
    <w:p w14:paraId="1AFCC402" w14:textId="77777777" w:rsidR="002928D3" w:rsidRDefault="00E01CAB" w:rsidP="0084540E">
      <w:pPr>
        <w:pStyle w:val="Endofdocument"/>
        <w:spacing w:before="600" w:after="220" w:line="240" w:lineRule="auto"/>
        <w:ind w:left="5530"/>
        <w:contextualSpacing w:val="0"/>
      </w:pPr>
      <w:r>
        <w:rPr>
          <w:sz w:val="22"/>
        </w:rPr>
        <w:lastRenderedPageBreak/>
        <w:t>[Конец приложения и документа]</w:t>
      </w:r>
    </w:p>
    <w:sectPr w:rsidR="002928D3" w:rsidSect="00E01CAB">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708" w14:textId="77777777" w:rsidR="00F12203" w:rsidRDefault="00F12203">
      <w:r>
        <w:separator/>
      </w:r>
    </w:p>
  </w:endnote>
  <w:endnote w:type="continuationSeparator" w:id="0">
    <w:p w14:paraId="55DB5F7A" w14:textId="77777777" w:rsidR="00F12203" w:rsidRDefault="00F12203" w:rsidP="003B38C1">
      <w:r>
        <w:separator/>
      </w:r>
    </w:p>
    <w:p w14:paraId="5BEAAEAD" w14:textId="77777777" w:rsidR="00F12203" w:rsidRPr="00F12203" w:rsidRDefault="00F12203" w:rsidP="003B38C1">
      <w:pPr>
        <w:spacing w:after="60"/>
        <w:rPr>
          <w:sz w:val="17"/>
          <w:lang w:val="en-US"/>
        </w:rPr>
      </w:pPr>
      <w:r w:rsidRPr="00F12203">
        <w:rPr>
          <w:sz w:val="17"/>
          <w:lang w:val="en-US"/>
        </w:rPr>
        <w:t>[Endnote continued from previous page]</w:t>
      </w:r>
    </w:p>
  </w:endnote>
  <w:endnote w:type="continuationNotice" w:id="1">
    <w:p w14:paraId="7885072D" w14:textId="77777777" w:rsidR="00F12203" w:rsidRPr="00F12203" w:rsidRDefault="00F12203" w:rsidP="003B38C1">
      <w:pPr>
        <w:spacing w:before="60"/>
        <w:jc w:val="right"/>
        <w:rPr>
          <w:sz w:val="17"/>
          <w:szCs w:val="17"/>
          <w:lang w:val="en-US"/>
        </w:rPr>
      </w:pPr>
      <w:r w:rsidRPr="00F122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D9E" w14:textId="77777777" w:rsidR="00155A11" w:rsidRDefault="0015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9B8F" w14:textId="77777777" w:rsidR="00155A11" w:rsidRDefault="00155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9557" w14:textId="77777777" w:rsidR="00155A11" w:rsidRDefault="00155A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0750" w14:textId="77777777" w:rsidR="00F12203" w:rsidRDefault="00F12203"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0AE8" w14:textId="77777777" w:rsidR="00F12203" w:rsidRDefault="00F122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465B" w14:textId="77777777" w:rsidR="00F12203" w:rsidRDefault="00F1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C74A" w14:textId="77777777" w:rsidR="00F12203" w:rsidRDefault="00F12203">
      <w:r>
        <w:separator/>
      </w:r>
    </w:p>
  </w:footnote>
  <w:footnote w:type="continuationSeparator" w:id="0">
    <w:p w14:paraId="751D4796" w14:textId="77777777" w:rsidR="00F12203" w:rsidRDefault="00F12203" w:rsidP="008B60B2">
      <w:r>
        <w:separator/>
      </w:r>
    </w:p>
    <w:p w14:paraId="7F502DB7" w14:textId="77777777" w:rsidR="00F12203" w:rsidRPr="00F12203" w:rsidRDefault="00F12203" w:rsidP="008B60B2">
      <w:pPr>
        <w:spacing w:after="60"/>
        <w:rPr>
          <w:sz w:val="17"/>
          <w:szCs w:val="17"/>
          <w:lang w:val="en-US"/>
        </w:rPr>
      </w:pPr>
      <w:r w:rsidRPr="00F12203">
        <w:rPr>
          <w:sz w:val="17"/>
          <w:szCs w:val="17"/>
          <w:lang w:val="en-US"/>
        </w:rPr>
        <w:t>[Footnote continued from previous page]</w:t>
      </w:r>
    </w:p>
  </w:footnote>
  <w:footnote w:type="continuationNotice" w:id="1">
    <w:p w14:paraId="311C3291" w14:textId="77777777" w:rsidR="00F12203" w:rsidRPr="00F12203" w:rsidRDefault="00F12203" w:rsidP="008B60B2">
      <w:pPr>
        <w:spacing w:before="60"/>
        <w:jc w:val="right"/>
        <w:rPr>
          <w:sz w:val="17"/>
          <w:szCs w:val="17"/>
          <w:lang w:val="en-US"/>
        </w:rPr>
      </w:pPr>
      <w:r w:rsidRPr="00F12203">
        <w:rPr>
          <w:sz w:val="17"/>
          <w:szCs w:val="17"/>
          <w:lang w:val="en-US"/>
        </w:rPr>
        <w:t>[Footnote continued on next page]</w:t>
      </w:r>
    </w:p>
  </w:footnote>
  <w:footnote w:id="2">
    <w:p w14:paraId="05FF3CAB" w14:textId="1A0DEB89" w:rsidR="00F12203" w:rsidRPr="00C925E2" w:rsidRDefault="00F12203" w:rsidP="00E01CAB">
      <w:pPr>
        <w:pStyle w:val="FootnoteText"/>
        <w:ind w:left="540" w:hanging="540"/>
        <w:rPr>
          <w:rStyle w:val="FooterChar"/>
          <w:sz w:val="18"/>
          <w:szCs w:val="18"/>
        </w:rPr>
      </w:pPr>
      <w:r>
        <w:rPr>
          <w:rStyle w:val="FootnoteReference"/>
          <w:szCs w:val="18"/>
        </w:rPr>
        <w:footnoteRef/>
      </w:r>
      <w:r>
        <w:tab/>
      </w:r>
      <w:r>
        <w:rPr>
          <w:rStyle w:val="FooterChar"/>
          <w:sz w:val="18"/>
        </w:rPr>
        <w:t xml:space="preserve">Отчет о шестнадцатой сессии Комитета (WIPO/GRTKF/IC/16/8) и отчет о семнадцатой сессии Комитета (WIPO/GRTKF/IC/17/12). </w:t>
      </w:r>
    </w:p>
  </w:footnote>
  <w:footnote w:id="3">
    <w:p w14:paraId="2BC71003" w14:textId="143E06CA" w:rsidR="00F12203" w:rsidRPr="00C925E2" w:rsidRDefault="00F12203" w:rsidP="00E01CAB">
      <w:pPr>
        <w:pStyle w:val="FootnoteText"/>
        <w:ind w:left="540" w:hanging="540"/>
        <w:rPr>
          <w:szCs w:val="18"/>
        </w:rPr>
      </w:pPr>
      <w:r>
        <w:rPr>
          <w:rStyle w:val="FootnoteReference"/>
          <w:szCs w:val="18"/>
        </w:rPr>
        <w:footnoteRef/>
      </w:r>
      <w:r>
        <w:tab/>
        <w:t>Отчет о девятнадцатой сессии Комитета (WIPO/GRTKF/IC/19/12).</w:t>
      </w:r>
    </w:p>
  </w:footnote>
  <w:footnote w:id="4">
    <w:p w14:paraId="0EBE1D28" w14:textId="77777777" w:rsidR="00F12203" w:rsidRPr="00C925E2" w:rsidRDefault="00F12203" w:rsidP="00F12203">
      <w:pPr>
        <w:pStyle w:val="FootnoteText"/>
        <w:ind w:left="567" w:hanging="567"/>
        <w:rPr>
          <w:rStyle w:val="FootnoteReference"/>
          <w:szCs w:val="18"/>
        </w:rPr>
      </w:pPr>
      <w:r>
        <w:rPr>
          <w:rStyle w:val="FootnoteReference"/>
        </w:rPr>
        <w:footnoteRef/>
      </w:r>
      <w:r>
        <w:rPr>
          <w:rStyle w:val="FootnoteReference"/>
        </w:rPr>
        <w:t xml:space="preserve"> </w:t>
      </w:r>
      <w: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14:paraId="2E7147BF"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 23.</w:t>
      </w:r>
    </w:p>
  </w:footnote>
  <w:footnote w:id="6">
    <w:p w14:paraId="4ADA376A" w14:textId="77777777" w:rsidR="00F12203" w:rsidRPr="00C925E2" w:rsidRDefault="00F12203" w:rsidP="00BC1AF8">
      <w:pPr>
        <w:pStyle w:val="FootnoteText"/>
        <w:ind w:left="567" w:hanging="425"/>
        <w:rPr>
          <w:rStyle w:val="FootnoteReference"/>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264.</w:t>
      </w:r>
    </w:p>
  </w:footnote>
  <w:footnote w:id="7">
    <w:p w14:paraId="308CACDC" w14:textId="77777777" w:rsidR="00F12203" w:rsidRPr="00C925E2" w:rsidRDefault="00F12203" w:rsidP="00A74EF1">
      <w:pPr>
        <w:pStyle w:val="FootnoteText"/>
        <w:ind w:left="567" w:hanging="425"/>
        <w:rPr>
          <w:szCs w:val="18"/>
        </w:rPr>
      </w:pPr>
      <w:r>
        <w:rPr>
          <w:rStyle w:val="FootnoteReference"/>
          <w:szCs w:val="18"/>
        </w:rPr>
        <w:footnoteRef/>
      </w:r>
      <w:r>
        <w:t xml:space="preserve"> </w:t>
      </w:r>
      <w:r>
        <w:tab/>
        <w:t>В данном документе используется 10-е издание под ред.  Брайана А. Гарнера.</w:t>
      </w:r>
    </w:p>
  </w:footnote>
  <w:footnote w:id="8">
    <w:p w14:paraId="1FD0351D" w14:textId="77777777" w:rsidR="00F12203" w:rsidRPr="00C925E2" w:rsidRDefault="00F12203" w:rsidP="00BC1AF8">
      <w:pPr>
        <w:pStyle w:val="FootnoteText"/>
        <w:ind w:left="567" w:hanging="425"/>
        <w:rPr>
          <w:szCs w:val="18"/>
        </w:rPr>
      </w:pPr>
      <w:r>
        <w:rPr>
          <w:rStyle w:val="FootnoteReference"/>
          <w:szCs w:val="18"/>
        </w:rPr>
        <w:footnoteRef/>
      </w:r>
      <w:r>
        <w:t xml:space="preserve"> </w:t>
      </w:r>
      <w:r>
        <w:tab/>
        <w:t xml:space="preserve">Информационная справка ВОИС № 8 «Альтернативное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 доступная на: </w:t>
      </w:r>
      <w:hyperlink r:id="rId1" w:history="1">
        <w:r>
          <w:rPr>
            <w:rStyle w:val="Hyperlink"/>
            <w:color w:val="auto"/>
            <w:u w:val="none"/>
          </w:rPr>
          <w:t>https://www.wipo.int/publications/en/details.jsp?id=3877</w:t>
        </w:r>
      </w:hyperlink>
      <w:r>
        <w:t xml:space="preserve">. </w:t>
      </w:r>
    </w:p>
  </w:footnote>
  <w:footnote w:id="9">
    <w:p w14:paraId="11924E10" w14:textId="1F05CC6A" w:rsidR="00F12203" w:rsidRPr="00C925E2" w:rsidRDefault="00F12203" w:rsidP="00A74EF1">
      <w:pPr>
        <w:pStyle w:val="FootnoteText"/>
        <w:ind w:left="567" w:hanging="425"/>
        <w:rPr>
          <w:szCs w:val="18"/>
        </w:rPr>
      </w:pPr>
      <w:r>
        <w:rPr>
          <w:rStyle w:val="FootnoteReference"/>
          <w:szCs w:val="18"/>
        </w:rPr>
        <w:footnoteRef/>
      </w:r>
      <w:r>
        <w:t xml:space="preserve"> </w:t>
      </w:r>
      <w:r>
        <w:tab/>
      </w:r>
      <w:r>
        <w:rPr>
          <w:rStyle w:val="FootnoteTextChar"/>
          <w:sz w:val="18"/>
        </w:rPr>
        <w:t xml:space="preserve">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 UNEP/CBD/COP/10/INF/37, 14 октября 2010 г. </w:t>
      </w:r>
    </w:p>
  </w:footnote>
  <w:footnote w:id="10">
    <w:p w14:paraId="34C97BF4" w14:textId="77777777" w:rsidR="00F12203" w:rsidRPr="00C925E2" w:rsidRDefault="00F12203" w:rsidP="00E01CAB">
      <w:pPr>
        <w:pStyle w:val="FootnoteText"/>
        <w:tabs>
          <w:tab w:val="left" w:pos="500"/>
        </w:tabs>
        <w:rPr>
          <w:szCs w:val="18"/>
        </w:rPr>
      </w:pPr>
      <w:r>
        <w:rPr>
          <w:rStyle w:val="FootnoteReference"/>
          <w:szCs w:val="18"/>
        </w:rPr>
        <w:footnoteRef/>
      </w:r>
      <w:r>
        <w:t xml:space="preserve"> </w:t>
      </w:r>
      <w:r>
        <w:tab/>
        <w:t>Отчет о семнадцатой сессии Комитета (WIPO/GRTKF/IC/17/12).</w:t>
      </w:r>
    </w:p>
  </w:footnote>
  <w:footnote w:id="11">
    <w:p w14:paraId="30A505B3" w14:textId="77777777" w:rsidR="00F12203" w:rsidRPr="00C925E2" w:rsidRDefault="00F12203" w:rsidP="00E01CAB">
      <w:pPr>
        <w:pStyle w:val="FootnoteText"/>
        <w:tabs>
          <w:tab w:val="left" w:pos="0"/>
        </w:tabs>
        <w:ind w:left="550" w:hanging="550"/>
        <w:rPr>
          <w:szCs w:val="18"/>
        </w:rPr>
      </w:pPr>
      <w:r>
        <w:rPr>
          <w:rStyle w:val="FootnoteReference"/>
          <w:szCs w:val="18"/>
        </w:rPr>
        <w:footnoteRef/>
      </w:r>
      <w:r>
        <w:t xml:space="preserve"> </w:t>
      </w:r>
      <w:r>
        <w:tab/>
        <w:t>Статья 3.1 Директивы 98/44/EC Европейского парламента и Совета Европы от 6 июля 1998 г. о правовой охране биотехнологических изобретений.</w:t>
      </w:r>
    </w:p>
  </w:footnote>
  <w:footnote w:id="12">
    <w:p w14:paraId="45D8777F" w14:textId="77777777" w:rsidR="00F12203" w:rsidRPr="00C925E2" w:rsidRDefault="00F12203" w:rsidP="00E01CAB">
      <w:pPr>
        <w:pStyle w:val="FootnoteText"/>
        <w:tabs>
          <w:tab w:val="left" w:pos="550"/>
        </w:tabs>
        <w:rPr>
          <w:szCs w:val="18"/>
        </w:rPr>
      </w:pPr>
      <w:r>
        <w:rPr>
          <w:rStyle w:val="FootnoteReference"/>
          <w:szCs w:val="18"/>
        </w:rPr>
        <w:footnoteRef/>
      </w:r>
      <w:r>
        <w:t xml:space="preserve"> </w:t>
      </w:r>
      <w:r>
        <w:tab/>
        <w:t>См. документ WIPO/GRTKF/IC/1/3, пункт 16.</w:t>
      </w:r>
    </w:p>
  </w:footnote>
  <w:footnote w:id="13">
    <w:p w14:paraId="1C6D2A51" w14:textId="77777777" w:rsidR="00F12203" w:rsidRPr="00C925E2" w:rsidRDefault="00F12203" w:rsidP="00E971AA">
      <w:pPr>
        <w:pStyle w:val="FootnoteText"/>
        <w:ind w:left="567" w:hanging="567"/>
        <w:rPr>
          <w:color w:val="000000" w:themeColor="text1"/>
          <w:szCs w:val="18"/>
        </w:rPr>
      </w:pPr>
      <w:r>
        <w:rPr>
          <w:rStyle w:val="FootnoteReference"/>
          <w:szCs w:val="18"/>
        </w:rPr>
        <w:footnoteRef/>
      </w:r>
      <w:r>
        <w:t xml:space="preserve"> </w:t>
      </w:r>
      <w:r>
        <w:tab/>
        <w:t>Заявление ФАО о биотехнологии, доступное на:</w:t>
      </w:r>
      <w:r>
        <w:rPr>
          <w:color w:val="000000" w:themeColor="text1"/>
        </w:rPr>
        <w:t xml:space="preserve"> </w:t>
      </w:r>
      <w:hyperlink r:id="rId2" w:history="1">
        <w:r>
          <w:rPr>
            <w:rStyle w:val="Hyperlink"/>
            <w:color w:val="000000" w:themeColor="text1"/>
            <w:u w:val="none"/>
          </w:rPr>
          <w:t>http://www.fao.org/biotech/fao-statement-on-biotechnology/en/</w:t>
        </w:r>
      </w:hyperlink>
      <w:r>
        <w:rPr>
          <w:color w:val="000000" w:themeColor="text1"/>
        </w:rPr>
        <w:t xml:space="preserve">.  </w:t>
      </w:r>
    </w:p>
  </w:footnote>
  <w:footnote w:id="14">
    <w:p w14:paraId="22FD1D79" w14:textId="77777777" w:rsidR="00F12203" w:rsidRPr="00C925E2" w:rsidRDefault="00F12203" w:rsidP="00E971AA">
      <w:pPr>
        <w:pStyle w:val="FootnoteText"/>
        <w:ind w:left="600" w:hanging="600"/>
        <w:rPr>
          <w:color w:val="000000" w:themeColor="text1"/>
          <w:szCs w:val="18"/>
        </w:rPr>
      </w:pPr>
      <w:r>
        <w:rPr>
          <w:rStyle w:val="FootnoteReference"/>
          <w:color w:val="000000" w:themeColor="text1"/>
          <w:szCs w:val="18"/>
        </w:rPr>
        <w:footnoteRef/>
      </w:r>
      <w:r>
        <w:t xml:space="preserve"> </w:t>
      </w:r>
      <w:r>
        <w:tab/>
        <w:t xml:space="preserve">См. определение и полный перечень </w:t>
      </w:r>
      <w:r>
        <w:rPr>
          <w:color w:val="000000" w:themeColor="text1"/>
        </w:rPr>
        <w:t xml:space="preserve">на:  </w:t>
      </w:r>
      <w:hyperlink r:id="rId3" w:history="1">
        <w:r>
          <w:rPr>
            <w:rStyle w:val="Hyperlink"/>
            <w:color w:val="auto"/>
            <w:u w:val="none"/>
          </w:rPr>
          <w:t>http://www.oecd.org/sti/biotechnologypolicies/statisticaldefinitionofbiotechnology.htm</w:t>
        </w:r>
      </w:hyperlink>
      <w:r>
        <w:t xml:space="preserve">. </w:t>
      </w:r>
    </w:p>
  </w:footnote>
  <w:footnote w:id="15">
    <w:p w14:paraId="63607FB3" w14:textId="77777777" w:rsidR="00F12203" w:rsidRPr="00C925E2" w:rsidRDefault="00F12203" w:rsidP="00E971AA">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1, 7(a) и 17-21.</w:t>
      </w:r>
    </w:p>
  </w:footnote>
  <w:footnote w:id="16">
    <w:p w14:paraId="080FE094" w14:textId="77777777" w:rsidR="00F12203" w:rsidRPr="00C925E2" w:rsidRDefault="00F12203" w:rsidP="00E971AA">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24-50 и приложение II.</w:t>
      </w:r>
    </w:p>
  </w:footnote>
  <w:footnote w:id="17">
    <w:p w14:paraId="64274C7B" w14:textId="77777777" w:rsidR="00F12203" w:rsidRPr="00F12203" w:rsidRDefault="00F12203" w:rsidP="00E971AA">
      <w:pPr>
        <w:pStyle w:val="FootnoteText"/>
        <w:ind w:left="600" w:hanging="600"/>
        <w:rPr>
          <w:color w:val="000000" w:themeColor="text1"/>
          <w:szCs w:val="18"/>
          <w:lang w:val="en-US"/>
        </w:rPr>
      </w:pPr>
      <w:r>
        <w:rPr>
          <w:rStyle w:val="FootnoteReference"/>
          <w:color w:val="000000" w:themeColor="text1"/>
          <w:szCs w:val="18"/>
        </w:rPr>
        <w:footnoteRef/>
      </w:r>
      <w:r w:rsidRPr="00F12203">
        <w:rPr>
          <w:lang w:val="en-US"/>
        </w:rPr>
        <w:t xml:space="preserve"> </w:t>
      </w:r>
      <w:r w:rsidRPr="00F12203">
        <w:rPr>
          <w:lang w:val="en-US"/>
        </w:rPr>
        <w:tab/>
        <w:t xml:space="preserve">UNEP Glossary of Terms for Negotiators of Multilateral Environmental Agreements, page 22, </w:t>
      </w:r>
      <w:r>
        <w:t>см</w:t>
      </w:r>
      <w:r w:rsidRPr="00F12203">
        <w:rPr>
          <w:lang w:val="en-US"/>
        </w:rPr>
        <w:t xml:space="preserve">. </w:t>
      </w:r>
      <w:r>
        <w:t>на</w:t>
      </w:r>
      <w:r w:rsidRPr="00F12203">
        <w:rPr>
          <w:lang w:val="en-US"/>
        </w:rPr>
        <w:t xml:space="preserve">: </w:t>
      </w:r>
      <w:hyperlink r:id="rId4" w:history="1">
        <w:r w:rsidRPr="00F12203">
          <w:rPr>
            <w:rStyle w:val="Hyperlink"/>
            <w:color w:val="000000" w:themeColor="text1"/>
            <w:u w:val="none"/>
            <w:lang w:val="en-US"/>
          </w:rPr>
          <w:t>https://www.unenvironment.org/resources/report/glossary-terms-negotiators-multilateral-environmental-agreements</w:t>
        </w:r>
      </w:hyperlink>
      <w:r w:rsidRPr="00F12203">
        <w:rPr>
          <w:lang w:val="en-US"/>
        </w:rPr>
        <w:t>.</w:t>
      </w:r>
      <w:r w:rsidRPr="00F12203">
        <w:rPr>
          <w:color w:val="000000" w:themeColor="text1"/>
          <w:lang w:val="en-US"/>
        </w:rPr>
        <w:t xml:space="preserve"> </w:t>
      </w:r>
    </w:p>
  </w:footnote>
  <w:footnote w:id="18">
    <w:p w14:paraId="52ADE5CC" w14:textId="77777777" w:rsidR="00F12203" w:rsidRPr="00C925E2" w:rsidRDefault="00F12203" w:rsidP="00E971AA">
      <w:pPr>
        <w:pStyle w:val="FootnoteText"/>
        <w:ind w:left="600" w:hanging="60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 16 приложения.</w:t>
      </w:r>
    </w:p>
  </w:footnote>
  <w:footnote w:id="19">
    <w:p w14:paraId="7455982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(1500-1800 гг. до н.э.). Наибольшее число упоминаний о ней встречается в Ригведе и Атхарваведе.</w:t>
      </w:r>
    </w:p>
  </w:footnote>
  <w:footnote w:id="20">
    <w:p w14:paraId="12BAF03B"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Система традиционной китайской медицины была изначально кодифицирована и письменно раскрыта в Трактате Желтого императора – первом фундаментальном, классическом труде, в котором закладываются основы ТКМ.  Работа по составлению текстов трактата продолжалась несколько столетий, с 3 по 1 вв. до н.э.</w:t>
      </w:r>
    </w:p>
  </w:footnote>
  <w:footnote w:id="21">
    <w:p w14:paraId="289EB5D1" w14:textId="16E88616" w:rsidR="00F12203" w:rsidRPr="00C925E2" w:rsidRDefault="00F12203" w:rsidP="00E01CAB">
      <w:pPr>
        <w:pStyle w:val="FootnoteText"/>
        <w:ind w:left="499" w:hanging="499"/>
        <w:rPr>
          <w:szCs w:val="18"/>
        </w:rPr>
      </w:pPr>
      <w:r>
        <w:rPr>
          <w:rStyle w:val="FootnoteReference"/>
          <w:szCs w:val="18"/>
        </w:rPr>
        <w:footnoteRef/>
      </w:r>
      <w:r>
        <w:t xml:space="preserve"> </w:t>
      </w:r>
      <w:r>
        <w:tab/>
        <w:t>Книги таких традиций, как аюрведа, система сиддхов и унани тибб, упоминаются в качестве авторитетных источников в Первом разделе Закона Индии 1940 г. о лекарственных и косметических средствах № 23 (в ред. Закона о лекарственных и косметических средствах 1986 г. № 71). См. перечень существующих онлайновых баз данных, содержащих информацию по документации в области традиционных знаний (WIPO/GRTKF/IC/3/6), пункт 8.  См. также Karin Timmermans и Togi Hutadjulu, Соглашение ТРИПС и фармацевтические препараты:  Отчет о семинаре АСЕАН по вопросам Соглашения ТРИПС и его влияния на фармацевтическую продукцию, стр. 45.</w:t>
      </w:r>
    </w:p>
  </w:footnote>
  <w:footnote w:id="22">
    <w:p w14:paraId="6BB1D71C"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Выступление делегации Канады.  См. Отчет о второй сессии (WIPO/GRTKF/IC/2/16), пункт 131.</w:t>
      </w:r>
    </w:p>
  </w:footnote>
  <w:footnote w:id="23">
    <w:p w14:paraId="20963241"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Терри Янке, Пути и правила – руководство кинематографиста по взаимодействию с коренными народами, их культурой и концепциями, стр. 51.</w:t>
      </w:r>
    </w:p>
  </w:footnote>
  <w:footnote w:id="24">
    <w:p w14:paraId="3D129C70" w14:textId="77777777"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t>Проект глоссария, предложенный на совещании группы экспертов из Нидерландов, созванном бюро Национальной комиссии Нидерландов по вопросам ЮНЕСКО, TER/CH/2002/WD/4, 2002.</w:t>
      </w:r>
    </w:p>
  </w:footnote>
  <w:footnote w:id="25">
    <w:p w14:paraId="0E0850B4"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Пункт 1 статьи 4 Конвенции ЮНЕСКО об охране и поощрении разнообразия форм культурного самовыражения 2005 г.</w:t>
      </w:r>
    </w:p>
  </w:footnote>
  <w:footnote w:id="26">
    <w:p w14:paraId="700CBEF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Пункт 3 статьи 4 Конвенции ЮНЕСКО об охране и поощрении разнообразия форм культурного самовыражения 2005 г. </w:t>
      </w:r>
    </w:p>
  </w:footnote>
  <w:footnote w:id="27">
    <w:p w14:paraId="3406DEB3" w14:textId="77777777" w:rsidR="00F12203" w:rsidRPr="00C925E2" w:rsidRDefault="00F12203" w:rsidP="00E01CAB">
      <w:pPr>
        <w:pStyle w:val="FootnoteText"/>
        <w:ind w:left="500" w:hanging="500"/>
        <w:rPr>
          <w:szCs w:val="18"/>
        </w:rPr>
      </w:pPr>
      <w:r w:rsidRPr="005451BA">
        <w:rPr>
          <w:szCs w:val="18"/>
          <w:vertAlign w:val="superscript"/>
        </w:rPr>
        <w:footnoteRef/>
      </w:r>
      <w:r>
        <w:t xml:space="preserve"> </w:t>
      </w:r>
      <w:r>
        <w:tab/>
        <w:t xml:space="preserve">Тезаурус ЮНЕСКО, см. по ссылке: </w:t>
      </w:r>
      <w:hyperlink r:id="rId5" w:history="1">
        <w:r>
          <w:t>http://www.vocabularyserver.com/unesco/en/index.php?tema=2526&amp;/cultural-identity</w:t>
        </w:r>
      </w:hyperlink>
      <w:r>
        <w:t xml:space="preserve">. </w:t>
      </w:r>
    </w:p>
  </w:footnote>
  <w:footnote w:id="28">
    <w:p w14:paraId="069A5245"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Конвенция МОТ о коренных народах и народах, ведущих племенной образ жизни, в независимых странах 1989 г.  (№169), пункт 2 b) статьи 2.</w:t>
      </w:r>
    </w:p>
  </w:footnote>
  <w:footnote w:id="29">
    <w:p w14:paraId="6952E15A" w14:textId="77777777"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r>
      <w:r>
        <w:rPr>
          <w:rStyle w:val="FootnoteTextChar"/>
          <w:sz w:val="18"/>
        </w:rP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42 части III.</w:t>
      </w:r>
    </w:p>
  </w:footnote>
  <w:footnote w:id="30">
    <w:p w14:paraId="2B9C340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14:paraId="2285C851" w14:textId="77777777" w:rsidR="00F12203" w:rsidRPr="00C925E2" w:rsidRDefault="00F12203" w:rsidP="00E01CAB">
      <w:pPr>
        <w:pStyle w:val="FootnoteText"/>
        <w:tabs>
          <w:tab w:val="left" w:pos="500"/>
        </w:tabs>
        <w:ind w:left="499" w:hanging="499"/>
        <w:rPr>
          <w:rStyle w:val="FootnoteReference"/>
          <w:szCs w:val="18"/>
        </w:rPr>
      </w:pPr>
      <w:r>
        <w:rPr>
          <w:rStyle w:val="FootnoteReference"/>
          <w:szCs w:val="18"/>
          <w:lang w:val="en"/>
        </w:rPr>
        <w:footnoteRef/>
      </w:r>
      <w:r>
        <w:t xml:space="preserve"> </w:t>
      </w:r>
      <w:r>
        <w:tab/>
        <w:t xml:space="preserve">Обычное право, традиционные знания и интеллектуальная собственность: анализ вопросов (2013 г.), </w:t>
      </w:r>
      <w:hyperlink r:id="rId6" w:history="1">
        <w:r>
          <w:rPr>
            <w:rStyle w:val="Hyperlink"/>
            <w:color w:val="auto"/>
            <w:u w:val="none"/>
          </w:rPr>
          <w:t>https://www.wipo.int/export/sites/www/tk/en/resources/pdf/overview_customary_law.pdf</w:t>
        </w:r>
      </w:hyperlink>
      <w:r>
        <w:t xml:space="preserve">. </w:t>
      </w:r>
    </w:p>
  </w:footnote>
  <w:footnote w:id="32">
    <w:p w14:paraId="01628CFE" w14:textId="77777777" w:rsidR="00F12203" w:rsidRPr="00C925E2" w:rsidRDefault="00F12203" w:rsidP="00E01CAB">
      <w:pPr>
        <w:pStyle w:val="FootnoteText"/>
        <w:tabs>
          <w:tab w:val="left" w:pos="500"/>
        </w:tabs>
        <w:ind w:left="500" w:hanging="500"/>
        <w:rPr>
          <w:rStyle w:val="FootnoteReference"/>
          <w:szCs w:val="18"/>
        </w:rPr>
      </w:pPr>
      <w:r>
        <w:rPr>
          <w:rStyle w:val="FootnoteReference"/>
          <w:szCs w:val="18"/>
        </w:rPr>
        <w:footnoteRef/>
      </w:r>
      <w:r>
        <w:t xml:space="preserve"> </w:t>
      </w:r>
      <w:r>
        <w:tab/>
        <w:t>Пол Курук, «Африканские нормы обычного права и охрана фольклора», Copyright Bulletin, XXXVI, No.2, 2002, p. 6, quoting, in part, Paris, 15 June 1982, Gazette du Palais, 1982.2, Summary, p. 378, or Paris, 25 April 1978, Gazette du Palais, 1978.2, p. 448.</w:t>
      </w:r>
    </w:p>
  </w:footnote>
  <w:footnote w:id="33">
    <w:p w14:paraId="3CC79D47" w14:textId="77777777" w:rsidR="00F12203" w:rsidRPr="00C925E2" w:rsidRDefault="00F12203" w:rsidP="00E01CAB">
      <w:pPr>
        <w:pStyle w:val="FootnoteText"/>
        <w:tabs>
          <w:tab w:val="left" w:pos="500"/>
        </w:tabs>
        <w:ind w:left="499" w:hanging="499"/>
        <w:rPr>
          <w:szCs w:val="18"/>
        </w:rPr>
      </w:pPr>
      <w:r>
        <w:rPr>
          <w:rStyle w:val="FootnoteReference"/>
          <w:szCs w:val="18"/>
        </w:rPr>
        <w:footnoteRef/>
      </w:r>
      <w:r>
        <w:t xml:space="preserve"> </w:t>
      </w:r>
      <w:r>
        <w:tab/>
        <w:t xml:space="preserve">Обычное право, традиционные знания и интеллектуальная собственность: анализ вопросов (2013 г.), </w:t>
      </w:r>
      <w:hyperlink r:id="rId7" w:history="1">
        <w:r>
          <w:rPr>
            <w:rStyle w:val="Hyperlink"/>
            <w:color w:val="auto"/>
            <w:u w:val="none"/>
          </w:rPr>
          <w:t>https://www.wipo.int/export/sites/www/tk/en/resources/pdf/overview_customary_law.pdf</w:t>
        </w:r>
      </w:hyperlink>
      <w:r>
        <w:t xml:space="preserve">. </w:t>
      </w:r>
    </w:p>
  </w:footnote>
  <w:footnote w:id="34">
    <w:p w14:paraId="50E97EB1" w14:textId="77777777" w:rsidR="00F12203" w:rsidRPr="00C925E2" w:rsidRDefault="00F12203" w:rsidP="003259F9">
      <w:pPr>
        <w:pStyle w:val="FootnoteText"/>
        <w:ind w:left="567" w:hanging="567"/>
        <w:rPr>
          <w:szCs w:val="18"/>
        </w:rPr>
      </w:pPr>
      <w:r>
        <w:rPr>
          <w:rStyle w:val="FootnoteReference"/>
          <w:szCs w:val="18"/>
        </w:rPr>
        <w:footnoteRef/>
      </w:r>
      <w:r>
        <w:t xml:space="preserve"> </w:t>
      </w:r>
      <w:r>
        <w:tab/>
        <w:t xml:space="preserve">См. документ WIPO/GRTKF/IC/2/3, стр. 4, пункт 2; онлайновая база данных доступна по ссылке: .  </w:t>
      </w:r>
      <w:hyperlink r:id="rId8" w:history="1">
        <w:r>
          <w:rPr>
            <w:rStyle w:val="Hyperlink"/>
            <w:color w:val="auto"/>
            <w:u w:val="none"/>
          </w:rPr>
          <w:t>https://www.wipo.int/tk/en/databases/contracts/index.html</w:t>
        </w:r>
      </w:hyperlink>
      <w:r>
        <w:t xml:space="preserve"> </w:t>
      </w:r>
    </w:p>
  </w:footnote>
  <w:footnote w:id="35">
    <w:p w14:paraId="28AE1FB3" w14:textId="79244898" w:rsidR="00F12203" w:rsidRPr="00C925E2" w:rsidRDefault="00F12203" w:rsidP="003259F9">
      <w:pPr>
        <w:pStyle w:val="FootnoteText"/>
        <w:ind w:left="567" w:hanging="567"/>
        <w:rPr>
          <w:szCs w:val="18"/>
        </w:rPr>
      </w:pPr>
      <w:r>
        <w:rPr>
          <w:rStyle w:val="FootnoteReference"/>
          <w:szCs w:val="18"/>
        </w:rPr>
        <w:footnoteRef/>
      </w:r>
      <w:r>
        <w:t xml:space="preserve"> </w:t>
      </w:r>
      <w:r w:rsidR="003259F9">
        <w:tab/>
      </w:r>
      <w:r>
        <w:t>См. документ WIPO/GRTKF/IC/44/INF/11.</w:t>
      </w:r>
    </w:p>
  </w:footnote>
  <w:footnote w:id="36">
    <w:p w14:paraId="3B02CFDF" w14:textId="77777777" w:rsidR="00F12203" w:rsidRPr="00C925E2" w:rsidRDefault="00F12203" w:rsidP="003259F9">
      <w:pPr>
        <w:pStyle w:val="FootnoteText"/>
        <w:ind w:left="567" w:hanging="567"/>
        <w:rPr>
          <w:szCs w:val="18"/>
        </w:rPr>
      </w:pPr>
      <w:r>
        <w:rPr>
          <w:rStyle w:val="FootnoteReference"/>
          <w:szCs w:val="18"/>
        </w:rPr>
        <w:footnoteRef/>
      </w:r>
      <w:r>
        <w:rPr>
          <w:rStyle w:val="FootnoteReference"/>
        </w:rPr>
        <w:t xml:space="preserve"> </w:t>
      </w:r>
      <w:r>
        <w:tab/>
        <w:t>Пункт 3 статьи 2 Бернской конвенции.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14:paraId="75ED808A" w14:textId="77777777" w:rsidR="00F12203" w:rsidRPr="00C925E2" w:rsidRDefault="00F12203" w:rsidP="003259F9">
      <w:pPr>
        <w:pStyle w:val="FootnoteText"/>
        <w:ind w:left="567" w:hanging="567"/>
        <w:rPr>
          <w:szCs w:val="18"/>
        </w:rPr>
      </w:pPr>
      <w:r w:rsidRPr="003259F9">
        <w:rPr>
          <w:szCs w:val="18"/>
          <w:vertAlign w:val="superscript"/>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14:paraId="336928DE" w14:textId="77777777" w:rsidR="00F12203" w:rsidRPr="00C925E2" w:rsidRDefault="00F12203" w:rsidP="00E01CAB">
      <w:pPr>
        <w:pStyle w:val="FootnoteText"/>
        <w:ind w:left="550" w:hanging="550"/>
        <w:rPr>
          <w:szCs w:val="18"/>
        </w:rPr>
      </w:pPr>
      <w:r w:rsidRPr="003259F9">
        <w:rPr>
          <w:szCs w:val="18"/>
          <w:vertAlign w:val="superscript"/>
        </w:rPr>
        <w:footnoteRef/>
      </w:r>
      <w:r>
        <w:t xml:space="preserve"> </w:t>
      </w:r>
      <w:r>
        <w:tab/>
        <w:t>Пункт 5 статьи 2 Бернской Конвенции, пункт 2 статьи 10 Соглашения ТРИПС, статья 6 Договора по авторскому праву.</w:t>
      </w:r>
    </w:p>
  </w:footnote>
  <w:footnote w:id="39">
    <w:p w14:paraId="64519481" w14:textId="77777777" w:rsidR="00F12203" w:rsidRPr="00C925E2" w:rsidRDefault="00F12203" w:rsidP="00E01CAB">
      <w:pPr>
        <w:pStyle w:val="FootnoteText"/>
        <w:ind w:left="550" w:hanging="550"/>
        <w:rPr>
          <w:szCs w:val="18"/>
        </w:rPr>
      </w:pPr>
      <w:r w:rsidRPr="003259F9">
        <w:rPr>
          <w:szCs w:val="18"/>
          <w:vertAlign w:val="superscript"/>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p. 485.</w:t>
      </w:r>
    </w:p>
  </w:footnote>
  <w:footnote w:id="40">
    <w:p w14:paraId="28BAFA1F" w14:textId="77777777" w:rsidR="00F12203" w:rsidRPr="00C925E2" w:rsidRDefault="00F12203" w:rsidP="00E01CAB">
      <w:pPr>
        <w:pStyle w:val="FootnoteText"/>
        <w:tabs>
          <w:tab w:val="left" w:pos="880"/>
        </w:tabs>
        <w:ind w:left="550" w:hanging="550"/>
        <w:rPr>
          <w:szCs w:val="18"/>
        </w:rPr>
      </w:pPr>
      <w:r w:rsidRPr="003259F9">
        <w:rPr>
          <w:szCs w:val="18"/>
          <w:vertAlign w:val="superscript"/>
        </w:rPr>
        <w:footnoteRef/>
      </w:r>
      <w:r>
        <w:t xml:space="preserve"> </w:t>
      </w:r>
      <w:r>
        <w:tab/>
        <w:t>Тихоокеанский региональный типовой закон от 2002 г. об охране традиционных знаний и проявлений культуры, часть I. 4.</w:t>
      </w:r>
    </w:p>
  </w:footnote>
  <w:footnote w:id="41">
    <w:p w14:paraId="281A4843" w14:textId="77777777" w:rsidR="00F12203" w:rsidRPr="00C925E2" w:rsidRDefault="00F12203" w:rsidP="00E01CAB">
      <w:pPr>
        <w:pStyle w:val="FootnoteText"/>
        <w:tabs>
          <w:tab w:val="left" w:pos="990"/>
        </w:tabs>
        <w:ind w:left="550" w:hanging="550"/>
        <w:rPr>
          <w:rStyle w:val="FootnoteReference"/>
          <w:szCs w:val="18"/>
        </w:rPr>
      </w:pPr>
      <w:r w:rsidRPr="003259F9">
        <w:rPr>
          <w:szCs w:val="18"/>
          <w:vertAlign w:val="superscript"/>
        </w:rPr>
        <w:footnoteRef/>
      </w:r>
      <w:r w:rsidRPr="003259F9">
        <w:rPr>
          <w:vertAlign w:val="superscript"/>
        </w:rP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603.</w:t>
      </w:r>
    </w:p>
  </w:footnote>
  <w:footnote w:id="42">
    <w:p w14:paraId="1352F361" w14:textId="77777777" w:rsidR="00F12203" w:rsidRPr="00C925E2" w:rsidRDefault="00F12203" w:rsidP="00E01CAB">
      <w:pPr>
        <w:pStyle w:val="FootnoteText"/>
        <w:tabs>
          <w:tab w:val="left" w:pos="990"/>
        </w:tabs>
        <w:ind w:left="550" w:hanging="550"/>
        <w:rPr>
          <w:szCs w:val="18"/>
        </w:rPr>
      </w:pPr>
      <w:r>
        <w:rPr>
          <w:rStyle w:val="FootnoteReference"/>
          <w:szCs w:val="18"/>
        </w:rPr>
        <w:footnoteRef/>
      </w:r>
      <w:r>
        <w:t xml:space="preserve"> </w:t>
      </w:r>
      <w:r>
        <w:tab/>
        <w:t xml:space="preserve">Список и краткое техническое пояснение различных форм, в которых можно найти традиционные знания (WIPO/GRTKF/IC/17/INF/9), пункт 4 приложения. </w:t>
      </w:r>
    </w:p>
  </w:footnote>
  <w:footnote w:id="43">
    <w:p w14:paraId="704F9D30"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282.</w:t>
      </w:r>
    </w:p>
  </w:footnote>
  <w:footnote w:id="44">
    <w:p w14:paraId="394E292F" w14:textId="0001E4B6" w:rsidR="00F12203" w:rsidRPr="00C925E2" w:rsidRDefault="00F12203" w:rsidP="00E01CAB">
      <w:pPr>
        <w:pStyle w:val="FootnoteText"/>
        <w:ind w:left="600" w:hanging="600"/>
        <w:rPr>
          <w:i/>
          <w:szCs w:val="18"/>
        </w:rPr>
      </w:pPr>
      <w:r>
        <w:rPr>
          <w:rStyle w:val="FootnoteReference"/>
          <w:szCs w:val="18"/>
        </w:rPr>
        <w:footnoteRef/>
      </w:r>
      <w:r>
        <w:t xml:space="preserve"> </w:t>
      </w:r>
      <w:r>
        <w:tab/>
      </w:r>
      <w:r>
        <w:rPr>
          <w:i/>
        </w:rPr>
        <w:t>Статьи 10bis и 11. См. Сэм Рикетсон и Джейн С. Гинзбург, Международное авторское право и смежные права – в рамках и за рамками Бернской Конвенции, Oxford, Vol.  I., p. 614.</w:t>
      </w:r>
    </w:p>
  </w:footnote>
  <w:footnote w:id="45">
    <w:p w14:paraId="068EB589"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См. документ WO/GA/32/8, стр. 32 приложения.</w:t>
      </w:r>
    </w:p>
  </w:footnote>
  <w:footnote w:id="46">
    <w:p w14:paraId="2BD70ADC"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В отношении дополнительной информации см. документ WIPO/GRTKF/IC/16/6, стр. 7-11 приложения I. </w:t>
      </w:r>
    </w:p>
  </w:footnote>
  <w:footnote w:id="47">
    <w:p w14:paraId="73C85556" w14:textId="77777777" w:rsidR="00F12203" w:rsidRPr="00C925E2" w:rsidRDefault="00F12203" w:rsidP="00E01CAB">
      <w:pPr>
        <w:pStyle w:val="FootnoteText"/>
        <w:ind w:left="601" w:hanging="601"/>
        <w:rPr>
          <w:szCs w:val="18"/>
        </w:rPr>
      </w:pPr>
      <w:r>
        <w:rPr>
          <w:rStyle w:val="FootnoteReference"/>
          <w:szCs w:val="18"/>
        </w:rPr>
        <w:footnoteRef/>
      </w:r>
      <w:r>
        <w:t xml:space="preserve"> </w:t>
      </w:r>
      <w:r>
        <w:tab/>
        <w:t xml:space="preserve">См. Техническое исследование ВОИС относительно требований по раскрытию информации, относящейся к генетическим ресурсам и традиционным знаниям, публикация ВОИС № 786(E), стр. 65.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hyperlink r:id="rId9" w:history="1">
        <w:r>
          <w:rPr>
            <w:rStyle w:val="Hyperlink"/>
            <w:color w:val="auto"/>
            <w:u w:val="none"/>
          </w:rPr>
          <w:t>http://wwws.wipo.int/publications/en/details.jsp?id=4194</w:t>
        </w:r>
      </w:hyperlink>
      <w:r>
        <w:t xml:space="preserve"> </w:t>
      </w:r>
    </w:p>
  </w:footnote>
  <w:footnote w:id="48">
    <w:p w14:paraId="677EC604" w14:textId="63AFC666" w:rsidR="00F12203" w:rsidRPr="00C925E2" w:rsidRDefault="00F12203" w:rsidP="00E01CAB">
      <w:pPr>
        <w:pStyle w:val="FootnoteText"/>
        <w:ind w:left="601" w:hanging="601"/>
        <w:rPr>
          <w:szCs w:val="18"/>
        </w:rPr>
      </w:pPr>
      <w:r>
        <w:rPr>
          <w:rStyle w:val="FootnoteReference"/>
          <w:szCs w:val="18"/>
        </w:rPr>
        <w:footnoteRef/>
      </w:r>
      <w:r>
        <w:t xml:space="preserve"> </w:t>
      </w:r>
      <w:r>
        <w:tab/>
        <w:t>Документ WIPO/GRTKF/IC/9/13 (альтернативное предложение).</w:t>
      </w:r>
    </w:p>
  </w:footnote>
  <w:footnote w:id="49">
    <w:p w14:paraId="057F7860" w14:textId="77777777" w:rsidR="00F12203" w:rsidRPr="00C925E2" w:rsidRDefault="00F12203" w:rsidP="00E01CAB">
      <w:pPr>
        <w:pStyle w:val="FootnoteText"/>
        <w:ind w:left="601" w:hanging="601"/>
        <w:rPr>
          <w:i/>
          <w:iCs/>
          <w:szCs w:val="18"/>
        </w:rPr>
      </w:pPr>
      <w:r>
        <w:rPr>
          <w:rStyle w:val="FootnoteReference"/>
          <w:szCs w:val="18"/>
        </w:rPr>
        <w:footnoteRef/>
      </w:r>
      <w:r>
        <w:t xml:space="preserve"> </w:t>
      </w:r>
      <w:r>
        <w:tab/>
        <w:t>Документ TN/C/W/52.</w:t>
      </w:r>
    </w:p>
  </w:footnote>
  <w:footnote w:id="50">
    <w:p w14:paraId="0639A417"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(WIPO/GRTKF/IC/5/5), стр. 4 приложения.</w:t>
      </w:r>
    </w:p>
  </w:footnote>
  <w:footnote w:id="51">
    <w:p w14:paraId="6C58B615"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p>
  </w:footnote>
  <w:footnote w:id="52">
    <w:p w14:paraId="224E3885"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tab/>
        <w:t xml:space="preserve">Исследование «Исключения и ограничения в авторском праве и смежных правах», подготовлено Пьером Сиринелли, </w:t>
      </w:r>
    </w:p>
    <w:p w14:paraId="2DDB0795" w14:textId="77777777" w:rsidR="00F12203" w:rsidRPr="00F12203" w:rsidRDefault="00F12203" w:rsidP="00E01CAB">
      <w:pPr>
        <w:pStyle w:val="FootnoteText"/>
        <w:ind w:left="630"/>
        <w:jc w:val="both"/>
        <w:rPr>
          <w:szCs w:val="18"/>
          <w:lang w:val="en-US"/>
        </w:rPr>
      </w:pPr>
      <w:r w:rsidRPr="00F12203">
        <w:rPr>
          <w:lang w:val="en-US"/>
        </w:rPr>
        <w:t>WCT-WPPT/IMP/1, 1999 </w:t>
      </w:r>
      <w:r>
        <w:t>г</w:t>
      </w:r>
      <w:r w:rsidRPr="00F12203">
        <w:rPr>
          <w:lang w:val="en-US"/>
        </w:rPr>
        <w:t xml:space="preserve">., </w:t>
      </w:r>
      <w:r>
        <w:t>стр</w:t>
      </w:r>
      <w:r w:rsidRPr="00F12203">
        <w:rPr>
          <w:lang w:val="en-US"/>
        </w:rPr>
        <w:t xml:space="preserve">. 2. </w:t>
      </w:r>
    </w:p>
  </w:footnote>
  <w:footnote w:id="53">
    <w:p w14:paraId="46BE9A9F"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Пункт 2 статьи 9.</w:t>
      </w:r>
    </w:p>
  </w:footnote>
  <w:footnote w:id="54">
    <w:p w14:paraId="193EA825" w14:textId="77777777" w:rsidR="00F12203" w:rsidRPr="00C925E2" w:rsidRDefault="00F12203" w:rsidP="00E01CAB">
      <w:pPr>
        <w:pStyle w:val="FootnoteText"/>
        <w:ind w:left="600" w:hanging="600"/>
        <w:jc w:val="both"/>
        <w:rPr>
          <w:rStyle w:val="FootnoteReference"/>
          <w:bCs/>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5">
    <w:p w14:paraId="13C559E1"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6">
    <w:p w14:paraId="1515B654" w14:textId="11BC97D1"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раздел 2.</w:t>
      </w:r>
    </w:p>
  </w:footnote>
  <w:footnote w:id="57">
    <w:p w14:paraId="7D0060B8"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289.</w:t>
      </w:r>
    </w:p>
  </w:footnote>
  <w:footnote w:id="58">
    <w:p w14:paraId="128B797E" w14:textId="77777777"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59">
    <w:p w14:paraId="0BC099FD" w14:textId="77777777"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 xml:space="preserve">Пункт 2 статьи 2. </w:t>
      </w:r>
    </w:p>
  </w:footnote>
  <w:footnote w:id="60">
    <w:p w14:paraId="76E02FC3" w14:textId="77777777" w:rsidR="00F12203" w:rsidRPr="00C925E2" w:rsidRDefault="00F12203" w:rsidP="00E01CAB">
      <w:pPr>
        <w:pStyle w:val="FootnoteText"/>
        <w:ind w:left="600" w:hanging="600"/>
        <w:rPr>
          <w:rStyle w:val="FootnoteReference"/>
          <w:szCs w:val="18"/>
        </w:rPr>
      </w:pPr>
      <w:r>
        <w:rPr>
          <w:rStyle w:val="FootnoteReference"/>
          <w:szCs w:val="18"/>
        </w:rPr>
        <w:footnoteRef/>
      </w:r>
      <w:r>
        <w:rPr>
          <w:rStyle w:val="FootnoteReference"/>
        </w:rPr>
        <w:t xml:space="preserve"> </w:t>
      </w:r>
      <w:r>
        <w:tab/>
        <w:t>Терри Янке, «Несанкционированное воспроизведение наскального искусства»:  тематические исследования в области интеллектуальной собственности и традиционных выражений культуры, ВОИС, 2003 г.</w:t>
      </w:r>
    </w:p>
  </w:footnote>
  <w:footnote w:id="61">
    <w:p w14:paraId="1195362B"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Отчет о семнадцатой сессии Комитета (WIPO/GRTKF/IC/17/12), пункт 50.</w:t>
      </w:r>
    </w:p>
  </w:footnote>
  <w:footnote w:id="62">
    <w:p w14:paraId="244BB982" w14:textId="77777777"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 пункты 5-7.</w:t>
      </w:r>
    </w:p>
  </w:footnote>
  <w:footnote w:id="63">
    <w:p w14:paraId="08187850" w14:textId="77777777" w:rsidR="00F12203" w:rsidRPr="00C925E2" w:rsidRDefault="00F12203" w:rsidP="00E01CAB">
      <w:pPr>
        <w:pStyle w:val="FootnoteText"/>
        <w:ind w:left="550" w:hanging="55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64">
    <w:p w14:paraId="2DCC3E80" w14:textId="77777777"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  См. 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 стр. 291.</w:t>
      </w:r>
    </w:p>
  </w:footnote>
  <w:footnote w:id="65">
    <w:p w14:paraId="0F867923"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Документ UNEP/CBD/WG-ABS/9/INF/1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 8.</w:t>
      </w:r>
    </w:p>
  </w:footnote>
  <w:footnote w:id="66">
    <w:p w14:paraId="34E1F5E1" w14:textId="77777777" w:rsidR="00F12203" w:rsidRPr="00C925E2" w:rsidRDefault="00F12203" w:rsidP="00E01CAB">
      <w:pPr>
        <w:pStyle w:val="FootnoteText"/>
        <w:ind w:left="500" w:hanging="500"/>
        <w:rPr>
          <w:szCs w:val="18"/>
        </w:rPr>
      </w:pPr>
      <w:r>
        <w:rPr>
          <w:rStyle w:val="FootnoteReference"/>
          <w:szCs w:val="18"/>
        </w:rPr>
        <w:footnoteRef/>
      </w:r>
      <w:r>
        <w:t xml:space="preserve"> </w:t>
      </w:r>
      <w:r>
        <w:tab/>
        <w:t>«Нормотворчество: приоритетные направления будущей нормотворческой деятельности. Обзор проекта принципов и руководящих указаний по охране наследия коренных народов», рабочий документ, представленный Йозо Йокота и Советом Саами, E/CN.4/Sub.2/AC.4/2006/5, 16 июня 2006 г.</w:t>
      </w:r>
    </w:p>
  </w:footnote>
  <w:footnote w:id="67">
    <w:p w14:paraId="5BA27B20" w14:textId="77777777" w:rsidR="00F12203" w:rsidRPr="00C925E2" w:rsidRDefault="00F12203" w:rsidP="00E01CAB">
      <w:pPr>
        <w:pStyle w:val="FootnoteText"/>
        <w:ind w:left="499" w:hanging="500"/>
        <w:rPr>
          <w:szCs w:val="18"/>
        </w:rPr>
      </w:pPr>
      <w:r>
        <w:rPr>
          <w:rStyle w:val="FootnoteReference"/>
          <w:szCs w:val="18"/>
        </w:rPr>
        <w:footnoteRef/>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26.</w:t>
      </w:r>
    </w:p>
  </w:footnote>
  <w:footnote w:id="68">
    <w:p w14:paraId="035A51EC"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пункты 43 и 44 приложения.</w:t>
      </w:r>
    </w:p>
  </w:footnote>
  <w:footnote w:id="69">
    <w:p w14:paraId="3B056F4D" w14:textId="77777777" w:rsidR="00F12203" w:rsidRPr="00F12203" w:rsidRDefault="00F12203" w:rsidP="00E01CAB">
      <w:pPr>
        <w:pStyle w:val="FootnoteText"/>
        <w:ind w:left="500" w:hanging="500"/>
        <w:rPr>
          <w:szCs w:val="18"/>
          <w:lang w:val="en-US"/>
        </w:rPr>
      </w:pPr>
      <w:r>
        <w:rPr>
          <w:rStyle w:val="FootnoteReference"/>
          <w:szCs w:val="18"/>
        </w:rPr>
        <w:footnoteRef/>
      </w:r>
      <w:r>
        <w:t xml:space="preserve"> </w:t>
      </w:r>
      <w:r>
        <w:tab/>
        <w:t>«Понятие местные общины», Справочная публикация, подготовленная Секретариатом Постоянного форума по вопросам коренных народов для Семинара экспертов по разукрупнению данных (PFII/2004/WS.1/3/Add.1).  См</w:t>
      </w:r>
      <w:r w:rsidRPr="00F12203">
        <w:rPr>
          <w:lang w:val="en-US"/>
        </w:rPr>
        <w:t xml:space="preserve">. </w:t>
      </w:r>
      <w:r>
        <w:t>также</w:t>
      </w:r>
      <w:r w:rsidRPr="00F12203">
        <w:rPr>
          <w:lang w:val="en-US"/>
        </w:rPr>
        <w:t xml:space="preserve"> UNEP/CBD/WS-CB/LAC/1/INF/5.</w:t>
      </w:r>
    </w:p>
  </w:footnote>
  <w:footnote w:id="70">
    <w:p w14:paraId="5A8BA906" w14:textId="77777777" w:rsidR="00F12203" w:rsidRPr="00F12203" w:rsidRDefault="00F12203" w:rsidP="00E01CAB">
      <w:pPr>
        <w:pStyle w:val="FootnoteText"/>
        <w:ind w:left="499" w:hanging="499"/>
        <w:rPr>
          <w:szCs w:val="18"/>
          <w:lang w:val="en-US"/>
        </w:rPr>
      </w:pPr>
      <w:r>
        <w:rPr>
          <w:rStyle w:val="FootnoteReference"/>
          <w:szCs w:val="18"/>
        </w:rPr>
        <w:footnoteRef/>
      </w:r>
      <w:r w:rsidRPr="00F12203">
        <w:rPr>
          <w:lang w:val="en-US"/>
        </w:rPr>
        <w:t xml:space="preserve"> </w:t>
      </w:r>
      <w:r>
        <w:rPr>
          <w:lang w:val="en-US"/>
        </w:rPr>
        <w:tab/>
      </w:r>
      <w:r>
        <w:t>См</w:t>
      </w:r>
      <w:r w:rsidRPr="00F12203">
        <w:rPr>
          <w:lang w:val="en-US"/>
        </w:rPr>
        <w:t xml:space="preserve">. </w:t>
      </w:r>
      <w:r>
        <w:t>КБР</w:t>
      </w:r>
      <w:r w:rsidRPr="00F12203">
        <w:rPr>
          <w:lang w:val="en-US"/>
        </w:rPr>
        <w:t xml:space="preserve">, Development of Elements of Sui Generis Systems for the Protection of Traditional Knowledge, Innovations and Practices, UNEP/CBD/WG8J/4/INF/18, </w:t>
      </w:r>
      <w:r>
        <w:t>р</w:t>
      </w:r>
      <w:r w:rsidRPr="00F12203">
        <w:rPr>
          <w:lang w:val="en-US"/>
        </w:rPr>
        <w:t>. 5.</w:t>
      </w:r>
    </w:p>
  </w:footnote>
  <w:footnote w:id="71">
    <w:p w14:paraId="3AE03308" w14:textId="77777777" w:rsidR="00F12203" w:rsidRPr="00C925E2" w:rsidRDefault="00F12203" w:rsidP="00E01CAB">
      <w:pPr>
        <w:pStyle w:val="FootnoteText"/>
        <w:tabs>
          <w:tab w:val="left" w:pos="540"/>
        </w:tabs>
        <w:ind w:left="540" w:hanging="540"/>
        <w:rPr>
          <w:szCs w:val="18"/>
        </w:rPr>
      </w:pPr>
      <w:r>
        <w:rPr>
          <w:rStyle w:val="FootnoteReference"/>
          <w:szCs w:val="18"/>
        </w:rPr>
        <w:footnoteRef/>
      </w:r>
      <w:r>
        <w:t xml:space="preserve"> </w:t>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23.  См. также Список и краткое техническое пояснение различных форм, в которых можно найти традиционные знания (WIPO/GRTKF/IC/17/INF/9), пункт 41 приложения.</w:t>
      </w:r>
    </w:p>
  </w:footnote>
  <w:footnote w:id="72">
    <w:p w14:paraId="46128A4E" w14:textId="695B1E4E"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Статья 1 Конвенции МОТ №169 о коренных народах и народах, ведущих племенной образ жизни в независимых странах. </w:t>
      </w:r>
    </w:p>
  </w:footnote>
  <w:footnote w:id="73">
    <w:p w14:paraId="5050A85A" w14:textId="77777777"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sidRPr="00F12203">
        <w:rPr>
          <w:lang w:val="en-US"/>
        </w:rPr>
        <w:t xml:space="preserve"> </w:t>
      </w:r>
      <w:r w:rsidRPr="00F12203">
        <w:rPr>
          <w:lang w:val="en-US"/>
        </w:rPr>
        <w:tab/>
        <w:t xml:space="preserve">UNEP Glossary of Terms for Negotiators of Multilateral Environment Agreements, page 49, </w:t>
      </w:r>
      <w:r>
        <w:t>см</w:t>
      </w:r>
      <w:r w:rsidRPr="00F12203">
        <w:rPr>
          <w:lang w:val="en-US"/>
        </w:rPr>
        <w:t xml:space="preserve">. </w:t>
      </w:r>
      <w:r>
        <w:t>по</w:t>
      </w:r>
      <w:r w:rsidRPr="00F12203">
        <w:rPr>
          <w:lang w:val="en-US"/>
        </w:rPr>
        <w:t xml:space="preserve"> </w:t>
      </w:r>
      <w:r>
        <w:t>ссылке</w:t>
      </w:r>
      <w:r w:rsidRPr="00F12203">
        <w:rPr>
          <w:lang w:val="en-US"/>
        </w:rPr>
        <w:t xml:space="preserve">: </w:t>
      </w:r>
      <w:hyperlink r:id="rId10" w:history="1">
        <w:r w:rsidRPr="00F12203">
          <w:rPr>
            <w:rStyle w:val="Hyperlink"/>
            <w:color w:val="000000" w:themeColor="text1"/>
            <w:u w:val="none"/>
            <w:lang w:val="en-US"/>
          </w:rPr>
          <w:t>http://wedocs.unep.org/handle/20.500.11822/7569</w:t>
        </w:r>
      </w:hyperlink>
      <w:r w:rsidRPr="00F12203">
        <w:rPr>
          <w:lang w:val="en-US"/>
        </w:rPr>
        <w:t>.</w:t>
      </w:r>
      <w:r w:rsidRPr="00F12203">
        <w:rPr>
          <w:color w:val="000000" w:themeColor="text1"/>
          <w:lang w:val="en-US"/>
        </w:rPr>
        <w:t xml:space="preserve"> </w:t>
      </w:r>
    </w:p>
  </w:footnote>
  <w:footnote w:id="74">
    <w:p w14:paraId="4157729E"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См. Операционная политика 4.10 «Коренные народы», Всемирный банк, 2005 г.; Джон Хенриксен: Основные принципы реализации Конвенции МОТ №169, 2008 г. </w:t>
      </w:r>
    </w:p>
  </w:footnote>
  <w:footnote w:id="75">
    <w:p w14:paraId="52D4DCC8" w14:textId="77777777" w:rsidR="00F12203" w:rsidRPr="00C925E2" w:rsidRDefault="00F12203" w:rsidP="00E01CAB">
      <w:pPr>
        <w:pStyle w:val="FootnoteText"/>
        <w:ind w:left="500" w:hanging="500"/>
        <w:rPr>
          <w:szCs w:val="18"/>
        </w:rPr>
      </w:pPr>
      <w:r>
        <w:rPr>
          <w:rStyle w:val="FootnoteReference"/>
          <w:szCs w:val="18"/>
        </w:rPr>
        <w:footnoteRef/>
      </w:r>
      <w:r>
        <w:tab/>
        <w:t xml:space="preserve">[Данная сноска является частью определения] </w:t>
      </w:r>
      <w:r>
        <w:rPr>
          <w:color w:val="000000" w:themeColor="text1"/>
        </w:rPr>
        <w:t>Конвенция Международной организации трудао коренных народах и народах, ведущих племенной образ жизни в независимых странах, 1989 г.  (№ 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 приложение I</w:t>
      </w:r>
      <w:r>
        <w:t>).</w:t>
      </w:r>
      <w:r>
        <w:rPr>
          <w:color w:val="000000" w:themeColor="text1"/>
        </w:rPr>
        <w:t xml:space="preserve"> </w:t>
      </w:r>
      <w:r>
        <w:t xml:space="preserve">Те же критерии используются ФАО в ее политике в отношении коренных народов и народов, ведущих племенной образ жизни (см. по ссылке: </w:t>
      </w:r>
      <w:hyperlink r:id="rId11" w:tooltip="http://www.fao.org/docrep/013/i1857e/i1857e00.pdf" w:history="1">
        <w:r>
          <w:t>http://www.fao.org/docrep/013/i1857e/i1857e00.pdf</w:t>
        </w:r>
      </w:hyperlink>
      <w:r>
        <w:t>)</w:t>
      </w:r>
    </w:p>
  </w:footnote>
  <w:footnote w:id="76">
    <w:p w14:paraId="4B26C623"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 xml:space="preserve">См. по ссылке: </w:t>
      </w:r>
      <w:hyperlink r:id="rId12" w:history="1">
        <w:r>
          <w:rPr>
            <w:rStyle w:val="Hyperlink"/>
            <w:color w:val="000000" w:themeColor="text1"/>
            <w:u w:val="none"/>
          </w:rPr>
          <w:t>http://www.ifad.org/english/indigenous/documents/ip_policy_e.pdf</w:t>
        </w:r>
      </w:hyperlink>
      <w:r>
        <w:t>.</w:t>
      </w:r>
      <w:r>
        <w:rPr>
          <w:color w:val="000000" w:themeColor="text1"/>
        </w:rPr>
        <w:t xml:space="preserve"> </w:t>
      </w:r>
    </w:p>
  </w:footnote>
  <w:footnote w:id="77">
    <w:p w14:paraId="298C129E"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tab/>
        <w:t xml:space="preserve">См. по ссылке: </w:t>
      </w:r>
      <w:hyperlink r:id="rId13" w:history="1">
        <w:r>
          <w:rPr>
            <w:rStyle w:val="Hyperlink"/>
            <w:color w:val="000000" w:themeColor="text1"/>
            <w:u w:val="none"/>
          </w:rPr>
          <w:t>http://www.undp.org/content/undp/en/home/librarypage/environment-energy/local_development/undp-and-indigenous-peoples-a-policy-of-engagement.html</w:t>
        </w:r>
      </w:hyperlink>
      <w:r>
        <w:t>.</w:t>
      </w:r>
      <w:r>
        <w:rPr>
          <w:rStyle w:val="Hyperlink"/>
        </w:rPr>
        <w:t xml:space="preserve"> </w:t>
      </w:r>
    </w:p>
  </w:footnote>
  <w:footnote w:id="78">
    <w:p w14:paraId="7DB3126F"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Подкомиссия ООН по предупреждению дискриминации и защите меньшинств и ее исследование проблемы дискриминации коренного населения, документ ООН E/CN.4/Sub.2/1986/7/Add.4., пункт 379 (1986 г.).</w:t>
      </w:r>
    </w:p>
  </w:footnote>
  <w:footnote w:id="79">
    <w:p w14:paraId="59D720C3"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стр. 293.</w:t>
      </w:r>
    </w:p>
  </w:footnote>
  <w:footnote w:id="80">
    <w:p w14:paraId="2D10BD2C" w14:textId="67A68993" w:rsidR="00F12203" w:rsidRPr="00C925E2" w:rsidRDefault="00F12203" w:rsidP="00E01CAB">
      <w:pPr>
        <w:pStyle w:val="FootnoteText"/>
        <w:ind w:left="500" w:hanging="500"/>
        <w:rPr>
          <w:szCs w:val="18"/>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602.</w:t>
      </w:r>
    </w:p>
  </w:footnote>
  <w:footnote w:id="81">
    <w:p w14:paraId="7635FCC6" w14:textId="77777777"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См. документ WIPO/GRTKF/IC/2/3, пункт 133. </w:t>
      </w:r>
    </w:p>
  </w:footnote>
  <w:footnote w:id="82">
    <w:p w14:paraId="102F3630" w14:textId="77777777"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См. документ WIPO/GRTKF/IC/7/9 (Генетические ресурсы:  Проект руководящих принципов в отношении доступа и справедливого совместного пользования выгодами).</w:t>
      </w:r>
    </w:p>
  </w:footnote>
  <w:footnote w:id="83">
    <w:p w14:paraId="7E3E8575" w14:textId="77777777"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См. оперативные принципы в документе WIPO/GRTKF/IC/2/3, раздел V.B, стр. 50.</w:t>
      </w:r>
    </w:p>
  </w:footnote>
  <w:footnote w:id="84">
    <w:p w14:paraId="3F92D848"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См. документ WIPO/GRTKF/IC/17/12 (Генетические ресурсы:  Проект руководящих принципов в отношении доступа и справедливого совместного пользования выгодами: обновленный вариант).</w:t>
      </w:r>
    </w:p>
  </w:footnote>
  <w:footnote w:id="85">
    <w:p w14:paraId="7F8028E1" w14:textId="7AF8B42D" w:rsidR="00F12203" w:rsidRPr="00C925E2" w:rsidRDefault="00F12203" w:rsidP="00E01CAB">
      <w:pPr>
        <w:pStyle w:val="FootnoteText"/>
        <w:ind w:left="499" w:hanging="499"/>
        <w:rPr>
          <w:szCs w:val="18"/>
        </w:rPr>
      </w:pPr>
      <w:r>
        <w:rPr>
          <w:szCs w:val="18"/>
          <w:vertAlign w:val="superscript"/>
          <w:lang w:val="en-GB"/>
        </w:rPr>
        <w:footnoteRef/>
      </w:r>
      <w:r w:rsidR="003259F9">
        <w:t xml:space="preserve"> </w:t>
      </w:r>
      <w:r>
        <w:tab/>
        <w:t>Там же.</w:t>
      </w:r>
    </w:p>
  </w:footnote>
  <w:footnote w:id="86">
    <w:p w14:paraId="72AD4110"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Там же, стр. 4 приложения.</w:t>
      </w:r>
    </w:p>
  </w:footnote>
  <w:footnote w:id="87">
    <w:p w14:paraId="7BA5F06E" w14:textId="77777777" w:rsidR="00F12203" w:rsidRPr="00C925E2" w:rsidRDefault="00F12203" w:rsidP="00E01CAB">
      <w:pPr>
        <w:pStyle w:val="FootnoteText"/>
        <w:ind w:left="500" w:hanging="500"/>
        <w:rPr>
          <w:szCs w:val="18"/>
        </w:rPr>
      </w:pPr>
      <w:r>
        <w:rPr>
          <w:rStyle w:val="FootnoteReference"/>
          <w:szCs w:val="18"/>
        </w:rPr>
        <w:footnoteRef/>
      </w:r>
      <w:r>
        <w:tab/>
        <w:t>См. документ WIPO/GRTKF/IC/44/INF/12.</w:t>
      </w:r>
    </w:p>
  </w:footnote>
  <w:footnote w:id="88">
    <w:p w14:paraId="2805A24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Глоссарий ВОИС на портале PATENTSCOPE.</w:t>
      </w:r>
    </w:p>
  </w:footnote>
  <w:footnote w:id="89">
    <w:p w14:paraId="7B2F2A13" w14:textId="77777777"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Статья 1 МДГРРПСХ. </w:t>
      </w:r>
    </w:p>
  </w:footnote>
  <w:footnote w:id="90">
    <w:p w14:paraId="5B6E0227"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Справочник ВОИС по интеллектуальной собственности, публикация ВОИС № 489 (E), 2008 г., стр. 20. </w:t>
      </w:r>
    </w:p>
  </w:footnote>
  <w:footnote w:id="91">
    <w:p w14:paraId="265577B3" w14:textId="77777777"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См. раздел 35 Свода законов США 103; доступен на: </w:t>
      </w:r>
      <w:hyperlink r:id="rId14" w:history="1">
        <w:r>
          <w:rPr>
            <w:rStyle w:val="Hyperlink"/>
            <w:color w:val="auto"/>
            <w:u w:val="none"/>
          </w:rPr>
          <w:t>https://www.uspto.gov/web/offices/pac/mpep/s2158.html</w:t>
        </w:r>
      </w:hyperlink>
      <w:r>
        <w:t xml:space="preserve">. </w:t>
      </w:r>
    </w:p>
  </w:footnote>
  <w:footnote w:id="92">
    <w:p w14:paraId="37DDC639"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WIPO/GRTKF/IC/44/INF/12.</w:t>
      </w:r>
    </w:p>
  </w:footnote>
  <w:footnote w:id="93">
    <w:p w14:paraId="520A5B63"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Исследование «Исключения и ограничения в авторском праве и смежных правах», подготовлено Пьером Сиринелли, WCT</w:t>
      </w:r>
      <w:r>
        <w:rPr>
          <w:rStyle w:val="FootnoteReference"/>
          <w:caps/>
        </w:rPr>
        <w:t>-</w:t>
      </w:r>
      <w:r>
        <w:rPr>
          <w:caps/>
        </w:rPr>
        <w:t xml:space="preserve"> WP PT</w:t>
      </w:r>
      <w:r>
        <w:rPr>
          <w:rStyle w:val="FootnoteReference"/>
          <w:caps/>
        </w:rPr>
        <w:t>/</w:t>
      </w:r>
      <w:r>
        <w:t xml:space="preserve">IMP/1, 1999 г., стр. 2. </w:t>
      </w:r>
    </w:p>
  </w:footnote>
  <w:footnote w:id="94">
    <w:p w14:paraId="7260C745" w14:textId="77777777" w:rsidR="00F12203" w:rsidRPr="00C925E2" w:rsidRDefault="00F12203" w:rsidP="00E01CAB">
      <w:pPr>
        <w:pStyle w:val="FootnoteText"/>
        <w:ind w:left="499" w:hanging="499"/>
        <w:rPr>
          <w:rStyle w:val="FootnoteReference"/>
          <w:color w:val="000000" w:themeColor="text1"/>
          <w:szCs w:val="18"/>
        </w:rPr>
      </w:pPr>
      <w:r>
        <w:rPr>
          <w:rStyle w:val="FootnoteReference"/>
          <w:szCs w:val="18"/>
        </w:rPr>
        <w:footnoteRef/>
      </w:r>
      <w:r>
        <w:rPr>
          <w:rStyle w:val="FootnoteReference"/>
        </w:rPr>
        <w:t xml:space="preserve"> </w:t>
      </w:r>
      <w:r>
        <w:t xml:space="preserve"> </w:t>
      </w:r>
      <w:r>
        <w:tab/>
        <w:t xml:space="preserve">Раздел веб-сайта ВОИС, посвященный авторскому праву и смежным правам: </w:t>
      </w:r>
      <w:hyperlink r:id="rId15" w:history="1">
        <w:r>
          <w:t>https://www.wipo.int/copyright/en/limitations/index.html</w:t>
        </w:r>
      </w:hyperlink>
      <w:r>
        <w:t xml:space="preserve">. </w:t>
      </w:r>
    </w:p>
  </w:footnote>
  <w:footnote w:id="95">
    <w:p w14:paraId="05C987E6"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1 статьи 10.</w:t>
      </w:r>
    </w:p>
  </w:footnote>
  <w:footnote w:id="96">
    <w:p w14:paraId="1F6F3057"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2 статьи 9.</w:t>
      </w:r>
    </w:p>
  </w:footnote>
  <w:footnote w:id="97">
    <w:p w14:paraId="079E2C69" w14:textId="77777777" w:rsidR="00F12203" w:rsidRPr="00C925E2" w:rsidRDefault="00F12203" w:rsidP="00E01CAB">
      <w:pPr>
        <w:pStyle w:val="FootnoteText"/>
        <w:ind w:left="499" w:hanging="499"/>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313.</w:t>
      </w:r>
    </w:p>
  </w:footnote>
  <w:footnote w:id="98">
    <w:p w14:paraId="5A1A7177"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См. документ WIPO/GRTKF/IC/17/INF/12.</w:t>
      </w:r>
    </w:p>
  </w:footnote>
  <w:footnote w:id="99">
    <w:p w14:paraId="437FBA59" w14:textId="77777777" w:rsidR="00F12203" w:rsidRPr="00C925E2" w:rsidRDefault="00F12203" w:rsidP="00E01CAB">
      <w:pPr>
        <w:ind w:left="500" w:hanging="500"/>
        <w:rPr>
          <w:color w:val="000000" w:themeColor="text1"/>
          <w:sz w:val="18"/>
          <w:szCs w:val="18"/>
        </w:rPr>
      </w:pPr>
      <w:r>
        <w:rPr>
          <w:rStyle w:val="FootnoteReference"/>
          <w:color w:val="000000" w:themeColor="text1"/>
          <w:sz w:val="18"/>
          <w:szCs w:val="18"/>
        </w:rPr>
        <w:footnoteRef/>
      </w:r>
      <w:r>
        <w:t xml:space="preserve"> </w:t>
      </w:r>
      <w:r>
        <w:tab/>
      </w:r>
      <w:r>
        <w:rPr>
          <w:color w:val="000000" w:themeColor="text1"/>
          <w:sz w:val="18"/>
        </w:rPr>
        <w:t xml:space="preserve">См. по ссылке:  </w:t>
      </w:r>
      <w:hyperlink r:id="rId16" w:history="1">
        <w:r>
          <w:rPr>
            <w:rStyle w:val="Hyperlink"/>
            <w:color w:val="auto"/>
            <w:sz w:val="18"/>
            <w:u w:val="none"/>
          </w:rPr>
          <w:t>https://www.wipo.int/tk/en/databases/contracts/index.html</w:t>
        </w:r>
      </w:hyperlink>
      <w:r>
        <w:rPr>
          <w:rStyle w:val="Hyperlink"/>
          <w:color w:val="000000" w:themeColor="text1"/>
          <w:sz w:val="18"/>
          <w:u w:val="none"/>
        </w:rPr>
        <w:t xml:space="preserve"> </w:t>
      </w:r>
    </w:p>
  </w:footnote>
  <w:footnote w:id="100">
    <w:p w14:paraId="161CB330"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7" w:history="1">
        <w:r>
          <w:rPr>
            <w:rStyle w:val="Hyperlink"/>
            <w:color w:val="000000" w:themeColor="text1"/>
            <w:u w:val="none"/>
          </w:rPr>
          <w:t>http://www.fao.org/3/a-be623e.pdf</w:t>
        </w:r>
      </w:hyperlink>
      <w:r>
        <w:rPr>
          <w:color w:val="000000" w:themeColor="text1"/>
        </w:rPr>
        <w:t xml:space="preserve">  </w:t>
      </w:r>
    </w:p>
  </w:footnote>
  <w:footnote w:id="101">
    <w:p w14:paraId="6612FD85" w14:textId="77777777" w:rsidR="00F12203" w:rsidRPr="00C925E2" w:rsidRDefault="00F12203" w:rsidP="00E01CAB">
      <w:pPr>
        <w:pStyle w:val="FootnoteText"/>
        <w:tabs>
          <w:tab w:val="left" w:pos="1000"/>
        </w:tabs>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8" w:anchor="М" w:history="1">
        <w:r>
          <w:rPr>
            <w:rStyle w:val="Hyperlink"/>
            <w:color w:val="auto"/>
            <w:u w:val="none"/>
          </w:rPr>
          <w:t>https://www.wipo.int/pct/en/texts/glossary.html#M</w:t>
        </w:r>
      </w:hyperlink>
      <w:r>
        <w:rPr>
          <w:rStyle w:val="Hyperlink"/>
          <w:color w:val="auto"/>
          <w:u w:val="none"/>
        </w:rPr>
        <w:t xml:space="preserve"> </w:t>
      </w:r>
    </w:p>
  </w:footnote>
  <w:footnote w:id="102">
    <w:p w14:paraId="0194C34B" w14:textId="77777777" w:rsidR="00F12203" w:rsidRPr="00C925E2" w:rsidRDefault="00F12203" w:rsidP="00E01CAB">
      <w:pPr>
        <w:pStyle w:val="FootnoteText"/>
        <w:tabs>
          <w:tab w:val="left" w:pos="1000"/>
        </w:tabs>
        <w:ind w:left="500" w:hanging="500"/>
        <w:rPr>
          <w:szCs w:val="18"/>
        </w:rPr>
      </w:pPr>
      <w:r>
        <w:rPr>
          <w:rStyle w:val="FootnoteReference"/>
          <w:szCs w:val="18"/>
        </w:rPr>
        <w:footnoteRef/>
      </w:r>
      <w:r>
        <w:t xml:space="preserve"> </w:t>
      </w:r>
      <w:r>
        <w:tab/>
        <w:t>Пункт IX-2.1 Руководящих принципов для проведения международного поиска по процедуре PCT (действует с 18 сентября 1998 г.).</w:t>
      </w:r>
    </w:p>
  </w:footnote>
  <w:footnote w:id="103">
    <w:p w14:paraId="4314BDE8" w14:textId="77777777" w:rsidR="00F12203" w:rsidRPr="00C925E2" w:rsidRDefault="00F12203" w:rsidP="00E01CAB">
      <w:pPr>
        <w:pStyle w:val="FootnoteText"/>
        <w:tabs>
          <w:tab w:val="left" w:pos="500"/>
        </w:tabs>
        <w:ind w:left="500" w:hanging="500"/>
        <w:rPr>
          <w:szCs w:val="18"/>
        </w:rPr>
      </w:pPr>
      <w:r>
        <w:rPr>
          <w:rStyle w:val="FootnoteReference"/>
          <w:szCs w:val="18"/>
        </w:rPr>
        <w:footnoteRef/>
      </w:r>
      <w:r>
        <w:t xml:space="preserve"> </w:t>
      </w:r>
      <w:r>
        <w:tab/>
        <w:t>Минимум документации PCT, документ PCT/MIA/9/4.</w:t>
      </w:r>
    </w:p>
  </w:footnote>
  <w:footnote w:id="104">
    <w:p w14:paraId="0DC646D3" w14:textId="77777777"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r>
        <w:rPr>
          <w:color w:val="000000" w:themeColor="text1"/>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237.</w:t>
      </w:r>
    </w:p>
  </w:footnote>
  <w:footnote w:id="105">
    <w:p w14:paraId="0A97CDEB" w14:textId="77777777" w:rsidR="00F12203" w:rsidRPr="00C925E2" w:rsidRDefault="00F12203" w:rsidP="00E01CAB">
      <w:pPr>
        <w:pStyle w:val="FootnoteText"/>
        <w:tabs>
          <w:tab w:val="left" w:pos="540"/>
        </w:tabs>
        <w:ind w:left="499" w:hanging="499"/>
        <w:rPr>
          <w:color w:val="000000" w:themeColor="text1"/>
          <w:szCs w:val="18"/>
        </w:rPr>
      </w:pPr>
      <w:r>
        <w:rPr>
          <w:rStyle w:val="FootnoteReference"/>
          <w:szCs w:val="18"/>
        </w:rPr>
        <w:footnoteRef/>
      </w:r>
      <w:r>
        <w:t xml:space="preserve"> </w:t>
      </w:r>
      <w:r>
        <w:tab/>
        <w:t>Пункт 1 статьи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от 18 декабря 1992 г.</w:t>
      </w:r>
    </w:p>
  </w:footnote>
  <w:footnote w:id="106">
    <w:p w14:paraId="7CC36BDC" w14:textId="77777777" w:rsidR="00F12203" w:rsidRPr="00C925E2" w:rsidRDefault="00F12203" w:rsidP="00E01CAB">
      <w:pPr>
        <w:pStyle w:val="FootnoteText"/>
        <w:tabs>
          <w:tab w:val="left" w:pos="500"/>
        </w:tabs>
        <w:ind w:left="499" w:hanging="499"/>
        <w:rPr>
          <w:rStyle w:val="FootnoteReference"/>
          <w:szCs w:val="18"/>
        </w:rPr>
      </w:pPr>
      <w:r>
        <w:rPr>
          <w:rStyle w:val="FootnoteReference"/>
          <w:szCs w:val="18"/>
        </w:rPr>
        <w:footnoteRef/>
      </w:r>
      <w:r>
        <w:rPr>
          <w:rStyle w:val="FootnoteReference"/>
        </w:rPr>
        <w:t xml:space="preserve"> </w:t>
      </w:r>
      <w:r>
        <w:tab/>
      </w:r>
      <w:r>
        <w:rPr>
          <w:color w:val="000000" w:themeColor="text1"/>
        </w:rPr>
        <w:t>Пункт 1 статьи 1 Декларации о правах лиц, принадлежащих к национальным или этническим, религиозным и языковым меньшинствам.</w:t>
      </w:r>
    </w:p>
  </w:footnote>
  <w:footnote w:id="107">
    <w:p w14:paraId="700DDFAA" w14:textId="77777777"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Статья 27 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2200A (XXI) от 16 декабря 1966 г., вступившего в силу 23 марта 1976 г. </w:t>
      </w:r>
    </w:p>
  </w:footnote>
  <w:footnote w:id="108">
    <w:p w14:paraId="5F4A69A1"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 xml:space="preserve">Рабочий документ, версия от 1 января 2009 г.  «Правая структура охраны традиционных знаний в Шри-Ланке».  </w:t>
      </w:r>
    </w:p>
  </w:footnote>
  <w:footnote w:id="109">
    <w:p w14:paraId="44C31C7B"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Некоторые делегации предлагали добавить термин «неправомерное использование» в текст документа «Охрана традиционных знаний: пересмотренные цели и принципы» (WIPO/GRTKF/IC/18/5 Prov.), например, делегация Индонезии и делегация Мексики.  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  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footnote>
  <w:footnote w:id="110">
    <w:p w14:paraId="0C28701B" w14:textId="70EF1116" w:rsidR="00F12203" w:rsidRPr="00C925E2" w:rsidRDefault="00F12203" w:rsidP="00E01CAB">
      <w:pPr>
        <w:pStyle w:val="FootnoteText"/>
        <w:ind w:left="550" w:hanging="550"/>
        <w:rPr>
          <w:szCs w:val="18"/>
        </w:rPr>
      </w:pPr>
      <w:r>
        <w:rPr>
          <w:rStyle w:val="FootnoteReference"/>
          <w:szCs w:val="18"/>
        </w:rPr>
        <w:footnoteRef/>
      </w:r>
      <w:r>
        <w:t xml:space="preserve"> </w:t>
      </w:r>
      <w:r>
        <w:tab/>
        <w:t>См. документ UNEP/CBD/COP/4/22, пункт 32.</w:t>
      </w:r>
    </w:p>
  </w:footnote>
  <w:footnote w:id="111">
    <w:p w14:paraId="066171FC" w14:textId="77777777"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Pr>
          <w:color w:val="000000" w:themeColor="text1"/>
        </w:rPr>
        <w:t xml:space="preserve"> </w:t>
      </w:r>
      <w:r>
        <w:rPr>
          <w:color w:val="000000" w:themeColor="text1"/>
        </w:rPr>
        <w:tab/>
        <w:t>Даниэль Жерве, «Соглашение ТРИПС.  Проект и анализ». Изд</w:t>
      </w:r>
      <w:r w:rsidRPr="00F12203">
        <w:rPr>
          <w:color w:val="000000" w:themeColor="text1"/>
          <w:lang w:val="en-US"/>
        </w:rPr>
        <w:t>. 3-</w:t>
      </w:r>
      <w:r>
        <w:rPr>
          <w:color w:val="000000" w:themeColor="text1"/>
        </w:rPr>
        <w:t>е</w:t>
      </w:r>
      <w:r w:rsidRPr="00F12203">
        <w:rPr>
          <w:color w:val="000000" w:themeColor="text1"/>
          <w:lang w:val="en-US"/>
        </w:rPr>
        <w:t xml:space="preserve">, Sweet &amp; Maxwell, </w:t>
      </w:r>
      <w:r>
        <w:rPr>
          <w:color w:val="000000" w:themeColor="text1"/>
        </w:rPr>
        <w:t>стр</w:t>
      </w:r>
      <w:r w:rsidRPr="00F12203">
        <w:rPr>
          <w:color w:val="000000" w:themeColor="text1"/>
          <w:lang w:val="en-US"/>
        </w:rPr>
        <w:t>. 161.</w:t>
      </w:r>
    </w:p>
  </w:footnote>
  <w:footnote w:id="112">
    <w:p w14:paraId="635E9089"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Дитер Кугельманн,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235.</w:t>
      </w:r>
    </w:p>
  </w:footnote>
  <w:footnote w:id="113">
    <w:p w14:paraId="3DDBB641" w14:textId="77777777" w:rsidR="00F12203" w:rsidRPr="00C925E2" w:rsidRDefault="00F12203" w:rsidP="00E01CAB">
      <w:pPr>
        <w:pStyle w:val="FootnoteText"/>
        <w:ind w:left="499" w:hanging="499"/>
        <w:rPr>
          <w:color w:val="000000" w:themeColor="text1"/>
          <w:szCs w:val="18"/>
        </w:rPr>
      </w:pPr>
      <w:r>
        <w:rPr>
          <w:rStyle w:val="FootnoteReference"/>
          <w:color w:val="000000" w:themeColor="text1"/>
          <w:szCs w:val="18"/>
        </w:rPr>
        <w:footnoteRef/>
      </w:r>
      <w:r>
        <w:t xml:space="preserve"> </w:t>
      </w:r>
      <w:r>
        <w:tab/>
      </w:r>
      <w:r>
        <w:rPr>
          <w:color w:val="000000" w:themeColor="text1"/>
        </w:rPr>
        <w:t xml:space="preserve">Глоссарий терминов, относящихся к нематериальному культурному наследию, разработанный Национальной комиссией Нидерландов по вопросам ЮНЕСКО, 2002 г.  («…Нацией может являться культурная община»), цитируется в документе «Охрана традиционных выражений культуры/выражений фольклора: пересмотренные цели и принципы» (WIPO/GRTKF/IC/17/4). </w:t>
      </w:r>
    </w:p>
  </w:footnote>
  <w:footnote w:id="114">
    <w:p w14:paraId="30EBB754"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t>Справочник ВОИС по интеллектуальной собственности, публикация ВОИС № 489 (E), 2008 г., стр.19.</w:t>
      </w:r>
    </w:p>
  </w:footnote>
  <w:footnote w:id="115">
    <w:p w14:paraId="5DE4D194" w14:textId="77777777" w:rsidR="00F12203" w:rsidRPr="00C925E2" w:rsidRDefault="00F12203" w:rsidP="00E01CAB">
      <w:pPr>
        <w:pStyle w:val="FootnoteText"/>
        <w:ind w:left="540" w:hanging="540"/>
        <w:rPr>
          <w:rFonts w:eastAsia="Times New Roman"/>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19" w:anchor="al_d1fbe1_19797_b0" w:history="1">
        <w:r>
          <w:rPr>
            <w:rStyle w:val="Hyperlink"/>
            <w:color w:val="000000" w:themeColor="text1"/>
            <w:u w:val="none"/>
          </w:rPr>
          <w:t>https://www.uspto.gov/web/offices/pac/mpep/mpep-9015-appx-l.html#al_d1fbe1_19797_b0</w:t>
        </w:r>
      </w:hyperlink>
      <w:r>
        <w:rPr>
          <w:color w:val="000000" w:themeColor="text1"/>
        </w:rPr>
        <w:t xml:space="preserve">.  </w:t>
      </w:r>
      <w:r>
        <w:t xml:space="preserve">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https://www.gpo.gov/fdsys/pkg/USCODE-2011-title35/pdf/USCODE-2011-title35-partII-chap11-sec122.pdf. </w:t>
      </w:r>
    </w:p>
  </w:footnote>
  <w:footnote w:id="116">
    <w:p w14:paraId="2E490038"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Глоссарий ВОИС на портале PATENTSCOPE.</w:t>
      </w:r>
    </w:p>
  </w:footnote>
  <w:footnote w:id="117">
    <w:p w14:paraId="419A3BEF" w14:textId="77777777" w:rsidR="00F12203" w:rsidRPr="00C925E2" w:rsidRDefault="00F12203" w:rsidP="00E01CAB">
      <w:pPr>
        <w:pStyle w:val="FootnoteText"/>
        <w:ind w:left="550" w:hanging="551"/>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14:paraId="54FA26A0" w14:textId="77777777" w:rsidR="00F12203" w:rsidRPr="00C925E2" w:rsidRDefault="00F12203" w:rsidP="00E01CAB">
      <w:pPr>
        <w:pStyle w:val="FootnoteText"/>
        <w:ind w:left="550"/>
        <w:rPr>
          <w:szCs w:val="18"/>
        </w:rPr>
      </w:pPr>
      <w:r>
        <w:t>пункт 37.</w:t>
      </w:r>
    </w:p>
  </w:footnote>
  <w:footnote w:id="118">
    <w:p w14:paraId="1BA8AA0F" w14:textId="77777777" w:rsidR="00F12203" w:rsidRPr="00C925E2" w:rsidRDefault="00F12203" w:rsidP="00E01CAB">
      <w:pPr>
        <w:pStyle w:val="FootnoteText"/>
        <w:ind w:left="550" w:hanging="551"/>
        <w:rPr>
          <w:rFonts w:eastAsia="Times New Roman"/>
          <w:szCs w:val="18"/>
        </w:rPr>
      </w:pPr>
      <w:r>
        <w:rPr>
          <w:rStyle w:val="FootnoteReference"/>
          <w:szCs w:val="18"/>
        </w:rPr>
        <w:footnoteRef/>
      </w:r>
      <w:r>
        <w:rPr>
          <w:rStyle w:val="FootnoteReference"/>
        </w:rPr>
        <w:t xml:space="preserve"> </w:t>
      </w:r>
      <w:r>
        <w:tab/>
        <w:t>Охрана традиционных знаний:  обновленный проект анализа пробелов:  пересмотренный вариант (WIPO/GRTKF/IC/38/6), приложение I, стр. 6</w:t>
      </w:r>
    </w:p>
  </w:footnote>
  <w:footnote w:id="119">
    <w:p w14:paraId="3090C470" w14:textId="77777777" w:rsidR="00F12203" w:rsidRPr="00C925E2" w:rsidRDefault="00F12203" w:rsidP="00E01CAB">
      <w:pPr>
        <w:pStyle w:val="FootnoteText"/>
        <w:ind w:left="499" w:hanging="499"/>
        <w:rPr>
          <w:rFonts w:eastAsia="Times New Roman"/>
          <w:szCs w:val="18"/>
        </w:rPr>
      </w:pPr>
      <w:r>
        <w:rPr>
          <w:rStyle w:val="FootnoteReference"/>
          <w:szCs w:val="18"/>
        </w:rPr>
        <w:footnoteRef/>
      </w:r>
      <w:r>
        <w:rPr>
          <w:rStyle w:val="FootnoteReference"/>
        </w:rPr>
        <w:t xml:space="preserve"> </w:t>
      </w:r>
      <w:r>
        <w:tab/>
        <w:t xml:space="preserve">Пункт 2 статьи 32 Декларации ООН о правах коренных народов;  см. также Руководящие принципы Группы ООН по вопросам развития в отношении коренных народов. </w:t>
      </w:r>
    </w:p>
  </w:footnote>
  <w:footnote w:id="120">
    <w:p w14:paraId="3CCCBF00" w14:textId="77777777" w:rsidR="00F12203" w:rsidRPr="00C925E2" w:rsidRDefault="00F12203" w:rsidP="00E01CAB">
      <w:pPr>
        <w:pStyle w:val="FootnoteText"/>
        <w:ind w:left="499" w:hanging="499"/>
        <w:rPr>
          <w:rFonts w:eastAsia="Times New Roman"/>
          <w:szCs w:val="18"/>
        </w:rPr>
      </w:pPr>
      <w:r>
        <w:rPr>
          <w:rStyle w:val="FootnoteReference"/>
          <w:szCs w:val="18"/>
          <w:lang w:val="en"/>
        </w:rPr>
        <w:footnoteRef/>
      </w:r>
      <w:r>
        <w:rPr>
          <w:rStyle w:val="FootnoteReference"/>
        </w:rPr>
        <w:t xml:space="preserve"> </w:t>
      </w:r>
      <w:r>
        <w:tab/>
        <w:t>Стивен Аллен и Александра Ксантаки, «Размышления о Конвенции ООН о правах коренных народов», Оксфорд и Портленд, Орегон, стр. 49. См. также «Постоянный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E/C.19/2005/3, стр. 8.</w:t>
      </w:r>
    </w:p>
  </w:footnote>
  <w:footnote w:id="121">
    <w:p w14:paraId="15C83353"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Справочник ВОИС по интеллектуальной собственности, публикация ВОИС № 489 (E), 2008 г., стр.19.</w:t>
      </w:r>
    </w:p>
  </w:footnote>
  <w:footnote w:id="122">
    <w:p w14:paraId="3C65C634" w14:textId="77777777" w:rsidR="00F12203" w:rsidRPr="00C925E2" w:rsidRDefault="00F12203" w:rsidP="00E01CAB">
      <w:pPr>
        <w:pStyle w:val="FootnoteText"/>
        <w:ind w:left="540" w:hanging="540"/>
        <w:rPr>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20" w:anchor="al_d1fbe1_19797_b0" w:history="1">
        <w:r>
          <w:rPr>
            <w:rStyle w:val="Hyperlink"/>
            <w:color w:val="auto"/>
            <w:u w:val="none"/>
          </w:rPr>
          <w:t>https://www.uspto.gov/web/offices/pac/mpep/mpep-9015-appx-l.html#al_d1fbe1_19797_b0</w:t>
        </w:r>
      </w:hyperlink>
      <w:r>
        <w:t xml:space="preserve">.  Ссылка делается на раздел 35 Свода законов США 151 «Выдача патента», доступен на: </w:t>
      </w:r>
      <w:hyperlink r:id="rId21" w:history="1">
        <w:r>
          <w:rPr>
            <w:rStyle w:val="Hyperlink"/>
            <w:color w:val="auto"/>
            <w:u w:val="none"/>
          </w:rPr>
          <w:t>https://www.gpo.gov/fdsys/pkg/USCODE-2011-title35/pdf/USCODE-2011-title35-partII-chap14-sec151.pdf</w:t>
        </w:r>
      </w:hyperlink>
      <w:r>
        <w:t xml:space="preserve">, и раздел 35 Свода законов США 122(b) «Конфиденциальный статус заявок; публикация патентных заявок», доступен на:  </w:t>
      </w:r>
      <w:hyperlink r:id="rId22" w:history="1">
        <w:r>
          <w:rPr>
            <w:rStyle w:val="Hyperlink"/>
            <w:color w:val="auto"/>
            <w:u w:val="none"/>
          </w:rPr>
          <w:t>https://www.gpo.gov/fdsys/pkg/USCODE-2011-title35/pdf/USCODE-2011-title35-partII-chap11-sec122.pdf</w:t>
        </w:r>
      </w:hyperlink>
      <w:r>
        <w:t xml:space="preserve"> </w:t>
      </w:r>
    </w:p>
  </w:footnote>
  <w:footnote w:id="123">
    <w:p w14:paraId="27718492"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См. Японский патентный закон по адресу:  </w:t>
      </w:r>
      <w:hyperlink r:id="rId23" w:history="1">
        <w:r>
          <w:rPr>
            <w:rStyle w:val="Hyperlink"/>
            <w:color w:val="auto"/>
            <w:u w:val="none"/>
          </w:rPr>
          <w:t>https://www.wipo.int/wipolex/en/details.jsp?id=16061</w:t>
        </w:r>
      </w:hyperlink>
      <w:r>
        <w:t xml:space="preserve"> </w:t>
      </w:r>
    </w:p>
  </w:footnote>
  <w:footnote w:id="124">
    <w:p w14:paraId="48F79A0C"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14:paraId="5DDDA35C" w14:textId="77777777" w:rsidR="00F12203" w:rsidRPr="004701DA" w:rsidRDefault="00F12203" w:rsidP="00E01CAB">
      <w:pPr>
        <w:pStyle w:val="FootnoteText"/>
        <w:ind w:left="499"/>
        <w:rPr>
          <w:szCs w:val="18"/>
        </w:rPr>
      </w:pPr>
      <w:r>
        <w:t>пункт 20.</w:t>
      </w:r>
    </w:p>
  </w:footnote>
  <w:footnote w:id="125">
    <w:p w14:paraId="1AD0FAEF" w14:textId="77777777" w:rsidR="00F12203" w:rsidRPr="004701DA" w:rsidRDefault="00F12203" w:rsidP="00E01CAB">
      <w:pPr>
        <w:pStyle w:val="FootnoteText"/>
        <w:ind w:left="499" w:hanging="500"/>
        <w:rPr>
          <w:szCs w:val="18"/>
        </w:rPr>
      </w:pPr>
      <w:r>
        <w:rPr>
          <w:rStyle w:val="FootnoteReference"/>
          <w:szCs w:val="18"/>
        </w:rPr>
        <w:footnoteRef/>
      </w:r>
      <w:r>
        <w:t xml:space="preserve"> </w:t>
      </w:r>
      <w:r>
        <w:tab/>
        <w:t>Там же, пункты 21 и 22.</w:t>
      </w:r>
    </w:p>
  </w:footnote>
  <w:footnote w:id="126">
    <w:p w14:paraId="5E3755A0"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21.</w:t>
      </w:r>
    </w:p>
  </w:footnote>
  <w:footnote w:id="127">
    <w:p w14:paraId="0BDCBAD0"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28.</w:t>
      </w:r>
    </w:p>
  </w:footnote>
  <w:footnote w:id="128">
    <w:p w14:paraId="2DF76F5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Джейн Андерсон, «Исконные/традиционные знания и интеллектуальная собственность», Центр изучения общественного достояния, Университет Дьюка, 2011 г., доступно на: </w:t>
      </w:r>
      <w:hyperlink r:id="rId24" w:history="1">
        <w:r>
          <w:rPr>
            <w:rStyle w:val="Hyperlink"/>
            <w:color w:val="000000" w:themeColor="text1"/>
            <w:u w:val="none"/>
          </w:rPr>
          <w:t>http://www.law.duke.edu/cspd/itkpaper.</w:t>
        </w:r>
      </w:hyperlink>
    </w:p>
  </w:footnote>
  <w:footnote w:id="129">
    <w:p w14:paraId="08764148"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WIPO/GRTKF/17/INF/12.</w:t>
      </w:r>
    </w:p>
  </w:footnote>
  <w:footnote w:id="130">
    <w:p w14:paraId="3BB32C3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SCP/13/5.</w:t>
      </w:r>
    </w:p>
  </w:footnote>
  <w:footnote w:id="131">
    <w:p w14:paraId="63B50C2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14:paraId="339F4460" w14:textId="13DA4EF0"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См. документ SCP/13/5.</w:t>
      </w:r>
    </w:p>
  </w:footnote>
  <w:footnote w:id="133">
    <w:p w14:paraId="5829EEAB"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Роль реестров и баз данных в охране традиционных знаний: сравнительный анализ.  Отчет UNU-IAS, январь 2004 г., стр. 32.</w:t>
      </w:r>
    </w:p>
  </w:footnote>
  <w:footnote w:id="134">
    <w:p w14:paraId="5BB5FFFF" w14:textId="77777777"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5">
    <w:p w14:paraId="702AB3FF" w14:textId="77777777"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6">
    <w:p w14:paraId="31484017"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Статья 16 Закона № 27811 «О введении режима охраны коллективных знаний коренных народов, основанных на биологических ресурсах».</w:t>
      </w:r>
      <w:r>
        <w:rPr>
          <w:color w:val="000000" w:themeColor="text1"/>
        </w:rPr>
        <w:t xml:space="preserve">  </w:t>
      </w:r>
      <w:r>
        <w:t xml:space="preserve">Текст Закона помещен по адресу: </w:t>
      </w:r>
      <w:hyperlink r:id="rId25" w:history="1">
        <w:r>
          <w:rPr>
            <w:rStyle w:val="Hyperlink"/>
            <w:color w:val="auto"/>
            <w:u w:val="none"/>
          </w:rPr>
          <w:t>https://www.wipo.int/wipolex/en/details.jsp?id=3420</w:t>
        </w:r>
      </w:hyperlink>
      <w:r>
        <w:t xml:space="preserve">.  </w:t>
      </w:r>
    </w:p>
  </w:footnote>
  <w:footnote w:id="137">
    <w:p w14:paraId="3BCF6EF9"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Статья 6bis Бернской Конвенции.</w:t>
      </w:r>
    </w:p>
  </w:footnote>
  <w:footnote w:id="138">
    <w:p w14:paraId="1FE11E46"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606.</w:t>
      </w:r>
    </w:p>
  </w:footnote>
  <w:footnote w:id="139">
    <w:p w14:paraId="1A5338C7"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Даниэль Ж. Жерве, «Духовное, но не интеллектуальное: охрана священных нематериальных традиционных знаний», 11 Cardozo J. Int’l &amp; Comp. L. 467, 469-490 (2003 г.).</w:t>
      </w:r>
    </w:p>
  </w:footnote>
  <w:footnote w:id="140">
    <w:p w14:paraId="05B5D980" w14:textId="77777777" w:rsidR="00F12203" w:rsidRPr="00C925E2" w:rsidRDefault="00F12203" w:rsidP="00E01CAB">
      <w:pPr>
        <w:pStyle w:val="FootnoteText"/>
        <w:ind w:left="499" w:hanging="500"/>
        <w:rPr>
          <w:color w:val="000000" w:themeColor="text1"/>
          <w:szCs w:val="18"/>
        </w:rPr>
      </w:pPr>
      <w:r>
        <w:rPr>
          <w:rStyle w:val="FootnoteReference"/>
          <w:szCs w:val="18"/>
        </w:rPr>
        <w:footnoteRef/>
      </w:r>
      <w:r>
        <w:t xml:space="preserve"> </w:t>
      </w:r>
      <w:r>
        <w:tab/>
        <w:t xml:space="preserve">Гупта А., «Награда за традиционные знания и современную творческую деятельность рядовых граждан:  роль </w:t>
      </w:r>
      <w:r>
        <w:rPr>
          <w:color w:val="000000" w:themeColor="text1"/>
        </w:rPr>
        <w:t>охраны интеллектуальной собственности», хранится среди материалов Секретариата.</w:t>
      </w:r>
    </w:p>
  </w:footnote>
  <w:footnote w:id="141">
    <w:p w14:paraId="2C65C79D" w14:textId="77777777"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171, доступный на: </w:t>
      </w:r>
      <w:hyperlink r:id="rId26" w:history="1">
        <w:r>
          <w:rPr>
            <w:rStyle w:val="Hyperlink"/>
            <w:color w:val="auto"/>
            <w:u w:val="none"/>
          </w:rPr>
          <w:t>https://www.wipo.int/tk/en/tk/ffm/report/index.html</w:t>
        </w:r>
      </w:hyperlink>
      <w:r>
        <w:t>.</w:t>
      </w:r>
    </w:p>
  </w:footnote>
  <w:footnote w:id="142">
    <w:p w14:paraId="57A789C8"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Новой Зеландии на одиннадцатой сессии Комитета.  См. принятый отчет об одиннадцатой сессии (WIPO/GRTKF/IC/11/15), пункт 220.</w:t>
      </w:r>
    </w:p>
  </w:footnote>
  <w:footnote w:id="143">
    <w:p w14:paraId="515D9CE4"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Японии на одиннадцатой сессии Комитета.  См. принятый отчет об одиннадцатой сессии (WIPO/GRTKF/IC/11/15), пункт 296.</w:t>
      </w:r>
    </w:p>
  </w:footnote>
  <w:footnote w:id="144">
    <w:p w14:paraId="0F58AB80" w14:textId="32251224" w:rsidR="00F12203" w:rsidRPr="00C925E2" w:rsidRDefault="00F12203" w:rsidP="00F12203">
      <w:pPr>
        <w:pStyle w:val="FootnoteText"/>
        <w:ind w:left="499" w:hanging="500"/>
        <w:rPr>
          <w:szCs w:val="18"/>
        </w:rPr>
      </w:pPr>
      <w:r>
        <w:rPr>
          <w:rStyle w:val="FootnoteReference"/>
          <w:szCs w:val="18"/>
        </w:rPr>
        <w:footnoteRef/>
      </w:r>
      <w:r w:rsidR="003259F9">
        <w:t xml:space="preserve"> </w:t>
      </w:r>
      <w:r>
        <w:tab/>
        <w:t>Охрана традиционных знаний:  проект анализа пробелов: пересмотренный вариант (WIPO/GRTKF/IC/13/5(b) Rev.), стр. 23 приложения I, стр. 11 и 16 приложения II.</w:t>
      </w:r>
    </w:p>
  </w:footnote>
  <w:footnote w:id="145">
    <w:p w14:paraId="57B80AB7"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Тихоокеанский региональный типовой закон от 2002 года об охране традиционных знаний и проявлений культуры, часть I (4).</w:t>
      </w:r>
    </w:p>
  </w:footnote>
  <w:footnote w:id="146">
    <w:p w14:paraId="4A7FF7A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статьи 15, 16 и 19 КБР.</w:t>
      </w:r>
    </w:p>
  </w:footnote>
  <w:footnote w:id="147">
    <w:p w14:paraId="2A4DA8F3"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статьи 10-13 МДГРРПСХ.</w:t>
      </w:r>
    </w:p>
  </w:footnote>
  <w:footnote w:id="148">
    <w:p w14:paraId="00574AD9"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статью 8(j) КБР.</w:t>
      </w:r>
    </w:p>
  </w:footnote>
  <w:footnote w:id="149">
    <w:p w14:paraId="2FDF0EC5"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документ WIPO/GRTKF/IC/11/10.</w:t>
      </w:r>
    </w:p>
  </w:footnote>
  <w:footnote w:id="150">
    <w:p w14:paraId="1B466E4B" w14:textId="77777777" w:rsidR="00F12203" w:rsidRPr="00C925E2" w:rsidRDefault="00F12203" w:rsidP="00E01CAB">
      <w:pPr>
        <w:pStyle w:val="FootnoteText"/>
        <w:ind w:left="499" w:hanging="499"/>
        <w:rPr>
          <w:rStyle w:val="FootnoteReference"/>
          <w:iCs/>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w:t>
      </w:r>
      <w:r>
        <w:rPr>
          <w:rStyle w:val="FootnoteReference"/>
        </w:rPr>
        <w:t xml:space="preserve"> </w:t>
      </w:r>
    </w:p>
  </w:footnote>
  <w:footnote w:id="151">
    <w:p w14:paraId="7801E31F"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раздел 2(iv).</w:t>
      </w:r>
    </w:p>
  </w:footnote>
  <w:footnote w:id="152">
    <w:p w14:paraId="7B731F15" w14:textId="5335C937" w:rsidR="00F12203" w:rsidRPr="00C925E2" w:rsidRDefault="00F12203" w:rsidP="00E01CAB">
      <w:pPr>
        <w:pStyle w:val="FootnoteText"/>
        <w:ind w:left="499" w:hanging="499"/>
        <w:rPr>
          <w:szCs w:val="18"/>
        </w:rPr>
      </w:pPr>
      <w:r>
        <w:rPr>
          <w:rStyle w:val="FootnoteReference"/>
          <w:szCs w:val="18"/>
        </w:rPr>
        <w:footnoteRef/>
      </w:r>
      <w:r w:rsidR="003259F9">
        <w:t xml:space="preserve"> </w:t>
      </w:r>
      <w:r>
        <w:tab/>
        <w:t>Ниньо Пирес де Карвальо, «Из хижины шамана в патентное ведомство:  дорога в стадии строительства», Вопросы биоразнообразия и права, стр. 244.</w:t>
      </w:r>
    </w:p>
  </w:footnote>
  <w:footnote w:id="153">
    <w:p w14:paraId="0A7C6E88"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53.</w:t>
      </w:r>
    </w:p>
  </w:footnote>
  <w:footnote w:id="154">
    <w:p w14:paraId="62A8FB4C"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 42.</w:t>
      </w:r>
    </w:p>
  </w:footnote>
  <w:footnote w:id="155">
    <w:p w14:paraId="07BD6CAD"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Элементы системы sui generis по охране традиционных знаний (WIPO/GRTKF/IC/4/8), пункт 27.</w:t>
      </w:r>
    </w:p>
  </w:footnote>
  <w:footnote w:id="156">
    <w:p w14:paraId="08FEE911" w14:textId="65087F61"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Сводный анализ правовой охраны традиционных выражений культуры, WIPO/GRTKF/IC/5/3, пункт 54.</w:t>
      </w:r>
    </w:p>
  </w:footnote>
  <w:footnote w:id="157">
    <w:p w14:paraId="363FD7D7" w14:textId="120B9A9C"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См. также:  Марк Г. Стивенсон, «Использование исконных знаний в оценке влияния на окружающую среду», 49 ARCTIC 278 (1996 г.), стр. 281.</w:t>
      </w:r>
    </w:p>
  </w:footnote>
  <w:footnote w:id="158">
    <w:p w14:paraId="4A482274"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Фикрет Беркеш, «Традиционные экологические знания в перспективе. Традиционные экологические знания: концепции и случаи».  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59">
    <w:p w14:paraId="4C5EA3B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25, доступный на: </w:t>
      </w:r>
      <w:hyperlink r:id="rId27" w:history="1">
        <w:r>
          <w:rPr>
            <w:rStyle w:val="Hyperlink"/>
            <w:color w:val="auto"/>
            <w:u w:val="none"/>
          </w:rPr>
          <w:t>https://www.wipo.int/publications/en/details.jsp?id=283&amp;plang=EN</w:t>
        </w:r>
      </w:hyperlink>
      <w:r>
        <w:t xml:space="preserve">.  </w:t>
      </w:r>
    </w:p>
  </w:footnote>
  <w:footnote w:id="160">
    <w:p w14:paraId="65BA9830"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 более подробной информацией можно ознакомиться по адресу: </w:t>
      </w:r>
      <w:hyperlink r:id="rId28" w:history="1">
        <w:r>
          <w:rPr>
            <w:rStyle w:val="Hyperlink"/>
            <w:color w:val="auto"/>
            <w:u w:val="none"/>
          </w:rPr>
          <w:t>http://www.tkdl.res.in/tkdl/langdefault/common/Abouttkdl.asp?GL=Eng.</w:t>
        </w:r>
      </w:hyperlink>
      <w:r>
        <w:t xml:space="preserve">  </w:t>
      </w:r>
    </w:p>
  </w:footnote>
  <w:footnote w:id="161">
    <w:p w14:paraId="426D4FF1"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Роль реестров и баз данных в охране традиционных знаний: сравнительный анализ.</w:t>
      </w:r>
      <w:r>
        <w:rPr>
          <w:color w:val="000000" w:themeColor="text1"/>
        </w:rPr>
        <w:t xml:space="preserve">  Отчет UNU-IAS, январь 2004 г., стр. 18.</w:t>
      </w:r>
    </w:p>
  </w:footnote>
  <w:footnote w:id="162">
    <w:p w14:paraId="76A0969B" w14:textId="0D440C98"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rsidR="00E37CE0">
        <w:t xml:space="preserve"> </w:t>
      </w:r>
      <w:r>
        <w:tab/>
        <w:t>Там же.</w:t>
      </w:r>
    </w:p>
  </w:footnote>
  <w:footnote w:id="163">
    <w:p w14:paraId="09BEB225" w14:textId="77777777"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t xml:space="preserve"> </w:t>
      </w:r>
      <w:r>
        <w:tab/>
        <w:t xml:space="preserve">С более подробной информацией можно ознакомиться по адресу: </w:t>
      </w:r>
      <w:hyperlink r:id="rId29" w:history="1">
        <w:r>
          <w:rPr>
            <w:rStyle w:val="Hyperlink"/>
            <w:color w:val="000000" w:themeColor="text1"/>
            <w:u w:val="none"/>
          </w:rPr>
          <w:t>http://www.tkdl.res.in/tkdl/langdefault/common/TKRC.asp?GL=Eng</w:t>
        </w:r>
      </w:hyperlink>
      <w:r>
        <w:t>.</w:t>
      </w:r>
      <w:r>
        <w:rPr>
          <w:color w:val="000000" w:themeColor="text1"/>
        </w:rPr>
        <w:t xml:space="preserve">  </w:t>
      </w:r>
    </w:p>
  </w:footnote>
  <w:footnote w:id="164">
    <w:p w14:paraId="73C4F667" w14:textId="77777777"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Общие руководящие принципы ВОЗ, касающиеся методики проведения исследований и оценки традиционной медицины (WHO/EDM/TRM/2000.1), стр. 1.</w:t>
      </w:r>
    </w:p>
  </w:footnote>
  <w:footnote w:id="165">
    <w:p w14:paraId="662DB9C3" w14:textId="77777777" w:rsidR="00F12203" w:rsidRPr="00C925E2" w:rsidRDefault="00F12203" w:rsidP="00E01CAB">
      <w:pPr>
        <w:pStyle w:val="FootnoteText"/>
        <w:ind w:left="499" w:hanging="492"/>
        <w:rPr>
          <w:szCs w:val="18"/>
        </w:rPr>
      </w:pPr>
      <w:r>
        <w:rPr>
          <w:rStyle w:val="FootnoteReference"/>
          <w:szCs w:val="18"/>
        </w:rPr>
        <w:footnoteRef/>
      </w:r>
      <w:r>
        <w:t xml:space="preserve"> </w:t>
      </w:r>
      <w:r>
        <w:tab/>
        <w:t>Стратегия ВОЗ в области традиционной медицины на 2002-2005 гг., стр. 7.</w:t>
      </w:r>
    </w:p>
  </w:footnote>
  <w:footnote w:id="166">
    <w:p w14:paraId="033C60DC" w14:textId="77777777" w:rsidR="00F12203" w:rsidRPr="00C925E2" w:rsidRDefault="00F12203" w:rsidP="00E01CAB">
      <w:pPr>
        <w:pStyle w:val="FootnoteText"/>
        <w:ind w:left="499" w:hanging="493"/>
        <w:rPr>
          <w:szCs w:val="18"/>
        </w:rPr>
      </w:pPr>
      <w:r>
        <w:rPr>
          <w:szCs w:val="18"/>
          <w:vertAlign w:val="superscript"/>
        </w:rPr>
        <w:footnoteRef/>
      </w:r>
      <w:r>
        <w:rPr>
          <w:vertAlign w:val="superscript"/>
        </w:rPr>
        <w:t xml:space="preserve"> </w:t>
      </w:r>
      <w:r>
        <w:tab/>
        <w:t>См. статьи 10-13 МДГРРПСХ.</w:t>
      </w:r>
    </w:p>
  </w:footnote>
  <w:footnote w:id="167">
    <w:p w14:paraId="3E5C846E" w14:textId="77777777" w:rsidR="00F12203" w:rsidRPr="00C925E2" w:rsidRDefault="00F12203" w:rsidP="00E01CAB">
      <w:pPr>
        <w:pStyle w:val="FootnoteText"/>
        <w:ind w:left="499" w:hanging="493"/>
        <w:rPr>
          <w:szCs w:val="18"/>
        </w:rPr>
      </w:pPr>
      <w:r>
        <w:rPr>
          <w:rStyle w:val="FootnoteReference"/>
          <w:szCs w:val="18"/>
        </w:rPr>
        <w:footnoteRef/>
      </w:r>
      <w:r>
        <w:t xml:space="preserve"> </w:t>
      </w:r>
      <w:r>
        <w:tab/>
        <w:t>См. документ ВОИС WIPO/GRTKF/IC/3/9.</w:t>
      </w:r>
    </w:p>
  </w:footnote>
  <w:footnote w:id="168">
    <w:p w14:paraId="7E5145C1" w14:textId="77777777" w:rsidR="00F12203" w:rsidRPr="00C925E2" w:rsidRDefault="00F12203" w:rsidP="00E01CAB">
      <w:pPr>
        <w:pStyle w:val="FootnoteText"/>
        <w:ind w:left="499" w:hanging="493"/>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57.</w:t>
      </w:r>
    </w:p>
  </w:footnote>
  <w:footnote w:id="169">
    <w:p w14:paraId="0EEDED22" w14:textId="77777777" w:rsidR="00F12203" w:rsidRPr="00C925E2" w:rsidRDefault="00F12203" w:rsidP="00E01CAB">
      <w:pPr>
        <w:pStyle w:val="FootnoteText"/>
        <w:ind w:left="499" w:hanging="493"/>
        <w:rPr>
          <w:color w:val="000000" w:themeColor="text1"/>
          <w:szCs w:val="18"/>
        </w:rPr>
      </w:pPr>
      <w:r>
        <w:rPr>
          <w:rStyle w:val="FootnoteReference"/>
          <w:szCs w:val="18"/>
        </w:rPr>
        <w:footnoteRef/>
      </w:r>
      <w:r>
        <w:rPr>
          <w:rStyle w:val="FootnoteReference"/>
        </w:rPr>
        <w:t xml:space="preserve"> </w:t>
      </w:r>
      <w:r>
        <w:tab/>
      </w:r>
      <w:r>
        <w:rPr>
          <w:color w:val="000000" w:themeColor="text1"/>
        </w:rPr>
        <w:t>Проект и анализ». Проект и анализ».</w:t>
      </w:r>
    </w:p>
  </w:footnote>
  <w:footnote w:id="170">
    <w:p w14:paraId="58AEFA1B" w14:textId="77777777" w:rsidR="00F12203" w:rsidRPr="00C925E2" w:rsidRDefault="00F12203" w:rsidP="00E01CAB">
      <w:pPr>
        <w:pStyle w:val="FootnoteText"/>
        <w:rPr>
          <w:szCs w:val="18"/>
        </w:rPr>
      </w:pPr>
      <w:r>
        <w:rPr>
          <w:rStyle w:val="FootnoteReference"/>
          <w:szCs w:val="18"/>
        </w:rPr>
        <w:footnoteRef/>
      </w:r>
      <w:r>
        <w:t xml:space="preserve"> </w:t>
      </w:r>
      <w:r>
        <w:tab/>
        <w:t xml:space="preserve">См. </w:t>
      </w:r>
      <w:hyperlink r:id="rId30" w:history="1">
        <w:r>
          <w:rPr>
            <w:rStyle w:val="Hyperlink"/>
            <w:color w:val="000000" w:themeColor="text1"/>
            <w:u w:val="none"/>
          </w:rPr>
          <w:t>http://www.un.org/en/universal-declaration-human-rights/</w:t>
        </w:r>
      </w:hyperlink>
      <w:r>
        <w:t xml:space="preserve">. </w:t>
      </w:r>
    </w:p>
  </w:footnote>
  <w:footnote w:id="171">
    <w:p w14:paraId="4BBDC5F5"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Публикация ВОИС «Документирование традиционных знаний – методическое пособие» доступна по адресу:</w:t>
      </w:r>
      <w:r>
        <w:rPr>
          <w:color w:val="000000" w:themeColor="text1"/>
        </w:rPr>
        <w:t xml:space="preserve">   </w:t>
      </w:r>
      <w:hyperlink r:id="rId31" w:history="1">
        <w:r>
          <w:rPr>
            <w:rStyle w:val="Hyperlink"/>
            <w:color w:val="auto"/>
            <w:u w:val="none"/>
          </w:rPr>
          <w:t>https://www.wipo.int/publications/ru/details.jsp?id=4235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7C1B" w14:textId="2732E004" w:rsidR="00F12203" w:rsidRPr="00E16739" w:rsidRDefault="00F12203" w:rsidP="00477D6B">
    <w:pPr>
      <w:jc w:val="right"/>
    </w:pPr>
    <w:r w:rsidRPr="00F12203">
      <w:rPr>
        <w:lang w:val="en-US"/>
      </w:rPr>
      <w:t>WIPO</w:t>
    </w:r>
    <w:r w:rsidRPr="00E16739">
      <w:t>/</w:t>
    </w:r>
    <w:r w:rsidRPr="00F12203">
      <w:rPr>
        <w:lang w:val="en-US"/>
      </w:rPr>
      <w:t>GRTKF</w:t>
    </w:r>
    <w:r w:rsidRPr="00E16739">
      <w:t>/</w:t>
    </w:r>
    <w:r w:rsidRPr="00F12203">
      <w:rPr>
        <w:lang w:val="en-US"/>
      </w:rPr>
      <w:t>IC</w:t>
    </w:r>
    <w:r w:rsidRPr="00E16739">
      <w:t>/</w:t>
    </w:r>
    <w:r w:rsidR="00173B9A">
      <w:t>5</w:t>
    </w:r>
    <w:r w:rsidR="00B26CC6">
      <w:t>1</w:t>
    </w:r>
    <w:r w:rsidRPr="00E16739">
      <w:t>/</w:t>
    </w:r>
    <w:r w:rsidRPr="00F12203">
      <w:rPr>
        <w:lang w:val="en-US"/>
      </w:rPr>
      <w:t>INF</w:t>
    </w:r>
    <w:r w:rsidRPr="00E16739">
      <w:t>/7</w:t>
    </w:r>
  </w:p>
  <w:p w14:paraId="5C7D08F3" w14:textId="3E7C93DD" w:rsidR="00F12203" w:rsidRDefault="00F12203" w:rsidP="0084540E">
    <w:pPr>
      <w:jc w:val="right"/>
    </w:pPr>
    <w:r>
      <w:t>стр</w:t>
    </w:r>
    <w:r w:rsidRPr="00E16739">
      <w:t xml:space="preserve">. </w:t>
    </w:r>
    <w:r w:rsidR="00E16739">
      <w:fldChar w:fldCharType="begin"/>
    </w:r>
    <w:r w:rsidR="00E16739">
      <w:instrText xml:space="preserve"> PAGE   \* MERGEFORMAT </w:instrText>
    </w:r>
    <w:r w:rsidR="00E16739">
      <w:fldChar w:fldCharType="separate"/>
    </w:r>
    <w:r w:rsidR="00E16739">
      <w:rPr>
        <w:noProof/>
      </w:rPr>
      <w:t>1</w:t>
    </w:r>
    <w:r w:rsidR="00E16739">
      <w:rPr>
        <w:noProof/>
      </w:rPr>
      <w:fldChar w:fldCharType="end"/>
    </w:r>
  </w:p>
  <w:p w14:paraId="43CD36E8" w14:textId="77777777" w:rsidR="00F12203" w:rsidRDefault="00F12203" w:rsidP="0084540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5D" w14:textId="552B7B58" w:rsidR="00E16739" w:rsidRPr="00E16739" w:rsidRDefault="00E16739" w:rsidP="00477D6B">
    <w:pPr>
      <w:jc w:val="right"/>
    </w:pPr>
    <w:r w:rsidRPr="00F12203">
      <w:rPr>
        <w:lang w:val="en-US"/>
      </w:rPr>
      <w:t>WIPO</w:t>
    </w:r>
    <w:r w:rsidRPr="00E16739">
      <w:t>/</w:t>
    </w:r>
    <w:r w:rsidRPr="00F12203">
      <w:rPr>
        <w:lang w:val="en-US"/>
      </w:rPr>
      <w:t>GRTKF</w:t>
    </w:r>
    <w:r w:rsidRPr="00E16739">
      <w:t>/</w:t>
    </w:r>
    <w:r w:rsidRPr="00F12203">
      <w:rPr>
        <w:lang w:val="en-US"/>
      </w:rPr>
      <w:t>IC</w:t>
    </w:r>
    <w:r w:rsidRPr="00E16739">
      <w:t>/</w:t>
    </w:r>
    <w:r w:rsidR="00173B9A">
      <w:t>5</w:t>
    </w:r>
    <w:r w:rsidR="00B26CC6">
      <w:t>1</w:t>
    </w:r>
    <w:r w:rsidRPr="00E16739">
      <w:t>/</w:t>
    </w:r>
    <w:r w:rsidRPr="00F12203">
      <w:rPr>
        <w:lang w:val="en-US"/>
      </w:rPr>
      <w:t>INF</w:t>
    </w:r>
    <w:r w:rsidRPr="00E16739">
      <w:t>/7</w:t>
    </w:r>
  </w:p>
  <w:p w14:paraId="4D8F1EA6" w14:textId="00FBD7E7" w:rsidR="00E16739" w:rsidRDefault="00E16739" w:rsidP="0084540E">
    <w:pPr>
      <w:jc w:val="right"/>
    </w:pPr>
    <w:r>
      <w:t>Приложение, стр</w:t>
    </w:r>
    <w:r w:rsidRPr="00E16739">
      <w:t xml:space="preserve">. </w:t>
    </w:r>
    <w:r>
      <w:fldChar w:fldCharType="begin"/>
    </w:r>
    <w:r>
      <w:instrText xml:space="preserve"> PAGE   \* MERGEFORMAT </w:instrText>
    </w:r>
    <w:r>
      <w:fldChar w:fldCharType="separate"/>
    </w:r>
    <w:r>
      <w:rPr>
        <w:noProof/>
      </w:rPr>
      <w:t>1</w:t>
    </w:r>
    <w:r>
      <w:rPr>
        <w:noProof/>
      </w:rPr>
      <w:fldChar w:fldCharType="end"/>
    </w:r>
  </w:p>
  <w:p w14:paraId="0697932F" w14:textId="77777777" w:rsidR="00E16739" w:rsidRDefault="00E16739" w:rsidP="0084540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E6B0" w14:textId="63E31B7A" w:rsidR="00F12203" w:rsidRDefault="00F12203" w:rsidP="00F12203">
    <w:pPr>
      <w:pStyle w:val="Header"/>
      <w:jc w:val="right"/>
    </w:pPr>
    <w:r>
      <w:t>WIPO/GRTKF/IC/</w:t>
    </w:r>
    <w:r w:rsidR="00173B9A">
      <w:t>5</w:t>
    </w:r>
    <w:r w:rsidR="00B26CC6">
      <w:t>1</w:t>
    </w:r>
    <w:r>
      <w:t>/INF/7</w:t>
    </w:r>
  </w:p>
  <w:p w14:paraId="134DA563" w14:textId="274A014A" w:rsidR="00F12203" w:rsidRDefault="00E16739" w:rsidP="0084540E">
    <w:pPr>
      <w:jc w:val="right"/>
    </w:pPr>
    <w:r>
      <w:t>ПРИЛОЖЕНИЕ</w:t>
    </w:r>
  </w:p>
  <w:p w14:paraId="24CE8A54" w14:textId="77777777" w:rsidR="00F12203" w:rsidRDefault="00F12203" w:rsidP="0084540E">
    <w:pPr>
      <w:pStyle w:val="Header"/>
      <w:tabs>
        <w:tab w:val="clear" w:pos="4536"/>
        <w:tab w:val="clear" w:pos="9072"/>
        <w:tab w:val="left" w:pos="8445"/>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CD6C" w14:textId="77777777" w:rsidR="00F12203" w:rsidRDefault="00F12203" w:rsidP="00E01CAB">
    <w:pPr>
      <w:pStyle w:val="Header"/>
      <w:jc w:val="right"/>
    </w:pPr>
    <w:r>
      <w:t>WIPO/GRTKF/IC/46/INF/7</w:t>
    </w:r>
  </w:p>
  <w:p w14:paraId="503352CB" w14:textId="77777777" w:rsidR="00F12203" w:rsidRDefault="00F12203" w:rsidP="00E01CAB">
    <w:pPr>
      <w:pStyle w:val="Header"/>
      <w:spacing w:after="220"/>
      <w:jc w:val="right"/>
    </w:pPr>
    <w:r>
      <w:t xml:space="preserve">Приложение, стр. </w:t>
    </w:r>
    <w:r>
      <w:fldChar w:fldCharType="begin"/>
    </w:r>
    <w:r>
      <w:instrText xml:space="preserve"> PAGE  \* MERGEFORMAT </w:instrText>
    </w:r>
    <w:r>
      <w:fldChar w:fldCharType="separate"/>
    </w:r>
    <w:r>
      <w:rPr>
        <w:noProof/>
      </w:rPr>
      <w:t>62</w:t>
    </w:r>
    <w:r>
      <w:fldChar w:fldCharType="end"/>
    </w:r>
  </w:p>
  <w:p w14:paraId="5BFC162D" w14:textId="77777777" w:rsidR="00F12203" w:rsidRDefault="00F12203" w:rsidP="000F2AD2">
    <w:pPr>
      <w:jc w:val="right"/>
    </w:pPr>
  </w:p>
  <w:p w14:paraId="70EBB3C8" w14:textId="77777777" w:rsidR="00F12203" w:rsidRDefault="00F12203"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4B74" w14:textId="397BAA3C" w:rsidR="00F12203" w:rsidRDefault="00F12203" w:rsidP="00E01CAB">
    <w:pPr>
      <w:pStyle w:val="Header"/>
      <w:jc w:val="right"/>
    </w:pPr>
    <w:r>
      <w:t>WIPO/GRTKF/IC/</w:t>
    </w:r>
    <w:r w:rsidR="00173B9A">
      <w:t>5</w:t>
    </w:r>
    <w:r w:rsidR="00B26CC6">
      <w:t>1</w:t>
    </w:r>
    <w:r>
      <w:t>/INF/7</w:t>
    </w:r>
  </w:p>
  <w:p w14:paraId="386F4A80" w14:textId="77777777" w:rsidR="00F12203" w:rsidRDefault="00F12203" w:rsidP="00E01CAB">
    <w:pPr>
      <w:jc w:val="right"/>
    </w:pPr>
    <w:r>
      <w:t xml:space="preserve">Приложение, стр. </w:t>
    </w:r>
    <w:r>
      <w:fldChar w:fldCharType="begin"/>
    </w:r>
    <w:r>
      <w:instrText xml:space="preserve"> PAGE  \* MERGEFORMAT </w:instrText>
    </w:r>
    <w:r>
      <w:fldChar w:fldCharType="separate"/>
    </w:r>
    <w:r w:rsidR="00D01D87">
      <w:rPr>
        <w:noProof/>
      </w:rPr>
      <w:t>21</w:t>
    </w:r>
    <w:r>
      <w:fldChar w:fldCharType="end"/>
    </w:r>
  </w:p>
  <w:p w14:paraId="2089F488" w14:textId="77777777" w:rsidR="00F12203" w:rsidRDefault="00F12203"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AFBF" w14:textId="123F6877" w:rsidR="00F12203" w:rsidRDefault="00F12203" w:rsidP="00E01CAB">
    <w:pPr>
      <w:pStyle w:val="Header"/>
      <w:jc w:val="right"/>
    </w:pPr>
    <w:r>
      <w:t>WIPO/GRTKF/IC/</w:t>
    </w:r>
    <w:r w:rsidR="00173B9A">
      <w:t>5</w:t>
    </w:r>
    <w:r w:rsidR="00B26CC6">
      <w:t>1</w:t>
    </w:r>
    <w:r>
      <w:t>/INF/7</w:t>
    </w:r>
  </w:p>
  <w:p w14:paraId="0F651D17" w14:textId="77777777" w:rsidR="00F12203" w:rsidRDefault="00F12203" w:rsidP="0084540E">
    <w:pPr>
      <w:pStyle w:val="Header"/>
      <w:jc w:val="right"/>
    </w:pPr>
    <w:r>
      <w:t>Приложение, стр. 5</w:t>
    </w:r>
  </w:p>
  <w:p w14:paraId="3519A1A5" w14:textId="77777777" w:rsidR="00F12203" w:rsidRDefault="00F12203" w:rsidP="008454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13606"/>
    <w:multiLevelType w:val="hybridMultilevel"/>
    <w:tmpl w:val="C012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9742144">
    <w:abstractNumId w:val="6"/>
  </w:num>
  <w:num w:numId="2" w16cid:durableId="1064764935">
    <w:abstractNumId w:val="12"/>
  </w:num>
  <w:num w:numId="3" w16cid:durableId="1644264611">
    <w:abstractNumId w:val="0"/>
  </w:num>
  <w:num w:numId="4" w16cid:durableId="2003386088">
    <w:abstractNumId w:val="15"/>
  </w:num>
  <w:num w:numId="5" w16cid:durableId="1944067150">
    <w:abstractNumId w:val="2"/>
  </w:num>
  <w:num w:numId="6" w16cid:durableId="1586646383">
    <w:abstractNumId w:val="7"/>
  </w:num>
  <w:num w:numId="7" w16cid:durableId="1152328759">
    <w:abstractNumId w:val="14"/>
  </w:num>
  <w:num w:numId="8" w16cid:durableId="2001154072">
    <w:abstractNumId w:val="23"/>
  </w:num>
  <w:num w:numId="9" w16cid:durableId="627014117">
    <w:abstractNumId w:val="17"/>
  </w:num>
  <w:num w:numId="10" w16cid:durableId="840702436">
    <w:abstractNumId w:val="19"/>
  </w:num>
  <w:num w:numId="11" w16cid:durableId="948778880">
    <w:abstractNumId w:val="22"/>
  </w:num>
  <w:num w:numId="12" w16cid:durableId="1586915975">
    <w:abstractNumId w:val="13"/>
  </w:num>
  <w:num w:numId="13" w16cid:durableId="857691985">
    <w:abstractNumId w:val="10"/>
  </w:num>
  <w:num w:numId="14" w16cid:durableId="1932547058">
    <w:abstractNumId w:val="21"/>
  </w:num>
  <w:num w:numId="15" w16cid:durableId="1338117989">
    <w:abstractNumId w:val="9"/>
  </w:num>
  <w:num w:numId="16" w16cid:durableId="1733000918">
    <w:abstractNumId w:val="1"/>
  </w:num>
  <w:num w:numId="17" w16cid:durableId="1591158164">
    <w:abstractNumId w:val="3"/>
  </w:num>
  <w:num w:numId="18" w16cid:durableId="1760985069">
    <w:abstractNumId w:val="20"/>
  </w:num>
  <w:num w:numId="19" w16cid:durableId="2033217855">
    <w:abstractNumId w:val="11"/>
  </w:num>
  <w:num w:numId="20" w16cid:durableId="750392924">
    <w:abstractNumId w:val="24"/>
  </w:num>
  <w:num w:numId="21" w16cid:durableId="1418094746">
    <w:abstractNumId w:val="25"/>
  </w:num>
  <w:num w:numId="22" w16cid:durableId="13458234">
    <w:abstractNumId w:val="16"/>
  </w:num>
  <w:num w:numId="23" w16cid:durableId="824203498">
    <w:abstractNumId w:val="8"/>
  </w:num>
  <w:num w:numId="24" w16cid:durableId="2070834012">
    <w:abstractNumId w:val="4"/>
  </w:num>
  <w:num w:numId="25" w16cid:durableId="311561190">
    <w:abstractNumId w:val="26"/>
  </w:num>
  <w:num w:numId="26" w16cid:durableId="772743052">
    <w:abstractNumId w:val="5"/>
  </w:num>
  <w:num w:numId="27" w16cid:durableId="308825119">
    <w:abstractNumId w:val="18"/>
  </w:num>
  <w:num w:numId="28" w16cid:durableId="13340683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059BC"/>
    <w:rsid w:val="00043CAA"/>
    <w:rsid w:val="00075432"/>
    <w:rsid w:val="00090C21"/>
    <w:rsid w:val="000968ED"/>
    <w:rsid w:val="000D1DD6"/>
    <w:rsid w:val="000F2AD2"/>
    <w:rsid w:val="000F5E56"/>
    <w:rsid w:val="001307BE"/>
    <w:rsid w:val="001362EE"/>
    <w:rsid w:val="001474EA"/>
    <w:rsid w:val="00155A11"/>
    <w:rsid w:val="001647D5"/>
    <w:rsid w:val="00173B9A"/>
    <w:rsid w:val="00175465"/>
    <w:rsid w:val="001832A6"/>
    <w:rsid w:val="001B2D43"/>
    <w:rsid w:val="001D5403"/>
    <w:rsid w:val="001F1ACB"/>
    <w:rsid w:val="00210EB1"/>
    <w:rsid w:val="0021217E"/>
    <w:rsid w:val="002634C4"/>
    <w:rsid w:val="002819D0"/>
    <w:rsid w:val="002928D3"/>
    <w:rsid w:val="002B6C84"/>
    <w:rsid w:val="002F1FE6"/>
    <w:rsid w:val="002F4E68"/>
    <w:rsid w:val="00312F7F"/>
    <w:rsid w:val="003259F9"/>
    <w:rsid w:val="00361450"/>
    <w:rsid w:val="003629AF"/>
    <w:rsid w:val="003673CF"/>
    <w:rsid w:val="003751AE"/>
    <w:rsid w:val="003845C1"/>
    <w:rsid w:val="003A6F89"/>
    <w:rsid w:val="003B1CA9"/>
    <w:rsid w:val="003B38C1"/>
    <w:rsid w:val="00423E3E"/>
    <w:rsid w:val="00427AF4"/>
    <w:rsid w:val="00457FEC"/>
    <w:rsid w:val="004647DA"/>
    <w:rsid w:val="00474062"/>
    <w:rsid w:val="00477D6B"/>
    <w:rsid w:val="005019FF"/>
    <w:rsid w:val="005202A1"/>
    <w:rsid w:val="0053057A"/>
    <w:rsid w:val="005451BA"/>
    <w:rsid w:val="00560A29"/>
    <w:rsid w:val="005C13BB"/>
    <w:rsid w:val="005C6649"/>
    <w:rsid w:val="005E0745"/>
    <w:rsid w:val="00605827"/>
    <w:rsid w:val="00610407"/>
    <w:rsid w:val="00646050"/>
    <w:rsid w:val="00657D00"/>
    <w:rsid w:val="006713CA"/>
    <w:rsid w:val="00676C5C"/>
    <w:rsid w:val="006F4C8A"/>
    <w:rsid w:val="007009FA"/>
    <w:rsid w:val="00764206"/>
    <w:rsid w:val="0079171B"/>
    <w:rsid w:val="007B3E92"/>
    <w:rsid w:val="007D1613"/>
    <w:rsid w:val="007E4C0E"/>
    <w:rsid w:val="0084540E"/>
    <w:rsid w:val="00885BE6"/>
    <w:rsid w:val="008A134B"/>
    <w:rsid w:val="008B2CC1"/>
    <w:rsid w:val="008B60B2"/>
    <w:rsid w:val="008B745A"/>
    <w:rsid w:val="008C5C51"/>
    <w:rsid w:val="0090731E"/>
    <w:rsid w:val="00916EE2"/>
    <w:rsid w:val="00966A22"/>
    <w:rsid w:val="0096722F"/>
    <w:rsid w:val="00980843"/>
    <w:rsid w:val="00996229"/>
    <w:rsid w:val="009E2791"/>
    <w:rsid w:val="009E3F6F"/>
    <w:rsid w:val="009F499F"/>
    <w:rsid w:val="00A33265"/>
    <w:rsid w:val="00A37342"/>
    <w:rsid w:val="00A42DAF"/>
    <w:rsid w:val="00A45BD8"/>
    <w:rsid w:val="00A74EF1"/>
    <w:rsid w:val="00A869B7"/>
    <w:rsid w:val="00AC205C"/>
    <w:rsid w:val="00AE2842"/>
    <w:rsid w:val="00AE5229"/>
    <w:rsid w:val="00AF0A6B"/>
    <w:rsid w:val="00B05A69"/>
    <w:rsid w:val="00B26CC6"/>
    <w:rsid w:val="00B4759F"/>
    <w:rsid w:val="00B57B48"/>
    <w:rsid w:val="00B9734B"/>
    <w:rsid w:val="00BA30E2"/>
    <w:rsid w:val="00BB41C3"/>
    <w:rsid w:val="00BC1AF8"/>
    <w:rsid w:val="00BC588E"/>
    <w:rsid w:val="00BC5AA5"/>
    <w:rsid w:val="00BC7DD2"/>
    <w:rsid w:val="00C11BFE"/>
    <w:rsid w:val="00C5068F"/>
    <w:rsid w:val="00C86D74"/>
    <w:rsid w:val="00CD04F1"/>
    <w:rsid w:val="00CE356E"/>
    <w:rsid w:val="00D01D87"/>
    <w:rsid w:val="00D45252"/>
    <w:rsid w:val="00D71B4D"/>
    <w:rsid w:val="00D93D55"/>
    <w:rsid w:val="00DD3F47"/>
    <w:rsid w:val="00E01CAB"/>
    <w:rsid w:val="00E15015"/>
    <w:rsid w:val="00E16739"/>
    <w:rsid w:val="00E335FE"/>
    <w:rsid w:val="00E37CE0"/>
    <w:rsid w:val="00E60309"/>
    <w:rsid w:val="00E77AEE"/>
    <w:rsid w:val="00E941FE"/>
    <w:rsid w:val="00E971AA"/>
    <w:rsid w:val="00EA7D6E"/>
    <w:rsid w:val="00EC4E49"/>
    <w:rsid w:val="00ED77FB"/>
    <w:rsid w:val="00EE1FF3"/>
    <w:rsid w:val="00EE45FA"/>
    <w:rsid w:val="00F07029"/>
    <w:rsid w:val="00F12203"/>
    <w:rsid w:val="00F26494"/>
    <w:rsid w:val="00F66152"/>
    <w:rsid w:val="00FC2B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1D589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01C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01C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01C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E01CAB"/>
    <w:rPr>
      <w:rFonts w:ascii="Arial" w:eastAsia="SimSun" w:hAnsi="Arial"/>
      <w:lang w:val="ru-RU" w:eastAsia="en-US"/>
    </w:rPr>
  </w:style>
  <w:style w:type="character" w:customStyle="1" w:styleId="Heading6Char">
    <w:name w:val="Heading 6 Char"/>
    <w:basedOn w:val="DefaultParagraphFont"/>
    <w:link w:val="Heading6"/>
    <w:rsid w:val="00E01CAB"/>
    <w:rPr>
      <w:rFonts w:ascii="Arial" w:eastAsia="SimSun" w:hAnsi="Arial"/>
      <w:lang w:val="ru-RU" w:eastAsia="en-US"/>
    </w:rPr>
  </w:style>
  <w:style w:type="character" w:customStyle="1" w:styleId="Heading9Char">
    <w:name w:val="Heading 9 Char"/>
    <w:basedOn w:val="DefaultParagraphFont"/>
    <w:link w:val="Heading9"/>
    <w:rsid w:val="00E01CAB"/>
    <w:rPr>
      <w:rFonts w:ascii="Arial" w:eastAsia="SimSun" w:hAnsi="Arial"/>
      <w:i/>
      <w:sz w:val="22"/>
      <w:lang w:val="ru-RU" w:eastAsia="en-US"/>
    </w:rPr>
  </w:style>
  <w:style w:type="character" w:customStyle="1" w:styleId="FooterChar">
    <w:name w:val="Footer Char"/>
    <w:link w:val="Footer"/>
    <w:uiPriority w:val="99"/>
    <w:rsid w:val="00E01CAB"/>
    <w:rPr>
      <w:rFonts w:ascii="Arial" w:eastAsia="SimSun" w:hAnsi="Arial" w:cs="Arial"/>
      <w:sz w:val="22"/>
      <w:lang w:val="ru-RU" w:eastAsia="zh-CN"/>
    </w:rPr>
  </w:style>
  <w:style w:type="character" w:customStyle="1" w:styleId="FootnoteTextChar1">
    <w:name w:val="Footnote Text Char1"/>
    <w:aliases w:val="Footnote ak Char"/>
    <w:link w:val="FootnoteText"/>
    <w:semiHidden/>
    <w:rsid w:val="00E01CAB"/>
    <w:rPr>
      <w:rFonts w:ascii="Arial" w:eastAsia="SimSun" w:hAnsi="Arial" w:cs="Arial"/>
      <w:sz w:val="18"/>
      <w:lang w:val="ru-RU" w:eastAsia="zh-CN"/>
    </w:rPr>
  </w:style>
  <w:style w:type="character" w:styleId="FootnoteReference">
    <w:name w:val="footnote reference"/>
    <w:semiHidden/>
    <w:rsid w:val="00E01CAB"/>
    <w:rPr>
      <w:vertAlign w:val="superscript"/>
    </w:rPr>
  </w:style>
  <w:style w:type="paragraph" w:styleId="ListParagraph">
    <w:name w:val="List Paragraph"/>
    <w:basedOn w:val="Normal"/>
    <w:uiPriority w:val="34"/>
    <w:qFormat/>
    <w:rsid w:val="00E01CAB"/>
    <w:pPr>
      <w:ind w:left="720"/>
      <w:contextualSpacing/>
    </w:pPr>
  </w:style>
  <w:style w:type="paragraph" w:customStyle="1" w:styleId="DecisionInvitingPara">
    <w:name w:val="Decision Inviting Para."/>
    <w:basedOn w:val="Normal"/>
    <w:rsid w:val="00E01CAB"/>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E01CAB"/>
    <w:rPr>
      <w:rFonts w:ascii="Arial" w:eastAsia="SimSun" w:hAnsi="Arial" w:cs="Arial"/>
      <w:sz w:val="22"/>
      <w:lang w:val="ru-RU" w:eastAsia="zh-CN"/>
    </w:rPr>
  </w:style>
  <w:style w:type="character" w:customStyle="1" w:styleId="BodyTextChar">
    <w:name w:val="Body Text Char"/>
    <w:link w:val="BodyText"/>
    <w:rsid w:val="00E01CAB"/>
    <w:rPr>
      <w:rFonts w:ascii="Arial" w:eastAsia="SimSun" w:hAnsi="Arial" w:cs="Arial"/>
      <w:sz w:val="22"/>
      <w:lang w:val="ru-RU" w:eastAsia="zh-CN"/>
    </w:rPr>
  </w:style>
  <w:style w:type="character" w:customStyle="1" w:styleId="CommentTextChar1">
    <w:name w:val="Comment Text Char1"/>
    <w:basedOn w:val="DefaultParagraphFont"/>
    <w:semiHidden/>
    <w:rsid w:val="00E01CAB"/>
    <w:rPr>
      <w:rFonts w:ascii="Arial" w:eastAsia="SimSun" w:hAnsi="Arial" w:cs="Arial"/>
      <w:sz w:val="18"/>
      <w:lang w:val="ru-RU" w:eastAsia="zh-CN"/>
    </w:rPr>
  </w:style>
  <w:style w:type="character" w:customStyle="1" w:styleId="ONUMEChar">
    <w:name w:val="ONUM E Char"/>
    <w:basedOn w:val="BodyTextChar"/>
    <w:link w:val="ONUME"/>
    <w:rsid w:val="00E01CAB"/>
    <w:rPr>
      <w:rFonts w:ascii="Arial" w:eastAsia="SimSun" w:hAnsi="Arial" w:cs="Arial"/>
      <w:sz w:val="22"/>
      <w:lang w:val="ru-RU" w:eastAsia="zh-CN"/>
    </w:rPr>
  </w:style>
  <w:style w:type="paragraph" w:customStyle="1" w:styleId="Endofdocument">
    <w:name w:val="End of document"/>
    <w:basedOn w:val="Normal"/>
    <w:semiHidden/>
    <w:rsid w:val="00E01CAB"/>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01CAB"/>
    <w:rPr>
      <w:rFonts w:ascii="Tahoma" w:hAnsi="Tahoma" w:cs="Tahoma"/>
      <w:sz w:val="16"/>
      <w:szCs w:val="16"/>
    </w:rPr>
  </w:style>
  <w:style w:type="character" w:customStyle="1" w:styleId="BalloonTextChar">
    <w:name w:val="Balloon Text Char"/>
    <w:basedOn w:val="DefaultParagraphFont"/>
    <w:link w:val="BalloonText"/>
    <w:rsid w:val="00E01CAB"/>
    <w:rPr>
      <w:rFonts w:ascii="Tahoma" w:eastAsia="SimSun" w:hAnsi="Tahoma" w:cs="Tahoma"/>
      <w:sz w:val="16"/>
      <w:szCs w:val="16"/>
      <w:lang w:val="ru-RU" w:eastAsia="zh-CN"/>
    </w:rPr>
  </w:style>
  <w:style w:type="paragraph" w:customStyle="1" w:styleId="CharCharCharChar">
    <w:name w:val="Char Char Char Char"/>
    <w:basedOn w:val="Normal"/>
    <w:rsid w:val="00E01CAB"/>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E01CAB"/>
    <w:rPr>
      <w:rFonts w:ascii="Times New Roman" w:eastAsia="Times New Roman" w:hAnsi="Times New Roman" w:cs="Times New Roman"/>
      <w:sz w:val="24"/>
      <w:szCs w:val="24"/>
      <w:lang w:eastAsia="pl-PL"/>
    </w:rPr>
  </w:style>
  <w:style w:type="character" w:styleId="PageNumber">
    <w:name w:val="page number"/>
    <w:basedOn w:val="DefaultParagraphFont"/>
    <w:rsid w:val="00E01CAB"/>
  </w:style>
  <w:style w:type="character" w:styleId="LineNumber">
    <w:name w:val="line number"/>
    <w:basedOn w:val="DefaultParagraphFont"/>
    <w:rsid w:val="00E01CAB"/>
  </w:style>
  <w:style w:type="character" w:styleId="Hyperlink">
    <w:name w:val="Hyperlink"/>
    <w:uiPriority w:val="99"/>
    <w:unhideWhenUsed/>
    <w:rsid w:val="00E01CAB"/>
    <w:rPr>
      <w:color w:val="0000FF"/>
      <w:u w:val="single"/>
    </w:rPr>
  </w:style>
  <w:style w:type="paragraph" w:styleId="BodyTextIndent2">
    <w:name w:val="Body Text Indent 2"/>
    <w:basedOn w:val="Normal"/>
    <w:link w:val="BodyTextIndent2Char"/>
    <w:rsid w:val="00E01C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01CAB"/>
    <w:rPr>
      <w:sz w:val="24"/>
      <w:lang w:val="ru-RU" w:eastAsia="de-DE"/>
    </w:rPr>
  </w:style>
  <w:style w:type="paragraph" w:customStyle="1" w:styleId="TitleofDoc">
    <w:name w:val="Title of Doc"/>
    <w:basedOn w:val="Normal"/>
    <w:rsid w:val="00E01C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01CAB"/>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E01C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01CAB"/>
    <w:rPr>
      <w:sz w:val="16"/>
      <w:szCs w:val="16"/>
      <w:lang w:val="ru-RU" w:eastAsia="de-DE"/>
    </w:rPr>
  </w:style>
  <w:style w:type="paragraph" w:styleId="BodyText2">
    <w:name w:val="Body Text 2"/>
    <w:basedOn w:val="Normal"/>
    <w:link w:val="BodyText2Char"/>
    <w:rsid w:val="00E01CAB"/>
    <w:rPr>
      <w:rFonts w:eastAsia="Times New Roman"/>
      <w:snapToGrid w:val="0"/>
      <w:szCs w:val="22"/>
      <w:lang w:eastAsia="en-US"/>
    </w:rPr>
  </w:style>
  <w:style w:type="character" w:customStyle="1" w:styleId="BodyText2Char">
    <w:name w:val="Body Text 2 Char"/>
    <w:basedOn w:val="DefaultParagraphFont"/>
    <w:link w:val="BodyText2"/>
    <w:rsid w:val="00E01CAB"/>
    <w:rPr>
      <w:rFonts w:ascii="Arial" w:hAnsi="Arial" w:cs="Arial"/>
      <w:snapToGrid w:val="0"/>
      <w:sz w:val="22"/>
      <w:szCs w:val="22"/>
      <w:lang w:val="ru-RU" w:eastAsia="en-US"/>
    </w:rPr>
  </w:style>
  <w:style w:type="character" w:styleId="Emphasis">
    <w:name w:val="Emphasis"/>
    <w:qFormat/>
    <w:rsid w:val="00E01CAB"/>
    <w:rPr>
      <w:i/>
      <w:iCs/>
    </w:rPr>
  </w:style>
  <w:style w:type="character" w:styleId="Strong">
    <w:name w:val="Strong"/>
    <w:qFormat/>
    <w:rsid w:val="00E01CAB"/>
    <w:rPr>
      <w:b/>
      <w:bCs/>
    </w:rPr>
  </w:style>
  <w:style w:type="character" w:styleId="FollowedHyperlink">
    <w:name w:val="FollowedHyperlink"/>
    <w:rsid w:val="00E01CAB"/>
    <w:rPr>
      <w:color w:val="800080"/>
      <w:u w:val="single"/>
    </w:rPr>
  </w:style>
  <w:style w:type="paragraph" w:styleId="BodyTextIndent">
    <w:name w:val="Body Text Indent"/>
    <w:basedOn w:val="Normal"/>
    <w:link w:val="BodyTextIndentChar"/>
    <w:rsid w:val="00E01C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01CAB"/>
    <w:rPr>
      <w:sz w:val="24"/>
      <w:szCs w:val="24"/>
      <w:lang w:val="ru-RU" w:eastAsia="en-US"/>
    </w:rPr>
  </w:style>
  <w:style w:type="paragraph" w:customStyle="1" w:styleId="H2">
    <w:name w:val="H2"/>
    <w:basedOn w:val="Normal"/>
    <w:next w:val="Normal"/>
    <w:rsid w:val="00E01C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01CAB"/>
    <w:rPr>
      <w:rFonts w:ascii="Arial" w:hAnsi="Arial" w:cs="Arial" w:hint="default"/>
      <w:b w:val="0"/>
      <w:bCs w:val="0"/>
      <w:color w:val="000000"/>
      <w:sz w:val="20"/>
      <w:szCs w:val="20"/>
    </w:rPr>
  </w:style>
  <w:style w:type="paragraph" w:customStyle="1" w:styleId="preparedby">
    <w:name w:val="prepared by"/>
    <w:basedOn w:val="Normal"/>
    <w:next w:val="Normal"/>
    <w:rsid w:val="00E01C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01C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01CA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E01CAB"/>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E01CAB"/>
    <w:pPr>
      <w:spacing w:after="0"/>
    </w:pPr>
    <w:rPr>
      <w:sz w:val="24"/>
    </w:rPr>
  </w:style>
  <w:style w:type="paragraph" w:customStyle="1" w:styleId="Meetingdateplace">
    <w:name w:val="Meeting date &amp; place"/>
    <w:basedOn w:val="Sessiontitle"/>
    <w:next w:val="Documenttitle"/>
    <w:rsid w:val="00E01CAB"/>
  </w:style>
  <w:style w:type="character" w:customStyle="1" w:styleId="MeetinglanguageDateChar">
    <w:name w:val="Meeting language &amp; Date Char"/>
    <w:link w:val="MeetinglanguageDate"/>
    <w:rsid w:val="00E01CAB"/>
    <w:rPr>
      <w:rFonts w:ascii="Arial Black" w:hAnsi="Arial Black"/>
      <w:b/>
      <w:caps/>
      <w:sz w:val="15"/>
      <w:lang w:val="ru-RU" w:eastAsia="en-US"/>
    </w:rPr>
  </w:style>
  <w:style w:type="paragraph" w:customStyle="1" w:styleId="Language">
    <w:name w:val="Language"/>
    <w:basedOn w:val="Normal"/>
    <w:next w:val="Normal"/>
    <w:autoRedefine/>
    <w:rsid w:val="00E01CAB"/>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E01CAB"/>
    <w:pPr>
      <w:spacing w:before="300" w:after="0"/>
    </w:pPr>
  </w:style>
  <w:style w:type="paragraph" w:customStyle="1" w:styleId="Char">
    <w:name w:val="Char 字元 字元"/>
    <w:basedOn w:val="Normal"/>
    <w:rsid w:val="00E01CAB"/>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01CAB"/>
    <w:pPr>
      <w:spacing w:line="336" w:lineRule="exact"/>
    </w:pPr>
  </w:style>
  <w:style w:type="paragraph" w:customStyle="1" w:styleId="Default">
    <w:name w:val="Default"/>
    <w:rsid w:val="00E01CAB"/>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01CAB"/>
  </w:style>
  <w:style w:type="character" w:customStyle="1" w:styleId="definition">
    <w:name w:val="definition"/>
    <w:basedOn w:val="DefaultParagraphFont"/>
    <w:rsid w:val="00E01CAB"/>
  </w:style>
  <w:style w:type="paragraph" w:styleId="NormalWeb">
    <w:name w:val="Normal (Web)"/>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01CAB"/>
    <w:rPr>
      <w:rFonts w:ascii="Arial" w:hAnsi="Arial" w:cs="Angsana New"/>
      <w:color w:val="auto"/>
    </w:rPr>
  </w:style>
  <w:style w:type="paragraph" w:customStyle="1" w:styleId="SP131099">
    <w:name w:val="SP131099"/>
    <w:basedOn w:val="Default"/>
    <w:next w:val="Default"/>
    <w:rsid w:val="00E01CAB"/>
    <w:rPr>
      <w:rFonts w:ascii="Times New Roman" w:hAnsi="Times New Roman" w:cs="Angsana New"/>
      <w:color w:val="auto"/>
    </w:rPr>
  </w:style>
  <w:style w:type="character" w:customStyle="1" w:styleId="SC229382">
    <w:name w:val="SC229382"/>
    <w:rsid w:val="00E01CAB"/>
    <w:rPr>
      <w:rFonts w:cs="Times New Roman"/>
      <w:color w:val="000000"/>
      <w:sz w:val="22"/>
      <w:szCs w:val="22"/>
    </w:rPr>
  </w:style>
  <w:style w:type="paragraph" w:customStyle="1" w:styleId="Styleinl">
    <w:name w:val="Styleinl"/>
    <w:basedOn w:val="Normal"/>
    <w:rsid w:val="00E01C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01CAB"/>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E01CAB"/>
    <w:rPr>
      <w:rFonts w:ascii="Arial" w:eastAsia="SimSun" w:hAnsi="Arial" w:cs="Arial"/>
      <w:b/>
      <w:bCs/>
      <w:sz w:val="18"/>
      <w:lang w:val="ru-RU" w:eastAsia="de-DE"/>
    </w:rPr>
  </w:style>
  <w:style w:type="character" w:customStyle="1" w:styleId="CommentTextChar">
    <w:name w:val="Comment Text Char"/>
    <w:basedOn w:val="DefaultParagraphFont"/>
    <w:semiHidden/>
    <w:rsid w:val="00E01CAB"/>
    <w:rPr>
      <w:rFonts w:ascii="Arial" w:eastAsia="SimSun" w:hAnsi="Arial" w:cs="Arial"/>
      <w:sz w:val="18"/>
      <w:lang w:val="ru-RU" w:eastAsia="zh-CN"/>
    </w:rPr>
  </w:style>
  <w:style w:type="paragraph" w:styleId="CommentSubject">
    <w:name w:val="annotation subject"/>
    <w:basedOn w:val="CommentText"/>
    <w:next w:val="CommentText"/>
    <w:link w:val="CommentSubjectChar"/>
    <w:semiHidden/>
    <w:rsid w:val="00E01CAB"/>
    <w:rPr>
      <w:b/>
      <w:bCs/>
      <w:lang w:eastAsia="de-DE"/>
    </w:rPr>
  </w:style>
  <w:style w:type="character" w:customStyle="1" w:styleId="CommentTextChar2">
    <w:name w:val="Comment Text Char2"/>
    <w:basedOn w:val="DefaultParagraphFont"/>
    <w:link w:val="CommentText"/>
    <w:semiHidden/>
    <w:rsid w:val="00E01CAB"/>
    <w:rPr>
      <w:rFonts w:ascii="Arial" w:eastAsia="SimSun" w:hAnsi="Arial" w:cs="Arial"/>
      <w:sz w:val="18"/>
      <w:lang w:val="ru-RU" w:eastAsia="zh-CN"/>
    </w:rPr>
  </w:style>
  <w:style w:type="character" w:customStyle="1" w:styleId="CommentSubjectChar1">
    <w:name w:val="Comment Subject Char1"/>
    <w:basedOn w:val="CommentTextChar2"/>
    <w:semiHidden/>
    <w:rsid w:val="00E01CAB"/>
    <w:rPr>
      <w:rFonts w:ascii="Arial" w:eastAsia="SimSun" w:hAnsi="Arial" w:cs="Arial"/>
      <w:b/>
      <w:bCs/>
      <w:sz w:val="18"/>
      <w:lang w:val="ru-RU" w:eastAsia="zh-CN"/>
    </w:rPr>
  </w:style>
  <w:style w:type="character" w:customStyle="1" w:styleId="longdesc">
    <w:name w:val="long_desc"/>
    <w:basedOn w:val="DefaultParagraphFont"/>
    <w:rsid w:val="00E01CAB"/>
  </w:style>
  <w:style w:type="character" w:customStyle="1" w:styleId="Title1">
    <w:name w:val="Title1"/>
    <w:basedOn w:val="DefaultParagraphFont"/>
    <w:rsid w:val="00E01CAB"/>
  </w:style>
  <w:style w:type="paragraph" w:customStyle="1" w:styleId="NormalArial">
    <w:name w:val="Normal + Arial"/>
    <w:aliases w:val="(Complex) Bold"/>
    <w:basedOn w:val="Normal"/>
    <w:rsid w:val="00E01CA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01CAB"/>
    <w:rPr>
      <w:rFonts w:ascii="Tahoma" w:hAnsi="Tahoma" w:cs="Tahoma"/>
      <w:shd w:val="clear" w:color="auto" w:fill="000080"/>
      <w:lang w:val="ru-RU" w:eastAsia="de-DE"/>
    </w:rPr>
  </w:style>
  <w:style w:type="paragraph" w:styleId="DocumentMap">
    <w:name w:val="Document Map"/>
    <w:basedOn w:val="Normal"/>
    <w:link w:val="DocumentMapChar"/>
    <w:semiHidden/>
    <w:rsid w:val="00E01CAB"/>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01CAB"/>
    <w:rPr>
      <w:rFonts w:ascii="Segoe UI" w:eastAsia="SimSun" w:hAnsi="Segoe UI" w:cs="Segoe UI"/>
      <w:sz w:val="16"/>
      <w:szCs w:val="16"/>
      <w:lang w:val="ru-RU" w:eastAsia="zh-CN"/>
    </w:rPr>
  </w:style>
  <w:style w:type="character" w:customStyle="1" w:styleId="ClosingChar">
    <w:name w:val="Closing Char"/>
    <w:basedOn w:val="DefaultParagraphFont"/>
    <w:link w:val="Closing"/>
    <w:semiHidden/>
    <w:rsid w:val="00E01CAB"/>
    <w:rPr>
      <w:rFonts w:ascii="Arial" w:eastAsia="SimSun" w:hAnsi="Arial"/>
      <w:lang w:val="ru-RU" w:eastAsia="en-US"/>
    </w:rPr>
  </w:style>
  <w:style w:type="paragraph" w:styleId="Closing">
    <w:name w:val="Closing"/>
    <w:basedOn w:val="Normal"/>
    <w:link w:val="ClosingChar"/>
    <w:semiHidden/>
    <w:rsid w:val="00E01CAB"/>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01CAB"/>
    <w:rPr>
      <w:rFonts w:ascii="Arial" w:eastAsia="SimSun" w:hAnsi="Arial" w:cs="Arial"/>
      <w:sz w:val="22"/>
      <w:lang w:val="ru-RU" w:eastAsia="zh-CN"/>
    </w:rPr>
  </w:style>
  <w:style w:type="paragraph" w:styleId="MacroText">
    <w:name w:val="macro"/>
    <w:link w:val="MacroTextChar"/>
    <w:rsid w:val="00E01C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E01CAB"/>
    <w:rPr>
      <w:rFonts w:ascii="Courier New" w:eastAsia="SimSun" w:hAnsi="Courier New"/>
      <w:sz w:val="16"/>
      <w:lang w:val="ru-RU" w:eastAsia="en-US"/>
    </w:rPr>
  </w:style>
  <w:style w:type="paragraph" w:styleId="Title">
    <w:name w:val="Title"/>
    <w:basedOn w:val="Normal"/>
    <w:link w:val="TitleChar"/>
    <w:qFormat/>
    <w:rsid w:val="00E01C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01CAB"/>
    <w:rPr>
      <w:rFonts w:ascii="Arial" w:eastAsia="SimSun" w:hAnsi="Arial"/>
      <w:b/>
      <w:caps/>
      <w:kern w:val="28"/>
      <w:sz w:val="30"/>
      <w:lang w:val="ru-RU" w:eastAsia="en-US"/>
    </w:rPr>
  </w:style>
  <w:style w:type="paragraph" w:customStyle="1" w:styleId="TESTwiposouslogo">
    <w:name w:val="TESTwiposouslogo"/>
    <w:basedOn w:val="Normal"/>
    <w:link w:val="TESTwiposouslogoChar"/>
    <w:semiHidden/>
    <w:rsid w:val="00E01CAB"/>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E01CAB"/>
    <w:rPr>
      <w:rFonts w:ascii="Arial" w:eastAsia="SimSun" w:hAnsi="Arial"/>
      <w:b/>
      <w:w w:val="150"/>
      <w:lang w:val="ru-RU" w:eastAsia="en-US"/>
    </w:rPr>
  </w:style>
  <w:style w:type="paragraph" w:customStyle="1" w:styleId="TESTintellectualproperty">
    <w:name w:val="TESTintellectualproperty"/>
    <w:basedOn w:val="Normal"/>
    <w:link w:val="TESTintellectualpropertyChar"/>
    <w:semiHidden/>
    <w:rsid w:val="00E01C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01CAB"/>
    <w:rPr>
      <w:rFonts w:ascii="Arial" w:eastAsia="SimSun" w:hAnsi="Arial"/>
      <w:caps/>
      <w:sz w:val="16"/>
      <w:lang w:val="ru-RU" w:eastAsia="en-US"/>
    </w:rPr>
  </w:style>
  <w:style w:type="paragraph" w:customStyle="1" w:styleId="TESTorganisation">
    <w:name w:val="TESTorganisation"/>
    <w:basedOn w:val="TESTintellectualproperty"/>
    <w:next w:val="MeetingCode"/>
    <w:link w:val="TESTorganisationChar"/>
    <w:semiHidden/>
    <w:rsid w:val="00E01CAB"/>
  </w:style>
  <w:style w:type="character" w:customStyle="1" w:styleId="TESTorganisationChar">
    <w:name w:val="TESTorganisation Char"/>
    <w:basedOn w:val="TESTintellectualpropertyChar"/>
    <w:link w:val="TESTorganisation"/>
    <w:semiHidden/>
    <w:rsid w:val="00E01CAB"/>
    <w:rPr>
      <w:rFonts w:ascii="Arial" w:eastAsia="SimSun" w:hAnsi="Arial"/>
      <w:caps/>
      <w:sz w:val="16"/>
      <w:lang w:val="ru-RU" w:eastAsia="en-US"/>
    </w:rPr>
  </w:style>
  <w:style w:type="paragraph" w:customStyle="1" w:styleId="TestIWIPO">
    <w:name w:val="Test I WIPO"/>
    <w:basedOn w:val="TESTwiposouslogo"/>
    <w:link w:val="TestIWIPOChar"/>
    <w:semiHidden/>
    <w:rsid w:val="00E01CAB"/>
    <w:pPr>
      <w:ind w:right="4763"/>
    </w:pPr>
    <w:rPr>
      <w:sz w:val="28"/>
      <w:szCs w:val="28"/>
    </w:rPr>
  </w:style>
  <w:style w:type="character" w:customStyle="1" w:styleId="TestIWIPOChar">
    <w:name w:val="Test I WIPO Char"/>
    <w:link w:val="TestIWIPO"/>
    <w:semiHidden/>
    <w:rsid w:val="00E01CAB"/>
    <w:rPr>
      <w:rFonts w:ascii="Arial" w:eastAsia="SimSun" w:hAnsi="Arial"/>
      <w:b/>
      <w:w w:val="150"/>
      <w:sz w:val="28"/>
      <w:szCs w:val="28"/>
      <w:lang w:val="ru-RU" w:eastAsia="en-US"/>
    </w:rPr>
  </w:style>
  <w:style w:type="paragraph" w:customStyle="1" w:styleId="TESTIintellectual">
    <w:name w:val="TEST I intellectual"/>
    <w:basedOn w:val="TESTintellectualproperty"/>
    <w:link w:val="TESTIintellectualChar"/>
    <w:semiHidden/>
    <w:rsid w:val="00E01CAB"/>
    <w:rPr>
      <w:rFonts w:ascii="Arial Black" w:hAnsi="Arial Black"/>
      <w:b/>
      <w:sz w:val="20"/>
    </w:rPr>
  </w:style>
  <w:style w:type="character" w:customStyle="1" w:styleId="TESTIintellectualChar">
    <w:name w:val="TEST I intellectual Char"/>
    <w:link w:val="TESTIintellectual"/>
    <w:semiHidden/>
    <w:rsid w:val="00E01CAB"/>
    <w:rPr>
      <w:rFonts w:ascii="Arial Black" w:eastAsia="SimSun" w:hAnsi="Arial Black"/>
      <w:b/>
      <w:caps/>
      <w:lang w:val="ru-RU" w:eastAsia="en-US"/>
    </w:rPr>
  </w:style>
  <w:style w:type="paragraph" w:customStyle="1" w:styleId="TESTIorganisation">
    <w:name w:val="TEST I organisation"/>
    <w:basedOn w:val="TESTorganisation"/>
    <w:link w:val="TESTIorganisationChar"/>
    <w:semiHidden/>
    <w:rsid w:val="00E01CAB"/>
    <w:rPr>
      <w:b/>
      <w:sz w:val="20"/>
    </w:rPr>
  </w:style>
  <w:style w:type="character" w:customStyle="1" w:styleId="TESTIorganisationChar">
    <w:name w:val="TEST I organisation Char"/>
    <w:link w:val="TESTIorganisation"/>
    <w:semiHidden/>
    <w:rsid w:val="00E01CAB"/>
    <w:rPr>
      <w:rFonts w:ascii="Arial" w:eastAsia="SimSun" w:hAnsi="Arial"/>
      <w:b/>
      <w:caps/>
      <w:lang w:val="ru-RU" w:eastAsia="en-US"/>
    </w:rPr>
  </w:style>
  <w:style w:type="character" w:customStyle="1" w:styleId="FootnoteTextChar">
    <w:name w:val="Footnote Text Char"/>
    <w:rsid w:val="00E01CAB"/>
    <w:rPr>
      <w:rFonts w:ascii="Arial" w:hAnsi="Arial" w:cs="Arial"/>
      <w:sz w:val="22"/>
      <w:lang w:val="ru-RU" w:eastAsia="en-US" w:bidi="ar-SA"/>
    </w:rPr>
  </w:style>
  <w:style w:type="paragraph" w:customStyle="1" w:styleId="Pa4">
    <w:name w:val="Pa4"/>
    <w:basedOn w:val="Default"/>
    <w:next w:val="Default"/>
    <w:rsid w:val="00E01CA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01CA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0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01CAB"/>
    <w:rPr>
      <w:rFonts w:ascii="Courier New" w:hAnsi="Courier New" w:cs="Courier New"/>
      <w:lang w:val="ru-RU" w:eastAsia="en-US"/>
    </w:rPr>
  </w:style>
  <w:style w:type="paragraph" w:styleId="PlainText">
    <w:name w:val="Plain Text"/>
    <w:basedOn w:val="Normal"/>
    <w:link w:val="PlainTextChar"/>
    <w:rsid w:val="00E01C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01CAB"/>
    <w:rPr>
      <w:rFonts w:ascii="Courier New" w:hAnsi="Courier New" w:cs="Courier New"/>
      <w:lang w:val="ru-RU" w:eastAsia="en-US"/>
    </w:rPr>
  </w:style>
  <w:style w:type="paragraph" w:customStyle="1" w:styleId="HEADINGNOTFORTOC">
    <w:name w:val="HEADING (NOT FOR TOC)"/>
    <w:basedOn w:val="Heading1"/>
    <w:next w:val="Heading2"/>
    <w:link w:val="HEADINGNOTFORTOCChar"/>
    <w:rsid w:val="00E01CAB"/>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E01CAB"/>
    <w:rPr>
      <w:rFonts w:eastAsia="SimSun"/>
      <w:b/>
      <w:caps/>
      <w:sz w:val="22"/>
      <w:szCs w:val="24"/>
      <w:lang w:val="ru-RU" w:eastAsia="en-US"/>
    </w:rPr>
  </w:style>
  <w:style w:type="character" w:customStyle="1" w:styleId="pagetitle1">
    <w:name w:val="pagetitle1"/>
    <w:rsid w:val="00E01CAB"/>
    <w:rPr>
      <w:rFonts w:ascii="Verdana" w:hAnsi="Verdana" w:hint="default"/>
      <w:b/>
      <w:bCs/>
    </w:rPr>
  </w:style>
  <w:style w:type="character" w:styleId="CommentReference">
    <w:name w:val="annotation reference"/>
    <w:basedOn w:val="DefaultParagraphFont"/>
    <w:rsid w:val="00E01CAB"/>
    <w:rPr>
      <w:sz w:val="16"/>
      <w:szCs w:val="16"/>
    </w:rPr>
  </w:style>
  <w:style w:type="character" w:customStyle="1" w:styleId="num2">
    <w:name w:val="num2"/>
    <w:basedOn w:val="DefaultParagraphFont"/>
    <w:rsid w:val="00E01CAB"/>
    <w:rPr>
      <w:b/>
      <w:bCs/>
    </w:rPr>
  </w:style>
  <w:style w:type="character" w:customStyle="1" w:styleId="heading20">
    <w:name w:val="heading2"/>
    <w:basedOn w:val="DefaultParagraphFont"/>
    <w:rsid w:val="00E01CAB"/>
    <w:rPr>
      <w:b/>
      <w:bCs/>
    </w:rPr>
  </w:style>
  <w:style w:type="paragraph" w:styleId="TOCHeading">
    <w:name w:val="TOC Heading"/>
    <w:basedOn w:val="Heading1"/>
    <w:next w:val="Normal"/>
    <w:uiPriority w:val="39"/>
    <w:unhideWhenUsed/>
    <w:qFormat/>
    <w:rsid w:val="00E01CA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01CAB"/>
    <w:pPr>
      <w:spacing w:after="100"/>
    </w:pPr>
  </w:style>
  <w:style w:type="paragraph" w:styleId="TOC2">
    <w:name w:val="toc 2"/>
    <w:basedOn w:val="Normal"/>
    <w:next w:val="Normal"/>
    <w:autoRedefine/>
    <w:uiPriority w:val="39"/>
    <w:unhideWhenUsed/>
    <w:rsid w:val="00E01CAB"/>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01CAB"/>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01CAB"/>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01CAB"/>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01CAB"/>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01CAB"/>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01CAB"/>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01CAB"/>
    <w:pPr>
      <w:spacing w:after="100" w:line="259" w:lineRule="auto"/>
      <w:ind w:left="1760"/>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7B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s://www.wipo.int/tk/en/tk/ffm/report/index.html"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3420"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www.tkdl.res.in/tkdl/langdefault/common/TKRC.asp?GL=Eng"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www.law.duke.edu/cspd/itkpaper"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wipo.int/wipolex/en/details.jsp?id=16061" TargetMode="External"/><Relationship Id="rId28" Type="http://schemas.openxmlformats.org/officeDocument/2006/relationships/hyperlink" Target="http://www.tkdl.res.in/tkdl/langdefault/common/Abouttkdl.asp?GL=Eng"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s://www.wipo.int/publications/ru/details.jsp?id=4235."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s://www.wipo.int/publications/en/details.jsp?id=283&amp;plang=EN" TargetMode="External"/><Relationship Id="rId30" Type="http://schemas.openxmlformats.org/officeDocument/2006/relationships/hyperlink" Target="http://www.un.org/en/universal-declaration-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830C-8EAF-4D0D-9FEC-96EB4983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25</TotalTime>
  <Pages>61</Pages>
  <Words>25049</Words>
  <Characters>142783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KOMSHILOVA Svetlana</cp:lastModifiedBy>
  <cp:revision>19</cp:revision>
  <cp:lastPrinted>2011-02-15T11:56:00Z</cp:lastPrinted>
  <dcterms:created xsi:type="dcterms:W3CDTF">2025-03-28T13:44:00Z</dcterms:created>
  <dcterms:modified xsi:type="dcterms:W3CDTF">2025-03-28T14:13:00Z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141bf2a2-98b1-4964-bd0d-c3e99dae621f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2024-10-22T09:33:37Z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21c78a64-263a-4ea7-bc29-2558db799446</vt:lpwstr>
  </property>
  <property fmtid="{D5CDD505-2E9C-101B-9397-08002B2CF9AE}" pid="14" name="MSIP_Label_bfc084f7-b690-4c43-8ee6-d475b6d3461d_ContentBits">
    <vt:lpwstr>2</vt:lpwstr>
  </property>
</Properties>
</file>