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82233" w14:textId="2AEDF21D" w:rsidR="000F5E56" w:rsidRPr="009C58DE" w:rsidRDefault="00EB7F0E" w:rsidP="0078309F">
      <w:pPr>
        <w:jc w:val="center"/>
        <w:rPr>
          <w:b/>
          <w:szCs w:val="22"/>
        </w:rPr>
      </w:pPr>
      <w:r>
        <w:rPr>
          <w:b/>
          <w:szCs w:val="22"/>
          <w:lang w:val="ru-RU"/>
        </w:rPr>
        <w:t>Неофициальный документ</w:t>
      </w:r>
    </w:p>
    <w:p w14:paraId="66C4C927" w14:textId="77777777" w:rsidR="0078309F" w:rsidRPr="009C58DE" w:rsidRDefault="0078309F" w:rsidP="0078309F">
      <w:pPr>
        <w:jc w:val="center"/>
        <w:rPr>
          <w:b/>
          <w:szCs w:val="22"/>
        </w:rPr>
      </w:pPr>
    </w:p>
    <w:p w14:paraId="2665DA13" w14:textId="7E61432C" w:rsidR="0078309F" w:rsidRPr="009C58DE" w:rsidRDefault="00EB7F0E" w:rsidP="0078309F">
      <w:pPr>
        <w:jc w:val="center"/>
        <w:rPr>
          <w:b/>
          <w:szCs w:val="22"/>
        </w:rPr>
      </w:pPr>
      <w:r w:rsidRPr="00EB7F0E">
        <w:rPr>
          <w:b/>
          <w:szCs w:val="22"/>
          <w:lang w:val="ru-RU"/>
        </w:rPr>
        <w:t xml:space="preserve">Подготовленный Председателем проект текста международно-правового документа в области интеллектуальной собственности и </w:t>
      </w:r>
      <w:r w:rsidRPr="00EB7F0E">
        <w:rPr>
          <w:b/>
          <w:szCs w:val="22"/>
          <w:lang w:val="ru-RU"/>
        </w:rPr>
        <w:br/>
        <w:t>традиционных знаний</w:t>
      </w:r>
      <w:r w:rsidRPr="00EB7F0E">
        <w:rPr>
          <w:b/>
          <w:szCs w:val="22"/>
        </w:rPr>
        <w:t>/</w:t>
      </w:r>
      <w:r w:rsidRPr="00EB7F0E">
        <w:rPr>
          <w:b/>
          <w:szCs w:val="22"/>
          <w:lang w:val="ru-RU"/>
        </w:rPr>
        <w:t>традиционных выражений культуры</w:t>
      </w:r>
    </w:p>
    <w:p w14:paraId="2C6BDCE0" w14:textId="77777777" w:rsidR="0078309F" w:rsidRPr="009C58DE" w:rsidRDefault="0078309F" w:rsidP="0078309F">
      <w:pPr>
        <w:jc w:val="center"/>
        <w:rPr>
          <w:b/>
          <w:szCs w:val="22"/>
        </w:rPr>
      </w:pPr>
    </w:p>
    <w:p w14:paraId="41054C46" w14:textId="24A2A73C" w:rsidR="0078309F" w:rsidRPr="009C58DE" w:rsidRDefault="00EB7F0E" w:rsidP="0078309F">
      <w:pPr>
        <w:jc w:val="center"/>
        <w:rPr>
          <w:b/>
          <w:szCs w:val="22"/>
        </w:rPr>
      </w:pPr>
      <w:r w:rsidRPr="00EB7F0E">
        <w:rPr>
          <w:b/>
          <w:szCs w:val="22"/>
          <w:lang w:val="ru-RU"/>
        </w:rPr>
        <w:t>разработан Председателем МКГР г-жой Лиликлер Беллами</w:t>
      </w:r>
    </w:p>
    <w:p w14:paraId="034BFD8A" w14:textId="77777777" w:rsidR="0078309F" w:rsidRPr="009C58DE" w:rsidRDefault="0078309F" w:rsidP="0078309F">
      <w:pPr>
        <w:jc w:val="center"/>
        <w:rPr>
          <w:b/>
          <w:szCs w:val="22"/>
        </w:rPr>
      </w:pPr>
    </w:p>
    <w:p w14:paraId="154A3E06" w14:textId="334E4CCF" w:rsidR="0078309F" w:rsidRPr="00DD0BEA" w:rsidRDefault="00DB064D" w:rsidP="0078309F">
      <w:pPr>
        <w:jc w:val="center"/>
        <w:rPr>
          <w:b/>
          <w:szCs w:val="22"/>
        </w:rPr>
      </w:pPr>
      <w:r>
        <w:rPr>
          <w:b/>
          <w:szCs w:val="22"/>
          <w:lang w:val="ru-RU"/>
        </w:rPr>
        <w:t>Второй</w:t>
      </w:r>
      <w:r w:rsidR="00EB7F0E">
        <w:rPr>
          <w:b/>
          <w:szCs w:val="22"/>
          <w:lang w:val="ru-RU"/>
        </w:rPr>
        <w:t xml:space="preserve"> вариант проекта</w:t>
      </w:r>
    </w:p>
    <w:p w14:paraId="5C3A2A12" w14:textId="14D20261" w:rsidR="00805E9A" w:rsidRPr="00EB7F0E" w:rsidRDefault="0012380F" w:rsidP="0078309F">
      <w:pPr>
        <w:jc w:val="center"/>
        <w:rPr>
          <w:b/>
          <w:szCs w:val="22"/>
          <w:lang w:val="ru-RU"/>
        </w:rPr>
      </w:pPr>
      <w:r>
        <w:rPr>
          <w:b/>
          <w:szCs w:val="22"/>
        </w:rPr>
        <w:t>2</w:t>
      </w:r>
      <w:r w:rsidR="00DB064D">
        <w:rPr>
          <w:b/>
          <w:szCs w:val="22"/>
          <w:lang w:val="ru-RU"/>
        </w:rPr>
        <w:t>6</w:t>
      </w:r>
      <w:r w:rsidR="00EB7F0E">
        <w:rPr>
          <w:b/>
          <w:szCs w:val="22"/>
        </w:rPr>
        <w:t xml:space="preserve"> </w:t>
      </w:r>
      <w:r w:rsidR="00DB064D">
        <w:rPr>
          <w:b/>
          <w:szCs w:val="22"/>
          <w:lang w:val="ru-RU"/>
        </w:rPr>
        <w:t>мая</w:t>
      </w:r>
      <w:r w:rsidR="00BB17C3" w:rsidRPr="00DD0BEA">
        <w:rPr>
          <w:b/>
          <w:szCs w:val="22"/>
        </w:rPr>
        <w:t xml:space="preserve"> 2023</w:t>
      </w:r>
      <w:r w:rsidR="00EB7F0E">
        <w:rPr>
          <w:b/>
          <w:szCs w:val="22"/>
          <w:lang w:val="ru-RU"/>
        </w:rPr>
        <w:t xml:space="preserve"> года</w:t>
      </w:r>
    </w:p>
    <w:p w14:paraId="3E6CE6BB" w14:textId="77777777" w:rsidR="00A7612F" w:rsidRPr="008F4373" w:rsidRDefault="00A7612F" w:rsidP="00414BA1">
      <w:pPr>
        <w:rPr>
          <w:lang w:val="ru-RU"/>
        </w:rPr>
      </w:pPr>
    </w:p>
    <w:p w14:paraId="72DC66E0" w14:textId="77777777" w:rsidR="00A7612F" w:rsidRPr="008F4373" w:rsidRDefault="00A7612F" w:rsidP="00414BA1">
      <w:pPr>
        <w:rPr>
          <w:lang w:val="ru-RU"/>
        </w:rPr>
      </w:pPr>
    </w:p>
    <w:p w14:paraId="0C63A281" w14:textId="7C53E704" w:rsidR="00A7612F" w:rsidRPr="008F4373" w:rsidRDefault="00A66C10" w:rsidP="008F4373">
      <w:pPr>
        <w:pStyle w:val="Heading1"/>
        <w:rPr>
          <w:lang w:val="ru-RU"/>
        </w:rPr>
      </w:pPr>
      <w:r w:rsidRPr="008F4373">
        <w:rPr>
          <w:lang w:val="ru-RU"/>
        </w:rPr>
        <w:t>ВВЕДЕНИЕ</w:t>
      </w:r>
    </w:p>
    <w:p w14:paraId="655DDD8B" w14:textId="77777777" w:rsidR="00A7612F" w:rsidRPr="008F4373" w:rsidRDefault="00A7612F" w:rsidP="00414BA1">
      <w:pPr>
        <w:rPr>
          <w:lang w:val="ru-RU"/>
        </w:rPr>
      </w:pPr>
    </w:p>
    <w:p w14:paraId="5D08FD8D" w14:textId="2A28B48A" w:rsidR="009C58DE" w:rsidRPr="008F4373" w:rsidRDefault="00414BA1" w:rsidP="00414BA1">
      <w:pPr>
        <w:rPr>
          <w:lang w:val="ru-RU"/>
        </w:rPr>
      </w:pPr>
      <w:r w:rsidRPr="008F4373">
        <w:rPr>
          <w:lang w:val="ru-RU"/>
        </w:rPr>
        <w:t>1.</w:t>
      </w:r>
      <w:r w:rsidR="009C58DE" w:rsidRPr="008F4373">
        <w:rPr>
          <w:lang w:val="ru-RU"/>
        </w:rPr>
        <w:tab/>
      </w:r>
      <w:r w:rsidR="001C19DD" w:rsidRPr="008F4373">
        <w:rPr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 (МКГР) обсуждает вопрос традиционных знаний (ТЗ) и традиционных выражений культуры (ТВК) в стремлении прийти к соглашению по тематическому правовому документу, призванному обеспечить международную охрану указанных объектов с точки зрения интеллектуальной собственности (ИС)</w:t>
      </w:r>
      <w:r w:rsidR="001C19DD" w:rsidRPr="008F4373">
        <w:rPr>
          <w:vertAlign w:val="superscript"/>
          <w:lang w:val="ru-RU"/>
        </w:rPr>
        <w:footnoteReference w:id="1"/>
      </w:r>
      <w:r w:rsidR="001C19DD" w:rsidRPr="008F4373">
        <w:rPr>
          <w:lang w:val="ru-RU"/>
        </w:rPr>
        <w:t>.</w:t>
      </w:r>
    </w:p>
    <w:p w14:paraId="3CF4052E" w14:textId="77777777" w:rsidR="009C58DE" w:rsidRPr="008F4373" w:rsidRDefault="009C58DE" w:rsidP="00414BA1">
      <w:pPr>
        <w:rPr>
          <w:lang w:val="ru-RU"/>
        </w:rPr>
      </w:pPr>
    </w:p>
    <w:p w14:paraId="78779252" w14:textId="7D23D104" w:rsidR="003A3F65" w:rsidRPr="008F4373" w:rsidRDefault="008F4373" w:rsidP="00414BA1">
      <w:pPr>
        <w:rPr>
          <w:lang w:val="ru-RU"/>
        </w:rPr>
      </w:pPr>
      <w:r>
        <w:rPr>
          <w:lang w:val="ru-RU"/>
        </w:rPr>
        <w:t>2</w:t>
      </w:r>
      <w:r w:rsidR="00414BA1" w:rsidRPr="008F4373">
        <w:rPr>
          <w:lang w:val="ru-RU"/>
        </w:rPr>
        <w:t>.</w:t>
      </w:r>
      <w:r w:rsidR="009C58DE" w:rsidRPr="008F4373">
        <w:rPr>
          <w:lang w:val="ru-RU"/>
        </w:rPr>
        <w:tab/>
      </w:r>
      <w:r w:rsidR="001C19DD" w:rsidRPr="008F4373">
        <w:rPr>
          <w:lang w:val="ru-RU"/>
        </w:rPr>
        <w:t>На 44-й сессии МКГР по итогам неофициальных консультаций я обязалась подготовить собственный текст по ТЗ и ТВК, как это было рекомендовано неофициальным консультативным органом.</w:t>
      </w:r>
    </w:p>
    <w:p w14:paraId="1E35411D" w14:textId="77777777" w:rsidR="003A3F65" w:rsidRPr="00414BA1" w:rsidRDefault="003A3F65" w:rsidP="00414BA1"/>
    <w:p w14:paraId="7C0FA99B" w14:textId="7CF0E789" w:rsidR="003A3F65" w:rsidRPr="00414BA1" w:rsidRDefault="008F4373" w:rsidP="00414BA1">
      <w:r>
        <w:t>3</w:t>
      </w:r>
      <w:r w:rsidR="00414BA1">
        <w:t>.</w:t>
      </w:r>
      <w:r w:rsidR="003A3F65" w:rsidRPr="00414BA1">
        <w:tab/>
      </w:r>
      <w:r w:rsidR="00A76EF9" w:rsidRPr="00A76EF9">
        <w:rPr>
          <w:lang w:val="ru-RU"/>
        </w:rPr>
        <w:t>В русле этого обязательства я разработала первоначальный проект текста международно-правового документа в области интеллектуальной собственности и ТЗ</w:t>
      </w:r>
      <w:r w:rsidR="00A76EF9" w:rsidRPr="00A76EF9">
        <w:t>/</w:t>
      </w:r>
      <w:r w:rsidR="00A76EF9" w:rsidRPr="00A76EF9">
        <w:rPr>
          <w:lang w:val="ru-RU"/>
        </w:rPr>
        <w:t>ТВК</w:t>
      </w:r>
      <w:r w:rsidR="00A76EF9">
        <w:rPr>
          <w:lang w:val="ru-RU"/>
        </w:rPr>
        <w:t xml:space="preserve"> для 45-й сессии МКГР</w:t>
      </w:r>
      <w:r w:rsidR="00DB064D">
        <w:rPr>
          <w:lang w:val="ru-RU"/>
        </w:rPr>
        <w:t>, а также первый вариант проекта для 46-й сессии МКГР</w:t>
      </w:r>
      <w:r w:rsidR="00C87819" w:rsidRPr="00414BA1">
        <w:t xml:space="preserve">.  </w:t>
      </w:r>
      <w:r w:rsidR="001A1D2E">
        <w:rPr>
          <w:lang w:val="ru-RU"/>
        </w:rPr>
        <w:t>С учетом замечаний консультативного органа и участников</w:t>
      </w:r>
      <w:r w:rsidR="00357541">
        <w:rPr>
          <w:lang w:val="ru-RU"/>
        </w:rPr>
        <w:t xml:space="preserve"> Комитета</w:t>
      </w:r>
      <w:r w:rsidR="001A1D2E">
        <w:rPr>
          <w:lang w:val="ru-RU"/>
        </w:rPr>
        <w:t>, а также состоявшейся на 45-й</w:t>
      </w:r>
      <w:r w:rsidR="00DB064D">
        <w:rPr>
          <w:lang w:val="ru-RU"/>
        </w:rPr>
        <w:t xml:space="preserve"> и 46-й</w:t>
      </w:r>
      <w:r w:rsidR="001A1D2E">
        <w:rPr>
          <w:lang w:val="ru-RU"/>
        </w:rPr>
        <w:t xml:space="preserve"> сесси</w:t>
      </w:r>
      <w:r w:rsidR="00DB064D">
        <w:rPr>
          <w:lang w:val="ru-RU"/>
        </w:rPr>
        <w:t>ях</w:t>
      </w:r>
      <w:r w:rsidR="001A1D2E">
        <w:rPr>
          <w:lang w:val="ru-RU"/>
        </w:rPr>
        <w:t xml:space="preserve"> дискуссии я подготовила </w:t>
      </w:r>
      <w:r w:rsidR="00DB064D">
        <w:rPr>
          <w:lang w:val="ru-RU"/>
        </w:rPr>
        <w:t>второ</w:t>
      </w:r>
      <w:r w:rsidR="001A1D2E">
        <w:rPr>
          <w:lang w:val="ru-RU"/>
        </w:rPr>
        <w:t>й вариант проекта</w:t>
      </w:r>
      <w:r w:rsidR="00C87819" w:rsidRPr="00414BA1">
        <w:t xml:space="preserve">. </w:t>
      </w:r>
      <w:r w:rsidR="00E95DE4" w:rsidRPr="00414BA1">
        <w:t xml:space="preserve"> </w:t>
      </w:r>
      <w:r w:rsidR="00DA184F">
        <w:rPr>
          <w:lang w:val="ru-RU"/>
        </w:rPr>
        <w:t>Хочу отметить, что я не могу включить в текст каждое отдельно взятое замечание, поскольку хочу обеспечить баланс прав и интересов всех заинтересованных сторон</w:t>
      </w:r>
      <w:r w:rsidR="00937864" w:rsidRPr="00414BA1">
        <w:t>.</w:t>
      </w:r>
    </w:p>
    <w:p w14:paraId="7FEAA8B9" w14:textId="77777777" w:rsidR="003A3F65" w:rsidRPr="00414BA1" w:rsidRDefault="003A3F65" w:rsidP="00414BA1"/>
    <w:p w14:paraId="6857C681" w14:textId="643042DD" w:rsidR="003A3F65" w:rsidRPr="00414BA1" w:rsidRDefault="008F4373" w:rsidP="00414BA1">
      <w:r>
        <w:t>4</w:t>
      </w:r>
      <w:r w:rsidR="00414BA1">
        <w:t>.</w:t>
      </w:r>
      <w:r w:rsidR="003A3F65" w:rsidRPr="00414BA1">
        <w:tab/>
      </w:r>
      <w:r w:rsidR="00501555" w:rsidRPr="00501555">
        <w:rPr>
          <w:lang w:val="ru-RU"/>
        </w:rPr>
        <w:t xml:space="preserve">Настоящий проект текста подготовлен исключительно в рамках моих полномочий Председателя в </w:t>
      </w:r>
      <w:r w:rsidR="00357541">
        <w:rPr>
          <w:lang w:val="ru-RU"/>
        </w:rPr>
        <w:t xml:space="preserve">качестве </w:t>
      </w:r>
      <w:r w:rsidR="00501555" w:rsidRPr="00501555">
        <w:rPr>
          <w:lang w:val="ru-RU"/>
        </w:rPr>
        <w:t>вклада в переговоры по ТЗ</w:t>
      </w:r>
      <w:r w:rsidR="00501555" w:rsidRPr="00501555">
        <w:t>/</w:t>
      </w:r>
      <w:r w:rsidR="00501555" w:rsidRPr="00501555">
        <w:rPr>
          <w:lang w:val="ru-RU"/>
        </w:rPr>
        <w:t>ТВК, ведущиеся на площадке МКГР.</w:t>
      </w:r>
      <w:r w:rsidR="00501555" w:rsidRPr="00501555">
        <w:t xml:space="preserve">  </w:t>
      </w:r>
      <w:r w:rsidR="00501555" w:rsidRPr="00501555">
        <w:rPr>
          <w:lang w:val="ru-RU"/>
        </w:rPr>
        <w:t>Этот проект не умаляет позиций кого-либо из государств-членов и отражает сугубо мой взгляд на проблему.</w:t>
      </w:r>
      <w:r w:rsidR="00501555" w:rsidRPr="00501555">
        <w:t xml:space="preserve">  </w:t>
      </w:r>
      <w:r w:rsidR="00501555" w:rsidRPr="00501555">
        <w:rPr>
          <w:lang w:val="ru-RU"/>
        </w:rPr>
        <w:t>Хочу поблагодарить своих заместителей и членов консультативного органа за их ценные рекомендации, а также всех остальных, с кем я консультировалась в ходе работы</w:t>
      </w:r>
      <w:r w:rsidR="00501555">
        <w:rPr>
          <w:lang w:val="ru-RU"/>
        </w:rPr>
        <w:t>.</w:t>
      </w:r>
    </w:p>
    <w:p w14:paraId="0A67221A" w14:textId="77777777" w:rsidR="003A3F65" w:rsidRPr="00414BA1" w:rsidRDefault="003A3F65" w:rsidP="00414BA1"/>
    <w:p w14:paraId="3FFB99AB" w14:textId="1718427F" w:rsidR="007000A7" w:rsidRDefault="008F4373" w:rsidP="00414BA1">
      <w:r>
        <w:t>5</w:t>
      </w:r>
      <w:r w:rsidR="00414BA1">
        <w:t>.</w:t>
      </w:r>
      <w:r w:rsidR="003A3F65" w:rsidRPr="00414BA1">
        <w:tab/>
      </w:r>
      <w:r w:rsidR="001C4AFC">
        <w:rPr>
          <w:lang w:val="ru-RU"/>
        </w:rPr>
        <w:t>Я проанализировала оба документа, содержащие проекты статей по ТЗ и ТВК</w:t>
      </w:r>
      <w:r w:rsidR="0062407F">
        <w:rPr>
          <w:lang w:val="ru-RU"/>
        </w:rPr>
        <w:t xml:space="preserve"> (документы </w:t>
      </w:r>
      <w:r w:rsidR="0062407F">
        <w:t xml:space="preserve">WIPO/GRTKF/IC/47/4 </w:t>
      </w:r>
      <w:r w:rsidR="0062407F">
        <w:rPr>
          <w:lang w:val="ru-RU"/>
        </w:rPr>
        <w:t xml:space="preserve">и </w:t>
      </w:r>
      <w:r w:rsidR="0062407F">
        <w:t>WIPO/GRTKF/IC/47/5)</w:t>
      </w:r>
      <w:r w:rsidR="001C4AFC">
        <w:rPr>
          <w:lang w:val="ru-RU"/>
        </w:rPr>
        <w:t>, и отметила их общие черты</w:t>
      </w:r>
      <w:r w:rsidR="007000A7" w:rsidRPr="00414BA1">
        <w:t xml:space="preserve">.  </w:t>
      </w:r>
      <w:r w:rsidR="00357541">
        <w:rPr>
          <w:lang w:val="ru-RU"/>
        </w:rPr>
        <w:t>С учетом этого я подготовила один общий документ, охватывающий и ТЗ, и ТВК</w:t>
      </w:r>
      <w:r w:rsidR="007000A7" w:rsidRPr="00414BA1">
        <w:t xml:space="preserve">.  </w:t>
      </w:r>
      <w:r w:rsidR="00357541">
        <w:rPr>
          <w:lang w:val="ru-RU"/>
        </w:rPr>
        <w:t>Повторюсь, что настоящий документ не умаляет позиций кого-либо из государств-членов и отражает сугубо мой взгляд на проблему</w:t>
      </w:r>
      <w:r w:rsidR="007000A7" w:rsidRPr="00414BA1">
        <w:t>.</w:t>
      </w:r>
    </w:p>
    <w:p w14:paraId="7A37CBE9" w14:textId="77777777" w:rsidR="00357541" w:rsidRPr="00414BA1" w:rsidRDefault="00357541" w:rsidP="00414BA1"/>
    <w:p w14:paraId="3F804E28" w14:textId="3C91D65A" w:rsidR="00357541" w:rsidRDefault="00357541">
      <w:r>
        <w:br w:type="page"/>
      </w:r>
    </w:p>
    <w:p w14:paraId="3193EDC1" w14:textId="36144617" w:rsidR="002A6342" w:rsidRPr="00414BA1" w:rsidRDefault="008F4373" w:rsidP="00414BA1">
      <w:r>
        <w:lastRenderedPageBreak/>
        <w:t>6</w:t>
      </w:r>
      <w:r w:rsidR="00414BA1">
        <w:t>.</w:t>
      </w:r>
      <w:r w:rsidR="007000A7" w:rsidRPr="00414BA1">
        <w:tab/>
      </w:r>
      <w:r w:rsidR="0062407F">
        <w:rPr>
          <w:lang w:val="ru-RU"/>
        </w:rPr>
        <w:t>На 46</w:t>
      </w:r>
      <w:r w:rsidR="00485A00">
        <w:rPr>
          <w:lang w:val="ru-RU"/>
        </w:rPr>
        <w:t xml:space="preserve">-й сессии </w:t>
      </w:r>
      <w:r w:rsidR="00C512C8">
        <w:rPr>
          <w:lang w:val="ru-RU"/>
        </w:rPr>
        <w:t xml:space="preserve">удалось </w:t>
      </w:r>
      <w:r w:rsidR="00485A00">
        <w:rPr>
          <w:lang w:val="ru-RU"/>
        </w:rPr>
        <w:t>рассмотре</w:t>
      </w:r>
      <w:r w:rsidR="00C512C8">
        <w:rPr>
          <w:lang w:val="ru-RU"/>
        </w:rPr>
        <w:t>ть</w:t>
      </w:r>
      <w:r w:rsidR="00485A00">
        <w:rPr>
          <w:lang w:val="ru-RU"/>
        </w:rPr>
        <w:t xml:space="preserve"> ряд сквозных вопросов по ТЗ и ТВК, хотя они по-прежнему требуют дальнейшей проработки.</w:t>
      </w:r>
      <w:r w:rsidR="00BB17C3" w:rsidRPr="00414BA1">
        <w:t xml:space="preserve"> </w:t>
      </w:r>
      <w:r w:rsidR="00485A00">
        <w:rPr>
          <w:lang w:val="ru-RU"/>
        </w:rPr>
        <w:t xml:space="preserve"> </w:t>
      </w:r>
      <w:r w:rsidR="00A42B2E" w:rsidRPr="00A42B2E">
        <w:rPr>
          <w:lang w:val="ru-RU"/>
        </w:rPr>
        <w:t>Полагаю, что международно-правовой документ по ТЗ</w:t>
      </w:r>
      <w:r w:rsidR="00A42B2E" w:rsidRPr="00A42B2E">
        <w:t>/</w:t>
      </w:r>
      <w:r w:rsidR="00A42B2E" w:rsidRPr="00A42B2E">
        <w:rPr>
          <w:lang w:val="ru-RU"/>
        </w:rPr>
        <w:t>ТВК не должен быть излишне подробным и чрезмерно предписательным.</w:t>
      </w:r>
      <w:r w:rsidR="00A42B2E" w:rsidRPr="00A42B2E">
        <w:t xml:space="preserve"> </w:t>
      </w:r>
      <w:r w:rsidR="00A42B2E" w:rsidRPr="00A42B2E">
        <w:rPr>
          <w:lang w:val="ru-RU"/>
        </w:rPr>
        <w:t xml:space="preserve"> </w:t>
      </w:r>
      <w:r w:rsidR="00A42B2E">
        <w:rPr>
          <w:lang w:val="ru-RU"/>
        </w:rPr>
        <w:t xml:space="preserve">Настоящий проект призван </w:t>
      </w:r>
      <w:r w:rsidR="0052532C">
        <w:rPr>
          <w:lang w:val="ru-RU"/>
        </w:rPr>
        <w:t xml:space="preserve">сделать формулировки более лаконичными, а </w:t>
      </w:r>
      <w:r w:rsidR="00A42B2E">
        <w:rPr>
          <w:lang w:val="ru-RU"/>
        </w:rPr>
        <w:t xml:space="preserve">не развернуть </w:t>
      </w:r>
      <w:r w:rsidR="0052532C">
        <w:rPr>
          <w:lang w:val="ru-RU"/>
        </w:rPr>
        <w:t>их</w:t>
      </w:r>
      <w:r w:rsidR="00A42B2E">
        <w:rPr>
          <w:lang w:val="ru-RU"/>
        </w:rPr>
        <w:t>.</w:t>
      </w:r>
    </w:p>
    <w:p w14:paraId="1314C255" w14:textId="77777777" w:rsidR="002A6342" w:rsidRPr="00414BA1" w:rsidRDefault="002A6342" w:rsidP="00414BA1"/>
    <w:p w14:paraId="1E6FF9B8" w14:textId="27E8EA5B" w:rsidR="002A6342" w:rsidRPr="00414BA1" w:rsidRDefault="008F4373" w:rsidP="00414BA1">
      <w:r>
        <w:t>7</w:t>
      </w:r>
      <w:r w:rsidR="00414BA1">
        <w:t>.</w:t>
      </w:r>
      <w:r w:rsidR="002A6342" w:rsidRPr="00414BA1">
        <w:tab/>
      </w:r>
      <w:r w:rsidR="007100AA" w:rsidRPr="007100AA">
        <w:rPr>
          <w:lang w:val="ru-RU"/>
        </w:rPr>
        <w:t>Кроме того, поскольку у нас по-прежнему нет единой позиции относительно характера такого международно-правового документа (юридически обязательный или нет), я не использую в своем тексте формулировки «статья» и «раздел», как было предложено рядом государств-членов</w:t>
      </w:r>
      <w:r w:rsidR="007100AA">
        <w:rPr>
          <w:lang w:val="ru-RU"/>
        </w:rPr>
        <w:t>, и не включаю</w:t>
      </w:r>
      <w:r w:rsidR="0062407F">
        <w:rPr>
          <w:lang w:val="ru-RU"/>
        </w:rPr>
        <w:t xml:space="preserve"> какие-либо</w:t>
      </w:r>
      <w:r w:rsidR="007100AA">
        <w:rPr>
          <w:lang w:val="ru-RU"/>
        </w:rPr>
        <w:t xml:space="preserve"> заключительные</w:t>
      </w:r>
      <w:r w:rsidR="0062407F">
        <w:rPr>
          <w:lang w:val="ru-RU"/>
        </w:rPr>
        <w:t xml:space="preserve"> и административные</w:t>
      </w:r>
      <w:r w:rsidR="007100AA">
        <w:rPr>
          <w:lang w:val="ru-RU"/>
        </w:rPr>
        <w:t xml:space="preserve"> положения.</w:t>
      </w:r>
      <w:r w:rsidR="007100AA" w:rsidRPr="007100AA">
        <w:t xml:space="preserve">  </w:t>
      </w:r>
      <w:r w:rsidR="007825CD">
        <w:rPr>
          <w:lang w:val="ru-RU"/>
        </w:rPr>
        <w:t>Предлагаемый текст</w:t>
      </w:r>
      <w:r w:rsidR="007100AA" w:rsidRPr="007100AA">
        <w:rPr>
          <w:lang w:val="ru-RU"/>
        </w:rPr>
        <w:t xml:space="preserve"> </w:t>
      </w:r>
      <w:r w:rsidR="007825CD">
        <w:rPr>
          <w:lang w:val="ru-RU"/>
        </w:rPr>
        <w:t>содержит</w:t>
      </w:r>
      <w:r w:rsidR="007100AA" w:rsidRPr="007100AA">
        <w:rPr>
          <w:lang w:val="ru-RU"/>
        </w:rPr>
        <w:t xml:space="preserve"> пояснения, призванные дать справочную информацию и разъяснить </w:t>
      </w:r>
      <w:r w:rsidR="007100AA">
        <w:rPr>
          <w:lang w:val="ru-RU"/>
        </w:rPr>
        <w:t xml:space="preserve">соответствующие </w:t>
      </w:r>
      <w:r w:rsidR="007100AA" w:rsidRPr="007100AA">
        <w:rPr>
          <w:lang w:val="ru-RU"/>
        </w:rPr>
        <w:t>по</w:t>
      </w:r>
      <w:r w:rsidR="007100AA">
        <w:rPr>
          <w:lang w:val="ru-RU"/>
        </w:rPr>
        <w:t>ложения.</w:t>
      </w:r>
    </w:p>
    <w:p w14:paraId="48CBBC38" w14:textId="77777777" w:rsidR="002A6342" w:rsidRPr="00414BA1" w:rsidRDefault="002A6342" w:rsidP="00414BA1"/>
    <w:p w14:paraId="4B0088E9" w14:textId="77AA0D6D" w:rsidR="00F362E6" w:rsidRPr="00414BA1" w:rsidRDefault="008F4373" w:rsidP="00414BA1">
      <w:r>
        <w:t>8</w:t>
      </w:r>
      <w:r w:rsidR="00414BA1">
        <w:t>.</w:t>
      </w:r>
      <w:r w:rsidR="002A6342" w:rsidRPr="00414BA1">
        <w:tab/>
      </w:r>
      <w:r w:rsidR="0063779A" w:rsidRPr="0063779A">
        <w:rPr>
          <w:lang w:val="ru-RU"/>
        </w:rPr>
        <w:t>Работа над проектом продолжается.</w:t>
      </w:r>
      <w:r w:rsidR="0063779A" w:rsidRPr="0063779A">
        <w:t xml:space="preserve">  </w:t>
      </w:r>
      <w:r w:rsidR="0063779A" w:rsidRPr="0063779A">
        <w:rPr>
          <w:lang w:val="ru-RU"/>
        </w:rPr>
        <w:t xml:space="preserve">Предлагаю всем участникам МКГР рассмотреть этот </w:t>
      </w:r>
      <w:r w:rsidR="00B718AC">
        <w:rPr>
          <w:lang w:val="ru-RU"/>
        </w:rPr>
        <w:t>второй</w:t>
      </w:r>
      <w:r w:rsidR="0063779A">
        <w:rPr>
          <w:lang w:val="ru-RU"/>
        </w:rPr>
        <w:t xml:space="preserve"> вариант </w:t>
      </w:r>
      <w:r w:rsidR="0063779A" w:rsidRPr="0063779A">
        <w:rPr>
          <w:lang w:val="ru-RU"/>
        </w:rPr>
        <w:t xml:space="preserve">и </w:t>
      </w:r>
      <w:r w:rsidR="00B718AC">
        <w:rPr>
          <w:lang w:val="ru-RU"/>
        </w:rPr>
        <w:t xml:space="preserve">представить </w:t>
      </w:r>
      <w:r w:rsidR="0063779A">
        <w:rPr>
          <w:lang w:val="ru-RU"/>
        </w:rPr>
        <w:t>мне свои отзывы</w:t>
      </w:r>
      <w:r w:rsidR="0063779A" w:rsidRPr="0063779A">
        <w:rPr>
          <w:lang w:val="ru-RU"/>
        </w:rPr>
        <w:t>.</w:t>
      </w:r>
      <w:r w:rsidR="0063779A" w:rsidRPr="0063779A">
        <w:t xml:space="preserve">  </w:t>
      </w:r>
      <w:r w:rsidR="0063779A" w:rsidRPr="0063779A">
        <w:rPr>
          <w:lang w:val="ru-RU"/>
        </w:rPr>
        <w:t xml:space="preserve">Замечания и предложения </w:t>
      </w:r>
      <w:r w:rsidR="00F67211">
        <w:rPr>
          <w:lang w:val="ru-RU"/>
        </w:rPr>
        <w:t>просьба н</w:t>
      </w:r>
      <w:r w:rsidR="0063779A" w:rsidRPr="0063779A">
        <w:rPr>
          <w:lang w:val="ru-RU"/>
        </w:rPr>
        <w:t>аправл</w:t>
      </w:r>
      <w:r w:rsidR="00F67211">
        <w:rPr>
          <w:lang w:val="ru-RU"/>
        </w:rPr>
        <w:t>ять</w:t>
      </w:r>
      <w:r w:rsidR="0063779A" w:rsidRPr="0063779A">
        <w:rPr>
          <w:lang w:val="ru-RU"/>
        </w:rPr>
        <w:t xml:space="preserve"> по адресу</w:t>
      </w:r>
      <w:r w:rsidR="00EB0B09" w:rsidRPr="00414BA1">
        <w:t xml:space="preserve"> </w:t>
      </w:r>
      <w:hyperlink r:id="rId8" w:history="1">
        <w:r w:rsidR="0021299A" w:rsidRPr="00414BA1">
          <w:rPr>
            <w:rStyle w:val="Hyperlink"/>
          </w:rPr>
          <w:t>Chairigclilyclaire@gmail.com</w:t>
        </w:r>
      </w:hyperlink>
      <w:r w:rsidR="00E87268" w:rsidRPr="00414BA1">
        <w:t>.</w:t>
      </w:r>
    </w:p>
    <w:p w14:paraId="6E9120F1" w14:textId="77777777" w:rsidR="00A7612F" w:rsidRPr="00414BA1" w:rsidRDefault="00A7612F" w:rsidP="00414BA1"/>
    <w:p w14:paraId="50A9B6A2" w14:textId="77777777" w:rsidR="0078309F" w:rsidRPr="009C58DE" w:rsidRDefault="0078309F">
      <w:pPr>
        <w:rPr>
          <w:szCs w:val="22"/>
        </w:rPr>
      </w:pPr>
      <w:r w:rsidRPr="009C58DE">
        <w:rPr>
          <w:szCs w:val="22"/>
        </w:rPr>
        <w:br w:type="page"/>
      </w:r>
    </w:p>
    <w:p w14:paraId="19D05313" w14:textId="5995BB48" w:rsidR="00303E70" w:rsidRPr="001444BD" w:rsidRDefault="001444BD" w:rsidP="001444BD">
      <w:pPr>
        <w:pStyle w:val="Heading1"/>
        <w:jc w:val="center"/>
        <w:rPr>
          <w:b w:val="0"/>
          <w:lang w:val="en-GB"/>
        </w:rPr>
      </w:pPr>
      <w:r w:rsidRPr="001444BD">
        <w:rPr>
          <w:b w:val="0"/>
          <w:lang w:val="ru-RU"/>
        </w:rPr>
        <w:t>ПРЕАМБУЛА</w:t>
      </w:r>
    </w:p>
    <w:p w14:paraId="58DCF4A7" w14:textId="77777777" w:rsidR="00E3407B" w:rsidRPr="007F61F7" w:rsidRDefault="00E3407B" w:rsidP="00E3407B">
      <w:pPr>
        <w:tabs>
          <w:tab w:val="num" w:pos="993"/>
        </w:tabs>
        <w:autoSpaceDE w:val="0"/>
        <w:autoSpaceDN w:val="0"/>
        <w:adjustRightInd w:val="0"/>
        <w:jc w:val="center"/>
        <w:rPr>
          <w:bCs/>
          <w:lang w:val="en-GB"/>
        </w:rPr>
      </w:pPr>
    </w:p>
    <w:p w14:paraId="3E7DF51B" w14:textId="280101FC" w:rsidR="00303E70" w:rsidRPr="0017234C" w:rsidRDefault="00A44538" w:rsidP="00A44538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 w:rsidRPr="0017234C">
        <w:rPr>
          <w:bCs/>
          <w:lang w:val="ru-RU"/>
        </w:rPr>
        <w:t>П</w:t>
      </w:r>
      <w:r w:rsidR="00805841">
        <w:rPr>
          <w:bCs/>
          <w:lang w:val="ru-RU"/>
        </w:rPr>
        <w:t>одтверждая</w:t>
      </w:r>
      <w:r w:rsidRPr="0017234C">
        <w:rPr>
          <w:bCs/>
          <w:lang w:val="ru-RU"/>
        </w:rPr>
        <w:t xml:space="preserve"> Декларацию Организации Объединенных Наций о правах коренных народов и [упомянутые в ней] чаяния коренных народов,</w:t>
      </w:r>
    </w:p>
    <w:p w14:paraId="0130F437" w14:textId="77777777" w:rsidR="00303E70" w:rsidRPr="0017234C" w:rsidRDefault="00303E70" w:rsidP="00303E70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14:paraId="4E158891" w14:textId="4A36D449" w:rsidR="00303E70" w:rsidRPr="0017234C" w:rsidRDefault="00805841" w:rsidP="00303E70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>
        <w:rPr>
          <w:bCs/>
          <w:lang w:val="ru-RU"/>
        </w:rPr>
        <w:t>признавая</w:t>
      </w:r>
      <w:r w:rsidR="0017234C" w:rsidRPr="0017234C">
        <w:rPr>
          <w:bCs/>
          <w:lang w:val="ru-RU"/>
        </w:rPr>
        <w:t xml:space="preserve">, что коренные народы и местные общины, будучи носителями традиционных знаний и традиционных выражений культуры, имеют право сохранять, контролировать, охранять и развивать принадлежащие им </w:t>
      </w:r>
      <w:r w:rsidR="0075763D">
        <w:rPr>
          <w:bCs/>
          <w:lang w:val="ru-RU"/>
        </w:rPr>
        <w:t xml:space="preserve">права </w:t>
      </w:r>
      <w:r w:rsidR="0017234C" w:rsidRPr="0017234C">
        <w:rPr>
          <w:bCs/>
          <w:lang w:val="ru-RU"/>
        </w:rPr>
        <w:t>интеллектуальн</w:t>
      </w:r>
      <w:r w:rsidR="0075763D">
        <w:rPr>
          <w:bCs/>
          <w:lang w:val="ru-RU"/>
        </w:rPr>
        <w:t>ой</w:t>
      </w:r>
      <w:r w:rsidR="0017234C" w:rsidRPr="0017234C">
        <w:rPr>
          <w:bCs/>
          <w:lang w:val="ru-RU"/>
        </w:rPr>
        <w:t xml:space="preserve"> собственност</w:t>
      </w:r>
      <w:r w:rsidR="0075763D">
        <w:rPr>
          <w:bCs/>
          <w:lang w:val="ru-RU"/>
        </w:rPr>
        <w:t>и</w:t>
      </w:r>
      <w:r w:rsidR="0017234C" w:rsidRPr="0017234C">
        <w:rPr>
          <w:bCs/>
          <w:lang w:val="ru-RU"/>
        </w:rPr>
        <w:t xml:space="preserve"> на свое культурное наследие, включая традиционные знания и традиционные выражения культуры,</w:t>
      </w:r>
    </w:p>
    <w:p w14:paraId="2B25116C" w14:textId="77777777" w:rsidR="00303E70" w:rsidRPr="0017234C" w:rsidRDefault="00303E70" w:rsidP="00303E70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14:paraId="481A2D02" w14:textId="72F12FBE" w:rsidR="00303E70" w:rsidRPr="0035639D" w:rsidRDefault="00831EE3" w:rsidP="00303E70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 w:rsidRPr="00831EE3">
        <w:rPr>
          <w:bCs/>
          <w:lang w:val="ru-RU"/>
        </w:rPr>
        <w:t xml:space="preserve">признавая, что в разных </w:t>
      </w:r>
      <w:r w:rsidR="00AD0D03">
        <w:rPr>
          <w:bCs/>
          <w:lang w:val="ru-RU"/>
        </w:rPr>
        <w:t xml:space="preserve">странах и </w:t>
      </w:r>
      <w:r w:rsidRPr="00831EE3">
        <w:rPr>
          <w:bCs/>
          <w:lang w:val="ru-RU"/>
        </w:rPr>
        <w:t xml:space="preserve">регионах положение коренных народов и местных общин отличается и что </w:t>
      </w:r>
      <w:r w:rsidR="00DD4FB4">
        <w:rPr>
          <w:bCs/>
          <w:lang w:val="ru-RU"/>
        </w:rPr>
        <w:t xml:space="preserve">необходимо </w:t>
      </w:r>
      <w:r w:rsidRPr="00831EE3">
        <w:rPr>
          <w:bCs/>
          <w:lang w:val="ru-RU"/>
        </w:rPr>
        <w:t xml:space="preserve">учитывать значение национальных и региональных особенностей, а также различного исторического и культурного </w:t>
      </w:r>
      <w:r w:rsidRPr="0035639D">
        <w:rPr>
          <w:bCs/>
          <w:lang w:val="ru-RU"/>
        </w:rPr>
        <w:t>контекста,</w:t>
      </w:r>
    </w:p>
    <w:p w14:paraId="2F3D7839" w14:textId="77777777" w:rsidR="00303E70" w:rsidRPr="0035639D" w:rsidRDefault="00303E70" w:rsidP="00303E70">
      <w:pPr>
        <w:tabs>
          <w:tab w:val="num" w:pos="993"/>
        </w:tabs>
        <w:autoSpaceDE w:val="0"/>
        <w:autoSpaceDN w:val="0"/>
        <w:adjustRightInd w:val="0"/>
        <w:rPr>
          <w:bCs/>
          <w:lang w:val="ru-RU"/>
        </w:rPr>
      </w:pPr>
    </w:p>
    <w:p w14:paraId="6439FC05" w14:textId="12CF3F78" w:rsidR="00303E70" w:rsidRPr="0035639D" w:rsidRDefault="00DD1EE0" w:rsidP="00303E70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 w:rsidRPr="0035639D">
        <w:rPr>
          <w:bCs/>
          <w:lang w:val="ru-RU"/>
        </w:rPr>
        <w:t xml:space="preserve">признавая, что традиционные знания и традиционные выражения культуры коренных народов и местных общин имеют непреходящую ценность, в том числе </w:t>
      </w:r>
      <w:r w:rsidR="004921A9">
        <w:rPr>
          <w:bCs/>
          <w:lang w:val="ru-RU"/>
        </w:rPr>
        <w:t xml:space="preserve">в </w:t>
      </w:r>
      <w:r w:rsidRPr="0035639D">
        <w:rPr>
          <w:bCs/>
          <w:lang w:val="ru-RU"/>
        </w:rPr>
        <w:t>социальн</w:t>
      </w:r>
      <w:r w:rsidR="004921A9">
        <w:rPr>
          <w:bCs/>
          <w:lang w:val="ru-RU"/>
        </w:rPr>
        <w:t>ом</w:t>
      </w:r>
      <w:r w:rsidRPr="0035639D">
        <w:rPr>
          <w:bCs/>
          <w:lang w:val="ru-RU"/>
        </w:rPr>
        <w:t>, культурн</w:t>
      </w:r>
      <w:r w:rsidR="004921A9">
        <w:rPr>
          <w:bCs/>
          <w:lang w:val="ru-RU"/>
        </w:rPr>
        <w:t>ом</w:t>
      </w:r>
      <w:r w:rsidRPr="0035639D">
        <w:rPr>
          <w:bCs/>
          <w:lang w:val="ru-RU"/>
        </w:rPr>
        <w:t>, духовн</w:t>
      </w:r>
      <w:r w:rsidR="004921A9">
        <w:rPr>
          <w:bCs/>
          <w:lang w:val="ru-RU"/>
        </w:rPr>
        <w:t>ом</w:t>
      </w:r>
      <w:r w:rsidRPr="0035639D">
        <w:rPr>
          <w:bCs/>
          <w:lang w:val="ru-RU"/>
        </w:rPr>
        <w:t>, экономическ</w:t>
      </w:r>
      <w:r w:rsidR="004921A9">
        <w:rPr>
          <w:bCs/>
          <w:lang w:val="ru-RU"/>
        </w:rPr>
        <w:t>ом</w:t>
      </w:r>
      <w:r w:rsidRPr="0035639D">
        <w:rPr>
          <w:bCs/>
          <w:lang w:val="ru-RU"/>
        </w:rPr>
        <w:t>, научн</w:t>
      </w:r>
      <w:r w:rsidR="004921A9">
        <w:rPr>
          <w:bCs/>
          <w:lang w:val="ru-RU"/>
        </w:rPr>
        <w:t>ом</w:t>
      </w:r>
      <w:r w:rsidRPr="0035639D">
        <w:rPr>
          <w:bCs/>
          <w:lang w:val="ru-RU"/>
        </w:rPr>
        <w:t>, интеллектуальн</w:t>
      </w:r>
      <w:r w:rsidR="004921A9">
        <w:rPr>
          <w:bCs/>
          <w:lang w:val="ru-RU"/>
        </w:rPr>
        <w:t>ом</w:t>
      </w:r>
      <w:r w:rsidRPr="0035639D">
        <w:rPr>
          <w:bCs/>
          <w:lang w:val="ru-RU"/>
        </w:rPr>
        <w:t>, коммерческ</w:t>
      </w:r>
      <w:r w:rsidR="004921A9">
        <w:rPr>
          <w:bCs/>
          <w:lang w:val="ru-RU"/>
        </w:rPr>
        <w:t>ом</w:t>
      </w:r>
      <w:r w:rsidRPr="0035639D">
        <w:rPr>
          <w:bCs/>
          <w:lang w:val="ru-RU"/>
        </w:rPr>
        <w:t xml:space="preserve"> и образовательн</w:t>
      </w:r>
      <w:r w:rsidR="004921A9">
        <w:rPr>
          <w:bCs/>
          <w:lang w:val="ru-RU"/>
        </w:rPr>
        <w:t>ом отношении</w:t>
      </w:r>
      <w:r w:rsidRPr="0035639D">
        <w:rPr>
          <w:bCs/>
          <w:lang w:val="ru-RU"/>
        </w:rPr>
        <w:t>,</w:t>
      </w:r>
    </w:p>
    <w:p w14:paraId="1F863970" w14:textId="77777777" w:rsidR="00303E70" w:rsidRPr="007F61F7" w:rsidRDefault="00303E70" w:rsidP="00303E70">
      <w:pPr>
        <w:autoSpaceDE w:val="0"/>
        <w:autoSpaceDN w:val="0"/>
        <w:adjustRightInd w:val="0"/>
        <w:rPr>
          <w:bCs/>
          <w:lang w:val="en-GB"/>
        </w:rPr>
      </w:pPr>
    </w:p>
    <w:p w14:paraId="7B564D8F" w14:textId="0C549F2C" w:rsidR="00303E70" w:rsidRPr="004F4FB5" w:rsidRDefault="004F4FB5" w:rsidP="00303E70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 w:rsidRPr="004F4FB5">
        <w:rPr>
          <w:bCs/>
          <w:lang w:val="ru-RU"/>
        </w:rPr>
        <w:t>п</w:t>
      </w:r>
      <w:r w:rsidR="00805841">
        <w:rPr>
          <w:bCs/>
          <w:lang w:val="ru-RU"/>
        </w:rPr>
        <w:t>одтверждая</w:t>
      </w:r>
      <w:r w:rsidRPr="004F4FB5">
        <w:rPr>
          <w:bCs/>
          <w:lang w:val="ru-RU"/>
        </w:rPr>
        <w:t>, что системы традиционных знаний и трад</w:t>
      </w:r>
      <w:r w:rsidR="000030C9">
        <w:rPr>
          <w:bCs/>
          <w:lang w:val="ru-RU"/>
        </w:rPr>
        <w:t>и</w:t>
      </w:r>
      <w:r w:rsidRPr="004F4FB5">
        <w:rPr>
          <w:bCs/>
          <w:lang w:val="ru-RU"/>
        </w:rPr>
        <w:t xml:space="preserve">ционные выражения культуры являются основой для постоянной инновационной деятельности и особой интеллектуальной и творческой жизни, имеющей важное значение для коренных </w:t>
      </w:r>
      <w:r w:rsidR="00941B49">
        <w:rPr>
          <w:bCs/>
          <w:lang w:val="ru-RU"/>
        </w:rPr>
        <w:t>н</w:t>
      </w:r>
      <w:r w:rsidRPr="004F4FB5">
        <w:rPr>
          <w:bCs/>
          <w:lang w:val="ru-RU"/>
        </w:rPr>
        <w:t>ародов и местных общин,</w:t>
      </w:r>
    </w:p>
    <w:p w14:paraId="38EA58EA" w14:textId="77777777" w:rsidR="00303E70" w:rsidRPr="004F4FB5" w:rsidRDefault="00303E70" w:rsidP="00303E70">
      <w:pPr>
        <w:autoSpaceDE w:val="0"/>
        <w:autoSpaceDN w:val="0"/>
        <w:adjustRightInd w:val="0"/>
        <w:rPr>
          <w:bCs/>
          <w:lang w:val="ru-RU"/>
        </w:rPr>
      </w:pPr>
    </w:p>
    <w:p w14:paraId="1161ED7D" w14:textId="6264C9E5" w:rsidR="00303E70" w:rsidRPr="003713F6" w:rsidRDefault="003713F6" w:rsidP="00303E70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 w:rsidRPr="003713F6">
        <w:rPr>
          <w:bCs/>
          <w:lang w:val="ru-RU"/>
        </w:rPr>
        <w:t>уважая п</w:t>
      </w:r>
      <w:r w:rsidR="004B0A7D">
        <w:rPr>
          <w:bCs/>
          <w:lang w:val="ru-RU"/>
        </w:rPr>
        <w:t xml:space="preserve">реемственность </w:t>
      </w:r>
      <w:r w:rsidRPr="003713F6">
        <w:rPr>
          <w:bCs/>
          <w:lang w:val="ru-RU"/>
        </w:rPr>
        <w:t>традиционного использования, развити</w:t>
      </w:r>
      <w:r w:rsidR="006D3A7E">
        <w:rPr>
          <w:bCs/>
          <w:lang w:val="ru-RU"/>
        </w:rPr>
        <w:t>е</w:t>
      </w:r>
      <w:r w:rsidRPr="003713F6">
        <w:rPr>
          <w:bCs/>
          <w:lang w:val="ru-RU"/>
        </w:rPr>
        <w:t>, обмен и передач</w:t>
      </w:r>
      <w:r w:rsidR="006D3A7E">
        <w:rPr>
          <w:bCs/>
          <w:lang w:val="ru-RU"/>
        </w:rPr>
        <w:t>у</w:t>
      </w:r>
      <w:r w:rsidRPr="003713F6">
        <w:rPr>
          <w:bCs/>
          <w:lang w:val="ru-RU"/>
        </w:rPr>
        <w:t xml:space="preserve"> традиционных знаний и традиционных выражений культуры общинами, внутри них и между ними,</w:t>
      </w:r>
    </w:p>
    <w:p w14:paraId="74E09E23" w14:textId="77777777" w:rsidR="00303E70" w:rsidRPr="003713F6" w:rsidRDefault="00303E70" w:rsidP="00303E70">
      <w:pPr>
        <w:autoSpaceDE w:val="0"/>
        <w:autoSpaceDN w:val="0"/>
        <w:adjustRightInd w:val="0"/>
        <w:rPr>
          <w:bCs/>
          <w:lang w:val="ru-RU"/>
        </w:rPr>
      </w:pPr>
    </w:p>
    <w:p w14:paraId="681F9ABA" w14:textId="36890660" w:rsidR="00303E70" w:rsidRPr="006D3A7E" w:rsidRDefault="00526CB2" w:rsidP="00303E70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>
        <w:rPr>
          <w:bCs/>
          <w:lang w:val="ru-RU"/>
        </w:rPr>
        <w:t>содействуя</w:t>
      </w:r>
      <w:r w:rsidR="00A630D1">
        <w:rPr>
          <w:bCs/>
          <w:lang w:val="ru-RU"/>
        </w:rPr>
        <w:t xml:space="preserve"> </w:t>
      </w:r>
      <w:r w:rsidR="004921A9" w:rsidRPr="006D3A7E">
        <w:rPr>
          <w:bCs/>
          <w:lang w:val="ru-RU"/>
        </w:rPr>
        <w:t>обеспечению уважения систем традиционных знаний и традиционных выражений культуры, а также достоинства, культурной самобытности и духовных ценностей носителей традиционных знаний</w:t>
      </w:r>
      <w:r w:rsidR="006D3A7E" w:rsidRPr="006D3A7E">
        <w:rPr>
          <w:bCs/>
          <w:lang w:val="ru-RU"/>
        </w:rPr>
        <w:t xml:space="preserve"> и традиционных выражений культуры</w:t>
      </w:r>
      <w:r w:rsidR="004921A9" w:rsidRPr="006D3A7E">
        <w:rPr>
          <w:bCs/>
          <w:lang w:val="ru-RU"/>
        </w:rPr>
        <w:t xml:space="preserve">, </w:t>
      </w:r>
      <w:r w:rsidR="006D3A7E" w:rsidRPr="006D3A7E">
        <w:rPr>
          <w:bCs/>
          <w:lang w:val="ru-RU"/>
        </w:rPr>
        <w:t xml:space="preserve">которые хранят и сохраняют </w:t>
      </w:r>
      <w:r w:rsidR="004921A9" w:rsidRPr="006D3A7E">
        <w:rPr>
          <w:bCs/>
          <w:lang w:val="ru-RU"/>
        </w:rPr>
        <w:t>эти системы</w:t>
      </w:r>
      <w:r w:rsidR="006D3A7E" w:rsidRPr="006D3A7E">
        <w:rPr>
          <w:bCs/>
          <w:lang w:val="ru-RU"/>
        </w:rPr>
        <w:t>,</w:t>
      </w:r>
    </w:p>
    <w:p w14:paraId="1F7FAEB5" w14:textId="77777777" w:rsidR="00303E70" w:rsidRPr="006D3A7E" w:rsidRDefault="00303E70" w:rsidP="00303E70">
      <w:pPr>
        <w:autoSpaceDE w:val="0"/>
        <w:autoSpaceDN w:val="0"/>
        <w:adjustRightInd w:val="0"/>
        <w:rPr>
          <w:bCs/>
          <w:lang w:val="ru-RU"/>
        </w:rPr>
      </w:pPr>
    </w:p>
    <w:p w14:paraId="46756481" w14:textId="0655A8D8" w:rsidR="00A2260D" w:rsidRPr="007A29E6" w:rsidRDefault="007A29E6" w:rsidP="00303E70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bCs/>
          <w:lang w:val="en-GB"/>
        </w:rPr>
      </w:pPr>
      <w:r w:rsidRPr="007A29E6">
        <w:rPr>
          <w:lang w:val="ru-RU"/>
        </w:rPr>
        <w:t>признавая роль системы интеллектуальной собственности в деле предотвращени</w:t>
      </w:r>
      <w:r w:rsidR="00941B49">
        <w:rPr>
          <w:lang w:val="ru-RU"/>
        </w:rPr>
        <w:t>я</w:t>
      </w:r>
      <w:r w:rsidRPr="007A29E6">
        <w:rPr>
          <w:lang w:val="ru-RU"/>
        </w:rPr>
        <w:t xml:space="preserve"> незаконного присвоения </w:t>
      </w:r>
      <w:r w:rsidR="00941B49">
        <w:rPr>
          <w:lang w:val="ru-RU"/>
        </w:rPr>
        <w:t>традиционных знаний и традиционных выражений культуры</w:t>
      </w:r>
      <w:r w:rsidRPr="007A29E6">
        <w:rPr>
          <w:lang w:val="ru-RU"/>
        </w:rPr>
        <w:t>,</w:t>
      </w:r>
    </w:p>
    <w:p w14:paraId="4123A2D4" w14:textId="77777777" w:rsidR="00A2260D" w:rsidRDefault="00A2260D" w:rsidP="00DD0BEA">
      <w:pPr>
        <w:pStyle w:val="ListParagraph"/>
        <w:autoSpaceDE w:val="0"/>
        <w:autoSpaceDN w:val="0"/>
        <w:adjustRightInd w:val="0"/>
        <w:ind w:left="0"/>
        <w:rPr>
          <w:bCs/>
          <w:lang w:val="en-GB"/>
        </w:rPr>
      </w:pPr>
    </w:p>
    <w:p w14:paraId="005E2721" w14:textId="61300294" w:rsidR="00303E70" w:rsidRPr="00DD4FB4" w:rsidRDefault="007A29E6" w:rsidP="00303E70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0" w:firstLine="0"/>
        <w:rPr>
          <w:bCs/>
          <w:lang w:val="ru-RU"/>
        </w:rPr>
      </w:pPr>
      <w:r w:rsidRPr="00DD4FB4">
        <w:rPr>
          <w:bCs/>
          <w:lang w:val="ru-RU"/>
        </w:rPr>
        <w:t>обеспечивая взаим</w:t>
      </w:r>
      <w:r w:rsidR="00DD4FB4" w:rsidRPr="00DD4FB4">
        <w:rPr>
          <w:bCs/>
          <w:lang w:val="ru-RU"/>
        </w:rPr>
        <w:t xml:space="preserve">одополняемость </w:t>
      </w:r>
      <w:r w:rsidRPr="00DD4FB4">
        <w:rPr>
          <w:bCs/>
          <w:lang w:val="ru-RU"/>
        </w:rPr>
        <w:t>с международными соглашениями</w:t>
      </w:r>
      <w:r w:rsidR="00DD4FB4" w:rsidRPr="00DD4FB4">
        <w:rPr>
          <w:bCs/>
          <w:lang w:val="ru-RU"/>
        </w:rPr>
        <w:t>, касающими</w:t>
      </w:r>
      <w:r w:rsidRPr="00DD4FB4">
        <w:rPr>
          <w:bCs/>
          <w:lang w:val="ru-RU"/>
        </w:rPr>
        <w:t>ся охраны и защиты традиционных</w:t>
      </w:r>
      <w:r w:rsidR="00DD4FB4" w:rsidRPr="00DD4FB4">
        <w:rPr>
          <w:bCs/>
          <w:lang w:val="ru-RU"/>
        </w:rPr>
        <w:t xml:space="preserve"> знаний и традиционных</w:t>
      </w:r>
      <w:r w:rsidRPr="00DD4FB4">
        <w:rPr>
          <w:bCs/>
          <w:lang w:val="ru-RU"/>
        </w:rPr>
        <w:t xml:space="preserve"> выр</w:t>
      </w:r>
      <w:r w:rsidR="00DD4FB4" w:rsidRPr="00DD4FB4">
        <w:rPr>
          <w:bCs/>
          <w:lang w:val="ru-RU"/>
        </w:rPr>
        <w:t xml:space="preserve">ажений культуры, а также связанными с </w:t>
      </w:r>
      <w:r w:rsidRPr="00DD4FB4">
        <w:rPr>
          <w:bCs/>
          <w:lang w:val="ru-RU"/>
        </w:rPr>
        <w:t>ИС</w:t>
      </w:r>
      <w:r w:rsidR="00DD4FB4" w:rsidRPr="00DD4FB4">
        <w:rPr>
          <w:bCs/>
          <w:lang w:val="ru-RU"/>
        </w:rPr>
        <w:t>.</w:t>
      </w:r>
    </w:p>
    <w:p w14:paraId="370FDA81" w14:textId="77777777" w:rsidR="00303E70" w:rsidRPr="00DD4FB4" w:rsidRDefault="00303E70" w:rsidP="00303E70">
      <w:pPr>
        <w:autoSpaceDE w:val="0"/>
        <w:autoSpaceDN w:val="0"/>
        <w:adjustRightInd w:val="0"/>
        <w:rPr>
          <w:bCs/>
          <w:lang w:val="ru-RU"/>
        </w:rPr>
      </w:pPr>
    </w:p>
    <w:p w14:paraId="763E6592" w14:textId="77777777" w:rsidR="001610F7" w:rsidRDefault="001610F7">
      <w:pPr>
        <w:rPr>
          <w:bCs/>
        </w:rPr>
      </w:pPr>
      <w:r>
        <w:rPr>
          <w:bCs/>
        </w:rPr>
        <w:br w:type="page"/>
      </w:r>
    </w:p>
    <w:p w14:paraId="52CB910B" w14:textId="789E5275" w:rsidR="001610F7" w:rsidRDefault="006C7ACE" w:rsidP="006C7ACE">
      <w:pPr>
        <w:pStyle w:val="Heading2"/>
      </w:pPr>
      <w:r>
        <w:rPr>
          <w:caps w:val="0"/>
          <w:lang w:val="ru-RU"/>
        </w:rPr>
        <w:t>Пояснения</w:t>
      </w:r>
    </w:p>
    <w:p w14:paraId="66882856" w14:textId="77777777" w:rsidR="001610F7" w:rsidRDefault="001610F7" w:rsidP="00303E70"/>
    <w:p w14:paraId="1080672D" w14:textId="266BC57F" w:rsidR="001610F7" w:rsidRDefault="008A4775" w:rsidP="00303E70">
      <w:r>
        <w:rPr>
          <w:lang w:val="ru-RU"/>
        </w:rPr>
        <w:t>Преамбула не является постановляющим текстом в рамках многостороннего документа, но она помогает в толковании положений постановляющей части, раскрывая контекст документа и намерение его составителей</w:t>
      </w:r>
      <w:r w:rsidR="001610F7">
        <w:t xml:space="preserve">.  </w:t>
      </w:r>
      <w:r w:rsidR="00595F83">
        <w:rPr>
          <w:lang w:val="ru-RU"/>
        </w:rPr>
        <w:t>Формулировки обычно приводятся в виде принципов, независимо от того, является ли документ декларативным или юридически обязательным для субъектов, которые ратифицируют или присоединяются к нему.</w:t>
      </w:r>
    </w:p>
    <w:p w14:paraId="2902ED76" w14:textId="77777777" w:rsidR="001610F7" w:rsidRDefault="001610F7" w:rsidP="00303E70"/>
    <w:p w14:paraId="705C7F9C" w14:textId="74441DDC" w:rsidR="001610F7" w:rsidRDefault="005B4B60" w:rsidP="00303E70">
      <w:pPr>
        <w:rPr>
          <w:bCs/>
        </w:rPr>
      </w:pPr>
      <w:r>
        <w:rPr>
          <w:lang w:val="ru-RU"/>
        </w:rPr>
        <w:t>Целесообразно сохранить положения, непосредственно связанные с</w:t>
      </w:r>
      <w:r w:rsidRPr="005B4B60">
        <w:rPr>
          <w:lang w:val="ru-RU"/>
        </w:rPr>
        <w:t xml:space="preserve"> интеллектуальной собственностью, с учетом мандата МКГР, требующего завершить согласование международного правового документа (документов) </w:t>
      </w:r>
      <w:r w:rsidRPr="00821587">
        <w:rPr>
          <w:u w:val="single"/>
          <w:lang w:val="ru-RU"/>
        </w:rPr>
        <w:t>в области интеллектуальной собственности</w:t>
      </w:r>
      <w:r w:rsidRPr="005B4B60">
        <w:rPr>
          <w:lang w:val="ru-RU"/>
        </w:rPr>
        <w:t>, который обеспечит сбалансированную и эффективную охрану традиционных знаний и традиционных выражений культуры</w:t>
      </w:r>
      <w:r w:rsidR="001610F7">
        <w:t>.</w:t>
      </w:r>
    </w:p>
    <w:p w14:paraId="27988945" w14:textId="77777777" w:rsidR="001610F7" w:rsidRDefault="001610F7" w:rsidP="00303E70">
      <w:pPr>
        <w:rPr>
          <w:bCs/>
        </w:rPr>
      </w:pPr>
    </w:p>
    <w:p w14:paraId="21D6F0D0" w14:textId="77777777" w:rsidR="00303E70" w:rsidRPr="00303E70" w:rsidRDefault="00303E70">
      <w:r>
        <w:rPr>
          <w:szCs w:val="22"/>
        </w:rPr>
        <w:br w:type="page"/>
      </w:r>
    </w:p>
    <w:p w14:paraId="4DE11FBF" w14:textId="1F0CAB3E" w:rsidR="00303E70" w:rsidRPr="001444BD" w:rsidRDefault="001444BD" w:rsidP="001444BD">
      <w:pPr>
        <w:pStyle w:val="Heading1"/>
        <w:jc w:val="center"/>
        <w:rPr>
          <w:b w:val="0"/>
        </w:rPr>
      </w:pPr>
      <w:r w:rsidRPr="001444BD">
        <w:rPr>
          <w:b w:val="0"/>
          <w:lang w:val="ru-RU"/>
        </w:rPr>
        <w:t>ИСПОЛЬЗОВАНИЕ ТЕРМИНОВ</w:t>
      </w:r>
    </w:p>
    <w:p w14:paraId="508BC777" w14:textId="77777777" w:rsidR="00303E70" w:rsidRDefault="00303E70" w:rsidP="00303E70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</w:pPr>
    </w:p>
    <w:p w14:paraId="6C0A3403" w14:textId="099B4149" w:rsidR="00303E70" w:rsidRDefault="00C97C21" w:rsidP="00303E70">
      <w:pPr>
        <w:tabs>
          <w:tab w:val="left" w:pos="550"/>
          <w:tab w:val="num" w:pos="993"/>
        </w:tabs>
        <w:autoSpaceDE w:val="0"/>
        <w:autoSpaceDN w:val="0"/>
        <w:adjustRightInd w:val="0"/>
      </w:pPr>
      <w:r>
        <w:rPr>
          <w:lang w:val="ru-RU"/>
        </w:rPr>
        <w:t>Для целей настоящего документа</w:t>
      </w:r>
      <w:r w:rsidR="00303E70">
        <w:t>:</w:t>
      </w:r>
    </w:p>
    <w:p w14:paraId="5E7A3725" w14:textId="77777777" w:rsidR="00303E70" w:rsidRPr="00C97C21" w:rsidRDefault="00303E70" w:rsidP="00303E70">
      <w:pPr>
        <w:tabs>
          <w:tab w:val="num" w:pos="993"/>
        </w:tabs>
        <w:autoSpaceDE w:val="0"/>
        <w:autoSpaceDN w:val="0"/>
        <w:adjustRightInd w:val="0"/>
      </w:pPr>
    </w:p>
    <w:p w14:paraId="11A2818D" w14:textId="049FBF83" w:rsidR="00303E70" w:rsidRDefault="00823D63" w:rsidP="00303E70">
      <w:pPr>
        <w:autoSpaceDE w:val="0"/>
        <w:autoSpaceDN w:val="0"/>
        <w:adjustRightInd w:val="0"/>
      </w:pPr>
      <w:r>
        <w:rPr>
          <w:b/>
          <w:lang w:val="ru-RU"/>
        </w:rPr>
        <w:t>«Использование»</w:t>
      </w:r>
      <w:r w:rsidR="000055F6">
        <w:rPr>
          <w:b/>
          <w:lang w:val="ru-RU"/>
        </w:rPr>
        <w:t xml:space="preserve"> </w:t>
      </w:r>
      <w:r w:rsidR="00303E70">
        <w:rPr>
          <w:b/>
        </w:rPr>
        <w:t>/</w:t>
      </w:r>
      <w:r>
        <w:rPr>
          <w:b/>
          <w:lang w:val="ru-RU"/>
        </w:rPr>
        <w:t xml:space="preserve"> «применение»</w:t>
      </w:r>
      <w:r w:rsidR="00303E70">
        <w:t xml:space="preserve"> </w:t>
      </w:r>
      <w:r>
        <w:rPr>
          <w:lang w:val="ru-RU"/>
        </w:rPr>
        <w:t>означает:</w:t>
      </w:r>
    </w:p>
    <w:p w14:paraId="2250C269" w14:textId="77777777" w:rsidR="00303E70" w:rsidRDefault="00303E70" w:rsidP="00303E70">
      <w:pPr>
        <w:tabs>
          <w:tab w:val="num" w:pos="993"/>
        </w:tabs>
        <w:autoSpaceDE w:val="0"/>
        <w:autoSpaceDN w:val="0"/>
        <w:adjustRightInd w:val="0"/>
      </w:pPr>
    </w:p>
    <w:p w14:paraId="0F3EF4DD" w14:textId="72A28D94" w:rsidR="00303E70" w:rsidRPr="005C30B6" w:rsidRDefault="00303E70" w:rsidP="00303E70">
      <w:pPr>
        <w:tabs>
          <w:tab w:val="left" w:pos="1100"/>
        </w:tabs>
        <w:autoSpaceDE w:val="0"/>
        <w:autoSpaceDN w:val="0"/>
        <w:adjustRightInd w:val="0"/>
        <w:ind w:left="550"/>
        <w:rPr>
          <w:lang w:val="ru-RU"/>
        </w:rPr>
      </w:pPr>
      <w:r>
        <w:t>(a)</w:t>
      </w:r>
      <w:r>
        <w:tab/>
      </w:r>
      <w:r w:rsidR="0081068C" w:rsidRPr="005C30B6">
        <w:rPr>
          <w:lang w:val="ru-RU"/>
        </w:rPr>
        <w:t>если традиционные знания или традиционные выражения культуры включены в изделие или если изделие разработано или получено на основе традиционных знаний или традиционных выражений культуры, – производство, импорт, предложение к продаже, продажу, хранение или использование изделия;</w:t>
      </w:r>
    </w:p>
    <w:p w14:paraId="7D447708" w14:textId="77777777" w:rsidR="00303E70" w:rsidRPr="005C30B6" w:rsidRDefault="00303E70" w:rsidP="00303E7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46976950" w14:textId="0206A802" w:rsidR="00303E70" w:rsidRPr="002F3962" w:rsidRDefault="00303E70" w:rsidP="00B540E1">
      <w:pPr>
        <w:tabs>
          <w:tab w:val="left" w:pos="1080"/>
        </w:tabs>
        <w:autoSpaceDE w:val="0"/>
        <w:autoSpaceDN w:val="0"/>
        <w:adjustRightInd w:val="0"/>
        <w:ind w:left="550"/>
        <w:rPr>
          <w:lang w:val="ru-RU"/>
        </w:rPr>
      </w:pPr>
      <w:r w:rsidRPr="005C30B6">
        <w:rPr>
          <w:lang w:val="ru-RU"/>
        </w:rPr>
        <w:t>(b)</w:t>
      </w:r>
      <w:r w:rsidRPr="005C30B6">
        <w:rPr>
          <w:lang w:val="ru-RU"/>
        </w:rPr>
        <w:tab/>
      </w:r>
      <w:r w:rsidR="005C30B6" w:rsidRPr="005C30B6">
        <w:rPr>
          <w:lang w:val="ru-RU"/>
        </w:rPr>
        <w:t>если традиционные знания или традиционные выражения</w:t>
      </w:r>
      <w:r w:rsidR="00382710">
        <w:rPr>
          <w:lang w:val="ru-RU"/>
        </w:rPr>
        <w:t xml:space="preserve"> культуры</w:t>
      </w:r>
      <w:r w:rsidR="005C30B6" w:rsidRPr="005C30B6">
        <w:rPr>
          <w:lang w:val="ru-RU"/>
        </w:rPr>
        <w:t xml:space="preserve"> включены в способ производства или если способ производства разработан или получен на основе традиционных знаний, – использование этого способа</w:t>
      </w:r>
      <w:r w:rsidR="005C30B6" w:rsidRPr="002F3962">
        <w:rPr>
          <w:lang w:val="ru-RU"/>
        </w:rPr>
        <w:t xml:space="preserve"> или осуществление действий, упомянутых в подпункте (а)</w:t>
      </w:r>
      <w:r w:rsidR="009D3613">
        <w:rPr>
          <w:lang w:val="ru-RU"/>
        </w:rPr>
        <w:t>,</w:t>
      </w:r>
      <w:r w:rsidR="005C30B6" w:rsidRPr="002F3962">
        <w:rPr>
          <w:lang w:val="ru-RU"/>
        </w:rPr>
        <w:t xml:space="preserve"> в отношении изделия, являющегося непосредственным результатом </w:t>
      </w:r>
      <w:r w:rsidR="000116CC">
        <w:rPr>
          <w:lang w:val="ru-RU"/>
        </w:rPr>
        <w:t xml:space="preserve">применения </w:t>
      </w:r>
      <w:r w:rsidR="005C30B6" w:rsidRPr="002F3962">
        <w:rPr>
          <w:lang w:val="ru-RU"/>
        </w:rPr>
        <w:t>этого способа;</w:t>
      </w:r>
    </w:p>
    <w:p w14:paraId="39B00232" w14:textId="77777777" w:rsidR="00303E70" w:rsidRPr="002F3962" w:rsidRDefault="00303E70" w:rsidP="005C30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305113BA" w14:textId="2F333997" w:rsidR="00303E70" w:rsidRPr="002F3962" w:rsidRDefault="00303E70" w:rsidP="00B540E1">
      <w:pPr>
        <w:tabs>
          <w:tab w:val="num" w:pos="1080"/>
        </w:tabs>
        <w:autoSpaceDE w:val="0"/>
        <w:autoSpaceDN w:val="0"/>
        <w:adjustRightInd w:val="0"/>
        <w:ind w:left="550"/>
        <w:rPr>
          <w:lang w:val="ru-RU"/>
        </w:rPr>
      </w:pPr>
      <w:r w:rsidRPr="002F3962">
        <w:rPr>
          <w:lang w:val="ru-RU"/>
        </w:rPr>
        <w:t>(c)</w:t>
      </w:r>
      <w:r w:rsidR="003D3311" w:rsidRPr="002F3962">
        <w:rPr>
          <w:lang w:val="ru-RU"/>
        </w:rPr>
        <w:tab/>
      </w:r>
      <w:r w:rsidR="002F3962" w:rsidRPr="002F3962">
        <w:rPr>
          <w:lang w:val="ru-RU"/>
        </w:rPr>
        <w:t>если традиционные знания или традиционные выражения культуры включены в научны</w:t>
      </w:r>
      <w:r w:rsidR="000116CC">
        <w:rPr>
          <w:lang w:val="ru-RU"/>
        </w:rPr>
        <w:t>е</w:t>
      </w:r>
      <w:r w:rsidR="002F3962" w:rsidRPr="002F3962">
        <w:rPr>
          <w:lang w:val="ru-RU"/>
        </w:rPr>
        <w:t xml:space="preserve"> исследовани</w:t>
      </w:r>
      <w:r w:rsidR="000116CC">
        <w:rPr>
          <w:lang w:val="ru-RU"/>
        </w:rPr>
        <w:t>я и разработ</w:t>
      </w:r>
      <w:r w:rsidR="002F3962" w:rsidRPr="002F3962">
        <w:rPr>
          <w:lang w:val="ru-RU"/>
        </w:rPr>
        <w:t>к</w:t>
      </w:r>
      <w:r w:rsidR="000116CC">
        <w:rPr>
          <w:lang w:val="ru-RU"/>
        </w:rPr>
        <w:t xml:space="preserve">и, реализуемые </w:t>
      </w:r>
      <w:r w:rsidR="002F3962" w:rsidRPr="002F3962">
        <w:rPr>
          <w:lang w:val="ru-RU"/>
        </w:rPr>
        <w:t>в коммерческих или некоммерческих целях.</w:t>
      </w:r>
    </w:p>
    <w:p w14:paraId="7BD8F024" w14:textId="77777777" w:rsidR="00823BFB" w:rsidRDefault="00823BFB">
      <w:pPr>
        <w:rPr>
          <w:szCs w:val="22"/>
        </w:rPr>
      </w:pPr>
    </w:p>
    <w:p w14:paraId="4C819248" w14:textId="77777777" w:rsidR="00823BFB" w:rsidRDefault="00823BFB">
      <w:pPr>
        <w:rPr>
          <w:szCs w:val="22"/>
        </w:rPr>
      </w:pPr>
      <w:r>
        <w:rPr>
          <w:szCs w:val="22"/>
        </w:rPr>
        <w:br w:type="page"/>
      </w:r>
    </w:p>
    <w:p w14:paraId="21D5C214" w14:textId="7132E99C" w:rsidR="0078309F" w:rsidRPr="001444BD" w:rsidRDefault="001444BD" w:rsidP="001444BD">
      <w:pPr>
        <w:pStyle w:val="Heading1"/>
        <w:jc w:val="center"/>
        <w:rPr>
          <w:b w:val="0"/>
        </w:rPr>
      </w:pPr>
      <w:r w:rsidRPr="001444BD">
        <w:rPr>
          <w:b w:val="0"/>
          <w:lang w:val="ru-RU"/>
        </w:rPr>
        <w:t>ЦЕЛИ</w:t>
      </w:r>
    </w:p>
    <w:p w14:paraId="20833EA7" w14:textId="77777777" w:rsidR="0078309F" w:rsidRPr="009C58DE" w:rsidRDefault="0078309F" w:rsidP="002329F4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</w:rPr>
      </w:pPr>
    </w:p>
    <w:p w14:paraId="660747C9" w14:textId="659413A1" w:rsidR="0078309F" w:rsidRPr="00331947" w:rsidRDefault="00697E5C" w:rsidP="0078309F">
      <w:pPr>
        <w:rPr>
          <w:szCs w:val="22"/>
        </w:rPr>
      </w:pPr>
      <w:r w:rsidRPr="00331947">
        <w:rPr>
          <w:szCs w:val="22"/>
          <w:lang w:val="ru-RU"/>
        </w:rPr>
        <w:t>Цели н</w:t>
      </w:r>
      <w:r w:rsidR="001444BD" w:rsidRPr="00331947">
        <w:rPr>
          <w:szCs w:val="22"/>
          <w:lang w:val="ru-RU"/>
        </w:rPr>
        <w:t>астоящ</w:t>
      </w:r>
      <w:r w:rsidRPr="00331947">
        <w:rPr>
          <w:szCs w:val="22"/>
          <w:lang w:val="ru-RU"/>
        </w:rPr>
        <w:t>его</w:t>
      </w:r>
      <w:r w:rsidR="001444BD" w:rsidRPr="00331947">
        <w:rPr>
          <w:szCs w:val="22"/>
          <w:lang w:val="ru-RU"/>
        </w:rPr>
        <w:t xml:space="preserve"> документ</w:t>
      </w:r>
      <w:r w:rsidRPr="00331947">
        <w:rPr>
          <w:szCs w:val="22"/>
          <w:lang w:val="ru-RU"/>
        </w:rPr>
        <w:t>а состоят в следующем</w:t>
      </w:r>
      <w:r w:rsidR="0078309F" w:rsidRPr="00331947">
        <w:rPr>
          <w:szCs w:val="22"/>
        </w:rPr>
        <w:t>:</w:t>
      </w:r>
    </w:p>
    <w:p w14:paraId="4059CFEC" w14:textId="77777777" w:rsidR="0078309F" w:rsidRPr="00331947" w:rsidRDefault="0078309F" w:rsidP="0078309F">
      <w:pPr>
        <w:rPr>
          <w:szCs w:val="22"/>
        </w:rPr>
      </w:pPr>
    </w:p>
    <w:p w14:paraId="508A6BC6" w14:textId="37505E51" w:rsidR="0078309F" w:rsidRPr="00331947" w:rsidRDefault="00DE7276" w:rsidP="00055E3F">
      <w:pPr>
        <w:pStyle w:val="ListParagraph"/>
        <w:numPr>
          <w:ilvl w:val="0"/>
          <w:numId w:val="17"/>
        </w:numPr>
        <w:ind w:left="900" w:hanging="540"/>
        <w:rPr>
          <w:szCs w:val="22"/>
        </w:rPr>
      </w:pPr>
      <w:r w:rsidRPr="00331947">
        <w:rPr>
          <w:szCs w:val="22"/>
          <w:lang w:val="ru-RU"/>
        </w:rPr>
        <w:t>обеспеч</w:t>
      </w:r>
      <w:r w:rsidR="00697E5C" w:rsidRPr="00331947">
        <w:rPr>
          <w:szCs w:val="22"/>
          <w:lang w:val="ru-RU"/>
        </w:rPr>
        <w:t xml:space="preserve">ить </w:t>
      </w:r>
      <w:r w:rsidRPr="00331947">
        <w:rPr>
          <w:szCs w:val="22"/>
          <w:lang w:val="ru-RU"/>
        </w:rPr>
        <w:t>эффективн</w:t>
      </w:r>
      <w:r w:rsidR="00697E5C" w:rsidRPr="00331947">
        <w:rPr>
          <w:szCs w:val="22"/>
          <w:lang w:val="ru-RU"/>
        </w:rPr>
        <w:t>ую,</w:t>
      </w:r>
      <w:r w:rsidRPr="00331947">
        <w:rPr>
          <w:szCs w:val="22"/>
          <w:lang w:val="ru-RU"/>
        </w:rPr>
        <w:t xml:space="preserve"> адекватн</w:t>
      </w:r>
      <w:r w:rsidR="00697E5C" w:rsidRPr="00331947">
        <w:rPr>
          <w:szCs w:val="22"/>
          <w:lang w:val="ru-RU"/>
        </w:rPr>
        <w:t xml:space="preserve">ую и сбалансированную </w:t>
      </w:r>
      <w:r w:rsidRPr="00331947">
        <w:rPr>
          <w:szCs w:val="22"/>
          <w:lang w:val="ru-RU"/>
        </w:rPr>
        <w:t>охран</w:t>
      </w:r>
      <w:r w:rsidR="00697E5C" w:rsidRPr="00331947">
        <w:rPr>
          <w:szCs w:val="22"/>
          <w:lang w:val="ru-RU"/>
        </w:rPr>
        <w:t>у</w:t>
      </w:r>
      <w:r w:rsidRPr="00331947">
        <w:rPr>
          <w:szCs w:val="22"/>
          <w:lang w:val="ru-RU"/>
        </w:rPr>
        <w:t xml:space="preserve"> традиционных знаний и традиционных выражений культуры</w:t>
      </w:r>
      <w:r w:rsidRPr="00331947">
        <w:rPr>
          <w:szCs w:val="22"/>
        </w:rPr>
        <w:t>;</w:t>
      </w:r>
      <w:r w:rsidRPr="00331947">
        <w:rPr>
          <w:szCs w:val="22"/>
          <w:lang w:val="ru-RU"/>
        </w:rPr>
        <w:t xml:space="preserve"> и</w:t>
      </w:r>
    </w:p>
    <w:p w14:paraId="69555901" w14:textId="77777777" w:rsidR="0078309F" w:rsidRPr="00055E3F" w:rsidRDefault="0078309F" w:rsidP="00055E3F">
      <w:pPr>
        <w:rPr>
          <w:szCs w:val="22"/>
        </w:rPr>
      </w:pPr>
    </w:p>
    <w:p w14:paraId="6023EB9D" w14:textId="6D3398DB" w:rsidR="0078309F" w:rsidRPr="00331947" w:rsidRDefault="00DE7276" w:rsidP="00055E3F">
      <w:pPr>
        <w:pStyle w:val="ListParagraph"/>
        <w:numPr>
          <w:ilvl w:val="0"/>
          <w:numId w:val="17"/>
        </w:numPr>
        <w:ind w:left="900" w:hanging="540"/>
        <w:rPr>
          <w:szCs w:val="22"/>
        </w:rPr>
      </w:pPr>
      <w:r w:rsidRPr="00331947">
        <w:rPr>
          <w:szCs w:val="22"/>
          <w:lang w:val="ru-RU"/>
        </w:rPr>
        <w:t>пред</w:t>
      </w:r>
      <w:r w:rsidR="00331947" w:rsidRPr="00331947">
        <w:rPr>
          <w:szCs w:val="22"/>
          <w:lang w:val="ru-RU"/>
        </w:rPr>
        <w:t xml:space="preserve">отвратить </w:t>
      </w:r>
      <w:r w:rsidRPr="00331947">
        <w:rPr>
          <w:szCs w:val="22"/>
          <w:lang w:val="ru-RU"/>
        </w:rPr>
        <w:t>ошибочно</w:t>
      </w:r>
      <w:r w:rsidR="00331947" w:rsidRPr="00331947">
        <w:rPr>
          <w:szCs w:val="22"/>
          <w:lang w:val="ru-RU"/>
        </w:rPr>
        <w:t>е</w:t>
      </w:r>
      <w:r w:rsidRPr="00331947">
        <w:rPr>
          <w:szCs w:val="22"/>
          <w:lang w:val="ru-RU"/>
        </w:rPr>
        <w:t xml:space="preserve"> предоставлени</w:t>
      </w:r>
      <w:r w:rsidR="00331947" w:rsidRPr="00331947">
        <w:rPr>
          <w:szCs w:val="22"/>
          <w:lang w:val="ru-RU"/>
        </w:rPr>
        <w:t>е или утверждение</w:t>
      </w:r>
      <w:r w:rsidRPr="00331947">
        <w:rPr>
          <w:szCs w:val="22"/>
          <w:lang w:val="ru-RU"/>
        </w:rPr>
        <w:t xml:space="preserve"> прав интеллектуальной собственности на традиционные знания и традиционные выражения культуры.</w:t>
      </w:r>
    </w:p>
    <w:p w14:paraId="5D12C1AC" w14:textId="77777777" w:rsidR="0078309F" w:rsidRPr="009C58DE" w:rsidRDefault="0078309F" w:rsidP="0078309F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</w:p>
    <w:p w14:paraId="339CC2F2" w14:textId="77777777" w:rsidR="0078309F" w:rsidRDefault="0078309F" w:rsidP="0078309F">
      <w:pPr>
        <w:rPr>
          <w:szCs w:val="22"/>
        </w:rPr>
      </w:pPr>
      <w:r w:rsidRPr="009C58DE">
        <w:rPr>
          <w:szCs w:val="22"/>
        </w:rPr>
        <w:br w:type="page"/>
      </w:r>
    </w:p>
    <w:p w14:paraId="1FEF8121" w14:textId="3F779B23" w:rsidR="00BC7A2C" w:rsidRDefault="006C7ACE" w:rsidP="006C7ACE">
      <w:pPr>
        <w:pStyle w:val="Heading2"/>
      </w:pPr>
      <w:r>
        <w:rPr>
          <w:caps w:val="0"/>
          <w:lang w:val="ru-RU"/>
        </w:rPr>
        <w:t>Пояснения</w:t>
      </w:r>
    </w:p>
    <w:p w14:paraId="42397FD7" w14:textId="77777777" w:rsidR="00BC7A2C" w:rsidRDefault="00BC7A2C">
      <w:pPr>
        <w:rPr>
          <w:szCs w:val="22"/>
        </w:rPr>
      </w:pPr>
    </w:p>
    <w:p w14:paraId="32EA456E" w14:textId="1C2F4935" w:rsidR="00BC7A2C" w:rsidRDefault="001444BD">
      <w:r w:rsidRPr="001444BD">
        <w:rPr>
          <w:lang w:val="ru-RU"/>
        </w:rPr>
        <w:t>В законах и правовых документах нередко изложены их цели, призванные пояснить политический и правовой контекст и обозначить общее направление охраны, установленной соответствующим юридическим документом.  Проект</w:t>
      </w:r>
      <w:r>
        <w:rPr>
          <w:lang w:val="ru-RU"/>
        </w:rPr>
        <w:t xml:space="preserve"> текста</w:t>
      </w:r>
      <w:r w:rsidRPr="001444BD">
        <w:rPr>
          <w:lang w:val="ru-RU"/>
        </w:rPr>
        <w:t xml:space="preserve"> </w:t>
      </w:r>
      <w:r>
        <w:rPr>
          <w:lang w:val="ru-RU"/>
        </w:rPr>
        <w:t xml:space="preserve">данных </w:t>
      </w:r>
      <w:r w:rsidRPr="001444BD">
        <w:rPr>
          <w:lang w:val="ru-RU"/>
        </w:rPr>
        <w:t xml:space="preserve">целей </w:t>
      </w:r>
      <w:r>
        <w:rPr>
          <w:lang w:val="ru-RU"/>
        </w:rPr>
        <w:t>разработан в духе</w:t>
      </w:r>
      <w:r w:rsidRPr="001444BD">
        <w:rPr>
          <w:lang w:val="ru-RU"/>
        </w:rPr>
        <w:t xml:space="preserve"> общих цел</w:t>
      </w:r>
      <w:r>
        <w:rPr>
          <w:lang w:val="ru-RU"/>
        </w:rPr>
        <w:t>ей</w:t>
      </w:r>
      <w:r w:rsidRPr="001444BD">
        <w:rPr>
          <w:lang w:val="ru-RU"/>
        </w:rPr>
        <w:t>, заявленных в рамках Комитета.</w:t>
      </w:r>
    </w:p>
    <w:p w14:paraId="60765D22" w14:textId="77777777" w:rsidR="00B973EB" w:rsidRDefault="00B973EB"/>
    <w:p w14:paraId="37DFC8D4" w14:textId="405F0FD6" w:rsidR="00B973EB" w:rsidRDefault="0042569D" w:rsidP="00B973EB">
      <w:r w:rsidRPr="0042569D">
        <w:rPr>
          <w:lang w:val="ru-RU"/>
        </w:rPr>
        <w:t>Мандат МКГР заключается в том, чтобы выйти на соответствующую договоренность в области ИС для</w:t>
      </w:r>
      <w:r>
        <w:rPr>
          <w:lang w:val="ru-RU"/>
        </w:rPr>
        <w:t xml:space="preserve"> обеспеч</w:t>
      </w:r>
      <w:r w:rsidR="00BA521A">
        <w:rPr>
          <w:lang w:val="ru-RU"/>
        </w:rPr>
        <w:t>е</w:t>
      </w:r>
      <w:r>
        <w:rPr>
          <w:lang w:val="ru-RU"/>
        </w:rPr>
        <w:t>ния</w:t>
      </w:r>
      <w:r w:rsidRPr="0042569D">
        <w:rPr>
          <w:lang w:val="ru-RU"/>
        </w:rPr>
        <w:t xml:space="preserve"> охраны ТЗ и ТВК на международном уровне.</w:t>
      </w:r>
    </w:p>
    <w:p w14:paraId="1F2840F0" w14:textId="77777777" w:rsidR="00BC7A2C" w:rsidRDefault="00BC7A2C"/>
    <w:p w14:paraId="256E3076" w14:textId="77777777" w:rsidR="00BC7A2C" w:rsidRPr="009C58DE" w:rsidRDefault="00BC7A2C" w:rsidP="0078309F">
      <w:pPr>
        <w:rPr>
          <w:szCs w:val="22"/>
        </w:rPr>
      </w:pPr>
      <w:r>
        <w:rPr>
          <w:szCs w:val="22"/>
        </w:rPr>
        <w:br w:type="page"/>
      </w:r>
    </w:p>
    <w:p w14:paraId="0F45F5DD" w14:textId="6A93F93B" w:rsidR="0078309F" w:rsidRPr="00BA521A" w:rsidRDefault="00BA521A" w:rsidP="00BA521A">
      <w:pPr>
        <w:pStyle w:val="Heading1"/>
        <w:jc w:val="center"/>
        <w:rPr>
          <w:b w:val="0"/>
        </w:rPr>
      </w:pPr>
      <w:r w:rsidRPr="00BA521A">
        <w:rPr>
          <w:b w:val="0"/>
          <w:lang w:val="ru-RU"/>
        </w:rPr>
        <w:t>ОБЪЕКТ ОХРАНЫ</w:t>
      </w:r>
    </w:p>
    <w:p w14:paraId="31D1019A" w14:textId="77777777" w:rsidR="00A37791" w:rsidRPr="008F57D1" w:rsidRDefault="00A37791" w:rsidP="00A37791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14:paraId="3A37447E" w14:textId="58D85021" w:rsidR="00A37791" w:rsidRPr="007934E2" w:rsidRDefault="00A37791" w:rsidP="00A37791">
      <w:pPr>
        <w:autoSpaceDE w:val="0"/>
        <w:autoSpaceDN w:val="0"/>
        <w:adjustRightInd w:val="0"/>
        <w:rPr>
          <w:szCs w:val="22"/>
          <w:lang w:val="ru-RU"/>
        </w:rPr>
      </w:pPr>
      <w:r w:rsidRPr="001B4787">
        <w:rPr>
          <w:szCs w:val="22"/>
          <w:lang w:val="ru-RU"/>
        </w:rPr>
        <w:t>1.</w:t>
      </w:r>
      <w:r w:rsidRPr="001B4787">
        <w:rPr>
          <w:szCs w:val="22"/>
          <w:lang w:val="ru-RU"/>
        </w:rPr>
        <w:tab/>
      </w:r>
      <w:r w:rsidR="001B4787" w:rsidRPr="001B4787">
        <w:rPr>
          <w:szCs w:val="22"/>
          <w:lang w:val="ru-RU"/>
        </w:rPr>
        <w:t>Для целей настоящего документа т</w:t>
      </w:r>
      <w:r w:rsidRPr="001B4787">
        <w:rPr>
          <w:szCs w:val="22"/>
          <w:lang w:val="ru-RU"/>
        </w:rPr>
        <w:t xml:space="preserve">радиционные знания означают знания, </w:t>
      </w:r>
      <w:r w:rsidR="001B4787" w:rsidRPr="001B4787">
        <w:rPr>
          <w:szCs w:val="22"/>
          <w:lang w:val="ru-RU"/>
        </w:rPr>
        <w:t xml:space="preserve">включая ноу-хау, навыки, новаторские решения, практические методы, учения или </w:t>
      </w:r>
      <w:r w:rsidR="000A283C">
        <w:rPr>
          <w:szCs w:val="22"/>
          <w:lang w:val="ru-RU"/>
        </w:rPr>
        <w:t>познания</w:t>
      </w:r>
      <w:r w:rsidR="009A5F85">
        <w:rPr>
          <w:szCs w:val="22"/>
          <w:lang w:val="ru-RU"/>
        </w:rPr>
        <w:t xml:space="preserve"> в традиционном контексте</w:t>
      </w:r>
      <w:r w:rsidR="001B4787" w:rsidRPr="001B4787">
        <w:rPr>
          <w:szCs w:val="22"/>
          <w:lang w:val="ru-RU"/>
        </w:rPr>
        <w:t xml:space="preserve">, </w:t>
      </w:r>
      <w:r w:rsidRPr="007934E2">
        <w:rPr>
          <w:szCs w:val="22"/>
          <w:lang w:val="ru-RU"/>
        </w:rPr>
        <w:t>касающиеся</w:t>
      </w:r>
      <w:r w:rsidR="001B4787" w:rsidRPr="007934E2">
        <w:rPr>
          <w:szCs w:val="22"/>
          <w:lang w:val="ru-RU"/>
        </w:rPr>
        <w:t xml:space="preserve"> здоровья,</w:t>
      </w:r>
      <w:r w:rsidRPr="007934E2">
        <w:rPr>
          <w:szCs w:val="22"/>
          <w:lang w:val="ru-RU"/>
        </w:rPr>
        <w:t xml:space="preserve"> земли</w:t>
      </w:r>
      <w:r w:rsidR="001B4787" w:rsidRPr="007934E2">
        <w:rPr>
          <w:szCs w:val="22"/>
          <w:lang w:val="ru-RU"/>
        </w:rPr>
        <w:t>, окружающей среды и других сфер жизни.</w:t>
      </w:r>
    </w:p>
    <w:p w14:paraId="754B5D8D" w14:textId="77777777" w:rsidR="00A37791" w:rsidRPr="007934E2" w:rsidRDefault="00A37791" w:rsidP="00A37791">
      <w:pPr>
        <w:autoSpaceDE w:val="0"/>
        <w:autoSpaceDN w:val="0"/>
        <w:adjustRightInd w:val="0"/>
        <w:rPr>
          <w:szCs w:val="22"/>
        </w:rPr>
      </w:pPr>
    </w:p>
    <w:p w14:paraId="6750EADF" w14:textId="75BB4E43" w:rsidR="00A37791" w:rsidRPr="007934E2" w:rsidRDefault="00A37791" w:rsidP="00A37791">
      <w:pPr>
        <w:rPr>
          <w:szCs w:val="22"/>
        </w:rPr>
      </w:pPr>
      <w:r w:rsidRPr="007934E2">
        <w:rPr>
          <w:szCs w:val="22"/>
        </w:rPr>
        <w:t>2</w:t>
      </w:r>
      <w:r w:rsidRPr="007934E2">
        <w:rPr>
          <w:szCs w:val="22"/>
          <w:lang w:val="ru-RU"/>
        </w:rPr>
        <w:t>.</w:t>
      </w:r>
      <w:r w:rsidRPr="007934E2">
        <w:rPr>
          <w:szCs w:val="22"/>
        </w:rPr>
        <w:tab/>
      </w:r>
      <w:r w:rsidR="007934E2" w:rsidRPr="007934E2">
        <w:rPr>
          <w:szCs w:val="22"/>
          <w:lang w:val="ru-RU"/>
        </w:rPr>
        <w:t>Для целей настоящего документа т</w:t>
      </w:r>
      <w:r w:rsidRPr="007934E2">
        <w:rPr>
          <w:szCs w:val="22"/>
          <w:lang w:val="ru-RU"/>
        </w:rPr>
        <w:t>радиционные выражения культуры – это любые формы выражения традиционн</w:t>
      </w:r>
      <w:r w:rsidR="007934E2" w:rsidRPr="007934E2">
        <w:rPr>
          <w:szCs w:val="22"/>
          <w:lang w:val="ru-RU"/>
        </w:rPr>
        <w:t>ой культуры</w:t>
      </w:r>
      <w:r w:rsidRPr="007934E2">
        <w:rPr>
          <w:szCs w:val="22"/>
          <w:lang w:val="ru-RU"/>
        </w:rPr>
        <w:t xml:space="preserve"> и знаний</w:t>
      </w:r>
      <w:r w:rsidRPr="007934E2">
        <w:rPr>
          <w:szCs w:val="22"/>
        </w:rPr>
        <w:t>,</w:t>
      </w:r>
      <w:r w:rsidRPr="007934E2">
        <w:rPr>
          <w:szCs w:val="22"/>
          <w:lang w:val="ru-RU"/>
        </w:rPr>
        <w:t xml:space="preserve"> включая вербальные формы</w:t>
      </w:r>
      <w:r w:rsidRPr="007934E2">
        <w:rPr>
          <w:szCs w:val="22"/>
        </w:rPr>
        <w:t xml:space="preserve">, </w:t>
      </w:r>
      <w:r w:rsidRPr="007934E2">
        <w:rPr>
          <w:szCs w:val="22"/>
          <w:lang w:val="ru-RU"/>
        </w:rPr>
        <w:t>музыкальные формы</w:t>
      </w:r>
      <w:r w:rsidRPr="007934E2">
        <w:rPr>
          <w:szCs w:val="22"/>
        </w:rPr>
        <w:t xml:space="preserve">, </w:t>
      </w:r>
      <w:r w:rsidRPr="007934E2">
        <w:rPr>
          <w:szCs w:val="22"/>
          <w:lang w:val="ru-RU"/>
        </w:rPr>
        <w:t>выражение в виде движений</w:t>
      </w:r>
      <w:r w:rsidRPr="007934E2">
        <w:rPr>
          <w:szCs w:val="22"/>
        </w:rPr>
        <w:t xml:space="preserve">, </w:t>
      </w:r>
      <w:r w:rsidRPr="007934E2">
        <w:rPr>
          <w:szCs w:val="22"/>
          <w:lang w:val="ru-RU"/>
        </w:rPr>
        <w:t>осязаемые</w:t>
      </w:r>
      <w:r w:rsidRPr="007934E2">
        <w:rPr>
          <w:szCs w:val="22"/>
        </w:rPr>
        <w:t xml:space="preserve"> </w:t>
      </w:r>
      <w:r w:rsidRPr="007934E2">
        <w:rPr>
          <w:szCs w:val="22"/>
          <w:lang w:val="ru-RU"/>
        </w:rPr>
        <w:t>или неосязаемые формы выражения или их сочетания</w:t>
      </w:r>
      <w:r w:rsidRPr="007934E2">
        <w:rPr>
          <w:szCs w:val="22"/>
        </w:rPr>
        <w:t>.</w:t>
      </w:r>
    </w:p>
    <w:p w14:paraId="264F6892" w14:textId="77777777" w:rsidR="00A37791" w:rsidRPr="004A6E8F" w:rsidRDefault="00A37791" w:rsidP="00A37791">
      <w:pPr>
        <w:autoSpaceDE w:val="0"/>
        <w:autoSpaceDN w:val="0"/>
        <w:adjustRightInd w:val="0"/>
        <w:rPr>
          <w:szCs w:val="22"/>
        </w:rPr>
      </w:pPr>
    </w:p>
    <w:p w14:paraId="4F6B70AB" w14:textId="77777777" w:rsidR="00A37791" w:rsidRPr="004A6E8F" w:rsidRDefault="00A37791" w:rsidP="00A37791">
      <w:pPr>
        <w:rPr>
          <w:szCs w:val="22"/>
        </w:rPr>
      </w:pPr>
      <w:r w:rsidRPr="004A6E8F">
        <w:rPr>
          <w:szCs w:val="22"/>
        </w:rPr>
        <w:t>3</w:t>
      </w:r>
      <w:r w:rsidRPr="004A6E8F">
        <w:rPr>
          <w:szCs w:val="22"/>
          <w:lang w:val="ru-RU"/>
        </w:rPr>
        <w:t>.</w:t>
      </w:r>
      <w:r w:rsidRPr="004A6E8F">
        <w:rPr>
          <w:szCs w:val="22"/>
        </w:rPr>
        <w:tab/>
      </w:r>
      <w:r w:rsidRPr="004A6E8F">
        <w:rPr>
          <w:szCs w:val="22"/>
          <w:lang w:val="ru-RU"/>
        </w:rPr>
        <w:t>В соответствии с настоящим документом охрана предоставляется традиционным знаниям и традиционным выражениям культуры:</w:t>
      </w:r>
    </w:p>
    <w:p w14:paraId="67CE42D6" w14:textId="77777777" w:rsidR="00A37791" w:rsidRPr="004A6E8F" w:rsidRDefault="00A37791" w:rsidP="00A37791">
      <w:pPr>
        <w:rPr>
          <w:szCs w:val="22"/>
        </w:rPr>
      </w:pPr>
    </w:p>
    <w:p w14:paraId="6EE6E91A" w14:textId="11E33827" w:rsidR="00A37791" w:rsidRPr="002F17D5" w:rsidRDefault="00A37791" w:rsidP="002F17D5">
      <w:pPr>
        <w:ind w:left="567" w:firstLine="3"/>
        <w:rPr>
          <w:szCs w:val="22"/>
        </w:rPr>
      </w:pPr>
      <w:r w:rsidRPr="004A6E8F">
        <w:rPr>
          <w:szCs w:val="22"/>
        </w:rPr>
        <w:t>(a)</w:t>
      </w:r>
      <w:r w:rsidRPr="004A6E8F">
        <w:rPr>
          <w:szCs w:val="22"/>
        </w:rPr>
        <w:tab/>
      </w:r>
      <w:r w:rsidRPr="004A6E8F">
        <w:rPr>
          <w:szCs w:val="22"/>
          <w:lang w:val="ru-RU"/>
        </w:rPr>
        <w:t xml:space="preserve">созданным, открытым, сгенерированным, хранимым, </w:t>
      </w:r>
      <w:r w:rsidRPr="002F17D5">
        <w:rPr>
          <w:szCs w:val="22"/>
          <w:lang w:val="ru-RU"/>
        </w:rPr>
        <w:t>используемым и</w:t>
      </w:r>
      <w:r w:rsidR="004A6E8F" w:rsidRPr="002F17D5">
        <w:rPr>
          <w:szCs w:val="22"/>
          <w:lang w:val="ru-RU"/>
        </w:rPr>
        <w:t>ли</w:t>
      </w:r>
      <w:r w:rsidRPr="002F17D5">
        <w:rPr>
          <w:szCs w:val="22"/>
          <w:lang w:val="ru-RU"/>
        </w:rPr>
        <w:t xml:space="preserve"> сохраняемым коренными народами</w:t>
      </w:r>
      <w:r w:rsidRPr="002F17D5">
        <w:rPr>
          <w:szCs w:val="22"/>
        </w:rPr>
        <w:t xml:space="preserve"> </w:t>
      </w:r>
      <w:r w:rsidRPr="002F17D5">
        <w:rPr>
          <w:szCs w:val="22"/>
          <w:lang w:val="ru-RU"/>
        </w:rPr>
        <w:t>и местными общинами</w:t>
      </w:r>
      <w:r w:rsidRPr="002F17D5">
        <w:rPr>
          <w:szCs w:val="22"/>
        </w:rPr>
        <w:t>;</w:t>
      </w:r>
    </w:p>
    <w:p w14:paraId="2B8970B9" w14:textId="77777777" w:rsidR="00A37791" w:rsidRPr="002F17D5" w:rsidRDefault="00A37791" w:rsidP="002F17D5">
      <w:pPr>
        <w:ind w:left="567" w:firstLine="3"/>
        <w:rPr>
          <w:szCs w:val="22"/>
        </w:rPr>
      </w:pPr>
    </w:p>
    <w:p w14:paraId="52B640CC" w14:textId="5A344D04" w:rsidR="00A37791" w:rsidRPr="002F17D5" w:rsidRDefault="00A37791" w:rsidP="002F17D5">
      <w:pPr>
        <w:ind w:left="567" w:firstLine="3"/>
        <w:rPr>
          <w:szCs w:val="22"/>
        </w:rPr>
      </w:pPr>
      <w:r w:rsidRPr="002F17D5">
        <w:rPr>
          <w:szCs w:val="22"/>
        </w:rPr>
        <w:t>(b)</w:t>
      </w:r>
      <w:r w:rsidRPr="002F17D5">
        <w:rPr>
          <w:szCs w:val="22"/>
        </w:rPr>
        <w:tab/>
      </w:r>
      <w:r w:rsidRPr="002F17D5">
        <w:rPr>
          <w:szCs w:val="22"/>
          <w:lang w:val="ru-RU"/>
        </w:rPr>
        <w:t>связанным с культурной и социальной самобытностью и традиционным наследием коренных народов и местных общин и являющимся их неотъемлемой частью</w:t>
      </w:r>
      <w:r w:rsidRPr="002F17D5">
        <w:rPr>
          <w:szCs w:val="22"/>
        </w:rPr>
        <w:t xml:space="preserve">; </w:t>
      </w:r>
      <w:r w:rsidRPr="002F17D5">
        <w:rPr>
          <w:szCs w:val="22"/>
          <w:lang w:val="ru-RU"/>
        </w:rPr>
        <w:t>и</w:t>
      </w:r>
    </w:p>
    <w:p w14:paraId="34E0B8E9" w14:textId="77777777" w:rsidR="00A37791" w:rsidRPr="002F17D5" w:rsidRDefault="00A37791" w:rsidP="002F17D5">
      <w:pPr>
        <w:ind w:left="567" w:firstLine="3"/>
        <w:rPr>
          <w:szCs w:val="22"/>
        </w:rPr>
      </w:pPr>
    </w:p>
    <w:p w14:paraId="2C22A494" w14:textId="43DA5C57" w:rsidR="00A37791" w:rsidRPr="002F17D5" w:rsidRDefault="00A37791" w:rsidP="002F17D5">
      <w:pPr>
        <w:pStyle w:val="ListParagraph"/>
        <w:numPr>
          <w:ilvl w:val="0"/>
          <w:numId w:val="17"/>
        </w:numPr>
        <w:ind w:left="567" w:firstLine="3"/>
        <w:rPr>
          <w:szCs w:val="22"/>
        </w:rPr>
      </w:pPr>
      <w:r w:rsidRPr="002F17D5">
        <w:rPr>
          <w:szCs w:val="22"/>
          <w:lang w:val="ru-RU"/>
        </w:rPr>
        <w:t>передаваемым из поколения в поколение, последовательно или нет</w:t>
      </w:r>
      <w:r w:rsidRPr="002F17D5">
        <w:rPr>
          <w:szCs w:val="22"/>
        </w:rPr>
        <w:t>.</w:t>
      </w:r>
    </w:p>
    <w:p w14:paraId="3089BEAB" w14:textId="77777777" w:rsidR="00A37791" w:rsidRPr="00A37791" w:rsidRDefault="00A37791" w:rsidP="00A37791">
      <w:pPr>
        <w:rPr>
          <w:szCs w:val="22"/>
        </w:rPr>
      </w:pPr>
    </w:p>
    <w:p w14:paraId="69FE744C" w14:textId="77777777" w:rsidR="00223F41" w:rsidRDefault="00223F41">
      <w:pPr>
        <w:rPr>
          <w:szCs w:val="22"/>
        </w:rPr>
      </w:pPr>
      <w:r>
        <w:rPr>
          <w:szCs w:val="22"/>
        </w:rPr>
        <w:br w:type="page"/>
      </w:r>
    </w:p>
    <w:p w14:paraId="61C079A6" w14:textId="611AE9B9" w:rsidR="00223F41" w:rsidRDefault="006C7ACE" w:rsidP="006C7ACE">
      <w:pPr>
        <w:pStyle w:val="Heading2"/>
      </w:pPr>
      <w:r>
        <w:rPr>
          <w:caps w:val="0"/>
          <w:lang w:val="ru-RU"/>
        </w:rPr>
        <w:t>Пояснения</w:t>
      </w:r>
    </w:p>
    <w:p w14:paraId="3007C0AE" w14:textId="77777777" w:rsidR="00223F41" w:rsidRDefault="00223F41" w:rsidP="0078309F">
      <w:pPr>
        <w:rPr>
          <w:szCs w:val="22"/>
        </w:rPr>
      </w:pPr>
    </w:p>
    <w:p w14:paraId="45736B82" w14:textId="22B9624F" w:rsidR="00F07FD1" w:rsidRPr="00BE70A7" w:rsidRDefault="00F07FD1" w:rsidP="00F07FD1">
      <w:pPr>
        <w:rPr>
          <w:lang w:val="ru-RU"/>
        </w:rPr>
      </w:pPr>
      <w:r>
        <w:rPr>
          <w:lang w:val="ru-RU"/>
        </w:rPr>
        <w:t>В этом положении приводится общее описание ТЗ и ТВК для целей настоящего правового документа</w:t>
      </w:r>
      <w:r>
        <w:t xml:space="preserve"> (</w:t>
      </w:r>
      <w:r>
        <w:rPr>
          <w:lang w:val="ru-RU"/>
        </w:rPr>
        <w:t>пункты</w:t>
      </w:r>
      <w:r>
        <w:t xml:space="preserve"> 1</w:t>
      </w:r>
      <w:r>
        <w:rPr>
          <w:lang w:val="ru-RU"/>
        </w:rPr>
        <w:t> и </w:t>
      </w:r>
      <w:r>
        <w:t xml:space="preserve">2) </w:t>
      </w:r>
      <w:r>
        <w:rPr>
          <w:lang w:val="ru-RU"/>
        </w:rPr>
        <w:t>и очерчиваются необходимые границы объекта охраны</w:t>
      </w:r>
      <w:r>
        <w:t xml:space="preserve"> (</w:t>
      </w:r>
      <w:r>
        <w:rPr>
          <w:lang w:val="ru-RU"/>
        </w:rPr>
        <w:t>пункт </w:t>
      </w:r>
      <w:r>
        <w:t xml:space="preserve">3).  </w:t>
      </w:r>
      <w:r>
        <w:rPr>
          <w:lang w:val="ru-RU"/>
        </w:rPr>
        <w:t>МКГР переместил определения ТЗ и ТВК в раздел «Использование терминов</w:t>
      </w:r>
      <w:r w:rsidRPr="00BE70A7">
        <w:rPr>
          <w:lang w:val="ru-RU"/>
        </w:rPr>
        <w:t xml:space="preserve">» и </w:t>
      </w:r>
      <w:r>
        <w:rPr>
          <w:lang w:val="ru-RU"/>
        </w:rPr>
        <w:t xml:space="preserve">вынес в качестве самостоятельного </w:t>
      </w:r>
      <w:r w:rsidRPr="00BE70A7">
        <w:rPr>
          <w:lang w:val="ru-RU"/>
        </w:rPr>
        <w:t>положени</w:t>
      </w:r>
      <w:r>
        <w:rPr>
          <w:lang w:val="ru-RU"/>
        </w:rPr>
        <w:t>я</w:t>
      </w:r>
      <w:r w:rsidRPr="00BE70A7">
        <w:rPr>
          <w:lang w:val="ru-RU"/>
        </w:rPr>
        <w:t xml:space="preserve"> критери</w:t>
      </w:r>
      <w:r>
        <w:rPr>
          <w:lang w:val="ru-RU"/>
        </w:rPr>
        <w:t>и</w:t>
      </w:r>
      <w:r w:rsidRPr="00BE70A7">
        <w:rPr>
          <w:lang w:val="ru-RU"/>
        </w:rPr>
        <w:t xml:space="preserve"> охраноспособности.  </w:t>
      </w:r>
      <w:r>
        <w:rPr>
          <w:lang w:val="ru-RU"/>
        </w:rPr>
        <w:t xml:space="preserve">Я считаю, что </w:t>
      </w:r>
      <w:r w:rsidRPr="00BE70A7">
        <w:rPr>
          <w:lang w:val="ru-RU"/>
        </w:rPr>
        <w:t>эти два элемента связаны между собой</w:t>
      </w:r>
      <w:r>
        <w:rPr>
          <w:lang w:val="ru-RU"/>
        </w:rPr>
        <w:t xml:space="preserve">, и </w:t>
      </w:r>
      <w:r w:rsidRPr="00BE70A7">
        <w:rPr>
          <w:lang w:val="ru-RU"/>
        </w:rPr>
        <w:t xml:space="preserve">предлагаю </w:t>
      </w:r>
      <w:r>
        <w:rPr>
          <w:lang w:val="ru-RU"/>
        </w:rPr>
        <w:t>объединить их</w:t>
      </w:r>
      <w:r w:rsidRPr="00BE70A7">
        <w:rPr>
          <w:lang w:val="ru-RU"/>
        </w:rPr>
        <w:t>.</w:t>
      </w:r>
    </w:p>
    <w:p w14:paraId="77F0272D" w14:textId="77777777" w:rsidR="00F07FD1" w:rsidRPr="00BE70A7" w:rsidRDefault="00F07FD1" w:rsidP="00F07FD1">
      <w:pPr>
        <w:rPr>
          <w:lang w:val="ru-RU"/>
        </w:rPr>
      </w:pPr>
    </w:p>
    <w:p w14:paraId="531BD817" w14:textId="3F4F326F" w:rsidR="00F07FD1" w:rsidRPr="00BE70A7" w:rsidRDefault="00F07FD1" w:rsidP="00F07FD1">
      <w:pPr>
        <w:rPr>
          <w:lang w:val="ru-RU"/>
        </w:rPr>
      </w:pPr>
      <w:r w:rsidRPr="00BE70A7">
        <w:rPr>
          <w:lang w:val="ru-RU"/>
        </w:rPr>
        <w:t>В разных странах мира</w:t>
      </w:r>
      <w:r>
        <w:rPr>
          <w:lang w:val="ru-RU"/>
        </w:rPr>
        <w:t xml:space="preserve"> признаки</w:t>
      </w:r>
      <w:r w:rsidRPr="00BE70A7">
        <w:rPr>
          <w:lang w:val="ru-RU"/>
        </w:rPr>
        <w:t xml:space="preserve"> ТЗ и ТВК </w:t>
      </w:r>
      <w:r>
        <w:rPr>
          <w:lang w:val="ru-RU"/>
        </w:rPr>
        <w:t>сильно отличаются</w:t>
      </w:r>
      <w:r w:rsidRPr="00BE70A7">
        <w:rPr>
          <w:lang w:val="ru-RU"/>
        </w:rPr>
        <w:t>, поэтому важно найти такие максимально общие</w:t>
      </w:r>
      <w:r w:rsidR="00E55561">
        <w:rPr>
          <w:lang w:val="ru-RU"/>
        </w:rPr>
        <w:t xml:space="preserve"> и</w:t>
      </w:r>
      <w:r w:rsidRPr="00BE70A7">
        <w:rPr>
          <w:lang w:val="ru-RU"/>
        </w:rPr>
        <w:t xml:space="preserve"> универсальные характеристики, которые </w:t>
      </w:r>
      <w:r>
        <w:rPr>
          <w:lang w:val="ru-RU"/>
        </w:rPr>
        <w:t>будут приемлемы для</w:t>
      </w:r>
      <w:r w:rsidRPr="00BE70A7">
        <w:rPr>
          <w:lang w:val="ru-RU"/>
        </w:rPr>
        <w:t xml:space="preserve"> международн</w:t>
      </w:r>
      <w:r>
        <w:rPr>
          <w:lang w:val="ru-RU"/>
        </w:rPr>
        <w:t>ого</w:t>
      </w:r>
      <w:r w:rsidRPr="00BE70A7">
        <w:rPr>
          <w:lang w:val="ru-RU"/>
        </w:rPr>
        <w:t xml:space="preserve"> договор</w:t>
      </w:r>
      <w:r>
        <w:rPr>
          <w:lang w:val="ru-RU"/>
        </w:rPr>
        <w:t>а</w:t>
      </w:r>
      <w:r w:rsidRPr="00BE70A7">
        <w:rPr>
          <w:lang w:val="ru-RU"/>
        </w:rPr>
        <w:t>.</w:t>
      </w:r>
    </w:p>
    <w:p w14:paraId="6E3DD62D" w14:textId="77777777" w:rsidR="00F07FD1" w:rsidRPr="00BE70A7" w:rsidRDefault="00F07FD1" w:rsidP="00F07FD1">
      <w:pPr>
        <w:rPr>
          <w:lang w:val="ru-RU"/>
        </w:rPr>
      </w:pPr>
    </w:p>
    <w:p w14:paraId="554E64CC" w14:textId="640AE775" w:rsidR="00F07FD1" w:rsidRPr="00BE70A7" w:rsidRDefault="00F07FD1" w:rsidP="00F07FD1">
      <w:pPr>
        <w:rPr>
          <w:lang w:val="ru-RU"/>
        </w:rPr>
      </w:pPr>
      <w:r w:rsidRPr="00BE70A7">
        <w:rPr>
          <w:lang w:val="ru-RU"/>
        </w:rPr>
        <w:t>Хочу подчеркнуть, что между важнейшими вопросами (определение объекта охраны</w:t>
      </w:r>
      <w:r w:rsidR="00E55561">
        <w:rPr>
          <w:lang w:val="ru-RU"/>
        </w:rPr>
        <w:t xml:space="preserve"> и</w:t>
      </w:r>
      <w:r w:rsidRPr="00BE70A7">
        <w:rPr>
          <w:lang w:val="ru-RU"/>
        </w:rPr>
        <w:t xml:space="preserve"> объем</w:t>
      </w:r>
      <w:r w:rsidR="00E55561">
        <w:rPr>
          <w:lang w:val="ru-RU"/>
        </w:rPr>
        <w:t>а</w:t>
      </w:r>
      <w:r w:rsidRPr="00BE70A7">
        <w:rPr>
          <w:lang w:val="ru-RU"/>
        </w:rPr>
        <w:t xml:space="preserve"> прав</w:t>
      </w:r>
      <w:r w:rsidR="00E55561">
        <w:rPr>
          <w:lang w:val="ru-RU"/>
        </w:rPr>
        <w:t>, а также</w:t>
      </w:r>
      <w:r w:rsidRPr="00BE70A7">
        <w:rPr>
          <w:lang w:val="ru-RU"/>
        </w:rPr>
        <w:t xml:space="preserve"> исключения и ограничения) существует взаимосвязь.  Эта взаимосвязь может также иметь отношение к присущему любым систем</w:t>
      </w:r>
      <w:r w:rsidR="00E55561">
        <w:rPr>
          <w:lang w:val="ru-RU"/>
        </w:rPr>
        <w:t>ам</w:t>
      </w:r>
      <w:r w:rsidRPr="00BE70A7">
        <w:rPr>
          <w:lang w:val="ru-RU"/>
        </w:rPr>
        <w:t xml:space="preserve"> охраны ИС балансу – балансу частных прав и интересов общества.</w:t>
      </w:r>
    </w:p>
    <w:p w14:paraId="3B7DC80B" w14:textId="77777777" w:rsidR="00F07FD1" w:rsidRPr="00BE70A7" w:rsidRDefault="00F07FD1" w:rsidP="00F07FD1">
      <w:pPr>
        <w:rPr>
          <w:lang w:val="ru-RU"/>
        </w:rPr>
      </w:pPr>
    </w:p>
    <w:p w14:paraId="637010FB" w14:textId="2BBCB174" w:rsidR="00F07FD1" w:rsidRPr="00BE70A7" w:rsidRDefault="00F07FD1" w:rsidP="00F07FD1">
      <w:pPr>
        <w:rPr>
          <w:lang w:val="ru-RU"/>
        </w:rPr>
      </w:pPr>
      <w:r w:rsidRPr="00BE70A7">
        <w:rPr>
          <w:lang w:val="ru-RU"/>
        </w:rPr>
        <w:t>Международные нормы ИС обычно о</w:t>
      </w:r>
      <w:r w:rsidR="00510DF5">
        <w:rPr>
          <w:lang w:val="ru-RU"/>
        </w:rPr>
        <w:t>беспечивают общую методологическую основу для</w:t>
      </w:r>
      <w:r w:rsidRPr="00BE70A7">
        <w:rPr>
          <w:lang w:val="ru-RU"/>
        </w:rPr>
        <w:t xml:space="preserve"> определения конкретных границ объекта охраны на национальном уровне.  На международном уровне дается либо описание охраноспособного объекта в общих формулировках, либо перечень критериев охраноспособного объекта, либо вообще не дается определения.  Я думаю, что</w:t>
      </w:r>
      <w:r>
        <w:rPr>
          <w:lang w:val="ru-RU"/>
        </w:rPr>
        <w:t xml:space="preserve"> более удачным вариантом определения охраняемого объекта было бы</w:t>
      </w:r>
      <w:r w:rsidRPr="00BE70A7">
        <w:rPr>
          <w:lang w:val="ru-RU"/>
        </w:rPr>
        <w:t xml:space="preserve"> сочетание </w:t>
      </w:r>
      <w:r>
        <w:rPr>
          <w:lang w:val="ru-RU"/>
        </w:rPr>
        <w:t xml:space="preserve">характеристики </w:t>
      </w:r>
      <w:r w:rsidRPr="00BE70A7">
        <w:rPr>
          <w:lang w:val="ru-RU"/>
        </w:rPr>
        <w:t>объекта охраны и перечня критериев охраноспособности.</w:t>
      </w:r>
    </w:p>
    <w:p w14:paraId="5D4855DB" w14:textId="77777777" w:rsidR="00F07FD1" w:rsidRPr="00BE70A7" w:rsidRDefault="00F07FD1" w:rsidP="00F07FD1">
      <w:pPr>
        <w:rPr>
          <w:lang w:val="ru-RU"/>
        </w:rPr>
      </w:pPr>
    </w:p>
    <w:p w14:paraId="4EAAEF10" w14:textId="77777777" w:rsidR="0078309F" w:rsidRPr="009C58DE" w:rsidRDefault="0078309F" w:rsidP="0078309F">
      <w:pPr>
        <w:rPr>
          <w:szCs w:val="22"/>
        </w:rPr>
      </w:pPr>
      <w:r w:rsidRPr="009C58DE">
        <w:rPr>
          <w:szCs w:val="22"/>
        </w:rPr>
        <w:br w:type="page"/>
      </w:r>
    </w:p>
    <w:p w14:paraId="0EA2059E" w14:textId="4C9BB016" w:rsidR="0078309F" w:rsidRPr="00C16DDE" w:rsidRDefault="00C16DDE" w:rsidP="00C16DDE">
      <w:pPr>
        <w:pStyle w:val="Heading1"/>
        <w:jc w:val="center"/>
        <w:rPr>
          <w:b w:val="0"/>
        </w:rPr>
      </w:pPr>
      <w:r w:rsidRPr="00C16DDE">
        <w:rPr>
          <w:b w:val="0"/>
          <w:lang w:val="ru-RU"/>
        </w:rPr>
        <w:t>БЕНЕФИЦИАРЫ</w:t>
      </w:r>
    </w:p>
    <w:p w14:paraId="580C40AE" w14:textId="77777777" w:rsidR="000D3593" w:rsidRPr="009C58DE" w:rsidRDefault="000D3593" w:rsidP="000D3593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</w:rPr>
      </w:pPr>
    </w:p>
    <w:p w14:paraId="691A47F2" w14:textId="702BA07A" w:rsidR="000D3593" w:rsidRPr="00747B02" w:rsidRDefault="000D3593" w:rsidP="000D3593">
      <w:pPr>
        <w:autoSpaceDE w:val="0"/>
        <w:autoSpaceDN w:val="0"/>
        <w:adjustRightInd w:val="0"/>
        <w:rPr>
          <w:szCs w:val="22"/>
        </w:rPr>
      </w:pPr>
      <w:r w:rsidRPr="00747B02">
        <w:rPr>
          <w:szCs w:val="22"/>
        </w:rPr>
        <w:t>1</w:t>
      </w:r>
      <w:r w:rsidR="005701CE">
        <w:rPr>
          <w:szCs w:val="22"/>
          <w:lang w:val="ru-RU"/>
        </w:rPr>
        <w:t>.</w:t>
      </w:r>
      <w:r w:rsidRPr="00747B02">
        <w:rPr>
          <w:szCs w:val="22"/>
        </w:rPr>
        <w:tab/>
      </w:r>
      <w:r w:rsidRPr="00747B02">
        <w:rPr>
          <w:szCs w:val="22"/>
          <w:lang w:val="ru-RU"/>
        </w:rPr>
        <w:t>В соответствии с настоящим документом бенефициарами являются коренные</w:t>
      </w:r>
      <w:r w:rsidRPr="00747B02">
        <w:rPr>
          <w:szCs w:val="22"/>
        </w:rPr>
        <w:t xml:space="preserve"> </w:t>
      </w:r>
      <w:r w:rsidRPr="00747B02">
        <w:rPr>
          <w:szCs w:val="22"/>
          <w:lang w:val="ru-RU"/>
        </w:rPr>
        <w:t>народы</w:t>
      </w:r>
      <w:r w:rsidRPr="00747B02">
        <w:rPr>
          <w:szCs w:val="22"/>
        </w:rPr>
        <w:t xml:space="preserve"> </w:t>
      </w:r>
      <w:r w:rsidRPr="00747B02">
        <w:rPr>
          <w:szCs w:val="22"/>
          <w:lang w:val="ru-RU"/>
        </w:rPr>
        <w:t>и местные общины</w:t>
      </w:r>
      <w:r w:rsidRPr="00747B02">
        <w:rPr>
          <w:szCs w:val="22"/>
        </w:rPr>
        <w:t>.</w:t>
      </w:r>
    </w:p>
    <w:p w14:paraId="30470EF8" w14:textId="77777777" w:rsidR="000D3593" w:rsidRPr="00747B02" w:rsidRDefault="000D3593" w:rsidP="000D3593">
      <w:pPr>
        <w:rPr>
          <w:szCs w:val="22"/>
        </w:rPr>
      </w:pPr>
    </w:p>
    <w:p w14:paraId="311603D5" w14:textId="39D6DCAC" w:rsidR="000D3593" w:rsidRPr="00747B02" w:rsidRDefault="000D3593" w:rsidP="000D3593">
      <w:pPr>
        <w:rPr>
          <w:szCs w:val="22"/>
          <w:lang w:val="ru-RU"/>
        </w:rPr>
      </w:pPr>
      <w:r w:rsidRPr="00747B02">
        <w:rPr>
          <w:szCs w:val="22"/>
        </w:rPr>
        <w:t>2</w:t>
      </w:r>
      <w:r w:rsidR="005701CE">
        <w:rPr>
          <w:szCs w:val="22"/>
          <w:lang w:val="ru-RU"/>
        </w:rPr>
        <w:t>.</w:t>
      </w:r>
      <w:r w:rsidRPr="00747B02">
        <w:rPr>
          <w:szCs w:val="22"/>
        </w:rPr>
        <w:tab/>
      </w:r>
      <w:r w:rsidRPr="00747B02">
        <w:rPr>
          <w:szCs w:val="22"/>
          <w:lang w:val="ru-RU"/>
        </w:rPr>
        <w:t>Государство-член может, в соответствии со своим национальным законодательством, признать</w:t>
      </w:r>
      <w:r w:rsidR="00747B02" w:rsidRPr="00747B02">
        <w:rPr>
          <w:szCs w:val="22"/>
          <w:lang w:val="ru-RU"/>
        </w:rPr>
        <w:t xml:space="preserve"> </w:t>
      </w:r>
      <w:r w:rsidRPr="00747B02">
        <w:rPr>
          <w:szCs w:val="22"/>
          <w:lang w:val="ru-RU"/>
        </w:rPr>
        <w:t>други</w:t>
      </w:r>
      <w:r w:rsidR="00747B02" w:rsidRPr="00747B02">
        <w:rPr>
          <w:szCs w:val="22"/>
          <w:lang w:val="ru-RU"/>
        </w:rPr>
        <w:t>х</w:t>
      </w:r>
      <w:r w:rsidRPr="00747B02">
        <w:rPr>
          <w:szCs w:val="22"/>
          <w:lang w:val="ru-RU"/>
        </w:rPr>
        <w:t xml:space="preserve"> бенефициар</w:t>
      </w:r>
      <w:r w:rsidR="00747B02" w:rsidRPr="00747B02">
        <w:rPr>
          <w:szCs w:val="22"/>
          <w:lang w:val="ru-RU"/>
        </w:rPr>
        <w:t>ов охраны</w:t>
      </w:r>
      <w:r w:rsidR="00C52D9A">
        <w:rPr>
          <w:szCs w:val="22"/>
          <w:lang w:val="ru-RU"/>
        </w:rPr>
        <w:t xml:space="preserve"> в отношении охраноспособного объекта</w:t>
      </w:r>
      <w:r w:rsidR="00747B02" w:rsidRPr="00747B02">
        <w:rPr>
          <w:szCs w:val="22"/>
        </w:rPr>
        <w:t>.</w:t>
      </w:r>
    </w:p>
    <w:p w14:paraId="349DBDA6" w14:textId="7487324D" w:rsidR="000D3593" w:rsidRDefault="000D3593" w:rsidP="000D3593">
      <w:pPr>
        <w:rPr>
          <w:szCs w:val="22"/>
        </w:rPr>
      </w:pPr>
    </w:p>
    <w:p w14:paraId="68C33FE1" w14:textId="77777777" w:rsidR="004A48A4" w:rsidRDefault="004A48A4">
      <w:pPr>
        <w:rPr>
          <w:szCs w:val="22"/>
        </w:rPr>
      </w:pPr>
      <w:r>
        <w:rPr>
          <w:szCs w:val="22"/>
        </w:rPr>
        <w:br w:type="page"/>
      </w:r>
    </w:p>
    <w:p w14:paraId="25768CDB" w14:textId="75C1D6DD" w:rsidR="004A48A4" w:rsidRPr="00414BA1" w:rsidRDefault="006C7ACE" w:rsidP="006C7ACE">
      <w:pPr>
        <w:pStyle w:val="Heading2"/>
      </w:pPr>
      <w:r>
        <w:rPr>
          <w:caps w:val="0"/>
          <w:lang w:val="ru-RU"/>
        </w:rPr>
        <w:t>Пояснения</w:t>
      </w:r>
    </w:p>
    <w:p w14:paraId="1E181A51" w14:textId="77777777" w:rsidR="00904F59" w:rsidRDefault="00904F59" w:rsidP="00904F59">
      <w:pPr>
        <w:rPr>
          <w:szCs w:val="22"/>
        </w:rPr>
      </w:pPr>
    </w:p>
    <w:p w14:paraId="1DB66261" w14:textId="77777777" w:rsidR="00904F59" w:rsidRDefault="00904F59" w:rsidP="00904F59">
      <w:r>
        <w:rPr>
          <w:lang w:val="ru-RU"/>
        </w:rPr>
        <w:t xml:space="preserve">В пункте </w:t>
      </w:r>
      <w:r>
        <w:t xml:space="preserve">1 </w:t>
      </w:r>
      <w:r>
        <w:rPr>
          <w:lang w:val="ru-RU"/>
        </w:rPr>
        <w:t>отражена договоренность, согласно которой бенефициарами являются коренные народы и местные общины, при этом отмечено сохраняющееся расхождение во взглядах в отношении использования термина «народы»</w:t>
      </w:r>
      <w:r>
        <w:t>.</w:t>
      </w:r>
    </w:p>
    <w:p w14:paraId="78E8EB9E" w14:textId="77777777" w:rsidR="00904F59" w:rsidRDefault="00904F59" w:rsidP="00904F59"/>
    <w:p w14:paraId="1AA3F813" w14:textId="41435915" w:rsidR="00904F59" w:rsidRPr="00CB1EE5" w:rsidRDefault="00904F59" w:rsidP="00904F59">
      <w:r>
        <w:rPr>
          <w:lang w:val="ru-RU"/>
        </w:rPr>
        <w:t xml:space="preserve">По-прежнему нет единой позиции </w:t>
      </w:r>
      <w:r w:rsidR="00657DBA">
        <w:rPr>
          <w:lang w:val="ru-RU"/>
        </w:rPr>
        <w:t>в отношении того</w:t>
      </w:r>
      <w:r>
        <w:rPr>
          <w:lang w:val="ru-RU"/>
        </w:rPr>
        <w:t>, должен ли документ охватывать не только коренные народы и местные общины, но и других потенциальных бенефициаров</w:t>
      </w:r>
      <w:r w:rsidRPr="0000583B">
        <w:t xml:space="preserve">.  </w:t>
      </w:r>
      <w:r>
        <w:rPr>
          <w:lang w:val="ru-RU"/>
        </w:rPr>
        <w:t>В свете этого положение пункта 2 оставляет во</w:t>
      </w:r>
      <w:r w:rsidR="00F06A0E">
        <w:rPr>
          <w:lang w:val="ru-RU"/>
        </w:rPr>
        <w:t xml:space="preserve">прос </w:t>
      </w:r>
      <w:r w:rsidR="00225564">
        <w:rPr>
          <w:lang w:val="ru-RU"/>
        </w:rPr>
        <w:t xml:space="preserve">признания </w:t>
      </w:r>
      <w:r>
        <w:rPr>
          <w:lang w:val="ru-RU"/>
        </w:rPr>
        <w:t>других бенефициаров</w:t>
      </w:r>
      <w:r w:rsidR="00225564">
        <w:rPr>
          <w:lang w:val="ru-RU"/>
        </w:rPr>
        <w:t xml:space="preserve"> охраны традиционных знаний и традиционных выражений культуры согласно изложенному в проекте документа</w:t>
      </w:r>
      <w:r>
        <w:rPr>
          <w:lang w:val="ru-RU"/>
        </w:rPr>
        <w:t xml:space="preserve"> на усмотрение национального законодательства</w:t>
      </w:r>
      <w:r w:rsidRPr="00CB1EE5">
        <w:t>.</w:t>
      </w:r>
    </w:p>
    <w:p w14:paraId="5A43DCE4" w14:textId="77777777" w:rsidR="00857F13" w:rsidRPr="009C58DE" w:rsidRDefault="00857F13" w:rsidP="00857F13">
      <w:pPr>
        <w:pStyle w:val="ListParagraph"/>
        <w:autoSpaceDE w:val="0"/>
        <w:autoSpaceDN w:val="0"/>
        <w:adjustRightInd w:val="0"/>
        <w:ind w:left="0"/>
        <w:rPr>
          <w:szCs w:val="22"/>
        </w:rPr>
      </w:pPr>
    </w:p>
    <w:p w14:paraId="787E0472" w14:textId="77777777" w:rsidR="0078309F" w:rsidRPr="009C58DE" w:rsidRDefault="0078309F" w:rsidP="0078309F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  <w:r w:rsidRPr="009C58DE">
        <w:rPr>
          <w:szCs w:val="22"/>
        </w:rPr>
        <w:br w:type="page"/>
      </w:r>
    </w:p>
    <w:p w14:paraId="157D7FA7" w14:textId="6DDB6374" w:rsidR="0078309F" w:rsidRPr="00904F59" w:rsidRDefault="00904F59" w:rsidP="00904F59">
      <w:pPr>
        <w:pStyle w:val="Heading1"/>
        <w:jc w:val="center"/>
        <w:rPr>
          <w:b w:val="0"/>
        </w:rPr>
      </w:pPr>
      <w:r w:rsidRPr="00904F59">
        <w:rPr>
          <w:b w:val="0"/>
          <w:lang w:val="ru-RU"/>
        </w:rPr>
        <w:t>ОБЪЕМ ОХРАНЫ</w:t>
      </w:r>
    </w:p>
    <w:p w14:paraId="5483C300" w14:textId="77777777" w:rsidR="00D116F5" w:rsidRPr="009C58DE" w:rsidRDefault="00D116F5" w:rsidP="00D116F5">
      <w:pPr>
        <w:tabs>
          <w:tab w:val="left" w:pos="550"/>
        </w:tabs>
        <w:autoSpaceDE w:val="0"/>
        <w:autoSpaceDN w:val="0"/>
        <w:adjustRightInd w:val="0"/>
        <w:jc w:val="center"/>
        <w:rPr>
          <w:szCs w:val="22"/>
        </w:rPr>
      </w:pPr>
    </w:p>
    <w:p w14:paraId="5DDCC046" w14:textId="6A0A0A72" w:rsidR="00D116F5" w:rsidRPr="00D658CF" w:rsidRDefault="00D658CF" w:rsidP="00D116F5">
      <w:pPr>
        <w:autoSpaceDE w:val="0"/>
        <w:autoSpaceDN w:val="0"/>
        <w:adjustRightInd w:val="0"/>
        <w:rPr>
          <w:szCs w:val="22"/>
          <w:lang w:val="ru-RU"/>
        </w:rPr>
      </w:pPr>
      <w:r w:rsidRPr="00D658CF">
        <w:rPr>
          <w:szCs w:val="22"/>
          <w:lang w:val="ru-RU"/>
        </w:rPr>
        <w:t>В соответствии с национальным законодательством и с</w:t>
      </w:r>
      <w:r w:rsidR="00456FF5">
        <w:rPr>
          <w:szCs w:val="22"/>
          <w:lang w:val="ru-RU"/>
        </w:rPr>
        <w:t xml:space="preserve"> учетом </w:t>
      </w:r>
      <w:r w:rsidRPr="00D658CF">
        <w:rPr>
          <w:szCs w:val="22"/>
          <w:lang w:val="ru-RU"/>
        </w:rPr>
        <w:t>обычного права и практик</w:t>
      </w:r>
      <w:r w:rsidR="00456FF5">
        <w:rPr>
          <w:szCs w:val="22"/>
          <w:lang w:val="ru-RU"/>
        </w:rPr>
        <w:t>и</w:t>
      </w:r>
      <w:r w:rsidRPr="00D658CF">
        <w:rPr>
          <w:szCs w:val="22"/>
          <w:lang w:val="ru-RU"/>
        </w:rPr>
        <w:t xml:space="preserve"> коренных народов и местных общин</w:t>
      </w:r>
      <w:r w:rsidR="00D116F5" w:rsidRPr="00D658CF">
        <w:rPr>
          <w:szCs w:val="22"/>
          <w:lang w:val="ru-RU"/>
        </w:rPr>
        <w:t xml:space="preserve"> </w:t>
      </w:r>
      <w:r w:rsidRPr="00D658CF">
        <w:rPr>
          <w:szCs w:val="22"/>
          <w:lang w:val="ru-RU"/>
        </w:rPr>
        <w:t xml:space="preserve">государства-члены </w:t>
      </w:r>
      <w:r w:rsidR="00D116F5" w:rsidRPr="00D658CF">
        <w:rPr>
          <w:szCs w:val="22"/>
          <w:lang w:val="ru-RU"/>
        </w:rPr>
        <w:t>принимают законодательные, административные и/или политические меры</w:t>
      </w:r>
      <w:r w:rsidRPr="00D658CF">
        <w:rPr>
          <w:szCs w:val="22"/>
          <w:lang w:val="ru-RU"/>
        </w:rPr>
        <w:t xml:space="preserve"> соответственно</w:t>
      </w:r>
      <w:r w:rsidR="00D116F5" w:rsidRPr="00D658CF">
        <w:rPr>
          <w:szCs w:val="22"/>
          <w:lang w:val="ru-RU"/>
        </w:rPr>
        <w:t xml:space="preserve"> с целью обеспечить порядок, при котором:</w:t>
      </w:r>
    </w:p>
    <w:p w14:paraId="78C91F22" w14:textId="77777777" w:rsidR="00D116F5" w:rsidRPr="00396557" w:rsidRDefault="00D116F5" w:rsidP="00D116F5">
      <w:pPr>
        <w:autoSpaceDE w:val="0"/>
        <w:autoSpaceDN w:val="0"/>
        <w:adjustRightInd w:val="0"/>
        <w:rPr>
          <w:szCs w:val="22"/>
          <w:lang w:val="ru-RU"/>
        </w:rPr>
      </w:pPr>
    </w:p>
    <w:p w14:paraId="56BC5628" w14:textId="51575DBD" w:rsidR="00D116F5" w:rsidRPr="00E27599" w:rsidRDefault="00D116F5" w:rsidP="00FD4AD3">
      <w:pPr>
        <w:numPr>
          <w:ilvl w:val="0"/>
          <w:numId w:val="14"/>
        </w:numPr>
        <w:autoSpaceDE w:val="0"/>
        <w:autoSpaceDN w:val="0"/>
        <w:adjustRightInd w:val="0"/>
        <w:ind w:left="630" w:firstLine="0"/>
        <w:rPr>
          <w:szCs w:val="22"/>
          <w:lang w:val="ru-RU"/>
        </w:rPr>
      </w:pPr>
      <w:r w:rsidRPr="00396557">
        <w:rPr>
          <w:szCs w:val="22"/>
          <w:lang w:val="ru-RU"/>
        </w:rPr>
        <w:t xml:space="preserve">если доступ к традиционным знаниям и традиционным выражениям культуры ограничен, в том числе если традиционные знания и традиционные выражения культуры сохраняются в тайне или являются священными, </w:t>
      </w:r>
      <w:r w:rsidRPr="00E27599">
        <w:rPr>
          <w:szCs w:val="22"/>
          <w:lang w:val="ru-RU"/>
        </w:rPr>
        <w:t>бенефициары пользуются</w:t>
      </w:r>
      <w:r w:rsidR="00761957" w:rsidRPr="00E27599">
        <w:rPr>
          <w:szCs w:val="22"/>
        </w:rPr>
        <w:t xml:space="preserve"> </w:t>
      </w:r>
      <w:r w:rsidR="00761957" w:rsidRPr="00E27599">
        <w:rPr>
          <w:szCs w:val="22"/>
          <w:lang w:val="ru-RU"/>
        </w:rPr>
        <w:t>следующими</w:t>
      </w:r>
      <w:r w:rsidRPr="00E27599">
        <w:rPr>
          <w:szCs w:val="22"/>
          <w:lang w:val="ru-RU"/>
        </w:rPr>
        <w:t xml:space="preserve"> коллективными</w:t>
      </w:r>
      <w:r w:rsidR="00761957" w:rsidRPr="00E27599">
        <w:rPr>
          <w:szCs w:val="22"/>
          <w:lang w:val="ru-RU"/>
        </w:rPr>
        <w:t xml:space="preserve"> исключительными</w:t>
      </w:r>
      <w:r w:rsidRPr="00E27599">
        <w:rPr>
          <w:szCs w:val="22"/>
          <w:lang w:val="ru-RU"/>
        </w:rPr>
        <w:t xml:space="preserve"> прав</w:t>
      </w:r>
      <w:r w:rsidR="00761957" w:rsidRPr="00E27599">
        <w:rPr>
          <w:szCs w:val="22"/>
          <w:lang w:val="ru-RU"/>
        </w:rPr>
        <w:t>а</w:t>
      </w:r>
      <w:r w:rsidRPr="00E27599">
        <w:rPr>
          <w:szCs w:val="22"/>
          <w:lang w:val="ru-RU"/>
        </w:rPr>
        <w:t>м</w:t>
      </w:r>
      <w:r w:rsidR="00761957" w:rsidRPr="00E27599">
        <w:rPr>
          <w:szCs w:val="22"/>
          <w:lang w:val="ru-RU"/>
        </w:rPr>
        <w:t>и</w:t>
      </w:r>
      <w:r w:rsidRPr="00E27599">
        <w:rPr>
          <w:szCs w:val="22"/>
          <w:lang w:val="ru-RU"/>
        </w:rPr>
        <w:t>:</w:t>
      </w:r>
    </w:p>
    <w:p w14:paraId="124231A6" w14:textId="77777777" w:rsidR="00D116F5" w:rsidRPr="00E27599" w:rsidRDefault="00D116F5" w:rsidP="00D116F5">
      <w:pPr>
        <w:autoSpaceDE w:val="0"/>
        <w:autoSpaceDN w:val="0"/>
        <w:adjustRightInd w:val="0"/>
        <w:rPr>
          <w:szCs w:val="22"/>
          <w:lang w:val="ru-RU"/>
        </w:rPr>
      </w:pPr>
    </w:p>
    <w:p w14:paraId="4E4F76CB" w14:textId="4791DB93" w:rsidR="00DF797F" w:rsidRDefault="00D116F5" w:rsidP="00E27599">
      <w:pPr>
        <w:numPr>
          <w:ilvl w:val="0"/>
          <w:numId w:val="13"/>
        </w:numPr>
        <w:autoSpaceDE w:val="0"/>
        <w:autoSpaceDN w:val="0"/>
        <w:adjustRightInd w:val="0"/>
        <w:ind w:left="1800" w:hanging="450"/>
        <w:rPr>
          <w:szCs w:val="22"/>
          <w:lang w:val="ru-RU"/>
        </w:rPr>
      </w:pPr>
      <w:r w:rsidRPr="00E27599">
        <w:rPr>
          <w:szCs w:val="22"/>
          <w:lang w:val="ru-RU"/>
        </w:rPr>
        <w:t>сохранять, контролировать, использовать и развивать свои традиционные знания и традиционные выражения культуры, а также разрешать или запрещать доступ к ним и их использование/применение</w:t>
      </w:r>
      <w:r w:rsidR="00DF797F">
        <w:rPr>
          <w:szCs w:val="22"/>
          <w:lang w:val="ru-RU"/>
        </w:rPr>
        <w:t>;</w:t>
      </w:r>
    </w:p>
    <w:p w14:paraId="41A1677A" w14:textId="77777777" w:rsidR="00DF797F" w:rsidRDefault="00DF797F" w:rsidP="00DF797F">
      <w:pPr>
        <w:autoSpaceDE w:val="0"/>
        <w:autoSpaceDN w:val="0"/>
        <w:adjustRightInd w:val="0"/>
        <w:rPr>
          <w:szCs w:val="22"/>
          <w:lang w:val="ru-RU"/>
        </w:rPr>
      </w:pPr>
    </w:p>
    <w:p w14:paraId="10775D1D" w14:textId="4D8699EF" w:rsidR="00D116F5" w:rsidRPr="00E27599" w:rsidRDefault="00D116F5" w:rsidP="00E27599">
      <w:pPr>
        <w:numPr>
          <w:ilvl w:val="0"/>
          <w:numId w:val="13"/>
        </w:numPr>
        <w:autoSpaceDE w:val="0"/>
        <w:autoSpaceDN w:val="0"/>
        <w:adjustRightInd w:val="0"/>
        <w:ind w:left="1800" w:hanging="450"/>
        <w:rPr>
          <w:szCs w:val="22"/>
          <w:lang w:val="ru-RU"/>
        </w:rPr>
      </w:pPr>
      <w:r w:rsidRPr="00E27599">
        <w:rPr>
          <w:szCs w:val="22"/>
          <w:lang w:val="ru-RU"/>
        </w:rPr>
        <w:t>получать справедливую и равную долю выгод от их использования; и</w:t>
      </w:r>
    </w:p>
    <w:p w14:paraId="4E3BD0AA" w14:textId="77777777" w:rsidR="00D116F5" w:rsidRPr="00E27599" w:rsidRDefault="00D116F5" w:rsidP="00E27599">
      <w:pPr>
        <w:autoSpaceDE w:val="0"/>
        <w:autoSpaceDN w:val="0"/>
        <w:adjustRightInd w:val="0"/>
        <w:rPr>
          <w:szCs w:val="22"/>
        </w:rPr>
      </w:pPr>
    </w:p>
    <w:p w14:paraId="67C0ED43" w14:textId="5B88307E" w:rsidR="00D116F5" w:rsidRPr="00D070BE" w:rsidRDefault="00DF797F" w:rsidP="00E27599">
      <w:pPr>
        <w:numPr>
          <w:ilvl w:val="0"/>
          <w:numId w:val="13"/>
        </w:numPr>
        <w:autoSpaceDE w:val="0"/>
        <w:autoSpaceDN w:val="0"/>
        <w:adjustRightInd w:val="0"/>
        <w:ind w:left="1800" w:hanging="450"/>
        <w:rPr>
          <w:szCs w:val="22"/>
          <w:lang w:val="ru-RU"/>
        </w:rPr>
      </w:pPr>
      <w:r>
        <w:rPr>
          <w:szCs w:val="22"/>
          <w:lang w:val="ru-RU"/>
        </w:rPr>
        <w:t xml:space="preserve">быть </w:t>
      </w:r>
      <w:r w:rsidR="00710F35">
        <w:rPr>
          <w:szCs w:val="22"/>
          <w:lang w:val="ru-RU"/>
        </w:rPr>
        <w:t>указан</w:t>
      </w:r>
      <w:r>
        <w:rPr>
          <w:szCs w:val="22"/>
          <w:lang w:val="ru-RU"/>
        </w:rPr>
        <w:t>ными в качестве авторов</w:t>
      </w:r>
      <w:r w:rsidR="00E27599">
        <w:rPr>
          <w:szCs w:val="22"/>
          <w:lang w:val="ru-RU"/>
        </w:rPr>
        <w:t xml:space="preserve"> и</w:t>
      </w:r>
      <w:r w:rsidR="00D116F5" w:rsidRPr="00E27599">
        <w:rPr>
          <w:szCs w:val="22"/>
          <w:lang w:val="ru-RU"/>
        </w:rPr>
        <w:t xml:space="preserve"> использова</w:t>
      </w:r>
      <w:r>
        <w:rPr>
          <w:szCs w:val="22"/>
          <w:lang w:val="ru-RU"/>
        </w:rPr>
        <w:t>ть</w:t>
      </w:r>
      <w:r w:rsidR="00D116F5" w:rsidRPr="00E27599">
        <w:rPr>
          <w:szCs w:val="22"/>
          <w:lang w:val="ru-RU"/>
        </w:rPr>
        <w:t xml:space="preserve"> свои традиционны</w:t>
      </w:r>
      <w:r>
        <w:rPr>
          <w:szCs w:val="22"/>
          <w:lang w:val="ru-RU"/>
        </w:rPr>
        <w:t>е</w:t>
      </w:r>
      <w:r w:rsidR="00D116F5" w:rsidRPr="00E27599">
        <w:rPr>
          <w:szCs w:val="22"/>
          <w:lang w:val="ru-RU"/>
        </w:rPr>
        <w:t xml:space="preserve"> знани</w:t>
      </w:r>
      <w:r>
        <w:rPr>
          <w:szCs w:val="22"/>
          <w:lang w:val="ru-RU"/>
        </w:rPr>
        <w:t>я</w:t>
      </w:r>
      <w:r w:rsidR="00D116F5" w:rsidRPr="00E27599">
        <w:rPr>
          <w:szCs w:val="22"/>
          <w:lang w:val="ru-RU"/>
        </w:rPr>
        <w:t xml:space="preserve"> и традиционны</w:t>
      </w:r>
      <w:r>
        <w:rPr>
          <w:szCs w:val="22"/>
          <w:lang w:val="ru-RU"/>
        </w:rPr>
        <w:t>е</w:t>
      </w:r>
      <w:r w:rsidR="00D116F5" w:rsidRPr="00E27599">
        <w:rPr>
          <w:szCs w:val="22"/>
          <w:lang w:val="ru-RU"/>
        </w:rPr>
        <w:t xml:space="preserve"> выражени</w:t>
      </w:r>
      <w:r>
        <w:rPr>
          <w:szCs w:val="22"/>
          <w:lang w:val="ru-RU"/>
        </w:rPr>
        <w:t>я</w:t>
      </w:r>
      <w:r w:rsidR="00D116F5" w:rsidRPr="00E27599">
        <w:rPr>
          <w:szCs w:val="22"/>
          <w:lang w:val="ru-RU"/>
        </w:rPr>
        <w:t xml:space="preserve"> культуры в формах, обеспечивающих </w:t>
      </w:r>
      <w:r w:rsidR="00E27599">
        <w:rPr>
          <w:szCs w:val="22"/>
          <w:lang w:val="ru-RU"/>
        </w:rPr>
        <w:t>соблюдение</w:t>
      </w:r>
      <w:r w:rsidR="00D116F5" w:rsidRPr="00E27599">
        <w:rPr>
          <w:szCs w:val="22"/>
          <w:lang w:val="ru-RU"/>
        </w:rPr>
        <w:t xml:space="preserve"> </w:t>
      </w:r>
      <w:r w:rsidR="00D116F5" w:rsidRPr="00D070BE">
        <w:rPr>
          <w:szCs w:val="22"/>
          <w:lang w:val="ru-RU"/>
        </w:rPr>
        <w:t>целостности таких знаний и выражений культуры.</w:t>
      </w:r>
    </w:p>
    <w:p w14:paraId="6F5B0591" w14:textId="77777777" w:rsidR="00D116F5" w:rsidRPr="00D070BE" w:rsidRDefault="00D116F5" w:rsidP="00D116F5">
      <w:pPr>
        <w:autoSpaceDE w:val="0"/>
        <w:autoSpaceDN w:val="0"/>
        <w:adjustRightInd w:val="0"/>
        <w:contextualSpacing/>
        <w:rPr>
          <w:szCs w:val="22"/>
          <w:lang w:val="ru-RU"/>
        </w:rPr>
      </w:pPr>
    </w:p>
    <w:p w14:paraId="11F190E7" w14:textId="7E118FF9" w:rsidR="00D116F5" w:rsidRPr="00B877E6" w:rsidRDefault="00D116F5" w:rsidP="00FD4AD3">
      <w:pPr>
        <w:numPr>
          <w:ilvl w:val="0"/>
          <w:numId w:val="14"/>
        </w:numPr>
        <w:autoSpaceDE w:val="0"/>
        <w:autoSpaceDN w:val="0"/>
        <w:adjustRightInd w:val="0"/>
        <w:ind w:left="540" w:firstLine="0"/>
        <w:rPr>
          <w:szCs w:val="22"/>
          <w:lang w:val="ru-RU"/>
        </w:rPr>
      </w:pPr>
      <w:r w:rsidRPr="00B877E6">
        <w:rPr>
          <w:lang w:val="ru-RU"/>
        </w:rPr>
        <w:t>е</w:t>
      </w:r>
      <w:r w:rsidRPr="00B877E6">
        <w:rPr>
          <w:szCs w:val="22"/>
          <w:lang w:val="ru-RU"/>
        </w:rPr>
        <w:t xml:space="preserve">сли традиционные знания и традиционные выражения культуры </w:t>
      </w:r>
      <w:r w:rsidR="00D070BE" w:rsidRPr="00B877E6">
        <w:rPr>
          <w:szCs w:val="22"/>
          <w:lang w:val="ru-RU"/>
        </w:rPr>
        <w:t>не ограничены, как указано в пункте (а),</w:t>
      </w:r>
      <w:r w:rsidRPr="00B877E6">
        <w:rPr>
          <w:szCs w:val="22"/>
          <w:lang w:val="ru-RU"/>
        </w:rPr>
        <w:t xml:space="preserve"> бенефициары </w:t>
      </w:r>
      <w:r w:rsidR="00D070BE" w:rsidRPr="00B877E6">
        <w:rPr>
          <w:szCs w:val="22"/>
          <w:lang w:val="ru-RU"/>
        </w:rPr>
        <w:t>пользуются коллективными правами</w:t>
      </w:r>
      <w:r w:rsidRPr="00B877E6">
        <w:rPr>
          <w:szCs w:val="22"/>
          <w:lang w:val="ru-RU"/>
        </w:rPr>
        <w:t>:</w:t>
      </w:r>
    </w:p>
    <w:p w14:paraId="7B509FE4" w14:textId="77777777" w:rsidR="00D116F5" w:rsidRPr="00B877E6" w:rsidRDefault="00D116F5" w:rsidP="00D116F5">
      <w:pPr>
        <w:autoSpaceDE w:val="0"/>
        <w:autoSpaceDN w:val="0"/>
        <w:adjustRightInd w:val="0"/>
        <w:rPr>
          <w:szCs w:val="22"/>
        </w:rPr>
      </w:pPr>
    </w:p>
    <w:p w14:paraId="180C55AF" w14:textId="447A6FF9" w:rsidR="00B877E6" w:rsidRPr="00B877E6" w:rsidRDefault="00B877E6" w:rsidP="00B877E6">
      <w:pPr>
        <w:numPr>
          <w:ilvl w:val="0"/>
          <w:numId w:val="8"/>
        </w:numPr>
        <w:autoSpaceDE w:val="0"/>
        <w:autoSpaceDN w:val="0"/>
        <w:adjustRightInd w:val="0"/>
        <w:ind w:left="1800" w:hanging="450"/>
        <w:rPr>
          <w:szCs w:val="22"/>
        </w:rPr>
      </w:pPr>
      <w:r w:rsidRPr="00B877E6">
        <w:rPr>
          <w:szCs w:val="22"/>
          <w:lang w:val="ru-RU"/>
        </w:rPr>
        <w:t>на честное и справедливое распределение выгод от их использования</w:t>
      </w:r>
      <w:r w:rsidRPr="00B877E6">
        <w:rPr>
          <w:szCs w:val="22"/>
        </w:rPr>
        <w:t xml:space="preserve">; </w:t>
      </w:r>
      <w:r w:rsidRPr="00B877E6">
        <w:rPr>
          <w:szCs w:val="22"/>
          <w:lang w:val="ru-RU"/>
        </w:rPr>
        <w:t>и</w:t>
      </w:r>
    </w:p>
    <w:p w14:paraId="75259082" w14:textId="77777777" w:rsidR="00D116F5" w:rsidRPr="00B877E6" w:rsidRDefault="00D116F5" w:rsidP="00175F91">
      <w:pPr>
        <w:autoSpaceDE w:val="0"/>
        <w:autoSpaceDN w:val="0"/>
        <w:adjustRightInd w:val="0"/>
        <w:rPr>
          <w:szCs w:val="22"/>
        </w:rPr>
      </w:pPr>
    </w:p>
    <w:p w14:paraId="3D25C642" w14:textId="613289EF" w:rsidR="00D116F5" w:rsidRPr="00B877E6" w:rsidRDefault="00710F35" w:rsidP="00175F91">
      <w:pPr>
        <w:numPr>
          <w:ilvl w:val="0"/>
          <w:numId w:val="8"/>
        </w:numPr>
        <w:autoSpaceDE w:val="0"/>
        <w:autoSpaceDN w:val="0"/>
        <w:adjustRightInd w:val="0"/>
        <w:ind w:left="1800" w:hanging="450"/>
        <w:rPr>
          <w:rFonts w:eastAsia="Times New Roman"/>
          <w:szCs w:val="22"/>
          <w:lang w:val="sv-SE" w:eastAsia="en-US"/>
        </w:rPr>
      </w:pPr>
      <w:r w:rsidRPr="00B877E6">
        <w:rPr>
          <w:szCs w:val="22"/>
          <w:lang w:val="ru-RU"/>
        </w:rPr>
        <w:t xml:space="preserve">на указание </w:t>
      </w:r>
      <w:r w:rsidR="00D116F5" w:rsidRPr="00B877E6">
        <w:rPr>
          <w:szCs w:val="22"/>
          <w:lang w:val="ru-RU"/>
        </w:rPr>
        <w:t>авторств</w:t>
      </w:r>
      <w:r w:rsidRPr="00B877E6">
        <w:rPr>
          <w:szCs w:val="22"/>
          <w:lang w:val="ru-RU"/>
        </w:rPr>
        <w:t xml:space="preserve">а и </w:t>
      </w:r>
      <w:r w:rsidR="00D116F5" w:rsidRPr="00B877E6">
        <w:rPr>
          <w:szCs w:val="22"/>
          <w:lang w:val="ru-RU"/>
        </w:rPr>
        <w:t xml:space="preserve">использование своих традиционных знаний и традиционных выражений культуры в формах, обеспечивающих </w:t>
      </w:r>
      <w:r w:rsidRPr="00B877E6">
        <w:rPr>
          <w:szCs w:val="22"/>
          <w:lang w:val="ru-RU"/>
        </w:rPr>
        <w:t xml:space="preserve">соблюдение </w:t>
      </w:r>
      <w:r w:rsidR="00D116F5" w:rsidRPr="00B877E6">
        <w:rPr>
          <w:szCs w:val="22"/>
          <w:lang w:val="ru-RU"/>
        </w:rPr>
        <w:t>целостности таких знаний и выражений культуры</w:t>
      </w:r>
      <w:r w:rsidR="00D116F5" w:rsidRPr="00B877E6">
        <w:rPr>
          <w:szCs w:val="22"/>
        </w:rPr>
        <w:t>.</w:t>
      </w:r>
    </w:p>
    <w:p w14:paraId="6D33B5B4" w14:textId="77777777" w:rsidR="00D116F5" w:rsidRPr="009C58DE" w:rsidRDefault="00D116F5" w:rsidP="00D116F5">
      <w:pPr>
        <w:autoSpaceDE w:val="0"/>
        <w:autoSpaceDN w:val="0"/>
        <w:adjustRightInd w:val="0"/>
        <w:rPr>
          <w:szCs w:val="22"/>
        </w:rPr>
      </w:pPr>
    </w:p>
    <w:p w14:paraId="2DB43103" w14:textId="77777777" w:rsidR="005438A0" w:rsidRDefault="005438A0">
      <w:pPr>
        <w:rPr>
          <w:szCs w:val="22"/>
        </w:rPr>
      </w:pPr>
      <w:r>
        <w:rPr>
          <w:szCs w:val="22"/>
        </w:rPr>
        <w:br w:type="page"/>
      </w:r>
    </w:p>
    <w:p w14:paraId="74C8FEE0" w14:textId="557963E8" w:rsidR="005438A0" w:rsidRDefault="006C7ACE" w:rsidP="006C7ACE">
      <w:pPr>
        <w:pStyle w:val="Heading2"/>
      </w:pPr>
      <w:r>
        <w:rPr>
          <w:caps w:val="0"/>
          <w:lang w:val="ru-RU"/>
        </w:rPr>
        <w:t>Пояснения</w:t>
      </w:r>
    </w:p>
    <w:p w14:paraId="5DE6DFD1" w14:textId="77777777" w:rsidR="005438A0" w:rsidRDefault="005438A0" w:rsidP="005438A0">
      <w:pPr>
        <w:rPr>
          <w:szCs w:val="22"/>
        </w:rPr>
      </w:pPr>
    </w:p>
    <w:p w14:paraId="7D254C48" w14:textId="7BB040A7" w:rsidR="005438A0" w:rsidRDefault="006E7FC6" w:rsidP="0078309F">
      <w:pPr>
        <w:autoSpaceDE w:val="0"/>
        <w:autoSpaceDN w:val="0"/>
        <w:adjustRightInd w:val="0"/>
        <w:rPr>
          <w:szCs w:val="22"/>
        </w:rPr>
      </w:pPr>
      <w:r w:rsidRPr="006E7FC6">
        <w:rPr>
          <w:szCs w:val="22"/>
          <w:lang w:val="ru-RU"/>
        </w:rPr>
        <w:t xml:space="preserve">На 27-й сессии МКГР было предложено обсудить многоуровневый подход, согласно которому правообладателям предоставлялись бы разные виды (уровни) прав или мер, в зависимости от характера и признаков объекта охраны и с учетом того, каким образом, кем, для чего и где </w:t>
      </w:r>
      <w:r>
        <w:rPr>
          <w:szCs w:val="22"/>
          <w:lang w:val="ru-RU"/>
        </w:rPr>
        <w:t>они используются</w:t>
      </w:r>
      <w:r w:rsidR="005438A0" w:rsidRPr="0000583B">
        <w:rPr>
          <w:szCs w:val="22"/>
        </w:rPr>
        <w:t>.</w:t>
      </w:r>
    </w:p>
    <w:p w14:paraId="1AEC73EC" w14:textId="77777777" w:rsidR="005438A0" w:rsidRDefault="005438A0" w:rsidP="0078309F">
      <w:pPr>
        <w:autoSpaceDE w:val="0"/>
        <w:autoSpaceDN w:val="0"/>
        <w:adjustRightInd w:val="0"/>
        <w:rPr>
          <w:szCs w:val="22"/>
        </w:rPr>
      </w:pPr>
    </w:p>
    <w:p w14:paraId="7C27F1AF" w14:textId="010D3765" w:rsidR="005438A0" w:rsidRDefault="004570C6" w:rsidP="0078309F">
      <w:pPr>
        <w:autoSpaceDE w:val="0"/>
        <w:autoSpaceDN w:val="0"/>
        <w:adjustRightInd w:val="0"/>
      </w:pPr>
      <w:r w:rsidRPr="004570C6">
        <w:rPr>
          <w:lang w:val="ru-RU"/>
        </w:rPr>
        <w:t xml:space="preserve">Многоуровневый подход предусматривает различную охрану для ТЗ или ТВК с ограниченным доступом, включая сохраняемые в тайне или священные ТЗ или ТВК, и ТЗ и ТВК, </w:t>
      </w:r>
      <w:r>
        <w:rPr>
          <w:lang w:val="ru-RU"/>
        </w:rPr>
        <w:t xml:space="preserve">доступ к которых </w:t>
      </w:r>
      <w:r w:rsidR="002952C6">
        <w:rPr>
          <w:lang w:val="ru-RU"/>
        </w:rPr>
        <w:t xml:space="preserve">более </w:t>
      </w:r>
      <w:r>
        <w:rPr>
          <w:lang w:val="ru-RU"/>
        </w:rPr>
        <w:t>не ограничен</w:t>
      </w:r>
      <w:r w:rsidR="00A55EA1">
        <w:rPr>
          <w:szCs w:val="22"/>
        </w:rPr>
        <w:t>.</w:t>
      </w:r>
    </w:p>
    <w:p w14:paraId="236FB552" w14:textId="77777777" w:rsidR="00106435" w:rsidRDefault="00106435" w:rsidP="0078309F">
      <w:pPr>
        <w:autoSpaceDE w:val="0"/>
        <w:autoSpaceDN w:val="0"/>
        <w:adjustRightInd w:val="0"/>
      </w:pPr>
    </w:p>
    <w:p w14:paraId="0F8BD040" w14:textId="19A7A5DD" w:rsidR="00106435" w:rsidRDefault="00F40F34" w:rsidP="0078309F">
      <w:pPr>
        <w:autoSpaceDE w:val="0"/>
        <w:autoSpaceDN w:val="0"/>
        <w:adjustRightInd w:val="0"/>
        <w:rPr>
          <w:szCs w:val="22"/>
        </w:rPr>
      </w:pPr>
      <w:r w:rsidRPr="00F40F34">
        <w:rPr>
          <w:szCs w:val="22"/>
          <w:lang w:val="ru-RU"/>
        </w:rPr>
        <w:t>Полагаю, что многоуровневый подход обеспечивает баланс</w:t>
      </w:r>
      <w:r>
        <w:rPr>
          <w:szCs w:val="22"/>
          <w:lang w:val="ru-RU"/>
        </w:rPr>
        <w:t xml:space="preserve"> разных </w:t>
      </w:r>
      <w:r w:rsidRPr="00F40F34">
        <w:rPr>
          <w:szCs w:val="22"/>
          <w:lang w:val="ru-RU"/>
        </w:rPr>
        <w:t>интересов и компромиссов и</w:t>
      </w:r>
      <w:r>
        <w:rPr>
          <w:szCs w:val="22"/>
          <w:lang w:val="ru-RU"/>
        </w:rPr>
        <w:t xml:space="preserve"> способен</w:t>
      </w:r>
      <w:r w:rsidRPr="00F40F34">
        <w:rPr>
          <w:szCs w:val="22"/>
          <w:lang w:val="ru-RU"/>
        </w:rPr>
        <w:t xml:space="preserve"> разблокировать </w:t>
      </w:r>
      <w:r>
        <w:rPr>
          <w:szCs w:val="22"/>
          <w:lang w:val="ru-RU"/>
        </w:rPr>
        <w:t xml:space="preserve">решение </w:t>
      </w:r>
      <w:r w:rsidRPr="00F40F34">
        <w:rPr>
          <w:szCs w:val="22"/>
          <w:lang w:val="ru-RU"/>
        </w:rPr>
        <w:t>ряд</w:t>
      </w:r>
      <w:r>
        <w:rPr>
          <w:szCs w:val="22"/>
          <w:lang w:val="ru-RU"/>
        </w:rPr>
        <w:t>а</w:t>
      </w:r>
      <w:r w:rsidRPr="00F40F34">
        <w:rPr>
          <w:szCs w:val="22"/>
          <w:lang w:val="ru-RU"/>
        </w:rPr>
        <w:t xml:space="preserve"> самых непростых вопросов, в частности вопросов о характере заявляемых для охраны ТЗ</w:t>
      </w:r>
      <w:r w:rsidRPr="00F40F34">
        <w:rPr>
          <w:szCs w:val="22"/>
        </w:rPr>
        <w:t>/</w:t>
      </w:r>
      <w:r w:rsidRPr="00F40F34">
        <w:rPr>
          <w:szCs w:val="22"/>
          <w:lang w:val="ru-RU"/>
        </w:rPr>
        <w:t>ТВК и действующего режима доступа к ним</w:t>
      </w:r>
      <w:r w:rsidRPr="00F40F34">
        <w:rPr>
          <w:szCs w:val="22"/>
        </w:rPr>
        <w:t>.</w:t>
      </w:r>
    </w:p>
    <w:p w14:paraId="67B4CD53" w14:textId="3F812F18" w:rsidR="0070581B" w:rsidRDefault="0070581B" w:rsidP="0078309F">
      <w:pPr>
        <w:autoSpaceDE w:val="0"/>
        <w:autoSpaceDN w:val="0"/>
        <w:adjustRightInd w:val="0"/>
        <w:rPr>
          <w:szCs w:val="22"/>
        </w:rPr>
      </w:pPr>
    </w:p>
    <w:p w14:paraId="59F87D2A" w14:textId="6F2ED68C" w:rsidR="0070581B" w:rsidRDefault="00254281" w:rsidP="0078309F">
      <w:pPr>
        <w:autoSpaceDE w:val="0"/>
        <w:autoSpaceDN w:val="0"/>
        <w:adjustRightInd w:val="0"/>
        <w:rPr>
          <w:szCs w:val="22"/>
        </w:rPr>
      </w:pPr>
      <w:r>
        <w:rPr>
          <w:szCs w:val="22"/>
          <w:lang w:val="ru-RU"/>
        </w:rPr>
        <w:t>Я осознаю, что существуют вопросы к подходу на основе прав и подходу на основе мер</w:t>
      </w:r>
      <w:r w:rsidR="0070581B">
        <w:rPr>
          <w:szCs w:val="22"/>
        </w:rPr>
        <w:t xml:space="preserve">.  </w:t>
      </w:r>
      <w:r w:rsidR="00B132CE">
        <w:rPr>
          <w:szCs w:val="22"/>
          <w:lang w:val="ru-RU"/>
        </w:rPr>
        <w:t>Подробное разъяснение этих двух</w:t>
      </w:r>
      <w:r w:rsidR="00972AC4">
        <w:rPr>
          <w:szCs w:val="22"/>
          <w:lang w:val="ru-RU"/>
        </w:rPr>
        <w:t xml:space="preserve"> подход</w:t>
      </w:r>
      <w:r w:rsidR="00B132CE">
        <w:rPr>
          <w:szCs w:val="22"/>
          <w:lang w:val="ru-RU"/>
        </w:rPr>
        <w:t xml:space="preserve">ов приводится </w:t>
      </w:r>
      <w:r w:rsidR="00E23844">
        <w:rPr>
          <w:szCs w:val="22"/>
          <w:lang w:val="ru-RU"/>
        </w:rPr>
        <w:t>в документе </w:t>
      </w:r>
      <w:r w:rsidR="00056F25">
        <w:rPr>
          <w:szCs w:val="22"/>
        </w:rPr>
        <w:t>WIPO/GRTKF/IC/47</w:t>
      </w:r>
      <w:r w:rsidR="000037EB">
        <w:rPr>
          <w:szCs w:val="22"/>
        </w:rPr>
        <w:t>/1</w:t>
      </w:r>
      <w:r w:rsidR="00056F25">
        <w:rPr>
          <w:szCs w:val="22"/>
          <w:lang w:val="ru-RU"/>
        </w:rPr>
        <w:t>2</w:t>
      </w:r>
      <w:r w:rsidR="000037EB">
        <w:rPr>
          <w:szCs w:val="22"/>
        </w:rPr>
        <w:t>.</w:t>
      </w:r>
    </w:p>
    <w:p w14:paraId="2FA12955" w14:textId="77777777" w:rsidR="008E5C36" w:rsidRDefault="008E5C36" w:rsidP="0078309F">
      <w:pPr>
        <w:autoSpaceDE w:val="0"/>
        <w:autoSpaceDN w:val="0"/>
        <w:adjustRightInd w:val="0"/>
        <w:rPr>
          <w:szCs w:val="22"/>
        </w:rPr>
      </w:pPr>
    </w:p>
    <w:p w14:paraId="01C0E957" w14:textId="77777777" w:rsidR="0078309F" w:rsidRPr="009C58DE" w:rsidRDefault="0078309F" w:rsidP="0078309F">
      <w:pPr>
        <w:autoSpaceDE w:val="0"/>
        <w:autoSpaceDN w:val="0"/>
        <w:adjustRightInd w:val="0"/>
        <w:rPr>
          <w:szCs w:val="22"/>
        </w:rPr>
      </w:pPr>
      <w:r w:rsidRPr="009C58DE">
        <w:rPr>
          <w:szCs w:val="22"/>
        </w:rPr>
        <w:br w:type="page"/>
      </w:r>
    </w:p>
    <w:p w14:paraId="60C46A06" w14:textId="6D32FBC0" w:rsidR="008B322C" w:rsidRPr="008E5C36" w:rsidRDefault="008E5C36" w:rsidP="008E5C36">
      <w:pPr>
        <w:pStyle w:val="Heading1"/>
        <w:jc w:val="center"/>
        <w:rPr>
          <w:b w:val="0"/>
        </w:rPr>
      </w:pPr>
      <w:r w:rsidRPr="008E5C36">
        <w:rPr>
          <w:b w:val="0"/>
          <w:lang w:val="ru-RU"/>
        </w:rPr>
        <w:t>ИСКЛЮЧЕНИЯ И ОГРАНИЧЕНИЯ</w:t>
      </w:r>
    </w:p>
    <w:p w14:paraId="394F1E57" w14:textId="77777777" w:rsidR="008B322C" w:rsidRDefault="008B322C" w:rsidP="006F579D">
      <w:pPr>
        <w:autoSpaceDE w:val="0"/>
        <w:autoSpaceDN w:val="0"/>
        <w:adjustRightInd w:val="0"/>
        <w:jc w:val="center"/>
        <w:rPr>
          <w:szCs w:val="22"/>
        </w:rPr>
      </w:pPr>
    </w:p>
    <w:p w14:paraId="334B209F" w14:textId="1FAADB01" w:rsidR="006F579D" w:rsidRDefault="006F579D" w:rsidP="008B322C">
      <w:pPr>
        <w:autoSpaceDE w:val="0"/>
        <w:autoSpaceDN w:val="0"/>
        <w:adjustRightInd w:val="0"/>
        <w:rPr>
          <w:lang w:val="ru-RU"/>
        </w:rPr>
      </w:pPr>
      <w:r w:rsidRPr="006F579D">
        <w:rPr>
          <w:lang w:val="ru-RU"/>
        </w:rPr>
        <w:t>В соответствии с установленными в настоящем документе обязательствами государства-члены могут в особых случаях и по мере необходимости принять оправданные исключения и ограничения, необходимые для защиты общественных интересов, при условии, что эти исключения и ограничения не вступают в необоснованное противоречие с правами бенефициаров и не наносят необоснованного ущерба выполнению настоящего документа.</w:t>
      </w:r>
    </w:p>
    <w:p w14:paraId="78A069CF" w14:textId="77777777" w:rsidR="006F579D" w:rsidRPr="006F579D" w:rsidRDefault="006F579D" w:rsidP="008B322C">
      <w:pPr>
        <w:autoSpaceDE w:val="0"/>
        <w:autoSpaceDN w:val="0"/>
        <w:adjustRightInd w:val="0"/>
        <w:rPr>
          <w:szCs w:val="22"/>
          <w:lang w:val="ru-RU"/>
        </w:rPr>
      </w:pPr>
    </w:p>
    <w:p w14:paraId="16C95D16" w14:textId="77777777" w:rsidR="00D554A8" w:rsidRDefault="00D554A8">
      <w:pPr>
        <w:rPr>
          <w:szCs w:val="22"/>
        </w:rPr>
      </w:pPr>
      <w:r>
        <w:rPr>
          <w:szCs w:val="22"/>
        </w:rPr>
        <w:br w:type="page"/>
      </w:r>
    </w:p>
    <w:p w14:paraId="4604DCB3" w14:textId="442A898C" w:rsidR="00D554A8" w:rsidRDefault="006C7ACE" w:rsidP="006C7ACE">
      <w:pPr>
        <w:pStyle w:val="Heading2"/>
      </w:pPr>
      <w:r>
        <w:rPr>
          <w:caps w:val="0"/>
          <w:lang w:val="ru-RU"/>
        </w:rPr>
        <w:t>Пояснения</w:t>
      </w:r>
    </w:p>
    <w:p w14:paraId="43939259" w14:textId="77777777" w:rsidR="00D554A8" w:rsidRDefault="00D554A8" w:rsidP="008B322C">
      <w:pPr>
        <w:autoSpaceDE w:val="0"/>
        <w:autoSpaceDN w:val="0"/>
        <w:adjustRightInd w:val="0"/>
        <w:rPr>
          <w:szCs w:val="22"/>
        </w:rPr>
      </w:pPr>
    </w:p>
    <w:p w14:paraId="0F623993" w14:textId="3D3724A9" w:rsidR="00CA6A32" w:rsidRDefault="008672D8" w:rsidP="00CA6A32">
      <w:pPr>
        <w:autoSpaceDE w:val="0"/>
        <w:autoSpaceDN w:val="0"/>
        <w:adjustRightInd w:val="0"/>
        <w:rPr>
          <w:szCs w:val="22"/>
        </w:rPr>
      </w:pPr>
      <w:r w:rsidRPr="008672D8">
        <w:rPr>
          <w:szCs w:val="22"/>
          <w:lang w:val="ru-RU"/>
        </w:rPr>
        <w:t>Полагаю, что у государств-членов должна быть определенная гибкость на национальном уровне в вопросе регулирования исключений и ограничений, в то время как общие рамки целесообразно установить на международном уровне</w:t>
      </w:r>
      <w:r>
        <w:rPr>
          <w:szCs w:val="22"/>
          <w:lang w:val="ru-RU"/>
        </w:rPr>
        <w:t>.</w:t>
      </w:r>
    </w:p>
    <w:p w14:paraId="46477CB1" w14:textId="77777777" w:rsidR="00CA6A32" w:rsidRPr="00CA6A32" w:rsidRDefault="00CA6A32" w:rsidP="00CA6A32">
      <w:pPr>
        <w:autoSpaceDE w:val="0"/>
        <w:autoSpaceDN w:val="0"/>
        <w:adjustRightInd w:val="0"/>
        <w:rPr>
          <w:szCs w:val="22"/>
        </w:rPr>
      </w:pPr>
    </w:p>
    <w:p w14:paraId="6BE47574" w14:textId="77777777" w:rsidR="008B322C" w:rsidRPr="009C58DE" w:rsidRDefault="008B322C" w:rsidP="008672D8">
      <w:pPr>
        <w:tabs>
          <w:tab w:val="num" w:pos="993"/>
        </w:tabs>
        <w:autoSpaceDE w:val="0"/>
        <w:autoSpaceDN w:val="0"/>
        <w:adjustRightInd w:val="0"/>
        <w:rPr>
          <w:i/>
          <w:szCs w:val="22"/>
        </w:rPr>
      </w:pPr>
      <w:r w:rsidRPr="009C58DE">
        <w:rPr>
          <w:i/>
          <w:szCs w:val="22"/>
        </w:rPr>
        <w:br w:type="page"/>
      </w:r>
    </w:p>
    <w:p w14:paraId="367ADF5F" w14:textId="56162EEE" w:rsidR="0078309F" w:rsidRPr="00DB4E34" w:rsidRDefault="00F6480C" w:rsidP="00DB4E34">
      <w:pPr>
        <w:pStyle w:val="Heading1"/>
        <w:jc w:val="center"/>
        <w:rPr>
          <w:b w:val="0"/>
        </w:rPr>
      </w:pPr>
      <w:r w:rsidRPr="00DB4E34">
        <w:rPr>
          <w:b w:val="0"/>
          <w:lang w:val="ru-RU"/>
        </w:rPr>
        <w:t>САНКЦИИ И СРЕДСТВА ПРАВОВОЙ ЗАЩИТЫ</w:t>
      </w:r>
    </w:p>
    <w:p w14:paraId="22D81FA6" w14:textId="77777777" w:rsidR="0078309F" w:rsidRPr="009C58DE" w:rsidRDefault="0078309F" w:rsidP="006C2B1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</w:rPr>
      </w:pPr>
    </w:p>
    <w:p w14:paraId="5842D881" w14:textId="470CA908" w:rsidR="0078309F" w:rsidRPr="009C58DE" w:rsidRDefault="00311754" w:rsidP="0078309F">
      <w:pPr>
        <w:autoSpaceDE w:val="0"/>
        <w:autoSpaceDN w:val="0"/>
        <w:adjustRightInd w:val="0"/>
        <w:rPr>
          <w:szCs w:val="22"/>
        </w:rPr>
      </w:pPr>
      <w:r w:rsidRPr="00311754">
        <w:rPr>
          <w:szCs w:val="22"/>
          <w:lang w:val="ru-RU"/>
        </w:rPr>
        <w:t>Государства-члены принимают надлежащие, эффективные, сдерживающие и соразмерные правовые и/или административные меры, которые могут включать процедуры альтернативного урегулирования споров, для борьбы с нарушениями прав, указанных в настоящем документе</w:t>
      </w:r>
      <w:r w:rsidR="000307D8" w:rsidRPr="00311754">
        <w:rPr>
          <w:szCs w:val="22"/>
        </w:rPr>
        <w:t>.</w:t>
      </w:r>
    </w:p>
    <w:p w14:paraId="1778A55B" w14:textId="77777777" w:rsidR="0078309F" w:rsidRDefault="0078309F" w:rsidP="0078309F">
      <w:pPr>
        <w:autoSpaceDE w:val="0"/>
        <w:autoSpaceDN w:val="0"/>
        <w:adjustRightInd w:val="0"/>
        <w:rPr>
          <w:szCs w:val="22"/>
        </w:rPr>
      </w:pPr>
    </w:p>
    <w:p w14:paraId="0A6C5B65" w14:textId="77777777" w:rsidR="00A57761" w:rsidRDefault="00A57761">
      <w:pPr>
        <w:rPr>
          <w:szCs w:val="22"/>
        </w:rPr>
      </w:pPr>
      <w:r>
        <w:rPr>
          <w:szCs w:val="22"/>
        </w:rPr>
        <w:br w:type="page"/>
      </w:r>
    </w:p>
    <w:p w14:paraId="79FAE22B" w14:textId="35080C36" w:rsidR="00A57761" w:rsidRDefault="003B6FA9" w:rsidP="003B6FA9">
      <w:pPr>
        <w:pStyle w:val="Heading2"/>
        <w:contextualSpacing/>
      </w:pPr>
      <w:r>
        <w:rPr>
          <w:caps w:val="0"/>
          <w:lang w:val="ru-RU"/>
        </w:rPr>
        <w:t>Пояснения</w:t>
      </w:r>
    </w:p>
    <w:p w14:paraId="3BD44438" w14:textId="77777777" w:rsidR="0033110A" w:rsidRDefault="0033110A" w:rsidP="0078309F">
      <w:pPr>
        <w:autoSpaceDE w:val="0"/>
        <w:autoSpaceDN w:val="0"/>
        <w:adjustRightInd w:val="0"/>
        <w:rPr>
          <w:szCs w:val="22"/>
          <w:lang w:val="ru-RU"/>
        </w:rPr>
      </w:pPr>
    </w:p>
    <w:p w14:paraId="6E17AF28" w14:textId="37F912B8" w:rsidR="00A57761" w:rsidRDefault="00273D62" w:rsidP="0078309F">
      <w:pPr>
        <w:autoSpaceDE w:val="0"/>
        <w:autoSpaceDN w:val="0"/>
        <w:adjustRightInd w:val="0"/>
        <w:rPr>
          <w:szCs w:val="22"/>
        </w:rPr>
      </w:pPr>
      <w:r w:rsidRPr="00273D62">
        <w:rPr>
          <w:szCs w:val="22"/>
          <w:lang w:val="ru-RU"/>
        </w:rPr>
        <w:t xml:space="preserve">В этом положении изложены общие принципы, </w:t>
      </w:r>
      <w:r>
        <w:rPr>
          <w:szCs w:val="22"/>
          <w:lang w:val="ru-RU"/>
        </w:rPr>
        <w:t xml:space="preserve">которые будут </w:t>
      </w:r>
      <w:r w:rsidRPr="00273D62">
        <w:rPr>
          <w:szCs w:val="22"/>
          <w:lang w:val="ru-RU"/>
        </w:rPr>
        <w:t>зафиксированы на международном уровне, все подробности, связанные с определением надлежащих эффективных, сдерживающих и соразмерных правовых и</w:t>
      </w:r>
      <w:r w:rsidRPr="00273D62">
        <w:rPr>
          <w:szCs w:val="22"/>
        </w:rPr>
        <w:t>/</w:t>
      </w:r>
      <w:r w:rsidRPr="00273D62">
        <w:rPr>
          <w:szCs w:val="22"/>
          <w:lang w:val="ru-RU"/>
        </w:rPr>
        <w:t>или административных мер на национальном уровне, оставлены на усмотрение каждого из государств-членов</w:t>
      </w:r>
      <w:r w:rsidRPr="00273D62">
        <w:rPr>
          <w:szCs w:val="22"/>
        </w:rPr>
        <w:t>.</w:t>
      </w:r>
    </w:p>
    <w:p w14:paraId="694FEA8B" w14:textId="77777777" w:rsidR="006C2B16" w:rsidRDefault="006C2B16" w:rsidP="0078309F">
      <w:pPr>
        <w:autoSpaceDE w:val="0"/>
        <w:autoSpaceDN w:val="0"/>
        <w:adjustRightInd w:val="0"/>
        <w:rPr>
          <w:szCs w:val="22"/>
        </w:rPr>
      </w:pPr>
    </w:p>
    <w:p w14:paraId="1DA78513" w14:textId="4FDB833D" w:rsidR="006C2B16" w:rsidRDefault="006C2B16">
      <w:pPr>
        <w:rPr>
          <w:szCs w:val="22"/>
        </w:rPr>
      </w:pPr>
      <w:r>
        <w:rPr>
          <w:szCs w:val="22"/>
        </w:rPr>
        <w:br w:type="page"/>
      </w:r>
    </w:p>
    <w:p w14:paraId="6FCB9DB3" w14:textId="24FFDFCF" w:rsidR="0091385C" w:rsidRPr="00D82612" w:rsidRDefault="00D82612" w:rsidP="00D82612">
      <w:pPr>
        <w:pStyle w:val="Heading1"/>
        <w:jc w:val="center"/>
        <w:rPr>
          <w:b w:val="0"/>
        </w:rPr>
      </w:pPr>
      <w:r w:rsidRPr="00D82612">
        <w:rPr>
          <w:b w:val="0"/>
          <w:lang w:val="ru-RU"/>
        </w:rPr>
        <w:t>СРОК ОХРАНЫ</w:t>
      </w:r>
    </w:p>
    <w:p w14:paraId="716DD5C8" w14:textId="77777777" w:rsidR="0091385C" w:rsidRDefault="0091385C" w:rsidP="0091385C">
      <w:pPr>
        <w:tabs>
          <w:tab w:val="num" w:pos="993"/>
        </w:tabs>
        <w:autoSpaceDE w:val="0"/>
        <w:autoSpaceDN w:val="0"/>
        <w:adjustRightInd w:val="0"/>
        <w:jc w:val="center"/>
      </w:pPr>
    </w:p>
    <w:p w14:paraId="6C0E538B" w14:textId="2E8C164E" w:rsidR="0091385C" w:rsidRPr="004B6FCF" w:rsidRDefault="004B6FCF" w:rsidP="0091385C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4B6FCF">
        <w:rPr>
          <w:lang w:val="ru-RU"/>
        </w:rPr>
        <w:t>Охрана действует до тех пор, пока традиционные знания и традиционные выражения культуры отвечают требованиям [положения, касающегося объекта охраны].</w:t>
      </w:r>
    </w:p>
    <w:p w14:paraId="7CA7F913" w14:textId="77777777" w:rsidR="0091385C" w:rsidRPr="004B6FCF" w:rsidRDefault="0091385C" w:rsidP="0091385C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530B383A" w14:textId="77777777" w:rsidR="0091385C" w:rsidRDefault="0091385C" w:rsidP="0091385C">
      <w:r>
        <w:br w:type="page"/>
      </w:r>
    </w:p>
    <w:p w14:paraId="7078D951" w14:textId="4FA3C1E4" w:rsidR="0091385C" w:rsidRDefault="00D82612" w:rsidP="00D82612">
      <w:pPr>
        <w:pStyle w:val="Heading2"/>
      </w:pPr>
      <w:r>
        <w:rPr>
          <w:caps w:val="0"/>
          <w:lang w:val="ru-RU"/>
        </w:rPr>
        <w:t>Пояснени</w:t>
      </w:r>
      <w:r w:rsidR="005D0D34">
        <w:rPr>
          <w:caps w:val="0"/>
          <w:lang w:val="ru-RU"/>
        </w:rPr>
        <w:t>я</w:t>
      </w:r>
    </w:p>
    <w:p w14:paraId="6735E6DE" w14:textId="77777777" w:rsidR="0091385C" w:rsidRPr="00370713" w:rsidRDefault="0091385C" w:rsidP="0091385C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19E6C8F6" w14:textId="2F2BF801" w:rsidR="0091385C" w:rsidRPr="00792088" w:rsidRDefault="00041143" w:rsidP="0091385C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370713">
        <w:rPr>
          <w:lang w:val="ru-RU"/>
        </w:rPr>
        <w:t xml:space="preserve">Важным элементом любых </w:t>
      </w:r>
      <w:r w:rsidR="00370713" w:rsidRPr="00370713">
        <w:rPr>
          <w:lang w:val="ru-RU"/>
        </w:rPr>
        <w:t xml:space="preserve">охранных </w:t>
      </w:r>
      <w:r w:rsidRPr="00370713">
        <w:rPr>
          <w:lang w:val="ru-RU"/>
        </w:rPr>
        <w:t>мер является срок действия соответствующих прав</w:t>
      </w:r>
      <w:r w:rsidR="0091385C" w:rsidRPr="00370713">
        <w:rPr>
          <w:lang w:val="ru-RU"/>
        </w:rPr>
        <w:t xml:space="preserve">.  </w:t>
      </w:r>
      <w:r w:rsidR="002A78D0" w:rsidRPr="002A78D0">
        <w:rPr>
          <w:lang w:val="ru-RU"/>
        </w:rPr>
        <w:t xml:space="preserve">В существующих системах охраны </w:t>
      </w:r>
      <w:r w:rsidR="002A78D0">
        <w:rPr>
          <w:lang w:val="ru-RU"/>
        </w:rPr>
        <w:t>традиционных знаний и</w:t>
      </w:r>
      <w:r w:rsidR="002A78D0">
        <w:t>/</w:t>
      </w:r>
      <w:r w:rsidR="002A78D0">
        <w:rPr>
          <w:lang w:val="ru-RU"/>
        </w:rPr>
        <w:t>или традиционных</w:t>
      </w:r>
      <w:r w:rsidR="002A78D0" w:rsidRPr="00792088">
        <w:rPr>
          <w:lang w:val="ru-RU"/>
        </w:rPr>
        <w:t xml:space="preserve"> выражений культуры sui generis </w:t>
      </w:r>
      <w:r w:rsidR="003349F9">
        <w:rPr>
          <w:lang w:val="ru-RU"/>
        </w:rPr>
        <w:t xml:space="preserve">можно найти </w:t>
      </w:r>
      <w:r w:rsidR="002A78D0" w:rsidRPr="00792088">
        <w:rPr>
          <w:lang w:val="ru-RU"/>
        </w:rPr>
        <w:t>целый ряд возможных вариантов установления срока охраны: единый ограниченный срок, последовательно возобновляемые ограниченные сроки или неограниченный срок охраны.</w:t>
      </w:r>
    </w:p>
    <w:p w14:paraId="45B857F0" w14:textId="77777777" w:rsidR="0091385C" w:rsidRPr="00792088" w:rsidRDefault="0091385C" w:rsidP="0091385C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4C127278" w14:textId="060BC9CA" w:rsidR="0091385C" w:rsidRPr="00792088" w:rsidRDefault="00792088" w:rsidP="0091385C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792088">
        <w:rPr>
          <w:lang w:val="ru-RU"/>
        </w:rPr>
        <w:t xml:space="preserve">Данное положение предусматривает неограниченный срок охраны и оговаривает, что охрана действует до тех пор, пока традиционные знания или традиционные выражения культуры отвечают </w:t>
      </w:r>
      <w:r w:rsidR="002179E2">
        <w:rPr>
          <w:lang w:val="ru-RU"/>
        </w:rPr>
        <w:t xml:space="preserve">критериям охраны, указанным в </w:t>
      </w:r>
      <w:r w:rsidRPr="00792088">
        <w:rPr>
          <w:lang w:val="ru-RU"/>
        </w:rPr>
        <w:t>положени</w:t>
      </w:r>
      <w:r w:rsidR="002179E2">
        <w:rPr>
          <w:lang w:val="ru-RU"/>
        </w:rPr>
        <w:t>и об</w:t>
      </w:r>
      <w:r w:rsidRPr="00792088">
        <w:rPr>
          <w:lang w:val="ru-RU"/>
        </w:rPr>
        <w:t xml:space="preserve"> объект</w:t>
      </w:r>
      <w:r w:rsidR="002179E2">
        <w:rPr>
          <w:lang w:val="ru-RU"/>
        </w:rPr>
        <w:t>е</w:t>
      </w:r>
      <w:r w:rsidRPr="00792088">
        <w:rPr>
          <w:lang w:val="ru-RU"/>
        </w:rPr>
        <w:t xml:space="preserve"> охраны</w:t>
      </w:r>
      <w:r w:rsidR="0091385C" w:rsidRPr="00792088">
        <w:rPr>
          <w:lang w:val="ru-RU"/>
        </w:rPr>
        <w:t>.</w:t>
      </w:r>
    </w:p>
    <w:p w14:paraId="6106D555" w14:textId="77777777" w:rsidR="00563642" w:rsidRDefault="00563642" w:rsidP="0091385C">
      <w:pPr>
        <w:tabs>
          <w:tab w:val="num" w:pos="993"/>
        </w:tabs>
        <w:autoSpaceDE w:val="0"/>
        <w:autoSpaceDN w:val="0"/>
        <w:adjustRightInd w:val="0"/>
      </w:pPr>
    </w:p>
    <w:p w14:paraId="7ABE4F17" w14:textId="77777777" w:rsidR="0091385C" w:rsidRDefault="0091385C" w:rsidP="0091385C">
      <w:pPr>
        <w:tabs>
          <w:tab w:val="num" w:pos="993"/>
        </w:tabs>
        <w:autoSpaceDE w:val="0"/>
        <w:autoSpaceDN w:val="0"/>
        <w:adjustRightInd w:val="0"/>
      </w:pPr>
      <w:r>
        <w:br w:type="page"/>
      </w:r>
    </w:p>
    <w:p w14:paraId="71ED1BF7" w14:textId="21B45D20" w:rsidR="0091385C" w:rsidRPr="00D82612" w:rsidRDefault="00D82612" w:rsidP="00D82612">
      <w:pPr>
        <w:pStyle w:val="Heading1"/>
        <w:jc w:val="center"/>
        <w:rPr>
          <w:b w:val="0"/>
        </w:rPr>
      </w:pPr>
      <w:r w:rsidRPr="00D82612">
        <w:rPr>
          <w:b w:val="0"/>
          <w:lang w:val="ru-RU"/>
        </w:rPr>
        <w:t>ФОРМАЛЬНОСТИ</w:t>
      </w:r>
    </w:p>
    <w:p w14:paraId="3056C140" w14:textId="77777777" w:rsidR="0091385C" w:rsidRDefault="0091385C" w:rsidP="0091385C">
      <w:pPr>
        <w:tabs>
          <w:tab w:val="num" w:pos="993"/>
        </w:tabs>
        <w:autoSpaceDE w:val="0"/>
        <w:autoSpaceDN w:val="0"/>
        <w:adjustRightInd w:val="0"/>
        <w:jc w:val="center"/>
      </w:pPr>
    </w:p>
    <w:p w14:paraId="2A7A71F1" w14:textId="22F40430" w:rsidR="0091385C" w:rsidRDefault="00BC492E">
      <w:pPr>
        <w:autoSpaceDE w:val="0"/>
        <w:autoSpaceDN w:val="0"/>
        <w:adjustRightInd w:val="0"/>
      </w:pPr>
      <w:r>
        <w:rPr>
          <w:rStyle w:val="ui-provider"/>
          <w:lang w:val="ru-RU"/>
        </w:rPr>
        <w:t xml:space="preserve">Государства-члены могут требовать соблюдения формальностей для охраны традиционных знаний и традиционных выражений культуры без ущерба для любых </w:t>
      </w:r>
      <w:r w:rsidR="00E0182A">
        <w:rPr>
          <w:rStyle w:val="ui-provider"/>
          <w:lang w:val="ru-RU"/>
        </w:rPr>
        <w:t xml:space="preserve">существующих </w:t>
      </w:r>
      <w:r>
        <w:rPr>
          <w:rStyle w:val="ui-provider"/>
          <w:lang w:val="ru-RU"/>
        </w:rPr>
        <w:t>прав коренных народов и местных общин</w:t>
      </w:r>
      <w:r w:rsidR="004F75A0">
        <w:rPr>
          <w:rStyle w:val="ui-provider"/>
        </w:rPr>
        <w:t>.</w:t>
      </w:r>
    </w:p>
    <w:p w14:paraId="3671E9B7" w14:textId="77777777" w:rsidR="0091385C" w:rsidRDefault="0091385C" w:rsidP="0091385C">
      <w:pPr>
        <w:tabs>
          <w:tab w:val="num" w:pos="993"/>
        </w:tabs>
        <w:autoSpaceDE w:val="0"/>
        <w:autoSpaceDN w:val="0"/>
        <w:adjustRightInd w:val="0"/>
      </w:pPr>
    </w:p>
    <w:p w14:paraId="4B1FF00A" w14:textId="77777777" w:rsidR="0091385C" w:rsidRDefault="0091385C" w:rsidP="0091385C">
      <w:r>
        <w:br w:type="page"/>
      </w:r>
    </w:p>
    <w:p w14:paraId="23489251" w14:textId="6D88EDDD" w:rsidR="0091385C" w:rsidRPr="00E4471A" w:rsidRDefault="006735AC" w:rsidP="006735AC">
      <w:pPr>
        <w:pStyle w:val="Heading2"/>
        <w:rPr>
          <w:lang w:val="ru-RU"/>
        </w:rPr>
      </w:pPr>
      <w:r>
        <w:rPr>
          <w:caps w:val="0"/>
          <w:lang w:val="ru-RU"/>
        </w:rPr>
        <w:t>Пояснения</w:t>
      </w:r>
    </w:p>
    <w:p w14:paraId="3221E95F" w14:textId="77777777" w:rsidR="0091385C" w:rsidRPr="00E4471A" w:rsidRDefault="0091385C" w:rsidP="0091385C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6F9F7F06" w14:textId="32B2672C" w:rsidR="0091385C" w:rsidRPr="00E4471A" w:rsidRDefault="00554698" w:rsidP="004F75A0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E4471A">
        <w:rPr>
          <w:lang w:val="ru-RU"/>
        </w:rPr>
        <w:t xml:space="preserve">Данное положение предоставляет государствам-членам </w:t>
      </w:r>
      <w:r w:rsidR="008B2947">
        <w:rPr>
          <w:lang w:val="ru-RU"/>
        </w:rPr>
        <w:t xml:space="preserve">гибкость в вопросе </w:t>
      </w:r>
      <w:r w:rsidRPr="00E4471A">
        <w:rPr>
          <w:lang w:val="ru-RU"/>
        </w:rPr>
        <w:t>выбора формальных требований.  Это отражает озабоченности и скептическое отношение ряда стран и общин в связи с использованием реестров и баз данных.</w:t>
      </w:r>
    </w:p>
    <w:p w14:paraId="54D8ECFC" w14:textId="77777777" w:rsidR="0091385C" w:rsidRDefault="0091385C" w:rsidP="0091385C">
      <w:pPr>
        <w:tabs>
          <w:tab w:val="num" w:pos="993"/>
        </w:tabs>
        <w:autoSpaceDE w:val="0"/>
        <w:autoSpaceDN w:val="0"/>
        <w:adjustRightInd w:val="0"/>
      </w:pPr>
    </w:p>
    <w:p w14:paraId="2108574A" w14:textId="77777777" w:rsidR="0091385C" w:rsidRDefault="0091385C" w:rsidP="00403B4E">
      <w:pPr>
        <w:tabs>
          <w:tab w:val="num" w:pos="993"/>
        </w:tabs>
        <w:autoSpaceDE w:val="0"/>
        <w:autoSpaceDN w:val="0"/>
        <w:adjustRightInd w:val="0"/>
        <w:rPr>
          <w:i/>
        </w:rPr>
      </w:pPr>
      <w:r>
        <w:rPr>
          <w:i/>
        </w:rPr>
        <w:br w:type="page"/>
      </w:r>
    </w:p>
    <w:p w14:paraId="58098042" w14:textId="310CC73F" w:rsidR="0091385C" w:rsidRPr="008241F0" w:rsidRDefault="008241F0" w:rsidP="008241F0">
      <w:pPr>
        <w:pStyle w:val="Heading1"/>
        <w:jc w:val="center"/>
        <w:rPr>
          <w:b w:val="0"/>
        </w:rPr>
      </w:pPr>
      <w:r w:rsidRPr="008241F0">
        <w:rPr>
          <w:b w:val="0"/>
          <w:lang w:val="ru-RU"/>
        </w:rPr>
        <w:t>УПРАВЛЕНИЕ ПРАВАМИ</w:t>
      </w:r>
    </w:p>
    <w:p w14:paraId="7F8A3DAA" w14:textId="77777777" w:rsidR="0091385C" w:rsidRDefault="0091385C" w:rsidP="00C1275F">
      <w:pPr>
        <w:tabs>
          <w:tab w:val="num" w:pos="993"/>
        </w:tabs>
        <w:autoSpaceDE w:val="0"/>
        <w:autoSpaceDN w:val="0"/>
        <w:adjustRightInd w:val="0"/>
        <w:jc w:val="center"/>
      </w:pPr>
    </w:p>
    <w:p w14:paraId="60648F30" w14:textId="6A9AF711" w:rsidR="0091385C" w:rsidRPr="00DA08FD" w:rsidRDefault="004F48E7" w:rsidP="0091385C">
      <w:pPr>
        <w:autoSpaceDE w:val="0"/>
        <w:autoSpaceDN w:val="0"/>
        <w:adjustRightInd w:val="0"/>
        <w:rPr>
          <w:lang w:val="ru-RU"/>
        </w:rPr>
      </w:pPr>
      <w:r w:rsidRPr="00DA08FD">
        <w:rPr>
          <w:lang w:val="ru-RU"/>
        </w:rPr>
        <w:t>Государства-члены могут, в соответствии с национальным законодательством и/или обычн</w:t>
      </w:r>
      <w:r w:rsidR="00DA08FD" w:rsidRPr="00DA08FD">
        <w:rPr>
          <w:lang w:val="ru-RU"/>
        </w:rPr>
        <w:t>ым</w:t>
      </w:r>
      <w:r w:rsidRPr="00DA08FD">
        <w:rPr>
          <w:lang w:val="ru-RU"/>
        </w:rPr>
        <w:t xml:space="preserve"> прав</w:t>
      </w:r>
      <w:r w:rsidR="00DA08FD" w:rsidRPr="00DA08FD">
        <w:rPr>
          <w:lang w:val="ru-RU"/>
        </w:rPr>
        <w:t>ом</w:t>
      </w:r>
      <w:r w:rsidRPr="00DA08FD">
        <w:rPr>
          <w:lang w:val="ru-RU"/>
        </w:rPr>
        <w:t>,</w:t>
      </w:r>
      <w:r w:rsidR="00181F13">
        <w:t xml:space="preserve"> </w:t>
      </w:r>
      <w:r w:rsidR="00181F13">
        <w:rPr>
          <w:lang w:val="ru-RU"/>
        </w:rPr>
        <w:t>в зависимости от обстоятельств,</w:t>
      </w:r>
      <w:r w:rsidRPr="00DA08FD">
        <w:rPr>
          <w:lang w:val="ru-RU"/>
        </w:rPr>
        <w:t xml:space="preserve"> учредить или назначить компетентный орган или органы для управления правами, предусмотренными настоящим документом.</w:t>
      </w:r>
    </w:p>
    <w:p w14:paraId="0CD6185B" w14:textId="77777777" w:rsidR="0091385C" w:rsidRPr="00DA08FD" w:rsidRDefault="0091385C" w:rsidP="0091385C">
      <w:pPr>
        <w:autoSpaceDE w:val="0"/>
        <w:autoSpaceDN w:val="0"/>
        <w:adjustRightInd w:val="0"/>
        <w:rPr>
          <w:lang w:val="ru-RU"/>
        </w:rPr>
      </w:pPr>
    </w:p>
    <w:p w14:paraId="68448F92" w14:textId="77777777" w:rsidR="0091385C" w:rsidRDefault="0091385C" w:rsidP="0091385C">
      <w:r>
        <w:br w:type="page"/>
      </w:r>
    </w:p>
    <w:p w14:paraId="2944B18D" w14:textId="2736C3C2" w:rsidR="0091385C" w:rsidRDefault="008241F0" w:rsidP="008241F0">
      <w:pPr>
        <w:pStyle w:val="Heading2"/>
      </w:pPr>
      <w:r>
        <w:rPr>
          <w:caps w:val="0"/>
          <w:lang w:val="ru-RU"/>
        </w:rPr>
        <w:t>Пояснения</w:t>
      </w:r>
    </w:p>
    <w:p w14:paraId="4B5C3C13" w14:textId="77777777" w:rsidR="0091385C" w:rsidRDefault="0091385C" w:rsidP="0091385C">
      <w:pPr>
        <w:autoSpaceDE w:val="0"/>
        <w:autoSpaceDN w:val="0"/>
        <w:adjustRightInd w:val="0"/>
      </w:pPr>
    </w:p>
    <w:p w14:paraId="2C79742E" w14:textId="38E59458" w:rsidR="0091385C" w:rsidRPr="00007DE3" w:rsidRDefault="00007DE3" w:rsidP="0091385C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Под управлением правами понимается, кто и как будет управлять правами или интересами бенефициаров.</w:t>
      </w:r>
    </w:p>
    <w:p w14:paraId="4A6AC2EE" w14:textId="77777777" w:rsidR="0091385C" w:rsidRDefault="0091385C" w:rsidP="0091385C">
      <w:pPr>
        <w:autoSpaceDE w:val="0"/>
        <w:autoSpaceDN w:val="0"/>
        <w:adjustRightInd w:val="0"/>
      </w:pPr>
    </w:p>
    <w:p w14:paraId="7CC50377" w14:textId="2F83A93F" w:rsidR="0091385C" w:rsidRPr="00007DE3" w:rsidRDefault="00007DE3" w:rsidP="0091385C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Это положение позволяет государствам самим решить, как выполнять </w:t>
      </w:r>
      <w:r w:rsidRPr="00007DE3">
        <w:rPr>
          <w:lang w:val="ru-RU"/>
        </w:rPr>
        <w:t>договоренност</w:t>
      </w:r>
      <w:r>
        <w:rPr>
          <w:lang w:val="ru-RU"/>
        </w:rPr>
        <w:t>и</w:t>
      </w:r>
      <w:r w:rsidRPr="00007DE3">
        <w:rPr>
          <w:lang w:val="ru-RU"/>
        </w:rPr>
        <w:t>, касающ</w:t>
      </w:r>
      <w:r>
        <w:rPr>
          <w:lang w:val="ru-RU"/>
        </w:rPr>
        <w:t>иеся компетентных органов, вместо того чтобы пытаться навязать шаблонное решение</w:t>
      </w:r>
      <w:r w:rsidRPr="00007DE3">
        <w:rPr>
          <w:lang w:val="ru-RU"/>
        </w:rPr>
        <w:t xml:space="preserve"> на международном уровне</w:t>
      </w:r>
      <w:r>
        <w:rPr>
          <w:lang w:val="ru-RU"/>
        </w:rPr>
        <w:t>.</w:t>
      </w:r>
    </w:p>
    <w:p w14:paraId="0BCD2DFB" w14:textId="77777777" w:rsidR="001F057D" w:rsidRDefault="001F057D" w:rsidP="0091385C">
      <w:pPr>
        <w:autoSpaceDE w:val="0"/>
        <w:autoSpaceDN w:val="0"/>
        <w:adjustRightInd w:val="0"/>
      </w:pPr>
    </w:p>
    <w:p w14:paraId="2D22F8B9" w14:textId="77777777" w:rsidR="0091385C" w:rsidRPr="00B524A5" w:rsidRDefault="0091385C" w:rsidP="0091385C">
      <w:pPr>
        <w:autoSpaceDE w:val="0"/>
        <w:autoSpaceDN w:val="0"/>
        <w:adjustRightInd w:val="0"/>
      </w:pPr>
      <w:r w:rsidRPr="00B524A5">
        <w:br w:type="page"/>
      </w:r>
    </w:p>
    <w:p w14:paraId="31AC9ADD" w14:textId="6B3EBF9A" w:rsidR="00303E70" w:rsidRPr="006A4237" w:rsidRDefault="006A4237" w:rsidP="006A4237">
      <w:pPr>
        <w:pStyle w:val="Heading1"/>
        <w:jc w:val="center"/>
        <w:rPr>
          <w:b w:val="0"/>
        </w:rPr>
      </w:pPr>
      <w:r w:rsidRPr="006A4237">
        <w:rPr>
          <w:b w:val="0"/>
          <w:lang w:val="ru-RU"/>
        </w:rPr>
        <w:t>ТРЕБОВАНИЕ О РАСКРЫТИИ</w:t>
      </w:r>
    </w:p>
    <w:p w14:paraId="45BDD8F7" w14:textId="77777777" w:rsidR="00303E70" w:rsidRDefault="00303E70" w:rsidP="00303E70">
      <w:pPr>
        <w:autoSpaceDE w:val="0"/>
        <w:autoSpaceDN w:val="0"/>
        <w:adjustRightInd w:val="0"/>
        <w:jc w:val="center"/>
        <w:rPr>
          <w:szCs w:val="22"/>
        </w:rPr>
      </w:pPr>
    </w:p>
    <w:p w14:paraId="1F395CEA" w14:textId="77D677A7" w:rsidR="00303E70" w:rsidRDefault="00303E70" w:rsidP="00303E70">
      <w:pPr>
        <w:autoSpaceDE w:val="0"/>
        <w:autoSpaceDN w:val="0"/>
        <w:adjustRightInd w:val="0"/>
      </w:pPr>
      <w:r>
        <w:t>1</w:t>
      </w:r>
      <w:r w:rsidR="0060030A">
        <w:rPr>
          <w:lang w:val="ru-RU"/>
        </w:rPr>
        <w:t>.</w:t>
      </w:r>
      <w:r>
        <w:tab/>
      </w:r>
      <w:r w:rsidR="004E25B4" w:rsidRPr="00132A9F">
        <w:rPr>
          <w:lang w:val="ru-RU"/>
        </w:rPr>
        <w:t>В з</w:t>
      </w:r>
      <w:r w:rsidR="00374110" w:rsidRPr="00132A9F">
        <w:rPr>
          <w:lang w:val="ru-RU"/>
        </w:rPr>
        <w:t>аявк</w:t>
      </w:r>
      <w:r w:rsidR="004E25B4" w:rsidRPr="00132A9F">
        <w:rPr>
          <w:lang w:val="ru-RU"/>
        </w:rPr>
        <w:t>ах</w:t>
      </w:r>
      <w:r w:rsidR="00374110" w:rsidRPr="00132A9F">
        <w:rPr>
          <w:lang w:val="ru-RU"/>
        </w:rPr>
        <w:t xml:space="preserve"> на </w:t>
      </w:r>
      <w:r w:rsidR="004E25B4" w:rsidRPr="00132A9F">
        <w:rPr>
          <w:lang w:val="ru-RU"/>
        </w:rPr>
        <w:t>права интеллектуальной собственности</w:t>
      </w:r>
      <w:r w:rsidR="007C4228" w:rsidRPr="00132A9F">
        <w:rPr>
          <w:lang w:val="ru-RU"/>
        </w:rPr>
        <w:t>, в основе которых лежит использование традиционных знаний</w:t>
      </w:r>
      <w:r w:rsidR="004E25B4" w:rsidRPr="00132A9F">
        <w:rPr>
          <w:lang w:val="ru-RU"/>
        </w:rPr>
        <w:t xml:space="preserve">, </w:t>
      </w:r>
      <w:r w:rsidR="00016595">
        <w:rPr>
          <w:lang w:val="ru-RU"/>
        </w:rPr>
        <w:t>раскрывается</w:t>
      </w:r>
      <w:r w:rsidR="004E25B4" w:rsidRPr="00132A9F">
        <w:rPr>
          <w:lang w:val="ru-RU"/>
        </w:rPr>
        <w:t xml:space="preserve"> информация о коренных народах</w:t>
      </w:r>
      <w:r w:rsidR="002B6BB0" w:rsidRPr="00132A9F">
        <w:rPr>
          <w:lang w:val="ru-RU"/>
        </w:rPr>
        <w:t xml:space="preserve"> </w:t>
      </w:r>
      <w:r w:rsidR="004E25B4" w:rsidRPr="00132A9F">
        <w:rPr>
          <w:lang w:val="ru-RU"/>
        </w:rPr>
        <w:t xml:space="preserve">и местных общинах или других </w:t>
      </w:r>
      <w:r w:rsidR="004E25B4" w:rsidRPr="00132A9F">
        <w:rPr>
          <w:lang w:val="ru-RU"/>
        </w:rPr>
        <w:t>бенефициарах, являющихся источником таких знаний</w:t>
      </w:r>
      <w:r w:rsidRPr="00132A9F">
        <w:rPr>
          <w:lang w:val="ru-RU"/>
        </w:rPr>
        <w:t xml:space="preserve">.  </w:t>
      </w:r>
      <w:r w:rsidR="007C4228" w:rsidRPr="00132A9F">
        <w:rPr>
          <w:lang w:val="ru-RU"/>
        </w:rPr>
        <w:t>В заявке также указывается, было ли получено свободное, предварительное и осознанное согласие или одобрение</w:t>
      </w:r>
      <w:r w:rsidR="00132A9F" w:rsidRPr="00132A9F">
        <w:rPr>
          <w:lang w:val="ru-RU"/>
        </w:rPr>
        <w:t xml:space="preserve"> </w:t>
      </w:r>
      <w:r w:rsidR="008B2947">
        <w:rPr>
          <w:lang w:val="ru-RU"/>
        </w:rPr>
        <w:t>и</w:t>
      </w:r>
      <w:r w:rsidR="00915F67">
        <w:rPr>
          <w:lang w:val="ru-RU"/>
        </w:rPr>
        <w:t xml:space="preserve"> обеспечено</w:t>
      </w:r>
      <w:r w:rsidR="008B2947">
        <w:rPr>
          <w:lang w:val="ru-RU"/>
        </w:rPr>
        <w:t xml:space="preserve"> участие</w:t>
      </w:r>
      <w:r w:rsidR="00915F67">
        <w:rPr>
          <w:lang w:val="ru-RU"/>
        </w:rPr>
        <w:t xml:space="preserve"> в процессе</w:t>
      </w:r>
      <w:r w:rsidR="008B2947">
        <w:rPr>
          <w:lang w:val="ru-RU"/>
        </w:rPr>
        <w:t xml:space="preserve"> для</w:t>
      </w:r>
      <w:r w:rsidR="007C4228" w:rsidRPr="00132A9F">
        <w:rPr>
          <w:lang w:val="ru-RU"/>
        </w:rPr>
        <w:t xml:space="preserve"> доступ</w:t>
      </w:r>
      <w:r w:rsidR="008B2947">
        <w:rPr>
          <w:lang w:val="ru-RU"/>
        </w:rPr>
        <w:t>а</w:t>
      </w:r>
      <w:r w:rsidR="007C4228" w:rsidRPr="00132A9F">
        <w:rPr>
          <w:lang w:val="ru-RU"/>
        </w:rPr>
        <w:t xml:space="preserve"> и использовани</w:t>
      </w:r>
      <w:r w:rsidR="008B2947">
        <w:rPr>
          <w:lang w:val="ru-RU"/>
        </w:rPr>
        <w:t>я этих знаний</w:t>
      </w:r>
      <w:r w:rsidR="007C4228" w:rsidRPr="00132A9F">
        <w:rPr>
          <w:lang w:val="ru-RU"/>
        </w:rPr>
        <w:t>.</w:t>
      </w:r>
    </w:p>
    <w:p w14:paraId="76AE4709" w14:textId="77777777" w:rsidR="00303E70" w:rsidRDefault="00303E70" w:rsidP="00303E70">
      <w:pPr>
        <w:autoSpaceDE w:val="0"/>
        <w:autoSpaceDN w:val="0"/>
        <w:adjustRightInd w:val="0"/>
      </w:pPr>
    </w:p>
    <w:p w14:paraId="16E80FCB" w14:textId="34DC57AD" w:rsidR="00303E70" w:rsidRPr="00F82D24" w:rsidRDefault="00303E70" w:rsidP="00303E70">
      <w:pPr>
        <w:autoSpaceDE w:val="0"/>
        <w:autoSpaceDN w:val="0"/>
        <w:adjustRightInd w:val="0"/>
        <w:rPr>
          <w:lang w:val="ru-RU"/>
        </w:rPr>
      </w:pPr>
      <w:r>
        <w:t>2</w:t>
      </w:r>
      <w:r w:rsidR="0060030A">
        <w:rPr>
          <w:lang w:val="ru-RU"/>
        </w:rPr>
        <w:t>.</w:t>
      </w:r>
      <w:r>
        <w:tab/>
      </w:r>
      <w:r w:rsidR="00F82D24" w:rsidRPr="00F82D24">
        <w:rPr>
          <w:lang w:val="ru-RU"/>
        </w:rPr>
        <w:t>Если</w:t>
      </w:r>
      <w:r w:rsidR="009D24C5">
        <w:rPr>
          <w:lang w:val="ru-RU"/>
        </w:rPr>
        <w:t xml:space="preserve"> </w:t>
      </w:r>
      <w:r w:rsidR="00BB1DF3">
        <w:rPr>
          <w:lang w:val="ru-RU"/>
        </w:rPr>
        <w:t>информация,</w:t>
      </w:r>
      <w:r w:rsidR="00F82D24" w:rsidRPr="00F82D24">
        <w:rPr>
          <w:lang w:val="ru-RU"/>
        </w:rPr>
        <w:t xml:space="preserve"> упомянут</w:t>
      </w:r>
      <w:r w:rsidR="00BB1DF3">
        <w:rPr>
          <w:lang w:val="ru-RU"/>
        </w:rPr>
        <w:t>ая</w:t>
      </w:r>
      <w:r w:rsidR="00F82D24" w:rsidRPr="00F82D24">
        <w:rPr>
          <w:lang w:val="ru-RU"/>
        </w:rPr>
        <w:t xml:space="preserve"> в пункте 1</w:t>
      </w:r>
      <w:r w:rsidR="009D24C5">
        <w:rPr>
          <w:lang w:val="ru-RU"/>
        </w:rPr>
        <w:t>,</w:t>
      </w:r>
      <w:r w:rsidR="00F82D24" w:rsidRPr="00F82D24">
        <w:rPr>
          <w:lang w:val="ru-RU"/>
        </w:rPr>
        <w:t xml:space="preserve"> заявителю неизвестн</w:t>
      </w:r>
      <w:r w:rsidR="00BB1DF3">
        <w:rPr>
          <w:lang w:val="ru-RU"/>
        </w:rPr>
        <w:t>а</w:t>
      </w:r>
      <w:r w:rsidR="00F82D24" w:rsidRPr="00F82D24">
        <w:rPr>
          <w:lang w:val="ru-RU"/>
        </w:rPr>
        <w:t>, он указывает непосредственный источник, из которого взя</w:t>
      </w:r>
      <w:r w:rsidR="00E71D22">
        <w:rPr>
          <w:lang w:val="ru-RU"/>
        </w:rPr>
        <w:t>л</w:t>
      </w:r>
      <w:r w:rsidR="00F82D24" w:rsidRPr="00F82D24">
        <w:rPr>
          <w:lang w:val="ru-RU"/>
        </w:rPr>
        <w:t xml:space="preserve"> или получ</w:t>
      </w:r>
      <w:r w:rsidR="00E71D22">
        <w:rPr>
          <w:lang w:val="ru-RU"/>
        </w:rPr>
        <w:t>ил</w:t>
      </w:r>
      <w:r w:rsidR="00F82D24" w:rsidRPr="00F82D24">
        <w:rPr>
          <w:lang w:val="ru-RU"/>
        </w:rPr>
        <w:t xml:space="preserve"> традиционные знания.</w:t>
      </w:r>
    </w:p>
    <w:p w14:paraId="5FB2AB65" w14:textId="77777777" w:rsidR="00303E70" w:rsidRPr="00F82D24" w:rsidRDefault="00303E70" w:rsidP="00303E70">
      <w:pPr>
        <w:autoSpaceDE w:val="0"/>
        <w:autoSpaceDN w:val="0"/>
        <w:adjustRightInd w:val="0"/>
        <w:rPr>
          <w:lang w:val="ru-RU"/>
        </w:rPr>
      </w:pPr>
    </w:p>
    <w:p w14:paraId="64663AEC" w14:textId="141C5641" w:rsidR="00303E70" w:rsidRPr="007C60D8" w:rsidRDefault="00303E70" w:rsidP="00303E70">
      <w:pPr>
        <w:autoSpaceDE w:val="0"/>
        <w:autoSpaceDN w:val="0"/>
        <w:adjustRightInd w:val="0"/>
        <w:rPr>
          <w:lang w:val="ru-RU"/>
        </w:rPr>
      </w:pPr>
      <w:r>
        <w:t>3</w:t>
      </w:r>
      <w:r w:rsidR="0060030A">
        <w:rPr>
          <w:lang w:val="ru-RU"/>
        </w:rPr>
        <w:t>.</w:t>
      </w:r>
      <w:r>
        <w:tab/>
      </w:r>
      <w:r w:rsidR="00E71D22" w:rsidRPr="007C60D8">
        <w:rPr>
          <w:lang w:val="ru-RU"/>
        </w:rPr>
        <w:t>Если заявитель не выполнил положения пунктов 1 и 2, рассмотрение заявки откладывается до выполнения соответствующих требований.</w:t>
      </w:r>
    </w:p>
    <w:p w14:paraId="40EF6BE4" w14:textId="77777777" w:rsidR="00303E70" w:rsidRPr="007C60D8" w:rsidRDefault="00303E70" w:rsidP="00303E70">
      <w:pPr>
        <w:autoSpaceDE w:val="0"/>
        <w:autoSpaceDN w:val="0"/>
        <w:adjustRightInd w:val="0"/>
        <w:rPr>
          <w:lang w:val="ru-RU"/>
        </w:rPr>
      </w:pPr>
    </w:p>
    <w:p w14:paraId="3C0AE2D8" w14:textId="2C86C1AF" w:rsidR="00303E70" w:rsidRPr="00BD1022" w:rsidRDefault="00303E70" w:rsidP="00303E70">
      <w:pPr>
        <w:autoSpaceDE w:val="0"/>
        <w:autoSpaceDN w:val="0"/>
        <w:adjustRightInd w:val="0"/>
        <w:rPr>
          <w:lang w:val="ru-RU"/>
        </w:rPr>
      </w:pPr>
      <w:r>
        <w:t>4</w:t>
      </w:r>
      <w:r w:rsidR="0060030A">
        <w:rPr>
          <w:lang w:val="ru-RU"/>
        </w:rPr>
        <w:t>.</w:t>
      </w:r>
      <w:r>
        <w:tab/>
      </w:r>
      <w:r w:rsidR="00BD1022" w:rsidRPr="00BD1022">
        <w:rPr>
          <w:lang w:val="ru-RU"/>
        </w:rPr>
        <w:t>Кажд</w:t>
      </w:r>
      <w:r w:rsidR="00BD1022">
        <w:rPr>
          <w:lang w:val="ru-RU"/>
        </w:rPr>
        <w:t>ое государство-член</w:t>
      </w:r>
      <w:r w:rsidR="00E4649D">
        <w:rPr>
          <w:lang w:val="ru-RU"/>
        </w:rPr>
        <w:t xml:space="preserve"> может</w:t>
      </w:r>
      <w:r w:rsidR="00BD1022">
        <w:rPr>
          <w:lang w:val="ru-RU"/>
        </w:rPr>
        <w:t>,</w:t>
      </w:r>
      <w:r w:rsidR="00BD1022" w:rsidRPr="00BD1022">
        <w:rPr>
          <w:lang w:val="ru-RU"/>
        </w:rPr>
        <w:t xml:space="preserve"> в соответствии с</w:t>
      </w:r>
      <w:r w:rsidR="00C91B84">
        <w:rPr>
          <w:lang w:val="ru-RU"/>
        </w:rPr>
        <w:t>о своими</w:t>
      </w:r>
      <w:r w:rsidR="00BD1022" w:rsidRPr="00BD1022">
        <w:rPr>
          <w:lang w:val="ru-RU"/>
        </w:rPr>
        <w:t xml:space="preserve"> национальным</w:t>
      </w:r>
      <w:r w:rsidR="00016595">
        <w:rPr>
          <w:lang w:val="ru-RU"/>
        </w:rPr>
        <w:t>и законами и иными нормативно-правовыми актами,</w:t>
      </w:r>
      <w:r w:rsidR="00BD1022" w:rsidRPr="00BD1022">
        <w:rPr>
          <w:lang w:val="ru-RU"/>
        </w:rPr>
        <w:t xml:space="preserve"> предусмотреть санкции или средства правовой защиты на этапе после предоставления </w:t>
      </w:r>
      <w:r w:rsidR="00BD1022">
        <w:rPr>
          <w:lang w:val="ru-RU"/>
        </w:rPr>
        <w:t>охранного документа</w:t>
      </w:r>
      <w:r w:rsidR="00BD1022" w:rsidRPr="00BD1022">
        <w:rPr>
          <w:lang w:val="ru-RU"/>
        </w:rPr>
        <w:t xml:space="preserve"> в тех случаях, когда</w:t>
      </w:r>
      <w:r w:rsidR="00DF3FCF">
        <w:rPr>
          <w:lang w:val="ru-RU"/>
        </w:rPr>
        <w:t xml:space="preserve"> в отношении раскрытия</w:t>
      </w:r>
      <w:r w:rsidR="00BD1022" w:rsidRPr="00BD1022">
        <w:rPr>
          <w:lang w:val="ru-RU"/>
        </w:rPr>
        <w:t xml:space="preserve"> </w:t>
      </w:r>
      <w:r w:rsidR="00BD1022">
        <w:rPr>
          <w:lang w:val="ru-RU"/>
        </w:rPr>
        <w:t>имел место злой умысел.</w:t>
      </w:r>
    </w:p>
    <w:p w14:paraId="08AD4A38" w14:textId="77777777" w:rsidR="00303E70" w:rsidRDefault="00303E70" w:rsidP="00303E70">
      <w:pPr>
        <w:autoSpaceDE w:val="0"/>
        <w:autoSpaceDN w:val="0"/>
        <w:adjustRightInd w:val="0"/>
      </w:pPr>
    </w:p>
    <w:p w14:paraId="7B050056" w14:textId="77777777" w:rsidR="005A5DCB" w:rsidRDefault="005A5DCB">
      <w:r>
        <w:br w:type="page"/>
      </w:r>
    </w:p>
    <w:p w14:paraId="09EAD3B7" w14:textId="7F4B7FDF" w:rsidR="005A5DCB" w:rsidRDefault="006A4237" w:rsidP="006A4237">
      <w:pPr>
        <w:pStyle w:val="Heading2"/>
      </w:pPr>
      <w:r>
        <w:rPr>
          <w:caps w:val="0"/>
          <w:lang w:val="ru-RU"/>
        </w:rPr>
        <w:t>Пояснения</w:t>
      </w:r>
    </w:p>
    <w:p w14:paraId="10C8B953" w14:textId="77777777" w:rsidR="005A5DCB" w:rsidRDefault="005A5DCB" w:rsidP="005A5DCB">
      <w:pPr>
        <w:autoSpaceDE w:val="0"/>
        <w:autoSpaceDN w:val="0"/>
        <w:adjustRightInd w:val="0"/>
        <w:rPr>
          <w:szCs w:val="22"/>
        </w:rPr>
      </w:pPr>
    </w:p>
    <w:p w14:paraId="5C984213" w14:textId="3D14218E" w:rsidR="00D8648D" w:rsidRPr="0047436A" w:rsidRDefault="00F159D0" w:rsidP="00D8648D">
      <w:pPr>
        <w:autoSpaceDE w:val="0"/>
        <w:autoSpaceDN w:val="0"/>
        <w:adjustRightInd w:val="0"/>
        <w:rPr>
          <w:lang w:val="ru-RU"/>
        </w:rPr>
      </w:pPr>
      <w:r w:rsidRPr="0047436A">
        <w:rPr>
          <w:lang w:val="ru-RU"/>
        </w:rPr>
        <w:t>Учитывая, что Дипломатическая конференция для заключения Международного правового документа, касающегося интеллектуальной собственности, генетических ресурсов и традиционных знаний, связанных с генетическими ресурсами, будет созвана не позднее 2024 года и вопрос требований патентного раскрытия в связи генетическими ресурсами и связанными с ними ТЗ будет рассмотрен тогда же, в д</w:t>
      </w:r>
      <w:r w:rsidR="00D8648D" w:rsidRPr="0047436A">
        <w:rPr>
          <w:lang w:val="ru-RU"/>
        </w:rPr>
        <w:t>анно</w:t>
      </w:r>
      <w:r w:rsidRPr="0047436A">
        <w:rPr>
          <w:lang w:val="ru-RU"/>
        </w:rPr>
        <w:t>м</w:t>
      </w:r>
      <w:r w:rsidR="00D8648D" w:rsidRPr="0047436A">
        <w:rPr>
          <w:lang w:val="ru-RU"/>
        </w:rPr>
        <w:t xml:space="preserve"> положени</w:t>
      </w:r>
      <w:r w:rsidRPr="0047436A">
        <w:rPr>
          <w:lang w:val="ru-RU"/>
        </w:rPr>
        <w:t>и</w:t>
      </w:r>
      <w:r w:rsidR="00D8648D" w:rsidRPr="0047436A">
        <w:rPr>
          <w:lang w:val="ru-RU"/>
        </w:rPr>
        <w:t xml:space="preserve"> предусм</w:t>
      </w:r>
      <w:r w:rsidRPr="0047436A">
        <w:rPr>
          <w:lang w:val="ru-RU"/>
        </w:rPr>
        <w:t xml:space="preserve">отрено </w:t>
      </w:r>
      <w:r w:rsidR="00D8648D" w:rsidRPr="0047436A">
        <w:rPr>
          <w:lang w:val="ru-RU"/>
        </w:rPr>
        <w:t>требование о раскрытии информации в отношении ТЗ</w:t>
      </w:r>
      <w:r w:rsidRPr="0047436A">
        <w:rPr>
          <w:lang w:val="ru-RU"/>
        </w:rPr>
        <w:t>.</w:t>
      </w:r>
      <w:r w:rsidR="00D8648D" w:rsidRPr="0047436A">
        <w:rPr>
          <w:lang w:val="ru-RU"/>
        </w:rPr>
        <w:t xml:space="preserve"> </w:t>
      </w:r>
      <w:r w:rsidRPr="0047436A">
        <w:rPr>
          <w:lang w:val="ru-RU"/>
        </w:rPr>
        <w:t xml:space="preserve"> </w:t>
      </w:r>
      <w:r w:rsidR="0047436A" w:rsidRPr="0047436A">
        <w:rPr>
          <w:lang w:val="ru-RU"/>
        </w:rPr>
        <w:t xml:space="preserve">Пока это временное положение.  </w:t>
      </w:r>
      <w:r w:rsidR="00D8648D" w:rsidRPr="0047436A">
        <w:rPr>
          <w:lang w:val="ru-RU"/>
        </w:rPr>
        <w:t>Требование о раскрытии не должно приводить к возникновению обязательств, которые заявители</w:t>
      </w:r>
      <w:r w:rsidR="000B11B5" w:rsidRPr="0047436A">
        <w:rPr>
          <w:lang w:val="ru-RU"/>
        </w:rPr>
        <w:t xml:space="preserve"> (на получение прав ИС)</w:t>
      </w:r>
      <w:r w:rsidR="00F56B4A" w:rsidRPr="0047436A">
        <w:rPr>
          <w:lang w:val="ru-RU"/>
        </w:rPr>
        <w:t xml:space="preserve"> </w:t>
      </w:r>
      <w:r w:rsidR="00D8648D" w:rsidRPr="0047436A">
        <w:rPr>
          <w:lang w:val="ru-RU"/>
        </w:rPr>
        <w:t>не могут выполнить или могут выполнить только с неоправданными затратами времени и усилий, чтобы не препятствовать инновациям, основанным на традиционных знаниях.</w:t>
      </w:r>
      <w:r w:rsidR="0047436A" w:rsidRPr="0047436A">
        <w:rPr>
          <w:lang w:val="ru-RU"/>
        </w:rPr>
        <w:t xml:space="preserve">  </w:t>
      </w:r>
      <w:r w:rsidR="0047436A">
        <w:rPr>
          <w:lang w:val="ru-RU"/>
        </w:rPr>
        <w:t>Кроме того, эти</w:t>
      </w:r>
      <w:r w:rsidR="0047436A" w:rsidRPr="0047436A">
        <w:rPr>
          <w:lang w:val="ru-RU"/>
        </w:rPr>
        <w:t xml:space="preserve"> обязательства не должны неоправданно обременять ведомства ИС.</w:t>
      </w:r>
    </w:p>
    <w:p w14:paraId="582BCC83" w14:textId="77777777" w:rsidR="00D8648D" w:rsidRPr="00D8648D" w:rsidRDefault="00D8648D" w:rsidP="00D8648D">
      <w:pPr>
        <w:autoSpaceDE w:val="0"/>
        <w:autoSpaceDN w:val="0"/>
        <w:adjustRightInd w:val="0"/>
        <w:rPr>
          <w:lang w:val="ru-RU"/>
        </w:rPr>
      </w:pPr>
    </w:p>
    <w:p w14:paraId="23518FDD" w14:textId="3D29177B" w:rsidR="00D8648D" w:rsidRPr="00D8648D" w:rsidRDefault="00F56B4A" w:rsidP="00D8648D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Пункт </w:t>
      </w:r>
      <w:r w:rsidR="00D8648D" w:rsidRPr="00D8648D">
        <w:rPr>
          <w:lang w:val="ru-RU"/>
        </w:rPr>
        <w:t>4 предоставляет государствам-членам гибкость в принятии решений о санкциях или средствах правовой защиты</w:t>
      </w:r>
      <w:r>
        <w:rPr>
          <w:lang w:val="ru-RU"/>
        </w:rPr>
        <w:t xml:space="preserve"> на этапе после предоставления охранного документа</w:t>
      </w:r>
      <w:r w:rsidR="00D8648D" w:rsidRPr="00D8648D">
        <w:rPr>
          <w:lang w:val="ru-RU"/>
        </w:rPr>
        <w:t xml:space="preserve"> в</w:t>
      </w:r>
      <w:r>
        <w:rPr>
          <w:lang w:val="ru-RU"/>
        </w:rPr>
        <w:t xml:space="preserve"> тех</w:t>
      </w:r>
      <w:r w:rsidR="00D8648D" w:rsidRPr="00D8648D">
        <w:rPr>
          <w:lang w:val="ru-RU"/>
        </w:rPr>
        <w:t xml:space="preserve"> случаях, когда имел место </w:t>
      </w:r>
      <w:r>
        <w:rPr>
          <w:lang w:val="ru-RU"/>
        </w:rPr>
        <w:t>злой умысел</w:t>
      </w:r>
      <w:r w:rsidR="00D8648D" w:rsidRPr="00D8648D">
        <w:rPr>
          <w:lang w:val="ru-RU"/>
        </w:rPr>
        <w:t>.</w:t>
      </w:r>
    </w:p>
    <w:p w14:paraId="0B08D5B3" w14:textId="77777777" w:rsidR="00D8648D" w:rsidRPr="00D8648D" w:rsidRDefault="00D8648D" w:rsidP="00D8648D">
      <w:pPr>
        <w:autoSpaceDE w:val="0"/>
        <w:autoSpaceDN w:val="0"/>
        <w:adjustRightInd w:val="0"/>
        <w:rPr>
          <w:lang w:val="ru-RU"/>
        </w:rPr>
      </w:pPr>
    </w:p>
    <w:p w14:paraId="6CFAE148" w14:textId="35868FB3" w:rsidR="00D8648D" w:rsidRDefault="00D8648D" w:rsidP="00D8648D">
      <w:pPr>
        <w:autoSpaceDE w:val="0"/>
        <w:autoSpaceDN w:val="0"/>
        <w:adjustRightInd w:val="0"/>
        <w:rPr>
          <w:lang w:val="ru-RU"/>
        </w:rPr>
      </w:pPr>
      <w:r w:rsidRPr="00D8648D">
        <w:rPr>
          <w:lang w:val="ru-RU"/>
        </w:rPr>
        <w:t xml:space="preserve">Поскольку требования </w:t>
      </w:r>
      <w:r w:rsidR="00D321EA">
        <w:rPr>
          <w:lang w:val="ru-RU"/>
        </w:rPr>
        <w:t>о</w:t>
      </w:r>
      <w:r w:rsidRPr="00D8648D">
        <w:rPr>
          <w:lang w:val="ru-RU"/>
        </w:rPr>
        <w:t xml:space="preserve"> раскрыти</w:t>
      </w:r>
      <w:r w:rsidR="00D321EA">
        <w:rPr>
          <w:lang w:val="ru-RU"/>
        </w:rPr>
        <w:t>и</w:t>
      </w:r>
      <w:r w:rsidRPr="00D8648D">
        <w:rPr>
          <w:lang w:val="ru-RU"/>
        </w:rPr>
        <w:t xml:space="preserve"> информации не обсуждались МКГР в контексте ТВК</w:t>
      </w:r>
      <w:r w:rsidR="000365E0">
        <w:rPr>
          <w:lang w:val="ru-RU"/>
        </w:rPr>
        <w:t xml:space="preserve">, данное положение пока </w:t>
      </w:r>
      <w:r w:rsidRPr="00D8648D">
        <w:rPr>
          <w:lang w:val="ru-RU"/>
        </w:rPr>
        <w:t>распространяется только на ТЗ</w:t>
      </w:r>
      <w:r w:rsidR="000365E0">
        <w:rPr>
          <w:lang w:val="ru-RU"/>
        </w:rPr>
        <w:t>.</w:t>
      </w:r>
    </w:p>
    <w:p w14:paraId="06439DC6" w14:textId="2E6EAA79" w:rsidR="00E569BA" w:rsidRDefault="00E569BA" w:rsidP="00D8648D">
      <w:pPr>
        <w:autoSpaceDE w:val="0"/>
        <w:autoSpaceDN w:val="0"/>
        <w:adjustRightInd w:val="0"/>
        <w:rPr>
          <w:lang w:val="ru-RU"/>
        </w:rPr>
      </w:pPr>
    </w:p>
    <w:p w14:paraId="668EB268" w14:textId="42B0B3C7" w:rsidR="00E569BA" w:rsidRPr="00D8648D" w:rsidRDefault="00E569BA" w:rsidP="00D8648D">
      <w:p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Я планирую продолжить работу над этим положением, учитывая развитие событий в области генетических ресурсов и связанных с ними традиционных знаний.</w:t>
      </w:r>
    </w:p>
    <w:p w14:paraId="6FA17C44" w14:textId="77777777" w:rsidR="00D8648D" w:rsidRDefault="00D8648D" w:rsidP="00D8648D">
      <w:pPr>
        <w:autoSpaceDE w:val="0"/>
        <w:autoSpaceDN w:val="0"/>
        <w:adjustRightInd w:val="0"/>
      </w:pPr>
    </w:p>
    <w:p w14:paraId="3715126F" w14:textId="77777777" w:rsidR="00303E70" w:rsidRDefault="00303E70" w:rsidP="00303E70">
      <w:pPr>
        <w:autoSpaceDE w:val="0"/>
        <w:autoSpaceDN w:val="0"/>
        <w:adjustRightInd w:val="0"/>
        <w:ind w:left="6431"/>
      </w:pPr>
      <w:r>
        <w:br w:type="page"/>
      </w:r>
    </w:p>
    <w:p w14:paraId="3E70EABD" w14:textId="23F018CB" w:rsidR="005357A6" w:rsidRPr="005D0D34" w:rsidRDefault="006A4237" w:rsidP="005D0D34">
      <w:pPr>
        <w:pStyle w:val="Heading1"/>
        <w:jc w:val="center"/>
        <w:rPr>
          <w:b w:val="0"/>
          <w:szCs w:val="22"/>
        </w:rPr>
      </w:pPr>
      <w:r w:rsidRPr="005D0D34">
        <w:rPr>
          <w:b w:val="0"/>
          <w:lang w:val="ru-RU"/>
        </w:rPr>
        <w:t>БАЗЫ ДАННЫХ</w:t>
      </w:r>
    </w:p>
    <w:p w14:paraId="10CA01DF" w14:textId="77777777" w:rsidR="005357A6" w:rsidRDefault="005357A6" w:rsidP="005357A6">
      <w:pPr>
        <w:tabs>
          <w:tab w:val="num" w:pos="993"/>
        </w:tabs>
        <w:autoSpaceDE w:val="0"/>
        <w:autoSpaceDN w:val="0"/>
        <w:adjustRightInd w:val="0"/>
        <w:jc w:val="center"/>
      </w:pPr>
    </w:p>
    <w:p w14:paraId="646153EF" w14:textId="26FAFE45" w:rsidR="005357A6" w:rsidRPr="005A115D" w:rsidRDefault="005A115D" w:rsidP="005357A6">
      <w:pPr>
        <w:tabs>
          <w:tab w:val="left" w:pos="4050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Государствам-членам предлагается </w:t>
      </w:r>
      <w:r w:rsidR="00E50698">
        <w:rPr>
          <w:lang w:val="ru-RU"/>
        </w:rPr>
        <w:t xml:space="preserve">на </w:t>
      </w:r>
      <w:r w:rsidR="00E50698" w:rsidRPr="00366A8B">
        <w:rPr>
          <w:lang w:val="ru-RU"/>
        </w:rPr>
        <w:t xml:space="preserve">основе консультаций с соответствующими заинтересованными сторонами </w:t>
      </w:r>
      <w:r w:rsidR="00B84381">
        <w:rPr>
          <w:lang w:val="ru-RU"/>
        </w:rPr>
        <w:t xml:space="preserve">поддерживать </w:t>
      </w:r>
      <w:r w:rsidR="00366A8B">
        <w:rPr>
          <w:lang w:val="ru-RU"/>
        </w:rPr>
        <w:t>созда</w:t>
      </w:r>
      <w:r w:rsidR="00B84381">
        <w:rPr>
          <w:lang w:val="ru-RU"/>
        </w:rPr>
        <w:t>ние</w:t>
      </w:r>
      <w:r w:rsidR="00366A8B">
        <w:rPr>
          <w:lang w:val="ru-RU"/>
        </w:rPr>
        <w:t xml:space="preserve"> баз данных по традиционным знаниям</w:t>
      </w:r>
      <w:r w:rsidR="00B84381">
        <w:rPr>
          <w:lang w:val="ru-RU"/>
        </w:rPr>
        <w:t>, включая надлежащие меры защиты,</w:t>
      </w:r>
      <w:r w:rsidR="00366A8B" w:rsidRPr="00366A8B">
        <w:rPr>
          <w:lang w:val="ru-RU"/>
        </w:rPr>
        <w:t xml:space="preserve"> с учетом национальн</w:t>
      </w:r>
      <w:r w:rsidR="00366A8B">
        <w:rPr>
          <w:lang w:val="ru-RU"/>
        </w:rPr>
        <w:t>ого контекста.</w:t>
      </w:r>
      <w:r>
        <w:rPr>
          <w:lang w:val="ru-RU"/>
        </w:rPr>
        <w:t xml:space="preserve">  </w:t>
      </w:r>
      <w:r w:rsidR="00E50698">
        <w:rPr>
          <w:lang w:val="ru-RU"/>
        </w:rPr>
        <w:t>Таки</w:t>
      </w:r>
      <w:r w:rsidR="00FC4127">
        <w:rPr>
          <w:lang w:val="ru-RU"/>
        </w:rPr>
        <w:t>ми</w:t>
      </w:r>
      <w:r w:rsidR="00E50698">
        <w:rPr>
          <w:lang w:val="ru-RU"/>
        </w:rPr>
        <w:t xml:space="preserve"> </w:t>
      </w:r>
      <w:r w:rsidR="00366A8B">
        <w:rPr>
          <w:lang w:val="ru-RU"/>
        </w:rPr>
        <w:t>баз</w:t>
      </w:r>
      <w:r w:rsidR="00FC4127">
        <w:rPr>
          <w:lang w:val="ru-RU"/>
        </w:rPr>
        <w:t>ами</w:t>
      </w:r>
      <w:r w:rsidR="00366A8B">
        <w:rPr>
          <w:lang w:val="ru-RU"/>
        </w:rPr>
        <w:t xml:space="preserve"> данных</w:t>
      </w:r>
      <w:r w:rsidR="00366A8B" w:rsidRPr="00366A8B">
        <w:rPr>
          <w:lang w:val="ru-RU"/>
        </w:rPr>
        <w:t xml:space="preserve"> </w:t>
      </w:r>
      <w:r w:rsidR="00FC4127">
        <w:rPr>
          <w:lang w:val="ru-RU"/>
        </w:rPr>
        <w:t xml:space="preserve">могут пользоваться </w:t>
      </w:r>
      <w:r w:rsidR="00366A8B" w:rsidRPr="00366A8B">
        <w:rPr>
          <w:lang w:val="ru-RU"/>
        </w:rPr>
        <w:t>ведомства</w:t>
      </w:r>
      <w:r w:rsidR="00FC4127">
        <w:rPr>
          <w:lang w:val="ru-RU"/>
        </w:rPr>
        <w:t xml:space="preserve"> интеллектуальной собственности для цели предотвращения ошибочного предоставления прав интеллектуальной собственности.</w:t>
      </w:r>
    </w:p>
    <w:p w14:paraId="04DDDA22" w14:textId="77777777" w:rsidR="005357A6" w:rsidRDefault="005357A6" w:rsidP="005357A6">
      <w:pPr>
        <w:tabs>
          <w:tab w:val="num" w:pos="993"/>
        </w:tabs>
        <w:autoSpaceDE w:val="0"/>
        <w:autoSpaceDN w:val="0"/>
        <w:adjustRightInd w:val="0"/>
      </w:pPr>
    </w:p>
    <w:p w14:paraId="4E0609D1" w14:textId="77777777" w:rsidR="00534A17" w:rsidRDefault="00534A17">
      <w:r>
        <w:br w:type="page"/>
      </w:r>
    </w:p>
    <w:p w14:paraId="58B36AFF" w14:textId="481C2E0E" w:rsidR="00534A17" w:rsidRDefault="006A4237" w:rsidP="006A4237">
      <w:pPr>
        <w:pStyle w:val="Heading2"/>
      </w:pPr>
      <w:r>
        <w:rPr>
          <w:caps w:val="0"/>
          <w:lang w:val="ru-RU"/>
        </w:rPr>
        <w:t>Пояснения</w:t>
      </w:r>
    </w:p>
    <w:p w14:paraId="761C8AD5" w14:textId="77777777" w:rsidR="00534A17" w:rsidRDefault="00534A17" w:rsidP="00534A17">
      <w:pPr>
        <w:autoSpaceDE w:val="0"/>
        <w:autoSpaceDN w:val="0"/>
        <w:adjustRightInd w:val="0"/>
      </w:pPr>
    </w:p>
    <w:p w14:paraId="4006F12F" w14:textId="68751645" w:rsidR="00534A17" w:rsidRDefault="00684BFF" w:rsidP="005357A6">
      <w:pPr>
        <w:tabs>
          <w:tab w:val="num" w:pos="993"/>
        </w:tabs>
        <w:autoSpaceDE w:val="0"/>
        <w:autoSpaceDN w:val="0"/>
        <w:adjustRightInd w:val="0"/>
      </w:pPr>
      <w:r>
        <w:rPr>
          <w:lang w:val="ru-RU"/>
        </w:rPr>
        <w:t xml:space="preserve">Это положение касается возможности создания баз данных по традиционным знаниям, что рассматривается как дополнительная защитная мера </w:t>
      </w:r>
      <w:r w:rsidR="00952D52">
        <w:rPr>
          <w:lang w:val="ru-RU"/>
        </w:rPr>
        <w:t xml:space="preserve">с точки зрения </w:t>
      </w:r>
      <w:r>
        <w:rPr>
          <w:lang w:val="ru-RU"/>
        </w:rPr>
        <w:t>охраны традиционных знаний</w:t>
      </w:r>
      <w:r w:rsidR="009F2097">
        <w:t>.</w:t>
      </w:r>
    </w:p>
    <w:p w14:paraId="655F6FD0" w14:textId="77777777" w:rsidR="00534A17" w:rsidRPr="000D4485" w:rsidRDefault="00534A17" w:rsidP="005357A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1951734E" w14:textId="527C1BB4" w:rsidR="00750EE5" w:rsidRDefault="00952D52" w:rsidP="005357A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0D4485">
        <w:rPr>
          <w:lang w:val="ru-RU"/>
        </w:rPr>
        <w:t xml:space="preserve">Предлагаемая формулировка дает государствами-членам свободу самостоятельно </w:t>
      </w:r>
      <w:r w:rsidR="00FB7D5A" w:rsidRPr="000D4485">
        <w:rPr>
          <w:lang w:val="ru-RU"/>
        </w:rPr>
        <w:t>принимать решение о создании баз данных и порядке доступа к ним ведомств интеллектуальной собственности</w:t>
      </w:r>
      <w:r w:rsidR="007E0EA5" w:rsidRPr="000D4485">
        <w:rPr>
          <w:lang w:val="ru-RU"/>
        </w:rPr>
        <w:t>.</w:t>
      </w:r>
    </w:p>
    <w:p w14:paraId="7E3F9B8F" w14:textId="24AB431C" w:rsidR="004B3AB3" w:rsidRDefault="004B3AB3" w:rsidP="005357A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593A4916" w14:textId="2F231B16" w:rsidR="004B3AB3" w:rsidRPr="000D4485" w:rsidRDefault="004B3AB3" w:rsidP="005357A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Это положение также предусматривает, что создание баз данных может быть инициировано либо государствами-членами, либо коренными народами при поддержке государств-членов.</w:t>
      </w:r>
    </w:p>
    <w:p w14:paraId="64C12AA9" w14:textId="77777777" w:rsidR="0077255B" w:rsidRPr="000D4485" w:rsidRDefault="0077255B" w:rsidP="005357A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618E7F7E" w14:textId="707069C8" w:rsidR="0077255B" w:rsidRDefault="000D4485" w:rsidP="005357A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0D4485">
        <w:rPr>
          <w:lang w:val="ru-RU"/>
        </w:rPr>
        <w:t>В предлагаемой формулировке также подчеркивается важность консультаций с коренными народами и местными общинами в процессе создания баз данных</w:t>
      </w:r>
      <w:r w:rsidR="00C868A6" w:rsidRPr="000D4485">
        <w:rPr>
          <w:lang w:val="ru-RU"/>
        </w:rPr>
        <w:t>.</w:t>
      </w:r>
    </w:p>
    <w:p w14:paraId="23970EBA" w14:textId="7E622D31" w:rsidR="004B3AB3" w:rsidRDefault="004B3AB3" w:rsidP="005357A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176C9C2D" w14:textId="7FC42A45" w:rsidR="004B3AB3" w:rsidRPr="000D4485" w:rsidRDefault="00781B12" w:rsidP="005357A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При выработке этого положения я также учитывала рекомендации, вынесенные по итогам совещания экспертов в дистанционном формате по вопросу информационных систем по генетическим ресурсам, традиционным знаниям и традиционным выражениям культуры.</w:t>
      </w:r>
    </w:p>
    <w:p w14:paraId="32BDE668" w14:textId="77777777" w:rsidR="0077255B" w:rsidRDefault="0077255B" w:rsidP="005357A6">
      <w:pPr>
        <w:tabs>
          <w:tab w:val="num" w:pos="993"/>
        </w:tabs>
        <w:autoSpaceDE w:val="0"/>
        <w:autoSpaceDN w:val="0"/>
        <w:adjustRightInd w:val="0"/>
      </w:pPr>
    </w:p>
    <w:p w14:paraId="3A3CF142" w14:textId="77777777" w:rsidR="005357A6" w:rsidRDefault="005357A6" w:rsidP="005357A6">
      <w:pPr>
        <w:tabs>
          <w:tab w:val="num" w:pos="993"/>
        </w:tabs>
        <w:autoSpaceDE w:val="0"/>
        <w:autoSpaceDN w:val="0"/>
        <w:adjustRightInd w:val="0"/>
      </w:pPr>
      <w:r>
        <w:br w:type="page"/>
      </w:r>
    </w:p>
    <w:p w14:paraId="4F0043C6" w14:textId="5A40BDCD" w:rsidR="005357A6" w:rsidRPr="00B16265" w:rsidRDefault="006A4237" w:rsidP="00B16265">
      <w:pPr>
        <w:pStyle w:val="Heading1"/>
        <w:jc w:val="center"/>
        <w:rPr>
          <w:b w:val="0"/>
        </w:rPr>
      </w:pPr>
      <w:r w:rsidRPr="00B16265">
        <w:rPr>
          <w:b w:val="0"/>
          <w:lang w:val="ru-RU"/>
        </w:rPr>
        <w:t>ОТСУТСТВИЕ ОБРАТНОЙ СИЛЫ</w:t>
      </w:r>
    </w:p>
    <w:p w14:paraId="5834D1C1" w14:textId="77777777" w:rsidR="005357A6" w:rsidRDefault="005357A6" w:rsidP="005357A6">
      <w:pPr>
        <w:tabs>
          <w:tab w:val="num" w:pos="993"/>
        </w:tabs>
        <w:autoSpaceDE w:val="0"/>
        <w:autoSpaceDN w:val="0"/>
        <w:adjustRightInd w:val="0"/>
        <w:jc w:val="center"/>
      </w:pPr>
    </w:p>
    <w:p w14:paraId="5BDF869F" w14:textId="58330304" w:rsidR="005357A6" w:rsidRPr="009F2097" w:rsidRDefault="00C70B5B" w:rsidP="004E770D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Государства-члены </w:t>
      </w:r>
      <w:r w:rsidR="009F2097" w:rsidRPr="009F2097">
        <w:rPr>
          <w:lang w:val="ru-RU"/>
        </w:rPr>
        <w:t>не налагают обязательства</w:t>
      </w:r>
      <w:r>
        <w:rPr>
          <w:lang w:val="ru-RU"/>
        </w:rPr>
        <w:t xml:space="preserve"> настоящего</w:t>
      </w:r>
      <w:r w:rsidR="009F2097" w:rsidRPr="009F2097">
        <w:rPr>
          <w:lang w:val="ru-RU"/>
        </w:rPr>
        <w:t xml:space="preserve"> документ</w:t>
      </w:r>
      <w:r>
        <w:rPr>
          <w:lang w:val="ru-RU"/>
        </w:rPr>
        <w:t>а</w:t>
      </w:r>
      <w:r w:rsidR="009F2097" w:rsidRPr="009F2097">
        <w:rPr>
          <w:lang w:val="ru-RU"/>
        </w:rPr>
        <w:t xml:space="preserve"> на заявки</w:t>
      </w:r>
      <w:r>
        <w:rPr>
          <w:lang w:val="ru-RU"/>
        </w:rPr>
        <w:t xml:space="preserve"> на права интеллектуальной собственности</w:t>
      </w:r>
      <w:r w:rsidR="009F2097" w:rsidRPr="009F2097">
        <w:rPr>
          <w:lang w:val="ru-RU"/>
        </w:rPr>
        <w:t>, подан</w:t>
      </w:r>
      <w:r>
        <w:rPr>
          <w:lang w:val="ru-RU"/>
        </w:rPr>
        <w:t>ные</w:t>
      </w:r>
      <w:r w:rsidR="009F2097" w:rsidRPr="009F2097">
        <w:rPr>
          <w:lang w:val="ru-RU"/>
        </w:rPr>
        <w:t xml:space="preserve"> до</w:t>
      </w:r>
      <w:r>
        <w:rPr>
          <w:lang w:val="ru-RU"/>
        </w:rPr>
        <w:t xml:space="preserve"> ратификации</w:t>
      </w:r>
      <w:r w:rsidR="00B51FD4">
        <w:rPr>
          <w:lang w:val="ru-RU"/>
        </w:rPr>
        <w:t xml:space="preserve"> настоящего</w:t>
      </w:r>
      <w:r>
        <w:rPr>
          <w:lang w:val="ru-RU"/>
        </w:rPr>
        <w:t xml:space="preserve"> </w:t>
      </w:r>
      <w:r w:rsidR="00967313">
        <w:rPr>
          <w:lang w:val="ru-RU"/>
        </w:rPr>
        <w:t xml:space="preserve">документа </w:t>
      </w:r>
      <w:r>
        <w:rPr>
          <w:lang w:val="ru-RU"/>
        </w:rPr>
        <w:t xml:space="preserve">или присоединения к нему </w:t>
      </w:r>
      <w:r w:rsidR="009F2097" w:rsidRPr="009F2097">
        <w:rPr>
          <w:lang w:val="ru-RU"/>
        </w:rPr>
        <w:t>соответствующ</w:t>
      </w:r>
      <w:r>
        <w:rPr>
          <w:lang w:val="ru-RU"/>
        </w:rPr>
        <w:t>его государства-члена</w:t>
      </w:r>
      <w:r w:rsidR="009F2097" w:rsidRPr="009F2097">
        <w:rPr>
          <w:lang w:val="ru-RU"/>
        </w:rPr>
        <w:t xml:space="preserve"> </w:t>
      </w:r>
      <w:r>
        <w:rPr>
          <w:lang w:val="ru-RU"/>
        </w:rPr>
        <w:t xml:space="preserve">в </w:t>
      </w:r>
      <w:r w:rsidR="00B51FD4">
        <w:rPr>
          <w:lang w:val="ru-RU"/>
        </w:rPr>
        <w:t xml:space="preserve">порядке, предусмотренном </w:t>
      </w:r>
      <w:r w:rsidR="009F2097" w:rsidRPr="009F2097">
        <w:rPr>
          <w:lang w:val="ru-RU"/>
        </w:rPr>
        <w:t>национальны</w:t>
      </w:r>
      <w:r>
        <w:rPr>
          <w:lang w:val="ru-RU"/>
        </w:rPr>
        <w:t>м</w:t>
      </w:r>
      <w:r w:rsidR="009F2097" w:rsidRPr="009F2097">
        <w:rPr>
          <w:lang w:val="ru-RU"/>
        </w:rPr>
        <w:t xml:space="preserve"> законо</w:t>
      </w:r>
      <w:r>
        <w:rPr>
          <w:lang w:val="ru-RU"/>
        </w:rPr>
        <w:t>дательством</w:t>
      </w:r>
      <w:r w:rsidR="009F2097" w:rsidRPr="009F2097">
        <w:rPr>
          <w:lang w:val="ru-RU"/>
        </w:rPr>
        <w:t>, существовавши</w:t>
      </w:r>
      <w:r>
        <w:rPr>
          <w:lang w:val="ru-RU"/>
        </w:rPr>
        <w:t>м</w:t>
      </w:r>
      <w:r w:rsidR="009F2097" w:rsidRPr="009F2097">
        <w:rPr>
          <w:lang w:val="ru-RU"/>
        </w:rPr>
        <w:t xml:space="preserve"> до такой ратификации или такого присоединения</w:t>
      </w:r>
      <w:r>
        <w:rPr>
          <w:lang w:val="ru-RU"/>
        </w:rPr>
        <w:t>.</w:t>
      </w:r>
    </w:p>
    <w:p w14:paraId="62EA25A7" w14:textId="77777777" w:rsidR="004E770D" w:rsidRDefault="004E770D" w:rsidP="004E770D">
      <w:pPr>
        <w:tabs>
          <w:tab w:val="num" w:pos="993"/>
        </w:tabs>
        <w:autoSpaceDE w:val="0"/>
        <w:autoSpaceDN w:val="0"/>
        <w:adjustRightInd w:val="0"/>
      </w:pPr>
    </w:p>
    <w:p w14:paraId="293C65CB" w14:textId="5AE63AA0" w:rsidR="005357A6" w:rsidRDefault="005357A6" w:rsidP="004E770D">
      <w:pPr>
        <w:tabs>
          <w:tab w:val="num" w:pos="993"/>
        </w:tabs>
        <w:autoSpaceDE w:val="0"/>
        <w:autoSpaceDN w:val="0"/>
        <w:adjustRightInd w:val="0"/>
      </w:pPr>
      <w:r>
        <w:br w:type="page"/>
      </w:r>
    </w:p>
    <w:p w14:paraId="0D19E308" w14:textId="084CC7B4" w:rsidR="005357A6" w:rsidRPr="005D0D34" w:rsidRDefault="005D0D34" w:rsidP="005D0D34">
      <w:pPr>
        <w:pStyle w:val="Heading1"/>
        <w:jc w:val="center"/>
        <w:rPr>
          <w:b w:val="0"/>
        </w:rPr>
      </w:pPr>
      <w:r w:rsidRPr="005D0D34">
        <w:rPr>
          <w:b w:val="0"/>
          <w:lang w:val="ru-RU"/>
        </w:rPr>
        <w:t>СВЯЗЬ С ДРУГИМИ МЕЖДУНАРОДНЫМИ СОГЛАШЕНИЯМИ</w:t>
      </w:r>
    </w:p>
    <w:p w14:paraId="4463F12F" w14:textId="77777777" w:rsidR="005357A6" w:rsidRDefault="005357A6" w:rsidP="005357A6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</w:pPr>
    </w:p>
    <w:p w14:paraId="4928779C" w14:textId="4239652E" w:rsidR="005357A6" w:rsidRPr="00AD4B2B" w:rsidRDefault="00AD4B2B" w:rsidP="005357A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AD4B2B">
        <w:rPr>
          <w:lang w:val="ru-RU"/>
        </w:rPr>
        <w:t xml:space="preserve">Настоящий документ осуществляется на взаимодополняющей основе с другими </w:t>
      </w:r>
      <w:r>
        <w:rPr>
          <w:lang w:val="ru-RU"/>
        </w:rPr>
        <w:t xml:space="preserve">соответствующими </w:t>
      </w:r>
      <w:r w:rsidRPr="00AD4B2B">
        <w:rPr>
          <w:lang w:val="ru-RU"/>
        </w:rPr>
        <w:t>международными соглашениями</w:t>
      </w:r>
      <w:r>
        <w:rPr>
          <w:lang w:val="ru-RU"/>
        </w:rPr>
        <w:t xml:space="preserve"> и договорами.</w:t>
      </w:r>
    </w:p>
    <w:p w14:paraId="308165DA" w14:textId="4D4ECAC6" w:rsidR="005357A6" w:rsidRPr="00AD4B2B" w:rsidRDefault="005357A6" w:rsidP="005357A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337C1495" w14:textId="77777777" w:rsidR="005357A6" w:rsidRDefault="005357A6" w:rsidP="005357A6">
      <w:pPr>
        <w:tabs>
          <w:tab w:val="num" w:pos="993"/>
        </w:tabs>
        <w:autoSpaceDE w:val="0"/>
        <w:autoSpaceDN w:val="0"/>
        <w:adjustRightInd w:val="0"/>
      </w:pPr>
      <w:r>
        <w:br w:type="page"/>
      </w:r>
    </w:p>
    <w:p w14:paraId="3A2E64C8" w14:textId="52A356E6" w:rsidR="005357A6" w:rsidRPr="005D0D34" w:rsidRDefault="005D0D34" w:rsidP="005D0D34">
      <w:pPr>
        <w:pStyle w:val="Heading1"/>
        <w:jc w:val="center"/>
        <w:rPr>
          <w:b w:val="0"/>
        </w:rPr>
      </w:pPr>
      <w:r w:rsidRPr="005D0D34">
        <w:rPr>
          <w:b w:val="0"/>
          <w:lang w:val="ru-RU"/>
        </w:rPr>
        <w:t>НЕУМАЛЕНИЕ ПРАВ</w:t>
      </w:r>
    </w:p>
    <w:p w14:paraId="5E0F53D6" w14:textId="77777777" w:rsidR="005357A6" w:rsidRDefault="005357A6" w:rsidP="005357A6">
      <w:pPr>
        <w:tabs>
          <w:tab w:val="num" w:pos="993"/>
        </w:tabs>
        <w:autoSpaceDE w:val="0"/>
        <w:autoSpaceDN w:val="0"/>
        <w:adjustRightInd w:val="0"/>
        <w:jc w:val="center"/>
      </w:pPr>
    </w:p>
    <w:p w14:paraId="4A0CD5F8" w14:textId="079759C0" w:rsidR="00712F0B" w:rsidRPr="00EE6EB7" w:rsidRDefault="00EE6EB7" w:rsidP="005357A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EE6EB7">
        <w:rPr>
          <w:lang w:val="ru-RU"/>
        </w:rPr>
        <w:t>Ничто в настоящем документе не может быть истолковано как умаляющее или прекращающее действие прав, которыми коренные народы или местные общины обладают в настоящее время или которые они могут приобрести в будущем.</w:t>
      </w:r>
    </w:p>
    <w:p w14:paraId="65A02C3E" w14:textId="77777777" w:rsidR="00712F0B" w:rsidRPr="00EE6EB7" w:rsidRDefault="00712F0B" w:rsidP="005357A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D1011C3" w14:textId="74CC8892" w:rsidR="005357A6" w:rsidRDefault="005357A6" w:rsidP="005357A6">
      <w:pPr>
        <w:tabs>
          <w:tab w:val="num" w:pos="993"/>
        </w:tabs>
        <w:autoSpaceDE w:val="0"/>
        <w:autoSpaceDN w:val="0"/>
        <w:adjustRightInd w:val="0"/>
      </w:pPr>
      <w:r>
        <w:br w:type="page"/>
      </w:r>
    </w:p>
    <w:p w14:paraId="3C861139" w14:textId="18CD02B0" w:rsidR="005357A6" w:rsidRPr="002C2976" w:rsidRDefault="005D0D34" w:rsidP="005D0D34">
      <w:pPr>
        <w:pStyle w:val="Heading1"/>
        <w:jc w:val="center"/>
        <w:rPr>
          <w:b w:val="0"/>
          <w:lang w:val="ru-RU"/>
        </w:rPr>
      </w:pPr>
      <w:r w:rsidRPr="002C2976">
        <w:rPr>
          <w:b w:val="0"/>
          <w:lang w:val="ru-RU"/>
        </w:rPr>
        <w:t>НАЦИОНАЛЬНЫЙ РЕЖИМ</w:t>
      </w:r>
    </w:p>
    <w:p w14:paraId="7E4F9810" w14:textId="77777777" w:rsidR="005357A6" w:rsidRPr="002C2976" w:rsidRDefault="005357A6" w:rsidP="00B70A2C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14:paraId="53E946AC" w14:textId="2F3B4E7A" w:rsidR="00B70A2C" w:rsidRPr="002C2976" w:rsidRDefault="00B70A2C" w:rsidP="005357A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2C2976">
        <w:rPr>
          <w:lang w:val="ru-RU"/>
        </w:rPr>
        <w:t>В отношении охраны, предусмотренной настоящим документом, каждое государство-член предоставляет бенефициарам, являющимся гражданами других государств-членов</w:t>
      </w:r>
      <w:r w:rsidR="00D46AB3">
        <w:rPr>
          <w:lang w:val="ru-RU"/>
        </w:rPr>
        <w:t>,</w:t>
      </w:r>
      <w:r w:rsidRPr="002C2976">
        <w:rPr>
          <w:lang w:val="ru-RU"/>
        </w:rPr>
        <w:t xml:space="preserve"> режим не менее благоприятны</w:t>
      </w:r>
      <w:r w:rsidR="00D46AB3">
        <w:rPr>
          <w:lang w:val="ru-RU"/>
        </w:rPr>
        <w:t>й</w:t>
      </w:r>
      <w:r w:rsidRPr="002C2976">
        <w:rPr>
          <w:lang w:val="ru-RU"/>
        </w:rPr>
        <w:t>, чем тот, который оно предоставляет бенефициарам, являющимся его собственными гражданами.</w:t>
      </w:r>
    </w:p>
    <w:p w14:paraId="598D1819" w14:textId="77777777" w:rsidR="00B70A2C" w:rsidRPr="002C2976" w:rsidRDefault="00B70A2C" w:rsidP="005357A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1CC694D9" w14:textId="77777777" w:rsidR="00876A96" w:rsidRPr="002C2976" w:rsidRDefault="00876A96">
      <w:pPr>
        <w:rPr>
          <w:lang w:val="ru-RU"/>
        </w:rPr>
      </w:pPr>
      <w:r w:rsidRPr="002C2976">
        <w:rPr>
          <w:lang w:val="ru-RU"/>
        </w:rPr>
        <w:br w:type="page"/>
      </w:r>
    </w:p>
    <w:p w14:paraId="094910FE" w14:textId="4BAB82CD" w:rsidR="00876A96" w:rsidRDefault="005D0D34" w:rsidP="005D0D34">
      <w:pPr>
        <w:pStyle w:val="Heading2"/>
      </w:pPr>
      <w:r>
        <w:rPr>
          <w:caps w:val="0"/>
          <w:lang w:val="ru-RU"/>
        </w:rPr>
        <w:t>Пояснения</w:t>
      </w:r>
    </w:p>
    <w:p w14:paraId="531D90AD" w14:textId="77777777" w:rsidR="00876A96" w:rsidRPr="00F5009C" w:rsidRDefault="00876A96" w:rsidP="000B03D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304423BA" w14:textId="2DC99309" w:rsidR="005357A6" w:rsidRPr="00F5009C" w:rsidRDefault="00EF3FBC" w:rsidP="000B03D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F5009C">
        <w:rPr>
          <w:lang w:val="ru-RU"/>
        </w:rPr>
        <w:t xml:space="preserve">«Национальный режим» </w:t>
      </w:r>
      <w:r w:rsidR="005E6257" w:rsidRPr="00F5009C">
        <w:rPr>
          <w:lang w:val="ru-RU"/>
        </w:rPr>
        <w:t>–</w:t>
      </w:r>
      <w:r w:rsidRPr="00F5009C">
        <w:rPr>
          <w:lang w:val="ru-RU"/>
        </w:rPr>
        <w:t xml:space="preserve"> это принцип, в соответствии с которым принимающая страна </w:t>
      </w:r>
      <w:r w:rsidRPr="00BD1F74">
        <w:rPr>
          <w:lang w:val="ru-RU"/>
        </w:rPr>
        <w:t xml:space="preserve">предоставляет иностранным носителям </w:t>
      </w:r>
      <w:r w:rsidR="00F5009C" w:rsidRPr="00BD1F74">
        <w:rPr>
          <w:lang w:val="ru-RU"/>
        </w:rPr>
        <w:t>традиционных знаний или традиционных выражений культуры</w:t>
      </w:r>
      <w:r w:rsidRPr="00BD1F74">
        <w:rPr>
          <w:lang w:val="ru-RU"/>
        </w:rPr>
        <w:t xml:space="preserve"> режим не менее благоприятный, чем </w:t>
      </w:r>
      <w:r w:rsidR="00F5009C" w:rsidRPr="00BD1F74">
        <w:rPr>
          <w:lang w:val="ru-RU"/>
        </w:rPr>
        <w:t xml:space="preserve">тот, который </w:t>
      </w:r>
      <w:r w:rsidRPr="00BD1F74">
        <w:rPr>
          <w:lang w:val="ru-RU"/>
        </w:rPr>
        <w:t>предоставляется</w:t>
      </w:r>
      <w:r w:rsidR="00F5009C" w:rsidRPr="00BD1F74">
        <w:rPr>
          <w:lang w:val="ru-RU"/>
        </w:rPr>
        <w:t xml:space="preserve"> этой страной</w:t>
      </w:r>
      <w:r w:rsidRPr="00BD1F74">
        <w:rPr>
          <w:lang w:val="ru-RU"/>
        </w:rPr>
        <w:t xml:space="preserve"> национальным носителям</w:t>
      </w:r>
      <w:r w:rsidR="00F5009C" w:rsidRPr="00BD1F74">
        <w:rPr>
          <w:lang w:val="ru-RU"/>
        </w:rPr>
        <w:t xml:space="preserve"> таких знаний и выражений</w:t>
      </w:r>
      <w:r w:rsidRPr="00BD1F74">
        <w:rPr>
          <w:lang w:val="ru-RU"/>
        </w:rPr>
        <w:t xml:space="preserve"> при аналогичных обстоятельствах.</w:t>
      </w:r>
      <w:r w:rsidR="00876A96" w:rsidRPr="00BD1F74">
        <w:rPr>
          <w:lang w:val="ru-RU"/>
        </w:rPr>
        <w:t xml:space="preserve"> </w:t>
      </w:r>
      <w:r w:rsidR="00D47CE2" w:rsidRPr="00BD1F74">
        <w:rPr>
          <w:lang w:val="ru-RU"/>
        </w:rPr>
        <w:t xml:space="preserve"> </w:t>
      </w:r>
      <w:r w:rsidR="00985A1A" w:rsidRPr="00BD1F74">
        <w:rPr>
          <w:lang w:val="ru-RU"/>
        </w:rPr>
        <w:t>Таким образом, с помощью стандартов национального режима обеспечивается определенная степень правового равенства между иностранными и национальными носителями традиционных знаний и традиционных выражений культуры</w:t>
      </w:r>
      <w:r w:rsidR="00876A96" w:rsidRPr="00BD1F74">
        <w:rPr>
          <w:lang w:val="ru-RU"/>
        </w:rPr>
        <w:t xml:space="preserve">. </w:t>
      </w:r>
      <w:r w:rsidR="00D47CE2" w:rsidRPr="00BD1F74">
        <w:rPr>
          <w:lang w:val="ru-RU"/>
        </w:rPr>
        <w:t xml:space="preserve"> </w:t>
      </w:r>
      <w:r w:rsidR="00BD1F74" w:rsidRPr="00BD1F74">
        <w:rPr>
          <w:lang w:val="ru-RU"/>
        </w:rPr>
        <w:t>Важно отметить, что национальный режим является относительным стандартом, содержание которого зависит от уровня охраны, предоставляемой национальным носителям традиционных знаний и традиционных выражений культуры.</w:t>
      </w:r>
    </w:p>
    <w:p w14:paraId="5141F9EE" w14:textId="77777777" w:rsidR="000B03D6" w:rsidRDefault="000B03D6" w:rsidP="000B03D6">
      <w:pPr>
        <w:tabs>
          <w:tab w:val="num" w:pos="993"/>
        </w:tabs>
        <w:autoSpaceDE w:val="0"/>
        <w:autoSpaceDN w:val="0"/>
        <w:adjustRightInd w:val="0"/>
      </w:pPr>
    </w:p>
    <w:p w14:paraId="411B591B" w14:textId="77777777" w:rsidR="005357A6" w:rsidRDefault="005357A6" w:rsidP="000B03D6">
      <w:pPr>
        <w:tabs>
          <w:tab w:val="num" w:pos="993"/>
        </w:tabs>
        <w:autoSpaceDE w:val="0"/>
        <w:autoSpaceDN w:val="0"/>
        <w:adjustRightInd w:val="0"/>
      </w:pPr>
      <w:r>
        <w:br w:type="page"/>
      </w:r>
    </w:p>
    <w:p w14:paraId="51364609" w14:textId="1FBF4F29" w:rsidR="005357A6" w:rsidRPr="005D0D34" w:rsidRDefault="005D0D34" w:rsidP="005D0D34">
      <w:pPr>
        <w:pStyle w:val="Heading1"/>
        <w:jc w:val="center"/>
        <w:rPr>
          <w:b w:val="0"/>
        </w:rPr>
      </w:pPr>
      <w:r w:rsidRPr="005D0D34">
        <w:rPr>
          <w:b w:val="0"/>
          <w:lang w:val="ru-RU"/>
        </w:rPr>
        <w:t>ТРАНСГРАНИЧНОЕ СОТРУДНИЧЕСТВО</w:t>
      </w:r>
    </w:p>
    <w:p w14:paraId="2A29B052" w14:textId="77777777" w:rsidR="005357A6" w:rsidRDefault="005357A6" w:rsidP="00934E8F">
      <w:pPr>
        <w:tabs>
          <w:tab w:val="num" w:pos="993"/>
        </w:tabs>
        <w:autoSpaceDE w:val="0"/>
        <w:autoSpaceDN w:val="0"/>
        <w:adjustRightInd w:val="0"/>
        <w:jc w:val="center"/>
      </w:pPr>
    </w:p>
    <w:p w14:paraId="086E441D" w14:textId="55E1E1C3" w:rsidR="002A1743" w:rsidRPr="00FF185A" w:rsidRDefault="002A1743" w:rsidP="005357A6">
      <w:pPr>
        <w:rPr>
          <w:lang w:val="ru-RU"/>
        </w:rPr>
      </w:pPr>
      <w:r w:rsidRPr="00FF185A">
        <w:rPr>
          <w:lang w:val="ru-RU"/>
        </w:rPr>
        <w:t>Если одни и те же традиционные знания или традиционные выражения культуры существуют на территории</w:t>
      </w:r>
      <w:r w:rsidR="00FF185A" w:rsidRPr="00FF185A">
        <w:rPr>
          <w:lang w:val="ru-RU"/>
        </w:rPr>
        <w:t xml:space="preserve"> более чем одного </w:t>
      </w:r>
      <w:r w:rsidRPr="00FF185A">
        <w:rPr>
          <w:lang w:val="ru-RU"/>
        </w:rPr>
        <w:t>государств</w:t>
      </w:r>
      <w:r w:rsidR="00FF185A" w:rsidRPr="00FF185A">
        <w:rPr>
          <w:lang w:val="ru-RU"/>
        </w:rPr>
        <w:t>а</w:t>
      </w:r>
      <w:r w:rsidRPr="00FF185A">
        <w:rPr>
          <w:lang w:val="ru-RU"/>
        </w:rPr>
        <w:t>-член</w:t>
      </w:r>
      <w:r w:rsidR="00FF185A" w:rsidRPr="00FF185A">
        <w:rPr>
          <w:lang w:val="ru-RU"/>
        </w:rPr>
        <w:t>а</w:t>
      </w:r>
      <w:r w:rsidRPr="00FF185A">
        <w:rPr>
          <w:lang w:val="ru-RU"/>
        </w:rPr>
        <w:t xml:space="preserve"> или </w:t>
      </w:r>
      <w:r w:rsidR="00FF185A" w:rsidRPr="00FF185A">
        <w:rPr>
          <w:lang w:val="ru-RU"/>
        </w:rPr>
        <w:t xml:space="preserve">являются общими </w:t>
      </w:r>
      <w:r w:rsidR="000D42F6">
        <w:rPr>
          <w:lang w:val="ru-RU"/>
        </w:rPr>
        <w:t xml:space="preserve">для </w:t>
      </w:r>
      <w:r w:rsidRPr="00FF185A">
        <w:rPr>
          <w:lang w:val="ru-RU"/>
        </w:rPr>
        <w:t>одн</w:t>
      </w:r>
      <w:r w:rsidR="00FF185A" w:rsidRPr="00FF185A">
        <w:rPr>
          <w:lang w:val="ru-RU"/>
        </w:rPr>
        <w:t>ого</w:t>
      </w:r>
      <w:r w:rsidRPr="00FF185A">
        <w:rPr>
          <w:lang w:val="ru-RU"/>
        </w:rPr>
        <w:t xml:space="preserve"> или нескольк</w:t>
      </w:r>
      <w:r w:rsidR="00FF185A" w:rsidRPr="00FF185A">
        <w:rPr>
          <w:lang w:val="ru-RU"/>
        </w:rPr>
        <w:t>их</w:t>
      </w:r>
      <w:r w:rsidRPr="00FF185A">
        <w:rPr>
          <w:lang w:val="ru-RU"/>
        </w:rPr>
        <w:t xml:space="preserve"> коренных народов</w:t>
      </w:r>
      <w:r w:rsidR="000D42F6">
        <w:rPr>
          <w:lang w:val="ru-RU"/>
        </w:rPr>
        <w:t xml:space="preserve"> и</w:t>
      </w:r>
      <w:r w:rsidRPr="00FF185A">
        <w:rPr>
          <w:lang w:val="ru-RU"/>
        </w:rPr>
        <w:t xml:space="preserve"> </w:t>
      </w:r>
      <w:r w:rsidR="000D42F6" w:rsidRPr="00FF185A">
        <w:rPr>
          <w:lang w:val="ru-RU"/>
        </w:rPr>
        <w:t xml:space="preserve">для одной или нескольких </w:t>
      </w:r>
      <w:r w:rsidRPr="00FF185A">
        <w:rPr>
          <w:lang w:val="ru-RU"/>
        </w:rPr>
        <w:t>местных общин в нескольких государствах-членах, эти государства-члены стремятся сотрудничать друг с другом</w:t>
      </w:r>
      <w:r w:rsidR="00FF185A" w:rsidRPr="00FF185A">
        <w:rPr>
          <w:lang w:val="ru-RU"/>
        </w:rPr>
        <w:t xml:space="preserve"> по мере необходимости</w:t>
      </w:r>
      <w:r w:rsidRPr="00FF185A">
        <w:rPr>
          <w:lang w:val="ru-RU"/>
        </w:rPr>
        <w:t xml:space="preserve">, привлекая </w:t>
      </w:r>
      <w:r w:rsidR="00FF185A" w:rsidRPr="00FF185A">
        <w:rPr>
          <w:lang w:val="ru-RU"/>
        </w:rPr>
        <w:t>соответствующие</w:t>
      </w:r>
      <w:r w:rsidRPr="00FF185A">
        <w:rPr>
          <w:lang w:val="ru-RU"/>
        </w:rPr>
        <w:t xml:space="preserve"> коренные народы и местные общины, в интересах достижения целей настоящего документа</w:t>
      </w:r>
      <w:r w:rsidR="00FF185A" w:rsidRPr="00FF185A">
        <w:rPr>
          <w:lang w:val="ru-RU"/>
        </w:rPr>
        <w:t>.</w:t>
      </w:r>
    </w:p>
    <w:p w14:paraId="03C7A9F0" w14:textId="77777777" w:rsidR="002A1743" w:rsidRDefault="002A1743" w:rsidP="005357A6"/>
    <w:p w14:paraId="6672DA4E" w14:textId="77777777" w:rsidR="00294639" w:rsidRDefault="00294639">
      <w:r>
        <w:br w:type="page"/>
      </w:r>
    </w:p>
    <w:p w14:paraId="5F2DE276" w14:textId="5C19276F" w:rsidR="00294639" w:rsidRDefault="005D0D34" w:rsidP="005D0D34">
      <w:pPr>
        <w:pStyle w:val="Heading2"/>
      </w:pPr>
      <w:r>
        <w:rPr>
          <w:caps w:val="0"/>
          <w:lang w:val="ru-RU"/>
        </w:rPr>
        <w:t>Пояснения</w:t>
      </w:r>
    </w:p>
    <w:p w14:paraId="7E55B9EE" w14:textId="77777777" w:rsidR="00294639" w:rsidRDefault="00294639" w:rsidP="00294639">
      <w:pPr>
        <w:tabs>
          <w:tab w:val="num" w:pos="993"/>
        </w:tabs>
        <w:autoSpaceDE w:val="0"/>
        <w:autoSpaceDN w:val="0"/>
        <w:adjustRightInd w:val="0"/>
      </w:pPr>
    </w:p>
    <w:p w14:paraId="39CAE356" w14:textId="000C1164" w:rsidR="00294639" w:rsidRDefault="00E40A72" w:rsidP="00294639">
      <w:r>
        <w:rPr>
          <w:lang w:val="ru-RU"/>
        </w:rPr>
        <w:t>Это положение рассматривает важную проблему, когда традиционные знания и традиционные выражения культуры используются по разные стороны национальной границы</w:t>
      </w:r>
      <w:r w:rsidR="00A31E80">
        <w:t>.</w:t>
      </w:r>
    </w:p>
    <w:p w14:paraId="37802818" w14:textId="77777777" w:rsidR="00A31E80" w:rsidRDefault="00A31E80" w:rsidP="00294639"/>
    <w:p w14:paraId="4A8EEFFE" w14:textId="04D87C17" w:rsidR="00A31E80" w:rsidRDefault="00D84916" w:rsidP="00A31E80">
      <w:pPr>
        <w:tabs>
          <w:tab w:val="num" w:pos="993"/>
        </w:tabs>
        <w:autoSpaceDE w:val="0"/>
        <w:autoSpaceDN w:val="0"/>
        <w:adjustRightInd w:val="0"/>
      </w:pPr>
      <w:r>
        <w:rPr>
          <w:lang w:val="ru-RU"/>
        </w:rPr>
        <w:t xml:space="preserve">Положение дает соответствующим государствам-членам </w:t>
      </w:r>
      <w:r w:rsidR="00A45CFE">
        <w:rPr>
          <w:lang w:val="ru-RU"/>
        </w:rPr>
        <w:t>гибкость в вопросе</w:t>
      </w:r>
      <w:r>
        <w:rPr>
          <w:lang w:val="ru-RU"/>
        </w:rPr>
        <w:t xml:space="preserve"> сотрудничества в необходимых случаях</w:t>
      </w:r>
      <w:r w:rsidR="00A31E80">
        <w:t>.</w:t>
      </w:r>
    </w:p>
    <w:p w14:paraId="6899C3DB" w14:textId="77777777" w:rsidR="00A31E80" w:rsidRDefault="00A31E80" w:rsidP="00294639"/>
    <w:p w14:paraId="6DFB8791" w14:textId="77777777" w:rsidR="005357A6" w:rsidRDefault="005357A6" w:rsidP="005357A6">
      <w:r>
        <w:br w:type="page"/>
      </w:r>
    </w:p>
    <w:p w14:paraId="658CABCD" w14:textId="32B6986D" w:rsidR="005357A6" w:rsidRPr="005D0D34" w:rsidRDefault="005D0D34" w:rsidP="005D0D34">
      <w:pPr>
        <w:pStyle w:val="Heading1"/>
        <w:jc w:val="center"/>
        <w:rPr>
          <w:b w:val="0"/>
        </w:rPr>
      </w:pPr>
      <w:r w:rsidRPr="005D0D34">
        <w:rPr>
          <w:b w:val="0"/>
          <w:lang w:val="ru-RU"/>
        </w:rPr>
        <w:t>ОБЗОР</w:t>
      </w:r>
    </w:p>
    <w:p w14:paraId="60A7C77D" w14:textId="77777777" w:rsidR="005357A6" w:rsidRDefault="005357A6" w:rsidP="009E1D5F">
      <w:pPr>
        <w:jc w:val="center"/>
      </w:pPr>
    </w:p>
    <w:p w14:paraId="1F9CF575" w14:textId="08ADC24B" w:rsidR="0078309F" w:rsidRPr="009E1D5F" w:rsidRDefault="00A4465B" w:rsidP="0078309F">
      <w:pPr>
        <w:rPr>
          <w:lang w:val="ru-RU"/>
        </w:rPr>
      </w:pPr>
      <w:r>
        <w:rPr>
          <w:lang w:val="ru-RU"/>
        </w:rPr>
        <w:t>Государства-члены</w:t>
      </w:r>
      <w:r w:rsidR="009E1D5F" w:rsidRPr="009E1D5F">
        <w:rPr>
          <w:lang w:val="ru-RU"/>
        </w:rPr>
        <w:t xml:space="preserve"> обязуются </w:t>
      </w:r>
      <w:r w:rsidR="00262A45">
        <w:rPr>
          <w:lang w:val="ru-RU"/>
        </w:rPr>
        <w:t xml:space="preserve">периодически </w:t>
      </w:r>
      <w:r w:rsidR="009E1D5F" w:rsidRPr="009E1D5F">
        <w:rPr>
          <w:lang w:val="ru-RU"/>
        </w:rPr>
        <w:t>пров</w:t>
      </w:r>
      <w:r w:rsidR="00262A45">
        <w:rPr>
          <w:lang w:val="ru-RU"/>
        </w:rPr>
        <w:t>одить</w:t>
      </w:r>
      <w:r w:rsidR="009E1D5F" w:rsidRPr="009E1D5F">
        <w:rPr>
          <w:lang w:val="ru-RU"/>
        </w:rPr>
        <w:t xml:space="preserve"> обзор </w:t>
      </w:r>
      <w:r w:rsidR="007B4CF5">
        <w:rPr>
          <w:lang w:val="ru-RU"/>
        </w:rPr>
        <w:t>настоящего документа</w:t>
      </w:r>
      <w:r w:rsidR="00262A45">
        <w:rPr>
          <w:lang w:val="ru-RU"/>
        </w:rPr>
        <w:t xml:space="preserve"> начиная </w:t>
      </w:r>
      <w:r w:rsidR="00262A45" w:rsidRPr="009E1D5F">
        <w:rPr>
          <w:lang w:val="ru-RU"/>
        </w:rPr>
        <w:t>не позднее чем через четыре года после вступления</w:t>
      </w:r>
      <w:r w:rsidR="00262A45">
        <w:rPr>
          <w:lang w:val="ru-RU"/>
        </w:rPr>
        <w:t xml:space="preserve"> </w:t>
      </w:r>
      <w:r w:rsidR="00262A45" w:rsidRPr="009E1D5F">
        <w:rPr>
          <w:lang w:val="ru-RU"/>
        </w:rPr>
        <w:t>документа</w:t>
      </w:r>
      <w:r w:rsidR="00262A45">
        <w:rPr>
          <w:lang w:val="ru-RU"/>
        </w:rPr>
        <w:t xml:space="preserve"> в силу.</w:t>
      </w:r>
    </w:p>
    <w:p w14:paraId="63814452" w14:textId="77777777" w:rsidR="00B336FB" w:rsidRPr="00B336FB" w:rsidRDefault="00B336FB" w:rsidP="0078309F"/>
    <w:p w14:paraId="7126EE2E" w14:textId="77777777" w:rsidR="00AD3EDC" w:rsidRDefault="00AD3EDC">
      <w:r>
        <w:br w:type="page"/>
      </w:r>
    </w:p>
    <w:p w14:paraId="7D8C463B" w14:textId="448B3AC0" w:rsidR="00AD3EDC" w:rsidRPr="00575FD8" w:rsidRDefault="005D0D34" w:rsidP="005D0D34">
      <w:pPr>
        <w:pStyle w:val="Heading2"/>
        <w:rPr>
          <w:lang w:val="ru-RU"/>
        </w:rPr>
      </w:pPr>
      <w:r>
        <w:rPr>
          <w:caps w:val="0"/>
          <w:lang w:val="ru-RU"/>
        </w:rPr>
        <w:t>Пояснения</w:t>
      </w:r>
    </w:p>
    <w:p w14:paraId="096F3874" w14:textId="77777777" w:rsidR="00AD3EDC" w:rsidRPr="00575FD8" w:rsidRDefault="00AD3EDC" w:rsidP="00AD3EDC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14:paraId="0AD566BA" w14:textId="7B897C29" w:rsidR="00B336FB" w:rsidRPr="00575FD8" w:rsidRDefault="00575FD8" w:rsidP="00AD3EDC">
      <w:pPr>
        <w:rPr>
          <w:lang w:val="ru-RU"/>
        </w:rPr>
      </w:pPr>
      <w:r w:rsidRPr="00575FD8">
        <w:rPr>
          <w:lang w:val="ru-RU"/>
        </w:rPr>
        <w:t>Этим положением создается механизм обзора, позволяющий рассматривать другие вопросы в рамках</w:t>
      </w:r>
      <w:r w:rsidR="00042B54" w:rsidRPr="00575FD8">
        <w:rPr>
          <w:lang w:val="ru-RU"/>
        </w:rPr>
        <w:t xml:space="preserve"> ранее установленного срока</w:t>
      </w:r>
      <w:r w:rsidRPr="00575FD8">
        <w:rPr>
          <w:lang w:val="ru-RU"/>
        </w:rPr>
        <w:t>.</w:t>
      </w:r>
    </w:p>
    <w:p w14:paraId="37D2A3F8" w14:textId="77777777" w:rsidR="00AD3EDC" w:rsidRDefault="00AD3EDC" w:rsidP="00AD3EDC"/>
    <w:p w14:paraId="26E935FD" w14:textId="77777777" w:rsidR="00B336FB" w:rsidRPr="00B336FB" w:rsidRDefault="00B336FB" w:rsidP="00B336FB">
      <w:pPr>
        <w:jc w:val="center"/>
      </w:pPr>
      <w:r>
        <w:t>___________</w:t>
      </w:r>
    </w:p>
    <w:p w14:paraId="5BC8FD08" w14:textId="77777777" w:rsidR="0078309F" w:rsidRPr="00B336FB" w:rsidRDefault="0078309F" w:rsidP="00804DB7">
      <w:pPr>
        <w:rPr>
          <w:szCs w:val="22"/>
        </w:rPr>
      </w:pPr>
    </w:p>
    <w:sectPr w:rsidR="0078309F" w:rsidRPr="00B336FB" w:rsidSect="0078309F">
      <w:headerReference w:type="even" r:id="rId9"/>
      <w:headerReference w:type="default" r:id="rId10"/>
      <w:footerReference w:type="default" r:id="rId11"/>
      <w:footerReference w:type="first" r:id="rId12"/>
      <w:footnotePr>
        <w:numRestart w:val="eachPage"/>
      </w:footnotePr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48432" w14:textId="77777777" w:rsidR="00065219" w:rsidRDefault="00065219" w:rsidP="0078309F">
      <w:r>
        <w:separator/>
      </w:r>
    </w:p>
  </w:endnote>
  <w:endnote w:type="continuationSeparator" w:id="0">
    <w:p w14:paraId="5A8F4442" w14:textId="77777777" w:rsidR="00065219" w:rsidRDefault="00065219" w:rsidP="0078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61DFC" w14:textId="3ED6AAAF" w:rsidR="006E6949" w:rsidRDefault="006E6949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5ED5CA" wp14:editId="1487131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680a44449466d9d8fb22f9e7" descr="{&quot;HashCode&quot;:-42432418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BCCC4E" w14:textId="33A6364E" w:rsidR="006E6949" w:rsidRPr="006E6949" w:rsidRDefault="006E6949" w:rsidP="006E694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E694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5ED5CA" id="_x0000_t202" coordsize="21600,21600" o:spt="202" path="m,l,21600r21600,l21600,xe">
              <v:stroke joinstyle="miter"/>
              <v:path gradientshapeok="t" o:connecttype="rect"/>
            </v:shapetype>
            <v:shape id="MSIPCM680a44449466d9d8fb22f9e7" o:spid="_x0000_s1026" type="#_x0000_t202" alt="{&quot;HashCode&quot;:-424324183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20BCCC4E" w14:textId="33A6364E" w:rsidR="006E6949" w:rsidRPr="006E6949" w:rsidRDefault="006E6949" w:rsidP="006E694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E6949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7D780" w14:textId="61598520" w:rsidR="006E6949" w:rsidRDefault="006E6949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254FEB5" wp14:editId="46D0445F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c21d4bfb92dea365a6b22c13" descr="{&quot;HashCode&quot;:-424324183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0FB3EA" w14:textId="60DAA16C" w:rsidR="006E6949" w:rsidRPr="006E6949" w:rsidRDefault="006E6949" w:rsidP="006E694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E694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54FEB5" id="_x0000_t202" coordsize="21600,21600" o:spt="202" path="m,l,21600r21600,l21600,xe">
              <v:stroke joinstyle="miter"/>
              <v:path gradientshapeok="t" o:connecttype="rect"/>
            </v:shapetype>
            <v:shape id="MSIPCMc21d4bfb92dea365a6b22c13" o:spid="_x0000_s1027" type="#_x0000_t202" alt="{&quot;HashCode&quot;:-424324183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textbox inset=",0,,0">
                <w:txbxContent>
                  <w:p w14:paraId="300FB3EA" w14:textId="60DAA16C" w:rsidR="006E6949" w:rsidRPr="006E6949" w:rsidRDefault="006E6949" w:rsidP="006E694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E6949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FE97E" w14:textId="77777777" w:rsidR="00065219" w:rsidRDefault="00065219" w:rsidP="0078309F">
      <w:r>
        <w:separator/>
      </w:r>
    </w:p>
  </w:footnote>
  <w:footnote w:type="continuationSeparator" w:id="0">
    <w:p w14:paraId="37678EB1" w14:textId="77777777" w:rsidR="00065219" w:rsidRDefault="00065219" w:rsidP="0078309F">
      <w:r>
        <w:continuationSeparator/>
      </w:r>
    </w:p>
  </w:footnote>
  <w:footnote w:id="1">
    <w:p w14:paraId="34F8A9E4" w14:textId="274919B9" w:rsidR="00374110" w:rsidRPr="007F5284" w:rsidRDefault="00374110" w:rsidP="001C19DD">
      <w:pPr>
        <w:pStyle w:val="Body1"/>
        <w:spacing w:line="20" w:lineRule="atLeast"/>
        <w:rPr>
          <w:rFonts w:ascii="Arial" w:hAnsi="Arial" w:cs="Arial"/>
          <w:sz w:val="18"/>
          <w:szCs w:val="18"/>
        </w:rPr>
      </w:pPr>
      <w:r w:rsidRPr="00C62391"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C62391">
        <w:rPr>
          <w:rFonts w:ascii="Arial" w:hAnsi="Arial" w:cs="Arial"/>
          <w:sz w:val="18"/>
          <w:szCs w:val="18"/>
          <w:lang w:val="ru-RU"/>
        </w:rPr>
        <w:t>В</w:t>
      </w:r>
      <w:r>
        <w:rPr>
          <w:rFonts w:ascii="Arial" w:hAnsi="Arial" w:cs="Arial"/>
          <w:sz w:val="18"/>
          <w:szCs w:val="18"/>
          <w:lang w:val="ru-RU"/>
        </w:rPr>
        <w:t xml:space="preserve"> этой связи стоит упомянуть информацию, представленную в документах из серии «Анализ пробелов» (</w:t>
      </w:r>
      <w:r>
        <w:rPr>
          <w:rFonts w:ascii="Arial" w:hAnsi="Arial" w:cs="Arial"/>
          <w:sz w:val="18"/>
          <w:szCs w:val="18"/>
        </w:rPr>
        <w:t>WIPO/GRTKF/IC/4</w:t>
      </w:r>
      <w:r w:rsidR="0062407F">
        <w:rPr>
          <w:rFonts w:ascii="Arial" w:hAnsi="Arial" w:cs="Arial"/>
          <w:sz w:val="18"/>
          <w:szCs w:val="18"/>
          <w:lang w:val="ru-RU"/>
        </w:rPr>
        <w:t>7</w:t>
      </w:r>
      <w:r>
        <w:rPr>
          <w:rFonts w:ascii="Arial" w:hAnsi="Arial" w:cs="Arial"/>
          <w:sz w:val="18"/>
          <w:szCs w:val="18"/>
        </w:rPr>
        <w:t>/</w:t>
      </w:r>
      <w:r w:rsidR="0062407F">
        <w:rPr>
          <w:rFonts w:ascii="Arial" w:hAnsi="Arial" w:cs="Arial"/>
          <w:sz w:val="18"/>
          <w:szCs w:val="18"/>
          <w:lang w:val="ru-RU"/>
        </w:rPr>
        <w:t>8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и</w:t>
      </w:r>
      <w:r>
        <w:rPr>
          <w:rFonts w:ascii="Arial" w:hAnsi="Arial" w:cs="Arial"/>
          <w:sz w:val="18"/>
          <w:szCs w:val="18"/>
        </w:rPr>
        <w:t xml:space="preserve"> WIPO/GRTKF/IC/4</w:t>
      </w:r>
      <w:r w:rsidR="0062407F">
        <w:rPr>
          <w:rFonts w:ascii="Arial" w:hAnsi="Arial" w:cs="Arial"/>
          <w:sz w:val="18"/>
          <w:szCs w:val="18"/>
          <w:lang w:val="ru-RU"/>
        </w:rPr>
        <w:t>7</w:t>
      </w:r>
      <w:r>
        <w:rPr>
          <w:rFonts w:ascii="Arial" w:hAnsi="Arial" w:cs="Arial"/>
          <w:sz w:val="18"/>
          <w:szCs w:val="18"/>
        </w:rPr>
        <w:t>/</w:t>
      </w:r>
      <w:r w:rsidR="0062407F">
        <w:rPr>
          <w:rFonts w:ascii="Arial" w:hAnsi="Arial" w:cs="Arial"/>
          <w:sz w:val="18"/>
          <w:szCs w:val="18"/>
          <w:lang w:val="ru-RU"/>
        </w:rPr>
        <w:t>9</w:t>
      </w:r>
      <w:r>
        <w:rPr>
          <w:rFonts w:ascii="Arial" w:hAnsi="Arial" w:cs="Arial"/>
          <w:sz w:val="18"/>
          <w:szCs w:val="18"/>
          <w:lang w:val="ru-RU"/>
        </w:rPr>
        <w:t>)</w:t>
      </w:r>
      <w:r w:rsidRPr="007F5284">
        <w:rPr>
          <w:rFonts w:ascii="Arial" w:hAnsi="Arial" w:cs="Arial"/>
          <w:sz w:val="18"/>
          <w:szCs w:val="18"/>
        </w:rPr>
        <w:t xml:space="preserve">.  </w:t>
      </w:r>
      <w:r>
        <w:rPr>
          <w:rFonts w:ascii="Arial" w:hAnsi="Arial" w:cs="Arial"/>
          <w:sz w:val="18"/>
          <w:szCs w:val="18"/>
          <w:lang w:val="ru-RU"/>
        </w:rPr>
        <w:t>В этих документах указаны существующие на международном уровне пробелы в области охраны ТЗ и ТВК, изложены соображения о целесообразности их устранения и приведены существующие или потенциально возможные варианты таких действий</w:t>
      </w:r>
      <w:r w:rsidRPr="007F5284">
        <w:rPr>
          <w:rFonts w:ascii="Arial" w:hAnsi="Arial" w:cs="Arial"/>
          <w:sz w:val="18"/>
          <w:szCs w:val="18"/>
        </w:rPr>
        <w:t xml:space="preserve">.  </w:t>
      </w:r>
      <w:r>
        <w:rPr>
          <w:rFonts w:ascii="Arial" w:hAnsi="Arial" w:cs="Arial"/>
          <w:sz w:val="18"/>
          <w:szCs w:val="18"/>
          <w:lang w:val="ru-RU"/>
        </w:rPr>
        <w:t>В этих документах также проанализирована концепция охраны с точки зрения ИС</w:t>
      </w:r>
      <w:r w:rsidRPr="007F5284">
        <w:rPr>
          <w:rFonts w:ascii="Arial" w:hAnsi="Arial" w:cs="Arial"/>
          <w:sz w:val="18"/>
          <w:szCs w:val="18"/>
        </w:rPr>
        <w:t>.</w:t>
      </w:r>
    </w:p>
    <w:p w14:paraId="429A6AA4" w14:textId="77777777" w:rsidR="00374110" w:rsidRPr="007F5284" w:rsidRDefault="00374110" w:rsidP="001C19DD">
      <w:pPr>
        <w:pStyle w:val="FootnoteText"/>
        <w:spacing w:line="20" w:lineRule="atLea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9EEF3" w14:textId="77777777" w:rsidR="00374110" w:rsidRDefault="00374110" w:rsidP="0078309F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35</w:t>
    </w:r>
    <w:r>
      <w:rPr>
        <w:noProof/>
      </w:rPr>
      <w:fldChar w:fldCharType="end"/>
    </w:r>
  </w:p>
  <w:p w14:paraId="40409314" w14:textId="77777777" w:rsidR="00374110" w:rsidRDefault="00374110" w:rsidP="0078309F">
    <w:pPr>
      <w:pStyle w:val="Header"/>
    </w:pPr>
  </w:p>
  <w:p w14:paraId="085745F4" w14:textId="77777777" w:rsidR="00374110" w:rsidRDefault="00374110" w:rsidP="007830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148C" w14:textId="00879158" w:rsidR="00374110" w:rsidRDefault="0062407F" w:rsidP="0078309F">
    <w:pPr>
      <w:pStyle w:val="Header"/>
      <w:jc w:val="right"/>
    </w:pPr>
    <w:r>
      <w:rPr>
        <w:lang w:val="ru-RU"/>
      </w:rPr>
      <w:t>Второй</w:t>
    </w:r>
    <w:r w:rsidR="00374110">
      <w:rPr>
        <w:lang w:val="ru-RU"/>
      </w:rPr>
      <w:t xml:space="preserve"> вариант проекта</w:t>
    </w:r>
    <w:r w:rsidR="00374110">
      <w:t xml:space="preserve">: </w:t>
    </w:r>
    <w:r w:rsidR="00374110">
      <w:rPr>
        <w:lang w:val="ru-RU"/>
      </w:rPr>
      <w:t>текст Председателя по ТЗ и ТВК</w:t>
    </w:r>
  </w:p>
  <w:p w14:paraId="457803F1" w14:textId="3F4C40D6" w:rsidR="00374110" w:rsidRPr="00A46542" w:rsidRDefault="00374110" w:rsidP="0078309F">
    <w:pPr>
      <w:pStyle w:val="Header"/>
      <w:jc w:val="right"/>
    </w:pPr>
    <w:r>
      <w:rPr>
        <w:lang w:val="ru-RU"/>
      </w:rPr>
      <w:t>стр.</w:t>
    </w:r>
    <w:r w:rsidRPr="00A46542">
      <w:t xml:space="preserve"> </w:t>
    </w:r>
    <w:r w:rsidRPr="00A46542">
      <w:fldChar w:fldCharType="begin"/>
    </w:r>
    <w:r w:rsidRPr="00A46542">
      <w:instrText xml:space="preserve"> PAGE   \* MERGEFORMAT </w:instrText>
    </w:r>
    <w:r w:rsidRPr="00A46542">
      <w:fldChar w:fldCharType="separate"/>
    </w:r>
    <w:r w:rsidR="00784180">
      <w:rPr>
        <w:noProof/>
      </w:rPr>
      <w:t>35</w:t>
    </w:r>
    <w:r w:rsidRPr="00A46542">
      <w:rPr>
        <w:noProof/>
      </w:rPr>
      <w:fldChar w:fldCharType="end"/>
    </w:r>
  </w:p>
  <w:p w14:paraId="283C2086" w14:textId="77777777" w:rsidR="00374110" w:rsidRDefault="00374110"/>
  <w:p w14:paraId="25B884B4" w14:textId="77777777" w:rsidR="00374110" w:rsidRDefault="003741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0000003"/>
    <w:multiLevelType w:val="multilevel"/>
    <w:tmpl w:val="894EE875"/>
    <w:lvl w:ilvl="0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2" w15:restartNumberingAfterBreak="0">
    <w:nsid w:val="0125190B"/>
    <w:multiLevelType w:val="hybridMultilevel"/>
    <w:tmpl w:val="0E6CA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62C2B"/>
    <w:multiLevelType w:val="hybridMultilevel"/>
    <w:tmpl w:val="5CA4718A"/>
    <w:lvl w:ilvl="0" w:tplc="12D24F9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D00A97"/>
    <w:multiLevelType w:val="hybridMultilevel"/>
    <w:tmpl w:val="607E2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77542"/>
    <w:multiLevelType w:val="hybridMultilevel"/>
    <w:tmpl w:val="FA46D4EC"/>
    <w:lvl w:ilvl="0" w:tplc="8C9002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D1247"/>
    <w:multiLevelType w:val="hybridMultilevel"/>
    <w:tmpl w:val="DB0CF82C"/>
    <w:lvl w:ilvl="0" w:tplc="B664A5B0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E772651"/>
    <w:multiLevelType w:val="hybridMultilevel"/>
    <w:tmpl w:val="D1B46140"/>
    <w:lvl w:ilvl="0" w:tplc="B664A5B0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F17166"/>
    <w:multiLevelType w:val="hybridMultilevel"/>
    <w:tmpl w:val="531826AA"/>
    <w:lvl w:ilvl="0" w:tplc="2A881964">
      <w:start w:val="1"/>
      <w:numFmt w:val="lowerLetter"/>
      <w:lvlText w:val="(%1)"/>
      <w:lvlJc w:val="left"/>
      <w:pPr>
        <w:tabs>
          <w:tab w:val="num" w:pos="1140"/>
        </w:tabs>
        <w:ind w:left="1140" w:hanging="570"/>
      </w:pPr>
    </w:lvl>
    <w:lvl w:ilvl="1" w:tplc="040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C47B24"/>
    <w:multiLevelType w:val="hybridMultilevel"/>
    <w:tmpl w:val="531826AA"/>
    <w:lvl w:ilvl="0" w:tplc="2A881964">
      <w:start w:val="1"/>
      <w:numFmt w:val="lowerLetter"/>
      <w:lvlText w:val="(%1)"/>
      <w:lvlJc w:val="left"/>
      <w:pPr>
        <w:tabs>
          <w:tab w:val="num" w:pos="570"/>
        </w:tabs>
        <w:ind w:left="570" w:hanging="57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57758B"/>
    <w:multiLevelType w:val="hybridMultilevel"/>
    <w:tmpl w:val="FA46D4EC"/>
    <w:lvl w:ilvl="0" w:tplc="8C9002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31DC6"/>
    <w:multiLevelType w:val="hybridMultilevel"/>
    <w:tmpl w:val="B3C62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B0ECA"/>
    <w:multiLevelType w:val="hybridMultilevel"/>
    <w:tmpl w:val="965CD41A"/>
    <w:lvl w:ilvl="0" w:tplc="0409001B">
      <w:start w:val="1"/>
      <w:numFmt w:val="lowerRoman"/>
      <w:lvlText w:val="%1."/>
      <w:lvlJc w:val="right"/>
      <w:pPr>
        <w:ind w:left="922" w:hanging="360"/>
      </w:pPr>
    </w:lvl>
    <w:lvl w:ilvl="1" w:tplc="04090019">
      <w:start w:val="1"/>
      <w:numFmt w:val="lowerLetter"/>
      <w:lvlText w:val="%2."/>
      <w:lvlJc w:val="left"/>
      <w:pPr>
        <w:ind w:left="1642" w:hanging="360"/>
      </w:pPr>
    </w:lvl>
    <w:lvl w:ilvl="2" w:tplc="0409001B">
      <w:start w:val="1"/>
      <w:numFmt w:val="lowerRoman"/>
      <w:lvlText w:val="%3."/>
      <w:lvlJc w:val="right"/>
      <w:pPr>
        <w:ind w:left="2362" w:hanging="180"/>
      </w:pPr>
    </w:lvl>
    <w:lvl w:ilvl="3" w:tplc="0409000F">
      <w:start w:val="1"/>
      <w:numFmt w:val="decimal"/>
      <w:lvlText w:val="%4."/>
      <w:lvlJc w:val="left"/>
      <w:pPr>
        <w:ind w:left="3082" w:hanging="360"/>
      </w:pPr>
    </w:lvl>
    <w:lvl w:ilvl="4" w:tplc="04090019">
      <w:start w:val="1"/>
      <w:numFmt w:val="lowerLetter"/>
      <w:lvlText w:val="%5."/>
      <w:lvlJc w:val="left"/>
      <w:pPr>
        <w:ind w:left="3802" w:hanging="360"/>
      </w:pPr>
    </w:lvl>
    <w:lvl w:ilvl="5" w:tplc="0409001B">
      <w:start w:val="1"/>
      <w:numFmt w:val="lowerRoman"/>
      <w:lvlText w:val="%6."/>
      <w:lvlJc w:val="right"/>
      <w:pPr>
        <w:ind w:left="4522" w:hanging="180"/>
      </w:pPr>
    </w:lvl>
    <w:lvl w:ilvl="6" w:tplc="0409000F">
      <w:start w:val="1"/>
      <w:numFmt w:val="decimal"/>
      <w:lvlText w:val="%7."/>
      <w:lvlJc w:val="left"/>
      <w:pPr>
        <w:ind w:left="5242" w:hanging="360"/>
      </w:pPr>
    </w:lvl>
    <w:lvl w:ilvl="7" w:tplc="04090019">
      <w:start w:val="1"/>
      <w:numFmt w:val="lowerLetter"/>
      <w:lvlText w:val="%8."/>
      <w:lvlJc w:val="left"/>
      <w:pPr>
        <w:ind w:left="5962" w:hanging="360"/>
      </w:pPr>
    </w:lvl>
    <w:lvl w:ilvl="8" w:tplc="0409001B">
      <w:start w:val="1"/>
      <w:numFmt w:val="lowerRoman"/>
      <w:lvlText w:val="%9."/>
      <w:lvlJc w:val="right"/>
      <w:pPr>
        <w:ind w:left="6682" w:hanging="180"/>
      </w:p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6CF2D5F"/>
    <w:multiLevelType w:val="hybridMultilevel"/>
    <w:tmpl w:val="DF626C22"/>
    <w:lvl w:ilvl="0" w:tplc="B7A4BA56">
      <w:start w:val="1"/>
      <w:numFmt w:val="lowerRoman"/>
      <w:lvlText w:val="(%1i)"/>
      <w:lvlJc w:val="right"/>
      <w:pPr>
        <w:ind w:left="1630" w:hanging="360"/>
      </w:pPr>
    </w:lvl>
    <w:lvl w:ilvl="1" w:tplc="04090019">
      <w:start w:val="1"/>
      <w:numFmt w:val="lowerLetter"/>
      <w:lvlText w:val="%2."/>
      <w:lvlJc w:val="left"/>
      <w:pPr>
        <w:ind w:left="2350" w:hanging="360"/>
      </w:pPr>
    </w:lvl>
    <w:lvl w:ilvl="2" w:tplc="0409001B">
      <w:start w:val="1"/>
      <w:numFmt w:val="lowerRoman"/>
      <w:lvlText w:val="%3."/>
      <w:lvlJc w:val="right"/>
      <w:pPr>
        <w:ind w:left="3070" w:hanging="180"/>
      </w:pPr>
    </w:lvl>
    <w:lvl w:ilvl="3" w:tplc="0409000F">
      <w:start w:val="1"/>
      <w:numFmt w:val="decimal"/>
      <w:lvlText w:val="%4."/>
      <w:lvlJc w:val="left"/>
      <w:pPr>
        <w:ind w:left="3790" w:hanging="360"/>
      </w:pPr>
    </w:lvl>
    <w:lvl w:ilvl="4" w:tplc="04090019">
      <w:start w:val="1"/>
      <w:numFmt w:val="lowerLetter"/>
      <w:lvlText w:val="%5."/>
      <w:lvlJc w:val="left"/>
      <w:pPr>
        <w:ind w:left="4510" w:hanging="360"/>
      </w:pPr>
    </w:lvl>
    <w:lvl w:ilvl="5" w:tplc="0409001B">
      <w:start w:val="1"/>
      <w:numFmt w:val="lowerRoman"/>
      <w:lvlText w:val="%6."/>
      <w:lvlJc w:val="right"/>
      <w:pPr>
        <w:ind w:left="5230" w:hanging="180"/>
      </w:pPr>
    </w:lvl>
    <w:lvl w:ilvl="6" w:tplc="0409000F">
      <w:start w:val="1"/>
      <w:numFmt w:val="decimal"/>
      <w:lvlText w:val="%7."/>
      <w:lvlJc w:val="left"/>
      <w:pPr>
        <w:ind w:left="5950" w:hanging="360"/>
      </w:pPr>
    </w:lvl>
    <w:lvl w:ilvl="7" w:tplc="04090019">
      <w:start w:val="1"/>
      <w:numFmt w:val="lowerLetter"/>
      <w:lvlText w:val="%8."/>
      <w:lvlJc w:val="left"/>
      <w:pPr>
        <w:ind w:left="6670" w:hanging="360"/>
      </w:pPr>
    </w:lvl>
    <w:lvl w:ilvl="8" w:tplc="0409001B">
      <w:start w:val="1"/>
      <w:numFmt w:val="lowerRoman"/>
      <w:lvlText w:val="%9."/>
      <w:lvlJc w:val="right"/>
      <w:pPr>
        <w:ind w:left="7390" w:hanging="180"/>
      </w:pPr>
    </w:lvl>
  </w:abstractNum>
  <w:abstractNum w:abstractNumId="16" w15:restartNumberingAfterBreak="0">
    <w:nsid w:val="52722BC8"/>
    <w:multiLevelType w:val="hybridMultilevel"/>
    <w:tmpl w:val="B8D696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8A4CDB"/>
    <w:multiLevelType w:val="hybridMultilevel"/>
    <w:tmpl w:val="1540A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AD62C0"/>
    <w:multiLevelType w:val="hybridMultilevel"/>
    <w:tmpl w:val="755E1B12"/>
    <w:lvl w:ilvl="0" w:tplc="2A881964">
      <w:start w:val="1"/>
      <w:numFmt w:val="lowerLetter"/>
      <w:lvlText w:val="(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692E6865"/>
    <w:multiLevelType w:val="hybridMultilevel"/>
    <w:tmpl w:val="C7A81A82"/>
    <w:lvl w:ilvl="0" w:tplc="0409001B">
      <w:start w:val="1"/>
      <w:numFmt w:val="lowerRoman"/>
      <w:lvlText w:val="%1."/>
      <w:lvlJc w:val="right"/>
      <w:pPr>
        <w:ind w:left="1188" w:hanging="360"/>
      </w:p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1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2" w15:restartNumberingAfterBreak="0">
    <w:nsid w:val="71B03BB0"/>
    <w:multiLevelType w:val="hybridMultilevel"/>
    <w:tmpl w:val="BE183660"/>
    <w:lvl w:ilvl="0" w:tplc="1E8AF9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4" w15:restartNumberingAfterBreak="0">
    <w:nsid w:val="774319C7"/>
    <w:multiLevelType w:val="hybridMultilevel"/>
    <w:tmpl w:val="331E8AC0"/>
    <w:lvl w:ilvl="0" w:tplc="75745B2C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2851">
    <w:abstractNumId w:val="9"/>
  </w:num>
  <w:num w:numId="2" w16cid:durableId="166285123">
    <w:abstractNumId w:val="14"/>
  </w:num>
  <w:num w:numId="3" w16cid:durableId="285084190">
    <w:abstractNumId w:val="23"/>
  </w:num>
  <w:num w:numId="4" w16cid:durableId="321158842">
    <w:abstractNumId w:val="21"/>
  </w:num>
  <w:num w:numId="5" w16cid:durableId="1345203410">
    <w:abstractNumId w:val="0"/>
  </w:num>
  <w:num w:numId="6" w16cid:durableId="1786458166">
    <w:abstractNumId w:val="18"/>
  </w:num>
  <w:num w:numId="7" w16cid:durableId="2135825937">
    <w:abstractNumId w:val="12"/>
  </w:num>
  <w:num w:numId="8" w16cid:durableId="1812477879">
    <w:abstractNumId w:val="13"/>
  </w:num>
  <w:num w:numId="9" w16cid:durableId="2467656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6677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7693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43213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0855131">
    <w:abstractNumId w:val="20"/>
  </w:num>
  <w:num w:numId="14" w16cid:durableId="54471838">
    <w:abstractNumId w:val="19"/>
  </w:num>
  <w:num w:numId="15" w16cid:durableId="1231112006">
    <w:abstractNumId w:val="6"/>
  </w:num>
  <w:num w:numId="16" w16cid:durableId="1269658352">
    <w:abstractNumId w:val="3"/>
  </w:num>
  <w:num w:numId="17" w16cid:durableId="115685139">
    <w:abstractNumId w:val="5"/>
  </w:num>
  <w:num w:numId="18" w16cid:durableId="1635863836">
    <w:abstractNumId w:val="22"/>
  </w:num>
  <w:num w:numId="19" w16cid:durableId="951664370">
    <w:abstractNumId w:val="11"/>
  </w:num>
  <w:num w:numId="20" w16cid:durableId="1174495135">
    <w:abstractNumId w:val="24"/>
  </w:num>
  <w:num w:numId="21" w16cid:durableId="788743564">
    <w:abstractNumId w:val="1"/>
  </w:num>
  <w:num w:numId="22" w16cid:durableId="719281026">
    <w:abstractNumId w:val="2"/>
  </w:num>
  <w:num w:numId="23" w16cid:durableId="1154761069">
    <w:abstractNumId w:val="4"/>
  </w:num>
  <w:num w:numId="24" w16cid:durableId="1116364300">
    <w:abstractNumId w:val="17"/>
  </w:num>
  <w:num w:numId="25" w16cid:durableId="5070604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savePreviewPicture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1DF"/>
    <w:rsid w:val="00001E4F"/>
    <w:rsid w:val="000030C9"/>
    <w:rsid w:val="000037EB"/>
    <w:rsid w:val="000055F6"/>
    <w:rsid w:val="000064EA"/>
    <w:rsid w:val="00007DE3"/>
    <w:rsid w:val="000102B9"/>
    <w:rsid w:val="000116CC"/>
    <w:rsid w:val="00015CA5"/>
    <w:rsid w:val="00016595"/>
    <w:rsid w:val="000307D8"/>
    <w:rsid w:val="000365E0"/>
    <w:rsid w:val="00041143"/>
    <w:rsid w:val="00042B54"/>
    <w:rsid w:val="00042FC7"/>
    <w:rsid w:val="00043C2E"/>
    <w:rsid w:val="0004447C"/>
    <w:rsid w:val="00046056"/>
    <w:rsid w:val="00046ADA"/>
    <w:rsid w:val="0004736C"/>
    <w:rsid w:val="0005256D"/>
    <w:rsid w:val="0005271A"/>
    <w:rsid w:val="0005323E"/>
    <w:rsid w:val="00055E3F"/>
    <w:rsid w:val="0005636B"/>
    <w:rsid w:val="00056F25"/>
    <w:rsid w:val="000611BC"/>
    <w:rsid w:val="00061B6D"/>
    <w:rsid w:val="00065219"/>
    <w:rsid w:val="00080298"/>
    <w:rsid w:val="000A283C"/>
    <w:rsid w:val="000B03D6"/>
    <w:rsid w:val="000B11B5"/>
    <w:rsid w:val="000B41B7"/>
    <w:rsid w:val="000C0917"/>
    <w:rsid w:val="000C450E"/>
    <w:rsid w:val="000D3593"/>
    <w:rsid w:val="000D42F6"/>
    <w:rsid w:val="000D4485"/>
    <w:rsid w:val="000E6534"/>
    <w:rsid w:val="000F5E56"/>
    <w:rsid w:val="000F655E"/>
    <w:rsid w:val="000F71BB"/>
    <w:rsid w:val="00106435"/>
    <w:rsid w:val="00111865"/>
    <w:rsid w:val="001138F6"/>
    <w:rsid w:val="00114693"/>
    <w:rsid w:val="001224AB"/>
    <w:rsid w:val="0012380F"/>
    <w:rsid w:val="00127596"/>
    <w:rsid w:val="00132A9F"/>
    <w:rsid w:val="00135D44"/>
    <w:rsid w:val="001444BD"/>
    <w:rsid w:val="001610F7"/>
    <w:rsid w:val="00162BB0"/>
    <w:rsid w:val="00163958"/>
    <w:rsid w:val="0017234C"/>
    <w:rsid w:val="00175F91"/>
    <w:rsid w:val="00176670"/>
    <w:rsid w:val="00176A97"/>
    <w:rsid w:val="00181EBC"/>
    <w:rsid w:val="00181F13"/>
    <w:rsid w:val="00186E50"/>
    <w:rsid w:val="001A1D2E"/>
    <w:rsid w:val="001A1EBA"/>
    <w:rsid w:val="001A57C3"/>
    <w:rsid w:val="001B2B67"/>
    <w:rsid w:val="001B4787"/>
    <w:rsid w:val="001C19DD"/>
    <w:rsid w:val="001C362E"/>
    <w:rsid w:val="001C4AFC"/>
    <w:rsid w:val="001C77AE"/>
    <w:rsid w:val="001E4636"/>
    <w:rsid w:val="001E78B2"/>
    <w:rsid w:val="001F057D"/>
    <w:rsid w:val="001F77E6"/>
    <w:rsid w:val="00206261"/>
    <w:rsid w:val="0021183F"/>
    <w:rsid w:val="0021299A"/>
    <w:rsid w:val="00214D5D"/>
    <w:rsid w:val="002179E2"/>
    <w:rsid w:val="00222AC0"/>
    <w:rsid w:val="00223F41"/>
    <w:rsid w:val="00225564"/>
    <w:rsid w:val="002329F4"/>
    <w:rsid w:val="00233AD2"/>
    <w:rsid w:val="00254281"/>
    <w:rsid w:val="00262A45"/>
    <w:rsid w:val="00267CB5"/>
    <w:rsid w:val="002704C3"/>
    <w:rsid w:val="00273D62"/>
    <w:rsid w:val="0027429B"/>
    <w:rsid w:val="00274793"/>
    <w:rsid w:val="0028320D"/>
    <w:rsid w:val="0028340C"/>
    <w:rsid w:val="00291A1C"/>
    <w:rsid w:val="00294639"/>
    <w:rsid w:val="002952C6"/>
    <w:rsid w:val="002A1743"/>
    <w:rsid w:val="002A5F71"/>
    <w:rsid w:val="002A6342"/>
    <w:rsid w:val="002A64B8"/>
    <w:rsid w:val="002A78D0"/>
    <w:rsid w:val="002B0E47"/>
    <w:rsid w:val="002B40DA"/>
    <w:rsid w:val="002B6BB0"/>
    <w:rsid w:val="002C04ED"/>
    <w:rsid w:val="002C2976"/>
    <w:rsid w:val="002D3AD4"/>
    <w:rsid w:val="002E5823"/>
    <w:rsid w:val="002F07CC"/>
    <w:rsid w:val="002F17D5"/>
    <w:rsid w:val="002F25CC"/>
    <w:rsid w:val="002F3962"/>
    <w:rsid w:val="002F4594"/>
    <w:rsid w:val="00303E70"/>
    <w:rsid w:val="00306CE3"/>
    <w:rsid w:val="00311754"/>
    <w:rsid w:val="0033110A"/>
    <w:rsid w:val="00331947"/>
    <w:rsid w:val="00334538"/>
    <w:rsid w:val="003349F9"/>
    <w:rsid w:val="00345C17"/>
    <w:rsid w:val="003500B2"/>
    <w:rsid w:val="00353B8E"/>
    <w:rsid w:val="003562D0"/>
    <w:rsid w:val="0035639D"/>
    <w:rsid w:val="00357541"/>
    <w:rsid w:val="00366A8B"/>
    <w:rsid w:val="00366D97"/>
    <w:rsid w:val="00367ECB"/>
    <w:rsid w:val="003705AE"/>
    <w:rsid w:val="00370713"/>
    <w:rsid w:val="003713F6"/>
    <w:rsid w:val="00374110"/>
    <w:rsid w:val="003812E3"/>
    <w:rsid w:val="00382710"/>
    <w:rsid w:val="00391B08"/>
    <w:rsid w:val="00396557"/>
    <w:rsid w:val="003A0F60"/>
    <w:rsid w:val="003A2B7C"/>
    <w:rsid w:val="003A3F65"/>
    <w:rsid w:val="003A60C6"/>
    <w:rsid w:val="003B6E6F"/>
    <w:rsid w:val="003B6FA9"/>
    <w:rsid w:val="003C7CC7"/>
    <w:rsid w:val="003D11B5"/>
    <w:rsid w:val="003D28AF"/>
    <w:rsid w:val="003D3311"/>
    <w:rsid w:val="003D55D0"/>
    <w:rsid w:val="003D5E12"/>
    <w:rsid w:val="003E2003"/>
    <w:rsid w:val="003E5926"/>
    <w:rsid w:val="003E6531"/>
    <w:rsid w:val="003F03F7"/>
    <w:rsid w:val="003F2301"/>
    <w:rsid w:val="00401A98"/>
    <w:rsid w:val="00403B4E"/>
    <w:rsid w:val="00404BEA"/>
    <w:rsid w:val="00407B3F"/>
    <w:rsid w:val="00414BA1"/>
    <w:rsid w:val="00416B1F"/>
    <w:rsid w:val="004222C8"/>
    <w:rsid w:val="0042569D"/>
    <w:rsid w:val="00427502"/>
    <w:rsid w:val="00431118"/>
    <w:rsid w:val="004316AE"/>
    <w:rsid w:val="00431E6A"/>
    <w:rsid w:val="00437E16"/>
    <w:rsid w:val="00456FF5"/>
    <w:rsid w:val="004570C6"/>
    <w:rsid w:val="004601AD"/>
    <w:rsid w:val="00465E8F"/>
    <w:rsid w:val="0047436A"/>
    <w:rsid w:val="0047600E"/>
    <w:rsid w:val="00477028"/>
    <w:rsid w:val="00485A00"/>
    <w:rsid w:val="004921A9"/>
    <w:rsid w:val="004A48A4"/>
    <w:rsid w:val="004A6E8F"/>
    <w:rsid w:val="004B0A7D"/>
    <w:rsid w:val="004B3AB3"/>
    <w:rsid w:val="004B5E87"/>
    <w:rsid w:val="004B6FCF"/>
    <w:rsid w:val="004C619E"/>
    <w:rsid w:val="004D3E60"/>
    <w:rsid w:val="004E25B4"/>
    <w:rsid w:val="004E2EB5"/>
    <w:rsid w:val="004E770D"/>
    <w:rsid w:val="004F3A02"/>
    <w:rsid w:val="004F48E7"/>
    <w:rsid w:val="004F4FB5"/>
    <w:rsid w:val="004F6259"/>
    <w:rsid w:val="004F75A0"/>
    <w:rsid w:val="00501555"/>
    <w:rsid w:val="00510DF5"/>
    <w:rsid w:val="0051288C"/>
    <w:rsid w:val="0052532C"/>
    <w:rsid w:val="00526CB2"/>
    <w:rsid w:val="0053077B"/>
    <w:rsid w:val="00534A17"/>
    <w:rsid w:val="005357A6"/>
    <w:rsid w:val="005416DA"/>
    <w:rsid w:val="005438A0"/>
    <w:rsid w:val="00554698"/>
    <w:rsid w:val="00561EA8"/>
    <w:rsid w:val="00563642"/>
    <w:rsid w:val="0056714E"/>
    <w:rsid w:val="005701CE"/>
    <w:rsid w:val="00575FD8"/>
    <w:rsid w:val="005861D4"/>
    <w:rsid w:val="0058697D"/>
    <w:rsid w:val="00595F83"/>
    <w:rsid w:val="00596DA9"/>
    <w:rsid w:val="005A115D"/>
    <w:rsid w:val="005A3EEA"/>
    <w:rsid w:val="005A5DCB"/>
    <w:rsid w:val="005A648A"/>
    <w:rsid w:val="005A75F9"/>
    <w:rsid w:val="005B4B60"/>
    <w:rsid w:val="005C30B6"/>
    <w:rsid w:val="005C579A"/>
    <w:rsid w:val="005D0D34"/>
    <w:rsid w:val="005E12EA"/>
    <w:rsid w:val="005E53E8"/>
    <w:rsid w:val="005E6257"/>
    <w:rsid w:val="005E79EC"/>
    <w:rsid w:val="005F7838"/>
    <w:rsid w:val="0060030A"/>
    <w:rsid w:val="00607DFB"/>
    <w:rsid w:val="00622CFD"/>
    <w:rsid w:val="0062407F"/>
    <w:rsid w:val="00632971"/>
    <w:rsid w:val="00636914"/>
    <w:rsid w:val="00637003"/>
    <w:rsid w:val="0063779A"/>
    <w:rsid w:val="006436F0"/>
    <w:rsid w:val="00646D5A"/>
    <w:rsid w:val="00654058"/>
    <w:rsid w:val="00657DBA"/>
    <w:rsid w:val="006657B0"/>
    <w:rsid w:val="00666B4D"/>
    <w:rsid w:val="0066763E"/>
    <w:rsid w:val="006721AF"/>
    <w:rsid w:val="006725D6"/>
    <w:rsid w:val="006735AC"/>
    <w:rsid w:val="006775E6"/>
    <w:rsid w:val="00684BFF"/>
    <w:rsid w:val="0069156C"/>
    <w:rsid w:val="00695E3F"/>
    <w:rsid w:val="00697E5C"/>
    <w:rsid w:val="006A4237"/>
    <w:rsid w:val="006C2B16"/>
    <w:rsid w:val="006C38B1"/>
    <w:rsid w:val="006C6EDE"/>
    <w:rsid w:val="006C79A0"/>
    <w:rsid w:val="006C7ACE"/>
    <w:rsid w:val="006D3A7E"/>
    <w:rsid w:val="006D6841"/>
    <w:rsid w:val="006D7C7C"/>
    <w:rsid w:val="006E18AA"/>
    <w:rsid w:val="006E31C9"/>
    <w:rsid w:val="006E385D"/>
    <w:rsid w:val="006E6949"/>
    <w:rsid w:val="006E78F9"/>
    <w:rsid w:val="006E7FC6"/>
    <w:rsid w:val="006F1777"/>
    <w:rsid w:val="006F579D"/>
    <w:rsid w:val="006F7303"/>
    <w:rsid w:val="007000A7"/>
    <w:rsid w:val="0070581B"/>
    <w:rsid w:val="007100AA"/>
    <w:rsid w:val="00710F35"/>
    <w:rsid w:val="00712F0B"/>
    <w:rsid w:val="0072102D"/>
    <w:rsid w:val="00724BE0"/>
    <w:rsid w:val="007319C2"/>
    <w:rsid w:val="00741154"/>
    <w:rsid w:val="00747B02"/>
    <w:rsid w:val="00750EE5"/>
    <w:rsid w:val="0075763D"/>
    <w:rsid w:val="00761957"/>
    <w:rsid w:val="00762097"/>
    <w:rsid w:val="00766E04"/>
    <w:rsid w:val="007671FA"/>
    <w:rsid w:val="007713E7"/>
    <w:rsid w:val="0077255B"/>
    <w:rsid w:val="00774CFE"/>
    <w:rsid w:val="00781B12"/>
    <w:rsid w:val="007825CD"/>
    <w:rsid w:val="0078309F"/>
    <w:rsid w:val="00784180"/>
    <w:rsid w:val="00786183"/>
    <w:rsid w:val="00786A17"/>
    <w:rsid w:val="007874EB"/>
    <w:rsid w:val="00790753"/>
    <w:rsid w:val="00792088"/>
    <w:rsid w:val="007934E2"/>
    <w:rsid w:val="00793777"/>
    <w:rsid w:val="0079386F"/>
    <w:rsid w:val="007A1D54"/>
    <w:rsid w:val="007A2638"/>
    <w:rsid w:val="007A29E6"/>
    <w:rsid w:val="007B240C"/>
    <w:rsid w:val="007B4CF5"/>
    <w:rsid w:val="007B77CA"/>
    <w:rsid w:val="007C4228"/>
    <w:rsid w:val="007C60D8"/>
    <w:rsid w:val="007C6213"/>
    <w:rsid w:val="007D005F"/>
    <w:rsid w:val="007D1238"/>
    <w:rsid w:val="007D53C7"/>
    <w:rsid w:val="007E0EA5"/>
    <w:rsid w:val="007E3965"/>
    <w:rsid w:val="007F7AD0"/>
    <w:rsid w:val="0080068C"/>
    <w:rsid w:val="00800A1C"/>
    <w:rsid w:val="00804DB7"/>
    <w:rsid w:val="00805841"/>
    <w:rsid w:val="00805E9A"/>
    <w:rsid w:val="0081068C"/>
    <w:rsid w:val="00812771"/>
    <w:rsid w:val="00821587"/>
    <w:rsid w:val="008229D3"/>
    <w:rsid w:val="00823BFB"/>
    <w:rsid w:val="00823D63"/>
    <w:rsid w:val="008241F0"/>
    <w:rsid w:val="00827BF2"/>
    <w:rsid w:val="00831EE3"/>
    <w:rsid w:val="00835CB0"/>
    <w:rsid w:val="00845C7A"/>
    <w:rsid w:val="00852726"/>
    <w:rsid w:val="00857F13"/>
    <w:rsid w:val="008652ED"/>
    <w:rsid w:val="00865878"/>
    <w:rsid w:val="008672D8"/>
    <w:rsid w:val="008766B4"/>
    <w:rsid w:val="00876A96"/>
    <w:rsid w:val="0089046D"/>
    <w:rsid w:val="008A4775"/>
    <w:rsid w:val="008B2947"/>
    <w:rsid w:val="008B322C"/>
    <w:rsid w:val="008D2432"/>
    <w:rsid w:val="008D3859"/>
    <w:rsid w:val="008D711E"/>
    <w:rsid w:val="008E4630"/>
    <w:rsid w:val="008E5C36"/>
    <w:rsid w:val="008F4373"/>
    <w:rsid w:val="00900842"/>
    <w:rsid w:val="009012AE"/>
    <w:rsid w:val="0090237C"/>
    <w:rsid w:val="00903212"/>
    <w:rsid w:val="00904F59"/>
    <w:rsid w:val="0091385C"/>
    <w:rsid w:val="00915F67"/>
    <w:rsid w:val="0091620E"/>
    <w:rsid w:val="00917BD0"/>
    <w:rsid w:val="00922398"/>
    <w:rsid w:val="00934E8F"/>
    <w:rsid w:val="00937864"/>
    <w:rsid w:val="009406D5"/>
    <w:rsid w:val="00941B49"/>
    <w:rsid w:val="009448F0"/>
    <w:rsid w:val="00952D52"/>
    <w:rsid w:val="009540B4"/>
    <w:rsid w:val="009546CD"/>
    <w:rsid w:val="00961FFF"/>
    <w:rsid w:val="00965017"/>
    <w:rsid w:val="00967313"/>
    <w:rsid w:val="009711C2"/>
    <w:rsid w:val="00972AC4"/>
    <w:rsid w:val="0098224B"/>
    <w:rsid w:val="009854CC"/>
    <w:rsid w:val="00985A1A"/>
    <w:rsid w:val="009908F5"/>
    <w:rsid w:val="009920D4"/>
    <w:rsid w:val="009A0265"/>
    <w:rsid w:val="009A4A53"/>
    <w:rsid w:val="009A5F85"/>
    <w:rsid w:val="009C2583"/>
    <w:rsid w:val="009C58DE"/>
    <w:rsid w:val="009D06EF"/>
    <w:rsid w:val="009D24C5"/>
    <w:rsid w:val="009D3613"/>
    <w:rsid w:val="009D7261"/>
    <w:rsid w:val="009E1D5F"/>
    <w:rsid w:val="009E28EA"/>
    <w:rsid w:val="009E5846"/>
    <w:rsid w:val="009F2097"/>
    <w:rsid w:val="00A13A8E"/>
    <w:rsid w:val="00A1453B"/>
    <w:rsid w:val="00A2260D"/>
    <w:rsid w:val="00A231C5"/>
    <w:rsid w:val="00A30FFB"/>
    <w:rsid w:val="00A31E80"/>
    <w:rsid w:val="00A37791"/>
    <w:rsid w:val="00A42B2E"/>
    <w:rsid w:val="00A44538"/>
    <w:rsid w:val="00A4465B"/>
    <w:rsid w:val="00A45AF6"/>
    <w:rsid w:val="00A45CFE"/>
    <w:rsid w:val="00A46542"/>
    <w:rsid w:val="00A55EA1"/>
    <w:rsid w:val="00A57761"/>
    <w:rsid w:val="00A61C91"/>
    <w:rsid w:val="00A630D1"/>
    <w:rsid w:val="00A66C10"/>
    <w:rsid w:val="00A73F0E"/>
    <w:rsid w:val="00A7612F"/>
    <w:rsid w:val="00A76932"/>
    <w:rsid w:val="00A76EF9"/>
    <w:rsid w:val="00A76F5C"/>
    <w:rsid w:val="00A7718D"/>
    <w:rsid w:val="00A858DC"/>
    <w:rsid w:val="00A94C66"/>
    <w:rsid w:val="00AA3C59"/>
    <w:rsid w:val="00AA7458"/>
    <w:rsid w:val="00AB09B1"/>
    <w:rsid w:val="00AC14ED"/>
    <w:rsid w:val="00AC7586"/>
    <w:rsid w:val="00AD0D03"/>
    <w:rsid w:val="00AD3EDC"/>
    <w:rsid w:val="00AD4B2B"/>
    <w:rsid w:val="00AD7FD0"/>
    <w:rsid w:val="00AE0B82"/>
    <w:rsid w:val="00AF7FB5"/>
    <w:rsid w:val="00B107DC"/>
    <w:rsid w:val="00B132CE"/>
    <w:rsid w:val="00B16265"/>
    <w:rsid w:val="00B20C22"/>
    <w:rsid w:val="00B336FB"/>
    <w:rsid w:val="00B51FD4"/>
    <w:rsid w:val="00B527AE"/>
    <w:rsid w:val="00B540E1"/>
    <w:rsid w:val="00B55DFD"/>
    <w:rsid w:val="00B56D00"/>
    <w:rsid w:val="00B6266F"/>
    <w:rsid w:val="00B66E28"/>
    <w:rsid w:val="00B67A5F"/>
    <w:rsid w:val="00B70A2C"/>
    <w:rsid w:val="00B718AC"/>
    <w:rsid w:val="00B84381"/>
    <w:rsid w:val="00B877E6"/>
    <w:rsid w:val="00B95984"/>
    <w:rsid w:val="00B973EB"/>
    <w:rsid w:val="00BA2366"/>
    <w:rsid w:val="00BA521A"/>
    <w:rsid w:val="00BB16FB"/>
    <w:rsid w:val="00BB17C3"/>
    <w:rsid w:val="00BB1DF3"/>
    <w:rsid w:val="00BB5EDB"/>
    <w:rsid w:val="00BB669F"/>
    <w:rsid w:val="00BC492E"/>
    <w:rsid w:val="00BC7A2C"/>
    <w:rsid w:val="00BD02A7"/>
    <w:rsid w:val="00BD1022"/>
    <w:rsid w:val="00BD1615"/>
    <w:rsid w:val="00BD1F74"/>
    <w:rsid w:val="00BE1A45"/>
    <w:rsid w:val="00C00771"/>
    <w:rsid w:val="00C11DAC"/>
    <w:rsid w:val="00C1275F"/>
    <w:rsid w:val="00C16DDE"/>
    <w:rsid w:val="00C17F1E"/>
    <w:rsid w:val="00C31D0B"/>
    <w:rsid w:val="00C32098"/>
    <w:rsid w:val="00C36831"/>
    <w:rsid w:val="00C512C8"/>
    <w:rsid w:val="00C52306"/>
    <w:rsid w:val="00C52D9A"/>
    <w:rsid w:val="00C55284"/>
    <w:rsid w:val="00C554EC"/>
    <w:rsid w:val="00C55572"/>
    <w:rsid w:val="00C56CC5"/>
    <w:rsid w:val="00C63D8A"/>
    <w:rsid w:val="00C70B5B"/>
    <w:rsid w:val="00C868A6"/>
    <w:rsid w:val="00C87819"/>
    <w:rsid w:val="00C91B84"/>
    <w:rsid w:val="00C9293A"/>
    <w:rsid w:val="00C97C21"/>
    <w:rsid w:val="00CA69F7"/>
    <w:rsid w:val="00CA6A32"/>
    <w:rsid w:val="00CB0D66"/>
    <w:rsid w:val="00CB1288"/>
    <w:rsid w:val="00CB232D"/>
    <w:rsid w:val="00CD03A0"/>
    <w:rsid w:val="00CD0BF5"/>
    <w:rsid w:val="00CE066A"/>
    <w:rsid w:val="00CE12F7"/>
    <w:rsid w:val="00CE1B6D"/>
    <w:rsid w:val="00CE2657"/>
    <w:rsid w:val="00CE2865"/>
    <w:rsid w:val="00D03431"/>
    <w:rsid w:val="00D058CA"/>
    <w:rsid w:val="00D070BE"/>
    <w:rsid w:val="00D116F5"/>
    <w:rsid w:val="00D17CE1"/>
    <w:rsid w:val="00D21FCF"/>
    <w:rsid w:val="00D25402"/>
    <w:rsid w:val="00D25FE0"/>
    <w:rsid w:val="00D26F18"/>
    <w:rsid w:val="00D278FD"/>
    <w:rsid w:val="00D321EA"/>
    <w:rsid w:val="00D46AB3"/>
    <w:rsid w:val="00D46C80"/>
    <w:rsid w:val="00D47CE2"/>
    <w:rsid w:val="00D554A8"/>
    <w:rsid w:val="00D561FE"/>
    <w:rsid w:val="00D658CF"/>
    <w:rsid w:val="00D67DC9"/>
    <w:rsid w:val="00D82612"/>
    <w:rsid w:val="00D83135"/>
    <w:rsid w:val="00D84916"/>
    <w:rsid w:val="00D8648D"/>
    <w:rsid w:val="00D86753"/>
    <w:rsid w:val="00D95CF0"/>
    <w:rsid w:val="00D96DE7"/>
    <w:rsid w:val="00DA02D8"/>
    <w:rsid w:val="00DA08FD"/>
    <w:rsid w:val="00DA1206"/>
    <w:rsid w:val="00DA184F"/>
    <w:rsid w:val="00DA3CDF"/>
    <w:rsid w:val="00DA7EA4"/>
    <w:rsid w:val="00DB064D"/>
    <w:rsid w:val="00DB20BB"/>
    <w:rsid w:val="00DB4E34"/>
    <w:rsid w:val="00DB662F"/>
    <w:rsid w:val="00DB7932"/>
    <w:rsid w:val="00DC017B"/>
    <w:rsid w:val="00DC082B"/>
    <w:rsid w:val="00DC4085"/>
    <w:rsid w:val="00DD0BEA"/>
    <w:rsid w:val="00DD1EE0"/>
    <w:rsid w:val="00DD4FB4"/>
    <w:rsid w:val="00DD6011"/>
    <w:rsid w:val="00DD6658"/>
    <w:rsid w:val="00DE39DE"/>
    <w:rsid w:val="00DE7276"/>
    <w:rsid w:val="00DF0FF6"/>
    <w:rsid w:val="00DF3FCF"/>
    <w:rsid w:val="00DF5FA1"/>
    <w:rsid w:val="00DF797F"/>
    <w:rsid w:val="00E0182A"/>
    <w:rsid w:val="00E06829"/>
    <w:rsid w:val="00E1597C"/>
    <w:rsid w:val="00E23844"/>
    <w:rsid w:val="00E27599"/>
    <w:rsid w:val="00E3407B"/>
    <w:rsid w:val="00E35DDC"/>
    <w:rsid w:val="00E37167"/>
    <w:rsid w:val="00E40A72"/>
    <w:rsid w:val="00E4471A"/>
    <w:rsid w:val="00E4649D"/>
    <w:rsid w:val="00E50698"/>
    <w:rsid w:val="00E55561"/>
    <w:rsid w:val="00E55623"/>
    <w:rsid w:val="00E5677B"/>
    <w:rsid w:val="00E569BA"/>
    <w:rsid w:val="00E7052A"/>
    <w:rsid w:val="00E71D22"/>
    <w:rsid w:val="00E744B2"/>
    <w:rsid w:val="00E83A0B"/>
    <w:rsid w:val="00E86F88"/>
    <w:rsid w:val="00E87268"/>
    <w:rsid w:val="00E91979"/>
    <w:rsid w:val="00E95DE4"/>
    <w:rsid w:val="00EA5D34"/>
    <w:rsid w:val="00EB0B09"/>
    <w:rsid w:val="00EB401E"/>
    <w:rsid w:val="00EB51DF"/>
    <w:rsid w:val="00EB7F0E"/>
    <w:rsid w:val="00ED32C6"/>
    <w:rsid w:val="00ED5DC0"/>
    <w:rsid w:val="00EE6EB7"/>
    <w:rsid w:val="00EF3FBC"/>
    <w:rsid w:val="00F06A0E"/>
    <w:rsid w:val="00F07FD1"/>
    <w:rsid w:val="00F14A2D"/>
    <w:rsid w:val="00F14A41"/>
    <w:rsid w:val="00F159D0"/>
    <w:rsid w:val="00F17589"/>
    <w:rsid w:val="00F26794"/>
    <w:rsid w:val="00F31313"/>
    <w:rsid w:val="00F362E6"/>
    <w:rsid w:val="00F40F34"/>
    <w:rsid w:val="00F4689D"/>
    <w:rsid w:val="00F5009C"/>
    <w:rsid w:val="00F5049D"/>
    <w:rsid w:val="00F50944"/>
    <w:rsid w:val="00F50D34"/>
    <w:rsid w:val="00F56B4A"/>
    <w:rsid w:val="00F6480C"/>
    <w:rsid w:val="00F65484"/>
    <w:rsid w:val="00F67211"/>
    <w:rsid w:val="00F703AE"/>
    <w:rsid w:val="00F71270"/>
    <w:rsid w:val="00F7319B"/>
    <w:rsid w:val="00F77ED2"/>
    <w:rsid w:val="00F82D24"/>
    <w:rsid w:val="00F90EF4"/>
    <w:rsid w:val="00FA3882"/>
    <w:rsid w:val="00FB79D0"/>
    <w:rsid w:val="00FB7D5A"/>
    <w:rsid w:val="00FC4127"/>
    <w:rsid w:val="00FD3DF7"/>
    <w:rsid w:val="00FD4AD3"/>
    <w:rsid w:val="00FD4AE6"/>
    <w:rsid w:val="00FF185A"/>
    <w:rsid w:val="00FF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5E154F02"/>
  <w15:chartTrackingRefBased/>
  <w15:docId w15:val="{DA2E1CC0-3282-448F-A524-44CCD246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78309F"/>
    <w:pPr>
      <w:ind w:left="720"/>
      <w:contextualSpacing/>
    </w:pPr>
    <w:rPr>
      <w:rFonts w:eastAsia="SimSun"/>
    </w:rPr>
  </w:style>
  <w:style w:type="character" w:customStyle="1" w:styleId="FootnoteTextChar">
    <w:name w:val="Footnote Text Char"/>
    <w:basedOn w:val="DefaultParagraphFont"/>
    <w:link w:val="FootnoteText"/>
    <w:rsid w:val="0078309F"/>
    <w:rPr>
      <w:rFonts w:ascii="Arial" w:hAnsi="Arial" w:cs="Arial"/>
      <w:sz w:val="18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qFormat/>
    <w:rsid w:val="0078309F"/>
    <w:rPr>
      <w:vertAlign w:val="superscript"/>
    </w:rPr>
  </w:style>
  <w:style w:type="paragraph" w:styleId="NormalWeb">
    <w:name w:val="Normal (Web)"/>
    <w:basedOn w:val="Normal"/>
    <w:semiHidden/>
    <w:unhideWhenUsed/>
    <w:rsid w:val="007713E7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713E7"/>
  </w:style>
  <w:style w:type="character" w:styleId="CommentReference">
    <w:name w:val="annotation reference"/>
    <w:basedOn w:val="DefaultParagraphFont"/>
    <w:semiHidden/>
    <w:unhideWhenUsed/>
    <w:rsid w:val="00E35DD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5DD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5DDC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E35DDC"/>
    <w:rPr>
      <w:rFonts w:ascii="Arial" w:hAnsi="Arial" w:cs="Arial"/>
      <w:b/>
      <w:bCs/>
      <w:sz w:val="18"/>
    </w:rPr>
  </w:style>
  <w:style w:type="paragraph" w:styleId="BalloonText">
    <w:name w:val="Balloon Text"/>
    <w:basedOn w:val="Normal"/>
    <w:link w:val="BalloonTextChar"/>
    <w:semiHidden/>
    <w:unhideWhenUsed/>
    <w:rsid w:val="00E35D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5DDC"/>
    <w:rPr>
      <w:rFonts w:ascii="Segoe UI" w:hAnsi="Segoe UI" w:cs="Segoe UI"/>
      <w:sz w:val="18"/>
      <w:szCs w:val="18"/>
    </w:rPr>
  </w:style>
  <w:style w:type="paragraph" w:customStyle="1" w:styleId="Body1">
    <w:name w:val="Body 1"/>
    <w:uiPriority w:val="99"/>
    <w:rsid w:val="00A7612F"/>
    <w:pPr>
      <w:outlineLvl w:val="0"/>
    </w:pPr>
    <w:rPr>
      <w:rFonts w:eastAsia="Arial Unicode MS"/>
      <w:color w:val="000000"/>
      <w:sz w:val="24"/>
      <w:u w:color="000000"/>
      <w:lang w:eastAsia="en-US"/>
    </w:rPr>
  </w:style>
  <w:style w:type="character" w:styleId="Hyperlink">
    <w:name w:val="Hyperlink"/>
    <w:basedOn w:val="DefaultParagraphFont"/>
    <w:unhideWhenUsed/>
    <w:rsid w:val="00401A98"/>
    <w:rPr>
      <w:color w:val="0000FF" w:themeColor="hyperlink"/>
      <w:u w:val="single"/>
    </w:rPr>
  </w:style>
  <w:style w:type="character" w:customStyle="1" w:styleId="ui-provider">
    <w:name w:val="ui-provider"/>
    <w:basedOn w:val="DefaultParagraphFont"/>
    <w:rsid w:val="004F75A0"/>
  </w:style>
  <w:style w:type="paragraph" w:styleId="Revision">
    <w:name w:val="Revision"/>
    <w:hidden/>
    <w:uiPriority w:val="99"/>
    <w:semiHidden/>
    <w:rsid w:val="009D3613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igclilyclaire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E0CE4-5A0A-47DE-88AA-8060B7D35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36</Pages>
  <Words>2808</Words>
  <Characters>20202</Characters>
  <Application>Microsoft Office Word</Application>
  <DocSecurity>0</DocSecurity>
  <Lines>168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35</vt:i4>
      </vt:variant>
    </vt:vector>
  </HeadingPairs>
  <TitlesOfParts>
    <vt:vector size="36" baseType="lpstr">
      <vt:lpstr/>
      <vt:lpstr>ВВЕДЕНИЕ</vt:lpstr>
      <vt:lpstr>ПРЕАМБУЛА</vt:lpstr>
      <vt:lpstr>    Пояснения</vt:lpstr>
      <vt:lpstr>ИСПОЛЬЗОВАНИЕ ТЕРМИНОВ</vt:lpstr>
      <vt:lpstr>ЦЕЛИ</vt:lpstr>
      <vt:lpstr>    Пояснения</vt:lpstr>
      <vt:lpstr>ОБЪЕКТ ОХРАНЫ</vt:lpstr>
      <vt:lpstr>    Пояснения</vt:lpstr>
      <vt:lpstr>БЕНЕФИЦИАРЫ</vt:lpstr>
      <vt:lpstr>    Пояснения</vt:lpstr>
      <vt:lpstr>ОБЪЕМ ОХРАНЫ</vt:lpstr>
      <vt:lpstr>    Пояснения</vt:lpstr>
      <vt:lpstr>ИСКЛЮЧЕНИЯ И ОГРАНИЧЕНИЯ</vt:lpstr>
      <vt:lpstr>    Пояснения</vt:lpstr>
      <vt:lpstr>САНКЦИИ И СРЕДСТВА ПРАВОВОЙ ЗАЩИТЫ</vt:lpstr>
      <vt:lpstr>    Пояснения</vt:lpstr>
      <vt:lpstr>СРОК ОХРАНЫ</vt:lpstr>
      <vt:lpstr>    Пояснения</vt:lpstr>
      <vt:lpstr>ФОРМАЛЬНОСТИ</vt:lpstr>
      <vt:lpstr>    Пояснения</vt:lpstr>
      <vt:lpstr>УПРАВЛЕНИЕ ПРАВАМИ</vt:lpstr>
      <vt:lpstr>    Пояснения</vt:lpstr>
      <vt:lpstr>ТРЕБОВАНИЕ О РАСКРЫТИИ</vt:lpstr>
      <vt:lpstr>    Пояснения</vt:lpstr>
      <vt:lpstr>БАЗЫ ДАННЫХ</vt:lpstr>
      <vt:lpstr>    Пояснения</vt:lpstr>
      <vt:lpstr>ОТСУТСТВИЕ ОБРАТНОЙ СИЛЫ</vt:lpstr>
      <vt:lpstr>СВЯЗЬ С ДРУГИМИ МЕЖДУНАРОДНЫМИ СОГЛАШЕНИЯМИ</vt:lpstr>
      <vt:lpstr>НЕУМАЛЕНИЕ ПРАВ</vt:lpstr>
      <vt:lpstr>НАЦИОНАЛЬНЫЙ РЕЖИМ</vt:lpstr>
      <vt:lpstr>    Пояснения</vt:lpstr>
      <vt:lpstr>ТРАНСГРАНИЧНОЕ СОТРУДНИЧЕСТВО</vt:lpstr>
      <vt:lpstr>    Пояснения</vt:lpstr>
      <vt:lpstr>ОБЗОР</vt:lpstr>
      <vt:lpstr>    Пояснения</vt:lpstr>
    </vt:vector>
  </TitlesOfParts>
  <Company>World Intellectual Property Organization</Company>
  <LinksUpToDate>false</LinksUpToDate>
  <CharactersWithSpaces>22965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MCCAULEY Tana</dc:creator>
  <cp:keywords>FOR OFFICIAL USE ONLY</cp:keywords>
  <dc:description/>
  <cp:lastModifiedBy>KOMSHILOVA Svetlana</cp:lastModifiedBy>
  <cp:revision>38</cp:revision>
  <cp:lastPrinted>2023-02-03T19:08:00Z</cp:lastPrinted>
  <dcterms:created xsi:type="dcterms:W3CDTF">2023-05-31T09:08:00Z</dcterms:created>
  <dcterms:modified xsi:type="dcterms:W3CDTF">2023-08-11T11:55:00Z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230ceac9-5683-475b-a002-97b81e46f176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2023-05-31T12:09:29Z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6f9c3907-45b0-4ff2-b2aa-0f3c93bfbed5</vt:lpwstr>
  </property>
  <property fmtid="{D5CDD505-2E9C-101B-9397-08002B2CF9AE}" pid="14" name="MSIP_Label_bfc084f7-b690-4c43-8ee6-d475b6d3461d_ContentBits">
    <vt:lpwstr>2</vt:lpwstr>
  </property>
</Properties>
</file>