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AC38" w14:textId="639621B4" w:rsidR="008B2CC1" w:rsidRPr="00F043DE" w:rsidRDefault="00F84C8B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1197F134" wp14:editId="0D0D0035">
            <wp:extent cx="2790190" cy="1403985"/>
            <wp:effectExtent l="0" t="0" r="0" b="5715"/>
            <wp:docPr id="1" name="Picture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4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FB1CB" w14:textId="77777777" w:rsidR="008B2CC1" w:rsidRPr="002326AB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</w:t>
      </w:r>
      <w:proofErr w:type="spellStart"/>
      <w:r>
        <w:rPr>
          <w:rFonts w:ascii="Arial Black" w:hAnsi="Arial Black"/>
          <w:caps/>
          <w:sz w:val="15"/>
          <w:szCs w:val="15"/>
        </w:rPr>
        <w:t>GRTKF</w:t>
      </w:r>
      <w:proofErr w:type="spellEnd"/>
      <w:r>
        <w:rPr>
          <w:rFonts w:ascii="Arial Black" w:hAnsi="Arial Black"/>
          <w:caps/>
          <w:sz w:val="15"/>
          <w:szCs w:val="15"/>
        </w:rPr>
        <w:t>/</w:t>
      </w:r>
      <w:proofErr w:type="spellStart"/>
      <w:r>
        <w:rPr>
          <w:rFonts w:ascii="Arial Black" w:hAnsi="Arial Black"/>
          <w:caps/>
          <w:sz w:val="15"/>
          <w:szCs w:val="15"/>
        </w:rPr>
        <w:t>IC</w:t>
      </w:r>
      <w:proofErr w:type="spellEnd"/>
      <w:r>
        <w:rPr>
          <w:rFonts w:ascii="Arial Black" w:hAnsi="Arial Black"/>
          <w:caps/>
          <w:sz w:val="15"/>
          <w:szCs w:val="15"/>
        </w:rPr>
        <w:t>/46/</w:t>
      </w:r>
      <w:bookmarkStart w:id="0" w:name="Code"/>
      <w:bookmarkEnd w:id="0"/>
      <w:proofErr w:type="spellStart"/>
      <w:r>
        <w:rPr>
          <w:rFonts w:ascii="Arial Black" w:hAnsi="Arial Black"/>
          <w:caps/>
          <w:sz w:val="15"/>
          <w:szCs w:val="15"/>
        </w:rPr>
        <w:t>INF</w:t>
      </w:r>
      <w:proofErr w:type="spellEnd"/>
      <w:r>
        <w:rPr>
          <w:rFonts w:ascii="Arial Black" w:hAnsi="Arial Black"/>
          <w:caps/>
          <w:sz w:val="15"/>
          <w:szCs w:val="15"/>
        </w:rPr>
        <w:t>/2</w:t>
      </w:r>
    </w:p>
    <w:p w14:paraId="74A47D3A" w14:textId="596C4D46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65651B05" w14:textId="21551DFE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  <w:szCs w:val="15"/>
        </w:rPr>
        <w:t>7 февраля 2023 года</w:t>
      </w:r>
    </w:p>
    <w:bookmarkEnd w:id="2"/>
    <w:p w14:paraId="72CA7FE1" w14:textId="77777777" w:rsidR="008B2CC1" w:rsidRPr="00720EFD" w:rsidRDefault="005C43B8" w:rsidP="00720EFD">
      <w:pPr>
        <w:pStyle w:val="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5D98DE9C" w14:textId="77777777" w:rsidR="00A90F0A" w:rsidRDefault="005C43B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Сорок шестая сессия</w:t>
      </w:r>
    </w:p>
    <w:p w14:paraId="4CA0FAE3" w14:textId="374CD6AC" w:rsidR="008B2CC1" w:rsidRPr="003845C1" w:rsidRDefault="005C43B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27</w:t>
      </w:r>
      <w:r w:rsidR="000B59E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февраля — 3</w:t>
      </w:r>
      <w:r w:rsidR="000B59E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марта 2023 года</w:t>
      </w:r>
    </w:p>
    <w:p w14:paraId="56C5A5BD" w14:textId="77777777" w:rsidR="00CD0BF6" w:rsidRPr="003845C1" w:rsidRDefault="00CD0BF6" w:rsidP="00CD0BF6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</w:rPr>
        <w:t xml:space="preserve">Резюме документов </w:t>
      </w:r>
    </w:p>
    <w:p w14:paraId="7774243D" w14:textId="77777777" w:rsidR="00CD0BF6" w:rsidRPr="008B2CC1" w:rsidRDefault="00CD0BF6" w:rsidP="00CD0BF6"/>
    <w:p w14:paraId="3D9F3D88" w14:textId="77777777" w:rsidR="00CD0BF6" w:rsidRPr="008B2CC1" w:rsidRDefault="00CD0BF6" w:rsidP="00CD0BF6">
      <w:pPr>
        <w:rPr>
          <w:i/>
        </w:rPr>
      </w:pPr>
      <w:r>
        <w:rPr>
          <w:i/>
        </w:rPr>
        <w:t>Документ подготовлен Секретариатом</w:t>
      </w:r>
    </w:p>
    <w:p w14:paraId="21087089" w14:textId="77777777" w:rsidR="00CD0BF6" w:rsidRDefault="00CD0BF6" w:rsidP="00CD0BF6"/>
    <w:p w14:paraId="5BD20159" w14:textId="77777777" w:rsidR="00CD0BF6" w:rsidRDefault="00CD0BF6" w:rsidP="00CD0BF6"/>
    <w:p w14:paraId="228A9B69" w14:textId="77777777" w:rsidR="00CD0BF6" w:rsidRDefault="00CD0BF6" w:rsidP="00CD0BF6"/>
    <w:p w14:paraId="3A78CA16" w14:textId="77777777" w:rsidR="00CD0BF6" w:rsidRDefault="00CD0BF6" w:rsidP="00CD0BF6"/>
    <w:p w14:paraId="46ED77A6" w14:textId="77777777" w:rsidR="00CD0BF6" w:rsidRDefault="00CD0BF6" w:rsidP="00CD0BF6">
      <w:pPr>
        <w:tabs>
          <w:tab w:val="left" w:pos="550"/>
        </w:tabs>
      </w:pPr>
      <w:r>
        <w:t>I.</w:t>
      </w:r>
      <w:r>
        <w:tab/>
        <w:t>РАБОЧИЕ ДОКУМЕНТЫ К СОРОК ШЕСТОЙ СЕССИИ</w:t>
      </w:r>
    </w:p>
    <w:p w14:paraId="1F13E3FD" w14:textId="77777777" w:rsidR="00CD0BF6" w:rsidRDefault="00CD0BF6" w:rsidP="00CD0BF6"/>
    <w:p w14:paraId="591E1BBA" w14:textId="77C33B06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Ниже приводится краткое описание документов, подготовленных к сорок шестой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7</w:t>
      </w:r>
      <w:r w:rsidR="000B59E1">
        <w:t> </w:t>
      </w:r>
      <w:r>
        <w:t>февраля 2023</w:t>
      </w:r>
      <w:r w:rsidR="000B59E1">
        <w:t> </w:t>
      </w:r>
      <w:r>
        <w:t>года.</w:t>
      </w:r>
      <w:r w:rsidR="00F84C8B">
        <w:t xml:space="preserve"> </w:t>
      </w:r>
      <w:r>
        <w:t>Эти и другие документы будут опубликованы по мере готовности по адресу</w:t>
      </w:r>
      <w:r w:rsidR="00F84C8B">
        <w:t xml:space="preserve"> </w:t>
      </w:r>
    </w:p>
    <w:p w14:paraId="731A9EF6" w14:textId="62EB5C54" w:rsidR="00CD0BF6" w:rsidRDefault="00000000" w:rsidP="00CD0BF6">
      <w:pPr>
        <w:pStyle w:val="af"/>
        <w:ind w:left="0"/>
      </w:pPr>
      <w:hyperlink r:id="rId9" w:history="1">
        <w:r w:rsidR="00E01FAF">
          <w:rPr>
            <w:rStyle w:val="af0"/>
          </w:rPr>
          <w:t>https://www.wipo.int/meetings/ru/details.jsp?meeting_id=75328</w:t>
        </w:r>
      </w:hyperlink>
      <w:r w:rsidR="00E01FAF">
        <w:t>.</w:t>
      </w:r>
      <w:r w:rsidR="00F84C8B">
        <w:t xml:space="preserve"> </w:t>
      </w:r>
    </w:p>
    <w:p w14:paraId="5F512EE3" w14:textId="77777777" w:rsidR="00CD0BF6" w:rsidRDefault="00CD0BF6" w:rsidP="00CD0BF6"/>
    <w:p w14:paraId="4880AD7B" w14:textId="253351C3" w:rsidR="00CD0BF6" w:rsidRDefault="00CD0BF6" w:rsidP="00CD0BF6">
      <w:pPr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 xml:space="preserve">/46/1 </w:t>
      </w:r>
      <w:proofErr w:type="spellStart"/>
      <w:r>
        <w:rPr>
          <w:u w:val="single"/>
        </w:rPr>
        <w:t>Prov</w:t>
      </w:r>
      <w:proofErr w:type="spellEnd"/>
      <w:r>
        <w:rPr>
          <w:u w:val="single"/>
        </w:rPr>
        <w:t>. 2: Проект повестки дня сорок шестой сессии</w:t>
      </w:r>
    </w:p>
    <w:p w14:paraId="0B8C1A8F" w14:textId="77777777" w:rsidR="00CD0BF6" w:rsidRDefault="00CD0BF6" w:rsidP="00CD0BF6"/>
    <w:p w14:paraId="18E38F62" w14:textId="77777777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Документ, содержащий перечень предлагаемых пунктов повестки дня для рассмотрения Комитетом, представляется МКГР для возможного принятия.</w:t>
      </w:r>
    </w:p>
    <w:p w14:paraId="6D005540" w14:textId="77777777" w:rsidR="00CD0BF6" w:rsidRDefault="00CD0BF6" w:rsidP="00CD0BF6"/>
    <w:p w14:paraId="40D3705C" w14:textId="77777777" w:rsidR="00CD0BF6" w:rsidRDefault="00CD0BF6" w:rsidP="00CD0BF6"/>
    <w:p w14:paraId="0A8A59DC" w14:textId="48EF739E" w:rsidR="00CD0BF6" w:rsidRDefault="00CD0BF6" w:rsidP="00CD0BF6">
      <w:pPr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/46/2: Аккредитация некоторых организаций</w:t>
      </w:r>
    </w:p>
    <w:p w14:paraId="78A5F7A1" w14:textId="77777777" w:rsidR="00CD0BF6" w:rsidRDefault="00CD0BF6" w:rsidP="00CD0BF6"/>
    <w:p w14:paraId="1219C9DC" w14:textId="77777777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В данном документе приводятся название, контактная информация, а также цели и задачи организации, которая обратилась в Комитет с просьбой об аккредитации в качестве специального наблюдателя на нынешней и будущих сессиях Комитета.</w:t>
      </w:r>
    </w:p>
    <w:p w14:paraId="0261C5D5" w14:textId="77777777" w:rsidR="00CD0BF6" w:rsidRDefault="00CD0BF6" w:rsidP="00CD0BF6">
      <w:pPr>
        <w:pStyle w:val="af"/>
        <w:ind w:left="0"/>
      </w:pPr>
    </w:p>
    <w:p w14:paraId="7BEF25BC" w14:textId="77777777" w:rsidR="00CD0BF6" w:rsidRDefault="00CD0BF6" w:rsidP="00CD0BF6">
      <w:pPr>
        <w:pStyle w:val="af"/>
        <w:ind w:left="0"/>
      </w:pPr>
    </w:p>
    <w:p w14:paraId="2087A7B2" w14:textId="77777777" w:rsidR="007B486F" w:rsidRDefault="007B486F" w:rsidP="00CD0BF6">
      <w:pPr>
        <w:pStyle w:val="af"/>
        <w:ind w:left="0"/>
      </w:pPr>
    </w:p>
    <w:p w14:paraId="0F390E97" w14:textId="77777777" w:rsidR="007B486F" w:rsidRDefault="007B486F" w:rsidP="00CD0BF6">
      <w:pPr>
        <w:pStyle w:val="af"/>
        <w:ind w:left="0"/>
      </w:pPr>
    </w:p>
    <w:p w14:paraId="1AF16FCE" w14:textId="77777777" w:rsidR="007B486F" w:rsidRDefault="007B486F" w:rsidP="00CD0BF6">
      <w:pPr>
        <w:pStyle w:val="af"/>
        <w:ind w:left="0"/>
      </w:pPr>
    </w:p>
    <w:p w14:paraId="3B5AE71C" w14:textId="5F971F25" w:rsidR="00CD0BF6" w:rsidRDefault="00CD0BF6" w:rsidP="00CD0BF6">
      <w:pPr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/46/3:</w:t>
      </w:r>
      <w:r w:rsidR="00F84C8B">
        <w:rPr>
          <w:u w:val="single"/>
        </w:rPr>
        <w:t xml:space="preserve"> </w:t>
      </w:r>
      <w:r>
        <w:rPr>
          <w:u w:val="single"/>
        </w:rPr>
        <w:t>Участие коренных и местных общин</w:t>
      </w:r>
      <w:r w:rsidR="000B59E1">
        <w:rPr>
          <w:u w:val="single"/>
        </w:rPr>
        <w:t>:</w:t>
      </w:r>
      <w:r w:rsidR="00F84C8B">
        <w:rPr>
          <w:u w:val="single"/>
        </w:rPr>
        <w:t xml:space="preserve"> </w:t>
      </w:r>
      <w:r>
        <w:rPr>
          <w:u w:val="single"/>
        </w:rPr>
        <w:t>Добровольный фонд</w:t>
      </w:r>
    </w:p>
    <w:p w14:paraId="2960FCA2" w14:textId="77777777" w:rsidR="00CD0BF6" w:rsidRDefault="00CD0BF6" w:rsidP="00CD0BF6">
      <w:pPr>
        <w:pStyle w:val="af"/>
        <w:ind w:left="0"/>
      </w:pPr>
    </w:p>
    <w:p w14:paraId="08C89611" w14:textId="665FA5D7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В 2005</w:t>
      </w:r>
      <w:r w:rsidR="000B59E1">
        <w:t> </w:t>
      </w:r>
      <w:r>
        <w:t>году Генеральная Ассамблея ВОИС учредила Добровольный фонд для аккредитованных коренных и местных общин.</w:t>
      </w:r>
      <w:r w:rsidR="00F84C8B">
        <w:t xml:space="preserve"> </w:t>
      </w:r>
      <w:r>
        <w:t xml:space="preserve">Это решение было принято на основании документа </w:t>
      </w:r>
      <w:proofErr w:type="spellStart"/>
      <w:r>
        <w:t>WO</w:t>
      </w:r>
      <w:proofErr w:type="spellEnd"/>
      <w:r>
        <w:t>/</w:t>
      </w:r>
      <w:proofErr w:type="spellStart"/>
      <w:r>
        <w:t>GA</w:t>
      </w:r>
      <w:proofErr w:type="spellEnd"/>
      <w:r>
        <w:t>/32/6, в который впоследствии, в сентябре 2010</w:t>
      </w:r>
      <w:r w:rsidR="000B59E1">
        <w:t> </w:t>
      </w:r>
      <w:r>
        <w:t>года, Генеральная Ассамблея ВОИС внесла изменения; в указанном документе изложены цели и принципы деятельности Фонда.</w:t>
      </w:r>
      <w:r w:rsidR="00F84C8B">
        <w:t xml:space="preserve"> </w:t>
      </w:r>
      <w:r>
        <w:t>В документе к текущей сессии содержится информация о назначении Консультативного совета Фонда и инициированной Секретариатом кампании по мобилизации средств.</w:t>
      </w:r>
      <w:r w:rsidR="00F84C8B">
        <w:t xml:space="preserve"> </w:t>
      </w:r>
      <w:r>
        <w:t>Соответствующая информационная записка с подробными сведениями о полученных взносах и бенефициарах распространяется параллельно под номером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/46/</w:t>
      </w:r>
      <w:proofErr w:type="spellStart"/>
      <w:r>
        <w:t>INF</w:t>
      </w:r>
      <w:proofErr w:type="spellEnd"/>
      <w:r>
        <w:t>/4.</w:t>
      </w:r>
    </w:p>
    <w:p w14:paraId="1231BB08" w14:textId="77777777" w:rsidR="00CD0BF6" w:rsidRDefault="00CD0BF6" w:rsidP="00CD0BF6"/>
    <w:p w14:paraId="18E0E5DE" w14:textId="77777777" w:rsidR="00CD0BF6" w:rsidRDefault="00CD0BF6" w:rsidP="00CD0BF6"/>
    <w:p w14:paraId="06DF45D3" w14:textId="1447D71A" w:rsidR="00CD0BF6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/46/4: Охрана традиционных знаний: проект статей</w:t>
      </w:r>
    </w:p>
    <w:p w14:paraId="3E8670C4" w14:textId="77777777" w:rsidR="00CD0BF6" w:rsidRPr="00917273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46A0E31F" w14:textId="4E7E3098" w:rsidR="00CD0BF6" w:rsidRPr="00305826" w:rsidRDefault="00CD0BF6" w:rsidP="00CD0BF6">
      <w:pPr>
        <w:pStyle w:val="af"/>
        <w:numPr>
          <w:ilvl w:val="0"/>
          <w:numId w:val="8"/>
        </w:numPr>
        <w:ind w:left="0" w:firstLine="0"/>
      </w:pPr>
      <w:r>
        <w:t>Комитет на своей сорок пятой сессии, состоявшейся 5–9</w:t>
      </w:r>
      <w:r w:rsidR="000B59E1">
        <w:t> </w:t>
      </w:r>
      <w:r>
        <w:t>декабря 2022</w:t>
      </w:r>
      <w:r w:rsidR="000B59E1">
        <w:t> </w:t>
      </w:r>
      <w:r>
        <w:t>года, выработал на основе документа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/45/4 новый текст «Охрана традиционных знаний: проект статей (пересмотренный текст в редакции координаторов)».</w:t>
      </w:r>
      <w:r w:rsidR="00F84C8B">
        <w:t xml:space="preserve"> </w:t>
      </w:r>
      <w:r>
        <w:t>Комитет постановил передать этот текст в том виде, какой он приобретет на момент закрытия обсуждения по пункту повестки дня «Традиционные знания/традиционные выражения культуры» 9</w:t>
      </w:r>
      <w:r w:rsidR="000B59E1">
        <w:t> </w:t>
      </w:r>
      <w:r>
        <w:t>декабря 2022</w:t>
      </w:r>
      <w:r w:rsidR="000B59E1">
        <w:t> </w:t>
      </w:r>
      <w:r>
        <w:t>года, на рассмотрение сорок шестой сессии Комитета в соответствии с мандатом МКГР на 2022–2023</w:t>
      </w:r>
      <w:r w:rsidR="000B59E1">
        <w:t> </w:t>
      </w:r>
      <w:r>
        <w:t>годы и программой работы на 2022</w:t>
      </w:r>
      <w:r w:rsidR="000B59E1">
        <w:t> </w:t>
      </w:r>
      <w:r>
        <w:t>год.</w:t>
      </w:r>
      <w:r w:rsidR="00F84C8B">
        <w:t xml:space="preserve"> </w:t>
      </w:r>
      <w:r>
        <w:t>Этот документ подготовлен к сессии во исполнение соответствующего решения.</w:t>
      </w:r>
    </w:p>
    <w:p w14:paraId="253606E3" w14:textId="77777777" w:rsidR="00CD0BF6" w:rsidRDefault="00CD0BF6" w:rsidP="00CD0BF6">
      <w:pPr>
        <w:pStyle w:val="af"/>
        <w:ind w:left="0"/>
      </w:pPr>
    </w:p>
    <w:p w14:paraId="24B2F826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00E6A0CD" w14:textId="5B061B08" w:rsidR="00CD0BF6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/46/5: Охрана традиционных выражений культуры: проект статей</w:t>
      </w:r>
    </w:p>
    <w:p w14:paraId="2AB38787" w14:textId="77777777" w:rsidR="00CD0BF6" w:rsidRPr="00917273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44632295" w14:textId="67B3FBC6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Комитет на своей сорок пятой сессии, состоявшейся 5–9</w:t>
      </w:r>
      <w:r w:rsidR="000B59E1">
        <w:t> </w:t>
      </w:r>
      <w:r>
        <w:t>декабря 2022 года, выработал на основе документа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/45/5 новый текст «Охрана традиционных выражений культуры: проект статьей (пересмотренный текст в редакции координаторов)». Комитет постановил передать этот текст в том виде, какой он приобретет на момент закрытия обсуждения по пункту повестки дня «Традиционные знания/традиционные выражения культуры» 9</w:t>
      </w:r>
      <w:r w:rsidR="000B59E1">
        <w:t> </w:t>
      </w:r>
      <w:r>
        <w:t>декабря 2022</w:t>
      </w:r>
      <w:r w:rsidR="000B59E1">
        <w:t> </w:t>
      </w:r>
      <w:r>
        <w:t>года, на рассмотрение сорок шестой сессии Комитета в соответствии с мандатом МКГР на 2022–2023</w:t>
      </w:r>
      <w:r w:rsidR="000B59E1">
        <w:t> </w:t>
      </w:r>
      <w:r>
        <w:t>годы и программой работы на 2022</w:t>
      </w:r>
      <w:r w:rsidR="000B59E1">
        <w:t> </w:t>
      </w:r>
      <w:r>
        <w:t>год.</w:t>
      </w:r>
      <w:r w:rsidR="00F84C8B">
        <w:t xml:space="preserve"> </w:t>
      </w:r>
      <w:r>
        <w:t>Этот документ подготовлен к сессии во исполнение соответствующего решения.</w:t>
      </w:r>
    </w:p>
    <w:p w14:paraId="2A32799F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6D708F7E" w14:textId="77777777" w:rsidR="00CD0BF6" w:rsidRDefault="00CD0BF6" w:rsidP="00CD0BF6">
      <w:pPr>
        <w:rPr>
          <w:u w:val="single"/>
        </w:rPr>
      </w:pPr>
    </w:p>
    <w:p w14:paraId="123DC099" w14:textId="2313C814" w:rsidR="00CD0BF6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/46/6: Охрана традиционных знаний: уточненный вариант предварительного анализа пробелов</w:t>
      </w:r>
    </w:p>
    <w:p w14:paraId="66126FBE" w14:textId="77777777" w:rsidR="00CD0BF6" w:rsidRPr="00917273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6C55B4C5" w14:textId="5D9760BA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МКГР на своей двенадцатой сессии, состоявшейся в Женеве 25–29</w:t>
      </w:r>
      <w:r w:rsidR="000B59E1">
        <w:t> </w:t>
      </w:r>
      <w:r>
        <w:t>февраля 2008 года, постановил, что Секретариат ВОИС, учитывая проделанную Комитетом работу, подготовит предварительный анализ пробелов в области охраны традиционных знаний в качестве рабочего документа тринадцатой сессии МКГР.</w:t>
      </w:r>
      <w:r w:rsidR="00F84C8B">
        <w:t xml:space="preserve"> </w:t>
      </w:r>
      <w:r>
        <w:t>В 2017</w:t>
      </w:r>
      <w:r w:rsidR="000B59E1">
        <w:t> </w:t>
      </w:r>
      <w:r>
        <w:t>году Генеральная Ассамблея ВОИС обратилась к Секретариату с просьбой «уточнить проведенный в 2008</w:t>
      </w:r>
      <w:r w:rsidR="000B59E1">
        <w:t> </w:t>
      </w:r>
      <w:r>
        <w:t>году анализ пробелов существующих режимов охраны ТЗ и ТВК».</w:t>
      </w:r>
      <w:r w:rsidR="00F84C8B">
        <w:t xml:space="preserve"> </w:t>
      </w:r>
      <w:r>
        <w:t>Во исполнение этого решения к тридцать седьмой сессии Комитета был подготовлен документ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/37/6.</w:t>
      </w:r>
      <w:r w:rsidR="00F84C8B">
        <w:t xml:space="preserve"> </w:t>
      </w:r>
      <w:r>
        <w:t>Этот документ был вынесен на рассмотрение повторно на тридцать восьмой, тридцать девятой, сорокой, сорок четвертой и сорок пятой сессиях Комитета, а также предлагается вниманию текущей сессии под номером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/46/6.</w:t>
      </w:r>
    </w:p>
    <w:p w14:paraId="2F04E739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6A2740B5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7EEA5922" w14:textId="6061CF8D" w:rsidR="00CD0BF6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/46/7:</w:t>
      </w:r>
      <w:r w:rsidR="00F84C8B">
        <w:rPr>
          <w:u w:val="single"/>
        </w:rPr>
        <w:t xml:space="preserve"> </w:t>
      </w:r>
      <w:r>
        <w:rPr>
          <w:u w:val="single"/>
        </w:rPr>
        <w:t>Охрана традиционных выражений культуры:</w:t>
      </w:r>
      <w:r w:rsidR="00F84C8B">
        <w:rPr>
          <w:u w:val="single"/>
        </w:rPr>
        <w:t xml:space="preserve"> </w:t>
      </w:r>
      <w:r>
        <w:rPr>
          <w:u w:val="single"/>
        </w:rPr>
        <w:t>уточненный вариант предварительного анализа пробелов</w:t>
      </w:r>
    </w:p>
    <w:p w14:paraId="7F6A7771" w14:textId="77777777" w:rsidR="00CD0BF6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32752143" w14:textId="2583511C" w:rsidR="00CD0BF6" w:rsidRPr="00305826" w:rsidRDefault="00CD0BF6" w:rsidP="00CD0BF6">
      <w:pPr>
        <w:pStyle w:val="af"/>
        <w:numPr>
          <w:ilvl w:val="0"/>
          <w:numId w:val="8"/>
        </w:numPr>
        <w:ind w:left="0" w:firstLine="0"/>
      </w:pPr>
      <w:r>
        <w:t>МКГР на своей двенадцатой сессии, состоявшейся в Женеве 25–29</w:t>
      </w:r>
      <w:r w:rsidR="000B59E1">
        <w:t> </w:t>
      </w:r>
      <w:r>
        <w:t>февраля 2008 года, постановил, что Секретариат ВОИС, учитывая проделанную Комитетом работу, подготовит предварительный анализ пробелов в области охраны традиционных выражений культуры в качестве рабочего документа тринадцатой сессии МКГР.</w:t>
      </w:r>
      <w:r w:rsidR="00F84C8B">
        <w:t xml:space="preserve"> </w:t>
      </w:r>
      <w:r>
        <w:t>В 2017</w:t>
      </w:r>
      <w:r w:rsidR="000B59E1">
        <w:t> </w:t>
      </w:r>
      <w:r>
        <w:t>году Генеральная Ассамблея ВОИС обратилась к Секретариату с просьбой «уточнить проведенный в 2008</w:t>
      </w:r>
      <w:r w:rsidR="000B59E1">
        <w:t> </w:t>
      </w:r>
      <w:r>
        <w:t>году анализ пробелов существующих режимов охраны ТЗ и ТВК».</w:t>
      </w:r>
      <w:r w:rsidR="00F84C8B">
        <w:t xml:space="preserve"> </w:t>
      </w:r>
      <w:r>
        <w:t>Во исполнение этого решения к тридцать седьмой сессии Комитета был подготовлен документ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/37/7.</w:t>
      </w:r>
      <w:r w:rsidR="00F84C8B">
        <w:t xml:space="preserve"> </w:t>
      </w:r>
      <w:r>
        <w:t>Этот документ был вынесен на рассмотрение повторно на тридцать восьмой, тридцать девятой, сорокой, сорок четвертой и сорок пятой сессиях Комитета, а также предлагается вниманию текущей сессии под номером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/46/7.</w:t>
      </w:r>
    </w:p>
    <w:p w14:paraId="5289E0E1" w14:textId="77777777" w:rsidR="00CD0BF6" w:rsidRPr="00C15FF9" w:rsidRDefault="00CD0BF6" w:rsidP="00CD0BF6"/>
    <w:p w14:paraId="0E84F3E7" w14:textId="77777777" w:rsidR="00CD0BF6" w:rsidRDefault="00CD0BF6" w:rsidP="00CD0BF6">
      <w:pPr>
        <w:tabs>
          <w:tab w:val="left" w:pos="841"/>
        </w:tabs>
      </w:pPr>
    </w:p>
    <w:p w14:paraId="1D8DA86E" w14:textId="3045537F" w:rsidR="00CD0BF6" w:rsidRDefault="00CD0BF6" w:rsidP="00CD0BF6">
      <w:pPr>
        <w:tabs>
          <w:tab w:val="left" w:pos="841"/>
        </w:tabs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/46/8:</w:t>
      </w:r>
      <w:r w:rsidR="00F84C8B">
        <w:rPr>
          <w:u w:val="single"/>
        </w:rPr>
        <w:t xml:space="preserve"> </w:t>
      </w:r>
      <w:r>
        <w:rPr>
          <w:u w:val="single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14:paraId="5E8350B0" w14:textId="77777777" w:rsidR="00CD0BF6" w:rsidRDefault="00CD0BF6" w:rsidP="00CD0BF6">
      <w:pPr>
        <w:tabs>
          <w:tab w:val="left" w:pos="841"/>
        </w:tabs>
        <w:rPr>
          <w:u w:val="single"/>
        </w:rPr>
      </w:pPr>
    </w:p>
    <w:p w14:paraId="6EBB49C6" w14:textId="4ACF1DB7" w:rsidR="00CD0BF6" w:rsidRDefault="00CD0BF6" w:rsidP="00CD0BF6">
      <w:pPr>
        <w:pStyle w:val="af"/>
        <w:numPr>
          <w:ilvl w:val="0"/>
          <w:numId w:val="8"/>
        </w:numPr>
        <w:tabs>
          <w:tab w:val="left" w:pos="540"/>
        </w:tabs>
        <w:ind w:left="0" w:firstLine="0"/>
      </w:pPr>
      <w:r>
        <w:t>В 2017</w:t>
      </w:r>
      <w:r w:rsidR="000B59E1">
        <w:t> </w:t>
      </w:r>
      <w:r>
        <w:t>году Генеральная Ассамблея ВОИС поручила Секретариату «подготовить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пробелов».</w:t>
      </w:r>
      <w:r w:rsidR="00F84C8B">
        <w:t xml:space="preserve"> </w:t>
      </w:r>
      <w:r>
        <w:t>Во исполнение этого решения к тридцать пятой сессии Комитета был подготовлен документ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/35/5, а к тридцать шестой, тридцать седьмой, тридцать восьмой, тридцать девятой, сороковой, сорок второй, сорок третьей, сорок четвертой и сорок пятой сессиям этот документ был обновлен.</w:t>
      </w:r>
      <w:r w:rsidR="00F84C8B">
        <w:t xml:space="preserve"> </w:t>
      </w:r>
      <w:r>
        <w:t>Этот же документ выносится на рассмотрение текущей сессии под номером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/46/8.</w:t>
      </w:r>
    </w:p>
    <w:p w14:paraId="220A28F8" w14:textId="77777777" w:rsidR="00CD0BF6" w:rsidRDefault="00CD0BF6" w:rsidP="00CD0BF6"/>
    <w:p w14:paraId="7AD26544" w14:textId="77777777" w:rsidR="00CD0BF6" w:rsidRDefault="00CD0BF6" w:rsidP="00CD0BF6"/>
    <w:p w14:paraId="7483E43A" w14:textId="440AA033" w:rsidR="00CD0BF6" w:rsidRDefault="00CD0BF6" w:rsidP="00CD0BF6">
      <w:pPr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/46/9:</w:t>
      </w:r>
      <w:r w:rsidR="00F84C8B">
        <w:rPr>
          <w:u w:val="single"/>
        </w:rPr>
        <w:t xml:space="preserve"> </w:t>
      </w:r>
      <w:r>
        <w:rPr>
          <w:u w:val="single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14:paraId="02D76F19" w14:textId="77777777" w:rsidR="00CD0BF6" w:rsidRDefault="00CD0BF6" w:rsidP="00CD0BF6">
      <w:pPr>
        <w:rPr>
          <w:u w:val="single"/>
        </w:rPr>
      </w:pPr>
    </w:p>
    <w:p w14:paraId="1DCDC676" w14:textId="3A4AD84A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В 2017</w:t>
      </w:r>
      <w:r w:rsidR="000B59E1">
        <w:t> </w:t>
      </w:r>
      <w:r>
        <w:t>году Генеральная Ассамблея ВОИС поручила Секретариату «подготовить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пробелов».</w:t>
      </w:r>
      <w:r w:rsidR="00F84C8B">
        <w:t xml:space="preserve"> </w:t>
      </w:r>
      <w:r>
        <w:t>Во исполнение этого решения к тридцать пятой сессии Комитета был подготовлен документ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/35/6, а к тридцать шестой, тридцать седьмой, тридцать восьмой, тридцать девятой, сороковой, сорок второй, сорок третьей, сорок четвертой и сорок пятой сессиям этот документ был обновлен.</w:t>
      </w:r>
      <w:r w:rsidR="00F84C8B">
        <w:t xml:space="preserve"> </w:t>
      </w:r>
      <w:r>
        <w:t>Этот же документ повторно выносится на рассмотрение текущей сессии под номером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/46/9.</w:t>
      </w:r>
    </w:p>
    <w:p w14:paraId="7A434F11" w14:textId="77777777" w:rsidR="00CD0BF6" w:rsidRDefault="00CD0BF6" w:rsidP="00CD0BF6">
      <w:pPr>
        <w:pStyle w:val="af"/>
        <w:ind w:left="0"/>
      </w:pPr>
    </w:p>
    <w:p w14:paraId="033D4AD9" w14:textId="77777777" w:rsidR="00CD0BF6" w:rsidRDefault="00CD0BF6" w:rsidP="00CD0BF6">
      <w:pPr>
        <w:pStyle w:val="af"/>
        <w:ind w:left="0"/>
      </w:pPr>
    </w:p>
    <w:p w14:paraId="616D0A1F" w14:textId="03768E68" w:rsidR="00CD0BF6" w:rsidRDefault="00CD0BF6" w:rsidP="00CD0BF6">
      <w:pPr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/46/10:</w:t>
      </w:r>
      <w:r w:rsidR="00F84C8B">
        <w:rPr>
          <w:u w:val="single"/>
        </w:rPr>
        <w:t xml:space="preserve"> </w:t>
      </w:r>
      <w:r>
        <w:rPr>
          <w:u w:val="single"/>
        </w:rPr>
        <w:t>Правовые принципы, касающиеся международного документа</w:t>
      </w:r>
    </w:p>
    <w:p w14:paraId="2F2A364F" w14:textId="77777777" w:rsidR="00CD0BF6" w:rsidRDefault="00CD0BF6" w:rsidP="00CD0BF6">
      <w:pPr>
        <w:rPr>
          <w:u w:val="single"/>
        </w:rPr>
      </w:pPr>
    </w:p>
    <w:p w14:paraId="01724686" w14:textId="580D796C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 xml:space="preserve">На своей сорок пятой сессии Комитет «поручил Секретариату к сорок шестой сессии обновить и систематизировать ряд документов за предыдущие годы работы МКГР по следующим темам: подходы на основе установления прав/применения мер, взаимосвязь национальных и международных документов, различия между минимальными и максимальными стандартами и возможные варианты правового характера </w:t>
      </w:r>
      <w:r>
        <w:lastRenderedPageBreak/>
        <w:t>международно-правовых документов».</w:t>
      </w:r>
      <w:r w:rsidR="00F84C8B">
        <w:t xml:space="preserve"> </w:t>
      </w:r>
      <w:r>
        <w:t>Этот документ подготовлен к сессии во исполнение соответствующего решения.</w:t>
      </w:r>
    </w:p>
    <w:p w14:paraId="180843A5" w14:textId="77777777" w:rsidR="00CD0BF6" w:rsidRDefault="00CD0BF6" w:rsidP="00CD0BF6">
      <w:pPr>
        <w:pStyle w:val="af"/>
        <w:ind w:left="0"/>
      </w:pPr>
    </w:p>
    <w:p w14:paraId="1017D6EE" w14:textId="77777777" w:rsidR="00CD0BF6" w:rsidRDefault="00CD0BF6" w:rsidP="00CD0BF6">
      <w:pPr>
        <w:pStyle w:val="af"/>
        <w:ind w:left="0"/>
      </w:pPr>
    </w:p>
    <w:p w14:paraId="7D9D1A19" w14:textId="237E46AD" w:rsidR="00CD0BF6" w:rsidRPr="004B79EA" w:rsidRDefault="00363222" w:rsidP="00CD0BF6">
      <w:pPr>
        <w:pStyle w:val="af"/>
        <w:ind w:left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/46/11:</w:t>
      </w:r>
      <w:r w:rsidR="00F84C8B">
        <w:rPr>
          <w:u w:val="single"/>
        </w:rPr>
        <w:t xml:space="preserve"> </w:t>
      </w:r>
      <w:r>
        <w:rPr>
          <w:u w:val="single"/>
        </w:rPr>
        <w:t>Совместная рекомендация по генетическим ресурсам и связанным с ними традиционным знаниям</w:t>
      </w:r>
    </w:p>
    <w:p w14:paraId="0EFF2B08" w14:textId="77777777" w:rsidR="00CD0BF6" w:rsidRDefault="00CD0BF6" w:rsidP="00CD0BF6">
      <w:pPr>
        <w:pStyle w:val="af"/>
        <w:ind w:left="0"/>
      </w:pPr>
    </w:p>
    <w:p w14:paraId="6E228A06" w14:textId="2F9688CB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На двадцатой сессии МКГР, состоявшейся в феврале 2012</w:t>
      </w:r>
      <w:r w:rsidR="000B59E1">
        <w:t> </w:t>
      </w:r>
      <w:r>
        <w:t>года, делегации Канады, Японии, Норвегии, Республики Корея и Соединенных Штатов Америки внесли на рассмотрение совместную рекомендацию по генетическим ресурсам и связанным с ними традиционным знаниям.</w:t>
      </w:r>
      <w:r w:rsidR="00F84C8B">
        <w:t xml:space="preserve"> </w:t>
      </w:r>
      <w:r>
        <w:t>Эта рекомендация была представлена в документе 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/20/9 </w:t>
      </w:r>
      <w:proofErr w:type="spellStart"/>
      <w:r>
        <w:t>Rev</w:t>
      </w:r>
      <w:proofErr w:type="spellEnd"/>
      <w:r>
        <w:t>. Совместная рекомендация была повторно вынесена на рассмотрение в качестве рабочего документа текущей сессии делегациями Японии, Республики Корея и Соединенных Штатов Америки.</w:t>
      </w:r>
    </w:p>
    <w:p w14:paraId="3E160A41" w14:textId="77777777" w:rsidR="00CD0BF6" w:rsidRDefault="00CD0BF6" w:rsidP="00CD0BF6">
      <w:pPr>
        <w:pStyle w:val="af"/>
        <w:ind w:left="0"/>
      </w:pPr>
    </w:p>
    <w:p w14:paraId="6E94460A" w14:textId="77777777" w:rsidR="007B486F" w:rsidRDefault="007B486F" w:rsidP="00CD0BF6">
      <w:pPr>
        <w:pStyle w:val="af"/>
        <w:ind w:left="0"/>
      </w:pPr>
    </w:p>
    <w:p w14:paraId="40AB5CAC" w14:textId="77777777" w:rsidR="00CD0BF6" w:rsidRDefault="00CD0BF6" w:rsidP="00CD0BF6">
      <w:pPr>
        <w:pStyle w:val="af"/>
        <w:ind w:left="0"/>
      </w:pPr>
    </w:p>
    <w:p w14:paraId="090F0C2D" w14:textId="3B5074A1" w:rsidR="00CD0BF6" w:rsidRPr="004B79EA" w:rsidRDefault="00CD0BF6" w:rsidP="00CD0BF6">
      <w:pPr>
        <w:pStyle w:val="af"/>
        <w:ind w:left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/46/12:</w:t>
      </w:r>
      <w:r w:rsidR="00F84C8B">
        <w:rPr>
          <w:u w:val="single"/>
        </w:rPr>
        <w:t xml:space="preserve"> </w:t>
      </w:r>
      <w:r>
        <w:rPr>
          <w:u w:val="single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14:paraId="2152DE16" w14:textId="77777777" w:rsidR="00CD0BF6" w:rsidRDefault="00CD0BF6" w:rsidP="00CD0BF6">
      <w:pPr>
        <w:pStyle w:val="af"/>
        <w:ind w:left="0"/>
      </w:pPr>
    </w:p>
    <w:p w14:paraId="031EAD44" w14:textId="5B733F07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На двадцать третьей сессии МКГР, состоявшейся в феврале 2013</w:t>
      </w:r>
      <w:r w:rsidR="000B59E1">
        <w:t> </w:t>
      </w:r>
      <w:r>
        <w:t>года, делегации Канады, Японии, Республики Корея и Соединенных Штатов Америки внесли на рассмотрение 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ресурсами. Это предложение было представлено в документе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/23/7.</w:t>
      </w:r>
      <w:r w:rsidR="00F84C8B">
        <w:t xml:space="preserve"> </w:t>
      </w:r>
      <w:r>
        <w:t>Совместная рекомендация была повторно вынесена на рассмотрение в качестве рабочего документа текущей сессии делегациями Японии, Республики Корея и Соединенных Штатов Америки.</w:t>
      </w:r>
    </w:p>
    <w:p w14:paraId="4AE9B0D1" w14:textId="77777777" w:rsidR="00CD0BF6" w:rsidRDefault="00CD0BF6" w:rsidP="00CD0BF6">
      <w:pPr>
        <w:pStyle w:val="af"/>
        <w:ind w:left="0"/>
      </w:pPr>
    </w:p>
    <w:p w14:paraId="023114BA" w14:textId="77777777" w:rsidR="00CD0BF6" w:rsidRDefault="00CD0BF6" w:rsidP="00CD0BF6">
      <w:pPr>
        <w:pStyle w:val="af"/>
        <w:ind w:left="0"/>
      </w:pPr>
    </w:p>
    <w:p w14:paraId="2FF4E309" w14:textId="57E78389" w:rsidR="00CD0BF6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/46/13:</w:t>
      </w:r>
      <w:r w:rsidR="00F84C8B">
        <w:rPr>
          <w:u w:val="single"/>
        </w:rPr>
        <w:t xml:space="preserve"> </w:t>
      </w:r>
      <w:r>
        <w:rPr>
          <w:u w:val="single"/>
        </w:rPr>
        <w:t>Традиционные выражения культуры: дискуссионный документ</w:t>
      </w:r>
    </w:p>
    <w:p w14:paraId="60B6A457" w14:textId="77777777" w:rsidR="00CD0BF6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59CB86CE" w14:textId="660326F9" w:rsidR="00CD0BF6" w:rsidRDefault="00CD0BF6" w:rsidP="00CD0BF6">
      <w:pPr>
        <w:pStyle w:val="ONUME"/>
        <w:numPr>
          <w:ilvl w:val="0"/>
          <w:numId w:val="8"/>
        </w:numPr>
        <w:spacing w:after="0"/>
        <w:ind w:left="0" w:firstLine="0"/>
      </w:pPr>
      <w:r>
        <w:t>На тридцать третьей сессии МКГР, состоявшейся в феврале 2017</w:t>
      </w:r>
      <w:r w:rsidR="000B59E1">
        <w:t> </w:t>
      </w:r>
      <w:r>
        <w:t>года, делегация Соединенных Штатов Америки внесла на рассмотрение дискуссионный документ, посвященный традиционным выражениям культуры.</w:t>
      </w:r>
      <w:r w:rsidR="00F84C8B">
        <w:t xml:space="preserve"> </w:t>
      </w:r>
      <w:r>
        <w:t>Он был представлен Комитету под номером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/33/5.</w:t>
      </w:r>
      <w:r w:rsidR="00F84C8B">
        <w:t xml:space="preserve"> </w:t>
      </w:r>
      <w:r>
        <w:t xml:space="preserve">Делегация Соединенных Штатов Америки вновь вынесла этот материал с рядом уточнений на рассмотрение в качестве рабочего документа сороковой сессии МКГР и повторно предложила рассмотреть данный документ на текущей сессии. </w:t>
      </w:r>
    </w:p>
    <w:p w14:paraId="6FFF6792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34354AF8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7B89DA8A" w14:textId="5057CE00" w:rsidR="00CD0BF6" w:rsidRDefault="00363222" w:rsidP="00CD0BF6">
      <w:pPr>
        <w:pStyle w:val="ONUME"/>
        <w:numPr>
          <w:ilvl w:val="0"/>
          <w:numId w:val="0"/>
        </w:numPr>
        <w:spacing w:after="0"/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/46/14:</w:t>
      </w:r>
      <w:r w:rsidR="00F84C8B">
        <w:rPr>
          <w:u w:val="single"/>
        </w:rPr>
        <w:t xml:space="preserve"> </w:t>
      </w:r>
      <w:r>
        <w:rPr>
          <w:u w:val="single"/>
        </w:rPr>
        <w:t>Примеры традиционных знаний, рассматриваемые с целью активизации обсуждения на предмет охраноспособности различных объектов</w:t>
      </w:r>
      <w:r w:rsidR="00F84C8B">
        <w:rPr>
          <w:u w:val="single"/>
        </w:rPr>
        <w:t xml:space="preserve"> </w:t>
      </w:r>
    </w:p>
    <w:p w14:paraId="7291E727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625DA94B" w14:textId="39C88B96" w:rsidR="00CD0BF6" w:rsidRPr="00DF429F" w:rsidRDefault="00CD0BF6" w:rsidP="00CD0BF6">
      <w:pPr>
        <w:pStyle w:val="ONUME"/>
        <w:numPr>
          <w:ilvl w:val="0"/>
          <w:numId w:val="8"/>
        </w:numPr>
        <w:spacing w:after="0"/>
        <w:ind w:left="0" w:firstLine="0"/>
      </w:pPr>
      <w:r>
        <w:t>На тридцать второй сессии МКГР, состоявшейся в ноябре 2016</w:t>
      </w:r>
      <w:r w:rsidR="000B59E1">
        <w:t> </w:t>
      </w:r>
      <w:r>
        <w:t>года, делегация Соединенных Штатов Америки внесла на рассмотрение документ с указанием примеров традиционных знаний, рассматриваемых с целью активизации обсуждения на предмет охраноспособности объектов.</w:t>
      </w:r>
      <w:r w:rsidR="00F84C8B">
        <w:t xml:space="preserve"> </w:t>
      </w:r>
      <w:r>
        <w:t>Этот документ был представлен Комитету под индексом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/32/10.</w:t>
      </w:r>
      <w:r w:rsidR="00F84C8B">
        <w:t xml:space="preserve"> </w:t>
      </w:r>
      <w:r>
        <w:t>Делегация Соединенных Штатов Америки вновь вынесла этот документ на рассмотрение в качестве рабочего документа текущей сессии.</w:t>
      </w:r>
    </w:p>
    <w:p w14:paraId="3E349244" w14:textId="77777777" w:rsidR="00CD0BF6" w:rsidRDefault="00CD0BF6" w:rsidP="00CD0BF6">
      <w:pPr>
        <w:pStyle w:val="af"/>
        <w:ind w:left="0"/>
      </w:pPr>
    </w:p>
    <w:p w14:paraId="01DC0363" w14:textId="77777777" w:rsidR="00CD0BF6" w:rsidRDefault="00CD0BF6" w:rsidP="00CD0BF6">
      <w:pPr>
        <w:pStyle w:val="af"/>
        <w:ind w:left="0"/>
      </w:pPr>
    </w:p>
    <w:p w14:paraId="707AA7C8" w14:textId="77777777" w:rsidR="00CD0BF6" w:rsidRDefault="00CD0BF6" w:rsidP="00CD0BF6">
      <w:pPr>
        <w:pStyle w:val="af"/>
        <w:ind w:left="0"/>
      </w:pPr>
    </w:p>
    <w:p w14:paraId="2C83940D" w14:textId="77777777" w:rsidR="00CD0BF6" w:rsidRDefault="00CD0BF6" w:rsidP="00CD0BF6">
      <w:pPr>
        <w:tabs>
          <w:tab w:val="left" w:pos="550"/>
        </w:tabs>
      </w:pPr>
      <w:r>
        <w:lastRenderedPageBreak/>
        <w:t>II.</w:t>
      </w:r>
      <w:r>
        <w:tab/>
        <w:t>ИНФОРМАЦИОННЫЕ ДОКУМЕНТЫ К СОРОК ШЕСТОЙ СЕССИИ</w:t>
      </w:r>
    </w:p>
    <w:p w14:paraId="4ED392F5" w14:textId="77777777" w:rsidR="00CD0BF6" w:rsidRDefault="00CD0BF6" w:rsidP="00CD0BF6">
      <w:pPr>
        <w:pStyle w:val="af"/>
        <w:ind w:left="0"/>
      </w:pPr>
    </w:p>
    <w:p w14:paraId="25B9B1D9" w14:textId="5BA4EA4B" w:rsidR="00CD0BF6" w:rsidRDefault="00363222" w:rsidP="00CD0BF6">
      <w:pPr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/1:</w:t>
      </w:r>
      <w:r w:rsidR="00F84C8B">
        <w:rPr>
          <w:u w:val="single"/>
        </w:rPr>
        <w:t xml:space="preserve"> </w:t>
      </w:r>
      <w:r>
        <w:rPr>
          <w:u w:val="single"/>
        </w:rPr>
        <w:t>Список участников</w:t>
      </w:r>
    </w:p>
    <w:p w14:paraId="5FE89A70" w14:textId="77777777" w:rsidR="00CD0BF6" w:rsidRDefault="00CD0BF6" w:rsidP="00CD0BF6">
      <w:pPr>
        <w:pStyle w:val="af"/>
        <w:ind w:left="0"/>
      </w:pPr>
    </w:p>
    <w:p w14:paraId="797994E6" w14:textId="77777777" w:rsidR="00CD0BF6" w:rsidRDefault="00CD0BF6" w:rsidP="00CD0BF6">
      <w:pPr>
        <w:pStyle w:val="ONUME"/>
        <w:numPr>
          <w:ilvl w:val="0"/>
          <w:numId w:val="8"/>
        </w:numPr>
        <w:spacing w:after="0"/>
        <w:ind w:left="540" w:hanging="540"/>
      </w:pPr>
      <w:r>
        <w:t>Проект списка участников будет распространен в ходе сорок шестой сессии Комитета.</w:t>
      </w:r>
    </w:p>
    <w:p w14:paraId="48523011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140AE767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015C0B20" w14:textId="53441DF9" w:rsidR="00CD0BF6" w:rsidRDefault="00363222" w:rsidP="00CD0BF6">
      <w:pPr>
        <w:pStyle w:val="ONUME"/>
        <w:numPr>
          <w:ilvl w:val="0"/>
          <w:numId w:val="0"/>
        </w:numPr>
        <w:spacing w:after="0"/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/2:</w:t>
      </w:r>
      <w:r w:rsidR="00F84C8B">
        <w:rPr>
          <w:u w:val="single"/>
        </w:rPr>
        <w:t xml:space="preserve"> </w:t>
      </w:r>
      <w:r>
        <w:rPr>
          <w:u w:val="single"/>
        </w:rPr>
        <w:t>Резюме документов</w:t>
      </w:r>
    </w:p>
    <w:p w14:paraId="432380A6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440B38B9" w14:textId="77777777" w:rsidR="00CD0BF6" w:rsidRDefault="00CD0BF6" w:rsidP="00CD0BF6">
      <w:pPr>
        <w:pStyle w:val="ONUME"/>
        <w:numPr>
          <w:ilvl w:val="0"/>
          <w:numId w:val="8"/>
        </w:numPr>
        <w:spacing w:after="0"/>
        <w:ind w:left="0" w:firstLine="0"/>
      </w:pPr>
      <w:r>
        <w:t>Настоящий документ подготовлен в качестве неофициального руководства по документации Комитета.</w:t>
      </w:r>
    </w:p>
    <w:p w14:paraId="7D8BDD08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79AB7536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41BC9BD1" w14:textId="3A4C0979" w:rsidR="00CD0BF6" w:rsidRDefault="00363222" w:rsidP="00CD0BF6">
      <w:pPr>
        <w:pStyle w:val="ONUME"/>
        <w:numPr>
          <w:ilvl w:val="0"/>
          <w:numId w:val="0"/>
        </w:numPr>
        <w:spacing w:after="0"/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/3:</w:t>
      </w:r>
      <w:r w:rsidR="00F84C8B">
        <w:rPr>
          <w:u w:val="single"/>
        </w:rPr>
        <w:t xml:space="preserve"> </w:t>
      </w:r>
      <w:r>
        <w:rPr>
          <w:u w:val="single"/>
        </w:rPr>
        <w:t>Проект программы сорок шестой сессии</w:t>
      </w:r>
    </w:p>
    <w:p w14:paraId="7BB27CDC" w14:textId="77777777" w:rsidR="00CD0BF6" w:rsidRDefault="00CD0BF6" w:rsidP="00CD0BF6">
      <w:pPr>
        <w:pStyle w:val="ONUME"/>
        <w:numPr>
          <w:ilvl w:val="0"/>
          <w:numId w:val="0"/>
        </w:numPr>
        <w:spacing w:after="0"/>
      </w:pPr>
    </w:p>
    <w:p w14:paraId="096CFF42" w14:textId="5D9FBD00" w:rsidR="00CD0BF6" w:rsidRPr="000B59E1" w:rsidRDefault="00CD0BF6" w:rsidP="00CD0BF6">
      <w:pPr>
        <w:pStyle w:val="ONUME"/>
        <w:numPr>
          <w:ilvl w:val="0"/>
          <w:numId w:val="8"/>
        </w:numPr>
        <w:spacing w:after="0"/>
        <w:ind w:left="0" w:firstLine="0"/>
        <w:rPr>
          <w:u w:val="single"/>
        </w:rPr>
      </w:pPr>
      <w:r>
        <w:t>В соответствии с поручением Комитета, сформулированным на его десятой сессии, в указанном документе представлена предлагаемая программа работы и ориентировочные сроки рассмотрения каждого пункта повестки дня.</w:t>
      </w:r>
      <w:r w:rsidR="00F84C8B">
        <w:t xml:space="preserve"> </w:t>
      </w:r>
      <w:r>
        <w:t>Данный проект является ориентировочным: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14:paraId="54229C17" w14:textId="4ECAF832" w:rsidR="000B59E1" w:rsidRDefault="000B59E1" w:rsidP="000B59E1">
      <w:pPr>
        <w:pStyle w:val="ONUME"/>
        <w:numPr>
          <w:ilvl w:val="0"/>
          <w:numId w:val="0"/>
        </w:numPr>
        <w:spacing w:after="0"/>
      </w:pPr>
    </w:p>
    <w:p w14:paraId="5BA067D6" w14:textId="77777777" w:rsidR="000B59E1" w:rsidRPr="001866C3" w:rsidRDefault="000B59E1" w:rsidP="000B59E1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358939DB" w14:textId="1EFD19E9" w:rsidR="00CD0BF6" w:rsidRDefault="00CD0BF6" w:rsidP="00CD0BF6">
      <w:pPr>
        <w:pStyle w:val="ONUME"/>
        <w:numPr>
          <w:ilvl w:val="0"/>
          <w:numId w:val="0"/>
        </w:numPr>
        <w:spacing w:after="0"/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/4:</w:t>
      </w:r>
      <w:r w:rsidR="00F84C8B">
        <w:rPr>
          <w:u w:val="single"/>
        </w:rPr>
        <w:t xml:space="preserve"> </w:t>
      </w:r>
      <w:r>
        <w:rPr>
          <w:u w:val="single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14:paraId="6C7D46D8" w14:textId="77777777" w:rsidR="00CD0BF6" w:rsidRPr="00D06607" w:rsidRDefault="00CD0BF6" w:rsidP="00CD0BF6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14:paraId="1D13C6D4" w14:textId="5B412493" w:rsidR="00CD0BF6" w:rsidRPr="00591849" w:rsidRDefault="00CD0BF6" w:rsidP="00CD0BF6">
      <w:pPr>
        <w:pStyle w:val="af"/>
        <w:numPr>
          <w:ilvl w:val="0"/>
          <w:numId w:val="8"/>
        </w:numPr>
        <w:ind w:left="0" w:firstLine="0"/>
      </w:pPr>
      <w:r>
        <w:t>В указанном 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</w:t>
      </w:r>
      <w:r w:rsidR="00F84C8B">
        <w:t xml:space="preserve"> </w:t>
      </w:r>
      <w:r>
        <w:t>Правила Фонда изложены в приложении к документу </w:t>
      </w:r>
      <w:proofErr w:type="spellStart"/>
      <w:r>
        <w:t>WO</w:t>
      </w:r>
      <w:proofErr w:type="spellEnd"/>
      <w:r>
        <w:t>/</w:t>
      </w:r>
      <w:proofErr w:type="spellStart"/>
      <w:r>
        <w:t>GA</w:t>
      </w:r>
      <w:proofErr w:type="spellEnd"/>
      <w:r>
        <w:t>/32/6, который был одобрен Генеральной Ассамблеей ВОИС на тридцать второй сессии и впоследствии уточнен этим же органом в сентябре 2010</w:t>
      </w:r>
      <w:r w:rsidR="000B59E1">
        <w:t> </w:t>
      </w:r>
      <w:r>
        <w:t>года.</w:t>
      </w:r>
      <w:r w:rsidR="00F84C8B">
        <w:t xml:space="preserve"> </w:t>
      </w:r>
      <w:r>
        <w:t>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общин.</w:t>
      </w:r>
    </w:p>
    <w:p w14:paraId="1ABF7E52" w14:textId="77777777" w:rsidR="00CD0BF6" w:rsidRDefault="00CD0BF6" w:rsidP="00CD0BF6"/>
    <w:p w14:paraId="3F5DD852" w14:textId="70CD5B74" w:rsidR="00CD0BF6" w:rsidRDefault="00363222" w:rsidP="00CD0BF6"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/5:</w:t>
      </w:r>
      <w:r w:rsidR="00F84C8B">
        <w:rPr>
          <w:u w:val="single"/>
        </w:rPr>
        <w:t xml:space="preserve"> </w:t>
      </w:r>
      <w:r>
        <w:rPr>
          <w:u w:val="single"/>
        </w:rPr>
        <w:t>Информационная записка для дискуссионной группы местных и коренных общин</w:t>
      </w:r>
    </w:p>
    <w:p w14:paraId="0E40950A" w14:textId="77777777" w:rsidR="00CD0BF6" w:rsidRDefault="00CD0BF6" w:rsidP="00CD0BF6"/>
    <w:p w14:paraId="5EA24C8A" w14:textId="70837FB6" w:rsidR="00CD0BF6" w:rsidRPr="00591849" w:rsidRDefault="00CD0BF6" w:rsidP="00CD0BF6">
      <w:pPr>
        <w:pStyle w:val="af"/>
        <w:numPr>
          <w:ilvl w:val="0"/>
          <w:numId w:val="8"/>
        </w:numPr>
        <w:ind w:left="0" w:firstLine="0"/>
      </w:pPr>
      <w:r>
        <w:t>Во исполнение решения Комитета, принятого на его седьмой сессии, каждая сессия МКГР открывается заседанием дискуссионной группы под председательством члена одной из коренных общин.</w:t>
      </w:r>
      <w:r w:rsidR="00F84C8B">
        <w:t xml:space="preserve"> </w:t>
      </w:r>
      <w:r>
        <w:t>Такие заседания предваряли работу предшествующих 37 сессий Комитета.</w:t>
      </w:r>
      <w:r w:rsidR="00F84C8B">
        <w:t xml:space="preserve"> </w:t>
      </w:r>
      <w:r>
        <w:t>Каждый раз представители коренных и местных общин выступали с презентациями по определенной конкретной теме, связанной с переговорами в рамках МКГР.</w:t>
      </w:r>
      <w:r w:rsidR="00F84C8B">
        <w:t xml:space="preserve"> </w:t>
      </w:r>
      <w:r>
        <w:t xml:space="preserve">Презентации размещены на веб-сайте ВОИС по адресу: </w:t>
      </w:r>
      <w:r>
        <w:rPr>
          <w:rStyle w:val="af0"/>
          <w:color w:val="auto"/>
          <w:u w:val="none"/>
        </w:rPr>
        <w:t>https://wipo.int/tk/en/igc/panels.html</w:t>
      </w:r>
      <w:r>
        <w:t>; их также можно найти на портале коренных народов на веб-сайте ВОИС.</w:t>
      </w:r>
      <w:r w:rsidR="00F84C8B">
        <w:t xml:space="preserve"> </w:t>
      </w:r>
      <w:r>
        <w:t>В документе, подготовленном к текущей сессии, изложены предлагаемые практические аспекты организации заседания дискуссионной группы в рамках сорок шестой сессии Комитета.</w:t>
      </w:r>
    </w:p>
    <w:p w14:paraId="135F34E9" w14:textId="77777777" w:rsidR="00CD0BF6" w:rsidRDefault="00CD0BF6" w:rsidP="00CD0BF6">
      <w:pPr>
        <w:pStyle w:val="af"/>
        <w:ind w:left="0"/>
      </w:pPr>
    </w:p>
    <w:p w14:paraId="467D7BE7" w14:textId="77777777" w:rsidR="00CD0BF6" w:rsidRDefault="00CD0BF6" w:rsidP="00CD0BF6">
      <w:pPr>
        <w:rPr>
          <w:u w:val="single"/>
        </w:rPr>
      </w:pPr>
    </w:p>
    <w:p w14:paraId="57071BAB" w14:textId="1EE6EEB6" w:rsidR="00CD0BF6" w:rsidRPr="0050450B" w:rsidRDefault="00363222" w:rsidP="00CD0BF6">
      <w:pPr>
        <w:pStyle w:val="af"/>
        <w:ind w:left="0"/>
        <w:rPr>
          <w:u w:val="single"/>
        </w:rPr>
      </w:pPr>
      <w:r>
        <w:rPr>
          <w:u w:val="single"/>
        </w:rPr>
        <w:lastRenderedPageBreak/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/7:</w:t>
      </w:r>
      <w:r w:rsidR="00F84C8B">
        <w:rPr>
          <w:u w:val="single"/>
        </w:rPr>
        <w:t xml:space="preserve"> </w:t>
      </w:r>
      <w:r>
        <w:rPr>
          <w:u w:val="single"/>
        </w:rPr>
        <w:t>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14:paraId="46BD454A" w14:textId="77777777" w:rsidR="00CD0BF6" w:rsidRDefault="00CD0BF6" w:rsidP="00CD0BF6">
      <w:pPr>
        <w:pStyle w:val="af"/>
        <w:ind w:left="0"/>
      </w:pPr>
    </w:p>
    <w:p w14:paraId="6617FD60" w14:textId="3B01E7C1" w:rsidR="00CD0BF6" w:rsidRDefault="00CD0BF6" w:rsidP="00CD0BF6">
      <w:pPr>
        <w:pStyle w:val="af"/>
        <w:numPr>
          <w:ilvl w:val="0"/>
          <w:numId w:val="8"/>
        </w:numPr>
        <w:ind w:left="0" w:firstLine="0"/>
      </w:pPr>
      <w:r>
        <w:t>МКГР на своей девятнадцатой сессии «предложил Секретариату обновить глоссарии, содержащиеся в документах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/19/</w:t>
      </w:r>
      <w:proofErr w:type="spellStart"/>
      <w:r>
        <w:t>INF</w:t>
      </w:r>
      <w:proofErr w:type="spellEnd"/>
      <w:r>
        <w:t>/7 («Глоссарий ключевых терминов, касающихся интеллектуальной собственности и традиционных выражений культуры»), WIPO/</w:t>
      </w:r>
      <w:proofErr w:type="spellStart"/>
      <w:r>
        <w:t>GRTKG</w:t>
      </w:r>
      <w:proofErr w:type="spellEnd"/>
      <w:r>
        <w:t>/</w:t>
      </w:r>
      <w:proofErr w:type="spellStart"/>
      <w:r>
        <w:t>IC</w:t>
      </w:r>
      <w:proofErr w:type="spellEnd"/>
      <w:r>
        <w:t>/19/</w:t>
      </w:r>
      <w:proofErr w:type="spellStart"/>
      <w:r>
        <w:t>INF</w:t>
      </w:r>
      <w:proofErr w:type="spellEnd"/>
      <w:r>
        <w:t>/8 («Глоссарий ключевых терминов, касающихся интеллектуальной собственности и традиционных знаний») и WIPO/</w:t>
      </w:r>
      <w:proofErr w:type="spellStart"/>
      <w:r>
        <w:t>GRTKF</w:t>
      </w:r>
      <w:proofErr w:type="spellEnd"/>
      <w:r>
        <w:t>/</w:t>
      </w:r>
      <w:proofErr w:type="spellStart"/>
      <w:r>
        <w:t>IC</w:t>
      </w:r>
      <w:proofErr w:type="spellEnd"/>
      <w:r>
        <w:t>/19/</w:t>
      </w:r>
      <w:proofErr w:type="spellStart"/>
      <w:r>
        <w:t>INF</w:t>
      </w:r>
      <w:proofErr w:type="spellEnd"/>
      <w:r>
        <w:t>/9 («Глоссарий ключевых терминов, касающихся интеллектуальной собственности и генетических ресурсов»), свести их в один документ и опубликовать этот глоссарий в качестве информационного документа к следующей сессии Комитета».</w:t>
      </w:r>
      <w:r w:rsidR="00F84C8B">
        <w:t xml:space="preserve"> </w:t>
      </w:r>
      <w:r>
        <w:t>В документе, подготовленном к текущей сессии, представлена уже известная Комитету версия сводного глоссария.</w:t>
      </w:r>
    </w:p>
    <w:p w14:paraId="41602F61" w14:textId="77777777" w:rsidR="00CD0BF6" w:rsidRDefault="00CD0BF6" w:rsidP="00CD0BF6">
      <w:pPr>
        <w:pStyle w:val="af"/>
        <w:ind w:left="0"/>
      </w:pPr>
    </w:p>
    <w:p w14:paraId="22067E79" w14:textId="77777777" w:rsidR="00CD0BF6" w:rsidRDefault="00CD0BF6" w:rsidP="00CD0BF6">
      <w:pPr>
        <w:pStyle w:val="af"/>
        <w:ind w:left="0"/>
      </w:pPr>
    </w:p>
    <w:p w14:paraId="6E2EA073" w14:textId="3F10300F" w:rsidR="00CD0BF6" w:rsidRDefault="00363222" w:rsidP="00CD0BF6">
      <w:pPr>
        <w:pStyle w:val="af"/>
        <w:ind w:left="0"/>
        <w:rPr>
          <w:u w:val="single"/>
        </w:rPr>
      </w:pPr>
      <w:r>
        <w:rPr>
          <w:u w:val="single"/>
        </w:rPr>
        <w:t>WIPO/</w:t>
      </w:r>
      <w:proofErr w:type="spellStart"/>
      <w:r>
        <w:rPr>
          <w:u w:val="single"/>
        </w:rPr>
        <w:t>GRTKF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IC</w:t>
      </w:r>
      <w:proofErr w:type="spellEnd"/>
      <w:r>
        <w:rPr>
          <w:u w:val="single"/>
        </w:rPr>
        <w:t>/46/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/8:</w:t>
      </w:r>
      <w:r w:rsidR="00F84C8B">
        <w:rPr>
          <w:u w:val="single"/>
        </w:rPr>
        <w:t xml:space="preserve"> </w:t>
      </w:r>
      <w:r>
        <w:rPr>
          <w:u w:val="single"/>
        </w:rPr>
        <w:t>Обновленный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 контексте прав человека, принадлежащих коренным народам</w:t>
      </w:r>
    </w:p>
    <w:p w14:paraId="0DCE5A56" w14:textId="77777777" w:rsidR="00CD0BF6" w:rsidRDefault="00CD0BF6" w:rsidP="00CD0BF6">
      <w:pPr>
        <w:pStyle w:val="af"/>
        <w:ind w:left="0"/>
        <w:rPr>
          <w:u w:val="single"/>
        </w:rPr>
      </w:pPr>
    </w:p>
    <w:p w14:paraId="406C40C7" w14:textId="76449A3A" w:rsidR="00CD0BF6" w:rsidRPr="00BB4D4D" w:rsidRDefault="00CD0BF6" w:rsidP="00CD0BF6">
      <w:pPr>
        <w:pStyle w:val="af"/>
        <w:numPr>
          <w:ilvl w:val="0"/>
          <w:numId w:val="8"/>
        </w:numPr>
        <w:ind w:left="0" w:firstLine="0"/>
        <w:rPr>
          <w:u w:val="single"/>
        </w:rPr>
      </w:pPr>
      <w:r>
        <w:t>На своей сороковой сессии Комитет просил Секретариат поручить, в рамках имеющихся ресурсов, эксперту из числа представителей коренных народов подготовить обновленный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 («Отчет о технической экспертизе»), впервые представленный Комитету на его двадцать девятой сессии в качестве информационного документа.</w:t>
      </w:r>
      <w:r w:rsidR="00F84C8B">
        <w:t xml:space="preserve"> </w:t>
      </w:r>
      <w:r>
        <w:t xml:space="preserve">Подготовкой обновленного отчета о технической экспертизе было поручено заняться г-же Неве </w:t>
      </w:r>
      <w:proofErr w:type="spellStart"/>
      <w:r>
        <w:t>Коллингс</w:t>
      </w:r>
      <w:proofErr w:type="spellEnd"/>
      <w:r>
        <w:t xml:space="preserve">, директору Совета Управления жилищного обустройства аборигенов Нового Южного Уэльса при Департаменте семейных и муниципальных услуг Австралии, и г-ну </w:t>
      </w:r>
      <w:proofErr w:type="spellStart"/>
      <w:r>
        <w:t>Элифурахе</w:t>
      </w:r>
      <w:proofErr w:type="spellEnd"/>
      <w:r>
        <w:t xml:space="preserve"> </w:t>
      </w:r>
      <w:proofErr w:type="spellStart"/>
      <w:r>
        <w:t>Лалтаика</w:t>
      </w:r>
      <w:proofErr w:type="spellEnd"/>
      <w:r>
        <w:t xml:space="preserve">, старшему преподавателю и руководителю Отдела научных исследований Университета </w:t>
      </w:r>
      <w:proofErr w:type="spellStart"/>
      <w:r>
        <w:t>Тумаини</w:t>
      </w:r>
      <w:proofErr w:type="spellEnd"/>
      <w:r>
        <w:t xml:space="preserve"> (г. </w:t>
      </w:r>
      <w:proofErr w:type="spellStart"/>
      <w:r>
        <w:t>Макумира</w:t>
      </w:r>
      <w:proofErr w:type="spellEnd"/>
      <w:r>
        <w:t>, Объединенная Республика Танзания).</w:t>
      </w:r>
      <w:r w:rsidR="00F84C8B">
        <w:t xml:space="preserve"> </w:t>
      </w:r>
      <w:r>
        <w:t>В документе к текущей сессии представлена обновленная редакция отчета о технической экспертизе.</w:t>
      </w:r>
    </w:p>
    <w:p w14:paraId="13FDDA3A" w14:textId="77777777" w:rsidR="00CD0BF6" w:rsidRDefault="00CD0BF6" w:rsidP="00CD0BF6">
      <w:pPr>
        <w:pStyle w:val="af"/>
        <w:ind w:left="0"/>
      </w:pPr>
    </w:p>
    <w:p w14:paraId="0CA9A4F0" w14:textId="77777777" w:rsidR="00CD0BF6" w:rsidRPr="004E54F7" w:rsidRDefault="00CD0BF6" w:rsidP="00CD0BF6">
      <w:pPr>
        <w:pStyle w:val="af"/>
        <w:ind w:left="0"/>
      </w:pPr>
    </w:p>
    <w:p w14:paraId="632931B3" w14:textId="77777777" w:rsidR="002928D3" w:rsidRPr="00F9165B" w:rsidRDefault="00CD0BF6" w:rsidP="00E01FAF">
      <w:pPr>
        <w:pStyle w:val="Endofdocument-Annex"/>
        <w:rPr>
          <w:i/>
        </w:rPr>
      </w:pPr>
      <w:r>
        <w:t>[Конец документа]</w:t>
      </w:r>
    </w:p>
    <w:p w14:paraId="3E6487CE" w14:textId="77777777" w:rsidR="002326AB" w:rsidRDefault="002326AB" w:rsidP="002326AB">
      <w:pPr>
        <w:spacing w:after="220"/>
      </w:pPr>
    </w:p>
    <w:sectPr w:rsidR="002326AB" w:rsidSect="005E6D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FC49" w14:textId="77777777" w:rsidR="00EA161A" w:rsidRDefault="00EA161A">
      <w:r>
        <w:separator/>
      </w:r>
    </w:p>
  </w:endnote>
  <w:endnote w:type="continuationSeparator" w:id="0">
    <w:p w14:paraId="308EFF6F" w14:textId="77777777" w:rsidR="00EA161A" w:rsidRDefault="00EA161A" w:rsidP="003B38C1">
      <w:r>
        <w:separator/>
      </w:r>
    </w:p>
    <w:p w14:paraId="78EA0276" w14:textId="77777777" w:rsidR="00EA161A" w:rsidRPr="00F84C8B" w:rsidRDefault="00EA161A" w:rsidP="003B38C1">
      <w:pPr>
        <w:spacing w:after="60"/>
        <w:rPr>
          <w:sz w:val="17"/>
          <w:lang w:val="en-GB"/>
        </w:rPr>
      </w:pPr>
      <w:r w:rsidRPr="00F84C8B">
        <w:rPr>
          <w:sz w:val="17"/>
          <w:lang w:val="en-GB"/>
        </w:rPr>
        <w:t>[Endnote continued from previous page]</w:t>
      </w:r>
    </w:p>
  </w:endnote>
  <w:endnote w:type="continuationNotice" w:id="1">
    <w:p w14:paraId="35A69ACD" w14:textId="77777777" w:rsidR="00EA161A" w:rsidRPr="00F84C8B" w:rsidRDefault="00EA161A" w:rsidP="003B38C1">
      <w:pPr>
        <w:spacing w:before="60"/>
        <w:jc w:val="right"/>
        <w:rPr>
          <w:sz w:val="17"/>
          <w:szCs w:val="17"/>
          <w:lang w:val="en-GB"/>
        </w:rPr>
      </w:pPr>
      <w:r w:rsidRPr="00F84C8B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169A" w14:textId="77777777" w:rsidR="007B486F" w:rsidRDefault="007B48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D48F" w14:textId="77777777" w:rsidR="007B486F" w:rsidRDefault="007B48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AE16" w14:textId="77777777" w:rsidR="007B486F" w:rsidRDefault="007B48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7270" w14:textId="77777777" w:rsidR="00EA161A" w:rsidRDefault="00EA161A">
      <w:r>
        <w:separator/>
      </w:r>
    </w:p>
  </w:footnote>
  <w:footnote w:type="continuationSeparator" w:id="0">
    <w:p w14:paraId="2A514879" w14:textId="77777777" w:rsidR="00EA161A" w:rsidRDefault="00EA161A" w:rsidP="008B60B2">
      <w:r>
        <w:separator/>
      </w:r>
    </w:p>
    <w:p w14:paraId="0B5621C7" w14:textId="77777777" w:rsidR="00EA161A" w:rsidRPr="00F84C8B" w:rsidRDefault="00EA161A" w:rsidP="008B60B2">
      <w:pPr>
        <w:spacing w:after="60"/>
        <w:rPr>
          <w:sz w:val="17"/>
          <w:szCs w:val="17"/>
          <w:lang w:val="en-GB"/>
        </w:rPr>
      </w:pPr>
      <w:r w:rsidRPr="00F84C8B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64AB18FF" w14:textId="77777777" w:rsidR="00EA161A" w:rsidRPr="00F84C8B" w:rsidRDefault="00EA161A" w:rsidP="008B60B2">
      <w:pPr>
        <w:spacing w:before="60"/>
        <w:jc w:val="right"/>
        <w:rPr>
          <w:sz w:val="17"/>
          <w:szCs w:val="17"/>
          <w:lang w:val="en-GB"/>
        </w:rPr>
      </w:pPr>
      <w:r w:rsidRPr="00F84C8B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52F6" w14:textId="77777777" w:rsidR="007B486F" w:rsidRDefault="007B486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7A91" w14:textId="77777777" w:rsidR="00D07C78" w:rsidRPr="002326AB" w:rsidRDefault="005E6D98" w:rsidP="00477D6B">
    <w:pPr>
      <w:jc w:val="right"/>
      <w:rPr>
        <w:caps/>
      </w:rPr>
    </w:pPr>
    <w:bookmarkStart w:id="4" w:name="Code2"/>
    <w:bookmarkEnd w:id="4"/>
    <w:r>
      <w:rPr>
        <w:caps/>
      </w:rPr>
      <w:t>WIPO/</w:t>
    </w:r>
    <w:proofErr w:type="spellStart"/>
    <w:r>
      <w:rPr>
        <w:caps/>
      </w:rPr>
      <w:t>GRTKF</w:t>
    </w:r>
    <w:proofErr w:type="spellEnd"/>
    <w:r>
      <w:rPr>
        <w:caps/>
      </w:rPr>
      <w:t>/</w:t>
    </w:r>
    <w:proofErr w:type="spellStart"/>
    <w:r>
      <w:rPr>
        <w:caps/>
      </w:rPr>
      <w:t>IC</w:t>
    </w:r>
    <w:proofErr w:type="spellEnd"/>
    <w:r>
      <w:rPr>
        <w:caps/>
      </w:rPr>
      <w:t>/46/</w:t>
    </w:r>
    <w:proofErr w:type="spellStart"/>
    <w:r>
      <w:rPr>
        <w:caps/>
      </w:rPr>
      <w:t>INF</w:t>
    </w:r>
    <w:proofErr w:type="spellEnd"/>
    <w:r>
      <w:rPr>
        <w:caps/>
      </w:rPr>
      <w:t>/2</w:t>
    </w:r>
  </w:p>
  <w:p w14:paraId="425EEB03" w14:textId="77777777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01FAF">
      <w:t>5</w:t>
    </w:r>
    <w:r>
      <w:fldChar w:fldCharType="end"/>
    </w:r>
  </w:p>
  <w:p w14:paraId="4E6A9FDD" w14:textId="77777777" w:rsidR="00D07C78" w:rsidRDefault="00D07C78" w:rsidP="00477D6B">
    <w:pPr>
      <w:jc w:val="right"/>
    </w:pPr>
  </w:p>
  <w:p w14:paraId="6B83CFF4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CD17" w14:textId="77777777" w:rsidR="007B486F" w:rsidRDefault="007B48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C83B7E"/>
    <w:multiLevelType w:val="hybridMultilevel"/>
    <w:tmpl w:val="F3B40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184888">
    <w:abstractNumId w:val="3"/>
  </w:num>
  <w:num w:numId="2" w16cid:durableId="1560050991">
    <w:abstractNumId w:val="5"/>
  </w:num>
  <w:num w:numId="3" w16cid:durableId="1134758032">
    <w:abstractNumId w:val="0"/>
  </w:num>
  <w:num w:numId="4" w16cid:durableId="2052656627">
    <w:abstractNumId w:val="6"/>
  </w:num>
  <w:num w:numId="5" w16cid:durableId="214662595">
    <w:abstractNumId w:val="2"/>
  </w:num>
  <w:num w:numId="6" w16cid:durableId="389429772">
    <w:abstractNumId w:val="4"/>
  </w:num>
  <w:num w:numId="7" w16cid:durableId="1076904730">
    <w:abstractNumId w:val="1"/>
  </w:num>
  <w:num w:numId="8" w16cid:durableId="1232230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98"/>
    <w:rsid w:val="00043CAA"/>
    <w:rsid w:val="00056816"/>
    <w:rsid w:val="00075432"/>
    <w:rsid w:val="000968ED"/>
    <w:rsid w:val="000A3D97"/>
    <w:rsid w:val="000B59E1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17F5"/>
    <w:rsid w:val="002928D3"/>
    <w:rsid w:val="002F1FE6"/>
    <w:rsid w:val="002F4E68"/>
    <w:rsid w:val="00312F7F"/>
    <w:rsid w:val="00361450"/>
    <w:rsid w:val="00363222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43B8"/>
    <w:rsid w:val="005C6649"/>
    <w:rsid w:val="005E6D98"/>
    <w:rsid w:val="005F1D2E"/>
    <w:rsid w:val="00605827"/>
    <w:rsid w:val="00606EF4"/>
    <w:rsid w:val="00646050"/>
    <w:rsid w:val="006713CA"/>
    <w:rsid w:val="00676C5C"/>
    <w:rsid w:val="007151A3"/>
    <w:rsid w:val="00720EFD"/>
    <w:rsid w:val="007854AF"/>
    <w:rsid w:val="00793A7C"/>
    <w:rsid w:val="007A398A"/>
    <w:rsid w:val="007B486F"/>
    <w:rsid w:val="007D1613"/>
    <w:rsid w:val="007E4C0E"/>
    <w:rsid w:val="007F500B"/>
    <w:rsid w:val="008A134B"/>
    <w:rsid w:val="008B2CC1"/>
    <w:rsid w:val="008B60B2"/>
    <w:rsid w:val="0090731E"/>
    <w:rsid w:val="00916EE2"/>
    <w:rsid w:val="00966A22"/>
    <w:rsid w:val="0096722F"/>
    <w:rsid w:val="00972C8A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D0BF6"/>
    <w:rsid w:val="00CF681A"/>
    <w:rsid w:val="00D07C78"/>
    <w:rsid w:val="00D45252"/>
    <w:rsid w:val="00D71B4D"/>
    <w:rsid w:val="00D93D55"/>
    <w:rsid w:val="00D96C66"/>
    <w:rsid w:val="00DD7B7F"/>
    <w:rsid w:val="00E01FAF"/>
    <w:rsid w:val="00E15015"/>
    <w:rsid w:val="00E335FE"/>
    <w:rsid w:val="00EA161A"/>
    <w:rsid w:val="00EA7D6E"/>
    <w:rsid w:val="00EB2F76"/>
    <w:rsid w:val="00EC4E49"/>
    <w:rsid w:val="00ED77FB"/>
    <w:rsid w:val="00EE45FA"/>
    <w:rsid w:val="00F043DE"/>
    <w:rsid w:val="00F66152"/>
    <w:rsid w:val="00F84C8B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A21BB"/>
  <w15:docId w15:val="{888FB69E-CCFA-4EFF-92BE-44320926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a9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link w:val="ac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character" w:customStyle="1" w:styleId="a9">
    <w:name w:val="Нижний колонтитул Знак"/>
    <w:basedOn w:val="a1"/>
    <w:link w:val="a8"/>
    <w:semiHidden/>
    <w:rsid w:val="00606EF4"/>
    <w:rPr>
      <w:rFonts w:ascii="Arial" w:eastAsia="SimSun" w:hAnsi="Arial" w:cs="Arial"/>
      <w:sz w:val="22"/>
      <w:lang w:val="ru-RU" w:eastAsia="zh-CN"/>
    </w:rPr>
  </w:style>
  <w:style w:type="character" w:customStyle="1" w:styleId="ac">
    <w:name w:val="Верхний колонтитул Знак"/>
    <w:basedOn w:val="a1"/>
    <w:link w:val="ab"/>
    <w:semiHidden/>
    <w:rsid w:val="00606EF4"/>
    <w:rPr>
      <w:rFonts w:ascii="Arial" w:eastAsia="SimSun" w:hAnsi="Arial" w:cs="Arial"/>
      <w:sz w:val="22"/>
      <w:lang w:val="ru-RU" w:eastAsia="zh-CN"/>
    </w:rPr>
  </w:style>
  <w:style w:type="paragraph" w:styleId="af">
    <w:name w:val="List Paragraph"/>
    <w:basedOn w:val="a0"/>
    <w:uiPriority w:val="34"/>
    <w:qFormat/>
    <w:rsid w:val="00CD0BF6"/>
    <w:pPr>
      <w:ind w:left="720"/>
      <w:contextualSpacing/>
    </w:pPr>
    <w:rPr>
      <w:rFonts w:eastAsia="Times New Roman"/>
      <w:lang w:eastAsia="en-US"/>
    </w:rPr>
  </w:style>
  <w:style w:type="character" w:styleId="af0">
    <w:name w:val="Hyperlink"/>
    <w:basedOn w:val="a1"/>
    <w:unhideWhenUsed/>
    <w:rsid w:val="00CD0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75328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5896-7D21-4CEA-87AE-CB43FCCE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WIPO/GRTKF/IC/46/INF/5</vt:lpstr>
    </vt:vector>
  </TitlesOfParts>
  <Company>WIPO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WIPO/GRTKF/IC/46/INF/5</dc:title>
  <dc:creator>JIAO Fei</dc:creator>
  <cp:keywords>FOR OFFICIAL USE ONLY</cp:keywords>
  <cp:lastModifiedBy>1</cp:lastModifiedBy>
  <cp:revision>3</cp:revision>
  <cp:lastPrinted>2011-02-15T11:56:00Z</cp:lastPrinted>
  <dcterms:created xsi:type="dcterms:W3CDTF">2023-02-14T11:18:00Z</dcterms:created>
  <dcterms:modified xsi:type="dcterms:W3CDTF">2023-02-14T11:50:00Z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