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B74E7F" w:rsidP="00D40928">
            <w:r>
              <w:rPr>
                <w:noProof/>
                <w:lang w:eastAsia="en-US"/>
              </w:rPr>
              <w:drawing>
                <wp:anchor distT="0" distB="0" distL="114300" distR="114300" simplePos="0" relativeHeight="251658240" behindDoc="0" locked="1" layoutInCell="0" allowOverlap="1">
                  <wp:simplePos x="0" y="0"/>
                  <wp:positionH relativeFrom="column">
                    <wp:posOffset>2895600</wp:posOffset>
                  </wp:positionH>
                  <wp:positionV relativeFrom="paragraph">
                    <wp:posOffset>27305</wp:posOffset>
                  </wp:positionV>
                  <wp:extent cx="1784985" cy="1327150"/>
                  <wp:effectExtent l="0" t="0" r="5715" b="6350"/>
                  <wp:wrapNone/>
                  <wp:docPr id="3" name="Picture 3"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4985" cy="1327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8B2CC1" w:rsidRDefault="00292305" w:rsidP="00D4092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45pt;height:104.25pt;mso-position-horizontal-relative:page;mso-position-vertical-relative:line" wrapcoords="-111 0 -111 21445 21600 21445 21600 0 -111 0" o:allowincell="f" o:allowoverlap="f">
                  <v:imagedata r:id="rId10" o:title="WIPO-E"/>
                </v:shape>
              </w:pict>
            </w:r>
          </w:p>
        </w:tc>
        <w:tc>
          <w:tcPr>
            <w:tcW w:w="425" w:type="dxa"/>
            <w:tcBorders>
              <w:bottom w:val="single" w:sz="4" w:space="0" w:color="auto"/>
            </w:tcBorders>
            <w:tcMar>
              <w:left w:w="0" w:type="dxa"/>
              <w:right w:w="0" w:type="dxa"/>
            </w:tcMar>
          </w:tcPr>
          <w:p w:rsidR="00EC4E49" w:rsidRPr="008B2CC1" w:rsidRDefault="00B74E7F" w:rsidP="00D40928">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633306">
            <w:pPr>
              <w:jc w:val="right"/>
              <w:rPr>
                <w:rFonts w:ascii="Arial Black" w:hAnsi="Arial Black"/>
                <w:caps/>
                <w:sz w:val="15"/>
              </w:rPr>
            </w:pPr>
            <w:bookmarkStart w:id="0" w:name="Code"/>
            <w:bookmarkEnd w:id="0"/>
            <w:r>
              <w:rPr>
                <w:rFonts w:ascii="Arial Black" w:hAnsi="Arial Black"/>
                <w:caps/>
                <w:sz w:val="15"/>
              </w:rPr>
              <w:t>WIPO/GRTKF/IC/</w:t>
            </w:r>
            <w:r w:rsidR="00292305">
              <w:rPr>
                <w:rFonts w:ascii="Arial Black" w:hAnsi="Arial Black"/>
                <w:caps/>
                <w:sz w:val="15"/>
              </w:rPr>
              <w:t>3</w:t>
            </w:r>
            <w:r w:rsidR="00292305">
              <w:rPr>
                <w:rFonts w:ascii="Arial Black" w:hAnsi="Arial Black"/>
                <w:caps/>
                <w:sz w:val="15"/>
                <w:lang w:val="ru-RU"/>
              </w:rPr>
              <w:t>8</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B74E7F" w:rsidRDefault="00B74E7F" w:rsidP="00B74E7F">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B74E7F" w:rsidRDefault="00B74E7F" w:rsidP="00292305">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292305">
              <w:rPr>
                <w:rFonts w:ascii="Arial Black" w:hAnsi="Arial Black"/>
                <w:caps/>
                <w:sz w:val="15"/>
                <w:lang w:val="ru-RU"/>
              </w:rPr>
              <w:t>28 сентября</w:t>
            </w:r>
            <w:r w:rsidR="00544E59">
              <w:rPr>
                <w:rFonts w:ascii="Arial Black" w:hAnsi="Arial Black"/>
                <w:caps/>
                <w:sz w:val="15"/>
              </w:rPr>
              <w:t xml:space="preserve"> 2018</w:t>
            </w:r>
            <w:r>
              <w:rPr>
                <w:rFonts w:ascii="Arial Black" w:hAnsi="Arial Black"/>
                <w:caps/>
                <w:sz w:val="15"/>
                <w:lang w:val="ru-RU"/>
              </w:rPr>
              <w:t xml:space="preserve"> г.</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B74E7F" w:rsidRDefault="00B74E7F" w:rsidP="00D40928">
      <w:pPr>
        <w:rPr>
          <w:b/>
          <w:sz w:val="28"/>
          <w:szCs w:val="28"/>
          <w:lang w:val="ru-RU"/>
        </w:rPr>
      </w:pPr>
      <w:r w:rsidRPr="006F610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r w:rsidR="00BA59E4" w:rsidRPr="00B74E7F">
        <w:rPr>
          <w:b/>
          <w:sz w:val="28"/>
          <w:szCs w:val="28"/>
          <w:lang w:val="ru-RU"/>
        </w:rPr>
        <w:t xml:space="preserve"> </w:t>
      </w:r>
    </w:p>
    <w:p w:rsidR="00A85B8E" w:rsidRPr="00B74E7F" w:rsidRDefault="00A85B8E" w:rsidP="00D40928">
      <w:pPr>
        <w:rPr>
          <w:lang w:val="ru-RU"/>
        </w:rPr>
      </w:pPr>
    </w:p>
    <w:p w:rsidR="003845C1" w:rsidRPr="00B74E7F" w:rsidRDefault="003845C1" w:rsidP="00D40928">
      <w:pPr>
        <w:rPr>
          <w:lang w:val="ru-RU"/>
        </w:rPr>
      </w:pPr>
    </w:p>
    <w:p w:rsidR="00C82E0A" w:rsidRPr="0060201F" w:rsidRDefault="00C82E0A" w:rsidP="00C82E0A">
      <w:pPr>
        <w:rPr>
          <w:b/>
          <w:sz w:val="24"/>
          <w:szCs w:val="24"/>
          <w:lang w:val="ru-RU"/>
        </w:rPr>
      </w:pPr>
      <w:r>
        <w:rPr>
          <w:b/>
          <w:sz w:val="24"/>
          <w:szCs w:val="24"/>
          <w:lang w:val="ru-RU"/>
        </w:rPr>
        <w:t xml:space="preserve">Тридцать </w:t>
      </w:r>
      <w:r w:rsidR="00292305">
        <w:rPr>
          <w:b/>
          <w:sz w:val="24"/>
          <w:szCs w:val="24"/>
          <w:lang w:val="ru-RU"/>
        </w:rPr>
        <w:t>вось</w:t>
      </w:r>
      <w:r w:rsidR="005A17B7">
        <w:rPr>
          <w:b/>
          <w:sz w:val="24"/>
          <w:szCs w:val="24"/>
          <w:lang w:val="ru-RU"/>
        </w:rPr>
        <w:t>мая</w:t>
      </w:r>
      <w:r>
        <w:rPr>
          <w:b/>
          <w:sz w:val="24"/>
          <w:szCs w:val="24"/>
          <w:lang w:val="ru-RU"/>
        </w:rPr>
        <w:t xml:space="preserve"> сессия</w:t>
      </w:r>
    </w:p>
    <w:p w:rsidR="008B2CC1" w:rsidRPr="00C82E0A" w:rsidRDefault="00C82E0A" w:rsidP="00C82E0A">
      <w:pPr>
        <w:rPr>
          <w:lang w:val="ru-RU"/>
        </w:rPr>
      </w:pPr>
      <w:r>
        <w:rPr>
          <w:b/>
          <w:sz w:val="24"/>
          <w:szCs w:val="24"/>
          <w:lang w:val="ru-RU"/>
        </w:rPr>
        <w:t>Женева</w:t>
      </w:r>
      <w:r w:rsidRPr="0060201F">
        <w:rPr>
          <w:b/>
          <w:sz w:val="24"/>
          <w:szCs w:val="24"/>
          <w:lang w:val="ru-RU"/>
        </w:rPr>
        <w:t xml:space="preserve">, </w:t>
      </w:r>
      <w:r w:rsidR="00292305">
        <w:rPr>
          <w:b/>
          <w:sz w:val="24"/>
          <w:szCs w:val="24"/>
          <w:lang w:val="ru-RU"/>
        </w:rPr>
        <w:t>10–14</w:t>
      </w:r>
      <w:r w:rsidR="005A17B7">
        <w:rPr>
          <w:b/>
          <w:sz w:val="24"/>
          <w:szCs w:val="24"/>
          <w:lang w:val="ru-RU"/>
        </w:rPr>
        <w:t xml:space="preserve"> </w:t>
      </w:r>
      <w:r w:rsidR="00292305">
        <w:rPr>
          <w:b/>
          <w:sz w:val="24"/>
          <w:szCs w:val="24"/>
          <w:lang w:val="ru-RU"/>
        </w:rPr>
        <w:t>декабря</w:t>
      </w:r>
      <w:r w:rsidRPr="0060201F">
        <w:rPr>
          <w:b/>
          <w:sz w:val="24"/>
          <w:szCs w:val="24"/>
          <w:lang w:val="ru-RU"/>
        </w:rPr>
        <w:t xml:space="preserve"> 2018</w:t>
      </w:r>
      <w:r>
        <w:rPr>
          <w:b/>
          <w:sz w:val="24"/>
          <w:szCs w:val="24"/>
          <w:lang w:val="ru-RU"/>
        </w:rPr>
        <w:t xml:space="preserve"> г.</w:t>
      </w:r>
      <w:r w:rsidR="00676C5F" w:rsidRPr="00C82E0A">
        <w:rPr>
          <w:b/>
          <w:sz w:val="24"/>
          <w:szCs w:val="24"/>
          <w:lang w:val="ru-RU"/>
        </w:rPr>
        <w:t xml:space="preserve"> </w:t>
      </w:r>
    </w:p>
    <w:p w:rsidR="008B2CC1" w:rsidRPr="00C82E0A" w:rsidRDefault="008B2CC1" w:rsidP="00D40928">
      <w:pPr>
        <w:rPr>
          <w:lang w:val="ru-RU"/>
        </w:rPr>
      </w:pPr>
    </w:p>
    <w:p w:rsidR="008B2CC1" w:rsidRPr="00C82E0A" w:rsidRDefault="008B2CC1" w:rsidP="00D40928">
      <w:pPr>
        <w:rPr>
          <w:lang w:val="ru-RU"/>
        </w:rPr>
      </w:pPr>
    </w:p>
    <w:p w:rsidR="008B2CC1" w:rsidRPr="00C82E0A" w:rsidRDefault="00C82E0A" w:rsidP="00D40928">
      <w:pPr>
        <w:rPr>
          <w:caps/>
          <w:sz w:val="24"/>
          <w:szCs w:val="24"/>
          <w:lang w:val="ru-RU"/>
        </w:rPr>
      </w:pPr>
      <w:bookmarkStart w:id="3" w:name="TitleOfDoc"/>
      <w:bookmarkEnd w:id="3"/>
      <w:r w:rsidRPr="00C82E0A">
        <w:rPr>
          <w:sz w:val="24"/>
          <w:szCs w:val="24"/>
          <w:lang w:val="ru-RU"/>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rsidR="008B2CC1" w:rsidRPr="00C82E0A" w:rsidRDefault="008B2CC1" w:rsidP="00D40928">
      <w:pPr>
        <w:rPr>
          <w:lang w:val="ru-RU"/>
        </w:rPr>
      </w:pPr>
    </w:p>
    <w:p w:rsidR="008B2CC1" w:rsidRPr="00C82E0A" w:rsidRDefault="00C82E0A" w:rsidP="00D40928">
      <w:pPr>
        <w:rPr>
          <w:i/>
          <w:lang w:val="ru-RU"/>
        </w:rPr>
      </w:pPr>
      <w:bookmarkStart w:id="4" w:name="Prepared"/>
      <w:bookmarkEnd w:id="4"/>
      <w:r>
        <w:rPr>
          <w:i/>
          <w:lang w:val="ru-RU"/>
        </w:rPr>
        <w:t>Документ подготовлен Секретариатом</w:t>
      </w:r>
    </w:p>
    <w:p w:rsidR="00BA59E4" w:rsidRPr="00671B97" w:rsidRDefault="00BA59E4" w:rsidP="00D40928">
      <w:pPr>
        <w:rPr>
          <w:i/>
          <w:lang w:val="ru-RU"/>
        </w:rPr>
      </w:pPr>
    </w:p>
    <w:p w:rsidR="00BA59E4" w:rsidRPr="00671B97" w:rsidRDefault="00BA59E4" w:rsidP="00D40928">
      <w:pPr>
        <w:rPr>
          <w:i/>
          <w:lang w:val="ru-RU"/>
        </w:rPr>
      </w:pPr>
    </w:p>
    <w:p w:rsidR="00637B69" w:rsidRPr="00671B97" w:rsidRDefault="00637B69" w:rsidP="00D40928">
      <w:pPr>
        <w:rPr>
          <w:i/>
          <w:lang w:val="ru-RU"/>
        </w:rPr>
      </w:pPr>
    </w:p>
    <w:p w:rsidR="00637B69" w:rsidRPr="00671B97" w:rsidRDefault="00637B69" w:rsidP="00D40928">
      <w:pPr>
        <w:rPr>
          <w:i/>
          <w:lang w:val="ru-RU"/>
        </w:rPr>
      </w:pPr>
    </w:p>
    <w:p w:rsidR="00637B69" w:rsidRPr="00671B97" w:rsidRDefault="00637B69" w:rsidP="00637B69">
      <w:pPr>
        <w:rPr>
          <w:i/>
          <w:lang w:val="ru-RU"/>
        </w:rPr>
      </w:pPr>
    </w:p>
    <w:p w:rsidR="00931A24" w:rsidRPr="00671B97" w:rsidRDefault="00671B97" w:rsidP="00637B69">
      <w:pPr>
        <w:pStyle w:val="Heading1"/>
        <w:keepNext w:val="0"/>
        <w:spacing w:before="0" w:after="0" w:line="260" w:lineRule="atLeast"/>
        <w:rPr>
          <w:szCs w:val="22"/>
          <w:lang w:val="ru-RU"/>
        </w:rPr>
      </w:pPr>
      <w:r>
        <w:rPr>
          <w:szCs w:val="22"/>
          <w:lang w:val="ru-RU"/>
        </w:rPr>
        <w:t>введение</w:t>
      </w:r>
    </w:p>
    <w:p w:rsidR="00931A24" w:rsidRPr="00671B97" w:rsidRDefault="00931A24" w:rsidP="00931A24">
      <w:pPr>
        <w:autoSpaceDE w:val="0"/>
        <w:autoSpaceDN w:val="0"/>
        <w:adjustRightInd w:val="0"/>
        <w:spacing w:line="260" w:lineRule="atLeast"/>
        <w:rPr>
          <w:szCs w:val="22"/>
          <w:lang w:val="ru-RU"/>
        </w:rPr>
      </w:pPr>
    </w:p>
    <w:p w:rsidR="00671B97" w:rsidRPr="0054065A" w:rsidRDefault="00D771DD" w:rsidP="00671B97">
      <w:pPr>
        <w:pStyle w:val="Default"/>
        <w:rPr>
          <w:rFonts w:ascii="Arial" w:hAnsi="Arial" w:cs="Arial"/>
          <w:sz w:val="22"/>
          <w:szCs w:val="22"/>
          <w:lang w:val="ru-RU"/>
        </w:rPr>
      </w:pPr>
      <w:r w:rsidRPr="00671B97">
        <w:rPr>
          <w:szCs w:val="22"/>
          <w:lang w:val="ru-RU"/>
        </w:rPr>
        <w:t>1.</w:t>
      </w:r>
      <w:r w:rsidRPr="00671B97">
        <w:rPr>
          <w:szCs w:val="22"/>
          <w:lang w:val="ru-RU"/>
        </w:rPr>
        <w:tab/>
      </w:r>
      <w:proofErr w:type="gramStart"/>
      <w:r w:rsidR="00671B97" w:rsidRPr="0054065A">
        <w:rPr>
          <w:rFonts w:ascii="Arial" w:hAnsi="Arial" w:cs="Arial"/>
          <w:sz w:val="22"/>
          <w:szCs w:val="22"/>
          <w:lang w:val="ru-RU"/>
        </w:rPr>
        <w:t>На своих шестнадцатой и семнадцатой сессиях, состоявшихся соответственно 3-7 мая 2010 г. и 6</w:t>
      </w:r>
      <w:r w:rsidR="00DF5AB0">
        <w:rPr>
          <w:rFonts w:ascii="Arial" w:hAnsi="Arial" w:cs="Arial"/>
          <w:sz w:val="22"/>
          <w:szCs w:val="22"/>
          <w:lang w:val="ru-RU"/>
        </w:rPr>
        <w:t>–</w:t>
      </w:r>
      <w:bookmarkStart w:id="5" w:name="_GoBack"/>
      <w:bookmarkEnd w:id="5"/>
      <w:r w:rsidR="00671B97" w:rsidRPr="0054065A">
        <w:rPr>
          <w:rFonts w:ascii="Arial" w:hAnsi="Arial" w:cs="Arial"/>
          <w:sz w:val="22"/>
          <w:szCs w:val="22"/>
          <w:lang w:val="ru-RU"/>
        </w:rPr>
        <w:t>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w:t>
      </w:r>
      <w:r w:rsidR="00671B97" w:rsidRPr="0054065A">
        <w:rPr>
          <w:rStyle w:val="FootnoteReference"/>
          <w:rFonts w:ascii="Arial" w:hAnsi="Arial" w:cs="Arial"/>
          <w:sz w:val="22"/>
          <w:szCs w:val="22"/>
          <w:lang w:val="ru-RU"/>
        </w:rPr>
        <w:footnoteReference w:id="2"/>
      </w:r>
      <w:r w:rsidR="00671B97" w:rsidRPr="0054065A">
        <w:rPr>
          <w:rFonts w:ascii="Arial" w:hAnsi="Arial" w:cs="Arial"/>
          <w:sz w:val="22"/>
          <w:szCs w:val="22"/>
          <w:lang w:val="ru-RU"/>
        </w:rPr>
        <w:t xml:space="preserve">, и представить их МКГР.  </w:t>
      </w:r>
      <w:proofErr w:type="gramEnd"/>
    </w:p>
    <w:p w:rsidR="00671B97" w:rsidRPr="0054065A" w:rsidRDefault="00671B97" w:rsidP="00671B97">
      <w:pPr>
        <w:pStyle w:val="Default"/>
        <w:rPr>
          <w:rFonts w:ascii="Arial" w:eastAsia="SimSun" w:hAnsi="Arial" w:cs="Arial"/>
          <w:sz w:val="22"/>
          <w:szCs w:val="22"/>
          <w:lang w:val="ru-RU" w:eastAsia="zh-CN" w:bidi="ar-SA"/>
        </w:rPr>
      </w:pPr>
    </w:p>
    <w:p w:rsidR="00671B97" w:rsidRPr="0054065A" w:rsidRDefault="00671B97" w:rsidP="00671B97">
      <w:pPr>
        <w:rPr>
          <w:szCs w:val="22"/>
          <w:lang w:val="ru-RU" w:eastAsia="en-US"/>
        </w:rPr>
      </w:pPr>
      <w:r w:rsidRPr="0054065A">
        <w:rPr>
          <w:szCs w:val="22"/>
          <w:lang w:val="ru-RU" w:eastAsia="en-US"/>
        </w:rPr>
        <w:t>2.</w:t>
      </w:r>
      <w:r w:rsidRPr="0054065A">
        <w:rPr>
          <w:szCs w:val="22"/>
          <w:lang w:val="ru-RU" w:eastAsia="en-US"/>
        </w:rPr>
        <w:tab/>
      </w:r>
      <w:proofErr w:type="gramStart"/>
      <w:r w:rsidRPr="0054065A">
        <w:rPr>
          <w:szCs w:val="22"/>
          <w:lang w:val="ru-RU" w:eastAsia="en-US"/>
        </w:rPr>
        <w:t>На своей девятнадцатой сессии, состоявшейся 18–22 июля 2011 г., МКГР «предложил Секретариату обновить глоссарии, содержащиеся в доку</w:t>
      </w:r>
      <w:r w:rsidR="00B06FB6">
        <w:rPr>
          <w:szCs w:val="22"/>
          <w:lang w:val="ru-RU" w:eastAsia="en-US"/>
        </w:rPr>
        <w:t>ментах WIPO/GRTKF/IC/19/INF/7 («</w:t>
      </w:r>
      <w:r w:rsidRPr="0054065A">
        <w:rPr>
          <w:szCs w:val="22"/>
          <w:lang w:val="ru-RU" w:eastAsia="en-US"/>
        </w:rPr>
        <w:t>Глоссарий ключевых терминов, относящихся к интеллектуальной собственности и традиционным выражениям культуры</w:t>
      </w:r>
      <w:r w:rsidR="00B06FB6">
        <w:rPr>
          <w:szCs w:val="22"/>
          <w:lang w:val="ru-RU" w:eastAsia="en-US"/>
        </w:rPr>
        <w:t>»), WIPO/GRTKF/IC/19/INF/8 («</w:t>
      </w:r>
      <w:r w:rsidRPr="0054065A">
        <w:rPr>
          <w:szCs w:val="22"/>
          <w:lang w:val="ru-RU" w:eastAsia="en-US"/>
        </w:rPr>
        <w:t>Глоссарий ключевых терминов, относящихся к интеллектуальной собственности и традиционным знаниям</w:t>
      </w:r>
      <w:r w:rsidR="00B06FB6">
        <w:rPr>
          <w:szCs w:val="22"/>
          <w:lang w:val="ru-RU" w:eastAsia="en-US"/>
        </w:rPr>
        <w:t>») и WIPO/GRTKF/IC/19/INF/9 («</w:t>
      </w:r>
      <w:r w:rsidRPr="0054065A">
        <w:rPr>
          <w:szCs w:val="22"/>
          <w:lang w:val="ru-RU" w:eastAsia="en-US"/>
        </w:rPr>
        <w:t>Глоссарий ключевых терминов</w:t>
      </w:r>
      <w:proofErr w:type="gramEnd"/>
      <w:r w:rsidRPr="0054065A">
        <w:rPr>
          <w:szCs w:val="22"/>
          <w:lang w:val="ru-RU" w:eastAsia="en-US"/>
        </w:rPr>
        <w:t xml:space="preserve">, относящихся к интеллектуальной собственности и </w:t>
      </w:r>
      <w:r w:rsidRPr="0054065A">
        <w:rPr>
          <w:szCs w:val="22"/>
          <w:lang w:val="ru-RU" w:eastAsia="en-US"/>
        </w:rPr>
        <w:lastRenderedPageBreak/>
        <w:t>генетическим ресурсам</w:t>
      </w:r>
      <w:r w:rsidR="00B06FB6">
        <w:rPr>
          <w:szCs w:val="22"/>
          <w:lang w:val="ru-RU" w:eastAsia="en-US"/>
        </w:rPr>
        <w:t>»</w:t>
      </w:r>
      <w:r w:rsidRPr="0054065A">
        <w:rPr>
          <w:szCs w:val="22"/>
          <w:lang w:val="ru-RU" w:eastAsia="en-US"/>
        </w:rPr>
        <w:t>), объединив их в едином документе и опубликовав сводный глоссарий в качестве информационного документа к следующей сессии Комитета»</w:t>
      </w:r>
      <w:r w:rsidRPr="0054065A">
        <w:rPr>
          <w:rStyle w:val="FootnoteReference"/>
          <w:szCs w:val="22"/>
          <w:lang w:val="ru-RU" w:eastAsia="en-US"/>
        </w:rPr>
        <w:footnoteReference w:id="3"/>
      </w:r>
      <w:r w:rsidRPr="0054065A">
        <w:rPr>
          <w:szCs w:val="22"/>
          <w:lang w:val="ru-RU" w:eastAsia="en-US"/>
        </w:rPr>
        <w:t>.</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3.</w:t>
      </w:r>
      <w:r w:rsidRPr="0054065A">
        <w:rPr>
          <w:szCs w:val="22"/>
          <w:lang w:val="ru-RU" w:eastAsia="en-US"/>
        </w:rPr>
        <w:tab/>
        <w:t xml:space="preserve">Во исполнение этого решения и ввиду того, что некоторые термины, содержащиеся в этих глоссариях, относятся ко всем трем темам, Секретариат объединил эти три глоссария в один документ и обновил некоторые содержащиеся в нем определения. Сводный глоссарий был представлен в качестве информационного документа на предыдущих сессиях МКГР. </w:t>
      </w:r>
      <w:r w:rsidR="00292305">
        <w:rPr>
          <w:szCs w:val="22"/>
          <w:lang w:val="ru-RU" w:eastAsia="en-US"/>
        </w:rPr>
        <w:t>Он</w:t>
      </w:r>
      <w:r w:rsidRPr="0054065A">
        <w:rPr>
          <w:szCs w:val="22"/>
          <w:lang w:val="ru-RU" w:eastAsia="en-US"/>
        </w:rPr>
        <w:t xml:space="preserve"> </w:t>
      </w:r>
      <w:r w:rsidRPr="0054065A">
        <w:rPr>
          <w:szCs w:val="22"/>
          <w:lang w:val="ru-RU"/>
        </w:rPr>
        <w:t>содержится в приложении к настоящему документу.</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4.</w:t>
      </w:r>
      <w:r w:rsidRPr="0054065A">
        <w:rPr>
          <w:szCs w:val="22"/>
          <w:lang w:val="ru-RU" w:eastAsia="en-US"/>
        </w:rPr>
        <w:tab/>
        <w:t xml:space="preserve">В 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 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 Кроме того, определения основаны на рабочих документах МКГР, других документах ВОИС и документах других программ ВОИС. Тем не </w:t>
      </w:r>
      <w:proofErr w:type="gramStart"/>
      <w:r w:rsidRPr="0054065A">
        <w:rPr>
          <w:szCs w:val="22"/>
          <w:lang w:val="ru-RU" w:eastAsia="en-US"/>
        </w:rPr>
        <w:t>менее</w:t>
      </w:r>
      <w:proofErr w:type="gramEnd"/>
      <w:r w:rsidRPr="0054065A">
        <w:rPr>
          <w:szCs w:val="22"/>
          <w:lang w:val="ru-RU" w:eastAsia="en-US"/>
        </w:rPr>
        <w:t xml:space="preserve"> предлагаемые определения не являются исчерпывающими. 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w:t>
      </w:r>
    </w:p>
    <w:p w:rsidR="00671B97" w:rsidRPr="0054065A" w:rsidRDefault="00671B97" w:rsidP="00671B97">
      <w:pPr>
        <w:rPr>
          <w:szCs w:val="22"/>
          <w:lang w:val="ru-RU" w:eastAsia="en-US"/>
        </w:rPr>
      </w:pPr>
    </w:p>
    <w:p w:rsidR="00F85B40" w:rsidRPr="00671B97" w:rsidRDefault="00671B97" w:rsidP="00671B97">
      <w:pPr>
        <w:contextualSpacing/>
        <w:rPr>
          <w:szCs w:val="22"/>
          <w:lang w:val="ru-RU"/>
        </w:rPr>
      </w:pPr>
      <w:r w:rsidRPr="0054065A">
        <w:rPr>
          <w:szCs w:val="22"/>
          <w:lang w:val="ru-RU"/>
        </w:rPr>
        <w:t>5.</w:t>
      </w:r>
      <w:r w:rsidRPr="0054065A">
        <w:rPr>
          <w:szCs w:val="22"/>
          <w:lang w:val="ru-RU"/>
        </w:rPr>
        <w:tab/>
        <w:t>Выбор основных терминов базируется на терминологии, наиболее часто употребляемой в проектах документов МКГР и других документах по тому же вопросу. Выбранные термины и предлагаемые определения, содержащиеся в приложении, предлагаются безотносительно к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 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 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r w:rsidR="00931A24" w:rsidRPr="00671B97">
        <w:rPr>
          <w:szCs w:val="22"/>
          <w:lang w:val="ru-RU"/>
        </w:rPr>
        <w:t xml:space="preserve">. </w:t>
      </w:r>
    </w:p>
    <w:p w:rsidR="00F85B40" w:rsidRPr="00671B97" w:rsidRDefault="00F85B40" w:rsidP="00F85B40">
      <w:pPr>
        <w:contextualSpacing/>
        <w:rPr>
          <w:szCs w:val="22"/>
          <w:lang w:val="ru-RU"/>
        </w:rPr>
      </w:pPr>
    </w:p>
    <w:p w:rsidR="00931A24" w:rsidRPr="00671B97" w:rsidRDefault="0080090B" w:rsidP="00931A24">
      <w:pPr>
        <w:pStyle w:val="DecisionInvitingPara"/>
        <w:ind w:left="5533"/>
        <w:rPr>
          <w:rFonts w:cs="Arial"/>
          <w:sz w:val="22"/>
          <w:szCs w:val="22"/>
          <w:lang w:val="ru-RU"/>
        </w:rPr>
      </w:pPr>
      <w:r w:rsidRPr="00671B97">
        <w:rPr>
          <w:rFonts w:cs="Arial"/>
          <w:sz w:val="22"/>
          <w:szCs w:val="22"/>
          <w:lang w:val="ru-RU"/>
        </w:rPr>
        <w:t>6</w:t>
      </w:r>
      <w:r w:rsidR="00931A24" w:rsidRPr="00671B97">
        <w:rPr>
          <w:rFonts w:cs="Arial"/>
          <w:sz w:val="22"/>
          <w:szCs w:val="22"/>
          <w:lang w:val="ru-RU"/>
        </w:rPr>
        <w:t>.</w:t>
      </w:r>
      <w:r w:rsidR="00931A24" w:rsidRPr="00671B97">
        <w:rPr>
          <w:rFonts w:cs="Arial"/>
          <w:sz w:val="22"/>
          <w:szCs w:val="22"/>
          <w:lang w:val="ru-RU"/>
        </w:rPr>
        <w:tab/>
      </w:r>
      <w:r w:rsidR="00671B97" w:rsidRPr="0054065A">
        <w:rPr>
          <w:rFonts w:cs="Arial"/>
          <w:sz w:val="22"/>
          <w:szCs w:val="22"/>
          <w:lang w:val="ru-RU"/>
        </w:rPr>
        <w:t>МКГР предлагается принять к сведению настоящий документ и приложение к нему</w:t>
      </w:r>
      <w:r w:rsidR="00931A24" w:rsidRPr="00671B97">
        <w:rPr>
          <w:rFonts w:cs="Arial"/>
          <w:sz w:val="22"/>
          <w:szCs w:val="22"/>
          <w:lang w:val="ru-RU"/>
        </w:rPr>
        <w:t>.</w:t>
      </w:r>
    </w:p>
    <w:p w:rsidR="00931A24" w:rsidRPr="00671B97" w:rsidRDefault="00931A24" w:rsidP="00931A24">
      <w:pPr>
        <w:spacing w:after="120" w:line="260" w:lineRule="atLeast"/>
        <w:rPr>
          <w:i/>
          <w:szCs w:val="22"/>
          <w:lang w:val="ru-RU"/>
        </w:rPr>
      </w:pPr>
    </w:p>
    <w:p w:rsidR="00931A24" w:rsidRPr="00671B97" w:rsidRDefault="00931A24" w:rsidP="00931A24">
      <w:pPr>
        <w:pStyle w:val="Endofdocument"/>
        <w:spacing w:after="0"/>
        <w:ind w:left="5533"/>
        <w:rPr>
          <w:sz w:val="22"/>
          <w:szCs w:val="22"/>
          <w:lang w:val="ru-RU"/>
        </w:rPr>
      </w:pPr>
      <w:r w:rsidRPr="00671B97">
        <w:rPr>
          <w:sz w:val="22"/>
          <w:szCs w:val="22"/>
          <w:lang w:val="ru-RU"/>
        </w:rPr>
        <w:t>[</w:t>
      </w:r>
      <w:r w:rsidR="00C82E0A">
        <w:rPr>
          <w:sz w:val="22"/>
          <w:szCs w:val="22"/>
          <w:lang w:val="ru-RU"/>
        </w:rPr>
        <w:t>Приложение следует</w:t>
      </w:r>
      <w:r w:rsidRPr="00671B97">
        <w:rPr>
          <w:sz w:val="22"/>
          <w:szCs w:val="22"/>
          <w:lang w:val="ru-RU"/>
        </w:rPr>
        <w:t>]</w:t>
      </w:r>
    </w:p>
    <w:p w:rsidR="00A94A92" w:rsidRPr="00671B97" w:rsidRDefault="00A94A92" w:rsidP="00931A24">
      <w:pPr>
        <w:pStyle w:val="Endofdocument"/>
        <w:spacing w:after="0"/>
        <w:ind w:left="0"/>
        <w:rPr>
          <w:lang w:val="ru-RU"/>
        </w:rPr>
        <w:sectPr w:rsidR="00A94A92" w:rsidRPr="00671B97" w:rsidSect="00DF0306">
          <w:headerReference w:type="default" r:id="rId11"/>
          <w:endnotePr>
            <w:numFmt w:val="decimal"/>
          </w:endnotePr>
          <w:pgSz w:w="11907" w:h="16840" w:code="9"/>
          <w:pgMar w:top="567" w:right="1134" w:bottom="1418" w:left="1418" w:header="510" w:footer="1021" w:gutter="0"/>
          <w:pgNumType w:start="1"/>
          <w:cols w:space="720"/>
          <w:titlePg/>
          <w:docGrid w:linePitch="299"/>
        </w:sectPr>
      </w:pPr>
    </w:p>
    <w:p w:rsidR="00671B97" w:rsidRPr="0054065A" w:rsidRDefault="00671B97" w:rsidP="00671B97">
      <w:pPr>
        <w:rPr>
          <w:szCs w:val="22"/>
          <w:lang w:val="ru-RU"/>
        </w:rPr>
      </w:pPr>
      <w:r w:rsidRPr="0054065A">
        <w:rPr>
          <w:szCs w:val="22"/>
          <w:lang w:val="ru-RU"/>
        </w:rPr>
        <w:lastRenderedPageBreak/>
        <w:t xml:space="preserve">ГЛОССАРИЙ ОСНОВНЫХ ТЕРМИНОВ, ОТНОСЯЩИХСЯ К ИНТЕЛЛЕКТУАЛЬНОЙ СОБСТВЕННОСТИ И ГЕНЕТИЧЕСКИМ РЕСУРСАМ, ТРАДИЦИОННЫМ ЗНАНИЯМ И ТРАДИЦИОННЫМ ВЫРАЖЕНИЯМ КУЛЬТУРЫ </w:t>
      </w:r>
    </w:p>
    <w:p w:rsidR="00671B97" w:rsidRPr="0054065A" w:rsidRDefault="00671B97" w:rsidP="00671B97">
      <w:pPr>
        <w:rPr>
          <w:szCs w:val="22"/>
          <w:lang w:val="ru-RU"/>
        </w:rPr>
      </w:pP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napToGrid w:val="0"/>
          <w:szCs w:val="22"/>
          <w:lang w:val="ru-RU"/>
        </w:rPr>
        <w:t>Доступ и совместное пользование выгодами</w:t>
      </w:r>
      <w:r w:rsidRPr="0054065A">
        <w:rPr>
          <w:b/>
          <w:szCs w:val="22"/>
          <w:lang w:val="ru-RU"/>
        </w:rPr>
        <w:t xml:space="preserve"> </w:t>
      </w:r>
    </w:p>
    <w:p w:rsidR="00671B97" w:rsidRPr="0054065A" w:rsidRDefault="00671B97" w:rsidP="00671B97">
      <w:pPr>
        <w:pStyle w:val="CommentText"/>
        <w:rPr>
          <w:snapToGrid w:val="0"/>
          <w:sz w:val="22"/>
          <w:szCs w:val="22"/>
          <w:lang w:val="ru-RU"/>
        </w:rPr>
      </w:pPr>
    </w:p>
    <w:p w:rsidR="00671B97" w:rsidRPr="0054065A" w:rsidRDefault="00671B97" w:rsidP="00671B97">
      <w:pPr>
        <w:pStyle w:val="CommentText"/>
        <w:rPr>
          <w:snapToGrid w:val="0"/>
          <w:sz w:val="22"/>
          <w:szCs w:val="22"/>
          <w:lang w:val="ru-RU"/>
        </w:rPr>
      </w:pPr>
      <w:r w:rsidRPr="0054065A">
        <w:rPr>
          <w:snapToGrid w:val="0"/>
          <w:sz w:val="22"/>
          <w:szCs w:val="22"/>
          <w:lang w:val="ru-RU"/>
        </w:rPr>
        <w:t xml:space="preserve">Статья 1 </w:t>
      </w:r>
      <w:r w:rsidRPr="0054065A">
        <w:rPr>
          <w:i/>
          <w:snapToGrid w:val="0"/>
          <w:sz w:val="22"/>
          <w:szCs w:val="22"/>
          <w:lang w:val="ru-RU"/>
        </w:rPr>
        <w:t>Конвенции о биологическом разнообразии</w:t>
      </w:r>
      <w:r w:rsidRPr="0054065A">
        <w:rPr>
          <w:snapToGrid w:val="0"/>
          <w:sz w:val="22"/>
          <w:szCs w:val="22"/>
          <w:lang w:val="ru-RU"/>
        </w:rPr>
        <w:t xml:space="preserve">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w:t>
      </w:r>
    </w:p>
    <w:p w:rsidR="00671B97" w:rsidRPr="0054065A" w:rsidRDefault="00671B97" w:rsidP="00671B97">
      <w:pPr>
        <w:pStyle w:val="CommentText"/>
        <w:rPr>
          <w:sz w:val="22"/>
          <w:szCs w:val="22"/>
          <w:lang w:val="ru-RU"/>
        </w:rPr>
      </w:pPr>
    </w:p>
    <w:p w:rsidR="00671B97" w:rsidRPr="0054065A" w:rsidRDefault="00671B97" w:rsidP="00671B97">
      <w:pPr>
        <w:rPr>
          <w:szCs w:val="22"/>
          <w:lang w:val="ru-RU"/>
        </w:rPr>
      </w:pPr>
      <w:proofErr w:type="spellStart"/>
      <w:proofErr w:type="gramStart"/>
      <w:r w:rsidRPr="0054065A">
        <w:rPr>
          <w:i/>
          <w:szCs w:val="22"/>
          <w:lang w:val="ru-RU"/>
        </w:rPr>
        <w:t>Нагойский</w:t>
      </w:r>
      <w:proofErr w:type="spellEnd"/>
      <w:r w:rsidRPr="0054065A">
        <w:rPr>
          <w:i/>
          <w:szCs w:val="22"/>
          <w:lang w:val="ru-RU"/>
        </w:rPr>
        <w:t xml:space="preserve">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w:t>
      </w:r>
      <w:proofErr w:type="gramEnd"/>
      <w:r w:rsidRPr="0054065A">
        <w:rPr>
          <w:szCs w:val="22"/>
          <w:lang w:val="ru-RU"/>
        </w:rPr>
        <w:t xml:space="preserve"> данные ресурсы и на технологии, и путем надлежащего финансирования, </w:t>
      </w:r>
      <w:proofErr w:type="gramStart"/>
      <w:r w:rsidRPr="0054065A">
        <w:rPr>
          <w:szCs w:val="22"/>
          <w:lang w:val="ru-RU"/>
        </w:rPr>
        <w:t>содействуя</w:t>
      </w:r>
      <w:proofErr w:type="gramEnd"/>
      <w:r w:rsidRPr="0054065A">
        <w:rPr>
          <w:szCs w:val="22"/>
          <w:lang w:val="ru-RU"/>
        </w:rPr>
        <w:t xml:space="preserve"> таким образом сохранению биологического разнообразия и устойчивому использованию его компонентов</w:t>
      </w:r>
      <w:r w:rsidRPr="0054065A">
        <w:rPr>
          <w:i/>
          <w:szCs w:val="22"/>
          <w:lang w:val="ru-RU"/>
        </w:rPr>
        <w:t>»</w:t>
      </w:r>
      <w:r w:rsidRPr="0054065A">
        <w:rPr>
          <w:szCs w:val="22"/>
          <w:lang w:val="ru-RU"/>
        </w:rPr>
        <w:t>.  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sidRPr="0054065A">
        <w:rPr>
          <w:i/>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napToGrid w:val="0"/>
          <w:szCs w:val="22"/>
          <w:lang w:val="ru-RU"/>
        </w:rPr>
        <w:t xml:space="preserve">В отношении растительных генетических ресурсов для производства продовольствия и сельского хозяйства </w:t>
      </w:r>
      <w:r w:rsidRPr="0054065A">
        <w:rPr>
          <w:i/>
          <w:snapToGrid w:val="0"/>
          <w:szCs w:val="22"/>
          <w:lang w:val="ru-RU"/>
        </w:rPr>
        <w:t>Международный договор о растительных генетических ресурсах для производства продовольствия и ведения сельского хозяйства</w:t>
      </w:r>
      <w:r w:rsidRPr="0054065A">
        <w:rPr>
          <w:snapToGrid w:val="0"/>
          <w:szCs w:val="22"/>
          <w:lang w:val="ru-RU"/>
        </w:rP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r w:rsidRPr="0054065A">
        <w:rPr>
          <w:szCs w:val="22"/>
          <w:lang w:val="ru-RU"/>
        </w:rPr>
        <w:t>.</w:t>
      </w:r>
      <w:proofErr w:type="gramEnd"/>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bidi="th-TH"/>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zCs w:val="22"/>
          <w:lang w:val="ru-RU" w:bidi="th-TH"/>
        </w:rPr>
        <w:t xml:space="preserve">термин «доступ» определяется как «получение и использование генетических ресурсов, сохраняемых </w:t>
      </w:r>
      <w:proofErr w:type="spellStart"/>
      <w:r w:rsidRPr="0054065A">
        <w:rPr>
          <w:iCs/>
          <w:szCs w:val="22"/>
          <w:lang w:val="ru-RU" w:bidi="th-TH"/>
        </w:rPr>
        <w:t>in</w:t>
      </w:r>
      <w:proofErr w:type="spellEnd"/>
      <w:r w:rsidRPr="0054065A">
        <w:rPr>
          <w:iCs/>
          <w:szCs w:val="22"/>
          <w:lang w:val="ru-RU" w:bidi="th-TH"/>
        </w:rPr>
        <w:t xml:space="preserve"> </w:t>
      </w:r>
      <w:proofErr w:type="spellStart"/>
      <w:r w:rsidRPr="0054065A">
        <w:rPr>
          <w:iCs/>
          <w:szCs w:val="22"/>
          <w:lang w:val="ru-RU" w:bidi="th-TH"/>
        </w:rPr>
        <w:t>situ</w:t>
      </w:r>
      <w:proofErr w:type="spellEnd"/>
      <w:r w:rsidRPr="0054065A">
        <w:rPr>
          <w:iCs/>
          <w:szCs w:val="22"/>
          <w:lang w:val="ru-RU" w:bidi="th-TH"/>
        </w:rPr>
        <w:t xml:space="preserve"> и </w:t>
      </w:r>
      <w:proofErr w:type="spellStart"/>
      <w:r w:rsidRPr="0054065A">
        <w:rPr>
          <w:iCs/>
          <w:szCs w:val="22"/>
          <w:lang w:val="ru-RU" w:bidi="th-TH"/>
        </w:rPr>
        <w:t>ex</w:t>
      </w:r>
      <w:proofErr w:type="spellEnd"/>
      <w:r w:rsidRPr="0054065A">
        <w:rPr>
          <w:iCs/>
          <w:szCs w:val="22"/>
          <w:lang w:val="ru-RU" w:bidi="th-TH"/>
        </w:rPr>
        <w:t xml:space="preserve"> </w:t>
      </w:r>
      <w:proofErr w:type="spellStart"/>
      <w:r w:rsidRPr="0054065A">
        <w:rPr>
          <w:iCs/>
          <w:szCs w:val="22"/>
          <w:lang w:val="ru-RU" w:bidi="th-TH"/>
        </w:rPr>
        <w:t>situ</w:t>
      </w:r>
      <w:proofErr w:type="spellEnd"/>
      <w:r w:rsidRPr="0054065A">
        <w:rPr>
          <w:iCs/>
          <w:szCs w:val="22"/>
          <w:lang w:val="ru-RU" w:bidi="th-TH"/>
        </w:rPr>
        <w:t>,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r w:rsidRPr="0054065A">
        <w:rPr>
          <w:szCs w:val="22"/>
          <w:lang w:val="ru-RU"/>
        </w:rPr>
        <w:t xml:space="preserve">.  </w:t>
      </w:r>
      <w:proofErr w:type="gramEnd"/>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eastAsia="ru-RU"/>
        </w:rPr>
        <w:t xml:space="preserve">Выгоды могут включать денежные и </w:t>
      </w:r>
      <w:proofErr w:type="spellStart"/>
      <w:r w:rsidRPr="0054065A">
        <w:rPr>
          <w:szCs w:val="22"/>
          <w:lang w:val="ru-RU" w:eastAsia="ru-RU"/>
        </w:rPr>
        <w:t>неденежные</w:t>
      </w:r>
      <w:proofErr w:type="spellEnd"/>
      <w:r w:rsidRPr="0054065A">
        <w:rPr>
          <w:szCs w:val="22"/>
          <w:lang w:val="ru-RU" w:eastAsia="ru-RU"/>
        </w:rPr>
        <w:t xml:space="preserve"> выгоды, в том числе, но не исключительно, те, что приведены в приложении</w:t>
      </w:r>
      <w:r w:rsidRPr="0054065A">
        <w:rPr>
          <w:szCs w:val="22"/>
          <w:lang w:val="ru-RU"/>
        </w:rPr>
        <w:t xml:space="preserve"> к </w:t>
      </w:r>
      <w:proofErr w:type="spellStart"/>
      <w:r w:rsidRPr="0054065A">
        <w:rPr>
          <w:i/>
          <w:szCs w:val="22"/>
          <w:lang w:val="ru-RU"/>
        </w:rPr>
        <w:t>Нагойскому</w:t>
      </w:r>
      <w:proofErr w:type="spellEnd"/>
      <w:r w:rsidRPr="0054065A">
        <w:rPr>
          <w:i/>
          <w:szCs w:val="22"/>
          <w:lang w:val="ru-RU"/>
        </w:rPr>
        <w:t xml:space="preserve"> протоколу</w:t>
      </w:r>
      <w:r w:rsidRPr="0054065A">
        <w:rPr>
          <w:rStyle w:val="FootnoteReference"/>
          <w:szCs w:val="22"/>
          <w:lang w:val="ru-RU"/>
        </w:rPr>
        <w:footnoteReference w:id="4"/>
      </w:r>
      <w:r w:rsidRPr="0054065A">
        <w:rPr>
          <w:szCs w:val="22"/>
          <w:lang w:val="ru-RU"/>
        </w:rPr>
        <w:t xml:space="preserve">.  </w:t>
      </w:r>
      <w:r w:rsidRPr="0054065A">
        <w:rPr>
          <w:rStyle w:val="A3"/>
          <w:szCs w:val="22"/>
          <w:lang w:val="ru-RU"/>
        </w:rPr>
        <w:t>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54065A">
        <w:rPr>
          <w:rStyle w:val="FootnoteReference"/>
          <w:szCs w:val="22"/>
          <w:lang w:val="ru-RU"/>
        </w:rPr>
        <w:footnoteReference w:id="5"/>
      </w:r>
      <w:r w:rsidRPr="0054065A">
        <w:rPr>
          <w:szCs w:val="22"/>
          <w:lang w:val="ru-RU"/>
        </w:rPr>
        <w:t>.</w:t>
      </w:r>
      <w:proofErr w:type="gramEnd"/>
    </w:p>
    <w:p w:rsidR="00671B97" w:rsidRPr="0054065A" w:rsidRDefault="00671B97" w:rsidP="00671B97">
      <w:pPr>
        <w:rPr>
          <w:b/>
          <w:szCs w:val="22"/>
          <w:lang w:val="ru-RU"/>
        </w:rPr>
      </w:pPr>
    </w:p>
    <w:p w:rsidR="00671B97" w:rsidRPr="0054065A" w:rsidRDefault="00671B97" w:rsidP="00671B97">
      <w:pPr>
        <w:keepNext/>
        <w:rPr>
          <w:b/>
          <w:szCs w:val="22"/>
          <w:lang w:val="ru-RU"/>
        </w:rPr>
      </w:pPr>
      <w:r w:rsidRPr="0054065A">
        <w:rPr>
          <w:b/>
          <w:szCs w:val="22"/>
          <w:lang w:val="ru-RU"/>
        </w:rPr>
        <w:lastRenderedPageBreak/>
        <w:t>Адаптация</w:t>
      </w:r>
    </w:p>
    <w:p w:rsidR="00671B97" w:rsidRPr="0054065A" w:rsidRDefault="00671B97" w:rsidP="00671B97">
      <w:pPr>
        <w:keepNext/>
        <w:rPr>
          <w:b/>
          <w:szCs w:val="22"/>
          <w:lang w:val="ru-RU"/>
        </w:rPr>
      </w:pPr>
    </w:p>
    <w:p w:rsidR="00671B97" w:rsidRPr="0054065A" w:rsidRDefault="00671B97" w:rsidP="00671B97">
      <w:pPr>
        <w:keepNext/>
        <w:rPr>
          <w:szCs w:val="22"/>
          <w:lang w:val="ru-RU"/>
        </w:rPr>
      </w:pPr>
      <w:proofErr w:type="gramStart"/>
      <w:r w:rsidRPr="0054065A">
        <w:rPr>
          <w:szCs w:val="22"/>
          <w:lang w:val="ru-RU"/>
        </w:rPr>
        <w:t>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переделки</w:t>
      </w:r>
      <w:bookmarkStart w:id="6" w:name="_Ref289433821"/>
      <w:r w:rsidRPr="0054065A">
        <w:rPr>
          <w:rStyle w:val="FootnoteReference"/>
          <w:szCs w:val="22"/>
          <w:lang w:val="ru-RU"/>
        </w:rPr>
        <w:footnoteReference w:id="6"/>
      </w:r>
      <w:bookmarkEnd w:id="6"/>
      <w:r w:rsidRPr="0054065A">
        <w:rPr>
          <w:szCs w:val="22"/>
          <w:lang w:val="ru-RU"/>
        </w:rPr>
        <w:t xml:space="preserve">.  Статья 12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предусматривает, что </w:t>
      </w:r>
      <w:r w:rsidRPr="0054065A">
        <w:rPr>
          <w:color w:val="333333"/>
          <w:szCs w:val="22"/>
          <w:lang w:val="ru-RU"/>
        </w:rPr>
        <w:t>авторы</w:t>
      </w:r>
      <w:proofErr w:type="gramEnd"/>
      <w:r w:rsidRPr="0054065A">
        <w:rPr>
          <w:color w:val="333333"/>
          <w:szCs w:val="22"/>
          <w:lang w:val="ru-RU"/>
        </w:rPr>
        <w:t xml:space="preserve"> литературных и художественных произведений пользуются исключительным правом разрешать адаптации, аранжировки и другие переделки своих произведений.  </w:t>
      </w:r>
      <w:r w:rsidRPr="0054065A">
        <w:rPr>
          <w:szCs w:val="22"/>
          <w:lang w:val="ru-RU"/>
        </w:rPr>
        <w:t xml:space="preserve">Согласно юридическому словарю </w:t>
      </w:r>
      <w:proofErr w:type="spellStart"/>
      <w:r w:rsidRPr="0054065A">
        <w:rPr>
          <w:szCs w:val="22"/>
          <w:lang w:val="ru-RU"/>
        </w:rPr>
        <w:t>Блэка</w:t>
      </w:r>
      <w:proofErr w:type="spellEnd"/>
      <w:r w:rsidRPr="0054065A">
        <w:rPr>
          <w:rStyle w:val="FootnoteReference"/>
          <w:szCs w:val="22"/>
          <w:lang w:val="ru-RU"/>
        </w:rPr>
        <w:footnoteReference w:id="7"/>
      </w:r>
      <w:r w:rsidRPr="0054065A">
        <w:rPr>
          <w:szCs w:val="22"/>
          <w:lang w:val="ru-RU"/>
        </w:rPr>
        <w:t xml:space="preserve">,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Альтернативное урегулирование споров</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rFonts w:ascii="HelveticaNeueLTStd-Roman" w:hAnsi="HelveticaNeueLTStd-Roman" w:cs="HelveticaNeueLTStd-Roman"/>
          <w:sz w:val="18"/>
          <w:szCs w:val="18"/>
          <w:lang w:val="ru-RU"/>
        </w:rPr>
      </w:pPr>
      <w:r w:rsidRPr="0054065A">
        <w:rPr>
          <w:szCs w:val="22"/>
          <w:lang w:val="ru-RU"/>
        </w:rPr>
        <w:t xml:space="preserve">Альтернативное урегулирование споров (АУС) предлагает альтернативу официальным, судебным системам разрешения споров в области интеллектуальной собственности, которые могут возникать в отношении традиционных знаний, традиционных выражений культуры и генетических ресурсов.  АУС имеет целью урегулирование споров </w:t>
      </w:r>
      <w:proofErr w:type="spellStart"/>
      <w:r w:rsidRPr="0054065A">
        <w:rPr>
          <w:szCs w:val="22"/>
          <w:lang w:val="ru-RU"/>
        </w:rPr>
        <w:t>несостязательными</w:t>
      </w:r>
      <w:proofErr w:type="spellEnd"/>
      <w:r w:rsidRPr="0054065A">
        <w:rPr>
          <w:szCs w:val="22"/>
          <w:lang w:val="ru-RU"/>
        </w:rPr>
        <w:t xml:space="preserve"> методами для того, чтобы добиваться взаимовыгодных для всех сторон результатов.  Благодаря АУС стороны сами берут на себя ответственность за урегулирование конфликта и могут принимать во внимание другие вопросы, помимо правовых норм.  АУС характеризуется наличием как официальных, так и неофициальных процедур, предлагая варианты, выходящие за рамки судебного процесса, и предоставляя сторонам больше контроля в определении параметров спора и наиболее подходящего пути для достижения разрешения.  Четырьмя главными методами АУС являются переговоры, посредничество, арбитраж и совместное право.  Вопросы, касающиеся традиционных знаний, часто бывают сложно переплетенными с культурными ценностями, и многие разногласия связаны с вопросами надлежащего с точки зрения культуры использования, обмена знаниями и указания принадлежности.  АУС является важным элементом в целом диапазоне вариантов урегулирования споров, имеющихся в распоряжении коренных народов и пользователей из числа третьих сторон</w:t>
      </w:r>
      <w:r w:rsidRPr="0054065A">
        <w:rPr>
          <w:szCs w:val="22"/>
          <w:vertAlign w:val="superscript"/>
          <w:lang w:val="ru-RU"/>
        </w:rPr>
        <w:footnoteReference w:id="8"/>
      </w:r>
      <w:r w:rsidRPr="0054065A">
        <w:rPr>
          <w:szCs w:val="22"/>
          <w:lang w:val="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Одобрение и участие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Общепринятого определения этого термина не существует.  В одном из контекстов было высказано предложение, что, несмотря на использование в статье 8(j) </w:t>
      </w:r>
      <w:r w:rsidRPr="0054065A">
        <w:rPr>
          <w:i/>
          <w:szCs w:val="22"/>
          <w:lang w:val="ru-RU"/>
        </w:rPr>
        <w:t>Конвенции о биологическом разнообразии</w:t>
      </w:r>
      <w:r w:rsidRPr="0054065A">
        <w:rPr>
          <w:szCs w:val="22"/>
          <w:lang w:val="ru-RU"/>
        </w:rPr>
        <w:t xml:space="preserve"> (1992 г.) выражения «с одобрения и при участии», в различных решениях, касающихся статьи 8(j), этот термин истолковывается в значении «предварительное обоснованное согласие»</w:t>
      </w:r>
      <w:r w:rsidRPr="0054065A">
        <w:rPr>
          <w:rStyle w:val="FootnoteReference"/>
          <w:szCs w:val="22"/>
          <w:lang w:val="ru-RU"/>
        </w:rPr>
        <w:footnoteReference w:id="9"/>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keepNext/>
        <w:rPr>
          <w:b/>
          <w:szCs w:val="22"/>
          <w:lang w:val="ru-RU"/>
        </w:rPr>
      </w:pPr>
      <w:r w:rsidRPr="0054065A">
        <w:rPr>
          <w:b/>
          <w:szCs w:val="22"/>
          <w:lang w:val="ru-RU"/>
        </w:rPr>
        <w:t xml:space="preserve">Бенефициары охраны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Общепринятого определения этого термина не существует.  Тем не </w:t>
      </w:r>
      <w:proofErr w:type="gramStart"/>
      <w:r w:rsidRPr="0054065A">
        <w:rPr>
          <w:szCs w:val="22"/>
          <w:lang w:val="ru-RU"/>
        </w:rPr>
        <w:t>менее</w:t>
      </w:r>
      <w:proofErr w:type="gramEnd"/>
      <w:r w:rsidRPr="0054065A">
        <w:rPr>
          <w:szCs w:val="22"/>
          <w:lang w:val="ru-RU"/>
        </w:rPr>
        <w:t xml:space="preserve"> многие заинтересованные стороны отмечали, что происхождение и владение традиционными </w:t>
      </w:r>
      <w:r w:rsidRPr="0054065A">
        <w:rPr>
          <w:szCs w:val="22"/>
          <w:lang w:val="ru-RU"/>
        </w:rPr>
        <w:lastRenderedPageBreak/>
        <w:t>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  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54065A">
        <w:rPr>
          <w:rStyle w:val="FootnoteReference"/>
          <w:szCs w:val="22"/>
          <w:lang w:val="ru-RU"/>
        </w:rPr>
        <w:footnoteReference w:id="10"/>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  Во многих случаях правами наделяется правительственный орган, причем часто предусматривается, что поступления от 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  </w:t>
      </w:r>
    </w:p>
    <w:p w:rsidR="00671B97" w:rsidRPr="0054065A" w:rsidRDefault="00671B97" w:rsidP="00671B97">
      <w:pPr>
        <w:rPr>
          <w:szCs w:val="22"/>
          <w:lang w:val="ru-RU"/>
        </w:rPr>
      </w:pPr>
    </w:p>
    <w:p w:rsidR="00671B97" w:rsidRPr="0054065A" w:rsidRDefault="00671B97" w:rsidP="00671B97">
      <w:pPr>
        <w:rPr>
          <w:rStyle w:val="Strong"/>
          <w:szCs w:val="22"/>
          <w:lang w:val="ru-RU"/>
        </w:rPr>
      </w:pPr>
      <w:r w:rsidRPr="0054065A">
        <w:rPr>
          <w:rStyle w:val="Strong"/>
          <w:szCs w:val="22"/>
          <w:lang w:val="ru-RU"/>
        </w:rPr>
        <w:t xml:space="preserve">Биологическое разнообразие </w:t>
      </w:r>
    </w:p>
    <w:p w:rsidR="00671B97" w:rsidRPr="0054065A" w:rsidRDefault="00671B97" w:rsidP="00671B97">
      <w:pPr>
        <w:rPr>
          <w:rStyle w:val="Strong"/>
          <w:szCs w:val="22"/>
          <w:lang w:val="ru-RU"/>
        </w:rPr>
      </w:pPr>
    </w:p>
    <w:p w:rsidR="00671B97" w:rsidRPr="0054065A" w:rsidRDefault="00671B97" w:rsidP="00671B97">
      <w:pPr>
        <w:rPr>
          <w:szCs w:val="22"/>
          <w:lang w:val="ru-RU" w:bidi="th-TH"/>
        </w:rPr>
      </w:pPr>
      <w:proofErr w:type="gramStart"/>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термин «биологическое разнообразие», часто сокращаемый как «биоразнообразие», определяется как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  </w:t>
      </w:r>
      <w:proofErr w:type="gramEnd"/>
    </w:p>
    <w:p w:rsidR="00671B97" w:rsidRPr="0054065A" w:rsidRDefault="00671B97" w:rsidP="00671B97">
      <w:pPr>
        <w:rPr>
          <w:rStyle w:val="Strong"/>
          <w:szCs w:val="22"/>
          <w:lang w:val="ru-RU"/>
        </w:rPr>
      </w:pPr>
    </w:p>
    <w:p w:rsidR="00671B97" w:rsidRPr="0054065A" w:rsidRDefault="00671B97" w:rsidP="00671B97">
      <w:pPr>
        <w:rPr>
          <w:b/>
          <w:szCs w:val="22"/>
          <w:lang w:val="ru-RU"/>
        </w:rPr>
      </w:pPr>
      <w:r w:rsidRPr="0054065A">
        <w:rPr>
          <w:b/>
          <w:szCs w:val="22"/>
          <w:lang w:val="ru-RU"/>
        </w:rPr>
        <w:t>Биологические ресурсы</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Как определяется в статье  2 </w:t>
      </w:r>
      <w:r w:rsidRPr="0054065A">
        <w:rPr>
          <w:i/>
          <w:szCs w:val="22"/>
          <w:lang w:val="ru-RU"/>
        </w:rPr>
        <w:t>Конвенции о биологическом разнообразии</w:t>
      </w:r>
      <w:r w:rsidRPr="0054065A">
        <w:rPr>
          <w:szCs w:val="22"/>
          <w:lang w:val="ru-RU"/>
        </w:rP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Поэтому генетические ресурсы составляют одну категорию биологических ресурсов.</w:t>
      </w:r>
    </w:p>
    <w:p w:rsidR="00671B97" w:rsidRPr="0054065A" w:rsidRDefault="00671B97" w:rsidP="00671B97">
      <w:pPr>
        <w:rPr>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1996 г</w:t>
      </w:r>
      <w:r w:rsidRPr="0054065A">
        <w:rPr>
          <w:i/>
          <w:szCs w:val="22"/>
          <w:lang w:val="ru-RU" w:bidi="th-TH"/>
        </w:rPr>
        <w:t>.</w:t>
      </w:r>
      <w:r w:rsidRPr="0054065A">
        <w:rPr>
          <w:szCs w:val="22"/>
          <w:lang w:val="ru-RU" w:bidi="th-TH"/>
        </w:rPr>
        <w:t>)</w:t>
      </w:r>
      <w:r w:rsidRPr="0054065A">
        <w:rPr>
          <w:i/>
          <w:szCs w:val="22"/>
          <w:lang w:val="ru-RU" w:bidi="th-TH"/>
        </w:rPr>
        <w:t xml:space="preserve"> </w:t>
      </w:r>
      <w:r w:rsidRPr="0054065A">
        <w:rPr>
          <w:snapToGrid w:val="0"/>
          <w:szCs w:val="22"/>
          <w:lang w:val="ru-RU"/>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других юридических документах в области интеллектуальной собственности этот термин не используется, а имеются ссылки на «биологический материал».  В Директиве Европейского союза о правовой охране биотехнологических изобретений (1998 г.) он определяется как «материал, содержащий генетическую информацию и способный на </w:t>
      </w:r>
      <w:proofErr w:type="spellStart"/>
      <w:r w:rsidRPr="0054065A">
        <w:rPr>
          <w:snapToGrid w:val="0"/>
          <w:szCs w:val="22"/>
          <w:lang w:val="ru-RU"/>
        </w:rPr>
        <w:t>самовоспроизводство</w:t>
      </w:r>
      <w:proofErr w:type="spellEnd"/>
      <w:r w:rsidRPr="0054065A">
        <w:rPr>
          <w:snapToGrid w:val="0"/>
          <w:szCs w:val="22"/>
          <w:lang w:val="ru-RU"/>
        </w:rPr>
        <w:t xml:space="preserve"> или воспроизводство в биологической системе».</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 Кодексом Федеральных </w:t>
      </w:r>
      <w:proofErr w:type="gramStart"/>
      <w:r w:rsidRPr="0054065A">
        <w:rPr>
          <w:snapToGrid w:val="0"/>
          <w:szCs w:val="22"/>
          <w:lang w:val="ru-RU"/>
        </w:rPr>
        <w:t>правил</w:t>
      </w:r>
      <w:proofErr w:type="gramEnd"/>
      <w:r w:rsidRPr="0054065A">
        <w:rPr>
          <w:snapToGrid w:val="0"/>
          <w:szCs w:val="22"/>
          <w:lang w:val="ru-RU"/>
        </w:rPr>
        <w:t xml:space="preserve"> США биологический материал включает «материал, способный на прямое или непрямое самовоспроизведение».  </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со статьей 2 Конвенции о биологическом разнообразии (1992 г.), биологические ресурсы включают «генетические ресурсы, организмы или их части, </w:t>
      </w:r>
      <w:r w:rsidRPr="0054065A">
        <w:rPr>
          <w:snapToGrid w:val="0"/>
          <w:szCs w:val="22"/>
          <w:lang w:val="ru-RU"/>
        </w:rPr>
        <w:lastRenderedPageBreak/>
        <w:t xml:space="preserve">популяции или любые другие биотические компоненты экосистем, имеющие фактическую или потенциальную полезность или ценность для человечества».  </w:t>
      </w:r>
    </w:p>
    <w:p w:rsidR="00671B97" w:rsidRPr="0054065A" w:rsidRDefault="00671B97" w:rsidP="00671B97">
      <w:pPr>
        <w:rPr>
          <w:snapToGrid w:val="0"/>
          <w:szCs w:val="22"/>
          <w:lang w:val="ru-RU"/>
        </w:rPr>
      </w:pPr>
    </w:p>
    <w:p w:rsidR="00671B97" w:rsidRPr="0054065A" w:rsidRDefault="00671B97" w:rsidP="00671B97">
      <w:pPr>
        <w:rPr>
          <w:b/>
          <w:szCs w:val="22"/>
          <w:lang w:val="ru-RU"/>
        </w:rPr>
      </w:pPr>
      <w:r w:rsidRPr="0054065A">
        <w:rPr>
          <w:b/>
          <w:szCs w:val="22"/>
          <w:lang w:val="ru-RU"/>
        </w:rPr>
        <w:t>Биотехнологические изобретения</w:t>
      </w:r>
    </w:p>
    <w:p w:rsidR="00671B97" w:rsidRPr="0054065A" w:rsidRDefault="00671B97" w:rsidP="00671B97">
      <w:pPr>
        <w:rPr>
          <w:b/>
          <w:snapToGrid w:val="0"/>
          <w:szCs w:val="22"/>
          <w:lang w:val="ru-RU"/>
        </w:rPr>
      </w:pPr>
    </w:p>
    <w:p w:rsidR="00671B97" w:rsidRPr="0054065A" w:rsidRDefault="00671B97" w:rsidP="00671B97">
      <w:pPr>
        <w:rPr>
          <w:szCs w:val="22"/>
          <w:lang w:val="ru-RU"/>
        </w:rPr>
      </w:pPr>
      <w:proofErr w:type="gramStart"/>
      <w:r w:rsidRPr="0054065A">
        <w:rPr>
          <w:snapToGrid w:val="0"/>
          <w:szCs w:val="22"/>
          <w:lang w:val="ru-RU"/>
        </w:rPr>
        <w:t xml:space="preserve">Этот термин определяется в директиве </w:t>
      </w:r>
      <w:r w:rsidRPr="0054065A">
        <w:rPr>
          <w:i/>
          <w:snapToGrid w:val="0"/>
          <w:szCs w:val="22"/>
          <w:lang w:val="ru-RU"/>
        </w:rPr>
        <w:t>Европейского союза по правовой охране биотехнологических изобретений</w:t>
      </w:r>
      <w:r w:rsidRPr="0054065A">
        <w:rPr>
          <w:snapToGrid w:val="0"/>
          <w:szCs w:val="22"/>
          <w:lang w:val="ru-RU"/>
        </w:rPr>
        <w:t xml:space="preserve"> как «изобретения, которые касаются продукта, состоящего из или содержащего биологический материал или процесс, с помощью которого биологический материал производится, перерабатывается или используется»</w:t>
      </w:r>
      <w:r w:rsidRPr="0054065A">
        <w:rPr>
          <w:rStyle w:val="FootnoteReference"/>
          <w:szCs w:val="22"/>
          <w:lang w:val="ru-RU"/>
        </w:rPr>
        <w:footnoteReference w:id="11"/>
      </w:r>
      <w:r w:rsidRPr="0054065A">
        <w:rPr>
          <w:snapToGrid w:val="0"/>
          <w:szCs w:val="22"/>
          <w:lang w:val="ru-RU"/>
        </w:rPr>
        <w:t xml:space="preserve">.  </w:t>
      </w:r>
      <w:r w:rsidRPr="0054065A">
        <w:rPr>
          <w:szCs w:val="22"/>
          <w:lang w:val="ru-RU"/>
        </w:rPr>
        <w:t>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54065A">
        <w:rPr>
          <w:rStyle w:val="FootnoteReference"/>
          <w:szCs w:val="22"/>
          <w:lang w:val="ru-RU"/>
        </w:rPr>
        <w:footnoteReference w:id="12"/>
      </w:r>
      <w:r w:rsidRPr="0054065A">
        <w:rPr>
          <w:szCs w:val="22"/>
          <w:lang w:val="ru-RU"/>
        </w:rPr>
        <w:t>.</w:t>
      </w:r>
      <w:proofErr w:type="gramEnd"/>
    </w:p>
    <w:p w:rsidR="00671B97" w:rsidRPr="0054065A" w:rsidRDefault="00671B97" w:rsidP="00671B97">
      <w:pPr>
        <w:rPr>
          <w:szCs w:val="22"/>
          <w:lang w:val="ru-RU"/>
        </w:rPr>
      </w:pPr>
    </w:p>
    <w:p w:rsidR="00671B97" w:rsidRPr="0054065A" w:rsidRDefault="00671B97" w:rsidP="00671B97">
      <w:pPr>
        <w:rPr>
          <w:szCs w:val="22"/>
          <w:lang w:val="ru-RU"/>
        </w:rPr>
      </w:pPr>
      <w:r w:rsidRPr="0054065A">
        <w:rPr>
          <w:rStyle w:val="Strong"/>
          <w:szCs w:val="22"/>
          <w:lang w:val="ru-RU"/>
        </w:rPr>
        <w:t>Биотехнология</w:t>
      </w:r>
      <w:r w:rsidRPr="0054065A">
        <w:rPr>
          <w:rStyle w:val="FollowedHyperlink"/>
          <w:szCs w:val="22"/>
          <w:lang w:val="ru-RU"/>
        </w:rPr>
        <w:t xml:space="preserve"> </w:t>
      </w:r>
    </w:p>
    <w:p w:rsidR="00671B97" w:rsidRPr="0054065A" w:rsidRDefault="00671B97" w:rsidP="00671B97">
      <w:pPr>
        <w:rPr>
          <w:szCs w:val="22"/>
          <w:lang w:val="ru-RU"/>
        </w:rPr>
      </w:pPr>
    </w:p>
    <w:p w:rsidR="00671B97" w:rsidRPr="0054065A" w:rsidRDefault="00671B97" w:rsidP="00671B97">
      <w:pPr>
        <w:rPr>
          <w:rStyle w:val="Emphasis"/>
          <w:i w:val="0"/>
          <w:szCs w:val="22"/>
          <w:lang w:val="ru-RU"/>
        </w:rPr>
      </w:pPr>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этот термин определяется как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  В </w:t>
      </w:r>
      <w:proofErr w:type="spellStart"/>
      <w:r w:rsidRPr="0054065A">
        <w:rPr>
          <w:i/>
          <w:szCs w:val="22"/>
          <w:lang w:val="ru-RU"/>
        </w:rPr>
        <w:t>Нагойском</w:t>
      </w:r>
      <w:proofErr w:type="spellEnd"/>
      <w:r w:rsidRPr="0054065A">
        <w:rPr>
          <w:i/>
          <w:szCs w:val="22"/>
          <w:lang w:val="ru-RU"/>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используется такое же определение, как в статье 2</w:t>
      </w:r>
      <w:r w:rsidRPr="0054065A">
        <w:rPr>
          <w:rStyle w:val="Emphasis"/>
          <w:szCs w:val="22"/>
          <w:lang w:val="ru-RU"/>
        </w:rPr>
        <w:t xml:space="preserve">.  </w:t>
      </w:r>
    </w:p>
    <w:p w:rsidR="00671B97" w:rsidRPr="0054065A" w:rsidRDefault="00671B97" w:rsidP="00671B97">
      <w:pPr>
        <w:rPr>
          <w:rStyle w:val="Emphasis"/>
          <w:i w:val="0"/>
          <w:szCs w:val="22"/>
          <w:lang w:val="ru-RU"/>
        </w:rPr>
      </w:pPr>
    </w:p>
    <w:p w:rsidR="00671B97" w:rsidRPr="0054065A" w:rsidRDefault="00671B97" w:rsidP="00671B97">
      <w:pPr>
        <w:autoSpaceDE w:val="0"/>
        <w:autoSpaceDN w:val="0"/>
        <w:adjustRightInd w:val="0"/>
        <w:rPr>
          <w:snapToGrid w:val="0"/>
          <w:szCs w:val="22"/>
          <w:lang w:val="ru-RU"/>
        </w:rPr>
      </w:pPr>
      <w:r w:rsidRPr="0054065A">
        <w:rPr>
          <w:szCs w:val="22"/>
          <w:lang w:val="ru-RU"/>
        </w:rP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  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54065A">
        <w:rPr>
          <w:rStyle w:val="FootnoteReference"/>
          <w:szCs w:val="22"/>
          <w:lang w:val="ru-RU" w:eastAsia="en-US" w:bidi="th-TH"/>
        </w:rPr>
        <w:footnoteReference w:id="13"/>
      </w:r>
      <w:r w:rsidRPr="0054065A">
        <w:rPr>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autoSpaceDE w:val="0"/>
        <w:autoSpaceDN w:val="0"/>
        <w:adjustRightInd w:val="0"/>
        <w:rPr>
          <w:snapToGrid w:val="0"/>
          <w:szCs w:val="22"/>
          <w:lang w:val="ru-RU"/>
        </w:rPr>
      </w:pPr>
      <w:proofErr w:type="gramStart"/>
      <w:r w:rsidRPr="0054065A">
        <w:rPr>
          <w:snapToGrid w:val="0"/>
          <w:szCs w:val="22"/>
          <w:lang w:val="ru-RU"/>
        </w:rPr>
        <w:t xml:space="preserve">Термин «современная биотехнология» также определяется в статье 3 </w:t>
      </w:r>
      <w:proofErr w:type="spellStart"/>
      <w:r w:rsidRPr="0054065A">
        <w:rPr>
          <w:i/>
          <w:snapToGrid w:val="0"/>
          <w:szCs w:val="22"/>
          <w:lang w:val="ru-RU"/>
        </w:rPr>
        <w:t>Картахенского</w:t>
      </w:r>
      <w:proofErr w:type="spellEnd"/>
      <w:r w:rsidRPr="0054065A">
        <w:rPr>
          <w:i/>
          <w:snapToGrid w:val="0"/>
          <w:szCs w:val="22"/>
          <w:lang w:val="ru-RU"/>
        </w:rPr>
        <w:t xml:space="preserve"> протокола о биобезопасности к Конвенции о биологическом разнообразии</w:t>
      </w:r>
      <w:r w:rsidRPr="0054065A">
        <w:rPr>
          <w:snapToGrid w:val="0"/>
          <w:szCs w:val="22"/>
          <w:lang w:val="ru-RU"/>
        </w:rPr>
        <w:t xml:space="preserve">, который был принят в 2000 г., как «применение: a)  методов </w:t>
      </w:r>
      <w:proofErr w:type="spellStart"/>
      <w:r w:rsidRPr="0054065A">
        <w:rPr>
          <w:snapToGrid w:val="0"/>
          <w:szCs w:val="22"/>
          <w:lang w:val="ru-RU"/>
        </w:rPr>
        <w:t>in</w:t>
      </w:r>
      <w:proofErr w:type="spellEnd"/>
      <w:r w:rsidRPr="0054065A">
        <w:rPr>
          <w:snapToGrid w:val="0"/>
          <w:szCs w:val="22"/>
          <w:lang w:val="ru-RU"/>
        </w:rPr>
        <w:t xml:space="preserve"> </w:t>
      </w:r>
      <w:proofErr w:type="spellStart"/>
      <w:r w:rsidRPr="0054065A">
        <w:rPr>
          <w:snapToGrid w:val="0"/>
          <w:szCs w:val="22"/>
          <w:lang w:val="ru-RU"/>
        </w:rPr>
        <w:t>vitro</w:t>
      </w:r>
      <w:proofErr w:type="spellEnd"/>
      <w:r w:rsidRPr="0054065A">
        <w:rPr>
          <w:snapToGrid w:val="0"/>
          <w:szCs w:val="22"/>
          <w:lang w:val="ru-RU"/>
        </w:rPr>
        <w:t xml:space="preserve">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b) методов, основанных на слиянии клеток организмов с разным таксономическим статусом, который</w:t>
      </w:r>
      <w:proofErr w:type="gramEnd"/>
      <w:r w:rsidRPr="0054065A">
        <w:rPr>
          <w:snapToGrid w:val="0"/>
          <w:szCs w:val="22"/>
          <w:lang w:val="ru-RU"/>
        </w:rPr>
        <w:t xml:space="preserve"> позволяет преодолеть естественные физиологические репродуктивные или рекомбинационные </w:t>
      </w:r>
      <w:proofErr w:type="gramStart"/>
      <w:r w:rsidRPr="0054065A">
        <w:rPr>
          <w:snapToGrid w:val="0"/>
          <w:szCs w:val="22"/>
          <w:lang w:val="ru-RU"/>
        </w:rPr>
        <w:t>барьеры</w:t>
      </w:r>
      <w:proofErr w:type="gramEnd"/>
      <w:r w:rsidRPr="0054065A">
        <w:rPr>
          <w:snapToGrid w:val="0"/>
          <w:szCs w:val="22"/>
          <w:lang w:val="ru-RU"/>
        </w:rPr>
        <w:t xml:space="preserve"> и </w:t>
      </w:r>
      <w:proofErr w:type="gramStart"/>
      <w:r w:rsidRPr="0054065A">
        <w:rPr>
          <w:snapToGrid w:val="0"/>
          <w:szCs w:val="22"/>
          <w:lang w:val="ru-RU"/>
        </w:rPr>
        <w:t>которые</w:t>
      </w:r>
      <w:proofErr w:type="gramEnd"/>
      <w:r w:rsidRPr="0054065A">
        <w:rPr>
          <w:snapToGrid w:val="0"/>
          <w:szCs w:val="22"/>
          <w:lang w:val="ru-RU"/>
        </w:rPr>
        <w:t xml:space="preserve"> не являются методами, традиционными для выведения и селекции»</w:t>
      </w:r>
      <w:r w:rsidRPr="0054065A">
        <w:rPr>
          <w:i/>
          <w:snapToGrid w:val="0"/>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tabs>
          <w:tab w:val="left" w:pos="1000"/>
        </w:tabs>
        <w:rPr>
          <w:iCs/>
          <w:szCs w:val="22"/>
          <w:lang w:val="ru-RU"/>
        </w:rPr>
      </w:pPr>
      <w:r w:rsidRPr="0054065A">
        <w:rPr>
          <w:snapToGrid w:val="0"/>
          <w:szCs w:val="22"/>
          <w:lang w:val="ru-RU"/>
        </w:rPr>
        <w:t xml:space="preserve">Организация экономического сотрудничества и развития (ОЭСР) использует намеренно широкое определение, охватывающее всю современную биотехнологию, а также многие традиционные или пограничные виды деятельности.  </w:t>
      </w:r>
      <w:proofErr w:type="gramStart"/>
      <w:r w:rsidRPr="0054065A">
        <w:rPr>
          <w:snapToGrid w:val="0"/>
          <w:szCs w:val="22"/>
          <w:lang w:val="ru-RU"/>
        </w:rPr>
        <w:t xml:space="preserve">К биотехнологии относится «применение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 перечнем биотехнологических методов, включающих, </w:t>
      </w:r>
      <w:r w:rsidRPr="0054065A">
        <w:rPr>
          <w:snapToGrid w:val="0"/>
          <w:szCs w:val="22"/>
          <w:lang w:val="ru-RU"/>
        </w:rPr>
        <w:lastRenderedPageBreak/>
        <w:t xml:space="preserve">среди прочего, термины «генная инженерия», «ферментация с использованием </w:t>
      </w:r>
      <w:proofErr w:type="spellStart"/>
      <w:r w:rsidRPr="0054065A">
        <w:rPr>
          <w:snapToGrid w:val="0"/>
          <w:szCs w:val="22"/>
          <w:lang w:val="ru-RU"/>
        </w:rPr>
        <w:t>биореактора</w:t>
      </w:r>
      <w:proofErr w:type="spellEnd"/>
      <w:r w:rsidRPr="0054065A">
        <w:rPr>
          <w:snapToGrid w:val="0"/>
          <w:szCs w:val="22"/>
          <w:lang w:val="ru-RU"/>
        </w:rPr>
        <w:t>», «генная терапия», «</w:t>
      </w:r>
      <w:proofErr w:type="spellStart"/>
      <w:r w:rsidRPr="0054065A">
        <w:rPr>
          <w:snapToGrid w:val="0"/>
          <w:szCs w:val="22"/>
          <w:lang w:val="ru-RU"/>
        </w:rPr>
        <w:t>биоинформатика</w:t>
      </w:r>
      <w:proofErr w:type="spellEnd"/>
      <w:r w:rsidRPr="0054065A">
        <w:rPr>
          <w:snapToGrid w:val="0"/>
          <w:szCs w:val="22"/>
          <w:lang w:val="ru-RU"/>
        </w:rPr>
        <w:t>» и «</w:t>
      </w:r>
      <w:proofErr w:type="spellStart"/>
      <w:r w:rsidRPr="0054065A">
        <w:rPr>
          <w:snapToGrid w:val="0"/>
          <w:szCs w:val="22"/>
          <w:lang w:val="ru-RU"/>
        </w:rPr>
        <w:t>нанобиотехнология</w:t>
      </w:r>
      <w:proofErr w:type="spellEnd"/>
      <w:r w:rsidRPr="0054065A">
        <w:rPr>
          <w:snapToGrid w:val="0"/>
          <w:szCs w:val="22"/>
          <w:lang w:val="ru-RU"/>
        </w:rPr>
        <w:t>»</w:t>
      </w:r>
      <w:r w:rsidRPr="0054065A">
        <w:rPr>
          <w:rStyle w:val="FootnoteReference"/>
          <w:szCs w:val="22"/>
          <w:lang w:val="ru-RU"/>
        </w:rPr>
        <w:footnoteReference w:id="14"/>
      </w:r>
      <w:r w:rsidRPr="0054065A">
        <w:rPr>
          <w:snapToGrid w:val="0"/>
          <w:szCs w:val="22"/>
          <w:lang w:val="ru-RU"/>
        </w:rPr>
        <w:t>.</w:t>
      </w:r>
      <w:proofErr w:type="gramEnd"/>
    </w:p>
    <w:p w:rsidR="00671B97" w:rsidRPr="0054065A" w:rsidRDefault="00671B97" w:rsidP="00671B97">
      <w:pPr>
        <w:rPr>
          <w:szCs w:val="22"/>
          <w:lang w:val="ru-RU"/>
        </w:rPr>
      </w:pPr>
    </w:p>
    <w:p w:rsidR="00671B97" w:rsidRPr="0054065A" w:rsidRDefault="00671B97" w:rsidP="00671B97">
      <w:pPr>
        <w:rPr>
          <w:rStyle w:val="Strong"/>
          <w:szCs w:val="22"/>
          <w:lang w:val="ru-RU"/>
        </w:rPr>
      </w:pPr>
      <w:r w:rsidRPr="0054065A">
        <w:rPr>
          <w:rStyle w:val="Strong"/>
          <w:szCs w:val="22"/>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p>
    <w:p w:rsidR="00671B97" w:rsidRPr="0054065A" w:rsidRDefault="00671B97" w:rsidP="00671B97">
      <w:pPr>
        <w:rPr>
          <w:rStyle w:val="Strong"/>
          <w:szCs w:val="22"/>
          <w:lang w:val="ru-RU"/>
        </w:rPr>
      </w:pPr>
    </w:p>
    <w:p w:rsidR="00671B97" w:rsidRPr="0054065A" w:rsidRDefault="00671B97" w:rsidP="00671B97">
      <w:pPr>
        <w:tabs>
          <w:tab w:val="num" w:pos="1440"/>
        </w:tabs>
        <w:rPr>
          <w:bCs/>
          <w:szCs w:val="22"/>
          <w:lang w:val="ru-RU"/>
        </w:rPr>
      </w:pPr>
      <w:proofErr w:type="gramStart"/>
      <w:r w:rsidRPr="0054065A">
        <w:rPr>
          <w:i/>
          <w:szCs w:val="22"/>
          <w:lang w:val="ru-RU"/>
        </w:rPr>
        <w:t>Боннские руководящие принципы</w:t>
      </w:r>
      <w:r w:rsidRPr="0054065A">
        <w:rPr>
          <w:rStyle w:val="Strong"/>
          <w:i/>
          <w:szCs w:val="22"/>
          <w:lang w:val="ru-RU"/>
        </w:rPr>
        <w:t xml:space="preserve"> по обеспечению доступа к генетическим ресурсам и совместного использования на справедливой и равной основе выгод от их применения</w:t>
      </w:r>
      <w:r w:rsidRPr="0054065A">
        <w:rPr>
          <w:b/>
          <w:szCs w:val="22"/>
          <w:lang w:val="ru-RU"/>
        </w:rPr>
        <w:t xml:space="preserve"> </w:t>
      </w:r>
      <w:r w:rsidRPr="0054065A">
        <w:rPr>
          <w:szCs w:val="22"/>
          <w:lang w:val="ru-RU"/>
        </w:rPr>
        <w:t xml:space="preserve">были приняты в 2002 г. Конференцией Сторон </w:t>
      </w:r>
      <w:r w:rsidRPr="0054065A">
        <w:rPr>
          <w:i/>
          <w:szCs w:val="22"/>
          <w:lang w:val="ru-RU"/>
        </w:rPr>
        <w:t>Конвенции о биологическом разнообразии</w:t>
      </w:r>
      <w:r w:rsidRPr="0054065A">
        <w:rPr>
          <w:szCs w:val="22"/>
          <w:lang w:val="ru-RU"/>
        </w:rPr>
        <w:t xml:space="preserve"> для руководства в реализации соответствующих положений статей 8(j), 10(c), 15, 16 и 19 Конвенции, касающихся доступа к генетическим ресурсам и совместного использования выгод.</w:t>
      </w:r>
      <w:proofErr w:type="gramEnd"/>
      <w:r w:rsidRPr="0054065A">
        <w:rPr>
          <w:szCs w:val="22"/>
          <w:lang w:val="ru-RU"/>
        </w:rPr>
        <w:t xml:space="preserve">  Руководящие принципы носят добровольный характер и адресованы широкому кругу заинтересованных сторон</w:t>
      </w:r>
      <w:r w:rsidRPr="0054065A">
        <w:rPr>
          <w:rStyle w:val="FootnoteReference"/>
          <w:szCs w:val="22"/>
          <w:lang w:val="ru-RU"/>
        </w:rPr>
        <w:footnoteReference w:id="15"/>
      </w:r>
      <w:r w:rsidRPr="0054065A">
        <w:rPr>
          <w:szCs w:val="22"/>
          <w:lang w:val="ru-RU"/>
        </w:rPr>
        <w:t xml:space="preserve">.  Они охватывают процедурные и регламентирующие аспекты, в частности, предварительное обоснованное  согласие, и определяют денежные и </w:t>
      </w:r>
      <w:proofErr w:type="spellStart"/>
      <w:r w:rsidRPr="0054065A">
        <w:rPr>
          <w:szCs w:val="22"/>
          <w:lang w:val="ru-RU"/>
        </w:rPr>
        <w:t>неденежные</w:t>
      </w:r>
      <w:proofErr w:type="spellEnd"/>
      <w:r w:rsidRPr="0054065A">
        <w:rPr>
          <w:szCs w:val="22"/>
          <w:lang w:val="ru-RU"/>
        </w:rPr>
        <w:t xml:space="preserve"> формы выгод</w:t>
      </w:r>
      <w:r w:rsidRPr="0054065A">
        <w:rPr>
          <w:rStyle w:val="FootnoteReference"/>
          <w:szCs w:val="22"/>
          <w:lang w:val="ru-RU"/>
        </w:rPr>
        <w:footnoteReference w:id="16"/>
      </w:r>
      <w:r w:rsidRPr="0054065A">
        <w:rPr>
          <w:szCs w:val="22"/>
          <w:lang w:val="ru-RU"/>
        </w:rPr>
        <w:t>.</w:t>
      </w:r>
    </w:p>
    <w:p w:rsidR="00671B97" w:rsidRPr="0054065A" w:rsidRDefault="00671B97" w:rsidP="00671B97">
      <w:pPr>
        <w:rPr>
          <w:rStyle w:val="Strong"/>
          <w:b w:val="0"/>
          <w:szCs w:val="22"/>
          <w:lang w:val="ru-RU"/>
        </w:rPr>
      </w:pPr>
    </w:p>
    <w:p w:rsidR="00671B97" w:rsidRPr="0054065A" w:rsidRDefault="00671B97" w:rsidP="00671B97">
      <w:pPr>
        <w:rPr>
          <w:b/>
          <w:szCs w:val="22"/>
          <w:lang w:val="ru-RU"/>
        </w:rPr>
      </w:pPr>
      <w:r w:rsidRPr="0054065A">
        <w:rPr>
          <w:b/>
          <w:szCs w:val="22"/>
          <w:lang w:val="ru-RU"/>
        </w:rPr>
        <w:t>Механизм посредничества</w:t>
      </w:r>
    </w:p>
    <w:p w:rsidR="00671B97" w:rsidRPr="0054065A" w:rsidRDefault="00671B97" w:rsidP="00671B97">
      <w:pPr>
        <w:rPr>
          <w:b/>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Согласно глоссарию, используемому Программой ООН по окружающей среде (ЮНЕП), под механизмом посредничества изначально понимался финансовый механизм, при котором участвующие банки обмениваются чеками и векселями и денежные расчеты проводятся только в отношении чистого сальдо.  В настоящее время значение термина было расширено и включает любую организацию, которая сводит вместе поставщиков и потребителей товаров, услуг или информации, </w:t>
      </w:r>
      <w:proofErr w:type="gramStart"/>
      <w:r w:rsidRPr="0054065A">
        <w:rPr>
          <w:sz w:val="22"/>
          <w:szCs w:val="22"/>
          <w:lang w:val="ru-RU"/>
        </w:rPr>
        <w:t>обеспечивая</w:t>
      </w:r>
      <w:proofErr w:type="gramEnd"/>
      <w:r w:rsidRPr="0054065A">
        <w:rPr>
          <w:sz w:val="22"/>
          <w:szCs w:val="22"/>
          <w:lang w:val="ru-RU"/>
        </w:rPr>
        <w:t xml:space="preserve"> таким образом соответствие между спросом и предложением.  В соответствии с КБР был создан механизм посредничества для обеспечения доступа всех государственных органов к информации и технологиям, необходимым им для осуществления деятельности в области биоразнообразия</w:t>
      </w:r>
      <w:r w:rsidRPr="0054065A">
        <w:rPr>
          <w:sz w:val="22"/>
          <w:szCs w:val="22"/>
          <w:vertAlign w:val="superscript"/>
          <w:lang w:val="ru-RU"/>
        </w:rPr>
        <w:footnoteReference w:id="17"/>
      </w:r>
      <w:r w:rsidRPr="0054065A">
        <w:rPr>
          <w:sz w:val="22"/>
          <w:szCs w:val="22"/>
          <w:lang w:val="ru-RU"/>
        </w:rPr>
        <w:t xml:space="preserve">. </w:t>
      </w:r>
    </w:p>
    <w:p w:rsidR="00671B97" w:rsidRPr="0054065A" w:rsidRDefault="00671B97" w:rsidP="00671B97">
      <w:pPr>
        <w:pStyle w:val="FootnoteText"/>
        <w:rPr>
          <w:sz w:val="22"/>
          <w:szCs w:val="22"/>
          <w:lang w:val="ru-RU"/>
        </w:rPr>
      </w:pPr>
    </w:p>
    <w:p w:rsidR="00671B97" w:rsidRPr="0054065A" w:rsidRDefault="00671B97" w:rsidP="00671B97">
      <w:pPr>
        <w:pStyle w:val="FootnoteText"/>
        <w:rPr>
          <w:b/>
          <w:sz w:val="22"/>
          <w:szCs w:val="22"/>
          <w:lang w:val="ru-RU"/>
        </w:rPr>
      </w:pPr>
      <w:r w:rsidRPr="0054065A">
        <w:rPr>
          <w:b/>
          <w:sz w:val="22"/>
          <w:szCs w:val="22"/>
          <w:lang w:val="ru-RU"/>
        </w:rPr>
        <w:t>Кодифицированные традиционные знания</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54065A">
        <w:rPr>
          <w:sz w:val="22"/>
          <w:szCs w:val="22"/>
          <w:vertAlign w:val="superscript"/>
          <w:lang w:val="ru-RU"/>
        </w:rPr>
        <w:footnoteReference w:id="18"/>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proofErr w:type="gramStart"/>
      <w:r w:rsidRPr="0054065A">
        <w:rPr>
          <w:sz w:val="22"/>
          <w:szCs w:val="22"/>
          <w:lang w:val="ru-RU"/>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w:t>
      </w:r>
      <w:r w:rsidRPr="0054065A">
        <w:rPr>
          <w:i/>
          <w:sz w:val="22"/>
          <w:szCs w:val="22"/>
          <w:lang w:val="ru-RU"/>
        </w:rPr>
        <w:t>кодифицированными</w:t>
      </w:r>
      <w:r w:rsidRPr="0054065A">
        <w:rPr>
          <w:sz w:val="22"/>
          <w:szCs w:val="22"/>
          <w:lang w:val="ru-RU"/>
        </w:rPr>
        <w:t xml:space="preserve">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w:t>
      </w:r>
      <w:proofErr w:type="spellStart"/>
      <w:r w:rsidRPr="0054065A">
        <w:rPr>
          <w:sz w:val="22"/>
          <w:szCs w:val="22"/>
          <w:lang w:val="ru-RU"/>
        </w:rPr>
        <w:t>аюрведа</w:t>
      </w:r>
      <w:proofErr w:type="spellEnd"/>
      <w:r w:rsidRPr="0054065A">
        <w:rPr>
          <w:sz w:val="22"/>
          <w:szCs w:val="22"/>
          <w:lang w:val="ru-RU"/>
        </w:rPr>
        <w:t>, получившая раскрытие в древних санскритских текстах</w:t>
      </w:r>
      <w:r w:rsidRPr="0054065A">
        <w:rPr>
          <w:sz w:val="22"/>
          <w:szCs w:val="22"/>
          <w:vertAlign w:val="superscript"/>
          <w:lang w:val="ru-RU"/>
        </w:rPr>
        <w:footnoteReference w:id="19"/>
      </w:r>
      <w:r w:rsidRPr="0054065A">
        <w:rPr>
          <w:sz w:val="22"/>
          <w:szCs w:val="22"/>
          <w:vertAlign w:val="superscript"/>
          <w:lang w:val="ru-RU"/>
        </w:rPr>
        <w:t>,</w:t>
      </w:r>
      <w:r w:rsidRPr="0054065A">
        <w:rPr>
          <w:sz w:val="22"/>
          <w:szCs w:val="22"/>
          <w:lang w:val="ru-RU"/>
        </w:rPr>
        <w:t xml:space="preserve"> или традиционная китайская медицина (ТКМ), получившая </w:t>
      </w:r>
      <w:r w:rsidRPr="0054065A">
        <w:rPr>
          <w:sz w:val="22"/>
          <w:szCs w:val="22"/>
          <w:lang w:val="ru-RU"/>
        </w:rPr>
        <w:lastRenderedPageBreak/>
        <w:t>раскрытие в древнекитайских медицинских текстах</w:t>
      </w:r>
      <w:r w:rsidRPr="0054065A">
        <w:rPr>
          <w:sz w:val="22"/>
          <w:szCs w:val="22"/>
          <w:vertAlign w:val="superscript"/>
          <w:lang w:val="ru-RU"/>
        </w:rPr>
        <w:footnoteReference w:id="20"/>
      </w:r>
      <w:r w:rsidRPr="0054065A">
        <w:rPr>
          <w:sz w:val="22"/>
          <w:szCs w:val="22"/>
          <w:lang w:val="ru-RU"/>
        </w:rPr>
        <w:t>;</w:t>
      </w:r>
      <w:proofErr w:type="gramEnd"/>
      <w:r w:rsidRPr="0054065A">
        <w:rPr>
          <w:sz w:val="22"/>
          <w:szCs w:val="22"/>
          <w:lang w:val="ru-RU"/>
        </w:rPr>
        <w:t xml:space="preserve">  и (b)  </w:t>
      </w:r>
      <w:r w:rsidRPr="0054065A">
        <w:rPr>
          <w:i/>
          <w:sz w:val="22"/>
          <w:szCs w:val="22"/>
          <w:lang w:val="ru-RU"/>
        </w:rPr>
        <w:t>некодифицированными</w:t>
      </w:r>
      <w:r w:rsidRPr="0054065A">
        <w:rPr>
          <w:sz w:val="22"/>
          <w:szCs w:val="22"/>
          <w:lang w:val="ru-RU"/>
        </w:rPr>
        <w:t xml:space="preserve">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  Так, например, в Южной Азии кодифицированные системы знаний включают медицинскую систему </w:t>
      </w:r>
      <w:proofErr w:type="spellStart"/>
      <w:r w:rsidRPr="0054065A">
        <w:rPr>
          <w:sz w:val="22"/>
          <w:szCs w:val="22"/>
          <w:lang w:val="ru-RU"/>
        </w:rPr>
        <w:t>аюрведы</w:t>
      </w:r>
      <w:proofErr w:type="spellEnd"/>
      <w:r w:rsidRPr="0054065A">
        <w:rPr>
          <w:sz w:val="22"/>
          <w:szCs w:val="22"/>
          <w:lang w:val="ru-RU"/>
        </w:rPr>
        <w:t xml:space="preserve">, кодифицированную в 54 авторитетных книгах </w:t>
      </w:r>
      <w:proofErr w:type="spellStart"/>
      <w:r w:rsidRPr="0054065A">
        <w:rPr>
          <w:sz w:val="22"/>
          <w:szCs w:val="22"/>
          <w:lang w:val="ru-RU"/>
        </w:rPr>
        <w:t>аюрведы</w:t>
      </w:r>
      <w:proofErr w:type="spellEnd"/>
      <w:r w:rsidRPr="0054065A">
        <w:rPr>
          <w:sz w:val="22"/>
          <w:szCs w:val="22"/>
          <w:lang w:val="ru-RU"/>
        </w:rPr>
        <w:t xml:space="preserve">, систему </w:t>
      </w:r>
      <w:proofErr w:type="spellStart"/>
      <w:r w:rsidRPr="0054065A">
        <w:rPr>
          <w:sz w:val="22"/>
          <w:szCs w:val="22"/>
          <w:lang w:val="ru-RU"/>
        </w:rPr>
        <w:t>сиддхов</w:t>
      </w:r>
      <w:proofErr w:type="spellEnd"/>
      <w:r w:rsidRPr="0054065A">
        <w:rPr>
          <w:sz w:val="22"/>
          <w:szCs w:val="22"/>
          <w:lang w:val="ru-RU"/>
        </w:rPr>
        <w:t xml:space="preserve">, кодифицированную в 29 авторитетных книгах, и традицию </w:t>
      </w:r>
      <w:proofErr w:type="spellStart"/>
      <w:r w:rsidRPr="0054065A">
        <w:rPr>
          <w:sz w:val="22"/>
          <w:szCs w:val="22"/>
          <w:lang w:val="ru-RU"/>
        </w:rPr>
        <w:t>унани</w:t>
      </w:r>
      <w:proofErr w:type="spellEnd"/>
      <w:r w:rsidRPr="0054065A">
        <w:rPr>
          <w:sz w:val="22"/>
          <w:szCs w:val="22"/>
          <w:lang w:val="ru-RU"/>
        </w:rPr>
        <w:t xml:space="preserve"> </w:t>
      </w:r>
      <w:proofErr w:type="spellStart"/>
      <w:r w:rsidRPr="0054065A">
        <w:rPr>
          <w:sz w:val="22"/>
          <w:szCs w:val="22"/>
          <w:lang w:val="ru-RU"/>
        </w:rPr>
        <w:t>тибб</w:t>
      </w:r>
      <w:proofErr w:type="spellEnd"/>
      <w:r w:rsidRPr="0054065A">
        <w:rPr>
          <w:sz w:val="22"/>
          <w:szCs w:val="22"/>
          <w:lang w:val="ru-RU"/>
        </w:rPr>
        <w:t>, кодифицированную в 13 авторитетных книгах</w:t>
      </w:r>
      <w:r w:rsidRPr="0054065A">
        <w:rPr>
          <w:sz w:val="22"/>
          <w:szCs w:val="22"/>
          <w:vertAlign w:val="superscript"/>
          <w:lang w:val="ru-RU"/>
        </w:rPr>
        <w:footnoteReference w:id="21"/>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proofErr w:type="gramStart"/>
      <w:r w:rsidRPr="0054065A">
        <w:rPr>
          <w:sz w:val="22"/>
          <w:szCs w:val="22"/>
          <w:lang w:val="ru-RU"/>
        </w:rPr>
        <w:t>Проводится еще одно разграничение, а именно между (i) традиционными знаниями, которые кодифицированы, т.е. имеют воплощение в письменной форме, и которые относятся к сфере общественного достояния, и (</w:t>
      </w:r>
      <w:proofErr w:type="spellStart"/>
      <w:r w:rsidRPr="0054065A">
        <w:rPr>
          <w:sz w:val="22"/>
          <w:szCs w:val="22"/>
          <w:lang w:val="ru-RU"/>
        </w:rPr>
        <w:t>ii</w:t>
      </w:r>
      <w:proofErr w:type="spellEnd"/>
      <w:r w:rsidRPr="0054065A">
        <w:rPr>
          <w:sz w:val="22"/>
          <w:szCs w:val="22"/>
          <w:lang w:val="ru-RU"/>
        </w:rPr>
        <w:t>) традиционными знаниями, которые не кодифицированы и являются частью устной традиции коренных общин</w:t>
      </w:r>
      <w:r w:rsidRPr="0054065A">
        <w:rPr>
          <w:sz w:val="22"/>
          <w:szCs w:val="22"/>
          <w:vertAlign w:val="superscript"/>
          <w:lang w:val="ru-RU"/>
        </w:rPr>
        <w:footnoteReference w:id="22"/>
      </w:r>
      <w:r w:rsidRPr="0054065A">
        <w:rPr>
          <w:sz w:val="22"/>
          <w:szCs w:val="22"/>
          <w:lang w:val="ru-RU"/>
        </w:rPr>
        <w:t>.  В документе «Список и краткое техническое пояснение различных форм, в которых можно найти традиционные знания» (WIPO/GRTKF/IC/17/INF</w:t>
      </w:r>
      <w:proofErr w:type="gramEnd"/>
      <w:r w:rsidRPr="0054065A">
        <w:rPr>
          <w:sz w:val="22"/>
          <w:szCs w:val="22"/>
          <w:lang w:val="ru-RU"/>
        </w:rPr>
        <w:t>/9) приводится дополнительное обсуждение кодифицированных традиционных знаний и некодифицированных традиционных знаний.</w:t>
      </w:r>
    </w:p>
    <w:p w:rsidR="00671B97" w:rsidRPr="0054065A" w:rsidRDefault="00671B97" w:rsidP="00671B97">
      <w:pPr>
        <w:pStyle w:val="FootnoteText"/>
        <w:rPr>
          <w:b/>
          <w:sz w:val="22"/>
          <w:szCs w:val="22"/>
          <w:lang w:val="ru-RU"/>
        </w:rPr>
      </w:pPr>
    </w:p>
    <w:p w:rsidR="00671B97" w:rsidRPr="0054065A" w:rsidRDefault="00671B97" w:rsidP="00671B97">
      <w:pPr>
        <w:pStyle w:val="FootnoteText"/>
        <w:rPr>
          <w:b/>
          <w:sz w:val="22"/>
          <w:szCs w:val="22"/>
          <w:lang w:val="ru-RU"/>
        </w:rPr>
      </w:pPr>
      <w:r w:rsidRPr="0054065A">
        <w:rPr>
          <w:b/>
          <w:sz w:val="22"/>
          <w:szCs w:val="22"/>
          <w:lang w:val="ru-RU"/>
        </w:rPr>
        <w:t xml:space="preserve">Консультации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Согласно юридическому словарю </w:t>
      </w:r>
      <w:proofErr w:type="spellStart"/>
      <w:r w:rsidRPr="0054065A">
        <w:rPr>
          <w:sz w:val="22"/>
          <w:szCs w:val="22"/>
          <w:lang w:val="ru-RU"/>
        </w:rPr>
        <w:t>Блэка</w:t>
      </w:r>
      <w:proofErr w:type="spellEnd"/>
      <w:r w:rsidRPr="0054065A">
        <w:rPr>
          <w:sz w:val="22"/>
          <w:szCs w:val="22"/>
          <w:lang w:val="ru-RU"/>
        </w:rPr>
        <w:t xml:space="preserve">, консультацией является акт обращения к какому-либо лицу за советом или с целью узнать мнение этого лица (например, к юристу).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В одном из источников указывается, что консультация означает процесс обмена мнениями и информацией.  Этот процесс не является односторонним, а предполагает совместное использование знаний и мнений.  «Консультация» означает сотрудничество, ознакомление с мнением другой стороны и деятельность в соответствии с этим.  Согласно другим источникам, применительно к коренным общинам процессы консультации и получения согласия носят взаимосвязанный характер.  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7" w:name="_Ref292464692"/>
      <w:r w:rsidRPr="0054065A">
        <w:rPr>
          <w:rStyle w:val="FootnoteReference"/>
          <w:sz w:val="22"/>
          <w:szCs w:val="22"/>
          <w:lang w:val="ru-RU"/>
        </w:rPr>
        <w:footnoteReference w:id="23"/>
      </w:r>
      <w:bookmarkEnd w:id="7"/>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NormalWeb"/>
        <w:spacing w:before="0" w:beforeAutospacing="0" w:after="0" w:afterAutospacing="0"/>
        <w:rPr>
          <w:rFonts w:ascii="Arial" w:hAnsi="Arial" w:cs="Arial"/>
          <w:snapToGrid w:val="0"/>
          <w:sz w:val="22"/>
          <w:szCs w:val="22"/>
          <w:lang w:val="ru-RU" w:eastAsia="de-DE" w:bidi="ar-SA"/>
        </w:rPr>
      </w:pPr>
      <w:r w:rsidRPr="0054065A">
        <w:rPr>
          <w:rFonts w:ascii="Arial" w:hAnsi="Arial" w:cs="Arial"/>
          <w:i/>
          <w:snapToGrid w:val="0"/>
          <w:sz w:val="22"/>
          <w:szCs w:val="22"/>
          <w:lang w:val="ru-RU"/>
        </w:rPr>
        <w:t xml:space="preserve">Конвенция </w:t>
      </w:r>
      <w:r w:rsidRPr="0054065A">
        <w:rPr>
          <w:rFonts w:ascii="Arial" w:hAnsi="Arial" w:cs="Arial"/>
          <w:i/>
          <w:sz w:val="22"/>
          <w:szCs w:val="22"/>
          <w:lang w:val="ru-RU"/>
        </w:rPr>
        <w:t>№ 169</w:t>
      </w:r>
      <w:r w:rsidRPr="0054065A">
        <w:rPr>
          <w:rFonts w:ascii="Arial" w:hAnsi="Arial" w:cs="Arial"/>
          <w:sz w:val="22"/>
          <w:szCs w:val="22"/>
          <w:lang w:val="ru-RU"/>
        </w:rPr>
        <w:t xml:space="preserve"> </w:t>
      </w:r>
      <w:r w:rsidRPr="0054065A">
        <w:rPr>
          <w:rFonts w:ascii="Arial" w:hAnsi="Arial" w:cs="Arial"/>
          <w:i/>
          <w:snapToGrid w:val="0"/>
          <w:sz w:val="22"/>
          <w:szCs w:val="22"/>
          <w:lang w:val="ru-RU"/>
        </w:rPr>
        <w:t>Международной организации труда (</w:t>
      </w:r>
      <w:r w:rsidRPr="0054065A">
        <w:rPr>
          <w:rFonts w:ascii="Arial" w:hAnsi="Arial" w:cs="Arial"/>
          <w:i/>
          <w:sz w:val="22"/>
          <w:szCs w:val="22"/>
          <w:lang w:val="ru-RU"/>
        </w:rPr>
        <w:t>МОТ) о коренных народах и народах, ведущих племенной образ жизни</w:t>
      </w:r>
      <w:r w:rsidRPr="0054065A">
        <w:rPr>
          <w:rFonts w:ascii="Arial" w:hAnsi="Arial" w:cs="Arial"/>
          <w:sz w:val="22"/>
          <w:szCs w:val="22"/>
          <w:lang w:val="ru-RU"/>
        </w:rPr>
        <w:t xml:space="preserve"> (1989 г.), гласит, что </w:t>
      </w:r>
      <w:r w:rsidRPr="0054065A">
        <w:rPr>
          <w:rFonts w:ascii="Arial" w:hAnsi="Arial" w:cs="Arial"/>
          <w:color w:val="333333"/>
          <w:sz w:val="22"/>
          <w:szCs w:val="22"/>
          <w:lang w:val="ru-RU"/>
        </w:rPr>
        <w:t xml:space="preserve">консультации проводятся </w:t>
      </w:r>
      <w:r w:rsidRPr="0054065A">
        <w:rPr>
          <w:rFonts w:ascii="Arial" w:hAnsi="Arial" w:cs="Arial"/>
          <w:snapToGrid w:val="0"/>
          <w:sz w:val="22"/>
          <w:szCs w:val="22"/>
          <w:lang w:val="ru-RU" w:eastAsia="de-DE" w:bidi="ar-SA"/>
        </w:rPr>
        <w:t xml:space="preserve">«добросовестно и в форме, соответствующей обстоятельствам, с целью достижения договоренности или согласия в отношении предлагаемых мер» (пункт 2 статьи 6).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Конвенция о биологическом разнообразии  </w:t>
      </w:r>
    </w:p>
    <w:p w:rsidR="00671B97" w:rsidRPr="0054065A" w:rsidRDefault="00671B97" w:rsidP="00671B97">
      <w:pPr>
        <w:rPr>
          <w:szCs w:val="22"/>
          <w:lang w:val="ru-RU"/>
        </w:rPr>
      </w:pPr>
    </w:p>
    <w:p w:rsidR="00671B97" w:rsidRPr="0054065A" w:rsidRDefault="00671B97" w:rsidP="00671B97">
      <w:pPr>
        <w:pStyle w:val="FootnoteText"/>
        <w:rPr>
          <w:sz w:val="22"/>
          <w:szCs w:val="22"/>
          <w:lang w:val="ru-RU"/>
        </w:rPr>
      </w:pPr>
      <w:r w:rsidRPr="0054065A">
        <w:rPr>
          <w:i/>
          <w:sz w:val="22"/>
          <w:szCs w:val="22"/>
          <w:lang w:val="ru-RU"/>
        </w:rPr>
        <w:t xml:space="preserve">Конвенция о биологическом разнообразии </w:t>
      </w:r>
      <w:r w:rsidRPr="0054065A">
        <w:rPr>
          <w:sz w:val="22"/>
          <w:szCs w:val="22"/>
          <w:lang w:val="ru-RU"/>
        </w:rPr>
        <w:t>(КБР) – м</w:t>
      </w:r>
      <w:r w:rsidRPr="0054065A">
        <w:rPr>
          <w:snapToGrid w:val="0"/>
          <w:sz w:val="22"/>
          <w:szCs w:val="22"/>
          <w:lang w:val="ru-RU"/>
        </w:rPr>
        <w:t>еждународная конвенция, принятая в июне 1992 г. в ходе Конференц</w:t>
      </w:r>
      <w:proofErr w:type="gramStart"/>
      <w:r w:rsidRPr="0054065A">
        <w:rPr>
          <w:snapToGrid w:val="0"/>
          <w:sz w:val="22"/>
          <w:szCs w:val="22"/>
          <w:lang w:val="ru-RU"/>
        </w:rPr>
        <w:t>ии ОО</w:t>
      </w:r>
      <w:proofErr w:type="gramEnd"/>
      <w:r w:rsidRPr="0054065A">
        <w:rPr>
          <w:snapToGrid w:val="0"/>
          <w:sz w:val="22"/>
          <w:szCs w:val="22"/>
          <w:lang w:val="ru-RU"/>
        </w:rPr>
        <w:t xml:space="preserve">Н по окружающей среде и развитию, состоявшейся в Рио-де-Жанейро, Бразилия.  </w:t>
      </w:r>
      <w:proofErr w:type="gramStart"/>
      <w:r w:rsidRPr="0054065A">
        <w:rPr>
          <w:snapToGrid w:val="0"/>
          <w:sz w:val="22"/>
          <w:szCs w:val="22"/>
          <w:lang w:val="ru-RU"/>
        </w:rPr>
        <w:t xml:space="preserve">В соответствии со статьей 1 целями Конвенции являются </w:t>
      </w:r>
      <w:r w:rsidRPr="0054065A">
        <w:rPr>
          <w:snapToGrid w:val="0"/>
          <w:sz w:val="22"/>
          <w:szCs w:val="22"/>
          <w:lang w:val="ru-RU"/>
        </w:rPr>
        <w:lastRenderedPageBreak/>
        <w:t>«сохранение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w:t>
      </w:r>
      <w:proofErr w:type="gramEnd"/>
      <w:r w:rsidRPr="0054065A">
        <w:rPr>
          <w:snapToGrid w:val="0"/>
          <w:sz w:val="22"/>
          <w:szCs w:val="22"/>
          <w:lang w:val="ru-RU"/>
        </w:rPr>
        <w:t xml:space="preserve">  Она вступила в силу </w:t>
      </w:r>
      <w:r w:rsidRPr="0054065A">
        <w:rPr>
          <w:sz w:val="22"/>
          <w:szCs w:val="22"/>
          <w:lang w:val="ru-RU"/>
        </w:rPr>
        <w:t xml:space="preserve">29 декабря 1993 г. </w:t>
      </w:r>
    </w:p>
    <w:p w:rsidR="00671B97" w:rsidRPr="0054065A" w:rsidRDefault="00671B97" w:rsidP="00671B97">
      <w:pPr>
        <w:rPr>
          <w:snapToGrid w:val="0"/>
          <w:szCs w:val="22"/>
          <w:lang w:val="ru-RU"/>
        </w:rPr>
      </w:pPr>
    </w:p>
    <w:p w:rsidR="00671B97" w:rsidRPr="0054065A" w:rsidRDefault="00671B97" w:rsidP="00671B97">
      <w:pPr>
        <w:rPr>
          <w:bCs/>
          <w:snapToGrid w:val="0"/>
          <w:szCs w:val="22"/>
          <w:lang w:val="ru-RU"/>
        </w:rPr>
      </w:pPr>
      <w:r w:rsidRPr="0054065A">
        <w:rPr>
          <w:b/>
          <w:snapToGrid w:val="0"/>
          <w:szCs w:val="22"/>
          <w:lang w:val="ru-RU"/>
        </w:rPr>
        <w:t>Страна происхождения генетических ресурсов</w:t>
      </w:r>
      <w:r w:rsidRPr="0054065A">
        <w:rPr>
          <w:bCs/>
          <w:snapToGrid w:val="0"/>
          <w:szCs w:val="22"/>
          <w:lang w:val="ru-RU"/>
        </w:rPr>
        <w:t xml:space="preserve"> </w:t>
      </w:r>
    </w:p>
    <w:p w:rsidR="00671B97" w:rsidRPr="0054065A" w:rsidRDefault="00671B97" w:rsidP="00671B97">
      <w:pPr>
        <w:rPr>
          <w:bCs/>
          <w:snapToGrid w:val="0"/>
          <w:szCs w:val="22"/>
          <w:lang w:val="ru-RU"/>
        </w:rPr>
      </w:pPr>
    </w:p>
    <w:p w:rsidR="00671B97" w:rsidRPr="0054065A" w:rsidRDefault="00671B97" w:rsidP="00671B97">
      <w:pPr>
        <w:rPr>
          <w:szCs w:val="22"/>
          <w:lang w:val="ru-RU" w:bidi="th-TH"/>
        </w:rPr>
      </w:pPr>
      <w:r w:rsidRPr="0054065A">
        <w:rPr>
          <w:bCs/>
          <w:snapToGrid w:val="0"/>
          <w:szCs w:val="22"/>
          <w:lang w:val="ru-RU"/>
        </w:rPr>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(1992 г.)</w:t>
      </w:r>
      <w:r w:rsidRPr="0054065A">
        <w:rPr>
          <w:bCs/>
          <w:snapToGrid w:val="0"/>
          <w:szCs w:val="22"/>
          <w:lang w:val="ru-RU"/>
        </w:rPr>
        <w:t xml:space="preserve"> «страна происхождения генетических ресурсов» означает «страну, которая обладает этими генетическими ресурсами в условиях </w:t>
      </w:r>
      <w:proofErr w:type="spellStart"/>
      <w:r w:rsidRPr="0054065A">
        <w:rPr>
          <w:bCs/>
          <w:iCs/>
          <w:snapToGrid w:val="0"/>
          <w:szCs w:val="22"/>
          <w:lang w:val="ru-RU"/>
        </w:rPr>
        <w:t>in-situ</w:t>
      </w:r>
      <w:proofErr w:type="spellEnd"/>
      <w:r w:rsidRPr="0054065A">
        <w:rPr>
          <w:bCs/>
          <w:iCs/>
          <w:snapToGrid w:val="0"/>
          <w:szCs w:val="22"/>
          <w:lang w:val="ru-RU"/>
        </w:rPr>
        <w:t xml:space="preserve">».  </w:t>
      </w:r>
      <w:r w:rsidRPr="0054065A">
        <w:rPr>
          <w:bCs/>
          <w:snapToGrid w:val="0"/>
          <w:szCs w:val="22"/>
          <w:lang w:val="ru-RU"/>
        </w:rPr>
        <w:t xml:space="preserve">Другие определения включают генетические ресурсы в условиях </w:t>
      </w:r>
      <w:proofErr w:type="spellStart"/>
      <w:r w:rsidRPr="0054065A">
        <w:rPr>
          <w:bCs/>
          <w:snapToGrid w:val="0"/>
          <w:szCs w:val="22"/>
          <w:lang w:val="ru-RU"/>
        </w:rPr>
        <w:t>ex-situ</w:t>
      </w:r>
      <w:proofErr w:type="spellEnd"/>
      <w:r w:rsidRPr="0054065A">
        <w:rPr>
          <w:bCs/>
          <w:snapToGrid w:val="0"/>
          <w:szCs w:val="22"/>
          <w:lang w:val="ru-RU"/>
        </w:rPr>
        <w:t xml:space="preserve">.  Например, страна происхождения определяется 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 xml:space="preserve">1996 г.) </w:t>
      </w:r>
      <w:r w:rsidRPr="0054065A">
        <w:rPr>
          <w:bCs/>
          <w:snapToGrid w:val="0"/>
          <w:szCs w:val="22"/>
          <w:lang w:val="ru-RU"/>
        </w:rPr>
        <w:t xml:space="preserve">как «страна, которая обладает генетическими ресурсами в условиях </w:t>
      </w:r>
      <w:proofErr w:type="spellStart"/>
      <w:r w:rsidRPr="0054065A">
        <w:rPr>
          <w:iCs/>
          <w:szCs w:val="22"/>
          <w:lang w:val="ru-RU" w:bidi="th-TH"/>
        </w:rPr>
        <w:t>in-situ</w:t>
      </w:r>
      <w:proofErr w:type="spellEnd"/>
      <w:r w:rsidRPr="0054065A">
        <w:rPr>
          <w:iCs/>
          <w:szCs w:val="22"/>
          <w:lang w:val="ru-RU" w:bidi="th-TH"/>
        </w:rPr>
        <w:t xml:space="preserve">, включая те, которые, находясь в условиях </w:t>
      </w:r>
      <w:proofErr w:type="spellStart"/>
      <w:r w:rsidRPr="0054065A">
        <w:rPr>
          <w:iCs/>
          <w:szCs w:val="22"/>
          <w:lang w:val="ru-RU" w:bidi="th-TH"/>
        </w:rPr>
        <w:t>in-situ</w:t>
      </w:r>
      <w:proofErr w:type="spellEnd"/>
      <w:r w:rsidRPr="0054065A">
        <w:rPr>
          <w:iCs/>
          <w:szCs w:val="22"/>
          <w:lang w:val="ru-RU" w:bidi="th-TH"/>
        </w:rPr>
        <w:t xml:space="preserve">, в настоящее время находятся в условиях </w:t>
      </w:r>
      <w:proofErr w:type="spellStart"/>
      <w:r w:rsidRPr="0054065A">
        <w:rPr>
          <w:iCs/>
          <w:szCs w:val="22"/>
          <w:lang w:val="ru-RU" w:bidi="th-TH"/>
        </w:rPr>
        <w:t>ex-situ</w:t>
      </w:r>
      <w:proofErr w:type="spellEnd"/>
      <w:r w:rsidRPr="0054065A">
        <w:rPr>
          <w:iCs/>
          <w:szCs w:val="22"/>
          <w:lang w:val="ru-RU" w:bidi="th-TH"/>
        </w:rPr>
        <w:t>»</w:t>
      </w:r>
      <w:r w:rsidRPr="0054065A">
        <w:rPr>
          <w:szCs w:val="22"/>
          <w:lang w:val="ru-RU" w:bidi="th-TH"/>
        </w:rPr>
        <w:t xml:space="preserve">.  </w:t>
      </w:r>
    </w:p>
    <w:p w:rsidR="00671B97" w:rsidRPr="0054065A" w:rsidRDefault="00671B97" w:rsidP="00671B97">
      <w:pPr>
        <w:rPr>
          <w:snapToGrid w:val="0"/>
          <w:szCs w:val="22"/>
          <w:lang w:val="ru-RU"/>
        </w:rPr>
      </w:pPr>
    </w:p>
    <w:p w:rsidR="00671B97" w:rsidRPr="0054065A" w:rsidRDefault="00671B97" w:rsidP="00671B97">
      <w:pPr>
        <w:rPr>
          <w:b/>
          <w:szCs w:val="22"/>
          <w:lang w:val="ru-RU"/>
        </w:rPr>
      </w:pPr>
      <w:r w:rsidRPr="0054065A">
        <w:rPr>
          <w:b/>
          <w:szCs w:val="22"/>
          <w:lang w:val="ru-RU"/>
        </w:rPr>
        <w:t>Страна, предоставляющая генетические ресурсы</w:t>
      </w:r>
    </w:p>
    <w:p w:rsidR="00671B97" w:rsidRPr="0054065A" w:rsidRDefault="00671B97" w:rsidP="00671B97">
      <w:pPr>
        <w:rPr>
          <w:szCs w:val="22"/>
          <w:lang w:val="ru-RU"/>
        </w:rPr>
      </w:pPr>
    </w:p>
    <w:p w:rsidR="00671B97" w:rsidRPr="0054065A" w:rsidRDefault="00671B97" w:rsidP="00671B97">
      <w:pPr>
        <w:rPr>
          <w:bCs/>
          <w:szCs w:val="22"/>
          <w:lang w:val="ru-RU"/>
        </w:rPr>
      </w:pPr>
      <w:r w:rsidRPr="0054065A">
        <w:rPr>
          <w:bCs/>
          <w:szCs w:val="22"/>
          <w:lang w:val="ru-RU"/>
        </w:rPr>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 xml:space="preserve">(1992 г.) </w:t>
      </w:r>
      <w:r w:rsidRPr="0054065A">
        <w:rPr>
          <w:bCs/>
          <w:szCs w:val="22"/>
          <w:lang w:val="ru-RU"/>
        </w:rPr>
        <w:t xml:space="preserve">«страна, предоставляющая генетические ресурсы» означает «страну, предоставляющую генетические ресурсы, собранные из источников </w:t>
      </w:r>
      <w:proofErr w:type="spellStart"/>
      <w:r w:rsidRPr="0054065A">
        <w:rPr>
          <w:bCs/>
          <w:iCs/>
          <w:szCs w:val="22"/>
          <w:lang w:val="ru-RU"/>
        </w:rPr>
        <w:t>in-situ</w:t>
      </w:r>
      <w:proofErr w:type="spellEnd"/>
      <w:r w:rsidRPr="0054065A">
        <w:rPr>
          <w:bCs/>
          <w:iCs/>
          <w:szCs w:val="22"/>
          <w:lang w:val="ru-RU"/>
        </w:rPr>
        <w:t xml:space="preserve">, включая популяции как диких, так и одомашненных видов, либо полученные из источников </w:t>
      </w:r>
      <w:proofErr w:type="spellStart"/>
      <w:r w:rsidRPr="0054065A">
        <w:rPr>
          <w:bCs/>
          <w:iCs/>
          <w:szCs w:val="22"/>
          <w:lang w:val="ru-RU"/>
        </w:rPr>
        <w:t>ex</w:t>
      </w:r>
      <w:r w:rsidRPr="0054065A">
        <w:rPr>
          <w:bCs/>
          <w:iCs/>
          <w:szCs w:val="22"/>
          <w:lang w:val="ru-RU"/>
        </w:rPr>
        <w:noBreakHyphen/>
        <w:t>situ</w:t>
      </w:r>
      <w:proofErr w:type="spellEnd"/>
      <w:r w:rsidRPr="0054065A">
        <w:rPr>
          <w:bCs/>
          <w:iCs/>
          <w:szCs w:val="22"/>
          <w:lang w:val="ru-RU"/>
        </w:rPr>
        <w:t>, независимо от того, происходят они из этой страны или нет»</w:t>
      </w:r>
      <w:r w:rsidRPr="0054065A">
        <w:rPr>
          <w:bCs/>
          <w:szCs w:val="22"/>
          <w:lang w:val="ru-RU"/>
        </w:rPr>
        <w:t>.</w:t>
      </w:r>
    </w:p>
    <w:p w:rsidR="00671B97" w:rsidRPr="0054065A" w:rsidRDefault="00671B97" w:rsidP="00671B97">
      <w:pPr>
        <w:rPr>
          <w:bCs/>
          <w:szCs w:val="22"/>
          <w:lang w:val="ru-RU"/>
        </w:rPr>
      </w:pPr>
    </w:p>
    <w:p w:rsidR="00671B97" w:rsidRPr="0054065A" w:rsidRDefault="00671B97" w:rsidP="00671B97">
      <w:pPr>
        <w:pStyle w:val="FootnoteText"/>
        <w:rPr>
          <w:b/>
          <w:sz w:val="22"/>
          <w:szCs w:val="22"/>
          <w:lang w:val="ru-RU"/>
        </w:rPr>
      </w:pPr>
      <w:r w:rsidRPr="0054065A">
        <w:rPr>
          <w:b/>
          <w:sz w:val="22"/>
          <w:szCs w:val="22"/>
          <w:lang w:val="ru-RU"/>
        </w:rPr>
        <w:t xml:space="preserve">Культурная община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8" w:name="_Ref289689074"/>
      <w:r w:rsidRPr="0054065A">
        <w:rPr>
          <w:rStyle w:val="FootnoteReference"/>
          <w:sz w:val="22"/>
          <w:szCs w:val="22"/>
          <w:lang w:val="ru-RU"/>
        </w:rPr>
        <w:footnoteReference w:id="24"/>
      </w:r>
      <w:bookmarkEnd w:id="8"/>
      <w:r w:rsidRPr="0054065A">
        <w:rPr>
          <w:sz w:val="22"/>
          <w:szCs w:val="22"/>
          <w:lang w:val="ru-RU"/>
        </w:rPr>
        <w:t xml:space="preserve">.  </w:t>
      </w:r>
    </w:p>
    <w:p w:rsidR="00671B97" w:rsidRPr="0054065A" w:rsidRDefault="00671B97" w:rsidP="00671B97">
      <w:pPr>
        <w:rPr>
          <w:szCs w:val="22"/>
          <w:lang w:val="ru-RU"/>
        </w:rPr>
      </w:pPr>
    </w:p>
    <w:p w:rsidR="00671B97" w:rsidRPr="0054065A" w:rsidRDefault="00671B97" w:rsidP="00671B97">
      <w:pPr>
        <w:pStyle w:val="FootnoteText"/>
        <w:rPr>
          <w:b/>
          <w:sz w:val="22"/>
          <w:szCs w:val="22"/>
          <w:lang w:val="ru-RU"/>
        </w:rPr>
      </w:pPr>
      <w:r w:rsidRPr="0054065A">
        <w:rPr>
          <w:b/>
          <w:sz w:val="22"/>
          <w:szCs w:val="22"/>
          <w:lang w:val="ru-RU"/>
        </w:rPr>
        <w:t xml:space="preserve">Культурное разнообразие </w:t>
      </w:r>
    </w:p>
    <w:p w:rsidR="00671B97" w:rsidRPr="0054065A" w:rsidRDefault="00671B97" w:rsidP="00671B97">
      <w:pPr>
        <w:pStyle w:val="FootnoteText"/>
        <w:rPr>
          <w:b/>
          <w:sz w:val="22"/>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соответствии с </w:t>
      </w:r>
      <w:r w:rsidRPr="0054065A">
        <w:rPr>
          <w:bCs/>
          <w:i/>
          <w:szCs w:val="22"/>
          <w:lang w:val="ru-RU" w:eastAsia="ru-RU"/>
        </w:rPr>
        <w:t>Конвенцией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  Эти формы самовыражения передаются внутри групп и обществ и между ними</w:t>
      </w:r>
      <w:r w:rsidRPr="0054065A">
        <w:rPr>
          <w:rStyle w:val="FootnoteReference"/>
          <w:szCs w:val="22"/>
          <w:lang w:val="ru-RU"/>
        </w:rPr>
        <w:footnoteReference w:id="25"/>
      </w:r>
      <w:r w:rsidRPr="0054065A">
        <w:rPr>
          <w:szCs w:val="22"/>
          <w:lang w:val="ru-RU" w:eastAsia="ru-RU"/>
        </w:rPr>
        <w:t>.</w:t>
      </w:r>
    </w:p>
    <w:p w:rsidR="00671B97" w:rsidRPr="0054065A" w:rsidRDefault="00671B97" w:rsidP="00671B97">
      <w:pPr>
        <w:rPr>
          <w:b/>
          <w:szCs w:val="22"/>
          <w:lang w:val="ru-RU"/>
        </w:rPr>
      </w:pPr>
    </w:p>
    <w:p w:rsidR="00671B97" w:rsidRPr="0054065A" w:rsidRDefault="00671B97" w:rsidP="00671B97">
      <w:pPr>
        <w:pStyle w:val="FootnoteText"/>
        <w:keepNext/>
        <w:rPr>
          <w:b/>
          <w:sz w:val="22"/>
          <w:szCs w:val="22"/>
          <w:lang w:val="ru-RU"/>
        </w:rPr>
      </w:pPr>
      <w:r w:rsidRPr="0054065A">
        <w:rPr>
          <w:b/>
          <w:sz w:val="22"/>
          <w:szCs w:val="22"/>
          <w:lang w:val="ru-RU"/>
        </w:rPr>
        <w:t>Выражения культуры</w:t>
      </w:r>
    </w:p>
    <w:p w:rsidR="00671B97" w:rsidRPr="0054065A" w:rsidRDefault="00671B97" w:rsidP="00671B97">
      <w:pPr>
        <w:pStyle w:val="FootnoteText"/>
        <w:keepNext/>
        <w:rPr>
          <w:b/>
          <w:sz w:val="22"/>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 xml:space="preserve">В </w:t>
      </w:r>
      <w:r w:rsidRPr="0054065A">
        <w:rPr>
          <w:bCs/>
          <w:i/>
          <w:szCs w:val="22"/>
          <w:lang w:val="ru-RU" w:eastAsia="ru-RU"/>
        </w:rPr>
        <w:t>Конвенции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54065A">
        <w:rPr>
          <w:rStyle w:val="FootnoteReference"/>
          <w:szCs w:val="22"/>
          <w:lang w:val="ru-RU"/>
        </w:rPr>
        <w:footnoteReference w:id="26"/>
      </w:r>
      <w:r w:rsidRPr="0054065A">
        <w:rPr>
          <w:szCs w:val="22"/>
          <w:lang w:val="ru-RU"/>
        </w:rPr>
        <w:t>.</w:t>
      </w:r>
    </w:p>
    <w:p w:rsidR="00671B97" w:rsidRPr="0054065A" w:rsidRDefault="00671B97" w:rsidP="00671B97">
      <w:pPr>
        <w:rPr>
          <w:szCs w:val="22"/>
          <w:lang w:val="ru-RU"/>
        </w:rPr>
      </w:pPr>
    </w:p>
    <w:p w:rsidR="00671B97" w:rsidRPr="0054065A" w:rsidRDefault="00671B97" w:rsidP="00671B97">
      <w:pPr>
        <w:pStyle w:val="FootnoteText"/>
        <w:rPr>
          <w:b/>
          <w:snapToGrid w:val="0"/>
          <w:sz w:val="22"/>
          <w:szCs w:val="22"/>
          <w:lang w:val="ru-RU"/>
        </w:rPr>
      </w:pPr>
      <w:r w:rsidRPr="0054065A">
        <w:rPr>
          <w:b/>
          <w:snapToGrid w:val="0"/>
          <w:sz w:val="22"/>
          <w:szCs w:val="22"/>
          <w:lang w:val="ru-RU"/>
        </w:rPr>
        <w:lastRenderedPageBreak/>
        <w:t xml:space="preserve">Культурное наследие </w:t>
      </w:r>
    </w:p>
    <w:p w:rsidR="00671B97" w:rsidRPr="0054065A" w:rsidRDefault="00671B97" w:rsidP="00671B97">
      <w:pPr>
        <w:pStyle w:val="FootnoteText"/>
        <w:rPr>
          <w:b/>
          <w:snapToGrid w:val="0"/>
          <w:sz w:val="22"/>
          <w:szCs w:val="22"/>
          <w:lang w:val="ru-RU"/>
        </w:rPr>
      </w:pPr>
    </w:p>
    <w:p w:rsidR="00671B97" w:rsidRPr="0054065A" w:rsidRDefault="00671B97" w:rsidP="00671B97">
      <w:pPr>
        <w:pStyle w:val="FootnoteText"/>
        <w:rPr>
          <w:snapToGrid w:val="0"/>
          <w:sz w:val="22"/>
          <w:szCs w:val="22"/>
          <w:lang w:val="ru-RU"/>
        </w:rPr>
      </w:pPr>
      <w:r w:rsidRPr="0054065A">
        <w:rPr>
          <w:snapToGrid w:val="0"/>
          <w:sz w:val="22"/>
          <w:szCs w:val="22"/>
          <w:lang w:val="ru-RU"/>
        </w:rPr>
        <w:t xml:space="preserve">Для целей </w:t>
      </w:r>
      <w:r w:rsidRPr="0054065A">
        <w:rPr>
          <w:i/>
          <w:snapToGrid w:val="0"/>
          <w:sz w:val="22"/>
          <w:szCs w:val="22"/>
          <w:lang w:val="ru-RU"/>
        </w:rPr>
        <w:t>Конвенции об охране всемирного культурного и природного наследия</w:t>
      </w:r>
      <w:r w:rsidRPr="0054065A">
        <w:rPr>
          <w:snapToGrid w:val="0"/>
          <w:sz w:val="22"/>
          <w:szCs w:val="22"/>
          <w:lang w:val="ru-RU"/>
        </w:rPr>
        <w:t xml:space="preserve"> (1972 г.)</w:t>
      </w:r>
      <w:r w:rsidRPr="0054065A">
        <w:rPr>
          <w:sz w:val="22"/>
          <w:szCs w:val="22"/>
          <w:lang w:val="ru-RU" w:eastAsia="ru-RU"/>
        </w:rPr>
        <w:t xml:space="preserve"> 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 1:</w:t>
      </w:r>
      <w:r w:rsidRPr="0054065A">
        <w:rPr>
          <w:snapToGrid w:val="0"/>
          <w:sz w:val="22"/>
          <w:szCs w:val="22"/>
          <w:lang w:val="ru-RU"/>
        </w:rPr>
        <w:t xml:space="preserve"> </w:t>
      </w:r>
    </w:p>
    <w:p w:rsidR="00671B97" w:rsidRPr="0054065A" w:rsidRDefault="00671B97" w:rsidP="00671B97">
      <w:pPr>
        <w:pStyle w:val="FootnoteText"/>
        <w:rPr>
          <w:sz w:val="22"/>
          <w:szCs w:val="22"/>
          <w:lang w:val="ru-RU"/>
        </w:rPr>
      </w:pPr>
    </w:p>
    <w:p w:rsidR="00671B97" w:rsidRPr="0054065A" w:rsidRDefault="00671B97" w:rsidP="00671B97">
      <w:pPr>
        <w:autoSpaceDE w:val="0"/>
        <w:autoSpaceDN w:val="0"/>
        <w:adjustRightInd w:val="0"/>
        <w:ind w:left="567"/>
        <w:rPr>
          <w:i/>
          <w:szCs w:val="22"/>
          <w:lang w:val="ru-RU" w:eastAsia="ru-RU"/>
        </w:rPr>
      </w:pPr>
      <w:r w:rsidRPr="0054065A">
        <w:rPr>
          <w:i/>
          <w:szCs w:val="22"/>
          <w:lang w:val="ru-RU"/>
        </w:rPr>
        <w:t xml:space="preserve">(a)  </w:t>
      </w:r>
      <w:r w:rsidRPr="0054065A">
        <w:rPr>
          <w:i/>
          <w:szCs w:val="22"/>
          <w:lang w:val="ru-RU" w:eastAsia="ru-RU"/>
        </w:rPr>
        <w:t xml:space="preserve">памятники: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pStyle w:val="FootnoteText"/>
        <w:ind w:left="567"/>
        <w:rPr>
          <w:i/>
          <w:sz w:val="22"/>
          <w:szCs w:val="22"/>
          <w:lang w:val="ru-RU"/>
        </w:rPr>
      </w:pPr>
      <w:r w:rsidRPr="0054065A">
        <w:rPr>
          <w:i/>
          <w:sz w:val="22"/>
          <w:szCs w:val="22"/>
          <w:lang w:val="ru-RU"/>
        </w:rPr>
        <w:t xml:space="preserve">(b)  </w:t>
      </w:r>
      <w:r w:rsidRPr="0054065A">
        <w:rPr>
          <w:i/>
          <w:sz w:val="22"/>
          <w:szCs w:val="22"/>
          <w:lang w:val="ru-RU" w:eastAsia="ru-RU"/>
        </w:rPr>
        <w:t xml:space="preserve">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autoSpaceDE w:val="0"/>
        <w:autoSpaceDN w:val="0"/>
        <w:adjustRightInd w:val="0"/>
        <w:ind w:left="567"/>
        <w:rPr>
          <w:i/>
          <w:szCs w:val="22"/>
          <w:lang w:val="ru-RU"/>
        </w:rPr>
      </w:pPr>
      <w:r w:rsidRPr="0054065A">
        <w:rPr>
          <w:i/>
          <w:szCs w:val="22"/>
          <w:lang w:val="ru-RU"/>
        </w:rPr>
        <w:t xml:space="preserve">(c) </w:t>
      </w:r>
      <w:r w:rsidRPr="0054065A">
        <w:rPr>
          <w:i/>
          <w:szCs w:val="22"/>
          <w:lang w:val="ru-RU" w:eastAsia="ru-RU"/>
        </w:rPr>
        <w:t>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w:t>
      </w:r>
    </w:p>
    <w:p w:rsidR="00671B97" w:rsidRPr="0054065A" w:rsidRDefault="00671B97" w:rsidP="00671B97">
      <w:pPr>
        <w:rPr>
          <w:b/>
          <w:szCs w:val="22"/>
          <w:lang w:val="ru-RU"/>
        </w:rPr>
      </w:pPr>
    </w:p>
    <w:p w:rsidR="00671B97" w:rsidRPr="0054065A" w:rsidRDefault="00671B97" w:rsidP="00671B97">
      <w:pPr>
        <w:pStyle w:val="FootnoteText"/>
        <w:rPr>
          <w:b/>
          <w:sz w:val="22"/>
          <w:szCs w:val="22"/>
          <w:lang w:val="ru-RU"/>
        </w:rPr>
      </w:pPr>
      <w:r w:rsidRPr="0054065A">
        <w:rPr>
          <w:b/>
          <w:sz w:val="22"/>
          <w:szCs w:val="22"/>
          <w:lang w:val="ru-RU"/>
        </w:rPr>
        <w:t>Культурная самобытность</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proofErr w:type="gramStart"/>
      <w:r w:rsidRPr="0054065A">
        <w:rPr>
          <w:sz w:val="22"/>
          <w:szCs w:val="22"/>
          <w:lang w:val="ru-RU"/>
        </w:rPr>
        <w:t>«Культурная самобытность» указывает на наличие соответствия между общиной – национальной, этнической, языковой и т.д.  – и ее культурной жизнью, а также на право каждой общины на собственную культуру</w:t>
      </w:r>
      <w:r w:rsidRPr="0054065A">
        <w:rPr>
          <w:rStyle w:val="FootnoteReference"/>
          <w:sz w:val="22"/>
          <w:szCs w:val="22"/>
          <w:lang w:val="ru-RU"/>
        </w:rPr>
        <w:footnoteReference w:id="27"/>
      </w:r>
      <w:r w:rsidRPr="0054065A">
        <w:rPr>
          <w:sz w:val="22"/>
          <w:szCs w:val="22"/>
          <w:lang w:val="ru-RU"/>
        </w:rPr>
        <w:t xml:space="preserve">.  </w:t>
      </w:r>
      <w:r w:rsidRPr="0054065A">
        <w:rPr>
          <w:i/>
          <w:snapToGrid w:val="0"/>
          <w:sz w:val="22"/>
          <w:szCs w:val="22"/>
          <w:lang w:val="ru-RU"/>
        </w:rPr>
        <w:t xml:space="preserve">Конвенция </w:t>
      </w:r>
      <w:r w:rsidRPr="0054065A">
        <w:rPr>
          <w:i/>
          <w:sz w:val="22"/>
          <w:szCs w:val="22"/>
          <w:lang w:val="ru-RU"/>
        </w:rPr>
        <w:t>№ 169</w:t>
      </w:r>
      <w:r w:rsidRPr="0054065A">
        <w:rPr>
          <w:sz w:val="22"/>
          <w:szCs w:val="22"/>
          <w:lang w:val="ru-RU"/>
        </w:rPr>
        <w:t xml:space="preserve"> </w:t>
      </w:r>
      <w:r w:rsidRPr="0054065A">
        <w:rPr>
          <w:i/>
          <w:snapToGrid w:val="0"/>
          <w:sz w:val="22"/>
          <w:szCs w:val="22"/>
          <w:lang w:val="ru-RU"/>
        </w:rPr>
        <w:t>Международной организации труда (</w:t>
      </w:r>
      <w:r w:rsidRPr="0054065A">
        <w:rPr>
          <w:i/>
          <w:sz w:val="22"/>
          <w:szCs w:val="22"/>
          <w:lang w:val="ru-RU"/>
        </w:rPr>
        <w:t>МОТ) о коренных народах и народах, ведущих племенной образ жизни в независимых странах</w:t>
      </w:r>
      <w:r w:rsidRPr="0054065A">
        <w:rPr>
          <w:sz w:val="22"/>
          <w:szCs w:val="22"/>
          <w:lang w:val="ru-RU"/>
        </w:rPr>
        <w:t xml:space="preserve"> (1989 г.), гласит, что правительства должны оказывать содействие полному осуществлению социальных, экономических и культурных прав</w:t>
      </w:r>
      <w:proofErr w:type="gramEnd"/>
      <w:r w:rsidRPr="0054065A">
        <w:rPr>
          <w:sz w:val="22"/>
          <w:szCs w:val="22"/>
          <w:lang w:val="ru-RU"/>
        </w:rPr>
        <w:t xml:space="preserve"> этих народов при уважении их социальной и культурной самобытности, их обычаев и традиций и их институтов</w:t>
      </w:r>
      <w:r w:rsidRPr="0054065A">
        <w:rPr>
          <w:sz w:val="22"/>
          <w:szCs w:val="22"/>
          <w:vertAlign w:val="superscript"/>
          <w:lang w:val="ru-RU"/>
        </w:rPr>
        <w:footnoteReference w:id="28"/>
      </w:r>
      <w:r w:rsidRPr="0054065A">
        <w:rPr>
          <w:sz w:val="22"/>
          <w:szCs w:val="22"/>
          <w:lang w:val="ru-RU"/>
        </w:rPr>
        <w:t>.</w:t>
      </w:r>
    </w:p>
    <w:p w:rsidR="00671B97" w:rsidRPr="0054065A" w:rsidRDefault="00671B97" w:rsidP="00671B97">
      <w:pPr>
        <w:autoSpaceDE w:val="0"/>
        <w:autoSpaceDN w:val="0"/>
        <w:adjustRightInd w:val="0"/>
        <w:rPr>
          <w:b/>
          <w:snapToGrid w:val="0"/>
          <w:szCs w:val="22"/>
          <w:lang w:val="ru-RU"/>
        </w:rPr>
      </w:pPr>
    </w:p>
    <w:p w:rsidR="00671B97" w:rsidRPr="0054065A" w:rsidRDefault="00671B97" w:rsidP="00671B97">
      <w:pPr>
        <w:pStyle w:val="FootnoteText"/>
        <w:rPr>
          <w:b/>
          <w:snapToGrid w:val="0"/>
          <w:sz w:val="22"/>
          <w:szCs w:val="22"/>
          <w:lang w:val="ru-RU"/>
        </w:rPr>
      </w:pPr>
      <w:r w:rsidRPr="0054065A">
        <w:rPr>
          <w:b/>
          <w:snapToGrid w:val="0"/>
          <w:sz w:val="22"/>
          <w:szCs w:val="22"/>
          <w:lang w:val="ru-RU"/>
        </w:rPr>
        <w:t>Культурные ценности</w:t>
      </w:r>
    </w:p>
    <w:p w:rsidR="00671B97" w:rsidRPr="0054065A" w:rsidRDefault="00671B97" w:rsidP="00671B97">
      <w:pPr>
        <w:pStyle w:val="FootnoteText"/>
        <w:rPr>
          <w:b/>
          <w:snapToGrid w:val="0"/>
          <w:sz w:val="22"/>
          <w:szCs w:val="22"/>
          <w:lang w:val="ru-RU"/>
        </w:rPr>
      </w:pPr>
    </w:p>
    <w:p w:rsidR="00671B97" w:rsidRPr="0054065A" w:rsidRDefault="00671B97" w:rsidP="00671B97">
      <w:pPr>
        <w:pStyle w:val="NormalWeb"/>
        <w:spacing w:before="0" w:beforeAutospacing="0" w:after="0" w:afterAutospacing="0"/>
        <w:rPr>
          <w:rFonts w:ascii="Arial" w:hAnsi="Arial" w:cs="Arial"/>
          <w:sz w:val="22"/>
          <w:szCs w:val="22"/>
          <w:lang w:val="ru-RU"/>
        </w:rPr>
      </w:pPr>
      <w:proofErr w:type="gramStart"/>
      <w:r w:rsidRPr="0054065A">
        <w:rPr>
          <w:rFonts w:ascii="Arial" w:hAnsi="Arial" w:cs="Arial"/>
          <w:snapToGrid w:val="0"/>
          <w:sz w:val="22"/>
          <w:szCs w:val="22"/>
          <w:lang w:val="ru-RU"/>
        </w:rPr>
        <w:t xml:space="preserve">В статье 1 </w:t>
      </w:r>
      <w:r w:rsidRPr="0054065A">
        <w:rPr>
          <w:rFonts w:ascii="Arial" w:hAnsi="Arial" w:cs="Arial"/>
          <w:i/>
          <w:snapToGrid w:val="0"/>
          <w:sz w:val="22"/>
          <w:szCs w:val="22"/>
          <w:lang w:val="ru-RU"/>
        </w:rPr>
        <w:t>Конвенции о мерах</w:t>
      </w:r>
      <w:r w:rsidRPr="0054065A">
        <w:rPr>
          <w:rFonts w:ascii="Arial" w:hAnsi="Arial" w:cs="Arial"/>
          <w:color w:val="2C2C2C"/>
          <w:sz w:val="22"/>
          <w:szCs w:val="22"/>
          <w:lang w:val="ru-RU"/>
        </w:rPr>
        <w:t xml:space="preserve">, </w:t>
      </w:r>
      <w:r w:rsidRPr="0054065A">
        <w:rPr>
          <w:rFonts w:ascii="Arial" w:hAnsi="Arial" w:cs="Arial"/>
          <w:i/>
          <w:sz w:val="22"/>
          <w:szCs w:val="22"/>
          <w:lang w:val="ru-RU"/>
        </w:rPr>
        <w:t>направленных на запрещение и предупреждение незаконного ввоза, вывоза и передачи права собственности на культурные ценности</w:t>
      </w:r>
      <w:r w:rsidRPr="0054065A">
        <w:rPr>
          <w:rFonts w:ascii="Arial" w:hAnsi="Arial" w:cs="Arial"/>
          <w:i/>
          <w:snapToGrid w:val="0"/>
          <w:sz w:val="22"/>
          <w:szCs w:val="22"/>
          <w:lang w:val="ru-RU"/>
        </w:rPr>
        <w:t xml:space="preserve"> </w:t>
      </w:r>
      <w:r w:rsidRPr="0054065A">
        <w:rPr>
          <w:rFonts w:ascii="Arial" w:hAnsi="Arial" w:cs="Arial"/>
          <w:snapToGrid w:val="0"/>
          <w:sz w:val="22"/>
          <w:szCs w:val="22"/>
          <w:lang w:val="ru-RU"/>
        </w:rPr>
        <w:t>(1970 г.)</w:t>
      </w:r>
      <w:r w:rsidRPr="0054065A">
        <w:rPr>
          <w:rFonts w:ascii="Arial" w:hAnsi="Arial" w:cs="Arial"/>
          <w:sz w:val="22"/>
          <w:szCs w:val="22"/>
          <w:lang w:val="ru-RU" w:eastAsia="ru-RU"/>
        </w:rPr>
        <w:t xml:space="preserve"> Организации Объединенных Наций по вопросам образования, науки и культуры (ЮНЕСКО) культурными ценностями </w:t>
      </w:r>
      <w:r w:rsidRPr="0054065A">
        <w:rPr>
          <w:rFonts w:ascii="Arial" w:hAnsi="Arial" w:cs="Arial"/>
          <w:bCs/>
          <w:color w:val="2C2C2C"/>
          <w:sz w:val="22"/>
          <w:szCs w:val="22"/>
          <w:lang w:val="ru-RU"/>
        </w:rPr>
        <w:t xml:space="preserve">считаются ценности религиозного или светского </w:t>
      </w:r>
      <w:r w:rsidRPr="0054065A">
        <w:rPr>
          <w:rFonts w:ascii="Arial" w:hAnsi="Arial" w:cs="Arial"/>
          <w:bCs/>
          <w:sz w:val="22"/>
          <w:szCs w:val="22"/>
          <w:lang w:val="ru-RU"/>
        </w:rPr>
        <w:t>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w:t>
      </w:r>
      <w:proofErr w:type="gramEnd"/>
      <w:r w:rsidRPr="0054065A">
        <w:rPr>
          <w:rFonts w:ascii="Arial" w:hAnsi="Arial" w:cs="Arial"/>
          <w:bCs/>
          <w:sz w:val="22"/>
          <w:szCs w:val="22"/>
          <w:lang w:val="ru-RU"/>
        </w:rPr>
        <w:t xml:space="preserve"> </w:t>
      </w:r>
      <w:proofErr w:type="gramStart"/>
      <w:r w:rsidRPr="0054065A">
        <w:rPr>
          <w:rFonts w:ascii="Arial" w:hAnsi="Arial" w:cs="Arial"/>
          <w:bCs/>
          <w:sz w:val="22"/>
          <w:szCs w:val="22"/>
          <w:lang w:val="ru-RU"/>
        </w:rPr>
        <w:t xml:space="preserve">к перечисляемым ниже категориям: </w:t>
      </w:r>
      <w:r w:rsidRPr="0054065A">
        <w:rPr>
          <w:rFonts w:ascii="Arial" w:hAnsi="Arial" w:cs="Arial"/>
          <w:sz w:val="22"/>
          <w:szCs w:val="22"/>
          <w:lang w:val="ru-RU"/>
        </w:rPr>
        <w:t>a)  редкие коллекции и образцы флоры и фауны, минералогии, анатомии и предметы, представляющие интерес для палеонтологии; b)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c)  археологические находки (включая обычные и тайные) и археологические открытия;</w:t>
      </w:r>
      <w:proofErr w:type="gramEnd"/>
      <w:r w:rsidRPr="0054065A">
        <w:rPr>
          <w:rFonts w:ascii="Arial" w:hAnsi="Arial" w:cs="Arial"/>
          <w:sz w:val="22"/>
          <w:szCs w:val="22"/>
          <w:lang w:val="ru-RU"/>
        </w:rPr>
        <w:t xml:space="preserve"> </w:t>
      </w:r>
      <w:proofErr w:type="gramStart"/>
      <w:r w:rsidRPr="0054065A">
        <w:rPr>
          <w:rFonts w:ascii="Arial" w:hAnsi="Arial" w:cs="Arial"/>
          <w:sz w:val="22"/>
          <w:szCs w:val="22"/>
          <w:lang w:val="ru-RU"/>
        </w:rPr>
        <w:t xml:space="preserve">d)  составные части расчлененных художественных и исторических памятников и археологических мест; e)  старинные предметы более чем 100-летней давности, такие как надписи, чеканные монеты и печати;  f)  этнологические материалы; g)  художественные ценности, такие как:  i)  полотна, картины и рисунки целиком ручной работы на любой </w:t>
      </w:r>
      <w:r w:rsidRPr="0054065A">
        <w:rPr>
          <w:rFonts w:ascii="Arial" w:hAnsi="Arial" w:cs="Arial"/>
          <w:sz w:val="22"/>
          <w:szCs w:val="22"/>
          <w:lang w:val="ru-RU"/>
        </w:rPr>
        <w:lastRenderedPageBreak/>
        <w:t>основе и из любых материалов (за исключением чертежей и промышленных изделий, украшенных от руки);</w:t>
      </w:r>
      <w:proofErr w:type="gramEnd"/>
      <w:r w:rsidRPr="0054065A">
        <w:rPr>
          <w:rFonts w:ascii="Arial" w:hAnsi="Arial" w:cs="Arial"/>
          <w:sz w:val="22"/>
          <w:szCs w:val="22"/>
          <w:lang w:val="ru-RU"/>
        </w:rPr>
        <w:t xml:space="preserve">  </w:t>
      </w:r>
      <w:proofErr w:type="spellStart"/>
      <w:proofErr w:type="gramStart"/>
      <w:r w:rsidRPr="0054065A">
        <w:rPr>
          <w:rFonts w:ascii="Arial" w:hAnsi="Arial" w:cs="Arial"/>
          <w:sz w:val="22"/>
          <w:szCs w:val="22"/>
          <w:lang w:val="ru-RU"/>
        </w:rPr>
        <w:t>ii</w:t>
      </w:r>
      <w:proofErr w:type="spellEnd"/>
      <w:r w:rsidRPr="0054065A">
        <w:rPr>
          <w:rFonts w:ascii="Arial" w:hAnsi="Arial" w:cs="Arial"/>
          <w:sz w:val="22"/>
          <w:szCs w:val="22"/>
          <w:lang w:val="ru-RU"/>
        </w:rPr>
        <w:t xml:space="preserve">)  оригинальные произведения скульптурного искусства из любых материалов;  </w:t>
      </w:r>
      <w:proofErr w:type="spellStart"/>
      <w:r w:rsidRPr="0054065A">
        <w:rPr>
          <w:rFonts w:ascii="Arial" w:hAnsi="Arial" w:cs="Arial"/>
          <w:sz w:val="22"/>
          <w:szCs w:val="22"/>
          <w:lang w:val="ru-RU"/>
        </w:rPr>
        <w:t>iii</w:t>
      </w:r>
      <w:proofErr w:type="spellEnd"/>
      <w:r w:rsidRPr="0054065A">
        <w:rPr>
          <w:rFonts w:ascii="Arial" w:hAnsi="Arial" w:cs="Arial"/>
          <w:sz w:val="22"/>
          <w:szCs w:val="22"/>
          <w:lang w:val="ru-RU"/>
        </w:rPr>
        <w:t xml:space="preserve">)  оригинальные гравюры, эстампы и литографии;  </w:t>
      </w:r>
      <w:proofErr w:type="spellStart"/>
      <w:r w:rsidRPr="0054065A">
        <w:rPr>
          <w:rFonts w:ascii="Arial" w:hAnsi="Arial" w:cs="Arial"/>
          <w:sz w:val="22"/>
          <w:szCs w:val="22"/>
          <w:lang w:val="ru-RU"/>
        </w:rPr>
        <w:t>iv</w:t>
      </w:r>
      <w:proofErr w:type="spellEnd"/>
      <w:r w:rsidRPr="0054065A">
        <w:rPr>
          <w:rFonts w:ascii="Arial" w:hAnsi="Arial" w:cs="Arial"/>
          <w:sz w:val="22"/>
          <w:szCs w:val="22"/>
          <w:lang w:val="ru-RU"/>
        </w:rPr>
        <w:t>)  оригинальные художественные подборки и монтажи из любых материалов; h)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i)  почтовые марки, налоговые и аналогичные марки, отдельно или в коллекциях;</w:t>
      </w:r>
      <w:proofErr w:type="gramEnd"/>
      <w:r w:rsidRPr="0054065A">
        <w:rPr>
          <w:rFonts w:ascii="Arial" w:hAnsi="Arial" w:cs="Arial"/>
          <w:sz w:val="22"/>
          <w:szCs w:val="22"/>
          <w:lang w:val="ru-RU"/>
        </w:rPr>
        <w:t xml:space="preserve">  j)  архивы, включая фоно-, фот</w:t>
      </w:r>
      <w:proofErr w:type="gramStart"/>
      <w:r w:rsidRPr="0054065A">
        <w:rPr>
          <w:rFonts w:ascii="Arial" w:hAnsi="Arial" w:cs="Arial"/>
          <w:sz w:val="22"/>
          <w:szCs w:val="22"/>
          <w:lang w:val="ru-RU"/>
        </w:rPr>
        <w:t>о-</w:t>
      </w:r>
      <w:proofErr w:type="gramEnd"/>
      <w:r w:rsidRPr="0054065A">
        <w:rPr>
          <w:rFonts w:ascii="Arial" w:hAnsi="Arial" w:cs="Arial"/>
          <w:sz w:val="22"/>
          <w:szCs w:val="22"/>
          <w:lang w:val="ru-RU"/>
        </w:rPr>
        <w:t xml:space="preserve"> и киноархивы; k)  мебель более чем </w:t>
      </w:r>
      <w:r w:rsidRPr="0054065A">
        <w:rPr>
          <w:rFonts w:ascii="Arial" w:hAnsi="Arial" w:cs="Arial"/>
          <w:sz w:val="22"/>
          <w:szCs w:val="22"/>
          <w:lang w:val="ru-RU"/>
        </w:rPr>
        <w:br/>
        <w:t>100-летней давности и старинные музыкальные инструменты.</w:t>
      </w:r>
    </w:p>
    <w:p w:rsidR="00671B97" w:rsidRPr="0054065A" w:rsidRDefault="00671B97" w:rsidP="00671B97">
      <w:pPr>
        <w:pStyle w:val="FootnoteText"/>
        <w:rPr>
          <w:b/>
          <w:sz w:val="22"/>
          <w:szCs w:val="22"/>
          <w:lang w:val="ru-RU"/>
        </w:rPr>
      </w:pPr>
    </w:p>
    <w:p w:rsidR="00671B97" w:rsidRPr="0054065A" w:rsidRDefault="00671B97" w:rsidP="00671B97">
      <w:pPr>
        <w:pStyle w:val="FootnoteText"/>
        <w:rPr>
          <w:b/>
          <w:sz w:val="22"/>
          <w:szCs w:val="22"/>
          <w:lang w:val="ru-RU"/>
        </w:rPr>
      </w:pPr>
      <w:r w:rsidRPr="0054065A">
        <w:rPr>
          <w:b/>
          <w:sz w:val="22"/>
          <w:szCs w:val="22"/>
          <w:lang w:val="ru-RU"/>
        </w:rPr>
        <w:t>Хранитель</w:t>
      </w:r>
    </w:p>
    <w:p w:rsidR="00671B97" w:rsidRPr="0054065A" w:rsidRDefault="00671B97" w:rsidP="00671B97">
      <w:pPr>
        <w:pStyle w:val="FootnoteText"/>
        <w:rPr>
          <w:b/>
          <w:sz w:val="22"/>
          <w:szCs w:val="22"/>
          <w:lang w:val="ru-RU"/>
        </w:rPr>
      </w:pPr>
    </w:p>
    <w:p w:rsidR="00671B97" w:rsidRPr="0054065A" w:rsidRDefault="00671B97" w:rsidP="00671B97">
      <w:pPr>
        <w:shd w:val="clear" w:color="auto" w:fill="FFFFFF"/>
        <w:textAlignment w:val="top"/>
        <w:rPr>
          <w:szCs w:val="22"/>
          <w:lang w:val="ru-RU"/>
        </w:rPr>
      </w:pPr>
      <w:r w:rsidRPr="0054065A">
        <w:rPr>
          <w:szCs w:val="22"/>
          <w:lang w:val="ru-RU"/>
        </w:rPr>
        <w:t xml:space="preserve">Юридический словарь </w:t>
      </w:r>
      <w:proofErr w:type="spellStart"/>
      <w:r w:rsidRPr="0054065A">
        <w:rPr>
          <w:szCs w:val="22"/>
          <w:lang w:val="ru-RU"/>
        </w:rPr>
        <w:t>Блэка</w:t>
      </w:r>
      <w:proofErr w:type="spellEnd"/>
      <w:r w:rsidRPr="0054065A">
        <w:rPr>
          <w:szCs w:val="22"/>
          <w:lang w:val="ru-RU"/>
        </w:rPr>
        <w:t xml:space="preserve"> дает следующее определение хранителя:  «лицо или учреждение, которое состоит на попечении или хранении (ребенка, собственности, документов или других ценностей)».  </w:t>
      </w:r>
      <w:r w:rsidRPr="0054065A">
        <w:rPr>
          <w:rStyle w:val="hps"/>
          <w:color w:val="333333"/>
          <w:szCs w:val="22"/>
          <w:lang w:val="ru-RU"/>
        </w:rPr>
        <w:t>Согласно тому же</w:t>
      </w:r>
      <w:r w:rsidRPr="0054065A">
        <w:rPr>
          <w:color w:val="333333"/>
          <w:szCs w:val="22"/>
          <w:lang w:val="ru-RU"/>
        </w:rPr>
        <w:t xml:space="preserve"> </w:t>
      </w:r>
      <w:r w:rsidRPr="0054065A">
        <w:rPr>
          <w:rStyle w:val="hpsatn"/>
          <w:color w:val="333333"/>
          <w:szCs w:val="22"/>
          <w:lang w:val="ru-RU"/>
        </w:rPr>
        <w:t>источнику «попечительство»</w:t>
      </w:r>
      <w:r w:rsidRPr="0054065A">
        <w:rPr>
          <w:color w:val="333333"/>
          <w:szCs w:val="22"/>
          <w:lang w:val="ru-RU"/>
        </w:rPr>
        <w:t xml:space="preserve"> относится к </w:t>
      </w:r>
      <w:r w:rsidRPr="0054065A">
        <w:rPr>
          <w:rStyle w:val="hps"/>
          <w:color w:val="333333"/>
          <w:szCs w:val="22"/>
          <w:lang w:val="ru-RU"/>
        </w:rPr>
        <w:t>уходу и</w:t>
      </w:r>
      <w:r w:rsidRPr="0054065A">
        <w:rPr>
          <w:color w:val="333333"/>
          <w:szCs w:val="22"/>
          <w:lang w:val="ru-RU"/>
        </w:rPr>
        <w:t xml:space="preserve"> </w:t>
      </w:r>
      <w:proofErr w:type="gramStart"/>
      <w:r w:rsidRPr="0054065A">
        <w:rPr>
          <w:rStyle w:val="hps"/>
          <w:color w:val="333333"/>
          <w:szCs w:val="22"/>
          <w:lang w:val="ru-RU"/>
        </w:rPr>
        <w:t>контролю</w:t>
      </w:r>
      <w:r w:rsidRPr="0054065A">
        <w:rPr>
          <w:color w:val="333333"/>
          <w:szCs w:val="22"/>
          <w:lang w:val="ru-RU"/>
        </w:rPr>
        <w:t xml:space="preserve"> за</w:t>
      </w:r>
      <w:proofErr w:type="gramEnd"/>
      <w:r w:rsidRPr="0054065A">
        <w:rPr>
          <w:color w:val="333333"/>
          <w:szCs w:val="22"/>
          <w:lang w:val="ru-RU"/>
        </w:rPr>
        <w:t xml:space="preserve"> </w:t>
      </w:r>
      <w:r w:rsidRPr="0054065A">
        <w:rPr>
          <w:rStyle w:val="hps"/>
          <w:color w:val="333333"/>
          <w:szCs w:val="22"/>
          <w:lang w:val="ru-RU"/>
        </w:rPr>
        <w:t>вещью или человеком</w:t>
      </w:r>
      <w:r w:rsidRPr="0054065A">
        <w:rPr>
          <w:color w:val="333333"/>
          <w:szCs w:val="22"/>
          <w:lang w:val="ru-RU"/>
        </w:rPr>
        <w:t xml:space="preserve"> </w:t>
      </w:r>
      <w:r w:rsidRPr="0054065A">
        <w:rPr>
          <w:rStyle w:val="hps"/>
          <w:color w:val="333333"/>
          <w:szCs w:val="22"/>
          <w:lang w:val="ru-RU"/>
        </w:rPr>
        <w:t>для проверки</w:t>
      </w:r>
      <w:r w:rsidRPr="0054065A">
        <w:rPr>
          <w:color w:val="333333"/>
          <w:szCs w:val="22"/>
          <w:lang w:val="ru-RU"/>
        </w:rPr>
        <w:t xml:space="preserve">, сохранения </w:t>
      </w:r>
      <w:r w:rsidRPr="0054065A">
        <w:rPr>
          <w:rStyle w:val="hps"/>
          <w:color w:val="333333"/>
          <w:szCs w:val="22"/>
          <w:lang w:val="ru-RU"/>
        </w:rPr>
        <w:t xml:space="preserve">или безопасности.  </w:t>
      </w:r>
      <w:r w:rsidRPr="0054065A">
        <w:rPr>
          <w:szCs w:val="22"/>
          <w:lang w:val="ru-RU"/>
        </w:rPr>
        <w:t>«Хранитель» определяется в Оксфордском словаре английского языка как «лицо или организация, которое или которая осуществляет попечительство над кем-либо или хранение чего-либо;  опекун».  Словарь «</w:t>
      </w:r>
      <w:proofErr w:type="spellStart"/>
      <w:r w:rsidRPr="0054065A">
        <w:rPr>
          <w:szCs w:val="22"/>
          <w:lang w:val="ru-RU"/>
        </w:rPr>
        <w:t>Merriam-Webster</w:t>
      </w:r>
      <w:proofErr w:type="spellEnd"/>
      <w:r w:rsidRPr="0054065A">
        <w:rPr>
          <w:szCs w:val="22"/>
          <w:lang w:val="ru-RU"/>
        </w:rPr>
        <w:t>» содержит такое определение:  «некто, кто оберегает и осуществляет охрану или хранение».  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  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671B97" w:rsidRPr="0054065A" w:rsidRDefault="00671B97" w:rsidP="00671B97">
      <w:pPr>
        <w:pStyle w:val="FootnoteText"/>
        <w:rPr>
          <w:b/>
          <w:sz w:val="22"/>
          <w:szCs w:val="22"/>
          <w:lang w:val="ru-RU"/>
        </w:rPr>
      </w:pPr>
    </w:p>
    <w:p w:rsidR="00671B97" w:rsidRPr="0054065A" w:rsidRDefault="00671B97" w:rsidP="00671B97">
      <w:pPr>
        <w:pStyle w:val="FootnoteText"/>
        <w:rPr>
          <w:b/>
          <w:sz w:val="22"/>
          <w:szCs w:val="22"/>
          <w:lang w:val="ru-RU"/>
        </w:rPr>
      </w:pPr>
      <w:r w:rsidRPr="0054065A">
        <w:rPr>
          <w:b/>
          <w:sz w:val="22"/>
          <w:szCs w:val="22"/>
          <w:lang w:val="ru-RU"/>
        </w:rPr>
        <w:t>Обычный контекст</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54065A">
        <w:rPr>
          <w:rStyle w:val="FootnoteReference"/>
          <w:sz w:val="22"/>
          <w:szCs w:val="22"/>
          <w:lang w:val="ru-RU"/>
        </w:rPr>
        <w:footnoteReference w:id="29"/>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FootnoteText"/>
        <w:rPr>
          <w:b/>
          <w:sz w:val="22"/>
          <w:szCs w:val="22"/>
          <w:lang w:val="ru-RU"/>
        </w:rPr>
      </w:pPr>
      <w:r w:rsidRPr="0054065A">
        <w:rPr>
          <w:b/>
          <w:sz w:val="22"/>
          <w:szCs w:val="22"/>
          <w:lang w:val="ru-RU"/>
        </w:rPr>
        <w:t>Обычное право и процедуры</w:t>
      </w:r>
    </w:p>
    <w:p w:rsidR="00671B97" w:rsidRPr="0054065A" w:rsidRDefault="00671B97" w:rsidP="00671B97">
      <w:pPr>
        <w:pStyle w:val="FootnoteText"/>
        <w:rPr>
          <w:b/>
          <w:sz w:val="22"/>
          <w:szCs w:val="22"/>
          <w:lang w:val="ru-RU"/>
        </w:rPr>
      </w:pPr>
    </w:p>
    <w:p w:rsidR="00671B97" w:rsidRPr="0054065A" w:rsidRDefault="00671B97" w:rsidP="00671B97">
      <w:pPr>
        <w:rPr>
          <w:szCs w:val="22"/>
          <w:lang w:val="ru-RU"/>
        </w:rPr>
      </w:pPr>
      <w:r w:rsidRPr="0054065A">
        <w:rPr>
          <w:szCs w:val="22"/>
          <w:lang w:val="ru-RU"/>
        </w:rPr>
        <w:t xml:space="preserve">Юридический словарь </w:t>
      </w:r>
      <w:proofErr w:type="spellStart"/>
      <w:r w:rsidRPr="0054065A">
        <w:rPr>
          <w:szCs w:val="22"/>
          <w:lang w:val="ru-RU"/>
        </w:rPr>
        <w:t>Блэка</w:t>
      </w:r>
      <w:proofErr w:type="spellEnd"/>
      <w:r w:rsidRPr="0054065A">
        <w:rPr>
          <w:szCs w:val="22"/>
          <w:lang w:val="ru-RU"/>
        </w:rPr>
        <w:t xml:space="preserve"> дает следующее определение обычного права: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  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руководства всеми аспектами жизни»</w:t>
      </w:r>
      <w:r w:rsidRPr="0054065A">
        <w:rPr>
          <w:szCs w:val="22"/>
          <w:vertAlign w:val="superscript"/>
          <w:lang w:val="ru-RU"/>
        </w:rPr>
        <w:footnoteReference w:id="30"/>
      </w:r>
      <w:r w:rsidRPr="0054065A">
        <w:rPr>
          <w:szCs w:val="22"/>
          <w:lang w:val="ru-RU"/>
        </w:rPr>
        <w:t xml:space="preserve">. Формы, в которых воплощены нормы обычного права, отличаются друг от друга.  Например, законы могут быть кодифицированными, письменными или устными, четко выраженными или исполняемыми на основе традиционной практики.  Еще один важный элемент заключается в том, действительно ли эти законы признаются «официально» </w:t>
      </w:r>
      <w:r w:rsidRPr="0054065A">
        <w:rPr>
          <w:szCs w:val="22"/>
          <w:lang w:val="ru-RU"/>
        </w:rPr>
        <w:lastRenderedPageBreak/>
        <w:t xml:space="preserve">национальными системами права страны, в которой находится община, и/или связаны с этими системами.  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Нормы обычного права касаются многих аспектов жизни общин.  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и систем знаний, а также многих других вопросов</w:t>
      </w:r>
      <w:r w:rsidRPr="0054065A">
        <w:rPr>
          <w:rStyle w:val="FootnoteReference"/>
          <w:sz w:val="22"/>
          <w:szCs w:val="22"/>
          <w:lang w:val="ru-RU"/>
        </w:rPr>
        <w:footnoteReference w:id="31"/>
      </w:r>
      <w:r w:rsidRPr="0054065A">
        <w:rPr>
          <w:sz w:val="22"/>
          <w:szCs w:val="22"/>
          <w:lang w:val="ru-RU"/>
        </w:rPr>
        <w:t>.  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  Большинство правил, составляющих нормы обычного права, письменно не зафиксированы и не являются едиными для различных этнических групп.  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  Обычное право не статично, а динамично, его правила время от времени меняются, отражая изменения в социальных и экономических условиях</w:t>
      </w:r>
      <w:r w:rsidRPr="0054065A">
        <w:rPr>
          <w:rStyle w:val="FootnoteReference"/>
          <w:sz w:val="22"/>
          <w:szCs w:val="22"/>
          <w:lang w:val="ru-RU"/>
        </w:rPr>
        <w:footnoteReference w:id="32"/>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  </w:t>
      </w:r>
    </w:p>
    <w:p w:rsidR="00671B97" w:rsidRPr="0054065A" w:rsidRDefault="00671B97" w:rsidP="00671B97">
      <w:pPr>
        <w:pStyle w:val="FootnoteText"/>
        <w:rPr>
          <w:sz w:val="22"/>
          <w:szCs w:val="22"/>
          <w:lang w:val="ru-RU"/>
        </w:rPr>
      </w:pPr>
    </w:p>
    <w:p w:rsidR="00671B97" w:rsidRPr="0054065A" w:rsidRDefault="00671B97" w:rsidP="00671B97">
      <w:pPr>
        <w:pStyle w:val="FootnoteText"/>
        <w:rPr>
          <w:b/>
          <w:sz w:val="22"/>
          <w:szCs w:val="22"/>
          <w:lang w:val="ru-RU"/>
        </w:rPr>
      </w:pPr>
      <w:r w:rsidRPr="0054065A">
        <w:rPr>
          <w:b/>
          <w:sz w:val="22"/>
          <w:szCs w:val="22"/>
          <w:lang w:val="ru-RU"/>
        </w:rPr>
        <w:t xml:space="preserve">Обычная практика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Обычная практика может быть определена как деятельность и виды использования, которые регулируют и направляют различные аспекты жизни общины.  Обычная практика укоренена в общине и проявляется в ее жизнедеятельности.  Ее нельзя воспринимать как отдельный кодифицированный «закон» как таковой</w:t>
      </w:r>
      <w:r w:rsidRPr="0054065A">
        <w:rPr>
          <w:rStyle w:val="FootnoteReference"/>
          <w:sz w:val="22"/>
          <w:szCs w:val="22"/>
          <w:lang w:val="ru-RU"/>
        </w:rPr>
        <w:footnoteReference w:id="33"/>
      </w:r>
      <w:r w:rsidRPr="0054065A">
        <w:rPr>
          <w:sz w:val="22"/>
          <w:szCs w:val="22"/>
          <w:lang w:val="ru-RU"/>
        </w:rPr>
        <w:t>.</w:t>
      </w:r>
    </w:p>
    <w:p w:rsidR="00671B97" w:rsidRPr="0054065A" w:rsidRDefault="00671B97" w:rsidP="00671B97">
      <w:pPr>
        <w:pStyle w:val="FootnoteText"/>
        <w:rPr>
          <w:b/>
          <w:sz w:val="22"/>
          <w:szCs w:val="22"/>
          <w:lang w:val="ru-RU"/>
        </w:rPr>
      </w:pPr>
    </w:p>
    <w:p w:rsidR="00671B97" w:rsidRPr="0054065A" w:rsidRDefault="00671B97" w:rsidP="00671B97">
      <w:pPr>
        <w:rPr>
          <w:b/>
          <w:bCs/>
          <w:szCs w:val="22"/>
          <w:lang w:val="ru-RU"/>
        </w:rPr>
      </w:pPr>
      <w:r w:rsidRPr="0054065A">
        <w:rPr>
          <w:b/>
          <w:bCs/>
          <w:szCs w:val="22"/>
          <w:lang w:val="ru-RU"/>
        </w:rPr>
        <w:t xml:space="preserve">База данных по соглашениям о биоразнообразии, связанным с доступом и совместным пользованием выгодами </w:t>
      </w:r>
    </w:p>
    <w:p w:rsidR="00671B97" w:rsidRPr="0054065A" w:rsidRDefault="00671B97" w:rsidP="00671B97">
      <w:pPr>
        <w:rPr>
          <w:b/>
          <w:bCs/>
          <w:szCs w:val="22"/>
          <w:lang w:val="ru-RU"/>
        </w:rPr>
      </w:pPr>
    </w:p>
    <w:p w:rsidR="00671B97" w:rsidRPr="0054065A" w:rsidRDefault="00671B97" w:rsidP="00671B97">
      <w:pPr>
        <w:pStyle w:val="BodyText"/>
        <w:spacing w:after="0"/>
        <w:rPr>
          <w:szCs w:val="22"/>
          <w:lang w:val="ru-RU"/>
        </w:rPr>
      </w:pPr>
      <w:proofErr w:type="gramStart"/>
      <w:r w:rsidRPr="0054065A">
        <w:rPr>
          <w:szCs w:val="22"/>
          <w:lang w:val="ru-RU"/>
        </w:rP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w:t>
      </w:r>
      <w:proofErr w:type="gramEnd"/>
      <w:r w:rsidRPr="0054065A">
        <w:rPr>
          <w:szCs w:val="22"/>
          <w:lang w:val="ru-RU"/>
        </w:rPr>
        <w:t xml:space="preserve"> </w:t>
      </w:r>
      <w:proofErr w:type="gramStart"/>
      <w:r w:rsidRPr="0054065A">
        <w:rPr>
          <w:szCs w:val="22"/>
          <w:lang w:val="ru-RU"/>
        </w:rPr>
        <w:t>форм передачи в различных сферах политики в области генетических ресурсов»</w:t>
      </w:r>
      <w:r w:rsidRPr="0054065A">
        <w:rPr>
          <w:rStyle w:val="FootnoteReference"/>
          <w:bCs/>
          <w:szCs w:val="22"/>
          <w:lang w:val="ru-RU"/>
        </w:rPr>
        <w:footnoteReference w:id="34"/>
      </w:r>
      <w:r w:rsidRPr="0054065A">
        <w:rPr>
          <w:szCs w:val="22"/>
          <w:lang w:val="ru-RU"/>
        </w:rPr>
        <w:t xml:space="preserve">.  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w:t>
      </w:r>
      <w:r w:rsidRPr="0054065A">
        <w:rPr>
          <w:szCs w:val="22"/>
          <w:lang w:val="ru-RU"/>
        </w:rPr>
        <w:lastRenderedPageBreak/>
        <w:t>предназначена содействовать разработке в ВОИС руководящих принципов по доступу к генетическим ресурсам и</w:t>
      </w:r>
      <w:proofErr w:type="gramEnd"/>
      <w:r w:rsidRPr="0054065A">
        <w:rPr>
          <w:szCs w:val="22"/>
          <w:lang w:val="ru-RU"/>
        </w:rPr>
        <w:t xml:space="preserve"> совместному пользованию выгодами</w:t>
      </w:r>
      <w:r w:rsidRPr="0054065A">
        <w:rPr>
          <w:rStyle w:val="FootnoteReference"/>
          <w:szCs w:val="22"/>
          <w:lang w:val="ru-RU"/>
        </w:rPr>
        <w:footnoteReference w:id="35"/>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Дериват </w:t>
      </w:r>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eastAsia="ru-RU"/>
        </w:rPr>
      </w:pPr>
      <w:proofErr w:type="gramStart"/>
      <w:r w:rsidRPr="0054065A">
        <w:rPr>
          <w:szCs w:val="22"/>
          <w:lang w:val="ru-RU"/>
        </w:rPr>
        <w:t xml:space="preserve">В пункте (е) статьи 2 </w:t>
      </w:r>
      <w:proofErr w:type="spellStart"/>
      <w:r w:rsidRPr="0054065A">
        <w:rPr>
          <w:i/>
          <w:szCs w:val="22"/>
          <w:lang w:val="ru-RU"/>
        </w:rPr>
        <w:t>Нагойского</w:t>
      </w:r>
      <w:proofErr w:type="spellEnd"/>
      <w:r w:rsidRPr="0054065A">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приведено следующее определение:  </w:t>
      </w:r>
      <w:r w:rsidRPr="0054065A">
        <w:rPr>
          <w:szCs w:val="22"/>
          <w:lang w:val="ru-RU" w:eastAsia="ru-RU"/>
        </w:rP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w:t>
      </w:r>
      <w:proofErr w:type="gramEnd"/>
    </w:p>
    <w:p w:rsidR="00671B97" w:rsidRPr="0054065A" w:rsidRDefault="00671B97" w:rsidP="00671B97">
      <w:pPr>
        <w:rPr>
          <w:szCs w:val="22"/>
          <w:lang w:val="ru-RU"/>
        </w:rPr>
      </w:pPr>
      <w:r w:rsidRPr="0054065A">
        <w:rPr>
          <w:szCs w:val="22"/>
          <w:lang w:val="ru-RU" w:eastAsia="ru-RU"/>
        </w:rPr>
        <w:t xml:space="preserve">функциональных единиц наследственности».  </w:t>
      </w:r>
    </w:p>
    <w:p w:rsidR="00671B97" w:rsidRPr="0054065A" w:rsidRDefault="00671B97" w:rsidP="00671B97">
      <w:pPr>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Производные произведения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proofErr w:type="gramStart"/>
      <w:r w:rsidRPr="0054065A">
        <w:rPr>
          <w:sz w:val="22"/>
          <w:szCs w:val="22"/>
          <w:lang w:val="ru-RU"/>
        </w:rPr>
        <w:t xml:space="preserve">В области авторского права термин «производные произведения»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охраняются наравне с такими произведениями без ущерба правам авторам ранее существовавших произведений</w:t>
      </w:r>
      <w:r w:rsidRPr="0054065A">
        <w:rPr>
          <w:rStyle w:val="FootnoteReference"/>
          <w:sz w:val="22"/>
          <w:szCs w:val="22"/>
          <w:lang w:val="ru-RU"/>
        </w:rPr>
        <w:footnoteReference w:id="36"/>
      </w:r>
      <w:r w:rsidRPr="0054065A">
        <w:rPr>
          <w:sz w:val="22"/>
          <w:szCs w:val="22"/>
          <w:lang w:val="ru-RU"/>
        </w:rPr>
        <w:t>.  Этот термин иногда используется в более широком значении и охватывает компиляции</w:t>
      </w:r>
      <w:proofErr w:type="gramEnd"/>
      <w:r w:rsidRPr="0054065A">
        <w:rPr>
          <w:sz w:val="22"/>
          <w:szCs w:val="22"/>
          <w:lang w:val="ru-RU"/>
        </w:rPr>
        <w:t xml:space="preserve">/сборники произведений, охраняемых в соответствии с пунктом 5 статьи 2 Конвенции, (а также пунктом 2 статьи 10 </w:t>
      </w:r>
      <w:r w:rsidRPr="0054065A">
        <w:rPr>
          <w:i/>
          <w:sz w:val="22"/>
          <w:szCs w:val="22"/>
          <w:lang w:val="ru-RU"/>
        </w:rPr>
        <w:t>Соглашения</w:t>
      </w:r>
      <w:r w:rsidRPr="0054065A">
        <w:rPr>
          <w:sz w:val="22"/>
          <w:szCs w:val="22"/>
          <w:lang w:val="ru-RU"/>
        </w:rPr>
        <w:t xml:space="preserve"> </w:t>
      </w:r>
      <w:r w:rsidRPr="0054065A">
        <w:rPr>
          <w:i/>
          <w:sz w:val="22"/>
          <w:szCs w:val="22"/>
          <w:lang w:val="ru-RU"/>
        </w:rPr>
        <w:t>Всемирной торговой организации (ВТО)</w:t>
      </w:r>
      <w:r w:rsidRPr="0054065A">
        <w:rPr>
          <w:sz w:val="22"/>
          <w:szCs w:val="22"/>
          <w:lang w:val="ru-RU"/>
        </w:rPr>
        <w:t xml:space="preserve"> </w:t>
      </w:r>
      <w:r w:rsidRPr="0054065A">
        <w:rPr>
          <w:i/>
          <w:sz w:val="22"/>
          <w:szCs w:val="22"/>
          <w:lang w:val="ru-RU"/>
        </w:rPr>
        <w:t>по торговым аспектам прав интеллектуальной собственности</w:t>
      </w:r>
      <w:r w:rsidRPr="0054065A">
        <w:rPr>
          <w:sz w:val="22"/>
          <w:szCs w:val="22"/>
          <w:lang w:val="ru-RU"/>
        </w:rPr>
        <w:t xml:space="preserve"> (1994 г.) (Соглашения ТРИПС) и статьей 5 </w:t>
      </w:r>
      <w:r w:rsidRPr="0054065A">
        <w:rPr>
          <w:i/>
          <w:sz w:val="22"/>
          <w:szCs w:val="22"/>
          <w:lang w:val="ru-RU"/>
        </w:rPr>
        <w:t>Договора ВОИС по авторскому праву</w:t>
      </w:r>
      <w:r w:rsidRPr="0054065A">
        <w:rPr>
          <w:sz w:val="22"/>
          <w:szCs w:val="22"/>
          <w:lang w:val="ru-RU"/>
        </w:rPr>
        <w:t xml:space="preserve"> (1996 г.) (ДАП))</w:t>
      </w:r>
      <w:r w:rsidRPr="0054065A">
        <w:rPr>
          <w:rStyle w:val="FootnoteReference"/>
          <w:sz w:val="22"/>
          <w:szCs w:val="22"/>
          <w:lang w:val="ru-RU"/>
        </w:rPr>
        <w:footnoteReference w:id="37"/>
      </w:r>
      <w:r w:rsidRPr="0054065A">
        <w:rPr>
          <w:sz w:val="22"/>
          <w:szCs w:val="22"/>
          <w:lang w:val="ru-RU"/>
        </w:rPr>
        <w:t xml:space="preserve">.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этом смысле термин «производное произведение» включает компиляции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w:t>
      </w:r>
      <w:r w:rsidRPr="0054065A">
        <w:rPr>
          <w:rStyle w:val="FootnoteReference"/>
          <w:sz w:val="22"/>
          <w:szCs w:val="22"/>
          <w:lang w:val="ru-RU"/>
        </w:rPr>
        <w:footnoteReference w:id="38"/>
      </w:r>
      <w:r w:rsidRPr="0054065A">
        <w:rPr>
          <w:sz w:val="22"/>
          <w:szCs w:val="22"/>
          <w:lang w:val="ru-RU"/>
        </w:rPr>
        <w:t>.  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9" w:name="_Ref289432997"/>
      <w:bookmarkStart w:id="10" w:name="_Ref292464396"/>
      <w:r w:rsidRPr="0054065A">
        <w:rPr>
          <w:rStyle w:val="FootnoteReference"/>
          <w:sz w:val="22"/>
          <w:szCs w:val="22"/>
          <w:lang w:val="ru-RU"/>
        </w:rPr>
        <w:footnoteReference w:id="39"/>
      </w:r>
      <w:bookmarkEnd w:id="9"/>
      <w:bookmarkEnd w:id="10"/>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Личное неимущественное право автора может ограничивать право третьих лиц на создание производного произведения.  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bCs/>
          <w:sz w:val="22"/>
          <w:szCs w:val="22"/>
          <w:lang w:val="ru-RU"/>
        </w:rPr>
        <w:t xml:space="preserve">В некоторых юрисдикциях определение производных произведений было переработано применительно к традиционным выражениям культуры.  В соответствии с </w:t>
      </w:r>
      <w:r w:rsidRPr="0054065A">
        <w:rPr>
          <w:bCs/>
          <w:i/>
          <w:sz w:val="22"/>
          <w:szCs w:val="22"/>
          <w:lang w:val="ru-RU"/>
        </w:rPr>
        <w:t xml:space="preserve">Тихоокеанским региональным </w:t>
      </w:r>
      <w:r w:rsidRPr="0054065A">
        <w:rPr>
          <w:i/>
          <w:sz w:val="22"/>
          <w:szCs w:val="22"/>
          <w:lang w:val="ru-RU"/>
        </w:rPr>
        <w:t>типовым законом об охране традиционных знаний и проявлений культуры</w:t>
      </w:r>
      <w:r w:rsidRPr="0054065A">
        <w:rPr>
          <w:bCs/>
          <w:sz w:val="22"/>
          <w:szCs w:val="22"/>
          <w:lang w:val="ru-RU"/>
        </w:rPr>
        <w:t xml:space="preserve"> </w:t>
      </w:r>
      <w:r w:rsidRPr="0054065A">
        <w:rPr>
          <w:sz w:val="22"/>
          <w:szCs w:val="22"/>
          <w:lang w:val="ru-RU"/>
        </w:rPr>
        <w:t>(2002 г.)</w:t>
      </w:r>
      <w:r w:rsidRPr="0054065A">
        <w:rPr>
          <w:i/>
          <w:sz w:val="22"/>
          <w:szCs w:val="22"/>
          <w:lang w:val="ru-RU"/>
        </w:rPr>
        <w:t xml:space="preserve"> </w:t>
      </w:r>
      <w:r w:rsidRPr="0054065A">
        <w:rPr>
          <w:bCs/>
          <w:sz w:val="22"/>
          <w:szCs w:val="22"/>
          <w:lang w:val="ru-RU"/>
        </w:rPr>
        <w:t xml:space="preserve">этот термин обозначает любой </w:t>
      </w:r>
      <w:r w:rsidRPr="0054065A">
        <w:rPr>
          <w:sz w:val="22"/>
          <w:szCs w:val="22"/>
          <w:lang w:val="ru-RU"/>
        </w:rPr>
        <w:t xml:space="preserve">результат интеллектуального </w:t>
      </w:r>
      <w:r w:rsidRPr="0054065A">
        <w:rPr>
          <w:sz w:val="22"/>
          <w:szCs w:val="22"/>
          <w:lang w:val="ru-RU"/>
        </w:rPr>
        <w:lastRenderedPageBreak/>
        <w:t>творчества или инноваций, созданный на основе или за счет традиционных знаний или выражений культуры</w:t>
      </w:r>
      <w:bookmarkStart w:id="11" w:name="_Ref289689306"/>
      <w:r w:rsidRPr="0054065A">
        <w:rPr>
          <w:rStyle w:val="FootnoteReference"/>
          <w:sz w:val="22"/>
          <w:szCs w:val="22"/>
          <w:lang w:val="ru-RU"/>
        </w:rPr>
        <w:footnoteReference w:id="40"/>
      </w:r>
      <w:bookmarkEnd w:id="11"/>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Посягательство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соответствии со статьей 6</w:t>
      </w:r>
      <w:r w:rsidRPr="0054065A">
        <w:rPr>
          <w:i/>
          <w:iCs/>
          <w:sz w:val="22"/>
          <w:szCs w:val="22"/>
          <w:lang w:val="ru-RU"/>
        </w:rPr>
        <w:t>bis</w:t>
      </w:r>
      <w:r w:rsidRPr="0054065A">
        <w:rPr>
          <w:sz w:val="22"/>
          <w:szCs w:val="22"/>
          <w:lang w:val="ru-RU"/>
        </w:rPr>
        <w:t xml:space="preserve">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термин «посягательство» обозначает ущерб чести или репутации автора.  Этот термин относится к действиям, которые не являются фактическим изменением собственно произведения или вмешательством в него.  Он обозначает действие «в отношении» произведения.  Термин «посягательство» был добавлен в Конвенцию на Брюссельской конференции по пересмотру с целью </w:t>
      </w:r>
      <w:proofErr w:type="gramStart"/>
      <w:r w:rsidRPr="0054065A">
        <w:rPr>
          <w:sz w:val="22"/>
          <w:szCs w:val="22"/>
          <w:lang w:val="ru-RU"/>
        </w:rPr>
        <w:t>охватить</w:t>
      </w:r>
      <w:proofErr w:type="gramEnd"/>
      <w:r w:rsidRPr="0054065A">
        <w:rPr>
          <w:sz w:val="22"/>
          <w:szCs w:val="22"/>
          <w:lang w:val="ru-RU"/>
        </w:rPr>
        <w:t xml:space="preserve"> такое использование произведения, которое наносит ущерб автору.  Он относится к ситуациям, когда произведение сообщается таким образом, что это наносит вред автору</w:t>
      </w:r>
      <w:r w:rsidRPr="0054065A">
        <w:rPr>
          <w:rStyle w:val="FootnoteReference"/>
          <w:sz w:val="22"/>
          <w:szCs w:val="22"/>
          <w:lang w:val="ru-RU"/>
        </w:rPr>
        <w:footnoteReference w:id="41"/>
      </w:r>
      <w:r w:rsidRPr="0054065A">
        <w:rPr>
          <w:sz w:val="22"/>
          <w:szCs w:val="22"/>
          <w:lang w:val="ru-RU"/>
        </w:rPr>
        <w:t xml:space="preserve">.  </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pStyle w:val="CommentText"/>
        <w:rPr>
          <w:b/>
          <w:sz w:val="22"/>
          <w:szCs w:val="22"/>
          <w:lang w:val="ru-RU"/>
        </w:rPr>
      </w:pPr>
      <w:r w:rsidRPr="0054065A">
        <w:rPr>
          <w:b/>
          <w:sz w:val="22"/>
          <w:szCs w:val="22"/>
          <w:lang w:val="ru-RU"/>
        </w:rPr>
        <w:t xml:space="preserve">Раскрытые традиционные знания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proofErr w:type="gramStart"/>
      <w:r w:rsidRPr="0054065A">
        <w:rPr>
          <w:sz w:val="22"/>
          <w:szCs w:val="22"/>
          <w:lang w:val="ru-RU"/>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w:t>
      </w:r>
      <w:proofErr w:type="gramEnd"/>
      <w:r w:rsidRPr="0054065A">
        <w:rPr>
          <w:sz w:val="22"/>
          <w:szCs w:val="22"/>
          <w:lang w:val="ru-RU"/>
        </w:rPr>
        <w:t xml:space="preserve">  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  [Традиционные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54065A">
        <w:rPr>
          <w:sz w:val="22"/>
          <w:szCs w:val="22"/>
          <w:vertAlign w:val="superscript"/>
          <w:lang w:val="ru-RU"/>
        </w:rPr>
        <w:footnoteReference w:id="42"/>
      </w:r>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раскрытых традиционных знаний и нераскрытых традиционных знаний.  </w:t>
      </w:r>
    </w:p>
    <w:p w:rsidR="00671B97" w:rsidRPr="0054065A" w:rsidRDefault="00671B97" w:rsidP="00671B97">
      <w:pPr>
        <w:pStyle w:val="CommentText"/>
        <w:rPr>
          <w:b/>
          <w:sz w:val="22"/>
          <w:szCs w:val="22"/>
          <w:lang w:val="ru-RU"/>
        </w:rPr>
      </w:pPr>
    </w:p>
    <w:p w:rsidR="00671B97" w:rsidRPr="0054065A" w:rsidRDefault="00671B97" w:rsidP="00671B97">
      <w:pPr>
        <w:pStyle w:val="CommentText"/>
        <w:rPr>
          <w:b/>
          <w:sz w:val="22"/>
          <w:szCs w:val="22"/>
          <w:lang w:val="ru-RU"/>
        </w:rPr>
      </w:pPr>
      <w:r w:rsidRPr="0054065A">
        <w:rPr>
          <w:b/>
          <w:sz w:val="22"/>
          <w:szCs w:val="22"/>
          <w:lang w:val="ru-RU"/>
        </w:rPr>
        <w:t>Раскрытие</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Согласно юридическому словарю </w:t>
      </w:r>
      <w:proofErr w:type="spellStart"/>
      <w:r w:rsidRPr="0054065A">
        <w:rPr>
          <w:sz w:val="22"/>
          <w:szCs w:val="22"/>
          <w:lang w:val="ru-RU"/>
        </w:rPr>
        <w:t>Блэка</w:t>
      </w:r>
      <w:proofErr w:type="spellEnd"/>
      <w:r w:rsidRPr="0054065A">
        <w:rPr>
          <w:sz w:val="22"/>
          <w:szCs w:val="22"/>
          <w:lang w:val="ru-RU"/>
        </w:rPr>
        <w:t>, «раскрытие» означает выявление фактов или акт или процесс обнародования того, что было неизвестно ранее.  В сфере авторского права термин «раскрытие» может означать обеспечение того, чтобы широкая публика впервые получила доступ к произведению.  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54065A">
        <w:rPr>
          <w:sz w:val="22"/>
          <w:szCs w:val="22"/>
          <w:vertAlign w:val="superscript"/>
          <w:lang w:val="ru-RU"/>
        </w:rPr>
        <w:footnoteReference w:id="43"/>
      </w:r>
      <w:r w:rsidRPr="0054065A">
        <w:rPr>
          <w:sz w:val="22"/>
          <w:szCs w:val="22"/>
          <w:lang w:val="ru-RU"/>
        </w:rPr>
        <w:t>.  В соответствии с нормами международного авторского права признание такого права не является обязательным.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54065A">
        <w:rPr>
          <w:sz w:val="22"/>
          <w:szCs w:val="22"/>
          <w:vertAlign w:val="superscript"/>
          <w:lang w:val="ru-RU"/>
        </w:rPr>
        <w:footnoteReference w:id="44"/>
      </w:r>
      <w:r w:rsidRPr="0054065A">
        <w:rPr>
          <w:sz w:val="22"/>
          <w:szCs w:val="22"/>
          <w:lang w:val="ru-RU"/>
        </w:rPr>
        <w:t>.  В соответствии с определенными национальными законами «право на раскрытие» является личным неимущественным правом.</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Требования о раскрытии</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Раскрытие является частью логического обоснования патентного законодательства</w:t>
      </w:r>
      <w:r w:rsidRPr="0054065A">
        <w:rPr>
          <w:szCs w:val="22"/>
          <w:vertAlign w:val="superscript"/>
          <w:lang w:val="ru-RU"/>
        </w:rPr>
        <w:footnoteReference w:id="45"/>
      </w:r>
      <w:r w:rsidRPr="0054065A">
        <w:rPr>
          <w:szCs w:val="22"/>
          <w:lang w:val="ru-RU"/>
        </w:rPr>
        <w:t xml:space="preserve">.  В соответствии со статьей 5 </w:t>
      </w:r>
      <w:r w:rsidRPr="0054065A">
        <w:rPr>
          <w:i/>
          <w:szCs w:val="22"/>
          <w:lang w:val="ru-RU"/>
        </w:rPr>
        <w:t>Договора о патентной кооперации</w:t>
      </w:r>
      <w:r w:rsidRPr="0054065A">
        <w:rPr>
          <w:szCs w:val="22"/>
          <w:lang w:val="ru-RU"/>
        </w:rPr>
        <w:t xml:space="preserve"> (PCT) патентное законодательство налагает на патентных заявителей общее обязательство «</w:t>
      </w:r>
      <w:r w:rsidRPr="0054065A">
        <w:rPr>
          <w:i/>
          <w:szCs w:val="22"/>
          <w:lang w:val="ru-RU"/>
        </w:rPr>
        <w:t xml:space="preserve">раскрывать изобретения достаточно ясно и полно, чтобы изобретение могло быть осуществлено специалистом в данной области».  </w:t>
      </w:r>
      <w:proofErr w:type="gramStart"/>
      <w:r w:rsidRPr="0054065A">
        <w:rPr>
          <w:szCs w:val="22"/>
          <w:lang w:val="ru-RU"/>
        </w:rPr>
        <w:t>Однако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w:t>
      </w:r>
      <w:proofErr w:type="gramEnd"/>
      <w:r w:rsidRPr="0054065A">
        <w:rPr>
          <w:szCs w:val="22"/>
          <w:lang w:val="ru-RU"/>
        </w:rPr>
        <w:t xml:space="preserve"> содержится в патенте или заявке на патент</w:t>
      </w:r>
      <w:r w:rsidRPr="0054065A">
        <w:rPr>
          <w:szCs w:val="22"/>
          <w:vertAlign w:val="superscript"/>
          <w:lang w:val="ru-RU"/>
        </w:rPr>
        <w:footnoteReference w:id="4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отношении методов раскрытия, относящихся к генетическим ресурсам и традиционным знаниям, были рассмотрены три широкие функции:</w:t>
      </w:r>
    </w:p>
    <w:p w:rsidR="00671B97" w:rsidRPr="0054065A" w:rsidRDefault="00671B97" w:rsidP="00671B97">
      <w:pPr>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 xml:space="preserve">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proofErr w:type="gramStart"/>
      <w:r w:rsidRPr="0054065A">
        <w:rPr>
          <w:szCs w:val="22"/>
          <w:lang w:val="ru-RU"/>
        </w:rPr>
        <w:t>-</w:t>
      </w:r>
      <w:r w:rsidRPr="0054065A">
        <w:rPr>
          <w:szCs w:val="22"/>
          <w:lang w:val="ru-RU"/>
        </w:rPr>
        <w:tab/>
        <w:t>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w:t>
      </w:r>
      <w:proofErr w:type="gramEnd"/>
      <w:r w:rsidRPr="0054065A">
        <w:rPr>
          <w:szCs w:val="22"/>
          <w:lang w:val="ru-RU"/>
        </w:rPr>
        <w:t xml:space="preserve">  и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proofErr w:type="gramStart"/>
      <w:r w:rsidRPr="0054065A">
        <w:rPr>
          <w:szCs w:val="22"/>
          <w:lang w:val="ru-RU"/>
        </w:rPr>
        <w:t>-</w:t>
      </w:r>
      <w:r w:rsidRPr="0054065A">
        <w:rPr>
          <w:szCs w:val="22"/>
          <w:lang w:val="ru-RU"/>
        </w:rPr>
        <w:tab/>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w:t>
      </w:r>
      <w:proofErr w:type="gramEnd"/>
      <w:r w:rsidRPr="0054065A">
        <w:rPr>
          <w:szCs w:val="22"/>
          <w:lang w:val="ru-RU"/>
        </w:rPr>
        <w:t xml:space="preserve"> доказывание того, что подача заявки на патент была осуществлена в соответствии с предварительным обоснованным согласием</w:t>
      </w:r>
      <w:r w:rsidRPr="0054065A">
        <w:rPr>
          <w:szCs w:val="22"/>
          <w:vertAlign w:val="superscript"/>
          <w:lang w:val="ru-RU"/>
        </w:rPr>
        <w:footnoteReference w:id="47"/>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Были предложены альтернативные механизмы в отношении требований о раскрытии</w:t>
      </w:r>
      <w:r w:rsidRPr="0054065A">
        <w:rPr>
          <w:szCs w:val="22"/>
          <w:vertAlign w:val="superscript"/>
          <w:lang w:val="ru-RU"/>
        </w:rPr>
        <w:footnoteReference w:id="48"/>
      </w:r>
      <w:r w:rsidRPr="0054065A">
        <w:rPr>
          <w:szCs w:val="22"/>
          <w:lang w:val="ru-RU"/>
        </w:rPr>
        <w:t>.  Еще одна международная инициатива в отношении требования о раскрытии – предлагаемая статья 29</w:t>
      </w:r>
      <w:r w:rsidRPr="0054065A">
        <w:rPr>
          <w:i/>
          <w:szCs w:val="22"/>
          <w:lang w:val="ru-RU"/>
        </w:rPr>
        <w:t>bis</w:t>
      </w:r>
      <w:r w:rsidRPr="0054065A">
        <w:rPr>
          <w:szCs w:val="22"/>
          <w:lang w:val="ru-RU"/>
        </w:rPr>
        <w:t xml:space="preserve"> </w:t>
      </w:r>
      <w:r w:rsidRPr="0054065A">
        <w:rPr>
          <w:i/>
          <w:szCs w:val="22"/>
          <w:lang w:val="ru-RU"/>
        </w:rPr>
        <w:t xml:space="preserve">Соглашения Всемирной торговой организации (ВТО) по </w:t>
      </w:r>
      <w:r w:rsidRPr="0054065A">
        <w:rPr>
          <w:i/>
          <w:szCs w:val="22"/>
          <w:lang w:val="ru-RU"/>
        </w:rPr>
        <w:lastRenderedPageBreak/>
        <w:t>торговым аспектам прав интеллектуальной собственности</w:t>
      </w:r>
      <w:r w:rsidRPr="0054065A">
        <w:rPr>
          <w:szCs w:val="22"/>
          <w:lang w:val="ru-RU"/>
        </w:rPr>
        <w:t xml:space="preserve"> (1994 г.) (Соглашения ТРИПС), предложенная для обсуждения рядом стран</w:t>
      </w:r>
      <w:r w:rsidRPr="0054065A">
        <w:rPr>
          <w:szCs w:val="22"/>
          <w:vertAlign w:val="superscript"/>
          <w:lang w:val="ru-RU"/>
        </w:rPr>
        <w:footnoteReference w:id="49"/>
      </w:r>
      <w:r w:rsidRPr="0054065A">
        <w:rPr>
          <w:szCs w:val="22"/>
          <w:lang w:val="ru-RU"/>
        </w:rPr>
        <w:t>.</w:t>
      </w:r>
    </w:p>
    <w:p w:rsidR="00671B97" w:rsidRPr="0054065A" w:rsidRDefault="00671B97" w:rsidP="00671B97">
      <w:pPr>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Документирование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  Документирование традиционных знаний может включать их запись, регистрацию, фотографирование или воспроизведение на пленке </w:t>
      </w:r>
      <w:r w:rsidRPr="0054065A">
        <w:rPr>
          <w:szCs w:val="18"/>
          <w:lang w:val="ru-RU"/>
        </w:rPr>
        <w:t xml:space="preserve">– </w:t>
      </w:r>
      <w:r w:rsidRPr="0054065A">
        <w:rPr>
          <w:sz w:val="22"/>
          <w:szCs w:val="22"/>
          <w:lang w:val="ru-RU"/>
        </w:rPr>
        <w:t xml:space="preserve">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  Документирование отличается от традиционных способов сохранения  и передачи знаний и традиционных выражений культуры в рамках общины.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proofErr w:type="gramStart"/>
      <w:r w:rsidRPr="0054065A">
        <w:rPr>
          <w:sz w:val="22"/>
          <w:szCs w:val="22"/>
          <w:lang w:val="ru-RU"/>
        </w:rPr>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54065A">
        <w:rPr>
          <w:sz w:val="22"/>
          <w:szCs w:val="22"/>
          <w:vertAlign w:val="superscript"/>
          <w:lang w:val="ru-RU"/>
        </w:rPr>
        <w:footnoteReference w:id="50"/>
      </w:r>
      <w:r w:rsidRPr="0054065A">
        <w:rPr>
          <w:sz w:val="22"/>
          <w:szCs w:val="22"/>
          <w:lang w:val="ru-RU"/>
        </w:rPr>
        <w:t xml:space="preserve">.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документированных традиционных знаний и недокументированных традиционных знаний.  </w:t>
      </w:r>
      <w:proofErr w:type="gramEnd"/>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Должная осмотрительность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Юридический словарь «</w:t>
      </w:r>
      <w:proofErr w:type="spellStart"/>
      <w:r w:rsidRPr="0054065A">
        <w:rPr>
          <w:szCs w:val="22"/>
          <w:lang w:val="ru-RU"/>
        </w:rPr>
        <w:t>Black’s</w:t>
      </w:r>
      <w:proofErr w:type="spellEnd"/>
      <w:r w:rsidRPr="0054065A">
        <w:rPr>
          <w:szCs w:val="22"/>
          <w:lang w:val="ru-RU"/>
        </w:rPr>
        <w:t xml:space="preserve"> </w:t>
      </w:r>
      <w:proofErr w:type="spellStart"/>
      <w:r w:rsidRPr="0054065A">
        <w:rPr>
          <w:szCs w:val="22"/>
          <w:lang w:val="ru-RU"/>
        </w:rPr>
        <w:t>Law</w:t>
      </w:r>
      <w:proofErr w:type="spellEnd"/>
      <w:r w:rsidRPr="0054065A">
        <w:rPr>
          <w:szCs w:val="22"/>
          <w:lang w:val="ru-RU"/>
        </w:rPr>
        <w:t xml:space="preserve"> </w:t>
      </w:r>
      <w:proofErr w:type="spellStart"/>
      <w:r w:rsidRPr="0054065A">
        <w:rPr>
          <w:szCs w:val="22"/>
          <w:lang w:val="ru-RU"/>
        </w:rPr>
        <w:t>Dictionary</w:t>
      </w:r>
      <w:proofErr w:type="spellEnd"/>
      <w:r w:rsidRPr="0054065A">
        <w:rPr>
          <w:szCs w:val="22"/>
          <w:lang w:val="ru-RU"/>
        </w:rPr>
        <w:t xml:space="preserve">» дает определение должной осмотрительности как разумной осмотрительности, ожидаемой от лица, стремящегося выполнить правовое требование или обязательство, и обычно проявляемой таким лицом. </w:t>
      </w:r>
    </w:p>
    <w:p w:rsidR="00671B97" w:rsidRPr="0054065A" w:rsidRDefault="00671B97" w:rsidP="00671B97">
      <w:pPr>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Справедливое вознаграждение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  </w:t>
      </w:r>
      <w:proofErr w:type="gramStart"/>
      <w:r w:rsidRPr="0054065A">
        <w:rPr>
          <w:sz w:val="22"/>
          <w:szCs w:val="22"/>
          <w:lang w:val="ru-RU"/>
        </w:rPr>
        <w:t>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54065A">
        <w:rPr>
          <w:rStyle w:val="FootnoteReference"/>
          <w:sz w:val="22"/>
          <w:szCs w:val="22"/>
          <w:lang w:val="ru-RU"/>
        </w:rPr>
        <w:footnoteReference w:id="51"/>
      </w:r>
      <w:r w:rsidRPr="0054065A">
        <w:rPr>
          <w:sz w:val="22"/>
          <w:szCs w:val="22"/>
          <w:lang w:val="ru-RU"/>
        </w:rPr>
        <w:t xml:space="preserve">.  </w:t>
      </w:r>
      <w:r w:rsidRPr="0054065A">
        <w:rPr>
          <w:i/>
          <w:sz w:val="22"/>
          <w:szCs w:val="22"/>
          <w:lang w:val="ru-RU"/>
        </w:rPr>
        <w:t>Договор ВОИС по исполнениям и фонограммам</w:t>
      </w:r>
      <w:r w:rsidRPr="0054065A">
        <w:rPr>
          <w:sz w:val="22"/>
          <w:szCs w:val="22"/>
          <w:lang w:val="ru-RU"/>
        </w:rPr>
        <w:t xml:space="preserve"> (1996 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w:t>
      </w:r>
      <w:proofErr w:type="gramEnd"/>
      <w:r w:rsidRPr="0054065A">
        <w:rPr>
          <w:sz w:val="22"/>
          <w:szCs w:val="22"/>
          <w:lang w:val="ru-RU"/>
        </w:rPr>
        <w:t xml:space="preserve"> вещания или любого сообщения для всеобщего сведения.  Тем не </w:t>
      </w:r>
      <w:proofErr w:type="gramStart"/>
      <w:r w:rsidRPr="0054065A">
        <w:rPr>
          <w:sz w:val="22"/>
          <w:szCs w:val="22"/>
          <w:lang w:val="ru-RU"/>
        </w:rPr>
        <w:t>менее</w:t>
      </w:r>
      <w:proofErr w:type="gramEnd"/>
      <w:r w:rsidRPr="0054065A">
        <w:rPr>
          <w:sz w:val="22"/>
          <w:szCs w:val="22"/>
          <w:lang w:val="ru-RU"/>
        </w:rPr>
        <w:t xml:space="preserve">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  </w:t>
      </w:r>
    </w:p>
    <w:p w:rsidR="00671B97" w:rsidRPr="0054065A" w:rsidRDefault="00671B97" w:rsidP="00671B97">
      <w:pPr>
        <w:rPr>
          <w:szCs w:val="22"/>
          <w:lang w:val="ru-RU"/>
        </w:rPr>
      </w:pPr>
    </w:p>
    <w:p w:rsidR="00671B97" w:rsidRPr="0054065A" w:rsidRDefault="00671B97" w:rsidP="00671B97">
      <w:pPr>
        <w:pStyle w:val="CommentText"/>
        <w:keepNext/>
        <w:rPr>
          <w:b/>
          <w:sz w:val="22"/>
          <w:szCs w:val="22"/>
          <w:lang w:val="ru-RU"/>
        </w:rPr>
      </w:pPr>
      <w:r w:rsidRPr="0054065A">
        <w:rPr>
          <w:b/>
          <w:sz w:val="22"/>
          <w:szCs w:val="22"/>
          <w:lang w:val="ru-RU"/>
        </w:rPr>
        <w:lastRenderedPageBreak/>
        <w:t xml:space="preserve">Исключения </w:t>
      </w:r>
    </w:p>
    <w:p w:rsidR="00671B97" w:rsidRPr="0054065A" w:rsidRDefault="00671B97" w:rsidP="00671B97">
      <w:pPr>
        <w:pStyle w:val="CommentText"/>
        <w:keepNext/>
        <w:rPr>
          <w:b/>
          <w:sz w:val="22"/>
          <w:szCs w:val="22"/>
          <w:lang w:val="ru-RU"/>
        </w:rPr>
      </w:pPr>
    </w:p>
    <w:p w:rsidR="00671B97" w:rsidRPr="0054065A" w:rsidRDefault="00671B97" w:rsidP="00671B97">
      <w:pPr>
        <w:pStyle w:val="CommentText"/>
        <w:keepNext/>
        <w:rPr>
          <w:sz w:val="22"/>
          <w:szCs w:val="22"/>
          <w:lang w:val="ru-RU"/>
        </w:rPr>
      </w:pPr>
      <w:r w:rsidRPr="0054065A">
        <w:rPr>
          <w:sz w:val="22"/>
          <w:szCs w:val="22"/>
          <w:lang w:val="ru-RU"/>
        </w:rPr>
        <w:t xml:space="preserve">Термин «исключения» устанавливает ограничения на использование произведения, охраняемого авторским правом.  Исключения в первую очередь касаются действий по отношению к охраняемым элементам.  </w:t>
      </w:r>
      <w:proofErr w:type="gramStart"/>
      <w:r w:rsidRPr="0054065A">
        <w:rPr>
          <w:sz w:val="22"/>
          <w:szCs w:val="22"/>
          <w:lang w:val="ru-RU"/>
        </w:rPr>
        <w:t>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54065A">
        <w:rPr>
          <w:rStyle w:val="FootnoteReference"/>
          <w:sz w:val="22"/>
          <w:szCs w:val="22"/>
          <w:lang w:val="ru-RU"/>
        </w:rPr>
        <w:footnoteReference w:id="52"/>
      </w:r>
      <w:r w:rsidRPr="0054065A">
        <w:rPr>
          <w:sz w:val="22"/>
          <w:szCs w:val="22"/>
          <w:lang w:val="ru-RU"/>
        </w:rPr>
        <w:t xml:space="preserve">.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предусмотрено применение трехступенчатой проверки</w:t>
      </w:r>
      <w:proofErr w:type="gramEnd"/>
      <w:r w:rsidRPr="0054065A">
        <w:rPr>
          <w:sz w:val="22"/>
          <w:szCs w:val="22"/>
          <w:lang w:val="ru-RU"/>
        </w:rPr>
        <w:t xml:space="preserve"> для определения возможности разрешения исключений:  (i)  исключение может распространяться лишь на определенные особые случаи; (</w:t>
      </w:r>
      <w:proofErr w:type="spellStart"/>
      <w:r w:rsidRPr="0054065A">
        <w:rPr>
          <w:sz w:val="22"/>
          <w:szCs w:val="22"/>
          <w:lang w:val="ru-RU"/>
        </w:rPr>
        <w:t>ii</w:t>
      </w:r>
      <w:proofErr w:type="spellEnd"/>
      <w:r w:rsidRPr="0054065A">
        <w:rPr>
          <w:sz w:val="22"/>
          <w:szCs w:val="22"/>
          <w:lang w:val="ru-RU"/>
        </w:rPr>
        <w:t>)  исключение не должно противоречить нормальному использованию произведения и (</w:t>
      </w:r>
      <w:proofErr w:type="spellStart"/>
      <w:r w:rsidRPr="0054065A">
        <w:rPr>
          <w:sz w:val="22"/>
          <w:szCs w:val="22"/>
          <w:lang w:val="ru-RU"/>
        </w:rPr>
        <w:t>iii</w:t>
      </w:r>
      <w:proofErr w:type="spellEnd"/>
      <w:r w:rsidRPr="0054065A">
        <w:rPr>
          <w:sz w:val="22"/>
          <w:szCs w:val="22"/>
          <w:lang w:val="ru-RU"/>
        </w:rPr>
        <w:t>)  оно не должно ущемлять необоснованным образом законные интересы владельцев прав</w:t>
      </w:r>
      <w:r w:rsidRPr="0054065A">
        <w:rPr>
          <w:rStyle w:val="FootnoteReference"/>
          <w:sz w:val="22"/>
          <w:szCs w:val="22"/>
          <w:lang w:val="ru-RU"/>
        </w:rPr>
        <w:footnoteReference w:id="53"/>
      </w:r>
      <w:r w:rsidRPr="0054065A">
        <w:rPr>
          <w:sz w:val="22"/>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Выражение действием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«Выражения действием» означает выражения посредством тела человека</w:t>
      </w:r>
      <w:r w:rsidRPr="0054065A">
        <w:rPr>
          <w:rStyle w:val="FootnoteReference"/>
          <w:sz w:val="22"/>
          <w:szCs w:val="22"/>
          <w:lang w:val="ru-RU"/>
        </w:rPr>
        <w:footnoteReference w:id="54"/>
      </w:r>
      <w:r w:rsidRPr="0054065A">
        <w:rPr>
          <w:sz w:val="22"/>
          <w:szCs w:val="22"/>
          <w:lang w:val="ru-RU"/>
        </w:rPr>
        <w:t>.  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54065A">
        <w:rPr>
          <w:rStyle w:val="FootnoteReference"/>
          <w:sz w:val="22"/>
          <w:szCs w:val="22"/>
          <w:lang w:val="ru-RU"/>
        </w:rPr>
        <w:footnoteReference w:id="55"/>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Выражения фольклора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w:t>
      </w:r>
      <w:r w:rsidRPr="0054065A">
        <w:rPr>
          <w:i/>
          <w:sz w:val="22"/>
          <w:szCs w:val="22"/>
          <w:lang w:val="ru-RU"/>
        </w:rPr>
        <w:t>Типовых положениях ВОИС-ЮНЕСКО</w:t>
      </w:r>
      <w:r w:rsidRPr="0054065A">
        <w:rPr>
          <w:sz w:val="22"/>
          <w:szCs w:val="22"/>
          <w:lang w:val="ru-RU"/>
        </w:rPr>
        <w:t xml:space="preserve"> (1982 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 </w:t>
      </w:r>
    </w:p>
    <w:p w:rsidR="00671B97" w:rsidRPr="0054065A" w:rsidRDefault="00671B97" w:rsidP="00671B97">
      <w:pPr>
        <w:pStyle w:val="CommentText"/>
        <w:rPr>
          <w:sz w:val="22"/>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устные выражения, в частности народные сказания, народная поэзия и загадки;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музыкальные выражения, в частности народные песни и инструментальная музыка;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s>
        <w:autoSpaceDE w:val="0"/>
        <w:autoSpaceDN w:val="0"/>
        <w:adjustRightInd w:val="0"/>
        <w:ind w:left="0" w:firstLine="0"/>
        <w:rPr>
          <w:szCs w:val="22"/>
          <w:lang w:val="ru-RU"/>
        </w:rPr>
      </w:pPr>
      <w:r w:rsidRPr="0054065A">
        <w:rPr>
          <w:szCs w:val="22"/>
          <w:lang w:val="ru-RU"/>
        </w:rPr>
        <w:t xml:space="preserve">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выражения в материальной форме</w:t>
      </w:r>
      <w:r w:rsidRPr="0054065A">
        <w:rPr>
          <w:rStyle w:val="FootnoteReference"/>
          <w:szCs w:val="22"/>
          <w:lang w:val="ru-RU"/>
        </w:rPr>
        <w:footnoteReference w:id="5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контексте МКГР термины «традиционные выражения культуры» и «выражения фольклора» являются синонимичными и взаимозаменяемыми.  </w:t>
      </w:r>
    </w:p>
    <w:p w:rsidR="00671B97" w:rsidRPr="0054065A" w:rsidRDefault="00671B97" w:rsidP="00671B97">
      <w:pPr>
        <w:rPr>
          <w:bCs/>
          <w:szCs w:val="22"/>
          <w:lang w:val="ru-RU"/>
        </w:rPr>
      </w:pPr>
    </w:p>
    <w:p w:rsidR="00671B97" w:rsidRPr="0054065A" w:rsidRDefault="00671B97" w:rsidP="00671B97">
      <w:pPr>
        <w:keepNext/>
        <w:rPr>
          <w:b/>
          <w:szCs w:val="22"/>
          <w:lang w:val="ru-RU"/>
        </w:rPr>
      </w:pPr>
      <w:r w:rsidRPr="0054065A">
        <w:rPr>
          <w:b/>
          <w:bCs/>
          <w:szCs w:val="22"/>
          <w:lang w:val="ru-RU"/>
        </w:rPr>
        <w:lastRenderedPageBreak/>
        <w:t xml:space="preserve">Сохранение </w:t>
      </w:r>
      <w:proofErr w:type="spellStart"/>
      <w:r w:rsidRPr="0054065A">
        <w:rPr>
          <w:b/>
          <w:szCs w:val="22"/>
          <w:lang w:val="ru-RU"/>
        </w:rPr>
        <w:t>ex-situ</w:t>
      </w:r>
      <w:proofErr w:type="spellEnd"/>
    </w:p>
    <w:p w:rsidR="00671B97" w:rsidRPr="0054065A" w:rsidRDefault="00671B97" w:rsidP="00671B97">
      <w:pPr>
        <w:keepNext/>
        <w:rPr>
          <w:b/>
          <w:szCs w:val="22"/>
          <w:lang w:val="ru-RU"/>
        </w:rPr>
      </w:pPr>
    </w:p>
    <w:p w:rsidR="00671B97" w:rsidRPr="0054065A" w:rsidRDefault="00671B97" w:rsidP="00671B97">
      <w:pPr>
        <w:keepNext/>
        <w:rPr>
          <w:bCs/>
          <w:szCs w:val="22"/>
          <w:lang w:val="ru-RU"/>
        </w:rPr>
      </w:pPr>
      <w:r w:rsidRPr="0054065A">
        <w:rPr>
          <w:bCs/>
          <w:szCs w:val="22"/>
          <w:lang w:val="ru-RU"/>
        </w:rPr>
        <w:t xml:space="preserve">В отношении определения «сохранение </w:t>
      </w:r>
      <w:proofErr w:type="spellStart"/>
      <w:r w:rsidRPr="0054065A">
        <w:rPr>
          <w:bCs/>
          <w:szCs w:val="22"/>
          <w:lang w:val="ru-RU"/>
        </w:rPr>
        <w:t>ex</w:t>
      </w:r>
      <w:proofErr w:type="spellEnd"/>
      <w:r w:rsidRPr="0054065A">
        <w:rPr>
          <w:bCs/>
          <w:szCs w:val="22"/>
          <w:lang w:val="ru-RU"/>
        </w:rPr>
        <w:t xml:space="preserve"> </w:t>
      </w:r>
      <w:proofErr w:type="spellStart"/>
      <w:r w:rsidRPr="0054065A">
        <w:rPr>
          <w:bCs/>
          <w:szCs w:val="22"/>
          <w:lang w:val="ru-RU"/>
        </w:rPr>
        <w:t>situ</w:t>
      </w:r>
      <w:proofErr w:type="spellEnd"/>
      <w:r w:rsidRPr="0054065A">
        <w:rPr>
          <w:bCs/>
          <w:szCs w:val="22"/>
          <w:lang w:val="ru-RU"/>
        </w:rPr>
        <w:t>» в статье 2</w:t>
      </w:r>
      <w:r w:rsidRPr="0054065A">
        <w:rPr>
          <w:i/>
          <w:szCs w:val="22"/>
          <w:lang w:val="ru-RU"/>
        </w:rPr>
        <w:t xml:space="preserve"> Конвенции о биологическом разнообразии</w:t>
      </w:r>
      <w:r w:rsidRPr="0054065A">
        <w:rPr>
          <w:szCs w:val="22"/>
          <w:lang w:val="ru-RU"/>
        </w:rPr>
        <w:t xml:space="preserve"> (1992 г.)</w:t>
      </w:r>
      <w:r w:rsidRPr="0054065A">
        <w:rPr>
          <w:bCs/>
          <w:szCs w:val="22"/>
          <w:lang w:val="ru-RU"/>
        </w:rPr>
        <w:t xml:space="preserve"> «</w:t>
      </w:r>
      <w:proofErr w:type="spellStart"/>
      <w:r w:rsidRPr="0054065A">
        <w:rPr>
          <w:bCs/>
          <w:szCs w:val="22"/>
          <w:lang w:val="ru-RU"/>
        </w:rPr>
        <w:t>ex</w:t>
      </w:r>
      <w:proofErr w:type="spellEnd"/>
      <w:r w:rsidRPr="0054065A">
        <w:rPr>
          <w:bCs/>
          <w:szCs w:val="22"/>
          <w:lang w:val="ru-RU"/>
        </w:rPr>
        <w:t xml:space="preserve"> </w:t>
      </w:r>
      <w:proofErr w:type="spellStart"/>
      <w:r w:rsidRPr="0054065A">
        <w:rPr>
          <w:bCs/>
          <w:szCs w:val="22"/>
          <w:lang w:val="ru-RU"/>
        </w:rPr>
        <w:t>situ</w:t>
      </w:r>
      <w:proofErr w:type="spellEnd"/>
      <w:r w:rsidRPr="0054065A">
        <w:rPr>
          <w:bCs/>
          <w:szCs w:val="22"/>
          <w:lang w:val="ru-RU"/>
        </w:rPr>
        <w:t>» может пониматься как «компоненты биологического разнообразия вне их естественных мест обитания».</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Добросовестная практика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Выражение «добросовестная практика» используется в определенных положениях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отношении исключений из авторско-правовой охраны (см. 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  Для определения того, какая практика может считаться «добросовестной», следует принять во внимание критерии трехступенчатой проверки</w:t>
      </w:r>
      <w:r w:rsidRPr="0054065A">
        <w:rPr>
          <w:rStyle w:val="FootnoteReference"/>
          <w:szCs w:val="22"/>
          <w:lang w:val="ru-RU"/>
        </w:rPr>
        <w:footnoteReference w:id="57"/>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rPr>
          <w:b/>
          <w:szCs w:val="22"/>
          <w:lang w:val="ru-RU"/>
        </w:rPr>
      </w:pPr>
      <w:r w:rsidRPr="0054065A">
        <w:rPr>
          <w:b/>
          <w:szCs w:val="22"/>
          <w:lang w:val="ru-RU"/>
        </w:rPr>
        <w:t>Права фермеров</w:t>
      </w:r>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rPr>
        <w:t xml:space="preserve">В статье 9.1 </w:t>
      </w:r>
      <w:r w:rsidRPr="0054065A">
        <w:rPr>
          <w:i/>
          <w:szCs w:val="22"/>
          <w:lang w:val="ru-RU"/>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w:t>
      </w:r>
      <w:proofErr w:type="gramEnd"/>
      <w:r w:rsidRPr="0054065A">
        <w:rPr>
          <w:szCs w:val="22"/>
          <w:lang w:val="ru-RU"/>
        </w:rPr>
        <w:t xml:space="preserve"> центров происхождения и разнообразия культур»</w:t>
      </w:r>
      <w:r w:rsidRPr="0054065A">
        <w:rPr>
          <w:i/>
          <w:szCs w:val="22"/>
          <w:lang w:val="ru-RU"/>
        </w:rPr>
        <w:t xml:space="preserve">.  </w:t>
      </w:r>
      <w:r w:rsidRPr="0054065A">
        <w:rPr>
          <w:szCs w:val="22"/>
          <w:lang w:val="ru-RU"/>
        </w:rPr>
        <w:t xml:space="preserve">Статья 9.2 определяет «права фермеров» следующим образом:  «(a) охрана традиционных знаний, касающихся генетических ресурсов растений для производства продовольствия и ведения сельского хозяйства;  (b)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(c)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  В статье 2 </w:t>
      </w:r>
      <w:r w:rsidRPr="0054065A">
        <w:rPr>
          <w:i/>
          <w:szCs w:val="22"/>
          <w:lang w:val="ru-RU"/>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rsidRPr="0054065A">
        <w:rPr>
          <w:szCs w:val="22"/>
          <w:lang w:val="ru-RU"/>
        </w:rP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  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  </w:t>
      </w:r>
    </w:p>
    <w:p w:rsidR="00671B97" w:rsidRPr="0054065A" w:rsidRDefault="00671B97" w:rsidP="00671B97">
      <w:pPr>
        <w:rPr>
          <w:bCs/>
          <w:szCs w:val="22"/>
          <w:lang w:val="ru-RU"/>
        </w:rPr>
      </w:pPr>
    </w:p>
    <w:p w:rsidR="00671B97" w:rsidRPr="0054065A" w:rsidRDefault="00671B97" w:rsidP="00671B97">
      <w:pPr>
        <w:rPr>
          <w:b/>
          <w:szCs w:val="22"/>
          <w:lang w:val="ru-RU"/>
        </w:rPr>
      </w:pPr>
      <w:r w:rsidRPr="0054065A">
        <w:rPr>
          <w:b/>
          <w:szCs w:val="22"/>
          <w:lang w:val="ru-RU"/>
        </w:rPr>
        <w:t xml:space="preserve">Фиксация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Согласно юридическому словарю </w:t>
      </w:r>
      <w:proofErr w:type="spellStart"/>
      <w:r w:rsidRPr="0054065A">
        <w:rPr>
          <w:szCs w:val="22"/>
          <w:lang w:val="ru-RU"/>
        </w:rPr>
        <w:t>Блэка</w:t>
      </w:r>
      <w:proofErr w:type="spellEnd"/>
      <w:r w:rsidRPr="0054065A">
        <w:rPr>
          <w:szCs w:val="22"/>
          <w:lang w:val="ru-RU"/>
        </w:rPr>
        <w:t xml:space="preserve">, фиксацией является процесс или результат записи авторского произведения в осязаемой форме.  </w:t>
      </w:r>
      <w:proofErr w:type="gramStart"/>
      <w:r w:rsidRPr="0054065A">
        <w:rPr>
          <w:szCs w:val="22"/>
          <w:lang w:val="ru-RU"/>
        </w:rPr>
        <w:t xml:space="preserve">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w:t>
      </w:r>
      <w:r w:rsidRPr="0054065A">
        <w:rPr>
          <w:szCs w:val="22"/>
          <w:lang w:val="ru-RU"/>
        </w:rPr>
        <w:lastRenderedPageBreak/>
        <w:t>может быть воспринят, воспроизведен или сообщен до всеобщего сведения</w:t>
      </w:r>
      <w:r w:rsidRPr="0054065A">
        <w:rPr>
          <w:rStyle w:val="FootnoteReference"/>
          <w:szCs w:val="22"/>
          <w:lang w:val="ru-RU"/>
        </w:rPr>
        <w:footnoteReference w:id="58"/>
      </w:r>
      <w:r w:rsidRPr="0054065A">
        <w:rPr>
          <w:szCs w:val="22"/>
          <w:lang w:val="ru-RU"/>
        </w:rPr>
        <w:t xml:space="preserve">.  Фиксация в материальной форме не всегда является необходимым условием </w:t>
      </w:r>
      <w:proofErr w:type="spellStart"/>
      <w:r w:rsidRPr="0054065A">
        <w:rPr>
          <w:szCs w:val="22"/>
          <w:lang w:val="ru-RU"/>
        </w:rPr>
        <w:t>охраноспособности</w:t>
      </w:r>
      <w:proofErr w:type="spellEnd"/>
      <w:r w:rsidRPr="0054065A">
        <w:rPr>
          <w:szCs w:val="22"/>
          <w:lang w:val="ru-RU"/>
        </w:rPr>
        <w:t>, однако</w:t>
      </w:r>
      <w:r w:rsidRPr="0054065A">
        <w:rPr>
          <w:i/>
          <w:szCs w:val="22"/>
          <w:lang w:val="ru-RU"/>
        </w:rPr>
        <w:t xml:space="preserve"> Бернская Конвенция об охране</w:t>
      </w:r>
      <w:proofErr w:type="gramEnd"/>
      <w:r w:rsidRPr="0054065A">
        <w:rPr>
          <w:i/>
          <w:szCs w:val="22"/>
          <w:lang w:val="ru-RU"/>
        </w:rPr>
        <w:t xml:space="preserve"> </w:t>
      </w:r>
      <w:proofErr w:type="gramStart"/>
      <w:r w:rsidRPr="0054065A">
        <w:rPr>
          <w:i/>
          <w:szCs w:val="22"/>
          <w:lang w:val="ru-RU"/>
        </w:rPr>
        <w:t>литературных и художественных произведений</w:t>
      </w:r>
      <w:r w:rsidRPr="0054065A">
        <w:rPr>
          <w:szCs w:val="22"/>
          <w:lang w:val="ru-RU"/>
        </w:rPr>
        <w:t xml:space="preserve"> (1971 г.) предусматривает, что национальным законодательством в области авторского права фиксация может быть предписана в качестве такого условия</w:t>
      </w:r>
      <w:r w:rsidRPr="0054065A">
        <w:rPr>
          <w:rStyle w:val="FootnoteReference"/>
          <w:szCs w:val="22"/>
          <w:lang w:val="ru-RU"/>
        </w:rPr>
        <w:footnoteReference w:id="59"/>
      </w:r>
      <w:r w:rsidRPr="0054065A">
        <w:rPr>
          <w:szCs w:val="22"/>
          <w:lang w:val="ru-RU"/>
        </w:rPr>
        <w:t>.  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12" w:name="_Ref289444051"/>
      <w:r w:rsidRPr="0054065A">
        <w:rPr>
          <w:rStyle w:val="FootnoteReference"/>
          <w:szCs w:val="22"/>
          <w:lang w:val="ru-RU"/>
        </w:rPr>
        <w:footnoteReference w:id="60"/>
      </w:r>
      <w:bookmarkEnd w:id="12"/>
      <w:r w:rsidRPr="0054065A">
        <w:rPr>
          <w:szCs w:val="22"/>
          <w:lang w:val="ru-RU"/>
        </w:rPr>
        <w:t>.  Высказывалось</w:t>
      </w:r>
      <w:proofErr w:type="gramEnd"/>
      <w:r w:rsidRPr="0054065A">
        <w:rPr>
          <w:szCs w:val="22"/>
          <w:lang w:val="ru-RU"/>
        </w:rPr>
        <w:t xml:space="preserve">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54065A">
        <w:rPr>
          <w:rStyle w:val="FootnoteReference"/>
          <w:szCs w:val="22"/>
          <w:lang w:val="ru-RU"/>
        </w:rPr>
        <w:footnoteReference w:id="61"/>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b/>
          <w:snapToGrid w:val="0"/>
          <w:szCs w:val="22"/>
          <w:lang w:val="ru-RU"/>
        </w:rPr>
      </w:pPr>
      <w:r w:rsidRPr="0054065A">
        <w:rPr>
          <w:b/>
          <w:snapToGrid w:val="0"/>
          <w:szCs w:val="22"/>
          <w:lang w:val="ru-RU"/>
        </w:rPr>
        <w:t xml:space="preserve">Фольклор </w:t>
      </w:r>
    </w:p>
    <w:p w:rsidR="00671B97" w:rsidRPr="0054065A" w:rsidRDefault="00671B97" w:rsidP="00671B97">
      <w:pPr>
        <w:rPr>
          <w:b/>
          <w:snapToGrid w:val="0"/>
          <w:szCs w:val="22"/>
          <w:lang w:val="ru-RU"/>
        </w:rPr>
      </w:pPr>
    </w:p>
    <w:p w:rsidR="00671B97" w:rsidRPr="0054065A" w:rsidRDefault="00671B97" w:rsidP="00671B97">
      <w:pPr>
        <w:rPr>
          <w:snapToGrid w:val="0"/>
          <w:szCs w:val="22"/>
          <w:lang w:val="ru-RU"/>
        </w:rPr>
      </w:pPr>
      <w:proofErr w:type="gramStart"/>
      <w:r w:rsidRPr="0054065A">
        <w:rPr>
          <w:snapToGrid w:val="0"/>
          <w:szCs w:val="22"/>
          <w:lang w:val="ru-RU"/>
        </w:rPr>
        <w:t xml:space="preserve">В соответствии с определением, содержащимся в </w:t>
      </w:r>
      <w:r w:rsidRPr="0054065A">
        <w:rPr>
          <w:i/>
          <w:snapToGrid w:val="0"/>
          <w:szCs w:val="22"/>
          <w:lang w:val="ru-RU"/>
        </w:rPr>
        <w:t>Рекомендации о сохранении традиционной культуры и фольклора</w:t>
      </w:r>
      <w:r w:rsidRPr="0054065A">
        <w:rPr>
          <w:snapToGrid w:val="0"/>
          <w:szCs w:val="22"/>
          <w:lang w:val="ru-RU"/>
        </w:rPr>
        <w:t xml:space="preserve"> (1989 г.) </w:t>
      </w:r>
      <w:r w:rsidRPr="0054065A">
        <w:rPr>
          <w:szCs w:val="22"/>
          <w:lang w:val="ru-RU" w:eastAsia="ru-RU"/>
        </w:rPr>
        <w:t xml:space="preserve">Организации Объединенных Наций по вопросам образования, науки и культуры (ЮНЕСКО), «фольклор (или традиционная и народная культура) – </w:t>
      </w:r>
      <w:r w:rsidRPr="0054065A">
        <w:rPr>
          <w:szCs w:val="22"/>
          <w:lang w:val="ru-RU"/>
        </w:rPr>
        <w:t>есть совокупность  основанных на традициях культурного сообщества творений, выраженных группой или индивидуумами и признанных в качестве отражения чаяний сообщества, его культурной и социальной самобытности;</w:t>
      </w:r>
      <w:proofErr w:type="gramEnd"/>
      <w:r w:rsidRPr="0054065A">
        <w:rPr>
          <w:szCs w:val="22"/>
          <w:lang w:val="ru-RU"/>
        </w:rPr>
        <w:t xml:space="preserve"> фольклорные образцы и ценности передаются устно, путем имитации или другими способами.  </w:t>
      </w:r>
      <w:proofErr w:type="gramStart"/>
      <w:r w:rsidRPr="0054065A">
        <w:rPr>
          <w:szCs w:val="22"/>
          <w:lang w:val="ru-RU"/>
        </w:rPr>
        <w:t>Его формы включают, в частности, язык, литературу, музыку, танцы, игры, мифологию, обряды, обычаи, ремесла, архитектуру и другие виды художественного творчества».</w:t>
      </w:r>
      <w:proofErr w:type="gramEnd"/>
    </w:p>
    <w:p w:rsidR="00671B97" w:rsidRPr="0054065A" w:rsidRDefault="00671B97" w:rsidP="00671B97">
      <w:pPr>
        <w:rPr>
          <w:snapToGrid w:val="0"/>
          <w:szCs w:val="22"/>
          <w:lang w:val="ru-RU"/>
        </w:rPr>
      </w:pPr>
    </w:p>
    <w:p w:rsidR="00671B97" w:rsidRPr="0054065A" w:rsidRDefault="00671B97" w:rsidP="00671B97">
      <w:pPr>
        <w:rPr>
          <w:szCs w:val="22"/>
          <w:lang w:val="ru-RU"/>
        </w:rPr>
      </w:pPr>
      <w:proofErr w:type="gramStart"/>
      <w:r w:rsidRPr="0054065A">
        <w:rPr>
          <w:snapToGrid w:val="0"/>
          <w:szCs w:val="22"/>
          <w:lang w:val="ru-RU"/>
        </w:rP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 г., Боливии в 1968 г. (лишь в отношении музыкального фольклора), Чили в 1970 г., Марокко в 1970 г., Алжира в 1973 г., Сенегала в 1973 г., Кении в 1975 г., Мали в 1977 г., Бурунди в 1978 г., Кот-д</w:t>
      </w:r>
      <w:proofErr w:type="gramEnd"/>
      <w:r w:rsidRPr="0054065A">
        <w:rPr>
          <w:bCs/>
          <w:szCs w:val="22"/>
          <w:lang w:val="ru-RU"/>
        </w:rPr>
        <w:t>’</w:t>
      </w:r>
      <w:proofErr w:type="gramStart"/>
      <w:r w:rsidRPr="0054065A">
        <w:rPr>
          <w:snapToGrid w:val="0"/>
          <w:szCs w:val="22"/>
          <w:lang w:val="ru-RU"/>
        </w:rPr>
        <w:t>Ивуаре в 1978 г., Гвинее в 1980 г., а также в Типовом законе Туниса об авторском праве для развивающихся стран в 1976 г.) и международном договоре (разработанный в Банги в 1977 г. текст Конвенции об Африканской региональной организации интеллектуальной собственности, далее «Конвенция АРОИС»).</w:t>
      </w:r>
      <w:proofErr w:type="gramEnd"/>
      <w:r w:rsidRPr="0054065A">
        <w:rPr>
          <w:snapToGrid w:val="0"/>
          <w:szCs w:val="22"/>
          <w:lang w:val="ru-RU"/>
        </w:rPr>
        <w:t xml:space="preserve">  Во всех этих текстах произведения фольклора рассматриваются как часть культурного наследия нации («традиционного наследия», «культурного наследия»; </w:t>
      </w:r>
      <w:r w:rsidRPr="0054065A">
        <w:rPr>
          <w:snapToGrid w:val="0"/>
          <w:szCs w:val="22"/>
          <w:lang w:val="ru-RU"/>
        </w:rPr>
        <w:br/>
        <w:t xml:space="preserve">в Чили – «общественного достояния культуры», использование которого требует платы).  Тем не менее, можно по-разному понимать значение термина «фольклор», в котором он употребляется в этих текстах.  </w:t>
      </w:r>
      <w:proofErr w:type="gramStart"/>
      <w:r w:rsidRPr="0054065A">
        <w:rPr>
          <w:snapToGrid w:val="0"/>
          <w:szCs w:val="22"/>
          <w:lang w:val="ru-RU"/>
        </w:rPr>
        <w:t xml:space="preserve">Важным авторско-правовым элементом, общим для приведенных в этих текстах определений в соответствии с указанными законами (кроме </w:t>
      </w:r>
      <w:r w:rsidRPr="0054065A">
        <w:rPr>
          <w:i/>
          <w:snapToGrid w:val="0"/>
          <w:szCs w:val="22"/>
          <w:lang w:val="ru-RU"/>
        </w:rPr>
        <w:t>Типового закона Туниса</w:t>
      </w:r>
      <w:r w:rsidRPr="0054065A">
        <w:rPr>
          <w:snapToGrid w:val="0"/>
          <w:szCs w:val="22"/>
          <w:lang w:val="ru-RU"/>
        </w:rPr>
        <w:t>,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w:t>
      </w:r>
      <w:proofErr w:type="gramEnd"/>
      <w:r w:rsidRPr="0054065A">
        <w:rPr>
          <w:snapToGrid w:val="0"/>
          <w:szCs w:val="22"/>
          <w:lang w:val="ru-RU"/>
        </w:rPr>
        <w:t xml:space="preserve">  В </w:t>
      </w:r>
      <w:r w:rsidRPr="0054065A">
        <w:rPr>
          <w:i/>
          <w:snapToGrid w:val="0"/>
          <w:szCs w:val="22"/>
          <w:lang w:val="ru-RU"/>
        </w:rPr>
        <w:t>Конвенции АРОИС</w:t>
      </w:r>
      <w:r w:rsidRPr="0054065A">
        <w:rPr>
          <w:snapToGrid w:val="0"/>
          <w:szCs w:val="22"/>
          <w:lang w:val="ru-RU"/>
        </w:rPr>
        <w:t xml:space="preserve"> упоминаются творения «общин», а не авторов, что разграничивает творения фольклора от произведений, охраняемых традиционным авторским правом.  В </w:t>
      </w:r>
      <w:r w:rsidRPr="0054065A">
        <w:rPr>
          <w:i/>
          <w:snapToGrid w:val="0"/>
          <w:szCs w:val="22"/>
          <w:lang w:val="ru-RU"/>
        </w:rPr>
        <w:t>Типовом законе Туниса</w:t>
      </w:r>
      <w:r w:rsidRPr="0054065A">
        <w:rPr>
          <w:snapToGrid w:val="0"/>
          <w:szCs w:val="22"/>
          <w:lang w:val="ru-RU"/>
        </w:rP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w:t>
      </w:r>
      <w:r w:rsidRPr="0054065A">
        <w:rPr>
          <w:snapToGrid w:val="0"/>
          <w:szCs w:val="22"/>
          <w:lang w:val="ru-RU"/>
        </w:rPr>
        <w:lastRenderedPageBreak/>
        <w:t xml:space="preserve">предположительно являются гражданами соответствующей страны, или этнических общин».  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  В Законе Сенегала присутствует четкое понимание понятия фольклора, куда относятся как литературные, так и художественные произведения.  В </w:t>
      </w:r>
      <w:r w:rsidRPr="0054065A">
        <w:rPr>
          <w:i/>
          <w:snapToGrid w:val="0"/>
          <w:szCs w:val="22"/>
          <w:lang w:val="ru-RU"/>
        </w:rPr>
        <w:t>Конвенции АРОИС</w:t>
      </w:r>
      <w:r w:rsidRPr="0054065A">
        <w:rPr>
          <w:snapToGrid w:val="0"/>
          <w:szCs w:val="22"/>
          <w:lang w:val="ru-RU"/>
        </w:rPr>
        <w:t xml:space="preserve"> и </w:t>
      </w:r>
      <w:r w:rsidRPr="0054065A">
        <w:rPr>
          <w:i/>
          <w:snapToGrid w:val="0"/>
          <w:szCs w:val="22"/>
          <w:lang w:val="ru-RU"/>
        </w:rPr>
        <w:t>Типовом законе Туниса</w:t>
      </w:r>
      <w:r w:rsidRPr="0054065A">
        <w:rPr>
          <w:snapToGrid w:val="0"/>
          <w:szCs w:val="22"/>
          <w:lang w:val="ru-RU"/>
        </w:rPr>
        <w:t xml:space="preserve"> предусмотрено, что фольклор включает и научные работы.  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54065A">
        <w:rPr>
          <w:rStyle w:val="FootnoteReference"/>
          <w:szCs w:val="22"/>
          <w:lang w:val="ru-RU"/>
        </w:rPr>
        <w:footnoteReference w:id="62"/>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Формальность</w:t>
      </w:r>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 xml:space="preserve">Юридический словарь </w:t>
      </w:r>
      <w:proofErr w:type="spellStart"/>
      <w:r w:rsidRPr="0054065A">
        <w:rPr>
          <w:snapToGrid w:val="0"/>
          <w:szCs w:val="22"/>
          <w:lang w:val="ru-RU"/>
        </w:rPr>
        <w:t>Блэка</w:t>
      </w:r>
      <w:proofErr w:type="spellEnd"/>
      <w:r w:rsidRPr="0054065A">
        <w:rPr>
          <w:snapToGrid w:val="0"/>
          <w:szCs w:val="22"/>
          <w:lang w:val="ru-RU"/>
        </w:rPr>
        <w:t xml:space="preserve"> определяет формальность как действие, в частности в установленной форме или в соответствии с обычно процедурой, которое должно быть осуществлено для достижения определенного правового результата.  </w:t>
      </w:r>
      <w:proofErr w:type="gramStart"/>
      <w:r w:rsidRPr="0054065A">
        <w:rPr>
          <w:snapToGrid w:val="0"/>
          <w:szCs w:val="22"/>
          <w:lang w:val="ru-RU"/>
        </w:rPr>
        <w:t>В контексте 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54065A">
        <w:rPr>
          <w:rStyle w:val="FootnoteReference"/>
          <w:szCs w:val="22"/>
          <w:lang w:val="ru-RU"/>
        </w:rPr>
        <w:footnoteReference w:id="63"/>
      </w:r>
      <w:r w:rsidRPr="0054065A">
        <w:rPr>
          <w:snapToGrid w:val="0"/>
          <w:szCs w:val="22"/>
          <w:lang w:val="ru-RU"/>
        </w:rPr>
        <w:t xml:space="preserve">.  </w:t>
      </w:r>
      <w:r w:rsidRPr="0054065A">
        <w:rPr>
          <w:szCs w:val="22"/>
          <w:lang w:val="ru-RU"/>
        </w:rPr>
        <w:t>В соответствии с</w:t>
      </w:r>
      <w:r w:rsidRPr="0054065A">
        <w:rPr>
          <w:i/>
          <w:szCs w:val="22"/>
          <w:lang w:val="ru-RU"/>
        </w:rPr>
        <w:t xml:space="preserve"> Бернской Конвенцией об охране литературных и художественных произведений</w:t>
      </w:r>
      <w:r w:rsidRPr="0054065A">
        <w:rPr>
          <w:szCs w:val="22"/>
          <w:lang w:val="ru-RU"/>
        </w:rPr>
        <w:t xml:space="preserve"> (1971 г.), </w:t>
      </w:r>
      <w:r w:rsidRPr="0054065A">
        <w:rPr>
          <w:i/>
          <w:szCs w:val="22"/>
          <w:lang w:val="ru-RU"/>
        </w:rPr>
        <w:t>Соглашением Всемирной</w:t>
      </w:r>
      <w:proofErr w:type="gramEnd"/>
      <w:r w:rsidRPr="0054065A">
        <w:rPr>
          <w:i/>
          <w:szCs w:val="22"/>
          <w:lang w:val="ru-RU"/>
        </w:rPr>
        <w:t xml:space="preserve"> торговой организации (ВТО) по торговым аспектам прав интеллектуальной собственности</w:t>
      </w:r>
      <w:r w:rsidRPr="0054065A">
        <w:rPr>
          <w:szCs w:val="22"/>
          <w:lang w:val="ru-RU"/>
        </w:rPr>
        <w:t xml:space="preserve"> (1994 г.) (Соглашением ТРИПС), </w:t>
      </w:r>
      <w:r w:rsidRPr="0054065A">
        <w:rPr>
          <w:i/>
          <w:szCs w:val="22"/>
          <w:lang w:val="ru-RU"/>
        </w:rPr>
        <w:t>Договором ВОИС по авторскому праву</w:t>
      </w:r>
      <w:r w:rsidRPr="0054065A">
        <w:rPr>
          <w:szCs w:val="22"/>
          <w:lang w:val="ru-RU"/>
        </w:rPr>
        <w:t xml:space="preserve"> и </w:t>
      </w:r>
      <w:r w:rsidRPr="0054065A">
        <w:rPr>
          <w:i/>
          <w:szCs w:val="22"/>
          <w:lang w:val="ru-RU"/>
        </w:rPr>
        <w:t>Договором ВОИС по исполнениям и фонограммам</w:t>
      </w:r>
      <w:r w:rsidRPr="0054065A">
        <w:rPr>
          <w:szCs w:val="22"/>
          <w:lang w:val="ru-RU"/>
        </w:rPr>
        <w:t xml:space="preserve"> пользование правами и их осуществление не связаны с выполнением каких бы то ни было формальностей</w:t>
      </w:r>
      <w:r w:rsidRPr="0054065A">
        <w:rPr>
          <w:snapToGrid w:val="0"/>
          <w:szCs w:val="22"/>
          <w:vertAlign w:val="superscript"/>
          <w:lang w:val="ru-RU"/>
        </w:rPr>
        <w:footnoteReference w:id="64"/>
      </w:r>
      <w:r w:rsidRPr="0054065A">
        <w:rPr>
          <w:snapToGrid w:val="0"/>
          <w:szCs w:val="22"/>
          <w:lang w:val="ru-RU"/>
        </w:rPr>
        <w:t xml:space="preserve">.  </w:t>
      </w:r>
    </w:p>
    <w:p w:rsidR="00671B97" w:rsidRPr="0054065A" w:rsidRDefault="00671B97" w:rsidP="00671B97">
      <w:pPr>
        <w:rPr>
          <w:snapToGrid w:val="0"/>
          <w:szCs w:val="22"/>
          <w:lang w:val="ru-RU"/>
        </w:rPr>
      </w:pPr>
    </w:p>
    <w:p w:rsidR="00671B97" w:rsidRPr="0054065A" w:rsidRDefault="00671B97" w:rsidP="00671B97">
      <w:pPr>
        <w:keepNext/>
        <w:rPr>
          <w:rStyle w:val="Strong"/>
          <w:szCs w:val="22"/>
          <w:lang w:val="ru-RU"/>
        </w:rPr>
      </w:pPr>
      <w:r w:rsidRPr="0054065A">
        <w:rPr>
          <w:rStyle w:val="Strong"/>
          <w:szCs w:val="22"/>
          <w:lang w:val="ru-RU"/>
        </w:rPr>
        <w:t xml:space="preserve">Генетический материал </w:t>
      </w:r>
    </w:p>
    <w:p w:rsidR="00671B97" w:rsidRPr="0054065A" w:rsidRDefault="00671B97" w:rsidP="00671B97">
      <w:pPr>
        <w:keepNext/>
        <w:rPr>
          <w:rStyle w:val="Strong"/>
          <w:szCs w:val="22"/>
          <w:lang w:val="ru-RU"/>
        </w:rPr>
      </w:pPr>
    </w:p>
    <w:p w:rsidR="00671B97" w:rsidRPr="0054065A" w:rsidRDefault="00671B97" w:rsidP="00671B97">
      <w:pPr>
        <w:keepNext/>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  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54065A">
        <w:rPr>
          <w:rStyle w:val="FootnoteReference"/>
          <w:szCs w:val="22"/>
          <w:lang w:val="ru-RU"/>
        </w:rPr>
        <w:footnoteReference w:id="6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rStyle w:val="Strong"/>
          <w:szCs w:val="22"/>
          <w:lang w:val="ru-RU"/>
        </w:rPr>
      </w:pPr>
      <w:r w:rsidRPr="0054065A">
        <w:rPr>
          <w:rStyle w:val="Strong"/>
          <w:szCs w:val="22"/>
          <w:lang w:val="ru-RU"/>
        </w:rPr>
        <w:t xml:space="preserve">Генетические ресурсы </w:t>
      </w:r>
    </w:p>
    <w:p w:rsidR="00671B97" w:rsidRPr="0054065A" w:rsidRDefault="00671B97" w:rsidP="00671B97">
      <w:pPr>
        <w:rPr>
          <w:rStyle w:val="Strong"/>
          <w:szCs w:val="22"/>
          <w:lang w:val="ru-RU"/>
        </w:rPr>
      </w:pPr>
    </w:p>
    <w:p w:rsidR="00671B97" w:rsidRPr="0054065A" w:rsidRDefault="00671B97" w:rsidP="00671B97">
      <w:pPr>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«генетические ресурсы» означает «генетический материал, представляющий фактическую или потенциальную ценность».  </w:t>
      </w:r>
    </w:p>
    <w:p w:rsidR="00671B97" w:rsidRPr="0054065A" w:rsidRDefault="00671B97" w:rsidP="00671B97">
      <w:pPr>
        <w:rPr>
          <w:rStyle w:val="Emphasis"/>
          <w:szCs w:val="22"/>
          <w:lang w:val="ru-RU"/>
        </w:rPr>
      </w:pPr>
    </w:p>
    <w:p w:rsidR="00671B97" w:rsidRPr="0054065A" w:rsidRDefault="00671B97" w:rsidP="00671B97">
      <w:pPr>
        <w:rPr>
          <w:snapToGrid w:val="0"/>
          <w:szCs w:val="22"/>
          <w:lang w:val="ru-RU"/>
        </w:rPr>
      </w:pPr>
      <w:r w:rsidRPr="0054065A">
        <w:rPr>
          <w:snapToGrid w:val="0"/>
          <w:szCs w:val="22"/>
          <w:lang w:val="ru-RU"/>
        </w:rPr>
        <w:t>В статье 1</w:t>
      </w:r>
      <w:r w:rsidRPr="0054065A">
        <w:rPr>
          <w:szCs w:val="22"/>
          <w:lang w:val="ru-RU" w:bidi="th-TH"/>
        </w:rPr>
        <w:t xml:space="preserve">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napToGrid w:val="0"/>
          <w:szCs w:val="22"/>
          <w:lang w:val="ru-RU"/>
        </w:rPr>
        <w:t>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Глоссарии Продовольственной и сельскохозяйственной организации (ФАО) по рыболовству этот термин определяется как «зародышевая плазма растений, животных или других организмов, содержащая полезные символы, имеющие действительное или потенциальное значение.  В одомашненных видах это сумма всех генетических комбинаций, полученных в процессе эволюции».</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других правовых документах при ссылке на генетические ресурсы используются различные термины: </w:t>
      </w:r>
    </w:p>
    <w:p w:rsidR="00671B97" w:rsidRPr="0054065A" w:rsidRDefault="00671B97" w:rsidP="00671B97">
      <w:pPr>
        <w:rPr>
          <w:snapToGrid w:val="0"/>
          <w:szCs w:val="22"/>
          <w:lang w:val="ru-RU"/>
        </w:rPr>
      </w:pPr>
    </w:p>
    <w:p w:rsidR="00671B97" w:rsidRPr="0054065A" w:rsidRDefault="00671B97" w:rsidP="00671B97">
      <w:pPr>
        <w:rPr>
          <w:rStyle w:val="Emphasis"/>
          <w:i w:val="0"/>
          <w:szCs w:val="22"/>
          <w:lang w:val="ru-RU"/>
        </w:rPr>
      </w:pPr>
      <w:r w:rsidRPr="0054065A">
        <w:rPr>
          <w:rStyle w:val="Emphasis"/>
          <w:szCs w:val="22"/>
          <w:lang w:val="ru-RU"/>
        </w:rPr>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 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671B97" w:rsidRPr="0054065A" w:rsidRDefault="00671B97" w:rsidP="00671B97">
      <w:pPr>
        <w:rPr>
          <w:rStyle w:val="Emphasis"/>
          <w:i w:val="0"/>
          <w:szCs w:val="22"/>
          <w:lang w:val="ru-RU"/>
        </w:rPr>
      </w:pPr>
    </w:p>
    <w:p w:rsidR="00671B97" w:rsidRPr="0054065A" w:rsidRDefault="00671B97" w:rsidP="00671B97">
      <w:pPr>
        <w:rPr>
          <w:rStyle w:val="Emphasis"/>
          <w:i w:val="0"/>
          <w:szCs w:val="22"/>
          <w:lang w:val="ru-RU"/>
        </w:rPr>
      </w:pPr>
      <w:r w:rsidRPr="0054065A">
        <w:rPr>
          <w:rStyle w:val="Emphasis"/>
          <w:szCs w:val="22"/>
          <w:lang w:val="ru-RU"/>
        </w:rPr>
        <w:t xml:space="preserve">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  </w:t>
      </w:r>
    </w:p>
    <w:p w:rsidR="00671B97" w:rsidRPr="0054065A" w:rsidRDefault="00671B97" w:rsidP="00671B97">
      <w:pPr>
        <w:rPr>
          <w:rStyle w:val="Emphasis"/>
          <w:i w:val="0"/>
          <w:szCs w:val="22"/>
          <w:lang w:val="ru-RU"/>
        </w:rPr>
      </w:pPr>
    </w:p>
    <w:p w:rsidR="00671B97" w:rsidRPr="0054065A" w:rsidRDefault="00671B97" w:rsidP="00671B97">
      <w:pPr>
        <w:rPr>
          <w:szCs w:val="22"/>
          <w:lang w:val="ru-RU"/>
        </w:rPr>
      </w:pPr>
      <w:proofErr w:type="gramStart"/>
      <w:r w:rsidRPr="0054065A">
        <w:rPr>
          <w:rStyle w:val="Emphasis"/>
          <w:szCs w:val="22"/>
          <w:lang w:val="ru-RU"/>
        </w:rPr>
        <w:t>В пункте 1(а) статьи</w:t>
      </w:r>
      <w:r w:rsidRPr="0054065A">
        <w:rPr>
          <w:szCs w:val="22"/>
          <w:lang w:val="ru-RU"/>
        </w:rPr>
        <w:t xml:space="preserve"> 2 </w:t>
      </w:r>
      <w:r w:rsidRPr="0054065A">
        <w:rPr>
          <w:i/>
          <w:szCs w:val="22"/>
          <w:lang w:val="ru-RU"/>
        </w:rPr>
        <w:t>Международного проекта ФАО по растительным и генетическим ресурсам</w:t>
      </w:r>
      <w:r w:rsidRPr="0054065A">
        <w:rPr>
          <w:szCs w:val="22"/>
          <w:lang w:val="ru-RU"/>
        </w:rPr>
        <w:t xml:space="preserve"> (1983 г.) этот термин определяется как «репродуктивный или вегетативный посадочный материал следующих категорий растений:  i) используемые культивируемые виды (сорта) и вновь разработанные виды;  </w:t>
      </w:r>
      <w:proofErr w:type="spellStart"/>
      <w:r w:rsidRPr="0054065A">
        <w:rPr>
          <w:szCs w:val="22"/>
          <w:lang w:val="ru-RU"/>
        </w:rPr>
        <w:t>ii</w:t>
      </w:r>
      <w:proofErr w:type="spellEnd"/>
      <w:r w:rsidRPr="0054065A">
        <w:rPr>
          <w:szCs w:val="22"/>
          <w:lang w:val="ru-RU"/>
        </w:rPr>
        <w:t xml:space="preserve">)  устаревшие сорта;  </w:t>
      </w:r>
      <w:proofErr w:type="spellStart"/>
      <w:r w:rsidRPr="0054065A">
        <w:rPr>
          <w:szCs w:val="22"/>
          <w:lang w:val="ru-RU"/>
        </w:rPr>
        <w:t>iii</w:t>
      </w:r>
      <w:proofErr w:type="spellEnd"/>
      <w:r w:rsidRPr="0054065A">
        <w:rPr>
          <w:szCs w:val="22"/>
          <w:lang w:val="ru-RU"/>
        </w:rPr>
        <w:t xml:space="preserve">)  примитивные сорта (местные сорта);  </w:t>
      </w:r>
      <w:proofErr w:type="spellStart"/>
      <w:r w:rsidRPr="0054065A">
        <w:rPr>
          <w:szCs w:val="22"/>
          <w:lang w:val="ru-RU"/>
        </w:rPr>
        <w:t>iv</w:t>
      </w:r>
      <w:proofErr w:type="spellEnd"/>
      <w:r w:rsidRPr="0054065A">
        <w:rPr>
          <w:szCs w:val="22"/>
          <w:lang w:val="ru-RU"/>
        </w:rPr>
        <w:t>)  дикие и сорняковые виды, имеющие близкое родство с культивированными видами;</w:t>
      </w:r>
      <w:proofErr w:type="gramEnd"/>
      <w:r w:rsidRPr="0054065A">
        <w:rPr>
          <w:szCs w:val="22"/>
          <w:lang w:val="ru-RU"/>
        </w:rPr>
        <w:t xml:space="preserve">  и  v)  специальные генетические фонды (включая элитные фонды и действующие линии селекционеров и мутанты)».  Международный проект не содержит ссылок на «функциональные единицы наследственности».  </w:t>
      </w:r>
    </w:p>
    <w:p w:rsidR="00671B97" w:rsidRPr="0054065A" w:rsidRDefault="00671B97" w:rsidP="00671B97">
      <w:pPr>
        <w:rPr>
          <w:rStyle w:val="Emphasis"/>
          <w:i w:val="0"/>
          <w:szCs w:val="22"/>
          <w:lang w:val="ru-RU"/>
        </w:rPr>
      </w:pPr>
    </w:p>
    <w:p w:rsidR="00671B97" w:rsidRPr="0054065A" w:rsidRDefault="00671B97" w:rsidP="00671B97">
      <w:pPr>
        <w:keepNext/>
        <w:rPr>
          <w:b/>
          <w:snapToGrid w:val="0"/>
          <w:szCs w:val="22"/>
          <w:lang w:val="ru-RU"/>
        </w:rPr>
      </w:pPr>
      <w:r w:rsidRPr="0054065A">
        <w:rPr>
          <w:b/>
          <w:snapToGrid w:val="0"/>
          <w:szCs w:val="22"/>
          <w:lang w:val="ru-RU"/>
        </w:rPr>
        <w:t xml:space="preserve">Наследие (коренных народов) </w:t>
      </w:r>
    </w:p>
    <w:p w:rsidR="00671B97" w:rsidRPr="0054065A" w:rsidRDefault="00671B97" w:rsidP="00671B97">
      <w:pPr>
        <w:keepNext/>
        <w:rPr>
          <w:b/>
          <w:snapToGrid w:val="0"/>
          <w:szCs w:val="22"/>
          <w:lang w:val="ru-RU"/>
        </w:rPr>
      </w:pPr>
    </w:p>
    <w:p w:rsidR="00671B97" w:rsidRPr="0054065A" w:rsidRDefault="00671B97" w:rsidP="00671B97">
      <w:pPr>
        <w:keepNext/>
        <w:rPr>
          <w:szCs w:val="22"/>
          <w:lang w:val="ru-RU"/>
        </w:rPr>
      </w:pPr>
      <w:r w:rsidRPr="0054065A">
        <w:rPr>
          <w:szCs w:val="22"/>
          <w:lang w:val="ru-RU"/>
        </w:rP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sidRPr="0054065A">
        <w:rPr>
          <w:i/>
          <w:szCs w:val="22"/>
          <w:lang w:val="ru-RU"/>
        </w:rPr>
        <w:t xml:space="preserve">Проекте принципов и руководящих указаний по охране наследия коренных народов </w:t>
      </w:r>
      <w:r w:rsidRPr="0054065A">
        <w:rPr>
          <w:szCs w:val="22"/>
          <w:lang w:val="ru-RU"/>
        </w:rPr>
        <w:t>(2000 г.), разработанном Председателем-докладчиком Подкомиссии по поощрению и защите прав человека г</w:t>
      </w:r>
      <w:r w:rsidRPr="0054065A">
        <w:rPr>
          <w:szCs w:val="22"/>
          <w:lang w:val="ru-RU"/>
        </w:rPr>
        <w:noBreakHyphen/>
        <w:t>жой </w:t>
      </w:r>
      <w:proofErr w:type="gramStart"/>
      <w:r w:rsidRPr="0054065A">
        <w:rPr>
          <w:szCs w:val="22"/>
          <w:lang w:val="ru-RU"/>
        </w:rPr>
        <w:t>Эрикой-</w:t>
      </w:r>
      <w:proofErr w:type="spellStart"/>
      <w:r w:rsidRPr="0054065A">
        <w:rPr>
          <w:szCs w:val="22"/>
          <w:lang w:val="ru-RU"/>
        </w:rPr>
        <w:t>Ирэн</w:t>
      </w:r>
      <w:proofErr w:type="spellEnd"/>
      <w:proofErr w:type="gramEnd"/>
      <w:r w:rsidRPr="0054065A">
        <w:rPr>
          <w:szCs w:val="22"/>
          <w:lang w:val="ru-RU"/>
        </w:rPr>
        <w:t xml:space="preserve"> </w:t>
      </w:r>
      <w:proofErr w:type="spellStart"/>
      <w:r w:rsidRPr="0054065A">
        <w:rPr>
          <w:szCs w:val="22"/>
          <w:lang w:val="ru-RU"/>
        </w:rPr>
        <w:t>Даэс</w:t>
      </w:r>
      <w:proofErr w:type="spellEnd"/>
      <w:r w:rsidRPr="0054065A">
        <w:rPr>
          <w:szCs w:val="22"/>
          <w:lang w:val="ru-RU"/>
        </w:rPr>
        <w:t>.  В пунктах 12, 13 и 14 Руководящих указаний содержатся определения.</w:t>
      </w:r>
    </w:p>
    <w:p w:rsidR="00671B97" w:rsidRPr="0054065A" w:rsidRDefault="00671B97" w:rsidP="00671B97">
      <w:pPr>
        <w:rPr>
          <w:szCs w:val="22"/>
          <w:lang w:val="ru-RU"/>
        </w:rPr>
      </w:pPr>
    </w:p>
    <w:p w:rsidR="00671B97" w:rsidRPr="0054065A" w:rsidRDefault="00671B97" w:rsidP="00671B97">
      <w:pPr>
        <w:rPr>
          <w:szCs w:val="22"/>
          <w:lang w:val="ru-RU"/>
        </w:rPr>
      </w:pPr>
      <w:r>
        <w:rPr>
          <w:szCs w:val="22"/>
          <w:lang w:val="ru-RU"/>
        </w:rPr>
        <w:t>Пункт 12 гласит: «н</w:t>
      </w:r>
      <w:r w:rsidRPr="0054065A">
        <w:rPr>
          <w:szCs w:val="22"/>
          <w:lang w:val="ru-RU"/>
        </w:rPr>
        <w:t xml:space="preserve">аследие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  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  </w:t>
      </w:r>
      <w:r>
        <w:rPr>
          <w:szCs w:val="22"/>
          <w:lang w:val="ru-RU"/>
        </w:rPr>
        <w:t>Пункт 13 гласит: «н</w:t>
      </w:r>
      <w:r w:rsidRPr="0054065A">
        <w:rPr>
          <w:szCs w:val="22"/>
          <w:lang w:val="ru-RU"/>
        </w:rPr>
        <w:t xml:space="preserve">аследие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w:t>
      </w:r>
      <w:r w:rsidRPr="0054065A">
        <w:rPr>
          <w:szCs w:val="22"/>
          <w:lang w:val="ru-RU"/>
        </w:rPr>
        <w:lastRenderedPageBreak/>
        <w:t xml:space="preserve">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w:t>
      </w:r>
      <w:proofErr w:type="gramStart"/>
      <w:r w:rsidRPr="0054065A">
        <w:rPr>
          <w:szCs w:val="22"/>
          <w:lang w:val="ru-RU"/>
        </w:rPr>
        <w:t>медикаменты</w:t>
      </w:r>
      <w:proofErr w:type="gramEnd"/>
      <w:r w:rsidRPr="0054065A">
        <w:rPr>
          <w:szCs w:val="22"/>
          <w:lang w:val="ru-RU"/>
        </w:rPr>
        <w:t xml:space="preserve">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  </w:t>
      </w:r>
      <w:r>
        <w:rPr>
          <w:szCs w:val="22"/>
          <w:lang w:val="ru-RU"/>
        </w:rPr>
        <w:t>Пункт 14 гласит: «</w:t>
      </w:r>
      <w:r w:rsidRPr="0054065A">
        <w:rPr>
          <w:szCs w:val="22"/>
          <w:lang w:val="ru-RU"/>
        </w:rPr>
        <w:t xml:space="preserve">каждый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  Владельцы наследия должны определяться в соответствии с обычаями, законами и практикой самих коренных народов».  </w:t>
      </w:r>
      <w:proofErr w:type="gramStart"/>
      <w:r w:rsidRPr="0054065A">
        <w:rPr>
          <w:szCs w:val="22"/>
          <w:lang w:val="ru-RU"/>
        </w:rPr>
        <w:t>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w:t>
      </w:r>
      <w:proofErr w:type="gramEnd"/>
      <w:r w:rsidRPr="0054065A">
        <w:rPr>
          <w:szCs w:val="22"/>
          <w:lang w:val="ru-RU"/>
        </w:rPr>
        <w:t xml:space="preserve">  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  </w:t>
      </w:r>
      <w:proofErr w:type="gramStart"/>
      <w:r w:rsidRPr="0054065A">
        <w:rPr>
          <w:szCs w:val="22"/>
          <w:lang w:val="ru-RU"/>
        </w:rPr>
        <w:t xml:space="preserve">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w:t>
      </w:r>
      <w:r w:rsidRPr="0054065A">
        <w:rPr>
          <w:iCs/>
          <w:szCs w:val="22"/>
          <w:lang w:val="ru-RU"/>
        </w:rPr>
        <w:t>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w:t>
      </w:r>
      <w:proofErr w:type="gramEnd"/>
      <w:r w:rsidRPr="0054065A">
        <w:rPr>
          <w:iCs/>
          <w:szCs w:val="22"/>
          <w:lang w:val="ru-RU"/>
        </w:rPr>
        <w:t xml:space="preserve">  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54065A">
        <w:rPr>
          <w:rStyle w:val="FootnoteReference"/>
          <w:szCs w:val="22"/>
          <w:lang w:val="ru-RU"/>
        </w:rPr>
        <w:footnoteReference w:id="66"/>
      </w:r>
      <w:r w:rsidRPr="0054065A">
        <w:rPr>
          <w:iCs/>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Носитель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юридическом словаре </w:t>
      </w:r>
      <w:proofErr w:type="spellStart"/>
      <w:r w:rsidRPr="0054065A">
        <w:rPr>
          <w:szCs w:val="22"/>
          <w:lang w:val="ru-RU"/>
        </w:rPr>
        <w:t>Блэка</w:t>
      </w:r>
      <w:proofErr w:type="spellEnd"/>
      <w:r w:rsidRPr="0054065A">
        <w:rPr>
          <w:szCs w:val="22"/>
          <w:lang w:val="ru-RU"/>
        </w:rPr>
        <w:t xml:space="preserve"> термин «носитель» определяется как «лицо, которое является юридическим владельцем оборотного документа и которое имеет право получить по нему платеж».  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  Коренные общины, народы и нации являются носителями традиционных знаний, однако не все носители традиционных знаний являются «коренными»</w:t>
      </w:r>
      <w:r w:rsidRPr="0054065A">
        <w:rPr>
          <w:szCs w:val="22"/>
          <w:vertAlign w:val="superscript"/>
          <w:lang w:val="ru-RU"/>
        </w:rPr>
        <w:footnoteReference w:id="67"/>
      </w:r>
      <w:r w:rsidRPr="0054065A">
        <w:rPr>
          <w:szCs w:val="22"/>
          <w:lang w:val="ru-RU"/>
        </w:rPr>
        <w:t>.  В этом контексте «традиционные знания» означают как традиционные знания в узком смысле</w:t>
      </w:r>
      <w:r w:rsidRPr="0054065A">
        <w:rPr>
          <w:i/>
          <w:szCs w:val="22"/>
          <w:lang w:val="ru-RU"/>
        </w:rPr>
        <w:t>,</w:t>
      </w:r>
      <w:r w:rsidRPr="0054065A">
        <w:rPr>
          <w:szCs w:val="22"/>
          <w:lang w:val="ru-RU"/>
        </w:rPr>
        <w:t xml:space="preserve"> так и традиционные выражения культуры.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 xml:space="preserve">Как указано в документе, озаглавленном «Список и краткое техническое пояснение различных форм, в которых можно найти традиционные знания» (WIPO/GRTKF/IC/17/INF/9), «[традиционные знания], как правило, создаются коллективно и/или рассматриваются как принадлежащие коллективно коренной или местной общине </w:t>
      </w:r>
      <w:r w:rsidRPr="0054065A">
        <w:rPr>
          <w:szCs w:val="22"/>
          <w:lang w:val="ru-RU"/>
        </w:rPr>
        <w:lastRenderedPageBreak/>
        <w:t>или группам лиц в составе такой общины.  […]  Несмотря на это, отдельный член общины, например целитель или фермер, может являться носителем</w:t>
      </w:r>
      <w:proofErr w:type="gramEnd"/>
      <w:r w:rsidRPr="0054065A">
        <w:rPr>
          <w:szCs w:val="22"/>
          <w:lang w:val="ru-RU"/>
        </w:rPr>
        <w:t xml:space="preserve"> определенных знаний»</w:t>
      </w:r>
      <w:r w:rsidRPr="0054065A">
        <w:rPr>
          <w:szCs w:val="22"/>
          <w:vertAlign w:val="superscript"/>
          <w:lang w:val="ru-RU"/>
        </w:rPr>
        <w:footnoteReference w:id="68"/>
      </w:r>
      <w:r w:rsidRPr="0054065A">
        <w:rPr>
          <w:szCs w:val="22"/>
          <w:lang w:val="ru-RU"/>
        </w:rPr>
        <w:t>.</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Коренные и местные общины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Термин «коренные и местные общины» является предметом широкого обсуждения и исследования.  Универсального, стандартного определения термина «коренные и местные общины» не существует.  Этот термин используется в </w:t>
      </w:r>
      <w:r w:rsidRPr="0054065A">
        <w:rPr>
          <w:i/>
          <w:szCs w:val="22"/>
          <w:lang w:val="ru-RU"/>
        </w:rPr>
        <w:t>Конвенции о биологическом разнообразии</w:t>
      </w:r>
      <w:r w:rsidRPr="0054065A">
        <w:rPr>
          <w:szCs w:val="22"/>
          <w:lang w:val="ru-RU"/>
        </w:rPr>
        <w:t xml:space="preserve"> (1992 г.).  </w:t>
      </w:r>
      <w:proofErr w:type="gramStart"/>
      <w:r w:rsidRPr="0054065A">
        <w:rPr>
          <w:szCs w:val="22"/>
          <w:lang w:val="ru-RU"/>
        </w:rPr>
        <w:t>Например, статья 8(j) определяет, что «Каждая Договаривающаяся Сторона, насколько это возможно и целесообразно:  (j)  в 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w:t>
      </w:r>
      <w:proofErr w:type="gramEnd"/>
      <w:r w:rsidRPr="0054065A">
        <w:rPr>
          <w:szCs w:val="22"/>
          <w:lang w:val="ru-RU"/>
        </w:rPr>
        <w:t xml:space="preserve"> </w:t>
      </w:r>
      <w:proofErr w:type="gramStart"/>
      <w:r w:rsidRPr="0054065A">
        <w:rPr>
          <w:szCs w:val="22"/>
          <w:lang w:val="ru-RU"/>
        </w:rPr>
        <w:t xml:space="preserve">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  Тот же самый  термин используется в </w:t>
      </w:r>
      <w:proofErr w:type="spellStart"/>
      <w:r w:rsidRPr="0054065A">
        <w:rPr>
          <w:i/>
          <w:szCs w:val="22"/>
          <w:lang w:val="ru-RU"/>
        </w:rPr>
        <w:t>Нагойском</w:t>
      </w:r>
      <w:proofErr w:type="spellEnd"/>
      <w:r w:rsidRPr="0054065A">
        <w:rPr>
          <w:i/>
          <w:szCs w:val="22"/>
          <w:lang w:val="ru-RU"/>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w:t>
      </w:r>
      <w:proofErr w:type="gramEnd"/>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 xml:space="preserve">В </w:t>
      </w:r>
      <w:r w:rsidRPr="0054065A">
        <w:rPr>
          <w:i/>
          <w:szCs w:val="22"/>
          <w:lang w:val="ru-RU"/>
        </w:rPr>
        <w:t>Конвенции о биологическом разнообразии</w:t>
      </w:r>
      <w:r w:rsidRPr="0054065A">
        <w:rPr>
          <w:szCs w:val="22"/>
          <w:lang w:val="ru-RU"/>
        </w:rP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54065A">
        <w:rPr>
          <w:rStyle w:val="FootnoteReference"/>
          <w:szCs w:val="22"/>
          <w:lang w:val="ru-RU"/>
        </w:rPr>
        <w:footnoteReference w:id="69"/>
      </w:r>
      <w:r w:rsidRPr="0054065A">
        <w:rPr>
          <w:szCs w:val="22"/>
          <w:lang w:val="ru-RU"/>
        </w:rPr>
        <w:t>.  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w:t>
      </w:r>
      <w:proofErr w:type="gramEnd"/>
      <w:r w:rsidRPr="0054065A">
        <w:rPr>
          <w:szCs w:val="22"/>
          <w:lang w:val="ru-RU"/>
        </w:rPr>
        <w:t xml:space="preserve"> этой зависимости разработало или приобрело традиционные знания, включая фермеров, рыболовов, скотоводов, обитателей лесов и др.»</w:t>
      </w:r>
      <w:r w:rsidRPr="0054065A">
        <w:rPr>
          <w:rStyle w:val="FootnoteReference"/>
          <w:szCs w:val="22"/>
          <w:lang w:val="ru-RU"/>
        </w:rPr>
        <w:footnoteReference w:id="7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Этот термин также используется в </w:t>
      </w:r>
      <w:r w:rsidRPr="0054065A">
        <w:rPr>
          <w:i/>
          <w:szCs w:val="22"/>
          <w:lang w:val="ru-RU"/>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Пункт 1 статьи 5 определяет, что «Каждая Договаривающаяся Сторона … в частности, в надлежащих случаях:  … (d) содействует сохранению </w:t>
      </w:r>
      <w:proofErr w:type="spellStart"/>
      <w:r w:rsidRPr="0054065A">
        <w:rPr>
          <w:szCs w:val="22"/>
          <w:lang w:val="ru-RU"/>
        </w:rPr>
        <w:t>in-situ</w:t>
      </w:r>
      <w:proofErr w:type="spellEnd"/>
      <w:r w:rsidRPr="0054065A">
        <w:rPr>
          <w:szCs w:val="22"/>
          <w:lang w:val="ru-RU"/>
        </w:rPr>
        <w:t xml:space="preserve">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  Термин «местные и коренные общины» используется в пункте 1 статьи 9:  «Договаривающиеся Стороны признают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Термин «местные общины» используется в пункте 1 статьи 5:  «Каждая Договаривающаяся Сторона, в частности, в надлежащих случаях:  (c)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 и ведения сельского хозяйства…».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 xml:space="preserve">В других юридических документах используются другие термины:  термин «местная или традиционная община» используется в </w:t>
      </w:r>
      <w:proofErr w:type="spellStart"/>
      <w:r w:rsidRPr="0054065A">
        <w:rPr>
          <w:i/>
          <w:szCs w:val="22"/>
          <w:lang w:val="ru-RU"/>
        </w:rPr>
        <w:t>Свакопмундском</w:t>
      </w:r>
      <w:proofErr w:type="spellEnd"/>
      <w:r w:rsidRPr="0054065A">
        <w:rPr>
          <w:i/>
          <w:szCs w:val="22"/>
          <w:lang w:val="ru-RU"/>
        </w:rPr>
        <w:t xml:space="preserve"> протоколе об охране традиционных знаний и выражений фольклора</w:t>
      </w:r>
      <w:r w:rsidRPr="0054065A">
        <w:rPr>
          <w:szCs w:val="22"/>
          <w:lang w:val="ru-RU"/>
        </w:rPr>
        <w:t xml:space="preserve"> (2010 г.) Африканской региональной организации интеллектуальной собственности (АРОИС).  Пункт 1 статьи 2 определяет, что «</w:t>
      </w:r>
      <w:r w:rsidRPr="0054065A">
        <w:rPr>
          <w:i/>
          <w:szCs w:val="22"/>
          <w:lang w:val="ru-RU"/>
        </w:rPr>
        <w:t>община</w:t>
      </w:r>
      <w:r w:rsidRPr="0054065A">
        <w:rPr>
          <w:szCs w:val="22"/>
          <w:lang w:val="ru-RU"/>
        </w:rPr>
        <w:t xml:space="preserve">», </w:t>
      </w:r>
      <w:r w:rsidRPr="0054065A">
        <w:rPr>
          <w:i/>
          <w:szCs w:val="22"/>
          <w:lang w:val="ru-RU"/>
        </w:rPr>
        <w:t>если это позволяет контекст, включает в себя местную или традиционную общину</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bidi="th-TH"/>
        </w:rPr>
        <w:t xml:space="preserve">В статье 1 </w:t>
      </w:r>
      <w:r w:rsidRPr="0054065A">
        <w:rPr>
          <w:i/>
          <w:szCs w:val="22"/>
          <w:lang w:val="ru-RU" w:bidi="th-TH"/>
        </w:rPr>
        <w:t>решения № 391</w:t>
      </w:r>
      <w:r w:rsidRPr="0054065A">
        <w:rPr>
          <w:szCs w:val="22"/>
          <w:lang w:val="ru-RU" w:bidi="th-TH"/>
        </w:rPr>
        <w:t xml:space="preserve"> </w:t>
      </w:r>
      <w:r w:rsidRPr="0054065A">
        <w:rPr>
          <w:i/>
          <w:szCs w:val="22"/>
          <w:lang w:val="ru-RU" w:bidi="th-TH"/>
        </w:rPr>
        <w:t>Андского сообщества о режиме доступа к генетическим ресурсам</w:t>
      </w:r>
      <w:r w:rsidRPr="0054065A">
        <w:rPr>
          <w:szCs w:val="22"/>
          <w:lang w:val="ru-RU" w:bidi="th-TH"/>
        </w:rPr>
        <w:t xml:space="preserve"> (1996 г.) термин «коренное, афро-американское или местное сообщество» определяется как «группа людей, чьи социальные, культурные и экономические условия отличают ее от 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w:t>
      </w:r>
      <w:proofErr w:type="gramEnd"/>
      <w:r w:rsidRPr="0054065A">
        <w:rPr>
          <w:szCs w:val="22"/>
          <w:lang w:val="ru-RU" w:bidi="th-TH"/>
        </w:rPr>
        <w:t xml:space="preserve"> собственные социальные, экономические, культурные и политические институты, либо их часть»</w:t>
      </w:r>
      <w:r w:rsidRPr="0054065A">
        <w:rPr>
          <w:i/>
          <w:szCs w:val="22"/>
          <w:lang w:val="ru-RU" w:bidi="th-TH"/>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статье 7.III Временного законодательного акта Бразилии, № 2,186-16 от 23 августа 2001 г. «местная община» определяется как «</w:t>
      </w:r>
      <w:r w:rsidRPr="0054065A">
        <w:rPr>
          <w:szCs w:val="22"/>
          <w:lang w:val="ru-RU" w:bidi="th-TH"/>
        </w:rPr>
        <w:t xml:space="preserve">группа людей, включая потомков членов общин </w:t>
      </w:r>
      <w:proofErr w:type="spellStart"/>
      <w:r w:rsidRPr="0054065A">
        <w:rPr>
          <w:szCs w:val="22"/>
          <w:lang w:val="ru-RU" w:bidi="th-TH"/>
        </w:rPr>
        <w:t>Киломбу</w:t>
      </w:r>
      <w:proofErr w:type="spellEnd"/>
      <w:r w:rsidRPr="0054065A">
        <w:rPr>
          <w:szCs w:val="22"/>
          <w:lang w:val="ru-RU" w:bidi="th-TH"/>
        </w:rPr>
        <w:t xml:space="preserve">,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Исконные знания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Исконными знаниями являются знания, носителями и пользователями которых являются «коренные» общины, народы и нации.  В такой трактовке «исконные знания» означают традиционные знания коренных народов.  Таким образом, исконные знания входят в категорию традиционных знаний, при этом традиционные знания не обязательно являются исконными.  Однако этот термин также используется для обозначения знаний, которые сами по себе являются «исконными».  В такой трактовке термины «традиционные знания» и «исконные знания» могут выступать как взаимозаменяемые</w:t>
      </w:r>
      <w:r w:rsidRPr="0054065A">
        <w:rPr>
          <w:szCs w:val="22"/>
          <w:vertAlign w:val="superscript"/>
          <w:lang w:val="ru-RU"/>
        </w:rPr>
        <w:footnoteReference w:id="71"/>
      </w:r>
      <w:r w:rsidRPr="0054065A">
        <w:rPr>
          <w:szCs w:val="22"/>
          <w:lang w:val="ru-RU"/>
        </w:rPr>
        <w:t xml:space="preserve">.  </w:t>
      </w:r>
    </w:p>
    <w:p w:rsidR="00671B97" w:rsidRPr="0054065A" w:rsidRDefault="00671B97" w:rsidP="00671B97">
      <w:pPr>
        <w:rPr>
          <w:b/>
          <w:szCs w:val="22"/>
          <w:lang w:val="ru-RU"/>
        </w:rPr>
      </w:pPr>
    </w:p>
    <w:p w:rsidR="00671B97" w:rsidRPr="0054065A" w:rsidRDefault="00671B97" w:rsidP="00671B97">
      <w:pPr>
        <w:keepNext/>
        <w:rPr>
          <w:b/>
          <w:szCs w:val="22"/>
          <w:lang w:val="ru-RU"/>
        </w:rPr>
      </w:pPr>
      <w:r w:rsidRPr="0054065A">
        <w:rPr>
          <w:b/>
          <w:szCs w:val="22"/>
          <w:lang w:val="ru-RU"/>
        </w:rPr>
        <w:t xml:space="preserve">Коренные народы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Термин «коренные народы» является предметом широкого обсуждения и исследования.  Универсального, стандартного определения этого термина не существует.</w:t>
      </w:r>
    </w:p>
    <w:p w:rsidR="00671B97" w:rsidRPr="0054065A" w:rsidRDefault="00671B97" w:rsidP="00671B97">
      <w:pPr>
        <w:rPr>
          <w:szCs w:val="22"/>
          <w:lang w:val="ru-RU"/>
        </w:rPr>
      </w:pPr>
    </w:p>
    <w:p w:rsidR="00671B97" w:rsidRPr="0054065A" w:rsidRDefault="00671B97" w:rsidP="00671B97">
      <w:pPr>
        <w:rPr>
          <w:szCs w:val="22"/>
          <w:lang w:val="ru-RU"/>
        </w:rPr>
      </w:pPr>
      <w:r w:rsidRPr="0054065A">
        <w:rPr>
          <w:i/>
          <w:szCs w:val="22"/>
          <w:lang w:val="ru-RU"/>
        </w:rPr>
        <w:t>Декларация Организации Объединенных Наций о правах коренных народов</w:t>
      </w:r>
      <w:r w:rsidRPr="0054065A">
        <w:rPr>
          <w:szCs w:val="22"/>
          <w:lang w:val="ru-RU"/>
        </w:rPr>
        <w:t xml:space="preserve"> 2007 г. 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  Однако в ней отсутствует определение «коренных народов».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Описание понятия «коренные» в Исследовании проблемы дискриминации в отношении коренного населения, подготовленном специальным докладчиком г-ном Хосе </w:t>
      </w:r>
      <w:proofErr w:type="spellStart"/>
      <w:r w:rsidRPr="0054065A">
        <w:rPr>
          <w:szCs w:val="22"/>
          <w:lang w:val="ru-RU"/>
        </w:rPr>
        <w:t>Мартинесом</w:t>
      </w:r>
      <w:proofErr w:type="spellEnd"/>
      <w:r w:rsidRPr="0054065A">
        <w:rPr>
          <w:szCs w:val="22"/>
          <w:lang w:val="ru-RU"/>
        </w:rPr>
        <w:t xml:space="preserve"> </w:t>
      </w:r>
      <w:proofErr w:type="spellStart"/>
      <w:r w:rsidRPr="0054065A">
        <w:rPr>
          <w:szCs w:val="22"/>
          <w:lang w:val="ru-RU"/>
        </w:rPr>
        <w:t>Кобо</w:t>
      </w:r>
      <w:proofErr w:type="spellEnd"/>
      <w:r w:rsidRPr="0054065A">
        <w:rPr>
          <w:szCs w:val="22"/>
          <w:lang w:val="ru-RU"/>
        </w:rPr>
        <w:t xml:space="preserve">, рассматривается многими коренными народами и их представительскими организациями в качестве приемлемого рабочего определения.  </w:t>
      </w:r>
      <w:proofErr w:type="gramStart"/>
      <w:r w:rsidRPr="0054065A">
        <w:rPr>
          <w:szCs w:val="22"/>
          <w:lang w:val="ru-RU"/>
        </w:rPr>
        <w:t xml:space="preserve">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w:t>
      </w:r>
      <w:r w:rsidRPr="0054065A">
        <w:rPr>
          <w:szCs w:val="22"/>
          <w:lang w:val="ru-RU"/>
        </w:rPr>
        <w:lastRenderedPageBreak/>
        <w:t>завоевания и колонизации, считают себя отличными от других секторов обществ, которые в настоящее время господствуют в этих странах или их частях.</w:t>
      </w:r>
      <w:proofErr w:type="gramEnd"/>
      <w:r w:rsidRPr="0054065A">
        <w:rPr>
          <w:szCs w:val="22"/>
          <w:lang w:val="ru-RU"/>
        </w:rPr>
        <w:t xml:space="preserve">  Они составляют в настоящее время не доминирующие секторы общества и полны решимости </w:t>
      </w:r>
      <w:proofErr w:type="gramStart"/>
      <w:r w:rsidRPr="0054065A">
        <w:rPr>
          <w:szCs w:val="22"/>
          <w:lang w:val="ru-RU"/>
        </w:rPr>
        <w:t>сохранять</w:t>
      </w:r>
      <w:proofErr w:type="gramEnd"/>
      <w:r w:rsidRPr="0054065A">
        <w:rPr>
          <w:szCs w:val="22"/>
          <w:lang w:val="ru-RU"/>
        </w:rPr>
        <w:t>,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671B97" w:rsidRPr="0054065A" w:rsidRDefault="00671B97" w:rsidP="00671B97">
      <w:pPr>
        <w:rPr>
          <w:iCs/>
          <w:szCs w:val="22"/>
          <w:lang w:val="ru-RU"/>
        </w:rPr>
      </w:pPr>
    </w:p>
    <w:p w:rsidR="00671B97" w:rsidRPr="0054065A" w:rsidRDefault="00671B97" w:rsidP="00671B97">
      <w:pPr>
        <w:rPr>
          <w:szCs w:val="22"/>
          <w:lang w:val="ru-RU"/>
        </w:rPr>
      </w:pPr>
      <w:r w:rsidRPr="0054065A">
        <w:rPr>
          <w:iCs/>
          <w:szCs w:val="22"/>
          <w:lang w:val="ru-RU"/>
        </w:rPr>
        <w:t xml:space="preserve">Статья 1 </w:t>
      </w:r>
      <w:r w:rsidRPr="0054065A">
        <w:rPr>
          <w:snapToGrid w:val="0"/>
          <w:szCs w:val="22"/>
          <w:lang w:val="ru-RU"/>
        </w:rPr>
        <w:t>Конвенции МОТ</w:t>
      </w:r>
      <w:r w:rsidRPr="0054065A">
        <w:rPr>
          <w:szCs w:val="22"/>
          <w:lang w:val="ru-RU"/>
        </w:rPr>
        <w:t xml:space="preserve"> о коренных народах и народах, ведущих племенной образ жизни в независимых странах, гласит, что Конвенция распространяется: </w:t>
      </w:r>
    </w:p>
    <w:p w:rsidR="00671B97" w:rsidRPr="0054065A" w:rsidRDefault="00671B97" w:rsidP="00671B97">
      <w:pPr>
        <w:rPr>
          <w:iCs/>
          <w:szCs w:val="22"/>
          <w:lang w:val="ru-RU"/>
        </w:rPr>
      </w:pPr>
    </w:p>
    <w:p w:rsidR="00671B97" w:rsidRPr="0054065A" w:rsidRDefault="00671B97" w:rsidP="00671B97">
      <w:pPr>
        <w:shd w:val="clear" w:color="auto" w:fill="FFFFFF"/>
        <w:ind w:left="567"/>
        <w:rPr>
          <w:szCs w:val="22"/>
          <w:lang w:val="ru-RU" w:eastAsia="ru-RU"/>
        </w:rPr>
      </w:pPr>
      <w:r w:rsidRPr="0054065A">
        <w:rPr>
          <w:szCs w:val="22"/>
          <w:lang w:val="ru-RU"/>
        </w:rPr>
        <w:t xml:space="preserve">«(a)  </w:t>
      </w:r>
      <w:r w:rsidRPr="0054065A">
        <w:rPr>
          <w:szCs w:val="22"/>
          <w:lang w:val="ru-RU" w:eastAsia="ru-RU"/>
        </w:rPr>
        <w:t>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частично их собственными обычаями или традициями, или специальным законодательством;</w:t>
      </w:r>
    </w:p>
    <w:p w:rsidR="00671B97" w:rsidRPr="0054065A" w:rsidRDefault="00671B97" w:rsidP="00671B97">
      <w:pPr>
        <w:shd w:val="clear" w:color="auto" w:fill="FFFFFF"/>
        <w:ind w:left="567"/>
        <w:rPr>
          <w:szCs w:val="22"/>
          <w:lang w:val="ru-RU"/>
        </w:rPr>
      </w:pPr>
    </w:p>
    <w:p w:rsidR="00671B97" w:rsidRPr="0054065A" w:rsidRDefault="00671B97" w:rsidP="00671B97">
      <w:pPr>
        <w:shd w:val="clear" w:color="auto" w:fill="FFFFFF"/>
        <w:ind w:left="567"/>
        <w:rPr>
          <w:iCs/>
          <w:szCs w:val="22"/>
          <w:lang w:val="ru-RU"/>
        </w:rPr>
      </w:pPr>
      <w:proofErr w:type="gramStart"/>
      <w:r w:rsidRPr="0054065A">
        <w:rPr>
          <w:szCs w:val="22"/>
          <w:lang w:val="ru-RU"/>
        </w:rPr>
        <w:t xml:space="preserve">(b)  </w:t>
      </w:r>
      <w:r w:rsidRPr="0054065A">
        <w:rPr>
          <w:szCs w:val="22"/>
          <w:lang w:val="ru-RU" w:eastAsia="ru-RU"/>
        </w:rPr>
        <w:t>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w:t>
      </w:r>
      <w:r w:rsidRPr="0054065A">
        <w:rPr>
          <w:color w:val="333333"/>
          <w:szCs w:val="22"/>
          <w:lang w:val="ru-RU" w:eastAsia="ru-RU"/>
        </w:rPr>
        <w:t xml:space="preserve"> </w:t>
      </w:r>
      <w:r w:rsidRPr="0054065A">
        <w:rPr>
          <w:szCs w:val="22"/>
          <w:lang w:val="ru-RU" w:eastAsia="ru-RU"/>
        </w:rPr>
        <w:t>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54065A">
        <w:rPr>
          <w:rStyle w:val="FootnoteReference"/>
          <w:szCs w:val="22"/>
          <w:lang w:val="ru-RU"/>
        </w:rPr>
        <w:footnoteReference w:id="72"/>
      </w:r>
      <w:r w:rsidRPr="0054065A">
        <w:rPr>
          <w:szCs w:val="22"/>
          <w:lang w:val="ru-RU" w:eastAsia="ru-RU"/>
        </w:rPr>
        <w:t xml:space="preserve">.  </w:t>
      </w:r>
      <w:proofErr w:type="gramEnd"/>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  </w:t>
      </w:r>
      <w:proofErr w:type="gramStart"/>
      <w:r w:rsidRPr="0054065A">
        <w:rPr>
          <w:szCs w:val="22"/>
          <w:lang w:val="ru-RU"/>
        </w:rPr>
        <w:t>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w:t>
      </w:r>
      <w:proofErr w:type="gramEnd"/>
      <w:r w:rsidRPr="0054065A">
        <w:rPr>
          <w:szCs w:val="22"/>
          <w:lang w:val="ru-RU"/>
        </w:rPr>
        <w:t xml:space="preserve"> национальным государством руководства, и которые в этих условиях сохранили, по меньшей </w:t>
      </w:r>
      <w:proofErr w:type="gramStart"/>
      <w:r w:rsidRPr="0054065A">
        <w:rPr>
          <w:szCs w:val="22"/>
          <w:lang w:val="ru-RU"/>
        </w:rPr>
        <w:t>мере</w:t>
      </w:r>
      <w:proofErr w:type="gramEnd"/>
      <w:r w:rsidRPr="0054065A">
        <w:rPr>
          <w:szCs w:val="22"/>
          <w:lang w:val="ru-RU"/>
        </w:rPr>
        <w:t xml:space="preserve">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  Термин также включает народы, которые относят себя к коренным народам, и те, которых другие группы признают таковыми»</w:t>
      </w:r>
      <w:r w:rsidRPr="0054065A">
        <w:rPr>
          <w:rStyle w:val="FootnoteReference"/>
          <w:szCs w:val="22"/>
          <w:lang w:val="ru-RU"/>
        </w:rPr>
        <w:footnoteReference w:id="73"/>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671B97" w:rsidRPr="0054065A" w:rsidRDefault="00671B97" w:rsidP="00671B97">
      <w:pPr>
        <w:rPr>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самоидентификация в качестве членов особой коренной культурной группы и признание остальными их принадлежности к этой группе;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w:t>
      </w:r>
      <w:r w:rsidRPr="0054065A">
        <w:rPr>
          <w:rFonts w:ascii="Arial" w:hAnsi="Arial" w:cs="Arial"/>
          <w:color w:val="auto"/>
          <w:sz w:val="22"/>
          <w:szCs w:val="22"/>
          <w:lang w:val="ru-RU"/>
        </w:rPr>
        <w:lastRenderedPageBreak/>
        <w:t xml:space="preserve">также от природных ресурсов, которые связаны с этим ареалом обитания и территорией;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 w:val="left" w:pos="600"/>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наличие собственного языка, который нередко отличается от официального языка данной страны или региона</w:t>
      </w:r>
      <w:r w:rsidRPr="0054065A">
        <w:rPr>
          <w:rStyle w:val="FootnoteReference"/>
          <w:rFonts w:ascii="Arial" w:eastAsia="SimSun" w:hAnsi="Arial" w:cs="Arial"/>
          <w:color w:val="auto"/>
          <w:sz w:val="22"/>
          <w:szCs w:val="22"/>
          <w:lang w:val="ru-RU"/>
        </w:rPr>
        <w:footnoteReference w:id="74"/>
      </w:r>
      <w:r w:rsidRPr="0054065A">
        <w:rPr>
          <w:rFonts w:ascii="Arial" w:hAnsi="Arial" w:cs="Arial"/>
          <w:color w:val="auto"/>
          <w:sz w:val="22"/>
          <w:szCs w:val="22"/>
          <w:lang w:val="ru-RU"/>
        </w:rPr>
        <w:t xml:space="preserve">.  </w:t>
      </w:r>
    </w:p>
    <w:p w:rsidR="00671B97" w:rsidRPr="0054065A" w:rsidRDefault="00671B97" w:rsidP="00671B97">
      <w:pPr>
        <w:pStyle w:val="Pa4"/>
        <w:spacing w:line="240" w:lineRule="auto"/>
        <w:ind w:left="567"/>
        <w:rPr>
          <w:rFonts w:ascii="Arial" w:hAnsi="Arial" w:cs="Arial"/>
          <w:bCs/>
          <w:sz w:val="22"/>
          <w:szCs w:val="22"/>
          <w:lang w:val="ru-RU"/>
        </w:rPr>
      </w:pPr>
    </w:p>
    <w:p w:rsidR="00671B97" w:rsidRPr="0054065A" w:rsidRDefault="00671B97" w:rsidP="00671B97">
      <w:pPr>
        <w:rPr>
          <w:iCs/>
          <w:szCs w:val="22"/>
          <w:lang w:val="ru-RU"/>
        </w:rPr>
      </w:pPr>
      <w:r w:rsidRPr="0054065A">
        <w:rPr>
          <w:szCs w:val="22"/>
          <w:lang w:val="ru-RU"/>
        </w:rPr>
        <w:t>Политика МФСР в отношении работы с коренными народами, разработанная Международным фондом сельскохозяйственного развития (МФСР), гласит, что «в соответствии с международной практикой</w:t>
      </w:r>
      <w:r w:rsidRPr="0054065A">
        <w:rPr>
          <w:rStyle w:val="FootnoteReference"/>
          <w:iCs/>
          <w:szCs w:val="22"/>
          <w:lang w:val="ru-RU"/>
        </w:rPr>
        <w:footnoteReference w:id="75"/>
      </w:r>
      <w:r w:rsidRPr="0054065A">
        <w:rPr>
          <w:iCs/>
          <w:szCs w:val="22"/>
          <w:lang w:val="ru-RU"/>
        </w:rPr>
        <w:t xml:space="preserve"> и в целях настоящей политики, МФСР будет использовать рабочее определение коренных народов, основанное на следующих критериях: </w:t>
      </w:r>
    </w:p>
    <w:p w:rsidR="00671B97" w:rsidRPr="0054065A" w:rsidRDefault="00671B97" w:rsidP="00671B97">
      <w:pPr>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более раннее по времени заселение и использование определенной территории;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самоидентификация, а также признание другими группами или государственными органами в качестве отдельной общности людей; 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опыт существования в условиях порабощения, </w:t>
      </w:r>
      <w:proofErr w:type="spellStart"/>
      <w:r w:rsidRPr="0054065A">
        <w:rPr>
          <w:iCs/>
          <w:szCs w:val="22"/>
          <w:lang w:val="ru-RU"/>
        </w:rPr>
        <w:t>маргинализации</w:t>
      </w:r>
      <w:proofErr w:type="spellEnd"/>
      <w:r w:rsidRPr="0054065A">
        <w:rPr>
          <w:iCs/>
          <w:szCs w:val="22"/>
          <w:lang w:val="ru-RU"/>
        </w:rPr>
        <w:t>, лишения собственности, изоляции или дискриминации»</w:t>
      </w:r>
      <w:r w:rsidRPr="0054065A">
        <w:rPr>
          <w:rStyle w:val="FootnoteReference"/>
          <w:iCs/>
          <w:szCs w:val="22"/>
          <w:lang w:val="ru-RU"/>
        </w:rPr>
        <w:footnoteReference w:id="76"/>
      </w:r>
      <w:r w:rsidRPr="0054065A">
        <w:rPr>
          <w:iCs/>
          <w:szCs w:val="22"/>
          <w:lang w:val="ru-RU"/>
        </w:rPr>
        <w:t>.</w:t>
      </w:r>
    </w:p>
    <w:p w:rsidR="00671B97" w:rsidRPr="0054065A" w:rsidRDefault="00671B97" w:rsidP="00671B97">
      <w:pPr>
        <w:rPr>
          <w:iCs/>
          <w:szCs w:val="22"/>
          <w:lang w:val="ru-RU"/>
        </w:rPr>
      </w:pPr>
    </w:p>
    <w:p w:rsidR="00671B97" w:rsidRPr="0054065A" w:rsidRDefault="00671B97" w:rsidP="00671B97">
      <w:pPr>
        <w:rPr>
          <w:iCs/>
          <w:szCs w:val="22"/>
          <w:lang w:val="ru-RU"/>
        </w:rPr>
      </w:pPr>
      <w:proofErr w:type="gramStart"/>
      <w:r w:rsidRPr="0054065A">
        <w:rPr>
          <w:iCs/>
          <w:szCs w:val="22"/>
          <w:lang w:val="ru-RU"/>
        </w:rPr>
        <w:t>В разработанной Программой ООН по окружающей среде (ЮНЕП) Политике в отношении работы с коренными народами</w:t>
      </w:r>
      <w:r w:rsidRPr="0054065A">
        <w:rPr>
          <w:rStyle w:val="FootnoteReference"/>
          <w:iCs/>
          <w:szCs w:val="22"/>
          <w:lang w:val="ru-RU"/>
        </w:rPr>
        <w:footnoteReference w:id="77"/>
      </w:r>
      <w:r w:rsidRPr="0054065A">
        <w:rPr>
          <w:iCs/>
          <w:szCs w:val="22"/>
          <w:lang w:val="ru-RU"/>
        </w:rPr>
        <w:t xml:space="preserve"> говорится о том, что: «…(a)  коренные народы, как правило, проживают на</w:t>
      </w:r>
      <w:r w:rsidRPr="0054065A">
        <w:rPr>
          <w:szCs w:val="22"/>
          <w:lang w:val="ru-RU"/>
        </w:rPr>
        <w:t xml:space="preserve"> исконной территории с четкими географическими характеристиками</w:t>
      </w:r>
      <w:r w:rsidRPr="0054065A">
        <w:rPr>
          <w:iCs/>
          <w:szCs w:val="22"/>
          <w:lang w:val="ru-RU"/>
        </w:rPr>
        <w:t xml:space="preserve"> (или сохраняют зависимость от нее); (b)  </w:t>
      </w:r>
      <w:r w:rsidRPr="0054065A">
        <w:rPr>
          <w:szCs w:val="22"/>
          <w:lang w:val="ru-RU"/>
        </w:rPr>
        <w:t>на своей территории</w:t>
      </w:r>
      <w:r w:rsidRPr="0054065A">
        <w:rPr>
          <w:iCs/>
          <w:szCs w:val="22"/>
          <w:lang w:val="ru-RU"/>
        </w:rPr>
        <w:t xml:space="preserve"> обычно сохраняют особые </w:t>
      </w:r>
      <w:r w:rsidRPr="0054065A">
        <w:rPr>
          <w:szCs w:val="22"/>
          <w:lang w:val="ru-RU"/>
        </w:rPr>
        <w:t>культурные, экономические или политические институты;</w:t>
      </w:r>
      <w:proofErr w:type="gramEnd"/>
      <w:r w:rsidRPr="0054065A">
        <w:rPr>
          <w:szCs w:val="22"/>
          <w:lang w:val="ru-RU"/>
        </w:rPr>
        <w:t xml:space="preserve"> </w:t>
      </w:r>
      <w:r w:rsidRPr="0054065A">
        <w:rPr>
          <w:iCs/>
          <w:szCs w:val="22"/>
          <w:lang w:val="ru-RU"/>
        </w:rPr>
        <w:t xml:space="preserve"> (c)  обычно стремятся к сохранению культурных, географических и институциональных особенностей, а не к полной ассимиляции в национальном обществе; и (d)  относят себя к коренным народам или народам, ведущим племенной образ жизни».  </w:t>
      </w:r>
    </w:p>
    <w:p w:rsidR="00671B97" w:rsidRPr="0054065A" w:rsidRDefault="00671B97" w:rsidP="00671B97">
      <w:pPr>
        <w:rPr>
          <w:iCs/>
          <w:szCs w:val="22"/>
          <w:lang w:val="ru-RU"/>
        </w:rPr>
      </w:pPr>
    </w:p>
    <w:p w:rsidR="00671B97" w:rsidRPr="0054065A" w:rsidRDefault="00671B97" w:rsidP="00671B97">
      <w:pPr>
        <w:rPr>
          <w:iCs/>
          <w:szCs w:val="22"/>
          <w:lang w:val="ru-RU"/>
        </w:rPr>
      </w:pPr>
      <w:r w:rsidRPr="0054065A">
        <w:rPr>
          <w:iCs/>
          <w:szCs w:val="22"/>
          <w:lang w:val="ru-RU"/>
        </w:rPr>
        <w:t xml:space="preserve">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  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w:t>
      </w:r>
      <w:r w:rsidRPr="0054065A">
        <w:rPr>
          <w:iCs/>
          <w:szCs w:val="22"/>
          <w:lang w:val="ru-RU"/>
        </w:rPr>
        <w:lastRenderedPageBreak/>
        <w:t xml:space="preserve">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г. «коренные народы» определяются как «аборигены,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  К ним относятся народы в добровольной изоляции или те, с которыми не установлены контакты, а также сельские и коренные общины.  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Еще одним термином является термин «аборигенные».  Оксфордский словарь определяет термин «аборигенные» как (1) «[…] </w:t>
      </w:r>
      <w:r w:rsidRPr="0054065A">
        <w:rPr>
          <w:i/>
          <w:szCs w:val="22"/>
          <w:lang w:val="ru-RU"/>
        </w:rPr>
        <w:t>люди,</w:t>
      </w:r>
      <w:r w:rsidRPr="0054065A">
        <w:rPr>
          <w:szCs w:val="22"/>
          <w:lang w:val="ru-RU"/>
        </w:rPr>
        <w:t xml:space="preserve"> </w:t>
      </w:r>
      <w:r w:rsidRPr="0054065A">
        <w:rPr>
          <w:i/>
          <w:szCs w:val="22"/>
          <w:lang w:val="ru-RU"/>
        </w:rPr>
        <w:t>растения и животные:  обитающие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(3) принадлежащие аборигенам или самому раннему известному населению территории;  и (4) «[…] имеющие отношение к аборигенам Австралии или их языкам, либо характерные для них</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статье 35 Конституции Канады отмечается, что «[...] </w:t>
      </w:r>
      <w:r w:rsidRPr="0054065A">
        <w:rPr>
          <w:i/>
          <w:szCs w:val="22"/>
          <w:lang w:val="ru-RU"/>
        </w:rPr>
        <w:t xml:space="preserve">Коренные народы Канады включают индейцев, </w:t>
      </w:r>
      <w:proofErr w:type="spellStart"/>
      <w:r w:rsidRPr="0054065A">
        <w:rPr>
          <w:i/>
          <w:szCs w:val="22"/>
          <w:lang w:val="ru-RU"/>
        </w:rPr>
        <w:t>инуитов</w:t>
      </w:r>
      <w:proofErr w:type="spellEnd"/>
      <w:r w:rsidRPr="0054065A">
        <w:rPr>
          <w:i/>
          <w:szCs w:val="22"/>
          <w:lang w:val="ru-RU"/>
        </w:rPr>
        <w:t xml:space="preserve"> и метисов Канады</w:t>
      </w:r>
      <w:r w:rsidRPr="0054065A">
        <w:rPr>
          <w:szCs w:val="22"/>
          <w:lang w:val="ru-RU"/>
        </w:rPr>
        <w:t>».  В 1996 г. Канадская Королевская комиссия по коренным народам самостоятельно определила свою целевую группу следующим образом:  «</w:t>
      </w:r>
      <w:r w:rsidRPr="0054065A">
        <w:rPr>
          <w:i/>
          <w:szCs w:val="22"/>
          <w:lang w:val="ru-RU"/>
        </w:rPr>
        <w:t>… органические политические и культурные образования, которые исторически восходят к коренным народам Северной Америки …»</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  В настоящее время они составляют </w:t>
      </w:r>
      <w:proofErr w:type="spellStart"/>
      <w:r w:rsidRPr="0054065A">
        <w:rPr>
          <w:szCs w:val="22"/>
          <w:lang w:val="ru-RU"/>
        </w:rPr>
        <w:t>недоминирующие</w:t>
      </w:r>
      <w:proofErr w:type="spellEnd"/>
      <w:r w:rsidRPr="0054065A">
        <w:rPr>
          <w:szCs w:val="22"/>
          <w:lang w:val="ru-RU"/>
        </w:rPr>
        <w:t xml:space="preserve">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54065A">
        <w:rPr>
          <w:rStyle w:val="FootnoteReference"/>
          <w:szCs w:val="22"/>
          <w:lang w:val="ru-RU"/>
        </w:rPr>
        <w:footnoteReference w:id="78"/>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Нарушение прав</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Согласно юридическому словарю </w:t>
      </w:r>
      <w:proofErr w:type="spellStart"/>
      <w:r w:rsidRPr="0054065A">
        <w:rPr>
          <w:szCs w:val="22"/>
          <w:lang w:val="ru-RU"/>
        </w:rPr>
        <w:t>Блэка</w:t>
      </w:r>
      <w:proofErr w:type="spellEnd"/>
      <w:r w:rsidRPr="0054065A">
        <w:rPr>
          <w:szCs w:val="22"/>
          <w:lang w:val="ru-RU"/>
        </w:rPr>
        <w:t xml:space="preserve"> нарушением прав является действие, препятствующее реализации одного из исключительных прав владельца права интеллектуальной собственности.  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в случаях, когда требуется получение такого разрешения.  Ответственность за нарушение прав может существовать не только на основе прямой ответственности (за собственно </w:t>
      </w:r>
      <w:r w:rsidRPr="0054065A">
        <w:rPr>
          <w:szCs w:val="22"/>
          <w:lang w:val="ru-RU"/>
        </w:rPr>
        <w:lastRenderedPageBreak/>
        <w:t>совершенное несанкционированное деяние), но и на основе «ответственности за содействие» или «субсидиарной ответственности»</w:t>
      </w:r>
      <w:r w:rsidRPr="0054065A">
        <w:rPr>
          <w:rStyle w:val="FootnoteReference"/>
          <w:szCs w:val="22"/>
          <w:lang w:val="ru-RU"/>
        </w:rPr>
        <w:footnoteReference w:id="79"/>
      </w:r>
      <w:r w:rsidRPr="0054065A">
        <w:rPr>
          <w:szCs w:val="22"/>
          <w:lang w:val="ru-RU"/>
        </w:rPr>
        <w:t>.</w:t>
      </w:r>
    </w:p>
    <w:p w:rsidR="00671B97" w:rsidRPr="0054065A" w:rsidRDefault="00671B97" w:rsidP="00671B97">
      <w:pPr>
        <w:rPr>
          <w:szCs w:val="22"/>
          <w:lang w:val="ru-RU"/>
        </w:rPr>
      </w:pPr>
    </w:p>
    <w:p w:rsidR="00671B97" w:rsidRPr="0054065A" w:rsidRDefault="00671B97" w:rsidP="00671B97">
      <w:pPr>
        <w:rPr>
          <w:b/>
          <w:snapToGrid w:val="0"/>
          <w:szCs w:val="22"/>
          <w:lang w:val="ru-RU"/>
        </w:rPr>
      </w:pPr>
      <w:r w:rsidRPr="0054065A">
        <w:rPr>
          <w:b/>
          <w:snapToGrid w:val="0"/>
          <w:szCs w:val="22"/>
          <w:lang w:val="ru-RU"/>
        </w:rPr>
        <w:t xml:space="preserve">Условия </w:t>
      </w:r>
      <w:proofErr w:type="spellStart"/>
      <w:r w:rsidRPr="0054065A">
        <w:rPr>
          <w:b/>
          <w:snapToGrid w:val="0"/>
          <w:szCs w:val="22"/>
          <w:lang w:val="ru-RU"/>
        </w:rPr>
        <w:t>in-situ</w:t>
      </w:r>
      <w:proofErr w:type="spellEnd"/>
      <w:r w:rsidRPr="0054065A">
        <w:rPr>
          <w:b/>
          <w:snapToGrid w:val="0"/>
          <w:szCs w:val="22"/>
          <w:lang w:val="ru-RU"/>
        </w:rPr>
        <w:t xml:space="preserve"> </w:t>
      </w:r>
    </w:p>
    <w:p w:rsidR="00671B97" w:rsidRPr="0054065A" w:rsidRDefault="00671B97" w:rsidP="00671B97">
      <w:pPr>
        <w:rPr>
          <w:b/>
          <w:snapToGrid w:val="0"/>
          <w:szCs w:val="22"/>
          <w:lang w:val="ru-RU"/>
        </w:rPr>
      </w:pPr>
    </w:p>
    <w:p w:rsidR="00671B97" w:rsidRPr="0054065A" w:rsidRDefault="00671B97" w:rsidP="00671B97">
      <w:pPr>
        <w:rPr>
          <w:bCs/>
          <w:snapToGrid w:val="0"/>
          <w:szCs w:val="22"/>
          <w:lang w:val="ru-RU"/>
        </w:rPr>
      </w:pPr>
      <w:r w:rsidRPr="0054065A">
        <w:rPr>
          <w:bCs/>
          <w:snapToGrid w:val="0"/>
          <w:szCs w:val="22"/>
          <w:lang w:val="ru-RU"/>
        </w:rPr>
        <w:t xml:space="preserve">Согласно статье 2 </w:t>
      </w:r>
      <w:r w:rsidRPr="0054065A">
        <w:rPr>
          <w:bCs/>
          <w:i/>
          <w:snapToGrid w:val="0"/>
          <w:szCs w:val="22"/>
          <w:lang w:val="ru-RU"/>
        </w:rPr>
        <w:t>Конвенции о биологическом разнообразии</w:t>
      </w:r>
      <w:r w:rsidRPr="0054065A">
        <w:rPr>
          <w:bCs/>
          <w:snapToGrid w:val="0"/>
          <w:szCs w:val="22"/>
          <w:lang w:val="ru-RU"/>
        </w:rPr>
        <w:t xml:space="preserve"> (1992 г.), «условия </w:t>
      </w:r>
      <w:proofErr w:type="spellStart"/>
      <w:r w:rsidRPr="0054065A">
        <w:rPr>
          <w:bCs/>
          <w:snapToGrid w:val="0"/>
          <w:szCs w:val="22"/>
          <w:lang w:val="ru-RU"/>
        </w:rPr>
        <w:t>in-situ</w:t>
      </w:r>
      <w:proofErr w:type="spellEnd"/>
      <w:r w:rsidRPr="0054065A">
        <w:rPr>
          <w:bCs/>
          <w:snapToGrid w:val="0"/>
          <w:szCs w:val="22"/>
          <w:lang w:val="ru-RU"/>
        </w:rPr>
        <w:t>»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r w:rsidRPr="0054065A">
        <w:rPr>
          <w:bCs/>
          <w:i/>
          <w:snapToGrid w:val="0"/>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Нематериальное культурное наследие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Согласно юридическому словарю </w:t>
      </w:r>
      <w:proofErr w:type="spellStart"/>
      <w:r w:rsidRPr="0054065A">
        <w:rPr>
          <w:szCs w:val="22"/>
          <w:lang w:val="ru-RU"/>
        </w:rPr>
        <w:t>Блэка</w:t>
      </w:r>
      <w:proofErr w:type="spellEnd"/>
      <w:r w:rsidRPr="0054065A">
        <w:rPr>
          <w:szCs w:val="22"/>
          <w:lang w:val="ru-RU"/>
        </w:rPr>
        <w:t xml:space="preserve"> «</w:t>
      </w:r>
      <w:proofErr w:type="gramStart"/>
      <w:r w:rsidRPr="0054065A">
        <w:rPr>
          <w:szCs w:val="22"/>
          <w:lang w:val="ru-RU"/>
        </w:rPr>
        <w:t>нематериальный</w:t>
      </w:r>
      <w:proofErr w:type="gramEnd"/>
      <w:r w:rsidRPr="0054065A">
        <w:rPr>
          <w:szCs w:val="22"/>
          <w:lang w:val="ru-RU"/>
        </w:rPr>
        <w:t>» означает «не имеющий физической формы».  В противоположность ему слово «</w:t>
      </w:r>
      <w:proofErr w:type="gramStart"/>
      <w:r w:rsidRPr="0054065A">
        <w:rPr>
          <w:szCs w:val="22"/>
          <w:lang w:val="ru-RU"/>
        </w:rPr>
        <w:t>материальный</w:t>
      </w:r>
      <w:proofErr w:type="gramEnd"/>
      <w:r w:rsidRPr="0054065A">
        <w:rPr>
          <w:szCs w:val="22"/>
          <w:lang w:val="ru-RU"/>
        </w:rPr>
        <w:t xml:space="preserve">» определяется как «имеющий или обладающий физической формой; могущий быть осязаемым и видимым; различимый на ощупь».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 xml:space="preserve">«Нематериальное культурное наследие» определено в </w:t>
      </w:r>
      <w:r w:rsidRPr="0054065A">
        <w:rPr>
          <w:i/>
          <w:szCs w:val="22"/>
          <w:lang w:val="ru-RU"/>
        </w:rPr>
        <w:t>Конвенции</w:t>
      </w:r>
      <w:r w:rsidRPr="0054065A">
        <w:rPr>
          <w:i/>
          <w:szCs w:val="22"/>
          <w:lang w:val="ru-RU" w:eastAsia="ru-RU"/>
        </w:rPr>
        <w:t xml:space="preserve"> об охране нематериального культурного наследия</w:t>
      </w:r>
      <w:r w:rsidRPr="0054065A">
        <w:rPr>
          <w:szCs w:val="22"/>
          <w:lang w:val="ru-RU" w:eastAsia="ru-RU"/>
        </w:rPr>
        <w:t xml:space="preserve"> (2003 г.) Организации Объединенных Наций по вопросам образования, науки и культуры (ЮНЕСКО)</w:t>
      </w:r>
      <w:r w:rsidRPr="0054065A">
        <w:rPr>
          <w:szCs w:val="22"/>
          <w:lang w:val="ru-RU"/>
        </w:rPr>
        <w:t xml:space="preserve">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w:t>
      </w:r>
      <w:proofErr w:type="gramEnd"/>
      <w:r w:rsidRPr="0054065A">
        <w:rPr>
          <w:szCs w:val="22"/>
          <w:lang w:val="ru-RU"/>
        </w:rPr>
        <w:t xml:space="preserve">  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  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Конвенция гласит также, что «нематериальное культурное наследие» проявляется, в частности, в следующих областях:  (а) устные традиции и формы выражения, включая язык в качестве носителя нематериального культурного наследия;  (b) исполнительские искусства;  (с) обычаи, обряды, празднества;  (d) знания и обычаи, относящиеся к природе и вселенной;  (е) традиционные ремесла.</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Целостность </w:t>
      </w:r>
    </w:p>
    <w:p w:rsidR="00671B97" w:rsidRPr="0054065A" w:rsidRDefault="00671B97" w:rsidP="00671B97">
      <w:pPr>
        <w:rPr>
          <w:b/>
          <w:szCs w:val="22"/>
          <w:lang w:val="ru-RU"/>
        </w:rPr>
      </w:pPr>
    </w:p>
    <w:p w:rsidR="00671B97" w:rsidRPr="0054065A" w:rsidRDefault="00671B97" w:rsidP="00671B97">
      <w:pPr>
        <w:rPr>
          <w:szCs w:val="22"/>
          <w:lang w:val="ru-RU"/>
        </w:rPr>
      </w:pPr>
      <w:proofErr w:type="gramStart"/>
      <w:r w:rsidRPr="0054065A">
        <w:rPr>
          <w:szCs w:val="22"/>
          <w:lang w:val="ru-RU"/>
        </w:rPr>
        <w:t>Право на целостность – это право на предотвращение несанкционированных переделок и изменений произведения</w:t>
      </w:r>
      <w:r w:rsidRPr="0054065A">
        <w:rPr>
          <w:rStyle w:val="FootnoteReference"/>
          <w:szCs w:val="22"/>
          <w:lang w:val="ru-RU"/>
        </w:rPr>
        <w:footnoteReference w:id="80"/>
      </w:r>
      <w:r w:rsidRPr="0054065A">
        <w:rPr>
          <w:szCs w:val="22"/>
          <w:lang w:val="ru-RU"/>
        </w:rPr>
        <w:t xml:space="preserve">.  После пересмотра в 1949 г. на конференции в Брюсселе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текст статьи 6</w:t>
      </w:r>
      <w:r w:rsidRPr="0054065A">
        <w:rPr>
          <w:i/>
          <w:szCs w:val="22"/>
          <w:lang w:val="ru-RU"/>
        </w:rPr>
        <w:t xml:space="preserve">bis </w:t>
      </w:r>
      <w:r w:rsidRPr="0054065A">
        <w:rPr>
          <w:szCs w:val="22"/>
          <w:lang w:val="ru-RU"/>
        </w:rPr>
        <w:t xml:space="preserve">была добавлена формулировка о запрете прочих посягательств на указанное произведение, которые нанесут ущерб чести или репутации автора.  </w:t>
      </w:r>
      <w:proofErr w:type="gramEnd"/>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Руководящие принципы в области интеллектуальной собственности по доступу и совместному пользованию выгодами</w:t>
      </w:r>
      <w:r w:rsidRPr="0054065A">
        <w:rPr>
          <w:rStyle w:val="FootnoteReference"/>
          <w:b/>
          <w:szCs w:val="22"/>
          <w:lang w:val="ru-RU"/>
        </w:rPr>
        <w:t xml:space="preserve"> </w:t>
      </w:r>
    </w:p>
    <w:p w:rsidR="00671B97" w:rsidRPr="0054065A" w:rsidRDefault="00671B97" w:rsidP="00671B97">
      <w:pPr>
        <w:rPr>
          <w:b/>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lastRenderedPageBreak/>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  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54065A">
        <w:rPr>
          <w:rStyle w:val="FootnoteReference"/>
          <w:rFonts w:eastAsia="SimSun" w:cs="Arial"/>
          <w:sz w:val="22"/>
          <w:szCs w:val="22"/>
          <w:lang w:val="ru-RU"/>
        </w:rPr>
        <w:footnoteReference w:id="81"/>
      </w:r>
      <w:r w:rsidRPr="0054065A">
        <w:rPr>
          <w:rFonts w:cs="Arial"/>
          <w:sz w:val="22"/>
          <w:szCs w:val="22"/>
          <w:lang w:val="ru-RU"/>
        </w:rPr>
        <w:t>.</w:t>
      </w:r>
    </w:p>
    <w:p w:rsidR="00671B97" w:rsidRPr="0054065A" w:rsidRDefault="00671B97" w:rsidP="00671B97">
      <w:pPr>
        <w:pStyle w:val="NormalArial"/>
        <w:spacing w:line="240" w:lineRule="auto"/>
        <w:ind w:left="0"/>
        <w:rPr>
          <w:rFonts w:cs="Arial"/>
          <w:sz w:val="22"/>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t>Первый проект</w:t>
      </w:r>
      <w:r w:rsidRPr="0054065A">
        <w:rPr>
          <w:rStyle w:val="FootnoteReference"/>
          <w:rFonts w:eastAsia="SimSun" w:cs="Arial"/>
          <w:sz w:val="22"/>
          <w:szCs w:val="22"/>
          <w:lang w:val="ru-RU"/>
        </w:rPr>
        <w:footnoteReference w:id="82"/>
      </w:r>
      <w:r w:rsidRPr="0054065A">
        <w:rPr>
          <w:rFonts w:cs="Arial"/>
          <w:sz w:val="22"/>
          <w:szCs w:val="22"/>
          <w:lang w:val="ru-RU"/>
        </w:rPr>
        <w:t xml:space="preserve"> был подготовлен с учетом оперативных принципов, определенных МКГР для разработки таких руководящих принципов</w:t>
      </w:r>
      <w:r w:rsidRPr="0054065A">
        <w:rPr>
          <w:rStyle w:val="FootnoteReference"/>
          <w:rFonts w:eastAsia="SimSun" w:cs="Arial"/>
          <w:sz w:val="22"/>
          <w:szCs w:val="22"/>
          <w:lang w:val="ru-RU"/>
        </w:rPr>
        <w:footnoteReference w:id="83"/>
      </w:r>
      <w:r w:rsidRPr="0054065A">
        <w:rPr>
          <w:rFonts w:cs="Arial"/>
          <w:sz w:val="22"/>
          <w:szCs w:val="22"/>
          <w:lang w:val="ru-RU"/>
        </w:rPr>
        <w:t>.  Этот проект был позже обновлен с учетом целей семнадцатой сессии МКГР</w:t>
      </w:r>
      <w:r w:rsidRPr="0054065A">
        <w:rPr>
          <w:rStyle w:val="FootnoteReference"/>
          <w:rFonts w:eastAsia="SimSun" w:cs="Arial"/>
          <w:sz w:val="22"/>
          <w:szCs w:val="22"/>
          <w:lang w:val="ru-RU"/>
        </w:rPr>
        <w:footnoteReference w:id="84"/>
      </w:r>
      <w:r w:rsidRPr="0054065A">
        <w:rPr>
          <w:rFonts w:cs="Arial"/>
          <w:sz w:val="22"/>
          <w:szCs w:val="22"/>
          <w:lang w:val="ru-RU"/>
        </w:rPr>
        <w:t>.</w:t>
      </w:r>
    </w:p>
    <w:p w:rsidR="00671B97" w:rsidRPr="0054065A" w:rsidRDefault="00671B97" w:rsidP="00671B97">
      <w:pPr>
        <w:pStyle w:val="NormalArial"/>
        <w:spacing w:line="240" w:lineRule="auto"/>
        <w:ind w:left="0"/>
        <w:rPr>
          <w:rFonts w:cs="Arial"/>
          <w:bCs/>
          <w:sz w:val="22"/>
          <w:szCs w:val="22"/>
          <w:lang w:val="ru-RU"/>
        </w:rPr>
      </w:pPr>
    </w:p>
    <w:p w:rsidR="00671B97" w:rsidRPr="0054065A" w:rsidRDefault="00671B97" w:rsidP="00671B97">
      <w:pPr>
        <w:rPr>
          <w:szCs w:val="22"/>
          <w:lang w:val="ru-RU"/>
        </w:rPr>
      </w:pPr>
      <w:r w:rsidRPr="0054065A">
        <w:rPr>
          <w:bCs/>
          <w:szCs w:val="22"/>
          <w:lang w:val="ru-RU"/>
        </w:rPr>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  Они иллюстрируют практические вопросы ИС, с которыми могут столкнуться провайдеры и получатели при обсуждении соглашения, контракта или лицензии.  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  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671B97" w:rsidRPr="0054065A" w:rsidRDefault="00671B97" w:rsidP="00671B97">
      <w:pPr>
        <w:pStyle w:val="Para1"/>
        <w:numPr>
          <w:ilvl w:val="0"/>
          <w:numId w:val="0"/>
        </w:numPr>
        <w:tabs>
          <w:tab w:val="left" w:pos="567"/>
        </w:tabs>
        <w:spacing w:before="0" w:after="0"/>
        <w:rPr>
          <w:rFonts w:ascii="Arial" w:hAnsi="Arial" w:cs="Arial"/>
          <w:szCs w:val="22"/>
          <w:lang w:val="ru-RU"/>
        </w:rPr>
      </w:pPr>
    </w:p>
    <w:p w:rsidR="00671B97" w:rsidRPr="0054065A" w:rsidRDefault="00671B97" w:rsidP="00671B97">
      <w:pPr>
        <w:rPr>
          <w:szCs w:val="22"/>
          <w:lang w:val="ru-RU"/>
        </w:rPr>
      </w:pPr>
      <w:r w:rsidRPr="0054065A">
        <w:rPr>
          <w:szCs w:val="22"/>
          <w:lang w:val="ru-RU"/>
        </w:rPr>
        <w:t xml:space="preserve">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w:t>
      </w:r>
      <w:proofErr w:type="gramStart"/>
      <w:r w:rsidRPr="0054065A">
        <w:rPr>
          <w:szCs w:val="22"/>
          <w:lang w:val="ru-RU"/>
        </w:rPr>
        <w:t>устанавливать условия</w:t>
      </w:r>
      <w:proofErr w:type="gramEnd"/>
      <w:r w:rsidRPr="0054065A">
        <w:rPr>
          <w:szCs w:val="22"/>
          <w:lang w:val="ru-RU"/>
        </w:rPr>
        <w:t xml:space="preserve"> и положения для доступа и совместного пользования выгодами.  Руководящие принципы должны быть только добровольными и иллюстративными.  Они не предназначены для замены соответствующего международного, регионального и национального законодательства</w:t>
      </w:r>
      <w:r w:rsidRPr="0054065A">
        <w:rPr>
          <w:szCs w:val="22"/>
          <w:vertAlign w:val="superscript"/>
          <w:lang w:val="ru-RU"/>
        </w:rPr>
        <w:footnoteReference w:id="85"/>
      </w:r>
      <w:r w:rsidRPr="0054065A">
        <w:rPr>
          <w:szCs w:val="22"/>
          <w:lang w:val="ru-RU"/>
        </w:rPr>
        <w:t>.</w:t>
      </w:r>
    </w:p>
    <w:p w:rsidR="00671B97" w:rsidRPr="0054065A" w:rsidRDefault="00671B97" w:rsidP="00671B97">
      <w:pPr>
        <w:pStyle w:val="Para1"/>
        <w:numPr>
          <w:ilvl w:val="0"/>
          <w:numId w:val="0"/>
        </w:numPr>
        <w:tabs>
          <w:tab w:val="left" w:pos="567"/>
        </w:tabs>
        <w:spacing w:before="0" w:after="0"/>
        <w:jc w:val="left"/>
        <w:rPr>
          <w:rFonts w:ascii="Arial" w:hAnsi="Arial" w:cs="Arial"/>
          <w:szCs w:val="22"/>
          <w:lang w:val="ru-RU" w:eastAsia="zh-CN"/>
        </w:rPr>
      </w:pPr>
    </w:p>
    <w:p w:rsidR="00671B97" w:rsidRPr="0054065A" w:rsidRDefault="00671B97" w:rsidP="00671B97">
      <w:pPr>
        <w:rPr>
          <w:szCs w:val="22"/>
          <w:lang w:val="ru-RU"/>
        </w:rPr>
      </w:pPr>
      <w:r w:rsidRPr="0054065A">
        <w:rPr>
          <w:szCs w:val="22"/>
          <w:lang w:val="ru-RU"/>
        </w:rP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54065A">
        <w:rPr>
          <w:rStyle w:val="FootnoteReference"/>
          <w:szCs w:val="22"/>
          <w:lang w:val="ru-RU"/>
        </w:rPr>
        <w:footnoteReference w:id="86"/>
      </w:r>
      <w:r w:rsidRPr="0054065A">
        <w:rPr>
          <w:szCs w:val="22"/>
          <w:lang w:val="ru-RU"/>
        </w:rPr>
        <w:t>.  Руководящие принципы также распространяются на традиционные знания, связанные с генетическими ресурсами</w:t>
      </w:r>
      <w:r w:rsidRPr="0054065A">
        <w:rPr>
          <w:rStyle w:val="FootnoteReference"/>
          <w:szCs w:val="22"/>
          <w:lang w:val="ru-RU"/>
        </w:rPr>
        <w:footnoteReference w:id="87"/>
      </w:r>
      <w:r w:rsidRPr="0054065A">
        <w:rPr>
          <w:szCs w:val="22"/>
          <w:lang w:val="ru-RU"/>
        </w:rPr>
        <w:t>.</w:t>
      </w:r>
    </w:p>
    <w:p w:rsidR="00671B97" w:rsidRPr="0054065A" w:rsidRDefault="00671B97" w:rsidP="00671B97">
      <w:pPr>
        <w:rPr>
          <w:snapToGrid w:val="0"/>
          <w:szCs w:val="22"/>
          <w:lang w:val="ru-RU"/>
        </w:rPr>
      </w:pPr>
    </w:p>
    <w:p w:rsidR="00671B97" w:rsidRPr="0054065A" w:rsidRDefault="00671B97" w:rsidP="00671B97">
      <w:pPr>
        <w:rPr>
          <w:b/>
          <w:szCs w:val="22"/>
          <w:lang w:val="ru-RU"/>
        </w:rPr>
      </w:pPr>
      <w:r w:rsidRPr="0054065A">
        <w:rPr>
          <w:b/>
          <w:szCs w:val="22"/>
          <w:lang w:val="ru-RU"/>
        </w:rPr>
        <w:t xml:space="preserve">Международная патентная классификация (МПК)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  Классификация является независимым от языка инструментом, незаменимым при проведении поиска патентных документов на определение известного уровня техники в конкретной технической области»</w:t>
      </w:r>
      <w:r w:rsidRPr="0054065A">
        <w:rPr>
          <w:rStyle w:val="FootnoteReference"/>
          <w:szCs w:val="22"/>
          <w:lang w:val="ru-RU"/>
        </w:rPr>
        <w:footnoteReference w:id="8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 xml:space="preserve">МПК была учреждена </w:t>
      </w:r>
      <w:r w:rsidRPr="0054065A">
        <w:rPr>
          <w:i/>
          <w:szCs w:val="22"/>
          <w:lang w:val="ru-RU"/>
        </w:rPr>
        <w:t>Страсбургским соглашением о Международной патентной классификации</w:t>
      </w:r>
      <w:r w:rsidRPr="0054065A">
        <w:rPr>
          <w:szCs w:val="22"/>
          <w:lang w:val="ru-RU"/>
        </w:rPr>
        <w:t xml:space="preserve"> (1971 г.)  Статья 2(1)(a) предусматривает, что «Классификация включает:  (i)  текст, разработанный согласно положениям Европейской конвенции по Международной классификации патентов на изобретения от 19 декабря 1954 г. (называемой ниже «Европейская конвенция»), который вступил в силу и был опубликован Генеральным секретарем Европейского Совета 1 сентября 1968 г.;  (</w:t>
      </w:r>
      <w:proofErr w:type="spellStart"/>
      <w:r w:rsidRPr="0054065A">
        <w:rPr>
          <w:szCs w:val="22"/>
          <w:lang w:val="ru-RU"/>
        </w:rPr>
        <w:t>ii</w:t>
      </w:r>
      <w:proofErr w:type="spellEnd"/>
      <w:r w:rsidRPr="0054065A">
        <w:rPr>
          <w:szCs w:val="22"/>
          <w:lang w:val="ru-RU"/>
        </w:rPr>
        <w:t>)  изменения, которые вступили</w:t>
      </w:r>
      <w:proofErr w:type="gramEnd"/>
      <w:r w:rsidRPr="0054065A">
        <w:rPr>
          <w:szCs w:val="22"/>
          <w:lang w:val="ru-RU"/>
        </w:rPr>
        <w:t xml:space="preserve"> в силу согласно статье 2(2) Европейской конвенции до вступления в силу настоящего Соглашения;  (</w:t>
      </w:r>
      <w:proofErr w:type="spellStart"/>
      <w:r w:rsidRPr="0054065A">
        <w:rPr>
          <w:szCs w:val="22"/>
          <w:lang w:val="ru-RU"/>
        </w:rPr>
        <w:t>iii</w:t>
      </w:r>
      <w:proofErr w:type="spellEnd"/>
      <w:r w:rsidRPr="0054065A">
        <w:rPr>
          <w:szCs w:val="22"/>
          <w:lang w:val="ru-RU"/>
        </w:rPr>
        <w:t>)  изменения, внесенные впоследствии в соответствии со статьей 5, которые вступают в силу согласно положениям статьи 6».</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Международный договор о растительных генетических ресурсах для производства продовольствия и ведения сельского хозяйства  </w:t>
      </w:r>
    </w:p>
    <w:p w:rsidR="00671B97" w:rsidRPr="0054065A" w:rsidRDefault="00671B97" w:rsidP="00671B97">
      <w:pPr>
        <w:rPr>
          <w:szCs w:val="22"/>
          <w:lang w:val="ru-RU"/>
        </w:rPr>
      </w:pPr>
    </w:p>
    <w:p w:rsidR="00671B97" w:rsidRPr="0054065A" w:rsidRDefault="00671B97" w:rsidP="00671B97">
      <w:pPr>
        <w:pStyle w:val="bodytext0"/>
        <w:shd w:val="clear" w:color="auto" w:fill="FFFFFF"/>
        <w:spacing w:before="0" w:beforeAutospacing="0" w:after="0" w:afterAutospacing="0"/>
        <w:rPr>
          <w:rFonts w:ascii="Arial" w:hAnsi="Arial" w:cs="Arial"/>
          <w:sz w:val="22"/>
          <w:szCs w:val="22"/>
          <w:lang w:val="ru-RU"/>
        </w:rPr>
      </w:pPr>
      <w:proofErr w:type="gramStart"/>
      <w:r w:rsidRPr="0054065A">
        <w:rPr>
          <w:rFonts w:ascii="Arial" w:hAnsi="Arial" w:cs="Arial"/>
          <w:sz w:val="22"/>
          <w:szCs w:val="22"/>
          <w:lang w:val="ru-RU"/>
        </w:rPr>
        <w:t>Международный договор о растительных генетических ресурсах для производства продовольствия и ведения сельского хозяйства (МДГРПСХ) был принят тридцать первой сессией Продовольственной и сельскохозяйственной организацией Объединенных Наций 3 ноября 2001 г. и вступил в силу в 2004 г.  Целью договора являются:  (1) признание огромного вклада, который вносят фермеры в повышение разнообразия культур, которыми питаются люди во всем мире;</w:t>
      </w:r>
      <w:proofErr w:type="gramEnd"/>
      <w:r w:rsidRPr="0054065A">
        <w:rPr>
          <w:rFonts w:ascii="Arial" w:hAnsi="Arial" w:cs="Arial"/>
          <w:sz w:val="22"/>
          <w:szCs w:val="22"/>
          <w:lang w:val="ru-RU"/>
        </w:rPr>
        <w:t xml:space="preserve">  (2) создание глобальной системы для обеспечения доступа фермеров, селекционеров и ученых к растительным генетическим материалам;  и (3) обеспечение распределения выгод, получаемых реципиентами от использования растительных генетических материалов</w:t>
      </w:r>
      <w:r w:rsidRPr="0054065A">
        <w:rPr>
          <w:rStyle w:val="FootnoteReference"/>
          <w:rFonts w:ascii="Arial" w:hAnsi="Arial" w:cs="Arial"/>
          <w:sz w:val="22"/>
          <w:szCs w:val="22"/>
          <w:lang w:val="ru-RU"/>
        </w:rPr>
        <w:footnoteReference w:id="89"/>
      </w:r>
      <w:r w:rsidRPr="0054065A">
        <w:rPr>
          <w:rFonts w:ascii="Arial" w:hAnsi="Arial" w:cs="Arial"/>
          <w:sz w:val="22"/>
          <w:szCs w:val="22"/>
          <w:lang w:val="ru-RU"/>
        </w:rPr>
        <w:t xml:space="preserve">. </w:t>
      </w:r>
    </w:p>
    <w:p w:rsidR="00671B97" w:rsidRPr="0054065A" w:rsidRDefault="00671B97" w:rsidP="00671B97">
      <w:pPr>
        <w:rPr>
          <w:szCs w:val="22"/>
          <w:lang w:val="ru-RU"/>
        </w:rPr>
      </w:pPr>
    </w:p>
    <w:p w:rsidR="00671B97" w:rsidRPr="0054065A" w:rsidRDefault="00671B97" w:rsidP="00671B97">
      <w:pPr>
        <w:keepNext/>
        <w:rPr>
          <w:b/>
          <w:szCs w:val="22"/>
          <w:lang w:val="ru-RU"/>
        </w:rPr>
      </w:pPr>
      <w:r w:rsidRPr="0054065A">
        <w:rPr>
          <w:b/>
          <w:szCs w:val="22"/>
          <w:lang w:val="ru-RU"/>
        </w:rPr>
        <w:t>Изобретательский уровень</w:t>
      </w:r>
    </w:p>
    <w:p w:rsidR="00671B97" w:rsidRPr="0054065A" w:rsidRDefault="00671B97" w:rsidP="00671B97">
      <w:pPr>
        <w:keepNext/>
        <w:rPr>
          <w:b/>
          <w:szCs w:val="22"/>
          <w:lang w:val="ru-RU"/>
        </w:rPr>
      </w:pPr>
    </w:p>
    <w:p w:rsidR="00671B97" w:rsidRPr="0054065A" w:rsidRDefault="00671B97" w:rsidP="00671B97">
      <w:pPr>
        <w:keepNext/>
        <w:autoSpaceDE w:val="0"/>
        <w:autoSpaceDN w:val="0"/>
        <w:adjustRightInd w:val="0"/>
        <w:rPr>
          <w:bCs/>
          <w:szCs w:val="22"/>
          <w:lang w:val="ru-RU"/>
        </w:rPr>
      </w:pPr>
      <w:r w:rsidRPr="0054065A">
        <w:rPr>
          <w:bCs/>
          <w:szCs w:val="22"/>
          <w:lang w:val="ru-RU"/>
        </w:rP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54065A">
        <w:rPr>
          <w:rStyle w:val="FootnoteReference"/>
          <w:szCs w:val="22"/>
          <w:lang w:val="ru-RU"/>
        </w:rPr>
        <w:footnoteReference w:id="90"/>
      </w:r>
      <w:r w:rsidRPr="0054065A">
        <w:rPr>
          <w:bCs/>
          <w:szCs w:val="22"/>
          <w:lang w:val="ru-RU"/>
        </w:rPr>
        <w:t xml:space="preserve">.  </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rPr>
      </w:pPr>
      <w:r w:rsidRPr="0054065A">
        <w:rPr>
          <w:bCs/>
          <w:szCs w:val="22"/>
          <w:lang w:val="ru-RU"/>
        </w:rPr>
        <w:t>В соответствии со статьей 33 PCT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r w:rsidRPr="0054065A">
        <w:rPr>
          <w:szCs w:val="22"/>
          <w:lang w:val="ru-RU"/>
        </w:rPr>
        <w:t>.</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eastAsia="en-US" w:bidi="th-TH"/>
        </w:rPr>
      </w:pPr>
      <w:r w:rsidRPr="0054065A">
        <w:rPr>
          <w:bCs/>
          <w:szCs w:val="22"/>
          <w:lang w:val="ru-RU"/>
        </w:rPr>
        <w:t xml:space="preserve">В статье 56 </w:t>
      </w:r>
      <w:r w:rsidRPr="0054065A">
        <w:rPr>
          <w:bCs/>
          <w:i/>
          <w:szCs w:val="22"/>
          <w:lang w:val="ru-RU"/>
        </w:rPr>
        <w:t>Европейской патентной конвенции</w:t>
      </w:r>
      <w:r w:rsidRPr="0054065A">
        <w:rPr>
          <w:bCs/>
          <w:szCs w:val="22"/>
          <w:lang w:val="ru-RU"/>
        </w:rPr>
        <w:t xml:space="preserve"> и Разделе </w:t>
      </w:r>
      <w:r w:rsidRPr="0054065A">
        <w:rPr>
          <w:color w:val="000000"/>
          <w:szCs w:val="22"/>
          <w:lang w:val="ru-RU" w:bidi="th-TH"/>
        </w:rPr>
        <w:t>35 U.S.C. 103 содержатся аналогичные определения.  В Разделе 35 U.S.C. 103 используется эквивалентный термин «неочевидный объект»</w:t>
      </w:r>
      <w:r w:rsidRPr="0054065A">
        <w:rPr>
          <w:rStyle w:val="FootnoteReference"/>
          <w:color w:val="000000"/>
          <w:szCs w:val="22"/>
          <w:lang w:val="ru-RU" w:bidi="th-TH"/>
        </w:rPr>
        <w:footnoteReference w:id="91"/>
      </w:r>
      <w:r w:rsidRPr="0054065A">
        <w:rPr>
          <w:color w:val="000000"/>
          <w:szCs w:val="22"/>
          <w:lang w:val="ru-RU" w:bidi="th-TH"/>
        </w:rPr>
        <w:t xml:space="preserve">.  </w:t>
      </w:r>
    </w:p>
    <w:p w:rsidR="00671B97" w:rsidRPr="0054065A" w:rsidRDefault="00671B97" w:rsidP="00671B97">
      <w:pPr>
        <w:autoSpaceDE w:val="0"/>
        <w:autoSpaceDN w:val="0"/>
        <w:adjustRightInd w:val="0"/>
        <w:rPr>
          <w:bCs/>
          <w:szCs w:val="22"/>
          <w:lang w:val="ru-RU" w:eastAsia="en-US" w:bidi="th-TH"/>
        </w:rPr>
      </w:pPr>
    </w:p>
    <w:p w:rsidR="00671B97" w:rsidRPr="0054065A" w:rsidRDefault="00671B97" w:rsidP="00671B97">
      <w:pPr>
        <w:rPr>
          <w:b/>
          <w:snapToGrid w:val="0"/>
          <w:szCs w:val="22"/>
          <w:lang w:val="ru-RU"/>
        </w:rPr>
      </w:pPr>
      <w:r w:rsidRPr="0054065A">
        <w:rPr>
          <w:b/>
          <w:snapToGrid w:val="0"/>
          <w:szCs w:val="22"/>
          <w:lang w:val="ru-RU"/>
        </w:rPr>
        <w:t xml:space="preserve">Лицензионные соглашения </w:t>
      </w:r>
    </w:p>
    <w:p w:rsidR="00671B97" w:rsidRPr="0054065A" w:rsidRDefault="00671B97" w:rsidP="00671B97">
      <w:pPr>
        <w:rPr>
          <w:b/>
          <w:snapToGrid w:val="0"/>
          <w:szCs w:val="22"/>
          <w:lang w:val="ru-RU"/>
        </w:rPr>
      </w:pPr>
    </w:p>
    <w:p w:rsidR="00671B97" w:rsidRPr="0054065A" w:rsidRDefault="00671B97" w:rsidP="00671B97">
      <w:pPr>
        <w:pStyle w:val="BodyText"/>
        <w:tabs>
          <w:tab w:val="left" w:pos="567"/>
        </w:tabs>
        <w:spacing w:after="0"/>
        <w:rPr>
          <w:szCs w:val="22"/>
          <w:lang w:val="ru-RU"/>
        </w:rPr>
      </w:pPr>
      <w:r w:rsidRPr="0054065A">
        <w:rPr>
          <w:snapToGrid w:val="0"/>
          <w:szCs w:val="22"/>
          <w:lang w:val="ru-RU"/>
        </w:rPr>
        <w:t>Лицензионные соглашения</w:t>
      </w:r>
      <w:r w:rsidRPr="0054065A">
        <w:rPr>
          <w:iCs/>
          <w:szCs w:val="22"/>
          <w:lang w:val="ru-RU"/>
        </w:rPr>
        <w:t xml:space="preserve">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54065A">
        <w:rPr>
          <w:rStyle w:val="FootnoteReference"/>
          <w:szCs w:val="22"/>
          <w:lang w:val="ru-RU"/>
        </w:rPr>
        <w:footnoteReference w:id="92"/>
      </w:r>
      <w:r w:rsidRPr="0054065A">
        <w:rPr>
          <w:iCs/>
          <w:szCs w:val="22"/>
          <w:lang w:val="ru-RU"/>
        </w:rPr>
        <w:t>.</w:t>
      </w:r>
    </w:p>
    <w:p w:rsidR="00671B97" w:rsidRPr="0054065A" w:rsidRDefault="00671B97" w:rsidP="00671B97">
      <w:pPr>
        <w:rPr>
          <w:b/>
          <w:szCs w:val="22"/>
          <w:lang w:val="ru-RU"/>
        </w:rPr>
      </w:pPr>
    </w:p>
    <w:p w:rsidR="00671B97" w:rsidRPr="0054065A" w:rsidRDefault="00671B97" w:rsidP="00671B97">
      <w:pPr>
        <w:keepNext/>
        <w:rPr>
          <w:b/>
          <w:szCs w:val="22"/>
          <w:lang w:val="ru-RU"/>
        </w:rPr>
      </w:pPr>
      <w:r w:rsidRPr="0054065A">
        <w:rPr>
          <w:b/>
          <w:szCs w:val="22"/>
          <w:lang w:val="ru-RU"/>
        </w:rPr>
        <w:lastRenderedPageBreak/>
        <w:t xml:space="preserve">Ограничения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Согласно юридическому словарю </w:t>
      </w:r>
      <w:proofErr w:type="spellStart"/>
      <w:r w:rsidRPr="0054065A">
        <w:rPr>
          <w:szCs w:val="22"/>
          <w:lang w:val="ru-RU"/>
        </w:rPr>
        <w:t>Блэка</w:t>
      </w:r>
      <w:proofErr w:type="spellEnd"/>
      <w:r w:rsidRPr="0054065A">
        <w:rPr>
          <w:szCs w:val="22"/>
          <w:lang w:val="ru-RU"/>
        </w:rPr>
        <w:t xml:space="preserve">, «ограничение» означает акт установления ограничений;  качество, состояние или условие ограничения, ограничительную меру.  </w:t>
      </w:r>
      <w:proofErr w:type="gramStart"/>
      <w:r w:rsidRPr="0054065A">
        <w:rPr>
          <w:szCs w:val="22"/>
          <w:lang w:val="ru-RU"/>
        </w:rPr>
        <w:t>Слово «ограничения», используемое наряду со словом «исключения», означает «границы» или «пределы»</w:t>
      </w:r>
      <w:r w:rsidRPr="0054065A">
        <w:rPr>
          <w:rStyle w:val="FootnoteReference"/>
          <w:szCs w:val="22"/>
          <w:lang w:val="ru-RU"/>
        </w:rPr>
        <w:footnoteReference w:id="93"/>
      </w:r>
      <w:r w:rsidRPr="0054065A">
        <w:rPr>
          <w:szCs w:val="22"/>
          <w:lang w:val="ru-RU"/>
        </w:rPr>
        <w:t>.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54065A">
        <w:rPr>
          <w:rStyle w:val="FootnoteReference"/>
          <w:szCs w:val="22"/>
          <w:lang w:val="ru-RU"/>
        </w:rPr>
        <w:footnoteReference w:id="94"/>
      </w:r>
      <w:r w:rsidRPr="0054065A">
        <w:rPr>
          <w:szCs w:val="22"/>
          <w:lang w:val="ru-RU"/>
        </w:rPr>
        <w:t>.</w:t>
      </w:r>
      <w:proofErr w:type="gramEnd"/>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содержатся условия, в соответствии с которыми права авторов могут быть ограничены, в </w:t>
      </w:r>
      <w:proofErr w:type="gramStart"/>
      <w:r w:rsidRPr="0054065A">
        <w:rPr>
          <w:szCs w:val="22"/>
          <w:lang w:val="ru-RU"/>
        </w:rPr>
        <w:t>связи</w:t>
      </w:r>
      <w:proofErr w:type="gramEnd"/>
      <w:r w:rsidRPr="0054065A">
        <w:rPr>
          <w:szCs w:val="22"/>
          <w:lang w:val="ru-RU"/>
        </w:rPr>
        <w:t xml:space="preserve"> с чем может быть разрешено свободное использование произведений</w:t>
      </w:r>
      <w:r w:rsidRPr="0054065A">
        <w:rPr>
          <w:rStyle w:val="FootnoteReference"/>
          <w:szCs w:val="22"/>
          <w:lang w:val="ru-RU"/>
        </w:rPr>
        <w:footnoteReference w:id="95"/>
      </w:r>
      <w:r w:rsidRPr="0054065A">
        <w:rPr>
          <w:szCs w:val="22"/>
          <w:lang w:val="ru-RU"/>
        </w:rPr>
        <w:t>.  Для определения условий, в соответствии с которыми может быть введено ограничение, разработана трехступенчатая проверка</w:t>
      </w:r>
      <w:r w:rsidRPr="0054065A">
        <w:rPr>
          <w:rStyle w:val="FootnoteReference"/>
          <w:szCs w:val="22"/>
          <w:lang w:val="ru-RU"/>
        </w:rPr>
        <w:footnoteReference w:id="96"/>
      </w:r>
      <w:r w:rsidRPr="0054065A">
        <w:rPr>
          <w:szCs w:val="22"/>
          <w:lang w:val="ru-RU"/>
        </w:rPr>
        <w:t xml:space="preserve">.  Эта проверка также предусмотрена в статье 13 </w:t>
      </w:r>
      <w:r w:rsidRPr="0054065A">
        <w:rPr>
          <w:i/>
          <w:szCs w:val="22"/>
          <w:lang w:val="ru-RU"/>
        </w:rPr>
        <w:t>Соглашения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(Соглашение ТРИПС), статье 10 </w:t>
      </w:r>
      <w:r w:rsidRPr="0054065A">
        <w:rPr>
          <w:i/>
          <w:szCs w:val="22"/>
          <w:lang w:val="ru-RU"/>
        </w:rPr>
        <w:t>Договора ВОИС по авторскому праву</w:t>
      </w:r>
      <w:r w:rsidRPr="0054065A">
        <w:rPr>
          <w:szCs w:val="22"/>
          <w:lang w:val="ru-RU"/>
        </w:rPr>
        <w:t xml:space="preserve"> (ДАП) в качестве проверки для исключений и ограничений всех имущественных прав в рамках авторского права.  В статье 16 </w:t>
      </w:r>
      <w:r w:rsidRPr="0054065A">
        <w:rPr>
          <w:i/>
          <w:szCs w:val="22"/>
          <w:lang w:val="ru-RU"/>
        </w:rPr>
        <w:t>Договора ВОИС по исполнениям и фонограммам</w:t>
      </w:r>
      <w:r w:rsidRPr="0054065A">
        <w:rPr>
          <w:szCs w:val="22"/>
          <w:lang w:val="ru-RU"/>
        </w:rPr>
        <w:t xml:space="preserve"> (ДИФ) эта проверка распространяется на права исполнителей и производителей фонограмм, которые охватывает данный договор</w:t>
      </w:r>
      <w:r w:rsidRPr="0054065A">
        <w:rPr>
          <w:rStyle w:val="FootnoteReference"/>
          <w:szCs w:val="22"/>
          <w:lang w:val="ru-RU"/>
        </w:rPr>
        <w:footnoteReference w:id="97"/>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keepNext/>
        <w:rPr>
          <w:b/>
          <w:szCs w:val="22"/>
          <w:lang w:val="ru-RU"/>
        </w:rPr>
      </w:pPr>
      <w:r w:rsidRPr="0054065A">
        <w:rPr>
          <w:b/>
          <w:szCs w:val="22"/>
          <w:lang w:val="ru-RU"/>
        </w:rPr>
        <w:t xml:space="preserve">Соглашения о передаче материала </w:t>
      </w:r>
    </w:p>
    <w:p w:rsidR="00671B97" w:rsidRPr="0054065A" w:rsidRDefault="00671B97" w:rsidP="00671B97">
      <w:pPr>
        <w:keepNext/>
        <w:rPr>
          <w:b/>
          <w:szCs w:val="22"/>
          <w:lang w:val="ru-RU"/>
        </w:rPr>
      </w:pPr>
    </w:p>
    <w:p w:rsidR="00671B97" w:rsidRPr="0054065A" w:rsidRDefault="00671B97" w:rsidP="00671B97">
      <w:pPr>
        <w:keepNext/>
        <w:rPr>
          <w:szCs w:val="22"/>
          <w:lang w:val="ru-RU"/>
        </w:rPr>
      </w:pPr>
      <w:proofErr w:type="gramStart"/>
      <w:r w:rsidRPr="0054065A">
        <w:rPr>
          <w:szCs w:val="22"/>
          <w:lang w:val="ru-RU"/>
        </w:rP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 </w:t>
      </w:r>
      <w:proofErr w:type="spellStart"/>
      <w:r w:rsidRPr="0054065A">
        <w:rPr>
          <w:szCs w:val="22"/>
          <w:lang w:val="ru-RU"/>
        </w:rPr>
        <w:t>in</w:t>
      </w:r>
      <w:proofErr w:type="spellEnd"/>
      <w:r w:rsidRPr="0054065A">
        <w:rPr>
          <w:szCs w:val="22"/>
          <w:lang w:val="ru-RU"/>
        </w:rPr>
        <w:t> </w:t>
      </w:r>
      <w:proofErr w:type="spellStart"/>
      <w:r w:rsidRPr="0054065A">
        <w:rPr>
          <w:szCs w:val="22"/>
          <w:lang w:val="ru-RU"/>
        </w:rPr>
        <w:t>situ</w:t>
      </w:r>
      <w:proofErr w:type="spellEnd"/>
      <w:r w:rsidRPr="0054065A">
        <w:rPr>
          <w:rStyle w:val="FootnoteReference"/>
          <w:szCs w:val="22"/>
          <w:lang w:val="ru-RU"/>
        </w:rPr>
        <w:footnoteReference w:id="98"/>
      </w:r>
      <w:r w:rsidRPr="0054065A">
        <w:rPr>
          <w:szCs w:val="22"/>
          <w:lang w:val="ru-RU"/>
        </w:rPr>
        <w:t>.  ВОИС разработала базу данных соглашений в области биоразнообразия, имеющих</w:t>
      </w:r>
      <w:proofErr w:type="gramEnd"/>
      <w:r w:rsidRPr="0054065A">
        <w:rPr>
          <w:szCs w:val="22"/>
          <w:lang w:val="ru-RU"/>
        </w:rPr>
        <w:t xml:space="preserve"> </w:t>
      </w:r>
      <w:proofErr w:type="gramStart"/>
      <w:r w:rsidRPr="0054065A">
        <w:rPr>
          <w:szCs w:val="22"/>
          <w:lang w:val="ru-RU"/>
        </w:rPr>
        <w:t>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54065A">
        <w:rPr>
          <w:rStyle w:val="FootnoteReference"/>
          <w:szCs w:val="22"/>
          <w:lang w:val="ru-RU"/>
        </w:rPr>
        <w:footnoteReference w:id="99"/>
      </w:r>
      <w:r w:rsidRPr="0054065A">
        <w:rPr>
          <w:szCs w:val="22"/>
          <w:lang w:val="ru-RU"/>
        </w:rPr>
        <w:t xml:space="preserve">.  Продовольственная и сельскохозяйственная организация (ФАО) разработала и приняла в 2006 г. Стандартное соглашение о передаче материала (ССПМ), необходимое для реализации </w:t>
      </w:r>
      <w:r w:rsidRPr="0054065A">
        <w:rPr>
          <w:snapToGrid w:val="0"/>
          <w:szCs w:val="22"/>
          <w:lang w:val="ru-RU"/>
        </w:rPr>
        <w:t>Международного договора о растительных генетических ресурсах для производства продовольствия и ведения сельского хозяйства (2001 г.)</w:t>
      </w:r>
      <w:r w:rsidRPr="0054065A">
        <w:rPr>
          <w:rStyle w:val="FootnoteReference"/>
          <w:bCs/>
          <w:szCs w:val="22"/>
          <w:lang w:val="ru-RU"/>
        </w:rPr>
        <w:footnoteReference w:id="100"/>
      </w:r>
      <w:r w:rsidRPr="0054065A">
        <w:rPr>
          <w:snapToGrid w:val="0"/>
          <w:szCs w:val="22"/>
          <w:lang w:val="ru-RU"/>
        </w:rPr>
        <w:t xml:space="preserve">.  </w:t>
      </w:r>
      <w:r w:rsidRPr="0054065A">
        <w:rPr>
          <w:szCs w:val="22"/>
          <w:lang w:val="ru-RU"/>
        </w:rPr>
        <w:t xml:space="preserve">В приложении I к </w:t>
      </w:r>
      <w:r w:rsidRPr="0054065A">
        <w:rPr>
          <w:i/>
          <w:szCs w:val="22"/>
          <w:lang w:val="ru-RU"/>
        </w:rPr>
        <w:t xml:space="preserve">Боннским руководящим принципам </w:t>
      </w:r>
      <w:r w:rsidRPr="0054065A">
        <w:rPr>
          <w:rStyle w:val="Strong"/>
          <w:i/>
          <w:szCs w:val="22"/>
          <w:lang w:val="ru-RU"/>
        </w:rPr>
        <w:t>по обеспечению</w:t>
      </w:r>
      <w:proofErr w:type="gramEnd"/>
      <w:r w:rsidRPr="0054065A">
        <w:rPr>
          <w:rStyle w:val="Strong"/>
          <w:i/>
          <w:szCs w:val="22"/>
          <w:lang w:val="ru-RU"/>
        </w:rPr>
        <w:t xml:space="preserve">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содержатся элементы для включения в соглашения о передаче материалов.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lastRenderedPageBreak/>
        <w:t xml:space="preserve">Минимум документации PCT </w:t>
      </w:r>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  Это также относится к органам международной предварительной экспертизы для целей проведения экспертизы.  Документация включает некоторые опубликованные патентные документы и </w:t>
      </w:r>
      <w:proofErr w:type="spellStart"/>
      <w:r w:rsidRPr="0054065A">
        <w:rPr>
          <w:szCs w:val="22"/>
          <w:lang w:val="ru-RU"/>
        </w:rPr>
        <w:t>непатентную</w:t>
      </w:r>
      <w:proofErr w:type="spellEnd"/>
      <w:r w:rsidRPr="0054065A">
        <w:rPr>
          <w:szCs w:val="22"/>
          <w:lang w:val="ru-RU"/>
        </w:rPr>
        <w:t xml:space="preserve"> литературу, содержащуюся в списке, опубликованном Международным бюро.  Минимум документации перечислен в правиле 34 Инструкции к РСТ»</w:t>
      </w:r>
      <w:r w:rsidRPr="0054065A">
        <w:rPr>
          <w:rStyle w:val="FootnoteReference"/>
          <w:szCs w:val="22"/>
          <w:lang w:val="ru-RU" w:eastAsia="en-US" w:bidi="th-TH"/>
        </w:rPr>
        <w:footnoteReference w:id="101"/>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rPr>
        <w:t xml:space="preserve">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w:t>
      </w:r>
      <w:proofErr w:type="spellStart"/>
      <w:r w:rsidRPr="0054065A">
        <w:rPr>
          <w:szCs w:val="22"/>
          <w:lang w:val="ru-RU"/>
        </w:rPr>
        <w:t>непатентной</w:t>
      </w:r>
      <w:proofErr w:type="spellEnd"/>
      <w:r w:rsidRPr="0054065A">
        <w:rPr>
          <w:szCs w:val="22"/>
          <w:lang w:val="ru-RU"/>
        </w:rPr>
        <w:t xml:space="preserve"> литературы»</w:t>
      </w:r>
      <w:r w:rsidRPr="0054065A">
        <w:rPr>
          <w:rStyle w:val="FootnoteReference"/>
          <w:szCs w:val="22"/>
          <w:lang w:val="ru-RU"/>
        </w:rPr>
        <w:footnoteReference w:id="102"/>
      </w:r>
      <w:r w:rsidRPr="0054065A">
        <w:rPr>
          <w:szCs w:val="22"/>
          <w:lang w:val="ru-RU"/>
        </w:rPr>
        <w:t>.</w:t>
      </w:r>
      <w:proofErr w:type="gramEnd"/>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rPr>
        <w:t xml:space="preserve">В феврале 2003 г. на седьмой сессии Заседания Международных органов в рамках PCT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w:t>
      </w:r>
      <w:proofErr w:type="spellStart"/>
      <w:r w:rsidRPr="0054065A">
        <w:rPr>
          <w:szCs w:val="22"/>
          <w:lang w:val="ru-RU"/>
        </w:rPr>
        <w:t>непатентной</w:t>
      </w:r>
      <w:proofErr w:type="spellEnd"/>
      <w:r w:rsidRPr="0054065A">
        <w:rPr>
          <w:szCs w:val="22"/>
          <w:lang w:val="ru-RU"/>
        </w:rPr>
        <w:t xml:space="preserve"> литературе</w:t>
      </w:r>
      <w:r w:rsidRPr="0054065A">
        <w:rPr>
          <w:rStyle w:val="FootnoteReference"/>
          <w:szCs w:val="22"/>
          <w:lang w:val="ru-RU"/>
        </w:rPr>
        <w:footnoteReference w:id="103"/>
      </w:r>
      <w:r w:rsidRPr="0054065A">
        <w:rPr>
          <w:szCs w:val="22"/>
          <w:lang w:val="ru-RU"/>
        </w:rPr>
        <w:t>.  Например, в документе «Минимум документации PCT</w:t>
      </w:r>
      <w:r w:rsidRPr="0054065A">
        <w:rPr>
          <w:rStyle w:val="FootnoteReference"/>
          <w:b/>
          <w:szCs w:val="22"/>
          <w:lang w:val="ru-RU"/>
        </w:rPr>
        <w:t xml:space="preserve"> </w:t>
      </w:r>
      <w:r w:rsidRPr="0054065A">
        <w:rPr>
          <w:szCs w:val="22"/>
          <w:lang w:val="ru-RU"/>
        </w:rPr>
        <w:t>– Список периодических изданий:  периодические издания, используемые для поиска и экспертизы» Индийский журнал традиционных знаний и Корейский журнал</w:t>
      </w:r>
      <w:proofErr w:type="gramEnd"/>
      <w:r w:rsidRPr="0054065A">
        <w:rPr>
          <w:szCs w:val="22"/>
          <w:lang w:val="ru-RU"/>
        </w:rPr>
        <w:t xml:space="preserve"> традиционных знаний </w:t>
      </w:r>
      <w:proofErr w:type="gramStart"/>
      <w:r w:rsidRPr="0054065A">
        <w:rPr>
          <w:szCs w:val="22"/>
          <w:lang w:val="ru-RU"/>
        </w:rPr>
        <w:t>определены</w:t>
      </w:r>
      <w:proofErr w:type="gramEnd"/>
      <w:r w:rsidRPr="0054065A">
        <w:rPr>
          <w:szCs w:val="22"/>
          <w:lang w:val="ru-RU"/>
        </w:rPr>
        <w:t xml:space="preserve"> как </w:t>
      </w:r>
      <w:proofErr w:type="spellStart"/>
      <w:r w:rsidRPr="0054065A">
        <w:rPr>
          <w:szCs w:val="22"/>
          <w:lang w:val="ru-RU"/>
        </w:rPr>
        <w:t>непатентная</w:t>
      </w:r>
      <w:proofErr w:type="spellEnd"/>
      <w:r w:rsidRPr="0054065A">
        <w:rPr>
          <w:szCs w:val="22"/>
          <w:lang w:val="ru-RU"/>
        </w:rPr>
        <w:t xml:space="preserve"> литература.  </w:t>
      </w:r>
    </w:p>
    <w:p w:rsidR="00671B97" w:rsidRPr="0054065A" w:rsidRDefault="00671B97" w:rsidP="00671B97">
      <w:pPr>
        <w:rPr>
          <w:b/>
          <w:szCs w:val="22"/>
          <w:lang w:val="ru-RU"/>
        </w:rPr>
      </w:pPr>
    </w:p>
    <w:p w:rsidR="00671B97" w:rsidRPr="0054065A" w:rsidRDefault="00671B97" w:rsidP="00671B97">
      <w:pPr>
        <w:keepNext/>
        <w:autoSpaceDE w:val="0"/>
        <w:autoSpaceDN w:val="0"/>
        <w:adjustRightInd w:val="0"/>
        <w:rPr>
          <w:b/>
          <w:szCs w:val="22"/>
          <w:lang w:val="ru-RU"/>
        </w:rPr>
      </w:pPr>
      <w:r w:rsidRPr="0054065A">
        <w:rPr>
          <w:b/>
          <w:szCs w:val="22"/>
          <w:lang w:val="ru-RU"/>
        </w:rPr>
        <w:t>Меньшинство</w:t>
      </w:r>
    </w:p>
    <w:p w:rsidR="00671B97" w:rsidRPr="0054065A" w:rsidRDefault="00671B97" w:rsidP="00671B97">
      <w:pPr>
        <w:keepNext/>
        <w:autoSpaceDE w:val="0"/>
        <w:autoSpaceDN w:val="0"/>
        <w:adjustRightInd w:val="0"/>
        <w:rPr>
          <w:b/>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 xml:space="preserve">Согласно юридическому словарю </w:t>
      </w:r>
      <w:proofErr w:type="spellStart"/>
      <w:r w:rsidRPr="0054065A">
        <w:rPr>
          <w:szCs w:val="22"/>
          <w:lang w:val="ru-RU"/>
        </w:rPr>
        <w:t>Блэка</w:t>
      </w:r>
      <w:proofErr w:type="spellEnd"/>
      <w:r w:rsidRPr="0054065A">
        <w:rPr>
          <w:szCs w:val="22"/>
          <w:lang w:val="ru-RU"/>
        </w:rPr>
        <w:t xml:space="preserve">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iCs/>
          <w:szCs w:val="22"/>
          <w:lang w:val="ru-RU"/>
        </w:rPr>
        <w:t xml:space="preserve">Меньшинством является группа, в численном отношении уступающая большинству населения государства и находящаяся в </w:t>
      </w:r>
      <w:proofErr w:type="spellStart"/>
      <w:r w:rsidRPr="0054065A">
        <w:rPr>
          <w:iCs/>
          <w:szCs w:val="22"/>
          <w:lang w:val="ru-RU"/>
        </w:rPr>
        <w:t>недоминирующем</w:t>
      </w:r>
      <w:proofErr w:type="spellEnd"/>
      <w:r w:rsidRPr="0054065A">
        <w:rPr>
          <w:iCs/>
          <w:szCs w:val="22"/>
          <w:lang w:val="ru-RU"/>
        </w:rPr>
        <w:t xml:space="preserve">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54065A">
        <w:rPr>
          <w:rStyle w:val="FootnoteReference"/>
          <w:szCs w:val="22"/>
          <w:lang w:val="ru-RU"/>
        </w:rPr>
        <w:footnoteReference w:id="104"/>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shd w:val="clear" w:color="auto" w:fill="FFFFFF"/>
        <w:rPr>
          <w:szCs w:val="22"/>
          <w:lang w:val="ru-RU"/>
        </w:rPr>
      </w:pPr>
      <w:r w:rsidRPr="0054065A">
        <w:rPr>
          <w:szCs w:val="22"/>
          <w:lang w:val="ru-RU"/>
        </w:rPr>
        <w:t xml:space="preserve">В соответствии с </w:t>
      </w:r>
      <w:r w:rsidRPr="0054065A">
        <w:rPr>
          <w:i/>
          <w:szCs w:val="22"/>
          <w:lang w:val="ru-RU"/>
        </w:rPr>
        <w:t>Декларацией о правах лиц, принадлежащих к национальным или этническим, религиозным и языковым меньшинствам</w:t>
      </w:r>
      <w:r w:rsidRPr="0054065A">
        <w:rPr>
          <w:szCs w:val="22"/>
          <w:lang w:val="ru-RU"/>
        </w:rPr>
        <w:t xml:space="preserve"> (1992 г.), лица, принадлежащие к меньшинствам, имеют право пользоваться достояниями своей культуры без вмешательства или </w:t>
      </w:r>
      <w:proofErr w:type="gramStart"/>
      <w:r w:rsidRPr="0054065A">
        <w:rPr>
          <w:szCs w:val="22"/>
          <w:lang w:val="ru-RU"/>
        </w:rPr>
        <w:t>дискриминации</w:t>
      </w:r>
      <w:proofErr w:type="gramEnd"/>
      <w:r w:rsidRPr="0054065A">
        <w:rPr>
          <w:szCs w:val="22"/>
          <w:lang w:val="ru-RU"/>
        </w:rPr>
        <w:t xml:space="preserve"> в какой бы то ни было форме</w:t>
      </w:r>
      <w:r w:rsidRPr="0054065A">
        <w:rPr>
          <w:rStyle w:val="FootnoteReference"/>
          <w:szCs w:val="22"/>
          <w:lang w:val="ru-RU"/>
        </w:rPr>
        <w:footnoteReference w:id="105"/>
      </w:r>
      <w:r w:rsidRPr="0054065A">
        <w:rPr>
          <w:szCs w:val="22"/>
          <w:lang w:val="ru-RU"/>
        </w:rPr>
        <w:t xml:space="preserve">.  Государства охраняют на их соответствующих территориях существование и самобытность </w:t>
      </w:r>
      <w:r w:rsidRPr="0054065A">
        <w:rPr>
          <w:szCs w:val="22"/>
          <w:lang w:val="ru-RU"/>
        </w:rPr>
        <w:lastRenderedPageBreak/>
        <w:t>национальных или этнических, культурных, религиозных и языковых меньшинств и поощряют создание условий для развития этой самобытности</w:t>
      </w:r>
      <w:r w:rsidRPr="0054065A">
        <w:rPr>
          <w:rStyle w:val="FootnoteReference"/>
          <w:szCs w:val="22"/>
          <w:lang w:val="ru-RU"/>
        </w:rPr>
        <w:footnoteReference w:id="106"/>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rPr>
        <w:t xml:space="preserve">В соответствии с </w:t>
      </w:r>
      <w:r w:rsidRPr="0054065A">
        <w:rPr>
          <w:i/>
          <w:szCs w:val="22"/>
          <w:lang w:val="ru-RU"/>
        </w:rPr>
        <w:t>Международным пактом о гражданских и политических правах</w:t>
      </w:r>
      <w:r w:rsidRPr="0054065A">
        <w:rPr>
          <w:szCs w:val="22"/>
          <w:lang w:val="ru-RU"/>
        </w:rPr>
        <w:t xml:space="preserve"> (1966 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54065A">
        <w:rPr>
          <w:rStyle w:val="FootnoteReference"/>
          <w:szCs w:val="22"/>
          <w:lang w:val="ru-RU"/>
        </w:rPr>
        <w:footnoteReference w:id="107"/>
      </w:r>
      <w:r w:rsidRPr="0054065A">
        <w:rPr>
          <w:szCs w:val="22"/>
          <w:lang w:val="ru-RU"/>
        </w:rPr>
        <w:t>.</w:t>
      </w:r>
      <w:proofErr w:type="gramEnd"/>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b/>
          <w:szCs w:val="22"/>
          <w:lang w:val="ru-RU"/>
        </w:rPr>
      </w:pPr>
      <w:r w:rsidRPr="0054065A">
        <w:rPr>
          <w:b/>
          <w:szCs w:val="22"/>
          <w:lang w:val="ru-RU"/>
        </w:rPr>
        <w:t>Незаконное присвоение</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rPr>
        <w:t xml:space="preserve">В области интеллектуальной собственности юридический словарь </w:t>
      </w:r>
      <w:proofErr w:type="spellStart"/>
      <w:r w:rsidRPr="0054065A">
        <w:rPr>
          <w:szCs w:val="22"/>
          <w:lang w:val="ru-RU"/>
        </w:rPr>
        <w:t>Блэка</w:t>
      </w:r>
      <w:proofErr w:type="spellEnd"/>
      <w:r w:rsidRPr="0054065A">
        <w:rPr>
          <w:szCs w:val="22"/>
          <w:lang w:val="ru-RU"/>
        </w:rPr>
        <w:t xml:space="preserve">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  […] Элементами незаконного присвоения являются</w:t>
      </w:r>
      <w:proofErr w:type="gramEnd"/>
      <w:r w:rsidRPr="0054065A">
        <w:rPr>
          <w:szCs w:val="22"/>
          <w:lang w:val="ru-RU"/>
        </w:rPr>
        <w:t xml:space="preserve"> следующие:  (1)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Дели</w:t>
      </w:r>
      <w:proofErr w:type="gramStart"/>
      <w:r w:rsidRPr="0054065A">
        <w:rPr>
          <w:szCs w:val="22"/>
          <w:lang w:val="ru-RU"/>
        </w:rPr>
        <w:t>кт в св</w:t>
      </w:r>
      <w:proofErr w:type="gramEnd"/>
      <w:r w:rsidRPr="0054065A">
        <w:rPr>
          <w:szCs w:val="22"/>
          <w:lang w:val="ru-RU"/>
        </w:rPr>
        <w:t>язи с незаконным присвоением является частью законодательства о недобросовестной конкуренции в системе прецедентного права.  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  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rPr>
        <w:t>Так, статья 3 проекта закона «</w:t>
      </w:r>
      <w:r w:rsidRPr="0054065A">
        <w:rPr>
          <w:i/>
          <w:szCs w:val="22"/>
          <w:lang w:val="ru-RU"/>
        </w:rPr>
        <w:t>Правовая структура охраны традиционных знаний в Шри-Ланке»</w:t>
      </w:r>
      <w:r w:rsidRPr="0054065A">
        <w:rPr>
          <w:szCs w:val="22"/>
          <w:lang w:val="ru-RU"/>
        </w:rPr>
        <w:t xml:space="preserve"> (2009 г.) определяет «незаконное присвоение» как «(i) </w:t>
      </w:r>
      <w:r w:rsidRPr="0054065A">
        <w:rPr>
          <w:iCs/>
          <w:szCs w:val="22"/>
          <w:lang w:val="ru-RU"/>
        </w:rPr>
        <w:t>приобретение, присвоение</w:t>
      </w:r>
      <w:r w:rsidRPr="0054065A">
        <w:rPr>
          <w:szCs w:val="22"/>
          <w:lang w:val="ru-RU"/>
        </w:rPr>
        <w:t xml:space="preserve"> </w:t>
      </w:r>
      <w:r w:rsidRPr="0054065A">
        <w:rPr>
          <w:iCs/>
          <w:szCs w:val="22"/>
          <w:lang w:val="ru-RU"/>
        </w:rPr>
        <w:t>или использование традиционных знаний в нарушение положений этого Закона</w:t>
      </w:r>
      <w:r w:rsidRPr="0054065A">
        <w:rPr>
          <w:szCs w:val="22"/>
          <w:lang w:val="ru-RU"/>
        </w:rPr>
        <w:t>, (</w:t>
      </w:r>
      <w:proofErr w:type="spellStart"/>
      <w:r w:rsidRPr="0054065A">
        <w:rPr>
          <w:szCs w:val="22"/>
          <w:lang w:val="ru-RU"/>
        </w:rPr>
        <w:t>ii</w:t>
      </w:r>
      <w:proofErr w:type="spellEnd"/>
      <w:r w:rsidRPr="0054065A">
        <w:rPr>
          <w:szCs w:val="22"/>
          <w:lang w:val="ru-RU"/>
        </w:rPr>
        <w:t>) </w:t>
      </w:r>
      <w:r w:rsidRPr="0054065A">
        <w:rPr>
          <w:iCs/>
          <w:szCs w:val="22"/>
          <w:lang w:val="ru-RU"/>
        </w:rPr>
        <w:t>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w:t>
      </w:r>
      <w:r w:rsidRPr="0054065A">
        <w:rPr>
          <w:szCs w:val="22"/>
          <w:lang w:val="ru-RU"/>
        </w:rPr>
        <w:t xml:space="preserve"> </w:t>
      </w:r>
      <w:r w:rsidRPr="0054065A">
        <w:rPr>
          <w:iCs/>
          <w:szCs w:val="22"/>
          <w:lang w:val="ru-RU"/>
        </w:rPr>
        <w:t>неизвестно по причине небрежности</w:t>
      </w:r>
      <w:r w:rsidRPr="0054065A">
        <w:rPr>
          <w:szCs w:val="22"/>
          <w:lang w:val="ru-RU"/>
        </w:rPr>
        <w:t xml:space="preserve">, </w:t>
      </w:r>
      <w:r w:rsidRPr="0054065A">
        <w:rPr>
          <w:iCs/>
          <w:szCs w:val="22"/>
          <w:lang w:val="ru-RU"/>
        </w:rPr>
        <w:t>что традиционные знания были приобретены</w:t>
      </w:r>
      <w:proofErr w:type="gramEnd"/>
      <w:r w:rsidRPr="0054065A">
        <w:rPr>
          <w:iCs/>
          <w:szCs w:val="22"/>
          <w:lang w:val="ru-RU"/>
        </w:rPr>
        <w:t>, присвоены или использованы любыми несправедливыми средствами,</w:t>
      </w:r>
      <w:r w:rsidRPr="0054065A">
        <w:rPr>
          <w:szCs w:val="22"/>
          <w:lang w:val="ru-RU"/>
        </w:rPr>
        <w:t xml:space="preserve"> и (</w:t>
      </w:r>
      <w:proofErr w:type="spellStart"/>
      <w:r w:rsidRPr="0054065A">
        <w:rPr>
          <w:szCs w:val="22"/>
          <w:lang w:val="ru-RU"/>
        </w:rPr>
        <w:t>iii</w:t>
      </w:r>
      <w:proofErr w:type="spellEnd"/>
      <w:r w:rsidRPr="0054065A">
        <w:rPr>
          <w:szCs w:val="22"/>
          <w:lang w:val="ru-RU"/>
        </w:rPr>
        <w:t xml:space="preserve">) </w:t>
      </w:r>
      <w:r w:rsidRPr="0054065A">
        <w:rPr>
          <w:iCs/>
          <w:szCs w:val="22"/>
          <w:lang w:val="ru-RU"/>
        </w:rPr>
        <w:t>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54065A">
        <w:rPr>
          <w:rStyle w:val="FootnoteReference"/>
          <w:szCs w:val="22"/>
          <w:lang w:val="ru-RU"/>
        </w:rPr>
        <w:footnoteReference w:id="108"/>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keepNext/>
        <w:autoSpaceDE w:val="0"/>
        <w:autoSpaceDN w:val="0"/>
        <w:adjustRightInd w:val="0"/>
        <w:rPr>
          <w:szCs w:val="22"/>
          <w:lang w:val="ru-RU"/>
        </w:rPr>
      </w:pPr>
      <w:r w:rsidRPr="0054065A">
        <w:rPr>
          <w:b/>
          <w:szCs w:val="22"/>
          <w:lang w:val="ru-RU"/>
        </w:rPr>
        <w:lastRenderedPageBreak/>
        <w:t>Неправомерное использование</w:t>
      </w:r>
      <w:r w:rsidRPr="0054065A">
        <w:rPr>
          <w:rStyle w:val="FootnoteReference"/>
          <w:szCs w:val="22"/>
          <w:lang w:val="ru-RU"/>
        </w:rPr>
        <w:footnoteReference w:id="109"/>
      </w:r>
    </w:p>
    <w:p w:rsidR="00671B97" w:rsidRPr="0054065A" w:rsidRDefault="00671B97" w:rsidP="00671B97">
      <w:pPr>
        <w:keepNext/>
        <w:autoSpaceDE w:val="0"/>
        <w:autoSpaceDN w:val="0"/>
        <w:adjustRightInd w:val="0"/>
        <w:rPr>
          <w:b/>
          <w:szCs w:val="22"/>
          <w:lang w:val="ru-RU"/>
        </w:rPr>
      </w:pPr>
    </w:p>
    <w:p w:rsidR="00671B97" w:rsidRPr="0054065A" w:rsidRDefault="00671B97" w:rsidP="00671B97">
      <w:pPr>
        <w:keepNext/>
        <w:rPr>
          <w:szCs w:val="22"/>
          <w:lang w:val="ru-RU"/>
        </w:rPr>
      </w:pPr>
      <w:r w:rsidRPr="0054065A">
        <w:rPr>
          <w:szCs w:val="22"/>
          <w:lang w:val="ru-RU"/>
        </w:rPr>
        <w:t xml:space="preserve">В области патентов юридический словарь </w:t>
      </w:r>
      <w:proofErr w:type="spellStart"/>
      <w:r w:rsidRPr="0054065A">
        <w:rPr>
          <w:szCs w:val="22"/>
          <w:lang w:val="ru-RU"/>
        </w:rPr>
        <w:t>Блэка</w:t>
      </w:r>
      <w:proofErr w:type="spellEnd"/>
      <w:r w:rsidRPr="0054065A">
        <w:rPr>
          <w:szCs w:val="22"/>
          <w:lang w:val="ru-RU"/>
        </w:rPr>
        <w:t xml:space="preserve">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p w:rsidR="00671B97" w:rsidRPr="0054065A" w:rsidRDefault="00671B97" w:rsidP="00671B97">
      <w:pPr>
        <w:rPr>
          <w:b/>
          <w:szCs w:val="22"/>
          <w:lang w:val="ru-RU"/>
        </w:rPr>
      </w:pPr>
    </w:p>
    <w:p w:rsidR="00671B97" w:rsidRPr="0054065A" w:rsidRDefault="00671B97" w:rsidP="00671B97">
      <w:pPr>
        <w:autoSpaceDE w:val="0"/>
        <w:autoSpaceDN w:val="0"/>
        <w:adjustRightInd w:val="0"/>
        <w:rPr>
          <w:b/>
          <w:szCs w:val="22"/>
          <w:lang w:val="ru-RU"/>
        </w:rPr>
      </w:pPr>
      <w:r w:rsidRPr="0054065A">
        <w:rPr>
          <w:b/>
          <w:szCs w:val="22"/>
          <w:lang w:val="ru-RU"/>
        </w:rPr>
        <w:t xml:space="preserve">Изменение </w:t>
      </w:r>
    </w:p>
    <w:p w:rsidR="00671B97" w:rsidRPr="0054065A" w:rsidRDefault="00671B97" w:rsidP="00671B97">
      <w:pPr>
        <w:autoSpaceDE w:val="0"/>
        <w:autoSpaceDN w:val="0"/>
        <w:adjustRightInd w:val="0"/>
        <w:rPr>
          <w:b/>
          <w:szCs w:val="22"/>
          <w:lang w:val="ru-RU"/>
        </w:rPr>
      </w:pPr>
    </w:p>
    <w:p w:rsidR="00671B97" w:rsidRPr="0054065A" w:rsidRDefault="00671B97" w:rsidP="00671B97">
      <w:pPr>
        <w:pStyle w:val="NormalWeb"/>
        <w:shd w:val="clear" w:color="auto" w:fill="FFFFFF"/>
        <w:spacing w:before="0" w:beforeAutospacing="0" w:after="0" w:afterAutospacing="0"/>
        <w:rPr>
          <w:rFonts w:ascii="Arial" w:hAnsi="Arial" w:cs="Arial"/>
          <w:color w:val="333333"/>
          <w:sz w:val="22"/>
          <w:szCs w:val="22"/>
          <w:lang w:val="ru-RU"/>
        </w:rPr>
      </w:pPr>
      <w:r w:rsidRPr="0054065A">
        <w:rPr>
          <w:rFonts w:ascii="Arial" w:hAnsi="Arial" w:cs="Arial"/>
          <w:sz w:val="22"/>
          <w:szCs w:val="22"/>
          <w:lang w:val="ru-RU"/>
        </w:rPr>
        <w:t xml:space="preserve">Изменением является перемена в чем-либо (юридический словарь </w:t>
      </w:r>
      <w:proofErr w:type="spellStart"/>
      <w:r w:rsidRPr="0054065A">
        <w:rPr>
          <w:rFonts w:ascii="Arial" w:hAnsi="Arial" w:cs="Arial"/>
          <w:sz w:val="22"/>
          <w:szCs w:val="22"/>
          <w:lang w:val="ru-RU"/>
        </w:rPr>
        <w:t>Блэка</w:t>
      </w:r>
      <w:proofErr w:type="spellEnd"/>
      <w:r w:rsidRPr="0054065A">
        <w:rPr>
          <w:rFonts w:ascii="Arial" w:hAnsi="Arial" w:cs="Arial"/>
          <w:sz w:val="22"/>
          <w:szCs w:val="22"/>
          <w:lang w:val="ru-RU"/>
        </w:rPr>
        <w:t>).  Этот термин является синонимом переделки.  В статье 6</w:t>
      </w:r>
      <w:r w:rsidRPr="0054065A">
        <w:rPr>
          <w:rFonts w:ascii="Arial" w:hAnsi="Arial" w:cs="Arial"/>
          <w:i/>
          <w:sz w:val="22"/>
          <w:szCs w:val="22"/>
          <w:lang w:val="ru-RU"/>
        </w:rPr>
        <w:t>bis</w:t>
      </w:r>
      <w:r w:rsidRPr="0054065A">
        <w:rPr>
          <w:rFonts w:ascii="Arial" w:hAnsi="Arial" w:cs="Arial"/>
          <w:sz w:val="22"/>
          <w:szCs w:val="22"/>
          <w:lang w:val="ru-RU"/>
        </w:rPr>
        <w:t xml:space="preserve">  </w:t>
      </w:r>
      <w:r w:rsidRPr="0054065A">
        <w:rPr>
          <w:rFonts w:ascii="Arial" w:hAnsi="Arial" w:cs="Arial"/>
          <w:i/>
          <w:sz w:val="22"/>
          <w:szCs w:val="22"/>
          <w:lang w:val="ru-RU"/>
        </w:rPr>
        <w:t>Бернской Конвенции об охране литературных и художественных произведений</w:t>
      </w:r>
      <w:r w:rsidRPr="0054065A">
        <w:rPr>
          <w:rFonts w:ascii="Arial" w:hAnsi="Arial" w:cs="Arial"/>
          <w:sz w:val="22"/>
          <w:szCs w:val="22"/>
          <w:lang w:val="ru-RU"/>
        </w:rPr>
        <w:t xml:space="preserve"> (1971 г.) предусмотрено, помимо прочего, право автора противодействовать </w:t>
      </w:r>
      <w:r w:rsidRPr="0054065A">
        <w:rPr>
          <w:rFonts w:ascii="Arial" w:hAnsi="Arial" w:cs="Arial"/>
          <w:color w:val="333333"/>
          <w:sz w:val="22"/>
          <w:szCs w:val="22"/>
          <w:lang w:val="ru-RU"/>
        </w:rPr>
        <w:t xml:space="preserve">всякому извращению, искажению или иному изменению произведения, способному нанести ущерб чести или репутации автора.  </w:t>
      </w:r>
    </w:p>
    <w:p w:rsidR="00671B97" w:rsidRPr="0054065A" w:rsidRDefault="00671B97" w:rsidP="00671B97">
      <w:pPr>
        <w:pStyle w:val="NormalWeb"/>
        <w:shd w:val="clear" w:color="auto" w:fill="FFFFFF"/>
        <w:spacing w:before="0" w:beforeAutospacing="0" w:after="0" w:afterAutospacing="0"/>
        <w:rPr>
          <w:rFonts w:ascii="Arial" w:hAnsi="Arial" w:cs="Arial"/>
          <w:sz w:val="22"/>
          <w:szCs w:val="22"/>
          <w:lang w:val="ru-RU"/>
        </w:rPr>
      </w:pPr>
    </w:p>
    <w:p w:rsidR="00671B97" w:rsidRPr="0054065A" w:rsidRDefault="00671B97" w:rsidP="00671B97">
      <w:pPr>
        <w:autoSpaceDE w:val="0"/>
        <w:autoSpaceDN w:val="0"/>
        <w:adjustRightInd w:val="0"/>
        <w:rPr>
          <w:b/>
          <w:szCs w:val="22"/>
          <w:lang w:val="ru-RU"/>
        </w:rPr>
      </w:pPr>
      <w:r w:rsidRPr="0054065A">
        <w:rPr>
          <w:b/>
          <w:szCs w:val="22"/>
          <w:lang w:val="ru-RU"/>
        </w:rPr>
        <w:t xml:space="preserve">Искажение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  изменение или уничтожение части содержания или значения.  В соответствии со статьей 6</w:t>
      </w:r>
      <w:r w:rsidRPr="0054065A">
        <w:rPr>
          <w:i/>
          <w:szCs w:val="22"/>
          <w:lang w:val="ru-RU"/>
        </w:rPr>
        <w:t>bis</w:t>
      </w:r>
      <w:r w:rsidRPr="0054065A">
        <w:rPr>
          <w:szCs w:val="22"/>
          <w:lang w:val="ru-RU"/>
        </w:rPr>
        <w:t xml:space="preserve">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охрана от искажения является одним из атрибутов личных неимущественных прав автора.  </w:t>
      </w:r>
    </w:p>
    <w:p w:rsidR="00671B97" w:rsidRPr="0054065A" w:rsidRDefault="00671B97" w:rsidP="00671B97">
      <w:pPr>
        <w:rPr>
          <w:b/>
          <w:szCs w:val="22"/>
          <w:lang w:val="ru-RU"/>
        </w:rPr>
      </w:pPr>
    </w:p>
    <w:p w:rsidR="00671B97" w:rsidRPr="0054065A" w:rsidRDefault="00671B97" w:rsidP="00671B97">
      <w:pPr>
        <w:autoSpaceDE w:val="0"/>
        <w:autoSpaceDN w:val="0"/>
        <w:adjustRightInd w:val="0"/>
        <w:rPr>
          <w:b/>
          <w:szCs w:val="22"/>
          <w:lang w:val="ru-RU"/>
        </w:rPr>
      </w:pPr>
      <w:r w:rsidRPr="0054065A">
        <w:rPr>
          <w:b/>
          <w:szCs w:val="22"/>
          <w:lang w:val="ru-RU"/>
        </w:rPr>
        <w:t>Взаимное уважение</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преамбуле </w:t>
      </w:r>
      <w:r w:rsidRPr="0054065A">
        <w:rPr>
          <w:i/>
          <w:szCs w:val="22"/>
          <w:lang w:val="ru-RU"/>
        </w:rPr>
        <w:t>Декларац</w:t>
      </w:r>
      <w:proofErr w:type="gramStart"/>
      <w:r w:rsidRPr="0054065A">
        <w:rPr>
          <w:i/>
          <w:szCs w:val="22"/>
          <w:lang w:val="ru-RU"/>
        </w:rPr>
        <w:t>ии ОО</w:t>
      </w:r>
      <w:proofErr w:type="gramEnd"/>
      <w:r w:rsidRPr="0054065A">
        <w:rPr>
          <w:i/>
          <w:szCs w:val="22"/>
          <w:lang w:val="ru-RU"/>
        </w:rPr>
        <w:t>Н о правах коренных народов</w:t>
      </w:r>
      <w:r w:rsidRPr="0054065A">
        <w:rPr>
          <w:szCs w:val="22"/>
          <w:lang w:val="ru-RU"/>
        </w:rPr>
        <w:t xml:space="preserve"> (2007 г.) взаимное уважение рассматривается как залог достижений, к которым следует стремиться в духе сотрудничества.  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BodyText"/>
        <w:tabs>
          <w:tab w:val="left" w:pos="567"/>
        </w:tabs>
        <w:spacing w:after="0"/>
        <w:rPr>
          <w:b/>
          <w:bCs/>
          <w:iCs/>
          <w:szCs w:val="22"/>
          <w:lang w:val="ru-RU"/>
        </w:rPr>
      </w:pPr>
      <w:r w:rsidRPr="0054065A">
        <w:rPr>
          <w:b/>
          <w:bCs/>
          <w:iCs/>
          <w:szCs w:val="22"/>
          <w:lang w:val="ru-RU"/>
        </w:rPr>
        <w:t xml:space="preserve">Взаимосогласованные условия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Header"/>
        <w:rPr>
          <w:szCs w:val="22"/>
          <w:lang w:val="ru-RU"/>
        </w:rPr>
      </w:pPr>
      <w:r w:rsidRPr="0054065A">
        <w:rPr>
          <w:szCs w:val="22"/>
          <w:lang w:val="ru-RU"/>
        </w:rPr>
        <w:t xml:space="preserve">Кроме признания права национальных правительств определять условия доступа к генетическим ресурсам, пункт 4 статьи 15 </w:t>
      </w:r>
      <w:r w:rsidRPr="0054065A">
        <w:rPr>
          <w:i/>
          <w:szCs w:val="22"/>
          <w:lang w:val="ru-RU"/>
        </w:rPr>
        <w:t>Конвенции о биологическом разнообразии</w:t>
      </w:r>
      <w:r w:rsidRPr="0054065A">
        <w:rPr>
          <w:szCs w:val="22"/>
          <w:lang w:val="ru-RU"/>
        </w:rPr>
        <w:t xml:space="preserve"> (1992 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  Исполнительный секретарь КБР отмечает, что «контракты являются наиболее общей </w:t>
      </w:r>
      <w:r w:rsidRPr="0054065A">
        <w:rPr>
          <w:szCs w:val="22"/>
          <w:lang w:val="ru-RU"/>
        </w:rPr>
        <w:lastRenderedPageBreak/>
        <w:t>формой регистрации «взаимно согласованных условий»</w:t>
      </w:r>
      <w:r w:rsidRPr="0054065A">
        <w:rPr>
          <w:rStyle w:val="FootnoteReference"/>
          <w:szCs w:val="22"/>
          <w:lang w:val="ru-RU"/>
        </w:rPr>
        <w:footnoteReference w:id="110"/>
      </w:r>
      <w:r w:rsidRPr="0054065A">
        <w:rPr>
          <w:szCs w:val="22"/>
          <w:lang w:val="ru-RU"/>
        </w:rPr>
        <w:t xml:space="preserve">.  В статьях 41-44 Боннских руководящих принципов </w:t>
      </w:r>
      <w:r w:rsidRPr="0054065A">
        <w:rPr>
          <w:rStyle w:val="Strong"/>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изложены некоторые основные требования в отношении взаимно согласованных условий.</w:t>
      </w:r>
    </w:p>
    <w:p w:rsidR="00671B97" w:rsidRPr="0054065A" w:rsidRDefault="00671B97" w:rsidP="00671B97">
      <w:pPr>
        <w:rPr>
          <w:b/>
          <w:bCs/>
          <w:iCs/>
          <w:szCs w:val="22"/>
          <w:lang w:val="ru-RU"/>
        </w:rPr>
      </w:pPr>
    </w:p>
    <w:p w:rsidR="00671B97" w:rsidRPr="0054065A" w:rsidRDefault="00671B97" w:rsidP="00671B97">
      <w:pPr>
        <w:pStyle w:val="Header"/>
        <w:rPr>
          <w:szCs w:val="22"/>
          <w:lang w:val="ru-RU"/>
        </w:rPr>
      </w:pPr>
      <w:r w:rsidRPr="0054065A">
        <w:rPr>
          <w:szCs w:val="22"/>
          <w:lang w:val="ru-RU"/>
        </w:rPr>
        <w:t xml:space="preserve">Статья 18 </w:t>
      </w:r>
      <w:proofErr w:type="spellStart"/>
      <w:r w:rsidRPr="0054065A">
        <w:rPr>
          <w:i/>
          <w:szCs w:val="22"/>
          <w:lang w:val="ru-RU"/>
        </w:rPr>
        <w:t>Нагойского</w:t>
      </w:r>
      <w:proofErr w:type="spellEnd"/>
      <w:r w:rsidRPr="0054065A">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Pr="0054065A">
        <w:rPr>
          <w:szCs w:val="22"/>
          <w:lang w:val="ru-RU"/>
        </w:rPr>
        <w:t xml:space="preserve">(2010 г.) специально касается соблюдения взаимосогласованных условий, предусматривая, что «1.  </w:t>
      </w:r>
      <w:proofErr w:type="gramStart"/>
      <w:r w:rsidRPr="0054065A">
        <w:rPr>
          <w:szCs w:val="22"/>
          <w:lang w:val="ru-RU"/>
        </w:rPr>
        <w:t>При выполнении положений, указанных в подпункте (i) пункта 3 (g)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(a) юрисдикцию, в которую они передадут любой процесс урегулирования споров;</w:t>
      </w:r>
      <w:proofErr w:type="gramEnd"/>
      <w:r w:rsidRPr="0054065A">
        <w:rPr>
          <w:szCs w:val="22"/>
          <w:lang w:val="ru-RU"/>
        </w:rPr>
        <w:t xml:space="preserve">  (b) применимый закон;  и/или (c) варианты альтернативного урегулирования споров, такие как посредничество или арбитраж.  2.  Каждая Сторона обеспечивает возможность обращения за помощью в рамках своих правовых систем в соответствии с применимыми </w:t>
      </w:r>
      <w:proofErr w:type="spellStart"/>
      <w:r w:rsidRPr="0054065A">
        <w:rPr>
          <w:szCs w:val="22"/>
          <w:lang w:val="ru-RU"/>
        </w:rPr>
        <w:t>юрисдикционными</w:t>
      </w:r>
      <w:proofErr w:type="spellEnd"/>
      <w:r w:rsidRPr="0054065A">
        <w:rPr>
          <w:szCs w:val="22"/>
          <w:lang w:val="ru-RU"/>
        </w:rPr>
        <w:t xml:space="preserve"> требованиями в случаях возникновения споров, проистекающих из взаимосогласованных условий.  3.  Каждая Сторона принимает в соответствующих случаях эффективные меры для:  (a)  обеспечения доступа к правосудию;  и (b)  использования механизмов для обеспечения взаимного признания и выполнения решений, вынесенных иностранным судом, и арбитражных решений.  4.  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  </w:t>
      </w:r>
    </w:p>
    <w:p w:rsidR="00671B97" w:rsidRPr="0054065A" w:rsidRDefault="00671B97" w:rsidP="00671B97">
      <w:pPr>
        <w:pStyle w:val="Header"/>
        <w:rPr>
          <w:szCs w:val="22"/>
          <w:lang w:val="ru-RU"/>
        </w:rPr>
      </w:pPr>
    </w:p>
    <w:p w:rsidR="00671B97" w:rsidRPr="0054065A" w:rsidRDefault="00671B97" w:rsidP="00671B97">
      <w:pPr>
        <w:pStyle w:val="BodyText"/>
        <w:tabs>
          <w:tab w:val="left" w:pos="567"/>
        </w:tabs>
        <w:spacing w:after="0"/>
        <w:rPr>
          <w:b/>
          <w:szCs w:val="22"/>
          <w:lang w:val="ru-RU"/>
        </w:rPr>
      </w:pPr>
      <w:proofErr w:type="spellStart"/>
      <w:r w:rsidRPr="0054065A">
        <w:rPr>
          <w:b/>
          <w:szCs w:val="22"/>
          <w:lang w:val="ru-RU"/>
        </w:rPr>
        <w:t>Нагойский</w:t>
      </w:r>
      <w:proofErr w:type="spellEnd"/>
      <w:r w:rsidRPr="0054065A">
        <w:rPr>
          <w:b/>
          <w:szCs w:val="22"/>
          <w:lang w:val="ru-RU"/>
        </w:rPr>
        <w:t xml:space="preserve">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w:t>
      </w:r>
    </w:p>
    <w:p w:rsidR="00671B97" w:rsidRPr="0054065A" w:rsidRDefault="00671B97" w:rsidP="00671B97">
      <w:pPr>
        <w:pStyle w:val="BodyText"/>
        <w:tabs>
          <w:tab w:val="left" w:pos="567"/>
        </w:tabs>
        <w:spacing w:after="0"/>
        <w:rPr>
          <w:b/>
          <w:szCs w:val="22"/>
          <w:lang w:val="ru-RU"/>
        </w:rPr>
      </w:pPr>
    </w:p>
    <w:p w:rsidR="00671B97" w:rsidRPr="0054065A" w:rsidRDefault="00671B97" w:rsidP="00671B97">
      <w:pPr>
        <w:pStyle w:val="BodyText"/>
        <w:tabs>
          <w:tab w:val="left" w:pos="567"/>
        </w:tabs>
        <w:spacing w:after="0"/>
        <w:rPr>
          <w:szCs w:val="22"/>
          <w:lang w:val="ru-RU"/>
        </w:rPr>
      </w:pPr>
      <w:r w:rsidRPr="0054065A">
        <w:rPr>
          <w:szCs w:val="22"/>
          <w:lang w:val="ru-RU"/>
        </w:rPr>
        <w:t xml:space="preserve">Протокол был принят в октябре 2010 г. в ходе десятого совещания Конференции Сторон (COP 10), проходившего в городе </w:t>
      </w:r>
      <w:proofErr w:type="spellStart"/>
      <w:r w:rsidRPr="0054065A">
        <w:rPr>
          <w:szCs w:val="22"/>
          <w:lang w:val="ru-RU"/>
        </w:rPr>
        <w:t>Нагоя</w:t>
      </w:r>
      <w:proofErr w:type="spellEnd"/>
      <w:r w:rsidRPr="0054065A">
        <w:rPr>
          <w:szCs w:val="22"/>
          <w:lang w:val="ru-RU"/>
        </w:rPr>
        <w:t>, Япония.  В соответствии со статьей 1 целью Протокола является «</w:t>
      </w:r>
      <w:r w:rsidRPr="0054065A">
        <w:rPr>
          <w:i/>
          <w:szCs w:val="22"/>
          <w:lang w:val="ru-RU"/>
        </w:rPr>
        <w:t xml:space="preserve">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w:t>
      </w:r>
      <w:proofErr w:type="gramStart"/>
      <w:r w:rsidRPr="0054065A">
        <w:rPr>
          <w:i/>
          <w:szCs w:val="22"/>
          <w:lang w:val="ru-RU"/>
        </w:rPr>
        <w:t>содействуя</w:t>
      </w:r>
      <w:proofErr w:type="gramEnd"/>
      <w:r w:rsidRPr="0054065A">
        <w:rPr>
          <w:i/>
          <w:szCs w:val="22"/>
          <w:lang w:val="ru-RU"/>
        </w:rPr>
        <w:t xml:space="preserve"> таким образом сохранению биологического разнообразия и устойчивому использованию его компонентов»</w:t>
      </w:r>
      <w:r w:rsidRPr="0054065A">
        <w:rPr>
          <w:szCs w:val="22"/>
          <w:lang w:val="ru-RU"/>
        </w:rPr>
        <w:t xml:space="preserve">.  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г. по 1 февраля 2012 г. </w:t>
      </w:r>
    </w:p>
    <w:p w:rsidR="00671B97" w:rsidRPr="0054065A" w:rsidRDefault="00671B97" w:rsidP="00671B97">
      <w:pPr>
        <w:pStyle w:val="BodyText"/>
        <w:tabs>
          <w:tab w:val="left" w:pos="567"/>
        </w:tabs>
        <w:spacing w:after="0"/>
        <w:rPr>
          <w:szCs w:val="22"/>
          <w:lang w:val="ru-RU"/>
        </w:rPr>
      </w:pPr>
    </w:p>
    <w:p w:rsidR="00671B97" w:rsidRPr="0054065A" w:rsidRDefault="00671B97" w:rsidP="00671B97">
      <w:pPr>
        <w:pStyle w:val="BodyText"/>
        <w:tabs>
          <w:tab w:val="left" w:pos="567"/>
        </w:tabs>
        <w:spacing w:after="0"/>
        <w:rPr>
          <w:szCs w:val="22"/>
          <w:lang w:val="ru-RU"/>
        </w:rPr>
      </w:pPr>
      <w:proofErr w:type="gramStart"/>
      <w:r w:rsidRPr="0054065A">
        <w:rPr>
          <w:szCs w:val="22"/>
          <w:lang w:val="ru-RU"/>
        </w:rP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roofErr w:type="gramEnd"/>
    </w:p>
    <w:p w:rsidR="00671B97" w:rsidRPr="0054065A" w:rsidRDefault="00671B97" w:rsidP="00671B97">
      <w:pPr>
        <w:rPr>
          <w:b/>
          <w:szCs w:val="22"/>
          <w:lang w:val="ru-RU"/>
        </w:rPr>
      </w:pPr>
    </w:p>
    <w:p w:rsidR="00671B97" w:rsidRPr="0054065A" w:rsidRDefault="00671B97" w:rsidP="00671B97">
      <w:pPr>
        <w:pStyle w:val="BodyText"/>
        <w:keepNext/>
        <w:tabs>
          <w:tab w:val="left" w:pos="567"/>
        </w:tabs>
        <w:spacing w:after="0"/>
        <w:rPr>
          <w:b/>
          <w:szCs w:val="22"/>
          <w:lang w:val="ru-RU"/>
        </w:rPr>
      </w:pPr>
      <w:r w:rsidRPr="0054065A">
        <w:rPr>
          <w:b/>
          <w:szCs w:val="22"/>
          <w:lang w:val="ru-RU"/>
        </w:rPr>
        <w:lastRenderedPageBreak/>
        <w:t>Нация</w:t>
      </w:r>
    </w:p>
    <w:p w:rsidR="00671B97" w:rsidRPr="0054065A" w:rsidRDefault="00671B97" w:rsidP="00671B97">
      <w:pPr>
        <w:pStyle w:val="BodyText"/>
        <w:keepNext/>
        <w:tabs>
          <w:tab w:val="left" w:pos="567"/>
        </w:tabs>
        <w:spacing w:after="0"/>
        <w:rPr>
          <w:b/>
          <w:szCs w:val="22"/>
          <w:lang w:val="ru-RU"/>
        </w:rPr>
      </w:pPr>
    </w:p>
    <w:p w:rsidR="00671B97" w:rsidRPr="0054065A" w:rsidRDefault="00671B97" w:rsidP="00671B97">
      <w:pPr>
        <w:pStyle w:val="BodyText"/>
        <w:keepNext/>
        <w:tabs>
          <w:tab w:val="left" w:pos="567"/>
        </w:tabs>
        <w:spacing w:after="0"/>
        <w:rPr>
          <w:szCs w:val="22"/>
          <w:lang w:val="ru-RU"/>
        </w:rPr>
      </w:pPr>
      <w:r w:rsidRPr="0054065A">
        <w:rPr>
          <w:szCs w:val="22"/>
          <w:lang w:val="ru-RU"/>
        </w:rPr>
        <w:t xml:space="preserve">В юридическом словаре </w:t>
      </w:r>
      <w:proofErr w:type="spellStart"/>
      <w:r w:rsidRPr="0054065A">
        <w:rPr>
          <w:szCs w:val="22"/>
          <w:lang w:val="ru-RU"/>
        </w:rPr>
        <w:t>Блэка</w:t>
      </w:r>
      <w:proofErr w:type="spellEnd"/>
      <w:r w:rsidRPr="0054065A">
        <w:rPr>
          <w:szCs w:val="22"/>
          <w:lang w:val="ru-RU"/>
        </w:rPr>
        <w:t xml:space="preserve"> термин «нация» определяется как большая группа людей, имеющих общее происхождение, язык, традиции и обычно составляющих политическую единицу.  </w:t>
      </w:r>
      <w:proofErr w:type="gramStart"/>
      <w:r w:rsidRPr="0054065A">
        <w:rPr>
          <w:szCs w:val="22"/>
          <w:lang w:val="ru-RU"/>
        </w:rPr>
        <w:t>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13" w:name="_Ref289681765"/>
      <w:r w:rsidRPr="0054065A">
        <w:rPr>
          <w:rStyle w:val="FootnoteReference"/>
          <w:szCs w:val="22"/>
          <w:lang w:val="ru-RU"/>
        </w:rPr>
        <w:footnoteReference w:id="111"/>
      </w:r>
      <w:bookmarkEnd w:id="13"/>
      <w:r w:rsidRPr="0054065A">
        <w:rPr>
          <w:szCs w:val="22"/>
          <w:lang w:val="ru-RU"/>
        </w:rPr>
        <w:t>.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54065A">
        <w:rPr>
          <w:rStyle w:val="FootnoteReference"/>
          <w:szCs w:val="22"/>
          <w:lang w:val="ru-RU"/>
        </w:rPr>
        <w:footnoteReference w:id="112"/>
      </w:r>
      <w:r w:rsidRPr="0054065A">
        <w:rPr>
          <w:szCs w:val="22"/>
          <w:lang w:val="ru-RU"/>
        </w:rPr>
        <w:t>.  Термин «культурные общины» призван выступать в качестве достаточно широкого понятия, которое включает граждан всей</w:t>
      </w:r>
      <w:proofErr w:type="gramEnd"/>
      <w:r w:rsidRPr="0054065A">
        <w:rPr>
          <w:szCs w:val="22"/>
          <w:lang w:val="ru-RU"/>
        </w:rPr>
        <w:t xml:space="preserve"> страны, «нацию», в случаях, когда традиционные выражения культуры рассматриваются как принадлежащие всему народу определенной страны.  Это сочетается с практикой в других областях политики и служит дополнением к ней</w:t>
      </w:r>
      <w:r w:rsidRPr="0054065A">
        <w:rPr>
          <w:rStyle w:val="FootnoteReference"/>
          <w:szCs w:val="22"/>
          <w:lang w:val="ru-RU"/>
        </w:rPr>
        <w:footnoteReference w:id="113"/>
      </w:r>
      <w:r w:rsidRPr="0054065A">
        <w:rPr>
          <w:szCs w:val="22"/>
          <w:lang w:val="ru-RU"/>
        </w:rPr>
        <w:t xml:space="preserve">.  </w:t>
      </w:r>
    </w:p>
    <w:p w:rsidR="00671B97" w:rsidRPr="0054065A" w:rsidRDefault="00671B97" w:rsidP="00671B97">
      <w:pPr>
        <w:pStyle w:val="Header"/>
        <w:rPr>
          <w:rStyle w:val="Strong"/>
          <w:szCs w:val="22"/>
          <w:lang w:val="ru-RU"/>
        </w:rPr>
      </w:pPr>
    </w:p>
    <w:p w:rsidR="00671B97" w:rsidRPr="0054065A" w:rsidRDefault="00671B97" w:rsidP="00671B97">
      <w:pPr>
        <w:rPr>
          <w:rStyle w:val="Strong"/>
          <w:szCs w:val="22"/>
          <w:lang w:val="ru-RU"/>
        </w:rPr>
      </w:pPr>
      <w:r w:rsidRPr="0054065A">
        <w:rPr>
          <w:rStyle w:val="Strong"/>
          <w:szCs w:val="22"/>
          <w:lang w:val="ru-RU"/>
        </w:rPr>
        <w:t xml:space="preserve">Новизна </w:t>
      </w:r>
    </w:p>
    <w:p w:rsidR="00671B97" w:rsidRPr="0054065A" w:rsidRDefault="00671B97" w:rsidP="00671B97">
      <w:pPr>
        <w:rPr>
          <w:rStyle w:val="Strong"/>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Новизна является одним из критериев патентоспособности при проведении любой экспертизы по существу.  Изобретение считается новым, если оно не является частью предшествующего уровня техники</w:t>
      </w:r>
      <w:r w:rsidRPr="0054065A">
        <w:rPr>
          <w:rStyle w:val="FootnoteReference"/>
          <w:szCs w:val="22"/>
          <w:lang w:val="ru-RU"/>
        </w:rPr>
        <w:footnoteReference w:id="114"/>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iCs/>
          <w:szCs w:val="22"/>
          <w:lang w:val="ru-RU"/>
        </w:rPr>
      </w:pPr>
      <w:r w:rsidRPr="0054065A">
        <w:rPr>
          <w:szCs w:val="22"/>
          <w:lang w:val="ru-RU"/>
        </w:rPr>
        <w:t xml:space="preserve">В соответствии со статьей 33 </w:t>
      </w:r>
      <w:r w:rsidRPr="0054065A">
        <w:rPr>
          <w:i/>
          <w:szCs w:val="22"/>
          <w:lang w:val="ru-RU"/>
        </w:rPr>
        <w:t>Договора о патентной кооперации</w:t>
      </w:r>
      <w:r w:rsidRPr="0054065A">
        <w:rPr>
          <w:szCs w:val="22"/>
          <w:lang w:val="ru-RU"/>
        </w:rPr>
        <w:t xml:space="preserve"> (PCT) новизна определяется следующим образом:  «[д</w:t>
      </w:r>
      <w:proofErr w:type="gramStart"/>
      <w:r w:rsidRPr="0054065A">
        <w:rPr>
          <w:szCs w:val="22"/>
          <w:lang w:val="ru-RU"/>
        </w:rPr>
        <w:t>]л</w:t>
      </w:r>
      <w:proofErr w:type="gramEnd"/>
      <w:r w:rsidRPr="0054065A">
        <w:rPr>
          <w:szCs w:val="22"/>
          <w:lang w:val="ru-RU"/>
        </w:rPr>
        <w:t xml:space="preserve">я целей международной предварительной экспертизы заявленное изобретение считается новым, если его не порочит предшествующий уровень техники, как он определен в Инструкции».  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  </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статье 54 </w:t>
      </w:r>
      <w:r w:rsidRPr="0054065A">
        <w:rPr>
          <w:i/>
          <w:szCs w:val="22"/>
          <w:lang w:val="ru-RU"/>
        </w:rPr>
        <w:t>Европейской патентной конвенции</w:t>
      </w:r>
      <w:r w:rsidRPr="0054065A">
        <w:rPr>
          <w:szCs w:val="22"/>
          <w:lang w:val="ru-RU"/>
        </w:rPr>
        <w:t xml:space="preserve"> (ЕПК) содержится след</w:t>
      </w:r>
      <w:r>
        <w:rPr>
          <w:szCs w:val="22"/>
          <w:lang w:val="ru-RU"/>
        </w:rPr>
        <w:t>ующее определение новизны:  «и</w:t>
      </w:r>
      <w:r w:rsidRPr="0054065A">
        <w:rPr>
          <w:szCs w:val="22"/>
          <w:lang w:val="ru-RU"/>
        </w:rPr>
        <w:t>зобретение считается новым, если оно не относится к уровню техники.  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rPr>
          <w:szCs w:val="22"/>
          <w:lang w:val="ru-RU"/>
        </w:rPr>
      </w:pPr>
      <w:proofErr w:type="gramStart"/>
      <w:r w:rsidRPr="0054065A">
        <w:rPr>
          <w:szCs w:val="22"/>
          <w:lang w:val="ru-RU"/>
        </w:rPr>
        <w:t>Раздел 35 Свода законов США 102 [Условия патентоспособности; новизна] содержит следующее оп</w:t>
      </w:r>
      <w:r>
        <w:rPr>
          <w:szCs w:val="22"/>
          <w:lang w:val="ru-RU"/>
        </w:rPr>
        <w:t>ределение понятия новизны:  «л</w:t>
      </w:r>
      <w:r w:rsidRPr="0054065A">
        <w:rPr>
          <w:szCs w:val="22"/>
          <w:lang w:val="ru-RU"/>
        </w:rPr>
        <w:t>ицо имеет право на получение патента, за исключением случаев, когда (1) заявленное изобретение было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w:t>
      </w:r>
      <w:proofErr w:type="gramEnd"/>
      <w:r w:rsidRPr="0054065A">
        <w:rPr>
          <w:szCs w:val="22"/>
          <w:lang w:val="ru-RU"/>
        </w:rPr>
        <w:t xml:space="preserve">  </w:t>
      </w:r>
      <w:proofErr w:type="gramStart"/>
      <w:r w:rsidRPr="0054065A">
        <w:rPr>
          <w:szCs w:val="22"/>
          <w:lang w:val="ru-RU"/>
        </w:rPr>
        <w:t xml:space="preserve">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w:t>
      </w:r>
      <w:r w:rsidRPr="0054065A">
        <w:rPr>
          <w:szCs w:val="22"/>
          <w:lang w:val="ru-RU"/>
        </w:rPr>
        <w:lastRenderedPageBreak/>
        <w:t>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15"/>
      </w:r>
      <w:r w:rsidRPr="0054065A">
        <w:rPr>
          <w:szCs w:val="22"/>
          <w:lang w:val="ru-RU"/>
        </w:rPr>
        <w:t xml:space="preserve">. </w:t>
      </w:r>
      <w:proofErr w:type="gramEnd"/>
    </w:p>
    <w:p w:rsidR="00671B97" w:rsidRPr="0054065A" w:rsidRDefault="00671B97" w:rsidP="00671B97">
      <w:pPr>
        <w:tabs>
          <w:tab w:val="left" w:pos="2700"/>
        </w:tabs>
        <w:rPr>
          <w:szCs w:val="22"/>
          <w:lang w:val="ru-RU"/>
        </w:rPr>
      </w:pPr>
    </w:p>
    <w:p w:rsidR="00671B97" w:rsidRPr="0054065A" w:rsidRDefault="00671B97" w:rsidP="00671B97">
      <w:pPr>
        <w:rPr>
          <w:b/>
          <w:szCs w:val="22"/>
          <w:lang w:val="ru-RU"/>
        </w:rPr>
      </w:pPr>
      <w:r w:rsidRPr="0054065A">
        <w:rPr>
          <w:b/>
          <w:bCs/>
          <w:szCs w:val="22"/>
          <w:lang w:val="ru-RU"/>
        </w:rPr>
        <w:t xml:space="preserve">Оскорбительный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w:t>
      </w:r>
      <w:proofErr w:type="spellStart"/>
      <w:r w:rsidRPr="0054065A">
        <w:rPr>
          <w:szCs w:val="22"/>
          <w:lang w:val="ru-RU"/>
        </w:rPr>
        <w:t>Блэка</w:t>
      </w:r>
      <w:proofErr w:type="spellEnd"/>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Патент</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Патент определяется как «документ, описывающий изобретение, которое может быть изготовлено, использовано и продано с разрешения владельца патента.  Изобретение представляет собой решение конкретной технической задачи.  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  Охрана, предоставляемая патентом, ограничена во времени (как правило, 15-20 лет после даты подачи заявки или выдачи патента).  Она также ограничена территориально соответствующей страной или странами.  Патент – это соглашение между изобретателем и страной.  Такое соглашение позволяет владельцу не допустить других лиц к изготовлению, использованию или продаже заявленного изобретения»</w:t>
      </w:r>
      <w:r w:rsidRPr="0054065A">
        <w:rPr>
          <w:szCs w:val="22"/>
          <w:vertAlign w:val="superscript"/>
          <w:lang w:val="ru-RU"/>
        </w:rPr>
        <w:footnoteReference w:id="11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Пункт 1 статьи 27 </w:t>
      </w:r>
      <w:r w:rsidRPr="0054065A">
        <w:rPr>
          <w:i/>
          <w:szCs w:val="22"/>
          <w:lang w:val="ru-RU"/>
        </w:rPr>
        <w:t xml:space="preserve">Соглашения по торговым аспектам прав интеллектуальной собственности </w:t>
      </w:r>
      <w:r w:rsidRPr="0054065A">
        <w:rPr>
          <w:szCs w:val="22"/>
          <w:lang w:val="ru-RU"/>
        </w:rPr>
        <w:t xml:space="preserve">(Соглашение ТРИПС) Всемирной торговой организации (ВТО) гласит, что «[…] </w:t>
      </w:r>
      <w:r w:rsidRPr="0054065A">
        <w:rPr>
          <w:color w:val="000000"/>
          <w:szCs w:val="22"/>
          <w:lang w:val="ru-RU"/>
        </w:rPr>
        <w:t>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sidRPr="0054065A">
        <w:rPr>
          <w:szCs w:val="22"/>
          <w:lang w:val="ru-RU"/>
        </w:rPr>
        <w:t xml:space="preserve">  […] </w:t>
      </w:r>
      <w:r w:rsidRPr="0054065A">
        <w:rPr>
          <w:color w:val="000000"/>
          <w:szCs w:val="22"/>
          <w:lang w:val="ru-RU"/>
        </w:rPr>
        <w:t xml:space="preserve"> патенты </w:t>
      </w:r>
      <w:proofErr w:type="gramStart"/>
      <w:r w:rsidRPr="0054065A">
        <w:rPr>
          <w:color w:val="000000"/>
          <w:szCs w:val="22"/>
          <w:lang w:val="ru-RU"/>
        </w:rPr>
        <w:t>выдаются</w:t>
      </w:r>
      <w:proofErr w:type="gramEnd"/>
      <w:r w:rsidRPr="0054065A">
        <w:rPr>
          <w:color w:val="000000"/>
          <w:szCs w:val="22"/>
          <w:lang w:val="ru-RU"/>
        </w:rPr>
        <w:t xml:space="preserve">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Сохранение </w:t>
      </w:r>
    </w:p>
    <w:p w:rsidR="00671B97" w:rsidRPr="0054065A" w:rsidRDefault="00671B97" w:rsidP="00671B97">
      <w:pPr>
        <w:rPr>
          <w:b/>
          <w:szCs w:val="22"/>
          <w:lang w:val="ru-RU"/>
        </w:rPr>
      </w:pPr>
    </w:p>
    <w:p w:rsidR="00671B97" w:rsidRPr="0054065A" w:rsidRDefault="00671B97" w:rsidP="00671B97">
      <w:pPr>
        <w:rPr>
          <w:szCs w:val="22"/>
          <w:lang w:val="ru-RU"/>
        </w:rPr>
      </w:pPr>
      <w:proofErr w:type="gramStart"/>
      <w:r w:rsidRPr="0054065A">
        <w:rPr>
          <w:szCs w:val="22"/>
          <w:lang w:val="ru-RU"/>
        </w:rPr>
        <w:t>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w:t>
      </w:r>
      <w:proofErr w:type="gramEnd"/>
      <w:r w:rsidRPr="0054065A">
        <w:rPr>
          <w:szCs w:val="22"/>
          <w:lang w:val="ru-RU"/>
        </w:rPr>
        <w:t xml:space="preserve">  </w:t>
      </w:r>
      <w:proofErr w:type="gramStart"/>
      <w:r w:rsidRPr="0054065A">
        <w:rPr>
          <w:szCs w:val="22"/>
          <w:lang w:val="ru-RU"/>
        </w:rPr>
        <w:t xml:space="preserve">Сохранение </w:t>
      </w:r>
      <w:r w:rsidRPr="0054065A">
        <w:rPr>
          <w:rStyle w:val="hps"/>
          <w:color w:val="000000"/>
          <w:szCs w:val="22"/>
          <w:lang w:val="ru-RU"/>
        </w:rPr>
        <w:t>может</w:t>
      </w:r>
      <w:r w:rsidRPr="0054065A">
        <w:rPr>
          <w:color w:val="000000"/>
          <w:szCs w:val="22"/>
          <w:lang w:val="ru-RU"/>
        </w:rPr>
        <w:t xml:space="preserve"> быть направлено на </w:t>
      </w:r>
      <w:r w:rsidRPr="0054065A">
        <w:rPr>
          <w:rStyle w:val="hps"/>
          <w:color w:val="000000"/>
          <w:szCs w:val="22"/>
          <w:lang w:val="ru-RU"/>
        </w:rPr>
        <w:t>оказание помощи</w:t>
      </w:r>
      <w:r w:rsidRPr="0054065A">
        <w:rPr>
          <w:color w:val="000000"/>
          <w:szCs w:val="22"/>
          <w:lang w:val="ru-RU"/>
        </w:rPr>
        <w:t xml:space="preserve"> в </w:t>
      </w:r>
      <w:r w:rsidRPr="0054065A">
        <w:rPr>
          <w:rStyle w:val="hps"/>
          <w:color w:val="000000"/>
          <w:szCs w:val="22"/>
          <w:lang w:val="ru-RU"/>
        </w:rPr>
        <w:t>выживании</w:t>
      </w:r>
      <w:r w:rsidRPr="0054065A">
        <w:rPr>
          <w:color w:val="000000"/>
          <w:szCs w:val="22"/>
          <w:lang w:val="ru-RU"/>
        </w:rPr>
        <w:t xml:space="preserve"> </w:t>
      </w:r>
      <w:r w:rsidRPr="0054065A">
        <w:rPr>
          <w:rStyle w:val="hps"/>
          <w:color w:val="000000"/>
          <w:szCs w:val="22"/>
          <w:lang w:val="ru-RU"/>
        </w:rPr>
        <w:t>традиционных знаний или выражений культуры для</w:t>
      </w:r>
      <w:r w:rsidRPr="0054065A">
        <w:rPr>
          <w:color w:val="000000"/>
          <w:szCs w:val="22"/>
          <w:lang w:val="ru-RU"/>
        </w:rPr>
        <w:t xml:space="preserve"> </w:t>
      </w:r>
      <w:r w:rsidRPr="0054065A">
        <w:rPr>
          <w:rStyle w:val="hps"/>
          <w:color w:val="000000"/>
          <w:szCs w:val="22"/>
          <w:lang w:val="ru-RU"/>
        </w:rPr>
        <w:t>будущих поколений</w:t>
      </w:r>
      <w:r w:rsidRPr="0054065A">
        <w:rPr>
          <w:color w:val="000000"/>
          <w:szCs w:val="22"/>
          <w:lang w:val="ru-RU"/>
        </w:rPr>
        <w:t xml:space="preserve"> исконной общины </w:t>
      </w:r>
      <w:r w:rsidRPr="0054065A">
        <w:rPr>
          <w:rStyle w:val="hps"/>
          <w:color w:val="000000"/>
          <w:szCs w:val="22"/>
          <w:lang w:val="ru-RU"/>
        </w:rPr>
        <w:t>и</w:t>
      </w:r>
      <w:r w:rsidRPr="0054065A">
        <w:rPr>
          <w:color w:val="000000"/>
          <w:szCs w:val="22"/>
          <w:lang w:val="ru-RU"/>
        </w:rPr>
        <w:t xml:space="preserve"> </w:t>
      </w:r>
      <w:r w:rsidRPr="0054065A">
        <w:rPr>
          <w:rStyle w:val="hps"/>
          <w:color w:val="000000"/>
          <w:szCs w:val="22"/>
          <w:lang w:val="ru-RU"/>
        </w:rPr>
        <w:t>обеспечение их преемственности</w:t>
      </w:r>
      <w:r w:rsidRPr="0054065A">
        <w:rPr>
          <w:color w:val="000000"/>
          <w:szCs w:val="22"/>
          <w:lang w:val="ru-RU"/>
        </w:rPr>
        <w:t xml:space="preserve"> </w:t>
      </w:r>
      <w:r w:rsidRPr="0054065A">
        <w:rPr>
          <w:rStyle w:val="hps"/>
          <w:color w:val="000000"/>
          <w:szCs w:val="22"/>
          <w:lang w:val="ru-RU"/>
        </w:rPr>
        <w:t>в</w:t>
      </w:r>
      <w:r w:rsidRPr="0054065A">
        <w:rPr>
          <w:color w:val="000000"/>
          <w:szCs w:val="22"/>
          <w:lang w:val="ru-RU"/>
        </w:rPr>
        <w:t xml:space="preserve"> рамках </w:t>
      </w:r>
      <w:r w:rsidRPr="0054065A">
        <w:rPr>
          <w:rStyle w:val="hps"/>
          <w:color w:val="000000"/>
          <w:szCs w:val="22"/>
          <w:lang w:val="ru-RU"/>
        </w:rPr>
        <w:t>традиционной</w:t>
      </w:r>
      <w:r w:rsidRPr="0054065A">
        <w:rPr>
          <w:color w:val="000000"/>
          <w:szCs w:val="22"/>
          <w:lang w:val="ru-RU"/>
        </w:rPr>
        <w:t xml:space="preserve"> </w:t>
      </w:r>
      <w:r w:rsidRPr="0054065A">
        <w:rPr>
          <w:rStyle w:val="hps"/>
          <w:color w:val="000000"/>
          <w:szCs w:val="22"/>
          <w:lang w:val="ru-RU"/>
        </w:rPr>
        <w:t>или</w:t>
      </w:r>
      <w:r w:rsidRPr="0054065A">
        <w:rPr>
          <w:color w:val="000000"/>
          <w:szCs w:val="22"/>
          <w:lang w:val="ru-RU"/>
        </w:rPr>
        <w:t xml:space="preserve"> установленной обычаями системы, либо на </w:t>
      </w:r>
      <w:r w:rsidRPr="0054065A">
        <w:rPr>
          <w:rStyle w:val="hps"/>
          <w:color w:val="000000"/>
          <w:szCs w:val="22"/>
          <w:lang w:val="ru-RU"/>
        </w:rPr>
        <w:t>предоставление доступа к ним широкой общественности</w:t>
      </w:r>
      <w:r w:rsidRPr="0054065A">
        <w:rPr>
          <w:color w:val="000000"/>
          <w:szCs w:val="22"/>
          <w:lang w:val="ru-RU"/>
        </w:rPr>
        <w:t xml:space="preserve"> </w:t>
      </w:r>
      <w:r w:rsidRPr="0054065A">
        <w:rPr>
          <w:rStyle w:val="hps"/>
          <w:color w:val="000000"/>
          <w:szCs w:val="22"/>
          <w:lang w:val="ru-RU"/>
        </w:rPr>
        <w:t>(в том числе</w:t>
      </w:r>
      <w:r w:rsidRPr="0054065A">
        <w:rPr>
          <w:color w:val="000000"/>
          <w:szCs w:val="22"/>
          <w:lang w:val="ru-RU"/>
        </w:rPr>
        <w:t xml:space="preserve"> </w:t>
      </w:r>
      <w:r w:rsidRPr="0054065A">
        <w:rPr>
          <w:rStyle w:val="hps"/>
          <w:color w:val="000000"/>
          <w:szCs w:val="22"/>
          <w:lang w:val="ru-RU"/>
        </w:rPr>
        <w:t>ученых и исследователей</w:t>
      </w:r>
      <w:r w:rsidRPr="0054065A">
        <w:rPr>
          <w:color w:val="000000"/>
          <w:szCs w:val="22"/>
          <w:lang w:val="ru-RU"/>
        </w:rPr>
        <w:t xml:space="preserve">) </w:t>
      </w:r>
      <w:r w:rsidRPr="0054065A">
        <w:rPr>
          <w:rStyle w:val="hps"/>
          <w:color w:val="000000"/>
          <w:szCs w:val="22"/>
          <w:lang w:val="ru-RU"/>
        </w:rPr>
        <w:t>в знак признания</w:t>
      </w:r>
      <w:r w:rsidRPr="0054065A">
        <w:rPr>
          <w:color w:val="000000"/>
          <w:szCs w:val="22"/>
          <w:lang w:val="ru-RU"/>
        </w:rPr>
        <w:t xml:space="preserve"> их</w:t>
      </w:r>
      <w:r w:rsidRPr="0054065A">
        <w:rPr>
          <w:rStyle w:val="hps"/>
          <w:color w:val="000000"/>
          <w:szCs w:val="22"/>
          <w:lang w:val="ru-RU"/>
        </w:rPr>
        <w:t xml:space="preserve"> значения как коллективного культурного</w:t>
      </w:r>
      <w:r w:rsidRPr="0054065A">
        <w:rPr>
          <w:color w:val="000000"/>
          <w:szCs w:val="22"/>
          <w:lang w:val="ru-RU"/>
        </w:rPr>
        <w:t xml:space="preserve"> </w:t>
      </w:r>
      <w:r w:rsidRPr="0054065A">
        <w:rPr>
          <w:rStyle w:val="hps"/>
          <w:color w:val="000000"/>
          <w:szCs w:val="22"/>
          <w:lang w:val="ru-RU"/>
        </w:rPr>
        <w:t>наследия человечества</w:t>
      </w:r>
      <w:r w:rsidRPr="0054065A">
        <w:rPr>
          <w:szCs w:val="22"/>
          <w:vertAlign w:val="superscript"/>
          <w:lang w:val="ru-RU"/>
        </w:rPr>
        <w:footnoteReference w:id="117"/>
      </w:r>
      <w:r w:rsidRPr="0054065A">
        <w:rPr>
          <w:szCs w:val="22"/>
          <w:lang w:val="ru-RU"/>
        </w:rPr>
        <w:t>.</w:t>
      </w:r>
      <w:proofErr w:type="gramEnd"/>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 xml:space="preserve">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  Другие международные правовые системы, такие как </w:t>
      </w:r>
      <w:proofErr w:type="gramStart"/>
      <w:r w:rsidRPr="0054065A">
        <w:rPr>
          <w:i/>
          <w:szCs w:val="22"/>
          <w:lang w:val="ru-RU"/>
        </w:rPr>
        <w:t>Конвенция</w:t>
      </w:r>
      <w:proofErr w:type="gramEnd"/>
      <w:r w:rsidRPr="0054065A">
        <w:rPr>
          <w:i/>
          <w:szCs w:val="22"/>
          <w:lang w:val="ru-RU"/>
        </w:rPr>
        <w:t xml:space="preserve"> о биологическом разнообразии</w:t>
      </w:r>
      <w:r w:rsidRPr="0054065A">
        <w:rPr>
          <w:szCs w:val="22"/>
          <w:lang w:val="ru-RU"/>
        </w:rPr>
        <w:t xml:space="preserve"> (1992 г.) и </w:t>
      </w:r>
      <w:r w:rsidRPr="0054065A">
        <w:rPr>
          <w:szCs w:val="22"/>
          <w:lang w:val="ru-RU" w:eastAsia="ru-RU"/>
        </w:rPr>
        <w:t>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54065A">
        <w:rPr>
          <w:rStyle w:val="FootnoteReference"/>
          <w:szCs w:val="22"/>
          <w:lang w:val="ru-RU"/>
        </w:rPr>
        <w:footnoteReference w:id="118"/>
      </w:r>
      <w:r w:rsidRPr="0054065A">
        <w:rPr>
          <w:szCs w:val="22"/>
          <w:lang w:val="ru-RU" w:eastAsia="ru-RU"/>
        </w:rPr>
        <w:t xml:space="preserve">.  </w:t>
      </w:r>
    </w:p>
    <w:p w:rsidR="00671B97" w:rsidRPr="0054065A" w:rsidRDefault="00671B97" w:rsidP="00671B97">
      <w:pPr>
        <w:rPr>
          <w:szCs w:val="22"/>
          <w:lang w:val="ru-RU"/>
        </w:rPr>
      </w:pPr>
    </w:p>
    <w:p w:rsidR="00671B97" w:rsidRPr="0054065A" w:rsidRDefault="00671B97" w:rsidP="00671B97">
      <w:pPr>
        <w:rPr>
          <w:b/>
          <w:snapToGrid w:val="0"/>
          <w:szCs w:val="22"/>
          <w:lang w:val="ru-RU"/>
        </w:rPr>
      </w:pPr>
      <w:r w:rsidRPr="0054065A">
        <w:rPr>
          <w:b/>
          <w:snapToGrid w:val="0"/>
          <w:szCs w:val="22"/>
          <w:lang w:val="ru-RU"/>
        </w:rPr>
        <w:t xml:space="preserve">Предварительное обоснованное согласие </w:t>
      </w:r>
    </w:p>
    <w:p w:rsidR="00671B97" w:rsidRPr="0054065A" w:rsidRDefault="00671B97" w:rsidP="00671B97">
      <w:pPr>
        <w:rPr>
          <w:b/>
          <w:snapToGrid w:val="0"/>
          <w:szCs w:val="22"/>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нескольких международных документах, касающихся, в частности окружающей среды, например, в пункте 4 статьи 6 </w:t>
      </w:r>
      <w:proofErr w:type="spellStart"/>
      <w:r w:rsidRPr="0054065A">
        <w:rPr>
          <w:i/>
          <w:szCs w:val="22"/>
          <w:lang w:val="ru-RU"/>
        </w:rPr>
        <w:t>Базельской</w:t>
      </w:r>
      <w:proofErr w:type="spellEnd"/>
      <w:r w:rsidRPr="0054065A">
        <w:rPr>
          <w:i/>
          <w:szCs w:val="22"/>
          <w:lang w:val="ru-RU"/>
        </w:rPr>
        <w:t xml:space="preserve"> конвенции о контроле за трансграничной перевозкой опасных отходов и их удалением</w:t>
      </w:r>
      <w:r w:rsidRPr="0054065A">
        <w:rPr>
          <w:szCs w:val="22"/>
          <w:lang w:val="ru-RU"/>
        </w:rPr>
        <w:t xml:space="preserve"> (</w:t>
      </w:r>
      <w:r w:rsidRPr="0054065A">
        <w:rPr>
          <w:bCs/>
          <w:szCs w:val="22"/>
          <w:lang w:val="ru-RU" w:bidi="th-TH"/>
        </w:rPr>
        <w:t xml:space="preserve">1989 г.) и в </w:t>
      </w:r>
      <w:r w:rsidRPr="0054065A">
        <w:rPr>
          <w:bCs/>
          <w:i/>
          <w:szCs w:val="22"/>
          <w:lang w:val="ru-RU" w:bidi="th-TH"/>
        </w:rPr>
        <w:t>Конвенции о биологическом разнообразии</w:t>
      </w:r>
      <w:r w:rsidRPr="0054065A">
        <w:rPr>
          <w:bCs/>
          <w:szCs w:val="22"/>
          <w:lang w:val="ru-RU" w:bidi="th-TH"/>
        </w:rPr>
        <w:t xml:space="preserve"> (1992 г.), упоминается или подразумевается право или принцип «предварительного обоснованного согласия» </w:t>
      </w:r>
      <w:r w:rsidRPr="0054065A">
        <w:rPr>
          <w:szCs w:val="22"/>
          <w:lang w:val="ru-RU"/>
        </w:rPr>
        <w:t>(</w:t>
      </w:r>
      <w:proofErr w:type="gramStart"/>
      <w:r w:rsidRPr="0054065A">
        <w:rPr>
          <w:szCs w:val="22"/>
          <w:lang w:val="ru-RU"/>
        </w:rPr>
        <w:t>ПОС</w:t>
      </w:r>
      <w:proofErr w:type="gramEnd"/>
      <w:r w:rsidRPr="0054065A">
        <w:rPr>
          <w:szCs w:val="22"/>
          <w:lang w:val="ru-RU"/>
        </w:rPr>
        <w:t xml:space="preserve">) </w:t>
      </w:r>
      <w:r w:rsidRPr="0054065A">
        <w:rPr>
          <w:bCs/>
          <w:szCs w:val="22"/>
          <w:lang w:val="ru-RU" w:bidi="th-TH"/>
        </w:rPr>
        <w:t>или иногда «свободного, предварительного обоснованного согласия»</w:t>
      </w:r>
      <w:r w:rsidRPr="0054065A">
        <w:rPr>
          <w:szCs w:val="22"/>
          <w:lang w:val="ru-RU"/>
        </w:rPr>
        <w:t xml:space="preserve"> (СПОС).</w:t>
      </w:r>
    </w:p>
    <w:p w:rsidR="00671B97" w:rsidRPr="0054065A" w:rsidRDefault="00671B97" w:rsidP="00671B97">
      <w:pPr>
        <w:rPr>
          <w:szCs w:val="22"/>
          <w:lang w:val="ru-RU" w:eastAsia="en-US"/>
        </w:rPr>
      </w:pPr>
    </w:p>
    <w:p w:rsidR="00671B97" w:rsidRPr="0054065A" w:rsidRDefault="00671B97" w:rsidP="00671B97">
      <w:pPr>
        <w:rPr>
          <w:bCs/>
          <w:szCs w:val="22"/>
          <w:lang w:val="ru-RU"/>
        </w:rPr>
      </w:pPr>
      <w:r w:rsidRPr="0054065A">
        <w:rPr>
          <w:szCs w:val="22"/>
          <w:lang w:val="ru-RU"/>
        </w:rPr>
        <w:t xml:space="preserve">В отношении доступа к генетическим ресурсам, в пункте 5 статьи 15 </w:t>
      </w:r>
      <w:r w:rsidRPr="0054065A">
        <w:rPr>
          <w:bCs/>
          <w:i/>
          <w:szCs w:val="22"/>
          <w:lang w:val="ru-RU" w:bidi="th-TH"/>
        </w:rPr>
        <w:t xml:space="preserve">Конвенции о биологическом разнообразии </w:t>
      </w:r>
      <w:r w:rsidRPr="0054065A">
        <w:rPr>
          <w:bCs/>
          <w:szCs w:val="22"/>
          <w:lang w:val="ru-RU" w:bidi="th-TH"/>
        </w:rPr>
        <w:t>(1992 г.)</w:t>
      </w:r>
      <w:r w:rsidRPr="0054065A">
        <w:rPr>
          <w:szCs w:val="22"/>
          <w:lang w:val="ru-RU"/>
        </w:rPr>
        <w:t xml:space="preserve">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r w:rsidRPr="0054065A">
        <w:rPr>
          <w:bCs/>
          <w:szCs w:val="22"/>
          <w:lang w:val="ru-RU"/>
        </w:rPr>
        <w:t>.</w:t>
      </w:r>
    </w:p>
    <w:p w:rsidR="00671B97" w:rsidRPr="0054065A" w:rsidRDefault="00671B97" w:rsidP="00671B97">
      <w:pPr>
        <w:rPr>
          <w:bCs/>
          <w:szCs w:val="22"/>
          <w:lang w:val="ru-RU"/>
        </w:rPr>
      </w:pPr>
    </w:p>
    <w:p w:rsidR="00671B97" w:rsidRPr="0054065A" w:rsidRDefault="00671B97" w:rsidP="00671B97">
      <w:pPr>
        <w:rPr>
          <w:bCs/>
          <w:szCs w:val="22"/>
          <w:lang w:val="ru-RU"/>
        </w:rPr>
      </w:pPr>
      <w:proofErr w:type="gramStart"/>
      <w:r w:rsidRPr="0054065A">
        <w:rPr>
          <w:bCs/>
          <w:szCs w:val="22"/>
          <w:lang w:val="ru-RU"/>
        </w:rPr>
        <w:t xml:space="preserve">В пункте 1 статьи 16 </w:t>
      </w:r>
      <w:proofErr w:type="spellStart"/>
      <w:r w:rsidRPr="0054065A">
        <w:rPr>
          <w:i/>
          <w:szCs w:val="22"/>
          <w:lang w:val="ru-RU"/>
        </w:rPr>
        <w:t>Нагойского</w:t>
      </w:r>
      <w:proofErr w:type="spellEnd"/>
      <w:r w:rsidRPr="0054065A">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bCs/>
          <w:szCs w:val="22"/>
          <w:lang w:val="ru-RU"/>
        </w:rPr>
        <w:t xml:space="preserve">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w:t>
      </w:r>
      <w:proofErr w:type="gramEnd"/>
      <w:r w:rsidRPr="0054065A">
        <w:rPr>
          <w:bCs/>
          <w:szCs w:val="22"/>
          <w:lang w:val="ru-RU"/>
        </w:rPr>
        <w:t xml:space="preserve"> </w:t>
      </w:r>
      <w:proofErr w:type="gramStart"/>
      <w:r w:rsidRPr="0054065A">
        <w:rPr>
          <w:bCs/>
          <w:szCs w:val="22"/>
          <w:lang w:val="ru-RU"/>
        </w:rPr>
        <w:t>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roofErr w:type="gramEnd"/>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  Например, в статье 5 </w:t>
      </w:r>
      <w:r w:rsidRPr="0054065A">
        <w:rPr>
          <w:i/>
          <w:szCs w:val="22"/>
          <w:lang w:val="ru-RU"/>
        </w:rPr>
        <w:t xml:space="preserve">Всеобщей декларации 1997 г. о геноме человека и правах человека </w:t>
      </w:r>
      <w:r w:rsidRPr="0054065A">
        <w:rPr>
          <w:szCs w:val="22"/>
          <w:lang w:val="ru-RU"/>
        </w:rPr>
        <w:t xml:space="preserve">предусматривается, что 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  В статье 6 </w:t>
      </w:r>
      <w:r w:rsidRPr="0054065A">
        <w:rPr>
          <w:i/>
          <w:szCs w:val="22"/>
          <w:lang w:val="ru-RU"/>
        </w:rPr>
        <w:t>Всеобщей декларации о биоэтике и правах человека</w:t>
      </w:r>
      <w:r w:rsidRPr="0054065A">
        <w:rPr>
          <w:szCs w:val="22"/>
          <w:lang w:val="ru-RU"/>
        </w:rPr>
        <w:t xml:space="preserve"> (2005 г.) </w:t>
      </w:r>
      <w:r w:rsidRPr="0054065A">
        <w:rPr>
          <w:szCs w:val="22"/>
          <w:lang w:val="ru-RU" w:eastAsia="ru-RU"/>
        </w:rPr>
        <w:t>Организации Объединенных Наций по вопросам образования, науки и культуры (ЮНЕСКО)</w:t>
      </w:r>
      <w:r w:rsidRPr="0054065A">
        <w:rPr>
          <w:i/>
          <w:szCs w:val="22"/>
          <w:lang w:val="ru-RU"/>
        </w:rPr>
        <w:t xml:space="preserve"> </w:t>
      </w:r>
      <w:r w:rsidRPr="0054065A">
        <w:rPr>
          <w:szCs w:val="22"/>
          <w:lang w:val="ru-RU"/>
        </w:rPr>
        <w:t xml:space="preserve">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54065A">
        <w:rPr>
          <w:rStyle w:val="FootnoteReference"/>
          <w:szCs w:val="22"/>
          <w:lang w:val="ru-RU"/>
        </w:rPr>
        <w:footnoteReference w:id="119"/>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  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  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«Согласие» представляет собой процесс, посредством которого выдается разрешение на основе взаимного доверия.  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  </w:t>
      </w:r>
      <w:proofErr w:type="gramStart"/>
      <w:r w:rsidRPr="0054065A">
        <w:rPr>
          <w:szCs w:val="22"/>
          <w:lang w:val="ru-RU"/>
        </w:rPr>
        <w:t>Этот процесс должен быть прозрачным, а формулировки – полностью понятными для коренных народов</w:t>
      </w:r>
      <w:r w:rsidRPr="0054065A">
        <w:rPr>
          <w:rStyle w:val="FootnoteReference"/>
          <w:szCs w:val="22"/>
          <w:lang w:val="ru-RU"/>
        </w:rPr>
        <w:footnoteReference w:id="120"/>
      </w:r>
      <w:r w:rsidRPr="0054065A">
        <w:rPr>
          <w:szCs w:val="22"/>
          <w:lang w:val="ru-RU"/>
        </w:rPr>
        <w:t>.</w:t>
      </w:r>
      <w:proofErr w:type="gramEnd"/>
    </w:p>
    <w:p w:rsidR="00671B97" w:rsidRPr="0054065A" w:rsidRDefault="00671B97" w:rsidP="00671B97">
      <w:pPr>
        <w:rPr>
          <w:b/>
          <w:szCs w:val="22"/>
          <w:lang w:val="ru-RU"/>
        </w:rPr>
      </w:pPr>
    </w:p>
    <w:p w:rsidR="00671B97" w:rsidRPr="0054065A" w:rsidRDefault="00671B97" w:rsidP="00671B97">
      <w:pPr>
        <w:pStyle w:val="Heading1"/>
        <w:spacing w:before="0" w:after="0"/>
        <w:rPr>
          <w:bCs w:val="0"/>
          <w:caps w:val="0"/>
          <w:szCs w:val="22"/>
          <w:lang w:val="ru-RU"/>
        </w:rPr>
      </w:pPr>
      <w:r w:rsidRPr="0054065A">
        <w:rPr>
          <w:bCs w:val="0"/>
          <w:caps w:val="0"/>
          <w:szCs w:val="22"/>
          <w:lang w:val="ru-RU"/>
        </w:rPr>
        <w:t>Предшествующий уровень техники</w:t>
      </w:r>
    </w:p>
    <w:p w:rsidR="00671B97" w:rsidRPr="0054065A" w:rsidRDefault="00671B97" w:rsidP="00671B97">
      <w:pPr>
        <w:keepNext/>
        <w:rPr>
          <w:szCs w:val="22"/>
          <w:lang w:val="ru-RU" w:eastAsia="en-US"/>
        </w:rPr>
      </w:pPr>
    </w:p>
    <w:p w:rsidR="00671B97" w:rsidRPr="0054065A" w:rsidRDefault="00671B97" w:rsidP="00671B97">
      <w:pPr>
        <w:keepNext/>
        <w:rPr>
          <w:szCs w:val="22"/>
          <w:lang w:val="ru-RU"/>
        </w:rPr>
      </w:pPr>
      <w:r w:rsidRPr="0054065A">
        <w:rPr>
          <w:color w:val="000000"/>
          <w:szCs w:val="22"/>
          <w:lang w:val="ru-RU"/>
        </w:rP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  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54065A">
        <w:rPr>
          <w:rStyle w:val="FootnoteReference"/>
          <w:szCs w:val="22"/>
          <w:lang w:val="ru-RU"/>
        </w:rPr>
        <w:footnoteReference w:id="121"/>
      </w:r>
      <w:r w:rsidRPr="0054065A">
        <w:rPr>
          <w:color w:val="000000"/>
          <w:szCs w:val="22"/>
          <w:lang w:val="ru-RU"/>
        </w:rPr>
        <w:t>.</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color w:val="000000"/>
          <w:szCs w:val="22"/>
          <w:lang w:val="ru-RU"/>
        </w:rPr>
        <w:t>Для целей PCT определение предшествующего уровня техники в правиле 33.1 Инструкции к PCT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 является ли изобретение очевидным или нет) при</w:t>
      </w:r>
      <w:proofErr w:type="gramEnd"/>
      <w:r w:rsidRPr="0054065A">
        <w:rPr>
          <w:color w:val="000000"/>
          <w:szCs w:val="22"/>
          <w:lang w:val="ru-RU"/>
        </w:rPr>
        <w:t xml:space="preserve"> </w:t>
      </w:r>
      <w:proofErr w:type="gramStart"/>
      <w:r w:rsidRPr="0054065A">
        <w:rPr>
          <w:color w:val="000000"/>
          <w:szCs w:val="22"/>
          <w:lang w:val="ru-RU"/>
        </w:rPr>
        <w:t>условии</w:t>
      </w:r>
      <w:proofErr w:type="gramEnd"/>
      <w:r w:rsidRPr="0054065A">
        <w:rPr>
          <w:color w:val="000000"/>
          <w:szCs w:val="22"/>
          <w:lang w:val="ru-RU"/>
        </w:rPr>
        <w:t>, что раскрытие стало доступным до даты международной подачи».</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rPr>
      </w:pPr>
      <w:r w:rsidRPr="0054065A">
        <w:rPr>
          <w:color w:val="000000"/>
          <w:szCs w:val="22"/>
          <w:lang w:val="ru-RU" w:bidi="th-TH"/>
        </w:rPr>
        <w:t xml:space="preserve">В случае с Европой, в пункте 2 статьи 54 </w:t>
      </w:r>
      <w:r w:rsidRPr="0054065A">
        <w:rPr>
          <w:i/>
          <w:color w:val="000000"/>
          <w:szCs w:val="22"/>
          <w:lang w:val="ru-RU" w:bidi="th-TH"/>
        </w:rPr>
        <w:t>Европейской патентной конвенции</w:t>
      </w:r>
      <w:r w:rsidRPr="0054065A">
        <w:rPr>
          <w:color w:val="000000"/>
          <w:szCs w:val="22"/>
          <w:lang w:val="ru-RU" w:bidi="th-TH"/>
        </w:rP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  В отношении этого положения ЕПК, в </w:t>
      </w:r>
      <w:r w:rsidRPr="0054065A">
        <w:rPr>
          <w:i/>
          <w:color w:val="000000"/>
          <w:szCs w:val="22"/>
          <w:lang w:val="ru-RU" w:bidi="th-TH"/>
        </w:rPr>
        <w:t>Руководящих принципах по проведению экспертизы в Европейском патентном ведомстве</w:t>
      </w:r>
      <w:r w:rsidRPr="0054065A">
        <w:rPr>
          <w:color w:val="000000"/>
          <w:szCs w:val="22"/>
          <w:lang w:val="ru-RU" w:bidi="th-TH"/>
        </w:rPr>
        <w:t xml:space="preserve"> (ЕПВ) предусматривается, что «следует принять во внимание широту этого определения.  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w:t>
      </w:r>
      <w:r w:rsidRPr="0054065A">
        <w:rPr>
          <w:color w:val="000000"/>
          <w:szCs w:val="22"/>
          <w:lang w:val="ru-RU" w:bidi="th-TH"/>
        </w:rPr>
        <w:lastRenderedPageBreak/>
        <w:t>срок действия документа или других источников информации.  Однако существуют некоторые конкретные исключения (см. G – V)</w:t>
      </w:r>
      <w:r w:rsidRPr="0054065A">
        <w:rPr>
          <w:iCs/>
          <w:szCs w:val="22"/>
          <w:lang w:val="ru-RU"/>
        </w:rPr>
        <w:t>)»</w:t>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color w:val="000000"/>
          <w:szCs w:val="22"/>
          <w:lang w:val="ru-RU" w:bidi="th-TH"/>
        </w:rPr>
      </w:pPr>
      <w:r w:rsidRPr="0054065A">
        <w:rPr>
          <w:szCs w:val="22"/>
          <w:lang w:val="ru-RU" w:bidi="th-TH"/>
        </w:rPr>
        <w:t xml:space="preserve">В разделе </w:t>
      </w:r>
      <w:r w:rsidRPr="0054065A">
        <w:rPr>
          <w:color w:val="000000"/>
          <w:szCs w:val="22"/>
          <w:lang w:val="ru-RU" w:bidi="th-TH"/>
        </w:rPr>
        <w:t>35 Кодекса законов США 102 предшествующий уровень техники косвенно определяется посредством концепции новизны, как все, что «</w:t>
      </w:r>
      <w:r w:rsidRPr="0054065A">
        <w:rPr>
          <w:szCs w:val="22"/>
          <w:lang w:val="ru-RU"/>
        </w:rPr>
        <w:t xml:space="preserve">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w:t>
      </w:r>
      <w:proofErr w:type="gramStart"/>
      <w:r w:rsidRPr="0054065A">
        <w:rPr>
          <w:szCs w:val="22"/>
          <w:lang w:val="ru-RU"/>
        </w:rPr>
        <w:t>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22"/>
      </w:r>
      <w:r w:rsidRPr="0054065A">
        <w:rPr>
          <w:szCs w:val="22"/>
          <w:lang w:val="ru-RU"/>
        </w:rPr>
        <w:t>.</w:t>
      </w:r>
      <w:proofErr w:type="gramEnd"/>
    </w:p>
    <w:p w:rsidR="00671B97" w:rsidRPr="0054065A" w:rsidRDefault="00671B97" w:rsidP="00671B97">
      <w:pPr>
        <w:autoSpaceDE w:val="0"/>
        <w:autoSpaceDN w:val="0"/>
        <w:adjustRightInd w:val="0"/>
        <w:rPr>
          <w:color w:val="000000"/>
          <w:szCs w:val="22"/>
          <w:lang w:val="ru-RU" w:bidi="th-TH"/>
        </w:rPr>
      </w:pPr>
    </w:p>
    <w:p w:rsidR="00671B97" w:rsidRPr="0054065A" w:rsidRDefault="00671B97" w:rsidP="00671B97">
      <w:pPr>
        <w:autoSpaceDE w:val="0"/>
        <w:autoSpaceDN w:val="0"/>
        <w:adjustRightInd w:val="0"/>
        <w:rPr>
          <w:iCs/>
          <w:szCs w:val="22"/>
          <w:lang w:val="ru-RU"/>
        </w:rPr>
      </w:pPr>
      <w:r w:rsidRPr="0054065A">
        <w:rPr>
          <w:szCs w:val="22"/>
          <w:lang w:val="ru-RU"/>
        </w:rPr>
        <w:t xml:space="preserve">В разделе </w:t>
      </w:r>
      <w:r w:rsidRPr="0054065A">
        <w:rPr>
          <w:szCs w:val="22"/>
          <w:lang w:val="ru-RU" w:bidi="th-TH"/>
        </w:rPr>
        <w:t>29 Японского патентного закона «предшествующий уровень техники» определяется как «</w:t>
      </w:r>
      <w:r w:rsidRPr="0054065A">
        <w:rPr>
          <w:iCs/>
          <w:szCs w:val="22"/>
          <w:lang w:val="ru-RU" w:bidi="th-TH"/>
        </w:rPr>
        <w:t>(i)  изобретения, которые были публично известны в Японии или в другой стране до подачи заявки на патент:  (</w:t>
      </w:r>
      <w:proofErr w:type="spellStart"/>
      <w:r w:rsidRPr="0054065A">
        <w:rPr>
          <w:iCs/>
          <w:szCs w:val="22"/>
          <w:lang w:val="ru-RU" w:bidi="th-TH"/>
        </w:rPr>
        <w:t>ii</w:t>
      </w:r>
      <w:proofErr w:type="spellEnd"/>
      <w:r w:rsidRPr="0054065A">
        <w:rPr>
          <w:iCs/>
          <w:szCs w:val="22"/>
          <w:lang w:val="ru-RU" w:bidi="th-TH"/>
        </w:rPr>
        <w:t>)  изобретения, которые публично использовались в Японии или другой стране, до подачи заявки на патент;  и  (</w:t>
      </w:r>
      <w:proofErr w:type="spellStart"/>
      <w:r w:rsidRPr="0054065A">
        <w:rPr>
          <w:iCs/>
          <w:szCs w:val="22"/>
          <w:lang w:val="ru-RU" w:bidi="th-TH"/>
        </w:rPr>
        <w:t>iii</w:t>
      </w:r>
      <w:proofErr w:type="spellEnd"/>
      <w:r w:rsidRPr="0054065A">
        <w:rPr>
          <w:iCs/>
          <w:szCs w:val="22"/>
          <w:lang w:val="ru-RU" w:bidi="th-TH"/>
        </w:rPr>
        <w:t>)  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54065A">
        <w:rPr>
          <w:rStyle w:val="FootnoteReference"/>
          <w:iCs/>
          <w:szCs w:val="22"/>
          <w:lang w:val="ru-RU" w:bidi="th-TH"/>
        </w:rPr>
        <w:footnoteReference w:id="123"/>
      </w:r>
      <w:r w:rsidRPr="0054065A">
        <w:rPr>
          <w:iCs/>
          <w:szCs w:val="22"/>
          <w:lang w:val="ru-RU"/>
        </w:rPr>
        <w:t>.</w:t>
      </w:r>
    </w:p>
    <w:p w:rsidR="00671B97" w:rsidRPr="0054065A" w:rsidRDefault="00671B97" w:rsidP="00671B97">
      <w:pPr>
        <w:autoSpaceDE w:val="0"/>
        <w:autoSpaceDN w:val="0"/>
        <w:adjustRightInd w:val="0"/>
        <w:rPr>
          <w:i/>
          <w:iCs/>
          <w:szCs w:val="22"/>
          <w:lang w:val="ru-RU" w:eastAsia="en-US" w:bidi="th-TH"/>
        </w:rPr>
      </w:pPr>
    </w:p>
    <w:p w:rsidR="00671B97" w:rsidRPr="0054065A" w:rsidRDefault="00671B97" w:rsidP="00671B97">
      <w:pPr>
        <w:autoSpaceDE w:val="0"/>
        <w:autoSpaceDN w:val="0"/>
        <w:adjustRightInd w:val="0"/>
        <w:rPr>
          <w:b/>
          <w:szCs w:val="22"/>
          <w:lang w:val="ru-RU"/>
        </w:rPr>
      </w:pPr>
      <w:r w:rsidRPr="0054065A">
        <w:rPr>
          <w:b/>
          <w:szCs w:val="22"/>
          <w:lang w:val="ru-RU"/>
        </w:rPr>
        <w:t xml:space="preserve">Охрана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54065A">
        <w:rPr>
          <w:szCs w:val="22"/>
          <w:vertAlign w:val="superscript"/>
          <w:lang w:val="ru-RU"/>
        </w:rPr>
        <w:footnoteReference w:id="124"/>
      </w:r>
      <w:r w:rsidRPr="0054065A">
        <w:rPr>
          <w:szCs w:val="22"/>
          <w:lang w:val="ru-RU"/>
        </w:rPr>
        <w:t xml:space="preserve">.  Разработаны и применяются две формы охраны.  </w:t>
      </w:r>
    </w:p>
    <w:p w:rsidR="00671B97" w:rsidRPr="0054065A" w:rsidRDefault="00671B97" w:rsidP="00671B97">
      <w:pPr>
        <w:rPr>
          <w:i/>
          <w:szCs w:val="22"/>
          <w:u w:val="single"/>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 xml:space="preserve">Позитивная охрана </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использования  традиционных знаний и традиционных выражений культуры исконной общиной самой.  </w:t>
      </w:r>
      <w:proofErr w:type="gramStart"/>
      <w:r w:rsidRPr="0054065A">
        <w:rPr>
          <w:szCs w:val="22"/>
          <w:lang w:val="ru-RU"/>
        </w:rPr>
        <w:t>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интеллектуальной собственности</w:t>
      </w:r>
      <w:r w:rsidRPr="0054065A">
        <w:rPr>
          <w:szCs w:val="22"/>
          <w:vertAlign w:val="superscript"/>
          <w:lang w:val="ru-RU"/>
        </w:rPr>
        <w:footnoteReference w:id="125"/>
      </w:r>
      <w:r w:rsidRPr="0054065A">
        <w:rPr>
          <w:szCs w:val="22"/>
          <w:lang w:val="ru-RU"/>
        </w:rPr>
        <w:t>.  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w:t>
      </w:r>
      <w:proofErr w:type="gramEnd"/>
      <w:r w:rsidRPr="0054065A">
        <w:rPr>
          <w:szCs w:val="22"/>
          <w:lang w:val="ru-RU"/>
        </w:rPr>
        <w:t xml:space="preserve"> их для получения коммерческой выгоды в отсутствие справедливого совместного пользования соответствующими преимуществами, </w:t>
      </w:r>
      <w:proofErr w:type="gramStart"/>
      <w:r w:rsidRPr="0054065A">
        <w:rPr>
          <w:szCs w:val="22"/>
          <w:lang w:val="ru-RU"/>
        </w:rPr>
        <w:t>однако</w:t>
      </w:r>
      <w:proofErr w:type="gramEnd"/>
      <w:r w:rsidRPr="0054065A">
        <w:rPr>
          <w:szCs w:val="22"/>
          <w:lang w:val="ru-RU"/>
        </w:rPr>
        <w:t xml:space="preserve"> она также может быть использована носителями традиционных знаний и традиционных </w:t>
      </w:r>
      <w:r w:rsidRPr="0054065A">
        <w:rPr>
          <w:szCs w:val="22"/>
          <w:lang w:val="ru-RU"/>
        </w:rPr>
        <w:lastRenderedPageBreak/>
        <w:t>выражений культуры для создания собственных предприятий на основе их традиционных знаний и традиционных выражений культуры</w:t>
      </w:r>
      <w:r w:rsidRPr="0054065A">
        <w:rPr>
          <w:rStyle w:val="FootnoteReference"/>
          <w:szCs w:val="22"/>
          <w:lang w:val="ru-RU"/>
        </w:rPr>
        <w:footnoteReference w:id="12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Защитная охрана</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bidi="th-TH"/>
        </w:rPr>
        <w:t xml:space="preserve">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w:t>
      </w:r>
      <w:r w:rsidRPr="0054065A">
        <w:rPr>
          <w:szCs w:val="22"/>
          <w:lang w:val="ru-RU"/>
        </w:rPr>
        <w:t>интеллектуальной собственности</w:t>
      </w:r>
      <w:r w:rsidRPr="0054065A">
        <w:rPr>
          <w:szCs w:val="22"/>
          <w:lang w:val="ru-RU" w:bidi="th-TH"/>
        </w:rPr>
        <w:t xml:space="preserve"> в отношении </w:t>
      </w:r>
      <w:r w:rsidRPr="0054065A">
        <w:rPr>
          <w:szCs w:val="22"/>
          <w:lang w:val="ru-RU"/>
        </w:rPr>
        <w:t xml:space="preserve">традиционных выражений культуры, объектов традиционных знаний и </w:t>
      </w:r>
      <w:r w:rsidRPr="0054065A">
        <w:rPr>
          <w:szCs w:val="22"/>
          <w:lang w:val="ru-RU" w:bidi="th-TH"/>
        </w:rPr>
        <w:t>взаимосвязанных генетических ресурсов</w:t>
      </w:r>
      <w:r w:rsidRPr="0054065A">
        <w:rPr>
          <w:szCs w:val="22"/>
          <w:vertAlign w:val="superscript"/>
          <w:lang w:val="ru-RU"/>
        </w:rPr>
        <w:footnoteReference w:id="127"/>
      </w:r>
      <w:r w:rsidRPr="0054065A">
        <w:rPr>
          <w:szCs w:val="22"/>
          <w:lang w:val="ru-RU" w:bidi="th-TH"/>
        </w:rPr>
        <w:t xml:space="preserve">.  </w:t>
      </w:r>
      <w:r w:rsidRPr="0054065A">
        <w:rPr>
          <w:szCs w:val="22"/>
          <w:lang w:val="ru-RU"/>
        </w:rPr>
        <w:t>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roofErr w:type="gramEnd"/>
    </w:p>
    <w:p w:rsidR="00671B97" w:rsidRPr="0054065A" w:rsidRDefault="00671B97" w:rsidP="00671B97">
      <w:pPr>
        <w:rPr>
          <w:b/>
          <w:szCs w:val="22"/>
          <w:lang w:val="ru-RU"/>
        </w:rPr>
      </w:pPr>
    </w:p>
    <w:p w:rsidR="00671B97" w:rsidRPr="0054065A" w:rsidRDefault="00671B97" w:rsidP="00671B97">
      <w:pPr>
        <w:autoSpaceDE w:val="0"/>
        <w:autoSpaceDN w:val="0"/>
        <w:adjustRightInd w:val="0"/>
        <w:rPr>
          <w:b/>
          <w:szCs w:val="22"/>
          <w:lang w:val="ru-RU"/>
        </w:rPr>
      </w:pPr>
      <w:r w:rsidRPr="0054065A">
        <w:rPr>
          <w:b/>
          <w:szCs w:val="22"/>
          <w:lang w:val="ru-RU"/>
        </w:rPr>
        <w:t xml:space="preserve">Процедуры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Процедуры представляют собой правовые соглашения, кодексы поведения, руководящие принципы или указания на то, как люди должны вести себя в определенных обстоятельствах.  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  Как правило, процедуры носят гибкий характер и со временем могут меняться.  Они могут использоваться как средство для достижения определенных целей, которых не удалось достичь обращением к другим областям права.  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54065A">
        <w:rPr>
          <w:rStyle w:val="FootnoteReference"/>
          <w:szCs w:val="22"/>
          <w:lang w:val="ru-RU"/>
        </w:rPr>
        <w:footnoteReference w:id="128"/>
      </w:r>
      <w:r w:rsidRPr="0054065A">
        <w:rPr>
          <w:szCs w:val="22"/>
          <w:lang w:val="ru-RU"/>
        </w:rPr>
        <w:t>.</w:t>
      </w:r>
    </w:p>
    <w:p w:rsidR="00671B97" w:rsidRPr="0054065A" w:rsidRDefault="00671B97" w:rsidP="00671B97">
      <w:pPr>
        <w:pStyle w:val="BodyText"/>
        <w:tabs>
          <w:tab w:val="left" w:pos="567"/>
        </w:tabs>
        <w:spacing w:after="0"/>
        <w:rPr>
          <w:bCs/>
          <w:iCs/>
          <w:szCs w:val="22"/>
          <w:lang w:val="ru-RU"/>
        </w:rPr>
      </w:pPr>
    </w:p>
    <w:p w:rsidR="00671B97" w:rsidRPr="0054065A" w:rsidRDefault="00671B97" w:rsidP="00671B97">
      <w:pPr>
        <w:pStyle w:val="BodyText"/>
        <w:tabs>
          <w:tab w:val="left" w:pos="567"/>
        </w:tabs>
        <w:spacing w:after="0"/>
        <w:rPr>
          <w:b/>
          <w:bCs/>
          <w:iCs/>
          <w:szCs w:val="22"/>
          <w:lang w:val="ru-RU"/>
        </w:rPr>
      </w:pPr>
      <w:r w:rsidRPr="0054065A">
        <w:rPr>
          <w:b/>
          <w:bCs/>
          <w:iCs/>
          <w:szCs w:val="22"/>
          <w:lang w:val="ru-RU"/>
        </w:rPr>
        <w:t xml:space="preserve">Поставщики и получатели генетических ресурсов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BodyText"/>
        <w:tabs>
          <w:tab w:val="left" w:pos="567"/>
        </w:tabs>
        <w:spacing w:after="0"/>
        <w:rPr>
          <w:szCs w:val="22"/>
          <w:lang w:val="ru-RU"/>
        </w:rPr>
      </w:pPr>
      <w:proofErr w:type="gramStart"/>
      <w:r w:rsidRPr="0054065A">
        <w:rPr>
          <w:bCs/>
          <w:iCs/>
          <w:szCs w:val="22"/>
          <w:lang w:val="ru-RU"/>
        </w:rPr>
        <w:t>Поставщики и получатели генетических ресурсов</w:t>
      </w:r>
      <w:r w:rsidRPr="0054065A">
        <w:rPr>
          <w:szCs w:val="22"/>
          <w:lang w:val="ru-RU"/>
        </w:rPr>
        <w:t xml:space="preserve">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w:t>
      </w:r>
      <w:proofErr w:type="gramEnd"/>
      <w:r w:rsidRPr="0054065A">
        <w:rPr>
          <w:szCs w:val="22"/>
          <w:lang w:val="ru-RU"/>
        </w:rPr>
        <w:t xml:space="preserve">  хранители генетических ресурсов и носители традиционных знаний (например, ассоциации </w:t>
      </w:r>
      <w:proofErr w:type="spellStart"/>
      <w:r w:rsidRPr="0054065A">
        <w:rPr>
          <w:szCs w:val="22"/>
          <w:lang w:val="ru-RU"/>
        </w:rPr>
        <w:t>хилеров</w:t>
      </w:r>
      <w:proofErr w:type="spellEnd"/>
      <w:r w:rsidRPr="0054065A">
        <w:rPr>
          <w:szCs w:val="22"/>
          <w:lang w:val="ru-RU"/>
        </w:rPr>
        <w:t>,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54065A">
        <w:rPr>
          <w:rStyle w:val="FootnoteReference"/>
          <w:szCs w:val="22"/>
          <w:lang w:val="ru-RU"/>
        </w:rPr>
        <w:footnoteReference w:id="129"/>
      </w:r>
      <w:r w:rsidRPr="0054065A">
        <w:rPr>
          <w:szCs w:val="22"/>
          <w:lang w:val="ru-RU"/>
        </w:rPr>
        <w:t>.</w:t>
      </w:r>
    </w:p>
    <w:p w:rsidR="00671B97" w:rsidRPr="0054065A" w:rsidRDefault="00671B97" w:rsidP="00671B97">
      <w:pPr>
        <w:pStyle w:val="BodyText"/>
        <w:tabs>
          <w:tab w:val="left" w:pos="567"/>
        </w:tabs>
        <w:spacing w:after="0"/>
        <w:rPr>
          <w:szCs w:val="22"/>
          <w:lang w:val="ru-RU"/>
        </w:rPr>
      </w:pPr>
    </w:p>
    <w:p w:rsidR="00671B97" w:rsidRPr="0054065A" w:rsidRDefault="00671B97" w:rsidP="00671B97">
      <w:pPr>
        <w:pStyle w:val="BodyText"/>
        <w:tabs>
          <w:tab w:val="left" w:pos="567"/>
        </w:tabs>
        <w:spacing w:after="0"/>
        <w:rPr>
          <w:b/>
          <w:bCs/>
          <w:iCs/>
          <w:szCs w:val="22"/>
          <w:lang w:val="ru-RU"/>
        </w:rPr>
      </w:pPr>
      <w:r w:rsidRPr="0054065A">
        <w:rPr>
          <w:b/>
          <w:szCs w:val="22"/>
          <w:lang w:val="ru-RU" w:eastAsia="en-US"/>
        </w:rPr>
        <w:t xml:space="preserve">Общественное достояние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rPr>
          <w:szCs w:val="22"/>
          <w:lang w:val="ru-RU"/>
        </w:rPr>
      </w:pPr>
      <w:r w:rsidRPr="0054065A">
        <w:rPr>
          <w:szCs w:val="22"/>
          <w:lang w:val="ru-RU"/>
        </w:rP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54065A">
        <w:rPr>
          <w:rStyle w:val="FootnoteReference"/>
          <w:szCs w:val="22"/>
          <w:lang w:val="ru-RU"/>
        </w:rPr>
        <w:footnoteReference w:id="130"/>
      </w:r>
      <w:r w:rsidRPr="0054065A">
        <w:rPr>
          <w:szCs w:val="22"/>
          <w:lang w:val="ru-RU"/>
        </w:rPr>
        <w:t>.</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Юридический словарь </w:t>
      </w:r>
      <w:proofErr w:type="spellStart"/>
      <w:r w:rsidRPr="0054065A">
        <w:rPr>
          <w:szCs w:val="22"/>
          <w:lang w:val="ru-RU"/>
        </w:rPr>
        <w:t>Блэка</w:t>
      </w:r>
      <w:proofErr w:type="spellEnd"/>
      <w:r w:rsidRPr="0054065A">
        <w:rPr>
          <w:szCs w:val="22"/>
          <w:lang w:val="ru-RU"/>
        </w:rPr>
        <w:t xml:space="preserve"> дает следующее определение общественного достояния:  «</w:t>
      </w:r>
      <w:r w:rsidRPr="0054065A">
        <w:rPr>
          <w:iCs/>
          <w:szCs w:val="22"/>
          <w:lang w:val="ru-RU"/>
        </w:rPr>
        <w:t xml:space="preserve">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w:t>
      </w:r>
      <w:r w:rsidRPr="0054065A">
        <w:rPr>
          <w:iCs/>
          <w:szCs w:val="22"/>
          <w:lang w:val="ru-RU"/>
        </w:rPr>
        <w:lastRenderedPageBreak/>
        <w:t xml:space="preserve">использования любым человеком.  После утраты или истечения срока действия авторского права, права на товарный знак, патента или коммерческой тайны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iCs/>
          <w:szCs w:val="22"/>
          <w:lang w:val="ru-RU"/>
        </w:rPr>
        <w:t xml:space="preserve">Общественное достояние в области авторского права и смежных прав определяется как «область применения таких работ и </w:t>
      </w:r>
      <w:proofErr w:type="gramStart"/>
      <w:r w:rsidRPr="0054065A">
        <w:rPr>
          <w:iCs/>
          <w:szCs w:val="22"/>
          <w:lang w:val="ru-RU"/>
        </w:rPr>
        <w:t>объектов</w:t>
      </w:r>
      <w:proofErr w:type="gramEnd"/>
      <w:r w:rsidRPr="0054065A">
        <w:rPr>
          <w:iCs/>
          <w:szCs w:val="22"/>
          <w:lang w:val="ru-RU"/>
        </w:rPr>
        <w:t xml:space="preserve">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54065A">
        <w:rPr>
          <w:rStyle w:val="FootnoteReference"/>
          <w:szCs w:val="22"/>
          <w:lang w:val="ru-RU"/>
        </w:rPr>
        <w:footnoteReference w:id="131"/>
      </w:r>
      <w:r w:rsidRPr="0054065A">
        <w:rPr>
          <w:iCs/>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  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54065A">
        <w:rPr>
          <w:rStyle w:val="FootnoteReference"/>
          <w:szCs w:val="22"/>
          <w:lang w:val="ru-RU"/>
        </w:rPr>
        <w:footnoteReference w:id="132"/>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rPr>
          <w:szCs w:val="22"/>
          <w:lang w:val="ru-RU"/>
        </w:rPr>
      </w:pPr>
      <w:r w:rsidRPr="0054065A">
        <w:rPr>
          <w:szCs w:val="22"/>
          <w:lang w:val="ru-RU"/>
        </w:rPr>
        <w:t xml:space="preserve">Роль, структура и границы «общественного достояния» остаются предметом активных обсуждений на различных форумах, включая ВОИС и МКГР.  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(WIPO/GRTK/IC/17/INF/8).  </w:t>
      </w:r>
    </w:p>
    <w:p w:rsidR="00671B97" w:rsidRPr="0054065A" w:rsidRDefault="00671B97" w:rsidP="00671B97">
      <w:pPr>
        <w:autoSpaceDE w:val="0"/>
        <w:autoSpaceDN w:val="0"/>
        <w:adjustRightInd w:val="0"/>
        <w:rPr>
          <w:szCs w:val="22"/>
          <w:lang w:val="ru-RU"/>
        </w:rPr>
      </w:pPr>
    </w:p>
    <w:p w:rsidR="00671B97" w:rsidRPr="0054065A" w:rsidRDefault="00671B97" w:rsidP="00671B97">
      <w:pPr>
        <w:keepNext/>
        <w:rPr>
          <w:b/>
          <w:szCs w:val="22"/>
          <w:lang w:val="ru-RU"/>
        </w:rPr>
      </w:pPr>
      <w:r w:rsidRPr="0054065A">
        <w:rPr>
          <w:b/>
          <w:szCs w:val="22"/>
          <w:lang w:val="ru-RU"/>
        </w:rPr>
        <w:t>Общедоступность</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  Согласно общему пониманию общедоступности, она не означает бесплатной доступности.  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  [Традиционные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  Однако нельзя себе представить, что [традиционные знания], связанные с генетическими ресурсами, которые стали общедоступными, никому не принадлежат.  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w:t>
      </w:r>
      <w:proofErr w:type="gramStart"/>
      <w:r w:rsidRPr="0054065A">
        <w:rPr>
          <w:szCs w:val="22"/>
          <w:lang w:val="ru-RU"/>
        </w:rPr>
        <w:t>числе</w:t>
      </w:r>
      <w:proofErr w:type="gramEnd"/>
      <w:r w:rsidRPr="0054065A">
        <w:rPr>
          <w:szCs w:val="22"/>
          <w:lang w:val="ru-RU"/>
        </w:rPr>
        <w:t xml:space="preserve"> если изменение в использовании явно обусловлено полученным ранее </w:t>
      </w:r>
      <w:r w:rsidRPr="0054065A">
        <w:rPr>
          <w:szCs w:val="22"/>
          <w:lang w:val="ru-RU"/>
        </w:rPr>
        <w:lastRenderedPageBreak/>
        <w:t>предварительным информированным согласием.  В случае невозможности определения владельца бенефициары все же могут быть указаны, например государством»</w:t>
      </w:r>
      <w:r w:rsidRPr="0054065A">
        <w:rPr>
          <w:szCs w:val="22"/>
          <w:vertAlign w:val="superscript"/>
          <w:lang w:val="ru-RU"/>
        </w:rPr>
        <w:footnoteReference w:id="133"/>
      </w:r>
      <w:r w:rsidRPr="0054065A">
        <w:rPr>
          <w:szCs w:val="22"/>
          <w:lang w:val="ru-RU"/>
        </w:rPr>
        <w:t>.</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Реестры традиционных знаний</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Реестры можно анализировать с самых разных точек зрения.  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54065A">
        <w:rPr>
          <w:rStyle w:val="FootnoteReference"/>
          <w:szCs w:val="22"/>
          <w:lang w:val="ru-RU"/>
        </w:rPr>
        <w:footnoteReference w:id="134"/>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  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  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  Третья функция, которую могут выполнять эти реестры, состоит в содействии совместному пользованию </w:t>
      </w:r>
      <w:proofErr w:type="gramStart"/>
      <w:r w:rsidRPr="0054065A">
        <w:rPr>
          <w:szCs w:val="22"/>
          <w:lang w:val="ru-RU"/>
        </w:rPr>
        <w:t>выгодами</w:t>
      </w:r>
      <w:proofErr w:type="gramEnd"/>
      <w:r w:rsidRPr="0054065A">
        <w:rPr>
          <w:szCs w:val="22"/>
          <w:lang w:val="ru-RU"/>
        </w:rPr>
        <w:t xml:space="preserve"> как пользователями, так и поставщиками</w:t>
      </w:r>
      <w:r w:rsidRPr="0054065A">
        <w:rPr>
          <w:rStyle w:val="FootnoteReference"/>
          <w:szCs w:val="22"/>
          <w:lang w:val="ru-RU"/>
        </w:rPr>
        <w:footnoteReference w:id="13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Правоустанавливающие реестры являются частью правового режима, преследующего цель предоставления прав на традиционные знания.  </w:t>
      </w:r>
      <w:proofErr w:type="gramStart"/>
      <w:r w:rsidRPr="0054065A">
        <w:rPr>
          <w:szCs w:val="22"/>
          <w:lang w:val="ru-RU"/>
        </w:rPr>
        <w:t>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w:t>
      </w:r>
      <w:proofErr w:type="gramEnd"/>
      <w:r w:rsidRPr="0054065A">
        <w:rPr>
          <w:szCs w:val="22"/>
          <w:lang w:val="ru-RU"/>
        </w:rPr>
        <w:t xml:space="preserve">  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действительной регистрации традиционных знаний и ее официального признания и одобрения.  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sidRPr="0054065A">
        <w:rPr>
          <w:rStyle w:val="FootnoteReference"/>
          <w:szCs w:val="22"/>
          <w:lang w:val="ru-RU"/>
        </w:rPr>
        <w:footnoteReference w:id="13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Примером национального законодательства может служить статья 16 </w:t>
      </w:r>
      <w:r w:rsidRPr="0054065A">
        <w:rPr>
          <w:i/>
          <w:szCs w:val="22"/>
          <w:lang w:val="ru-RU"/>
        </w:rPr>
        <w:t>Закона Перу № 27811 «О введение режима охраны коллективных знаний коренных народов, основанных на биологических ресурсах», которая гласит следующее</w:t>
      </w:r>
      <w:r w:rsidRPr="0054065A">
        <w:rPr>
          <w:szCs w:val="22"/>
          <w:lang w:val="ru-RU"/>
        </w:rPr>
        <w:t>:   «[ц</w:t>
      </w:r>
      <w:proofErr w:type="gramStart"/>
      <w:r w:rsidRPr="0054065A">
        <w:rPr>
          <w:szCs w:val="22"/>
          <w:lang w:val="ru-RU"/>
        </w:rPr>
        <w:t>]е</w:t>
      </w:r>
      <w:proofErr w:type="gramEnd"/>
      <w:r w:rsidRPr="0054065A">
        <w:rPr>
          <w:szCs w:val="22"/>
          <w:lang w:val="ru-RU"/>
        </w:rPr>
        <w:t xml:space="preserve">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w:t>
      </w:r>
      <w:proofErr w:type="gramStart"/>
      <w:r w:rsidRPr="0054065A">
        <w:rPr>
          <w:szCs w:val="22"/>
          <w:lang w:val="ru-RU"/>
        </w:rPr>
        <w:t>(b) предоставлении INDECOPI такой информации, которая позволяет ему отстаивать интересы коренных народов, касающиеся их коллективных знаний»</w:t>
      </w:r>
      <w:r w:rsidRPr="0054065A">
        <w:rPr>
          <w:szCs w:val="22"/>
          <w:vertAlign w:val="superscript"/>
          <w:lang w:val="ru-RU"/>
        </w:rPr>
        <w:footnoteReference w:id="137"/>
      </w:r>
      <w:r w:rsidRPr="0054065A">
        <w:rPr>
          <w:szCs w:val="22"/>
          <w:lang w:val="ru-RU"/>
        </w:rPr>
        <w:t>.  Кроме того, в статье </w:t>
      </w:r>
      <w:r>
        <w:rPr>
          <w:szCs w:val="22"/>
          <w:lang w:val="ru-RU"/>
        </w:rPr>
        <w:t>15 предусматривается, что «з</w:t>
      </w:r>
      <w:r w:rsidRPr="0054065A">
        <w:rPr>
          <w:szCs w:val="22"/>
          <w:lang w:val="ru-RU"/>
        </w:rPr>
        <w:t xml:space="preserve">аписи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w:t>
      </w:r>
      <w:r w:rsidRPr="0054065A">
        <w:rPr>
          <w:szCs w:val="22"/>
          <w:lang w:val="ru-RU"/>
        </w:rPr>
        <w:lastRenderedPageBreak/>
        <w:t>(b) конфиденциальный национальный реестр коллективных знаний коренных народов;</w:t>
      </w:r>
      <w:proofErr w:type="gramEnd"/>
      <w:r w:rsidRPr="0054065A">
        <w:rPr>
          <w:szCs w:val="22"/>
          <w:lang w:val="ru-RU"/>
        </w:rPr>
        <w:t xml:space="preserve"> (c) местные реестры коллективных знаний коренных народов».</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Репутация</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Согласно определению юридического словаря </w:t>
      </w:r>
      <w:proofErr w:type="spellStart"/>
      <w:r w:rsidRPr="0054065A">
        <w:rPr>
          <w:szCs w:val="22"/>
          <w:lang w:val="ru-RU"/>
        </w:rPr>
        <w:t>Блэка</w:t>
      </w:r>
      <w:proofErr w:type="spellEnd"/>
      <w:r w:rsidRPr="0054065A">
        <w:rPr>
          <w:szCs w:val="22"/>
          <w:lang w:val="ru-RU"/>
        </w:rPr>
        <w:t xml:space="preserve"> термин «репутация» означает уважение, которое испытывают по отношению к кому-либо другие лица.  </w:t>
      </w:r>
      <w:proofErr w:type="gramStart"/>
      <w:r w:rsidRPr="0054065A">
        <w:rPr>
          <w:szCs w:val="22"/>
          <w:lang w:val="ru-RU"/>
        </w:rPr>
        <w:t>Понятие репутации фигурирует в контексте охраны личных неимущественных прав автора</w:t>
      </w:r>
      <w:r w:rsidRPr="0054065A">
        <w:rPr>
          <w:rStyle w:val="FootnoteReference"/>
          <w:szCs w:val="22"/>
          <w:lang w:val="ru-RU"/>
        </w:rPr>
        <w:footnoteReference w:id="138"/>
      </w:r>
      <w:r w:rsidRPr="0054065A">
        <w:rPr>
          <w:szCs w:val="22"/>
          <w:lang w:val="ru-RU"/>
        </w:rPr>
        <w:t xml:space="preserve">. На Брюссельской конференции по пересмотру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w:t>
      </w:r>
      <w:proofErr w:type="gramEnd"/>
      <w:r w:rsidRPr="0054065A">
        <w:rPr>
          <w:szCs w:val="22"/>
          <w:lang w:val="ru-RU"/>
        </w:rPr>
        <w:t xml:space="preserve">  В случае нанесения ущерба существует различие между ущербом для репутации и ущербом, нанесенным неимущественным или нематериальным интересам автора.  Одного лишь неприятия автором поступка в отношении его произведению недостаточно;  осуществленное действие должно также негативно отразиться на оценке автора в глазах общественности</w:t>
      </w:r>
      <w:r w:rsidRPr="0054065A">
        <w:rPr>
          <w:rStyle w:val="FootnoteReference"/>
          <w:szCs w:val="22"/>
          <w:lang w:val="ru-RU"/>
        </w:rPr>
        <w:footnoteReference w:id="139"/>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Священный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  Этот термин используется для противопоставления </w:t>
      </w:r>
      <w:proofErr w:type="gramStart"/>
      <w:r w:rsidRPr="0054065A">
        <w:rPr>
          <w:szCs w:val="22"/>
          <w:lang w:val="ru-RU"/>
        </w:rPr>
        <w:t>оскверненному</w:t>
      </w:r>
      <w:proofErr w:type="gramEnd"/>
      <w:r w:rsidRPr="0054065A">
        <w:rPr>
          <w:szCs w:val="22"/>
          <w:lang w:val="ru-RU"/>
        </w:rPr>
        <w:t xml:space="preserve"> или мирскому, крайние проявления которого представляют собой формы коммерческой эксплуатации традиционных знаний»</w:t>
      </w:r>
      <w:r w:rsidRPr="0054065A">
        <w:rPr>
          <w:rStyle w:val="FootnoteReference"/>
          <w:szCs w:val="22"/>
          <w:lang w:val="ru-RU"/>
        </w:rPr>
        <w:footnoteReference w:id="14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w:t>
      </w:r>
      <w:proofErr w:type="gramEnd"/>
      <w:r w:rsidRPr="0054065A">
        <w:rPr>
          <w:szCs w:val="22"/>
          <w:lang w:val="ru-RU"/>
        </w:rPr>
        <w:t xml:space="preserve">  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  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Отчете ВОИС о миссиях по установлению фактов, касающихся интеллектуальной собственности и традиционных знаний</w:t>
      </w:r>
      <w:r w:rsidRPr="0054065A">
        <w:rPr>
          <w:szCs w:val="22"/>
          <w:lang w:val="ru-RU"/>
        </w:rPr>
        <w:t xml:space="preserve">,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  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  </w:t>
      </w:r>
      <w:proofErr w:type="gramStart"/>
      <w:r w:rsidRPr="0054065A">
        <w:rPr>
          <w:szCs w:val="22"/>
          <w:lang w:val="ru-RU"/>
        </w:rPr>
        <w:t xml:space="preserve">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w:t>
      </w:r>
      <w:r w:rsidRPr="0054065A">
        <w:rPr>
          <w:szCs w:val="22"/>
          <w:lang w:val="ru-RU"/>
        </w:rPr>
        <w:lastRenderedPageBreak/>
        <w:t>верований и культурных кодов</w:t>
      </w:r>
      <w:r w:rsidRPr="0054065A">
        <w:rPr>
          <w:rStyle w:val="FootnoteReference"/>
          <w:szCs w:val="22"/>
          <w:lang w:val="ru-RU"/>
        </w:rPr>
        <w:footnoteReference w:id="141"/>
      </w:r>
      <w:r w:rsidRPr="0054065A">
        <w:rPr>
          <w:szCs w:val="22"/>
          <w:lang w:val="ru-RU"/>
        </w:rPr>
        <w:t>.  В Перу некоторые «знания передавались из поколения в поколения посредством некоей священной неписаной «книги»</w:t>
      </w:r>
      <w:r w:rsidRPr="0054065A">
        <w:rPr>
          <w:rStyle w:val="FootnoteReference"/>
          <w:szCs w:val="22"/>
          <w:lang w:val="ru-RU"/>
        </w:rPr>
        <w:footnoteReference w:id="142"/>
      </w:r>
      <w:r w:rsidRPr="0054065A">
        <w:rPr>
          <w:szCs w:val="22"/>
          <w:lang w:val="ru-RU"/>
        </w:rPr>
        <w:t xml:space="preserve">.  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  </w:t>
      </w:r>
      <w:proofErr w:type="gramEnd"/>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контексте интеллектуальной собственности и особенно деятельности МКГР можно сделать следующие замечания: </w:t>
      </w:r>
    </w:p>
    <w:p w:rsidR="00671B97" w:rsidRPr="0054065A" w:rsidRDefault="00671B97" w:rsidP="00671B97">
      <w:pPr>
        <w:rPr>
          <w:szCs w:val="22"/>
          <w:lang w:val="ru-RU"/>
        </w:rPr>
      </w:pPr>
    </w:p>
    <w:p w:rsidR="00671B97" w:rsidRPr="0054065A" w:rsidRDefault="00671B97" w:rsidP="00671B97">
      <w:pPr>
        <w:numPr>
          <w:ilvl w:val="0"/>
          <w:numId w:val="37"/>
        </w:numPr>
        <w:tabs>
          <w:tab w:val="clear" w:pos="2061"/>
        </w:tabs>
        <w:ind w:left="567" w:firstLine="0"/>
        <w:rPr>
          <w:szCs w:val="22"/>
          <w:lang w:val="ru-RU"/>
        </w:rPr>
      </w:pPr>
      <w:r w:rsidRPr="0054065A">
        <w:rPr>
          <w:szCs w:val="22"/>
          <w:lang w:val="ru-RU"/>
        </w:rP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54065A">
        <w:rPr>
          <w:rStyle w:val="FootnoteReference"/>
          <w:szCs w:val="22"/>
          <w:lang w:val="ru-RU"/>
        </w:rPr>
        <w:footnoteReference w:id="143"/>
      </w:r>
      <w:r w:rsidRPr="0054065A">
        <w:rPr>
          <w:szCs w:val="22"/>
          <w:lang w:val="ru-RU"/>
        </w:rPr>
        <w:t>.  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54065A">
        <w:rPr>
          <w:rStyle w:val="FootnoteReference"/>
          <w:szCs w:val="22"/>
          <w:lang w:val="ru-RU"/>
        </w:rPr>
        <w:footnoteReference w:id="144"/>
      </w:r>
      <w:r w:rsidRPr="0054065A">
        <w:rPr>
          <w:szCs w:val="22"/>
          <w:lang w:val="ru-RU"/>
        </w:rPr>
        <w:t>;</w:t>
      </w:r>
    </w:p>
    <w:p w:rsidR="00671B97" w:rsidRPr="0054065A" w:rsidRDefault="00671B97" w:rsidP="00671B97">
      <w:pPr>
        <w:ind w:left="567"/>
        <w:rPr>
          <w:szCs w:val="22"/>
          <w:lang w:val="ru-RU"/>
        </w:rPr>
      </w:pPr>
    </w:p>
    <w:p w:rsidR="00671B97" w:rsidRPr="0054065A" w:rsidRDefault="00671B97" w:rsidP="00671B97">
      <w:pPr>
        <w:numPr>
          <w:ilvl w:val="0"/>
          <w:numId w:val="37"/>
        </w:numPr>
        <w:tabs>
          <w:tab w:val="clear" w:pos="2061"/>
        </w:tabs>
        <w:ind w:left="567" w:firstLine="0"/>
        <w:rPr>
          <w:szCs w:val="22"/>
          <w:u w:val="single"/>
          <w:lang w:val="ru-RU"/>
        </w:rPr>
      </w:pPr>
      <w:r w:rsidRPr="0054065A">
        <w:rPr>
          <w:szCs w:val="22"/>
          <w:lang w:val="ru-RU"/>
        </w:rPr>
        <w:t xml:space="preserve">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  Как указано выше и в документе «Охрана традиционных знаний:  Проект анализа пробелов: пересмотренный вариант» (WIPO/GRTKF/IC/13/5(b) </w:t>
      </w:r>
      <w:proofErr w:type="spellStart"/>
      <w:r w:rsidRPr="0054065A">
        <w:rPr>
          <w:szCs w:val="22"/>
          <w:lang w:val="ru-RU"/>
        </w:rPr>
        <w:t>Rev</w:t>
      </w:r>
      <w:proofErr w:type="spellEnd"/>
      <w:r w:rsidRPr="0054065A">
        <w:rPr>
          <w:szCs w:val="22"/>
          <w:lang w:val="ru-RU"/>
        </w:rPr>
        <w:t>.),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  Однако в отношении знаний, представляющих для общины духовную и культурную (не коммерческую) ценность, могут действовать особые механизмы</w:t>
      </w:r>
      <w:r w:rsidRPr="0054065A">
        <w:rPr>
          <w:rStyle w:val="FootnoteReference"/>
          <w:szCs w:val="22"/>
          <w:lang w:val="ru-RU"/>
        </w:rPr>
        <w:footnoteReference w:id="145"/>
      </w:r>
      <w:r w:rsidRPr="0054065A">
        <w:rPr>
          <w:szCs w:val="22"/>
          <w:lang w:val="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Охрана</w:t>
      </w:r>
    </w:p>
    <w:p w:rsidR="00671B97" w:rsidRPr="0054065A" w:rsidRDefault="00671B97" w:rsidP="00671B97">
      <w:pPr>
        <w:rPr>
          <w:b/>
          <w:szCs w:val="22"/>
          <w:lang w:val="ru-RU"/>
        </w:rPr>
      </w:pPr>
    </w:p>
    <w:p w:rsidR="00671B97" w:rsidRPr="0054065A" w:rsidRDefault="00671B97" w:rsidP="00671B97">
      <w:pPr>
        <w:autoSpaceDE w:val="0"/>
        <w:autoSpaceDN w:val="0"/>
        <w:adjustRightInd w:val="0"/>
        <w:rPr>
          <w:i/>
          <w:szCs w:val="22"/>
          <w:lang w:val="ru-RU"/>
        </w:rPr>
      </w:pPr>
      <w:proofErr w:type="gramStart"/>
      <w:r w:rsidRPr="0054065A">
        <w:rPr>
          <w:szCs w:val="22"/>
          <w:lang w:val="ru-RU"/>
        </w:rPr>
        <w:t xml:space="preserve">В </w:t>
      </w:r>
      <w:r w:rsidRPr="0054065A">
        <w:rPr>
          <w:i/>
          <w:szCs w:val="22"/>
          <w:lang w:val="ru-RU"/>
        </w:rPr>
        <w:t>Конвенции об охране нематериального культурного наследия</w:t>
      </w:r>
      <w:r w:rsidRPr="0054065A">
        <w:rPr>
          <w:szCs w:val="22"/>
          <w:lang w:val="ru-RU"/>
        </w:rPr>
        <w:t xml:space="preserve"> (2003 г.) </w:t>
      </w:r>
      <w:r w:rsidRPr="0054065A">
        <w:rPr>
          <w:szCs w:val="22"/>
          <w:lang w:val="ru-RU" w:eastAsia="ru-RU"/>
        </w:rPr>
        <w:t>Организации Объединенных Наций по вопросам образования, науки и культуры (ЮНЕСКО) «охрана»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w:t>
      </w:r>
      <w:proofErr w:type="gramEnd"/>
      <w:r w:rsidRPr="0054065A">
        <w:rPr>
          <w:szCs w:val="22"/>
          <w:lang w:val="ru-RU" w:eastAsia="ru-RU"/>
        </w:rPr>
        <w:t xml:space="preserve">  Охрана относится к принятию мер предосторожности с целью защиты определенной культурной практики и идей, которые считаются ценными.</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Сохранение в тайне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«Тайным» является то, что сохраняется не известным для других или разделяется лишь с тем, кого это касается (определение юридического словаря </w:t>
      </w:r>
      <w:proofErr w:type="spellStart"/>
      <w:r w:rsidRPr="0054065A">
        <w:rPr>
          <w:szCs w:val="22"/>
          <w:lang w:val="ru-RU"/>
        </w:rPr>
        <w:t>Блэка</w:t>
      </w:r>
      <w:proofErr w:type="spellEnd"/>
      <w:r w:rsidRPr="0054065A">
        <w:rPr>
          <w:szCs w:val="22"/>
          <w:lang w:val="ru-RU"/>
        </w:rPr>
        <w:t xml:space="preserve">).  </w:t>
      </w:r>
      <w:r w:rsidRPr="0054065A">
        <w:rPr>
          <w:szCs w:val="22"/>
          <w:lang w:val="ru-RU"/>
        </w:rPr>
        <w:lastRenderedPageBreak/>
        <w:t>«Священные/тайные»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54065A">
        <w:rPr>
          <w:rStyle w:val="FootnoteReference"/>
          <w:szCs w:val="22"/>
          <w:lang w:val="ru-RU"/>
        </w:rPr>
        <w:footnoteReference w:id="146"/>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rStyle w:val="Emphasis"/>
          <w:b/>
          <w:i w:val="0"/>
          <w:szCs w:val="22"/>
          <w:lang w:val="ru-RU"/>
        </w:rPr>
      </w:pPr>
      <w:r w:rsidRPr="0054065A">
        <w:rPr>
          <w:rStyle w:val="Emphasis"/>
          <w:szCs w:val="22"/>
          <w:lang w:val="ru-RU"/>
        </w:rPr>
        <w:t xml:space="preserve">Источник генетических ресурсов  </w:t>
      </w:r>
    </w:p>
    <w:p w:rsidR="00671B97" w:rsidRPr="0054065A" w:rsidRDefault="00671B97" w:rsidP="00671B97">
      <w:pPr>
        <w:rPr>
          <w:rStyle w:val="Emphasis"/>
          <w:i w:val="0"/>
          <w:szCs w:val="22"/>
          <w:lang w:val="ru-RU"/>
        </w:rPr>
      </w:pPr>
    </w:p>
    <w:p w:rsidR="00671B97" w:rsidRPr="0054065A" w:rsidRDefault="00671B97" w:rsidP="00671B97">
      <w:pPr>
        <w:rPr>
          <w:iCs/>
          <w:szCs w:val="22"/>
          <w:lang w:val="ru-RU"/>
        </w:rPr>
      </w:pPr>
      <w:r w:rsidRPr="0054065A">
        <w:rPr>
          <w:szCs w:val="22"/>
          <w:lang w:val="ru-RU"/>
        </w:rPr>
        <w:t xml:space="preserve">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  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  В первую очередь при декларации источника следует указать субъекта, компетентного:  </w:t>
      </w:r>
      <w:r w:rsidRPr="0054065A">
        <w:rPr>
          <w:iCs/>
          <w:szCs w:val="22"/>
          <w:lang w:val="ru-RU"/>
        </w:rPr>
        <w:t>(1)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  В зависимости от конкретных генетических ресурсов или традиционных знаний, можно сделать различие между:  первичными источниками, включая, в частности, Договаривающиеся стороны, предоставляющие генетические ресурсы</w:t>
      </w:r>
      <w:r w:rsidRPr="0054065A">
        <w:rPr>
          <w:rStyle w:val="FootnoteReference"/>
          <w:iCs/>
          <w:szCs w:val="22"/>
          <w:lang w:val="ru-RU"/>
        </w:rPr>
        <w:footnoteReference w:id="147"/>
      </w:r>
      <w:r w:rsidRPr="0054065A">
        <w:rPr>
          <w:iCs/>
          <w:szCs w:val="22"/>
          <w:lang w:val="ru-RU"/>
        </w:rPr>
        <w:t>, многостороннюю систему Международного договора Продовольственной и сельскохозяйственной организации (ФАО)</w:t>
      </w:r>
      <w:r w:rsidRPr="0054065A">
        <w:rPr>
          <w:rStyle w:val="FootnoteReference"/>
          <w:iCs/>
          <w:szCs w:val="22"/>
          <w:lang w:val="ru-RU"/>
        </w:rPr>
        <w:footnoteReference w:id="148"/>
      </w:r>
      <w:r w:rsidRPr="0054065A">
        <w:rPr>
          <w:iCs/>
          <w:szCs w:val="22"/>
          <w:lang w:val="ru-RU"/>
        </w:rPr>
        <w:t>, коренные и местные общины</w:t>
      </w:r>
      <w:r w:rsidRPr="0054065A">
        <w:rPr>
          <w:rStyle w:val="FootnoteReference"/>
          <w:iCs/>
          <w:szCs w:val="22"/>
          <w:lang w:val="ru-RU"/>
        </w:rPr>
        <w:footnoteReference w:id="149"/>
      </w:r>
      <w:r w:rsidRPr="0054065A">
        <w:rPr>
          <w:iCs/>
          <w:szCs w:val="22"/>
          <w:lang w:val="ru-RU"/>
        </w:rPr>
        <w:t xml:space="preserve">;  и вторичные источники, включая, в частности, коллекции </w:t>
      </w:r>
      <w:proofErr w:type="spellStart"/>
      <w:r w:rsidRPr="0054065A">
        <w:rPr>
          <w:iCs/>
          <w:szCs w:val="22"/>
          <w:lang w:val="ru-RU"/>
        </w:rPr>
        <w:t>ex</w:t>
      </w:r>
      <w:proofErr w:type="spellEnd"/>
      <w:r w:rsidRPr="0054065A">
        <w:rPr>
          <w:iCs/>
          <w:szCs w:val="22"/>
          <w:lang w:val="ru-RU"/>
        </w:rPr>
        <w:t xml:space="preserve"> </w:t>
      </w:r>
      <w:proofErr w:type="spellStart"/>
      <w:r w:rsidRPr="0054065A">
        <w:rPr>
          <w:iCs/>
          <w:szCs w:val="22"/>
          <w:lang w:val="ru-RU"/>
        </w:rPr>
        <w:t>situ</w:t>
      </w:r>
      <w:proofErr w:type="spellEnd"/>
      <w:r w:rsidRPr="0054065A">
        <w:rPr>
          <w:iCs/>
          <w:szCs w:val="22"/>
          <w:lang w:val="ru-RU"/>
        </w:rPr>
        <w:t xml:space="preserve"> и научную литературу»</w:t>
      </w:r>
      <w:r w:rsidRPr="0054065A">
        <w:rPr>
          <w:rStyle w:val="FootnoteReference"/>
          <w:iCs/>
          <w:szCs w:val="22"/>
          <w:lang w:val="ru-RU"/>
        </w:rPr>
        <w:footnoteReference w:id="150"/>
      </w:r>
      <w:r w:rsidRPr="0054065A">
        <w:rPr>
          <w:iCs/>
          <w:szCs w:val="22"/>
          <w:lang w:val="ru-RU"/>
        </w:rPr>
        <w:t>.</w:t>
      </w:r>
    </w:p>
    <w:p w:rsidR="00671B97" w:rsidRPr="0054065A" w:rsidRDefault="00671B97" w:rsidP="00671B97">
      <w:pPr>
        <w:rPr>
          <w:b/>
          <w:i/>
          <w:szCs w:val="22"/>
          <w:lang w:val="ru-RU"/>
        </w:rPr>
      </w:pPr>
    </w:p>
    <w:p w:rsidR="00671B97" w:rsidRPr="0054065A" w:rsidRDefault="00671B97" w:rsidP="00671B97">
      <w:pPr>
        <w:keepNext/>
        <w:rPr>
          <w:b/>
          <w:i/>
          <w:szCs w:val="22"/>
          <w:lang w:val="ru-RU"/>
        </w:rPr>
      </w:pPr>
      <w:proofErr w:type="spellStart"/>
      <w:r w:rsidRPr="0054065A">
        <w:rPr>
          <w:b/>
          <w:i/>
          <w:szCs w:val="22"/>
          <w:lang w:val="ru-RU"/>
        </w:rPr>
        <w:t>Sui</w:t>
      </w:r>
      <w:proofErr w:type="spellEnd"/>
      <w:r w:rsidRPr="0054065A">
        <w:rPr>
          <w:b/>
          <w:i/>
          <w:szCs w:val="22"/>
          <w:lang w:val="ru-RU"/>
        </w:rPr>
        <w:t xml:space="preserve"> </w:t>
      </w:r>
      <w:proofErr w:type="spellStart"/>
      <w:r w:rsidRPr="0054065A">
        <w:rPr>
          <w:b/>
          <w:i/>
          <w:szCs w:val="22"/>
          <w:lang w:val="ru-RU"/>
        </w:rPr>
        <w:t>generis</w:t>
      </w:r>
      <w:proofErr w:type="spellEnd"/>
      <w:r w:rsidRPr="0054065A">
        <w:rPr>
          <w:b/>
          <w:i/>
          <w:szCs w:val="22"/>
          <w:lang w:val="ru-RU"/>
        </w:rPr>
        <w:t xml:space="preserve"> </w:t>
      </w:r>
    </w:p>
    <w:p w:rsidR="00671B97" w:rsidRPr="0054065A" w:rsidRDefault="00671B97" w:rsidP="00671B97">
      <w:pPr>
        <w:keepNext/>
        <w:rPr>
          <w:b/>
          <w:i/>
          <w:szCs w:val="22"/>
          <w:lang w:val="ru-RU"/>
        </w:rPr>
      </w:pPr>
    </w:p>
    <w:p w:rsidR="00671B97" w:rsidRPr="0054065A" w:rsidRDefault="00671B97" w:rsidP="00671B97">
      <w:pPr>
        <w:keepNext/>
        <w:rPr>
          <w:szCs w:val="22"/>
          <w:lang w:val="ru-RU"/>
        </w:rPr>
      </w:pPr>
      <w:r w:rsidRPr="0054065A">
        <w:rPr>
          <w:szCs w:val="22"/>
          <w:lang w:val="ru-RU"/>
        </w:rPr>
        <w:t xml:space="preserve">В юридическом словаре </w:t>
      </w:r>
      <w:proofErr w:type="spellStart"/>
      <w:r w:rsidRPr="0054065A">
        <w:rPr>
          <w:szCs w:val="22"/>
          <w:lang w:val="ru-RU"/>
        </w:rPr>
        <w:t>Блэка</w:t>
      </w:r>
      <w:proofErr w:type="spellEnd"/>
      <w:r w:rsidRPr="0054065A">
        <w:rPr>
          <w:szCs w:val="22"/>
          <w:lang w:val="ru-RU"/>
        </w:rPr>
        <w:t xml:space="preserve"> термин «</w:t>
      </w:r>
      <w:proofErr w:type="spellStart"/>
      <w:r w:rsidRPr="0054065A">
        <w:rPr>
          <w:iCs/>
          <w:szCs w:val="22"/>
          <w:lang w:val="ru-RU"/>
        </w:rPr>
        <w:t>sui</w:t>
      </w:r>
      <w:proofErr w:type="spellEnd"/>
      <w:r w:rsidRPr="0054065A">
        <w:rPr>
          <w:iCs/>
          <w:szCs w:val="22"/>
          <w:lang w:val="ru-RU"/>
        </w:rPr>
        <w:t xml:space="preserve"> </w:t>
      </w:r>
      <w:proofErr w:type="spellStart"/>
      <w:r w:rsidRPr="0054065A">
        <w:rPr>
          <w:iCs/>
          <w:szCs w:val="22"/>
          <w:lang w:val="ru-RU"/>
        </w:rPr>
        <w:t>generis</w:t>
      </w:r>
      <w:proofErr w:type="spellEnd"/>
      <w:r w:rsidRPr="0054065A">
        <w:rPr>
          <w:szCs w:val="22"/>
          <w:lang w:val="ru-RU"/>
        </w:rPr>
        <w:t xml:space="preserve">» определяется следующим образом: </w:t>
      </w:r>
      <w:r w:rsidRPr="0054065A">
        <w:rPr>
          <w:i/>
          <w:szCs w:val="22"/>
          <w:lang w:val="ru-RU"/>
        </w:rPr>
        <w:t xml:space="preserve">«[в переводе с </w:t>
      </w:r>
      <w:proofErr w:type="gramStart"/>
      <w:r w:rsidRPr="0054065A">
        <w:rPr>
          <w:i/>
          <w:szCs w:val="22"/>
          <w:lang w:val="ru-RU"/>
        </w:rPr>
        <w:t>латинского</w:t>
      </w:r>
      <w:proofErr w:type="gramEnd"/>
      <w:r w:rsidRPr="0054065A">
        <w:rPr>
          <w:i/>
          <w:szCs w:val="22"/>
          <w:lang w:val="ru-RU"/>
        </w:rPr>
        <w:t xml:space="preserve"> – «в своем роде»].  </w:t>
      </w:r>
      <w:r w:rsidRPr="0054065A">
        <w:rPr>
          <w:szCs w:val="22"/>
          <w:lang w:val="ru-RU"/>
        </w:rPr>
        <w:t xml:space="preserve">В своем роде или классе;  </w:t>
      </w:r>
      <w:proofErr w:type="gramStart"/>
      <w:r w:rsidRPr="0054065A">
        <w:rPr>
          <w:szCs w:val="22"/>
          <w:lang w:val="ru-RU"/>
        </w:rPr>
        <w:t>уникальный</w:t>
      </w:r>
      <w:proofErr w:type="gramEnd"/>
      <w:r w:rsidRPr="0054065A">
        <w:rPr>
          <w:szCs w:val="22"/>
          <w:lang w:val="ru-RU"/>
        </w:rPr>
        <w:t xml:space="preserve"> или своеобразный.  Этот термин используется в праве интеллектуальной собственности для 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  Например, база данных может не охраняться авторским правом, если ее содержание не является оригинальным, однако она может охраняться статутным правом </w:t>
      </w:r>
      <w:proofErr w:type="spellStart"/>
      <w:r w:rsidRPr="0054065A">
        <w:rPr>
          <w:szCs w:val="22"/>
          <w:lang w:val="ru-RU"/>
        </w:rPr>
        <w:t>sui</w:t>
      </w:r>
      <w:proofErr w:type="spellEnd"/>
      <w:r w:rsidRPr="0054065A">
        <w:rPr>
          <w:szCs w:val="22"/>
          <w:lang w:val="ru-RU"/>
        </w:rPr>
        <w:t xml:space="preserve"> </w:t>
      </w:r>
      <w:proofErr w:type="spellStart"/>
      <w:r w:rsidRPr="0054065A">
        <w:rPr>
          <w:szCs w:val="22"/>
          <w:lang w:val="ru-RU"/>
        </w:rPr>
        <w:t>generis</w:t>
      </w:r>
      <w:proofErr w:type="spellEnd"/>
      <w:r w:rsidRPr="0054065A">
        <w:rPr>
          <w:szCs w:val="22"/>
          <w:lang w:val="ru-RU"/>
        </w:rPr>
        <w:t>, предназначенным для этой цели»</w:t>
      </w:r>
      <w:r w:rsidRPr="0054065A">
        <w:rPr>
          <w:i/>
          <w:szCs w:val="22"/>
          <w:lang w:val="ru-RU"/>
        </w:rPr>
        <w:t xml:space="preserve">.  </w:t>
      </w:r>
      <w:r w:rsidRPr="0054065A">
        <w:rPr>
          <w:szCs w:val="22"/>
          <w:lang w:val="ru-RU"/>
        </w:rPr>
        <w:t xml:space="preserve">Система </w:t>
      </w:r>
      <w:proofErr w:type="spellStart"/>
      <w:r w:rsidRPr="0054065A">
        <w:rPr>
          <w:i/>
          <w:iCs/>
          <w:szCs w:val="22"/>
          <w:lang w:val="ru-RU"/>
        </w:rPr>
        <w:t>sui</w:t>
      </w:r>
      <w:proofErr w:type="spellEnd"/>
      <w:r w:rsidRPr="0054065A">
        <w:rPr>
          <w:i/>
          <w:iCs/>
          <w:szCs w:val="22"/>
          <w:lang w:val="ru-RU"/>
        </w:rPr>
        <w:t xml:space="preserve"> </w:t>
      </w:r>
      <w:proofErr w:type="spellStart"/>
      <w:r w:rsidRPr="0054065A">
        <w:rPr>
          <w:i/>
          <w:iCs/>
          <w:szCs w:val="22"/>
          <w:lang w:val="ru-RU"/>
        </w:rPr>
        <w:t>generis</w:t>
      </w:r>
      <w:proofErr w:type="spellEnd"/>
      <w:r w:rsidRPr="0054065A">
        <w:rPr>
          <w:szCs w:val="22"/>
          <w:lang w:val="ru-RU"/>
        </w:rPr>
        <w:t xml:space="preserve"> – это система, специально предназначенная для удовлетворения нужд и обеспечения интересов в какой-либо конкретной области.  </w:t>
      </w:r>
      <w:proofErr w:type="gramStart"/>
      <w:r w:rsidRPr="0054065A">
        <w:rPr>
          <w:szCs w:val="22"/>
          <w:lang w:val="ru-RU"/>
        </w:rPr>
        <w:t xml:space="preserve">Уже существует несколько примеров прав интеллектуальной собственности </w:t>
      </w:r>
      <w:proofErr w:type="spellStart"/>
      <w:r w:rsidRPr="0054065A">
        <w:rPr>
          <w:i/>
          <w:iCs/>
          <w:szCs w:val="22"/>
          <w:lang w:val="ru-RU"/>
        </w:rPr>
        <w:t>sui</w:t>
      </w:r>
      <w:proofErr w:type="spellEnd"/>
      <w:r w:rsidRPr="0054065A">
        <w:rPr>
          <w:i/>
          <w:iCs/>
          <w:szCs w:val="22"/>
          <w:lang w:val="ru-RU"/>
        </w:rPr>
        <w:t xml:space="preserve"> </w:t>
      </w:r>
      <w:proofErr w:type="spellStart"/>
      <w:r w:rsidRPr="0054065A">
        <w:rPr>
          <w:i/>
          <w:iCs/>
          <w:szCs w:val="22"/>
          <w:lang w:val="ru-RU"/>
        </w:rPr>
        <w:t>generis</w:t>
      </w:r>
      <w:proofErr w:type="spellEnd"/>
      <w:r w:rsidRPr="0054065A">
        <w:rPr>
          <w:i/>
          <w:iCs/>
          <w:szCs w:val="22"/>
          <w:lang w:val="ru-RU"/>
        </w:rPr>
        <w:t xml:space="preserve">, </w:t>
      </w:r>
      <w:r w:rsidRPr="0054065A">
        <w:rPr>
          <w:iCs/>
          <w:szCs w:val="22"/>
          <w:lang w:val="ru-RU"/>
        </w:rPr>
        <w:t>таких</w:t>
      </w:r>
      <w:r w:rsidRPr="0054065A">
        <w:rPr>
          <w:szCs w:val="22"/>
          <w:lang w:val="ru-RU"/>
        </w:rPr>
        <w:t xml:space="preserve">, как права растениеводов-селекционеров – отраженные в </w:t>
      </w:r>
      <w:r w:rsidRPr="0054065A">
        <w:rPr>
          <w:i/>
          <w:szCs w:val="22"/>
          <w:lang w:val="ru-RU"/>
        </w:rPr>
        <w:t xml:space="preserve">Международной конвенции по охране новых сортов растений </w:t>
      </w:r>
      <w:r w:rsidRPr="0054065A">
        <w:rPr>
          <w:szCs w:val="22"/>
          <w:lang w:val="ru-RU"/>
        </w:rPr>
        <w:t xml:space="preserve">(1991 г.) («Конвенция УПОВ») – и охраняемые права интеллектуальной собственности на интегральные микросхемы – отраженные в </w:t>
      </w:r>
      <w:r w:rsidRPr="0054065A">
        <w:rPr>
          <w:i/>
          <w:szCs w:val="22"/>
          <w:lang w:val="ru-RU"/>
        </w:rPr>
        <w:t>Договоре об интеллектуальной собственности в отношении интегральных микросхем</w:t>
      </w:r>
      <w:r w:rsidRPr="0054065A">
        <w:rPr>
          <w:szCs w:val="22"/>
          <w:lang w:val="ru-RU"/>
        </w:rPr>
        <w:t xml:space="preserve"> (1989 г.) («Вашингтонский договор»).</w:t>
      </w:r>
      <w:proofErr w:type="gramEnd"/>
      <w:r w:rsidRPr="0054065A">
        <w:rPr>
          <w:szCs w:val="22"/>
          <w:lang w:val="ru-RU"/>
        </w:rPr>
        <w:t xml:space="preserve">  </w:t>
      </w:r>
      <w:r w:rsidRPr="0054065A">
        <w:rPr>
          <w:i/>
          <w:szCs w:val="22"/>
          <w:lang w:val="ru-RU"/>
        </w:rPr>
        <w:t>Закон Панамы № 20 от 26 июня 2000 г. «О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rsidRPr="0054065A">
        <w:rPr>
          <w:szCs w:val="22"/>
          <w:lang w:val="ru-RU"/>
        </w:rPr>
        <w:t xml:space="preserve">, представляет собой режим </w:t>
      </w:r>
      <w:proofErr w:type="spellStart"/>
      <w:r w:rsidRPr="0054065A">
        <w:rPr>
          <w:i/>
          <w:szCs w:val="22"/>
          <w:lang w:val="ru-RU"/>
        </w:rPr>
        <w:t>sui</w:t>
      </w:r>
      <w:proofErr w:type="spellEnd"/>
      <w:r w:rsidRPr="0054065A">
        <w:rPr>
          <w:i/>
          <w:szCs w:val="22"/>
          <w:lang w:val="ru-RU"/>
        </w:rPr>
        <w:t xml:space="preserve"> </w:t>
      </w:r>
      <w:proofErr w:type="spellStart"/>
      <w:r w:rsidRPr="0054065A">
        <w:rPr>
          <w:i/>
          <w:szCs w:val="22"/>
          <w:lang w:val="ru-RU"/>
        </w:rPr>
        <w:t>generis</w:t>
      </w:r>
      <w:proofErr w:type="spellEnd"/>
      <w:r w:rsidRPr="0054065A">
        <w:rPr>
          <w:i/>
          <w:szCs w:val="22"/>
          <w:lang w:val="ru-RU"/>
        </w:rPr>
        <w:t xml:space="preserve">.  </w:t>
      </w:r>
    </w:p>
    <w:p w:rsidR="00671B97" w:rsidRPr="0054065A" w:rsidRDefault="00671B97" w:rsidP="00671B97">
      <w:pPr>
        <w:rPr>
          <w:szCs w:val="22"/>
          <w:lang w:val="ru-RU"/>
        </w:rPr>
      </w:pPr>
    </w:p>
    <w:p w:rsidR="00671B97" w:rsidRPr="0054065A" w:rsidRDefault="00671B97" w:rsidP="00671B97">
      <w:pPr>
        <w:rPr>
          <w:b/>
          <w:szCs w:val="22"/>
          <w:lang w:val="ru-RU"/>
        </w:rPr>
      </w:pPr>
      <w:proofErr w:type="spellStart"/>
      <w:r w:rsidRPr="0054065A">
        <w:rPr>
          <w:b/>
          <w:szCs w:val="22"/>
          <w:lang w:val="ru-RU"/>
        </w:rPr>
        <w:t>Свакопмундский</w:t>
      </w:r>
      <w:proofErr w:type="spellEnd"/>
      <w:r w:rsidRPr="0054065A">
        <w:rPr>
          <w:b/>
          <w:szCs w:val="22"/>
          <w:lang w:val="ru-RU"/>
        </w:rPr>
        <w:t xml:space="preserve"> протокол об охране традиционных знаний и выражений фольклора</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августе 2010 г. на Дипломатической конференции, состоявшейся в </w:t>
      </w:r>
      <w:proofErr w:type="spellStart"/>
      <w:r w:rsidRPr="0054065A">
        <w:rPr>
          <w:szCs w:val="22"/>
          <w:lang w:val="ru-RU"/>
        </w:rPr>
        <w:t>Свакопмунде</w:t>
      </w:r>
      <w:proofErr w:type="spellEnd"/>
      <w:r w:rsidRPr="0054065A">
        <w:rPr>
          <w:szCs w:val="22"/>
          <w:lang w:val="ru-RU"/>
        </w:rPr>
        <w:t xml:space="preserve"> (Намибия), государства – члены Африканской региональной организации интеллектуальной собственности (АРОИС) приняли протокол.  Согласно пункту 1 статьи 1 </w:t>
      </w:r>
      <w:r w:rsidRPr="0054065A">
        <w:rPr>
          <w:szCs w:val="22"/>
          <w:lang w:val="ru-RU"/>
        </w:rPr>
        <w:lastRenderedPageBreak/>
        <w:t xml:space="preserve">цель этого Протокола состоит в следующем:  </w:t>
      </w:r>
      <w:r w:rsidRPr="0054065A">
        <w:rPr>
          <w:i/>
          <w:szCs w:val="22"/>
          <w:lang w:val="ru-RU"/>
        </w:rPr>
        <w:t>«(a) охрана носителей традиционных знаний от любых нарушений их прав, признанных в настоящем Протоколе;  и (b) охрана выражений фольклора от незаконного присвоения, неправомерного использования и незаконной эксплуатации вне их традиционного контекста»</w:t>
      </w:r>
      <w:r w:rsidRPr="0054065A">
        <w:rPr>
          <w:szCs w:val="22"/>
          <w:lang w:val="ru-RU"/>
        </w:rPr>
        <w:t xml:space="preserve">.  Протокол вступил в силу 11 мая 2015 г., после того как шесть государств – членов АРОИС сдали на хранение свои документы о ратификации или присоединении.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Выражения в материальной форме </w:t>
      </w:r>
    </w:p>
    <w:p w:rsidR="00671B97" w:rsidRPr="0054065A" w:rsidRDefault="00671B97" w:rsidP="00671B97">
      <w:pPr>
        <w:rPr>
          <w:b/>
          <w:szCs w:val="22"/>
          <w:lang w:val="ru-RU"/>
        </w:rPr>
      </w:pPr>
    </w:p>
    <w:p w:rsidR="00671B97" w:rsidRPr="0054065A" w:rsidRDefault="00671B97" w:rsidP="00671B97">
      <w:pPr>
        <w:rPr>
          <w:szCs w:val="22"/>
          <w:lang w:val="ru-RU"/>
        </w:rPr>
      </w:pPr>
      <w:proofErr w:type="gramStart"/>
      <w:r w:rsidRPr="0054065A">
        <w:rPr>
          <w:szCs w:val="22"/>
          <w:lang w:val="ru-RU"/>
        </w:rPr>
        <w:t>Выражение «в материальной форме» означает такое выражение, которое является осязаемым и увиденным; доступное для осязания;  такое, которым можно владеть или которое можно реализовать.</w:t>
      </w:r>
      <w:proofErr w:type="gramEnd"/>
      <w:r w:rsidRPr="0054065A">
        <w:rPr>
          <w:szCs w:val="22"/>
          <w:lang w:val="ru-RU"/>
        </w:rPr>
        <w:t xml:space="preserve">  Оно противоположно «нематериальному», т.е. такому, которое не воплощено в физическую форму, не является осязаемым или ощутимым (согласно определению юридического словаря </w:t>
      </w:r>
      <w:proofErr w:type="spellStart"/>
      <w:r w:rsidRPr="0054065A">
        <w:rPr>
          <w:szCs w:val="22"/>
          <w:lang w:val="ru-RU"/>
        </w:rPr>
        <w:t>Блэка</w:t>
      </w:r>
      <w:proofErr w:type="spellEnd"/>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Выражения в материальной форме – это выражения, воплощенные в материальном объекте</w:t>
      </w:r>
      <w:r w:rsidRPr="0054065A">
        <w:rPr>
          <w:rStyle w:val="FootnoteReference"/>
          <w:szCs w:val="22"/>
          <w:lang w:val="ru-RU"/>
        </w:rPr>
        <w:footnoteReference w:id="151"/>
      </w:r>
      <w:r w:rsidRPr="0054065A">
        <w:rPr>
          <w:szCs w:val="22"/>
          <w:lang w:val="ru-RU"/>
        </w:rPr>
        <w:t xml:space="preserve">. Они не обязательно сводятся к материальной форме, но должны быть воплощены в постоянном материале, например, в камне, дереве, текстиле, золоте и проч.  Выражения в материальной форме считаются охраняемыми выражениями фольклора.  Примерами элементов, составляющих выражения в материальной форме, являются: </w:t>
      </w:r>
    </w:p>
    <w:p w:rsidR="00671B97" w:rsidRPr="0054065A" w:rsidRDefault="00671B97" w:rsidP="00671B97">
      <w:pPr>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proofErr w:type="gramStart"/>
      <w:r w:rsidRPr="0054065A">
        <w:rPr>
          <w:iCs/>
          <w:szCs w:val="22"/>
          <w:lang w:val="ru-RU"/>
        </w:rP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r w:rsidRPr="0054065A">
        <w:rPr>
          <w:i/>
          <w:iCs/>
          <w:szCs w:val="22"/>
          <w:lang w:val="ru-RU"/>
        </w:rPr>
        <w:t xml:space="preserve"> </w:t>
      </w:r>
      <w:proofErr w:type="gramEnd"/>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 xml:space="preserve">музыкальные инструменты; </w:t>
      </w:r>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архитектурные формы</w:t>
      </w:r>
      <w:r w:rsidRPr="0054065A">
        <w:rPr>
          <w:rStyle w:val="FootnoteReference"/>
          <w:szCs w:val="22"/>
          <w:lang w:val="ru-RU"/>
        </w:rPr>
        <w:footnoteReference w:id="152"/>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Традиционный контекст</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  </w:t>
      </w:r>
      <w:proofErr w:type="gramStart"/>
      <w:r w:rsidRPr="0054065A">
        <w:rPr>
          <w:szCs w:val="22"/>
          <w:lang w:val="ru-RU"/>
        </w:rPr>
        <w:t>Иными словами, прилагательное «традиционный» определяет метод создания традиционных знаний или выражений культуры, а не сами знания</w:t>
      </w:r>
      <w:r w:rsidRPr="0054065A">
        <w:rPr>
          <w:rStyle w:val="FootnoteReference"/>
          <w:szCs w:val="22"/>
          <w:lang w:val="ru-RU"/>
        </w:rPr>
        <w:footnoteReference w:id="153"/>
      </w:r>
      <w:r w:rsidRPr="0054065A">
        <w:rPr>
          <w:szCs w:val="22"/>
          <w:lang w:val="ru-RU"/>
        </w:rPr>
        <w:t>.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54065A">
        <w:rPr>
          <w:rStyle w:val="FootnoteReference"/>
          <w:szCs w:val="22"/>
          <w:lang w:val="ru-RU"/>
        </w:rPr>
        <w:footnoteReference w:id="154"/>
      </w:r>
      <w:r w:rsidRPr="0054065A">
        <w:rPr>
          <w:szCs w:val="22"/>
          <w:lang w:val="ru-RU"/>
        </w:rPr>
        <w:t>.  «Традиционный контекст» обозначает применение традиционных знаний или традиционных выражений</w:t>
      </w:r>
      <w:proofErr w:type="gramEnd"/>
      <w:r w:rsidRPr="0054065A">
        <w:rPr>
          <w:szCs w:val="22"/>
          <w:lang w:val="ru-RU"/>
        </w:rPr>
        <w:t xml:space="preserve"> культуры в их собственных рамках, определенных их художественным содержанием на основе непрерывного использования общиной.  Примером этого может служить использование ритуального танца в его традиционном контексте, т.е. исполнение указанного танца фактически в рамках ритуала</w:t>
      </w:r>
      <w:r w:rsidRPr="0054065A">
        <w:rPr>
          <w:rStyle w:val="FootnoteReference"/>
          <w:szCs w:val="22"/>
          <w:lang w:val="ru-RU"/>
        </w:rPr>
        <w:footnoteReference w:id="15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 xml:space="preserve">Как указано в документе «Элементы системы </w:t>
      </w:r>
      <w:proofErr w:type="spellStart"/>
      <w:r w:rsidRPr="0054065A">
        <w:rPr>
          <w:i/>
          <w:szCs w:val="22"/>
          <w:lang w:val="ru-RU"/>
        </w:rPr>
        <w:t>sui</w:t>
      </w:r>
      <w:proofErr w:type="spellEnd"/>
      <w:r w:rsidRPr="0054065A">
        <w:rPr>
          <w:i/>
          <w:szCs w:val="22"/>
          <w:lang w:val="ru-RU"/>
        </w:rPr>
        <w:t xml:space="preserve"> </w:t>
      </w:r>
      <w:proofErr w:type="spellStart"/>
      <w:r w:rsidRPr="0054065A">
        <w:rPr>
          <w:i/>
          <w:szCs w:val="22"/>
          <w:lang w:val="ru-RU"/>
        </w:rPr>
        <w:t>generis</w:t>
      </w:r>
      <w:proofErr w:type="spellEnd"/>
      <w:r w:rsidRPr="0054065A">
        <w:rPr>
          <w:szCs w:val="22"/>
          <w:lang w:val="ru-RU"/>
        </w:rPr>
        <w:t xml:space="preserve"> по охране традиционных знаний» (WIPO/GRTKF/IC/4/8), традиционные знания являются «традиционными» по той причине, что в способах их создания отражены традиции общин.  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54065A">
        <w:rPr>
          <w:rStyle w:val="FootnoteReference"/>
          <w:szCs w:val="22"/>
          <w:lang w:val="ru-RU"/>
        </w:rPr>
        <w:footnoteReference w:id="15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Традиционные выражения культуры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  Примеры этих форм являются традиционная музыка, исполнения, повествования, наименования и символы, изображения и архитектурные формы.  Термины «традиционные выражения культуры» и «выражения фольклора» являются взаимозаменяемыми синонимами и могут именоваться просто как «традиционные выражения культуры», часто в форме сокращения «ТВК».  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 </w:t>
      </w:r>
    </w:p>
    <w:p w:rsidR="00671B97" w:rsidRPr="0054065A" w:rsidRDefault="00671B97" w:rsidP="00671B97">
      <w:pPr>
        <w:rPr>
          <w:szCs w:val="22"/>
          <w:lang w:val="ru-RU"/>
        </w:rPr>
      </w:pPr>
    </w:p>
    <w:p w:rsidR="00671B97" w:rsidRPr="0054065A" w:rsidRDefault="00671B97" w:rsidP="00671B97">
      <w:pPr>
        <w:keepNext/>
        <w:rPr>
          <w:b/>
          <w:szCs w:val="22"/>
          <w:lang w:val="ru-RU"/>
        </w:rPr>
      </w:pPr>
      <w:r w:rsidRPr="0054065A">
        <w:rPr>
          <w:b/>
          <w:szCs w:val="22"/>
          <w:lang w:val="ru-RU"/>
        </w:rPr>
        <w:t>Традиционные культуры</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Согласно определению юридического словаря </w:t>
      </w:r>
      <w:proofErr w:type="spellStart"/>
      <w:r w:rsidRPr="0054065A">
        <w:rPr>
          <w:szCs w:val="22"/>
          <w:lang w:val="ru-RU"/>
        </w:rPr>
        <w:t>Блэка</w:t>
      </w:r>
      <w:proofErr w:type="spellEnd"/>
      <w:r w:rsidRPr="0054065A">
        <w:rPr>
          <w:szCs w:val="22"/>
          <w:lang w:val="ru-RU"/>
        </w:rPr>
        <w:t xml:space="preserve">, это традиции, которые относятся к обычаям прошлого и методам использования в прошлом, оказывающим влияние на деятельность и практику в настоящем.  </w:t>
      </w:r>
      <w:proofErr w:type="gramStart"/>
      <w:r w:rsidRPr="0054065A">
        <w:rPr>
          <w:szCs w:val="22"/>
          <w:lang w:val="ru-RU"/>
        </w:rPr>
        <w:t>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54065A">
        <w:rPr>
          <w:rStyle w:val="FootnoteReference"/>
          <w:szCs w:val="22"/>
          <w:lang w:val="ru-RU"/>
        </w:rPr>
        <w:footnoteReference w:id="157"/>
      </w:r>
      <w:r w:rsidRPr="0054065A">
        <w:rPr>
          <w:szCs w:val="22"/>
          <w:lang w:val="ru-RU"/>
        </w:rPr>
        <w:t xml:space="preserve">.  </w:t>
      </w:r>
      <w:proofErr w:type="gramEnd"/>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Традиционные природоохранные знания/традиционные экологические знания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Институт культуры </w:t>
      </w:r>
      <w:proofErr w:type="spellStart"/>
      <w:r w:rsidRPr="0054065A">
        <w:rPr>
          <w:szCs w:val="22"/>
          <w:lang w:val="ru-RU"/>
        </w:rPr>
        <w:t>дене</w:t>
      </w:r>
      <w:proofErr w:type="spellEnd"/>
      <w:r w:rsidRPr="0054065A">
        <w:rPr>
          <w:szCs w:val="22"/>
          <w:lang w:val="ru-RU"/>
        </w:rPr>
        <w:t xml:space="preserve">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  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  Экологические аспекты тесно связаны с социальными и духовными аспектами системы знаний.  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  ТЭЗ, </w:t>
      </w:r>
      <w:proofErr w:type="gramStart"/>
      <w:r w:rsidRPr="0054065A">
        <w:rPr>
          <w:szCs w:val="22"/>
          <w:lang w:val="ru-RU"/>
        </w:rPr>
        <w:t>которые</w:t>
      </w:r>
      <w:proofErr w:type="gramEnd"/>
      <w:r w:rsidRPr="0054065A">
        <w:rPr>
          <w:szCs w:val="22"/>
          <w:lang w:val="ru-RU"/>
        </w:rPr>
        <w:t xml:space="preserve">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54065A">
        <w:rPr>
          <w:szCs w:val="22"/>
          <w:vertAlign w:val="superscript"/>
          <w:lang w:val="ru-RU"/>
        </w:rPr>
        <w:footnoteReference w:id="15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w:t>
      </w:r>
      <w:r w:rsidRPr="0054065A">
        <w:rPr>
          <w:szCs w:val="22"/>
          <w:lang w:val="ru-RU"/>
        </w:rPr>
        <w:lastRenderedPageBreak/>
        <w:t>средой.  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54065A">
        <w:rPr>
          <w:szCs w:val="22"/>
          <w:vertAlign w:val="superscript"/>
          <w:lang w:val="ru-RU"/>
        </w:rPr>
        <w:footnoteReference w:id="159"/>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Традиционные знания</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Признанного на международном уровне определения традиционных знаний (ТЗ) в настоящее время не существует.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  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  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знания о соответствующих лекарственных средствах и медикаментах, знания, связанные с биоразнообразием, и т.д.»</w:t>
      </w:r>
      <w:r w:rsidRPr="0054065A">
        <w:rPr>
          <w:szCs w:val="22"/>
          <w:vertAlign w:val="superscript"/>
          <w:lang w:val="ru-RU"/>
        </w:rPr>
        <w:footnoteReference w:id="16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Цифровая библиотека традиционных знаний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Цифровая библиотека традиционных знаний (ЦБТЗ) является новой инициативой Индии, целью которой состоит в противодействии незаконному присвоению традиционных медицинских знаний страны.  В создании ЦБТЗ по индийским системам медицины принимала участие междисциплинарная группа в составе экспертов по традиционной медицине (</w:t>
      </w:r>
      <w:proofErr w:type="spellStart"/>
      <w:r w:rsidRPr="0054065A">
        <w:rPr>
          <w:szCs w:val="22"/>
          <w:lang w:val="ru-RU"/>
        </w:rPr>
        <w:t>аюрведа</w:t>
      </w:r>
      <w:proofErr w:type="spellEnd"/>
      <w:r w:rsidRPr="0054065A">
        <w:rPr>
          <w:szCs w:val="22"/>
          <w:lang w:val="ru-RU"/>
        </w:rPr>
        <w:t xml:space="preserve">, </w:t>
      </w:r>
      <w:proofErr w:type="spellStart"/>
      <w:r w:rsidRPr="0054065A">
        <w:rPr>
          <w:szCs w:val="22"/>
          <w:lang w:val="ru-RU"/>
        </w:rPr>
        <w:t>унани</w:t>
      </w:r>
      <w:proofErr w:type="spellEnd"/>
      <w:r w:rsidRPr="0054065A">
        <w:rPr>
          <w:szCs w:val="22"/>
          <w:lang w:val="ru-RU"/>
        </w:rPr>
        <w:t xml:space="preserve">, </w:t>
      </w:r>
      <w:proofErr w:type="spellStart"/>
      <w:r w:rsidRPr="0054065A">
        <w:rPr>
          <w:szCs w:val="22"/>
          <w:lang w:val="ru-RU"/>
        </w:rPr>
        <w:t>сиддха</w:t>
      </w:r>
      <w:proofErr w:type="spellEnd"/>
      <w:r w:rsidRPr="0054065A">
        <w:rPr>
          <w:szCs w:val="22"/>
          <w:lang w:val="ru-RU"/>
        </w:rPr>
        <w:t xml:space="preserve"> и йога), патентные эксперты, эксперты по </w:t>
      </w:r>
      <w:proofErr w:type="gramStart"/>
      <w:r w:rsidRPr="0054065A">
        <w:rPr>
          <w:szCs w:val="22"/>
          <w:lang w:val="ru-RU"/>
        </w:rPr>
        <w:t>ИТ</w:t>
      </w:r>
      <w:proofErr w:type="gramEnd"/>
      <w:r w:rsidRPr="0054065A">
        <w:rPr>
          <w:szCs w:val="22"/>
          <w:lang w:val="ru-RU"/>
        </w:rPr>
        <w:t xml:space="preserve">, ученые и технические специалисты.  Проект ЦБТЗ предусматривает документирование традиционных знаний, относящихся к общественному достоянию и существующих в форме литературы по </w:t>
      </w:r>
      <w:proofErr w:type="spellStart"/>
      <w:r w:rsidRPr="0054065A">
        <w:rPr>
          <w:szCs w:val="22"/>
          <w:lang w:val="ru-RU"/>
        </w:rPr>
        <w:t>аюрведе</w:t>
      </w:r>
      <w:proofErr w:type="spellEnd"/>
      <w:r w:rsidRPr="0054065A">
        <w:rPr>
          <w:szCs w:val="22"/>
          <w:lang w:val="ru-RU"/>
        </w:rPr>
        <w:t xml:space="preserve">, </w:t>
      </w:r>
      <w:proofErr w:type="spellStart"/>
      <w:r w:rsidRPr="0054065A">
        <w:rPr>
          <w:szCs w:val="22"/>
          <w:lang w:val="ru-RU"/>
        </w:rPr>
        <w:t>унани</w:t>
      </w:r>
      <w:proofErr w:type="spellEnd"/>
      <w:r w:rsidRPr="0054065A">
        <w:rPr>
          <w:szCs w:val="22"/>
          <w:lang w:val="ru-RU"/>
        </w:rPr>
        <w:t xml:space="preserve">, </w:t>
      </w:r>
      <w:proofErr w:type="spellStart"/>
      <w:r w:rsidRPr="0054065A">
        <w:rPr>
          <w:szCs w:val="22"/>
          <w:lang w:val="ru-RU"/>
        </w:rPr>
        <w:t>сиддхе</w:t>
      </w:r>
      <w:proofErr w:type="spellEnd"/>
      <w:r w:rsidRPr="0054065A">
        <w:rPr>
          <w:szCs w:val="22"/>
          <w:lang w:val="ru-RU"/>
        </w:rPr>
        <w:t xml:space="preserve"> и йоге, в цифровом формате на пяти международных языках, которыми являются английский, немецкий, французский, японский и испанский.  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54065A">
        <w:rPr>
          <w:szCs w:val="22"/>
          <w:vertAlign w:val="superscript"/>
          <w:lang w:val="ru-RU"/>
        </w:rPr>
        <w:footnoteReference w:id="161"/>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ЦБТЗ преследует двоякую цель.  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  Во-вторых, </w:t>
      </w:r>
      <w:r w:rsidRPr="0054065A">
        <w:rPr>
          <w:szCs w:val="22"/>
          <w:lang w:val="ru-RU"/>
        </w:rPr>
        <w:lastRenderedPageBreak/>
        <w:t xml:space="preserve">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  ЦБТЗ предназначена служить «мостиком» на глобальном уровне  между древними </w:t>
      </w:r>
      <w:proofErr w:type="spellStart"/>
      <w:r w:rsidRPr="0054065A">
        <w:rPr>
          <w:szCs w:val="22"/>
          <w:lang w:val="ru-RU"/>
        </w:rPr>
        <w:t>слоками</w:t>
      </w:r>
      <w:proofErr w:type="spellEnd"/>
      <w:r w:rsidRPr="0054065A">
        <w:rPr>
          <w:szCs w:val="22"/>
          <w:lang w:val="ru-RU"/>
        </w:rPr>
        <w:t xml:space="preserve">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  Предполагается, что это дает возможность свести к минимуму нехватку знаний об известном уровне техники.  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54065A">
        <w:rPr>
          <w:rStyle w:val="FootnoteReference"/>
          <w:szCs w:val="22"/>
          <w:lang w:val="ru-RU"/>
        </w:rPr>
        <w:footnoteReference w:id="162"/>
      </w:r>
      <w:r w:rsidRPr="0054065A">
        <w:rPr>
          <w:szCs w:val="22"/>
          <w:lang w:val="ru-RU"/>
        </w:rPr>
        <w:t>.</w:t>
      </w:r>
    </w:p>
    <w:p w:rsidR="00671B97" w:rsidRPr="0054065A" w:rsidRDefault="00671B97" w:rsidP="00671B97">
      <w:pPr>
        <w:rPr>
          <w:b/>
          <w:szCs w:val="22"/>
          <w:lang w:val="ru-RU"/>
        </w:rPr>
      </w:pPr>
    </w:p>
    <w:p w:rsidR="00671B97" w:rsidRPr="0054065A" w:rsidRDefault="00671B97" w:rsidP="00671B97">
      <w:pPr>
        <w:keepNext/>
        <w:rPr>
          <w:b/>
          <w:szCs w:val="22"/>
          <w:lang w:val="ru-RU"/>
        </w:rPr>
      </w:pPr>
      <w:r w:rsidRPr="0054065A">
        <w:rPr>
          <w:b/>
          <w:szCs w:val="22"/>
          <w:lang w:val="ru-RU"/>
        </w:rPr>
        <w:t xml:space="preserve">Классификация ресурсов традиционных знаний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 тыс.  подгрупп традиционных знаний в отличие от одной группы в Международной патентной классификации (МПК)</w:t>
      </w:r>
      <w:r w:rsidRPr="0054065A">
        <w:rPr>
          <w:rStyle w:val="FootnoteReference"/>
          <w:szCs w:val="22"/>
          <w:lang w:val="ru-RU"/>
        </w:rPr>
        <w:footnoteReference w:id="163"/>
      </w:r>
      <w:r w:rsidRPr="0054065A">
        <w:rPr>
          <w:szCs w:val="22"/>
          <w:lang w:val="ru-RU"/>
        </w:rPr>
        <w:t>.  КРТЗ была разработана для индийских систем медицины (</w:t>
      </w:r>
      <w:proofErr w:type="spellStart"/>
      <w:r w:rsidRPr="0054065A">
        <w:rPr>
          <w:szCs w:val="22"/>
          <w:lang w:val="ru-RU"/>
        </w:rPr>
        <w:t>аюрведа</w:t>
      </w:r>
      <w:proofErr w:type="spellEnd"/>
      <w:r w:rsidRPr="0054065A">
        <w:rPr>
          <w:szCs w:val="22"/>
          <w:lang w:val="ru-RU"/>
        </w:rPr>
        <w:t xml:space="preserve">, </w:t>
      </w:r>
      <w:proofErr w:type="spellStart"/>
      <w:r w:rsidRPr="0054065A">
        <w:rPr>
          <w:szCs w:val="22"/>
          <w:lang w:val="ru-RU"/>
        </w:rPr>
        <w:t>унани</w:t>
      </w:r>
      <w:proofErr w:type="spellEnd"/>
      <w:r w:rsidRPr="0054065A">
        <w:rPr>
          <w:szCs w:val="22"/>
          <w:lang w:val="ru-RU"/>
        </w:rPr>
        <w:t xml:space="preserve">, </w:t>
      </w:r>
      <w:proofErr w:type="spellStart"/>
      <w:r w:rsidRPr="0054065A">
        <w:rPr>
          <w:szCs w:val="22"/>
          <w:lang w:val="ru-RU"/>
        </w:rPr>
        <w:t>сиддха</w:t>
      </w:r>
      <w:proofErr w:type="spellEnd"/>
      <w:r w:rsidRPr="0054065A">
        <w:rPr>
          <w:szCs w:val="22"/>
          <w:lang w:val="ru-RU"/>
        </w:rPr>
        <w:t xml:space="preserve"> и йога).  КРТЗ получила международное признание, и она привязана к МПК.  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  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54065A">
        <w:rPr>
          <w:szCs w:val="22"/>
          <w:vertAlign w:val="superscript"/>
          <w:lang w:val="ru-RU"/>
        </w:rPr>
        <w:footnoteReference w:id="164"/>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Традиционная медицина</w:t>
      </w:r>
    </w:p>
    <w:p w:rsidR="00671B97" w:rsidRPr="0054065A" w:rsidRDefault="00671B97" w:rsidP="00671B97">
      <w:pPr>
        <w:rPr>
          <w:b/>
          <w:szCs w:val="22"/>
          <w:lang w:val="ru-RU"/>
        </w:rPr>
      </w:pPr>
    </w:p>
    <w:p w:rsidR="00671B97" w:rsidRPr="0054065A" w:rsidRDefault="00671B97" w:rsidP="00671B97">
      <w:pPr>
        <w:rPr>
          <w:szCs w:val="22"/>
          <w:lang w:val="ru-RU"/>
        </w:rPr>
      </w:pPr>
      <w:proofErr w:type="gramStart"/>
      <w:r w:rsidRPr="0054065A">
        <w:rPr>
          <w:szCs w:val="22"/>
          <w:lang w:val="ru-RU"/>
        </w:rP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54065A">
        <w:rPr>
          <w:szCs w:val="22"/>
          <w:vertAlign w:val="superscript"/>
          <w:lang w:val="ru-RU"/>
        </w:rPr>
        <w:footnoteReference w:id="165"/>
      </w:r>
      <w:r w:rsidRPr="0054065A">
        <w:rPr>
          <w:szCs w:val="22"/>
          <w:lang w:val="ru-RU"/>
        </w:rPr>
        <w:t>.  ВОЗ также определяет «традиционную медицину» как «включающую различные практические методы, подходы, знания и верования в области</w:t>
      </w:r>
      <w:proofErr w:type="gramEnd"/>
      <w:r w:rsidRPr="0054065A">
        <w:rPr>
          <w:szCs w:val="22"/>
          <w:lang w:val="ru-RU"/>
        </w:rPr>
        <w:t xml:space="preserve">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54065A">
        <w:rPr>
          <w:szCs w:val="22"/>
          <w:vertAlign w:val="superscript"/>
          <w:lang w:val="ru-RU"/>
        </w:rPr>
        <w:footnoteReference w:id="166"/>
      </w:r>
      <w:r w:rsidRPr="0054065A">
        <w:rPr>
          <w:szCs w:val="22"/>
          <w:lang w:val="ru-RU"/>
        </w:rPr>
        <w:t>.</w:t>
      </w:r>
    </w:p>
    <w:p w:rsidR="00671B97" w:rsidRPr="0054065A" w:rsidRDefault="00671B97" w:rsidP="00671B97">
      <w:pPr>
        <w:rPr>
          <w:b/>
          <w:szCs w:val="22"/>
          <w:lang w:val="ru-RU"/>
        </w:rPr>
      </w:pPr>
    </w:p>
    <w:p w:rsidR="00671B97" w:rsidRPr="0054065A" w:rsidRDefault="00671B97" w:rsidP="00671B97">
      <w:pPr>
        <w:keepNext/>
        <w:rPr>
          <w:b/>
          <w:szCs w:val="22"/>
          <w:lang w:val="ru-RU"/>
        </w:rPr>
      </w:pPr>
      <w:r w:rsidRPr="0054065A">
        <w:rPr>
          <w:b/>
          <w:szCs w:val="22"/>
          <w:lang w:val="ru-RU"/>
        </w:rPr>
        <w:t xml:space="preserve">Произведения и инновации, основанные на традициях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Традиции представляют собой культурную практику и идеи, которые </w:t>
      </w:r>
      <w:proofErr w:type="gramStart"/>
      <w:r w:rsidRPr="0054065A">
        <w:rPr>
          <w:szCs w:val="22"/>
          <w:lang w:val="ru-RU"/>
        </w:rPr>
        <w:t>расцениваются</w:t>
      </w:r>
      <w:proofErr w:type="gramEnd"/>
      <w:r w:rsidRPr="0054065A">
        <w:rPr>
          <w:szCs w:val="22"/>
          <w:lang w:val="ru-RU"/>
        </w:rPr>
        <w:t xml:space="preserve"> как относящиеся к прошлому и которым отведен определенный статус.  </w:t>
      </w:r>
      <w:proofErr w:type="gramStart"/>
      <w:r w:rsidRPr="0054065A">
        <w:rPr>
          <w:szCs w:val="22"/>
          <w:lang w:val="ru-RU"/>
        </w:rPr>
        <w:t xml:space="preserve">Термин «произведения и инновации, основанные на традициях» означает инновации и произведения, основанные на традиционных знаниях </w:t>
      </w:r>
      <w:r w:rsidRPr="0054065A">
        <w:rPr>
          <w:i/>
          <w:szCs w:val="22"/>
          <w:lang w:val="ru-RU"/>
        </w:rPr>
        <w:t>как таковых</w:t>
      </w:r>
      <w:r w:rsidRPr="0054065A">
        <w:rPr>
          <w:szCs w:val="22"/>
          <w:lang w:val="ru-RU"/>
        </w:rPr>
        <w:t xml:space="preserve">, но развитые и </w:t>
      </w:r>
      <w:r w:rsidRPr="0054065A">
        <w:rPr>
          <w:szCs w:val="22"/>
          <w:lang w:val="ru-RU"/>
        </w:rPr>
        <w:lastRenderedPageBreak/>
        <w:t>модернизированные вне традиционного контекста</w:t>
      </w:r>
      <w:r w:rsidRPr="0054065A">
        <w:rPr>
          <w:szCs w:val="22"/>
          <w:vertAlign w:val="superscript"/>
          <w:lang w:val="ru-RU"/>
        </w:rPr>
        <w:footnoteReference w:id="167"/>
      </w:r>
      <w:r w:rsidRPr="0054065A">
        <w:rPr>
          <w:szCs w:val="22"/>
          <w:lang w:val="ru-RU"/>
        </w:rPr>
        <w:t xml:space="preserve">.  Традиционные знания </w:t>
      </w:r>
      <w:r w:rsidRPr="0054065A">
        <w:rPr>
          <w:i/>
          <w:szCs w:val="22"/>
          <w:lang w:val="ru-RU"/>
        </w:rPr>
        <w:t>как таковые</w:t>
      </w:r>
      <w:r w:rsidRPr="0054065A">
        <w:rPr>
          <w:szCs w:val="22"/>
          <w:lang w:val="ru-RU"/>
        </w:rPr>
        <w:t xml:space="preserve">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w:t>
      </w:r>
      <w:proofErr w:type="gramEnd"/>
      <w:r w:rsidRPr="0054065A">
        <w:rPr>
          <w:szCs w:val="22"/>
          <w:lang w:val="ru-RU"/>
        </w:rPr>
        <w:t xml:space="preserve"> как правило, разрабатываются бессистемно и постоянно развиваются в ответ на изменение внешних условий»</w:t>
      </w:r>
      <w:r w:rsidRPr="0054065A">
        <w:rPr>
          <w:rStyle w:val="FootnoteReference"/>
          <w:szCs w:val="22"/>
          <w:lang w:val="ru-RU"/>
        </w:rPr>
        <w:footnoteReference w:id="168"/>
      </w:r>
      <w:r w:rsidRPr="0054065A">
        <w:rPr>
          <w:szCs w:val="22"/>
          <w:lang w:val="ru-RU"/>
        </w:rPr>
        <w:t xml:space="preserve">.  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w:t>
      </w:r>
      <w:proofErr w:type="gramStart"/>
      <w:r w:rsidRPr="0054065A">
        <w:rPr>
          <w:szCs w:val="22"/>
          <w:lang w:val="ru-RU"/>
        </w:rPr>
        <w:t>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54065A">
        <w:rPr>
          <w:rStyle w:val="FootnoteReference"/>
          <w:szCs w:val="22"/>
          <w:lang w:val="ru-RU"/>
        </w:rPr>
        <w:footnoteReference w:id="169"/>
      </w:r>
      <w:r w:rsidRPr="0054065A">
        <w:rPr>
          <w:szCs w:val="22"/>
          <w:lang w:val="ru-RU"/>
        </w:rPr>
        <w:t>.  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(WIPO/GRTKF/IC/17/INF/9)</w:t>
      </w:r>
      <w:r w:rsidRPr="0054065A">
        <w:rPr>
          <w:rStyle w:val="FootnoteReference"/>
          <w:szCs w:val="22"/>
          <w:lang w:val="ru-RU"/>
        </w:rPr>
        <w:footnoteReference w:id="170"/>
      </w:r>
      <w:r w:rsidRPr="0054065A">
        <w:rPr>
          <w:szCs w:val="22"/>
          <w:lang w:val="ru-RU"/>
        </w:rPr>
        <w:t>.</w:t>
      </w:r>
      <w:proofErr w:type="gramEnd"/>
    </w:p>
    <w:p w:rsidR="00671B97" w:rsidRPr="0054065A" w:rsidRDefault="00671B97" w:rsidP="00671B97">
      <w:pPr>
        <w:rPr>
          <w:b/>
          <w:szCs w:val="22"/>
          <w:highlight w:val="green"/>
          <w:lang w:val="ru-RU"/>
        </w:rPr>
      </w:pPr>
    </w:p>
    <w:p w:rsidR="00671B97" w:rsidRPr="0054065A" w:rsidRDefault="00671B97" w:rsidP="00671B97">
      <w:pPr>
        <w:rPr>
          <w:b/>
          <w:szCs w:val="22"/>
          <w:lang w:val="ru-RU"/>
        </w:rPr>
      </w:pPr>
      <w:r w:rsidRPr="0054065A">
        <w:rPr>
          <w:b/>
          <w:snapToGrid w:val="0"/>
          <w:szCs w:val="22"/>
          <w:lang w:val="ru-RU"/>
        </w:rPr>
        <w:t>Конвенция ЮНЕСКО о мерах</w:t>
      </w:r>
      <w:r w:rsidRPr="0054065A">
        <w:rPr>
          <w:b/>
          <w:color w:val="2C2C2C"/>
          <w:szCs w:val="22"/>
          <w:lang w:val="ru-RU"/>
        </w:rPr>
        <w:t>, направленных на запрещение и предупреждение</w:t>
      </w:r>
      <w:r w:rsidRPr="0054065A">
        <w:rPr>
          <w:b/>
          <w:color w:val="2C2C2C"/>
          <w:szCs w:val="22"/>
          <w:lang w:val="ru-RU"/>
        </w:rPr>
        <w:br/>
        <w:t>незаконного ввоза, вывоза и передачи права собственности на культурные ценности</w:t>
      </w:r>
      <w:r w:rsidRPr="0054065A">
        <w:rPr>
          <w:b/>
          <w:szCs w:val="22"/>
          <w:lang w:val="ru-RU" w:eastAsia="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szCs w:val="22"/>
          <w:lang w:val="ru-RU"/>
        </w:rPr>
        <w:t xml:space="preserve">В 1970 г. </w:t>
      </w:r>
      <w:r w:rsidRPr="0054065A">
        <w:rPr>
          <w:szCs w:val="22"/>
          <w:lang w:val="ru-RU" w:eastAsia="ru-RU"/>
        </w:rPr>
        <w:t xml:space="preserve">Организация Объединенных Наций по вопросам образования, науки и культуры (ЮНЕСКО) приняла Конвенцию для охраны культурных ценностей, </w:t>
      </w:r>
      <w:r w:rsidRPr="0054065A">
        <w:rPr>
          <w:color w:val="2C2C2C"/>
          <w:szCs w:val="22"/>
          <w:lang w:val="ru-RU"/>
        </w:rPr>
        <w:t xml:space="preserve">находящихся на территории государства, от опасностей кражи, тайных раскопок и незаконного вывоза.  </w:t>
      </w:r>
      <w:r w:rsidRPr="0054065A">
        <w:rPr>
          <w:szCs w:val="22"/>
          <w:lang w:val="ru-RU" w:eastAsia="ru-RU"/>
        </w:rPr>
        <w:t xml:space="preserve">Конвенция вступила в силу в 1972 г.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Конвенция обязывает своих государств-участников осуществлять меры по трем основным направлениям: </w:t>
      </w:r>
    </w:p>
    <w:p w:rsidR="00671B97" w:rsidRPr="0054065A" w:rsidRDefault="00671B97" w:rsidP="00671B97">
      <w:pPr>
        <w:rPr>
          <w:szCs w:val="22"/>
          <w:lang w:val="ru-RU"/>
        </w:rPr>
      </w:pPr>
    </w:p>
    <w:p w:rsidR="00671B97" w:rsidRPr="0054065A" w:rsidRDefault="00671B97" w:rsidP="00671B97">
      <w:pPr>
        <w:ind w:left="851"/>
        <w:rPr>
          <w:szCs w:val="22"/>
          <w:lang w:val="ru-RU"/>
        </w:rPr>
      </w:pPr>
      <w:r w:rsidRPr="0054065A">
        <w:rPr>
          <w:szCs w:val="22"/>
          <w:lang w:val="ru-RU"/>
        </w:rPr>
        <w:t xml:space="preserve">1-  Превентивные меры:  создание реестров ценностей, учреждение свидетельств на вывоз, осуществление </w:t>
      </w:r>
      <w:proofErr w:type="gramStart"/>
      <w:r w:rsidRPr="0054065A">
        <w:rPr>
          <w:szCs w:val="22"/>
          <w:lang w:val="ru-RU"/>
        </w:rPr>
        <w:t>контроля за</w:t>
      </w:r>
      <w:proofErr w:type="gramEnd"/>
      <w:r w:rsidRPr="0054065A">
        <w:rPr>
          <w:szCs w:val="22"/>
          <w:lang w:val="ru-RU"/>
        </w:rPr>
        <w:t xml:space="preserve"> торговлей, введение уголовных и административных санкций, проведение образовательных кампаний и т.д.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proofErr w:type="gramStart"/>
      <w:r w:rsidRPr="0054065A">
        <w:rPr>
          <w:szCs w:val="22"/>
          <w:lang w:val="ru-RU"/>
        </w:rPr>
        <w:t>2-  Положения о возвращении: в соответствии с пунктом (b) (</w:t>
      </w:r>
      <w:proofErr w:type="spellStart"/>
      <w:r w:rsidRPr="0054065A">
        <w:rPr>
          <w:szCs w:val="22"/>
          <w:lang w:val="ru-RU"/>
        </w:rPr>
        <w:t>ii</w:t>
      </w:r>
      <w:proofErr w:type="spellEnd"/>
      <w:r w:rsidRPr="0054065A">
        <w:rPr>
          <w:szCs w:val="22"/>
          <w:lang w:val="ru-RU"/>
        </w:rPr>
        <w:t>)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w:t>
      </w:r>
      <w:proofErr w:type="gramEnd"/>
      <w:r w:rsidRPr="0054065A">
        <w:rPr>
          <w:szCs w:val="22"/>
          <w:lang w:val="ru-RU"/>
        </w:rPr>
        <w:t xml:space="preserve"> на эту ценность.  В статье 13 Конвенции также содержатся положения, касающиеся возвращения ценностей и сотрудничества, которые носят </w:t>
      </w:r>
      <w:proofErr w:type="gramStart"/>
      <w:r w:rsidRPr="0054065A">
        <w:rPr>
          <w:szCs w:val="22"/>
          <w:lang w:val="ru-RU"/>
        </w:rPr>
        <w:t>более косвенный</w:t>
      </w:r>
      <w:proofErr w:type="gramEnd"/>
      <w:r w:rsidRPr="0054065A">
        <w:rPr>
          <w:szCs w:val="22"/>
          <w:lang w:val="ru-RU"/>
        </w:rPr>
        <w:t xml:space="preserve"> характер и обусловлены внутренним законодательством.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r w:rsidRPr="0054065A">
        <w:rPr>
          <w:szCs w:val="22"/>
          <w:lang w:val="ru-RU"/>
        </w:rPr>
        <w:t xml:space="preserve">3-  Система международного сотрудничества:  идея укрепления сотрудничества среди государств-участников и между ними пронизывает собой всю Конвенцию.  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w:t>
      </w:r>
      <w:proofErr w:type="gramStart"/>
      <w:r w:rsidRPr="0054065A">
        <w:rPr>
          <w:szCs w:val="22"/>
          <w:lang w:val="ru-RU"/>
        </w:rPr>
        <w:t>контроля за</w:t>
      </w:r>
      <w:proofErr w:type="gramEnd"/>
      <w:r w:rsidRPr="0054065A">
        <w:rPr>
          <w:szCs w:val="22"/>
          <w:lang w:val="ru-RU"/>
        </w:rPr>
        <w:t xml:space="preserve"> ввозом и вывозом.</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lastRenderedPageBreak/>
        <w:t xml:space="preserve">Конвенция ЮНЕСКО об охране и поощрении разнообразия форм культурного самовыражения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eastAsia="ru-RU"/>
        </w:rPr>
        <w:t xml:space="preserve">В 2005 г. Организация Объединенных Наций по вопросам образования, науки и культуры (ЮНЕСКО) приняла </w:t>
      </w:r>
      <w:r w:rsidRPr="0054065A">
        <w:rPr>
          <w:i/>
          <w:szCs w:val="22"/>
          <w:lang w:val="ru-RU"/>
        </w:rPr>
        <w:t>Конвенцию ЮНЕСКО об охране и поощрении разнообразия форм культурного самовыражения</w:t>
      </w:r>
      <w:r w:rsidRPr="0054065A">
        <w:rPr>
          <w:szCs w:val="22"/>
          <w:lang w:val="ru-RU"/>
        </w:rPr>
        <w:t xml:space="preserve">, которая вступила в силу 18 марта 2007 г.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rPr>
        <w:t>Цели Конвенции изложены в статье 1:  (a)  охрана и поощрение разнообразия форм культурного самовыражения;  (b)  создание условий для расцвета и свободного взаимодействия различных культур на взаимовыгодной основе;  (c)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w:t>
      </w:r>
      <w:proofErr w:type="gramEnd"/>
      <w:r w:rsidRPr="0054065A">
        <w:rPr>
          <w:szCs w:val="22"/>
          <w:lang w:val="ru-RU"/>
        </w:rPr>
        <w:t xml:space="preserve">  (d)  поощрение межкультурного взаимодействия в целях развития взаимопроникновения культур в духе наведения мостов между народами;  (e)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(f)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  (g)  признание особого характера культурной деятельности и культурных товаров и услуг как носителей самобытности, ценностей и смысла;  </w:t>
      </w:r>
      <w:proofErr w:type="gramStart"/>
      <w:r w:rsidRPr="0054065A">
        <w:rPr>
          <w:szCs w:val="22"/>
          <w:lang w:val="ru-RU"/>
        </w:rPr>
        <w:t xml:space="preserve">(h)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(i)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  </w:t>
      </w:r>
      <w:proofErr w:type="gramEnd"/>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Конвенция ЮНЕСКО об охране нематериального культурного наследия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 xml:space="preserve">Конвенция была принята </w:t>
      </w:r>
      <w:r w:rsidRPr="0054065A">
        <w:rPr>
          <w:szCs w:val="22"/>
          <w:lang w:val="ru-RU" w:eastAsia="ru-RU"/>
        </w:rPr>
        <w:t>Организацией Объединенных Наций по вопросам образования, науки и культуры (ЮНЕСКО) в 2003 г. и вступила в силу 20 апреля 2006 г.  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w:t>
      </w:r>
      <w:proofErr w:type="gramEnd"/>
      <w:r w:rsidRPr="0054065A">
        <w:rPr>
          <w:szCs w:val="22"/>
          <w:lang w:val="ru-RU" w:eastAsia="ru-RU"/>
        </w:rPr>
        <w:t xml:space="preserve"> помощи и сотрудничестве на международном уровне.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Недобросовестная конкуренция</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 xml:space="preserve">В юридическом словаре </w:t>
      </w:r>
      <w:proofErr w:type="spellStart"/>
      <w:r w:rsidRPr="0054065A">
        <w:rPr>
          <w:szCs w:val="22"/>
          <w:lang w:val="ru-RU"/>
        </w:rPr>
        <w:t>Блэка</w:t>
      </w:r>
      <w:proofErr w:type="spellEnd"/>
      <w:r w:rsidRPr="0054065A">
        <w:rPr>
          <w:szCs w:val="22"/>
          <w:lang w:val="ru-RU"/>
        </w:rPr>
        <w:t xml:space="preserve"> термин «недобросовестная конкуренция» 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roofErr w:type="gramEnd"/>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Согласно пункту 2 статьи 10</w:t>
      </w:r>
      <w:r w:rsidRPr="0054065A">
        <w:rPr>
          <w:i/>
          <w:szCs w:val="22"/>
          <w:lang w:val="ru-RU"/>
        </w:rPr>
        <w:t>bis</w:t>
      </w:r>
      <w:r w:rsidRPr="0054065A">
        <w:rPr>
          <w:szCs w:val="22"/>
          <w:lang w:val="ru-RU"/>
        </w:rPr>
        <w:t xml:space="preserve"> </w:t>
      </w:r>
      <w:r w:rsidRPr="0054065A">
        <w:rPr>
          <w:i/>
          <w:szCs w:val="22"/>
          <w:lang w:val="ru-RU"/>
        </w:rPr>
        <w:t xml:space="preserve">Парижской конвенции по охране промышленной собственности </w:t>
      </w:r>
      <w:r w:rsidRPr="0054065A">
        <w:rPr>
          <w:szCs w:val="22"/>
          <w:lang w:val="ru-RU"/>
        </w:rPr>
        <w:t xml:space="preserve">(1883 г.) </w:t>
      </w:r>
      <w:r>
        <w:rPr>
          <w:szCs w:val="22"/>
          <w:lang w:val="ru-RU"/>
        </w:rPr>
        <w:t>«а</w:t>
      </w:r>
      <w:r w:rsidRPr="0054065A">
        <w:rPr>
          <w:szCs w:val="22"/>
          <w:lang w:val="ru-RU"/>
        </w:rPr>
        <w:t xml:space="preserve">ктом недобросовестной конкуренции считается всякий акт конкуренции, противоречащий честным обычаям в промышленных и торговых делах».  </w:t>
      </w:r>
      <w:proofErr w:type="gramStart"/>
      <w:r w:rsidRPr="0054065A">
        <w:rPr>
          <w:szCs w:val="22"/>
          <w:lang w:val="ru-RU"/>
        </w:rPr>
        <w:t>Далее в пункте 3 статьи 10</w:t>
      </w:r>
      <w:r w:rsidRPr="0054065A">
        <w:rPr>
          <w:i/>
          <w:szCs w:val="22"/>
          <w:lang w:val="ru-RU"/>
        </w:rPr>
        <w:t>bis</w:t>
      </w:r>
      <w:r w:rsidRPr="0054065A">
        <w:rPr>
          <w:szCs w:val="22"/>
          <w:lang w:val="ru-RU"/>
        </w:rPr>
        <w:t xml:space="preserve"> говорится, что «[в] частности, подлежат запрету:  (i)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w:t>
      </w:r>
      <w:proofErr w:type="spellStart"/>
      <w:r w:rsidRPr="0054065A">
        <w:rPr>
          <w:szCs w:val="22"/>
          <w:lang w:val="ru-RU"/>
        </w:rPr>
        <w:t>ii</w:t>
      </w:r>
      <w:proofErr w:type="spellEnd"/>
      <w:r w:rsidRPr="0054065A">
        <w:rPr>
          <w:szCs w:val="22"/>
          <w:lang w:val="ru-RU"/>
        </w:rPr>
        <w:t xml:space="preserve">)  ложные утверждения при осуществлении коммерческой деятельности, способные дискредитировать предприятие, продукты или промышленную или торговую </w:t>
      </w:r>
      <w:r w:rsidRPr="0054065A">
        <w:rPr>
          <w:szCs w:val="22"/>
          <w:lang w:val="ru-RU"/>
        </w:rPr>
        <w:lastRenderedPageBreak/>
        <w:t>деятельность конкурента;</w:t>
      </w:r>
      <w:proofErr w:type="gramEnd"/>
      <w:r w:rsidRPr="0054065A">
        <w:rPr>
          <w:szCs w:val="22"/>
          <w:lang w:val="ru-RU"/>
        </w:rPr>
        <w:t xml:space="preserve">  (</w:t>
      </w:r>
      <w:proofErr w:type="spellStart"/>
      <w:r w:rsidRPr="0054065A">
        <w:rPr>
          <w:szCs w:val="22"/>
          <w:lang w:val="ru-RU"/>
        </w:rPr>
        <w:t>iii</w:t>
      </w:r>
      <w:proofErr w:type="spellEnd"/>
      <w:r w:rsidRPr="0054065A">
        <w:rPr>
          <w:szCs w:val="22"/>
          <w:lang w:val="ru-RU"/>
        </w:rPr>
        <w:t>)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Декларация Организации Объединенных Наций о правах коренных народов</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2007 г. Генеральная Ассамблея Организации Объединенных Наций приняла </w:t>
      </w:r>
      <w:r w:rsidRPr="0054065A">
        <w:rPr>
          <w:i/>
          <w:szCs w:val="22"/>
          <w:lang w:val="ru-RU"/>
        </w:rPr>
        <w:t>Декларацию Организации Объединенных Наций о правах коренных народов</w:t>
      </w:r>
      <w:r w:rsidRPr="0054065A">
        <w:rPr>
          <w:szCs w:val="22"/>
          <w:lang w:val="ru-RU"/>
        </w:rPr>
        <w:t>.  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В отношении традиционных знаний, традиционных выражений культуры и генетических ресурсов в пункте 1 статьи 31 предусматривается следующее:</w:t>
      </w:r>
      <w:r w:rsidRPr="0054065A">
        <w:rPr>
          <w:bCs/>
          <w:szCs w:val="22"/>
          <w:lang w:val="ru-RU"/>
        </w:rPr>
        <w:t xml:space="preserve">  «</w:t>
      </w:r>
      <w:r w:rsidRPr="0054065A">
        <w:rPr>
          <w:bCs/>
          <w:iCs/>
          <w:szCs w:val="22"/>
          <w:lang w:val="ru-RU"/>
        </w:rPr>
        <w:t>к</w:t>
      </w:r>
      <w:r w:rsidRPr="0054065A">
        <w:rPr>
          <w:bCs/>
          <w:szCs w:val="22"/>
          <w:lang w:val="ru-RU"/>
        </w:rPr>
        <w:t>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w:t>
      </w:r>
      <w:proofErr w:type="gramEnd"/>
      <w:r w:rsidRPr="0054065A">
        <w:rPr>
          <w:bCs/>
          <w:szCs w:val="22"/>
          <w:lang w:val="ru-RU"/>
        </w:rPr>
        <w:t xml:space="preserve">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  Далее в пункте 2 статьи 31 говорится, что </w:t>
      </w:r>
      <w:r>
        <w:rPr>
          <w:szCs w:val="22"/>
          <w:lang w:val="ru-RU"/>
        </w:rPr>
        <w:t>“с</w:t>
      </w:r>
      <w:r w:rsidRPr="0054065A">
        <w:rPr>
          <w:szCs w:val="22"/>
          <w:lang w:val="ru-RU"/>
        </w:rPr>
        <w:t>овместно с коренными народами государства принимают действенные меры в целях признания и защиты осуществления этих прав».  В отношении традиционной медицины в статье 24 предусматривается следующее: «</w:t>
      </w:r>
      <w:r>
        <w:rPr>
          <w:iCs/>
          <w:szCs w:val="22"/>
          <w:lang w:val="ru-RU"/>
        </w:rPr>
        <w:t>к</w:t>
      </w:r>
      <w:r w:rsidRPr="0054065A">
        <w:rPr>
          <w:iCs/>
          <w:szCs w:val="22"/>
          <w:lang w:val="ru-RU"/>
        </w:rPr>
        <w:t>оренные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Всеобщая декларация прав человека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Всеобщая декларация прав человека является краеугольным документом в области борьбы за права человека.  Декларация, составленная представителями различных правовых и культурных традиций из всех регионов мира, была провозглашена Генеральной Ассамблеей Организации Объединенных Наций в Париже 10 декабря 1948 г. в качестве общего стандарта всех народов и наций.  В ней были впервые провозглашены основные права человека, подлежащие всеобщей защите</w:t>
      </w:r>
      <w:r w:rsidRPr="0054065A">
        <w:rPr>
          <w:rStyle w:val="FootnoteReference"/>
          <w:color w:val="333333"/>
          <w:szCs w:val="22"/>
          <w:lang w:val="ru-RU"/>
        </w:rPr>
        <w:footnoteReference w:id="171"/>
      </w:r>
      <w:r w:rsidRPr="0054065A">
        <w:rPr>
          <w:szCs w:val="22"/>
          <w:lang w:val="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Использование традиционных выражений культуры/традиционных знаний</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Традиционные знания и выражения культуры могут использоваться в различных целях.  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Коммерческое использование </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 xml:space="preserve">В юридическом словаре </w:t>
      </w:r>
      <w:proofErr w:type="spellStart"/>
      <w:r w:rsidRPr="0054065A">
        <w:rPr>
          <w:szCs w:val="22"/>
          <w:lang w:val="ru-RU"/>
        </w:rPr>
        <w:t>Блэка</w:t>
      </w:r>
      <w:proofErr w:type="spellEnd"/>
      <w:r w:rsidRPr="0054065A">
        <w:rPr>
          <w:szCs w:val="22"/>
          <w:lang w:val="ru-RU"/>
        </w:rPr>
        <w:t xml:space="preserve"> термин «коммерческое испо</w:t>
      </w:r>
      <w:r>
        <w:rPr>
          <w:szCs w:val="22"/>
          <w:lang w:val="ru-RU"/>
        </w:rPr>
        <w:t>льзование» определяется как «и</w:t>
      </w:r>
      <w:r w:rsidRPr="0054065A">
        <w:rPr>
          <w:szCs w:val="22"/>
          <w:lang w:val="ru-RU"/>
        </w:rPr>
        <w:t xml:space="preserve">спользование, которое связано с осуществлением или развитием деятельности, приносящей доход.  «Некоммерческое использование» определяется как </w:t>
      </w:r>
      <w:r>
        <w:rPr>
          <w:szCs w:val="22"/>
          <w:lang w:val="ru-RU"/>
        </w:rPr>
        <w:t>«</w:t>
      </w:r>
      <w:r w:rsidRPr="0054065A">
        <w:rPr>
          <w:szCs w:val="22"/>
          <w:lang w:val="ru-RU"/>
        </w:rPr>
        <w:t xml:space="preserve">использование </w:t>
      </w:r>
      <w:r w:rsidRPr="0054065A">
        <w:rPr>
          <w:szCs w:val="22"/>
          <w:lang w:val="ru-RU"/>
        </w:rPr>
        <w:lastRenderedPageBreak/>
        <w:t xml:space="preserve">ради личного удовольствия или в предпринимательских целях, не связанных с получением дохода или выгоды, или иного вознаграждения» </w:t>
      </w:r>
    </w:p>
    <w:p w:rsidR="00671B97" w:rsidRPr="0054065A" w:rsidRDefault="00671B97" w:rsidP="00671B97">
      <w:pPr>
        <w:rPr>
          <w:i/>
          <w:szCs w:val="22"/>
          <w:u w:val="single"/>
          <w:lang w:val="ru-RU"/>
        </w:rPr>
      </w:pPr>
    </w:p>
    <w:p w:rsidR="00671B97" w:rsidRPr="0054065A" w:rsidRDefault="00671B97" w:rsidP="00671B97">
      <w:pPr>
        <w:keepNext/>
        <w:rPr>
          <w:i/>
          <w:szCs w:val="22"/>
          <w:u w:val="single"/>
          <w:lang w:val="ru-RU"/>
        </w:rPr>
      </w:pPr>
      <w:r w:rsidRPr="0054065A">
        <w:rPr>
          <w:i/>
          <w:szCs w:val="22"/>
          <w:u w:val="single"/>
          <w:lang w:val="ru-RU"/>
        </w:rPr>
        <w:t>Обычное использование</w:t>
      </w:r>
    </w:p>
    <w:p w:rsidR="00671B97" w:rsidRPr="0054065A" w:rsidRDefault="00671B97" w:rsidP="00671B97">
      <w:pPr>
        <w:keepNext/>
        <w:rPr>
          <w:i/>
          <w:szCs w:val="22"/>
          <w:u w:val="single"/>
          <w:lang w:val="ru-RU"/>
        </w:rPr>
      </w:pPr>
    </w:p>
    <w:p w:rsidR="00671B97" w:rsidRPr="0054065A" w:rsidRDefault="00671B97" w:rsidP="00671B97">
      <w:pPr>
        <w:keepNext/>
        <w:rPr>
          <w:szCs w:val="22"/>
          <w:lang w:val="ru-RU"/>
        </w:rPr>
      </w:pPr>
      <w:r w:rsidRPr="0054065A">
        <w:rPr>
          <w:bCs/>
          <w:i/>
          <w:szCs w:val="22"/>
          <w:lang w:val="ru-RU"/>
        </w:rPr>
        <w:t xml:space="preserve">В Тихоокеанском региональном </w:t>
      </w:r>
      <w:r w:rsidRPr="0054065A">
        <w:rPr>
          <w:i/>
          <w:szCs w:val="22"/>
          <w:lang w:val="ru-RU"/>
        </w:rPr>
        <w:t>типовом законе от 2002 года об охране традиционных знаний и проявлений культуры</w:t>
      </w:r>
      <w:r w:rsidRPr="0054065A">
        <w:rPr>
          <w:bCs/>
          <w:szCs w:val="22"/>
          <w:lang w:val="ru-RU"/>
        </w:rPr>
        <w:t xml:space="preserve"> </w:t>
      </w:r>
      <w:r w:rsidRPr="0054065A">
        <w:rPr>
          <w:szCs w:val="22"/>
          <w:lang w:val="ru-RU"/>
        </w:rPr>
        <w:t xml:space="preserve">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«непрерывное обычное использование» характеризует устойчивость и живой характер использования традиционных знаний и/или традиционных выражений культуры коренными общинами в соответствии с их обычным правом и практикой.</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Добросовестное использование</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 xml:space="preserve">Применительно к авторскому праву в юридическом словаре </w:t>
      </w:r>
      <w:proofErr w:type="spellStart"/>
      <w:r w:rsidRPr="0054065A">
        <w:rPr>
          <w:szCs w:val="22"/>
          <w:lang w:val="ru-RU"/>
        </w:rPr>
        <w:t>Блэка</w:t>
      </w:r>
      <w:proofErr w:type="spellEnd"/>
      <w:r w:rsidRPr="0054065A">
        <w:rPr>
          <w:szCs w:val="22"/>
          <w:lang w:val="ru-RU"/>
        </w:rPr>
        <w:t xml:space="preserve"> термин «добросовестное испо</w:t>
      </w:r>
      <w:r>
        <w:rPr>
          <w:szCs w:val="22"/>
          <w:lang w:val="ru-RU"/>
        </w:rPr>
        <w:t>льзование» определяется как «р</w:t>
      </w:r>
      <w:r w:rsidRPr="0054065A">
        <w:rPr>
          <w:szCs w:val="22"/>
          <w:lang w:val="ru-RU"/>
        </w:rPr>
        <w:t xml:space="preserve">азумное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  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  </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Домашнее использование и использование для охраны здоровья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юридическом словаре </w:t>
      </w:r>
      <w:proofErr w:type="spellStart"/>
      <w:r w:rsidRPr="0054065A">
        <w:rPr>
          <w:szCs w:val="22"/>
          <w:lang w:val="ru-RU"/>
        </w:rPr>
        <w:t>Блэка</w:t>
      </w:r>
      <w:proofErr w:type="spellEnd"/>
      <w:r w:rsidRPr="0054065A">
        <w:rPr>
          <w:szCs w:val="22"/>
          <w:lang w:val="ru-RU"/>
        </w:rPr>
        <w:t xml:space="preserve"> термин </w:t>
      </w:r>
      <w:r>
        <w:rPr>
          <w:szCs w:val="22"/>
          <w:lang w:val="ru-RU"/>
        </w:rPr>
        <w:t>«домашний» определяется как «о</w:t>
      </w:r>
      <w:r w:rsidRPr="0054065A">
        <w:rPr>
          <w:szCs w:val="22"/>
          <w:lang w:val="ru-RU"/>
        </w:rPr>
        <w:t xml:space="preserve">тносящийся к дому или семье;  бытовой».  В пункте 1 </w:t>
      </w:r>
      <w:proofErr w:type="spellStart"/>
      <w:r w:rsidRPr="0054065A">
        <w:rPr>
          <w:szCs w:val="22"/>
          <w:lang w:val="ru-RU"/>
        </w:rPr>
        <w:t>Дохинской</w:t>
      </w:r>
      <w:proofErr w:type="spellEnd"/>
      <w:r w:rsidRPr="0054065A">
        <w:rPr>
          <w:szCs w:val="22"/>
          <w:lang w:val="ru-RU"/>
        </w:rPr>
        <w:t xml:space="preserve">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  </w:t>
      </w:r>
      <w:proofErr w:type="gramStart"/>
      <w:r w:rsidRPr="0054065A">
        <w:rPr>
          <w:szCs w:val="22"/>
          <w:lang w:val="ru-RU"/>
        </w:rPr>
        <w:t>Далее в пункте 5(с) отмечается сл</w:t>
      </w:r>
      <w:r>
        <w:rPr>
          <w:szCs w:val="22"/>
          <w:lang w:val="ru-RU"/>
        </w:rPr>
        <w:t>едующее:  «к</w:t>
      </w:r>
      <w:r w:rsidRPr="0054065A">
        <w:rPr>
          <w:szCs w:val="22"/>
          <w:lang w:val="ru-RU"/>
        </w:rPr>
        <w:t xml:space="preserve">аждое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  </w:t>
      </w:r>
      <w:proofErr w:type="gramEnd"/>
    </w:p>
    <w:p w:rsidR="00671B97" w:rsidRPr="0054065A" w:rsidRDefault="00671B97" w:rsidP="00671B97">
      <w:pPr>
        <w:rPr>
          <w:i/>
          <w:szCs w:val="22"/>
          <w:u w:val="single"/>
          <w:lang w:val="ru-RU"/>
        </w:rPr>
      </w:pPr>
    </w:p>
    <w:p w:rsidR="00671B97" w:rsidRPr="0054065A" w:rsidRDefault="00671B97" w:rsidP="00671B97">
      <w:pPr>
        <w:rPr>
          <w:i/>
          <w:szCs w:val="22"/>
          <w:u w:val="single"/>
          <w:lang w:val="ru-RU"/>
        </w:rPr>
      </w:pPr>
      <w:r w:rsidRPr="0054065A">
        <w:rPr>
          <w:i/>
          <w:szCs w:val="22"/>
          <w:u w:val="single"/>
          <w:lang w:val="ru-RU"/>
        </w:rPr>
        <w:t>Использование в исследовательских и образовательных целях</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 xml:space="preserve">Применительно к патентам в юридическом словаре </w:t>
      </w:r>
      <w:proofErr w:type="spellStart"/>
      <w:r w:rsidRPr="0054065A">
        <w:rPr>
          <w:szCs w:val="22"/>
          <w:lang w:val="ru-RU"/>
        </w:rPr>
        <w:t>Блэка</w:t>
      </w:r>
      <w:proofErr w:type="spellEnd"/>
      <w:r w:rsidRPr="0054065A">
        <w:rPr>
          <w:szCs w:val="22"/>
          <w:lang w:val="ru-RU"/>
        </w:rPr>
        <w:t xml:space="preserve"> термин «средство защиты, основанные на принципе использования в эксперименталь</w:t>
      </w:r>
      <w:r>
        <w:rPr>
          <w:szCs w:val="22"/>
          <w:lang w:val="ru-RU"/>
        </w:rPr>
        <w:t>ных целях» определяется как «с</w:t>
      </w:r>
      <w:r w:rsidRPr="0054065A">
        <w:rPr>
          <w:szCs w:val="22"/>
          <w:lang w:val="ru-RU"/>
        </w:rPr>
        <w:t>редство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  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  Например, в области патентов в национальном </w:t>
      </w:r>
      <w:r w:rsidRPr="0054065A">
        <w:rPr>
          <w:szCs w:val="22"/>
          <w:lang w:val="ru-RU"/>
        </w:rPr>
        <w:lastRenderedPageBreak/>
        <w:t xml:space="preserve">законодательстве ряда стран предусматриваются определенные изъятия и ограничения в отношении исключительных прав, в частности следующие: </w:t>
      </w:r>
    </w:p>
    <w:p w:rsidR="00671B97" w:rsidRPr="0054065A" w:rsidRDefault="00671B97" w:rsidP="00671B97">
      <w:pPr>
        <w:rPr>
          <w:szCs w:val="22"/>
          <w:lang w:val="ru-RU"/>
        </w:rPr>
      </w:pPr>
    </w:p>
    <w:p w:rsidR="00671B97" w:rsidRPr="0054065A" w:rsidRDefault="00671B97" w:rsidP="00671B97">
      <w:pPr>
        <w:keepNext/>
        <w:ind w:firstLine="567"/>
        <w:rPr>
          <w:szCs w:val="22"/>
          <w:lang w:val="ru-RU"/>
        </w:rPr>
      </w:pPr>
      <w:r w:rsidRPr="0054065A">
        <w:rPr>
          <w:szCs w:val="22"/>
          <w:lang w:val="ru-RU"/>
        </w:rPr>
        <w:t xml:space="preserve">a) </w:t>
      </w:r>
      <w:r w:rsidRPr="0054065A">
        <w:rPr>
          <w:szCs w:val="22"/>
          <w:lang w:val="ru-RU"/>
        </w:rPr>
        <w:tab/>
        <w:t>действия, совершаемые в личных и некоммерческих целях;</w:t>
      </w:r>
    </w:p>
    <w:p w:rsidR="00671B97" w:rsidRPr="0054065A" w:rsidRDefault="00671B97" w:rsidP="00671B97">
      <w:pPr>
        <w:keepNext/>
        <w:rPr>
          <w:szCs w:val="22"/>
          <w:lang w:val="ru-RU"/>
        </w:rPr>
      </w:pPr>
    </w:p>
    <w:p w:rsidR="00671B97" w:rsidRPr="0054065A" w:rsidRDefault="00671B97" w:rsidP="00671B97">
      <w:pPr>
        <w:keepNext/>
        <w:ind w:left="1134" w:hanging="567"/>
        <w:rPr>
          <w:szCs w:val="22"/>
          <w:lang w:val="ru-RU"/>
        </w:rPr>
      </w:pPr>
      <w:r w:rsidRPr="0054065A">
        <w:rPr>
          <w:szCs w:val="22"/>
          <w:lang w:val="ru-RU"/>
        </w:rPr>
        <w:t>b)</w:t>
      </w:r>
      <w:r w:rsidRPr="0054065A">
        <w:rPr>
          <w:szCs w:val="22"/>
          <w:lang w:val="ru-RU"/>
        </w:rPr>
        <w:tab/>
        <w:t>действия, совершаемые исключительно в экспериментальных или исследовательских целях.</w:t>
      </w:r>
    </w:p>
    <w:p w:rsidR="00671B97" w:rsidRPr="0054065A" w:rsidRDefault="00671B97" w:rsidP="00671B97">
      <w:pPr>
        <w:rPr>
          <w:szCs w:val="22"/>
          <w:lang w:val="ru-RU"/>
        </w:rPr>
      </w:pPr>
    </w:p>
    <w:p w:rsidR="00671B97" w:rsidRPr="0054065A" w:rsidRDefault="00671B97" w:rsidP="00671B97">
      <w:pPr>
        <w:rPr>
          <w:szCs w:val="22"/>
          <w:lang w:val="ru-RU"/>
        </w:rPr>
      </w:pPr>
      <w:r w:rsidRPr="0054065A">
        <w:rPr>
          <w:b/>
          <w:szCs w:val="22"/>
          <w:lang w:val="ru-RU"/>
        </w:rPr>
        <w:t xml:space="preserve">Применение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 xml:space="preserve">В статье 2(c) </w:t>
      </w:r>
      <w:proofErr w:type="spellStart"/>
      <w:r w:rsidRPr="0054065A">
        <w:rPr>
          <w:i/>
          <w:szCs w:val="22"/>
          <w:lang w:val="ru-RU"/>
        </w:rPr>
        <w:t>Нагойского</w:t>
      </w:r>
      <w:proofErr w:type="spellEnd"/>
      <w:r w:rsidRPr="0054065A">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  </w:t>
      </w:r>
      <w:proofErr w:type="gramEnd"/>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Инструментарий ВОИС применительно к документации в области традиционных знаний</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Программы документирования могут затрагивать вопросы интеллектуальной собственности применительно к носителям традиционных знаний.  В процессе документирования крайне важно всесторонне учитывать его последствия для прав интеллектуальной собственности.  Инструментарий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sidRPr="0054065A">
        <w:rPr>
          <w:szCs w:val="22"/>
          <w:vertAlign w:val="superscript"/>
          <w:lang w:val="ru-RU"/>
        </w:rPr>
        <w:footnoteReference w:id="172"/>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Инструментарий ВОИС применительно к документации в области традиционных знаний специально предназначен для использования коренными народами и местными общинами.  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  Инструментарий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  </w:t>
      </w:r>
    </w:p>
    <w:p w:rsidR="00671B97" w:rsidRPr="0054065A" w:rsidRDefault="00671B97" w:rsidP="00671B97">
      <w:pPr>
        <w:rPr>
          <w:snapToGrid w:val="0"/>
          <w:szCs w:val="22"/>
          <w:lang w:val="ru-RU"/>
        </w:rPr>
      </w:pPr>
    </w:p>
    <w:p w:rsidR="00671B97" w:rsidRPr="0054065A" w:rsidRDefault="00671B97" w:rsidP="00671B97">
      <w:pPr>
        <w:rPr>
          <w:b/>
          <w:szCs w:val="22"/>
          <w:lang w:val="ru-RU"/>
        </w:rPr>
      </w:pPr>
      <w:r w:rsidRPr="0054065A">
        <w:rPr>
          <w:rFonts w:eastAsia="Calibri"/>
          <w:b/>
          <w:szCs w:val="22"/>
          <w:lang w:val="ru-RU"/>
        </w:rPr>
        <w:t xml:space="preserve">Типовые положения ВОИС-ЮНЕСКО для национальных законодательств об охране </w:t>
      </w:r>
      <w:r w:rsidRPr="0054065A">
        <w:rPr>
          <w:b/>
          <w:szCs w:val="22"/>
          <w:lang w:val="ru-RU"/>
        </w:rPr>
        <w:t>выражений</w:t>
      </w:r>
      <w:r w:rsidRPr="0054065A">
        <w:rPr>
          <w:rFonts w:eastAsia="Calibri"/>
          <w:b/>
          <w:szCs w:val="22"/>
          <w:lang w:val="ru-RU"/>
        </w:rPr>
        <w:t xml:space="preserve"> фольклора от незаконного использования и других наносящих ущерб действий</w:t>
      </w:r>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 xml:space="preserve">На совещании, организованном в 1982 г. при содействии </w:t>
      </w:r>
      <w:r w:rsidRPr="0054065A">
        <w:rPr>
          <w:szCs w:val="22"/>
          <w:lang w:val="ru-RU" w:eastAsia="ru-RU"/>
        </w:rPr>
        <w:t>Организации Объединенных Наций по вопросам образования, науки и культуры (ЮНЕСКО)</w:t>
      </w:r>
      <w:r w:rsidRPr="0054065A">
        <w:rPr>
          <w:snapToGrid w:val="0"/>
          <w:szCs w:val="22"/>
          <w:lang w:val="ru-RU"/>
        </w:rPr>
        <w:t xml:space="preserve"> и ВОИС, Комитет </w:t>
      </w:r>
      <w:r w:rsidRPr="0054065A">
        <w:rPr>
          <w:snapToGrid w:val="0"/>
          <w:szCs w:val="22"/>
          <w:lang w:val="ru-RU"/>
        </w:rPr>
        <w:lastRenderedPageBreak/>
        <w:t xml:space="preserve">правительственных экспертов принял </w:t>
      </w:r>
      <w:r w:rsidRPr="0054065A">
        <w:rPr>
          <w:i/>
          <w:snapToGrid w:val="0"/>
          <w:szCs w:val="22"/>
          <w:lang w:val="ru-RU"/>
        </w:rPr>
        <w:t>Типовые положения</w:t>
      </w:r>
      <w:r w:rsidRPr="0054065A">
        <w:rPr>
          <w:snapToGrid w:val="0"/>
          <w:szCs w:val="22"/>
          <w:lang w:val="ru-RU"/>
        </w:rPr>
        <w:t>.  Эти положения предполагают модель</w:t>
      </w:r>
      <w:r w:rsidRPr="0054065A">
        <w:rPr>
          <w:i/>
          <w:snapToGrid w:val="0"/>
          <w:szCs w:val="22"/>
          <w:lang w:val="ru-RU"/>
        </w:rPr>
        <w:t xml:space="preserve"> </w:t>
      </w:r>
      <w:proofErr w:type="spellStart"/>
      <w:r w:rsidRPr="0054065A">
        <w:rPr>
          <w:i/>
          <w:snapToGrid w:val="0"/>
          <w:szCs w:val="22"/>
          <w:lang w:val="ru-RU"/>
        </w:rPr>
        <w:t>sui</w:t>
      </w:r>
      <w:proofErr w:type="spellEnd"/>
      <w:r w:rsidRPr="0054065A">
        <w:rPr>
          <w:i/>
          <w:snapToGrid w:val="0"/>
          <w:szCs w:val="22"/>
          <w:lang w:val="ru-RU"/>
        </w:rPr>
        <w:t xml:space="preserve"> </w:t>
      </w:r>
      <w:proofErr w:type="spellStart"/>
      <w:r w:rsidRPr="0054065A">
        <w:rPr>
          <w:i/>
          <w:snapToGrid w:val="0"/>
          <w:szCs w:val="22"/>
          <w:lang w:val="ru-RU"/>
        </w:rPr>
        <w:t>generis</w:t>
      </w:r>
      <w:proofErr w:type="spellEnd"/>
      <w:r w:rsidRPr="0054065A">
        <w:rPr>
          <w:snapToGrid w:val="0"/>
          <w:szCs w:val="22"/>
          <w:lang w:val="ru-RU"/>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i/>
          <w:snapToGrid w:val="0"/>
          <w:szCs w:val="22"/>
          <w:lang w:val="ru-RU"/>
        </w:rPr>
        <w:t>Типовые положения</w:t>
      </w:r>
      <w:r w:rsidRPr="0054065A">
        <w:rPr>
          <w:snapToGrid w:val="0"/>
          <w:szCs w:val="22"/>
          <w:lang w:val="ru-RU"/>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  В них учитывается тот факт, что выражения фольклора составляют живой организм человеческой культуры, и нельзя допустить, чтобы он задохнулся в слишком тесных рамках охраны.  </w:t>
      </w:r>
    </w:p>
    <w:p w:rsidR="00671B97" w:rsidRPr="0054065A" w:rsidRDefault="00671B97" w:rsidP="00671B97">
      <w:pPr>
        <w:rPr>
          <w:snapToGrid w:val="0"/>
          <w:szCs w:val="22"/>
          <w:lang w:val="ru-RU"/>
        </w:rPr>
      </w:pPr>
    </w:p>
    <w:p w:rsidR="00931A24" w:rsidRPr="00292305" w:rsidRDefault="00671B97" w:rsidP="00671B97">
      <w:pPr>
        <w:rPr>
          <w:szCs w:val="22"/>
          <w:lang w:val="ru-RU"/>
        </w:rPr>
      </w:pPr>
      <w:r w:rsidRPr="0054065A">
        <w:rPr>
          <w:snapToGrid w:val="0"/>
          <w:szCs w:val="22"/>
          <w:lang w:val="ru-RU"/>
        </w:rPr>
        <w:t xml:space="preserve">В соответствии с </w:t>
      </w:r>
      <w:r w:rsidRPr="0054065A">
        <w:rPr>
          <w:i/>
          <w:snapToGrid w:val="0"/>
          <w:szCs w:val="22"/>
          <w:lang w:val="ru-RU"/>
        </w:rPr>
        <w:t>Типовыми положениями</w:t>
      </w:r>
      <w:r w:rsidRPr="0054065A">
        <w:rPr>
          <w:snapToGrid w:val="0"/>
          <w:szCs w:val="22"/>
          <w:lang w:val="ru-RU"/>
        </w:rPr>
        <w:t xml:space="preserve"> традиционные выражения культуры/выражения фольклора охраняются от «незаконного использования и других наносящих ущерб действий».  В 2000 и 2001 гг. ВОИС провела обследование опыта государств в области использования и реализации Типовых положений.  Отчет опубликован в качестве документа ВОИС WIPO/GRTKF/IC/3/10</w:t>
      </w:r>
      <w:r w:rsidR="00931A24" w:rsidRPr="00292305">
        <w:rPr>
          <w:snapToGrid w:val="0"/>
          <w:szCs w:val="22"/>
          <w:lang w:val="ru-RU"/>
        </w:rPr>
        <w:t>.</w:t>
      </w:r>
    </w:p>
    <w:p w:rsidR="00931A24" w:rsidRPr="00292305" w:rsidRDefault="00931A24" w:rsidP="00931A24">
      <w:pPr>
        <w:rPr>
          <w:szCs w:val="22"/>
          <w:lang w:val="ru-RU"/>
        </w:rPr>
      </w:pPr>
    </w:p>
    <w:p w:rsidR="00A60A84" w:rsidRPr="00292305" w:rsidRDefault="00A60A84" w:rsidP="00D40928">
      <w:pPr>
        <w:rPr>
          <w:lang w:val="ru-RU"/>
        </w:rPr>
      </w:pPr>
    </w:p>
    <w:p w:rsidR="00966074" w:rsidRPr="00292305" w:rsidRDefault="00966074" w:rsidP="00D40928">
      <w:pPr>
        <w:pStyle w:val="Endofdocument"/>
        <w:rPr>
          <w:sz w:val="22"/>
          <w:szCs w:val="22"/>
          <w:lang w:val="ru-RU"/>
        </w:rPr>
      </w:pPr>
      <w:r w:rsidRPr="00292305">
        <w:rPr>
          <w:sz w:val="22"/>
          <w:szCs w:val="22"/>
          <w:lang w:val="ru-RU"/>
        </w:rPr>
        <w:t>[</w:t>
      </w:r>
      <w:r w:rsidR="00C82E0A">
        <w:rPr>
          <w:sz w:val="22"/>
          <w:szCs w:val="22"/>
          <w:lang w:val="ru-RU"/>
        </w:rPr>
        <w:t>Конец приложения и документа</w:t>
      </w:r>
      <w:r w:rsidRPr="00292305">
        <w:rPr>
          <w:sz w:val="22"/>
          <w:szCs w:val="22"/>
          <w:lang w:val="ru-RU"/>
        </w:rPr>
        <w:t>]</w:t>
      </w:r>
    </w:p>
    <w:p w:rsidR="00966074" w:rsidRPr="00292305" w:rsidRDefault="00966074" w:rsidP="00D40928">
      <w:pPr>
        <w:rPr>
          <w:lang w:val="ru-RU"/>
        </w:rPr>
      </w:pPr>
    </w:p>
    <w:sectPr w:rsidR="00966074" w:rsidRPr="00292305" w:rsidSect="00743012">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305" w:rsidRDefault="00292305">
      <w:r>
        <w:separator/>
      </w:r>
    </w:p>
  </w:endnote>
  <w:endnote w:type="continuationSeparator" w:id="0">
    <w:p w:rsidR="00292305" w:rsidRDefault="00292305" w:rsidP="003B38C1">
      <w:r>
        <w:separator/>
      </w:r>
    </w:p>
    <w:p w:rsidR="00292305" w:rsidRPr="003B38C1" w:rsidRDefault="00292305" w:rsidP="003B38C1">
      <w:pPr>
        <w:spacing w:after="60"/>
        <w:rPr>
          <w:sz w:val="17"/>
        </w:rPr>
      </w:pPr>
      <w:r>
        <w:rPr>
          <w:sz w:val="17"/>
        </w:rPr>
        <w:t>[Endnote continued from previous page]</w:t>
      </w:r>
    </w:p>
  </w:endnote>
  <w:endnote w:type="continuationNotice" w:id="1">
    <w:p w:rsidR="00292305" w:rsidRPr="003B38C1" w:rsidRDefault="0029230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WBYDDI+MinionCyr-Regular">
    <w:altName w:val="Times New Roman"/>
    <w:panose1 w:val="00000000000000000000"/>
    <w:charset w:val="CC"/>
    <w:family w:val="roman"/>
    <w:notTrueType/>
    <w:pitch w:val="default"/>
    <w:sig w:usb0="00000201" w:usb1="00000000" w:usb2="00000000" w:usb3="00000000" w:csb0="00000004"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305" w:rsidRDefault="00292305">
      <w:r>
        <w:separator/>
      </w:r>
    </w:p>
  </w:footnote>
  <w:footnote w:type="continuationSeparator" w:id="0">
    <w:p w:rsidR="00292305" w:rsidRDefault="00292305" w:rsidP="008B60B2">
      <w:r>
        <w:separator/>
      </w:r>
    </w:p>
    <w:p w:rsidR="00292305" w:rsidRPr="00ED77FB" w:rsidRDefault="00292305" w:rsidP="008B60B2">
      <w:pPr>
        <w:spacing w:after="60"/>
        <w:rPr>
          <w:sz w:val="17"/>
          <w:szCs w:val="17"/>
        </w:rPr>
      </w:pPr>
      <w:r w:rsidRPr="00ED77FB">
        <w:rPr>
          <w:sz w:val="17"/>
          <w:szCs w:val="17"/>
        </w:rPr>
        <w:t>[Footnote continued from previous page]</w:t>
      </w:r>
    </w:p>
  </w:footnote>
  <w:footnote w:type="continuationNotice" w:id="1">
    <w:p w:rsidR="00292305" w:rsidRPr="00ED77FB" w:rsidRDefault="00292305" w:rsidP="008B60B2">
      <w:pPr>
        <w:spacing w:before="60"/>
        <w:jc w:val="right"/>
        <w:rPr>
          <w:sz w:val="17"/>
          <w:szCs w:val="17"/>
        </w:rPr>
      </w:pPr>
      <w:r w:rsidRPr="00ED77FB">
        <w:rPr>
          <w:sz w:val="17"/>
          <w:szCs w:val="17"/>
        </w:rPr>
        <w:t>[Footnote continued on next page]</w:t>
      </w:r>
    </w:p>
  </w:footnote>
  <w:footnote w:id="2">
    <w:p w:rsidR="00292305" w:rsidRPr="00257E5B" w:rsidRDefault="00292305" w:rsidP="00671B97">
      <w:pPr>
        <w:pStyle w:val="FootnoteText"/>
        <w:rPr>
          <w:lang w:val="ru-RU"/>
        </w:rPr>
      </w:pPr>
      <w:r>
        <w:rPr>
          <w:rStyle w:val="FootnoteReference"/>
        </w:rPr>
        <w:footnoteRef/>
      </w:r>
      <w:r w:rsidRPr="00257E5B">
        <w:rPr>
          <w:lang w:val="ru-RU"/>
        </w:rPr>
        <w:t xml:space="preserve"> </w:t>
      </w:r>
      <w:r w:rsidRPr="00B06FB6">
        <w:rPr>
          <w:szCs w:val="18"/>
          <w:lang w:val="ru-RU"/>
        </w:rPr>
        <w:t>Отчет о шестнадцатой сессии Комитета</w:t>
      </w:r>
      <w:r w:rsidRPr="00B06FB6">
        <w:rPr>
          <w:rStyle w:val="FooterChar"/>
          <w:sz w:val="18"/>
          <w:szCs w:val="18"/>
          <w:lang w:val="ru-RU"/>
        </w:rPr>
        <w:t xml:space="preserve">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/16/8) и отчет о семнадцатой сессии Комитета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/17/12).</w:t>
      </w:r>
    </w:p>
  </w:footnote>
  <w:footnote w:id="3">
    <w:p w:rsidR="00292305" w:rsidRPr="00257E5B" w:rsidRDefault="00292305" w:rsidP="00671B97">
      <w:pPr>
        <w:pStyle w:val="FootnoteText"/>
        <w:rPr>
          <w:lang w:val="ru-RU"/>
        </w:rPr>
      </w:pPr>
      <w:r>
        <w:rPr>
          <w:rStyle w:val="FootnoteReference"/>
        </w:rPr>
        <w:footnoteRef/>
      </w:r>
      <w:r w:rsidRPr="00257E5B">
        <w:rPr>
          <w:lang w:val="ru-RU"/>
        </w:rPr>
        <w:t xml:space="preserve"> </w:t>
      </w:r>
      <w:r>
        <w:rPr>
          <w:szCs w:val="18"/>
          <w:lang w:val="ru-RU"/>
        </w:rPr>
        <w:t>Отчет о девятнадцатой сессии Комитета</w:t>
      </w:r>
      <w:r w:rsidRPr="00FB73A3">
        <w:rPr>
          <w:rStyle w:val="FooterChar"/>
          <w:szCs w:val="18"/>
          <w:lang w:val="ru-RU"/>
        </w:rPr>
        <w:t xml:space="preserve"> </w:t>
      </w:r>
      <w:r w:rsidRPr="00257E5B">
        <w:rPr>
          <w:lang w:val="ru-RU"/>
        </w:rPr>
        <w:t>(</w:t>
      </w:r>
      <w:r w:rsidRPr="00FF504A">
        <w:t>WIPO</w:t>
      </w:r>
      <w:r w:rsidRPr="00257E5B">
        <w:rPr>
          <w:lang w:val="ru-RU"/>
        </w:rPr>
        <w:t>/</w:t>
      </w:r>
      <w:r w:rsidRPr="00FF504A">
        <w:t>GRTKF</w:t>
      </w:r>
      <w:r w:rsidRPr="00257E5B">
        <w:rPr>
          <w:lang w:val="ru-RU"/>
        </w:rPr>
        <w:t>/</w:t>
      </w:r>
      <w:r w:rsidRPr="00FF504A">
        <w:t>IC</w:t>
      </w:r>
      <w:r w:rsidRPr="00257E5B">
        <w:rPr>
          <w:lang w:val="ru-RU"/>
        </w:rPr>
        <w:t>/19/12)</w:t>
      </w:r>
      <w:r>
        <w:rPr>
          <w:lang w:val="ru-RU"/>
        </w:rPr>
        <w:t>.</w:t>
      </w:r>
    </w:p>
  </w:footnote>
  <w:footnote w:id="4">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spellStart"/>
      <w:r w:rsidRPr="00BF46CC">
        <w:rPr>
          <w:szCs w:val="18"/>
          <w:lang w:val="ru-RU"/>
        </w:rPr>
        <w:t>Нагойский</w:t>
      </w:r>
      <w:proofErr w:type="spellEnd"/>
      <w:r w:rsidRPr="00BF46CC">
        <w:rPr>
          <w:szCs w:val="18"/>
          <w:lang w:val="ru-RU"/>
        </w:rPr>
        <w:t xml:space="preserve">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C801A5">
        <w:rPr>
          <w:rStyle w:val="Strong"/>
          <w:b w:val="0"/>
          <w:szCs w:val="18"/>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w:t>
      </w:r>
      <w:r w:rsidRPr="00BF46CC">
        <w:rPr>
          <w:szCs w:val="18"/>
          <w:lang w:val="ru-RU"/>
        </w:rPr>
        <w:t xml:space="preserve"> 23.</w:t>
      </w:r>
    </w:p>
  </w:footnote>
  <w:footnote w:id="6">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szCs w:val="18"/>
          <w:lang w:val="ru-RU"/>
        </w:rPr>
        <w:t>264</w:t>
      </w:r>
      <w:r>
        <w:rPr>
          <w:szCs w:val="18"/>
          <w:lang w:val="ru-RU"/>
        </w:rPr>
        <w:t xml:space="preserve">.  </w:t>
      </w:r>
    </w:p>
  </w:footnote>
  <w:footnote w:id="7">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данном документе используется 8-е издание под ред</w:t>
      </w:r>
      <w:r>
        <w:rPr>
          <w:szCs w:val="18"/>
          <w:lang w:val="ru-RU"/>
        </w:rPr>
        <w:t xml:space="preserve">. </w:t>
      </w:r>
      <w:r w:rsidRPr="00BF46CC">
        <w:rPr>
          <w:szCs w:val="18"/>
          <w:lang w:val="ru-RU"/>
        </w:rPr>
        <w:t>Брайана А</w:t>
      </w:r>
      <w:r>
        <w:rPr>
          <w:szCs w:val="18"/>
          <w:lang w:val="ru-RU"/>
        </w:rPr>
        <w:t xml:space="preserve">. </w:t>
      </w:r>
      <w:proofErr w:type="spellStart"/>
      <w:r w:rsidRPr="00BF46CC">
        <w:rPr>
          <w:szCs w:val="18"/>
          <w:lang w:val="ru-RU"/>
        </w:rPr>
        <w:t>Гарнера</w:t>
      </w:r>
      <w:proofErr w:type="spellEnd"/>
      <w:r>
        <w:rPr>
          <w:szCs w:val="18"/>
          <w:lang w:val="ru-RU"/>
        </w:rPr>
        <w:t xml:space="preserve">.  </w:t>
      </w:r>
    </w:p>
  </w:footnote>
  <w:footnote w:id="8">
    <w:p w:rsidR="00292305" w:rsidRPr="002C61FB" w:rsidRDefault="00292305" w:rsidP="00671B97">
      <w:pPr>
        <w:autoSpaceDE w:val="0"/>
        <w:autoSpaceDN w:val="0"/>
        <w:adjustRightInd w:val="0"/>
        <w:ind w:left="567" w:hanging="567"/>
        <w:rPr>
          <w:sz w:val="18"/>
          <w:szCs w:val="18"/>
          <w:lang w:val="ru-RU"/>
        </w:rPr>
      </w:pPr>
      <w:r>
        <w:rPr>
          <w:rStyle w:val="FootnoteReference"/>
        </w:rPr>
        <w:footnoteRef/>
      </w:r>
      <w:r w:rsidRPr="002C61FB">
        <w:rPr>
          <w:lang w:val="ru-RU"/>
        </w:rPr>
        <w:t xml:space="preserve"> </w:t>
      </w:r>
      <w:r w:rsidRPr="002C61FB">
        <w:rPr>
          <w:lang w:val="ru-RU"/>
        </w:rPr>
        <w:tab/>
      </w:r>
      <w:r w:rsidRPr="002C61FB">
        <w:rPr>
          <w:sz w:val="18"/>
          <w:szCs w:val="18"/>
          <w:lang w:val="ru-RU"/>
        </w:rPr>
        <w:t>Информационная справка ВОИС № 8 «</w:t>
      </w:r>
      <w:r w:rsidRPr="002C61FB">
        <w:rPr>
          <w:bCs/>
          <w:sz w:val="18"/>
          <w:szCs w:val="18"/>
          <w:lang w:val="ru-RU"/>
        </w:rPr>
        <w:t>Альтернативное урегулирование споров, касающихся интеллектуальной собственности, традиционных знаний, традиционных выражений культуры и генетических ресурсов»,</w:t>
      </w:r>
      <w:r>
        <w:rPr>
          <w:bCs/>
          <w:sz w:val="18"/>
          <w:szCs w:val="18"/>
          <w:lang w:val="ru-RU"/>
        </w:rPr>
        <w:t xml:space="preserve"> </w:t>
      </w:r>
      <w:r w:rsidRPr="00DA27F1">
        <w:rPr>
          <w:bCs/>
          <w:sz w:val="18"/>
          <w:szCs w:val="18"/>
          <w:lang w:val="ru-RU"/>
        </w:rPr>
        <w:t>доступн</w:t>
      </w:r>
      <w:r>
        <w:rPr>
          <w:bCs/>
          <w:sz w:val="18"/>
          <w:szCs w:val="18"/>
          <w:lang w:val="ru-RU"/>
        </w:rPr>
        <w:t xml:space="preserve">ая </w:t>
      </w:r>
      <w:r w:rsidRPr="00DA27F1">
        <w:rPr>
          <w:bCs/>
          <w:sz w:val="18"/>
          <w:szCs w:val="18"/>
          <w:lang w:val="ru-RU"/>
        </w:rPr>
        <w:t>на</w:t>
      </w:r>
      <w:r>
        <w:rPr>
          <w:bCs/>
          <w:sz w:val="18"/>
          <w:szCs w:val="18"/>
          <w:lang w:val="ru-RU"/>
        </w:rPr>
        <w:t>:</w:t>
      </w:r>
      <w:r w:rsidRPr="002C61FB">
        <w:rPr>
          <w:bCs/>
          <w:sz w:val="18"/>
          <w:szCs w:val="18"/>
          <w:lang w:val="ru-RU"/>
        </w:rPr>
        <w:t xml:space="preserve"> </w:t>
      </w:r>
      <w:r w:rsidRPr="002C61FB">
        <w:rPr>
          <w:sz w:val="18"/>
          <w:szCs w:val="18"/>
        </w:rPr>
        <w:t>http</w:t>
      </w:r>
      <w:r w:rsidRPr="002C61FB">
        <w:rPr>
          <w:sz w:val="18"/>
          <w:szCs w:val="18"/>
          <w:lang w:val="ru-RU"/>
        </w:rPr>
        <w:t>://</w:t>
      </w:r>
      <w:r w:rsidRPr="002C61FB">
        <w:rPr>
          <w:sz w:val="18"/>
          <w:szCs w:val="18"/>
        </w:rPr>
        <w:t>www</w:t>
      </w:r>
      <w:r w:rsidRPr="002C61FB">
        <w:rPr>
          <w:sz w:val="18"/>
          <w:szCs w:val="18"/>
          <w:lang w:val="ru-RU"/>
        </w:rPr>
        <w:t>.</w:t>
      </w:r>
      <w:proofErr w:type="spellStart"/>
      <w:r w:rsidRPr="002C61FB">
        <w:rPr>
          <w:sz w:val="18"/>
          <w:szCs w:val="18"/>
        </w:rPr>
        <w:t>wipo</w:t>
      </w:r>
      <w:proofErr w:type="spellEnd"/>
      <w:r w:rsidRPr="002C61FB">
        <w:rPr>
          <w:sz w:val="18"/>
          <w:szCs w:val="18"/>
          <w:lang w:val="ru-RU"/>
        </w:rPr>
        <w:t>.</w:t>
      </w:r>
      <w:proofErr w:type="spellStart"/>
      <w:r w:rsidRPr="002C61FB">
        <w:rPr>
          <w:sz w:val="18"/>
          <w:szCs w:val="18"/>
        </w:rPr>
        <w:t>int</w:t>
      </w:r>
      <w:proofErr w:type="spellEnd"/>
      <w:r w:rsidRPr="002C61FB">
        <w:rPr>
          <w:sz w:val="18"/>
          <w:szCs w:val="18"/>
          <w:lang w:val="ru-RU"/>
        </w:rPr>
        <w:t>/</w:t>
      </w:r>
      <w:r w:rsidRPr="002C61FB">
        <w:rPr>
          <w:sz w:val="18"/>
          <w:szCs w:val="18"/>
        </w:rPr>
        <w:t>publications</w:t>
      </w:r>
      <w:r w:rsidRPr="002C61FB">
        <w:rPr>
          <w:sz w:val="18"/>
          <w:szCs w:val="18"/>
          <w:lang w:val="ru-RU"/>
        </w:rPr>
        <w:t>/</w:t>
      </w:r>
      <w:proofErr w:type="spellStart"/>
      <w:r w:rsidRPr="002C61FB">
        <w:rPr>
          <w:sz w:val="18"/>
          <w:szCs w:val="18"/>
        </w:rPr>
        <w:t>en</w:t>
      </w:r>
      <w:proofErr w:type="spellEnd"/>
      <w:r w:rsidRPr="002C61FB">
        <w:rPr>
          <w:sz w:val="18"/>
          <w:szCs w:val="18"/>
          <w:lang w:val="ru-RU"/>
        </w:rPr>
        <w:t>/</w:t>
      </w:r>
      <w:r w:rsidRPr="002C61FB">
        <w:rPr>
          <w:sz w:val="18"/>
          <w:szCs w:val="18"/>
        </w:rPr>
        <w:t>details</w:t>
      </w:r>
      <w:r w:rsidRPr="002C61FB">
        <w:rPr>
          <w:sz w:val="18"/>
          <w:szCs w:val="18"/>
          <w:lang w:val="ru-RU"/>
        </w:rPr>
        <w:t>.</w:t>
      </w:r>
      <w:proofErr w:type="spellStart"/>
      <w:r w:rsidRPr="002C61FB">
        <w:rPr>
          <w:sz w:val="18"/>
          <w:szCs w:val="18"/>
        </w:rPr>
        <w:t>jsp</w:t>
      </w:r>
      <w:proofErr w:type="spellEnd"/>
      <w:r w:rsidRPr="002C61FB">
        <w:rPr>
          <w:sz w:val="18"/>
          <w:szCs w:val="18"/>
          <w:lang w:val="ru-RU"/>
        </w:rPr>
        <w:t>?</w:t>
      </w:r>
      <w:r w:rsidRPr="002C61FB">
        <w:rPr>
          <w:sz w:val="18"/>
          <w:szCs w:val="18"/>
        </w:rPr>
        <w:t>id</w:t>
      </w:r>
      <w:r w:rsidRPr="002C61FB">
        <w:rPr>
          <w:sz w:val="18"/>
          <w:szCs w:val="18"/>
          <w:lang w:val="ru-RU"/>
        </w:rPr>
        <w:t xml:space="preserve">=3877. </w:t>
      </w:r>
    </w:p>
  </w:footnote>
  <w:footnote w:id="9">
    <w:p w:rsidR="00292305" w:rsidRPr="000F4EEE"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w:t>
      </w:r>
      <w:r w:rsidRPr="00BF46CC">
        <w:rPr>
          <w:rStyle w:val="FootnoteTextChar"/>
          <w:szCs w:val="18"/>
          <w:lang w:val="ru-RU"/>
        </w:rPr>
        <w:t xml:space="preserve"> </w:t>
      </w:r>
      <w:r w:rsidRPr="00C801A5">
        <w:rPr>
          <w:rStyle w:val="FootnoteTextChar"/>
          <w:sz w:val="18"/>
          <w:szCs w:val="18"/>
        </w:rPr>
        <w:t>UNEP</w:t>
      </w:r>
      <w:r w:rsidRPr="00C801A5">
        <w:rPr>
          <w:rStyle w:val="FootnoteTextChar"/>
          <w:sz w:val="18"/>
          <w:szCs w:val="18"/>
          <w:lang w:val="ru-RU"/>
        </w:rPr>
        <w:t>/</w:t>
      </w:r>
      <w:r w:rsidRPr="00C801A5">
        <w:rPr>
          <w:rStyle w:val="FootnoteTextChar"/>
          <w:sz w:val="18"/>
          <w:szCs w:val="18"/>
        </w:rPr>
        <w:t>CBD</w:t>
      </w:r>
      <w:r w:rsidRPr="00C801A5">
        <w:rPr>
          <w:rStyle w:val="FootnoteTextChar"/>
          <w:sz w:val="18"/>
          <w:szCs w:val="18"/>
          <w:lang w:val="ru-RU"/>
        </w:rPr>
        <w:t>/</w:t>
      </w:r>
      <w:r w:rsidRPr="00C801A5">
        <w:rPr>
          <w:rStyle w:val="FootnoteTextChar"/>
          <w:sz w:val="18"/>
          <w:szCs w:val="18"/>
        </w:rPr>
        <w:t>COP</w:t>
      </w:r>
      <w:r w:rsidRPr="00C801A5">
        <w:rPr>
          <w:rStyle w:val="FootnoteTextChar"/>
          <w:sz w:val="18"/>
          <w:szCs w:val="18"/>
          <w:lang w:val="ru-RU"/>
        </w:rPr>
        <w:t>/10/</w:t>
      </w:r>
      <w:r w:rsidRPr="00C801A5">
        <w:rPr>
          <w:rStyle w:val="FootnoteTextChar"/>
          <w:sz w:val="18"/>
          <w:szCs w:val="18"/>
        </w:rPr>
        <w:t>INF</w:t>
      </w:r>
      <w:r w:rsidRPr="00C801A5">
        <w:rPr>
          <w:rStyle w:val="FootnoteTextChar"/>
          <w:sz w:val="18"/>
          <w:szCs w:val="18"/>
          <w:lang w:val="ru-RU"/>
        </w:rPr>
        <w:t>/37, 14 октября 2010</w:t>
      </w:r>
      <w:r w:rsidRPr="00C801A5">
        <w:rPr>
          <w:rStyle w:val="FootnoteTextChar"/>
          <w:sz w:val="18"/>
          <w:szCs w:val="18"/>
        </w:rPr>
        <w:t> </w:t>
      </w:r>
      <w:r w:rsidRPr="00C801A5">
        <w:rPr>
          <w:rStyle w:val="FootnoteTextChar"/>
          <w:sz w:val="18"/>
          <w:szCs w:val="18"/>
          <w:lang w:val="ru-RU"/>
        </w:rPr>
        <w:t>г.</w:t>
      </w:r>
      <w:r w:rsidRPr="000F4EEE">
        <w:rPr>
          <w:rStyle w:val="FootnoteTextChar"/>
          <w:szCs w:val="18"/>
          <w:lang w:val="ru-RU"/>
        </w:rPr>
        <w:t xml:space="preserve"> </w:t>
      </w:r>
    </w:p>
  </w:footnote>
  <w:footnote w:id="10">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w:t>
      </w:r>
    </w:p>
  </w:footnote>
  <w:footnote w:id="11">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3.1 Директивы 98/44/</w:t>
      </w:r>
      <w:r w:rsidRPr="00BF46CC">
        <w:rPr>
          <w:szCs w:val="18"/>
        </w:rPr>
        <w:t>EC</w:t>
      </w:r>
      <w:r w:rsidRPr="00BF46CC">
        <w:rPr>
          <w:szCs w:val="18"/>
          <w:lang w:val="ru-RU"/>
        </w:rPr>
        <w:t xml:space="preserve"> Европейского парламента и Совета Европы от 6 июля 1998 </w:t>
      </w:r>
      <w:r>
        <w:rPr>
          <w:szCs w:val="18"/>
          <w:lang w:val="ru-RU"/>
        </w:rPr>
        <w:t xml:space="preserve">г. </w:t>
      </w:r>
      <w:r w:rsidRPr="00BF46CC">
        <w:rPr>
          <w:szCs w:val="18"/>
          <w:lang w:val="ru-RU"/>
        </w:rPr>
        <w:t>о правовой охране биотехнологических изобретений</w:t>
      </w:r>
    </w:p>
  </w:footnote>
  <w:footnote w:id="12">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 пункт 16.</w:t>
      </w:r>
    </w:p>
  </w:footnote>
  <w:footnote w:id="13">
    <w:p w:rsidR="00292305" w:rsidRPr="00DF5AB0"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ФАО о биотехнологии, доступное н</w:t>
      </w:r>
      <w:r w:rsidRPr="00DF5AB0">
        <w:rPr>
          <w:szCs w:val="18"/>
          <w:lang w:val="ru-RU"/>
        </w:rPr>
        <w:t xml:space="preserve">а: </w:t>
      </w:r>
      <w:hyperlink r:id="rId1" w:history="1">
        <w:r w:rsidR="00DF5AB0" w:rsidRPr="00DF5AB0">
          <w:rPr>
            <w:rStyle w:val="Hyperlink"/>
            <w:color w:val="000000" w:themeColor="text1"/>
            <w:szCs w:val="18"/>
            <w:u w:val="none"/>
          </w:rPr>
          <w:t>http</w:t>
        </w:r>
        <w:r w:rsidR="00DF5AB0" w:rsidRPr="00DF5AB0">
          <w:rPr>
            <w:rStyle w:val="Hyperlink"/>
            <w:color w:val="000000" w:themeColor="text1"/>
            <w:szCs w:val="18"/>
            <w:u w:val="none"/>
            <w:lang w:val="ru-RU"/>
          </w:rPr>
          <w:t>://</w:t>
        </w:r>
        <w:r w:rsidR="00DF5AB0" w:rsidRPr="00DF5AB0">
          <w:rPr>
            <w:rStyle w:val="Hyperlink"/>
            <w:color w:val="000000" w:themeColor="text1"/>
            <w:szCs w:val="18"/>
            <w:u w:val="none"/>
          </w:rPr>
          <w:t>www</w:t>
        </w:r>
        <w:r w:rsidR="00DF5AB0" w:rsidRPr="00DF5AB0">
          <w:rPr>
            <w:rStyle w:val="Hyperlink"/>
            <w:color w:val="000000" w:themeColor="text1"/>
            <w:szCs w:val="18"/>
            <w:u w:val="none"/>
            <w:lang w:val="ru-RU"/>
          </w:rPr>
          <w:t>.</w:t>
        </w:r>
        <w:proofErr w:type="spellStart"/>
        <w:r w:rsidR="00DF5AB0" w:rsidRPr="00DF5AB0">
          <w:rPr>
            <w:rStyle w:val="Hyperlink"/>
            <w:color w:val="000000" w:themeColor="text1"/>
            <w:szCs w:val="18"/>
            <w:u w:val="none"/>
          </w:rPr>
          <w:t>fao</w:t>
        </w:r>
        <w:proofErr w:type="spellEnd"/>
        <w:r w:rsidR="00DF5AB0" w:rsidRPr="00DF5AB0">
          <w:rPr>
            <w:rStyle w:val="Hyperlink"/>
            <w:color w:val="000000" w:themeColor="text1"/>
            <w:szCs w:val="18"/>
            <w:u w:val="none"/>
            <w:lang w:val="ru-RU"/>
          </w:rPr>
          <w:t>.</w:t>
        </w:r>
        <w:r w:rsidR="00DF5AB0" w:rsidRPr="00DF5AB0">
          <w:rPr>
            <w:rStyle w:val="Hyperlink"/>
            <w:color w:val="000000" w:themeColor="text1"/>
            <w:szCs w:val="18"/>
            <w:u w:val="none"/>
          </w:rPr>
          <w:t>org</w:t>
        </w:r>
        <w:r w:rsidR="00DF5AB0" w:rsidRPr="00DF5AB0">
          <w:rPr>
            <w:rStyle w:val="Hyperlink"/>
            <w:color w:val="000000" w:themeColor="text1"/>
            <w:szCs w:val="18"/>
            <w:u w:val="none"/>
            <w:lang w:val="ru-RU"/>
          </w:rPr>
          <w:t>/</w:t>
        </w:r>
        <w:r w:rsidR="00DF5AB0" w:rsidRPr="00DF5AB0">
          <w:rPr>
            <w:rStyle w:val="Hyperlink"/>
            <w:color w:val="000000" w:themeColor="text1"/>
            <w:szCs w:val="18"/>
            <w:u w:val="none"/>
          </w:rPr>
          <w:t>biotech</w:t>
        </w:r>
        <w:r w:rsidR="00DF5AB0" w:rsidRPr="00DF5AB0">
          <w:rPr>
            <w:rStyle w:val="Hyperlink"/>
            <w:color w:val="000000" w:themeColor="text1"/>
            <w:szCs w:val="18"/>
            <w:u w:val="none"/>
            <w:lang w:val="ru-RU"/>
          </w:rPr>
          <w:t>/</w:t>
        </w:r>
        <w:proofErr w:type="spellStart"/>
        <w:r w:rsidR="00DF5AB0" w:rsidRPr="00DF5AB0">
          <w:rPr>
            <w:rStyle w:val="Hyperlink"/>
            <w:color w:val="000000" w:themeColor="text1"/>
            <w:szCs w:val="18"/>
            <w:u w:val="none"/>
          </w:rPr>
          <w:t>fao</w:t>
        </w:r>
        <w:proofErr w:type="spellEnd"/>
        <w:r w:rsidR="00DF5AB0" w:rsidRPr="00DF5AB0">
          <w:rPr>
            <w:rStyle w:val="Hyperlink"/>
            <w:color w:val="000000" w:themeColor="text1"/>
            <w:szCs w:val="18"/>
            <w:u w:val="none"/>
            <w:lang w:val="ru-RU"/>
          </w:rPr>
          <w:t>-</w:t>
        </w:r>
        <w:r w:rsidR="00DF5AB0" w:rsidRPr="00DF5AB0">
          <w:rPr>
            <w:rStyle w:val="Hyperlink"/>
            <w:color w:val="000000" w:themeColor="text1"/>
            <w:szCs w:val="18"/>
            <w:u w:val="none"/>
          </w:rPr>
          <w:t>statement</w:t>
        </w:r>
        <w:r w:rsidR="00DF5AB0" w:rsidRPr="00DF5AB0">
          <w:rPr>
            <w:rStyle w:val="Hyperlink"/>
            <w:color w:val="000000" w:themeColor="text1"/>
            <w:szCs w:val="18"/>
            <w:u w:val="none"/>
            <w:lang w:val="ru-RU"/>
          </w:rPr>
          <w:t>-</w:t>
        </w:r>
        <w:r w:rsidR="00DF5AB0" w:rsidRPr="00DF5AB0">
          <w:rPr>
            <w:rStyle w:val="Hyperlink"/>
            <w:color w:val="000000" w:themeColor="text1"/>
            <w:szCs w:val="18"/>
            <w:u w:val="none"/>
          </w:rPr>
          <w:t>on</w:t>
        </w:r>
        <w:r w:rsidR="00DF5AB0" w:rsidRPr="00DF5AB0">
          <w:rPr>
            <w:rStyle w:val="Hyperlink"/>
            <w:color w:val="000000" w:themeColor="text1"/>
            <w:szCs w:val="18"/>
            <w:u w:val="none"/>
            <w:lang w:val="ru-RU"/>
          </w:rPr>
          <w:t>-</w:t>
        </w:r>
        <w:r w:rsidR="00DF5AB0" w:rsidRPr="00DF5AB0">
          <w:rPr>
            <w:rStyle w:val="Hyperlink"/>
            <w:color w:val="000000" w:themeColor="text1"/>
            <w:szCs w:val="18"/>
            <w:u w:val="none"/>
          </w:rPr>
          <w:t>biotechnology</w:t>
        </w:r>
        <w:r w:rsidR="00DF5AB0" w:rsidRPr="00DF5AB0">
          <w:rPr>
            <w:rStyle w:val="Hyperlink"/>
            <w:color w:val="000000" w:themeColor="text1"/>
            <w:szCs w:val="18"/>
            <w:u w:val="none"/>
            <w:lang w:val="ru-RU"/>
          </w:rPr>
          <w:t>/</w:t>
        </w:r>
        <w:proofErr w:type="spellStart"/>
        <w:r w:rsidR="00DF5AB0" w:rsidRPr="00DF5AB0">
          <w:rPr>
            <w:rStyle w:val="Hyperlink"/>
            <w:color w:val="000000" w:themeColor="text1"/>
            <w:szCs w:val="18"/>
            <w:u w:val="none"/>
          </w:rPr>
          <w:t>en</w:t>
        </w:r>
        <w:proofErr w:type="spellEnd"/>
        <w:r w:rsidR="00DF5AB0" w:rsidRPr="00DF5AB0">
          <w:rPr>
            <w:rStyle w:val="Hyperlink"/>
            <w:color w:val="000000" w:themeColor="text1"/>
            <w:szCs w:val="18"/>
            <w:u w:val="none"/>
            <w:lang w:val="ru-RU"/>
          </w:rPr>
          <w:t>/</w:t>
        </w:r>
      </w:hyperlink>
      <w:r w:rsidR="00DF5AB0" w:rsidRPr="00DF5AB0">
        <w:rPr>
          <w:color w:val="000000" w:themeColor="text1"/>
          <w:szCs w:val="18"/>
          <w:lang w:val="ru-RU"/>
        </w:rPr>
        <w:t>.</w:t>
      </w:r>
      <w:r w:rsidR="00DF5AB0">
        <w:rPr>
          <w:color w:val="000000" w:themeColor="text1"/>
          <w:szCs w:val="18"/>
          <w:lang w:val="ru-RU"/>
        </w:rPr>
        <w:t xml:space="preserve"> </w:t>
      </w:r>
      <w:r w:rsidRPr="00DF5AB0">
        <w:rPr>
          <w:szCs w:val="18"/>
          <w:lang w:val="ru-RU"/>
        </w:rPr>
        <w:t xml:space="preserve"> </w:t>
      </w:r>
    </w:p>
  </w:footnote>
  <w:footnote w:id="14">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опр</w:t>
      </w:r>
      <w:r>
        <w:rPr>
          <w:szCs w:val="18"/>
          <w:lang w:val="ru-RU"/>
        </w:rPr>
        <w:t xml:space="preserve">еделение и полный перечень на:  </w:t>
      </w:r>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oecd</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proofErr w:type="spellStart"/>
      <w:r w:rsidRPr="00BF46CC">
        <w:rPr>
          <w:rStyle w:val="Hyperlink"/>
          <w:szCs w:val="18"/>
        </w:rPr>
        <w:t>sti</w:t>
      </w:r>
      <w:proofErr w:type="spellEnd"/>
      <w:r w:rsidRPr="00BF46CC">
        <w:rPr>
          <w:rStyle w:val="Hyperlink"/>
          <w:szCs w:val="18"/>
          <w:lang w:val="ru-RU"/>
        </w:rPr>
        <w:t>/</w:t>
      </w:r>
      <w:proofErr w:type="spellStart"/>
      <w:r w:rsidRPr="00BF46CC">
        <w:rPr>
          <w:rStyle w:val="Hyperlink"/>
          <w:szCs w:val="18"/>
        </w:rPr>
        <w:t>biotechnologypolicies</w:t>
      </w:r>
      <w:proofErr w:type="spellEnd"/>
      <w:r w:rsidRPr="00BF46CC">
        <w:rPr>
          <w:rStyle w:val="Hyperlink"/>
          <w:szCs w:val="18"/>
          <w:lang w:val="ru-RU"/>
        </w:rPr>
        <w:t>/</w:t>
      </w:r>
      <w:proofErr w:type="spellStart"/>
      <w:r w:rsidRPr="00BF46CC">
        <w:rPr>
          <w:rStyle w:val="Hyperlink"/>
          <w:szCs w:val="18"/>
        </w:rPr>
        <w:t>statisticaldefinitionofbiotchnology</w:t>
      </w:r>
      <w:proofErr w:type="spellEnd"/>
      <w:r w:rsidRPr="00BF46CC">
        <w:rPr>
          <w:rStyle w:val="Hyperlink"/>
          <w:szCs w:val="18"/>
          <w:lang w:val="ru-RU"/>
        </w:rPr>
        <w:t>.</w:t>
      </w:r>
      <w:proofErr w:type="spellStart"/>
      <w:r w:rsidRPr="00BF46CC">
        <w:rPr>
          <w:rStyle w:val="Hyperlink"/>
          <w:szCs w:val="18"/>
        </w:rPr>
        <w:t>htm</w:t>
      </w:r>
      <w:proofErr w:type="spellEnd"/>
      <w:r w:rsidRPr="00BF46CC">
        <w:rPr>
          <w:rStyle w:val="Hyperlink"/>
          <w:szCs w:val="18"/>
          <w:lang w:val="ru-RU"/>
        </w:rPr>
        <w:t>.</w:t>
      </w:r>
    </w:p>
  </w:footnote>
  <w:footnote w:id="15">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1, 7(</w:t>
      </w:r>
      <w:r w:rsidRPr="00BF46CC">
        <w:rPr>
          <w:szCs w:val="18"/>
        </w:rPr>
        <w:t>a</w:t>
      </w:r>
      <w:r w:rsidRPr="00BF46CC">
        <w:rPr>
          <w:szCs w:val="18"/>
          <w:lang w:val="ru-RU"/>
        </w:rPr>
        <w:t>) и 17</w:t>
      </w:r>
      <w:r>
        <w:rPr>
          <w:szCs w:val="18"/>
          <w:lang w:val="ru-RU"/>
        </w:rPr>
        <w:t>-</w:t>
      </w:r>
      <w:r w:rsidRPr="00BF46CC">
        <w:rPr>
          <w:szCs w:val="18"/>
          <w:lang w:val="ru-RU"/>
        </w:rPr>
        <w:t>21.</w:t>
      </w:r>
    </w:p>
  </w:footnote>
  <w:footnote w:id="16">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24</w:t>
      </w:r>
      <w:r>
        <w:rPr>
          <w:szCs w:val="18"/>
          <w:lang w:val="ru-RU"/>
        </w:rPr>
        <w:t>-50 и п</w:t>
      </w:r>
      <w:r w:rsidRPr="00BF46CC">
        <w:rPr>
          <w:szCs w:val="18"/>
          <w:lang w:val="ru-RU"/>
        </w:rPr>
        <w:t xml:space="preserve">риложение </w:t>
      </w:r>
      <w:r w:rsidRPr="00BF46CC">
        <w:rPr>
          <w:szCs w:val="18"/>
        </w:rPr>
        <w:t>II</w:t>
      </w:r>
      <w:r w:rsidRPr="00BF46CC">
        <w:rPr>
          <w:szCs w:val="18"/>
          <w:lang w:val="ru-RU"/>
        </w:rPr>
        <w:t>.</w:t>
      </w:r>
    </w:p>
  </w:footnote>
  <w:footnote w:id="17">
    <w:p w:rsidR="00292305" w:rsidRPr="00420EF9" w:rsidRDefault="00292305" w:rsidP="00671B97">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 xml:space="preserve">Glossary of Terms for Negotiators of Multilateral Environmental Agreements, page </w:t>
      </w:r>
      <w:r>
        <w:rPr>
          <w:szCs w:val="18"/>
        </w:rPr>
        <w:t>22</w:t>
      </w:r>
      <w:r w:rsidRPr="00420EF9">
        <w:rPr>
          <w:szCs w:val="18"/>
        </w:rPr>
        <w:t xml:space="preserve">, </w:t>
      </w:r>
      <w:r w:rsidRPr="00BF46CC">
        <w:rPr>
          <w:szCs w:val="18"/>
          <w:lang w:val="ru-RU"/>
        </w:rPr>
        <w:t>имеется</w:t>
      </w:r>
      <w:r w:rsidRPr="00BF46CC">
        <w:rPr>
          <w:szCs w:val="18"/>
        </w:rPr>
        <w:t xml:space="preserve"> </w:t>
      </w:r>
      <w:r w:rsidRPr="00BF46CC">
        <w:rPr>
          <w:szCs w:val="18"/>
          <w:lang w:val="ru-RU"/>
        </w:rPr>
        <w:t>на</w:t>
      </w:r>
      <w:r w:rsidRPr="00E558DB">
        <w:rPr>
          <w:szCs w:val="18"/>
        </w:rPr>
        <w:t>:</w:t>
      </w:r>
      <w:r w:rsidRPr="00420EF9">
        <w:rPr>
          <w:szCs w:val="18"/>
        </w:rPr>
        <w:t xml:space="preserve"> </w:t>
      </w:r>
      <w:hyperlink r:id="rId2" w:history="1">
        <w:r w:rsidRPr="00F17CE9">
          <w:rPr>
            <w:rStyle w:val="Hyperlink"/>
            <w:szCs w:val="18"/>
          </w:rPr>
          <w:t>https://www.unenvironment.org/resources/report/glossary-terms-negotiators-multilateral-environmental-agreements</w:t>
        </w:r>
      </w:hyperlink>
      <w:r>
        <w:rPr>
          <w:szCs w:val="18"/>
        </w:rPr>
        <w:t xml:space="preserve">. </w:t>
      </w:r>
    </w:p>
  </w:footnote>
  <w:footnote w:id="18">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w:t>
      </w:r>
      <w:r>
        <w:rPr>
          <w:szCs w:val="18"/>
          <w:lang w:val="ru-RU"/>
        </w:rPr>
        <w:t xml:space="preserve">ункт </w:t>
      </w:r>
      <w:r w:rsidRPr="00BF46CC">
        <w:rPr>
          <w:szCs w:val="18"/>
          <w:lang w:val="ru-RU"/>
        </w:rPr>
        <w:t>16 Приложения.</w:t>
      </w:r>
    </w:p>
  </w:footnote>
  <w:footnote w:id="19">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Аюрведа</w:t>
      </w:r>
      <w:proofErr w:type="spellEnd"/>
      <w:r w:rsidRPr="00BF46CC">
        <w:rPr>
          <w:szCs w:val="18"/>
          <w:lang w:val="ru-RU"/>
        </w:rPr>
        <w:t xml:space="preserve">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w:t>
      </w:r>
      <w:r>
        <w:rPr>
          <w:szCs w:val="18"/>
          <w:lang w:val="ru-RU"/>
        </w:rPr>
        <w:br/>
      </w:r>
      <w:r w:rsidRPr="00BF46CC">
        <w:rPr>
          <w:szCs w:val="18"/>
          <w:lang w:val="ru-RU"/>
        </w:rPr>
        <w:t>(1500-1800 г</w:t>
      </w:r>
      <w:r>
        <w:rPr>
          <w:szCs w:val="18"/>
          <w:lang w:val="ru-RU"/>
        </w:rPr>
        <w:t xml:space="preserve">г. </w:t>
      </w:r>
      <w:r w:rsidRPr="00BF46CC">
        <w:rPr>
          <w:szCs w:val="18"/>
          <w:lang w:val="ru-RU"/>
        </w:rPr>
        <w:t>до н.э.)</w:t>
      </w:r>
      <w:r>
        <w:rPr>
          <w:szCs w:val="18"/>
          <w:lang w:val="ru-RU"/>
        </w:rPr>
        <w:t xml:space="preserve">.  </w:t>
      </w:r>
      <w:r w:rsidRPr="00BF46CC">
        <w:rPr>
          <w:szCs w:val="18"/>
          <w:lang w:val="ru-RU"/>
        </w:rPr>
        <w:t xml:space="preserve">Наибольшее число упоминаний о ней встречается в </w:t>
      </w:r>
      <w:proofErr w:type="spellStart"/>
      <w:r w:rsidRPr="00BF46CC">
        <w:rPr>
          <w:i/>
          <w:iCs/>
          <w:szCs w:val="18"/>
          <w:lang w:val="ru-RU"/>
        </w:rPr>
        <w:t>Ригведе</w:t>
      </w:r>
      <w:proofErr w:type="spellEnd"/>
      <w:r w:rsidRPr="00BF46CC">
        <w:rPr>
          <w:szCs w:val="18"/>
          <w:lang w:val="ru-RU"/>
        </w:rPr>
        <w:t xml:space="preserve"> и </w:t>
      </w:r>
      <w:proofErr w:type="spellStart"/>
      <w:r w:rsidRPr="00BF46CC">
        <w:rPr>
          <w:i/>
          <w:iCs/>
          <w:szCs w:val="18"/>
          <w:lang w:val="ru-RU"/>
        </w:rPr>
        <w:t>Атхарваведе</w:t>
      </w:r>
      <w:proofErr w:type="spellEnd"/>
      <w:r w:rsidRPr="00BF46CC">
        <w:rPr>
          <w:i/>
          <w:iCs/>
          <w:szCs w:val="18"/>
          <w:lang w:val="ru-RU"/>
        </w:rPr>
        <w:t>.</w:t>
      </w:r>
    </w:p>
  </w:footnote>
  <w:footnote w:id="20">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Система традиционной китайской медицины была изначально кодифицирована и письменно раскрыта в </w:t>
      </w:r>
      <w:r w:rsidRPr="00BF46CC">
        <w:rPr>
          <w:i/>
          <w:iCs/>
          <w:szCs w:val="18"/>
          <w:lang w:val="ru-RU"/>
        </w:rPr>
        <w:t>Трактате Желтого императора</w:t>
      </w:r>
      <w:r w:rsidRPr="00BF46CC">
        <w:rPr>
          <w:szCs w:val="18"/>
          <w:lang w:val="ru-RU"/>
        </w:rPr>
        <w:t xml:space="preserve"> – первом фундаментальном, классическом труде, в котором закладываются основы ТКМ</w:t>
      </w:r>
      <w:r>
        <w:rPr>
          <w:szCs w:val="18"/>
          <w:lang w:val="ru-RU"/>
        </w:rPr>
        <w:t xml:space="preserve">.  </w:t>
      </w:r>
      <w:r w:rsidRPr="00BF46CC">
        <w:rPr>
          <w:szCs w:val="18"/>
          <w:lang w:val="ru-RU"/>
        </w:rPr>
        <w:t>Работа по составлению текстов трактата продолжалась несколько столетий, с 3 по 1 вв</w:t>
      </w:r>
      <w:r>
        <w:rPr>
          <w:szCs w:val="18"/>
          <w:lang w:val="ru-RU"/>
        </w:rPr>
        <w:t xml:space="preserve">. </w:t>
      </w:r>
      <w:r w:rsidRPr="00BF46CC">
        <w:rPr>
          <w:szCs w:val="18"/>
          <w:lang w:val="ru-RU"/>
        </w:rPr>
        <w:t>до н.э</w:t>
      </w:r>
      <w:r>
        <w:rPr>
          <w:szCs w:val="18"/>
          <w:lang w:val="ru-RU"/>
        </w:rPr>
        <w:t xml:space="preserve">.  </w:t>
      </w:r>
    </w:p>
  </w:footnote>
  <w:footnote w:id="21">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Книги таких традиций, как </w:t>
      </w:r>
      <w:proofErr w:type="spellStart"/>
      <w:r w:rsidRPr="00BF46CC">
        <w:rPr>
          <w:szCs w:val="18"/>
          <w:lang w:val="ru-RU"/>
        </w:rPr>
        <w:t>аюрведа</w:t>
      </w:r>
      <w:proofErr w:type="spellEnd"/>
      <w:r w:rsidRPr="00BF46CC">
        <w:rPr>
          <w:szCs w:val="18"/>
          <w:lang w:val="ru-RU"/>
        </w:rPr>
        <w:t xml:space="preserve">, система </w:t>
      </w:r>
      <w:proofErr w:type="spellStart"/>
      <w:r w:rsidRPr="00BF46CC">
        <w:rPr>
          <w:szCs w:val="18"/>
          <w:lang w:val="ru-RU"/>
        </w:rPr>
        <w:t>сиддхов</w:t>
      </w:r>
      <w:proofErr w:type="spellEnd"/>
      <w:r w:rsidRPr="00BF46CC">
        <w:rPr>
          <w:szCs w:val="18"/>
          <w:lang w:val="ru-RU"/>
        </w:rPr>
        <w:t xml:space="preserve"> и </w:t>
      </w:r>
      <w:proofErr w:type="spellStart"/>
      <w:r w:rsidRPr="00BF46CC">
        <w:rPr>
          <w:szCs w:val="18"/>
          <w:lang w:val="ru-RU"/>
        </w:rPr>
        <w:t>унани</w:t>
      </w:r>
      <w:proofErr w:type="spellEnd"/>
      <w:r w:rsidRPr="00BF46CC">
        <w:rPr>
          <w:szCs w:val="18"/>
          <w:lang w:val="ru-RU"/>
        </w:rPr>
        <w:t xml:space="preserve"> </w:t>
      </w:r>
      <w:proofErr w:type="spellStart"/>
      <w:r w:rsidRPr="00BF46CC">
        <w:rPr>
          <w:szCs w:val="18"/>
          <w:lang w:val="ru-RU"/>
        </w:rPr>
        <w:t>тибб</w:t>
      </w:r>
      <w:proofErr w:type="spellEnd"/>
      <w:r w:rsidRPr="00BF46CC">
        <w:rPr>
          <w:szCs w:val="18"/>
          <w:lang w:val="ru-RU"/>
        </w:rPr>
        <w:t xml:space="preserve">, упоминаются в качестве авторитетных источников в Первом разделе Закона Индии 1940 </w:t>
      </w:r>
      <w:r>
        <w:rPr>
          <w:szCs w:val="18"/>
          <w:lang w:val="ru-RU"/>
        </w:rPr>
        <w:t xml:space="preserve">г. </w:t>
      </w:r>
      <w:r w:rsidRPr="00BF46CC">
        <w:rPr>
          <w:szCs w:val="18"/>
          <w:lang w:val="ru-RU"/>
        </w:rPr>
        <w:t>о лекарственных и косметических средствах № 23 (в ред</w:t>
      </w:r>
      <w:r>
        <w:rPr>
          <w:szCs w:val="18"/>
          <w:lang w:val="ru-RU"/>
        </w:rPr>
        <w:t xml:space="preserve">. </w:t>
      </w:r>
      <w:r w:rsidRPr="00BF46CC">
        <w:rPr>
          <w:szCs w:val="18"/>
          <w:lang w:val="ru-RU"/>
        </w:rPr>
        <w:t xml:space="preserve">Закона о лекарственных и косметических средствах 1986 </w:t>
      </w:r>
      <w:r>
        <w:rPr>
          <w:szCs w:val="18"/>
          <w:lang w:val="ru-RU"/>
        </w:rPr>
        <w:t xml:space="preserve">г. </w:t>
      </w:r>
      <w:r w:rsidRPr="00BF46CC">
        <w:rPr>
          <w:szCs w:val="18"/>
          <w:lang w:val="ru-RU"/>
        </w:rPr>
        <w:t>№</w:t>
      </w:r>
      <w:r>
        <w:rPr>
          <w:szCs w:val="18"/>
          <w:lang w:val="ru-RU"/>
        </w:rPr>
        <w:t> </w:t>
      </w:r>
      <w:r w:rsidRPr="00BF46CC">
        <w:rPr>
          <w:szCs w:val="18"/>
          <w:lang w:val="ru-RU"/>
        </w:rPr>
        <w:t>71)</w:t>
      </w:r>
      <w:r>
        <w:rPr>
          <w:szCs w:val="18"/>
          <w:lang w:val="ru-RU"/>
        </w:rPr>
        <w:t xml:space="preserve">.  </w:t>
      </w:r>
      <w:r w:rsidRPr="00BF46CC">
        <w:rPr>
          <w:szCs w:val="18"/>
          <w:lang w:val="ru-RU"/>
        </w:rPr>
        <w:t>См</w:t>
      </w:r>
      <w:r>
        <w:rPr>
          <w:szCs w:val="18"/>
          <w:lang w:val="ru-RU"/>
        </w:rPr>
        <w:t xml:space="preserve">. </w:t>
      </w:r>
      <w:r w:rsidRPr="00BF46CC">
        <w:rPr>
          <w:szCs w:val="18"/>
          <w:lang w:val="ru-RU"/>
        </w:rPr>
        <w:t>перечень существующих онлайновых баз данных, содержащих информацию по документации в области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/3/6), п</w:t>
      </w:r>
      <w:r>
        <w:rPr>
          <w:szCs w:val="18"/>
          <w:lang w:val="ru-RU"/>
        </w:rPr>
        <w:t xml:space="preserve">ункт </w:t>
      </w:r>
      <w:r w:rsidRPr="00BF46CC">
        <w:rPr>
          <w:szCs w:val="18"/>
          <w:lang w:val="ru-RU"/>
        </w:rPr>
        <w:t>8</w:t>
      </w:r>
      <w:r>
        <w:rPr>
          <w:szCs w:val="18"/>
          <w:lang w:val="ru-RU"/>
        </w:rPr>
        <w:t xml:space="preserve">.  </w:t>
      </w:r>
      <w:r w:rsidRPr="00BF46CC">
        <w:rPr>
          <w:szCs w:val="18"/>
          <w:lang w:val="ru-RU"/>
        </w:rPr>
        <w:t>См</w:t>
      </w:r>
      <w:r>
        <w:rPr>
          <w:szCs w:val="18"/>
          <w:lang w:val="ru-RU"/>
        </w:rPr>
        <w:t xml:space="preserve">. </w:t>
      </w:r>
      <w:r w:rsidRPr="00BF46CC">
        <w:rPr>
          <w:szCs w:val="18"/>
          <w:lang w:val="ru-RU"/>
        </w:rPr>
        <w:t xml:space="preserve">также </w:t>
      </w:r>
      <w:r w:rsidRPr="00BF46CC">
        <w:rPr>
          <w:szCs w:val="18"/>
        </w:rPr>
        <w:t>Karin</w:t>
      </w:r>
      <w:r w:rsidRPr="00BF46CC">
        <w:rPr>
          <w:szCs w:val="18"/>
          <w:lang w:val="ru-RU"/>
        </w:rPr>
        <w:t xml:space="preserve"> </w:t>
      </w:r>
      <w:r w:rsidRPr="00BF46CC">
        <w:rPr>
          <w:szCs w:val="18"/>
        </w:rPr>
        <w:t>Timmermans</w:t>
      </w:r>
      <w:r w:rsidRPr="00BF46CC">
        <w:rPr>
          <w:szCs w:val="18"/>
          <w:lang w:val="ru-RU"/>
        </w:rPr>
        <w:t xml:space="preserve"> и </w:t>
      </w:r>
      <w:proofErr w:type="spellStart"/>
      <w:r w:rsidRPr="00BF46CC">
        <w:rPr>
          <w:szCs w:val="18"/>
        </w:rPr>
        <w:t>Togi</w:t>
      </w:r>
      <w:proofErr w:type="spellEnd"/>
      <w:r w:rsidRPr="00BF46CC">
        <w:rPr>
          <w:szCs w:val="18"/>
          <w:lang w:val="ru-RU"/>
        </w:rPr>
        <w:t xml:space="preserve"> </w:t>
      </w:r>
      <w:proofErr w:type="spellStart"/>
      <w:r w:rsidRPr="00BF46CC">
        <w:rPr>
          <w:szCs w:val="18"/>
        </w:rPr>
        <w:t>Hutadjulu</w:t>
      </w:r>
      <w:proofErr w:type="spellEnd"/>
      <w:r w:rsidRPr="00BF46CC">
        <w:rPr>
          <w:szCs w:val="18"/>
          <w:lang w:val="ru-RU"/>
        </w:rPr>
        <w:t>, Соглашение ТРИПС и фармацевтические препараты:  Отчет семинара АСЕАН по вопросам Соглашения ТРИПС и его влияния на фармацевтическую продукцию, стр</w:t>
      </w:r>
      <w:r>
        <w:rPr>
          <w:szCs w:val="18"/>
          <w:lang w:val="ru-RU"/>
        </w:rPr>
        <w:t xml:space="preserve">. </w:t>
      </w:r>
      <w:r w:rsidRPr="00BF46CC">
        <w:rPr>
          <w:szCs w:val="18"/>
          <w:lang w:val="ru-RU"/>
        </w:rPr>
        <w:t>45.</w:t>
      </w:r>
    </w:p>
  </w:footnote>
  <w:footnote w:id="22">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Выступление делегации Канады</w:t>
      </w:r>
      <w:r>
        <w:rPr>
          <w:szCs w:val="18"/>
          <w:lang w:val="ru-RU"/>
        </w:rPr>
        <w:t xml:space="preserve">.  </w:t>
      </w:r>
      <w:r w:rsidRPr="00BF46CC">
        <w:rPr>
          <w:szCs w:val="18"/>
          <w:lang w:val="ru-RU"/>
        </w:rPr>
        <w:t>См</w:t>
      </w:r>
      <w:r>
        <w:rPr>
          <w:szCs w:val="18"/>
          <w:lang w:val="ru-RU"/>
        </w:rPr>
        <w:t xml:space="preserve">. </w:t>
      </w:r>
      <w:r w:rsidRPr="00BF46CC">
        <w:rPr>
          <w:szCs w:val="18"/>
          <w:lang w:val="ru-RU"/>
        </w:rPr>
        <w:t>Отчет второй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/2/16), пункт 131.</w:t>
      </w:r>
    </w:p>
  </w:footnote>
  <w:footnote w:id="23">
    <w:p w:rsidR="00292305" w:rsidRPr="00BF46CC" w:rsidRDefault="00292305" w:rsidP="00671B97">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Терри Янке</w:t>
      </w:r>
      <w:r w:rsidRPr="00BF46CC">
        <w:rPr>
          <w:rStyle w:val="FootnoteReference"/>
          <w:szCs w:val="18"/>
          <w:lang w:val="de-CH"/>
        </w:rPr>
        <w:t xml:space="preserve">, </w:t>
      </w:r>
      <w:r w:rsidRPr="00BF46CC">
        <w:rPr>
          <w:i/>
          <w:szCs w:val="18"/>
          <w:lang w:val="ru-RU"/>
        </w:rPr>
        <w:t>Пути и правила – руководство кинематографиста по взаимодействию с коренными народами, их культурой и концепциями</w:t>
      </w:r>
      <w:r w:rsidRPr="00BF46CC">
        <w:rPr>
          <w:szCs w:val="18"/>
          <w:lang w:val="ru-RU"/>
        </w:rPr>
        <w:t>, стр</w:t>
      </w:r>
      <w:r>
        <w:rPr>
          <w:szCs w:val="18"/>
          <w:lang w:val="ru-RU"/>
        </w:rPr>
        <w:t xml:space="preserve">. </w:t>
      </w:r>
      <w:r w:rsidRPr="00BF46CC">
        <w:rPr>
          <w:szCs w:val="18"/>
          <w:lang w:val="ru-RU"/>
        </w:rPr>
        <w:t>51</w:t>
      </w:r>
      <w:r>
        <w:rPr>
          <w:szCs w:val="18"/>
          <w:lang w:val="ru-RU"/>
        </w:rPr>
        <w:t xml:space="preserve">.  </w:t>
      </w:r>
    </w:p>
  </w:footnote>
  <w:footnote w:id="24">
    <w:p w:rsidR="00292305" w:rsidRPr="00453CB7" w:rsidRDefault="00292305" w:rsidP="00671B97">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Проект</w:t>
      </w:r>
      <w:r w:rsidRPr="00BF46CC">
        <w:rPr>
          <w:szCs w:val="18"/>
          <w:lang w:val="de-CH"/>
        </w:rPr>
        <w:t xml:space="preserve"> </w:t>
      </w:r>
      <w:r w:rsidRPr="00BF46CC">
        <w:rPr>
          <w:szCs w:val="18"/>
          <w:lang w:val="ru-RU"/>
        </w:rPr>
        <w:t>глоссария</w:t>
      </w:r>
      <w:r w:rsidRPr="00BF46CC">
        <w:rPr>
          <w:szCs w:val="18"/>
          <w:lang w:val="de-CH"/>
        </w:rPr>
        <w:t xml:space="preserve">, </w:t>
      </w:r>
      <w:r w:rsidRPr="00BF46CC">
        <w:rPr>
          <w:szCs w:val="18"/>
          <w:lang w:val="ru-RU"/>
        </w:rPr>
        <w:t>предложенный</w:t>
      </w:r>
      <w:r w:rsidRPr="00BF46CC">
        <w:rPr>
          <w:szCs w:val="18"/>
          <w:lang w:val="de-CH"/>
        </w:rPr>
        <w:t xml:space="preserve"> </w:t>
      </w:r>
      <w:r w:rsidRPr="00BF46CC">
        <w:rPr>
          <w:szCs w:val="18"/>
          <w:lang w:val="ru-RU"/>
        </w:rPr>
        <w:t>на совещании группы</w:t>
      </w:r>
      <w:r w:rsidRPr="00BF46CC">
        <w:rPr>
          <w:szCs w:val="18"/>
          <w:lang w:val="de-CH"/>
        </w:rPr>
        <w:t xml:space="preserve"> </w:t>
      </w:r>
      <w:r w:rsidRPr="00BF46CC">
        <w:rPr>
          <w:szCs w:val="18"/>
          <w:lang w:val="ru-RU"/>
        </w:rPr>
        <w:t>экспертов</w:t>
      </w:r>
      <w:r w:rsidRPr="00BF46CC">
        <w:rPr>
          <w:szCs w:val="18"/>
          <w:lang w:val="de-CH"/>
        </w:rPr>
        <w:t xml:space="preserve"> </w:t>
      </w:r>
      <w:r w:rsidRPr="00BF46CC">
        <w:rPr>
          <w:szCs w:val="18"/>
          <w:lang w:val="ru-RU"/>
        </w:rPr>
        <w:t>из</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созванном</w:t>
      </w:r>
      <w:r w:rsidRPr="00BF46CC">
        <w:rPr>
          <w:szCs w:val="18"/>
          <w:lang w:val="de-CH"/>
        </w:rPr>
        <w:t xml:space="preserve"> </w:t>
      </w:r>
      <w:r w:rsidRPr="00BF46CC">
        <w:rPr>
          <w:szCs w:val="18"/>
          <w:lang w:val="ru-RU"/>
        </w:rPr>
        <w:t>бюро</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комиссии</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de-CH"/>
        </w:rPr>
        <w:t>, TER/CH/2002/WD/4</w:t>
      </w:r>
      <w:r w:rsidRPr="00C801A5">
        <w:rPr>
          <w:szCs w:val="18"/>
          <w:lang w:val="de-CH"/>
        </w:rPr>
        <w:t xml:space="preserve">, </w:t>
      </w:r>
      <w:r w:rsidRPr="00C801A5">
        <w:rPr>
          <w:rStyle w:val="FootnoteReference"/>
          <w:szCs w:val="18"/>
          <w:vertAlign w:val="baseline"/>
          <w:lang w:val="de-CH"/>
        </w:rPr>
        <w:t>2002</w:t>
      </w:r>
      <w:r w:rsidRPr="00453CB7">
        <w:rPr>
          <w:szCs w:val="18"/>
          <w:lang w:val="de-CH"/>
        </w:rPr>
        <w:t xml:space="preserve">.  </w:t>
      </w:r>
    </w:p>
  </w:footnote>
  <w:footnote w:id="25">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4 Конвенции ЮНЕСКО об охране и поощрении разнообразия форм культурного самовыражения, 2005 </w:t>
      </w:r>
      <w:r>
        <w:rPr>
          <w:szCs w:val="18"/>
          <w:lang w:val="ru-RU"/>
        </w:rPr>
        <w:t xml:space="preserve">г. </w:t>
      </w:r>
    </w:p>
  </w:footnote>
  <w:footnote w:id="26">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Пункт 3 статьи 4 Конвенции ЮНЕСКО об охране и поощрении разнообразия форм культурного самовыражения, 2005 г.</w:t>
      </w:r>
    </w:p>
  </w:footnote>
  <w:footnote w:id="27">
    <w:p w:rsidR="00292305" w:rsidRPr="00453CB7"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C801A5">
        <w:rPr>
          <w:rStyle w:val="FootnoteTextChar"/>
          <w:sz w:val="18"/>
          <w:szCs w:val="18"/>
          <w:lang w:val="ru-RU"/>
        </w:rPr>
        <w:t>Тезаурус ЮНЕСКО, имеется на</w:t>
      </w:r>
      <w:r w:rsidRPr="00C801A5">
        <w:rPr>
          <w:szCs w:val="18"/>
          <w:lang w:val="ru-RU"/>
        </w:rPr>
        <w:t xml:space="preserve"> </w:t>
      </w:r>
      <w:r w:rsidRPr="00C801A5">
        <w:rPr>
          <w:rStyle w:val="FootnoteTextChar"/>
          <w:sz w:val="18"/>
          <w:szCs w:val="18"/>
          <w:lang w:val="ru-RU"/>
        </w:rPr>
        <w:t>http://www.vocabularyserver.com/unesco/en/index.php?tema=2526&amp;/cultural-identity</w:t>
      </w:r>
      <w:r w:rsidRPr="00BF46CC">
        <w:rPr>
          <w:szCs w:val="18"/>
          <w:lang w:val="ru-RU"/>
        </w:rPr>
        <w:t>.</w:t>
      </w:r>
      <w:r>
        <w:rPr>
          <w:szCs w:val="18"/>
          <w:lang w:val="ru-RU"/>
        </w:rPr>
        <w:t xml:space="preserve"> </w:t>
      </w:r>
    </w:p>
  </w:footnote>
  <w:footnote w:id="28">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Конвенция МОТ о коренных народах и народах, ведущих племенной образ жизни в независимых странах 1989</w:t>
      </w:r>
      <w:r w:rsidRPr="00BF46CC">
        <w:rPr>
          <w:szCs w:val="18"/>
          <w:lang w:val="fr-FR"/>
        </w:rPr>
        <w:t> </w:t>
      </w:r>
      <w:r>
        <w:rPr>
          <w:szCs w:val="18"/>
          <w:lang w:val="ru-RU"/>
        </w:rPr>
        <w:t xml:space="preserve">г. </w:t>
      </w:r>
      <w:r w:rsidRPr="00BF46CC">
        <w:rPr>
          <w:szCs w:val="18"/>
          <w:lang w:val="ru-RU"/>
        </w:rPr>
        <w:t>(№</w:t>
      </w:r>
      <w:r>
        <w:rPr>
          <w:szCs w:val="18"/>
          <w:lang w:val="ru-RU"/>
        </w:rPr>
        <w:t> </w:t>
      </w:r>
      <w:r w:rsidRPr="00BF46CC">
        <w:rPr>
          <w:szCs w:val="18"/>
          <w:lang w:val="ru-RU"/>
        </w:rPr>
        <w:t xml:space="preserve">169), пункт 2 </w:t>
      </w:r>
      <w:r w:rsidRPr="00BF46CC">
        <w:rPr>
          <w:szCs w:val="18"/>
          <w:lang w:val="fr-FR"/>
        </w:rPr>
        <w:t>b</w:t>
      </w:r>
      <w:r w:rsidRPr="00BF46CC">
        <w:rPr>
          <w:szCs w:val="18"/>
          <w:lang w:val="ru-RU"/>
        </w:rPr>
        <w:t>) статьи 2.</w:t>
      </w:r>
    </w:p>
  </w:footnote>
  <w:footnote w:id="29">
    <w:p w:rsidR="00292305" w:rsidRPr="00BF46CC" w:rsidRDefault="00292305" w:rsidP="00671B97">
      <w:pPr>
        <w:autoSpaceDE w:val="0"/>
        <w:autoSpaceDN w:val="0"/>
        <w:adjustRightInd w:val="0"/>
        <w:ind w:left="567" w:hanging="567"/>
        <w:rPr>
          <w:rStyle w:val="FootnoteReference"/>
          <w:sz w:val="18"/>
          <w:szCs w:val="18"/>
          <w:lang w:val="ru-RU"/>
        </w:rPr>
      </w:pPr>
      <w:r w:rsidRPr="00BF46CC">
        <w:rPr>
          <w:rStyle w:val="FootnoteReference"/>
          <w:sz w:val="18"/>
          <w:szCs w:val="18"/>
        </w:rPr>
        <w:footnoteRef/>
      </w:r>
      <w:r w:rsidRPr="00BF46CC">
        <w:rPr>
          <w:rStyle w:val="FootnoteReference"/>
          <w:sz w:val="18"/>
          <w:szCs w:val="18"/>
          <w:lang w:val="ru-RU"/>
        </w:rPr>
        <w:t xml:space="preserve"> </w:t>
      </w:r>
      <w:r w:rsidRPr="00BF46CC">
        <w:rPr>
          <w:sz w:val="18"/>
          <w:szCs w:val="18"/>
          <w:lang w:val="ru-RU"/>
        </w:rPr>
        <w:tab/>
      </w:r>
      <w:r>
        <w:rPr>
          <w:rFonts w:eastAsia="Calibri"/>
          <w:sz w:val="18"/>
          <w:szCs w:val="18"/>
          <w:lang w:val="ru-RU"/>
        </w:rPr>
        <w:t xml:space="preserve">Типовые положения для национальных законодательств об охране </w:t>
      </w:r>
      <w:r w:rsidRPr="00BF46CC">
        <w:rPr>
          <w:sz w:val="18"/>
          <w:szCs w:val="18"/>
          <w:lang w:val="ru-RU"/>
        </w:rPr>
        <w:t>выражений</w:t>
      </w:r>
      <w:r>
        <w:rPr>
          <w:rFonts w:eastAsia="Calibri"/>
          <w:sz w:val="18"/>
          <w:szCs w:val="18"/>
          <w:lang w:val="ru-RU"/>
        </w:rPr>
        <w:t xml:space="preserve"> фольклора от незаконного </w:t>
      </w:r>
      <w:r w:rsidRPr="00BF46CC">
        <w:rPr>
          <w:rFonts w:eastAsia="Calibri"/>
          <w:sz w:val="18"/>
          <w:szCs w:val="18"/>
          <w:lang w:val="ru-RU"/>
        </w:rPr>
        <w:t>ис</w:t>
      </w:r>
      <w:r>
        <w:rPr>
          <w:rFonts w:eastAsia="Calibri"/>
          <w:sz w:val="18"/>
          <w:szCs w:val="18"/>
          <w:lang w:val="ru-RU"/>
        </w:rPr>
        <w:t xml:space="preserve">пользования и других наносящих ущерб </w:t>
      </w:r>
      <w:r w:rsidRPr="00BF46CC">
        <w:rPr>
          <w:rFonts w:eastAsia="Calibri"/>
          <w:sz w:val="18"/>
          <w:szCs w:val="18"/>
          <w:lang w:val="ru-RU"/>
        </w:rPr>
        <w:t>действий</w:t>
      </w:r>
      <w:r w:rsidRPr="00BF46CC">
        <w:rPr>
          <w:sz w:val="18"/>
          <w:szCs w:val="18"/>
          <w:lang w:val="ru-RU"/>
        </w:rPr>
        <w:t>, 1982</w:t>
      </w:r>
      <w:r w:rsidRPr="00BF46CC">
        <w:rPr>
          <w:sz w:val="18"/>
          <w:szCs w:val="18"/>
          <w:lang w:val="fr-FR"/>
        </w:rPr>
        <w:t> </w:t>
      </w:r>
      <w:r w:rsidRPr="00BF46CC">
        <w:rPr>
          <w:sz w:val="18"/>
          <w:szCs w:val="18"/>
          <w:lang w:val="ru-RU"/>
        </w:rPr>
        <w:t xml:space="preserve">г., </w:t>
      </w:r>
      <w:r w:rsidRPr="00BF46CC">
        <w:rPr>
          <w:rStyle w:val="FootnoteTextChar"/>
          <w:sz w:val="18"/>
          <w:szCs w:val="18"/>
          <w:lang w:val="ru-RU"/>
        </w:rPr>
        <w:t xml:space="preserve">пункт 42 </w:t>
      </w:r>
      <w:r w:rsidRPr="00BF46CC">
        <w:rPr>
          <w:sz w:val="18"/>
          <w:szCs w:val="18"/>
          <w:lang w:val="ru-RU"/>
        </w:rPr>
        <w:t>части</w:t>
      </w:r>
      <w:r w:rsidRPr="00BF46CC">
        <w:rPr>
          <w:rStyle w:val="FootnoteTextChar"/>
          <w:sz w:val="18"/>
          <w:szCs w:val="18"/>
          <w:lang w:val="ru-RU"/>
        </w:rPr>
        <w:t xml:space="preserve"> </w:t>
      </w:r>
      <w:r w:rsidRPr="00BF46CC">
        <w:rPr>
          <w:rStyle w:val="FootnoteTextChar"/>
          <w:sz w:val="18"/>
          <w:szCs w:val="18"/>
          <w:lang w:val="fr-FR"/>
        </w:rPr>
        <w:t>III</w:t>
      </w:r>
      <w:r>
        <w:rPr>
          <w:rStyle w:val="FootnoteTextChar"/>
          <w:sz w:val="18"/>
          <w:szCs w:val="18"/>
          <w:lang w:val="ru-RU"/>
        </w:rPr>
        <w:t xml:space="preserve">.  </w:t>
      </w:r>
    </w:p>
  </w:footnote>
  <w:footnote w:id="30">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1">
    <w:p w:rsidR="00292305" w:rsidRPr="00A6630A" w:rsidRDefault="00292305" w:rsidP="00671B97">
      <w:pPr>
        <w:pStyle w:val="FootnoteText"/>
        <w:ind w:left="567" w:hanging="567"/>
        <w:rPr>
          <w:rStyle w:val="FootnoteReference"/>
          <w:szCs w:val="18"/>
          <w:lang w:val="ru-RU"/>
        </w:rPr>
      </w:pPr>
      <w:r w:rsidRPr="00BF46CC">
        <w:rPr>
          <w:rStyle w:val="FootnoteReference"/>
          <w:szCs w:val="18"/>
          <w:lang w:val="en"/>
        </w:rPr>
        <w:footnoteRef/>
      </w:r>
      <w:r w:rsidRPr="00BF46CC">
        <w:rPr>
          <w:szCs w:val="18"/>
          <w:lang w:val="ru-RU"/>
        </w:rPr>
        <w:tab/>
      </w:r>
      <w:r>
        <w:rPr>
          <w:szCs w:val="18"/>
          <w:lang w:val="ru-RU"/>
        </w:rPr>
        <w:t xml:space="preserve">Обычное право, традиционные знания и интеллектуальная собственность: анализ вопросов (2013 г.), </w:t>
      </w:r>
      <w:r w:rsidRPr="00A6630A">
        <w:rPr>
          <w:szCs w:val="18"/>
          <w:lang w:val="ru-RU"/>
        </w:rPr>
        <w:t>http://www.wipo.int/export/sites/www/tk/en/resources/pdf/overview_customary_law.pdf</w:t>
      </w:r>
      <w:r>
        <w:rPr>
          <w:szCs w:val="18"/>
          <w:lang w:val="ru-RU"/>
        </w:rPr>
        <w:t xml:space="preserve">.  </w:t>
      </w:r>
    </w:p>
  </w:footnote>
  <w:footnote w:id="32">
    <w:p w:rsidR="00292305" w:rsidRPr="00097034" w:rsidRDefault="00292305" w:rsidP="00671B97">
      <w:pPr>
        <w:pStyle w:val="FootnoteText"/>
        <w:ind w:left="567" w:hanging="567"/>
        <w:rPr>
          <w:rStyle w:val="FootnoteReference"/>
          <w:szCs w:val="18"/>
          <w:lang w:val="ru-RU"/>
        </w:rPr>
      </w:pPr>
      <w:r w:rsidRPr="00BF46CC">
        <w:rPr>
          <w:rStyle w:val="FootnoteReference"/>
          <w:szCs w:val="18"/>
        </w:rPr>
        <w:footnoteRef/>
      </w:r>
      <w:r w:rsidRPr="00097034">
        <w:rPr>
          <w:szCs w:val="18"/>
          <w:lang w:val="ru-RU"/>
        </w:rPr>
        <w:tab/>
      </w:r>
      <w:r w:rsidRPr="00BF46CC">
        <w:rPr>
          <w:szCs w:val="18"/>
          <w:lang w:val="ru-RU"/>
        </w:rPr>
        <w:t>Пол</w:t>
      </w:r>
      <w:r w:rsidRPr="00097034">
        <w:rPr>
          <w:szCs w:val="18"/>
          <w:lang w:val="ru-RU"/>
        </w:rPr>
        <w:t xml:space="preserve"> </w:t>
      </w:r>
      <w:proofErr w:type="spellStart"/>
      <w:r w:rsidRPr="00BF46CC">
        <w:rPr>
          <w:szCs w:val="18"/>
          <w:lang w:val="ru-RU"/>
        </w:rPr>
        <w:t>Курук</w:t>
      </w:r>
      <w:proofErr w:type="spellEnd"/>
      <w:r w:rsidRPr="00097034">
        <w:rPr>
          <w:szCs w:val="18"/>
          <w:lang w:val="ru-RU"/>
        </w:rPr>
        <w:t>, «</w:t>
      </w:r>
      <w:r w:rsidRPr="00BF46CC">
        <w:rPr>
          <w:szCs w:val="18"/>
          <w:lang w:val="ru-RU"/>
        </w:rPr>
        <w:t>Африканские</w:t>
      </w:r>
      <w:r w:rsidRPr="00097034">
        <w:rPr>
          <w:szCs w:val="18"/>
          <w:lang w:val="ru-RU"/>
        </w:rPr>
        <w:t xml:space="preserve"> </w:t>
      </w:r>
      <w:r w:rsidRPr="00BF46CC">
        <w:rPr>
          <w:szCs w:val="18"/>
          <w:lang w:val="ru-RU"/>
        </w:rPr>
        <w:t>нормы</w:t>
      </w:r>
      <w:r w:rsidRPr="00097034">
        <w:rPr>
          <w:szCs w:val="18"/>
          <w:lang w:val="ru-RU"/>
        </w:rPr>
        <w:t xml:space="preserve"> </w:t>
      </w:r>
      <w:r w:rsidRPr="00BF46CC">
        <w:rPr>
          <w:szCs w:val="18"/>
          <w:lang w:val="ru-RU"/>
        </w:rPr>
        <w:t>обычного</w:t>
      </w:r>
      <w:r w:rsidRPr="00097034">
        <w:rPr>
          <w:szCs w:val="18"/>
          <w:lang w:val="ru-RU"/>
        </w:rPr>
        <w:t xml:space="preserve"> </w:t>
      </w:r>
      <w:r w:rsidRPr="00BF46CC">
        <w:rPr>
          <w:szCs w:val="18"/>
          <w:lang w:val="ru-RU"/>
        </w:rPr>
        <w:t>права</w:t>
      </w:r>
      <w:r w:rsidRPr="00097034">
        <w:rPr>
          <w:szCs w:val="18"/>
          <w:lang w:val="ru-RU"/>
        </w:rPr>
        <w:t xml:space="preserve"> </w:t>
      </w:r>
      <w:r w:rsidRPr="00BF46CC">
        <w:rPr>
          <w:szCs w:val="18"/>
          <w:lang w:val="ru-RU"/>
        </w:rPr>
        <w:t>и</w:t>
      </w:r>
      <w:r w:rsidRPr="00097034">
        <w:rPr>
          <w:szCs w:val="18"/>
          <w:lang w:val="ru-RU"/>
        </w:rPr>
        <w:t xml:space="preserve"> </w:t>
      </w:r>
      <w:r w:rsidRPr="00BF46CC">
        <w:rPr>
          <w:szCs w:val="18"/>
          <w:lang w:val="ru-RU"/>
        </w:rPr>
        <w:t>охрана</w:t>
      </w:r>
      <w:r w:rsidRPr="00097034">
        <w:rPr>
          <w:szCs w:val="18"/>
          <w:lang w:val="ru-RU"/>
        </w:rPr>
        <w:t xml:space="preserve"> </w:t>
      </w:r>
      <w:r w:rsidRPr="00BF46CC">
        <w:rPr>
          <w:szCs w:val="18"/>
          <w:lang w:val="ru-RU"/>
        </w:rPr>
        <w:t>фольклора</w:t>
      </w:r>
      <w:r w:rsidRPr="00097034">
        <w:rPr>
          <w:szCs w:val="18"/>
          <w:lang w:val="ru-RU"/>
        </w:rPr>
        <w:t xml:space="preserve">», </w:t>
      </w:r>
      <w:r w:rsidRPr="00BF46CC">
        <w:rPr>
          <w:szCs w:val="18"/>
        </w:rPr>
        <w:t>Copyright</w:t>
      </w:r>
      <w:r w:rsidRPr="00097034">
        <w:rPr>
          <w:szCs w:val="18"/>
          <w:lang w:val="ru-RU"/>
        </w:rPr>
        <w:t xml:space="preserve"> </w:t>
      </w:r>
      <w:r w:rsidRPr="00BF46CC">
        <w:rPr>
          <w:szCs w:val="18"/>
        </w:rPr>
        <w:t>Bulletin</w:t>
      </w:r>
      <w:r w:rsidRPr="00097034">
        <w:rPr>
          <w:szCs w:val="18"/>
          <w:lang w:val="ru-RU"/>
        </w:rPr>
        <w:t xml:space="preserve">, </w:t>
      </w:r>
      <w:r w:rsidRPr="00BF46CC">
        <w:rPr>
          <w:szCs w:val="18"/>
        </w:rPr>
        <w:t>XXXVI</w:t>
      </w:r>
      <w:r w:rsidRPr="00097034">
        <w:rPr>
          <w:szCs w:val="18"/>
          <w:lang w:val="ru-RU"/>
        </w:rPr>
        <w:t xml:space="preserve">, </w:t>
      </w:r>
      <w:r w:rsidRPr="00BF46CC">
        <w:rPr>
          <w:szCs w:val="18"/>
        </w:rPr>
        <w:t>No</w:t>
      </w:r>
      <w:r w:rsidRPr="00097034">
        <w:rPr>
          <w:szCs w:val="18"/>
          <w:lang w:val="ru-RU"/>
        </w:rPr>
        <w:t xml:space="preserve">.2, 2002, </w:t>
      </w:r>
      <w:r w:rsidRPr="00BF46CC">
        <w:rPr>
          <w:szCs w:val="18"/>
        </w:rPr>
        <w:t>p</w:t>
      </w:r>
      <w:r w:rsidRPr="00097034">
        <w:rPr>
          <w:szCs w:val="18"/>
          <w:lang w:val="ru-RU"/>
        </w:rPr>
        <w:t xml:space="preserve">. 6, </w:t>
      </w:r>
      <w:r w:rsidRPr="00C85AC0">
        <w:rPr>
          <w:szCs w:val="18"/>
        </w:rPr>
        <w:t>quoting</w:t>
      </w:r>
      <w:r w:rsidRPr="00097034">
        <w:rPr>
          <w:szCs w:val="18"/>
          <w:lang w:val="ru-RU"/>
        </w:rPr>
        <w:t xml:space="preserve">, </w:t>
      </w:r>
      <w:r w:rsidRPr="00C85AC0">
        <w:rPr>
          <w:szCs w:val="18"/>
        </w:rPr>
        <w:t>in</w:t>
      </w:r>
      <w:r w:rsidRPr="00097034">
        <w:rPr>
          <w:szCs w:val="18"/>
          <w:lang w:val="ru-RU"/>
        </w:rPr>
        <w:t xml:space="preserve"> </w:t>
      </w:r>
      <w:r w:rsidRPr="00C85AC0">
        <w:rPr>
          <w:szCs w:val="18"/>
        </w:rPr>
        <w:t>part</w:t>
      </w:r>
      <w:r w:rsidRPr="00097034">
        <w:rPr>
          <w:szCs w:val="18"/>
          <w:lang w:val="ru-RU"/>
        </w:rPr>
        <w:t xml:space="preserve">, </w:t>
      </w:r>
      <w:r w:rsidRPr="00C85AC0">
        <w:rPr>
          <w:szCs w:val="18"/>
        </w:rPr>
        <w:t>Paris</w:t>
      </w:r>
      <w:r w:rsidRPr="00097034">
        <w:rPr>
          <w:szCs w:val="18"/>
          <w:lang w:val="ru-RU"/>
        </w:rPr>
        <w:t xml:space="preserve">, 15 </w:t>
      </w:r>
      <w:r w:rsidRPr="00C85AC0">
        <w:rPr>
          <w:szCs w:val="18"/>
        </w:rPr>
        <w:t>June</w:t>
      </w:r>
      <w:r w:rsidRPr="00097034">
        <w:rPr>
          <w:szCs w:val="18"/>
          <w:lang w:val="ru-RU"/>
        </w:rPr>
        <w:t xml:space="preserve"> 1982, </w:t>
      </w:r>
      <w:r w:rsidRPr="00C85AC0">
        <w:rPr>
          <w:szCs w:val="18"/>
        </w:rPr>
        <w:t>Gazette</w:t>
      </w:r>
      <w:r w:rsidRPr="00097034">
        <w:rPr>
          <w:szCs w:val="18"/>
          <w:lang w:val="ru-RU"/>
        </w:rPr>
        <w:t xml:space="preserve"> </w:t>
      </w:r>
      <w:r>
        <w:rPr>
          <w:szCs w:val="18"/>
        </w:rPr>
        <w:t>du</w:t>
      </w:r>
      <w:r w:rsidRPr="00097034">
        <w:rPr>
          <w:szCs w:val="18"/>
          <w:lang w:val="ru-RU"/>
        </w:rPr>
        <w:t xml:space="preserve"> </w:t>
      </w:r>
      <w:proofErr w:type="spellStart"/>
      <w:r>
        <w:rPr>
          <w:szCs w:val="18"/>
        </w:rPr>
        <w:t>Palais</w:t>
      </w:r>
      <w:proofErr w:type="spellEnd"/>
      <w:r w:rsidRPr="00097034">
        <w:rPr>
          <w:szCs w:val="18"/>
          <w:lang w:val="ru-RU"/>
        </w:rPr>
        <w:t xml:space="preserve">, 1982.2, </w:t>
      </w:r>
      <w:r>
        <w:rPr>
          <w:szCs w:val="18"/>
        </w:rPr>
        <w:t>Summary</w:t>
      </w:r>
      <w:r w:rsidRPr="00097034">
        <w:rPr>
          <w:szCs w:val="18"/>
          <w:lang w:val="ru-RU"/>
        </w:rPr>
        <w:t xml:space="preserve">, </w:t>
      </w:r>
      <w:r>
        <w:rPr>
          <w:szCs w:val="18"/>
        </w:rPr>
        <w:t>p</w:t>
      </w:r>
      <w:r w:rsidRPr="00097034">
        <w:rPr>
          <w:szCs w:val="18"/>
          <w:lang w:val="ru-RU"/>
        </w:rPr>
        <w:t xml:space="preserve">. 378, </w:t>
      </w:r>
      <w:r w:rsidRPr="00BF46CC">
        <w:rPr>
          <w:szCs w:val="18"/>
        </w:rPr>
        <w:t>or</w:t>
      </w:r>
      <w:r w:rsidRPr="00097034">
        <w:rPr>
          <w:szCs w:val="18"/>
          <w:lang w:val="ru-RU"/>
        </w:rPr>
        <w:t xml:space="preserve"> </w:t>
      </w:r>
      <w:r w:rsidRPr="00BF46CC">
        <w:rPr>
          <w:szCs w:val="18"/>
        </w:rPr>
        <w:t>Paris</w:t>
      </w:r>
      <w:r w:rsidRPr="00097034">
        <w:rPr>
          <w:szCs w:val="18"/>
          <w:lang w:val="ru-RU"/>
        </w:rPr>
        <w:t xml:space="preserve">, </w:t>
      </w:r>
      <w:r w:rsidRPr="00097034">
        <w:rPr>
          <w:szCs w:val="18"/>
          <w:lang w:val="ru-RU"/>
        </w:rPr>
        <w:br/>
        <w:t xml:space="preserve">25 </w:t>
      </w:r>
      <w:r w:rsidRPr="00BF46CC">
        <w:rPr>
          <w:szCs w:val="18"/>
        </w:rPr>
        <w:t>April</w:t>
      </w:r>
      <w:r w:rsidRPr="00097034">
        <w:rPr>
          <w:szCs w:val="18"/>
          <w:lang w:val="ru-RU"/>
        </w:rPr>
        <w:t xml:space="preserve"> 1978, </w:t>
      </w:r>
      <w:r w:rsidRPr="00BF46CC">
        <w:rPr>
          <w:szCs w:val="18"/>
        </w:rPr>
        <w:t>Gazette</w:t>
      </w:r>
      <w:r w:rsidRPr="00097034">
        <w:rPr>
          <w:szCs w:val="18"/>
          <w:lang w:val="ru-RU"/>
        </w:rPr>
        <w:t xml:space="preserve"> </w:t>
      </w:r>
      <w:r w:rsidRPr="00BF46CC">
        <w:rPr>
          <w:szCs w:val="18"/>
        </w:rPr>
        <w:t>du</w:t>
      </w:r>
      <w:r w:rsidRPr="00097034">
        <w:rPr>
          <w:szCs w:val="18"/>
          <w:lang w:val="ru-RU"/>
        </w:rPr>
        <w:t xml:space="preserve"> </w:t>
      </w:r>
      <w:proofErr w:type="spellStart"/>
      <w:r w:rsidRPr="00BF46CC">
        <w:rPr>
          <w:szCs w:val="18"/>
        </w:rPr>
        <w:t>Palais</w:t>
      </w:r>
      <w:proofErr w:type="spellEnd"/>
      <w:r w:rsidRPr="00097034">
        <w:rPr>
          <w:szCs w:val="18"/>
          <w:lang w:val="ru-RU"/>
        </w:rPr>
        <w:t xml:space="preserve">, 1978.2, </w:t>
      </w:r>
      <w:r w:rsidRPr="00BF46CC">
        <w:rPr>
          <w:szCs w:val="18"/>
        </w:rPr>
        <w:t>p</w:t>
      </w:r>
      <w:r w:rsidRPr="00097034">
        <w:rPr>
          <w:szCs w:val="18"/>
          <w:lang w:val="ru-RU"/>
        </w:rPr>
        <w:t>. 448.</w:t>
      </w:r>
    </w:p>
  </w:footnote>
  <w:footnote w:id="33">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Pr>
          <w:szCs w:val="18"/>
          <w:lang w:val="ru-RU"/>
        </w:rPr>
        <w:t xml:space="preserve">Обычное право, традиционные знания и интеллектуальная собственность: анализ вопросов (2013 г.), </w:t>
      </w:r>
      <w:r w:rsidRPr="00A6630A">
        <w:rPr>
          <w:szCs w:val="18"/>
          <w:lang w:val="ru-RU"/>
        </w:rPr>
        <w:t>http://www.wipo.int/export/sites/www/tk/en/resources/pdf/overview_customary_law.pdf</w:t>
      </w:r>
      <w:r>
        <w:rPr>
          <w:szCs w:val="18"/>
          <w:lang w:val="ru-RU"/>
        </w:rPr>
        <w:t xml:space="preserve">.  </w:t>
      </w:r>
    </w:p>
  </w:footnote>
  <w:footnote w:id="34">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стр</w:t>
      </w:r>
      <w:r>
        <w:rPr>
          <w:szCs w:val="18"/>
          <w:lang w:val="ru-RU"/>
        </w:rPr>
        <w:t xml:space="preserve">. </w:t>
      </w:r>
      <w:r w:rsidRPr="00BF46CC">
        <w:rPr>
          <w:szCs w:val="18"/>
          <w:lang w:val="ru-RU"/>
        </w:rPr>
        <w:t xml:space="preserve">4 пункт 2;  онлайновая база данных доступна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r w:rsidRPr="00BF46CC">
        <w:rPr>
          <w:szCs w:val="18"/>
        </w:rPr>
        <w:t>databases</w:t>
      </w:r>
      <w:r w:rsidRPr="00BF46CC">
        <w:rPr>
          <w:szCs w:val="18"/>
          <w:lang w:val="ru-RU"/>
        </w:rPr>
        <w:t>/</w:t>
      </w:r>
      <w:r w:rsidRPr="00BF46CC">
        <w:rPr>
          <w:szCs w:val="18"/>
        </w:rPr>
        <w:t>contracts</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 xml:space="preserve">.  </w:t>
      </w:r>
    </w:p>
  </w:footnote>
  <w:footnote w:id="35">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/11.</w:t>
      </w:r>
    </w:p>
  </w:footnote>
  <w:footnote w:id="36">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3 статьи 2 Бернской Конвенции</w:t>
      </w:r>
      <w:r>
        <w:rPr>
          <w:szCs w:val="18"/>
          <w:lang w:val="ru-RU"/>
        </w:rPr>
        <w:t xml:space="preserve">.  </w:t>
      </w:r>
      <w:r w:rsidRPr="00BF46CC">
        <w:rPr>
          <w:szCs w:val="18"/>
          <w:lang w:val="ru-RU"/>
        </w:rPr>
        <w:t>«Переводы,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7">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8">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5 статьи 2 Бернской Конвенции, пункт 2 статьи 10 Соглашения ТРИПС, статья 6 Договора по авторскому праву.</w:t>
      </w:r>
    </w:p>
  </w:footnote>
  <w:footnote w:id="39">
    <w:p w:rsidR="00292305" w:rsidRPr="00453CB7"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p</w:t>
      </w:r>
      <w:r w:rsidRPr="00C801A5">
        <w:rPr>
          <w:rStyle w:val="FootnoteReference"/>
          <w:szCs w:val="18"/>
          <w:vertAlign w:val="baseline"/>
          <w:lang w:val="ru-RU"/>
        </w:rPr>
        <w:t>. 485</w:t>
      </w:r>
      <w:r w:rsidRPr="00453CB7">
        <w:rPr>
          <w:szCs w:val="18"/>
          <w:lang w:val="ru-RU"/>
        </w:rPr>
        <w:t xml:space="preserve">.  </w:t>
      </w:r>
    </w:p>
  </w:footnote>
  <w:footnote w:id="40">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 xml:space="preserve">типовой закон от 2002 </w:t>
      </w:r>
      <w:r>
        <w:rPr>
          <w:szCs w:val="18"/>
          <w:lang w:val="ru-RU"/>
        </w:rPr>
        <w:t xml:space="preserve">г. </w:t>
      </w:r>
      <w:r w:rsidRPr="00BF46CC">
        <w:rPr>
          <w:szCs w:val="18"/>
          <w:lang w:val="ru-RU"/>
        </w:rPr>
        <w:t xml:space="preserve">об охране традиционных знаний и проявлений культуры, </w:t>
      </w:r>
      <w:r w:rsidRPr="00453CB7">
        <w:rPr>
          <w:szCs w:val="18"/>
          <w:lang w:val="ru-RU"/>
        </w:rPr>
        <w:t xml:space="preserve">часть </w:t>
      </w:r>
      <w:r w:rsidRPr="00C801A5">
        <w:rPr>
          <w:rStyle w:val="FootnoteReference"/>
          <w:szCs w:val="18"/>
          <w:vertAlign w:val="baseline"/>
        </w:rPr>
        <w:t>I</w:t>
      </w:r>
      <w:r w:rsidRPr="00C801A5">
        <w:rPr>
          <w:rStyle w:val="FootnoteReference"/>
          <w:szCs w:val="18"/>
          <w:vertAlign w:val="baseline"/>
          <w:lang w:val="ru-RU"/>
        </w:rPr>
        <w:t>. 4</w:t>
      </w:r>
      <w:r w:rsidRPr="00453CB7">
        <w:rPr>
          <w:szCs w:val="18"/>
          <w:lang w:val="ru-RU"/>
        </w:rPr>
        <w:t>.</w:t>
      </w:r>
      <w:r>
        <w:rPr>
          <w:szCs w:val="18"/>
          <w:lang w:val="ru-RU"/>
        </w:rPr>
        <w:t xml:space="preserve">  </w:t>
      </w:r>
    </w:p>
  </w:footnote>
  <w:footnote w:id="41">
    <w:p w:rsidR="00292305" w:rsidRPr="00453CB7"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r w:rsidRPr="00C801A5">
        <w:rPr>
          <w:szCs w:val="18"/>
        </w:rPr>
        <w:t>p</w:t>
      </w:r>
      <w:r w:rsidRPr="00C801A5">
        <w:rPr>
          <w:szCs w:val="18"/>
          <w:lang w:val="ru-RU"/>
        </w:rPr>
        <w:t>.</w:t>
      </w:r>
      <w:r w:rsidRPr="00C801A5">
        <w:rPr>
          <w:rStyle w:val="FootnoteReference"/>
          <w:szCs w:val="18"/>
          <w:vertAlign w:val="baseline"/>
          <w:lang w:val="ru-RU"/>
        </w:rPr>
        <w:t>603</w:t>
      </w:r>
      <w:r w:rsidRPr="00453CB7">
        <w:rPr>
          <w:szCs w:val="18"/>
          <w:lang w:val="ru-RU"/>
        </w:rPr>
        <w:t>.</w:t>
      </w:r>
    </w:p>
  </w:footnote>
  <w:footnote w:id="42">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w:t>
      </w:r>
      <w:r>
        <w:rPr>
          <w:szCs w:val="18"/>
          <w:lang w:val="ru-RU"/>
        </w:rPr>
        <w:t xml:space="preserve"> пункт 4 п</w:t>
      </w:r>
      <w:r w:rsidRPr="00BF46CC">
        <w:rPr>
          <w:szCs w:val="18"/>
          <w:lang w:val="ru-RU"/>
        </w:rPr>
        <w:t>риложения</w:t>
      </w:r>
      <w:r>
        <w:rPr>
          <w:szCs w:val="18"/>
          <w:lang w:val="ru-RU"/>
        </w:rPr>
        <w:t xml:space="preserve">.  </w:t>
      </w:r>
    </w:p>
  </w:footnote>
  <w:footnote w:id="43">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r w:rsidRPr="00C801A5">
        <w:rPr>
          <w:rStyle w:val="FootnoteReference"/>
          <w:szCs w:val="18"/>
          <w:vertAlign w:val="baseline"/>
          <w:lang w:val="ru-RU"/>
        </w:rPr>
        <w:t>с</w:t>
      </w:r>
      <w:r w:rsidRPr="00C801A5">
        <w:rPr>
          <w:szCs w:val="18"/>
          <w:lang w:val="ru-RU"/>
        </w:rPr>
        <w:t xml:space="preserve">тр. </w:t>
      </w:r>
      <w:r w:rsidRPr="00C801A5">
        <w:rPr>
          <w:rStyle w:val="FootnoteReference"/>
          <w:szCs w:val="18"/>
          <w:vertAlign w:val="baseline"/>
          <w:lang w:val="ru-RU"/>
        </w:rPr>
        <w:t>282</w:t>
      </w:r>
      <w:r w:rsidRPr="00453CB7">
        <w:rPr>
          <w:szCs w:val="18"/>
          <w:lang w:val="ru-RU"/>
        </w:rPr>
        <w:t>.</w:t>
      </w:r>
    </w:p>
  </w:footnote>
  <w:footnote w:id="44">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453CB7">
        <w:rPr>
          <w:szCs w:val="18"/>
          <w:lang w:val="ru-RU"/>
        </w:rPr>
        <w:t xml:space="preserve">Статьи </w:t>
      </w:r>
      <w:r w:rsidRPr="00C801A5">
        <w:rPr>
          <w:rStyle w:val="FootnoteReference"/>
          <w:szCs w:val="18"/>
          <w:vertAlign w:val="baseline"/>
          <w:lang w:val="ru-RU"/>
        </w:rPr>
        <w:t>10</w:t>
      </w:r>
      <w:proofErr w:type="spellStart"/>
      <w:r w:rsidRPr="00C801A5">
        <w:rPr>
          <w:rStyle w:val="FootnoteReference"/>
          <w:i/>
          <w:szCs w:val="18"/>
          <w:vertAlign w:val="baseline"/>
        </w:rPr>
        <w:t>bis</w:t>
      </w:r>
      <w:proofErr w:type="spellEnd"/>
      <w:r w:rsidRPr="00C801A5">
        <w:rPr>
          <w:rStyle w:val="FootnoteReference"/>
          <w:szCs w:val="18"/>
          <w:vertAlign w:val="baseline"/>
          <w:lang w:val="ru-RU"/>
        </w:rPr>
        <w:t xml:space="preserve"> и 11.  См. также</w:t>
      </w:r>
      <w:r w:rsidRPr="00BF46CC">
        <w:rPr>
          <w:rStyle w:val="FootnoteReference"/>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r w:rsidRPr="00C801A5">
        <w:rPr>
          <w:szCs w:val="18"/>
        </w:rPr>
        <w:t>p</w:t>
      </w:r>
      <w:r w:rsidRPr="00C801A5">
        <w:rPr>
          <w:rStyle w:val="FootnoteReference"/>
          <w:szCs w:val="18"/>
          <w:vertAlign w:val="baseline"/>
          <w:lang w:val="ru-RU"/>
        </w:rPr>
        <w:t>. 614</w:t>
      </w:r>
      <w:r w:rsidRPr="00BF46CC">
        <w:rPr>
          <w:szCs w:val="18"/>
          <w:lang w:val="ru-RU"/>
        </w:rPr>
        <w:t>.</w:t>
      </w:r>
    </w:p>
  </w:footnote>
  <w:footnote w:id="45">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WO</w:t>
      </w:r>
      <w:r w:rsidRPr="00BF46CC">
        <w:rPr>
          <w:szCs w:val="18"/>
          <w:lang w:val="ru-RU"/>
        </w:rPr>
        <w:t>/</w:t>
      </w:r>
      <w:r w:rsidRPr="00BF46CC">
        <w:rPr>
          <w:szCs w:val="18"/>
        </w:rPr>
        <w:t>GA</w:t>
      </w:r>
      <w:r w:rsidRPr="00BF46CC">
        <w:rPr>
          <w:szCs w:val="18"/>
          <w:lang w:val="ru-RU"/>
        </w:rPr>
        <w:t>/32/8, стр</w:t>
      </w:r>
      <w:r>
        <w:rPr>
          <w:szCs w:val="18"/>
          <w:lang w:val="ru-RU"/>
        </w:rPr>
        <w:t>. 32 п</w:t>
      </w:r>
      <w:r w:rsidRPr="00BF46CC">
        <w:rPr>
          <w:szCs w:val="18"/>
          <w:lang w:val="ru-RU"/>
        </w:rPr>
        <w:t>риложения.</w:t>
      </w:r>
    </w:p>
  </w:footnote>
  <w:footnote w:id="46">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отношении дополнительной информации 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/16/6, стр</w:t>
      </w:r>
      <w:r>
        <w:rPr>
          <w:szCs w:val="18"/>
          <w:lang w:val="ru-RU"/>
        </w:rPr>
        <w:t>. 7-11 приложения </w:t>
      </w:r>
      <w:r w:rsidRPr="00BF46CC">
        <w:rPr>
          <w:szCs w:val="18"/>
        </w:rPr>
        <w:t>I</w:t>
      </w:r>
      <w:r w:rsidRPr="00BF46CC">
        <w:rPr>
          <w:szCs w:val="18"/>
          <w:lang w:val="ru-RU"/>
        </w:rPr>
        <w:t>.</w:t>
      </w:r>
    </w:p>
  </w:footnote>
  <w:footnote w:id="47">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Техническое исследование ВОИС относительно требований по раскрытию информации, относящейся к генетическим ре</w:t>
      </w:r>
      <w:r>
        <w:rPr>
          <w:szCs w:val="18"/>
          <w:lang w:val="ru-RU"/>
        </w:rPr>
        <w:t>сурсам и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стр</w:t>
      </w:r>
      <w:r>
        <w:rPr>
          <w:szCs w:val="18"/>
          <w:lang w:val="ru-RU"/>
        </w:rPr>
        <w:t xml:space="preserve">. </w:t>
      </w:r>
      <w:r w:rsidRPr="00BF46CC">
        <w:rPr>
          <w:szCs w:val="18"/>
          <w:lang w:val="ru-RU"/>
        </w:rPr>
        <w:t>65.</w:t>
      </w:r>
      <w:r>
        <w:rPr>
          <w:szCs w:val="18"/>
          <w:lang w:val="ru-RU"/>
        </w:rPr>
        <w:t xml:space="preserve">  В июне 2017 г было выпущено новое исследование ВОИС по требованиям, касающимся раскрытия патентной информации, озаглавленное «Основные вопросы, связанные с разработкой требований к раскрытию патентной информации в отношении генетических ресурсов и традиционных знаний»;  доступно на: </w:t>
      </w:r>
      <w:r w:rsidRPr="0040791A">
        <w:rPr>
          <w:szCs w:val="18"/>
          <w:lang w:val="ru-RU"/>
        </w:rPr>
        <w:t>http://www.wipo.int/publications/en/details.jsp?id=4194</w:t>
      </w:r>
      <w:r>
        <w:rPr>
          <w:szCs w:val="18"/>
          <w:lang w:val="ru-RU"/>
        </w:rPr>
        <w:t xml:space="preserve">. </w:t>
      </w:r>
    </w:p>
  </w:footnote>
  <w:footnote w:id="48">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/9/13 (альтернативное предложение).</w:t>
      </w:r>
    </w:p>
  </w:footnote>
  <w:footnote w:id="49">
    <w:p w:rsidR="00292305" w:rsidRPr="00BF46CC" w:rsidRDefault="00292305" w:rsidP="00671B97">
      <w:pPr>
        <w:pStyle w:val="FootnoteText"/>
        <w:ind w:left="567" w:hanging="567"/>
        <w:rPr>
          <w:i/>
          <w:iCs/>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Документ</w:t>
      </w:r>
      <w:r w:rsidRPr="00BF46CC">
        <w:rPr>
          <w:i/>
          <w:iCs/>
          <w:szCs w:val="18"/>
          <w:lang w:val="ru-RU"/>
        </w:rPr>
        <w:t xml:space="preserve"> </w:t>
      </w:r>
      <w:r w:rsidRPr="00BF46CC">
        <w:rPr>
          <w:rStyle w:val="Emphasis"/>
          <w:szCs w:val="18"/>
        </w:rPr>
        <w:t>TN</w:t>
      </w:r>
      <w:r w:rsidRPr="00BF46CC">
        <w:rPr>
          <w:i/>
          <w:iCs/>
          <w:szCs w:val="18"/>
          <w:lang w:val="ru-RU"/>
        </w:rPr>
        <w:t>/</w:t>
      </w:r>
      <w:r w:rsidRPr="00BF46CC">
        <w:rPr>
          <w:szCs w:val="18"/>
        </w:rPr>
        <w:t>C</w:t>
      </w:r>
      <w:r w:rsidRPr="00BF46CC">
        <w:rPr>
          <w:szCs w:val="18"/>
          <w:lang w:val="ru-RU"/>
        </w:rPr>
        <w:t>/</w:t>
      </w:r>
      <w:r w:rsidRPr="00BF46CC">
        <w:rPr>
          <w:szCs w:val="18"/>
        </w:rPr>
        <w:t>W</w:t>
      </w:r>
      <w:r w:rsidRPr="00BF46CC">
        <w:rPr>
          <w:szCs w:val="18"/>
          <w:lang w:val="ru-RU"/>
        </w:rPr>
        <w:t>/</w:t>
      </w:r>
      <w:r w:rsidRPr="00BF46CC">
        <w:rPr>
          <w:rStyle w:val="Emphasis"/>
          <w:szCs w:val="18"/>
          <w:lang w:val="ru-RU"/>
        </w:rPr>
        <w:t>52.</w:t>
      </w:r>
    </w:p>
  </w:footnote>
  <w:footnote w:id="50">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 стр</w:t>
      </w:r>
      <w:r>
        <w:rPr>
          <w:szCs w:val="18"/>
          <w:lang w:val="ru-RU"/>
        </w:rPr>
        <w:t>. 4 п</w:t>
      </w:r>
      <w:r w:rsidRPr="00BF46CC">
        <w:rPr>
          <w:szCs w:val="18"/>
          <w:lang w:val="ru-RU"/>
        </w:rPr>
        <w:t>риложения</w:t>
      </w:r>
      <w:r>
        <w:rPr>
          <w:szCs w:val="18"/>
          <w:lang w:val="ru-RU"/>
        </w:rPr>
        <w:t xml:space="preserve">.  </w:t>
      </w:r>
    </w:p>
  </w:footnote>
  <w:footnote w:id="51">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Pr>
          <w:szCs w:val="18"/>
          <w:lang w:val="ru-RU"/>
        </w:rPr>
        <w:t xml:space="preserve">.  </w:t>
      </w:r>
    </w:p>
  </w:footnote>
  <w:footnote w:id="52">
    <w:p w:rsidR="00292305" w:rsidRPr="00BF46CC" w:rsidRDefault="00292305" w:rsidP="00671B97">
      <w:pPr>
        <w:pStyle w:val="FootnoteText"/>
        <w:ind w:left="567" w:hanging="567"/>
        <w:rPr>
          <w:rStyle w:val="FootnoteReference"/>
          <w:b/>
          <w:bCs/>
          <w:szCs w:val="18"/>
          <w:lang w:val="ru-RU"/>
        </w:rPr>
      </w:pPr>
      <w:r w:rsidRPr="00BF46CC">
        <w:rPr>
          <w:rStyle w:val="FootnoteReference"/>
          <w:bCs/>
          <w:szCs w:val="18"/>
        </w:rPr>
        <w:footnoteRef/>
      </w:r>
      <w:r w:rsidRPr="00BF46CC">
        <w:rPr>
          <w:rStyle w:val="FootnoteReference"/>
          <w:bCs/>
          <w:szCs w:val="18"/>
          <w:lang w:val="ru-RU"/>
        </w:rPr>
        <w:t xml:space="preserve"> </w:t>
      </w:r>
      <w:r w:rsidRPr="00BF46CC">
        <w:rPr>
          <w:bCs/>
          <w:szCs w:val="18"/>
          <w:lang w:val="ru-RU"/>
        </w:rPr>
        <w:tab/>
        <w:t xml:space="preserve">Исследование «Исключения и ограничения в авторском праве и смежных правах», подготовлено Пьером </w:t>
      </w:r>
      <w:proofErr w:type="spellStart"/>
      <w:r w:rsidRPr="00BF46CC">
        <w:rPr>
          <w:bCs/>
          <w:szCs w:val="18"/>
          <w:lang w:val="ru-RU"/>
        </w:rPr>
        <w:t>Сиринелли</w:t>
      </w:r>
      <w:proofErr w:type="spellEnd"/>
      <w:r w:rsidRPr="00453CB7">
        <w:rPr>
          <w:bCs/>
          <w:szCs w:val="18"/>
          <w:lang w:val="ru-RU"/>
        </w:rPr>
        <w:t xml:space="preserve">, </w:t>
      </w:r>
      <w:r w:rsidRPr="00671B97">
        <w:rPr>
          <w:rStyle w:val="FootnoteReference"/>
          <w:bCs/>
          <w:szCs w:val="18"/>
          <w:vertAlign w:val="baseline"/>
        </w:rPr>
        <w:t>WCT</w:t>
      </w:r>
      <w:r w:rsidRPr="00671B97">
        <w:rPr>
          <w:rStyle w:val="FootnoteReference"/>
          <w:bCs/>
          <w:szCs w:val="18"/>
          <w:vertAlign w:val="baseline"/>
          <w:lang w:val="ru-RU"/>
        </w:rPr>
        <w:t>-</w:t>
      </w:r>
      <w:r w:rsidRPr="00671B97">
        <w:rPr>
          <w:rStyle w:val="FootnoteReference"/>
          <w:bCs/>
          <w:szCs w:val="18"/>
          <w:vertAlign w:val="baseline"/>
        </w:rPr>
        <w:t>WPPT</w:t>
      </w:r>
      <w:r w:rsidRPr="00671B97">
        <w:rPr>
          <w:rStyle w:val="FootnoteReference"/>
          <w:bCs/>
          <w:szCs w:val="18"/>
          <w:vertAlign w:val="baseline"/>
          <w:lang w:val="ru-RU"/>
        </w:rPr>
        <w:t>/</w:t>
      </w:r>
      <w:r w:rsidRPr="00671B97">
        <w:rPr>
          <w:rStyle w:val="FootnoteReference"/>
          <w:bCs/>
          <w:szCs w:val="18"/>
          <w:vertAlign w:val="baseline"/>
        </w:rPr>
        <w:t>IMP</w:t>
      </w:r>
      <w:r w:rsidRPr="00671B97">
        <w:rPr>
          <w:rStyle w:val="FootnoteReference"/>
          <w:bCs/>
          <w:szCs w:val="18"/>
          <w:vertAlign w:val="baseline"/>
          <w:lang w:val="ru-RU"/>
        </w:rPr>
        <w:t>/1,</w:t>
      </w:r>
      <w:r w:rsidRPr="00453CB7">
        <w:rPr>
          <w:rStyle w:val="FootnoteReference"/>
          <w:bCs/>
          <w:szCs w:val="18"/>
          <w:lang w:val="ru-RU"/>
        </w:rPr>
        <w:t xml:space="preserve"> </w:t>
      </w:r>
      <w:r w:rsidRPr="00453CB7">
        <w:rPr>
          <w:bCs/>
          <w:szCs w:val="18"/>
          <w:lang w:val="ru-RU"/>
        </w:rPr>
        <w:t>1999</w:t>
      </w:r>
      <w:r w:rsidRPr="00BF46CC">
        <w:rPr>
          <w:bCs/>
          <w:szCs w:val="18"/>
          <w:lang w:val="ru-RU"/>
        </w:rPr>
        <w:t xml:space="preserve"> г., </w:t>
      </w:r>
      <w:r w:rsidRPr="00671B97">
        <w:rPr>
          <w:rStyle w:val="FootnoteReference"/>
          <w:bCs/>
          <w:szCs w:val="18"/>
          <w:vertAlign w:val="baseline"/>
          <w:lang w:val="ru-RU"/>
        </w:rPr>
        <w:t>с</w:t>
      </w:r>
      <w:r w:rsidRPr="00671B97">
        <w:rPr>
          <w:bCs/>
          <w:szCs w:val="18"/>
          <w:lang w:val="ru-RU"/>
        </w:rPr>
        <w:t>тр</w:t>
      </w:r>
      <w:r w:rsidRPr="00BF46CC">
        <w:rPr>
          <w:bCs/>
          <w:szCs w:val="18"/>
          <w:lang w:val="ru-RU"/>
        </w:rPr>
        <w:t>.</w:t>
      </w:r>
      <w:r>
        <w:rPr>
          <w:bCs/>
          <w:szCs w:val="18"/>
          <w:lang w:val="ru-RU"/>
        </w:rPr>
        <w:t> </w:t>
      </w:r>
      <w:r w:rsidRPr="00BF46CC">
        <w:rPr>
          <w:rStyle w:val="FootnoteReference"/>
          <w:bCs/>
          <w:szCs w:val="18"/>
          <w:lang w:val="ru-RU"/>
        </w:rPr>
        <w:t>2</w:t>
      </w:r>
      <w:r>
        <w:rPr>
          <w:bCs/>
          <w:szCs w:val="18"/>
          <w:lang w:val="ru-RU"/>
        </w:rPr>
        <w:t xml:space="preserve">.  </w:t>
      </w:r>
    </w:p>
  </w:footnote>
  <w:footnote w:id="53">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r>
        <w:rPr>
          <w:szCs w:val="18"/>
          <w:lang w:val="ru-RU"/>
        </w:rPr>
        <w:t xml:space="preserve">.  </w:t>
      </w:r>
    </w:p>
  </w:footnote>
  <w:footnote w:id="54">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w:t>
      </w:r>
      <w:r w:rsidRPr="00BF46CC">
        <w:rPr>
          <w:rFonts w:eastAsia="Calibri"/>
          <w:szCs w:val="18"/>
          <w:lang w:val="ru-RU"/>
        </w:rPr>
        <w:t>для национал</w:t>
      </w:r>
      <w:r>
        <w:rPr>
          <w:rFonts w:eastAsia="Calibri"/>
          <w:szCs w:val="18"/>
          <w:lang w:val="ru-RU"/>
        </w:rPr>
        <w:t>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w:t>
      </w:r>
      <w:r>
        <w:rPr>
          <w:rFonts w:eastAsia="Calibri"/>
          <w:szCs w:val="18"/>
          <w:lang w:val="ru-RU"/>
        </w:rPr>
        <w:t xml:space="preserve">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453CB7">
        <w:rPr>
          <w:rStyle w:val="FootnoteReference"/>
          <w:szCs w:val="18"/>
          <w:lang w:val="ru-RU"/>
        </w:rPr>
        <w:t xml:space="preserve"> </w:t>
      </w:r>
      <w:r w:rsidRPr="00671B97">
        <w:rPr>
          <w:rStyle w:val="FootnoteReference"/>
          <w:szCs w:val="18"/>
          <w:vertAlign w:val="baseline"/>
          <w:lang w:val="ru-RU"/>
        </w:rPr>
        <w:t>198</w:t>
      </w:r>
      <w:r w:rsidRPr="00453CB7">
        <w:rPr>
          <w:szCs w:val="18"/>
          <w:lang w:val="ru-RU"/>
        </w:rPr>
        <w:t>2</w:t>
      </w:r>
      <w:r w:rsidRPr="00BF46CC">
        <w:rPr>
          <w:szCs w:val="18"/>
          <w:lang w:val="ru-RU"/>
        </w:rPr>
        <w:t xml:space="preserve">  г., пункт 37.</w:t>
      </w:r>
    </w:p>
  </w:footnote>
  <w:footnote w:id="55">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w:t>
      </w:r>
      <w:r>
        <w:rPr>
          <w:rFonts w:eastAsia="Calibri"/>
          <w:szCs w:val="18"/>
          <w:lang w:val="ru-RU"/>
        </w:rPr>
        <w:t xml:space="preserve">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BF46CC">
        <w:rPr>
          <w:rStyle w:val="FootnoteReference"/>
          <w:szCs w:val="18"/>
          <w:lang w:val="ru-RU"/>
        </w:rPr>
        <w:t xml:space="preserve"> </w:t>
      </w:r>
      <w:r w:rsidRPr="00BF46CC">
        <w:rPr>
          <w:szCs w:val="18"/>
          <w:lang w:val="ru-RU"/>
        </w:rPr>
        <w:t>пункт 37.</w:t>
      </w:r>
    </w:p>
  </w:footnote>
  <w:footnote w:id="56">
    <w:p w:rsidR="00292305" w:rsidRPr="00630B51"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w:t>
      </w:r>
      <w:r w:rsidRPr="00BF46CC">
        <w:rPr>
          <w:rFonts w:eastAsia="Calibri"/>
          <w:szCs w:val="18"/>
          <w:lang w:val="ru-RU"/>
        </w:rPr>
        <w:t xml:space="preserve">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 и других наносящих ущерб действий,</w:t>
      </w:r>
      <w:r w:rsidRPr="00BF46CC">
        <w:rPr>
          <w:rStyle w:val="FootnoteReference"/>
          <w:szCs w:val="18"/>
          <w:lang w:val="ru-RU"/>
        </w:rPr>
        <w:t xml:space="preserve">, </w:t>
      </w:r>
      <w:r w:rsidRPr="00BF46CC">
        <w:rPr>
          <w:szCs w:val="18"/>
          <w:lang w:val="ru-RU"/>
        </w:rPr>
        <w:t>раздел 2</w:t>
      </w:r>
      <w:r>
        <w:rPr>
          <w:szCs w:val="18"/>
          <w:lang w:val="ru-RU"/>
        </w:rPr>
        <w:t xml:space="preserve">.  </w:t>
      </w:r>
    </w:p>
  </w:footnote>
  <w:footnote w:id="57">
    <w:p w:rsidR="00292305" w:rsidRPr="00630B51"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w:t>
      </w:r>
      <w:r>
        <w:rPr>
          <w:szCs w:val="18"/>
          <w:lang w:val="ru-RU"/>
        </w:rPr>
        <w:t xml:space="preserve">. </w:t>
      </w:r>
      <w:r w:rsidRPr="00BF46CC">
        <w:rPr>
          <w:szCs w:val="18"/>
          <w:lang w:val="ru-RU"/>
        </w:rPr>
        <w:t>289</w:t>
      </w:r>
      <w:r>
        <w:rPr>
          <w:szCs w:val="18"/>
          <w:lang w:val="ru-RU"/>
        </w:rPr>
        <w:t xml:space="preserve">.  </w:t>
      </w:r>
    </w:p>
  </w:footnote>
  <w:footnote w:id="58">
    <w:p w:rsidR="00292305" w:rsidRPr="0059477E" w:rsidRDefault="00292305" w:rsidP="00671B97">
      <w:pPr>
        <w:pStyle w:val="FootnoteText"/>
        <w:ind w:left="567" w:hanging="567"/>
        <w:rPr>
          <w:rStyle w:val="FootnoteReference"/>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sidRPr="001D5D57">
        <w:rPr>
          <w:szCs w:val="18"/>
          <w:lang w:val="ru-RU"/>
        </w:rPr>
        <w:t>»</w:t>
      </w:r>
      <w:r w:rsidRPr="001D5D57">
        <w:rPr>
          <w:rStyle w:val="FootnoteReference"/>
          <w:szCs w:val="18"/>
          <w:vertAlign w:val="baseline"/>
          <w:lang w:val="nl-NL"/>
        </w:rPr>
        <w:t xml:space="preserve">, </w:t>
      </w:r>
      <w:r w:rsidRPr="001D5D57">
        <w:rPr>
          <w:rStyle w:val="FootnoteReference"/>
          <w:szCs w:val="18"/>
          <w:vertAlign w:val="baseline"/>
          <w:lang w:val="ru-RU"/>
        </w:rPr>
        <w:t>с</w:t>
      </w:r>
      <w:r w:rsidRPr="00453CB7">
        <w:rPr>
          <w:szCs w:val="18"/>
          <w:lang w:val="ru-RU"/>
        </w:rPr>
        <w:t xml:space="preserve">тр. </w:t>
      </w:r>
      <w:r w:rsidRPr="001D5D57">
        <w:rPr>
          <w:rStyle w:val="FootnoteReference"/>
          <w:szCs w:val="18"/>
          <w:vertAlign w:val="baseline"/>
          <w:lang w:val="nl-NL"/>
        </w:rPr>
        <w:t>290</w:t>
      </w:r>
      <w:r w:rsidRPr="0059477E">
        <w:rPr>
          <w:szCs w:val="18"/>
          <w:lang w:val="nl-NL"/>
        </w:rPr>
        <w:t>.</w:t>
      </w:r>
    </w:p>
  </w:footnote>
  <w:footnote w:id="59">
    <w:p w:rsidR="00292305" w:rsidRPr="0059477E"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w:t>
      </w:r>
      <w:r w:rsidRPr="0059477E">
        <w:rPr>
          <w:szCs w:val="18"/>
          <w:lang w:val="ru-RU"/>
        </w:rPr>
        <w:t>2</w:t>
      </w:r>
      <w:r w:rsidRPr="0059477E">
        <w:rPr>
          <w:rStyle w:val="FootnoteReference"/>
          <w:szCs w:val="18"/>
          <w:lang w:val="ru-RU"/>
        </w:rPr>
        <w:t xml:space="preserve">.  </w:t>
      </w:r>
    </w:p>
  </w:footnote>
  <w:footnote w:id="60">
    <w:p w:rsidR="00292305" w:rsidRPr="0059477E"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Терри Янке, «Несанкционированное воспроизведение наскального искусства»:</w:t>
      </w:r>
      <w:r>
        <w:rPr>
          <w:szCs w:val="18"/>
          <w:lang w:val="ru-RU"/>
        </w:rPr>
        <w:t xml:space="preserve"> </w:t>
      </w:r>
      <w:r w:rsidRPr="00BF46CC">
        <w:rPr>
          <w:szCs w:val="18"/>
          <w:lang w:val="ru-RU"/>
        </w:rPr>
        <w:t xml:space="preserve"> тематические исследования в области интеллектуальной собственности и традиционных выражений культуры, ВОИС, 2003 </w:t>
      </w:r>
      <w:r w:rsidRPr="0059477E">
        <w:rPr>
          <w:szCs w:val="18"/>
          <w:lang w:val="ru-RU"/>
        </w:rPr>
        <w:t>г.</w:t>
      </w:r>
    </w:p>
  </w:footnote>
  <w:footnote w:id="61">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 пункт 50.</w:t>
      </w:r>
    </w:p>
  </w:footnote>
  <w:footnote w:id="62">
    <w:p w:rsidR="00292305" w:rsidRPr="00453CB7"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59477E">
        <w:rPr>
          <w:szCs w:val="18"/>
          <w:lang w:val="ru-RU"/>
        </w:rPr>
        <w:t>,</w:t>
      </w:r>
      <w:r w:rsidRPr="00BF46CC">
        <w:rPr>
          <w:szCs w:val="18"/>
          <w:lang w:val="ru-RU"/>
        </w:rPr>
        <w:t xml:space="preserve"> 1982 г.</w:t>
      </w:r>
      <w:r w:rsidRPr="00BF46CC">
        <w:rPr>
          <w:i/>
          <w:szCs w:val="18"/>
          <w:lang w:val="ru-RU"/>
        </w:rPr>
        <w:t>,</w:t>
      </w:r>
      <w:r>
        <w:rPr>
          <w:szCs w:val="18"/>
          <w:lang w:val="ru-RU"/>
        </w:rPr>
        <w:t xml:space="preserve">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 пункты 5</w:t>
      </w:r>
      <w:r w:rsidRPr="001D5D57">
        <w:rPr>
          <w:szCs w:val="18"/>
          <w:lang w:val="ru-RU"/>
        </w:rPr>
        <w:t>-7</w:t>
      </w:r>
      <w:r w:rsidRPr="00453CB7">
        <w:rPr>
          <w:szCs w:val="18"/>
          <w:lang w:val="ru-RU"/>
        </w:rPr>
        <w:t>.</w:t>
      </w:r>
    </w:p>
  </w:footnote>
  <w:footnote w:id="63">
    <w:p w:rsidR="00292305" w:rsidRPr="003E2BD5"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w:t>
      </w:r>
      <w:r>
        <w:rPr>
          <w:szCs w:val="18"/>
          <w:lang w:val="ru-RU"/>
        </w:rPr>
        <w:t xml:space="preserve">торского права и смежных прав, </w:t>
      </w:r>
      <w:r w:rsidRPr="00BF46CC">
        <w:rPr>
          <w:szCs w:val="18"/>
          <w:lang w:val="ru-RU"/>
        </w:rPr>
        <w:t>административное управление которыми осуществляет ВОИС, и Глоссарий терминов по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szCs w:val="18"/>
          <w:lang w:val="ru-RU"/>
        </w:rPr>
        <w:t>.</w:t>
      </w:r>
      <w:r w:rsidRPr="00453CB7">
        <w:rPr>
          <w:rStyle w:val="FootnoteReference"/>
          <w:szCs w:val="18"/>
          <w:lang w:val="ru-RU"/>
        </w:rPr>
        <w:t>.</w:t>
      </w:r>
      <w:r w:rsidRPr="001D5D57">
        <w:rPr>
          <w:rStyle w:val="FootnoteReference"/>
          <w:szCs w:val="18"/>
          <w:vertAlign w:val="baseline"/>
          <w:lang w:val="ru-RU"/>
        </w:rPr>
        <w:t>290</w:t>
      </w:r>
      <w:r w:rsidRPr="00453CB7">
        <w:rPr>
          <w:szCs w:val="18"/>
          <w:lang w:val="ru-RU"/>
        </w:rPr>
        <w:t>.</w:t>
      </w:r>
    </w:p>
  </w:footnote>
  <w:footnote w:id="64">
    <w:p w:rsidR="00292305" w:rsidRPr="003E2BD5"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w:t>
      </w:r>
      <w:r>
        <w:rPr>
          <w:szCs w:val="18"/>
          <w:lang w:val="ru-RU"/>
        </w:rPr>
        <w:t xml:space="preserve">.  </w:t>
      </w:r>
      <w:proofErr w:type="gramStart"/>
      <w:r w:rsidRPr="00BF46CC">
        <w:rPr>
          <w:szCs w:val="18"/>
          <w:lang w:val="ru-RU"/>
        </w:rPr>
        <w:t>См</w:t>
      </w:r>
      <w:r>
        <w:rPr>
          <w:szCs w:val="18"/>
          <w:lang w:val="ru-RU"/>
        </w:rPr>
        <w:t>. </w:t>
      </w:r>
      <w:r w:rsidRPr="00BF46CC">
        <w:rPr>
          <w:szCs w:val="18"/>
          <w:lang w:val="ru-RU"/>
        </w:rPr>
        <w:t>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rStyle w:val="FootnoteReference"/>
          <w:szCs w:val="18"/>
          <w:lang w:val="ru-RU"/>
        </w:rPr>
        <w:t xml:space="preserve">. </w:t>
      </w:r>
      <w:r w:rsidRPr="001D5D57">
        <w:rPr>
          <w:rStyle w:val="FootnoteReference"/>
          <w:szCs w:val="18"/>
          <w:vertAlign w:val="baseline"/>
          <w:lang w:val="ru-RU"/>
        </w:rPr>
        <w:t>291</w:t>
      </w:r>
      <w:r w:rsidRPr="003E2BD5">
        <w:rPr>
          <w:szCs w:val="18"/>
          <w:lang w:val="ru-RU"/>
        </w:rPr>
        <w:t>.</w:t>
      </w:r>
      <w:proofErr w:type="gramEnd"/>
    </w:p>
  </w:footnote>
  <w:footnote w:id="65">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/9/</w:t>
      </w:r>
      <w:r w:rsidRPr="00BF46CC">
        <w:rPr>
          <w:szCs w:val="18"/>
        </w:rPr>
        <w:t>INF</w:t>
      </w:r>
      <w:r w:rsidRPr="00BF46CC">
        <w:rPr>
          <w:szCs w:val="18"/>
          <w:lang w:val="ru-RU"/>
        </w:rPr>
        <w:t>/1 (Концепция генетических ресурсов в Конвенции о биологическом разнообраз</w:t>
      </w:r>
      <w:proofErr w:type="gramStart"/>
      <w:r w:rsidRPr="00BF46CC">
        <w:rPr>
          <w:szCs w:val="18"/>
          <w:lang w:val="ru-RU"/>
        </w:rPr>
        <w:t>ии и ее</w:t>
      </w:r>
      <w:proofErr w:type="gramEnd"/>
      <w:r w:rsidRPr="00BF46CC">
        <w:rPr>
          <w:szCs w:val="18"/>
          <w:lang w:val="ru-RU"/>
        </w:rPr>
        <w:t xml:space="preserve"> взаимосвязь с функциональным международным режимом доступа и совместного пользования выгодами), стр</w:t>
      </w:r>
      <w:r>
        <w:rPr>
          <w:szCs w:val="18"/>
          <w:lang w:val="ru-RU"/>
        </w:rPr>
        <w:t xml:space="preserve">. </w:t>
      </w:r>
      <w:r w:rsidRPr="00BF46CC">
        <w:rPr>
          <w:szCs w:val="18"/>
          <w:lang w:val="ru-RU"/>
        </w:rPr>
        <w:t>8.</w:t>
      </w:r>
    </w:p>
  </w:footnote>
  <w:footnote w:id="66">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«Нормотворчество: приоритетные направления будущей нормотворческой деятельности</w:t>
      </w:r>
      <w:r>
        <w:rPr>
          <w:szCs w:val="18"/>
          <w:lang w:val="ru-RU"/>
        </w:rPr>
        <w:t xml:space="preserve">.  </w:t>
      </w:r>
      <w:r w:rsidRPr="00BF46CC">
        <w:rPr>
          <w:szCs w:val="18"/>
          <w:lang w:val="ru-RU"/>
        </w:rPr>
        <w:t xml:space="preserve">Обзор проекта принципов и руководящих указаний по охране наследия коренных народов», рабочий документ, представленный </w:t>
      </w:r>
      <w:proofErr w:type="spellStart"/>
      <w:r w:rsidRPr="00BF46CC">
        <w:rPr>
          <w:szCs w:val="18"/>
          <w:lang w:val="ru-RU"/>
        </w:rPr>
        <w:t>Йозо</w:t>
      </w:r>
      <w:proofErr w:type="spellEnd"/>
      <w:r w:rsidRPr="00BF46CC">
        <w:rPr>
          <w:szCs w:val="18"/>
          <w:lang w:val="ru-RU"/>
        </w:rPr>
        <w:t xml:space="preserve"> </w:t>
      </w:r>
      <w:proofErr w:type="spellStart"/>
      <w:r w:rsidRPr="00BF46CC">
        <w:rPr>
          <w:szCs w:val="18"/>
          <w:lang w:val="ru-RU"/>
        </w:rPr>
        <w:t>Йокота</w:t>
      </w:r>
      <w:proofErr w:type="spellEnd"/>
      <w:r w:rsidRPr="00BF46CC">
        <w:rPr>
          <w:szCs w:val="18"/>
          <w:lang w:val="ru-RU"/>
        </w:rPr>
        <w:t xml:space="preserve"> и Советом Саами, </w:t>
      </w:r>
      <w:r w:rsidRPr="00BF46CC">
        <w:rPr>
          <w:szCs w:val="18"/>
        </w:rPr>
        <w:t>E</w:t>
      </w:r>
      <w:r w:rsidRPr="00BF46CC">
        <w:rPr>
          <w:szCs w:val="18"/>
          <w:lang w:val="ru-RU"/>
        </w:rPr>
        <w:t>/</w:t>
      </w:r>
      <w:r w:rsidRPr="00BF46CC">
        <w:rPr>
          <w:szCs w:val="18"/>
        </w:rPr>
        <w:t>CN</w:t>
      </w:r>
      <w:r w:rsidRPr="00BF46CC">
        <w:rPr>
          <w:szCs w:val="18"/>
          <w:lang w:val="ru-RU"/>
        </w:rPr>
        <w:t>.4/</w:t>
      </w:r>
      <w:r w:rsidRPr="00BF46CC">
        <w:rPr>
          <w:szCs w:val="18"/>
        </w:rPr>
        <w:t>Sub</w:t>
      </w:r>
      <w:r w:rsidRPr="00BF46CC">
        <w:rPr>
          <w:szCs w:val="18"/>
          <w:lang w:val="ru-RU"/>
        </w:rPr>
        <w:t>.2/</w:t>
      </w:r>
      <w:r w:rsidRPr="00BF46CC">
        <w:rPr>
          <w:szCs w:val="18"/>
        </w:rPr>
        <w:t>AC</w:t>
      </w:r>
      <w:r w:rsidRPr="00BF46CC">
        <w:rPr>
          <w:szCs w:val="18"/>
          <w:lang w:val="ru-RU"/>
        </w:rPr>
        <w:t>.4/2006/5, 16 июня 2006 г.</w:t>
      </w:r>
    </w:p>
  </w:footnote>
  <w:footnote w:id="67">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26.</w:t>
      </w:r>
    </w:p>
  </w:footnote>
  <w:footnote w:id="68">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w:t>
      </w:r>
      <w:r w:rsidRPr="00BF46CC" w:rsidDel="002244D0">
        <w:rPr>
          <w:szCs w:val="18"/>
          <w:lang w:val="ru-RU"/>
        </w:rPr>
        <w:t xml:space="preserve"> </w:t>
      </w:r>
      <w:r w:rsidRPr="00BF46CC">
        <w:rPr>
          <w:szCs w:val="18"/>
          <w:lang w:val="ru-RU"/>
        </w:rPr>
        <w:t>(</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пункты 43 и 44 Приложения.</w:t>
      </w:r>
    </w:p>
  </w:footnote>
  <w:footnote w:id="69">
    <w:p w:rsidR="00292305" w:rsidRPr="00BF46CC" w:rsidRDefault="00292305" w:rsidP="00671B97">
      <w:pPr>
        <w:pStyle w:val="FootnoteText"/>
        <w:ind w:left="567" w:hanging="567"/>
        <w:rPr>
          <w:szCs w:val="18"/>
        </w:rPr>
      </w:pPr>
      <w:r w:rsidRPr="00BF46CC">
        <w:rPr>
          <w:rStyle w:val="FootnoteReference"/>
          <w:szCs w:val="18"/>
        </w:rPr>
        <w:footnoteRef/>
      </w:r>
      <w:r>
        <w:rPr>
          <w:szCs w:val="18"/>
          <w:lang w:val="ru-RU"/>
        </w:rPr>
        <w:t xml:space="preserve"> </w:t>
      </w:r>
      <w:r>
        <w:rPr>
          <w:szCs w:val="18"/>
          <w:lang w:val="ru-RU"/>
        </w:rPr>
        <w:tab/>
        <w:t xml:space="preserve">Понятие «местные общины», </w:t>
      </w:r>
      <w:r w:rsidRPr="00BF46CC">
        <w:rPr>
          <w:szCs w:val="18"/>
          <w:lang w:val="ru-RU"/>
        </w:rPr>
        <w:t>Справочная публикация, подготовленная Секретариатом Постоянного форума по вопросам коренных народов для Семинара экспертов по разукрупнению данных (</w:t>
      </w:r>
      <w:r w:rsidRPr="00BF46CC">
        <w:rPr>
          <w:szCs w:val="18"/>
        </w:rPr>
        <w:t>PFII</w:t>
      </w:r>
      <w:r w:rsidRPr="00BF46CC">
        <w:rPr>
          <w:szCs w:val="18"/>
          <w:lang w:val="ru-RU"/>
        </w:rPr>
        <w:t>/2004/</w:t>
      </w:r>
      <w:r w:rsidRPr="00BF46CC">
        <w:rPr>
          <w:szCs w:val="18"/>
        </w:rPr>
        <w:t>WS</w:t>
      </w:r>
      <w:r w:rsidRPr="00BF46CC">
        <w:rPr>
          <w:szCs w:val="18"/>
          <w:lang w:val="ru-RU"/>
        </w:rPr>
        <w:t>.1/3/</w:t>
      </w:r>
      <w:r w:rsidRPr="00BF46CC">
        <w:rPr>
          <w:szCs w:val="18"/>
        </w:rPr>
        <w:t>Add</w:t>
      </w:r>
      <w:r w:rsidRPr="00BF46CC">
        <w:rPr>
          <w:szCs w:val="18"/>
          <w:lang w:val="ru-RU"/>
        </w:rPr>
        <w:t>.1)</w:t>
      </w:r>
      <w:r>
        <w:rPr>
          <w:szCs w:val="18"/>
          <w:lang w:val="ru-RU"/>
        </w:rPr>
        <w:t xml:space="preserve">.  </w:t>
      </w:r>
      <w:r w:rsidRPr="00BF46CC">
        <w:rPr>
          <w:szCs w:val="18"/>
          <w:lang w:val="ru-RU"/>
        </w:rPr>
        <w:t>См</w:t>
      </w:r>
      <w:r>
        <w:rPr>
          <w:szCs w:val="18"/>
        </w:rPr>
        <w:t xml:space="preserve">. </w:t>
      </w:r>
      <w:r w:rsidRPr="00BF46CC">
        <w:rPr>
          <w:szCs w:val="18"/>
          <w:lang w:val="ru-RU"/>
        </w:rPr>
        <w:t>также</w:t>
      </w:r>
      <w:r w:rsidRPr="00BF46CC">
        <w:rPr>
          <w:szCs w:val="18"/>
        </w:rPr>
        <w:t xml:space="preserve"> UNEP/CBD/WS-CB/LAC/1/INF/5.  </w:t>
      </w:r>
    </w:p>
  </w:footnote>
  <w:footnote w:id="70">
    <w:p w:rsidR="00292305" w:rsidRPr="003E2BD5" w:rsidRDefault="00292305" w:rsidP="00671B97">
      <w:pPr>
        <w:pStyle w:val="FootnoteText"/>
        <w:ind w:left="567" w:hanging="567"/>
        <w:rPr>
          <w:szCs w:val="18"/>
        </w:rPr>
      </w:pPr>
      <w:r w:rsidRPr="00BF46CC">
        <w:rPr>
          <w:rStyle w:val="FootnoteReference"/>
          <w:szCs w:val="18"/>
        </w:rPr>
        <w:footnoteRef/>
      </w:r>
      <w:r>
        <w:rPr>
          <w:szCs w:val="18"/>
        </w:rPr>
        <w:t xml:space="preserve"> </w:t>
      </w:r>
      <w:r>
        <w:rPr>
          <w:szCs w:val="18"/>
        </w:rPr>
        <w:tab/>
      </w:r>
      <w:r w:rsidRPr="00BF46CC">
        <w:rPr>
          <w:szCs w:val="18"/>
          <w:lang w:val="ru-RU"/>
        </w:rPr>
        <w:t>См</w:t>
      </w:r>
      <w:r>
        <w:rPr>
          <w:szCs w:val="18"/>
        </w:rPr>
        <w:t xml:space="preserve">. </w:t>
      </w:r>
      <w:r w:rsidRPr="00BF46CC">
        <w:rPr>
          <w:szCs w:val="18"/>
          <w:lang w:val="ru-RU"/>
        </w:rPr>
        <w:t>КБР</w:t>
      </w:r>
      <w:r w:rsidRPr="00BF46CC">
        <w:rPr>
          <w:szCs w:val="18"/>
        </w:rPr>
        <w:t xml:space="preserve">, Development of Elements of Sui Generis Systems for the Protection of Traditional Knowledge, Innovations and Practices, UNEP/CBD/WG8J/4/INF/18, </w:t>
      </w:r>
      <w:r w:rsidRPr="00BF46CC">
        <w:rPr>
          <w:szCs w:val="18"/>
          <w:lang w:val="ru-RU"/>
        </w:rPr>
        <w:t>р</w:t>
      </w:r>
      <w:r>
        <w:rPr>
          <w:szCs w:val="18"/>
        </w:rPr>
        <w:t xml:space="preserve">. </w:t>
      </w:r>
      <w:r w:rsidRPr="003E2BD5">
        <w:rPr>
          <w:szCs w:val="18"/>
        </w:rPr>
        <w:t>5.</w:t>
      </w:r>
    </w:p>
  </w:footnote>
  <w:footnote w:id="71">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23</w:t>
      </w:r>
      <w:r>
        <w:rPr>
          <w:szCs w:val="18"/>
          <w:lang w:val="ru-RU"/>
        </w:rPr>
        <w:t xml:space="preserve">.  </w:t>
      </w:r>
      <w:r w:rsidRPr="00BF46CC">
        <w:rPr>
          <w:szCs w:val="18"/>
          <w:lang w:val="ru-RU"/>
        </w:rPr>
        <w:t>См</w:t>
      </w:r>
      <w:r>
        <w:rPr>
          <w:szCs w:val="18"/>
          <w:lang w:val="ru-RU"/>
        </w:rPr>
        <w:t xml:space="preserve">. </w:t>
      </w:r>
      <w:r w:rsidRPr="00BF46CC">
        <w:rPr>
          <w:szCs w:val="18"/>
          <w:lang w:val="ru-RU"/>
        </w:rPr>
        <w:t>также 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Pr>
          <w:szCs w:val="18"/>
          <w:lang w:val="ru-RU"/>
        </w:rPr>
        <w:t>/9), пункт 41 п</w:t>
      </w:r>
      <w:r w:rsidRPr="00BF46CC">
        <w:rPr>
          <w:szCs w:val="18"/>
          <w:lang w:val="ru-RU"/>
        </w:rPr>
        <w:t>риложения.</w:t>
      </w:r>
    </w:p>
  </w:footnote>
  <w:footnote w:id="72">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Статья 1 Конвенции МОТ №169 о коренных народах и народах, ведущих племенной образ жизни в независимых странах</w:t>
      </w:r>
      <w:r>
        <w:rPr>
          <w:szCs w:val="18"/>
          <w:lang w:val="ru-RU"/>
        </w:rPr>
        <w:t xml:space="preserve">.  </w:t>
      </w:r>
    </w:p>
  </w:footnote>
  <w:footnote w:id="73">
    <w:p w:rsidR="00292305" w:rsidRPr="00DB2D9D" w:rsidRDefault="00292305" w:rsidP="00671B97">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r w:rsidRPr="00DB2D9D">
        <w:t>http://wedocs.unep.org/handle/20.500.11822/7569</w:t>
      </w:r>
      <w:r w:rsidRPr="003E2BD5">
        <w:rPr>
          <w:szCs w:val="18"/>
        </w:rPr>
        <w:t>.</w:t>
      </w:r>
      <w:r w:rsidRPr="00DB2D9D">
        <w:rPr>
          <w:szCs w:val="18"/>
        </w:rPr>
        <w:t xml:space="preserve"> </w:t>
      </w:r>
    </w:p>
  </w:footnote>
  <w:footnote w:id="74">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Операционная политика 4.10 «Коренные народы», Всемирный банк, 2005 г.; </w:t>
      </w:r>
      <w:r>
        <w:rPr>
          <w:szCs w:val="18"/>
          <w:lang w:val="ru-RU"/>
        </w:rPr>
        <w:t xml:space="preserve"> </w:t>
      </w:r>
      <w:r w:rsidRPr="00BF46CC">
        <w:rPr>
          <w:szCs w:val="18"/>
          <w:lang w:val="ru-RU"/>
        </w:rPr>
        <w:t xml:space="preserve">Джон </w:t>
      </w:r>
      <w:proofErr w:type="spellStart"/>
      <w:r w:rsidRPr="00BF46CC">
        <w:rPr>
          <w:szCs w:val="18"/>
          <w:lang w:val="ru-RU"/>
        </w:rPr>
        <w:t>Хенриксен</w:t>
      </w:r>
      <w:proofErr w:type="spellEnd"/>
      <w:r w:rsidRPr="00BF46CC">
        <w:rPr>
          <w:szCs w:val="18"/>
          <w:lang w:val="ru-RU"/>
        </w:rPr>
        <w:t xml:space="preserve">: </w:t>
      </w:r>
      <w:r>
        <w:rPr>
          <w:szCs w:val="18"/>
          <w:lang w:val="ru-RU"/>
        </w:rPr>
        <w:t xml:space="preserve"> </w:t>
      </w:r>
      <w:proofErr w:type="gramStart"/>
      <w:r w:rsidRPr="00BF46CC">
        <w:rPr>
          <w:szCs w:val="18"/>
          <w:lang w:val="ru-RU"/>
        </w:rPr>
        <w:t>Основные принципы реализации Конвенции МОТ №</w:t>
      </w:r>
      <w:r>
        <w:rPr>
          <w:szCs w:val="18"/>
          <w:lang w:val="ru-RU"/>
        </w:rPr>
        <w:t> </w:t>
      </w:r>
      <w:r w:rsidRPr="00BF46CC">
        <w:rPr>
          <w:szCs w:val="18"/>
          <w:lang w:val="ru-RU"/>
        </w:rPr>
        <w:t>169, 2008 </w:t>
      </w:r>
      <w:r>
        <w:rPr>
          <w:szCs w:val="18"/>
          <w:lang w:val="ru-RU"/>
        </w:rPr>
        <w:t xml:space="preserve">г. </w:t>
      </w:r>
      <w:proofErr w:type="gramEnd"/>
    </w:p>
  </w:footnote>
  <w:footnote w:id="75">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gramStart"/>
      <w:r w:rsidRPr="00BF46CC">
        <w:rPr>
          <w:szCs w:val="18"/>
          <w:lang w:val="ru-RU"/>
        </w:rPr>
        <w:t xml:space="preserve">[Данная сноска является частью определения] </w:t>
      </w:r>
      <w:r w:rsidRPr="00BF46CC">
        <w:rPr>
          <w:snapToGrid w:val="0"/>
          <w:szCs w:val="18"/>
          <w:lang w:val="ru-RU"/>
        </w:rPr>
        <w:t>Конвенция Международной организации труда</w:t>
      </w:r>
      <w:r w:rsidRPr="00BF46CC">
        <w:rPr>
          <w:szCs w:val="18"/>
          <w:lang w:val="ru-RU"/>
        </w:rPr>
        <w:t xml:space="preserve"> о коренных народах и народах, ведущих племенной образ жизни в независимых странах, 1989 </w:t>
      </w:r>
      <w:r>
        <w:rPr>
          <w:szCs w:val="18"/>
          <w:lang w:val="ru-RU"/>
        </w:rPr>
        <w:t xml:space="preserve">г. </w:t>
      </w:r>
      <w:r w:rsidRPr="00BF46CC">
        <w:rPr>
          <w:szCs w:val="18"/>
          <w:lang w:val="ru-RU"/>
        </w:rPr>
        <w:t>(№</w:t>
      </w:r>
      <w:r>
        <w:rPr>
          <w:szCs w:val="18"/>
          <w:lang w:val="ru-RU"/>
        </w:rPr>
        <w:t> </w:t>
      </w:r>
      <w:r w:rsidRPr="00BF46CC">
        <w:rPr>
          <w:szCs w:val="18"/>
          <w:lang w:val="ru-RU"/>
        </w:rPr>
        <w:t xml:space="preserve">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w:t>
      </w:r>
      <w:proofErr w:type="spellStart"/>
      <w:r w:rsidRPr="00BF46CC">
        <w:rPr>
          <w:szCs w:val="18"/>
          <w:lang w:val="ru-RU"/>
        </w:rPr>
        <w:t>Межучрежденческая</w:t>
      </w:r>
      <w:proofErr w:type="spellEnd"/>
      <w:r w:rsidRPr="00BF46CC">
        <w:rPr>
          <w:szCs w:val="18"/>
          <w:lang w:val="ru-RU"/>
        </w:rPr>
        <w:t xml:space="preserve"> группа поддержки по вопросам коренных народов</w:t>
      </w:r>
      <w:proofErr w:type="gramEnd"/>
      <w:r w:rsidRPr="00BF46CC">
        <w:rPr>
          <w:szCs w:val="18"/>
          <w:lang w:val="ru-RU"/>
        </w:rPr>
        <w:t xml:space="preserve"> и План действий ООН для второго Международного десятилетия коренных народов мира (см</w:t>
      </w:r>
      <w:r>
        <w:rPr>
          <w:szCs w:val="18"/>
          <w:lang w:val="ru-RU"/>
        </w:rPr>
        <w:t>. п</w:t>
      </w:r>
      <w:r w:rsidRPr="003E2BD5">
        <w:rPr>
          <w:szCs w:val="18"/>
          <w:lang w:val="ru-RU"/>
        </w:rPr>
        <w:t>риложение</w:t>
      </w:r>
      <w:r w:rsidRPr="003E2BD5">
        <w:rPr>
          <w:rStyle w:val="FootnoteReference"/>
          <w:szCs w:val="18"/>
          <w:lang w:val="ru-RU"/>
        </w:rPr>
        <w:t xml:space="preserve"> </w:t>
      </w:r>
      <w:r w:rsidRPr="003E2BD5">
        <w:rPr>
          <w:rStyle w:val="FootnoteReference"/>
          <w:szCs w:val="18"/>
        </w:rPr>
        <w:t>I</w:t>
      </w:r>
      <w:r w:rsidRPr="00BF46CC">
        <w:rPr>
          <w:szCs w:val="18"/>
          <w:lang w:val="ru-RU"/>
        </w:rPr>
        <w:t>)</w:t>
      </w:r>
      <w:r>
        <w:rPr>
          <w:szCs w:val="18"/>
          <w:lang w:val="ru-RU"/>
        </w:rPr>
        <w:t xml:space="preserve">.  </w:t>
      </w:r>
      <w:proofErr w:type="gramStart"/>
      <w:r w:rsidRPr="00BF46CC">
        <w:rPr>
          <w:szCs w:val="18"/>
          <w:lang w:val="ru-RU"/>
        </w:rPr>
        <w:t xml:space="preserve">Те же критерии используются ФАО в ее политике в отношении коренных народов и народов, ведущих племенной образ жизни </w:t>
      </w:r>
      <w:r w:rsidRPr="00BF46CC">
        <w:rPr>
          <w:rStyle w:val="FootnoteReference"/>
          <w:szCs w:val="18"/>
          <w:lang w:val="ru-RU"/>
        </w:rPr>
        <w:t xml:space="preserve"> </w:t>
      </w:r>
      <w:r w:rsidRPr="00BF46CC">
        <w:rPr>
          <w:iCs/>
          <w:szCs w:val="18"/>
          <w:lang w:val="ru-RU"/>
        </w:rPr>
        <w:t>(имеется на:</w:t>
      </w:r>
      <w:r>
        <w:rPr>
          <w:iCs/>
          <w:szCs w:val="18"/>
          <w:lang w:val="ru-RU"/>
        </w:rPr>
        <w:t xml:space="preserve"> </w:t>
      </w:r>
      <w:hyperlink r:id="rId3" w:tooltip="http://www.fao.org/docrep/013/i1857e/i1857e00.pdf" w:history="1">
        <w:r w:rsidRPr="001E78E5">
          <w:rPr>
            <w:iCs/>
            <w:color w:val="0000FF"/>
            <w:szCs w:val="18"/>
            <w:u w:val="single"/>
            <w:lang w:val="en-GB"/>
          </w:rPr>
          <w:t>http</w:t>
        </w:r>
        <w:r w:rsidRPr="001E78E5">
          <w:rPr>
            <w:iCs/>
            <w:color w:val="0000FF"/>
            <w:szCs w:val="18"/>
            <w:u w:val="single"/>
            <w:lang w:val="ru-RU"/>
          </w:rPr>
          <w:t>://</w:t>
        </w:r>
        <w:r w:rsidRPr="001E78E5">
          <w:rPr>
            <w:iCs/>
            <w:color w:val="0000FF"/>
            <w:szCs w:val="18"/>
            <w:u w:val="single"/>
            <w:lang w:val="en-GB"/>
          </w:rPr>
          <w:t>www</w:t>
        </w:r>
        <w:r w:rsidRPr="001E78E5">
          <w:rPr>
            <w:iCs/>
            <w:color w:val="0000FF"/>
            <w:szCs w:val="18"/>
            <w:u w:val="single"/>
            <w:lang w:val="ru-RU"/>
          </w:rPr>
          <w:t>.</w:t>
        </w:r>
        <w:proofErr w:type="spellStart"/>
        <w:r w:rsidRPr="001E78E5">
          <w:rPr>
            <w:iCs/>
            <w:color w:val="0000FF"/>
            <w:szCs w:val="18"/>
            <w:u w:val="single"/>
            <w:lang w:val="en-GB"/>
          </w:rPr>
          <w:t>fao</w:t>
        </w:r>
        <w:proofErr w:type="spellEnd"/>
        <w:r w:rsidRPr="001E78E5">
          <w:rPr>
            <w:iCs/>
            <w:color w:val="0000FF"/>
            <w:szCs w:val="18"/>
            <w:u w:val="single"/>
            <w:lang w:val="ru-RU"/>
          </w:rPr>
          <w:t>.</w:t>
        </w:r>
        <w:r w:rsidRPr="001E78E5">
          <w:rPr>
            <w:iCs/>
            <w:color w:val="0000FF"/>
            <w:szCs w:val="18"/>
            <w:u w:val="single"/>
            <w:lang w:val="en-GB"/>
          </w:rPr>
          <w:t>org</w:t>
        </w:r>
        <w:r w:rsidRPr="001E78E5">
          <w:rPr>
            <w:iCs/>
            <w:color w:val="0000FF"/>
            <w:szCs w:val="18"/>
            <w:u w:val="single"/>
            <w:lang w:val="ru-RU"/>
          </w:rPr>
          <w:t>/</w:t>
        </w:r>
        <w:proofErr w:type="spellStart"/>
        <w:r w:rsidRPr="001E78E5">
          <w:rPr>
            <w:iCs/>
            <w:color w:val="0000FF"/>
            <w:szCs w:val="18"/>
            <w:u w:val="single"/>
            <w:lang w:val="en-GB"/>
          </w:rPr>
          <w:t>docrep</w:t>
        </w:r>
        <w:proofErr w:type="spellEnd"/>
        <w:r w:rsidRPr="001E78E5">
          <w:rPr>
            <w:iCs/>
            <w:color w:val="0000FF"/>
            <w:szCs w:val="18"/>
            <w:u w:val="single"/>
            <w:lang w:val="ru-RU"/>
          </w:rPr>
          <w:t>/013/</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00.</w:t>
        </w:r>
        <w:r w:rsidRPr="001E78E5">
          <w:rPr>
            <w:iCs/>
            <w:color w:val="0000FF"/>
            <w:szCs w:val="18"/>
            <w:u w:val="single"/>
            <w:lang w:val="en-GB"/>
          </w:rPr>
          <w:t>pdf</w:t>
        </w:r>
      </w:hyperlink>
      <w:r w:rsidRPr="00BF46CC">
        <w:rPr>
          <w:iCs/>
          <w:szCs w:val="18"/>
          <w:lang w:val="ru-RU"/>
        </w:rPr>
        <w:t>.</w:t>
      </w:r>
      <w:proofErr w:type="gramEnd"/>
    </w:p>
  </w:footnote>
  <w:footnote w:id="76">
    <w:p w:rsidR="00292305" w:rsidRPr="009A081D"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sidRPr="00BF46CC">
        <w:rPr>
          <w:iCs/>
          <w:szCs w:val="18"/>
          <w:lang w:val="en-GB"/>
        </w:rPr>
        <w:t>http</w:t>
      </w:r>
      <w:r w:rsidRPr="00BF46CC">
        <w:rPr>
          <w:iCs/>
          <w:szCs w:val="18"/>
          <w:lang w:val="ru-RU"/>
        </w:rPr>
        <w:t>://</w:t>
      </w:r>
      <w:r w:rsidRPr="00BF46CC">
        <w:rPr>
          <w:iCs/>
          <w:szCs w:val="18"/>
          <w:lang w:val="en-GB"/>
        </w:rPr>
        <w:t>www</w:t>
      </w:r>
      <w:r w:rsidRPr="00BF46CC">
        <w:rPr>
          <w:iCs/>
          <w:szCs w:val="18"/>
          <w:lang w:val="ru-RU"/>
        </w:rPr>
        <w:t>.</w:t>
      </w:r>
      <w:proofErr w:type="spellStart"/>
      <w:r w:rsidRPr="00BF46CC">
        <w:rPr>
          <w:iCs/>
          <w:szCs w:val="18"/>
          <w:lang w:val="en-GB"/>
        </w:rPr>
        <w:t>ifad</w:t>
      </w:r>
      <w:proofErr w:type="spellEnd"/>
      <w:r w:rsidRPr="00BF46CC">
        <w:rPr>
          <w:iCs/>
          <w:szCs w:val="18"/>
          <w:lang w:val="ru-RU"/>
        </w:rPr>
        <w:t>.</w:t>
      </w:r>
      <w:r w:rsidRPr="00BF46CC">
        <w:rPr>
          <w:iCs/>
          <w:szCs w:val="18"/>
          <w:lang w:val="en-GB"/>
        </w:rPr>
        <w:t>org</w:t>
      </w:r>
      <w:r w:rsidRPr="00BF46CC">
        <w:rPr>
          <w:iCs/>
          <w:szCs w:val="18"/>
          <w:lang w:val="ru-RU"/>
        </w:rPr>
        <w:t>/</w:t>
      </w:r>
      <w:proofErr w:type="spellStart"/>
      <w:r w:rsidRPr="00BF46CC">
        <w:rPr>
          <w:iCs/>
          <w:szCs w:val="18"/>
          <w:lang w:val="en-GB"/>
        </w:rPr>
        <w:t>english</w:t>
      </w:r>
      <w:proofErr w:type="spellEnd"/>
      <w:r w:rsidRPr="00BF46CC">
        <w:rPr>
          <w:iCs/>
          <w:szCs w:val="18"/>
          <w:lang w:val="ru-RU"/>
        </w:rPr>
        <w:t>/</w:t>
      </w:r>
      <w:r w:rsidRPr="00BF46CC">
        <w:rPr>
          <w:iCs/>
          <w:szCs w:val="18"/>
          <w:lang w:val="en-GB"/>
        </w:rPr>
        <w:t>indigenous</w:t>
      </w:r>
      <w:r w:rsidRPr="00BF46CC">
        <w:rPr>
          <w:iCs/>
          <w:szCs w:val="18"/>
          <w:lang w:val="ru-RU"/>
        </w:rPr>
        <w:t>/</w:t>
      </w:r>
      <w:r w:rsidRPr="00BF46CC">
        <w:rPr>
          <w:iCs/>
          <w:szCs w:val="18"/>
          <w:lang w:val="en-GB"/>
        </w:rPr>
        <w:t>documents</w:t>
      </w:r>
      <w:r w:rsidRPr="00BF46CC">
        <w:rPr>
          <w:iCs/>
          <w:szCs w:val="18"/>
          <w:lang w:val="ru-RU"/>
        </w:rPr>
        <w:t>/</w:t>
      </w:r>
      <w:proofErr w:type="spellStart"/>
      <w:r w:rsidRPr="00BF46CC">
        <w:rPr>
          <w:iCs/>
          <w:szCs w:val="18"/>
          <w:lang w:val="en-GB"/>
        </w:rPr>
        <w:t>ip</w:t>
      </w:r>
      <w:proofErr w:type="spellEnd"/>
      <w:r w:rsidRPr="00BF46CC">
        <w:rPr>
          <w:iCs/>
          <w:szCs w:val="18"/>
          <w:lang w:val="ru-RU"/>
        </w:rPr>
        <w:t>_</w:t>
      </w:r>
      <w:r w:rsidRPr="00BF46CC">
        <w:rPr>
          <w:iCs/>
          <w:szCs w:val="18"/>
          <w:lang w:val="en-GB"/>
        </w:rPr>
        <w:t>policy</w:t>
      </w:r>
      <w:r w:rsidRPr="00BF46CC">
        <w:rPr>
          <w:iCs/>
          <w:szCs w:val="18"/>
          <w:lang w:val="ru-RU"/>
        </w:rPr>
        <w:t>_</w:t>
      </w:r>
      <w:r w:rsidRPr="00BF46CC">
        <w:rPr>
          <w:iCs/>
          <w:szCs w:val="18"/>
          <w:lang w:val="en-GB"/>
        </w:rPr>
        <w:t>e</w:t>
      </w:r>
      <w:r w:rsidRPr="00BF46CC">
        <w:rPr>
          <w:iCs/>
          <w:szCs w:val="18"/>
          <w:lang w:val="ru-RU"/>
        </w:rPr>
        <w:t>.</w:t>
      </w:r>
      <w:r w:rsidRPr="00BF46CC">
        <w:rPr>
          <w:iCs/>
          <w:szCs w:val="18"/>
          <w:lang w:val="en-GB"/>
        </w:rPr>
        <w:t>pdf</w:t>
      </w:r>
      <w:r>
        <w:rPr>
          <w:iCs/>
          <w:szCs w:val="18"/>
          <w:lang w:val="ru-RU"/>
        </w:rPr>
        <w:t>.</w:t>
      </w:r>
    </w:p>
  </w:footnote>
  <w:footnote w:id="77">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Pr>
          <w:szCs w:val="18"/>
          <w:lang w:val="ru-RU"/>
        </w:rPr>
        <w:t xml:space="preserve"> </w:t>
      </w:r>
      <w:r w:rsidRPr="00DB2D9D">
        <w:t>http</w:t>
      </w:r>
      <w:r w:rsidRPr="00DB2D9D">
        <w:rPr>
          <w:lang w:val="ru-RU"/>
        </w:rPr>
        <w:t>://</w:t>
      </w:r>
      <w:r w:rsidRPr="00DB2D9D">
        <w:t>www</w:t>
      </w:r>
      <w:r w:rsidRPr="00DB2D9D">
        <w:rPr>
          <w:lang w:val="ru-RU"/>
        </w:rPr>
        <w:t>.</w:t>
      </w:r>
      <w:proofErr w:type="spellStart"/>
      <w:r w:rsidRPr="00DB2D9D">
        <w:t>undp</w:t>
      </w:r>
      <w:proofErr w:type="spellEnd"/>
      <w:r w:rsidRPr="00DB2D9D">
        <w:rPr>
          <w:lang w:val="ru-RU"/>
        </w:rPr>
        <w:t>.</w:t>
      </w:r>
      <w:r w:rsidRPr="00DB2D9D">
        <w:t>org</w:t>
      </w:r>
      <w:r w:rsidRPr="00DB2D9D">
        <w:rPr>
          <w:lang w:val="ru-RU"/>
        </w:rPr>
        <w:t>/</w:t>
      </w:r>
      <w:r w:rsidRPr="00DB2D9D">
        <w:t>content</w:t>
      </w:r>
      <w:r w:rsidRPr="00DB2D9D">
        <w:rPr>
          <w:lang w:val="ru-RU"/>
        </w:rPr>
        <w:t>/</w:t>
      </w:r>
      <w:proofErr w:type="spellStart"/>
      <w:r w:rsidRPr="00DB2D9D">
        <w:t>undp</w:t>
      </w:r>
      <w:proofErr w:type="spellEnd"/>
      <w:r w:rsidRPr="00DB2D9D">
        <w:rPr>
          <w:lang w:val="ru-RU"/>
        </w:rPr>
        <w:t>/</w:t>
      </w:r>
      <w:proofErr w:type="spellStart"/>
      <w:r w:rsidRPr="00DB2D9D">
        <w:t>en</w:t>
      </w:r>
      <w:proofErr w:type="spellEnd"/>
      <w:r w:rsidRPr="00DB2D9D">
        <w:rPr>
          <w:lang w:val="ru-RU"/>
        </w:rPr>
        <w:t>/</w:t>
      </w:r>
      <w:r w:rsidRPr="00DB2D9D">
        <w:t>home</w:t>
      </w:r>
      <w:r w:rsidRPr="00DB2D9D">
        <w:rPr>
          <w:lang w:val="ru-RU"/>
        </w:rPr>
        <w:t>/</w:t>
      </w:r>
      <w:proofErr w:type="spellStart"/>
      <w:r w:rsidRPr="00DB2D9D">
        <w:t>librarypage</w:t>
      </w:r>
      <w:proofErr w:type="spellEnd"/>
      <w:r w:rsidRPr="00DB2D9D">
        <w:rPr>
          <w:lang w:val="ru-RU"/>
        </w:rPr>
        <w:t>/</w:t>
      </w:r>
      <w:r w:rsidRPr="00DB2D9D">
        <w:t>environment</w:t>
      </w:r>
      <w:r w:rsidRPr="00DB2D9D">
        <w:rPr>
          <w:lang w:val="ru-RU"/>
        </w:rPr>
        <w:t>-</w:t>
      </w:r>
      <w:r w:rsidRPr="00DB2D9D">
        <w:t>energy</w:t>
      </w:r>
      <w:r w:rsidRPr="00DB2D9D">
        <w:rPr>
          <w:lang w:val="ru-RU"/>
        </w:rPr>
        <w:t>/</w:t>
      </w:r>
      <w:r w:rsidRPr="00DB2D9D">
        <w:t>local</w:t>
      </w:r>
      <w:r w:rsidRPr="00DB2D9D">
        <w:rPr>
          <w:lang w:val="ru-RU"/>
        </w:rPr>
        <w:t>_</w:t>
      </w:r>
      <w:r w:rsidRPr="00DB2D9D">
        <w:t>development</w:t>
      </w:r>
      <w:r w:rsidRPr="00DB2D9D">
        <w:rPr>
          <w:lang w:val="ru-RU"/>
        </w:rPr>
        <w:t>/</w:t>
      </w:r>
      <w:proofErr w:type="spellStart"/>
      <w:r w:rsidRPr="00DB2D9D">
        <w:t>undp</w:t>
      </w:r>
      <w:proofErr w:type="spellEnd"/>
      <w:r w:rsidRPr="00DB2D9D">
        <w:rPr>
          <w:lang w:val="ru-RU"/>
        </w:rPr>
        <w:t>-</w:t>
      </w:r>
      <w:r w:rsidRPr="00DB2D9D">
        <w:t>and</w:t>
      </w:r>
      <w:r w:rsidRPr="00DB2D9D">
        <w:rPr>
          <w:lang w:val="ru-RU"/>
        </w:rPr>
        <w:t>-</w:t>
      </w:r>
      <w:r w:rsidRPr="00DB2D9D">
        <w:t>indigenous</w:t>
      </w:r>
      <w:r w:rsidRPr="00DB2D9D">
        <w:rPr>
          <w:lang w:val="ru-RU"/>
        </w:rPr>
        <w:t>-</w:t>
      </w:r>
      <w:r w:rsidRPr="00DB2D9D">
        <w:t>peoples</w:t>
      </w:r>
      <w:r w:rsidRPr="00DB2D9D">
        <w:rPr>
          <w:lang w:val="ru-RU"/>
        </w:rPr>
        <w:t>-</w:t>
      </w:r>
      <w:r w:rsidRPr="00DB2D9D">
        <w:t>a</w:t>
      </w:r>
      <w:r w:rsidRPr="00DB2D9D">
        <w:rPr>
          <w:lang w:val="ru-RU"/>
        </w:rPr>
        <w:t>-</w:t>
      </w:r>
      <w:r w:rsidRPr="00DB2D9D">
        <w:t>policy</w:t>
      </w:r>
      <w:r w:rsidRPr="00DB2D9D">
        <w:rPr>
          <w:lang w:val="ru-RU"/>
        </w:rPr>
        <w:t>-</w:t>
      </w:r>
      <w:r w:rsidRPr="00DB2D9D">
        <w:t>of</w:t>
      </w:r>
      <w:r w:rsidRPr="00DB2D9D">
        <w:rPr>
          <w:lang w:val="ru-RU"/>
        </w:rPr>
        <w:t>-</w:t>
      </w:r>
      <w:r w:rsidRPr="00DB2D9D">
        <w:t>engagement</w:t>
      </w:r>
      <w:r w:rsidRPr="00DB2D9D">
        <w:rPr>
          <w:lang w:val="ru-RU"/>
        </w:rPr>
        <w:t>.</w:t>
      </w:r>
      <w:r w:rsidRPr="00DB2D9D">
        <w:t>html</w:t>
      </w:r>
      <w:r w:rsidRPr="00BF46CC">
        <w:rPr>
          <w:iCs/>
          <w:szCs w:val="18"/>
          <w:lang w:val="ru-RU"/>
        </w:rPr>
        <w:t>.</w:t>
      </w:r>
    </w:p>
  </w:footnote>
  <w:footnote w:id="78">
    <w:p w:rsidR="00292305" w:rsidRPr="00BF46CC" w:rsidRDefault="00292305" w:rsidP="00671B97">
      <w:pPr>
        <w:pStyle w:val="FootnoteText"/>
        <w:ind w:left="567" w:hanging="567"/>
        <w:rPr>
          <w:szCs w:val="18"/>
          <w:lang w:val="it-IT"/>
        </w:rPr>
      </w:pPr>
      <w:r w:rsidRPr="00BF46CC">
        <w:rPr>
          <w:rStyle w:val="FootnoteReference"/>
          <w:szCs w:val="18"/>
        </w:rPr>
        <w:footnoteRef/>
      </w:r>
      <w:r w:rsidRPr="00BF46CC">
        <w:rPr>
          <w:szCs w:val="18"/>
          <w:lang w:val="ru-RU"/>
        </w:rPr>
        <w:t xml:space="preserve"> </w:t>
      </w:r>
      <w:r w:rsidRPr="00BF46CC">
        <w:rPr>
          <w:szCs w:val="18"/>
          <w:lang w:val="ru-RU"/>
        </w:rPr>
        <w:tab/>
        <w:t xml:space="preserve">Подкомиссия ООН по предупреждению дискриминации и защите меньшинств и ее исследование проблемы дискриминации коренного населения, документ ООН </w:t>
      </w:r>
      <w:r w:rsidRPr="00BF46CC">
        <w:rPr>
          <w:szCs w:val="18"/>
          <w:lang w:val="it-IT"/>
        </w:rPr>
        <w:t xml:space="preserve">E/CN.4/Sub.2/1986/7/Add.4., </w:t>
      </w:r>
      <w:r w:rsidRPr="00BF46CC">
        <w:rPr>
          <w:szCs w:val="18"/>
          <w:lang w:val="ru-RU"/>
        </w:rPr>
        <w:t>пункт</w:t>
      </w:r>
      <w:r w:rsidRPr="00BF46CC">
        <w:rPr>
          <w:szCs w:val="18"/>
          <w:lang w:val="it-IT"/>
        </w:rPr>
        <w:t xml:space="preserve"> 379 (1986</w:t>
      </w:r>
      <w:r w:rsidRPr="00BF46CC">
        <w:rPr>
          <w:szCs w:val="18"/>
          <w:lang w:val="ru-RU"/>
        </w:rPr>
        <w:t> г.</w:t>
      </w:r>
      <w:r w:rsidRPr="00BF46CC">
        <w:rPr>
          <w:szCs w:val="18"/>
          <w:lang w:val="it-IT"/>
        </w:rPr>
        <w:t>).</w:t>
      </w:r>
    </w:p>
  </w:footnote>
  <w:footnote w:id="79">
    <w:p w:rsidR="00292305" w:rsidRPr="00BF46CC" w:rsidRDefault="00292305" w:rsidP="00671B97">
      <w:pPr>
        <w:pStyle w:val="FootnoteText"/>
        <w:ind w:left="567" w:hanging="567"/>
        <w:rPr>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стр</w:t>
      </w:r>
      <w:r w:rsidRPr="00057CE8">
        <w:rPr>
          <w:szCs w:val="18"/>
          <w:lang w:val="ru-RU"/>
        </w:rPr>
        <w:t xml:space="preserve">. </w:t>
      </w:r>
      <w:r w:rsidRPr="001D5D57">
        <w:rPr>
          <w:rStyle w:val="FootnoteReference"/>
          <w:szCs w:val="18"/>
          <w:vertAlign w:val="baseline"/>
          <w:lang w:val="nl-NL"/>
        </w:rPr>
        <w:t>293</w:t>
      </w:r>
      <w:r w:rsidRPr="00057CE8">
        <w:rPr>
          <w:szCs w:val="18"/>
          <w:lang w:val="nl-NL"/>
        </w:rPr>
        <w:t>.</w:t>
      </w:r>
    </w:p>
  </w:footnote>
  <w:footnote w:id="80">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057CE8">
        <w:rPr>
          <w:szCs w:val="18"/>
          <w:lang w:val="ru-RU"/>
        </w:rPr>
        <w:t xml:space="preserve">, </w:t>
      </w:r>
      <w:r w:rsidRPr="001D5D57">
        <w:rPr>
          <w:rStyle w:val="FootnoteReference"/>
          <w:szCs w:val="18"/>
          <w:vertAlign w:val="baseline"/>
        </w:rPr>
        <w:t>Oxford</w:t>
      </w:r>
      <w:r w:rsidRPr="001D5D57">
        <w:rPr>
          <w:szCs w:val="18"/>
          <w:lang w:val="ru-RU"/>
        </w:rPr>
        <w:t>,</w:t>
      </w:r>
      <w:r w:rsidRPr="001D5D57">
        <w:rPr>
          <w:rStyle w:val="FootnoteReference"/>
          <w:szCs w:val="18"/>
          <w:vertAlign w:val="baseline"/>
          <w:lang w:val="ru-RU"/>
        </w:rPr>
        <w:t xml:space="preserve"> </w:t>
      </w:r>
      <w:r w:rsidRPr="001D5D57">
        <w:rPr>
          <w:rStyle w:val="FootnoteReference"/>
          <w:szCs w:val="18"/>
          <w:vertAlign w:val="baseline"/>
        </w:rPr>
        <w:t>Vol</w:t>
      </w:r>
      <w:r w:rsidRPr="001D5D57">
        <w:rPr>
          <w:rStyle w:val="FootnoteReference"/>
          <w:szCs w:val="18"/>
          <w:vertAlign w:val="baseline"/>
          <w:lang w:val="ru-RU"/>
        </w:rPr>
        <w:t xml:space="preserve">. </w:t>
      </w:r>
      <w:r w:rsidRPr="001D5D57">
        <w:rPr>
          <w:rStyle w:val="FootnoteReference"/>
          <w:szCs w:val="18"/>
          <w:vertAlign w:val="baseline"/>
        </w:rPr>
        <w:t>I</w:t>
      </w:r>
      <w:r w:rsidRPr="00057CE8">
        <w:rPr>
          <w:rStyle w:val="FootnoteReference"/>
          <w:szCs w:val="18"/>
          <w:lang w:val="ru-RU"/>
        </w:rPr>
        <w:t>.</w:t>
      </w:r>
      <w:r w:rsidRPr="00057CE8">
        <w:rPr>
          <w:szCs w:val="18"/>
          <w:lang w:val="ru-RU"/>
        </w:rPr>
        <w:t>, стр</w:t>
      </w:r>
      <w:r>
        <w:rPr>
          <w:szCs w:val="18"/>
          <w:lang w:val="ru-RU"/>
        </w:rPr>
        <w:t xml:space="preserve">. </w:t>
      </w:r>
      <w:r w:rsidRPr="00BF46CC">
        <w:rPr>
          <w:szCs w:val="18"/>
          <w:lang w:val="ru-RU"/>
        </w:rPr>
        <w:t>602</w:t>
      </w:r>
      <w:r>
        <w:rPr>
          <w:szCs w:val="18"/>
          <w:lang w:val="ru-RU"/>
        </w:rPr>
        <w:t>.</w:t>
      </w:r>
    </w:p>
  </w:footnote>
  <w:footnote w:id="81">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пункт 133</w:t>
      </w:r>
      <w:r>
        <w:rPr>
          <w:szCs w:val="18"/>
          <w:lang w:val="ru-RU"/>
        </w:rPr>
        <w:t xml:space="preserve">.  </w:t>
      </w:r>
    </w:p>
  </w:footnote>
  <w:footnote w:id="82">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/7/9 (Генетические ресурсы:</w:t>
      </w:r>
      <w:proofErr w:type="gramEnd"/>
      <w:r w:rsidRPr="00BF46CC">
        <w:rPr>
          <w:szCs w:val="18"/>
          <w:lang w:val="ru-RU"/>
        </w:rPr>
        <w:t xml:space="preserve">  </w:t>
      </w:r>
      <w:proofErr w:type="gramStart"/>
      <w:r w:rsidRPr="00BF46CC">
        <w:rPr>
          <w:szCs w:val="18"/>
          <w:lang w:val="ru-RU"/>
        </w:rPr>
        <w:t>Проект руководящих принципов в отношении доступа и справедливого совместного пользования выгодами).</w:t>
      </w:r>
      <w:proofErr w:type="gramEnd"/>
    </w:p>
  </w:footnote>
  <w:footnote w:id="83">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оперативные принципы в документе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/2/3, раздел </w:t>
      </w:r>
      <w:r w:rsidRPr="00BF46CC">
        <w:rPr>
          <w:szCs w:val="18"/>
        </w:rPr>
        <w:t>V</w:t>
      </w:r>
      <w:r w:rsidRPr="00BF46CC">
        <w:rPr>
          <w:szCs w:val="18"/>
          <w:lang w:val="ru-RU"/>
        </w:rPr>
        <w:t>.</w:t>
      </w:r>
      <w:r w:rsidRPr="00BF46CC">
        <w:rPr>
          <w:szCs w:val="18"/>
        </w:rPr>
        <w:t>B</w:t>
      </w:r>
      <w:r w:rsidRPr="00BF46CC">
        <w:rPr>
          <w:szCs w:val="18"/>
          <w:lang w:val="ru-RU"/>
        </w:rPr>
        <w:t>, стр</w:t>
      </w:r>
      <w:r>
        <w:rPr>
          <w:szCs w:val="18"/>
          <w:lang w:val="ru-RU"/>
        </w:rPr>
        <w:t xml:space="preserve">. </w:t>
      </w:r>
      <w:r w:rsidRPr="00BF46CC">
        <w:rPr>
          <w:szCs w:val="18"/>
          <w:lang w:val="ru-RU"/>
        </w:rPr>
        <w:t>50.</w:t>
      </w:r>
    </w:p>
  </w:footnote>
  <w:footnote w:id="84">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 (Генетические ресурсы:</w:t>
      </w:r>
      <w:proofErr w:type="gramEnd"/>
      <w:r w:rsidRPr="00BF46CC">
        <w:rPr>
          <w:szCs w:val="18"/>
          <w:lang w:val="ru-RU"/>
        </w:rPr>
        <w:t xml:space="preserve">  </w:t>
      </w:r>
      <w:proofErr w:type="gramStart"/>
      <w:r w:rsidRPr="00BF46CC">
        <w:rPr>
          <w:szCs w:val="18"/>
          <w:lang w:val="ru-RU"/>
        </w:rPr>
        <w:t>Проект руководящих принципов в области интеллектуальной собственности в отношении доступа и справедливого совместного пользования выгодами:  обновленный вариант).</w:t>
      </w:r>
      <w:proofErr w:type="gramEnd"/>
    </w:p>
  </w:footnote>
  <w:footnote w:id="85">
    <w:p w:rsidR="00292305" w:rsidRPr="00BF46CC" w:rsidRDefault="00292305" w:rsidP="00671B97">
      <w:pPr>
        <w:pStyle w:val="FootnoteText"/>
        <w:ind w:left="567" w:hanging="567"/>
        <w:rPr>
          <w:szCs w:val="18"/>
          <w:lang w:val="ru-RU"/>
        </w:rPr>
      </w:pPr>
      <w:r w:rsidRPr="00EB5EDC">
        <w:rPr>
          <w:szCs w:val="18"/>
          <w:vertAlign w:val="superscript"/>
          <w:lang w:val="en-GB"/>
        </w:rPr>
        <w:footnoteRef/>
      </w:r>
      <w:r w:rsidRPr="00BF46CC">
        <w:rPr>
          <w:szCs w:val="18"/>
          <w:lang w:val="ru-RU"/>
        </w:rPr>
        <w:tab/>
        <w:t>Там же.</w:t>
      </w:r>
    </w:p>
  </w:footnote>
  <w:footnote w:id="86">
    <w:p w:rsidR="00292305" w:rsidRPr="00BF46CC" w:rsidRDefault="00292305" w:rsidP="00671B97">
      <w:pPr>
        <w:pStyle w:val="FootnoteText"/>
        <w:ind w:left="567" w:hanging="567"/>
        <w:rPr>
          <w:szCs w:val="18"/>
          <w:lang w:val="ru-RU"/>
        </w:rPr>
      </w:pPr>
      <w:r w:rsidRPr="00EB5EDC">
        <w:rPr>
          <w:rStyle w:val="FootnoteReference"/>
          <w:szCs w:val="18"/>
        </w:rPr>
        <w:footnoteRef/>
      </w:r>
      <w:r w:rsidRPr="00BF46CC">
        <w:rPr>
          <w:szCs w:val="18"/>
          <w:lang w:val="ru-RU"/>
        </w:rPr>
        <w:tab/>
        <w:t>Там же, стр</w:t>
      </w:r>
      <w:r>
        <w:rPr>
          <w:szCs w:val="18"/>
          <w:lang w:val="ru-RU"/>
        </w:rPr>
        <w:t>. 4 п</w:t>
      </w:r>
      <w:r w:rsidRPr="00BF46CC">
        <w:rPr>
          <w:szCs w:val="18"/>
          <w:lang w:val="ru-RU"/>
        </w:rPr>
        <w:t>риложения.</w:t>
      </w:r>
    </w:p>
  </w:footnote>
  <w:footnote w:id="87">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88">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89">
    <w:p w:rsidR="00292305" w:rsidRPr="00097034" w:rsidRDefault="00292305" w:rsidP="00671B97">
      <w:pPr>
        <w:pStyle w:val="FootnoteText"/>
        <w:rPr>
          <w:lang w:val="ru-RU"/>
        </w:rPr>
      </w:pPr>
      <w:r w:rsidRPr="0024773D">
        <w:footnoteRef/>
      </w:r>
      <w:r w:rsidRPr="00097034">
        <w:rPr>
          <w:lang w:val="ru-RU"/>
        </w:rPr>
        <w:t xml:space="preserve"> </w:t>
      </w:r>
      <w:r w:rsidRPr="00CE2ACB">
        <w:rPr>
          <w:lang w:val="ru-RU"/>
        </w:rPr>
        <w:tab/>
        <w:t>Статья</w:t>
      </w:r>
      <w:r w:rsidRPr="00097034">
        <w:rPr>
          <w:lang w:val="ru-RU"/>
        </w:rPr>
        <w:t xml:space="preserve"> 1 МДГРПСХ. </w:t>
      </w:r>
    </w:p>
  </w:footnote>
  <w:footnote w:id="90">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xml:space="preserve">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20.</w:t>
      </w:r>
    </w:p>
  </w:footnote>
  <w:footnote w:id="91">
    <w:p w:rsidR="00292305" w:rsidRPr="00547F2B" w:rsidRDefault="00292305" w:rsidP="00671B97">
      <w:pPr>
        <w:pStyle w:val="FootnoteText"/>
        <w:ind w:left="567" w:hanging="567"/>
        <w:rPr>
          <w:lang w:val="ru-RU"/>
        </w:rPr>
      </w:pPr>
      <w:r>
        <w:rPr>
          <w:rStyle w:val="FootnoteReference"/>
        </w:rPr>
        <w:footnoteRef/>
      </w:r>
      <w:r w:rsidRPr="00547F2B">
        <w:rPr>
          <w:lang w:val="ru-RU"/>
        </w:rPr>
        <w:t xml:space="preserve"> </w:t>
      </w:r>
      <w:r>
        <w:rPr>
          <w:lang w:val="ru-RU"/>
        </w:rPr>
        <w:tab/>
        <w:t xml:space="preserve">См. раздел 35 </w:t>
      </w:r>
      <w:r w:rsidRPr="00AE0C1E">
        <w:rPr>
          <w:lang w:val="ru-RU"/>
        </w:rPr>
        <w:t>Свода законов США</w:t>
      </w:r>
      <w:r>
        <w:t> </w:t>
      </w:r>
      <w:r>
        <w:rPr>
          <w:lang w:val="ru-RU"/>
        </w:rPr>
        <w:t xml:space="preserve">103;  доступен на:  </w:t>
      </w:r>
      <w:r w:rsidRPr="00547F2B">
        <w:rPr>
          <w:lang w:val="ru-RU"/>
        </w:rPr>
        <w:t>https://www.uspto.gov/web/offices/pac/mpep/s2158.html</w:t>
      </w:r>
      <w:r>
        <w:rPr>
          <w:lang w:val="ru-RU"/>
        </w:rPr>
        <w:t xml:space="preserve">. </w:t>
      </w:r>
    </w:p>
  </w:footnote>
  <w:footnote w:id="92">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3">
    <w:p w:rsidR="00292305" w:rsidRPr="00BF46CC" w:rsidRDefault="00292305" w:rsidP="00671B97">
      <w:pPr>
        <w:pStyle w:val="FootnoteText"/>
        <w:ind w:left="567" w:hanging="567"/>
        <w:rPr>
          <w:rStyle w:val="FootnoteReference"/>
          <w:b/>
          <w:bCs/>
          <w:szCs w:val="18"/>
          <w:lang w:val="ru-RU"/>
        </w:rPr>
      </w:pPr>
      <w:r w:rsidRPr="00BF46CC">
        <w:rPr>
          <w:rStyle w:val="FootnoteReference"/>
          <w:b/>
          <w:bCs/>
          <w:szCs w:val="18"/>
        </w:rPr>
        <w:footnoteRef/>
      </w:r>
      <w:r w:rsidRPr="00BF46CC">
        <w:rPr>
          <w:bCs/>
          <w:szCs w:val="18"/>
          <w:lang w:val="ru-RU"/>
        </w:rPr>
        <w:t xml:space="preserve"> </w:t>
      </w:r>
      <w:r w:rsidRPr="00BF46CC">
        <w:rPr>
          <w:bCs/>
          <w:szCs w:val="18"/>
          <w:lang w:val="ru-RU"/>
        </w:rPr>
        <w:tab/>
        <w:t xml:space="preserve">Исследование «Исключения и ограничения в авторском праве и смежных правах», подготовлено Пьером </w:t>
      </w:r>
      <w:proofErr w:type="spellStart"/>
      <w:r w:rsidRPr="00BF46CC">
        <w:rPr>
          <w:bCs/>
          <w:szCs w:val="18"/>
          <w:lang w:val="ru-RU"/>
        </w:rPr>
        <w:t>Сиринелли</w:t>
      </w:r>
      <w:proofErr w:type="spellEnd"/>
      <w:r w:rsidRPr="00057CE8">
        <w:rPr>
          <w:bCs/>
          <w:szCs w:val="18"/>
          <w:lang w:val="ru-RU"/>
        </w:rPr>
        <w:t xml:space="preserve">,  </w:t>
      </w:r>
      <w:r w:rsidRPr="001D5D57">
        <w:rPr>
          <w:rStyle w:val="FootnoteReference"/>
          <w:bCs/>
          <w:szCs w:val="18"/>
          <w:vertAlign w:val="baseline"/>
        </w:rPr>
        <w:t>WCT</w:t>
      </w:r>
      <w:r w:rsidRPr="001D5D57">
        <w:rPr>
          <w:rStyle w:val="FootnoteReference"/>
          <w:bCs/>
          <w:szCs w:val="18"/>
          <w:vertAlign w:val="baseline"/>
          <w:lang w:val="ru-RU"/>
        </w:rPr>
        <w:t>-</w:t>
      </w:r>
      <w:r w:rsidRPr="001D5D57">
        <w:rPr>
          <w:rStyle w:val="FootnoteReference"/>
          <w:bCs/>
          <w:szCs w:val="18"/>
          <w:vertAlign w:val="baseline"/>
        </w:rPr>
        <w:t>WPPT</w:t>
      </w:r>
      <w:r w:rsidRPr="001D5D57">
        <w:rPr>
          <w:rStyle w:val="FootnoteReference"/>
          <w:bCs/>
          <w:szCs w:val="18"/>
          <w:vertAlign w:val="baseline"/>
          <w:lang w:val="ru-RU"/>
        </w:rPr>
        <w:t>/</w:t>
      </w:r>
      <w:r w:rsidRPr="001D5D57">
        <w:rPr>
          <w:rStyle w:val="FootnoteReference"/>
          <w:bCs/>
          <w:szCs w:val="18"/>
          <w:vertAlign w:val="baseline"/>
        </w:rPr>
        <w:t>IMP</w:t>
      </w:r>
      <w:r w:rsidRPr="001D5D57">
        <w:rPr>
          <w:rStyle w:val="FootnoteReference"/>
          <w:bCs/>
          <w:szCs w:val="18"/>
          <w:vertAlign w:val="baseline"/>
          <w:lang w:val="ru-RU"/>
        </w:rPr>
        <w:t xml:space="preserve">/1, </w:t>
      </w:r>
      <w:r w:rsidRPr="001D5D57">
        <w:rPr>
          <w:bCs/>
          <w:szCs w:val="18"/>
          <w:lang w:val="ru-RU"/>
        </w:rPr>
        <w:t xml:space="preserve">1999 г., </w:t>
      </w:r>
      <w:r w:rsidRPr="001D5D57">
        <w:rPr>
          <w:rStyle w:val="FootnoteReference"/>
          <w:bCs/>
          <w:szCs w:val="18"/>
          <w:vertAlign w:val="baseline"/>
          <w:lang w:val="ru-RU"/>
        </w:rPr>
        <w:t>с</w:t>
      </w:r>
      <w:r w:rsidRPr="001D5D57">
        <w:rPr>
          <w:bCs/>
          <w:szCs w:val="18"/>
          <w:lang w:val="ru-RU"/>
        </w:rPr>
        <w:t xml:space="preserve">тр. </w:t>
      </w:r>
      <w:r w:rsidRPr="001D5D57">
        <w:rPr>
          <w:rStyle w:val="FootnoteReference"/>
          <w:bCs/>
          <w:szCs w:val="18"/>
          <w:vertAlign w:val="baseline"/>
          <w:lang w:val="ru-RU"/>
        </w:rPr>
        <w:t>2</w:t>
      </w:r>
      <w:r w:rsidRPr="00057CE8">
        <w:rPr>
          <w:bCs/>
          <w:szCs w:val="18"/>
          <w:lang w:val="ru-RU"/>
        </w:rPr>
        <w:t>.</w:t>
      </w:r>
      <w:r>
        <w:rPr>
          <w:bCs/>
          <w:szCs w:val="18"/>
          <w:lang w:val="ru-RU"/>
        </w:rPr>
        <w:t xml:space="preserve">  </w:t>
      </w:r>
    </w:p>
  </w:footnote>
  <w:footnote w:id="94">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 xml:space="preserve">Раздел веб-сайта ВОИС, посвященный авторскому праву и смежным правам: </w:t>
      </w:r>
      <w:r>
        <w:rPr>
          <w:szCs w:val="18"/>
          <w:lang w:val="ru-RU"/>
        </w:rPr>
        <w:t xml:space="preserve"> </w:t>
      </w:r>
      <w:hyperlink r:id="rId4"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copyright</w:t>
        </w:r>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limitations</w:t>
        </w:r>
        <w:r w:rsidRPr="00EB5EDC">
          <w:rPr>
            <w:rStyle w:val="Hyperlink"/>
            <w:szCs w:val="18"/>
            <w:lang w:val="ru-RU"/>
          </w:rPr>
          <w:t>/</w:t>
        </w:r>
        <w:r w:rsidRPr="00EB5EDC">
          <w:rPr>
            <w:rStyle w:val="Hyperlink"/>
            <w:szCs w:val="18"/>
          </w:rPr>
          <w:t>index</w:t>
        </w:r>
        <w:r w:rsidRPr="00EB5EDC">
          <w:rPr>
            <w:rStyle w:val="Hyperlink"/>
            <w:szCs w:val="18"/>
            <w:lang w:val="ru-RU"/>
          </w:rPr>
          <w:t>.</w:t>
        </w:r>
        <w:r w:rsidRPr="00EB5EDC">
          <w:rPr>
            <w:rStyle w:val="Hyperlink"/>
            <w:szCs w:val="18"/>
          </w:rPr>
          <w:t>html</w:t>
        </w:r>
      </w:hyperlink>
      <w:r w:rsidRPr="00BF46CC">
        <w:rPr>
          <w:szCs w:val="18"/>
          <w:lang w:val="ru-RU"/>
        </w:rPr>
        <w:t>.</w:t>
      </w:r>
    </w:p>
  </w:footnote>
  <w:footnote w:id="95">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10.</w:t>
      </w:r>
    </w:p>
  </w:footnote>
  <w:footnote w:id="96">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p>
  </w:footnote>
  <w:footnote w:id="97">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sidRPr="00057CE8">
        <w:rPr>
          <w:szCs w:val="18"/>
          <w:lang w:val="ru-RU"/>
        </w:rPr>
        <w:t xml:space="preserve">. </w:t>
      </w:r>
      <w:r w:rsidRPr="001D5D57">
        <w:rPr>
          <w:rStyle w:val="FootnoteReference"/>
          <w:szCs w:val="18"/>
          <w:vertAlign w:val="baseline"/>
          <w:lang w:val="ru-RU"/>
        </w:rPr>
        <w:t>313</w:t>
      </w:r>
      <w:r w:rsidRPr="00BF46CC">
        <w:rPr>
          <w:szCs w:val="18"/>
          <w:lang w:val="ru-RU"/>
        </w:rPr>
        <w:t>.</w:t>
      </w:r>
    </w:p>
  </w:footnote>
  <w:footnote w:id="98">
    <w:p w:rsidR="00292305" w:rsidRPr="00BF46CC" w:rsidRDefault="00292305" w:rsidP="00671B97">
      <w:pPr>
        <w:pStyle w:val="FootnoteText"/>
        <w:ind w:left="567" w:hanging="567"/>
        <w:rPr>
          <w:szCs w:val="18"/>
          <w:lang w:val="ru-RU"/>
        </w:rPr>
      </w:pPr>
      <w:r w:rsidRPr="00BF46CC">
        <w:rPr>
          <w:rStyle w:val="FootnoteReference"/>
          <w:szCs w:val="18"/>
        </w:rPr>
        <w:footnoteRef/>
      </w:r>
      <w:r>
        <w:rPr>
          <w:szCs w:val="18"/>
          <w:lang w:val="ru-RU"/>
        </w:rPr>
        <w:t xml:space="preserve"> </w:t>
      </w:r>
      <w:r>
        <w:rPr>
          <w:szCs w:val="18"/>
          <w:lang w:val="ru-RU"/>
        </w:rPr>
        <w:tab/>
        <w:t xml:space="preserve">См. </w:t>
      </w:r>
      <w:r w:rsidRPr="00BF46CC">
        <w:rPr>
          <w:szCs w:val="18"/>
          <w:lang w:val="ru-RU"/>
        </w:rPr>
        <w:t xml:space="preserve">документ </w:t>
      </w:r>
      <w:r w:rsidRPr="00BF46CC">
        <w:rPr>
          <w:szCs w:val="18"/>
          <w:lang w:val="fr-FR"/>
        </w:rPr>
        <w:t>WIPO</w:t>
      </w:r>
      <w:r w:rsidRPr="00BF46CC">
        <w:rPr>
          <w:szCs w:val="18"/>
          <w:lang w:val="ru-RU"/>
        </w:rPr>
        <w:t>/</w:t>
      </w:r>
      <w:r w:rsidRPr="00BF46CC">
        <w:rPr>
          <w:szCs w:val="18"/>
          <w:lang w:val="fr-FR"/>
        </w:rPr>
        <w:t>GRTKF</w:t>
      </w:r>
      <w:r w:rsidRPr="00BF46CC">
        <w:rPr>
          <w:szCs w:val="18"/>
          <w:lang w:val="ru-RU"/>
        </w:rPr>
        <w:t>/</w:t>
      </w:r>
      <w:r w:rsidRPr="00BF46CC">
        <w:rPr>
          <w:szCs w:val="18"/>
          <w:lang w:val="fr-FR"/>
        </w:rPr>
        <w:t>IC</w:t>
      </w:r>
      <w:r w:rsidRPr="00BF46CC">
        <w:rPr>
          <w:szCs w:val="18"/>
          <w:lang w:val="ru-RU"/>
        </w:rPr>
        <w:t>/17/</w:t>
      </w:r>
      <w:r w:rsidRPr="00BF46CC">
        <w:rPr>
          <w:szCs w:val="18"/>
          <w:lang w:val="fr-FR"/>
        </w:rPr>
        <w:t>INF</w:t>
      </w:r>
      <w:r w:rsidRPr="00BF46CC">
        <w:rPr>
          <w:szCs w:val="18"/>
          <w:lang w:val="ru-RU"/>
        </w:rPr>
        <w:t>/12</w:t>
      </w:r>
      <w:r>
        <w:rPr>
          <w:szCs w:val="18"/>
          <w:lang w:val="ru-RU"/>
        </w:rPr>
        <w:t>.</w:t>
      </w:r>
    </w:p>
  </w:footnote>
  <w:footnote w:id="99">
    <w:p w:rsidR="00292305" w:rsidRPr="00BF46CC" w:rsidRDefault="00292305" w:rsidP="00671B97">
      <w:pPr>
        <w:ind w:left="567" w:hanging="567"/>
        <w:rPr>
          <w:color w:val="000000"/>
          <w:sz w:val="18"/>
          <w:szCs w:val="18"/>
          <w:lang w:val="ru-RU"/>
        </w:rPr>
      </w:pPr>
      <w:r w:rsidRPr="00BF46CC">
        <w:rPr>
          <w:rStyle w:val="FootnoteReference"/>
          <w:sz w:val="18"/>
          <w:szCs w:val="18"/>
        </w:rPr>
        <w:footnoteRef/>
      </w:r>
      <w:r w:rsidRPr="00BF46CC">
        <w:rPr>
          <w:sz w:val="18"/>
          <w:szCs w:val="18"/>
          <w:lang w:val="ru-RU"/>
        </w:rPr>
        <w:t xml:space="preserve"> </w:t>
      </w:r>
      <w:r w:rsidRPr="00BF46CC">
        <w:rPr>
          <w:sz w:val="18"/>
          <w:szCs w:val="18"/>
          <w:lang w:val="ru-RU"/>
        </w:rPr>
        <w:tab/>
        <w:t xml:space="preserve">Доступно на:  </w:t>
      </w:r>
      <w:hyperlink r:id="rId5" w:history="1">
        <w:r w:rsidRPr="00EB5EDC">
          <w:rPr>
            <w:rStyle w:val="Hyperlink"/>
            <w:sz w:val="18"/>
            <w:szCs w:val="18"/>
          </w:rPr>
          <w:t>http</w:t>
        </w:r>
        <w:r w:rsidRPr="00EB5EDC">
          <w:rPr>
            <w:rStyle w:val="Hyperlink"/>
            <w:sz w:val="18"/>
            <w:szCs w:val="18"/>
            <w:lang w:val="ru-RU"/>
          </w:rPr>
          <w:t>://</w:t>
        </w:r>
        <w:r w:rsidRPr="00EB5EDC">
          <w:rPr>
            <w:rStyle w:val="Hyperlink"/>
            <w:sz w:val="18"/>
            <w:szCs w:val="18"/>
          </w:rPr>
          <w:t>www</w:t>
        </w:r>
        <w:r w:rsidRPr="00EB5EDC">
          <w:rPr>
            <w:rStyle w:val="Hyperlink"/>
            <w:sz w:val="18"/>
            <w:szCs w:val="18"/>
            <w:lang w:val="ru-RU"/>
          </w:rPr>
          <w:t>.</w:t>
        </w:r>
        <w:proofErr w:type="spellStart"/>
        <w:r w:rsidRPr="00EB5EDC">
          <w:rPr>
            <w:rStyle w:val="Hyperlink"/>
            <w:sz w:val="18"/>
            <w:szCs w:val="18"/>
          </w:rPr>
          <w:t>wipo</w:t>
        </w:r>
        <w:proofErr w:type="spellEnd"/>
        <w:r w:rsidRPr="00EB5EDC">
          <w:rPr>
            <w:rStyle w:val="Hyperlink"/>
            <w:sz w:val="18"/>
            <w:szCs w:val="18"/>
            <w:lang w:val="ru-RU"/>
          </w:rPr>
          <w:t>.</w:t>
        </w:r>
        <w:proofErr w:type="spellStart"/>
        <w:r w:rsidRPr="00EB5EDC">
          <w:rPr>
            <w:rStyle w:val="Hyperlink"/>
            <w:sz w:val="18"/>
            <w:szCs w:val="18"/>
          </w:rPr>
          <w:t>int</w:t>
        </w:r>
        <w:proofErr w:type="spellEnd"/>
        <w:r w:rsidRPr="00EB5EDC">
          <w:rPr>
            <w:rStyle w:val="Hyperlink"/>
            <w:sz w:val="18"/>
            <w:szCs w:val="18"/>
            <w:lang w:val="ru-RU"/>
          </w:rPr>
          <w:t>/</w:t>
        </w:r>
        <w:proofErr w:type="spellStart"/>
        <w:r w:rsidRPr="00EB5EDC">
          <w:rPr>
            <w:rStyle w:val="Hyperlink"/>
            <w:sz w:val="18"/>
            <w:szCs w:val="18"/>
          </w:rPr>
          <w:t>tk</w:t>
        </w:r>
        <w:proofErr w:type="spellEnd"/>
        <w:r w:rsidRPr="00EB5EDC">
          <w:rPr>
            <w:rStyle w:val="Hyperlink"/>
            <w:sz w:val="18"/>
            <w:szCs w:val="18"/>
            <w:lang w:val="ru-RU"/>
          </w:rPr>
          <w:t>/</w:t>
        </w:r>
        <w:proofErr w:type="spellStart"/>
        <w:r w:rsidRPr="00EB5EDC">
          <w:rPr>
            <w:rStyle w:val="Hyperlink"/>
            <w:sz w:val="18"/>
            <w:szCs w:val="18"/>
          </w:rPr>
          <w:t>en</w:t>
        </w:r>
        <w:proofErr w:type="spellEnd"/>
        <w:r w:rsidRPr="00EB5EDC">
          <w:rPr>
            <w:rStyle w:val="Hyperlink"/>
            <w:sz w:val="18"/>
            <w:szCs w:val="18"/>
            <w:lang w:val="ru-RU"/>
          </w:rPr>
          <w:t>/</w:t>
        </w:r>
        <w:r w:rsidRPr="00EB5EDC">
          <w:rPr>
            <w:rStyle w:val="Hyperlink"/>
            <w:sz w:val="18"/>
            <w:szCs w:val="18"/>
          </w:rPr>
          <w:t>databases</w:t>
        </w:r>
        <w:r w:rsidRPr="00EB5EDC">
          <w:rPr>
            <w:rStyle w:val="Hyperlink"/>
            <w:sz w:val="18"/>
            <w:szCs w:val="18"/>
            <w:lang w:val="ru-RU"/>
          </w:rPr>
          <w:t>/</w:t>
        </w:r>
        <w:r w:rsidRPr="00EB5EDC">
          <w:rPr>
            <w:rStyle w:val="Hyperlink"/>
            <w:sz w:val="18"/>
            <w:szCs w:val="18"/>
          </w:rPr>
          <w:t>contracts</w:t>
        </w:r>
        <w:r w:rsidRPr="00EB5EDC">
          <w:rPr>
            <w:rStyle w:val="Hyperlink"/>
            <w:sz w:val="18"/>
            <w:szCs w:val="18"/>
            <w:lang w:val="ru-RU"/>
          </w:rPr>
          <w:t>/</w:t>
        </w:r>
        <w:r w:rsidRPr="00EB5EDC">
          <w:rPr>
            <w:rStyle w:val="Hyperlink"/>
            <w:sz w:val="18"/>
            <w:szCs w:val="18"/>
          </w:rPr>
          <w:t>index</w:t>
        </w:r>
        <w:r w:rsidRPr="00EB5EDC">
          <w:rPr>
            <w:rStyle w:val="Hyperlink"/>
            <w:sz w:val="18"/>
            <w:szCs w:val="18"/>
            <w:lang w:val="ru-RU"/>
          </w:rPr>
          <w:t>.</w:t>
        </w:r>
        <w:r w:rsidRPr="00EB5EDC">
          <w:rPr>
            <w:rStyle w:val="Hyperlink"/>
            <w:sz w:val="18"/>
            <w:szCs w:val="18"/>
          </w:rPr>
          <w:t>html</w:t>
        </w:r>
      </w:hyperlink>
      <w:r>
        <w:rPr>
          <w:sz w:val="18"/>
          <w:szCs w:val="18"/>
          <w:lang w:val="ru-RU"/>
        </w:rPr>
        <w:t>.</w:t>
      </w:r>
      <w:r w:rsidRPr="00BF46CC">
        <w:rPr>
          <w:sz w:val="18"/>
          <w:szCs w:val="18"/>
          <w:lang w:val="ru-RU"/>
        </w:rPr>
        <w:t xml:space="preserve"> </w:t>
      </w:r>
    </w:p>
  </w:footnote>
  <w:footnote w:id="100">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r w:rsidRPr="00547F2B">
        <w:t>http</w:t>
      </w:r>
      <w:r w:rsidRPr="00770362">
        <w:rPr>
          <w:lang w:val="ru-RU"/>
        </w:rPr>
        <w:t>://</w:t>
      </w:r>
      <w:r w:rsidRPr="00547F2B">
        <w:t>www</w:t>
      </w:r>
      <w:r w:rsidRPr="00770362">
        <w:rPr>
          <w:lang w:val="ru-RU"/>
        </w:rPr>
        <w:t>.</w:t>
      </w:r>
      <w:proofErr w:type="spellStart"/>
      <w:r w:rsidRPr="00547F2B">
        <w:t>fao</w:t>
      </w:r>
      <w:proofErr w:type="spellEnd"/>
      <w:r w:rsidRPr="00770362">
        <w:rPr>
          <w:lang w:val="ru-RU"/>
        </w:rPr>
        <w:t>.</w:t>
      </w:r>
      <w:r w:rsidRPr="00547F2B">
        <w:t>org</w:t>
      </w:r>
      <w:r w:rsidRPr="00770362">
        <w:rPr>
          <w:lang w:val="ru-RU"/>
        </w:rPr>
        <w:t>/3/</w:t>
      </w:r>
      <w:r w:rsidRPr="00547F2B">
        <w:t>a</w:t>
      </w:r>
      <w:r w:rsidRPr="00770362">
        <w:rPr>
          <w:lang w:val="ru-RU"/>
        </w:rPr>
        <w:t>-</w:t>
      </w:r>
      <w:r w:rsidRPr="00547F2B">
        <w:t>be</w:t>
      </w:r>
      <w:r w:rsidRPr="00770362">
        <w:rPr>
          <w:lang w:val="ru-RU"/>
        </w:rPr>
        <w:t>623</w:t>
      </w:r>
      <w:r w:rsidRPr="00547F2B">
        <w:t>e</w:t>
      </w:r>
      <w:r w:rsidRPr="00770362">
        <w:rPr>
          <w:lang w:val="ru-RU"/>
        </w:rPr>
        <w:t>.</w:t>
      </w:r>
      <w:r w:rsidRPr="00547F2B">
        <w:t>pdf</w:t>
      </w:r>
      <w:r>
        <w:rPr>
          <w:bCs/>
          <w:szCs w:val="18"/>
          <w:lang w:val="ru-RU"/>
        </w:rPr>
        <w:t>.</w:t>
      </w:r>
      <w:r w:rsidRPr="00BF46CC">
        <w:rPr>
          <w:bCs/>
          <w:szCs w:val="18"/>
          <w:lang w:val="ru-RU"/>
        </w:rPr>
        <w:t xml:space="preserve"> </w:t>
      </w:r>
    </w:p>
  </w:footnote>
  <w:footnote w:id="101">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hyperlink r:id="rId6" w:anchor="M"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proofErr w:type="spellStart"/>
        <w:r w:rsidRPr="00EB5EDC">
          <w:rPr>
            <w:rStyle w:val="Hyperlink"/>
            <w:szCs w:val="18"/>
          </w:rPr>
          <w:t>pct</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texts</w:t>
        </w:r>
        <w:r w:rsidRPr="00EB5EDC">
          <w:rPr>
            <w:rStyle w:val="Hyperlink"/>
            <w:szCs w:val="18"/>
            <w:lang w:val="ru-RU"/>
          </w:rPr>
          <w:t>/</w:t>
        </w:r>
        <w:r w:rsidRPr="00EB5EDC">
          <w:rPr>
            <w:rStyle w:val="Hyperlink"/>
            <w:szCs w:val="18"/>
          </w:rPr>
          <w:t>glossary</w:t>
        </w:r>
        <w:r w:rsidRPr="00EB5EDC">
          <w:rPr>
            <w:rStyle w:val="Hyperlink"/>
            <w:szCs w:val="18"/>
            <w:lang w:val="ru-RU"/>
          </w:rPr>
          <w:t>.</w:t>
        </w:r>
        <w:r w:rsidRPr="00EB5EDC">
          <w:rPr>
            <w:rStyle w:val="Hyperlink"/>
            <w:szCs w:val="18"/>
          </w:rPr>
          <w:t>html</w:t>
        </w:r>
        <w:r w:rsidRPr="00EB5EDC">
          <w:rPr>
            <w:rStyle w:val="Hyperlink"/>
            <w:szCs w:val="18"/>
            <w:lang w:val="ru-RU"/>
          </w:rPr>
          <w:t>#</w:t>
        </w:r>
        <w:r w:rsidRPr="00EB5EDC">
          <w:rPr>
            <w:rStyle w:val="Hyperlink"/>
            <w:szCs w:val="18"/>
          </w:rPr>
          <w:t>M</w:t>
        </w:r>
      </w:hyperlink>
      <w:r>
        <w:rPr>
          <w:szCs w:val="18"/>
          <w:lang w:val="ru-RU"/>
        </w:rPr>
        <w:t>.</w:t>
      </w:r>
      <w:r w:rsidRPr="00BF46CC">
        <w:rPr>
          <w:szCs w:val="18"/>
          <w:lang w:val="ru-RU"/>
        </w:rPr>
        <w:t xml:space="preserve"> </w:t>
      </w:r>
    </w:p>
  </w:footnote>
  <w:footnote w:id="102">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Пункт </w:t>
      </w:r>
      <w:r w:rsidRPr="00BF46CC">
        <w:rPr>
          <w:szCs w:val="18"/>
        </w:rPr>
        <w:t>IX</w:t>
      </w:r>
      <w:r w:rsidRPr="00BF46CC">
        <w:rPr>
          <w:szCs w:val="18"/>
          <w:lang w:val="ru-RU"/>
        </w:rPr>
        <w:t xml:space="preserve">-2.1 Руководящих принципов для проведения международного поиска по процедуре </w:t>
      </w:r>
      <w:r w:rsidRPr="00BF46CC">
        <w:rPr>
          <w:szCs w:val="18"/>
        </w:rPr>
        <w:t>PCT</w:t>
      </w:r>
      <w:r w:rsidRPr="00BF46CC">
        <w:rPr>
          <w:szCs w:val="18"/>
          <w:lang w:val="ru-RU"/>
        </w:rPr>
        <w:t xml:space="preserve"> (действует с 18 сентября 1998 г.)</w:t>
      </w:r>
      <w:r>
        <w:rPr>
          <w:szCs w:val="18"/>
          <w:lang w:val="ru-RU"/>
        </w:rPr>
        <w:t xml:space="preserve">.  </w:t>
      </w:r>
    </w:p>
  </w:footnote>
  <w:footnote w:id="103">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Минимум документации </w:t>
      </w:r>
      <w:r w:rsidRPr="00BF46CC">
        <w:rPr>
          <w:szCs w:val="18"/>
          <w:lang w:val="fr-FR"/>
        </w:rPr>
        <w:t>PCT</w:t>
      </w:r>
      <w:r w:rsidRPr="00BF46CC">
        <w:rPr>
          <w:szCs w:val="18"/>
          <w:lang w:val="ru-RU"/>
        </w:rPr>
        <w:t xml:space="preserve">, документ </w:t>
      </w:r>
      <w:r w:rsidRPr="00BF46CC">
        <w:rPr>
          <w:szCs w:val="18"/>
          <w:lang w:val="it-IT"/>
        </w:rPr>
        <w:t>PCT/MIA/9/4</w:t>
      </w:r>
      <w:r w:rsidRPr="00BF46CC">
        <w:rPr>
          <w:szCs w:val="18"/>
          <w:lang w:val="ru-RU"/>
        </w:rPr>
        <w:t>.</w:t>
      </w:r>
    </w:p>
  </w:footnote>
  <w:footnote w:id="104">
    <w:p w:rsidR="00292305" w:rsidRPr="00057CE8" w:rsidRDefault="00292305"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proofErr w:type="spellStart"/>
      <w:r w:rsidRPr="00BF46CC">
        <w:rPr>
          <w:szCs w:val="18"/>
          <w:lang w:val="ru-RU"/>
        </w:rPr>
        <w:t>Франческо</w:t>
      </w:r>
      <w:proofErr w:type="spellEnd"/>
      <w:r w:rsidRPr="00BF46CC">
        <w:rPr>
          <w:szCs w:val="18"/>
          <w:lang w:val="ru-RU"/>
        </w:rPr>
        <w:t xml:space="preserve"> </w:t>
      </w:r>
      <w:proofErr w:type="spellStart"/>
      <w:r w:rsidRPr="00BF46CC">
        <w:rPr>
          <w:szCs w:val="18"/>
          <w:lang w:val="ru-RU"/>
        </w:rPr>
        <w:t>Капортори</w:t>
      </w:r>
      <w:proofErr w:type="spellEnd"/>
      <w:r w:rsidRPr="00BF46CC">
        <w:rPr>
          <w:szCs w:val="18"/>
          <w:lang w:val="ru-RU"/>
        </w:rPr>
        <w:t xml:space="preserve">, бывший Специальный докладчик ООН, 1979 г., на которого ссылается Дитер </w:t>
      </w:r>
      <w:proofErr w:type="spellStart"/>
      <w:r w:rsidRPr="00BF46CC">
        <w:rPr>
          <w:szCs w:val="18"/>
          <w:lang w:val="ru-RU"/>
        </w:rPr>
        <w:t>Кугельманн</w:t>
      </w:r>
      <w:proofErr w:type="spellEnd"/>
      <w:r w:rsidRPr="00BF46CC">
        <w:rPr>
          <w:szCs w:val="18"/>
          <w:lang w:val="ru-RU"/>
        </w:rPr>
        <w:t xml:space="preserve"> в работе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 xml:space="preserve">фон </w:t>
      </w:r>
      <w:proofErr w:type="spellStart"/>
      <w:r w:rsidRPr="00BF46CC">
        <w:rPr>
          <w:szCs w:val="18"/>
          <w:lang w:val="ru-RU"/>
        </w:rPr>
        <w:t>Богданди</w:t>
      </w:r>
      <w:proofErr w:type="spellEnd"/>
      <w:r w:rsidRPr="00BF46CC">
        <w:rPr>
          <w:szCs w:val="18"/>
          <w:lang w:val="ru-RU"/>
        </w:rPr>
        <w:t xml:space="preserve"> и Р</w:t>
      </w:r>
      <w:r>
        <w:rPr>
          <w:szCs w:val="18"/>
          <w:lang w:val="ru-RU"/>
        </w:rPr>
        <w:t xml:space="preserve">. </w:t>
      </w:r>
      <w:proofErr w:type="spellStart"/>
      <w:r w:rsidRPr="00BF46CC">
        <w:rPr>
          <w:szCs w:val="18"/>
          <w:lang w:val="ru-RU"/>
        </w:rPr>
        <w:t>Вольффрум</w:t>
      </w:r>
      <w:proofErr w:type="spellEnd"/>
      <w:r w:rsidRPr="00BF46CC">
        <w:rPr>
          <w:szCs w:val="18"/>
          <w:lang w:val="ru-RU"/>
        </w:rPr>
        <w:t xml:space="preserve">, Юридический ежегодник ООН, </w:t>
      </w:r>
      <w:r w:rsidRPr="001D5D57">
        <w:rPr>
          <w:rStyle w:val="FootnoteReference"/>
          <w:szCs w:val="18"/>
          <w:vertAlign w:val="baseline"/>
          <w:lang w:val="it-IT"/>
        </w:rPr>
        <w:t>Vol.</w:t>
      </w:r>
      <w:r w:rsidRPr="001D5D57">
        <w:rPr>
          <w:rStyle w:val="FootnoteReference"/>
          <w:szCs w:val="18"/>
          <w:vertAlign w:val="baseline"/>
          <w:lang w:val="ru-RU"/>
        </w:rPr>
        <w:t> </w:t>
      </w:r>
      <w:r w:rsidRPr="001D5D57">
        <w:rPr>
          <w:rStyle w:val="FootnoteReference"/>
          <w:szCs w:val="18"/>
          <w:vertAlign w:val="baseline"/>
          <w:lang w:val="it-IT"/>
        </w:rPr>
        <w:t>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37</w:t>
      </w:r>
      <w:r w:rsidRPr="001D5D57">
        <w:rPr>
          <w:szCs w:val="18"/>
          <w:lang w:val="it-IT"/>
        </w:rPr>
        <w:t>.</w:t>
      </w:r>
    </w:p>
  </w:footnote>
  <w:footnote w:id="105">
    <w:p w:rsidR="00292305" w:rsidRPr="001D5D57" w:rsidRDefault="00292305" w:rsidP="00671B97">
      <w:pPr>
        <w:pStyle w:val="FootnoteText"/>
        <w:ind w:left="567" w:hanging="567"/>
        <w:rPr>
          <w:rStyle w:val="FootnoteReference"/>
          <w:szCs w:val="18"/>
          <w:vertAlign w:val="baseline"/>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Пункт 1 статьи 2 Декларации о правах лиц, принадлежащих к национальным или этническим, религиозным и языковым меньшинствам, принятой </w:t>
      </w:r>
      <w:r w:rsidRPr="00C432BA">
        <w:rPr>
          <w:szCs w:val="18"/>
          <w:lang w:val="ru-RU"/>
        </w:rPr>
        <w:t>резолюцией</w:t>
      </w:r>
      <w:r w:rsidRPr="00C432BA">
        <w:rPr>
          <w:rStyle w:val="FootnoteReference"/>
          <w:szCs w:val="18"/>
          <w:lang w:val="it-IT"/>
        </w:rPr>
        <w:t xml:space="preserve"> </w:t>
      </w:r>
      <w:r w:rsidRPr="001D5D57">
        <w:rPr>
          <w:rStyle w:val="FootnoteReference"/>
          <w:szCs w:val="18"/>
          <w:vertAlign w:val="baseline"/>
          <w:lang w:val="it-IT"/>
        </w:rPr>
        <w:t>47/135</w:t>
      </w:r>
      <w:r w:rsidRPr="00BF46CC">
        <w:rPr>
          <w:rStyle w:val="FootnoteReference"/>
          <w:szCs w:val="18"/>
          <w:lang w:val="it-IT"/>
        </w:rPr>
        <w:t xml:space="preserve"> </w:t>
      </w:r>
      <w:r>
        <w:rPr>
          <w:szCs w:val="18"/>
          <w:lang w:val="ru-RU"/>
        </w:rPr>
        <w:t>Генеральной Ассамблеи от 18 </w:t>
      </w:r>
      <w:r w:rsidRPr="00057CE8">
        <w:rPr>
          <w:szCs w:val="18"/>
          <w:lang w:val="ru-RU"/>
        </w:rPr>
        <w:t xml:space="preserve">декабря </w:t>
      </w:r>
      <w:r w:rsidRPr="001D5D57">
        <w:rPr>
          <w:rStyle w:val="FootnoteReference"/>
          <w:szCs w:val="18"/>
          <w:vertAlign w:val="baseline"/>
          <w:lang w:val="it-IT"/>
        </w:rPr>
        <w:t>1992</w:t>
      </w:r>
      <w:r w:rsidRPr="001D5D57">
        <w:rPr>
          <w:rStyle w:val="FootnoteReference"/>
          <w:szCs w:val="18"/>
          <w:vertAlign w:val="baseline"/>
          <w:lang w:val="ru-RU"/>
        </w:rPr>
        <w:t> г.</w:t>
      </w:r>
    </w:p>
  </w:footnote>
  <w:footnote w:id="106">
    <w:p w:rsidR="00292305" w:rsidRPr="00C432BA" w:rsidRDefault="00292305"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Пункт 1 статьи 1 Декларации о правах лиц, принадлежащих к национальным или этническим, религиозным и языковым меньшинствам.</w:t>
      </w:r>
    </w:p>
  </w:footnote>
  <w:footnote w:id="107">
    <w:p w:rsidR="00292305" w:rsidRPr="00C432BA" w:rsidRDefault="00292305"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Статья 27</w:t>
      </w:r>
      <w:r w:rsidRPr="00BF46CC">
        <w:rPr>
          <w:i/>
          <w:szCs w:val="18"/>
          <w:lang w:val="ru-RU"/>
        </w:rPr>
        <w:t xml:space="preserve"> </w:t>
      </w:r>
      <w:r w:rsidRPr="00BF46CC">
        <w:rPr>
          <w:szCs w:val="18"/>
          <w:lang w:val="ru-RU"/>
        </w:rPr>
        <w:t xml:space="preserve">Международного пакта о гражданских и политических правах, принятого и открытого для подписания, ратификации и присоединения резолюцией Генеральной </w:t>
      </w:r>
      <w:r w:rsidRPr="00057CE8">
        <w:rPr>
          <w:szCs w:val="18"/>
          <w:lang w:val="ru-RU"/>
        </w:rPr>
        <w:t xml:space="preserve">Ассамблеи </w:t>
      </w:r>
      <w:r w:rsidRPr="001D5D57">
        <w:rPr>
          <w:rStyle w:val="FootnoteReference"/>
          <w:szCs w:val="18"/>
          <w:vertAlign w:val="baseline"/>
          <w:lang w:val="it-IT"/>
        </w:rPr>
        <w:t>2200A (XXI)</w:t>
      </w:r>
      <w:r w:rsidRPr="00BF46CC">
        <w:rPr>
          <w:szCs w:val="18"/>
          <w:lang w:val="ru-RU"/>
        </w:rPr>
        <w:t xml:space="preserve"> от 16 декабря 1966 г., вступившего в силу 23 марта 1976 </w:t>
      </w:r>
      <w:r>
        <w:rPr>
          <w:szCs w:val="18"/>
          <w:lang w:val="ru-RU"/>
        </w:rPr>
        <w:t>г</w:t>
      </w:r>
      <w:r w:rsidRPr="00C432BA">
        <w:rPr>
          <w:szCs w:val="18"/>
          <w:lang w:val="ru-RU"/>
        </w:rPr>
        <w:t xml:space="preserve">. </w:t>
      </w:r>
    </w:p>
  </w:footnote>
  <w:footnote w:id="108">
    <w:p w:rsidR="00292305" w:rsidRPr="00BF46CC" w:rsidRDefault="00292305" w:rsidP="00671B97">
      <w:pPr>
        <w:pStyle w:val="FootnoteText"/>
        <w:ind w:left="567" w:hanging="567"/>
        <w:rPr>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Рабочий</w:t>
      </w:r>
      <w:r w:rsidRPr="00BF46CC">
        <w:rPr>
          <w:szCs w:val="18"/>
          <w:lang w:val="it-IT"/>
        </w:rPr>
        <w:t xml:space="preserve"> </w:t>
      </w:r>
      <w:r w:rsidRPr="00BF46CC">
        <w:rPr>
          <w:szCs w:val="18"/>
          <w:lang w:val="ru-RU"/>
        </w:rPr>
        <w:t>документ</w:t>
      </w:r>
      <w:r w:rsidRPr="00BF46CC">
        <w:rPr>
          <w:szCs w:val="18"/>
          <w:lang w:val="it-IT"/>
        </w:rPr>
        <w:t xml:space="preserve">, </w:t>
      </w:r>
      <w:r w:rsidRPr="00BF46CC">
        <w:rPr>
          <w:szCs w:val="18"/>
          <w:lang w:val="ru-RU"/>
        </w:rPr>
        <w:t>версия</w:t>
      </w:r>
      <w:r w:rsidRPr="00BF46CC">
        <w:rPr>
          <w:szCs w:val="18"/>
          <w:lang w:val="it-IT"/>
        </w:rPr>
        <w:t xml:space="preserve"> </w:t>
      </w:r>
      <w:r w:rsidRPr="00BF46CC">
        <w:rPr>
          <w:szCs w:val="18"/>
          <w:lang w:val="ru-RU"/>
        </w:rPr>
        <w:t>от</w:t>
      </w:r>
      <w:r w:rsidRPr="00BF46CC">
        <w:rPr>
          <w:szCs w:val="18"/>
          <w:lang w:val="it-IT"/>
        </w:rPr>
        <w:t xml:space="preserve"> 1 </w:t>
      </w:r>
      <w:r w:rsidRPr="00BF46CC">
        <w:rPr>
          <w:szCs w:val="18"/>
          <w:lang w:val="ru-RU"/>
        </w:rPr>
        <w:t>января</w:t>
      </w:r>
      <w:r w:rsidRPr="00BF46CC">
        <w:rPr>
          <w:szCs w:val="18"/>
          <w:lang w:val="it-IT"/>
        </w:rPr>
        <w:t xml:space="preserve"> 2009 </w:t>
      </w:r>
      <w:r>
        <w:rPr>
          <w:szCs w:val="18"/>
          <w:lang w:val="ru-RU"/>
        </w:rPr>
        <w:t xml:space="preserve">г. </w:t>
      </w:r>
      <w:r w:rsidRPr="00BF46CC">
        <w:rPr>
          <w:szCs w:val="18"/>
          <w:lang w:val="it-IT"/>
        </w:rPr>
        <w:t>«</w:t>
      </w:r>
      <w:r w:rsidRPr="00BF46CC">
        <w:rPr>
          <w:szCs w:val="18"/>
          <w:lang w:val="ru-RU"/>
        </w:rPr>
        <w:t>Правая</w:t>
      </w:r>
      <w:r w:rsidRPr="00BF46CC">
        <w:rPr>
          <w:szCs w:val="18"/>
          <w:lang w:val="it-IT"/>
        </w:rPr>
        <w:t xml:space="preserve"> </w:t>
      </w:r>
      <w:r w:rsidRPr="00BF46CC">
        <w:rPr>
          <w:szCs w:val="18"/>
          <w:lang w:val="ru-RU"/>
        </w:rPr>
        <w:t>структура</w:t>
      </w:r>
      <w:r w:rsidRPr="00BF46CC">
        <w:rPr>
          <w:szCs w:val="18"/>
          <w:lang w:val="it-IT"/>
        </w:rPr>
        <w:t xml:space="preserve"> </w:t>
      </w:r>
      <w:r w:rsidRPr="00BF46CC">
        <w:rPr>
          <w:szCs w:val="18"/>
          <w:lang w:val="ru-RU"/>
        </w:rPr>
        <w:t>охраны</w:t>
      </w:r>
      <w:r w:rsidRPr="00BF46CC">
        <w:rPr>
          <w:szCs w:val="18"/>
          <w:lang w:val="it-IT"/>
        </w:rPr>
        <w:t xml:space="preserve"> </w:t>
      </w:r>
      <w:r w:rsidRPr="00BF46CC">
        <w:rPr>
          <w:szCs w:val="18"/>
          <w:lang w:val="ru-RU"/>
        </w:rPr>
        <w:t>традиционных</w:t>
      </w:r>
      <w:r w:rsidRPr="00BF46CC">
        <w:rPr>
          <w:szCs w:val="18"/>
          <w:lang w:val="it-IT"/>
        </w:rPr>
        <w:t xml:space="preserve"> </w:t>
      </w:r>
      <w:r w:rsidRPr="00BF46CC">
        <w:rPr>
          <w:szCs w:val="18"/>
          <w:lang w:val="ru-RU"/>
        </w:rPr>
        <w:t>знаний</w:t>
      </w:r>
      <w:r w:rsidRPr="00BF46CC">
        <w:rPr>
          <w:szCs w:val="18"/>
          <w:lang w:val="it-IT"/>
        </w:rPr>
        <w:t xml:space="preserve"> </w:t>
      </w:r>
      <w:r w:rsidRPr="00BF46CC">
        <w:rPr>
          <w:szCs w:val="18"/>
          <w:lang w:val="ru-RU"/>
        </w:rPr>
        <w:t>в</w:t>
      </w:r>
      <w:r w:rsidRPr="00BF46CC">
        <w:rPr>
          <w:szCs w:val="18"/>
          <w:lang w:val="it-IT"/>
        </w:rPr>
        <w:t xml:space="preserve"> </w:t>
      </w:r>
      <w:r w:rsidRPr="00BF46CC">
        <w:rPr>
          <w:szCs w:val="18"/>
          <w:lang w:val="ru-RU"/>
        </w:rPr>
        <w:t>Шри-Ланке</w:t>
      </w:r>
      <w:r w:rsidRPr="00BF46CC">
        <w:rPr>
          <w:szCs w:val="18"/>
          <w:lang w:val="it-IT"/>
        </w:rPr>
        <w:t>»</w:t>
      </w:r>
      <w:r w:rsidRPr="00BF46CC">
        <w:rPr>
          <w:szCs w:val="18"/>
          <w:lang w:val="ru-RU"/>
        </w:rPr>
        <w:t>.</w:t>
      </w:r>
    </w:p>
  </w:footnote>
  <w:footnote w:id="109">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Некоторые делегации предлагали добавить термин «неправомерное ис</w:t>
      </w:r>
      <w:r>
        <w:rPr>
          <w:szCs w:val="18"/>
          <w:lang w:val="ru-RU"/>
        </w:rPr>
        <w:t xml:space="preserve">пользование» в текст документа </w:t>
      </w:r>
      <w:r w:rsidRPr="00BF46CC">
        <w:rPr>
          <w:szCs w:val="18"/>
          <w:lang w:val="ru-RU"/>
        </w:rPr>
        <w:t>«Охрана традиционных знаний: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/18/5 </w:t>
      </w:r>
      <w:proofErr w:type="spellStart"/>
      <w:r w:rsidRPr="00BF46CC">
        <w:rPr>
          <w:szCs w:val="18"/>
        </w:rPr>
        <w:t>Prov</w:t>
      </w:r>
      <w:proofErr w:type="spellEnd"/>
      <w:r w:rsidRPr="00BF46CC">
        <w:rPr>
          <w:szCs w:val="18"/>
          <w:lang w:val="ru-RU"/>
        </w:rPr>
        <w:t>.), например, делегация Индонезии и делегация Мексики</w:t>
      </w:r>
      <w:r>
        <w:rPr>
          <w:szCs w:val="18"/>
          <w:lang w:val="ru-RU"/>
        </w:rPr>
        <w:t xml:space="preserve">.  </w:t>
      </w:r>
      <w:r w:rsidRPr="00BF46CC">
        <w:rPr>
          <w:szCs w:val="18"/>
          <w:lang w:val="ru-RU"/>
        </w:rPr>
        <w:t>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w:t>
      </w:r>
      <w:r>
        <w:rPr>
          <w:szCs w:val="18"/>
          <w:lang w:val="ru-RU"/>
        </w:rPr>
        <w:t xml:space="preserve">.  </w:t>
      </w:r>
      <w:r w:rsidRPr="00BF46CC">
        <w:rPr>
          <w:szCs w:val="18"/>
          <w:lang w:val="ru-RU"/>
        </w:rPr>
        <w:t>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w:t>
      </w:r>
      <w:r>
        <w:rPr>
          <w:szCs w:val="18"/>
          <w:lang w:val="ru-RU"/>
        </w:rPr>
        <w:t xml:space="preserve">.  </w:t>
      </w:r>
      <w:r w:rsidRPr="00BF46CC">
        <w:rPr>
          <w:szCs w:val="18"/>
          <w:lang w:val="ru-RU"/>
        </w:rPr>
        <w:t>Она призвала к дальнейшему обсуждению вопроса о значении этих терминов в рамках этого Комитета и в связи с интеллектуальной собственностью, а не доступом к традиционным знаниям, связанным с генетическими ресурсами</w:t>
      </w:r>
      <w:r>
        <w:rPr>
          <w:szCs w:val="18"/>
          <w:lang w:val="ru-RU"/>
        </w:rPr>
        <w:t xml:space="preserve">.  </w:t>
      </w:r>
    </w:p>
  </w:footnote>
  <w:footnote w:id="110">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lang w:val="en-GB"/>
        </w:rPr>
        <w:t>UNEP</w:t>
      </w:r>
      <w:r w:rsidRPr="00BF46CC">
        <w:rPr>
          <w:szCs w:val="18"/>
          <w:lang w:val="ru-RU"/>
        </w:rPr>
        <w:t>/</w:t>
      </w:r>
      <w:r w:rsidRPr="00BF46CC">
        <w:rPr>
          <w:szCs w:val="18"/>
          <w:lang w:val="en-GB"/>
        </w:rPr>
        <w:t>CBD</w:t>
      </w:r>
      <w:r w:rsidRPr="00BF46CC">
        <w:rPr>
          <w:szCs w:val="18"/>
          <w:lang w:val="ru-RU"/>
        </w:rPr>
        <w:t>/</w:t>
      </w:r>
      <w:r w:rsidRPr="00BF46CC">
        <w:rPr>
          <w:szCs w:val="18"/>
          <w:lang w:val="en-GB"/>
        </w:rPr>
        <w:t>COP</w:t>
      </w:r>
      <w:r w:rsidRPr="00BF46CC">
        <w:rPr>
          <w:szCs w:val="18"/>
          <w:lang w:val="ru-RU"/>
        </w:rPr>
        <w:t>/4/22, пункт 32.</w:t>
      </w:r>
    </w:p>
  </w:footnote>
  <w:footnote w:id="111">
    <w:p w:rsidR="00292305" w:rsidRPr="00057CE8"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Даниэль </w:t>
      </w:r>
      <w:proofErr w:type="spellStart"/>
      <w:r w:rsidRPr="00BF46CC">
        <w:rPr>
          <w:szCs w:val="18"/>
          <w:lang w:val="ru-RU"/>
        </w:rPr>
        <w:t>Жерве</w:t>
      </w:r>
      <w:proofErr w:type="spellEnd"/>
      <w:r w:rsidRPr="00BF46CC">
        <w:rPr>
          <w:szCs w:val="18"/>
          <w:lang w:val="ru-RU"/>
        </w:rPr>
        <w:t>, «Соглашение ТРИПС</w:t>
      </w:r>
      <w:r>
        <w:rPr>
          <w:szCs w:val="18"/>
          <w:lang w:val="ru-RU"/>
        </w:rPr>
        <w:t xml:space="preserve">.  </w:t>
      </w:r>
      <w:r w:rsidRPr="00BF46CC">
        <w:rPr>
          <w:szCs w:val="18"/>
          <w:lang w:val="ru-RU"/>
        </w:rPr>
        <w:t>Проект и анализ»</w:t>
      </w:r>
      <w:r>
        <w:rPr>
          <w:szCs w:val="18"/>
          <w:lang w:val="ru-RU"/>
        </w:rPr>
        <w:t xml:space="preserve">.  </w:t>
      </w:r>
      <w:proofErr w:type="gramStart"/>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 xml:space="preserve">тр. </w:t>
      </w:r>
      <w:r w:rsidRPr="001D5D57">
        <w:rPr>
          <w:rStyle w:val="FootnoteReference"/>
          <w:szCs w:val="18"/>
          <w:vertAlign w:val="baseline"/>
          <w:lang w:val="ru-RU"/>
        </w:rPr>
        <w:t>161</w:t>
      </w:r>
      <w:r w:rsidRPr="001D5D57">
        <w:rPr>
          <w:szCs w:val="18"/>
          <w:lang w:val="ru-RU"/>
        </w:rPr>
        <w:t>.</w:t>
      </w:r>
      <w:proofErr w:type="gramEnd"/>
    </w:p>
  </w:footnote>
  <w:footnote w:id="112">
    <w:p w:rsidR="00292305" w:rsidRPr="00057CE8" w:rsidRDefault="00292305"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 xml:space="preserve">Дитер </w:t>
      </w:r>
      <w:proofErr w:type="spellStart"/>
      <w:r w:rsidRPr="00BF46CC">
        <w:rPr>
          <w:szCs w:val="18"/>
          <w:lang w:val="ru-RU"/>
        </w:rPr>
        <w:t>Кугельманн</w:t>
      </w:r>
      <w:proofErr w:type="spellEnd"/>
      <w:r w:rsidRPr="00BF46CC">
        <w:rPr>
          <w:szCs w:val="18"/>
          <w:lang w:val="ru-RU"/>
        </w:rPr>
        <w:t>,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 xml:space="preserve">фон </w:t>
      </w:r>
      <w:proofErr w:type="spellStart"/>
      <w:r w:rsidRPr="00BF46CC">
        <w:rPr>
          <w:szCs w:val="18"/>
          <w:lang w:val="ru-RU"/>
        </w:rPr>
        <w:t>Богданди</w:t>
      </w:r>
      <w:proofErr w:type="spellEnd"/>
      <w:r w:rsidRPr="00BF46CC">
        <w:rPr>
          <w:szCs w:val="18"/>
          <w:lang w:val="ru-RU"/>
        </w:rPr>
        <w:t xml:space="preserve"> и Р</w:t>
      </w:r>
      <w:r>
        <w:rPr>
          <w:szCs w:val="18"/>
          <w:lang w:val="ru-RU"/>
        </w:rPr>
        <w:t xml:space="preserve">. </w:t>
      </w:r>
      <w:proofErr w:type="spellStart"/>
      <w:r w:rsidRPr="00BF46CC">
        <w:rPr>
          <w:szCs w:val="18"/>
          <w:lang w:val="ru-RU"/>
        </w:rPr>
        <w:t>Вольффрум</w:t>
      </w:r>
      <w:proofErr w:type="spellEnd"/>
      <w:r w:rsidRPr="00BF46CC">
        <w:rPr>
          <w:szCs w:val="18"/>
          <w:lang w:val="ru-RU"/>
        </w:rPr>
        <w:t>, Юридический ежегодник ООН</w:t>
      </w:r>
      <w:r w:rsidRPr="00057CE8">
        <w:rPr>
          <w:szCs w:val="18"/>
          <w:lang w:val="ru-RU"/>
        </w:rPr>
        <w:t xml:space="preserve">, </w:t>
      </w:r>
      <w:r w:rsidRPr="001D5D57">
        <w:rPr>
          <w:rStyle w:val="FootnoteReference"/>
          <w:szCs w:val="18"/>
          <w:vertAlign w:val="baseline"/>
          <w:lang w:val="it-IT"/>
        </w:rPr>
        <w:t>Vol. 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w:t>
      </w:r>
      <w:r w:rsidRPr="001D5D57">
        <w:rPr>
          <w:rStyle w:val="FootnoteReference"/>
          <w:szCs w:val="18"/>
          <w:vertAlign w:val="baseline"/>
          <w:lang w:val="ru-RU"/>
        </w:rPr>
        <w:t>5</w:t>
      </w:r>
      <w:r w:rsidRPr="00057CE8">
        <w:rPr>
          <w:szCs w:val="18"/>
          <w:lang w:val="ru-RU"/>
        </w:rPr>
        <w:t xml:space="preserve">.  </w:t>
      </w:r>
    </w:p>
  </w:footnote>
  <w:footnote w:id="113">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Глоссарий</w:t>
      </w:r>
      <w:r w:rsidRPr="00BF46CC">
        <w:rPr>
          <w:szCs w:val="18"/>
          <w:lang w:val="it-IT"/>
        </w:rPr>
        <w:t xml:space="preserve"> </w:t>
      </w:r>
      <w:r w:rsidRPr="00BF46CC">
        <w:rPr>
          <w:szCs w:val="18"/>
          <w:lang w:val="ru-RU"/>
        </w:rPr>
        <w:t>терминов</w:t>
      </w:r>
      <w:r w:rsidRPr="00BF46CC">
        <w:rPr>
          <w:szCs w:val="18"/>
          <w:lang w:val="it-IT"/>
        </w:rPr>
        <w:t xml:space="preserve">, </w:t>
      </w:r>
      <w:r w:rsidRPr="00BF46CC">
        <w:rPr>
          <w:szCs w:val="18"/>
          <w:lang w:val="ru-RU"/>
        </w:rPr>
        <w:t>относящихся</w:t>
      </w:r>
      <w:r w:rsidRPr="00BF46CC">
        <w:rPr>
          <w:szCs w:val="18"/>
          <w:lang w:val="it-IT"/>
        </w:rPr>
        <w:t xml:space="preserve"> </w:t>
      </w:r>
      <w:r w:rsidRPr="00BF46CC">
        <w:rPr>
          <w:szCs w:val="18"/>
          <w:lang w:val="ru-RU"/>
        </w:rPr>
        <w:t>к</w:t>
      </w:r>
      <w:r w:rsidRPr="00BF46CC">
        <w:rPr>
          <w:szCs w:val="18"/>
          <w:lang w:val="it-IT"/>
        </w:rPr>
        <w:t xml:space="preserve"> </w:t>
      </w:r>
      <w:r w:rsidRPr="00BF46CC">
        <w:rPr>
          <w:szCs w:val="18"/>
          <w:lang w:val="ru-RU"/>
        </w:rPr>
        <w:t>нематериальному</w:t>
      </w:r>
      <w:r w:rsidRPr="00BF46CC">
        <w:rPr>
          <w:szCs w:val="18"/>
          <w:lang w:val="it-IT"/>
        </w:rPr>
        <w:t xml:space="preserve"> </w:t>
      </w:r>
      <w:r w:rsidRPr="00BF46CC">
        <w:rPr>
          <w:szCs w:val="18"/>
          <w:lang w:val="ru-RU"/>
        </w:rPr>
        <w:t>культурному</w:t>
      </w:r>
      <w:r w:rsidRPr="00BF46CC">
        <w:rPr>
          <w:szCs w:val="18"/>
          <w:lang w:val="it-IT"/>
        </w:rPr>
        <w:t xml:space="preserve"> </w:t>
      </w:r>
      <w:r w:rsidRPr="00BF46CC">
        <w:rPr>
          <w:szCs w:val="18"/>
          <w:lang w:val="ru-RU"/>
        </w:rPr>
        <w:t>наследию</w:t>
      </w:r>
      <w:r w:rsidRPr="00BF46CC">
        <w:rPr>
          <w:szCs w:val="18"/>
          <w:lang w:val="de-CH"/>
        </w:rPr>
        <w:t xml:space="preserve">, </w:t>
      </w:r>
      <w:r w:rsidRPr="00BF46CC">
        <w:rPr>
          <w:szCs w:val="18"/>
          <w:lang w:val="ru-RU"/>
        </w:rPr>
        <w:t>разработанный</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комиссией</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it-IT"/>
        </w:rPr>
        <w:t>, 2002 </w:t>
      </w:r>
      <w:r>
        <w:rPr>
          <w:szCs w:val="18"/>
          <w:lang w:val="ru-RU"/>
        </w:rPr>
        <w:t xml:space="preserve">г. </w:t>
      </w:r>
      <w:r w:rsidRPr="00BF46CC">
        <w:rPr>
          <w:szCs w:val="18"/>
          <w:lang w:val="it-IT"/>
        </w:rPr>
        <w:t>(«…</w:t>
      </w:r>
      <w:r w:rsidRPr="00BF46CC">
        <w:rPr>
          <w:szCs w:val="18"/>
          <w:lang w:val="ru-RU"/>
        </w:rPr>
        <w:t>Нацией</w:t>
      </w:r>
      <w:r w:rsidRPr="00BF46CC">
        <w:rPr>
          <w:szCs w:val="18"/>
          <w:lang w:val="it-IT"/>
        </w:rPr>
        <w:t xml:space="preserve"> </w:t>
      </w:r>
      <w:r w:rsidRPr="00BF46CC">
        <w:rPr>
          <w:szCs w:val="18"/>
          <w:lang w:val="ru-RU"/>
        </w:rPr>
        <w:t>может</w:t>
      </w:r>
      <w:r w:rsidRPr="00BF46CC">
        <w:rPr>
          <w:szCs w:val="18"/>
          <w:lang w:val="it-IT"/>
        </w:rPr>
        <w:t xml:space="preserve"> </w:t>
      </w:r>
      <w:r w:rsidRPr="00BF46CC">
        <w:rPr>
          <w:szCs w:val="18"/>
          <w:lang w:val="ru-RU"/>
        </w:rPr>
        <w:t>являться</w:t>
      </w:r>
      <w:r w:rsidRPr="00BF46CC">
        <w:rPr>
          <w:szCs w:val="18"/>
          <w:lang w:val="it-IT"/>
        </w:rPr>
        <w:t xml:space="preserve"> </w:t>
      </w:r>
      <w:r w:rsidRPr="001E78E5">
        <w:rPr>
          <w:szCs w:val="18"/>
          <w:lang w:val="ru-RU"/>
        </w:rPr>
        <w:t>культурная</w:t>
      </w:r>
      <w:r w:rsidRPr="00BF46CC">
        <w:rPr>
          <w:szCs w:val="18"/>
          <w:lang w:val="it-IT"/>
        </w:rPr>
        <w:t xml:space="preserve"> </w:t>
      </w:r>
      <w:r w:rsidRPr="00BF46CC">
        <w:rPr>
          <w:szCs w:val="18"/>
          <w:lang w:val="ru-RU"/>
        </w:rPr>
        <w:t>община</w:t>
      </w:r>
      <w:r w:rsidRPr="00BF46CC">
        <w:rPr>
          <w:szCs w:val="18"/>
          <w:lang w:val="it-IT"/>
        </w:rPr>
        <w:t>»)</w:t>
      </w:r>
      <w:r w:rsidRPr="00BF46CC">
        <w:rPr>
          <w:szCs w:val="18"/>
          <w:lang w:val="de-CH"/>
        </w:rPr>
        <w:t>,</w:t>
      </w:r>
      <w:r w:rsidRPr="00BF46CC">
        <w:rPr>
          <w:szCs w:val="18"/>
          <w:lang w:val="ru-RU"/>
        </w:rPr>
        <w:t xml:space="preserve"> цитируется в документе «Охрана традиционных выражений культуры/выражений фольклора: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/17/4)</w:t>
      </w:r>
      <w:r>
        <w:rPr>
          <w:szCs w:val="18"/>
          <w:lang w:val="ru-RU"/>
        </w:rPr>
        <w:t xml:space="preserve">.  </w:t>
      </w:r>
    </w:p>
  </w:footnote>
  <w:footnote w:id="114">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35186F">
        <w:rPr>
          <w:szCs w:val="18"/>
          <w:lang w:val="ru-RU"/>
        </w:rPr>
        <w:t>Справочник</w:t>
      </w:r>
      <w:r w:rsidRPr="00BF46CC">
        <w:rPr>
          <w:szCs w:val="18"/>
          <w:lang w:val="ru-RU"/>
        </w:rPr>
        <w:t xml:space="preserve"> ВОИС по инте</w:t>
      </w:r>
      <w:r>
        <w:rPr>
          <w:szCs w:val="18"/>
          <w:lang w:val="ru-RU"/>
        </w:rPr>
        <w:t>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стр.19.</w:t>
      </w:r>
    </w:p>
  </w:footnote>
  <w:footnote w:id="115">
    <w:p w:rsidR="00292305" w:rsidRPr="000155E3" w:rsidRDefault="00292305"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proofErr w:type="spellStart"/>
      <w:r w:rsidRPr="000155E3">
        <w:t>uspto</w:t>
      </w:r>
      <w:proofErr w:type="spellEnd"/>
      <w:r w:rsidRPr="000155E3">
        <w:rPr>
          <w:lang w:val="ru-RU"/>
        </w:rPr>
        <w:t>.</w:t>
      </w:r>
      <w:proofErr w:type="spellStart"/>
      <w:r w:rsidRPr="000155E3">
        <w:t>gov</w:t>
      </w:r>
      <w:proofErr w:type="spellEnd"/>
      <w:r w:rsidRPr="000155E3">
        <w:rPr>
          <w:lang w:val="ru-RU"/>
        </w:rPr>
        <w:t>/</w:t>
      </w:r>
      <w:r w:rsidRPr="000155E3">
        <w:t>web</w:t>
      </w:r>
      <w:r w:rsidRPr="000155E3">
        <w:rPr>
          <w:lang w:val="ru-RU"/>
        </w:rPr>
        <w:t>/</w:t>
      </w:r>
      <w:r w:rsidRPr="000155E3">
        <w:t>offices</w:t>
      </w:r>
      <w:r w:rsidRPr="000155E3">
        <w:rPr>
          <w:lang w:val="ru-RU"/>
        </w:rPr>
        <w:t>/</w:t>
      </w:r>
      <w:proofErr w:type="spellStart"/>
      <w:r w:rsidRPr="000155E3">
        <w:t>pac</w:t>
      </w:r>
      <w:proofErr w:type="spellEnd"/>
      <w:r w:rsidRPr="000155E3">
        <w:rPr>
          <w:lang w:val="ru-RU"/>
        </w:rPr>
        <w:t>/</w:t>
      </w:r>
      <w:proofErr w:type="spellStart"/>
      <w:r w:rsidRPr="000155E3">
        <w:t>mpep</w:t>
      </w:r>
      <w:proofErr w:type="spellEnd"/>
      <w:r w:rsidRPr="000155E3">
        <w:rPr>
          <w:lang w:val="ru-RU"/>
        </w:rPr>
        <w:t>/</w:t>
      </w:r>
      <w:proofErr w:type="spellStart"/>
      <w:r w:rsidRPr="000155E3">
        <w:t>mpep</w:t>
      </w:r>
      <w:proofErr w:type="spellEnd"/>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proofErr w:type="spellStart"/>
      <w:r w:rsidRPr="000155E3">
        <w:t>fbe</w:t>
      </w:r>
      <w:proofErr w:type="spellEnd"/>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proofErr w:type="spellStart"/>
      <w:r w:rsidRPr="000155E3">
        <w:t>gpo</w:t>
      </w:r>
      <w:proofErr w:type="spellEnd"/>
      <w:r w:rsidRPr="000155E3">
        <w:rPr>
          <w:lang w:val="ru-RU"/>
        </w:rPr>
        <w:t>.</w:t>
      </w:r>
      <w:proofErr w:type="spellStart"/>
      <w:r w:rsidRPr="000155E3">
        <w:t>gov</w:t>
      </w:r>
      <w:proofErr w:type="spellEnd"/>
      <w:r w:rsidRPr="000155E3">
        <w:rPr>
          <w:lang w:val="ru-RU"/>
        </w:rPr>
        <w:t>/</w:t>
      </w:r>
      <w:proofErr w:type="spellStart"/>
      <w:r w:rsidRPr="000155E3">
        <w:t>fdsys</w:t>
      </w:r>
      <w:proofErr w:type="spellEnd"/>
      <w:r w:rsidRPr="000155E3">
        <w:rPr>
          <w:lang w:val="ru-RU"/>
        </w:rPr>
        <w:t>/</w:t>
      </w:r>
      <w:proofErr w:type="spellStart"/>
      <w:r w:rsidRPr="000155E3">
        <w:t>pkg</w:t>
      </w:r>
      <w:proofErr w:type="spellEnd"/>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proofErr w:type="spellStart"/>
      <w:r w:rsidRPr="000155E3">
        <w:t>partII</w:t>
      </w:r>
      <w:proofErr w:type="spellEnd"/>
      <w:r w:rsidRPr="000155E3">
        <w:rPr>
          <w:lang w:val="ru-RU"/>
        </w:rPr>
        <w:t>-</w:t>
      </w:r>
      <w:r w:rsidRPr="000155E3">
        <w:t>chap</w:t>
      </w:r>
      <w:r w:rsidRPr="000155E3">
        <w:rPr>
          <w:lang w:val="ru-RU"/>
        </w:rPr>
        <w:t>14-</w:t>
      </w:r>
      <w:r w:rsidRPr="000155E3">
        <w:t>sec</w:t>
      </w:r>
      <w:r w:rsidRPr="000155E3">
        <w:rPr>
          <w:lang w:val="ru-RU"/>
        </w:rPr>
        <w:t>151.</w:t>
      </w:r>
      <w:r w:rsidRPr="000155E3">
        <w:t>pdf</w:t>
      </w:r>
      <w:r w:rsidRPr="000155E3">
        <w:rPr>
          <w:lang w:val="ru-RU"/>
        </w:rPr>
        <w:t xml:space="preserve">, </w:t>
      </w:r>
      <w:r>
        <w:rPr>
          <w:lang w:val="ru-RU"/>
        </w:rPr>
        <w:t xml:space="preserve">и раздел </w:t>
      </w:r>
      <w:r w:rsidRPr="000155E3">
        <w:rPr>
          <w:lang w:val="ru-RU"/>
        </w:rPr>
        <w:t xml:space="preserve">35 </w:t>
      </w:r>
      <w:r>
        <w:rPr>
          <w:lang w:val="ru-RU"/>
        </w:rPr>
        <w:t xml:space="preserve">Свода законов США </w:t>
      </w:r>
      <w:r w:rsidRPr="000155E3">
        <w:rPr>
          <w:lang w:val="ru-RU"/>
        </w:rPr>
        <w:t>122(</w:t>
      </w:r>
      <w:r w:rsidRPr="000155E3">
        <w:t>b</w:t>
      </w:r>
      <w:r w:rsidRPr="000155E3">
        <w:rPr>
          <w:lang w:val="ru-RU"/>
        </w:rPr>
        <w:t xml:space="preserve">) </w:t>
      </w:r>
      <w:r>
        <w:rPr>
          <w:lang w:val="ru-RU"/>
        </w:rPr>
        <w:t>«Конфиденциальный статус заявок</w:t>
      </w:r>
      <w:r w:rsidRPr="000155E3">
        <w:rPr>
          <w:lang w:val="ru-RU"/>
        </w:rPr>
        <w:t xml:space="preserve">; </w:t>
      </w:r>
      <w:r>
        <w:rPr>
          <w:lang w:val="ru-RU"/>
        </w:rPr>
        <w:t xml:space="preserve"> публикация патентных заявок»</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proofErr w:type="spellStart"/>
      <w:r w:rsidRPr="000155E3">
        <w:t>gpo</w:t>
      </w:r>
      <w:proofErr w:type="spellEnd"/>
      <w:r w:rsidRPr="000155E3">
        <w:rPr>
          <w:lang w:val="ru-RU"/>
        </w:rPr>
        <w:t>.</w:t>
      </w:r>
      <w:proofErr w:type="spellStart"/>
      <w:r w:rsidRPr="000155E3">
        <w:t>gov</w:t>
      </w:r>
      <w:proofErr w:type="spellEnd"/>
      <w:r w:rsidRPr="000155E3">
        <w:rPr>
          <w:lang w:val="ru-RU"/>
        </w:rPr>
        <w:t>/</w:t>
      </w:r>
      <w:proofErr w:type="spellStart"/>
      <w:r w:rsidRPr="000155E3">
        <w:t>fdsys</w:t>
      </w:r>
      <w:proofErr w:type="spellEnd"/>
      <w:r w:rsidRPr="000155E3">
        <w:rPr>
          <w:lang w:val="ru-RU"/>
        </w:rPr>
        <w:t>/</w:t>
      </w:r>
      <w:proofErr w:type="spellStart"/>
      <w:r w:rsidRPr="000155E3">
        <w:t>pkg</w:t>
      </w:r>
      <w:proofErr w:type="spellEnd"/>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proofErr w:type="spellStart"/>
      <w:r w:rsidRPr="000155E3">
        <w:t>partII</w:t>
      </w:r>
      <w:proofErr w:type="spellEnd"/>
      <w:r w:rsidRPr="000155E3">
        <w:rPr>
          <w:lang w:val="ru-RU"/>
        </w:rPr>
        <w:t>-</w:t>
      </w:r>
      <w:r w:rsidRPr="000155E3">
        <w:t>chap</w:t>
      </w:r>
      <w:r w:rsidRPr="000155E3">
        <w:rPr>
          <w:lang w:val="ru-RU"/>
        </w:rPr>
        <w:t>11-</w:t>
      </w:r>
      <w:r w:rsidRPr="000155E3">
        <w:t>sec</w:t>
      </w:r>
      <w:r w:rsidRPr="000155E3">
        <w:rPr>
          <w:lang w:val="ru-RU"/>
        </w:rPr>
        <w:t>122.</w:t>
      </w:r>
      <w:r w:rsidRPr="000155E3">
        <w:t>pdf</w:t>
      </w:r>
      <w:r>
        <w:rPr>
          <w:lang w:val="ru-RU"/>
        </w:rPr>
        <w:t xml:space="preserve">. </w:t>
      </w:r>
    </w:p>
  </w:footnote>
  <w:footnote w:id="116">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117">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37.</w:t>
      </w:r>
    </w:p>
  </w:footnote>
  <w:footnote w:id="118">
    <w:p w:rsidR="00292305" w:rsidRPr="00057CE8"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 xml:space="preserve">Охрана традиционных знаний: </w:t>
      </w:r>
      <w:r>
        <w:rPr>
          <w:szCs w:val="18"/>
          <w:lang w:val="ru-RU"/>
        </w:rPr>
        <w:t xml:space="preserve"> </w:t>
      </w:r>
      <w:r w:rsidRPr="00BF46CC">
        <w:rPr>
          <w:szCs w:val="18"/>
          <w:lang w:val="ru-RU"/>
        </w:rPr>
        <w:t xml:space="preserve">проект анализа пробелов: </w:t>
      </w:r>
      <w:r>
        <w:rPr>
          <w:szCs w:val="18"/>
          <w:lang w:val="ru-RU"/>
        </w:rPr>
        <w:t xml:space="preserve"> </w:t>
      </w:r>
      <w:r w:rsidRPr="00BF46CC">
        <w:rPr>
          <w:szCs w:val="18"/>
          <w:lang w:val="ru-RU"/>
        </w:rPr>
        <w:t xml:space="preserve">пересмотренный вариант </w:t>
      </w:r>
      <w:r w:rsidRPr="00057CE8">
        <w:rPr>
          <w:szCs w:val="18"/>
          <w:lang w:val="ru-RU"/>
        </w:rPr>
        <w:t>(</w:t>
      </w:r>
      <w:r w:rsidRPr="001D5D57">
        <w:rPr>
          <w:rStyle w:val="FootnoteReference"/>
          <w:szCs w:val="18"/>
          <w:vertAlign w:val="baseline"/>
        </w:rPr>
        <w:t>WIPO</w:t>
      </w:r>
      <w:r w:rsidRPr="001D5D57">
        <w:rPr>
          <w:rStyle w:val="FootnoteReference"/>
          <w:szCs w:val="18"/>
          <w:vertAlign w:val="baseline"/>
          <w:lang w:val="ru-RU"/>
        </w:rPr>
        <w:t>/</w:t>
      </w:r>
      <w:r w:rsidRPr="001D5D57">
        <w:rPr>
          <w:rStyle w:val="FootnoteReference"/>
          <w:szCs w:val="18"/>
          <w:vertAlign w:val="baseline"/>
        </w:rPr>
        <w:t>GRTKF</w:t>
      </w:r>
      <w:r w:rsidRPr="001D5D57">
        <w:rPr>
          <w:rStyle w:val="FootnoteReference"/>
          <w:szCs w:val="18"/>
          <w:vertAlign w:val="baseline"/>
          <w:lang w:val="ru-RU"/>
        </w:rPr>
        <w:t>/</w:t>
      </w:r>
      <w:r w:rsidRPr="001D5D57">
        <w:rPr>
          <w:rStyle w:val="FootnoteReference"/>
          <w:szCs w:val="18"/>
          <w:vertAlign w:val="baseline"/>
        </w:rPr>
        <w:t>IC</w:t>
      </w:r>
      <w:r w:rsidRPr="001D5D57">
        <w:rPr>
          <w:rStyle w:val="FootnoteReference"/>
          <w:szCs w:val="18"/>
          <w:vertAlign w:val="baseline"/>
          <w:lang w:val="ru-RU"/>
        </w:rPr>
        <w:t>/13/5(</w:t>
      </w:r>
      <w:r w:rsidRPr="001D5D57">
        <w:rPr>
          <w:rStyle w:val="FootnoteReference"/>
          <w:szCs w:val="18"/>
          <w:vertAlign w:val="baseline"/>
        </w:rPr>
        <w:t>b</w:t>
      </w:r>
      <w:r w:rsidRPr="001D5D57">
        <w:rPr>
          <w:rStyle w:val="FootnoteReference"/>
          <w:szCs w:val="18"/>
          <w:vertAlign w:val="baseline"/>
          <w:lang w:val="ru-RU"/>
        </w:rPr>
        <w:t xml:space="preserve">) </w:t>
      </w:r>
      <w:r w:rsidRPr="001D5D57">
        <w:rPr>
          <w:rStyle w:val="FootnoteReference"/>
          <w:szCs w:val="18"/>
          <w:vertAlign w:val="baseline"/>
        </w:rPr>
        <w:t>Rev</w:t>
      </w:r>
      <w:r w:rsidRPr="001D5D57">
        <w:rPr>
          <w:rStyle w:val="FootnoteReference"/>
          <w:szCs w:val="18"/>
          <w:vertAlign w:val="baseline"/>
          <w:lang w:val="ru-RU"/>
        </w:rPr>
        <w:t xml:space="preserve">.), приложение </w:t>
      </w:r>
      <w:r w:rsidRPr="001D5D57">
        <w:rPr>
          <w:rStyle w:val="FootnoteReference"/>
          <w:szCs w:val="18"/>
          <w:vertAlign w:val="baseline"/>
        </w:rPr>
        <w:t>I</w:t>
      </w:r>
      <w:r w:rsidRPr="001D5D57">
        <w:rPr>
          <w:rStyle w:val="FootnoteReference"/>
          <w:szCs w:val="18"/>
          <w:vertAlign w:val="baseline"/>
          <w:lang w:val="ru-RU"/>
        </w:rPr>
        <w:t>, с</w:t>
      </w:r>
      <w:r w:rsidRPr="001D5D57">
        <w:rPr>
          <w:szCs w:val="18"/>
          <w:lang w:val="ru-RU"/>
        </w:rPr>
        <w:t>т</w:t>
      </w:r>
      <w:r w:rsidRPr="00057CE8">
        <w:rPr>
          <w:szCs w:val="18"/>
          <w:lang w:val="ru-RU"/>
        </w:rPr>
        <w:t xml:space="preserve">р. </w:t>
      </w:r>
      <w:r w:rsidRPr="001D5D57">
        <w:rPr>
          <w:rStyle w:val="FootnoteReference"/>
          <w:szCs w:val="18"/>
          <w:vertAlign w:val="baseline"/>
          <w:lang w:val="ru-RU"/>
        </w:rPr>
        <w:t>6</w:t>
      </w:r>
      <w:r w:rsidRPr="00057CE8">
        <w:rPr>
          <w:szCs w:val="18"/>
          <w:lang w:val="ru-RU"/>
        </w:rPr>
        <w:t>.</w:t>
      </w:r>
      <w:proofErr w:type="gramEnd"/>
    </w:p>
  </w:footnote>
  <w:footnote w:id="119">
    <w:p w:rsidR="00292305" w:rsidRPr="0035186F"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32 Декларац</w:t>
      </w:r>
      <w:proofErr w:type="gramStart"/>
      <w:r w:rsidRPr="00BF46CC">
        <w:rPr>
          <w:szCs w:val="18"/>
          <w:lang w:val="ru-RU"/>
        </w:rPr>
        <w:t>ии ОО</w:t>
      </w:r>
      <w:proofErr w:type="gramEnd"/>
      <w:r w:rsidRPr="00BF46CC">
        <w:rPr>
          <w:szCs w:val="18"/>
          <w:lang w:val="ru-RU"/>
        </w:rPr>
        <w:t>Н о правах коренных народов;</w:t>
      </w:r>
      <w:r>
        <w:rPr>
          <w:szCs w:val="18"/>
          <w:lang w:val="ru-RU"/>
        </w:rPr>
        <w:t xml:space="preserve"> </w:t>
      </w:r>
      <w:r w:rsidRPr="00BF46CC">
        <w:rPr>
          <w:szCs w:val="18"/>
          <w:lang w:val="ru-RU"/>
        </w:rPr>
        <w:t xml:space="preserve"> см</w:t>
      </w:r>
      <w:r>
        <w:rPr>
          <w:szCs w:val="18"/>
          <w:lang w:val="ru-RU"/>
        </w:rPr>
        <w:t xml:space="preserve">. </w:t>
      </w:r>
      <w:r w:rsidRPr="00BF46CC">
        <w:rPr>
          <w:szCs w:val="18"/>
          <w:lang w:val="ru-RU"/>
        </w:rPr>
        <w:t>также Руководящие принципы Группы ООН по вопросам развития в отношении коренных народов</w:t>
      </w:r>
      <w:r w:rsidRPr="0035186F">
        <w:rPr>
          <w:szCs w:val="18"/>
          <w:lang w:val="ru-RU"/>
        </w:rPr>
        <w:t xml:space="preserve">.  </w:t>
      </w:r>
      <w:r w:rsidRPr="0035186F">
        <w:rPr>
          <w:rStyle w:val="FootnoteReference"/>
          <w:szCs w:val="18"/>
          <w:lang w:val="ru-RU"/>
        </w:rPr>
        <w:t xml:space="preserve"> </w:t>
      </w:r>
    </w:p>
  </w:footnote>
  <w:footnote w:id="120">
    <w:p w:rsidR="00292305" w:rsidRPr="00057CE8" w:rsidRDefault="00292305" w:rsidP="00671B97">
      <w:pPr>
        <w:pStyle w:val="FootnoteText"/>
        <w:ind w:left="567" w:hanging="567"/>
        <w:rPr>
          <w:rStyle w:val="FootnoteReference"/>
          <w:szCs w:val="18"/>
          <w:lang w:val="ru-RU"/>
        </w:rPr>
      </w:pPr>
      <w:r w:rsidRPr="00BF46CC">
        <w:rPr>
          <w:rStyle w:val="FootnoteReference"/>
          <w:szCs w:val="18"/>
          <w:lang w:val="en"/>
        </w:rPr>
        <w:footnoteRef/>
      </w:r>
      <w:r w:rsidRPr="00BF46CC">
        <w:rPr>
          <w:rStyle w:val="FootnoteReference"/>
          <w:szCs w:val="18"/>
          <w:lang w:val="ru-RU"/>
        </w:rPr>
        <w:t xml:space="preserve"> </w:t>
      </w:r>
      <w:r w:rsidRPr="00BF46CC">
        <w:rPr>
          <w:szCs w:val="18"/>
          <w:lang w:val="ru-RU"/>
        </w:rPr>
        <w:tab/>
        <w:t xml:space="preserve">Стивен Аллен и Александра </w:t>
      </w:r>
      <w:proofErr w:type="spellStart"/>
      <w:r w:rsidRPr="00BF46CC">
        <w:rPr>
          <w:szCs w:val="18"/>
          <w:lang w:val="ru-RU"/>
        </w:rPr>
        <w:t>Ксантаки</w:t>
      </w:r>
      <w:proofErr w:type="spellEnd"/>
      <w:r w:rsidRPr="00BF46CC">
        <w:rPr>
          <w:szCs w:val="18"/>
          <w:lang w:val="ru-RU"/>
        </w:rPr>
        <w:t>, «Размышления о Конвенц</w:t>
      </w:r>
      <w:proofErr w:type="gramStart"/>
      <w:r w:rsidRPr="00BF46CC">
        <w:rPr>
          <w:szCs w:val="18"/>
          <w:lang w:val="ru-RU"/>
        </w:rPr>
        <w:t>ии ОО</w:t>
      </w:r>
      <w:proofErr w:type="gramEnd"/>
      <w:r w:rsidRPr="00BF46CC">
        <w:rPr>
          <w:szCs w:val="18"/>
          <w:lang w:val="ru-RU"/>
        </w:rPr>
        <w:t>Н о правах коренных народов», Оксфорд и Портленд, Орегон, стр</w:t>
      </w:r>
      <w:r w:rsidRPr="00057CE8">
        <w:rPr>
          <w:szCs w:val="18"/>
          <w:lang w:val="ru-RU"/>
        </w:rPr>
        <w:t xml:space="preserve">. </w:t>
      </w:r>
      <w:r w:rsidRPr="001D5D57">
        <w:rPr>
          <w:rStyle w:val="FootnoteReference"/>
          <w:szCs w:val="18"/>
          <w:vertAlign w:val="baseline"/>
          <w:lang w:val="ru-RU"/>
        </w:rPr>
        <w:t xml:space="preserve">49.  См. также </w:t>
      </w:r>
      <w:r w:rsidRPr="001D5D57">
        <w:rPr>
          <w:rStyle w:val="FootnoteReference"/>
          <w:i/>
          <w:szCs w:val="18"/>
          <w:vertAlign w:val="baseline"/>
          <w:lang w:val="ru-RU"/>
        </w:rPr>
        <w:t>«</w:t>
      </w:r>
      <w:r w:rsidRPr="00057CE8">
        <w:rPr>
          <w:szCs w:val="18"/>
          <w:lang w:val="ru-RU"/>
        </w:rPr>
        <w:t>Постоянный</w:t>
      </w:r>
      <w:r w:rsidRPr="00BF46CC">
        <w:rPr>
          <w:szCs w:val="18"/>
          <w:lang w:val="ru-RU"/>
        </w:rPr>
        <w:t xml:space="preserve">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w:t>
      </w:r>
      <w:r w:rsidRPr="00057CE8">
        <w:rPr>
          <w:szCs w:val="18"/>
          <w:lang w:val="ru-RU"/>
        </w:rPr>
        <w:t xml:space="preserve">», </w:t>
      </w:r>
      <w:r w:rsidRPr="001D5D57">
        <w:rPr>
          <w:rStyle w:val="FootnoteReference"/>
          <w:szCs w:val="18"/>
          <w:vertAlign w:val="baseline"/>
        </w:rPr>
        <w:t>E</w:t>
      </w:r>
      <w:r w:rsidRPr="001D5D57">
        <w:rPr>
          <w:rStyle w:val="FootnoteReference"/>
          <w:szCs w:val="18"/>
          <w:vertAlign w:val="baseline"/>
          <w:lang w:val="ru-RU"/>
        </w:rPr>
        <w:t>/</w:t>
      </w:r>
      <w:r w:rsidRPr="001D5D57">
        <w:rPr>
          <w:rStyle w:val="FootnoteReference"/>
          <w:szCs w:val="18"/>
          <w:vertAlign w:val="baseline"/>
        </w:rPr>
        <w:t>C</w:t>
      </w:r>
      <w:r w:rsidRPr="001D5D57">
        <w:rPr>
          <w:rStyle w:val="FootnoteReference"/>
          <w:szCs w:val="18"/>
          <w:vertAlign w:val="baseline"/>
          <w:lang w:val="ru-RU"/>
        </w:rPr>
        <w:t>.19/2005/3</w:t>
      </w:r>
      <w:r w:rsidRPr="001D5D57">
        <w:rPr>
          <w:szCs w:val="18"/>
          <w:lang w:val="ru-RU"/>
        </w:rPr>
        <w:t>,</w:t>
      </w:r>
      <w:r w:rsidRPr="001D5D57">
        <w:rPr>
          <w:rStyle w:val="FootnoteReference"/>
          <w:szCs w:val="18"/>
          <w:vertAlign w:val="baseline"/>
          <w:lang w:val="ru-RU"/>
        </w:rPr>
        <w:t xml:space="preserve"> с</w:t>
      </w:r>
      <w:r w:rsidRPr="001D5D57">
        <w:rPr>
          <w:szCs w:val="18"/>
          <w:lang w:val="ru-RU"/>
        </w:rPr>
        <w:t>тр</w:t>
      </w:r>
      <w:r w:rsidRPr="00057CE8">
        <w:rPr>
          <w:szCs w:val="18"/>
          <w:lang w:val="ru-RU"/>
        </w:rPr>
        <w:t xml:space="preserve">. </w:t>
      </w:r>
      <w:r w:rsidRPr="001D5D57">
        <w:rPr>
          <w:rStyle w:val="FootnoteReference"/>
          <w:szCs w:val="18"/>
          <w:vertAlign w:val="baseline"/>
          <w:lang w:val="ru-RU"/>
        </w:rPr>
        <w:t>8</w:t>
      </w:r>
      <w:r w:rsidRPr="00057CE8">
        <w:rPr>
          <w:szCs w:val="18"/>
          <w:lang w:val="ru-RU"/>
        </w:rPr>
        <w:t>.</w:t>
      </w:r>
    </w:p>
  </w:footnote>
  <w:footnote w:id="121">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19</w:t>
      </w:r>
      <w:r>
        <w:rPr>
          <w:szCs w:val="18"/>
          <w:lang w:val="ru-RU"/>
        </w:rPr>
        <w:t>.</w:t>
      </w:r>
    </w:p>
  </w:footnote>
  <w:footnote w:id="122">
    <w:p w:rsidR="00292305" w:rsidRPr="000155E3" w:rsidRDefault="00292305"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proofErr w:type="spellStart"/>
      <w:r w:rsidRPr="000155E3">
        <w:t>uspto</w:t>
      </w:r>
      <w:proofErr w:type="spellEnd"/>
      <w:r w:rsidRPr="000155E3">
        <w:rPr>
          <w:lang w:val="ru-RU"/>
        </w:rPr>
        <w:t>.</w:t>
      </w:r>
      <w:proofErr w:type="spellStart"/>
      <w:r w:rsidRPr="000155E3">
        <w:t>gov</w:t>
      </w:r>
      <w:proofErr w:type="spellEnd"/>
      <w:r w:rsidRPr="000155E3">
        <w:rPr>
          <w:lang w:val="ru-RU"/>
        </w:rPr>
        <w:t>/</w:t>
      </w:r>
      <w:r w:rsidRPr="000155E3">
        <w:t>web</w:t>
      </w:r>
      <w:r w:rsidRPr="000155E3">
        <w:rPr>
          <w:lang w:val="ru-RU"/>
        </w:rPr>
        <w:t>/</w:t>
      </w:r>
      <w:r w:rsidRPr="000155E3">
        <w:t>offices</w:t>
      </w:r>
      <w:r w:rsidRPr="000155E3">
        <w:rPr>
          <w:lang w:val="ru-RU"/>
        </w:rPr>
        <w:t>/</w:t>
      </w:r>
      <w:proofErr w:type="spellStart"/>
      <w:r w:rsidRPr="000155E3">
        <w:t>pac</w:t>
      </w:r>
      <w:proofErr w:type="spellEnd"/>
      <w:r w:rsidRPr="000155E3">
        <w:rPr>
          <w:lang w:val="ru-RU"/>
        </w:rPr>
        <w:t>/</w:t>
      </w:r>
      <w:proofErr w:type="spellStart"/>
      <w:r w:rsidRPr="000155E3">
        <w:t>mpep</w:t>
      </w:r>
      <w:proofErr w:type="spellEnd"/>
      <w:r w:rsidRPr="000155E3">
        <w:rPr>
          <w:lang w:val="ru-RU"/>
        </w:rPr>
        <w:t>/</w:t>
      </w:r>
      <w:proofErr w:type="spellStart"/>
      <w:r w:rsidRPr="000155E3">
        <w:t>mpep</w:t>
      </w:r>
      <w:proofErr w:type="spellEnd"/>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proofErr w:type="spellStart"/>
      <w:r w:rsidRPr="000155E3">
        <w:t>fbe</w:t>
      </w:r>
      <w:proofErr w:type="spellEnd"/>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proofErr w:type="spellStart"/>
      <w:r w:rsidRPr="000155E3">
        <w:t>gpo</w:t>
      </w:r>
      <w:proofErr w:type="spellEnd"/>
      <w:r w:rsidRPr="000155E3">
        <w:rPr>
          <w:lang w:val="ru-RU"/>
        </w:rPr>
        <w:t>.</w:t>
      </w:r>
      <w:proofErr w:type="spellStart"/>
      <w:r w:rsidRPr="000155E3">
        <w:t>gov</w:t>
      </w:r>
      <w:proofErr w:type="spellEnd"/>
      <w:r w:rsidRPr="000155E3">
        <w:rPr>
          <w:lang w:val="ru-RU"/>
        </w:rPr>
        <w:t>/</w:t>
      </w:r>
      <w:proofErr w:type="spellStart"/>
      <w:r w:rsidRPr="000155E3">
        <w:t>fdsys</w:t>
      </w:r>
      <w:proofErr w:type="spellEnd"/>
      <w:r w:rsidRPr="000155E3">
        <w:rPr>
          <w:lang w:val="ru-RU"/>
        </w:rPr>
        <w:t>/</w:t>
      </w:r>
      <w:proofErr w:type="spellStart"/>
      <w:r w:rsidRPr="000155E3">
        <w:t>pkg</w:t>
      </w:r>
      <w:proofErr w:type="spellEnd"/>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proofErr w:type="spellStart"/>
      <w:r w:rsidRPr="000155E3">
        <w:t>partII</w:t>
      </w:r>
      <w:proofErr w:type="spellEnd"/>
      <w:r w:rsidRPr="000155E3">
        <w:rPr>
          <w:lang w:val="ru-RU"/>
        </w:rPr>
        <w:t>-</w:t>
      </w:r>
      <w:r w:rsidRPr="000155E3">
        <w:t>chap</w:t>
      </w:r>
      <w:r w:rsidRPr="000155E3">
        <w:rPr>
          <w:lang w:val="ru-RU"/>
        </w:rPr>
        <w:t>14-</w:t>
      </w:r>
      <w:r w:rsidRPr="000155E3">
        <w:t>sec</w:t>
      </w:r>
      <w:r w:rsidRPr="000155E3">
        <w:rPr>
          <w:lang w:val="ru-RU"/>
        </w:rPr>
        <w:t>151.</w:t>
      </w:r>
      <w:r w:rsidRPr="000155E3">
        <w:t>pdf</w:t>
      </w:r>
      <w:r w:rsidRPr="000155E3">
        <w:rPr>
          <w:lang w:val="ru-RU"/>
        </w:rPr>
        <w:t xml:space="preserve">, </w:t>
      </w:r>
      <w:r>
        <w:rPr>
          <w:lang w:val="ru-RU"/>
        </w:rPr>
        <w:t xml:space="preserve">и раздел </w:t>
      </w:r>
      <w:r w:rsidRPr="000155E3">
        <w:rPr>
          <w:lang w:val="ru-RU"/>
        </w:rPr>
        <w:t xml:space="preserve">35 </w:t>
      </w:r>
      <w:r>
        <w:rPr>
          <w:lang w:val="ru-RU"/>
        </w:rPr>
        <w:t xml:space="preserve">Свода законов США </w:t>
      </w:r>
      <w:r w:rsidRPr="000155E3">
        <w:rPr>
          <w:lang w:val="ru-RU"/>
        </w:rPr>
        <w:t>122(</w:t>
      </w:r>
      <w:r w:rsidRPr="000155E3">
        <w:t>b</w:t>
      </w:r>
      <w:r w:rsidRPr="000155E3">
        <w:rPr>
          <w:lang w:val="ru-RU"/>
        </w:rPr>
        <w:t xml:space="preserve">) </w:t>
      </w:r>
      <w:r>
        <w:rPr>
          <w:lang w:val="ru-RU"/>
        </w:rPr>
        <w:t>«Конфиденциальный статус заявок</w:t>
      </w:r>
      <w:r w:rsidRPr="000155E3">
        <w:rPr>
          <w:lang w:val="ru-RU"/>
        </w:rPr>
        <w:t xml:space="preserve">; </w:t>
      </w:r>
      <w:r>
        <w:rPr>
          <w:lang w:val="ru-RU"/>
        </w:rPr>
        <w:t xml:space="preserve"> публикация патентных заявок»</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proofErr w:type="spellStart"/>
      <w:r w:rsidRPr="000155E3">
        <w:t>gpo</w:t>
      </w:r>
      <w:proofErr w:type="spellEnd"/>
      <w:r w:rsidRPr="000155E3">
        <w:rPr>
          <w:lang w:val="ru-RU"/>
        </w:rPr>
        <w:t>.</w:t>
      </w:r>
      <w:proofErr w:type="spellStart"/>
      <w:r w:rsidRPr="000155E3">
        <w:t>gov</w:t>
      </w:r>
      <w:proofErr w:type="spellEnd"/>
      <w:r w:rsidRPr="000155E3">
        <w:rPr>
          <w:lang w:val="ru-RU"/>
        </w:rPr>
        <w:t>/</w:t>
      </w:r>
      <w:proofErr w:type="spellStart"/>
      <w:r w:rsidRPr="000155E3">
        <w:t>fdsys</w:t>
      </w:r>
      <w:proofErr w:type="spellEnd"/>
      <w:r w:rsidRPr="000155E3">
        <w:rPr>
          <w:lang w:val="ru-RU"/>
        </w:rPr>
        <w:t>/</w:t>
      </w:r>
      <w:proofErr w:type="spellStart"/>
      <w:r w:rsidRPr="000155E3">
        <w:t>pkg</w:t>
      </w:r>
      <w:proofErr w:type="spellEnd"/>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proofErr w:type="spellStart"/>
      <w:r w:rsidRPr="000155E3">
        <w:t>partII</w:t>
      </w:r>
      <w:proofErr w:type="spellEnd"/>
      <w:r w:rsidRPr="000155E3">
        <w:rPr>
          <w:lang w:val="ru-RU"/>
        </w:rPr>
        <w:t>-</w:t>
      </w:r>
      <w:r w:rsidRPr="000155E3">
        <w:t>chap</w:t>
      </w:r>
      <w:r w:rsidRPr="000155E3">
        <w:rPr>
          <w:lang w:val="ru-RU"/>
        </w:rPr>
        <w:t>11-</w:t>
      </w:r>
      <w:r w:rsidRPr="000155E3">
        <w:t>sec</w:t>
      </w:r>
      <w:r w:rsidRPr="000155E3">
        <w:rPr>
          <w:lang w:val="ru-RU"/>
        </w:rPr>
        <w:t>122.</w:t>
      </w:r>
      <w:r w:rsidRPr="000155E3">
        <w:t>pdf</w:t>
      </w:r>
      <w:r>
        <w:rPr>
          <w:lang w:val="ru-RU"/>
        </w:rPr>
        <w:t xml:space="preserve">. </w:t>
      </w:r>
    </w:p>
  </w:footnote>
  <w:footnote w:id="123">
    <w:p w:rsidR="00292305" w:rsidRPr="005537E5" w:rsidRDefault="00292305" w:rsidP="00671B97">
      <w:pPr>
        <w:pStyle w:val="FootnoteText"/>
        <w:rPr>
          <w:lang w:val="ru-RU"/>
        </w:rPr>
      </w:pPr>
      <w:r>
        <w:rPr>
          <w:rStyle w:val="FootnoteReference"/>
        </w:rPr>
        <w:footnoteRef/>
      </w:r>
      <w:r w:rsidRPr="005537E5">
        <w:rPr>
          <w:lang w:val="ru-RU"/>
        </w:rPr>
        <w:t xml:space="preserve"> </w:t>
      </w:r>
      <w:r>
        <w:rPr>
          <w:lang w:val="ru-RU"/>
        </w:rPr>
        <w:tab/>
        <w:t xml:space="preserve">См. Японского патентного закона;  доступен на:  </w:t>
      </w:r>
      <w:r w:rsidRPr="005537E5">
        <w:rPr>
          <w:lang w:val="ru-RU"/>
        </w:rPr>
        <w:t>http://www.wipo.int/wipolex/en/details.jsp?id=16061</w:t>
      </w:r>
      <w:r>
        <w:rPr>
          <w:lang w:val="ru-RU"/>
        </w:rPr>
        <w:t xml:space="preserve">. </w:t>
      </w:r>
    </w:p>
  </w:footnote>
  <w:footnote w:id="124">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20.</w:t>
      </w:r>
    </w:p>
  </w:footnote>
  <w:footnote w:id="125">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пункты 21 и 22.</w:t>
      </w:r>
    </w:p>
  </w:footnote>
  <w:footnote w:id="126">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21.</w:t>
      </w:r>
    </w:p>
  </w:footnote>
  <w:footnote w:id="127">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28.</w:t>
      </w:r>
    </w:p>
  </w:footnote>
  <w:footnote w:id="128">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Джейн Андерсон, «Исконные/традиционные знания и интеллектуальная собственность», Центр изучения общественного достояния, Университет Дьюка, 2011</w:t>
      </w:r>
      <w:r w:rsidRPr="00BF46CC">
        <w:rPr>
          <w:szCs w:val="18"/>
          <w:lang w:val="es-ES"/>
        </w:rPr>
        <w:t> </w:t>
      </w:r>
      <w:r w:rsidRPr="00BF46CC">
        <w:rPr>
          <w:szCs w:val="18"/>
          <w:lang w:val="ru-RU"/>
        </w:rPr>
        <w:t xml:space="preserve">г., доступно на: </w:t>
      </w:r>
      <w:hyperlink r:id="rId7" w:history="1">
        <w:r w:rsidRPr="00EB5EDC">
          <w:rPr>
            <w:rStyle w:val="Hyperlink"/>
            <w:szCs w:val="18"/>
            <w:lang w:val="es-ES"/>
          </w:rPr>
          <w:t>http</w:t>
        </w:r>
        <w:r w:rsidRPr="00EB5EDC">
          <w:rPr>
            <w:rStyle w:val="Hyperlink"/>
            <w:szCs w:val="18"/>
            <w:lang w:val="ru-RU"/>
          </w:rPr>
          <w:t>://</w:t>
        </w:r>
        <w:r w:rsidRPr="00EB5EDC">
          <w:rPr>
            <w:rStyle w:val="Hyperlink"/>
            <w:szCs w:val="18"/>
            <w:lang w:val="es-ES"/>
          </w:rPr>
          <w:t>www</w:t>
        </w:r>
        <w:r w:rsidRPr="00EB5EDC">
          <w:rPr>
            <w:rStyle w:val="Hyperlink"/>
            <w:szCs w:val="18"/>
            <w:lang w:val="ru-RU"/>
          </w:rPr>
          <w:t>.</w:t>
        </w:r>
        <w:proofErr w:type="spellStart"/>
        <w:r w:rsidRPr="00EB5EDC">
          <w:rPr>
            <w:rStyle w:val="Hyperlink"/>
            <w:szCs w:val="18"/>
            <w:lang w:val="es-ES"/>
          </w:rPr>
          <w:t>law</w:t>
        </w:r>
        <w:proofErr w:type="spellEnd"/>
        <w:r w:rsidRPr="00EB5EDC">
          <w:rPr>
            <w:rStyle w:val="Hyperlink"/>
            <w:szCs w:val="18"/>
            <w:lang w:val="ru-RU"/>
          </w:rPr>
          <w:t>.</w:t>
        </w:r>
        <w:proofErr w:type="spellStart"/>
        <w:r w:rsidRPr="00EB5EDC">
          <w:rPr>
            <w:rStyle w:val="Hyperlink"/>
            <w:szCs w:val="18"/>
            <w:lang w:val="es-ES"/>
          </w:rPr>
          <w:t>duke</w:t>
        </w:r>
        <w:proofErr w:type="spellEnd"/>
        <w:r w:rsidRPr="00EB5EDC">
          <w:rPr>
            <w:rStyle w:val="Hyperlink"/>
            <w:szCs w:val="18"/>
            <w:lang w:val="ru-RU"/>
          </w:rPr>
          <w:t>.</w:t>
        </w:r>
        <w:proofErr w:type="spellStart"/>
        <w:r w:rsidRPr="00EB5EDC">
          <w:rPr>
            <w:rStyle w:val="Hyperlink"/>
            <w:szCs w:val="18"/>
            <w:lang w:val="es-ES"/>
          </w:rPr>
          <w:t>edu</w:t>
        </w:r>
        <w:proofErr w:type="spellEnd"/>
        <w:r w:rsidRPr="00EB5EDC">
          <w:rPr>
            <w:rStyle w:val="Hyperlink"/>
            <w:szCs w:val="18"/>
            <w:lang w:val="ru-RU"/>
          </w:rPr>
          <w:t>/</w:t>
        </w:r>
        <w:proofErr w:type="spellStart"/>
        <w:r w:rsidRPr="00EB5EDC">
          <w:rPr>
            <w:rStyle w:val="Hyperlink"/>
            <w:szCs w:val="18"/>
            <w:lang w:val="es-ES"/>
          </w:rPr>
          <w:t>cspd</w:t>
        </w:r>
        <w:proofErr w:type="spellEnd"/>
        <w:r w:rsidRPr="00EB5EDC">
          <w:rPr>
            <w:rStyle w:val="Hyperlink"/>
            <w:szCs w:val="18"/>
            <w:lang w:val="ru-RU"/>
          </w:rPr>
          <w:t>/</w:t>
        </w:r>
        <w:proofErr w:type="spellStart"/>
        <w:r w:rsidRPr="00EB5EDC">
          <w:rPr>
            <w:rStyle w:val="Hyperlink"/>
            <w:szCs w:val="18"/>
            <w:lang w:val="es-ES"/>
          </w:rPr>
          <w:t>itkpaper</w:t>
        </w:r>
        <w:proofErr w:type="spellEnd"/>
      </w:hyperlink>
      <w:r>
        <w:rPr>
          <w:szCs w:val="18"/>
          <w:lang w:val="ru-RU"/>
        </w:rPr>
        <w:t xml:space="preserve">.  </w:t>
      </w:r>
    </w:p>
  </w:footnote>
  <w:footnote w:id="129">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ru-RU"/>
        </w:rPr>
        <w:t xml:space="preserve">. </w:t>
      </w:r>
      <w:r w:rsidRPr="00BF46CC">
        <w:rPr>
          <w:szCs w:val="18"/>
          <w:lang w:val="ru-RU"/>
        </w:rPr>
        <w:t>документ</w:t>
      </w:r>
      <w:r w:rsidRPr="00BF46CC">
        <w:rPr>
          <w:szCs w:val="18"/>
          <w:lang w:val="nl-NL"/>
        </w:rPr>
        <w:t xml:space="preserve"> </w:t>
      </w:r>
      <w:r w:rsidRPr="00BF46CC">
        <w:rPr>
          <w:szCs w:val="18"/>
          <w:lang w:val="nl-NL"/>
        </w:rPr>
        <w:t>WIPO/GRTKF/17/INF/12</w:t>
      </w:r>
      <w:r w:rsidRPr="00BF46CC">
        <w:rPr>
          <w:szCs w:val="18"/>
          <w:lang w:val="ru-RU"/>
        </w:rPr>
        <w:t>.</w:t>
      </w:r>
    </w:p>
  </w:footnote>
  <w:footnote w:id="130">
    <w:p w:rsidR="00292305" w:rsidRPr="00BF46CC" w:rsidRDefault="00292305" w:rsidP="00671B97">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nl-NL"/>
        </w:rPr>
        <w:t xml:space="preserve">. </w:t>
      </w:r>
      <w:r w:rsidRPr="00BF46CC">
        <w:rPr>
          <w:szCs w:val="18"/>
          <w:lang w:val="ru-RU"/>
        </w:rPr>
        <w:t>документ</w:t>
      </w:r>
      <w:r w:rsidRPr="00BF46CC">
        <w:rPr>
          <w:szCs w:val="18"/>
          <w:lang w:val="nl-NL"/>
        </w:rPr>
        <w:t xml:space="preserve"> SCP/13/5.</w:t>
      </w:r>
    </w:p>
  </w:footnote>
  <w:footnote w:id="131">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2">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SCP</w:t>
      </w:r>
      <w:r w:rsidRPr="00BF46CC">
        <w:rPr>
          <w:szCs w:val="18"/>
          <w:lang w:val="ru-RU"/>
        </w:rPr>
        <w:t>/13/5.</w:t>
      </w:r>
    </w:p>
  </w:footnote>
  <w:footnote w:id="133">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w:t>
      </w:r>
      <w:r>
        <w:rPr>
          <w:szCs w:val="18"/>
          <w:lang w:val="ru-RU"/>
        </w:rPr>
        <w:t xml:space="preserve">.  </w:t>
      </w:r>
    </w:p>
  </w:footnote>
  <w:footnote w:id="134">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32.</w:t>
      </w:r>
    </w:p>
  </w:footnote>
  <w:footnote w:id="135">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6">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7">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16 Закона</w:t>
      </w:r>
      <w:r w:rsidRPr="00BF46CC">
        <w:rPr>
          <w:szCs w:val="18"/>
        </w:rPr>
        <w:t> </w:t>
      </w:r>
      <w:r w:rsidRPr="00BF46CC">
        <w:rPr>
          <w:szCs w:val="18"/>
          <w:lang w:val="ru-RU"/>
        </w:rPr>
        <w:t>№</w:t>
      </w:r>
      <w:r>
        <w:rPr>
          <w:szCs w:val="18"/>
          <w:lang w:val="ru-RU"/>
        </w:rPr>
        <w:t> </w:t>
      </w:r>
      <w:r w:rsidRPr="00BF46CC">
        <w:rPr>
          <w:szCs w:val="18"/>
          <w:lang w:val="ru-RU"/>
        </w:rPr>
        <w:t>27811 «О введение режима охраны коллективных знаний коренных народов, основанных на биологических ресурсах»</w:t>
      </w:r>
      <w:r>
        <w:rPr>
          <w:szCs w:val="18"/>
          <w:lang w:val="ru-RU"/>
        </w:rPr>
        <w:t xml:space="preserve">.  </w:t>
      </w:r>
      <w:r w:rsidRPr="00BF46CC">
        <w:rPr>
          <w:szCs w:val="18"/>
          <w:lang w:val="ru-RU"/>
        </w:rPr>
        <w:t xml:space="preserve">Текст Закона помещен по адресу: </w:t>
      </w:r>
      <w:hyperlink r:id="rId8"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proofErr w:type="spellStart"/>
        <w:r w:rsidRPr="00EB5EDC">
          <w:rPr>
            <w:rStyle w:val="Hyperlink"/>
            <w:szCs w:val="18"/>
          </w:rPr>
          <w:t>wipolex</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details</w:t>
        </w:r>
        <w:r w:rsidRPr="00EB5EDC">
          <w:rPr>
            <w:rStyle w:val="Hyperlink"/>
            <w:szCs w:val="18"/>
            <w:lang w:val="ru-RU"/>
          </w:rPr>
          <w:t>.</w:t>
        </w:r>
        <w:proofErr w:type="spellStart"/>
        <w:r w:rsidRPr="00EB5EDC">
          <w:rPr>
            <w:rStyle w:val="Hyperlink"/>
            <w:szCs w:val="18"/>
          </w:rPr>
          <w:t>jsp</w:t>
        </w:r>
        <w:proofErr w:type="spellEnd"/>
        <w:r w:rsidRPr="00EB5EDC">
          <w:rPr>
            <w:rStyle w:val="Hyperlink"/>
            <w:szCs w:val="18"/>
            <w:lang w:val="ru-RU"/>
          </w:rPr>
          <w:t>?</w:t>
        </w:r>
        <w:r w:rsidRPr="00EB5EDC">
          <w:rPr>
            <w:rStyle w:val="Hyperlink"/>
            <w:szCs w:val="18"/>
          </w:rPr>
          <w:t>id</w:t>
        </w:r>
        <w:r w:rsidRPr="00EB5EDC">
          <w:rPr>
            <w:rStyle w:val="Hyperlink"/>
            <w:szCs w:val="18"/>
            <w:lang w:val="ru-RU"/>
          </w:rPr>
          <w:t>=3420</w:t>
        </w:r>
      </w:hyperlink>
      <w:r>
        <w:rPr>
          <w:szCs w:val="18"/>
          <w:lang w:val="ru-RU"/>
        </w:rPr>
        <w:t>.</w:t>
      </w:r>
      <w:r w:rsidRPr="00BF46CC">
        <w:rPr>
          <w:szCs w:val="18"/>
          <w:lang w:val="ru-RU"/>
        </w:rPr>
        <w:t xml:space="preserve"> </w:t>
      </w:r>
    </w:p>
  </w:footnote>
  <w:footnote w:id="138">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Статья </w:t>
      </w:r>
      <w:r w:rsidRPr="001D5D57">
        <w:rPr>
          <w:rStyle w:val="FootnoteReference"/>
          <w:szCs w:val="18"/>
          <w:vertAlign w:val="baseline"/>
          <w:lang w:val="ru-RU"/>
        </w:rPr>
        <w:t>6</w:t>
      </w:r>
      <w:proofErr w:type="spellStart"/>
      <w:r w:rsidRPr="001D5D57">
        <w:rPr>
          <w:rStyle w:val="FootnoteReference"/>
          <w:i/>
          <w:szCs w:val="18"/>
          <w:vertAlign w:val="baseline"/>
        </w:rPr>
        <w:t>bis</w:t>
      </w:r>
      <w:proofErr w:type="spellEnd"/>
      <w:r w:rsidRPr="001D5D57">
        <w:rPr>
          <w:rStyle w:val="FootnoteReference"/>
          <w:szCs w:val="18"/>
          <w:vertAlign w:val="baseline"/>
          <w:lang w:val="ru-RU"/>
        </w:rPr>
        <w:t xml:space="preserve"> Бернской Конвенции</w:t>
      </w:r>
      <w:r w:rsidRPr="00BF46CC">
        <w:rPr>
          <w:szCs w:val="18"/>
          <w:lang w:val="ru-RU"/>
        </w:rPr>
        <w:t>.</w:t>
      </w:r>
    </w:p>
  </w:footnote>
  <w:footnote w:id="139">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Международное авторское право и смежные права</w:t>
      </w:r>
      <w:r>
        <w:rPr>
          <w:i/>
          <w:szCs w:val="18"/>
          <w:lang w:val="ru-RU"/>
        </w:rPr>
        <w:t xml:space="preserve"> – </w:t>
      </w:r>
      <w:r w:rsidRPr="00BF46CC">
        <w:rPr>
          <w:i/>
          <w:szCs w:val="18"/>
          <w:lang w:val="ru-RU"/>
        </w:rPr>
        <w:t>в рамках и за рамками Бернской Конвенции</w:t>
      </w:r>
      <w:r w:rsidRPr="00BF46CC">
        <w:rPr>
          <w:szCs w:val="18"/>
          <w:lang w:val="ru-RU"/>
        </w:rPr>
        <w:t xml:space="preserve">, </w:t>
      </w:r>
      <w:r w:rsidRPr="001D5D57">
        <w:rPr>
          <w:rStyle w:val="FootnoteReference"/>
          <w:szCs w:val="18"/>
          <w:vertAlign w:val="baseline"/>
        </w:rPr>
        <w:t>Oxford</w:t>
      </w:r>
      <w:r w:rsidRPr="001D5D57">
        <w:rPr>
          <w:szCs w:val="18"/>
          <w:lang w:val="ru-RU"/>
        </w:rPr>
        <w:t>,</w:t>
      </w:r>
      <w:r w:rsidRPr="001D5D57">
        <w:rPr>
          <w:rStyle w:val="FootnoteReference"/>
          <w:szCs w:val="18"/>
          <w:vertAlign w:val="baseline"/>
          <w:lang w:val="ru-RU"/>
        </w:rPr>
        <w:t xml:space="preserve"> </w:t>
      </w:r>
      <w:r w:rsidRPr="001D5D57">
        <w:rPr>
          <w:rStyle w:val="FootnoteReference"/>
          <w:szCs w:val="18"/>
          <w:vertAlign w:val="baseline"/>
        </w:rPr>
        <w:t>Vol</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w:t>
      </w:r>
      <w:r w:rsidRPr="001D5D57">
        <w:rPr>
          <w:szCs w:val="18"/>
          <w:lang w:val="ru-RU"/>
        </w:rPr>
        <w:t xml:space="preserve">, стр. </w:t>
      </w:r>
      <w:r w:rsidRPr="001D5D57">
        <w:rPr>
          <w:rStyle w:val="FootnoteReference"/>
          <w:szCs w:val="18"/>
          <w:vertAlign w:val="baseline"/>
          <w:lang w:val="ru-RU"/>
        </w:rPr>
        <w:t>606</w:t>
      </w:r>
      <w:r w:rsidRPr="00BF46CC">
        <w:rPr>
          <w:szCs w:val="18"/>
          <w:lang w:val="ru-RU"/>
        </w:rPr>
        <w:t>.</w:t>
      </w:r>
    </w:p>
  </w:footnote>
  <w:footnote w:id="140">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w:t>
      </w:r>
      <w:r>
        <w:rPr>
          <w:szCs w:val="18"/>
          <w:lang w:val="ru-RU"/>
        </w:rPr>
        <w:t xml:space="preserve">. </w:t>
      </w:r>
      <w:proofErr w:type="spellStart"/>
      <w:r w:rsidRPr="00BF46CC">
        <w:rPr>
          <w:szCs w:val="18"/>
          <w:lang w:val="ru-RU"/>
        </w:rPr>
        <w:t>Жерве</w:t>
      </w:r>
      <w:proofErr w:type="spellEnd"/>
      <w:r w:rsidRPr="00BF46CC">
        <w:rPr>
          <w:szCs w:val="18"/>
          <w:lang w:val="ru-RU"/>
        </w:rPr>
        <w:t>, «</w:t>
      </w:r>
      <w:proofErr w:type="gramStart"/>
      <w:r w:rsidRPr="00BF46CC">
        <w:rPr>
          <w:szCs w:val="18"/>
          <w:lang w:val="ru-RU"/>
        </w:rPr>
        <w:t>Духовное</w:t>
      </w:r>
      <w:proofErr w:type="gramEnd"/>
      <w:r w:rsidRPr="00BF46CC">
        <w:rPr>
          <w:szCs w:val="18"/>
          <w:lang w:val="ru-RU"/>
        </w:rPr>
        <w:t xml:space="preserve">, но не интеллектуальное: охрана священных нематериальных традиционных знаний», 11 </w:t>
      </w:r>
      <w:r w:rsidRPr="00BF46CC">
        <w:rPr>
          <w:szCs w:val="18"/>
        </w:rPr>
        <w:t>Cardozo</w:t>
      </w:r>
      <w:r w:rsidRPr="00BF46CC">
        <w:rPr>
          <w:szCs w:val="18"/>
          <w:lang w:val="ru-RU"/>
        </w:rPr>
        <w:t xml:space="preserve"> </w:t>
      </w:r>
      <w:r w:rsidRPr="00BF46CC">
        <w:rPr>
          <w:szCs w:val="18"/>
        </w:rPr>
        <w:t>J</w:t>
      </w:r>
      <w:r>
        <w:rPr>
          <w:szCs w:val="18"/>
          <w:lang w:val="ru-RU"/>
        </w:rPr>
        <w:t xml:space="preserve">. </w:t>
      </w:r>
      <w:proofErr w:type="spellStart"/>
      <w:proofErr w:type="gramStart"/>
      <w:r w:rsidRPr="00BF46CC">
        <w:rPr>
          <w:szCs w:val="18"/>
        </w:rPr>
        <w:t>Int</w:t>
      </w:r>
      <w:proofErr w:type="spellEnd"/>
      <w:r w:rsidRPr="00BF46CC">
        <w:rPr>
          <w:szCs w:val="18"/>
          <w:lang w:val="ru-RU"/>
        </w:rPr>
        <w:t>’</w:t>
      </w:r>
      <w:r w:rsidRPr="00BF46CC">
        <w:rPr>
          <w:szCs w:val="18"/>
        </w:rPr>
        <w:t>l</w:t>
      </w:r>
      <w:r w:rsidRPr="00BF46CC">
        <w:rPr>
          <w:szCs w:val="18"/>
          <w:lang w:val="ru-RU"/>
        </w:rPr>
        <w:t xml:space="preserve"> &amp; </w:t>
      </w:r>
      <w:r w:rsidRPr="00BF46CC">
        <w:rPr>
          <w:szCs w:val="18"/>
        </w:rPr>
        <w:t>Comp</w:t>
      </w:r>
      <w:r>
        <w:rPr>
          <w:szCs w:val="18"/>
          <w:lang w:val="ru-RU"/>
        </w:rPr>
        <w:t xml:space="preserve">. </w:t>
      </w:r>
      <w:r w:rsidRPr="00BF46CC">
        <w:rPr>
          <w:szCs w:val="18"/>
        </w:rPr>
        <w:t>L</w:t>
      </w:r>
      <w:r>
        <w:rPr>
          <w:szCs w:val="18"/>
          <w:lang w:val="ru-RU"/>
        </w:rPr>
        <w:t xml:space="preserve">. </w:t>
      </w:r>
      <w:r w:rsidRPr="00BF46CC">
        <w:rPr>
          <w:szCs w:val="18"/>
          <w:lang w:val="ru-RU"/>
        </w:rPr>
        <w:t>467, 469-490 (2003 г.).</w:t>
      </w:r>
      <w:proofErr w:type="gramEnd"/>
    </w:p>
  </w:footnote>
  <w:footnote w:id="141">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Гупта</w:t>
      </w:r>
      <w:proofErr w:type="spellEnd"/>
      <w:r w:rsidRPr="00BF46CC">
        <w:rPr>
          <w:szCs w:val="18"/>
          <w:lang w:val="ru-RU"/>
        </w:rPr>
        <w:t xml:space="preserve"> А., «Награда за традиционные знания и современную творческую деятельность рядовых граждан:</w:t>
      </w:r>
      <w:r>
        <w:rPr>
          <w:szCs w:val="18"/>
          <w:lang w:val="ru-RU"/>
        </w:rPr>
        <w:t xml:space="preserve"> </w:t>
      </w:r>
      <w:r w:rsidRPr="00BF46CC">
        <w:rPr>
          <w:szCs w:val="18"/>
          <w:lang w:val="ru-RU"/>
        </w:rPr>
        <w:t xml:space="preserve"> роль охраны интеллектуальной собственности», хранится среди материалов Секретариата.</w:t>
      </w:r>
    </w:p>
  </w:footnote>
  <w:footnote w:id="142">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171, доступный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ffm</w:t>
      </w:r>
      <w:proofErr w:type="spellEnd"/>
      <w:r w:rsidRPr="00BF46CC">
        <w:rPr>
          <w:szCs w:val="18"/>
          <w:lang w:val="ru-RU"/>
        </w:rPr>
        <w:t>/</w:t>
      </w:r>
      <w:r w:rsidRPr="00BF46CC">
        <w:rPr>
          <w:szCs w:val="18"/>
        </w:rPr>
        <w:t>report</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w:t>
      </w:r>
    </w:p>
  </w:footnote>
  <w:footnote w:id="143">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Новой Зеландии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220.</w:t>
      </w:r>
    </w:p>
  </w:footnote>
  <w:footnote w:id="144">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Японии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296.</w:t>
      </w:r>
    </w:p>
  </w:footnote>
  <w:footnote w:id="145">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Проект анализа пробелов: пересмотренный вариант»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/13/5(</w:t>
      </w:r>
      <w:r w:rsidRPr="00BF46CC">
        <w:rPr>
          <w:szCs w:val="18"/>
        </w:rPr>
        <w:t>b</w:t>
      </w:r>
      <w:r w:rsidRPr="00BF46CC">
        <w:rPr>
          <w:szCs w:val="18"/>
          <w:lang w:val="ru-RU"/>
        </w:rPr>
        <w:t xml:space="preserve">) </w:t>
      </w:r>
      <w:r w:rsidRPr="00BF46CC">
        <w:rPr>
          <w:szCs w:val="18"/>
        </w:rPr>
        <w:t>Rev</w:t>
      </w:r>
      <w:r w:rsidRPr="00BF46CC">
        <w:rPr>
          <w:szCs w:val="18"/>
          <w:lang w:val="ru-RU"/>
        </w:rPr>
        <w:t>.), стр</w:t>
      </w:r>
      <w:r>
        <w:rPr>
          <w:szCs w:val="18"/>
          <w:lang w:val="ru-RU"/>
        </w:rPr>
        <w:t>. 23 п</w:t>
      </w:r>
      <w:r w:rsidRPr="00BF46CC">
        <w:rPr>
          <w:szCs w:val="18"/>
          <w:lang w:val="ru-RU"/>
        </w:rPr>
        <w:t xml:space="preserve">риложения </w:t>
      </w:r>
      <w:r w:rsidRPr="00BF46CC">
        <w:rPr>
          <w:szCs w:val="18"/>
        </w:rPr>
        <w:t>I</w:t>
      </w:r>
      <w:r w:rsidRPr="00BF46CC">
        <w:rPr>
          <w:szCs w:val="18"/>
          <w:lang w:val="ru-RU"/>
        </w:rPr>
        <w:t>, стр</w:t>
      </w:r>
      <w:r>
        <w:rPr>
          <w:szCs w:val="18"/>
          <w:lang w:val="ru-RU"/>
        </w:rPr>
        <w:t>. 11 и 16 п</w:t>
      </w:r>
      <w:r w:rsidRPr="00BF46CC">
        <w:rPr>
          <w:szCs w:val="18"/>
          <w:lang w:val="ru-RU"/>
        </w:rPr>
        <w:t xml:space="preserve">риложения </w:t>
      </w:r>
      <w:r w:rsidRPr="00BF46CC">
        <w:rPr>
          <w:szCs w:val="18"/>
        </w:rPr>
        <w:t>II</w:t>
      </w:r>
      <w:r w:rsidRPr="00BF46CC">
        <w:rPr>
          <w:szCs w:val="18"/>
          <w:lang w:val="ru-RU"/>
        </w:rPr>
        <w:t>.</w:t>
      </w:r>
    </w:p>
  </w:footnote>
  <w:footnote w:id="146">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типовой закон от 2002 года об охране традиционных знаний и проявлений культуры</w:t>
      </w:r>
      <w:r w:rsidRPr="00F63577">
        <w:rPr>
          <w:rStyle w:val="FootnoteReference"/>
          <w:szCs w:val="18"/>
          <w:lang w:val="ru-RU"/>
        </w:rPr>
        <w:t>,</w:t>
      </w:r>
      <w:r w:rsidRPr="00BF46CC" w:rsidDel="00BC4A6C">
        <w:rPr>
          <w:rStyle w:val="FootnoteReference"/>
          <w:szCs w:val="18"/>
          <w:lang w:val="ru-RU"/>
        </w:rPr>
        <w:t xml:space="preserve"> </w:t>
      </w:r>
      <w:r>
        <w:rPr>
          <w:szCs w:val="18"/>
          <w:lang w:val="ru-RU"/>
        </w:rPr>
        <w:t>ч</w:t>
      </w:r>
      <w:r w:rsidRPr="00BF46CC">
        <w:rPr>
          <w:szCs w:val="18"/>
          <w:lang w:val="ru-RU"/>
        </w:rPr>
        <w:t>асть</w:t>
      </w:r>
      <w:r w:rsidRPr="00BF46CC">
        <w:rPr>
          <w:rStyle w:val="FootnoteReference"/>
          <w:szCs w:val="18"/>
          <w:lang w:val="ru-RU"/>
        </w:rPr>
        <w:t xml:space="preserve"> </w:t>
      </w:r>
      <w:r w:rsidRPr="001D5D57">
        <w:rPr>
          <w:rStyle w:val="FootnoteReference"/>
          <w:szCs w:val="18"/>
          <w:vertAlign w:val="baseline"/>
        </w:rPr>
        <w:t>I</w:t>
      </w:r>
      <w:r w:rsidRPr="001D5D57">
        <w:rPr>
          <w:rStyle w:val="FootnoteReference"/>
          <w:szCs w:val="18"/>
          <w:vertAlign w:val="baseline"/>
          <w:lang w:val="ru-RU"/>
        </w:rPr>
        <w:t xml:space="preserve"> (4)</w:t>
      </w:r>
      <w:r w:rsidRPr="001D5D57">
        <w:rPr>
          <w:szCs w:val="18"/>
          <w:lang w:val="ru-RU"/>
        </w:rPr>
        <w:t>.</w:t>
      </w:r>
    </w:p>
  </w:footnote>
  <w:footnote w:id="147">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15, 16 и 19 КБР.</w:t>
      </w:r>
    </w:p>
  </w:footnote>
  <w:footnote w:id="148">
    <w:p w:rsidR="00292305" w:rsidRPr="00BF46CC" w:rsidRDefault="00292305"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49">
    <w:p w:rsidR="00292305" w:rsidRPr="00BF46CC" w:rsidRDefault="00292305"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статью 8(</w:t>
      </w:r>
      <w:r w:rsidRPr="00BF46CC">
        <w:rPr>
          <w:szCs w:val="18"/>
        </w:rPr>
        <w:t>j</w:t>
      </w:r>
      <w:r w:rsidRPr="00BF46CC">
        <w:rPr>
          <w:szCs w:val="18"/>
          <w:lang w:val="ru-RU"/>
        </w:rPr>
        <w:t>) КБР.</w:t>
      </w:r>
    </w:p>
  </w:footnote>
  <w:footnote w:id="150">
    <w:p w:rsidR="00292305" w:rsidRPr="00BF46CC" w:rsidRDefault="00292305"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/11/10.</w:t>
      </w:r>
    </w:p>
  </w:footnote>
  <w:footnote w:id="151">
    <w:p w:rsidR="00292305" w:rsidRPr="00BF46CC"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Pr>
          <w:szCs w:val="18"/>
          <w:lang w:val="ru-RU"/>
        </w:rPr>
        <w:t xml:space="preserve">г., </w:t>
      </w:r>
      <w:r w:rsidRPr="00057CE8">
        <w:rPr>
          <w:szCs w:val="18"/>
          <w:lang w:val="ru-RU"/>
        </w:rPr>
        <w:t>часть</w:t>
      </w:r>
      <w:r w:rsidRPr="00057CE8">
        <w:rPr>
          <w:rStyle w:val="FootnoteReference"/>
          <w:szCs w:val="18"/>
          <w:lang w:val="ru-RU"/>
        </w:rPr>
        <w:t xml:space="preserve"> </w:t>
      </w:r>
      <w:r w:rsidRPr="001D5D57">
        <w:rPr>
          <w:rStyle w:val="FootnoteReference"/>
          <w:szCs w:val="18"/>
          <w:vertAlign w:val="baseline"/>
        </w:rPr>
        <w:t>III</w:t>
      </w:r>
      <w:r w:rsidRPr="00057CE8">
        <w:rPr>
          <w:rStyle w:val="FootnoteReference"/>
          <w:szCs w:val="18"/>
          <w:lang w:val="ru-RU"/>
        </w:rPr>
        <w:t>.</w:t>
      </w:r>
      <w:r>
        <w:rPr>
          <w:rStyle w:val="FootnoteReference"/>
          <w:szCs w:val="18"/>
          <w:lang w:val="ru-RU"/>
        </w:rPr>
        <w:t xml:space="preserve">  </w:t>
      </w:r>
    </w:p>
  </w:footnote>
  <w:footnote w:id="152">
    <w:p w:rsidR="00292305" w:rsidRPr="00057CE8"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Типовые полож</w:t>
      </w:r>
      <w:r>
        <w:rPr>
          <w:rFonts w:eastAsia="Calibri"/>
          <w:szCs w:val="18"/>
          <w:lang w:val="ru-RU"/>
        </w:rPr>
        <w:t>ения для национальных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 xml:space="preserve">раздел </w:t>
      </w:r>
      <w:r w:rsidRPr="001D5D57">
        <w:rPr>
          <w:rStyle w:val="FootnoteReference"/>
          <w:szCs w:val="18"/>
          <w:vertAlign w:val="baseline"/>
          <w:lang w:val="ru-RU"/>
        </w:rPr>
        <w:t>2(</w:t>
      </w:r>
      <w:r w:rsidRPr="001D5D57">
        <w:rPr>
          <w:rStyle w:val="FootnoteReference"/>
          <w:szCs w:val="18"/>
          <w:vertAlign w:val="baseline"/>
        </w:rPr>
        <w:t>iv</w:t>
      </w:r>
      <w:r w:rsidRPr="001D5D57">
        <w:rPr>
          <w:rStyle w:val="FootnoteReference"/>
          <w:szCs w:val="18"/>
          <w:vertAlign w:val="baseline"/>
          <w:lang w:val="ru-RU"/>
        </w:rPr>
        <w:t>)</w:t>
      </w:r>
      <w:r w:rsidRPr="001D5D57">
        <w:rPr>
          <w:szCs w:val="18"/>
          <w:lang w:val="ru-RU"/>
        </w:rPr>
        <w:t>.</w:t>
      </w:r>
    </w:p>
  </w:footnote>
  <w:footnote w:id="153">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Ниньо</w:t>
      </w:r>
      <w:proofErr w:type="spellEnd"/>
      <w:r w:rsidRPr="00BF46CC">
        <w:rPr>
          <w:szCs w:val="18"/>
          <w:lang w:val="ru-RU"/>
        </w:rPr>
        <w:t xml:space="preserve"> </w:t>
      </w:r>
      <w:proofErr w:type="spellStart"/>
      <w:r w:rsidRPr="00BF46CC">
        <w:rPr>
          <w:szCs w:val="18"/>
          <w:lang w:val="ru-RU"/>
        </w:rPr>
        <w:t>Пирес</w:t>
      </w:r>
      <w:proofErr w:type="spellEnd"/>
      <w:r w:rsidRPr="00BF46CC">
        <w:rPr>
          <w:szCs w:val="18"/>
          <w:lang w:val="ru-RU"/>
        </w:rPr>
        <w:t xml:space="preserve"> де </w:t>
      </w:r>
      <w:proofErr w:type="spellStart"/>
      <w:r w:rsidRPr="00BF46CC">
        <w:rPr>
          <w:szCs w:val="18"/>
          <w:lang w:val="ru-RU"/>
        </w:rPr>
        <w:t>Карвальо</w:t>
      </w:r>
      <w:proofErr w:type="spellEnd"/>
      <w:r w:rsidRPr="00BF46CC">
        <w:rPr>
          <w:szCs w:val="18"/>
          <w:lang w:val="ru-RU"/>
        </w:rPr>
        <w:t xml:space="preserve">, «Из хижины шамана в патентное ведомство: </w:t>
      </w:r>
      <w:r>
        <w:rPr>
          <w:szCs w:val="18"/>
          <w:lang w:val="ru-RU"/>
        </w:rPr>
        <w:t xml:space="preserve"> </w:t>
      </w:r>
      <w:r w:rsidRPr="00BF46CC">
        <w:rPr>
          <w:szCs w:val="18"/>
          <w:lang w:val="ru-RU"/>
        </w:rPr>
        <w:t>дорога в стадии строительства», Вопросы биоразнообразия и права, стр</w:t>
      </w:r>
      <w:r>
        <w:rPr>
          <w:szCs w:val="18"/>
          <w:lang w:val="ru-RU"/>
        </w:rPr>
        <w:t xml:space="preserve">. </w:t>
      </w:r>
      <w:r w:rsidRPr="00BF46CC">
        <w:rPr>
          <w:szCs w:val="18"/>
          <w:lang w:val="ru-RU"/>
        </w:rPr>
        <w:t>244.</w:t>
      </w:r>
    </w:p>
  </w:footnote>
  <w:footnote w:id="154">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53.</w:t>
      </w:r>
    </w:p>
  </w:footnote>
  <w:footnote w:id="155">
    <w:p w:rsidR="00292305" w:rsidRPr="00057CE8"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w:t>
      </w:r>
      <w:r>
        <w:rPr>
          <w:rFonts w:eastAsia="Calibri"/>
          <w:szCs w:val="18"/>
          <w:lang w:val="ru-RU"/>
        </w:rPr>
        <w:t xml:space="preserve">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III</w:t>
      </w:r>
      <w:r w:rsidRPr="001D5D57">
        <w:rPr>
          <w:rStyle w:val="FootnoteReference"/>
          <w:szCs w:val="18"/>
          <w:vertAlign w:val="baseline"/>
          <w:lang w:val="ru-RU"/>
        </w:rPr>
        <w:t>. 42</w:t>
      </w:r>
      <w:r w:rsidRPr="00057CE8">
        <w:rPr>
          <w:szCs w:val="18"/>
          <w:lang w:val="ru-RU"/>
        </w:rPr>
        <w:t>.</w:t>
      </w:r>
    </w:p>
  </w:footnote>
  <w:footnote w:id="156">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Элементы системы </w:t>
      </w:r>
      <w:r w:rsidRPr="00BF46CC">
        <w:rPr>
          <w:i/>
          <w:szCs w:val="18"/>
        </w:rPr>
        <w:t>sui</w:t>
      </w:r>
      <w:r w:rsidRPr="00BF46CC">
        <w:rPr>
          <w:i/>
          <w:szCs w:val="18"/>
          <w:lang w:val="ru-RU"/>
        </w:rPr>
        <w:t xml:space="preserve"> </w:t>
      </w:r>
      <w:r w:rsidRPr="00BF46CC">
        <w:rPr>
          <w:i/>
          <w:szCs w:val="18"/>
        </w:rPr>
        <w:t>generis</w:t>
      </w:r>
      <w:r w:rsidRPr="00BF46CC">
        <w:rPr>
          <w:szCs w:val="18"/>
          <w:lang w:val="ru-RU"/>
        </w:rPr>
        <w:t xml:space="preserve"> по охране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/4/8), пункт 27.</w:t>
      </w:r>
    </w:p>
  </w:footnote>
  <w:footnote w:id="157">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54.</w:t>
      </w:r>
    </w:p>
  </w:footnote>
  <w:footnote w:id="158">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также:</w:t>
      </w:r>
      <w:r>
        <w:rPr>
          <w:szCs w:val="18"/>
          <w:lang w:val="ru-RU"/>
        </w:rPr>
        <w:t xml:space="preserve">  </w:t>
      </w:r>
      <w:r w:rsidRPr="00BF46CC">
        <w:rPr>
          <w:szCs w:val="18"/>
          <w:lang w:val="ru-RU"/>
        </w:rPr>
        <w:t xml:space="preserve">Марк </w:t>
      </w:r>
      <w:r>
        <w:rPr>
          <w:szCs w:val="18"/>
          <w:lang w:val="ru-RU"/>
        </w:rPr>
        <w:t xml:space="preserve">Г. </w:t>
      </w:r>
      <w:r w:rsidRPr="00BF46CC">
        <w:rPr>
          <w:szCs w:val="18"/>
          <w:lang w:val="ru-RU"/>
        </w:rPr>
        <w:t xml:space="preserve">Стивенсон, «Использование исконных знаний в оценке влияния на окружающую среду», 49 </w:t>
      </w:r>
      <w:r w:rsidRPr="00BF46CC">
        <w:rPr>
          <w:szCs w:val="18"/>
        </w:rPr>
        <w:t>ARCTIC</w:t>
      </w:r>
      <w:r w:rsidRPr="00BF46CC">
        <w:rPr>
          <w:szCs w:val="18"/>
          <w:lang w:val="ru-RU"/>
        </w:rPr>
        <w:t xml:space="preserve"> 278 (1996 г.), стр</w:t>
      </w:r>
      <w:r>
        <w:rPr>
          <w:szCs w:val="18"/>
          <w:lang w:val="ru-RU"/>
        </w:rPr>
        <w:t xml:space="preserve">. </w:t>
      </w:r>
      <w:r w:rsidRPr="00BF46CC">
        <w:rPr>
          <w:szCs w:val="18"/>
          <w:lang w:val="ru-RU"/>
        </w:rPr>
        <w:t>281.</w:t>
      </w:r>
    </w:p>
  </w:footnote>
  <w:footnote w:id="159">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Фикрет</w:t>
      </w:r>
      <w:proofErr w:type="spellEnd"/>
      <w:r w:rsidRPr="00BF46CC">
        <w:rPr>
          <w:szCs w:val="18"/>
          <w:lang w:val="ru-RU"/>
        </w:rPr>
        <w:t xml:space="preserve"> </w:t>
      </w:r>
      <w:proofErr w:type="spellStart"/>
      <w:r w:rsidRPr="00BF46CC">
        <w:rPr>
          <w:szCs w:val="18"/>
          <w:lang w:val="ru-RU"/>
        </w:rPr>
        <w:t>Беркеш</w:t>
      </w:r>
      <w:proofErr w:type="spellEnd"/>
      <w:r w:rsidRPr="00BF46CC">
        <w:rPr>
          <w:szCs w:val="18"/>
          <w:lang w:val="ru-RU"/>
        </w:rPr>
        <w:t>, «Традиционные экологические знания в перспективе</w:t>
      </w:r>
      <w:r>
        <w:rPr>
          <w:szCs w:val="18"/>
          <w:lang w:val="ru-RU"/>
        </w:rPr>
        <w:t xml:space="preserve">.  </w:t>
      </w:r>
      <w:r w:rsidRPr="00BF46CC">
        <w:rPr>
          <w:szCs w:val="18"/>
          <w:lang w:val="ru-RU"/>
        </w:rPr>
        <w:t>Традиционные экологические знания: концепции и случаи»</w:t>
      </w:r>
      <w:r>
        <w:rPr>
          <w:szCs w:val="18"/>
          <w:lang w:val="ru-RU"/>
        </w:rPr>
        <w:t xml:space="preserve">.  </w:t>
      </w:r>
      <w:r w:rsidRPr="00BF46CC">
        <w:rPr>
          <w:szCs w:val="18"/>
          <w:lang w:val="ru-RU"/>
        </w:rPr>
        <w:t>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0">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25, доступный на: </w:t>
      </w:r>
      <w:r w:rsidRPr="00FB1474">
        <w:rPr>
          <w:szCs w:val="18"/>
        </w:rPr>
        <w:t>http</w:t>
      </w:r>
      <w:r w:rsidRPr="00FB1474">
        <w:rPr>
          <w:szCs w:val="18"/>
          <w:lang w:val="ru-RU"/>
        </w:rPr>
        <w:t>://</w:t>
      </w:r>
      <w:r w:rsidRPr="00FB1474">
        <w:rPr>
          <w:szCs w:val="18"/>
        </w:rPr>
        <w:t>www</w:t>
      </w:r>
      <w:r w:rsidRPr="00FB1474">
        <w:rPr>
          <w:szCs w:val="18"/>
          <w:lang w:val="ru-RU"/>
        </w:rPr>
        <w:t>.</w:t>
      </w:r>
      <w:proofErr w:type="spellStart"/>
      <w:r w:rsidRPr="00FB1474">
        <w:rPr>
          <w:szCs w:val="18"/>
        </w:rPr>
        <w:t>wipo</w:t>
      </w:r>
      <w:proofErr w:type="spellEnd"/>
      <w:r w:rsidRPr="00FB1474">
        <w:rPr>
          <w:szCs w:val="18"/>
          <w:lang w:val="ru-RU"/>
        </w:rPr>
        <w:t>.</w:t>
      </w:r>
      <w:proofErr w:type="spellStart"/>
      <w:r w:rsidRPr="00FB1474">
        <w:rPr>
          <w:szCs w:val="18"/>
        </w:rPr>
        <w:t>int</w:t>
      </w:r>
      <w:proofErr w:type="spellEnd"/>
      <w:r w:rsidRPr="00FB1474">
        <w:rPr>
          <w:szCs w:val="18"/>
          <w:lang w:val="ru-RU"/>
        </w:rPr>
        <w:t>/</w:t>
      </w:r>
      <w:r w:rsidRPr="00FB1474">
        <w:rPr>
          <w:szCs w:val="18"/>
        </w:rPr>
        <w:t>publications</w:t>
      </w:r>
      <w:r w:rsidRPr="00FB1474">
        <w:rPr>
          <w:szCs w:val="18"/>
          <w:lang w:val="ru-RU"/>
        </w:rPr>
        <w:t>/</w:t>
      </w:r>
      <w:proofErr w:type="spellStart"/>
      <w:r w:rsidRPr="00FB1474">
        <w:rPr>
          <w:szCs w:val="18"/>
        </w:rPr>
        <w:t>en</w:t>
      </w:r>
      <w:proofErr w:type="spellEnd"/>
      <w:r w:rsidRPr="00FB1474">
        <w:rPr>
          <w:szCs w:val="18"/>
          <w:lang w:val="ru-RU"/>
        </w:rPr>
        <w:t>/</w:t>
      </w:r>
      <w:r w:rsidRPr="00FB1474">
        <w:rPr>
          <w:szCs w:val="18"/>
        </w:rPr>
        <w:t>details</w:t>
      </w:r>
      <w:r w:rsidRPr="00FB1474">
        <w:rPr>
          <w:szCs w:val="18"/>
          <w:lang w:val="ru-RU"/>
        </w:rPr>
        <w:t>.</w:t>
      </w:r>
      <w:proofErr w:type="spellStart"/>
      <w:r w:rsidRPr="00FB1474">
        <w:rPr>
          <w:szCs w:val="18"/>
        </w:rPr>
        <w:t>jsp</w:t>
      </w:r>
      <w:proofErr w:type="spellEnd"/>
      <w:r w:rsidRPr="00FB1474">
        <w:rPr>
          <w:szCs w:val="18"/>
          <w:lang w:val="ru-RU"/>
        </w:rPr>
        <w:t>?</w:t>
      </w:r>
      <w:r w:rsidRPr="00FB1474">
        <w:rPr>
          <w:szCs w:val="18"/>
        </w:rPr>
        <w:t>id</w:t>
      </w:r>
      <w:r w:rsidRPr="00FB1474">
        <w:rPr>
          <w:szCs w:val="18"/>
          <w:lang w:val="ru-RU"/>
        </w:rPr>
        <w:t>=283&amp;</w:t>
      </w:r>
      <w:proofErr w:type="spellStart"/>
      <w:r w:rsidRPr="00FB1474">
        <w:rPr>
          <w:szCs w:val="18"/>
        </w:rPr>
        <w:t>plang</w:t>
      </w:r>
      <w:proofErr w:type="spellEnd"/>
      <w:r w:rsidRPr="00FB1474">
        <w:rPr>
          <w:szCs w:val="18"/>
          <w:lang w:val="ru-RU"/>
        </w:rPr>
        <w:t>=</w:t>
      </w:r>
      <w:r w:rsidRPr="00FB1474">
        <w:rPr>
          <w:szCs w:val="18"/>
        </w:rPr>
        <w:t>EN</w:t>
      </w:r>
      <w:r>
        <w:rPr>
          <w:szCs w:val="18"/>
          <w:lang w:val="ru-RU"/>
        </w:rPr>
        <w:t xml:space="preserve">. </w:t>
      </w:r>
    </w:p>
  </w:footnote>
  <w:footnote w:id="161">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9"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proofErr w:type="spellStart"/>
        <w:r w:rsidRPr="00EB5EDC">
          <w:rPr>
            <w:rStyle w:val="Hyperlink"/>
            <w:szCs w:val="18"/>
          </w:rPr>
          <w:t>Abouttkdl</w:t>
        </w:r>
        <w:proofErr w:type="spellEnd"/>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hyperlink>
      <w:r>
        <w:rPr>
          <w:szCs w:val="18"/>
          <w:lang w:val="ru-RU"/>
        </w:rPr>
        <w:t>.</w:t>
      </w:r>
      <w:r w:rsidRPr="00BF46CC">
        <w:rPr>
          <w:szCs w:val="18"/>
          <w:lang w:val="ru-RU"/>
        </w:rPr>
        <w:t xml:space="preserve"> </w:t>
      </w:r>
    </w:p>
  </w:footnote>
  <w:footnote w:id="162">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xml:space="preserve"> </w:t>
      </w:r>
      <w:r w:rsidRPr="00BF46CC">
        <w:rPr>
          <w:szCs w:val="18"/>
        </w:rPr>
        <w:t>Report</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18</w:t>
      </w:r>
      <w:r>
        <w:rPr>
          <w:szCs w:val="18"/>
          <w:lang w:val="ru-RU"/>
        </w:rPr>
        <w:t xml:space="preserve">.  </w:t>
      </w:r>
    </w:p>
  </w:footnote>
  <w:footnote w:id="163">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64">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10"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r w:rsidRPr="00EB5EDC">
          <w:rPr>
            <w:rStyle w:val="Hyperlink"/>
            <w:szCs w:val="18"/>
          </w:rPr>
          <w:t>TKRC</w:t>
        </w:r>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hyperlink>
      <w:r>
        <w:rPr>
          <w:szCs w:val="18"/>
          <w:lang w:val="ru-RU"/>
        </w:rPr>
        <w:t xml:space="preserve">.  </w:t>
      </w:r>
    </w:p>
  </w:footnote>
  <w:footnote w:id="165">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Общие руководящие принципы ВОЗ, касающиеся методики проведения исследований и оценки традиционной медицины (</w:t>
      </w:r>
      <w:r w:rsidRPr="00BF46CC">
        <w:rPr>
          <w:szCs w:val="18"/>
        </w:rPr>
        <w:t>WHO</w:t>
      </w:r>
      <w:r w:rsidRPr="00BF46CC">
        <w:rPr>
          <w:szCs w:val="18"/>
          <w:lang w:val="ru-RU"/>
        </w:rPr>
        <w:t>/</w:t>
      </w:r>
      <w:r w:rsidRPr="00BF46CC">
        <w:rPr>
          <w:szCs w:val="18"/>
        </w:rPr>
        <w:t>EDM</w:t>
      </w:r>
      <w:r w:rsidRPr="00BF46CC">
        <w:rPr>
          <w:szCs w:val="18"/>
          <w:lang w:val="ru-RU"/>
        </w:rPr>
        <w:t>/</w:t>
      </w:r>
      <w:r w:rsidRPr="00BF46CC">
        <w:rPr>
          <w:szCs w:val="18"/>
        </w:rPr>
        <w:t>TRM</w:t>
      </w:r>
      <w:r w:rsidRPr="00BF46CC">
        <w:rPr>
          <w:szCs w:val="18"/>
          <w:lang w:val="ru-RU"/>
        </w:rPr>
        <w:t>/2000.1), стр</w:t>
      </w:r>
      <w:r>
        <w:rPr>
          <w:szCs w:val="18"/>
          <w:lang w:val="ru-RU"/>
        </w:rPr>
        <w:t xml:space="preserve">. </w:t>
      </w:r>
      <w:r w:rsidRPr="00BF46CC">
        <w:rPr>
          <w:szCs w:val="18"/>
          <w:lang w:val="ru-RU"/>
        </w:rPr>
        <w:t>1.</w:t>
      </w:r>
    </w:p>
  </w:footnote>
  <w:footnote w:id="166">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Стратегия ВОЗ в области традиционной медицины на 2002-2005 гг., стр.</w:t>
      </w:r>
      <w:r>
        <w:rPr>
          <w:szCs w:val="18"/>
          <w:lang w:val="ru-RU"/>
        </w:rPr>
        <w:t xml:space="preserve"> </w:t>
      </w:r>
      <w:r w:rsidRPr="00BF46CC">
        <w:rPr>
          <w:szCs w:val="18"/>
          <w:lang w:val="ru-RU"/>
        </w:rPr>
        <w:t>7.</w:t>
      </w:r>
    </w:p>
  </w:footnote>
  <w:footnote w:id="167">
    <w:p w:rsidR="00292305" w:rsidRPr="00BF46CC" w:rsidRDefault="00292305"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68">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ВОИС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/3/9.</w:t>
      </w:r>
    </w:p>
  </w:footnote>
  <w:footnote w:id="169">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57.</w:t>
      </w:r>
    </w:p>
  </w:footnote>
  <w:footnote w:id="170">
    <w:p w:rsidR="00292305" w:rsidRPr="00057CE8" w:rsidRDefault="00292305"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Даниэль </w:t>
      </w:r>
      <w:proofErr w:type="spellStart"/>
      <w:r w:rsidRPr="00BF46CC">
        <w:rPr>
          <w:szCs w:val="18"/>
          <w:lang w:val="ru-RU"/>
        </w:rPr>
        <w:t>Жерве</w:t>
      </w:r>
      <w:proofErr w:type="spellEnd"/>
      <w:r w:rsidRPr="00BF46CC">
        <w:rPr>
          <w:szCs w:val="18"/>
          <w:lang w:val="ru-RU"/>
        </w:rPr>
        <w:t>,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тр</w:t>
      </w:r>
      <w:r w:rsidRPr="00057CE8">
        <w:rPr>
          <w:szCs w:val="18"/>
          <w:lang w:val="ru-RU"/>
        </w:rPr>
        <w:t xml:space="preserve">. </w:t>
      </w:r>
      <w:r w:rsidRPr="001D5D57">
        <w:rPr>
          <w:rStyle w:val="FootnoteReference"/>
          <w:szCs w:val="18"/>
          <w:vertAlign w:val="baseline"/>
          <w:lang w:val="ru-RU"/>
        </w:rPr>
        <w:t>132</w:t>
      </w:r>
      <w:r w:rsidRPr="00057CE8">
        <w:rPr>
          <w:szCs w:val="18"/>
          <w:lang w:val="ru-RU"/>
        </w:rPr>
        <w:t>.</w:t>
      </w:r>
    </w:p>
  </w:footnote>
  <w:footnote w:id="171">
    <w:p w:rsidR="00292305" w:rsidRPr="003478BE" w:rsidRDefault="00292305" w:rsidP="00671B97">
      <w:pPr>
        <w:pStyle w:val="FootnoteText"/>
        <w:rPr>
          <w:lang w:val="ru-RU"/>
        </w:rPr>
      </w:pPr>
      <w:r>
        <w:rPr>
          <w:rStyle w:val="FootnoteReference"/>
        </w:rPr>
        <w:footnoteRef/>
      </w:r>
      <w:r w:rsidRPr="003478BE">
        <w:rPr>
          <w:lang w:val="ru-RU"/>
        </w:rPr>
        <w:t xml:space="preserve"> </w:t>
      </w:r>
      <w:r>
        <w:rPr>
          <w:lang w:val="ru-RU"/>
        </w:rPr>
        <w:t>См.</w:t>
      </w:r>
      <w:r w:rsidRPr="003478BE">
        <w:rPr>
          <w:lang w:val="ru-RU"/>
        </w:rPr>
        <w:t xml:space="preserve"> </w:t>
      </w:r>
      <w:r w:rsidRPr="00FE2EBD">
        <w:t>http</w:t>
      </w:r>
      <w:r w:rsidRPr="003478BE">
        <w:rPr>
          <w:lang w:val="ru-RU"/>
        </w:rPr>
        <w:t>://</w:t>
      </w:r>
      <w:r w:rsidRPr="00FE2EBD">
        <w:t>www</w:t>
      </w:r>
      <w:r w:rsidRPr="003478BE">
        <w:rPr>
          <w:lang w:val="ru-RU"/>
        </w:rPr>
        <w:t>.</w:t>
      </w:r>
      <w:r w:rsidRPr="00FE2EBD">
        <w:t>un</w:t>
      </w:r>
      <w:r w:rsidRPr="003478BE">
        <w:rPr>
          <w:lang w:val="ru-RU"/>
        </w:rPr>
        <w:t>.</w:t>
      </w:r>
      <w:r w:rsidRPr="00FE2EBD">
        <w:t>org</w:t>
      </w:r>
      <w:r w:rsidRPr="003478BE">
        <w:rPr>
          <w:lang w:val="ru-RU"/>
        </w:rPr>
        <w:t>/</w:t>
      </w:r>
      <w:proofErr w:type="spellStart"/>
      <w:r w:rsidRPr="00FE2EBD">
        <w:t>en</w:t>
      </w:r>
      <w:proofErr w:type="spellEnd"/>
      <w:r w:rsidRPr="003478BE">
        <w:rPr>
          <w:lang w:val="ru-RU"/>
        </w:rPr>
        <w:t>/</w:t>
      </w:r>
      <w:r w:rsidRPr="00FE2EBD">
        <w:t>universal</w:t>
      </w:r>
      <w:r w:rsidRPr="003478BE">
        <w:rPr>
          <w:lang w:val="ru-RU"/>
        </w:rPr>
        <w:t>-</w:t>
      </w:r>
      <w:r w:rsidRPr="00FE2EBD">
        <w:t>declaration</w:t>
      </w:r>
      <w:r w:rsidRPr="003478BE">
        <w:rPr>
          <w:lang w:val="ru-RU"/>
        </w:rPr>
        <w:t>-</w:t>
      </w:r>
      <w:r w:rsidRPr="00FE2EBD">
        <w:t>human</w:t>
      </w:r>
      <w:r w:rsidRPr="003478BE">
        <w:rPr>
          <w:lang w:val="ru-RU"/>
        </w:rPr>
        <w:t>-</w:t>
      </w:r>
      <w:r w:rsidRPr="00FE2EBD">
        <w:t>rights</w:t>
      </w:r>
      <w:r w:rsidRPr="003478BE">
        <w:rPr>
          <w:lang w:val="ru-RU"/>
        </w:rPr>
        <w:t>/</w:t>
      </w:r>
      <w:r>
        <w:rPr>
          <w:lang w:val="ru-RU"/>
        </w:rPr>
        <w:t xml:space="preserve">. </w:t>
      </w:r>
    </w:p>
  </w:footnote>
  <w:footnote w:id="172">
    <w:p w:rsidR="00292305" w:rsidRPr="00BF46CC" w:rsidRDefault="00292305"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CF454A">
        <w:rPr>
          <w:szCs w:val="18"/>
          <w:lang w:val="ru-RU"/>
        </w:rPr>
        <w:t>Инструментарий ВОИС применительно к документации в области традиционных знаний</w:t>
      </w:r>
      <w:r>
        <w:rPr>
          <w:szCs w:val="18"/>
          <w:lang w:val="ru-RU"/>
        </w:rPr>
        <w:t xml:space="preserve"> </w:t>
      </w:r>
      <w:r w:rsidRPr="00BF46CC">
        <w:rPr>
          <w:szCs w:val="18"/>
          <w:lang w:val="ru-RU"/>
        </w:rPr>
        <w:t xml:space="preserve">доступен по адресу:  </w:t>
      </w:r>
      <w:r w:rsidRPr="00AE2488">
        <w:rPr>
          <w:szCs w:val="18"/>
        </w:rPr>
        <w:t>http</w:t>
      </w:r>
      <w:r w:rsidRPr="00CF454A">
        <w:rPr>
          <w:szCs w:val="18"/>
          <w:lang w:val="ru-RU"/>
        </w:rPr>
        <w:t>://</w:t>
      </w:r>
      <w:r w:rsidRPr="00AE2488">
        <w:rPr>
          <w:szCs w:val="18"/>
        </w:rPr>
        <w:t>www</w:t>
      </w:r>
      <w:r w:rsidRPr="00CF454A">
        <w:rPr>
          <w:szCs w:val="18"/>
          <w:lang w:val="ru-RU"/>
        </w:rPr>
        <w:t>.</w:t>
      </w:r>
      <w:proofErr w:type="spellStart"/>
      <w:r w:rsidRPr="00AE2488">
        <w:rPr>
          <w:szCs w:val="18"/>
        </w:rPr>
        <w:t>wipo</w:t>
      </w:r>
      <w:proofErr w:type="spellEnd"/>
      <w:r w:rsidRPr="00CF454A">
        <w:rPr>
          <w:szCs w:val="18"/>
          <w:lang w:val="ru-RU"/>
        </w:rPr>
        <w:t>.</w:t>
      </w:r>
      <w:proofErr w:type="spellStart"/>
      <w:r w:rsidRPr="00AE2488">
        <w:rPr>
          <w:szCs w:val="18"/>
        </w:rPr>
        <w:t>int</w:t>
      </w:r>
      <w:proofErr w:type="spellEnd"/>
      <w:r w:rsidRPr="00CF454A">
        <w:rPr>
          <w:szCs w:val="18"/>
          <w:lang w:val="ru-RU"/>
        </w:rPr>
        <w:t>/</w:t>
      </w:r>
      <w:r w:rsidRPr="00AE2488">
        <w:rPr>
          <w:szCs w:val="18"/>
        </w:rPr>
        <w:t>publications</w:t>
      </w:r>
      <w:r w:rsidRPr="00CF454A">
        <w:rPr>
          <w:szCs w:val="18"/>
          <w:lang w:val="ru-RU"/>
        </w:rPr>
        <w:t>/</w:t>
      </w:r>
      <w:proofErr w:type="spellStart"/>
      <w:r w:rsidRPr="00AE2488">
        <w:rPr>
          <w:szCs w:val="18"/>
        </w:rPr>
        <w:t>en</w:t>
      </w:r>
      <w:proofErr w:type="spellEnd"/>
      <w:r w:rsidRPr="00CF454A">
        <w:rPr>
          <w:szCs w:val="18"/>
          <w:lang w:val="ru-RU"/>
        </w:rPr>
        <w:t>/</w:t>
      </w:r>
      <w:r w:rsidRPr="00AE2488">
        <w:rPr>
          <w:szCs w:val="18"/>
        </w:rPr>
        <w:t>details</w:t>
      </w:r>
      <w:r w:rsidRPr="00CF454A">
        <w:rPr>
          <w:szCs w:val="18"/>
          <w:lang w:val="ru-RU"/>
        </w:rPr>
        <w:t>.</w:t>
      </w:r>
      <w:proofErr w:type="spellStart"/>
      <w:r w:rsidRPr="00AE2488">
        <w:rPr>
          <w:szCs w:val="18"/>
        </w:rPr>
        <w:t>jsp</w:t>
      </w:r>
      <w:proofErr w:type="spellEnd"/>
      <w:r w:rsidRPr="00CF454A">
        <w:rPr>
          <w:szCs w:val="18"/>
          <w:lang w:val="ru-RU"/>
        </w:rPr>
        <w:t>?</w:t>
      </w:r>
      <w:r w:rsidRPr="00AE2488">
        <w:rPr>
          <w:szCs w:val="18"/>
        </w:rPr>
        <w:t>id</w:t>
      </w:r>
      <w:r w:rsidRPr="00CF454A">
        <w:rPr>
          <w:szCs w:val="18"/>
          <w:lang w:val="ru-RU"/>
        </w:rPr>
        <w:t>=4235</w:t>
      </w:r>
      <w:r>
        <w:rPr>
          <w:szCs w:val="18"/>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05" w:rsidRDefault="00292305" w:rsidP="00B64E92">
    <w:pPr>
      <w:pStyle w:val="Header"/>
      <w:jc w:val="right"/>
    </w:pPr>
    <w:r>
      <w:t>WIPO/GRTKF/IC/3</w:t>
    </w:r>
    <w:r>
      <w:rPr>
        <w:lang w:val="ru-RU"/>
      </w:rPr>
      <w:t>8</w:t>
    </w:r>
    <w:r>
      <w:t>/INF/7</w:t>
    </w:r>
  </w:p>
  <w:p w:rsidR="00292305" w:rsidRDefault="00292305" w:rsidP="00743012">
    <w:pPr>
      <w:pStyle w:val="Header"/>
      <w:jc w:val="right"/>
    </w:pPr>
    <w:r>
      <w:rPr>
        <w:lang w:val="ru-RU"/>
      </w:rPr>
      <w:t>стр.</w:t>
    </w:r>
    <w:r>
      <w:t xml:space="preserve"> </w:t>
    </w:r>
    <w:r>
      <w:rPr>
        <w:rStyle w:val="PageNumber"/>
      </w:rPr>
      <w:fldChar w:fldCharType="begin"/>
    </w:r>
    <w:r>
      <w:rPr>
        <w:rStyle w:val="PageNumber"/>
      </w:rPr>
      <w:instrText xml:space="preserve"> PAGE </w:instrText>
    </w:r>
    <w:r>
      <w:rPr>
        <w:rStyle w:val="PageNumber"/>
      </w:rPr>
      <w:fldChar w:fldCharType="separate"/>
    </w:r>
    <w:r w:rsidR="00DF5AB0">
      <w:rPr>
        <w:rStyle w:val="PageNumber"/>
        <w:noProof/>
      </w:rPr>
      <w:t>2</w:t>
    </w:r>
    <w:r>
      <w:rPr>
        <w:rStyle w:val="PageNumber"/>
      </w:rPr>
      <w:fldChar w:fldCharType="end"/>
    </w:r>
  </w:p>
  <w:p w:rsidR="00292305" w:rsidRDefault="00292305" w:rsidP="007430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05" w:rsidRPr="00292305" w:rsidRDefault="00292305" w:rsidP="00A610A6">
    <w:pPr>
      <w:pStyle w:val="Header"/>
      <w:jc w:val="right"/>
      <w:rPr>
        <w:lang w:val="ru-RU"/>
      </w:rPr>
    </w:pPr>
    <w:r>
      <w:t>WIPO</w:t>
    </w:r>
    <w:r w:rsidRPr="00292305">
      <w:rPr>
        <w:lang w:val="ru-RU"/>
      </w:rPr>
      <w:t>/</w:t>
    </w:r>
    <w:r>
      <w:t>GRTKF</w:t>
    </w:r>
    <w:r w:rsidRPr="00292305">
      <w:rPr>
        <w:lang w:val="ru-RU"/>
      </w:rPr>
      <w:t>/</w:t>
    </w:r>
    <w:r>
      <w:t>IC</w:t>
    </w:r>
    <w:r w:rsidRPr="00292305">
      <w:rPr>
        <w:lang w:val="ru-RU"/>
      </w:rPr>
      <w:t>/3</w:t>
    </w:r>
    <w:r>
      <w:rPr>
        <w:lang w:val="ru-RU"/>
      </w:rPr>
      <w:t>8</w:t>
    </w:r>
    <w:r w:rsidRPr="00292305">
      <w:rPr>
        <w:lang w:val="ru-RU"/>
      </w:rPr>
      <w:t>/</w:t>
    </w:r>
    <w:r>
      <w:t>INF</w:t>
    </w:r>
    <w:r w:rsidRPr="00292305">
      <w:rPr>
        <w:lang w:val="ru-RU"/>
      </w:rPr>
      <w:t>/7</w:t>
    </w:r>
  </w:p>
  <w:p w:rsidR="00292305" w:rsidRPr="00C82E0A" w:rsidRDefault="00292305" w:rsidP="00743012">
    <w:pPr>
      <w:pStyle w:val="Header"/>
      <w:jc w:val="right"/>
      <w:rPr>
        <w:lang w:val="ru-RU"/>
      </w:rPr>
    </w:pPr>
    <w:r>
      <w:rPr>
        <w:lang w:val="ru-RU"/>
      </w:rPr>
      <w:t>Приложение</w:t>
    </w:r>
    <w:r w:rsidRPr="00C82E0A">
      <w:rPr>
        <w:lang w:val="ru-RU"/>
      </w:rPr>
      <w:t xml:space="preserve">, </w:t>
    </w:r>
    <w:r>
      <w:rPr>
        <w:lang w:val="ru-RU"/>
      </w:rPr>
      <w:t>стр.</w:t>
    </w:r>
    <w:r w:rsidRPr="00C82E0A">
      <w:rPr>
        <w:lang w:val="ru-RU"/>
      </w:rPr>
      <w:t xml:space="preserve"> </w:t>
    </w:r>
    <w:r>
      <w:rPr>
        <w:rStyle w:val="PageNumber"/>
      </w:rPr>
      <w:fldChar w:fldCharType="begin"/>
    </w:r>
    <w:r w:rsidRPr="00C82E0A">
      <w:rPr>
        <w:rStyle w:val="PageNumber"/>
        <w:lang w:val="ru-RU"/>
      </w:rPr>
      <w:instrText xml:space="preserve"> </w:instrText>
    </w:r>
    <w:r>
      <w:rPr>
        <w:rStyle w:val="PageNumber"/>
      </w:rPr>
      <w:instrText>PAGE</w:instrText>
    </w:r>
    <w:r w:rsidRPr="00C82E0A">
      <w:rPr>
        <w:rStyle w:val="PageNumber"/>
        <w:lang w:val="ru-RU"/>
      </w:rPr>
      <w:instrText xml:space="preserve"> </w:instrText>
    </w:r>
    <w:r>
      <w:rPr>
        <w:rStyle w:val="PageNumber"/>
      </w:rPr>
      <w:fldChar w:fldCharType="separate"/>
    </w:r>
    <w:r w:rsidR="00DF5AB0">
      <w:rPr>
        <w:rStyle w:val="PageNumber"/>
        <w:noProof/>
      </w:rPr>
      <w:t>2</w:t>
    </w:r>
    <w:r>
      <w:rPr>
        <w:rStyle w:val="PageNumber"/>
      </w:rPr>
      <w:fldChar w:fldCharType="end"/>
    </w:r>
  </w:p>
  <w:p w:rsidR="00292305" w:rsidRPr="00C82E0A" w:rsidRDefault="00292305" w:rsidP="00743012">
    <w:pPr>
      <w:pStyle w:val="Heade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05" w:rsidRDefault="00292305" w:rsidP="00A610A6">
    <w:pPr>
      <w:pStyle w:val="Header"/>
      <w:jc w:val="right"/>
    </w:pPr>
    <w:r>
      <w:t>WIPO/GRTKF/IC/3</w:t>
    </w:r>
    <w:r>
      <w:rPr>
        <w:lang w:val="ru-RU"/>
      </w:rPr>
      <w:t>8</w:t>
    </w:r>
    <w:r>
      <w:t>/INF/7</w:t>
    </w:r>
  </w:p>
  <w:p w:rsidR="00292305" w:rsidRPr="00C82E0A" w:rsidRDefault="00292305" w:rsidP="006B30AB">
    <w:pPr>
      <w:pStyle w:val="Header"/>
      <w:jc w:val="right"/>
      <w:rPr>
        <w:lang w:val="ru-RU"/>
      </w:rPr>
    </w:pPr>
    <w:r>
      <w:rPr>
        <w:lang w:val="ru-RU"/>
      </w:rPr>
      <w:t>ПРИЛОЖЕНИЕ</w:t>
    </w:r>
  </w:p>
  <w:p w:rsidR="00292305" w:rsidRDefault="00292305"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7D5000"/>
    <w:multiLevelType w:val="singleLevel"/>
    <w:tmpl w:val="0409000F"/>
    <w:lvl w:ilvl="0">
      <w:start w:val="1"/>
      <w:numFmt w:val="decimal"/>
      <w:pStyle w:val="Para1"/>
      <w:lvlText w:val="%1."/>
      <w:lvlJc w:val="left"/>
      <w:pPr>
        <w:tabs>
          <w:tab w:val="num" w:pos="360"/>
        </w:tabs>
        <w:ind w:left="360" w:hanging="360"/>
      </w:pPr>
    </w:lvl>
  </w:abstractNum>
  <w:abstractNum w:abstractNumId="6">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7">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FB5EE9"/>
    <w:multiLevelType w:val="hybridMultilevel"/>
    <w:tmpl w:val="9B8A98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1BBC34C7"/>
    <w:multiLevelType w:val="hybridMultilevel"/>
    <w:tmpl w:val="8E90BEE2"/>
    <w:lvl w:ilvl="0" w:tplc="97D2F4CA">
      <w:start w:val="1"/>
      <w:numFmt w:val="lowerLetter"/>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1">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5">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6">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8">
    <w:nsid w:val="40652362"/>
    <w:multiLevelType w:val="hybridMultilevel"/>
    <w:tmpl w:val="34B21826"/>
    <w:lvl w:ilvl="0" w:tplc="23A24C4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1">
    <w:nsid w:val="48FA71DE"/>
    <w:multiLevelType w:val="hybridMultilevel"/>
    <w:tmpl w:val="4C221E96"/>
    <w:lvl w:ilvl="0" w:tplc="A380FD12">
      <w:start w:val="1"/>
      <w:numFmt w:val="decimal"/>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F4651C"/>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4">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6">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7">
    <w:nsid w:val="5C9206C0"/>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8">
    <w:nsid w:val="5E203ED3"/>
    <w:multiLevelType w:val="hybridMultilevel"/>
    <w:tmpl w:val="0100DD74"/>
    <w:lvl w:ilvl="0" w:tplc="1E7CF7E6">
      <w:start w:val="1"/>
      <w:numFmt w:val="decimal"/>
      <w:lvlRestart w:val="0"/>
      <w:lvlText w:val="03.%1."/>
      <w:lvlJc w:val="left"/>
      <w:pPr>
        <w:tabs>
          <w:tab w:val="num" w:pos="567"/>
        </w:tabs>
        <w:ind w:left="0" w:firstLine="0"/>
      </w:pPr>
    </w:lvl>
    <w:lvl w:ilvl="1" w:tplc="D7A0BE84" w:tentative="1">
      <w:start w:val="1"/>
      <w:numFmt w:val="lowerLetter"/>
      <w:lvlText w:val="%2."/>
      <w:lvlJc w:val="left"/>
      <w:pPr>
        <w:tabs>
          <w:tab w:val="num" w:pos="1440"/>
        </w:tabs>
        <w:ind w:left="1440" w:hanging="360"/>
      </w:pPr>
    </w:lvl>
    <w:lvl w:ilvl="2" w:tplc="7F52F588" w:tentative="1">
      <w:start w:val="1"/>
      <w:numFmt w:val="lowerRoman"/>
      <w:lvlText w:val="%3."/>
      <w:lvlJc w:val="right"/>
      <w:pPr>
        <w:tabs>
          <w:tab w:val="num" w:pos="2160"/>
        </w:tabs>
        <w:ind w:left="2160" w:hanging="180"/>
      </w:pPr>
    </w:lvl>
    <w:lvl w:ilvl="3" w:tplc="F85EEAB8" w:tentative="1">
      <w:start w:val="1"/>
      <w:numFmt w:val="decimal"/>
      <w:lvlText w:val="%4."/>
      <w:lvlJc w:val="left"/>
      <w:pPr>
        <w:tabs>
          <w:tab w:val="num" w:pos="2880"/>
        </w:tabs>
        <w:ind w:left="2880" w:hanging="360"/>
      </w:pPr>
    </w:lvl>
    <w:lvl w:ilvl="4" w:tplc="47A852AC" w:tentative="1">
      <w:start w:val="1"/>
      <w:numFmt w:val="lowerLetter"/>
      <w:lvlText w:val="%5."/>
      <w:lvlJc w:val="left"/>
      <w:pPr>
        <w:tabs>
          <w:tab w:val="num" w:pos="3600"/>
        </w:tabs>
        <w:ind w:left="3600" w:hanging="360"/>
      </w:pPr>
    </w:lvl>
    <w:lvl w:ilvl="5" w:tplc="FE6C14F2" w:tentative="1">
      <w:start w:val="1"/>
      <w:numFmt w:val="lowerRoman"/>
      <w:lvlText w:val="%6."/>
      <w:lvlJc w:val="right"/>
      <w:pPr>
        <w:tabs>
          <w:tab w:val="num" w:pos="4320"/>
        </w:tabs>
        <w:ind w:left="4320" w:hanging="180"/>
      </w:pPr>
    </w:lvl>
    <w:lvl w:ilvl="6" w:tplc="F1AE5870" w:tentative="1">
      <w:start w:val="1"/>
      <w:numFmt w:val="decimal"/>
      <w:lvlText w:val="%7."/>
      <w:lvlJc w:val="left"/>
      <w:pPr>
        <w:tabs>
          <w:tab w:val="num" w:pos="5040"/>
        </w:tabs>
        <w:ind w:left="5040" w:hanging="360"/>
      </w:pPr>
    </w:lvl>
    <w:lvl w:ilvl="7" w:tplc="17AA5CF6" w:tentative="1">
      <w:start w:val="1"/>
      <w:numFmt w:val="lowerLetter"/>
      <w:lvlText w:val="%8."/>
      <w:lvlJc w:val="left"/>
      <w:pPr>
        <w:tabs>
          <w:tab w:val="num" w:pos="5760"/>
        </w:tabs>
        <w:ind w:left="5760" w:hanging="360"/>
      </w:pPr>
    </w:lvl>
    <w:lvl w:ilvl="8" w:tplc="E17A8BD6" w:tentative="1">
      <w:start w:val="1"/>
      <w:numFmt w:val="lowerRoman"/>
      <w:lvlText w:val="%9."/>
      <w:lvlJc w:val="right"/>
      <w:pPr>
        <w:tabs>
          <w:tab w:val="num" w:pos="6480"/>
        </w:tabs>
        <w:ind w:left="6480" w:hanging="180"/>
      </w:pPr>
    </w:lvl>
  </w:abstractNum>
  <w:abstractNum w:abstractNumId="29">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30">
    <w:nsid w:val="5F946B92"/>
    <w:multiLevelType w:val="hybridMultilevel"/>
    <w:tmpl w:val="FC446958"/>
    <w:lvl w:ilvl="0" w:tplc="23A24C46">
      <w:start w:val="1"/>
      <w:numFmt w:val="bullet"/>
      <w:lvlText w:val="-"/>
      <w:lvlJc w:val="left"/>
      <w:pPr>
        <w:tabs>
          <w:tab w:val="num" w:pos="2061"/>
        </w:tabs>
        <w:ind w:left="2061" w:hanging="360"/>
      </w:pPr>
      <w:rPr>
        <w:rFonts w:ascii="Courier New" w:hAnsi="Courier New"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1">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32">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6">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
  </w:num>
  <w:num w:numId="4">
    <w:abstractNumId w:val="12"/>
  </w:num>
  <w:num w:numId="5">
    <w:abstractNumId w:val="20"/>
  </w:num>
  <w:num w:numId="6">
    <w:abstractNumId w:val="16"/>
  </w:num>
  <w:num w:numId="7">
    <w:abstractNumId w:val="32"/>
  </w:num>
  <w:num w:numId="8">
    <w:abstractNumId w:val="15"/>
  </w:num>
  <w:num w:numId="9">
    <w:abstractNumId w:val="1"/>
  </w:num>
  <w:num w:numId="10">
    <w:abstractNumId w:val="3"/>
  </w:num>
  <w:num w:numId="11">
    <w:abstractNumId w:val="25"/>
  </w:num>
  <w:num w:numId="12">
    <w:abstractNumId w:val="17"/>
  </w:num>
  <w:num w:numId="13">
    <w:abstractNumId w:val="35"/>
  </w:num>
  <w:num w:numId="14">
    <w:abstractNumId w:val="36"/>
  </w:num>
  <w:num w:numId="15">
    <w:abstractNumId w:val="24"/>
  </w:num>
  <w:num w:numId="16">
    <w:abstractNumId w:val="13"/>
  </w:num>
  <w:num w:numId="17">
    <w:abstractNumId w:val="4"/>
  </w:num>
  <w:num w:numId="18">
    <w:abstractNumId w:val="19"/>
  </w:num>
  <w:num w:numId="19">
    <w:abstractNumId w:val="34"/>
  </w:num>
  <w:num w:numId="20">
    <w:abstractNumId w:val="33"/>
  </w:num>
  <w:num w:numId="21">
    <w:abstractNumId w:val="0"/>
  </w:num>
  <w:num w:numId="22">
    <w:abstractNumId w:val="28"/>
  </w:num>
  <w:num w:numId="23">
    <w:abstractNumId w:val="6"/>
  </w:num>
  <w:num w:numId="24">
    <w:abstractNumId w:val="31"/>
  </w:num>
  <w:num w:numId="25">
    <w:abstractNumId w:val="7"/>
  </w:num>
  <w:num w:numId="26">
    <w:abstractNumId w:val="14"/>
  </w:num>
  <w:num w:numId="27">
    <w:abstractNumId w:val="29"/>
  </w:num>
  <w:num w:numId="28">
    <w:abstractNumId w:val="8"/>
  </w:num>
  <w:num w:numId="29">
    <w:abstractNumId w:val="11"/>
  </w:num>
  <w:num w:numId="30">
    <w:abstractNumId w:val="26"/>
  </w:num>
  <w:num w:numId="31">
    <w:abstractNumId w:val="10"/>
  </w:num>
  <w:num w:numId="32">
    <w:abstractNumId w:val="23"/>
  </w:num>
  <w:num w:numId="33">
    <w:abstractNumId w:val="21"/>
  </w:num>
  <w:num w:numId="34">
    <w:abstractNumId w:val="27"/>
  </w:num>
  <w:num w:numId="35">
    <w:abstractNumId w:val="9"/>
  </w:num>
  <w:num w:numId="36">
    <w:abstractNumId w:val="18"/>
  </w:num>
  <w:num w:numId="3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125A"/>
    <w:rsid w:val="00004809"/>
    <w:rsid w:val="00007581"/>
    <w:rsid w:val="000103EF"/>
    <w:rsid w:val="00010BB7"/>
    <w:rsid w:val="00013279"/>
    <w:rsid w:val="000134EA"/>
    <w:rsid w:val="00013C6A"/>
    <w:rsid w:val="00014399"/>
    <w:rsid w:val="000147A2"/>
    <w:rsid w:val="0002073E"/>
    <w:rsid w:val="00021EBB"/>
    <w:rsid w:val="000220DA"/>
    <w:rsid w:val="00022240"/>
    <w:rsid w:val="0002550E"/>
    <w:rsid w:val="0003187C"/>
    <w:rsid w:val="00032A67"/>
    <w:rsid w:val="000430AC"/>
    <w:rsid w:val="00043CAA"/>
    <w:rsid w:val="00044930"/>
    <w:rsid w:val="00044B01"/>
    <w:rsid w:val="00045C15"/>
    <w:rsid w:val="00051781"/>
    <w:rsid w:val="00052B6A"/>
    <w:rsid w:val="00055665"/>
    <w:rsid w:val="00056C8B"/>
    <w:rsid w:val="0006766C"/>
    <w:rsid w:val="000704DC"/>
    <w:rsid w:val="00070A8B"/>
    <w:rsid w:val="00070FD7"/>
    <w:rsid w:val="00075432"/>
    <w:rsid w:val="000759D5"/>
    <w:rsid w:val="000764B5"/>
    <w:rsid w:val="00080E44"/>
    <w:rsid w:val="000833FC"/>
    <w:rsid w:val="00084D46"/>
    <w:rsid w:val="000870BD"/>
    <w:rsid w:val="00091E77"/>
    <w:rsid w:val="00093E74"/>
    <w:rsid w:val="000944C8"/>
    <w:rsid w:val="00095694"/>
    <w:rsid w:val="000968ED"/>
    <w:rsid w:val="000A01E8"/>
    <w:rsid w:val="000A5AD4"/>
    <w:rsid w:val="000B253C"/>
    <w:rsid w:val="000B28DD"/>
    <w:rsid w:val="000B42B0"/>
    <w:rsid w:val="000B57AE"/>
    <w:rsid w:val="000B6183"/>
    <w:rsid w:val="000B69BB"/>
    <w:rsid w:val="000C3BBB"/>
    <w:rsid w:val="000C4947"/>
    <w:rsid w:val="000D40E9"/>
    <w:rsid w:val="000F52CE"/>
    <w:rsid w:val="000F5459"/>
    <w:rsid w:val="000F5E56"/>
    <w:rsid w:val="000F7A44"/>
    <w:rsid w:val="000F7B6D"/>
    <w:rsid w:val="0010189F"/>
    <w:rsid w:val="00101E5C"/>
    <w:rsid w:val="00102F58"/>
    <w:rsid w:val="001066BA"/>
    <w:rsid w:val="00106F0A"/>
    <w:rsid w:val="00110E90"/>
    <w:rsid w:val="00110F4C"/>
    <w:rsid w:val="00114C4C"/>
    <w:rsid w:val="00123DFC"/>
    <w:rsid w:val="00124610"/>
    <w:rsid w:val="001329AF"/>
    <w:rsid w:val="001362EE"/>
    <w:rsid w:val="00140DB9"/>
    <w:rsid w:val="00143120"/>
    <w:rsid w:val="00143933"/>
    <w:rsid w:val="0014403B"/>
    <w:rsid w:val="00145714"/>
    <w:rsid w:val="0014576C"/>
    <w:rsid w:val="00146645"/>
    <w:rsid w:val="00146A19"/>
    <w:rsid w:val="00155F25"/>
    <w:rsid w:val="001626F9"/>
    <w:rsid w:val="001718B7"/>
    <w:rsid w:val="00174ABB"/>
    <w:rsid w:val="001801D6"/>
    <w:rsid w:val="001832A6"/>
    <w:rsid w:val="001851D8"/>
    <w:rsid w:val="0018544D"/>
    <w:rsid w:val="00191B2F"/>
    <w:rsid w:val="001A5A5F"/>
    <w:rsid w:val="001B24F5"/>
    <w:rsid w:val="001B6E41"/>
    <w:rsid w:val="001D5D57"/>
    <w:rsid w:val="001D6663"/>
    <w:rsid w:val="001D7245"/>
    <w:rsid w:val="001E13A9"/>
    <w:rsid w:val="001E1535"/>
    <w:rsid w:val="001E39EE"/>
    <w:rsid w:val="001E737D"/>
    <w:rsid w:val="001F2DF2"/>
    <w:rsid w:val="001F49E1"/>
    <w:rsid w:val="001F4A49"/>
    <w:rsid w:val="001F57D0"/>
    <w:rsid w:val="001F622B"/>
    <w:rsid w:val="001F779A"/>
    <w:rsid w:val="0020191A"/>
    <w:rsid w:val="002036F7"/>
    <w:rsid w:val="00216931"/>
    <w:rsid w:val="002247F0"/>
    <w:rsid w:val="002262B6"/>
    <w:rsid w:val="00226719"/>
    <w:rsid w:val="00226B77"/>
    <w:rsid w:val="00226CA6"/>
    <w:rsid w:val="0023416D"/>
    <w:rsid w:val="002352C0"/>
    <w:rsid w:val="0024770F"/>
    <w:rsid w:val="0025160B"/>
    <w:rsid w:val="002520AF"/>
    <w:rsid w:val="00256D0A"/>
    <w:rsid w:val="00260040"/>
    <w:rsid w:val="002634C4"/>
    <w:rsid w:val="00272E17"/>
    <w:rsid w:val="00273055"/>
    <w:rsid w:val="00275531"/>
    <w:rsid w:val="00275A1B"/>
    <w:rsid w:val="00281E50"/>
    <w:rsid w:val="0029220F"/>
    <w:rsid w:val="00292305"/>
    <w:rsid w:val="002928D3"/>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5FCA"/>
    <w:rsid w:val="002D7D85"/>
    <w:rsid w:val="002E55B6"/>
    <w:rsid w:val="002F1FE6"/>
    <w:rsid w:val="002F2CCE"/>
    <w:rsid w:val="002F4E68"/>
    <w:rsid w:val="002F62B1"/>
    <w:rsid w:val="002F76D3"/>
    <w:rsid w:val="00302C84"/>
    <w:rsid w:val="003058FA"/>
    <w:rsid w:val="00306586"/>
    <w:rsid w:val="0030773C"/>
    <w:rsid w:val="00312F7F"/>
    <w:rsid w:val="00313812"/>
    <w:rsid w:val="00313ADB"/>
    <w:rsid w:val="0031610E"/>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774F7"/>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C51C4"/>
    <w:rsid w:val="003C57C4"/>
    <w:rsid w:val="003D0C3D"/>
    <w:rsid w:val="003D1102"/>
    <w:rsid w:val="003D3198"/>
    <w:rsid w:val="003E0A96"/>
    <w:rsid w:val="003E5D8C"/>
    <w:rsid w:val="003E7267"/>
    <w:rsid w:val="003F5900"/>
    <w:rsid w:val="003F5C8A"/>
    <w:rsid w:val="004045A2"/>
    <w:rsid w:val="00414944"/>
    <w:rsid w:val="00420EF9"/>
    <w:rsid w:val="004215BC"/>
    <w:rsid w:val="00422ABF"/>
    <w:rsid w:val="00423E3E"/>
    <w:rsid w:val="00425627"/>
    <w:rsid w:val="00427590"/>
    <w:rsid w:val="00427AED"/>
    <w:rsid w:val="00427AF4"/>
    <w:rsid w:val="004400E2"/>
    <w:rsid w:val="00440DA2"/>
    <w:rsid w:val="00444CC6"/>
    <w:rsid w:val="00451286"/>
    <w:rsid w:val="004522A4"/>
    <w:rsid w:val="0045266D"/>
    <w:rsid w:val="00454323"/>
    <w:rsid w:val="00457033"/>
    <w:rsid w:val="00460F2B"/>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4F3133"/>
    <w:rsid w:val="005009A6"/>
    <w:rsid w:val="00510908"/>
    <w:rsid w:val="00515BE0"/>
    <w:rsid w:val="00520610"/>
    <w:rsid w:val="00521995"/>
    <w:rsid w:val="00526C25"/>
    <w:rsid w:val="0053057A"/>
    <w:rsid w:val="00533B15"/>
    <w:rsid w:val="00540DF2"/>
    <w:rsid w:val="005439A0"/>
    <w:rsid w:val="00544E59"/>
    <w:rsid w:val="00547DDA"/>
    <w:rsid w:val="0055087C"/>
    <w:rsid w:val="00553639"/>
    <w:rsid w:val="00553A21"/>
    <w:rsid w:val="00555E1D"/>
    <w:rsid w:val="00560A29"/>
    <w:rsid w:val="00566827"/>
    <w:rsid w:val="005700A4"/>
    <w:rsid w:val="0057333D"/>
    <w:rsid w:val="0057472B"/>
    <w:rsid w:val="00585354"/>
    <w:rsid w:val="00586AC7"/>
    <w:rsid w:val="00590B07"/>
    <w:rsid w:val="005A17B7"/>
    <w:rsid w:val="005B08F5"/>
    <w:rsid w:val="005B0A02"/>
    <w:rsid w:val="005B1D12"/>
    <w:rsid w:val="005B6C27"/>
    <w:rsid w:val="005C26DD"/>
    <w:rsid w:val="005D66A3"/>
    <w:rsid w:val="005E0C3F"/>
    <w:rsid w:val="005E18BF"/>
    <w:rsid w:val="005E29EA"/>
    <w:rsid w:val="005E4166"/>
    <w:rsid w:val="005E6DCE"/>
    <w:rsid w:val="005F1856"/>
    <w:rsid w:val="005F6FC3"/>
    <w:rsid w:val="00604C8F"/>
    <w:rsid w:val="00605827"/>
    <w:rsid w:val="00605E9A"/>
    <w:rsid w:val="00610E00"/>
    <w:rsid w:val="00610F7E"/>
    <w:rsid w:val="00612DA4"/>
    <w:rsid w:val="00614244"/>
    <w:rsid w:val="00622EB3"/>
    <w:rsid w:val="00633306"/>
    <w:rsid w:val="006344C9"/>
    <w:rsid w:val="00634F06"/>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B97"/>
    <w:rsid w:val="00671DFA"/>
    <w:rsid w:val="006725B2"/>
    <w:rsid w:val="00673164"/>
    <w:rsid w:val="00674801"/>
    <w:rsid w:val="00674F8B"/>
    <w:rsid w:val="006758EC"/>
    <w:rsid w:val="00676C5C"/>
    <w:rsid w:val="00676C5F"/>
    <w:rsid w:val="00677D25"/>
    <w:rsid w:val="00683E4D"/>
    <w:rsid w:val="00683F5E"/>
    <w:rsid w:val="00684096"/>
    <w:rsid w:val="00684BDE"/>
    <w:rsid w:val="006911AD"/>
    <w:rsid w:val="0069509B"/>
    <w:rsid w:val="006A4F48"/>
    <w:rsid w:val="006A54B3"/>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468"/>
    <w:rsid w:val="006D2822"/>
    <w:rsid w:val="006D2D46"/>
    <w:rsid w:val="006D62B1"/>
    <w:rsid w:val="006D65F5"/>
    <w:rsid w:val="006E1DCB"/>
    <w:rsid w:val="006E4765"/>
    <w:rsid w:val="006E4B84"/>
    <w:rsid w:val="006E4D7A"/>
    <w:rsid w:val="006E7C1E"/>
    <w:rsid w:val="006F0D56"/>
    <w:rsid w:val="006F1923"/>
    <w:rsid w:val="006F1B6C"/>
    <w:rsid w:val="006F4289"/>
    <w:rsid w:val="006F63CC"/>
    <w:rsid w:val="007008AA"/>
    <w:rsid w:val="007032DA"/>
    <w:rsid w:val="00703571"/>
    <w:rsid w:val="007058FB"/>
    <w:rsid w:val="00711422"/>
    <w:rsid w:val="00711FCE"/>
    <w:rsid w:val="00720092"/>
    <w:rsid w:val="007211C6"/>
    <w:rsid w:val="0072248C"/>
    <w:rsid w:val="007256FD"/>
    <w:rsid w:val="00730EF1"/>
    <w:rsid w:val="007310BA"/>
    <w:rsid w:val="00733D70"/>
    <w:rsid w:val="00734ACF"/>
    <w:rsid w:val="00742F4D"/>
    <w:rsid w:val="00743012"/>
    <w:rsid w:val="007467BE"/>
    <w:rsid w:val="007500FD"/>
    <w:rsid w:val="00757F04"/>
    <w:rsid w:val="007665D4"/>
    <w:rsid w:val="007673D1"/>
    <w:rsid w:val="0077160A"/>
    <w:rsid w:val="00772BA5"/>
    <w:rsid w:val="0077385E"/>
    <w:rsid w:val="007743D0"/>
    <w:rsid w:val="00775955"/>
    <w:rsid w:val="00776069"/>
    <w:rsid w:val="007811FB"/>
    <w:rsid w:val="007813CC"/>
    <w:rsid w:val="00784574"/>
    <w:rsid w:val="00787E49"/>
    <w:rsid w:val="0079064A"/>
    <w:rsid w:val="00791275"/>
    <w:rsid w:val="00793EDE"/>
    <w:rsid w:val="00795FCE"/>
    <w:rsid w:val="00797AAC"/>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D5783"/>
    <w:rsid w:val="007D6A3A"/>
    <w:rsid w:val="007E3B38"/>
    <w:rsid w:val="007E5CFD"/>
    <w:rsid w:val="007E5F16"/>
    <w:rsid w:val="007E6998"/>
    <w:rsid w:val="007E6BED"/>
    <w:rsid w:val="007F0D9F"/>
    <w:rsid w:val="007F3282"/>
    <w:rsid w:val="007F3C50"/>
    <w:rsid w:val="007F5B5F"/>
    <w:rsid w:val="0080090B"/>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64405"/>
    <w:rsid w:val="0087016C"/>
    <w:rsid w:val="00872606"/>
    <w:rsid w:val="00877ADC"/>
    <w:rsid w:val="008848EB"/>
    <w:rsid w:val="008A076B"/>
    <w:rsid w:val="008A07C7"/>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1D60"/>
    <w:rsid w:val="00945F5D"/>
    <w:rsid w:val="00947A0E"/>
    <w:rsid w:val="00954B81"/>
    <w:rsid w:val="009625F3"/>
    <w:rsid w:val="00966074"/>
    <w:rsid w:val="00966A22"/>
    <w:rsid w:val="00966E9B"/>
    <w:rsid w:val="0096722F"/>
    <w:rsid w:val="00980247"/>
    <w:rsid w:val="00980843"/>
    <w:rsid w:val="0098540B"/>
    <w:rsid w:val="009859AF"/>
    <w:rsid w:val="009A0842"/>
    <w:rsid w:val="009A1A31"/>
    <w:rsid w:val="009A2EAC"/>
    <w:rsid w:val="009A2EC4"/>
    <w:rsid w:val="009A43E3"/>
    <w:rsid w:val="009A4882"/>
    <w:rsid w:val="009A736D"/>
    <w:rsid w:val="009A7E8F"/>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2D54"/>
    <w:rsid w:val="00A136D8"/>
    <w:rsid w:val="00A150DA"/>
    <w:rsid w:val="00A1610E"/>
    <w:rsid w:val="00A16872"/>
    <w:rsid w:val="00A21333"/>
    <w:rsid w:val="00A32436"/>
    <w:rsid w:val="00A3534E"/>
    <w:rsid w:val="00A40FD3"/>
    <w:rsid w:val="00A42DAF"/>
    <w:rsid w:val="00A43EFC"/>
    <w:rsid w:val="00A44DD8"/>
    <w:rsid w:val="00A45BD8"/>
    <w:rsid w:val="00A50526"/>
    <w:rsid w:val="00A50649"/>
    <w:rsid w:val="00A5417D"/>
    <w:rsid w:val="00A60A84"/>
    <w:rsid w:val="00A610A6"/>
    <w:rsid w:val="00A62633"/>
    <w:rsid w:val="00A63943"/>
    <w:rsid w:val="00A675EE"/>
    <w:rsid w:val="00A740AB"/>
    <w:rsid w:val="00A7644E"/>
    <w:rsid w:val="00A824A4"/>
    <w:rsid w:val="00A83300"/>
    <w:rsid w:val="00A83CE1"/>
    <w:rsid w:val="00A84D36"/>
    <w:rsid w:val="00A85B8E"/>
    <w:rsid w:val="00A94A92"/>
    <w:rsid w:val="00AA21BB"/>
    <w:rsid w:val="00AB3B57"/>
    <w:rsid w:val="00AB452A"/>
    <w:rsid w:val="00AC13F5"/>
    <w:rsid w:val="00AC205C"/>
    <w:rsid w:val="00AC3FC0"/>
    <w:rsid w:val="00AC7394"/>
    <w:rsid w:val="00AC7794"/>
    <w:rsid w:val="00AD09E7"/>
    <w:rsid w:val="00AD22FC"/>
    <w:rsid w:val="00AE0361"/>
    <w:rsid w:val="00AE2488"/>
    <w:rsid w:val="00AE2932"/>
    <w:rsid w:val="00AE6530"/>
    <w:rsid w:val="00AE786C"/>
    <w:rsid w:val="00AF287D"/>
    <w:rsid w:val="00AF66B2"/>
    <w:rsid w:val="00AF72C7"/>
    <w:rsid w:val="00B0308D"/>
    <w:rsid w:val="00B05A69"/>
    <w:rsid w:val="00B06FB6"/>
    <w:rsid w:val="00B103FF"/>
    <w:rsid w:val="00B12B9B"/>
    <w:rsid w:val="00B1308F"/>
    <w:rsid w:val="00B22BA3"/>
    <w:rsid w:val="00B240CF"/>
    <w:rsid w:val="00B26AB7"/>
    <w:rsid w:val="00B31CB1"/>
    <w:rsid w:val="00B34C5B"/>
    <w:rsid w:val="00B36AB2"/>
    <w:rsid w:val="00B36EF7"/>
    <w:rsid w:val="00B44B5A"/>
    <w:rsid w:val="00B46827"/>
    <w:rsid w:val="00B51436"/>
    <w:rsid w:val="00B546A3"/>
    <w:rsid w:val="00B56CC1"/>
    <w:rsid w:val="00B64E92"/>
    <w:rsid w:val="00B65A14"/>
    <w:rsid w:val="00B66764"/>
    <w:rsid w:val="00B672E5"/>
    <w:rsid w:val="00B72C8A"/>
    <w:rsid w:val="00B74E7F"/>
    <w:rsid w:val="00B75C20"/>
    <w:rsid w:val="00B77DF7"/>
    <w:rsid w:val="00B819E6"/>
    <w:rsid w:val="00B83034"/>
    <w:rsid w:val="00B90628"/>
    <w:rsid w:val="00B94A29"/>
    <w:rsid w:val="00B9626F"/>
    <w:rsid w:val="00B9734B"/>
    <w:rsid w:val="00BA2378"/>
    <w:rsid w:val="00BA30D9"/>
    <w:rsid w:val="00BA367F"/>
    <w:rsid w:val="00BA59E4"/>
    <w:rsid w:val="00BA60CF"/>
    <w:rsid w:val="00BA7B77"/>
    <w:rsid w:val="00BA7F46"/>
    <w:rsid w:val="00BB5344"/>
    <w:rsid w:val="00BB5C11"/>
    <w:rsid w:val="00BD1D15"/>
    <w:rsid w:val="00BD225A"/>
    <w:rsid w:val="00BD3773"/>
    <w:rsid w:val="00BD39B3"/>
    <w:rsid w:val="00BD42DC"/>
    <w:rsid w:val="00BD7B73"/>
    <w:rsid w:val="00BD7E22"/>
    <w:rsid w:val="00BE072A"/>
    <w:rsid w:val="00BE1364"/>
    <w:rsid w:val="00BE1E6D"/>
    <w:rsid w:val="00BF2D35"/>
    <w:rsid w:val="00BF4318"/>
    <w:rsid w:val="00BF5528"/>
    <w:rsid w:val="00BF61FB"/>
    <w:rsid w:val="00BF6B15"/>
    <w:rsid w:val="00C0474E"/>
    <w:rsid w:val="00C05E73"/>
    <w:rsid w:val="00C0697E"/>
    <w:rsid w:val="00C11BFE"/>
    <w:rsid w:val="00C2020E"/>
    <w:rsid w:val="00C23795"/>
    <w:rsid w:val="00C33191"/>
    <w:rsid w:val="00C35D72"/>
    <w:rsid w:val="00C36BA3"/>
    <w:rsid w:val="00C374AA"/>
    <w:rsid w:val="00C4244A"/>
    <w:rsid w:val="00C42997"/>
    <w:rsid w:val="00C5175D"/>
    <w:rsid w:val="00C52BE4"/>
    <w:rsid w:val="00C53091"/>
    <w:rsid w:val="00C54975"/>
    <w:rsid w:val="00C5712A"/>
    <w:rsid w:val="00C70222"/>
    <w:rsid w:val="00C7461E"/>
    <w:rsid w:val="00C76BEC"/>
    <w:rsid w:val="00C801A5"/>
    <w:rsid w:val="00C8076B"/>
    <w:rsid w:val="00C82BBD"/>
    <w:rsid w:val="00C82E0A"/>
    <w:rsid w:val="00C862A9"/>
    <w:rsid w:val="00C90F39"/>
    <w:rsid w:val="00C930BA"/>
    <w:rsid w:val="00C94629"/>
    <w:rsid w:val="00C97B1B"/>
    <w:rsid w:val="00CA15C5"/>
    <w:rsid w:val="00CA48C8"/>
    <w:rsid w:val="00CA6F24"/>
    <w:rsid w:val="00CA70DD"/>
    <w:rsid w:val="00CA7A3E"/>
    <w:rsid w:val="00CB47A5"/>
    <w:rsid w:val="00CB4E66"/>
    <w:rsid w:val="00CB5552"/>
    <w:rsid w:val="00CB5D57"/>
    <w:rsid w:val="00CC19A2"/>
    <w:rsid w:val="00CC2D3A"/>
    <w:rsid w:val="00CC37C1"/>
    <w:rsid w:val="00CD1731"/>
    <w:rsid w:val="00CD3355"/>
    <w:rsid w:val="00CD3DA3"/>
    <w:rsid w:val="00CF0E15"/>
    <w:rsid w:val="00CF0EF8"/>
    <w:rsid w:val="00CF2C11"/>
    <w:rsid w:val="00CF33E4"/>
    <w:rsid w:val="00CF74B5"/>
    <w:rsid w:val="00D00C0D"/>
    <w:rsid w:val="00D0546D"/>
    <w:rsid w:val="00D11437"/>
    <w:rsid w:val="00D11F88"/>
    <w:rsid w:val="00D1769B"/>
    <w:rsid w:val="00D17E70"/>
    <w:rsid w:val="00D2498F"/>
    <w:rsid w:val="00D25334"/>
    <w:rsid w:val="00D27451"/>
    <w:rsid w:val="00D352A1"/>
    <w:rsid w:val="00D3572D"/>
    <w:rsid w:val="00D40928"/>
    <w:rsid w:val="00D41EAD"/>
    <w:rsid w:val="00D42844"/>
    <w:rsid w:val="00D45252"/>
    <w:rsid w:val="00D455DF"/>
    <w:rsid w:val="00D51FEE"/>
    <w:rsid w:val="00D53FDD"/>
    <w:rsid w:val="00D576FA"/>
    <w:rsid w:val="00D6101D"/>
    <w:rsid w:val="00D62589"/>
    <w:rsid w:val="00D66872"/>
    <w:rsid w:val="00D70136"/>
    <w:rsid w:val="00D71B4D"/>
    <w:rsid w:val="00D72EA9"/>
    <w:rsid w:val="00D73E3B"/>
    <w:rsid w:val="00D75455"/>
    <w:rsid w:val="00D771DD"/>
    <w:rsid w:val="00D840BF"/>
    <w:rsid w:val="00D84487"/>
    <w:rsid w:val="00D84F47"/>
    <w:rsid w:val="00D90B9C"/>
    <w:rsid w:val="00D90F2F"/>
    <w:rsid w:val="00D93D55"/>
    <w:rsid w:val="00DA3E4B"/>
    <w:rsid w:val="00DB07A0"/>
    <w:rsid w:val="00DC1E27"/>
    <w:rsid w:val="00DD0D9A"/>
    <w:rsid w:val="00DD311D"/>
    <w:rsid w:val="00DD49DC"/>
    <w:rsid w:val="00DD5004"/>
    <w:rsid w:val="00DD5CAA"/>
    <w:rsid w:val="00DE2433"/>
    <w:rsid w:val="00DE3626"/>
    <w:rsid w:val="00DE45E1"/>
    <w:rsid w:val="00DE7E31"/>
    <w:rsid w:val="00DF0306"/>
    <w:rsid w:val="00DF0495"/>
    <w:rsid w:val="00DF1974"/>
    <w:rsid w:val="00DF49B7"/>
    <w:rsid w:val="00DF526A"/>
    <w:rsid w:val="00DF5AB0"/>
    <w:rsid w:val="00DF5BC9"/>
    <w:rsid w:val="00E0349D"/>
    <w:rsid w:val="00E04EDE"/>
    <w:rsid w:val="00E0717C"/>
    <w:rsid w:val="00E13C76"/>
    <w:rsid w:val="00E13FAB"/>
    <w:rsid w:val="00E150D8"/>
    <w:rsid w:val="00E2367B"/>
    <w:rsid w:val="00E240D9"/>
    <w:rsid w:val="00E31DBE"/>
    <w:rsid w:val="00E335FE"/>
    <w:rsid w:val="00E34443"/>
    <w:rsid w:val="00E36D23"/>
    <w:rsid w:val="00E40981"/>
    <w:rsid w:val="00E44E05"/>
    <w:rsid w:val="00E5021F"/>
    <w:rsid w:val="00E522DD"/>
    <w:rsid w:val="00E6400C"/>
    <w:rsid w:val="00E7091F"/>
    <w:rsid w:val="00E74943"/>
    <w:rsid w:val="00E828DD"/>
    <w:rsid w:val="00E85034"/>
    <w:rsid w:val="00E868D7"/>
    <w:rsid w:val="00E9032D"/>
    <w:rsid w:val="00E92954"/>
    <w:rsid w:val="00E959A6"/>
    <w:rsid w:val="00EA00E7"/>
    <w:rsid w:val="00EA5133"/>
    <w:rsid w:val="00EC2B55"/>
    <w:rsid w:val="00EC4E49"/>
    <w:rsid w:val="00EC6315"/>
    <w:rsid w:val="00ED1311"/>
    <w:rsid w:val="00ED3BEC"/>
    <w:rsid w:val="00ED5C1D"/>
    <w:rsid w:val="00ED77FB"/>
    <w:rsid w:val="00EE0C7B"/>
    <w:rsid w:val="00EE27EB"/>
    <w:rsid w:val="00EE4BD5"/>
    <w:rsid w:val="00EE4F2A"/>
    <w:rsid w:val="00EE52C2"/>
    <w:rsid w:val="00EE6172"/>
    <w:rsid w:val="00EF1E58"/>
    <w:rsid w:val="00EF4745"/>
    <w:rsid w:val="00EF634A"/>
    <w:rsid w:val="00F021A6"/>
    <w:rsid w:val="00F022E2"/>
    <w:rsid w:val="00F06AF0"/>
    <w:rsid w:val="00F06CBE"/>
    <w:rsid w:val="00F06E3A"/>
    <w:rsid w:val="00F10099"/>
    <w:rsid w:val="00F12D49"/>
    <w:rsid w:val="00F14688"/>
    <w:rsid w:val="00F17CE9"/>
    <w:rsid w:val="00F22A0C"/>
    <w:rsid w:val="00F25FB8"/>
    <w:rsid w:val="00F303E8"/>
    <w:rsid w:val="00F4089C"/>
    <w:rsid w:val="00F4546D"/>
    <w:rsid w:val="00F45543"/>
    <w:rsid w:val="00F47B16"/>
    <w:rsid w:val="00F524B6"/>
    <w:rsid w:val="00F5303B"/>
    <w:rsid w:val="00F56802"/>
    <w:rsid w:val="00F56A96"/>
    <w:rsid w:val="00F606D8"/>
    <w:rsid w:val="00F60D9D"/>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A2D83"/>
    <w:rsid w:val="00FB0298"/>
    <w:rsid w:val="00FB498B"/>
    <w:rsid w:val="00FB4EBC"/>
    <w:rsid w:val="00FC227F"/>
    <w:rsid w:val="00FD0372"/>
    <w:rsid w:val="00FD7C1E"/>
    <w:rsid w:val="00FE041D"/>
    <w:rsid w:val="00FE2EBD"/>
    <w:rsid w:val="00FE3E98"/>
    <w:rsid w:val="00FF0448"/>
    <w:rsid w:val="00FF50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styleId="CommentReference">
    <w:name w:val="annotation reference"/>
    <w:basedOn w:val="DefaultParagraphFont"/>
    <w:rsid w:val="00553639"/>
    <w:rPr>
      <w:sz w:val="16"/>
      <w:szCs w:val="16"/>
    </w:rPr>
  </w:style>
  <w:style w:type="character" w:customStyle="1" w:styleId="num2">
    <w:name w:val="num2"/>
    <w:basedOn w:val="DefaultParagraphFont"/>
    <w:rsid w:val="00D53FDD"/>
    <w:rPr>
      <w:b/>
      <w:bCs/>
    </w:rPr>
  </w:style>
  <w:style w:type="character" w:customStyle="1" w:styleId="heading20">
    <w:name w:val="heading2"/>
    <w:basedOn w:val="DefaultParagraphFont"/>
    <w:rsid w:val="00D53FDD"/>
    <w:rPr>
      <w:b/>
      <w:bCs/>
    </w:rPr>
  </w:style>
  <w:style w:type="numbering" w:customStyle="1" w:styleId="ListNo">
    <w:name w:val="List No"/>
    <w:uiPriority w:val="99"/>
    <w:semiHidden/>
    <w:unhideWhenUsed/>
    <w:rsid w:val="00671B97"/>
  </w:style>
  <w:style w:type="paragraph" w:customStyle="1" w:styleId="Char1">
    <w:name w:val="Char"/>
    <w:basedOn w:val="Normal"/>
    <w:rsid w:val="00671B97"/>
    <w:pPr>
      <w:spacing w:after="160" w:line="240" w:lineRule="exact"/>
    </w:pPr>
    <w:rPr>
      <w:rFonts w:ascii="Verdana" w:eastAsia="Times New Roman" w:hAnsi="Verdana" w:cs="Times New Roman"/>
      <w:sz w:val="20"/>
      <w:lang w:val="en-GB" w:eastAsia="en-US"/>
    </w:rPr>
  </w:style>
  <w:style w:type="paragraph" w:customStyle="1" w:styleId="CharChar1">
    <w:name w:val="Char Char1"/>
    <w:basedOn w:val="Normal"/>
    <w:rsid w:val="00671B97"/>
    <w:rPr>
      <w:rFonts w:ascii="Times New Roman" w:eastAsia="Times New Roman" w:hAnsi="Times New Roman" w:cs="Times New Roman"/>
      <w:sz w:val="24"/>
      <w:szCs w:val="24"/>
      <w:lang w:val="pl-PL" w:eastAsia="pl-PL"/>
    </w:rPr>
  </w:style>
  <w:style w:type="paragraph" w:customStyle="1" w:styleId="DateMeetinglanguage">
    <w:name w:val="Date Meeting language &amp;"/>
    <w:basedOn w:val="Normal"/>
    <w:next w:val="Meetingtitle"/>
    <w:link w:val="DateMeetinglanguageChar"/>
    <w:rsid w:val="00671B97"/>
    <w:pPr>
      <w:spacing w:after="1680" w:line="160" w:lineRule="exact"/>
      <w:ind w:left="1021"/>
      <w:contextualSpacing/>
      <w:jc w:val="right"/>
    </w:pPr>
    <w:rPr>
      <w:rFonts w:ascii="Arial Black" w:eastAsia="Times New Roman" w:hAnsi="Arial Black" w:cs="Times New Roman"/>
      <w:b/>
      <w:caps/>
      <w:sz w:val="15"/>
      <w:lang w:val="fr-FR" w:eastAsia="en-US"/>
    </w:rPr>
  </w:style>
  <w:style w:type="character" w:customStyle="1" w:styleId="DateMeetinglanguageChar">
    <w:name w:val="Date Meeting language &amp; Char"/>
    <w:link w:val="DateMeetinglanguage"/>
    <w:rsid w:val="00671B97"/>
    <w:rPr>
      <w:rFonts w:ascii="Arial Black" w:eastAsia="Times New Roman" w:hAnsi="Arial Black"/>
      <w:b/>
      <w:caps/>
      <w:sz w:val="15"/>
      <w:lang w:val="fr-FR" w:eastAsia="en-US"/>
    </w:rPr>
  </w:style>
  <w:style w:type="paragraph" w:customStyle="1" w:styleId="Char2">
    <w:name w:val="Char 字元"/>
    <w:basedOn w:val="Normal"/>
    <w:rsid w:val="00671B97"/>
    <w:pPr>
      <w:spacing w:after="160" w:line="240" w:lineRule="exact"/>
    </w:pPr>
    <w:rPr>
      <w:rFonts w:ascii="Verdana" w:eastAsia="PMingLiU" w:hAnsi="Verdana" w:cs="Times New Roman"/>
      <w:sz w:val="20"/>
      <w:lang w:eastAsia="en-US"/>
    </w:rPr>
  </w:style>
  <w:style w:type="character" w:customStyle="1" w:styleId="A3">
    <w:name w:val="A3"/>
    <w:rsid w:val="00671B97"/>
    <w:rPr>
      <w:rFonts w:cs="WBYDDI+MinionCyr-Regular"/>
      <w:color w:val="000000"/>
      <w:sz w:val="20"/>
      <w:szCs w:val="20"/>
    </w:rPr>
  </w:style>
  <w:style w:type="character" w:customStyle="1" w:styleId="hps">
    <w:name w:val="hps"/>
    <w:basedOn w:val="DefaultParagraphFont"/>
    <w:rsid w:val="00671B97"/>
  </w:style>
  <w:style w:type="character" w:customStyle="1" w:styleId="hpsatn">
    <w:name w:val="hps atn"/>
    <w:basedOn w:val="DefaultParagraphFont"/>
    <w:rsid w:val="00671B97"/>
  </w:style>
  <w:style w:type="character" w:styleId="EndnoteReference">
    <w:name w:val="endnote reference"/>
    <w:basedOn w:val="DefaultParagraphFont"/>
    <w:rsid w:val="00671B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styleId="CommentReference">
    <w:name w:val="annotation reference"/>
    <w:basedOn w:val="DefaultParagraphFont"/>
    <w:rsid w:val="00553639"/>
    <w:rPr>
      <w:sz w:val="16"/>
      <w:szCs w:val="16"/>
    </w:rPr>
  </w:style>
  <w:style w:type="character" w:customStyle="1" w:styleId="num2">
    <w:name w:val="num2"/>
    <w:basedOn w:val="DefaultParagraphFont"/>
    <w:rsid w:val="00D53FDD"/>
    <w:rPr>
      <w:b/>
      <w:bCs/>
    </w:rPr>
  </w:style>
  <w:style w:type="character" w:customStyle="1" w:styleId="heading20">
    <w:name w:val="heading2"/>
    <w:basedOn w:val="DefaultParagraphFont"/>
    <w:rsid w:val="00D53FDD"/>
    <w:rPr>
      <w:b/>
      <w:bCs/>
    </w:rPr>
  </w:style>
  <w:style w:type="numbering" w:customStyle="1" w:styleId="ListNo">
    <w:name w:val="List No"/>
    <w:uiPriority w:val="99"/>
    <w:semiHidden/>
    <w:unhideWhenUsed/>
    <w:rsid w:val="00671B97"/>
  </w:style>
  <w:style w:type="paragraph" w:customStyle="1" w:styleId="Char1">
    <w:name w:val="Char"/>
    <w:basedOn w:val="Normal"/>
    <w:rsid w:val="00671B97"/>
    <w:pPr>
      <w:spacing w:after="160" w:line="240" w:lineRule="exact"/>
    </w:pPr>
    <w:rPr>
      <w:rFonts w:ascii="Verdana" w:eastAsia="Times New Roman" w:hAnsi="Verdana" w:cs="Times New Roman"/>
      <w:sz w:val="20"/>
      <w:lang w:val="en-GB" w:eastAsia="en-US"/>
    </w:rPr>
  </w:style>
  <w:style w:type="paragraph" w:customStyle="1" w:styleId="CharChar1">
    <w:name w:val="Char Char1"/>
    <w:basedOn w:val="Normal"/>
    <w:rsid w:val="00671B97"/>
    <w:rPr>
      <w:rFonts w:ascii="Times New Roman" w:eastAsia="Times New Roman" w:hAnsi="Times New Roman" w:cs="Times New Roman"/>
      <w:sz w:val="24"/>
      <w:szCs w:val="24"/>
      <w:lang w:val="pl-PL" w:eastAsia="pl-PL"/>
    </w:rPr>
  </w:style>
  <w:style w:type="paragraph" w:customStyle="1" w:styleId="DateMeetinglanguage">
    <w:name w:val="Date Meeting language &amp;"/>
    <w:basedOn w:val="Normal"/>
    <w:next w:val="Meetingtitle"/>
    <w:link w:val="DateMeetinglanguageChar"/>
    <w:rsid w:val="00671B97"/>
    <w:pPr>
      <w:spacing w:after="1680" w:line="160" w:lineRule="exact"/>
      <w:ind w:left="1021"/>
      <w:contextualSpacing/>
      <w:jc w:val="right"/>
    </w:pPr>
    <w:rPr>
      <w:rFonts w:ascii="Arial Black" w:eastAsia="Times New Roman" w:hAnsi="Arial Black" w:cs="Times New Roman"/>
      <w:b/>
      <w:caps/>
      <w:sz w:val="15"/>
      <w:lang w:val="fr-FR" w:eastAsia="en-US"/>
    </w:rPr>
  </w:style>
  <w:style w:type="character" w:customStyle="1" w:styleId="DateMeetinglanguageChar">
    <w:name w:val="Date Meeting language &amp; Char"/>
    <w:link w:val="DateMeetinglanguage"/>
    <w:rsid w:val="00671B97"/>
    <w:rPr>
      <w:rFonts w:ascii="Arial Black" w:eastAsia="Times New Roman" w:hAnsi="Arial Black"/>
      <w:b/>
      <w:caps/>
      <w:sz w:val="15"/>
      <w:lang w:val="fr-FR" w:eastAsia="en-US"/>
    </w:rPr>
  </w:style>
  <w:style w:type="paragraph" w:customStyle="1" w:styleId="Char2">
    <w:name w:val="Char 字元"/>
    <w:basedOn w:val="Normal"/>
    <w:rsid w:val="00671B97"/>
    <w:pPr>
      <w:spacing w:after="160" w:line="240" w:lineRule="exact"/>
    </w:pPr>
    <w:rPr>
      <w:rFonts w:ascii="Verdana" w:eastAsia="PMingLiU" w:hAnsi="Verdana" w:cs="Times New Roman"/>
      <w:sz w:val="20"/>
      <w:lang w:eastAsia="en-US"/>
    </w:rPr>
  </w:style>
  <w:style w:type="character" w:customStyle="1" w:styleId="A3">
    <w:name w:val="A3"/>
    <w:rsid w:val="00671B97"/>
    <w:rPr>
      <w:rFonts w:cs="WBYDDI+MinionCyr-Regular"/>
      <w:color w:val="000000"/>
      <w:sz w:val="20"/>
      <w:szCs w:val="20"/>
    </w:rPr>
  </w:style>
  <w:style w:type="character" w:customStyle="1" w:styleId="hps">
    <w:name w:val="hps"/>
    <w:basedOn w:val="DefaultParagraphFont"/>
    <w:rsid w:val="00671B97"/>
  </w:style>
  <w:style w:type="character" w:customStyle="1" w:styleId="hpsatn">
    <w:name w:val="hps atn"/>
    <w:basedOn w:val="DefaultParagraphFont"/>
    <w:rsid w:val="00671B97"/>
  </w:style>
  <w:style w:type="character" w:styleId="EndnoteReference">
    <w:name w:val="endnote reference"/>
    <w:basedOn w:val="DefaultParagraphFont"/>
    <w:rsid w:val="00671B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51808">
      <w:bodyDiv w:val="1"/>
      <w:marLeft w:val="0"/>
      <w:marRight w:val="0"/>
      <w:marTop w:val="0"/>
      <w:marBottom w:val="0"/>
      <w:divBdr>
        <w:top w:val="none" w:sz="0" w:space="0" w:color="auto"/>
        <w:left w:val="none" w:sz="0" w:space="0" w:color="auto"/>
        <w:bottom w:val="none" w:sz="0" w:space="0" w:color="auto"/>
        <w:right w:val="none" w:sz="0" w:space="0" w:color="auto"/>
      </w:divBdr>
      <w:divsChild>
        <w:div w:id="138613860">
          <w:marLeft w:val="0"/>
          <w:marRight w:val="0"/>
          <w:marTop w:val="0"/>
          <w:marBottom w:val="0"/>
          <w:divBdr>
            <w:top w:val="none" w:sz="0" w:space="0" w:color="auto"/>
            <w:left w:val="none" w:sz="0" w:space="0" w:color="auto"/>
            <w:bottom w:val="none" w:sz="0" w:space="0" w:color="auto"/>
            <w:right w:val="none" w:sz="0" w:space="0" w:color="auto"/>
          </w:divBdr>
          <w:divsChild>
            <w:div w:id="10449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0583">
      <w:bodyDiv w:val="1"/>
      <w:marLeft w:val="0"/>
      <w:marRight w:val="0"/>
      <w:marTop w:val="0"/>
      <w:marBottom w:val="0"/>
      <w:divBdr>
        <w:top w:val="none" w:sz="0" w:space="0" w:color="auto"/>
        <w:left w:val="none" w:sz="0" w:space="0" w:color="auto"/>
        <w:bottom w:val="none" w:sz="0" w:space="0" w:color="auto"/>
        <w:right w:val="none" w:sz="0" w:space="0" w:color="auto"/>
      </w:divBdr>
      <w:divsChild>
        <w:div w:id="322583698">
          <w:marLeft w:val="0"/>
          <w:marRight w:val="0"/>
          <w:marTop w:val="0"/>
          <w:marBottom w:val="0"/>
          <w:divBdr>
            <w:top w:val="none" w:sz="0" w:space="0" w:color="auto"/>
            <w:left w:val="none" w:sz="0" w:space="0" w:color="auto"/>
            <w:bottom w:val="none" w:sz="0" w:space="0" w:color="auto"/>
            <w:right w:val="none" w:sz="0" w:space="0" w:color="auto"/>
          </w:divBdr>
          <w:divsChild>
            <w:div w:id="690377434">
              <w:marLeft w:val="0"/>
              <w:marRight w:val="0"/>
              <w:marTop w:val="0"/>
              <w:marBottom w:val="0"/>
              <w:divBdr>
                <w:top w:val="none" w:sz="0" w:space="0" w:color="auto"/>
                <w:left w:val="none" w:sz="0" w:space="0" w:color="auto"/>
                <w:bottom w:val="none" w:sz="0" w:space="0" w:color="auto"/>
                <w:right w:val="none" w:sz="0" w:space="0" w:color="auto"/>
              </w:divBdr>
              <w:divsChild>
                <w:div w:id="704139157">
                  <w:marLeft w:val="0"/>
                  <w:marRight w:val="0"/>
                  <w:marTop w:val="0"/>
                  <w:marBottom w:val="0"/>
                  <w:divBdr>
                    <w:top w:val="none" w:sz="0" w:space="0" w:color="auto"/>
                    <w:left w:val="none" w:sz="0" w:space="0" w:color="auto"/>
                    <w:bottom w:val="none" w:sz="0" w:space="0" w:color="auto"/>
                    <w:right w:val="none" w:sz="0" w:space="0" w:color="auto"/>
                  </w:divBdr>
                  <w:divsChild>
                    <w:div w:id="1160192804">
                      <w:marLeft w:val="0"/>
                      <w:marRight w:val="0"/>
                      <w:marTop w:val="0"/>
                      <w:marBottom w:val="0"/>
                      <w:divBdr>
                        <w:top w:val="none" w:sz="0" w:space="0" w:color="auto"/>
                        <w:left w:val="none" w:sz="0" w:space="0" w:color="auto"/>
                        <w:bottom w:val="none" w:sz="0" w:space="0" w:color="auto"/>
                        <w:right w:val="none" w:sz="0" w:space="0" w:color="auto"/>
                      </w:divBdr>
                      <w:divsChild>
                        <w:div w:id="1620989579">
                          <w:marLeft w:val="0"/>
                          <w:marRight w:val="0"/>
                          <w:marTop w:val="0"/>
                          <w:marBottom w:val="0"/>
                          <w:divBdr>
                            <w:top w:val="none" w:sz="0" w:space="0" w:color="auto"/>
                            <w:left w:val="none" w:sz="0" w:space="0" w:color="auto"/>
                            <w:bottom w:val="none" w:sz="0" w:space="0" w:color="auto"/>
                            <w:right w:val="none" w:sz="0" w:space="0" w:color="auto"/>
                          </w:divBdr>
                          <w:divsChild>
                            <w:div w:id="137575404">
                              <w:marLeft w:val="0"/>
                              <w:marRight w:val="0"/>
                              <w:marTop w:val="0"/>
                              <w:marBottom w:val="0"/>
                              <w:divBdr>
                                <w:top w:val="none" w:sz="0" w:space="0" w:color="auto"/>
                                <w:left w:val="none" w:sz="0" w:space="0" w:color="auto"/>
                                <w:bottom w:val="none" w:sz="0" w:space="0" w:color="auto"/>
                                <w:right w:val="none" w:sz="0" w:space="0" w:color="auto"/>
                              </w:divBdr>
                              <w:divsChild>
                                <w:div w:id="275262474">
                                  <w:marLeft w:val="0"/>
                                  <w:marRight w:val="0"/>
                                  <w:marTop w:val="0"/>
                                  <w:marBottom w:val="0"/>
                                  <w:divBdr>
                                    <w:top w:val="none" w:sz="0" w:space="0" w:color="auto"/>
                                    <w:left w:val="none" w:sz="0" w:space="0" w:color="auto"/>
                                    <w:bottom w:val="none" w:sz="0" w:space="0" w:color="auto"/>
                                    <w:right w:val="none" w:sz="0" w:space="0" w:color="auto"/>
                                  </w:divBdr>
                                  <w:divsChild>
                                    <w:div w:id="1673022163">
                                      <w:marLeft w:val="0"/>
                                      <w:marRight w:val="0"/>
                                      <w:marTop w:val="0"/>
                                      <w:marBottom w:val="0"/>
                                      <w:divBdr>
                                        <w:top w:val="none" w:sz="0" w:space="0" w:color="auto"/>
                                        <w:left w:val="none" w:sz="0" w:space="0" w:color="auto"/>
                                        <w:bottom w:val="none" w:sz="0" w:space="0" w:color="auto"/>
                                        <w:right w:val="none" w:sz="0" w:space="0" w:color="auto"/>
                                      </w:divBdr>
                                      <w:divsChild>
                                        <w:div w:id="2107113718">
                                          <w:marLeft w:val="0"/>
                                          <w:marRight w:val="0"/>
                                          <w:marTop w:val="0"/>
                                          <w:marBottom w:val="0"/>
                                          <w:divBdr>
                                            <w:top w:val="none" w:sz="0" w:space="0" w:color="auto"/>
                                            <w:left w:val="none" w:sz="0" w:space="0" w:color="auto"/>
                                            <w:bottom w:val="none" w:sz="0" w:space="0" w:color="auto"/>
                                            <w:right w:val="none" w:sz="0" w:space="0" w:color="auto"/>
                                          </w:divBdr>
                                          <w:divsChild>
                                            <w:div w:id="225183624">
                                              <w:marLeft w:val="0"/>
                                              <w:marRight w:val="0"/>
                                              <w:marTop w:val="0"/>
                                              <w:marBottom w:val="0"/>
                                              <w:divBdr>
                                                <w:top w:val="none" w:sz="0" w:space="0" w:color="auto"/>
                                                <w:left w:val="none" w:sz="0" w:space="0" w:color="auto"/>
                                                <w:bottom w:val="none" w:sz="0" w:space="0" w:color="auto"/>
                                                <w:right w:val="none" w:sz="0" w:space="0" w:color="auto"/>
                                              </w:divBdr>
                                              <w:divsChild>
                                                <w:div w:id="280377175">
                                                  <w:marLeft w:val="0"/>
                                                  <w:marRight w:val="0"/>
                                                  <w:marTop w:val="0"/>
                                                  <w:marBottom w:val="0"/>
                                                  <w:divBdr>
                                                    <w:top w:val="none" w:sz="0" w:space="0" w:color="auto"/>
                                                    <w:left w:val="none" w:sz="0" w:space="0" w:color="auto"/>
                                                    <w:bottom w:val="none" w:sz="0" w:space="0" w:color="auto"/>
                                                    <w:right w:val="none" w:sz="0" w:space="0" w:color="auto"/>
                                                  </w:divBdr>
                                                  <w:divsChild>
                                                    <w:div w:id="1669369">
                                                      <w:marLeft w:val="0"/>
                                                      <w:marRight w:val="0"/>
                                                      <w:marTop w:val="240"/>
                                                      <w:marBottom w:val="60"/>
                                                      <w:divBdr>
                                                        <w:top w:val="none" w:sz="0" w:space="0" w:color="auto"/>
                                                        <w:left w:val="none" w:sz="0" w:space="0" w:color="auto"/>
                                                        <w:bottom w:val="none" w:sz="0" w:space="0" w:color="auto"/>
                                                        <w:right w:val="none" w:sz="0" w:space="0" w:color="auto"/>
                                                      </w:divBdr>
                                                      <w:divsChild>
                                                        <w:div w:id="1115640199">
                                                          <w:marLeft w:val="240"/>
                                                          <w:marRight w:val="0"/>
                                                          <w:marTop w:val="60"/>
                                                          <w:marBottom w:val="60"/>
                                                          <w:divBdr>
                                                            <w:top w:val="none" w:sz="0" w:space="0" w:color="auto"/>
                                                            <w:left w:val="none" w:sz="0" w:space="0" w:color="auto"/>
                                                            <w:bottom w:val="none" w:sz="0" w:space="0" w:color="auto"/>
                                                            <w:right w:val="none" w:sz="0" w:space="0" w:color="auto"/>
                                                          </w:divBdr>
                                                          <w:divsChild>
                                                            <w:div w:id="1473907558">
                                                              <w:marLeft w:val="0"/>
                                                              <w:marRight w:val="0"/>
                                                              <w:marTop w:val="0"/>
                                                              <w:marBottom w:val="0"/>
                                                              <w:divBdr>
                                                                <w:top w:val="none" w:sz="0" w:space="0" w:color="auto"/>
                                                                <w:left w:val="none" w:sz="0" w:space="0" w:color="auto"/>
                                                                <w:bottom w:val="none" w:sz="0" w:space="0" w:color="auto"/>
                                                                <w:right w:val="none" w:sz="0" w:space="0" w:color="auto"/>
                                                              </w:divBdr>
                                                            </w:div>
                                                          </w:divsChild>
                                                        </w:div>
                                                        <w:div w:id="1834833152">
                                                          <w:marLeft w:val="240"/>
                                                          <w:marRight w:val="0"/>
                                                          <w:marTop w:val="60"/>
                                                          <w:marBottom w:val="60"/>
                                                          <w:divBdr>
                                                            <w:top w:val="none" w:sz="0" w:space="0" w:color="auto"/>
                                                            <w:left w:val="none" w:sz="0" w:space="0" w:color="auto"/>
                                                            <w:bottom w:val="none" w:sz="0" w:space="0" w:color="auto"/>
                                                            <w:right w:val="none" w:sz="0" w:space="0" w:color="auto"/>
                                                          </w:divBdr>
                                                          <w:divsChild>
                                                            <w:div w:id="11204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wipolex/en/details.jsp?id=3420" TargetMode="External"/><Relationship Id="rId3" Type="http://schemas.openxmlformats.org/officeDocument/2006/relationships/hyperlink" Target="http://www.fao.org/docrep/013/i1857e/i1857e00.pdf" TargetMode="External"/><Relationship Id="rId7" Type="http://schemas.openxmlformats.org/officeDocument/2006/relationships/hyperlink" Target="http://www.law.duke.edu/cspd/itkpaper" TargetMode="External"/><Relationship Id="rId2" Type="http://schemas.openxmlformats.org/officeDocument/2006/relationships/hyperlink" Target="https://www.unenvironment.org/resources/report/glossary-terms-negotiators-multilateral-environmental-agreements" TargetMode="External"/><Relationship Id="rId1" Type="http://schemas.openxmlformats.org/officeDocument/2006/relationships/hyperlink" Target="http://www.fao.org/biotech/fao-statement-on-biotechnology/en/" TargetMode="External"/><Relationship Id="rId6" Type="http://schemas.openxmlformats.org/officeDocument/2006/relationships/hyperlink" Target="http://www.wipo.int/pct/en/texts/glossary.html" TargetMode="External"/><Relationship Id="rId5" Type="http://schemas.openxmlformats.org/officeDocument/2006/relationships/hyperlink" Target="http://www.wipo.int/tk/en/databases/contracts/index.html" TargetMode="External"/><Relationship Id="rId10" Type="http://schemas.openxmlformats.org/officeDocument/2006/relationships/hyperlink" Target="http://www.tkdl.res.in/tkdl/langdefault/common/TKRC.asp?GL=Eng" TargetMode="External"/><Relationship Id="rId4" Type="http://schemas.openxmlformats.org/officeDocument/2006/relationships/hyperlink" Target="http://www.wipo.int/copyright/en/limitations/index.html" TargetMode="External"/><Relationship Id="rId9" Type="http://schemas.openxmlformats.org/officeDocument/2006/relationships/hyperlink" Target="http://www.tkdl.res.in/tkdl/langdefault/common/Abouttkdl.asp?GL=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1F328-3D54-4D84-9D26-C22CD544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23352</Words>
  <Characters>133108</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156148</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VOLKOVA Polina</cp:lastModifiedBy>
  <cp:revision>2</cp:revision>
  <cp:lastPrinted>2018-04-10T09:28:00Z</cp:lastPrinted>
  <dcterms:created xsi:type="dcterms:W3CDTF">2018-10-10T09:23:00Z</dcterms:created>
  <dcterms:modified xsi:type="dcterms:W3CDTF">2018-10-10T09:23:00Z</dcterms:modified>
</cp:coreProperties>
</file>