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E79C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E79CB" w:rsidP="00916EE2">
            <w:r w:rsidRPr="001E503F">
              <w:rPr>
                <w:noProof/>
                <w:lang w:eastAsia="en-US"/>
              </w:rPr>
              <w:drawing>
                <wp:inline distT="0" distB="0" distL="0" distR="0" wp14:anchorId="0F34DFC8" wp14:editId="7A79B0B4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E79CB" w:rsidRDefault="00A82B1D" w:rsidP="00A82B1D">
            <w:pPr>
              <w:jc w:val="right"/>
              <w:rPr>
                <w:sz w:val="40"/>
                <w:szCs w:val="40"/>
              </w:rPr>
            </w:pPr>
            <w:r w:rsidRPr="008E79C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31207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82B1D" w:rsidP="00A82B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2B1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82B1D" w:rsidP="00A82B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2B1D">
              <w:rPr>
                <w:rFonts w:ascii="Arial Black" w:hAnsi="Arial Black"/>
                <w:caps/>
                <w:sz w:val="15"/>
                <w:lang w:val="ru-RU"/>
              </w:rPr>
              <w:t>ДАТА: 31 августа 2018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82B1D" w:rsidRDefault="00A82B1D" w:rsidP="008B2CC1"/>
    <w:p w:rsidR="00A82B1D" w:rsidRDefault="00A82B1D" w:rsidP="008B2CC1"/>
    <w:p w:rsidR="00A82B1D" w:rsidRDefault="00A82B1D" w:rsidP="008B2CC1"/>
    <w:p w:rsidR="00A82B1D" w:rsidRDefault="00A82B1D" w:rsidP="008B2CC1"/>
    <w:p w:rsidR="00A82B1D" w:rsidRDefault="00A82B1D" w:rsidP="008B2CC1"/>
    <w:p w:rsidR="00A82B1D" w:rsidRPr="0060038D" w:rsidRDefault="00A82B1D" w:rsidP="00A82B1D">
      <w:pPr>
        <w:rPr>
          <w:sz w:val="28"/>
          <w:szCs w:val="28"/>
          <w:lang w:val="ru-RU"/>
        </w:rPr>
      </w:pPr>
      <w:r w:rsidRPr="0060038D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A82B1D" w:rsidRPr="00A82B1D" w:rsidRDefault="00A82B1D" w:rsidP="003845C1">
      <w:pPr>
        <w:rPr>
          <w:lang w:val="ru-RU"/>
        </w:rPr>
      </w:pPr>
    </w:p>
    <w:p w:rsidR="00A82B1D" w:rsidRPr="00A82B1D" w:rsidRDefault="00A82B1D" w:rsidP="003845C1">
      <w:pPr>
        <w:rPr>
          <w:lang w:val="ru-RU"/>
        </w:rPr>
      </w:pPr>
    </w:p>
    <w:p w:rsidR="00A82B1D" w:rsidRPr="00A82B1D" w:rsidRDefault="00A82B1D" w:rsidP="00A82B1D">
      <w:pPr>
        <w:rPr>
          <w:b/>
          <w:sz w:val="24"/>
          <w:szCs w:val="24"/>
          <w:lang w:val="ru-RU"/>
        </w:rPr>
      </w:pPr>
      <w:r w:rsidRPr="00A82B1D">
        <w:rPr>
          <w:b/>
          <w:sz w:val="24"/>
          <w:szCs w:val="24"/>
          <w:lang w:val="ru-RU"/>
        </w:rPr>
        <w:t>Тридцать седьмая сессия</w:t>
      </w:r>
    </w:p>
    <w:p w:rsidR="00A82B1D" w:rsidRPr="00A82B1D" w:rsidRDefault="00A82B1D" w:rsidP="00A82B1D">
      <w:pPr>
        <w:rPr>
          <w:lang w:val="ru-RU"/>
        </w:rPr>
      </w:pPr>
      <w:r w:rsidRPr="00A82B1D">
        <w:rPr>
          <w:b/>
          <w:lang w:val="ru-RU"/>
        </w:rPr>
        <w:t>Женева, 27–31 августа 2018</w:t>
      </w:r>
      <w:r w:rsidR="000B4733">
        <w:rPr>
          <w:b/>
        </w:rPr>
        <w:t> </w:t>
      </w:r>
      <w:r w:rsidRPr="00A82B1D">
        <w:rPr>
          <w:b/>
          <w:lang w:val="ru-RU"/>
        </w:rPr>
        <w:t>г.</w:t>
      </w:r>
    </w:p>
    <w:p w:rsidR="00A82B1D" w:rsidRPr="00A82B1D" w:rsidRDefault="00A82B1D" w:rsidP="008B2CC1">
      <w:pPr>
        <w:rPr>
          <w:lang w:val="ru-RU"/>
        </w:rPr>
      </w:pPr>
    </w:p>
    <w:p w:rsidR="00A82B1D" w:rsidRPr="00A82B1D" w:rsidRDefault="00A82B1D" w:rsidP="008B2CC1">
      <w:pPr>
        <w:rPr>
          <w:lang w:val="ru-RU"/>
        </w:rPr>
      </w:pPr>
    </w:p>
    <w:p w:rsidR="00A82B1D" w:rsidRPr="00A82B1D" w:rsidRDefault="00A82B1D" w:rsidP="008B2CC1">
      <w:pPr>
        <w:rPr>
          <w:lang w:val="ru-RU"/>
        </w:rPr>
      </w:pPr>
    </w:p>
    <w:p w:rsidR="00A82B1D" w:rsidRPr="0060038D" w:rsidRDefault="0060038D" w:rsidP="0002095A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РЕШЕНИ</w:t>
      </w:r>
      <w:r w:rsidR="00756EF2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ТРИДЦАТЬ СЕДЬМОЙ СЕССИИ КОМИТЕТА</w:t>
      </w:r>
    </w:p>
    <w:p w:rsidR="00A82B1D" w:rsidRPr="0060038D" w:rsidRDefault="00A82B1D" w:rsidP="0002095A">
      <w:pPr>
        <w:rPr>
          <w:lang w:val="ru-RU"/>
        </w:rPr>
      </w:pPr>
    </w:p>
    <w:p w:rsidR="00A82B1D" w:rsidRPr="00A82B1D" w:rsidRDefault="00756EF2" w:rsidP="00A82B1D">
      <w:pPr>
        <w:rPr>
          <w:i/>
          <w:lang w:val="ru-RU"/>
        </w:rPr>
      </w:pPr>
      <w:r>
        <w:rPr>
          <w:i/>
          <w:lang w:val="ru-RU"/>
        </w:rPr>
        <w:t>приняты Комитетом</w:t>
      </w:r>
    </w:p>
    <w:p w:rsidR="00A82B1D" w:rsidRPr="00A82B1D" w:rsidRDefault="00A82B1D">
      <w:pPr>
        <w:rPr>
          <w:lang w:val="ru-RU"/>
        </w:rPr>
      </w:pPr>
    </w:p>
    <w:p w:rsidR="00A82B1D" w:rsidRPr="00A82B1D" w:rsidRDefault="00A82B1D">
      <w:pPr>
        <w:rPr>
          <w:lang w:val="ru-RU"/>
        </w:rPr>
      </w:pPr>
    </w:p>
    <w:p w:rsidR="00A82B1D" w:rsidRPr="00A82B1D" w:rsidRDefault="0002095A">
      <w:pPr>
        <w:rPr>
          <w:lang w:val="ru-RU"/>
        </w:rPr>
      </w:pPr>
      <w:r w:rsidRPr="00A82B1D">
        <w:rPr>
          <w:lang w:val="ru-RU"/>
        </w:rPr>
        <w:br w:type="page"/>
      </w: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lastRenderedPageBreak/>
        <w:t>РЕШЕНИЕ ПО ПУНКТУ</w:t>
      </w:r>
      <w:r w:rsidR="000B4733">
        <w:rPr>
          <w:szCs w:val="22"/>
        </w:rPr>
        <w:t> </w:t>
      </w:r>
      <w:r w:rsidRPr="00A82B1D">
        <w:rPr>
          <w:szCs w:val="22"/>
          <w:lang w:val="ru-RU"/>
        </w:rPr>
        <w:t>2 ПОВЕСТКИ ДНЯ:</w:t>
      </w: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ПРИНЯТИЕ ПОВЕСТКИ ДНЯ</w:t>
      </w: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Председатель представил для принятия проект повестки дня, распространенный в качестве документа WIPO/GRTKF/IC/37/1 Prov. 2</w:t>
      </w:r>
      <w:r w:rsidR="00CE4D6B">
        <w:rPr>
          <w:szCs w:val="22"/>
          <w:lang w:val="ru-RU"/>
        </w:rPr>
        <w:t xml:space="preserve">; </w:t>
      </w:r>
      <w:r w:rsidRPr="00A82B1D">
        <w:rPr>
          <w:szCs w:val="22"/>
          <w:lang w:val="ru-RU"/>
        </w:rPr>
        <w:t xml:space="preserve"> повестка дня была принята.</w:t>
      </w:r>
      <w:r w:rsidR="0002095A" w:rsidRPr="00A82B1D">
        <w:rPr>
          <w:szCs w:val="22"/>
          <w:lang w:val="ru-RU"/>
        </w:rPr>
        <w:t xml:space="preserve">  </w:t>
      </w:r>
    </w:p>
    <w:p w:rsidR="00A82B1D" w:rsidRPr="00A82B1D" w:rsidRDefault="00A82B1D" w:rsidP="0002095A">
      <w:pPr>
        <w:spacing w:after="120" w:line="260" w:lineRule="atLeast"/>
        <w:rPr>
          <w:szCs w:val="22"/>
          <w:lang w:val="ru-RU"/>
        </w:rPr>
      </w:pP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РЕШЕНИЕ ПО ПУНКТУ</w:t>
      </w:r>
      <w:r w:rsidR="000B4733">
        <w:rPr>
          <w:szCs w:val="22"/>
        </w:rPr>
        <w:t> </w:t>
      </w:r>
      <w:r w:rsidRPr="00A82B1D">
        <w:rPr>
          <w:szCs w:val="22"/>
          <w:lang w:val="ru-RU"/>
        </w:rPr>
        <w:t>3 ПОВЕСТКИ ДНЯ:</w:t>
      </w:r>
    </w:p>
    <w:p w:rsidR="00A82B1D" w:rsidRPr="0060038D" w:rsidRDefault="0060038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АККРЕДИТАЦИЯ</w:t>
      </w:r>
      <w:r w:rsidRPr="0060038D">
        <w:rPr>
          <w:szCs w:val="22"/>
          <w:lang w:val="ru-RU"/>
        </w:rPr>
        <w:t xml:space="preserve"> </w:t>
      </w:r>
      <w:r w:rsidRPr="00A82B1D">
        <w:rPr>
          <w:szCs w:val="22"/>
          <w:lang w:val="ru-RU"/>
        </w:rPr>
        <w:t>НЕКОТОРЫХ</w:t>
      </w:r>
      <w:r w:rsidRPr="0060038D">
        <w:rPr>
          <w:szCs w:val="22"/>
          <w:lang w:val="ru-RU"/>
        </w:rPr>
        <w:t xml:space="preserve"> </w:t>
      </w:r>
      <w:r w:rsidRPr="00A82B1D">
        <w:rPr>
          <w:szCs w:val="22"/>
          <w:lang w:val="ru-RU"/>
        </w:rPr>
        <w:t>ОРГАНИЗАЦИЙ</w:t>
      </w:r>
    </w:p>
    <w:p w:rsidR="00A82B1D" w:rsidRPr="0060038D" w:rsidRDefault="0060038D" w:rsidP="0002095A">
      <w:pPr>
        <w:spacing w:after="120" w:line="260" w:lineRule="atLeast"/>
        <w:rPr>
          <w:szCs w:val="22"/>
          <w:lang w:val="ru-RU"/>
        </w:rPr>
      </w:pPr>
      <w:r w:rsidRPr="00955FFF">
        <w:rPr>
          <w:szCs w:val="22"/>
          <w:lang w:val="ru-RU"/>
        </w:rPr>
        <w:t xml:space="preserve">Комитет единогласно одобрил аккредитацию </w:t>
      </w:r>
      <w:r>
        <w:rPr>
          <w:szCs w:val="22"/>
          <w:lang w:val="ru-RU"/>
        </w:rPr>
        <w:t>следующих девяти</w:t>
      </w:r>
      <w:r w:rsidRPr="00955FFF">
        <w:rPr>
          <w:szCs w:val="22"/>
          <w:lang w:val="ru-RU"/>
        </w:rPr>
        <w:t xml:space="preserve"> организаций в качестве наблюдателей </w:t>
      </w:r>
      <w:r w:rsidRPr="00907FB8">
        <w:rPr>
          <w:szCs w:val="22"/>
        </w:rPr>
        <w:t>ad</w:t>
      </w:r>
      <w:r w:rsidRPr="00907FB8">
        <w:rPr>
          <w:szCs w:val="22"/>
          <w:lang w:val="ru-RU"/>
        </w:rPr>
        <w:t xml:space="preserve"> </w:t>
      </w:r>
      <w:r w:rsidRPr="00907FB8">
        <w:rPr>
          <w:szCs w:val="22"/>
        </w:rPr>
        <w:t>hoc</w:t>
      </w:r>
      <w:r w:rsidR="0002095A" w:rsidRPr="0060038D">
        <w:rPr>
          <w:szCs w:val="22"/>
          <w:lang w:val="ru-RU"/>
        </w:rPr>
        <w:t xml:space="preserve">:  </w:t>
      </w:r>
      <w:r w:rsidRPr="00274D8C">
        <w:rPr>
          <w:szCs w:val="22"/>
          <w:lang w:val="ru-RU"/>
        </w:rPr>
        <w:t>Организаци</w:t>
      </w:r>
      <w:r w:rsidR="00541642">
        <w:rPr>
          <w:szCs w:val="22"/>
          <w:lang w:val="ru-RU"/>
        </w:rPr>
        <w:t>и</w:t>
      </w:r>
      <w:r w:rsidRPr="00274D8C">
        <w:rPr>
          <w:szCs w:val="22"/>
          <w:lang w:val="ru-RU"/>
        </w:rPr>
        <w:t xml:space="preserve"> в поддержку биоразнообразия, охраны и сохранения морской среды штата Кросс-Ривер</w:t>
      </w:r>
      <w:r w:rsidR="0002095A" w:rsidRPr="008E79CB">
        <w:rPr>
          <w:szCs w:val="22"/>
          <w:lang w:val="ru-RU"/>
        </w:rPr>
        <w:t xml:space="preserve"> (</w:t>
      </w:r>
      <w:r w:rsidR="0002095A" w:rsidRPr="008E79CB">
        <w:rPr>
          <w:szCs w:val="22"/>
        </w:rPr>
        <w:t>CRBMPC</w:t>
      </w:r>
      <w:r w:rsidR="0002095A" w:rsidRPr="008E79CB">
        <w:rPr>
          <w:szCs w:val="22"/>
          <w:lang w:val="ru-RU"/>
        </w:rPr>
        <w:t xml:space="preserve">); </w:t>
      </w:r>
      <w:r w:rsidR="00541642" w:rsidRPr="00541642">
        <w:rPr>
          <w:szCs w:val="22"/>
          <w:lang w:val="ru-RU"/>
        </w:rPr>
        <w:t xml:space="preserve"> </w:t>
      </w:r>
      <w:r w:rsidR="008E79CB" w:rsidRPr="008E79CB">
        <w:rPr>
          <w:szCs w:val="22"/>
          <w:lang w:val="ru-RU"/>
        </w:rPr>
        <w:t>НКО</w:t>
      </w:r>
      <w:r w:rsidR="0002095A" w:rsidRPr="008E79CB">
        <w:rPr>
          <w:szCs w:val="22"/>
          <w:lang w:val="ru-RU"/>
        </w:rPr>
        <w:t xml:space="preserve"> </w:t>
      </w:r>
      <w:r w:rsidR="0002095A" w:rsidRPr="008E79CB">
        <w:rPr>
          <w:szCs w:val="22"/>
        </w:rPr>
        <w:t>ILEX</w:t>
      </w:r>
      <w:r w:rsidR="0002095A" w:rsidRPr="008E79CB">
        <w:rPr>
          <w:szCs w:val="22"/>
          <w:lang w:val="ru-RU"/>
        </w:rPr>
        <w:t>-</w:t>
      </w:r>
      <w:r w:rsidR="0002095A" w:rsidRPr="00541642">
        <w:rPr>
          <w:szCs w:val="22"/>
        </w:rPr>
        <w:t>Acci</w:t>
      </w:r>
      <w:r w:rsidR="0002095A" w:rsidRPr="00541642">
        <w:rPr>
          <w:szCs w:val="22"/>
          <w:lang w:val="ru-RU"/>
        </w:rPr>
        <w:t>ó</w:t>
      </w:r>
      <w:r w:rsidR="0002095A" w:rsidRPr="00541642">
        <w:rPr>
          <w:szCs w:val="22"/>
        </w:rPr>
        <w:t>n</w:t>
      </w:r>
      <w:r w:rsidR="0002095A" w:rsidRPr="00541642">
        <w:rPr>
          <w:szCs w:val="22"/>
          <w:lang w:val="ru-RU"/>
        </w:rPr>
        <w:t xml:space="preserve"> </w:t>
      </w:r>
      <w:r w:rsidR="0002095A" w:rsidRPr="00541642">
        <w:rPr>
          <w:szCs w:val="22"/>
        </w:rPr>
        <w:t>Jur</w:t>
      </w:r>
      <w:r w:rsidR="0002095A" w:rsidRPr="00541642">
        <w:rPr>
          <w:szCs w:val="22"/>
          <w:lang w:val="ru-RU"/>
        </w:rPr>
        <w:t>í</w:t>
      </w:r>
      <w:r w:rsidR="0002095A" w:rsidRPr="00541642">
        <w:rPr>
          <w:szCs w:val="22"/>
        </w:rPr>
        <w:t>dica</w:t>
      </w:r>
      <w:r w:rsidR="0002095A" w:rsidRPr="008E79CB">
        <w:rPr>
          <w:szCs w:val="22"/>
          <w:lang w:val="ru-RU"/>
        </w:rPr>
        <w:t xml:space="preserve">;  </w:t>
      </w:r>
      <w:r w:rsidR="008E79CB" w:rsidRPr="008E79CB">
        <w:rPr>
          <w:szCs w:val="22"/>
          <w:lang w:val="ru-RU"/>
        </w:rPr>
        <w:t>Индо-Исламск</w:t>
      </w:r>
      <w:r w:rsidR="00541642">
        <w:rPr>
          <w:szCs w:val="22"/>
          <w:lang w:val="ru-RU"/>
        </w:rPr>
        <w:t>ой</w:t>
      </w:r>
      <w:r w:rsidR="008E79CB" w:rsidRPr="008E79CB">
        <w:rPr>
          <w:szCs w:val="22"/>
          <w:lang w:val="ru-RU"/>
        </w:rPr>
        <w:t xml:space="preserve"> (ОИС) торгово-промышленн</w:t>
      </w:r>
      <w:r w:rsidR="00541642">
        <w:rPr>
          <w:szCs w:val="22"/>
          <w:lang w:val="ru-RU"/>
        </w:rPr>
        <w:t>ой</w:t>
      </w:r>
      <w:r w:rsidR="008E79CB" w:rsidRPr="008E79CB">
        <w:rPr>
          <w:szCs w:val="22"/>
          <w:lang w:val="ru-RU"/>
        </w:rPr>
        <w:t xml:space="preserve"> палат</w:t>
      </w:r>
      <w:r w:rsidR="00541642">
        <w:rPr>
          <w:szCs w:val="22"/>
          <w:lang w:val="ru-RU"/>
        </w:rPr>
        <w:t>ы</w:t>
      </w:r>
      <w:r w:rsidR="008E79CB" w:rsidRPr="008E79CB">
        <w:rPr>
          <w:szCs w:val="22"/>
          <w:lang w:val="ru-RU"/>
        </w:rPr>
        <w:t xml:space="preserve"> </w:t>
      </w:r>
      <w:r w:rsidR="00541642">
        <w:rPr>
          <w:szCs w:val="22"/>
          <w:lang w:val="ru-RU"/>
        </w:rPr>
        <w:t>(</w:t>
      </w:r>
      <w:r w:rsidR="008E79CB" w:rsidRPr="008E79CB">
        <w:rPr>
          <w:szCs w:val="22"/>
          <w:lang w:val="ru-RU"/>
        </w:rPr>
        <w:t>IICCI</w:t>
      </w:r>
      <w:r w:rsidR="00541642">
        <w:rPr>
          <w:szCs w:val="22"/>
          <w:lang w:val="ru-RU"/>
        </w:rPr>
        <w:t>)</w:t>
      </w:r>
      <w:r w:rsidR="0002095A" w:rsidRPr="008E79CB">
        <w:rPr>
          <w:szCs w:val="22"/>
          <w:lang w:val="ru-RU"/>
        </w:rPr>
        <w:t xml:space="preserve">;  </w:t>
      </w:r>
      <w:r w:rsidR="00541642">
        <w:rPr>
          <w:szCs w:val="22"/>
          <w:lang w:val="ru-RU"/>
        </w:rPr>
        <w:t>Ассоциации</w:t>
      </w:r>
      <w:r w:rsidR="008E79CB" w:rsidRPr="008E79CB">
        <w:rPr>
          <w:szCs w:val="22"/>
          <w:lang w:val="ru-RU"/>
        </w:rPr>
        <w:t xml:space="preserve"> </w:t>
      </w:r>
      <w:r w:rsidR="0002095A" w:rsidRPr="005B07E0">
        <w:rPr>
          <w:szCs w:val="22"/>
        </w:rPr>
        <w:t>Inspiraci</w:t>
      </w:r>
      <w:r w:rsidR="0002095A" w:rsidRPr="005B07E0">
        <w:rPr>
          <w:szCs w:val="22"/>
          <w:lang w:val="ru-RU"/>
        </w:rPr>
        <w:t>ó</w:t>
      </w:r>
      <w:r w:rsidR="0002095A" w:rsidRPr="005B07E0">
        <w:rPr>
          <w:szCs w:val="22"/>
        </w:rPr>
        <w:t>n</w:t>
      </w:r>
      <w:r w:rsidR="0002095A" w:rsidRPr="005B07E0">
        <w:rPr>
          <w:szCs w:val="22"/>
          <w:lang w:val="ru-RU"/>
        </w:rPr>
        <w:t xml:space="preserve"> </w:t>
      </w:r>
      <w:r w:rsidR="0002095A" w:rsidRPr="005B07E0">
        <w:rPr>
          <w:szCs w:val="22"/>
        </w:rPr>
        <w:t>Colombia</w:t>
      </w:r>
      <w:r w:rsidR="0002095A" w:rsidRPr="008E79CB">
        <w:rPr>
          <w:i/>
          <w:szCs w:val="22"/>
          <w:lang w:val="ru-RU"/>
        </w:rPr>
        <w:t xml:space="preserve">; </w:t>
      </w:r>
      <w:r w:rsidR="0002095A" w:rsidRPr="008E79CB">
        <w:rPr>
          <w:szCs w:val="22"/>
          <w:lang w:val="ru-RU"/>
        </w:rPr>
        <w:t xml:space="preserve"> </w:t>
      </w:r>
      <w:r w:rsidR="008E79CB" w:rsidRPr="008E79CB">
        <w:rPr>
          <w:szCs w:val="22"/>
          <w:lang w:val="ru-RU"/>
        </w:rPr>
        <w:t>Сет</w:t>
      </w:r>
      <w:r w:rsidR="00541642">
        <w:rPr>
          <w:szCs w:val="22"/>
          <w:lang w:val="ru-RU"/>
        </w:rPr>
        <w:t>и</w:t>
      </w:r>
      <w:r w:rsidR="008E79CB" w:rsidRPr="008E79CB">
        <w:rPr>
          <w:szCs w:val="22"/>
          <w:lang w:val="ru-RU"/>
        </w:rPr>
        <w:t xml:space="preserve"> женщин коренных народов за биоразнообразие</w:t>
      </w:r>
      <w:r w:rsidR="0002095A" w:rsidRPr="008E79CB">
        <w:rPr>
          <w:szCs w:val="22"/>
          <w:lang w:val="ru-RU"/>
        </w:rPr>
        <w:t xml:space="preserve"> (</w:t>
      </w:r>
      <w:r w:rsidR="0002095A" w:rsidRPr="008E79CB">
        <w:rPr>
          <w:szCs w:val="22"/>
        </w:rPr>
        <w:t>RMIB</w:t>
      </w:r>
      <w:r w:rsidR="0002095A" w:rsidRPr="008E79CB">
        <w:rPr>
          <w:szCs w:val="22"/>
          <w:lang w:val="ru-RU"/>
        </w:rPr>
        <w:t xml:space="preserve">);  </w:t>
      </w:r>
      <w:r w:rsidR="008E79CB" w:rsidRPr="008E79CB">
        <w:rPr>
          <w:szCs w:val="22"/>
          <w:lang w:val="ru-RU"/>
        </w:rPr>
        <w:t>Ассоциаци</w:t>
      </w:r>
      <w:r w:rsidR="00541642">
        <w:rPr>
          <w:szCs w:val="22"/>
          <w:lang w:val="ru-RU"/>
        </w:rPr>
        <w:t>и</w:t>
      </w:r>
      <w:r w:rsidR="008E79CB" w:rsidRPr="008E79CB">
        <w:rPr>
          <w:szCs w:val="22"/>
          <w:lang w:val="ru-RU"/>
        </w:rPr>
        <w:t xml:space="preserve"> матерей Камитуги </w:t>
      </w:r>
      <w:r w:rsidR="0002095A" w:rsidRPr="008E79CB">
        <w:rPr>
          <w:szCs w:val="22"/>
          <w:lang w:val="ru-RU"/>
        </w:rPr>
        <w:t>(</w:t>
      </w:r>
      <w:r w:rsidR="0002095A" w:rsidRPr="008E79CB">
        <w:rPr>
          <w:szCs w:val="22"/>
        </w:rPr>
        <w:t>REMAK</w:t>
      </w:r>
      <w:r w:rsidR="0002095A" w:rsidRPr="008E79CB">
        <w:rPr>
          <w:szCs w:val="22"/>
          <w:lang w:val="ru-RU"/>
        </w:rPr>
        <w:t xml:space="preserve">);  </w:t>
      </w:r>
      <w:r w:rsidR="008E79CB" w:rsidRPr="008E79CB">
        <w:rPr>
          <w:szCs w:val="22"/>
          <w:lang w:val="ru-RU"/>
        </w:rPr>
        <w:t>Сет</w:t>
      </w:r>
      <w:r w:rsidR="00541642">
        <w:rPr>
          <w:szCs w:val="22"/>
          <w:lang w:val="ru-RU"/>
        </w:rPr>
        <w:t>и</w:t>
      </w:r>
      <w:r w:rsidR="008E79CB" w:rsidRPr="008E79CB">
        <w:rPr>
          <w:szCs w:val="22"/>
          <w:lang w:val="ru-RU"/>
        </w:rPr>
        <w:t xml:space="preserve"> в поддержку молодежи народа сан</w:t>
      </w:r>
      <w:r w:rsidR="0002095A" w:rsidRPr="008E79CB">
        <w:rPr>
          <w:szCs w:val="22"/>
          <w:lang w:val="ru-RU"/>
        </w:rPr>
        <w:t xml:space="preserve">;  </w:t>
      </w:r>
      <w:r w:rsidR="008E79CB" w:rsidRPr="008E79CB">
        <w:rPr>
          <w:lang w:val="ru-RU"/>
        </w:rPr>
        <w:t>Университет</w:t>
      </w:r>
      <w:r w:rsidR="00541642">
        <w:rPr>
          <w:lang w:val="ru-RU"/>
        </w:rPr>
        <w:t>а</w:t>
      </w:r>
      <w:r w:rsidR="008E79CB" w:rsidRPr="008E79CB">
        <w:rPr>
          <w:lang w:val="ru-RU"/>
        </w:rPr>
        <w:t xml:space="preserve"> Росарио</w:t>
      </w:r>
      <w:r w:rsidR="0002095A" w:rsidRPr="008E79CB">
        <w:rPr>
          <w:szCs w:val="22"/>
          <w:lang w:val="ru-RU"/>
        </w:rPr>
        <w:t xml:space="preserve"> </w:t>
      </w:r>
      <w:r w:rsidR="008E79CB" w:rsidRPr="008E79CB">
        <w:rPr>
          <w:szCs w:val="22"/>
          <w:lang w:val="ru-RU"/>
        </w:rPr>
        <w:t>и</w:t>
      </w:r>
      <w:r w:rsidR="0002095A" w:rsidRPr="008E79CB">
        <w:rPr>
          <w:szCs w:val="22"/>
          <w:lang w:val="ru-RU"/>
        </w:rPr>
        <w:t xml:space="preserve"> </w:t>
      </w:r>
      <w:r w:rsidR="008E79CB" w:rsidRPr="008E79CB">
        <w:rPr>
          <w:szCs w:val="22"/>
          <w:lang w:val="ru-RU"/>
        </w:rPr>
        <w:t>Союз</w:t>
      </w:r>
      <w:r w:rsidR="00541642">
        <w:rPr>
          <w:szCs w:val="22"/>
          <w:lang w:val="ru-RU"/>
        </w:rPr>
        <w:t>а</w:t>
      </w:r>
      <w:r w:rsidR="008E79CB" w:rsidRPr="008E79CB">
        <w:rPr>
          <w:szCs w:val="22"/>
          <w:lang w:val="ru-RU"/>
        </w:rPr>
        <w:t xml:space="preserve"> коренных народов за возрождение и развитие</w:t>
      </w:r>
      <w:r w:rsidR="0002095A" w:rsidRPr="008E79CB">
        <w:rPr>
          <w:szCs w:val="22"/>
          <w:lang w:val="ru-RU"/>
        </w:rPr>
        <w:t xml:space="preserve"> (</w:t>
      </w:r>
      <w:r w:rsidR="0002095A" w:rsidRPr="008E79CB">
        <w:rPr>
          <w:szCs w:val="22"/>
        </w:rPr>
        <w:t>UPARED</w:t>
      </w:r>
      <w:r w:rsidR="0002095A" w:rsidRPr="008E79CB">
        <w:rPr>
          <w:szCs w:val="22"/>
          <w:lang w:val="ru-RU"/>
        </w:rPr>
        <w:t>).</w:t>
      </w:r>
    </w:p>
    <w:p w:rsidR="00A82B1D" w:rsidRPr="0060038D" w:rsidRDefault="00A82B1D" w:rsidP="0002095A">
      <w:pPr>
        <w:spacing w:after="120" w:line="260" w:lineRule="atLeast"/>
        <w:rPr>
          <w:lang w:val="ru-RU"/>
        </w:rPr>
      </w:pP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РЕШЕНИЕ ПО ПУНКТУ</w:t>
      </w:r>
      <w:r w:rsidR="00541642">
        <w:rPr>
          <w:szCs w:val="22"/>
          <w:lang w:val="ru-RU"/>
        </w:rPr>
        <w:t> </w:t>
      </w:r>
      <w:r w:rsidRPr="00A82B1D">
        <w:rPr>
          <w:szCs w:val="22"/>
          <w:lang w:val="ru-RU"/>
        </w:rPr>
        <w:t>4 ПОВЕСТКИ ДНЯ:</w:t>
      </w: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УЧАСТИЕ КОРЕННЫХ И МЕСТНЫХ ОБЩИН</w:t>
      </w:r>
    </w:p>
    <w:p w:rsidR="00A82B1D" w:rsidRPr="00A82B1D" w:rsidRDefault="00A82B1D" w:rsidP="00A82B1D">
      <w:pPr>
        <w:spacing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Комитет принял к сведению документы WIPO/GRTKF/IC/37/3, WIPO/GRTKF/IC/37/INF/4 и WIPO/GRTKF/IC/37/INF/6.</w:t>
      </w:r>
    </w:p>
    <w:p w:rsidR="00A82B1D" w:rsidRPr="00A82B1D" w:rsidRDefault="00A82B1D" w:rsidP="0002095A">
      <w:pPr>
        <w:spacing w:line="260" w:lineRule="atLeast"/>
        <w:rPr>
          <w:szCs w:val="22"/>
          <w:lang w:val="ru-RU"/>
        </w:rPr>
      </w:pPr>
    </w:p>
    <w:p w:rsidR="00A82B1D" w:rsidRPr="00A82B1D" w:rsidRDefault="00A82B1D" w:rsidP="00A82B1D">
      <w:pPr>
        <w:spacing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Комитет настоятельно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общин.</w:t>
      </w:r>
    </w:p>
    <w:p w:rsidR="00A82B1D" w:rsidRPr="00A82B1D" w:rsidRDefault="00A82B1D" w:rsidP="0002095A">
      <w:pPr>
        <w:spacing w:line="260" w:lineRule="atLeast"/>
        <w:rPr>
          <w:szCs w:val="22"/>
          <w:lang w:val="ru-RU"/>
        </w:rPr>
      </w:pPr>
    </w:p>
    <w:p w:rsidR="00A82B1D" w:rsidRPr="0060038D" w:rsidRDefault="0060038D" w:rsidP="0002095A">
      <w:pPr>
        <w:spacing w:line="260" w:lineRule="atLeast"/>
        <w:rPr>
          <w:szCs w:val="22"/>
          <w:lang w:val="ru-RU"/>
        </w:rPr>
      </w:pPr>
      <w:r w:rsidRPr="00990EE2">
        <w:rPr>
          <w:szCs w:val="22"/>
          <w:lang w:val="ru-RU"/>
        </w:rPr>
        <w:t>По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предложению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Председателя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Комитет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избрал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путем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аккламации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восемь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членов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Консультативного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совета</w:t>
      </w:r>
      <w:r w:rsidRPr="00F90D58">
        <w:rPr>
          <w:szCs w:val="22"/>
          <w:lang w:val="ru-RU"/>
        </w:rPr>
        <w:t xml:space="preserve">, </w:t>
      </w:r>
      <w:r w:rsidRPr="00990EE2">
        <w:rPr>
          <w:szCs w:val="22"/>
          <w:lang w:val="ru-RU"/>
        </w:rPr>
        <w:t>которые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будут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выполнять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свои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функции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в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личном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качестве</w:t>
      </w:r>
      <w:r w:rsidR="0002095A" w:rsidRPr="0060038D">
        <w:rPr>
          <w:szCs w:val="22"/>
          <w:lang w:val="ru-RU"/>
        </w:rPr>
        <w:t xml:space="preserve">: </w:t>
      </w:r>
      <w:r w:rsidR="006B7A25" w:rsidRPr="006B7A25">
        <w:rPr>
          <w:szCs w:val="22"/>
          <w:lang w:val="ru-RU"/>
        </w:rPr>
        <w:t xml:space="preserve"> </w:t>
      </w:r>
      <w:r w:rsidR="006B7A25">
        <w:rPr>
          <w:szCs w:val="22"/>
          <w:lang w:val="ru-RU"/>
        </w:rPr>
        <w:t xml:space="preserve">представителя Центра права в области искусства </w:t>
      </w:r>
      <w:r w:rsidR="004101D5">
        <w:rPr>
          <w:szCs w:val="22"/>
          <w:lang w:val="ru-RU"/>
        </w:rPr>
        <w:t>(</w:t>
      </w:r>
      <w:r w:rsidR="006B7A25">
        <w:rPr>
          <w:szCs w:val="22"/>
          <w:lang w:val="ru-RU"/>
        </w:rPr>
        <w:t>Австрали</w:t>
      </w:r>
      <w:r w:rsidR="004101D5">
        <w:rPr>
          <w:szCs w:val="22"/>
          <w:lang w:val="ru-RU"/>
        </w:rPr>
        <w:t>я)</w:t>
      </w:r>
      <w:r w:rsidR="006B7A25">
        <w:rPr>
          <w:szCs w:val="22"/>
          <w:lang w:val="ru-RU"/>
        </w:rPr>
        <w:t xml:space="preserve"> г-жу Патрисию Аджеи;  заместителя директора секции международной политики и сотрудничества Ведомства ИС Австралии г-на </w:t>
      </w:r>
      <w:r w:rsidR="00DF1BAE">
        <w:rPr>
          <w:szCs w:val="22"/>
          <w:lang w:val="ru-RU"/>
        </w:rPr>
        <w:t xml:space="preserve">Мартина Делвина;  </w:t>
      </w:r>
      <w:r w:rsidR="00832813">
        <w:rPr>
          <w:szCs w:val="22"/>
          <w:lang w:val="ru-RU"/>
        </w:rPr>
        <w:t xml:space="preserve">советника </w:t>
      </w:r>
      <w:r w:rsidR="00832813" w:rsidRPr="00832813">
        <w:rPr>
          <w:szCs w:val="22"/>
          <w:lang w:val="ru-RU"/>
        </w:rPr>
        <w:t>Постоянного представительства Мексики</w:t>
      </w:r>
      <w:r w:rsidR="00832813">
        <w:rPr>
          <w:szCs w:val="22"/>
          <w:lang w:val="ru-RU"/>
        </w:rPr>
        <w:t xml:space="preserve"> (Женева)</w:t>
      </w:r>
      <w:r w:rsidR="00832813" w:rsidRPr="00832813">
        <w:rPr>
          <w:szCs w:val="22"/>
          <w:lang w:val="ru-RU"/>
        </w:rPr>
        <w:t xml:space="preserve"> г-жу Марию дель Пилар Эскобар Баутисту</w:t>
      </w:r>
      <w:r w:rsidR="00832813">
        <w:rPr>
          <w:szCs w:val="22"/>
          <w:lang w:val="ru-RU"/>
        </w:rPr>
        <w:t xml:space="preserve">;  </w:t>
      </w:r>
      <w:r w:rsidR="004101D5">
        <w:rPr>
          <w:szCs w:val="22"/>
          <w:lang w:val="ru-RU"/>
        </w:rPr>
        <w:t xml:space="preserve">представителя </w:t>
      </w:r>
      <w:r w:rsidR="004101D5" w:rsidRPr="004101D5">
        <w:rPr>
          <w:szCs w:val="22"/>
          <w:lang w:val="ru-RU"/>
        </w:rPr>
        <w:t>Фонда защиты прав коренных жителей Америки</w:t>
      </w:r>
      <w:r w:rsidR="004101D5">
        <w:rPr>
          <w:szCs w:val="22"/>
          <w:lang w:val="ru-RU"/>
        </w:rPr>
        <w:t xml:space="preserve"> (Соединенные Штаты Америки) г-на Франка Этавагешика;  </w:t>
      </w:r>
      <w:r w:rsidR="00832813" w:rsidRPr="00832813">
        <w:rPr>
          <w:szCs w:val="22"/>
          <w:lang w:val="ru-RU"/>
        </w:rPr>
        <w:t xml:space="preserve"> </w:t>
      </w:r>
      <w:r w:rsidR="00F86FDF">
        <w:rPr>
          <w:szCs w:val="22"/>
          <w:lang w:val="ru-RU"/>
        </w:rPr>
        <w:t>старшего специалиста по вопросам раз</w:t>
      </w:r>
      <w:r w:rsidR="00787416">
        <w:rPr>
          <w:szCs w:val="22"/>
          <w:lang w:val="ru-RU"/>
        </w:rPr>
        <w:t>работки проекто</w:t>
      </w:r>
      <w:r w:rsidR="00F86FDF">
        <w:rPr>
          <w:szCs w:val="22"/>
          <w:lang w:val="ru-RU"/>
        </w:rPr>
        <w:t>в д</w:t>
      </w:r>
      <w:r w:rsidR="00F86FDF" w:rsidRPr="00F86FDF">
        <w:rPr>
          <w:szCs w:val="22"/>
          <w:lang w:val="ru-RU"/>
        </w:rPr>
        <w:t>епартамент</w:t>
      </w:r>
      <w:r w:rsidR="00F86FDF">
        <w:rPr>
          <w:szCs w:val="22"/>
          <w:lang w:val="ru-RU"/>
        </w:rPr>
        <w:t>а</w:t>
      </w:r>
      <w:r w:rsidR="00F86FDF" w:rsidRPr="00F86FDF">
        <w:rPr>
          <w:szCs w:val="22"/>
          <w:lang w:val="ru-RU"/>
        </w:rPr>
        <w:t xml:space="preserve"> промышленной политики и содействия развитию промышленности Министерств</w:t>
      </w:r>
      <w:r w:rsidR="00F86FDF">
        <w:rPr>
          <w:szCs w:val="22"/>
          <w:lang w:val="ru-RU"/>
        </w:rPr>
        <w:t>а</w:t>
      </w:r>
      <w:r w:rsidR="00F86FDF" w:rsidRPr="00F86FDF">
        <w:rPr>
          <w:szCs w:val="22"/>
          <w:lang w:val="ru-RU"/>
        </w:rPr>
        <w:t xml:space="preserve"> торговли и промышленности</w:t>
      </w:r>
      <w:r w:rsidR="00F86FDF">
        <w:rPr>
          <w:szCs w:val="22"/>
          <w:lang w:val="ru-RU"/>
        </w:rPr>
        <w:t xml:space="preserve"> Индии г-на Ашиша Кумара;  </w:t>
      </w:r>
      <w:r w:rsidR="0057511B">
        <w:rPr>
          <w:szCs w:val="22"/>
          <w:lang w:val="ru-RU"/>
        </w:rPr>
        <w:t xml:space="preserve">юриста международного отдела ведомства промышленной собственности Чешской Республики г-на Евженя Мартинека;  </w:t>
      </w:r>
      <w:r w:rsidR="00BE551A">
        <w:rPr>
          <w:szCs w:val="22"/>
          <w:lang w:val="ru-RU"/>
        </w:rPr>
        <w:t xml:space="preserve">первого секретаря Постоянного представительства Сенегала (Женева) г-на </w:t>
      </w:r>
      <w:r w:rsidR="00FC0415" w:rsidRPr="00FC0415">
        <w:rPr>
          <w:szCs w:val="22"/>
          <w:lang w:val="ru-RU"/>
        </w:rPr>
        <w:t>Ламин</w:t>
      </w:r>
      <w:r w:rsidR="00FC0415">
        <w:rPr>
          <w:szCs w:val="22"/>
          <w:lang w:val="ru-RU"/>
        </w:rPr>
        <w:t>а</w:t>
      </w:r>
      <w:r w:rsidR="00FC0415" w:rsidRPr="00FC0415">
        <w:rPr>
          <w:szCs w:val="22"/>
          <w:lang w:val="ru-RU"/>
        </w:rPr>
        <w:t xml:space="preserve"> Ка Мбайе</w:t>
      </w:r>
      <w:r w:rsidR="00FC0415">
        <w:rPr>
          <w:szCs w:val="22"/>
          <w:lang w:val="ru-RU"/>
        </w:rPr>
        <w:t xml:space="preserve">;  и </w:t>
      </w:r>
      <w:r w:rsidR="001E2BF7">
        <w:rPr>
          <w:szCs w:val="22"/>
          <w:lang w:val="ru-RU"/>
        </w:rPr>
        <w:t xml:space="preserve">представителя организации </w:t>
      </w:r>
      <w:r w:rsidR="001E2BF7">
        <w:rPr>
          <w:szCs w:val="22"/>
        </w:rPr>
        <w:t>CAPAJ</w:t>
      </w:r>
      <w:r w:rsidR="001E2BF7" w:rsidRPr="001E2BF7">
        <w:rPr>
          <w:szCs w:val="22"/>
          <w:lang w:val="ru-RU"/>
        </w:rPr>
        <w:t xml:space="preserve"> (</w:t>
      </w:r>
      <w:r w:rsidR="001E2BF7">
        <w:rPr>
          <w:szCs w:val="22"/>
          <w:lang w:val="ru-RU"/>
        </w:rPr>
        <w:t>Перу) г-на Мануэля Орантеса</w:t>
      </w:r>
      <w:r w:rsidR="0002095A" w:rsidRPr="0060038D">
        <w:rPr>
          <w:szCs w:val="22"/>
          <w:lang w:val="ru-RU"/>
        </w:rPr>
        <w:t xml:space="preserve">. </w:t>
      </w:r>
    </w:p>
    <w:p w:rsidR="00A82B1D" w:rsidRPr="0060038D" w:rsidRDefault="00A82B1D" w:rsidP="0002095A">
      <w:pPr>
        <w:spacing w:line="260" w:lineRule="atLeast"/>
        <w:rPr>
          <w:szCs w:val="22"/>
          <w:lang w:val="ru-RU"/>
        </w:rPr>
      </w:pP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Председатель Комитета предложил кандидатуру заместителя Председателя Комитета г-на Фаизал</w:t>
      </w:r>
      <w:r w:rsidR="00AF06E2">
        <w:rPr>
          <w:szCs w:val="22"/>
          <w:lang w:val="ru-RU"/>
        </w:rPr>
        <w:t>а</w:t>
      </w:r>
      <w:r w:rsidRPr="00A82B1D">
        <w:rPr>
          <w:szCs w:val="22"/>
          <w:lang w:val="ru-RU"/>
        </w:rPr>
        <w:t xml:space="preserve"> Чери Сидхарты на должность Председателя Консультативного совета.</w:t>
      </w:r>
    </w:p>
    <w:p w:rsidR="00A82B1D" w:rsidRPr="00A82B1D" w:rsidRDefault="00A82B1D" w:rsidP="0002095A">
      <w:pPr>
        <w:spacing w:after="120" w:line="260" w:lineRule="atLeast"/>
        <w:rPr>
          <w:szCs w:val="22"/>
          <w:lang w:val="ru-RU"/>
        </w:rPr>
      </w:pP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РЕШЕНИЕ ПО ПУНКТУ</w:t>
      </w:r>
      <w:r w:rsidR="00AF06E2">
        <w:rPr>
          <w:szCs w:val="22"/>
          <w:lang w:val="ru-RU"/>
        </w:rPr>
        <w:t> </w:t>
      </w:r>
      <w:r w:rsidRPr="00A82B1D">
        <w:rPr>
          <w:szCs w:val="22"/>
          <w:lang w:val="ru-RU"/>
        </w:rPr>
        <w:t>5 ПОВЕСТКИ ДНЯ:</w:t>
      </w:r>
    </w:p>
    <w:p w:rsidR="00A82B1D" w:rsidRPr="006B7A25" w:rsidRDefault="0060038D" w:rsidP="0002095A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ТРАДИЦИОННЫЕ</w:t>
      </w:r>
      <w:r w:rsidRPr="006B7A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="00AF06E2" w:rsidRPr="006B7A25">
        <w:rPr>
          <w:szCs w:val="22"/>
          <w:lang w:val="ru-RU"/>
        </w:rPr>
        <w:t>/</w:t>
      </w:r>
      <w:r>
        <w:rPr>
          <w:szCs w:val="22"/>
          <w:lang w:val="ru-RU"/>
        </w:rPr>
        <w:t>ТРАДИЦИОННЫЕ</w:t>
      </w:r>
      <w:r w:rsidRPr="006B7A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ВЫРАЖЕНИЯ</w:t>
      </w:r>
      <w:r w:rsidRPr="006B7A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</w:p>
    <w:p w:rsidR="00A82B1D" w:rsidRPr="00676784" w:rsidRDefault="00AF06E2" w:rsidP="00425D1C">
      <w:pPr>
        <w:spacing w:after="120" w:line="260" w:lineRule="atLeast"/>
        <w:rPr>
          <w:lang w:val="ru-RU"/>
        </w:rPr>
      </w:pPr>
      <w:r>
        <w:rPr>
          <w:lang w:val="ru-RU"/>
        </w:rPr>
        <w:t>Комитет</w:t>
      </w:r>
      <w:r w:rsidRPr="00110D2B">
        <w:rPr>
          <w:lang w:val="ru-RU"/>
        </w:rPr>
        <w:t xml:space="preserve"> </w:t>
      </w:r>
      <w:r>
        <w:rPr>
          <w:lang w:val="ru-RU"/>
        </w:rPr>
        <w:t>подготовил</w:t>
      </w:r>
      <w:r w:rsidRPr="00110D2B">
        <w:rPr>
          <w:lang w:val="ru-RU"/>
        </w:rPr>
        <w:t xml:space="preserve"> </w:t>
      </w:r>
      <w:r>
        <w:rPr>
          <w:lang w:val="ru-RU"/>
        </w:rPr>
        <w:t>новы</w:t>
      </w:r>
      <w:r w:rsidR="00626152">
        <w:rPr>
          <w:lang w:val="ru-RU"/>
        </w:rPr>
        <w:t>е</w:t>
      </w:r>
      <w:r w:rsidRPr="00110D2B">
        <w:rPr>
          <w:lang w:val="ru-RU"/>
        </w:rPr>
        <w:t xml:space="preserve"> </w:t>
      </w:r>
      <w:r>
        <w:rPr>
          <w:lang w:val="ru-RU"/>
        </w:rPr>
        <w:t>текст</w:t>
      </w:r>
      <w:r w:rsidR="00626152">
        <w:rPr>
          <w:lang w:val="ru-RU"/>
        </w:rPr>
        <w:t>ы</w:t>
      </w:r>
      <w:r w:rsidRPr="00110D2B">
        <w:rPr>
          <w:lang w:val="ru-RU"/>
        </w:rPr>
        <w:t xml:space="preserve"> </w:t>
      </w:r>
      <w:r w:rsidR="00110D2B" w:rsidRPr="00110D2B">
        <w:rPr>
          <w:lang w:val="ru-RU"/>
        </w:rPr>
        <w:t>«</w:t>
      </w:r>
      <w:r w:rsidR="00110D2B">
        <w:rPr>
          <w:lang w:val="ru-RU"/>
        </w:rPr>
        <w:t>Охрана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традиционных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знаний</w:t>
      </w:r>
      <w:r w:rsidR="00425D1C" w:rsidRPr="00110D2B">
        <w:rPr>
          <w:lang w:val="ru-RU"/>
        </w:rPr>
        <w:t xml:space="preserve">:  </w:t>
      </w:r>
      <w:r w:rsidR="00110D2B">
        <w:rPr>
          <w:lang w:val="ru-RU"/>
        </w:rPr>
        <w:t>проект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статьей</w:t>
      </w:r>
      <w:r w:rsidR="00110D2B" w:rsidRPr="00110D2B">
        <w:rPr>
          <w:lang w:val="ru-RU"/>
        </w:rPr>
        <w:t xml:space="preserve"> (</w:t>
      </w:r>
      <w:r w:rsidR="00425D1C" w:rsidRPr="00AF06E2">
        <w:t>Rev</w:t>
      </w:r>
      <w:r w:rsidR="00425D1C" w:rsidRPr="00110D2B">
        <w:rPr>
          <w:lang w:val="ru-RU"/>
        </w:rPr>
        <w:t>.</w:t>
      </w:r>
      <w:r w:rsidR="00626152">
        <w:rPr>
          <w:lang w:val="ru-RU"/>
        </w:rPr>
        <w:t> </w:t>
      </w:r>
      <w:r w:rsidR="00425D1C" w:rsidRPr="00110D2B">
        <w:rPr>
          <w:lang w:val="ru-RU"/>
        </w:rPr>
        <w:t>2</w:t>
      </w:r>
      <w:r w:rsidR="00110D2B" w:rsidRPr="00110D2B">
        <w:rPr>
          <w:lang w:val="ru-RU"/>
        </w:rPr>
        <w:t>)»</w:t>
      </w:r>
      <w:r w:rsidR="00626152">
        <w:rPr>
          <w:lang w:val="ru-RU"/>
        </w:rPr>
        <w:t xml:space="preserve"> и</w:t>
      </w:r>
      <w:r w:rsidR="00110D2B" w:rsidRPr="00110D2B">
        <w:rPr>
          <w:lang w:val="ru-RU"/>
        </w:rPr>
        <w:t xml:space="preserve"> «</w:t>
      </w:r>
      <w:r w:rsidR="00110D2B">
        <w:rPr>
          <w:lang w:val="ru-RU"/>
        </w:rPr>
        <w:t>Охрана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традиционных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выражений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культуры</w:t>
      </w:r>
      <w:r w:rsidR="00110D2B" w:rsidRPr="00110D2B">
        <w:rPr>
          <w:lang w:val="ru-RU"/>
        </w:rPr>
        <w:t xml:space="preserve">:  </w:t>
      </w:r>
      <w:r w:rsidR="00110D2B">
        <w:rPr>
          <w:lang w:val="ru-RU"/>
        </w:rPr>
        <w:t>проект</w:t>
      </w:r>
      <w:r w:rsidR="00110D2B" w:rsidRPr="00110D2B">
        <w:rPr>
          <w:lang w:val="ru-RU"/>
        </w:rPr>
        <w:t xml:space="preserve"> </w:t>
      </w:r>
      <w:r w:rsidR="00110D2B">
        <w:rPr>
          <w:lang w:val="ru-RU"/>
        </w:rPr>
        <w:t>статей</w:t>
      </w:r>
      <w:r w:rsidR="00110D2B" w:rsidRPr="00110D2B">
        <w:rPr>
          <w:lang w:val="ru-RU"/>
        </w:rPr>
        <w:t xml:space="preserve"> (</w:t>
      </w:r>
      <w:r w:rsidR="00425D1C" w:rsidRPr="00AF06E2">
        <w:rPr>
          <w:szCs w:val="22"/>
        </w:rPr>
        <w:t>Rev</w:t>
      </w:r>
      <w:r w:rsidR="00425D1C" w:rsidRPr="00110D2B">
        <w:rPr>
          <w:szCs w:val="22"/>
          <w:lang w:val="ru-RU"/>
        </w:rPr>
        <w:t>.</w:t>
      </w:r>
      <w:r w:rsidR="00626152">
        <w:rPr>
          <w:szCs w:val="22"/>
          <w:lang w:val="ru-RU"/>
        </w:rPr>
        <w:t> </w:t>
      </w:r>
      <w:r w:rsidR="00425D1C" w:rsidRPr="00110D2B">
        <w:rPr>
          <w:szCs w:val="22"/>
          <w:lang w:val="ru-RU"/>
        </w:rPr>
        <w:t>2</w:t>
      </w:r>
      <w:r w:rsidR="00110D2B">
        <w:rPr>
          <w:szCs w:val="22"/>
          <w:lang w:val="ru-RU"/>
        </w:rPr>
        <w:t xml:space="preserve">)» </w:t>
      </w:r>
      <w:r w:rsidR="00626152">
        <w:rPr>
          <w:lang w:val="ru-RU"/>
        </w:rPr>
        <w:t>на</w:t>
      </w:r>
      <w:r w:rsidR="00626152" w:rsidRPr="00110D2B">
        <w:rPr>
          <w:lang w:val="ru-RU"/>
        </w:rPr>
        <w:t xml:space="preserve"> </w:t>
      </w:r>
      <w:r w:rsidR="00626152">
        <w:rPr>
          <w:lang w:val="ru-RU"/>
        </w:rPr>
        <w:t>основе</w:t>
      </w:r>
      <w:r w:rsidR="00626152" w:rsidRPr="00110D2B">
        <w:rPr>
          <w:lang w:val="ru-RU"/>
        </w:rPr>
        <w:t xml:space="preserve"> </w:t>
      </w:r>
      <w:r w:rsidR="00626152">
        <w:rPr>
          <w:lang w:val="ru-RU"/>
        </w:rPr>
        <w:t>документов</w:t>
      </w:r>
      <w:r w:rsidR="00626152" w:rsidRPr="00110D2B">
        <w:rPr>
          <w:lang w:val="ru-RU"/>
        </w:rPr>
        <w:t xml:space="preserve"> </w:t>
      </w:r>
      <w:r w:rsidR="00626152" w:rsidRPr="00AF06E2">
        <w:t>WIPO</w:t>
      </w:r>
      <w:r w:rsidR="00626152" w:rsidRPr="00110D2B">
        <w:rPr>
          <w:lang w:val="ru-RU"/>
        </w:rPr>
        <w:t>/</w:t>
      </w:r>
      <w:r w:rsidR="00626152" w:rsidRPr="00AF06E2">
        <w:t>GRTKF</w:t>
      </w:r>
      <w:r w:rsidR="00626152" w:rsidRPr="00110D2B">
        <w:rPr>
          <w:lang w:val="ru-RU"/>
        </w:rPr>
        <w:t>/</w:t>
      </w:r>
      <w:r w:rsidR="00626152" w:rsidRPr="00AF06E2">
        <w:t>IC</w:t>
      </w:r>
      <w:r w:rsidR="00626152" w:rsidRPr="00110D2B">
        <w:rPr>
          <w:lang w:val="ru-RU"/>
        </w:rPr>
        <w:t xml:space="preserve">/37/4 </w:t>
      </w:r>
      <w:r w:rsidR="00626152">
        <w:rPr>
          <w:lang w:val="ru-RU"/>
        </w:rPr>
        <w:t>и</w:t>
      </w:r>
      <w:r w:rsidR="00626152" w:rsidRPr="00110D2B">
        <w:rPr>
          <w:lang w:val="ru-RU"/>
        </w:rPr>
        <w:t xml:space="preserve"> </w:t>
      </w:r>
      <w:r w:rsidR="00110D2B">
        <w:rPr>
          <w:szCs w:val="22"/>
        </w:rPr>
        <w:t>WIPO</w:t>
      </w:r>
      <w:r w:rsidR="00110D2B" w:rsidRPr="00110D2B">
        <w:rPr>
          <w:szCs w:val="22"/>
          <w:lang w:val="ru-RU"/>
        </w:rPr>
        <w:t>/</w:t>
      </w:r>
      <w:r w:rsidR="00110D2B">
        <w:rPr>
          <w:szCs w:val="22"/>
        </w:rPr>
        <w:t>GRTKF</w:t>
      </w:r>
      <w:r w:rsidR="00110D2B" w:rsidRPr="00110D2B">
        <w:rPr>
          <w:szCs w:val="22"/>
          <w:lang w:val="ru-RU"/>
        </w:rPr>
        <w:t>/</w:t>
      </w:r>
      <w:r w:rsidR="00110D2B">
        <w:rPr>
          <w:szCs w:val="22"/>
        </w:rPr>
        <w:t>IC</w:t>
      </w:r>
      <w:r w:rsidR="00110D2B" w:rsidRPr="00110D2B">
        <w:rPr>
          <w:szCs w:val="22"/>
          <w:lang w:val="ru-RU"/>
        </w:rPr>
        <w:t>/37/5</w:t>
      </w:r>
      <w:r w:rsidR="00626152">
        <w:rPr>
          <w:szCs w:val="22"/>
          <w:lang w:val="ru-RU"/>
        </w:rPr>
        <w:t>, соответственно</w:t>
      </w:r>
      <w:r w:rsidR="00425D1C" w:rsidRPr="00110D2B">
        <w:rPr>
          <w:lang w:val="ru-RU"/>
        </w:rPr>
        <w:t xml:space="preserve">.  </w:t>
      </w:r>
      <w:r w:rsidR="00676784">
        <w:rPr>
          <w:lang w:val="ru-RU"/>
        </w:rPr>
        <w:lastRenderedPageBreak/>
        <w:t>Комитет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постановил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передать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эти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тексты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в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том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виде</w:t>
      </w:r>
      <w:r w:rsidR="00676784" w:rsidRPr="00676784">
        <w:rPr>
          <w:lang w:val="ru-RU"/>
        </w:rPr>
        <w:t xml:space="preserve">, </w:t>
      </w:r>
      <w:r w:rsidR="00676784">
        <w:rPr>
          <w:lang w:val="ru-RU"/>
        </w:rPr>
        <w:t>какой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они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приобретут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на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момент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закрытия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обсуждения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по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данному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пункту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повестки</w:t>
      </w:r>
      <w:r w:rsidR="00676784" w:rsidRPr="00676784">
        <w:rPr>
          <w:lang w:val="ru-RU"/>
        </w:rPr>
        <w:t xml:space="preserve"> </w:t>
      </w:r>
      <w:r w:rsidR="00676784">
        <w:rPr>
          <w:lang w:val="ru-RU"/>
        </w:rPr>
        <w:t>дня</w:t>
      </w:r>
      <w:r w:rsidR="00676784" w:rsidRPr="00676784">
        <w:rPr>
          <w:lang w:val="ru-RU"/>
        </w:rPr>
        <w:t xml:space="preserve"> </w:t>
      </w:r>
      <w:r w:rsidR="00425D1C" w:rsidRPr="00676784">
        <w:rPr>
          <w:lang w:val="ru-RU"/>
        </w:rPr>
        <w:t>31</w:t>
      </w:r>
      <w:r w:rsidR="00676784">
        <w:rPr>
          <w:lang w:val="ru-RU"/>
        </w:rPr>
        <w:t> августа</w:t>
      </w:r>
      <w:r w:rsidR="00425D1C" w:rsidRPr="00676784">
        <w:rPr>
          <w:lang w:val="ru-RU"/>
        </w:rPr>
        <w:t xml:space="preserve"> 2018</w:t>
      </w:r>
      <w:r w:rsidR="00676784">
        <w:rPr>
          <w:lang w:val="ru-RU"/>
        </w:rPr>
        <w:t> г.</w:t>
      </w:r>
      <w:r w:rsidR="00425D1C" w:rsidRPr="00676784">
        <w:rPr>
          <w:lang w:val="ru-RU"/>
        </w:rPr>
        <w:t xml:space="preserve">, </w:t>
      </w:r>
      <w:r w:rsidR="00676784">
        <w:rPr>
          <w:lang w:val="ru-RU"/>
        </w:rPr>
        <w:t xml:space="preserve">на рассмотрение тридцать восьмой сессии Комитета в соответствии с мандатом </w:t>
      </w:r>
      <w:r w:rsidR="00BF09B0">
        <w:rPr>
          <w:lang w:val="ru-RU"/>
        </w:rPr>
        <w:t>МКГР</w:t>
      </w:r>
      <w:r w:rsidR="00676784">
        <w:rPr>
          <w:lang w:val="ru-RU"/>
        </w:rPr>
        <w:t xml:space="preserve"> на </w:t>
      </w:r>
      <w:r w:rsidR="00425D1C" w:rsidRPr="00676784">
        <w:rPr>
          <w:lang w:val="ru-RU"/>
        </w:rPr>
        <w:t>2018</w:t>
      </w:r>
      <w:r w:rsidR="00676784">
        <w:rPr>
          <w:lang w:val="ru-RU"/>
        </w:rPr>
        <w:t>–</w:t>
      </w:r>
      <w:r w:rsidR="00425D1C" w:rsidRPr="00676784">
        <w:rPr>
          <w:lang w:val="ru-RU"/>
        </w:rPr>
        <w:t>2019</w:t>
      </w:r>
      <w:r w:rsidR="00676784">
        <w:rPr>
          <w:lang w:val="ru-RU"/>
        </w:rPr>
        <w:t> гг. и программой работы на</w:t>
      </w:r>
      <w:r w:rsidR="00425D1C" w:rsidRPr="00676784">
        <w:rPr>
          <w:lang w:val="ru-RU"/>
        </w:rPr>
        <w:t xml:space="preserve"> 2018</w:t>
      </w:r>
      <w:r w:rsidR="00676784">
        <w:rPr>
          <w:lang w:val="ru-RU"/>
        </w:rPr>
        <w:t> г.</w:t>
      </w:r>
      <w:r w:rsidR="00425D1C" w:rsidRPr="00676784">
        <w:rPr>
          <w:lang w:val="ru-RU"/>
        </w:rPr>
        <w:t xml:space="preserve">, </w:t>
      </w:r>
      <w:r w:rsidR="00676784">
        <w:rPr>
          <w:lang w:val="ru-RU"/>
        </w:rPr>
        <w:t xml:space="preserve">содержащимися в документе </w:t>
      </w:r>
      <w:r w:rsidR="00425D1C" w:rsidRPr="00AF06E2">
        <w:t>WO</w:t>
      </w:r>
      <w:r w:rsidR="00425D1C" w:rsidRPr="00676784">
        <w:rPr>
          <w:lang w:val="ru-RU"/>
        </w:rPr>
        <w:t>/</w:t>
      </w:r>
      <w:r w:rsidR="00425D1C" w:rsidRPr="00AF06E2">
        <w:t>GA</w:t>
      </w:r>
      <w:r w:rsidR="00425D1C" w:rsidRPr="00676784">
        <w:rPr>
          <w:lang w:val="ru-RU"/>
        </w:rPr>
        <w:t xml:space="preserve">/49/21. </w:t>
      </w:r>
    </w:p>
    <w:p w:rsidR="00A82B1D" w:rsidRPr="006B7A25" w:rsidRDefault="0060038D" w:rsidP="00425D1C">
      <w:pPr>
        <w:spacing w:after="120" w:line="260" w:lineRule="atLeast"/>
        <w:rPr>
          <w:szCs w:val="22"/>
          <w:lang w:val="ru-RU"/>
        </w:rPr>
      </w:pPr>
      <w:r w:rsidRPr="0060038D">
        <w:rPr>
          <w:lang w:val="ru-RU"/>
        </w:rPr>
        <w:t>Комитет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принял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к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сведению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и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обсудил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документы</w:t>
      </w:r>
      <w:r w:rsidRPr="006B7A25">
        <w:rPr>
          <w:lang w:val="ru-RU"/>
        </w:rPr>
        <w:t xml:space="preserve">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/37/6,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/37/7,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/37/8,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/37/9,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/37/10,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/37/11,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/37/12,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/37/13,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 xml:space="preserve">/37/14,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>/37/15</w:t>
      </w:r>
      <w:r w:rsidR="005D35F8">
        <w:rPr>
          <w:lang w:val="ru-RU"/>
        </w:rPr>
        <w:t>,</w:t>
      </w:r>
      <w:r w:rsidR="005D35F8" w:rsidRPr="005D35F8">
        <w:rPr>
          <w:lang w:val="ru-RU"/>
        </w:rPr>
        <w:t xml:space="preserve"> </w:t>
      </w:r>
      <w:r w:rsidR="005D35F8" w:rsidRPr="0060038D">
        <w:t>WIPO</w:t>
      </w:r>
      <w:r w:rsidR="005D35F8" w:rsidRPr="006B7A25">
        <w:rPr>
          <w:lang w:val="ru-RU"/>
        </w:rPr>
        <w:t>/</w:t>
      </w:r>
      <w:r w:rsidR="005D35F8" w:rsidRPr="0060038D">
        <w:t>GRTKF</w:t>
      </w:r>
      <w:r w:rsidR="005D35F8" w:rsidRPr="006B7A25">
        <w:rPr>
          <w:lang w:val="ru-RU"/>
        </w:rPr>
        <w:t>/</w:t>
      </w:r>
      <w:r w:rsidR="005D35F8" w:rsidRPr="0060038D">
        <w:t>IC</w:t>
      </w:r>
      <w:r w:rsidR="005D35F8" w:rsidRPr="006B7A25">
        <w:rPr>
          <w:lang w:val="ru-RU"/>
        </w:rPr>
        <w:t>/37/1</w:t>
      </w:r>
      <w:r w:rsidR="005D35F8">
        <w:rPr>
          <w:lang w:val="ru-RU"/>
        </w:rPr>
        <w:t>6</w:t>
      </w:r>
      <w:r w:rsidR="00425D1C" w:rsidRPr="006B7A25">
        <w:rPr>
          <w:lang w:val="ru-RU"/>
        </w:rPr>
        <w:t xml:space="preserve"> </w:t>
      </w:r>
      <w:r w:rsidRPr="0060038D">
        <w:rPr>
          <w:lang w:val="ru-RU"/>
        </w:rPr>
        <w:t>и</w:t>
      </w:r>
      <w:r w:rsidR="00425D1C" w:rsidRPr="006B7A25">
        <w:rPr>
          <w:lang w:val="ru-RU"/>
        </w:rPr>
        <w:t xml:space="preserve"> </w:t>
      </w:r>
      <w:r w:rsidR="00425D1C" w:rsidRPr="0060038D">
        <w:t>WIPO</w:t>
      </w:r>
      <w:r w:rsidR="00425D1C" w:rsidRPr="006B7A25">
        <w:rPr>
          <w:lang w:val="ru-RU"/>
        </w:rPr>
        <w:t>/</w:t>
      </w:r>
      <w:r w:rsidR="00425D1C" w:rsidRPr="0060038D">
        <w:t>GRTKF</w:t>
      </w:r>
      <w:r w:rsidR="00425D1C" w:rsidRPr="006B7A25">
        <w:rPr>
          <w:lang w:val="ru-RU"/>
        </w:rPr>
        <w:t>/</w:t>
      </w:r>
      <w:r w:rsidR="00425D1C" w:rsidRPr="0060038D">
        <w:t>IC</w:t>
      </w:r>
      <w:r w:rsidR="00425D1C" w:rsidRPr="006B7A25">
        <w:rPr>
          <w:lang w:val="ru-RU"/>
        </w:rPr>
        <w:t>/37/</w:t>
      </w:r>
      <w:r w:rsidR="00425D1C" w:rsidRPr="0060038D">
        <w:t>INF</w:t>
      </w:r>
      <w:r w:rsidR="00425D1C" w:rsidRPr="006B7A25">
        <w:rPr>
          <w:lang w:val="ru-RU"/>
        </w:rPr>
        <w:t>/7.</w:t>
      </w:r>
    </w:p>
    <w:p w:rsidR="00A82B1D" w:rsidRPr="006B7A25" w:rsidRDefault="00A82B1D" w:rsidP="008F2C86">
      <w:pPr>
        <w:spacing w:after="120" w:line="260" w:lineRule="atLeast"/>
        <w:rPr>
          <w:szCs w:val="22"/>
          <w:lang w:val="ru-RU"/>
        </w:rPr>
      </w:pPr>
    </w:p>
    <w:p w:rsidR="00A82B1D" w:rsidRPr="00A82B1D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РЕШЕНИЕ ПО ПУНКТУ</w:t>
      </w:r>
      <w:r w:rsidR="00AF06E2">
        <w:rPr>
          <w:szCs w:val="22"/>
          <w:lang w:val="ru-RU"/>
        </w:rPr>
        <w:t> </w:t>
      </w:r>
      <w:r w:rsidRPr="00A82B1D">
        <w:rPr>
          <w:szCs w:val="22"/>
          <w:lang w:val="ru-RU"/>
        </w:rPr>
        <w:t>6 ПОВЕСТКИ ДНЯ:</w:t>
      </w:r>
    </w:p>
    <w:p w:rsidR="00A82B1D" w:rsidRPr="00A82B1D" w:rsidRDefault="001A3655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СОЗДАНИЕ СПЕЦИАЛЬНОЙ ЭКСПЕРТНОЙ ГРУППЫ (ГРУПП)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Мандат Межправительственного комитета по интеллектуальной собственности, генетическим ресурсам, традиционным знаниям и фольклору (МКГР или Комитет)</w:t>
      </w:r>
      <w:r w:rsidR="00863105">
        <w:rPr>
          <w:rFonts w:eastAsia="Times New Roman"/>
          <w:bCs/>
          <w:szCs w:val="22"/>
          <w:lang w:val="ru-RU" w:eastAsia="en-US"/>
        </w:rPr>
        <w:t xml:space="preserve"> на двухлетний период 2018–2019 гг.</w:t>
      </w:r>
      <w:r w:rsidRPr="00A82B1D">
        <w:rPr>
          <w:rFonts w:eastAsia="Times New Roman"/>
          <w:bCs/>
          <w:szCs w:val="22"/>
          <w:lang w:val="ru-RU" w:eastAsia="en-US"/>
        </w:rPr>
        <w:t xml:space="preserve"> предусматривает, что МКГР «может создать специальную группу (группы) экспертов для обсуждения любого юридического, процедурного или технического вопроса» и «результаты работы такой группы (групп) будут представлены на рассмотрение Комитета».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 xml:space="preserve">В мандате также отмечается, что «в составе группы (групп) экспертов будет обеспечено сбалансированное региональное представительство; </w:t>
      </w:r>
      <w:r w:rsidR="00863105">
        <w:rPr>
          <w:rFonts w:eastAsia="Times New Roman"/>
          <w:bCs/>
          <w:szCs w:val="22"/>
          <w:lang w:val="ru-RU" w:eastAsia="en-US"/>
        </w:rPr>
        <w:t xml:space="preserve"> </w:t>
      </w:r>
      <w:r w:rsidRPr="00A82B1D">
        <w:rPr>
          <w:rFonts w:eastAsia="Times New Roman"/>
          <w:bCs/>
          <w:szCs w:val="22"/>
          <w:lang w:val="ru-RU" w:eastAsia="en-US"/>
        </w:rPr>
        <w:t>группа (группы) будет использовать эффективные методы работы» и «группа (группы) экспертов будет работать во время сессий МКГР».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</w:p>
    <w:p w:rsidR="00A82B1D" w:rsidRPr="0060038D" w:rsidRDefault="0060038D" w:rsidP="00E220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>
        <w:rPr>
          <w:bCs/>
          <w:szCs w:val="22"/>
          <w:lang w:val="ru-RU"/>
        </w:rPr>
        <w:t>Ввиду</w:t>
      </w:r>
      <w:r w:rsidRPr="003E571A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этого</w:t>
      </w:r>
      <w:r w:rsidRPr="003E571A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предлагается</w:t>
      </w:r>
      <w:r w:rsidRPr="003E571A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построить работу</w:t>
      </w:r>
      <w:r w:rsidRPr="003E571A">
        <w:rPr>
          <w:bCs/>
          <w:szCs w:val="22"/>
          <w:lang w:val="ru-RU"/>
        </w:rPr>
        <w:t xml:space="preserve"> специальн</w:t>
      </w:r>
      <w:r>
        <w:rPr>
          <w:bCs/>
          <w:szCs w:val="22"/>
          <w:lang w:val="ru-RU"/>
        </w:rPr>
        <w:t>ой</w:t>
      </w:r>
      <w:r w:rsidRPr="003E571A">
        <w:rPr>
          <w:bCs/>
          <w:szCs w:val="22"/>
          <w:lang w:val="ru-RU"/>
        </w:rPr>
        <w:t xml:space="preserve"> экспертн</w:t>
      </w:r>
      <w:r>
        <w:rPr>
          <w:bCs/>
          <w:szCs w:val="22"/>
          <w:lang w:val="ru-RU"/>
        </w:rPr>
        <w:t>ой</w:t>
      </w:r>
      <w:r w:rsidRPr="003E571A">
        <w:rPr>
          <w:bCs/>
          <w:szCs w:val="22"/>
          <w:lang w:val="ru-RU"/>
        </w:rPr>
        <w:t xml:space="preserve"> групп</w:t>
      </w:r>
      <w:r>
        <w:rPr>
          <w:bCs/>
          <w:szCs w:val="22"/>
          <w:lang w:val="ru-RU"/>
        </w:rPr>
        <w:t>ы по</w:t>
      </w:r>
      <w:r w:rsidRPr="003E571A">
        <w:rPr>
          <w:bCs/>
          <w:szCs w:val="22"/>
          <w:lang w:val="ru-RU"/>
        </w:rPr>
        <w:t xml:space="preserve"> традиционны</w:t>
      </w:r>
      <w:r>
        <w:rPr>
          <w:bCs/>
          <w:szCs w:val="22"/>
          <w:lang w:val="ru-RU"/>
        </w:rPr>
        <w:t>м</w:t>
      </w:r>
      <w:r w:rsidRPr="003E571A">
        <w:rPr>
          <w:bCs/>
          <w:szCs w:val="22"/>
          <w:lang w:val="ru-RU"/>
        </w:rPr>
        <w:t xml:space="preserve"> знани</w:t>
      </w:r>
      <w:r>
        <w:rPr>
          <w:bCs/>
          <w:szCs w:val="22"/>
          <w:lang w:val="ru-RU"/>
        </w:rPr>
        <w:t>ям и</w:t>
      </w:r>
      <w:r w:rsidRPr="003E571A">
        <w:rPr>
          <w:bCs/>
          <w:szCs w:val="22"/>
          <w:lang w:val="ru-RU"/>
        </w:rPr>
        <w:t xml:space="preserve"> традиционны</w:t>
      </w:r>
      <w:r>
        <w:rPr>
          <w:bCs/>
          <w:szCs w:val="22"/>
          <w:lang w:val="ru-RU"/>
        </w:rPr>
        <w:t>м</w:t>
      </w:r>
      <w:r w:rsidRPr="003E571A">
        <w:rPr>
          <w:bCs/>
          <w:szCs w:val="22"/>
          <w:lang w:val="ru-RU"/>
        </w:rPr>
        <w:t xml:space="preserve"> выражени</w:t>
      </w:r>
      <w:r>
        <w:rPr>
          <w:bCs/>
          <w:szCs w:val="22"/>
          <w:lang w:val="ru-RU"/>
        </w:rPr>
        <w:t>ям</w:t>
      </w:r>
      <w:r w:rsidRPr="003E571A">
        <w:rPr>
          <w:bCs/>
          <w:szCs w:val="22"/>
          <w:lang w:val="ru-RU"/>
        </w:rPr>
        <w:t xml:space="preserve"> культуры</w:t>
      </w:r>
      <w:r w:rsidRPr="003E571A">
        <w:rPr>
          <w:bCs/>
          <w:i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следующим образом</w:t>
      </w:r>
      <w:r w:rsidR="00E22057" w:rsidRPr="0060038D">
        <w:rPr>
          <w:rFonts w:eastAsia="Times New Roman"/>
          <w:bCs/>
          <w:szCs w:val="22"/>
          <w:lang w:val="ru-RU" w:eastAsia="en-US"/>
        </w:rPr>
        <w:t>: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Мандат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Органом, ответственным за проведение переговоров и принятие решений, является пленарное заседание МКГР.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Специальная экспертная группа оказывает поддержку и содействие в проведении переговоров в рамках МКГР.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Специальная экспертная группа будет предоставлять консультации по юридическим, программным и техническим вопросам и проводить их анализ.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Государствам-членам через региональны</w:t>
      </w:r>
      <w:r w:rsidR="00A936EB">
        <w:rPr>
          <w:rFonts w:eastAsia="Times New Roman"/>
          <w:bCs/>
          <w:szCs w:val="22"/>
          <w:lang w:val="ru-RU" w:eastAsia="en-US"/>
        </w:rPr>
        <w:t>х</w:t>
      </w:r>
      <w:r w:rsidRPr="00A82B1D">
        <w:rPr>
          <w:rFonts w:eastAsia="Times New Roman"/>
          <w:bCs/>
          <w:szCs w:val="22"/>
          <w:lang w:val="ru-RU" w:eastAsia="en-US"/>
        </w:rPr>
        <w:t xml:space="preserve"> </w:t>
      </w:r>
      <w:r w:rsidR="00A936EB">
        <w:rPr>
          <w:rFonts w:eastAsia="Times New Roman"/>
          <w:bCs/>
          <w:szCs w:val="22"/>
          <w:lang w:val="ru-RU" w:eastAsia="en-US"/>
        </w:rPr>
        <w:t>координаторов</w:t>
      </w:r>
      <w:r w:rsidRPr="00A82B1D">
        <w:rPr>
          <w:rFonts w:eastAsia="Times New Roman"/>
          <w:bCs/>
          <w:szCs w:val="22"/>
          <w:lang w:val="ru-RU" w:eastAsia="en-US"/>
        </w:rPr>
        <w:t xml:space="preserve"> будет предложено представить вопросы для рассмотрения специальной группой экспертов.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Перечень конкретных вопросов будет определен Председателем МКГР и его заместителями на основе предложений государств-членов.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Перечень должен быть сбалансированным и, по возможности, коротким и предметным.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Проект перечня будет предоставлен Председателем МКГР региональным координаторам для получения их комментариев и доведен до сведения экспертов заблаговременно до проведения заседания группы.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Специальная группа экспертов доложит о результатах своей работы на</w:t>
      </w:r>
      <w:r w:rsidR="00A936EB">
        <w:rPr>
          <w:rFonts w:eastAsia="Times New Roman"/>
          <w:bCs/>
          <w:szCs w:val="22"/>
          <w:lang w:val="ru-RU" w:eastAsia="en-US"/>
        </w:rPr>
        <w:t xml:space="preserve"> пленарном заседании в рамках</w:t>
      </w:r>
      <w:r w:rsidRPr="00A82B1D">
        <w:rPr>
          <w:rFonts w:eastAsia="Times New Roman"/>
          <w:bCs/>
          <w:szCs w:val="22"/>
          <w:lang w:val="ru-RU" w:eastAsia="en-US"/>
        </w:rPr>
        <w:t xml:space="preserve"> 38-й сессии МКГР.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В повестке дня 38-й сессии МКГР будет предусмотрен такой отчет специальной экспертной группы, который будет представлен председателем или сопредседателями специальной экспертной группы и включен в отчет о работе 38-й сессии МКГР.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Состав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 xml:space="preserve">Каждая региональная группа будет представлена не более чем </w:t>
      </w:r>
      <w:r w:rsidR="00BF09B0">
        <w:rPr>
          <w:rFonts w:eastAsia="Times New Roman"/>
          <w:bCs/>
          <w:szCs w:val="22"/>
          <w:lang w:val="ru-RU" w:eastAsia="en-US"/>
        </w:rPr>
        <w:t>пятью</w:t>
      </w:r>
      <w:r w:rsidRPr="00A82B1D">
        <w:rPr>
          <w:rFonts w:eastAsia="Times New Roman"/>
          <w:bCs/>
          <w:szCs w:val="22"/>
          <w:lang w:val="ru-RU" w:eastAsia="en-US"/>
        </w:rPr>
        <w:t xml:space="preserve"> экспертами.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 xml:space="preserve">Европейскому союзу (ЕС) </w:t>
      </w:r>
      <w:r w:rsidR="00A936EB">
        <w:rPr>
          <w:rFonts w:eastAsia="Times New Roman"/>
          <w:bCs/>
          <w:szCs w:val="22"/>
          <w:lang w:val="ru-RU" w:eastAsia="en-US"/>
        </w:rPr>
        <w:t>и</w:t>
      </w:r>
      <w:r w:rsidRPr="00A82B1D">
        <w:rPr>
          <w:rFonts w:eastAsia="Times New Roman"/>
          <w:bCs/>
          <w:szCs w:val="22"/>
          <w:lang w:val="ru-RU" w:eastAsia="en-US"/>
        </w:rPr>
        <w:t xml:space="preserve"> странам-единомышленницам будет предложено назначить двух экспертов без обеспечения для них дополнительного финансирования.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Форуму коренных народов будет предложено назначить для участия в работе двух экспертов, представляющих коренные народы.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 xml:space="preserve">Эксперты, предпочтительно являющиеся </w:t>
      </w:r>
      <w:r w:rsidRPr="00A82B1D">
        <w:rPr>
          <w:rFonts w:eastAsia="Times New Roman"/>
          <w:bCs/>
          <w:szCs w:val="22"/>
          <w:lang w:val="ru-RU" w:eastAsia="en-US"/>
        </w:rPr>
        <w:lastRenderedPageBreak/>
        <w:t>специалистами по обсуждаемым вопросам, будут участвовать в работе в личном качестве.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</w:t>
      </w:r>
    </w:p>
    <w:p w:rsidR="00BF60BD" w:rsidRPr="00BF60B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Для решения соответствующих организационных вопросов Секретариат предложит региональным группам, ЕС, странам-единомышленницам и Форуму коренных народов назначить своих экспертов до даты, которая будет сообщена позднее.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szCs w:val="22"/>
          <w:lang w:val="ru-RU" w:eastAsia="en-US"/>
        </w:rPr>
        <w:t>Секретариату разрешено пригласить до трех экспертов из научных кругов, гражданского общества, промышленности и других сфер, которые будут оказывать содействие специальной экспертной группе, например выступая с докладами и отвечая на технические вопросы.</w:t>
      </w:r>
      <w:r w:rsidR="00E22057" w:rsidRPr="00A82B1D">
        <w:rPr>
          <w:rFonts w:eastAsia="Times New Roman"/>
          <w:szCs w:val="22"/>
          <w:lang w:val="ru-RU" w:eastAsia="en-US"/>
        </w:rPr>
        <w:t xml:space="preserve">  </w:t>
      </w:r>
      <w:r w:rsidRPr="00A82B1D">
        <w:rPr>
          <w:rFonts w:eastAsia="Times New Roman"/>
          <w:szCs w:val="22"/>
          <w:lang w:val="ru-RU" w:eastAsia="en-US"/>
        </w:rPr>
        <w:t>Они также будут участвовать в работе в личном качестве.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Принять участие в заседании специальной экспертной группы будет также предложено Председателю МКГР и его заместителям.</w:t>
      </w:r>
      <w:r w:rsidR="00E22057" w:rsidRPr="00A82B1D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Сроки и место проведения заседания</w:t>
      </w:r>
    </w:p>
    <w:p w:rsidR="00A82B1D" w:rsidRPr="00A82B1D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Специальная экспертная группа по традиционным знаниям и традиционным выражениям культуры проведет свое совещание в воскресенье, 9</w:t>
      </w:r>
      <w:r w:rsidR="00AA22C0">
        <w:rPr>
          <w:rFonts w:eastAsia="Times New Roman"/>
          <w:bCs/>
          <w:szCs w:val="22"/>
          <w:lang w:val="ru-RU" w:eastAsia="en-US"/>
        </w:rPr>
        <w:t> </w:t>
      </w:r>
      <w:r w:rsidRPr="00A82B1D">
        <w:rPr>
          <w:rFonts w:eastAsia="Times New Roman"/>
          <w:bCs/>
          <w:szCs w:val="22"/>
          <w:lang w:val="ru-RU" w:eastAsia="en-US"/>
        </w:rPr>
        <w:t>декабря 2018</w:t>
      </w:r>
      <w:r w:rsidR="00AA22C0">
        <w:rPr>
          <w:rFonts w:eastAsia="Times New Roman"/>
          <w:bCs/>
          <w:szCs w:val="22"/>
          <w:lang w:val="ru-RU" w:eastAsia="en-US"/>
        </w:rPr>
        <w:t> </w:t>
      </w:r>
      <w:r w:rsidRPr="00A82B1D">
        <w:rPr>
          <w:rFonts w:eastAsia="Times New Roman"/>
          <w:bCs/>
          <w:szCs w:val="22"/>
          <w:lang w:val="ru-RU" w:eastAsia="en-US"/>
        </w:rPr>
        <w:t>г., в штаб-квартире ВОИС в Женеве в зале NB 0.107 с 9:00 до 16:30.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Финансирование</w:t>
      </w:r>
    </w:p>
    <w:p w:rsidR="00A82B1D" w:rsidRPr="0060038D" w:rsidRDefault="0060038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>
        <w:rPr>
          <w:bCs/>
          <w:szCs w:val="22"/>
          <w:lang w:val="ru-RU"/>
        </w:rPr>
        <w:t>В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соответствии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согласованной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формулой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финансирования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работы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МКГР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будет оплачиваться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участие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</w:t>
      </w:r>
      <w:r w:rsidRPr="009C570D">
        <w:rPr>
          <w:bCs/>
          <w:szCs w:val="22"/>
          <w:lang w:val="ru-RU"/>
        </w:rPr>
        <w:t xml:space="preserve"> 38-</w:t>
      </w:r>
      <w:r>
        <w:rPr>
          <w:bCs/>
          <w:szCs w:val="22"/>
          <w:lang w:val="ru-RU"/>
        </w:rPr>
        <w:t>й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сессии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МКГР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одного представителя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каждой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из</w:t>
      </w:r>
      <w:r w:rsidRPr="009C570D">
        <w:rPr>
          <w:bCs/>
          <w:szCs w:val="22"/>
          <w:lang w:val="ru-RU"/>
        </w:rPr>
        <w:t xml:space="preserve"> 36</w:t>
      </w:r>
      <w:r w:rsidR="00284C77">
        <w:rPr>
          <w:bCs/>
          <w:szCs w:val="22"/>
          <w:lang w:val="ru-RU"/>
        </w:rPr>
        <w:t> </w:t>
      </w:r>
      <w:r>
        <w:rPr>
          <w:bCs/>
          <w:szCs w:val="22"/>
          <w:lang w:val="ru-RU"/>
        </w:rPr>
        <w:t>стран</w:t>
      </w:r>
      <w:r w:rsidRPr="009C570D">
        <w:rPr>
          <w:bCs/>
          <w:szCs w:val="22"/>
          <w:lang w:val="ru-RU"/>
        </w:rPr>
        <w:t xml:space="preserve"> (</w:t>
      </w:r>
      <w:r>
        <w:rPr>
          <w:bCs/>
          <w:szCs w:val="22"/>
          <w:lang w:val="ru-RU"/>
        </w:rPr>
        <w:t>по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семь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стран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каждого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региона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Китай</w:t>
      </w:r>
      <w:r w:rsidRPr="009C570D">
        <w:rPr>
          <w:bCs/>
          <w:szCs w:val="22"/>
          <w:lang w:val="ru-RU"/>
        </w:rPr>
        <w:t xml:space="preserve">).  </w:t>
      </w:r>
      <w:r>
        <w:rPr>
          <w:bCs/>
          <w:szCs w:val="22"/>
          <w:lang w:val="ru-RU"/>
        </w:rPr>
        <w:t>Как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обычно</w:t>
      </w:r>
      <w:r w:rsidRPr="009C570D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региональным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координаторам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будет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предложено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назвать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страны</w:t>
      </w:r>
      <w:r w:rsidRPr="009C570D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которые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получат</w:t>
      </w:r>
      <w:r w:rsidRPr="009C570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финансирование</w:t>
      </w:r>
      <w:r w:rsidRPr="009C570D">
        <w:rPr>
          <w:bCs/>
          <w:szCs w:val="22"/>
          <w:lang w:val="ru-RU"/>
        </w:rPr>
        <w:t>.</w:t>
      </w:r>
      <w:r w:rsidR="00E22057" w:rsidRPr="0060038D">
        <w:rPr>
          <w:rFonts w:eastAsia="Times New Roman"/>
          <w:bCs/>
          <w:szCs w:val="22"/>
          <w:lang w:val="ru-RU" w:eastAsia="en-US"/>
        </w:rPr>
        <w:t xml:space="preserve">  </w:t>
      </w:r>
      <w:r w:rsidR="00A82B1D" w:rsidRPr="00A82B1D">
        <w:rPr>
          <w:rFonts w:eastAsia="Times New Roman"/>
          <w:bCs/>
          <w:szCs w:val="22"/>
          <w:lang w:val="ru-RU" w:eastAsia="en-US"/>
        </w:rPr>
        <w:t>Затем этим странам будет предложено назначить участников сессии МКГР, расходы которых подлежат покрытию.</w:t>
      </w:r>
    </w:p>
    <w:p w:rsidR="00A82B1D" w:rsidRPr="0060038D" w:rsidRDefault="0060038D" w:rsidP="00E220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>
        <w:rPr>
          <w:bCs/>
          <w:szCs w:val="22"/>
          <w:lang w:val="ru-RU"/>
        </w:rPr>
        <w:t>Э</w:t>
      </w:r>
      <w:r w:rsidRPr="006034A6">
        <w:rPr>
          <w:bCs/>
          <w:szCs w:val="22"/>
          <w:lang w:val="ru-RU"/>
        </w:rPr>
        <w:t>ксперт</w:t>
      </w:r>
      <w:r>
        <w:rPr>
          <w:bCs/>
          <w:szCs w:val="22"/>
          <w:lang w:val="ru-RU"/>
        </w:rPr>
        <w:t>ам</w:t>
      </w:r>
      <w:r w:rsidRPr="006034A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</w:t>
      </w:r>
      <w:r w:rsidRPr="006034A6">
        <w:rPr>
          <w:bCs/>
          <w:szCs w:val="22"/>
          <w:lang w:val="ru-RU"/>
        </w:rPr>
        <w:t xml:space="preserve"> каждой региональной группы, </w:t>
      </w:r>
      <w:r>
        <w:rPr>
          <w:bCs/>
          <w:szCs w:val="22"/>
          <w:lang w:val="ru-RU"/>
        </w:rPr>
        <w:t xml:space="preserve">принимающим </w:t>
      </w:r>
      <w:r w:rsidRPr="006034A6">
        <w:rPr>
          <w:bCs/>
          <w:szCs w:val="22"/>
          <w:lang w:val="ru-RU"/>
        </w:rPr>
        <w:t>участ</w:t>
      </w:r>
      <w:r>
        <w:rPr>
          <w:bCs/>
          <w:szCs w:val="22"/>
          <w:lang w:val="ru-RU"/>
        </w:rPr>
        <w:t>ие в совещании</w:t>
      </w:r>
      <w:r w:rsidRPr="006034A6">
        <w:rPr>
          <w:bCs/>
          <w:szCs w:val="22"/>
          <w:lang w:val="ru-RU"/>
        </w:rPr>
        <w:t xml:space="preserve"> специальной</w:t>
      </w:r>
      <w:r>
        <w:rPr>
          <w:bCs/>
          <w:szCs w:val="22"/>
          <w:lang w:val="ru-RU"/>
        </w:rPr>
        <w:t xml:space="preserve"> экспертной</w:t>
      </w:r>
      <w:r w:rsidRPr="006034A6">
        <w:rPr>
          <w:bCs/>
          <w:szCs w:val="22"/>
          <w:lang w:val="ru-RU"/>
        </w:rPr>
        <w:t xml:space="preserve"> групп</w:t>
      </w:r>
      <w:r>
        <w:rPr>
          <w:bCs/>
          <w:szCs w:val="22"/>
          <w:lang w:val="ru-RU"/>
        </w:rPr>
        <w:t>ы</w:t>
      </w:r>
      <w:r w:rsidRPr="006034A6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будучи</w:t>
      </w:r>
      <w:r w:rsidRPr="006034A6">
        <w:rPr>
          <w:bCs/>
          <w:szCs w:val="22"/>
          <w:lang w:val="ru-RU"/>
        </w:rPr>
        <w:t xml:space="preserve"> участниками</w:t>
      </w:r>
      <w:r>
        <w:rPr>
          <w:bCs/>
          <w:szCs w:val="22"/>
          <w:lang w:val="ru-RU"/>
        </w:rPr>
        <w:t xml:space="preserve"> сессии</w:t>
      </w:r>
      <w:r w:rsidRPr="006034A6">
        <w:rPr>
          <w:bCs/>
          <w:szCs w:val="22"/>
          <w:lang w:val="ru-RU"/>
        </w:rPr>
        <w:t xml:space="preserve"> МКГР, </w:t>
      </w:r>
      <w:r>
        <w:rPr>
          <w:bCs/>
          <w:szCs w:val="22"/>
          <w:lang w:val="ru-RU"/>
        </w:rPr>
        <w:t xml:space="preserve">расходы которых оплачиваются, </w:t>
      </w:r>
      <w:r w:rsidRPr="00AD3395">
        <w:rPr>
          <w:bCs/>
          <w:szCs w:val="22"/>
          <w:lang w:val="ru-RU"/>
        </w:rPr>
        <w:t>ВОИС выплатит суточные за один дополнительный день по обычной ставке суточных МКГР</w:t>
      </w:r>
      <w:r>
        <w:rPr>
          <w:bCs/>
          <w:szCs w:val="22"/>
          <w:lang w:val="ru-RU"/>
        </w:rPr>
        <w:t>.  Р</w:t>
      </w:r>
      <w:r w:rsidRPr="006034A6">
        <w:rPr>
          <w:bCs/>
          <w:szCs w:val="22"/>
          <w:lang w:val="ru-RU"/>
        </w:rPr>
        <w:t xml:space="preserve">асходы других экспертов или любые другие дополнительные расходы </w:t>
      </w:r>
      <w:r w:rsidRPr="006E2872">
        <w:rPr>
          <w:bCs/>
          <w:szCs w:val="22"/>
          <w:lang w:val="ru-RU"/>
        </w:rPr>
        <w:t>не подлежат покрытию со стороны ВОИС</w:t>
      </w:r>
      <w:r w:rsidR="00E22057" w:rsidRPr="0060038D">
        <w:rPr>
          <w:rFonts w:eastAsia="Times New Roman"/>
          <w:bCs/>
          <w:szCs w:val="22"/>
          <w:lang w:val="ru-RU" w:eastAsia="en-US"/>
        </w:rPr>
        <w:t xml:space="preserve">. 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Данный порядок финансирования работы специальной экспертной группы не будет служить прецедентом для других заседаний в ВОИС.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Если в соответствии с решением Консультативного совета расходы представляющих коренные народы экспертов, которые будут участвовать в работе специальной экспертной группы, покрываются Добровольным фондом или же такие эксперты являются участниками заседания дискуссионной группы коренных народов на 38-й сессии МКГР, ВОИС выплатит суточные за один дополнительный день по обычной ставке суточных МКГР.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Расходы других экспертов, представляющих коренные народы, и любые другие дополнительные расходы не подлежат покрытию со стороны ВОИС.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Языки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Рабочими языками специальной экспертной группы являются английский, испанский и французский.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Председатель или сопредседатели специальной экспертной группы</w:t>
      </w:r>
    </w:p>
    <w:p w:rsidR="005B07E0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Председатель или сопредседатели будут назначены Председателем МКГР из числа участвующих экспертов до заседания специальной экспертной группы, с тем чтобы они имели достаточное время для подготовки к работе.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5B07E0" w:rsidRDefault="005B07E0">
      <w:pPr>
        <w:rPr>
          <w:rFonts w:eastAsia="Times New Roman"/>
          <w:bCs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br w:type="page"/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lastRenderedPageBreak/>
        <w:t>Неофициальный характер заседания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Заседание специальной экспертной группы не будет транслироваться в режиме онлайн, и о его работе не будет представлен отчет в порядке, предусмотренном для пленарных заседаний МКГР.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Все участники должны учитывать неофициальный характер заседания специальной экспертной группы и не разглашать ни во время работы, ни впоследствии содержание или суть дискуссий в специальной группе экспертов, будь то в общих чертах или путем цитирования отдельных экспертов.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 </w:t>
      </w:r>
      <w:r w:rsidRPr="00A82B1D">
        <w:rPr>
          <w:rFonts w:eastAsia="Times New Roman"/>
          <w:bCs/>
          <w:szCs w:val="22"/>
          <w:lang w:val="ru-RU" w:eastAsia="en-US"/>
        </w:rPr>
        <w:t>Речь идет, в том числе, о сообщениях в Twitter, постах в блогах, новостных сообщениях и рассылке информации по электронной почте.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i/>
          <w:szCs w:val="22"/>
          <w:u w:val="single"/>
          <w:lang w:val="ru-RU" w:eastAsia="en-US"/>
        </w:rPr>
      </w:pPr>
      <w:r w:rsidRPr="00A82B1D">
        <w:rPr>
          <w:rFonts w:eastAsia="Times New Roman"/>
          <w:bCs/>
          <w:i/>
          <w:szCs w:val="22"/>
          <w:u w:val="single"/>
          <w:lang w:val="ru-RU" w:eastAsia="en-US"/>
        </w:rPr>
        <w:t>Услуги Секретариата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Секретариат ВОИС обеспечит содействие в проведении заседания и секретарское обслуживание.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0B4733" w:rsidRDefault="00A82B1D" w:rsidP="00E220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A82B1D" w:rsidRPr="000B4733" w:rsidRDefault="00A82B1D" w:rsidP="00A82B1D">
      <w:pPr>
        <w:spacing w:after="120" w:line="260" w:lineRule="atLeast"/>
        <w:rPr>
          <w:rFonts w:eastAsia="Times New Roman"/>
          <w:szCs w:val="22"/>
          <w:lang w:val="ru-RU"/>
        </w:rPr>
      </w:pPr>
      <w:r w:rsidRPr="00A82B1D">
        <w:rPr>
          <w:rFonts w:eastAsia="Times New Roman"/>
          <w:szCs w:val="22"/>
          <w:lang w:val="ru-RU"/>
        </w:rPr>
        <w:t>РЕШЕНИЕ ПО ПУНКТУ</w:t>
      </w:r>
      <w:r w:rsidR="00AF06E2">
        <w:rPr>
          <w:rFonts w:eastAsia="Times New Roman"/>
          <w:szCs w:val="22"/>
          <w:lang w:val="ru-RU"/>
        </w:rPr>
        <w:t> </w:t>
      </w:r>
      <w:r w:rsidRPr="00A82B1D">
        <w:rPr>
          <w:rFonts w:eastAsia="Times New Roman"/>
          <w:szCs w:val="22"/>
          <w:lang w:val="ru-RU"/>
        </w:rPr>
        <w:t>7 ПОВЕСТКИ ДНЯ:</w:t>
      </w:r>
    </w:p>
    <w:p w:rsidR="00A82B1D" w:rsidRPr="0093556F" w:rsidRDefault="001A3655" w:rsidP="00E22057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1A3655">
        <w:rPr>
          <w:rFonts w:eastAsia="Times New Roman" w:cs="Tahoma"/>
          <w:szCs w:val="22"/>
          <w:lang w:val="ru-RU"/>
        </w:rPr>
        <w:t>ВОЗМОЖНЫЕ РЕКОМЕНДАЦИИ ДЛЯ ГЕНЕРАЛЬНОЙ АССАМБЛЕ</w:t>
      </w:r>
      <w:r>
        <w:rPr>
          <w:rFonts w:eastAsia="Times New Roman" w:cs="Tahoma"/>
          <w:szCs w:val="22"/>
          <w:lang w:val="ru-RU"/>
        </w:rPr>
        <w:t>И</w:t>
      </w:r>
      <w:r w:rsidRPr="001A3655">
        <w:rPr>
          <w:rFonts w:eastAsia="Times New Roman" w:cs="Tahoma"/>
          <w:szCs w:val="22"/>
          <w:lang w:val="ru-RU"/>
        </w:rPr>
        <w:t xml:space="preserve"> 2</w:t>
      </w:r>
      <w:r w:rsidRPr="0093556F">
        <w:rPr>
          <w:rFonts w:eastAsia="Times New Roman" w:cs="Tahoma"/>
          <w:szCs w:val="22"/>
          <w:lang w:val="ru-RU"/>
        </w:rPr>
        <w:t>018</w:t>
      </w:r>
      <w:r w:rsidR="00AF06E2" w:rsidRPr="0093556F">
        <w:rPr>
          <w:rFonts w:eastAsia="Times New Roman" w:cs="Tahoma"/>
          <w:szCs w:val="22"/>
          <w:lang w:val="ru-RU"/>
        </w:rPr>
        <w:t> </w:t>
      </w:r>
      <w:r w:rsidRPr="0093556F">
        <w:rPr>
          <w:rFonts w:eastAsia="Times New Roman" w:cs="Tahoma"/>
          <w:szCs w:val="22"/>
          <w:lang w:val="ru-RU"/>
        </w:rPr>
        <w:t>Г.</w:t>
      </w:r>
    </w:p>
    <w:p w:rsidR="00A82B1D" w:rsidRDefault="00EC5C60" w:rsidP="00E22057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Комитет постановил вынести следующие рек</w:t>
      </w:r>
      <w:r w:rsidR="0093556F" w:rsidRPr="0093556F">
        <w:rPr>
          <w:rFonts w:eastAsia="Times New Roman" w:cs="Tahoma"/>
          <w:szCs w:val="22"/>
          <w:lang w:val="ru-RU"/>
        </w:rPr>
        <w:t>омендаци</w:t>
      </w:r>
      <w:r w:rsidR="00EB221E">
        <w:rPr>
          <w:rFonts w:eastAsia="Times New Roman" w:cs="Tahoma"/>
          <w:szCs w:val="22"/>
          <w:lang w:val="ru-RU"/>
        </w:rPr>
        <w:t>и</w:t>
      </w:r>
      <w:r w:rsidR="0093556F" w:rsidRPr="0093556F">
        <w:rPr>
          <w:rFonts w:eastAsia="Times New Roman" w:cs="Tahoma"/>
          <w:szCs w:val="22"/>
          <w:lang w:val="ru-RU"/>
        </w:rPr>
        <w:t xml:space="preserve"> для Генеральной Ассамблеи 2018</w:t>
      </w:r>
      <w:r w:rsidR="0093556F" w:rsidRPr="0093556F">
        <w:rPr>
          <w:rFonts w:eastAsia="Times New Roman" w:cs="Tahoma"/>
          <w:szCs w:val="22"/>
        </w:rPr>
        <w:t> </w:t>
      </w:r>
      <w:r w:rsidR="0093556F" w:rsidRPr="0093556F">
        <w:rPr>
          <w:rFonts w:eastAsia="Times New Roman" w:cs="Tahoma"/>
          <w:szCs w:val="22"/>
          <w:lang w:val="ru-RU"/>
        </w:rPr>
        <w:t>г.</w:t>
      </w:r>
      <w:r>
        <w:rPr>
          <w:rFonts w:eastAsia="Times New Roman" w:cs="Tahoma"/>
          <w:szCs w:val="22"/>
          <w:lang w:val="ru-RU"/>
        </w:rPr>
        <w:t>:</w:t>
      </w:r>
    </w:p>
    <w:p w:rsidR="00EC5C60" w:rsidRDefault="00EC5C60" w:rsidP="00E22057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«</w:t>
      </w:r>
      <w:r w:rsidR="00FE4694">
        <w:rPr>
          <w:rFonts w:eastAsia="Times New Roman" w:cs="Tahoma"/>
          <w:szCs w:val="22"/>
          <w:lang w:val="ru-RU"/>
        </w:rPr>
        <w:t xml:space="preserve">Генеральной Ассамблее ВОИС 2018 г. предлагается </w:t>
      </w:r>
      <w:r w:rsidR="00FE4694" w:rsidRPr="00FE4694">
        <w:rPr>
          <w:rFonts w:eastAsia="Times New Roman" w:cs="Tahoma"/>
          <w:b/>
          <w:szCs w:val="22"/>
          <w:lang w:val="ru-RU"/>
        </w:rPr>
        <w:t>рассмотреть</w:t>
      </w:r>
      <w:r w:rsidR="00FE4694">
        <w:rPr>
          <w:rFonts w:eastAsia="Times New Roman" w:cs="Tahoma"/>
          <w:szCs w:val="22"/>
          <w:lang w:val="ru-RU"/>
        </w:rPr>
        <w:t xml:space="preserve"> </w:t>
      </w:r>
      <w:r w:rsidR="0074231B">
        <w:rPr>
          <w:rFonts w:eastAsia="Times New Roman" w:cs="Tahoma"/>
          <w:szCs w:val="22"/>
          <w:lang w:val="ru-RU"/>
        </w:rPr>
        <w:t>«О</w:t>
      </w:r>
      <w:r w:rsidR="00FE4694">
        <w:rPr>
          <w:rFonts w:eastAsia="Times New Roman" w:cs="Tahoma"/>
          <w:szCs w:val="22"/>
          <w:lang w:val="ru-RU"/>
        </w:rPr>
        <w:t xml:space="preserve">тчет </w:t>
      </w:r>
      <w:r w:rsidR="00FE4694" w:rsidRPr="00FE4694">
        <w:rPr>
          <w:rFonts w:eastAsia="Times New Roman" w:cs="Tahoma"/>
          <w:szCs w:val="22"/>
          <w:lang w:val="ru-RU"/>
        </w:rPr>
        <w:t>о работе Межправительственного комитета по интеллектуальной собственности, генетическим ресурсам, традиционным знаниям и фольклору</w:t>
      </w:r>
      <w:r w:rsidR="00FE4694">
        <w:rPr>
          <w:rFonts w:eastAsia="Times New Roman" w:cs="Tahoma"/>
          <w:szCs w:val="22"/>
          <w:lang w:val="ru-RU"/>
        </w:rPr>
        <w:t xml:space="preserve"> (МКГР)</w:t>
      </w:r>
      <w:r w:rsidR="0074231B">
        <w:rPr>
          <w:rFonts w:eastAsia="Times New Roman" w:cs="Tahoma"/>
          <w:szCs w:val="22"/>
          <w:lang w:val="ru-RU"/>
        </w:rPr>
        <w:t>»</w:t>
      </w:r>
      <w:r w:rsidR="00FE4694">
        <w:rPr>
          <w:rFonts w:eastAsia="Times New Roman" w:cs="Tahoma"/>
          <w:szCs w:val="22"/>
          <w:lang w:val="ru-RU"/>
        </w:rPr>
        <w:t xml:space="preserve"> (документ </w:t>
      </w:r>
      <w:r w:rsidR="00FE4694">
        <w:rPr>
          <w:rFonts w:eastAsia="Times New Roman" w:cs="Tahoma"/>
          <w:szCs w:val="22"/>
        </w:rPr>
        <w:t>WO</w:t>
      </w:r>
      <w:r w:rsidR="00FE4694" w:rsidRPr="00FE4694">
        <w:rPr>
          <w:rFonts w:eastAsia="Times New Roman" w:cs="Tahoma"/>
          <w:szCs w:val="22"/>
          <w:lang w:val="ru-RU"/>
        </w:rPr>
        <w:t>/</w:t>
      </w:r>
      <w:r w:rsidR="00FE4694">
        <w:rPr>
          <w:rFonts w:eastAsia="Times New Roman" w:cs="Tahoma"/>
          <w:szCs w:val="22"/>
        </w:rPr>
        <w:t>GA</w:t>
      </w:r>
      <w:r w:rsidR="00FE4694" w:rsidRPr="00FE4694">
        <w:rPr>
          <w:rFonts w:eastAsia="Times New Roman" w:cs="Tahoma"/>
          <w:szCs w:val="22"/>
          <w:lang w:val="ru-RU"/>
        </w:rPr>
        <w:t>/50/8</w:t>
      </w:r>
      <w:r w:rsidR="00FE4694">
        <w:rPr>
          <w:rFonts w:eastAsia="Times New Roman" w:cs="Tahoma"/>
          <w:szCs w:val="22"/>
          <w:lang w:val="ru-RU"/>
        </w:rPr>
        <w:t xml:space="preserve">) и </w:t>
      </w:r>
      <w:r w:rsidR="00FE4694" w:rsidRPr="0074231B">
        <w:rPr>
          <w:rFonts w:eastAsia="Times New Roman" w:cs="Tahoma"/>
          <w:b/>
          <w:szCs w:val="22"/>
          <w:lang w:val="ru-RU"/>
        </w:rPr>
        <w:t>призвать</w:t>
      </w:r>
      <w:r w:rsidR="00FE4694">
        <w:rPr>
          <w:rFonts w:eastAsia="Times New Roman" w:cs="Tahoma"/>
          <w:szCs w:val="22"/>
          <w:lang w:val="ru-RU"/>
        </w:rPr>
        <w:t xml:space="preserve"> МКГР </w:t>
      </w:r>
      <w:r w:rsidR="0074231B" w:rsidRPr="0074231B">
        <w:rPr>
          <w:rFonts w:eastAsia="Times New Roman" w:cs="Tahoma"/>
          <w:b/>
          <w:szCs w:val="22"/>
          <w:lang w:val="ru-RU"/>
        </w:rPr>
        <w:t>активизировать</w:t>
      </w:r>
      <w:r w:rsidR="0074231B">
        <w:rPr>
          <w:rFonts w:eastAsia="Times New Roman" w:cs="Tahoma"/>
          <w:szCs w:val="22"/>
          <w:lang w:val="ru-RU"/>
        </w:rPr>
        <w:t xml:space="preserve"> свою работу</w:t>
      </w:r>
      <w:r w:rsidR="008F7AB9">
        <w:rPr>
          <w:rFonts w:eastAsia="Times New Roman" w:cs="Tahoma"/>
          <w:szCs w:val="22"/>
          <w:lang w:val="ru-RU"/>
        </w:rPr>
        <w:t xml:space="preserve"> в русле </w:t>
      </w:r>
      <w:r w:rsidR="0074231B">
        <w:rPr>
          <w:rFonts w:eastAsia="Times New Roman" w:cs="Tahoma"/>
          <w:szCs w:val="22"/>
          <w:lang w:val="ru-RU"/>
        </w:rPr>
        <w:t>достигнут</w:t>
      </w:r>
      <w:r w:rsidR="008F7AB9">
        <w:rPr>
          <w:rFonts w:eastAsia="Times New Roman" w:cs="Tahoma"/>
          <w:szCs w:val="22"/>
          <w:lang w:val="ru-RU"/>
        </w:rPr>
        <w:t>ого</w:t>
      </w:r>
      <w:r w:rsidR="0074231B">
        <w:rPr>
          <w:rFonts w:eastAsia="Times New Roman" w:cs="Tahoma"/>
          <w:szCs w:val="22"/>
          <w:lang w:val="ru-RU"/>
        </w:rPr>
        <w:t xml:space="preserve"> прогресс</w:t>
      </w:r>
      <w:r w:rsidR="008F7AB9">
        <w:rPr>
          <w:rFonts w:eastAsia="Times New Roman" w:cs="Tahoma"/>
          <w:szCs w:val="22"/>
          <w:lang w:val="ru-RU"/>
        </w:rPr>
        <w:t>а</w:t>
      </w:r>
      <w:r w:rsidR="0074231B">
        <w:rPr>
          <w:rFonts w:eastAsia="Times New Roman" w:cs="Tahoma"/>
          <w:szCs w:val="22"/>
          <w:lang w:val="ru-RU"/>
        </w:rPr>
        <w:t xml:space="preserve"> в соответствии с мандатом МКГР на двухлетний период 2018–2019 гг.:</w:t>
      </w:r>
    </w:p>
    <w:p w:rsidR="0074231B" w:rsidRPr="0074231B" w:rsidRDefault="00EB6F9F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b/>
          <w:szCs w:val="22"/>
          <w:lang w:val="ru-RU"/>
        </w:rPr>
        <w:t>п</w:t>
      </w:r>
      <w:r w:rsidR="0074231B" w:rsidRPr="0074231B">
        <w:rPr>
          <w:rFonts w:eastAsia="Times New Roman" w:cs="Tahoma"/>
          <w:b/>
          <w:szCs w:val="22"/>
          <w:lang w:val="ru-RU"/>
        </w:rPr>
        <w:t xml:space="preserve">ринимая </w:t>
      </w:r>
      <w:r w:rsidR="000D628E">
        <w:rPr>
          <w:rFonts w:eastAsia="Times New Roman" w:cs="Tahoma"/>
          <w:b/>
          <w:szCs w:val="22"/>
          <w:lang w:val="ru-RU"/>
        </w:rPr>
        <w:t>к сведению</w:t>
      </w:r>
      <w:r w:rsidR="0074231B" w:rsidRPr="0074231B">
        <w:rPr>
          <w:rFonts w:eastAsia="Times New Roman" w:cs="Tahoma"/>
          <w:szCs w:val="22"/>
          <w:lang w:val="ru-RU"/>
        </w:rPr>
        <w:t>, что по завершении тридцать седьмой сессии все члены МКГР</w:t>
      </w:r>
      <w:r w:rsidR="0074231B">
        <w:rPr>
          <w:rFonts w:eastAsia="Times New Roman" w:cs="Tahoma"/>
          <w:szCs w:val="22"/>
          <w:lang w:val="ru-RU"/>
        </w:rPr>
        <w:t xml:space="preserve"> </w:t>
      </w:r>
      <w:r w:rsidR="0074231B" w:rsidRPr="0074231B">
        <w:rPr>
          <w:rFonts w:eastAsia="Times New Roman" w:cs="Tahoma"/>
          <w:szCs w:val="22"/>
          <w:lang w:val="ru-RU"/>
        </w:rPr>
        <w:t>вновь подтвердили сво</w:t>
      </w:r>
      <w:r w:rsidR="00716211">
        <w:rPr>
          <w:rFonts w:eastAsia="Times New Roman" w:cs="Tahoma"/>
          <w:szCs w:val="22"/>
          <w:lang w:val="ru-RU"/>
        </w:rPr>
        <w:t>е</w:t>
      </w:r>
      <w:r w:rsidR="0074231B">
        <w:rPr>
          <w:rFonts w:eastAsia="Times New Roman" w:cs="Tahoma"/>
          <w:szCs w:val="22"/>
          <w:lang w:val="ru-RU"/>
        </w:rPr>
        <w:t xml:space="preserve"> твердое намерение </w:t>
      </w:r>
      <w:r w:rsidR="0074231B" w:rsidRPr="0074231B">
        <w:rPr>
          <w:rFonts w:eastAsia="Times New Roman" w:cs="Tahoma"/>
          <w:szCs w:val="22"/>
          <w:lang w:val="ru-RU"/>
        </w:rPr>
        <w:t>активизировать работу Комитета</w:t>
      </w:r>
      <w:r w:rsidR="00A63C13">
        <w:rPr>
          <w:rFonts w:eastAsia="Times New Roman" w:cs="Tahoma"/>
          <w:szCs w:val="22"/>
          <w:lang w:val="ru-RU"/>
        </w:rPr>
        <w:t xml:space="preserve"> в русле </w:t>
      </w:r>
      <w:r w:rsidR="0074231B" w:rsidRPr="0074231B">
        <w:rPr>
          <w:rFonts w:eastAsia="Times New Roman" w:cs="Tahoma"/>
          <w:szCs w:val="22"/>
          <w:lang w:val="ru-RU"/>
        </w:rPr>
        <w:t>достигнут</w:t>
      </w:r>
      <w:r w:rsidR="00A63C13">
        <w:rPr>
          <w:rFonts w:eastAsia="Times New Roman" w:cs="Tahoma"/>
          <w:szCs w:val="22"/>
          <w:lang w:val="ru-RU"/>
        </w:rPr>
        <w:t>ого</w:t>
      </w:r>
      <w:r w:rsidR="0074231B" w:rsidRPr="0074231B">
        <w:rPr>
          <w:rFonts w:eastAsia="Times New Roman" w:cs="Tahoma"/>
          <w:szCs w:val="22"/>
          <w:lang w:val="ru-RU"/>
        </w:rPr>
        <w:t xml:space="preserve"> прогресс</w:t>
      </w:r>
      <w:r w:rsidR="00A63C13">
        <w:rPr>
          <w:rFonts w:eastAsia="Times New Roman" w:cs="Tahoma"/>
          <w:szCs w:val="22"/>
          <w:lang w:val="ru-RU"/>
        </w:rPr>
        <w:t>а</w:t>
      </w:r>
      <w:r w:rsidR="0074231B" w:rsidRPr="0074231B">
        <w:rPr>
          <w:rFonts w:eastAsia="Times New Roman" w:cs="Tahoma"/>
          <w:szCs w:val="22"/>
          <w:lang w:val="ru-RU"/>
        </w:rPr>
        <w:t xml:space="preserve"> </w:t>
      </w:r>
      <w:r w:rsidR="00343D3F">
        <w:rPr>
          <w:rFonts w:eastAsia="Times New Roman" w:cs="Tahoma"/>
          <w:szCs w:val="22"/>
          <w:lang w:val="ru-RU"/>
        </w:rPr>
        <w:t>с</w:t>
      </w:r>
      <w:r w:rsidR="0074231B">
        <w:rPr>
          <w:rFonts w:eastAsia="Times New Roman" w:cs="Tahoma"/>
          <w:szCs w:val="22"/>
          <w:lang w:val="ru-RU"/>
        </w:rPr>
        <w:t xml:space="preserve"> </w:t>
      </w:r>
      <w:r w:rsidR="0074231B" w:rsidRPr="0074231B">
        <w:rPr>
          <w:rFonts w:eastAsia="Times New Roman" w:cs="Tahoma"/>
          <w:szCs w:val="22"/>
          <w:lang w:val="ru-RU"/>
        </w:rPr>
        <w:t>цел</w:t>
      </w:r>
      <w:r w:rsidR="00343D3F">
        <w:rPr>
          <w:rFonts w:eastAsia="Times New Roman" w:cs="Tahoma"/>
          <w:szCs w:val="22"/>
          <w:lang w:val="ru-RU"/>
        </w:rPr>
        <w:t>ью</w:t>
      </w:r>
      <w:r w:rsidR="0074231B" w:rsidRPr="0074231B">
        <w:rPr>
          <w:rFonts w:eastAsia="Times New Roman" w:cs="Tahoma"/>
          <w:szCs w:val="22"/>
          <w:lang w:val="ru-RU"/>
        </w:rPr>
        <w:t xml:space="preserve">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 w:rsidR="0074231B">
        <w:rPr>
          <w:rFonts w:eastAsia="Times New Roman" w:cs="Tahoma"/>
          <w:szCs w:val="22"/>
          <w:lang w:val="ru-RU"/>
        </w:rPr>
        <w:t>;  и действовать конструктивно и открыто, используя рациональные методы</w:t>
      </w:r>
      <w:r w:rsidR="00662AFD">
        <w:rPr>
          <w:rFonts w:eastAsia="Times New Roman" w:cs="Tahoma"/>
          <w:szCs w:val="22"/>
          <w:lang w:val="ru-RU"/>
        </w:rPr>
        <w:t>;</w:t>
      </w:r>
      <w:r w:rsidR="0074231B" w:rsidRPr="0074231B">
        <w:rPr>
          <w:rFonts w:eastAsia="Times New Roman" w:cs="Tahoma"/>
          <w:szCs w:val="22"/>
          <w:lang w:val="ru-RU"/>
        </w:rPr>
        <w:t xml:space="preserve"> </w:t>
      </w:r>
    </w:p>
    <w:p w:rsidR="000D628E" w:rsidRDefault="00662AFD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b/>
          <w:szCs w:val="22"/>
          <w:lang w:val="ru-RU"/>
        </w:rPr>
        <w:t>п</w:t>
      </w:r>
      <w:r w:rsidR="0074231B" w:rsidRPr="000D628E">
        <w:rPr>
          <w:rFonts w:eastAsia="Times New Roman" w:cs="Tahoma"/>
          <w:b/>
          <w:szCs w:val="22"/>
          <w:lang w:val="ru-RU"/>
        </w:rPr>
        <w:t>ризнавая</w:t>
      </w:r>
      <w:r w:rsidR="0074231B">
        <w:rPr>
          <w:rFonts w:eastAsia="Times New Roman" w:cs="Tahoma"/>
          <w:szCs w:val="22"/>
          <w:lang w:val="ru-RU"/>
        </w:rPr>
        <w:t xml:space="preserve"> успехи, достигнутые на тридцать пятой и тридцать шестой сессиях по ГР</w:t>
      </w:r>
      <w:r w:rsidR="00DD178B">
        <w:rPr>
          <w:rFonts w:eastAsia="Times New Roman" w:cs="Tahoma"/>
          <w:szCs w:val="22"/>
          <w:lang w:val="ru-RU"/>
        </w:rPr>
        <w:t xml:space="preserve">, которые отражены </w:t>
      </w:r>
      <w:r w:rsidR="000D628E">
        <w:rPr>
          <w:rFonts w:eastAsia="Times New Roman" w:cs="Tahoma"/>
          <w:szCs w:val="22"/>
          <w:lang w:val="ru-RU"/>
        </w:rPr>
        <w:t>в отчете и проекте отчета</w:t>
      </w:r>
      <w:r w:rsidR="003A4EBA">
        <w:rPr>
          <w:rFonts w:eastAsia="Times New Roman" w:cs="Tahoma"/>
          <w:szCs w:val="22"/>
          <w:lang w:val="ru-RU"/>
        </w:rPr>
        <w:t xml:space="preserve"> соответствующих сессий</w:t>
      </w:r>
      <w:r w:rsidR="000D628E">
        <w:rPr>
          <w:rFonts w:eastAsia="Times New Roman" w:cs="Tahoma"/>
          <w:szCs w:val="22"/>
          <w:lang w:val="ru-RU"/>
        </w:rPr>
        <w:t xml:space="preserve"> (</w:t>
      </w:r>
      <w:r w:rsidR="000D628E">
        <w:rPr>
          <w:rFonts w:eastAsia="Times New Roman" w:cs="Tahoma"/>
          <w:szCs w:val="22"/>
        </w:rPr>
        <w:t>WIPO</w:t>
      </w:r>
      <w:r w:rsidR="000D628E" w:rsidRPr="000D628E">
        <w:rPr>
          <w:rFonts w:eastAsia="Times New Roman" w:cs="Tahoma"/>
          <w:szCs w:val="22"/>
          <w:lang w:val="ru-RU"/>
        </w:rPr>
        <w:t>/</w:t>
      </w:r>
      <w:r w:rsidR="000D628E">
        <w:rPr>
          <w:rFonts w:eastAsia="Times New Roman" w:cs="Tahoma"/>
          <w:szCs w:val="22"/>
        </w:rPr>
        <w:t>GRTKF</w:t>
      </w:r>
      <w:r w:rsidR="000D628E" w:rsidRPr="000D628E">
        <w:rPr>
          <w:rFonts w:eastAsia="Times New Roman" w:cs="Tahoma"/>
          <w:szCs w:val="22"/>
          <w:lang w:val="ru-RU"/>
        </w:rPr>
        <w:t>/</w:t>
      </w:r>
      <w:r w:rsidR="000D628E">
        <w:rPr>
          <w:rFonts w:eastAsia="Times New Roman" w:cs="Tahoma"/>
          <w:szCs w:val="22"/>
        </w:rPr>
        <w:t>IC</w:t>
      </w:r>
      <w:r w:rsidR="000D628E" w:rsidRPr="000D628E">
        <w:rPr>
          <w:rFonts w:eastAsia="Times New Roman" w:cs="Tahoma"/>
          <w:szCs w:val="22"/>
          <w:lang w:val="ru-RU"/>
        </w:rPr>
        <w:t xml:space="preserve">/35/10 </w:t>
      </w:r>
      <w:r w:rsidR="000D628E">
        <w:rPr>
          <w:rFonts w:eastAsia="Times New Roman" w:cs="Tahoma"/>
          <w:szCs w:val="22"/>
          <w:lang w:val="ru-RU"/>
        </w:rPr>
        <w:t xml:space="preserve">и </w:t>
      </w:r>
      <w:r w:rsidR="000D628E">
        <w:rPr>
          <w:rFonts w:eastAsia="Times New Roman" w:cs="Tahoma"/>
          <w:szCs w:val="22"/>
        </w:rPr>
        <w:t>WIPO</w:t>
      </w:r>
      <w:r w:rsidR="000D628E" w:rsidRPr="000D628E">
        <w:rPr>
          <w:rFonts w:eastAsia="Times New Roman" w:cs="Tahoma"/>
          <w:szCs w:val="22"/>
          <w:lang w:val="ru-RU"/>
        </w:rPr>
        <w:t>/</w:t>
      </w:r>
      <w:r w:rsidR="000D628E">
        <w:rPr>
          <w:rFonts w:eastAsia="Times New Roman" w:cs="Tahoma"/>
          <w:szCs w:val="22"/>
        </w:rPr>
        <w:t>GRTKF</w:t>
      </w:r>
      <w:r w:rsidR="000D628E" w:rsidRPr="000D628E">
        <w:rPr>
          <w:rFonts w:eastAsia="Times New Roman" w:cs="Tahoma"/>
          <w:szCs w:val="22"/>
          <w:lang w:val="ru-RU"/>
        </w:rPr>
        <w:t>/</w:t>
      </w:r>
      <w:r w:rsidR="000D628E">
        <w:rPr>
          <w:rFonts w:eastAsia="Times New Roman" w:cs="Tahoma"/>
          <w:szCs w:val="22"/>
        </w:rPr>
        <w:t>IC</w:t>
      </w:r>
      <w:r w:rsidR="000D628E" w:rsidRPr="000D628E">
        <w:rPr>
          <w:rFonts w:eastAsia="Times New Roman" w:cs="Tahoma"/>
          <w:szCs w:val="22"/>
          <w:lang w:val="ru-RU"/>
        </w:rPr>
        <w:t xml:space="preserve">/36/11 </w:t>
      </w:r>
      <w:r w:rsidR="000D628E">
        <w:rPr>
          <w:rFonts w:eastAsia="Times New Roman" w:cs="Tahoma"/>
          <w:szCs w:val="22"/>
        </w:rPr>
        <w:t>Prov</w:t>
      </w:r>
      <w:r w:rsidR="000D628E" w:rsidRPr="000D628E">
        <w:rPr>
          <w:rFonts w:eastAsia="Times New Roman" w:cs="Tahoma"/>
          <w:szCs w:val="22"/>
          <w:lang w:val="ru-RU"/>
        </w:rPr>
        <w:t>.</w:t>
      </w:r>
      <w:r w:rsidR="00355F88">
        <w:rPr>
          <w:rFonts w:eastAsia="Times New Roman" w:cs="Tahoma"/>
          <w:szCs w:val="22"/>
          <w:lang w:val="ru-RU"/>
        </w:rPr>
        <w:t>, соответственно</w:t>
      </w:r>
      <w:r w:rsidR="000D628E" w:rsidRPr="000D628E">
        <w:rPr>
          <w:rFonts w:eastAsia="Times New Roman" w:cs="Tahoma"/>
          <w:szCs w:val="22"/>
          <w:lang w:val="ru-RU"/>
        </w:rPr>
        <w:t>)</w:t>
      </w:r>
      <w:r>
        <w:rPr>
          <w:rFonts w:eastAsia="Times New Roman" w:cs="Tahoma"/>
          <w:szCs w:val="22"/>
          <w:lang w:val="ru-RU"/>
        </w:rPr>
        <w:t>;</w:t>
      </w:r>
    </w:p>
    <w:p w:rsidR="0074231B" w:rsidRDefault="00662AFD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b/>
          <w:szCs w:val="22"/>
          <w:lang w:val="ru-RU"/>
        </w:rPr>
        <w:t>о</w:t>
      </w:r>
      <w:r w:rsidR="000D628E" w:rsidRPr="00662AFD">
        <w:rPr>
          <w:rFonts w:eastAsia="Times New Roman" w:cs="Tahoma"/>
          <w:b/>
          <w:szCs w:val="22"/>
          <w:lang w:val="ru-RU"/>
        </w:rPr>
        <w:t>тмечая</w:t>
      </w:r>
      <w:r w:rsidR="000D628E">
        <w:rPr>
          <w:rFonts w:eastAsia="Times New Roman" w:cs="Tahoma"/>
          <w:szCs w:val="22"/>
          <w:lang w:val="ru-RU"/>
        </w:rPr>
        <w:t xml:space="preserve">, что </w:t>
      </w:r>
      <w:r w:rsidR="009F41A3">
        <w:rPr>
          <w:rFonts w:eastAsia="Times New Roman" w:cs="Tahoma"/>
          <w:szCs w:val="22"/>
          <w:lang w:val="ru-RU"/>
        </w:rPr>
        <w:t xml:space="preserve">вопросы ГР будут вновь рассматриваться при подведении итогов работы на сороковой сессии, на которой Комитет </w:t>
      </w:r>
      <w:r w:rsidR="00343D3F">
        <w:rPr>
          <w:rFonts w:eastAsia="Times New Roman" w:cs="Tahoma"/>
          <w:szCs w:val="22"/>
          <w:lang w:val="ru-RU"/>
        </w:rPr>
        <w:t xml:space="preserve">обсудит </w:t>
      </w:r>
      <w:r w:rsidR="009F41A3">
        <w:rPr>
          <w:rFonts w:eastAsia="Times New Roman" w:cs="Tahoma"/>
          <w:szCs w:val="22"/>
          <w:lang w:val="ru-RU"/>
        </w:rPr>
        <w:t>дальнейшие действия в отношении ГР, ТЗ и ТВК, включая вопрос о том, целесообразно ли рекомендовать созыв дипломатической конференции и</w:t>
      </w:r>
      <w:r w:rsidR="009F41A3" w:rsidRPr="009F41A3">
        <w:rPr>
          <w:rFonts w:eastAsia="Times New Roman" w:cs="Tahoma"/>
          <w:szCs w:val="22"/>
          <w:lang w:val="ru-RU"/>
        </w:rPr>
        <w:t>/</w:t>
      </w:r>
      <w:r w:rsidR="009F41A3">
        <w:rPr>
          <w:rFonts w:eastAsia="Times New Roman" w:cs="Tahoma"/>
          <w:szCs w:val="22"/>
          <w:lang w:val="ru-RU"/>
        </w:rPr>
        <w:t xml:space="preserve">или </w:t>
      </w:r>
      <w:bookmarkStart w:id="3" w:name="_GoBack"/>
      <w:bookmarkEnd w:id="3"/>
      <w:r w:rsidR="009F41A3">
        <w:rPr>
          <w:rFonts w:eastAsia="Times New Roman" w:cs="Tahoma"/>
          <w:szCs w:val="22"/>
          <w:lang w:val="ru-RU"/>
        </w:rPr>
        <w:t>продолжать переговоры</w:t>
      </w:r>
      <w:r>
        <w:rPr>
          <w:rFonts w:eastAsia="Times New Roman" w:cs="Tahoma"/>
          <w:szCs w:val="22"/>
          <w:lang w:val="ru-RU"/>
        </w:rPr>
        <w:t>;</w:t>
      </w:r>
    </w:p>
    <w:p w:rsidR="009F41A3" w:rsidRDefault="00DD178B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 w:rsidRPr="00DD178B">
        <w:rPr>
          <w:rFonts w:eastAsia="Times New Roman" w:cs="Tahoma"/>
          <w:b/>
          <w:szCs w:val="22"/>
          <w:lang w:val="ru-RU"/>
        </w:rPr>
        <w:t>принимая к сведению</w:t>
      </w:r>
      <w:r>
        <w:rPr>
          <w:rFonts w:eastAsia="Times New Roman" w:cs="Tahoma"/>
          <w:szCs w:val="22"/>
          <w:lang w:val="ru-RU"/>
        </w:rPr>
        <w:t xml:space="preserve"> успехи, достигнутые на тридцать седьмой сессии, посвященной ТЗ и ТВК, которые отражены в проекте отчета </w:t>
      </w:r>
      <w:r w:rsidR="00355F88">
        <w:rPr>
          <w:rFonts w:eastAsia="Times New Roman" w:cs="Tahoma"/>
          <w:szCs w:val="22"/>
          <w:lang w:val="ru-RU"/>
        </w:rPr>
        <w:t>соответствующей</w:t>
      </w:r>
      <w:r>
        <w:rPr>
          <w:rFonts w:eastAsia="Times New Roman" w:cs="Tahoma"/>
          <w:szCs w:val="22"/>
          <w:lang w:val="ru-RU"/>
        </w:rPr>
        <w:t xml:space="preserve"> сессии (</w:t>
      </w:r>
      <w:r>
        <w:rPr>
          <w:rFonts w:eastAsia="Times New Roman" w:cs="Tahoma"/>
          <w:szCs w:val="22"/>
        </w:rPr>
        <w:t>WIPO</w:t>
      </w:r>
      <w:r w:rsidRPr="00DD178B">
        <w:rPr>
          <w:rFonts w:eastAsia="Times New Roman" w:cs="Tahoma"/>
          <w:szCs w:val="22"/>
          <w:lang w:val="ru-RU"/>
        </w:rPr>
        <w:t>/</w:t>
      </w:r>
      <w:r>
        <w:rPr>
          <w:rFonts w:eastAsia="Times New Roman" w:cs="Tahoma"/>
          <w:szCs w:val="22"/>
        </w:rPr>
        <w:t>GRTKF</w:t>
      </w:r>
      <w:r w:rsidRPr="00DD178B">
        <w:rPr>
          <w:rFonts w:eastAsia="Times New Roman" w:cs="Tahoma"/>
          <w:szCs w:val="22"/>
          <w:lang w:val="ru-RU"/>
        </w:rPr>
        <w:t>/</w:t>
      </w:r>
      <w:r>
        <w:rPr>
          <w:rFonts w:eastAsia="Times New Roman" w:cs="Tahoma"/>
          <w:szCs w:val="22"/>
        </w:rPr>
        <w:t>IC</w:t>
      </w:r>
      <w:r w:rsidRPr="00DD178B">
        <w:rPr>
          <w:rFonts w:eastAsia="Times New Roman" w:cs="Tahoma"/>
          <w:szCs w:val="22"/>
          <w:lang w:val="ru-RU"/>
        </w:rPr>
        <w:t xml:space="preserve">/37/17 </w:t>
      </w:r>
      <w:r>
        <w:rPr>
          <w:rFonts w:eastAsia="Times New Roman" w:cs="Tahoma"/>
          <w:szCs w:val="22"/>
        </w:rPr>
        <w:t>Prov</w:t>
      </w:r>
      <w:r w:rsidRPr="00DD178B">
        <w:rPr>
          <w:rFonts w:eastAsia="Times New Roman" w:cs="Tahoma"/>
          <w:szCs w:val="22"/>
          <w:lang w:val="ru-RU"/>
        </w:rPr>
        <w:t>.)</w:t>
      </w:r>
      <w:r>
        <w:rPr>
          <w:rFonts w:eastAsia="Times New Roman" w:cs="Tahoma"/>
          <w:szCs w:val="22"/>
          <w:lang w:val="ru-RU"/>
        </w:rPr>
        <w:t>;</w:t>
      </w:r>
    </w:p>
    <w:p w:rsidR="00DD178B" w:rsidRDefault="008C71F5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 w:rsidRPr="008C71F5">
        <w:rPr>
          <w:rFonts w:eastAsia="Times New Roman" w:cs="Tahoma"/>
          <w:b/>
          <w:szCs w:val="22"/>
          <w:lang w:val="ru-RU"/>
        </w:rPr>
        <w:t>принимая во внимание</w:t>
      </w:r>
      <w:r>
        <w:rPr>
          <w:rFonts w:eastAsia="Times New Roman" w:cs="Tahoma"/>
          <w:szCs w:val="22"/>
          <w:lang w:val="ru-RU"/>
        </w:rPr>
        <w:t xml:space="preserve">, что на тридцать восьмой, тридцать девятой и сороковой сессиях Комитет продолжит работу </w:t>
      </w:r>
      <w:r w:rsidR="000D19E4">
        <w:rPr>
          <w:rFonts w:eastAsia="Times New Roman" w:cs="Tahoma"/>
          <w:szCs w:val="22"/>
          <w:lang w:val="ru-RU"/>
        </w:rPr>
        <w:t>в области</w:t>
      </w:r>
      <w:r>
        <w:rPr>
          <w:rFonts w:eastAsia="Times New Roman" w:cs="Tahoma"/>
          <w:szCs w:val="22"/>
          <w:lang w:val="ru-RU"/>
        </w:rPr>
        <w:t xml:space="preserve"> ТЗ и ТВК;</w:t>
      </w:r>
    </w:p>
    <w:p w:rsidR="008C71F5" w:rsidRPr="0074231B" w:rsidRDefault="00C65C72" w:rsidP="0074231B">
      <w:pPr>
        <w:pStyle w:val="ListParagraph"/>
        <w:numPr>
          <w:ilvl w:val="0"/>
          <w:numId w:val="11"/>
        </w:numPr>
        <w:spacing w:after="120" w:line="260" w:lineRule="atLeast"/>
        <w:rPr>
          <w:rFonts w:eastAsia="Times New Roman" w:cs="Tahoma"/>
          <w:szCs w:val="22"/>
          <w:lang w:val="ru-RU"/>
        </w:rPr>
      </w:pPr>
      <w:r w:rsidRPr="00C65C72">
        <w:rPr>
          <w:rFonts w:eastAsia="Times New Roman" w:cs="Tahoma"/>
          <w:b/>
          <w:szCs w:val="22"/>
          <w:lang w:val="ru-RU"/>
        </w:rPr>
        <w:t>признавая</w:t>
      </w:r>
      <w:r>
        <w:rPr>
          <w:rFonts w:eastAsia="Times New Roman" w:cs="Tahoma"/>
          <w:szCs w:val="22"/>
          <w:lang w:val="ru-RU"/>
        </w:rPr>
        <w:t xml:space="preserve"> важность участия в работе МКГР коренных народов и местных общин, </w:t>
      </w:r>
      <w:r w:rsidRPr="00C65C72">
        <w:rPr>
          <w:rFonts w:eastAsia="Times New Roman" w:cs="Tahoma"/>
          <w:b/>
          <w:szCs w:val="22"/>
          <w:lang w:val="ru-RU"/>
        </w:rPr>
        <w:t>отмечая</w:t>
      </w:r>
      <w:r>
        <w:rPr>
          <w:rFonts w:eastAsia="Times New Roman" w:cs="Tahoma"/>
          <w:szCs w:val="22"/>
          <w:lang w:val="ru-RU"/>
        </w:rPr>
        <w:t xml:space="preserve">, что Добровольный фонд ВОИС исчерпан, и </w:t>
      </w:r>
      <w:r w:rsidRPr="00C65C72">
        <w:rPr>
          <w:rFonts w:eastAsia="Times New Roman" w:cs="Tahoma"/>
          <w:b/>
          <w:szCs w:val="22"/>
          <w:lang w:val="ru-RU"/>
        </w:rPr>
        <w:t>призывая</w:t>
      </w:r>
      <w:r>
        <w:rPr>
          <w:rFonts w:eastAsia="Times New Roman" w:cs="Tahoma"/>
          <w:szCs w:val="22"/>
          <w:lang w:val="ru-RU"/>
        </w:rPr>
        <w:t xml:space="preserve"> государства-члены рассмотреть возможность пополнения Фонда и проанализировать другие альтернативные схемы финансирования».</w:t>
      </w:r>
    </w:p>
    <w:p w:rsidR="00A82B1D" w:rsidRPr="0093556F" w:rsidRDefault="00A82B1D" w:rsidP="00E22057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lastRenderedPageBreak/>
        <w:t>РЕШЕНИЕ ПО ПУНКТУ</w:t>
      </w:r>
      <w:r w:rsidR="00AF06E2">
        <w:rPr>
          <w:rFonts w:eastAsia="Times New Roman"/>
          <w:bCs/>
          <w:szCs w:val="22"/>
          <w:lang w:val="ru-RU" w:eastAsia="en-US"/>
        </w:rPr>
        <w:t> </w:t>
      </w:r>
      <w:r w:rsidRPr="00A82B1D">
        <w:rPr>
          <w:rFonts w:eastAsia="Times New Roman"/>
          <w:bCs/>
          <w:szCs w:val="22"/>
          <w:lang w:val="ru-RU" w:eastAsia="en-US"/>
        </w:rPr>
        <w:t>8 ПОВЕСТКИ ДНЯ: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</w:t>
      </w:r>
    </w:p>
    <w:p w:rsidR="00A82B1D" w:rsidRPr="000B4733" w:rsidRDefault="00A432FC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t>В</w:t>
      </w:r>
      <w:r w:rsidRPr="00A82B1D">
        <w:rPr>
          <w:rFonts w:eastAsia="Times New Roman"/>
          <w:bCs/>
          <w:szCs w:val="22"/>
          <w:lang w:val="ru-RU" w:eastAsia="en-US"/>
        </w:rPr>
        <w:t xml:space="preserve">КЛАД </w:t>
      </w:r>
      <w:r>
        <w:rPr>
          <w:rFonts w:eastAsia="Times New Roman"/>
          <w:bCs/>
          <w:szCs w:val="22"/>
          <w:lang w:val="ru-RU" w:eastAsia="en-US"/>
        </w:rPr>
        <w:t>М</w:t>
      </w:r>
      <w:r w:rsidRPr="00A82B1D">
        <w:rPr>
          <w:rFonts w:eastAsia="Times New Roman"/>
          <w:bCs/>
          <w:szCs w:val="22"/>
          <w:lang w:val="ru-RU" w:eastAsia="en-US"/>
        </w:rPr>
        <w:t xml:space="preserve">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</w:t>
      </w:r>
      <w:r>
        <w:rPr>
          <w:rFonts w:eastAsia="Times New Roman"/>
          <w:bCs/>
          <w:szCs w:val="22"/>
          <w:lang w:val="ru-RU" w:eastAsia="en-US"/>
        </w:rPr>
        <w:t>П</w:t>
      </w:r>
      <w:r w:rsidRPr="00A82B1D">
        <w:rPr>
          <w:rFonts w:eastAsia="Times New Roman"/>
          <w:bCs/>
          <w:szCs w:val="22"/>
          <w:lang w:val="ru-RU" w:eastAsia="en-US"/>
        </w:rPr>
        <w:t>ОВЕСТКИ ДНЯ В ОБЛАСТИ РАЗВИТИЯ</w:t>
      </w:r>
    </w:p>
    <w:p w:rsidR="00A82B1D" w:rsidRPr="000B4733" w:rsidRDefault="00A82B1D" w:rsidP="00A82B1D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A82B1D">
        <w:rPr>
          <w:rFonts w:eastAsia="Times New Roman"/>
          <w:bCs/>
          <w:szCs w:val="22"/>
          <w:lang w:val="ru-RU" w:eastAsia="en-US"/>
        </w:rPr>
        <w:t>Комитет провел обсуждения по данному пункту.</w:t>
      </w:r>
      <w:r w:rsidR="00E22057" w:rsidRPr="000B4733">
        <w:rPr>
          <w:rFonts w:eastAsia="Times New Roman"/>
          <w:bCs/>
          <w:szCs w:val="22"/>
          <w:lang w:val="ru-RU" w:eastAsia="en-US"/>
        </w:rPr>
        <w:t xml:space="preserve">  </w:t>
      </w:r>
      <w:r w:rsidR="001A3655" w:rsidRPr="003D55AE">
        <w:rPr>
          <w:rFonts w:eastAsia="Times New Roman"/>
          <w:szCs w:val="22"/>
          <w:lang w:val="ru-RU" w:eastAsia="fr-FR"/>
        </w:rPr>
        <w:t>Комитет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постановил</w:t>
      </w:r>
      <w:r w:rsidR="001A3655" w:rsidRPr="001A3655">
        <w:rPr>
          <w:rFonts w:eastAsia="Times New Roman"/>
          <w:szCs w:val="22"/>
          <w:lang w:val="ru-RU" w:eastAsia="fr-FR"/>
        </w:rPr>
        <w:t xml:space="preserve">, </w:t>
      </w:r>
      <w:r w:rsidR="001A3655" w:rsidRPr="003D55AE">
        <w:rPr>
          <w:rFonts w:eastAsia="Times New Roman"/>
          <w:szCs w:val="22"/>
          <w:lang w:val="ru-RU" w:eastAsia="fr-FR"/>
        </w:rPr>
        <w:t>что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все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заявления</w:t>
      </w:r>
      <w:r w:rsidR="001A3655" w:rsidRPr="001A3655">
        <w:rPr>
          <w:rFonts w:eastAsia="Times New Roman"/>
          <w:szCs w:val="22"/>
          <w:lang w:val="ru-RU" w:eastAsia="fr-FR"/>
        </w:rPr>
        <w:t xml:space="preserve">, </w:t>
      </w:r>
      <w:r w:rsidR="001A3655" w:rsidRPr="003D55AE">
        <w:rPr>
          <w:rFonts w:eastAsia="Times New Roman"/>
          <w:szCs w:val="22"/>
          <w:lang w:val="ru-RU" w:eastAsia="fr-FR"/>
        </w:rPr>
        <w:t>сделанные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по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данному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 w:rsidRPr="003D55AE">
        <w:rPr>
          <w:rFonts w:eastAsia="Times New Roman"/>
          <w:szCs w:val="22"/>
          <w:lang w:val="ru-RU" w:eastAsia="fr-FR"/>
        </w:rPr>
        <w:t>пункту</w:t>
      </w:r>
      <w:r w:rsidR="001A3655" w:rsidRPr="001A3655">
        <w:rPr>
          <w:rFonts w:eastAsia="Times New Roman"/>
          <w:szCs w:val="22"/>
          <w:lang w:val="ru-RU" w:eastAsia="fr-FR"/>
        </w:rPr>
        <w:t xml:space="preserve">, </w:t>
      </w:r>
      <w:r w:rsidR="001A3655" w:rsidRPr="003D55AE">
        <w:rPr>
          <w:rFonts w:eastAsia="Times New Roman"/>
          <w:szCs w:val="22"/>
          <w:lang w:val="ru-RU" w:eastAsia="fr-FR"/>
        </w:rPr>
        <w:t>будут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внесены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в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отчет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Комитета</w:t>
      </w:r>
      <w:r w:rsidR="00F34C30">
        <w:rPr>
          <w:rFonts w:eastAsia="Times New Roman"/>
          <w:szCs w:val="22"/>
          <w:lang w:val="ru-RU" w:eastAsia="fr-FR"/>
        </w:rPr>
        <w:t xml:space="preserve"> и </w:t>
      </w:r>
      <w:r w:rsidR="001A3655">
        <w:rPr>
          <w:rFonts w:eastAsia="Times New Roman"/>
          <w:szCs w:val="22"/>
          <w:lang w:val="ru-RU" w:eastAsia="fr-FR"/>
        </w:rPr>
        <w:t>переданы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Генеральной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Ассамблее</w:t>
      </w:r>
      <w:r w:rsidR="00537856">
        <w:rPr>
          <w:rFonts w:eastAsia="Times New Roman"/>
          <w:szCs w:val="22"/>
          <w:lang w:val="ru-RU" w:eastAsia="fr-FR"/>
        </w:rPr>
        <w:t xml:space="preserve"> ВОИС</w:t>
      </w:r>
      <w:r w:rsidR="001A3655" w:rsidRPr="001A3655">
        <w:rPr>
          <w:rFonts w:eastAsia="Times New Roman"/>
          <w:szCs w:val="22"/>
          <w:lang w:val="ru-RU" w:eastAsia="fr-FR"/>
        </w:rPr>
        <w:t xml:space="preserve">, </w:t>
      </w:r>
      <w:r w:rsidR="001A3655">
        <w:rPr>
          <w:rFonts w:eastAsia="Times New Roman"/>
          <w:szCs w:val="22"/>
          <w:lang w:val="ru-RU" w:eastAsia="fr-FR"/>
        </w:rPr>
        <w:t>сессия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которой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состоится</w:t>
      </w:r>
      <w:r w:rsidR="001A3655" w:rsidRPr="001A3655">
        <w:rPr>
          <w:rFonts w:eastAsia="Times New Roman"/>
          <w:szCs w:val="22"/>
          <w:lang w:val="ru-RU" w:eastAsia="fr-FR"/>
        </w:rPr>
        <w:t xml:space="preserve"> 24</w:t>
      </w:r>
      <w:r w:rsidR="00537856">
        <w:rPr>
          <w:rFonts w:eastAsia="Times New Roman"/>
          <w:szCs w:val="22"/>
          <w:lang w:val="ru-RU" w:eastAsia="fr-FR"/>
        </w:rPr>
        <w:t> </w:t>
      </w:r>
      <w:r w:rsidR="001A3655">
        <w:rPr>
          <w:rFonts w:eastAsia="Times New Roman"/>
          <w:szCs w:val="22"/>
          <w:lang w:val="ru-RU" w:eastAsia="fr-FR"/>
        </w:rPr>
        <w:t>сентября</w:t>
      </w:r>
      <w:r w:rsidR="001A3655" w:rsidRPr="001A3655">
        <w:rPr>
          <w:rFonts w:eastAsia="Times New Roman"/>
          <w:szCs w:val="22"/>
          <w:lang w:val="ru-RU" w:eastAsia="fr-FR"/>
        </w:rPr>
        <w:t>–2</w:t>
      </w:r>
      <w:r w:rsidR="00537856">
        <w:rPr>
          <w:rFonts w:eastAsia="Times New Roman"/>
          <w:szCs w:val="22"/>
          <w:lang w:val="ru-RU" w:eastAsia="fr-FR"/>
        </w:rPr>
        <w:t> </w:t>
      </w:r>
      <w:r w:rsidR="001A3655">
        <w:rPr>
          <w:rFonts w:eastAsia="Times New Roman"/>
          <w:szCs w:val="22"/>
          <w:lang w:val="ru-RU" w:eastAsia="fr-FR"/>
        </w:rPr>
        <w:t>октября</w:t>
      </w:r>
      <w:r w:rsidR="001A3655" w:rsidRPr="001A3655">
        <w:rPr>
          <w:rFonts w:eastAsia="Times New Roman"/>
          <w:szCs w:val="22"/>
          <w:lang w:val="ru-RU" w:eastAsia="fr-FR"/>
        </w:rPr>
        <w:t xml:space="preserve"> 2018</w:t>
      </w:r>
      <w:r w:rsidR="001A3655" w:rsidRPr="001A3655">
        <w:rPr>
          <w:rFonts w:eastAsia="Times New Roman"/>
          <w:szCs w:val="22"/>
          <w:lang w:eastAsia="fr-FR"/>
        </w:rPr>
        <w:t> </w:t>
      </w:r>
      <w:r w:rsidR="001A3655">
        <w:rPr>
          <w:rFonts w:eastAsia="Times New Roman"/>
          <w:szCs w:val="22"/>
          <w:lang w:val="ru-RU" w:eastAsia="fr-FR"/>
        </w:rPr>
        <w:t>г</w:t>
      </w:r>
      <w:r w:rsidR="001A3655" w:rsidRPr="001A3655">
        <w:rPr>
          <w:rFonts w:eastAsia="Times New Roman"/>
          <w:szCs w:val="22"/>
          <w:lang w:val="ru-RU" w:eastAsia="fr-FR"/>
        </w:rPr>
        <w:t xml:space="preserve">., </w:t>
      </w:r>
      <w:r w:rsidR="001A3655">
        <w:rPr>
          <w:rFonts w:eastAsia="Times New Roman"/>
          <w:szCs w:val="22"/>
          <w:lang w:val="ru-RU" w:eastAsia="fr-FR"/>
        </w:rPr>
        <w:t>в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соответствии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с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решением</w:t>
      </w:r>
      <w:r w:rsidR="001A3655" w:rsidRPr="001A3655">
        <w:rPr>
          <w:rFonts w:eastAsia="Times New Roman"/>
          <w:szCs w:val="22"/>
          <w:lang w:val="ru-RU" w:eastAsia="fr-FR"/>
        </w:rPr>
        <w:t xml:space="preserve">, </w:t>
      </w:r>
      <w:r w:rsidR="001A3655">
        <w:rPr>
          <w:rFonts w:eastAsia="Times New Roman"/>
          <w:szCs w:val="22"/>
          <w:lang w:val="ru-RU" w:eastAsia="fr-FR"/>
        </w:rPr>
        <w:t>принятым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Генеральной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Ассамблеей</w:t>
      </w:r>
      <w:r w:rsidR="00537856">
        <w:rPr>
          <w:rFonts w:eastAsia="Times New Roman"/>
          <w:szCs w:val="22"/>
          <w:lang w:val="ru-RU" w:eastAsia="fr-FR"/>
        </w:rPr>
        <w:t xml:space="preserve"> ВОИС</w:t>
      </w:r>
      <w:r w:rsidR="001A3655" w:rsidRPr="001A3655">
        <w:rPr>
          <w:rFonts w:eastAsia="Times New Roman"/>
          <w:szCs w:val="22"/>
          <w:lang w:val="ru-RU" w:eastAsia="fr-FR"/>
        </w:rPr>
        <w:t xml:space="preserve"> </w:t>
      </w:r>
      <w:r w:rsidR="001A3655">
        <w:rPr>
          <w:rFonts w:eastAsia="Times New Roman"/>
          <w:szCs w:val="22"/>
          <w:lang w:val="ru-RU" w:eastAsia="fr-FR"/>
        </w:rPr>
        <w:t>в</w:t>
      </w:r>
      <w:r w:rsidR="001A3655" w:rsidRPr="001A3655">
        <w:rPr>
          <w:rFonts w:eastAsia="Times New Roman"/>
          <w:szCs w:val="22"/>
          <w:lang w:val="ru-RU" w:eastAsia="fr-FR"/>
        </w:rPr>
        <w:t xml:space="preserve"> 2010</w:t>
      </w:r>
      <w:r w:rsidR="001A3655" w:rsidRPr="001A3655">
        <w:rPr>
          <w:rFonts w:eastAsia="Times New Roman"/>
          <w:szCs w:val="22"/>
          <w:lang w:eastAsia="fr-FR"/>
        </w:rPr>
        <w:t> </w:t>
      </w:r>
      <w:r w:rsidR="001A3655">
        <w:rPr>
          <w:rFonts w:eastAsia="Times New Roman"/>
          <w:szCs w:val="22"/>
          <w:lang w:val="ru-RU" w:eastAsia="fr-FR"/>
        </w:rPr>
        <w:t>г</w:t>
      </w:r>
      <w:r w:rsidR="001A3655" w:rsidRPr="001A3655">
        <w:rPr>
          <w:rFonts w:eastAsia="Times New Roman"/>
          <w:szCs w:val="22"/>
          <w:lang w:val="ru-RU" w:eastAsia="fr-FR"/>
        </w:rPr>
        <w:t xml:space="preserve">. </w:t>
      </w:r>
      <w:r w:rsidR="001A3655">
        <w:rPr>
          <w:rFonts w:eastAsia="Times New Roman"/>
          <w:szCs w:val="22"/>
          <w:lang w:val="ru-RU" w:eastAsia="fr-FR"/>
        </w:rPr>
        <w:t>в отношении механизма координации Повестки дня в области развития.</w:t>
      </w:r>
    </w:p>
    <w:p w:rsidR="00A82B1D" w:rsidRPr="000B4733" w:rsidRDefault="00A82B1D" w:rsidP="00E220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A82B1D" w:rsidRPr="000B4733" w:rsidRDefault="00A82B1D" w:rsidP="00A82B1D">
      <w:pPr>
        <w:spacing w:after="120" w:line="260" w:lineRule="atLeast"/>
        <w:rPr>
          <w:rFonts w:eastAsia="Times New Roman"/>
          <w:szCs w:val="22"/>
          <w:lang w:val="ru-RU"/>
        </w:rPr>
      </w:pPr>
      <w:r w:rsidRPr="00A82B1D">
        <w:rPr>
          <w:rFonts w:eastAsia="Times New Roman"/>
          <w:szCs w:val="22"/>
          <w:lang w:val="ru-RU"/>
        </w:rPr>
        <w:t>РЕШЕНИЕ ПО ПУНКТУ</w:t>
      </w:r>
      <w:r w:rsidR="00AF06E2">
        <w:rPr>
          <w:rFonts w:eastAsia="Times New Roman"/>
          <w:szCs w:val="22"/>
          <w:lang w:val="ru-RU"/>
        </w:rPr>
        <w:t> </w:t>
      </w:r>
      <w:r w:rsidRPr="00A82B1D">
        <w:rPr>
          <w:rFonts w:eastAsia="Times New Roman"/>
          <w:szCs w:val="22"/>
          <w:lang w:val="ru-RU"/>
        </w:rPr>
        <w:t>9 ПОВЕСТКИ ДНЯ:</w:t>
      </w:r>
    </w:p>
    <w:p w:rsidR="00A82B1D" w:rsidRPr="000B4733" w:rsidRDefault="001A3655" w:rsidP="00A82B1D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A82B1D">
        <w:rPr>
          <w:rFonts w:eastAsia="Times New Roman" w:cs="Tahoma"/>
          <w:szCs w:val="22"/>
          <w:lang w:val="ru-RU"/>
        </w:rPr>
        <w:t>ЛЮБЫЕ ДРУГИЕ ВОПРОСЫ</w:t>
      </w:r>
    </w:p>
    <w:p w:rsidR="00A82B1D" w:rsidRPr="000B4733" w:rsidRDefault="00A82B1D" w:rsidP="00A82B1D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A82B1D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A82B1D" w:rsidRPr="000B4733" w:rsidRDefault="00A82B1D" w:rsidP="00E22057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A82B1D" w:rsidRPr="000B4733" w:rsidRDefault="00A82B1D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РЕШЕНИЕ ПО ПУНКТУ</w:t>
      </w:r>
      <w:r w:rsidR="00AF06E2">
        <w:rPr>
          <w:szCs w:val="22"/>
          <w:lang w:val="ru-RU"/>
        </w:rPr>
        <w:t> </w:t>
      </w:r>
      <w:r w:rsidRPr="00A82B1D">
        <w:rPr>
          <w:szCs w:val="22"/>
          <w:lang w:val="ru-RU"/>
        </w:rPr>
        <w:t>10 ПОВЕСТКИ ДНЯ:</w:t>
      </w:r>
    </w:p>
    <w:p w:rsidR="00A82B1D" w:rsidRPr="00EB221E" w:rsidRDefault="001A3655" w:rsidP="00A82B1D">
      <w:pPr>
        <w:spacing w:after="120" w:line="260" w:lineRule="atLeast"/>
        <w:rPr>
          <w:szCs w:val="22"/>
          <w:lang w:val="ru-RU"/>
        </w:rPr>
      </w:pPr>
      <w:r w:rsidRPr="00A82B1D">
        <w:rPr>
          <w:szCs w:val="22"/>
          <w:lang w:val="ru-RU"/>
        </w:rPr>
        <w:t>ЗАКРЫТИЕ</w:t>
      </w:r>
      <w:r w:rsidRPr="00EB221E">
        <w:rPr>
          <w:szCs w:val="22"/>
          <w:lang w:val="ru-RU"/>
        </w:rPr>
        <w:t xml:space="preserve"> </w:t>
      </w:r>
      <w:r w:rsidRPr="00A82B1D">
        <w:rPr>
          <w:szCs w:val="22"/>
          <w:lang w:val="ru-RU"/>
        </w:rPr>
        <w:t>СЕССИИ</w:t>
      </w:r>
    </w:p>
    <w:p w:rsidR="00A82B1D" w:rsidRPr="001A3655" w:rsidRDefault="00EB221E" w:rsidP="00A82B1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1A3655">
        <w:rPr>
          <w:szCs w:val="22"/>
          <w:lang w:val="ru-RU"/>
        </w:rPr>
        <w:t>ешения по пунктам</w:t>
      </w:r>
      <w:r>
        <w:rPr>
          <w:szCs w:val="22"/>
          <w:lang w:val="ru-RU"/>
        </w:rPr>
        <w:t> </w:t>
      </w:r>
      <w:r w:rsidR="00E22057" w:rsidRPr="001A3655">
        <w:rPr>
          <w:szCs w:val="22"/>
          <w:lang w:val="ru-RU"/>
        </w:rPr>
        <w:t xml:space="preserve">2, 3, 4, 5, 6, 7 </w:t>
      </w:r>
      <w:r w:rsidR="001A3655">
        <w:rPr>
          <w:szCs w:val="22"/>
          <w:lang w:val="ru-RU"/>
        </w:rPr>
        <w:t>и</w:t>
      </w:r>
      <w:r w:rsidR="00E22057" w:rsidRPr="001A3655">
        <w:rPr>
          <w:szCs w:val="22"/>
          <w:lang w:val="ru-RU"/>
        </w:rPr>
        <w:t xml:space="preserve"> 8 </w:t>
      </w:r>
      <w:r w:rsidR="001A3655">
        <w:rPr>
          <w:szCs w:val="22"/>
          <w:lang w:val="ru-RU"/>
        </w:rPr>
        <w:t>повестки</w:t>
      </w:r>
      <w:r w:rsidR="001A3655" w:rsidRPr="001A3655">
        <w:rPr>
          <w:szCs w:val="22"/>
          <w:lang w:val="ru-RU"/>
        </w:rPr>
        <w:t xml:space="preserve"> </w:t>
      </w:r>
      <w:r w:rsidR="001A3655">
        <w:rPr>
          <w:szCs w:val="22"/>
          <w:lang w:val="ru-RU"/>
        </w:rPr>
        <w:t>дня</w:t>
      </w:r>
      <w:r>
        <w:rPr>
          <w:szCs w:val="22"/>
          <w:lang w:val="ru-RU"/>
        </w:rPr>
        <w:t xml:space="preserve"> были приняты Комитетом</w:t>
      </w:r>
      <w:r w:rsidR="001A3655" w:rsidRPr="001A3655">
        <w:rPr>
          <w:szCs w:val="22"/>
          <w:lang w:val="ru-RU"/>
        </w:rPr>
        <w:t xml:space="preserve"> 31</w:t>
      </w:r>
      <w:r w:rsidR="001A3655" w:rsidRPr="001A3655">
        <w:rPr>
          <w:szCs w:val="22"/>
        </w:rPr>
        <w:t> </w:t>
      </w:r>
      <w:r w:rsidR="001A3655">
        <w:rPr>
          <w:szCs w:val="22"/>
          <w:lang w:val="ru-RU"/>
        </w:rPr>
        <w:t>августа</w:t>
      </w:r>
      <w:r w:rsidR="001A3655" w:rsidRPr="001A3655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</w:t>
      </w:r>
      <w:r w:rsidR="001A3655">
        <w:rPr>
          <w:szCs w:val="22"/>
          <w:lang w:val="ru-RU"/>
        </w:rPr>
        <w:t>г</w:t>
      </w:r>
      <w:r w:rsidR="001A3655" w:rsidRPr="001A3655">
        <w:rPr>
          <w:szCs w:val="22"/>
          <w:lang w:val="ru-RU"/>
        </w:rPr>
        <w:t>.</w:t>
      </w:r>
      <w:r w:rsidR="00E22057" w:rsidRPr="001A365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Комитет</w:t>
      </w:r>
      <w:r w:rsidR="001A3655" w:rsidRPr="007472E4">
        <w:rPr>
          <w:szCs w:val="22"/>
          <w:lang w:val="ru-RU"/>
        </w:rPr>
        <w:t xml:space="preserve"> постановил, что проект письменного отчета, </w:t>
      </w:r>
      <w:r>
        <w:rPr>
          <w:szCs w:val="22"/>
          <w:lang w:val="ru-RU"/>
        </w:rPr>
        <w:t xml:space="preserve">включающий </w:t>
      </w:r>
      <w:r w:rsidR="001A3655" w:rsidRPr="007472E4">
        <w:rPr>
          <w:szCs w:val="22"/>
          <w:lang w:val="ru-RU"/>
        </w:rPr>
        <w:t>согласованный текст этих решений и всех выступлений в Комитете, будет по</w:t>
      </w:r>
      <w:r w:rsidR="001A3655">
        <w:rPr>
          <w:szCs w:val="22"/>
          <w:lang w:val="ru-RU"/>
        </w:rPr>
        <w:t>дготовлен и распространен до</w:t>
      </w:r>
      <w:r w:rsidR="00E22057" w:rsidRPr="001A3655">
        <w:rPr>
          <w:szCs w:val="22"/>
          <w:lang w:val="ru-RU"/>
        </w:rPr>
        <w:t xml:space="preserve"> </w:t>
      </w:r>
      <w:r w:rsidR="001A3655">
        <w:rPr>
          <w:szCs w:val="22"/>
          <w:lang w:val="ru-RU"/>
        </w:rPr>
        <w:t>5</w:t>
      </w:r>
      <w:r>
        <w:rPr>
          <w:szCs w:val="22"/>
          <w:lang w:val="ru-RU"/>
        </w:rPr>
        <w:t> </w:t>
      </w:r>
      <w:r w:rsidR="001A3655">
        <w:rPr>
          <w:szCs w:val="22"/>
          <w:lang w:val="ru-RU"/>
        </w:rPr>
        <w:t>ноября 2018</w:t>
      </w:r>
      <w:r>
        <w:rPr>
          <w:szCs w:val="22"/>
          <w:lang w:val="ru-RU"/>
        </w:rPr>
        <w:t> </w:t>
      </w:r>
      <w:r w:rsidR="001A3655">
        <w:rPr>
          <w:szCs w:val="22"/>
          <w:lang w:val="ru-RU"/>
        </w:rPr>
        <w:t>г.</w:t>
      </w:r>
      <w:r w:rsidR="00E22057" w:rsidRPr="001A3655">
        <w:rPr>
          <w:szCs w:val="22"/>
          <w:lang w:val="ru-RU"/>
        </w:rPr>
        <w:t xml:space="preserve"> </w:t>
      </w:r>
      <w:r w:rsidR="001A3655">
        <w:rPr>
          <w:szCs w:val="22"/>
          <w:lang w:val="ru-RU"/>
        </w:rPr>
        <w:t xml:space="preserve"> </w:t>
      </w:r>
      <w:r w:rsidR="00A82B1D" w:rsidRPr="00A82B1D">
        <w:rPr>
          <w:szCs w:val="22"/>
          <w:lang w:val="ru-RU"/>
        </w:rPr>
        <w:t>Членам Комитета будет предложено представить в письменном виде исправления к своим выступлениям, включенным в проект отчета, п</w:t>
      </w:r>
      <w:r>
        <w:rPr>
          <w:szCs w:val="22"/>
          <w:lang w:val="ru-RU"/>
        </w:rPr>
        <w:t xml:space="preserve">режде чем </w:t>
      </w:r>
      <w:r w:rsidR="00A82B1D" w:rsidRPr="00A82B1D">
        <w:rPr>
          <w:szCs w:val="22"/>
          <w:lang w:val="ru-RU"/>
        </w:rPr>
        <w:t>окончательный вариант этого документа будет распространен среди участников Комитета для его принятия на тридцать восьмой сессии</w:t>
      </w:r>
      <w:r>
        <w:rPr>
          <w:szCs w:val="22"/>
          <w:lang w:val="ru-RU"/>
        </w:rPr>
        <w:t xml:space="preserve"> МКГР</w:t>
      </w:r>
      <w:r w:rsidR="00A82B1D" w:rsidRPr="00A82B1D">
        <w:rPr>
          <w:szCs w:val="22"/>
          <w:lang w:val="ru-RU"/>
        </w:rPr>
        <w:t>.</w:t>
      </w:r>
    </w:p>
    <w:p w:rsidR="00A82B1D" w:rsidRPr="001A3655" w:rsidRDefault="00A82B1D" w:rsidP="00E22057">
      <w:pPr>
        <w:rPr>
          <w:lang w:val="ru-RU"/>
        </w:rPr>
      </w:pPr>
    </w:p>
    <w:p w:rsidR="00A82B1D" w:rsidRDefault="00A82B1D" w:rsidP="00A82B1D">
      <w:pPr>
        <w:spacing w:after="120" w:line="260" w:lineRule="atLeast"/>
        <w:ind w:left="5043" w:firstLine="567"/>
        <w:rPr>
          <w:szCs w:val="22"/>
        </w:rPr>
      </w:pPr>
      <w:r w:rsidRPr="00A82B1D">
        <w:rPr>
          <w:szCs w:val="22"/>
          <w:lang w:val="ru-RU"/>
        </w:rPr>
        <w:t>[Конец документа]</w:t>
      </w:r>
    </w:p>
    <w:sectPr w:rsidR="00A82B1D" w:rsidSect="002D179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94" w:rsidRDefault="002D1794">
      <w:r>
        <w:separator/>
      </w:r>
    </w:p>
  </w:endnote>
  <w:endnote w:type="continuationSeparator" w:id="0">
    <w:p w:rsidR="002D1794" w:rsidRDefault="002D1794" w:rsidP="003B38C1">
      <w:r>
        <w:separator/>
      </w:r>
    </w:p>
    <w:p w:rsidR="002D1794" w:rsidRPr="003B38C1" w:rsidRDefault="002D17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1794" w:rsidRPr="003B38C1" w:rsidRDefault="002D17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94" w:rsidRDefault="002D1794">
      <w:r>
        <w:separator/>
      </w:r>
    </w:p>
  </w:footnote>
  <w:footnote w:type="continuationSeparator" w:id="0">
    <w:p w:rsidR="002D1794" w:rsidRDefault="002D1794" w:rsidP="008B60B2">
      <w:r>
        <w:separator/>
      </w:r>
    </w:p>
    <w:p w:rsidR="002D1794" w:rsidRPr="00ED77FB" w:rsidRDefault="002D17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1794" w:rsidRPr="00ED77FB" w:rsidRDefault="002D17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</w:p>
  <w:p w:rsidR="00EC4E49" w:rsidRDefault="001A365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C200D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482B85"/>
    <w:multiLevelType w:val="hybridMultilevel"/>
    <w:tmpl w:val="79B0F8EC"/>
    <w:lvl w:ilvl="0" w:tplc="BF92B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_temp"/>
    <w:docVar w:name="TextBaseURL" w:val="empty"/>
    <w:docVar w:name="UILng" w:val="en"/>
  </w:docVars>
  <w:rsids>
    <w:rsidRoot w:val="002D1794"/>
    <w:rsid w:val="0002095A"/>
    <w:rsid w:val="00043CAA"/>
    <w:rsid w:val="00075432"/>
    <w:rsid w:val="00087C07"/>
    <w:rsid w:val="000968ED"/>
    <w:rsid w:val="000B4733"/>
    <w:rsid w:val="000D19E4"/>
    <w:rsid w:val="000D628E"/>
    <w:rsid w:val="000F02EE"/>
    <w:rsid w:val="000F5E56"/>
    <w:rsid w:val="00110D2B"/>
    <w:rsid w:val="001362EE"/>
    <w:rsid w:val="00154178"/>
    <w:rsid w:val="001647D5"/>
    <w:rsid w:val="001832A6"/>
    <w:rsid w:val="00194AF8"/>
    <w:rsid w:val="001A3655"/>
    <w:rsid w:val="001C1ADD"/>
    <w:rsid w:val="001D7B4D"/>
    <w:rsid w:val="001E2BF7"/>
    <w:rsid w:val="00203014"/>
    <w:rsid w:val="0021217E"/>
    <w:rsid w:val="002634C4"/>
    <w:rsid w:val="00284C77"/>
    <w:rsid w:val="002928D3"/>
    <w:rsid w:val="002D1794"/>
    <w:rsid w:val="002F1FE6"/>
    <w:rsid w:val="002F4E68"/>
    <w:rsid w:val="00312079"/>
    <w:rsid w:val="00312F7F"/>
    <w:rsid w:val="00343D3F"/>
    <w:rsid w:val="00355F88"/>
    <w:rsid w:val="00361450"/>
    <w:rsid w:val="003652F2"/>
    <w:rsid w:val="003673CF"/>
    <w:rsid w:val="003845C1"/>
    <w:rsid w:val="003A4EBA"/>
    <w:rsid w:val="003A6F89"/>
    <w:rsid w:val="003B38C1"/>
    <w:rsid w:val="004101D5"/>
    <w:rsid w:val="00423E3E"/>
    <w:rsid w:val="00425D1C"/>
    <w:rsid w:val="00427AF4"/>
    <w:rsid w:val="004647DA"/>
    <w:rsid w:val="00474062"/>
    <w:rsid w:val="00477D6B"/>
    <w:rsid w:val="00485F98"/>
    <w:rsid w:val="005019FF"/>
    <w:rsid w:val="0053057A"/>
    <w:rsid w:val="00537856"/>
    <w:rsid w:val="00541642"/>
    <w:rsid w:val="0055471F"/>
    <w:rsid w:val="00560A29"/>
    <w:rsid w:val="0057511B"/>
    <w:rsid w:val="005B07E0"/>
    <w:rsid w:val="005C6649"/>
    <w:rsid w:val="005D35F8"/>
    <w:rsid w:val="0060038D"/>
    <w:rsid w:val="00605827"/>
    <w:rsid w:val="00626152"/>
    <w:rsid w:val="00646050"/>
    <w:rsid w:val="00662AFD"/>
    <w:rsid w:val="006713CA"/>
    <w:rsid w:val="00676784"/>
    <w:rsid w:val="00676C5C"/>
    <w:rsid w:val="006B7A25"/>
    <w:rsid w:val="00716211"/>
    <w:rsid w:val="0074231B"/>
    <w:rsid w:val="00756EF2"/>
    <w:rsid w:val="00787416"/>
    <w:rsid w:val="007D1613"/>
    <w:rsid w:val="007E4C0E"/>
    <w:rsid w:val="00832813"/>
    <w:rsid w:val="00863105"/>
    <w:rsid w:val="008A134B"/>
    <w:rsid w:val="008B2CC1"/>
    <w:rsid w:val="008B60B2"/>
    <w:rsid w:val="008C71F5"/>
    <w:rsid w:val="008E79CB"/>
    <w:rsid w:val="008F2C86"/>
    <w:rsid w:val="008F7AB9"/>
    <w:rsid w:val="0090731E"/>
    <w:rsid w:val="00916EE2"/>
    <w:rsid w:val="0093556F"/>
    <w:rsid w:val="00966A22"/>
    <w:rsid w:val="0096722F"/>
    <w:rsid w:val="00980843"/>
    <w:rsid w:val="009B5F60"/>
    <w:rsid w:val="009C5369"/>
    <w:rsid w:val="009E2791"/>
    <w:rsid w:val="009E3F6F"/>
    <w:rsid w:val="009F41A3"/>
    <w:rsid w:val="009F499F"/>
    <w:rsid w:val="00A37342"/>
    <w:rsid w:val="00A42DAF"/>
    <w:rsid w:val="00A432FC"/>
    <w:rsid w:val="00A45BD8"/>
    <w:rsid w:val="00A63C13"/>
    <w:rsid w:val="00A82B1D"/>
    <w:rsid w:val="00A869B7"/>
    <w:rsid w:val="00A936EB"/>
    <w:rsid w:val="00AA22C0"/>
    <w:rsid w:val="00AC205C"/>
    <w:rsid w:val="00AF06E2"/>
    <w:rsid w:val="00AF0A6B"/>
    <w:rsid w:val="00B05A69"/>
    <w:rsid w:val="00B9734B"/>
    <w:rsid w:val="00BA30E2"/>
    <w:rsid w:val="00BB4FE1"/>
    <w:rsid w:val="00BE551A"/>
    <w:rsid w:val="00BF0471"/>
    <w:rsid w:val="00BF09B0"/>
    <w:rsid w:val="00BF60BD"/>
    <w:rsid w:val="00C11BFE"/>
    <w:rsid w:val="00C5068F"/>
    <w:rsid w:val="00C65C72"/>
    <w:rsid w:val="00C83D2F"/>
    <w:rsid w:val="00C86D74"/>
    <w:rsid w:val="00CC200D"/>
    <w:rsid w:val="00CD04F1"/>
    <w:rsid w:val="00CE4D6B"/>
    <w:rsid w:val="00D345DD"/>
    <w:rsid w:val="00D45252"/>
    <w:rsid w:val="00D71B4D"/>
    <w:rsid w:val="00D93D55"/>
    <w:rsid w:val="00DD178B"/>
    <w:rsid w:val="00DF1BAE"/>
    <w:rsid w:val="00E15015"/>
    <w:rsid w:val="00E22057"/>
    <w:rsid w:val="00E335FE"/>
    <w:rsid w:val="00E8680E"/>
    <w:rsid w:val="00EA7D6E"/>
    <w:rsid w:val="00EB221E"/>
    <w:rsid w:val="00EB6F9F"/>
    <w:rsid w:val="00EC4E49"/>
    <w:rsid w:val="00EC5C60"/>
    <w:rsid w:val="00ED5AB2"/>
    <w:rsid w:val="00ED77FB"/>
    <w:rsid w:val="00EE45FA"/>
    <w:rsid w:val="00F24A78"/>
    <w:rsid w:val="00F34C30"/>
    <w:rsid w:val="00F60E60"/>
    <w:rsid w:val="00F66152"/>
    <w:rsid w:val="00F86FDF"/>
    <w:rsid w:val="00FB0841"/>
    <w:rsid w:val="00FC041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9804-A96C-4105-B6AC-A719CFAA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8</TotalTime>
  <Pages>6</Pages>
  <Words>1639</Words>
  <Characters>11623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KOMSHILOVA Svetlana</cp:lastModifiedBy>
  <cp:revision>6</cp:revision>
  <cp:lastPrinted>2018-05-24T10:13:00Z</cp:lastPrinted>
  <dcterms:created xsi:type="dcterms:W3CDTF">2018-09-03T06:19:00Z</dcterms:created>
  <dcterms:modified xsi:type="dcterms:W3CDTF">2018-09-03T06:33:00Z</dcterms:modified>
</cp:coreProperties>
</file>