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E4" w:rsidRPr="00830079" w:rsidRDefault="00830079" w:rsidP="006170CC">
      <w:pPr>
        <w:ind w:left="-360"/>
        <w:jc w:val="center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830079">
        <w:rPr>
          <w:rFonts w:ascii="Arial" w:hAnsi="Arial" w:cs="Arial"/>
          <w:b/>
          <w:sz w:val="28"/>
          <w:szCs w:val="28"/>
          <w:lang w:val="ru-RU"/>
        </w:rPr>
        <w:t>Информационная записка</w:t>
      </w:r>
      <w:r w:rsidR="00114614" w:rsidRPr="004736FE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:rsidR="004A5933" w:rsidRPr="00830079" w:rsidRDefault="004A5933" w:rsidP="007330CE">
      <w:pPr>
        <w:ind w:left="-36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4A5933" w:rsidRPr="00830079" w:rsidRDefault="00830079" w:rsidP="007330CE">
      <w:pPr>
        <w:ind w:left="-36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830079">
        <w:rPr>
          <w:rFonts w:ascii="Arial" w:hAnsi="Arial" w:cs="Arial"/>
          <w:b/>
          <w:sz w:val="28"/>
          <w:szCs w:val="28"/>
          <w:lang w:val="ru-RU"/>
        </w:rPr>
        <w:t xml:space="preserve">для </w:t>
      </w:r>
      <w:r w:rsidR="00704EA6">
        <w:rPr>
          <w:rFonts w:ascii="Arial" w:hAnsi="Arial" w:cs="Arial"/>
          <w:b/>
          <w:sz w:val="28"/>
          <w:szCs w:val="28"/>
          <w:lang w:val="ru-RU"/>
        </w:rPr>
        <w:t xml:space="preserve">тридцать четвертой сессии </w:t>
      </w:r>
      <w:r w:rsidRPr="00830079">
        <w:rPr>
          <w:rFonts w:ascii="Arial" w:hAnsi="Arial" w:cs="Arial"/>
          <w:b/>
          <w:sz w:val="28"/>
          <w:szCs w:val="28"/>
          <w:lang w:val="ru-RU"/>
        </w:rPr>
        <w:t>МКГР</w:t>
      </w:r>
    </w:p>
    <w:p w:rsidR="00481273" w:rsidRPr="00830079" w:rsidRDefault="00481273" w:rsidP="007330CE">
      <w:pPr>
        <w:ind w:left="-36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563AFF" w:rsidRPr="00830079" w:rsidRDefault="00830079" w:rsidP="007330CE">
      <w:pPr>
        <w:ind w:left="-36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ОБСУЖДЕНИЕ В РАМКАХ ПУНКТА 8 ПОВЕСТКИ ДНЯ</w:t>
      </w:r>
    </w:p>
    <w:p w:rsidR="00481273" w:rsidRPr="00830079" w:rsidRDefault="00830079" w:rsidP="007330CE">
      <w:pPr>
        <w:ind w:left="-36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830079">
        <w:rPr>
          <w:rFonts w:ascii="Arial" w:hAnsi="Arial" w:cs="Arial"/>
          <w:b/>
          <w:sz w:val="28"/>
          <w:szCs w:val="28"/>
          <w:lang w:val="ru-RU"/>
        </w:rPr>
        <w:t>ПОДВЕДЕНИЕ ИТОГОВ ПРОДЕЛАННОЙ РАБОТЫ И ВЫНЕСЕНИЕ РЕКОМЕНДАЦИИ ДЛЯ ГЕНЕРАЛЬНОЙ АССАМБЛЕИ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</w:p>
    <w:p w:rsidR="004A5933" w:rsidRPr="00830079" w:rsidRDefault="004A5933" w:rsidP="007330CE">
      <w:pPr>
        <w:ind w:left="-360"/>
        <w:jc w:val="center"/>
        <w:rPr>
          <w:rFonts w:ascii="Arial" w:hAnsi="Arial" w:cs="Arial"/>
          <w:sz w:val="22"/>
          <w:szCs w:val="22"/>
          <w:lang w:val="ru-RU"/>
        </w:rPr>
      </w:pPr>
    </w:p>
    <w:p w:rsidR="00481273" w:rsidRPr="00830079" w:rsidRDefault="00830079" w:rsidP="006170CC">
      <w:pPr>
        <w:ind w:left="-360"/>
        <w:jc w:val="center"/>
        <w:outlineLvl w:val="0"/>
        <w:rPr>
          <w:rFonts w:ascii="Arial" w:hAnsi="Arial" w:cs="Arial"/>
          <w:sz w:val="22"/>
          <w:szCs w:val="22"/>
          <w:lang w:val="ru-RU"/>
        </w:rPr>
      </w:pPr>
      <w:r w:rsidRPr="00830079">
        <w:rPr>
          <w:rFonts w:ascii="Arial" w:hAnsi="Arial" w:cs="Arial"/>
          <w:sz w:val="22"/>
          <w:szCs w:val="22"/>
          <w:lang w:val="ru-RU"/>
        </w:rPr>
        <w:t>Подготовлена Председателем МКГР г-ном Иеном Госсо</w:t>
      </w:r>
      <w:r w:rsidR="00A33330">
        <w:rPr>
          <w:rFonts w:ascii="Arial" w:hAnsi="Arial" w:cs="Arial"/>
          <w:sz w:val="22"/>
          <w:szCs w:val="22"/>
          <w:lang w:val="ru-RU"/>
        </w:rPr>
        <w:t>м</w:t>
      </w:r>
    </w:p>
    <w:p w:rsidR="002365A6" w:rsidRPr="00830079" w:rsidRDefault="002365A6" w:rsidP="007330CE">
      <w:pPr>
        <w:ind w:left="-360"/>
        <w:rPr>
          <w:rFonts w:ascii="Arial" w:hAnsi="Arial" w:cs="Arial"/>
          <w:sz w:val="22"/>
          <w:szCs w:val="22"/>
          <w:lang w:val="ru-RU"/>
        </w:rPr>
      </w:pPr>
    </w:p>
    <w:p w:rsidR="002511D1" w:rsidRPr="00830079" w:rsidRDefault="002511D1" w:rsidP="007330CE">
      <w:pPr>
        <w:ind w:left="-360"/>
        <w:rPr>
          <w:rFonts w:ascii="Arial" w:hAnsi="Arial" w:cs="Arial"/>
          <w:sz w:val="22"/>
          <w:szCs w:val="22"/>
          <w:lang w:val="ru-RU"/>
        </w:rPr>
      </w:pPr>
    </w:p>
    <w:p w:rsidR="007330CE" w:rsidRPr="00830079" w:rsidRDefault="007330CE" w:rsidP="007330CE">
      <w:pPr>
        <w:ind w:left="-360"/>
        <w:rPr>
          <w:rFonts w:ascii="Arial" w:hAnsi="Arial" w:cs="Arial"/>
          <w:sz w:val="22"/>
          <w:szCs w:val="22"/>
          <w:lang w:val="ru-RU"/>
        </w:rPr>
      </w:pPr>
    </w:p>
    <w:p w:rsidR="000E29F2" w:rsidRPr="005F0ADB" w:rsidRDefault="00704EA6" w:rsidP="006170CC">
      <w:pPr>
        <w:outlineLvl w:val="0"/>
        <w:rPr>
          <w:rFonts w:ascii="Arial" w:hAnsi="Arial" w:cs="Arial"/>
          <w:b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sz w:val="22"/>
          <w:szCs w:val="22"/>
          <w:u w:val="single"/>
          <w:lang w:val="ru-RU"/>
        </w:rPr>
        <w:t>Введение</w:t>
      </w:r>
    </w:p>
    <w:p w:rsidR="000E29F2" w:rsidRPr="005F0ADB" w:rsidRDefault="000E29F2" w:rsidP="007330CE">
      <w:pPr>
        <w:rPr>
          <w:rFonts w:ascii="Arial" w:hAnsi="Arial" w:cs="Arial"/>
          <w:sz w:val="22"/>
          <w:szCs w:val="22"/>
          <w:lang w:val="ru-RU"/>
        </w:rPr>
      </w:pPr>
    </w:p>
    <w:p w:rsidR="00164C91" w:rsidRPr="00A12449" w:rsidRDefault="00704EA6" w:rsidP="00896FA7">
      <w:pPr>
        <w:pStyle w:val="Default"/>
        <w:spacing w:after="26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</w:t>
      </w:r>
      <w:r w:rsidRPr="00A1244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моменту</w:t>
      </w:r>
      <w:r w:rsidRPr="00A1244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завершения</w:t>
      </w:r>
      <w:r w:rsidRPr="00A1244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своей</w:t>
      </w:r>
      <w:r w:rsidRPr="00A1244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тридцать</w:t>
      </w:r>
      <w:r w:rsidRPr="00A1244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четвертой</w:t>
      </w:r>
      <w:r w:rsidRPr="00A1244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сессии</w:t>
      </w:r>
      <w:r w:rsidRPr="00A12449">
        <w:rPr>
          <w:sz w:val="22"/>
          <w:szCs w:val="22"/>
          <w:lang w:val="ru-RU"/>
        </w:rPr>
        <w:t xml:space="preserve"> Межправительственный комитет по интеллектуальной собственности, генетическим ресурсам, традиционным знаниям и фольклору (МКГР)</w:t>
      </w:r>
      <w:r w:rsidR="00A12449">
        <w:rPr>
          <w:sz w:val="22"/>
          <w:szCs w:val="22"/>
          <w:lang w:val="ru-RU"/>
        </w:rPr>
        <w:t xml:space="preserve"> выполнит программу работы, утвержденную в рамках действующего мандата МКГР на 2016–2017 гг. </w:t>
      </w:r>
    </w:p>
    <w:p w:rsidR="00896FA7" w:rsidRPr="00B26A70" w:rsidRDefault="00B26A70" w:rsidP="00896FA7">
      <w:pPr>
        <w:pStyle w:val="Default"/>
        <w:spacing w:after="269"/>
        <w:rPr>
          <w:i/>
          <w:color w:val="auto"/>
          <w:sz w:val="22"/>
          <w:szCs w:val="22"/>
          <w:u w:val="single"/>
          <w:lang w:val="ru-RU"/>
        </w:rPr>
      </w:pPr>
      <w:r w:rsidRPr="00B26A70">
        <w:rPr>
          <w:sz w:val="22"/>
          <w:szCs w:val="22"/>
          <w:lang w:val="ru-RU"/>
        </w:rPr>
        <w:t xml:space="preserve">В соответствии с этим мандатом Комитету предложено представить Генеральной Ассамблее ВОИС (ГА) в 2017 г. </w:t>
      </w:r>
      <w:r w:rsidRPr="00B26A70">
        <w:rPr>
          <w:sz w:val="22"/>
          <w:szCs w:val="22"/>
          <w:u w:val="single"/>
          <w:lang w:val="ru-RU"/>
        </w:rPr>
        <w:t>«</w:t>
      </w:r>
      <w:r w:rsidRPr="00B26A70">
        <w:rPr>
          <w:i/>
          <w:sz w:val="22"/>
          <w:szCs w:val="22"/>
          <w:u w:val="single"/>
          <w:lang w:val="ru-RU"/>
        </w:rPr>
        <w:t>результаты его работы над международным правовым документом (документами), касающимся интеллектуальной собственности, который будет обеспечивать сбалансированную и эффективную охрану [генетических ресурсов (ГР), традиционных знаний (ТЗ) и традиционных выражений культуры (ТВК)].  В 2017 г. Генеральная Ассамблея подведет итог достигнутому прогрессу и примет решение о созыве дипломатической конференции или продолжении переговоров.  Она также рассмотрит необходимость в организации дополнительных совещаний с учетом бюджетного процесса»</w:t>
      </w:r>
      <w:r w:rsidR="00375108">
        <w:rPr>
          <w:i/>
          <w:sz w:val="22"/>
          <w:szCs w:val="22"/>
          <w:u w:val="single"/>
          <w:lang w:val="ru-RU"/>
        </w:rPr>
        <w:t>.</w:t>
      </w:r>
      <w:r w:rsidRPr="00B26A70">
        <w:rPr>
          <w:i/>
          <w:sz w:val="22"/>
          <w:szCs w:val="22"/>
          <w:u w:val="single"/>
          <w:lang w:val="ru-RU"/>
        </w:rPr>
        <w:t xml:space="preserve"> </w:t>
      </w:r>
      <w:r w:rsidR="00896FA7" w:rsidRPr="00B26A70">
        <w:rPr>
          <w:i/>
          <w:color w:val="auto"/>
          <w:sz w:val="22"/>
          <w:szCs w:val="22"/>
          <w:u w:val="single"/>
          <w:lang w:val="ru-RU"/>
        </w:rPr>
        <w:t xml:space="preserve"> </w:t>
      </w:r>
    </w:p>
    <w:p w:rsidR="00704EA6" w:rsidRPr="005F0ADB" w:rsidRDefault="00704EA6" w:rsidP="00704EA6">
      <w:pPr>
        <w:pStyle w:val="Default"/>
        <w:rPr>
          <w:sz w:val="22"/>
          <w:szCs w:val="22"/>
          <w:lang w:val="ru-RU"/>
        </w:rPr>
      </w:pPr>
      <w:r w:rsidRPr="00704EA6">
        <w:rPr>
          <w:sz w:val="22"/>
          <w:szCs w:val="22"/>
          <w:lang w:val="ru-RU"/>
        </w:rPr>
        <w:t xml:space="preserve">В соответствии с упомянутым мандатом </w:t>
      </w:r>
      <w:r w:rsidRPr="00704EA6">
        <w:rPr>
          <w:sz w:val="22"/>
          <w:szCs w:val="22"/>
        </w:rPr>
        <w:t> </w:t>
      </w:r>
      <w:r w:rsidRPr="00704EA6">
        <w:rPr>
          <w:i/>
          <w:sz w:val="22"/>
          <w:szCs w:val="22"/>
          <w:u w:val="single"/>
          <w:lang w:val="ru-RU"/>
        </w:rPr>
        <w:t>«Комитет может также рассмотреть возможность преобразования Комитета в постоянный комитет и, если такое решение будет принято, представит соответствующую рекомендацию Генеральной</w:t>
      </w:r>
      <w:r w:rsidRPr="005F0ADB">
        <w:rPr>
          <w:i/>
          <w:sz w:val="22"/>
          <w:szCs w:val="22"/>
          <w:u w:val="single"/>
          <w:lang w:val="ru-RU"/>
        </w:rPr>
        <w:t xml:space="preserve"> </w:t>
      </w:r>
      <w:r w:rsidRPr="00704EA6">
        <w:rPr>
          <w:i/>
          <w:sz w:val="22"/>
          <w:szCs w:val="22"/>
          <w:u w:val="single"/>
          <w:lang w:val="ru-RU"/>
        </w:rPr>
        <w:t>Ассамблее</w:t>
      </w:r>
      <w:r w:rsidRPr="005F0ADB">
        <w:rPr>
          <w:i/>
          <w:sz w:val="22"/>
          <w:szCs w:val="22"/>
          <w:u w:val="single"/>
          <w:lang w:val="ru-RU"/>
        </w:rPr>
        <w:t xml:space="preserve"> </w:t>
      </w:r>
      <w:r w:rsidRPr="00704EA6">
        <w:rPr>
          <w:i/>
          <w:sz w:val="22"/>
          <w:szCs w:val="22"/>
          <w:u w:val="single"/>
          <w:lang w:val="ru-RU"/>
        </w:rPr>
        <w:t>в</w:t>
      </w:r>
      <w:r w:rsidRPr="005F0ADB">
        <w:rPr>
          <w:i/>
          <w:sz w:val="22"/>
          <w:szCs w:val="22"/>
          <w:u w:val="single"/>
          <w:lang w:val="ru-RU"/>
        </w:rPr>
        <w:t xml:space="preserve"> 2016</w:t>
      </w:r>
      <w:r w:rsidRPr="00704EA6">
        <w:rPr>
          <w:i/>
          <w:sz w:val="22"/>
          <w:szCs w:val="22"/>
          <w:u w:val="single"/>
        </w:rPr>
        <w:t> </w:t>
      </w:r>
      <w:r w:rsidRPr="00704EA6">
        <w:rPr>
          <w:i/>
          <w:sz w:val="22"/>
          <w:szCs w:val="22"/>
          <w:u w:val="single"/>
          <w:lang w:val="ru-RU"/>
        </w:rPr>
        <w:t>г</w:t>
      </w:r>
      <w:r w:rsidRPr="005F0ADB">
        <w:rPr>
          <w:i/>
          <w:sz w:val="22"/>
          <w:szCs w:val="22"/>
          <w:u w:val="single"/>
          <w:lang w:val="ru-RU"/>
        </w:rPr>
        <w:t xml:space="preserve">. </w:t>
      </w:r>
      <w:r w:rsidRPr="00704EA6">
        <w:rPr>
          <w:i/>
          <w:sz w:val="22"/>
          <w:szCs w:val="22"/>
          <w:u w:val="single"/>
          <w:lang w:val="ru-RU"/>
        </w:rPr>
        <w:t>или</w:t>
      </w:r>
      <w:r w:rsidRPr="005F0ADB">
        <w:rPr>
          <w:i/>
          <w:sz w:val="22"/>
          <w:szCs w:val="22"/>
          <w:u w:val="single"/>
          <w:lang w:val="ru-RU"/>
        </w:rPr>
        <w:t xml:space="preserve"> </w:t>
      </w:r>
      <w:r w:rsidRPr="00704EA6">
        <w:rPr>
          <w:i/>
          <w:sz w:val="22"/>
          <w:szCs w:val="22"/>
          <w:u w:val="single"/>
          <w:lang w:val="ru-RU"/>
        </w:rPr>
        <w:t>в</w:t>
      </w:r>
      <w:r w:rsidRPr="005F0ADB">
        <w:rPr>
          <w:i/>
          <w:sz w:val="22"/>
          <w:szCs w:val="22"/>
          <w:u w:val="single"/>
          <w:lang w:val="ru-RU"/>
        </w:rPr>
        <w:t xml:space="preserve"> 2017</w:t>
      </w:r>
      <w:r w:rsidRPr="00704EA6">
        <w:rPr>
          <w:i/>
          <w:sz w:val="22"/>
          <w:szCs w:val="22"/>
          <w:u w:val="single"/>
        </w:rPr>
        <w:t> </w:t>
      </w:r>
      <w:r w:rsidRPr="00704EA6">
        <w:rPr>
          <w:i/>
          <w:sz w:val="22"/>
          <w:szCs w:val="22"/>
          <w:u w:val="single"/>
          <w:lang w:val="ru-RU"/>
        </w:rPr>
        <w:t>г</w:t>
      </w:r>
      <w:r w:rsidRPr="005F0ADB">
        <w:rPr>
          <w:i/>
          <w:sz w:val="22"/>
          <w:szCs w:val="22"/>
          <w:u w:val="single"/>
          <w:lang w:val="ru-RU"/>
        </w:rPr>
        <w:t>.</w:t>
      </w:r>
      <w:r w:rsidRPr="00704EA6">
        <w:rPr>
          <w:i/>
          <w:sz w:val="22"/>
          <w:szCs w:val="22"/>
          <w:u w:val="single"/>
          <w:lang w:val="ru-RU"/>
        </w:rPr>
        <w:t>»</w:t>
      </w:r>
      <w:r w:rsidRPr="005F0ADB">
        <w:rPr>
          <w:sz w:val="22"/>
          <w:szCs w:val="22"/>
          <w:lang w:val="ru-RU"/>
        </w:rPr>
        <w:t xml:space="preserve"> </w:t>
      </w:r>
    </w:p>
    <w:p w:rsidR="00695548" w:rsidRPr="005F0ADB" w:rsidRDefault="00695548" w:rsidP="009D1707">
      <w:pPr>
        <w:pStyle w:val="Default"/>
        <w:rPr>
          <w:color w:val="auto"/>
          <w:sz w:val="22"/>
          <w:szCs w:val="22"/>
          <w:lang w:val="ru-RU"/>
        </w:rPr>
      </w:pPr>
    </w:p>
    <w:p w:rsidR="00695548" w:rsidRPr="00255E94" w:rsidRDefault="00A12449" w:rsidP="009D1707">
      <w:pPr>
        <w:pStyle w:val="Default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>В</w:t>
      </w:r>
      <w:r w:rsidRPr="00255E94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мандате</w:t>
      </w:r>
      <w:r w:rsidRPr="00255E94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также</w:t>
      </w:r>
      <w:r w:rsidRPr="00255E94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указано</w:t>
      </w:r>
      <w:r w:rsidRPr="00255E94">
        <w:rPr>
          <w:color w:val="auto"/>
          <w:sz w:val="22"/>
          <w:szCs w:val="22"/>
          <w:lang w:val="ru-RU"/>
        </w:rPr>
        <w:t xml:space="preserve"> (</w:t>
      </w:r>
      <w:r>
        <w:rPr>
          <w:color w:val="auto"/>
          <w:sz w:val="22"/>
          <w:szCs w:val="22"/>
          <w:lang w:val="ru-RU"/>
        </w:rPr>
        <w:t>в</w:t>
      </w:r>
      <w:r w:rsidRPr="00255E94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таблице</w:t>
      </w:r>
      <w:r w:rsidRPr="00255E94">
        <w:rPr>
          <w:color w:val="auto"/>
          <w:sz w:val="22"/>
          <w:szCs w:val="22"/>
          <w:lang w:val="ru-RU"/>
        </w:rPr>
        <w:t xml:space="preserve"> «</w:t>
      </w:r>
      <w:r>
        <w:rPr>
          <w:color w:val="auto"/>
          <w:sz w:val="22"/>
          <w:szCs w:val="22"/>
          <w:lang w:val="ru-RU"/>
        </w:rPr>
        <w:t>Программа</w:t>
      </w:r>
      <w:r w:rsidRPr="00255E94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работы</w:t>
      </w:r>
      <w:r w:rsidRPr="00255E94">
        <w:rPr>
          <w:color w:val="auto"/>
          <w:sz w:val="22"/>
          <w:szCs w:val="22"/>
          <w:lang w:val="ru-RU"/>
        </w:rPr>
        <w:t xml:space="preserve">», </w:t>
      </w:r>
      <w:r>
        <w:rPr>
          <w:color w:val="auto"/>
          <w:sz w:val="22"/>
          <w:szCs w:val="22"/>
          <w:lang w:val="ru-RU"/>
        </w:rPr>
        <w:t>помещенной</w:t>
      </w:r>
      <w:r w:rsidRPr="00255E94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после</w:t>
      </w:r>
      <w:r w:rsidRPr="00255E94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описательной</w:t>
      </w:r>
      <w:r w:rsidRPr="00255E94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части</w:t>
      </w:r>
      <w:r w:rsidRPr="00255E94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мандата</w:t>
      </w:r>
      <w:r w:rsidRPr="00255E94">
        <w:rPr>
          <w:color w:val="auto"/>
          <w:sz w:val="22"/>
          <w:szCs w:val="22"/>
          <w:lang w:val="ru-RU"/>
        </w:rPr>
        <w:t xml:space="preserve">), </w:t>
      </w:r>
      <w:r>
        <w:rPr>
          <w:color w:val="auto"/>
          <w:sz w:val="22"/>
          <w:szCs w:val="22"/>
          <w:lang w:val="ru-RU"/>
        </w:rPr>
        <w:t>что</w:t>
      </w:r>
      <w:r w:rsidR="00255E94" w:rsidRPr="00255E94">
        <w:rPr>
          <w:color w:val="auto"/>
          <w:sz w:val="22"/>
          <w:szCs w:val="22"/>
          <w:lang w:val="ru-RU"/>
        </w:rPr>
        <w:t xml:space="preserve"> тридцать четверт</w:t>
      </w:r>
      <w:r w:rsidR="00255E94">
        <w:rPr>
          <w:color w:val="auto"/>
          <w:sz w:val="22"/>
          <w:szCs w:val="22"/>
          <w:lang w:val="ru-RU"/>
        </w:rPr>
        <w:t>ая</w:t>
      </w:r>
      <w:r w:rsidR="00255E94" w:rsidRPr="00255E94">
        <w:rPr>
          <w:color w:val="auto"/>
          <w:sz w:val="22"/>
          <w:szCs w:val="22"/>
          <w:lang w:val="ru-RU"/>
        </w:rPr>
        <w:t xml:space="preserve"> сесси</w:t>
      </w:r>
      <w:r w:rsidR="00255E94">
        <w:rPr>
          <w:color w:val="auto"/>
          <w:sz w:val="22"/>
          <w:szCs w:val="22"/>
          <w:lang w:val="ru-RU"/>
        </w:rPr>
        <w:t>я</w:t>
      </w:r>
      <w:r w:rsidR="00255E94" w:rsidRPr="00255E94">
        <w:rPr>
          <w:color w:val="auto"/>
          <w:sz w:val="22"/>
          <w:szCs w:val="22"/>
          <w:lang w:val="ru-RU"/>
        </w:rPr>
        <w:t xml:space="preserve"> МКГР</w:t>
      </w:r>
      <w:r w:rsidR="00255E94">
        <w:rPr>
          <w:color w:val="auto"/>
          <w:sz w:val="22"/>
          <w:szCs w:val="22"/>
          <w:lang w:val="ru-RU"/>
        </w:rPr>
        <w:t xml:space="preserve"> должна быть посвящена </w:t>
      </w:r>
      <w:r w:rsidRPr="00255E94">
        <w:rPr>
          <w:i/>
          <w:color w:val="auto"/>
          <w:sz w:val="22"/>
          <w:szCs w:val="22"/>
          <w:lang w:val="ru-RU"/>
        </w:rPr>
        <w:t>«</w:t>
      </w:r>
      <w:r w:rsidRPr="00A12449">
        <w:rPr>
          <w:i/>
          <w:color w:val="auto"/>
          <w:sz w:val="22"/>
          <w:szCs w:val="22"/>
          <w:lang w:val="ru-RU"/>
        </w:rPr>
        <w:t>п</w:t>
      </w:r>
      <w:r w:rsidRPr="00255E94">
        <w:rPr>
          <w:i/>
          <w:color w:val="auto"/>
          <w:sz w:val="22"/>
          <w:szCs w:val="22"/>
          <w:lang w:val="ru-RU"/>
        </w:rPr>
        <w:t>одведени</w:t>
      </w:r>
      <w:r>
        <w:rPr>
          <w:i/>
          <w:color w:val="auto"/>
          <w:sz w:val="22"/>
          <w:szCs w:val="22"/>
          <w:lang w:val="ru-RU"/>
        </w:rPr>
        <w:t>ю</w:t>
      </w:r>
      <w:r w:rsidRPr="00255E94">
        <w:rPr>
          <w:i/>
          <w:color w:val="auto"/>
          <w:sz w:val="22"/>
          <w:szCs w:val="22"/>
          <w:lang w:val="ru-RU"/>
        </w:rPr>
        <w:t xml:space="preserve"> итогов проделанной работы и вынесени</w:t>
      </w:r>
      <w:r>
        <w:rPr>
          <w:i/>
          <w:color w:val="auto"/>
          <w:sz w:val="22"/>
          <w:szCs w:val="22"/>
          <w:lang w:val="ru-RU"/>
        </w:rPr>
        <w:t>ю</w:t>
      </w:r>
      <w:r w:rsidRPr="00255E94">
        <w:rPr>
          <w:i/>
          <w:color w:val="auto"/>
          <w:sz w:val="22"/>
          <w:szCs w:val="22"/>
          <w:lang w:val="ru-RU"/>
        </w:rPr>
        <w:t xml:space="preserve"> рекомендации для Генеральной Ассамблеи</w:t>
      </w:r>
      <w:r w:rsidR="001A110B" w:rsidRPr="00255E94">
        <w:rPr>
          <w:i/>
          <w:color w:val="auto"/>
          <w:sz w:val="22"/>
          <w:szCs w:val="22"/>
          <w:lang w:val="ru-RU"/>
        </w:rPr>
        <w:t>”.</w:t>
      </w:r>
      <w:r w:rsidR="00695548" w:rsidRPr="00255E94">
        <w:rPr>
          <w:color w:val="auto"/>
          <w:sz w:val="22"/>
          <w:szCs w:val="22"/>
          <w:lang w:val="ru-RU"/>
        </w:rPr>
        <w:t xml:space="preserve"> </w:t>
      </w:r>
    </w:p>
    <w:p w:rsidR="009D1707" w:rsidRPr="00255E94" w:rsidRDefault="009D1707" w:rsidP="007330CE">
      <w:pPr>
        <w:rPr>
          <w:rFonts w:ascii="Arial" w:hAnsi="Arial" w:cs="Arial"/>
          <w:sz w:val="22"/>
          <w:szCs w:val="22"/>
          <w:lang w:val="ru-RU"/>
        </w:rPr>
      </w:pPr>
    </w:p>
    <w:p w:rsidR="00961AAA" w:rsidRPr="00255E94" w:rsidRDefault="00255E94" w:rsidP="007330CE">
      <w:pPr>
        <w:rPr>
          <w:rFonts w:ascii="Arial" w:hAnsi="Arial" w:cs="Arial"/>
          <w:sz w:val="22"/>
          <w:szCs w:val="22"/>
          <w:lang w:val="ru-RU"/>
        </w:rPr>
      </w:pPr>
      <w:r w:rsidRPr="00255E94">
        <w:rPr>
          <w:rFonts w:ascii="Arial" w:hAnsi="Arial" w:cs="Arial"/>
          <w:sz w:val="22"/>
          <w:szCs w:val="22"/>
          <w:lang w:val="ru-RU"/>
        </w:rPr>
        <w:t>Для содействия государствам-членам в подготовке к тридцать четверт</w:t>
      </w:r>
      <w:r>
        <w:rPr>
          <w:rFonts w:ascii="Arial" w:hAnsi="Arial" w:cs="Arial"/>
          <w:sz w:val="22"/>
          <w:szCs w:val="22"/>
          <w:lang w:val="ru-RU"/>
        </w:rPr>
        <w:t>ой</w:t>
      </w:r>
      <w:r w:rsidRPr="00255E94">
        <w:rPr>
          <w:rFonts w:ascii="Arial" w:hAnsi="Arial" w:cs="Arial"/>
          <w:sz w:val="22"/>
          <w:szCs w:val="22"/>
          <w:lang w:val="ru-RU"/>
        </w:rPr>
        <w:t xml:space="preserve"> сессии МКГР мною подготовлена краткая информационная записка, в которой</w:t>
      </w:r>
      <w:r w:rsidR="00961AAA" w:rsidRPr="00255E94">
        <w:rPr>
          <w:rFonts w:ascii="Arial" w:hAnsi="Arial" w:cs="Arial"/>
          <w:sz w:val="22"/>
          <w:szCs w:val="22"/>
          <w:lang w:val="ru-RU"/>
        </w:rPr>
        <w:t>:</w:t>
      </w:r>
    </w:p>
    <w:p w:rsidR="00961AAA" w:rsidRPr="00255E94" w:rsidRDefault="00961AAA" w:rsidP="007330CE">
      <w:pPr>
        <w:rPr>
          <w:rFonts w:ascii="Arial" w:hAnsi="Arial" w:cs="Arial"/>
          <w:sz w:val="22"/>
          <w:szCs w:val="22"/>
          <w:lang w:val="ru-RU"/>
        </w:rPr>
      </w:pPr>
    </w:p>
    <w:p w:rsidR="000315C3" w:rsidRPr="00255E94" w:rsidRDefault="003C0DB3" w:rsidP="0024406F">
      <w:pPr>
        <w:numPr>
          <w:ilvl w:val="0"/>
          <w:numId w:val="2"/>
        </w:numPr>
        <w:ind w:left="720" w:hanging="45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перечислены</w:t>
      </w:r>
      <w:r w:rsidR="00541972">
        <w:rPr>
          <w:rFonts w:ascii="Arial" w:hAnsi="Arial" w:cs="Arial"/>
          <w:sz w:val="22"/>
          <w:szCs w:val="22"/>
          <w:lang w:val="ru-RU"/>
        </w:rPr>
        <w:t xml:space="preserve"> </w:t>
      </w:r>
      <w:r w:rsidR="000306AB">
        <w:rPr>
          <w:rFonts w:ascii="Arial" w:hAnsi="Arial" w:cs="Arial"/>
          <w:sz w:val="22"/>
          <w:szCs w:val="22"/>
          <w:lang w:val="ru-RU"/>
        </w:rPr>
        <w:t xml:space="preserve">основные </w:t>
      </w:r>
      <w:r w:rsidR="00255E94">
        <w:rPr>
          <w:rFonts w:ascii="Arial" w:hAnsi="Arial" w:cs="Arial"/>
          <w:sz w:val="22"/>
          <w:szCs w:val="22"/>
          <w:lang w:val="ru-RU"/>
        </w:rPr>
        <w:t>вопросы</w:t>
      </w:r>
      <w:r w:rsidR="00255E94" w:rsidRPr="00255E94">
        <w:rPr>
          <w:rFonts w:ascii="Arial" w:hAnsi="Arial" w:cs="Arial"/>
          <w:sz w:val="22"/>
          <w:szCs w:val="22"/>
          <w:lang w:val="ru-RU"/>
        </w:rPr>
        <w:t xml:space="preserve">, </w:t>
      </w:r>
      <w:r w:rsidR="00255E94">
        <w:rPr>
          <w:rFonts w:ascii="Arial" w:hAnsi="Arial" w:cs="Arial"/>
          <w:sz w:val="22"/>
          <w:szCs w:val="22"/>
          <w:lang w:val="ru-RU"/>
        </w:rPr>
        <w:t xml:space="preserve">которые, возможно, пожелают рассмотреть </w:t>
      </w:r>
      <w:r w:rsidR="0006098F">
        <w:rPr>
          <w:rFonts w:ascii="Arial" w:hAnsi="Arial" w:cs="Arial"/>
          <w:sz w:val="22"/>
          <w:szCs w:val="22"/>
          <w:lang w:val="ru-RU"/>
        </w:rPr>
        <w:t>государства-</w:t>
      </w:r>
      <w:r w:rsidR="00255E94">
        <w:rPr>
          <w:rFonts w:ascii="Arial" w:hAnsi="Arial" w:cs="Arial"/>
          <w:sz w:val="22"/>
          <w:szCs w:val="22"/>
          <w:lang w:val="ru-RU"/>
        </w:rPr>
        <w:t>члены в связи с будущей работой</w:t>
      </w:r>
      <w:r w:rsidR="00F3314D" w:rsidRPr="00255E94">
        <w:rPr>
          <w:rFonts w:ascii="Arial" w:hAnsi="Arial" w:cs="Arial"/>
          <w:sz w:val="22"/>
          <w:szCs w:val="22"/>
          <w:lang w:val="ru-RU"/>
        </w:rPr>
        <w:t>;</w:t>
      </w:r>
    </w:p>
    <w:p w:rsidR="006D70FE" w:rsidRPr="008E1BEC" w:rsidRDefault="00541972" w:rsidP="0024406F">
      <w:pPr>
        <w:numPr>
          <w:ilvl w:val="0"/>
          <w:numId w:val="2"/>
        </w:numPr>
        <w:ind w:left="720" w:hanging="45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содержится </w:t>
      </w:r>
      <w:r w:rsidR="00255E94">
        <w:rPr>
          <w:rFonts w:ascii="Arial" w:hAnsi="Arial" w:cs="Arial"/>
          <w:sz w:val="22"/>
          <w:szCs w:val="22"/>
          <w:lang w:val="ru-RU"/>
        </w:rPr>
        <w:t>резюме</w:t>
      </w:r>
      <w:r w:rsidR="00255E94" w:rsidRPr="008E1BEC">
        <w:rPr>
          <w:rFonts w:ascii="Arial" w:hAnsi="Arial" w:cs="Arial"/>
          <w:sz w:val="22"/>
          <w:szCs w:val="22"/>
          <w:lang w:val="ru-RU"/>
        </w:rPr>
        <w:t xml:space="preserve"> </w:t>
      </w:r>
      <w:r w:rsidR="008E1BEC">
        <w:rPr>
          <w:rFonts w:ascii="Arial" w:hAnsi="Arial" w:cs="Arial"/>
          <w:sz w:val="22"/>
          <w:szCs w:val="22"/>
          <w:lang w:val="ru-RU"/>
        </w:rPr>
        <w:t>с</w:t>
      </w:r>
      <w:r w:rsidR="008E1BEC" w:rsidRPr="008E1BEC">
        <w:rPr>
          <w:rFonts w:ascii="Arial" w:hAnsi="Arial" w:cs="Arial"/>
          <w:sz w:val="22"/>
          <w:szCs w:val="22"/>
          <w:lang w:val="ru-RU"/>
        </w:rPr>
        <w:t xml:space="preserve"> </w:t>
      </w:r>
      <w:r w:rsidR="008E1BEC">
        <w:rPr>
          <w:rFonts w:ascii="Arial" w:hAnsi="Arial" w:cs="Arial"/>
          <w:sz w:val="22"/>
          <w:szCs w:val="22"/>
          <w:lang w:val="ru-RU"/>
        </w:rPr>
        <w:t>указанием</w:t>
      </w:r>
      <w:r w:rsidR="008E1BEC" w:rsidRPr="008E1BEC">
        <w:rPr>
          <w:rFonts w:ascii="Arial" w:hAnsi="Arial" w:cs="Arial"/>
          <w:sz w:val="22"/>
          <w:szCs w:val="22"/>
          <w:lang w:val="ru-RU"/>
        </w:rPr>
        <w:t xml:space="preserve"> </w:t>
      </w:r>
      <w:r w:rsidR="008E1BEC">
        <w:rPr>
          <w:rFonts w:ascii="Arial" w:hAnsi="Arial" w:cs="Arial"/>
          <w:sz w:val="22"/>
          <w:szCs w:val="22"/>
          <w:lang w:val="ru-RU"/>
        </w:rPr>
        <w:t xml:space="preserve">сроков и </w:t>
      </w:r>
      <w:r>
        <w:rPr>
          <w:rFonts w:ascii="Arial" w:hAnsi="Arial" w:cs="Arial"/>
          <w:sz w:val="22"/>
          <w:szCs w:val="22"/>
          <w:lang w:val="ru-RU"/>
        </w:rPr>
        <w:t>отражением</w:t>
      </w:r>
      <w:r w:rsidR="008E1BEC">
        <w:rPr>
          <w:rFonts w:ascii="Arial" w:hAnsi="Arial" w:cs="Arial"/>
          <w:sz w:val="22"/>
          <w:szCs w:val="22"/>
          <w:lang w:val="ru-RU"/>
        </w:rPr>
        <w:t xml:space="preserve"> </w:t>
      </w:r>
      <w:r w:rsidR="000306AB">
        <w:rPr>
          <w:rFonts w:ascii="Arial" w:hAnsi="Arial" w:cs="Arial"/>
          <w:sz w:val="22"/>
          <w:szCs w:val="22"/>
          <w:lang w:val="ru-RU"/>
        </w:rPr>
        <w:t xml:space="preserve">важнейших </w:t>
      </w:r>
      <w:r w:rsidR="008E1BEC">
        <w:rPr>
          <w:rFonts w:ascii="Arial" w:hAnsi="Arial" w:cs="Arial"/>
          <w:sz w:val="22"/>
          <w:szCs w:val="22"/>
          <w:lang w:val="ru-RU"/>
        </w:rPr>
        <w:t>решений, принятых за период с момента начала обсуждений в МКГР, в том числе на родственных международных форумах</w:t>
      </w:r>
      <w:r w:rsidR="00F3314D" w:rsidRPr="008E1BEC">
        <w:rPr>
          <w:rFonts w:ascii="Arial" w:hAnsi="Arial" w:cs="Arial"/>
          <w:sz w:val="22"/>
          <w:szCs w:val="22"/>
          <w:lang w:val="ru-RU"/>
        </w:rPr>
        <w:t>;</w:t>
      </w:r>
    </w:p>
    <w:p w:rsidR="00961AAA" w:rsidRPr="00DC4C9E" w:rsidRDefault="00F77189" w:rsidP="0024406F">
      <w:pPr>
        <w:numPr>
          <w:ilvl w:val="0"/>
          <w:numId w:val="2"/>
        </w:numPr>
        <w:ind w:left="720" w:hanging="45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проводится обзор положения на</w:t>
      </w:r>
      <w:r w:rsidR="008E1BEC" w:rsidRPr="00DC4C9E">
        <w:rPr>
          <w:rFonts w:ascii="Arial" w:hAnsi="Arial" w:cs="Arial"/>
          <w:sz w:val="22"/>
          <w:szCs w:val="22"/>
          <w:lang w:val="ru-RU"/>
        </w:rPr>
        <w:t xml:space="preserve"> </w:t>
      </w:r>
      <w:r w:rsidR="008E1BEC">
        <w:rPr>
          <w:rFonts w:ascii="Arial" w:hAnsi="Arial" w:cs="Arial"/>
          <w:sz w:val="22"/>
          <w:szCs w:val="22"/>
          <w:lang w:val="ru-RU"/>
        </w:rPr>
        <w:t>переговор</w:t>
      </w:r>
      <w:r>
        <w:rPr>
          <w:rFonts w:ascii="Arial" w:hAnsi="Arial" w:cs="Arial"/>
          <w:sz w:val="22"/>
          <w:szCs w:val="22"/>
          <w:lang w:val="ru-RU"/>
        </w:rPr>
        <w:t>ах</w:t>
      </w:r>
      <w:r w:rsidR="008E1BEC" w:rsidRPr="00DC4C9E">
        <w:rPr>
          <w:rFonts w:ascii="Arial" w:hAnsi="Arial" w:cs="Arial"/>
          <w:sz w:val="22"/>
          <w:szCs w:val="22"/>
          <w:lang w:val="ru-RU"/>
        </w:rPr>
        <w:t xml:space="preserve"> </w:t>
      </w:r>
      <w:r w:rsidR="008E1BEC">
        <w:rPr>
          <w:rFonts w:ascii="Arial" w:hAnsi="Arial" w:cs="Arial"/>
          <w:sz w:val="22"/>
          <w:szCs w:val="22"/>
          <w:lang w:val="ru-RU"/>
        </w:rPr>
        <w:t>за</w:t>
      </w:r>
      <w:r w:rsidR="008E1BEC" w:rsidRPr="00DC4C9E">
        <w:rPr>
          <w:rFonts w:ascii="Arial" w:hAnsi="Arial" w:cs="Arial"/>
          <w:sz w:val="22"/>
          <w:szCs w:val="22"/>
          <w:lang w:val="ru-RU"/>
        </w:rPr>
        <w:t xml:space="preserve"> </w:t>
      </w:r>
      <w:r w:rsidR="008E1BEC">
        <w:rPr>
          <w:rFonts w:ascii="Arial" w:hAnsi="Arial" w:cs="Arial"/>
          <w:sz w:val="22"/>
          <w:szCs w:val="22"/>
          <w:lang w:val="ru-RU"/>
        </w:rPr>
        <w:t>период</w:t>
      </w:r>
      <w:r w:rsidR="008E1BEC" w:rsidRPr="00DC4C9E">
        <w:rPr>
          <w:rFonts w:ascii="Arial" w:hAnsi="Arial" w:cs="Arial"/>
          <w:sz w:val="22"/>
          <w:szCs w:val="22"/>
          <w:lang w:val="ru-RU"/>
        </w:rPr>
        <w:t xml:space="preserve"> </w:t>
      </w:r>
      <w:r w:rsidR="008E1BEC">
        <w:rPr>
          <w:rFonts w:ascii="Arial" w:hAnsi="Arial" w:cs="Arial"/>
          <w:sz w:val="22"/>
          <w:szCs w:val="22"/>
          <w:lang w:val="ru-RU"/>
        </w:rPr>
        <w:t>с</w:t>
      </w:r>
      <w:r w:rsidR="008E1BEC" w:rsidRPr="00DC4C9E">
        <w:rPr>
          <w:rFonts w:ascii="Arial" w:hAnsi="Arial" w:cs="Arial"/>
          <w:sz w:val="22"/>
          <w:szCs w:val="22"/>
          <w:lang w:val="ru-RU"/>
        </w:rPr>
        <w:t xml:space="preserve"> </w:t>
      </w:r>
      <w:r w:rsidR="008E1BEC">
        <w:rPr>
          <w:rFonts w:ascii="Arial" w:hAnsi="Arial" w:cs="Arial"/>
          <w:sz w:val="22"/>
          <w:szCs w:val="22"/>
          <w:lang w:val="ru-RU"/>
        </w:rPr>
        <w:t>начала</w:t>
      </w:r>
      <w:r w:rsidR="008E1BEC" w:rsidRPr="00DC4C9E">
        <w:rPr>
          <w:rFonts w:ascii="Arial" w:hAnsi="Arial" w:cs="Arial"/>
          <w:sz w:val="22"/>
          <w:szCs w:val="22"/>
          <w:lang w:val="ru-RU"/>
        </w:rPr>
        <w:t xml:space="preserve"> </w:t>
      </w:r>
      <w:r w:rsidR="008E1BEC">
        <w:rPr>
          <w:rFonts w:ascii="Arial" w:hAnsi="Arial" w:cs="Arial"/>
          <w:sz w:val="22"/>
          <w:szCs w:val="22"/>
          <w:lang w:val="ru-RU"/>
        </w:rPr>
        <w:t>работы</w:t>
      </w:r>
      <w:r w:rsidR="008E1BEC" w:rsidRPr="00DC4C9E">
        <w:rPr>
          <w:rFonts w:ascii="Arial" w:hAnsi="Arial" w:cs="Arial"/>
          <w:sz w:val="22"/>
          <w:szCs w:val="22"/>
          <w:lang w:val="ru-RU"/>
        </w:rPr>
        <w:t xml:space="preserve"> </w:t>
      </w:r>
      <w:r w:rsidR="008E1BEC">
        <w:rPr>
          <w:rFonts w:ascii="Arial" w:hAnsi="Arial" w:cs="Arial"/>
          <w:sz w:val="22"/>
          <w:szCs w:val="22"/>
          <w:lang w:val="ru-RU"/>
        </w:rPr>
        <w:t>по</w:t>
      </w:r>
      <w:r w:rsidR="008E1BEC" w:rsidRPr="00DC4C9E">
        <w:rPr>
          <w:rFonts w:ascii="Arial" w:hAnsi="Arial" w:cs="Arial"/>
          <w:sz w:val="22"/>
          <w:szCs w:val="22"/>
          <w:lang w:val="ru-RU"/>
        </w:rPr>
        <w:t xml:space="preserve"> </w:t>
      </w:r>
      <w:r w:rsidR="008E1BEC">
        <w:rPr>
          <w:rFonts w:ascii="Arial" w:hAnsi="Arial" w:cs="Arial"/>
          <w:sz w:val="22"/>
          <w:szCs w:val="22"/>
          <w:lang w:val="ru-RU"/>
        </w:rPr>
        <w:t>согласованию</w:t>
      </w:r>
      <w:r w:rsidR="00DC4C9E">
        <w:rPr>
          <w:rFonts w:ascii="Arial" w:hAnsi="Arial" w:cs="Arial"/>
          <w:sz w:val="22"/>
          <w:szCs w:val="22"/>
          <w:lang w:val="ru-RU"/>
        </w:rPr>
        <w:t xml:space="preserve"> текста документа в 2010 г.; и</w:t>
      </w:r>
      <w:r w:rsidR="003C0DB3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D70FE" w:rsidRPr="00DC4C9E" w:rsidRDefault="00DC4C9E" w:rsidP="00DC4C9E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обсужд</w:t>
      </w:r>
      <w:r w:rsidR="003C0DB3">
        <w:rPr>
          <w:rFonts w:ascii="Arial" w:hAnsi="Arial" w:cs="Arial"/>
          <w:sz w:val="22"/>
          <w:szCs w:val="22"/>
          <w:lang w:val="ru-RU"/>
        </w:rPr>
        <w:t>аются</w:t>
      </w:r>
      <w:r w:rsidRPr="00DC4C9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вариант</w:t>
      </w:r>
      <w:r w:rsidR="003C0DB3">
        <w:rPr>
          <w:rFonts w:ascii="Arial" w:hAnsi="Arial" w:cs="Arial"/>
          <w:sz w:val="22"/>
          <w:szCs w:val="22"/>
          <w:lang w:val="ru-RU"/>
        </w:rPr>
        <w:t>ы</w:t>
      </w:r>
      <w:r w:rsidRPr="00DC4C9E">
        <w:rPr>
          <w:rFonts w:ascii="Arial" w:hAnsi="Arial" w:cs="Arial"/>
          <w:sz w:val="22"/>
          <w:szCs w:val="22"/>
          <w:lang w:val="ru-RU"/>
        </w:rPr>
        <w:t xml:space="preserve"> </w:t>
      </w:r>
      <w:r w:rsidR="00375108">
        <w:rPr>
          <w:rFonts w:ascii="Arial" w:hAnsi="Arial" w:cs="Arial"/>
          <w:sz w:val="22"/>
          <w:szCs w:val="22"/>
          <w:lang w:val="ru-RU"/>
        </w:rPr>
        <w:t xml:space="preserve">для </w:t>
      </w:r>
      <w:r w:rsidRPr="00DC4C9E">
        <w:rPr>
          <w:rFonts w:ascii="Arial" w:hAnsi="Arial" w:cs="Arial"/>
          <w:sz w:val="22"/>
          <w:szCs w:val="22"/>
          <w:lang w:val="ru-RU"/>
        </w:rPr>
        <w:t>подведени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Pr="00DC4C9E">
        <w:rPr>
          <w:rFonts w:ascii="Arial" w:hAnsi="Arial" w:cs="Arial"/>
          <w:sz w:val="22"/>
          <w:szCs w:val="22"/>
          <w:lang w:val="ru-RU"/>
        </w:rPr>
        <w:t xml:space="preserve"> итогов проделанной работы и вынесени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Pr="00DC4C9E">
        <w:rPr>
          <w:rFonts w:ascii="Arial" w:hAnsi="Arial" w:cs="Arial"/>
          <w:sz w:val="22"/>
          <w:szCs w:val="22"/>
          <w:lang w:val="ru-RU"/>
        </w:rPr>
        <w:t xml:space="preserve"> рекомендации</w:t>
      </w:r>
      <w:r w:rsidR="00244450" w:rsidRPr="00DC4C9E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F7231C" w:rsidRPr="00DC4C9E" w:rsidRDefault="00F7231C" w:rsidP="00F7231C">
      <w:pPr>
        <w:rPr>
          <w:rFonts w:ascii="Arial" w:hAnsi="Arial" w:cs="Arial"/>
          <w:sz w:val="22"/>
          <w:szCs w:val="22"/>
          <w:lang w:val="ru-RU"/>
        </w:rPr>
      </w:pPr>
    </w:p>
    <w:p w:rsidR="00C15B51" w:rsidRPr="00DC4C9E" w:rsidRDefault="00DC4C9E" w:rsidP="007330CE">
      <w:pPr>
        <w:rPr>
          <w:rFonts w:ascii="Arial" w:hAnsi="Arial" w:cs="Arial"/>
          <w:sz w:val="22"/>
          <w:szCs w:val="22"/>
          <w:lang w:val="ru-RU"/>
        </w:rPr>
      </w:pPr>
      <w:r w:rsidRPr="00DC4C9E">
        <w:rPr>
          <w:rFonts w:ascii="Arial" w:hAnsi="Arial" w:cs="Arial"/>
          <w:sz w:val="22"/>
          <w:szCs w:val="22"/>
          <w:lang w:val="ru-RU"/>
        </w:rPr>
        <w:t>Эта записка является неофициальной и не имеет никакого статуса</w:t>
      </w:r>
      <w:proofErr w:type="gramStart"/>
      <w:r w:rsidRPr="00DC4C9E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DC4C9E">
        <w:rPr>
          <w:rFonts w:ascii="Arial" w:hAnsi="Arial" w:cs="Arial"/>
          <w:sz w:val="22"/>
          <w:szCs w:val="22"/>
          <w:lang w:val="ru-RU"/>
        </w:rPr>
        <w:t xml:space="preserve">  </w:t>
      </w:r>
      <w:r w:rsidR="00BF665E">
        <w:rPr>
          <w:rFonts w:ascii="Arial" w:hAnsi="Arial" w:cs="Arial"/>
          <w:b/>
          <w:sz w:val="22"/>
          <w:szCs w:val="22"/>
          <w:lang w:val="ru-RU"/>
        </w:rPr>
        <w:t>По</w:t>
      </w:r>
      <w:r w:rsidRPr="00DC4C9E">
        <w:rPr>
          <w:rFonts w:ascii="Arial" w:hAnsi="Arial" w:cs="Arial"/>
          <w:b/>
          <w:sz w:val="22"/>
          <w:szCs w:val="22"/>
          <w:lang w:val="ru-RU"/>
        </w:rPr>
        <w:t xml:space="preserve">дчеркиваю, что любые </w:t>
      </w:r>
      <w:r>
        <w:rPr>
          <w:rFonts w:ascii="Arial" w:hAnsi="Arial" w:cs="Arial"/>
          <w:b/>
          <w:sz w:val="22"/>
          <w:szCs w:val="22"/>
          <w:lang w:val="ru-RU"/>
        </w:rPr>
        <w:t>мнения</w:t>
      </w:r>
      <w:r w:rsidRPr="00DC4C9E">
        <w:rPr>
          <w:rFonts w:ascii="Arial" w:hAnsi="Arial" w:cs="Arial"/>
          <w:b/>
          <w:sz w:val="22"/>
          <w:szCs w:val="22"/>
          <w:lang w:val="ru-RU"/>
        </w:rPr>
        <w:t xml:space="preserve">, которые могут </w:t>
      </w:r>
      <w:r>
        <w:rPr>
          <w:rFonts w:ascii="Arial" w:hAnsi="Arial" w:cs="Arial"/>
          <w:b/>
          <w:sz w:val="22"/>
          <w:szCs w:val="22"/>
          <w:lang w:val="ru-RU"/>
        </w:rPr>
        <w:t>высказываться</w:t>
      </w:r>
      <w:r w:rsidRPr="00DC4C9E">
        <w:rPr>
          <w:rFonts w:ascii="Arial" w:hAnsi="Arial" w:cs="Arial"/>
          <w:b/>
          <w:sz w:val="22"/>
          <w:szCs w:val="22"/>
          <w:lang w:val="ru-RU"/>
        </w:rPr>
        <w:t xml:space="preserve"> в настоящей записке, являются исключительно мо</w:t>
      </w:r>
      <w:r>
        <w:rPr>
          <w:rFonts w:ascii="Arial" w:hAnsi="Arial" w:cs="Arial"/>
          <w:b/>
          <w:sz w:val="22"/>
          <w:szCs w:val="22"/>
          <w:lang w:val="ru-RU"/>
        </w:rPr>
        <w:t>ей</w:t>
      </w:r>
      <w:r w:rsidR="00541972">
        <w:rPr>
          <w:rFonts w:ascii="Arial" w:hAnsi="Arial" w:cs="Arial"/>
          <w:b/>
          <w:sz w:val="22"/>
          <w:szCs w:val="22"/>
          <w:lang w:val="ru-RU"/>
        </w:rPr>
        <w:t xml:space="preserve"> точкой зрения</w:t>
      </w:r>
      <w:r w:rsidRPr="00DC4C9E">
        <w:rPr>
          <w:rFonts w:ascii="Arial" w:hAnsi="Arial" w:cs="Arial"/>
          <w:b/>
          <w:sz w:val="22"/>
          <w:szCs w:val="22"/>
          <w:lang w:val="ru-RU"/>
        </w:rPr>
        <w:t xml:space="preserve"> и не </w:t>
      </w:r>
      <w:r w:rsidR="001039EC">
        <w:rPr>
          <w:rFonts w:ascii="Arial" w:hAnsi="Arial" w:cs="Arial"/>
          <w:b/>
          <w:sz w:val="22"/>
          <w:szCs w:val="22"/>
          <w:lang w:val="ru-RU"/>
        </w:rPr>
        <w:t>предрешают</w:t>
      </w:r>
      <w:r w:rsidRPr="00DC4C9E">
        <w:rPr>
          <w:rFonts w:ascii="Arial" w:hAnsi="Arial" w:cs="Arial"/>
          <w:b/>
          <w:sz w:val="22"/>
          <w:szCs w:val="22"/>
          <w:lang w:val="ru-RU"/>
        </w:rPr>
        <w:t xml:space="preserve"> позици</w:t>
      </w:r>
      <w:r w:rsidR="001039EC">
        <w:rPr>
          <w:rFonts w:ascii="Arial" w:hAnsi="Arial" w:cs="Arial"/>
          <w:b/>
          <w:sz w:val="22"/>
          <w:szCs w:val="22"/>
          <w:lang w:val="ru-RU"/>
        </w:rPr>
        <w:t>й</w:t>
      </w:r>
      <w:r w:rsidRPr="00DC4C9E">
        <w:rPr>
          <w:rFonts w:ascii="Arial" w:hAnsi="Arial" w:cs="Arial"/>
          <w:b/>
          <w:sz w:val="22"/>
          <w:szCs w:val="22"/>
          <w:lang w:val="ru-RU"/>
        </w:rPr>
        <w:t xml:space="preserve"> государств-членов по обсуждаемым вопросам. </w:t>
      </w:r>
    </w:p>
    <w:p w:rsidR="00752180" w:rsidRPr="00DC4C9E" w:rsidRDefault="00752180" w:rsidP="007330CE">
      <w:pPr>
        <w:rPr>
          <w:rFonts w:ascii="Arial" w:hAnsi="Arial" w:cs="Arial"/>
          <w:sz w:val="22"/>
          <w:szCs w:val="22"/>
          <w:lang w:val="ru-RU"/>
        </w:rPr>
      </w:pPr>
    </w:p>
    <w:p w:rsidR="000315C3" w:rsidRPr="000306AB" w:rsidRDefault="000414B1" w:rsidP="006170CC">
      <w:pPr>
        <w:outlineLvl w:val="0"/>
        <w:rPr>
          <w:rFonts w:ascii="Arial" w:hAnsi="Arial" w:cs="Arial"/>
          <w:sz w:val="22"/>
          <w:szCs w:val="22"/>
          <w:lang w:val="ru-RU"/>
        </w:rPr>
      </w:pPr>
      <w:r w:rsidRPr="00DC4C9E">
        <w:rPr>
          <w:rFonts w:ascii="Arial" w:hAnsi="Arial" w:cs="Arial"/>
          <w:b/>
          <w:sz w:val="22"/>
          <w:szCs w:val="22"/>
          <w:u w:val="single"/>
          <w:lang w:val="ru-RU"/>
        </w:rPr>
        <w:br w:type="page"/>
      </w:r>
      <w:r w:rsidR="000306AB">
        <w:rPr>
          <w:rFonts w:ascii="Arial" w:hAnsi="Arial" w:cs="Arial"/>
          <w:b/>
          <w:sz w:val="22"/>
          <w:szCs w:val="22"/>
          <w:u w:val="single"/>
          <w:lang w:val="ru-RU"/>
        </w:rPr>
        <w:lastRenderedPageBreak/>
        <w:t>Основные вопросы</w:t>
      </w:r>
      <w:r w:rsidR="000315C3" w:rsidRPr="000306AB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– </w:t>
      </w:r>
      <w:r w:rsidR="000306AB">
        <w:rPr>
          <w:rFonts w:ascii="Arial" w:hAnsi="Arial" w:cs="Arial"/>
          <w:b/>
          <w:sz w:val="22"/>
          <w:szCs w:val="22"/>
          <w:u w:val="single"/>
          <w:lang w:val="ru-RU"/>
        </w:rPr>
        <w:t>Будущая работа</w:t>
      </w:r>
    </w:p>
    <w:p w:rsidR="000315C3" w:rsidRPr="000306AB" w:rsidRDefault="000315C3" w:rsidP="007330CE">
      <w:pPr>
        <w:rPr>
          <w:rFonts w:ascii="Arial" w:hAnsi="Arial" w:cs="Arial"/>
          <w:sz w:val="22"/>
          <w:szCs w:val="22"/>
          <w:lang w:val="ru-RU"/>
        </w:rPr>
      </w:pPr>
    </w:p>
    <w:p w:rsidR="007D710B" w:rsidRPr="00652A6E" w:rsidRDefault="000306AB" w:rsidP="00A4214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При рассмотрении будущей работы целесообразно было бы строить обсуждение по конкретным вопросам, которые возможно пожелают рассмотреть </w:t>
      </w:r>
      <w:r w:rsidR="0006098F">
        <w:rPr>
          <w:rFonts w:ascii="Arial" w:hAnsi="Arial" w:cs="Arial"/>
          <w:sz w:val="22"/>
          <w:szCs w:val="22"/>
          <w:lang w:val="ru-RU"/>
        </w:rPr>
        <w:t>государства-</w:t>
      </w:r>
      <w:r>
        <w:rPr>
          <w:rFonts w:ascii="Arial" w:hAnsi="Arial" w:cs="Arial"/>
          <w:sz w:val="22"/>
          <w:szCs w:val="22"/>
          <w:lang w:val="ru-RU"/>
        </w:rPr>
        <w:t xml:space="preserve">члены. </w:t>
      </w:r>
      <w:r w:rsidR="00652A6E">
        <w:rPr>
          <w:rFonts w:ascii="Arial" w:hAnsi="Arial" w:cs="Arial"/>
          <w:sz w:val="22"/>
          <w:szCs w:val="22"/>
          <w:lang w:val="ru-RU"/>
        </w:rPr>
        <w:t xml:space="preserve">  Эти</w:t>
      </w:r>
      <w:r w:rsidR="00652A6E" w:rsidRPr="00652A6E">
        <w:rPr>
          <w:rFonts w:ascii="Arial" w:hAnsi="Arial" w:cs="Arial"/>
          <w:sz w:val="22"/>
          <w:szCs w:val="22"/>
          <w:lang w:val="ru-RU"/>
        </w:rPr>
        <w:t xml:space="preserve"> </w:t>
      </w:r>
      <w:r w:rsidR="00652A6E">
        <w:rPr>
          <w:rFonts w:ascii="Arial" w:hAnsi="Arial" w:cs="Arial"/>
          <w:sz w:val="22"/>
          <w:szCs w:val="22"/>
          <w:lang w:val="ru-RU"/>
        </w:rPr>
        <w:t>вопросы</w:t>
      </w:r>
      <w:r w:rsidR="00652A6E" w:rsidRPr="00652A6E">
        <w:rPr>
          <w:rFonts w:ascii="Arial" w:hAnsi="Arial" w:cs="Arial"/>
          <w:sz w:val="22"/>
          <w:szCs w:val="22"/>
          <w:lang w:val="ru-RU"/>
        </w:rPr>
        <w:t xml:space="preserve"> </w:t>
      </w:r>
      <w:r w:rsidR="00652A6E">
        <w:rPr>
          <w:rFonts w:ascii="Arial" w:hAnsi="Arial" w:cs="Arial"/>
          <w:sz w:val="22"/>
          <w:szCs w:val="22"/>
          <w:lang w:val="ru-RU"/>
        </w:rPr>
        <w:t>отражены</w:t>
      </w:r>
      <w:r w:rsidR="00652A6E" w:rsidRPr="00652A6E">
        <w:rPr>
          <w:rFonts w:ascii="Arial" w:hAnsi="Arial" w:cs="Arial"/>
          <w:sz w:val="22"/>
          <w:szCs w:val="22"/>
          <w:lang w:val="ru-RU"/>
        </w:rPr>
        <w:t xml:space="preserve"> </w:t>
      </w:r>
      <w:r w:rsidR="00652A6E">
        <w:rPr>
          <w:rFonts w:ascii="Arial" w:hAnsi="Arial" w:cs="Arial"/>
          <w:sz w:val="22"/>
          <w:szCs w:val="22"/>
          <w:lang w:val="ru-RU"/>
        </w:rPr>
        <w:t>в</w:t>
      </w:r>
      <w:r w:rsidR="00652A6E" w:rsidRPr="00652A6E">
        <w:rPr>
          <w:rFonts w:ascii="Arial" w:hAnsi="Arial" w:cs="Arial"/>
          <w:sz w:val="22"/>
          <w:szCs w:val="22"/>
          <w:lang w:val="ru-RU"/>
        </w:rPr>
        <w:t xml:space="preserve"> </w:t>
      </w:r>
      <w:r w:rsidR="00652A6E">
        <w:rPr>
          <w:rFonts w:ascii="Arial" w:hAnsi="Arial" w:cs="Arial"/>
          <w:sz w:val="22"/>
          <w:szCs w:val="22"/>
          <w:lang w:val="ru-RU"/>
        </w:rPr>
        <w:t>решениях</w:t>
      </w:r>
      <w:r w:rsidR="00652A6E" w:rsidRPr="00652A6E">
        <w:rPr>
          <w:rFonts w:ascii="Arial" w:hAnsi="Arial" w:cs="Arial"/>
          <w:sz w:val="22"/>
          <w:szCs w:val="22"/>
          <w:lang w:val="ru-RU"/>
        </w:rPr>
        <w:t xml:space="preserve">, </w:t>
      </w:r>
      <w:r w:rsidR="00652A6E">
        <w:rPr>
          <w:rFonts w:ascii="Arial" w:hAnsi="Arial" w:cs="Arial"/>
          <w:sz w:val="22"/>
          <w:szCs w:val="22"/>
          <w:lang w:val="ru-RU"/>
        </w:rPr>
        <w:t>которые</w:t>
      </w:r>
      <w:r w:rsidR="00652A6E" w:rsidRPr="00652A6E">
        <w:rPr>
          <w:rFonts w:ascii="Arial" w:hAnsi="Arial" w:cs="Arial"/>
          <w:sz w:val="22"/>
          <w:szCs w:val="22"/>
          <w:lang w:val="ru-RU"/>
        </w:rPr>
        <w:t xml:space="preserve"> </w:t>
      </w:r>
      <w:r w:rsidR="00652A6E">
        <w:rPr>
          <w:rFonts w:ascii="Arial" w:hAnsi="Arial" w:cs="Arial"/>
          <w:sz w:val="22"/>
          <w:szCs w:val="22"/>
          <w:lang w:val="ru-RU"/>
        </w:rPr>
        <w:t>будет</w:t>
      </w:r>
      <w:r w:rsidR="00652A6E" w:rsidRPr="00652A6E">
        <w:rPr>
          <w:rFonts w:ascii="Arial" w:hAnsi="Arial" w:cs="Arial"/>
          <w:sz w:val="22"/>
          <w:szCs w:val="22"/>
          <w:lang w:val="ru-RU"/>
        </w:rPr>
        <w:t xml:space="preserve"> </w:t>
      </w:r>
      <w:r w:rsidR="00652A6E">
        <w:rPr>
          <w:rFonts w:ascii="Arial" w:hAnsi="Arial" w:cs="Arial"/>
          <w:sz w:val="22"/>
          <w:szCs w:val="22"/>
          <w:lang w:val="ru-RU"/>
        </w:rPr>
        <w:t>прорабатывать</w:t>
      </w:r>
      <w:r w:rsidR="00652A6E" w:rsidRPr="00652A6E">
        <w:rPr>
          <w:rFonts w:ascii="Arial" w:hAnsi="Arial" w:cs="Arial"/>
          <w:sz w:val="22"/>
          <w:szCs w:val="22"/>
          <w:lang w:val="ru-RU"/>
        </w:rPr>
        <w:t xml:space="preserve"> </w:t>
      </w:r>
      <w:r w:rsidR="00652A6E">
        <w:rPr>
          <w:rFonts w:ascii="Arial" w:hAnsi="Arial" w:cs="Arial"/>
          <w:sz w:val="22"/>
          <w:szCs w:val="22"/>
          <w:lang w:val="ru-RU"/>
        </w:rPr>
        <w:t>ГА</w:t>
      </w:r>
      <w:r w:rsidR="00652A6E" w:rsidRPr="00652A6E">
        <w:rPr>
          <w:rFonts w:ascii="Arial" w:hAnsi="Arial" w:cs="Arial"/>
          <w:sz w:val="22"/>
          <w:szCs w:val="22"/>
          <w:lang w:val="ru-RU"/>
        </w:rPr>
        <w:t>.</w:t>
      </w:r>
      <w:r w:rsidR="00244450" w:rsidRPr="00652A6E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7D710B" w:rsidRPr="00652A6E" w:rsidRDefault="007D710B" w:rsidP="00A42148">
      <w:pPr>
        <w:rPr>
          <w:rFonts w:ascii="Arial" w:hAnsi="Arial" w:cs="Arial"/>
          <w:sz w:val="22"/>
          <w:szCs w:val="22"/>
          <w:lang w:val="ru-RU"/>
        </w:rPr>
      </w:pPr>
    </w:p>
    <w:p w:rsidR="00A42148" w:rsidRPr="005F0ADB" w:rsidRDefault="00652A6E" w:rsidP="00A42148">
      <w:pPr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Напомню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что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ru-RU"/>
        </w:rPr>
        <w:t>ГА</w:t>
      </w:r>
      <w:proofErr w:type="gramEnd"/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 w:rsidRPr="00652A6E">
        <w:rPr>
          <w:rFonts w:ascii="Arial" w:hAnsi="Arial" w:cs="Arial"/>
          <w:b/>
          <w:sz w:val="22"/>
          <w:szCs w:val="22"/>
          <w:lang w:val="ru-RU"/>
        </w:rPr>
        <w:t>подведет</w:t>
      </w:r>
      <w:r w:rsidRPr="005F0ADB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652A6E">
        <w:rPr>
          <w:rFonts w:ascii="Arial" w:hAnsi="Arial" w:cs="Arial"/>
          <w:b/>
          <w:sz w:val="22"/>
          <w:szCs w:val="22"/>
          <w:lang w:val="ru-RU"/>
        </w:rPr>
        <w:t>итог</w:t>
      </w:r>
      <w:r w:rsidRPr="005F0ADB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652A6E">
        <w:rPr>
          <w:rFonts w:ascii="Arial" w:hAnsi="Arial" w:cs="Arial"/>
          <w:b/>
          <w:sz w:val="22"/>
          <w:szCs w:val="22"/>
          <w:lang w:val="ru-RU"/>
        </w:rPr>
        <w:t>достигнутому</w:t>
      </w:r>
      <w:r w:rsidRPr="005F0ADB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652A6E">
        <w:rPr>
          <w:rFonts w:ascii="Arial" w:hAnsi="Arial" w:cs="Arial"/>
          <w:b/>
          <w:sz w:val="22"/>
          <w:szCs w:val="22"/>
          <w:lang w:val="ru-RU"/>
        </w:rPr>
        <w:t>прогрессу</w:t>
      </w:r>
      <w:r w:rsidRPr="005F0ADB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B464FC">
        <w:rPr>
          <w:rFonts w:ascii="Arial" w:hAnsi="Arial" w:cs="Arial"/>
          <w:b/>
          <w:i/>
          <w:sz w:val="22"/>
          <w:szCs w:val="22"/>
          <w:lang w:val="ru-RU"/>
        </w:rPr>
        <w:t>и примет решение</w:t>
      </w:r>
      <w:r w:rsidR="003035B4" w:rsidRPr="005F0ADB">
        <w:rPr>
          <w:rFonts w:ascii="Arial" w:hAnsi="Arial" w:cs="Arial"/>
          <w:b/>
          <w:sz w:val="22"/>
          <w:szCs w:val="22"/>
          <w:lang w:val="ru-RU"/>
        </w:rPr>
        <w:t>,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 w:rsidR="00A42148" w:rsidRPr="005F0ADB">
        <w:rPr>
          <w:rFonts w:ascii="Arial" w:hAnsi="Arial" w:cs="Arial"/>
          <w:b/>
          <w:i/>
          <w:sz w:val="22"/>
          <w:szCs w:val="22"/>
          <w:lang w:val="ru-RU"/>
        </w:rPr>
        <w:br/>
      </w:r>
    </w:p>
    <w:p w:rsidR="00A42148" w:rsidRPr="003035B4" w:rsidRDefault="003035B4" w:rsidP="0024406F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>созывать ли дипломатическую конференцию или же</w:t>
      </w:r>
      <w:r w:rsidR="007D710B" w:rsidRPr="003035B4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</w:p>
    <w:p w:rsidR="00A42148" w:rsidRPr="004736FE" w:rsidRDefault="003035B4" w:rsidP="0024406F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>продолжить переговоры</w:t>
      </w:r>
      <w:r w:rsidR="00A42148" w:rsidRPr="004736FE">
        <w:rPr>
          <w:rFonts w:ascii="Arial" w:hAnsi="Arial" w:cs="Arial"/>
          <w:b/>
          <w:i/>
          <w:sz w:val="22"/>
          <w:szCs w:val="22"/>
        </w:rPr>
        <w:t xml:space="preserve">; </w:t>
      </w:r>
      <w:r w:rsidR="007D710B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ru-RU"/>
        </w:rPr>
        <w:t>и</w:t>
      </w:r>
    </w:p>
    <w:p w:rsidR="00203255" w:rsidRPr="003035B4" w:rsidRDefault="003035B4" w:rsidP="003035B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i/>
          <w:sz w:val="22"/>
          <w:szCs w:val="22"/>
          <w:lang w:val="ru-RU"/>
        </w:rPr>
      </w:pPr>
      <w:r w:rsidRPr="003035B4">
        <w:rPr>
          <w:rFonts w:ascii="Arial" w:hAnsi="Arial" w:cs="Arial"/>
          <w:b/>
          <w:i/>
          <w:sz w:val="22"/>
          <w:szCs w:val="22"/>
          <w:lang w:val="ru-RU"/>
        </w:rPr>
        <w:t>рассмотрит необходимость проведения дополнительных заседаний с учетом бюджетного процесса</w:t>
      </w:r>
      <w:r w:rsidR="00A42148" w:rsidRPr="003035B4">
        <w:rPr>
          <w:rFonts w:ascii="Arial" w:hAnsi="Arial" w:cs="Arial"/>
          <w:b/>
          <w:i/>
          <w:sz w:val="22"/>
          <w:szCs w:val="22"/>
          <w:lang w:val="ru-RU"/>
        </w:rPr>
        <w:t>.</w:t>
      </w:r>
    </w:p>
    <w:p w:rsidR="005A0604" w:rsidRPr="003035B4" w:rsidRDefault="005A0604" w:rsidP="00A42148">
      <w:pPr>
        <w:rPr>
          <w:rFonts w:ascii="Arial" w:hAnsi="Arial" w:cs="Arial"/>
          <w:sz w:val="22"/>
          <w:szCs w:val="22"/>
          <w:lang w:val="ru-RU"/>
        </w:rPr>
      </w:pPr>
    </w:p>
    <w:p w:rsidR="00903B21" w:rsidRPr="005F0ADB" w:rsidRDefault="005F0ADB" w:rsidP="00A4214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любом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случае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эти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вопросы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будут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обсуждаться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 </w:t>
      </w:r>
      <w:r>
        <w:rPr>
          <w:rFonts w:ascii="Arial" w:hAnsi="Arial" w:cs="Arial"/>
          <w:sz w:val="22"/>
          <w:szCs w:val="22"/>
          <w:lang w:val="ru-RU"/>
        </w:rPr>
        <w:t>с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учетом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мнений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государств</w:t>
      </w:r>
      <w:r w:rsidRPr="005F0ADB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  <w:lang w:val="ru-RU"/>
        </w:rPr>
        <w:t>членов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отношении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степени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проработанности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отдельных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рабочих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документов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плане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решения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основных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вопросов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формы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документа</w:t>
      </w:r>
      <w:r w:rsidRPr="005F0ADB"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sz w:val="22"/>
          <w:szCs w:val="22"/>
          <w:lang w:val="ru-RU"/>
        </w:rPr>
        <w:t>документов</w:t>
      </w:r>
      <w:r w:rsidRPr="005F0ADB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 xml:space="preserve"> и готовности на данный момент к принятию политического решения, например на дипломатической конференции.</w:t>
      </w:r>
      <w:r w:rsidR="00320EF3" w:rsidRPr="005F0AD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85CC1" w:rsidRPr="005F0ADB" w:rsidRDefault="00C85CC1" w:rsidP="00A42148">
      <w:pPr>
        <w:rPr>
          <w:rFonts w:ascii="Arial" w:hAnsi="Arial" w:cs="Arial"/>
          <w:sz w:val="22"/>
          <w:szCs w:val="22"/>
          <w:lang w:val="ru-RU"/>
        </w:rPr>
      </w:pPr>
    </w:p>
    <w:p w:rsidR="00F12F6A" w:rsidRPr="004A6C76" w:rsidRDefault="004A6C76" w:rsidP="00A4214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При этом возникает еще ряд вопросов, которые государства-члены, возможно, пожелают рассмотреть </w:t>
      </w:r>
      <w:r w:rsidR="00B464FC">
        <w:rPr>
          <w:rFonts w:ascii="Arial" w:hAnsi="Arial" w:cs="Arial"/>
          <w:sz w:val="22"/>
          <w:szCs w:val="22"/>
          <w:lang w:val="ru-RU"/>
        </w:rPr>
        <w:t>под углом</w:t>
      </w:r>
      <w:r>
        <w:rPr>
          <w:rFonts w:ascii="Arial" w:hAnsi="Arial" w:cs="Arial"/>
          <w:sz w:val="22"/>
          <w:szCs w:val="22"/>
          <w:lang w:val="ru-RU"/>
        </w:rPr>
        <w:t xml:space="preserve"> своей точки зрения по поводу вышеизложенного:</w:t>
      </w:r>
    </w:p>
    <w:p w:rsidR="00F12F6A" w:rsidRPr="004A6C76" w:rsidRDefault="00F12F6A" w:rsidP="00A42148">
      <w:pPr>
        <w:rPr>
          <w:rFonts w:ascii="Arial" w:hAnsi="Arial" w:cs="Arial"/>
          <w:sz w:val="22"/>
          <w:szCs w:val="22"/>
          <w:lang w:val="ru-RU"/>
        </w:rPr>
      </w:pPr>
    </w:p>
    <w:p w:rsidR="004736FE" w:rsidRPr="002C7228" w:rsidRDefault="002C7228" w:rsidP="0024406F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Каковы</w:t>
      </w:r>
      <w:r w:rsidRPr="002C722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приоритеты</w:t>
      </w:r>
      <w:r w:rsidRPr="002C722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2C722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планируемые</w:t>
      </w:r>
      <w:r w:rsidRPr="002C722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2C722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общие</w:t>
      </w:r>
      <w:r w:rsidRPr="002C722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результаты</w:t>
      </w:r>
      <w:r w:rsidRPr="002C722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будущей</w:t>
      </w:r>
      <w:r w:rsidRPr="002C722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работы</w:t>
      </w:r>
      <w:r w:rsidRPr="002C7228">
        <w:rPr>
          <w:rFonts w:ascii="Arial" w:hAnsi="Arial" w:cs="Arial"/>
          <w:sz w:val="22"/>
          <w:szCs w:val="22"/>
          <w:lang w:val="ru-RU"/>
        </w:rPr>
        <w:t>?</w:t>
      </w:r>
    </w:p>
    <w:p w:rsidR="004736FE" w:rsidRPr="002C7228" w:rsidRDefault="002C7228" w:rsidP="0024406F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Какие</w:t>
      </w:r>
      <w:r w:rsidRPr="002C722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дополнительные</w:t>
      </w:r>
      <w:r w:rsidRPr="002C722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мероприятия</w:t>
      </w:r>
      <w:r w:rsidRPr="002C7228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если</w:t>
      </w:r>
      <w:r w:rsidRPr="002C722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таковые</w:t>
      </w:r>
      <w:r w:rsidRPr="002C722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необходимы</w:t>
      </w:r>
      <w:r w:rsidRPr="002C7228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следует предусмотреть в рамках будущей работы (например, семинары, исследования, рабочие совещания, рабочие группы)? </w:t>
      </w:r>
      <w:r w:rsidR="004736FE" w:rsidRPr="002C722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63008" w:rsidRPr="002C7228" w:rsidRDefault="002C7228" w:rsidP="0024406F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Следует ли наметить определенные сроки/дорожную карту будущей работы, включая </w:t>
      </w:r>
      <w:r w:rsidR="00736607">
        <w:rPr>
          <w:rFonts w:ascii="Arial" w:hAnsi="Arial" w:cs="Arial"/>
          <w:sz w:val="22"/>
          <w:szCs w:val="22"/>
          <w:lang w:val="ru-RU"/>
        </w:rPr>
        <w:t>сроки</w:t>
      </w:r>
      <w:r>
        <w:rPr>
          <w:rFonts w:ascii="Arial" w:hAnsi="Arial" w:cs="Arial"/>
          <w:sz w:val="22"/>
          <w:szCs w:val="22"/>
          <w:lang w:val="ru-RU"/>
        </w:rPr>
        <w:t xml:space="preserve"> проведения дипломатической конференции?</w:t>
      </w:r>
      <w:r w:rsidR="004736FE" w:rsidRPr="002C7228">
        <w:rPr>
          <w:rFonts w:ascii="Arial" w:hAnsi="Arial" w:cs="Arial"/>
          <w:sz w:val="22"/>
          <w:szCs w:val="22"/>
          <w:lang w:val="ru-RU"/>
        </w:rPr>
        <w:t xml:space="preserve"> </w:t>
      </w:r>
      <w:r w:rsidR="005F7809" w:rsidRPr="002C7228">
        <w:rPr>
          <w:rFonts w:ascii="Arial" w:hAnsi="Arial" w:cs="Arial"/>
          <w:sz w:val="22"/>
          <w:szCs w:val="22"/>
          <w:lang w:val="ru-RU"/>
        </w:rPr>
        <w:t xml:space="preserve"> </w:t>
      </w:r>
      <w:r w:rsidR="00E8684B">
        <w:rPr>
          <w:rFonts w:ascii="Arial" w:hAnsi="Arial" w:cs="Arial"/>
          <w:sz w:val="22"/>
          <w:szCs w:val="22"/>
          <w:lang w:val="ru-RU"/>
        </w:rPr>
        <w:t>Должн</w:t>
      </w:r>
      <w:r w:rsidR="00736607">
        <w:rPr>
          <w:rFonts w:ascii="Arial" w:hAnsi="Arial" w:cs="Arial"/>
          <w:sz w:val="22"/>
          <w:szCs w:val="22"/>
          <w:lang w:val="ru-RU"/>
        </w:rPr>
        <w:t>ы</w:t>
      </w:r>
      <w:r w:rsidR="00E8684B">
        <w:rPr>
          <w:rFonts w:ascii="Arial" w:hAnsi="Arial" w:cs="Arial"/>
          <w:sz w:val="22"/>
          <w:szCs w:val="22"/>
          <w:lang w:val="ru-RU"/>
        </w:rPr>
        <w:t xml:space="preserve"> ли эт</w:t>
      </w:r>
      <w:r w:rsidR="00736607">
        <w:rPr>
          <w:rFonts w:ascii="Arial" w:hAnsi="Arial" w:cs="Arial"/>
          <w:sz w:val="22"/>
          <w:szCs w:val="22"/>
          <w:lang w:val="ru-RU"/>
        </w:rPr>
        <w:t>и</w:t>
      </w:r>
      <w:r w:rsidR="00E8684B">
        <w:rPr>
          <w:rFonts w:ascii="Arial" w:hAnsi="Arial" w:cs="Arial"/>
          <w:sz w:val="22"/>
          <w:szCs w:val="22"/>
          <w:lang w:val="ru-RU"/>
        </w:rPr>
        <w:t xml:space="preserve"> </w:t>
      </w:r>
      <w:r w:rsidR="00736607">
        <w:rPr>
          <w:rFonts w:ascii="Arial" w:hAnsi="Arial" w:cs="Arial"/>
          <w:sz w:val="22"/>
          <w:szCs w:val="22"/>
          <w:lang w:val="ru-RU"/>
        </w:rPr>
        <w:t>сроки</w:t>
      </w:r>
      <w:r w:rsidR="00E8684B">
        <w:rPr>
          <w:rFonts w:ascii="Arial" w:hAnsi="Arial" w:cs="Arial"/>
          <w:sz w:val="22"/>
          <w:szCs w:val="22"/>
          <w:lang w:val="ru-RU"/>
        </w:rPr>
        <w:t xml:space="preserve"> согласовываться  или же устанавливаться в директивном порядке?</w:t>
      </w:r>
    </w:p>
    <w:p w:rsidR="00363008" w:rsidRPr="00E8684B" w:rsidRDefault="00E8684B" w:rsidP="0024406F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Следует</w:t>
      </w:r>
      <w:r w:rsidRPr="00E8684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ли</w:t>
      </w:r>
      <w:r w:rsidRPr="00E8684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устанавливать</w:t>
      </w:r>
      <w:r w:rsidRPr="00E8684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определенные</w:t>
      </w:r>
      <w:r w:rsidRPr="00E8684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сроки</w:t>
      </w:r>
      <w:r w:rsidRPr="00E8684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окончания</w:t>
      </w:r>
      <w:r w:rsidRPr="00E8684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работы</w:t>
      </w:r>
      <w:r w:rsidRPr="00E8684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Комитета</w:t>
      </w:r>
      <w:r w:rsidRPr="00E8684B">
        <w:rPr>
          <w:rFonts w:ascii="Arial" w:hAnsi="Arial" w:cs="Arial"/>
          <w:sz w:val="22"/>
          <w:szCs w:val="22"/>
          <w:lang w:val="ru-RU"/>
        </w:rPr>
        <w:t>?</w:t>
      </w:r>
      <w:r w:rsidR="00203255" w:rsidRPr="00E8684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63008" w:rsidRPr="00E8684B" w:rsidRDefault="00E8684B" w:rsidP="0024406F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Должна ли работа по всем темам </w:t>
      </w:r>
      <w:r w:rsidR="00736607">
        <w:rPr>
          <w:rFonts w:ascii="Arial" w:hAnsi="Arial" w:cs="Arial"/>
          <w:sz w:val="22"/>
          <w:szCs w:val="22"/>
          <w:lang w:val="ru-RU"/>
        </w:rPr>
        <w:t>вестись</w:t>
      </w:r>
      <w:r>
        <w:rPr>
          <w:rFonts w:ascii="Arial" w:hAnsi="Arial" w:cs="Arial"/>
          <w:sz w:val="22"/>
          <w:szCs w:val="22"/>
          <w:lang w:val="ru-RU"/>
        </w:rPr>
        <w:t xml:space="preserve"> параллельно в </w:t>
      </w:r>
      <w:r w:rsidR="00736607">
        <w:rPr>
          <w:rFonts w:ascii="Arial" w:hAnsi="Arial" w:cs="Arial"/>
          <w:sz w:val="22"/>
          <w:szCs w:val="22"/>
          <w:lang w:val="ru-RU"/>
        </w:rPr>
        <w:t>одни и те же</w:t>
      </w:r>
      <w:r>
        <w:rPr>
          <w:rFonts w:ascii="Arial" w:hAnsi="Arial" w:cs="Arial"/>
          <w:sz w:val="22"/>
          <w:szCs w:val="22"/>
          <w:lang w:val="ru-RU"/>
        </w:rPr>
        <w:t xml:space="preserve"> сроки</w:t>
      </w:r>
      <w:r w:rsidR="00363008" w:rsidRPr="00E8684B">
        <w:rPr>
          <w:rFonts w:ascii="Arial" w:hAnsi="Arial" w:cs="Arial"/>
          <w:sz w:val="22"/>
          <w:szCs w:val="22"/>
          <w:lang w:val="ru-RU"/>
        </w:rPr>
        <w:t xml:space="preserve">? </w:t>
      </w:r>
    </w:p>
    <w:p w:rsidR="00363008" w:rsidRPr="00E8684B" w:rsidRDefault="00E8684B" w:rsidP="0024406F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 выборе поэтапного подхода как лучше обеспечить продолжение работы по всем темам</w:t>
      </w:r>
      <w:r w:rsidR="0047715F" w:rsidRPr="00E8684B">
        <w:rPr>
          <w:rFonts w:ascii="Arial" w:hAnsi="Arial" w:cs="Arial"/>
          <w:sz w:val="22"/>
          <w:szCs w:val="22"/>
          <w:lang w:val="ru-RU"/>
        </w:rPr>
        <w:t>?</w:t>
      </w:r>
    </w:p>
    <w:p w:rsidR="00363008" w:rsidRPr="00E8684B" w:rsidRDefault="00E8684B" w:rsidP="0024406F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Какой организационный формат следует избрать для проведения будущей работы, например</w:t>
      </w:r>
      <w:r w:rsidR="00FF4A93" w:rsidRPr="00E8684B">
        <w:rPr>
          <w:rFonts w:ascii="Arial" w:hAnsi="Arial" w:cs="Arial"/>
          <w:sz w:val="22"/>
          <w:szCs w:val="22"/>
          <w:lang w:val="ru-RU"/>
        </w:rPr>
        <w:t>:</w:t>
      </w:r>
    </w:p>
    <w:p w:rsidR="00363008" w:rsidRPr="00E8684B" w:rsidRDefault="00E8684B" w:rsidP="0024406F">
      <w:pPr>
        <w:numPr>
          <w:ilvl w:val="1"/>
          <w:numId w:val="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МКГР с определенным по срокам мандатом (один год, два года, три года);</w:t>
      </w:r>
    </w:p>
    <w:p w:rsidR="00EB5778" w:rsidRDefault="00767FBB" w:rsidP="0024406F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п</w:t>
      </w:r>
      <w:r w:rsidR="00E8684B">
        <w:rPr>
          <w:rFonts w:ascii="Arial" w:hAnsi="Arial" w:cs="Arial"/>
          <w:sz w:val="22"/>
          <w:szCs w:val="22"/>
          <w:lang w:val="ru-RU"/>
        </w:rPr>
        <w:t>остоянный комитет</w:t>
      </w:r>
      <w:r w:rsidR="00BF1B10">
        <w:rPr>
          <w:rFonts w:ascii="Arial" w:hAnsi="Arial" w:cs="Arial"/>
          <w:sz w:val="22"/>
          <w:szCs w:val="22"/>
          <w:lang w:val="ru-RU"/>
        </w:rPr>
        <w:t>;</w:t>
      </w:r>
    </w:p>
    <w:p w:rsidR="00CD4026" w:rsidRPr="00767FBB" w:rsidRDefault="00767FBB" w:rsidP="0024406F">
      <w:pPr>
        <w:numPr>
          <w:ilvl w:val="1"/>
          <w:numId w:val="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МКГР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учреждением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затем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постоянного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комитета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после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успешного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завершения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дипломатической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конференции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одной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или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нескольким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основным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темам</w:t>
      </w:r>
      <w:r w:rsidRPr="00767FBB">
        <w:rPr>
          <w:rFonts w:ascii="Arial" w:hAnsi="Arial" w:cs="Arial"/>
          <w:sz w:val="22"/>
          <w:szCs w:val="22"/>
          <w:lang w:val="ru-RU"/>
        </w:rPr>
        <w:t>?</w:t>
      </w:r>
    </w:p>
    <w:p w:rsidR="004736FE" w:rsidRPr="001B20D6" w:rsidRDefault="00767FBB" w:rsidP="0024406F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каких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объемах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должны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выделяться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ресурсы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проведения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будущей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работы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с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указанием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частности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количества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сессий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их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продолжительности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767FB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днях</w:t>
      </w:r>
      <w:r w:rsidR="00F635D7" w:rsidRPr="00767FBB">
        <w:rPr>
          <w:rFonts w:ascii="Arial" w:hAnsi="Arial" w:cs="Arial"/>
          <w:sz w:val="22"/>
          <w:szCs w:val="22"/>
          <w:lang w:val="ru-RU"/>
        </w:rPr>
        <w:t>?</w:t>
      </w:r>
      <w:r>
        <w:rPr>
          <w:rFonts w:ascii="Arial" w:hAnsi="Arial" w:cs="Arial"/>
          <w:sz w:val="22"/>
          <w:szCs w:val="22"/>
          <w:lang w:val="ru-RU"/>
        </w:rPr>
        <w:t xml:space="preserve">  </w:t>
      </w:r>
      <w:r w:rsidR="005C49E9" w:rsidRPr="001B20D6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>Вместе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тем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следует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иметь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виду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что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данном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этапе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ресурсное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обеспечение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можно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было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бы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сохранить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существующем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уровне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чтобы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Комитет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программе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бюджету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 w:rsidR="001B20D6">
        <w:rPr>
          <w:rFonts w:ascii="Arial" w:hAnsi="Arial" w:cs="Arial"/>
          <w:sz w:val="22"/>
          <w:szCs w:val="22"/>
          <w:lang w:val="ru-RU"/>
        </w:rPr>
        <w:t>мог</w:t>
      </w:r>
      <w:r w:rsidR="001B20D6"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 w:rsidR="001B20D6">
        <w:rPr>
          <w:rFonts w:ascii="Arial" w:hAnsi="Arial" w:cs="Arial"/>
          <w:sz w:val="22"/>
          <w:szCs w:val="22"/>
          <w:lang w:val="ru-RU"/>
        </w:rPr>
        <w:t>рассмотреть</w:t>
      </w:r>
      <w:r w:rsidR="001B20D6"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 w:rsidR="001B20D6">
        <w:rPr>
          <w:rFonts w:ascii="Arial" w:hAnsi="Arial" w:cs="Arial"/>
          <w:sz w:val="22"/>
          <w:szCs w:val="22"/>
          <w:lang w:val="ru-RU"/>
        </w:rPr>
        <w:t>проект</w:t>
      </w:r>
      <w:r w:rsidR="001B20D6"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 w:rsidR="001B20D6">
        <w:rPr>
          <w:rFonts w:ascii="Arial" w:hAnsi="Arial" w:cs="Arial"/>
          <w:sz w:val="22"/>
          <w:szCs w:val="22"/>
          <w:lang w:val="ru-RU"/>
        </w:rPr>
        <w:t>Программы</w:t>
      </w:r>
      <w:r w:rsidR="001B20D6"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 w:rsidR="001B20D6">
        <w:rPr>
          <w:rFonts w:ascii="Arial" w:hAnsi="Arial" w:cs="Arial"/>
          <w:sz w:val="22"/>
          <w:szCs w:val="22"/>
          <w:lang w:val="ru-RU"/>
        </w:rPr>
        <w:t>и</w:t>
      </w:r>
      <w:r w:rsidR="001B20D6"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 w:rsidR="001B20D6">
        <w:rPr>
          <w:rFonts w:ascii="Arial" w:hAnsi="Arial" w:cs="Arial"/>
          <w:sz w:val="22"/>
          <w:szCs w:val="22"/>
          <w:lang w:val="ru-RU"/>
        </w:rPr>
        <w:t>бюджета</w:t>
      </w:r>
      <w:r w:rsidR="001B20D6"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 w:rsidR="001B20D6">
        <w:rPr>
          <w:rFonts w:ascii="Arial" w:hAnsi="Arial" w:cs="Arial"/>
          <w:sz w:val="22"/>
          <w:szCs w:val="22"/>
          <w:lang w:val="ru-RU"/>
        </w:rPr>
        <w:t>на</w:t>
      </w:r>
      <w:r w:rsidR="001B20D6" w:rsidRPr="001B20D6">
        <w:rPr>
          <w:rFonts w:ascii="Arial" w:hAnsi="Arial" w:cs="Arial"/>
          <w:sz w:val="22"/>
          <w:szCs w:val="22"/>
          <w:lang w:val="ru-RU"/>
        </w:rPr>
        <w:t xml:space="preserve"> 2018</w:t>
      </w:r>
      <w:r w:rsidR="001B20D6" w:rsidRPr="001B20D6">
        <w:rPr>
          <w:rFonts w:ascii="Arial" w:hAnsi="Arial" w:cs="Arial"/>
          <w:sz w:val="22"/>
          <w:szCs w:val="22"/>
          <w:lang w:val="ru-RU"/>
        </w:rPr>
        <w:noBreakHyphen/>
        <w:t>2019</w:t>
      </w:r>
      <w:r w:rsidR="001B20D6" w:rsidRPr="001B20D6">
        <w:rPr>
          <w:rFonts w:ascii="Arial" w:hAnsi="Arial" w:cs="Arial"/>
          <w:sz w:val="22"/>
          <w:szCs w:val="22"/>
        </w:rPr>
        <w:t> </w:t>
      </w:r>
      <w:r w:rsidR="001B20D6">
        <w:rPr>
          <w:rFonts w:ascii="Arial" w:hAnsi="Arial" w:cs="Arial"/>
          <w:sz w:val="22"/>
          <w:szCs w:val="22"/>
          <w:lang w:val="ru-RU"/>
        </w:rPr>
        <w:t>гг</w:t>
      </w:r>
      <w:r w:rsidR="001B20D6" w:rsidRPr="001B20D6">
        <w:rPr>
          <w:rFonts w:ascii="Arial" w:hAnsi="Arial" w:cs="Arial"/>
          <w:sz w:val="22"/>
          <w:szCs w:val="22"/>
          <w:lang w:val="ru-RU"/>
        </w:rPr>
        <w:t>.,</w:t>
      </w:r>
      <w:r w:rsidR="001B20D6">
        <w:rPr>
          <w:rFonts w:ascii="Arial" w:hAnsi="Arial" w:cs="Arial"/>
          <w:sz w:val="22"/>
          <w:szCs w:val="22"/>
          <w:lang w:val="ru-RU"/>
        </w:rPr>
        <w:t xml:space="preserve"> не отвлекаясь на рассмотрение этих непростых вопросов, решение по которым должно приниматься ГА)</w:t>
      </w:r>
      <w:r w:rsidR="00CF38CF" w:rsidRPr="001B20D6">
        <w:rPr>
          <w:rFonts w:ascii="Arial" w:hAnsi="Arial" w:cs="Arial"/>
          <w:sz w:val="22"/>
          <w:szCs w:val="22"/>
          <w:lang w:val="ru-RU"/>
        </w:rPr>
        <w:t>.</w:t>
      </w:r>
    </w:p>
    <w:p w:rsidR="00203255" w:rsidRPr="001B20D6" w:rsidRDefault="001B20D6" w:rsidP="0024406F">
      <w:pPr>
        <w:numPr>
          <w:ilvl w:val="0"/>
          <w:numId w:val="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Имеет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ли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смысл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организовать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семинар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или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совещание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пределами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Женевы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или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региональные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совещания, чтобы активнее задействовать силы на политическом уровне/уровне столиц</w:t>
      </w:r>
      <w:r w:rsidR="004736FE" w:rsidRPr="001B20D6">
        <w:rPr>
          <w:rFonts w:ascii="Arial" w:hAnsi="Arial" w:cs="Arial"/>
          <w:sz w:val="22"/>
          <w:szCs w:val="22"/>
          <w:lang w:val="ru-RU"/>
        </w:rPr>
        <w:t xml:space="preserve">? </w:t>
      </w:r>
    </w:p>
    <w:p w:rsidR="00203255" w:rsidRPr="001B20D6" w:rsidRDefault="00203255" w:rsidP="007330CE">
      <w:pPr>
        <w:rPr>
          <w:rFonts w:ascii="Arial" w:hAnsi="Arial" w:cs="Arial"/>
          <w:sz w:val="22"/>
          <w:szCs w:val="22"/>
          <w:lang w:val="ru-RU"/>
        </w:rPr>
      </w:pPr>
    </w:p>
    <w:p w:rsidR="00907A4C" w:rsidRPr="001B20D6" w:rsidRDefault="001B20D6" w:rsidP="006170CC">
      <w:pPr>
        <w:outlineLvl w:val="0"/>
        <w:rPr>
          <w:rFonts w:ascii="Arial" w:hAnsi="Arial" w:cs="Arial"/>
          <w:b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sz w:val="22"/>
          <w:szCs w:val="22"/>
          <w:u w:val="single"/>
          <w:lang w:val="ru-RU"/>
        </w:rPr>
        <w:t>Уроки действующего мандата</w:t>
      </w:r>
    </w:p>
    <w:p w:rsidR="00907A4C" w:rsidRPr="001B20D6" w:rsidRDefault="00907A4C" w:rsidP="007330CE">
      <w:pPr>
        <w:rPr>
          <w:rFonts w:ascii="Arial" w:hAnsi="Arial" w:cs="Arial"/>
          <w:sz w:val="22"/>
          <w:szCs w:val="22"/>
          <w:lang w:val="ru-RU"/>
        </w:rPr>
      </w:pPr>
    </w:p>
    <w:p w:rsidR="001B20D6" w:rsidRDefault="001B20D6" w:rsidP="007330C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Помимо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вышеуказанны</w:t>
      </w:r>
      <w:r>
        <w:rPr>
          <w:rFonts w:ascii="Arial" w:hAnsi="Arial" w:cs="Arial"/>
          <w:sz w:val="22"/>
          <w:szCs w:val="22"/>
          <w:lang w:val="ru-RU"/>
        </w:rPr>
        <w:t>х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вопрос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государства-члены, возможно, пожелают </w:t>
      </w:r>
      <w:r>
        <w:rPr>
          <w:rFonts w:ascii="Arial" w:hAnsi="Arial" w:cs="Arial"/>
          <w:sz w:val="22"/>
          <w:szCs w:val="22"/>
          <w:lang w:val="ru-RU"/>
        </w:rPr>
        <w:t>обсудить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уроки работы Комитета в рамках </w:t>
      </w:r>
      <w:r>
        <w:rPr>
          <w:rFonts w:ascii="Arial" w:hAnsi="Arial" w:cs="Arial"/>
          <w:sz w:val="22"/>
          <w:szCs w:val="22"/>
          <w:lang w:val="ru-RU"/>
        </w:rPr>
        <w:t>действующего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мандата.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С моей точки зрения, </w:t>
      </w:r>
      <w:r w:rsidR="00BA2BCD">
        <w:rPr>
          <w:rFonts w:ascii="Arial" w:hAnsi="Arial" w:cs="Arial"/>
          <w:sz w:val="22"/>
          <w:szCs w:val="22"/>
          <w:lang w:val="ru-RU"/>
        </w:rPr>
        <w:t>важным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 w:rsidRPr="001B20D6">
        <w:rPr>
          <w:rFonts w:ascii="Arial" w:hAnsi="Arial" w:cs="Arial"/>
          <w:sz w:val="22"/>
          <w:szCs w:val="22"/>
          <w:lang w:val="ru-RU"/>
        </w:rPr>
        <w:lastRenderedPageBreak/>
        <w:t xml:space="preserve">позитивным моментом </w:t>
      </w:r>
      <w:r w:rsidR="00BA2BCD">
        <w:rPr>
          <w:rFonts w:ascii="Arial" w:hAnsi="Arial" w:cs="Arial"/>
          <w:sz w:val="22"/>
          <w:szCs w:val="22"/>
          <w:lang w:val="ru-RU"/>
        </w:rPr>
        <w:t>является то, что удалось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 w:rsidR="00BA2BCD">
        <w:rPr>
          <w:rFonts w:ascii="Arial" w:hAnsi="Arial" w:cs="Arial"/>
          <w:sz w:val="22"/>
          <w:szCs w:val="22"/>
          <w:lang w:val="ru-RU"/>
        </w:rPr>
        <w:t>определить основные направления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наш</w:t>
      </w:r>
      <w:r w:rsidR="00BA2BCD">
        <w:rPr>
          <w:rFonts w:ascii="Arial" w:hAnsi="Arial" w:cs="Arial"/>
          <w:sz w:val="22"/>
          <w:szCs w:val="22"/>
          <w:lang w:val="ru-RU"/>
        </w:rPr>
        <w:t>ей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работ</w:t>
      </w:r>
      <w:r w:rsidR="00BA2BCD">
        <w:rPr>
          <w:rFonts w:ascii="Arial" w:hAnsi="Arial" w:cs="Arial"/>
          <w:sz w:val="22"/>
          <w:szCs w:val="22"/>
          <w:lang w:val="ru-RU"/>
        </w:rPr>
        <w:t>ы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в течение двух</w:t>
      </w:r>
      <w:r w:rsidR="00BA2BCD">
        <w:rPr>
          <w:rFonts w:ascii="Arial" w:hAnsi="Arial" w:cs="Arial"/>
          <w:sz w:val="22"/>
          <w:szCs w:val="22"/>
          <w:lang w:val="ru-RU"/>
        </w:rPr>
        <w:t>летнего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периода без </w:t>
      </w:r>
      <w:r w:rsidR="00BA2BCD">
        <w:rPr>
          <w:rFonts w:ascii="Arial" w:hAnsi="Arial" w:cs="Arial"/>
          <w:sz w:val="22"/>
          <w:szCs w:val="22"/>
          <w:lang w:val="ru-RU"/>
        </w:rPr>
        <w:t xml:space="preserve">необходимости ее </w:t>
      </w:r>
      <w:r w:rsidRPr="001B20D6">
        <w:rPr>
          <w:rFonts w:ascii="Arial" w:hAnsi="Arial" w:cs="Arial"/>
          <w:sz w:val="22"/>
          <w:szCs w:val="22"/>
          <w:lang w:val="ru-RU"/>
        </w:rPr>
        <w:t>пересмотр</w:t>
      </w:r>
      <w:r w:rsidR="00BA2BCD">
        <w:rPr>
          <w:rFonts w:ascii="Arial" w:hAnsi="Arial" w:cs="Arial"/>
          <w:sz w:val="22"/>
          <w:szCs w:val="22"/>
          <w:lang w:val="ru-RU"/>
        </w:rPr>
        <w:t>а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или </w:t>
      </w:r>
      <w:r w:rsidR="00BA2BCD">
        <w:rPr>
          <w:rFonts w:ascii="Arial" w:hAnsi="Arial" w:cs="Arial"/>
          <w:sz w:val="22"/>
          <w:szCs w:val="22"/>
          <w:lang w:val="ru-RU"/>
        </w:rPr>
        <w:t>запрашивания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дополнительны</w:t>
      </w:r>
      <w:r w:rsidR="00BA2BCD">
        <w:rPr>
          <w:rFonts w:ascii="Arial" w:hAnsi="Arial" w:cs="Arial"/>
          <w:sz w:val="22"/>
          <w:szCs w:val="22"/>
          <w:lang w:val="ru-RU"/>
        </w:rPr>
        <w:t>х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рекомендаци</w:t>
      </w:r>
      <w:r w:rsidR="00BA2BCD">
        <w:rPr>
          <w:rFonts w:ascii="Arial" w:hAnsi="Arial" w:cs="Arial"/>
          <w:sz w:val="22"/>
          <w:szCs w:val="22"/>
          <w:lang w:val="ru-RU"/>
        </w:rPr>
        <w:t>й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ГА на ежегодной основе.</w:t>
      </w:r>
      <w:r w:rsidR="00BA2BCD">
        <w:rPr>
          <w:rFonts w:ascii="Arial" w:hAnsi="Arial" w:cs="Arial"/>
          <w:sz w:val="22"/>
          <w:szCs w:val="22"/>
          <w:lang w:val="ru-RU"/>
        </w:rPr>
        <w:t xml:space="preserve">  </w:t>
      </w:r>
      <w:r w:rsidRPr="001B20D6">
        <w:rPr>
          <w:rFonts w:ascii="Arial" w:hAnsi="Arial" w:cs="Arial"/>
          <w:sz w:val="22"/>
          <w:szCs w:val="22"/>
          <w:lang w:val="ru-RU"/>
        </w:rPr>
        <w:t>Это</w:t>
      </w:r>
      <w:r w:rsidR="00BA2BCD">
        <w:rPr>
          <w:rFonts w:ascii="Arial" w:hAnsi="Arial" w:cs="Arial"/>
          <w:sz w:val="22"/>
          <w:szCs w:val="22"/>
          <w:lang w:val="ru-RU"/>
        </w:rPr>
        <w:t xml:space="preserve"> помогало продолж</w:t>
      </w:r>
      <w:r w:rsidR="00BF1B10">
        <w:rPr>
          <w:rFonts w:ascii="Arial" w:hAnsi="Arial" w:cs="Arial"/>
          <w:sz w:val="22"/>
          <w:szCs w:val="22"/>
          <w:lang w:val="ru-RU"/>
        </w:rPr>
        <w:t>и</w:t>
      </w:r>
      <w:r w:rsidR="00BA2BCD">
        <w:rPr>
          <w:rFonts w:ascii="Arial" w:hAnsi="Arial" w:cs="Arial"/>
          <w:sz w:val="22"/>
          <w:szCs w:val="22"/>
          <w:lang w:val="ru-RU"/>
        </w:rPr>
        <w:t xml:space="preserve">ть работу в </w:t>
      </w:r>
      <w:r w:rsidRPr="001B20D6">
        <w:rPr>
          <w:rFonts w:ascii="Arial" w:hAnsi="Arial" w:cs="Arial"/>
          <w:sz w:val="22"/>
          <w:szCs w:val="22"/>
          <w:lang w:val="ru-RU"/>
        </w:rPr>
        <w:t>конструктивном</w:t>
      </w:r>
      <w:r w:rsidR="00BA2BCD">
        <w:rPr>
          <w:rFonts w:ascii="Arial" w:hAnsi="Arial" w:cs="Arial"/>
          <w:sz w:val="22"/>
          <w:szCs w:val="22"/>
          <w:lang w:val="ru-RU"/>
        </w:rPr>
        <w:t xml:space="preserve"> духе, не отвлекаясь на обсуждение процедурных вопросов.  К тому же, существенным подспорьем в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работ</w:t>
      </w:r>
      <w:r w:rsidR="00BA2BCD">
        <w:rPr>
          <w:rFonts w:ascii="Arial" w:hAnsi="Arial" w:cs="Arial"/>
          <w:sz w:val="22"/>
          <w:szCs w:val="22"/>
          <w:lang w:val="ru-RU"/>
        </w:rPr>
        <w:t>е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Комитета </w:t>
      </w:r>
      <w:r w:rsidR="00BA2BCD">
        <w:rPr>
          <w:rFonts w:ascii="Arial" w:hAnsi="Arial" w:cs="Arial"/>
          <w:sz w:val="22"/>
          <w:szCs w:val="22"/>
          <w:lang w:val="ru-RU"/>
        </w:rPr>
        <w:t>стали семинары,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организованные Секретариатом ВОИС по каждо</w:t>
      </w:r>
      <w:r w:rsidR="00BA2BCD">
        <w:rPr>
          <w:rFonts w:ascii="Arial" w:hAnsi="Arial" w:cs="Arial"/>
          <w:sz w:val="22"/>
          <w:szCs w:val="22"/>
          <w:lang w:val="ru-RU"/>
        </w:rPr>
        <w:t>й теме,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и ряд неофициальных рабочих совещаний, пров</w:t>
      </w:r>
      <w:r w:rsidR="00BA2BCD">
        <w:rPr>
          <w:rFonts w:ascii="Arial" w:hAnsi="Arial" w:cs="Arial"/>
          <w:sz w:val="22"/>
          <w:szCs w:val="22"/>
          <w:lang w:val="ru-RU"/>
        </w:rPr>
        <w:t>одившихся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государствами-членами </w:t>
      </w:r>
      <w:r w:rsidR="00BA2BCD">
        <w:rPr>
          <w:rFonts w:ascii="Arial" w:hAnsi="Arial" w:cs="Arial"/>
          <w:sz w:val="22"/>
          <w:szCs w:val="22"/>
          <w:lang w:val="ru-RU"/>
        </w:rPr>
        <w:t>перед сессиями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МКГР. </w:t>
      </w:r>
      <w:r w:rsidR="00BA2BCD">
        <w:rPr>
          <w:rFonts w:ascii="Arial" w:hAnsi="Arial" w:cs="Arial"/>
          <w:sz w:val="22"/>
          <w:szCs w:val="22"/>
          <w:lang w:val="ru-RU"/>
        </w:rPr>
        <w:t xml:space="preserve"> </w:t>
      </w:r>
      <w:r w:rsidR="00146268">
        <w:rPr>
          <w:rFonts w:ascii="Arial" w:hAnsi="Arial" w:cs="Arial"/>
          <w:sz w:val="22"/>
          <w:szCs w:val="22"/>
          <w:lang w:val="ru-RU"/>
        </w:rPr>
        <w:t xml:space="preserve">Эти мероприятия, участники которых 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</w:t>
      </w:r>
      <w:r w:rsidR="00146268">
        <w:rPr>
          <w:rFonts w:ascii="Arial" w:hAnsi="Arial" w:cs="Arial"/>
          <w:sz w:val="22"/>
          <w:szCs w:val="22"/>
          <w:lang w:val="ru-RU"/>
        </w:rPr>
        <w:t>имеют возможность в менее официальной обстановке обсуждать основные вопросы и вырабатывать их общее понимание, способствуют сглаживанию существующих разногласий,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отражен</w:t>
      </w:r>
      <w:r w:rsidR="00146268">
        <w:rPr>
          <w:rFonts w:ascii="Arial" w:hAnsi="Arial" w:cs="Arial"/>
          <w:sz w:val="22"/>
          <w:szCs w:val="22"/>
          <w:lang w:val="ru-RU"/>
        </w:rPr>
        <w:t>н</w:t>
      </w:r>
      <w:r w:rsidRPr="001B20D6">
        <w:rPr>
          <w:rFonts w:ascii="Arial" w:hAnsi="Arial" w:cs="Arial"/>
          <w:sz w:val="22"/>
          <w:szCs w:val="22"/>
          <w:lang w:val="ru-RU"/>
        </w:rPr>
        <w:t>ы</w:t>
      </w:r>
      <w:r w:rsidR="00146268">
        <w:rPr>
          <w:rFonts w:ascii="Arial" w:hAnsi="Arial" w:cs="Arial"/>
          <w:sz w:val="22"/>
          <w:szCs w:val="22"/>
          <w:lang w:val="ru-RU"/>
        </w:rPr>
        <w:t>х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 в ключевых областях текст</w:t>
      </w:r>
      <w:r w:rsidR="00146268">
        <w:rPr>
          <w:rFonts w:ascii="Arial" w:hAnsi="Arial" w:cs="Arial"/>
          <w:sz w:val="22"/>
          <w:szCs w:val="22"/>
          <w:lang w:val="ru-RU"/>
        </w:rPr>
        <w:t>ов документов</w:t>
      </w:r>
      <w:r w:rsidRPr="001B20D6">
        <w:rPr>
          <w:rFonts w:ascii="Arial" w:hAnsi="Arial" w:cs="Arial"/>
          <w:sz w:val="22"/>
          <w:szCs w:val="22"/>
          <w:lang w:val="ru-RU"/>
        </w:rPr>
        <w:t xml:space="preserve">, хотя </w:t>
      </w:r>
      <w:r w:rsidR="00146268">
        <w:rPr>
          <w:rFonts w:ascii="Arial" w:hAnsi="Arial" w:cs="Arial"/>
          <w:sz w:val="22"/>
          <w:szCs w:val="22"/>
          <w:lang w:val="ru-RU"/>
        </w:rPr>
        <w:t xml:space="preserve">о совпадении </w:t>
      </w:r>
      <w:r w:rsidRPr="001B20D6">
        <w:rPr>
          <w:rFonts w:ascii="Arial" w:hAnsi="Arial" w:cs="Arial"/>
          <w:sz w:val="22"/>
          <w:szCs w:val="22"/>
          <w:lang w:val="ru-RU"/>
        </w:rPr>
        <w:t>позици</w:t>
      </w:r>
      <w:r w:rsidR="00146268">
        <w:rPr>
          <w:rFonts w:ascii="Arial" w:hAnsi="Arial" w:cs="Arial"/>
          <w:sz w:val="22"/>
          <w:szCs w:val="22"/>
          <w:lang w:val="ru-RU"/>
        </w:rPr>
        <w:t xml:space="preserve">й пока говорить </w:t>
      </w:r>
      <w:r w:rsidR="00C80555">
        <w:rPr>
          <w:rFonts w:ascii="Arial" w:hAnsi="Arial" w:cs="Arial"/>
          <w:sz w:val="22"/>
          <w:szCs w:val="22"/>
          <w:lang w:val="ru-RU"/>
        </w:rPr>
        <w:t>не приходится</w:t>
      </w:r>
      <w:r w:rsidR="00146268">
        <w:rPr>
          <w:rFonts w:ascii="Arial" w:hAnsi="Arial" w:cs="Arial"/>
          <w:sz w:val="22"/>
          <w:szCs w:val="22"/>
          <w:lang w:val="ru-RU"/>
        </w:rPr>
        <w:t>.</w:t>
      </w:r>
    </w:p>
    <w:p w:rsidR="001B20D6" w:rsidRDefault="001B20D6" w:rsidP="007330CE">
      <w:pPr>
        <w:rPr>
          <w:rFonts w:ascii="Arial" w:hAnsi="Arial" w:cs="Arial"/>
          <w:sz w:val="22"/>
          <w:szCs w:val="22"/>
          <w:lang w:val="ru-RU"/>
        </w:rPr>
      </w:pPr>
    </w:p>
    <w:p w:rsidR="00146268" w:rsidRDefault="00146268" w:rsidP="007330C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Кроме того, мы могли бы обсудить вопрос о том, достаточно ли четко сформулирован сам</w:t>
      </w:r>
      <w:r w:rsidR="00AA280E">
        <w:rPr>
          <w:rFonts w:ascii="Arial" w:hAnsi="Arial" w:cs="Arial"/>
          <w:sz w:val="22"/>
          <w:szCs w:val="22"/>
          <w:lang w:val="ru-RU"/>
        </w:rPr>
        <w:t xml:space="preserve"> мандат в плане цели и основных направлений нашей работы.  Действующий мандат предусматривает два основных направления работы (курсив мой):</w:t>
      </w:r>
    </w:p>
    <w:p w:rsidR="00907A4C" w:rsidRPr="00AA280E" w:rsidRDefault="00907A4C" w:rsidP="007330CE">
      <w:pPr>
        <w:rPr>
          <w:rFonts w:ascii="Arial" w:hAnsi="Arial" w:cs="Arial"/>
          <w:sz w:val="22"/>
          <w:szCs w:val="22"/>
          <w:lang w:val="ru-RU"/>
        </w:rPr>
      </w:pPr>
    </w:p>
    <w:p w:rsidR="00D079D8" w:rsidRPr="00AA280E" w:rsidRDefault="00AA280E" w:rsidP="0024406F">
      <w:pPr>
        <w:numPr>
          <w:ilvl w:val="0"/>
          <w:numId w:val="15"/>
        </w:numPr>
        <w:rPr>
          <w:rFonts w:ascii="Arial" w:hAnsi="Arial" w:cs="Arial"/>
          <w:i/>
          <w:sz w:val="22"/>
          <w:szCs w:val="22"/>
          <w:lang w:val="ru-RU"/>
        </w:rPr>
      </w:pPr>
      <w:r w:rsidRPr="00AA280E">
        <w:rPr>
          <w:i/>
          <w:sz w:val="22"/>
          <w:szCs w:val="22"/>
          <w:u w:val="single"/>
          <w:lang w:val="ru-RU"/>
        </w:rPr>
        <w:t>[</w:t>
      </w:r>
      <w:r w:rsidRPr="00AA280E">
        <w:rPr>
          <w:rFonts w:ascii="Arial" w:hAnsi="Arial" w:cs="Arial"/>
          <w:i/>
          <w:sz w:val="22"/>
          <w:szCs w:val="22"/>
          <w:lang w:val="ru-RU"/>
        </w:rPr>
        <w:t>…</w:t>
      </w:r>
      <w:r w:rsidRPr="00AA280E">
        <w:rPr>
          <w:i/>
          <w:sz w:val="22"/>
          <w:szCs w:val="22"/>
          <w:lang w:val="ru-RU"/>
        </w:rPr>
        <w:t>]</w:t>
      </w:r>
      <w:r w:rsidRPr="00AA280E">
        <w:rPr>
          <w:rFonts w:ascii="Arial" w:hAnsi="Arial" w:cs="Arial"/>
          <w:i/>
          <w:sz w:val="22"/>
          <w:szCs w:val="22"/>
          <w:lang w:val="ru-RU"/>
        </w:rPr>
        <w:t xml:space="preserve">продолжит осуществление своей работы, </w:t>
      </w:r>
      <w:r w:rsidRPr="00AA280E">
        <w:rPr>
          <w:rFonts w:ascii="Arial" w:hAnsi="Arial" w:cs="Arial"/>
          <w:i/>
          <w:sz w:val="22"/>
          <w:szCs w:val="22"/>
          <w:u w:val="single"/>
          <w:lang w:val="ru-RU"/>
        </w:rPr>
        <w:t>уделяя особое внимание сокращению существующих пробелов на основе открытого и полного участия сторон, включая проведение переговоров на основе текстов, в целях достижения договоренности по международному правовому документу (документам)</w:t>
      </w:r>
      <w:r w:rsidRPr="00AA280E">
        <w:rPr>
          <w:rFonts w:ascii="Arial" w:hAnsi="Arial" w:cs="Arial"/>
          <w:i/>
          <w:sz w:val="22"/>
          <w:szCs w:val="22"/>
          <w:lang w:val="ru-RU"/>
        </w:rPr>
        <w:t xml:space="preserve"> без предрешения характера результата (результатов), который обеспечит сбалансированную и эффективную охрану [ГР, ТЗ и ТВК];</w:t>
      </w:r>
      <w:r w:rsidRPr="00AA280E">
        <w:rPr>
          <w:i/>
          <w:sz w:val="22"/>
          <w:szCs w:val="22"/>
          <w:u w:val="single"/>
          <w:lang w:val="ru-RU"/>
        </w:rPr>
        <w:t xml:space="preserve"> </w:t>
      </w:r>
    </w:p>
    <w:p w:rsidR="00BB2469" w:rsidRPr="00AA280E" w:rsidRDefault="00BB2469" w:rsidP="00BB2469">
      <w:pPr>
        <w:ind w:left="784"/>
        <w:rPr>
          <w:rFonts w:ascii="Arial" w:hAnsi="Arial" w:cs="Arial"/>
          <w:i/>
          <w:sz w:val="22"/>
          <w:szCs w:val="22"/>
          <w:lang w:val="ru-RU"/>
        </w:rPr>
      </w:pPr>
    </w:p>
    <w:p w:rsidR="00AA280E" w:rsidRPr="00AA280E" w:rsidRDefault="00AA280E" w:rsidP="00AA280E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2"/>
          <w:szCs w:val="22"/>
          <w:lang w:val="ru-RU"/>
        </w:rPr>
      </w:pPr>
      <w:r w:rsidRPr="00AA280E">
        <w:rPr>
          <w:rFonts w:ascii="Arial" w:hAnsi="Arial" w:cs="Arial"/>
          <w:i/>
          <w:sz w:val="22"/>
          <w:szCs w:val="22"/>
          <w:lang w:val="ru-RU"/>
        </w:rPr>
        <w:t xml:space="preserve">Работа Комитета в двухлетний период 2016 – 2017 гг. будет </w:t>
      </w:r>
      <w:r w:rsidRPr="00AA280E">
        <w:rPr>
          <w:rFonts w:ascii="Arial" w:hAnsi="Arial" w:cs="Arial"/>
          <w:i/>
          <w:sz w:val="22"/>
          <w:szCs w:val="22"/>
          <w:u w:val="single"/>
          <w:lang w:val="ru-RU"/>
        </w:rPr>
        <w:t>основываться на результатах уже проделанной им работы с основным упором на достижение общего понимания по ключевым вопросам,</w:t>
      </w:r>
      <w:r w:rsidRPr="00AA280E">
        <w:rPr>
          <w:rFonts w:ascii="Arial" w:hAnsi="Arial" w:cs="Arial"/>
          <w:i/>
          <w:sz w:val="22"/>
          <w:szCs w:val="22"/>
          <w:lang w:val="ru-RU"/>
        </w:rPr>
        <w:t xml:space="preserve"> таким как определение незаконного присвоения, бенефициаров, объекта, целей и объектов ТЗ/ТВК, имеющих право на охрану на международном уровне, включая соображение ограничений и исключений и взаимосвязи с общественным достоянием.</w:t>
      </w:r>
    </w:p>
    <w:p w:rsidR="005F12CB" w:rsidRPr="00522B9D" w:rsidRDefault="005F12CB" w:rsidP="00AA280E">
      <w:pPr>
        <w:ind w:left="424"/>
        <w:rPr>
          <w:rFonts w:ascii="Arial" w:hAnsi="Arial" w:cs="Arial"/>
          <w:i/>
          <w:sz w:val="22"/>
          <w:szCs w:val="22"/>
          <w:lang w:val="ru-RU"/>
        </w:rPr>
      </w:pPr>
    </w:p>
    <w:p w:rsidR="00F9632C" w:rsidRPr="00522B9D" w:rsidRDefault="0006098F" w:rsidP="00D079D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Государства-члены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, </w:t>
      </w:r>
      <w:r w:rsidR="00D309C2">
        <w:rPr>
          <w:rFonts w:ascii="Arial" w:hAnsi="Arial" w:cs="Arial"/>
          <w:sz w:val="22"/>
          <w:szCs w:val="22"/>
          <w:lang w:val="ru-RU"/>
        </w:rPr>
        <w:t>возможно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, </w:t>
      </w:r>
      <w:r w:rsidR="00D309C2">
        <w:rPr>
          <w:rFonts w:ascii="Arial" w:hAnsi="Arial" w:cs="Arial"/>
          <w:sz w:val="22"/>
          <w:szCs w:val="22"/>
          <w:lang w:val="ru-RU"/>
        </w:rPr>
        <w:t>пожелают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 </w:t>
      </w:r>
      <w:r w:rsidR="00D309C2">
        <w:rPr>
          <w:rFonts w:ascii="Arial" w:hAnsi="Arial" w:cs="Arial"/>
          <w:sz w:val="22"/>
          <w:szCs w:val="22"/>
          <w:lang w:val="ru-RU"/>
        </w:rPr>
        <w:t>рассмотреть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 </w:t>
      </w:r>
      <w:r w:rsidR="00D309C2">
        <w:rPr>
          <w:rFonts w:ascii="Arial" w:hAnsi="Arial" w:cs="Arial"/>
          <w:sz w:val="22"/>
          <w:szCs w:val="22"/>
          <w:lang w:val="ru-RU"/>
        </w:rPr>
        <w:t>вопрос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 </w:t>
      </w:r>
      <w:r w:rsidR="00D309C2">
        <w:rPr>
          <w:rFonts w:ascii="Arial" w:hAnsi="Arial" w:cs="Arial"/>
          <w:sz w:val="22"/>
          <w:szCs w:val="22"/>
          <w:lang w:val="ru-RU"/>
        </w:rPr>
        <w:t>о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 </w:t>
      </w:r>
      <w:r w:rsidR="00D309C2">
        <w:rPr>
          <w:rFonts w:ascii="Arial" w:hAnsi="Arial" w:cs="Arial"/>
          <w:sz w:val="22"/>
          <w:szCs w:val="22"/>
          <w:lang w:val="ru-RU"/>
        </w:rPr>
        <w:t>целесообразности постановки в мандате единой цели или задачи без уточнения нескольких «основных направлений».  Последние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 </w:t>
      </w:r>
      <w:r w:rsidR="00D309C2">
        <w:rPr>
          <w:rFonts w:ascii="Arial" w:hAnsi="Arial" w:cs="Arial"/>
          <w:sz w:val="22"/>
          <w:szCs w:val="22"/>
          <w:lang w:val="ru-RU"/>
        </w:rPr>
        <w:t>можно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 </w:t>
      </w:r>
      <w:r w:rsidR="00D309C2">
        <w:rPr>
          <w:rFonts w:ascii="Arial" w:hAnsi="Arial" w:cs="Arial"/>
          <w:sz w:val="22"/>
          <w:szCs w:val="22"/>
          <w:lang w:val="ru-RU"/>
        </w:rPr>
        <w:t>было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 </w:t>
      </w:r>
      <w:r w:rsidR="00D309C2">
        <w:rPr>
          <w:rFonts w:ascii="Arial" w:hAnsi="Arial" w:cs="Arial"/>
          <w:sz w:val="22"/>
          <w:szCs w:val="22"/>
          <w:lang w:val="ru-RU"/>
        </w:rPr>
        <w:t>бы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 </w:t>
      </w:r>
      <w:r w:rsidR="00D309C2">
        <w:rPr>
          <w:rFonts w:ascii="Arial" w:hAnsi="Arial" w:cs="Arial"/>
          <w:sz w:val="22"/>
          <w:szCs w:val="22"/>
          <w:lang w:val="ru-RU"/>
        </w:rPr>
        <w:t>наметить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 </w:t>
      </w:r>
      <w:r w:rsidR="00D309C2">
        <w:rPr>
          <w:rFonts w:ascii="Arial" w:hAnsi="Arial" w:cs="Arial"/>
          <w:sz w:val="22"/>
          <w:szCs w:val="22"/>
          <w:lang w:val="ru-RU"/>
        </w:rPr>
        <w:t>в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 </w:t>
      </w:r>
      <w:r w:rsidR="00D309C2">
        <w:rPr>
          <w:rFonts w:ascii="Arial" w:hAnsi="Arial" w:cs="Arial"/>
          <w:sz w:val="22"/>
          <w:szCs w:val="22"/>
          <w:lang w:val="ru-RU"/>
        </w:rPr>
        <w:t>порядке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 </w:t>
      </w:r>
      <w:r w:rsidR="00D309C2">
        <w:rPr>
          <w:rFonts w:ascii="Arial" w:hAnsi="Arial" w:cs="Arial"/>
          <w:sz w:val="22"/>
          <w:szCs w:val="22"/>
          <w:lang w:val="ru-RU"/>
        </w:rPr>
        <w:t>поддержки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 </w:t>
      </w:r>
      <w:r w:rsidR="00D309C2">
        <w:rPr>
          <w:rFonts w:ascii="Arial" w:hAnsi="Arial" w:cs="Arial"/>
          <w:sz w:val="22"/>
          <w:szCs w:val="22"/>
          <w:lang w:val="ru-RU"/>
        </w:rPr>
        <w:t>поставленной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 </w:t>
      </w:r>
      <w:r w:rsidR="00D309C2">
        <w:rPr>
          <w:rFonts w:ascii="Arial" w:hAnsi="Arial" w:cs="Arial"/>
          <w:sz w:val="22"/>
          <w:szCs w:val="22"/>
          <w:lang w:val="ru-RU"/>
        </w:rPr>
        <w:t>цели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 </w:t>
      </w:r>
      <w:r w:rsidR="00D309C2">
        <w:rPr>
          <w:rFonts w:ascii="Arial" w:hAnsi="Arial" w:cs="Arial"/>
          <w:sz w:val="22"/>
          <w:szCs w:val="22"/>
          <w:lang w:val="ru-RU"/>
        </w:rPr>
        <w:t>или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 </w:t>
      </w:r>
      <w:r w:rsidR="00D309C2">
        <w:rPr>
          <w:rFonts w:ascii="Arial" w:hAnsi="Arial" w:cs="Arial"/>
          <w:sz w:val="22"/>
          <w:szCs w:val="22"/>
          <w:lang w:val="ru-RU"/>
        </w:rPr>
        <w:t>задачи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, </w:t>
      </w:r>
      <w:r w:rsidR="00D309C2">
        <w:rPr>
          <w:rFonts w:ascii="Arial" w:hAnsi="Arial" w:cs="Arial"/>
          <w:sz w:val="22"/>
          <w:szCs w:val="22"/>
          <w:lang w:val="ru-RU"/>
        </w:rPr>
        <w:t>но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 </w:t>
      </w:r>
      <w:r w:rsidR="00D309C2">
        <w:rPr>
          <w:rFonts w:ascii="Arial" w:hAnsi="Arial" w:cs="Arial"/>
          <w:sz w:val="22"/>
          <w:szCs w:val="22"/>
          <w:lang w:val="ru-RU"/>
        </w:rPr>
        <w:t>иерархически они бы находились на более ни</w:t>
      </w:r>
      <w:r w:rsidR="00413376">
        <w:rPr>
          <w:rFonts w:ascii="Arial" w:hAnsi="Arial" w:cs="Arial"/>
          <w:sz w:val="22"/>
          <w:szCs w:val="22"/>
          <w:lang w:val="ru-RU"/>
        </w:rPr>
        <w:t>з</w:t>
      </w:r>
      <w:r w:rsidR="00D309C2">
        <w:rPr>
          <w:rFonts w:ascii="Arial" w:hAnsi="Arial" w:cs="Arial"/>
          <w:sz w:val="22"/>
          <w:szCs w:val="22"/>
          <w:lang w:val="ru-RU"/>
        </w:rPr>
        <w:t>ком уровне.</w:t>
      </w:r>
      <w:r w:rsidR="00D309C2" w:rsidRPr="00D309C2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F9632C" w:rsidRPr="00522B9D" w:rsidRDefault="00F9632C" w:rsidP="00D079D8">
      <w:pPr>
        <w:rPr>
          <w:rFonts w:ascii="Arial" w:hAnsi="Arial" w:cs="Arial"/>
          <w:sz w:val="22"/>
          <w:szCs w:val="22"/>
          <w:lang w:val="ru-RU"/>
        </w:rPr>
      </w:pPr>
    </w:p>
    <w:p w:rsidR="00413376" w:rsidRDefault="00413376" w:rsidP="00D079D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Говоря о</w:t>
      </w:r>
      <w:r w:rsidRPr="00413376">
        <w:rPr>
          <w:rFonts w:ascii="Arial" w:hAnsi="Arial" w:cs="Arial"/>
          <w:sz w:val="22"/>
          <w:szCs w:val="22"/>
          <w:lang w:val="ru-RU"/>
        </w:rPr>
        <w:t xml:space="preserve"> наших метод</w:t>
      </w:r>
      <w:r>
        <w:rPr>
          <w:rFonts w:ascii="Arial" w:hAnsi="Arial" w:cs="Arial"/>
          <w:sz w:val="22"/>
          <w:szCs w:val="22"/>
          <w:lang w:val="ru-RU"/>
        </w:rPr>
        <w:t>ах</w:t>
      </w:r>
      <w:r w:rsidRPr="00413376">
        <w:rPr>
          <w:rFonts w:ascii="Arial" w:hAnsi="Arial" w:cs="Arial"/>
          <w:sz w:val="22"/>
          <w:szCs w:val="22"/>
          <w:lang w:val="ru-RU"/>
        </w:rPr>
        <w:t xml:space="preserve"> работы</w:t>
      </w:r>
      <w:r>
        <w:rPr>
          <w:rFonts w:ascii="Arial" w:hAnsi="Arial" w:cs="Arial"/>
          <w:sz w:val="22"/>
          <w:szCs w:val="22"/>
          <w:lang w:val="ru-RU"/>
        </w:rPr>
        <w:t>, следует отметить, что</w:t>
      </w:r>
      <w:r w:rsidRPr="00413376">
        <w:rPr>
          <w:rFonts w:ascii="Arial" w:hAnsi="Arial" w:cs="Arial"/>
          <w:sz w:val="22"/>
          <w:szCs w:val="22"/>
          <w:lang w:val="ru-RU"/>
        </w:rPr>
        <w:t xml:space="preserve"> существенн</w:t>
      </w:r>
      <w:r>
        <w:rPr>
          <w:rFonts w:ascii="Arial" w:hAnsi="Arial" w:cs="Arial"/>
          <w:sz w:val="22"/>
          <w:szCs w:val="22"/>
          <w:lang w:val="ru-RU"/>
        </w:rPr>
        <w:t>ых отличий по сравнению с</w:t>
      </w:r>
      <w:r w:rsidRPr="00413376">
        <w:rPr>
          <w:rFonts w:ascii="Arial" w:hAnsi="Arial" w:cs="Arial"/>
          <w:sz w:val="22"/>
          <w:szCs w:val="22"/>
          <w:lang w:val="ru-RU"/>
        </w:rPr>
        <w:t xml:space="preserve"> предыдущ</w:t>
      </w:r>
      <w:r>
        <w:rPr>
          <w:rFonts w:ascii="Arial" w:hAnsi="Arial" w:cs="Arial"/>
          <w:sz w:val="22"/>
          <w:szCs w:val="22"/>
          <w:lang w:val="ru-RU"/>
        </w:rPr>
        <w:t>им</w:t>
      </w:r>
      <w:r w:rsidRPr="00413376">
        <w:rPr>
          <w:rFonts w:ascii="Arial" w:hAnsi="Arial" w:cs="Arial"/>
          <w:sz w:val="22"/>
          <w:szCs w:val="22"/>
          <w:lang w:val="ru-RU"/>
        </w:rPr>
        <w:t xml:space="preserve"> мандат</w:t>
      </w:r>
      <w:r>
        <w:rPr>
          <w:rFonts w:ascii="Arial" w:hAnsi="Arial" w:cs="Arial"/>
          <w:sz w:val="22"/>
          <w:szCs w:val="22"/>
          <w:lang w:val="ru-RU"/>
        </w:rPr>
        <w:t xml:space="preserve">ом не было, и работа велась в рамках </w:t>
      </w:r>
      <w:r w:rsidRPr="00413376">
        <w:rPr>
          <w:rFonts w:ascii="Arial" w:hAnsi="Arial" w:cs="Arial"/>
          <w:sz w:val="22"/>
          <w:szCs w:val="22"/>
          <w:lang w:val="ru-RU"/>
        </w:rPr>
        <w:t>пленарных и неофициальных</w:t>
      </w:r>
      <w:r>
        <w:rPr>
          <w:rFonts w:ascii="Arial" w:hAnsi="Arial" w:cs="Arial"/>
          <w:sz w:val="22"/>
          <w:szCs w:val="22"/>
          <w:lang w:val="ru-RU"/>
        </w:rPr>
        <w:t xml:space="preserve"> заседаний с составлением координаторами по </w:t>
      </w:r>
      <w:r w:rsidRPr="00413376">
        <w:rPr>
          <w:rFonts w:ascii="Arial" w:hAnsi="Arial" w:cs="Arial"/>
          <w:sz w:val="22"/>
          <w:szCs w:val="22"/>
          <w:lang w:val="ru-RU"/>
        </w:rPr>
        <w:t>результат</w:t>
      </w:r>
      <w:r>
        <w:rPr>
          <w:rFonts w:ascii="Arial" w:hAnsi="Arial" w:cs="Arial"/>
          <w:sz w:val="22"/>
          <w:szCs w:val="22"/>
          <w:lang w:val="ru-RU"/>
        </w:rPr>
        <w:t>ам</w:t>
      </w:r>
      <w:r w:rsidRPr="00413376">
        <w:rPr>
          <w:rFonts w:ascii="Arial" w:hAnsi="Arial" w:cs="Arial"/>
          <w:sz w:val="22"/>
          <w:szCs w:val="22"/>
          <w:lang w:val="ru-RU"/>
        </w:rPr>
        <w:t xml:space="preserve"> этих обсуждений </w:t>
      </w:r>
      <w:r>
        <w:rPr>
          <w:rFonts w:ascii="Arial" w:hAnsi="Arial" w:cs="Arial"/>
          <w:sz w:val="22"/>
          <w:szCs w:val="22"/>
          <w:lang w:val="ru-RU"/>
        </w:rPr>
        <w:t xml:space="preserve">несогласованного </w:t>
      </w:r>
      <w:r w:rsidRPr="00413376">
        <w:rPr>
          <w:rFonts w:ascii="Arial" w:hAnsi="Arial" w:cs="Arial"/>
          <w:sz w:val="22"/>
          <w:szCs w:val="22"/>
          <w:lang w:val="ru-RU"/>
        </w:rPr>
        <w:t>«</w:t>
      </w:r>
      <w:r>
        <w:rPr>
          <w:rFonts w:ascii="Arial" w:hAnsi="Arial" w:cs="Arial"/>
          <w:sz w:val="22"/>
          <w:szCs w:val="22"/>
          <w:lang w:val="ru-RU"/>
        </w:rPr>
        <w:t>сводного</w:t>
      </w:r>
      <w:r w:rsidRPr="00413376">
        <w:rPr>
          <w:rFonts w:ascii="Arial" w:hAnsi="Arial" w:cs="Arial"/>
          <w:sz w:val="22"/>
          <w:szCs w:val="22"/>
          <w:lang w:val="ru-RU"/>
        </w:rPr>
        <w:t>»</w:t>
      </w:r>
      <w:r>
        <w:rPr>
          <w:rFonts w:ascii="Arial" w:hAnsi="Arial" w:cs="Arial"/>
          <w:sz w:val="22"/>
          <w:szCs w:val="22"/>
          <w:lang w:val="ru-RU"/>
        </w:rPr>
        <w:t xml:space="preserve"> текста</w:t>
      </w:r>
      <w:r w:rsidRPr="00413376">
        <w:rPr>
          <w:rFonts w:ascii="Arial" w:hAnsi="Arial" w:cs="Arial"/>
          <w:sz w:val="22"/>
          <w:szCs w:val="22"/>
          <w:lang w:val="ru-RU"/>
        </w:rPr>
        <w:t xml:space="preserve"> или </w:t>
      </w:r>
      <w:r>
        <w:rPr>
          <w:rFonts w:ascii="Arial" w:hAnsi="Arial" w:cs="Arial"/>
          <w:sz w:val="22"/>
          <w:szCs w:val="22"/>
          <w:lang w:val="ru-RU"/>
        </w:rPr>
        <w:t xml:space="preserve">варианта </w:t>
      </w:r>
      <w:r w:rsidRPr="00413376">
        <w:rPr>
          <w:rFonts w:ascii="Arial" w:hAnsi="Arial" w:cs="Arial"/>
          <w:sz w:val="22"/>
          <w:szCs w:val="22"/>
          <w:lang w:val="ru-RU"/>
        </w:rPr>
        <w:t>«</w:t>
      </w:r>
      <w:r>
        <w:rPr>
          <w:rFonts w:ascii="Arial" w:hAnsi="Arial" w:cs="Arial"/>
          <w:sz w:val="22"/>
          <w:szCs w:val="22"/>
        </w:rPr>
        <w:t>Rev</w:t>
      </w:r>
      <w:r w:rsidRPr="00413376">
        <w:rPr>
          <w:rFonts w:ascii="Arial" w:hAnsi="Arial" w:cs="Arial"/>
          <w:sz w:val="22"/>
          <w:szCs w:val="22"/>
          <w:lang w:val="ru-RU"/>
        </w:rPr>
        <w:t xml:space="preserve">. 2 », </w:t>
      </w:r>
      <w:r>
        <w:rPr>
          <w:rFonts w:ascii="Arial" w:hAnsi="Arial" w:cs="Arial"/>
          <w:sz w:val="22"/>
          <w:szCs w:val="22"/>
          <w:lang w:val="ru-RU"/>
        </w:rPr>
        <w:t>который Комитет принимал к сведению</w:t>
      </w:r>
      <w:r w:rsidRPr="00413376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413376">
        <w:rPr>
          <w:rFonts w:ascii="Arial" w:hAnsi="Arial" w:cs="Arial"/>
          <w:sz w:val="22"/>
          <w:szCs w:val="22"/>
          <w:lang w:val="ru-RU"/>
        </w:rPr>
        <w:t xml:space="preserve"> На </w:t>
      </w:r>
      <w:r>
        <w:rPr>
          <w:rFonts w:ascii="Arial" w:hAnsi="Arial" w:cs="Arial"/>
          <w:sz w:val="22"/>
          <w:szCs w:val="22"/>
          <w:lang w:val="ru-RU"/>
        </w:rPr>
        <w:t>данный момент</w:t>
      </w:r>
      <w:r w:rsidRPr="00413376">
        <w:rPr>
          <w:rFonts w:ascii="Arial" w:hAnsi="Arial" w:cs="Arial"/>
          <w:sz w:val="22"/>
          <w:szCs w:val="22"/>
          <w:lang w:val="ru-RU"/>
        </w:rPr>
        <w:t xml:space="preserve"> Комитет не </w:t>
      </w:r>
      <w:r>
        <w:rPr>
          <w:rFonts w:ascii="Arial" w:hAnsi="Arial" w:cs="Arial"/>
          <w:sz w:val="22"/>
          <w:szCs w:val="22"/>
          <w:lang w:val="ru-RU"/>
        </w:rPr>
        <w:t xml:space="preserve">принимал решений об </w:t>
      </w:r>
      <w:r w:rsidRPr="00413376">
        <w:rPr>
          <w:rFonts w:ascii="Arial" w:hAnsi="Arial" w:cs="Arial"/>
          <w:sz w:val="22"/>
          <w:szCs w:val="22"/>
          <w:lang w:val="ru-RU"/>
        </w:rPr>
        <w:t>использовани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413376">
        <w:rPr>
          <w:rFonts w:ascii="Arial" w:hAnsi="Arial" w:cs="Arial"/>
          <w:sz w:val="22"/>
          <w:szCs w:val="22"/>
          <w:lang w:val="ru-RU"/>
        </w:rPr>
        <w:t xml:space="preserve"> рабочих групп или групп экспертов и</w:t>
      </w:r>
      <w:r>
        <w:rPr>
          <w:rFonts w:ascii="Arial" w:hAnsi="Arial" w:cs="Arial"/>
          <w:sz w:val="22"/>
          <w:szCs w:val="22"/>
          <w:lang w:val="ru-RU"/>
        </w:rPr>
        <w:t xml:space="preserve"> не проводил и не поручал провести исследования для оказания помощи Комитету в его работе</w:t>
      </w:r>
      <w:r w:rsidRPr="00413376">
        <w:rPr>
          <w:rFonts w:ascii="Arial" w:hAnsi="Arial" w:cs="Arial"/>
          <w:sz w:val="22"/>
          <w:szCs w:val="22"/>
          <w:lang w:val="ru-RU"/>
        </w:rPr>
        <w:t>.</w:t>
      </w:r>
      <w:r w:rsidR="009A0649">
        <w:rPr>
          <w:rFonts w:ascii="Arial" w:hAnsi="Arial" w:cs="Arial"/>
          <w:sz w:val="22"/>
          <w:szCs w:val="22"/>
          <w:lang w:val="ru-RU"/>
        </w:rPr>
        <w:t xml:space="preserve">  Возможно, </w:t>
      </w:r>
      <w:r w:rsidR="0006098F">
        <w:rPr>
          <w:rFonts w:ascii="Arial" w:hAnsi="Arial" w:cs="Arial"/>
          <w:sz w:val="22"/>
          <w:szCs w:val="22"/>
          <w:lang w:val="ru-RU"/>
        </w:rPr>
        <w:t>государства-</w:t>
      </w:r>
      <w:r w:rsidR="009A0649">
        <w:rPr>
          <w:rFonts w:ascii="Arial" w:hAnsi="Arial" w:cs="Arial"/>
          <w:sz w:val="22"/>
          <w:szCs w:val="22"/>
          <w:lang w:val="ru-RU"/>
        </w:rPr>
        <w:t>члены пожелают рассмотреть возможности такого рода</w:t>
      </w:r>
      <w:r w:rsidRPr="00413376">
        <w:rPr>
          <w:rFonts w:ascii="Arial" w:hAnsi="Arial" w:cs="Arial"/>
          <w:sz w:val="22"/>
          <w:szCs w:val="22"/>
          <w:lang w:val="ru-RU"/>
        </w:rPr>
        <w:t xml:space="preserve"> </w:t>
      </w:r>
      <w:r w:rsidR="003E003A">
        <w:rPr>
          <w:rFonts w:ascii="Arial" w:hAnsi="Arial" w:cs="Arial"/>
          <w:sz w:val="22"/>
          <w:szCs w:val="22"/>
          <w:lang w:val="ru-RU"/>
        </w:rPr>
        <w:t xml:space="preserve">в связи </w:t>
      </w:r>
      <w:r w:rsidRPr="00413376">
        <w:rPr>
          <w:rFonts w:ascii="Arial" w:hAnsi="Arial" w:cs="Arial"/>
          <w:sz w:val="22"/>
          <w:szCs w:val="22"/>
          <w:lang w:val="ru-RU"/>
        </w:rPr>
        <w:t xml:space="preserve">с </w:t>
      </w:r>
      <w:r w:rsidR="009A0649">
        <w:rPr>
          <w:rFonts w:ascii="Arial" w:hAnsi="Arial" w:cs="Arial"/>
          <w:sz w:val="22"/>
          <w:szCs w:val="22"/>
          <w:lang w:val="ru-RU"/>
        </w:rPr>
        <w:t>проработкой</w:t>
      </w:r>
      <w:r w:rsidRPr="00413376">
        <w:rPr>
          <w:rFonts w:ascii="Arial" w:hAnsi="Arial" w:cs="Arial"/>
          <w:sz w:val="22"/>
          <w:szCs w:val="22"/>
          <w:lang w:val="ru-RU"/>
        </w:rPr>
        <w:t xml:space="preserve"> нерешенных ключевых вопросов, </w:t>
      </w:r>
      <w:r w:rsidR="009A0649">
        <w:rPr>
          <w:rFonts w:ascii="Arial" w:hAnsi="Arial" w:cs="Arial"/>
          <w:sz w:val="22"/>
          <w:szCs w:val="22"/>
          <w:lang w:val="ru-RU"/>
        </w:rPr>
        <w:t>имея в виду</w:t>
      </w:r>
      <w:r w:rsidRPr="00413376">
        <w:rPr>
          <w:rFonts w:ascii="Arial" w:hAnsi="Arial" w:cs="Arial"/>
          <w:sz w:val="22"/>
          <w:szCs w:val="22"/>
          <w:lang w:val="ru-RU"/>
        </w:rPr>
        <w:t>, что таки</w:t>
      </w:r>
      <w:r w:rsidR="009A0649">
        <w:rPr>
          <w:rFonts w:ascii="Arial" w:hAnsi="Arial" w:cs="Arial"/>
          <w:sz w:val="22"/>
          <w:szCs w:val="22"/>
          <w:lang w:val="ru-RU"/>
        </w:rPr>
        <w:t>е</w:t>
      </w:r>
      <w:r w:rsidRPr="00413376">
        <w:rPr>
          <w:rFonts w:ascii="Arial" w:hAnsi="Arial" w:cs="Arial"/>
          <w:sz w:val="22"/>
          <w:szCs w:val="22"/>
          <w:lang w:val="ru-RU"/>
        </w:rPr>
        <w:t xml:space="preserve"> механизм</w:t>
      </w:r>
      <w:r w:rsidR="009A0649">
        <w:rPr>
          <w:rFonts w:ascii="Arial" w:hAnsi="Arial" w:cs="Arial"/>
          <w:sz w:val="22"/>
          <w:szCs w:val="22"/>
          <w:lang w:val="ru-RU"/>
        </w:rPr>
        <w:t>ы</w:t>
      </w:r>
      <w:r w:rsidRPr="00413376">
        <w:rPr>
          <w:rFonts w:ascii="Arial" w:hAnsi="Arial" w:cs="Arial"/>
          <w:sz w:val="22"/>
          <w:szCs w:val="22"/>
          <w:lang w:val="ru-RU"/>
        </w:rPr>
        <w:t xml:space="preserve"> или проце</w:t>
      </w:r>
      <w:r w:rsidR="009A0649">
        <w:rPr>
          <w:rFonts w:ascii="Arial" w:hAnsi="Arial" w:cs="Arial"/>
          <w:sz w:val="22"/>
          <w:szCs w:val="22"/>
          <w:lang w:val="ru-RU"/>
        </w:rPr>
        <w:t>дуры будут однозначно призваны ускорять, а не тормозить пе</w:t>
      </w:r>
      <w:r w:rsidRPr="00413376">
        <w:rPr>
          <w:rFonts w:ascii="Arial" w:hAnsi="Arial" w:cs="Arial"/>
          <w:sz w:val="22"/>
          <w:szCs w:val="22"/>
          <w:lang w:val="ru-RU"/>
        </w:rPr>
        <w:t>реговоры.</w:t>
      </w:r>
    </w:p>
    <w:p w:rsidR="00413376" w:rsidRDefault="00413376" w:rsidP="00D079D8">
      <w:pPr>
        <w:rPr>
          <w:rFonts w:ascii="Arial" w:hAnsi="Arial" w:cs="Arial"/>
          <w:sz w:val="22"/>
          <w:szCs w:val="22"/>
          <w:lang w:val="ru-RU"/>
        </w:rPr>
      </w:pPr>
    </w:p>
    <w:p w:rsidR="00FB2A72" w:rsidRPr="009A0649" w:rsidRDefault="009A0649" w:rsidP="00D079D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Отличием от предыдущих мандатов стал выпуск перед каждой сессией Комитета информационной записки Председателя, чтобы </w:t>
      </w:r>
      <w:r w:rsidR="0006098F">
        <w:rPr>
          <w:rFonts w:ascii="Arial" w:hAnsi="Arial" w:cs="Arial"/>
          <w:sz w:val="22"/>
          <w:szCs w:val="22"/>
          <w:lang w:val="ru-RU"/>
        </w:rPr>
        <w:t>государствам-</w:t>
      </w:r>
      <w:r>
        <w:rPr>
          <w:rFonts w:ascii="Arial" w:hAnsi="Arial" w:cs="Arial"/>
          <w:sz w:val="22"/>
          <w:szCs w:val="22"/>
          <w:lang w:val="ru-RU"/>
        </w:rPr>
        <w:t>членам было легче готовиться к сессии.</w:t>
      </w:r>
      <w:r w:rsidR="0006098F">
        <w:rPr>
          <w:rFonts w:ascii="Arial" w:hAnsi="Arial" w:cs="Arial"/>
          <w:sz w:val="22"/>
          <w:szCs w:val="22"/>
          <w:lang w:val="ru-RU"/>
        </w:rPr>
        <w:t xml:space="preserve">  Государства-члены, возможно, рассмотрят вопрос о том, насколько полезно составление таких записок.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FB2A72" w:rsidRPr="009A0649" w:rsidRDefault="00FB2A72" w:rsidP="00D079D8">
      <w:pPr>
        <w:rPr>
          <w:rFonts w:ascii="Arial" w:hAnsi="Arial" w:cs="Arial"/>
          <w:sz w:val="22"/>
          <w:szCs w:val="22"/>
          <w:lang w:val="ru-RU"/>
        </w:rPr>
      </w:pPr>
    </w:p>
    <w:p w:rsidR="00857263" w:rsidRPr="009A0649" w:rsidRDefault="0006098F" w:rsidP="00D079D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Государства-члены</w:t>
      </w:r>
      <w:r w:rsidR="009A0649" w:rsidRPr="009A0649">
        <w:rPr>
          <w:rFonts w:ascii="Arial" w:hAnsi="Arial" w:cs="Arial"/>
          <w:sz w:val="22"/>
          <w:szCs w:val="22"/>
          <w:lang w:val="ru-RU"/>
        </w:rPr>
        <w:t xml:space="preserve">, возможно, также </w:t>
      </w:r>
      <w:r w:rsidR="009A0649">
        <w:rPr>
          <w:rFonts w:ascii="Arial" w:hAnsi="Arial" w:cs="Arial"/>
          <w:sz w:val="22"/>
          <w:szCs w:val="22"/>
          <w:lang w:val="ru-RU"/>
        </w:rPr>
        <w:t>обсуд</w:t>
      </w:r>
      <w:r>
        <w:rPr>
          <w:rFonts w:ascii="Arial" w:hAnsi="Arial" w:cs="Arial"/>
          <w:sz w:val="22"/>
          <w:szCs w:val="22"/>
          <w:lang w:val="ru-RU"/>
        </w:rPr>
        <w:t>ят</w:t>
      </w:r>
      <w:r w:rsidR="009A0649" w:rsidRPr="009A0649">
        <w:rPr>
          <w:rFonts w:ascii="Arial" w:hAnsi="Arial" w:cs="Arial"/>
          <w:sz w:val="22"/>
          <w:szCs w:val="22"/>
          <w:lang w:val="ru-RU"/>
        </w:rPr>
        <w:t xml:space="preserve"> вопрос о </w:t>
      </w:r>
      <w:r w:rsidR="009A0649">
        <w:rPr>
          <w:rFonts w:ascii="Arial" w:hAnsi="Arial" w:cs="Arial"/>
          <w:sz w:val="22"/>
          <w:szCs w:val="22"/>
          <w:lang w:val="ru-RU"/>
        </w:rPr>
        <w:t xml:space="preserve">том, не пришло ли время пересмотреть и оптимизировать </w:t>
      </w:r>
      <w:r w:rsidR="009A0649" w:rsidRPr="009A0649">
        <w:rPr>
          <w:rFonts w:ascii="Arial" w:hAnsi="Arial" w:cs="Arial"/>
          <w:sz w:val="22"/>
          <w:szCs w:val="22"/>
          <w:lang w:val="ru-RU"/>
        </w:rPr>
        <w:t>сводны</w:t>
      </w:r>
      <w:r w:rsidR="009A0649">
        <w:rPr>
          <w:rFonts w:ascii="Arial" w:hAnsi="Arial" w:cs="Arial"/>
          <w:sz w:val="22"/>
          <w:szCs w:val="22"/>
          <w:lang w:val="ru-RU"/>
        </w:rPr>
        <w:t xml:space="preserve">е </w:t>
      </w:r>
      <w:r w:rsidR="009A0649" w:rsidRPr="009A0649">
        <w:rPr>
          <w:rFonts w:ascii="Arial" w:hAnsi="Arial" w:cs="Arial"/>
          <w:sz w:val="22"/>
          <w:szCs w:val="22"/>
          <w:lang w:val="ru-RU"/>
        </w:rPr>
        <w:t>рабочи</w:t>
      </w:r>
      <w:r w:rsidR="009A0649">
        <w:rPr>
          <w:rFonts w:ascii="Arial" w:hAnsi="Arial" w:cs="Arial"/>
          <w:sz w:val="22"/>
          <w:szCs w:val="22"/>
          <w:lang w:val="ru-RU"/>
        </w:rPr>
        <w:t>е</w:t>
      </w:r>
      <w:r w:rsidR="009A0649" w:rsidRPr="009A0649">
        <w:rPr>
          <w:rFonts w:ascii="Arial" w:hAnsi="Arial" w:cs="Arial"/>
          <w:sz w:val="22"/>
          <w:szCs w:val="22"/>
          <w:lang w:val="ru-RU"/>
        </w:rPr>
        <w:t xml:space="preserve"> документ</w:t>
      </w:r>
      <w:r w:rsidR="009A0649">
        <w:rPr>
          <w:rFonts w:ascii="Arial" w:hAnsi="Arial" w:cs="Arial"/>
          <w:sz w:val="22"/>
          <w:szCs w:val="22"/>
          <w:lang w:val="ru-RU"/>
        </w:rPr>
        <w:t>ы</w:t>
      </w:r>
      <w:r w:rsidR="009A0649" w:rsidRPr="009A0649">
        <w:rPr>
          <w:rFonts w:ascii="Arial" w:hAnsi="Arial" w:cs="Arial"/>
          <w:sz w:val="22"/>
          <w:szCs w:val="22"/>
          <w:lang w:val="ru-RU"/>
        </w:rPr>
        <w:t xml:space="preserve">. </w:t>
      </w:r>
      <w:r w:rsidR="009A0649">
        <w:rPr>
          <w:rFonts w:ascii="Arial" w:hAnsi="Arial" w:cs="Arial"/>
          <w:sz w:val="22"/>
          <w:szCs w:val="22"/>
          <w:lang w:val="ru-RU"/>
        </w:rPr>
        <w:t xml:space="preserve"> По ряду направлений в этих текстах </w:t>
      </w:r>
      <w:r w:rsidR="00B15AF1">
        <w:rPr>
          <w:rFonts w:ascii="Arial" w:hAnsi="Arial" w:cs="Arial"/>
          <w:sz w:val="22"/>
          <w:szCs w:val="22"/>
          <w:lang w:val="ru-RU"/>
        </w:rPr>
        <w:t xml:space="preserve">имеется немало случаев </w:t>
      </w:r>
      <w:r w:rsidR="009A0649" w:rsidRPr="009A0649">
        <w:rPr>
          <w:rFonts w:ascii="Arial" w:hAnsi="Arial" w:cs="Arial"/>
          <w:sz w:val="22"/>
          <w:szCs w:val="22"/>
          <w:lang w:val="ru-RU"/>
        </w:rPr>
        <w:t>дублировани</w:t>
      </w:r>
      <w:r w:rsidR="00B15AF1">
        <w:rPr>
          <w:rFonts w:ascii="Arial" w:hAnsi="Arial" w:cs="Arial"/>
          <w:sz w:val="22"/>
          <w:szCs w:val="22"/>
          <w:lang w:val="ru-RU"/>
        </w:rPr>
        <w:t xml:space="preserve">я и содержатся формулировки, которые, быть может, уже </w:t>
      </w:r>
      <w:r w:rsidR="009A0649" w:rsidRPr="009A0649">
        <w:rPr>
          <w:rFonts w:ascii="Arial" w:hAnsi="Arial" w:cs="Arial"/>
          <w:sz w:val="22"/>
          <w:szCs w:val="22"/>
          <w:lang w:val="ru-RU"/>
        </w:rPr>
        <w:t>не отража</w:t>
      </w:r>
      <w:r w:rsidR="00B15AF1">
        <w:rPr>
          <w:rFonts w:ascii="Arial" w:hAnsi="Arial" w:cs="Arial"/>
          <w:sz w:val="22"/>
          <w:szCs w:val="22"/>
          <w:lang w:val="ru-RU"/>
        </w:rPr>
        <w:t>ют</w:t>
      </w:r>
      <w:r w:rsidR="009A0649" w:rsidRPr="009A0649">
        <w:rPr>
          <w:rFonts w:ascii="Arial" w:hAnsi="Arial" w:cs="Arial"/>
          <w:sz w:val="22"/>
          <w:szCs w:val="22"/>
          <w:lang w:val="ru-RU"/>
        </w:rPr>
        <w:t xml:space="preserve"> направлен</w:t>
      </w:r>
      <w:r w:rsidR="00B15AF1">
        <w:rPr>
          <w:rFonts w:ascii="Arial" w:hAnsi="Arial" w:cs="Arial"/>
          <w:sz w:val="22"/>
          <w:szCs w:val="22"/>
          <w:lang w:val="ru-RU"/>
        </w:rPr>
        <w:t>ность</w:t>
      </w:r>
      <w:r w:rsidR="009A0649" w:rsidRPr="009A0649">
        <w:rPr>
          <w:rFonts w:ascii="Arial" w:hAnsi="Arial" w:cs="Arial"/>
          <w:sz w:val="22"/>
          <w:szCs w:val="22"/>
          <w:lang w:val="ru-RU"/>
        </w:rPr>
        <w:t xml:space="preserve"> обсуждений.</w:t>
      </w:r>
      <w:r w:rsidR="00B15AF1">
        <w:rPr>
          <w:rFonts w:ascii="Arial" w:hAnsi="Arial" w:cs="Arial"/>
          <w:sz w:val="22"/>
          <w:szCs w:val="22"/>
          <w:lang w:val="ru-RU"/>
        </w:rPr>
        <w:t xml:space="preserve"> </w:t>
      </w:r>
      <w:r w:rsidR="009A0649" w:rsidRPr="009A0649">
        <w:rPr>
          <w:rFonts w:ascii="Arial" w:hAnsi="Arial" w:cs="Arial"/>
          <w:sz w:val="22"/>
          <w:szCs w:val="22"/>
          <w:lang w:val="ru-RU"/>
        </w:rPr>
        <w:t xml:space="preserve"> Более короткий, </w:t>
      </w:r>
      <w:r w:rsidR="00B15AF1">
        <w:rPr>
          <w:rFonts w:ascii="Arial" w:hAnsi="Arial" w:cs="Arial"/>
          <w:sz w:val="22"/>
          <w:szCs w:val="22"/>
          <w:lang w:val="ru-RU"/>
        </w:rPr>
        <w:lastRenderedPageBreak/>
        <w:t>менее сложный</w:t>
      </w:r>
      <w:r w:rsidR="009A0649" w:rsidRPr="009A0649">
        <w:rPr>
          <w:rFonts w:ascii="Arial" w:hAnsi="Arial" w:cs="Arial"/>
          <w:sz w:val="22"/>
          <w:szCs w:val="22"/>
          <w:lang w:val="ru-RU"/>
        </w:rPr>
        <w:t xml:space="preserve"> текст (</w:t>
      </w:r>
      <w:r w:rsidR="00B15AF1">
        <w:rPr>
          <w:rFonts w:ascii="Arial" w:hAnsi="Arial" w:cs="Arial"/>
          <w:sz w:val="22"/>
          <w:szCs w:val="22"/>
          <w:lang w:val="ru-RU"/>
        </w:rPr>
        <w:t>тексты</w:t>
      </w:r>
      <w:r w:rsidR="009A0649" w:rsidRPr="009A0649">
        <w:rPr>
          <w:rFonts w:ascii="Arial" w:hAnsi="Arial" w:cs="Arial"/>
          <w:sz w:val="22"/>
          <w:szCs w:val="22"/>
          <w:lang w:val="ru-RU"/>
        </w:rPr>
        <w:t xml:space="preserve">) облегчил бы </w:t>
      </w:r>
      <w:r w:rsidR="00B15AF1">
        <w:rPr>
          <w:rFonts w:ascii="Arial" w:hAnsi="Arial" w:cs="Arial"/>
          <w:sz w:val="22"/>
          <w:szCs w:val="22"/>
          <w:lang w:val="ru-RU"/>
        </w:rPr>
        <w:t xml:space="preserve">проведение </w:t>
      </w:r>
      <w:r w:rsidR="009A0649" w:rsidRPr="009A0649">
        <w:rPr>
          <w:rFonts w:ascii="Arial" w:hAnsi="Arial" w:cs="Arial"/>
          <w:sz w:val="22"/>
          <w:szCs w:val="22"/>
          <w:lang w:val="ru-RU"/>
        </w:rPr>
        <w:t>переговор</w:t>
      </w:r>
      <w:r w:rsidR="00B15AF1">
        <w:rPr>
          <w:rFonts w:ascii="Arial" w:hAnsi="Arial" w:cs="Arial"/>
          <w:sz w:val="22"/>
          <w:szCs w:val="22"/>
          <w:lang w:val="ru-RU"/>
        </w:rPr>
        <w:t>ов в</w:t>
      </w:r>
      <w:r w:rsidR="009A0649" w:rsidRPr="009A0649">
        <w:rPr>
          <w:rFonts w:ascii="Arial" w:hAnsi="Arial" w:cs="Arial"/>
          <w:sz w:val="22"/>
          <w:szCs w:val="22"/>
          <w:lang w:val="ru-RU"/>
        </w:rPr>
        <w:t xml:space="preserve"> Комитет</w:t>
      </w:r>
      <w:r w:rsidR="00B15AF1">
        <w:rPr>
          <w:rFonts w:ascii="Arial" w:hAnsi="Arial" w:cs="Arial"/>
          <w:sz w:val="22"/>
          <w:szCs w:val="22"/>
          <w:lang w:val="ru-RU"/>
        </w:rPr>
        <w:t>е</w:t>
      </w:r>
      <w:r w:rsidR="009A0649" w:rsidRPr="009A0649">
        <w:rPr>
          <w:rFonts w:ascii="Arial" w:hAnsi="Arial" w:cs="Arial"/>
          <w:sz w:val="22"/>
          <w:szCs w:val="22"/>
          <w:lang w:val="ru-RU"/>
        </w:rPr>
        <w:t xml:space="preserve">. </w:t>
      </w:r>
      <w:r w:rsidR="00B15AF1">
        <w:rPr>
          <w:rFonts w:ascii="Arial" w:hAnsi="Arial" w:cs="Arial"/>
          <w:sz w:val="22"/>
          <w:szCs w:val="22"/>
          <w:lang w:val="ru-RU"/>
        </w:rPr>
        <w:t xml:space="preserve"> </w:t>
      </w:r>
      <w:r w:rsidR="009A0649" w:rsidRPr="009A0649">
        <w:rPr>
          <w:rFonts w:ascii="Arial" w:hAnsi="Arial" w:cs="Arial"/>
          <w:sz w:val="22"/>
          <w:szCs w:val="22"/>
          <w:lang w:val="ru-RU"/>
        </w:rPr>
        <w:t>Эт</w:t>
      </w:r>
      <w:r w:rsidR="00B15AF1">
        <w:rPr>
          <w:rFonts w:ascii="Arial" w:hAnsi="Arial" w:cs="Arial"/>
          <w:sz w:val="22"/>
          <w:szCs w:val="22"/>
          <w:lang w:val="ru-RU"/>
        </w:rPr>
        <w:t>у</w:t>
      </w:r>
      <w:r w:rsidR="009A0649" w:rsidRPr="009A0649">
        <w:rPr>
          <w:rFonts w:ascii="Arial" w:hAnsi="Arial" w:cs="Arial"/>
          <w:sz w:val="22"/>
          <w:szCs w:val="22"/>
          <w:lang w:val="ru-RU"/>
        </w:rPr>
        <w:t xml:space="preserve"> работ</w:t>
      </w:r>
      <w:r w:rsidR="00B15AF1">
        <w:rPr>
          <w:rFonts w:ascii="Arial" w:hAnsi="Arial" w:cs="Arial"/>
          <w:sz w:val="22"/>
          <w:szCs w:val="22"/>
          <w:lang w:val="ru-RU"/>
        </w:rPr>
        <w:t>у</w:t>
      </w:r>
      <w:r w:rsidR="009A0649" w:rsidRPr="009A0649">
        <w:rPr>
          <w:rFonts w:ascii="Arial" w:hAnsi="Arial" w:cs="Arial"/>
          <w:sz w:val="22"/>
          <w:szCs w:val="22"/>
          <w:lang w:val="ru-RU"/>
        </w:rPr>
        <w:t xml:space="preserve"> могла бы </w:t>
      </w:r>
      <w:r w:rsidR="00B15AF1">
        <w:rPr>
          <w:rFonts w:ascii="Arial" w:hAnsi="Arial" w:cs="Arial"/>
          <w:sz w:val="22"/>
          <w:szCs w:val="22"/>
          <w:lang w:val="ru-RU"/>
        </w:rPr>
        <w:t xml:space="preserve">проделать </w:t>
      </w:r>
      <w:r w:rsidR="009A0649" w:rsidRPr="009A0649">
        <w:rPr>
          <w:rFonts w:ascii="Arial" w:hAnsi="Arial" w:cs="Arial"/>
          <w:sz w:val="22"/>
          <w:szCs w:val="22"/>
          <w:lang w:val="ru-RU"/>
        </w:rPr>
        <w:t>рабоч</w:t>
      </w:r>
      <w:r w:rsidR="00B15AF1">
        <w:rPr>
          <w:rFonts w:ascii="Arial" w:hAnsi="Arial" w:cs="Arial"/>
          <w:sz w:val="22"/>
          <w:szCs w:val="22"/>
          <w:lang w:val="ru-RU"/>
        </w:rPr>
        <w:t>ая</w:t>
      </w:r>
      <w:r w:rsidR="009A0649" w:rsidRPr="009A0649">
        <w:rPr>
          <w:rFonts w:ascii="Arial" w:hAnsi="Arial" w:cs="Arial"/>
          <w:sz w:val="22"/>
          <w:szCs w:val="22"/>
          <w:lang w:val="ru-RU"/>
        </w:rPr>
        <w:t xml:space="preserve"> групп</w:t>
      </w:r>
      <w:r w:rsidR="00B15AF1">
        <w:rPr>
          <w:rFonts w:ascii="Arial" w:hAnsi="Arial" w:cs="Arial"/>
          <w:sz w:val="22"/>
          <w:szCs w:val="22"/>
          <w:lang w:val="ru-RU"/>
        </w:rPr>
        <w:t>а</w:t>
      </w:r>
      <w:r w:rsidR="009A0649" w:rsidRPr="009A0649">
        <w:rPr>
          <w:rFonts w:ascii="Arial" w:hAnsi="Arial" w:cs="Arial"/>
          <w:sz w:val="22"/>
          <w:szCs w:val="22"/>
          <w:lang w:val="ru-RU"/>
        </w:rPr>
        <w:t xml:space="preserve"> экспертов</w:t>
      </w:r>
      <w:r w:rsidR="00B15AF1">
        <w:rPr>
          <w:rFonts w:ascii="Arial" w:hAnsi="Arial" w:cs="Arial"/>
          <w:sz w:val="22"/>
          <w:szCs w:val="22"/>
          <w:lang w:val="ru-RU"/>
        </w:rPr>
        <w:t>, или же можно было бы составить текст (тексты)</w:t>
      </w:r>
      <w:r w:rsidR="009A0649" w:rsidRPr="009A0649">
        <w:rPr>
          <w:rFonts w:ascii="Arial" w:hAnsi="Arial" w:cs="Arial"/>
          <w:sz w:val="22"/>
          <w:szCs w:val="22"/>
          <w:lang w:val="ru-RU"/>
        </w:rPr>
        <w:t xml:space="preserve"> Председателя. </w:t>
      </w:r>
      <w:r w:rsidR="00B15AF1">
        <w:rPr>
          <w:rFonts w:ascii="Arial" w:hAnsi="Arial" w:cs="Arial"/>
          <w:sz w:val="22"/>
          <w:szCs w:val="22"/>
          <w:lang w:val="ru-RU"/>
        </w:rPr>
        <w:t xml:space="preserve"> Безусловно, </w:t>
      </w:r>
      <w:r w:rsidR="009A0649" w:rsidRPr="009A0649">
        <w:rPr>
          <w:rFonts w:ascii="Arial" w:hAnsi="Arial" w:cs="Arial"/>
          <w:sz w:val="22"/>
          <w:szCs w:val="22"/>
          <w:lang w:val="ru-RU"/>
        </w:rPr>
        <w:t>любой</w:t>
      </w:r>
      <w:r w:rsidR="00B15AF1">
        <w:rPr>
          <w:rFonts w:ascii="Arial" w:hAnsi="Arial" w:cs="Arial"/>
          <w:sz w:val="22"/>
          <w:szCs w:val="22"/>
          <w:lang w:val="ru-RU"/>
        </w:rPr>
        <w:t xml:space="preserve"> вариант оптимизированного текста (текстов) нужно будет рассмотреть в</w:t>
      </w:r>
      <w:r w:rsidR="009A0649" w:rsidRPr="009A0649">
        <w:rPr>
          <w:rFonts w:ascii="Arial" w:hAnsi="Arial" w:cs="Arial"/>
          <w:sz w:val="22"/>
          <w:szCs w:val="22"/>
          <w:lang w:val="ru-RU"/>
        </w:rPr>
        <w:t xml:space="preserve"> МКГР.</w:t>
      </w:r>
    </w:p>
    <w:p w:rsidR="00857263" w:rsidRPr="009A0649" w:rsidRDefault="00857263" w:rsidP="00D079D8">
      <w:pPr>
        <w:rPr>
          <w:rFonts w:ascii="Arial" w:hAnsi="Arial" w:cs="Arial"/>
          <w:sz w:val="22"/>
          <w:szCs w:val="22"/>
          <w:lang w:val="ru-RU"/>
        </w:rPr>
      </w:pPr>
    </w:p>
    <w:p w:rsidR="004736FE" w:rsidRPr="00522B9D" w:rsidRDefault="00B15AF1" w:rsidP="006170CC">
      <w:pPr>
        <w:outlineLvl w:val="0"/>
        <w:rPr>
          <w:rFonts w:ascii="Arial" w:hAnsi="Arial" w:cs="Arial"/>
          <w:b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sz w:val="22"/>
          <w:szCs w:val="22"/>
          <w:u w:val="single"/>
          <w:lang w:val="ru-RU"/>
        </w:rPr>
        <w:t>Резюме</w:t>
      </w:r>
      <w:r w:rsidRPr="00522B9D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ru-RU"/>
        </w:rPr>
        <w:t>обсуждений</w:t>
      </w:r>
      <w:r w:rsidRPr="00522B9D">
        <w:rPr>
          <w:rFonts w:ascii="Arial" w:hAnsi="Arial" w:cs="Arial"/>
          <w:b/>
          <w:sz w:val="22"/>
          <w:szCs w:val="22"/>
          <w:u w:val="single"/>
          <w:lang w:val="ru-RU"/>
        </w:rPr>
        <w:t>/</w:t>
      </w:r>
      <w:r>
        <w:rPr>
          <w:rFonts w:ascii="Arial" w:hAnsi="Arial" w:cs="Arial"/>
          <w:b/>
          <w:sz w:val="22"/>
          <w:szCs w:val="22"/>
          <w:u w:val="single"/>
          <w:lang w:val="ru-RU"/>
        </w:rPr>
        <w:t>переговоров</w:t>
      </w:r>
      <w:r w:rsidRPr="00522B9D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ru-RU"/>
        </w:rPr>
        <w:t>в</w:t>
      </w:r>
      <w:r w:rsidRPr="00522B9D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ru-RU"/>
        </w:rPr>
        <w:t>МКГР</w:t>
      </w:r>
    </w:p>
    <w:p w:rsidR="004736FE" w:rsidRPr="00522B9D" w:rsidRDefault="004736FE" w:rsidP="007330CE">
      <w:pPr>
        <w:rPr>
          <w:rFonts w:ascii="Arial" w:hAnsi="Arial" w:cs="Arial"/>
          <w:b/>
          <w:sz w:val="22"/>
          <w:szCs w:val="22"/>
          <w:u w:val="single"/>
          <w:lang w:val="ru-RU"/>
        </w:rPr>
      </w:pPr>
    </w:p>
    <w:p w:rsidR="0097753F" w:rsidRPr="008E7601" w:rsidRDefault="00B15AF1" w:rsidP="007330C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</w:t>
      </w:r>
      <w:r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приложении</w:t>
      </w:r>
      <w:r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II</w:t>
      </w:r>
      <w:r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настоящей</w:t>
      </w:r>
      <w:r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записке</w:t>
      </w:r>
      <w:r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хронологическом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виде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отражены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основные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моменты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, </w:t>
      </w:r>
      <w:r w:rsidR="008E7601">
        <w:rPr>
          <w:rFonts w:ascii="Arial" w:hAnsi="Arial" w:cs="Arial"/>
          <w:sz w:val="22"/>
          <w:szCs w:val="22"/>
          <w:lang w:val="ru-RU"/>
        </w:rPr>
        <w:t>связанные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с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охраной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ГР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, </w:t>
      </w:r>
      <w:r w:rsidR="008E7601">
        <w:rPr>
          <w:rFonts w:ascii="Arial" w:hAnsi="Arial" w:cs="Arial"/>
          <w:sz w:val="22"/>
          <w:szCs w:val="22"/>
          <w:lang w:val="ru-RU"/>
        </w:rPr>
        <w:t>ТЗ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и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ТВК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, </w:t>
      </w:r>
      <w:r w:rsidR="008E7601">
        <w:rPr>
          <w:rFonts w:ascii="Arial" w:hAnsi="Arial" w:cs="Arial"/>
          <w:sz w:val="22"/>
          <w:szCs w:val="22"/>
          <w:lang w:val="ru-RU"/>
        </w:rPr>
        <w:t>включая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работу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МКГР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с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начала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ее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проведения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в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2001 </w:t>
      </w:r>
      <w:r w:rsidR="008E7601">
        <w:rPr>
          <w:rFonts w:ascii="Arial" w:hAnsi="Arial" w:cs="Arial"/>
          <w:sz w:val="22"/>
          <w:szCs w:val="22"/>
          <w:lang w:val="ru-RU"/>
        </w:rPr>
        <w:t>г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., </w:t>
      </w:r>
      <w:r w:rsidR="008E7601">
        <w:rPr>
          <w:rFonts w:ascii="Arial" w:hAnsi="Arial" w:cs="Arial"/>
          <w:sz w:val="22"/>
          <w:szCs w:val="22"/>
          <w:lang w:val="ru-RU"/>
        </w:rPr>
        <w:t>а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также</w:t>
      </w:r>
      <w:r w:rsidR="008E7601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E7601">
        <w:rPr>
          <w:rFonts w:ascii="Arial" w:hAnsi="Arial" w:cs="Arial"/>
          <w:sz w:val="22"/>
          <w:szCs w:val="22"/>
          <w:lang w:val="ru-RU"/>
        </w:rPr>
        <w:t>важнейшие региональные и международные правовые документы.  Эта информация приведена, чтобы представить нашу работу в общем контексте, имея в виду существенное изменение многосторонн</w:t>
      </w:r>
      <w:r w:rsidR="000F2A6F">
        <w:rPr>
          <w:rFonts w:ascii="Arial" w:hAnsi="Arial" w:cs="Arial"/>
          <w:sz w:val="22"/>
          <w:szCs w:val="22"/>
          <w:lang w:val="ru-RU"/>
        </w:rPr>
        <w:t>его формата</w:t>
      </w:r>
      <w:r w:rsidR="008E7601">
        <w:rPr>
          <w:rFonts w:ascii="Arial" w:hAnsi="Arial" w:cs="Arial"/>
          <w:sz w:val="22"/>
          <w:szCs w:val="22"/>
          <w:lang w:val="ru-RU"/>
        </w:rPr>
        <w:t xml:space="preserve"> за период с начала обсуждений и, позднее, переговоров в рамках МКГР.</w:t>
      </w:r>
      <w:r w:rsidR="0068494C"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376B5E" w:rsidRPr="008E760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97753F" w:rsidRPr="008E7601" w:rsidRDefault="0097753F" w:rsidP="007330CE">
      <w:pPr>
        <w:rPr>
          <w:rFonts w:ascii="Arial" w:hAnsi="Arial" w:cs="Arial"/>
          <w:sz w:val="22"/>
          <w:szCs w:val="22"/>
          <w:lang w:val="ru-RU"/>
        </w:rPr>
      </w:pPr>
    </w:p>
    <w:p w:rsidR="008E7601" w:rsidRDefault="008E7601" w:rsidP="007330CE">
      <w:pPr>
        <w:rPr>
          <w:rFonts w:ascii="Arial" w:hAnsi="Arial" w:cs="Arial"/>
          <w:sz w:val="22"/>
          <w:szCs w:val="22"/>
          <w:lang w:val="ru-RU"/>
        </w:rPr>
      </w:pPr>
      <w:r w:rsidRPr="008E7601">
        <w:rPr>
          <w:rFonts w:ascii="Arial" w:hAnsi="Arial" w:cs="Arial"/>
          <w:sz w:val="22"/>
          <w:szCs w:val="22"/>
          <w:lang w:val="ru-RU"/>
        </w:rPr>
        <w:t xml:space="preserve">Кроме того, можно отметить, что </w:t>
      </w:r>
      <w:r>
        <w:rPr>
          <w:rFonts w:ascii="Arial" w:hAnsi="Arial" w:cs="Arial"/>
          <w:sz w:val="22"/>
          <w:szCs w:val="22"/>
          <w:lang w:val="ru-RU"/>
        </w:rPr>
        <w:t>приблизительно</w:t>
      </w:r>
      <w:r w:rsidRPr="008E7601">
        <w:rPr>
          <w:rFonts w:ascii="Arial" w:hAnsi="Arial" w:cs="Arial"/>
          <w:sz w:val="22"/>
          <w:szCs w:val="22"/>
          <w:lang w:val="ru-RU"/>
        </w:rPr>
        <w:t xml:space="preserve"> 130 стран и региональных организаций приняли </w:t>
      </w:r>
      <w:r>
        <w:rPr>
          <w:rFonts w:ascii="Arial" w:hAnsi="Arial" w:cs="Arial"/>
          <w:sz w:val="22"/>
          <w:szCs w:val="22"/>
          <w:lang w:val="ru-RU"/>
        </w:rPr>
        <w:t>законы или</w:t>
      </w:r>
      <w:r w:rsidRPr="008E7601">
        <w:rPr>
          <w:rFonts w:ascii="Arial" w:hAnsi="Arial" w:cs="Arial"/>
          <w:sz w:val="22"/>
          <w:szCs w:val="22"/>
          <w:lang w:val="ru-RU"/>
        </w:rPr>
        <w:t xml:space="preserve"> другие</w:t>
      </w:r>
      <w:r w:rsidR="00823C6F">
        <w:rPr>
          <w:rFonts w:ascii="Arial" w:hAnsi="Arial" w:cs="Arial"/>
          <w:sz w:val="22"/>
          <w:szCs w:val="22"/>
          <w:lang w:val="ru-RU"/>
        </w:rPr>
        <w:t xml:space="preserve"> нормативно-правовые</w:t>
      </w:r>
      <w:r w:rsidRPr="008E7601">
        <w:rPr>
          <w:rFonts w:ascii="Arial" w:hAnsi="Arial" w:cs="Arial"/>
          <w:sz w:val="22"/>
          <w:szCs w:val="22"/>
          <w:lang w:val="ru-RU"/>
        </w:rPr>
        <w:t xml:space="preserve"> </w:t>
      </w:r>
      <w:r w:rsidR="00823C6F">
        <w:rPr>
          <w:rFonts w:ascii="Arial" w:hAnsi="Arial" w:cs="Arial"/>
          <w:sz w:val="22"/>
          <w:szCs w:val="22"/>
          <w:lang w:val="ru-RU"/>
        </w:rPr>
        <w:t>акты</w:t>
      </w:r>
      <w:r w:rsidRPr="008E7601">
        <w:rPr>
          <w:rFonts w:ascii="Arial" w:hAnsi="Arial" w:cs="Arial"/>
          <w:sz w:val="22"/>
          <w:szCs w:val="22"/>
          <w:lang w:val="ru-RU"/>
        </w:rPr>
        <w:t xml:space="preserve">, которые так или иначе затрагивают </w:t>
      </w:r>
      <w:r w:rsidR="00823C6F">
        <w:rPr>
          <w:rFonts w:ascii="Arial" w:hAnsi="Arial" w:cs="Arial"/>
          <w:sz w:val="22"/>
          <w:szCs w:val="22"/>
          <w:lang w:val="ru-RU"/>
        </w:rPr>
        <w:t>вопросы охраны</w:t>
      </w:r>
      <w:r w:rsidRPr="008E7601">
        <w:rPr>
          <w:rFonts w:ascii="Arial" w:hAnsi="Arial" w:cs="Arial"/>
          <w:sz w:val="22"/>
          <w:szCs w:val="22"/>
          <w:lang w:val="ru-RU"/>
        </w:rPr>
        <w:t xml:space="preserve"> ТЗ и/или ТВК и/или </w:t>
      </w:r>
      <w:r w:rsidR="00823C6F">
        <w:rPr>
          <w:rFonts w:ascii="Arial" w:hAnsi="Arial" w:cs="Arial"/>
          <w:sz w:val="22"/>
          <w:szCs w:val="22"/>
          <w:lang w:val="ru-RU"/>
        </w:rPr>
        <w:t xml:space="preserve">содержат </w:t>
      </w:r>
      <w:r w:rsidRPr="008E7601">
        <w:rPr>
          <w:rFonts w:ascii="Arial" w:hAnsi="Arial" w:cs="Arial"/>
          <w:sz w:val="22"/>
          <w:szCs w:val="22"/>
          <w:lang w:val="ru-RU"/>
        </w:rPr>
        <w:t>требование о раскры</w:t>
      </w:r>
      <w:r w:rsidR="00823C6F">
        <w:rPr>
          <w:rFonts w:ascii="Arial" w:hAnsi="Arial" w:cs="Arial"/>
          <w:sz w:val="22"/>
          <w:szCs w:val="22"/>
          <w:lang w:val="ru-RU"/>
        </w:rPr>
        <w:t>тии информации, касающе</w:t>
      </w:r>
      <w:r w:rsidR="00892145">
        <w:rPr>
          <w:rFonts w:ascii="Arial" w:hAnsi="Arial" w:cs="Arial"/>
          <w:sz w:val="22"/>
          <w:szCs w:val="22"/>
          <w:lang w:val="ru-RU"/>
        </w:rPr>
        <w:t>й</w:t>
      </w:r>
      <w:r w:rsidR="00823C6F">
        <w:rPr>
          <w:rFonts w:ascii="Arial" w:hAnsi="Arial" w:cs="Arial"/>
          <w:sz w:val="22"/>
          <w:szCs w:val="22"/>
          <w:lang w:val="ru-RU"/>
        </w:rPr>
        <w:t>ся ГР и</w:t>
      </w:r>
      <w:r w:rsidRPr="008E7601">
        <w:rPr>
          <w:rFonts w:ascii="Arial" w:hAnsi="Arial" w:cs="Arial"/>
          <w:sz w:val="22"/>
          <w:szCs w:val="22"/>
          <w:lang w:val="ru-RU"/>
        </w:rPr>
        <w:t>/</w:t>
      </w:r>
      <w:r w:rsidR="00823C6F">
        <w:rPr>
          <w:rFonts w:ascii="Arial" w:hAnsi="Arial" w:cs="Arial"/>
          <w:sz w:val="22"/>
          <w:szCs w:val="22"/>
          <w:lang w:val="ru-RU"/>
        </w:rPr>
        <w:t>и</w:t>
      </w:r>
      <w:r w:rsidRPr="008E7601">
        <w:rPr>
          <w:rFonts w:ascii="Arial" w:hAnsi="Arial" w:cs="Arial"/>
          <w:sz w:val="22"/>
          <w:szCs w:val="22"/>
          <w:lang w:val="ru-RU"/>
        </w:rPr>
        <w:t>ли связанных</w:t>
      </w:r>
      <w:r w:rsidR="00823C6F">
        <w:rPr>
          <w:rFonts w:ascii="Arial" w:hAnsi="Arial" w:cs="Arial"/>
          <w:sz w:val="22"/>
          <w:szCs w:val="22"/>
          <w:lang w:val="ru-RU"/>
        </w:rPr>
        <w:t xml:space="preserve"> с ними</w:t>
      </w:r>
      <w:r w:rsidRPr="008E7601">
        <w:rPr>
          <w:rFonts w:ascii="Arial" w:hAnsi="Arial" w:cs="Arial"/>
          <w:sz w:val="22"/>
          <w:szCs w:val="22"/>
          <w:lang w:val="ru-RU"/>
        </w:rPr>
        <w:t xml:space="preserve"> ТЗ. </w:t>
      </w:r>
      <w:r w:rsidR="00823C6F">
        <w:rPr>
          <w:rFonts w:ascii="Arial" w:hAnsi="Arial" w:cs="Arial"/>
          <w:sz w:val="22"/>
          <w:szCs w:val="22"/>
          <w:lang w:val="ru-RU"/>
        </w:rPr>
        <w:t xml:space="preserve"> </w:t>
      </w:r>
      <w:r w:rsidRPr="008E7601">
        <w:rPr>
          <w:rFonts w:ascii="Arial" w:hAnsi="Arial" w:cs="Arial"/>
          <w:sz w:val="22"/>
          <w:szCs w:val="22"/>
          <w:lang w:val="ru-RU"/>
        </w:rPr>
        <w:t>Подробн</w:t>
      </w:r>
      <w:r w:rsidR="00823C6F">
        <w:rPr>
          <w:rFonts w:ascii="Arial" w:hAnsi="Arial" w:cs="Arial"/>
          <w:sz w:val="22"/>
          <w:szCs w:val="22"/>
          <w:lang w:val="ru-RU"/>
        </w:rPr>
        <w:t>ая информация об</w:t>
      </w:r>
      <w:r w:rsidRPr="008E7601">
        <w:rPr>
          <w:rFonts w:ascii="Arial" w:hAnsi="Arial" w:cs="Arial"/>
          <w:sz w:val="22"/>
          <w:szCs w:val="22"/>
          <w:lang w:val="ru-RU"/>
        </w:rPr>
        <w:t xml:space="preserve"> этих закон</w:t>
      </w:r>
      <w:r w:rsidR="00823C6F">
        <w:rPr>
          <w:rFonts w:ascii="Arial" w:hAnsi="Arial" w:cs="Arial"/>
          <w:sz w:val="22"/>
          <w:szCs w:val="22"/>
          <w:lang w:val="ru-RU"/>
        </w:rPr>
        <w:t>ах</w:t>
      </w:r>
      <w:r w:rsidRPr="008E7601">
        <w:rPr>
          <w:rFonts w:ascii="Arial" w:hAnsi="Arial" w:cs="Arial"/>
          <w:sz w:val="22"/>
          <w:szCs w:val="22"/>
          <w:lang w:val="ru-RU"/>
        </w:rPr>
        <w:t xml:space="preserve"> и </w:t>
      </w:r>
      <w:r w:rsidR="00823C6F">
        <w:rPr>
          <w:rFonts w:ascii="Arial" w:hAnsi="Arial" w:cs="Arial"/>
          <w:sz w:val="22"/>
          <w:szCs w:val="22"/>
          <w:lang w:val="ru-RU"/>
        </w:rPr>
        <w:t>нормативно-правовых актах имеется</w:t>
      </w:r>
      <w:r w:rsidRPr="008E7601">
        <w:rPr>
          <w:rFonts w:ascii="Arial" w:hAnsi="Arial" w:cs="Arial"/>
          <w:sz w:val="22"/>
          <w:szCs w:val="22"/>
          <w:lang w:val="ru-RU"/>
        </w:rPr>
        <w:t xml:space="preserve"> на веб-страницах Отдела традиционных знаний ВОИС по адресу: http://www.wipo.int/tk/en/.</w:t>
      </w:r>
    </w:p>
    <w:p w:rsidR="004736FE" w:rsidRPr="00522B9D" w:rsidRDefault="004736FE" w:rsidP="007330CE">
      <w:pPr>
        <w:rPr>
          <w:rFonts w:ascii="Arial" w:hAnsi="Arial" w:cs="Arial"/>
          <w:b/>
          <w:sz w:val="22"/>
          <w:szCs w:val="22"/>
          <w:u w:val="single"/>
          <w:lang w:val="ru-RU"/>
        </w:rPr>
      </w:pPr>
    </w:p>
    <w:p w:rsidR="00A076AE" w:rsidRPr="00823C6F" w:rsidRDefault="00823C6F" w:rsidP="006170CC">
      <w:pPr>
        <w:outlineLvl w:val="0"/>
        <w:rPr>
          <w:rFonts w:ascii="Arial" w:hAnsi="Arial" w:cs="Arial"/>
          <w:b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sz w:val="22"/>
          <w:szCs w:val="22"/>
          <w:u w:val="single"/>
          <w:lang w:val="ru-RU"/>
        </w:rPr>
        <w:t>Обзор</w:t>
      </w:r>
      <w:r w:rsidRPr="00823C6F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ru-RU"/>
        </w:rPr>
        <w:t>состояния</w:t>
      </w:r>
      <w:r w:rsidRPr="00823C6F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ru-RU"/>
        </w:rPr>
        <w:t>ведущихся</w:t>
      </w:r>
      <w:r w:rsidRPr="00823C6F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ru-RU"/>
        </w:rPr>
        <w:t>переговоров</w:t>
      </w:r>
      <w:r w:rsidR="00376B5E" w:rsidRPr="00823C6F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</w:t>
      </w:r>
    </w:p>
    <w:p w:rsidR="005D5CFE" w:rsidRPr="00823C6F" w:rsidRDefault="005D5CFE" w:rsidP="00376B5E">
      <w:pPr>
        <w:rPr>
          <w:rFonts w:ascii="Arial" w:hAnsi="Arial" w:cs="Arial"/>
          <w:b/>
          <w:sz w:val="22"/>
          <w:szCs w:val="22"/>
          <w:lang w:val="ru-RU"/>
        </w:rPr>
      </w:pPr>
    </w:p>
    <w:p w:rsidR="00A076AE" w:rsidRPr="00823C6F" w:rsidRDefault="00823C6F" w:rsidP="006170CC">
      <w:pPr>
        <w:outlineLvl w:val="0"/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>Генетические ресурсы</w:t>
      </w:r>
    </w:p>
    <w:p w:rsidR="00A076AE" w:rsidRPr="00823C6F" w:rsidRDefault="00A076AE" w:rsidP="00376B5E">
      <w:pPr>
        <w:rPr>
          <w:rFonts w:ascii="Arial" w:hAnsi="Arial" w:cs="Arial"/>
          <w:b/>
          <w:sz w:val="22"/>
          <w:szCs w:val="22"/>
          <w:lang w:val="ru-RU"/>
        </w:rPr>
      </w:pPr>
    </w:p>
    <w:p w:rsidR="006D6D3C" w:rsidRPr="00D3009C" w:rsidRDefault="008D4581" w:rsidP="00376B5E">
      <w:pPr>
        <w:rPr>
          <w:rFonts w:ascii="Arial" w:hAnsi="Arial" w:cs="Arial"/>
          <w:sz w:val="22"/>
          <w:szCs w:val="22"/>
          <w:lang w:val="ru-RU"/>
        </w:rPr>
      </w:pPr>
      <w:r w:rsidRPr="008D4581">
        <w:rPr>
          <w:rFonts w:ascii="Arial" w:hAnsi="Arial" w:cs="Arial"/>
          <w:sz w:val="22"/>
          <w:szCs w:val="22"/>
          <w:lang w:val="ru-RU"/>
        </w:rPr>
        <w:t>Первый сводный документ по ГР был подготовлен на</w:t>
      </w:r>
      <w:r>
        <w:rPr>
          <w:rFonts w:ascii="Arial" w:hAnsi="Arial" w:cs="Arial"/>
          <w:sz w:val="22"/>
          <w:szCs w:val="22"/>
          <w:lang w:val="ru-RU"/>
        </w:rPr>
        <w:t xml:space="preserve"> двадцатой сессии</w:t>
      </w:r>
      <w:r w:rsidRPr="008D4581">
        <w:rPr>
          <w:rFonts w:ascii="Arial" w:hAnsi="Arial" w:cs="Arial"/>
          <w:sz w:val="22"/>
          <w:szCs w:val="22"/>
          <w:lang w:val="ru-RU"/>
        </w:rPr>
        <w:t xml:space="preserve"> МКГР в феврале 2012 г.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8D4581">
        <w:rPr>
          <w:rFonts w:ascii="Arial" w:hAnsi="Arial" w:cs="Arial"/>
          <w:sz w:val="22"/>
          <w:szCs w:val="22"/>
          <w:lang w:val="ru-RU"/>
        </w:rPr>
        <w:t>В этом документе</w:t>
      </w:r>
      <w:r>
        <w:rPr>
          <w:rFonts w:ascii="Arial" w:hAnsi="Arial" w:cs="Arial"/>
          <w:sz w:val="22"/>
          <w:szCs w:val="22"/>
          <w:lang w:val="ru-RU"/>
        </w:rPr>
        <w:t xml:space="preserve"> была</w:t>
      </w:r>
      <w:r w:rsidRPr="008D4581">
        <w:rPr>
          <w:rFonts w:ascii="Arial" w:hAnsi="Arial" w:cs="Arial"/>
          <w:sz w:val="22"/>
          <w:szCs w:val="22"/>
          <w:lang w:val="ru-RU"/>
        </w:rPr>
        <w:t xml:space="preserve"> предпринята попытка обобщить предложения и позиции</w:t>
      </w:r>
      <w:r>
        <w:rPr>
          <w:rFonts w:ascii="Arial" w:hAnsi="Arial" w:cs="Arial"/>
          <w:sz w:val="22"/>
          <w:szCs w:val="22"/>
          <w:lang w:val="ru-RU"/>
        </w:rPr>
        <w:t>, изложенные</w:t>
      </w:r>
      <w:r w:rsidRPr="008D4581">
        <w:rPr>
          <w:rFonts w:ascii="Arial" w:hAnsi="Arial" w:cs="Arial"/>
          <w:sz w:val="22"/>
          <w:szCs w:val="22"/>
          <w:lang w:val="ru-RU"/>
        </w:rPr>
        <w:t xml:space="preserve"> в рабочих документах МКГР и предложениях государств-членов.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8D458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 последующий период</w:t>
      </w:r>
      <w:r w:rsidRPr="008D4581">
        <w:rPr>
          <w:rFonts w:ascii="Arial" w:hAnsi="Arial" w:cs="Arial"/>
          <w:sz w:val="22"/>
          <w:szCs w:val="22"/>
          <w:lang w:val="ru-RU"/>
        </w:rPr>
        <w:t xml:space="preserve"> этот первоначальный документ </w:t>
      </w:r>
      <w:r>
        <w:rPr>
          <w:rFonts w:ascii="Arial" w:hAnsi="Arial" w:cs="Arial"/>
          <w:sz w:val="22"/>
          <w:szCs w:val="22"/>
          <w:lang w:val="ru-RU"/>
        </w:rPr>
        <w:t>существенно дорабатывался с</w:t>
      </w:r>
      <w:r w:rsidRPr="008D4581">
        <w:rPr>
          <w:rFonts w:ascii="Arial" w:hAnsi="Arial" w:cs="Arial"/>
          <w:sz w:val="22"/>
          <w:szCs w:val="22"/>
          <w:lang w:val="ru-RU"/>
        </w:rPr>
        <w:t xml:space="preserve"> включени</w:t>
      </w:r>
      <w:r>
        <w:rPr>
          <w:rFonts w:ascii="Arial" w:hAnsi="Arial" w:cs="Arial"/>
          <w:sz w:val="22"/>
          <w:szCs w:val="22"/>
          <w:lang w:val="ru-RU"/>
        </w:rPr>
        <w:t>ем</w:t>
      </w:r>
      <w:r w:rsidRPr="008D4581">
        <w:rPr>
          <w:rFonts w:ascii="Arial" w:hAnsi="Arial" w:cs="Arial"/>
          <w:sz w:val="22"/>
          <w:szCs w:val="22"/>
          <w:lang w:val="ru-RU"/>
        </w:rPr>
        <w:t xml:space="preserve"> двух </w:t>
      </w:r>
      <w:r>
        <w:rPr>
          <w:rFonts w:ascii="Arial" w:hAnsi="Arial" w:cs="Arial"/>
          <w:sz w:val="22"/>
          <w:szCs w:val="22"/>
          <w:lang w:val="ru-RU"/>
        </w:rPr>
        <w:t>обширных</w:t>
      </w:r>
      <w:r w:rsidRPr="008D4581">
        <w:rPr>
          <w:rFonts w:ascii="Arial" w:hAnsi="Arial" w:cs="Arial"/>
          <w:sz w:val="22"/>
          <w:szCs w:val="22"/>
          <w:lang w:val="ru-RU"/>
        </w:rPr>
        <w:t xml:space="preserve"> предложений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8D4581">
        <w:rPr>
          <w:rFonts w:ascii="Arial" w:hAnsi="Arial" w:cs="Arial"/>
          <w:sz w:val="22"/>
          <w:szCs w:val="22"/>
          <w:lang w:val="ru-RU"/>
        </w:rPr>
        <w:t xml:space="preserve"> решени</w:t>
      </w:r>
      <w:r>
        <w:rPr>
          <w:rFonts w:ascii="Arial" w:hAnsi="Arial" w:cs="Arial"/>
          <w:sz w:val="22"/>
          <w:szCs w:val="22"/>
          <w:lang w:val="ru-RU"/>
        </w:rPr>
        <w:t>ю поставленных принципиальных</w:t>
      </w:r>
      <w:r w:rsidRPr="008D4581">
        <w:rPr>
          <w:rFonts w:ascii="Arial" w:hAnsi="Arial" w:cs="Arial"/>
          <w:sz w:val="22"/>
          <w:szCs w:val="22"/>
          <w:lang w:val="ru-RU"/>
        </w:rPr>
        <w:t xml:space="preserve"> задач, подробно изложенных в </w:t>
      </w:r>
      <w:r>
        <w:rPr>
          <w:rFonts w:ascii="Arial" w:hAnsi="Arial" w:cs="Arial"/>
          <w:sz w:val="22"/>
          <w:szCs w:val="22"/>
          <w:lang w:val="ru-RU"/>
        </w:rPr>
        <w:t>документе</w:t>
      </w:r>
      <w:r w:rsidRPr="008D4581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при этом следует отметить, что тексты</w:t>
      </w:r>
      <w:r w:rsidRPr="008D4581">
        <w:rPr>
          <w:rFonts w:ascii="Arial" w:hAnsi="Arial" w:cs="Arial"/>
          <w:sz w:val="22"/>
          <w:szCs w:val="22"/>
          <w:lang w:val="ru-RU"/>
        </w:rPr>
        <w:t xml:space="preserve"> не согласованы. </w:t>
      </w:r>
      <w:r>
        <w:rPr>
          <w:rFonts w:ascii="Arial" w:hAnsi="Arial" w:cs="Arial"/>
          <w:sz w:val="22"/>
          <w:szCs w:val="22"/>
          <w:lang w:val="ru-RU"/>
        </w:rPr>
        <w:t xml:space="preserve"> К числу ключевых</w:t>
      </w:r>
      <w:r w:rsidRPr="008D4581">
        <w:rPr>
          <w:rFonts w:ascii="Arial" w:hAnsi="Arial" w:cs="Arial"/>
          <w:sz w:val="22"/>
          <w:szCs w:val="22"/>
          <w:lang w:val="ru-RU"/>
        </w:rPr>
        <w:t xml:space="preserve"> </w:t>
      </w:r>
      <w:r w:rsidR="00D3009C">
        <w:rPr>
          <w:rFonts w:ascii="Arial" w:hAnsi="Arial" w:cs="Arial"/>
          <w:sz w:val="22"/>
          <w:szCs w:val="22"/>
          <w:lang w:val="ru-RU"/>
        </w:rPr>
        <w:t xml:space="preserve">принципиальных </w:t>
      </w:r>
      <w:r w:rsidRPr="008D4581">
        <w:rPr>
          <w:rFonts w:ascii="Arial" w:hAnsi="Arial" w:cs="Arial"/>
          <w:sz w:val="22"/>
          <w:szCs w:val="22"/>
          <w:lang w:val="ru-RU"/>
        </w:rPr>
        <w:t>элемент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="00D3009C">
        <w:rPr>
          <w:rFonts w:ascii="Arial" w:hAnsi="Arial" w:cs="Arial"/>
          <w:sz w:val="22"/>
          <w:szCs w:val="22"/>
          <w:lang w:val="ru-RU"/>
        </w:rPr>
        <w:t xml:space="preserve"> этих</w:t>
      </w:r>
      <w:r w:rsidRPr="008D4581">
        <w:rPr>
          <w:rFonts w:ascii="Arial" w:hAnsi="Arial" w:cs="Arial"/>
          <w:sz w:val="22"/>
          <w:szCs w:val="22"/>
          <w:lang w:val="ru-RU"/>
        </w:rPr>
        <w:t xml:space="preserve"> альтернативны</w:t>
      </w:r>
      <w:r w:rsidR="00D3009C">
        <w:rPr>
          <w:rFonts w:ascii="Arial" w:hAnsi="Arial" w:cs="Arial"/>
          <w:sz w:val="22"/>
          <w:szCs w:val="22"/>
          <w:lang w:val="ru-RU"/>
        </w:rPr>
        <w:t>х</w:t>
      </w:r>
      <w:r w:rsidRPr="008D4581">
        <w:rPr>
          <w:rFonts w:ascii="Arial" w:hAnsi="Arial" w:cs="Arial"/>
          <w:sz w:val="22"/>
          <w:szCs w:val="22"/>
          <w:lang w:val="ru-RU"/>
        </w:rPr>
        <w:t xml:space="preserve"> позици</w:t>
      </w:r>
      <w:r w:rsidR="00D3009C">
        <w:rPr>
          <w:rFonts w:ascii="Arial" w:hAnsi="Arial" w:cs="Arial"/>
          <w:sz w:val="22"/>
          <w:szCs w:val="22"/>
          <w:lang w:val="ru-RU"/>
        </w:rPr>
        <w:t>й относятся</w:t>
      </w:r>
      <w:r w:rsidR="00410805" w:rsidRPr="00D3009C">
        <w:rPr>
          <w:rFonts w:ascii="Arial" w:hAnsi="Arial" w:cs="Arial"/>
          <w:sz w:val="22"/>
          <w:szCs w:val="22"/>
          <w:lang w:val="ru-RU"/>
        </w:rPr>
        <w:t xml:space="preserve"> </w:t>
      </w:r>
      <w:r w:rsidR="00773664" w:rsidRPr="00D3009C">
        <w:rPr>
          <w:rFonts w:ascii="Arial" w:hAnsi="Arial" w:cs="Arial"/>
          <w:sz w:val="22"/>
          <w:szCs w:val="22"/>
          <w:lang w:val="ru-RU"/>
        </w:rPr>
        <w:t>(</w:t>
      </w:r>
      <w:r w:rsidR="00D3009C">
        <w:rPr>
          <w:rFonts w:ascii="Arial" w:hAnsi="Arial" w:cs="Arial"/>
          <w:sz w:val="22"/>
          <w:szCs w:val="22"/>
          <w:u w:val="single"/>
          <w:lang w:val="ru-RU"/>
        </w:rPr>
        <w:t>с моей точки зрения</w:t>
      </w:r>
      <w:r w:rsidR="00773664" w:rsidRPr="00D3009C">
        <w:rPr>
          <w:rFonts w:ascii="Arial" w:hAnsi="Arial" w:cs="Arial"/>
          <w:sz w:val="22"/>
          <w:szCs w:val="22"/>
          <w:lang w:val="ru-RU"/>
        </w:rPr>
        <w:t>)</w:t>
      </w:r>
      <w:r w:rsidR="008861FC" w:rsidRPr="00D3009C">
        <w:rPr>
          <w:rFonts w:ascii="Arial" w:hAnsi="Arial" w:cs="Arial"/>
          <w:sz w:val="22"/>
          <w:szCs w:val="22"/>
          <w:lang w:val="ru-RU"/>
        </w:rPr>
        <w:t>:</w:t>
      </w:r>
      <w:r w:rsidR="006D6D3C" w:rsidRPr="00D3009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D6D3C" w:rsidRPr="00D3009C" w:rsidRDefault="006D6D3C" w:rsidP="00376B5E">
      <w:pPr>
        <w:rPr>
          <w:rFonts w:ascii="Arial" w:hAnsi="Arial" w:cs="Arial"/>
          <w:sz w:val="22"/>
          <w:szCs w:val="22"/>
          <w:lang w:val="ru-RU"/>
        </w:rPr>
      </w:pPr>
    </w:p>
    <w:p w:rsidR="00A81455" w:rsidRPr="00357535" w:rsidRDefault="00357535" w:rsidP="00357535">
      <w:pPr>
        <w:numPr>
          <w:ilvl w:val="0"/>
          <w:numId w:val="8"/>
        </w:num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п</w:t>
      </w:r>
      <w:r w:rsidRPr="00357535">
        <w:rPr>
          <w:rFonts w:ascii="Arial" w:hAnsi="Arial" w:cs="Arial"/>
          <w:i/>
          <w:sz w:val="22"/>
          <w:szCs w:val="22"/>
          <w:lang w:val="ru-RU"/>
        </w:rPr>
        <w:t>овышени</w:t>
      </w:r>
      <w:r>
        <w:rPr>
          <w:rFonts w:ascii="Arial" w:hAnsi="Arial" w:cs="Arial"/>
          <w:i/>
          <w:sz w:val="22"/>
          <w:szCs w:val="22"/>
          <w:lang w:val="ru-RU"/>
        </w:rPr>
        <w:t>е</w:t>
      </w:r>
      <w:r w:rsidRPr="00357535">
        <w:rPr>
          <w:rFonts w:ascii="Arial" w:hAnsi="Arial" w:cs="Arial"/>
          <w:i/>
          <w:sz w:val="22"/>
          <w:szCs w:val="22"/>
          <w:lang w:val="ru-RU"/>
        </w:rPr>
        <w:t xml:space="preserve"> транспарентности [системы ИС] [патентной системы] </w:t>
      </w:r>
      <w:r>
        <w:rPr>
          <w:rFonts w:ascii="Arial" w:hAnsi="Arial" w:cs="Arial"/>
          <w:i/>
          <w:sz w:val="22"/>
          <w:szCs w:val="22"/>
          <w:lang w:val="ru-RU"/>
        </w:rPr>
        <w:t>применительно к ГР и ТЗ, связанным с ГР;</w:t>
      </w:r>
      <w:r w:rsidR="006D6D3C" w:rsidRPr="00357535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A81455" w:rsidRPr="00357535"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:rsidR="00A81455" w:rsidRPr="00357535" w:rsidRDefault="00357535" w:rsidP="00357535">
      <w:pPr>
        <w:numPr>
          <w:ilvl w:val="0"/>
          <w:numId w:val="8"/>
        </w:numPr>
        <w:rPr>
          <w:i/>
          <w:sz w:val="22"/>
          <w:szCs w:val="22"/>
          <w:lang w:val="ru-RU"/>
        </w:rPr>
      </w:pPr>
      <w:r w:rsidRPr="00357535">
        <w:rPr>
          <w:rFonts w:ascii="Arial" w:hAnsi="Arial" w:cs="Arial"/>
          <w:i/>
          <w:sz w:val="22"/>
          <w:szCs w:val="22"/>
          <w:lang w:val="ru-RU"/>
        </w:rPr>
        <w:t>обеспечени</w:t>
      </w:r>
      <w:r>
        <w:rPr>
          <w:rFonts w:ascii="Arial" w:hAnsi="Arial" w:cs="Arial"/>
          <w:i/>
          <w:sz w:val="22"/>
          <w:szCs w:val="22"/>
          <w:lang w:val="ru-RU"/>
        </w:rPr>
        <w:t>е</w:t>
      </w:r>
      <w:r w:rsidRPr="00357535">
        <w:rPr>
          <w:rFonts w:ascii="Arial" w:hAnsi="Arial" w:cs="Arial"/>
          <w:i/>
          <w:sz w:val="22"/>
          <w:szCs w:val="22"/>
          <w:lang w:val="ru-RU"/>
        </w:rPr>
        <w:t xml:space="preserve"> взаимной поддержки с международными соглашениями, касающимися ГР и ТЗ, связанны</w:t>
      </w:r>
      <w:r>
        <w:rPr>
          <w:rFonts w:ascii="Arial" w:hAnsi="Arial" w:cs="Arial"/>
          <w:i/>
          <w:sz w:val="22"/>
          <w:szCs w:val="22"/>
          <w:lang w:val="ru-RU"/>
        </w:rPr>
        <w:t xml:space="preserve">х </w:t>
      </w:r>
      <w:r w:rsidRPr="00357535">
        <w:rPr>
          <w:rFonts w:ascii="Arial" w:hAnsi="Arial" w:cs="Arial"/>
          <w:i/>
          <w:sz w:val="22"/>
          <w:szCs w:val="22"/>
          <w:lang w:val="ru-RU"/>
        </w:rPr>
        <w:t>с ГР</w:t>
      </w:r>
      <w:r>
        <w:rPr>
          <w:rFonts w:ascii="Arial" w:hAnsi="Arial" w:cs="Arial"/>
          <w:i/>
          <w:sz w:val="22"/>
          <w:szCs w:val="22"/>
          <w:lang w:val="ru-RU"/>
        </w:rPr>
        <w:t>;</w:t>
      </w:r>
    </w:p>
    <w:p w:rsidR="006D6D3C" w:rsidRPr="00357535" w:rsidRDefault="00357535" w:rsidP="00357535">
      <w:pPr>
        <w:numPr>
          <w:ilvl w:val="0"/>
          <w:numId w:val="8"/>
        </w:num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содействие</w:t>
      </w:r>
      <w:r w:rsidRPr="00357535">
        <w:rPr>
          <w:rFonts w:ascii="Arial" w:hAnsi="Arial" w:cs="Arial"/>
          <w:i/>
          <w:sz w:val="22"/>
          <w:szCs w:val="22"/>
          <w:lang w:val="ru-RU"/>
        </w:rPr>
        <w:t xml:space="preserve"> обеспечени</w:t>
      </w:r>
      <w:r>
        <w:rPr>
          <w:rFonts w:ascii="Arial" w:hAnsi="Arial" w:cs="Arial"/>
          <w:i/>
          <w:sz w:val="22"/>
          <w:szCs w:val="22"/>
          <w:lang w:val="ru-RU"/>
        </w:rPr>
        <w:t>ю</w:t>
      </w:r>
      <w:r w:rsidRPr="00357535">
        <w:rPr>
          <w:rFonts w:ascii="Arial" w:hAnsi="Arial" w:cs="Arial"/>
          <w:i/>
          <w:sz w:val="22"/>
          <w:szCs w:val="22"/>
          <w:lang w:val="ru-RU"/>
        </w:rPr>
        <w:t xml:space="preserve"> ДПВ путем раскрытия страны происхождения или источника генетических ресурсов в рамках отдельных систем, таких как КБР</w:t>
      </w:r>
      <w:r>
        <w:rPr>
          <w:rFonts w:ascii="Arial" w:hAnsi="Arial" w:cs="Arial"/>
          <w:i/>
          <w:sz w:val="22"/>
          <w:szCs w:val="22"/>
          <w:lang w:val="ru-RU"/>
        </w:rPr>
        <w:t>;</w:t>
      </w:r>
      <w:r w:rsidRPr="00357535"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:rsidR="00A81455" w:rsidRPr="00357535" w:rsidRDefault="00357535" w:rsidP="00357535">
      <w:pPr>
        <w:numPr>
          <w:ilvl w:val="0"/>
          <w:numId w:val="8"/>
        </w:num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обеспечени</w:t>
      </w:r>
      <w:r w:rsidR="00892145">
        <w:rPr>
          <w:rFonts w:ascii="Arial" w:hAnsi="Arial" w:cs="Arial"/>
          <w:i/>
          <w:sz w:val="22"/>
          <w:szCs w:val="22"/>
          <w:lang w:val="ru-RU"/>
        </w:rPr>
        <w:t>е</w:t>
      </w:r>
      <w:r>
        <w:rPr>
          <w:rFonts w:ascii="Arial" w:hAnsi="Arial" w:cs="Arial"/>
          <w:i/>
          <w:sz w:val="22"/>
          <w:szCs w:val="22"/>
          <w:lang w:val="ru-RU"/>
        </w:rPr>
        <w:t xml:space="preserve"> того, чтобы </w:t>
      </w:r>
      <w:r w:rsidRPr="00357535">
        <w:rPr>
          <w:rFonts w:ascii="Arial" w:hAnsi="Arial" w:cs="Arial"/>
          <w:i/>
          <w:sz w:val="22"/>
          <w:szCs w:val="22"/>
          <w:lang w:val="ru-RU"/>
        </w:rPr>
        <w:t>ведомства ИС</w:t>
      </w:r>
      <w:r>
        <w:rPr>
          <w:rFonts w:ascii="Arial" w:hAnsi="Arial" w:cs="Arial"/>
          <w:i/>
          <w:sz w:val="22"/>
          <w:szCs w:val="22"/>
          <w:lang w:val="ru-RU"/>
        </w:rPr>
        <w:t>/патентные ведомства</w:t>
      </w:r>
      <w:r w:rsidRPr="00357535">
        <w:rPr>
          <w:rFonts w:ascii="Arial" w:hAnsi="Arial" w:cs="Arial"/>
          <w:i/>
          <w:sz w:val="22"/>
          <w:szCs w:val="22"/>
          <w:lang w:val="ru-RU"/>
        </w:rPr>
        <w:t xml:space="preserve"> имели доступ к надлежащей информации о </w:t>
      </w:r>
      <w:r>
        <w:rPr>
          <w:rFonts w:ascii="Arial" w:hAnsi="Arial" w:cs="Arial"/>
          <w:i/>
          <w:sz w:val="22"/>
          <w:szCs w:val="22"/>
          <w:lang w:val="ru-RU"/>
        </w:rPr>
        <w:t xml:space="preserve">ГР </w:t>
      </w:r>
      <w:r w:rsidRPr="00357535">
        <w:rPr>
          <w:rFonts w:ascii="Arial" w:hAnsi="Arial" w:cs="Arial"/>
          <w:i/>
          <w:sz w:val="22"/>
          <w:szCs w:val="22"/>
          <w:lang w:val="ru-RU"/>
        </w:rPr>
        <w:t xml:space="preserve">и </w:t>
      </w:r>
      <w:r>
        <w:rPr>
          <w:rFonts w:ascii="Arial" w:hAnsi="Arial" w:cs="Arial"/>
          <w:i/>
          <w:sz w:val="22"/>
          <w:szCs w:val="22"/>
          <w:lang w:val="ru-RU"/>
        </w:rPr>
        <w:t>ТЗ</w:t>
      </w:r>
      <w:r w:rsidRPr="00357535">
        <w:rPr>
          <w:rFonts w:ascii="Arial" w:hAnsi="Arial" w:cs="Arial"/>
          <w:i/>
          <w:sz w:val="22"/>
          <w:szCs w:val="22"/>
          <w:lang w:val="ru-RU"/>
        </w:rPr>
        <w:t xml:space="preserve">, связанных с </w:t>
      </w:r>
      <w:r>
        <w:rPr>
          <w:rFonts w:ascii="Arial" w:hAnsi="Arial" w:cs="Arial"/>
          <w:i/>
          <w:sz w:val="22"/>
          <w:szCs w:val="22"/>
          <w:lang w:val="ru-RU"/>
        </w:rPr>
        <w:t>ГР</w:t>
      </w:r>
      <w:r w:rsidRPr="00357535">
        <w:rPr>
          <w:rFonts w:ascii="Arial" w:hAnsi="Arial" w:cs="Arial"/>
          <w:i/>
          <w:sz w:val="22"/>
          <w:szCs w:val="22"/>
          <w:lang w:val="ru-RU"/>
        </w:rPr>
        <w:t>, для предотвращения ошибочного</w:t>
      </w:r>
      <w:r>
        <w:rPr>
          <w:rFonts w:ascii="Arial" w:hAnsi="Arial" w:cs="Arial"/>
          <w:i/>
          <w:sz w:val="22"/>
          <w:szCs w:val="22"/>
          <w:lang w:val="ru-RU"/>
        </w:rPr>
        <w:t xml:space="preserve"> предоставления </w:t>
      </w:r>
      <w:r w:rsidRPr="00357535">
        <w:rPr>
          <w:rFonts w:ascii="Arial" w:hAnsi="Arial" w:cs="Arial"/>
          <w:i/>
          <w:sz w:val="22"/>
          <w:szCs w:val="22"/>
          <w:lang w:val="ru-RU"/>
        </w:rPr>
        <w:t>прав ИС</w:t>
      </w:r>
      <w:r>
        <w:rPr>
          <w:rFonts w:ascii="Arial" w:hAnsi="Arial" w:cs="Arial"/>
          <w:i/>
          <w:sz w:val="22"/>
          <w:szCs w:val="22"/>
          <w:lang w:val="ru-RU"/>
        </w:rPr>
        <w:t>/</w:t>
      </w:r>
      <w:r w:rsidRPr="00357535">
        <w:rPr>
          <w:rFonts w:ascii="Arial" w:hAnsi="Arial" w:cs="Arial"/>
          <w:i/>
          <w:sz w:val="22"/>
          <w:szCs w:val="22"/>
          <w:lang w:val="ru-RU"/>
        </w:rPr>
        <w:t>патентных прав</w:t>
      </w:r>
      <w:r w:rsidR="008861FC" w:rsidRPr="00357535">
        <w:rPr>
          <w:rFonts w:ascii="Arial" w:hAnsi="Arial" w:cs="Arial"/>
          <w:i/>
          <w:sz w:val="22"/>
          <w:szCs w:val="22"/>
          <w:lang w:val="ru-RU"/>
        </w:rPr>
        <w:t>.</w:t>
      </w:r>
    </w:p>
    <w:p w:rsidR="00A076AE" w:rsidRPr="00357535" w:rsidRDefault="00A076AE" w:rsidP="00A81455">
      <w:pPr>
        <w:rPr>
          <w:rFonts w:ascii="Arial" w:hAnsi="Arial" w:cs="Arial"/>
          <w:sz w:val="22"/>
          <w:szCs w:val="22"/>
          <w:lang w:val="ru-RU"/>
        </w:rPr>
      </w:pPr>
    </w:p>
    <w:p w:rsidR="008861FC" w:rsidRPr="00357535" w:rsidRDefault="00357535" w:rsidP="00376B5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рабочем документе реализованы два следующих об</w:t>
      </w:r>
      <w:r w:rsidR="00892145">
        <w:rPr>
          <w:rFonts w:ascii="Arial" w:hAnsi="Arial" w:cs="Arial"/>
          <w:sz w:val="22"/>
          <w:szCs w:val="22"/>
          <w:lang w:val="ru-RU"/>
        </w:rPr>
        <w:t>щих</w:t>
      </w:r>
      <w:r>
        <w:rPr>
          <w:rFonts w:ascii="Arial" w:hAnsi="Arial" w:cs="Arial"/>
          <w:sz w:val="22"/>
          <w:szCs w:val="22"/>
          <w:lang w:val="ru-RU"/>
        </w:rPr>
        <w:t xml:space="preserve"> подхода:</w:t>
      </w:r>
      <w:r w:rsidR="008861FC" w:rsidRPr="0035753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861FC" w:rsidRPr="00357535" w:rsidRDefault="008861FC" w:rsidP="00376B5E">
      <w:pPr>
        <w:rPr>
          <w:rFonts w:ascii="Arial" w:hAnsi="Arial" w:cs="Arial"/>
          <w:sz w:val="22"/>
          <w:szCs w:val="22"/>
          <w:lang w:val="ru-RU"/>
        </w:rPr>
      </w:pPr>
    </w:p>
    <w:p w:rsidR="006557F8" w:rsidRPr="00522B9D" w:rsidRDefault="007972D8" w:rsidP="006557F8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н</w:t>
      </w:r>
      <w:r w:rsidR="00357535">
        <w:rPr>
          <w:rFonts w:ascii="Arial" w:hAnsi="Arial" w:cs="Arial"/>
          <w:b/>
          <w:sz w:val="22"/>
          <w:szCs w:val="22"/>
          <w:lang w:val="ru-RU"/>
        </w:rPr>
        <w:t>ормативный подход</w:t>
      </w:r>
      <w:r w:rsidR="00425B13" w:rsidRPr="00357535">
        <w:rPr>
          <w:rFonts w:ascii="Arial" w:hAnsi="Arial" w:cs="Arial"/>
          <w:b/>
          <w:sz w:val="22"/>
          <w:szCs w:val="22"/>
          <w:lang w:val="ru-RU"/>
        </w:rPr>
        <w:t xml:space="preserve"> – </w:t>
      </w:r>
      <w:r w:rsidR="00892145">
        <w:rPr>
          <w:rFonts w:ascii="Arial" w:hAnsi="Arial" w:cs="Arial"/>
          <w:b/>
          <w:sz w:val="22"/>
          <w:szCs w:val="22"/>
          <w:lang w:val="ru-RU"/>
        </w:rPr>
        <w:t>т</w:t>
      </w:r>
      <w:r w:rsidR="00357535">
        <w:rPr>
          <w:rFonts w:ascii="Arial" w:hAnsi="Arial" w:cs="Arial"/>
          <w:b/>
          <w:sz w:val="22"/>
          <w:szCs w:val="22"/>
          <w:lang w:val="ru-RU"/>
        </w:rPr>
        <w:t xml:space="preserve">ребование о раскрытии информации.  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Включение в заявку </w:t>
      </w:r>
      <w:r w:rsidR="006557F8">
        <w:rPr>
          <w:rFonts w:ascii="Arial" w:hAnsi="Arial" w:cs="Arial"/>
          <w:sz w:val="22"/>
          <w:szCs w:val="22"/>
          <w:lang w:val="ru-RU"/>
        </w:rPr>
        <w:t>на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 </w:t>
      </w:r>
      <w:r w:rsidR="006557F8">
        <w:rPr>
          <w:rFonts w:ascii="Arial" w:hAnsi="Arial" w:cs="Arial"/>
          <w:sz w:val="22"/>
          <w:szCs w:val="22"/>
          <w:lang w:val="ru-RU"/>
        </w:rPr>
        <w:t>права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 </w:t>
      </w:r>
      <w:r w:rsidR="006557F8">
        <w:rPr>
          <w:rFonts w:ascii="Arial" w:hAnsi="Arial" w:cs="Arial"/>
          <w:sz w:val="22"/>
          <w:szCs w:val="22"/>
          <w:lang w:val="ru-RU"/>
        </w:rPr>
        <w:t>ИС</w:t>
      </w:r>
      <w:r w:rsidR="006557F8" w:rsidRPr="006557F8">
        <w:rPr>
          <w:rFonts w:ascii="Arial" w:hAnsi="Arial" w:cs="Arial"/>
          <w:sz w:val="22"/>
          <w:szCs w:val="22"/>
          <w:lang w:val="ru-RU"/>
        </w:rPr>
        <w:t>/</w:t>
      </w:r>
      <w:r w:rsidR="006557F8">
        <w:rPr>
          <w:rFonts w:ascii="Arial" w:hAnsi="Arial" w:cs="Arial"/>
          <w:sz w:val="22"/>
          <w:szCs w:val="22"/>
          <w:lang w:val="ru-RU"/>
        </w:rPr>
        <w:t>патентную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 </w:t>
      </w:r>
      <w:r w:rsidR="006557F8">
        <w:rPr>
          <w:rFonts w:ascii="Arial" w:hAnsi="Arial" w:cs="Arial"/>
          <w:sz w:val="22"/>
          <w:szCs w:val="22"/>
          <w:lang w:val="ru-RU"/>
        </w:rPr>
        <w:t>заявку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 </w:t>
      </w:r>
      <w:r w:rsidR="006557F8">
        <w:rPr>
          <w:rFonts w:ascii="Arial" w:hAnsi="Arial" w:cs="Arial"/>
          <w:sz w:val="22"/>
          <w:szCs w:val="22"/>
          <w:lang w:val="ru-RU"/>
        </w:rPr>
        <w:t>требования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 </w:t>
      </w:r>
      <w:r w:rsidR="006557F8">
        <w:rPr>
          <w:rFonts w:ascii="Arial" w:hAnsi="Arial" w:cs="Arial"/>
          <w:sz w:val="22"/>
          <w:szCs w:val="22"/>
          <w:lang w:val="ru-RU"/>
        </w:rPr>
        <w:t>о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 </w:t>
      </w:r>
      <w:r w:rsidR="006557F8">
        <w:rPr>
          <w:rFonts w:ascii="Arial" w:hAnsi="Arial" w:cs="Arial"/>
          <w:sz w:val="22"/>
          <w:szCs w:val="22"/>
          <w:lang w:val="ru-RU"/>
        </w:rPr>
        <w:t>раскрытии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 </w:t>
      </w:r>
      <w:r w:rsidR="006557F8">
        <w:rPr>
          <w:rFonts w:ascii="Arial" w:hAnsi="Arial" w:cs="Arial"/>
          <w:sz w:val="22"/>
          <w:szCs w:val="22"/>
          <w:lang w:val="ru-RU"/>
        </w:rPr>
        <w:t>информации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 (</w:t>
      </w:r>
      <w:r w:rsidR="006557F8">
        <w:rPr>
          <w:rFonts w:ascii="Arial" w:hAnsi="Arial" w:cs="Arial"/>
          <w:sz w:val="22"/>
          <w:szCs w:val="22"/>
          <w:lang w:val="ru-RU"/>
        </w:rPr>
        <w:t>например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, </w:t>
      </w:r>
      <w:r w:rsidR="006557F8">
        <w:rPr>
          <w:rFonts w:ascii="Arial" w:hAnsi="Arial" w:cs="Arial"/>
          <w:sz w:val="22"/>
          <w:szCs w:val="22"/>
          <w:lang w:val="ru-RU"/>
        </w:rPr>
        <w:t>информации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 </w:t>
      </w:r>
      <w:r w:rsidR="006557F8">
        <w:rPr>
          <w:rFonts w:ascii="Arial" w:hAnsi="Arial" w:cs="Arial"/>
          <w:sz w:val="22"/>
          <w:szCs w:val="22"/>
          <w:lang w:val="ru-RU"/>
        </w:rPr>
        <w:t>о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 </w:t>
      </w:r>
      <w:r w:rsidR="006557F8">
        <w:rPr>
          <w:rFonts w:ascii="Arial" w:hAnsi="Arial" w:cs="Arial"/>
          <w:sz w:val="22"/>
          <w:szCs w:val="22"/>
          <w:lang w:val="ru-RU"/>
        </w:rPr>
        <w:t>стране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 </w:t>
      </w:r>
      <w:r w:rsidR="006557F8">
        <w:rPr>
          <w:rFonts w:ascii="Arial" w:hAnsi="Arial" w:cs="Arial"/>
          <w:sz w:val="22"/>
          <w:szCs w:val="22"/>
          <w:lang w:val="ru-RU"/>
        </w:rPr>
        <w:t>происхождения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 </w:t>
      </w:r>
      <w:r w:rsidR="006557F8">
        <w:rPr>
          <w:rFonts w:ascii="Arial" w:hAnsi="Arial" w:cs="Arial"/>
          <w:sz w:val="22"/>
          <w:szCs w:val="22"/>
          <w:lang w:val="ru-RU"/>
        </w:rPr>
        <w:t>или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 </w:t>
      </w:r>
      <w:r w:rsidR="006557F8">
        <w:rPr>
          <w:rFonts w:ascii="Arial" w:hAnsi="Arial" w:cs="Arial"/>
          <w:sz w:val="22"/>
          <w:szCs w:val="22"/>
          <w:lang w:val="ru-RU"/>
        </w:rPr>
        <w:t>источнике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 ГР и ТЗ, связанных с ГР) </w:t>
      </w:r>
      <w:r w:rsidR="006557F8">
        <w:rPr>
          <w:rFonts w:ascii="Arial" w:hAnsi="Arial" w:cs="Arial"/>
          <w:sz w:val="22"/>
          <w:szCs w:val="22"/>
          <w:lang w:val="ru-RU"/>
        </w:rPr>
        <w:t>в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 </w:t>
      </w:r>
      <w:r w:rsidR="006557F8">
        <w:rPr>
          <w:rFonts w:ascii="Arial" w:hAnsi="Arial" w:cs="Arial"/>
          <w:sz w:val="22"/>
          <w:szCs w:val="22"/>
          <w:lang w:val="ru-RU"/>
        </w:rPr>
        <w:t>тех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 </w:t>
      </w:r>
      <w:r w:rsidR="006557F8">
        <w:rPr>
          <w:rFonts w:ascii="Arial" w:hAnsi="Arial" w:cs="Arial"/>
          <w:sz w:val="22"/>
          <w:szCs w:val="22"/>
          <w:lang w:val="ru-RU"/>
        </w:rPr>
        <w:t>случаях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, </w:t>
      </w:r>
      <w:r w:rsidR="006557F8">
        <w:rPr>
          <w:rFonts w:ascii="Arial" w:hAnsi="Arial" w:cs="Arial"/>
          <w:sz w:val="22"/>
          <w:szCs w:val="22"/>
          <w:lang w:val="ru-RU"/>
        </w:rPr>
        <w:t xml:space="preserve">когда </w:t>
      </w:r>
      <w:r w:rsidR="006557F8" w:rsidRPr="006557F8">
        <w:rPr>
          <w:rFonts w:ascii="Arial" w:hAnsi="Arial" w:cs="Arial"/>
          <w:sz w:val="22"/>
          <w:szCs w:val="22"/>
          <w:lang w:val="ru-RU"/>
        </w:rPr>
        <w:t>предмет</w:t>
      </w:r>
      <w:r w:rsidR="006557F8">
        <w:rPr>
          <w:rFonts w:ascii="Arial" w:hAnsi="Arial" w:cs="Arial"/>
          <w:sz w:val="22"/>
          <w:szCs w:val="22"/>
          <w:lang w:val="ru-RU"/>
        </w:rPr>
        <w:t>/</w:t>
      </w:r>
      <w:r w:rsidR="006557F8" w:rsidRPr="006557F8">
        <w:rPr>
          <w:rFonts w:ascii="Arial" w:hAnsi="Arial" w:cs="Arial"/>
          <w:sz w:val="22"/>
          <w:szCs w:val="22"/>
          <w:lang w:val="ru-RU"/>
        </w:rPr>
        <w:t>заявленное изобретение</w:t>
      </w:r>
      <w:r w:rsidR="006557F8">
        <w:rPr>
          <w:rFonts w:ascii="Arial" w:hAnsi="Arial" w:cs="Arial"/>
          <w:sz w:val="22"/>
          <w:szCs w:val="22"/>
          <w:lang w:val="ru-RU"/>
        </w:rPr>
        <w:t xml:space="preserve"> </w:t>
      </w:r>
      <w:r w:rsidR="006557F8" w:rsidRPr="006557F8">
        <w:rPr>
          <w:rFonts w:ascii="Arial" w:hAnsi="Arial" w:cs="Arial"/>
          <w:sz w:val="22"/>
          <w:szCs w:val="22"/>
          <w:lang w:val="ru-RU"/>
        </w:rPr>
        <w:t>включает применение ГР и ТЗ, связанных с ГР</w:t>
      </w:r>
      <w:r w:rsidR="006557F8">
        <w:rPr>
          <w:rFonts w:ascii="Arial" w:hAnsi="Arial" w:cs="Arial"/>
          <w:sz w:val="22"/>
          <w:szCs w:val="22"/>
          <w:lang w:val="ru-RU"/>
        </w:rPr>
        <w:t xml:space="preserve">, или </w:t>
      </w:r>
      <w:r w:rsidR="006557F8" w:rsidRPr="006557F8">
        <w:rPr>
          <w:rFonts w:ascii="Arial" w:hAnsi="Arial" w:cs="Arial"/>
          <w:sz w:val="22"/>
          <w:szCs w:val="22"/>
          <w:lang w:val="ru-RU"/>
        </w:rPr>
        <w:t>непосредственно основан</w:t>
      </w:r>
      <w:r w:rsidR="006557F8">
        <w:rPr>
          <w:rFonts w:ascii="Arial" w:hAnsi="Arial" w:cs="Arial"/>
          <w:sz w:val="22"/>
          <w:szCs w:val="22"/>
          <w:lang w:val="ru-RU"/>
        </w:rPr>
        <w:t>ы</w:t>
      </w:r>
      <w:r w:rsidR="006557F8" w:rsidRPr="006557F8">
        <w:rPr>
          <w:rFonts w:ascii="Arial" w:hAnsi="Arial" w:cs="Arial"/>
          <w:sz w:val="22"/>
          <w:szCs w:val="22"/>
          <w:lang w:val="ru-RU"/>
        </w:rPr>
        <w:t xml:space="preserve"> на</w:t>
      </w:r>
      <w:r w:rsidR="006557F8">
        <w:rPr>
          <w:rFonts w:ascii="Arial" w:hAnsi="Arial" w:cs="Arial"/>
          <w:sz w:val="22"/>
          <w:szCs w:val="22"/>
          <w:lang w:val="ru-RU"/>
        </w:rPr>
        <w:t xml:space="preserve"> них. </w:t>
      </w:r>
    </w:p>
    <w:p w:rsidR="00425B13" w:rsidRPr="00BE459B" w:rsidRDefault="006557F8" w:rsidP="006557F8">
      <w:pPr>
        <w:ind w:left="72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</w:t>
      </w:r>
      <w:r w:rsidRPr="00BE45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рамках</w:t>
      </w:r>
      <w:r w:rsidRPr="00BE45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этого</w:t>
      </w:r>
      <w:r w:rsidRPr="00BE45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подхода</w:t>
      </w:r>
      <w:r w:rsidRPr="00BE459B">
        <w:rPr>
          <w:rFonts w:ascii="Arial" w:hAnsi="Arial" w:cs="Arial"/>
          <w:sz w:val="22"/>
          <w:szCs w:val="22"/>
          <w:lang w:val="ru-RU"/>
        </w:rPr>
        <w:t xml:space="preserve"> </w:t>
      </w:r>
      <w:r w:rsidR="00BE459B">
        <w:rPr>
          <w:rFonts w:ascii="Arial" w:hAnsi="Arial" w:cs="Arial"/>
          <w:sz w:val="22"/>
          <w:szCs w:val="22"/>
          <w:lang w:val="ru-RU"/>
        </w:rPr>
        <w:t>ненормативные</w:t>
      </w:r>
      <w:r w:rsidR="00BE459B" w:rsidRPr="00BE459B">
        <w:rPr>
          <w:rFonts w:ascii="Arial" w:hAnsi="Arial" w:cs="Arial"/>
          <w:sz w:val="22"/>
          <w:szCs w:val="22"/>
          <w:lang w:val="ru-RU"/>
        </w:rPr>
        <w:t xml:space="preserve"> </w:t>
      </w:r>
      <w:r w:rsidR="00BE459B">
        <w:rPr>
          <w:rFonts w:ascii="Arial" w:hAnsi="Arial" w:cs="Arial"/>
          <w:sz w:val="22"/>
          <w:szCs w:val="22"/>
          <w:lang w:val="ru-RU"/>
        </w:rPr>
        <w:t>меры</w:t>
      </w:r>
      <w:r w:rsidR="00BE459B" w:rsidRPr="00BE459B">
        <w:rPr>
          <w:rFonts w:ascii="Arial" w:hAnsi="Arial" w:cs="Arial"/>
          <w:sz w:val="22"/>
          <w:szCs w:val="22"/>
          <w:lang w:val="ru-RU"/>
        </w:rPr>
        <w:t xml:space="preserve"> </w:t>
      </w:r>
      <w:r w:rsidR="00BE459B">
        <w:rPr>
          <w:rFonts w:ascii="Arial" w:hAnsi="Arial" w:cs="Arial"/>
          <w:sz w:val="22"/>
          <w:szCs w:val="22"/>
          <w:lang w:val="ru-RU"/>
        </w:rPr>
        <w:t>рассматриваются</w:t>
      </w:r>
      <w:r w:rsidR="00BE459B" w:rsidRPr="00BE459B">
        <w:rPr>
          <w:rFonts w:ascii="Arial" w:hAnsi="Arial" w:cs="Arial"/>
          <w:sz w:val="22"/>
          <w:szCs w:val="22"/>
          <w:lang w:val="ru-RU"/>
        </w:rPr>
        <w:t xml:space="preserve"> </w:t>
      </w:r>
      <w:r w:rsidR="00BE459B">
        <w:rPr>
          <w:rFonts w:ascii="Arial" w:hAnsi="Arial" w:cs="Arial"/>
          <w:sz w:val="22"/>
          <w:szCs w:val="22"/>
          <w:lang w:val="ru-RU"/>
        </w:rPr>
        <w:t>в</w:t>
      </w:r>
      <w:r w:rsidR="00BE459B" w:rsidRPr="00BE459B">
        <w:rPr>
          <w:rFonts w:ascii="Arial" w:hAnsi="Arial" w:cs="Arial"/>
          <w:sz w:val="22"/>
          <w:szCs w:val="22"/>
          <w:lang w:val="ru-RU"/>
        </w:rPr>
        <w:t xml:space="preserve"> </w:t>
      </w:r>
      <w:r w:rsidR="00BE459B">
        <w:rPr>
          <w:rFonts w:ascii="Arial" w:hAnsi="Arial" w:cs="Arial"/>
          <w:sz w:val="22"/>
          <w:szCs w:val="22"/>
          <w:lang w:val="ru-RU"/>
        </w:rPr>
        <w:t>качестве</w:t>
      </w:r>
      <w:r w:rsidR="00BE459B" w:rsidRPr="00BE459B">
        <w:rPr>
          <w:rFonts w:ascii="Arial" w:hAnsi="Arial" w:cs="Arial"/>
          <w:sz w:val="22"/>
          <w:szCs w:val="22"/>
          <w:lang w:val="ru-RU"/>
        </w:rPr>
        <w:t xml:space="preserve"> </w:t>
      </w:r>
      <w:r w:rsidR="00BE459B">
        <w:rPr>
          <w:rFonts w:ascii="Arial" w:hAnsi="Arial" w:cs="Arial"/>
          <w:sz w:val="22"/>
          <w:szCs w:val="22"/>
          <w:lang w:val="ru-RU"/>
        </w:rPr>
        <w:t>дополнительных</w:t>
      </w:r>
      <w:r w:rsidR="00BE459B" w:rsidRPr="00BE459B">
        <w:rPr>
          <w:rFonts w:ascii="Arial" w:hAnsi="Arial" w:cs="Arial"/>
          <w:sz w:val="22"/>
          <w:szCs w:val="22"/>
          <w:lang w:val="ru-RU"/>
        </w:rPr>
        <w:t xml:space="preserve"> </w:t>
      </w:r>
      <w:r w:rsidR="00BE459B">
        <w:rPr>
          <w:rFonts w:ascii="Arial" w:hAnsi="Arial" w:cs="Arial"/>
          <w:sz w:val="22"/>
          <w:szCs w:val="22"/>
          <w:lang w:val="ru-RU"/>
        </w:rPr>
        <w:t>мер</w:t>
      </w:r>
      <w:r w:rsidR="00BE459B" w:rsidRPr="00BE459B">
        <w:rPr>
          <w:rFonts w:ascii="Arial" w:hAnsi="Arial" w:cs="Arial"/>
          <w:sz w:val="22"/>
          <w:szCs w:val="22"/>
          <w:lang w:val="ru-RU"/>
        </w:rPr>
        <w:t xml:space="preserve">, </w:t>
      </w:r>
      <w:r w:rsidR="00BE459B">
        <w:rPr>
          <w:rFonts w:ascii="Arial" w:hAnsi="Arial" w:cs="Arial"/>
          <w:sz w:val="22"/>
          <w:szCs w:val="22"/>
          <w:lang w:val="ru-RU"/>
        </w:rPr>
        <w:t>а</w:t>
      </w:r>
      <w:r w:rsidR="00BE459B" w:rsidRPr="00BE459B">
        <w:rPr>
          <w:rFonts w:ascii="Arial" w:hAnsi="Arial" w:cs="Arial"/>
          <w:sz w:val="22"/>
          <w:szCs w:val="22"/>
          <w:lang w:val="ru-RU"/>
        </w:rPr>
        <w:t xml:space="preserve"> </w:t>
      </w:r>
      <w:r w:rsidR="00BE459B">
        <w:rPr>
          <w:rFonts w:ascii="Arial" w:hAnsi="Arial" w:cs="Arial"/>
          <w:sz w:val="22"/>
          <w:szCs w:val="22"/>
          <w:lang w:val="ru-RU"/>
        </w:rPr>
        <w:t>не</w:t>
      </w:r>
      <w:r w:rsidR="00BE459B" w:rsidRPr="00BE459B">
        <w:rPr>
          <w:rFonts w:ascii="Arial" w:hAnsi="Arial" w:cs="Arial"/>
          <w:sz w:val="22"/>
          <w:szCs w:val="22"/>
          <w:lang w:val="ru-RU"/>
        </w:rPr>
        <w:t xml:space="preserve"> </w:t>
      </w:r>
      <w:r w:rsidR="00BE459B">
        <w:rPr>
          <w:rFonts w:ascii="Arial" w:hAnsi="Arial" w:cs="Arial"/>
          <w:sz w:val="22"/>
          <w:szCs w:val="22"/>
          <w:lang w:val="ru-RU"/>
        </w:rPr>
        <w:t>альтернативного</w:t>
      </w:r>
      <w:r w:rsidR="00BE459B" w:rsidRPr="00BE459B">
        <w:rPr>
          <w:rFonts w:ascii="Arial" w:hAnsi="Arial" w:cs="Arial"/>
          <w:sz w:val="22"/>
          <w:szCs w:val="22"/>
          <w:lang w:val="ru-RU"/>
        </w:rPr>
        <w:t xml:space="preserve"> </w:t>
      </w:r>
      <w:r w:rsidR="00BE459B">
        <w:rPr>
          <w:rFonts w:ascii="Arial" w:hAnsi="Arial" w:cs="Arial"/>
          <w:sz w:val="22"/>
          <w:szCs w:val="22"/>
          <w:lang w:val="ru-RU"/>
        </w:rPr>
        <w:t>подхода</w:t>
      </w:r>
      <w:r w:rsidR="00BE459B" w:rsidRPr="00BE459B">
        <w:rPr>
          <w:rFonts w:ascii="Arial" w:hAnsi="Arial" w:cs="Arial"/>
          <w:sz w:val="22"/>
          <w:szCs w:val="22"/>
          <w:lang w:val="ru-RU"/>
        </w:rPr>
        <w:t xml:space="preserve"> </w:t>
      </w:r>
      <w:r w:rsidR="00BE459B">
        <w:rPr>
          <w:rFonts w:ascii="Arial" w:hAnsi="Arial" w:cs="Arial"/>
          <w:sz w:val="22"/>
          <w:szCs w:val="22"/>
          <w:lang w:val="ru-RU"/>
        </w:rPr>
        <w:t>к</w:t>
      </w:r>
      <w:r w:rsidR="00BE459B" w:rsidRPr="00BE459B">
        <w:rPr>
          <w:rFonts w:ascii="Arial" w:hAnsi="Arial" w:cs="Arial"/>
          <w:sz w:val="22"/>
          <w:szCs w:val="22"/>
          <w:lang w:val="ru-RU"/>
        </w:rPr>
        <w:t xml:space="preserve"> </w:t>
      </w:r>
      <w:r w:rsidR="00BE459B">
        <w:rPr>
          <w:rFonts w:ascii="Arial" w:hAnsi="Arial" w:cs="Arial"/>
          <w:sz w:val="22"/>
          <w:szCs w:val="22"/>
          <w:lang w:val="ru-RU"/>
        </w:rPr>
        <w:t>достижению</w:t>
      </w:r>
      <w:r w:rsidR="00BE459B" w:rsidRPr="00BE459B">
        <w:rPr>
          <w:rFonts w:ascii="Arial" w:hAnsi="Arial" w:cs="Arial"/>
          <w:sz w:val="22"/>
          <w:szCs w:val="22"/>
          <w:lang w:val="ru-RU"/>
        </w:rPr>
        <w:t xml:space="preserve"> </w:t>
      </w:r>
      <w:r w:rsidR="00BE459B">
        <w:rPr>
          <w:rFonts w:ascii="Arial" w:hAnsi="Arial" w:cs="Arial"/>
          <w:sz w:val="22"/>
          <w:szCs w:val="22"/>
          <w:lang w:val="ru-RU"/>
        </w:rPr>
        <w:t>принципиальных</w:t>
      </w:r>
      <w:r w:rsidR="00BE459B" w:rsidRPr="00BE459B">
        <w:rPr>
          <w:rFonts w:ascii="Arial" w:hAnsi="Arial" w:cs="Arial"/>
          <w:sz w:val="22"/>
          <w:szCs w:val="22"/>
          <w:lang w:val="ru-RU"/>
        </w:rPr>
        <w:t xml:space="preserve"> </w:t>
      </w:r>
      <w:r w:rsidR="00BE459B">
        <w:rPr>
          <w:rFonts w:ascii="Arial" w:hAnsi="Arial" w:cs="Arial"/>
          <w:sz w:val="22"/>
          <w:szCs w:val="22"/>
          <w:lang w:val="ru-RU"/>
        </w:rPr>
        <w:t>целей;</w:t>
      </w:r>
    </w:p>
    <w:p w:rsidR="00376B5E" w:rsidRPr="009B53F0" w:rsidRDefault="004B6897" w:rsidP="0024406F">
      <w:pPr>
        <w:numPr>
          <w:ilvl w:val="0"/>
          <w:numId w:val="9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lastRenderedPageBreak/>
        <w:t>н</w:t>
      </w:r>
      <w:r w:rsidR="007972D8">
        <w:rPr>
          <w:rFonts w:ascii="Arial" w:hAnsi="Arial" w:cs="Arial"/>
          <w:b/>
          <w:sz w:val="22"/>
          <w:szCs w:val="22"/>
          <w:lang w:val="ru-RU"/>
        </w:rPr>
        <w:t>е</w:t>
      </w:r>
      <w:r w:rsidR="007972D8" w:rsidRPr="007972D8">
        <w:rPr>
          <w:rFonts w:ascii="Arial" w:hAnsi="Arial" w:cs="Arial"/>
          <w:b/>
          <w:sz w:val="22"/>
          <w:szCs w:val="22"/>
          <w:lang w:val="ru-RU"/>
        </w:rPr>
        <w:t>нормативный</w:t>
      </w:r>
      <w:r w:rsidR="007972D8" w:rsidRPr="00522B9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7972D8" w:rsidRPr="007972D8">
        <w:rPr>
          <w:rFonts w:ascii="Arial" w:hAnsi="Arial" w:cs="Arial"/>
          <w:b/>
          <w:sz w:val="22"/>
          <w:szCs w:val="22"/>
          <w:lang w:val="ru-RU"/>
        </w:rPr>
        <w:t>подход</w:t>
      </w:r>
      <w:r w:rsidR="008861FC" w:rsidRPr="00522B9D">
        <w:rPr>
          <w:rFonts w:ascii="Arial" w:hAnsi="Arial" w:cs="Arial"/>
          <w:b/>
          <w:sz w:val="22"/>
          <w:szCs w:val="22"/>
          <w:lang w:val="ru-RU"/>
        </w:rPr>
        <w:t>.</w:t>
      </w:r>
      <w:r w:rsidR="007972D8" w:rsidRPr="00522B9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861FC" w:rsidRPr="00522B9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7972D8" w:rsidRPr="007972D8">
        <w:rPr>
          <w:rFonts w:ascii="Arial" w:hAnsi="Arial" w:cs="Arial"/>
          <w:sz w:val="22"/>
          <w:szCs w:val="22"/>
          <w:lang w:val="ru-RU"/>
        </w:rPr>
        <w:t>Данный</w:t>
      </w:r>
      <w:r w:rsidR="007972D8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7972D8" w:rsidRPr="007972D8">
        <w:rPr>
          <w:rFonts w:ascii="Arial" w:hAnsi="Arial" w:cs="Arial"/>
          <w:sz w:val="22"/>
          <w:szCs w:val="22"/>
          <w:lang w:val="ru-RU"/>
        </w:rPr>
        <w:t>подход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B321AC">
        <w:rPr>
          <w:rFonts w:ascii="Arial" w:hAnsi="Arial" w:cs="Arial"/>
          <w:sz w:val="22"/>
          <w:szCs w:val="22"/>
          <w:lang w:val="ru-RU"/>
        </w:rPr>
        <w:t>предусматривает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B321AC">
        <w:rPr>
          <w:rFonts w:ascii="Arial" w:hAnsi="Arial" w:cs="Arial"/>
          <w:sz w:val="22"/>
          <w:szCs w:val="22"/>
          <w:lang w:val="ru-RU"/>
        </w:rPr>
        <w:t>защитные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B321AC">
        <w:rPr>
          <w:rFonts w:ascii="Arial" w:hAnsi="Arial" w:cs="Arial"/>
          <w:sz w:val="22"/>
          <w:szCs w:val="22"/>
          <w:lang w:val="ru-RU"/>
        </w:rPr>
        <w:t>меры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, </w:t>
      </w:r>
      <w:r w:rsidR="00B321AC">
        <w:rPr>
          <w:rFonts w:ascii="Arial" w:hAnsi="Arial" w:cs="Arial"/>
          <w:sz w:val="22"/>
          <w:szCs w:val="22"/>
          <w:lang w:val="ru-RU"/>
        </w:rPr>
        <w:t>такие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B321AC">
        <w:rPr>
          <w:rFonts w:ascii="Arial" w:hAnsi="Arial" w:cs="Arial"/>
          <w:sz w:val="22"/>
          <w:szCs w:val="22"/>
          <w:lang w:val="ru-RU"/>
        </w:rPr>
        <w:t>как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B321AC">
        <w:rPr>
          <w:rFonts w:ascii="Arial" w:hAnsi="Arial" w:cs="Arial"/>
          <w:sz w:val="22"/>
          <w:szCs w:val="22"/>
          <w:lang w:val="ru-RU"/>
        </w:rPr>
        <w:t>базы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B321AC">
        <w:rPr>
          <w:rFonts w:ascii="Arial" w:hAnsi="Arial" w:cs="Arial"/>
          <w:sz w:val="22"/>
          <w:szCs w:val="22"/>
          <w:lang w:val="ru-RU"/>
        </w:rPr>
        <w:t>данных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, </w:t>
      </w:r>
      <w:r w:rsidR="00B321AC">
        <w:rPr>
          <w:rFonts w:ascii="Arial" w:hAnsi="Arial" w:cs="Arial"/>
          <w:sz w:val="22"/>
          <w:szCs w:val="22"/>
          <w:lang w:val="ru-RU"/>
        </w:rPr>
        <w:t>добровольные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B321AC">
        <w:rPr>
          <w:rFonts w:ascii="Arial" w:hAnsi="Arial" w:cs="Arial"/>
          <w:sz w:val="22"/>
          <w:szCs w:val="22"/>
          <w:lang w:val="ru-RU"/>
        </w:rPr>
        <w:t>кодексы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B321AC">
        <w:rPr>
          <w:rFonts w:ascii="Arial" w:hAnsi="Arial" w:cs="Arial"/>
          <w:sz w:val="22"/>
          <w:szCs w:val="22"/>
          <w:lang w:val="ru-RU"/>
        </w:rPr>
        <w:t>и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B321AC">
        <w:rPr>
          <w:rFonts w:ascii="Arial" w:hAnsi="Arial" w:cs="Arial"/>
          <w:sz w:val="22"/>
          <w:szCs w:val="22"/>
          <w:lang w:val="ru-RU"/>
        </w:rPr>
        <w:t>рекомендации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B321AC">
        <w:rPr>
          <w:rFonts w:ascii="Arial" w:hAnsi="Arial" w:cs="Arial"/>
          <w:sz w:val="22"/>
          <w:szCs w:val="22"/>
          <w:lang w:val="ru-RU"/>
        </w:rPr>
        <w:t>для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B321AC">
        <w:rPr>
          <w:rFonts w:ascii="Arial" w:hAnsi="Arial" w:cs="Arial"/>
          <w:sz w:val="22"/>
          <w:szCs w:val="22"/>
          <w:lang w:val="ru-RU"/>
        </w:rPr>
        <w:t>ведомств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B321AC">
        <w:rPr>
          <w:rFonts w:ascii="Arial" w:hAnsi="Arial" w:cs="Arial"/>
          <w:sz w:val="22"/>
          <w:szCs w:val="22"/>
          <w:lang w:val="ru-RU"/>
        </w:rPr>
        <w:t>ИС</w:t>
      </w:r>
      <w:r w:rsidR="00B321AC" w:rsidRPr="009B53F0">
        <w:rPr>
          <w:rFonts w:ascii="Arial" w:hAnsi="Arial" w:cs="Arial"/>
          <w:sz w:val="22"/>
          <w:szCs w:val="22"/>
          <w:lang w:val="ru-RU"/>
        </w:rPr>
        <w:t>/</w:t>
      </w:r>
      <w:r w:rsidR="00B321AC">
        <w:rPr>
          <w:rFonts w:ascii="Arial" w:hAnsi="Arial" w:cs="Arial"/>
          <w:sz w:val="22"/>
          <w:szCs w:val="22"/>
          <w:lang w:val="ru-RU"/>
        </w:rPr>
        <w:t>патентных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B321AC">
        <w:rPr>
          <w:rFonts w:ascii="Arial" w:hAnsi="Arial" w:cs="Arial"/>
          <w:sz w:val="22"/>
          <w:szCs w:val="22"/>
          <w:lang w:val="ru-RU"/>
        </w:rPr>
        <w:t>ведомств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, </w:t>
      </w:r>
      <w:r w:rsidR="00B321AC">
        <w:rPr>
          <w:rFonts w:ascii="Arial" w:hAnsi="Arial" w:cs="Arial"/>
          <w:sz w:val="22"/>
          <w:szCs w:val="22"/>
          <w:lang w:val="ru-RU"/>
        </w:rPr>
        <w:t>механизм</w:t>
      </w:r>
      <w:r w:rsidR="009B53F0">
        <w:rPr>
          <w:rFonts w:ascii="Arial" w:hAnsi="Arial" w:cs="Arial"/>
          <w:sz w:val="22"/>
          <w:szCs w:val="22"/>
          <w:lang w:val="ru-RU"/>
        </w:rPr>
        <w:t>ы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B321AC">
        <w:rPr>
          <w:rFonts w:ascii="Arial" w:hAnsi="Arial" w:cs="Arial"/>
          <w:sz w:val="22"/>
          <w:szCs w:val="22"/>
          <w:lang w:val="ru-RU"/>
        </w:rPr>
        <w:t>третейского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B321AC">
        <w:rPr>
          <w:rFonts w:ascii="Arial" w:hAnsi="Arial" w:cs="Arial"/>
          <w:sz w:val="22"/>
          <w:szCs w:val="22"/>
          <w:lang w:val="ru-RU"/>
        </w:rPr>
        <w:t>урегулирования</w:t>
      </w:r>
      <w:r w:rsidR="00B321AC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B321AC">
        <w:rPr>
          <w:rFonts w:ascii="Arial" w:hAnsi="Arial" w:cs="Arial"/>
          <w:sz w:val="22"/>
          <w:szCs w:val="22"/>
          <w:lang w:val="ru-RU"/>
        </w:rPr>
        <w:t>споров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9B53F0">
        <w:rPr>
          <w:rFonts w:ascii="Arial" w:hAnsi="Arial" w:cs="Arial"/>
          <w:sz w:val="22"/>
          <w:szCs w:val="22"/>
          <w:lang w:val="ru-RU"/>
        </w:rPr>
        <w:t>и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9B53F0">
        <w:rPr>
          <w:rFonts w:ascii="Arial" w:hAnsi="Arial" w:cs="Arial"/>
          <w:sz w:val="22"/>
          <w:szCs w:val="22"/>
          <w:lang w:val="ru-RU"/>
        </w:rPr>
        <w:t>режимы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9B53F0">
        <w:rPr>
          <w:rFonts w:ascii="Arial" w:hAnsi="Arial" w:cs="Arial"/>
          <w:sz w:val="22"/>
          <w:szCs w:val="22"/>
          <w:lang w:val="ru-RU"/>
        </w:rPr>
        <w:t>надлежащей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9B53F0">
        <w:rPr>
          <w:rFonts w:ascii="Arial" w:hAnsi="Arial" w:cs="Arial"/>
          <w:sz w:val="22"/>
          <w:szCs w:val="22"/>
          <w:lang w:val="ru-RU"/>
        </w:rPr>
        <w:t>осмотрительности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 </w:t>
      </w:r>
      <w:r w:rsidR="009B53F0">
        <w:rPr>
          <w:rFonts w:ascii="Arial" w:hAnsi="Arial" w:cs="Arial"/>
          <w:sz w:val="22"/>
          <w:szCs w:val="22"/>
          <w:lang w:val="ru-RU"/>
        </w:rPr>
        <w:t>в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9B53F0">
        <w:rPr>
          <w:rFonts w:ascii="Arial" w:hAnsi="Arial" w:cs="Arial"/>
          <w:sz w:val="22"/>
          <w:szCs w:val="22"/>
          <w:lang w:val="ru-RU"/>
        </w:rPr>
        <w:t>патентных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9B53F0">
        <w:rPr>
          <w:rFonts w:ascii="Arial" w:hAnsi="Arial" w:cs="Arial"/>
          <w:sz w:val="22"/>
          <w:szCs w:val="22"/>
          <w:lang w:val="ru-RU"/>
        </w:rPr>
        <w:t>ведомствах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9B53F0">
        <w:rPr>
          <w:rFonts w:ascii="Arial" w:hAnsi="Arial" w:cs="Arial"/>
          <w:sz w:val="22"/>
          <w:szCs w:val="22"/>
          <w:lang w:val="ru-RU"/>
        </w:rPr>
        <w:t>в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9B53F0">
        <w:rPr>
          <w:rFonts w:ascii="Arial" w:hAnsi="Arial" w:cs="Arial"/>
          <w:sz w:val="22"/>
          <w:szCs w:val="22"/>
          <w:lang w:val="ru-RU"/>
        </w:rPr>
        <w:t>соответствии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9B53F0">
        <w:rPr>
          <w:rFonts w:ascii="Arial" w:hAnsi="Arial" w:cs="Arial"/>
          <w:sz w:val="22"/>
          <w:szCs w:val="22"/>
          <w:lang w:val="ru-RU"/>
        </w:rPr>
        <w:t>с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9B53F0">
        <w:rPr>
          <w:rFonts w:ascii="Arial" w:hAnsi="Arial" w:cs="Arial"/>
          <w:sz w:val="22"/>
          <w:szCs w:val="22"/>
          <w:lang w:val="ru-RU"/>
        </w:rPr>
        <w:t>национальным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9B53F0">
        <w:rPr>
          <w:rFonts w:ascii="Arial" w:hAnsi="Arial" w:cs="Arial"/>
          <w:sz w:val="22"/>
          <w:szCs w:val="22"/>
          <w:lang w:val="ru-RU"/>
        </w:rPr>
        <w:t>законодательством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9B53F0">
        <w:rPr>
          <w:rFonts w:ascii="Arial" w:hAnsi="Arial" w:cs="Arial"/>
          <w:sz w:val="22"/>
          <w:szCs w:val="22"/>
          <w:lang w:val="ru-RU"/>
        </w:rPr>
        <w:t>в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9B53F0">
        <w:rPr>
          <w:rFonts w:ascii="Arial" w:hAnsi="Arial" w:cs="Arial"/>
          <w:sz w:val="22"/>
          <w:szCs w:val="22"/>
          <w:lang w:val="ru-RU"/>
        </w:rPr>
        <w:t>интересах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9B53F0">
        <w:rPr>
          <w:rFonts w:ascii="Arial" w:hAnsi="Arial" w:cs="Arial"/>
          <w:sz w:val="22"/>
          <w:szCs w:val="22"/>
          <w:lang w:val="ru-RU"/>
        </w:rPr>
        <w:t>обеспечения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9B53F0">
        <w:rPr>
          <w:rFonts w:ascii="Arial" w:hAnsi="Arial" w:cs="Arial"/>
          <w:sz w:val="22"/>
          <w:szCs w:val="22"/>
          <w:lang w:val="ru-RU"/>
        </w:rPr>
        <w:t>соблюдения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9B53F0">
        <w:rPr>
          <w:rFonts w:ascii="Arial" w:hAnsi="Arial" w:cs="Arial"/>
          <w:sz w:val="22"/>
          <w:szCs w:val="22"/>
          <w:lang w:val="ru-RU"/>
        </w:rPr>
        <w:t>соответствующих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9B53F0">
        <w:rPr>
          <w:rFonts w:ascii="Arial" w:hAnsi="Arial" w:cs="Arial"/>
          <w:sz w:val="22"/>
          <w:szCs w:val="22"/>
          <w:lang w:val="ru-RU"/>
        </w:rPr>
        <w:t>режимов</w:t>
      </w:r>
      <w:r w:rsidR="009B53F0"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 w:rsidR="009B53F0">
        <w:rPr>
          <w:rFonts w:ascii="Arial" w:hAnsi="Arial" w:cs="Arial"/>
          <w:sz w:val="22"/>
          <w:szCs w:val="22"/>
          <w:lang w:val="ru-RU"/>
        </w:rPr>
        <w:t>ДПВ</w:t>
      </w:r>
      <w:r w:rsidR="009B53F0" w:rsidRPr="009B53F0">
        <w:rPr>
          <w:rFonts w:ascii="Arial" w:hAnsi="Arial" w:cs="Arial"/>
          <w:sz w:val="22"/>
          <w:szCs w:val="22"/>
          <w:lang w:val="ru-RU"/>
        </w:rPr>
        <w:t>.</w:t>
      </w:r>
      <w:r w:rsidR="008B4B44" w:rsidRPr="009B53F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861FC" w:rsidRPr="009B53F0" w:rsidRDefault="008861FC" w:rsidP="00BD16DB">
      <w:pPr>
        <w:rPr>
          <w:rFonts w:ascii="Arial" w:hAnsi="Arial" w:cs="Arial"/>
          <w:sz w:val="22"/>
          <w:szCs w:val="22"/>
          <w:lang w:val="ru-RU"/>
        </w:rPr>
      </w:pPr>
    </w:p>
    <w:p w:rsidR="002C683E" w:rsidRPr="00522B9D" w:rsidRDefault="009B53F0" w:rsidP="00F207D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</w:t>
      </w:r>
      <w:r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разрезе</w:t>
      </w:r>
      <w:r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раскрытия</w:t>
      </w:r>
      <w:r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информации</w:t>
      </w:r>
      <w:r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данный</w:t>
      </w:r>
      <w:r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подход</w:t>
      </w:r>
      <w:r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был</w:t>
      </w:r>
      <w:r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существенно</w:t>
      </w:r>
      <w:r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доработан</w:t>
      </w:r>
      <w:r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</w:t>
      </w:r>
      <w:r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включением</w:t>
      </w:r>
      <w:r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варианта создания административного</w:t>
      </w:r>
      <w:r w:rsidRPr="009B53F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механизма</w:t>
      </w:r>
      <w:r w:rsidRPr="009B53F0">
        <w:rPr>
          <w:rFonts w:ascii="Arial" w:hAnsi="Arial" w:cs="Arial"/>
          <w:sz w:val="22"/>
          <w:szCs w:val="22"/>
          <w:lang w:val="ru-RU"/>
        </w:rPr>
        <w:t xml:space="preserve">  </w:t>
      </w:r>
      <w:r w:rsidR="00CA19A8">
        <w:rPr>
          <w:rFonts w:ascii="Arial" w:hAnsi="Arial" w:cs="Arial"/>
          <w:sz w:val="22"/>
          <w:szCs w:val="22"/>
          <w:lang w:val="ru-RU"/>
        </w:rPr>
        <w:t xml:space="preserve">в целях обеспечения транспарентности в рамках системы ИС/патентной системы, а не одного лишь режима, основанного на существенном критерии патентоспособности.  </w:t>
      </w:r>
    </w:p>
    <w:p w:rsidR="00F207D4" w:rsidRPr="00522B9D" w:rsidRDefault="00F207D4" w:rsidP="00F207D4">
      <w:pPr>
        <w:rPr>
          <w:rFonts w:ascii="Arial" w:hAnsi="Arial" w:cs="Arial"/>
          <w:sz w:val="22"/>
          <w:szCs w:val="22"/>
          <w:lang w:val="ru-RU"/>
        </w:rPr>
      </w:pPr>
    </w:p>
    <w:p w:rsidR="00261AFD" w:rsidRPr="00CA19A8" w:rsidRDefault="00CA19A8" w:rsidP="00376B5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Помимо сводного рабочего документа на рассмотрение Комитету представлены еще три документа</w:t>
      </w:r>
      <w:r w:rsidR="00261AFD" w:rsidRPr="00CA19A8">
        <w:rPr>
          <w:rFonts w:ascii="Arial" w:hAnsi="Arial" w:cs="Arial"/>
          <w:sz w:val="22"/>
          <w:szCs w:val="22"/>
          <w:lang w:val="ru-RU"/>
        </w:rPr>
        <w:t>:</w:t>
      </w:r>
    </w:p>
    <w:p w:rsidR="00261AFD" w:rsidRPr="00CA19A8" w:rsidRDefault="00261AFD" w:rsidP="00376B5E">
      <w:pPr>
        <w:rPr>
          <w:rFonts w:ascii="Arial" w:hAnsi="Arial" w:cs="Arial"/>
          <w:sz w:val="22"/>
          <w:szCs w:val="22"/>
          <w:lang w:val="ru-RU"/>
        </w:rPr>
      </w:pPr>
    </w:p>
    <w:p w:rsidR="00261AFD" w:rsidRPr="00CA19A8" w:rsidRDefault="00CA19A8" w:rsidP="00261AFD">
      <w:pPr>
        <w:numPr>
          <w:ilvl w:val="0"/>
          <w:numId w:val="10"/>
        </w:numPr>
        <w:rPr>
          <w:lang w:val="ru-RU"/>
        </w:rPr>
      </w:pPr>
      <w:r w:rsidRPr="00CA19A8">
        <w:rPr>
          <w:rFonts w:ascii="Arial" w:hAnsi="Arial" w:cs="Arial"/>
          <w:i/>
          <w:sz w:val="22"/>
          <w:szCs w:val="22"/>
          <w:lang w:val="ru-RU"/>
        </w:rPr>
        <w:t xml:space="preserve">Совместная рекомендация по генетическим ресурсам и связанным с ними традиционным знаниям – </w:t>
      </w:r>
      <w:r w:rsidR="00A33330">
        <w:rPr>
          <w:rFonts w:ascii="Arial" w:hAnsi="Arial" w:cs="Arial"/>
          <w:sz w:val="22"/>
          <w:szCs w:val="22"/>
          <w:lang w:val="ru-RU"/>
        </w:rPr>
        <w:t>документ п</w:t>
      </w:r>
      <w:r w:rsidRPr="00CA19A8">
        <w:rPr>
          <w:rFonts w:ascii="Arial" w:hAnsi="Arial" w:cs="Arial"/>
          <w:sz w:val="22"/>
          <w:szCs w:val="22"/>
          <w:lang w:val="ru-RU"/>
        </w:rPr>
        <w:t>редставлен делегациями Канады, Японии, Республики Корея и Соединенных Штатов Америки</w:t>
      </w:r>
      <w:r w:rsidR="00261AFD">
        <w:rPr>
          <w:rStyle w:val="FootnoteReference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  <w:lang w:val="ru-RU"/>
        </w:rPr>
        <w:t>;</w:t>
      </w:r>
    </w:p>
    <w:p w:rsidR="00261AFD" w:rsidRPr="00CA19A8" w:rsidRDefault="00CA19A8" w:rsidP="00261AFD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ru-RU"/>
        </w:rPr>
      </w:pPr>
      <w:r w:rsidRPr="00CA19A8">
        <w:rPr>
          <w:rFonts w:ascii="Arial" w:hAnsi="Arial" w:cs="Arial"/>
          <w:i/>
          <w:sz w:val="22"/>
          <w:szCs w:val="22"/>
          <w:lang w:val="ru-RU"/>
        </w:rPr>
        <w:t xml:space="preserve"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 – </w:t>
      </w:r>
      <w:r w:rsidR="00A33330">
        <w:rPr>
          <w:rFonts w:ascii="Arial" w:hAnsi="Arial" w:cs="Arial"/>
          <w:sz w:val="22"/>
          <w:szCs w:val="22"/>
          <w:lang w:val="ru-RU"/>
        </w:rPr>
        <w:t>документ п</w:t>
      </w:r>
      <w:r w:rsidRPr="00CA19A8">
        <w:rPr>
          <w:rFonts w:ascii="Arial" w:hAnsi="Arial" w:cs="Arial"/>
          <w:sz w:val="22"/>
          <w:szCs w:val="22"/>
          <w:lang w:val="ru-RU"/>
        </w:rPr>
        <w:t>редставлен делегациями Канады, Японии, Республики Корея и Соединенных Штатов Америки</w:t>
      </w:r>
      <w:r w:rsidR="008F5616" w:rsidRPr="00CA19A8">
        <w:rPr>
          <w:rFonts w:ascii="Arial" w:hAnsi="Arial" w:cs="Arial"/>
          <w:sz w:val="22"/>
          <w:szCs w:val="22"/>
          <w:lang w:val="ru-RU"/>
        </w:rPr>
        <w:t>;</w:t>
      </w:r>
      <w:r w:rsidR="00261AFD"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:rsidR="00261AFD" w:rsidRPr="00CA19A8" w:rsidRDefault="00CA19A8" w:rsidP="00261AFD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ru-RU"/>
        </w:rPr>
      </w:pPr>
      <w:r w:rsidRPr="00CA19A8">
        <w:rPr>
          <w:rFonts w:ascii="Arial" w:hAnsi="Arial" w:cs="Arial"/>
          <w:i/>
          <w:sz w:val="22"/>
          <w:szCs w:val="22"/>
          <w:lang w:val="ru-RU"/>
        </w:rPr>
        <w:t xml:space="preserve">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 – </w:t>
      </w:r>
      <w:r w:rsidR="00A33330" w:rsidRPr="00A33330">
        <w:rPr>
          <w:rFonts w:ascii="Arial" w:hAnsi="Arial" w:cs="Arial"/>
          <w:sz w:val="22"/>
          <w:szCs w:val="22"/>
          <w:lang w:val="ru-RU"/>
        </w:rPr>
        <w:t xml:space="preserve">документ </w:t>
      </w:r>
      <w:r w:rsidRPr="00CA19A8">
        <w:rPr>
          <w:rFonts w:ascii="Arial" w:hAnsi="Arial" w:cs="Arial"/>
          <w:sz w:val="22"/>
          <w:szCs w:val="22"/>
          <w:lang w:val="ru-RU"/>
        </w:rPr>
        <w:t>представлен делегациями Канады, Японии, Норвегии, Республики Корея, Российской Федерации и Соединенных Штатов Америки</w:t>
      </w:r>
      <w:r w:rsidR="00261AFD">
        <w:rPr>
          <w:rStyle w:val="FootnoteReference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4B2FF9" w:rsidRPr="00CA19A8" w:rsidRDefault="004B2FF9" w:rsidP="00376B5E">
      <w:pPr>
        <w:rPr>
          <w:rFonts w:ascii="Arial" w:hAnsi="Arial" w:cs="Arial"/>
          <w:sz w:val="22"/>
          <w:szCs w:val="22"/>
          <w:lang w:val="ru-RU"/>
        </w:rPr>
      </w:pPr>
    </w:p>
    <w:p w:rsidR="00F90417" w:rsidRPr="0025738D" w:rsidRDefault="008D7FAF" w:rsidP="007F38B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Хотя</w:t>
      </w:r>
      <w:r w:rsidRPr="005A729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первые</w:t>
      </w:r>
      <w:r w:rsidRPr="005A729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два</w:t>
      </w:r>
      <w:r w:rsidRPr="005A729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документа</w:t>
      </w:r>
      <w:r w:rsidRPr="005A729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посвящены</w:t>
      </w:r>
      <w:r w:rsidRPr="005A729E">
        <w:rPr>
          <w:rFonts w:ascii="Arial" w:hAnsi="Arial" w:cs="Arial"/>
          <w:sz w:val="22"/>
          <w:szCs w:val="22"/>
          <w:lang w:val="ru-RU"/>
        </w:rPr>
        <w:t xml:space="preserve"> </w:t>
      </w:r>
      <w:r w:rsidR="005A729E">
        <w:rPr>
          <w:rFonts w:ascii="Arial" w:hAnsi="Arial" w:cs="Arial"/>
          <w:sz w:val="22"/>
          <w:szCs w:val="22"/>
          <w:lang w:val="ru-RU"/>
        </w:rPr>
        <w:t xml:space="preserve">подробно изложенным в сводном документе предложениям в рамках ненормативного подхода, их можно считать </w:t>
      </w:r>
      <w:r w:rsidR="00936910">
        <w:rPr>
          <w:rFonts w:ascii="Arial" w:hAnsi="Arial" w:cs="Arial"/>
          <w:sz w:val="22"/>
          <w:szCs w:val="22"/>
          <w:lang w:val="ru-RU"/>
        </w:rPr>
        <w:t>самостоятельными</w:t>
      </w:r>
      <w:r w:rsidR="005A729E">
        <w:rPr>
          <w:rFonts w:ascii="Arial" w:hAnsi="Arial" w:cs="Arial"/>
          <w:sz w:val="22"/>
          <w:szCs w:val="22"/>
          <w:lang w:val="ru-RU"/>
        </w:rPr>
        <w:t xml:space="preserve"> рекомендациями, представленными Комитету на рассмотрение.  В</w:t>
      </w:r>
      <w:r w:rsidR="005A729E" w:rsidRPr="005A729E">
        <w:rPr>
          <w:rFonts w:ascii="Arial" w:hAnsi="Arial" w:cs="Arial"/>
          <w:sz w:val="22"/>
          <w:szCs w:val="22"/>
          <w:lang w:val="ru-RU"/>
        </w:rPr>
        <w:t xml:space="preserve"> </w:t>
      </w:r>
      <w:r w:rsidR="005A729E">
        <w:rPr>
          <w:rFonts w:ascii="Arial" w:hAnsi="Arial" w:cs="Arial"/>
          <w:sz w:val="22"/>
          <w:szCs w:val="22"/>
          <w:lang w:val="ru-RU"/>
        </w:rPr>
        <w:t>третьем</w:t>
      </w:r>
      <w:r w:rsidR="005A729E" w:rsidRPr="005A729E">
        <w:rPr>
          <w:rFonts w:ascii="Arial" w:hAnsi="Arial" w:cs="Arial"/>
          <w:sz w:val="22"/>
          <w:szCs w:val="22"/>
          <w:lang w:val="ru-RU"/>
        </w:rPr>
        <w:t xml:space="preserve"> </w:t>
      </w:r>
      <w:r w:rsidR="00917B9A">
        <w:rPr>
          <w:rFonts w:ascii="Arial" w:hAnsi="Arial" w:cs="Arial"/>
          <w:sz w:val="22"/>
          <w:szCs w:val="22"/>
          <w:lang w:val="ru-RU"/>
        </w:rPr>
        <w:t>документе</w:t>
      </w:r>
      <w:r w:rsidR="005A729E" w:rsidRPr="005A729E">
        <w:rPr>
          <w:rFonts w:ascii="Arial" w:hAnsi="Arial" w:cs="Arial"/>
          <w:sz w:val="22"/>
          <w:szCs w:val="22"/>
          <w:lang w:val="ru-RU"/>
        </w:rPr>
        <w:t xml:space="preserve"> </w:t>
      </w:r>
      <w:r w:rsidR="005A729E">
        <w:rPr>
          <w:rFonts w:ascii="Arial" w:hAnsi="Arial" w:cs="Arial"/>
          <w:sz w:val="22"/>
          <w:szCs w:val="22"/>
          <w:lang w:val="ru-RU"/>
        </w:rPr>
        <w:t>рекомендуется</w:t>
      </w:r>
      <w:r w:rsidR="005A729E" w:rsidRPr="005A729E">
        <w:rPr>
          <w:rFonts w:ascii="Arial" w:hAnsi="Arial" w:cs="Arial"/>
          <w:sz w:val="22"/>
          <w:szCs w:val="22"/>
          <w:lang w:val="ru-RU"/>
        </w:rPr>
        <w:t xml:space="preserve"> </w:t>
      </w:r>
      <w:r w:rsidR="005A729E">
        <w:rPr>
          <w:rFonts w:ascii="Arial" w:hAnsi="Arial" w:cs="Arial"/>
          <w:sz w:val="22"/>
          <w:szCs w:val="22"/>
          <w:lang w:val="ru-RU"/>
        </w:rPr>
        <w:t>провести</w:t>
      </w:r>
      <w:r w:rsidR="005A729E" w:rsidRPr="005A729E">
        <w:rPr>
          <w:rFonts w:ascii="Arial" w:hAnsi="Arial" w:cs="Arial"/>
          <w:sz w:val="22"/>
          <w:szCs w:val="22"/>
          <w:lang w:val="ru-RU"/>
        </w:rPr>
        <w:t xml:space="preserve"> </w:t>
      </w:r>
      <w:r w:rsidR="005A729E">
        <w:rPr>
          <w:rFonts w:ascii="Arial" w:hAnsi="Arial" w:cs="Arial"/>
          <w:sz w:val="22"/>
          <w:szCs w:val="22"/>
          <w:lang w:val="ru-RU"/>
        </w:rPr>
        <w:t xml:space="preserve">исследование, которое должно помочь государствам-членам в работе с акцентом на практическое использование опыта стран.  </w:t>
      </w:r>
      <w:r w:rsidR="0025738D">
        <w:rPr>
          <w:rFonts w:ascii="Arial" w:hAnsi="Arial" w:cs="Arial"/>
          <w:sz w:val="22"/>
          <w:szCs w:val="22"/>
          <w:lang w:val="ru-RU"/>
        </w:rPr>
        <w:t>В</w:t>
      </w:r>
      <w:r w:rsidR="0025738D"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 w:rsidR="0025738D">
        <w:rPr>
          <w:rFonts w:ascii="Arial" w:hAnsi="Arial" w:cs="Arial"/>
          <w:sz w:val="22"/>
          <w:szCs w:val="22"/>
          <w:lang w:val="ru-RU"/>
        </w:rPr>
        <w:t>дополнение</w:t>
      </w:r>
      <w:r w:rsidR="0025738D"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 w:rsidR="0025738D">
        <w:rPr>
          <w:rFonts w:ascii="Arial" w:hAnsi="Arial" w:cs="Arial"/>
          <w:sz w:val="22"/>
          <w:szCs w:val="22"/>
          <w:lang w:val="ru-RU"/>
        </w:rPr>
        <w:t>к</w:t>
      </w:r>
      <w:r w:rsidR="0025738D"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 w:rsidR="0025738D">
        <w:rPr>
          <w:rFonts w:ascii="Arial" w:hAnsi="Arial" w:cs="Arial"/>
          <w:sz w:val="22"/>
          <w:szCs w:val="22"/>
          <w:lang w:val="ru-RU"/>
        </w:rPr>
        <w:t>этим</w:t>
      </w:r>
      <w:r w:rsidR="0025738D"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 w:rsidR="0025738D">
        <w:rPr>
          <w:rFonts w:ascii="Arial" w:hAnsi="Arial" w:cs="Arial"/>
          <w:sz w:val="22"/>
          <w:szCs w:val="22"/>
          <w:lang w:val="ru-RU"/>
        </w:rPr>
        <w:t>документам</w:t>
      </w:r>
      <w:r w:rsidR="0025738D"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 w:rsidR="0025738D">
        <w:rPr>
          <w:rFonts w:ascii="Arial" w:hAnsi="Arial" w:cs="Arial"/>
          <w:sz w:val="22"/>
          <w:szCs w:val="22"/>
          <w:lang w:val="ru-RU"/>
        </w:rPr>
        <w:t>ЕС</w:t>
      </w:r>
      <w:r w:rsidR="0025738D"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 w:rsidR="0025738D">
        <w:rPr>
          <w:rFonts w:ascii="Arial" w:hAnsi="Arial" w:cs="Arial"/>
          <w:sz w:val="22"/>
          <w:szCs w:val="22"/>
          <w:lang w:val="ru-RU"/>
        </w:rPr>
        <w:t>на</w:t>
      </w:r>
      <w:r w:rsidR="0025738D"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 w:rsidR="0025738D">
        <w:rPr>
          <w:rFonts w:ascii="Arial" w:hAnsi="Arial" w:cs="Arial"/>
          <w:sz w:val="22"/>
          <w:szCs w:val="22"/>
          <w:lang w:val="ru-RU"/>
        </w:rPr>
        <w:t>двадцать</w:t>
      </w:r>
      <w:r w:rsidR="0025738D"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 w:rsidR="0025738D">
        <w:rPr>
          <w:rFonts w:ascii="Arial" w:hAnsi="Arial" w:cs="Arial"/>
          <w:sz w:val="22"/>
          <w:szCs w:val="22"/>
          <w:lang w:val="ru-RU"/>
        </w:rPr>
        <w:t>девятой</w:t>
      </w:r>
      <w:r w:rsidR="0025738D"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 w:rsidR="0025738D">
        <w:rPr>
          <w:rFonts w:ascii="Arial" w:hAnsi="Arial" w:cs="Arial"/>
          <w:sz w:val="22"/>
          <w:szCs w:val="22"/>
          <w:lang w:val="ru-RU"/>
        </w:rPr>
        <w:t>сессии</w:t>
      </w:r>
      <w:r w:rsidR="0025738D"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 w:rsidR="0025738D">
        <w:rPr>
          <w:rFonts w:ascii="Arial" w:hAnsi="Arial" w:cs="Arial"/>
          <w:sz w:val="22"/>
          <w:szCs w:val="22"/>
          <w:lang w:val="ru-RU"/>
        </w:rPr>
        <w:t>МКГР</w:t>
      </w:r>
      <w:r w:rsidR="0025738D"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 w:rsidR="0025738D">
        <w:rPr>
          <w:rFonts w:ascii="Arial" w:hAnsi="Arial" w:cs="Arial"/>
          <w:sz w:val="22"/>
          <w:szCs w:val="22"/>
          <w:lang w:val="ru-RU"/>
        </w:rPr>
        <w:t>еще</w:t>
      </w:r>
      <w:r w:rsidR="0025738D"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 w:rsidR="0025738D">
        <w:rPr>
          <w:rFonts w:ascii="Arial" w:hAnsi="Arial" w:cs="Arial"/>
          <w:sz w:val="22"/>
          <w:szCs w:val="22"/>
          <w:lang w:val="ru-RU"/>
        </w:rPr>
        <w:t>раз</w:t>
      </w:r>
      <w:r w:rsidR="0025738D"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 w:rsidR="0025738D">
        <w:rPr>
          <w:rFonts w:ascii="Arial" w:hAnsi="Arial" w:cs="Arial"/>
          <w:sz w:val="22"/>
          <w:szCs w:val="22"/>
          <w:lang w:val="ru-RU"/>
        </w:rPr>
        <w:t>вернулся</w:t>
      </w:r>
      <w:r w:rsidR="0025738D"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 w:rsidR="0025738D">
        <w:rPr>
          <w:rFonts w:ascii="Arial" w:hAnsi="Arial" w:cs="Arial"/>
          <w:sz w:val="22"/>
          <w:szCs w:val="22"/>
          <w:lang w:val="ru-RU"/>
        </w:rPr>
        <w:t>к</w:t>
      </w:r>
      <w:r w:rsidR="0025738D"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 w:rsidR="0025738D">
        <w:rPr>
          <w:rFonts w:ascii="Arial" w:hAnsi="Arial" w:cs="Arial"/>
          <w:sz w:val="22"/>
          <w:szCs w:val="22"/>
          <w:lang w:val="ru-RU"/>
        </w:rPr>
        <w:t>своему</w:t>
      </w:r>
      <w:r w:rsidR="0025738D"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 w:rsidR="0025738D">
        <w:rPr>
          <w:rFonts w:ascii="Arial" w:hAnsi="Arial" w:cs="Arial"/>
          <w:sz w:val="22"/>
          <w:szCs w:val="22"/>
          <w:lang w:val="ru-RU"/>
        </w:rPr>
        <w:t>предложению по поводу раскрытия информации, которое в первый раз ЕС</w:t>
      </w:r>
      <w:r w:rsidR="00A97D32">
        <w:rPr>
          <w:rFonts w:ascii="Arial" w:hAnsi="Arial" w:cs="Arial"/>
          <w:sz w:val="22"/>
          <w:szCs w:val="22"/>
          <w:lang w:val="ru-RU"/>
        </w:rPr>
        <w:t xml:space="preserve"> внес</w:t>
      </w:r>
      <w:r w:rsidR="0025738D">
        <w:rPr>
          <w:rFonts w:ascii="Arial" w:hAnsi="Arial" w:cs="Arial"/>
          <w:sz w:val="22"/>
          <w:szCs w:val="22"/>
          <w:lang w:val="ru-RU"/>
        </w:rPr>
        <w:t xml:space="preserve"> на восьмой сессии МКГР в 2005 г. (см. пункты 177-197 отчета о работе двадцать девятой сессии МКГР)</w:t>
      </w:r>
      <w:r w:rsidR="0047715F" w:rsidRPr="00162599">
        <w:rPr>
          <w:rStyle w:val="FootnoteReference"/>
          <w:rFonts w:ascii="Arial" w:hAnsi="Arial" w:cs="Arial"/>
          <w:sz w:val="22"/>
          <w:szCs w:val="22"/>
        </w:rPr>
        <w:footnoteReference w:id="5"/>
      </w:r>
      <w:r w:rsidR="0025738D">
        <w:rPr>
          <w:rFonts w:ascii="Arial" w:hAnsi="Arial" w:cs="Arial"/>
          <w:sz w:val="22"/>
          <w:szCs w:val="22"/>
          <w:lang w:val="ru-RU"/>
        </w:rPr>
        <w:t>.</w:t>
      </w:r>
      <w:r w:rsidR="00AA00E8" w:rsidRPr="0025738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62599" w:rsidRPr="0025738D" w:rsidRDefault="00162599" w:rsidP="007F38B4">
      <w:pPr>
        <w:rPr>
          <w:rFonts w:ascii="Arial" w:hAnsi="Arial" w:cs="Arial"/>
          <w:sz w:val="22"/>
          <w:szCs w:val="22"/>
          <w:lang w:val="ru-RU"/>
        </w:rPr>
      </w:pPr>
    </w:p>
    <w:p w:rsidR="00D1727E" w:rsidRPr="00375108" w:rsidRDefault="0025738D" w:rsidP="006170CC">
      <w:pPr>
        <w:outlineLvl w:val="0"/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>Традиционные</w:t>
      </w:r>
      <w:r w:rsidRPr="00375108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ru-RU"/>
        </w:rPr>
        <w:t>знания</w:t>
      </w:r>
    </w:p>
    <w:p w:rsidR="00D1727E" w:rsidRPr="00375108" w:rsidRDefault="00D1727E" w:rsidP="00376B5E">
      <w:pPr>
        <w:rPr>
          <w:rFonts w:ascii="Arial" w:hAnsi="Arial" w:cs="Arial"/>
          <w:b/>
          <w:sz w:val="22"/>
          <w:szCs w:val="22"/>
          <w:lang w:val="ru-RU"/>
        </w:rPr>
      </w:pPr>
    </w:p>
    <w:p w:rsidR="008D4AFA" w:rsidRPr="00522B9D" w:rsidRDefault="0025738D" w:rsidP="00BD5927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Текст</w:t>
      </w:r>
      <w:r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</w:t>
      </w:r>
      <w:r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ТЗ</w:t>
      </w:r>
      <w:r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восходит</w:t>
      </w:r>
      <w:r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документу</w:t>
      </w:r>
      <w:r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</w:t>
      </w:r>
      <w:r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проектом</w:t>
      </w:r>
      <w:r w:rsidRPr="0025738D">
        <w:rPr>
          <w:rFonts w:ascii="Arial" w:hAnsi="Arial" w:cs="Arial"/>
          <w:sz w:val="22"/>
          <w:szCs w:val="22"/>
          <w:lang w:val="ru-RU"/>
        </w:rPr>
        <w:t xml:space="preserve"> «</w:t>
      </w:r>
      <w:r>
        <w:rPr>
          <w:rFonts w:ascii="Arial" w:hAnsi="Arial" w:cs="Arial"/>
          <w:sz w:val="22"/>
          <w:szCs w:val="22"/>
          <w:lang w:val="ru-RU"/>
        </w:rPr>
        <w:t>целей</w:t>
      </w:r>
      <w:r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25738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принципов</w:t>
      </w:r>
      <w:r w:rsidRPr="0025738D">
        <w:rPr>
          <w:rFonts w:ascii="Arial" w:hAnsi="Arial" w:cs="Arial"/>
          <w:sz w:val="22"/>
          <w:szCs w:val="22"/>
          <w:lang w:val="ru-RU"/>
        </w:rPr>
        <w:t>»</w:t>
      </w:r>
      <w:r>
        <w:rPr>
          <w:rFonts w:ascii="Arial" w:hAnsi="Arial" w:cs="Arial"/>
          <w:sz w:val="22"/>
          <w:szCs w:val="22"/>
          <w:lang w:val="ru-RU"/>
        </w:rPr>
        <w:t xml:space="preserve">, который был опубликован секретариатом МКГР в 2005 г. </w:t>
      </w:r>
      <w:r w:rsidR="007214E4">
        <w:rPr>
          <w:rFonts w:ascii="Arial" w:hAnsi="Arial" w:cs="Arial"/>
          <w:sz w:val="22"/>
          <w:szCs w:val="22"/>
          <w:lang w:val="ru-RU"/>
        </w:rPr>
        <w:t>в качестве основы для обсуждения в Комитете</w:t>
      </w:r>
      <w:r w:rsidR="00BD5927" w:rsidRPr="007214E4">
        <w:rPr>
          <w:rFonts w:ascii="Arial" w:hAnsi="Arial" w:cs="Arial"/>
          <w:sz w:val="22"/>
          <w:szCs w:val="22"/>
          <w:lang w:val="ru-RU"/>
        </w:rPr>
        <w:t>.</w:t>
      </w:r>
      <w:r w:rsidR="007214E4">
        <w:rPr>
          <w:rFonts w:ascii="Arial" w:hAnsi="Arial" w:cs="Arial"/>
          <w:sz w:val="22"/>
          <w:szCs w:val="22"/>
          <w:lang w:val="ru-RU"/>
        </w:rPr>
        <w:t xml:space="preserve">  Этот</w:t>
      </w:r>
      <w:r w:rsidR="007214E4" w:rsidRPr="00A07BCC">
        <w:rPr>
          <w:rFonts w:ascii="Arial" w:hAnsi="Arial" w:cs="Arial"/>
          <w:sz w:val="22"/>
          <w:szCs w:val="22"/>
          <w:lang w:val="ru-RU"/>
        </w:rPr>
        <w:t xml:space="preserve"> </w:t>
      </w:r>
      <w:r w:rsidR="007214E4">
        <w:rPr>
          <w:rFonts w:ascii="Arial" w:hAnsi="Arial" w:cs="Arial"/>
          <w:sz w:val="22"/>
          <w:szCs w:val="22"/>
          <w:lang w:val="ru-RU"/>
        </w:rPr>
        <w:t>документ</w:t>
      </w:r>
      <w:r w:rsidR="007214E4" w:rsidRPr="00A07BCC">
        <w:rPr>
          <w:rFonts w:ascii="Arial" w:hAnsi="Arial" w:cs="Arial"/>
          <w:sz w:val="22"/>
          <w:szCs w:val="22"/>
          <w:lang w:val="ru-RU"/>
        </w:rPr>
        <w:t xml:space="preserve"> </w:t>
      </w:r>
      <w:r w:rsidR="007214E4">
        <w:rPr>
          <w:rFonts w:ascii="Arial" w:hAnsi="Arial" w:cs="Arial"/>
          <w:sz w:val="22"/>
          <w:szCs w:val="22"/>
          <w:lang w:val="ru-RU"/>
        </w:rPr>
        <w:t>дополнительно</w:t>
      </w:r>
      <w:r w:rsidR="007214E4" w:rsidRPr="00A07BCC">
        <w:rPr>
          <w:rFonts w:ascii="Arial" w:hAnsi="Arial" w:cs="Arial"/>
          <w:sz w:val="22"/>
          <w:szCs w:val="22"/>
          <w:lang w:val="ru-RU"/>
        </w:rPr>
        <w:t xml:space="preserve"> </w:t>
      </w:r>
      <w:r w:rsidR="007214E4">
        <w:rPr>
          <w:rFonts w:ascii="Arial" w:hAnsi="Arial" w:cs="Arial"/>
          <w:sz w:val="22"/>
          <w:szCs w:val="22"/>
          <w:lang w:val="ru-RU"/>
        </w:rPr>
        <w:t>дорабатывался</w:t>
      </w:r>
      <w:r w:rsidR="007214E4" w:rsidRPr="00A07BCC">
        <w:rPr>
          <w:rFonts w:ascii="Arial" w:hAnsi="Arial" w:cs="Arial"/>
          <w:sz w:val="22"/>
          <w:szCs w:val="22"/>
          <w:lang w:val="ru-RU"/>
        </w:rPr>
        <w:t xml:space="preserve"> </w:t>
      </w:r>
      <w:r w:rsidR="007214E4">
        <w:rPr>
          <w:rFonts w:ascii="Arial" w:hAnsi="Arial" w:cs="Arial"/>
          <w:sz w:val="22"/>
          <w:szCs w:val="22"/>
          <w:lang w:val="ru-RU"/>
        </w:rPr>
        <w:t>в</w:t>
      </w:r>
      <w:r w:rsidR="007214E4" w:rsidRPr="00A07BCC">
        <w:rPr>
          <w:rFonts w:ascii="Arial" w:hAnsi="Arial" w:cs="Arial"/>
          <w:sz w:val="22"/>
          <w:szCs w:val="22"/>
          <w:lang w:val="ru-RU"/>
        </w:rPr>
        <w:t xml:space="preserve"> </w:t>
      </w:r>
      <w:r w:rsidR="007214E4">
        <w:rPr>
          <w:rFonts w:ascii="Arial" w:hAnsi="Arial" w:cs="Arial"/>
          <w:sz w:val="22"/>
          <w:szCs w:val="22"/>
          <w:lang w:val="ru-RU"/>
        </w:rPr>
        <w:t>рамках</w:t>
      </w:r>
      <w:r w:rsidR="007214E4" w:rsidRPr="00A07BCC">
        <w:rPr>
          <w:rFonts w:ascii="Arial" w:hAnsi="Arial" w:cs="Arial"/>
          <w:sz w:val="22"/>
          <w:szCs w:val="22"/>
          <w:lang w:val="ru-RU"/>
        </w:rPr>
        <w:t xml:space="preserve"> </w:t>
      </w:r>
      <w:r w:rsidR="007214E4">
        <w:rPr>
          <w:rFonts w:ascii="Arial" w:hAnsi="Arial" w:cs="Arial"/>
          <w:sz w:val="22"/>
          <w:szCs w:val="22"/>
          <w:lang w:val="ru-RU"/>
        </w:rPr>
        <w:t>межсессионной</w:t>
      </w:r>
      <w:r w:rsidR="007214E4" w:rsidRPr="00A07BCC">
        <w:rPr>
          <w:rFonts w:ascii="Arial" w:hAnsi="Arial" w:cs="Arial"/>
          <w:sz w:val="22"/>
          <w:szCs w:val="22"/>
          <w:lang w:val="ru-RU"/>
        </w:rPr>
        <w:t xml:space="preserve"> </w:t>
      </w:r>
      <w:r w:rsidR="007214E4">
        <w:rPr>
          <w:rFonts w:ascii="Arial" w:hAnsi="Arial" w:cs="Arial"/>
          <w:sz w:val="22"/>
          <w:szCs w:val="22"/>
          <w:lang w:val="ru-RU"/>
        </w:rPr>
        <w:t>рабочей</w:t>
      </w:r>
      <w:r w:rsidR="007214E4" w:rsidRPr="00A07BCC">
        <w:rPr>
          <w:rFonts w:ascii="Arial" w:hAnsi="Arial" w:cs="Arial"/>
          <w:sz w:val="22"/>
          <w:szCs w:val="22"/>
          <w:lang w:val="ru-RU"/>
        </w:rPr>
        <w:t xml:space="preserve"> </w:t>
      </w:r>
      <w:r w:rsidR="007214E4">
        <w:rPr>
          <w:rFonts w:ascii="Arial" w:hAnsi="Arial" w:cs="Arial"/>
          <w:sz w:val="22"/>
          <w:szCs w:val="22"/>
          <w:lang w:val="ru-RU"/>
        </w:rPr>
        <w:t>группы</w:t>
      </w:r>
      <w:r w:rsidR="00F03837">
        <w:rPr>
          <w:rFonts w:ascii="Arial" w:hAnsi="Arial" w:cs="Arial"/>
          <w:sz w:val="22"/>
          <w:szCs w:val="22"/>
          <w:lang w:val="ru-RU"/>
        </w:rPr>
        <w:t>, созданной в 20111 г.</w:t>
      </w:r>
      <w:r w:rsidR="007214E4" w:rsidRPr="00A07BCC">
        <w:rPr>
          <w:rFonts w:ascii="Arial" w:hAnsi="Arial" w:cs="Arial"/>
          <w:sz w:val="22"/>
          <w:szCs w:val="22"/>
          <w:lang w:val="ru-RU"/>
        </w:rPr>
        <w:t xml:space="preserve"> </w:t>
      </w:r>
      <w:r w:rsidR="00A07BCC">
        <w:rPr>
          <w:rFonts w:ascii="Arial" w:hAnsi="Arial" w:cs="Arial"/>
          <w:sz w:val="22"/>
          <w:szCs w:val="22"/>
          <w:lang w:val="ru-RU"/>
        </w:rPr>
        <w:t>в</w:t>
      </w:r>
      <w:r w:rsidR="00A07BCC" w:rsidRPr="00A07BCC">
        <w:rPr>
          <w:rFonts w:ascii="Arial" w:hAnsi="Arial" w:cs="Arial"/>
          <w:sz w:val="22"/>
          <w:szCs w:val="22"/>
          <w:lang w:val="ru-RU"/>
        </w:rPr>
        <w:t xml:space="preserve"> </w:t>
      </w:r>
      <w:r w:rsidR="00F03837">
        <w:rPr>
          <w:rFonts w:ascii="Arial" w:hAnsi="Arial" w:cs="Arial"/>
          <w:sz w:val="22"/>
          <w:szCs w:val="22"/>
          <w:lang w:val="ru-RU"/>
        </w:rPr>
        <w:t>рамках</w:t>
      </w:r>
      <w:r w:rsidR="00A07BCC" w:rsidRPr="00A07BCC">
        <w:rPr>
          <w:rFonts w:ascii="Arial" w:hAnsi="Arial" w:cs="Arial"/>
          <w:sz w:val="22"/>
          <w:szCs w:val="22"/>
          <w:lang w:val="ru-RU"/>
        </w:rPr>
        <w:t xml:space="preserve"> </w:t>
      </w:r>
      <w:r w:rsidR="00A07BCC">
        <w:rPr>
          <w:rFonts w:ascii="Arial" w:hAnsi="Arial" w:cs="Arial"/>
          <w:sz w:val="22"/>
          <w:szCs w:val="22"/>
          <w:lang w:val="ru-RU"/>
        </w:rPr>
        <w:t>реализации</w:t>
      </w:r>
      <w:r w:rsidR="00A07BCC" w:rsidRPr="00A07BCC">
        <w:rPr>
          <w:rFonts w:ascii="Arial" w:hAnsi="Arial" w:cs="Arial"/>
          <w:sz w:val="22"/>
          <w:szCs w:val="22"/>
          <w:lang w:val="ru-RU"/>
        </w:rPr>
        <w:t xml:space="preserve"> </w:t>
      </w:r>
      <w:r w:rsidR="00A07BCC">
        <w:rPr>
          <w:rFonts w:ascii="Arial" w:hAnsi="Arial" w:cs="Arial"/>
          <w:sz w:val="22"/>
          <w:szCs w:val="22"/>
          <w:lang w:val="ru-RU"/>
        </w:rPr>
        <w:t>пересмотренного</w:t>
      </w:r>
      <w:r w:rsidR="00A07BCC" w:rsidRPr="00A07BCC">
        <w:rPr>
          <w:rFonts w:ascii="Arial" w:hAnsi="Arial" w:cs="Arial"/>
          <w:sz w:val="22"/>
          <w:szCs w:val="22"/>
          <w:lang w:val="ru-RU"/>
        </w:rPr>
        <w:t xml:space="preserve"> </w:t>
      </w:r>
      <w:r w:rsidR="00A07BCC">
        <w:rPr>
          <w:rFonts w:ascii="Arial" w:hAnsi="Arial" w:cs="Arial"/>
          <w:sz w:val="22"/>
          <w:szCs w:val="22"/>
          <w:lang w:val="ru-RU"/>
        </w:rPr>
        <w:t>мандата</w:t>
      </w:r>
      <w:r w:rsidR="00A07BCC" w:rsidRPr="00A07BCC">
        <w:rPr>
          <w:rFonts w:ascii="Arial" w:hAnsi="Arial" w:cs="Arial"/>
          <w:sz w:val="22"/>
          <w:szCs w:val="22"/>
          <w:lang w:val="ru-RU"/>
        </w:rPr>
        <w:t xml:space="preserve"> </w:t>
      </w:r>
      <w:r w:rsidR="00A07BCC">
        <w:rPr>
          <w:rFonts w:ascii="Arial" w:hAnsi="Arial" w:cs="Arial"/>
          <w:sz w:val="22"/>
          <w:szCs w:val="22"/>
          <w:lang w:val="ru-RU"/>
        </w:rPr>
        <w:t>на</w:t>
      </w:r>
      <w:r w:rsidR="00A07BCC" w:rsidRPr="00A07BCC">
        <w:rPr>
          <w:rFonts w:ascii="Arial" w:hAnsi="Arial" w:cs="Arial"/>
          <w:sz w:val="22"/>
          <w:szCs w:val="22"/>
          <w:lang w:val="ru-RU"/>
        </w:rPr>
        <w:t xml:space="preserve"> </w:t>
      </w:r>
      <w:r w:rsidR="00A07BCC">
        <w:rPr>
          <w:rFonts w:ascii="Arial" w:hAnsi="Arial" w:cs="Arial"/>
          <w:sz w:val="22"/>
          <w:szCs w:val="22"/>
          <w:lang w:val="ru-RU"/>
        </w:rPr>
        <w:t>период</w:t>
      </w:r>
      <w:r w:rsidR="00A07BCC" w:rsidRPr="00A07BCC">
        <w:rPr>
          <w:rFonts w:ascii="Arial" w:hAnsi="Arial" w:cs="Arial"/>
          <w:sz w:val="22"/>
          <w:szCs w:val="22"/>
          <w:lang w:val="ru-RU"/>
        </w:rPr>
        <w:t xml:space="preserve"> </w:t>
      </w:r>
      <w:r w:rsidR="00A07BCC">
        <w:rPr>
          <w:rFonts w:ascii="Arial" w:hAnsi="Arial" w:cs="Arial"/>
          <w:sz w:val="22"/>
          <w:szCs w:val="22"/>
          <w:lang w:val="ru-RU"/>
        </w:rPr>
        <w:t>после</w:t>
      </w:r>
      <w:r w:rsidR="00A07BCC" w:rsidRPr="00A07BCC">
        <w:rPr>
          <w:rFonts w:ascii="Arial" w:hAnsi="Arial" w:cs="Arial"/>
          <w:sz w:val="22"/>
          <w:szCs w:val="22"/>
          <w:lang w:val="ru-RU"/>
        </w:rPr>
        <w:t xml:space="preserve"> 2010</w:t>
      </w:r>
      <w:r w:rsidR="00A07BCC" w:rsidRPr="00A07BCC">
        <w:rPr>
          <w:rFonts w:ascii="Arial" w:hAnsi="Arial" w:cs="Arial"/>
          <w:sz w:val="22"/>
          <w:szCs w:val="22"/>
        </w:rPr>
        <w:t> </w:t>
      </w:r>
      <w:r w:rsidR="00A07BCC">
        <w:rPr>
          <w:rFonts w:ascii="Arial" w:hAnsi="Arial" w:cs="Arial"/>
          <w:sz w:val="22"/>
          <w:szCs w:val="22"/>
          <w:lang w:val="ru-RU"/>
        </w:rPr>
        <w:t>г</w:t>
      </w:r>
      <w:r w:rsidR="00A07BCC" w:rsidRPr="00A07BCC">
        <w:rPr>
          <w:rFonts w:ascii="Arial" w:hAnsi="Arial" w:cs="Arial"/>
          <w:sz w:val="22"/>
          <w:szCs w:val="22"/>
          <w:lang w:val="ru-RU"/>
        </w:rPr>
        <w:t>.:</w:t>
      </w:r>
      <w:r w:rsidR="00BD5927" w:rsidRPr="00A07BCC">
        <w:rPr>
          <w:rFonts w:ascii="Arial" w:hAnsi="Arial" w:cs="Arial"/>
          <w:sz w:val="22"/>
          <w:szCs w:val="22"/>
          <w:lang w:val="ru-RU"/>
        </w:rPr>
        <w:t xml:space="preserve"> </w:t>
      </w:r>
      <w:r w:rsidR="00A07BCC">
        <w:rPr>
          <w:rFonts w:ascii="Arial" w:hAnsi="Arial" w:cs="Arial"/>
          <w:sz w:val="22"/>
          <w:szCs w:val="22"/>
          <w:lang w:val="ru-RU"/>
        </w:rPr>
        <w:t>проведение</w:t>
      </w:r>
      <w:proofErr w:type="gramStart"/>
      <w:r w:rsidR="00A07BCC">
        <w:rPr>
          <w:rFonts w:ascii="Arial" w:hAnsi="Arial" w:cs="Arial"/>
          <w:sz w:val="22"/>
          <w:szCs w:val="22"/>
          <w:lang w:val="ru-RU"/>
        </w:rPr>
        <w:t xml:space="preserve"> «</w:t>
      </w:r>
      <w:r w:rsidR="00CC0E6B" w:rsidRPr="00A07BCC">
        <w:rPr>
          <w:i/>
          <w:sz w:val="22"/>
          <w:szCs w:val="22"/>
          <w:u w:val="single"/>
          <w:lang w:val="ru-RU"/>
        </w:rPr>
        <w:t>[</w:t>
      </w:r>
      <w:r w:rsidR="00CC0E6B" w:rsidRPr="00A07BCC">
        <w:rPr>
          <w:rFonts w:ascii="Arial" w:hAnsi="Arial" w:cs="Arial"/>
          <w:i/>
          <w:sz w:val="22"/>
          <w:szCs w:val="22"/>
          <w:lang w:val="ru-RU"/>
        </w:rPr>
        <w:t>…</w:t>
      </w:r>
      <w:r w:rsidR="00CC0E6B" w:rsidRPr="00A07BCC">
        <w:rPr>
          <w:i/>
          <w:sz w:val="22"/>
          <w:szCs w:val="22"/>
          <w:lang w:val="ru-RU"/>
        </w:rPr>
        <w:t xml:space="preserve">] </w:t>
      </w:r>
      <w:proofErr w:type="gramEnd"/>
      <w:r w:rsidR="00A07BCC" w:rsidRPr="00A07BCC">
        <w:rPr>
          <w:rFonts w:ascii="Arial" w:hAnsi="Arial" w:cs="Arial"/>
          <w:i/>
          <w:sz w:val="22"/>
          <w:szCs w:val="22"/>
          <w:lang w:val="ru-RU"/>
        </w:rPr>
        <w:t>переговоров на основе подготовленных текстов с целью достижения соглашения относительно текста международного правового документа (или документов), который обеспечит эффективную охрану ТЗ</w:t>
      </w:r>
      <w:r w:rsidR="00A07BCC">
        <w:rPr>
          <w:rFonts w:ascii="Arial" w:hAnsi="Arial" w:cs="Arial"/>
          <w:i/>
          <w:sz w:val="22"/>
          <w:szCs w:val="22"/>
          <w:lang w:val="ru-RU"/>
        </w:rPr>
        <w:t>…».</w:t>
      </w:r>
      <w:r w:rsidR="00A07BCC" w:rsidRPr="00A07BCC"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:rsidR="00C54505" w:rsidRPr="00522B9D" w:rsidRDefault="00C54505" w:rsidP="008D4AFA">
      <w:pPr>
        <w:rPr>
          <w:rFonts w:ascii="Arial" w:hAnsi="Arial" w:cs="Arial"/>
          <w:sz w:val="22"/>
          <w:szCs w:val="22"/>
          <w:lang w:val="ru-RU"/>
        </w:rPr>
      </w:pPr>
    </w:p>
    <w:p w:rsidR="00926A0A" w:rsidRDefault="00926A0A" w:rsidP="008D4AFA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Упомянутая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рабочая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группа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подготовила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текст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ставший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основой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нынешнего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рабочего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документа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ТЗ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котором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отражены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точки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зрения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позиции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государств</w:t>
      </w:r>
      <w:r w:rsidRPr="00926A0A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  <w:lang w:val="ru-RU"/>
        </w:rPr>
        <w:t>членов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период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начала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2010 </w:t>
      </w:r>
      <w:r>
        <w:rPr>
          <w:rFonts w:ascii="Arial" w:hAnsi="Arial" w:cs="Arial"/>
          <w:sz w:val="22"/>
          <w:szCs w:val="22"/>
          <w:lang w:val="ru-RU"/>
        </w:rPr>
        <w:t>г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переговоров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ТЗ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базе подготовленных текстов.  На протяжении этого периода в рамках тематики ТЗ обсуждались </w:t>
      </w:r>
      <w:r w:rsidR="000B046E">
        <w:rPr>
          <w:rFonts w:ascii="Arial" w:hAnsi="Arial" w:cs="Arial"/>
          <w:sz w:val="22"/>
          <w:szCs w:val="22"/>
          <w:lang w:val="ru-RU"/>
        </w:rPr>
        <w:t>в первую очередь</w:t>
      </w:r>
      <w:r>
        <w:rPr>
          <w:rFonts w:ascii="Arial" w:hAnsi="Arial" w:cs="Arial"/>
          <w:sz w:val="22"/>
          <w:szCs w:val="22"/>
          <w:lang w:val="ru-RU"/>
        </w:rPr>
        <w:t xml:space="preserve"> следующие вопросы: основные цели; предмет, включая </w:t>
      </w:r>
      <w:r w:rsidR="00FF646C">
        <w:rPr>
          <w:rFonts w:ascii="Arial" w:hAnsi="Arial" w:cs="Arial"/>
          <w:sz w:val="22"/>
          <w:szCs w:val="22"/>
          <w:lang w:val="ru-RU"/>
        </w:rPr>
        <w:t>критерии отнесения к ТЗ; бенефициары; о</w:t>
      </w:r>
      <w:r w:rsidR="00FF646C" w:rsidRPr="00FF646C">
        <w:rPr>
          <w:rFonts w:ascii="Arial" w:hAnsi="Arial" w:cs="Arial"/>
          <w:sz w:val="22"/>
          <w:szCs w:val="22"/>
          <w:lang w:val="ru-RU"/>
        </w:rPr>
        <w:t>бъем охраны</w:t>
      </w:r>
      <w:r w:rsidR="00FF646C">
        <w:rPr>
          <w:rFonts w:ascii="Arial" w:hAnsi="Arial" w:cs="Arial"/>
          <w:sz w:val="22"/>
          <w:szCs w:val="22"/>
          <w:lang w:val="ru-RU"/>
        </w:rPr>
        <w:t xml:space="preserve">; </w:t>
      </w:r>
      <w:r w:rsidR="008D0931">
        <w:rPr>
          <w:rFonts w:ascii="Arial" w:hAnsi="Arial" w:cs="Arial"/>
          <w:sz w:val="22"/>
          <w:szCs w:val="22"/>
          <w:lang w:val="ru-RU"/>
        </w:rPr>
        <w:t xml:space="preserve">исключения и ограничения; </w:t>
      </w:r>
      <w:r w:rsidR="00FF646C">
        <w:rPr>
          <w:rFonts w:ascii="Arial" w:hAnsi="Arial" w:cs="Arial"/>
          <w:sz w:val="22"/>
          <w:szCs w:val="22"/>
          <w:lang w:val="ru-RU"/>
        </w:rPr>
        <w:t>с</w:t>
      </w:r>
      <w:r w:rsidR="00FF646C" w:rsidRPr="00FF646C">
        <w:rPr>
          <w:rFonts w:ascii="Arial" w:hAnsi="Arial" w:cs="Arial"/>
          <w:sz w:val="22"/>
          <w:szCs w:val="22"/>
          <w:lang w:val="ru-RU"/>
        </w:rPr>
        <w:t>анкции</w:t>
      </w:r>
      <w:r w:rsidR="00FF646C">
        <w:rPr>
          <w:rFonts w:ascii="Arial" w:hAnsi="Arial" w:cs="Arial"/>
          <w:sz w:val="22"/>
          <w:szCs w:val="22"/>
          <w:lang w:val="ru-RU"/>
        </w:rPr>
        <w:t xml:space="preserve"> и</w:t>
      </w:r>
      <w:r w:rsidR="00FF646C" w:rsidRPr="00FF646C">
        <w:rPr>
          <w:rFonts w:ascii="Arial" w:hAnsi="Arial" w:cs="Arial"/>
          <w:sz w:val="22"/>
          <w:szCs w:val="22"/>
          <w:lang w:val="ru-RU"/>
        </w:rPr>
        <w:t xml:space="preserve"> средства правовой защиты</w:t>
      </w:r>
      <w:r w:rsidR="00FF646C">
        <w:rPr>
          <w:rFonts w:ascii="Arial" w:hAnsi="Arial" w:cs="Arial"/>
          <w:sz w:val="22"/>
          <w:szCs w:val="22"/>
          <w:lang w:val="ru-RU"/>
        </w:rPr>
        <w:t>; с</w:t>
      </w:r>
      <w:r w:rsidR="00FF646C" w:rsidRPr="00FF646C">
        <w:rPr>
          <w:rFonts w:ascii="Arial" w:hAnsi="Arial" w:cs="Arial"/>
          <w:sz w:val="22"/>
          <w:szCs w:val="22"/>
          <w:lang w:val="ru-RU"/>
        </w:rPr>
        <w:t>вязь с общественным достоянием</w:t>
      </w:r>
      <w:r w:rsidR="00FF646C">
        <w:rPr>
          <w:rFonts w:ascii="Arial" w:hAnsi="Arial" w:cs="Arial"/>
          <w:sz w:val="22"/>
          <w:szCs w:val="22"/>
          <w:lang w:val="ru-RU"/>
        </w:rPr>
        <w:t xml:space="preserve">; и 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</w:t>
      </w:r>
      <w:r w:rsidR="00FF646C">
        <w:rPr>
          <w:rFonts w:ascii="Arial" w:hAnsi="Arial" w:cs="Arial"/>
          <w:sz w:val="22"/>
          <w:szCs w:val="22"/>
          <w:lang w:val="ru-RU"/>
        </w:rPr>
        <w:t>и</w:t>
      </w:r>
      <w:r w:rsidR="00FF646C" w:rsidRPr="00FF646C">
        <w:rPr>
          <w:rFonts w:ascii="Arial" w:hAnsi="Arial" w:cs="Arial"/>
          <w:sz w:val="22"/>
          <w:szCs w:val="22"/>
          <w:lang w:val="ru-RU"/>
        </w:rPr>
        <w:t>спользование терминов</w:t>
      </w:r>
      <w:r w:rsidR="00FF646C">
        <w:rPr>
          <w:rFonts w:ascii="Arial" w:hAnsi="Arial" w:cs="Arial"/>
          <w:sz w:val="22"/>
          <w:szCs w:val="22"/>
          <w:lang w:val="ru-RU"/>
        </w:rPr>
        <w:t>, в частности определения ТЗ, незаконного присвоения, использования и общественного достояния.</w:t>
      </w:r>
      <w:r w:rsidRPr="00926A0A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926A0A" w:rsidRDefault="00926A0A" w:rsidP="008D4AFA">
      <w:pPr>
        <w:rPr>
          <w:rFonts w:ascii="Arial" w:hAnsi="Arial" w:cs="Arial"/>
          <w:sz w:val="22"/>
          <w:szCs w:val="22"/>
          <w:lang w:val="ru-RU"/>
        </w:rPr>
      </w:pPr>
    </w:p>
    <w:p w:rsidR="00FF646C" w:rsidRDefault="00FF646C" w:rsidP="008D4AFA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FF646C">
        <w:rPr>
          <w:rFonts w:ascii="Arial" w:hAnsi="Arial" w:cs="Arial"/>
          <w:sz w:val="22"/>
          <w:szCs w:val="22"/>
          <w:lang w:val="ru-RU"/>
        </w:rPr>
        <w:t xml:space="preserve">В </w:t>
      </w:r>
      <w:r w:rsidR="00D75FA1">
        <w:rPr>
          <w:rFonts w:ascii="Arial" w:hAnsi="Arial" w:cs="Arial"/>
          <w:sz w:val="22"/>
          <w:szCs w:val="22"/>
          <w:lang w:val="ru-RU"/>
        </w:rPr>
        <w:t>существующем в настоящее время</w:t>
      </w:r>
      <w:r w:rsidRPr="00FF646C">
        <w:rPr>
          <w:rFonts w:ascii="Arial" w:hAnsi="Arial" w:cs="Arial"/>
          <w:sz w:val="22"/>
          <w:szCs w:val="22"/>
          <w:lang w:val="ru-RU"/>
        </w:rPr>
        <w:t xml:space="preserve"> рабочем документе </w:t>
      </w:r>
      <w:r w:rsidR="00D75FA1">
        <w:rPr>
          <w:rFonts w:ascii="Arial" w:hAnsi="Arial" w:cs="Arial"/>
          <w:sz w:val="22"/>
          <w:szCs w:val="22"/>
          <w:lang w:val="ru-RU"/>
        </w:rPr>
        <w:t>учтен</w:t>
      </w:r>
      <w:r w:rsidRPr="00FF646C">
        <w:rPr>
          <w:rFonts w:ascii="Arial" w:hAnsi="Arial" w:cs="Arial"/>
          <w:sz w:val="22"/>
          <w:szCs w:val="22"/>
          <w:lang w:val="ru-RU"/>
        </w:rPr>
        <w:t xml:space="preserve"> ряд альтернативных позиций, отражающих различные взгляды на </w:t>
      </w:r>
      <w:r w:rsidR="00D75FA1">
        <w:rPr>
          <w:rFonts w:ascii="Arial" w:hAnsi="Arial" w:cs="Arial"/>
          <w:sz w:val="22"/>
          <w:szCs w:val="22"/>
          <w:lang w:val="ru-RU"/>
        </w:rPr>
        <w:t>принципиальные</w:t>
      </w:r>
      <w:r w:rsidRPr="00FF646C">
        <w:rPr>
          <w:rFonts w:ascii="Arial" w:hAnsi="Arial" w:cs="Arial"/>
          <w:sz w:val="22"/>
          <w:szCs w:val="22"/>
          <w:lang w:val="ru-RU"/>
        </w:rPr>
        <w:t xml:space="preserve"> цели </w:t>
      </w:r>
      <w:r w:rsidR="00D75FA1">
        <w:rPr>
          <w:rFonts w:ascii="Arial" w:hAnsi="Arial" w:cs="Arial"/>
          <w:sz w:val="22"/>
          <w:szCs w:val="22"/>
          <w:lang w:val="ru-RU"/>
        </w:rPr>
        <w:t xml:space="preserve">правового </w:t>
      </w:r>
      <w:r w:rsidRPr="00FF646C">
        <w:rPr>
          <w:rFonts w:ascii="Arial" w:hAnsi="Arial" w:cs="Arial"/>
          <w:sz w:val="22"/>
          <w:szCs w:val="22"/>
          <w:lang w:val="ru-RU"/>
        </w:rPr>
        <w:t xml:space="preserve">документа и подходы к </w:t>
      </w:r>
      <w:r w:rsidR="00D75FA1">
        <w:rPr>
          <w:rFonts w:ascii="Arial" w:hAnsi="Arial" w:cs="Arial"/>
          <w:sz w:val="22"/>
          <w:szCs w:val="22"/>
          <w:lang w:val="ru-RU"/>
        </w:rPr>
        <w:t xml:space="preserve">достижению </w:t>
      </w:r>
      <w:r w:rsidR="00F03837">
        <w:rPr>
          <w:rFonts w:ascii="Arial" w:hAnsi="Arial" w:cs="Arial"/>
          <w:sz w:val="22"/>
          <w:szCs w:val="22"/>
          <w:lang w:val="ru-RU"/>
        </w:rPr>
        <w:t>поставленных ц</w:t>
      </w:r>
      <w:r w:rsidRPr="00FF646C">
        <w:rPr>
          <w:rFonts w:ascii="Arial" w:hAnsi="Arial" w:cs="Arial"/>
          <w:sz w:val="22"/>
          <w:szCs w:val="22"/>
          <w:lang w:val="ru-RU"/>
        </w:rPr>
        <w:t>елей</w:t>
      </w:r>
      <w:r w:rsidR="00F03837">
        <w:rPr>
          <w:rFonts w:ascii="Arial" w:hAnsi="Arial" w:cs="Arial"/>
          <w:sz w:val="22"/>
          <w:szCs w:val="22"/>
          <w:lang w:val="ru-RU"/>
        </w:rPr>
        <w:t xml:space="preserve"> (</w:t>
      </w:r>
      <w:r w:rsidR="00D75FA1">
        <w:rPr>
          <w:rFonts w:ascii="Arial" w:hAnsi="Arial" w:cs="Arial"/>
          <w:sz w:val="22"/>
          <w:szCs w:val="22"/>
          <w:lang w:val="ru-RU"/>
        </w:rPr>
        <w:t>«права» и/</w:t>
      </w:r>
      <w:r w:rsidRPr="00FF646C">
        <w:rPr>
          <w:rFonts w:ascii="Arial" w:hAnsi="Arial" w:cs="Arial"/>
          <w:sz w:val="22"/>
          <w:szCs w:val="22"/>
          <w:lang w:val="ru-RU"/>
        </w:rPr>
        <w:t>или «меры»</w:t>
      </w:r>
      <w:r w:rsidR="00F03837">
        <w:rPr>
          <w:rFonts w:ascii="Arial" w:hAnsi="Arial" w:cs="Arial"/>
          <w:sz w:val="22"/>
          <w:szCs w:val="22"/>
          <w:lang w:val="ru-RU"/>
        </w:rPr>
        <w:t>)</w:t>
      </w:r>
      <w:r w:rsidRPr="00FF646C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Pr="00FF646C">
        <w:rPr>
          <w:rFonts w:ascii="Arial" w:hAnsi="Arial" w:cs="Arial"/>
          <w:sz w:val="22"/>
          <w:szCs w:val="22"/>
          <w:lang w:val="ru-RU"/>
        </w:rPr>
        <w:t xml:space="preserve"> </w:t>
      </w:r>
      <w:r w:rsidR="00D75FA1">
        <w:rPr>
          <w:rFonts w:ascii="Arial" w:hAnsi="Arial" w:cs="Arial"/>
          <w:sz w:val="22"/>
          <w:szCs w:val="22"/>
          <w:lang w:val="ru-RU"/>
        </w:rPr>
        <w:t xml:space="preserve"> </w:t>
      </w:r>
      <w:r w:rsidRPr="00FF646C">
        <w:rPr>
          <w:rFonts w:ascii="Arial" w:hAnsi="Arial" w:cs="Arial"/>
          <w:sz w:val="22"/>
          <w:szCs w:val="22"/>
          <w:lang w:val="ru-RU"/>
        </w:rPr>
        <w:t xml:space="preserve">Эти различия </w:t>
      </w:r>
      <w:r w:rsidR="00D75FA1">
        <w:rPr>
          <w:rFonts w:ascii="Arial" w:hAnsi="Arial" w:cs="Arial"/>
          <w:sz w:val="22"/>
          <w:szCs w:val="22"/>
          <w:lang w:val="ru-RU"/>
        </w:rPr>
        <w:t>в известной мере</w:t>
      </w:r>
      <w:r w:rsidRPr="00FF646C">
        <w:rPr>
          <w:rFonts w:ascii="Arial" w:hAnsi="Arial" w:cs="Arial"/>
          <w:sz w:val="22"/>
          <w:szCs w:val="22"/>
          <w:lang w:val="ru-RU"/>
        </w:rPr>
        <w:t xml:space="preserve"> отражают два способа постановки целей в рабоч</w:t>
      </w:r>
      <w:r w:rsidR="00D75FA1">
        <w:rPr>
          <w:rFonts w:ascii="Arial" w:hAnsi="Arial" w:cs="Arial"/>
          <w:sz w:val="22"/>
          <w:szCs w:val="22"/>
          <w:lang w:val="ru-RU"/>
        </w:rPr>
        <w:t>ем</w:t>
      </w:r>
      <w:r w:rsidRPr="00FF646C">
        <w:rPr>
          <w:rFonts w:ascii="Arial" w:hAnsi="Arial" w:cs="Arial"/>
          <w:sz w:val="22"/>
          <w:szCs w:val="22"/>
          <w:lang w:val="ru-RU"/>
        </w:rPr>
        <w:t xml:space="preserve"> документ</w:t>
      </w:r>
      <w:r w:rsidR="00D75FA1">
        <w:rPr>
          <w:rFonts w:ascii="Arial" w:hAnsi="Arial" w:cs="Arial"/>
          <w:sz w:val="22"/>
          <w:szCs w:val="22"/>
          <w:lang w:val="ru-RU"/>
        </w:rPr>
        <w:t>е</w:t>
      </w:r>
      <w:r w:rsidRPr="00FF646C">
        <w:rPr>
          <w:rFonts w:ascii="Arial" w:hAnsi="Arial" w:cs="Arial"/>
          <w:sz w:val="22"/>
          <w:szCs w:val="22"/>
          <w:lang w:val="ru-RU"/>
        </w:rPr>
        <w:t xml:space="preserve"> (см. </w:t>
      </w:r>
      <w:r w:rsidR="00D75FA1">
        <w:rPr>
          <w:rFonts w:ascii="Arial" w:hAnsi="Arial" w:cs="Arial"/>
          <w:sz w:val="22"/>
          <w:szCs w:val="22"/>
          <w:lang w:val="ru-RU"/>
        </w:rPr>
        <w:t>н</w:t>
      </w:r>
      <w:r w:rsidRPr="00FF646C">
        <w:rPr>
          <w:rFonts w:ascii="Arial" w:hAnsi="Arial" w:cs="Arial"/>
          <w:sz w:val="22"/>
          <w:szCs w:val="22"/>
          <w:lang w:val="ru-RU"/>
        </w:rPr>
        <w:t xml:space="preserve">иже </w:t>
      </w:r>
      <w:r w:rsidRPr="00D75FA1">
        <w:rPr>
          <w:rFonts w:ascii="Arial" w:hAnsi="Arial" w:cs="Arial"/>
          <w:sz w:val="22"/>
          <w:szCs w:val="22"/>
          <w:u w:val="single"/>
          <w:lang w:val="ru-RU"/>
        </w:rPr>
        <w:t>мо</w:t>
      </w:r>
      <w:r w:rsidR="00D75FA1" w:rsidRPr="00D75FA1">
        <w:rPr>
          <w:rFonts w:ascii="Arial" w:hAnsi="Arial" w:cs="Arial"/>
          <w:sz w:val="22"/>
          <w:szCs w:val="22"/>
          <w:u w:val="single"/>
          <w:lang w:val="ru-RU"/>
        </w:rPr>
        <w:t>е</w:t>
      </w:r>
      <w:r w:rsidRPr="00D75FA1">
        <w:rPr>
          <w:rFonts w:ascii="Arial" w:hAnsi="Arial" w:cs="Arial"/>
          <w:sz w:val="22"/>
          <w:szCs w:val="22"/>
          <w:u w:val="single"/>
          <w:lang w:val="ru-RU"/>
        </w:rPr>
        <w:t xml:space="preserve"> </w:t>
      </w:r>
      <w:r w:rsidR="00D75FA1" w:rsidRPr="00D75FA1">
        <w:rPr>
          <w:rFonts w:ascii="Arial" w:hAnsi="Arial" w:cs="Arial"/>
          <w:sz w:val="22"/>
          <w:szCs w:val="22"/>
          <w:u w:val="single"/>
          <w:lang w:val="ru-RU"/>
        </w:rPr>
        <w:t>толкование</w:t>
      </w:r>
      <w:r w:rsidRPr="00D75FA1">
        <w:rPr>
          <w:rFonts w:ascii="Arial" w:hAnsi="Arial" w:cs="Arial"/>
          <w:sz w:val="22"/>
          <w:szCs w:val="22"/>
          <w:u w:val="single"/>
          <w:lang w:val="ru-RU"/>
        </w:rPr>
        <w:t xml:space="preserve"> альтернативных позиций</w:t>
      </w:r>
      <w:r w:rsidRPr="00FF646C">
        <w:rPr>
          <w:rFonts w:ascii="Arial" w:hAnsi="Arial" w:cs="Arial"/>
          <w:sz w:val="22"/>
          <w:szCs w:val="22"/>
          <w:lang w:val="ru-RU"/>
        </w:rPr>
        <w:t>).</w:t>
      </w:r>
      <w:r w:rsidR="00F03837">
        <w:rPr>
          <w:rFonts w:ascii="Arial" w:hAnsi="Arial" w:cs="Arial"/>
          <w:sz w:val="22"/>
          <w:szCs w:val="22"/>
          <w:lang w:val="ru-RU"/>
        </w:rPr>
        <w:t xml:space="preserve">  </w:t>
      </w:r>
      <w:proofErr w:type="gramStart"/>
      <w:r w:rsidRPr="00FF646C">
        <w:rPr>
          <w:rFonts w:ascii="Arial" w:hAnsi="Arial" w:cs="Arial"/>
          <w:sz w:val="22"/>
          <w:szCs w:val="22"/>
          <w:lang w:val="ru-RU"/>
        </w:rPr>
        <w:t xml:space="preserve">Первый набор целей  </w:t>
      </w:r>
      <w:r w:rsidR="00D75FA1">
        <w:rPr>
          <w:rFonts w:ascii="Arial" w:hAnsi="Arial" w:cs="Arial"/>
          <w:sz w:val="22"/>
          <w:szCs w:val="22"/>
          <w:lang w:val="ru-RU"/>
        </w:rPr>
        <w:t>сформулирован</w:t>
      </w:r>
      <w:r w:rsidR="00D75FA1" w:rsidRPr="00FF646C">
        <w:rPr>
          <w:rFonts w:ascii="Arial" w:hAnsi="Arial" w:cs="Arial"/>
          <w:sz w:val="22"/>
          <w:szCs w:val="22"/>
          <w:lang w:val="ru-RU"/>
        </w:rPr>
        <w:t xml:space="preserve"> </w:t>
      </w:r>
      <w:r w:rsidRPr="00FF646C">
        <w:rPr>
          <w:rFonts w:ascii="Arial" w:hAnsi="Arial" w:cs="Arial"/>
          <w:sz w:val="22"/>
          <w:szCs w:val="22"/>
          <w:lang w:val="ru-RU"/>
        </w:rPr>
        <w:t>с точки зрения коренных народов, местн</w:t>
      </w:r>
      <w:r w:rsidR="00D75FA1">
        <w:rPr>
          <w:rFonts w:ascii="Arial" w:hAnsi="Arial" w:cs="Arial"/>
          <w:sz w:val="22"/>
          <w:szCs w:val="22"/>
          <w:lang w:val="ru-RU"/>
        </w:rPr>
        <w:t xml:space="preserve">ого населения </w:t>
      </w:r>
      <w:r w:rsidRPr="00FF646C">
        <w:rPr>
          <w:rFonts w:ascii="Arial" w:hAnsi="Arial" w:cs="Arial"/>
          <w:sz w:val="22"/>
          <w:szCs w:val="22"/>
          <w:lang w:val="ru-RU"/>
        </w:rPr>
        <w:t xml:space="preserve">и других лиц, которые могут считаться </w:t>
      </w:r>
      <w:r w:rsidR="00D75FA1">
        <w:rPr>
          <w:rFonts w:ascii="Arial" w:hAnsi="Arial" w:cs="Arial"/>
          <w:sz w:val="22"/>
          <w:szCs w:val="22"/>
          <w:lang w:val="ru-RU"/>
        </w:rPr>
        <w:t>владельцами</w:t>
      </w:r>
      <w:r w:rsidRPr="00FF646C">
        <w:rPr>
          <w:rFonts w:ascii="Arial" w:hAnsi="Arial" w:cs="Arial"/>
          <w:sz w:val="22"/>
          <w:szCs w:val="22"/>
          <w:lang w:val="ru-RU"/>
        </w:rPr>
        <w:t xml:space="preserve"> ТЗ, а второй - с точки зрения более широкой инновационной системы с </w:t>
      </w:r>
      <w:r w:rsidR="00D75FA1">
        <w:rPr>
          <w:rFonts w:ascii="Arial" w:hAnsi="Arial" w:cs="Arial"/>
          <w:sz w:val="22"/>
          <w:szCs w:val="22"/>
          <w:lang w:val="ru-RU"/>
        </w:rPr>
        <w:t>акцентом на</w:t>
      </w:r>
      <w:r w:rsidRPr="00FF646C">
        <w:rPr>
          <w:rFonts w:ascii="Arial" w:hAnsi="Arial" w:cs="Arial"/>
          <w:sz w:val="22"/>
          <w:szCs w:val="22"/>
          <w:lang w:val="ru-RU"/>
        </w:rPr>
        <w:t xml:space="preserve"> поддержк</w:t>
      </w:r>
      <w:r w:rsidR="00F03837">
        <w:rPr>
          <w:rFonts w:ascii="Arial" w:hAnsi="Arial" w:cs="Arial"/>
          <w:sz w:val="22"/>
          <w:szCs w:val="22"/>
          <w:lang w:val="ru-RU"/>
        </w:rPr>
        <w:t>у</w:t>
      </w:r>
      <w:r w:rsidRPr="00FF646C">
        <w:rPr>
          <w:rFonts w:ascii="Arial" w:hAnsi="Arial" w:cs="Arial"/>
          <w:sz w:val="22"/>
          <w:szCs w:val="22"/>
          <w:lang w:val="ru-RU"/>
        </w:rPr>
        <w:t xml:space="preserve"> инноваций, передач</w:t>
      </w:r>
      <w:r w:rsidR="00F03837">
        <w:rPr>
          <w:rFonts w:ascii="Arial" w:hAnsi="Arial" w:cs="Arial"/>
          <w:sz w:val="22"/>
          <w:szCs w:val="22"/>
          <w:lang w:val="ru-RU"/>
        </w:rPr>
        <w:t>у</w:t>
      </w:r>
      <w:r w:rsidRPr="00FF646C">
        <w:rPr>
          <w:rFonts w:ascii="Arial" w:hAnsi="Arial" w:cs="Arial"/>
          <w:sz w:val="22"/>
          <w:szCs w:val="22"/>
          <w:lang w:val="ru-RU"/>
        </w:rPr>
        <w:t xml:space="preserve"> знаний </w:t>
      </w:r>
      <w:r w:rsidR="00D75FA1" w:rsidRPr="00FF646C">
        <w:rPr>
          <w:rFonts w:ascii="Arial" w:hAnsi="Arial" w:cs="Arial"/>
          <w:sz w:val="22"/>
          <w:szCs w:val="22"/>
          <w:lang w:val="ru-RU"/>
        </w:rPr>
        <w:t xml:space="preserve">и </w:t>
      </w:r>
      <w:r w:rsidR="00D75FA1">
        <w:rPr>
          <w:rFonts w:ascii="Arial" w:hAnsi="Arial" w:cs="Arial"/>
          <w:sz w:val="22"/>
          <w:szCs w:val="22"/>
          <w:lang w:val="ru-RU"/>
        </w:rPr>
        <w:t xml:space="preserve">их </w:t>
      </w:r>
      <w:r w:rsidR="00D75FA1" w:rsidRPr="00FF646C">
        <w:rPr>
          <w:rFonts w:ascii="Arial" w:hAnsi="Arial" w:cs="Arial"/>
          <w:sz w:val="22"/>
          <w:szCs w:val="22"/>
          <w:lang w:val="ru-RU"/>
        </w:rPr>
        <w:t>распространени</w:t>
      </w:r>
      <w:r w:rsidR="00F03837">
        <w:rPr>
          <w:rFonts w:ascii="Arial" w:hAnsi="Arial" w:cs="Arial"/>
          <w:sz w:val="22"/>
          <w:szCs w:val="22"/>
          <w:lang w:val="ru-RU"/>
        </w:rPr>
        <w:t>е</w:t>
      </w:r>
      <w:r w:rsidR="00D75FA1">
        <w:rPr>
          <w:rFonts w:ascii="Arial" w:hAnsi="Arial" w:cs="Arial"/>
          <w:sz w:val="22"/>
          <w:szCs w:val="22"/>
          <w:lang w:val="ru-RU"/>
        </w:rPr>
        <w:t>, охран</w:t>
      </w:r>
      <w:r w:rsidR="00F03837">
        <w:rPr>
          <w:rFonts w:ascii="Arial" w:hAnsi="Arial" w:cs="Arial"/>
          <w:sz w:val="22"/>
          <w:szCs w:val="22"/>
          <w:lang w:val="ru-RU"/>
        </w:rPr>
        <w:t>у</w:t>
      </w:r>
      <w:r w:rsidR="00D75FA1">
        <w:rPr>
          <w:rFonts w:ascii="Arial" w:hAnsi="Arial" w:cs="Arial"/>
          <w:sz w:val="22"/>
          <w:szCs w:val="22"/>
          <w:lang w:val="ru-RU"/>
        </w:rPr>
        <w:t xml:space="preserve"> </w:t>
      </w:r>
      <w:r w:rsidRPr="00FF646C">
        <w:rPr>
          <w:rFonts w:ascii="Arial" w:hAnsi="Arial" w:cs="Arial"/>
          <w:sz w:val="22"/>
          <w:szCs w:val="22"/>
          <w:lang w:val="ru-RU"/>
        </w:rPr>
        <w:t>общественно</w:t>
      </w:r>
      <w:r w:rsidR="00D75FA1">
        <w:rPr>
          <w:rFonts w:ascii="Arial" w:hAnsi="Arial" w:cs="Arial"/>
          <w:sz w:val="22"/>
          <w:szCs w:val="22"/>
          <w:lang w:val="ru-RU"/>
        </w:rPr>
        <w:t>го</w:t>
      </w:r>
      <w:r w:rsidRPr="00FF646C">
        <w:rPr>
          <w:rFonts w:ascii="Arial" w:hAnsi="Arial" w:cs="Arial"/>
          <w:sz w:val="22"/>
          <w:szCs w:val="22"/>
          <w:lang w:val="ru-RU"/>
        </w:rPr>
        <w:t xml:space="preserve"> достояни</w:t>
      </w:r>
      <w:r w:rsidR="00D75FA1">
        <w:rPr>
          <w:rFonts w:ascii="Arial" w:hAnsi="Arial" w:cs="Arial"/>
          <w:sz w:val="22"/>
          <w:szCs w:val="22"/>
          <w:lang w:val="ru-RU"/>
        </w:rPr>
        <w:t>я</w:t>
      </w:r>
      <w:r w:rsidRPr="00FF646C">
        <w:rPr>
          <w:rFonts w:ascii="Arial" w:hAnsi="Arial" w:cs="Arial"/>
          <w:sz w:val="22"/>
          <w:szCs w:val="22"/>
          <w:lang w:val="ru-RU"/>
        </w:rPr>
        <w:t xml:space="preserve"> и </w:t>
      </w:r>
      <w:r w:rsidR="00D75FA1" w:rsidRPr="00D75FA1">
        <w:rPr>
          <w:rFonts w:ascii="Arial" w:hAnsi="Arial" w:cs="Arial"/>
          <w:sz w:val="22"/>
          <w:szCs w:val="22"/>
          <w:lang w:val="ru-RU"/>
        </w:rPr>
        <w:t>недопущени</w:t>
      </w:r>
      <w:r w:rsidR="00F03837">
        <w:rPr>
          <w:rFonts w:ascii="Arial" w:hAnsi="Arial" w:cs="Arial"/>
          <w:sz w:val="22"/>
          <w:szCs w:val="22"/>
          <w:lang w:val="ru-RU"/>
        </w:rPr>
        <w:t>е</w:t>
      </w:r>
      <w:r w:rsidR="00D75FA1" w:rsidRPr="00D75FA1">
        <w:rPr>
          <w:rFonts w:ascii="Arial" w:hAnsi="Arial" w:cs="Arial"/>
          <w:sz w:val="22"/>
          <w:szCs w:val="22"/>
          <w:lang w:val="ru-RU"/>
        </w:rPr>
        <w:t xml:space="preserve"> ошибочной выдачи патентов</w:t>
      </w:r>
      <w:r w:rsidR="00D75FA1">
        <w:rPr>
          <w:rFonts w:ascii="Arial" w:hAnsi="Arial" w:cs="Arial"/>
          <w:sz w:val="22"/>
          <w:szCs w:val="22"/>
          <w:lang w:val="ru-RU"/>
        </w:rPr>
        <w:t>/предоставления</w:t>
      </w:r>
      <w:r w:rsidRPr="00FF646C">
        <w:rPr>
          <w:rFonts w:ascii="Arial" w:hAnsi="Arial" w:cs="Arial"/>
          <w:sz w:val="22"/>
          <w:szCs w:val="22"/>
          <w:lang w:val="ru-RU"/>
        </w:rPr>
        <w:t xml:space="preserve"> прав ИС, касающихся ТЗ.</w:t>
      </w:r>
      <w:proofErr w:type="gramEnd"/>
    </w:p>
    <w:p w:rsidR="00D75FA1" w:rsidRDefault="00D75FA1" w:rsidP="008D4AFA">
      <w:pPr>
        <w:rPr>
          <w:rFonts w:ascii="Arial" w:hAnsi="Arial" w:cs="Arial"/>
          <w:sz w:val="22"/>
          <w:szCs w:val="22"/>
          <w:lang w:val="ru-RU"/>
        </w:rPr>
      </w:pPr>
    </w:p>
    <w:p w:rsidR="00522B9D" w:rsidRPr="0000477A" w:rsidRDefault="00522B9D" w:rsidP="00522B9D">
      <w:pPr>
        <w:rPr>
          <w:rFonts w:ascii="Arial" w:hAnsi="Arial" w:cs="Arial"/>
          <w:i/>
          <w:sz w:val="22"/>
          <w:szCs w:val="22"/>
          <w:lang w:val="ru-RU"/>
        </w:rPr>
      </w:pPr>
      <w:r w:rsidRPr="0000477A">
        <w:rPr>
          <w:rFonts w:ascii="Arial" w:hAnsi="Arial" w:cs="Arial"/>
          <w:i/>
          <w:sz w:val="22"/>
          <w:szCs w:val="22"/>
          <w:lang w:val="ru-RU"/>
        </w:rPr>
        <w:t xml:space="preserve">Вариант 1 </w:t>
      </w:r>
    </w:p>
    <w:p w:rsidR="00522B9D" w:rsidRPr="0000477A" w:rsidRDefault="00522B9D" w:rsidP="00522B9D">
      <w:pPr>
        <w:rPr>
          <w:rFonts w:ascii="Arial" w:hAnsi="Arial" w:cs="Arial"/>
          <w:i/>
          <w:sz w:val="22"/>
          <w:szCs w:val="22"/>
          <w:lang w:val="ru-RU"/>
        </w:rPr>
      </w:pPr>
      <w:r w:rsidRPr="0000477A">
        <w:rPr>
          <w:rFonts w:ascii="Arial" w:hAnsi="Arial" w:cs="Arial"/>
          <w:i/>
          <w:sz w:val="22"/>
          <w:szCs w:val="22"/>
          <w:lang w:val="ru-RU"/>
        </w:rPr>
        <w:t xml:space="preserve">Настоящий документ должен быть направлен на: </w:t>
      </w:r>
    </w:p>
    <w:p w:rsidR="00522B9D" w:rsidRPr="0000477A" w:rsidRDefault="00522B9D" w:rsidP="00522B9D">
      <w:pPr>
        <w:rPr>
          <w:rFonts w:ascii="Arial" w:hAnsi="Arial" w:cs="Arial"/>
          <w:i/>
          <w:sz w:val="22"/>
          <w:szCs w:val="22"/>
          <w:lang w:val="ru-RU"/>
        </w:rPr>
      </w:pPr>
    </w:p>
    <w:p w:rsidR="00522B9D" w:rsidRPr="0000477A" w:rsidRDefault="00522B9D" w:rsidP="00522B9D">
      <w:pPr>
        <w:rPr>
          <w:rFonts w:ascii="Arial" w:hAnsi="Arial" w:cs="Arial"/>
          <w:i/>
          <w:sz w:val="22"/>
          <w:szCs w:val="22"/>
          <w:lang w:val="ru-RU"/>
        </w:rPr>
      </w:pPr>
      <w:r w:rsidRPr="0000477A">
        <w:rPr>
          <w:rFonts w:ascii="Arial" w:hAnsi="Arial" w:cs="Arial"/>
          <w:i/>
          <w:sz w:val="22"/>
          <w:szCs w:val="22"/>
          <w:lang w:val="ru-RU"/>
        </w:rPr>
        <w:t>1.</w:t>
      </w:r>
      <w:r w:rsidRPr="0000477A">
        <w:rPr>
          <w:rFonts w:ascii="Arial" w:hAnsi="Arial" w:cs="Arial"/>
          <w:i/>
          <w:sz w:val="22"/>
          <w:szCs w:val="22"/>
          <w:lang w:val="ru-RU"/>
        </w:rPr>
        <w:tab/>
        <w:t>Предоставление бенефициарам средств для:</w:t>
      </w:r>
    </w:p>
    <w:p w:rsidR="00522B9D" w:rsidRPr="0000477A" w:rsidRDefault="00522B9D" w:rsidP="00522B9D">
      <w:pPr>
        <w:rPr>
          <w:rFonts w:ascii="Arial" w:hAnsi="Arial" w:cs="Arial"/>
          <w:i/>
          <w:sz w:val="22"/>
          <w:szCs w:val="22"/>
          <w:lang w:val="ru-RU"/>
        </w:rPr>
      </w:pPr>
    </w:p>
    <w:p w:rsidR="00522B9D" w:rsidRPr="0000477A" w:rsidRDefault="00522B9D" w:rsidP="00522B9D">
      <w:pPr>
        <w:numPr>
          <w:ilvl w:val="0"/>
          <w:numId w:val="24"/>
        </w:numPr>
        <w:rPr>
          <w:rFonts w:ascii="Arial" w:hAnsi="Arial" w:cs="Arial"/>
          <w:i/>
          <w:sz w:val="22"/>
          <w:szCs w:val="22"/>
          <w:lang w:val="ru-RU"/>
        </w:rPr>
      </w:pPr>
      <w:r w:rsidRPr="0000477A">
        <w:rPr>
          <w:rFonts w:ascii="Arial" w:hAnsi="Arial" w:cs="Arial"/>
          <w:i/>
          <w:sz w:val="22"/>
          <w:szCs w:val="22"/>
          <w:lang w:val="ru-RU"/>
        </w:rPr>
        <w:t xml:space="preserve">предотвращения [незаконного присвоения/ неправомерного присвоения, неправомерного использования и несанкционированного использования] их традиционных знаний; </w:t>
      </w:r>
    </w:p>
    <w:p w:rsidR="00522B9D" w:rsidRPr="0000477A" w:rsidRDefault="00522B9D" w:rsidP="00522B9D">
      <w:pPr>
        <w:numPr>
          <w:ilvl w:val="0"/>
          <w:numId w:val="24"/>
        </w:numPr>
        <w:rPr>
          <w:rFonts w:ascii="Arial" w:hAnsi="Arial" w:cs="Arial"/>
          <w:i/>
          <w:sz w:val="22"/>
          <w:szCs w:val="22"/>
          <w:lang w:val="ru-RU"/>
        </w:rPr>
      </w:pPr>
      <w:r w:rsidRPr="0000477A">
        <w:rPr>
          <w:rFonts w:ascii="Arial" w:hAnsi="Arial" w:cs="Arial"/>
          <w:i/>
          <w:sz w:val="22"/>
          <w:szCs w:val="22"/>
          <w:lang w:val="ru-RU"/>
        </w:rPr>
        <w:t xml:space="preserve">[осуществления контроля за тем, как их традиционные знания используются вне их традиционного и обычного контекста;] </w:t>
      </w:r>
    </w:p>
    <w:p w:rsidR="00522B9D" w:rsidRPr="0000477A" w:rsidRDefault="00522B9D" w:rsidP="00522B9D">
      <w:pPr>
        <w:numPr>
          <w:ilvl w:val="0"/>
          <w:numId w:val="24"/>
        </w:numPr>
        <w:rPr>
          <w:rFonts w:ascii="Arial" w:hAnsi="Arial" w:cs="Arial"/>
          <w:i/>
          <w:sz w:val="22"/>
          <w:szCs w:val="22"/>
          <w:lang w:val="ru-RU"/>
        </w:rPr>
      </w:pPr>
      <w:r w:rsidRPr="0000477A">
        <w:rPr>
          <w:rFonts w:ascii="Arial" w:hAnsi="Arial" w:cs="Arial"/>
          <w:i/>
          <w:sz w:val="22"/>
          <w:szCs w:val="22"/>
          <w:lang w:val="ru-RU"/>
        </w:rPr>
        <w:t>достижения справедливого и равноправного совместного получения выгод от использования их традиционных знаний с их предварительного осознанного согласия или одобрения и при их участии и с учетом, в необходимых случаях, норм обычного права; и</w:t>
      </w:r>
    </w:p>
    <w:p w:rsidR="001F4D4E" w:rsidRPr="0000477A" w:rsidRDefault="00522B9D" w:rsidP="00522B9D">
      <w:pPr>
        <w:numPr>
          <w:ilvl w:val="0"/>
          <w:numId w:val="24"/>
        </w:numPr>
        <w:rPr>
          <w:rFonts w:ascii="Arial" w:hAnsi="Arial" w:cs="Arial"/>
          <w:i/>
          <w:sz w:val="22"/>
          <w:szCs w:val="22"/>
          <w:lang w:val="ru-RU"/>
        </w:rPr>
      </w:pPr>
      <w:r w:rsidRPr="0000477A">
        <w:rPr>
          <w:rFonts w:ascii="Arial" w:hAnsi="Arial" w:cs="Arial"/>
          <w:i/>
          <w:sz w:val="22"/>
          <w:szCs w:val="22"/>
          <w:lang w:val="ru-RU"/>
        </w:rPr>
        <w:t>поощрения и охраны творчества и инноваций, основанных на традициях, независимо от коммерциализации их результатов</w:t>
      </w:r>
      <w:r w:rsidR="001F4D4E" w:rsidRPr="0000477A">
        <w:rPr>
          <w:rFonts w:ascii="Arial" w:hAnsi="Arial" w:cs="Arial"/>
          <w:i/>
          <w:sz w:val="22"/>
          <w:szCs w:val="22"/>
          <w:lang w:val="ru-RU"/>
        </w:rPr>
        <w:t>.</w:t>
      </w:r>
    </w:p>
    <w:p w:rsidR="00522B9D" w:rsidRPr="0000477A" w:rsidRDefault="00522B9D" w:rsidP="00522B9D">
      <w:pPr>
        <w:pStyle w:val="NormalWeb"/>
        <w:rPr>
          <w:rFonts w:ascii="Arial" w:hAnsi="Arial" w:cs="Arial"/>
          <w:i/>
          <w:sz w:val="22"/>
          <w:szCs w:val="22"/>
          <w:lang w:val="ru-RU"/>
        </w:rPr>
      </w:pPr>
      <w:r w:rsidRPr="0000477A">
        <w:rPr>
          <w:rFonts w:ascii="Arial" w:hAnsi="Arial" w:cs="Arial"/>
          <w:i/>
          <w:sz w:val="22"/>
          <w:szCs w:val="22"/>
          <w:lang w:val="ru-RU"/>
        </w:rPr>
        <w:t>Альтернативный вариант</w:t>
      </w:r>
      <w:r w:rsidRPr="0000477A">
        <w:rPr>
          <w:rFonts w:ascii="Arial" w:hAnsi="Arial" w:cs="Arial"/>
          <w:i/>
          <w:sz w:val="22"/>
          <w:szCs w:val="22"/>
          <w:lang w:val="ru-RU"/>
        </w:rPr>
        <w:br/>
        <w:t>(</w:t>
      </w:r>
      <w:r w:rsidRPr="0000477A">
        <w:rPr>
          <w:rFonts w:ascii="Arial" w:hAnsi="Arial" w:cs="Arial"/>
          <w:i/>
          <w:sz w:val="22"/>
          <w:szCs w:val="22"/>
          <w:lang w:val="en-US"/>
        </w:rPr>
        <w:t>d</w:t>
      </w:r>
      <w:r w:rsidRPr="0000477A">
        <w:rPr>
          <w:rFonts w:ascii="Arial" w:hAnsi="Arial" w:cs="Arial"/>
          <w:i/>
          <w:sz w:val="22"/>
          <w:szCs w:val="22"/>
          <w:lang w:val="ru-RU"/>
        </w:rPr>
        <w:t>)</w:t>
      </w:r>
      <w:r w:rsidRPr="0000477A">
        <w:rPr>
          <w:rFonts w:ascii="Arial" w:hAnsi="Arial" w:cs="Arial"/>
          <w:i/>
          <w:sz w:val="22"/>
          <w:szCs w:val="22"/>
          <w:lang w:val="ru-RU"/>
        </w:rPr>
        <w:tab/>
        <w:t xml:space="preserve">поощрения и охраны творчества и инноваций, независимо от коммерциализации их результатов. </w:t>
      </w:r>
    </w:p>
    <w:p w:rsidR="008949A8" w:rsidRPr="0000477A" w:rsidRDefault="00522B9D" w:rsidP="00522B9D">
      <w:pPr>
        <w:pStyle w:val="NormalWeb"/>
        <w:rPr>
          <w:i/>
          <w:lang w:val="ru-RU"/>
        </w:rPr>
      </w:pPr>
      <w:r w:rsidRPr="0000477A">
        <w:rPr>
          <w:rFonts w:ascii="Arial" w:hAnsi="Arial" w:cs="Arial"/>
          <w:i/>
          <w:sz w:val="22"/>
          <w:szCs w:val="22"/>
          <w:lang w:val="ru-RU"/>
        </w:rPr>
        <w:t xml:space="preserve">[2. </w:t>
      </w:r>
      <w:r w:rsidRPr="0000477A">
        <w:rPr>
          <w:rFonts w:ascii="Arial" w:hAnsi="Arial" w:cs="Arial"/>
          <w:i/>
          <w:sz w:val="22"/>
          <w:szCs w:val="22"/>
          <w:lang w:val="ru-RU"/>
        </w:rPr>
        <w:tab/>
      </w:r>
      <w:proofErr w:type="gramStart"/>
      <w:r w:rsidRPr="0000477A">
        <w:rPr>
          <w:rFonts w:ascii="Arial" w:hAnsi="Arial" w:cs="Arial"/>
          <w:i/>
          <w:sz w:val="22"/>
          <w:szCs w:val="22"/>
          <w:lang w:val="ru-RU"/>
        </w:rPr>
        <w:t>Создание условий, предотвращающих ошибочное предоставление прав интеллектуальной собственности</w:t>
      </w:r>
      <w:r w:rsidR="00936910">
        <w:rPr>
          <w:rFonts w:ascii="Arial" w:hAnsi="Arial" w:cs="Arial"/>
          <w:i/>
          <w:sz w:val="22"/>
          <w:szCs w:val="22"/>
          <w:lang w:val="ru-RU"/>
        </w:rPr>
        <w:t>/</w:t>
      </w:r>
      <w:r w:rsidRPr="0000477A">
        <w:rPr>
          <w:rFonts w:ascii="Arial" w:hAnsi="Arial" w:cs="Arial"/>
          <w:i/>
          <w:sz w:val="22"/>
          <w:szCs w:val="22"/>
          <w:lang w:val="ru-RU"/>
        </w:rPr>
        <w:t>[/патентных прав] на [традиционные знания и [[традиционные знания, связанные с генетическими ресурсами] [и связанные с ними генетические ресурсы].</w:t>
      </w:r>
      <w:r w:rsidR="008949A8" w:rsidRPr="0000477A">
        <w:rPr>
          <w:rFonts w:ascii="Arial" w:hAnsi="Arial" w:cs="Arial"/>
          <w:i/>
          <w:sz w:val="22"/>
          <w:szCs w:val="22"/>
          <w:lang w:val="ru-RU"/>
        </w:rPr>
        <w:t xml:space="preserve">] </w:t>
      </w:r>
      <w:proofErr w:type="gramEnd"/>
    </w:p>
    <w:p w:rsidR="0068494C" w:rsidRPr="0000477A" w:rsidRDefault="0068494C" w:rsidP="0068494C">
      <w:pPr>
        <w:rPr>
          <w:rFonts w:ascii="Arial" w:hAnsi="Arial" w:cs="Arial"/>
          <w:i/>
          <w:sz w:val="22"/>
          <w:szCs w:val="22"/>
          <w:lang w:val="ru-RU"/>
        </w:rPr>
      </w:pPr>
    </w:p>
    <w:p w:rsidR="00522B9D" w:rsidRPr="0000477A" w:rsidRDefault="00522B9D" w:rsidP="00522B9D">
      <w:pPr>
        <w:outlineLvl w:val="0"/>
        <w:rPr>
          <w:rFonts w:ascii="Arial" w:hAnsi="Arial" w:cs="Arial"/>
          <w:i/>
          <w:sz w:val="22"/>
          <w:szCs w:val="22"/>
        </w:rPr>
      </w:pPr>
      <w:r w:rsidRPr="0000477A">
        <w:rPr>
          <w:rFonts w:ascii="Arial" w:hAnsi="Arial" w:cs="Arial"/>
          <w:i/>
          <w:sz w:val="22"/>
          <w:szCs w:val="22"/>
          <w:lang w:val="ru-RU"/>
        </w:rPr>
        <w:t>Вариант</w:t>
      </w:r>
      <w:r w:rsidRPr="0000477A">
        <w:rPr>
          <w:rFonts w:ascii="Arial" w:hAnsi="Arial" w:cs="Arial"/>
          <w:i/>
          <w:sz w:val="22"/>
          <w:szCs w:val="22"/>
        </w:rPr>
        <w:t xml:space="preserve"> 4</w:t>
      </w:r>
    </w:p>
    <w:p w:rsidR="00522B9D" w:rsidRPr="0000477A" w:rsidRDefault="00522B9D" w:rsidP="00522B9D">
      <w:pPr>
        <w:outlineLvl w:val="0"/>
        <w:rPr>
          <w:rFonts w:ascii="Arial" w:hAnsi="Arial" w:cs="Arial"/>
          <w:i/>
          <w:sz w:val="22"/>
          <w:szCs w:val="22"/>
        </w:rPr>
      </w:pPr>
    </w:p>
    <w:p w:rsidR="00522B9D" w:rsidRPr="0000477A" w:rsidRDefault="00522B9D" w:rsidP="00522B9D">
      <w:pPr>
        <w:outlineLvl w:val="0"/>
        <w:rPr>
          <w:rFonts w:ascii="Arial" w:hAnsi="Arial" w:cs="Arial"/>
          <w:i/>
          <w:sz w:val="22"/>
          <w:szCs w:val="22"/>
        </w:rPr>
      </w:pPr>
      <w:r w:rsidRPr="002A40DF">
        <w:rPr>
          <w:rFonts w:ascii="Arial" w:hAnsi="Arial" w:cs="Arial"/>
          <w:i/>
          <w:sz w:val="22"/>
          <w:szCs w:val="22"/>
          <w:lang w:val="ru-RU"/>
        </w:rPr>
        <w:t>Цели настоящего документа</w:t>
      </w:r>
      <w:r w:rsidRPr="0000477A">
        <w:rPr>
          <w:rFonts w:ascii="Arial" w:hAnsi="Arial" w:cs="Arial"/>
          <w:i/>
          <w:sz w:val="22"/>
          <w:szCs w:val="22"/>
        </w:rPr>
        <w:t>:</w:t>
      </w:r>
    </w:p>
    <w:p w:rsidR="00522B9D" w:rsidRPr="0000477A" w:rsidRDefault="00522B9D" w:rsidP="00522B9D">
      <w:pPr>
        <w:rPr>
          <w:rFonts w:ascii="Arial" w:hAnsi="Arial" w:cs="Arial"/>
          <w:i/>
          <w:sz w:val="22"/>
          <w:szCs w:val="22"/>
        </w:rPr>
      </w:pPr>
    </w:p>
    <w:p w:rsidR="00522B9D" w:rsidRPr="0000477A" w:rsidRDefault="00522B9D" w:rsidP="00522B9D">
      <w:pPr>
        <w:numPr>
          <w:ilvl w:val="0"/>
          <w:numId w:val="27"/>
        </w:numPr>
        <w:rPr>
          <w:rFonts w:ascii="Arial" w:hAnsi="Arial" w:cs="Arial"/>
          <w:i/>
          <w:sz w:val="22"/>
          <w:szCs w:val="22"/>
          <w:lang w:val="ru-RU"/>
        </w:rPr>
      </w:pPr>
      <w:r w:rsidRPr="0000477A">
        <w:rPr>
          <w:rFonts w:ascii="Arial" w:hAnsi="Arial" w:cs="Arial"/>
          <w:i/>
          <w:sz w:val="22"/>
          <w:szCs w:val="22"/>
          <w:lang w:val="ru-RU"/>
        </w:rPr>
        <w:t xml:space="preserve">содействовать охране инноваций и передаче и распространению знаний к взаимной выгоде носителей и пользователей охраняемых ТЗ и в формах, </w:t>
      </w:r>
      <w:r w:rsidRPr="0000477A"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способствующих социально-экономическому благосостоянию и обеспечению баланса прав и обязательств; </w:t>
      </w:r>
    </w:p>
    <w:p w:rsidR="00522B9D" w:rsidRPr="0000477A" w:rsidRDefault="00522B9D" w:rsidP="00522B9D">
      <w:pPr>
        <w:rPr>
          <w:rFonts w:ascii="Arial" w:hAnsi="Arial" w:cs="Arial"/>
          <w:i/>
          <w:sz w:val="22"/>
          <w:szCs w:val="22"/>
          <w:lang w:val="ru-RU"/>
        </w:rPr>
      </w:pPr>
    </w:p>
    <w:p w:rsidR="00215478" w:rsidRPr="00522B9D" w:rsidRDefault="00522B9D" w:rsidP="00522B9D">
      <w:pPr>
        <w:numPr>
          <w:ilvl w:val="0"/>
          <w:numId w:val="25"/>
        </w:numPr>
        <w:rPr>
          <w:rFonts w:ascii="Arial" w:hAnsi="Arial" w:cs="Arial"/>
          <w:i/>
          <w:sz w:val="22"/>
          <w:szCs w:val="22"/>
          <w:lang w:val="ru-RU"/>
        </w:rPr>
      </w:pPr>
      <w:r w:rsidRPr="0000477A">
        <w:rPr>
          <w:rFonts w:ascii="Arial" w:hAnsi="Arial" w:cs="Arial"/>
          <w:i/>
          <w:sz w:val="22"/>
          <w:szCs w:val="22"/>
          <w:lang w:val="ru-RU"/>
        </w:rPr>
        <w:t>признать ценность живого и динамичного общественного достояния как общедоступного массива знаний, являющегося обязательным условием творческой деятельности и инноваций, а также необходимость охраны, сохранения и укрепления общественного достояния</w:t>
      </w:r>
      <w:r w:rsidR="001F4D4E" w:rsidRPr="0000477A">
        <w:rPr>
          <w:rFonts w:ascii="Arial" w:hAnsi="Arial" w:cs="Arial"/>
          <w:i/>
          <w:sz w:val="22"/>
          <w:szCs w:val="22"/>
          <w:lang w:val="ru-RU"/>
        </w:rPr>
        <w:t xml:space="preserve">; </w:t>
      </w:r>
      <w:r>
        <w:rPr>
          <w:rFonts w:ascii="Arial" w:hAnsi="Arial" w:cs="Arial"/>
          <w:i/>
          <w:sz w:val="22"/>
          <w:szCs w:val="22"/>
          <w:lang w:val="ru-RU"/>
        </w:rPr>
        <w:t>и</w:t>
      </w:r>
    </w:p>
    <w:p w:rsidR="008949A8" w:rsidRPr="00522B9D" w:rsidRDefault="008949A8" w:rsidP="00772BBD">
      <w:pPr>
        <w:ind w:left="720"/>
        <w:rPr>
          <w:rFonts w:ascii="Arial" w:hAnsi="Arial" w:cs="Arial"/>
          <w:i/>
          <w:sz w:val="22"/>
          <w:szCs w:val="22"/>
          <w:lang w:val="ru-RU"/>
        </w:rPr>
      </w:pPr>
    </w:p>
    <w:p w:rsidR="001F4D4E" w:rsidRPr="00522B9D" w:rsidRDefault="00522B9D" w:rsidP="00772BBD">
      <w:pPr>
        <w:numPr>
          <w:ilvl w:val="0"/>
          <w:numId w:val="25"/>
        </w:numPr>
        <w:rPr>
          <w:rFonts w:ascii="Arial" w:hAnsi="Arial" w:cs="Arial"/>
          <w:sz w:val="22"/>
          <w:szCs w:val="22"/>
          <w:lang w:val="ru-RU"/>
        </w:rPr>
      </w:pPr>
      <w:r w:rsidRPr="00522B9D">
        <w:rPr>
          <w:rFonts w:ascii="Arial" w:hAnsi="Arial" w:cs="Arial"/>
          <w:i/>
          <w:sz w:val="22"/>
          <w:szCs w:val="22"/>
          <w:lang w:val="ru-RU"/>
        </w:rPr>
        <w:t>предотвращать ошибочное предоставление прав интеллектуальной собственности [на традиционные знания и традиционные знания, связанные с генетическими ресурсами,] [которые непосредственно основаны на охраняемых традиционных знаниях, полученных путем незаконного присвоения</w:t>
      </w:r>
      <w:r w:rsidR="001F4D4E" w:rsidRPr="00522B9D">
        <w:rPr>
          <w:rFonts w:ascii="Arial" w:hAnsi="Arial" w:cs="Arial"/>
          <w:i/>
          <w:sz w:val="22"/>
          <w:szCs w:val="22"/>
          <w:lang w:val="ru-RU"/>
        </w:rPr>
        <w:t>].</w:t>
      </w:r>
    </w:p>
    <w:p w:rsidR="00D1727E" w:rsidRPr="00522B9D" w:rsidRDefault="001F4D4E" w:rsidP="00C12271">
      <w:pPr>
        <w:rPr>
          <w:rFonts w:ascii="Arial" w:hAnsi="Arial" w:cs="Arial"/>
          <w:sz w:val="22"/>
          <w:szCs w:val="22"/>
          <w:lang w:val="ru-RU"/>
        </w:rPr>
      </w:pPr>
      <w:r w:rsidRPr="00522B9D">
        <w:rPr>
          <w:rFonts w:ascii="Arial" w:hAnsi="Arial" w:cs="Arial"/>
          <w:sz w:val="22"/>
          <w:szCs w:val="22"/>
          <w:lang w:val="ru-RU"/>
        </w:rPr>
        <w:t xml:space="preserve"> </w:t>
      </w:r>
      <w:r w:rsidR="008D4AFA" w:rsidRPr="00522B9D">
        <w:rPr>
          <w:rFonts w:ascii="Arial" w:hAnsi="Arial" w:cs="Arial"/>
          <w:sz w:val="22"/>
          <w:szCs w:val="22"/>
          <w:lang w:val="ru-RU"/>
        </w:rPr>
        <w:t xml:space="preserve"> </w:t>
      </w:r>
      <w:r w:rsidR="00730FEA" w:rsidRPr="00522B9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D1A58" w:rsidRPr="0000477A" w:rsidRDefault="0000477A" w:rsidP="00C1227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дополнение к рабочему документу в ходе обсуждения вопросов ТЗ Комитету на рассмотрение было представлено еще пять документов</w:t>
      </w:r>
      <w:r w:rsidR="00AD1A58" w:rsidRPr="0000477A">
        <w:rPr>
          <w:rFonts w:ascii="Arial" w:hAnsi="Arial" w:cs="Arial"/>
          <w:sz w:val="22"/>
          <w:szCs w:val="22"/>
          <w:lang w:val="ru-RU"/>
        </w:rPr>
        <w:t>:</w:t>
      </w:r>
    </w:p>
    <w:p w:rsidR="00AD1A58" w:rsidRPr="0000477A" w:rsidRDefault="00AD1A58" w:rsidP="00C12271">
      <w:pPr>
        <w:rPr>
          <w:rFonts w:ascii="Arial" w:hAnsi="Arial" w:cs="Arial"/>
          <w:sz w:val="22"/>
          <w:szCs w:val="22"/>
          <w:lang w:val="ru-RU"/>
        </w:rPr>
      </w:pPr>
    </w:p>
    <w:p w:rsidR="00AD1A58" w:rsidRPr="0000477A" w:rsidRDefault="0000477A" w:rsidP="00AD1A58">
      <w:pPr>
        <w:numPr>
          <w:ilvl w:val="0"/>
          <w:numId w:val="1"/>
        </w:numPr>
        <w:rPr>
          <w:lang w:val="ru-RU"/>
        </w:rPr>
      </w:pPr>
      <w:r w:rsidRPr="0000477A">
        <w:rPr>
          <w:rFonts w:ascii="Arial" w:hAnsi="Arial" w:cs="Arial"/>
          <w:i/>
          <w:sz w:val="22"/>
          <w:szCs w:val="22"/>
          <w:lang w:val="ru-RU"/>
        </w:rPr>
        <w:t xml:space="preserve">Совместная рекомендация по генетическим ресурсам и связанным с ними традиционным знаниям – </w:t>
      </w:r>
      <w:r w:rsidRPr="0000477A">
        <w:rPr>
          <w:rFonts w:ascii="Arial" w:hAnsi="Arial" w:cs="Arial"/>
          <w:sz w:val="22"/>
          <w:szCs w:val="22"/>
          <w:lang w:val="ru-RU"/>
        </w:rPr>
        <w:t>документ представлен делегациями Канады, Японии, Республики Корея и Соединенных Штатов Америки</w:t>
      </w:r>
      <w:r w:rsidR="00AD1A58" w:rsidRPr="0000477A">
        <w:rPr>
          <w:rFonts w:ascii="Arial" w:hAnsi="Arial" w:cs="Arial"/>
          <w:sz w:val="22"/>
          <w:szCs w:val="22"/>
          <w:lang w:val="ru-RU"/>
        </w:rPr>
        <w:t>;</w:t>
      </w:r>
      <w:r w:rsidR="00AD1A58"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:rsidR="00AD1A58" w:rsidRPr="0000477A" w:rsidRDefault="0000477A" w:rsidP="00AD1A5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 w:rsidRPr="0000477A">
        <w:rPr>
          <w:rFonts w:ascii="Arial" w:hAnsi="Arial" w:cs="Arial"/>
          <w:i/>
          <w:sz w:val="22"/>
          <w:szCs w:val="22"/>
          <w:lang w:val="ru-RU"/>
        </w:rPr>
        <w:t xml:space="preserve"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 – </w:t>
      </w:r>
      <w:r w:rsidRPr="0000477A">
        <w:rPr>
          <w:rFonts w:ascii="Arial" w:hAnsi="Arial" w:cs="Arial"/>
          <w:sz w:val="22"/>
          <w:szCs w:val="22"/>
          <w:lang w:val="ru-RU"/>
        </w:rPr>
        <w:t>документ представлен делегациями Канады, Японии, Республики Корея и Соединенных Штатов Америки</w:t>
      </w:r>
      <w:r w:rsidR="00AD1A58" w:rsidRPr="0000477A">
        <w:rPr>
          <w:rFonts w:ascii="Arial" w:hAnsi="Arial" w:cs="Arial"/>
          <w:sz w:val="22"/>
          <w:szCs w:val="22"/>
          <w:lang w:val="ru-RU"/>
        </w:rPr>
        <w:t>;</w:t>
      </w:r>
      <w:r w:rsidR="00AD1A58"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AD1A58" w:rsidRPr="0000477A" w:rsidRDefault="0000477A" w:rsidP="00AD1A5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 w:rsidRPr="0000477A">
        <w:rPr>
          <w:rFonts w:ascii="Arial" w:hAnsi="Arial" w:cs="Arial"/>
          <w:i/>
          <w:sz w:val="22"/>
          <w:szCs w:val="22"/>
          <w:lang w:val="ru-RU"/>
        </w:rPr>
        <w:t xml:space="preserve">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 – </w:t>
      </w:r>
      <w:r w:rsidRPr="0000477A">
        <w:rPr>
          <w:rFonts w:ascii="Arial" w:hAnsi="Arial" w:cs="Arial"/>
          <w:sz w:val="22"/>
          <w:szCs w:val="22"/>
          <w:lang w:val="ru-RU"/>
        </w:rPr>
        <w:t>документ представлен делегациями Канады, Японии, Норвегии, Республики Корея, Российской Федерации и Соединенных Штатов Америки</w:t>
      </w:r>
      <w:r w:rsidR="001D3E29" w:rsidRPr="0000477A">
        <w:rPr>
          <w:rFonts w:ascii="Arial" w:hAnsi="Arial" w:cs="Arial"/>
          <w:sz w:val="22"/>
          <w:szCs w:val="22"/>
          <w:lang w:val="ru-RU"/>
        </w:rPr>
        <w:t>;</w:t>
      </w:r>
      <w:r w:rsidR="00AD1A58">
        <w:rPr>
          <w:rStyle w:val="FootnoteReference"/>
          <w:rFonts w:ascii="Arial" w:hAnsi="Arial" w:cs="Arial"/>
          <w:sz w:val="22"/>
          <w:szCs w:val="22"/>
        </w:rPr>
        <w:footnoteReference w:id="8"/>
      </w:r>
    </w:p>
    <w:p w:rsidR="00AD1A58" w:rsidRPr="0000477A" w:rsidRDefault="0000477A" w:rsidP="00AD1A58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 w:rsidRPr="0000477A">
        <w:rPr>
          <w:rFonts w:ascii="Arial" w:hAnsi="Arial" w:cs="Arial"/>
          <w:i/>
          <w:sz w:val="22"/>
          <w:szCs w:val="22"/>
          <w:lang w:val="ru-RU"/>
        </w:rPr>
        <w:t xml:space="preserve">Предложение о мандате на проведение исследования – </w:t>
      </w:r>
      <w:r w:rsidRPr="0000477A">
        <w:rPr>
          <w:rFonts w:ascii="Arial" w:hAnsi="Arial" w:cs="Arial"/>
          <w:sz w:val="22"/>
          <w:szCs w:val="22"/>
          <w:lang w:val="ru-RU"/>
        </w:rPr>
        <w:t>документ представлен Постоянной делегацией Европейского союза в Женеве от имени Европейского союза и его государств-членов</w:t>
      </w:r>
      <w:r w:rsidR="001D3E29" w:rsidRPr="0000477A">
        <w:rPr>
          <w:rFonts w:ascii="Arial" w:hAnsi="Arial" w:cs="Arial"/>
          <w:sz w:val="22"/>
          <w:szCs w:val="22"/>
          <w:lang w:val="ru-RU"/>
        </w:rPr>
        <w:t>;</w:t>
      </w:r>
      <w:r w:rsidR="00AD1A58" w:rsidRPr="00AD1A58">
        <w:rPr>
          <w:rStyle w:val="FootnoteReference"/>
          <w:rFonts w:ascii="Arial" w:hAnsi="Arial" w:cs="Arial"/>
          <w:sz w:val="22"/>
          <w:szCs w:val="22"/>
        </w:rPr>
        <w:footnoteReference w:id="9"/>
      </w:r>
    </w:p>
    <w:p w:rsidR="00AD1A58" w:rsidRPr="0000477A" w:rsidRDefault="0000477A" w:rsidP="00AD1A58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  <w:lang w:val="ru-RU"/>
        </w:rPr>
      </w:pPr>
      <w:r w:rsidRPr="0000477A">
        <w:rPr>
          <w:rFonts w:ascii="Arial" w:hAnsi="Arial" w:cs="Arial"/>
          <w:i/>
          <w:sz w:val="22"/>
          <w:szCs w:val="22"/>
          <w:lang w:val="ru-RU"/>
        </w:rPr>
        <w:t xml:space="preserve">Показательные примеры традиционных знаний для активизации обсуждения в отношении объектов, которые подлежат охране, и объектов, которые не предназначены для охраны – </w:t>
      </w:r>
      <w:r w:rsidRPr="0000477A">
        <w:rPr>
          <w:rFonts w:ascii="Arial" w:hAnsi="Arial" w:cs="Arial"/>
          <w:sz w:val="22"/>
          <w:szCs w:val="22"/>
          <w:lang w:val="ru-RU"/>
        </w:rPr>
        <w:t>документ представлен делегацией Соединенных Штатов Америки</w:t>
      </w:r>
      <w:r w:rsidR="00AD1A58" w:rsidRPr="0000477A">
        <w:rPr>
          <w:rFonts w:ascii="Arial" w:hAnsi="Arial" w:cs="Arial"/>
          <w:sz w:val="22"/>
          <w:szCs w:val="22"/>
          <w:lang w:val="ru-RU"/>
        </w:rPr>
        <w:t>.</w:t>
      </w:r>
      <w:r w:rsidR="00AD1A58" w:rsidRPr="001D3E29">
        <w:rPr>
          <w:rStyle w:val="FootnoteReference"/>
          <w:rFonts w:ascii="Arial" w:hAnsi="Arial" w:cs="Arial"/>
          <w:sz w:val="22"/>
          <w:szCs w:val="22"/>
        </w:rPr>
        <w:footnoteReference w:id="10"/>
      </w:r>
    </w:p>
    <w:p w:rsidR="00AD1A58" w:rsidRPr="0000477A" w:rsidRDefault="00AD1A58" w:rsidP="00C12271">
      <w:pPr>
        <w:rPr>
          <w:rFonts w:ascii="Arial" w:hAnsi="Arial" w:cs="Arial"/>
          <w:sz w:val="22"/>
          <w:szCs w:val="22"/>
          <w:lang w:val="ru-RU"/>
        </w:rPr>
      </w:pPr>
    </w:p>
    <w:p w:rsidR="006523C2" w:rsidRDefault="006523C2" w:rsidP="00C54505">
      <w:pPr>
        <w:rPr>
          <w:rFonts w:ascii="Arial" w:hAnsi="Arial" w:cs="Arial"/>
          <w:sz w:val="22"/>
          <w:szCs w:val="22"/>
          <w:lang w:val="ru-RU"/>
        </w:rPr>
      </w:pPr>
      <w:bookmarkStart w:id="0" w:name="Prepared"/>
      <w:bookmarkEnd w:id="0"/>
      <w:r w:rsidRPr="006523C2">
        <w:rPr>
          <w:rFonts w:ascii="Arial" w:hAnsi="Arial" w:cs="Arial"/>
          <w:sz w:val="22"/>
          <w:szCs w:val="22"/>
          <w:lang w:val="ru-RU"/>
        </w:rPr>
        <w:t>Первые три документа были представлены также для обсуждения</w:t>
      </w:r>
      <w:r>
        <w:rPr>
          <w:rFonts w:ascii="Arial" w:hAnsi="Arial" w:cs="Arial"/>
          <w:sz w:val="22"/>
          <w:szCs w:val="22"/>
          <w:lang w:val="ru-RU"/>
        </w:rPr>
        <w:t xml:space="preserve"> проблематики</w:t>
      </w:r>
      <w:r w:rsidRPr="006523C2">
        <w:rPr>
          <w:rFonts w:ascii="Arial" w:hAnsi="Arial" w:cs="Arial"/>
          <w:sz w:val="22"/>
          <w:szCs w:val="22"/>
          <w:lang w:val="ru-RU"/>
        </w:rPr>
        <w:t xml:space="preserve"> ГР. Документ ЕС </w:t>
      </w:r>
      <w:r>
        <w:rPr>
          <w:rFonts w:ascii="Arial" w:hAnsi="Arial" w:cs="Arial"/>
          <w:sz w:val="22"/>
          <w:szCs w:val="22"/>
          <w:lang w:val="ru-RU"/>
        </w:rPr>
        <w:t>первый раз был</w:t>
      </w:r>
      <w:r w:rsidRPr="006523C2">
        <w:rPr>
          <w:rFonts w:ascii="Arial" w:hAnsi="Arial" w:cs="Arial"/>
          <w:sz w:val="22"/>
          <w:szCs w:val="22"/>
          <w:lang w:val="ru-RU"/>
        </w:rPr>
        <w:t xml:space="preserve"> представлен на </w:t>
      </w:r>
      <w:r>
        <w:rPr>
          <w:rFonts w:ascii="Arial" w:hAnsi="Arial" w:cs="Arial"/>
          <w:sz w:val="22"/>
          <w:szCs w:val="22"/>
          <w:lang w:val="ru-RU"/>
        </w:rPr>
        <w:t xml:space="preserve">тридцатой сессии </w:t>
      </w:r>
      <w:r w:rsidRPr="006523C2">
        <w:rPr>
          <w:rFonts w:ascii="Arial" w:hAnsi="Arial" w:cs="Arial"/>
          <w:sz w:val="22"/>
          <w:szCs w:val="22"/>
          <w:lang w:val="ru-RU"/>
        </w:rPr>
        <w:t xml:space="preserve">МКГР и </w:t>
      </w:r>
      <w:r>
        <w:rPr>
          <w:rFonts w:ascii="Arial" w:hAnsi="Arial" w:cs="Arial"/>
          <w:sz w:val="22"/>
          <w:szCs w:val="22"/>
          <w:lang w:val="ru-RU"/>
        </w:rPr>
        <w:t xml:space="preserve">касается </w:t>
      </w:r>
      <w:r w:rsidRPr="006523C2">
        <w:rPr>
          <w:rFonts w:ascii="Arial" w:hAnsi="Arial" w:cs="Arial"/>
          <w:sz w:val="22"/>
          <w:szCs w:val="22"/>
          <w:lang w:val="ru-RU"/>
        </w:rPr>
        <w:t xml:space="preserve">конкретно ТЗ.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6523C2">
        <w:rPr>
          <w:rFonts w:ascii="Arial" w:hAnsi="Arial" w:cs="Arial"/>
          <w:sz w:val="22"/>
          <w:szCs w:val="22"/>
          <w:lang w:val="ru-RU"/>
        </w:rPr>
        <w:t xml:space="preserve">Последний документ был представлен на </w:t>
      </w:r>
      <w:r>
        <w:rPr>
          <w:rFonts w:ascii="Arial" w:hAnsi="Arial" w:cs="Arial"/>
          <w:sz w:val="22"/>
          <w:szCs w:val="22"/>
          <w:lang w:val="ru-RU"/>
        </w:rPr>
        <w:t xml:space="preserve">тридцать второй сессии </w:t>
      </w:r>
      <w:r w:rsidRPr="006523C2">
        <w:rPr>
          <w:rFonts w:ascii="Arial" w:hAnsi="Arial" w:cs="Arial"/>
          <w:sz w:val="22"/>
          <w:szCs w:val="22"/>
          <w:lang w:val="ru-RU"/>
        </w:rPr>
        <w:t>МКГР.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6523C2">
        <w:rPr>
          <w:rFonts w:ascii="Arial" w:hAnsi="Arial" w:cs="Arial"/>
          <w:sz w:val="22"/>
          <w:szCs w:val="22"/>
          <w:lang w:val="ru-RU"/>
        </w:rPr>
        <w:t xml:space="preserve"> Как </w:t>
      </w:r>
      <w:r>
        <w:rPr>
          <w:rFonts w:ascii="Arial" w:hAnsi="Arial" w:cs="Arial"/>
          <w:sz w:val="22"/>
          <w:szCs w:val="22"/>
          <w:lang w:val="ru-RU"/>
        </w:rPr>
        <w:t>указывалось при обсуждении вопросов</w:t>
      </w:r>
      <w:r w:rsidRPr="006523C2">
        <w:rPr>
          <w:rFonts w:ascii="Arial" w:hAnsi="Arial" w:cs="Arial"/>
          <w:sz w:val="22"/>
          <w:szCs w:val="22"/>
          <w:lang w:val="ru-RU"/>
        </w:rPr>
        <w:t xml:space="preserve"> ГР, первые два документа могут рассматриваться </w:t>
      </w:r>
      <w:r>
        <w:rPr>
          <w:rFonts w:ascii="Arial" w:hAnsi="Arial" w:cs="Arial"/>
          <w:sz w:val="22"/>
          <w:szCs w:val="22"/>
          <w:lang w:val="ru-RU"/>
        </w:rPr>
        <w:t>в качестве</w:t>
      </w:r>
      <w:r w:rsidRPr="006523C2">
        <w:rPr>
          <w:rFonts w:ascii="Arial" w:hAnsi="Arial" w:cs="Arial"/>
          <w:sz w:val="22"/>
          <w:szCs w:val="22"/>
          <w:lang w:val="ru-RU"/>
        </w:rPr>
        <w:t xml:space="preserve"> самостоятельны</w:t>
      </w:r>
      <w:r>
        <w:rPr>
          <w:rFonts w:ascii="Arial" w:hAnsi="Arial" w:cs="Arial"/>
          <w:sz w:val="22"/>
          <w:szCs w:val="22"/>
          <w:lang w:val="ru-RU"/>
        </w:rPr>
        <w:t>х</w:t>
      </w:r>
      <w:r w:rsidRPr="006523C2">
        <w:rPr>
          <w:rFonts w:ascii="Arial" w:hAnsi="Arial" w:cs="Arial"/>
          <w:sz w:val="22"/>
          <w:szCs w:val="22"/>
          <w:lang w:val="ru-RU"/>
        </w:rPr>
        <w:t xml:space="preserve"> предложени</w:t>
      </w:r>
      <w:r>
        <w:rPr>
          <w:rFonts w:ascii="Arial" w:hAnsi="Arial" w:cs="Arial"/>
          <w:sz w:val="22"/>
          <w:szCs w:val="22"/>
          <w:lang w:val="ru-RU"/>
        </w:rPr>
        <w:t>й</w:t>
      </w:r>
      <w:r w:rsidRPr="006523C2">
        <w:rPr>
          <w:rFonts w:ascii="Arial" w:hAnsi="Arial" w:cs="Arial"/>
          <w:sz w:val="22"/>
          <w:szCs w:val="22"/>
          <w:lang w:val="ru-RU"/>
        </w:rPr>
        <w:t>, которые, возможно,</w:t>
      </w:r>
      <w:r>
        <w:rPr>
          <w:rFonts w:ascii="Arial" w:hAnsi="Arial" w:cs="Arial"/>
          <w:sz w:val="22"/>
          <w:szCs w:val="22"/>
          <w:lang w:val="ru-RU"/>
        </w:rPr>
        <w:t xml:space="preserve"> будут </w:t>
      </w:r>
      <w:r w:rsidRPr="006523C2">
        <w:rPr>
          <w:rFonts w:ascii="Arial" w:hAnsi="Arial" w:cs="Arial"/>
          <w:sz w:val="22"/>
          <w:szCs w:val="22"/>
          <w:lang w:val="ru-RU"/>
        </w:rPr>
        <w:t>рассмотре</w:t>
      </w:r>
      <w:r>
        <w:rPr>
          <w:rFonts w:ascii="Arial" w:hAnsi="Arial" w:cs="Arial"/>
          <w:sz w:val="22"/>
          <w:szCs w:val="22"/>
          <w:lang w:val="ru-RU"/>
        </w:rPr>
        <w:t>ны</w:t>
      </w:r>
      <w:r w:rsidRPr="006523C2">
        <w:rPr>
          <w:rFonts w:ascii="Arial" w:hAnsi="Arial" w:cs="Arial"/>
          <w:sz w:val="22"/>
          <w:szCs w:val="22"/>
          <w:lang w:val="ru-RU"/>
        </w:rPr>
        <w:t xml:space="preserve"> государства</w:t>
      </w:r>
      <w:r>
        <w:rPr>
          <w:rFonts w:ascii="Arial" w:hAnsi="Arial" w:cs="Arial"/>
          <w:sz w:val="22"/>
          <w:szCs w:val="22"/>
          <w:lang w:val="ru-RU"/>
        </w:rPr>
        <w:t>ми</w:t>
      </w:r>
      <w:r w:rsidRPr="006523C2">
        <w:rPr>
          <w:rFonts w:ascii="Arial" w:hAnsi="Arial" w:cs="Arial"/>
          <w:sz w:val="22"/>
          <w:szCs w:val="22"/>
          <w:lang w:val="ru-RU"/>
        </w:rPr>
        <w:t>-член</w:t>
      </w:r>
      <w:r>
        <w:rPr>
          <w:rFonts w:ascii="Arial" w:hAnsi="Arial" w:cs="Arial"/>
          <w:sz w:val="22"/>
          <w:szCs w:val="22"/>
          <w:lang w:val="ru-RU"/>
        </w:rPr>
        <w:t>ами</w:t>
      </w:r>
      <w:r w:rsidRPr="006523C2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6523C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 третьем и четвертом документах</w:t>
      </w:r>
      <w:r w:rsidRPr="006523C2">
        <w:rPr>
          <w:rFonts w:ascii="Arial" w:hAnsi="Arial" w:cs="Arial"/>
          <w:sz w:val="22"/>
          <w:szCs w:val="22"/>
          <w:lang w:val="ru-RU"/>
        </w:rPr>
        <w:t xml:space="preserve"> рекоменду</w:t>
      </w:r>
      <w:r>
        <w:rPr>
          <w:rFonts w:ascii="Arial" w:hAnsi="Arial" w:cs="Arial"/>
          <w:sz w:val="22"/>
          <w:szCs w:val="22"/>
          <w:lang w:val="ru-RU"/>
        </w:rPr>
        <w:t>ется</w:t>
      </w:r>
      <w:r w:rsidRPr="006523C2">
        <w:rPr>
          <w:rFonts w:ascii="Arial" w:hAnsi="Arial" w:cs="Arial"/>
          <w:sz w:val="22"/>
          <w:szCs w:val="22"/>
          <w:lang w:val="ru-RU"/>
        </w:rPr>
        <w:t xml:space="preserve"> пров</w:t>
      </w:r>
      <w:r>
        <w:rPr>
          <w:rFonts w:ascii="Arial" w:hAnsi="Arial" w:cs="Arial"/>
          <w:sz w:val="22"/>
          <w:szCs w:val="22"/>
          <w:lang w:val="ru-RU"/>
        </w:rPr>
        <w:t>ести</w:t>
      </w:r>
      <w:r w:rsidRPr="006523C2">
        <w:rPr>
          <w:rFonts w:ascii="Arial" w:hAnsi="Arial" w:cs="Arial"/>
          <w:sz w:val="22"/>
          <w:szCs w:val="22"/>
          <w:lang w:val="ru-RU"/>
        </w:rPr>
        <w:t xml:space="preserve"> исследования для содействия работе Комитета, </w:t>
      </w:r>
      <w:r>
        <w:rPr>
          <w:rFonts w:ascii="Arial" w:hAnsi="Arial" w:cs="Arial"/>
          <w:sz w:val="22"/>
          <w:szCs w:val="22"/>
          <w:lang w:val="ru-RU"/>
        </w:rPr>
        <w:t xml:space="preserve">в частности в плане извлечения уроков </w:t>
      </w:r>
      <w:r w:rsidRPr="006523C2">
        <w:rPr>
          <w:rFonts w:ascii="Arial" w:hAnsi="Arial" w:cs="Arial"/>
          <w:sz w:val="22"/>
          <w:szCs w:val="22"/>
          <w:lang w:val="ru-RU"/>
        </w:rPr>
        <w:t>из опыта</w:t>
      </w:r>
      <w:r>
        <w:rPr>
          <w:rFonts w:ascii="Arial" w:hAnsi="Arial" w:cs="Arial"/>
          <w:sz w:val="22"/>
          <w:szCs w:val="22"/>
          <w:lang w:val="ru-RU"/>
        </w:rPr>
        <w:t xml:space="preserve"> стран</w:t>
      </w:r>
      <w:r w:rsidRPr="006523C2">
        <w:rPr>
          <w:rFonts w:ascii="Arial" w:hAnsi="Arial" w:cs="Arial"/>
          <w:sz w:val="22"/>
          <w:szCs w:val="22"/>
          <w:lang w:val="ru-RU"/>
        </w:rPr>
        <w:t>.</w:t>
      </w:r>
    </w:p>
    <w:p w:rsidR="006523C2" w:rsidRDefault="006523C2" w:rsidP="006170CC">
      <w:pPr>
        <w:outlineLvl w:val="0"/>
        <w:rPr>
          <w:rFonts w:ascii="Arial" w:hAnsi="Arial" w:cs="Arial"/>
          <w:b/>
          <w:i/>
          <w:sz w:val="22"/>
          <w:szCs w:val="22"/>
          <w:lang w:val="ru-RU"/>
        </w:rPr>
      </w:pPr>
    </w:p>
    <w:p w:rsidR="003F4D5C" w:rsidRPr="006523C2" w:rsidRDefault="006523C2" w:rsidP="006170CC">
      <w:pPr>
        <w:outlineLvl w:val="0"/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>Традиционные выражения культуры</w:t>
      </w:r>
    </w:p>
    <w:p w:rsidR="00C54505" w:rsidRPr="006523C2" w:rsidRDefault="00C54505" w:rsidP="003F4D5C">
      <w:pPr>
        <w:rPr>
          <w:rFonts w:ascii="Arial" w:hAnsi="Arial" w:cs="Arial"/>
          <w:b/>
          <w:i/>
          <w:sz w:val="22"/>
          <w:szCs w:val="22"/>
          <w:lang w:val="ru-RU"/>
        </w:rPr>
      </w:pPr>
    </w:p>
    <w:p w:rsidR="006523C2" w:rsidRDefault="00C316EE" w:rsidP="003F4D5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Хотя</w:t>
      </w:r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 обсуждени</w:t>
      </w:r>
      <w:r>
        <w:rPr>
          <w:rFonts w:ascii="Arial" w:hAnsi="Arial" w:cs="Arial"/>
          <w:sz w:val="22"/>
          <w:szCs w:val="22"/>
          <w:lang w:val="ru-RU"/>
        </w:rPr>
        <w:t>е</w:t>
      </w:r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вопросов</w:t>
      </w:r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 ТВК еще</w:t>
      </w:r>
      <w:r>
        <w:rPr>
          <w:rFonts w:ascii="Arial" w:hAnsi="Arial" w:cs="Arial"/>
          <w:sz w:val="22"/>
          <w:szCs w:val="22"/>
          <w:lang w:val="ru-RU"/>
        </w:rPr>
        <w:t xml:space="preserve"> не закончено и материалы тридцать четвертой сессии МКГР</w:t>
      </w:r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станут дополнительным ресурсом для его участников, целесообразно </w:t>
      </w:r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рассмотреть предысторию </w:t>
      </w:r>
      <w:r>
        <w:rPr>
          <w:rFonts w:ascii="Arial" w:hAnsi="Arial" w:cs="Arial"/>
          <w:sz w:val="22"/>
          <w:szCs w:val="22"/>
          <w:lang w:val="ru-RU"/>
        </w:rPr>
        <w:t xml:space="preserve">ведущихся </w:t>
      </w:r>
      <w:r w:rsidR="006523C2" w:rsidRPr="006523C2">
        <w:rPr>
          <w:rFonts w:ascii="Arial" w:hAnsi="Arial" w:cs="Arial"/>
          <w:sz w:val="22"/>
          <w:szCs w:val="22"/>
          <w:lang w:val="ru-RU"/>
        </w:rPr>
        <w:t>переговоров</w:t>
      </w:r>
      <w:r>
        <w:rPr>
          <w:rFonts w:ascii="Arial" w:hAnsi="Arial" w:cs="Arial"/>
          <w:sz w:val="22"/>
          <w:szCs w:val="22"/>
          <w:lang w:val="ru-RU"/>
        </w:rPr>
        <w:t xml:space="preserve"> и состояние переговорного процесса</w:t>
      </w:r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 в контексте будущей работы. </w:t>
      </w:r>
      <w:r>
        <w:rPr>
          <w:rFonts w:ascii="Arial" w:hAnsi="Arial" w:cs="Arial"/>
          <w:sz w:val="22"/>
          <w:szCs w:val="22"/>
          <w:lang w:val="ru-RU"/>
        </w:rPr>
        <w:t xml:space="preserve"> Как и в случае</w:t>
      </w:r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 ТЗ, текст </w:t>
      </w:r>
      <w:r>
        <w:rPr>
          <w:rFonts w:ascii="Arial" w:hAnsi="Arial" w:cs="Arial"/>
          <w:sz w:val="22"/>
          <w:szCs w:val="22"/>
          <w:lang w:val="ru-RU"/>
        </w:rPr>
        <w:t xml:space="preserve">по </w:t>
      </w:r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ТВК </w:t>
      </w:r>
      <w:r>
        <w:rPr>
          <w:rFonts w:ascii="Arial" w:hAnsi="Arial" w:cs="Arial"/>
          <w:sz w:val="22"/>
          <w:szCs w:val="22"/>
          <w:lang w:val="ru-RU"/>
        </w:rPr>
        <w:t>восходит к</w:t>
      </w:r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 </w:t>
      </w:r>
      <w:r w:rsidRPr="00C316EE">
        <w:rPr>
          <w:rFonts w:ascii="Arial" w:hAnsi="Arial" w:cs="Arial"/>
          <w:sz w:val="22"/>
          <w:szCs w:val="22"/>
          <w:lang w:val="ru-RU"/>
        </w:rPr>
        <w:t>документу с проектом «целей и принципов», который был опубликован секретариатом МКГР в 2005 г. в качестве основы для обсуждения в Комитете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 и который </w:t>
      </w:r>
      <w:r>
        <w:rPr>
          <w:rFonts w:ascii="Arial" w:hAnsi="Arial" w:cs="Arial"/>
          <w:sz w:val="22"/>
          <w:szCs w:val="22"/>
          <w:lang w:val="ru-RU"/>
        </w:rPr>
        <w:t>затем</w:t>
      </w:r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 пересм</w:t>
      </w:r>
      <w:r>
        <w:rPr>
          <w:rFonts w:ascii="Arial" w:hAnsi="Arial" w:cs="Arial"/>
          <w:sz w:val="22"/>
          <w:szCs w:val="22"/>
          <w:lang w:val="ru-RU"/>
        </w:rPr>
        <w:t>атривался на заседания</w:t>
      </w:r>
      <w:r w:rsidR="000B046E">
        <w:rPr>
          <w:rFonts w:ascii="Arial" w:hAnsi="Arial" w:cs="Arial"/>
          <w:sz w:val="22"/>
          <w:szCs w:val="22"/>
          <w:lang w:val="ru-RU"/>
        </w:rPr>
        <w:t>х</w:t>
      </w:r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 межсессионной рабочей групп</w:t>
      </w:r>
      <w:r>
        <w:rPr>
          <w:rFonts w:ascii="Arial" w:hAnsi="Arial" w:cs="Arial"/>
          <w:sz w:val="22"/>
          <w:szCs w:val="22"/>
          <w:lang w:val="ru-RU"/>
        </w:rPr>
        <w:t>ы</w:t>
      </w:r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созда</w:t>
      </w:r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нной в 2010 году. </w:t>
      </w:r>
      <w:r>
        <w:rPr>
          <w:rFonts w:ascii="Arial" w:hAnsi="Arial" w:cs="Arial"/>
          <w:sz w:val="22"/>
          <w:szCs w:val="22"/>
          <w:lang w:val="ru-RU"/>
        </w:rPr>
        <w:t xml:space="preserve"> В результате был составлен</w:t>
      </w:r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 основн</w:t>
      </w:r>
      <w:r w:rsidR="000B046E">
        <w:rPr>
          <w:rFonts w:ascii="Arial" w:hAnsi="Arial" w:cs="Arial"/>
          <w:sz w:val="22"/>
          <w:szCs w:val="22"/>
          <w:lang w:val="ru-RU"/>
        </w:rPr>
        <w:t>ой рабочий текст</w:t>
      </w:r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 для последующих переговоров</w:t>
      </w:r>
      <w:r w:rsidR="000B046E">
        <w:rPr>
          <w:rFonts w:ascii="Arial" w:hAnsi="Arial" w:cs="Arial"/>
          <w:sz w:val="22"/>
          <w:szCs w:val="22"/>
          <w:lang w:val="ru-RU"/>
        </w:rPr>
        <w:t xml:space="preserve"> по согласованию окончательного варианта документа, и в нем отражены</w:t>
      </w:r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 </w:t>
      </w:r>
      <w:r w:rsidR="000B046E">
        <w:rPr>
          <w:rFonts w:ascii="Arial" w:hAnsi="Arial" w:cs="Arial"/>
          <w:sz w:val="22"/>
          <w:szCs w:val="22"/>
          <w:lang w:val="ru-RU"/>
        </w:rPr>
        <w:t xml:space="preserve">точки </w:t>
      </w:r>
      <w:proofErr w:type="gramStart"/>
      <w:r w:rsidR="000B046E">
        <w:rPr>
          <w:rFonts w:ascii="Arial" w:hAnsi="Arial" w:cs="Arial"/>
          <w:sz w:val="22"/>
          <w:szCs w:val="22"/>
          <w:lang w:val="ru-RU"/>
        </w:rPr>
        <w:t>зрения</w:t>
      </w:r>
      <w:proofErr w:type="gramEnd"/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 и позиции государств-членов</w:t>
      </w:r>
      <w:r w:rsidR="000B046E">
        <w:rPr>
          <w:rFonts w:ascii="Arial" w:hAnsi="Arial" w:cs="Arial"/>
          <w:sz w:val="22"/>
          <w:szCs w:val="22"/>
          <w:lang w:val="ru-RU"/>
        </w:rPr>
        <w:t xml:space="preserve"> с начала </w:t>
      </w:r>
      <w:r w:rsidR="006523C2" w:rsidRPr="006523C2">
        <w:rPr>
          <w:rFonts w:ascii="Arial" w:hAnsi="Arial" w:cs="Arial"/>
          <w:sz w:val="22"/>
          <w:szCs w:val="22"/>
          <w:lang w:val="ru-RU"/>
        </w:rPr>
        <w:t>переговор</w:t>
      </w:r>
      <w:r w:rsidR="000B046E">
        <w:rPr>
          <w:rFonts w:ascii="Arial" w:hAnsi="Arial" w:cs="Arial"/>
          <w:sz w:val="22"/>
          <w:szCs w:val="22"/>
          <w:lang w:val="ru-RU"/>
        </w:rPr>
        <w:t>ов</w:t>
      </w:r>
      <w:r w:rsidR="006523C2" w:rsidRPr="006523C2">
        <w:rPr>
          <w:rFonts w:ascii="Arial" w:hAnsi="Arial" w:cs="Arial"/>
          <w:sz w:val="22"/>
          <w:szCs w:val="22"/>
          <w:lang w:val="ru-RU"/>
        </w:rPr>
        <w:t xml:space="preserve"> по ТВК </w:t>
      </w:r>
      <w:r w:rsidR="000B046E">
        <w:rPr>
          <w:rFonts w:ascii="Arial" w:hAnsi="Arial" w:cs="Arial"/>
          <w:sz w:val="22"/>
          <w:szCs w:val="22"/>
          <w:lang w:val="ru-RU"/>
        </w:rPr>
        <w:t xml:space="preserve">на базе текстов </w:t>
      </w:r>
      <w:r w:rsidR="006523C2" w:rsidRPr="006523C2">
        <w:rPr>
          <w:rFonts w:ascii="Arial" w:hAnsi="Arial" w:cs="Arial"/>
          <w:sz w:val="22"/>
          <w:szCs w:val="22"/>
          <w:lang w:val="ru-RU"/>
        </w:rPr>
        <w:t>в 2010 году</w:t>
      </w:r>
      <w:r w:rsidR="00642E96">
        <w:rPr>
          <w:rFonts w:ascii="Arial" w:hAnsi="Arial" w:cs="Arial"/>
          <w:sz w:val="22"/>
          <w:szCs w:val="22"/>
          <w:lang w:val="ru-RU"/>
        </w:rPr>
        <w:t>.</w:t>
      </w:r>
    </w:p>
    <w:p w:rsidR="006523C2" w:rsidRDefault="006523C2" w:rsidP="003F4D5C">
      <w:pPr>
        <w:rPr>
          <w:rFonts w:ascii="Arial" w:hAnsi="Arial" w:cs="Arial"/>
          <w:sz w:val="22"/>
          <w:szCs w:val="22"/>
          <w:lang w:val="ru-RU"/>
        </w:rPr>
      </w:pPr>
    </w:p>
    <w:p w:rsidR="00137F76" w:rsidRPr="000B046E" w:rsidRDefault="000B046E" w:rsidP="003F4D5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и в случае ТЗ, н</w:t>
      </w:r>
      <w:r w:rsidRPr="000B046E">
        <w:rPr>
          <w:rFonts w:ascii="Arial" w:hAnsi="Arial" w:cs="Arial"/>
          <w:sz w:val="22"/>
          <w:szCs w:val="22"/>
          <w:lang w:val="ru-RU"/>
        </w:rPr>
        <w:t xml:space="preserve">а протяжении этого периода в рамках тематики </w:t>
      </w:r>
      <w:r>
        <w:rPr>
          <w:rFonts w:ascii="Arial" w:hAnsi="Arial" w:cs="Arial"/>
          <w:sz w:val="22"/>
          <w:szCs w:val="22"/>
          <w:lang w:val="ru-RU"/>
        </w:rPr>
        <w:t>ТВК</w:t>
      </w:r>
      <w:r w:rsidRPr="000B046E">
        <w:rPr>
          <w:rFonts w:ascii="Arial" w:hAnsi="Arial" w:cs="Arial"/>
          <w:sz w:val="22"/>
          <w:szCs w:val="22"/>
          <w:lang w:val="ru-RU"/>
        </w:rPr>
        <w:t xml:space="preserve"> обсуждались в первую очередь следующие вопросы: основные цели; предмет, включая критерии отнесения к Т</w:t>
      </w:r>
      <w:r>
        <w:rPr>
          <w:rFonts w:ascii="Arial" w:hAnsi="Arial" w:cs="Arial"/>
          <w:sz w:val="22"/>
          <w:szCs w:val="22"/>
          <w:lang w:val="ru-RU"/>
        </w:rPr>
        <w:t>ВК</w:t>
      </w:r>
      <w:r w:rsidRPr="000B046E">
        <w:rPr>
          <w:rFonts w:ascii="Arial" w:hAnsi="Arial" w:cs="Arial"/>
          <w:sz w:val="22"/>
          <w:szCs w:val="22"/>
          <w:lang w:val="ru-RU"/>
        </w:rPr>
        <w:t xml:space="preserve">; бенефициары; объем охраны; </w:t>
      </w:r>
      <w:r w:rsidR="008D0931" w:rsidRPr="008D0931">
        <w:rPr>
          <w:rFonts w:ascii="Arial" w:hAnsi="Arial" w:cs="Arial"/>
          <w:sz w:val="22"/>
          <w:szCs w:val="22"/>
          <w:lang w:val="ru-RU"/>
        </w:rPr>
        <w:t xml:space="preserve">исключения и ограничения; </w:t>
      </w:r>
      <w:r w:rsidRPr="000B046E">
        <w:rPr>
          <w:rFonts w:ascii="Arial" w:hAnsi="Arial" w:cs="Arial"/>
          <w:sz w:val="22"/>
          <w:szCs w:val="22"/>
          <w:lang w:val="ru-RU"/>
        </w:rPr>
        <w:t>санкции и средства правовой защиты; связь с общественным достоянием; и  использование терминов, в частности определения Т</w:t>
      </w:r>
      <w:r w:rsidR="008D0931">
        <w:rPr>
          <w:rFonts w:ascii="Arial" w:hAnsi="Arial" w:cs="Arial"/>
          <w:sz w:val="22"/>
          <w:szCs w:val="22"/>
          <w:lang w:val="ru-RU"/>
        </w:rPr>
        <w:t>ВК и</w:t>
      </w:r>
      <w:r w:rsidRPr="000B046E">
        <w:rPr>
          <w:rFonts w:ascii="Arial" w:hAnsi="Arial" w:cs="Arial"/>
          <w:sz w:val="22"/>
          <w:szCs w:val="22"/>
          <w:lang w:val="ru-RU"/>
        </w:rPr>
        <w:t xml:space="preserve"> общественного достояния</w:t>
      </w:r>
      <w:r w:rsidR="008D0931">
        <w:rPr>
          <w:rFonts w:ascii="Arial" w:hAnsi="Arial" w:cs="Arial"/>
          <w:sz w:val="22"/>
          <w:szCs w:val="22"/>
          <w:lang w:val="ru-RU"/>
        </w:rPr>
        <w:t xml:space="preserve">.  Таким образом, можно говорить о существенном совпадении основных вопросов по обеим темам, в частности в плане основных целей, бенефициаров и объема и характера охраны.  </w:t>
      </w:r>
      <w:r w:rsidRPr="000B046E">
        <w:rPr>
          <w:rFonts w:ascii="Arial" w:hAnsi="Arial" w:cs="Arial"/>
          <w:sz w:val="22"/>
          <w:szCs w:val="22"/>
          <w:lang w:val="ru-RU"/>
        </w:rPr>
        <w:t>Вместе с тем следует также отметить</w:t>
      </w:r>
      <w:r w:rsidR="008D0931">
        <w:rPr>
          <w:rFonts w:ascii="Arial" w:hAnsi="Arial" w:cs="Arial"/>
          <w:sz w:val="22"/>
          <w:szCs w:val="22"/>
          <w:lang w:val="ru-RU"/>
        </w:rPr>
        <w:t xml:space="preserve"> наличие</w:t>
      </w:r>
      <w:r w:rsidRPr="000B046E">
        <w:rPr>
          <w:rFonts w:ascii="Arial" w:hAnsi="Arial" w:cs="Arial"/>
          <w:sz w:val="22"/>
          <w:szCs w:val="22"/>
          <w:lang w:val="ru-RU"/>
        </w:rPr>
        <w:t xml:space="preserve"> явны</w:t>
      </w:r>
      <w:r w:rsidR="008D0931">
        <w:rPr>
          <w:rFonts w:ascii="Arial" w:hAnsi="Arial" w:cs="Arial"/>
          <w:sz w:val="22"/>
          <w:szCs w:val="22"/>
          <w:lang w:val="ru-RU"/>
        </w:rPr>
        <w:t>х</w:t>
      </w:r>
      <w:r w:rsidRPr="000B046E">
        <w:rPr>
          <w:rFonts w:ascii="Arial" w:hAnsi="Arial" w:cs="Arial"/>
          <w:sz w:val="22"/>
          <w:szCs w:val="22"/>
          <w:lang w:val="ru-RU"/>
        </w:rPr>
        <w:t xml:space="preserve"> различи</w:t>
      </w:r>
      <w:r w:rsidR="008D0931">
        <w:rPr>
          <w:rFonts w:ascii="Arial" w:hAnsi="Arial" w:cs="Arial"/>
          <w:sz w:val="22"/>
          <w:szCs w:val="22"/>
          <w:lang w:val="ru-RU"/>
        </w:rPr>
        <w:t>й</w:t>
      </w:r>
      <w:r w:rsidRPr="000B046E">
        <w:rPr>
          <w:rFonts w:ascii="Arial" w:hAnsi="Arial" w:cs="Arial"/>
          <w:sz w:val="22"/>
          <w:szCs w:val="22"/>
          <w:lang w:val="ru-RU"/>
        </w:rPr>
        <w:t xml:space="preserve"> в характер</w:t>
      </w:r>
      <w:r w:rsidR="001F25D5">
        <w:rPr>
          <w:rFonts w:ascii="Arial" w:hAnsi="Arial" w:cs="Arial"/>
          <w:sz w:val="22"/>
          <w:szCs w:val="22"/>
          <w:lang w:val="ru-RU"/>
        </w:rPr>
        <w:t>е</w:t>
      </w:r>
      <w:r w:rsidRPr="000B046E">
        <w:rPr>
          <w:rFonts w:ascii="Arial" w:hAnsi="Arial" w:cs="Arial"/>
          <w:sz w:val="22"/>
          <w:szCs w:val="22"/>
          <w:lang w:val="ru-RU"/>
        </w:rPr>
        <w:t xml:space="preserve"> предмета и </w:t>
      </w:r>
      <w:r w:rsidR="001F25D5">
        <w:rPr>
          <w:rFonts w:ascii="Arial" w:hAnsi="Arial" w:cs="Arial"/>
          <w:sz w:val="22"/>
          <w:szCs w:val="22"/>
          <w:lang w:val="ru-RU"/>
        </w:rPr>
        <w:t>соответствующей взаимосвязи</w:t>
      </w:r>
      <w:r w:rsidRPr="000B046E">
        <w:rPr>
          <w:rFonts w:ascii="Arial" w:hAnsi="Arial" w:cs="Arial"/>
          <w:sz w:val="22"/>
          <w:szCs w:val="22"/>
          <w:lang w:val="ru-RU"/>
        </w:rPr>
        <w:t xml:space="preserve"> с существующими системами ИС и международными соглашениями, </w:t>
      </w:r>
      <w:r w:rsidR="001F25D5">
        <w:rPr>
          <w:rFonts w:ascii="Arial" w:hAnsi="Arial" w:cs="Arial"/>
          <w:sz w:val="22"/>
          <w:szCs w:val="22"/>
          <w:lang w:val="ru-RU"/>
        </w:rPr>
        <w:t>имеющими отношение к вопросам</w:t>
      </w:r>
      <w:r w:rsidRPr="000B046E">
        <w:rPr>
          <w:rFonts w:ascii="Arial" w:hAnsi="Arial" w:cs="Arial"/>
          <w:sz w:val="22"/>
          <w:szCs w:val="22"/>
          <w:lang w:val="ru-RU"/>
        </w:rPr>
        <w:t xml:space="preserve"> нематериального культурного наследия. </w:t>
      </w:r>
      <w:r w:rsidR="001F25D5">
        <w:rPr>
          <w:rFonts w:ascii="Arial" w:hAnsi="Arial" w:cs="Arial"/>
          <w:sz w:val="22"/>
          <w:szCs w:val="22"/>
          <w:lang w:val="ru-RU"/>
        </w:rPr>
        <w:t xml:space="preserve"> Дело в том</w:t>
      </w:r>
      <w:r w:rsidRPr="000B046E">
        <w:rPr>
          <w:rFonts w:ascii="Arial" w:hAnsi="Arial" w:cs="Arial"/>
          <w:sz w:val="22"/>
          <w:szCs w:val="22"/>
          <w:lang w:val="ru-RU"/>
        </w:rPr>
        <w:t>, что</w:t>
      </w:r>
      <w:r w:rsidR="001F25D5">
        <w:rPr>
          <w:rFonts w:ascii="Arial" w:hAnsi="Arial" w:cs="Arial"/>
          <w:sz w:val="22"/>
          <w:szCs w:val="22"/>
          <w:lang w:val="ru-RU"/>
        </w:rPr>
        <w:t xml:space="preserve"> если</w:t>
      </w:r>
      <w:r w:rsidRPr="000B046E">
        <w:rPr>
          <w:rFonts w:ascii="Arial" w:hAnsi="Arial" w:cs="Arial"/>
          <w:sz w:val="22"/>
          <w:szCs w:val="22"/>
          <w:lang w:val="ru-RU"/>
        </w:rPr>
        <w:t xml:space="preserve"> обсуждени</w:t>
      </w:r>
      <w:r w:rsidR="001F25D5">
        <w:rPr>
          <w:rFonts w:ascii="Arial" w:hAnsi="Arial" w:cs="Arial"/>
          <w:sz w:val="22"/>
          <w:szCs w:val="22"/>
          <w:lang w:val="ru-RU"/>
        </w:rPr>
        <w:t>е вопросов</w:t>
      </w:r>
      <w:r w:rsidRPr="000B046E">
        <w:rPr>
          <w:rFonts w:ascii="Arial" w:hAnsi="Arial" w:cs="Arial"/>
          <w:sz w:val="22"/>
          <w:szCs w:val="22"/>
          <w:lang w:val="ru-RU"/>
        </w:rPr>
        <w:t xml:space="preserve"> ТЗ в многос</w:t>
      </w:r>
      <w:r w:rsidR="001F25D5">
        <w:rPr>
          <w:rFonts w:ascii="Arial" w:hAnsi="Arial" w:cs="Arial"/>
          <w:sz w:val="22"/>
          <w:szCs w:val="22"/>
          <w:lang w:val="ru-RU"/>
        </w:rPr>
        <w:t>тороннем формате</w:t>
      </w:r>
      <w:r w:rsidRPr="000B046E">
        <w:rPr>
          <w:rFonts w:ascii="Arial" w:hAnsi="Arial" w:cs="Arial"/>
          <w:sz w:val="22"/>
          <w:szCs w:val="22"/>
          <w:lang w:val="ru-RU"/>
        </w:rPr>
        <w:t xml:space="preserve"> </w:t>
      </w:r>
      <w:r w:rsidR="002A40DF">
        <w:rPr>
          <w:rFonts w:ascii="Arial" w:hAnsi="Arial" w:cs="Arial"/>
          <w:sz w:val="22"/>
          <w:szCs w:val="22"/>
          <w:lang w:val="ru-RU"/>
        </w:rPr>
        <w:t>началось не так давно, то</w:t>
      </w:r>
      <w:r w:rsidRPr="000B046E">
        <w:rPr>
          <w:rFonts w:ascii="Arial" w:hAnsi="Arial" w:cs="Arial"/>
          <w:sz w:val="22"/>
          <w:szCs w:val="22"/>
          <w:lang w:val="ru-RU"/>
        </w:rPr>
        <w:t xml:space="preserve"> </w:t>
      </w:r>
      <w:r w:rsidR="001F25D5">
        <w:rPr>
          <w:rFonts w:ascii="Arial" w:hAnsi="Arial" w:cs="Arial"/>
          <w:sz w:val="22"/>
          <w:szCs w:val="22"/>
          <w:lang w:val="ru-RU"/>
        </w:rPr>
        <w:t>проблематика ТВК</w:t>
      </w:r>
      <w:r w:rsidRPr="000B046E">
        <w:rPr>
          <w:rFonts w:ascii="Arial" w:hAnsi="Arial" w:cs="Arial"/>
          <w:sz w:val="22"/>
          <w:szCs w:val="22"/>
          <w:lang w:val="ru-RU"/>
        </w:rPr>
        <w:t xml:space="preserve"> (или, «выражени</w:t>
      </w:r>
      <w:r w:rsidR="001F25D5">
        <w:rPr>
          <w:rFonts w:ascii="Arial" w:hAnsi="Arial" w:cs="Arial"/>
          <w:sz w:val="22"/>
          <w:szCs w:val="22"/>
          <w:lang w:val="ru-RU"/>
        </w:rPr>
        <w:t>й</w:t>
      </w:r>
      <w:r w:rsidRPr="000B046E">
        <w:rPr>
          <w:rFonts w:ascii="Arial" w:hAnsi="Arial" w:cs="Arial"/>
          <w:sz w:val="22"/>
          <w:szCs w:val="22"/>
          <w:lang w:val="ru-RU"/>
        </w:rPr>
        <w:t xml:space="preserve"> фольклора») </w:t>
      </w:r>
      <w:r w:rsidR="00CD1029">
        <w:rPr>
          <w:rFonts w:ascii="Arial" w:hAnsi="Arial" w:cs="Arial"/>
          <w:sz w:val="22"/>
          <w:szCs w:val="22"/>
          <w:lang w:val="ru-RU"/>
        </w:rPr>
        <w:t>обсуждается в рамках</w:t>
      </w:r>
      <w:r w:rsidRPr="000B046E">
        <w:rPr>
          <w:rFonts w:ascii="Arial" w:hAnsi="Arial" w:cs="Arial"/>
          <w:sz w:val="22"/>
          <w:szCs w:val="22"/>
          <w:lang w:val="ru-RU"/>
        </w:rPr>
        <w:t xml:space="preserve"> </w:t>
      </w:r>
      <w:r w:rsidR="00CD1029">
        <w:rPr>
          <w:rFonts w:ascii="Arial" w:hAnsi="Arial" w:cs="Arial"/>
          <w:sz w:val="22"/>
          <w:szCs w:val="22"/>
          <w:lang w:val="ru-RU"/>
        </w:rPr>
        <w:t>целого ряда различных форумов</w:t>
      </w:r>
      <w:r w:rsidR="00CD1029" w:rsidRPr="00CD1029">
        <w:rPr>
          <w:rFonts w:ascii="Arial" w:hAnsi="Arial" w:cs="Arial"/>
          <w:sz w:val="22"/>
          <w:szCs w:val="22"/>
          <w:lang w:val="ru-RU"/>
        </w:rPr>
        <w:t xml:space="preserve"> </w:t>
      </w:r>
      <w:r w:rsidR="00CD1029" w:rsidRPr="000B046E">
        <w:rPr>
          <w:rFonts w:ascii="Arial" w:hAnsi="Arial" w:cs="Arial"/>
          <w:sz w:val="22"/>
          <w:szCs w:val="22"/>
          <w:lang w:val="ru-RU"/>
        </w:rPr>
        <w:t>более 50 лет</w:t>
      </w:r>
      <w:r w:rsidRPr="000B046E">
        <w:rPr>
          <w:rFonts w:ascii="Arial" w:hAnsi="Arial" w:cs="Arial"/>
          <w:sz w:val="22"/>
          <w:szCs w:val="22"/>
          <w:lang w:val="ru-RU"/>
        </w:rPr>
        <w:t>.</w:t>
      </w:r>
    </w:p>
    <w:p w:rsidR="000B046E" w:rsidRDefault="000B046E" w:rsidP="003F4D5C">
      <w:pPr>
        <w:rPr>
          <w:rFonts w:ascii="Arial" w:hAnsi="Arial" w:cs="Arial"/>
          <w:sz w:val="22"/>
          <w:szCs w:val="22"/>
          <w:lang w:val="ru-RU"/>
        </w:rPr>
      </w:pPr>
    </w:p>
    <w:p w:rsidR="00B5547C" w:rsidRDefault="00CD1029" w:rsidP="003F4D5C">
      <w:pPr>
        <w:rPr>
          <w:rFonts w:ascii="Arial" w:hAnsi="Arial" w:cs="Arial"/>
          <w:sz w:val="22"/>
          <w:szCs w:val="22"/>
          <w:lang w:val="ru-RU"/>
        </w:rPr>
      </w:pPr>
      <w:r w:rsidRPr="00CD1029">
        <w:rPr>
          <w:rFonts w:ascii="Arial" w:hAnsi="Arial" w:cs="Arial"/>
          <w:sz w:val="22"/>
          <w:szCs w:val="22"/>
          <w:lang w:val="ru-RU"/>
        </w:rPr>
        <w:t xml:space="preserve">В существующем в настоящее время рабочем документе учтен ряд </w:t>
      </w:r>
      <w:r>
        <w:rPr>
          <w:rFonts w:ascii="Arial" w:hAnsi="Arial" w:cs="Arial"/>
          <w:sz w:val="22"/>
          <w:szCs w:val="22"/>
          <w:lang w:val="ru-RU"/>
        </w:rPr>
        <w:t xml:space="preserve">различных </w:t>
      </w:r>
      <w:r w:rsidRPr="00CD1029">
        <w:rPr>
          <w:rFonts w:ascii="Arial" w:hAnsi="Arial" w:cs="Arial"/>
          <w:sz w:val="22"/>
          <w:szCs w:val="22"/>
          <w:lang w:val="ru-RU"/>
        </w:rPr>
        <w:t>позиций</w:t>
      </w:r>
      <w:r>
        <w:rPr>
          <w:rFonts w:ascii="Arial" w:hAnsi="Arial" w:cs="Arial"/>
          <w:sz w:val="22"/>
          <w:szCs w:val="22"/>
          <w:lang w:val="ru-RU"/>
        </w:rPr>
        <w:t xml:space="preserve"> по основным вопросам.</w:t>
      </w:r>
      <w:r w:rsidRPr="00CD1029">
        <w:rPr>
          <w:rFonts w:ascii="Arial" w:hAnsi="Arial" w:cs="Arial"/>
          <w:sz w:val="22"/>
          <w:szCs w:val="22"/>
          <w:lang w:val="ru-RU"/>
        </w:rPr>
        <w:t xml:space="preserve">  Эти различия </w:t>
      </w:r>
      <w:r>
        <w:rPr>
          <w:rFonts w:ascii="Arial" w:hAnsi="Arial" w:cs="Arial"/>
          <w:sz w:val="22"/>
          <w:szCs w:val="22"/>
          <w:lang w:val="ru-RU"/>
        </w:rPr>
        <w:t>можно увязать с</w:t>
      </w:r>
      <w:r w:rsidRPr="00CD1029">
        <w:rPr>
          <w:rFonts w:ascii="Arial" w:hAnsi="Arial" w:cs="Arial"/>
          <w:sz w:val="22"/>
          <w:szCs w:val="22"/>
          <w:lang w:val="ru-RU"/>
        </w:rPr>
        <w:t xml:space="preserve"> постановк</w:t>
      </w:r>
      <w:r>
        <w:rPr>
          <w:rFonts w:ascii="Arial" w:hAnsi="Arial" w:cs="Arial"/>
          <w:sz w:val="22"/>
          <w:szCs w:val="22"/>
          <w:lang w:val="ru-RU"/>
        </w:rPr>
        <w:t>ой альтернативных принципиальных</w:t>
      </w:r>
      <w:r w:rsidRPr="00CD1029">
        <w:rPr>
          <w:rFonts w:ascii="Arial" w:hAnsi="Arial" w:cs="Arial"/>
          <w:sz w:val="22"/>
          <w:szCs w:val="22"/>
          <w:lang w:val="ru-RU"/>
        </w:rPr>
        <w:t xml:space="preserve"> целей в </w:t>
      </w:r>
      <w:r>
        <w:rPr>
          <w:rFonts w:ascii="Arial" w:hAnsi="Arial" w:cs="Arial"/>
          <w:sz w:val="22"/>
          <w:szCs w:val="22"/>
          <w:lang w:val="ru-RU"/>
        </w:rPr>
        <w:t>обсуждаемом тексте</w:t>
      </w:r>
      <w:r w:rsidRPr="00CD1029">
        <w:rPr>
          <w:rFonts w:ascii="Arial" w:hAnsi="Arial" w:cs="Arial"/>
          <w:sz w:val="22"/>
          <w:szCs w:val="22"/>
          <w:lang w:val="ru-RU"/>
        </w:rPr>
        <w:t xml:space="preserve"> (см. ниже </w:t>
      </w:r>
      <w:r w:rsidRPr="00CD1029">
        <w:rPr>
          <w:rFonts w:ascii="Arial" w:hAnsi="Arial" w:cs="Arial"/>
          <w:sz w:val="22"/>
          <w:szCs w:val="22"/>
          <w:u w:val="single"/>
          <w:lang w:val="ru-RU"/>
        </w:rPr>
        <w:t>мое толкование</w:t>
      </w:r>
      <w:r w:rsidRPr="00CD1029">
        <w:rPr>
          <w:rFonts w:ascii="Arial" w:hAnsi="Arial" w:cs="Arial"/>
          <w:sz w:val="22"/>
          <w:szCs w:val="22"/>
          <w:lang w:val="ru-RU"/>
        </w:rPr>
        <w:t>).</w:t>
      </w:r>
    </w:p>
    <w:p w:rsidR="00CD1029" w:rsidRPr="00CD1029" w:rsidRDefault="00CD1029" w:rsidP="003F4D5C">
      <w:pPr>
        <w:rPr>
          <w:rFonts w:ascii="Arial" w:hAnsi="Arial" w:cs="Arial"/>
          <w:sz w:val="22"/>
          <w:szCs w:val="22"/>
          <w:lang w:val="ru-RU"/>
        </w:rPr>
      </w:pPr>
    </w:p>
    <w:p w:rsidR="00CD1029" w:rsidRPr="00CD1029" w:rsidRDefault="00CD1029" w:rsidP="00CD1029">
      <w:pPr>
        <w:outlineLvl w:val="0"/>
        <w:rPr>
          <w:rFonts w:ascii="Arial" w:hAnsi="Arial" w:cs="Arial"/>
          <w:i/>
          <w:sz w:val="22"/>
          <w:szCs w:val="22"/>
          <w:lang w:val="ru-RU"/>
        </w:rPr>
      </w:pPr>
      <w:r w:rsidRPr="00CD1029">
        <w:rPr>
          <w:rFonts w:ascii="Arial" w:hAnsi="Arial" w:cs="Arial"/>
          <w:i/>
          <w:sz w:val="22"/>
          <w:szCs w:val="22"/>
          <w:lang w:val="ru-RU"/>
        </w:rPr>
        <w:t>Вариант 1</w:t>
      </w:r>
    </w:p>
    <w:p w:rsidR="00CD1029" w:rsidRPr="00CD1029" w:rsidRDefault="00CD1029" w:rsidP="00CD1029">
      <w:pPr>
        <w:outlineLvl w:val="0"/>
        <w:rPr>
          <w:rFonts w:ascii="Arial" w:hAnsi="Arial" w:cs="Arial"/>
          <w:i/>
          <w:sz w:val="22"/>
          <w:szCs w:val="22"/>
          <w:lang w:val="ru-RU"/>
        </w:rPr>
      </w:pPr>
    </w:p>
    <w:p w:rsidR="00CD1029" w:rsidRPr="00CD1029" w:rsidRDefault="00CD1029" w:rsidP="00CD1029">
      <w:pPr>
        <w:outlineLvl w:val="0"/>
        <w:rPr>
          <w:rFonts w:ascii="Arial" w:hAnsi="Arial" w:cs="Arial"/>
          <w:i/>
          <w:sz w:val="22"/>
          <w:szCs w:val="22"/>
          <w:lang w:val="ru-RU"/>
        </w:rPr>
      </w:pPr>
      <w:r w:rsidRPr="00CD1029">
        <w:rPr>
          <w:rFonts w:ascii="Arial" w:hAnsi="Arial" w:cs="Arial"/>
          <w:i/>
          <w:sz w:val="22"/>
          <w:szCs w:val="22"/>
          <w:lang w:val="ru-RU"/>
        </w:rPr>
        <w:t>Настоящий документ должен иметь своей целью:</w:t>
      </w:r>
    </w:p>
    <w:p w:rsidR="00CD1029" w:rsidRPr="00CD1029" w:rsidRDefault="00CD1029" w:rsidP="00CD1029">
      <w:pPr>
        <w:rPr>
          <w:rFonts w:ascii="Arial" w:hAnsi="Arial" w:cs="Arial"/>
          <w:i/>
          <w:sz w:val="22"/>
          <w:szCs w:val="22"/>
          <w:lang w:val="ru-RU"/>
        </w:rPr>
      </w:pPr>
    </w:p>
    <w:p w:rsidR="00CD1029" w:rsidRPr="00CD1029" w:rsidRDefault="00CD1029" w:rsidP="00CD1029">
      <w:pPr>
        <w:outlineLvl w:val="0"/>
        <w:rPr>
          <w:rFonts w:ascii="Arial" w:hAnsi="Arial" w:cs="Arial"/>
          <w:i/>
          <w:sz w:val="22"/>
          <w:szCs w:val="22"/>
        </w:rPr>
      </w:pPr>
      <w:r w:rsidRPr="00CD1029">
        <w:rPr>
          <w:rFonts w:ascii="Arial" w:hAnsi="Arial" w:cs="Arial"/>
          <w:i/>
          <w:sz w:val="22"/>
          <w:szCs w:val="22"/>
          <w:lang w:val="ru-RU"/>
        </w:rPr>
        <w:t>1.</w:t>
      </w:r>
      <w:r w:rsidRPr="00CD1029">
        <w:rPr>
          <w:rFonts w:ascii="Arial" w:hAnsi="Arial" w:cs="Arial"/>
          <w:i/>
          <w:sz w:val="22"/>
          <w:szCs w:val="22"/>
          <w:lang w:val="ru-RU"/>
        </w:rPr>
        <w:tab/>
        <w:t>Предоставление бенефициарам средств для:</w:t>
      </w:r>
    </w:p>
    <w:p w:rsidR="00CD1029" w:rsidRPr="00CD1029" w:rsidRDefault="00CD1029" w:rsidP="00CD1029">
      <w:pPr>
        <w:rPr>
          <w:rFonts w:ascii="Arial" w:hAnsi="Arial" w:cs="Arial"/>
          <w:i/>
          <w:sz w:val="22"/>
          <w:szCs w:val="22"/>
        </w:rPr>
      </w:pPr>
    </w:p>
    <w:p w:rsidR="00CD1029" w:rsidRPr="00CD1029" w:rsidRDefault="00CD1029" w:rsidP="00CD1029">
      <w:pPr>
        <w:numPr>
          <w:ilvl w:val="0"/>
          <w:numId w:val="13"/>
        </w:numPr>
        <w:ind w:left="1080" w:hanging="540"/>
        <w:rPr>
          <w:rFonts w:ascii="Arial" w:hAnsi="Arial" w:cs="Arial"/>
          <w:i/>
          <w:sz w:val="22"/>
          <w:szCs w:val="22"/>
          <w:lang w:val="ru-RU"/>
        </w:rPr>
      </w:pPr>
      <w:r w:rsidRPr="00CD1029">
        <w:rPr>
          <w:rFonts w:ascii="Arial" w:hAnsi="Arial" w:cs="Arial"/>
          <w:i/>
          <w:sz w:val="22"/>
          <w:szCs w:val="22"/>
          <w:lang w:val="ru-RU"/>
        </w:rPr>
        <w:t>предотвращения незаконного присвоения и неправомерного использования/ оскорбительного и унизительного использования их традиционных выражений культуры;</w:t>
      </w:r>
    </w:p>
    <w:p w:rsidR="00CD1029" w:rsidRPr="00CD1029" w:rsidRDefault="00CD1029" w:rsidP="00CD1029">
      <w:pPr>
        <w:numPr>
          <w:ilvl w:val="0"/>
          <w:numId w:val="13"/>
        </w:numPr>
        <w:ind w:left="1080" w:hanging="540"/>
        <w:rPr>
          <w:rFonts w:ascii="Arial" w:hAnsi="Arial" w:cs="Arial"/>
          <w:i/>
          <w:sz w:val="22"/>
          <w:szCs w:val="22"/>
          <w:lang w:val="ru-RU"/>
        </w:rPr>
      </w:pPr>
      <w:r w:rsidRPr="00CD1029">
        <w:rPr>
          <w:rFonts w:ascii="Arial" w:hAnsi="Arial" w:cs="Arial"/>
          <w:i/>
          <w:sz w:val="22"/>
          <w:szCs w:val="22"/>
          <w:lang w:val="ru-RU"/>
        </w:rPr>
        <w:t>осуществления в необходимых случаях контроля за тем, как их традиционные выражения культуры используются вне традиционного и обычного контекста;</w:t>
      </w:r>
    </w:p>
    <w:p w:rsidR="00CD1029" w:rsidRPr="00CD1029" w:rsidRDefault="00CD1029" w:rsidP="00CD1029">
      <w:pPr>
        <w:numPr>
          <w:ilvl w:val="0"/>
          <w:numId w:val="13"/>
        </w:numPr>
        <w:ind w:left="1080" w:hanging="540"/>
        <w:rPr>
          <w:rFonts w:ascii="Arial" w:hAnsi="Arial" w:cs="Arial"/>
          <w:i/>
          <w:sz w:val="22"/>
          <w:szCs w:val="22"/>
          <w:lang w:val="ru-RU"/>
        </w:rPr>
      </w:pPr>
      <w:r w:rsidRPr="00CD1029">
        <w:rPr>
          <w:rFonts w:ascii="Arial" w:hAnsi="Arial" w:cs="Arial"/>
          <w:i/>
          <w:sz w:val="22"/>
          <w:szCs w:val="22"/>
          <w:lang w:val="ru-RU"/>
        </w:rPr>
        <w:t>достижения соразмерной компенсации за их использование/совместного пользования выгодами от их использования с предварительного осознанного согласия или одобрения и при участии/предоставлении справедливой и соразмерной компенсации, там, где это необходимо; и</w:t>
      </w:r>
    </w:p>
    <w:p w:rsidR="00CD1029" w:rsidRPr="00CD1029" w:rsidRDefault="00CD1029" w:rsidP="00CD1029">
      <w:pPr>
        <w:numPr>
          <w:ilvl w:val="0"/>
          <w:numId w:val="13"/>
        </w:numPr>
        <w:ind w:left="1080" w:hanging="540"/>
        <w:rPr>
          <w:rFonts w:ascii="Arial" w:hAnsi="Arial" w:cs="Arial"/>
          <w:i/>
          <w:sz w:val="22"/>
          <w:szCs w:val="22"/>
          <w:lang w:val="ru-RU"/>
        </w:rPr>
      </w:pPr>
      <w:r w:rsidRPr="00CD1029">
        <w:rPr>
          <w:rFonts w:ascii="Arial" w:hAnsi="Arial" w:cs="Arial"/>
          <w:i/>
          <w:sz w:val="22"/>
          <w:szCs w:val="22"/>
          <w:lang w:val="ru-RU"/>
        </w:rPr>
        <w:t>поощрения и охраны творчества и инноваций, основанных на традициях.</w:t>
      </w:r>
    </w:p>
    <w:p w:rsidR="00CD1029" w:rsidRPr="00CD1029" w:rsidRDefault="00CD1029" w:rsidP="00CD1029">
      <w:pPr>
        <w:pStyle w:val="NormalWeb"/>
        <w:ind w:left="993"/>
        <w:rPr>
          <w:rFonts w:ascii="Arial" w:hAnsi="Arial" w:cs="Arial"/>
          <w:i/>
          <w:lang w:val="ru-RU"/>
        </w:rPr>
      </w:pPr>
      <w:r w:rsidRPr="00CD1029">
        <w:rPr>
          <w:rFonts w:ascii="Arial" w:hAnsi="Arial" w:cs="Arial"/>
          <w:i/>
          <w:sz w:val="22"/>
          <w:szCs w:val="22"/>
          <w:lang w:val="ru-RU"/>
        </w:rPr>
        <w:t xml:space="preserve">Вариант  </w:t>
      </w:r>
    </w:p>
    <w:p w:rsidR="00CD1029" w:rsidRPr="00CD1029" w:rsidRDefault="00CD1029" w:rsidP="00CD1029">
      <w:pPr>
        <w:pStyle w:val="NormalWeb"/>
        <w:ind w:left="993"/>
        <w:rPr>
          <w:i/>
          <w:lang w:val="ru-RU"/>
        </w:rPr>
      </w:pPr>
      <w:r w:rsidRPr="00CD1029">
        <w:rPr>
          <w:rFonts w:ascii="Arial" w:hAnsi="Arial" w:cs="Arial"/>
          <w:i/>
          <w:sz w:val="22"/>
          <w:szCs w:val="22"/>
          <w:lang w:val="ru-RU"/>
        </w:rPr>
        <w:t>(</w:t>
      </w:r>
      <w:r w:rsidRPr="00CD1029">
        <w:rPr>
          <w:rFonts w:ascii="Arial" w:hAnsi="Arial" w:cs="Arial"/>
          <w:i/>
          <w:sz w:val="22"/>
          <w:szCs w:val="22"/>
          <w:lang w:val="en-US"/>
        </w:rPr>
        <w:t>d</w:t>
      </w:r>
      <w:r w:rsidRPr="00CD1029">
        <w:rPr>
          <w:rFonts w:ascii="Arial" w:hAnsi="Arial" w:cs="Arial"/>
          <w:i/>
          <w:sz w:val="22"/>
          <w:szCs w:val="22"/>
          <w:lang w:val="ru-RU"/>
        </w:rPr>
        <w:t xml:space="preserve">) поощрения и охраны творчества и инноваций. </w:t>
      </w:r>
    </w:p>
    <w:p w:rsidR="00CD1029" w:rsidRPr="00CD1029" w:rsidRDefault="00CD1029" w:rsidP="00CD1029">
      <w:pPr>
        <w:outlineLvl w:val="0"/>
        <w:rPr>
          <w:rFonts w:ascii="Arial" w:hAnsi="Arial" w:cs="Arial"/>
          <w:i/>
          <w:sz w:val="22"/>
          <w:szCs w:val="22"/>
          <w:lang w:val="ru-RU"/>
        </w:rPr>
      </w:pPr>
      <w:r w:rsidRPr="00CD1029">
        <w:rPr>
          <w:rFonts w:ascii="Arial" w:hAnsi="Arial" w:cs="Arial"/>
          <w:i/>
          <w:sz w:val="22"/>
          <w:szCs w:val="22"/>
          <w:lang w:val="ru-RU"/>
        </w:rPr>
        <w:t>2.</w:t>
      </w:r>
      <w:r w:rsidRPr="00CD1029">
        <w:rPr>
          <w:rFonts w:ascii="Arial" w:hAnsi="Arial" w:cs="Arial"/>
          <w:i/>
          <w:sz w:val="22"/>
          <w:szCs w:val="22"/>
          <w:lang w:val="ru-RU"/>
        </w:rPr>
        <w:tab/>
        <w:t>Создание условий, предотвращающих ошибочное предоставление прав интеллектуальной собственности на традиционные выражения культуры</w:t>
      </w:r>
    </w:p>
    <w:p w:rsidR="00CD1029" w:rsidRPr="00CD1029" w:rsidRDefault="00CD1029" w:rsidP="00CD1029">
      <w:pPr>
        <w:rPr>
          <w:szCs w:val="22"/>
          <w:lang w:val="ru-RU"/>
        </w:rPr>
      </w:pPr>
    </w:p>
    <w:p w:rsidR="00CD1029" w:rsidRPr="00CD1029" w:rsidRDefault="00CD1029" w:rsidP="00CD1029">
      <w:pPr>
        <w:outlineLvl w:val="0"/>
        <w:rPr>
          <w:rFonts w:ascii="Arial" w:hAnsi="Arial" w:cs="Arial"/>
          <w:i/>
          <w:sz w:val="22"/>
          <w:szCs w:val="22"/>
          <w:lang w:val="ru-RU"/>
        </w:rPr>
      </w:pPr>
      <w:r w:rsidRPr="00CD1029">
        <w:rPr>
          <w:rFonts w:ascii="Arial" w:hAnsi="Arial" w:cs="Arial"/>
          <w:i/>
          <w:sz w:val="22"/>
          <w:szCs w:val="22"/>
          <w:lang w:val="ru-RU"/>
        </w:rPr>
        <w:lastRenderedPageBreak/>
        <w:t>Вариант 2</w:t>
      </w:r>
    </w:p>
    <w:p w:rsidR="00CD1029" w:rsidRPr="00CD1029" w:rsidRDefault="00CD1029" w:rsidP="00CD1029">
      <w:pPr>
        <w:rPr>
          <w:rFonts w:ascii="Arial" w:hAnsi="Arial" w:cs="Arial"/>
          <w:i/>
          <w:sz w:val="22"/>
          <w:szCs w:val="22"/>
          <w:lang w:val="ru-RU"/>
        </w:rPr>
      </w:pPr>
    </w:p>
    <w:p w:rsidR="00CD1029" w:rsidRPr="00CD1029" w:rsidRDefault="00CD1029" w:rsidP="00CD1029">
      <w:pPr>
        <w:rPr>
          <w:rFonts w:ascii="Arial" w:hAnsi="Arial" w:cs="Arial"/>
          <w:i/>
          <w:sz w:val="22"/>
          <w:szCs w:val="22"/>
          <w:lang w:val="ru-RU"/>
        </w:rPr>
      </w:pPr>
      <w:r w:rsidRPr="00CD1029">
        <w:rPr>
          <w:rFonts w:ascii="Arial" w:hAnsi="Arial" w:cs="Arial"/>
          <w:i/>
          <w:sz w:val="22"/>
          <w:szCs w:val="22"/>
          <w:lang w:val="ru-RU"/>
        </w:rPr>
        <w:t>Настоящий документ должен иметь своей целью:</w:t>
      </w:r>
    </w:p>
    <w:p w:rsidR="00CD1029" w:rsidRPr="00CD1029" w:rsidRDefault="00CD1029" w:rsidP="00CD1029">
      <w:pPr>
        <w:rPr>
          <w:rFonts w:ascii="Arial" w:hAnsi="Arial" w:cs="Arial"/>
          <w:i/>
          <w:sz w:val="22"/>
          <w:szCs w:val="22"/>
          <w:lang w:val="ru-RU"/>
        </w:rPr>
      </w:pPr>
    </w:p>
    <w:p w:rsidR="00CD1029" w:rsidRPr="00CD1029" w:rsidRDefault="00CD1029" w:rsidP="00CD1029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  <w:lang w:val="ru-RU"/>
        </w:rPr>
      </w:pPr>
      <w:r w:rsidRPr="00CD1029">
        <w:rPr>
          <w:rFonts w:ascii="Arial" w:hAnsi="Arial" w:cs="Arial"/>
          <w:i/>
          <w:sz w:val="22"/>
          <w:szCs w:val="22"/>
          <w:lang w:val="ru-RU"/>
        </w:rPr>
        <w:t xml:space="preserve">[предотвращение [неправомерного использования]/[незаконного присвоения] охраняемых традиционных выражений культуры]; </w:t>
      </w:r>
    </w:p>
    <w:p w:rsidR="00CD1029" w:rsidRPr="00CD1029" w:rsidRDefault="00CD1029" w:rsidP="00CD1029">
      <w:pPr>
        <w:rPr>
          <w:rFonts w:ascii="Arial" w:hAnsi="Arial" w:cs="Arial"/>
          <w:i/>
          <w:sz w:val="22"/>
          <w:szCs w:val="22"/>
          <w:lang w:val="ru-RU"/>
        </w:rPr>
      </w:pPr>
    </w:p>
    <w:p w:rsidR="00CD1029" w:rsidRPr="00CD1029" w:rsidRDefault="00CD1029" w:rsidP="00CD1029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  <w:lang w:val="ru-RU"/>
        </w:rPr>
      </w:pPr>
      <w:r w:rsidRPr="00CD1029">
        <w:rPr>
          <w:rFonts w:ascii="Arial" w:hAnsi="Arial" w:cs="Arial"/>
          <w:i/>
          <w:sz w:val="22"/>
          <w:szCs w:val="22"/>
          <w:lang w:val="ru-RU"/>
        </w:rPr>
        <w:t>поощрение творчества и инноваций;</w:t>
      </w:r>
    </w:p>
    <w:p w:rsidR="00CD1029" w:rsidRPr="00CD1029" w:rsidRDefault="00CD1029" w:rsidP="00CD1029">
      <w:pPr>
        <w:rPr>
          <w:rFonts w:ascii="Arial" w:hAnsi="Arial" w:cs="Arial"/>
          <w:i/>
          <w:sz w:val="22"/>
          <w:szCs w:val="22"/>
        </w:rPr>
      </w:pPr>
    </w:p>
    <w:p w:rsidR="00CD1029" w:rsidRPr="00CD1029" w:rsidRDefault="00CD1029" w:rsidP="00CD1029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  <w:lang w:val="ru-RU"/>
        </w:rPr>
      </w:pPr>
      <w:r w:rsidRPr="00CD1029">
        <w:rPr>
          <w:rFonts w:ascii="Arial" w:hAnsi="Arial" w:cs="Arial"/>
          <w:i/>
          <w:sz w:val="22"/>
          <w:szCs w:val="22"/>
          <w:lang w:val="ru-RU"/>
        </w:rPr>
        <w:t xml:space="preserve">поощрение/расширение интеллектуальной и художественной свободы, исследовательской [или иной добросовестной] деятельности и культурного обмена  </w:t>
      </w:r>
      <w:r w:rsidRPr="00CD1029">
        <w:rPr>
          <w:rFonts w:ascii="Arial" w:hAnsi="Arial" w:cs="Arial"/>
          <w:i/>
          <w:sz w:val="22"/>
          <w:szCs w:val="22"/>
        </w:rPr>
        <w:t>and</w:t>
      </w:r>
      <w:r w:rsidRPr="00CD1029"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:rsidR="00CD1029" w:rsidRPr="00CD1029" w:rsidRDefault="00CD1029" w:rsidP="00CD1029">
      <w:pPr>
        <w:rPr>
          <w:rFonts w:ascii="Arial" w:hAnsi="Arial" w:cs="Arial"/>
          <w:i/>
          <w:sz w:val="22"/>
          <w:szCs w:val="22"/>
          <w:lang w:val="ru-RU"/>
        </w:rPr>
      </w:pPr>
    </w:p>
    <w:p w:rsidR="000D45E3" w:rsidRPr="00CD1029" w:rsidRDefault="00CD1029" w:rsidP="00CD1029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  <w:lang w:val="ru-RU"/>
        </w:rPr>
      </w:pPr>
      <w:r w:rsidRPr="00CD1029">
        <w:rPr>
          <w:rFonts w:ascii="Arial" w:hAnsi="Arial" w:cs="Arial"/>
          <w:i/>
          <w:sz w:val="22"/>
          <w:szCs w:val="22"/>
          <w:lang w:val="ru-RU"/>
        </w:rPr>
        <w:t>обеспечение/признание прав, уже приобретенных третьими сторонами, и обеспечение/создание правовой определенности и наличия разнообразного и доступного общественного достояния</w:t>
      </w:r>
      <w:r w:rsidR="000D45E3" w:rsidRPr="00CD1029">
        <w:rPr>
          <w:rFonts w:ascii="Arial" w:hAnsi="Arial" w:cs="Arial"/>
          <w:i/>
          <w:sz w:val="22"/>
          <w:szCs w:val="22"/>
          <w:lang w:val="ru-RU"/>
        </w:rPr>
        <w:t>.</w:t>
      </w:r>
    </w:p>
    <w:p w:rsidR="000D45E3" w:rsidRPr="00CD1029" w:rsidRDefault="000D45E3" w:rsidP="000D45E3">
      <w:pPr>
        <w:rPr>
          <w:szCs w:val="22"/>
          <w:lang w:val="ru-RU"/>
        </w:rPr>
      </w:pPr>
    </w:p>
    <w:p w:rsidR="00CD1029" w:rsidRDefault="00CD1029" w:rsidP="00F207D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Как и в тексте по ТЗ, один альтернативный вариант</w:t>
      </w:r>
      <w:r w:rsidRPr="00CD1029">
        <w:rPr>
          <w:rFonts w:ascii="Arial" w:hAnsi="Arial" w:cs="Arial"/>
          <w:sz w:val="22"/>
          <w:szCs w:val="22"/>
          <w:lang w:val="ru-RU"/>
        </w:rPr>
        <w:t xml:space="preserve">  сформулирован с точки зрения коренных народов, местного населения и других лиц, которые могут считаться </w:t>
      </w:r>
      <w:r>
        <w:rPr>
          <w:rFonts w:ascii="Arial" w:hAnsi="Arial" w:cs="Arial"/>
          <w:sz w:val="22"/>
          <w:szCs w:val="22"/>
          <w:lang w:val="ru-RU"/>
        </w:rPr>
        <w:t>хранителями ТВК</w:t>
      </w:r>
      <w:r w:rsidRPr="00CD1029">
        <w:rPr>
          <w:rFonts w:ascii="Arial" w:hAnsi="Arial" w:cs="Arial"/>
          <w:sz w:val="22"/>
          <w:szCs w:val="22"/>
          <w:lang w:val="ru-RU"/>
        </w:rPr>
        <w:t>, второй</w:t>
      </w:r>
      <w:r>
        <w:rPr>
          <w:rFonts w:ascii="Arial" w:hAnsi="Arial" w:cs="Arial"/>
          <w:sz w:val="22"/>
          <w:szCs w:val="22"/>
          <w:lang w:val="ru-RU"/>
        </w:rPr>
        <w:t xml:space="preserve"> же ориентирован на обеспечение баланса интересов этих бенефициаров</w:t>
      </w:r>
      <w:r w:rsidR="000938C5">
        <w:rPr>
          <w:rFonts w:ascii="Arial" w:hAnsi="Arial" w:cs="Arial"/>
          <w:sz w:val="22"/>
          <w:szCs w:val="22"/>
          <w:lang w:val="ru-RU"/>
        </w:rPr>
        <w:t xml:space="preserve"> и охраны общественного достояния и свободы художественного творчества</w:t>
      </w:r>
      <w:r w:rsidRPr="00CD1029">
        <w:rPr>
          <w:rFonts w:ascii="Arial" w:hAnsi="Arial" w:cs="Arial"/>
          <w:sz w:val="22"/>
          <w:szCs w:val="22"/>
          <w:lang w:val="ru-RU"/>
        </w:rPr>
        <w:t>.</w:t>
      </w:r>
    </w:p>
    <w:p w:rsidR="003F4D5C" w:rsidRPr="000938C5" w:rsidRDefault="003F4D5C" w:rsidP="003F4D5C">
      <w:pPr>
        <w:rPr>
          <w:rFonts w:ascii="Arial" w:hAnsi="Arial" w:cs="Arial"/>
          <w:sz w:val="22"/>
          <w:szCs w:val="22"/>
          <w:lang w:val="ru-RU"/>
        </w:rPr>
      </w:pPr>
      <w:r w:rsidRPr="000938C5">
        <w:rPr>
          <w:rFonts w:ascii="Arial" w:hAnsi="Arial" w:cs="Arial"/>
          <w:sz w:val="22"/>
          <w:szCs w:val="22"/>
          <w:lang w:val="ru-RU"/>
        </w:rPr>
        <w:t xml:space="preserve">       </w:t>
      </w:r>
    </w:p>
    <w:p w:rsidR="001D3E29" w:rsidRPr="000938C5" w:rsidRDefault="000938C5" w:rsidP="003F4D5C">
      <w:pPr>
        <w:rPr>
          <w:rFonts w:ascii="Arial" w:hAnsi="Arial" w:cs="Arial"/>
          <w:sz w:val="22"/>
          <w:szCs w:val="22"/>
          <w:lang w:val="ru-RU"/>
        </w:rPr>
      </w:pPr>
      <w:r w:rsidRPr="000938C5">
        <w:rPr>
          <w:rFonts w:ascii="Arial" w:hAnsi="Arial" w:cs="Arial"/>
          <w:sz w:val="22"/>
          <w:szCs w:val="22"/>
          <w:lang w:val="ru-RU"/>
        </w:rPr>
        <w:t xml:space="preserve">В дополнение к рабочему документу Комитету на рассмотрение было представлено еще </w:t>
      </w:r>
      <w:r>
        <w:rPr>
          <w:rFonts w:ascii="Arial" w:hAnsi="Arial" w:cs="Arial"/>
          <w:sz w:val="22"/>
          <w:szCs w:val="22"/>
          <w:lang w:val="ru-RU"/>
        </w:rPr>
        <w:t>два</w:t>
      </w:r>
      <w:r w:rsidRPr="000938C5">
        <w:rPr>
          <w:rFonts w:ascii="Arial" w:hAnsi="Arial" w:cs="Arial"/>
          <w:sz w:val="22"/>
          <w:szCs w:val="22"/>
          <w:lang w:val="ru-RU"/>
        </w:rPr>
        <w:t xml:space="preserve"> документ</w:t>
      </w:r>
      <w:r>
        <w:rPr>
          <w:rFonts w:ascii="Arial" w:hAnsi="Arial" w:cs="Arial"/>
          <w:sz w:val="22"/>
          <w:szCs w:val="22"/>
          <w:lang w:val="ru-RU"/>
        </w:rPr>
        <w:t>а по тематике ТВК</w:t>
      </w:r>
      <w:r w:rsidR="001D3E29" w:rsidRPr="000938C5">
        <w:rPr>
          <w:rFonts w:ascii="Arial" w:hAnsi="Arial" w:cs="Arial"/>
          <w:sz w:val="22"/>
          <w:szCs w:val="22"/>
          <w:lang w:val="ru-RU"/>
        </w:rPr>
        <w:t>:</w:t>
      </w:r>
    </w:p>
    <w:p w:rsidR="001D3E29" w:rsidRPr="000938C5" w:rsidRDefault="001D3E29" w:rsidP="003F4D5C">
      <w:pPr>
        <w:rPr>
          <w:rFonts w:ascii="Arial" w:hAnsi="Arial" w:cs="Arial"/>
          <w:sz w:val="22"/>
          <w:szCs w:val="22"/>
          <w:lang w:val="ru-RU"/>
        </w:rPr>
      </w:pPr>
    </w:p>
    <w:p w:rsidR="001D3E29" w:rsidRPr="000938C5" w:rsidRDefault="000938C5" w:rsidP="001D3E29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  <w:lang w:val="ru-RU"/>
        </w:rPr>
      </w:pPr>
      <w:r w:rsidRPr="000938C5">
        <w:rPr>
          <w:rFonts w:ascii="Arial" w:hAnsi="Arial" w:cs="Arial"/>
          <w:i/>
          <w:sz w:val="22"/>
          <w:szCs w:val="22"/>
          <w:lang w:val="ru-RU"/>
        </w:rPr>
        <w:t>Традиционные выражения культуры: дискуссионный документ —</w:t>
      </w:r>
      <w:r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0938C5">
        <w:rPr>
          <w:rFonts w:ascii="Arial" w:hAnsi="Arial" w:cs="Arial"/>
          <w:sz w:val="22"/>
          <w:szCs w:val="22"/>
          <w:lang w:val="ru-RU"/>
        </w:rPr>
        <w:t>представлен делегацией Соединенных Штатов Америки</w:t>
      </w:r>
      <w:r w:rsidR="001D3E29" w:rsidRPr="001D3E29">
        <w:rPr>
          <w:rStyle w:val="FootnoteReference"/>
          <w:rFonts w:ascii="Arial" w:hAnsi="Arial" w:cs="Arial"/>
          <w:sz w:val="22"/>
          <w:szCs w:val="22"/>
        </w:rPr>
        <w:footnoteReference w:id="11"/>
      </w:r>
      <w:r>
        <w:rPr>
          <w:rFonts w:ascii="Arial" w:hAnsi="Arial" w:cs="Arial"/>
          <w:i/>
          <w:sz w:val="22"/>
          <w:szCs w:val="22"/>
          <w:lang w:val="ru-RU"/>
        </w:rPr>
        <w:t>;</w:t>
      </w:r>
      <w:r w:rsidR="001D3E29" w:rsidRPr="000938C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D3E29" w:rsidRPr="000938C5" w:rsidRDefault="000938C5" w:rsidP="001D3E2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 w:rsidRPr="000938C5">
        <w:rPr>
          <w:rFonts w:ascii="Arial" w:hAnsi="Arial" w:cs="Arial"/>
          <w:i/>
          <w:sz w:val="22"/>
          <w:szCs w:val="22"/>
          <w:lang w:val="ru-RU"/>
        </w:rPr>
        <w:t xml:space="preserve">Предложение о проведении исследования — </w:t>
      </w:r>
      <w:r w:rsidRPr="000938C5">
        <w:rPr>
          <w:rFonts w:ascii="Arial" w:hAnsi="Arial" w:cs="Arial"/>
          <w:sz w:val="22"/>
          <w:szCs w:val="22"/>
          <w:lang w:val="ru-RU"/>
        </w:rPr>
        <w:t>документ представлен Постоянной делегацией Европейского союза в Женеве от имени Европейского союза и его государств-членов</w:t>
      </w:r>
      <w:r w:rsidR="001D3E29" w:rsidRPr="001D3E29">
        <w:rPr>
          <w:rStyle w:val="FootnoteReference"/>
          <w:rFonts w:ascii="Arial" w:hAnsi="Arial" w:cs="Arial"/>
          <w:sz w:val="22"/>
          <w:szCs w:val="22"/>
        </w:rPr>
        <w:footnoteReference w:id="12"/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1D3E29" w:rsidRPr="000938C5" w:rsidRDefault="001D3E29" w:rsidP="003F4D5C">
      <w:pPr>
        <w:rPr>
          <w:rStyle w:val="FootnoteReference"/>
          <w:rFonts w:ascii="Arial" w:hAnsi="Arial" w:cs="Arial"/>
          <w:b/>
          <w:i/>
          <w:sz w:val="22"/>
          <w:szCs w:val="22"/>
          <w:lang w:val="ru-RU"/>
        </w:rPr>
      </w:pPr>
    </w:p>
    <w:p w:rsidR="00EE52FC" w:rsidRPr="000938C5" w:rsidRDefault="000938C5" w:rsidP="003F4D5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Первый документ предназначен только для обсуждения и не содержит рекомендаций для рассмотрения Комитетом.  Авторы</w:t>
      </w:r>
      <w:r w:rsidRPr="000938C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второго</w:t>
      </w:r>
      <w:r w:rsidRPr="000938C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документа</w:t>
      </w:r>
      <w:r w:rsidRPr="000938C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рекомендуют</w:t>
      </w:r>
      <w:r w:rsidRPr="000938C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провести</w:t>
      </w:r>
      <w:r w:rsidRPr="000938C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исследования</w:t>
      </w:r>
      <w:r w:rsidRPr="000938C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0938C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проблематике</w:t>
      </w:r>
      <w:r w:rsidRPr="000938C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ТВК</w:t>
      </w:r>
      <w:r w:rsidRPr="000938C5">
        <w:rPr>
          <w:rFonts w:ascii="Arial" w:hAnsi="Arial" w:cs="Arial"/>
          <w:sz w:val="22"/>
          <w:szCs w:val="22"/>
          <w:lang w:val="ru-RU"/>
        </w:rPr>
        <w:t xml:space="preserve"> для содействия работе Комитета</w:t>
      </w:r>
      <w:r w:rsidR="00C85CC1" w:rsidRPr="000938C5">
        <w:rPr>
          <w:rFonts w:ascii="Arial" w:hAnsi="Arial" w:cs="Arial"/>
          <w:sz w:val="22"/>
          <w:szCs w:val="22"/>
          <w:lang w:val="ru-RU"/>
        </w:rPr>
        <w:t>.</w:t>
      </w:r>
      <w:r w:rsidR="003F4D5C" w:rsidRPr="000938C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E52FC" w:rsidRPr="000938C5" w:rsidRDefault="00EE52FC" w:rsidP="003F4D5C">
      <w:pPr>
        <w:rPr>
          <w:rFonts w:ascii="Arial" w:hAnsi="Arial" w:cs="Arial"/>
          <w:sz w:val="22"/>
          <w:szCs w:val="22"/>
          <w:lang w:val="ru-RU"/>
        </w:rPr>
      </w:pPr>
    </w:p>
    <w:p w:rsidR="00EE52FC" w:rsidRPr="005D478B" w:rsidRDefault="005D478B" w:rsidP="00EE52F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Ввиду того, что обсуждение вопросов</w:t>
      </w:r>
      <w:r w:rsidRPr="005D478B">
        <w:rPr>
          <w:rFonts w:ascii="Arial" w:hAnsi="Arial" w:cs="Arial"/>
          <w:sz w:val="22"/>
          <w:szCs w:val="22"/>
          <w:lang w:val="ru-RU"/>
        </w:rPr>
        <w:t xml:space="preserve"> ТВК</w:t>
      </w:r>
      <w:r>
        <w:rPr>
          <w:rFonts w:ascii="Arial" w:hAnsi="Arial" w:cs="Arial"/>
          <w:sz w:val="22"/>
          <w:szCs w:val="22"/>
          <w:lang w:val="ru-RU"/>
        </w:rPr>
        <w:t xml:space="preserve"> еще не закончено</w:t>
      </w:r>
      <w:r w:rsidR="003C3CA8">
        <w:rPr>
          <w:rFonts w:ascii="Arial" w:hAnsi="Arial" w:cs="Arial"/>
          <w:sz w:val="22"/>
          <w:szCs w:val="22"/>
          <w:lang w:val="ru-RU"/>
        </w:rPr>
        <w:t>,</w:t>
      </w:r>
      <w:r w:rsidRPr="005D478B">
        <w:rPr>
          <w:rFonts w:ascii="Arial" w:hAnsi="Arial" w:cs="Arial"/>
          <w:sz w:val="22"/>
          <w:szCs w:val="22"/>
          <w:lang w:val="ru-RU"/>
        </w:rPr>
        <w:t xml:space="preserve"> рассм</w:t>
      </w:r>
      <w:r>
        <w:rPr>
          <w:rFonts w:ascii="Arial" w:hAnsi="Arial" w:cs="Arial"/>
          <w:sz w:val="22"/>
          <w:szCs w:val="22"/>
          <w:lang w:val="ru-RU"/>
        </w:rPr>
        <w:t>атрива</w:t>
      </w:r>
      <w:r w:rsidRPr="005D478B">
        <w:rPr>
          <w:rFonts w:ascii="Arial" w:hAnsi="Arial" w:cs="Arial"/>
          <w:sz w:val="22"/>
          <w:szCs w:val="22"/>
          <w:lang w:val="ru-RU"/>
        </w:rPr>
        <w:t>ть варианты будущей работы в этой области</w:t>
      </w:r>
      <w:r>
        <w:rPr>
          <w:rFonts w:ascii="Arial" w:hAnsi="Arial" w:cs="Arial"/>
          <w:sz w:val="22"/>
          <w:szCs w:val="22"/>
          <w:lang w:val="ru-RU"/>
        </w:rPr>
        <w:t>,</w:t>
      </w:r>
      <w:r w:rsidRPr="005D478B">
        <w:rPr>
          <w:rFonts w:ascii="Arial" w:hAnsi="Arial" w:cs="Arial"/>
          <w:sz w:val="22"/>
          <w:szCs w:val="22"/>
          <w:lang w:val="ru-RU"/>
        </w:rPr>
        <w:t xml:space="preserve"> возможно, преждевременно.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5D478B">
        <w:rPr>
          <w:rFonts w:ascii="Arial" w:hAnsi="Arial" w:cs="Arial"/>
          <w:sz w:val="22"/>
          <w:szCs w:val="22"/>
          <w:lang w:val="ru-RU"/>
        </w:rPr>
        <w:t>Однако</w:t>
      </w:r>
      <w:r>
        <w:rPr>
          <w:rFonts w:ascii="Arial" w:hAnsi="Arial" w:cs="Arial"/>
          <w:sz w:val="22"/>
          <w:szCs w:val="22"/>
          <w:lang w:val="ru-RU"/>
        </w:rPr>
        <w:t>, быть может, с учетом сходства по основным вопросам, государствам-</w:t>
      </w:r>
      <w:r w:rsidRPr="005D478B">
        <w:rPr>
          <w:rFonts w:ascii="Arial" w:hAnsi="Arial" w:cs="Arial"/>
          <w:sz w:val="22"/>
          <w:szCs w:val="22"/>
          <w:lang w:val="ru-RU"/>
        </w:rPr>
        <w:t xml:space="preserve">членам </w:t>
      </w:r>
      <w:r>
        <w:rPr>
          <w:rFonts w:ascii="Arial" w:hAnsi="Arial" w:cs="Arial"/>
          <w:sz w:val="22"/>
          <w:szCs w:val="22"/>
          <w:lang w:val="ru-RU"/>
        </w:rPr>
        <w:t>имеет смысл проанализировать</w:t>
      </w:r>
      <w:r w:rsidRPr="005D478B">
        <w:rPr>
          <w:rFonts w:ascii="Arial" w:hAnsi="Arial" w:cs="Arial"/>
          <w:sz w:val="22"/>
          <w:szCs w:val="22"/>
          <w:lang w:val="ru-RU"/>
        </w:rPr>
        <w:t xml:space="preserve"> возможные варианты в рамках обсуждения </w:t>
      </w:r>
      <w:r>
        <w:rPr>
          <w:rFonts w:ascii="Arial" w:hAnsi="Arial" w:cs="Arial"/>
          <w:sz w:val="22"/>
          <w:szCs w:val="22"/>
          <w:lang w:val="ru-RU"/>
        </w:rPr>
        <w:t xml:space="preserve">проблематики </w:t>
      </w:r>
      <w:r w:rsidRPr="005D478B">
        <w:rPr>
          <w:rFonts w:ascii="Arial" w:hAnsi="Arial" w:cs="Arial"/>
          <w:sz w:val="22"/>
          <w:szCs w:val="22"/>
          <w:lang w:val="ru-RU"/>
        </w:rPr>
        <w:t>ТЗ</w:t>
      </w:r>
      <w:r w:rsidR="00BB089E" w:rsidRPr="005D478B">
        <w:rPr>
          <w:rFonts w:ascii="Arial" w:hAnsi="Arial" w:cs="Arial"/>
          <w:sz w:val="22"/>
          <w:szCs w:val="22"/>
          <w:lang w:val="ru-RU"/>
        </w:rPr>
        <w:t>.</w:t>
      </w:r>
    </w:p>
    <w:p w:rsidR="00EE52FC" w:rsidRPr="005D478B" w:rsidRDefault="00EE52FC" w:rsidP="00EE52FC">
      <w:pPr>
        <w:rPr>
          <w:rFonts w:ascii="Arial" w:hAnsi="Arial" w:cs="Arial"/>
          <w:sz w:val="22"/>
          <w:szCs w:val="22"/>
          <w:lang w:val="ru-RU"/>
        </w:rPr>
      </w:pPr>
    </w:p>
    <w:p w:rsidR="00C54505" w:rsidRPr="005D478B" w:rsidRDefault="005D478B" w:rsidP="006170CC">
      <w:pPr>
        <w:outlineLvl w:val="0"/>
        <w:rPr>
          <w:rFonts w:ascii="Arial" w:hAnsi="Arial" w:cs="Arial"/>
          <w:b/>
          <w:i/>
          <w:sz w:val="22"/>
          <w:szCs w:val="22"/>
          <w:lang w:val="ru-RU"/>
        </w:rPr>
      </w:pPr>
      <w:r>
        <w:rPr>
          <w:rFonts w:ascii="Arial" w:hAnsi="Arial" w:cs="Arial"/>
          <w:b/>
          <w:i/>
          <w:sz w:val="22"/>
          <w:szCs w:val="22"/>
          <w:lang w:val="ru-RU"/>
        </w:rPr>
        <w:t>Важнейшие изменения в рабочих документах</w:t>
      </w:r>
    </w:p>
    <w:p w:rsidR="00C54505" w:rsidRPr="005D478B" w:rsidRDefault="00C54505" w:rsidP="00EE52FC">
      <w:pPr>
        <w:rPr>
          <w:rFonts w:ascii="Arial" w:hAnsi="Arial" w:cs="Arial"/>
          <w:sz w:val="22"/>
          <w:szCs w:val="22"/>
          <w:lang w:val="ru-RU"/>
        </w:rPr>
      </w:pPr>
    </w:p>
    <w:p w:rsidR="00FA57B4" w:rsidRPr="005D478B" w:rsidRDefault="005D478B" w:rsidP="00FA57B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Несмотря на расхождение позиций в рабочих документах, за двухлетний период в эти тексты были внесены существенные изменения, в частности</w:t>
      </w:r>
      <w:r w:rsidR="00FA57B4" w:rsidRPr="005D478B">
        <w:rPr>
          <w:rFonts w:ascii="Arial" w:hAnsi="Arial" w:cs="Arial"/>
          <w:sz w:val="22"/>
          <w:szCs w:val="22"/>
          <w:lang w:val="ru-RU"/>
        </w:rPr>
        <w:t>:</w:t>
      </w:r>
    </w:p>
    <w:p w:rsidR="00FA57B4" w:rsidRPr="005D478B" w:rsidRDefault="00FA57B4" w:rsidP="00FA57B4">
      <w:pPr>
        <w:rPr>
          <w:rFonts w:ascii="Arial" w:hAnsi="Arial" w:cs="Arial"/>
          <w:sz w:val="22"/>
          <w:szCs w:val="22"/>
          <w:lang w:val="ru-RU"/>
        </w:rPr>
      </w:pPr>
    </w:p>
    <w:p w:rsidR="00F8134A" w:rsidRPr="007507BD" w:rsidRDefault="007507BD" w:rsidP="00F8134A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</w:t>
      </w:r>
      <w:r w:rsidR="005D478B">
        <w:rPr>
          <w:rFonts w:ascii="Arial" w:hAnsi="Arial" w:cs="Arial"/>
          <w:sz w:val="22"/>
          <w:szCs w:val="22"/>
          <w:lang w:val="ru-RU"/>
        </w:rPr>
        <w:t>сновные</w:t>
      </w:r>
      <w:r w:rsidR="005D478B" w:rsidRPr="007507BD">
        <w:rPr>
          <w:rFonts w:ascii="Arial" w:hAnsi="Arial" w:cs="Arial"/>
          <w:sz w:val="22"/>
          <w:szCs w:val="22"/>
          <w:lang w:val="ru-RU"/>
        </w:rPr>
        <w:t xml:space="preserve"> </w:t>
      </w:r>
      <w:r w:rsidR="005D478B">
        <w:rPr>
          <w:rFonts w:ascii="Arial" w:hAnsi="Arial" w:cs="Arial"/>
          <w:sz w:val="22"/>
          <w:szCs w:val="22"/>
          <w:lang w:val="ru-RU"/>
        </w:rPr>
        <w:t>цели</w:t>
      </w:r>
      <w:r w:rsidR="005D478B" w:rsidRPr="007507BD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хотя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их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окончательный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вариант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еще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согласован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пересмотрены с ориентацией на систему ИС;</w:t>
      </w:r>
    </w:p>
    <w:p w:rsidR="007507BD" w:rsidRPr="007507BD" w:rsidRDefault="007507BD" w:rsidP="007507BD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proofErr w:type="gramStart"/>
      <w:r>
        <w:rPr>
          <w:rFonts w:ascii="Arial" w:hAnsi="Arial" w:cs="Arial"/>
          <w:sz w:val="22"/>
          <w:szCs w:val="22"/>
          <w:lang w:val="ru-RU"/>
        </w:rPr>
        <w:t>получил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признание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тот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факт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что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главное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внимание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работе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тематике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ГР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следует уделять не вопросам предоставления прав, </w:t>
      </w:r>
      <w:r w:rsidRPr="007507BD">
        <w:rPr>
          <w:rFonts w:ascii="Arial" w:hAnsi="Arial" w:cs="Arial"/>
          <w:sz w:val="22"/>
          <w:szCs w:val="22"/>
          <w:lang w:val="ru-RU"/>
        </w:rPr>
        <w:t>касающи</w:t>
      </w:r>
      <w:r>
        <w:rPr>
          <w:rFonts w:ascii="Arial" w:hAnsi="Arial" w:cs="Arial"/>
          <w:sz w:val="22"/>
          <w:szCs w:val="22"/>
          <w:lang w:val="ru-RU"/>
        </w:rPr>
        <w:t>х</w:t>
      </w:r>
      <w:r w:rsidRPr="007507BD">
        <w:rPr>
          <w:rFonts w:ascii="Arial" w:hAnsi="Arial" w:cs="Arial"/>
          <w:sz w:val="22"/>
          <w:szCs w:val="22"/>
          <w:lang w:val="ru-RU"/>
        </w:rPr>
        <w:t>ся ГР и ТЗ, связанных с ГР</w:t>
      </w:r>
      <w:r>
        <w:rPr>
          <w:rFonts w:ascii="Arial" w:hAnsi="Arial" w:cs="Arial"/>
          <w:sz w:val="22"/>
          <w:szCs w:val="22"/>
          <w:lang w:val="ru-RU"/>
        </w:rPr>
        <w:t xml:space="preserve">, которые регулируются </w:t>
      </w:r>
      <w:r w:rsidRPr="007507BD">
        <w:rPr>
          <w:rFonts w:ascii="Arial" w:hAnsi="Arial" w:cs="Arial"/>
          <w:sz w:val="22"/>
          <w:szCs w:val="22"/>
          <w:lang w:val="ru-RU"/>
        </w:rPr>
        <w:t>Конвенци</w:t>
      </w:r>
      <w:r>
        <w:rPr>
          <w:rFonts w:ascii="Arial" w:hAnsi="Arial" w:cs="Arial"/>
          <w:sz w:val="22"/>
          <w:szCs w:val="22"/>
          <w:lang w:val="ru-RU"/>
        </w:rPr>
        <w:t>ей</w:t>
      </w:r>
      <w:r w:rsidRPr="007507BD">
        <w:rPr>
          <w:rFonts w:ascii="Arial" w:hAnsi="Arial" w:cs="Arial"/>
          <w:sz w:val="22"/>
          <w:szCs w:val="22"/>
          <w:lang w:val="ru-RU"/>
        </w:rPr>
        <w:t xml:space="preserve"> о биологическом </w:t>
      </w:r>
      <w:r w:rsidRPr="007507BD">
        <w:rPr>
          <w:rFonts w:ascii="Arial" w:hAnsi="Arial" w:cs="Arial"/>
          <w:sz w:val="22"/>
          <w:szCs w:val="22"/>
          <w:lang w:val="ru-RU"/>
        </w:rPr>
        <w:lastRenderedPageBreak/>
        <w:t>разнообразии (КБР)</w:t>
      </w:r>
      <w:r>
        <w:rPr>
          <w:rFonts w:ascii="Arial" w:hAnsi="Arial" w:cs="Arial"/>
          <w:sz w:val="22"/>
          <w:szCs w:val="22"/>
          <w:lang w:val="ru-RU"/>
        </w:rPr>
        <w:t xml:space="preserve">, а тому, каким образом система ИС может с помощью мер нормативного и/или ненормативного характера </w:t>
      </w:r>
      <w:r w:rsidR="001B5C74">
        <w:rPr>
          <w:rFonts w:ascii="Arial" w:hAnsi="Arial" w:cs="Arial"/>
          <w:sz w:val="22"/>
          <w:szCs w:val="22"/>
          <w:lang w:val="ru-RU"/>
        </w:rPr>
        <w:t>повысит</w:t>
      </w:r>
      <w:r w:rsidR="0011256F">
        <w:rPr>
          <w:rFonts w:ascii="Arial" w:hAnsi="Arial" w:cs="Arial"/>
          <w:sz w:val="22"/>
          <w:szCs w:val="22"/>
          <w:lang w:val="ru-RU"/>
        </w:rPr>
        <w:t>ь</w:t>
      </w:r>
      <w:r w:rsidR="001B5C74">
        <w:rPr>
          <w:rFonts w:ascii="Arial" w:hAnsi="Arial" w:cs="Arial"/>
          <w:sz w:val="22"/>
          <w:szCs w:val="22"/>
          <w:lang w:val="ru-RU"/>
        </w:rPr>
        <w:t xml:space="preserve"> эффективность практического функционирования патентной системы/системы ИС (например, благодаря повышению качества выданных</w:t>
      </w:r>
      <w:proofErr w:type="gramEnd"/>
      <w:r w:rsidR="001B5C74">
        <w:rPr>
          <w:rFonts w:ascii="Arial" w:hAnsi="Arial" w:cs="Arial"/>
          <w:sz w:val="22"/>
          <w:szCs w:val="22"/>
          <w:lang w:val="ru-RU"/>
        </w:rPr>
        <w:t xml:space="preserve"> патентов) и поддерживать на обоюдной основе международные соглашения, имеющие отношение к охране </w:t>
      </w:r>
      <w:r w:rsidR="001B5C74" w:rsidRPr="001B5C74">
        <w:rPr>
          <w:rFonts w:ascii="Arial" w:hAnsi="Arial" w:cs="Arial"/>
          <w:sz w:val="22"/>
          <w:szCs w:val="22"/>
          <w:lang w:val="ru-RU"/>
        </w:rPr>
        <w:t>ГР и ТЗ, связанных с ГР</w:t>
      </w:r>
      <w:r w:rsidR="001B5C74">
        <w:rPr>
          <w:rFonts w:ascii="Arial" w:hAnsi="Arial" w:cs="Arial"/>
          <w:sz w:val="22"/>
          <w:szCs w:val="22"/>
          <w:lang w:val="ru-RU"/>
        </w:rPr>
        <w:t xml:space="preserve">; </w:t>
      </w:r>
    </w:p>
    <w:p w:rsidR="001B5C74" w:rsidRPr="001B5C74" w:rsidRDefault="0005517B" w:rsidP="001B5C74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снизились </w:t>
      </w:r>
      <w:r w:rsidR="001B5C74">
        <w:rPr>
          <w:rFonts w:ascii="Arial" w:hAnsi="Arial" w:cs="Arial"/>
          <w:sz w:val="22"/>
          <w:szCs w:val="22"/>
          <w:lang w:val="ru-RU"/>
        </w:rPr>
        <w:t>о</w:t>
      </w:r>
      <w:r w:rsidR="001B5C74" w:rsidRPr="001B5C74">
        <w:rPr>
          <w:rFonts w:ascii="Arial" w:hAnsi="Arial" w:cs="Arial"/>
          <w:sz w:val="22"/>
          <w:szCs w:val="22"/>
          <w:lang w:val="ru-RU"/>
        </w:rPr>
        <w:t xml:space="preserve">жидания в отношении </w:t>
      </w:r>
      <w:r>
        <w:rPr>
          <w:rFonts w:ascii="Arial" w:hAnsi="Arial" w:cs="Arial"/>
          <w:sz w:val="22"/>
          <w:szCs w:val="22"/>
          <w:lang w:val="ru-RU"/>
        </w:rPr>
        <w:t>объема охраны в области</w:t>
      </w:r>
      <w:r w:rsidR="001B5C74" w:rsidRPr="001B5C74">
        <w:rPr>
          <w:rFonts w:ascii="Arial" w:hAnsi="Arial" w:cs="Arial"/>
          <w:sz w:val="22"/>
          <w:szCs w:val="22"/>
          <w:lang w:val="ru-RU"/>
        </w:rPr>
        <w:t xml:space="preserve"> ТЗ и ТВК, чему способствовало введение возможного многоуровневого подхода</w:t>
      </w:r>
      <w:r>
        <w:rPr>
          <w:rFonts w:ascii="Arial" w:hAnsi="Arial" w:cs="Arial"/>
          <w:sz w:val="22"/>
          <w:szCs w:val="22"/>
          <w:lang w:val="ru-RU"/>
        </w:rPr>
        <w:t xml:space="preserve"> как средства</w:t>
      </w:r>
      <w:r w:rsidR="001B5C74" w:rsidRPr="001B5C74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с помощью которого можно</w:t>
      </w:r>
      <w:r w:rsidR="001B5C74" w:rsidRPr="001B5C74">
        <w:rPr>
          <w:rFonts w:ascii="Arial" w:hAnsi="Arial" w:cs="Arial"/>
          <w:sz w:val="22"/>
          <w:szCs w:val="22"/>
          <w:lang w:val="ru-RU"/>
        </w:rPr>
        <w:t xml:space="preserve"> попытаться </w:t>
      </w:r>
      <w:r w:rsidRPr="001B5C74">
        <w:rPr>
          <w:rFonts w:ascii="Arial" w:hAnsi="Arial" w:cs="Arial"/>
          <w:sz w:val="22"/>
          <w:szCs w:val="22"/>
          <w:lang w:val="ru-RU"/>
        </w:rPr>
        <w:t xml:space="preserve">изучить этот </w:t>
      </w:r>
      <w:r>
        <w:rPr>
          <w:rFonts w:ascii="Arial" w:hAnsi="Arial" w:cs="Arial"/>
          <w:sz w:val="22"/>
          <w:szCs w:val="22"/>
          <w:lang w:val="ru-RU"/>
        </w:rPr>
        <w:t>ключевой</w:t>
      </w:r>
      <w:r w:rsidRPr="001B5C74">
        <w:rPr>
          <w:rFonts w:ascii="Arial" w:hAnsi="Arial" w:cs="Arial"/>
          <w:sz w:val="22"/>
          <w:szCs w:val="22"/>
          <w:lang w:val="ru-RU"/>
        </w:rPr>
        <w:t xml:space="preserve"> вопрос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="001B5C74" w:rsidRPr="001B5C74">
        <w:rPr>
          <w:rFonts w:ascii="Arial" w:hAnsi="Arial" w:cs="Arial"/>
          <w:sz w:val="22"/>
          <w:szCs w:val="22"/>
          <w:lang w:val="ru-RU"/>
        </w:rPr>
        <w:t xml:space="preserve"> практических пример</w:t>
      </w:r>
      <w:r>
        <w:rPr>
          <w:rFonts w:ascii="Arial" w:hAnsi="Arial" w:cs="Arial"/>
          <w:sz w:val="22"/>
          <w:szCs w:val="22"/>
          <w:lang w:val="ru-RU"/>
        </w:rPr>
        <w:t>ах;</w:t>
      </w:r>
    </w:p>
    <w:p w:rsidR="00FA57B4" w:rsidRPr="00CA55B3" w:rsidRDefault="0005517B" w:rsidP="00FA57B4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имеет</w:t>
      </w:r>
      <w:r w:rsidRPr="00CA55B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место</w:t>
      </w:r>
      <w:r w:rsidRPr="00CA55B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сдвиг</w:t>
      </w:r>
      <w:r w:rsidRPr="00CA55B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CA55B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рамочным</w:t>
      </w:r>
      <w:r w:rsidRPr="00CA55B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документам</w:t>
      </w:r>
      <w:r w:rsidRPr="00CA55B3">
        <w:rPr>
          <w:rFonts w:ascii="Arial" w:hAnsi="Arial" w:cs="Arial"/>
          <w:sz w:val="22"/>
          <w:szCs w:val="22"/>
          <w:lang w:val="ru-RU"/>
        </w:rPr>
        <w:t xml:space="preserve">, </w:t>
      </w:r>
      <w:r w:rsidR="00CA55B3">
        <w:rPr>
          <w:rFonts w:ascii="Arial" w:hAnsi="Arial" w:cs="Arial"/>
          <w:sz w:val="22"/>
          <w:szCs w:val="22"/>
          <w:lang w:val="ru-RU"/>
        </w:rPr>
        <w:t>в которых устанавливается определенный набор норм (минимальных/максимальных) или создаются механизмы, обеспечивающие гибкие возможности практической реализации на национальном уровне;</w:t>
      </w:r>
    </w:p>
    <w:p w:rsidR="00FA57B4" w:rsidRPr="00CA55B3" w:rsidRDefault="00CA55B3" w:rsidP="00FA57B4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  <w:u w:val="single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</w:t>
      </w:r>
      <w:r w:rsidRPr="00CA55B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попыток</w:t>
      </w:r>
      <w:r w:rsidRPr="00CA55B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соединения</w:t>
      </w:r>
      <w:r w:rsidRPr="00CA55B3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различных позиций авторы текстов перешли к обеспечению четкого изложения двух различных подходов</w:t>
      </w:r>
      <w:r w:rsidR="00FA57B4" w:rsidRPr="00CA55B3">
        <w:rPr>
          <w:rFonts w:ascii="Arial" w:hAnsi="Arial" w:cs="Arial"/>
          <w:sz w:val="22"/>
          <w:szCs w:val="22"/>
          <w:lang w:val="ru-RU"/>
        </w:rPr>
        <w:t xml:space="preserve">.  </w:t>
      </w:r>
      <w:r w:rsidR="00FA57B4" w:rsidRPr="00CA55B3">
        <w:rPr>
          <w:rFonts w:ascii="Arial" w:hAnsi="Arial" w:cs="Arial"/>
          <w:sz w:val="22"/>
          <w:szCs w:val="22"/>
          <w:lang w:val="ru-RU"/>
        </w:rPr>
        <w:br/>
      </w:r>
    </w:p>
    <w:p w:rsidR="00FA57B4" w:rsidRPr="00CA55B3" w:rsidRDefault="00FA57B4" w:rsidP="007263FC">
      <w:pPr>
        <w:rPr>
          <w:rFonts w:ascii="Arial" w:hAnsi="Arial" w:cs="Arial"/>
          <w:b/>
          <w:sz w:val="22"/>
          <w:szCs w:val="22"/>
          <w:u w:val="single"/>
          <w:lang w:val="ru-RU"/>
        </w:rPr>
      </w:pPr>
    </w:p>
    <w:p w:rsidR="002E7E62" w:rsidRPr="00473638" w:rsidRDefault="00473638" w:rsidP="006170CC">
      <w:pPr>
        <w:outlineLvl w:val="0"/>
        <w:rPr>
          <w:rFonts w:ascii="Arial" w:hAnsi="Arial" w:cs="Arial"/>
          <w:b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sz w:val="22"/>
          <w:szCs w:val="22"/>
          <w:u w:val="single"/>
          <w:lang w:val="ru-RU"/>
        </w:rPr>
        <w:t>Варианты будущей работы МКГР</w:t>
      </w:r>
    </w:p>
    <w:p w:rsidR="002E7E62" w:rsidRPr="00473638" w:rsidRDefault="002E7E62" w:rsidP="007263FC">
      <w:pPr>
        <w:rPr>
          <w:rFonts w:ascii="Arial" w:hAnsi="Arial" w:cs="Arial"/>
          <w:b/>
          <w:sz w:val="22"/>
          <w:szCs w:val="22"/>
          <w:u w:val="single"/>
          <w:lang w:val="ru-RU"/>
        </w:rPr>
      </w:pPr>
    </w:p>
    <w:p w:rsidR="00C54505" w:rsidRPr="00473638" w:rsidRDefault="00473638" w:rsidP="00C5450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учетом положения на переговорах в числе обширных вариантов, которые, возможно, будут рассмотрены государствами-членами, можно назвать следующие</w:t>
      </w:r>
      <w:r w:rsidR="00B86FD5" w:rsidRPr="00473638">
        <w:rPr>
          <w:rFonts w:ascii="Arial" w:hAnsi="Arial" w:cs="Arial"/>
          <w:sz w:val="22"/>
          <w:szCs w:val="22"/>
          <w:lang w:val="ru-RU"/>
        </w:rPr>
        <w:t>:</w:t>
      </w:r>
    </w:p>
    <w:p w:rsidR="00C54505" w:rsidRPr="00473638" w:rsidRDefault="00C54505" w:rsidP="00C54505">
      <w:pPr>
        <w:rPr>
          <w:rFonts w:ascii="Arial" w:hAnsi="Arial" w:cs="Arial"/>
          <w:sz w:val="22"/>
          <w:szCs w:val="22"/>
          <w:lang w:val="ru-RU"/>
        </w:rPr>
      </w:pPr>
    </w:p>
    <w:p w:rsidR="00B86FD5" w:rsidRDefault="00473638" w:rsidP="00B86FD5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ru-RU"/>
        </w:rPr>
        <w:t>ГР</w:t>
      </w:r>
      <w:r w:rsidR="00496D34">
        <w:rPr>
          <w:rFonts w:ascii="Arial" w:hAnsi="Arial" w:cs="Arial"/>
          <w:b/>
          <w:sz w:val="22"/>
          <w:szCs w:val="22"/>
        </w:rPr>
        <w:t>:</w:t>
      </w:r>
    </w:p>
    <w:p w:rsidR="00162599" w:rsidRPr="002D3D9F" w:rsidRDefault="00473638" w:rsidP="000414B1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продолжить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переговоры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базе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рабочих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документов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целью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достижения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консенсуса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отношении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единого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подхода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завершить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которые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при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необходимости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можно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было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бы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дипломатической</w:t>
      </w:r>
      <w:r w:rsidRPr="0037510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конференции</w:t>
      </w:r>
      <w:r w:rsidRPr="00375108">
        <w:rPr>
          <w:rFonts w:ascii="Arial" w:hAnsi="Arial" w:cs="Arial"/>
          <w:sz w:val="22"/>
          <w:szCs w:val="22"/>
          <w:lang w:val="ru-RU"/>
        </w:rPr>
        <w:t>.</w:t>
      </w:r>
      <w:r w:rsidR="002D3D9F" w:rsidRPr="00375108">
        <w:rPr>
          <w:rFonts w:ascii="Arial" w:hAnsi="Arial" w:cs="Arial"/>
          <w:sz w:val="22"/>
          <w:szCs w:val="22"/>
          <w:lang w:val="ru-RU"/>
        </w:rPr>
        <w:t xml:space="preserve">  </w:t>
      </w:r>
      <w:r w:rsidR="002D3D9F">
        <w:rPr>
          <w:rFonts w:ascii="Arial" w:hAnsi="Arial" w:cs="Arial"/>
          <w:sz w:val="22"/>
          <w:szCs w:val="22"/>
          <w:lang w:val="ru-RU"/>
        </w:rPr>
        <w:t>Чтобы</w:t>
      </w:r>
      <w:r w:rsidR="002D3D9F" w:rsidRPr="002D3D9F">
        <w:rPr>
          <w:rFonts w:ascii="Arial" w:hAnsi="Arial" w:cs="Arial"/>
          <w:sz w:val="22"/>
          <w:szCs w:val="22"/>
          <w:lang w:val="ru-RU"/>
        </w:rPr>
        <w:t xml:space="preserve"> </w:t>
      </w:r>
      <w:r w:rsidR="002D3D9F">
        <w:rPr>
          <w:rFonts w:ascii="Arial" w:hAnsi="Arial" w:cs="Arial"/>
          <w:sz w:val="22"/>
          <w:szCs w:val="22"/>
          <w:lang w:val="ru-RU"/>
        </w:rPr>
        <w:t>обозначить</w:t>
      </w:r>
      <w:r w:rsidR="002D3D9F" w:rsidRPr="002D3D9F">
        <w:rPr>
          <w:rFonts w:ascii="Arial" w:hAnsi="Arial" w:cs="Arial"/>
          <w:sz w:val="22"/>
          <w:szCs w:val="22"/>
          <w:lang w:val="ru-RU"/>
        </w:rPr>
        <w:t xml:space="preserve"> </w:t>
      </w:r>
      <w:r w:rsidR="002D3D9F">
        <w:rPr>
          <w:rFonts w:ascii="Arial" w:hAnsi="Arial" w:cs="Arial"/>
          <w:sz w:val="22"/>
          <w:szCs w:val="22"/>
          <w:lang w:val="ru-RU"/>
        </w:rPr>
        <w:t>временные</w:t>
      </w:r>
      <w:r w:rsidR="002D3D9F" w:rsidRPr="002D3D9F">
        <w:rPr>
          <w:rFonts w:ascii="Arial" w:hAnsi="Arial" w:cs="Arial"/>
          <w:sz w:val="22"/>
          <w:szCs w:val="22"/>
          <w:lang w:val="ru-RU"/>
        </w:rPr>
        <w:t xml:space="preserve"> </w:t>
      </w:r>
      <w:r w:rsidR="002D3D9F">
        <w:rPr>
          <w:rFonts w:ascii="Arial" w:hAnsi="Arial" w:cs="Arial"/>
          <w:sz w:val="22"/>
          <w:szCs w:val="22"/>
          <w:lang w:val="ru-RU"/>
        </w:rPr>
        <w:t>рамки</w:t>
      </w:r>
      <w:r w:rsidR="002D3D9F" w:rsidRPr="002D3D9F">
        <w:rPr>
          <w:rFonts w:ascii="Arial" w:hAnsi="Arial" w:cs="Arial"/>
          <w:sz w:val="22"/>
          <w:szCs w:val="22"/>
          <w:lang w:val="ru-RU"/>
        </w:rPr>
        <w:t xml:space="preserve"> </w:t>
      </w:r>
      <w:r w:rsidR="002D3D9F">
        <w:rPr>
          <w:rFonts w:ascii="Arial" w:hAnsi="Arial" w:cs="Arial"/>
          <w:sz w:val="22"/>
          <w:szCs w:val="22"/>
          <w:lang w:val="ru-RU"/>
        </w:rPr>
        <w:t>переговорного</w:t>
      </w:r>
      <w:r w:rsidR="002D3D9F" w:rsidRPr="002D3D9F">
        <w:rPr>
          <w:rFonts w:ascii="Arial" w:hAnsi="Arial" w:cs="Arial"/>
          <w:sz w:val="22"/>
          <w:szCs w:val="22"/>
          <w:lang w:val="ru-RU"/>
        </w:rPr>
        <w:t xml:space="preserve"> </w:t>
      </w:r>
      <w:r w:rsidR="002D3D9F">
        <w:rPr>
          <w:rFonts w:ascii="Arial" w:hAnsi="Arial" w:cs="Arial"/>
          <w:sz w:val="22"/>
          <w:szCs w:val="22"/>
          <w:lang w:val="ru-RU"/>
        </w:rPr>
        <w:t>процесса</w:t>
      </w:r>
      <w:r w:rsidR="002D3D9F" w:rsidRPr="002D3D9F">
        <w:rPr>
          <w:rFonts w:ascii="Arial" w:hAnsi="Arial" w:cs="Arial"/>
          <w:sz w:val="22"/>
          <w:szCs w:val="22"/>
          <w:lang w:val="ru-RU"/>
        </w:rPr>
        <w:t xml:space="preserve">, </w:t>
      </w:r>
      <w:r w:rsidR="002D3D9F">
        <w:rPr>
          <w:rFonts w:ascii="Arial" w:hAnsi="Arial" w:cs="Arial"/>
          <w:sz w:val="22"/>
          <w:szCs w:val="22"/>
          <w:lang w:val="ru-RU"/>
        </w:rPr>
        <w:t>эту</w:t>
      </w:r>
      <w:r w:rsidR="002D3D9F" w:rsidRPr="002D3D9F">
        <w:rPr>
          <w:rFonts w:ascii="Arial" w:hAnsi="Arial" w:cs="Arial"/>
          <w:sz w:val="22"/>
          <w:szCs w:val="22"/>
          <w:lang w:val="ru-RU"/>
        </w:rPr>
        <w:t xml:space="preserve"> </w:t>
      </w:r>
      <w:r w:rsidR="002D3D9F">
        <w:rPr>
          <w:rFonts w:ascii="Arial" w:hAnsi="Arial" w:cs="Arial"/>
          <w:sz w:val="22"/>
          <w:szCs w:val="22"/>
          <w:lang w:val="ru-RU"/>
        </w:rPr>
        <w:t>работу</w:t>
      </w:r>
      <w:r w:rsidR="002D3D9F" w:rsidRPr="002D3D9F">
        <w:rPr>
          <w:rFonts w:ascii="Arial" w:hAnsi="Arial" w:cs="Arial"/>
          <w:sz w:val="22"/>
          <w:szCs w:val="22"/>
          <w:lang w:val="ru-RU"/>
        </w:rPr>
        <w:t xml:space="preserve"> </w:t>
      </w:r>
      <w:r w:rsidR="002D3D9F">
        <w:rPr>
          <w:rFonts w:ascii="Arial" w:hAnsi="Arial" w:cs="Arial"/>
          <w:sz w:val="22"/>
          <w:szCs w:val="22"/>
          <w:lang w:val="ru-RU"/>
        </w:rPr>
        <w:t>можно</w:t>
      </w:r>
      <w:r w:rsidR="002D3D9F" w:rsidRPr="002D3D9F">
        <w:rPr>
          <w:rFonts w:ascii="Arial" w:hAnsi="Arial" w:cs="Arial"/>
          <w:sz w:val="22"/>
          <w:szCs w:val="22"/>
          <w:lang w:val="ru-RU"/>
        </w:rPr>
        <w:t xml:space="preserve"> </w:t>
      </w:r>
      <w:r w:rsidR="002D3D9F">
        <w:rPr>
          <w:rFonts w:ascii="Arial" w:hAnsi="Arial" w:cs="Arial"/>
          <w:sz w:val="22"/>
          <w:szCs w:val="22"/>
          <w:lang w:val="ru-RU"/>
        </w:rPr>
        <w:t>было</w:t>
      </w:r>
      <w:r w:rsidR="002D3D9F" w:rsidRPr="002D3D9F">
        <w:rPr>
          <w:rFonts w:ascii="Arial" w:hAnsi="Arial" w:cs="Arial"/>
          <w:sz w:val="22"/>
          <w:szCs w:val="22"/>
          <w:lang w:val="ru-RU"/>
        </w:rPr>
        <w:t xml:space="preserve"> </w:t>
      </w:r>
      <w:r w:rsidR="002D3D9F">
        <w:rPr>
          <w:rFonts w:ascii="Arial" w:hAnsi="Arial" w:cs="Arial"/>
          <w:sz w:val="22"/>
          <w:szCs w:val="22"/>
          <w:lang w:val="ru-RU"/>
        </w:rPr>
        <w:t>вести</w:t>
      </w:r>
      <w:r w:rsidR="002D3D9F" w:rsidRPr="002D3D9F">
        <w:rPr>
          <w:rFonts w:ascii="Arial" w:hAnsi="Arial" w:cs="Arial"/>
          <w:sz w:val="22"/>
          <w:szCs w:val="22"/>
          <w:lang w:val="ru-RU"/>
        </w:rPr>
        <w:t xml:space="preserve"> </w:t>
      </w:r>
      <w:r w:rsidR="002D3D9F">
        <w:rPr>
          <w:rFonts w:ascii="Arial" w:hAnsi="Arial" w:cs="Arial"/>
          <w:sz w:val="22"/>
          <w:szCs w:val="22"/>
          <w:lang w:val="ru-RU"/>
        </w:rPr>
        <w:t>на</w:t>
      </w:r>
      <w:r w:rsidR="002D3D9F" w:rsidRPr="002D3D9F">
        <w:rPr>
          <w:rFonts w:ascii="Arial" w:hAnsi="Arial" w:cs="Arial"/>
          <w:sz w:val="22"/>
          <w:szCs w:val="22"/>
          <w:lang w:val="ru-RU"/>
        </w:rPr>
        <w:t xml:space="preserve"> </w:t>
      </w:r>
      <w:r w:rsidR="002D3D9F">
        <w:rPr>
          <w:rFonts w:ascii="Arial" w:hAnsi="Arial" w:cs="Arial"/>
          <w:sz w:val="22"/>
          <w:szCs w:val="22"/>
          <w:lang w:val="ru-RU"/>
        </w:rPr>
        <w:t>основе</w:t>
      </w:r>
      <w:r w:rsidR="002D3D9F" w:rsidRPr="002D3D9F">
        <w:rPr>
          <w:rFonts w:ascii="Arial" w:hAnsi="Arial" w:cs="Arial"/>
          <w:sz w:val="22"/>
          <w:szCs w:val="22"/>
          <w:lang w:val="ru-RU"/>
        </w:rPr>
        <w:t xml:space="preserve"> </w:t>
      </w:r>
      <w:r w:rsidR="002D3D9F">
        <w:rPr>
          <w:rFonts w:ascii="Arial" w:hAnsi="Arial" w:cs="Arial"/>
          <w:sz w:val="22"/>
          <w:szCs w:val="22"/>
          <w:lang w:val="ru-RU"/>
        </w:rPr>
        <w:t>установленных</w:t>
      </w:r>
      <w:r w:rsidR="002D3D9F" w:rsidRPr="002D3D9F">
        <w:rPr>
          <w:rFonts w:ascii="Arial" w:hAnsi="Arial" w:cs="Arial"/>
          <w:sz w:val="22"/>
          <w:szCs w:val="22"/>
          <w:lang w:val="ru-RU"/>
        </w:rPr>
        <w:t xml:space="preserve"> </w:t>
      </w:r>
      <w:r w:rsidR="002D3D9F">
        <w:rPr>
          <w:rFonts w:ascii="Arial" w:hAnsi="Arial" w:cs="Arial"/>
          <w:sz w:val="22"/>
          <w:szCs w:val="22"/>
          <w:lang w:val="ru-RU"/>
        </w:rPr>
        <w:t>сроков</w:t>
      </w:r>
      <w:r w:rsidR="002D3D9F" w:rsidRPr="002D3D9F">
        <w:rPr>
          <w:rFonts w:ascii="Arial" w:hAnsi="Arial" w:cs="Arial"/>
          <w:sz w:val="22"/>
          <w:szCs w:val="22"/>
          <w:lang w:val="ru-RU"/>
        </w:rPr>
        <w:t xml:space="preserve"> </w:t>
      </w:r>
      <w:r w:rsidR="002D3D9F">
        <w:rPr>
          <w:rFonts w:ascii="Arial" w:hAnsi="Arial" w:cs="Arial"/>
          <w:sz w:val="22"/>
          <w:szCs w:val="22"/>
          <w:lang w:val="ru-RU"/>
        </w:rPr>
        <w:t>принятия</w:t>
      </w:r>
      <w:r w:rsidR="002D3D9F" w:rsidRPr="002D3D9F">
        <w:rPr>
          <w:rFonts w:ascii="Arial" w:hAnsi="Arial" w:cs="Arial"/>
          <w:sz w:val="22"/>
          <w:szCs w:val="22"/>
          <w:lang w:val="ru-RU"/>
        </w:rPr>
        <w:t xml:space="preserve"> </w:t>
      </w:r>
      <w:r w:rsidR="002D3D9F">
        <w:rPr>
          <w:rFonts w:ascii="Arial" w:hAnsi="Arial" w:cs="Arial"/>
          <w:sz w:val="22"/>
          <w:szCs w:val="22"/>
          <w:lang w:val="ru-RU"/>
        </w:rPr>
        <w:t>ключевых</w:t>
      </w:r>
      <w:r w:rsidR="002D3D9F" w:rsidRPr="002D3D9F">
        <w:rPr>
          <w:rFonts w:ascii="Arial" w:hAnsi="Arial" w:cs="Arial"/>
          <w:sz w:val="22"/>
          <w:szCs w:val="22"/>
          <w:lang w:val="ru-RU"/>
        </w:rPr>
        <w:t xml:space="preserve"> </w:t>
      </w:r>
      <w:r w:rsidR="002D3D9F">
        <w:rPr>
          <w:rFonts w:ascii="Arial" w:hAnsi="Arial" w:cs="Arial"/>
          <w:sz w:val="22"/>
          <w:szCs w:val="22"/>
          <w:lang w:val="ru-RU"/>
        </w:rPr>
        <w:t>решений;</w:t>
      </w:r>
    </w:p>
    <w:p w:rsidR="002D3D9F" w:rsidRPr="002D3D9F" w:rsidRDefault="002D3D9F" w:rsidP="002D3D9F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подготовить</w:t>
      </w:r>
      <w:r w:rsidRPr="002D3D9F">
        <w:rPr>
          <w:rFonts w:ascii="Arial" w:hAnsi="Arial" w:cs="Arial"/>
          <w:sz w:val="22"/>
          <w:szCs w:val="22"/>
          <w:lang w:val="ru-RU"/>
        </w:rPr>
        <w:t xml:space="preserve"> документ для </w:t>
      </w:r>
      <w:r>
        <w:rPr>
          <w:rFonts w:ascii="Arial" w:hAnsi="Arial" w:cs="Arial"/>
          <w:sz w:val="22"/>
          <w:szCs w:val="22"/>
          <w:lang w:val="ru-RU"/>
        </w:rPr>
        <w:t>анализа</w:t>
      </w:r>
      <w:r w:rsidRPr="002D3D9F">
        <w:rPr>
          <w:rFonts w:ascii="Arial" w:hAnsi="Arial" w:cs="Arial"/>
          <w:sz w:val="22"/>
          <w:szCs w:val="22"/>
          <w:lang w:val="ru-RU"/>
        </w:rPr>
        <w:t xml:space="preserve"> ненормативных мер, отраженных в </w:t>
      </w:r>
      <w:r>
        <w:rPr>
          <w:rFonts w:ascii="Arial" w:hAnsi="Arial" w:cs="Arial"/>
          <w:sz w:val="22"/>
          <w:szCs w:val="22"/>
          <w:lang w:val="ru-RU"/>
        </w:rPr>
        <w:t>с</w:t>
      </w:r>
      <w:r w:rsidRPr="002D3D9F">
        <w:rPr>
          <w:rFonts w:ascii="Arial" w:hAnsi="Arial" w:cs="Arial"/>
          <w:sz w:val="22"/>
          <w:szCs w:val="22"/>
          <w:lang w:val="ru-RU"/>
        </w:rPr>
        <w:t xml:space="preserve">овместных рекомендациях и в рабочем документе, </w:t>
      </w:r>
      <w:r>
        <w:rPr>
          <w:rFonts w:ascii="Arial" w:hAnsi="Arial" w:cs="Arial"/>
          <w:sz w:val="22"/>
          <w:szCs w:val="22"/>
          <w:lang w:val="ru-RU"/>
        </w:rPr>
        <w:t>вынести</w:t>
      </w:r>
      <w:r w:rsidRPr="002D3D9F">
        <w:rPr>
          <w:rFonts w:ascii="Arial" w:hAnsi="Arial" w:cs="Arial"/>
          <w:sz w:val="22"/>
          <w:szCs w:val="22"/>
          <w:lang w:val="ru-RU"/>
        </w:rPr>
        <w:t xml:space="preserve"> рекомендаци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2D3D9F">
        <w:rPr>
          <w:rFonts w:ascii="Arial" w:hAnsi="Arial" w:cs="Arial"/>
          <w:sz w:val="22"/>
          <w:szCs w:val="22"/>
          <w:lang w:val="ru-RU"/>
        </w:rPr>
        <w:t xml:space="preserve"> относительно </w:t>
      </w:r>
      <w:r>
        <w:rPr>
          <w:rFonts w:ascii="Arial" w:hAnsi="Arial" w:cs="Arial"/>
          <w:sz w:val="22"/>
          <w:szCs w:val="22"/>
          <w:lang w:val="ru-RU"/>
        </w:rPr>
        <w:t>порядка проведения</w:t>
      </w:r>
      <w:r w:rsidRPr="002D3D9F">
        <w:rPr>
          <w:rFonts w:ascii="Arial" w:hAnsi="Arial" w:cs="Arial"/>
          <w:sz w:val="22"/>
          <w:szCs w:val="22"/>
          <w:lang w:val="ru-RU"/>
        </w:rPr>
        <w:t xml:space="preserve"> эт</w:t>
      </w:r>
      <w:r>
        <w:rPr>
          <w:rFonts w:ascii="Arial" w:hAnsi="Arial" w:cs="Arial"/>
          <w:sz w:val="22"/>
          <w:szCs w:val="22"/>
          <w:lang w:val="ru-RU"/>
        </w:rPr>
        <w:t>ой</w:t>
      </w:r>
      <w:r w:rsidRPr="002D3D9F">
        <w:rPr>
          <w:rFonts w:ascii="Arial" w:hAnsi="Arial" w:cs="Arial"/>
          <w:sz w:val="22"/>
          <w:szCs w:val="22"/>
          <w:lang w:val="ru-RU"/>
        </w:rPr>
        <w:t xml:space="preserve"> работ</w:t>
      </w:r>
      <w:r>
        <w:rPr>
          <w:rFonts w:ascii="Arial" w:hAnsi="Arial" w:cs="Arial"/>
          <w:sz w:val="22"/>
          <w:szCs w:val="22"/>
          <w:lang w:val="ru-RU"/>
        </w:rPr>
        <w:t>ы</w:t>
      </w:r>
      <w:r w:rsidRPr="002D3D9F">
        <w:rPr>
          <w:rFonts w:ascii="Arial" w:hAnsi="Arial" w:cs="Arial"/>
          <w:sz w:val="22"/>
          <w:szCs w:val="22"/>
          <w:lang w:val="ru-RU"/>
        </w:rPr>
        <w:t xml:space="preserve"> параллельно с переговорами</w:t>
      </w:r>
      <w:r>
        <w:rPr>
          <w:rFonts w:ascii="Arial" w:hAnsi="Arial" w:cs="Arial"/>
          <w:sz w:val="22"/>
          <w:szCs w:val="22"/>
          <w:lang w:val="ru-RU"/>
        </w:rPr>
        <w:t xml:space="preserve"> по нормативным мерам</w:t>
      </w:r>
      <w:r w:rsidRPr="002D3D9F">
        <w:rPr>
          <w:rFonts w:ascii="Arial" w:hAnsi="Arial" w:cs="Arial"/>
          <w:sz w:val="22"/>
          <w:szCs w:val="22"/>
          <w:lang w:val="ru-RU"/>
        </w:rPr>
        <w:t>, например</w:t>
      </w:r>
      <w:r>
        <w:rPr>
          <w:rFonts w:ascii="Arial" w:hAnsi="Arial" w:cs="Arial"/>
          <w:sz w:val="22"/>
          <w:szCs w:val="22"/>
          <w:lang w:val="ru-RU"/>
        </w:rPr>
        <w:t xml:space="preserve"> с с</w:t>
      </w:r>
      <w:r w:rsidRPr="002D3D9F">
        <w:rPr>
          <w:rFonts w:ascii="Arial" w:hAnsi="Arial" w:cs="Arial"/>
          <w:sz w:val="22"/>
          <w:szCs w:val="22"/>
          <w:lang w:val="ru-RU"/>
        </w:rPr>
        <w:t>оздание</w:t>
      </w:r>
      <w:r>
        <w:rPr>
          <w:rFonts w:ascii="Arial" w:hAnsi="Arial" w:cs="Arial"/>
          <w:sz w:val="22"/>
          <w:szCs w:val="22"/>
          <w:lang w:val="ru-RU"/>
        </w:rPr>
        <w:t xml:space="preserve">м </w:t>
      </w:r>
      <w:r w:rsidRPr="002D3D9F">
        <w:rPr>
          <w:rFonts w:ascii="Arial" w:hAnsi="Arial" w:cs="Arial"/>
          <w:sz w:val="22"/>
          <w:szCs w:val="22"/>
          <w:lang w:val="ru-RU"/>
        </w:rPr>
        <w:t xml:space="preserve">рабочей группы экспертов для </w:t>
      </w:r>
      <w:r>
        <w:rPr>
          <w:rFonts w:ascii="Arial" w:hAnsi="Arial" w:cs="Arial"/>
          <w:sz w:val="22"/>
          <w:szCs w:val="22"/>
          <w:lang w:val="ru-RU"/>
        </w:rPr>
        <w:t>проработки мер ненормативного характера;</w:t>
      </w:r>
    </w:p>
    <w:p w:rsidR="000414B1" w:rsidRPr="0000555F" w:rsidRDefault="002D3D9F" w:rsidP="000414B1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признать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что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позиции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вряд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ли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изменятся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сосредоточит</w:t>
      </w:r>
      <w:r w:rsidR="00441C8B">
        <w:rPr>
          <w:rFonts w:ascii="Arial" w:hAnsi="Arial" w:cs="Arial"/>
          <w:sz w:val="22"/>
          <w:szCs w:val="22"/>
          <w:lang w:val="ru-RU"/>
        </w:rPr>
        <w:t>ь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усилия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достижени</w:t>
      </w:r>
      <w:r w:rsidR="00441C8B">
        <w:rPr>
          <w:rFonts w:ascii="Arial" w:hAnsi="Arial" w:cs="Arial"/>
          <w:sz w:val="22"/>
          <w:szCs w:val="22"/>
          <w:lang w:val="ru-RU"/>
        </w:rPr>
        <w:t>и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согласия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среди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 w:rsidR="0000555F">
        <w:rPr>
          <w:rFonts w:ascii="Arial" w:hAnsi="Arial" w:cs="Arial"/>
          <w:sz w:val="22"/>
          <w:szCs w:val="22"/>
          <w:lang w:val="ru-RU"/>
        </w:rPr>
        <w:t xml:space="preserve">различных сторонников двух четко оформленных позиций, что впоследствии потребует принятия политического решения государствами-членами; </w:t>
      </w:r>
    </w:p>
    <w:p w:rsidR="00C54505" w:rsidRPr="0000555F" w:rsidRDefault="0000555F" w:rsidP="000414B1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рассмотреть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возможность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принятия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совместных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рекомендаций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качестве</w:t>
      </w:r>
      <w:r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предварительного шага в работе по ненормативным мерам с продолжением переговоров с целью выработки согласованной позиции по вопросу о раскрытии информации.</w:t>
      </w:r>
      <w:r w:rsidR="00C54505" w:rsidRPr="0000555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54505" w:rsidRPr="0000555F" w:rsidRDefault="00C54505" w:rsidP="007263FC">
      <w:pPr>
        <w:rPr>
          <w:rFonts w:ascii="Arial" w:hAnsi="Arial" w:cs="Arial"/>
          <w:sz w:val="22"/>
          <w:szCs w:val="22"/>
          <w:lang w:val="ru-RU"/>
        </w:rPr>
      </w:pPr>
    </w:p>
    <w:p w:rsidR="000414B1" w:rsidRDefault="0000555F" w:rsidP="000414B1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ru-RU"/>
        </w:rPr>
        <w:t>ТЗ/ТВК</w:t>
      </w:r>
      <w:r w:rsidR="00F8134A">
        <w:rPr>
          <w:rFonts w:ascii="Arial" w:hAnsi="Arial" w:cs="Arial"/>
          <w:b/>
          <w:sz w:val="22"/>
          <w:szCs w:val="22"/>
        </w:rPr>
        <w:t>:</w:t>
      </w:r>
    </w:p>
    <w:p w:rsidR="000414B1" w:rsidRDefault="0000555F" w:rsidP="000414B1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00555F">
        <w:rPr>
          <w:rFonts w:ascii="Arial" w:hAnsi="Arial" w:cs="Arial"/>
          <w:sz w:val="22"/>
          <w:szCs w:val="22"/>
          <w:lang w:val="ru-RU"/>
        </w:rPr>
        <w:t xml:space="preserve">продолжить переговоры на базе рабочих документов с целью достижения консенсуса </w:t>
      </w:r>
      <w:r>
        <w:rPr>
          <w:rFonts w:ascii="Arial" w:hAnsi="Arial" w:cs="Arial"/>
          <w:sz w:val="22"/>
          <w:szCs w:val="22"/>
          <w:lang w:val="ru-RU"/>
        </w:rPr>
        <w:t>по основным вопросам и в отношении характера правового документа</w:t>
      </w:r>
      <w:r w:rsidR="00C54505" w:rsidRPr="0000555F">
        <w:rPr>
          <w:rFonts w:ascii="Arial" w:hAnsi="Arial" w:cs="Arial"/>
          <w:sz w:val="22"/>
          <w:szCs w:val="22"/>
          <w:lang w:val="ru-RU"/>
        </w:rPr>
        <w:t xml:space="preserve">. </w:t>
      </w:r>
      <w:r w:rsidR="008B4B44" w:rsidRPr="0000555F">
        <w:rPr>
          <w:rFonts w:ascii="Arial" w:hAnsi="Arial" w:cs="Arial"/>
          <w:sz w:val="22"/>
          <w:szCs w:val="22"/>
          <w:lang w:val="ru-RU"/>
        </w:rPr>
        <w:t xml:space="preserve"> </w:t>
      </w:r>
      <w:r w:rsidR="00AB088E">
        <w:rPr>
          <w:rFonts w:ascii="Arial" w:hAnsi="Arial" w:cs="Arial"/>
          <w:sz w:val="22"/>
          <w:szCs w:val="22"/>
          <w:lang w:val="ru-RU"/>
        </w:rPr>
        <w:t>При выборе этого варианта можно было бы также</w:t>
      </w:r>
      <w:r w:rsidR="00C54505" w:rsidRPr="000414B1">
        <w:rPr>
          <w:rFonts w:ascii="Arial" w:hAnsi="Arial" w:cs="Arial"/>
          <w:sz w:val="22"/>
          <w:szCs w:val="22"/>
        </w:rPr>
        <w:t>:</w:t>
      </w:r>
    </w:p>
    <w:p w:rsidR="000414B1" w:rsidRPr="00AB088E" w:rsidRDefault="00AB088E" w:rsidP="000414B1">
      <w:pPr>
        <w:numPr>
          <w:ilvl w:val="1"/>
          <w:numId w:val="26"/>
        </w:numPr>
        <w:rPr>
          <w:rFonts w:ascii="Arial" w:hAnsi="Arial" w:cs="Arial"/>
          <w:sz w:val="22"/>
          <w:szCs w:val="22"/>
          <w:lang w:val="ru-RU"/>
        </w:rPr>
      </w:pPr>
      <w:r w:rsidRPr="00AB088E">
        <w:rPr>
          <w:rFonts w:ascii="Arial" w:hAnsi="Arial" w:cs="Arial"/>
          <w:sz w:val="22"/>
          <w:szCs w:val="22"/>
          <w:lang w:val="ru-RU"/>
        </w:rPr>
        <w:t>установ</w:t>
      </w:r>
      <w:r>
        <w:rPr>
          <w:rFonts w:ascii="Arial" w:hAnsi="Arial" w:cs="Arial"/>
          <w:sz w:val="22"/>
          <w:szCs w:val="22"/>
          <w:lang w:val="ru-RU"/>
        </w:rPr>
        <w:t>ить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срок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принятия ключевых решений, </w:t>
      </w:r>
      <w:r>
        <w:rPr>
          <w:rFonts w:ascii="Arial" w:hAnsi="Arial" w:cs="Arial"/>
          <w:sz w:val="22"/>
          <w:szCs w:val="22"/>
          <w:lang w:val="ru-RU"/>
        </w:rPr>
        <w:t>чтобы</w:t>
      </w:r>
      <w:r w:rsidR="00C54505" w:rsidRPr="00AB088E">
        <w:rPr>
          <w:rFonts w:ascii="Arial" w:hAnsi="Arial" w:cs="Arial"/>
          <w:sz w:val="22"/>
          <w:szCs w:val="22"/>
          <w:lang w:val="ru-RU"/>
        </w:rPr>
        <w:t xml:space="preserve"> </w:t>
      </w:r>
      <w:r w:rsidRPr="00AB088E">
        <w:rPr>
          <w:rFonts w:ascii="Arial" w:hAnsi="Arial" w:cs="Arial"/>
          <w:sz w:val="22"/>
          <w:szCs w:val="22"/>
          <w:lang w:val="ru-RU"/>
        </w:rPr>
        <w:t>обозначить временные рамки переговорного процесса</w:t>
      </w:r>
      <w:r>
        <w:rPr>
          <w:rFonts w:ascii="Arial" w:hAnsi="Arial" w:cs="Arial"/>
          <w:sz w:val="22"/>
          <w:szCs w:val="22"/>
          <w:lang w:val="ru-RU"/>
        </w:rPr>
        <w:t>;</w:t>
      </w:r>
      <w:r w:rsidR="00E43010" w:rsidRPr="00AB088E" w:rsidDel="00E4301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414B1" w:rsidRPr="00AB088E" w:rsidRDefault="00AB088E" w:rsidP="000414B1">
      <w:pPr>
        <w:numPr>
          <w:ilvl w:val="1"/>
          <w:numId w:val="2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создать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рабочие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группы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или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группы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экспертов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внесения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предложений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основным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вопросам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интересах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формирования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консенсуса</w:t>
      </w:r>
      <w:r w:rsidRPr="00AB088E">
        <w:rPr>
          <w:rFonts w:ascii="Arial" w:hAnsi="Arial" w:cs="Arial"/>
          <w:sz w:val="22"/>
          <w:szCs w:val="22"/>
          <w:lang w:val="ru-RU"/>
        </w:rPr>
        <w:t>, имея в виду, что такие механизмы или процедуры будут однозначно призваны ускорять, а не тормозить переговоры</w:t>
      </w:r>
      <w:r>
        <w:rPr>
          <w:rFonts w:ascii="Arial" w:hAnsi="Arial" w:cs="Arial"/>
          <w:sz w:val="22"/>
          <w:szCs w:val="22"/>
          <w:lang w:val="ru-RU"/>
        </w:rPr>
        <w:t>;</w:t>
      </w:r>
    </w:p>
    <w:p w:rsidR="00AB088E" w:rsidRPr="00AB088E" w:rsidRDefault="00AB088E" w:rsidP="00AB088E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рассмотреть возможность поэтапного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подход</w:t>
      </w:r>
      <w:r>
        <w:rPr>
          <w:rFonts w:ascii="Arial" w:hAnsi="Arial" w:cs="Arial"/>
          <w:sz w:val="22"/>
          <w:szCs w:val="22"/>
          <w:lang w:val="ru-RU"/>
        </w:rPr>
        <w:t>а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переговора</w:t>
      </w:r>
      <w:r>
        <w:rPr>
          <w:rFonts w:ascii="Arial" w:hAnsi="Arial" w:cs="Arial"/>
          <w:sz w:val="22"/>
          <w:szCs w:val="22"/>
          <w:lang w:val="ru-RU"/>
        </w:rPr>
        <w:t>х, сосредоточив вначале силы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на достижени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консенсуса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менее спорно</w:t>
      </w:r>
      <w:r>
        <w:rPr>
          <w:rFonts w:ascii="Arial" w:hAnsi="Arial" w:cs="Arial"/>
          <w:sz w:val="22"/>
          <w:szCs w:val="22"/>
          <w:lang w:val="ru-RU"/>
        </w:rPr>
        <w:t>му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вопрос</w:t>
      </w:r>
      <w:r>
        <w:rPr>
          <w:rFonts w:ascii="Arial" w:hAnsi="Arial" w:cs="Arial"/>
          <w:sz w:val="22"/>
          <w:szCs w:val="22"/>
          <w:lang w:val="ru-RU"/>
        </w:rPr>
        <w:t>у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о личных неимущественных правах, связанных с </w:t>
      </w:r>
      <w:r w:rsidR="00697EE8">
        <w:rPr>
          <w:rFonts w:ascii="Arial" w:hAnsi="Arial" w:cs="Arial"/>
          <w:sz w:val="22"/>
          <w:szCs w:val="22"/>
          <w:lang w:val="ru-RU"/>
        </w:rPr>
        <w:t xml:space="preserve">их 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признанием и </w:t>
      </w:r>
      <w:r w:rsidR="00697EE8">
        <w:rPr>
          <w:rFonts w:ascii="Arial" w:hAnsi="Arial" w:cs="Arial"/>
          <w:sz w:val="22"/>
          <w:szCs w:val="22"/>
          <w:lang w:val="ru-RU"/>
        </w:rPr>
        <w:t>установлением авторства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, </w:t>
      </w:r>
      <w:r w:rsidR="00A341DB">
        <w:rPr>
          <w:rFonts w:ascii="Arial" w:hAnsi="Arial" w:cs="Arial"/>
          <w:sz w:val="22"/>
          <w:szCs w:val="22"/>
          <w:lang w:val="ru-RU"/>
        </w:rPr>
        <w:t>продолжая при этом вести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переговоры </w:t>
      </w:r>
      <w:r w:rsidR="00A341DB">
        <w:rPr>
          <w:rFonts w:ascii="Arial" w:hAnsi="Arial" w:cs="Arial"/>
          <w:sz w:val="22"/>
          <w:szCs w:val="22"/>
          <w:lang w:val="ru-RU"/>
        </w:rPr>
        <w:t>по тем или иным</w:t>
      </w:r>
      <w:r w:rsidR="00441C8B">
        <w:rPr>
          <w:rFonts w:ascii="Arial" w:hAnsi="Arial" w:cs="Arial"/>
          <w:sz w:val="22"/>
          <w:szCs w:val="22"/>
          <w:lang w:val="ru-RU"/>
        </w:rPr>
        <w:t xml:space="preserve"> </w:t>
      </w:r>
      <w:r w:rsidR="00A1557D">
        <w:rPr>
          <w:rFonts w:ascii="Arial" w:hAnsi="Arial" w:cs="Arial"/>
          <w:sz w:val="22"/>
          <w:szCs w:val="22"/>
          <w:lang w:val="ru-RU"/>
        </w:rPr>
        <w:t>имущественны</w:t>
      </w:r>
      <w:r w:rsidR="00A341DB">
        <w:rPr>
          <w:rFonts w:ascii="Arial" w:hAnsi="Arial" w:cs="Arial"/>
          <w:sz w:val="22"/>
          <w:szCs w:val="22"/>
          <w:lang w:val="ru-RU"/>
        </w:rPr>
        <w:t>м</w:t>
      </w:r>
      <w:r w:rsidR="00441C8B">
        <w:rPr>
          <w:rFonts w:ascii="Arial" w:hAnsi="Arial" w:cs="Arial"/>
          <w:sz w:val="22"/>
          <w:szCs w:val="22"/>
          <w:lang w:val="ru-RU"/>
        </w:rPr>
        <w:t xml:space="preserve"> прав</w:t>
      </w:r>
      <w:r w:rsidR="00A341DB">
        <w:rPr>
          <w:rFonts w:ascii="Arial" w:hAnsi="Arial" w:cs="Arial"/>
          <w:sz w:val="22"/>
          <w:szCs w:val="22"/>
          <w:lang w:val="ru-RU"/>
        </w:rPr>
        <w:t>ам</w:t>
      </w:r>
      <w:r w:rsidR="00441C8B">
        <w:rPr>
          <w:rFonts w:ascii="Arial" w:hAnsi="Arial" w:cs="Arial"/>
          <w:sz w:val="22"/>
          <w:szCs w:val="22"/>
          <w:lang w:val="ru-RU"/>
        </w:rPr>
        <w:t xml:space="preserve">.  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Параллельно можно было бы также </w:t>
      </w:r>
      <w:r w:rsidR="00441C8B">
        <w:rPr>
          <w:rFonts w:ascii="Arial" w:hAnsi="Arial" w:cs="Arial"/>
          <w:sz w:val="22"/>
          <w:szCs w:val="22"/>
          <w:lang w:val="ru-RU"/>
        </w:rPr>
        <w:t>приложить усилия для продвижения вперед</w:t>
      </w:r>
      <w:r w:rsidRPr="00AB088E">
        <w:rPr>
          <w:rFonts w:ascii="Arial" w:hAnsi="Arial" w:cs="Arial"/>
          <w:sz w:val="22"/>
          <w:szCs w:val="22"/>
          <w:lang w:val="ru-RU"/>
        </w:rPr>
        <w:t xml:space="preserve"> по</w:t>
      </w:r>
      <w:r w:rsidR="00441C8B">
        <w:rPr>
          <w:rFonts w:ascii="Arial" w:hAnsi="Arial" w:cs="Arial"/>
          <w:sz w:val="22"/>
          <w:szCs w:val="22"/>
          <w:lang w:val="ru-RU"/>
        </w:rPr>
        <w:t xml:space="preserve"> тематике дополнительных или не</w:t>
      </w:r>
      <w:r w:rsidRPr="00AB088E">
        <w:rPr>
          <w:rFonts w:ascii="Arial" w:hAnsi="Arial" w:cs="Arial"/>
          <w:sz w:val="22"/>
          <w:szCs w:val="22"/>
          <w:lang w:val="ru-RU"/>
        </w:rPr>
        <w:t>нормативных мер, таких как базы данных</w:t>
      </w:r>
      <w:r w:rsidR="00441C8B">
        <w:rPr>
          <w:rFonts w:ascii="Arial" w:hAnsi="Arial" w:cs="Arial"/>
          <w:sz w:val="22"/>
          <w:szCs w:val="22"/>
          <w:lang w:val="ru-RU"/>
        </w:rPr>
        <w:t>;</w:t>
      </w:r>
    </w:p>
    <w:p w:rsidR="000414B1" w:rsidRPr="00375108" w:rsidRDefault="000414B1" w:rsidP="00AB088E">
      <w:pPr>
        <w:ind w:left="720"/>
        <w:rPr>
          <w:rFonts w:ascii="Arial" w:hAnsi="Arial" w:cs="Arial"/>
          <w:sz w:val="22"/>
          <w:szCs w:val="22"/>
          <w:lang w:val="ru-RU"/>
        </w:rPr>
      </w:pPr>
    </w:p>
    <w:p w:rsidR="00C54505" w:rsidRPr="00441C8B" w:rsidRDefault="00441C8B" w:rsidP="000414B1">
      <w:pPr>
        <w:numPr>
          <w:ilvl w:val="0"/>
          <w:numId w:val="26"/>
        </w:numPr>
        <w:rPr>
          <w:rFonts w:ascii="Arial" w:hAnsi="Arial" w:cs="Arial"/>
          <w:sz w:val="22"/>
          <w:szCs w:val="22"/>
          <w:lang w:val="ru-RU"/>
        </w:rPr>
      </w:pPr>
      <w:r w:rsidRPr="00441C8B">
        <w:rPr>
          <w:rFonts w:ascii="Arial" w:hAnsi="Arial" w:cs="Arial"/>
          <w:sz w:val="22"/>
          <w:szCs w:val="22"/>
          <w:lang w:val="ru-RU"/>
        </w:rPr>
        <w:t>признать, что позиции вряд ли изменятся, и сосредоточить усилия на достижени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441C8B">
        <w:rPr>
          <w:rFonts w:ascii="Arial" w:hAnsi="Arial" w:cs="Arial"/>
          <w:sz w:val="22"/>
          <w:szCs w:val="22"/>
          <w:lang w:val="ru-RU"/>
        </w:rPr>
        <w:t xml:space="preserve"> согласия среди различных сторонников двух четко оформленных позиций, что,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441C8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зависимости</w:t>
      </w:r>
      <w:r w:rsidRPr="00441C8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</w:t>
      </w:r>
      <w:r w:rsidRPr="00441C8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характера</w:t>
      </w:r>
      <w:r w:rsidRPr="00441C8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правового</w:t>
      </w:r>
      <w:r w:rsidRPr="00441C8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инструмента</w:t>
      </w:r>
      <w:r w:rsidRPr="00441C8B">
        <w:rPr>
          <w:rFonts w:ascii="Arial" w:hAnsi="Arial" w:cs="Arial"/>
          <w:sz w:val="22"/>
          <w:szCs w:val="22"/>
          <w:lang w:val="ru-RU"/>
        </w:rPr>
        <w:t>, впоследствии потребует принятия политического решения государствами-членами,</w:t>
      </w:r>
      <w:r>
        <w:rPr>
          <w:rFonts w:ascii="Arial" w:hAnsi="Arial" w:cs="Arial"/>
          <w:sz w:val="22"/>
          <w:szCs w:val="22"/>
          <w:lang w:val="ru-RU"/>
        </w:rPr>
        <w:t xml:space="preserve"> например на дипломатической конференции.</w:t>
      </w:r>
    </w:p>
    <w:p w:rsidR="00C54505" w:rsidRPr="00441C8B" w:rsidRDefault="00C54505" w:rsidP="007263FC">
      <w:pPr>
        <w:rPr>
          <w:rFonts w:ascii="Arial" w:hAnsi="Arial" w:cs="Arial"/>
          <w:sz w:val="22"/>
          <w:szCs w:val="22"/>
          <w:lang w:val="ru-RU"/>
        </w:rPr>
      </w:pPr>
    </w:p>
    <w:p w:rsidR="00441C8B" w:rsidRDefault="00441C8B" w:rsidP="00C418F3">
      <w:pPr>
        <w:rPr>
          <w:rFonts w:ascii="Arial" w:hAnsi="Arial" w:cs="Arial"/>
          <w:sz w:val="22"/>
          <w:szCs w:val="22"/>
          <w:lang w:val="ru-RU"/>
        </w:rPr>
      </w:pPr>
      <w:r w:rsidRPr="00441C8B">
        <w:rPr>
          <w:rFonts w:ascii="Arial" w:hAnsi="Arial" w:cs="Arial"/>
          <w:sz w:val="22"/>
          <w:szCs w:val="22"/>
          <w:lang w:val="ru-RU"/>
        </w:rPr>
        <w:t xml:space="preserve">В таблице, приведенной в приложении </w:t>
      </w:r>
      <w:r w:rsidRPr="00441C8B">
        <w:rPr>
          <w:rFonts w:ascii="Arial" w:hAnsi="Arial" w:cs="Arial"/>
          <w:sz w:val="22"/>
          <w:szCs w:val="22"/>
        </w:rPr>
        <w:t>I</w:t>
      </w:r>
      <w:r w:rsidRPr="00441C8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 xml:space="preserve">предпринята </w:t>
      </w:r>
      <w:r w:rsidRPr="00441C8B">
        <w:rPr>
          <w:rFonts w:ascii="Arial" w:hAnsi="Arial" w:cs="Arial"/>
          <w:sz w:val="22"/>
          <w:szCs w:val="22"/>
          <w:lang w:val="ru-RU"/>
        </w:rPr>
        <w:t xml:space="preserve">попытка представить </w:t>
      </w:r>
      <w:r>
        <w:rPr>
          <w:rFonts w:ascii="Arial" w:hAnsi="Arial" w:cs="Arial"/>
          <w:sz w:val="22"/>
          <w:szCs w:val="22"/>
          <w:lang w:val="ru-RU"/>
        </w:rPr>
        <w:t>ряд</w:t>
      </w:r>
      <w:r w:rsidRPr="00441C8B">
        <w:rPr>
          <w:rFonts w:ascii="Arial" w:hAnsi="Arial" w:cs="Arial"/>
          <w:sz w:val="22"/>
          <w:szCs w:val="22"/>
          <w:lang w:val="ru-RU"/>
        </w:rPr>
        <w:t xml:space="preserve"> имеющихся вариантов для </w:t>
      </w:r>
      <w:r>
        <w:rPr>
          <w:rFonts w:ascii="Arial" w:hAnsi="Arial" w:cs="Arial"/>
          <w:sz w:val="22"/>
          <w:szCs w:val="22"/>
          <w:lang w:val="ru-RU"/>
        </w:rPr>
        <w:t>того, чтобы помочь</w:t>
      </w:r>
      <w:r w:rsidRPr="00441C8B">
        <w:rPr>
          <w:rFonts w:ascii="Arial" w:hAnsi="Arial" w:cs="Arial"/>
          <w:sz w:val="22"/>
          <w:szCs w:val="22"/>
          <w:lang w:val="ru-RU"/>
        </w:rPr>
        <w:t xml:space="preserve"> государствам-членам в </w:t>
      </w:r>
      <w:r w:rsidR="005C2F2E">
        <w:rPr>
          <w:rFonts w:ascii="Arial" w:hAnsi="Arial" w:cs="Arial"/>
          <w:sz w:val="22"/>
          <w:szCs w:val="22"/>
          <w:lang w:val="ru-RU"/>
        </w:rPr>
        <w:t>проработке</w:t>
      </w:r>
      <w:r w:rsidRPr="00441C8B">
        <w:rPr>
          <w:rFonts w:ascii="Arial" w:hAnsi="Arial" w:cs="Arial"/>
          <w:sz w:val="22"/>
          <w:szCs w:val="22"/>
          <w:lang w:val="ru-RU"/>
        </w:rPr>
        <w:t xml:space="preserve"> этого важн</w:t>
      </w:r>
      <w:r>
        <w:rPr>
          <w:rFonts w:ascii="Arial" w:hAnsi="Arial" w:cs="Arial"/>
          <w:sz w:val="22"/>
          <w:szCs w:val="22"/>
          <w:lang w:val="ru-RU"/>
        </w:rPr>
        <w:t>ейшего</w:t>
      </w:r>
      <w:r w:rsidRPr="00441C8B">
        <w:rPr>
          <w:rFonts w:ascii="Arial" w:hAnsi="Arial" w:cs="Arial"/>
          <w:sz w:val="22"/>
          <w:szCs w:val="22"/>
          <w:lang w:val="ru-RU"/>
        </w:rPr>
        <w:t xml:space="preserve"> вопроса. </w:t>
      </w:r>
      <w:r w:rsidR="005C2F2E">
        <w:rPr>
          <w:rFonts w:ascii="Arial" w:hAnsi="Arial" w:cs="Arial"/>
          <w:sz w:val="22"/>
          <w:szCs w:val="22"/>
          <w:lang w:val="ru-RU"/>
        </w:rPr>
        <w:t xml:space="preserve"> </w:t>
      </w:r>
      <w:r w:rsidR="005C2F2E" w:rsidRPr="00393628">
        <w:rPr>
          <w:rFonts w:ascii="Arial" w:hAnsi="Arial" w:cs="Arial"/>
          <w:b/>
          <w:sz w:val="22"/>
          <w:szCs w:val="22"/>
          <w:lang w:val="ru-RU"/>
        </w:rPr>
        <w:t>Следует подчеркнуть</w:t>
      </w:r>
      <w:r w:rsidRPr="00393628">
        <w:rPr>
          <w:rFonts w:ascii="Arial" w:hAnsi="Arial" w:cs="Arial"/>
          <w:b/>
          <w:sz w:val="22"/>
          <w:szCs w:val="22"/>
          <w:lang w:val="ru-RU"/>
        </w:rPr>
        <w:t xml:space="preserve">, что </w:t>
      </w:r>
      <w:r w:rsidR="005C2F2E" w:rsidRPr="00393628">
        <w:rPr>
          <w:rFonts w:ascii="Arial" w:hAnsi="Arial" w:cs="Arial"/>
          <w:b/>
          <w:sz w:val="22"/>
          <w:szCs w:val="22"/>
          <w:lang w:val="ru-RU"/>
        </w:rPr>
        <w:t xml:space="preserve">перечень </w:t>
      </w:r>
      <w:r w:rsidRPr="00393628">
        <w:rPr>
          <w:rFonts w:ascii="Arial" w:hAnsi="Arial" w:cs="Arial"/>
          <w:b/>
          <w:sz w:val="22"/>
          <w:szCs w:val="22"/>
          <w:lang w:val="ru-RU"/>
        </w:rPr>
        <w:t>вариант</w:t>
      </w:r>
      <w:r w:rsidR="005C2F2E" w:rsidRPr="00393628">
        <w:rPr>
          <w:rFonts w:ascii="Arial" w:hAnsi="Arial" w:cs="Arial"/>
          <w:b/>
          <w:sz w:val="22"/>
          <w:szCs w:val="22"/>
          <w:lang w:val="ru-RU"/>
        </w:rPr>
        <w:t>ов</w:t>
      </w:r>
      <w:r w:rsidRPr="00393628">
        <w:rPr>
          <w:rFonts w:ascii="Arial" w:hAnsi="Arial" w:cs="Arial"/>
          <w:b/>
          <w:sz w:val="22"/>
          <w:szCs w:val="22"/>
          <w:lang w:val="ru-RU"/>
        </w:rPr>
        <w:t>, изложенны</w:t>
      </w:r>
      <w:r w:rsidR="005C2F2E" w:rsidRPr="00393628">
        <w:rPr>
          <w:rFonts w:ascii="Arial" w:hAnsi="Arial" w:cs="Arial"/>
          <w:b/>
          <w:sz w:val="22"/>
          <w:szCs w:val="22"/>
          <w:lang w:val="ru-RU"/>
        </w:rPr>
        <w:t>х</w:t>
      </w:r>
      <w:r w:rsidRPr="00393628">
        <w:rPr>
          <w:rFonts w:ascii="Arial" w:hAnsi="Arial" w:cs="Arial"/>
          <w:b/>
          <w:sz w:val="22"/>
          <w:szCs w:val="22"/>
          <w:lang w:val="ru-RU"/>
        </w:rPr>
        <w:t xml:space="preserve"> в </w:t>
      </w:r>
      <w:r w:rsidR="005C2F2E" w:rsidRPr="00393628">
        <w:rPr>
          <w:rFonts w:ascii="Arial" w:hAnsi="Arial" w:cs="Arial"/>
          <w:b/>
          <w:sz w:val="22"/>
          <w:szCs w:val="22"/>
          <w:lang w:val="ru-RU"/>
        </w:rPr>
        <w:t>п</w:t>
      </w:r>
      <w:r w:rsidRPr="00393628">
        <w:rPr>
          <w:rFonts w:ascii="Arial" w:hAnsi="Arial" w:cs="Arial"/>
          <w:b/>
          <w:sz w:val="22"/>
          <w:szCs w:val="22"/>
          <w:lang w:val="ru-RU"/>
        </w:rPr>
        <w:t xml:space="preserve">риложении, </w:t>
      </w:r>
      <w:r w:rsidR="005C2F2E" w:rsidRPr="00393628">
        <w:rPr>
          <w:rFonts w:ascii="Arial" w:hAnsi="Arial" w:cs="Arial"/>
          <w:b/>
          <w:sz w:val="22"/>
          <w:szCs w:val="22"/>
          <w:lang w:val="ru-RU"/>
        </w:rPr>
        <w:t xml:space="preserve">отнюдь не является </w:t>
      </w:r>
      <w:r w:rsidRPr="00393628">
        <w:rPr>
          <w:rFonts w:ascii="Arial" w:hAnsi="Arial" w:cs="Arial"/>
          <w:b/>
          <w:sz w:val="22"/>
          <w:szCs w:val="22"/>
          <w:lang w:val="ru-RU"/>
        </w:rPr>
        <w:t xml:space="preserve">исчерпывающим, </w:t>
      </w:r>
      <w:r w:rsidR="005C2F2E" w:rsidRPr="00393628">
        <w:rPr>
          <w:rFonts w:ascii="Arial" w:hAnsi="Arial" w:cs="Arial"/>
          <w:b/>
          <w:sz w:val="22"/>
          <w:szCs w:val="22"/>
          <w:lang w:val="ru-RU"/>
        </w:rPr>
        <w:t>причем эти варианты</w:t>
      </w:r>
      <w:r w:rsidRPr="00393628">
        <w:rPr>
          <w:rFonts w:ascii="Arial" w:hAnsi="Arial" w:cs="Arial"/>
          <w:b/>
          <w:sz w:val="22"/>
          <w:szCs w:val="22"/>
          <w:lang w:val="ru-RU"/>
        </w:rPr>
        <w:t xml:space="preserve"> представлены </w:t>
      </w:r>
      <w:r w:rsidRPr="00393628">
        <w:rPr>
          <w:rFonts w:ascii="Arial" w:hAnsi="Arial" w:cs="Arial"/>
          <w:b/>
          <w:sz w:val="22"/>
          <w:szCs w:val="22"/>
          <w:u w:val="single"/>
          <w:lang w:val="ru-RU"/>
        </w:rPr>
        <w:t>только в качестве предложений</w:t>
      </w:r>
      <w:r w:rsidRPr="00393628">
        <w:rPr>
          <w:rFonts w:ascii="Arial" w:hAnsi="Arial" w:cs="Arial"/>
          <w:b/>
          <w:sz w:val="22"/>
          <w:szCs w:val="22"/>
          <w:lang w:val="ru-RU"/>
        </w:rPr>
        <w:t xml:space="preserve"> и не предрешают позиции государств-членов</w:t>
      </w:r>
      <w:r w:rsidR="00393628" w:rsidRPr="00393628">
        <w:rPr>
          <w:rFonts w:ascii="Arial" w:hAnsi="Arial" w:cs="Arial"/>
          <w:b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  </w:t>
      </w:r>
    </w:p>
    <w:p w:rsidR="00441C8B" w:rsidRDefault="00441C8B" w:rsidP="00C418F3">
      <w:pPr>
        <w:rPr>
          <w:rFonts w:ascii="Arial" w:hAnsi="Arial" w:cs="Arial"/>
          <w:sz w:val="22"/>
          <w:szCs w:val="22"/>
          <w:lang w:val="ru-RU"/>
        </w:rPr>
      </w:pPr>
    </w:p>
    <w:p w:rsidR="000414B1" w:rsidRPr="00393628" w:rsidRDefault="00393628" w:rsidP="00C418F3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Как </w:t>
      </w:r>
      <w:r w:rsidR="00564267">
        <w:rPr>
          <w:rFonts w:ascii="Arial" w:hAnsi="Arial" w:cs="Arial"/>
          <w:sz w:val="22"/>
          <w:szCs w:val="22"/>
          <w:lang w:val="ru-RU"/>
        </w:rPr>
        <w:t>указывалось</w:t>
      </w:r>
      <w:r>
        <w:rPr>
          <w:rFonts w:ascii="Arial" w:hAnsi="Arial" w:cs="Arial"/>
          <w:sz w:val="22"/>
          <w:szCs w:val="22"/>
          <w:lang w:val="ru-RU"/>
        </w:rPr>
        <w:t xml:space="preserve"> выше, при рассмотрении этих вариантов государствам-членам необходимо будет учитывать состояние ведущихся переговоров, включая: </w:t>
      </w:r>
    </w:p>
    <w:p w:rsidR="00C418F3" w:rsidRPr="00564267" w:rsidRDefault="00C418F3" w:rsidP="00C418F3">
      <w:pPr>
        <w:rPr>
          <w:rFonts w:ascii="Arial" w:hAnsi="Arial" w:cs="Arial"/>
          <w:sz w:val="22"/>
          <w:szCs w:val="22"/>
          <w:lang w:val="ru-RU"/>
        </w:rPr>
      </w:pPr>
    </w:p>
    <w:p w:rsidR="00C418F3" w:rsidRPr="00393628" w:rsidRDefault="00393628" w:rsidP="00C418F3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степень проработанности отдельных рабочих документов с точки зрения</w:t>
      </w:r>
      <w:r w:rsidR="00C418F3" w:rsidRPr="00393628">
        <w:rPr>
          <w:rFonts w:ascii="Arial" w:hAnsi="Arial" w:cs="Arial"/>
          <w:sz w:val="22"/>
          <w:szCs w:val="22"/>
          <w:lang w:val="ru-RU"/>
        </w:rPr>
        <w:t>:</w:t>
      </w:r>
    </w:p>
    <w:p w:rsidR="00C418F3" w:rsidRDefault="00393628" w:rsidP="00C418F3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решения основных вопросов</w:t>
      </w:r>
      <w:r w:rsidR="00C418F3">
        <w:rPr>
          <w:rFonts w:ascii="Arial" w:hAnsi="Arial" w:cs="Arial"/>
          <w:sz w:val="22"/>
          <w:szCs w:val="22"/>
        </w:rPr>
        <w:t>;</w:t>
      </w:r>
      <w:r w:rsidR="00C418F3" w:rsidRPr="004736FE">
        <w:rPr>
          <w:rFonts w:ascii="Arial" w:hAnsi="Arial" w:cs="Arial"/>
          <w:sz w:val="22"/>
          <w:szCs w:val="22"/>
        </w:rPr>
        <w:t xml:space="preserve"> </w:t>
      </w:r>
    </w:p>
    <w:p w:rsidR="00C418F3" w:rsidRDefault="00393628" w:rsidP="00C418F3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уровня согласованности; и</w:t>
      </w:r>
    </w:p>
    <w:p w:rsidR="00C418F3" w:rsidRPr="00393628" w:rsidRDefault="00393628" w:rsidP="00C418F3">
      <w:pPr>
        <w:numPr>
          <w:ilvl w:val="1"/>
          <w:numId w:val="1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числа еще не решенных вопросов;</w:t>
      </w:r>
    </w:p>
    <w:p w:rsidR="00C418F3" w:rsidRDefault="00393628" w:rsidP="00C418F3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форму правового документа</w:t>
      </w:r>
      <w:r w:rsidR="002A40DF">
        <w:rPr>
          <w:rFonts w:ascii="Arial" w:hAnsi="Arial" w:cs="Arial"/>
          <w:sz w:val="22"/>
          <w:szCs w:val="22"/>
          <w:lang w:val="ru-RU"/>
        </w:rPr>
        <w:t xml:space="preserve"> </w:t>
      </w:r>
      <w:r w:rsidR="00C418F3" w:rsidRPr="004736F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lang w:val="ru-RU"/>
        </w:rPr>
        <w:t>документов</w:t>
      </w:r>
      <w:r w:rsidR="00C418F3" w:rsidRPr="004736F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  <w:lang w:val="ru-RU"/>
        </w:rPr>
        <w:t>;</w:t>
      </w:r>
    </w:p>
    <w:p w:rsidR="00C418F3" w:rsidRPr="00393628" w:rsidRDefault="00393628" w:rsidP="00C418F3">
      <w:pPr>
        <w:numPr>
          <w:ilvl w:val="0"/>
          <w:numId w:val="16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готовности на данный момент к принятию политического решения, например на дипломатической конференции</w:t>
      </w:r>
      <w:r w:rsidR="00C418F3" w:rsidRPr="00393628">
        <w:rPr>
          <w:rFonts w:ascii="Arial" w:hAnsi="Arial" w:cs="Arial"/>
          <w:sz w:val="22"/>
          <w:szCs w:val="22"/>
          <w:lang w:val="ru-RU"/>
        </w:rPr>
        <w:t>.</w:t>
      </w:r>
    </w:p>
    <w:p w:rsidR="00C418F3" w:rsidRPr="00393628" w:rsidRDefault="00C418F3" w:rsidP="00C418F3">
      <w:pPr>
        <w:rPr>
          <w:rFonts w:ascii="Arial" w:hAnsi="Arial" w:cs="Arial"/>
          <w:sz w:val="22"/>
          <w:szCs w:val="22"/>
          <w:lang w:val="ru-RU"/>
        </w:rPr>
      </w:pPr>
    </w:p>
    <w:p w:rsidR="00393628" w:rsidRDefault="00393628" w:rsidP="00C418F3">
      <w:pPr>
        <w:rPr>
          <w:rFonts w:ascii="Arial" w:hAnsi="Arial" w:cs="Arial"/>
          <w:sz w:val="22"/>
          <w:szCs w:val="22"/>
          <w:lang w:val="ru-RU"/>
        </w:rPr>
      </w:pPr>
      <w:r w:rsidRPr="00393628">
        <w:rPr>
          <w:rFonts w:ascii="Arial" w:hAnsi="Arial" w:cs="Arial"/>
          <w:sz w:val="22"/>
          <w:szCs w:val="22"/>
          <w:lang w:val="ru-RU"/>
        </w:rPr>
        <w:t xml:space="preserve">Вопросы, </w:t>
      </w:r>
      <w:r>
        <w:rPr>
          <w:rFonts w:ascii="Arial" w:hAnsi="Arial" w:cs="Arial"/>
          <w:sz w:val="22"/>
          <w:szCs w:val="22"/>
          <w:lang w:val="ru-RU"/>
        </w:rPr>
        <w:t>поставленные мною</w:t>
      </w:r>
      <w:r w:rsidRPr="00393628">
        <w:rPr>
          <w:rFonts w:ascii="Arial" w:hAnsi="Arial" w:cs="Arial"/>
          <w:sz w:val="22"/>
          <w:szCs w:val="22"/>
          <w:lang w:val="ru-RU"/>
        </w:rPr>
        <w:t xml:space="preserve"> в начале этой записки, и </w:t>
      </w:r>
      <w:r w:rsidR="00A341DB">
        <w:rPr>
          <w:rFonts w:ascii="Arial" w:hAnsi="Arial" w:cs="Arial"/>
          <w:sz w:val="22"/>
          <w:szCs w:val="22"/>
          <w:lang w:val="ru-RU"/>
        </w:rPr>
        <w:t>соображения</w:t>
      </w:r>
      <w:r>
        <w:rPr>
          <w:rFonts w:ascii="Arial" w:hAnsi="Arial" w:cs="Arial"/>
          <w:sz w:val="22"/>
          <w:szCs w:val="22"/>
          <w:lang w:val="ru-RU"/>
        </w:rPr>
        <w:t xml:space="preserve"> по поводу состояния</w:t>
      </w:r>
      <w:r w:rsidRPr="00393628">
        <w:rPr>
          <w:rFonts w:ascii="Arial" w:hAnsi="Arial" w:cs="Arial"/>
          <w:sz w:val="22"/>
          <w:szCs w:val="22"/>
          <w:lang w:val="ru-RU"/>
        </w:rPr>
        <w:t xml:space="preserve"> переговоров </w:t>
      </w:r>
      <w:r>
        <w:rPr>
          <w:rFonts w:ascii="Arial" w:hAnsi="Arial" w:cs="Arial"/>
          <w:sz w:val="22"/>
          <w:szCs w:val="22"/>
          <w:lang w:val="ru-RU"/>
        </w:rPr>
        <w:t xml:space="preserve">стали основой </w:t>
      </w:r>
      <w:r w:rsidRPr="00393628">
        <w:rPr>
          <w:rFonts w:ascii="Arial" w:hAnsi="Arial" w:cs="Arial"/>
          <w:sz w:val="22"/>
          <w:szCs w:val="22"/>
          <w:lang w:val="ru-RU"/>
        </w:rPr>
        <w:t xml:space="preserve">для </w:t>
      </w:r>
      <w:r>
        <w:rPr>
          <w:rFonts w:ascii="Arial" w:hAnsi="Arial" w:cs="Arial"/>
          <w:sz w:val="22"/>
          <w:szCs w:val="22"/>
          <w:lang w:val="ru-RU"/>
        </w:rPr>
        <w:t>про</w:t>
      </w:r>
      <w:r w:rsidRPr="00393628">
        <w:rPr>
          <w:rFonts w:ascii="Arial" w:hAnsi="Arial" w:cs="Arial"/>
          <w:sz w:val="22"/>
          <w:szCs w:val="22"/>
          <w:lang w:val="ru-RU"/>
        </w:rPr>
        <w:t xml:space="preserve">работки вариантов, </w:t>
      </w:r>
      <w:r w:rsidR="00564267">
        <w:rPr>
          <w:rFonts w:ascii="Arial" w:hAnsi="Arial" w:cs="Arial"/>
          <w:sz w:val="22"/>
          <w:szCs w:val="22"/>
          <w:lang w:val="ru-RU"/>
        </w:rPr>
        <w:t xml:space="preserve">структурно </w:t>
      </w:r>
      <w:r w:rsidRPr="00393628">
        <w:rPr>
          <w:rFonts w:ascii="Arial" w:hAnsi="Arial" w:cs="Arial"/>
          <w:sz w:val="22"/>
          <w:szCs w:val="22"/>
          <w:lang w:val="ru-RU"/>
        </w:rPr>
        <w:t>представлен</w:t>
      </w:r>
      <w:r w:rsidR="00564267">
        <w:rPr>
          <w:rFonts w:ascii="Arial" w:hAnsi="Arial" w:cs="Arial"/>
          <w:sz w:val="22"/>
          <w:szCs w:val="22"/>
          <w:lang w:val="ru-RU"/>
        </w:rPr>
        <w:t>н</w:t>
      </w:r>
      <w:r w:rsidRPr="00393628">
        <w:rPr>
          <w:rFonts w:ascii="Arial" w:hAnsi="Arial" w:cs="Arial"/>
          <w:sz w:val="22"/>
          <w:szCs w:val="22"/>
          <w:lang w:val="ru-RU"/>
        </w:rPr>
        <w:t>ы</w:t>
      </w:r>
      <w:r w:rsidR="00564267">
        <w:rPr>
          <w:rFonts w:ascii="Arial" w:hAnsi="Arial" w:cs="Arial"/>
          <w:sz w:val="22"/>
          <w:szCs w:val="22"/>
          <w:lang w:val="ru-RU"/>
        </w:rPr>
        <w:t>х</w:t>
      </w:r>
      <w:r w:rsidRPr="00393628">
        <w:rPr>
          <w:rFonts w:ascii="Arial" w:hAnsi="Arial" w:cs="Arial"/>
          <w:sz w:val="22"/>
          <w:szCs w:val="22"/>
          <w:lang w:val="ru-RU"/>
        </w:rPr>
        <w:t xml:space="preserve"> в виде небольшого </w:t>
      </w:r>
      <w:r w:rsidR="00564267">
        <w:rPr>
          <w:rFonts w:ascii="Arial" w:hAnsi="Arial" w:cs="Arial"/>
          <w:sz w:val="22"/>
          <w:szCs w:val="22"/>
          <w:lang w:val="ru-RU"/>
        </w:rPr>
        <w:t>числа</w:t>
      </w:r>
      <w:r w:rsidRPr="00393628">
        <w:rPr>
          <w:rFonts w:ascii="Arial" w:hAnsi="Arial" w:cs="Arial"/>
          <w:sz w:val="22"/>
          <w:szCs w:val="22"/>
          <w:lang w:val="ru-RU"/>
        </w:rPr>
        <w:t xml:space="preserve"> </w:t>
      </w:r>
      <w:r w:rsidR="003B2D86">
        <w:rPr>
          <w:rFonts w:ascii="Arial" w:hAnsi="Arial" w:cs="Arial"/>
          <w:sz w:val="22"/>
          <w:szCs w:val="22"/>
          <w:lang w:val="ru-RU"/>
        </w:rPr>
        <w:t xml:space="preserve">обобщенных </w:t>
      </w:r>
      <w:r w:rsidRPr="00393628">
        <w:rPr>
          <w:rFonts w:ascii="Arial" w:hAnsi="Arial" w:cs="Arial"/>
          <w:sz w:val="22"/>
          <w:szCs w:val="22"/>
          <w:lang w:val="ru-RU"/>
        </w:rPr>
        <w:t xml:space="preserve">вариантов, которые затем дополнительно уточняются в более </w:t>
      </w:r>
      <w:r w:rsidR="00564267">
        <w:rPr>
          <w:rFonts w:ascii="Arial" w:hAnsi="Arial" w:cs="Arial"/>
          <w:sz w:val="22"/>
          <w:szCs w:val="22"/>
          <w:lang w:val="ru-RU"/>
        </w:rPr>
        <w:t>детализированных</w:t>
      </w:r>
      <w:r w:rsidRPr="00393628">
        <w:rPr>
          <w:rFonts w:ascii="Arial" w:hAnsi="Arial" w:cs="Arial"/>
          <w:sz w:val="22"/>
          <w:szCs w:val="22"/>
          <w:lang w:val="ru-RU"/>
        </w:rPr>
        <w:t xml:space="preserve"> вариантах, </w:t>
      </w:r>
      <w:r w:rsidR="00564267">
        <w:rPr>
          <w:rFonts w:ascii="Arial" w:hAnsi="Arial" w:cs="Arial"/>
          <w:sz w:val="22"/>
          <w:szCs w:val="22"/>
          <w:lang w:val="ru-RU"/>
        </w:rPr>
        <w:t>призванных</w:t>
      </w:r>
      <w:r w:rsidRPr="00393628">
        <w:rPr>
          <w:rFonts w:ascii="Arial" w:hAnsi="Arial" w:cs="Arial"/>
          <w:sz w:val="22"/>
          <w:szCs w:val="22"/>
          <w:lang w:val="ru-RU"/>
        </w:rPr>
        <w:t xml:space="preserve"> отразить </w:t>
      </w:r>
      <w:r w:rsidR="00564267">
        <w:rPr>
          <w:rFonts w:ascii="Arial" w:hAnsi="Arial" w:cs="Arial"/>
          <w:sz w:val="22"/>
          <w:szCs w:val="22"/>
          <w:lang w:val="ru-RU"/>
        </w:rPr>
        <w:t>ряд различных возможностей, имеющихся в</w:t>
      </w:r>
      <w:r w:rsidRPr="00393628">
        <w:rPr>
          <w:rFonts w:ascii="Arial" w:hAnsi="Arial" w:cs="Arial"/>
          <w:sz w:val="22"/>
          <w:szCs w:val="22"/>
          <w:lang w:val="ru-RU"/>
        </w:rPr>
        <w:t xml:space="preserve"> рамках </w:t>
      </w:r>
      <w:r w:rsidR="003B2D86">
        <w:rPr>
          <w:rFonts w:ascii="Arial" w:hAnsi="Arial" w:cs="Arial"/>
          <w:sz w:val="22"/>
          <w:szCs w:val="22"/>
          <w:lang w:val="ru-RU"/>
        </w:rPr>
        <w:t xml:space="preserve">обобщенного </w:t>
      </w:r>
      <w:r w:rsidRPr="00393628">
        <w:rPr>
          <w:rFonts w:ascii="Arial" w:hAnsi="Arial" w:cs="Arial"/>
          <w:sz w:val="22"/>
          <w:szCs w:val="22"/>
          <w:lang w:val="ru-RU"/>
        </w:rPr>
        <w:t>варианта</w:t>
      </w:r>
      <w:r w:rsidR="00564267">
        <w:rPr>
          <w:rFonts w:ascii="Arial" w:hAnsi="Arial" w:cs="Arial"/>
          <w:sz w:val="22"/>
          <w:szCs w:val="22"/>
          <w:lang w:val="ru-RU"/>
        </w:rPr>
        <w:t>.</w:t>
      </w:r>
    </w:p>
    <w:p w:rsidR="00017FDF" w:rsidRPr="003B2D86" w:rsidRDefault="00017FDF" w:rsidP="00C418F3">
      <w:pPr>
        <w:rPr>
          <w:rFonts w:ascii="Arial" w:hAnsi="Arial" w:cs="Arial"/>
          <w:sz w:val="22"/>
          <w:szCs w:val="22"/>
          <w:lang w:val="ru-RU"/>
        </w:rPr>
      </w:pPr>
    </w:p>
    <w:p w:rsidR="00564267" w:rsidRDefault="00564267" w:rsidP="00C418F3">
      <w:pPr>
        <w:rPr>
          <w:rFonts w:ascii="Arial" w:hAnsi="Arial" w:cs="Arial"/>
          <w:sz w:val="22"/>
          <w:szCs w:val="22"/>
          <w:lang w:val="ru-RU"/>
        </w:rPr>
      </w:pPr>
      <w:r w:rsidRPr="00564267">
        <w:rPr>
          <w:rFonts w:ascii="Arial" w:hAnsi="Arial" w:cs="Arial"/>
          <w:sz w:val="22"/>
          <w:szCs w:val="22"/>
          <w:lang w:val="ru-RU"/>
        </w:rPr>
        <w:t xml:space="preserve">Как уже отмечалось, МКГР также может рассмотреть </w:t>
      </w:r>
      <w:r w:rsidR="00163EEA">
        <w:rPr>
          <w:rFonts w:ascii="Arial" w:hAnsi="Arial" w:cs="Arial"/>
          <w:sz w:val="22"/>
          <w:szCs w:val="22"/>
          <w:lang w:val="ru-RU"/>
        </w:rPr>
        <w:t>возможность</w:t>
      </w:r>
      <w:r w:rsidRPr="00564267">
        <w:rPr>
          <w:rFonts w:ascii="Arial" w:hAnsi="Arial" w:cs="Arial"/>
          <w:sz w:val="22"/>
          <w:szCs w:val="22"/>
          <w:lang w:val="ru-RU"/>
        </w:rPr>
        <w:t xml:space="preserve"> преобразовани</w:t>
      </w:r>
      <w:r w:rsidR="00163EEA">
        <w:rPr>
          <w:rFonts w:ascii="Arial" w:hAnsi="Arial" w:cs="Arial"/>
          <w:sz w:val="22"/>
          <w:szCs w:val="22"/>
          <w:lang w:val="ru-RU"/>
        </w:rPr>
        <w:t>я</w:t>
      </w:r>
      <w:r w:rsidRPr="00564267">
        <w:rPr>
          <w:rFonts w:ascii="Arial" w:hAnsi="Arial" w:cs="Arial"/>
          <w:sz w:val="22"/>
          <w:szCs w:val="22"/>
          <w:lang w:val="ru-RU"/>
        </w:rPr>
        <w:t xml:space="preserve"> МКГР в </w:t>
      </w:r>
      <w:r w:rsidR="00163EEA">
        <w:rPr>
          <w:rFonts w:ascii="Arial" w:hAnsi="Arial" w:cs="Arial"/>
          <w:sz w:val="22"/>
          <w:szCs w:val="22"/>
          <w:lang w:val="ru-RU"/>
        </w:rPr>
        <w:t>п</w:t>
      </w:r>
      <w:r w:rsidRPr="00564267">
        <w:rPr>
          <w:rFonts w:ascii="Arial" w:hAnsi="Arial" w:cs="Arial"/>
          <w:sz w:val="22"/>
          <w:szCs w:val="22"/>
          <w:lang w:val="ru-RU"/>
        </w:rPr>
        <w:t xml:space="preserve">остоянный комитет. </w:t>
      </w:r>
      <w:r w:rsidR="00163EEA">
        <w:rPr>
          <w:rFonts w:ascii="Arial" w:hAnsi="Arial" w:cs="Arial"/>
          <w:sz w:val="22"/>
          <w:szCs w:val="22"/>
          <w:lang w:val="ru-RU"/>
        </w:rPr>
        <w:t xml:space="preserve"> С</w:t>
      </w:r>
      <w:r w:rsidR="00163EEA" w:rsidRPr="00564267">
        <w:rPr>
          <w:rFonts w:ascii="Arial" w:hAnsi="Arial" w:cs="Arial"/>
          <w:sz w:val="22"/>
          <w:szCs w:val="22"/>
          <w:lang w:val="ru-RU"/>
        </w:rPr>
        <w:t xml:space="preserve"> точки зрения различных заинтересованных сторон </w:t>
      </w:r>
      <w:r w:rsidR="00163EEA">
        <w:rPr>
          <w:rFonts w:ascii="Arial" w:hAnsi="Arial" w:cs="Arial"/>
          <w:sz w:val="22"/>
          <w:szCs w:val="22"/>
          <w:lang w:val="ru-RU"/>
        </w:rPr>
        <w:t>этот вариант</w:t>
      </w:r>
      <w:r w:rsidRPr="00564267">
        <w:rPr>
          <w:rFonts w:ascii="Arial" w:hAnsi="Arial" w:cs="Arial"/>
          <w:sz w:val="22"/>
          <w:szCs w:val="22"/>
          <w:lang w:val="ru-RU"/>
        </w:rPr>
        <w:t xml:space="preserve"> может иметь </w:t>
      </w:r>
      <w:r w:rsidR="00163EEA">
        <w:rPr>
          <w:rFonts w:ascii="Arial" w:hAnsi="Arial" w:cs="Arial"/>
          <w:sz w:val="22"/>
          <w:szCs w:val="22"/>
          <w:lang w:val="ru-RU"/>
        </w:rPr>
        <w:t xml:space="preserve">свои </w:t>
      </w:r>
      <w:r w:rsidRPr="00564267">
        <w:rPr>
          <w:rFonts w:ascii="Arial" w:hAnsi="Arial" w:cs="Arial"/>
          <w:sz w:val="22"/>
          <w:szCs w:val="22"/>
          <w:lang w:val="ru-RU"/>
        </w:rPr>
        <w:t xml:space="preserve">преимущества и недостатки. </w:t>
      </w:r>
      <w:r w:rsidR="00163EEA">
        <w:rPr>
          <w:rFonts w:ascii="Arial" w:hAnsi="Arial" w:cs="Arial"/>
          <w:sz w:val="22"/>
          <w:szCs w:val="22"/>
          <w:lang w:val="ru-RU"/>
        </w:rPr>
        <w:t xml:space="preserve"> </w:t>
      </w:r>
      <w:r w:rsidRPr="00564267">
        <w:rPr>
          <w:rFonts w:ascii="Arial" w:hAnsi="Arial" w:cs="Arial"/>
          <w:sz w:val="22"/>
          <w:szCs w:val="22"/>
          <w:lang w:val="ru-RU"/>
        </w:rPr>
        <w:t>Я не включ</w:t>
      </w:r>
      <w:r w:rsidR="00163EEA">
        <w:rPr>
          <w:rFonts w:ascii="Arial" w:hAnsi="Arial" w:cs="Arial"/>
          <w:sz w:val="22"/>
          <w:szCs w:val="22"/>
          <w:lang w:val="ru-RU"/>
        </w:rPr>
        <w:t>аю</w:t>
      </w:r>
      <w:r w:rsidRPr="00564267">
        <w:rPr>
          <w:rFonts w:ascii="Arial" w:hAnsi="Arial" w:cs="Arial"/>
          <w:sz w:val="22"/>
          <w:szCs w:val="22"/>
          <w:lang w:val="ru-RU"/>
        </w:rPr>
        <w:t xml:space="preserve"> </w:t>
      </w:r>
      <w:r w:rsidR="00163EEA">
        <w:rPr>
          <w:rFonts w:ascii="Arial" w:hAnsi="Arial" w:cs="Arial"/>
          <w:sz w:val="22"/>
          <w:szCs w:val="22"/>
          <w:lang w:val="ru-RU"/>
        </w:rPr>
        <w:t>учреждение п</w:t>
      </w:r>
      <w:r w:rsidRPr="00564267">
        <w:rPr>
          <w:rFonts w:ascii="Arial" w:hAnsi="Arial" w:cs="Arial"/>
          <w:sz w:val="22"/>
          <w:szCs w:val="22"/>
          <w:lang w:val="ru-RU"/>
        </w:rPr>
        <w:t>остоянн</w:t>
      </w:r>
      <w:r w:rsidR="00163EEA">
        <w:rPr>
          <w:rFonts w:ascii="Arial" w:hAnsi="Arial" w:cs="Arial"/>
          <w:sz w:val="22"/>
          <w:szCs w:val="22"/>
          <w:lang w:val="ru-RU"/>
        </w:rPr>
        <w:t>ого</w:t>
      </w:r>
      <w:r w:rsidRPr="00564267">
        <w:rPr>
          <w:rFonts w:ascii="Arial" w:hAnsi="Arial" w:cs="Arial"/>
          <w:sz w:val="22"/>
          <w:szCs w:val="22"/>
          <w:lang w:val="ru-RU"/>
        </w:rPr>
        <w:t xml:space="preserve"> комитет</w:t>
      </w:r>
      <w:r w:rsidR="00163EEA">
        <w:rPr>
          <w:rFonts w:ascii="Arial" w:hAnsi="Arial" w:cs="Arial"/>
          <w:sz w:val="22"/>
          <w:szCs w:val="22"/>
          <w:lang w:val="ru-RU"/>
        </w:rPr>
        <w:t>а</w:t>
      </w:r>
      <w:r w:rsidRPr="00564267">
        <w:rPr>
          <w:rFonts w:ascii="Arial" w:hAnsi="Arial" w:cs="Arial"/>
          <w:sz w:val="22"/>
          <w:szCs w:val="22"/>
          <w:lang w:val="ru-RU"/>
        </w:rPr>
        <w:t xml:space="preserve"> в качестве </w:t>
      </w:r>
      <w:r w:rsidR="00163EEA">
        <w:rPr>
          <w:rFonts w:ascii="Arial" w:hAnsi="Arial" w:cs="Arial"/>
          <w:sz w:val="22"/>
          <w:szCs w:val="22"/>
          <w:lang w:val="ru-RU"/>
        </w:rPr>
        <w:t xml:space="preserve">конкретного самостоятельного </w:t>
      </w:r>
      <w:r w:rsidRPr="00564267">
        <w:rPr>
          <w:rFonts w:ascii="Arial" w:hAnsi="Arial" w:cs="Arial"/>
          <w:sz w:val="22"/>
          <w:szCs w:val="22"/>
          <w:lang w:val="ru-RU"/>
        </w:rPr>
        <w:t xml:space="preserve"> варианта, </w:t>
      </w:r>
      <w:r w:rsidR="00163EEA">
        <w:rPr>
          <w:rFonts w:ascii="Arial" w:hAnsi="Arial" w:cs="Arial"/>
          <w:sz w:val="22"/>
          <w:szCs w:val="22"/>
          <w:lang w:val="ru-RU"/>
        </w:rPr>
        <w:t xml:space="preserve">исходя из того, </w:t>
      </w:r>
      <w:r w:rsidRPr="00564267">
        <w:rPr>
          <w:rFonts w:ascii="Arial" w:hAnsi="Arial" w:cs="Arial"/>
          <w:sz w:val="22"/>
          <w:szCs w:val="22"/>
          <w:lang w:val="ru-RU"/>
        </w:rPr>
        <w:t>что это</w:t>
      </w:r>
      <w:r w:rsidR="00163EEA">
        <w:rPr>
          <w:rFonts w:ascii="Arial" w:hAnsi="Arial" w:cs="Arial"/>
          <w:sz w:val="22"/>
          <w:szCs w:val="22"/>
          <w:lang w:val="ru-RU"/>
        </w:rPr>
        <w:t>,</w:t>
      </w:r>
      <w:r w:rsidRPr="00564267">
        <w:rPr>
          <w:rFonts w:ascii="Arial" w:hAnsi="Arial" w:cs="Arial"/>
          <w:sz w:val="22"/>
          <w:szCs w:val="22"/>
          <w:lang w:val="ru-RU"/>
        </w:rPr>
        <w:t xml:space="preserve"> скорее</w:t>
      </w:r>
      <w:r w:rsidR="00163EEA">
        <w:rPr>
          <w:rFonts w:ascii="Arial" w:hAnsi="Arial" w:cs="Arial"/>
          <w:sz w:val="22"/>
          <w:szCs w:val="22"/>
          <w:lang w:val="ru-RU"/>
        </w:rPr>
        <w:t>, вопрос</w:t>
      </w:r>
      <w:r w:rsidRPr="00564267">
        <w:rPr>
          <w:rFonts w:ascii="Arial" w:hAnsi="Arial" w:cs="Arial"/>
          <w:sz w:val="22"/>
          <w:szCs w:val="22"/>
          <w:lang w:val="ru-RU"/>
        </w:rPr>
        <w:t xml:space="preserve"> управления. </w:t>
      </w:r>
      <w:r w:rsidR="00163EEA">
        <w:rPr>
          <w:rFonts w:ascii="Arial" w:hAnsi="Arial" w:cs="Arial"/>
          <w:sz w:val="22"/>
          <w:szCs w:val="22"/>
          <w:lang w:val="ru-RU"/>
        </w:rPr>
        <w:t xml:space="preserve"> В случае преобразования</w:t>
      </w:r>
      <w:r w:rsidRPr="00564267">
        <w:rPr>
          <w:rFonts w:ascii="Arial" w:hAnsi="Arial" w:cs="Arial"/>
          <w:sz w:val="22"/>
          <w:szCs w:val="22"/>
          <w:lang w:val="ru-RU"/>
        </w:rPr>
        <w:t xml:space="preserve"> МКГР в </w:t>
      </w:r>
      <w:r w:rsidR="00163EEA">
        <w:rPr>
          <w:rFonts w:ascii="Arial" w:hAnsi="Arial" w:cs="Arial"/>
          <w:sz w:val="22"/>
          <w:szCs w:val="22"/>
          <w:lang w:val="ru-RU"/>
        </w:rPr>
        <w:t>п</w:t>
      </w:r>
      <w:r w:rsidRPr="00564267">
        <w:rPr>
          <w:rFonts w:ascii="Arial" w:hAnsi="Arial" w:cs="Arial"/>
          <w:sz w:val="22"/>
          <w:szCs w:val="22"/>
          <w:lang w:val="ru-RU"/>
        </w:rPr>
        <w:t xml:space="preserve">остоянный комитет государствам-членам все равно </w:t>
      </w:r>
      <w:r w:rsidR="00163EEA">
        <w:rPr>
          <w:rFonts w:ascii="Arial" w:hAnsi="Arial" w:cs="Arial"/>
          <w:sz w:val="22"/>
          <w:szCs w:val="22"/>
          <w:lang w:val="ru-RU"/>
        </w:rPr>
        <w:t>нужно</w:t>
      </w:r>
      <w:r w:rsidRPr="00564267">
        <w:rPr>
          <w:rFonts w:ascii="Arial" w:hAnsi="Arial" w:cs="Arial"/>
          <w:sz w:val="22"/>
          <w:szCs w:val="22"/>
          <w:lang w:val="ru-RU"/>
        </w:rPr>
        <w:t xml:space="preserve"> будет </w:t>
      </w:r>
      <w:r w:rsidR="00163EEA">
        <w:rPr>
          <w:rFonts w:ascii="Arial" w:hAnsi="Arial" w:cs="Arial"/>
          <w:sz w:val="22"/>
          <w:szCs w:val="22"/>
          <w:lang w:val="ru-RU"/>
        </w:rPr>
        <w:t>принимать решение в отношении</w:t>
      </w:r>
      <w:r w:rsidRPr="00564267">
        <w:rPr>
          <w:rFonts w:ascii="Arial" w:hAnsi="Arial" w:cs="Arial"/>
          <w:sz w:val="22"/>
          <w:szCs w:val="22"/>
          <w:lang w:val="ru-RU"/>
        </w:rPr>
        <w:t xml:space="preserve"> </w:t>
      </w:r>
      <w:r w:rsidR="00163EEA">
        <w:rPr>
          <w:rFonts w:ascii="Arial" w:hAnsi="Arial" w:cs="Arial"/>
          <w:sz w:val="22"/>
          <w:szCs w:val="22"/>
          <w:lang w:val="ru-RU"/>
        </w:rPr>
        <w:t>его</w:t>
      </w:r>
      <w:r w:rsidRPr="00564267">
        <w:rPr>
          <w:rFonts w:ascii="Arial" w:hAnsi="Arial" w:cs="Arial"/>
          <w:sz w:val="22"/>
          <w:szCs w:val="22"/>
          <w:lang w:val="ru-RU"/>
        </w:rPr>
        <w:t xml:space="preserve"> мандат</w:t>
      </w:r>
      <w:r w:rsidR="00163EEA">
        <w:rPr>
          <w:rFonts w:ascii="Arial" w:hAnsi="Arial" w:cs="Arial"/>
          <w:sz w:val="22"/>
          <w:szCs w:val="22"/>
          <w:lang w:val="ru-RU"/>
        </w:rPr>
        <w:t>а</w:t>
      </w:r>
      <w:r w:rsidRPr="00564267">
        <w:rPr>
          <w:rFonts w:ascii="Arial" w:hAnsi="Arial" w:cs="Arial"/>
          <w:sz w:val="22"/>
          <w:szCs w:val="22"/>
          <w:lang w:val="ru-RU"/>
        </w:rPr>
        <w:t xml:space="preserve">, </w:t>
      </w:r>
      <w:r w:rsidR="00163EEA">
        <w:rPr>
          <w:rFonts w:ascii="Arial" w:hAnsi="Arial" w:cs="Arial"/>
          <w:sz w:val="22"/>
          <w:szCs w:val="22"/>
          <w:lang w:val="ru-RU"/>
        </w:rPr>
        <w:t xml:space="preserve">методов  и </w:t>
      </w:r>
      <w:r w:rsidRPr="00564267">
        <w:rPr>
          <w:rFonts w:ascii="Arial" w:hAnsi="Arial" w:cs="Arial"/>
          <w:sz w:val="22"/>
          <w:szCs w:val="22"/>
          <w:lang w:val="ru-RU"/>
        </w:rPr>
        <w:t>программ</w:t>
      </w:r>
      <w:r w:rsidR="00163EEA">
        <w:rPr>
          <w:rFonts w:ascii="Arial" w:hAnsi="Arial" w:cs="Arial"/>
          <w:sz w:val="22"/>
          <w:szCs w:val="22"/>
          <w:lang w:val="ru-RU"/>
        </w:rPr>
        <w:t>ы</w:t>
      </w:r>
      <w:r w:rsidRPr="00564267">
        <w:rPr>
          <w:rFonts w:ascii="Arial" w:hAnsi="Arial" w:cs="Arial"/>
          <w:sz w:val="22"/>
          <w:szCs w:val="22"/>
          <w:lang w:val="ru-RU"/>
        </w:rPr>
        <w:t xml:space="preserve"> работы и правил процедуры.</w:t>
      </w:r>
    </w:p>
    <w:p w:rsidR="00141E52" w:rsidRPr="00375108" w:rsidRDefault="00141E52" w:rsidP="00C02C62">
      <w:pPr>
        <w:rPr>
          <w:rFonts w:ascii="Arial" w:hAnsi="Arial" w:cs="Arial"/>
          <w:sz w:val="22"/>
          <w:szCs w:val="22"/>
          <w:lang w:val="ru-RU"/>
        </w:rPr>
      </w:pPr>
    </w:p>
    <w:p w:rsidR="00125B7F" w:rsidRPr="00375108" w:rsidRDefault="00125B7F" w:rsidP="00C02C62">
      <w:pPr>
        <w:rPr>
          <w:rFonts w:ascii="Arial" w:hAnsi="Arial" w:cs="Arial"/>
          <w:sz w:val="22"/>
          <w:szCs w:val="22"/>
          <w:lang w:val="ru-RU"/>
        </w:rPr>
      </w:pPr>
    </w:p>
    <w:p w:rsidR="00125B7F" w:rsidRPr="00375108" w:rsidRDefault="00125B7F" w:rsidP="00125B7F">
      <w:pPr>
        <w:rPr>
          <w:rFonts w:ascii="Arial" w:hAnsi="Arial" w:cs="Arial"/>
          <w:sz w:val="22"/>
          <w:szCs w:val="22"/>
          <w:lang w:val="ru-RU"/>
        </w:rPr>
      </w:pPr>
    </w:p>
    <w:p w:rsidR="00125B7F" w:rsidRPr="00375108" w:rsidRDefault="00125B7F" w:rsidP="00125B7F">
      <w:pPr>
        <w:ind w:left="5490"/>
        <w:rPr>
          <w:rFonts w:ascii="Arial" w:hAnsi="Arial" w:cs="Arial"/>
          <w:sz w:val="22"/>
          <w:szCs w:val="22"/>
          <w:lang w:val="ru-RU"/>
        </w:rPr>
      </w:pPr>
      <w:r w:rsidRPr="00375108">
        <w:rPr>
          <w:rFonts w:ascii="Arial" w:hAnsi="Arial" w:cs="Arial"/>
          <w:sz w:val="22"/>
          <w:szCs w:val="22"/>
          <w:lang w:val="ru-RU"/>
        </w:rPr>
        <w:t>[</w:t>
      </w:r>
      <w:r w:rsidR="00163EEA">
        <w:rPr>
          <w:rFonts w:ascii="Arial" w:hAnsi="Arial" w:cs="Arial"/>
          <w:sz w:val="22"/>
          <w:szCs w:val="22"/>
          <w:lang w:val="ru-RU"/>
        </w:rPr>
        <w:t>Приложения следуют</w:t>
      </w:r>
      <w:r w:rsidRPr="00375108">
        <w:rPr>
          <w:rFonts w:ascii="Arial" w:hAnsi="Arial" w:cs="Arial"/>
          <w:sz w:val="22"/>
          <w:szCs w:val="22"/>
          <w:lang w:val="ru-RU"/>
        </w:rPr>
        <w:t>]</w:t>
      </w:r>
    </w:p>
    <w:p w:rsidR="00125B7F" w:rsidRPr="00375108" w:rsidRDefault="00125B7F" w:rsidP="00C02C62">
      <w:pPr>
        <w:rPr>
          <w:rFonts w:ascii="Arial" w:hAnsi="Arial" w:cs="Arial"/>
          <w:sz w:val="22"/>
          <w:szCs w:val="22"/>
          <w:lang w:val="ru-RU"/>
        </w:rPr>
      </w:pPr>
    </w:p>
    <w:p w:rsidR="00125B7F" w:rsidRPr="00375108" w:rsidRDefault="00125B7F" w:rsidP="00C02C62">
      <w:pPr>
        <w:rPr>
          <w:rFonts w:ascii="Arial" w:hAnsi="Arial" w:cs="Arial"/>
          <w:sz w:val="22"/>
          <w:szCs w:val="22"/>
          <w:lang w:val="ru-RU"/>
        </w:rPr>
      </w:pPr>
    </w:p>
    <w:p w:rsidR="00125B7F" w:rsidRPr="00375108" w:rsidRDefault="00125B7F" w:rsidP="00C02C62">
      <w:pPr>
        <w:rPr>
          <w:rFonts w:ascii="Arial" w:hAnsi="Arial" w:cs="Arial"/>
          <w:sz w:val="22"/>
          <w:szCs w:val="22"/>
          <w:lang w:val="ru-RU"/>
        </w:rPr>
      </w:pPr>
    </w:p>
    <w:p w:rsidR="00125B7F" w:rsidRPr="00375108" w:rsidRDefault="00125B7F" w:rsidP="00C02C62">
      <w:pPr>
        <w:rPr>
          <w:rFonts w:ascii="Arial" w:hAnsi="Arial" w:cs="Arial"/>
          <w:sz w:val="22"/>
          <w:szCs w:val="22"/>
          <w:lang w:val="ru-RU"/>
        </w:rPr>
        <w:sectPr w:rsidR="00125B7F" w:rsidRPr="00375108" w:rsidSect="008B4365">
          <w:headerReference w:type="default" r:id="rId9"/>
          <w:footerReference w:type="default" r:id="rId10"/>
          <w:footnotePr>
            <w:numRestart w:val="eachSect"/>
          </w:footnotePr>
          <w:pgSz w:w="11909" w:h="16834" w:code="9"/>
          <w:pgMar w:top="1440" w:right="1199" w:bottom="1440" w:left="1440" w:header="720" w:footer="720" w:gutter="0"/>
          <w:pgNumType w:start="1"/>
          <w:cols w:space="720"/>
          <w:docGrid w:linePitch="360"/>
        </w:sectPr>
      </w:pPr>
    </w:p>
    <w:p w:rsidR="00986889" w:rsidRPr="00375108" w:rsidRDefault="00A341DB" w:rsidP="008B4365">
      <w:pPr>
        <w:ind w:left="90"/>
        <w:outlineLvl w:val="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lastRenderedPageBreak/>
        <w:t>Приложение</w:t>
      </w:r>
      <w:r w:rsidR="00986889" w:rsidRPr="0037510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986889">
        <w:rPr>
          <w:rFonts w:ascii="Arial" w:hAnsi="Arial" w:cs="Arial"/>
          <w:b/>
          <w:sz w:val="22"/>
          <w:szCs w:val="22"/>
        </w:rPr>
        <w:t>I</w:t>
      </w:r>
    </w:p>
    <w:p w:rsidR="00986889" w:rsidRPr="00375108" w:rsidRDefault="00986889" w:rsidP="008B4365">
      <w:pPr>
        <w:ind w:left="90"/>
        <w:rPr>
          <w:rFonts w:ascii="Arial" w:hAnsi="Arial" w:cs="Arial"/>
          <w:b/>
          <w:sz w:val="22"/>
          <w:szCs w:val="22"/>
          <w:lang w:val="ru-RU"/>
        </w:rPr>
      </w:pPr>
    </w:p>
    <w:p w:rsidR="00125B7F" w:rsidRPr="00375108" w:rsidRDefault="00125B7F" w:rsidP="008B4365">
      <w:pPr>
        <w:ind w:left="90"/>
        <w:rPr>
          <w:rFonts w:ascii="Arial" w:hAnsi="Arial" w:cs="Arial"/>
          <w:b/>
          <w:sz w:val="22"/>
          <w:szCs w:val="22"/>
          <w:lang w:val="ru-RU"/>
        </w:rPr>
      </w:pPr>
    </w:p>
    <w:p w:rsidR="00403459" w:rsidRPr="003B2D86" w:rsidRDefault="003B2D86" w:rsidP="008B4365">
      <w:pPr>
        <w:ind w:left="90"/>
        <w:outlineLvl w:val="0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ВОЗМОЖНЫЕ ВАРИАНТЫ БУДУЩЕЙ РАБОТЫ</w:t>
      </w:r>
    </w:p>
    <w:p w:rsidR="00403459" w:rsidRPr="00375108" w:rsidRDefault="00403459" w:rsidP="005442B2">
      <w:pPr>
        <w:ind w:left="720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143"/>
        <w:gridCol w:w="1980"/>
        <w:gridCol w:w="3701"/>
        <w:gridCol w:w="2662"/>
      </w:tblGrid>
      <w:tr w:rsidR="00675495" w:rsidRPr="00570CF4" w:rsidTr="00722D62">
        <w:trPr>
          <w:trHeight w:val="678"/>
        </w:trPr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403459" w:rsidRPr="003B2D86" w:rsidRDefault="003B2D86" w:rsidP="00125B7F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Номер позиции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403459" w:rsidRPr="003B2D86" w:rsidRDefault="003B2D86" w:rsidP="00125B7F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Обобщенный вариант</w:t>
            </w:r>
          </w:p>
        </w:tc>
        <w:tc>
          <w:tcPr>
            <w:tcW w:w="6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403459" w:rsidRPr="003B2D86" w:rsidRDefault="003B2D86" w:rsidP="00125B7F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Альтернативные возможности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403459" w:rsidRPr="003B2D86" w:rsidRDefault="003B2D86" w:rsidP="00675495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Замеч</w:t>
            </w:r>
            <w:r w:rsidR="0067549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а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ния</w:t>
            </w:r>
          </w:p>
        </w:tc>
      </w:tr>
      <w:tr w:rsidR="00675495" w:rsidRPr="00375108" w:rsidTr="00722D62"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403459" w:rsidRPr="00125B7F" w:rsidRDefault="00E45419" w:rsidP="00125B7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5B7F">
              <w:rPr>
                <w:rFonts w:ascii="Arial" w:hAnsi="Arial" w:cs="Arial"/>
                <w:b/>
                <w:bCs/>
                <w:sz w:val="22"/>
                <w:szCs w:val="22"/>
              </w:rPr>
              <w:t>1.a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auto" w:fill="FFFFFF"/>
          </w:tcPr>
          <w:p w:rsidR="00403459" w:rsidRPr="003B2D86" w:rsidRDefault="003B2D86" w:rsidP="003B2D86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Продление действующего мандата на определенный срок.</w:t>
            </w:r>
          </w:p>
        </w:tc>
        <w:tc>
          <w:tcPr>
            <w:tcW w:w="6975" w:type="dxa"/>
            <w:tcBorders>
              <w:bottom w:val="single" w:sz="6" w:space="0" w:color="000000"/>
            </w:tcBorders>
            <w:shd w:val="clear" w:color="auto" w:fill="FFFFFF"/>
          </w:tcPr>
          <w:p w:rsidR="00403459" w:rsidRPr="00675495" w:rsidRDefault="003B2D86" w:rsidP="00675495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Как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настоящее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время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все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темы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программе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работы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равнозначны</w:t>
            </w:r>
            <w:r w:rsidR="00675495" w:rsidRPr="00675495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675495">
              <w:rPr>
                <w:rFonts w:ascii="Arial" w:hAnsi="Arial" w:cs="Arial"/>
                <w:sz w:val="22"/>
                <w:szCs w:val="22"/>
                <w:lang w:val="ru-RU"/>
              </w:rPr>
              <w:t>методы</w:t>
            </w:r>
            <w:r w:rsidR="00675495" w:rsidRPr="0067549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75495">
              <w:rPr>
                <w:rFonts w:ascii="Arial" w:hAnsi="Arial" w:cs="Arial"/>
                <w:sz w:val="22"/>
                <w:szCs w:val="22"/>
                <w:lang w:val="ru-RU"/>
              </w:rPr>
              <w:t>работы</w:t>
            </w:r>
            <w:r w:rsidR="00675495" w:rsidRPr="0067549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75495">
              <w:rPr>
                <w:rFonts w:ascii="Arial" w:hAnsi="Arial" w:cs="Arial"/>
                <w:sz w:val="22"/>
                <w:szCs w:val="22"/>
                <w:lang w:val="ru-RU"/>
              </w:rPr>
              <w:t>совпадают</w:t>
            </w:r>
            <w:r w:rsidR="00675495" w:rsidRPr="00675495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  <w:shd w:val="clear" w:color="auto" w:fill="FFFFFF"/>
          </w:tcPr>
          <w:p w:rsidR="00403459" w:rsidRPr="00675495" w:rsidRDefault="00675495" w:rsidP="00675495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Мандат может быть продлен на два-три года с установлением сроков принятия важнейших решений, чтобы снять озабоченность по поводу неопределенной продолжительности переговоров.</w:t>
            </w:r>
          </w:p>
        </w:tc>
      </w:tr>
      <w:tr w:rsidR="00675495" w:rsidRPr="00570CF4" w:rsidTr="00722D62"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03459" w:rsidRPr="00125B7F" w:rsidRDefault="00E45419" w:rsidP="00125B7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5B7F">
              <w:rPr>
                <w:rFonts w:ascii="Arial" w:hAnsi="Arial" w:cs="Arial"/>
                <w:b/>
                <w:bCs/>
                <w:sz w:val="22"/>
                <w:szCs w:val="22"/>
              </w:rPr>
              <w:t>1.b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03459" w:rsidRPr="00125B7F" w:rsidRDefault="00403459" w:rsidP="00125B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03459" w:rsidRPr="00125B7F" w:rsidRDefault="00675495" w:rsidP="00125B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>Как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>настоящее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>время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>все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>темы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>программе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>работы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>равнозначны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но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>методы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>работы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пересмотрены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для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сближения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позиций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достижения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консенсуса</w:t>
            </w:r>
            <w:r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. 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Пересмотренные</w:t>
            </w:r>
            <w:r w:rsidRPr="006754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методы</w:t>
            </w:r>
            <w:r w:rsidRPr="006754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работы</w:t>
            </w:r>
            <w:r w:rsidRPr="006754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могут</w:t>
            </w:r>
            <w:r w:rsidRPr="006754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предусматривать</w:t>
            </w:r>
            <w:r w:rsidR="00CC0EA5" w:rsidRPr="00125B7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C0EA5" w:rsidRPr="00125B7F" w:rsidRDefault="00675495" w:rsidP="005240F6">
            <w:pPr>
              <w:numPr>
                <w:ilvl w:val="0"/>
                <w:numId w:val="17"/>
              </w:numPr>
              <w:spacing w:before="120" w:after="120"/>
              <w:ind w:left="513" w:hanging="2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создание рабочих групп;</w:t>
            </w:r>
          </w:p>
          <w:p w:rsidR="00CC0EA5" w:rsidRPr="00125B7F" w:rsidRDefault="00675495" w:rsidP="005240F6">
            <w:pPr>
              <w:numPr>
                <w:ilvl w:val="0"/>
                <w:numId w:val="17"/>
              </w:numPr>
              <w:spacing w:before="120" w:after="120"/>
              <w:ind w:left="513" w:hanging="2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создание групп экспертов;</w:t>
            </w:r>
          </w:p>
          <w:p w:rsidR="00CC0EA5" w:rsidRPr="00125B7F" w:rsidRDefault="00675495" w:rsidP="005240F6">
            <w:pPr>
              <w:numPr>
                <w:ilvl w:val="0"/>
                <w:numId w:val="17"/>
              </w:numPr>
              <w:spacing w:before="120" w:after="120"/>
              <w:ind w:left="513" w:hanging="2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проведение исследований.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403459" w:rsidRPr="00125B7F" w:rsidRDefault="00675495" w:rsidP="00125B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См</w:t>
            </w:r>
            <w:r w:rsidRPr="00675495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выше</w:t>
            </w:r>
            <w:r w:rsidR="001D2C11" w:rsidRPr="00125B7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E45419" w:rsidRDefault="00E45419">
      <w: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143"/>
        <w:gridCol w:w="1974"/>
        <w:gridCol w:w="4096"/>
        <w:gridCol w:w="2273"/>
      </w:tblGrid>
      <w:tr w:rsidR="00F55234" w:rsidRPr="00125B7F" w:rsidTr="00675495">
        <w:trPr>
          <w:tblHeader/>
        </w:trPr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675495" w:rsidRPr="003B2D86" w:rsidRDefault="00675495" w:rsidP="00EC197F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lastRenderedPageBreak/>
              <w:t>Номер позиции</w:t>
            </w:r>
          </w:p>
        </w:tc>
        <w:tc>
          <w:tcPr>
            <w:tcW w:w="1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675495" w:rsidRPr="003B2D86" w:rsidRDefault="00675495" w:rsidP="00EC197F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Обобщенный вариант</w:t>
            </w:r>
          </w:p>
        </w:tc>
        <w:tc>
          <w:tcPr>
            <w:tcW w:w="41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675495" w:rsidRPr="003B2D86" w:rsidRDefault="00675495" w:rsidP="00EC197F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Альтернативные возможности</w:t>
            </w: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675495" w:rsidRPr="003B2D86" w:rsidRDefault="00675495" w:rsidP="00EC197F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Замечания</w:t>
            </w:r>
          </w:p>
        </w:tc>
      </w:tr>
      <w:tr w:rsidR="00F55234" w:rsidRPr="007E1A16" w:rsidTr="00675495">
        <w:tc>
          <w:tcPr>
            <w:tcW w:w="1063" w:type="dxa"/>
            <w:tcBorders>
              <w:bottom w:val="single" w:sz="6" w:space="0" w:color="000000"/>
            </w:tcBorders>
            <w:shd w:val="clear" w:color="auto" w:fill="FFFFFF"/>
          </w:tcPr>
          <w:p w:rsidR="00DE7FCC" w:rsidRPr="00125B7F" w:rsidRDefault="00E45419" w:rsidP="00125B7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5B7F">
              <w:rPr>
                <w:rFonts w:ascii="Arial" w:hAnsi="Arial" w:cs="Arial"/>
                <w:b/>
                <w:bCs/>
                <w:sz w:val="22"/>
                <w:szCs w:val="22"/>
              </w:rPr>
              <w:t>2.a</w:t>
            </w:r>
          </w:p>
        </w:tc>
        <w:tc>
          <w:tcPr>
            <w:tcW w:w="1992" w:type="dxa"/>
            <w:tcBorders>
              <w:bottom w:val="single" w:sz="6" w:space="0" w:color="000000"/>
            </w:tcBorders>
            <w:shd w:val="clear" w:color="auto" w:fill="FFFFFF"/>
          </w:tcPr>
          <w:p w:rsidR="00DE7FCC" w:rsidRPr="00675495" w:rsidRDefault="00675495" w:rsidP="00675495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Разработка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нового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мандата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круга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ведения</w:t>
            </w:r>
            <w:r w:rsidRPr="0067549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 четкой постановкой задачи, которая должна быть выполнена в оговоренный срок</w:t>
            </w:r>
            <w:r w:rsidR="00DE7FCC" w:rsidRPr="00675495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4161" w:type="dxa"/>
            <w:tcBorders>
              <w:bottom w:val="single" w:sz="6" w:space="0" w:color="000000"/>
            </w:tcBorders>
            <w:shd w:val="clear" w:color="auto" w:fill="FFFFFF"/>
          </w:tcPr>
          <w:p w:rsidR="00894529" w:rsidRPr="00EC197F" w:rsidRDefault="00EC197F" w:rsidP="00125B7F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Мандат предусматривает одну задачу/цель, для решения или достижения которой:</w:t>
            </w:r>
          </w:p>
          <w:p w:rsidR="00894529" w:rsidRPr="00125B7F" w:rsidRDefault="00EC197F" w:rsidP="005240F6">
            <w:pPr>
              <w:numPr>
                <w:ilvl w:val="0"/>
                <w:numId w:val="19"/>
              </w:numPr>
              <w:spacing w:before="120" w:after="120"/>
              <w:ind w:left="455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оговариваются дополнительные задачи/приоритеты;</w:t>
            </w:r>
          </w:p>
          <w:p w:rsidR="00616B9E" w:rsidRPr="00125B7F" w:rsidRDefault="00EC197F" w:rsidP="005240F6">
            <w:pPr>
              <w:numPr>
                <w:ilvl w:val="0"/>
                <w:numId w:val="19"/>
              </w:numPr>
              <w:spacing w:before="120" w:after="120"/>
              <w:ind w:left="455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определяются</w:t>
            </w:r>
            <w:r w:rsidRPr="00125B7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точки принятия решений; и</w:t>
            </w:r>
          </w:p>
          <w:p w:rsidR="00616B9E" w:rsidRPr="00EC197F" w:rsidRDefault="00EC197F" w:rsidP="005240F6">
            <w:pPr>
              <w:numPr>
                <w:ilvl w:val="0"/>
                <w:numId w:val="19"/>
              </w:numPr>
              <w:spacing w:before="120" w:after="120"/>
              <w:ind w:left="455" w:hanging="27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выделяются ресурсы с указанием количества сессий и </w:t>
            </w:r>
            <w:r w:rsidR="00A86476">
              <w:rPr>
                <w:rFonts w:ascii="Arial" w:hAnsi="Arial" w:cs="Arial"/>
                <w:sz w:val="22"/>
                <w:szCs w:val="22"/>
                <w:lang w:val="ru-RU"/>
              </w:rPr>
              <w:t xml:space="preserve">их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продолжительности в днях</w:t>
            </w:r>
            <w:r w:rsidR="00894529" w:rsidRPr="00EC197F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DE7FCC" w:rsidRPr="00EC197F" w:rsidRDefault="00EC197F" w:rsidP="00125B7F">
            <w:pPr>
              <w:spacing w:before="120" w:after="120"/>
              <w:ind w:left="54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C197F">
              <w:rPr>
                <w:rFonts w:ascii="Arial" w:hAnsi="Arial" w:cs="Arial"/>
                <w:sz w:val="22"/>
                <w:szCs w:val="22"/>
                <w:lang w:val="ru-RU"/>
              </w:rPr>
              <w:t>Как и в настоящее время, все темы в программе работы равнозначны, методы работы совпадают.</w:t>
            </w:r>
          </w:p>
        </w:tc>
        <w:tc>
          <w:tcPr>
            <w:tcW w:w="2270" w:type="dxa"/>
            <w:tcBorders>
              <w:bottom w:val="single" w:sz="6" w:space="0" w:color="000000"/>
            </w:tcBorders>
            <w:shd w:val="clear" w:color="auto" w:fill="FFFFFF"/>
          </w:tcPr>
          <w:p w:rsidR="00DE7FCC" w:rsidRPr="007E1A16" w:rsidRDefault="007E1A16" w:rsidP="00125B7F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E1A16">
              <w:rPr>
                <w:rFonts w:ascii="Arial" w:hAnsi="Arial" w:cs="Arial"/>
                <w:sz w:val="22"/>
                <w:szCs w:val="22"/>
                <w:lang w:val="ru-RU"/>
              </w:rPr>
              <w:t>Мандат может быть продлен на два-три года с установлением сроков принятия важнейших решений, чтобы снять озабоченность по поводу неопределенной продолжительности переговоров.</w:t>
            </w:r>
          </w:p>
        </w:tc>
      </w:tr>
      <w:tr w:rsidR="00F55234" w:rsidRPr="00125B7F" w:rsidTr="00675495">
        <w:tc>
          <w:tcPr>
            <w:tcW w:w="10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DE7FCC" w:rsidRPr="00125B7F" w:rsidRDefault="00E45419" w:rsidP="00125B7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5B7F">
              <w:rPr>
                <w:rFonts w:ascii="Arial" w:hAnsi="Arial" w:cs="Arial"/>
                <w:b/>
                <w:bCs/>
                <w:sz w:val="22"/>
                <w:szCs w:val="22"/>
              </w:rPr>
              <w:t>2.b</w:t>
            </w:r>
          </w:p>
        </w:tc>
        <w:tc>
          <w:tcPr>
            <w:tcW w:w="1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DE7FCC" w:rsidRPr="00125B7F" w:rsidRDefault="00DE7FCC" w:rsidP="00125B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EC197F" w:rsidRPr="00EC197F" w:rsidRDefault="00EC197F" w:rsidP="00EC197F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C197F">
              <w:rPr>
                <w:rFonts w:ascii="Arial" w:hAnsi="Arial" w:cs="Arial"/>
                <w:sz w:val="22"/>
                <w:szCs w:val="22"/>
                <w:lang w:val="ru-RU"/>
              </w:rPr>
              <w:t>Мандат предусматривает одну задачу/цель, для решения или достижения которой:</w:t>
            </w:r>
          </w:p>
          <w:p w:rsidR="00EC197F" w:rsidRPr="00EC197F" w:rsidRDefault="00EC197F" w:rsidP="00EC197F">
            <w:pPr>
              <w:numPr>
                <w:ilvl w:val="0"/>
                <w:numId w:val="19"/>
              </w:numPr>
              <w:spacing w:before="120" w:after="120"/>
              <w:ind w:left="455" w:hanging="270"/>
              <w:rPr>
                <w:rFonts w:ascii="Arial" w:hAnsi="Arial" w:cs="Arial"/>
                <w:sz w:val="22"/>
                <w:szCs w:val="22"/>
              </w:rPr>
            </w:pPr>
            <w:r w:rsidRPr="00EC197F">
              <w:rPr>
                <w:rFonts w:ascii="Arial" w:hAnsi="Arial" w:cs="Arial"/>
                <w:sz w:val="22"/>
                <w:szCs w:val="22"/>
                <w:lang w:val="ru-RU"/>
              </w:rPr>
              <w:t>оговариваются дополнительные задачи/приоритеты;</w:t>
            </w:r>
          </w:p>
          <w:p w:rsidR="00EC197F" w:rsidRPr="00EC197F" w:rsidRDefault="00EC197F" w:rsidP="00EC197F">
            <w:pPr>
              <w:numPr>
                <w:ilvl w:val="0"/>
                <w:numId w:val="19"/>
              </w:numPr>
              <w:spacing w:before="120" w:after="120"/>
              <w:ind w:left="455" w:hanging="270"/>
              <w:rPr>
                <w:rFonts w:ascii="Arial" w:hAnsi="Arial" w:cs="Arial"/>
                <w:sz w:val="22"/>
                <w:szCs w:val="22"/>
              </w:rPr>
            </w:pPr>
            <w:r w:rsidRPr="00EC197F">
              <w:rPr>
                <w:rFonts w:ascii="Arial" w:hAnsi="Arial" w:cs="Arial"/>
                <w:sz w:val="22"/>
                <w:szCs w:val="22"/>
                <w:lang w:val="ru-RU"/>
              </w:rPr>
              <w:t>определяются</w:t>
            </w:r>
            <w:r w:rsidRPr="00EC19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197F">
              <w:rPr>
                <w:rFonts w:ascii="Arial" w:hAnsi="Arial" w:cs="Arial"/>
                <w:sz w:val="22"/>
                <w:szCs w:val="22"/>
                <w:lang w:val="ru-RU"/>
              </w:rPr>
              <w:t>точки принятия решений; и</w:t>
            </w:r>
          </w:p>
          <w:p w:rsidR="00616B9E" w:rsidRPr="00EC197F" w:rsidRDefault="00EC197F" w:rsidP="00EC197F">
            <w:pPr>
              <w:numPr>
                <w:ilvl w:val="0"/>
                <w:numId w:val="19"/>
              </w:numPr>
              <w:spacing w:before="120" w:after="120"/>
              <w:ind w:left="455" w:hanging="27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C197F">
              <w:rPr>
                <w:rFonts w:ascii="Arial" w:hAnsi="Arial" w:cs="Arial"/>
                <w:sz w:val="22"/>
                <w:szCs w:val="22"/>
                <w:lang w:val="ru-RU"/>
              </w:rPr>
              <w:t>выделяются ресурсы с указанием количества сессий и продолжительности в днях.</w:t>
            </w:r>
          </w:p>
          <w:p w:rsidR="00EC197F" w:rsidRPr="00EC197F" w:rsidRDefault="00EC197F" w:rsidP="00EC19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C197F">
              <w:rPr>
                <w:rFonts w:ascii="Arial" w:hAnsi="Arial" w:cs="Arial"/>
                <w:sz w:val="22"/>
                <w:szCs w:val="22"/>
                <w:lang w:val="ru-RU"/>
              </w:rPr>
              <w:t>Как и в настоящее время, все темы в программе работы равнозначны, но методы работы пересмотрены для сближения позиций и достижения консенсуса.  Пересмотренные</w:t>
            </w:r>
            <w:r w:rsidRPr="00EC19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197F">
              <w:rPr>
                <w:rFonts w:ascii="Arial" w:hAnsi="Arial" w:cs="Arial"/>
                <w:sz w:val="22"/>
                <w:szCs w:val="22"/>
                <w:lang w:val="ru-RU"/>
              </w:rPr>
              <w:t>методы</w:t>
            </w:r>
            <w:r w:rsidRPr="00EC19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197F">
              <w:rPr>
                <w:rFonts w:ascii="Arial" w:hAnsi="Arial" w:cs="Arial"/>
                <w:sz w:val="22"/>
                <w:szCs w:val="22"/>
                <w:lang w:val="ru-RU"/>
              </w:rPr>
              <w:t>работы</w:t>
            </w:r>
            <w:r w:rsidRPr="00EC19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197F">
              <w:rPr>
                <w:rFonts w:ascii="Arial" w:hAnsi="Arial" w:cs="Arial"/>
                <w:sz w:val="22"/>
                <w:szCs w:val="22"/>
                <w:lang w:val="ru-RU"/>
              </w:rPr>
              <w:t>могут</w:t>
            </w:r>
            <w:r w:rsidRPr="00EC19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197F">
              <w:rPr>
                <w:rFonts w:ascii="Arial" w:hAnsi="Arial" w:cs="Arial"/>
                <w:sz w:val="22"/>
                <w:szCs w:val="22"/>
                <w:lang w:val="ru-RU"/>
              </w:rPr>
              <w:t>предусматривать</w:t>
            </w:r>
            <w:r w:rsidRPr="00EC197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C197F" w:rsidRPr="00EC197F" w:rsidRDefault="00EC197F" w:rsidP="00EC197F">
            <w:pPr>
              <w:numPr>
                <w:ilvl w:val="0"/>
                <w:numId w:val="17"/>
              </w:numPr>
              <w:spacing w:before="120" w:after="120"/>
              <w:ind w:left="513" w:hanging="259"/>
              <w:rPr>
                <w:rFonts w:ascii="Arial" w:hAnsi="Arial" w:cs="Arial"/>
                <w:sz w:val="22"/>
                <w:szCs w:val="22"/>
              </w:rPr>
            </w:pPr>
            <w:r w:rsidRPr="00EC197F">
              <w:rPr>
                <w:rFonts w:ascii="Arial" w:hAnsi="Arial" w:cs="Arial"/>
                <w:sz w:val="22"/>
                <w:szCs w:val="22"/>
                <w:lang w:val="ru-RU"/>
              </w:rPr>
              <w:t>создание рабочих групп;</w:t>
            </w:r>
          </w:p>
          <w:p w:rsidR="00EC197F" w:rsidRPr="00EC197F" w:rsidRDefault="00EC197F" w:rsidP="00EC197F">
            <w:pPr>
              <w:numPr>
                <w:ilvl w:val="0"/>
                <w:numId w:val="17"/>
              </w:numPr>
              <w:spacing w:before="120" w:after="120"/>
              <w:ind w:left="513" w:hanging="259"/>
              <w:rPr>
                <w:rFonts w:ascii="Arial" w:hAnsi="Arial" w:cs="Arial"/>
                <w:sz w:val="22"/>
                <w:szCs w:val="22"/>
              </w:rPr>
            </w:pPr>
            <w:r w:rsidRPr="00EC197F">
              <w:rPr>
                <w:rFonts w:ascii="Arial" w:hAnsi="Arial" w:cs="Arial"/>
                <w:sz w:val="22"/>
                <w:szCs w:val="22"/>
                <w:lang w:val="ru-RU"/>
              </w:rPr>
              <w:t>создание групп экспертов;</w:t>
            </w:r>
          </w:p>
          <w:p w:rsidR="00DE7FCC" w:rsidRPr="00125B7F" w:rsidRDefault="00EC197F" w:rsidP="00EC197F">
            <w:pPr>
              <w:numPr>
                <w:ilvl w:val="0"/>
                <w:numId w:val="17"/>
              </w:numPr>
              <w:spacing w:before="120" w:after="120"/>
              <w:ind w:left="513" w:hanging="259"/>
              <w:rPr>
                <w:rFonts w:ascii="Arial" w:hAnsi="Arial" w:cs="Arial"/>
                <w:sz w:val="22"/>
                <w:szCs w:val="22"/>
              </w:rPr>
            </w:pPr>
            <w:r w:rsidRPr="00EC197F">
              <w:rPr>
                <w:rFonts w:ascii="Arial" w:hAnsi="Arial" w:cs="Arial"/>
                <w:sz w:val="22"/>
                <w:szCs w:val="22"/>
                <w:lang w:val="ru-RU"/>
              </w:rPr>
              <w:t>проведение исследований.</w:t>
            </w:r>
          </w:p>
        </w:tc>
        <w:tc>
          <w:tcPr>
            <w:tcW w:w="22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DE7FCC" w:rsidRPr="007E1A16" w:rsidRDefault="007E1A16" w:rsidP="00125B7F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E1A16">
              <w:rPr>
                <w:rFonts w:ascii="Arial" w:hAnsi="Arial" w:cs="Arial"/>
                <w:sz w:val="22"/>
                <w:szCs w:val="22"/>
                <w:lang w:val="ru-RU"/>
              </w:rPr>
              <w:t>См</w:t>
            </w:r>
            <w:r w:rsidRPr="007E1A1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E1A16">
              <w:rPr>
                <w:rFonts w:ascii="Arial" w:hAnsi="Arial" w:cs="Arial"/>
                <w:sz w:val="22"/>
                <w:szCs w:val="22"/>
                <w:lang w:val="ru-RU"/>
              </w:rPr>
              <w:t>выше</w:t>
            </w:r>
            <w:r w:rsidRPr="007E1A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5234" w:rsidRPr="00375108" w:rsidTr="00675495">
        <w:tc>
          <w:tcPr>
            <w:tcW w:w="1063" w:type="dxa"/>
            <w:tcBorders>
              <w:top w:val="single" w:sz="6" w:space="0" w:color="000000"/>
            </w:tcBorders>
            <w:shd w:val="clear" w:color="auto" w:fill="FFFFFF"/>
          </w:tcPr>
          <w:p w:rsidR="00DE7FCC" w:rsidRPr="00125B7F" w:rsidRDefault="00E45419" w:rsidP="00125B7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5B7F">
              <w:rPr>
                <w:rFonts w:ascii="Arial" w:hAnsi="Arial" w:cs="Arial"/>
                <w:b/>
                <w:bCs/>
                <w:sz w:val="22"/>
                <w:szCs w:val="22"/>
              </w:rPr>
              <w:t>2.c</w:t>
            </w:r>
          </w:p>
        </w:tc>
        <w:tc>
          <w:tcPr>
            <w:tcW w:w="1992" w:type="dxa"/>
            <w:tcBorders>
              <w:top w:val="single" w:sz="6" w:space="0" w:color="000000"/>
            </w:tcBorders>
            <w:shd w:val="clear" w:color="auto" w:fill="FFFFFF"/>
          </w:tcPr>
          <w:p w:rsidR="00DE7FCC" w:rsidRPr="00125B7F" w:rsidRDefault="00DE7FCC" w:rsidP="00125B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1" w:type="dxa"/>
            <w:tcBorders>
              <w:top w:val="single" w:sz="6" w:space="0" w:color="000000"/>
            </w:tcBorders>
            <w:shd w:val="clear" w:color="auto" w:fill="FFFFFF"/>
          </w:tcPr>
          <w:p w:rsidR="001D3981" w:rsidRDefault="001D3981" w:rsidP="00125B7F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Программа</w:t>
            </w:r>
            <w:r w:rsidRPr="001D398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работы</w:t>
            </w:r>
            <w:r w:rsidRPr="001D398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пересмотрена и предусматривает</w:t>
            </w:r>
            <w:r w:rsidRPr="001D398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поэтапный</w:t>
            </w:r>
            <w:r w:rsidRPr="001D398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подход</w:t>
            </w:r>
            <w:r w:rsidRPr="001D398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</w:t>
            </w:r>
            <w:r w:rsidRPr="001D398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работе</w:t>
            </w:r>
            <w:r w:rsidRPr="001D398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166505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решени</w:t>
            </w:r>
            <w:r w:rsidR="00166505">
              <w:rPr>
                <w:rFonts w:ascii="Arial" w:hAnsi="Arial" w:cs="Arial"/>
                <w:sz w:val="22"/>
                <w:szCs w:val="22"/>
                <w:lang w:val="ru-RU"/>
              </w:rPr>
              <w:t>ем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вопросов в рамках </w:t>
            </w:r>
            <w:r w:rsidR="00166505">
              <w:rPr>
                <w:rFonts w:ascii="Arial" w:hAnsi="Arial" w:cs="Arial"/>
                <w:sz w:val="22"/>
                <w:szCs w:val="22"/>
                <w:lang w:val="ru-RU"/>
              </w:rPr>
              <w:t>удобных для обсуждения пакетов с учетом степени проработанности текста и возможностей достижения консенсуса; при этом сохраняются установленные приоритеты и учитываются интересы государств-</w:t>
            </w:r>
            <w:r w:rsidR="00166505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членов, например </w:t>
            </w:r>
            <w:r w:rsidR="00166505" w:rsidRPr="00166505">
              <w:rPr>
                <w:rFonts w:ascii="Arial" w:hAnsi="Arial" w:cs="Arial"/>
                <w:b/>
                <w:sz w:val="22"/>
                <w:szCs w:val="22"/>
                <w:lang w:val="ru-RU"/>
              </w:rPr>
              <w:t>(только в порядке иллюстрации)</w:t>
            </w:r>
            <w:r w:rsidR="00166505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  <w:r w:rsidRPr="001D398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233249" w:rsidRPr="0012466A" w:rsidRDefault="00166505" w:rsidP="00166505">
            <w:pPr>
              <w:numPr>
                <w:ilvl w:val="0"/>
                <w:numId w:val="19"/>
              </w:numPr>
              <w:spacing w:before="120" w:after="120"/>
              <w:ind w:left="455" w:hanging="27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подготовка и опубликование</w:t>
            </w:r>
            <w:r w:rsidRPr="00166505">
              <w:rPr>
                <w:rFonts w:ascii="Arial" w:hAnsi="Arial" w:cs="Arial"/>
                <w:sz w:val="22"/>
                <w:szCs w:val="22"/>
                <w:lang w:val="ru-RU"/>
              </w:rPr>
              <w:t xml:space="preserve"> декларативного заявления членов ВОИС, подтверждающего их приверженность работе в этой области по всем </w:t>
            </w:r>
            <w:r w:rsidR="0012466A">
              <w:rPr>
                <w:rFonts w:ascii="Arial" w:hAnsi="Arial" w:cs="Arial"/>
                <w:sz w:val="22"/>
                <w:szCs w:val="22"/>
                <w:lang w:val="ru-RU"/>
              </w:rPr>
              <w:t>темам в</w:t>
            </w:r>
            <w:r w:rsidRPr="00166505">
              <w:rPr>
                <w:rFonts w:ascii="Arial" w:hAnsi="Arial" w:cs="Arial"/>
                <w:sz w:val="22"/>
                <w:szCs w:val="22"/>
                <w:lang w:val="ru-RU"/>
              </w:rPr>
              <w:t xml:space="preserve"> сбалансированн</w:t>
            </w:r>
            <w:r w:rsidR="0012466A">
              <w:rPr>
                <w:rFonts w:ascii="Arial" w:hAnsi="Arial" w:cs="Arial"/>
                <w:sz w:val="22"/>
                <w:szCs w:val="22"/>
                <w:lang w:val="ru-RU"/>
              </w:rPr>
              <w:t>ом варианте, позволяющем учитывать</w:t>
            </w:r>
            <w:r w:rsidRPr="00166505">
              <w:rPr>
                <w:rFonts w:ascii="Arial" w:hAnsi="Arial" w:cs="Arial"/>
                <w:sz w:val="22"/>
                <w:szCs w:val="22"/>
                <w:lang w:val="ru-RU"/>
              </w:rPr>
              <w:t xml:space="preserve"> интересы всех заинтересованных сторон</w:t>
            </w:r>
            <w:r w:rsidR="0012466A">
              <w:rPr>
                <w:rFonts w:ascii="Arial" w:hAnsi="Arial" w:cs="Arial"/>
                <w:sz w:val="22"/>
                <w:szCs w:val="22"/>
                <w:lang w:val="ru-RU"/>
              </w:rPr>
              <w:t xml:space="preserve">;  </w:t>
            </w:r>
          </w:p>
          <w:p w:rsidR="00233249" w:rsidRPr="00125B7F" w:rsidRDefault="0012466A" w:rsidP="00F55234">
            <w:pPr>
              <w:numPr>
                <w:ilvl w:val="0"/>
                <w:numId w:val="19"/>
              </w:numPr>
              <w:spacing w:before="120" w:after="120"/>
              <w:ind w:left="455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завершение переговоров по ГР;</w:t>
            </w:r>
          </w:p>
          <w:p w:rsidR="00233249" w:rsidRPr="0012466A" w:rsidRDefault="0012466A" w:rsidP="00F55234">
            <w:pPr>
              <w:numPr>
                <w:ilvl w:val="0"/>
                <w:numId w:val="19"/>
              </w:numPr>
              <w:spacing w:before="120" w:after="120"/>
              <w:ind w:left="455" w:hanging="27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2466A">
              <w:rPr>
                <w:rFonts w:ascii="Arial" w:hAnsi="Arial" w:cs="Arial"/>
                <w:sz w:val="22"/>
                <w:szCs w:val="22"/>
                <w:lang w:val="ru-RU"/>
              </w:rPr>
              <w:t>завершение переговоров по</w:t>
            </w:r>
            <w:r w:rsidR="00233249" w:rsidRPr="0012466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ТЗ/ТВК в разрезе личных неимущественных прав;</w:t>
            </w:r>
          </w:p>
          <w:p w:rsidR="00233249" w:rsidRPr="0012466A" w:rsidRDefault="0012466A" w:rsidP="00F55234">
            <w:pPr>
              <w:numPr>
                <w:ilvl w:val="0"/>
                <w:numId w:val="19"/>
              </w:numPr>
              <w:spacing w:before="120" w:after="120"/>
              <w:ind w:left="455" w:hanging="27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2466A">
              <w:rPr>
                <w:rFonts w:ascii="Arial" w:hAnsi="Arial" w:cs="Arial"/>
                <w:sz w:val="22"/>
                <w:szCs w:val="22"/>
                <w:lang w:val="ru-RU"/>
              </w:rPr>
              <w:t xml:space="preserve">завершение переговоров по ТЗ/ТВК в разрезе </w:t>
            </w:r>
            <w:r w:rsidR="00A1557D">
              <w:rPr>
                <w:rFonts w:ascii="Arial" w:hAnsi="Arial" w:cs="Arial"/>
                <w:sz w:val="22"/>
                <w:szCs w:val="22"/>
                <w:lang w:val="ru-RU"/>
              </w:rPr>
              <w:t>имущественных</w:t>
            </w:r>
            <w:r w:rsidR="00F55234">
              <w:rPr>
                <w:rFonts w:ascii="Arial" w:hAnsi="Arial" w:cs="Arial"/>
                <w:sz w:val="22"/>
                <w:szCs w:val="22"/>
                <w:lang w:val="ru-RU"/>
              </w:rPr>
              <w:t xml:space="preserve"> прав</w:t>
            </w:r>
            <w:r w:rsidR="00233249" w:rsidRPr="0012466A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8B4B44" w:rsidRPr="0012466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DE7FCC" w:rsidRPr="00F55234" w:rsidRDefault="00F55234" w:rsidP="00F55234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Параллельно – подготовка рекомендаций/предложений для продвижения вперед по тематике мер ненормативного характера.</w:t>
            </w:r>
          </w:p>
        </w:tc>
        <w:tc>
          <w:tcPr>
            <w:tcW w:w="2270" w:type="dxa"/>
            <w:tcBorders>
              <w:top w:val="single" w:sz="6" w:space="0" w:color="000000"/>
            </w:tcBorders>
            <w:shd w:val="clear" w:color="auto" w:fill="FFFFFF"/>
          </w:tcPr>
          <w:p w:rsidR="00616B9E" w:rsidRPr="00F55234" w:rsidRDefault="00F55234" w:rsidP="00125B7F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В</w:t>
            </w:r>
            <w:r w:rsidRPr="00F552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рамках</w:t>
            </w:r>
            <w:r w:rsidRPr="00F552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такого</w:t>
            </w:r>
            <w:r w:rsidRPr="00F552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подхода</w:t>
            </w:r>
            <w:r w:rsidRPr="00F552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необходимо</w:t>
            </w:r>
            <w:r w:rsidRPr="00F552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Pr="00F552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предусмотреть</w:t>
            </w:r>
            <w:r w:rsidRPr="00F55234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защитные меры для того, чтобы</w:t>
            </w:r>
            <w:r w:rsidR="00616B9E" w:rsidRPr="00F55234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  <w:p w:rsidR="00616B9E" w:rsidRPr="00F55234" w:rsidRDefault="00F55234" w:rsidP="005240F6">
            <w:pPr>
              <w:numPr>
                <w:ilvl w:val="0"/>
                <w:numId w:val="18"/>
              </w:numPr>
              <w:spacing w:before="120" w:after="120"/>
              <w:ind w:left="402" w:hanging="287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результаты в какой-либо одной области достигались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без ущерба для продолжения работы по другим темам;</w:t>
            </w:r>
            <w:r w:rsidR="00616B9E" w:rsidRPr="00F5523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616B9E" w:rsidRPr="00220A17" w:rsidRDefault="00F55234" w:rsidP="005240F6">
            <w:pPr>
              <w:numPr>
                <w:ilvl w:val="0"/>
                <w:numId w:val="18"/>
              </w:numPr>
              <w:spacing w:before="120" w:after="120"/>
              <w:ind w:left="402" w:hanging="287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итоговый результат по личным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ru-RU"/>
              </w:rPr>
              <w:t>неимуществен</w:t>
            </w:r>
            <w:r w:rsidR="007E1A16">
              <w:rPr>
                <w:rFonts w:ascii="Arial" w:hAnsi="Arial" w:cs="Arial"/>
                <w:sz w:val="22"/>
                <w:szCs w:val="22"/>
                <w:lang w:val="ru-RU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ным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правам в сфере ТЗ/ТВК  не предрешал </w:t>
            </w:r>
            <w:r w:rsid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возможного рассмотрения </w:t>
            </w:r>
            <w:r w:rsidR="00A1557D">
              <w:rPr>
                <w:rFonts w:ascii="Arial" w:hAnsi="Arial" w:cs="Arial"/>
                <w:sz w:val="22"/>
                <w:szCs w:val="22"/>
                <w:lang w:val="ru-RU"/>
              </w:rPr>
              <w:t>имущественных</w:t>
            </w:r>
            <w:r w:rsid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прав.</w:t>
            </w:r>
            <w:r w:rsidR="00616B9E"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DE7FCC" w:rsidRPr="00220A17" w:rsidRDefault="00220A17" w:rsidP="00220A17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Кроме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того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нужно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будет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подтвердить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наличие сквозных тем по тематике ТЗ и ТВК</w:t>
            </w:r>
            <w:r w:rsidR="00616B9E" w:rsidRPr="00220A1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</w:tr>
      <w:tr w:rsidR="00F55234" w:rsidRPr="00375108" w:rsidTr="00675495">
        <w:tc>
          <w:tcPr>
            <w:tcW w:w="1063" w:type="dxa"/>
            <w:tcBorders>
              <w:bottom w:val="single" w:sz="6" w:space="0" w:color="000000"/>
            </w:tcBorders>
            <w:shd w:val="clear" w:color="auto" w:fill="FFFFFF"/>
          </w:tcPr>
          <w:p w:rsidR="00DE7FCC" w:rsidRPr="00220A17" w:rsidRDefault="00DE7FCC" w:rsidP="00125B7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bottom w:val="single" w:sz="6" w:space="0" w:color="000000"/>
            </w:tcBorders>
            <w:shd w:val="clear" w:color="auto" w:fill="FFFFFF"/>
          </w:tcPr>
          <w:p w:rsidR="00DE7FCC" w:rsidRPr="00220A17" w:rsidRDefault="00DE7FCC" w:rsidP="00125B7F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161" w:type="dxa"/>
            <w:tcBorders>
              <w:bottom w:val="single" w:sz="6" w:space="0" w:color="000000"/>
            </w:tcBorders>
            <w:shd w:val="clear" w:color="auto" w:fill="FFFFFF"/>
          </w:tcPr>
          <w:p w:rsidR="00DE7FCC" w:rsidRPr="00220A17" w:rsidRDefault="00DE7FCC" w:rsidP="00125B7F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270" w:type="dxa"/>
            <w:tcBorders>
              <w:bottom w:val="single" w:sz="6" w:space="0" w:color="000000"/>
            </w:tcBorders>
            <w:shd w:val="clear" w:color="auto" w:fill="FFFFFF"/>
          </w:tcPr>
          <w:p w:rsidR="00DE7FCC" w:rsidRPr="00220A17" w:rsidRDefault="00DE7FCC" w:rsidP="00125B7F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E45419" w:rsidRPr="00220A17" w:rsidRDefault="00E45419" w:rsidP="00125B7F">
      <w:pPr>
        <w:spacing w:before="120" w:after="120"/>
        <w:rPr>
          <w:rFonts w:ascii="Arial" w:hAnsi="Arial" w:cs="Arial"/>
          <w:sz w:val="22"/>
          <w:szCs w:val="22"/>
          <w:lang w:val="ru-RU"/>
        </w:rPr>
      </w:pPr>
      <w:r w:rsidRPr="00220A17">
        <w:rPr>
          <w:rFonts w:ascii="Arial" w:hAnsi="Arial" w:cs="Arial"/>
          <w:sz w:val="22"/>
          <w:szCs w:val="22"/>
          <w:lang w:val="ru-RU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143"/>
        <w:gridCol w:w="2095"/>
        <w:gridCol w:w="4001"/>
        <w:gridCol w:w="2247"/>
      </w:tblGrid>
      <w:tr w:rsidR="00A1557D" w:rsidRPr="00125B7F" w:rsidTr="00722D62">
        <w:tc>
          <w:tcPr>
            <w:tcW w:w="10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1D3981" w:rsidRPr="003B2D86" w:rsidRDefault="001D3981" w:rsidP="00892145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lastRenderedPageBreak/>
              <w:t>Номер позиции</w:t>
            </w:r>
          </w:p>
        </w:tc>
        <w:tc>
          <w:tcPr>
            <w:tcW w:w="20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1D3981" w:rsidRPr="003B2D86" w:rsidRDefault="001D3981" w:rsidP="00892145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Обобщенный вариант</w:t>
            </w:r>
          </w:p>
        </w:tc>
        <w:tc>
          <w:tcPr>
            <w:tcW w:w="40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1D3981" w:rsidRPr="003B2D86" w:rsidRDefault="001D3981" w:rsidP="00892145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Альтернативные возможности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:rsidR="001D3981" w:rsidRPr="003B2D86" w:rsidRDefault="001D3981" w:rsidP="00892145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-RU"/>
              </w:rPr>
              <w:t>Замечания</w:t>
            </w:r>
          </w:p>
        </w:tc>
      </w:tr>
      <w:tr w:rsidR="00A1557D" w:rsidRPr="00375108" w:rsidTr="00722D62">
        <w:tc>
          <w:tcPr>
            <w:tcW w:w="1073" w:type="dxa"/>
            <w:tcBorders>
              <w:bottom w:val="single" w:sz="6" w:space="0" w:color="000000"/>
            </w:tcBorders>
            <w:shd w:val="clear" w:color="auto" w:fill="FFFFFF"/>
          </w:tcPr>
          <w:p w:rsidR="00DE7FCC" w:rsidRPr="00125B7F" w:rsidRDefault="00105B17" w:rsidP="00125B7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5B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A26C54" w:rsidRPr="00125B7F">
              <w:rPr>
                <w:rFonts w:ascii="Arial" w:hAnsi="Arial" w:cs="Arial"/>
                <w:b/>
                <w:bCs/>
                <w:sz w:val="22"/>
                <w:szCs w:val="22"/>
              </w:rPr>
              <w:t>.a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  <w:shd w:val="clear" w:color="auto" w:fill="FFFFFF"/>
          </w:tcPr>
          <w:p w:rsidR="00DE7FCC" w:rsidRPr="00220A17" w:rsidRDefault="00220A17" w:rsidP="00BF4A4B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Выделение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работе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Комитета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двух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самостоятельных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направлений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нормативного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ненормативного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4047" w:type="dxa"/>
            <w:tcBorders>
              <w:bottom w:val="single" w:sz="6" w:space="0" w:color="000000"/>
            </w:tcBorders>
            <w:shd w:val="clear" w:color="auto" w:fill="FFFFFF"/>
          </w:tcPr>
          <w:p w:rsidR="00A26C54" w:rsidRPr="00BF4A4B" w:rsidRDefault="00220A17" w:rsidP="00BF4A4B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Комитет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при поддержке Секретариата ВОИС </w:t>
            </w:r>
            <w:r w:rsidR="00BF4A4B">
              <w:rPr>
                <w:rFonts w:ascii="Arial" w:hAnsi="Arial" w:cs="Arial"/>
                <w:sz w:val="22"/>
                <w:szCs w:val="22"/>
                <w:lang w:val="ru-RU"/>
              </w:rPr>
              <w:t xml:space="preserve">создает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рабоч</w:t>
            </w:r>
            <w:r w:rsidR="00BF4A4B">
              <w:rPr>
                <w:rFonts w:ascii="Arial" w:hAnsi="Arial" w:cs="Arial"/>
                <w:sz w:val="22"/>
                <w:szCs w:val="22"/>
                <w:lang w:val="ru-RU"/>
              </w:rPr>
              <w:t>ую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групп</w:t>
            </w:r>
            <w:r w:rsidR="00BF4A4B">
              <w:rPr>
                <w:rFonts w:ascii="Arial" w:hAnsi="Arial" w:cs="Arial"/>
                <w:sz w:val="22"/>
                <w:szCs w:val="22"/>
                <w:lang w:val="ru-RU"/>
              </w:rPr>
              <w:t>у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для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продвижения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вперед</w:t>
            </w:r>
            <w:r w:rsidRPr="00220A1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по тематике мер ненормативного характера.  </w:t>
            </w:r>
            <w:r w:rsidR="00BF4A4B">
              <w:rPr>
                <w:rFonts w:ascii="Arial" w:hAnsi="Arial" w:cs="Arial"/>
                <w:sz w:val="22"/>
                <w:szCs w:val="22"/>
                <w:lang w:val="ru-RU"/>
              </w:rPr>
              <w:t>Работа</w:t>
            </w:r>
            <w:r w:rsidR="00BF4A4B"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BF4A4B">
              <w:rPr>
                <w:rFonts w:ascii="Arial" w:hAnsi="Arial" w:cs="Arial"/>
                <w:sz w:val="22"/>
                <w:szCs w:val="22"/>
                <w:lang w:val="ru-RU"/>
              </w:rPr>
              <w:t>ведется</w:t>
            </w:r>
            <w:r w:rsidR="00BF4A4B"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BF4A4B">
              <w:rPr>
                <w:rFonts w:ascii="Arial" w:hAnsi="Arial" w:cs="Arial"/>
                <w:sz w:val="22"/>
                <w:szCs w:val="22"/>
                <w:lang w:val="ru-RU"/>
              </w:rPr>
              <w:t>под</w:t>
            </w:r>
            <w:r w:rsidR="00BF4A4B"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BF4A4B">
              <w:rPr>
                <w:rFonts w:ascii="Arial" w:hAnsi="Arial" w:cs="Arial"/>
                <w:sz w:val="22"/>
                <w:szCs w:val="22"/>
                <w:lang w:val="ru-RU"/>
              </w:rPr>
              <w:t>надзором</w:t>
            </w:r>
            <w:r w:rsidR="00BF4A4B"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BF4A4B">
              <w:rPr>
                <w:rFonts w:ascii="Arial" w:hAnsi="Arial" w:cs="Arial"/>
                <w:sz w:val="22"/>
                <w:szCs w:val="22"/>
                <w:lang w:val="ru-RU"/>
              </w:rPr>
              <w:t>Комитета</w:t>
            </w:r>
            <w:r w:rsidR="00BF4A4B"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.    </w:t>
            </w:r>
            <w:r w:rsidR="00ED391C" w:rsidRPr="0037510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BF4A4B">
              <w:rPr>
                <w:rFonts w:ascii="Arial" w:hAnsi="Arial" w:cs="Arial"/>
                <w:sz w:val="22"/>
                <w:szCs w:val="22"/>
                <w:lang w:val="ru-RU"/>
              </w:rPr>
              <w:t>Работа по нормативному направлению будет и впредь вестись в соответствии с указаниями, вырабатываемыми на пленарных заседаниях МКГР.</w:t>
            </w:r>
            <w:r w:rsidR="00A26C54" w:rsidRPr="00BF4A4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shd w:val="clear" w:color="auto" w:fill="FFFFFF"/>
          </w:tcPr>
          <w:p w:rsidR="00DE7FCC" w:rsidRPr="00BF4A4B" w:rsidRDefault="00DE7FCC" w:rsidP="00125B7F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A1557D" w:rsidRPr="00375108" w:rsidTr="00722D62">
        <w:tc>
          <w:tcPr>
            <w:tcW w:w="10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DE7FCC" w:rsidRPr="001D3981" w:rsidRDefault="00A26C54" w:rsidP="00125B7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125B7F">
              <w:rPr>
                <w:rFonts w:ascii="Arial" w:hAnsi="Arial" w:cs="Arial"/>
                <w:b/>
                <w:bCs/>
                <w:sz w:val="22"/>
                <w:szCs w:val="22"/>
              </w:rPr>
              <w:t>3.b</w:t>
            </w:r>
          </w:p>
        </w:tc>
        <w:tc>
          <w:tcPr>
            <w:tcW w:w="20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DE7FCC" w:rsidRPr="00125B7F" w:rsidRDefault="00DE7FCC" w:rsidP="00125B7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DE7FCC" w:rsidRPr="00A1557D" w:rsidRDefault="00A1557D" w:rsidP="00125B7F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Комитет поручает проведение работы по ненормативному направлению Секретариату</w:t>
            </w:r>
            <w:r w:rsidRPr="00A155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ВОИС</w:t>
            </w:r>
            <w:r w:rsidRPr="00A155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A155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интересах</w:t>
            </w:r>
            <w:r w:rsidRPr="00A155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достижения</w:t>
            </w:r>
            <w:r w:rsidRPr="00A155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прогресса</w:t>
            </w:r>
            <w:r w:rsidRPr="00A155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на</w:t>
            </w:r>
            <w:r w:rsidRPr="00A155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основе</w:t>
            </w:r>
            <w:r w:rsidRPr="00A155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согласованного</w:t>
            </w:r>
            <w:r w:rsidRPr="00A155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мандата</w:t>
            </w:r>
            <w:r w:rsidRPr="00A155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 регулярным представлением Комитету отчетов Секретариата.</w:t>
            </w:r>
          </w:p>
          <w:p w:rsidR="00A26C54" w:rsidRPr="00A1557D" w:rsidRDefault="00A1557D" w:rsidP="00A1557D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Комитет</w:t>
            </w:r>
            <w:r w:rsidRPr="00A155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сосредотачивает</w:t>
            </w:r>
            <w:r w:rsidRPr="00A155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свои</w:t>
            </w:r>
            <w:r w:rsidRPr="00A155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усилия на проведении переговоров по нормативному направлению</w:t>
            </w:r>
            <w:r w:rsidR="00A26C54" w:rsidRPr="00A1557D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DE7FCC" w:rsidRPr="00A1557D" w:rsidRDefault="00DE7FCC" w:rsidP="00125B7F">
            <w:pPr>
              <w:spacing w:before="120" w:after="12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403459" w:rsidRPr="00A1557D" w:rsidRDefault="00403459" w:rsidP="005442B2">
      <w:pPr>
        <w:ind w:left="720"/>
        <w:rPr>
          <w:rFonts w:ascii="Arial" w:hAnsi="Arial" w:cs="Arial"/>
          <w:b/>
          <w:sz w:val="22"/>
          <w:szCs w:val="22"/>
          <w:lang w:val="ru-RU"/>
        </w:rPr>
      </w:pPr>
    </w:p>
    <w:p w:rsidR="00CE7F74" w:rsidRDefault="00CE7F74" w:rsidP="008B4365">
      <w:pPr>
        <w:ind w:left="6120"/>
        <w:rPr>
          <w:rFonts w:ascii="Arial" w:hAnsi="Arial" w:cs="Arial"/>
          <w:sz w:val="22"/>
          <w:szCs w:val="22"/>
        </w:rPr>
      </w:pPr>
      <w:r w:rsidRPr="009A7C63">
        <w:rPr>
          <w:rFonts w:ascii="Arial" w:hAnsi="Arial" w:cs="Arial"/>
          <w:sz w:val="22"/>
          <w:szCs w:val="22"/>
        </w:rPr>
        <w:t>[</w:t>
      </w:r>
      <w:r w:rsidR="001D3981">
        <w:rPr>
          <w:rFonts w:ascii="Arial" w:hAnsi="Arial" w:cs="Arial"/>
          <w:sz w:val="22"/>
          <w:szCs w:val="22"/>
          <w:lang w:val="ru-RU"/>
        </w:rPr>
        <w:t>Приложение</w:t>
      </w:r>
      <w:r w:rsidRPr="009A7C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II </w:t>
      </w:r>
      <w:r w:rsidR="001D3981">
        <w:rPr>
          <w:rFonts w:ascii="Arial" w:hAnsi="Arial" w:cs="Arial"/>
          <w:sz w:val="22"/>
          <w:szCs w:val="22"/>
          <w:lang w:val="ru-RU"/>
        </w:rPr>
        <w:t>следует</w:t>
      </w:r>
      <w:r w:rsidRPr="009A7C63">
        <w:rPr>
          <w:rFonts w:ascii="Arial" w:hAnsi="Arial" w:cs="Arial"/>
          <w:sz w:val="22"/>
          <w:szCs w:val="22"/>
        </w:rPr>
        <w:t>]</w:t>
      </w:r>
    </w:p>
    <w:p w:rsidR="00566283" w:rsidRDefault="00566283" w:rsidP="00CE7F74">
      <w:pPr>
        <w:rPr>
          <w:rFonts w:ascii="Arial" w:hAnsi="Arial" w:cs="Arial"/>
          <w:sz w:val="22"/>
          <w:szCs w:val="22"/>
        </w:rPr>
      </w:pPr>
    </w:p>
    <w:p w:rsidR="004B099E" w:rsidRDefault="004B099E" w:rsidP="009A7C63">
      <w:pPr>
        <w:rPr>
          <w:rFonts w:ascii="Arial" w:hAnsi="Arial" w:cs="Arial"/>
          <w:sz w:val="22"/>
          <w:szCs w:val="22"/>
        </w:rPr>
      </w:pPr>
    </w:p>
    <w:p w:rsidR="006C39B7" w:rsidRDefault="006C39B7" w:rsidP="006170CC">
      <w:pPr>
        <w:outlineLvl w:val="0"/>
        <w:rPr>
          <w:rFonts w:ascii="Arial" w:hAnsi="Arial" w:cs="Arial"/>
          <w:sz w:val="22"/>
          <w:szCs w:val="22"/>
        </w:rPr>
      </w:pPr>
    </w:p>
    <w:p w:rsidR="00CE7F74" w:rsidRDefault="00CE7F74" w:rsidP="006170CC">
      <w:pPr>
        <w:outlineLvl w:val="0"/>
        <w:rPr>
          <w:rFonts w:ascii="Arial" w:hAnsi="Arial" w:cs="Arial"/>
          <w:sz w:val="22"/>
          <w:szCs w:val="22"/>
        </w:rPr>
        <w:sectPr w:rsidR="00CE7F74" w:rsidSect="008B4365">
          <w:headerReference w:type="default" r:id="rId11"/>
          <w:footnotePr>
            <w:numRestart w:val="eachSect"/>
          </w:footnotePr>
          <w:pgSz w:w="11909" w:h="16834" w:code="9"/>
          <w:pgMar w:top="1440" w:right="1199" w:bottom="1440" w:left="1440" w:header="720" w:footer="720" w:gutter="0"/>
          <w:pgNumType w:start="1"/>
          <w:cols w:space="720"/>
          <w:docGrid w:linePitch="360"/>
        </w:sectPr>
      </w:pPr>
    </w:p>
    <w:p w:rsidR="004B099E" w:rsidRPr="006C39B7" w:rsidRDefault="00A1557D" w:rsidP="00931B2F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ru-RU"/>
        </w:rPr>
        <w:lastRenderedPageBreak/>
        <w:t>Приложение</w:t>
      </w:r>
      <w:r w:rsidR="004B099E" w:rsidRPr="006C39B7">
        <w:rPr>
          <w:rFonts w:ascii="Arial" w:hAnsi="Arial" w:cs="Arial"/>
          <w:b/>
          <w:sz w:val="22"/>
          <w:szCs w:val="22"/>
        </w:rPr>
        <w:t xml:space="preserve"> </w:t>
      </w:r>
      <w:r w:rsidR="00986889" w:rsidRPr="006C39B7">
        <w:rPr>
          <w:rFonts w:ascii="Arial" w:hAnsi="Arial" w:cs="Arial"/>
          <w:b/>
          <w:sz w:val="22"/>
          <w:szCs w:val="22"/>
        </w:rPr>
        <w:t>II</w:t>
      </w:r>
    </w:p>
    <w:p w:rsidR="004B099E" w:rsidRDefault="004B099E" w:rsidP="009A7C63">
      <w:pPr>
        <w:rPr>
          <w:rFonts w:ascii="Arial" w:hAnsi="Arial" w:cs="Arial"/>
          <w:sz w:val="22"/>
          <w:szCs w:val="22"/>
        </w:rPr>
      </w:pPr>
    </w:p>
    <w:p w:rsidR="00125B7F" w:rsidRDefault="00125B7F" w:rsidP="009A7C63">
      <w:pPr>
        <w:rPr>
          <w:rFonts w:ascii="Arial" w:hAnsi="Arial" w:cs="Arial"/>
          <w:sz w:val="22"/>
          <w:szCs w:val="22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102"/>
        <w:gridCol w:w="3133"/>
        <w:gridCol w:w="2510"/>
      </w:tblGrid>
      <w:tr w:rsidR="003A25C0" w:rsidRPr="00722D62" w:rsidTr="00925D00">
        <w:trPr>
          <w:tblHeader/>
        </w:trPr>
        <w:tc>
          <w:tcPr>
            <w:tcW w:w="1809" w:type="dxa"/>
            <w:shd w:val="clear" w:color="auto" w:fill="BFBFBF"/>
          </w:tcPr>
          <w:p w:rsidR="006C39B7" w:rsidRPr="00722D62" w:rsidRDefault="006C39B7" w:rsidP="00125B7F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061" w:type="dxa"/>
            <w:shd w:val="clear" w:color="auto" w:fill="BFBFBF"/>
          </w:tcPr>
          <w:p w:rsidR="00C520A1" w:rsidRPr="00A1557D" w:rsidRDefault="00A1557D" w:rsidP="00722D62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  <w:t>События</w:t>
            </w:r>
          </w:p>
          <w:p w:rsidR="006C39B7" w:rsidRPr="00722D62" w:rsidRDefault="006C39B7" w:rsidP="00722D62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BFBFBF"/>
          </w:tcPr>
          <w:p w:rsidR="006C39B7" w:rsidRPr="00A1557D" w:rsidRDefault="00A1557D" w:rsidP="00925D00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Международные </w:t>
            </w:r>
            <w:r w:rsidR="00925D00"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  <w:t>правовые документы</w:t>
            </w:r>
          </w:p>
        </w:tc>
        <w:tc>
          <w:tcPr>
            <w:tcW w:w="2520" w:type="dxa"/>
            <w:shd w:val="clear" w:color="auto" w:fill="BFBFBF"/>
          </w:tcPr>
          <w:p w:rsidR="006C39B7" w:rsidRPr="00A1557D" w:rsidRDefault="00A1557D" w:rsidP="00722D62">
            <w:pPr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Региональные </w:t>
            </w:r>
            <w:r w:rsidR="00925D00" w:rsidRPr="00925D00"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  <w:t>правовые документы</w:t>
            </w:r>
          </w:p>
        </w:tc>
      </w:tr>
      <w:tr w:rsidR="003A25C0" w:rsidRPr="00375108" w:rsidTr="00925D00">
        <w:trPr>
          <w:trHeight w:val="1101"/>
        </w:trPr>
        <w:tc>
          <w:tcPr>
            <w:tcW w:w="1809" w:type="dxa"/>
            <w:shd w:val="clear" w:color="auto" w:fill="auto"/>
          </w:tcPr>
          <w:p w:rsidR="006C39B7" w:rsidRPr="00A1557D" w:rsidRDefault="00A1557D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До</w:t>
            </w:r>
            <w:r w:rsidR="006C39B7" w:rsidRPr="00722D62">
              <w:rPr>
                <w:rFonts w:ascii="Arial" w:hAnsi="Arial" w:cs="Arial"/>
                <w:color w:val="000000"/>
                <w:sz w:val="22"/>
                <w:szCs w:val="22"/>
              </w:rPr>
              <w:t xml:space="preserve"> 1970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г.</w:t>
            </w:r>
          </w:p>
          <w:p w:rsidR="006C39B7" w:rsidRPr="00722D62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C39B7" w:rsidRPr="00A1557D" w:rsidRDefault="00A1557D" w:rsidP="00A1557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Начало обсуждения проблематики ТВК/выражений фольклора</w:t>
            </w:r>
          </w:p>
        </w:tc>
        <w:tc>
          <w:tcPr>
            <w:tcW w:w="3150" w:type="dxa"/>
            <w:shd w:val="clear" w:color="auto" w:fill="auto"/>
          </w:tcPr>
          <w:p w:rsidR="006C39B7" w:rsidRPr="00A1557D" w:rsidRDefault="00A1557D" w:rsidP="00A1557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1557D">
              <w:rPr>
                <w:rFonts w:ascii="Arial" w:hAnsi="Arial" w:cs="Arial"/>
                <w:color w:val="000000"/>
                <w:sz w:val="22"/>
                <w:szCs w:val="22"/>
              </w:rPr>
              <w:t>﻿</w:t>
            </w:r>
            <w:r w:rsidRPr="00A1557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Бернская конвенция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A1557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по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A1557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охране литературных и художественных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п</w:t>
            </w:r>
            <w:r w:rsidRPr="00A1557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роизведений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 Стокгольмский акт, статья</w:t>
            </w:r>
            <w:r w:rsidR="006C39B7" w:rsidRPr="00A1557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15(4) (1967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г.</w:t>
            </w:r>
            <w:r w:rsidR="006C39B7" w:rsidRPr="00A1557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8B4365" w:rsidRPr="00A1557D" w:rsidRDefault="008B4365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:rsidR="006C39B7" w:rsidRPr="00A1557D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3A25C0" w:rsidRPr="00722D62" w:rsidTr="00925D00">
        <w:trPr>
          <w:trHeight w:val="1215"/>
        </w:trPr>
        <w:tc>
          <w:tcPr>
            <w:tcW w:w="1809" w:type="dxa"/>
            <w:shd w:val="clear" w:color="auto" w:fill="auto"/>
          </w:tcPr>
          <w:p w:rsidR="006C39B7" w:rsidRPr="00A1557D" w:rsidRDefault="00925D00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1970 –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1</w:t>
            </w:r>
            <w:r w:rsidR="006C39B7" w:rsidRPr="00722D62">
              <w:rPr>
                <w:rFonts w:ascii="Arial" w:hAnsi="Arial" w:cs="Arial"/>
                <w:color w:val="000000"/>
                <w:sz w:val="22"/>
                <w:szCs w:val="22"/>
              </w:rPr>
              <w:t>980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 </w:t>
            </w:r>
            <w:r w:rsidR="00A1557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гг.</w:t>
            </w:r>
          </w:p>
          <w:p w:rsidR="006C39B7" w:rsidRPr="00722D62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C39B7" w:rsidRPr="00722D62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6C39B7" w:rsidRPr="00925D00" w:rsidRDefault="00925D00" w:rsidP="00925D0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925D0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Типово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й</w:t>
            </w:r>
            <w:r w:rsidRPr="00925D0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закон Туниса об авторском праве для развивающихся стран</w:t>
            </w:r>
            <w:r w:rsidR="006C39B7" w:rsidRPr="00925D0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(1976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 г.</w:t>
            </w:r>
            <w:r w:rsidR="006C39B7" w:rsidRPr="00925D0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3E1257" w:rsidRDefault="00925D00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Бангийское соглашение </w:t>
            </w:r>
          </w:p>
          <w:p w:rsidR="006C39B7" w:rsidRPr="00722D62" w:rsidRDefault="00925D00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АОИС</w:t>
            </w:r>
            <w:r w:rsidR="006C39B7" w:rsidRPr="00722D62">
              <w:rPr>
                <w:rFonts w:ascii="Arial" w:hAnsi="Arial" w:cs="Arial"/>
                <w:color w:val="000000"/>
                <w:sz w:val="22"/>
                <w:szCs w:val="22"/>
              </w:rPr>
              <w:t xml:space="preserve"> (1977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г.</w:t>
            </w:r>
            <w:r w:rsidR="006C39B7" w:rsidRPr="00722D62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6C39B7" w:rsidRPr="00722D62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A25C0" w:rsidRPr="00375108" w:rsidTr="00925D00">
        <w:trPr>
          <w:trHeight w:val="1620"/>
        </w:trPr>
        <w:tc>
          <w:tcPr>
            <w:tcW w:w="1809" w:type="dxa"/>
            <w:shd w:val="clear" w:color="auto" w:fill="auto"/>
          </w:tcPr>
          <w:p w:rsidR="006C39B7" w:rsidRPr="006245FD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722D62">
              <w:rPr>
                <w:rFonts w:ascii="Arial" w:hAnsi="Arial" w:cs="Arial"/>
                <w:color w:val="000000"/>
                <w:sz w:val="22"/>
                <w:szCs w:val="22"/>
              </w:rPr>
              <w:t>1980 – 1985</w:t>
            </w:r>
            <w:r w:rsid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гг.</w:t>
            </w:r>
          </w:p>
          <w:p w:rsidR="006C39B7" w:rsidRPr="00722D62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C39B7" w:rsidRPr="006245FD" w:rsidRDefault="006245FD" w:rsidP="006245F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Начало обсуждения проблематики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ТЗ и ГР</w:t>
            </w:r>
          </w:p>
        </w:tc>
        <w:tc>
          <w:tcPr>
            <w:tcW w:w="3150" w:type="dxa"/>
            <w:shd w:val="clear" w:color="auto" w:fill="auto"/>
          </w:tcPr>
          <w:p w:rsidR="006C39B7" w:rsidRPr="006245FD" w:rsidRDefault="006245FD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Типовые положения ВОИС-ЮНЕСКО для национальных законодательств об охране выражений фольклора от незаконного использования и других наносящих ущерб действий </w:t>
            </w:r>
            <w:r w:rsidR="006C39B7"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(1982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г.</w:t>
            </w:r>
            <w:r w:rsidR="006C39B7"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8B4365" w:rsidRPr="006245FD" w:rsidRDefault="008B4365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:rsidR="006C39B7" w:rsidRPr="006245FD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  <w:p w:rsidR="006C39B7" w:rsidRPr="006245FD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3A25C0" w:rsidRPr="00375108" w:rsidTr="00925D00">
        <w:trPr>
          <w:trHeight w:val="2727"/>
        </w:trPr>
        <w:tc>
          <w:tcPr>
            <w:tcW w:w="1809" w:type="dxa"/>
            <w:shd w:val="clear" w:color="auto" w:fill="auto"/>
          </w:tcPr>
          <w:p w:rsidR="006C39B7" w:rsidRPr="006245FD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722D62">
              <w:rPr>
                <w:rFonts w:ascii="Arial" w:hAnsi="Arial" w:cs="Arial"/>
                <w:color w:val="000000"/>
                <w:sz w:val="22"/>
                <w:szCs w:val="22"/>
              </w:rPr>
              <w:t>1985 – 1990</w:t>
            </w:r>
            <w:r w:rsid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гг.</w:t>
            </w:r>
          </w:p>
          <w:p w:rsidR="006C39B7" w:rsidRPr="00722D62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C39B7" w:rsidRPr="00722D62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6C39B7" w:rsidRPr="006245FD" w:rsidRDefault="006245FD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Рекомендация ЮНЕСКО о сохранении традиционной культуры и фольклора</w:t>
            </w:r>
            <w:r w:rsidR="006C39B7"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(1989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г.</w:t>
            </w:r>
            <w:r w:rsidR="006C39B7"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8B4365" w:rsidRPr="006245FD" w:rsidRDefault="006245FD" w:rsidP="00722D62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Конвенция МОТ №169 о коренных народах и народах, ведущих племенной образ жизни в независимых странах</w:t>
            </w:r>
            <w:r w:rsidR="006C39B7"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(1989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 г.</w:t>
            </w:r>
            <w:r w:rsidR="006C39B7"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:rsidR="006C39B7" w:rsidRPr="006245FD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  <w:p w:rsidR="006C39B7" w:rsidRPr="006245FD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3A25C0" w:rsidRPr="00375108" w:rsidTr="00925D00">
        <w:tc>
          <w:tcPr>
            <w:tcW w:w="1809" w:type="dxa"/>
            <w:shd w:val="clear" w:color="auto" w:fill="auto"/>
          </w:tcPr>
          <w:p w:rsidR="006C39B7" w:rsidRPr="006245FD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722D62">
              <w:rPr>
                <w:rFonts w:ascii="Arial" w:hAnsi="Arial" w:cs="Arial"/>
                <w:color w:val="000000"/>
                <w:sz w:val="22"/>
                <w:szCs w:val="22"/>
              </w:rPr>
              <w:t>1990 – 1995</w:t>
            </w:r>
            <w:r w:rsid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гг.</w:t>
            </w:r>
          </w:p>
        </w:tc>
        <w:tc>
          <w:tcPr>
            <w:tcW w:w="2061" w:type="dxa"/>
            <w:shd w:val="clear" w:color="auto" w:fill="auto"/>
          </w:tcPr>
          <w:p w:rsidR="006C39B7" w:rsidRPr="00722D62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6C39B7" w:rsidRPr="006245FD" w:rsidRDefault="006245FD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Конвенция о биологическом разнообразии </w:t>
            </w:r>
            <w:r w:rsidR="006C39B7"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(1992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г.</w:t>
            </w:r>
            <w:r w:rsidR="006C39B7"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6C39B7" w:rsidRPr="006245FD" w:rsidRDefault="006245FD" w:rsidP="00722D62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Соглашение по торговым аспектам прав интеллектуальной собственности</w:t>
            </w:r>
            <w:r w:rsidR="006C39B7"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(1994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г.</w:t>
            </w:r>
            <w:r w:rsidR="006C39B7"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8B4365" w:rsidRPr="006245FD" w:rsidRDefault="008B4365" w:rsidP="00722D62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:rsidR="006C39B7" w:rsidRPr="006245FD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3A25C0" w:rsidRPr="00375108" w:rsidTr="00925D00">
        <w:trPr>
          <w:trHeight w:val="5526"/>
        </w:trPr>
        <w:tc>
          <w:tcPr>
            <w:tcW w:w="1809" w:type="dxa"/>
            <w:shd w:val="clear" w:color="auto" w:fill="auto"/>
          </w:tcPr>
          <w:p w:rsidR="006C39B7" w:rsidRPr="006245FD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722D6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1995 – 2000</w:t>
            </w:r>
            <w:r w:rsid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гг.</w:t>
            </w:r>
          </w:p>
          <w:p w:rsidR="006C39B7" w:rsidRPr="00722D62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C39B7" w:rsidRPr="000C1656" w:rsidRDefault="007F065A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Начало осуществления в ВОИС основной программы 11</w:t>
            </w:r>
            <w:r w:rsidR="00241D92" w:rsidRPr="000C1656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«</w:t>
            </w:r>
            <w:r w:rsidR="00241D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Г</w:t>
            </w:r>
            <w:r w:rsidR="00241D92" w:rsidRPr="000C1656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лобальны</w:t>
            </w:r>
            <w:r w:rsidR="00241D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е</w:t>
            </w:r>
            <w:r w:rsidR="00241D92" w:rsidRPr="000C1656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проблем</w:t>
            </w:r>
            <w:r w:rsidR="00241D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ы</w:t>
            </w:r>
            <w:r w:rsidR="00241D92" w:rsidRPr="000C1656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интеллектуальной собственности»</w:t>
            </w:r>
            <w:r w:rsidR="006C39B7" w:rsidRPr="000C1656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(1998 – 1999</w:t>
            </w:r>
            <w:r w:rsidR="00241D92" w:rsidRPr="000C1656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241D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гг</w:t>
            </w:r>
            <w:r w:rsidR="00241D92" w:rsidRPr="000C1656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.</w:t>
            </w:r>
            <w:r w:rsidR="006C39B7" w:rsidRPr="000C1656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6C39B7" w:rsidRPr="00241D92" w:rsidRDefault="00241D92" w:rsidP="00722D62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</w:t>
            </w:r>
            <w:r w:rsidRPr="00241D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иссии ВОИС по сбору информации по вопросу интеллектуальной собственности и традиционных знаний</w:t>
            </w:r>
            <w:r w:rsidR="009B1F03" w:rsidRPr="00241D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6C39B7" w:rsidRPr="00241D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(1998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 –1</w:t>
            </w:r>
            <w:r w:rsidR="006C39B7" w:rsidRPr="00241D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999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гг.</w:t>
            </w:r>
            <w:r w:rsidR="006C39B7" w:rsidRPr="00241D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CE7F74" w:rsidRPr="00241D92" w:rsidRDefault="00241D92" w:rsidP="00241D92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Региональные консультации ВОИС-ЮНЕСКО по вопросам охраны выражений фольклора (1999 г.)</w:t>
            </w:r>
          </w:p>
        </w:tc>
        <w:tc>
          <w:tcPr>
            <w:tcW w:w="3150" w:type="dxa"/>
            <w:shd w:val="clear" w:color="auto" w:fill="auto"/>
          </w:tcPr>
          <w:p w:rsidR="006C39B7" w:rsidRPr="006245FD" w:rsidRDefault="006245FD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Договор ВОИС по исполнениям и фонограммам</w:t>
            </w:r>
            <w:r w:rsidR="006C39B7"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(1996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г.</w:t>
            </w:r>
            <w:r w:rsidR="006C39B7" w:rsidRP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6C39B7" w:rsidRPr="006245FD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:rsidR="006C39B7" w:rsidRPr="006245FD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3A25C0" w:rsidRPr="00375108" w:rsidTr="00925D00">
        <w:trPr>
          <w:trHeight w:val="3897"/>
        </w:trPr>
        <w:tc>
          <w:tcPr>
            <w:tcW w:w="1809" w:type="dxa"/>
            <w:shd w:val="clear" w:color="auto" w:fill="auto"/>
          </w:tcPr>
          <w:p w:rsidR="006C39B7" w:rsidRPr="006245FD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722D62">
              <w:rPr>
                <w:rFonts w:ascii="Arial" w:hAnsi="Arial" w:cs="Arial"/>
                <w:color w:val="000000"/>
                <w:sz w:val="22"/>
                <w:szCs w:val="22"/>
              </w:rPr>
              <w:t>2000 – 2005</w:t>
            </w:r>
            <w:r w:rsid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гг.</w:t>
            </w:r>
          </w:p>
          <w:p w:rsidR="006C39B7" w:rsidRPr="00722D62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C39B7" w:rsidRPr="00241D92" w:rsidRDefault="00241D92" w:rsidP="00722D62">
            <w:pPr>
              <w:spacing w:before="120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Учреждение МКГР </w:t>
            </w:r>
            <w:r w:rsidR="006C39B7" w:rsidRPr="00241D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(2000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г.</w:t>
            </w:r>
            <w:r w:rsidR="006C39B7" w:rsidRPr="00241D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6C39B7" w:rsidRPr="00241D92" w:rsidRDefault="00241D92" w:rsidP="00722D62">
            <w:pPr>
              <w:spacing w:before="100" w:beforeAutospacing="1"/>
              <w:contextualSpacing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Первая сессия МКГР</w:t>
            </w:r>
            <w:r w:rsidR="006C39B7" w:rsidRPr="00241D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(2001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г.</w:t>
            </w:r>
            <w:r w:rsidR="006C39B7" w:rsidRPr="00241D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:rsidR="006C39B7" w:rsidRPr="00241D92" w:rsidRDefault="00241D92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241D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Картахенск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ий</w:t>
            </w:r>
            <w:r w:rsidRPr="00241D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протокол о биобезопасности </w:t>
            </w:r>
            <w:r w:rsidR="006C39B7" w:rsidRPr="00241D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(2000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г.</w:t>
            </w:r>
            <w:r w:rsidR="006C39B7" w:rsidRPr="00241D92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6C39B7" w:rsidRPr="00E552FE" w:rsidRDefault="00E552FE" w:rsidP="00722D62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Международный договор ФАО о растительных генетических ресурсах для производства продовольствия и ведения сельского хозяйства</w:t>
            </w:r>
            <w:r w:rsidR="006C39B7"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(2001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 г.</w:t>
            </w:r>
            <w:r w:rsidR="006C39B7"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6C39B7" w:rsidRPr="00E552FE" w:rsidRDefault="00E552FE" w:rsidP="00722D62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Дохинский раунд</w:t>
            </w:r>
            <w:r w:rsidR="006C39B7"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начавшийся в 2001 г.</w:t>
            </w:r>
            <w:r w:rsidR="006C39B7"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6C39B7" w:rsidRPr="00E552FE" w:rsidRDefault="00E552FE" w:rsidP="00C37056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Международн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ая</w:t>
            </w:r>
            <w:r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конвенци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я</w:t>
            </w:r>
            <w:r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по защите нематериального культурного наследия</w:t>
            </w:r>
            <w:r w:rsidR="006C39B7"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(2003</w:t>
            </w:r>
            <w:r w:rsidR="00C37056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 г.</w:t>
            </w:r>
            <w:r w:rsidR="006C39B7"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6C39B7" w:rsidRPr="00E552FE" w:rsidRDefault="00E552FE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Андское сообщество</w:t>
            </w:r>
            <w:r w:rsidR="00F47AE6"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Решение</w:t>
            </w:r>
            <w:r w:rsidR="006C39B7"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391 (2000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 г.</w:t>
            </w:r>
            <w:r w:rsidR="006C39B7"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6C39B7" w:rsidRPr="00E552FE" w:rsidRDefault="00E552FE" w:rsidP="00E552FE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Р</w:t>
            </w:r>
            <w:r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егиональны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й</w:t>
            </w:r>
            <w:r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типов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ой</w:t>
            </w:r>
            <w:r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закон об охране традиционных знаний и проявлений культуры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 Секретариат</w:t>
            </w:r>
            <w:r w:rsidR="006C39B7"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Тихоокеанского сообщества </w:t>
            </w:r>
            <w:r w:rsidR="006C39B7"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(2002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г.</w:t>
            </w:r>
            <w:r w:rsidR="006C39B7"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3A25C0" w:rsidRPr="00375108" w:rsidTr="00925D00">
        <w:trPr>
          <w:trHeight w:val="2007"/>
        </w:trPr>
        <w:tc>
          <w:tcPr>
            <w:tcW w:w="1809" w:type="dxa"/>
            <w:shd w:val="clear" w:color="auto" w:fill="auto"/>
          </w:tcPr>
          <w:p w:rsidR="006C39B7" w:rsidRPr="00722D62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22D6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2005 – 2010</w:t>
            </w:r>
            <w:r w:rsidR="006245FD" w:rsidRPr="006245F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гг</w:t>
            </w:r>
            <w:r w:rsidR="006245FD" w:rsidRPr="006245F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22D6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C39B7" w:rsidRPr="00722D62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C39B7" w:rsidRPr="00722D62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6C39B7" w:rsidRPr="00E552FE" w:rsidRDefault="00E552FE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Конвенция ЮНЕСКО об охране и поощрении разнообразия форм культурного самовыражения</w:t>
            </w:r>
            <w:r w:rsidR="006C39B7"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(2005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г.</w:t>
            </w:r>
            <w:r w:rsidR="006C39B7"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6C39B7" w:rsidRPr="00E552FE" w:rsidRDefault="00E552FE" w:rsidP="00722D62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Декларация Организации Объединенных Наций о правах коренных народов </w:t>
            </w:r>
            <w:r w:rsidR="006C39B7"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(2007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г.</w:t>
            </w:r>
            <w:r w:rsidR="006C39B7"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8B4365" w:rsidRPr="00E552FE" w:rsidRDefault="008B4365" w:rsidP="00722D62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:rsidR="006C39B7" w:rsidRPr="00E552FE" w:rsidRDefault="006C39B7" w:rsidP="00722D62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</w:tr>
      <w:tr w:rsidR="003A25C0" w:rsidRPr="00375108" w:rsidTr="00925D00">
        <w:trPr>
          <w:trHeight w:val="2916"/>
        </w:trPr>
        <w:tc>
          <w:tcPr>
            <w:tcW w:w="1809" w:type="dxa"/>
            <w:shd w:val="clear" w:color="auto" w:fill="auto"/>
          </w:tcPr>
          <w:p w:rsidR="006C39B7" w:rsidRPr="006245FD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722D62">
              <w:rPr>
                <w:rFonts w:ascii="Arial" w:hAnsi="Arial" w:cs="Arial"/>
                <w:color w:val="000000"/>
                <w:sz w:val="22"/>
                <w:szCs w:val="22"/>
              </w:rPr>
              <w:t xml:space="preserve">2010 – </w:t>
            </w:r>
            <w:proofErr w:type="gramStart"/>
            <w:r w:rsid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по</w:t>
            </w:r>
            <w:proofErr w:type="gramEnd"/>
            <w:r w:rsid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6245FD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наст. время</w:t>
            </w:r>
          </w:p>
          <w:p w:rsidR="006C39B7" w:rsidRPr="00722D62" w:rsidRDefault="006C39B7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C39B7" w:rsidRPr="00E552FE" w:rsidRDefault="00E552FE" w:rsidP="00E552F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Начало</w:t>
            </w:r>
            <w:r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проведения</w:t>
            </w:r>
            <w:r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в</w:t>
            </w:r>
            <w:r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МКГР</w:t>
            </w:r>
            <w:r w:rsidRPr="00E552F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переговоров на базе подготовленных текстов</w:t>
            </w:r>
          </w:p>
        </w:tc>
        <w:tc>
          <w:tcPr>
            <w:tcW w:w="3150" w:type="dxa"/>
            <w:shd w:val="clear" w:color="auto" w:fill="auto"/>
          </w:tcPr>
          <w:p w:rsidR="006C39B7" w:rsidRPr="000C1656" w:rsidRDefault="000C1656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0C1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Нагойский</w:t>
            </w:r>
            <w:r w:rsidRPr="000C1656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0C16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протокол</w:t>
            </w:r>
            <w:r w:rsidRPr="000C1656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регулирования доступа к генетическим ресурсам и совместного использования выгод</w:t>
            </w:r>
            <w:r w:rsidR="006C39B7" w:rsidRPr="000C1656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(2010</w:t>
            </w:r>
            <w:r w:rsidR="003A25C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г.</w:t>
            </w:r>
            <w:r w:rsidR="006C39B7" w:rsidRPr="000C1656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6C39B7" w:rsidRPr="007F065A" w:rsidRDefault="007F065A" w:rsidP="00722D62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bookmarkStart w:id="1" w:name="_GoBack"/>
            <w:bookmarkEnd w:id="1"/>
            <w:r w:rsidRPr="007F06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Пекинский договор по аудиовизуальным исполнениям</w:t>
            </w:r>
            <w:r w:rsidR="006C39B7" w:rsidRPr="007F06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(2012</w:t>
            </w:r>
            <w:r w:rsidR="003A25C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г.</w:t>
            </w:r>
            <w:r w:rsidR="006C39B7" w:rsidRPr="007F06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6C39B7" w:rsidRPr="007F065A" w:rsidRDefault="006C39B7" w:rsidP="00722D62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:rsidR="00E446DB" w:rsidRDefault="007F065A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7F06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Свакопмундский протокол </w:t>
            </w:r>
          </w:p>
          <w:p w:rsidR="006C39B7" w:rsidRPr="007F065A" w:rsidRDefault="007F065A" w:rsidP="00722D6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7F06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АРОИС </w:t>
            </w:r>
            <w:r w:rsidR="006C39B7" w:rsidRPr="007F06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(2010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г.</w:t>
            </w:r>
            <w:r w:rsidR="006C39B7" w:rsidRPr="007F06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  <w:p w:rsidR="00E446DB" w:rsidRDefault="00E446DB" w:rsidP="003A25C0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  <w:p w:rsidR="006C39B7" w:rsidRPr="007F065A" w:rsidRDefault="007F065A" w:rsidP="003A25C0">
            <w:pPr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Рамочный договор по охране традиционных знаний и выражений культуры, </w:t>
            </w:r>
            <w:r w:rsidR="003A25C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Меланезийская инициативная группа</w:t>
            </w:r>
            <w:r w:rsidR="006C39B7" w:rsidRPr="007F06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(2011</w:t>
            </w:r>
            <w:r w:rsidR="003A25C0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г.</w:t>
            </w:r>
            <w:r w:rsidR="006C39B7" w:rsidRPr="007F06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</w:t>
            </w:r>
          </w:p>
        </w:tc>
      </w:tr>
    </w:tbl>
    <w:p w:rsidR="006C39B7" w:rsidRPr="007F065A" w:rsidRDefault="006C39B7" w:rsidP="006C39B7">
      <w:pPr>
        <w:rPr>
          <w:rFonts w:ascii="Arial" w:hAnsi="Arial" w:cs="Arial"/>
          <w:sz w:val="22"/>
          <w:szCs w:val="20"/>
          <w:lang w:val="ru-RU"/>
        </w:rPr>
      </w:pPr>
    </w:p>
    <w:p w:rsidR="00436D64" w:rsidRPr="007F065A" w:rsidRDefault="00436D64" w:rsidP="00BE0982">
      <w:pPr>
        <w:tabs>
          <w:tab w:val="num" w:pos="993"/>
          <w:tab w:val="left" w:pos="5760"/>
        </w:tabs>
        <w:autoSpaceDE w:val="0"/>
        <w:autoSpaceDN w:val="0"/>
        <w:adjustRightInd w:val="0"/>
        <w:ind w:left="7740"/>
        <w:rPr>
          <w:rFonts w:ascii="Arial" w:eastAsia="SimSun" w:hAnsi="Arial" w:cs="Arial"/>
          <w:sz w:val="22"/>
          <w:szCs w:val="22"/>
          <w:lang w:val="ru-RU" w:eastAsia="zh-CN"/>
        </w:rPr>
      </w:pPr>
    </w:p>
    <w:p w:rsidR="00CE7F74" w:rsidRPr="00E552FE" w:rsidRDefault="00CE7F74" w:rsidP="008B4365">
      <w:pPr>
        <w:autoSpaceDE w:val="0"/>
        <w:autoSpaceDN w:val="0"/>
        <w:adjustRightInd w:val="0"/>
        <w:ind w:left="5490"/>
        <w:rPr>
          <w:rFonts w:ascii="Arial" w:eastAsia="SimSun" w:hAnsi="Arial" w:cs="Arial"/>
          <w:sz w:val="22"/>
          <w:szCs w:val="20"/>
          <w:lang w:val="ru-RU" w:eastAsia="zh-CN"/>
        </w:rPr>
      </w:pPr>
      <w:r w:rsidRPr="00E552FE">
        <w:rPr>
          <w:rFonts w:ascii="Arial" w:eastAsia="SimSun" w:hAnsi="Arial" w:cs="Arial"/>
          <w:sz w:val="22"/>
          <w:szCs w:val="22"/>
          <w:lang w:val="ru-RU" w:eastAsia="zh-CN"/>
        </w:rPr>
        <w:t>[</w:t>
      </w:r>
      <w:r w:rsidR="00E552FE" w:rsidRPr="00E552FE">
        <w:rPr>
          <w:rFonts w:ascii="Arial" w:eastAsia="SimSun" w:hAnsi="Arial" w:cs="Arial"/>
          <w:sz w:val="22"/>
          <w:szCs w:val="22"/>
          <w:lang w:val="ru-RU" w:eastAsia="zh-CN"/>
        </w:rPr>
        <w:t xml:space="preserve">Конец приложения </w:t>
      </w:r>
      <w:r w:rsidR="00E552FE" w:rsidRPr="00E552FE">
        <w:rPr>
          <w:rFonts w:ascii="Arial" w:eastAsia="SimSun" w:hAnsi="Arial" w:cs="Arial"/>
          <w:sz w:val="22"/>
          <w:szCs w:val="22"/>
          <w:lang w:eastAsia="zh-CN"/>
        </w:rPr>
        <w:t>II</w:t>
      </w:r>
      <w:r w:rsidR="00E552FE" w:rsidRPr="00E552FE">
        <w:rPr>
          <w:rFonts w:ascii="Arial" w:eastAsia="SimSun" w:hAnsi="Arial" w:cs="Arial"/>
          <w:sz w:val="22"/>
          <w:szCs w:val="22"/>
          <w:lang w:val="ru-RU" w:eastAsia="zh-CN"/>
        </w:rPr>
        <w:t xml:space="preserve"> и документа</w:t>
      </w:r>
      <w:r w:rsidRPr="00E552FE">
        <w:rPr>
          <w:rFonts w:ascii="Arial" w:eastAsia="SimSun" w:hAnsi="Arial" w:cs="Arial"/>
          <w:sz w:val="22"/>
          <w:szCs w:val="22"/>
          <w:lang w:val="ru-RU" w:eastAsia="zh-CN"/>
        </w:rPr>
        <w:t>]</w:t>
      </w:r>
    </w:p>
    <w:p w:rsidR="004B099E" w:rsidRPr="00E552FE" w:rsidRDefault="004B099E" w:rsidP="009A7C63">
      <w:pPr>
        <w:rPr>
          <w:rFonts w:ascii="Arial" w:hAnsi="Arial" w:cs="Arial"/>
          <w:sz w:val="22"/>
          <w:szCs w:val="22"/>
          <w:lang w:val="ru-RU"/>
        </w:rPr>
      </w:pPr>
    </w:p>
    <w:p w:rsidR="008B4365" w:rsidRPr="00E552FE" w:rsidRDefault="008B4365">
      <w:pPr>
        <w:rPr>
          <w:rFonts w:ascii="Arial" w:hAnsi="Arial" w:cs="Arial"/>
          <w:sz w:val="22"/>
          <w:szCs w:val="22"/>
          <w:lang w:val="ru-RU"/>
        </w:rPr>
      </w:pPr>
    </w:p>
    <w:sectPr w:rsidR="008B4365" w:rsidRPr="00E552FE" w:rsidSect="008B4365">
      <w:headerReference w:type="default" r:id="rId12"/>
      <w:footnotePr>
        <w:numRestart w:val="eachSect"/>
      </w:footnotePr>
      <w:pgSz w:w="11909" w:h="16834" w:code="9"/>
      <w:pgMar w:top="1440" w:right="1199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81E" w:rsidRDefault="008D381E" w:rsidP="00B24B34">
      <w:r>
        <w:separator/>
      </w:r>
    </w:p>
  </w:endnote>
  <w:endnote w:type="continuationSeparator" w:id="0">
    <w:p w:rsidR="008D381E" w:rsidRDefault="008D381E" w:rsidP="00B2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45" w:rsidRPr="007330CE" w:rsidRDefault="00892145" w:rsidP="007330CE">
    <w:pPr>
      <w:pStyle w:val="Footer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81E" w:rsidRDefault="008D381E" w:rsidP="00B24B34">
      <w:r>
        <w:separator/>
      </w:r>
    </w:p>
  </w:footnote>
  <w:footnote w:type="continuationSeparator" w:id="0">
    <w:p w:rsidR="008D381E" w:rsidRDefault="008D381E" w:rsidP="00B24B34">
      <w:r>
        <w:continuationSeparator/>
      </w:r>
    </w:p>
  </w:footnote>
  <w:footnote w:id="1">
    <w:p w:rsidR="00892145" w:rsidRPr="00424FD7" w:rsidRDefault="00892145">
      <w:pPr>
        <w:pStyle w:val="FootnoteText"/>
        <w:rPr>
          <w:rFonts w:ascii="Arial" w:hAnsi="Arial" w:cs="Arial"/>
          <w:lang w:val="ru-RU"/>
        </w:rPr>
      </w:pPr>
      <w:r w:rsidRPr="001D3E29">
        <w:rPr>
          <w:rStyle w:val="FootnoteReference"/>
          <w:rFonts w:ascii="Arial" w:hAnsi="Arial" w:cs="Arial"/>
        </w:rPr>
        <w:footnoteRef/>
      </w:r>
      <w:r w:rsidRPr="00424FD7">
        <w:rPr>
          <w:rFonts w:ascii="Arial" w:hAnsi="Arial" w:cs="Arial"/>
          <w:lang w:val="ru-RU"/>
        </w:rPr>
        <w:t xml:space="preserve"> Примечание Секретариата ВОИС: Председатель МКГР г-н Иен Госс подготовил настоящую информационную записку для содействия государствам-членам в подготовке к </w:t>
      </w:r>
      <w:r>
        <w:rPr>
          <w:rFonts w:ascii="Arial" w:hAnsi="Arial" w:cs="Arial"/>
          <w:lang w:val="ru-RU"/>
        </w:rPr>
        <w:t>тридцать четвертой</w:t>
      </w:r>
      <w:r w:rsidRPr="00424FD7">
        <w:rPr>
          <w:rFonts w:ascii="Arial" w:hAnsi="Arial" w:cs="Arial"/>
          <w:lang w:val="ru-RU"/>
        </w:rPr>
        <w:t xml:space="preserve"> сессии МКГР.</w:t>
      </w:r>
    </w:p>
  </w:footnote>
  <w:footnote w:id="2">
    <w:p w:rsidR="00892145" w:rsidRPr="00830079" w:rsidRDefault="00892145" w:rsidP="00261AFD">
      <w:pPr>
        <w:pStyle w:val="FootnoteText"/>
        <w:rPr>
          <w:rFonts w:ascii="Arial" w:hAnsi="Arial" w:cs="Arial"/>
          <w:lang w:val="fr-CH"/>
        </w:rPr>
      </w:pPr>
      <w:r w:rsidRPr="001D3E29">
        <w:rPr>
          <w:rStyle w:val="FootnoteReference"/>
          <w:rFonts w:ascii="Arial" w:hAnsi="Arial" w:cs="Arial"/>
        </w:rPr>
        <w:footnoteRef/>
      </w:r>
      <w:r w:rsidRPr="00830079">
        <w:rPr>
          <w:rFonts w:ascii="Arial" w:hAnsi="Arial" w:cs="Arial"/>
          <w:lang w:val="fr-CH"/>
        </w:rPr>
        <w:t xml:space="preserve"> Document WIPO/GRTKF/IC/34/9</w:t>
      </w:r>
    </w:p>
  </w:footnote>
  <w:footnote w:id="3">
    <w:p w:rsidR="00892145" w:rsidRPr="00830079" w:rsidRDefault="00892145" w:rsidP="00261AFD">
      <w:pPr>
        <w:pStyle w:val="FootnoteText"/>
        <w:rPr>
          <w:rFonts w:ascii="Arial" w:hAnsi="Arial" w:cs="Arial"/>
          <w:lang w:val="fr-CH"/>
        </w:rPr>
      </w:pPr>
      <w:r w:rsidRPr="001D3E29">
        <w:rPr>
          <w:rStyle w:val="FootnoteReference"/>
          <w:rFonts w:ascii="Arial" w:hAnsi="Arial" w:cs="Arial"/>
        </w:rPr>
        <w:footnoteRef/>
      </w:r>
      <w:r w:rsidRPr="00830079">
        <w:rPr>
          <w:rFonts w:ascii="Arial" w:hAnsi="Arial" w:cs="Arial"/>
          <w:lang w:val="fr-CH"/>
        </w:rPr>
        <w:t xml:space="preserve"> Document WIPO/GRTKF/IC/34/10</w:t>
      </w:r>
    </w:p>
  </w:footnote>
  <w:footnote w:id="4">
    <w:p w:rsidR="00892145" w:rsidRPr="00C562E7" w:rsidRDefault="00892145" w:rsidP="00261AFD">
      <w:pPr>
        <w:pStyle w:val="FootnoteText"/>
        <w:rPr>
          <w:rFonts w:ascii="Arial" w:hAnsi="Arial" w:cs="Arial"/>
          <w:lang w:val="ru-RU"/>
        </w:rPr>
      </w:pPr>
      <w:r w:rsidRPr="001D3E29">
        <w:rPr>
          <w:rStyle w:val="FootnoteReference"/>
          <w:rFonts w:ascii="Arial" w:hAnsi="Arial" w:cs="Arial"/>
        </w:rPr>
        <w:footnoteRef/>
      </w:r>
      <w:r w:rsidRPr="00C562E7">
        <w:rPr>
          <w:rFonts w:ascii="Arial" w:hAnsi="Arial" w:cs="Arial"/>
          <w:lang w:val="ru-RU"/>
        </w:rPr>
        <w:t xml:space="preserve"> </w:t>
      </w:r>
      <w:r w:rsidRPr="001D3E29">
        <w:rPr>
          <w:rFonts w:ascii="Arial" w:hAnsi="Arial" w:cs="Arial"/>
        </w:rPr>
        <w:t>Document</w:t>
      </w:r>
      <w:r w:rsidRPr="00C562E7">
        <w:rPr>
          <w:rFonts w:ascii="Arial" w:hAnsi="Arial" w:cs="Arial"/>
          <w:lang w:val="ru-RU"/>
        </w:rPr>
        <w:t xml:space="preserve"> </w:t>
      </w:r>
      <w:r w:rsidRPr="001D3E29">
        <w:rPr>
          <w:rFonts w:ascii="Arial" w:hAnsi="Arial" w:cs="Arial"/>
        </w:rPr>
        <w:t>WIPO</w:t>
      </w:r>
      <w:r w:rsidRPr="00C562E7">
        <w:rPr>
          <w:rFonts w:ascii="Arial" w:hAnsi="Arial" w:cs="Arial"/>
          <w:lang w:val="ru-RU"/>
        </w:rPr>
        <w:t>/</w:t>
      </w:r>
      <w:r w:rsidRPr="001D3E29">
        <w:rPr>
          <w:rFonts w:ascii="Arial" w:hAnsi="Arial" w:cs="Arial"/>
        </w:rPr>
        <w:t>GRTKF</w:t>
      </w:r>
      <w:r w:rsidRPr="00C562E7">
        <w:rPr>
          <w:rFonts w:ascii="Arial" w:hAnsi="Arial" w:cs="Arial"/>
          <w:lang w:val="ru-RU"/>
        </w:rPr>
        <w:t>/</w:t>
      </w:r>
      <w:r w:rsidRPr="001D3E29">
        <w:rPr>
          <w:rFonts w:ascii="Arial" w:hAnsi="Arial" w:cs="Arial"/>
        </w:rPr>
        <w:t>IC</w:t>
      </w:r>
      <w:r w:rsidRPr="00C562E7">
        <w:rPr>
          <w:rFonts w:ascii="Arial" w:hAnsi="Arial" w:cs="Arial"/>
          <w:lang w:val="ru-RU"/>
        </w:rPr>
        <w:t>/34/11</w:t>
      </w:r>
    </w:p>
  </w:footnote>
  <w:footnote w:id="5">
    <w:p w:rsidR="00892145" w:rsidRPr="00C562E7" w:rsidRDefault="00892145">
      <w:pPr>
        <w:pStyle w:val="FootnoteText"/>
        <w:rPr>
          <w:rFonts w:ascii="Arial" w:hAnsi="Arial" w:cs="Arial"/>
          <w:lang w:val="ru-RU"/>
        </w:rPr>
      </w:pPr>
      <w:r w:rsidRPr="001D3E29">
        <w:rPr>
          <w:rStyle w:val="FootnoteReference"/>
          <w:rFonts w:ascii="Arial" w:hAnsi="Arial" w:cs="Arial"/>
        </w:rPr>
        <w:footnoteRef/>
      </w:r>
      <w:r w:rsidRPr="00C562E7">
        <w:rPr>
          <w:rFonts w:ascii="Arial" w:hAnsi="Arial" w:cs="Arial"/>
          <w:lang w:val="ru-RU"/>
        </w:rPr>
        <w:t xml:space="preserve"> </w:t>
      </w:r>
      <w:r w:rsidRPr="001D3E29">
        <w:rPr>
          <w:rFonts w:ascii="Arial" w:hAnsi="Arial" w:cs="Arial"/>
        </w:rPr>
        <w:t>Document</w:t>
      </w:r>
      <w:r w:rsidRPr="00C562E7">
        <w:rPr>
          <w:rFonts w:ascii="Arial" w:hAnsi="Arial" w:cs="Arial"/>
          <w:lang w:val="ru-RU"/>
        </w:rPr>
        <w:t xml:space="preserve"> </w:t>
      </w:r>
      <w:r w:rsidRPr="001D3E29">
        <w:rPr>
          <w:rFonts w:ascii="Arial" w:hAnsi="Arial" w:cs="Arial"/>
        </w:rPr>
        <w:t>WIPO</w:t>
      </w:r>
      <w:r w:rsidRPr="00C562E7">
        <w:rPr>
          <w:rFonts w:ascii="Arial" w:hAnsi="Arial" w:cs="Arial"/>
          <w:lang w:val="ru-RU"/>
        </w:rPr>
        <w:t>/</w:t>
      </w:r>
      <w:r w:rsidRPr="001D3E29">
        <w:rPr>
          <w:rFonts w:ascii="Arial" w:hAnsi="Arial" w:cs="Arial"/>
        </w:rPr>
        <w:t>GRTKF</w:t>
      </w:r>
      <w:r w:rsidRPr="00C562E7">
        <w:rPr>
          <w:rFonts w:ascii="Arial" w:hAnsi="Arial" w:cs="Arial"/>
          <w:lang w:val="ru-RU"/>
        </w:rPr>
        <w:t>/</w:t>
      </w:r>
      <w:r w:rsidRPr="001D3E29">
        <w:rPr>
          <w:rFonts w:ascii="Arial" w:hAnsi="Arial" w:cs="Arial"/>
        </w:rPr>
        <w:t>IC</w:t>
      </w:r>
      <w:r w:rsidRPr="00C562E7">
        <w:rPr>
          <w:rFonts w:ascii="Arial" w:hAnsi="Arial" w:cs="Arial"/>
          <w:lang w:val="ru-RU"/>
        </w:rPr>
        <w:t>/8/11 (Раскрытие происхождения или источника генетических ресурсов и ассоциируемых традиционных знаний в патентных заявках).</w:t>
      </w:r>
    </w:p>
  </w:footnote>
  <w:footnote w:id="6">
    <w:p w:rsidR="00892145" w:rsidRPr="0000477A" w:rsidRDefault="00892145" w:rsidP="00AD1A58">
      <w:pPr>
        <w:pStyle w:val="FootnoteText"/>
        <w:rPr>
          <w:rFonts w:ascii="Arial" w:hAnsi="Arial" w:cs="Arial"/>
          <w:lang w:val="ru-RU"/>
        </w:rPr>
      </w:pPr>
      <w:r w:rsidRPr="001D3E29">
        <w:rPr>
          <w:rStyle w:val="FootnoteReference"/>
          <w:rFonts w:ascii="Arial" w:hAnsi="Arial" w:cs="Arial"/>
        </w:rPr>
        <w:footnoteRef/>
      </w:r>
      <w:r w:rsidRPr="0000477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Документ</w:t>
      </w:r>
      <w:r w:rsidRPr="0000477A">
        <w:rPr>
          <w:rFonts w:ascii="Arial" w:hAnsi="Arial" w:cs="Arial"/>
          <w:lang w:val="ru-RU"/>
        </w:rPr>
        <w:t xml:space="preserve"> </w:t>
      </w:r>
      <w:r w:rsidRPr="00830079">
        <w:rPr>
          <w:rFonts w:ascii="Arial" w:hAnsi="Arial" w:cs="Arial"/>
          <w:lang w:val="fr-CH"/>
        </w:rPr>
        <w:t>WIPO</w:t>
      </w:r>
      <w:r w:rsidRPr="0000477A">
        <w:rPr>
          <w:rFonts w:ascii="Arial" w:hAnsi="Arial" w:cs="Arial"/>
          <w:lang w:val="ru-RU"/>
        </w:rPr>
        <w:t>/</w:t>
      </w:r>
      <w:r w:rsidRPr="00830079">
        <w:rPr>
          <w:rFonts w:ascii="Arial" w:hAnsi="Arial" w:cs="Arial"/>
          <w:lang w:val="fr-CH"/>
        </w:rPr>
        <w:t>GRTKF</w:t>
      </w:r>
      <w:r w:rsidRPr="0000477A">
        <w:rPr>
          <w:rFonts w:ascii="Arial" w:hAnsi="Arial" w:cs="Arial"/>
          <w:lang w:val="ru-RU"/>
        </w:rPr>
        <w:t>/</w:t>
      </w:r>
      <w:r w:rsidRPr="00830079">
        <w:rPr>
          <w:rFonts w:ascii="Arial" w:hAnsi="Arial" w:cs="Arial"/>
          <w:lang w:val="fr-CH"/>
        </w:rPr>
        <w:t>IC</w:t>
      </w:r>
      <w:r w:rsidRPr="0000477A">
        <w:rPr>
          <w:rFonts w:ascii="Arial" w:hAnsi="Arial" w:cs="Arial"/>
          <w:lang w:val="ru-RU"/>
        </w:rPr>
        <w:t>/34/9</w:t>
      </w:r>
    </w:p>
  </w:footnote>
  <w:footnote w:id="7">
    <w:p w:rsidR="00892145" w:rsidRPr="0000477A" w:rsidRDefault="00892145" w:rsidP="00AD1A58">
      <w:pPr>
        <w:pStyle w:val="FootnoteText"/>
        <w:rPr>
          <w:rFonts w:ascii="Arial" w:hAnsi="Arial" w:cs="Arial"/>
          <w:lang w:val="ru-RU"/>
        </w:rPr>
      </w:pPr>
      <w:r w:rsidRPr="001D3E29">
        <w:rPr>
          <w:rStyle w:val="FootnoteReference"/>
          <w:rFonts w:ascii="Arial" w:hAnsi="Arial" w:cs="Arial"/>
        </w:rPr>
        <w:footnoteRef/>
      </w:r>
      <w:r w:rsidRPr="0000477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Документ</w:t>
      </w:r>
      <w:r w:rsidRPr="0000477A">
        <w:rPr>
          <w:rFonts w:ascii="Arial" w:hAnsi="Arial" w:cs="Arial"/>
          <w:lang w:val="ru-RU"/>
        </w:rPr>
        <w:t xml:space="preserve"> </w:t>
      </w:r>
      <w:r w:rsidRPr="00830079">
        <w:rPr>
          <w:rFonts w:ascii="Arial" w:hAnsi="Arial" w:cs="Arial"/>
          <w:lang w:val="fr-CH"/>
        </w:rPr>
        <w:t>WIPO</w:t>
      </w:r>
      <w:r w:rsidRPr="0000477A">
        <w:rPr>
          <w:rFonts w:ascii="Arial" w:hAnsi="Arial" w:cs="Arial"/>
          <w:lang w:val="ru-RU"/>
        </w:rPr>
        <w:t>/</w:t>
      </w:r>
      <w:r w:rsidRPr="00830079">
        <w:rPr>
          <w:rFonts w:ascii="Arial" w:hAnsi="Arial" w:cs="Arial"/>
          <w:lang w:val="fr-CH"/>
        </w:rPr>
        <w:t>GRTKF</w:t>
      </w:r>
      <w:r w:rsidRPr="0000477A">
        <w:rPr>
          <w:rFonts w:ascii="Arial" w:hAnsi="Arial" w:cs="Arial"/>
          <w:lang w:val="ru-RU"/>
        </w:rPr>
        <w:t>/</w:t>
      </w:r>
      <w:r w:rsidRPr="00830079">
        <w:rPr>
          <w:rFonts w:ascii="Arial" w:hAnsi="Arial" w:cs="Arial"/>
          <w:lang w:val="fr-CH"/>
        </w:rPr>
        <w:t>IC</w:t>
      </w:r>
      <w:r w:rsidRPr="0000477A">
        <w:rPr>
          <w:rFonts w:ascii="Arial" w:hAnsi="Arial" w:cs="Arial"/>
          <w:lang w:val="ru-RU"/>
        </w:rPr>
        <w:t>/34/10</w:t>
      </w:r>
    </w:p>
  </w:footnote>
  <w:footnote w:id="8">
    <w:p w:rsidR="00892145" w:rsidRPr="00375108" w:rsidRDefault="00892145" w:rsidP="00AD1A58">
      <w:pPr>
        <w:pStyle w:val="FootnoteText"/>
        <w:rPr>
          <w:rFonts w:ascii="Arial" w:hAnsi="Arial" w:cs="Arial"/>
          <w:lang w:val="ru-RU"/>
        </w:rPr>
      </w:pPr>
      <w:r w:rsidRPr="001D3E29">
        <w:rPr>
          <w:rStyle w:val="FootnoteReference"/>
          <w:rFonts w:ascii="Arial" w:hAnsi="Arial" w:cs="Arial"/>
        </w:rPr>
        <w:footnoteRef/>
      </w:r>
      <w:r w:rsidRPr="0037510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Документ</w:t>
      </w:r>
      <w:r w:rsidRPr="00375108">
        <w:rPr>
          <w:rFonts w:ascii="Arial" w:hAnsi="Arial" w:cs="Arial"/>
          <w:lang w:val="ru-RU"/>
        </w:rPr>
        <w:t xml:space="preserve"> </w:t>
      </w:r>
      <w:r w:rsidRPr="00830079">
        <w:rPr>
          <w:rFonts w:ascii="Arial" w:hAnsi="Arial" w:cs="Arial"/>
          <w:lang w:val="fr-CH"/>
        </w:rPr>
        <w:t>WIPO</w:t>
      </w:r>
      <w:r w:rsidRPr="00375108">
        <w:rPr>
          <w:rFonts w:ascii="Arial" w:hAnsi="Arial" w:cs="Arial"/>
          <w:lang w:val="ru-RU"/>
        </w:rPr>
        <w:t>/</w:t>
      </w:r>
      <w:r w:rsidRPr="00830079">
        <w:rPr>
          <w:rFonts w:ascii="Arial" w:hAnsi="Arial" w:cs="Arial"/>
          <w:lang w:val="fr-CH"/>
        </w:rPr>
        <w:t>GRTKF</w:t>
      </w:r>
      <w:r w:rsidRPr="00375108">
        <w:rPr>
          <w:rFonts w:ascii="Arial" w:hAnsi="Arial" w:cs="Arial"/>
          <w:lang w:val="ru-RU"/>
        </w:rPr>
        <w:t>/</w:t>
      </w:r>
      <w:r w:rsidRPr="00830079">
        <w:rPr>
          <w:rFonts w:ascii="Arial" w:hAnsi="Arial" w:cs="Arial"/>
          <w:lang w:val="fr-CH"/>
        </w:rPr>
        <w:t>IC</w:t>
      </w:r>
      <w:r w:rsidRPr="00375108">
        <w:rPr>
          <w:rFonts w:ascii="Arial" w:hAnsi="Arial" w:cs="Arial"/>
          <w:lang w:val="ru-RU"/>
        </w:rPr>
        <w:t>/34/11</w:t>
      </w:r>
    </w:p>
  </w:footnote>
  <w:footnote w:id="9">
    <w:p w:rsidR="00892145" w:rsidRPr="00375108" w:rsidRDefault="00892145" w:rsidP="00AD1A58">
      <w:pPr>
        <w:pStyle w:val="FootnoteText"/>
        <w:rPr>
          <w:rFonts w:ascii="Arial" w:hAnsi="Arial" w:cs="Arial"/>
          <w:lang w:val="ru-RU"/>
        </w:rPr>
      </w:pPr>
      <w:r w:rsidRPr="001D3E29">
        <w:rPr>
          <w:rStyle w:val="FootnoteReference"/>
          <w:rFonts w:ascii="Arial" w:hAnsi="Arial" w:cs="Arial"/>
        </w:rPr>
        <w:footnoteRef/>
      </w:r>
      <w:r w:rsidRPr="0037510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Документ</w:t>
      </w:r>
      <w:r w:rsidRPr="00375108">
        <w:rPr>
          <w:rFonts w:ascii="Arial" w:hAnsi="Arial" w:cs="Arial"/>
          <w:lang w:val="ru-RU"/>
        </w:rPr>
        <w:t xml:space="preserve"> </w:t>
      </w:r>
      <w:r w:rsidRPr="00830079">
        <w:rPr>
          <w:rFonts w:ascii="Arial" w:hAnsi="Arial" w:cs="Arial"/>
          <w:lang w:val="fr-CH"/>
        </w:rPr>
        <w:t>WIPO</w:t>
      </w:r>
      <w:r w:rsidRPr="00375108">
        <w:rPr>
          <w:rFonts w:ascii="Arial" w:hAnsi="Arial" w:cs="Arial"/>
          <w:lang w:val="ru-RU"/>
        </w:rPr>
        <w:t>/</w:t>
      </w:r>
      <w:r w:rsidRPr="00830079">
        <w:rPr>
          <w:rFonts w:ascii="Arial" w:hAnsi="Arial" w:cs="Arial"/>
          <w:lang w:val="fr-CH"/>
        </w:rPr>
        <w:t>GRTKF</w:t>
      </w:r>
      <w:r w:rsidRPr="00375108">
        <w:rPr>
          <w:rFonts w:ascii="Arial" w:hAnsi="Arial" w:cs="Arial"/>
          <w:lang w:val="ru-RU"/>
        </w:rPr>
        <w:t>/</w:t>
      </w:r>
      <w:r w:rsidRPr="00830079">
        <w:rPr>
          <w:rFonts w:ascii="Arial" w:hAnsi="Arial" w:cs="Arial"/>
          <w:lang w:val="fr-CH"/>
        </w:rPr>
        <w:t>IC</w:t>
      </w:r>
      <w:r w:rsidRPr="00375108">
        <w:rPr>
          <w:rFonts w:ascii="Arial" w:hAnsi="Arial" w:cs="Arial"/>
          <w:lang w:val="ru-RU"/>
        </w:rPr>
        <w:t>/32/9</w:t>
      </w:r>
    </w:p>
  </w:footnote>
  <w:footnote w:id="10">
    <w:p w:rsidR="00892145" w:rsidRPr="00375108" w:rsidRDefault="00892145" w:rsidP="00AD1A58">
      <w:pPr>
        <w:pStyle w:val="FootnoteText"/>
        <w:rPr>
          <w:rFonts w:ascii="Arial" w:hAnsi="Arial" w:cs="Arial"/>
          <w:lang w:val="ru-RU"/>
        </w:rPr>
      </w:pPr>
      <w:r w:rsidRPr="001D3E29">
        <w:rPr>
          <w:rStyle w:val="FootnoteReference"/>
          <w:rFonts w:ascii="Arial" w:hAnsi="Arial" w:cs="Arial"/>
        </w:rPr>
        <w:footnoteRef/>
      </w:r>
      <w:r w:rsidRPr="0037510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Документ</w:t>
      </w:r>
      <w:r w:rsidRPr="00375108">
        <w:rPr>
          <w:rFonts w:ascii="Arial" w:hAnsi="Arial" w:cs="Arial"/>
          <w:lang w:val="ru-RU"/>
        </w:rPr>
        <w:t xml:space="preserve"> </w:t>
      </w:r>
      <w:r w:rsidRPr="00830079">
        <w:rPr>
          <w:rFonts w:ascii="Arial" w:hAnsi="Arial" w:cs="Arial"/>
          <w:lang w:val="fr-CH"/>
        </w:rPr>
        <w:t>WIPO</w:t>
      </w:r>
      <w:r w:rsidRPr="00375108">
        <w:rPr>
          <w:rFonts w:ascii="Arial" w:hAnsi="Arial" w:cs="Arial"/>
          <w:lang w:val="ru-RU"/>
        </w:rPr>
        <w:t>/</w:t>
      </w:r>
      <w:r w:rsidRPr="00830079">
        <w:rPr>
          <w:rFonts w:ascii="Arial" w:hAnsi="Arial" w:cs="Arial"/>
          <w:lang w:val="fr-CH"/>
        </w:rPr>
        <w:t>GRTKF</w:t>
      </w:r>
      <w:r w:rsidRPr="00375108">
        <w:rPr>
          <w:rFonts w:ascii="Arial" w:hAnsi="Arial" w:cs="Arial"/>
          <w:lang w:val="ru-RU"/>
        </w:rPr>
        <w:t>/</w:t>
      </w:r>
      <w:r w:rsidRPr="00830079">
        <w:rPr>
          <w:rFonts w:ascii="Arial" w:hAnsi="Arial" w:cs="Arial"/>
          <w:lang w:val="fr-CH"/>
        </w:rPr>
        <w:t>IC</w:t>
      </w:r>
      <w:r w:rsidRPr="00375108">
        <w:rPr>
          <w:rFonts w:ascii="Arial" w:hAnsi="Arial" w:cs="Arial"/>
          <w:lang w:val="ru-RU"/>
        </w:rPr>
        <w:t>/34/13</w:t>
      </w:r>
    </w:p>
  </w:footnote>
  <w:footnote w:id="11">
    <w:p w:rsidR="00892145" w:rsidRPr="00375108" w:rsidRDefault="00892145" w:rsidP="001D3E29">
      <w:pPr>
        <w:pStyle w:val="FootnoteText"/>
        <w:rPr>
          <w:rFonts w:ascii="Arial" w:hAnsi="Arial" w:cs="Arial"/>
          <w:lang w:val="ru-RU"/>
        </w:rPr>
      </w:pPr>
      <w:r w:rsidRPr="001D3E29">
        <w:rPr>
          <w:rStyle w:val="FootnoteReference"/>
          <w:rFonts w:ascii="Arial" w:hAnsi="Arial" w:cs="Arial"/>
        </w:rPr>
        <w:footnoteRef/>
      </w:r>
      <w:r w:rsidRPr="0037510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Документ</w:t>
      </w:r>
      <w:r w:rsidRPr="00375108">
        <w:rPr>
          <w:rFonts w:ascii="Arial" w:hAnsi="Arial" w:cs="Arial"/>
          <w:lang w:val="ru-RU"/>
        </w:rPr>
        <w:t xml:space="preserve"> </w:t>
      </w:r>
      <w:r w:rsidRPr="00830079">
        <w:rPr>
          <w:rFonts w:ascii="Arial" w:hAnsi="Arial" w:cs="Arial"/>
          <w:lang w:val="fr-CH"/>
        </w:rPr>
        <w:t>WIPO</w:t>
      </w:r>
      <w:r w:rsidRPr="00375108">
        <w:rPr>
          <w:rFonts w:ascii="Arial" w:hAnsi="Arial" w:cs="Arial"/>
          <w:lang w:val="ru-RU"/>
        </w:rPr>
        <w:t>/</w:t>
      </w:r>
      <w:r w:rsidRPr="00830079">
        <w:rPr>
          <w:rFonts w:ascii="Arial" w:hAnsi="Arial" w:cs="Arial"/>
          <w:lang w:val="fr-CH"/>
        </w:rPr>
        <w:t>GRTKF</w:t>
      </w:r>
      <w:r w:rsidRPr="00375108">
        <w:rPr>
          <w:rFonts w:ascii="Arial" w:hAnsi="Arial" w:cs="Arial"/>
          <w:lang w:val="ru-RU"/>
        </w:rPr>
        <w:t>/</w:t>
      </w:r>
      <w:r w:rsidRPr="00830079">
        <w:rPr>
          <w:rFonts w:ascii="Arial" w:hAnsi="Arial" w:cs="Arial"/>
          <w:lang w:val="fr-CH"/>
        </w:rPr>
        <w:t>IC</w:t>
      </w:r>
      <w:r w:rsidRPr="00375108">
        <w:rPr>
          <w:rFonts w:ascii="Arial" w:hAnsi="Arial" w:cs="Arial"/>
          <w:lang w:val="ru-RU"/>
        </w:rPr>
        <w:t>/34/12</w:t>
      </w:r>
    </w:p>
  </w:footnote>
  <w:footnote w:id="12">
    <w:p w:rsidR="00892145" w:rsidRPr="000938C5" w:rsidRDefault="00892145" w:rsidP="001D3E29">
      <w:pPr>
        <w:pStyle w:val="FootnoteText"/>
        <w:rPr>
          <w:rFonts w:ascii="Arial" w:hAnsi="Arial" w:cs="Arial"/>
          <w:lang w:val="fr-CH"/>
        </w:rPr>
      </w:pPr>
      <w:r w:rsidRPr="001D3E29">
        <w:rPr>
          <w:rStyle w:val="FootnoteReference"/>
          <w:rFonts w:ascii="Arial" w:hAnsi="Arial" w:cs="Arial"/>
        </w:rPr>
        <w:footnoteRef/>
      </w:r>
      <w:r w:rsidRPr="000938C5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ru-RU"/>
        </w:rPr>
        <w:t>Документ</w:t>
      </w:r>
      <w:r w:rsidRPr="000938C5">
        <w:rPr>
          <w:rFonts w:ascii="Arial" w:hAnsi="Arial" w:cs="Arial"/>
          <w:lang w:val="fr-CH"/>
        </w:rPr>
        <w:t xml:space="preserve"> WIPO/GRTKF/IC/33/6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45" w:rsidRPr="002856AC" w:rsidRDefault="00892145">
    <w:pPr>
      <w:pStyle w:val="Header"/>
      <w:jc w:val="right"/>
      <w:rPr>
        <w:rFonts w:ascii="Arial" w:hAnsi="Arial" w:cs="Arial"/>
        <w:sz w:val="22"/>
        <w:szCs w:val="22"/>
      </w:rPr>
    </w:pPr>
    <w:r w:rsidRPr="002856AC">
      <w:rPr>
        <w:rFonts w:ascii="Arial" w:hAnsi="Arial" w:cs="Arial"/>
        <w:sz w:val="22"/>
        <w:szCs w:val="22"/>
      </w:rPr>
      <w:fldChar w:fldCharType="begin"/>
    </w:r>
    <w:r w:rsidRPr="002856AC">
      <w:rPr>
        <w:rFonts w:ascii="Arial" w:hAnsi="Arial" w:cs="Arial"/>
        <w:sz w:val="22"/>
        <w:szCs w:val="22"/>
      </w:rPr>
      <w:instrText xml:space="preserve"> PAGE   \* MERGEFORMAT </w:instrText>
    </w:r>
    <w:r w:rsidRPr="002856AC">
      <w:rPr>
        <w:rFonts w:ascii="Arial" w:hAnsi="Arial" w:cs="Arial"/>
        <w:sz w:val="22"/>
        <w:szCs w:val="22"/>
      </w:rPr>
      <w:fldChar w:fldCharType="separate"/>
    </w:r>
    <w:r w:rsidR="00A341DB">
      <w:rPr>
        <w:rFonts w:ascii="Arial" w:hAnsi="Arial" w:cs="Arial"/>
        <w:noProof/>
        <w:sz w:val="22"/>
        <w:szCs w:val="22"/>
      </w:rPr>
      <w:t>12</w:t>
    </w:r>
    <w:r w:rsidRPr="002856AC">
      <w:rPr>
        <w:rFonts w:ascii="Arial" w:hAnsi="Arial" w:cs="Arial"/>
        <w:noProof/>
        <w:sz w:val="22"/>
        <w:szCs w:val="22"/>
      </w:rPr>
      <w:fldChar w:fldCharType="end"/>
    </w:r>
  </w:p>
  <w:p w:rsidR="00892145" w:rsidRPr="00403459" w:rsidRDefault="00892145" w:rsidP="004034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45" w:rsidRPr="009B1F03" w:rsidRDefault="00892145">
    <w:pPr>
      <w:pStyle w:val="Header"/>
      <w:jc w:val="right"/>
      <w:rPr>
        <w:rFonts w:ascii="Arial" w:hAnsi="Arial" w:cs="Arial"/>
        <w:sz w:val="22"/>
        <w:szCs w:val="22"/>
      </w:rPr>
    </w:pPr>
    <w:r w:rsidRPr="003B2D86">
      <w:rPr>
        <w:rFonts w:ascii="Arial" w:hAnsi="Arial" w:cs="Arial"/>
        <w:sz w:val="22"/>
        <w:szCs w:val="22"/>
        <w:lang w:val="ru-RU"/>
      </w:rPr>
      <w:t>Приложение</w:t>
    </w:r>
    <w:r w:rsidRPr="003B2D86">
      <w:rPr>
        <w:rFonts w:ascii="Arial" w:hAnsi="Arial" w:cs="Arial"/>
        <w:sz w:val="22"/>
        <w:szCs w:val="22"/>
      </w:rPr>
      <w:t xml:space="preserve"> I, </w:t>
    </w:r>
    <w:r w:rsidRPr="003B2D86">
      <w:rPr>
        <w:rFonts w:ascii="Arial" w:hAnsi="Arial" w:cs="Arial"/>
        <w:sz w:val="22"/>
        <w:szCs w:val="22"/>
        <w:lang w:val="ru-RU"/>
      </w:rPr>
      <w:t>стр.</w:t>
    </w:r>
    <w:r>
      <w:rPr>
        <w:rFonts w:ascii="Arial" w:hAnsi="Arial" w:cs="Arial"/>
        <w:sz w:val="22"/>
        <w:szCs w:val="22"/>
      </w:rPr>
      <w:t xml:space="preserve"> </w:t>
    </w:r>
    <w:r w:rsidRPr="009B1F03">
      <w:rPr>
        <w:rFonts w:ascii="Arial" w:hAnsi="Arial" w:cs="Arial"/>
        <w:sz w:val="22"/>
        <w:szCs w:val="22"/>
      </w:rPr>
      <w:fldChar w:fldCharType="begin"/>
    </w:r>
    <w:r w:rsidRPr="009B1F03">
      <w:rPr>
        <w:rFonts w:ascii="Arial" w:hAnsi="Arial" w:cs="Arial"/>
        <w:sz w:val="22"/>
        <w:szCs w:val="22"/>
      </w:rPr>
      <w:instrText xml:space="preserve"> PAGE   \* MERGEFORMAT </w:instrText>
    </w:r>
    <w:r w:rsidRPr="009B1F03">
      <w:rPr>
        <w:rFonts w:ascii="Arial" w:hAnsi="Arial" w:cs="Arial"/>
        <w:sz w:val="22"/>
        <w:szCs w:val="22"/>
      </w:rPr>
      <w:fldChar w:fldCharType="separate"/>
    </w:r>
    <w:r w:rsidR="003E1257">
      <w:rPr>
        <w:rFonts w:ascii="Arial" w:hAnsi="Arial" w:cs="Arial"/>
        <w:noProof/>
        <w:sz w:val="22"/>
        <w:szCs w:val="22"/>
      </w:rPr>
      <w:t>4</w:t>
    </w:r>
    <w:r w:rsidRPr="009B1F03">
      <w:rPr>
        <w:rFonts w:ascii="Arial" w:hAnsi="Arial" w:cs="Arial"/>
        <w:noProof/>
        <w:sz w:val="22"/>
        <w:szCs w:val="22"/>
      </w:rPr>
      <w:fldChar w:fldCharType="end"/>
    </w:r>
  </w:p>
  <w:p w:rsidR="00892145" w:rsidRPr="00403459" w:rsidRDefault="00892145" w:rsidP="004034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45" w:rsidRPr="009B1F03" w:rsidRDefault="00892145">
    <w:pPr>
      <w:pStyle w:val="Header"/>
      <w:jc w:val="right"/>
      <w:rPr>
        <w:rFonts w:ascii="Arial" w:hAnsi="Arial" w:cs="Arial"/>
        <w:sz w:val="22"/>
        <w:szCs w:val="22"/>
      </w:rPr>
    </w:pPr>
    <w:r w:rsidRPr="00A1557D">
      <w:rPr>
        <w:rFonts w:ascii="Arial" w:hAnsi="Arial" w:cs="Arial"/>
        <w:sz w:val="22"/>
        <w:szCs w:val="22"/>
        <w:lang w:val="ru-RU"/>
      </w:rPr>
      <w:t>Приложение</w:t>
    </w:r>
    <w:r w:rsidRPr="00A1557D">
      <w:rPr>
        <w:rFonts w:ascii="Arial" w:hAnsi="Arial" w:cs="Arial"/>
        <w:sz w:val="22"/>
        <w:szCs w:val="22"/>
      </w:rPr>
      <w:t xml:space="preserve"> II, </w:t>
    </w:r>
    <w:r w:rsidRPr="00A1557D">
      <w:rPr>
        <w:rFonts w:ascii="Arial" w:hAnsi="Arial" w:cs="Arial"/>
        <w:sz w:val="22"/>
        <w:szCs w:val="22"/>
        <w:lang w:val="ru-RU"/>
      </w:rPr>
      <w:t>стр.</w:t>
    </w:r>
    <w:r>
      <w:rPr>
        <w:rFonts w:ascii="Arial" w:hAnsi="Arial" w:cs="Arial"/>
        <w:sz w:val="22"/>
        <w:szCs w:val="22"/>
      </w:rPr>
      <w:t xml:space="preserve"> </w:t>
    </w:r>
    <w:r w:rsidRPr="009B1F03">
      <w:rPr>
        <w:rFonts w:ascii="Arial" w:hAnsi="Arial" w:cs="Arial"/>
        <w:sz w:val="22"/>
        <w:szCs w:val="22"/>
      </w:rPr>
      <w:fldChar w:fldCharType="begin"/>
    </w:r>
    <w:r w:rsidRPr="009B1F03">
      <w:rPr>
        <w:rFonts w:ascii="Arial" w:hAnsi="Arial" w:cs="Arial"/>
        <w:sz w:val="22"/>
        <w:szCs w:val="22"/>
      </w:rPr>
      <w:instrText xml:space="preserve"> PAGE   \* MERGEFORMAT </w:instrText>
    </w:r>
    <w:r w:rsidRPr="009B1F03">
      <w:rPr>
        <w:rFonts w:ascii="Arial" w:hAnsi="Arial" w:cs="Arial"/>
        <w:sz w:val="22"/>
        <w:szCs w:val="22"/>
      </w:rPr>
      <w:fldChar w:fldCharType="separate"/>
    </w:r>
    <w:r w:rsidR="00E446DB">
      <w:rPr>
        <w:rFonts w:ascii="Arial" w:hAnsi="Arial" w:cs="Arial"/>
        <w:noProof/>
        <w:sz w:val="22"/>
        <w:szCs w:val="22"/>
      </w:rPr>
      <w:t>3</w:t>
    </w:r>
    <w:r w:rsidRPr="009B1F03">
      <w:rPr>
        <w:rFonts w:ascii="Arial" w:hAnsi="Arial" w:cs="Arial"/>
        <w:noProof/>
        <w:sz w:val="22"/>
        <w:szCs w:val="22"/>
      </w:rPr>
      <w:fldChar w:fldCharType="end"/>
    </w:r>
  </w:p>
  <w:p w:rsidR="00892145" w:rsidRPr="00403459" w:rsidRDefault="00892145" w:rsidP="004034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8E64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711F4"/>
    <w:multiLevelType w:val="hybridMultilevel"/>
    <w:tmpl w:val="84148F24"/>
    <w:lvl w:ilvl="0" w:tplc="3044FB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A2B32"/>
    <w:multiLevelType w:val="hybridMultilevel"/>
    <w:tmpl w:val="A72CE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95E11"/>
    <w:multiLevelType w:val="hybridMultilevel"/>
    <w:tmpl w:val="06100DB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186752DC"/>
    <w:multiLevelType w:val="hybridMultilevel"/>
    <w:tmpl w:val="63201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10CC3"/>
    <w:multiLevelType w:val="hybridMultilevel"/>
    <w:tmpl w:val="EFE84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7572A"/>
    <w:multiLevelType w:val="hybridMultilevel"/>
    <w:tmpl w:val="3FA05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C4C3B"/>
    <w:multiLevelType w:val="hybridMultilevel"/>
    <w:tmpl w:val="8E0E4DF0"/>
    <w:lvl w:ilvl="0" w:tplc="C2AE29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64642"/>
    <w:multiLevelType w:val="hybridMultilevel"/>
    <w:tmpl w:val="0FAECB6A"/>
    <w:lvl w:ilvl="0" w:tplc="6BD2E0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E5000"/>
    <w:multiLevelType w:val="hybridMultilevel"/>
    <w:tmpl w:val="B3CC3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A1034"/>
    <w:multiLevelType w:val="hybridMultilevel"/>
    <w:tmpl w:val="BA503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D78CC"/>
    <w:multiLevelType w:val="hybridMultilevel"/>
    <w:tmpl w:val="EA382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B7CCD"/>
    <w:multiLevelType w:val="hybridMultilevel"/>
    <w:tmpl w:val="156A056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4C9375DA"/>
    <w:multiLevelType w:val="hybridMultilevel"/>
    <w:tmpl w:val="5C409F04"/>
    <w:lvl w:ilvl="0" w:tplc="0C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4">
    <w:nsid w:val="56D73BCB"/>
    <w:multiLevelType w:val="hybridMultilevel"/>
    <w:tmpl w:val="560EB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8041D"/>
    <w:multiLevelType w:val="hybridMultilevel"/>
    <w:tmpl w:val="1BC25E8C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5D7179E9"/>
    <w:multiLevelType w:val="hybridMultilevel"/>
    <w:tmpl w:val="00DA1A02"/>
    <w:lvl w:ilvl="0" w:tplc="108E7C6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146D16"/>
    <w:multiLevelType w:val="hybridMultilevel"/>
    <w:tmpl w:val="6F6AA8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4E4077"/>
    <w:multiLevelType w:val="hybridMultilevel"/>
    <w:tmpl w:val="CDA4A9B2"/>
    <w:lvl w:ilvl="0" w:tplc="0C09000F">
      <w:start w:val="1"/>
      <w:numFmt w:val="decimal"/>
      <w:lvlText w:val="%1."/>
      <w:lvlJc w:val="left"/>
      <w:pPr>
        <w:ind w:left="784" w:hanging="360"/>
      </w:pPr>
    </w:lvl>
    <w:lvl w:ilvl="1" w:tplc="0C090019">
      <w:start w:val="1"/>
      <w:numFmt w:val="lowerLetter"/>
      <w:lvlText w:val="%2."/>
      <w:lvlJc w:val="left"/>
      <w:pPr>
        <w:ind w:left="1504" w:hanging="360"/>
      </w:pPr>
    </w:lvl>
    <w:lvl w:ilvl="2" w:tplc="0C09001B">
      <w:start w:val="1"/>
      <w:numFmt w:val="lowerRoman"/>
      <w:lvlText w:val="%3."/>
      <w:lvlJc w:val="right"/>
      <w:pPr>
        <w:ind w:left="2224" w:hanging="180"/>
      </w:pPr>
    </w:lvl>
    <w:lvl w:ilvl="3" w:tplc="0C09000F" w:tentative="1">
      <w:start w:val="1"/>
      <w:numFmt w:val="decimal"/>
      <w:lvlText w:val="%4."/>
      <w:lvlJc w:val="left"/>
      <w:pPr>
        <w:ind w:left="2944" w:hanging="360"/>
      </w:pPr>
    </w:lvl>
    <w:lvl w:ilvl="4" w:tplc="0C090019" w:tentative="1">
      <w:start w:val="1"/>
      <w:numFmt w:val="lowerLetter"/>
      <w:lvlText w:val="%5."/>
      <w:lvlJc w:val="left"/>
      <w:pPr>
        <w:ind w:left="3664" w:hanging="360"/>
      </w:pPr>
    </w:lvl>
    <w:lvl w:ilvl="5" w:tplc="0C09001B" w:tentative="1">
      <w:start w:val="1"/>
      <w:numFmt w:val="lowerRoman"/>
      <w:lvlText w:val="%6."/>
      <w:lvlJc w:val="right"/>
      <w:pPr>
        <w:ind w:left="4384" w:hanging="180"/>
      </w:pPr>
    </w:lvl>
    <w:lvl w:ilvl="6" w:tplc="0C09000F" w:tentative="1">
      <w:start w:val="1"/>
      <w:numFmt w:val="decimal"/>
      <w:lvlText w:val="%7."/>
      <w:lvlJc w:val="left"/>
      <w:pPr>
        <w:ind w:left="5104" w:hanging="360"/>
      </w:pPr>
    </w:lvl>
    <w:lvl w:ilvl="7" w:tplc="0C090019" w:tentative="1">
      <w:start w:val="1"/>
      <w:numFmt w:val="lowerLetter"/>
      <w:lvlText w:val="%8."/>
      <w:lvlJc w:val="left"/>
      <w:pPr>
        <w:ind w:left="5824" w:hanging="360"/>
      </w:pPr>
    </w:lvl>
    <w:lvl w:ilvl="8" w:tplc="0C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1">
    <w:nsid w:val="6BA722D0"/>
    <w:multiLevelType w:val="hybridMultilevel"/>
    <w:tmpl w:val="5A027D30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>
    <w:nsid w:val="6F1724C5"/>
    <w:multiLevelType w:val="hybridMultilevel"/>
    <w:tmpl w:val="CAEAF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273D08"/>
    <w:multiLevelType w:val="hybridMultilevel"/>
    <w:tmpl w:val="2250B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5">
    <w:nsid w:val="77EA1263"/>
    <w:multiLevelType w:val="hybridMultilevel"/>
    <w:tmpl w:val="C0EC90F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5607D"/>
    <w:multiLevelType w:val="hybridMultilevel"/>
    <w:tmpl w:val="D1EA8234"/>
    <w:lvl w:ilvl="0" w:tplc="496ABDC8">
      <w:start w:val="1"/>
      <w:numFmt w:val="lowerLetter"/>
      <w:lvlText w:val="(%1)"/>
      <w:lvlJc w:val="left"/>
      <w:pPr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22"/>
  </w:num>
  <w:num w:numId="3">
    <w:abstractNumId w:val="24"/>
  </w:num>
  <w:num w:numId="4">
    <w:abstractNumId w:val="20"/>
  </w:num>
  <w:num w:numId="5">
    <w:abstractNumId w:val="17"/>
  </w:num>
  <w:num w:numId="6">
    <w:abstractNumId w:val="19"/>
  </w:num>
  <w:num w:numId="7">
    <w:abstractNumId w:val="21"/>
  </w:num>
  <w:num w:numId="8">
    <w:abstractNumId w:val="2"/>
  </w:num>
  <w:num w:numId="9">
    <w:abstractNumId w:val="11"/>
  </w:num>
  <w:num w:numId="10">
    <w:abstractNumId w:val="10"/>
  </w:num>
  <w:num w:numId="11">
    <w:abstractNumId w:val="13"/>
  </w:num>
  <w:num w:numId="12">
    <w:abstractNumId w:val="5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6"/>
  </w:num>
  <w:num w:numId="17">
    <w:abstractNumId w:val="9"/>
  </w:num>
  <w:num w:numId="18">
    <w:abstractNumId w:val="12"/>
  </w:num>
  <w:num w:numId="19">
    <w:abstractNumId w:val="3"/>
  </w:num>
  <w:num w:numId="20">
    <w:abstractNumId w:val="14"/>
  </w:num>
  <w:num w:numId="21">
    <w:abstractNumId w:val="18"/>
  </w:num>
  <w:num w:numId="22">
    <w:abstractNumId w:val="4"/>
  </w:num>
  <w:num w:numId="23">
    <w:abstractNumId w:val="0"/>
  </w:num>
  <w:num w:numId="24">
    <w:abstractNumId w:val="25"/>
  </w:num>
  <w:num w:numId="25">
    <w:abstractNumId w:val="16"/>
  </w:num>
  <w:num w:numId="26">
    <w:abstractNumId w:val="1"/>
  </w:num>
  <w:num w:numId="27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C3"/>
    <w:rsid w:val="0000477A"/>
    <w:rsid w:val="000050B8"/>
    <w:rsid w:val="0000555F"/>
    <w:rsid w:val="000060F8"/>
    <w:rsid w:val="000121D5"/>
    <w:rsid w:val="00012B05"/>
    <w:rsid w:val="00016E47"/>
    <w:rsid w:val="00017FDF"/>
    <w:rsid w:val="000245DE"/>
    <w:rsid w:val="000306AB"/>
    <w:rsid w:val="000315C3"/>
    <w:rsid w:val="00034CDD"/>
    <w:rsid w:val="000414B1"/>
    <w:rsid w:val="00041572"/>
    <w:rsid w:val="0004311E"/>
    <w:rsid w:val="00045694"/>
    <w:rsid w:val="00046980"/>
    <w:rsid w:val="00047928"/>
    <w:rsid w:val="0005517B"/>
    <w:rsid w:val="0006098F"/>
    <w:rsid w:val="00060C58"/>
    <w:rsid w:val="0006460D"/>
    <w:rsid w:val="000769D8"/>
    <w:rsid w:val="000776CB"/>
    <w:rsid w:val="00077A2F"/>
    <w:rsid w:val="00083D56"/>
    <w:rsid w:val="00084A9B"/>
    <w:rsid w:val="00086229"/>
    <w:rsid w:val="000938C5"/>
    <w:rsid w:val="00095304"/>
    <w:rsid w:val="00095798"/>
    <w:rsid w:val="000A3CA6"/>
    <w:rsid w:val="000A4668"/>
    <w:rsid w:val="000A520A"/>
    <w:rsid w:val="000B01FD"/>
    <w:rsid w:val="000B046E"/>
    <w:rsid w:val="000B4EF3"/>
    <w:rsid w:val="000B58E4"/>
    <w:rsid w:val="000C08A8"/>
    <w:rsid w:val="000C1656"/>
    <w:rsid w:val="000C75B6"/>
    <w:rsid w:val="000C7718"/>
    <w:rsid w:val="000D1B6B"/>
    <w:rsid w:val="000D2576"/>
    <w:rsid w:val="000D45E3"/>
    <w:rsid w:val="000D6AB5"/>
    <w:rsid w:val="000E03D3"/>
    <w:rsid w:val="000E1C67"/>
    <w:rsid w:val="000E29F2"/>
    <w:rsid w:val="000E4930"/>
    <w:rsid w:val="000E4ADD"/>
    <w:rsid w:val="000E59E1"/>
    <w:rsid w:val="000E59E6"/>
    <w:rsid w:val="000E6661"/>
    <w:rsid w:val="000E76D6"/>
    <w:rsid w:val="000F0399"/>
    <w:rsid w:val="000F07E5"/>
    <w:rsid w:val="000F2A6F"/>
    <w:rsid w:val="000F43A2"/>
    <w:rsid w:val="000F4DF8"/>
    <w:rsid w:val="000F75BA"/>
    <w:rsid w:val="00101B04"/>
    <w:rsid w:val="001039EC"/>
    <w:rsid w:val="00103CDB"/>
    <w:rsid w:val="00105B17"/>
    <w:rsid w:val="001067D6"/>
    <w:rsid w:val="001109EB"/>
    <w:rsid w:val="001111B5"/>
    <w:rsid w:val="0011256F"/>
    <w:rsid w:val="00112D10"/>
    <w:rsid w:val="00112DB2"/>
    <w:rsid w:val="0011304C"/>
    <w:rsid w:val="00114614"/>
    <w:rsid w:val="0011787A"/>
    <w:rsid w:val="00117CB0"/>
    <w:rsid w:val="001243ED"/>
    <w:rsid w:val="0012466A"/>
    <w:rsid w:val="00125B7F"/>
    <w:rsid w:val="00126215"/>
    <w:rsid w:val="00126C66"/>
    <w:rsid w:val="00130AA8"/>
    <w:rsid w:val="00133714"/>
    <w:rsid w:val="0013699D"/>
    <w:rsid w:val="00137C1B"/>
    <w:rsid w:val="00137F76"/>
    <w:rsid w:val="00141E52"/>
    <w:rsid w:val="00146268"/>
    <w:rsid w:val="00150C13"/>
    <w:rsid w:val="00150F54"/>
    <w:rsid w:val="001533FA"/>
    <w:rsid w:val="00155427"/>
    <w:rsid w:val="00157348"/>
    <w:rsid w:val="00157FAB"/>
    <w:rsid w:val="00161391"/>
    <w:rsid w:val="00162599"/>
    <w:rsid w:val="00163EEA"/>
    <w:rsid w:val="00164C91"/>
    <w:rsid w:val="00164DD7"/>
    <w:rsid w:val="00165109"/>
    <w:rsid w:val="00166505"/>
    <w:rsid w:val="00166E19"/>
    <w:rsid w:val="00171DA7"/>
    <w:rsid w:val="00172343"/>
    <w:rsid w:val="00184117"/>
    <w:rsid w:val="00185000"/>
    <w:rsid w:val="0019003C"/>
    <w:rsid w:val="00191258"/>
    <w:rsid w:val="00191A79"/>
    <w:rsid w:val="00192163"/>
    <w:rsid w:val="00197032"/>
    <w:rsid w:val="001A110B"/>
    <w:rsid w:val="001A23E4"/>
    <w:rsid w:val="001A4091"/>
    <w:rsid w:val="001A71DF"/>
    <w:rsid w:val="001B03FC"/>
    <w:rsid w:val="001B20D6"/>
    <w:rsid w:val="001B3C19"/>
    <w:rsid w:val="001B5752"/>
    <w:rsid w:val="001B58D5"/>
    <w:rsid w:val="001B5C74"/>
    <w:rsid w:val="001B663B"/>
    <w:rsid w:val="001B785C"/>
    <w:rsid w:val="001C610E"/>
    <w:rsid w:val="001C75BB"/>
    <w:rsid w:val="001D2A8D"/>
    <w:rsid w:val="001D2C11"/>
    <w:rsid w:val="001D312D"/>
    <w:rsid w:val="001D3981"/>
    <w:rsid w:val="001D3E29"/>
    <w:rsid w:val="001D478D"/>
    <w:rsid w:val="001D57B6"/>
    <w:rsid w:val="001E22F3"/>
    <w:rsid w:val="001E346B"/>
    <w:rsid w:val="001F0DB2"/>
    <w:rsid w:val="001F1164"/>
    <w:rsid w:val="001F25D5"/>
    <w:rsid w:val="001F499E"/>
    <w:rsid w:val="001F4D4E"/>
    <w:rsid w:val="00200C0B"/>
    <w:rsid w:val="00203255"/>
    <w:rsid w:val="00205372"/>
    <w:rsid w:val="0020704B"/>
    <w:rsid w:val="00211745"/>
    <w:rsid w:val="00215478"/>
    <w:rsid w:val="00217FB8"/>
    <w:rsid w:val="00220A17"/>
    <w:rsid w:val="0022433E"/>
    <w:rsid w:val="002243D9"/>
    <w:rsid w:val="00227AB8"/>
    <w:rsid w:val="00227E86"/>
    <w:rsid w:val="00231C16"/>
    <w:rsid w:val="00231F5E"/>
    <w:rsid w:val="0023294D"/>
    <w:rsid w:val="002331A1"/>
    <w:rsid w:val="00233249"/>
    <w:rsid w:val="00235D0C"/>
    <w:rsid w:val="002365A6"/>
    <w:rsid w:val="00241C60"/>
    <w:rsid w:val="00241D92"/>
    <w:rsid w:val="00243224"/>
    <w:rsid w:val="00243CCC"/>
    <w:rsid w:val="0024406F"/>
    <w:rsid w:val="00244450"/>
    <w:rsid w:val="002470BA"/>
    <w:rsid w:val="00247C29"/>
    <w:rsid w:val="002511D1"/>
    <w:rsid w:val="00255E94"/>
    <w:rsid w:val="0025738D"/>
    <w:rsid w:val="00260006"/>
    <w:rsid w:val="00260258"/>
    <w:rsid w:val="00261620"/>
    <w:rsid w:val="00261AFD"/>
    <w:rsid w:val="00264862"/>
    <w:rsid w:val="002664F4"/>
    <w:rsid w:val="00266E69"/>
    <w:rsid w:val="00267DD8"/>
    <w:rsid w:val="0027085D"/>
    <w:rsid w:val="002738CF"/>
    <w:rsid w:val="00274F70"/>
    <w:rsid w:val="002753D9"/>
    <w:rsid w:val="0027680D"/>
    <w:rsid w:val="00284770"/>
    <w:rsid w:val="00284C15"/>
    <w:rsid w:val="002853D9"/>
    <w:rsid w:val="002856AC"/>
    <w:rsid w:val="00286A27"/>
    <w:rsid w:val="002912D9"/>
    <w:rsid w:val="00292D26"/>
    <w:rsid w:val="00292D80"/>
    <w:rsid w:val="002A13DE"/>
    <w:rsid w:val="002A359E"/>
    <w:rsid w:val="002A40DF"/>
    <w:rsid w:val="002A6742"/>
    <w:rsid w:val="002B055A"/>
    <w:rsid w:val="002B2E33"/>
    <w:rsid w:val="002B510D"/>
    <w:rsid w:val="002C1FD6"/>
    <w:rsid w:val="002C323C"/>
    <w:rsid w:val="002C49B0"/>
    <w:rsid w:val="002C67B0"/>
    <w:rsid w:val="002C683E"/>
    <w:rsid w:val="002C7228"/>
    <w:rsid w:val="002D3D9F"/>
    <w:rsid w:val="002D4DEB"/>
    <w:rsid w:val="002D7463"/>
    <w:rsid w:val="002D7831"/>
    <w:rsid w:val="002E342F"/>
    <w:rsid w:val="002E5597"/>
    <w:rsid w:val="002E5B14"/>
    <w:rsid w:val="002E7E62"/>
    <w:rsid w:val="002F1684"/>
    <w:rsid w:val="002F39DF"/>
    <w:rsid w:val="002F5C79"/>
    <w:rsid w:val="002F7BA8"/>
    <w:rsid w:val="00300FC8"/>
    <w:rsid w:val="003035B3"/>
    <w:rsid w:val="003035B4"/>
    <w:rsid w:val="00303A4C"/>
    <w:rsid w:val="00306BF8"/>
    <w:rsid w:val="00320BBB"/>
    <w:rsid w:val="00320EF3"/>
    <w:rsid w:val="00325060"/>
    <w:rsid w:val="00330341"/>
    <w:rsid w:val="00330547"/>
    <w:rsid w:val="00332532"/>
    <w:rsid w:val="00332EB9"/>
    <w:rsid w:val="00336943"/>
    <w:rsid w:val="0034294C"/>
    <w:rsid w:val="00344D40"/>
    <w:rsid w:val="0034649B"/>
    <w:rsid w:val="0034698F"/>
    <w:rsid w:val="00352FED"/>
    <w:rsid w:val="00355067"/>
    <w:rsid w:val="0035627C"/>
    <w:rsid w:val="00357535"/>
    <w:rsid w:val="00363008"/>
    <w:rsid w:val="00366A6F"/>
    <w:rsid w:val="00367C06"/>
    <w:rsid w:val="00375108"/>
    <w:rsid w:val="00376B5E"/>
    <w:rsid w:val="00381639"/>
    <w:rsid w:val="00383EBF"/>
    <w:rsid w:val="003859D4"/>
    <w:rsid w:val="00386103"/>
    <w:rsid w:val="00393101"/>
    <w:rsid w:val="00393628"/>
    <w:rsid w:val="00395486"/>
    <w:rsid w:val="00395E2E"/>
    <w:rsid w:val="003A1477"/>
    <w:rsid w:val="003A25C0"/>
    <w:rsid w:val="003A45B2"/>
    <w:rsid w:val="003A5DED"/>
    <w:rsid w:val="003B1998"/>
    <w:rsid w:val="003B2D86"/>
    <w:rsid w:val="003B3DEC"/>
    <w:rsid w:val="003B425D"/>
    <w:rsid w:val="003B5D82"/>
    <w:rsid w:val="003B7F8A"/>
    <w:rsid w:val="003C0DB3"/>
    <w:rsid w:val="003C3CA8"/>
    <w:rsid w:val="003C6436"/>
    <w:rsid w:val="003C6B6A"/>
    <w:rsid w:val="003D0D65"/>
    <w:rsid w:val="003D20DC"/>
    <w:rsid w:val="003D285F"/>
    <w:rsid w:val="003E003A"/>
    <w:rsid w:val="003E098F"/>
    <w:rsid w:val="003E1257"/>
    <w:rsid w:val="003E3D65"/>
    <w:rsid w:val="003E58C6"/>
    <w:rsid w:val="003E6B43"/>
    <w:rsid w:val="003E73B0"/>
    <w:rsid w:val="003F0055"/>
    <w:rsid w:val="003F1846"/>
    <w:rsid w:val="003F3BED"/>
    <w:rsid w:val="003F4D5C"/>
    <w:rsid w:val="003F52EC"/>
    <w:rsid w:val="003F6574"/>
    <w:rsid w:val="003F6A59"/>
    <w:rsid w:val="003F7C4B"/>
    <w:rsid w:val="00401860"/>
    <w:rsid w:val="00403346"/>
    <w:rsid w:val="00403459"/>
    <w:rsid w:val="0040364D"/>
    <w:rsid w:val="00404A29"/>
    <w:rsid w:val="00410805"/>
    <w:rsid w:val="00413376"/>
    <w:rsid w:val="00414FF1"/>
    <w:rsid w:val="004175B0"/>
    <w:rsid w:val="00423C95"/>
    <w:rsid w:val="004247DB"/>
    <w:rsid w:val="00424FD7"/>
    <w:rsid w:val="00425B13"/>
    <w:rsid w:val="00430991"/>
    <w:rsid w:val="0043203C"/>
    <w:rsid w:val="00434B4B"/>
    <w:rsid w:val="00435E65"/>
    <w:rsid w:val="0043696C"/>
    <w:rsid w:val="00436D64"/>
    <w:rsid w:val="00441C8B"/>
    <w:rsid w:val="00442001"/>
    <w:rsid w:val="00445E6C"/>
    <w:rsid w:val="004574D3"/>
    <w:rsid w:val="00465A9C"/>
    <w:rsid w:val="004662FC"/>
    <w:rsid w:val="004673ED"/>
    <w:rsid w:val="0047085D"/>
    <w:rsid w:val="00473638"/>
    <w:rsid w:val="004736FE"/>
    <w:rsid w:val="00476882"/>
    <w:rsid w:val="0047715F"/>
    <w:rsid w:val="00477605"/>
    <w:rsid w:val="004805EF"/>
    <w:rsid w:val="00481273"/>
    <w:rsid w:val="00481A2F"/>
    <w:rsid w:val="004829F6"/>
    <w:rsid w:val="00492749"/>
    <w:rsid w:val="0049450F"/>
    <w:rsid w:val="00496D34"/>
    <w:rsid w:val="0049769D"/>
    <w:rsid w:val="004A5933"/>
    <w:rsid w:val="004A6C76"/>
    <w:rsid w:val="004A75E6"/>
    <w:rsid w:val="004B099E"/>
    <w:rsid w:val="004B0CAB"/>
    <w:rsid w:val="004B2FF9"/>
    <w:rsid w:val="004B3D1D"/>
    <w:rsid w:val="004B4AA1"/>
    <w:rsid w:val="004B52B5"/>
    <w:rsid w:val="004B687B"/>
    <w:rsid w:val="004B6897"/>
    <w:rsid w:val="004C1977"/>
    <w:rsid w:val="004C1FF8"/>
    <w:rsid w:val="004C658F"/>
    <w:rsid w:val="004C6D14"/>
    <w:rsid w:val="004D1765"/>
    <w:rsid w:val="004D1DF7"/>
    <w:rsid w:val="004D471B"/>
    <w:rsid w:val="004E6399"/>
    <w:rsid w:val="004E6C54"/>
    <w:rsid w:val="004F1501"/>
    <w:rsid w:val="004F1D18"/>
    <w:rsid w:val="004F1E40"/>
    <w:rsid w:val="004F5983"/>
    <w:rsid w:val="00502679"/>
    <w:rsid w:val="00506F01"/>
    <w:rsid w:val="00511459"/>
    <w:rsid w:val="005130B8"/>
    <w:rsid w:val="00513F43"/>
    <w:rsid w:val="00515578"/>
    <w:rsid w:val="00516E06"/>
    <w:rsid w:val="00520146"/>
    <w:rsid w:val="00522B9D"/>
    <w:rsid w:val="005240F6"/>
    <w:rsid w:val="0052591E"/>
    <w:rsid w:val="0053162E"/>
    <w:rsid w:val="005328F8"/>
    <w:rsid w:val="00532B1F"/>
    <w:rsid w:val="00533116"/>
    <w:rsid w:val="00533722"/>
    <w:rsid w:val="00534450"/>
    <w:rsid w:val="00535BDF"/>
    <w:rsid w:val="0054157C"/>
    <w:rsid w:val="00541972"/>
    <w:rsid w:val="0054219E"/>
    <w:rsid w:val="005442B2"/>
    <w:rsid w:val="00544742"/>
    <w:rsid w:val="005521CD"/>
    <w:rsid w:val="0055434F"/>
    <w:rsid w:val="00557B7B"/>
    <w:rsid w:val="005617DB"/>
    <w:rsid w:val="00563AFF"/>
    <w:rsid w:val="00564267"/>
    <w:rsid w:val="005653BB"/>
    <w:rsid w:val="00565DC7"/>
    <w:rsid w:val="00566283"/>
    <w:rsid w:val="00570CF4"/>
    <w:rsid w:val="00573C50"/>
    <w:rsid w:val="00573E1D"/>
    <w:rsid w:val="00574DED"/>
    <w:rsid w:val="00576299"/>
    <w:rsid w:val="005810F5"/>
    <w:rsid w:val="00584F98"/>
    <w:rsid w:val="00593002"/>
    <w:rsid w:val="0059565D"/>
    <w:rsid w:val="00597DD0"/>
    <w:rsid w:val="005A0604"/>
    <w:rsid w:val="005A0E89"/>
    <w:rsid w:val="005A0F84"/>
    <w:rsid w:val="005A54DB"/>
    <w:rsid w:val="005A64C4"/>
    <w:rsid w:val="005A67EF"/>
    <w:rsid w:val="005A729E"/>
    <w:rsid w:val="005A7704"/>
    <w:rsid w:val="005B01BF"/>
    <w:rsid w:val="005B19CF"/>
    <w:rsid w:val="005B68B1"/>
    <w:rsid w:val="005C2F2E"/>
    <w:rsid w:val="005C3799"/>
    <w:rsid w:val="005C49E9"/>
    <w:rsid w:val="005D0B72"/>
    <w:rsid w:val="005D14A5"/>
    <w:rsid w:val="005D3915"/>
    <w:rsid w:val="005D406D"/>
    <w:rsid w:val="005D478B"/>
    <w:rsid w:val="005D566E"/>
    <w:rsid w:val="005D5CFE"/>
    <w:rsid w:val="005D64BB"/>
    <w:rsid w:val="005E4E4F"/>
    <w:rsid w:val="005E515C"/>
    <w:rsid w:val="005E57C2"/>
    <w:rsid w:val="005E5EC2"/>
    <w:rsid w:val="005E6B88"/>
    <w:rsid w:val="005F0ADB"/>
    <w:rsid w:val="005F12CB"/>
    <w:rsid w:val="005F3CE6"/>
    <w:rsid w:val="005F6927"/>
    <w:rsid w:val="005F7809"/>
    <w:rsid w:val="00600401"/>
    <w:rsid w:val="00605EB9"/>
    <w:rsid w:val="0061461B"/>
    <w:rsid w:val="00614DC8"/>
    <w:rsid w:val="00616B9E"/>
    <w:rsid w:val="006170CC"/>
    <w:rsid w:val="00621B54"/>
    <w:rsid w:val="0062435A"/>
    <w:rsid w:val="006245FD"/>
    <w:rsid w:val="00625EEB"/>
    <w:rsid w:val="0063261A"/>
    <w:rsid w:val="00634E3D"/>
    <w:rsid w:val="00635D3E"/>
    <w:rsid w:val="00642E96"/>
    <w:rsid w:val="00644230"/>
    <w:rsid w:val="00645BA2"/>
    <w:rsid w:val="00646715"/>
    <w:rsid w:val="006504F2"/>
    <w:rsid w:val="006519AD"/>
    <w:rsid w:val="006523C2"/>
    <w:rsid w:val="00652A6E"/>
    <w:rsid w:val="00653748"/>
    <w:rsid w:val="006557F8"/>
    <w:rsid w:val="006605E8"/>
    <w:rsid w:val="0066556B"/>
    <w:rsid w:val="00665A36"/>
    <w:rsid w:val="00667D23"/>
    <w:rsid w:val="00670DCD"/>
    <w:rsid w:val="006742F6"/>
    <w:rsid w:val="00675495"/>
    <w:rsid w:val="006813F4"/>
    <w:rsid w:val="006830CA"/>
    <w:rsid w:val="0068494C"/>
    <w:rsid w:val="0068679D"/>
    <w:rsid w:val="00691F27"/>
    <w:rsid w:val="0069437E"/>
    <w:rsid w:val="00695548"/>
    <w:rsid w:val="00695A3F"/>
    <w:rsid w:val="00697EE8"/>
    <w:rsid w:val="006A613B"/>
    <w:rsid w:val="006B12C5"/>
    <w:rsid w:val="006B20FE"/>
    <w:rsid w:val="006B4C68"/>
    <w:rsid w:val="006B5889"/>
    <w:rsid w:val="006C128E"/>
    <w:rsid w:val="006C2DAF"/>
    <w:rsid w:val="006C39B7"/>
    <w:rsid w:val="006C3F71"/>
    <w:rsid w:val="006C5046"/>
    <w:rsid w:val="006C783D"/>
    <w:rsid w:val="006D0FF6"/>
    <w:rsid w:val="006D1569"/>
    <w:rsid w:val="006D5C35"/>
    <w:rsid w:val="006D6D3C"/>
    <w:rsid w:val="006D70FE"/>
    <w:rsid w:val="006E3FF1"/>
    <w:rsid w:val="006E510F"/>
    <w:rsid w:val="006E5ED5"/>
    <w:rsid w:val="006E651E"/>
    <w:rsid w:val="006F0C4A"/>
    <w:rsid w:val="006F23E3"/>
    <w:rsid w:val="006F39D6"/>
    <w:rsid w:val="006F521F"/>
    <w:rsid w:val="006F585B"/>
    <w:rsid w:val="007013E9"/>
    <w:rsid w:val="00704EA6"/>
    <w:rsid w:val="00704F02"/>
    <w:rsid w:val="0071007F"/>
    <w:rsid w:val="007101DB"/>
    <w:rsid w:val="00710388"/>
    <w:rsid w:val="00714C2C"/>
    <w:rsid w:val="007214E4"/>
    <w:rsid w:val="00722D62"/>
    <w:rsid w:val="00725593"/>
    <w:rsid w:val="007263FC"/>
    <w:rsid w:val="00727F1F"/>
    <w:rsid w:val="00730FEA"/>
    <w:rsid w:val="007330CE"/>
    <w:rsid w:val="00736607"/>
    <w:rsid w:val="00740E3C"/>
    <w:rsid w:val="00746822"/>
    <w:rsid w:val="007507BD"/>
    <w:rsid w:val="00751835"/>
    <w:rsid w:val="00752180"/>
    <w:rsid w:val="007527D3"/>
    <w:rsid w:val="0075490C"/>
    <w:rsid w:val="00757154"/>
    <w:rsid w:val="0076502E"/>
    <w:rsid w:val="00765067"/>
    <w:rsid w:val="00767FBB"/>
    <w:rsid w:val="007719B1"/>
    <w:rsid w:val="00772BBD"/>
    <w:rsid w:val="00773664"/>
    <w:rsid w:val="00773BCD"/>
    <w:rsid w:val="0077539B"/>
    <w:rsid w:val="00780DB6"/>
    <w:rsid w:val="007825F5"/>
    <w:rsid w:val="007827F0"/>
    <w:rsid w:val="00783244"/>
    <w:rsid w:val="00786B06"/>
    <w:rsid w:val="0079098F"/>
    <w:rsid w:val="00790E19"/>
    <w:rsid w:val="00792183"/>
    <w:rsid w:val="00792403"/>
    <w:rsid w:val="00793589"/>
    <w:rsid w:val="00793D3F"/>
    <w:rsid w:val="00795259"/>
    <w:rsid w:val="007972D8"/>
    <w:rsid w:val="007A1E6F"/>
    <w:rsid w:val="007A266A"/>
    <w:rsid w:val="007A54CA"/>
    <w:rsid w:val="007A6155"/>
    <w:rsid w:val="007A61E0"/>
    <w:rsid w:val="007B1181"/>
    <w:rsid w:val="007B3045"/>
    <w:rsid w:val="007B47B2"/>
    <w:rsid w:val="007B4AF2"/>
    <w:rsid w:val="007C5259"/>
    <w:rsid w:val="007C529A"/>
    <w:rsid w:val="007D048E"/>
    <w:rsid w:val="007D0A2F"/>
    <w:rsid w:val="007D5E29"/>
    <w:rsid w:val="007D70B3"/>
    <w:rsid w:val="007D710B"/>
    <w:rsid w:val="007E0617"/>
    <w:rsid w:val="007E1A16"/>
    <w:rsid w:val="007E1C9C"/>
    <w:rsid w:val="007E26AD"/>
    <w:rsid w:val="007E2FE2"/>
    <w:rsid w:val="007E4FC4"/>
    <w:rsid w:val="007F065A"/>
    <w:rsid w:val="007F2547"/>
    <w:rsid w:val="007F38B4"/>
    <w:rsid w:val="0080369E"/>
    <w:rsid w:val="008063C5"/>
    <w:rsid w:val="00807C5F"/>
    <w:rsid w:val="00811D48"/>
    <w:rsid w:val="008137C8"/>
    <w:rsid w:val="00816DD4"/>
    <w:rsid w:val="00822027"/>
    <w:rsid w:val="00823C6F"/>
    <w:rsid w:val="00824997"/>
    <w:rsid w:val="0082612F"/>
    <w:rsid w:val="00830079"/>
    <w:rsid w:val="00833B0D"/>
    <w:rsid w:val="00835F09"/>
    <w:rsid w:val="00841F2E"/>
    <w:rsid w:val="00844AE7"/>
    <w:rsid w:val="008458A7"/>
    <w:rsid w:val="0084676D"/>
    <w:rsid w:val="00851433"/>
    <w:rsid w:val="008516AB"/>
    <w:rsid w:val="00854AC9"/>
    <w:rsid w:val="0085596F"/>
    <w:rsid w:val="00857263"/>
    <w:rsid w:val="00860E95"/>
    <w:rsid w:val="00863A36"/>
    <w:rsid w:val="00864AEF"/>
    <w:rsid w:val="0086644C"/>
    <w:rsid w:val="008673CA"/>
    <w:rsid w:val="00867B3A"/>
    <w:rsid w:val="00867E27"/>
    <w:rsid w:val="008713EA"/>
    <w:rsid w:val="008730C8"/>
    <w:rsid w:val="008741DE"/>
    <w:rsid w:val="008771F7"/>
    <w:rsid w:val="00881138"/>
    <w:rsid w:val="00881CCC"/>
    <w:rsid w:val="008861FC"/>
    <w:rsid w:val="00891C6B"/>
    <w:rsid w:val="00892145"/>
    <w:rsid w:val="00894529"/>
    <w:rsid w:val="008949A8"/>
    <w:rsid w:val="00896FA7"/>
    <w:rsid w:val="00897406"/>
    <w:rsid w:val="008A0DF4"/>
    <w:rsid w:val="008A1DFB"/>
    <w:rsid w:val="008A3F08"/>
    <w:rsid w:val="008A5945"/>
    <w:rsid w:val="008B11FF"/>
    <w:rsid w:val="008B4365"/>
    <w:rsid w:val="008B4B44"/>
    <w:rsid w:val="008C10BB"/>
    <w:rsid w:val="008C19C6"/>
    <w:rsid w:val="008C1E09"/>
    <w:rsid w:val="008C1E39"/>
    <w:rsid w:val="008C26E5"/>
    <w:rsid w:val="008C5D8D"/>
    <w:rsid w:val="008C67B0"/>
    <w:rsid w:val="008C7557"/>
    <w:rsid w:val="008D0931"/>
    <w:rsid w:val="008D1154"/>
    <w:rsid w:val="008D163B"/>
    <w:rsid w:val="008D381E"/>
    <w:rsid w:val="008D4581"/>
    <w:rsid w:val="008D4AFA"/>
    <w:rsid w:val="008D7AAC"/>
    <w:rsid w:val="008D7FAF"/>
    <w:rsid w:val="008E1BEC"/>
    <w:rsid w:val="008E7601"/>
    <w:rsid w:val="008F0065"/>
    <w:rsid w:val="008F2F29"/>
    <w:rsid w:val="008F4B41"/>
    <w:rsid w:val="008F5161"/>
    <w:rsid w:val="008F5616"/>
    <w:rsid w:val="008F5695"/>
    <w:rsid w:val="00901CAF"/>
    <w:rsid w:val="00903A40"/>
    <w:rsid w:val="00903B21"/>
    <w:rsid w:val="00904E10"/>
    <w:rsid w:val="00907A4C"/>
    <w:rsid w:val="00910095"/>
    <w:rsid w:val="00910313"/>
    <w:rsid w:val="00917B9A"/>
    <w:rsid w:val="00921780"/>
    <w:rsid w:val="00921B68"/>
    <w:rsid w:val="00923E63"/>
    <w:rsid w:val="00924CCB"/>
    <w:rsid w:val="00925D00"/>
    <w:rsid w:val="0092682E"/>
    <w:rsid w:val="00926A0A"/>
    <w:rsid w:val="009278C4"/>
    <w:rsid w:val="00930B5D"/>
    <w:rsid w:val="009310EA"/>
    <w:rsid w:val="00931B2F"/>
    <w:rsid w:val="009331A3"/>
    <w:rsid w:val="00936910"/>
    <w:rsid w:val="00940D02"/>
    <w:rsid w:val="00940D57"/>
    <w:rsid w:val="009410D5"/>
    <w:rsid w:val="009425BB"/>
    <w:rsid w:val="00942A0D"/>
    <w:rsid w:val="0094530B"/>
    <w:rsid w:val="00950E11"/>
    <w:rsid w:val="0095267A"/>
    <w:rsid w:val="009579B5"/>
    <w:rsid w:val="00961AAA"/>
    <w:rsid w:val="00964F9A"/>
    <w:rsid w:val="00967AD0"/>
    <w:rsid w:val="0097022B"/>
    <w:rsid w:val="00970836"/>
    <w:rsid w:val="00971067"/>
    <w:rsid w:val="00975A3F"/>
    <w:rsid w:val="0097753F"/>
    <w:rsid w:val="00977DC6"/>
    <w:rsid w:val="00981A32"/>
    <w:rsid w:val="00982D18"/>
    <w:rsid w:val="00986889"/>
    <w:rsid w:val="00986A3B"/>
    <w:rsid w:val="00987BD0"/>
    <w:rsid w:val="0099237F"/>
    <w:rsid w:val="009A0649"/>
    <w:rsid w:val="009A7C63"/>
    <w:rsid w:val="009B0990"/>
    <w:rsid w:val="009B1F03"/>
    <w:rsid w:val="009B53F0"/>
    <w:rsid w:val="009C0007"/>
    <w:rsid w:val="009C206A"/>
    <w:rsid w:val="009C4920"/>
    <w:rsid w:val="009D1707"/>
    <w:rsid w:val="009D3FF4"/>
    <w:rsid w:val="009D74CE"/>
    <w:rsid w:val="009E0295"/>
    <w:rsid w:val="009E1F32"/>
    <w:rsid w:val="009E6146"/>
    <w:rsid w:val="009F1C0E"/>
    <w:rsid w:val="009F229A"/>
    <w:rsid w:val="009F3C5A"/>
    <w:rsid w:val="009F4204"/>
    <w:rsid w:val="009F6700"/>
    <w:rsid w:val="00A026CD"/>
    <w:rsid w:val="00A04DD2"/>
    <w:rsid w:val="00A05110"/>
    <w:rsid w:val="00A06122"/>
    <w:rsid w:val="00A076AE"/>
    <w:rsid w:val="00A07BCC"/>
    <w:rsid w:val="00A12449"/>
    <w:rsid w:val="00A13355"/>
    <w:rsid w:val="00A14B4A"/>
    <w:rsid w:val="00A153EB"/>
    <w:rsid w:val="00A1557D"/>
    <w:rsid w:val="00A165FB"/>
    <w:rsid w:val="00A17053"/>
    <w:rsid w:val="00A20972"/>
    <w:rsid w:val="00A2654A"/>
    <w:rsid w:val="00A26C54"/>
    <w:rsid w:val="00A32D04"/>
    <w:rsid w:val="00A33330"/>
    <w:rsid w:val="00A341DB"/>
    <w:rsid w:val="00A35C14"/>
    <w:rsid w:val="00A402F8"/>
    <w:rsid w:val="00A40924"/>
    <w:rsid w:val="00A42148"/>
    <w:rsid w:val="00A42D23"/>
    <w:rsid w:val="00A43A8C"/>
    <w:rsid w:val="00A4559D"/>
    <w:rsid w:val="00A45770"/>
    <w:rsid w:val="00A45AC0"/>
    <w:rsid w:val="00A54409"/>
    <w:rsid w:val="00A55697"/>
    <w:rsid w:val="00A564B4"/>
    <w:rsid w:val="00A56B85"/>
    <w:rsid w:val="00A64284"/>
    <w:rsid w:val="00A70224"/>
    <w:rsid w:val="00A7414B"/>
    <w:rsid w:val="00A745E4"/>
    <w:rsid w:val="00A75D49"/>
    <w:rsid w:val="00A7759E"/>
    <w:rsid w:val="00A81455"/>
    <w:rsid w:val="00A845EB"/>
    <w:rsid w:val="00A8530F"/>
    <w:rsid w:val="00A86476"/>
    <w:rsid w:val="00A928F5"/>
    <w:rsid w:val="00A97D32"/>
    <w:rsid w:val="00AA00E8"/>
    <w:rsid w:val="00AA0127"/>
    <w:rsid w:val="00AA2553"/>
    <w:rsid w:val="00AA280E"/>
    <w:rsid w:val="00AA43B0"/>
    <w:rsid w:val="00AB03D3"/>
    <w:rsid w:val="00AB088E"/>
    <w:rsid w:val="00AB2D16"/>
    <w:rsid w:val="00AB5314"/>
    <w:rsid w:val="00AB5BB5"/>
    <w:rsid w:val="00AB661F"/>
    <w:rsid w:val="00AB72F5"/>
    <w:rsid w:val="00AC02AC"/>
    <w:rsid w:val="00AC4135"/>
    <w:rsid w:val="00AD1A58"/>
    <w:rsid w:val="00AE0A8F"/>
    <w:rsid w:val="00AE0B87"/>
    <w:rsid w:val="00AE0EEF"/>
    <w:rsid w:val="00AE12F8"/>
    <w:rsid w:val="00AF0B2D"/>
    <w:rsid w:val="00AF14D0"/>
    <w:rsid w:val="00AF1C6F"/>
    <w:rsid w:val="00AF458F"/>
    <w:rsid w:val="00B00687"/>
    <w:rsid w:val="00B05AF0"/>
    <w:rsid w:val="00B1434A"/>
    <w:rsid w:val="00B15AF1"/>
    <w:rsid w:val="00B2175F"/>
    <w:rsid w:val="00B24AA9"/>
    <w:rsid w:val="00B24B34"/>
    <w:rsid w:val="00B26A70"/>
    <w:rsid w:val="00B27A4C"/>
    <w:rsid w:val="00B321AC"/>
    <w:rsid w:val="00B35DC3"/>
    <w:rsid w:val="00B42695"/>
    <w:rsid w:val="00B464FC"/>
    <w:rsid w:val="00B47430"/>
    <w:rsid w:val="00B4791E"/>
    <w:rsid w:val="00B503A9"/>
    <w:rsid w:val="00B5547C"/>
    <w:rsid w:val="00B55529"/>
    <w:rsid w:val="00B5566D"/>
    <w:rsid w:val="00B65782"/>
    <w:rsid w:val="00B72AC6"/>
    <w:rsid w:val="00B72AD6"/>
    <w:rsid w:val="00B73174"/>
    <w:rsid w:val="00B73A48"/>
    <w:rsid w:val="00B75864"/>
    <w:rsid w:val="00B77D4A"/>
    <w:rsid w:val="00B86FD5"/>
    <w:rsid w:val="00B87B2D"/>
    <w:rsid w:val="00B90BD0"/>
    <w:rsid w:val="00B959D7"/>
    <w:rsid w:val="00B969CA"/>
    <w:rsid w:val="00B97AE8"/>
    <w:rsid w:val="00BA2BCD"/>
    <w:rsid w:val="00BB089E"/>
    <w:rsid w:val="00BB0E83"/>
    <w:rsid w:val="00BB22B6"/>
    <w:rsid w:val="00BB2469"/>
    <w:rsid w:val="00BB2E36"/>
    <w:rsid w:val="00BC18D0"/>
    <w:rsid w:val="00BC1E28"/>
    <w:rsid w:val="00BC20F8"/>
    <w:rsid w:val="00BC3D4D"/>
    <w:rsid w:val="00BC4276"/>
    <w:rsid w:val="00BC524F"/>
    <w:rsid w:val="00BC6120"/>
    <w:rsid w:val="00BD16DB"/>
    <w:rsid w:val="00BD35D7"/>
    <w:rsid w:val="00BD5454"/>
    <w:rsid w:val="00BD5927"/>
    <w:rsid w:val="00BE0053"/>
    <w:rsid w:val="00BE0982"/>
    <w:rsid w:val="00BE459B"/>
    <w:rsid w:val="00BF0BBA"/>
    <w:rsid w:val="00BF0FB3"/>
    <w:rsid w:val="00BF1B10"/>
    <w:rsid w:val="00BF418C"/>
    <w:rsid w:val="00BF4A4B"/>
    <w:rsid w:val="00BF4AAD"/>
    <w:rsid w:val="00BF4F93"/>
    <w:rsid w:val="00BF665E"/>
    <w:rsid w:val="00BF7F77"/>
    <w:rsid w:val="00C02C62"/>
    <w:rsid w:val="00C041D9"/>
    <w:rsid w:val="00C06D23"/>
    <w:rsid w:val="00C12271"/>
    <w:rsid w:val="00C12BA0"/>
    <w:rsid w:val="00C15B51"/>
    <w:rsid w:val="00C17184"/>
    <w:rsid w:val="00C20301"/>
    <w:rsid w:val="00C21AA5"/>
    <w:rsid w:val="00C236F4"/>
    <w:rsid w:val="00C250E6"/>
    <w:rsid w:val="00C26BE8"/>
    <w:rsid w:val="00C316EE"/>
    <w:rsid w:val="00C37056"/>
    <w:rsid w:val="00C418F3"/>
    <w:rsid w:val="00C422E3"/>
    <w:rsid w:val="00C433AD"/>
    <w:rsid w:val="00C44DC8"/>
    <w:rsid w:val="00C47029"/>
    <w:rsid w:val="00C520A1"/>
    <w:rsid w:val="00C54505"/>
    <w:rsid w:val="00C562E7"/>
    <w:rsid w:val="00C605D8"/>
    <w:rsid w:val="00C60B23"/>
    <w:rsid w:val="00C67774"/>
    <w:rsid w:val="00C720A4"/>
    <w:rsid w:val="00C74E82"/>
    <w:rsid w:val="00C772B7"/>
    <w:rsid w:val="00C80555"/>
    <w:rsid w:val="00C84365"/>
    <w:rsid w:val="00C847E8"/>
    <w:rsid w:val="00C85383"/>
    <w:rsid w:val="00C85CC1"/>
    <w:rsid w:val="00C90C5C"/>
    <w:rsid w:val="00C95D1B"/>
    <w:rsid w:val="00CA1145"/>
    <w:rsid w:val="00CA176E"/>
    <w:rsid w:val="00CA19A8"/>
    <w:rsid w:val="00CA1ADE"/>
    <w:rsid w:val="00CA1D17"/>
    <w:rsid w:val="00CA2735"/>
    <w:rsid w:val="00CA4776"/>
    <w:rsid w:val="00CA55B3"/>
    <w:rsid w:val="00CB0F19"/>
    <w:rsid w:val="00CB1742"/>
    <w:rsid w:val="00CB19D3"/>
    <w:rsid w:val="00CB3841"/>
    <w:rsid w:val="00CC0890"/>
    <w:rsid w:val="00CC0E6B"/>
    <w:rsid w:val="00CC0EA5"/>
    <w:rsid w:val="00CC2413"/>
    <w:rsid w:val="00CC5668"/>
    <w:rsid w:val="00CC5C56"/>
    <w:rsid w:val="00CD1029"/>
    <w:rsid w:val="00CD4026"/>
    <w:rsid w:val="00CD6025"/>
    <w:rsid w:val="00CE1DC3"/>
    <w:rsid w:val="00CE2A2E"/>
    <w:rsid w:val="00CE5AF0"/>
    <w:rsid w:val="00CE607F"/>
    <w:rsid w:val="00CE7CFD"/>
    <w:rsid w:val="00CE7F74"/>
    <w:rsid w:val="00CF38CF"/>
    <w:rsid w:val="00CF7216"/>
    <w:rsid w:val="00CF775C"/>
    <w:rsid w:val="00CF7E42"/>
    <w:rsid w:val="00D01330"/>
    <w:rsid w:val="00D0705E"/>
    <w:rsid w:val="00D079D8"/>
    <w:rsid w:val="00D112CB"/>
    <w:rsid w:val="00D1276F"/>
    <w:rsid w:val="00D13677"/>
    <w:rsid w:val="00D167E6"/>
    <w:rsid w:val="00D1727E"/>
    <w:rsid w:val="00D17B82"/>
    <w:rsid w:val="00D2012A"/>
    <w:rsid w:val="00D2481F"/>
    <w:rsid w:val="00D3009C"/>
    <w:rsid w:val="00D309C2"/>
    <w:rsid w:val="00D317A3"/>
    <w:rsid w:val="00D342B4"/>
    <w:rsid w:val="00D359A6"/>
    <w:rsid w:val="00D45BDF"/>
    <w:rsid w:val="00D47438"/>
    <w:rsid w:val="00D55BC5"/>
    <w:rsid w:val="00D574D1"/>
    <w:rsid w:val="00D57A7E"/>
    <w:rsid w:val="00D60C14"/>
    <w:rsid w:val="00D62426"/>
    <w:rsid w:val="00D63F45"/>
    <w:rsid w:val="00D663B7"/>
    <w:rsid w:val="00D66A36"/>
    <w:rsid w:val="00D707D4"/>
    <w:rsid w:val="00D71B3F"/>
    <w:rsid w:val="00D71FAB"/>
    <w:rsid w:val="00D75FA1"/>
    <w:rsid w:val="00D76283"/>
    <w:rsid w:val="00D80F11"/>
    <w:rsid w:val="00D82E6E"/>
    <w:rsid w:val="00D84F19"/>
    <w:rsid w:val="00D85F20"/>
    <w:rsid w:val="00D87B2C"/>
    <w:rsid w:val="00D92E27"/>
    <w:rsid w:val="00D95232"/>
    <w:rsid w:val="00D95D73"/>
    <w:rsid w:val="00DA0F65"/>
    <w:rsid w:val="00DA2D62"/>
    <w:rsid w:val="00DA5D7A"/>
    <w:rsid w:val="00DB2CA8"/>
    <w:rsid w:val="00DB3E53"/>
    <w:rsid w:val="00DB6C34"/>
    <w:rsid w:val="00DB71D9"/>
    <w:rsid w:val="00DB7AC4"/>
    <w:rsid w:val="00DC1267"/>
    <w:rsid w:val="00DC4C9E"/>
    <w:rsid w:val="00DC50A9"/>
    <w:rsid w:val="00DC6663"/>
    <w:rsid w:val="00DE01BF"/>
    <w:rsid w:val="00DE5132"/>
    <w:rsid w:val="00DE6D48"/>
    <w:rsid w:val="00DE75FE"/>
    <w:rsid w:val="00DE7FCC"/>
    <w:rsid w:val="00DF1544"/>
    <w:rsid w:val="00DF2285"/>
    <w:rsid w:val="00DF7C8F"/>
    <w:rsid w:val="00E008C0"/>
    <w:rsid w:val="00E07192"/>
    <w:rsid w:val="00E079E4"/>
    <w:rsid w:val="00E1109D"/>
    <w:rsid w:val="00E13BF3"/>
    <w:rsid w:val="00E154FE"/>
    <w:rsid w:val="00E20C26"/>
    <w:rsid w:val="00E26E89"/>
    <w:rsid w:val="00E34CF6"/>
    <w:rsid w:val="00E3515A"/>
    <w:rsid w:val="00E41239"/>
    <w:rsid w:val="00E41738"/>
    <w:rsid w:val="00E4281E"/>
    <w:rsid w:val="00E43010"/>
    <w:rsid w:val="00E43228"/>
    <w:rsid w:val="00E43423"/>
    <w:rsid w:val="00E446DB"/>
    <w:rsid w:val="00E45419"/>
    <w:rsid w:val="00E552FE"/>
    <w:rsid w:val="00E5584F"/>
    <w:rsid w:val="00E57064"/>
    <w:rsid w:val="00E64FF1"/>
    <w:rsid w:val="00E70F9D"/>
    <w:rsid w:val="00E73F8A"/>
    <w:rsid w:val="00E74E7D"/>
    <w:rsid w:val="00E753D2"/>
    <w:rsid w:val="00E8175E"/>
    <w:rsid w:val="00E839A7"/>
    <w:rsid w:val="00E84806"/>
    <w:rsid w:val="00E8684B"/>
    <w:rsid w:val="00E875AB"/>
    <w:rsid w:val="00E90879"/>
    <w:rsid w:val="00E91839"/>
    <w:rsid w:val="00E93422"/>
    <w:rsid w:val="00E93E31"/>
    <w:rsid w:val="00E942DA"/>
    <w:rsid w:val="00E94B1A"/>
    <w:rsid w:val="00E96720"/>
    <w:rsid w:val="00E97834"/>
    <w:rsid w:val="00EA2A68"/>
    <w:rsid w:val="00EB0EEF"/>
    <w:rsid w:val="00EB1917"/>
    <w:rsid w:val="00EB21D7"/>
    <w:rsid w:val="00EB2C53"/>
    <w:rsid w:val="00EB5728"/>
    <w:rsid w:val="00EB5778"/>
    <w:rsid w:val="00EB6B40"/>
    <w:rsid w:val="00EB6DD8"/>
    <w:rsid w:val="00EC197F"/>
    <w:rsid w:val="00EC3064"/>
    <w:rsid w:val="00ED24D7"/>
    <w:rsid w:val="00ED26A5"/>
    <w:rsid w:val="00ED391C"/>
    <w:rsid w:val="00ED5368"/>
    <w:rsid w:val="00EE2DA1"/>
    <w:rsid w:val="00EE49EF"/>
    <w:rsid w:val="00EE4A4B"/>
    <w:rsid w:val="00EE509F"/>
    <w:rsid w:val="00EE52FC"/>
    <w:rsid w:val="00EF44E6"/>
    <w:rsid w:val="00EF5C60"/>
    <w:rsid w:val="00EF5F59"/>
    <w:rsid w:val="00EF673F"/>
    <w:rsid w:val="00EF6B3A"/>
    <w:rsid w:val="00EF7B99"/>
    <w:rsid w:val="00F03837"/>
    <w:rsid w:val="00F07334"/>
    <w:rsid w:val="00F12F6A"/>
    <w:rsid w:val="00F1340F"/>
    <w:rsid w:val="00F17FB4"/>
    <w:rsid w:val="00F207D4"/>
    <w:rsid w:val="00F20BD9"/>
    <w:rsid w:val="00F21E0A"/>
    <w:rsid w:val="00F23CFA"/>
    <w:rsid w:val="00F24D13"/>
    <w:rsid w:val="00F3172B"/>
    <w:rsid w:val="00F32869"/>
    <w:rsid w:val="00F3314D"/>
    <w:rsid w:val="00F3700E"/>
    <w:rsid w:val="00F37517"/>
    <w:rsid w:val="00F445A8"/>
    <w:rsid w:val="00F44C01"/>
    <w:rsid w:val="00F47AE6"/>
    <w:rsid w:val="00F5292C"/>
    <w:rsid w:val="00F55234"/>
    <w:rsid w:val="00F55F3A"/>
    <w:rsid w:val="00F57589"/>
    <w:rsid w:val="00F61246"/>
    <w:rsid w:val="00F61996"/>
    <w:rsid w:val="00F61B68"/>
    <w:rsid w:val="00F635D7"/>
    <w:rsid w:val="00F64080"/>
    <w:rsid w:val="00F719B6"/>
    <w:rsid w:val="00F7231C"/>
    <w:rsid w:val="00F72E5A"/>
    <w:rsid w:val="00F77189"/>
    <w:rsid w:val="00F8134A"/>
    <w:rsid w:val="00F83769"/>
    <w:rsid w:val="00F87564"/>
    <w:rsid w:val="00F90417"/>
    <w:rsid w:val="00F910A0"/>
    <w:rsid w:val="00F9632C"/>
    <w:rsid w:val="00FA41D4"/>
    <w:rsid w:val="00FA57B4"/>
    <w:rsid w:val="00FA6723"/>
    <w:rsid w:val="00FB0164"/>
    <w:rsid w:val="00FB0AEE"/>
    <w:rsid w:val="00FB2A72"/>
    <w:rsid w:val="00FB57F2"/>
    <w:rsid w:val="00FB6459"/>
    <w:rsid w:val="00FC1DDE"/>
    <w:rsid w:val="00FC6C33"/>
    <w:rsid w:val="00FC7FCF"/>
    <w:rsid w:val="00FD1FDD"/>
    <w:rsid w:val="00FD4B75"/>
    <w:rsid w:val="00FE7D65"/>
    <w:rsid w:val="00FF1476"/>
    <w:rsid w:val="00FF168B"/>
    <w:rsid w:val="00FF27BA"/>
    <w:rsid w:val="00FF4A93"/>
    <w:rsid w:val="00FF646C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6E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7C63"/>
    <w:pPr>
      <w:keepNext/>
      <w:spacing w:before="240" w:after="60"/>
      <w:outlineLvl w:val="0"/>
    </w:pPr>
    <w:rPr>
      <w:rFonts w:ascii="Arial" w:eastAsia="SimSun" w:hAnsi="Arial" w:cs="Arial"/>
      <w:b/>
      <w:bCs/>
      <w:cap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9A7C63"/>
    <w:pPr>
      <w:keepNext/>
      <w:spacing w:before="240" w:after="60"/>
      <w:outlineLvl w:val="1"/>
    </w:pPr>
    <w:rPr>
      <w:rFonts w:ascii="Arial" w:eastAsia="SimSun" w:hAnsi="Arial" w:cs="Arial"/>
      <w:bCs/>
      <w:iCs/>
      <w:cap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9A7C63"/>
    <w:pPr>
      <w:keepNext/>
      <w:spacing w:before="240" w:after="60"/>
      <w:outlineLvl w:val="2"/>
    </w:pPr>
    <w:rPr>
      <w:rFonts w:ascii="Arial" w:eastAsia="SimSun" w:hAnsi="Arial" w:cs="Arial"/>
      <w:bCs/>
      <w:sz w:val="22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9A7C63"/>
    <w:pPr>
      <w:keepNext/>
      <w:spacing w:before="240" w:after="60"/>
      <w:outlineLvl w:val="3"/>
    </w:pPr>
    <w:rPr>
      <w:rFonts w:ascii="Arial" w:eastAsia="SimSun" w:hAnsi="Arial" w:cs="Arial"/>
      <w:bCs/>
      <w:i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A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E7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7D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24B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4B34"/>
  </w:style>
  <w:style w:type="character" w:styleId="FootnoteReference">
    <w:name w:val="footnote reference"/>
    <w:rsid w:val="00B24B3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E63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63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E63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E6399"/>
    <w:rPr>
      <w:sz w:val="24"/>
      <w:szCs w:val="24"/>
      <w:lang w:eastAsia="en-US"/>
    </w:rPr>
  </w:style>
  <w:style w:type="character" w:styleId="Hyperlink">
    <w:name w:val="Hyperlink"/>
    <w:rsid w:val="00904E10"/>
    <w:rPr>
      <w:color w:val="0000FF"/>
      <w:u w:val="single"/>
    </w:rPr>
  </w:style>
  <w:style w:type="character" w:styleId="CommentReference">
    <w:name w:val="annotation reference"/>
    <w:rsid w:val="001F11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1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1164"/>
  </w:style>
  <w:style w:type="paragraph" w:styleId="CommentSubject">
    <w:name w:val="annotation subject"/>
    <w:basedOn w:val="CommentText"/>
    <w:next w:val="CommentText"/>
    <w:link w:val="CommentSubjectChar"/>
    <w:rsid w:val="001F1164"/>
    <w:rPr>
      <w:b/>
      <w:bCs/>
    </w:rPr>
  </w:style>
  <w:style w:type="character" w:customStyle="1" w:styleId="CommentSubjectChar">
    <w:name w:val="Comment Subject Char"/>
    <w:link w:val="CommentSubject"/>
    <w:rsid w:val="001F1164"/>
    <w:rPr>
      <w:b/>
      <w:bCs/>
    </w:rPr>
  </w:style>
  <w:style w:type="character" w:styleId="FollowedHyperlink">
    <w:name w:val="FollowedHyperlink"/>
    <w:rsid w:val="00AF458F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DE6D48"/>
    <w:pPr>
      <w:ind w:left="720"/>
    </w:pPr>
  </w:style>
  <w:style w:type="table" w:styleId="TableGrid">
    <w:name w:val="Table Grid"/>
    <w:basedOn w:val="TableNormal"/>
    <w:rsid w:val="00927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A7C63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link w:val="Heading2"/>
    <w:rsid w:val="009A7C63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link w:val="Heading3"/>
    <w:rsid w:val="009A7C63"/>
    <w:rPr>
      <w:rFonts w:ascii="Arial" w:eastAsia="SimSun" w:hAnsi="Arial" w:cs="Arial"/>
      <w:bCs/>
      <w:sz w:val="22"/>
      <w:szCs w:val="26"/>
      <w:u w:val="single"/>
    </w:rPr>
  </w:style>
  <w:style w:type="character" w:customStyle="1" w:styleId="Heading4Char">
    <w:name w:val="Heading 4 Char"/>
    <w:link w:val="Heading4"/>
    <w:rsid w:val="009A7C63"/>
    <w:rPr>
      <w:rFonts w:ascii="Arial" w:eastAsia="SimSun" w:hAnsi="Arial" w:cs="Arial"/>
      <w:bCs/>
      <w:i/>
      <w:sz w:val="22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9A7C63"/>
  </w:style>
  <w:style w:type="paragraph" w:styleId="Salutation">
    <w:name w:val="Salutation"/>
    <w:basedOn w:val="Normal"/>
    <w:next w:val="Normal"/>
    <w:link w:val="SalutationChar"/>
    <w:rsid w:val="009A7C63"/>
    <w:rPr>
      <w:rFonts w:ascii="Arial" w:hAnsi="Arial" w:cs="Arial"/>
      <w:sz w:val="22"/>
      <w:szCs w:val="20"/>
    </w:rPr>
  </w:style>
  <w:style w:type="character" w:customStyle="1" w:styleId="SalutationChar">
    <w:name w:val="Salutation Char"/>
    <w:link w:val="Salutation"/>
    <w:rsid w:val="009A7C63"/>
    <w:rPr>
      <w:rFonts w:ascii="Arial" w:hAnsi="Arial" w:cs="Arial"/>
      <w:sz w:val="22"/>
    </w:rPr>
  </w:style>
  <w:style w:type="paragraph" w:styleId="Signature">
    <w:name w:val="Signature"/>
    <w:basedOn w:val="Normal"/>
    <w:link w:val="SignatureChar"/>
    <w:rsid w:val="009A7C63"/>
    <w:pPr>
      <w:ind w:left="5250"/>
    </w:pPr>
    <w:rPr>
      <w:rFonts w:ascii="Arial" w:hAnsi="Arial" w:cs="Arial"/>
      <w:sz w:val="22"/>
      <w:szCs w:val="20"/>
    </w:rPr>
  </w:style>
  <w:style w:type="character" w:customStyle="1" w:styleId="SignatureChar">
    <w:name w:val="Signature Char"/>
    <w:link w:val="Signature"/>
    <w:rsid w:val="009A7C63"/>
    <w:rPr>
      <w:rFonts w:ascii="Arial" w:hAnsi="Arial" w:cs="Arial"/>
      <w:sz w:val="22"/>
    </w:rPr>
  </w:style>
  <w:style w:type="paragraph" w:styleId="EndnoteText">
    <w:name w:val="endnote text"/>
    <w:basedOn w:val="Normal"/>
    <w:link w:val="EndnoteTextChar"/>
    <w:rsid w:val="009A7C63"/>
    <w:rPr>
      <w:rFonts w:ascii="Arial" w:hAnsi="Arial" w:cs="Arial"/>
      <w:sz w:val="18"/>
      <w:szCs w:val="20"/>
    </w:rPr>
  </w:style>
  <w:style w:type="character" w:customStyle="1" w:styleId="EndnoteTextChar">
    <w:name w:val="Endnote Text Char"/>
    <w:link w:val="EndnoteText"/>
    <w:rsid w:val="009A7C63"/>
    <w:rPr>
      <w:rFonts w:ascii="Arial" w:hAnsi="Arial" w:cs="Arial"/>
      <w:sz w:val="18"/>
    </w:rPr>
  </w:style>
  <w:style w:type="paragraph" w:styleId="Caption">
    <w:name w:val="caption"/>
    <w:basedOn w:val="Normal"/>
    <w:next w:val="Normal"/>
    <w:qFormat/>
    <w:rsid w:val="009A7C63"/>
    <w:rPr>
      <w:rFonts w:ascii="Arial" w:hAnsi="Arial" w:cs="Arial"/>
      <w:b/>
      <w:bCs/>
      <w:sz w:val="18"/>
      <w:szCs w:val="20"/>
    </w:rPr>
  </w:style>
  <w:style w:type="paragraph" w:styleId="BodyText">
    <w:name w:val="Body Text"/>
    <w:basedOn w:val="Normal"/>
    <w:link w:val="BodyTextChar"/>
    <w:rsid w:val="009A7C63"/>
    <w:pPr>
      <w:spacing w:after="220"/>
    </w:pPr>
    <w:rPr>
      <w:rFonts w:ascii="Arial" w:hAnsi="Arial" w:cs="Arial"/>
      <w:sz w:val="22"/>
      <w:szCs w:val="20"/>
    </w:rPr>
  </w:style>
  <w:style w:type="character" w:customStyle="1" w:styleId="BodyTextChar">
    <w:name w:val="Body Text Char"/>
    <w:link w:val="BodyText"/>
    <w:rsid w:val="009A7C63"/>
    <w:rPr>
      <w:rFonts w:ascii="Arial" w:hAnsi="Arial" w:cs="Arial"/>
      <w:sz w:val="22"/>
    </w:rPr>
  </w:style>
  <w:style w:type="paragraph" w:customStyle="1" w:styleId="ONUMFS">
    <w:name w:val="ONUM FS"/>
    <w:basedOn w:val="BodyText"/>
    <w:rsid w:val="009A7C63"/>
    <w:pPr>
      <w:numPr>
        <w:numId w:val="4"/>
      </w:numPr>
    </w:pPr>
  </w:style>
  <w:style w:type="paragraph" w:customStyle="1" w:styleId="ONUME">
    <w:name w:val="ONUM E"/>
    <w:basedOn w:val="BodyText"/>
    <w:rsid w:val="009A7C63"/>
    <w:pPr>
      <w:numPr>
        <w:numId w:val="3"/>
      </w:numPr>
    </w:pPr>
  </w:style>
  <w:style w:type="paragraph" w:styleId="ListNumber">
    <w:name w:val="List Number"/>
    <w:basedOn w:val="Normal"/>
    <w:rsid w:val="009A7C63"/>
    <w:pPr>
      <w:numPr>
        <w:numId w:val="5"/>
      </w:numPr>
    </w:pPr>
    <w:rPr>
      <w:rFonts w:ascii="Arial" w:hAnsi="Arial" w:cs="Arial"/>
      <w:sz w:val="22"/>
      <w:szCs w:val="20"/>
    </w:rPr>
  </w:style>
  <w:style w:type="character" w:styleId="LineNumber">
    <w:name w:val="line number"/>
    <w:rsid w:val="003D0D65"/>
  </w:style>
  <w:style w:type="paragraph" w:customStyle="1" w:styleId="ColorfulList-Accent11">
    <w:name w:val="Colorful List - Accent 11"/>
    <w:basedOn w:val="Normal"/>
    <w:uiPriority w:val="34"/>
    <w:qFormat/>
    <w:rsid w:val="00A81455"/>
    <w:pPr>
      <w:spacing w:after="200" w:line="276" w:lineRule="auto"/>
      <w:ind w:left="720"/>
    </w:pPr>
    <w:rPr>
      <w:rFonts w:ascii="Calibri" w:hAnsi="Calibri"/>
      <w:sz w:val="22"/>
      <w:szCs w:val="22"/>
      <w:lang w:val="sv-SE"/>
    </w:rPr>
  </w:style>
  <w:style w:type="paragraph" w:customStyle="1" w:styleId="Char">
    <w:name w:val="Char 字元 字元"/>
    <w:basedOn w:val="Normal"/>
    <w:rsid w:val="007F38B4"/>
    <w:pPr>
      <w:spacing w:after="160" w:line="240" w:lineRule="exact"/>
    </w:pPr>
    <w:rPr>
      <w:rFonts w:ascii="Verdana" w:eastAsia="PMingLiU" w:hAnsi="Verdana"/>
      <w:sz w:val="20"/>
      <w:szCs w:val="20"/>
    </w:rPr>
  </w:style>
  <w:style w:type="table" w:styleId="TableList8">
    <w:name w:val="Table List 8"/>
    <w:basedOn w:val="TableNormal"/>
    <w:rsid w:val="004034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List-Accent2">
    <w:name w:val="Light List Accent 2"/>
    <w:basedOn w:val="TableNormal"/>
    <w:uiPriority w:val="66"/>
    <w:rsid w:val="004B099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olorfulShading-Accent11">
    <w:name w:val="Colorful Shading - Accent 11"/>
    <w:hidden/>
    <w:uiPriority w:val="71"/>
    <w:rsid w:val="001D2C1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949A8"/>
    <w:pPr>
      <w:spacing w:before="100" w:beforeAutospacing="1" w:after="100" w:afterAutospacing="1"/>
    </w:pPr>
    <w:rPr>
      <w:rFonts w:ascii="Times" w:hAnsi="Times"/>
      <w:sz w:val="20"/>
      <w:szCs w:val="20"/>
      <w:lang w:val="fr-FR" w:eastAsia="fr-FR"/>
    </w:rPr>
  </w:style>
  <w:style w:type="table" w:styleId="MediumList2-Accent1">
    <w:name w:val="Medium List 2 Accent 1"/>
    <w:basedOn w:val="TableNormal"/>
    <w:uiPriority w:val="66"/>
    <w:rsid w:val="006C39B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A2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6E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7C63"/>
    <w:pPr>
      <w:keepNext/>
      <w:spacing w:before="240" w:after="60"/>
      <w:outlineLvl w:val="0"/>
    </w:pPr>
    <w:rPr>
      <w:rFonts w:ascii="Arial" w:eastAsia="SimSun" w:hAnsi="Arial" w:cs="Arial"/>
      <w:b/>
      <w:bCs/>
      <w:cap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9A7C63"/>
    <w:pPr>
      <w:keepNext/>
      <w:spacing w:before="240" w:after="60"/>
      <w:outlineLvl w:val="1"/>
    </w:pPr>
    <w:rPr>
      <w:rFonts w:ascii="Arial" w:eastAsia="SimSun" w:hAnsi="Arial" w:cs="Arial"/>
      <w:bCs/>
      <w:iCs/>
      <w:cap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9A7C63"/>
    <w:pPr>
      <w:keepNext/>
      <w:spacing w:before="240" w:after="60"/>
      <w:outlineLvl w:val="2"/>
    </w:pPr>
    <w:rPr>
      <w:rFonts w:ascii="Arial" w:eastAsia="SimSun" w:hAnsi="Arial" w:cs="Arial"/>
      <w:bCs/>
      <w:sz w:val="22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9A7C63"/>
    <w:pPr>
      <w:keepNext/>
      <w:spacing w:before="240" w:after="60"/>
      <w:outlineLvl w:val="3"/>
    </w:pPr>
    <w:rPr>
      <w:rFonts w:ascii="Arial" w:eastAsia="SimSun" w:hAnsi="Arial" w:cs="Arial"/>
      <w:bCs/>
      <w:i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A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E7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7D6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24B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4B34"/>
  </w:style>
  <w:style w:type="character" w:styleId="FootnoteReference">
    <w:name w:val="footnote reference"/>
    <w:rsid w:val="00B24B3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E63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63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E63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E6399"/>
    <w:rPr>
      <w:sz w:val="24"/>
      <w:szCs w:val="24"/>
      <w:lang w:eastAsia="en-US"/>
    </w:rPr>
  </w:style>
  <w:style w:type="character" w:styleId="Hyperlink">
    <w:name w:val="Hyperlink"/>
    <w:rsid w:val="00904E10"/>
    <w:rPr>
      <w:color w:val="0000FF"/>
      <w:u w:val="single"/>
    </w:rPr>
  </w:style>
  <w:style w:type="character" w:styleId="CommentReference">
    <w:name w:val="annotation reference"/>
    <w:rsid w:val="001F11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11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1164"/>
  </w:style>
  <w:style w:type="paragraph" w:styleId="CommentSubject">
    <w:name w:val="annotation subject"/>
    <w:basedOn w:val="CommentText"/>
    <w:next w:val="CommentText"/>
    <w:link w:val="CommentSubjectChar"/>
    <w:rsid w:val="001F1164"/>
    <w:rPr>
      <w:b/>
      <w:bCs/>
    </w:rPr>
  </w:style>
  <w:style w:type="character" w:customStyle="1" w:styleId="CommentSubjectChar">
    <w:name w:val="Comment Subject Char"/>
    <w:link w:val="CommentSubject"/>
    <w:rsid w:val="001F1164"/>
    <w:rPr>
      <w:b/>
      <w:bCs/>
    </w:rPr>
  </w:style>
  <w:style w:type="character" w:styleId="FollowedHyperlink">
    <w:name w:val="FollowedHyperlink"/>
    <w:rsid w:val="00AF458F"/>
    <w:rPr>
      <w:color w:val="80008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DE6D48"/>
    <w:pPr>
      <w:ind w:left="720"/>
    </w:pPr>
  </w:style>
  <w:style w:type="table" w:styleId="TableGrid">
    <w:name w:val="Table Grid"/>
    <w:basedOn w:val="TableNormal"/>
    <w:rsid w:val="00927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A7C63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link w:val="Heading2"/>
    <w:rsid w:val="009A7C63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link w:val="Heading3"/>
    <w:rsid w:val="009A7C63"/>
    <w:rPr>
      <w:rFonts w:ascii="Arial" w:eastAsia="SimSun" w:hAnsi="Arial" w:cs="Arial"/>
      <w:bCs/>
      <w:sz w:val="22"/>
      <w:szCs w:val="26"/>
      <w:u w:val="single"/>
    </w:rPr>
  </w:style>
  <w:style w:type="character" w:customStyle="1" w:styleId="Heading4Char">
    <w:name w:val="Heading 4 Char"/>
    <w:link w:val="Heading4"/>
    <w:rsid w:val="009A7C63"/>
    <w:rPr>
      <w:rFonts w:ascii="Arial" w:eastAsia="SimSun" w:hAnsi="Arial" w:cs="Arial"/>
      <w:bCs/>
      <w:i/>
      <w:sz w:val="22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9A7C63"/>
  </w:style>
  <w:style w:type="paragraph" w:styleId="Salutation">
    <w:name w:val="Salutation"/>
    <w:basedOn w:val="Normal"/>
    <w:next w:val="Normal"/>
    <w:link w:val="SalutationChar"/>
    <w:rsid w:val="009A7C63"/>
    <w:rPr>
      <w:rFonts w:ascii="Arial" w:hAnsi="Arial" w:cs="Arial"/>
      <w:sz w:val="22"/>
      <w:szCs w:val="20"/>
    </w:rPr>
  </w:style>
  <w:style w:type="character" w:customStyle="1" w:styleId="SalutationChar">
    <w:name w:val="Salutation Char"/>
    <w:link w:val="Salutation"/>
    <w:rsid w:val="009A7C63"/>
    <w:rPr>
      <w:rFonts w:ascii="Arial" w:hAnsi="Arial" w:cs="Arial"/>
      <w:sz w:val="22"/>
    </w:rPr>
  </w:style>
  <w:style w:type="paragraph" w:styleId="Signature">
    <w:name w:val="Signature"/>
    <w:basedOn w:val="Normal"/>
    <w:link w:val="SignatureChar"/>
    <w:rsid w:val="009A7C63"/>
    <w:pPr>
      <w:ind w:left="5250"/>
    </w:pPr>
    <w:rPr>
      <w:rFonts w:ascii="Arial" w:hAnsi="Arial" w:cs="Arial"/>
      <w:sz w:val="22"/>
      <w:szCs w:val="20"/>
    </w:rPr>
  </w:style>
  <w:style w:type="character" w:customStyle="1" w:styleId="SignatureChar">
    <w:name w:val="Signature Char"/>
    <w:link w:val="Signature"/>
    <w:rsid w:val="009A7C63"/>
    <w:rPr>
      <w:rFonts w:ascii="Arial" w:hAnsi="Arial" w:cs="Arial"/>
      <w:sz w:val="22"/>
    </w:rPr>
  </w:style>
  <w:style w:type="paragraph" w:styleId="EndnoteText">
    <w:name w:val="endnote text"/>
    <w:basedOn w:val="Normal"/>
    <w:link w:val="EndnoteTextChar"/>
    <w:rsid w:val="009A7C63"/>
    <w:rPr>
      <w:rFonts w:ascii="Arial" w:hAnsi="Arial" w:cs="Arial"/>
      <w:sz w:val="18"/>
      <w:szCs w:val="20"/>
    </w:rPr>
  </w:style>
  <w:style w:type="character" w:customStyle="1" w:styleId="EndnoteTextChar">
    <w:name w:val="Endnote Text Char"/>
    <w:link w:val="EndnoteText"/>
    <w:rsid w:val="009A7C63"/>
    <w:rPr>
      <w:rFonts w:ascii="Arial" w:hAnsi="Arial" w:cs="Arial"/>
      <w:sz w:val="18"/>
    </w:rPr>
  </w:style>
  <w:style w:type="paragraph" w:styleId="Caption">
    <w:name w:val="caption"/>
    <w:basedOn w:val="Normal"/>
    <w:next w:val="Normal"/>
    <w:qFormat/>
    <w:rsid w:val="009A7C63"/>
    <w:rPr>
      <w:rFonts w:ascii="Arial" w:hAnsi="Arial" w:cs="Arial"/>
      <w:b/>
      <w:bCs/>
      <w:sz w:val="18"/>
      <w:szCs w:val="20"/>
    </w:rPr>
  </w:style>
  <w:style w:type="paragraph" w:styleId="BodyText">
    <w:name w:val="Body Text"/>
    <w:basedOn w:val="Normal"/>
    <w:link w:val="BodyTextChar"/>
    <w:rsid w:val="009A7C63"/>
    <w:pPr>
      <w:spacing w:after="220"/>
    </w:pPr>
    <w:rPr>
      <w:rFonts w:ascii="Arial" w:hAnsi="Arial" w:cs="Arial"/>
      <w:sz w:val="22"/>
      <w:szCs w:val="20"/>
    </w:rPr>
  </w:style>
  <w:style w:type="character" w:customStyle="1" w:styleId="BodyTextChar">
    <w:name w:val="Body Text Char"/>
    <w:link w:val="BodyText"/>
    <w:rsid w:val="009A7C63"/>
    <w:rPr>
      <w:rFonts w:ascii="Arial" w:hAnsi="Arial" w:cs="Arial"/>
      <w:sz w:val="22"/>
    </w:rPr>
  </w:style>
  <w:style w:type="paragraph" w:customStyle="1" w:styleId="ONUMFS">
    <w:name w:val="ONUM FS"/>
    <w:basedOn w:val="BodyText"/>
    <w:rsid w:val="009A7C63"/>
    <w:pPr>
      <w:numPr>
        <w:numId w:val="4"/>
      </w:numPr>
    </w:pPr>
  </w:style>
  <w:style w:type="paragraph" w:customStyle="1" w:styleId="ONUME">
    <w:name w:val="ONUM E"/>
    <w:basedOn w:val="BodyText"/>
    <w:rsid w:val="009A7C63"/>
    <w:pPr>
      <w:numPr>
        <w:numId w:val="3"/>
      </w:numPr>
    </w:pPr>
  </w:style>
  <w:style w:type="paragraph" w:styleId="ListNumber">
    <w:name w:val="List Number"/>
    <w:basedOn w:val="Normal"/>
    <w:rsid w:val="009A7C63"/>
    <w:pPr>
      <w:numPr>
        <w:numId w:val="5"/>
      </w:numPr>
    </w:pPr>
    <w:rPr>
      <w:rFonts w:ascii="Arial" w:hAnsi="Arial" w:cs="Arial"/>
      <w:sz w:val="22"/>
      <w:szCs w:val="20"/>
    </w:rPr>
  </w:style>
  <w:style w:type="character" w:styleId="LineNumber">
    <w:name w:val="line number"/>
    <w:rsid w:val="003D0D65"/>
  </w:style>
  <w:style w:type="paragraph" w:customStyle="1" w:styleId="ColorfulList-Accent11">
    <w:name w:val="Colorful List - Accent 11"/>
    <w:basedOn w:val="Normal"/>
    <w:uiPriority w:val="34"/>
    <w:qFormat/>
    <w:rsid w:val="00A81455"/>
    <w:pPr>
      <w:spacing w:after="200" w:line="276" w:lineRule="auto"/>
      <w:ind w:left="720"/>
    </w:pPr>
    <w:rPr>
      <w:rFonts w:ascii="Calibri" w:hAnsi="Calibri"/>
      <w:sz w:val="22"/>
      <w:szCs w:val="22"/>
      <w:lang w:val="sv-SE"/>
    </w:rPr>
  </w:style>
  <w:style w:type="paragraph" w:customStyle="1" w:styleId="Char">
    <w:name w:val="Char 字元 字元"/>
    <w:basedOn w:val="Normal"/>
    <w:rsid w:val="007F38B4"/>
    <w:pPr>
      <w:spacing w:after="160" w:line="240" w:lineRule="exact"/>
    </w:pPr>
    <w:rPr>
      <w:rFonts w:ascii="Verdana" w:eastAsia="PMingLiU" w:hAnsi="Verdana"/>
      <w:sz w:val="20"/>
      <w:szCs w:val="20"/>
    </w:rPr>
  </w:style>
  <w:style w:type="table" w:styleId="TableList8">
    <w:name w:val="Table List 8"/>
    <w:basedOn w:val="TableNormal"/>
    <w:rsid w:val="0040345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List-Accent2">
    <w:name w:val="Light List Accent 2"/>
    <w:basedOn w:val="TableNormal"/>
    <w:uiPriority w:val="66"/>
    <w:rsid w:val="004B099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olorfulShading-Accent11">
    <w:name w:val="Colorful Shading - Accent 11"/>
    <w:hidden/>
    <w:uiPriority w:val="71"/>
    <w:rsid w:val="001D2C1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949A8"/>
    <w:pPr>
      <w:spacing w:before="100" w:beforeAutospacing="1" w:after="100" w:afterAutospacing="1"/>
    </w:pPr>
    <w:rPr>
      <w:rFonts w:ascii="Times" w:hAnsi="Times"/>
      <w:sz w:val="20"/>
      <w:szCs w:val="20"/>
      <w:lang w:val="fr-FR" w:eastAsia="fr-FR"/>
    </w:rPr>
  </w:style>
  <w:style w:type="table" w:styleId="MediumList2-Accent1">
    <w:name w:val="Medium List 2 Accent 1"/>
    <w:basedOn w:val="TableNormal"/>
    <w:uiPriority w:val="66"/>
    <w:rsid w:val="006C39B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A2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E452-15AA-4EA9-8AED-63E68C3F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19</Pages>
  <Words>5541</Words>
  <Characters>31587</Characters>
  <Application>Microsoft Office Word</Application>
  <DocSecurity>0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Background note – IGC 31</vt:lpstr>
      <vt:lpstr>Background note – IGC 31</vt:lpstr>
    </vt:vector>
  </TitlesOfParts>
  <Company>Microsoft</Company>
  <LinksUpToDate>false</LinksUpToDate>
  <CharactersWithSpaces>37054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note – IGC 31</dc:title>
  <dc:creator>PC-USER</dc:creator>
  <cp:lastModifiedBy>LAVROV Mikhail</cp:lastModifiedBy>
  <cp:revision>30</cp:revision>
  <cp:lastPrinted>2017-06-07T15:17:00Z</cp:lastPrinted>
  <dcterms:created xsi:type="dcterms:W3CDTF">2017-06-02T12:44:00Z</dcterms:created>
  <dcterms:modified xsi:type="dcterms:W3CDTF">2017-06-08T09:34:00Z</dcterms:modified>
</cp:coreProperties>
</file>