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610"/>
      </w:tblGrid>
      <w:tr w:rsidR="0067796A" w:rsidRPr="0067796A" w:rsidTr="00DF77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E371A" w:rsidRPr="0067796A" w:rsidRDefault="00FE371A" w:rsidP="00DF7715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FE371A" w:rsidRPr="0067796A" w:rsidRDefault="001D69BF" w:rsidP="00DF7715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82168BB" wp14:editId="64BBAC7E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E371A" w:rsidRPr="0067796A" w:rsidRDefault="001D69BF" w:rsidP="001D69BF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67796A" w:rsidRPr="0067796A" w:rsidTr="00DF7715">
        <w:trPr>
          <w:trHeight w:hRule="exact" w:val="340"/>
        </w:trPr>
        <w:tc>
          <w:tcPr>
            <w:tcW w:w="94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E371A" w:rsidRPr="0067796A" w:rsidRDefault="00FE371A" w:rsidP="00035A6C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bookmarkStart w:id="0" w:name="Code"/>
            <w:bookmarkEnd w:id="0"/>
            <w:r w:rsidRPr="0067796A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WIPO/GRTKF/IC/</w:t>
            </w:r>
            <w:r w:rsidR="00660E23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3</w:t>
            </w:r>
            <w:r w:rsidR="00035A6C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4</w:t>
            </w:r>
            <w:r w:rsidRPr="0067796A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/3  </w:t>
            </w:r>
          </w:p>
        </w:tc>
      </w:tr>
      <w:tr w:rsidR="0067796A" w:rsidRPr="0067796A" w:rsidTr="00DF7715">
        <w:trPr>
          <w:trHeight w:hRule="exact" w:val="170"/>
        </w:trPr>
        <w:tc>
          <w:tcPr>
            <w:tcW w:w="94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E371A" w:rsidRPr="0067796A" w:rsidRDefault="001D69BF" w:rsidP="001D69BF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Оригинал</w:t>
            </w:r>
            <w:r w:rsidR="00FE371A" w:rsidRPr="0067796A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английский</w:t>
            </w:r>
          </w:p>
        </w:tc>
      </w:tr>
      <w:tr w:rsidR="0067796A" w:rsidRPr="0067796A" w:rsidTr="00DF7715">
        <w:trPr>
          <w:trHeight w:hRule="exact" w:val="198"/>
        </w:trPr>
        <w:tc>
          <w:tcPr>
            <w:tcW w:w="9460" w:type="dxa"/>
            <w:gridSpan w:val="3"/>
            <w:tcMar>
              <w:left w:w="0" w:type="dxa"/>
              <w:right w:w="0" w:type="dxa"/>
            </w:tcMar>
            <w:vAlign w:val="bottom"/>
          </w:tcPr>
          <w:p w:rsidR="00FE371A" w:rsidRPr="001D69BF" w:rsidRDefault="001D69BF" w:rsidP="001D69BF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дата</w:t>
            </w:r>
            <w:r w:rsidR="00D07F01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</w:t>
            </w:r>
            <w:r w:rsidR="00853B81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1</w:t>
            </w:r>
            <w:r w:rsidR="00290C2E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8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 xml:space="preserve"> мая</w:t>
            </w:r>
            <w:r w:rsidR="00D07F01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201</w:t>
            </w:r>
            <w:r w:rsidR="004C0C2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7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 xml:space="preserve"> г.</w:t>
            </w:r>
          </w:p>
        </w:tc>
      </w:tr>
    </w:tbl>
    <w:p w:rsidR="00FE371A" w:rsidRPr="0067796A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FE371A" w:rsidRPr="0067796A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FE371A" w:rsidRPr="0067796A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FE371A" w:rsidRPr="0067796A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FE371A" w:rsidRPr="0067796A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FE371A" w:rsidRPr="0067796A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FE371A" w:rsidRPr="0067796A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FE371A" w:rsidRPr="0067796A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FE371A" w:rsidRPr="001D69BF" w:rsidRDefault="001D69BF" w:rsidP="00FE371A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val="ru-RU" w:eastAsia="zh-CN"/>
        </w:rPr>
      </w:pPr>
      <w:r w:rsidRPr="009C7B5C">
        <w:rPr>
          <w:rFonts w:ascii="Arial" w:eastAsia="SimSun" w:hAnsi="Arial" w:cs="Arial"/>
          <w:b/>
          <w:sz w:val="28"/>
          <w:szCs w:val="28"/>
          <w:lang w:val="ru-RU" w:eastAsia="zh-CN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E371A" w:rsidRPr="001D69BF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1D69BF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1D69BF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1D69BF" w:rsidRDefault="001D69BF" w:rsidP="00FE371A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val="ru-RU" w:eastAsia="zh-CN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Тридцать четвертая сессия</w:t>
      </w:r>
    </w:p>
    <w:p w:rsidR="00FE371A" w:rsidRPr="001D69BF" w:rsidRDefault="001D69BF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Женева, 12-16 июня 2017 г.</w:t>
      </w:r>
    </w:p>
    <w:p w:rsidR="00FE371A" w:rsidRPr="001D69BF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1D69BF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1D69BF" w:rsidRDefault="001D69BF" w:rsidP="00FE371A">
      <w:pPr>
        <w:spacing w:after="0" w:line="240" w:lineRule="atLeast"/>
        <w:rPr>
          <w:rFonts w:ascii="Arial" w:eastAsia="Times New Roman" w:hAnsi="Arial" w:cs="Arial"/>
          <w:caps/>
          <w:sz w:val="24"/>
          <w:szCs w:val="24"/>
          <w:lang w:val="ru-RU"/>
        </w:rPr>
      </w:pPr>
      <w:bookmarkStart w:id="2" w:name="TitleOfDoc"/>
      <w:bookmarkEnd w:id="2"/>
      <w:r w:rsidRPr="009C7B5C">
        <w:rPr>
          <w:rFonts w:ascii="Arial" w:eastAsia="Times New Roman" w:hAnsi="Arial" w:cs="Arial"/>
          <w:caps/>
          <w:sz w:val="24"/>
          <w:szCs w:val="24"/>
          <w:lang w:val="ru-RU"/>
        </w:rPr>
        <w:t>УЧАСТИЕ КОРЕННЫХ И МЕСТНЫХ ОБЩИН:  ДОБРОВОЛЬНЫЙ ФОНД</w:t>
      </w:r>
    </w:p>
    <w:p w:rsidR="00FE371A" w:rsidRPr="001D69BF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1D69BF" w:rsidRDefault="001D69BF" w:rsidP="00FE371A">
      <w:pPr>
        <w:spacing w:after="0" w:line="240" w:lineRule="auto"/>
        <w:rPr>
          <w:rFonts w:ascii="Arial" w:eastAsia="SimSun" w:hAnsi="Arial" w:cs="Arial"/>
          <w:i/>
          <w:szCs w:val="20"/>
          <w:lang w:val="ru-RU" w:eastAsia="zh-CN"/>
        </w:rPr>
      </w:pPr>
      <w:bookmarkStart w:id="3" w:name="Prepared"/>
      <w:bookmarkEnd w:id="3"/>
      <w:r w:rsidRPr="009C7B5C">
        <w:rPr>
          <w:rFonts w:ascii="Arial" w:eastAsia="SimSun" w:hAnsi="Arial" w:cs="Arial"/>
          <w:i/>
          <w:szCs w:val="20"/>
          <w:lang w:val="ru-RU" w:eastAsia="zh-CN"/>
        </w:rPr>
        <w:t>Документ подготовлен Секретариатом</w:t>
      </w:r>
    </w:p>
    <w:p w:rsidR="00FE371A" w:rsidRPr="001D69BF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1D69BF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1D69BF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1D69BF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665621" w:rsidRDefault="001D69BF" w:rsidP="00FE371A">
      <w:pPr>
        <w:keepNext/>
        <w:spacing w:after="0" w:line="240" w:lineRule="auto"/>
        <w:outlineLvl w:val="1"/>
        <w:rPr>
          <w:rFonts w:ascii="Arial" w:eastAsia="SimSun" w:hAnsi="Arial" w:cs="Arial"/>
          <w:bCs/>
          <w:iCs/>
          <w:caps/>
          <w:szCs w:val="28"/>
          <w:lang w:val="ru-RU" w:eastAsia="zh-CN"/>
        </w:rPr>
      </w:pPr>
      <w:r>
        <w:rPr>
          <w:rFonts w:ascii="Arial" w:eastAsia="SimSun" w:hAnsi="Arial" w:cs="Arial"/>
          <w:bCs/>
          <w:iCs/>
          <w:caps/>
          <w:szCs w:val="28"/>
          <w:lang w:val="ru-RU" w:eastAsia="zh-CN"/>
        </w:rPr>
        <w:t>ПОПОЛНЕНИЕ</w:t>
      </w:r>
      <w:r w:rsidRPr="009C7B5C">
        <w:rPr>
          <w:rFonts w:ascii="Arial" w:eastAsia="SimSun" w:hAnsi="Arial" w:cs="Arial"/>
          <w:bCs/>
          <w:iCs/>
          <w:caps/>
          <w:szCs w:val="28"/>
          <w:lang w:val="ru-RU" w:eastAsia="zh-CN"/>
        </w:rPr>
        <w:t xml:space="preserve"> ДОБРОВОЛЬНОГО ФОНДА</w:t>
      </w:r>
    </w:p>
    <w:p w:rsidR="00FE371A" w:rsidRPr="00665621" w:rsidRDefault="00FE371A" w:rsidP="00FE371A">
      <w:pPr>
        <w:spacing w:after="0" w:line="240" w:lineRule="auto"/>
        <w:rPr>
          <w:rFonts w:ascii="Arial" w:eastAsia="SimSun" w:hAnsi="Arial" w:cs="Arial"/>
          <w:sz w:val="20"/>
          <w:szCs w:val="20"/>
          <w:lang w:val="ru-RU" w:eastAsia="zh-CN"/>
        </w:rPr>
      </w:pPr>
    </w:p>
    <w:p w:rsidR="004B1D2A" w:rsidRPr="004B1D2A" w:rsidRDefault="004B1D2A" w:rsidP="004B1D2A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4B1D2A">
        <w:rPr>
          <w:rFonts w:ascii="Arial" w:eastAsia="SimSun" w:hAnsi="Arial" w:cs="Arial"/>
          <w:lang w:val="ru-RU" w:eastAsia="zh-CN"/>
        </w:rPr>
        <w:t xml:space="preserve">По состоянию на </w:t>
      </w:r>
      <w:r>
        <w:rPr>
          <w:rFonts w:ascii="Arial" w:eastAsia="SimSun" w:hAnsi="Arial" w:cs="Arial"/>
          <w:lang w:val="ru-RU" w:eastAsia="zh-CN"/>
        </w:rPr>
        <w:t xml:space="preserve">1 апреля </w:t>
      </w:r>
      <w:r w:rsidRPr="004B1D2A">
        <w:rPr>
          <w:rFonts w:ascii="Arial" w:eastAsia="SimSun" w:hAnsi="Arial" w:cs="Arial"/>
          <w:lang w:val="ru-RU" w:eastAsia="zh-CN"/>
        </w:rPr>
        <w:t>2017 г. сумма средств, имеющихся на счету Добровольного</w:t>
      </w:r>
    </w:p>
    <w:p w:rsidR="00B20A72" w:rsidRPr="004B1D2A" w:rsidRDefault="004B1D2A" w:rsidP="004B1D2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1C7CBC">
        <w:rPr>
          <w:rFonts w:ascii="Arial" w:eastAsia="SimSun" w:hAnsi="Arial" w:cs="Arial"/>
          <w:lang w:val="ru-RU" w:eastAsia="zh-CN"/>
        </w:rPr>
        <w:t xml:space="preserve">фонда для аккредитованных </w:t>
      </w:r>
      <w:r w:rsidR="001C7CBC">
        <w:rPr>
          <w:rFonts w:ascii="Arial" w:eastAsia="SimSun" w:hAnsi="Arial" w:cs="Arial"/>
          <w:lang w:val="ru-RU" w:eastAsia="zh-CN"/>
        </w:rPr>
        <w:t xml:space="preserve">представителей </w:t>
      </w:r>
      <w:r w:rsidRPr="001C7CBC">
        <w:rPr>
          <w:rFonts w:ascii="Arial" w:eastAsia="SimSun" w:hAnsi="Arial" w:cs="Arial"/>
          <w:lang w:val="ru-RU" w:eastAsia="zh-CN"/>
        </w:rPr>
        <w:t xml:space="preserve">коренных и местных общин ('Фонд'), составила </w:t>
      </w:r>
      <w:r w:rsidR="00F46022" w:rsidRPr="00BB242D">
        <w:rPr>
          <w:rFonts w:ascii="Arial" w:eastAsia="SimSun" w:hAnsi="Arial" w:cs="Arial"/>
          <w:lang w:val="ru-RU" w:eastAsia="zh-CN"/>
        </w:rPr>
        <w:t>38 458,</w:t>
      </w:r>
      <w:r w:rsidRPr="00BB242D">
        <w:rPr>
          <w:rFonts w:ascii="Arial" w:eastAsia="SimSun" w:hAnsi="Arial" w:cs="Arial"/>
          <w:lang w:val="ru-RU" w:eastAsia="zh-CN"/>
        </w:rPr>
        <w:t>20</w:t>
      </w:r>
      <w:r w:rsidRPr="004B1D2A">
        <w:rPr>
          <w:rFonts w:ascii="Arial" w:eastAsia="SimSun" w:hAnsi="Arial" w:cs="Arial"/>
          <w:lang w:eastAsia="zh-CN"/>
        </w:rPr>
        <w:t> </w:t>
      </w:r>
      <w:proofErr w:type="spellStart"/>
      <w:r w:rsidR="001D69BF">
        <w:rPr>
          <w:rFonts w:ascii="Arial" w:eastAsia="SimSun" w:hAnsi="Arial" w:cs="Arial"/>
          <w:lang w:val="ru-RU" w:eastAsia="zh-CN"/>
        </w:rPr>
        <w:t>шв</w:t>
      </w:r>
      <w:proofErr w:type="spellEnd"/>
      <w:r w:rsidR="001D69BF">
        <w:rPr>
          <w:rFonts w:ascii="Arial" w:eastAsia="SimSun" w:hAnsi="Arial" w:cs="Arial"/>
          <w:lang w:val="ru-RU" w:eastAsia="zh-CN"/>
        </w:rPr>
        <w:t>. ф</w:t>
      </w:r>
      <w:r w:rsidRPr="001C7CBC">
        <w:rPr>
          <w:rFonts w:ascii="Arial" w:eastAsia="SimSun" w:hAnsi="Arial" w:cs="Arial"/>
          <w:lang w:val="ru-RU" w:eastAsia="zh-CN"/>
        </w:rPr>
        <w:t>ранка</w:t>
      </w:r>
      <w:r>
        <w:rPr>
          <w:rFonts w:ascii="Arial" w:eastAsia="SimSun" w:hAnsi="Arial" w:cs="Arial"/>
          <w:lang w:val="ru-RU" w:eastAsia="zh-CN"/>
        </w:rPr>
        <w:t>.</w:t>
      </w:r>
    </w:p>
    <w:p w:rsidR="00B20A72" w:rsidRPr="001C7CBC" w:rsidRDefault="00FE371A" w:rsidP="00B20A72">
      <w:pPr>
        <w:pStyle w:val="ListParagraph"/>
        <w:spacing w:after="0" w:line="240" w:lineRule="auto"/>
        <w:ind w:left="0"/>
        <w:rPr>
          <w:rFonts w:ascii="Arial" w:eastAsia="SimSun" w:hAnsi="Arial" w:cs="Arial"/>
          <w:szCs w:val="20"/>
          <w:lang w:val="ru-RU" w:eastAsia="zh-CN"/>
        </w:rPr>
      </w:pPr>
      <w:r w:rsidRPr="001C7CBC">
        <w:rPr>
          <w:rFonts w:ascii="Arial" w:eastAsia="SimSun" w:hAnsi="Arial" w:cs="Arial"/>
          <w:lang w:val="ru-RU" w:eastAsia="zh-CN"/>
        </w:rPr>
        <w:t xml:space="preserve"> </w:t>
      </w:r>
    </w:p>
    <w:p w:rsidR="00B20A72" w:rsidRPr="00B20A72" w:rsidRDefault="00BB242D" w:rsidP="00D13555">
      <w:pPr>
        <w:pStyle w:val="ListParagraph"/>
        <w:numPr>
          <w:ilvl w:val="0"/>
          <w:numId w:val="18"/>
        </w:numPr>
        <w:spacing w:after="0" w:line="240" w:lineRule="auto"/>
        <w:ind w:left="0" w:firstLine="0"/>
        <w:rPr>
          <w:rFonts w:ascii="Arial" w:eastAsia="SimSun" w:hAnsi="Arial" w:cs="Arial"/>
          <w:szCs w:val="20"/>
          <w:lang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Следует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напомнить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что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правительство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Австралии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внесло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Фонд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значительный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взнос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размере</w:t>
      </w:r>
      <w:r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BB242D">
        <w:rPr>
          <w:rFonts w:ascii="Arial" w:hAnsi="Arial" w:cs="Arial"/>
          <w:lang w:val="ru-RU"/>
        </w:rPr>
        <w:t>37</w:t>
      </w:r>
      <w:r>
        <w:rPr>
          <w:rFonts w:ascii="Arial" w:hAnsi="Arial" w:cs="Arial"/>
          <w:lang w:val="ru-RU"/>
        </w:rPr>
        <w:t xml:space="preserve"> </w:t>
      </w:r>
      <w:r w:rsidR="003339C9" w:rsidRPr="00BB242D">
        <w:rPr>
          <w:rFonts w:ascii="Arial" w:hAnsi="Arial" w:cs="Arial"/>
          <w:lang w:val="ru-RU"/>
        </w:rPr>
        <w:t xml:space="preserve">835 </w:t>
      </w:r>
      <w:proofErr w:type="spellStart"/>
      <w:r>
        <w:rPr>
          <w:rFonts w:ascii="Arial" w:hAnsi="Arial" w:cs="Arial"/>
          <w:lang w:val="ru-RU"/>
        </w:rPr>
        <w:t>шв</w:t>
      </w:r>
      <w:proofErr w:type="spellEnd"/>
      <w:r>
        <w:rPr>
          <w:rFonts w:ascii="Arial" w:hAnsi="Arial" w:cs="Arial"/>
          <w:lang w:val="ru-RU"/>
        </w:rPr>
        <w:t>. франков</w:t>
      </w:r>
      <w:r w:rsidRPr="00BB242D">
        <w:rPr>
          <w:rFonts w:ascii="Arial" w:hAnsi="Arial" w:cs="Arial"/>
          <w:lang w:val="ru-RU"/>
        </w:rPr>
        <w:t xml:space="preserve"> </w:t>
      </w:r>
      <w:r w:rsidR="003339C9" w:rsidRPr="00BB242D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 xml:space="preserve">эквивалент </w:t>
      </w:r>
      <w:r w:rsidR="003339C9" w:rsidRPr="00BB242D">
        <w:rPr>
          <w:rFonts w:ascii="Arial" w:hAnsi="Arial" w:cs="Arial"/>
          <w:lang w:val="ru-RU"/>
        </w:rPr>
        <w:t>50</w:t>
      </w:r>
      <w:r>
        <w:rPr>
          <w:rFonts w:ascii="Arial" w:hAnsi="Arial" w:cs="Arial"/>
          <w:lang w:val="ru-RU"/>
        </w:rPr>
        <w:t xml:space="preserve"> </w:t>
      </w:r>
      <w:r w:rsidR="003339C9" w:rsidRPr="00BB242D">
        <w:rPr>
          <w:rFonts w:ascii="Arial" w:hAnsi="Arial" w:cs="Arial"/>
          <w:lang w:val="ru-RU"/>
        </w:rPr>
        <w:t xml:space="preserve">000 </w:t>
      </w:r>
      <w:r>
        <w:rPr>
          <w:rFonts w:ascii="Arial" w:hAnsi="Arial" w:cs="Arial"/>
          <w:lang w:val="ru-RU"/>
        </w:rPr>
        <w:t>австралийских долларов на дату перечисления средств</w:t>
      </w:r>
      <w:r w:rsidR="003339C9" w:rsidRPr="00BB242D">
        <w:rPr>
          <w:rFonts w:ascii="Arial" w:hAnsi="Arial" w:cs="Arial"/>
          <w:lang w:val="ru-RU"/>
        </w:rPr>
        <w:t>)</w:t>
      </w:r>
      <w:r w:rsidR="003339C9" w:rsidRPr="00BB242D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28 февраля 2017 г.</w:t>
      </w:r>
      <w:r w:rsidR="003339C9" w:rsidRPr="00BB242D">
        <w:rPr>
          <w:rFonts w:ascii="Arial" w:eastAsia="SimSun" w:hAnsi="Arial" w:cs="Arial"/>
          <w:szCs w:val="20"/>
          <w:lang w:val="ru-RU" w:eastAsia="zh-CN"/>
        </w:rPr>
        <w:t xml:space="preserve">  </w:t>
      </w:r>
      <w:r>
        <w:rPr>
          <w:rFonts w:ascii="Arial" w:eastAsia="SimSun" w:hAnsi="Arial" w:cs="Arial"/>
          <w:szCs w:val="20"/>
          <w:lang w:val="ru-RU" w:eastAsia="zh-CN"/>
        </w:rPr>
        <w:t>Этот</w:t>
      </w:r>
      <w:r w:rsidRPr="00BB242D">
        <w:rPr>
          <w:rFonts w:ascii="Arial" w:eastAsia="SimSun" w:hAnsi="Arial" w:cs="Arial"/>
          <w:szCs w:val="20"/>
          <w:lang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был</w:t>
      </w:r>
      <w:r w:rsidRPr="00BB242D">
        <w:rPr>
          <w:rFonts w:ascii="Arial" w:eastAsia="SimSun" w:hAnsi="Arial" w:cs="Arial"/>
          <w:szCs w:val="20"/>
          <w:lang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третий</w:t>
      </w:r>
      <w:r w:rsidRPr="00BB242D">
        <w:rPr>
          <w:rFonts w:ascii="Arial" w:eastAsia="SimSun" w:hAnsi="Arial" w:cs="Arial"/>
          <w:szCs w:val="20"/>
          <w:lang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взнос</w:t>
      </w:r>
      <w:r w:rsidRPr="00BB242D">
        <w:rPr>
          <w:rFonts w:ascii="Arial" w:eastAsia="SimSun" w:hAnsi="Arial" w:cs="Arial"/>
          <w:szCs w:val="20"/>
          <w:lang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правительства</w:t>
      </w:r>
      <w:r w:rsidRPr="00BB242D">
        <w:rPr>
          <w:rFonts w:ascii="Arial" w:eastAsia="SimSun" w:hAnsi="Arial" w:cs="Arial"/>
          <w:szCs w:val="20"/>
          <w:lang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Австралии</w:t>
      </w:r>
      <w:r w:rsidRPr="00BB242D">
        <w:rPr>
          <w:rFonts w:ascii="Arial" w:eastAsia="SimSun" w:hAnsi="Arial" w:cs="Arial"/>
          <w:szCs w:val="20"/>
          <w:lang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</w:t>
      </w:r>
      <w:r w:rsidRPr="00BB242D">
        <w:rPr>
          <w:rFonts w:ascii="Arial" w:eastAsia="SimSun" w:hAnsi="Arial" w:cs="Arial"/>
          <w:szCs w:val="20"/>
          <w:lang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Фонд.</w:t>
      </w:r>
    </w:p>
    <w:p w:rsidR="00B20A72" w:rsidRPr="00B20A72" w:rsidRDefault="00B20A72" w:rsidP="00B20A72">
      <w:pPr>
        <w:pStyle w:val="ListParagraph"/>
        <w:rPr>
          <w:rFonts w:ascii="Arial" w:eastAsia="SimSun" w:hAnsi="Arial" w:cs="Arial"/>
          <w:lang w:eastAsia="zh-CN"/>
        </w:rPr>
      </w:pPr>
    </w:p>
    <w:p w:rsidR="003339C9" w:rsidRPr="00A41644" w:rsidRDefault="001D69BF" w:rsidP="001D69BF">
      <w:pPr>
        <w:pStyle w:val="ListParagraph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Исходя</w:t>
      </w:r>
      <w:r w:rsidRPr="001D69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</w:t>
      </w:r>
      <w:r w:rsidRPr="001D69BF">
        <w:rPr>
          <w:rFonts w:ascii="Arial" w:hAnsi="Arial" w:cs="Arial"/>
          <w:lang w:val="ru-RU"/>
        </w:rPr>
        <w:t xml:space="preserve"> </w:t>
      </w:r>
      <w:r w:rsidR="00E549AB">
        <w:rPr>
          <w:rFonts w:ascii="Arial" w:hAnsi="Arial" w:cs="Arial"/>
          <w:lang w:val="ru-RU"/>
        </w:rPr>
        <w:t>п</w:t>
      </w:r>
      <w:r w:rsidRPr="001D69BF">
        <w:rPr>
          <w:rFonts w:ascii="Arial" w:hAnsi="Arial" w:cs="Arial"/>
          <w:lang w:val="ru-RU"/>
        </w:rPr>
        <w:t xml:space="preserve">рошлого опыта и предполагаемой динамики расходов на проезд эта сумма должна позволить Фонду покрыть расходы, связанные с проведением </w:t>
      </w:r>
      <w:r>
        <w:rPr>
          <w:rFonts w:ascii="Arial" w:hAnsi="Arial" w:cs="Arial"/>
          <w:lang w:val="ru-RU"/>
        </w:rPr>
        <w:t>тридцать</w:t>
      </w:r>
      <w:r w:rsidRPr="001D69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четвертой</w:t>
      </w:r>
      <w:r w:rsidRPr="001D69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сессии</w:t>
      </w:r>
      <w:r w:rsidRPr="001D69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Комитета</w:t>
      </w:r>
      <w:r w:rsidRPr="001D69BF">
        <w:rPr>
          <w:rFonts w:ascii="Arial" w:hAnsi="Arial" w:cs="Arial"/>
          <w:lang w:val="ru-RU"/>
        </w:rPr>
        <w:t xml:space="preserve">, согласно правилам Фонда ((содержатся в Приложении </w:t>
      </w:r>
      <w:r w:rsidRPr="001D69BF">
        <w:rPr>
          <w:rFonts w:ascii="Arial" w:hAnsi="Arial" w:cs="Arial"/>
        </w:rPr>
        <w:t>I</w:t>
      </w:r>
      <w:r w:rsidR="0098290E">
        <w:rPr>
          <w:rStyle w:val="FootnoteReference"/>
          <w:rFonts w:ascii="Arial" w:hAnsi="Arial"/>
        </w:rPr>
        <w:footnoteReference w:id="1"/>
      </w:r>
      <w:r w:rsidR="00B20A72" w:rsidRPr="001D69BF">
        <w:rPr>
          <w:rFonts w:ascii="Arial" w:hAnsi="Arial" w:cs="Arial"/>
          <w:lang w:val="ru-RU"/>
        </w:rPr>
        <w:t xml:space="preserve">) </w:t>
      </w:r>
      <w:r w:rsidRPr="001D69BF">
        <w:rPr>
          <w:rFonts w:ascii="Arial" w:hAnsi="Arial" w:cs="Arial"/>
          <w:lang w:val="ru-RU"/>
        </w:rPr>
        <w:t xml:space="preserve">и рекомендации, вынесенной Консультативным советом Фонда </w:t>
      </w:r>
      <w:r w:rsidR="003E32B1">
        <w:rPr>
          <w:rFonts w:ascii="Arial" w:hAnsi="Arial" w:cs="Arial"/>
          <w:lang w:val="ru-RU"/>
        </w:rPr>
        <w:t>в ходе</w:t>
      </w:r>
      <w:r w:rsidRPr="001D69BF">
        <w:rPr>
          <w:rFonts w:ascii="Arial" w:hAnsi="Arial" w:cs="Arial"/>
          <w:lang w:val="ru-RU"/>
        </w:rPr>
        <w:t xml:space="preserve"> </w:t>
      </w:r>
      <w:r w:rsidR="003E32B1">
        <w:rPr>
          <w:rFonts w:ascii="Arial" w:hAnsi="Arial" w:cs="Arial"/>
          <w:lang w:val="ru-RU"/>
        </w:rPr>
        <w:t>тридцать третьей</w:t>
      </w:r>
      <w:r w:rsidRPr="001D69BF">
        <w:rPr>
          <w:rFonts w:ascii="Arial" w:hAnsi="Arial" w:cs="Arial"/>
          <w:lang w:val="ru-RU"/>
        </w:rPr>
        <w:t xml:space="preserve"> сессии Комитета (см.</w:t>
      </w:r>
      <w:r>
        <w:rPr>
          <w:rFonts w:ascii="Arial" w:hAnsi="Arial" w:cs="Arial"/>
          <w:lang w:val="ru-RU"/>
        </w:rPr>
        <w:t xml:space="preserve"> </w:t>
      </w:r>
      <w:r w:rsidRPr="001D69BF">
        <w:rPr>
          <w:rFonts w:ascii="Arial" w:hAnsi="Arial" w:cs="Arial"/>
          <w:lang w:val="ru-RU"/>
        </w:rPr>
        <w:t>Приложение</w:t>
      </w:r>
      <w:r w:rsidRPr="00665621">
        <w:rPr>
          <w:rFonts w:ascii="Arial" w:hAnsi="Arial" w:cs="Arial"/>
          <w:lang w:val="ru-RU"/>
        </w:rPr>
        <w:t xml:space="preserve"> </w:t>
      </w:r>
      <w:r w:rsidRPr="001D69BF">
        <w:rPr>
          <w:rFonts w:ascii="Arial" w:hAnsi="Arial" w:cs="Arial"/>
          <w:lang w:val="ru-RU"/>
        </w:rPr>
        <w:t>к</w:t>
      </w:r>
      <w:r w:rsidRPr="00665621">
        <w:rPr>
          <w:rFonts w:ascii="Arial" w:hAnsi="Arial" w:cs="Arial"/>
          <w:lang w:val="ru-RU"/>
        </w:rPr>
        <w:t xml:space="preserve"> </w:t>
      </w:r>
      <w:r w:rsidRPr="001D69BF">
        <w:rPr>
          <w:rFonts w:ascii="Arial" w:hAnsi="Arial" w:cs="Arial"/>
          <w:lang w:val="ru-RU"/>
        </w:rPr>
        <w:t>документу</w:t>
      </w:r>
      <w:r w:rsidRPr="00665621">
        <w:rPr>
          <w:rFonts w:ascii="Arial" w:hAnsi="Arial" w:cs="Arial"/>
          <w:lang w:val="ru-RU"/>
        </w:rPr>
        <w:t xml:space="preserve"> </w:t>
      </w:r>
      <w:r w:rsidR="003339C9" w:rsidRPr="001D69BF">
        <w:rPr>
          <w:rFonts w:ascii="Arial" w:hAnsi="Arial" w:cs="Arial"/>
        </w:rPr>
        <w:t>WIPO</w:t>
      </w:r>
      <w:r w:rsidR="003339C9" w:rsidRPr="00665621">
        <w:rPr>
          <w:rFonts w:ascii="Arial" w:hAnsi="Arial" w:cs="Arial"/>
          <w:lang w:val="ru-RU"/>
        </w:rPr>
        <w:t>/</w:t>
      </w:r>
      <w:proofErr w:type="spellStart"/>
      <w:r w:rsidR="003339C9" w:rsidRPr="001D69BF">
        <w:rPr>
          <w:rFonts w:ascii="Arial" w:hAnsi="Arial" w:cs="Arial"/>
        </w:rPr>
        <w:t>GRTKF</w:t>
      </w:r>
      <w:proofErr w:type="spellEnd"/>
      <w:r w:rsidR="003339C9" w:rsidRPr="00665621">
        <w:rPr>
          <w:rFonts w:ascii="Arial" w:hAnsi="Arial" w:cs="Arial"/>
          <w:lang w:val="ru-RU"/>
        </w:rPr>
        <w:t>/</w:t>
      </w:r>
      <w:r w:rsidR="003339C9" w:rsidRPr="001D69BF">
        <w:rPr>
          <w:rFonts w:ascii="Arial" w:hAnsi="Arial" w:cs="Arial"/>
        </w:rPr>
        <w:t>IC</w:t>
      </w:r>
      <w:r w:rsidR="003339C9" w:rsidRPr="00665621">
        <w:rPr>
          <w:rFonts w:ascii="Arial" w:hAnsi="Arial" w:cs="Arial"/>
          <w:lang w:val="ru-RU"/>
        </w:rPr>
        <w:t>/33/</w:t>
      </w:r>
      <w:r w:rsidR="003339C9" w:rsidRPr="001D69BF">
        <w:rPr>
          <w:rFonts w:ascii="Arial" w:hAnsi="Arial" w:cs="Arial"/>
        </w:rPr>
        <w:t>INF</w:t>
      </w:r>
      <w:r w:rsidR="00AA0372" w:rsidRPr="00665621">
        <w:rPr>
          <w:rFonts w:ascii="Arial" w:hAnsi="Arial" w:cs="Arial"/>
          <w:lang w:val="ru-RU"/>
        </w:rPr>
        <w:t>/</w:t>
      </w:r>
      <w:r w:rsidR="003339C9" w:rsidRPr="00665621">
        <w:rPr>
          <w:rFonts w:ascii="Arial" w:hAnsi="Arial" w:cs="Arial"/>
          <w:lang w:val="ru-RU"/>
        </w:rPr>
        <w:t>6).</w:t>
      </w:r>
      <w:proofErr w:type="gramEnd"/>
      <w:r w:rsidR="0089580F" w:rsidRPr="00665621">
        <w:rPr>
          <w:rFonts w:ascii="Arial" w:hAnsi="Arial" w:cs="Arial"/>
          <w:lang w:val="ru-RU"/>
        </w:rPr>
        <w:t xml:space="preserve"> </w:t>
      </w:r>
      <w:r w:rsidR="003339C9" w:rsidRPr="00665621">
        <w:rPr>
          <w:rFonts w:ascii="Arial" w:hAnsi="Arial" w:cs="Arial"/>
          <w:lang w:val="ru-RU"/>
        </w:rPr>
        <w:t xml:space="preserve"> </w:t>
      </w:r>
      <w:r w:rsidR="00A41644">
        <w:rPr>
          <w:rFonts w:ascii="Arial" w:hAnsi="Arial" w:cs="Arial"/>
          <w:lang w:val="ru-RU"/>
        </w:rPr>
        <w:t xml:space="preserve">При наличии соответствующей рекомендации Консультативного совета Фонда, </w:t>
      </w:r>
      <w:r w:rsidR="00A41644" w:rsidRPr="00A41644">
        <w:rPr>
          <w:rFonts w:ascii="Arial" w:hAnsi="Arial" w:cs="Arial"/>
          <w:lang w:val="ru-RU"/>
        </w:rPr>
        <w:t>с</w:t>
      </w:r>
      <w:r w:rsidR="007514FB" w:rsidRPr="00A41644">
        <w:rPr>
          <w:rFonts w:ascii="Arial" w:hAnsi="Arial" w:cs="Arial"/>
          <w:lang w:val="ru-RU"/>
        </w:rPr>
        <w:t xml:space="preserve">умма, оставшаяся после осуществления всех расходов, связанных с проведением тридцать четвертой сессии, </w:t>
      </w:r>
      <w:r w:rsidR="007514FB" w:rsidRPr="00A41644">
        <w:rPr>
          <w:rFonts w:ascii="Arial" w:hAnsi="Arial" w:cs="Arial"/>
          <w:lang w:val="ru-RU"/>
        </w:rPr>
        <w:lastRenderedPageBreak/>
        <w:t>должна позволить Фонду оплатить участие ограниченного числа отвечающих установленным требованиям представителей в следующей сессии МКГР</w:t>
      </w:r>
      <w:r w:rsidR="006D5C8C" w:rsidRPr="006D5C8C">
        <w:rPr>
          <w:rFonts w:ascii="Arial" w:hAnsi="Arial" w:cs="Arial"/>
          <w:lang w:val="ru-RU"/>
        </w:rPr>
        <w:t xml:space="preserve"> (</w:t>
      </w:r>
      <w:r w:rsidR="00A41644" w:rsidRPr="00A41644">
        <w:rPr>
          <w:rFonts w:ascii="Arial" w:hAnsi="Arial" w:cs="Arial"/>
          <w:lang w:val="ru-RU"/>
        </w:rPr>
        <w:t>при наличии таковых</w:t>
      </w:r>
      <w:r w:rsidR="006D5C8C" w:rsidRPr="006D5C8C">
        <w:rPr>
          <w:rFonts w:ascii="Arial" w:hAnsi="Arial" w:cs="Arial"/>
          <w:lang w:val="ru-RU"/>
        </w:rPr>
        <w:t>)</w:t>
      </w:r>
      <w:r w:rsidR="00A41644">
        <w:rPr>
          <w:rFonts w:ascii="Arial" w:hAnsi="Arial" w:cs="Arial"/>
          <w:lang w:val="ru-RU"/>
        </w:rPr>
        <w:t>.</w:t>
      </w:r>
    </w:p>
    <w:p w:rsidR="0098290E" w:rsidRPr="00A41644" w:rsidRDefault="0098290E" w:rsidP="0098290E">
      <w:pPr>
        <w:pStyle w:val="ListParagraph"/>
        <w:rPr>
          <w:rFonts w:ascii="Arial" w:eastAsia="SimSun" w:hAnsi="Arial" w:cs="Arial"/>
          <w:szCs w:val="20"/>
          <w:lang w:val="ru-RU" w:eastAsia="zh-CN"/>
        </w:rPr>
      </w:pPr>
    </w:p>
    <w:p w:rsidR="00FE371A" w:rsidRPr="006D5C8C" w:rsidRDefault="00A41644" w:rsidP="006D5C8C">
      <w:pPr>
        <w:pStyle w:val="ListParagraph"/>
        <w:numPr>
          <w:ilvl w:val="0"/>
          <w:numId w:val="18"/>
        </w:numPr>
        <w:spacing w:after="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 xml:space="preserve">В соответствии с правилами Фонда дополнительная и обновленная информация </w:t>
      </w:r>
      <w:r>
        <w:rPr>
          <w:rFonts w:ascii="Arial" w:eastAsia="SimSun" w:hAnsi="Arial" w:cs="Arial"/>
          <w:szCs w:val="20"/>
          <w:lang w:val="ru-RU" w:eastAsia="zh-CN"/>
        </w:rPr>
        <w:t>по этому вопросу</w:t>
      </w:r>
      <w:r w:rsidRPr="0081553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9C7B5C">
        <w:rPr>
          <w:rFonts w:ascii="Arial" w:eastAsia="SimSun" w:hAnsi="Arial" w:cs="Arial"/>
          <w:szCs w:val="20"/>
          <w:lang w:val="ru-RU" w:eastAsia="zh-CN"/>
        </w:rPr>
        <w:t>будет предоставлена в информационной записке WIPO/GRTKF/IC/33/INF/4, ко</w:t>
      </w:r>
      <w:r>
        <w:rPr>
          <w:rFonts w:ascii="Arial" w:eastAsia="SimSun" w:hAnsi="Arial" w:cs="Arial"/>
          <w:szCs w:val="20"/>
          <w:lang w:val="ru-RU" w:eastAsia="zh-CN"/>
        </w:rPr>
        <w:t>торая будет направлена Комитету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 до начала </w:t>
      </w:r>
      <w:r>
        <w:rPr>
          <w:rFonts w:ascii="Arial" w:eastAsia="SimSun" w:hAnsi="Arial" w:cs="Arial"/>
          <w:szCs w:val="20"/>
          <w:lang w:val="ru-RU" w:eastAsia="zh-CN"/>
        </w:rPr>
        <w:t xml:space="preserve">работы </w:t>
      </w:r>
      <w:r w:rsidRPr="009C7B5C">
        <w:rPr>
          <w:rFonts w:ascii="Arial" w:eastAsia="SimSun" w:hAnsi="Arial" w:cs="Arial"/>
          <w:szCs w:val="20"/>
          <w:lang w:val="ru-RU" w:eastAsia="zh-CN"/>
        </w:rPr>
        <w:t>нынешней сессии Комитета</w:t>
      </w:r>
      <w:r w:rsidR="00A179F7" w:rsidRPr="00A41644"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В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этой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записке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будут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указаны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в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частности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объем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внесенных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взносов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и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обязатель</w:t>
      </w:r>
      <w:r w:rsidR="006D5C8C">
        <w:rPr>
          <w:rFonts w:ascii="Arial" w:eastAsia="SimSun" w:hAnsi="Arial" w:cs="Arial"/>
          <w:szCs w:val="20"/>
          <w:lang w:val="ru-RU" w:eastAsia="zh-CN"/>
        </w:rPr>
        <w:t>ств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>
        <w:rPr>
          <w:rFonts w:ascii="Arial" w:eastAsia="SimSun" w:hAnsi="Arial" w:cs="Arial"/>
          <w:szCs w:val="20"/>
          <w:lang w:val="ru-RU" w:eastAsia="zh-CN"/>
        </w:rPr>
        <w:t>на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>
        <w:rPr>
          <w:rFonts w:ascii="Arial" w:eastAsia="SimSun" w:hAnsi="Arial" w:cs="Arial"/>
          <w:szCs w:val="20"/>
          <w:lang w:val="ru-RU" w:eastAsia="zh-CN"/>
        </w:rPr>
        <w:t>дату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>
        <w:rPr>
          <w:rFonts w:ascii="Arial" w:eastAsia="SimSun" w:hAnsi="Arial" w:cs="Arial"/>
          <w:szCs w:val="20"/>
          <w:lang w:val="ru-RU" w:eastAsia="zh-CN"/>
        </w:rPr>
        <w:t>составления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>
        <w:rPr>
          <w:rFonts w:ascii="Arial" w:eastAsia="SimSun" w:hAnsi="Arial" w:cs="Arial"/>
          <w:szCs w:val="20"/>
          <w:lang w:val="ru-RU" w:eastAsia="zh-CN"/>
        </w:rPr>
        <w:t>записки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; 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с</w:t>
      </w:r>
      <w:r w:rsidR="006D5C8C">
        <w:rPr>
          <w:rFonts w:ascii="Arial" w:eastAsia="SimSun" w:hAnsi="Arial" w:cs="Arial"/>
          <w:szCs w:val="20"/>
          <w:lang w:val="ru-RU" w:eastAsia="zh-CN"/>
        </w:rPr>
        <w:t>умма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>
        <w:rPr>
          <w:rFonts w:ascii="Arial" w:eastAsia="SimSun" w:hAnsi="Arial" w:cs="Arial"/>
          <w:szCs w:val="20"/>
          <w:lang w:val="ru-RU" w:eastAsia="zh-CN"/>
        </w:rPr>
        <w:t>средств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6D5C8C">
        <w:rPr>
          <w:rFonts w:ascii="Arial" w:eastAsia="SimSun" w:hAnsi="Arial" w:cs="Arial"/>
          <w:szCs w:val="20"/>
          <w:lang w:val="ru-RU" w:eastAsia="zh-CN"/>
        </w:rPr>
        <w:t>имеющихся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>
        <w:rPr>
          <w:rFonts w:ascii="Arial" w:eastAsia="SimSun" w:hAnsi="Arial" w:cs="Arial"/>
          <w:szCs w:val="20"/>
          <w:lang w:val="ru-RU" w:eastAsia="zh-CN"/>
        </w:rPr>
        <w:t>в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>
        <w:rPr>
          <w:rFonts w:ascii="Arial" w:eastAsia="SimSun" w:hAnsi="Arial" w:cs="Arial"/>
          <w:szCs w:val="20"/>
          <w:lang w:val="ru-RU" w:eastAsia="zh-CN"/>
        </w:rPr>
        <w:t>Фонде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>;</w:t>
      </w:r>
      <w:r w:rsidR="006D5C8C">
        <w:rPr>
          <w:rFonts w:ascii="Arial" w:eastAsia="SimSun" w:hAnsi="Arial" w:cs="Arial"/>
          <w:szCs w:val="20"/>
          <w:lang w:val="ru-RU" w:eastAsia="zh-CN"/>
        </w:rPr>
        <w:t xml:space="preserve">  имена доноров; 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 xml:space="preserve">имя </w:t>
      </w:r>
      <w:r w:rsidR="006D5C8C">
        <w:rPr>
          <w:rFonts w:ascii="Arial" w:eastAsia="SimSun" w:hAnsi="Arial" w:cs="Arial"/>
          <w:szCs w:val="20"/>
          <w:lang w:val="ru-RU" w:eastAsia="zh-CN"/>
        </w:rPr>
        <w:t xml:space="preserve">(имена)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 xml:space="preserve">кандидата (кандидатов), участвующего </w:t>
      </w:r>
      <w:r w:rsidR="006D5C8C">
        <w:rPr>
          <w:rFonts w:ascii="Arial" w:eastAsia="SimSun" w:hAnsi="Arial" w:cs="Arial"/>
          <w:szCs w:val="20"/>
          <w:lang w:val="ru-RU" w:eastAsia="zh-CN"/>
        </w:rPr>
        <w:t xml:space="preserve">(участвующих)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 xml:space="preserve">в работе тридцать </w:t>
      </w:r>
      <w:r w:rsidR="006D5C8C">
        <w:rPr>
          <w:rFonts w:ascii="Arial" w:eastAsia="SimSun" w:hAnsi="Arial" w:cs="Arial"/>
          <w:szCs w:val="20"/>
          <w:lang w:val="ru-RU" w:eastAsia="zh-CN"/>
        </w:rPr>
        <w:t>третьей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 xml:space="preserve"> и тридцать </w:t>
      </w:r>
      <w:r w:rsidR="006D5C8C">
        <w:rPr>
          <w:rFonts w:ascii="Arial" w:eastAsia="SimSun" w:hAnsi="Arial" w:cs="Arial"/>
          <w:szCs w:val="20"/>
          <w:lang w:val="ru-RU" w:eastAsia="zh-CN"/>
        </w:rPr>
        <w:t>четвертой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 xml:space="preserve"> сессий</w:t>
      </w:r>
      <w:r w:rsid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благодаря финансовой поддерж</w:t>
      </w:r>
      <w:r w:rsidR="006D5C8C">
        <w:rPr>
          <w:rFonts w:ascii="Arial" w:eastAsia="SimSun" w:hAnsi="Arial" w:cs="Arial"/>
          <w:szCs w:val="20"/>
          <w:lang w:val="ru-RU" w:eastAsia="zh-CN"/>
        </w:rPr>
        <w:t>ке Фонда (при наличии таковых)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 xml:space="preserve">;  </w:t>
      </w:r>
      <w:r w:rsidR="006D5C8C" w:rsidRPr="009C7B5C">
        <w:rPr>
          <w:rFonts w:ascii="Arial" w:eastAsia="SimSun" w:hAnsi="Arial" w:cs="Arial"/>
          <w:szCs w:val="20"/>
          <w:lang w:val="ru-RU" w:eastAsia="zh-CN"/>
        </w:rPr>
        <w:t>и имена кандидатов, обратившихся за помощью для финансирования участия в работе следующей сессии Комитета</w:t>
      </w:r>
      <w:r w:rsid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6D5C8C">
        <w:rPr>
          <w:rFonts w:ascii="Arial" w:eastAsia="SimSun" w:hAnsi="Arial" w:cs="Arial"/>
          <w:szCs w:val="20"/>
          <w:lang w:val="ru-RU" w:eastAsia="zh-CN"/>
        </w:rPr>
        <w:t>(</w:t>
      </w:r>
      <w:r w:rsidR="006D5C8C">
        <w:rPr>
          <w:rFonts w:ascii="Arial" w:eastAsia="SimSun" w:hAnsi="Arial" w:cs="Arial"/>
          <w:szCs w:val="20"/>
          <w:lang w:val="ru-RU" w:eastAsia="zh-CN"/>
        </w:rPr>
        <w:t>при наличии таковых).</w:t>
      </w:r>
      <w:r w:rsidR="00AA0372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D13555" w:rsidRPr="006D5C8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0F7C59" w:rsidRPr="006D5C8C">
        <w:rPr>
          <w:rFonts w:ascii="Arial" w:eastAsia="SimSun" w:hAnsi="Arial" w:cs="Arial"/>
          <w:szCs w:val="20"/>
          <w:lang w:val="ru-RU" w:eastAsia="zh-CN"/>
        </w:rPr>
        <w:br/>
      </w:r>
    </w:p>
    <w:p w:rsidR="00FE371A" w:rsidRPr="007E1592" w:rsidRDefault="00DF7715" w:rsidP="007E1592">
      <w:pPr>
        <w:pStyle w:val="ListParagraph"/>
        <w:numPr>
          <w:ilvl w:val="0"/>
          <w:numId w:val="18"/>
        </w:numPr>
        <w:spacing w:after="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7E1592">
        <w:rPr>
          <w:rFonts w:ascii="Arial" w:eastAsia="SimSun" w:hAnsi="Arial" w:cs="Arial"/>
          <w:lang w:val="ru-RU" w:eastAsia="zh-CN"/>
        </w:rPr>
        <w:t>В соответствии с действующими правилами Фонд может обеспечить поддержку только в том объеме, в каком это позволяют ему средства добровольных взносов доноров</w:t>
      </w:r>
      <w:r w:rsidR="00AA0372" w:rsidRPr="007E1592">
        <w:rPr>
          <w:rFonts w:ascii="Arial" w:eastAsia="SimSun" w:hAnsi="Arial" w:cs="Arial"/>
          <w:szCs w:val="20"/>
          <w:lang w:val="ru-RU" w:eastAsia="zh-CN"/>
        </w:rPr>
        <w:t>.</w:t>
      </w:r>
      <w:r w:rsidR="00A179F7" w:rsidRPr="007E1592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89580F" w:rsidRPr="007E1592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D5C8C" w:rsidRPr="007E1592">
        <w:rPr>
          <w:rFonts w:ascii="Arial" w:eastAsia="SimSun" w:hAnsi="Arial" w:cs="Arial"/>
          <w:szCs w:val="20"/>
          <w:lang w:val="ru-RU" w:eastAsia="zh-CN"/>
        </w:rPr>
        <w:t xml:space="preserve">В этой связи следует напомнить, что </w:t>
      </w:r>
      <w:r w:rsidR="007E1592" w:rsidRPr="007E1592">
        <w:rPr>
          <w:rFonts w:ascii="Arial" w:eastAsia="SimSun" w:hAnsi="Arial" w:cs="Arial"/>
          <w:szCs w:val="20"/>
          <w:lang w:val="ru-RU" w:eastAsia="zh-CN"/>
        </w:rPr>
        <w:t xml:space="preserve">после нескольких лет функционирования Фонд не имел возможности </w:t>
      </w:r>
      <w:r w:rsidR="006D5C8C" w:rsidRPr="007E1592">
        <w:rPr>
          <w:rFonts w:ascii="Arial" w:eastAsia="SimSun" w:hAnsi="Arial" w:cs="Arial"/>
          <w:szCs w:val="20"/>
          <w:lang w:val="ru-RU" w:eastAsia="zh-CN"/>
        </w:rPr>
        <w:t xml:space="preserve">финансировать участие кандидатов, рекомендованных для получения поддержки, </w:t>
      </w:r>
      <w:r w:rsidR="007E1592" w:rsidRPr="007E1592">
        <w:rPr>
          <w:rFonts w:ascii="Arial" w:eastAsia="SimSun" w:hAnsi="Arial" w:cs="Arial"/>
          <w:szCs w:val="20"/>
          <w:lang w:val="ru-RU" w:eastAsia="zh-CN"/>
        </w:rPr>
        <w:t>с двадцать седьмой и до тридцать третьей сессии Комитета включительно, поскольку новых взносов не поступало.</w:t>
      </w:r>
    </w:p>
    <w:p w:rsidR="00FE371A" w:rsidRPr="007E1592" w:rsidRDefault="00FE371A" w:rsidP="00FE371A">
      <w:pPr>
        <w:pStyle w:val="ListParagraph"/>
        <w:rPr>
          <w:rFonts w:ascii="Arial" w:eastAsia="SimSun" w:hAnsi="Arial" w:cs="Arial"/>
          <w:szCs w:val="20"/>
          <w:lang w:val="ru-RU" w:eastAsia="zh-CN"/>
        </w:rPr>
      </w:pPr>
    </w:p>
    <w:p w:rsidR="00FE371A" w:rsidRPr="009D4BE5" w:rsidRDefault="00DF7715" w:rsidP="00FE371A">
      <w:pPr>
        <w:pStyle w:val="ListParagraph"/>
        <w:numPr>
          <w:ilvl w:val="0"/>
          <w:numId w:val="18"/>
        </w:numPr>
        <w:tabs>
          <w:tab w:val="num" w:pos="567"/>
        </w:tabs>
        <w:spacing w:after="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9D4BE5">
        <w:rPr>
          <w:rFonts w:ascii="Arial" w:eastAsia="SimSun" w:hAnsi="Arial" w:cs="Arial"/>
          <w:szCs w:val="20"/>
          <w:lang w:val="ru-RU" w:eastAsia="zh-CN"/>
        </w:rPr>
        <w:t>На протяжении двухлетних периодов 2012-2013, 2014-2015 и 2016-2017 гг. Генеральный директор ВОИС и председатели Комитета неоднократно и настоятельно призывали государства-члены Комитета и заинтересованных государственных и частных лиц пополнить Фонд с учетом насущной и всецело признанной необходимости обеспечить участие в работе данного органа коренных и местных общин</w:t>
      </w:r>
      <w:r w:rsidR="00FE371A" w:rsidRPr="009D4BE5"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7E1592" w:rsidRPr="009D4BE5">
        <w:rPr>
          <w:rFonts w:ascii="Arial" w:eastAsia="SimSun" w:hAnsi="Arial" w:cs="Arial"/>
          <w:szCs w:val="20"/>
          <w:lang w:val="ru-RU" w:eastAsia="zh-CN"/>
        </w:rPr>
        <w:t xml:space="preserve">В своем последнем отчете Консультативный комитет Фонда «высоко оценил взнос правительства Австралии и выразил ему свою искреннюю благодарность и призвал все государства-члены ВОИС и </w:t>
      </w:r>
      <w:r w:rsidR="009D4BE5" w:rsidRPr="009D4BE5">
        <w:rPr>
          <w:rFonts w:ascii="Arial" w:eastAsia="SimSun" w:hAnsi="Arial" w:cs="Arial"/>
          <w:szCs w:val="20"/>
          <w:lang w:val="ru-RU" w:eastAsia="zh-CN"/>
        </w:rPr>
        <w:t xml:space="preserve">других потенциальных доноров продолжать перечислять взносы в Фонд» (см. приложение к документу </w:t>
      </w:r>
      <w:r w:rsidR="0098290E" w:rsidRPr="009D4BE5">
        <w:rPr>
          <w:rFonts w:ascii="Arial" w:eastAsia="SimSun" w:hAnsi="Arial" w:cs="Arial"/>
          <w:szCs w:val="20"/>
          <w:lang w:eastAsia="zh-CN"/>
        </w:rPr>
        <w:t>WIPO</w:t>
      </w:r>
      <w:r w:rsidR="0098290E" w:rsidRPr="009D4BE5">
        <w:rPr>
          <w:rFonts w:ascii="Arial" w:eastAsia="SimSun" w:hAnsi="Arial" w:cs="Arial"/>
          <w:szCs w:val="20"/>
          <w:lang w:val="ru-RU" w:eastAsia="zh-CN"/>
        </w:rPr>
        <w:t>/</w:t>
      </w:r>
      <w:r w:rsidR="0098290E" w:rsidRPr="009D4BE5">
        <w:rPr>
          <w:rFonts w:ascii="Arial" w:eastAsia="SimSun" w:hAnsi="Arial" w:cs="Arial"/>
          <w:szCs w:val="20"/>
          <w:lang w:eastAsia="zh-CN"/>
        </w:rPr>
        <w:t>GRTKF</w:t>
      </w:r>
      <w:r w:rsidR="0098290E" w:rsidRPr="009D4BE5">
        <w:rPr>
          <w:rFonts w:ascii="Arial" w:eastAsia="SimSun" w:hAnsi="Arial" w:cs="Arial"/>
          <w:szCs w:val="20"/>
          <w:lang w:val="ru-RU" w:eastAsia="zh-CN"/>
        </w:rPr>
        <w:t>/</w:t>
      </w:r>
      <w:r w:rsidR="0098290E" w:rsidRPr="009D4BE5">
        <w:rPr>
          <w:rFonts w:ascii="Arial" w:eastAsia="SimSun" w:hAnsi="Arial" w:cs="Arial"/>
          <w:szCs w:val="20"/>
          <w:lang w:eastAsia="zh-CN"/>
        </w:rPr>
        <w:t>IC</w:t>
      </w:r>
      <w:r w:rsidR="0098290E" w:rsidRPr="009D4BE5">
        <w:rPr>
          <w:rFonts w:ascii="Arial" w:eastAsia="SimSun" w:hAnsi="Arial" w:cs="Arial"/>
          <w:szCs w:val="20"/>
          <w:lang w:val="ru-RU" w:eastAsia="zh-CN"/>
        </w:rPr>
        <w:t>/33/</w:t>
      </w:r>
      <w:r w:rsidR="0098290E" w:rsidRPr="009D4BE5">
        <w:rPr>
          <w:rFonts w:ascii="Arial" w:eastAsia="SimSun" w:hAnsi="Arial" w:cs="Arial"/>
          <w:szCs w:val="20"/>
          <w:lang w:eastAsia="zh-CN"/>
        </w:rPr>
        <w:t>INF</w:t>
      </w:r>
      <w:r w:rsidR="0098290E" w:rsidRPr="009D4BE5">
        <w:rPr>
          <w:rFonts w:ascii="Arial" w:eastAsia="SimSun" w:hAnsi="Arial" w:cs="Arial"/>
          <w:szCs w:val="20"/>
          <w:lang w:val="ru-RU" w:eastAsia="zh-CN"/>
        </w:rPr>
        <w:t>/6).</w:t>
      </w:r>
      <w:r w:rsidR="0089580F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8290E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D4BE5" w:rsidRPr="009D4BE5">
        <w:rPr>
          <w:rFonts w:ascii="Arial" w:eastAsia="SimSun" w:hAnsi="Arial" w:cs="Arial"/>
          <w:szCs w:val="20"/>
          <w:lang w:val="ru-RU" w:eastAsia="zh-CN"/>
        </w:rPr>
        <w:t>В этой связи обновленн</w:t>
      </w:r>
      <w:r w:rsidR="003E32B1">
        <w:rPr>
          <w:rFonts w:ascii="Arial" w:eastAsia="SimSun" w:hAnsi="Arial" w:cs="Arial"/>
          <w:szCs w:val="20"/>
          <w:lang w:val="ru-RU" w:eastAsia="zh-CN"/>
        </w:rPr>
        <w:t>ые основания для поддержки содержа</w:t>
      </w:r>
      <w:r w:rsidR="009D4BE5" w:rsidRPr="009D4BE5">
        <w:rPr>
          <w:rFonts w:ascii="Arial" w:eastAsia="SimSun" w:hAnsi="Arial" w:cs="Arial"/>
          <w:szCs w:val="20"/>
          <w:lang w:val="ru-RU" w:eastAsia="zh-CN"/>
        </w:rPr>
        <w:t xml:space="preserve">тся в приложении </w:t>
      </w:r>
      <w:r w:rsidR="00FE371A" w:rsidRPr="009D4BE5">
        <w:rPr>
          <w:rFonts w:ascii="Arial" w:eastAsia="SimSun" w:hAnsi="Arial" w:cs="Arial"/>
          <w:szCs w:val="20"/>
          <w:lang w:eastAsia="zh-CN"/>
        </w:rPr>
        <w:t>II</w:t>
      </w:r>
      <w:r w:rsidR="00FE371A" w:rsidRPr="009D4BE5">
        <w:rPr>
          <w:rFonts w:ascii="Arial" w:eastAsia="SimSun" w:hAnsi="Arial" w:cs="Arial"/>
          <w:szCs w:val="20"/>
          <w:lang w:val="ru-RU" w:eastAsia="zh-CN"/>
        </w:rPr>
        <w:t xml:space="preserve">. </w:t>
      </w:r>
    </w:p>
    <w:p w:rsidR="00FE371A" w:rsidRPr="009D4BE5" w:rsidRDefault="00FE371A" w:rsidP="00FE371A">
      <w:pPr>
        <w:pStyle w:val="ListParagraph"/>
        <w:rPr>
          <w:rFonts w:ascii="Arial" w:eastAsia="SimSun" w:hAnsi="Arial" w:cs="Arial"/>
          <w:szCs w:val="20"/>
          <w:lang w:val="ru-RU" w:eastAsia="zh-CN"/>
        </w:rPr>
      </w:pPr>
    </w:p>
    <w:p w:rsidR="00862890" w:rsidRPr="00C6099D" w:rsidRDefault="00C6099D" w:rsidP="00C6099D">
      <w:pPr>
        <w:pStyle w:val="ListParagraph"/>
        <w:numPr>
          <w:ilvl w:val="0"/>
          <w:numId w:val="18"/>
        </w:numPr>
        <w:tabs>
          <w:tab w:val="left" w:pos="567"/>
        </w:tabs>
        <w:spacing w:after="220" w:line="240" w:lineRule="auto"/>
        <w:ind w:left="0" w:firstLine="0"/>
        <w:rPr>
          <w:rFonts w:ascii="Arial" w:eastAsia="SimSun" w:hAnsi="Arial" w:cs="Arial"/>
          <w:szCs w:val="20"/>
          <w:u w:val="single"/>
          <w:lang w:val="ru-RU" w:eastAsia="zh-CN"/>
        </w:rPr>
      </w:pPr>
      <w:r w:rsidRPr="00C6099D">
        <w:rPr>
          <w:rFonts w:ascii="Arial" w:eastAsia="SimSun" w:hAnsi="Arial" w:cs="Arial"/>
          <w:szCs w:val="20"/>
          <w:lang w:val="ru-RU" w:eastAsia="zh-CN"/>
        </w:rPr>
        <w:t xml:space="preserve">Следует напомнить, что с учетом финансовой ситуации Фонда Председатель Комитета предложил участникам двадцать седьмой и двадцать восьмой сессий Комитета подумать о новых способах пополнения Фонда (см. документ </w:t>
      </w:r>
      <w:r w:rsidRPr="00C6099D">
        <w:rPr>
          <w:rFonts w:ascii="Arial" w:eastAsia="SimSun" w:hAnsi="Arial" w:cs="Arial"/>
          <w:szCs w:val="20"/>
          <w:lang w:eastAsia="zh-CN"/>
        </w:rPr>
        <w:t>WIPO</w:t>
      </w:r>
      <w:r w:rsidRPr="00C6099D">
        <w:rPr>
          <w:rFonts w:ascii="Arial" w:eastAsia="SimSun" w:hAnsi="Arial" w:cs="Arial"/>
          <w:szCs w:val="20"/>
          <w:lang w:val="ru-RU" w:eastAsia="zh-CN"/>
        </w:rPr>
        <w:t>/</w:t>
      </w:r>
      <w:r w:rsidRPr="00C6099D">
        <w:rPr>
          <w:rFonts w:ascii="Arial" w:eastAsia="SimSun" w:hAnsi="Arial" w:cs="Arial"/>
          <w:szCs w:val="20"/>
          <w:lang w:eastAsia="zh-CN"/>
        </w:rPr>
        <w:t>GRTKF</w:t>
      </w:r>
      <w:r w:rsidRPr="00C6099D">
        <w:rPr>
          <w:rFonts w:ascii="Arial" w:eastAsia="SimSun" w:hAnsi="Arial" w:cs="Arial"/>
          <w:szCs w:val="20"/>
          <w:lang w:val="ru-RU" w:eastAsia="zh-CN"/>
        </w:rPr>
        <w:t>/</w:t>
      </w:r>
      <w:r w:rsidRPr="00C6099D">
        <w:rPr>
          <w:rFonts w:ascii="Arial" w:eastAsia="SimSun" w:hAnsi="Arial" w:cs="Arial"/>
          <w:szCs w:val="20"/>
          <w:lang w:eastAsia="zh-CN"/>
        </w:rPr>
        <w:t>IC</w:t>
      </w:r>
      <w:r w:rsidRPr="00C6099D">
        <w:rPr>
          <w:rFonts w:ascii="Arial" w:eastAsia="SimSun" w:hAnsi="Arial" w:cs="Arial"/>
          <w:szCs w:val="20"/>
          <w:lang w:val="ru-RU" w:eastAsia="zh-CN"/>
        </w:rPr>
        <w:t>/29/3)</w:t>
      </w:r>
      <w:r w:rsidR="001B7781" w:rsidRPr="00C6099D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</w:p>
    <w:p w:rsidR="00862890" w:rsidRPr="00C6099D" w:rsidRDefault="00862890" w:rsidP="00862890">
      <w:pPr>
        <w:pStyle w:val="ListParagraph"/>
        <w:rPr>
          <w:rFonts w:ascii="Arial" w:eastAsia="SimSun" w:hAnsi="Arial" w:cs="Arial"/>
          <w:szCs w:val="20"/>
          <w:lang w:val="ru-RU" w:eastAsia="zh-CN"/>
        </w:rPr>
      </w:pPr>
    </w:p>
    <w:p w:rsidR="00FE371A" w:rsidRDefault="004D726D" w:rsidP="00FE371A">
      <w:pPr>
        <w:keepNext/>
        <w:spacing w:after="0" w:line="240" w:lineRule="auto"/>
        <w:rPr>
          <w:rFonts w:ascii="Arial" w:eastAsia="SimSun" w:hAnsi="Arial" w:cs="Arial"/>
          <w:bCs/>
          <w:iCs/>
          <w:caps/>
          <w:szCs w:val="28"/>
          <w:lang w:eastAsia="zh-CN"/>
        </w:rPr>
      </w:pPr>
      <w:r w:rsidRPr="004D726D">
        <w:rPr>
          <w:rFonts w:ascii="Arial" w:eastAsia="SimSun" w:hAnsi="Arial" w:cs="Arial"/>
          <w:bCs/>
          <w:iCs/>
          <w:caps/>
          <w:szCs w:val="28"/>
          <w:lang w:eastAsia="zh-CN"/>
        </w:rPr>
        <w:t>НАЗНАЧЕНИЕ КОНСУЛЬТАТИВНОГО СОВЕТА</w:t>
      </w:r>
    </w:p>
    <w:p w:rsidR="004D726D" w:rsidRPr="0067796A" w:rsidRDefault="004D726D" w:rsidP="00FE371A">
      <w:pPr>
        <w:keepNext/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FE371A" w:rsidRPr="00C6099D" w:rsidRDefault="00C6099D" w:rsidP="00FE371A">
      <w:pPr>
        <w:pStyle w:val="ListParagraph"/>
        <w:numPr>
          <w:ilvl w:val="0"/>
          <w:numId w:val="18"/>
        </w:numPr>
        <w:tabs>
          <w:tab w:val="num" w:pos="567"/>
        </w:tabs>
        <w:spacing w:after="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4B6554">
        <w:rPr>
          <w:rFonts w:ascii="Arial" w:eastAsia="SimSun" w:hAnsi="Arial" w:cs="Arial"/>
          <w:szCs w:val="20"/>
          <w:lang w:val="ru-RU" w:eastAsia="zh-CN"/>
        </w:rPr>
        <w:t>Решение, определяющее цели и функционирование Фонда, предусматривает, что «[ч</w:t>
      </w:r>
      <w:proofErr w:type="gramStart"/>
      <w:r w:rsidRPr="004B6554">
        <w:rPr>
          <w:rFonts w:ascii="Arial" w:eastAsia="SimSun" w:hAnsi="Arial" w:cs="Arial"/>
          <w:szCs w:val="20"/>
          <w:lang w:val="ru-RU" w:eastAsia="zh-CN"/>
        </w:rPr>
        <w:t>]</w:t>
      </w:r>
      <w:r w:rsidRPr="009D69FD">
        <w:rPr>
          <w:rFonts w:ascii="Arial" w:eastAsia="SimSun" w:hAnsi="Arial" w:cs="Arial"/>
          <w:lang w:val="ru-RU" w:eastAsia="zh-CN"/>
        </w:rPr>
        <w:t>л</w:t>
      </w:r>
      <w:proofErr w:type="gramEnd"/>
      <w:r w:rsidRPr="009D69FD">
        <w:rPr>
          <w:rFonts w:ascii="Arial" w:eastAsia="SimSun" w:hAnsi="Arial" w:cs="Arial"/>
          <w:lang w:val="ru-RU" w:eastAsia="zh-CN"/>
        </w:rPr>
        <w:t xml:space="preserve">ены Консультативного совета, кроме члена, назначаемого </w:t>
      </w:r>
      <w:proofErr w:type="spellStart"/>
      <w:r w:rsidRPr="009D69FD">
        <w:rPr>
          <w:rFonts w:ascii="Arial" w:eastAsia="SimSun" w:hAnsi="Arial" w:cs="Arial"/>
          <w:lang w:val="ru-RU" w:eastAsia="zh-CN"/>
        </w:rPr>
        <w:t>ex</w:t>
      </w:r>
      <w:r w:rsidRPr="00FE3717">
        <w:rPr>
          <w:rFonts w:ascii="Arial" w:eastAsia="SimSun" w:hAnsi="Arial" w:cs="Arial"/>
          <w:lang w:val="ru-RU" w:eastAsia="zh-CN"/>
        </w:rPr>
        <w:t>-</w:t>
      </w:r>
      <w:r w:rsidRPr="009D69FD">
        <w:rPr>
          <w:rFonts w:ascii="Arial" w:eastAsia="SimSun" w:hAnsi="Arial" w:cs="Arial"/>
          <w:lang w:val="ru-RU" w:eastAsia="zh-CN"/>
        </w:rPr>
        <w:t>officio</w:t>
      </w:r>
      <w:proofErr w:type="spellEnd"/>
      <w:r w:rsidRPr="009D69FD">
        <w:rPr>
          <w:rFonts w:ascii="Arial" w:eastAsia="SimSun" w:hAnsi="Arial" w:cs="Arial"/>
          <w:lang w:val="ru-RU" w:eastAsia="zh-CN"/>
        </w:rPr>
        <w:t xml:space="preserve">, избираются Комитетом по предложению его Председателя на второй день каждой его сессии после консультаций с государствами-членами и их региональными группами и, соответственно, представителями аккредитованных организаций-наблюдателей.  Их полномочия, за исключением полномочий члена, назначаемого </w:t>
      </w:r>
      <w:proofErr w:type="spellStart"/>
      <w:r w:rsidRPr="009D69FD">
        <w:rPr>
          <w:rFonts w:ascii="Arial" w:eastAsia="SimSun" w:hAnsi="Arial" w:cs="Arial"/>
          <w:lang w:val="ru-RU" w:eastAsia="zh-CN"/>
        </w:rPr>
        <w:t>ex</w:t>
      </w:r>
      <w:r>
        <w:rPr>
          <w:rFonts w:ascii="Arial" w:eastAsia="SimSun" w:hAnsi="Arial" w:cs="Arial"/>
          <w:lang w:val="ru-RU" w:eastAsia="zh-CN"/>
        </w:rPr>
        <w:t>-</w:t>
      </w:r>
      <w:r w:rsidRPr="009D69FD">
        <w:rPr>
          <w:rFonts w:ascii="Arial" w:eastAsia="SimSun" w:hAnsi="Arial" w:cs="Arial"/>
          <w:lang w:val="ru-RU" w:eastAsia="zh-CN"/>
        </w:rPr>
        <w:t>officio</w:t>
      </w:r>
      <w:proofErr w:type="spellEnd"/>
      <w:r w:rsidRPr="009D69FD">
        <w:rPr>
          <w:rFonts w:ascii="Arial" w:eastAsia="SimSun" w:hAnsi="Arial" w:cs="Arial"/>
          <w:lang w:val="ru-RU" w:eastAsia="zh-CN"/>
        </w:rPr>
        <w:t>, истекают при открытии следующей сессии Комитета</w:t>
      </w:r>
      <w:r w:rsidRPr="004B6554">
        <w:rPr>
          <w:rFonts w:ascii="Arial" w:eastAsia="SimSun" w:hAnsi="Arial" w:cs="Arial"/>
          <w:szCs w:val="20"/>
          <w:lang w:val="ru-RU" w:eastAsia="zh-CN"/>
        </w:rPr>
        <w:t>» (статья 8).</w:t>
      </w:r>
      <w:r w:rsidR="00FE371A" w:rsidRPr="00C6099D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FE371A" w:rsidRPr="00C6099D" w:rsidRDefault="00FE371A" w:rsidP="00FE371A">
      <w:pPr>
        <w:pStyle w:val="ListParagraph"/>
        <w:spacing w:after="0" w:line="240" w:lineRule="auto"/>
        <w:ind w:left="0"/>
        <w:rPr>
          <w:rFonts w:ascii="Arial" w:eastAsia="SimSun" w:hAnsi="Arial" w:cs="Arial"/>
          <w:szCs w:val="20"/>
          <w:lang w:val="ru-RU" w:eastAsia="zh-CN"/>
        </w:rPr>
      </w:pPr>
    </w:p>
    <w:p w:rsidR="00FE371A" w:rsidRPr="00C6099D" w:rsidRDefault="003E32B1" w:rsidP="00FE371A">
      <w:pPr>
        <w:pStyle w:val="ListParagraph"/>
        <w:numPr>
          <w:ilvl w:val="0"/>
          <w:numId w:val="18"/>
        </w:numPr>
        <w:tabs>
          <w:tab w:val="num" w:pos="567"/>
        </w:tabs>
        <w:spacing w:after="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Н</w:t>
      </w:r>
      <w:r w:rsidR="00C6099D" w:rsidRPr="00815536">
        <w:rPr>
          <w:rFonts w:ascii="Arial" w:eastAsia="SimSun" w:hAnsi="Arial" w:cs="Arial"/>
          <w:szCs w:val="20"/>
          <w:lang w:val="ru-RU" w:eastAsia="zh-CN"/>
        </w:rPr>
        <w:t xml:space="preserve">а </w:t>
      </w:r>
      <w:r w:rsidR="00C6099D">
        <w:rPr>
          <w:rFonts w:ascii="Arial" w:eastAsia="SimSun" w:hAnsi="Arial" w:cs="Arial"/>
          <w:szCs w:val="20"/>
          <w:lang w:val="ru-RU" w:eastAsia="zh-CN"/>
        </w:rPr>
        <w:t xml:space="preserve">своей тридцать второй </w:t>
      </w:r>
      <w:r w:rsidR="00C6099D" w:rsidRPr="00815536">
        <w:rPr>
          <w:rFonts w:ascii="Arial" w:eastAsia="SimSun" w:hAnsi="Arial" w:cs="Arial"/>
          <w:szCs w:val="20"/>
          <w:lang w:val="ru-RU" w:eastAsia="zh-CN"/>
        </w:rPr>
        <w:t xml:space="preserve">сессии </w:t>
      </w:r>
      <w:r w:rsidRPr="00815536">
        <w:rPr>
          <w:rFonts w:ascii="Arial" w:eastAsia="SimSun" w:hAnsi="Arial" w:cs="Arial"/>
          <w:szCs w:val="20"/>
          <w:lang w:val="ru-RU" w:eastAsia="zh-CN"/>
        </w:rPr>
        <w:t>Комитет</w:t>
      </w:r>
      <w:r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>
        <w:rPr>
          <w:rFonts w:ascii="Arial" w:eastAsia="SimSun" w:hAnsi="Arial" w:cs="Arial"/>
          <w:szCs w:val="20"/>
          <w:lang w:val="ru-RU" w:eastAsia="zh-CN"/>
        </w:rPr>
        <w:t>по предложению Председателя</w:t>
      </w:r>
      <w:r w:rsidR="00C6099D" w:rsidRPr="00815536">
        <w:rPr>
          <w:rFonts w:ascii="Arial" w:eastAsia="SimSun" w:hAnsi="Arial" w:cs="Arial"/>
          <w:szCs w:val="20"/>
          <w:lang w:val="ru-RU" w:eastAsia="zh-CN"/>
        </w:rPr>
        <w:t xml:space="preserve"> избрал путем аккламации </w:t>
      </w:r>
      <w:r w:rsidR="00C6099D">
        <w:rPr>
          <w:rFonts w:ascii="Arial" w:eastAsia="SimSun" w:hAnsi="Arial" w:cs="Arial"/>
          <w:szCs w:val="20"/>
          <w:lang w:val="ru-RU" w:eastAsia="zh-CN"/>
        </w:rPr>
        <w:t xml:space="preserve">восемь </w:t>
      </w:r>
      <w:r w:rsidR="00C6099D" w:rsidRPr="00815536">
        <w:rPr>
          <w:rFonts w:ascii="Arial" w:eastAsia="SimSun" w:hAnsi="Arial" w:cs="Arial"/>
          <w:szCs w:val="20"/>
          <w:lang w:val="ru-RU" w:eastAsia="zh-CN"/>
        </w:rPr>
        <w:t>членов Консультативного совета, которые будут выполнять свои функции в личном качестве</w:t>
      </w:r>
      <w:r w:rsidR="00FE371A" w:rsidRPr="00C6099D">
        <w:rPr>
          <w:rFonts w:ascii="Arial" w:eastAsia="SimSun" w:hAnsi="Arial" w:cs="Arial"/>
          <w:szCs w:val="20"/>
          <w:lang w:val="ru-RU" w:eastAsia="zh-CN"/>
        </w:rPr>
        <w:t>:</w:t>
      </w:r>
    </w:p>
    <w:p w:rsidR="00FE371A" w:rsidRPr="00C6099D" w:rsidRDefault="00FE371A" w:rsidP="00FE371A">
      <w:pPr>
        <w:spacing w:after="0" w:line="240" w:lineRule="auto"/>
        <w:rPr>
          <w:rFonts w:ascii="Arial" w:eastAsia="SimSun" w:hAnsi="Arial" w:cs="Arial"/>
          <w:sz w:val="20"/>
          <w:szCs w:val="20"/>
          <w:lang w:val="ru-RU" w:eastAsia="zh-CN"/>
        </w:rPr>
      </w:pPr>
    </w:p>
    <w:p w:rsidR="00853B81" w:rsidRPr="009D4BE5" w:rsidRDefault="00FE371A" w:rsidP="00FE371A">
      <w:pPr>
        <w:spacing w:after="0" w:line="240" w:lineRule="auto"/>
        <w:ind w:left="1100" w:hanging="550"/>
        <w:rPr>
          <w:rFonts w:ascii="Arial" w:hAnsi="Arial" w:cs="Arial"/>
          <w:lang w:val="ru-RU"/>
        </w:rPr>
      </w:pPr>
      <w:proofErr w:type="gramStart"/>
      <w:r w:rsidRPr="009D4BE5">
        <w:rPr>
          <w:rFonts w:ascii="Arial" w:eastAsia="SimSun" w:hAnsi="Arial" w:cs="Arial"/>
          <w:szCs w:val="20"/>
          <w:lang w:val="ru-RU" w:eastAsia="zh-CN"/>
        </w:rPr>
        <w:t>(</w:t>
      </w:r>
      <w:proofErr w:type="spellStart"/>
      <w:r w:rsidRPr="0067796A">
        <w:rPr>
          <w:rFonts w:ascii="Arial" w:eastAsia="SimSun" w:hAnsi="Arial" w:cs="Arial"/>
          <w:szCs w:val="20"/>
          <w:lang w:eastAsia="zh-CN"/>
        </w:rPr>
        <w:t>i</w:t>
      </w:r>
      <w:proofErr w:type="spellEnd"/>
      <w:r w:rsidRPr="009D4BE5">
        <w:rPr>
          <w:rFonts w:ascii="Arial" w:eastAsia="SimSun" w:hAnsi="Arial" w:cs="Arial"/>
          <w:szCs w:val="20"/>
          <w:lang w:val="ru-RU" w:eastAsia="zh-CN"/>
        </w:rPr>
        <w:t>)</w:t>
      </w:r>
      <w:r w:rsidRPr="009D4BE5">
        <w:rPr>
          <w:rFonts w:ascii="Arial" w:eastAsia="SimSun" w:hAnsi="Arial" w:cs="Arial"/>
          <w:szCs w:val="20"/>
          <w:lang w:val="ru-RU" w:eastAsia="zh-CN"/>
        </w:rPr>
        <w:tab/>
      </w:r>
      <w:r w:rsidR="00C6099D" w:rsidRPr="005A30A3">
        <w:rPr>
          <w:rFonts w:ascii="Arial" w:eastAsia="SimSun" w:hAnsi="Arial" w:cs="Arial"/>
          <w:szCs w:val="20"/>
          <w:lang w:val="ru-RU" w:eastAsia="zh-CN"/>
        </w:rPr>
        <w:t>в</w:t>
      </w:r>
      <w:r w:rsidR="00C6099D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5A30A3">
        <w:rPr>
          <w:rFonts w:ascii="Arial" w:eastAsia="SimSun" w:hAnsi="Arial" w:cs="Arial"/>
          <w:szCs w:val="20"/>
          <w:lang w:val="ru-RU" w:eastAsia="zh-CN"/>
        </w:rPr>
        <w:t>качестве</w:t>
      </w:r>
      <w:r w:rsidR="00C6099D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5A30A3">
        <w:rPr>
          <w:rFonts w:ascii="Arial" w:eastAsia="SimSun" w:hAnsi="Arial" w:cs="Arial"/>
          <w:szCs w:val="20"/>
          <w:lang w:val="ru-RU" w:eastAsia="zh-CN"/>
        </w:rPr>
        <w:t>членов</w:t>
      </w:r>
      <w:r w:rsidR="00C6099D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5A30A3">
        <w:rPr>
          <w:rFonts w:ascii="Arial" w:eastAsia="SimSun" w:hAnsi="Arial" w:cs="Arial"/>
          <w:szCs w:val="20"/>
          <w:lang w:val="ru-RU" w:eastAsia="zh-CN"/>
        </w:rPr>
        <w:t>делегаций</w:t>
      </w:r>
      <w:r w:rsidR="00C6099D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5A30A3">
        <w:rPr>
          <w:rFonts w:ascii="Arial" w:eastAsia="SimSun" w:hAnsi="Arial" w:cs="Arial"/>
          <w:szCs w:val="20"/>
          <w:lang w:val="ru-RU" w:eastAsia="zh-CN"/>
        </w:rPr>
        <w:t>государств</w:t>
      </w:r>
      <w:r w:rsidR="00C6099D" w:rsidRPr="009D4BE5">
        <w:rPr>
          <w:rFonts w:ascii="Arial" w:eastAsia="SimSun" w:hAnsi="Arial" w:cs="Arial"/>
          <w:szCs w:val="20"/>
          <w:lang w:val="ru-RU" w:eastAsia="zh-CN"/>
        </w:rPr>
        <w:t>-</w:t>
      </w:r>
      <w:r w:rsidR="00C6099D" w:rsidRPr="005A30A3">
        <w:rPr>
          <w:rFonts w:ascii="Arial" w:eastAsia="SimSun" w:hAnsi="Arial" w:cs="Arial"/>
          <w:szCs w:val="20"/>
          <w:lang w:val="ru-RU" w:eastAsia="zh-CN"/>
        </w:rPr>
        <w:t>членов</w:t>
      </w:r>
      <w:r w:rsidR="00C6099D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5A30A3">
        <w:rPr>
          <w:rFonts w:ascii="Arial" w:eastAsia="SimSun" w:hAnsi="Arial" w:cs="Arial"/>
          <w:szCs w:val="20"/>
          <w:lang w:val="ru-RU" w:eastAsia="zh-CN"/>
        </w:rPr>
        <w:t>ВОИС</w:t>
      </w:r>
      <w:r w:rsidR="00CE3767" w:rsidRPr="009D4BE5">
        <w:rPr>
          <w:rFonts w:ascii="Arial" w:eastAsia="SimSun" w:hAnsi="Arial" w:cs="Arial"/>
          <w:szCs w:val="20"/>
          <w:lang w:val="ru-RU" w:eastAsia="zh-CN"/>
        </w:rPr>
        <w:t>:</w:t>
      </w:r>
      <w:r w:rsidR="00CE3767" w:rsidRPr="009D4BE5">
        <w:rPr>
          <w:rFonts w:ascii="Arial" w:eastAsia="SimSun" w:hAnsi="Arial" w:cs="Arial"/>
          <w:szCs w:val="20"/>
          <w:lang w:val="ru-RU" w:eastAsia="zh-CN"/>
        </w:rPr>
        <w:br/>
      </w:r>
      <w:r w:rsidR="009D4BE5">
        <w:rPr>
          <w:rFonts w:ascii="Arial" w:eastAsia="SimSun" w:hAnsi="Arial" w:cs="Arial"/>
          <w:szCs w:val="20"/>
          <w:lang w:val="ru-RU" w:eastAsia="zh-CN"/>
        </w:rPr>
        <w:t>г</w:t>
      </w:r>
      <w:r w:rsidR="009D4BE5" w:rsidRPr="009D4BE5">
        <w:rPr>
          <w:rFonts w:ascii="Arial" w:eastAsia="SimSun" w:hAnsi="Arial" w:cs="Arial"/>
          <w:szCs w:val="20"/>
          <w:lang w:val="ru-RU" w:eastAsia="zh-CN"/>
        </w:rPr>
        <w:t>-</w:t>
      </w:r>
      <w:r w:rsidR="009D4BE5">
        <w:rPr>
          <w:rFonts w:ascii="Arial" w:eastAsia="SimSun" w:hAnsi="Arial" w:cs="Arial"/>
          <w:szCs w:val="20"/>
          <w:lang w:val="ru-RU" w:eastAsia="zh-CN"/>
        </w:rPr>
        <w:t>жа</w:t>
      </w:r>
      <w:r w:rsidR="009D4BE5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proofErr w:type="spellStart"/>
      <w:r w:rsidR="009D4BE5">
        <w:rPr>
          <w:rFonts w:ascii="Arial" w:eastAsia="SimSun" w:hAnsi="Arial" w:cs="Arial"/>
          <w:szCs w:val="20"/>
          <w:lang w:val="ru-RU" w:eastAsia="zh-CN"/>
        </w:rPr>
        <w:t>Эселилофа</w:t>
      </w:r>
      <w:proofErr w:type="spellEnd"/>
      <w:r w:rsidR="009D4BE5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proofErr w:type="spellStart"/>
      <w:r w:rsidR="009D4BE5">
        <w:rPr>
          <w:rFonts w:ascii="Arial" w:eastAsia="SimSun" w:hAnsi="Arial" w:cs="Arial"/>
          <w:szCs w:val="20"/>
          <w:lang w:val="ru-RU" w:eastAsia="zh-CN"/>
        </w:rPr>
        <w:t>АПИНЕЛУ</w:t>
      </w:r>
      <w:proofErr w:type="spellEnd"/>
      <w:r w:rsidR="009D4BE5" w:rsidRPr="009D4BE5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9D4BE5">
        <w:rPr>
          <w:rFonts w:ascii="Arial" w:eastAsia="SimSun" w:hAnsi="Arial" w:cs="Arial"/>
          <w:szCs w:val="20"/>
          <w:lang w:val="ru-RU" w:eastAsia="zh-CN"/>
        </w:rPr>
        <w:t>главный</w:t>
      </w:r>
      <w:r w:rsidR="009D4BE5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D4BE5">
        <w:rPr>
          <w:rFonts w:ascii="Arial" w:eastAsia="SimSun" w:hAnsi="Arial" w:cs="Arial"/>
          <w:szCs w:val="20"/>
          <w:lang w:val="ru-RU" w:eastAsia="zh-CN"/>
        </w:rPr>
        <w:t>юрисконсульт</w:t>
      </w:r>
      <w:r w:rsidR="009D4BE5" w:rsidRPr="009D4BE5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9D4BE5">
        <w:rPr>
          <w:rFonts w:ascii="Arial" w:eastAsia="SimSun" w:hAnsi="Arial" w:cs="Arial"/>
          <w:szCs w:val="20"/>
          <w:lang w:val="ru-RU" w:eastAsia="zh-CN"/>
        </w:rPr>
        <w:t>Юридический</w:t>
      </w:r>
      <w:r w:rsidR="009D4BE5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D4BE5">
        <w:rPr>
          <w:rFonts w:ascii="Arial" w:eastAsia="SimSun" w:hAnsi="Arial" w:cs="Arial"/>
          <w:szCs w:val="20"/>
          <w:lang w:val="ru-RU" w:eastAsia="zh-CN"/>
        </w:rPr>
        <w:t>отдел</w:t>
      </w:r>
      <w:r w:rsidR="009D4BE5" w:rsidRPr="009D4BE5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9D4BE5">
        <w:rPr>
          <w:rFonts w:ascii="Arial" w:eastAsia="SimSun" w:hAnsi="Arial" w:cs="Arial"/>
          <w:szCs w:val="20"/>
          <w:lang w:val="ru-RU" w:eastAsia="zh-CN"/>
        </w:rPr>
        <w:t>Генеральная</w:t>
      </w:r>
      <w:r w:rsidR="009D4BE5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D4BE5">
        <w:rPr>
          <w:rFonts w:ascii="Arial" w:eastAsia="SimSun" w:hAnsi="Arial" w:cs="Arial"/>
          <w:szCs w:val="20"/>
          <w:lang w:val="ru-RU" w:eastAsia="zh-CN"/>
        </w:rPr>
        <w:t>прокуратура</w:t>
      </w:r>
      <w:r w:rsidR="009D4BE5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D4BE5">
        <w:rPr>
          <w:rFonts w:ascii="Arial" w:eastAsia="SimSun" w:hAnsi="Arial" w:cs="Arial"/>
          <w:szCs w:val="20"/>
          <w:lang w:val="ru-RU" w:eastAsia="zh-CN"/>
        </w:rPr>
        <w:t>Тувалу</w:t>
      </w:r>
      <w:r w:rsidR="0043340F" w:rsidRPr="009D4BE5">
        <w:rPr>
          <w:rFonts w:ascii="Arial" w:eastAsia="SimSun" w:hAnsi="Arial" w:cs="Arial"/>
          <w:szCs w:val="20"/>
          <w:lang w:val="ru-RU" w:eastAsia="zh-CN"/>
        </w:rPr>
        <w:t xml:space="preserve">; </w:t>
      </w:r>
      <w:r w:rsidR="00C707AB" w:rsidRPr="009D4BE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D4BE5">
        <w:rPr>
          <w:rFonts w:ascii="Arial" w:hAnsi="Arial" w:cs="Arial"/>
          <w:lang w:val="ru-RU"/>
        </w:rPr>
        <w:t xml:space="preserve">г-жа </w:t>
      </w:r>
      <w:proofErr w:type="spellStart"/>
      <w:r w:rsidR="009D4BE5">
        <w:rPr>
          <w:rFonts w:ascii="Arial" w:hAnsi="Arial" w:cs="Arial"/>
          <w:lang w:val="ru-RU"/>
        </w:rPr>
        <w:t>Эйдин</w:t>
      </w:r>
      <w:proofErr w:type="spellEnd"/>
      <w:r w:rsidR="009D4BE5">
        <w:rPr>
          <w:rFonts w:ascii="Arial" w:hAnsi="Arial" w:cs="Arial"/>
          <w:lang w:val="ru-RU"/>
        </w:rPr>
        <w:t xml:space="preserve"> </w:t>
      </w:r>
      <w:proofErr w:type="spellStart"/>
      <w:r w:rsidR="009D4BE5">
        <w:rPr>
          <w:rFonts w:ascii="Arial" w:hAnsi="Arial" w:cs="Arial"/>
          <w:lang w:val="ru-RU"/>
        </w:rPr>
        <w:t>ФИТЦДЖЕРАЛД</w:t>
      </w:r>
      <w:proofErr w:type="spellEnd"/>
      <w:r w:rsidR="00D60185" w:rsidRPr="009D4BE5">
        <w:rPr>
          <w:rFonts w:ascii="Arial" w:hAnsi="Arial" w:cs="Arial"/>
          <w:lang w:val="ru-RU"/>
        </w:rPr>
        <w:t xml:space="preserve">, </w:t>
      </w:r>
      <w:r w:rsidR="00800994">
        <w:rPr>
          <w:rFonts w:ascii="Arial" w:hAnsi="Arial" w:cs="Arial"/>
          <w:lang w:val="ru-RU"/>
        </w:rPr>
        <w:t xml:space="preserve">специалист по </w:t>
      </w:r>
      <w:r w:rsidR="00800994">
        <w:rPr>
          <w:rFonts w:ascii="Arial" w:hAnsi="Arial" w:cs="Arial"/>
          <w:lang w:val="ru-RU"/>
        </w:rPr>
        <w:lastRenderedPageBreak/>
        <w:t>вопросам политики, Отдел международной политики и сотрудничества, Австралийское ведомство ИС, Австралия</w:t>
      </w:r>
      <w:r w:rsidR="00D60185" w:rsidRPr="009D4BE5">
        <w:rPr>
          <w:rFonts w:ascii="Arial" w:hAnsi="Arial" w:cs="Arial"/>
          <w:lang w:val="ru-RU"/>
        </w:rPr>
        <w:t xml:space="preserve">;  </w:t>
      </w:r>
      <w:r w:rsidR="00800994">
        <w:rPr>
          <w:rFonts w:ascii="Arial" w:hAnsi="Arial" w:cs="Arial"/>
          <w:lang w:val="ru-RU"/>
        </w:rPr>
        <w:t>г-жа Галина МИХЕЕВА, руководитель Отдела многостороннего сотрудничества, Управление международного сотрудничества, Федеральная служба по интеллектуальной собственности (Роспатент), Российская Федерация</w:t>
      </w:r>
      <w:r w:rsidR="00C707AB" w:rsidRPr="009D4BE5">
        <w:rPr>
          <w:rFonts w:ascii="Arial" w:eastAsia="SimSun" w:hAnsi="Arial" w:cs="Arial"/>
          <w:szCs w:val="20"/>
          <w:lang w:val="ru-RU" w:eastAsia="zh-CN"/>
        </w:rPr>
        <w:t>;</w:t>
      </w:r>
      <w:proofErr w:type="gramEnd"/>
      <w:r w:rsidR="00C707AB" w:rsidRPr="009D4BE5">
        <w:rPr>
          <w:rFonts w:ascii="Arial" w:eastAsia="SimSun" w:hAnsi="Arial" w:cs="Arial"/>
          <w:szCs w:val="20"/>
          <w:lang w:val="ru-RU" w:eastAsia="zh-CN"/>
        </w:rPr>
        <w:t xml:space="preserve">  </w:t>
      </w:r>
      <w:r w:rsidR="00800994">
        <w:rPr>
          <w:rFonts w:ascii="Arial" w:eastAsia="SimSun" w:hAnsi="Arial" w:cs="Arial"/>
          <w:szCs w:val="20"/>
          <w:lang w:val="ru-RU" w:eastAsia="zh-CN"/>
        </w:rPr>
        <w:t xml:space="preserve">г-жа </w:t>
      </w:r>
      <w:proofErr w:type="spellStart"/>
      <w:r w:rsidR="00800994">
        <w:rPr>
          <w:rFonts w:ascii="Arial" w:eastAsia="SimSun" w:hAnsi="Arial" w:cs="Arial"/>
          <w:szCs w:val="20"/>
          <w:lang w:val="ru-RU" w:eastAsia="zh-CN"/>
        </w:rPr>
        <w:t>Даниэла</w:t>
      </w:r>
      <w:proofErr w:type="spellEnd"/>
      <w:r w:rsidR="00800994">
        <w:rPr>
          <w:rFonts w:ascii="Arial" w:eastAsia="SimSun" w:hAnsi="Arial" w:cs="Arial"/>
          <w:szCs w:val="20"/>
          <w:lang w:val="ru-RU" w:eastAsia="zh-CN"/>
        </w:rPr>
        <w:t xml:space="preserve"> РОДРИГЕС-</w:t>
      </w:r>
      <w:proofErr w:type="spellStart"/>
      <w:r w:rsidR="00800994">
        <w:rPr>
          <w:rFonts w:ascii="Arial" w:eastAsia="SimSun" w:hAnsi="Arial" w:cs="Arial"/>
          <w:szCs w:val="20"/>
          <w:lang w:val="ru-RU" w:eastAsia="zh-CN"/>
        </w:rPr>
        <w:t>УРИБЕ</w:t>
      </w:r>
      <w:proofErr w:type="spellEnd"/>
      <w:r w:rsidR="0043340F" w:rsidRPr="009D4BE5">
        <w:rPr>
          <w:rFonts w:ascii="Arial" w:hAnsi="Arial" w:cs="Arial"/>
          <w:lang w:val="ru-RU"/>
        </w:rPr>
        <w:t xml:space="preserve">, </w:t>
      </w:r>
      <w:r w:rsidR="00800994">
        <w:rPr>
          <w:rFonts w:ascii="Arial" w:hAnsi="Arial" w:cs="Arial"/>
          <w:lang w:val="ru-RU"/>
        </w:rPr>
        <w:t>Советник</w:t>
      </w:r>
      <w:r w:rsidR="0043340F" w:rsidRPr="009D4BE5">
        <w:rPr>
          <w:rFonts w:ascii="Arial" w:hAnsi="Arial" w:cs="Arial"/>
          <w:lang w:val="ru-RU"/>
        </w:rPr>
        <w:t xml:space="preserve">, </w:t>
      </w:r>
      <w:r w:rsidR="003E32B1">
        <w:rPr>
          <w:rFonts w:ascii="Arial" w:hAnsi="Arial" w:cs="Arial"/>
          <w:lang w:val="ru-RU"/>
        </w:rPr>
        <w:t>Отдел нематериального культурного наследия, Департамент культурного наследия, Министерство культуры</w:t>
      </w:r>
      <w:r w:rsidR="0043340F" w:rsidRPr="009D4BE5">
        <w:rPr>
          <w:rFonts w:ascii="Arial" w:hAnsi="Arial" w:cs="Arial"/>
          <w:lang w:val="ru-RU"/>
        </w:rPr>
        <w:t xml:space="preserve">, </w:t>
      </w:r>
      <w:r w:rsidR="00800994">
        <w:rPr>
          <w:rFonts w:ascii="Arial" w:hAnsi="Arial" w:cs="Arial"/>
          <w:lang w:val="ru-RU"/>
        </w:rPr>
        <w:t>Колумбия</w:t>
      </w:r>
      <w:r w:rsidR="00D60185" w:rsidRPr="009D4BE5">
        <w:rPr>
          <w:rFonts w:ascii="Arial" w:hAnsi="Arial" w:cs="Arial"/>
          <w:lang w:val="ru-RU"/>
        </w:rPr>
        <w:t xml:space="preserve">;  </w:t>
      </w:r>
      <w:r w:rsidR="00800994">
        <w:rPr>
          <w:rFonts w:ascii="Arial" w:hAnsi="Arial" w:cs="Arial"/>
          <w:lang w:val="ru-RU"/>
        </w:rPr>
        <w:t>и г-н Джордж ТЕБАГАНА, третий секретарь, Постоянное представительство Уганды, Женева</w:t>
      </w:r>
      <w:r w:rsidR="002477D1" w:rsidRPr="009D4BE5">
        <w:rPr>
          <w:rFonts w:ascii="Arial" w:hAnsi="Arial" w:cs="Arial"/>
          <w:lang w:val="ru-RU"/>
        </w:rPr>
        <w:t xml:space="preserve">; </w:t>
      </w:r>
      <w:r w:rsidR="00800994">
        <w:rPr>
          <w:rFonts w:ascii="Arial" w:hAnsi="Arial" w:cs="Arial"/>
          <w:lang w:val="ru-RU"/>
        </w:rPr>
        <w:br/>
      </w:r>
    </w:p>
    <w:p w:rsidR="00FE371A" w:rsidRPr="00800994" w:rsidRDefault="00FE371A" w:rsidP="003E32B1">
      <w:pPr>
        <w:spacing w:after="0" w:line="240" w:lineRule="auto"/>
        <w:ind w:left="1134" w:hanging="567"/>
        <w:rPr>
          <w:rFonts w:ascii="Arial" w:hAnsi="Arial" w:cs="Arial"/>
          <w:lang w:val="ru-RU"/>
        </w:rPr>
      </w:pPr>
      <w:proofErr w:type="gramStart"/>
      <w:r w:rsidRPr="00800994">
        <w:rPr>
          <w:rFonts w:ascii="Arial" w:eastAsia="SimSun" w:hAnsi="Arial" w:cs="Arial"/>
          <w:szCs w:val="20"/>
          <w:lang w:val="ru-RU" w:eastAsia="zh-CN"/>
        </w:rPr>
        <w:t>(</w:t>
      </w:r>
      <w:r w:rsidRPr="0067796A">
        <w:rPr>
          <w:rFonts w:ascii="Arial" w:eastAsia="SimSun" w:hAnsi="Arial" w:cs="Arial"/>
          <w:szCs w:val="20"/>
          <w:lang w:eastAsia="zh-CN"/>
        </w:rPr>
        <w:t>ii</w:t>
      </w:r>
      <w:r w:rsidR="00800994">
        <w:rPr>
          <w:rFonts w:ascii="Arial" w:eastAsia="SimSun" w:hAnsi="Arial" w:cs="Arial"/>
          <w:szCs w:val="20"/>
          <w:lang w:val="ru-RU" w:eastAsia="zh-CN"/>
        </w:rPr>
        <w:t>)</w:t>
      </w:r>
      <w:r w:rsidR="00800994">
        <w:rPr>
          <w:rFonts w:ascii="Arial" w:eastAsia="SimSun" w:hAnsi="Arial" w:cs="Arial"/>
          <w:szCs w:val="20"/>
          <w:lang w:val="ru-RU" w:eastAsia="zh-CN"/>
        </w:rPr>
        <w:tab/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в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качестве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членов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аккредитованных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наблюдателей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представляющих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коренные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и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местные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общины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или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других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традиционных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носителей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или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хранителей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традиционных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знаний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или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традиционных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выражений</w:t>
      </w:r>
      <w:r w:rsidR="00C6099D" w:rsidRPr="008009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099D" w:rsidRPr="003D4B64">
        <w:rPr>
          <w:rFonts w:ascii="Arial" w:eastAsia="SimSun" w:hAnsi="Arial" w:cs="Arial"/>
          <w:szCs w:val="20"/>
          <w:lang w:val="ru-RU" w:eastAsia="zh-CN"/>
        </w:rPr>
        <w:t>культуры</w:t>
      </w:r>
      <w:r w:rsidRPr="00800994">
        <w:rPr>
          <w:rFonts w:ascii="Arial" w:eastAsia="SimSun" w:hAnsi="Arial" w:cs="Arial"/>
          <w:lang w:val="ru-RU" w:eastAsia="zh-CN"/>
        </w:rPr>
        <w:t xml:space="preserve">:  </w:t>
      </w:r>
      <w:r w:rsidR="00CE3767" w:rsidRPr="00800994">
        <w:rPr>
          <w:rFonts w:ascii="Arial" w:eastAsia="SimSun" w:hAnsi="Arial" w:cs="Arial"/>
          <w:lang w:val="ru-RU" w:eastAsia="zh-CN"/>
        </w:rPr>
        <w:br/>
      </w:r>
      <w:r w:rsidR="00800994">
        <w:rPr>
          <w:rFonts w:ascii="Arial" w:hAnsi="Arial" w:cs="Arial"/>
          <w:bCs/>
          <w:lang w:val="ru-RU"/>
        </w:rPr>
        <w:t xml:space="preserve">г-н Томас </w:t>
      </w:r>
      <w:proofErr w:type="spellStart"/>
      <w:r w:rsidR="00800994">
        <w:rPr>
          <w:rFonts w:ascii="Arial" w:hAnsi="Arial" w:cs="Arial"/>
          <w:bCs/>
          <w:lang w:val="ru-RU"/>
        </w:rPr>
        <w:t>АЛАРКОН</w:t>
      </w:r>
      <w:proofErr w:type="spellEnd"/>
      <w:r w:rsidR="00800994">
        <w:rPr>
          <w:rFonts w:ascii="Arial" w:hAnsi="Arial" w:cs="Arial"/>
          <w:bCs/>
          <w:lang w:val="ru-RU"/>
        </w:rPr>
        <w:t>, представитель</w:t>
      </w:r>
      <w:r w:rsidR="0043340F" w:rsidRPr="00800994">
        <w:rPr>
          <w:rFonts w:ascii="Arial" w:hAnsi="Arial" w:cs="Arial"/>
          <w:lang w:val="ru-RU"/>
        </w:rPr>
        <w:t xml:space="preserve">, </w:t>
      </w:r>
      <w:proofErr w:type="spellStart"/>
      <w:r w:rsidR="0043340F" w:rsidRPr="000C4787">
        <w:rPr>
          <w:rFonts w:ascii="Arial" w:hAnsi="Arial" w:cs="Arial"/>
          <w:i/>
        </w:rPr>
        <w:t>Comisi</w:t>
      </w:r>
      <w:proofErr w:type="spellEnd"/>
      <w:r w:rsidR="0043340F" w:rsidRPr="00800994">
        <w:rPr>
          <w:rFonts w:ascii="Arial" w:hAnsi="Arial" w:cs="Arial"/>
          <w:i/>
          <w:lang w:val="ru-RU"/>
        </w:rPr>
        <w:t>ó</w:t>
      </w:r>
      <w:r w:rsidR="0043340F" w:rsidRPr="000C4787">
        <w:rPr>
          <w:rFonts w:ascii="Arial" w:hAnsi="Arial" w:cs="Arial"/>
          <w:i/>
        </w:rPr>
        <w:t>n</w:t>
      </w:r>
      <w:r w:rsidR="0043340F" w:rsidRPr="00800994">
        <w:rPr>
          <w:rFonts w:ascii="Arial" w:hAnsi="Arial" w:cs="Arial"/>
          <w:i/>
          <w:lang w:val="ru-RU"/>
        </w:rPr>
        <w:t xml:space="preserve"> </w:t>
      </w:r>
      <w:proofErr w:type="spellStart"/>
      <w:r w:rsidR="0043340F" w:rsidRPr="000C4787">
        <w:rPr>
          <w:rFonts w:ascii="Arial" w:hAnsi="Arial" w:cs="Arial"/>
          <w:i/>
        </w:rPr>
        <w:t>Jur</w:t>
      </w:r>
      <w:proofErr w:type="spellEnd"/>
      <w:r w:rsidR="0043340F" w:rsidRPr="00800994">
        <w:rPr>
          <w:rFonts w:ascii="Arial" w:hAnsi="Arial" w:cs="Arial"/>
          <w:i/>
          <w:lang w:val="ru-RU"/>
        </w:rPr>
        <w:t>í</w:t>
      </w:r>
      <w:proofErr w:type="spellStart"/>
      <w:r w:rsidR="0043340F" w:rsidRPr="000C4787">
        <w:rPr>
          <w:rFonts w:ascii="Arial" w:hAnsi="Arial" w:cs="Arial"/>
          <w:i/>
        </w:rPr>
        <w:t>dica</w:t>
      </w:r>
      <w:proofErr w:type="spellEnd"/>
      <w:r w:rsidR="0043340F" w:rsidRPr="00800994">
        <w:rPr>
          <w:rFonts w:ascii="Arial" w:hAnsi="Arial" w:cs="Arial"/>
          <w:i/>
          <w:lang w:val="ru-RU"/>
        </w:rPr>
        <w:t xml:space="preserve"> </w:t>
      </w:r>
      <w:r w:rsidR="0043340F" w:rsidRPr="000C4787">
        <w:rPr>
          <w:rFonts w:ascii="Arial" w:hAnsi="Arial" w:cs="Arial"/>
          <w:i/>
        </w:rPr>
        <w:t>para</w:t>
      </w:r>
      <w:r w:rsidR="0043340F" w:rsidRPr="00800994">
        <w:rPr>
          <w:rFonts w:ascii="Arial" w:hAnsi="Arial" w:cs="Arial"/>
          <w:i/>
          <w:lang w:val="ru-RU"/>
        </w:rPr>
        <w:t xml:space="preserve"> </w:t>
      </w:r>
      <w:r w:rsidR="0043340F" w:rsidRPr="000C4787">
        <w:rPr>
          <w:rFonts w:ascii="Arial" w:hAnsi="Arial" w:cs="Arial"/>
          <w:i/>
        </w:rPr>
        <w:t>el</w:t>
      </w:r>
      <w:r w:rsidR="0043340F" w:rsidRPr="00800994">
        <w:rPr>
          <w:rFonts w:ascii="Arial" w:hAnsi="Arial" w:cs="Arial"/>
          <w:i/>
          <w:lang w:val="ru-RU"/>
        </w:rPr>
        <w:t xml:space="preserve"> </w:t>
      </w:r>
      <w:proofErr w:type="spellStart"/>
      <w:r w:rsidR="0043340F" w:rsidRPr="000C4787">
        <w:rPr>
          <w:rFonts w:ascii="Arial" w:hAnsi="Arial" w:cs="Arial"/>
          <w:i/>
        </w:rPr>
        <w:t>Autodesarrollo</w:t>
      </w:r>
      <w:proofErr w:type="spellEnd"/>
      <w:r w:rsidR="0043340F" w:rsidRPr="00800994">
        <w:rPr>
          <w:rFonts w:ascii="Arial" w:hAnsi="Arial" w:cs="Arial"/>
          <w:i/>
          <w:lang w:val="ru-RU"/>
        </w:rPr>
        <w:t xml:space="preserve"> </w:t>
      </w:r>
      <w:r w:rsidR="0043340F" w:rsidRPr="000C4787">
        <w:rPr>
          <w:rFonts w:ascii="Arial" w:hAnsi="Arial" w:cs="Arial"/>
          <w:i/>
        </w:rPr>
        <w:t>de</w:t>
      </w:r>
      <w:r w:rsidR="0043340F" w:rsidRPr="00800994">
        <w:rPr>
          <w:rFonts w:ascii="Arial" w:hAnsi="Arial" w:cs="Arial"/>
          <w:i/>
          <w:lang w:val="ru-RU"/>
        </w:rPr>
        <w:t xml:space="preserve"> </w:t>
      </w:r>
      <w:proofErr w:type="spellStart"/>
      <w:r w:rsidR="0043340F" w:rsidRPr="000C4787">
        <w:rPr>
          <w:rFonts w:ascii="Arial" w:hAnsi="Arial" w:cs="Arial"/>
          <w:i/>
        </w:rPr>
        <w:t>los</w:t>
      </w:r>
      <w:proofErr w:type="spellEnd"/>
      <w:r w:rsidR="0043340F" w:rsidRPr="00800994">
        <w:rPr>
          <w:rFonts w:ascii="Arial" w:hAnsi="Arial" w:cs="Arial"/>
          <w:i/>
          <w:lang w:val="ru-RU"/>
        </w:rPr>
        <w:t xml:space="preserve"> </w:t>
      </w:r>
      <w:r w:rsidR="0043340F" w:rsidRPr="000C4787">
        <w:rPr>
          <w:rFonts w:ascii="Arial" w:hAnsi="Arial" w:cs="Arial"/>
          <w:i/>
        </w:rPr>
        <w:t>Pueblos</w:t>
      </w:r>
      <w:r w:rsidR="0043340F" w:rsidRPr="00800994">
        <w:rPr>
          <w:rFonts w:ascii="Arial" w:hAnsi="Arial" w:cs="Arial"/>
          <w:i/>
          <w:lang w:val="ru-RU"/>
        </w:rPr>
        <w:t xml:space="preserve"> </w:t>
      </w:r>
      <w:proofErr w:type="spellStart"/>
      <w:r w:rsidR="0043340F" w:rsidRPr="000C4787">
        <w:rPr>
          <w:rFonts w:ascii="Arial" w:hAnsi="Arial" w:cs="Arial"/>
          <w:i/>
        </w:rPr>
        <w:t>Originarios</w:t>
      </w:r>
      <w:proofErr w:type="spellEnd"/>
      <w:r w:rsidR="0043340F" w:rsidRPr="00800994">
        <w:rPr>
          <w:rFonts w:ascii="Arial" w:hAnsi="Arial" w:cs="Arial"/>
          <w:i/>
          <w:lang w:val="ru-RU"/>
        </w:rPr>
        <w:t xml:space="preserve"> </w:t>
      </w:r>
      <w:proofErr w:type="spellStart"/>
      <w:r w:rsidR="0043340F" w:rsidRPr="000C4787">
        <w:rPr>
          <w:rFonts w:ascii="Arial" w:hAnsi="Arial" w:cs="Arial"/>
          <w:i/>
        </w:rPr>
        <w:t>Andinos</w:t>
      </w:r>
      <w:proofErr w:type="spellEnd"/>
      <w:r w:rsidR="0043340F" w:rsidRPr="00800994">
        <w:rPr>
          <w:rFonts w:ascii="Arial" w:hAnsi="Arial" w:cs="Arial"/>
          <w:lang w:val="ru-RU"/>
        </w:rPr>
        <w:t xml:space="preserve"> (</w:t>
      </w:r>
      <w:proofErr w:type="spellStart"/>
      <w:r w:rsidR="0043340F" w:rsidRPr="000C4787">
        <w:rPr>
          <w:rFonts w:ascii="Arial" w:hAnsi="Arial" w:cs="Arial"/>
        </w:rPr>
        <w:t>CAPAJ</w:t>
      </w:r>
      <w:proofErr w:type="spellEnd"/>
      <w:r w:rsidR="0043340F" w:rsidRPr="00800994">
        <w:rPr>
          <w:rFonts w:ascii="Arial" w:hAnsi="Arial" w:cs="Arial"/>
          <w:lang w:val="ru-RU"/>
        </w:rPr>
        <w:t xml:space="preserve">), </w:t>
      </w:r>
      <w:r w:rsidR="00800994">
        <w:rPr>
          <w:rFonts w:ascii="Arial" w:hAnsi="Arial" w:cs="Arial"/>
          <w:lang w:val="ru-RU"/>
        </w:rPr>
        <w:t>Перу</w:t>
      </w:r>
      <w:r w:rsidR="002477D1" w:rsidRPr="00800994">
        <w:rPr>
          <w:rFonts w:ascii="Arial" w:hAnsi="Arial" w:cs="Arial"/>
          <w:lang w:val="ru-RU"/>
        </w:rPr>
        <w:t xml:space="preserve">;  </w:t>
      </w:r>
      <w:r w:rsidR="00800994">
        <w:rPr>
          <w:rFonts w:ascii="Arial" w:hAnsi="Arial" w:cs="Arial"/>
          <w:lang w:val="ru-RU"/>
        </w:rPr>
        <w:t>г-жа Люсия-</w:t>
      </w:r>
      <w:proofErr w:type="spellStart"/>
      <w:r w:rsidR="00800994">
        <w:rPr>
          <w:rFonts w:ascii="Arial" w:hAnsi="Arial" w:cs="Arial"/>
          <w:lang w:val="ru-RU"/>
        </w:rPr>
        <w:t>Фернанда</w:t>
      </w:r>
      <w:proofErr w:type="spellEnd"/>
      <w:r w:rsidR="00800994">
        <w:rPr>
          <w:rFonts w:ascii="Arial" w:hAnsi="Arial" w:cs="Arial"/>
          <w:lang w:val="ru-RU"/>
        </w:rPr>
        <w:t xml:space="preserve"> </w:t>
      </w:r>
      <w:proofErr w:type="spellStart"/>
      <w:r w:rsidR="00800994">
        <w:rPr>
          <w:rFonts w:ascii="Arial" w:hAnsi="Arial" w:cs="Arial"/>
          <w:lang w:val="ru-RU"/>
        </w:rPr>
        <w:t>ИНАСИО</w:t>
      </w:r>
      <w:proofErr w:type="spellEnd"/>
      <w:r w:rsidR="00800994">
        <w:rPr>
          <w:rFonts w:ascii="Arial" w:hAnsi="Arial" w:cs="Arial"/>
          <w:lang w:val="ru-RU"/>
        </w:rPr>
        <w:t xml:space="preserve"> </w:t>
      </w:r>
      <w:proofErr w:type="spellStart"/>
      <w:r w:rsidR="00800994">
        <w:rPr>
          <w:rFonts w:ascii="Arial" w:hAnsi="Arial" w:cs="Arial"/>
          <w:lang w:val="ru-RU"/>
        </w:rPr>
        <w:t>БЕЛФОРТ-САЛЕС</w:t>
      </w:r>
      <w:proofErr w:type="spellEnd"/>
      <w:r w:rsidR="003A351D" w:rsidRPr="00800994">
        <w:rPr>
          <w:rFonts w:ascii="Arial" w:hAnsi="Arial" w:cs="Arial"/>
          <w:lang w:val="ru-RU"/>
        </w:rPr>
        <w:t xml:space="preserve">, </w:t>
      </w:r>
      <w:r w:rsidR="00800994">
        <w:rPr>
          <w:rFonts w:ascii="Arial" w:hAnsi="Arial" w:cs="Arial"/>
          <w:lang w:val="ru-RU"/>
        </w:rPr>
        <w:t>представитель</w:t>
      </w:r>
      <w:r w:rsidR="003A351D" w:rsidRPr="00800994">
        <w:rPr>
          <w:rFonts w:ascii="Arial" w:hAnsi="Arial" w:cs="Arial"/>
          <w:lang w:val="ru-RU"/>
        </w:rPr>
        <w:t xml:space="preserve">, </w:t>
      </w:r>
      <w:r w:rsidR="003E32B1">
        <w:rPr>
          <w:rFonts w:ascii="Arial" w:hAnsi="Arial" w:cs="Arial"/>
          <w:lang w:val="ru-RU"/>
        </w:rPr>
        <w:t xml:space="preserve">Бразильский институт интеллектуальной собственности коренных народов </w:t>
      </w:r>
      <w:r w:rsidR="003A351D" w:rsidRPr="00800994">
        <w:rPr>
          <w:rFonts w:ascii="Arial" w:hAnsi="Arial" w:cs="Arial"/>
          <w:lang w:val="ru-RU"/>
        </w:rPr>
        <w:t>(</w:t>
      </w:r>
      <w:proofErr w:type="spellStart"/>
      <w:r w:rsidR="003A351D" w:rsidRPr="000C4787">
        <w:rPr>
          <w:rFonts w:ascii="Arial" w:hAnsi="Arial" w:cs="Arial"/>
        </w:rPr>
        <w:t>InBraPi</w:t>
      </w:r>
      <w:proofErr w:type="spellEnd"/>
      <w:r w:rsidR="003A351D" w:rsidRPr="00800994">
        <w:rPr>
          <w:rFonts w:ascii="Arial" w:hAnsi="Arial" w:cs="Arial"/>
          <w:lang w:val="ru-RU"/>
        </w:rPr>
        <w:t xml:space="preserve">), </w:t>
      </w:r>
      <w:r w:rsidR="00800994">
        <w:rPr>
          <w:rFonts w:ascii="Arial" w:hAnsi="Arial" w:cs="Arial"/>
          <w:lang w:val="ru-RU"/>
        </w:rPr>
        <w:t>Бразилия</w:t>
      </w:r>
      <w:r w:rsidR="002477D1" w:rsidRPr="00800994">
        <w:rPr>
          <w:rFonts w:ascii="Arial" w:hAnsi="Arial" w:cs="Arial"/>
          <w:lang w:val="ru-RU"/>
        </w:rPr>
        <w:t>;</w:t>
      </w:r>
      <w:proofErr w:type="gramEnd"/>
      <w:r w:rsidR="002477D1" w:rsidRPr="00800994">
        <w:rPr>
          <w:rFonts w:ascii="Arial" w:hAnsi="Arial" w:cs="Arial"/>
          <w:lang w:val="ru-RU"/>
        </w:rPr>
        <w:t xml:space="preserve">  </w:t>
      </w:r>
      <w:r w:rsidR="00800994">
        <w:rPr>
          <w:rFonts w:ascii="Arial" w:hAnsi="Arial" w:cs="Arial"/>
          <w:lang w:val="ru-RU"/>
        </w:rPr>
        <w:t xml:space="preserve">и г-жа Дженнифер </w:t>
      </w:r>
      <w:proofErr w:type="spellStart"/>
      <w:r w:rsidR="00800994">
        <w:rPr>
          <w:rFonts w:ascii="Arial" w:hAnsi="Arial" w:cs="Arial"/>
          <w:lang w:val="ru-RU"/>
        </w:rPr>
        <w:t>ТАУЛИ</w:t>
      </w:r>
      <w:proofErr w:type="spellEnd"/>
      <w:r w:rsidR="00800994">
        <w:rPr>
          <w:rFonts w:ascii="Arial" w:hAnsi="Arial" w:cs="Arial"/>
          <w:lang w:val="ru-RU"/>
        </w:rPr>
        <w:t xml:space="preserve">-КОРПУС, представитель, </w:t>
      </w:r>
      <w:r w:rsidR="00D33654" w:rsidRPr="00D33654">
        <w:rPr>
          <w:rFonts w:ascii="Arial" w:hAnsi="Arial" w:cs="Arial"/>
          <w:lang w:val="ru-RU"/>
        </w:rPr>
        <w:t xml:space="preserve">Фонд </w:t>
      </w:r>
      <w:proofErr w:type="spellStart"/>
      <w:r w:rsidR="00D33654" w:rsidRPr="00D33654">
        <w:rPr>
          <w:rFonts w:ascii="Arial" w:hAnsi="Arial" w:cs="Arial"/>
        </w:rPr>
        <w:t>Tebtebba</w:t>
      </w:r>
      <w:proofErr w:type="spellEnd"/>
      <w:r w:rsidR="00D33654" w:rsidRPr="00D33654">
        <w:rPr>
          <w:rFonts w:ascii="Arial" w:hAnsi="Arial" w:cs="Arial"/>
          <w:lang w:val="ru-RU"/>
        </w:rPr>
        <w:t xml:space="preserve"> – Международный центр стратегических исследований и просвещения коренных народов</w:t>
      </w:r>
      <w:r w:rsidR="00D33654">
        <w:rPr>
          <w:rFonts w:ascii="Arial" w:hAnsi="Arial" w:cs="Arial"/>
          <w:lang w:val="ru-RU"/>
        </w:rPr>
        <w:t>, Филиппины</w:t>
      </w:r>
      <w:r w:rsidR="002477D1" w:rsidRPr="00800994">
        <w:rPr>
          <w:rFonts w:ascii="Arial" w:hAnsi="Arial" w:cs="Arial"/>
          <w:lang w:val="ru-RU"/>
        </w:rPr>
        <w:t>.</w:t>
      </w:r>
      <w:r w:rsidR="003E32B1">
        <w:rPr>
          <w:rFonts w:ascii="Arial" w:hAnsi="Arial" w:cs="Arial"/>
          <w:lang w:val="ru-RU"/>
        </w:rPr>
        <w:br/>
      </w:r>
    </w:p>
    <w:p w:rsidR="00FE371A" w:rsidRPr="007638FE" w:rsidRDefault="00D73932" w:rsidP="00984534">
      <w:pPr>
        <w:pStyle w:val="ListParagraph"/>
        <w:numPr>
          <w:ilvl w:val="0"/>
          <w:numId w:val="18"/>
        </w:numPr>
        <w:spacing w:after="0" w:line="240" w:lineRule="atLeast"/>
        <w:ind w:left="0" w:firstLine="0"/>
        <w:rPr>
          <w:rFonts w:ascii="Arial" w:eastAsia="SimSun" w:hAnsi="Arial" w:cs="Arial"/>
          <w:sz w:val="20"/>
          <w:szCs w:val="20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Председатель Комитета назначил п</w:t>
      </w:r>
      <w:r w:rsidR="007638FE" w:rsidRPr="001375DB">
        <w:rPr>
          <w:rFonts w:ascii="Arial" w:eastAsia="SimSun" w:hAnsi="Arial" w:cs="Arial"/>
          <w:lang w:val="ru-RU" w:eastAsia="zh-CN"/>
        </w:rPr>
        <w:t>редседателем Консу</w:t>
      </w:r>
      <w:r>
        <w:rPr>
          <w:rFonts w:ascii="Arial" w:eastAsia="SimSun" w:hAnsi="Arial" w:cs="Arial"/>
          <w:lang w:val="ru-RU" w:eastAsia="zh-CN"/>
        </w:rPr>
        <w:t>льтативного совета заместителя председателя Комитета Его п</w:t>
      </w:r>
      <w:r w:rsidR="007638FE" w:rsidRPr="001375DB">
        <w:rPr>
          <w:rFonts w:ascii="Arial" w:eastAsia="SimSun" w:hAnsi="Arial" w:cs="Arial"/>
          <w:lang w:val="ru-RU" w:eastAsia="zh-CN"/>
        </w:rPr>
        <w:t xml:space="preserve">ревосходительство </w:t>
      </w:r>
      <w:r>
        <w:rPr>
          <w:rFonts w:ascii="Arial" w:eastAsia="SimSun" w:hAnsi="Arial" w:cs="Arial"/>
          <w:lang w:val="ru-RU" w:eastAsia="zh-CN"/>
        </w:rPr>
        <w:t xml:space="preserve">посла Майкла </w:t>
      </w:r>
      <w:proofErr w:type="gramStart"/>
      <w:r>
        <w:rPr>
          <w:rFonts w:ascii="Arial" w:eastAsia="SimSun" w:hAnsi="Arial" w:cs="Arial"/>
          <w:lang w:val="ru-RU" w:eastAsia="zh-CN"/>
        </w:rPr>
        <w:t>ТЕНЕ</w:t>
      </w:r>
      <w:proofErr w:type="gramEnd"/>
      <w:r>
        <w:rPr>
          <w:rFonts w:ascii="Arial" w:eastAsia="SimSun" w:hAnsi="Arial" w:cs="Arial"/>
          <w:lang w:val="ru-RU" w:eastAsia="zh-CN"/>
        </w:rPr>
        <w:t>, заместителя п</w:t>
      </w:r>
      <w:r w:rsidR="007638FE" w:rsidRPr="001375DB">
        <w:rPr>
          <w:rFonts w:ascii="Arial" w:eastAsia="SimSun" w:hAnsi="Arial" w:cs="Arial"/>
          <w:lang w:val="ru-RU" w:eastAsia="zh-CN"/>
        </w:rPr>
        <w:t>остоянного представителя Индонезии в Женеве</w:t>
      </w:r>
      <w:r w:rsidR="00FE371A" w:rsidRPr="007638FE">
        <w:rPr>
          <w:rFonts w:ascii="Arial" w:eastAsia="SimSun" w:hAnsi="Arial" w:cs="Arial"/>
          <w:lang w:val="ru-RU" w:eastAsia="zh-CN"/>
        </w:rPr>
        <w:t>.</w:t>
      </w:r>
    </w:p>
    <w:p w:rsidR="00FE371A" w:rsidRPr="007638FE" w:rsidRDefault="00FE371A" w:rsidP="00FE371A">
      <w:pPr>
        <w:spacing w:after="0" w:line="240" w:lineRule="atLeast"/>
        <w:rPr>
          <w:rFonts w:ascii="Arial" w:eastAsia="SimSun" w:hAnsi="Arial" w:cs="Arial"/>
          <w:sz w:val="20"/>
          <w:szCs w:val="20"/>
          <w:lang w:val="ru-RU" w:eastAsia="zh-CN"/>
        </w:rPr>
      </w:pPr>
    </w:p>
    <w:p w:rsidR="00FE371A" w:rsidRPr="007638FE" w:rsidRDefault="007638FE" w:rsidP="0089580F">
      <w:pPr>
        <w:pStyle w:val="ListParagraph"/>
        <w:numPr>
          <w:ilvl w:val="0"/>
          <w:numId w:val="18"/>
        </w:numPr>
        <w:spacing w:after="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 xml:space="preserve">Поскольку срок действия мандата текущих членов Консультативного совета истечет в начале тридцать </w:t>
      </w:r>
      <w:r w:rsidR="00D73932">
        <w:rPr>
          <w:rFonts w:ascii="Arial" w:eastAsia="SimSun" w:hAnsi="Arial" w:cs="Arial"/>
          <w:szCs w:val="20"/>
          <w:lang w:val="ru-RU" w:eastAsia="zh-CN"/>
        </w:rPr>
        <w:t>четвертой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 сессии, Комитету </w:t>
      </w:r>
      <w:r>
        <w:rPr>
          <w:rFonts w:ascii="Arial" w:eastAsia="SimSun" w:hAnsi="Arial" w:cs="Arial"/>
          <w:szCs w:val="20"/>
          <w:lang w:val="ru-RU" w:eastAsia="zh-CN"/>
        </w:rPr>
        <w:t>необходимо будет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 избрать новых членов Совета во второй день указанной сессии или раньше.</w:t>
      </w:r>
      <w:r w:rsidRPr="00BA39FE">
        <w:rPr>
          <w:rFonts w:ascii="Arial" w:eastAsia="SimSun" w:hAnsi="Arial" w:cs="Arial"/>
          <w:szCs w:val="20"/>
          <w:lang w:val="ru-RU" w:eastAsia="zh-CN"/>
        </w:rPr>
        <w:t xml:space="preserve">  </w:t>
      </w:r>
      <w:r w:rsidRPr="009C7B5C">
        <w:rPr>
          <w:rFonts w:ascii="Arial" w:eastAsia="SimSun" w:hAnsi="Arial" w:cs="Arial"/>
          <w:szCs w:val="20"/>
          <w:lang w:val="ru-RU" w:eastAsia="zh-CN"/>
        </w:rPr>
        <w:t>Правила, рег</w:t>
      </w:r>
      <w:r w:rsidR="00D73932">
        <w:rPr>
          <w:rFonts w:ascii="Arial" w:eastAsia="SimSun" w:hAnsi="Arial" w:cs="Arial"/>
          <w:szCs w:val="20"/>
          <w:lang w:val="ru-RU" w:eastAsia="zh-CN"/>
        </w:rPr>
        <w:t xml:space="preserve">ламентирующие 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деятельность Фонда, оставляют открытой возможность переизбрания </w:t>
      </w:r>
      <w:r w:rsidRPr="00815536">
        <w:rPr>
          <w:rFonts w:ascii="Arial" w:eastAsia="SimSun" w:hAnsi="Arial" w:cs="Arial"/>
          <w:szCs w:val="20"/>
          <w:lang w:val="ru-RU" w:eastAsia="zh-CN"/>
        </w:rPr>
        <w:t>прежних членов</w:t>
      </w:r>
      <w:r>
        <w:rPr>
          <w:rFonts w:ascii="Arial" w:eastAsia="SimSun" w:hAnsi="Arial" w:cs="Arial"/>
          <w:szCs w:val="20"/>
          <w:lang w:val="ru-RU" w:eastAsia="zh-CN"/>
        </w:rPr>
        <w:t xml:space="preserve"> Совета</w:t>
      </w:r>
      <w:r w:rsidR="00FE371A" w:rsidRPr="007638FE">
        <w:rPr>
          <w:rFonts w:ascii="Arial" w:eastAsia="SimSun" w:hAnsi="Arial" w:cs="Arial"/>
          <w:szCs w:val="20"/>
          <w:lang w:val="ru-RU" w:eastAsia="zh-CN"/>
        </w:rPr>
        <w:t>.</w:t>
      </w:r>
    </w:p>
    <w:p w:rsidR="00FE371A" w:rsidRPr="007638FE" w:rsidRDefault="00FE371A" w:rsidP="0089580F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373AF1" w:rsidRDefault="007638FE" w:rsidP="0089580F">
      <w:pPr>
        <w:pStyle w:val="ListParagraph"/>
        <w:numPr>
          <w:ilvl w:val="0"/>
          <w:numId w:val="18"/>
        </w:numPr>
        <w:tabs>
          <w:tab w:val="num" w:pos="567"/>
          <w:tab w:val="left" w:pos="6120"/>
        </w:tabs>
        <w:spacing w:after="0" w:line="240" w:lineRule="auto"/>
        <w:ind w:firstLine="5130"/>
        <w:rPr>
          <w:rFonts w:ascii="Arial" w:eastAsia="SimSun" w:hAnsi="Arial" w:cs="Arial"/>
          <w:i/>
          <w:szCs w:val="20"/>
          <w:lang w:eastAsia="zh-CN"/>
        </w:rPr>
      </w:pPr>
      <w:r w:rsidRPr="009C7B5C">
        <w:rPr>
          <w:rFonts w:ascii="Arial" w:eastAsia="SimSun" w:hAnsi="Arial" w:cs="Arial"/>
          <w:i/>
          <w:szCs w:val="20"/>
          <w:lang w:val="ru-RU" w:eastAsia="zh-CN"/>
        </w:rPr>
        <w:t>Комитету предлагается</w:t>
      </w:r>
      <w:r w:rsidR="00FE371A" w:rsidRPr="00373AF1">
        <w:rPr>
          <w:rFonts w:ascii="Arial" w:eastAsia="SimSun" w:hAnsi="Arial" w:cs="Arial"/>
          <w:i/>
          <w:szCs w:val="20"/>
          <w:lang w:eastAsia="zh-CN"/>
        </w:rPr>
        <w:t xml:space="preserve">: </w:t>
      </w:r>
    </w:p>
    <w:p w:rsidR="00713F49" w:rsidRDefault="00713F49" w:rsidP="0089580F">
      <w:pPr>
        <w:tabs>
          <w:tab w:val="left" w:pos="5940"/>
        </w:tabs>
        <w:spacing w:after="0" w:line="240" w:lineRule="atLeast"/>
        <w:ind w:left="5490" w:hanging="33"/>
        <w:rPr>
          <w:rFonts w:ascii="Arial" w:eastAsia="SimSun" w:hAnsi="Arial" w:cs="Arial"/>
          <w:i/>
          <w:lang w:eastAsia="zh-CN"/>
        </w:rPr>
      </w:pPr>
    </w:p>
    <w:p w:rsidR="00FE371A" w:rsidRPr="007638FE" w:rsidRDefault="00FE371A" w:rsidP="0089580F">
      <w:pPr>
        <w:tabs>
          <w:tab w:val="left" w:pos="5940"/>
        </w:tabs>
        <w:spacing w:after="0" w:line="240" w:lineRule="atLeast"/>
        <w:ind w:left="5490" w:hanging="33"/>
        <w:rPr>
          <w:rFonts w:ascii="Arial" w:eastAsia="SimSun" w:hAnsi="Arial" w:cs="Arial"/>
          <w:i/>
          <w:lang w:val="ru-RU" w:eastAsia="zh-CN"/>
        </w:rPr>
      </w:pPr>
      <w:r w:rsidRPr="007638FE">
        <w:rPr>
          <w:rFonts w:ascii="Arial" w:eastAsia="SimSun" w:hAnsi="Arial" w:cs="Arial"/>
          <w:i/>
          <w:lang w:val="ru-RU" w:eastAsia="zh-CN"/>
        </w:rPr>
        <w:t>(</w:t>
      </w:r>
      <w:proofErr w:type="spellStart"/>
      <w:r w:rsidRPr="0067796A">
        <w:rPr>
          <w:rFonts w:ascii="Arial" w:eastAsia="SimSun" w:hAnsi="Arial" w:cs="Arial"/>
          <w:i/>
          <w:lang w:eastAsia="zh-CN"/>
        </w:rPr>
        <w:t>i</w:t>
      </w:r>
      <w:proofErr w:type="spellEnd"/>
      <w:r w:rsidRPr="007638FE">
        <w:rPr>
          <w:rFonts w:ascii="Arial" w:eastAsia="SimSun" w:hAnsi="Arial" w:cs="Arial"/>
          <w:i/>
          <w:lang w:val="ru-RU" w:eastAsia="zh-CN"/>
        </w:rPr>
        <w:t>)</w:t>
      </w:r>
      <w:r w:rsidRPr="007638FE">
        <w:rPr>
          <w:rFonts w:ascii="Arial" w:eastAsia="SimSun" w:hAnsi="Arial" w:cs="Arial"/>
          <w:i/>
          <w:lang w:val="ru-RU" w:eastAsia="zh-CN"/>
        </w:rPr>
        <w:tab/>
      </w:r>
      <w:r w:rsidR="007638FE" w:rsidRPr="009C7B5C">
        <w:rPr>
          <w:rFonts w:ascii="Arial" w:eastAsia="SimSun" w:hAnsi="Arial" w:cs="Arial"/>
          <w:i/>
          <w:lang w:val="ru-RU" w:eastAsia="zh-CN"/>
        </w:rPr>
        <w:t>настоятельно призвать своих членов и всех заинтересованных лиц из государственного и частного секторов пополнить Фонд для целей его функционирования;  и</w:t>
      </w:r>
    </w:p>
    <w:p w:rsidR="00FE371A" w:rsidRPr="007638FE" w:rsidRDefault="00FE371A" w:rsidP="00FE371A">
      <w:pPr>
        <w:spacing w:after="0" w:line="240" w:lineRule="atLeast"/>
        <w:ind w:left="5533" w:hanging="33"/>
        <w:rPr>
          <w:rFonts w:ascii="Arial" w:eastAsia="SimSun" w:hAnsi="Arial" w:cs="Arial"/>
          <w:i/>
          <w:lang w:val="ru-RU" w:eastAsia="zh-CN"/>
        </w:rPr>
      </w:pPr>
    </w:p>
    <w:p w:rsidR="00FE371A" w:rsidRPr="007638FE" w:rsidRDefault="00FE371A" w:rsidP="007B6DC1">
      <w:pPr>
        <w:tabs>
          <w:tab w:val="left" w:pos="5940"/>
        </w:tabs>
        <w:spacing w:after="0" w:line="240" w:lineRule="atLeast"/>
        <w:ind w:left="5533" w:hanging="33"/>
        <w:rPr>
          <w:rFonts w:ascii="Arial" w:eastAsia="SimSun" w:hAnsi="Arial" w:cs="Arial"/>
          <w:i/>
          <w:lang w:val="ru-RU" w:eastAsia="zh-CN"/>
        </w:rPr>
      </w:pPr>
      <w:r w:rsidRPr="007638FE">
        <w:rPr>
          <w:rFonts w:ascii="Arial" w:eastAsia="SimSun" w:hAnsi="Arial" w:cs="Arial"/>
          <w:i/>
          <w:lang w:val="ru-RU" w:eastAsia="zh-CN"/>
        </w:rPr>
        <w:t>(</w:t>
      </w:r>
      <w:r w:rsidRPr="0067796A">
        <w:rPr>
          <w:rFonts w:ascii="Arial" w:eastAsia="SimSun" w:hAnsi="Arial" w:cs="Arial"/>
          <w:i/>
          <w:lang w:eastAsia="zh-CN"/>
        </w:rPr>
        <w:t>ii</w:t>
      </w:r>
      <w:r w:rsidRPr="007638FE">
        <w:rPr>
          <w:rFonts w:ascii="Arial" w:eastAsia="SimSun" w:hAnsi="Arial" w:cs="Arial"/>
          <w:i/>
          <w:lang w:val="ru-RU" w:eastAsia="zh-CN"/>
        </w:rPr>
        <w:t>)</w:t>
      </w:r>
      <w:r w:rsidRPr="007638FE">
        <w:rPr>
          <w:rFonts w:ascii="Arial" w:eastAsia="SimSun" w:hAnsi="Arial" w:cs="Arial"/>
          <w:i/>
          <w:lang w:val="ru-RU" w:eastAsia="zh-CN"/>
        </w:rPr>
        <w:tab/>
      </w:r>
      <w:r w:rsidR="00994087" w:rsidRPr="007638FE">
        <w:rPr>
          <w:rFonts w:ascii="Arial" w:eastAsia="SimSun" w:hAnsi="Arial" w:cs="Arial"/>
          <w:i/>
          <w:lang w:val="ru-RU" w:eastAsia="zh-CN"/>
        </w:rPr>
        <w:t xml:space="preserve"> </w:t>
      </w:r>
      <w:r w:rsidR="007638FE" w:rsidRPr="009C7B5C">
        <w:rPr>
          <w:rFonts w:ascii="Arial" w:eastAsia="SimSun" w:hAnsi="Arial" w:cs="Arial"/>
          <w:i/>
          <w:lang w:val="ru-RU" w:eastAsia="zh-CN"/>
        </w:rPr>
        <w:t>провести выборы членов Консультативного совета Фонда в течение второго дня сессии или до этого на основе предложения Председателя</w:t>
      </w:r>
      <w:r w:rsidRPr="007638FE">
        <w:rPr>
          <w:rFonts w:ascii="Arial" w:eastAsia="SimSun" w:hAnsi="Arial" w:cs="Arial"/>
          <w:i/>
          <w:lang w:val="ru-RU" w:eastAsia="zh-CN"/>
        </w:rPr>
        <w:t>.</w:t>
      </w:r>
    </w:p>
    <w:p w:rsidR="00FE371A" w:rsidRPr="007638FE" w:rsidRDefault="00FE371A" w:rsidP="00FE371A">
      <w:pPr>
        <w:spacing w:after="0" w:line="240" w:lineRule="atLeast"/>
        <w:ind w:left="1134" w:hanging="1275"/>
        <w:rPr>
          <w:rFonts w:ascii="Arial" w:eastAsia="SimSun" w:hAnsi="Arial" w:cs="Arial"/>
          <w:i/>
          <w:lang w:val="ru-RU" w:eastAsia="zh-CN"/>
        </w:rPr>
      </w:pPr>
    </w:p>
    <w:p w:rsidR="007B6DC1" w:rsidRPr="007638FE" w:rsidRDefault="007B6DC1" w:rsidP="007B6DC1">
      <w:pPr>
        <w:spacing w:after="120" w:line="260" w:lineRule="atLeast"/>
        <w:ind w:left="5490"/>
        <w:contextualSpacing/>
        <w:rPr>
          <w:rFonts w:ascii="Arial" w:eastAsia="Times New Roman" w:hAnsi="Arial" w:cs="Times New Roman"/>
          <w:lang w:val="ru-RU"/>
        </w:rPr>
      </w:pPr>
    </w:p>
    <w:p w:rsidR="00665621" w:rsidRDefault="00FE371A" w:rsidP="007B6DC1">
      <w:pPr>
        <w:spacing w:after="120" w:line="260" w:lineRule="atLeast"/>
        <w:ind w:left="5490"/>
        <w:contextualSpacing/>
        <w:rPr>
          <w:rFonts w:ascii="Arial" w:eastAsia="Times New Roman" w:hAnsi="Arial" w:cs="Times New Roman"/>
          <w:lang w:val="ru-RU"/>
        </w:rPr>
        <w:sectPr w:rsidR="00665621" w:rsidSect="00DF7715">
          <w:headerReference w:type="default" r:id="rId10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567" w:right="797" w:bottom="1418" w:left="1418" w:header="510" w:footer="1021" w:gutter="0"/>
          <w:cols w:space="720"/>
          <w:titlePg/>
          <w:docGrid w:linePitch="299"/>
        </w:sectPr>
      </w:pPr>
      <w:r w:rsidRPr="00665621">
        <w:rPr>
          <w:rFonts w:ascii="Arial" w:eastAsia="Times New Roman" w:hAnsi="Arial" w:cs="Times New Roman"/>
          <w:lang w:val="ru-RU"/>
        </w:rPr>
        <w:t>[</w:t>
      </w:r>
      <w:r w:rsidR="007638FE" w:rsidRPr="009C7B5C">
        <w:rPr>
          <w:rFonts w:ascii="Arial" w:eastAsia="Times New Roman" w:hAnsi="Arial" w:cs="Times New Roman"/>
          <w:lang w:val="ru-RU"/>
        </w:rPr>
        <w:t>Приложения следуют</w:t>
      </w:r>
      <w:r w:rsidRPr="00665621">
        <w:rPr>
          <w:rFonts w:ascii="Arial" w:eastAsia="Times New Roman" w:hAnsi="Arial" w:cs="Times New Roman"/>
          <w:lang w:val="ru-RU"/>
        </w:rPr>
        <w:t>]</w:t>
      </w:r>
    </w:p>
    <w:p w:rsidR="001C7CBC" w:rsidRPr="001C7CBC" w:rsidRDefault="001C7CBC" w:rsidP="001C7CBC">
      <w:pPr>
        <w:spacing w:after="0" w:line="240" w:lineRule="atLeast"/>
        <w:jc w:val="center"/>
        <w:rPr>
          <w:rFonts w:ascii="Arial" w:eastAsia="Times New Roman" w:hAnsi="Arial" w:cs="Arial"/>
          <w:u w:val="single"/>
          <w:lang w:val="ru-RU"/>
        </w:rPr>
      </w:pPr>
      <w:r w:rsidRPr="001C7CBC">
        <w:rPr>
          <w:rFonts w:ascii="Arial" w:eastAsia="Times New Roman" w:hAnsi="Arial" w:cs="Arial"/>
          <w:u w:val="single"/>
          <w:lang w:val="ru-RU"/>
        </w:rPr>
        <w:t>Создание Добровольного фонда ВОИС</w:t>
      </w:r>
    </w:p>
    <w:p w:rsidR="001C7CBC" w:rsidRPr="001C7CBC" w:rsidRDefault="001C7CBC" w:rsidP="001C7CBC">
      <w:pPr>
        <w:spacing w:after="0" w:line="240" w:lineRule="atLeast"/>
        <w:jc w:val="center"/>
        <w:rPr>
          <w:rFonts w:ascii="Arial" w:eastAsia="Times New Roman" w:hAnsi="Arial" w:cs="Arial"/>
          <w:u w:val="single"/>
          <w:lang w:val="ru-RU"/>
        </w:rPr>
      </w:pPr>
      <w:r w:rsidRPr="001C7CBC">
        <w:rPr>
          <w:rFonts w:ascii="Arial" w:eastAsia="Times New Roman" w:hAnsi="Arial" w:cs="Arial"/>
          <w:u w:val="single"/>
          <w:lang w:val="ru-RU"/>
        </w:rPr>
        <w:t>для аккредитованных представителей местных и коренных общин,</w:t>
      </w:r>
    </w:p>
    <w:p w:rsidR="00FE371A" w:rsidRPr="001C7CBC" w:rsidRDefault="001C7CBC" w:rsidP="001C7CBC">
      <w:pPr>
        <w:spacing w:after="0" w:line="240" w:lineRule="atLeast"/>
        <w:jc w:val="center"/>
        <w:rPr>
          <w:rFonts w:ascii="Arial" w:eastAsia="Times New Roman" w:hAnsi="Arial" w:cs="Arial"/>
          <w:u w:val="single"/>
          <w:lang w:val="ru-RU"/>
        </w:rPr>
      </w:pPr>
      <w:proofErr w:type="gramStart"/>
      <w:r w:rsidRPr="001C7CBC">
        <w:rPr>
          <w:rFonts w:ascii="Arial" w:eastAsia="Times New Roman" w:hAnsi="Arial" w:cs="Arial"/>
          <w:u w:val="single"/>
          <w:lang w:val="ru-RU"/>
        </w:rPr>
        <w:t>одобренное</w:t>
      </w:r>
      <w:proofErr w:type="gramEnd"/>
      <w:r w:rsidRPr="001C7CBC">
        <w:rPr>
          <w:rFonts w:ascii="Arial" w:eastAsia="Times New Roman" w:hAnsi="Arial" w:cs="Arial"/>
          <w:u w:val="single"/>
          <w:lang w:val="ru-RU"/>
        </w:rPr>
        <w:t xml:space="preserve"> Г</w:t>
      </w:r>
      <w:r w:rsidR="00A41644">
        <w:rPr>
          <w:rFonts w:ascii="Arial" w:eastAsia="Times New Roman" w:hAnsi="Arial" w:cs="Arial"/>
          <w:u w:val="single"/>
          <w:lang w:val="ru-RU"/>
        </w:rPr>
        <w:t>енеральной Ассамблеей ВОИС (32-</w:t>
      </w:r>
      <w:r w:rsidRPr="001C7CBC">
        <w:rPr>
          <w:rFonts w:ascii="Arial" w:eastAsia="Times New Roman" w:hAnsi="Arial" w:cs="Arial"/>
          <w:u w:val="single"/>
          <w:lang w:val="ru-RU"/>
        </w:rPr>
        <w:t>я сессия) и впоследствии измененное Г</w:t>
      </w:r>
      <w:r w:rsidR="00A41644">
        <w:rPr>
          <w:rFonts w:ascii="Arial" w:eastAsia="Times New Roman" w:hAnsi="Arial" w:cs="Arial"/>
          <w:u w:val="single"/>
          <w:lang w:val="ru-RU"/>
        </w:rPr>
        <w:t>енеральной Ассамблеей ВОИС (39-</w:t>
      </w:r>
      <w:r w:rsidRPr="001C7CBC">
        <w:rPr>
          <w:rFonts w:ascii="Arial" w:eastAsia="Times New Roman" w:hAnsi="Arial" w:cs="Arial"/>
          <w:u w:val="single"/>
          <w:lang w:val="ru-RU"/>
        </w:rPr>
        <w:t>я сессия)</w:t>
      </w:r>
    </w:p>
    <w:p w:rsidR="00FE371A" w:rsidRPr="001C7CBC" w:rsidRDefault="00FE371A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FE371A" w:rsidRPr="001C7CBC" w:rsidRDefault="00FE371A" w:rsidP="00FE371A">
      <w:pPr>
        <w:spacing w:after="0" w:line="240" w:lineRule="atLeast"/>
        <w:rPr>
          <w:rFonts w:ascii="Arial" w:eastAsia="SimSun" w:hAnsi="Arial" w:cs="Arial"/>
          <w:i/>
          <w:lang w:val="ru-RU" w:eastAsia="zh-CN"/>
        </w:rPr>
      </w:pPr>
    </w:p>
    <w:p w:rsidR="00FE371A" w:rsidRPr="001C7CBC" w:rsidRDefault="001C7CBC" w:rsidP="00FE371A">
      <w:pPr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  <w:r w:rsidRPr="001C7CBC">
        <w:rPr>
          <w:rFonts w:ascii="Arial" w:eastAsia="SimSun" w:hAnsi="Arial" w:cs="Arial"/>
          <w:szCs w:val="20"/>
          <w:lang w:val="ru-RU" w:eastAsia="zh-CN"/>
        </w:rPr>
        <w:t xml:space="preserve">Будучи </w:t>
      </w:r>
      <w:r w:rsidRPr="001C7CBC">
        <w:rPr>
          <w:rFonts w:ascii="Arial" w:eastAsia="SimSun" w:hAnsi="Arial" w:cs="Arial"/>
          <w:i/>
          <w:szCs w:val="20"/>
          <w:lang w:val="ru-RU" w:eastAsia="zh-CN"/>
        </w:rPr>
        <w:t>полна решимости</w:t>
      </w:r>
      <w:r w:rsidRPr="001C7CBC">
        <w:rPr>
          <w:rFonts w:ascii="Arial" w:eastAsia="SimSun" w:hAnsi="Arial" w:cs="Arial"/>
          <w:szCs w:val="20"/>
          <w:lang w:val="ru-RU" w:eastAsia="zh-CN"/>
        </w:rPr>
        <w:t xml:space="preserve"> </w:t>
      </w:r>
      <w:proofErr w:type="gramStart"/>
      <w:r w:rsidRPr="001C7CBC">
        <w:rPr>
          <w:rFonts w:ascii="Arial" w:eastAsia="SimSun" w:hAnsi="Arial" w:cs="Arial"/>
          <w:szCs w:val="20"/>
          <w:lang w:val="ru-RU" w:eastAsia="zh-CN"/>
        </w:rPr>
        <w:t>принять</w:t>
      </w:r>
      <w:proofErr w:type="gramEnd"/>
      <w:r w:rsidRPr="001C7CBC">
        <w:rPr>
          <w:rFonts w:ascii="Arial" w:eastAsia="SimSun" w:hAnsi="Arial" w:cs="Arial"/>
          <w:szCs w:val="20"/>
          <w:lang w:val="ru-RU" w:eastAsia="zh-CN"/>
        </w:rPr>
        <w:t xml:space="preserve">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(ВОИС) в области интеллектуальной собственности применительно к генетическим ресурсам, традиционным знаниям и фольклору</w:t>
      </w:r>
      <w:r w:rsidR="00FE371A" w:rsidRPr="001C7CBC">
        <w:rPr>
          <w:rFonts w:ascii="Arial" w:eastAsia="SimSun" w:hAnsi="Arial" w:cs="Arial"/>
          <w:szCs w:val="20"/>
          <w:lang w:val="ru-RU" w:eastAsia="zh-CN"/>
        </w:rPr>
        <w:t>;</w:t>
      </w:r>
    </w:p>
    <w:p w:rsidR="00FE371A" w:rsidRPr="001C7CBC" w:rsidRDefault="001C7CBC" w:rsidP="00FE371A">
      <w:pPr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  <w:r w:rsidRPr="001C7CBC">
        <w:rPr>
          <w:rFonts w:ascii="Arial" w:eastAsia="SimSun" w:hAnsi="Arial" w:cs="Arial"/>
          <w:i/>
          <w:szCs w:val="20"/>
          <w:lang w:val="ru-RU" w:eastAsia="zh-CN"/>
        </w:rPr>
        <w:t>признавая</w:t>
      </w:r>
      <w:r w:rsidRPr="001C7CBC">
        <w:rPr>
          <w:rFonts w:ascii="Arial" w:eastAsia="SimSun" w:hAnsi="Arial" w:cs="Arial"/>
          <w:szCs w:val="20"/>
          <w:lang w:val="ru-RU" w:eastAsia="zh-CN"/>
        </w:rPr>
        <w:t>, что эффективность этих мер зависит, в частности, от соответствующей финансовой поддержки;</w:t>
      </w:r>
    </w:p>
    <w:p w:rsidR="00FE371A" w:rsidRPr="001C7CBC" w:rsidRDefault="001C7CBC" w:rsidP="00FE371A">
      <w:pPr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  <w:r w:rsidRPr="001C7CBC">
        <w:rPr>
          <w:rFonts w:ascii="Arial" w:eastAsia="SimSun" w:hAnsi="Arial" w:cs="Arial"/>
          <w:i/>
          <w:szCs w:val="20"/>
          <w:lang w:val="ru-RU" w:eastAsia="zh-CN"/>
        </w:rPr>
        <w:t xml:space="preserve">признавая </w:t>
      </w:r>
      <w:r w:rsidRPr="001C7CBC">
        <w:rPr>
          <w:rFonts w:ascii="Arial" w:eastAsia="SimSun" w:hAnsi="Arial" w:cs="Arial"/>
          <w:szCs w:val="20"/>
          <w:lang w:val="ru-RU" w:eastAsia="zh-CN"/>
        </w:rPr>
        <w:t xml:space="preserve">также, что </w:t>
      </w:r>
      <w:r w:rsidR="00D73932">
        <w:rPr>
          <w:rFonts w:ascii="Arial" w:eastAsia="SimSun" w:hAnsi="Arial" w:cs="Arial"/>
          <w:szCs w:val="20"/>
          <w:lang w:val="ru-RU" w:eastAsia="zh-CN"/>
        </w:rPr>
        <w:t>существование</w:t>
      </w:r>
      <w:r w:rsidRPr="001C7CBC">
        <w:rPr>
          <w:rFonts w:ascii="Arial" w:eastAsia="SimSun" w:hAnsi="Arial" w:cs="Arial"/>
          <w:szCs w:val="20"/>
          <w:lang w:val="ru-RU" w:eastAsia="zh-CN"/>
        </w:rPr>
        <w:t xml:space="preserve"> надлежащего согласованного механизма для целей финансирования такого участия способствовало бы поощрению внесения взносов</w:t>
      </w:r>
      <w:r w:rsidR="00FE371A" w:rsidRPr="001C7CBC">
        <w:rPr>
          <w:rFonts w:ascii="Arial" w:eastAsia="SimSun" w:hAnsi="Arial" w:cs="Arial"/>
          <w:szCs w:val="20"/>
          <w:lang w:val="ru-RU" w:eastAsia="zh-CN"/>
        </w:rPr>
        <w:t>;</w:t>
      </w:r>
    </w:p>
    <w:p w:rsidR="00FE371A" w:rsidRPr="001C7CBC" w:rsidRDefault="00FE371A" w:rsidP="00FE371A">
      <w:pPr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  <w:proofErr w:type="gramStart"/>
      <w:r w:rsidRPr="001C7CBC">
        <w:rPr>
          <w:rFonts w:ascii="Arial" w:eastAsia="SimSun" w:hAnsi="Arial" w:cs="Arial"/>
          <w:szCs w:val="20"/>
          <w:lang w:val="ru-RU" w:eastAsia="zh-CN"/>
        </w:rPr>
        <w:t>[</w:t>
      </w:r>
      <w:r w:rsidR="001C7CBC" w:rsidRPr="001C7CBC">
        <w:rPr>
          <w:rFonts w:ascii="Arial" w:eastAsia="SimSun" w:hAnsi="Arial" w:cs="Arial"/>
          <w:i/>
          <w:szCs w:val="20"/>
          <w:lang w:val="ru-RU" w:eastAsia="zh-CN"/>
        </w:rPr>
        <w:t>если</w:t>
      </w:r>
      <w:r w:rsidR="001C7CBC" w:rsidRPr="001C7CBC">
        <w:rPr>
          <w:rFonts w:ascii="Arial" w:eastAsia="SimSun" w:hAnsi="Arial" w:cs="Arial"/>
          <w:szCs w:val="20"/>
          <w:lang w:val="ru-RU" w:eastAsia="zh-CN"/>
        </w:rPr>
        <w:t xml:space="preserve"> Генеральная Ассамблея ВОИС примет решение о продлении мандата Межправительственного комитета по интеллектуальной собственности, генетическим ресурсам, традиционным знаниям и фольклору в его нынешнем или ином виде</w:t>
      </w:r>
      <w:r w:rsidR="00D73932">
        <w:rPr>
          <w:rFonts w:ascii="Arial" w:eastAsia="SimSun" w:hAnsi="Arial" w:cs="Arial"/>
          <w:szCs w:val="20"/>
          <w:lang w:val="ru-RU" w:eastAsia="zh-CN"/>
        </w:rPr>
        <w:t>,</w:t>
      </w:r>
      <w:r w:rsidR="001C7CBC" w:rsidRPr="001C7CBC">
        <w:rPr>
          <w:rFonts w:ascii="Arial" w:eastAsia="SimSun" w:hAnsi="Arial" w:cs="Arial"/>
          <w:szCs w:val="20"/>
          <w:lang w:val="ru-RU" w:eastAsia="zh-CN"/>
        </w:rPr>
        <w:t xml:space="preserve"> или если Ассамблея примет решение о создании нового органа, отвечающего за вопросы, входящие в сферу компетенции Межправительственного комитета в его нынешнем виде (эти возможные органы далее именуются собирательно 'Комитет')</w:t>
      </w:r>
      <w:r w:rsidR="001C7CBC">
        <w:rPr>
          <w:rFonts w:ascii="Arial" w:eastAsia="SimSun" w:hAnsi="Arial" w:cs="Arial"/>
          <w:szCs w:val="20"/>
          <w:lang w:val="ru-RU" w:eastAsia="zh-CN"/>
        </w:rPr>
        <w:t>,</w:t>
      </w:r>
      <w:r w:rsidRPr="001C7CBC">
        <w:rPr>
          <w:rFonts w:ascii="Arial" w:eastAsia="SimSun" w:hAnsi="Arial" w:cs="Arial"/>
          <w:szCs w:val="20"/>
          <w:lang w:val="ru-RU" w:eastAsia="zh-CN"/>
        </w:rPr>
        <w:t>]</w:t>
      </w:r>
      <w:r w:rsidRPr="0067796A">
        <w:rPr>
          <w:rFonts w:ascii="Arial" w:eastAsia="SimSun" w:hAnsi="Arial" w:cs="Times New Roman"/>
          <w:vertAlign w:val="superscript"/>
          <w:lang w:eastAsia="zh-CN"/>
        </w:rPr>
        <w:footnoteReference w:id="2"/>
      </w:r>
      <w:r w:rsidRPr="001C7CB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C7CBC" w:rsidRPr="001C7CBC">
        <w:rPr>
          <w:rFonts w:ascii="Arial" w:eastAsia="SimSun" w:hAnsi="Arial" w:cs="Arial"/>
          <w:i/>
          <w:szCs w:val="20"/>
          <w:u w:val="single"/>
          <w:lang w:val="ru-RU" w:eastAsia="zh-CN"/>
        </w:rPr>
        <w:t xml:space="preserve">тогда </w:t>
      </w:r>
      <w:r w:rsidR="001C7CBC" w:rsidRPr="001C7CB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D73932">
        <w:rPr>
          <w:rFonts w:ascii="Arial" w:eastAsia="SimSun" w:hAnsi="Arial" w:cs="Arial"/>
          <w:szCs w:val="20"/>
          <w:lang w:val="ru-RU" w:eastAsia="zh-CN"/>
        </w:rPr>
        <w:t xml:space="preserve">рекомендуется, чтобы Ассамблея </w:t>
      </w:r>
      <w:r w:rsidR="00D73932" w:rsidRPr="00D73932">
        <w:rPr>
          <w:rFonts w:ascii="Arial" w:eastAsia="SimSun" w:hAnsi="Arial" w:cs="Arial"/>
          <w:szCs w:val="20"/>
          <w:lang w:val="ru-RU" w:eastAsia="zh-CN"/>
        </w:rPr>
        <w:t>[</w:t>
      </w:r>
      <w:r w:rsidR="00D73932">
        <w:rPr>
          <w:rFonts w:ascii="Arial" w:eastAsia="SimSun" w:hAnsi="Arial" w:cs="Arial"/>
          <w:szCs w:val="20"/>
          <w:lang w:val="ru-RU" w:eastAsia="zh-CN"/>
        </w:rPr>
        <w:t>приняла</w:t>
      </w:r>
      <w:proofErr w:type="gramEnd"/>
      <w:r w:rsidR="00D73932">
        <w:rPr>
          <w:rFonts w:ascii="Arial" w:eastAsia="SimSun" w:hAnsi="Arial" w:cs="Arial"/>
          <w:szCs w:val="20"/>
          <w:lang w:val="ru-RU" w:eastAsia="zh-CN"/>
        </w:rPr>
        <w:t xml:space="preserve"> </w:t>
      </w:r>
      <w:proofErr w:type="gramStart"/>
      <w:r w:rsidR="00D73932">
        <w:rPr>
          <w:rFonts w:ascii="Arial" w:eastAsia="SimSun" w:hAnsi="Arial" w:cs="Arial"/>
          <w:szCs w:val="20"/>
          <w:lang w:val="ru-RU" w:eastAsia="zh-CN"/>
        </w:rPr>
        <w:t>решение</w:t>
      </w:r>
      <w:r w:rsidR="00D73932" w:rsidRPr="00D73932">
        <w:rPr>
          <w:rFonts w:ascii="Arial" w:eastAsia="SimSun" w:hAnsi="Arial" w:cs="Arial"/>
          <w:szCs w:val="20"/>
          <w:lang w:val="ru-RU" w:eastAsia="zh-CN"/>
        </w:rPr>
        <w:t>]</w:t>
      </w:r>
      <w:r w:rsidR="00D73932">
        <w:rPr>
          <w:rFonts w:ascii="Arial" w:eastAsia="SimSun" w:hAnsi="Arial" w:cs="Arial"/>
          <w:szCs w:val="20"/>
          <w:lang w:val="ru-RU" w:eastAsia="zh-CN"/>
        </w:rPr>
        <w:t xml:space="preserve"> о создании</w:t>
      </w:r>
      <w:r w:rsidRPr="0067796A">
        <w:rPr>
          <w:rFonts w:ascii="Arial" w:eastAsia="SimSun" w:hAnsi="Arial" w:cs="Times New Roman"/>
          <w:vertAlign w:val="superscript"/>
          <w:lang w:eastAsia="zh-CN"/>
        </w:rPr>
        <w:footnoteReference w:id="3"/>
      </w:r>
      <w:r w:rsidRPr="001C7CB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C7CBC" w:rsidRPr="001C7CBC">
        <w:rPr>
          <w:rFonts w:ascii="Arial" w:eastAsia="SimSun" w:hAnsi="Arial" w:cs="Arial"/>
          <w:szCs w:val="20"/>
          <w:lang w:val="ru-RU" w:eastAsia="zh-CN"/>
        </w:rPr>
        <w:t>Фонд</w:t>
      </w:r>
      <w:r w:rsidR="00D73932">
        <w:rPr>
          <w:rFonts w:ascii="Arial" w:eastAsia="SimSun" w:hAnsi="Arial" w:cs="Arial"/>
          <w:szCs w:val="20"/>
          <w:lang w:val="ru-RU" w:eastAsia="zh-CN"/>
        </w:rPr>
        <w:t>а</w:t>
      </w:r>
      <w:r w:rsidR="001C7CBC" w:rsidRPr="001C7CBC">
        <w:rPr>
          <w:rFonts w:ascii="Arial" w:eastAsia="SimSun" w:hAnsi="Arial" w:cs="Arial"/>
          <w:szCs w:val="20"/>
          <w:lang w:val="ru-RU" w:eastAsia="zh-CN"/>
        </w:rPr>
        <w:t xml:space="preserve"> добровольных взносов, название, цель, критерии для предоставления поддержки и механизм функционирования которого являются следующими</w:t>
      </w:r>
      <w:r w:rsidRPr="001C7CBC">
        <w:rPr>
          <w:rFonts w:ascii="Arial" w:eastAsia="SimSun" w:hAnsi="Arial" w:cs="Arial"/>
          <w:szCs w:val="20"/>
          <w:lang w:val="ru-RU" w:eastAsia="zh-CN"/>
        </w:rPr>
        <w:t xml:space="preserve">: </w:t>
      </w:r>
      <w:proofErr w:type="gramEnd"/>
    </w:p>
    <w:p w:rsidR="00FE371A" w:rsidRPr="001C7CBC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67796A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  <w:r w:rsidRPr="0067796A">
        <w:rPr>
          <w:rFonts w:ascii="Arial" w:eastAsia="SimSun" w:hAnsi="Arial" w:cs="Arial"/>
          <w:szCs w:val="20"/>
          <w:lang w:eastAsia="zh-CN"/>
        </w:rPr>
        <w:t>I.</w:t>
      </w:r>
      <w:r w:rsidRPr="0067796A">
        <w:rPr>
          <w:rFonts w:ascii="Arial" w:eastAsia="SimSun" w:hAnsi="Arial" w:cs="Arial"/>
          <w:szCs w:val="20"/>
          <w:lang w:eastAsia="zh-CN"/>
        </w:rPr>
        <w:tab/>
      </w:r>
      <w:r w:rsidR="001C7CBC" w:rsidRPr="001C7CBC">
        <w:rPr>
          <w:rFonts w:ascii="Arial" w:eastAsia="SimSun" w:hAnsi="Arial" w:cs="Arial"/>
          <w:szCs w:val="20"/>
          <w:lang w:eastAsia="zh-CN"/>
        </w:rPr>
        <w:t>НАЗВАНИЕ</w:t>
      </w:r>
    </w:p>
    <w:p w:rsidR="00FE371A" w:rsidRPr="0067796A" w:rsidRDefault="00FE371A" w:rsidP="00FE371A">
      <w:pPr>
        <w:spacing w:after="0" w:line="240" w:lineRule="atLeast"/>
        <w:rPr>
          <w:rFonts w:ascii="Arial" w:eastAsia="SimSun" w:hAnsi="Arial" w:cs="Arial"/>
          <w:lang w:eastAsia="zh-CN"/>
        </w:rPr>
      </w:pPr>
    </w:p>
    <w:p w:rsidR="00FE371A" w:rsidRPr="007638FE" w:rsidRDefault="007638FE" w:rsidP="007B6DC1">
      <w:pPr>
        <w:numPr>
          <w:ilvl w:val="0"/>
          <w:numId w:val="14"/>
        </w:numPr>
        <w:tabs>
          <w:tab w:val="clear" w:pos="927"/>
          <w:tab w:val="left" w:pos="540"/>
        </w:tabs>
        <w:spacing w:after="0" w:line="240" w:lineRule="atLeast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3468CE">
        <w:rPr>
          <w:rFonts w:ascii="Arial" w:eastAsia="SimSun" w:hAnsi="Arial" w:cs="Arial"/>
          <w:szCs w:val="20"/>
          <w:lang w:val="ru-RU" w:eastAsia="zh-CN"/>
        </w:rPr>
        <w:t xml:space="preserve">Фонд называется «Добровольный фонд ВОИС для аккредитованных коренных </w:t>
      </w:r>
      <w:r>
        <w:rPr>
          <w:rFonts w:ascii="Arial" w:eastAsia="SimSun" w:hAnsi="Arial" w:cs="Arial"/>
          <w:szCs w:val="20"/>
          <w:lang w:val="ru-RU" w:eastAsia="zh-CN"/>
        </w:rPr>
        <w:t>и местных общин», далее – «Фонд</w:t>
      </w:r>
      <w:r w:rsidRPr="009C7B5C">
        <w:rPr>
          <w:rFonts w:ascii="Arial" w:eastAsia="SimSun" w:hAnsi="Arial" w:cs="Arial"/>
          <w:szCs w:val="20"/>
          <w:lang w:val="ru-RU" w:eastAsia="zh-CN"/>
        </w:rPr>
        <w:t>».</w:t>
      </w:r>
    </w:p>
    <w:p w:rsidR="00FE371A" w:rsidRPr="007638FE" w:rsidRDefault="00FE371A" w:rsidP="00FE371A">
      <w:pPr>
        <w:spacing w:after="0" w:line="240" w:lineRule="atLeast"/>
        <w:rPr>
          <w:rFonts w:ascii="Arial" w:eastAsia="SimSun" w:hAnsi="Arial" w:cs="Arial"/>
          <w:szCs w:val="20"/>
          <w:lang w:val="ru-RU" w:eastAsia="zh-CN"/>
        </w:rPr>
      </w:pPr>
    </w:p>
    <w:p w:rsidR="00FE371A" w:rsidRPr="007638FE" w:rsidRDefault="00FE371A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67796A">
        <w:rPr>
          <w:rFonts w:ascii="Arial" w:eastAsia="SimSun" w:hAnsi="Arial" w:cs="Arial"/>
          <w:szCs w:val="20"/>
          <w:lang w:eastAsia="zh-CN"/>
        </w:rPr>
        <w:t>II</w:t>
      </w:r>
      <w:r w:rsidRPr="007638FE">
        <w:rPr>
          <w:rFonts w:ascii="Arial" w:eastAsia="SimSun" w:hAnsi="Arial" w:cs="Arial"/>
          <w:szCs w:val="20"/>
          <w:lang w:val="ru-RU" w:eastAsia="zh-CN"/>
        </w:rPr>
        <w:t>.</w:t>
      </w:r>
      <w:r w:rsidRPr="007638FE">
        <w:rPr>
          <w:rFonts w:ascii="Arial" w:eastAsia="SimSun" w:hAnsi="Arial" w:cs="Arial"/>
          <w:szCs w:val="20"/>
          <w:lang w:val="ru-RU" w:eastAsia="zh-CN"/>
        </w:rPr>
        <w:tab/>
      </w:r>
      <w:r w:rsidR="007638FE" w:rsidRPr="009C7B5C">
        <w:rPr>
          <w:rFonts w:ascii="Arial" w:eastAsia="SimSun" w:hAnsi="Arial" w:cs="Arial"/>
          <w:szCs w:val="20"/>
          <w:lang w:val="ru-RU" w:eastAsia="zh-CN"/>
        </w:rPr>
        <w:t>ЦЕЛЬ И СФЕРА ДЕЯТЕЛЬНОСТИ</w:t>
      </w:r>
    </w:p>
    <w:p w:rsidR="00FE371A" w:rsidRPr="007638FE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7638FE" w:rsidRDefault="00FE371A" w:rsidP="00FE371A">
      <w:pPr>
        <w:tabs>
          <w:tab w:val="left" w:pos="550"/>
        </w:tabs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7638FE">
        <w:rPr>
          <w:rFonts w:ascii="Arial" w:eastAsia="SimSun" w:hAnsi="Arial" w:cs="Arial"/>
          <w:szCs w:val="20"/>
          <w:lang w:val="ru-RU" w:eastAsia="zh-CN"/>
        </w:rPr>
        <w:t>2.</w:t>
      </w:r>
      <w:r w:rsidRPr="007638FE">
        <w:rPr>
          <w:rFonts w:ascii="Arial" w:eastAsia="SimSun" w:hAnsi="Arial" w:cs="Arial"/>
          <w:szCs w:val="20"/>
          <w:lang w:val="ru-RU" w:eastAsia="zh-CN"/>
        </w:rPr>
        <w:tab/>
      </w:r>
      <w:r w:rsidR="007638FE" w:rsidRPr="003468CE">
        <w:rPr>
          <w:rFonts w:ascii="Arial" w:eastAsia="SimSun" w:hAnsi="Arial" w:cs="Arial"/>
          <w:szCs w:val="20"/>
          <w:lang w:val="ru-RU" w:eastAsia="zh-CN"/>
        </w:rPr>
        <w:t>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организаций-наблюдателей,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</w:t>
      </w:r>
      <w:r w:rsidRPr="007638FE">
        <w:rPr>
          <w:rFonts w:ascii="Arial" w:eastAsia="SimSun" w:hAnsi="Arial" w:cs="Arial"/>
          <w:szCs w:val="20"/>
          <w:lang w:val="ru-RU" w:eastAsia="zh-CN"/>
        </w:rPr>
        <w:t>.</w:t>
      </w:r>
    </w:p>
    <w:p w:rsidR="00FE371A" w:rsidRPr="007638FE" w:rsidRDefault="00FE371A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665621">
        <w:rPr>
          <w:rFonts w:ascii="Arial" w:eastAsia="SimSun" w:hAnsi="Arial" w:cs="Arial"/>
          <w:szCs w:val="20"/>
          <w:lang w:val="ru-RU" w:eastAsia="zh-CN"/>
        </w:rPr>
        <w:t xml:space="preserve">2 </w:t>
      </w:r>
      <w:proofErr w:type="spellStart"/>
      <w:r w:rsidRPr="0067796A">
        <w:rPr>
          <w:rFonts w:ascii="Arial" w:eastAsia="SimSun" w:hAnsi="Arial" w:cs="Arial"/>
          <w:i/>
          <w:iCs/>
          <w:szCs w:val="20"/>
          <w:lang w:eastAsia="zh-CN"/>
        </w:rPr>
        <w:t>bis</w:t>
      </w:r>
      <w:proofErr w:type="spellEnd"/>
      <w:r w:rsidRPr="00665621"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7638FE" w:rsidRPr="009C7B5C">
        <w:rPr>
          <w:rFonts w:ascii="Arial" w:eastAsia="SimSun" w:hAnsi="Arial" w:cs="Arial"/>
          <w:szCs w:val="20"/>
          <w:lang w:val="ru-RU" w:eastAsia="zh-CN"/>
        </w:rPr>
        <w:t>Заседания Межсессионной рабочей группы, которые являются частью рабочей программы Комитета, как она определена Генеральной Ассамблеей, далее «заседани</w:t>
      </w:r>
      <w:r w:rsidR="007638FE">
        <w:rPr>
          <w:rFonts w:ascii="Arial" w:eastAsia="SimSun" w:hAnsi="Arial" w:cs="Arial"/>
          <w:szCs w:val="20"/>
          <w:lang w:val="ru-RU" w:eastAsia="zh-CN"/>
        </w:rPr>
        <w:t>я</w:t>
      </w:r>
      <w:r w:rsidR="007638FE" w:rsidRPr="009C7B5C">
        <w:rPr>
          <w:rFonts w:ascii="Arial" w:eastAsia="SimSun" w:hAnsi="Arial" w:cs="Arial"/>
          <w:szCs w:val="20"/>
          <w:lang w:val="ru-RU" w:eastAsia="zh-CN"/>
        </w:rPr>
        <w:t xml:space="preserve"> МРГ», будут рассматриваться как смежные виды деятельности в ВОИС в рамках значения статьи 2</w:t>
      </w:r>
      <w:r w:rsidRPr="007638FE">
        <w:rPr>
          <w:rFonts w:ascii="Arial" w:eastAsia="SimSun" w:hAnsi="Arial" w:cs="Arial"/>
          <w:szCs w:val="20"/>
          <w:lang w:val="ru-RU" w:eastAsia="zh-CN"/>
        </w:rPr>
        <w:t>.</w:t>
      </w:r>
    </w:p>
    <w:p w:rsidR="00FE371A" w:rsidRPr="007638FE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FE371A">
      <w:pPr>
        <w:spacing w:after="0" w:line="240" w:lineRule="atLeast"/>
        <w:rPr>
          <w:rFonts w:ascii="Arial" w:eastAsia="SimSun" w:hAnsi="Arial" w:cs="Arial"/>
          <w:szCs w:val="20"/>
          <w:lang w:val="ru-RU" w:eastAsia="zh-CN"/>
        </w:rPr>
      </w:pPr>
      <w:r w:rsidRPr="007638FE">
        <w:rPr>
          <w:rFonts w:ascii="Arial" w:eastAsia="SimSun" w:hAnsi="Arial" w:cs="Arial"/>
          <w:lang w:val="ru-RU" w:eastAsia="zh-CN"/>
        </w:rPr>
        <w:t>3.</w:t>
      </w:r>
      <w:r w:rsidRPr="007638FE">
        <w:rPr>
          <w:rFonts w:ascii="Arial" w:eastAsia="SimSun" w:hAnsi="Arial" w:cs="Arial"/>
          <w:lang w:val="ru-RU" w:eastAsia="zh-CN"/>
        </w:rPr>
        <w:tab/>
      </w:r>
      <w:proofErr w:type="gramStart"/>
      <w:r w:rsidR="007638FE" w:rsidRPr="003468CE">
        <w:rPr>
          <w:rFonts w:ascii="Arial" w:eastAsia="SimSun" w:hAnsi="Arial" w:cs="Arial"/>
          <w:szCs w:val="20"/>
          <w:lang w:val="ru-RU" w:eastAsia="zh-CN"/>
        </w:rPr>
        <w:t>В связи с тем, что в соответствии с правилами процедуры Комитета в его работе могут участвовать только члены Комитета и аккредитованные при нем организации-наблюдатели, и в целях обеспечения возможности их полноценного участия в работе Комитета представителей, получающих финансирование, следует выбирать только из числа кандидатов, предложенных организациями-наблюдателями, которые были должным образом ранее аккредитованы при Комитете в качестве либо специальных наблюдателей, аккредитованных</w:t>
      </w:r>
      <w:proofErr w:type="gramEnd"/>
      <w:r w:rsidR="007638FE" w:rsidRPr="003468CE">
        <w:rPr>
          <w:rFonts w:ascii="Arial" w:eastAsia="SimSun" w:hAnsi="Arial" w:cs="Arial"/>
          <w:szCs w:val="20"/>
          <w:lang w:val="ru-RU" w:eastAsia="zh-CN"/>
        </w:rPr>
        <w:t xml:space="preserve"> самим Комитетом, либо наблюдателей, аккредитованных при ВОИС</w:t>
      </w:r>
      <w:r w:rsidR="007638FE" w:rsidRPr="009C7B5C">
        <w:rPr>
          <w:rFonts w:ascii="Arial" w:eastAsia="SimSun" w:hAnsi="Arial" w:cs="Arial"/>
          <w:szCs w:val="20"/>
          <w:lang w:val="ru-RU" w:eastAsia="zh-CN"/>
        </w:rPr>
        <w:t>.</w:t>
      </w:r>
    </w:p>
    <w:p w:rsidR="00FE371A" w:rsidRPr="007638FE" w:rsidRDefault="00FE371A" w:rsidP="00FE371A">
      <w:pPr>
        <w:spacing w:after="0" w:line="240" w:lineRule="atLeast"/>
        <w:ind w:left="567" w:hanging="567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FE371A">
      <w:pPr>
        <w:spacing w:after="0" w:line="240" w:lineRule="atLeast"/>
        <w:rPr>
          <w:rFonts w:ascii="Arial" w:eastAsia="SimSun" w:hAnsi="Arial" w:cs="Arial"/>
          <w:szCs w:val="20"/>
          <w:lang w:val="ru-RU" w:eastAsia="zh-CN"/>
        </w:rPr>
      </w:pPr>
      <w:r w:rsidRPr="007638FE">
        <w:rPr>
          <w:rFonts w:ascii="Arial" w:eastAsia="SimSun" w:hAnsi="Arial" w:cs="Arial"/>
          <w:lang w:val="ru-RU" w:eastAsia="zh-CN"/>
        </w:rPr>
        <w:t>4.</w:t>
      </w:r>
      <w:r w:rsidRPr="007638FE">
        <w:rPr>
          <w:rFonts w:ascii="Arial" w:eastAsia="SimSun" w:hAnsi="Arial" w:cs="Arial"/>
          <w:lang w:val="ru-RU" w:eastAsia="zh-CN"/>
        </w:rPr>
        <w:tab/>
      </w:r>
      <w:r w:rsidR="007638FE" w:rsidRPr="003468CE">
        <w:rPr>
          <w:rFonts w:ascii="Arial" w:eastAsia="SimSun" w:hAnsi="Arial" w:cs="Arial"/>
          <w:szCs w:val="20"/>
          <w:lang w:val="ru-RU" w:eastAsia="zh-CN"/>
        </w:rPr>
        <w:t xml:space="preserve">Создание Фонда и его функционирование не затрагивают никаких других установленных процедур, в частности общих Правил процедуры ВОИС </w:t>
      </w:r>
      <w:r w:rsidR="00665621">
        <w:rPr>
          <w:rFonts w:ascii="Arial" w:eastAsia="SimSun" w:hAnsi="Arial" w:cs="Arial"/>
          <w:szCs w:val="20"/>
          <w:lang w:val="ru-RU" w:eastAsia="zh-CN"/>
        </w:rPr>
        <w:t>(WIPO 399 </w:t>
      </w:r>
      <w:r w:rsidR="007638FE" w:rsidRPr="003468CE">
        <w:rPr>
          <w:rFonts w:ascii="Arial" w:eastAsia="SimSun" w:hAnsi="Arial" w:cs="Arial"/>
          <w:szCs w:val="20"/>
          <w:lang w:val="ru-RU" w:eastAsia="zh-CN"/>
        </w:rPr>
        <w:t>(</w:t>
      </w:r>
      <w:proofErr w:type="spellStart"/>
      <w:r w:rsidR="007638FE" w:rsidRPr="003468CE">
        <w:rPr>
          <w:rFonts w:ascii="Arial" w:eastAsia="SimSun" w:hAnsi="Arial" w:cs="Arial"/>
          <w:szCs w:val="20"/>
          <w:lang w:val="ru-RU" w:eastAsia="zh-CN"/>
        </w:rPr>
        <w:t>FE</w:t>
      </w:r>
      <w:proofErr w:type="spellEnd"/>
      <w:r w:rsidR="007638FE" w:rsidRPr="003468CE">
        <w:rPr>
          <w:rFonts w:ascii="Arial" w:eastAsia="SimSun" w:hAnsi="Arial" w:cs="Arial"/>
          <w:szCs w:val="20"/>
          <w:lang w:val="ru-RU" w:eastAsia="zh-CN"/>
        </w:rPr>
        <w:t>)</w:t>
      </w:r>
      <w:r w:rsidR="00665621">
        <w:rPr>
          <w:rFonts w:ascii="Arial" w:eastAsia="SimSun" w:hAnsi="Arial" w:cs="Arial"/>
          <w:szCs w:val="20"/>
          <w:lang w:val="ru-RU" w:eastAsia="zh-CN"/>
        </w:rPr>
        <w:t> </w:t>
      </w:r>
      <w:proofErr w:type="spellStart"/>
      <w:r w:rsidR="007638FE" w:rsidRPr="003468CE">
        <w:rPr>
          <w:rFonts w:ascii="Arial" w:eastAsia="SimSun" w:hAnsi="Arial" w:cs="Arial"/>
          <w:szCs w:val="20"/>
          <w:lang w:val="ru-RU" w:eastAsia="zh-CN"/>
        </w:rPr>
        <w:t>Rev</w:t>
      </w:r>
      <w:proofErr w:type="spellEnd"/>
      <w:r w:rsidR="007638FE" w:rsidRPr="003468CE">
        <w:rPr>
          <w:rFonts w:ascii="Arial" w:eastAsia="SimSun" w:hAnsi="Arial" w:cs="Arial"/>
          <w:szCs w:val="20"/>
          <w:lang w:val="ru-RU" w:eastAsia="zh-CN"/>
        </w:rPr>
        <w:t>.</w:t>
      </w:r>
      <w:r w:rsidR="00665621">
        <w:rPr>
          <w:rFonts w:ascii="Arial" w:eastAsia="SimSun" w:hAnsi="Arial" w:cs="Arial"/>
          <w:szCs w:val="20"/>
          <w:lang w:val="ru-RU" w:eastAsia="zh-CN"/>
        </w:rPr>
        <w:t> </w:t>
      </w:r>
      <w:r w:rsidR="007638FE" w:rsidRPr="003468CE">
        <w:rPr>
          <w:rFonts w:ascii="Arial" w:eastAsia="SimSun" w:hAnsi="Arial" w:cs="Arial"/>
          <w:szCs w:val="20"/>
          <w:lang w:val="ru-RU" w:eastAsia="zh-CN"/>
        </w:rPr>
        <w:t>3), закрепленных в документе WIPO/GRTKF/IC/1/2, для аккредитации коренных и местных общин и других организаций-наблюдателей или обеспечения эффективного участия их членов в сессиях.  Функционирование Фонда не предопределяет решений членов Комитета, касающихся аккредитации и участия в работе Комитета, и не обладает по отношению к ним преимущественной силой.  При этом подразумевается, что вне рамок Добровольного фонда по выбору субъектов, вносящих взносы, могут осуществляться другие прямые взносы и может предоставляться помощь в любых других формах, будь то существующих или тех, которые могут появиться в будущем, для целей финансирования или содействия такому участию</w:t>
      </w:r>
      <w:r w:rsidR="007638FE" w:rsidRPr="009C7B5C">
        <w:rPr>
          <w:rFonts w:ascii="Arial" w:eastAsia="SimSun" w:hAnsi="Arial" w:cs="Arial"/>
          <w:szCs w:val="20"/>
          <w:lang w:val="ru-RU" w:eastAsia="zh-CN"/>
        </w:rPr>
        <w:t>.</w:t>
      </w:r>
    </w:p>
    <w:p w:rsidR="00FE371A" w:rsidRPr="007638FE" w:rsidRDefault="00FE371A" w:rsidP="00FE371A">
      <w:pPr>
        <w:spacing w:after="0" w:line="240" w:lineRule="atLeast"/>
        <w:rPr>
          <w:rFonts w:ascii="Arial" w:eastAsia="SimSun" w:hAnsi="Arial" w:cs="Arial"/>
          <w:szCs w:val="20"/>
          <w:lang w:val="ru-RU" w:eastAsia="zh-CN"/>
        </w:rPr>
      </w:pPr>
    </w:p>
    <w:p w:rsidR="00FE371A" w:rsidRPr="007638FE" w:rsidRDefault="00FE371A" w:rsidP="00FE371A">
      <w:pPr>
        <w:spacing w:after="0" w:line="240" w:lineRule="atLeast"/>
        <w:ind w:left="567" w:hanging="567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7638FE">
      <w:pPr>
        <w:spacing w:after="0" w:line="240" w:lineRule="auto"/>
        <w:ind w:left="720" w:hanging="720"/>
        <w:rPr>
          <w:rFonts w:ascii="Arial" w:eastAsia="SimSun" w:hAnsi="Arial" w:cs="Arial"/>
          <w:szCs w:val="20"/>
          <w:lang w:val="ru-RU" w:eastAsia="zh-CN"/>
        </w:rPr>
      </w:pPr>
      <w:r w:rsidRPr="0067796A">
        <w:rPr>
          <w:rFonts w:ascii="Arial" w:eastAsia="SimSun" w:hAnsi="Arial" w:cs="Arial"/>
          <w:szCs w:val="20"/>
          <w:lang w:eastAsia="zh-CN"/>
        </w:rPr>
        <w:t>III</w:t>
      </w:r>
      <w:r w:rsidRPr="007638FE">
        <w:rPr>
          <w:rFonts w:ascii="Arial" w:eastAsia="SimSun" w:hAnsi="Arial" w:cs="Arial"/>
          <w:szCs w:val="20"/>
          <w:lang w:val="ru-RU" w:eastAsia="zh-CN"/>
        </w:rPr>
        <w:t>.</w:t>
      </w:r>
      <w:r w:rsidRPr="007638FE">
        <w:rPr>
          <w:rFonts w:ascii="Arial" w:eastAsia="SimSun" w:hAnsi="Arial" w:cs="Arial"/>
          <w:szCs w:val="20"/>
          <w:lang w:val="ru-RU" w:eastAsia="zh-CN"/>
        </w:rPr>
        <w:tab/>
      </w:r>
      <w:r w:rsidR="007638FE" w:rsidRPr="003468CE">
        <w:rPr>
          <w:rFonts w:ascii="Arial" w:eastAsia="SimSun" w:hAnsi="Arial" w:cs="Arial"/>
          <w:szCs w:val="20"/>
          <w:lang w:val="ru-RU" w:eastAsia="zh-CN"/>
        </w:rPr>
        <w:t>КРИТЕРИИ, ОПРЕДЕЛЯЮЩИЕ ПРАВО НА ПОЛУЧЕНИЕ ФИНАНСОВОЙ ПОДДЕРЖКИ</w:t>
      </w:r>
    </w:p>
    <w:p w:rsidR="00FE371A" w:rsidRPr="007638FE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E371A" w:rsidRPr="007638FE" w:rsidRDefault="00FE371A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7638FE">
        <w:rPr>
          <w:rFonts w:ascii="Arial" w:eastAsia="SimSun" w:hAnsi="Arial" w:cs="Arial"/>
          <w:szCs w:val="20"/>
          <w:lang w:val="ru-RU" w:eastAsia="zh-CN"/>
        </w:rPr>
        <w:t>5.</w:t>
      </w:r>
      <w:r w:rsidRPr="007638FE">
        <w:rPr>
          <w:rFonts w:ascii="Arial" w:eastAsia="SimSun" w:hAnsi="Arial" w:cs="Arial"/>
          <w:szCs w:val="20"/>
          <w:lang w:val="ru-RU" w:eastAsia="zh-CN"/>
        </w:rPr>
        <w:tab/>
      </w:r>
      <w:r w:rsidR="007638FE" w:rsidRPr="009C7B5C">
        <w:rPr>
          <w:rFonts w:ascii="Arial" w:eastAsia="SimSun" w:hAnsi="Arial" w:cs="Arial"/>
          <w:szCs w:val="20"/>
          <w:lang w:val="ru-RU" w:eastAsia="zh-CN"/>
        </w:rPr>
        <w:t xml:space="preserve">Финансовая поддержка из Фонда будет осуществляться исключительно в соответствии с целью, изложенной в статье 2 и 2 </w:t>
      </w:r>
      <w:proofErr w:type="spellStart"/>
      <w:r w:rsidR="007638FE" w:rsidRPr="009C7B5C">
        <w:rPr>
          <w:rFonts w:ascii="Arial" w:eastAsia="SimSun" w:hAnsi="Arial" w:cs="Arial"/>
          <w:i/>
          <w:szCs w:val="20"/>
          <w:lang w:val="ru-RU" w:eastAsia="zh-CN"/>
        </w:rPr>
        <w:t>bis</w:t>
      </w:r>
      <w:proofErr w:type="spellEnd"/>
      <w:r w:rsidR="007638FE" w:rsidRPr="009C7B5C">
        <w:rPr>
          <w:rFonts w:ascii="Arial" w:eastAsia="SimSun" w:hAnsi="Arial" w:cs="Arial"/>
          <w:szCs w:val="20"/>
          <w:lang w:val="ru-RU" w:eastAsia="zh-CN"/>
        </w:rPr>
        <w:t>, и на следующих условиях:</w:t>
      </w:r>
      <w:r w:rsidRPr="007638FE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FE371A" w:rsidRPr="007638FE" w:rsidRDefault="00FE371A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FE371A">
      <w:pPr>
        <w:spacing w:after="0" w:line="240" w:lineRule="auto"/>
        <w:ind w:left="1134" w:hanging="568"/>
        <w:rPr>
          <w:rFonts w:ascii="Arial" w:eastAsia="SimSun" w:hAnsi="Arial" w:cs="Arial"/>
          <w:szCs w:val="20"/>
          <w:lang w:val="ru-RU" w:eastAsia="zh-CN"/>
        </w:rPr>
      </w:pPr>
      <w:r w:rsidRPr="007638FE">
        <w:rPr>
          <w:rFonts w:ascii="Arial" w:eastAsia="SimSun" w:hAnsi="Arial" w:cs="Arial"/>
          <w:szCs w:val="20"/>
          <w:lang w:val="ru-RU" w:eastAsia="zh-CN"/>
        </w:rPr>
        <w:t>(</w:t>
      </w:r>
      <w:r w:rsidRPr="0067796A">
        <w:rPr>
          <w:rFonts w:ascii="Arial" w:eastAsia="SimSun" w:hAnsi="Arial" w:cs="Arial"/>
          <w:szCs w:val="20"/>
          <w:lang w:eastAsia="zh-CN"/>
        </w:rPr>
        <w:t>a</w:t>
      </w:r>
      <w:r w:rsidRPr="007638FE">
        <w:rPr>
          <w:rFonts w:ascii="Arial" w:eastAsia="SimSun" w:hAnsi="Arial" w:cs="Arial"/>
          <w:szCs w:val="20"/>
          <w:lang w:val="ru-RU" w:eastAsia="zh-CN"/>
        </w:rPr>
        <w:t>)</w:t>
      </w:r>
      <w:r w:rsidRPr="007638FE">
        <w:rPr>
          <w:rFonts w:ascii="Arial" w:eastAsia="SimSun" w:hAnsi="Arial" w:cs="Arial"/>
          <w:szCs w:val="20"/>
          <w:lang w:val="ru-RU" w:eastAsia="zh-CN"/>
        </w:rPr>
        <w:tab/>
      </w:r>
      <w:r w:rsidR="007638FE" w:rsidRPr="009C7B5C">
        <w:rPr>
          <w:rFonts w:ascii="Arial" w:eastAsia="SimSun" w:hAnsi="Arial" w:cs="Arial"/>
          <w:szCs w:val="20"/>
          <w:lang w:val="ru-RU" w:eastAsia="zh-CN"/>
        </w:rPr>
        <w:t>поддержка из Фонда будет строго ограничиваться максимальн</w:t>
      </w:r>
      <w:r w:rsidR="00A76B31">
        <w:rPr>
          <w:rFonts w:ascii="Arial" w:eastAsia="SimSun" w:hAnsi="Arial" w:cs="Arial"/>
          <w:szCs w:val="20"/>
          <w:lang w:val="ru-RU" w:eastAsia="zh-CN"/>
        </w:rPr>
        <w:t xml:space="preserve">ой суммой средств, фактически </w:t>
      </w:r>
      <w:proofErr w:type="gramStart"/>
      <w:r w:rsidR="007638FE" w:rsidRPr="009C7B5C">
        <w:rPr>
          <w:rFonts w:ascii="Arial" w:eastAsia="SimSun" w:hAnsi="Arial" w:cs="Arial"/>
          <w:szCs w:val="20"/>
          <w:lang w:val="ru-RU" w:eastAsia="zh-CN"/>
        </w:rPr>
        <w:t>имеющимися</w:t>
      </w:r>
      <w:proofErr w:type="gramEnd"/>
      <w:r w:rsidR="007638FE" w:rsidRPr="009C7B5C">
        <w:rPr>
          <w:rFonts w:ascii="Arial" w:eastAsia="SimSun" w:hAnsi="Arial" w:cs="Arial"/>
          <w:szCs w:val="20"/>
          <w:lang w:val="ru-RU" w:eastAsia="zh-CN"/>
        </w:rPr>
        <w:t xml:space="preserve"> в Фонде;</w:t>
      </w:r>
    </w:p>
    <w:p w:rsidR="00FE371A" w:rsidRPr="007638FE" w:rsidRDefault="00FE371A" w:rsidP="00FE371A">
      <w:pPr>
        <w:spacing w:after="0" w:line="240" w:lineRule="auto"/>
        <w:ind w:left="849" w:hanging="283"/>
        <w:rPr>
          <w:rFonts w:ascii="Arial" w:eastAsia="SimSun" w:hAnsi="Arial" w:cs="Arial"/>
          <w:szCs w:val="20"/>
          <w:lang w:val="ru-RU" w:eastAsia="zh-CN"/>
        </w:rPr>
      </w:pPr>
    </w:p>
    <w:p w:rsidR="00FE371A" w:rsidRPr="007638FE" w:rsidRDefault="00FE371A" w:rsidP="00FE371A">
      <w:pPr>
        <w:spacing w:after="0" w:line="240" w:lineRule="auto"/>
        <w:ind w:left="1134" w:hanging="584"/>
        <w:rPr>
          <w:rFonts w:ascii="Arial" w:eastAsia="SimSun" w:hAnsi="Arial" w:cs="Arial"/>
          <w:szCs w:val="20"/>
          <w:lang w:val="ru-RU" w:eastAsia="zh-CN"/>
        </w:rPr>
      </w:pPr>
      <w:r w:rsidRPr="007638FE">
        <w:rPr>
          <w:rFonts w:ascii="Arial" w:eastAsia="SimSun" w:hAnsi="Arial" w:cs="Arial"/>
          <w:szCs w:val="20"/>
          <w:lang w:val="ru-RU" w:eastAsia="zh-CN"/>
        </w:rPr>
        <w:t>(</w:t>
      </w:r>
      <w:r w:rsidRPr="0067796A">
        <w:rPr>
          <w:rFonts w:ascii="Arial" w:eastAsia="SimSun" w:hAnsi="Arial" w:cs="Arial"/>
          <w:szCs w:val="20"/>
          <w:lang w:eastAsia="zh-CN"/>
        </w:rPr>
        <w:t>b</w:t>
      </w:r>
      <w:r w:rsidRPr="007638FE">
        <w:rPr>
          <w:rFonts w:ascii="Arial" w:eastAsia="SimSun" w:hAnsi="Arial" w:cs="Arial"/>
          <w:szCs w:val="20"/>
          <w:lang w:val="ru-RU" w:eastAsia="zh-CN"/>
        </w:rPr>
        <w:t>)</w:t>
      </w:r>
      <w:r w:rsidRPr="007638FE">
        <w:rPr>
          <w:rFonts w:ascii="Arial" w:eastAsia="SimSun" w:hAnsi="Arial" w:cs="Arial"/>
          <w:szCs w:val="20"/>
          <w:lang w:val="ru-RU" w:eastAsia="zh-CN"/>
        </w:rPr>
        <w:tab/>
      </w:r>
      <w:r w:rsidR="00A76B31">
        <w:rPr>
          <w:rFonts w:ascii="Arial" w:eastAsia="SimSun" w:hAnsi="Arial" w:cs="Arial"/>
          <w:szCs w:val="20"/>
          <w:lang w:val="ru-RU" w:eastAsia="zh-CN"/>
        </w:rPr>
        <w:t xml:space="preserve">в каждом случае </w:t>
      </w:r>
      <w:r w:rsidR="007638FE" w:rsidRPr="009C7B5C">
        <w:rPr>
          <w:rFonts w:ascii="Arial" w:eastAsia="SimSun" w:hAnsi="Arial" w:cs="Arial"/>
          <w:szCs w:val="20"/>
          <w:lang w:val="ru-RU" w:eastAsia="zh-CN"/>
        </w:rPr>
        <w:t>предоставление поддержки будет относиться к одной сессии Комитета и любой взаимосвязанной деятельности, осуществляемой одновременно с сессией Комитета и/или одним заседанием МРГ.</w:t>
      </w:r>
      <w:r w:rsidR="007638FE" w:rsidRPr="00BA39FE">
        <w:rPr>
          <w:rFonts w:ascii="Arial" w:eastAsia="SimSun" w:hAnsi="Arial" w:cs="Arial"/>
          <w:szCs w:val="20"/>
          <w:lang w:val="ru-RU" w:eastAsia="zh-CN"/>
        </w:rPr>
        <w:t xml:space="preserve">  </w:t>
      </w:r>
      <w:r w:rsidR="007638FE" w:rsidRPr="009C7B5C">
        <w:rPr>
          <w:rFonts w:ascii="Arial" w:eastAsia="SimSun" w:hAnsi="Arial" w:cs="Arial"/>
          <w:szCs w:val="20"/>
          <w:lang w:val="ru-RU" w:eastAsia="zh-CN"/>
        </w:rPr>
        <w:t>Предоставление поддержки в одном случае не исключает возможную поддержку для участия того же бенефициара в других сессиях Комитета или заседаниях МРГ;</w:t>
      </w:r>
    </w:p>
    <w:p w:rsidR="00FE371A" w:rsidRPr="007638FE" w:rsidRDefault="00FE371A" w:rsidP="00FE371A">
      <w:pPr>
        <w:spacing w:after="0" w:line="240" w:lineRule="auto"/>
        <w:ind w:left="849" w:hanging="283"/>
        <w:rPr>
          <w:rFonts w:ascii="Arial" w:eastAsia="SimSun" w:hAnsi="Arial" w:cs="Arial"/>
          <w:szCs w:val="20"/>
          <w:lang w:val="ru-RU" w:eastAsia="zh-CN"/>
        </w:rPr>
      </w:pPr>
    </w:p>
    <w:p w:rsidR="00FE371A" w:rsidRPr="007638FE" w:rsidRDefault="00FE371A" w:rsidP="00FE371A">
      <w:pPr>
        <w:spacing w:after="0" w:line="240" w:lineRule="auto"/>
        <w:ind w:left="1100" w:hanging="534"/>
        <w:rPr>
          <w:rFonts w:ascii="Arial" w:eastAsia="SimSun" w:hAnsi="Arial" w:cs="Arial"/>
          <w:szCs w:val="20"/>
          <w:lang w:val="ru-RU" w:eastAsia="zh-CN"/>
        </w:rPr>
      </w:pPr>
      <w:r w:rsidRPr="007638FE">
        <w:rPr>
          <w:rFonts w:ascii="Arial" w:eastAsia="SimSun" w:hAnsi="Arial" w:cs="Arial"/>
          <w:szCs w:val="20"/>
          <w:lang w:val="ru-RU" w:eastAsia="zh-CN"/>
        </w:rPr>
        <w:t>(</w:t>
      </w:r>
      <w:r w:rsidRPr="0067796A">
        <w:rPr>
          <w:rFonts w:ascii="Arial" w:eastAsia="SimSun" w:hAnsi="Arial" w:cs="Arial"/>
          <w:szCs w:val="20"/>
          <w:lang w:eastAsia="zh-CN"/>
        </w:rPr>
        <w:t>c</w:t>
      </w:r>
      <w:r w:rsidRPr="007638FE">
        <w:rPr>
          <w:rFonts w:ascii="Arial" w:eastAsia="SimSun" w:hAnsi="Arial" w:cs="Arial"/>
          <w:szCs w:val="20"/>
          <w:lang w:val="ru-RU" w:eastAsia="zh-CN"/>
        </w:rPr>
        <w:t>)</w:t>
      </w:r>
      <w:r w:rsidRPr="007638FE">
        <w:rPr>
          <w:rFonts w:ascii="Arial" w:eastAsia="SimSun" w:hAnsi="Arial" w:cs="Arial"/>
          <w:szCs w:val="20"/>
          <w:lang w:val="ru-RU" w:eastAsia="zh-CN"/>
        </w:rPr>
        <w:tab/>
      </w:r>
      <w:r w:rsidR="007638FE" w:rsidRPr="003468CE">
        <w:rPr>
          <w:rFonts w:ascii="Arial" w:eastAsia="SimSun" w:hAnsi="Arial" w:cs="Arial"/>
          <w:szCs w:val="20"/>
          <w:lang w:val="ru-RU" w:eastAsia="zh-CN"/>
        </w:rPr>
        <w:t>для того чтобы иметь право на получение финансовой поддержки, лица должны отвечать каждому из следующих критериев</w:t>
      </w:r>
      <w:r w:rsidR="007638FE" w:rsidRPr="009C7B5C">
        <w:rPr>
          <w:rFonts w:ascii="Arial" w:eastAsia="SimSun" w:hAnsi="Arial" w:cs="Arial"/>
          <w:szCs w:val="20"/>
          <w:lang w:val="ru-RU" w:eastAsia="zh-CN"/>
        </w:rPr>
        <w:t>:</w:t>
      </w:r>
    </w:p>
    <w:p w:rsidR="00FE371A" w:rsidRPr="007638FE" w:rsidRDefault="00FE371A" w:rsidP="00FE371A">
      <w:pPr>
        <w:spacing w:after="0" w:line="240" w:lineRule="atLeast"/>
        <w:ind w:left="1701"/>
        <w:rPr>
          <w:rFonts w:ascii="Arial" w:eastAsia="SimSun" w:hAnsi="Arial" w:cs="Arial"/>
          <w:lang w:val="ru-RU" w:eastAsia="zh-CN"/>
        </w:rPr>
      </w:pPr>
    </w:p>
    <w:p w:rsidR="00FE371A" w:rsidRPr="0067796A" w:rsidRDefault="007638FE" w:rsidP="007B6DC1">
      <w:pPr>
        <w:numPr>
          <w:ilvl w:val="0"/>
          <w:numId w:val="10"/>
        </w:numPr>
        <w:tabs>
          <w:tab w:val="clear" w:pos="644"/>
          <w:tab w:val="num" w:pos="1004"/>
        </w:tabs>
        <w:spacing w:after="0" w:line="240" w:lineRule="atLeast"/>
        <w:ind w:left="1710" w:hanging="630"/>
        <w:rPr>
          <w:rFonts w:ascii="Arial" w:eastAsia="SimSun" w:hAnsi="Arial" w:cs="Arial"/>
          <w:lang w:eastAsia="zh-CN"/>
        </w:rPr>
      </w:pPr>
      <w:r w:rsidRPr="009C7B5C">
        <w:rPr>
          <w:rFonts w:ascii="Arial" w:eastAsia="SimSun" w:hAnsi="Arial" w:cs="Arial"/>
          <w:lang w:val="ru-RU" w:eastAsia="zh-CN"/>
        </w:rPr>
        <w:t>быть физическим лицом;</w:t>
      </w:r>
    </w:p>
    <w:p w:rsidR="00FE371A" w:rsidRPr="0067796A" w:rsidRDefault="00FE371A" w:rsidP="00FE371A">
      <w:pPr>
        <w:spacing w:after="0" w:line="240" w:lineRule="atLeast"/>
        <w:ind w:left="1100"/>
        <w:rPr>
          <w:rFonts w:ascii="Arial" w:eastAsia="SimSun" w:hAnsi="Arial" w:cs="Arial"/>
          <w:lang w:eastAsia="zh-CN"/>
        </w:rPr>
      </w:pPr>
    </w:p>
    <w:p w:rsidR="00FE371A" w:rsidRPr="007638FE" w:rsidRDefault="007638FE" w:rsidP="00FE371A">
      <w:pPr>
        <w:numPr>
          <w:ilvl w:val="0"/>
          <w:numId w:val="10"/>
        </w:numPr>
        <w:spacing w:after="0" w:line="240" w:lineRule="atLeast"/>
        <w:ind w:left="1701" w:hanging="601"/>
        <w:rPr>
          <w:rFonts w:ascii="Arial" w:eastAsia="SimSun" w:hAnsi="Arial" w:cs="Arial"/>
          <w:lang w:val="ru-RU" w:eastAsia="zh-CN"/>
        </w:rPr>
      </w:pPr>
      <w:r w:rsidRPr="003468CE">
        <w:rPr>
          <w:rFonts w:ascii="Arial" w:eastAsia="SimSun" w:hAnsi="Arial" w:cs="Arial"/>
          <w:lang w:val="ru-RU" w:eastAsia="zh-CN"/>
        </w:rPr>
        <w:t>быть членом аккредитованной организации-наблюдателя,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</w:t>
      </w:r>
      <w:r w:rsidRPr="009C7B5C">
        <w:rPr>
          <w:rFonts w:ascii="Arial" w:eastAsia="SimSun" w:hAnsi="Arial" w:cs="Arial"/>
          <w:lang w:val="ru-RU" w:eastAsia="zh-CN"/>
        </w:rPr>
        <w:t>;</w:t>
      </w:r>
    </w:p>
    <w:p w:rsidR="00FE371A" w:rsidRPr="007638FE" w:rsidRDefault="00FE371A" w:rsidP="00FE371A">
      <w:pPr>
        <w:tabs>
          <w:tab w:val="left" w:pos="1701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FE371A" w:rsidRPr="007638FE" w:rsidRDefault="007638FE" w:rsidP="007B6DC1">
      <w:pPr>
        <w:numPr>
          <w:ilvl w:val="0"/>
          <w:numId w:val="10"/>
        </w:numPr>
        <w:spacing w:after="0" w:line="240" w:lineRule="atLeast"/>
        <w:ind w:left="1710" w:hanging="610"/>
        <w:rPr>
          <w:rFonts w:ascii="Arial" w:eastAsia="SimSun" w:hAnsi="Arial" w:cs="Arial"/>
          <w:lang w:val="ru-RU" w:eastAsia="zh-CN"/>
        </w:rPr>
      </w:pPr>
      <w:proofErr w:type="gramStart"/>
      <w:r w:rsidRPr="003468CE">
        <w:rPr>
          <w:rFonts w:ascii="Arial" w:eastAsia="SimSun" w:hAnsi="Arial" w:cs="Arial"/>
          <w:lang w:val="ru-RU" w:eastAsia="zh-CN"/>
        </w:rPr>
        <w:t>быть надлежащим образом предложенным, в письменном форме, организацией-наблюдателем для того, чтобы представлять ее на сессии, в отношении которой испрашивается поддержка, и стать бенефициаром Фонда</w:t>
      </w:r>
      <w:r w:rsidRPr="009C7B5C">
        <w:rPr>
          <w:rFonts w:ascii="Arial" w:eastAsia="SimSun" w:hAnsi="Arial" w:cs="Arial"/>
          <w:lang w:val="ru-RU" w:eastAsia="zh-CN"/>
        </w:rPr>
        <w:t>;</w:t>
      </w:r>
      <w:proofErr w:type="gramEnd"/>
    </w:p>
    <w:p w:rsidR="00FE371A" w:rsidRPr="007638FE" w:rsidRDefault="00FE371A" w:rsidP="00FE371A">
      <w:pPr>
        <w:tabs>
          <w:tab w:val="left" w:pos="1701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FE371A" w:rsidRPr="007638FE" w:rsidRDefault="007638FE" w:rsidP="007B6DC1">
      <w:pPr>
        <w:numPr>
          <w:ilvl w:val="0"/>
          <w:numId w:val="10"/>
        </w:numPr>
        <w:spacing w:after="0" w:line="240" w:lineRule="atLeast"/>
        <w:ind w:left="1710" w:hanging="610"/>
        <w:rPr>
          <w:rFonts w:ascii="Arial" w:eastAsia="SimSun" w:hAnsi="Arial" w:cs="Arial"/>
          <w:lang w:val="ru-RU" w:eastAsia="zh-CN"/>
        </w:rPr>
      </w:pPr>
      <w:r w:rsidRPr="003468CE">
        <w:rPr>
          <w:rFonts w:ascii="Arial" w:hAnsi="Arial" w:cs="Arial"/>
          <w:lang w:val="ru-RU"/>
        </w:rPr>
        <w:t xml:space="preserve">иметь возможность эффективно участвовать в работе сессии Комитета и/или заседания МРГ, в отношении которой испрашивается поддержка, и содействовать ей, </w:t>
      </w:r>
      <w:proofErr w:type="gramStart"/>
      <w:r w:rsidRPr="003468CE">
        <w:rPr>
          <w:rFonts w:ascii="Arial" w:hAnsi="Arial" w:cs="Arial"/>
          <w:lang w:val="ru-RU"/>
        </w:rPr>
        <w:t>например</w:t>
      </w:r>
      <w:proofErr w:type="gramEnd"/>
      <w:r w:rsidRPr="003468CE">
        <w:rPr>
          <w:rFonts w:ascii="Arial" w:hAnsi="Arial" w:cs="Arial"/>
          <w:lang w:val="ru-RU"/>
        </w:rPr>
        <w:t xml:space="preserve">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</w:t>
      </w:r>
      <w:r w:rsidRPr="003468CE">
        <w:rPr>
          <w:rFonts w:ascii="Arial" w:eastAsia="SimSun" w:hAnsi="Arial" w:cs="Arial"/>
          <w:lang w:val="ru-RU" w:eastAsia="zh-CN"/>
        </w:rPr>
        <w:t>;  и</w:t>
      </w:r>
    </w:p>
    <w:p w:rsidR="00FE371A" w:rsidRPr="007638FE" w:rsidRDefault="00FE371A" w:rsidP="00FE371A">
      <w:pPr>
        <w:tabs>
          <w:tab w:val="left" w:pos="1701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FE371A" w:rsidRDefault="007638FE" w:rsidP="007B6DC1">
      <w:pPr>
        <w:numPr>
          <w:ilvl w:val="0"/>
          <w:numId w:val="10"/>
        </w:numPr>
        <w:spacing w:after="0" w:line="240" w:lineRule="atLeast"/>
        <w:ind w:left="1710" w:hanging="630"/>
        <w:rPr>
          <w:rFonts w:ascii="Arial" w:eastAsia="SimSun" w:hAnsi="Arial" w:cs="Arial"/>
          <w:lang w:val="ru-RU" w:eastAsia="zh-CN"/>
        </w:rPr>
      </w:pPr>
      <w:r w:rsidRPr="003468CE">
        <w:rPr>
          <w:rFonts w:ascii="Arial" w:hAnsi="Arial" w:cs="Arial"/>
          <w:lang w:val="ru-RU"/>
        </w:rPr>
        <w:t>быть тем, кто, по мнению Консультативного совета, не смог бы принять участие в соответствующей сессии Комитета и/или заседания МРГ без поддержки из Фонда ввиду отсутствия альтернативных финансовых ресурсов</w:t>
      </w:r>
      <w:r w:rsidRPr="003468CE">
        <w:rPr>
          <w:rFonts w:ascii="Arial" w:eastAsia="SimSun" w:hAnsi="Arial" w:cs="Arial"/>
          <w:lang w:val="ru-RU" w:eastAsia="zh-CN"/>
        </w:rPr>
        <w:t>.</w:t>
      </w:r>
    </w:p>
    <w:p w:rsidR="00FE371A" w:rsidRPr="007638FE" w:rsidRDefault="00FE371A" w:rsidP="00FE371A">
      <w:pPr>
        <w:spacing w:after="0" w:line="240" w:lineRule="auto"/>
        <w:ind w:left="1100" w:hanging="550"/>
        <w:rPr>
          <w:rFonts w:ascii="Arial" w:eastAsia="SimSun" w:hAnsi="Arial" w:cs="Arial"/>
          <w:szCs w:val="20"/>
          <w:lang w:val="ru-RU" w:eastAsia="zh-CN"/>
        </w:rPr>
      </w:pPr>
      <w:proofErr w:type="gramStart"/>
      <w:r w:rsidRPr="007638FE">
        <w:rPr>
          <w:rFonts w:ascii="Arial" w:eastAsia="SimSun" w:hAnsi="Arial" w:cs="Arial"/>
          <w:szCs w:val="20"/>
          <w:lang w:val="ru-RU" w:eastAsia="zh-CN"/>
        </w:rPr>
        <w:t>(</w:t>
      </w:r>
      <w:r w:rsidRPr="0067796A">
        <w:rPr>
          <w:rFonts w:ascii="Arial" w:eastAsia="SimSun" w:hAnsi="Arial" w:cs="Arial"/>
          <w:szCs w:val="20"/>
          <w:lang w:eastAsia="zh-CN"/>
        </w:rPr>
        <w:t>d</w:t>
      </w:r>
      <w:r w:rsidRPr="007638FE">
        <w:rPr>
          <w:rFonts w:ascii="Arial" w:eastAsia="SimSun" w:hAnsi="Arial" w:cs="Arial"/>
          <w:szCs w:val="20"/>
          <w:lang w:val="ru-RU" w:eastAsia="zh-CN"/>
        </w:rPr>
        <w:t>)</w:t>
      </w:r>
      <w:r w:rsidRPr="007638FE">
        <w:rPr>
          <w:rFonts w:ascii="Arial" w:eastAsia="SimSun" w:hAnsi="Arial" w:cs="Arial"/>
          <w:szCs w:val="20"/>
          <w:lang w:val="ru-RU" w:eastAsia="zh-CN"/>
        </w:rPr>
        <w:tab/>
      </w:r>
      <w:r w:rsidR="007638FE" w:rsidRPr="003468CE">
        <w:rPr>
          <w:rFonts w:ascii="Arial" w:eastAsia="SimSun" w:hAnsi="Arial" w:cs="Arial"/>
          <w:szCs w:val="20"/>
          <w:lang w:val="ru-RU" w:eastAsia="zh-CN"/>
        </w:rPr>
        <w:t xml:space="preserve">при обеспечении широкого географического представительства участников из семи </w:t>
      </w:r>
      <w:proofErr w:type="spellStart"/>
      <w:r w:rsidR="007638FE" w:rsidRPr="003468CE">
        <w:rPr>
          <w:rFonts w:ascii="Arial" w:eastAsia="SimSun" w:hAnsi="Arial" w:cs="Arial"/>
          <w:szCs w:val="20"/>
          <w:lang w:val="ru-RU" w:eastAsia="zh-CN"/>
        </w:rPr>
        <w:t>геокультурных</w:t>
      </w:r>
      <w:proofErr w:type="spellEnd"/>
      <w:r w:rsidR="007638FE" w:rsidRPr="003468CE">
        <w:rPr>
          <w:rFonts w:ascii="Arial" w:eastAsia="SimSun" w:hAnsi="Arial" w:cs="Arial"/>
          <w:szCs w:val="20"/>
          <w:lang w:val="ru-RU" w:eastAsia="zh-CN"/>
        </w:rPr>
        <w:t xml:space="preserve"> регионов, признанных Постоянным форумом Организации Объединенных Наций по вопросам коренных народов, Консультативному совету следует учитывать необходимость оказания поддержки тем, кто не располагает альтернативными финансовыми ресурсами, и особенно представителям организаций-наблюдателей, базирующихся в развивающихся и наименее развитых странах и малых островных развивающихся государствах</w:t>
      </w:r>
      <w:r w:rsidR="007638FE" w:rsidRPr="009C7B5C">
        <w:rPr>
          <w:rFonts w:ascii="Arial" w:eastAsia="SimSun" w:hAnsi="Arial" w:cs="Arial"/>
          <w:szCs w:val="20"/>
          <w:lang w:val="ru-RU" w:eastAsia="zh-CN"/>
        </w:rPr>
        <w:t>.</w:t>
      </w:r>
      <w:proofErr w:type="gramEnd"/>
    </w:p>
    <w:p w:rsidR="00FE371A" w:rsidRPr="007638FE" w:rsidRDefault="00FE371A" w:rsidP="00FE371A">
      <w:pPr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7B6DC1">
      <w:pPr>
        <w:tabs>
          <w:tab w:val="left" w:pos="1080"/>
        </w:tabs>
        <w:spacing w:after="0" w:line="240" w:lineRule="atLeast"/>
        <w:ind w:left="567" w:hanging="17"/>
        <w:rPr>
          <w:rFonts w:ascii="Arial" w:eastAsia="SimSun" w:hAnsi="Arial" w:cs="Arial"/>
          <w:lang w:val="ru-RU" w:eastAsia="zh-CN"/>
        </w:rPr>
      </w:pPr>
      <w:r w:rsidRPr="007638FE">
        <w:rPr>
          <w:rFonts w:ascii="Arial" w:eastAsia="SimSun" w:hAnsi="Arial" w:cs="Arial"/>
          <w:lang w:val="ru-RU" w:eastAsia="zh-CN"/>
        </w:rPr>
        <w:t>(</w:t>
      </w:r>
      <w:r w:rsidRPr="0067796A">
        <w:rPr>
          <w:rFonts w:ascii="Arial" w:eastAsia="SimSun" w:hAnsi="Arial" w:cs="Arial"/>
          <w:lang w:eastAsia="zh-CN"/>
        </w:rPr>
        <w:t>e</w:t>
      </w:r>
      <w:r w:rsidRPr="007638FE">
        <w:rPr>
          <w:rFonts w:ascii="Arial" w:eastAsia="SimSun" w:hAnsi="Arial" w:cs="Arial"/>
          <w:lang w:val="ru-RU" w:eastAsia="zh-CN"/>
        </w:rPr>
        <w:t>)</w:t>
      </w:r>
      <w:r w:rsidRPr="007638FE">
        <w:rPr>
          <w:rFonts w:ascii="Arial" w:eastAsia="SimSun" w:hAnsi="Arial" w:cs="Arial"/>
          <w:lang w:val="ru-RU" w:eastAsia="zh-CN"/>
        </w:rPr>
        <w:tab/>
      </w:r>
      <w:r w:rsidR="007638FE" w:rsidRPr="009C7B5C">
        <w:rPr>
          <w:rFonts w:ascii="Arial" w:eastAsia="SimSun" w:hAnsi="Arial" w:cs="Arial"/>
          <w:lang w:val="ru-RU" w:eastAsia="zh-CN"/>
        </w:rPr>
        <w:t>финансовая поддержка, предоставляемая Фондом, будет покрывать</w:t>
      </w:r>
      <w:r w:rsidRPr="007638FE">
        <w:rPr>
          <w:rFonts w:ascii="Arial" w:eastAsia="SimSun" w:hAnsi="Arial" w:cs="Arial"/>
          <w:lang w:val="ru-RU" w:eastAsia="zh-CN"/>
        </w:rPr>
        <w:t>:</w:t>
      </w:r>
    </w:p>
    <w:p w:rsidR="00FE371A" w:rsidRPr="007638FE" w:rsidRDefault="00FE371A" w:rsidP="00FE371A">
      <w:pPr>
        <w:spacing w:after="0" w:line="240" w:lineRule="atLeast"/>
        <w:ind w:left="567" w:firstLine="567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FE371A">
      <w:p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7638FE">
        <w:rPr>
          <w:rFonts w:ascii="Arial" w:eastAsia="SimSun" w:hAnsi="Arial" w:cs="Arial"/>
          <w:lang w:val="ru-RU" w:eastAsia="zh-CN"/>
        </w:rPr>
        <w:t>(</w:t>
      </w:r>
      <w:proofErr w:type="spellStart"/>
      <w:r w:rsidRPr="0067796A">
        <w:rPr>
          <w:rFonts w:ascii="Arial" w:eastAsia="SimSun" w:hAnsi="Arial" w:cs="Arial"/>
          <w:lang w:eastAsia="zh-CN"/>
        </w:rPr>
        <w:t>i</w:t>
      </w:r>
      <w:proofErr w:type="spellEnd"/>
      <w:r w:rsidRPr="007638FE">
        <w:rPr>
          <w:rFonts w:ascii="Arial" w:eastAsia="SimSun" w:hAnsi="Arial" w:cs="Arial"/>
          <w:lang w:val="ru-RU" w:eastAsia="zh-CN"/>
        </w:rPr>
        <w:t>)</w:t>
      </w:r>
      <w:r w:rsidRPr="007638FE">
        <w:rPr>
          <w:rFonts w:ascii="Arial" w:eastAsia="SimSun" w:hAnsi="Arial" w:cs="Arial"/>
          <w:lang w:val="ru-RU" w:eastAsia="zh-CN"/>
        </w:rPr>
        <w:tab/>
      </w:r>
      <w:r w:rsidR="007638FE" w:rsidRPr="009C7B5C">
        <w:rPr>
          <w:rFonts w:ascii="Arial" w:eastAsia="SimSun" w:hAnsi="Arial" w:cs="Arial"/>
          <w:lang w:val="ru-RU" w:eastAsia="zh-CN"/>
        </w:rPr>
        <w:t>если она связана с сессиями Комитета или заседаниями МРГ, приобретение билета экономического класса туда и обратно, включая связанные с билетом налоги, между местом проживания бенефициара и Женевой или любым другим местом проведения заседания, с использованием наиболее прямого и дешевого маршрута</w:t>
      </w:r>
      <w:r w:rsidRPr="007638FE">
        <w:rPr>
          <w:rFonts w:ascii="Arial" w:eastAsia="SimSun" w:hAnsi="Arial" w:cs="Arial"/>
          <w:lang w:val="ru-RU" w:eastAsia="zh-CN"/>
        </w:rPr>
        <w:t>;</w:t>
      </w:r>
    </w:p>
    <w:p w:rsidR="00FE371A" w:rsidRPr="007638FE" w:rsidRDefault="00FE371A" w:rsidP="00FE371A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FE371A">
      <w:p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7638FE">
        <w:rPr>
          <w:rFonts w:ascii="Arial" w:eastAsia="SimSun" w:hAnsi="Arial" w:cs="Arial"/>
          <w:lang w:val="ru-RU" w:eastAsia="zh-CN"/>
        </w:rPr>
        <w:t>(</w:t>
      </w:r>
      <w:r w:rsidRPr="0067796A">
        <w:rPr>
          <w:rFonts w:ascii="Arial" w:eastAsia="SimSun" w:hAnsi="Arial" w:cs="Arial"/>
          <w:lang w:eastAsia="zh-CN"/>
        </w:rPr>
        <w:t>ii</w:t>
      </w:r>
      <w:r w:rsidRPr="007638FE">
        <w:rPr>
          <w:rFonts w:ascii="Arial" w:eastAsia="SimSun" w:hAnsi="Arial" w:cs="Arial"/>
          <w:lang w:val="ru-RU" w:eastAsia="zh-CN"/>
        </w:rPr>
        <w:t>)</w:t>
      </w:r>
      <w:r w:rsidRPr="007638FE">
        <w:rPr>
          <w:rFonts w:ascii="Arial" w:eastAsia="SimSun" w:hAnsi="Arial" w:cs="Arial"/>
          <w:lang w:val="ru-RU" w:eastAsia="zh-CN"/>
        </w:rPr>
        <w:tab/>
      </w:r>
      <w:r w:rsidR="007638FE" w:rsidRPr="009C7B5C">
        <w:rPr>
          <w:rFonts w:ascii="Arial" w:eastAsia="SimSun" w:hAnsi="Arial" w:cs="Arial"/>
          <w:lang w:val="ru-RU" w:eastAsia="zh-CN"/>
        </w:rPr>
        <w:t>если она связана только с сессиями Комитета, расходы на проживание в форме выплаты суточных пособий по ставке, предусмотренной Организацией Объединенных Наций для Женевы или для города, где проводится вышеупомянутое заседание, с выплатой дополнительной суммы для покрытия расходов при отъезде и прибытии по расценкам системы Организации Объединенных Наций</w:t>
      </w:r>
      <w:r w:rsidRPr="007638FE">
        <w:rPr>
          <w:rFonts w:ascii="Arial" w:eastAsia="SimSun" w:hAnsi="Arial" w:cs="Arial"/>
          <w:lang w:val="ru-RU" w:eastAsia="zh-CN"/>
        </w:rPr>
        <w:t>;</w:t>
      </w:r>
    </w:p>
    <w:p w:rsidR="00FE371A" w:rsidRPr="007638FE" w:rsidRDefault="00FE371A" w:rsidP="00FE371A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FE371A">
      <w:p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7638FE">
        <w:rPr>
          <w:rFonts w:ascii="Arial" w:eastAsia="SimSun" w:hAnsi="Arial" w:cs="Arial"/>
          <w:lang w:val="ru-RU" w:eastAsia="zh-CN"/>
        </w:rPr>
        <w:t>(</w:t>
      </w:r>
      <w:r w:rsidRPr="0067796A">
        <w:rPr>
          <w:rFonts w:ascii="Arial" w:eastAsia="SimSun" w:hAnsi="Arial" w:cs="Arial"/>
          <w:lang w:eastAsia="zh-CN"/>
        </w:rPr>
        <w:t>iii</w:t>
      </w:r>
      <w:r w:rsidRPr="007638FE">
        <w:rPr>
          <w:rFonts w:ascii="Arial" w:eastAsia="SimSun" w:hAnsi="Arial" w:cs="Arial"/>
          <w:lang w:val="ru-RU" w:eastAsia="zh-CN"/>
        </w:rPr>
        <w:t>)</w:t>
      </w:r>
      <w:r w:rsidRPr="007638FE">
        <w:rPr>
          <w:rFonts w:ascii="Arial" w:eastAsia="SimSun" w:hAnsi="Arial" w:cs="Arial"/>
          <w:lang w:val="ru-RU" w:eastAsia="zh-CN"/>
        </w:rPr>
        <w:tab/>
      </w:r>
      <w:r w:rsidR="007638FE" w:rsidRPr="009C7B5C">
        <w:rPr>
          <w:rFonts w:ascii="Arial" w:eastAsia="SimSun" w:hAnsi="Arial" w:cs="Arial"/>
          <w:lang w:val="ru-RU" w:eastAsia="zh-CN"/>
        </w:rPr>
        <w:t xml:space="preserve">покрытием расходов на проживание для участия в любом заседании МРГ, Генеральный директор ВОИС, </w:t>
      </w:r>
      <w:r w:rsidR="007638FE">
        <w:rPr>
          <w:rFonts w:ascii="Arial" w:eastAsia="SimSun" w:hAnsi="Arial" w:cs="Arial"/>
          <w:lang w:val="ru-RU" w:eastAsia="zh-CN"/>
        </w:rPr>
        <w:t xml:space="preserve">выступая </w:t>
      </w:r>
      <w:r w:rsidR="007638FE" w:rsidRPr="009C7B5C">
        <w:rPr>
          <w:rFonts w:ascii="Arial" w:eastAsia="SimSun" w:hAnsi="Arial" w:cs="Arial"/>
          <w:lang w:val="ru-RU" w:eastAsia="zh-CN"/>
        </w:rPr>
        <w:t>в качестве менеджера Фонда и используя исключительно финансовые средства Фонда, будет применять такие же финансовые условия, которые применяются к финансированию государственных представителей, которые участвуют в том же самом заседании МРГ;  и</w:t>
      </w:r>
    </w:p>
    <w:p w:rsidR="00FE371A" w:rsidRPr="007638FE" w:rsidRDefault="00FE371A" w:rsidP="00FE371A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FE371A">
      <w:p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7638FE">
        <w:rPr>
          <w:rFonts w:ascii="Arial" w:eastAsia="SimSun" w:hAnsi="Arial" w:cs="Arial"/>
          <w:lang w:val="ru-RU" w:eastAsia="zh-CN"/>
        </w:rPr>
        <w:t>(</w:t>
      </w:r>
      <w:r w:rsidRPr="0067796A">
        <w:rPr>
          <w:rFonts w:ascii="Arial" w:eastAsia="SimSun" w:hAnsi="Arial" w:cs="Arial"/>
          <w:lang w:eastAsia="zh-CN"/>
        </w:rPr>
        <w:t>iv</w:t>
      </w:r>
      <w:r w:rsidRPr="007638FE">
        <w:rPr>
          <w:rFonts w:ascii="Arial" w:eastAsia="SimSun" w:hAnsi="Arial" w:cs="Arial"/>
          <w:lang w:val="ru-RU" w:eastAsia="zh-CN"/>
        </w:rPr>
        <w:t>)</w:t>
      </w:r>
      <w:r w:rsidRPr="007638FE">
        <w:rPr>
          <w:rFonts w:ascii="Arial" w:eastAsia="SimSun" w:hAnsi="Arial" w:cs="Arial"/>
          <w:lang w:val="ru-RU" w:eastAsia="zh-CN"/>
        </w:rPr>
        <w:tab/>
      </w:r>
      <w:r w:rsidR="007638FE" w:rsidRPr="009C7B5C">
        <w:rPr>
          <w:rFonts w:ascii="Arial" w:eastAsia="SimSun" w:hAnsi="Arial" w:cs="Arial"/>
          <w:lang w:val="ru-RU" w:eastAsia="zh-CN"/>
        </w:rPr>
        <w:t>все прочие расходы, связанные с участием бенефициаров в соответствующей сессии Комитета и/или соответствующем заседании МРГ, будут исключаться из суммы предоставляемой Фондом поддержки</w:t>
      </w:r>
      <w:r w:rsidRPr="007638FE">
        <w:rPr>
          <w:rFonts w:ascii="Arial" w:eastAsia="SimSun" w:hAnsi="Arial" w:cs="Arial"/>
          <w:lang w:val="ru-RU" w:eastAsia="zh-CN"/>
        </w:rPr>
        <w:t>.</w:t>
      </w:r>
    </w:p>
    <w:p w:rsidR="00FE371A" w:rsidRPr="007638FE" w:rsidRDefault="00FE371A" w:rsidP="00FE371A">
      <w:pPr>
        <w:spacing w:after="0" w:line="240" w:lineRule="atLeast"/>
        <w:ind w:left="1134"/>
        <w:rPr>
          <w:rFonts w:ascii="Arial" w:eastAsia="SimSun" w:hAnsi="Arial" w:cs="Arial"/>
          <w:lang w:val="ru-RU" w:eastAsia="zh-CN"/>
        </w:rPr>
      </w:pPr>
    </w:p>
    <w:p w:rsidR="00FE371A" w:rsidRPr="007638FE" w:rsidRDefault="00FE371A" w:rsidP="00FE371A">
      <w:pPr>
        <w:spacing w:after="0" w:line="240" w:lineRule="auto"/>
        <w:ind w:left="1100" w:hanging="550"/>
        <w:rPr>
          <w:rFonts w:ascii="Arial" w:eastAsia="SimSun" w:hAnsi="Arial" w:cs="Arial"/>
          <w:lang w:val="ru-RU" w:eastAsia="zh-CN"/>
        </w:rPr>
      </w:pPr>
      <w:r w:rsidRPr="007638FE">
        <w:rPr>
          <w:rFonts w:ascii="Arial" w:eastAsia="SimSun" w:hAnsi="Arial" w:cs="Arial"/>
          <w:lang w:val="ru-RU" w:eastAsia="zh-CN"/>
        </w:rPr>
        <w:t>(</w:t>
      </w:r>
      <w:r w:rsidRPr="0067796A">
        <w:rPr>
          <w:rFonts w:ascii="Arial" w:eastAsia="SimSun" w:hAnsi="Arial" w:cs="Arial"/>
          <w:lang w:eastAsia="zh-CN"/>
        </w:rPr>
        <w:t>f</w:t>
      </w:r>
      <w:r w:rsidRPr="007638FE">
        <w:rPr>
          <w:rFonts w:ascii="Arial" w:eastAsia="SimSun" w:hAnsi="Arial" w:cs="Arial"/>
          <w:lang w:val="ru-RU" w:eastAsia="zh-CN"/>
        </w:rPr>
        <w:t>)</w:t>
      </w:r>
      <w:r w:rsidRPr="007638FE">
        <w:rPr>
          <w:rFonts w:ascii="Arial" w:eastAsia="SimSun" w:hAnsi="Arial" w:cs="Arial"/>
          <w:lang w:val="ru-RU" w:eastAsia="zh-CN"/>
        </w:rPr>
        <w:tab/>
      </w:r>
      <w:r w:rsidR="007638FE" w:rsidRPr="003468CE">
        <w:rPr>
          <w:rFonts w:ascii="Arial" w:eastAsia="SimSun" w:hAnsi="Arial" w:cs="Arial"/>
          <w:lang w:val="ru-RU" w:eastAsia="zh-CN"/>
        </w:rPr>
        <w:t xml:space="preserve">если кандидат, который включен в число бенефициаров Фонда, </w:t>
      </w:r>
      <w:proofErr w:type="gramStart"/>
      <w:r w:rsidR="007638FE" w:rsidRPr="003468CE">
        <w:rPr>
          <w:rFonts w:ascii="Arial" w:eastAsia="SimSun" w:hAnsi="Arial" w:cs="Arial"/>
          <w:lang w:val="ru-RU" w:eastAsia="zh-CN"/>
        </w:rPr>
        <w:t>вынужден</w:t>
      </w:r>
      <w:proofErr w:type="gramEnd"/>
      <w:r w:rsidR="007638FE" w:rsidRPr="003468CE">
        <w:rPr>
          <w:rFonts w:ascii="Arial" w:eastAsia="SimSun" w:hAnsi="Arial" w:cs="Arial"/>
          <w:lang w:val="ru-RU" w:eastAsia="zh-CN"/>
        </w:rPr>
        <w:t xml:space="preserve"> отозвать свое заявление или не имеет возможности принять участие в соответствующей сессии, все неизрасходованные и возвращенные суммы, за исключением возможных сборов за аннулирование, перечисляются в резерв наличных средств Фонда, а решение, принятое по вышеуказанному кандидату</w:t>
      </w:r>
      <w:r w:rsidR="007638FE" w:rsidRPr="00AB2B78">
        <w:rPr>
          <w:rFonts w:ascii="Arial" w:eastAsia="SimSun" w:hAnsi="Arial" w:cs="Arial"/>
          <w:lang w:val="ru-RU" w:eastAsia="zh-CN"/>
        </w:rPr>
        <w:t>,</w:t>
      </w:r>
      <w:r w:rsidR="007638FE" w:rsidRPr="003468CE">
        <w:rPr>
          <w:rFonts w:ascii="Arial" w:eastAsia="SimSun" w:hAnsi="Arial" w:cs="Arial"/>
          <w:lang w:val="ru-RU" w:eastAsia="zh-CN"/>
        </w:rPr>
        <w:t xml:space="preserve"> считается утратившим свою силу.  Тем не </w:t>
      </w:r>
      <w:proofErr w:type="gramStart"/>
      <w:r w:rsidR="007638FE" w:rsidRPr="003468CE">
        <w:rPr>
          <w:rFonts w:ascii="Arial" w:eastAsia="SimSun" w:hAnsi="Arial" w:cs="Arial"/>
          <w:lang w:val="ru-RU" w:eastAsia="zh-CN"/>
        </w:rPr>
        <w:t>менее</w:t>
      </w:r>
      <w:proofErr w:type="gramEnd"/>
      <w:r w:rsidR="007638FE" w:rsidRPr="003468CE">
        <w:rPr>
          <w:rFonts w:ascii="Arial" w:eastAsia="SimSun" w:hAnsi="Arial" w:cs="Arial"/>
          <w:lang w:val="ru-RU" w:eastAsia="zh-CN"/>
        </w:rPr>
        <w:t xml:space="preserve"> кандидат вправе подать новое заявление в отношении следующей сессии</w:t>
      </w:r>
      <w:r w:rsidR="007638FE">
        <w:rPr>
          <w:rFonts w:ascii="Arial" w:eastAsia="SimSun" w:hAnsi="Arial" w:cs="Arial"/>
          <w:lang w:val="ru-RU" w:eastAsia="zh-CN"/>
        </w:rPr>
        <w:t xml:space="preserve"> (сессий) Комитета и/или заседания (заседаний) МРГ</w:t>
      </w:r>
      <w:r w:rsidR="007638FE" w:rsidRPr="003468CE">
        <w:rPr>
          <w:rFonts w:ascii="Arial" w:eastAsia="SimSun" w:hAnsi="Arial" w:cs="Arial"/>
          <w:lang w:val="ru-RU" w:eastAsia="zh-CN"/>
        </w:rPr>
        <w:t xml:space="preserve"> при условии представления им информации, подтверждающей веские причины для отказа или поясняющей характер события, из-за которого участие кандидата в сессии оказалось невозможным</w:t>
      </w:r>
      <w:r w:rsidRPr="007638FE">
        <w:rPr>
          <w:rFonts w:ascii="Arial" w:eastAsia="SimSun" w:hAnsi="Arial" w:cs="Arial"/>
          <w:lang w:val="ru-RU" w:eastAsia="zh-CN"/>
        </w:rPr>
        <w:t>.</w:t>
      </w:r>
    </w:p>
    <w:p w:rsidR="00FE371A" w:rsidRPr="007638FE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0F410B" w:rsidRDefault="00FE371A" w:rsidP="00FE371A">
      <w:pPr>
        <w:keepNext/>
        <w:spacing w:before="240" w:after="60" w:line="240" w:lineRule="atLeast"/>
        <w:outlineLvl w:val="1"/>
        <w:rPr>
          <w:rFonts w:ascii="Arial" w:eastAsia="SimSun" w:hAnsi="Arial" w:cs="Arial"/>
          <w:bCs/>
          <w:iCs/>
          <w:caps/>
          <w:lang w:val="ru-RU" w:eastAsia="zh-CN"/>
        </w:rPr>
      </w:pPr>
      <w:r w:rsidRPr="0067796A">
        <w:rPr>
          <w:rFonts w:ascii="Arial" w:eastAsia="SimSun" w:hAnsi="Arial" w:cs="Arial"/>
          <w:bCs/>
          <w:iCs/>
          <w:caps/>
          <w:lang w:eastAsia="zh-CN"/>
        </w:rPr>
        <w:t>IV</w:t>
      </w:r>
      <w:r w:rsidRPr="000F410B">
        <w:rPr>
          <w:rFonts w:ascii="Arial" w:eastAsia="SimSun" w:hAnsi="Arial" w:cs="Arial"/>
          <w:bCs/>
          <w:iCs/>
          <w:caps/>
          <w:lang w:val="ru-RU" w:eastAsia="zh-CN"/>
        </w:rPr>
        <w:t>.</w:t>
      </w:r>
      <w:r w:rsidRPr="000F410B">
        <w:rPr>
          <w:rFonts w:ascii="Arial" w:eastAsia="SimSun" w:hAnsi="Arial" w:cs="Arial"/>
          <w:bCs/>
          <w:iCs/>
          <w:caps/>
          <w:lang w:val="ru-RU" w:eastAsia="zh-CN"/>
        </w:rPr>
        <w:tab/>
      </w:r>
      <w:r w:rsidR="000F410B" w:rsidRPr="009C7B5C">
        <w:rPr>
          <w:rFonts w:ascii="Arial" w:eastAsia="SimSun" w:hAnsi="Arial" w:cs="Arial"/>
          <w:bCs/>
          <w:iCs/>
          <w:caps/>
          <w:lang w:val="ru-RU" w:eastAsia="zh-CN"/>
        </w:rPr>
        <w:t>МЕХАНИЗМ ФУНКЦИОНИРОВАНИЯ</w:t>
      </w:r>
    </w:p>
    <w:p w:rsidR="00FE371A" w:rsidRPr="000F410B" w:rsidRDefault="00FE371A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FE371A" w:rsidRPr="000F410B" w:rsidRDefault="00FE371A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0F410B">
        <w:rPr>
          <w:rFonts w:ascii="Arial" w:eastAsia="SimSun" w:hAnsi="Arial" w:cs="Arial"/>
          <w:lang w:val="ru-RU" w:eastAsia="zh-CN"/>
        </w:rPr>
        <w:t>6.</w:t>
      </w:r>
      <w:r w:rsidRPr="000F410B">
        <w:rPr>
          <w:rFonts w:ascii="Arial" w:eastAsia="SimSun" w:hAnsi="Arial" w:cs="Arial"/>
          <w:lang w:val="ru-RU" w:eastAsia="zh-CN"/>
        </w:rPr>
        <w:tab/>
      </w:r>
      <w:r w:rsidR="000F410B" w:rsidRPr="00815536">
        <w:rPr>
          <w:rFonts w:ascii="Arial" w:eastAsia="SimSun" w:hAnsi="Arial" w:cs="Arial"/>
          <w:lang w:val="ru-RU" w:eastAsia="zh-CN"/>
        </w:rPr>
        <w:t>Фонд функционирует следующим образом</w:t>
      </w:r>
      <w:r w:rsidRPr="000F410B">
        <w:rPr>
          <w:rFonts w:ascii="Arial" w:eastAsia="SimSun" w:hAnsi="Arial" w:cs="Arial"/>
          <w:lang w:val="ru-RU" w:eastAsia="zh-CN"/>
        </w:rPr>
        <w:t>:</w:t>
      </w:r>
    </w:p>
    <w:p w:rsidR="00FE371A" w:rsidRPr="000F410B" w:rsidRDefault="00FE371A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0F410B" w:rsidRPr="00994691" w:rsidRDefault="000F410B" w:rsidP="000F410B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(a)</w:t>
      </w:r>
      <w:r>
        <w:rPr>
          <w:rFonts w:ascii="Arial" w:eastAsia="SimSun" w:hAnsi="Arial" w:cs="Arial"/>
          <w:lang w:val="ru-RU" w:eastAsia="zh-CN"/>
        </w:rPr>
        <w:tab/>
      </w:r>
      <w:r w:rsidRPr="00E72B18">
        <w:rPr>
          <w:rFonts w:ascii="Arial" w:eastAsia="SimSun" w:hAnsi="Arial" w:cs="Arial"/>
          <w:lang w:val="ru-RU" w:eastAsia="zh-CN"/>
        </w:rPr>
        <w:t>средства Фонда формируются исключительно за счет добровольных взносов правительств, НПО и других частных или государственных организаций, при этом исключается какая-либо возможность их привлечения из регулярного бюджета ВОИС</w:t>
      </w:r>
      <w:r w:rsidRPr="009C7B5C">
        <w:rPr>
          <w:rFonts w:ascii="Arial" w:eastAsia="SimSun" w:hAnsi="Arial" w:cs="Arial"/>
          <w:lang w:val="ru-RU" w:eastAsia="zh-CN"/>
        </w:rPr>
        <w:t>;</w:t>
      </w:r>
    </w:p>
    <w:p w:rsidR="000F410B" w:rsidRPr="00994691" w:rsidRDefault="000F410B" w:rsidP="000F410B">
      <w:pPr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(b)</w:t>
      </w:r>
      <w:r>
        <w:rPr>
          <w:rFonts w:ascii="Arial" w:eastAsia="SimSun" w:hAnsi="Arial" w:cs="Arial"/>
          <w:lang w:val="ru-RU" w:eastAsia="zh-CN"/>
        </w:rPr>
        <w:tab/>
      </w:r>
      <w:r w:rsidRPr="00E72B18">
        <w:rPr>
          <w:rFonts w:ascii="Arial" w:eastAsia="SimSun" w:hAnsi="Arial" w:cs="Arial"/>
          <w:lang w:val="ru-RU" w:eastAsia="zh-CN"/>
        </w:rPr>
        <w:t>административные расходы, связанные с функционированием Фонда поддерживаются на минимальном уровне и не влекут за собой заимствования каких-либо средств из регулярного бюджета ВОИС</w:t>
      </w:r>
      <w:r w:rsidRPr="009C7B5C">
        <w:rPr>
          <w:rFonts w:ascii="Arial" w:eastAsia="SimSun" w:hAnsi="Arial" w:cs="Arial"/>
          <w:lang w:val="ru-RU" w:eastAsia="zh-CN"/>
        </w:rPr>
        <w:t>;</w:t>
      </w:r>
    </w:p>
    <w:p w:rsidR="000F410B" w:rsidRPr="00BA39FE" w:rsidRDefault="000F410B" w:rsidP="000F410B">
      <w:pPr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(c)</w:t>
      </w:r>
      <w:r>
        <w:rPr>
          <w:rFonts w:ascii="Arial" w:eastAsia="SimSun" w:hAnsi="Arial" w:cs="Arial"/>
          <w:lang w:val="ru-RU" w:eastAsia="zh-CN"/>
        </w:rPr>
        <w:tab/>
      </w:r>
      <w:r w:rsidRPr="00E72B18">
        <w:rPr>
          <w:rFonts w:ascii="Arial" w:eastAsia="SimSun" w:hAnsi="Arial" w:cs="Arial"/>
          <w:lang w:val="ru-RU" w:eastAsia="zh-CN"/>
        </w:rPr>
        <w:t>добровольными взносами, внесенными в Фонд, управляет Генеральный директор ВОИС при содействии Консультативного совета.  Поэтому Генеральный директор ВОИС осуществляет финансовую деятельность, а аудитор ВОИС – проверку счетов Фонда в соответствии с установленными в Финансовых положениях ВОИС процедурами для целевых фондов, созданных для финансирования определенных видов деятельности по сотрудничеству в целях развития</w:t>
      </w:r>
      <w:r w:rsidRPr="009C7B5C">
        <w:rPr>
          <w:rFonts w:ascii="Arial" w:eastAsia="SimSun" w:hAnsi="Arial" w:cs="Arial"/>
          <w:lang w:val="ru-RU" w:eastAsia="zh-CN"/>
        </w:rPr>
        <w:t>;</w:t>
      </w:r>
    </w:p>
    <w:p w:rsidR="000F410B" w:rsidRPr="00BA39FE" w:rsidRDefault="000F410B" w:rsidP="000F410B">
      <w:pPr>
        <w:spacing w:after="0" w:line="240" w:lineRule="atLeast"/>
        <w:ind w:left="1134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(d)</w:t>
      </w:r>
      <w:r>
        <w:rPr>
          <w:rFonts w:ascii="Arial" w:eastAsia="SimSun" w:hAnsi="Arial" w:cs="Arial"/>
          <w:lang w:val="ru-RU" w:eastAsia="zh-CN"/>
        </w:rPr>
        <w:tab/>
      </w:r>
      <w:r w:rsidRPr="00E72B18">
        <w:rPr>
          <w:rFonts w:ascii="Arial" w:eastAsia="SimSun" w:hAnsi="Arial" w:cs="Arial"/>
          <w:lang w:val="ru-RU" w:eastAsia="zh-CN"/>
        </w:rPr>
        <w:t>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совета.  Рекомендации Консультативного совета, касающиеся выбора бенефициаров, являются обязательными для Генерального директора и обжалованию не подлежат</w:t>
      </w:r>
      <w:r w:rsidRPr="009C7B5C">
        <w:rPr>
          <w:rFonts w:ascii="Arial" w:eastAsia="SimSun" w:hAnsi="Arial" w:cs="Arial"/>
          <w:lang w:val="ru-RU" w:eastAsia="zh-CN"/>
        </w:rPr>
        <w:t>;  и</w:t>
      </w:r>
    </w:p>
    <w:p w:rsidR="000F410B" w:rsidRPr="00BA39FE" w:rsidRDefault="000F410B" w:rsidP="000F410B">
      <w:pPr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0F410B">
      <w:pPr>
        <w:tabs>
          <w:tab w:val="left" w:pos="1080"/>
        </w:tabs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(e)</w:t>
      </w:r>
      <w:r>
        <w:rPr>
          <w:rFonts w:ascii="Arial" w:eastAsia="SimSun" w:hAnsi="Arial" w:cs="Arial"/>
          <w:lang w:val="ru-RU" w:eastAsia="zh-CN"/>
        </w:rPr>
        <w:tab/>
      </w:r>
      <w:r w:rsidRPr="009C7B5C">
        <w:rPr>
          <w:rFonts w:ascii="Arial" w:eastAsia="SimSun" w:hAnsi="Arial" w:cs="Arial"/>
          <w:lang w:val="ru-RU" w:eastAsia="zh-CN"/>
        </w:rPr>
        <w:t>конечный срок для представления заявлений регулируется следующим образом</w:t>
      </w:r>
      <w:r w:rsidR="00FE371A" w:rsidRPr="000F410B">
        <w:rPr>
          <w:rFonts w:ascii="Arial" w:eastAsia="SimSun" w:hAnsi="Arial" w:cs="Arial"/>
          <w:lang w:val="ru-RU" w:eastAsia="zh-CN"/>
        </w:rPr>
        <w:t xml:space="preserve">:  </w:t>
      </w:r>
    </w:p>
    <w:p w:rsidR="00FE371A" w:rsidRPr="000F410B" w:rsidRDefault="00FE371A" w:rsidP="00FE371A">
      <w:pPr>
        <w:spacing w:after="0" w:line="240" w:lineRule="atLeast"/>
        <w:ind w:left="567" w:firstLine="567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numPr>
          <w:ilvl w:val="0"/>
          <w:numId w:val="13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Комитета, предшествующей сессии, в отношении которой испрашивается поддержка.   Полученные в более поздние сроки заявления будут рассмотрены на следующей сессии;  и</w:t>
      </w:r>
    </w:p>
    <w:p w:rsidR="000F410B" w:rsidRPr="00BA39FE" w:rsidRDefault="000F410B" w:rsidP="000F410B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0F410B">
      <w:pPr>
        <w:numPr>
          <w:ilvl w:val="0"/>
          <w:numId w:val="13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proofErr w:type="gramStart"/>
      <w:r w:rsidRPr="009C7B5C">
        <w:rPr>
          <w:rFonts w:ascii="Arial" w:eastAsia="SimSun" w:hAnsi="Arial" w:cs="Arial"/>
          <w:lang w:val="ru-RU" w:eastAsia="zh-CN"/>
        </w:rPr>
        <w:t>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Комитета, которая предшествует заседанию МРГ, для которого испрашивается поддержка, или к такой более ранней дате, которую, исходя из практических соображений, может определить и</w:t>
      </w:r>
      <w:proofErr w:type="gramEnd"/>
      <w:r w:rsidRPr="009C7B5C">
        <w:rPr>
          <w:rFonts w:ascii="Arial" w:eastAsia="SimSun" w:hAnsi="Arial" w:cs="Arial"/>
          <w:lang w:val="ru-RU" w:eastAsia="zh-CN"/>
        </w:rPr>
        <w:t xml:space="preserve"> объявить Секретариат.   Полученные в более поздние сроки заявления будут рассмотрены на следующей сессии Комитета</w:t>
      </w:r>
      <w:r w:rsidR="00FE371A" w:rsidRPr="000F410B">
        <w:rPr>
          <w:rFonts w:ascii="Arial" w:eastAsia="SimSun" w:hAnsi="Arial" w:cs="Arial"/>
          <w:lang w:val="ru-RU" w:eastAsia="zh-CN"/>
        </w:rPr>
        <w:t>.</w:t>
      </w:r>
    </w:p>
    <w:p w:rsidR="00FE371A" w:rsidRPr="00665621" w:rsidRDefault="00FE371A" w:rsidP="00FE371A">
      <w:pPr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FE371A">
      <w:pPr>
        <w:numPr>
          <w:ilvl w:val="0"/>
          <w:numId w:val="12"/>
        </w:numPr>
        <w:spacing w:after="0" w:line="240" w:lineRule="atLeast"/>
        <w:ind w:left="1100" w:hanging="550"/>
        <w:rPr>
          <w:rFonts w:ascii="Arial" w:eastAsia="Times New Roman" w:hAnsi="Arial" w:cs="Arial"/>
          <w:lang w:val="ru-RU"/>
        </w:rPr>
      </w:pPr>
      <w:r w:rsidRPr="00815536">
        <w:rPr>
          <w:rFonts w:ascii="Arial" w:eastAsia="Times New Roman" w:hAnsi="Arial" w:cs="Arial"/>
          <w:lang w:val="ru-RU"/>
        </w:rPr>
        <w:t>перед каждой сессией Комитета Генеральный директор ВОИС направляет участникам для сведения информационную записку с указанием</w:t>
      </w:r>
      <w:r w:rsidR="00FE371A" w:rsidRPr="000F410B">
        <w:rPr>
          <w:rFonts w:ascii="Arial" w:eastAsia="Times New Roman" w:hAnsi="Arial" w:cs="Arial"/>
          <w:lang w:val="ru-RU"/>
        </w:rPr>
        <w:t>:</w:t>
      </w:r>
    </w:p>
    <w:p w:rsidR="00FE371A" w:rsidRPr="000F410B" w:rsidRDefault="00FE371A" w:rsidP="00FE371A">
      <w:pPr>
        <w:spacing w:after="0" w:line="240" w:lineRule="atLeast"/>
        <w:ind w:left="1100"/>
        <w:rPr>
          <w:rFonts w:ascii="Arial" w:eastAsia="Times New Roman" w:hAnsi="Arial" w:cs="Arial"/>
          <w:lang w:val="ru-RU"/>
        </w:rPr>
      </w:pPr>
    </w:p>
    <w:p w:rsidR="000F410B" w:rsidRPr="002C7F05" w:rsidRDefault="000F410B" w:rsidP="000F410B">
      <w:pPr>
        <w:numPr>
          <w:ilvl w:val="2"/>
          <w:numId w:val="11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815536">
        <w:rPr>
          <w:rFonts w:ascii="Arial" w:eastAsia="SimSun" w:hAnsi="Arial" w:cs="Arial"/>
          <w:lang w:val="ru-RU" w:eastAsia="zh-CN"/>
        </w:rPr>
        <w:t>объема добровольных взносов, внесенных в Фонд по состоянию на дату составления этого документа</w:t>
      </w:r>
      <w:r w:rsidRPr="009C7B5C">
        <w:rPr>
          <w:rFonts w:ascii="Arial" w:eastAsia="SimSun" w:hAnsi="Arial" w:cs="Arial"/>
          <w:lang w:val="ru-RU" w:eastAsia="zh-CN"/>
        </w:rPr>
        <w:t>;</w:t>
      </w:r>
    </w:p>
    <w:p w:rsidR="000F410B" w:rsidRPr="002C7F05" w:rsidRDefault="000F410B" w:rsidP="000F410B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0F410B" w:rsidRPr="002C7F05" w:rsidRDefault="000F410B" w:rsidP="000F410B">
      <w:pPr>
        <w:numPr>
          <w:ilvl w:val="2"/>
          <w:numId w:val="11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815536">
        <w:rPr>
          <w:rFonts w:ascii="Arial" w:eastAsia="SimSun" w:hAnsi="Arial" w:cs="Arial"/>
          <w:lang w:val="ru-RU" w:eastAsia="zh-CN"/>
        </w:rPr>
        <w:t>организаций, внесших взносы (за исключением тех организаций, которые явно выразили желание сохранить свою анонимность)</w:t>
      </w:r>
      <w:r w:rsidRPr="009C7B5C">
        <w:rPr>
          <w:rFonts w:ascii="Arial" w:eastAsia="SimSun" w:hAnsi="Arial" w:cs="Arial"/>
          <w:lang w:val="ru-RU" w:eastAsia="zh-CN"/>
        </w:rPr>
        <w:t>;</w:t>
      </w:r>
    </w:p>
    <w:p w:rsidR="000F410B" w:rsidRPr="002C7F05" w:rsidRDefault="000F410B" w:rsidP="000F410B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numPr>
          <w:ilvl w:val="2"/>
          <w:numId w:val="11"/>
        </w:numPr>
        <w:spacing w:after="0" w:line="240" w:lineRule="atLeast"/>
        <w:ind w:left="1100" w:hanging="2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суммы наличных средств с учетом произведенных расходов;</w:t>
      </w:r>
    </w:p>
    <w:p w:rsidR="000F410B" w:rsidRPr="00BA39FE" w:rsidRDefault="000F410B" w:rsidP="000F410B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0F410B" w:rsidRPr="002C7F05" w:rsidRDefault="000F410B" w:rsidP="000F410B">
      <w:pPr>
        <w:numPr>
          <w:ilvl w:val="2"/>
          <w:numId w:val="11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 xml:space="preserve">списка лиц, </w:t>
      </w:r>
      <w:r w:rsidRPr="00815536">
        <w:rPr>
          <w:rFonts w:ascii="Arial" w:eastAsia="SimSun" w:hAnsi="Arial" w:cs="Arial"/>
          <w:lang w:val="ru-RU" w:eastAsia="zh-CN"/>
        </w:rPr>
        <w:t>которые получили поддержку</w:t>
      </w:r>
      <w:r w:rsidRPr="009C7B5C">
        <w:rPr>
          <w:rFonts w:ascii="Arial" w:eastAsia="SimSun" w:hAnsi="Arial" w:cs="Arial"/>
          <w:lang w:val="ru-RU" w:eastAsia="zh-CN"/>
        </w:rPr>
        <w:t xml:space="preserve"> Фонда со времени представления предыдущей информационной записки;</w:t>
      </w:r>
    </w:p>
    <w:p w:rsidR="000F410B" w:rsidRPr="002C7F05" w:rsidRDefault="000F410B" w:rsidP="000F410B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0F410B" w:rsidRPr="002C7F05" w:rsidRDefault="000F410B" w:rsidP="000F410B">
      <w:pPr>
        <w:numPr>
          <w:ilvl w:val="2"/>
          <w:numId w:val="11"/>
        </w:numPr>
        <w:spacing w:after="0" w:line="240" w:lineRule="atLeast"/>
        <w:ind w:left="1710" w:hanging="630"/>
        <w:rPr>
          <w:rFonts w:ascii="Arial" w:eastAsia="SimSun" w:hAnsi="Arial" w:cs="Arial"/>
          <w:lang w:val="ru-RU" w:eastAsia="zh-CN"/>
        </w:rPr>
      </w:pPr>
      <w:r w:rsidRPr="00815536">
        <w:rPr>
          <w:rFonts w:ascii="Arial" w:eastAsia="SimSun" w:hAnsi="Arial" w:cs="Arial"/>
          <w:lang w:val="ru-RU" w:eastAsia="zh-CN"/>
        </w:rPr>
        <w:t>лиц, которые были включены в число бенефициаров Фонда, но были вынуждены отозвать свое заявление</w:t>
      </w:r>
      <w:r w:rsidRPr="009C7B5C">
        <w:rPr>
          <w:rFonts w:ascii="Arial" w:eastAsia="SimSun" w:hAnsi="Arial" w:cs="Arial"/>
          <w:lang w:val="ru-RU" w:eastAsia="zh-CN"/>
        </w:rPr>
        <w:t>;</w:t>
      </w:r>
    </w:p>
    <w:p w:rsidR="000F410B" w:rsidRPr="002C7F05" w:rsidRDefault="000F410B" w:rsidP="000F410B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numPr>
          <w:ilvl w:val="2"/>
          <w:numId w:val="11"/>
        </w:numPr>
        <w:spacing w:after="0" w:line="240" w:lineRule="atLeast"/>
        <w:ind w:left="1100" w:hanging="2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hAnsi="Arial" w:cs="Arial"/>
          <w:lang w:val="ru-RU"/>
        </w:rPr>
        <w:t>суммы, выделенной в виде поддержки каждому бенефициару</w:t>
      </w:r>
      <w:r w:rsidRPr="00E72B18">
        <w:rPr>
          <w:rFonts w:ascii="Arial" w:eastAsia="SimSun" w:hAnsi="Arial" w:cs="Arial"/>
          <w:lang w:val="ru-RU" w:eastAsia="zh-CN"/>
        </w:rPr>
        <w:t xml:space="preserve">;  </w:t>
      </w:r>
      <w:r w:rsidRPr="009C7B5C">
        <w:rPr>
          <w:rFonts w:ascii="Arial" w:eastAsia="SimSun" w:hAnsi="Arial" w:cs="Arial"/>
          <w:lang w:val="ru-RU" w:eastAsia="zh-CN"/>
        </w:rPr>
        <w:t>и</w:t>
      </w:r>
    </w:p>
    <w:p w:rsidR="000F410B" w:rsidRPr="00BA39FE" w:rsidRDefault="000F410B" w:rsidP="000F410B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0F410B">
      <w:pPr>
        <w:numPr>
          <w:ilvl w:val="2"/>
          <w:numId w:val="11"/>
        </w:numPr>
        <w:tabs>
          <w:tab w:val="clear" w:pos="1701"/>
        </w:tabs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 xml:space="preserve">достаточно подробной информации о кандидатах, </w:t>
      </w:r>
      <w:r w:rsidRPr="00E72B18">
        <w:rPr>
          <w:rFonts w:ascii="Arial" w:hAnsi="Arial" w:cs="Arial"/>
          <w:lang w:val="ru-RU"/>
        </w:rPr>
        <w:t xml:space="preserve">запросивших поддержку для обеспечения их участия в </w:t>
      </w:r>
      <w:r w:rsidRPr="00E72B18">
        <w:rPr>
          <w:rFonts w:ascii="Arial" w:eastAsia="SimSun" w:hAnsi="Arial" w:cs="Arial"/>
          <w:lang w:val="ru-RU" w:eastAsia="zh-CN"/>
        </w:rPr>
        <w:t>следующей сессии Комите</w:t>
      </w:r>
      <w:r w:rsidRPr="009C7B5C">
        <w:rPr>
          <w:rFonts w:ascii="Arial" w:eastAsia="SimSun" w:hAnsi="Arial" w:cs="Arial"/>
          <w:lang w:val="ru-RU" w:eastAsia="zh-CN"/>
        </w:rPr>
        <w:t>та и/или следующе</w:t>
      </w:r>
      <w:r>
        <w:rPr>
          <w:rFonts w:ascii="Arial" w:eastAsia="SimSun" w:hAnsi="Arial" w:cs="Arial"/>
          <w:lang w:val="ru-RU" w:eastAsia="zh-CN"/>
        </w:rPr>
        <w:t>м</w:t>
      </w:r>
      <w:r w:rsidRPr="009C7B5C">
        <w:rPr>
          <w:rFonts w:ascii="Arial" w:eastAsia="SimSun" w:hAnsi="Arial" w:cs="Arial"/>
          <w:lang w:val="ru-RU" w:eastAsia="zh-CN"/>
        </w:rPr>
        <w:t xml:space="preserve"> заседани</w:t>
      </w:r>
      <w:r>
        <w:rPr>
          <w:rFonts w:ascii="Arial" w:eastAsia="SimSun" w:hAnsi="Arial" w:cs="Arial"/>
          <w:lang w:val="ru-RU" w:eastAsia="zh-CN"/>
        </w:rPr>
        <w:t>и</w:t>
      </w:r>
      <w:r w:rsidRPr="009C7B5C">
        <w:rPr>
          <w:rFonts w:ascii="Arial" w:eastAsia="SimSun" w:hAnsi="Arial" w:cs="Arial"/>
          <w:lang w:val="ru-RU" w:eastAsia="zh-CN"/>
        </w:rPr>
        <w:t xml:space="preserve"> (заседания</w:t>
      </w:r>
      <w:r>
        <w:rPr>
          <w:rFonts w:ascii="Arial" w:eastAsia="SimSun" w:hAnsi="Arial" w:cs="Arial"/>
          <w:lang w:val="ru-RU" w:eastAsia="zh-CN"/>
        </w:rPr>
        <w:t>х</w:t>
      </w:r>
      <w:r w:rsidRPr="009C7B5C">
        <w:rPr>
          <w:rFonts w:ascii="Arial" w:eastAsia="SimSun" w:hAnsi="Arial" w:cs="Arial"/>
          <w:lang w:val="ru-RU" w:eastAsia="zh-CN"/>
        </w:rPr>
        <w:t>) МРГ</w:t>
      </w:r>
      <w:r w:rsidR="00FE371A" w:rsidRPr="000F410B">
        <w:rPr>
          <w:rFonts w:ascii="Arial" w:eastAsia="SimSun" w:hAnsi="Arial" w:cs="Arial"/>
          <w:lang w:val="ru-RU" w:eastAsia="zh-CN"/>
        </w:rPr>
        <w:t>.</w:t>
      </w:r>
    </w:p>
    <w:p w:rsidR="00FE371A" w:rsidRPr="000F410B" w:rsidRDefault="00FE371A" w:rsidP="00FE371A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0F410B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Этот документ также будет поименно адресован членам Консультативного совета для рассмотрения и обсуждения.</w:t>
      </w:r>
    </w:p>
    <w:p w:rsidR="000F410B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FE371A" w:rsidRPr="000F410B" w:rsidRDefault="00FE371A" w:rsidP="000F410B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proofErr w:type="gramStart"/>
      <w:r w:rsidRPr="000F410B">
        <w:rPr>
          <w:rFonts w:ascii="Arial" w:eastAsia="SimSun" w:hAnsi="Arial" w:cs="Arial"/>
          <w:lang w:val="ru-RU" w:eastAsia="zh-CN"/>
        </w:rPr>
        <w:t>(</w:t>
      </w:r>
      <w:r w:rsidRPr="0067796A">
        <w:rPr>
          <w:rFonts w:ascii="Arial" w:eastAsia="SimSun" w:hAnsi="Arial" w:cs="Arial"/>
          <w:lang w:eastAsia="zh-CN"/>
        </w:rPr>
        <w:t>g</w:t>
      </w:r>
      <w:r w:rsidRPr="000F410B">
        <w:rPr>
          <w:rFonts w:ascii="Arial" w:eastAsia="SimSun" w:hAnsi="Arial" w:cs="Arial"/>
          <w:lang w:val="ru-RU" w:eastAsia="zh-CN"/>
        </w:rPr>
        <w:t>)</w:t>
      </w:r>
      <w:r w:rsidRPr="000F410B">
        <w:rPr>
          <w:rFonts w:ascii="Arial" w:eastAsia="SimSun" w:hAnsi="Arial" w:cs="Arial"/>
          <w:lang w:val="ru-RU" w:eastAsia="zh-CN"/>
        </w:rPr>
        <w:tab/>
      </w:r>
      <w:r w:rsidR="000F410B" w:rsidRPr="00E72B18">
        <w:rPr>
          <w:rFonts w:ascii="Arial" w:hAnsi="Arial" w:cs="Arial"/>
          <w:lang w:val="ru-RU"/>
        </w:rPr>
        <w:t>после избрания членов Консультативного совета Генеральный директор ВОИС проводит его заседания в ходе сессии Комитета, предшествующей сессии</w:t>
      </w:r>
      <w:r w:rsidR="000F410B" w:rsidRPr="00E72B18">
        <w:rPr>
          <w:rFonts w:ascii="Arial" w:eastAsia="SimSun" w:hAnsi="Arial" w:cs="Arial"/>
          <w:lang w:val="ru-RU" w:eastAsia="zh-CN"/>
        </w:rPr>
        <w:t xml:space="preserve"> Комитета и/или заседанию (заседаниям) МРГ, </w:t>
      </w:r>
      <w:r w:rsidR="000F410B" w:rsidRPr="00E72B18">
        <w:rPr>
          <w:rFonts w:ascii="Arial" w:hAnsi="Arial" w:cs="Arial"/>
          <w:lang w:val="ru-RU"/>
        </w:rPr>
        <w:t>в отношении которой испрашивается поддержка, без ущерба для права его членов обсуждать в неофициальном порядке любые вопросы, входящие в сферу их компетенции, в период между сессиями Комитета</w:t>
      </w:r>
      <w:r w:rsidRPr="000F410B">
        <w:rPr>
          <w:rFonts w:ascii="Arial" w:eastAsia="SimSun" w:hAnsi="Arial" w:cs="Arial"/>
          <w:lang w:val="ru-RU" w:eastAsia="zh-CN"/>
        </w:rPr>
        <w:t>.</w:t>
      </w:r>
      <w:proofErr w:type="gramEnd"/>
    </w:p>
    <w:p w:rsidR="00FE371A" w:rsidRPr="000F410B" w:rsidRDefault="00FE371A" w:rsidP="00FE371A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</w:p>
    <w:p w:rsidR="00FE371A" w:rsidRPr="0067796A" w:rsidRDefault="00FE371A" w:rsidP="00FE371A">
      <w:pPr>
        <w:spacing w:after="0" w:line="240" w:lineRule="atLeast"/>
        <w:ind w:left="1100" w:hanging="550"/>
        <w:rPr>
          <w:rFonts w:ascii="Arial" w:eastAsia="SimSun" w:hAnsi="Arial" w:cs="Arial"/>
          <w:lang w:eastAsia="zh-CN"/>
        </w:rPr>
      </w:pPr>
      <w:r w:rsidRPr="000F410B">
        <w:rPr>
          <w:rFonts w:ascii="Arial" w:eastAsia="SimSun" w:hAnsi="Arial" w:cs="Arial"/>
          <w:lang w:val="ru-RU" w:eastAsia="zh-CN"/>
        </w:rPr>
        <w:t>(</w:t>
      </w:r>
      <w:r w:rsidRPr="0067796A">
        <w:rPr>
          <w:rFonts w:ascii="Arial" w:eastAsia="SimSun" w:hAnsi="Arial" w:cs="Arial"/>
          <w:lang w:eastAsia="zh-CN"/>
        </w:rPr>
        <w:t>h</w:t>
      </w:r>
      <w:r w:rsidRPr="000F410B">
        <w:rPr>
          <w:rFonts w:ascii="Arial" w:eastAsia="SimSun" w:hAnsi="Arial" w:cs="Arial"/>
          <w:lang w:val="ru-RU" w:eastAsia="zh-CN"/>
        </w:rPr>
        <w:t>)</w:t>
      </w:r>
      <w:r w:rsidRPr="000F410B">
        <w:rPr>
          <w:rFonts w:ascii="Arial" w:eastAsia="SimSun" w:hAnsi="Arial" w:cs="Arial"/>
          <w:lang w:val="ru-RU" w:eastAsia="zh-CN"/>
        </w:rPr>
        <w:tab/>
      </w:r>
      <w:r w:rsidR="000F410B" w:rsidRPr="00E72B18">
        <w:rPr>
          <w:rFonts w:ascii="Arial" w:eastAsia="SimSun" w:hAnsi="Arial" w:cs="Arial"/>
          <w:lang w:val="ru-RU" w:eastAsia="zh-CN"/>
        </w:rPr>
        <w:t xml:space="preserve">В ходе своих обсуждений Консультативный совет должен обеспечить выполнение кандидатами всех квалификационных критериев, изложенных, в частности, в статье 5, и должен согласовать рекомендуемый список удовлетворяющих этим критериям кандидатов, которые должны получить поддержку из Фонда.  </w:t>
      </w:r>
      <w:r w:rsidR="000F410B" w:rsidRPr="00E72B18">
        <w:rPr>
          <w:rFonts w:ascii="Arial" w:hAnsi="Arial" w:cs="Arial"/>
          <w:lang w:val="ru-RU"/>
        </w:rPr>
        <w:t>При принятии своей рекомендации Консультативный совет должен также обеспечить</w:t>
      </w:r>
      <w:r w:rsidRPr="0067796A">
        <w:rPr>
          <w:rFonts w:ascii="Arial" w:eastAsia="SimSun" w:hAnsi="Arial" w:cs="Arial"/>
          <w:lang w:eastAsia="zh-CN"/>
        </w:rPr>
        <w:t>:</w:t>
      </w:r>
    </w:p>
    <w:p w:rsidR="00FE371A" w:rsidRPr="0067796A" w:rsidRDefault="00FE371A" w:rsidP="00FE371A">
      <w:pPr>
        <w:tabs>
          <w:tab w:val="left" w:pos="1560"/>
        </w:tabs>
        <w:spacing w:after="0" w:line="240" w:lineRule="atLeast"/>
        <w:ind w:left="550"/>
        <w:rPr>
          <w:rFonts w:ascii="Arial" w:eastAsia="SimSun" w:hAnsi="Arial" w:cs="Arial"/>
          <w:lang w:eastAsia="zh-CN"/>
        </w:rPr>
      </w:pPr>
    </w:p>
    <w:p w:rsidR="000F410B" w:rsidRPr="00BA39FE" w:rsidRDefault="000F410B" w:rsidP="000F410B">
      <w:pPr>
        <w:numPr>
          <w:ilvl w:val="0"/>
          <w:numId w:val="8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eastAsia="SimSun" w:hAnsi="Arial" w:cs="Arial"/>
          <w:lang w:val="ru-RU" w:eastAsia="zh-CN"/>
        </w:rPr>
        <w:t xml:space="preserve">поддержание, насколько это возможно, из сессии в сессию баланса между бенефициарами-мужчинами и бенефициарами-женщинами, а также между представляемыми ими </w:t>
      </w:r>
      <w:proofErr w:type="spellStart"/>
      <w:r w:rsidRPr="00E72B18">
        <w:rPr>
          <w:rFonts w:ascii="Arial" w:eastAsia="SimSun" w:hAnsi="Arial" w:cs="Arial"/>
          <w:lang w:val="ru-RU" w:eastAsia="zh-CN"/>
        </w:rPr>
        <w:t>геокультурными</w:t>
      </w:r>
      <w:proofErr w:type="spellEnd"/>
      <w:r w:rsidRPr="00E72B18">
        <w:rPr>
          <w:rFonts w:ascii="Arial" w:eastAsia="SimSun" w:hAnsi="Arial" w:cs="Arial"/>
          <w:lang w:val="ru-RU" w:eastAsia="zh-CN"/>
        </w:rPr>
        <w:t xml:space="preserve"> регионами</w:t>
      </w:r>
      <w:r w:rsidRPr="009C7B5C">
        <w:rPr>
          <w:rFonts w:ascii="Arial" w:eastAsia="SimSun" w:hAnsi="Arial" w:cs="Arial"/>
          <w:lang w:val="ru-RU" w:eastAsia="zh-CN"/>
        </w:rPr>
        <w:t>;  и</w:t>
      </w:r>
    </w:p>
    <w:p w:rsidR="000F410B" w:rsidRPr="00BA39FE" w:rsidRDefault="000F410B" w:rsidP="000F410B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0F410B">
      <w:pPr>
        <w:numPr>
          <w:ilvl w:val="0"/>
          <w:numId w:val="8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eastAsia="SimSun" w:hAnsi="Arial" w:cs="Arial"/>
          <w:lang w:val="ru-RU" w:eastAsia="zh-CN"/>
        </w:rPr>
        <w:t>принятие во внимание, когда это необходимо, той пользы, которую может принести Комитету многократное участие в его сессиях одного и того же бенефициара</w:t>
      </w:r>
      <w:r w:rsidR="00FE371A" w:rsidRPr="000F410B">
        <w:rPr>
          <w:rFonts w:ascii="Arial" w:eastAsia="SimSun" w:hAnsi="Arial" w:cs="Arial"/>
          <w:lang w:val="ru-RU" w:eastAsia="zh-CN"/>
        </w:rPr>
        <w:t>.</w:t>
      </w:r>
    </w:p>
    <w:p w:rsidR="00FE371A" w:rsidRPr="000F410B" w:rsidRDefault="00FE371A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0F410B" w:rsidRPr="00E72B18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E72B18">
        <w:rPr>
          <w:rFonts w:ascii="Arial" w:eastAsia="SimSun" w:hAnsi="Arial" w:cs="Arial"/>
          <w:lang w:val="ru-RU" w:eastAsia="zh-CN"/>
        </w:rPr>
        <w:t xml:space="preserve">Наконец, </w:t>
      </w:r>
      <w:r w:rsidRPr="00E72B18">
        <w:rPr>
          <w:rFonts w:ascii="Arial" w:hAnsi="Arial" w:cs="Arial"/>
          <w:lang w:val="ru-RU"/>
        </w:rPr>
        <w:t>при принятии своей рекомендации Комитет учитывает объем наличных средств, о которых Генеральный директор сообщает в информ</w:t>
      </w:r>
      <w:r w:rsidR="00A8353A">
        <w:rPr>
          <w:rFonts w:ascii="Arial" w:hAnsi="Arial" w:cs="Arial"/>
          <w:lang w:val="ru-RU"/>
        </w:rPr>
        <w:t>ационной записке, упомянутой в с</w:t>
      </w:r>
      <w:r w:rsidRPr="00E72B18">
        <w:rPr>
          <w:rFonts w:ascii="Arial" w:hAnsi="Arial" w:cs="Arial"/>
          <w:lang w:val="ru-RU"/>
        </w:rPr>
        <w:t xml:space="preserve">татье 6(f), и в частности он определяет тех кандидатов, по которым достигнуто согласие и для поддержки которых имеются средства, и тех кандидатов, по которым достигнуто принципиальное согласие, но для </w:t>
      </w:r>
      <w:proofErr w:type="gramStart"/>
      <w:r w:rsidRPr="00E72B18">
        <w:rPr>
          <w:rFonts w:ascii="Arial" w:hAnsi="Arial" w:cs="Arial"/>
          <w:lang w:val="ru-RU"/>
        </w:rPr>
        <w:t>поддержки</w:t>
      </w:r>
      <w:proofErr w:type="gramEnd"/>
      <w:r w:rsidRPr="00E72B18">
        <w:rPr>
          <w:rFonts w:ascii="Arial" w:hAnsi="Arial" w:cs="Arial"/>
          <w:lang w:val="ru-RU"/>
        </w:rPr>
        <w:t xml:space="preserve"> которых средств недостаточно.  Кандидаты этой последней категории пользуются приоритетом при принятии решений относительно финансирования участия в последующих сессиях Комитета </w:t>
      </w:r>
      <w:r w:rsidRPr="00E72B18">
        <w:rPr>
          <w:rFonts w:ascii="Arial" w:eastAsia="SimSun" w:hAnsi="Arial" w:cs="Arial"/>
          <w:lang w:val="ru-RU" w:eastAsia="zh-CN"/>
        </w:rPr>
        <w:t>и/или заседаниях МРГ.</w:t>
      </w:r>
    </w:p>
    <w:p w:rsidR="00FE371A" w:rsidRPr="000F410B" w:rsidRDefault="00FE371A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В соответствии со статьей 6(b), Международное бюро ВОИС будет оказывать административную поддержку Консультативному совету в ходе его обсуждений.</w:t>
      </w:r>
    </w:p>
    <w:p w:rsidR="00FE371A" w:rsidRPr="000F410B" w:rsidRDefault="00FE371A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0F410B" w:rsidRPr="00E72B18" w:rsidRDefault="000F410B" w:rsidP="000F410B">
      <w:pPr>
        <w:spacing w:after="0" w:line="240" w:lineRule="atLeast"/>
        <w:ind w:left="1100" w:hanging="533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(i)</w:t>
      </w:r>
      <w:r>
        <w:rPr>
          <w:rFonts w:ascii="Arial" w:eastAsia="SimSun" w:hAnsi="Arial" w:cs="Arial"/>
          <w:lang w:val="ru-RU" w:eastAsia="zh-CN"/>
        </w:rPr>
        <w:tab/>
      </w:r>
      <w:r w:rsidRPr="00E72B18">
        <w:rPr>
          <w:rFonts w:ascii="Arial" w:hAnsi="Arial" w:cs="Arial"/>
          <w:lang w:val="ru-RU"/>
        </w:rPr>
        <w:t>Консультативный совет принимает свою рекомендацию до окончания сессии Комитета, в ходе которой он проводит свои заседания</w:t>
      </w:r>
      <w:r w:rsidRPr="00E72B18">
        <w:rPr>
          <w:rFonts w:ascii="Arial" w:eastAsia="SimSun" w:hAnsi="Arial" w:cs="Arial"/>
          <w:lang w:val="ru-RU" w:eastAsia="zh-CN"/>
        </w:rPr>
        <w:t xml:space="preserve">.  </w:t>
      </w:r>
      <w:r w:rsidRPr="00E72B18">
        <w:rPr>
          <w:rFonts w:ascii="Arial" w:hAnsi="Arial" w:cs="Arial"/>
          <w:lang w:val="ru-RU"/>
        </w:rPr>
        <w:t>В этой рекомендации определяются</w:t>
      </w:r>
      <w:r w:rsidRPr="00E72B18">
        <w:rPr>
          <w:rFonts w:ascii="Arial" w:eastAsia="SimSun" w:hAnsi="Arial" w:cs="Arial"/>
          <w:lang w:val="ru-RU" w:eastAsia="zh-CN"/>
        </w:rPr>
        <w:t>:</w:t>
      </w:r>
    </w:p>
    <w:p w:rsidR="000F410B" w:rsidRPr="00E72B18" w:rsidRDefault="000F410B" w:rsidP="000F410B">
      <w:pPr>
        <w:tabs>
          <w:tab w:val="left" w:pos="110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0F410B" w:rsidRPr="00E72B18" w:rsidRDefault="000F410B" w:rsidP="000F410B">
      <w:pPr>
        <w:numPr>
          <w:ilvl w:val="1"/>
          <w:numId w:val="12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eastAsia="SimSun" w:hAnsi="Arial" w:cs="Arial"/>
          <w:lang w:val="ru-RU" w:eastAsia="zh-CN"/>
        </w:rPr>
        <w:t>следующая сессия Комитета и в соответствующем случае заседание (заседания) МРГ, для которых предназначена финансовая поддержка (т.е. последующая сессия Комитета);</w:t>
      </w:r>
    </w:p>
    <w:p w:rsidR="000F410B" w:rsidRPr="00E72B18" w:rsidRDefault="000F410B" w:rsidP="000F410B">
      <w:pPr>
        <w:tabs>
          <w:tab w:val="left" w:pos="1100"/>
          <w:tab w:val="num" w:pos="3141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0F410B" w:rsidRPr="00E72B18" w:rsidRDefault="000F410B" w:rsidP="000F410B">
      <w:pPr>
        <w:numPr>
          <w:ilvl w:val="1"/>
          <w:numId w:val="12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eastAsia="SimSun" w:hAnsi="Arial" w:cs="Arial"/>
          <w:lang w:val="ru-RU" w:eastAsia="zh-CN"/>
        </w:rPr>
        <w:t xml:space="preserve">кандидаты, </w:t>
      </w:r>
      <w:r w:rsidRPr="00E72B18">
        <w:rPr>
          <w:rFonts w:ascii="Arial" w:hAnsi="Arial" w:cs="Arial"/>
          <w:lang w:val="ru-RU"/>
        </w:rPr>
        <w:t>которым, по мнению Консультативного совета, следует предоставить поддержку</w:t>
      </w:r>
      <w:r w:rsidRPr="00E72B18">
        <w:rPr>
          <w:rFonts w:ascii="Arial" w:eastAsia="SimSun" w:hAnsi="Arial" w:cs="Arial"/>
          <w:lang w:val="ru-RU" w:eastAsia="zh-CN"/>
        </w:rPr>
        <w:t xml:space="preserve"> на эту сессию Комитета и/или заседание (заседания) МРГ, </w:t>
      </w:r>
      <w:r w:rsidRPr="00E72B18">
        <w:rPr>
          <w:rFonts w:ascii="Arial" w:hAnsi="Arial" w:cs="Arial"/>
          <w:lang w:val="ru-RU"/>
        </w:rPr>
        <w:t>и для поддержки которых имеются средства</w:t>
      </w:r>
      <w:r w:rsidRPr="00E72B18">
        <w:rPr>
          <w:rFonts w:ascii="Arial" w:eastAsia="SimSun" w:hAnsi="Arial" w:cs="Arial"/>
          <w:lang w:val="ru-RU" w:eastAsia="zh-CN"/>
        </w:rPr>
        <w:t>;</w:t>
      </w:r>
    </w:p>
    <w:p w:rsidR="000F410B" w:rsidRPr="00E72B18" w:rsidRDefault="000F410B" w:rsidP="000F410B">
      <w:pPr>
        <w:tabs>
          <w:tab w:val="left" w:pos="1100"/>
          <w:tab w:val="num" w:pos="3141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0F410B" w:rsidRPr="00E72B18" w:rsidRDefault="000F410B" w:rsidP="000F410B">
      <w:pPr>
        <w:numPr>
          <w:ilvl w:val="1"/>
          <w:numId w:val="12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hAnsi="Arial" w:cs="Arial"/>
          <w:lang w:val="ru-RU"/>
        </w:rPr>
        <w:t xml:space="preserve">любой кандидат или кандидаты, которым, по мнению Консультативного совета, в принципе следует предоставить поддержку, но для </w:t>
      </w:r>
      <w:proofErr w:type="gramStart"/>
      <w:r w:rsidRPr="00E72B18">
        <w:rPr>
          <w:rFonts w:ascii="Arial" w:hAnsi="Arial" w:cs="Arial"/>
          <w:lang w:val="ru-RU"/>
        </w:rPr>
        <w:t>поддержки</w:t>
      </w:r>
      <w:proofErr w:type="gramEnd"/>
      <w:r w:rsidRPr="00E72B18">
        <w:rPr>
          <w:rFonts w:ascii="Arial" w:hAnsi="Arial" w:cs="Arial"/>
          <w:lang w:val="ru-RU"/>
        </w:rPr>
        <w:t xml:space="preserve"> которых средств не достаточно</w:t>
      </w:r>
      <w:r w:rsidRPr="00E72B18">
        <w:rPr>
          <w:rFonts w:ascii="Arial" w:eastAsia="SimSun" w:hAnsi="Arial" w:cs="Arial"/>
          <w:lang w:val="ru-RU" w:eastAsia="zh-CN"/>
        </w:rPr>
        <w:t>;</w:t>
      </w:r>
    </w:p>
    <w:p w:rsidR="000F410B" w:rsidRPr="00E72B18" w:rsidRDefault="000F410B" w:rsidP="000F410B">
      <w:pPr>
        <w:tabs>
          <w:tab w:val="num" w:pos="3141"/>
        </w:tabs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</w:p>
    <w:p w:rsidR="000F410B" w:rsidRPr="00E72B18" w:rsidRDefault="000F410B" w:rsidP="000F410B">
      <w:pPr>
        <w:numPr>
          <w:ilvl w:val="1"/>
          <w:numId w:val="12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hAnsi="Arial" w:cs="Arial"/>
          <w:lang w:val="ru-RU"/>
        </w:rPr>
        <w:t xml:space="preserve">любой кандидат или кандидаты, заявления которых были отклонены в соответствии с процедурой, предусмотренной </w:t>
      </w:r>
      <w:r>
        <w:rPr>
          <w:rFonts w:ascii="Arial" w:hAnsi="Arial" w:cs="Arial"/>
          <w:lang w:val="ru-RU"/>
        </w:rPr>
        <w:t>с</w:t>
      </w:r>
      <w:r w:rsidRPr="00E72B18">
        <w:rPr>
          <w:rFonts w:ascii="Arial" w:hAnsi="Arial" w:cs="Arial"/>
          <w:lang w:val="ru-RU"/>
        </w:rPr>
        <w:t>татьей 10</w:t>
      </w:r>
      <w:r w:rsidRPr="00E72B18">
        <w:rPr>
          <w:rFonts w:ascii="Arial" w:eastAsia="SimSun" w:hAnsi="Arial" w:cs="Arial"/>
          <w:lang w:val="ru-RU" w:eastAsia="zh-CN"/>
        </w:rPr>
        <w:t>;  и</w:t>
      </w:r>
    </w:p>
    <w:p w:rsidR="000F410B" w:rsidRPr="00E72B18" w:rsidRDefault="000F410B" w:rsidP="000F410B">
      <w:pPr>
        <w:tabs>
          <w:tab w:val="left" w:pos="1100"/>
          <w:tab w:val="num" w:pos="2727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0F410B">
      <w:pPr>
        <w:numPr>
          <w:ilvl w:val="1"/>
          <w:numId w:val="12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hAnsi="Arial" w:cs="Arial"/>
          <w:lang w:val="ru-RU"/>
        </w:rPr>
        <w:t xml:space="preserve">любой кандидат или кандидаты, рассмотрение заявлений которых отложено до следующей сессии Комитета в соответствии с процедурой, предусмотренной </w:t>
      </w:r>
      <w:r>
        <w:rPr>
          <w:rFonts w:ascii="Arial" w:hAnsi="Arial" w:cs="Arial"/>
          <w:lang w:val="ru-RU"/>
        </w:rPr>
        <w:t>с</w:t>
      </w:r>
      <w:r w:rsidRPr="00E72B18">
        <w:rPr>
          <w:rFonts w:ascii="Arial" w:hAnsi="Arial" w:cs="Arial"/>
          <w:lang w:val="ru-RU"/>
        </w:rPr>
        <w:t>татьей 10</w:t>
      </w:r>
      <w:r w:rsidR="00FE371A" w:rsidRPr="000F410B">
        <w:rPr>
          <w:rFonts w:ascii="Arial" w:eastAsia="SimSun" w:hAnsi="Arial" w:cs="Arial"/>
          <w:lang w:val="ru-RU" w:eastAsia="zh-CN"/>
        </w:rPr>
        <w:t>.</w:t>
      </w:r>
    </w:p>
    <w:p w:rsidR="00FE371A" w:rsidRPr="000F410B" w:rsidRDefault="00FE371A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0F410B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D69FD">
        <w:rPr>
          <w:rFonts w:ascii="Arial" w:eastAsia="SimSun" w:hAnsi="Arial" w:cs="Arial"/>
          <w:lang w:val="ru-RU" w:eastAsia="zh-CN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 Генеральный директор незамедлительно и, в любом случае, до окончания текущей сессии Комитета информирует Комитет посредством информационной записки с указанием решения, принятого по каждому кандидату</w:t>
      </w:r>
      <w:r w:rsidRPr="009C7B5C">
        <w:rPr>
          <w:rFonts w:ascii="Arial" w:eastAsia="SimSun" w:hAnsi="Arial" w:cs="Arial"/>
          <w:lang w:val="ru-RU" w:eastAsia="zh-CN"/>
        </w:rPr>
        <w:t>.</w:t>
      </w:r>
      <w:r w:rsidRPr="009F3913">
        <w:rPr>
          <w:rFonts w:ascii="Arial" w:eastAsia="SimSun" w:hAnsi="Arial" w:cs="Arial"/>
          <w:lang w:val="ru-RU" w:eastAsia="zh-CN"/>
        </w:rPr>
        <w:t xml:space="preserve"> </w:t>
      </w:r>
    </w:p>
    <w:p w:rsidR="00665621" w:rsidRDefault="00665621" w:rsidP="00FE371A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</w:p>
    <w:p w:rsidR="00FE371A" w:rsidRPr="000F410B" w:rsidRDefault="00FE371A" w:rsidP="00FE371A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0F410B">
        <w:rPr>
          <w:rFonts w:ascii="Arial" w:eastAsia="SimSun" w:hAnsi="Arial" w:cs="Arial"/>
          <w:lang w:val="ru-RU" w:eastAsia="zh-CN"/>
        </w:rPr>
        <w:t>(</w:t>
      </w:r>
      <w:r w:rsidRPr="0067796A">
        <w:rPr>
          <w:rFonts w:ascii="Arial" w:eastAsia="SimSun" w:hAnsi="Arial" w:cs="Arial"/>
          <w:lang w:eastAsia="zh-CN"/>
        </w:rPr>
        <w:t>j</w:t>
      </w:r>
      <w:r w:rsidRPr="000F410B">
        <w:rPr>
          <w:rFonts w:ascii="Arial" w:eastAsia="SimSun" w:hAnsi="Arial" w:cs="Arial"/>
          <w:lang w:val="ru-RU" w:eastAsia="zh-CN"/>
        </w:rPr>
        <w:t>)</w:t>
      </w:r>
      <w:r w:rsidRPr="000F410B">
        <w:rPr>
          <w:rFonts w:ascii="Arial" w:eastAsia="SimSun" w:hAnsi="Arial" w:cs="Arial"/>
          <w:lang w:val="ru-RU" w:eastAsia="zh-CN"/>
        </w:rPr>
        <w:tab/>
      </w:r>
      <w:r w:rsidR="000F410B" w:rsidRPr="009D69FD">
        <w:rPr>
          <w:rFonts w:ascii="Arial" w:hAnsi="Arial" w:cs="Arial"/>
          <w:lang w:val="ru-RU"/>
        </w:rPr>
        <w:t xml:space="preserve">в соответствии со </w:t>
      </w:r>
      <w:r w:rsidR="000F410B">
        <w:rPr>
          <w:rFonts w:ascii="Arial" w:hAnsi="Arial" w:cs="Arial"/>
          <w:lang w:val="ru-RU"/>
        </w:rPr>
        <w:t>с</w:t>
      </w:r>
      <w:r w:rsidR="000F410B" w:rsidRPr="009D69FD">
        <w:rPr>
          <w:rFonts w:ascii="Arial" w:hAnsi="Arial" w:cs="Arial"/>
          <w:lang w:val="ru-RU"/>
        </w:rPr>
        <w:t>татьей 6(</w:t>
      </w:r>
      <w:r w:rsidR="000F410B" w:rsidRPr="009D69FD">
        <w:rPr>
          <w:rFonts w:ascii="Arial" w:hAnsi="Arial" w:cs="Arial"/>
        </w:rPr>
        <w:t>b</w:t>
      </w:r>
      <w:r w:rsidR="000F410B" w:rsidRPr="009D69FD">
        <w:rPr>
          <w:rFonts w:ascii="Arial" w:hAnsi="Arial" w:cs="Arial"/>
          <w:lang w:val="ru-RU"/>
        </w:rPr>
        <w:t xml:space="preserve">) Генеральный директор ВОИС принимает административные меры, необходимые для выполнения его решения в отношении соответствующей </w:t>
      </w:r>
      <w:r w:rsidR="000F410B" w:rsidRPr="009D69FD">
        <w:rPr>
          <w:rFonts w:ascii="Arial" w:eastAsia="SimSun" w:hAnsi="Arial" w:cs="Arial"/>
          <w:lang w:val="ru-RU" w:eastAsia="zh-CN"/>
        </w:rPr>
        <w:t>сессии Комитета и в соответствующем случае к заседанию (заседаниям) МРГ</w:t>
      </w:r>
      <w:r w:rsidRPr="000F410B">
        <w:rPr>
          <w:rFonts w:ascii="Arial" w:eastAsia="SimSun" w:hAnsi="Arial" w:cs="Arial"/>
          <w:lang w:val="ru-RU" w:eastAsia="zh-CN"/>
        </w:rPr>
        <w:t>.</w:t>
      </w:r>
    </w:p>
    <w:p w:rsidR="00FE371A" w:rsidRPr="000F410B" w:rsidRDefault="00FE371A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FE371A" w:rsidRPr="000F410B" w:rsidRDefault="00FE371A" w:rsidP="00FE371A">
      <w:pPr>
        <w:keepNext/>
        <w:spacing w:before="240" w:after="60" w:line="240" w:lineRule="atLeast"/>
        <w:outlineLvl w:val="1"/>
        <w:rPr>
          <w:rFonts w:ascii="Arial" w:eastAsia="SimSun" w:hAnsi="Arial" w:cs="Arial"/>
          <w:bCs/>
          <w:iCs/>
          <w:caps/>
          <w:lang w:val="ru-RU" w:eastAsia="zh-CN"/>
        </w:rPr>
      </w:pPr>
      <w:r w:rsidRPr="0067796A">
        <w:rPr>
          <w:rFonts w:ascii="Arial" w:eastAsia="SimSun" w:hAnsi="Arial" w:cs="Arial"/>
          <w:bCs/>
          <w:iCs/>
          <w:caps/>
          <w:lang w:eastAsia="zh-CN"/>
        </w:rPr>
        <w:t>V</w:t>
      </w:r>
      <w:r w:rsidRPr="000F410B">
        <w:rPr>
          <w:rFonts w:ascii="Arial" w:eastAsia="SimSun" w:hAnsi="Arial" w:cs="Arial"/>
          <w:bCs/>
          <w:iCs/>
          <w:caps/>
          <w:lang w:val="ru-RU" w:eastAsia="zh-CN"/>
        </w:rPr>
        <w:t>.</w:t>
      </w:r>
      <w:r w:rsidRPr="000F410B">
        <w:rPr>
          <w:rFonts w:ascii="Arial" w:eastAsia="SimSun" w:hAnsi="Arial" w:cs="Arial"/>
          <w:bCs/>
          <w:iCs/>
          <w:caps/>
          <w:lang w:val="ru-RU" w:eastAsia="zh-CN"/>
        </w:rPr>
        <w:tab/>
      </w:r>
      <w:r w:rsidR="000F410B" w:rsidRPr="009C7B5C">
        <w:rPr>
          <w:rFonts w:ascii="Arial" w:eastAsia="SimSun" w:hAnsi="Arial" w:cs="Arial"/>
          <w:bCs/>
          <w:iCs/>
          <w:caps/>
          <w:lang w:val="ru-RU" w:eastAsia="zh-CN"/>
        </w:rPr>
        <w:t>ДРУГИЕ ПОЛОЖЕНИЯ, ОТНОСЯЩИЕСЯ К КОНСУЛЬТАТИВНОМУ СОВЕТУ</w:t>
      </w:r>
    </w:p>
    <w:p w:rsidR="00FE371A" w:rsidRPr="000F410B" w:rsidRDefault="00FE371A" w:rsidP="00FE371A">
      <w:pPr>
        <w:keepNext/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0F410B" w:rsidRPr="009D69FD" w:rsidRDefault="00FE371A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0F410B">
        <w:rPr>
          <w:rFonts w:ascii="Arial" w:eastAsia="SimSun" w:hAnsi="Arial" w:cs="Arial"/>
          <w:lang w:val="ru-RU" w:eastAsia="zh-CN"/>
        </w:rPr>
        <w:t>7.</w:t>
      </w:r>
      <w:r w:rsidRPr="000F410B">
        <w:rPr>
          <w:rFonts w:ascii="Arial" w:eastAsia="SimSun" w:hAnsi="Arial" w:cs="Arial"/>
          <w:lang w:val="ru-RU" w:eastAsia="zh-CN"/>
        </w:rPr>
        <w:tab/>
      </w:r>
      <w:r w:rsidR="000F410B" w:rsidRPr="009D69FD">
        <w:rPr>
          <w:rFonts w:ascii="Arial" w:eastAsia="SimSun" w:hAnsi="Arial" w:cs="Arial"/>
          <w:lang w:val="ru-RU" w:eastAsia="zh-CN"/>
        </w:rPr>
        <w:t>Консультативный совет состоит из девяти членов, включая:</w:t>
      </w:r>
    </w:p>
    <w:p w:rsidR="000F410B" w:rsidRPr="009D69FD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0F410B" w:rsidRPr="009D69FD" w:rsidRDefault="000F410B" w:rsidP="000F410B">
      <w:pPr>
        <w:numPr>
          <w:ilvl w:val="2"/>
          <w:numId w:val="9"/>
        </w:numPr>
        <w:tabs>
          <w:tab w:val="num" w:pos="1100"/>
        </w:tabs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D69FD">
        <w:rPr>
          <w:rFonts w:ascii="Arial" w:eastAsia="SimSun" w:hAnsi="Arial" w:cs="Arial"/>
          <w:lang w:val="ru-RU" w:eastAsia="zh-CN"/>
        </w:rPr>
        <w:t xml:space="preserve">Председателя Комитета, </w:t>
      </w:r>
      <w:r w:rsidRPr="00FE3717">
        <w:rPr>
          <w:rFonts w:ascii="Arial" w:eastAsia="SimSun" w:hAnsi="Arial" w:cs="Arial"/>
          <w:lang w:val="ru-RU" w:eastAsia="zh-CN"/>
        </w:rPr>
        <w:t xml:space="preserve">назначенного </w:t>
      </w:r>
      <w:proofErr w:type="spellStart"/>
      <w:r w:rsidRPr="00FE3717">
        <w:rPr>
          <w:rFonts w:ascii="Arial" w:eastAsia="SimSun" w:hAnsi="Arial" w:cs="Arial"/>
          <w:lang w:val="ru-RU" w:eastAsia="zh-CN"/>
        </w:rPr>
        <w:t>ex-officio</w:t>
      </w:r>
      <w:proofErr w:type="spellEnd"/>
      <w:r w:rsidRPr="009D69FD">
        <w:rPr>
          <w:rFonts w:ascii="Arial" w:eastAsia="SimSun" w:hAnsi="Arial" w:cs="Arial"/>
          <w:lang w:val="ru-RU" w:eastAsia="zh-CN"/>
        </w:rPr>
        <w:t xml:space="preserve">, или, если это окажется невозможным, одного из заместителей Председателя, назначенного Председателем в качестве его или ее заместителя; </w:t>
      </w:r>
    </w:p>
    <w:p w:rsidR="000F410B" w:rsidRPr="009D69FD" w:rsidRDefault="000F410B" w:rsidP="000F410B">
      <w:pPr>
        <w:tabs>
          <w:tab w:val="num" w:pos="1100"/>
        </w:tabs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0F410B" w:rsidRPr="009D69FD" w:rsidRDefault="000F410B" w:rsidP="000F410B">
      <w:pPr>
        <w:numPr>
          <w:ilvl w:val="1"/>
          <w:numId w:val="9"/>
        </w:numPr>
        <w:tabs>
          <w:tab w:val="num" w:pos="1100"/>
        </w:tabs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D69FD">
        <w:rPr>
          <w:rFonts w:ascii="Arial" w:hAnsi="Arial" w:cs="Arial"/>
          <w:lang w:val="ru-RU"/>
        </w:rPr>
        <w:t xml:space="preserve">пять членов, обеспечивающих надлежащий географический баланс, из числа делегатов государств-членов Комитета, принимающих участие в работе </w:t>
      </w:r>
      <w:r>
        <w:rPr>
          <w:rFonts w:ascii="Arial" w:hAnsi="Arial" w:cs="Arial"/>
          <w:lang w:val="ru-RU"/>
        </w:rPr>
        <w:br/>
      </w:r>
      <w:r w:rsidRPr="009D69FD">
        <w:rPr>
          <w:rFonts w:ascii="Arial" w:hAnsi="Arial" w:cs="Arial"/>
          <w:lang w:val="ru-RU"/>
        </w:rPr>
        <w:t>Комитета</w:t>
      </w:r>
      <w:r w:rsidRPr="009D69FD">
        <w:rPr>
          <w:rFonts w:ascii="Arial" w:eastAsia="SimSun" w:hAnsi="Arial" w:cs="Arial"/>
          <w:lang w:val="ru-RU" w:eastAsia="zh-CN"/>
        </w:rPr>
        <w:t>;  и</w:t>
      </w:r>
    </w:p>
    <w:p w:rsidR="000F410B" w:rsidRPr="009D69FD" w:rsidRDefault="000F410B" w:rsidP="000F410B">
      <w:pPr>
        <w:tabs>
          <w:tab w:val="num" w:pos="1100"/>
        </w:tabs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0F410B" w:rsidRPr="009D69FD" w:rsidRDefault="000F410B" w:rsidP="000F410B">
      <w:pPr>
        <w:numPr>
          <w:ilvl w:val="1"/>
          <w:numId w:val="9"/>
        </w:numPr>
        <w:tabs>
          <w:tab w:val="num" w:pos="1100"/>
        </w:tabs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D69FD">
        <w:rPr>
          <w:rFonts w:ascii="Arial" w:eastAsia="SimSun" w:hAnsi="Arial" w:cs="Arial"/>
          <w:lang w:val="ru-RU" w:eastAsia="zh-CN"/>
        </w:rPr>
        <w:t xml:space="preserve">трех членов из числа </w:t>
      </w:r>
      <w:r w:rsidRPr="009D69FD">
        <w:rPr>
          <w:rFonts w:ascii="Arial" w:hAnsi="Arial" w:cs="Arial"/>
          <w:lang w:val="ru-RU"/>
        </w:rPr>
        <w:t>делегатов аккредитованных организаций-наблюдателей, представляющих коренные и местные общины или других традиционных носителей или хранителей</w:t>
      </w:r>
      <w:r w:rsidRPr="009D69FD">
        <w:rPr>
          <w:rFonts w:ascii="Arial" w:eastAsia="SimSun" w:hAnsi="Arial" w:cs="Arial"/>
          <w:lang w:val="ru-RU" w:eastAsia="zh-CN"/>
        </w:rPr>
        <w:t xml:space="preserve"> ТЗ или ТВК.</w:t>
      </w:r>
    </w:p>
    <w:p w:rsidR="000F410B" w:rsidRPr="00BA39FE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D69FD">
        <w:rPr>
          <w:rFonts w:ascii="Arial" w:eastAsia="SimSun" w:hAnsi="Arial" w:cs="Arial"/>
          <w:lang w:val="ru-RU" w:eastAsia="zh-CN"/>
        </w:rPr>
        <w:t>Члены Консультативного совета выполняют свои обязанности в личном качестве и проводят свои обсуждения на независимой основе без какой-либо взаимосвязи с любыми консультациями, которые они могут счесть уместными</w:t>
      </w:r>
      <w:r w:rsidR="00FE371A" w:rsidRPr="000F410B">
        <w:rPr>
          <w:rFonts w:ascii="Arial" w:eastAsia="SimSun" w:hAnsi="Arial" w:cs="Arial"/>
          <w:lang w:val="ru-RU" w:eastAsia="zh-CN"/>
        </w:rPr>
        <w:t>.</w:t>
      </w:r>
    </w:p>
    <w:p w:rsidR="00FE371A" w:rsidRPr="000F410B" w:rsidRDefault="00FE371A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8.</w:t>
      </w:r>
      <w:r>
        <w:rPr>
          <w:rFonts w:ascii="Arial" w:eastAsia="SimSun" w:hAnsi="Arial" w:cs="Arial"/>
          <w:lang w:val="ru-RU" w:eastAsia="zh-CN"/>
        </w:rPr>
        <w:tab/>
      </w:r>
      <w:r w:rsidRPr="009D69FD">
        <w:rPr>
          <w:rFonts w:ascii="Arial" w:eastAsia="SimSun" w:hAnsi="Arial" w:cs="Arial"/>
          <w:lang w:val="ru-RU" w:eastAsia="zh-CN"/>
        </w:rPr>
        <w:t xml:space="preserve">Члены Консультативного совета, кроме члена, назначаемого </w:t>
      </w:r>
      <w:proofErr w:type="spellStart"/>
      <w:r w:rsidRPr="009D69FD">
        <w:rPr>
          <w:rFonts w:ascii="Arial" w:eastAsia="SimSun" w:hAnsi="Arial" w:cs="Arial"/>
          <w:lang w:val="ru-RU" w:eastAsia="zh-CN"/>
        </w:rPr>
        <w:t>ex</w:t>
      </w:r>
      <w:r w:rsidRPr="00FE3717">
        <w:rPr>
          <w:rFonts w:ascii="Arial" w:eastAsia="SimSun" w:hAnsi="Arial" w:cs="Arial"/>
          <w:lang w:val="ru-RU" w:eastAsia="zh-CN"/>
        </w:rPr>
        <w:t>-</w:t>
      </w:r>
      <w:r w:rsidRPr="009D69FD">
        <w:rPr>
          <w:rFonts w:ascii="Arial" w:eastAsia="SimSun" w:hAnsi="Arial" w:cs="Arial"/>
          <w:lang w:val="ru-RU" w:eastAsia="zh-CN"/>
        </w:rPr>
        <w:t>officio</w:t>
      </w:r>
      <w:proofErr w:type="spellEnd"/>
      <w:r w:rsidRPr="009D69FD">
        <w:rPr>
          <w:rFonts w:ascii="Arial" w:eastAsia="SimSun" w:hAnsi="Arial" w:cs="Arial"/>
          <w:lang w:val="ru-RU" w:eastAsia="zh-CN"/>
        </w:rPr>
        <w:t xml:space="preserve">, избираются Комитетом по предложению его Председателя на второй день каждой его сессии после консультаций с государствами-членами и их региональными группами и, соответственно, представителями аккредитованных организаций-наблюдателей.  Их полномочия, за исключением полномочий члена, назначаемого </w:t>
      </w:r>
      <w:proofErr w:type="spellStart"/>
      <w:r w:rsidRPr="009D69FD">
        <w:rPr>
          <w:rFonts w:ascii="Arial" w:eastAsia="SimSun" w:hAnsi="Arial" w:cs="Arial"/>
          <w:lang w:val="ru-RU" w:eastAsia="zh-CN"/>
        </w:rPr>
        <w:t>ex</w:t>
      </w:r>
      <w:r>
        <w:rPr>
          <w:rFonts w:ascii="Arial" w:eastAsia="SimSun" w:hAnsi="Arial" w:cs="Arial"/>
          <w:lang w:val="ru-RU" w:eastAsia="zh-CN"/>
        </w:rPr>
        <w:t>-</w:t>
      </w:r>
      <w:r w:rsidRPr="009D69FD">
        <w:rPr>
          <w:rFonts w:ascii="Arial" w:eastAsia="SimSun" w:hAnsi="Arial" w:cs="Arial"/>
          <w:lang w:val="ru-RU" w:eastAsia="zh-CN"/>
        </w:rPr>
        <w:t>officio</w:t>
      </w:r>
      <w:proofErr w:type="spellEnd"/>
      <w:r w:rsidRPr="009D69FD">
        <w:rPr>
          <w:rFonts w:ascii="Arial" w:eastAsia="SimSun" w:hAnsi="Arial" w:cs="Arial"/>
          <w:lang w:val="ru-RU" w:eastAsia="zh-CN"/>
        </w:rPr>
        <w:t>, истекают при открытии следующей сессии Комитета</w:t>
      </w:r>
      <w:r w:rsidRPr="009C7B5C">
        <w:rPr>
          <w:rFonts w:ascii="Arial" w:eastAsia="SimSun" w:hAnsi="Arial" w:cs="Arial"/>
          <w:lang w:val="ru-RU" w:eastAsia="zh-CN"/>
        </w:rPr>
        <w:t>.</w:t>
      </w:r>
    </w:p>
    <w:p w:rsidR="000F410B" w:rsidRPr="00BA39FE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9.</w:t>
      </w:r>
      <w:r>
        <w:rPr>
          <w:rFonts w:ascii="Arial" w:eastAsia="SimSun" w:hAnsi="Arial" w:cs="Arial"/>
          <w:lang w:val="ru-RU" w:eastAsia="zh-CN"/>
        </w:rPr>
        <w:tab/>
      </w:r>
      <w:r w:rsidRPr="009D69FD">
        <w:rPr>
          <w:rFonts w:ascii="Arial" w:eastAsia="SimSun" w:hAnsi="Arial" w:cs="Arial"/>
          <w:lang w:val="ru-RU" w:eastAsia="zh-CN"/>
        </w:rPr>
        <w:t>Консультативный совет регулярно проводит свои заседания в ходе сессий Комитета при условии наличия кворума из семи членов, включая Председателя или одного из заместителей Председателя</w:t>
      </w:r>
      <w:r w:rsidR="00FE371A" w:rsidRPr="000F410B">
        <w:rPr>
          <w:rFonts w:ascii="Arial" w:eastAsia="SimSun" w:hAnsi="Arial" w:cs="Arial"/>
          <w:lang w:val="ru-RU" w:eastAsia="zh-CN"/>
        </w:rPr>
        <w:t>.</w:t>
      </w:r>
    </w:p>
    <w:p w:rsidR="00FE371A" w:rsidRPr="000F410B" w:rsidRDefault="00FE371A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10.</w:t>
      </w:r>
      <w:r>
        <w:rPr>
          <w:rFonts w:ascii="Arial" w:eastAsia="SimSun" w:hAnsi="Arial" w:cs="Arial"/>
          <w:lang w:val="ru-RU" w:eastAsia="zh-CN"/>
        </w:rPr>
        <w:tab/>
      </w:r>
      <w:r w:rsidRPr="009D69FD">
        <w:rPr>
          <w:rFonts w:ascii="Arial" w:eastAsia="SimSun" w:hAnsi="Arial" w:cs="Arial"/>
          <w:lang w:val="ru-RU" w:eastAsia="zh-CN"/>
        </w:rPr>
        <w:t>Для принятия рекомендаций относительно выбора любых бенефициаров требуется согласие не менее чем семи членов Консультативного совета.  Если в отношении заявления не достигнуто согласия, его рассмотрение может быть продолжено на следующей сессии при условии, что за него было подано не менее четырех голосов.  В противном случае заявление считается отклоненным без ущерба для права кандидата подать в будущем новое заявление</w:t>
      </w:r>
      <w:r w:rsidRPr="009C7B5C">
        <w:rPr>
          <w:rFonts w:ascii="Arial" w:eastAsia="SimSun" w:hAnsi="Arial" w:cs="Arial"/>
          <w:lang w:val="ru-RU" w:eastAsia="zh-CN"/>
        </w:rPr>
        <w:t>.</w:t>
      </w:r>
      <w:r w:rsidRPr="00BA39FE">
        <w:rPr>
          <w:rFonts w:ascii="Arial" w:eastAsia="SimSun" w:hAnsi="Arial" w:cs="Arial"/>
          <w:lang w:val="ru-RU" w:eastAsia="zh-CN"/>
        </w:rPr>
        <w:t xml:space="preserve"> </w:t>
      </w:r>
    </w:p>
    <w:p w:rsidR="000F410B" w:rsidRPr="00BA39FE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0F410B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11.</w:t>
      </w:r>
      <w:r>
        <w:rPr>
          <w:rFonts w:ascii="Arial" w:eastAsia="SimSun" w:hAnsi="Arial" w:cs="Arial"/>
          <w:lang w:val="ru-RU" w:eastAsia="zh-CN"/>
        </w:rPr>
        <w:tab/>
      </w:r>
      <w:r w:rsidRPr="009D69FD">
        <w:rPr>
          <w:rFonts w:ascii="Arial" w:eastAsia="SimSun" w:hAnsi="Arial" w:cs="Arial"/>
          <w:lang w:val="ru-RU" w:eastAsia="zh-CN"/>
        </w:rPr>
        <w:t>Каждый член Консультативного совета, имеющий прямую связь с организацией-наблюдателем, которая обратилась с заявлением о финансировании е</w:t>
      </w:r>
      <w:r>
        <w:rPr>
          <w:rFonts w:ascii="Arial" w:eastAsia="SimSun" w:hAnsi="Arial" w:cs="Arial"/>
          <w:lang w:val="ru-RU" w:eastAsia="zh-CN"/>
        </w:rPr>
        <w:t>е</w:t>
      </w:r>
      <w:r w:rsidRPr="009D69FD">
        <w:rPr>
          <w:rFonts w:ascii="Arial" w:eastAsia="SimSun" w:hAnsi="Arial" w:cs="Arial"/>
          <w:lang w:val="ru-RU" w:eastAsia="zh-CN"/>
        </w:rPr>
        <w:t xml:space="preserve"> представителя, сообщает об этой связи Консультативному совету и воздерживается от голосования по любому из кандидатов, предложенных этим наблюдателем</w:t>
      </w:r>
      <w:r w:rsidR="00FE371A" w:rsidRPr="000F410B">
        <w:rPr>
          <w:rFonts w:ascii="Arial" w:eastAsia="SimSun" w:hAnsi="Arial" w:cs="Arial"/>
          <w:lang w:val="ru-RU" w:eastAsia="zh-CN"/>
        </w:rPr>
        <w:t>.</w:t>
      </w:r>
    </w:p>
    <w:p w:rsidR="00FE371A" w:rsidRPr="000F410B" w:rsidRDefault="00FE371A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FE371A" w:rsidRPr="000F410B" w:rsidRDefault="00FE371A" w:rsidP="00FE371A">
      <w:pPr>
        <w:spacing w:after="120" w:line="260" w:lineRule="atLeast"/>
        <w:ind w:left="5534"/>
        <w:contextualSpacing/>
        <w:rPr>
          <w:rFonts w:ascii="Arial" w:eastAsia="Times New Roman" w:hAnsi="Arial" w:cs="Arial"/>
          <w:lang w:val="ru-RU"/>
        </w:rPr>
      </w:pPr>
      <w:r w:rsidRPr="000F410B">
        <w:rPr>
          <w:rFonts w:ascii="Arial" w:eastAsia="Times New Roman" w:hAnsi="Arial" w:cs="Arial"/>
          <w:lang w:val="ru-RU"/>
        </w:rPr>
        <w:t>[</w:t>
      </w:r>
      <w:r w:rsidR="000F410B" w:rsidRPr="009C7B5C">
        <w:rPr>
          <w:rFonts w:ascii="Arial" w:eastAsia="Times New Roman" w:hAnsi="Arial" w:cs="Arial"/>
          <w:lang w:val="ru-RU"/>
        </w:rPr>
        <w:t>Приложение II следует</w:t>
      </w:r>
      <w:r w:rsidRPr="000F410B">
        <w:rPr>
          <w:rFonts w:ascii="Arial" w:eastAsia="Times New Roman" w:hAnsi="Arial" w:cs="Arial"/>
          <w:lang w:val="ru-RU"/>
        </w:rPr>
        <w:t>]</w:t>
      </w:r>
    </w:p>
    <w:p w:rsidR="00FE371A" w:rsidRPr="000F410B" w:rsidRDefault="00FE371A" w:rsidP="00FE371A">
      <w:pPr>
        <w:spacing w:after="0" w:line="240" w:lineRule="atLeast"/>
        <w:ind w:left="567"/>
        <w:jc w:val="center"/>
        <w:rPr>
          <w:rFonts w:ascii="Arial" w:eastAsia="SimSun" w:hAnsi="Arial" w:cs="Arial"/>
          <w:lang w:val="ru-RU" w:eastAsia="zh-CN"/>
        </w:rPr>
        <w:sectPr w:rsidR="00FE371A" w:rsidRPr="000F410B" w:rsidSect="00665621">
          <w:headerReference w:type="default" r:id="rId11"/>
          <w:headerReference w:type="first" r:id="rId12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797" w:bottom="1418" w:left="1418" w:header="510" w:footer="1021" w:gutter="0"/>
          <w:pgNumType w:start="1"/>
          <w:cols w:space="720"/>
          <w:titlePg/>
          <w:docGrid w:linePitch="299"/>
        </w:sectPr>
      </w:pPr>
    </w:p>
    <w:p w:rsidR="00FE371A" w:rsidRPr="000F410B" w:rsidRDefault="00FE371A" w:rsidP="00FE371A">
      <w:pPr>
        <w:spacing w:after="0" w:line="240" w:lineRule="atLeast"/>
        <w:ind w:left="567"/>
        <w:jc w:val="center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  <w:r w:rsidRPr="009C7B5C">
        <w:rPr>
          <w:rFonts w:ascii="Arial" w:eastAsia="SimSun" w:hAnsi="Arial" w:cs="Arial"/>
          <w:u w:val="single"/>
          <w:lang w:val="ru-RU" w:eastAsia="zh-CN"/>
        </w:rPr>
        <w:t xml:space="preserve">Добровольный фонд ВОИС для аккредитованных представителей коренных и </w:t>
      </w:r>
      <w:r w:rsidR="003E32B1">
        <w:rPr>
          <w:rFonts w:ascii="Arial" w:eastAsia="SimSun" w:hAnsi="Arial" w:cs="Arial"/>
          <w:u w:val="single"/>
          <w:lang w:val="ru-RU" w:eastAsia="zh-CN"/>
        </w:rPr>
        <w:br/>
      </w:r>
      <w:r w:rsidRPr="009C7B5C">
        <w:rPr>
          <w:rFonts w:ascii="Arial" w:eastAsia="SimSun" w:hAnsi="Arial" w:cs="Arial"/>
          <w:u w:val="single"/>
          <w:lang w:val="ru-RU" w:eastAsia="zh-CN"/>
        </w:rPr>
        <w:t>местных общин</w:t>
      </w:r>
    </w:p>
    <w:p w:rsidR="000F410B" w:rsidRPr="00BA39FE" w:rsidRDefault="000F410B" w:rsidP="000F410B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</w:p>
    <w:p w:rsidR="000F410B" w:rsidRPr="00BA39FE" w:rsidRDefault="000F410B" w:rsidP="000F410B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  <w:r w:rsidRPr="009C7B5C">
        <w:rPr>
          <w:rFonts w:ascii="Arial" w:eastAsia="SimSun" w:hAnsi="Arial" w:cs="Arial"/>
          <w:u w:val="single"/>
          <w:lang w:val="ru-RU" w:eastAsia="zh-CN"/>
        </w:rPr>
        <w:t>ПРИВЛЕЧЕНИЕ РЕСУРСОВ</w:t>
      </w:r>
    </w:p>
    <w:p w:rsidR="000F410B" w:rsidRPr="00BA39FE" w:rsidRDefault="000F410B" w:rsidP="000F410B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</w:p>
    <w:p w:rsidR="00FE371A" w:rsidRPr="000F410B" w:rsidRDefault="000F410B" w:rsidP="000F410B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  <w:r w:rsidRPr="009C7B5C">
        <w:rPr>
          <w:rFonts w:ascii="Arial" w:eastAsia="SimSun" w:hAnsi="Arial" w:cs="Arial"/>
          <w:u w:val="single"/>
          <w:lang w:val="ru-RU" w:eastAsia="zh-CN"/>
        </w:rPr>
        <w:t>ОСНОВАНИЯ ДЛЯ ПОДДЕРЖКИ</w:t>
      </w:r>
    </w:p>
    <w:p w:rsidR="00FE371A" w:rsidRPr="000F410B" w:rsidRDefault="00FE371A" w:rsidP="007B6DC1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</w:p>
    <w:p w:rsidR="00FE371A" w:rsidRPr="000F410B" w:rsidRDefault="00FE371A" w:rsidP="00FE371A">
      <w:pPr>
        <w:spacing w:after="0" w:line="240" w:lineRule="auto"/>
        <w:ind w:left="567"/>
        <w:jc w:val="center"/>
        <w:rPr>
          <w:rFonts w:ascii="Arial" w:eastAsia="SimSun" w:hAnsi="Arial" w:cs="Arial"/>
          <w:lang w:val="ru-RU" w:eastAsia="zh-CN"/>
        </w:rPr>
      </w:pPr>
    </w:p>
    <w:p w:rsidR="00FE371A" w:rsidRPr="000F410B" w:rsidRDefault="00FE371A" w:rsidP="00FE371A">
      <w:pPr>
        <w:spacing w:after="0" w:line="240" w:lineRule="auto"/>
        <w:ind w:left="567"/>
        <w:jc w:val="center"/>
        <w:rPr>
          <w:rFonts w:ascii="Arial" w:eastAsia="SimSun" w:hAnsi="Arial" w:cs="Arial"/>
          <w:lang w:val="ru-RU" w:eastAsia="zh-CN"/>
        </w:rPr>
      </w:pPr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u w:val="single"/>
          <w:lang w:val="ru-RU" w:eastAsia="zh-CN"/>
        </w:rPr>
      </w:pPr>
      <w:r w:rsidRPr="0067796A">
        <w:rPr>
          <w:rFonts w:ascii="Arial" w:eastAsia="SimSun" w:hAnsi="Arial" w:cs="Arial"/>
          <w:lang w:eastAsia="zh-CN"/>
        </w:rPr>
        <w:t>I</w:t>
      </w:r>
      <w:r w:rsidRPr="000F410B">
        <w:rPr>
          <w:rFonts w:ascii="Arial" w:eastAsia="SimSun" w:hAnsi="Arial" w:cs="Arial"/>
          <w:lang w:val="ru-RU" w:eastAsia="zh-CN"/>
        </w:rPr>
        <w:t>.</w:t>
      </w:r>
      <w:r w:rsidRPr="000F410B">
        <w:rPr>
          <w:rFonts w:ascii="Arial" w:eastAsia="SimSun" w:hAnsi="Arial" w:cs="Arial"/>
          <w:lang w:val="ru-RU" w:eastAsia="zh-CN"/>
        </w:rPr>
        <w:tab/>
      </w:r>
      <w:r w:rsidR="000F410B" w:rsidRPr="009C7B5C">
        <w:rPr>
          <w:rFonts w:ascii="Arial" w:eastAsia="SimSun" w:hAnsi="Arial" w:cs="Arial"/>
          <w:b/>
          <w:lang w:val="ru-RU" w:eastAsia="zh-CN"/>
        </w:rPr>
        <w:t>КОНТЕКСТ</w:t>
      </w:r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F410B" w:rsidRPr="00E50C85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В 1998 г.</w:t>
      </w:r>
      <w:r>
        <w:rPr>
          <w:rFonts w:ascii="Arial" w:eastAsia="SimSun" w:hAnsi="Arial" w:cs="Arial"/>
          <w:lang w:val="ru-RU" w:eastAsia="zh-CN"/>
        </w:rPr>
        <w:t xml:space="preserve"> </w:t>
      </w:r>
      <w:r w:rsidRPr="009C7B5C">
        <w:rPr>
          <w:rFonts w:ascii="Arial" w:eastAsia="SimSun" w:hAnsi="Arial" w:cs="Arial"/>
          <w:lang w:val="ru-RU" w:eastAsia="zh-CN"/>
        </w:rPr>
        <w:t>ВОИС выступила со свежей политической инициативой, направленной на охрану традиционных знаний и традиционных выражений культуры (или выражений фольклора) от неправомерного использования и распространения, а также для сохранения интерфейса между интеллектуальной собственностью (ИС) и генетическими ресурсами.</w:t>
      </w:r>
      <w:r w:rsidRPr="00BA39FE">
        <w:rPr>
          <w:rFonts w:ascii="Arial" w:eastAsia="SimSun" w:hAnsi="Arial" w:cs="Arial"/>
          <w:lang w:val="ru-RU" w:eastAsia="zh-CN"/>
        </w:rPr>
        <w:t xml:space="preserve"> </w:t>
      </w:r>
      <w:r w:rsidRPr="00BA39FE">
        <w:rPr>
          <w:rFonts w:ascii="Arial" w:eastAsia="SimSun" w:hAnsi="Arial" w:cs="Arial"/>
          <w:b/>
          <w:lang w:val="ru-RU" w:eastAsia="zh-CN"/>
        </w:rPr>
        <w:t xml:space="preserve"> </w:t>
      </w:r>
      <w:r w:rsidRPr="009C7B5C">
        <w:rPr>
          <w:rFonts w:ascii="Arial" w:eastAsia="SimSun" w:hAnsi="Arial" w:cs="Arial"/>
          <w:lang w:val="ru-RU" w:eastAsia="zh-CN"/>
        </w:rPr>
        <w:t>Коренные и местные общины являются наиболее уязвимыми, поскольку их традиции, системы знаний и выражения культуры формируют основу их самобытности и дальнейшего развития.   Надлежащая и эффективная охрана требует концентрированного подхода со стороны государств.</w:t>
      </w:r>
      <w:r w:rsidRPr="00BA39FE">
        <w:rPr>
          <w:rFonts w:ascii="Arial" w:eastAsia="SimSun" w:hAnsi="Arial" w:cs="Arial"/>
          <w:lang w:val="ru-RU" w:eastAsia="zh-CN"/>
        </w:rPr>
        <w:t xml:space="preserve">  </w:t>
      </w:r>
      <w:r w:rsidRPr="009C7B5C">
        <w:rPr>
          <w:rFonts w:ascii="Arial" w:eastAsia="SimSun" w:hAnsi="Arial" w:cs="Arial"/>
          <w:lang w:val="ru-RU" w:eastAsia="zh-CN"/>
        </w:rPr>
        <w:t xml:space="preserve">Учитывая это, государства-члены решили создать в ВОИС орган, специальной задачей которого является рассмотрение стандартов, которые могут быть приняты на международном уровне для обеспечения такой охраны. </w:t>
      </w:r>
      <w:r w:rsidRPr="00815536">
        <w:rPr>
          <w:rFonts w:ascii="Arial" w:eastAsia="SimSun" w:hAnsi="Arial" w:cs="Arial"/>
          <w:lang w:val="ru-RU" w:eastAsia="zh-CN"/>
        </w:rPr>
        <w:t>Этим органом является Межправительственный комитет ВОИС по интеллектуальной собственности, генетическим ресурсам, традиционным знаниям и фольклору (МКГР)</w:t>
      </w:r>
      <w:r w:rsidRPr="00E50C85">
        <w:rPr>
          <w:rFonts w:ascii="Arial" w:eastAsia="SimSun" w:hAnsi="Arial" w:cs="Arial"/>
          <w:lang w:val="ru-RU" w:eastAsia="zh-CN"/>
        </w:rPr>
        <w:t xml:space="preserve">. </w:t>
      </w:r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b/>
          <w:lang w:val="ru-RU" w:eastAsia="zh-CN"/>
        </w:rPr>
      </w:pPr>
      <w:r w:rsidRPr="004155A3">
        <w:rPr>
          <w:rFonts w:ascii="Arial" w:eastAsia="SimSun" w:hAnsi="Arial" w:cs="Arial"/>
          <w:b/>
          <w:i/>
          <w:lang w:val="ru-RU" w:eastAsia="zh-CN"/>
        </w:rPr>
        <w:t>Необходимость обеспечить активное участие коренных и местных общин в работе МКГР</w:t>
      </w: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Коренные народы и местные общины справедливо считают, что они должны участвовать в процессах принятия решений в связи с вопросами, которые оказывают на них непосредственное влияние.   Статья 18 Декларац</w:t>
      </w:r>
      <w:proofErr w:type="gramStart"/>
      <w:r w:rsidRPr="004155A3">
        <w:rPr>
          <w:rFonts w:ascii="Arial" w:eastAsia="SimSun" w:hAnsi="Arial" w:cs="Arial"/>
          <w:lang w:val="ru-RU" w:eastAsia="zh-CN"/>
        </w:rPr>
        <w:t>ии ОО</w:t>
      </w:r>
      <w:proofErr w:type="gramEnd"/>
      <w:r w:rsidRPr="004155A3">
        <w:rPr>
          <w:rFonts w:ascii="Arial" w:eastAsia="SimSun" w:hAnsi="Arial" w:cs="Arial"/>
          <w:lang w:val="ru-RU" w:eastAsia="zh-CN"/>
        </w:rPr>
        <w:t>Н о правах коренных народов, которая была принята Генеральной Ассамблеей Организации Объединенных Наций 13 сентября 2007 г., также предусматривает, что «коренные народы имеют право участвовать в принятии решений по вопросам, которые оказывают влияние на их права…».</w:t>
      </w: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Коренные народы и местные общины привносят в работу МКГР опыт, информацию и комментарии, которые являются существенными для обеспечения принятия решений, отвечающих потребностям их ожиданиям бенефициаров</w:t>
      </w:r>
      <w:r w:rsidR="00FE371A" w:rsidRPr="000F410B">
        <w:rPr>
          <w:rFonts w:ascii="Arial" w:eastAsia="SimSun" w:hAnsi="Arial" w:cs="Arial"/>
          <w:lang w:val="ru-RU" w:eastAsia="zh-CN"/>
        </w:rPr>
        <w:t>.</w:t>
      </w:r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Правительственные делегации в МКГР единодушно признали, что «участие коренных и местных общин является одним из очень важных моментов в работе Комитета».</w:t>
      </w: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Необходимость содействия в этом участии является все более актуальной с декабря 2009 г., когда МКГР вступил в этап </w:t>
      </w:r>
      <w:r w:rsidRPr="004155A3">
        <w:rPr>
          <w:rFonts w:ascii="Arial" w:eastAsia="SimSun" w:hAnsi="Arial" w:cs="Arial"/>
          <w:b/>
          <w:lang w:val="ru-RU" w:eastAsia="zh-CN"/>
        </w:rPr>
        <w:t>интенсивных переговоров</w:t>
      </w:r>
      <w:r w:rsidRPr="004155A3">
        <w:rPr>
          <w:rFonts w:ascii="Arial" w:eastAsia="SimSun" w:hAnsi="Arial" w:cs="Arial"/>
          <w:lang w:val="ru-RU" w:eastAsia="zh-CN"/>
        </w:rPr>
        <w:t xml:space="preserve"> в отношении одного или нескольких международно-правовых инструментов в целях предоставления эффективной охраны.</w:t>
      </w:r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0F410B">
        <w:rPr>
          <w:rFonts w:ascii="Arial" w:eastAsia="SimSun" w:hAnsi="Arial" w:cs="Arial"/>
          <w:lang w:val="ru-RU" w:eastAsia="zh-CN"/>
        </w:rPr>
        <w:br w:type="page"/>
      </w:r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u w:val="single"/>
          <w:lang w:val="ru-RU" w:eastAsia="zh-CN"/>
        </w:rPr>
      </w:pPr>
      <w:r w:rsidRPr="0067796A">
        <w:rPr>
          <w:rFonts w:ascii="Arial" w:eastAsia="SimSun" w:hAnsi="Arial" w:cs="Arial"/>
          <w:lang w:eastAsia="zh-CN"/>
        </w:rPr>
        <w:t>II</w:t>
      </w:r>
      <w:r w:rsidRPr="000F410B">
        <w:rPr>
          <w:rFonts w:ascii="Arial" w:eastAsia="SimSun" w:hAnsi="Arial" w:cs="Arial"/>
          <w:lang w:val="ru-RU" w:eastAsia="zh-CN"/>
        </w:rPr>
        <w:t>.</w:t>
      </w:r>
      <w:r w:rsidRPr="000F410B">
        <w:rPr>
          <w:rFonts w:ascii="Arial" w:eastAsia="SimSun" w:hAnsi="Arial" w:cs="Arial"/>
          <w:lang w:val="ru-RU" w:eastAsia="zh-CN"/>
        </w:rPr>
        <w:tab/>
      </w:r>
      <w:r w:rsidR="000F410B" w:rsidRPr="009729A1">
        <w:rPr>
          <w:rFonts w:ascii="Arial" w:eastAsia="SimSun" w:hAnsi="Arial" w:cs="Arial"/>
          <w:b/>
          <w:lang w:val="ru-RU" w:eastAsia="zh-CN"/>
        </w:rPr>
        <w:t>ДОБ</w:t>
      </w:r>
      <w:r w:rsidR="000F410B" w:rsidRPr="004155A3">
        <w:rPr>
          <w:rFonts w:ascii="Arial" w:eastAsia="SimSun" w:hAnsi="Arial" w:cs="Arial"/>
          <w:b/>
          <w:lang w:val="ru-RU" w:eastAsia="zh-CN"/>
        </w:rPr>
        <w:t>РОВОЛЬНЫЙ ФОНД:  ЦЕЛИ, ДЕЯТЕЛЬНОСТЬ И РЕЗУЛЬТАТЫ</w:t>
      </w:r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  <w:bookmarkStart w:id="4" w:name="_GoBack"/>
      <w:bookmarkEnd w:id="4"/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Государствами </w:t>
      </w:r>
      <w:r>
        <w:rPr>
          <w:rFonts w:ascii="Arial" w:eastAsia="SimSun" w:hAnsi="Arial" w:cs="Arial"/>
          <w:lang w:val="ru-RU" w:eastAsia="zh-CN"/>
        </w:rPr>
        <w:noBreakHyphen/>
      </w:r>
      <w:r w:rsidRPr="004155A3">
        <w:rPr>
          <w:rFonts w:ascii="Arial" w:eastAsia="SimSun" w:hAnsi="Arial" w:cs="Arial"/>
          <w:lang w:val="ru-RU" w:eastAsia="zh-CN"/>
        </w:rPr>
        <w:t xml:space="preserve"> членами ВОИС были приняты конкретные меры, направленные на обеспечение эффективного и активного участия представителей коренных народов и местных общин в качестве наблюдателей в работе МКГР.</w:t>
      </w: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Начиная с апреля 2001 г., в рамках МКГР действует процедура ускоренной аккредитации для всех неправительственных и межправительственных организаций; в настоящее время в МКГР аккредитовано более 300 наблюдателей, многие из которых представляют коренные и местные общины.</w:t>
      </w:r>
      <w:r w:rsidRPr="00BA39FE">
        <w:rPr>
          <w:rFonts w:ascii="Arial" w:eastAsia="SimSun" w:hAnsi="Arial" w:cs="Arial"/>
          <w:lang w:val="ru-RU" w:eastAsia="zh-CN"/>
        </w:rPr>
        <w:t xml:space="preserve">  </w:t>
      </w:r>
      <w:r w:rsidRPr="004155A3">
        <w:rPr>
          <w:rFonts w:ascii="Arial" w:eastAsia="SimSun" w:hAnsi="Arial" w:cs="Arial"/>
          <w:lang w:val="ru-RU" w:eastAsia="zh-CN"/>
        </w:rPr>
        <w:t>Сессии МКГР открываются с заседания жюри коренных народов, в котором семь членов местных и коренных общин рассказывают о своем опыте и перспективах.</w:t>
      </w:r>
      <w:r w:rsidRPr="00BA39FE">
        <w:rPr>
          <w:rFonts w:ascii="Arial" w:eastAsia="SimSun" w:hAnsi="Arial" w:cs="Arial"/>
          <w:lang w:val="ru-RU" w:eastAsia="zh-CN"/>
        </w:rPr>
        <w:t xml:space="preserve">  </w:t>
      </w:r>
      <w:r w:rsidRPr="004155A3">
        <w:rPr>
          <w:rFonts w:ascii="Arial" w:eastAsia="SimSun" w:hAnsi="Arial" w:cs="Arial"/>
          <w:lang w:val="ru-RU" w:eastAsia="zh-CN"/>
        </w:rPr>
        <w:t>В 2011 г.</w:t>
      </w:r>
      <w:r>
        <w:rPr>
          <w:rFonts w:ascii="Arial" w:eastAsia="SimSun" w:hAnsi="Arial" w:cs="Arial"/>
          <w:lang w:val="ru-RU" w:eastAsia="zh-CN"/>
        </w:rPr>
        <w:t xml:space="preserve"> </w:t>
      </w:r>
      <w:r w:rsidRPr="004155A3">
        <w:rPr>
          <w:rFonts w:ascii="Arial" w:eastAsia="SimSun" w:hAnsi="Arial" w:cs="Arial"/>
          <w:lang w:val="ru-RU" w:eastAsia="zh-CN"/>
        </w:rPr>
        <w:t>Генеральная Ассамблея ВОИС обратилась в МКГР с просьбой пересмотреть его процедуры с целью «повышения позитивного вклада наблюдателей» в процесс, осуществляемый в  рамках МКГР.   В этой связи в феврале 2012 г.</w:t>
      </w:r>
      <w:r w:rsidRPr="004155A3">
        <w:rPr>
          <w:rFonts w:ascii="Arial" w:eastAsia="SimSun" w:hAnsi="Arial" w:cs="Arial"/>
          <w:lang w:val="ru-RU" w:eastAsia="zh-CN"/>
        </w:rPr>
        <w:br/>
        <w:t>МКГР принял различные практические инициативы.</w:t>
      </w: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Параллельно с этим, многие представители коренных народов и местных общин подчеркивали и все еще подчеркивают, что они встречаются с </w:t>
      </w:r>
      <w:r w:rsidRPr="004155A3">
        <w:rPr>
          <w:rFonts w:ascii="Arial" w:eastAsia="SimSun" w:hAnsi="Arial" w:cs="Arial"/>
          <w:b/>
          <w:lang w:val="ru-RU" w:eastAsia="zh-CN"/>
        </w:rPr>
        <w:t>непреодолимыми трудностями при финансировании проезда и проживания в гостинице</w:t>
      </w:r>
      <w:r w:rsidRPr="004155A3">
        <w:rPr>
          <w:rFonts w:ascii="Arial" w:eastAsia="SimSun" w:hAnsi="Arial" w:cs="Arial"/>
          <w:lang w:val="ru-RU" w:eastAsia="zh-CN"/>
        </w:rPr>
        <w:t xml:space="preserve"> их представителей в ходе проведения заседаний МКГР, и эти расходы препятствуют их эффективному участию.</w:t>
      </w: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proofErr w:type="gramStart"/>
      <w:r w:rsidRPr="004155A3">
        <w:rPr>
          <w:rFonts w:ascii="Arial" w:eastAsia="SimSun" w:hAnsi="Arial" w:cs="Arial"/>
          <w:lang w:val="ru-RU" w:eastAsia="zh-CN"/>
        </w:rPr>
        <w:t xml:space="preserve">В целях решения этой законной озабоченности, и после проведения широких консультаций и рассмотрения передовой практики, превалирующей в системе Организации Объединенных Наций, </w:t>
      </w:r>
      <w:r w:rsidRPr="004155A3">
        <w:rPr>
          <w:rFonts w:ascii="Arial" w:eastAsia="SimSun" w:hAnsi="Arial" w:cs="Arial"/>
          <w:b/>
          <w:lang w:val="ru-RU" w:eastAsia="zh-CN"/>
        </w:rPr>
        <w:t>Генеральная Ассамблея ВОИС в 2005 г. приняла решение о создании</w:t>
      </w:r>
      <w:r w:rsidRPr="004155A3">
        <w:rPr>
          <w:rFonts w:ascii="Arial" w:eastAsia="SimSun" w:hAnsi="Arial" w:cs="Arial"/>
          <w:lang w:val="ru-RU" w:eastAsia="zh-CN"/>
        </w:rPr>
        <w:t xml:space="preserve"> </w:t>
      </w:r>
      <w:r w:rsidRPr="004155A3">
        <w:rPr>
          <w:rFonts w:ascii="Arial" w:eastAsia="SimSun" w:hAnsi="Arial" w:cs="Arial"/>
          <w:b/>
          <w:lang w:val="ru-RU" w:eastAsia="zh-CN"/>
        </w:rPr>
        <w:t xml:space="preserve">Добровольного фонда ВОИС </w:t>
      </w:r>
      <w:r w:rsidRPr="004155A3">
        <w:rPr>
          <w:rFonts w:ascii="Arial" w:eastAsia="SimSun" w:hAnsi="Arial" w:cs="Arial"/>
          <w:lang w:val="ru-RU" w:eastAsia="zh-CN"/>
        </w:rPr>
        <w:t>для аккредитованных коренных и местных общин, в целях финансирования участия в работе МКГР аккредитованных наблюдателей, представляющих коренные и местные общины.</w:t>
      </w:r>
      <w:proofErr w:type="gramEnd"/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0F410B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Цель этого незаменимого инструмента финансирования и правила его эксплуатации были четко изложены в официальных решениях Генеральной Ассамблеи, которые обеспечивают правовую основу Фонда</w:t>
      </w:r>
      <w:r w:rsidR="00FE371A" w:rsidRPr="0067796A">
        <w:rPr>
          <w:rFonts w:ascii="Arial" w:eastAsia="SimSun" w:hAnsi="Arial" w:cs="Times New Roman"/>
          <w:vertAlign w:val="superscript"/>
          <w:lang w:eastAsia="zh-CN"/>
        </w:rPr>
        <w:footnoteReference w:id="4"/>
      </w:r>
      <w:r w:rsidR="00FE371A" w:rsidRPr="000F410B">
        <w:rPr>
          <w:rFonts w:ascii="Arial" w:eastAsia="SimSun" w:hAnsi="Arial" w:cs="Arial"/>
          <w:lang w:val="ru-RU" w:eastAsia="zh-CN"/>
        </w:rPr>
        <w:t>.</w:t>
      </w:r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F410B" w:rsidRPr="000F410B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i/>
          <w:lang w:val="ru-RU" w:eastAsia="zh-CN"/>
        </w:rPr>
        <w:t>Цель Фонда</w:t>
      </w:r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proofErr w:type="gramStart"/>
      <w:r w:rsidRPr="004155A3">
        <w:rPr>
          <w:rFonts w:ascii="Arial" w:eastAsia="SimSun" w:hAnsi="Arial" w:cs="Arial"/>
          <w:lang w:val="ru-RU" w:eastAsia="zh-CN"/>
        </w:rPr>
        <w:t>Фонд предназначен исключительно для предоставления финансовой поддержки аккредитованным наблюдателям, представляющим коренных и местные общины, путем покрытия расходов их представителей в связи с приобретением билетов экономического класса туда и обратно наиболее дешевого маршрута, а также расходов в связи с выплатой суточного пособия и, кроме того, единообразной ставки для покрытия непредвиденных расходов, понесенных финансируемым участником во время вылета и прилета.</w:t>
      </w:r>
      <w:proofErr w:type="gramEnd"/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F410B" w:rsidRPr="00BA39FE" w:rsidRDefault="000F410B" w:rsidP="000F410B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  <w:r w:rsidRPr="004155A3">
        <w:rPr>
          <w:rFonts w:ascii="Arial" w:eastAsia="SimSun" w:hAnsi="Arial" w:cs="Arial"/>
          <w:i/>
          <w:lang w:val="ru-RU" w:eastAsia="zh-CN"/>
        </w:rPr>
        <w:t>Источник финансирования</w:t>
      </w:r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</w:p>
    <w:p w:rsidR="000F410B" w:rsidRDefault="000F410B" w:rsidP="000F410B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Секретариату ВОИС не разрешается заимствовать средства из бюджета ВОИС для поддержания деятельности Фонда.   </w:t>
      </w:r>
      <w:r w:rsidRPr="004155A3">
        <w:rPr>
          <w:rFonts w:ascii="Arial" w:eastAsia="SimSun" w:hAnsi="Arial" w:cs="Arial"/>
          <w:b/>
          <w:lang w:val="ru-RU" w:eastAsia="zh-CN"/>
        </w:rPr>
        <w:t>Фонд полагается исключительно на добровольные взносы доноров</w:t>
      </w:r>
      <w:r>
        <w:rPr>
          <w:rFonts w:ascii="Arial" w:eastAsia="SimSun" w:hAnsi="Arial" w:cs="Arial"/>
          <w:lang w:val="ru-RU" w:eastAsia="zh-CN"/>
        </w:rPr>
        <w:t xml:space="preserve">.  </w:t>
      </w:r>
      <w:r w:rsidRPr="004155A3">
        <w:rPr>
          <w:rFonts w:ascii="Arial" w:eastAsia="SimSun" w:hAnsi="Arial" w:cs="Arial"/>
          <w:lang w:val="ru-RU" w:eastAsia="zh-CN"/>
        </w:rPr>
        <w:t>Это означает, что Фонд не может функционировать, если он не получает взносы от доноров.</w:t>
      </w:r>
      <w:r w:rsidRPr="00E50C85">
        <w:rPr>
          <w:rFonts w:ascii="Arial" w:eastAsia="SimSun" w:hAnsi="Arial" w:cs="Arial"/>
          <w:lang w:val="ru-RU" w:eastAsia="zh-CN"/>
        </w:rPr>
        <w:t xml:space="preserve"> </w:t>
      </w:r>
    </w:p>
    <w:p w:rsidR="00FE371A" w:rsidRPr="000F410B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F410B" w:rsidRDefault="000F410B" w:rsidP="00F46022">
      <w:pPr>
        <w:keepNext/>
        <w:keepLines/>
        <w:spacing w:after="0" w:line="240" w:lineRule="auto"/>
        <w:rPr>
          <w:rFonts w:ascii="Arial" w:eastAsia="SimSun" w:hAnsi="Arial" w:cs="Arial"/>
          <w:lang w:eastAsia="zh-CN"/>
        </w:rPr>
      </w:pPr>
      <w:r w:rsidRPr="004155A3">
        <w:rPr>
          <w:rFonts w:ascii="Arial" w:eastAsia="SimSun" w:hAnsi="Arial" w:cs="Arial"/>
          <w:i/>
          <w:lang w:val="ru-RU" w:eastAsia="zh-CN"/>
        </w:rPr>
        <w:t>Деятельность Фонда</w:t>
      </w:r>
    </w:p>
    <w:p w:rsidR="00FE371A" w:rsidRPr="0067796A" w:rsidRDefault="00FE371A" w:rsidP="00F46022">
      <w:pPr>
        <w:keepNext/>
        <w:keepLines/>
        <w:spacing w:after="0" w:line="240" w:lineRule="auto"/>
        <w:rPr>
          <w:rFonts w:ascii="Arial" w:eastAsia="SimSun" w:hAnsi="Arial" w:cs="Arial"/>
          <w:lang w:eastAsia="zh-CN"/>
        </w:rPr>
      </w:pPr>
    </w:p>
    <w:p w:rsidR="000F410B" w:rsidRDefault="000F410B" w:rsidP="00F46022">
      <w:pPr>
        <w:keepNext/>
        <w:keepLines/>
        <w:numPr>
          <w:ilvl w:val="0"/>
          <w:numId w:val="1"/>
        </w:numPr>
        <w:tabs>
          <w:tab w:val="clear" w:pos="3305"/>
        </w:tabs>
        <w:spacing w:after="0" w:line="240" w:lineRule="auto"/>
        <w:ind w:left="540" w:hanging="540"/>
        <w:rPr>
          <w:rFonts w:ascii="Arial" w:eastAsia="SimSun" w:hAnsi="Arial" w:cs="Arial"/>
          <w:lang w:eastAsia="zh-CN"/>
        </w:rPr>
      </w:pPr>
      <w:proofErr w:type="spellStart"/>
      <w:r w:rsidRPr="004155A3">
        <w:rPr>
          <w:rFonts w:ascii="Arial" w:eastAsia="SimSun" w:hAnsi="Arial" w:cs="Arial"/>
          <w:b/>
          <w:lang w:val="ru-RU" w:eastAsia="zh-CN"/>
        </w:rPr>
        <w:t>Транспарентность</w:t>
      </w:r>
      <w:proofErr w:type="spellEnd"/>
    </w:p>
    <w:p w:rsidR="00FE371A" w:rsidRPr="0067796A" w:rsidRDefault="00FE371A" w:rsidP="00F46022">
      <w:pPr>
        <w:keepNext/>
        <w:keepLines/>
        <w:spacing w:after="0" w:line="240" w:lineRule="auto"/>
        <w:rPr>
          <w:rFonts w:ascii="Arial" w:eastAsia="SimSun" w:hAnsi="Arial" w:cs="Arial"/>
          <w:lang w:eastAsia="zh-CN"/>
        </w:rPr>
      </w:pPr>
    </w:p>
    <w:p w:rsidR="00F46022" w:rsidRPr="004155A3" w:rsidRDefault="00F46022" w:rsidP="00F46022">
      <w:pPr>
        <w:keepNext/>
        <w:keepLines/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Список доноров и сумма добровольных взносов, финансовое положение Фонда, список кандидатов на финансовую поддержку и список финансируемых участников с указанием суммы, израсходованной на каждого из них, сообщаются участникам на каждой сессии МКГР в виде официальной информационной записки</w:t>
      </w:r>
      <w:r>
        <w:rPr>
          <w:rStyle w:val="FootnoteReference"/>
          <w:rFonts w:ascii="Arial" w:eastAsia="SimSun" w:hAnsi="Arial"/>
          <w:lang w:val="ru-RU" w:eastAsia="zh-CN"/>
        </w:rPr>
        <w:footnoteReference w:id="5"/>
      </w:r>
      <w:r w:rsidRPr="004155A3">
        <w:rPr>
          <w:rFonts w:ascii="Arial" w:eastAsia="SimSun" w:hAnsi="Arial" w:cs="Arial"/>
          <w:lang w:val="ru-RU" w:eastAsia="zh-CN"/>
        </w:rPr>
        <w:t>;</w:t>
      </w:r>
    </w:p>
    <w:p w:rsidR="00F46022" w:rsidRPr="004155A3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девять членов Консультативного совета Фонда, который отбирает кандидатов на получение финансирования, выбираются на пленарном заседании МКГР по предложению Председателя.   Их мандат практически истекает по окончанию сессии МКГР, которая избрала их;</w:t>
      </w:r>
      <w:r w:rsidRPr="00BA39FE">
        <w:rPr>
          <w:rFonts w:ascii="Arial" w:eastAsia="SimSun" w:hAnsi="Arial" w:cs="Arial"/>
          <w:lang w:val="ru-RU" w:eastAsia="zh-CN"/>
        </w:rPr>
        <w:t xml:space="preserve"> </w:t>
      </w: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критерии финансирования, включая критерии географического равновесия, а также условия, регулирующие финансовую поддержку Фондом, четко прописаны в правилах Фонда;</w:t>
      </w: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F46022" w:rsidRDefault="00F46022" w:rsidP="00F46022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Консультативный совет Фонда утверждает официальный отчет в конце каждого своего заседания;  содержание отчета направляется Генеральному директору ВОИС, который в оперативном порядке доводит его до сведения МКГР в виде официальной </w:t>
      </w:r>
      <w:r>
        <w:rPr>
          <w:rFonts w:ascii="Arial" w:eastAsia="SimSun" w:hAnsi="Arial" w:cs="Arial"/>
          <w:lang w:val="ru-RU" w:eastAsia="zh-CN"/>
        </w:rPr>
        <w:t>и</w:t>
      </w:r>
      <w:r w:rsidRPr="004155A3">
        <w:rPr>
          <w:rFonts w:ascii="Arial" w:eastAsia="SimSun" w:hAnsi="Arial" w:cs="Arial"/>
          <w:lang w:val="ru-RU" w:eastAsia="zh-CN"/>
        </w:rPr>
        <w:t>нформационной записки</w:t>
      </w:r>
      <w:r>
        <w:rPr>
          <w:rStyle w:val="FootnoteReference"/>
          <w:rFonts w:ascii="Arial" w:eastAsia="SimSun" w:hAnsi="Arial"/>
          <w:lang w:val="ru-RU" w:eastAsia="zh-CN"/>
        </w:rPr>
        <w:footnoteReference w:id="6"/>
      </w:r>
      <w:r w:rsidR="00FE371A" w:rsidRPr="00F46022">
        <w:rPr>
          <w:rFonts w:ascii="Arial" w:eastAsia="SimSun" w:hAnsi="Arial" w:cs="Arial"/>
          <w:lang w:val="ru-RU" w:eastAsia="zh-CN"/>
        </w:rPr>
        <w:t>.</w:t>
      </w:r>
    </w:p>
    <w:p w:rsidR="00FE371A" w:rsidRPr="00F46022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46022" w:rsidRDefault="00F46022" w:rsidP="00F46022">
      <w:pPr>
        <w:numPr>
          <w:ilvl w:val="0"/>
          <w:numId w:val="2"/>
        </w:numPr>
        <w:tabs>
          <w:tab w:val="clear" w:pos="3195"/>
        </w:tabs>
        <w:spacing w:after="0" w:line="240" w:lineRule="auto"/>
        <w:ind w:left="540" w:hanging="540"/>
        <w:rPr>
          <w:rFonts w:ascii="Arial" w:eastAsia="SimSun" w:hAnsi="Arial" w:cs="Arial"/>
          <w:lang w:eastAsia="zh-CN"/>
        </w:rPr>
      </w:pPr>
      <w:r w:rsidRPr="004155A3">
        <w:rPr>
          <w:rFonts w:ascii="Arial" w:eastAsia="SimSun" w:hAnsi="Arial" w:cs="Arial"/>
          <w:b/>
          <w:lang w:val="ru-RU" w:eastAsia="zh-CN"/>
        </w:rPr>
        <w:t>Независимость и всеобъемлющий характер</w:t>
      </w:r>
    </w:p>
    <w:p w:rsidR="00FE371A" w:rsidRPr="0067796A" w:rsidRDefault="00FE371A" w:rsidP="00FE371A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F46022" w:rsidRPr="00BA39FE" w:rsidRDefault="00F46022" w:rsidP="00F46022">
      <w:pPr>
        <w:numPr>
          <w:ilvl w:val="1"/>
          <w:numId w:val="15"/>
        </w:numPr>
        <w:tabs>
          <w:tab w:val="num" w:pos="567"/>
        </w:tabs>
        <w:spacing w:after="0" w:line="240" w:lineRule="auto"/>
        <w:ind w:left="108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Девять членов Консультативного совета Фонда осуществляют свои функции независимо и принимают свои решения от своего собственного имени;</w:t>
      </w:r>
      <w:r w:rsidRPr="00BA39FE">
        <w:rPr>
          <w:rFonts w:ascii="Arial" w:eastAsia="SimSun" w:hAnsi="Arial" w:cs="Arial"/>
          <w:lang w:val="ru-RU" w:eastAsia="zh-CN"/>
        </w:rPr>
        <w:t xml:space="preserve"> </w:t>
      </w: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numPr>
          <w:ilvl w:val="1"/>
          <w:numId w:val="15"/>
        </w:numPr>
        <w:tabs>
          <w:tab w:val="num" w:pos="567"/>
        </w:tabs>
        <w:spacing w:after="0" w:line="240" w:lineRule="auto"/>
        <w:ind w:left="108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кандидаты на финансирование должны представить документы в поддержку их заявок, практически в виде бланка заявки и автобиографии, которые облегчают рассмотрение их заявки на основе критериев предоставления финансовой поддержки;</w:t>
      </w: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numPr>
          <w:ilvl w:val="1"/>
          <w:numId w:val="15"/>
        </w:numPr>
        <w:tabs>
          <w:tab w:val="num" w:pos="567"/>
        </w:tabs>
        <w:spacing w:after="0" w:line="240" w:lineRule="auto"/>
        <w:ind w:left="108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рекомендации Консультативного совета являются обязательными для Секретариата ВОИС, который только предоставляет необходимую административную поддержку и реализует эти рекомендации в строгом соответствии с правилами Фонда; и</w:t>
      </w: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F46022" w:rsidRDefault="00F46022" w:rsidP="00F46022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три члена Консультативного совета выбираются из состава аккредитованных наблюдателей, представляющих одну или несколько коренных или местных общин</w:t>
      </w:r>
      <w:r w:rsidR="00FE371A" w:rsidRPr="00F46022">
        <w:rPr>
          <w:rFonts w:ascii="Arial" w:eastAsia="SimSun" w:hAnsi="Arial" w:cs="Arial"/>
          <w:lang w:val="ru-RU" w:eastAsia="zh-CN"/>
        </w:rPr>
        <w:t>.</w:t>
      </w:r>
    </w:p>
    <w:p w:rsidR="00FE371A" w:rsidRPr="00F46022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F46022" w:rsidRDefault="00F46022" w:rsidP="00566D03">
      <w:pPr>
        <w:numPr>
          <w:ilvl w:val="0"/>
          <w:numId w:val="3"/>
        </w:numPr>
        <w:tabs>
          <w:tab w:val="clear" w:pos="3195"/>
        </w:tabs>
        <w:spacing w:after="0" w:line="240" w:lineRule="auto"/>
        <w:ind w:left="540" w:hanging="54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b/>
          <w:lang w:val="ru-RU" w:eastAsia="zh-CN"/>
        </w:rPr>
        <w:t>Эффективность:  отсутствие вычетов из Фонда на административные расходы</w:t>
      </w:r>
    </w:p>
    <w:p w:rsidR="00FE371A" w:rsidRPr="00F46022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numPr>
          <w:ilvl w:val="1"/>
          <w:numId w:val="15"/>
        </w:numPr>
        <w:tabs>
          <w:tab w:val="num" w:pos="567"/>
        </w:tabs>
        <w:spacing w:after="0" w:line="240" w:lineRule="auto"/>
        <w:ind w:left="108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Члены Консультативного совета встречаются накануне сессии МКГР, в которой они участвуют.  Они не получают оплату или компенсацию за выполнение своих </w:t>
      </w:r>
      <w:r w:rsidR="00A8353A">
        <w:rPr>
          <w:rFonts w:ascii="Arial" w:eastAsia="SimSun" w:hAnsi="Arial" w:cs="Arial"/>
          <w:lang w:val="ru-RU" w:eastAsia="zh-CN"/>
        </w:rPr>
        <w:t>функций</w:t>
      </w:r>
      <w:r w:rsidRPr="004155A3">
        <w:rPr>
          <w:rFonts w:ascii="Arial" w:eastAsia="SimSun" w:hAnsi="Arial" w:cs="Arial"/>
          <w:lang w:val="ru-RU" w:eastAsia="zh-CN"/>
        </w:rPr>
        <w:t>;</w:t>
      </w: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numPr>
          <w:ilvl w:val="1"/>
          <w:numId w:val="15"/>
        </w:numPr>
        <w:tabs>
          <w:tab w:val="num" w:pos="567"/>
        </w:tabs>
        <w:spacing w:after="0" w:line="240" w:lineRule="auto"/>
        <w:ind w:left="108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Конс</w:t>
      </w:r>
      <w:r w:rsidR="00A8353A">
        <w:rPr>
          <w:rFonts w:ascii="Arial" w:eastAsia="SimSun" w:hAnsi="Arial" w:cs="Arial"/>
          <w:lang w:val="ru-RU" w:eastAsia="zh-CN"/>
        </w:rPr>
        <w:t>ультативный совет должен заверша</w:t>
      </w:r>
      <w:r w:rsidRPr="004155A3">
        <w:rPr>
          <w:rFonts w:ascii="Arial" w:eastAsia="SimSun" w:hAnsi="Arial" w:cs="Arial"/>
          <w:lang w:val="ru-RU" w:eastAsia="zh-CN"/>
        </w:rPr>
        <w:t xml:space="preserve">ть свои обсуждения до конца сессии, </w:t>
      </w:r>
      <w:r w:rsidR="00A8353A">
        <w:rPr>
          <w:rFonts w:ascii="Arial" w:eastAsia="SimSun" w:hAnsi="Arial" w:cs="Arial"/>
          <w:lang w:val="ru-RU" w:eastAsia="zh-CN"/>
        </w:rPr>
        <w:t>на которую он собирается</w:t>
      </w:r>
      <w:r w:rsidRPr="004155A3">
        <w:rPr>
          <w:rFonts w:ascii="Arial" w:eastAsia="SimSun" w:hAnsi="Arial" w:cs="Arial"/>
          <w:lang w:val="ru-RU" w:eastAsia="zh-CN"/>
        </w:rPr>
        <w:t>;</w:t>
      </w: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numPr>
          <w:ilvl w:val="1"/>
          <w:numId w:val="15"/>
        </w:numPr>
        <w:tabs>
          <w:tab w:val="num" w:pos="567"/>
        </w:tabs>
        <w:spacing w:after="0" w:line="240" w:lineRule="auto"/>
        <w:ind w:left="108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Секретариату ВОИС не разрешается заимствовать средства Фонда для покрытия любых административных расходов; и</w:t>
      </w: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F46022" w:rsidRDefault="00F46022" w:rsidP="00F46022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E50C85">
        <w:rPr>
          <w:rFonts w:ascii="Arial" w:eastAsia="SimSun" w:hAnsi="Arial" w:cs="Arial"/>
          <w:lang w:val="ru-RU" w:eastAsia="zh-CN"/>
        </w:rPr>
        <w:t xml:space="preserve">специальное положение в правилах Фонда направлено на </w:t>
      </w:r>
      <w:r w:rsidR="00A8353A">
        <w:rPr>
          <w:rFonts w:ascii="Arial" w:eastAsia="SimSun" w:hAnsi="Arial" w:cs="Arial"/>
          <w:lang w:val="ru-RU" w:eastAsia="zh-CN"/>
        </w:rPr>
        <w:t>поддержание</w:t>
      </w:r>
      <w:r w:rsidRPr="00E50C85">
        <w:rPr>
          <w:rFonts w:ascii="Arial" w:eastAsia="SimSun" w:hAnsi="Arial" w:cs="Arial"/>
          <w:lang w:val="ru-RU" w:eastAsia="zh-CN"/>
        </w:rPr>
        <w:t xml:space="preserve"> административных расходов на </w:t>
      </w:r>
      <w:r w:rsidR="00A8353A">
        <w:rPr>
          <w:rFonts w:ascii="Arial" w:eastAsia="SimSun" w:hAnsi="Arial" w:cs="Arial"/>
          <w:lang w:val="ru-RU" w:eastAsia="zh-CN"/>
        </w:rPr>
        <w:t>строго</w:t>
      </w:r>
      <w:r w:rsidRPr="00E50C85">
        <w:rPr>
          <w:rFonts w:ascii="Arial" w:eastAsia="SimSun" w:hAnsi="Arial" w:cs="Arial"/>
          <w:lang w:val="ru-RU" w:eastAsia="zh-CN"/>
        </w:rPr>
        <w:t xml:space="preserve"> минимальном уровне</w:t>
      </w:r>
      <w:r w:rsidR="00FE371A" w:rsidRPr="00F46022">
        <w:rPr>
          <w:rFonts w:ascii="Arial" w:eastAsia="SimSun" w:hAnsi="Arial" w:cs="Arial"/>
          <w:lang w:val="ru-RU" w:eastAsia="zh-CN"/>
        </w:rPr>
        <w:t>.</w:t>
      </w:r>
    </w:p>
    <w:p w:rsidR="007F4DE4" w:rsidRPr="00F46022" w:rsidRDefault="007F4DE4">
      <w:pPr>
        <w:rPr>
          <w:rFonts w:ascii="Arial" w:eastAsia="SimSun" w:hAnsi="Arial" w:cs="Arial"/>
          <w:lang w:val="ru-RU" w:eastAsia="zh-CN"/>
        </w:rPr>
      </w:pPr>
    </w:p>
    <w:p w:rsidR="00FD0B5F" w:rsidRPr="00F46022" w:rsidRDefault="00F46022" w:rsidP="00FD0B5F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  <w:r w:rsidRPr="004155A3">
        <w:rPr>
          <w:rFonts w:ascii="Arial" w:eastAsia="SimSun" w:hAnsi="Arial" w:cs="Arial"/>
          <w:b/>
          <w:i/>
          <w:lang w:val="ru-RU" w:eastAsia="zh-CN"/>
        </w:rPr>
        <w:t>Результаты</w:t>
      </w:r>
      <w:r w:rsidRPr="00F46022">
        <w:rPr>
          <w:rFonts w:ascii="Arial" w:eastAsia="SimSun" w:hAnsi="Arial" w:cs="Arial"/>
          <w:i/>
          <w:lang w:val="ru-RU" w:eastAsia="zh-CN"/>
        </w:rPr>
        <w:t xml:space="preserve"> </w:t>
      </w:r>
      <w:r w:rsidR="00FD0B5F" w:rsidRPr="00F46022">
        <w:rPr>
          <w:rFonts w:ascii="Arial" w:eastAsia="SimSun" w:hAnsi="Arial" w:cs="Arial"/>
          <w:i/>
          <w:lang w:val="ru-RU" w:eastAsia="zh-CN"/>
        </w:rPr>
        <w:t>(</w:t>
      </w:r>
      <w:r>
        <w:rPr>
          <w:rFonts w:ascii="Arial" w:eastAsia="SimSun" w:hAnsi="Arial" w:cs="Arial"/>
          <w:i/>
          <w:lang w:val="ru-RU" w:eastAsia="zh-CN"/>
        </w:rPr>
        <w:t>апрель 2006 г.</w:t>
      </w:r>
      <w:r w:rsidR="00FD0B5F" w:rsidRPr="00F46022">
        <w:rPr>
          <w:rFonts w:ascii="Arial" w:eastAsia="SimSun" w:hAnsi="Arial" w:cs="Arial"/>
          <w:i/>
          <w:lang w:val="ru-RU" w:eastAsia="zh-CN"/>
        </w:rPr>
        <w:t xml:space="preserve"> –</w:t>
      </w:r>
      <w:r w:rsidR="004408E9" w:rsidRPr="00F46022">
        <w:rPr>
          <w:rFonts w:ascii="Arial" w:eastAsia="SimSun" w:hAnsi="Arial" w:cs="Arial"/>
          <w:i/>
          <w:lang w:val="ru-RU" w:eastAsia="zh-CN"/>
        </w:rPr>
        <w:t>1</w:t>
      </w:r>
      <w:r w:rsidR="000B64D1" w:rsidRPr="00F46022">
        <w:rPr>
          <w:rFonts w:ascii="Arial" w:eastAsia="SimSun" w:hAnsi="Arial" w:cs="Arial"/>
          <w:i/>
          <w:lang w:val="ru-RU" w:eastAsia="zh-CN"/>
        </w:rPr>
        <w:t>2</w:t>
      </w:r>
      <w:r>
        <w:rPr>
          <w:rFonts w:ascii="Arial" w:eastAsia="SimSun" w:hAnsi="Arial" w:cs="Arial"/>
          <w:i/>
          <w:lang w:val="ru-RU" w:eastAsia="zh-CN"/>
        </w:rPr>
        <w:t xml:space="preserve"> мая</w:t>
      </w:r>
      <w:r w:rsidR="006447C7" w:rsidRPr="00F46022">
        <w:rPr>
          <w:rFonts w:ascii="Arial" w:eastAsia="SimSun" w:hAnsi="Arial" w:cs="Arial"/>
          <w:i/>
          <w:lang w:val="ru-RU" w:eastAsia="zh-CN"/>
        </w:rPr>
        <w:t xml:space="preserve"> 201</w:t>
      </w:r>
      <w:r w:rsidR="00D723B2" w:rsidRPr="00F46022">
        <w:rPr>
          <w:rFonts w:ascii="Arial" w:eastAsia="SimSun" w:hAnsi="Arial" w:cs="Arial"/>
          <w:i/>
          <w:lang w:val="ru-RU" w:eastAsia="zh-CN"/>
        </w:rPr>
        <w:t>7</w:t>
      </w:r>
      <w:r>
        <w:rPr>
          <w:rFonts w:ascii="Arial" w:eastAsia="SimSun" w:hAnsi="Arial" w:cs="Arial"/>
          <w:i/>
          <w:lang w:val="ru-RU" w:eastAsia="zh-CN"/>
        </w:rPr>
        <w:t xml:space="preserve"> г.</w:t>
      </w:r>
      <w:r w:rsidR="00FD0B5F" w:rsidRPr="00F46022">
        <w:rPr>
          <w:rFonts w:ascii="Arial" w:eastAsia="SimSun" w:hAnsi="Arial" w:cs="Arial"/>
          <w:i/>
          <w:lang w:val="ru-RU" w:eastAsia="zh-CN"/>
        </w:rPr>
        <w:t>)</w:t>
      </w:r>
    </w:p>
    <w:p w:rsidR="00FD0B5F" w:rsidRPr="00F46022" w:rsidRDefault="00FD0B5F" w:rsidP="00FD0B5F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</w:p>
    <w:p w:rsidR="001B6306" w:rsidRPr="00F46022" w:rsidRDefault="00F46022" w:rsidP="00FD0B5F">
      <w:pPr>
        <w:spacing w:after="0" w:line="240" w:lineRule="auto"/>
        <w:ind w:left="720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За время проведения </w:t>
      </w:r>
      <w:r w:rsidR="00A8353A">
        <w:rPr>
          <w:rFonts w:ascii="Arial" w:eastAsia="SimSun" w:hAnsi="Arial" w:cs="Arial"/>
          <w:lang w:val="ru-RU" w:eastAsia="zh-CN"/>
        </w:rPr>
        <w:t>25</w:t>
      </w:r>
      <w:r w:rsidRPr="00E50C85">
        <w:rPr>
          <w:rFonts w:ascii="Arial" w:eastAsia="SimSun" w:hAnsi="Arial" w:cs="Arial"/>
          <w:lang w:val="ru-RU" w:eastAsia="zh-CN"/>
        </w:rPr>
        <w:t>-</w:t>
      </w:r>
      <w:r>
        <w:rPr>
          <w:rFonts w:ascii="Arial" w:eastAsia="SimSun" w:hAnsi="Arial" w:cs="Arial"/>
          <w:lang w:val="ru-RU" w:eastAsia="zh-CN"/>
        </w:rPr>
        <w:t>х</w:t>
      </w:r>
      <w:r w:rsidRPr="004155A3">
        <w:rPr>
          <w:rFonts w:ascii="Arial" w:eastAsia="SimSun" w:hAnsi="Arial" w:cs="Arial"/>
          <w:lang w:val="ru-RU" w:eastAsia="zh-CN"/>
        </w:rPr>
        <w:t xml:space="preserve"> заседаний Консультативного совета Фонда было обработано в общей сложности </w:t>
      </w:r>
      <w:r>
        <w:rPr>
          <w:rFonts w:ascii="Arial" w:eastAsia="SimSun" w:hAnsi="Arial" w:cs="Arial"/>
          <w:lang w:val="ru-RU" w:eastAsia="zh-CN"/>
        </w:rPr>
        <w:t>569</w:t>
      </w:r>
      <w:r w:rsidRPr="004155A3">
        <w:rPr>
          <w:rFonts w:ascii="Arial" w:eastAsia="SimSun" w:hAnsi="Arial" w:cs="Arial"/>
          <w:lang w:val="ru-RU" w:eastAsia="zh-CN"/>
        </w:rPr>
        <w:t xml:space="preserve"> заявл</w:t>
      </w:r>
      <w:r>
        <w:rPr>
          <w:rFonts w:ascii="Arial" w:eastAsia="SimSun" w:hAnsi="Arial" w:cs="Arial"/>
          <w:lang w:val="ru-RU" w:eastAsia="zh-CN"/>
        </w:rPr>
        <w:t>ени</w:t>
      </w:r>
      <w:r w:rsidR="00A8353A">
        <w:rPr>
          <w:rFonts w:ascii="Arial" w:eastAsia="SimSun" w:hAnsi="Arial" w:cs="Arial"/>
          <w:lang w:val="ru-RU" w:eastAsia="zh-CN"/>
        </w:rPr>
        <w:t>й</w:t>
      </w:r>
      <w:r>
        <w:rPr>
          <w:rStyle w:val="FootnoteReference"/>
          <w:rFonts w:ascii="Arial" w:eastAsia="SimSun" w:hAnsi="Arial"/>
          <w:lang w:val="ru-RU" w:eastAsia="zh-CN"/>
        </w:rPr>
        <w:footnoteReference w:id="7"/>
      </w:r>
      <w:r w:rsidRPr="004155A3">
        <w:rPr>
          <w:rFonts w:ascii="Arial" w:eastAsia="SimSun" w:hAnsi="Arial" w:cs="Arial"/>
          <w:lang w:val="ru-RU" w:eastAsia="zh-CN"/>
        </w:rPr>
        <w:t xml:space="preserve"> на финансирование </w:t>
      </w:r>
      <w:r w:rsidR="00A8353A">
        <w:rPr>
          <w:rFonts w:ascii="Arial" w:eastAsia="SimSun" w:hAnsi="Arial" w:cs="Arial"/>
          <w:lang w:val="ru-RU" w:eastAsia="zh-CN"/>
        </w:rPr>
        <w:t>участия в 25</w:t>
      </w:r>
      <w:r>
        <w:rPr>
          <w:rFonts w:ascii="Arial" w:eastAsia="SimSun" w:hAnsi="Arial" w:cs="Arial"/>
          <w:lang w:val="ru-RU" w:eastAsia="zh-CN"/>
        </w:rPr>
        <w:t> сессиях</w:t>
      </w:r>
      <w:r w:rsidRPr="004155A3">
        <w:rPr>
          <w:rFonts w:ascii="Arial" w:eastAsia="SimSun" w:hAnsi="Arial" w:cs="Arial"/>
          <w:lang w:val="ru-RU" w:eastAsia="zh-CN"/>
        </w:rPr>
        <w:t xml:space="preserve"> МКГР (включая </w:t>
      </w:r>
      <w:r w:rsidR="00A8353A">
        <w:rPr>
          <w:rFonts w:ascii="Arial" w:eastAsia="SimSun" w:hAnsi="Arial" w:cs="Arial"/>
          <w:lang w:val="ru-RU" w:eastAsia="zh-CN"/>
        </w:rPr>
        <w:t xml:space="preserve">34-ю </w:t>
      </w:r>
      <w:r w:rsidRPr="004155A3">
        <w:rPr>
          <w:rFonts w:ascii="Arial" w:eastAsia="SimSun" w:hAnsi="Arial" w:cs="Arial"/>
          <w:lang w:val="ru-RU" w:eastAsia="zh-CN"/>
        </w:rPr>
        <w:t>сессию) и двух заседани</w:t>
      </w:r>
      <w:r>
        <w:rPr>
          <w:rFonts w:ascii="Arial" w:eastAsia="SimSun" w:hAnsi="Arial" w:cs="Arial"/>
          <w:lang w:val="ru-RU" w:eastAsia="zh-CN"/>
        </w:rPr>
        <w:t>ях</w:t>
      </w:r>
      <w:r w:rsidRPr="004155A3">
        <w:rPr>
          <w:rFonts w:ascii="Arial" w:eastAsia="SimSun" w:hAnsi="Arial" w:cs="Arial"/>
          <w:lang w:val="ru-RU" w:eastAsia="zh-CN"/>
        </w:rPr>
        <w:t xml:space="preserve"> Межсессионной рабочей группы (МРГ)</w:t>
      </w:r>
      <w:r>
        <w:rPr>
          <w:rFonts w:ascii="Arial" w:eastAsia="SimSun" w:hAnsi="Arial" w:cs="Arial"/>
          <w:lang w:val="ru-RU" w:eastAsia="zh-CN"/>
        </w:rPr>
        <w:t>.</w:t>
      </w:r>
      <w:r w:rsidR="00FD0B5F" w:rsidRPr="00F46022">
        <w:rPr>
          <w:rFonts w:ascii="Arial" w:eastAsia="SimSun" w:hAnsi="Arial" w:cs="Arial"/>
          <w:lang w:val="ru-RU" w:eastAsia="zh-CN"/>
        </w:rPr>
        <w:t xml:space="preserve"> </w:t>
      </w:r>
    </w:p>
    <w:p w:rsidR="001B6306" w:rsidRPr="00F46022" w:rsidRDefault="001B6306" w:rsidP="00FD0B5F">
      <w:pPr>
        <w:spacing w:after="0" w:line="240" w:lineRule="auto"/>
        <w:ind w:left="720"/>
        <w:rPr>
          <w:rFonts w:ascii="Arial" w:eastAsia="SimSun" w:hAnsi="Arial" w:cs="Arial"/>
          <w:highlight w:val="yellow"/>
          <w:lang w:val="ru-RU" w:eastAsia="zh-CN"/>
        </w:rPr>
      </w:pPr>
    </w:p>
    <w:p w:rsidR="00F46022" w:rsidRDefault="00F46022" w:rsidP="00FD0B5F">
      <w:pPr>
        <w:spacing w:after="0" w:line="240" w:lineRule="auto"/>
        <w:ind w:left="720"/>
        <w:rPr>
          <w:rFonts w:ascii="Arial" w:eastAsia="SimSun" w:hAnsi="Arial" w:cs="Arial"/>
          <w:lang w:val="ru-RU" w:eastAsia="zh-CN"/>
        </w:rPr>
      </w:pPr>
      <w:proofErr w:type="gramStart"/>
      <w:r w:rsidRPr="004155A3">
        <w:rPr>
          <w:rFonts w:ascii="Arial" w:eastAsia="SimSun" w:hAnsi="Arial" w:cs="Arial"/>
          <w:lang w:val="ru-RU" w:eastAsia="zh-CN"/>
        </w:rPr>
        <w:t xml:space="preserve">В общей сложности Консультативный совет рекомендовал </w:t>
      </w:r>
      <w:r>
        <w:rPr>
          <w:rFonts w:ascii="Arial" w:eastAsia="SimSun" w:hAnsi="Arial" w:cs="Arial"/>
          <w:lang w:val="ru-RU" w:eastAsia="zh-CN"/>
        </w:rPr>
        <w:t>удовлетворить</w:t>
      </w:r>
      <w:r w:rsidRPr="00815536">
        <w:rPr>
          <w:rFonts w:ascii="Arial" w:eastAsia="SimSun" w:hAnsi="Arial" w:cs="Arial"/>
          <w:lang w:val="ru-RU" w:eastAsia="zh-CN"/>
        </w:rPr>
        <w:t xml:space="preserve"> </w:t>
      </w:r>
      <w:r>
        <w:rPr>
          <w:rFonts w:ascii="Arial" w:eastAsia="SimSun" w:hAnsi="Arial" w:cs="Arial"/>
          <w:lang w:val="ru-RU" w:eastAsia="zh-CN"/>
        </w:rPr>
        <w:t>181</w:t>
      </w:r>
      <w:r w:rsidRPr="004155A3">
        <w:rPr>
          <w:rFonts w:ascii="Arial" w:eastAsia="SimSun" w:hAnsi="Arial" w:cs="Arial"/>
          <w:lang w:val="ru-RU" w:eastAsia="zh-CN"/>
        </w:rPr>
        <w:t> заявлени</w:t>
      </w:r>
      <w:r>
        <w:rPr>
          <w:rFonts w:ascii="Arial" w:eastAsia="SimSun" w:hAnsi="Arial" w:cs="Arial"/>
          <w:lang w:val="ru-RU" w:eastAsia="zh-CN"/>
        </w:rPr>
        <w:t>е</w:t>
      </w:r>
      <w:r w:rsidRPr="004155A3">
        <w:rPr>
          <w:rFonts w:ascii="Arial" w:eastAsia="SimSun" w:hAnsi="Arial" w:cs="Arial"/>
          <w:lang w:val="ru-RU" w:eastAsia="zh-CN"/>
        </w:rPr>
        <w:t xml:space="preserve"> </w:t>
      </w:r>
      <w:r>
        <w:rPr>
          <w:rFonts w:ascii="Arial" w:eastAsia="SimSun" w:hAnsi="Arial" w:cs="Arial"/>
          <w:lang w:val="ru-RU" w:eastAsia="zh-CN"/>
        </w:rPr>
        <w:t xml:space="preserve">на финансирование участия в </w:t>
      </w:r>
      <w:r w:rsidR="00983F80">
        <w:rPr>
          <w:rFonts w:ascii="Arial" w:eastAsia="SimSun" w:hAnsi="Arial" w:cs="Arial"/>
          <w:lang w:val="ru-RU" w:eastAsia="zh-CN"/>
        </w:rPr>
        <w:t xml:space="preserve">сессиях </w:t>
      </w:r>
      <w:r w:rsidR="00983F80" w:rsidRPr="004155A3">
        <w:rPr>
          <w:rFonts w:ascii="Arial" w:eastAsia="SimSun" w:hAnsi="Arial" w:cs="Arial"/>
          <w:lang w:val="ru-RU" w:eastAsia="zh-CN"/>
        </w:rPr>
        <w:t xml:space="preserve">МКГР </w:t>
      </w:r>
      <w:r w:rsidR="00983F80">
        <w:rPr>
          <w:rFonts w:ascii="Arial" w:eastAsia="SimSun" w:hAnsi="Arial" w:cs="Arial"/>
          <w:lang w:val="ru-RU" w:eastAsia="zh-CN"/>
        </w:rPr>
        <w:t xml:space="preserve">с </w:t>
      </w:r>
      <w:r w:rsidRPr="004155A3">
        <w:rPr>
          <w:rFonts w:ascii="Arial" w:eastAsia="SimSun" w:hAnsi="Arial" w:cs="Arial"/>
          <w:lang w:val="ru-RU" w:eastAsia="zh-CN"/>
        </w:rPr>
        <w:t xml:space="preserve">10-й </w:t>
      </w:r>
      <w:r w:rsidR="00983F80">
        <w:rPr>
          <w:rFonts w:ascii="Arial" w:eastAsia="SimSun" w:hAnsi="Arial" w:cs="Arial"/>
          <w:lang w:val="ru-RU" w:eastAsia="zh-CN"/>
        </w:rPr>
        <w:t xml:space="preserve">по 27-ю </w:t>
      </w:r>
      <w:r w:rsidRPr="004155A3">
        <w:rPr>
          <w:rFonts w:ascii="Arial" w:eastAsia="SimSun" w:hAnsi="Arial" w:cs="Arial"/>
          <w:lang w:val="ru-RU" w:eastAsia="zh-CN"/>
        </w:rPr>
        <w:t xml:space="preserve">(включительно), </w:t>
      </w:r>
      <w:r w:rsidRPr="00815536">
        <w:rPr>
          <w:rFonts w:ascii="Arial" w:eastAsia="SimSun" w:hAnsi="Arial" w:cs="Arial"/>
          <w:lang w:val="ru-RU" w:eastAsia="zh-CN"/>
        </w:rPr>
        <w:t>в</w:t>
      </w:r>
      <w:r>
        <w:rPr>
          <w:rFonts w:ascii="Arial" w:eastAsia="SimSun" w:hAnsi="Arial" w:cs="Arial"/>
          <w:lang w:val="ru-RU" w:eastAsia="zh-CN"/>
        </w:rPr>
        <w:t xml:space="preserve"> том числе </w:t>
      </w:r>
      <w:r w:rsidR="00983F80">
        <w:rPr>
          <w:rFonts w:ascii="Arial" w:eastAsia="SimSun" w:hAnsi="Arial" w:cs="Arial"/>
          <w:lang w:val="ru-RU" w:eastAsia="zh-CN"/>
        </w:rPr>
        <w:t xml:space="preserve">в </w:t>
      </w:r>
      <w:r w:rsidRPr="00815536">
        <w:rPr>
          <w:rFonts w:ascii="Arial" w:eastAsia="SimSun" w:hAnsi="Arial" w:cs="Arial"/>
          <w:lang w:val="ru-RU" w:eastAsia="zh-CN"/>
        </w:rPr>
        <w:t>дв</w:t>
      </w:r>
      <w:r>
        <w:rPr>
          <w:rFonts w:ascii="Arial" w:eastAsia="SimSun" w:hAnsi="Arial" w:cs="Arial"/>
          <w:lang w:val="ru-RU" w:eastAsia="zh-CN"/>
        </w:rPr>
        <w:t>ух</w:t>
      </w:r>
      <w:r w:rsidRPr="00815536">
        <w:rPr>
          <w:rFonts w:ascii="Arial" w:eastAsia="SimSun" w:hAnsi="Arial" w:cs="Arial"/>
          <w:lang w:val="ru-RU" w:eastAsia="zh-CN"/>
        </w:rPr>
        <w:t xml:space="preserve"> заседания</w:t>
      </w:r>
      <w:r>
        <w:rPr>
          <w:rFonts w:ascii="Arial" w:eastAsia="SimSun" w:hAnsi="Arial" w:cs="Arial"/>
          <w:lang w:val="ru-RU" w:eastAsia="zh-CN"/>
        </w:rPr>
        <w:t>х</w:t>
      </w:r>
      <w:r w:rsidRPr="00815536">
        <w:rPr>
          <w:rFonts w:ascii="Arial" w:eastAsia="SimSun" w:hAnsi="Arial" w:cs="Arial"/>
          <w:lang w:val="ru-RU" w:eastAsia="zh-CN"/>
        </w:rPr>
        <w:t xml:space="preserve"> МРГ</w:t>
      </w:r>
      <w:r>
        <w:rPr>
          <w:rStyle w:val="FootnoteReference"/>
          <w:rFonts w:ascii="Arial" w:eastAsia="SimSun" w:hAnsi="Arial"/>
          <w:lang w:eastAsia="zh-CN"/>
        </w:rPr>
        <w:footnoteReference w:id="8"/>
      </w:r>
      <w:r w:rsidRPr="004155A3">
        <w:rPr>
          <w:rFonts w:ascii="Arial" w:eastAsia="SimSun" w:hAnsi="Arial" w:cs="Arial"/>
          <w:lang w:val="ru-RU" w:eastAsia="zh-CN"/>
        </w:rPr>
        <w:t>.</w:t>
      </w:r>
      <w:r w:rsidRPr="00E50C85">
        <w:rPr>
          <w:rFonts w:ascii="Arial" w:eastAsia="SimSun" w:hAnsi="Arial" w:cs="Arial"/>
          <w:lang w:val="ru-RU" w:eastAsia="zh-CN"/>
        </w:rPr>
        <w:t xml:space="preserve">  </w:t>
      </w:r>
      <w:r w:rsidRPr="004155A3">
        <w:rPr>
          <w:rFonts w:ascii="Arial" w:eastAsia="SimSun" w:hAnsi="Arial" w:cs="Arial"/>
          <w:lang w:val="ru-RU" w:eastAsia="zh-CN"/>
        </w:rPr>
        <w:t xml:space="preserve">В течение этого периода </w:t>
      </w:r>
      <w:r>
        <w:rPr>
          <w:rFonts w:ascii="Arial" w:eastAsia="SimSun" w:hAnsi="Arial" w:cs="Arial"/>
          <w:lang w:val="ru-RU" w:eastAsia="zh-CN"/>
        </w:rPr>
        <w:t xml:space="preserve">из </w:t>
      </w:r>
      <w:r w:rsidRPr="004155A3">
        <w:rPr>
          <w:rFonts w:ascii="Arial" w:eastAsia="SimSun" w:hAnsi="Arial" w:cs="Arial"/>
          <w:lang w:val="ru-RU" w:eastAsia="zh-CN"/>
        </w:rPr>
        <w:t>Добровольн</w:t>
      </w:r>
      <w:r>
        <w:rPr>
          <w:rFonts w:ascii="Arial" w:eastAsia="SimSun" w:hAnsi="Arial" w:cs="Arial"/>
          <w:lang w:val="ru-RU" w:eastAsia="zh-CN"/>
        </w:rPr>
        <w:t>ого</w:t>
      </w:r>
      <w:r w:rsidRPr="004155A3">
        <w:rPr>
          <w:rFonts w:ascii="Arial" w:eastAsia="SimSun" w:hAnsi="Arial" w:cs="Arial"/>
          <w:lang w:val="ru-RU" w:eastAsia="zh-CN"/>
        </w:rPr>
        <w:t xml:space="preserve"> фонд</w:t>
      </w:r>
      <w:r>
        <w:rPr>
          <w:rFonts w:ascii="Arial" w:eastAsia="SimSun" w:hAnsi="Arial" w:cs="Arial"/>
          <w:lang w:val="ru-RU" w:eastAsia="zh-CN"/>
        </w:rPr>
        <w:t>а</w:t>
      </w:r>
      <w:r w:rsidRPr="004155A3">
        <w:rPr>
          <w:rFonts w:ascii="Arial" w:eastAsia="SimSun" w:hAnsi="Arial" w:cs="Arial"/>
          <w:lang w:val="ru-RU" w:eastAsia="zh-CN"/>
        </w:rPr>
        <w:t xml:space="preserve"> </w:t>
      </w:r>
      <w:r>
        <w:rPr>
          <w:rFonts w:ascii="Arial" w:eastAsia="SimSun" w:hAnsi="Arial" w:cs="Arial"/>
          <w:lang w:val="ru-RU" w:eastAsia="zh-CN"/>
        </w:rPr>
        <w:t xml:space="preserve">было </w:t>
      </w:r>
      <w:r w:rsidR="00983F80">
        <w:rPr>
          <w:rFonts w:ascii="Arial" w:eastAsia="SimSun" w:hAnsi="Arial" w:cs="Arial"/>
          <w:lang w:val="ru-RU" w:eastAsia="zh-CN"/>
        </w:rPr>
        <w:t xml:space="preserve">фактически </w:t>
      </w:r>
      <w:r>
        <w:rPr>
          <w:rFonts w:ascii="Arial" w:eastAsia="SimSun" w:hAnsi="Arial" w:cs="Arial"/>
          <w:lang w:val="ru-RU" w:eastAsia="zh-CN"/>
        </w:rPr>
        <w:t>выделено финансирование в отношении</w:t>
      </w:r>
      <w:r w:rsidRPr="004155A3">
        <w:rPr>
          <w:rFonts w:ascii="Arial" w:eastAsia="SimSun" w:hAnsi="Arial" w:cs="Arial"/>
          <w:lang w:val="ru-RU" w:eastAsia="zh-CN"/>
        </w:rPr>
        <w:t xml:space="preserve"> 134</w:t>
      </w:r>
      <w:r>
        <w:rPr>
          <w:rStyle w:val="FootnoteReference"/>
          <w:rFonts w:ascii="Arial" w:eastAsia="SimSun" w:hAnsi="Arial"/>
          <w:lang w:val="ru-RU" w:eastAsia="zh-CN"/>
        </w:rPr>
        <w:footnoteReference w:id="9"/>
      </w:r>
      <w:r w:rsidR="00983F80">
        <w:rPr>
          <w:rFonts w:ascii="Arial" w:eastAsia="SimSun" w:hAnsi="Arial" w:cs="Arial"/>
          <w:lang w:val="ru-RU" w:eastAsia="zh-CN"/>
        </w:rPr>
        <w:t xml:space="preserve"> рекомендованных заявлений</w:t>
      </w:r>
      <w:r w:rsidRPr="004155A3">
        <w:rPr>
          <w:rFonts w:ascii="Arial" w:eastAsia="SimSun" w:hAnsi="Arial" w:cs="Arial"/>
          <w:lang w:val="ru-RU" w:eastAsia="zh-CN"/>
        </w:rPr>
        <w:t xml:space="preserve"> в поддержку участия 69 представителей различных коренных и местных общин в </w:t>
      </w:r>
      <w:r w:rsidR="00983F80" w:rsidRPr="00983F80">
        <w:rPr>
          <w:rFonts w:ascii="Arial" w:eastAsia="SimSun" w:hAnsi="Arial" w:cs="Arial"/>
          <w:lang w:val="ru-RU" w:eastAsia="zh-CN"/>
        </w:rPr>
        <w:t>18</w:t>
      </w:r>
      <w:r w:rsidRPr="004155A3">
        <w:rPr>
          <w:rFonts w:ascii="Arial" w:eastAsia="SimSun" w:hAnsi="Arial" w:cs="Arial"/>
          <w:lang w:val="ru-RU" w:eastAsia="zh-CN"/>
        </w:rPr>
        <w:t xml:space="preserve"> сессиях МКГР и двух заседаниях</w:t>
      </w:r>
      <w:proofErr w:type="gramEnd"/>
      <w:r w:rsidRPr="004155A3">
        <w:rPr>
          <w:rFonts w:ascii="Arial" w:eastAsia="SimSun" w:hAnsi="Arial" w:cs="Arial"/>
          <w:lang w:val="ru-RU" w:eastAsia="zh-CN"/>
        </w:rPr>
        <w:t xml:space="preserve"> МРГ</w:t>
      </w:r>
      <w:r w:rsidR="00983F80">
        <w:rPr>
          <w:rFonts w:ascii="Arial" w:eastAsia="SimSun" w:hAnsi="Arial" w:cs="Arial"/>
          <w:lang w:val="ru-RU" w:eastAsia="zh-CN"/>
        </w:rPr>
        <w:t>.</w:t>
      </w:r>
    </w:p>
    <w:p w:rsidR="00F46022" w:rsidRDefault="00F46022" w:rsidP="00FD0B5F">
      <w:pPr>
        <w:spacing w:after="0" w:line="240" w:lineRule="auto"/>
        <w:ind w:left="720"/>
        <w:rPr>
          <w:rFonts w:ascii="Arial" w:eastAsia="SimSun" w:hAnsi="Arial" w:cs="Arial"/>
          <w:lang w:val="ru-RU" w:eastAsia="zh-CN"/>
        </w:rPr>
      </w:pPr>
    </w:p>
    <w:p w:rsidR="00FE371A" w:rsidRPr="00983F80" w:rsidRDefault="00FE371A" w:rsidP="00FE371A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</w:p>
    <w:p w:rsidR="00FE371A" w:rsidRPr="00F46022" w:rsidRDefault="00FE371A" w:rsidP="00FE371A">
      <w:pPr>
        <w:spacing w:after="0" w:line="240" w:lineRule="auto"/>
        <w:rPr>
          <w:rFonts w:ascii="Arial" w:eastAsia="SimSun" w:hAnsi="Arial" w:cs="Arial"/>
          <w:u w:val="single"/>
          <w:lang w:val="ru-RU" w:eastAsia="zh-CN"/>
        </w:rPr>
      </w:pPr>
      <w:r w:rsidRPr="0067796A">
        <w:rPr>
          <w:rFonts w:ascii="Arial" w:eastAsia="SimSun" w:hAnsi="Arial" w:cs="Arial"/>
          <w:lang w:eastAsia="zh-CN"/>
        </w:rPr>
        <w:t>III</w:t>
      </w:r>
      <w:r w:rsidRPr="00F46022">
        <w:rPr>
          <w:rFonts w:ascii="Arial" w:eastAsia="SimSun" w:hAnsi="Arial" w:cs="Arial"/>
          <w:lang w:val="ru-RU" w:eastAsia="zh-CN"/>
        </w:rPr>
        <w:t>.</w:t>
      </w:r>
      <w:r w:rsidRPr="00F46022">
        <w:rPr>
          <w:rFonts w:ascii="Arial" w:eastAsia="SimSun" w:hAnsi="Arial" w:cs="Arial"/>
          <w:lang w:val="ru-RU" w:eastAsia="zh-CN"/>
        </w:rPr>
        <w:tab/>
      </w:r>
      <w:r w:rsidR="00F46022" w:rsidRPr="004155A3">
        <w:rPr>
          <w:rFonts w:ascii="Arial" w:eastAsia="SimSun" w:hAnsi="Arial" w:cs="Arial"/>
          <w:b/>
          <w:lang w:val="ru-RU" w:eastAsia="zh-CN"/>
        </w:rPr>
        <w:t>ВЗНОСЫ В ФОНД</w:t>
      </w:r>
    </w:p>
    <w:p w:rsidR="00FE371A" w:rsidRPr="00F46022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F46022" w:rsidRDefault="00F46022" w:rsidP="00FE371A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  <w:r w:rsidRPr="004155A3">
        <w:rPr>
          <w:rFonts w:ascii="Arial" w:eastAsia="SimSun" w:hAnsi="Arial" w:cs="Arial"/>
          <w:i/>
          <w:lang w:val="ru-RU" w:eastAsia="zh-CN"/>
        </w:rPr>
        <w:t>Положения, относящиеся к взносам</w:t>
      </w:r>
    </w:p>
    <w:p w:rsidR="00FE371A" w:rsidRPr="00F46022" w:rsidRDefault="00FE371A" w:rsidP="00FE371A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</w:p>
    <w:p w:rsidR="00F46022" w:rsidRPr="00BA39FE" w:rsidRDefault="00F46022" w:rsidP="00F46022">
      <w:pPr>
        <w:numPr>
          <w:ilvl w:val="0"/>
          <w:numId w:val="5"/>
        </w:numPr>
        <w:tabs>
          <w:tab w:val="clear" w:pos="3195"/>
          <w:tab w:val="left" w:pos="567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Не существует ограничений в отношении минимального или максимального размера добровольного взноса;</w:t>
      </w:r>
    </w:p>
    <w:p w:rsidR="00F46022" w:rsidRPr="00BA39FE" w:rsidRDefault="00F46022" w:rsidP="00F46022">
      <w:pPr>
        <w:tabs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</w:p>
    <w:p w:rsidR="00F46022" w:rsidRDefault="00F46022" w:rsidP="00F46022">
      <w:pPr>
        <w:numPr>
          <w:ilvl w:val="0"/>
          <w:numId w:val="5"/>
        </w:numPr>
        <w:tabs>
          <w:tab w:val="clear" w:pos="3195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eastAsia="zh-CN"/>
        </w:rPr>
      </w:pPr>
      <w:r w:rsidRPr="004155A3">
        <w:rPr>
          <w:rFonts w:ascii="Arial" w:eastAsia="SimSun" w:hAnsi="Arial" w:cs="Arial"/>
          <w:lang w:val="ru-RU" w:eastAsia="zh-CN"/>
        </w:rPr>
        <w:t>имена доноров и уровень полученных взносов и обещанных средств доводятся до сведения МКГР в информационной записке до н</w:t>
      </w:r>
      <w:r>
        <w:rPr>
          <w:rFonts w:ascii="Arial" w:eastAsia="SimSun" w:hAnsi="Arial" w:cs="Arial"/>
          <w:lang w:val="ru-RU" w:eastAsia="zh-CN"/>
        </w:rPr>
        <w:t xml:space="preserve">ачала каждой сессии Комитета.  </w:t>
      </w:r>
      <w:r w:rsidRPr="004155A3">
        <w:rPr>
          <w:rFonts w:ascii="Arial" w:eastAsia="SimSun" w:hAnsi="Arial" w:cs="Arial"/>
          <w:lang w:val="ru-RU" w:eastAsia="zh-CN"/>
        </w:rPr>
        <w:t>С донорами могут обсуждаться дополнительные возможности для осущес</w:t>
      </w:r>
      <w:r>
        <w:rPr>
          <w:rFonts w:ascii="Arial" w:eastAsia="SimSun" w:hAnsi="Arial" w:cs="Arial"/>
          <w:lang w:val="ru-RU" w:eastAsia="zh-CN"/>
        </w:rPr>
        <w:t xml:space="preserve">твления подобной деятельности. </w:t>
      </w:r>
      <w:r w:rsidRPr="004155A3">
        <w:rPr>
          <w:rFonts w:ascii="Arial" w:eastAsia="SimSun" w:hAnsi="Arial" w:cs="Arial"/>
          <w:lang w:val="ru-RU" w:eastAsia="zh-CN"/>
        </w:rPr>
        <w:t xml:space="preserve"> Однако доноры могут, по их желанию, оставаться анонимными;</w:t>
      </w:r>
    </w:p>
    <w:p w:rsidR="00F46022" w:rsidRDefault="00F46022" w:rsidP="00F46022">
      <w:pPr>
        <w:tabs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eastAsia="zh-CN"/>
        </w:rPr>
      </w:pPr>
    </w:p>
    <w:p w:rsidR="00F46022" w:rsidRPr="00BA39FE" w:rsidRDefault="00F46022" w:rsidP="00F46022">
      <w:pPr>
        <w:numPr>
          <w:ilvl w:val="0"/>
          <w:numId w:val="6"/>
        </w:numPr>
        <w:tabs>
          <w:tab w:val="clear" w:pos="3195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все взносы ассигнуются непосредственно и исключительно на финансирование участия в сессиях МКГР представителей аккредитованных коренных и местных общин;  Фонд не несет никаких административных расходов;</w:t>
      </w:r>
    </w:p>
    <w:p w:rsidR="00F46022" w:rsidRPr="00BA39FE" w:rsidRDefault="00F46022" w:rsidP="00F46022">
      <w:pPr>
        <w:tabs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numPr>
          <w:ilvl w:val="0"/>
          <w:numId w:val="6"/>
        </w:numPr>
        <w:tabs>
          <w:tab w:val="clear" w:pos="3195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учитывая, что этот Фонд является коллективным, отход от этих правил в связи с каким-либо определенным взносом невозможен;  взносы не могут резервироваться донором для какой-либо особой категории бенефициаров или расходов;</w:t>
      </w:r>
    </w:p>
    <w:p w:rsidR="00F46022" w:rsidRPr="00BA39FE" w:rsidRDefault="00F46022" w:rsidP="00F46022">
      <w:pPr>
        <w:tabs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numPr>
          <w:ilvl w:val="0"/>
          <w:numId w:val="7"/>
        </w:numPr>
        <w:tabs>
          <w:tab w:val="clear" w:pos="3195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Консультативный совет Фонда является органом, который независимо осуществляет выбор кандидатов для оказания финансовой поддержки;  если донор представлен в МКГР в качестве государства-члена, он может быть избран в качестве члена Консультативного совета Фонда;</w:t>
      </w:r>
    </w:p>
    <w:p w:rsidR="00F46022" w:rsidRPr="00BA39FE" w:rsidRDefault="00F46022" w:rsidP="00F46022">
      <w:pPr>
        <w:tabs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</w:p>
    <w:p w:rsidR="00FE371A" w:rsidRPr="00F46022" w:rsidRDefault="00F46022" w:rsidP="00F46022">
      <w:pPr>
        <w:numPr>
          <w:ilvl w:val="0"/>
          <w:numId w:val="7"/>
        </w:numPr>
        <w:tabs>
          <w:tab w:val="clear" w:pos="3195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  <w:r w:rsidRPr="00964DAE">
        <w:rPr>
          <w:rFonts w:ascii="Arial" w:eastAsia="SimSun" w:hAnsi="Arial" w:cs="Arial"/>
          <w:lang w:val="ru-RU" w:eastAsia="zh-CN"/>
        </w:rPr>
        <w:t>взносы используются в порядке получения на банковском счету Фонда</w:t>
      </w:r>
      <w:r w:rsidR="00FE371A" w:rsidRPr="00F46022">
        <w:rPr>
          <w:rFonts w:ascii="Arial" w:eastAsia="SimSun" w:hAnsi="Arial" w:cs="Arial"/>
          <w:lang w:val="ru-RU" w:eastAsia="zh-CN"/>
        </w:rPr>
        <w:t>.</w:t>
      </w:r>
    </w:p>
    <w:p w:rsidR="00F46022" w:rsidRDefault="00F46022" w:rsidP="00F46022">
      <w:pPr>
        <w:rPr>
          <w:rFonts w:ascii="Arial" w:eastAsia="SimSun" w:hAnsi="Arial" w:cs="Arial"/>
          <w:b/>
          <w:i/>
          <w:lang w:val="ru-RU" w:eastAsia="zh-CN"/>
        </w:rPr>
      </w:pP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b/>
          <w:i/>
          <w:lang w:val="ru-RU" w:eastAsia="zh-CN"/>
        </w:rPr>
      </w:pPr>
      <w:r w:rsidRPr="004155A3">
        <w:rPr>
          <w:rFonts w:ascii="Arial" w:eastAsia="SimSun" w:hAnsi="Arial" w:cs="Arial"/>
          <w:b/>
          <w:i/>
          <w:lang w:val="ru-RU" w:eastAsia="zh-CN"/>
        </w:rPr>
        <w:t>Представление отчета донорам</w:t>
      </w:r>
    </w:p>
    <w:p w:rsidR="00F46022" w:rsidRDefault="00F46022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Стандартный и публичный отчет </w:t>
      </w:r>
      <w:r w:rsidR="00983F80">
        <w:rPr>
          <w:rFonts w:ascii="Arial" w:eastAsia="SimSun" w:hAnsi="Arial" w:cs="Arial"/>
          <w:lang w:val="ru-RU" w:eastAsia="zh-CN"/>
        </w:rPr>
        <w:t xml:space="preserve">об использовании </w:t>
      </w:r>
      <w:r w:rsidRPr="004155A3">
        <w:rPr>
          <w:rFonts w:ascii="Arial" w:eastAsia="SimSun" w:hAnsi="Arial" w:cs="Arial"/>
          <w:lang w:val="ru-RU" w:eastAsia="zh-CN"/>
        </w:rPr>
        <w:t>Фонда предоставляется в информационной записке.</w:t>
      </w: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Кроме того, в обмен письмами, формально закрепляющими соглашение о взносе между донором и ВОИС, может быть включено специальное положение о предоставлении подробного периодического финансового отчета об использовании соответствующего взноса.</w:t>
      </w: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F46022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Деятельность Фонда также является предметом внутреннего аудита</w:t>
      </w:r>
      <w:r w:rsidR="00FE371A" w:rsidRPr="00F46022">
        <w:rPr>
          <w:rFonts w:ascii="Arial" w:eastAsia="SimSun" w:hAnsi="Arial" w:cs="Arial"/>
          <w:lang w:val="ru-RU" w:eastAsia="zh-CN"/>
        </w:rPr>
        <w:t xml:space="preserve">. </w:t>
      </w:r>
    </w:p>
    <w:p w:rsidR="00FE371A" w:rsidRPr="00F46022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F46022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F46022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67796A">
        <w:rPr>
          <w:rFonts w:ascii="Arial" w:eastAsia="SimSun" w:hAnsi="Arial" w:cs="Arial"/>
          <w:lang w:eastAsia="zh-CN"/>
        </w:rPr>
        <w:t>IV</w:t>
      </w:r>
      <w:r w:rsidRPr="00665621">
        <w:rPr>
          <w:rFonts w:ascii="Arial" w:eastAsia="SimSun" w:hAnsi="Arial" w:cs="Arial"/>
          <w:lang w:val="ru-RU" w:eastAsia="zh-CN"/>
        </w:rPr>
        <w:t xml:space="preserve">. </w:t>
      </w:r>
      <w:r w:rsidRPr="00665621">
        <w:rPr>
          <w:rFonts w:ascii="Arial" w:eastAsia="SimSun" w:hAnsi="Arial" w:cs="Arial"/>
          <w:lang w:val="ru-RU" w:eastAsia="zh-CN"/>
        </w:rPr>
        <w:tab/>
      </w:r>
      <w:r w:rsidR="00F46022" w:rsidRPr="00F46022">
        <w:rPr>
          <w:rFonts w:ascii="Arial" w:eastAsia="SimSun" w:hAnsi="Arial" w:cs="Arial"/>
          <w:b/>
          <w:lang w:val="ru-RU" w:eastAsia="zh-CN"/>
        </w:rPr>
        <w:t>НЕОБХОДИМОСТЬ</w:t>
      </w:r>
      <w:r w:rsidR="00F46022" w:rsidRPr="004155A3">
        <w:rPr>
          <w:rFonts w:ascii="Arial" w:eastAsia="SimSun" w:hAnsi="Arial" w:cs="Arial"/>
          <w:b/>
          <w:lang w:val="ru-RU" w:eastAsia="zh-CN"/>
        </w:rPr>
        <w:t xml:space="preserve"> ПОПОЛНЕНИЯ ФОНДА</w:t>
      </w:r>
    </w:p>
    <w:p w:rsidR="00FE371A" w:rsidRPr="00F46022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С начала основания Добровольного фонда в 2005 г. </w:t>
      </w:r>
      <w:r w:rsidRPr="004155A3">
        <w:rPr>
          <w:rFonts w:ascii="Arial" w:eastAsia="SimSun" w:hAnsi="Arial" w:cs="Arial"/>
          <w:b/>
          <w:lang w:val="ru-RU" w:eastAsia="zh-CN"/>
        </w:rPr>
        <w:t>он пополнился взносами от целого ряда доноров</w:t>
      </w:r>
      <w:r w:rsidRPr="004155A3">
        <w:rPr>
          <w:rFonts w:ascii="Arial" w:eastAsia="SimSun" w:hAnsi="Arial" w:cs="Arial"/>
          <w:lang w:val="ru-RU" w:eastAsia="zh-CN"/>
        </w:rPr>
        <w:t>:</w:t>
      </w:r>
      <w:r w:rsidRPr="00BA39FE">
        <w:rPr>
          <w:rFonts w:ascii="Arial" w:eastAsia="SimSun" w:hAnsi="Arial" w:cs="Arial"/>
          <w:lang w:val="ru-RU" w:eastAsia="zh-CN"/>
        </w:rPr>
        <w:t xml:space="preserve"> </w:t>
      </w:r>
    </w:p>
    <w:p w:rsidR="00F46022" w:rsidRPr="00BA39FE" w:rsidRDefault="00F46022" w:rsidP="00F46022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67796A" w:rsidRDefault="00F46022" w:rsidP="00F46022">
      <w:pPr>
        <w:spacing w:after="0" w:line="240" w:lineRule="auto"/>
        <w:rPr>
          <w:rFonts w:ascii="Arial" w:eastAsia="SimSun" w:hAnsi="Arial" w:cs="Arial"/>
          <w:lang w:eastAsia="zh-CN"/>
        </w:rPr>
      </w:pPr>
      <w:r w:rsidRPr="004155A3">
        <w:rPr>
          <w:rFonts w:ascii="Arial" w:eastAsia="SimSun" w:hAnsi="Arial" w:cs="Arial"/>
          <w:lang w:val="ru-RU" w:eastAsia="zh-CN"/>
        </w:rPr>
        <w:t>в хронологическом порядке</w:t>
      </w:r>
      <w:r w:rsidR="00FE371A" w:rsidRPr="0067796A">
        <w:rPr>
          <w:rFonts w:ascii="Arial" w:eastAsia="SimSun" w:hAnsi="Arial" w:cs="Arial"/>
          <w:lang w:eastAsia="zh-CN"/>
        </w:rPr>
        <w:t xml:space="preserve"> </w:t>
      </w:r>
    </w:p>
    <w:p w:rsidR="00FE371A" w:rsidRPr="0067796A" w:rsidRDefault="00FE371A" w:rsidP="00FE371A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FE371A" w:rsidRPr="00F46022" w:rsidRDefault="00F46022" w:rsidP="00566D03">
      <w:pPr>
        <w:numPr>
          <w:ilvl w:val="2"/>
          <w:numId w:val="4"/>
        </w:numPr>
        <w:tabs>
          <w:tab w:val="clear" w:pos="225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Шведская международная программа по биоразнообразию (</w:t>
      </w:r>
      <w:proofErr w:type="spellStart"/>
      <w:r w:rsidRPr="004155A3">
        <w:rPr>
          <w:rFonts w:ascii="Arial" w:eastAsia="SimSun" w:hAnsi="Arial" w:cs="Arial"/>
          <w:lang w:val="ru-RU" w:eastAsia="zh-CN"/>
        </w:rPr>
        <w:t>SwedBio</w:t>
      </w:r>
      <w:proofErr w:type="spellEnd"/>
      <w:r w:rsidRPr="004155A3">
        <w:rPr>
          <w:rFonts w:ascii="Arial" w:eastAsia="SimSun" w:hAnsi="Arial" w:cs="Arial"/>
          <w:lang w:val="ru-RU" w:eastAsia="zh-CN"/>
        </w:rPr>
        <w:t>/</w:t>
      </w:r>
      <w:proofErr w:type="spellStart"/>
      <w:r w:rsidRPr="004155A3">
        <w:rPr>
          <w:rFonts w:ascii="Arial" w:eastAsia="SimSun" w:hAnsi="Arial" w:cs="Arial"/>
          <w:lang w:val="ru-RU" w:eastAsia="zh-CN"/>
        </w:rPr>
        <w:t>CBM</w:t>
      </w:r>
      <w:proofErr w:type="spellEnd"/>
      <w:r w:rsidRPr="004155A3">
        <w:rPr>
          <w:rFonts w:ascii="Arial" w:eastAsia="SimSun" w:hAnsi="Arial" w:cs="Arial"/>
          <w:lang w:val="ru-RU" w:eastAsia="zh-CN"/>
        </w:rPr>
        <w:t xml:space="preserve">)  (в сумме, эквивалентной 86 092,60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</w:t>
      </w:r>
      <w:r w:rsidR="00FE371A" w:rsidRPr="00F46022">
        <w:rPr>
          <w:rFonts w:ascii="Arial" w:eastAsia="SimSun" w:hAnsi="Arial" w:cs="Arial"/>
          <w:lang w:val="ru-RU" w:eastAsia="zh-CN"/>
        </w:rPr>
        <w:t>)</w:t>
      </w:r>
    </w:p>
    <w:p w:rsidR="00FE371A" w:rsidRPr="00F46022" w:rsidRDefault="00F46022" w:rsidP="00566D0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Франция (в сумме, эквивалентной 31 684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</w:t>
      </w:r>
      <w:r w:rsidR="00FE371A" w:rsidRPr="00F46022">
        <w:rPr>
          <w:rFonts w:ascii="Arial" w:eastAsia="SimSun" w:hAnsi="Arial" w:cs="Arial"/>
          <w:lang w:val="ru-RU" w:eastAsia="zh-CN"/>
        </w:rPr>
        <w:t>)</w:t>
      </w:r>
    </w:p>
    <w:p w:rsidR="00FE371A" w:rsidRPr="00F46022" w:rsidRDefault="00F46022" w:rsidP="00566D0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Фонд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Кристенсена</w:t>
      </w:r>
      <w:proofErr w:type="spellEnd"/>
      <w:r w:rsidRPr="004155A3">
        <w:rPr>
          <w:rFonts w:ascii="Arial" w:eastAsia="SimSun" w:hAnsi="Arial" w:cs="Arial"/>
          <w:lang w:val="ru-RU" w:eastAsia="zh-CN"/>
        </w:rPr>
        <w:t xml:space="preserve"> (в сумме, эквивалентной 29 992,50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</w:t>
      </w:r>
      <w:r w:rsidR="00FE371A" w:rsidRPr="00F46022">
        <w:rPr>
          <w:rFonts w:ascii="Arial" w:eastAsia="SimSun" w:hAnsi="Arial" w:cs="Arial"/>
          <w:lang w:val="ru-RU" w:eastAsia="zh-CN"/>
        </w:rPr>
        <w:t>)</w:t>
      </w:r>
    </w:p>
    <w:p w:rsidR="00FE371A" w:rsidRPr="00F46022" w:rsidRDefault="00F46022" w:rsidP="00566D03">
      <w:pPr>
        <w:numPr>
          <w:ilvl w:val="2"/>
          <w:numId w:val="4"/>
        </w:numPr>
        <w:tabs>
          <w:tab w:val="clear" w:pos="225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Швейцария (Швейцарский федеральный институт интеллектуальной собственности) (250 000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франков</w:t>
      </w:r>
      <w:r w:rsidR="00FE371A" w:rsidRPr="00F46022">
        <w:rPr>
          <w:rFonts w:ascii="Arial" w:eastAsia="SimSun" w:hAnsi="Arial" w:cs="Arial"/>
          <w:lang w:val="ru-RU" w:eastAsia="zh-CN"/>
        </w:rPr>
        <w:t>)</w:t>
      </w:r>
    </w:p>
    <w:p w:rsidR="00FE371A" w:rsidRPr="00F46022" w:rsidRDefault="00F46022" w:rsidP="00566D0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Южная Африка (в сумме, эквивалентной 18 465,27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</w:t>
      </w:r>
      <w:r w:rsidR="00FE371A" w:rsidRPr="00F46022">
        <w:rPr>
          <w:rFonts w:ascii="Arial" w:eastAsia="SimSun" w:hAnsi="Arial" w:cs="Arial"/>
          <w:lang w:val="ru-RU" w:eastAsia="zh-CN"/>
        </w:rPr>
        <w:t>)</w:t>
      </w:r>
    </w:p>
    <w:p w:rsidR="00FE371A" w:rsidRPr="00F46022" w:rsidRDefault="00F46022" w:rsidP="00566D0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Норвегия (в сумме, эквивалентной 98 255,16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</w:t>
      </w:r>
      <w:r w:rsidR="00FE371A" w:rsidRPr="00F46022">
        <w:rPr>
          <w:rFonts w:ascii="Arial" w:eastAsia="SimSun" w:hAnsi="Arial" w:cs="Arial"/>
          <w:lang w:val="ru-RU" w:eastAsia="zh-CN"/>
        </w:rPr>
        <w:t xml:space="preserve">) </w:t>
      </w:r>
    </w:p>
    <w:p w:rsidR="00FE371A" w:rsidRPr="0067796A" w:rsidRDefault="00F46022" w:rsidP="00566D0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Анонимный донор (500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франков</w:t>
      </w:r>
      <w:r w:rsidR="00B314EF">
        <w:rPr>
          <w:rFonts w:ascii="Arial" w:eastAsia="SimSun" w:hAnsi="Arial" w:cs="Arial"/>
          <w:lang w:eastAsia="zh-CN"/>
        </w:rPr>
        <w:t>)</w:t>
      </w:r>
    </w:p>
    <w:p w:rsidR="00FE371A" w:rsidRPr="00F46022" w:rsidRDefault="00F46022" w:rsidP="00566D0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Австралия (в сумме, эквивалентной 89 500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</w:t>
      </w:r>
      <w:r w:rsidR="00FE371A" w:rsidRPr="00F46022">
        <w:rPr>
          <w:rFonts w:ascii="Arial" w:eastAsia="SimSun" w:hAnsi="Arial" w:cs="Arial"/>
          <w:lang w:val="ru-RU" w:eastAsia="zh-CN"/>
        </w:rPr>
        <w:t>)</w:t>
      </w:r>
    </w:p>
    <w:p w:rsidR="007B6084" w:rsidRPr="00F46022" w:rsidRDefault="00F46022" w:rsidP="00566D0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Австралия (в сумме, эквивалентной 14 217,78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</w:t>
      </w:r>
      <w:r w:rsidR="00BC3FA1" w:rsidRPr="00F46022">
        <w:rPr>
          <w:rFonts w:ascii="Arial" w:eastAsia="SimSun" w:hAnsi="Arial" w:cs="Arial"/>
          <w:lang w:val="ru-RU" w:eastAsia="zh-CN"/>
        </w:rPr>
        <w:t>)</w:t>
      </w:r>
    </w:p>
    <w:p w:rsidR="00BC3FA1" w:rsidRPr="00F46022" w:rsidRDefault="00F46022" w:rsidP="00566D0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Новая Зеландия (в сумме, эквивалентной 4 694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</w:t>
      </w:r>
      <w:r w:rsidR="00BC3FA1" w:rsidRPr="00F46022">
        <w:rPr>
          <w:rFonts w:ascii="Arial" w:eastAsia="SimSun" w:hAnsi="Arial" w:cs="Arial"/>
          <w:lang w:val="ru-RU" w:eastAsia="zh-CN"/>
        </w:rPr>
        <w:t>)</w:t>
      </w:r>
      <w:r w:rsidR="004408E9" w:rsidRPr="00F46022">
        <w:rPr>
          <w:rFonts w:ascii="Arial" w:eastAsia="SimSun" w:hAnsi="Arial" w:cs="Arial"/>
          <w:lang w:val="ru-RU" w:eastAsia="zh-CN"/>
        </w:rPr>
        <w:t xml:space="preserve">; </w:t>
      </w:r>
      <w:r>
        <w:rPr>
          <w:rFonts w:ascii="Arial" w:eastAsia="SimSun" w:hAnsi="Arial" w:cs="Arial"/>
          <w:lang w:val="ru-RU" w:eastAsia="zh-CN"/>
        </w:rPr>
        <w:t>и</w:t>
      </w:r>
    </w:p>
    <w:p w:rsidR="004408E9" w:rsidRPr="00DF7715" w:rsidRDefault="00F46022" w:rsidP="00566D0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Австралия</w:t>
      </w:r>
      <w:r w:rsidRPr="00DF7715">
        <w:rPr>
          <w:rFonts w:ascii="Arial" w:eastAsia="SimSun" w:hAnsi="Arial" w:cs="Arial"/>
          <w:lang w:val="ru-RU" w:eastAsia="zh-CN"/>
        </w:rPr>
        <w:t xml:space="preserve"> </w:t>
      </w:r>
      <w:r w:rsidR="004408E9" w:rsidRPr="00DF7715">
        <w:rPr>
          <w:rFonts w:ascii="Arial" w:eastAsia="SimSun" w:hAnsi="Arial" w:cs="Arial"/>
          <w:lang w:val="ru-RU" w:eastAsia="zh-CN"/>
        </w:rPr>
        <w:t>(</w:t>
      </w:r>
      <w:r w:rsidRPr="004155A3">
        <w:rPr>
          <w:rFonts w:ascii="Arial" w:eastAsia="SimSun" w:hAnsi="Arial" w:cs="Arial"/>
          <w:lang w:val="ru-RU" w:eastAsia="zh-CN"/>
        </w:rPr>
        <w:t xml:space="preserve">в сумме, эквивалентной </w:t>
      </w:r>
      <w:r w:rsidRPr="00DF7715">
        <w:rPr>
          <w:rFonts w:ascii="Arial" w:eastAsia="SimSun" w:hAnsi="Arial" w:cs="Arial"/>
          <w:lang w:val="ru-RU" w:eastAsia="zh-CN"/>
        </w:rPr>
        <w:t>37</w:t>
      </w:r>
      <w:r>
        <w:rPr>
          <w:rFonts w:ascii="Arial" w:eastAsia="SimSun" w:hAnsi="Arial" w:cs="Arial"/>
          <w:lang w:val="ru-RU" w:eastAsia="zh-CN"/>
        </w:rPr>
        <w:t xml:space="preserve"> </w:t>
      </w:r>
      <w:r w:rsidR="000C4787" w:rsidRPr="00DF7715">
        <w:rPr>
          <w:rFonts w:ascii="Arial" w:eastAsia="SimSun" w:hAnsi="Arial" w:cs="Arial"/>
          <w:lang w:val="ru-RU" w:eastAsia="zh-CN"/>
        </w:rPr>
        <w:t>835</w:t>
      </w:r>
      <w:r w:rsidR="004408E9" w:rsidRPr="00DF7715">
        <w:rPr>
          <w:rFonts w:ascii="Arial" w:eastAsia="SimSun" w:hAnsi="Arial" w:cs="Arial"/>
          <w:lang w:val="ru-RU" w:eastAsia="zh-CN"/>
        </w:rPr>
        <w:t xml:space="preserve"> </w:t>
      </w:r>
      <w:proofErr w:type="spellStart"/>
      <w:r w:rsidR="00DF7715"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="00DF7715" w:rsidRPr="004155A3">
        <w:rPr>
          <w:rFonts w:ascii="Arial" w:eastAsia="SimSun" w:hAnsi="Arial" w:cs="Arial"/>
          <w:lang w:val="ru-RU" w:eastAsia="zh-CN"/>
        </w:rPr>
        <w:t>. франкам</w:t>
      </w:r>
      <w:r w:rsidR="004408E9" w:rsidRPr="00DF7715">
        <w:rPr>
          <w:rFonts w:ascii="Arial" w:eastAsia="SimSun" w:hAnsi="Arial" w:cs="Arial"/>
          <w:lang w:val="ru-RU" w:eastAsia="zh-CN"/>
        </w:rPr>
        <w:t>)</w:t>
      </w:r>
    </w:p>
    <w:p w:rsidR="00FE371A" w:rsidRPr="00DF7715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DF7715" w:rsidRDefault="00DF7715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что в общей сложности составило </w:t>
      </w:r>
      <w:r w:rsidRPr="00DF7715">
        <w:rPr>
          <w:rFonts w:ascii="Arial" w:hAnsi="Arial" w:cs="Arial"/>
          <w:lang w:val="ru-RU"/>
        </w:rPr>
        <w:t>661</w:t>
      </w:r>
      <w:r>
        <w:rPr>
          <w:rFonts w:ascii="Arial" w:hAnsi="Arial" w:cs="Arial"/>
          <w:lang w:val="ru-RU"/>
        </w:rPr>
        <w:t xml:space="preserve"> </w:t>
      </w:r>
      <w:r w:rsidRPr="00DF7715">
        <w:rPr>
          <w:rFonts w:ascii="Arial" w:hAnsi="Arial" w:cs="Arial"/>
          <w:lang w:val="ru-RU"/>
        </w:rPr>
        <w:t>236</w:t>
      </w:r>
      <w:r>
        <w:rPr>
          <w:rFonts w:ascii="Arial" w:hAnsi="Arial" w:cs="Arial"/>
          <w:lang w:val="ru-RU"/>
        </w:rPr>
        <w:t>,</w:t>
      </w:r>
      <w:r w:rsidR="00197CCC" w:rsidRPr="00DF7715">
        <w:rPr>
          <w:rFonts w:ascii="Arial" w:hAnsi="Arial" w:cs="Arial"/>
          <w:lang w:val="ru-RU"/>
        </w:rPr>
        <w:t>71</w:t>
      </w:r>
      <w:r w:rsidR="00FE371A" w:rsidRPr="00DF7715">
        <w:rPr>
          <w:rFonts w:ascii="Arial" w:eastAsia="SimSun" w:hAnsi="Arial" w:cs="Arial"/>
          <w:lang w:val="ru-RU" w:eastAsia="zh-CN"/>
        </w:rPr>
        <w:t xml:space="preserve"> </w:t>
      </w:r>
      <w:proofErr w:type="spellStart"/>
      <w:r>
        <w:rPr>
          <w:rFonts w:ascii="Arial" w:eastAsia="SimSun" w:hAnsi="Arial" w:cs="Arial"/>
          <w:lang w:val="ru-RU" w:eastAsia="zh-CN"/>
        </w:rPr>
        <w:t>шв</w:t>
      </w:r>
      <w:proofErr w:type="spellEnd"/>
      <w:r>
        <w:rPr>
          <w:rFonts w:ascii="Arial" w:eastAsia="SimSun" w:hAnsi="Arial" w:cs="Arial"/>
          <w:lang w:val="ru-RU" w:eastAsia="zh-CN"/>
        </w:rPr>
        <w:t>. франк</w:t>
      </w:r>
      <w:r w:rsidR="00FE371A" w:rsidRPr="00DF7715">
        <w:rPr>
          <w:rFonts w:ascii="Arial" w:eastAsia="SimSun" w:hAnsi="Arial" w:cs="Arial"/>
          <w:lang w:val="ru-RU" w:eastAsia="zh-CN"/>
        </w:rPr>
        <w:t>.</w:t>
      </w:r>
    </w:p>
    <w:p w:rsidR="00FE371A" w:rsidRPr="00DF7715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FE371A" w:rsidRPr="00DF7715" w:rsidRDefault="00FE371A" w:rsidP="00566D0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</w:p>
    <w:p w:rsidR="00FE371A" w:rsidRPr="00DF7715" w:rsidRDefault="00DF7715" w:rsidP="00566D0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  <w:r w:rsidRPr="00683CC7">
        <w:rPr>
          <w:rFonts w:ascii="Arial" w:eastAsia="SimSun" w:hAnsi="Arial" w:cs="Arial"/>
          <w:b/>
          <w:lang w:val="ru-RU" w:eastAsia="zh-CN"/>
        </w:rPr>
        <w:t xml:space="preserve">Остаток средств Фонда по состоянию на </w:t>
      </w:r>
      <w:r>
        <w:rPr>
          <w:rFonts w:ascii="Arial" w:eastAsia="SimSun" w:hAnsi="Arial" w:cs="Arial"/>
          <w:b/>
          <w:lang w:val="ru-RU" w:eastAsia="zh-CN"/>
        </w:rPr>
        <w:t>1 апреля 2017 г. составлял 38 </w:t>
      </w:r>
      <w:r w:rsidR="00197CCC" w:rsidRPr="00DF7715">
        <w:rPr>
          <w:rFonts w:ascii="Arial" w:eastAsia="SimSun" w:hAnsi="Arial" w:cs="Arial"/>
          <w:b/>
          <w:lang w:val="ru-RU" w:eastAsia="zh-CN"/>
        </w:rPr>
        <w:t>4</w:t>
      </w:r>
      <w:r w:rsidR="00713F49" w:rsidRPr="00DF7715">
        <w:rPr>
          <w:rFonts w:ascii="Arial" w:eastAsia="SimSun" w:hAnsi="Arial" w:cs="Arial"/>
          <w:b/>
          <w:lang w:val="ru-RU" w:eastAsia="zh-CN"/>
        </w:rPr>
        <w:t>5</w:t>
      </w:r>
      <w:r>
        <w:rPr>
          <w:rFonts w:ascii="Arial" w:eastAsia="SimSun" w:hAnsi="Arial" w:cs="Arial"/>
          <w:b/>
          <w:lang w:val="ru-RU" w:eastAsia="zh-CN"/>
        </w:rPr>
        <w:t>8,</w:t>
      </w:r>
      <w:r w:rsidR="00197CCC" w:rsidRPr="00DF7715">
        <w:rPr>
          <w:rFonts w:ascii="Arial" w:eastAsia="SimSun" w:hAnsi="Arial" w:cs="Arial"/>
          <w:b/>
          <w:lang w:val="ru-RU" w:eastAsia="zh-CN"/>
        </w:rPr>
        <w:t>20</w:t>
      </w:r>
      <w:r>
        <w:rPr>
          <w:rFonts w:ascii="Arial" w:eastAsia="SimSun" w:hAnsi="Arial" w:cs="Arial"/>
          <w:b/>
          <w:lang w:val="ru-RU" w:eastAsia="zh-CN"/>
        </w:rPr>
        <w:t> </w:t>
      </w:r>
      <w:proofErr w:type="spellStart"/>
      <w:r>
        <w:rPr>
          <w:rFonts w:ascii="Arial" w:eastAsia="SimSun" w:hAnsi="Arial" w:cs="Arial"/>
          <w:b/>
          <w:lang w:val="ru-RU" w:eastAsia="zh-CN"/>
        </w:rPr>
        <w:t>шв</w:t>
      </w:r>
      <w:proofErr w:type="spellEnd"/>
      <w:r>
        <w:rPr>
          <w:rFonts w:ascii="Arial" w:eastAsia="SimSun" w:hAnsi="Arial" w:cs="Arial"/>
          <w:b/>
          <w:lang w:val="ru-RU" w:eastAsia="zh-CN"/>
        </w:rPr>
        <w:t>. франка</w:t>
      </w:r>
      <w:r w:rsidR="00FE371A" w:rsidRPr="00DF7715">
        <w:rPr>
          <w:rFonts w:ascii="Arial" w:eastAsia="SimSun" w:hAnsi="Arial" w:cs="Arial"/>
          <w:b/>
          <w:lang w:val="ru-RU" w:eastAsia="zh-CN"/>
        </w:rPr>
        <w:t>.</w:t>
      </w:r>
    </w:p>
    <w:p w:rsidR="00FE371A" w:rsidRPr="00DF7715" w:rsidRDefault="00FE371A" w:rsidP="00566D0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</w:p>
    <w:p w:rsidR="00FE371A" w:rsidRPr="00E549AB" w:rsidRDefault="00E549AB" w:rsidP="00566D0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  <w:r w:rsidRPr="00E549AB">
        <w:rPr>
          <w:rFonts w:ascii="Arial" w:hAnsi="Arial" w:cs="Arial"/>
          <w:b/>
          <w:lang w:val="ru-RU"/>
        </w:rPr>
        <w:t>При наличии соответствующей рекомендации Консультативного совета Фонда, сумма, оставшаяся после осуществления всех расходов, связанных с проведением тридцать четвертой сессии, должна позволить Фонду оплатить участие ограниченного числа отвечающих установленным требованиям представителей (при наличии таковых) в следующей сессии (следующих сессиях) МКГР.</w:t>
      </w:r>
    </w:p>
    <w:p w:rsidR="008D4C69" w:rsidRPr="00E549AB" w:rsidRDefault="008D4C69" w:rsidP="00566D0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</w:p>
    <w:p w:rsidR="00FE371A" w:rsidRPr="00DF7715" w:rsidRDefault="00DF7715" w:rsidP="00566D0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  <w:r w:rsidRPr="00815536">
        <w:rPr>
          <w:rFonts w:ascii="Arial" w:eastAsia="SimSun" w:hAnsi="Arial" w:cs="Arial"/>
          <w:b/>
          <w:lang w:val="ru-RU" w:eastAsia="zh-CN"/>
        </w:rPr>
        <w:t>Если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в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ближайшее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время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Добровольный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фонд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ВОИС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не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пополнится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добровольными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взносами</w:t>
      </w:r>
      <w:r w:rsidRPr="00DF7715">
        <w:rPr>
          <w:rFonts w:ascii="Arial" w:eastAsia="SimSun" w:hAnsi="Arial" w:cs="Arial"/>
          <w:b/>
          <w:lang w:val="ru-RU" w:eastAsia="zh-CN"/>
        </w:rPr>
        <w:t xml:space="preserve">, </w:t>
      </w:r>
      <w:r>
        <w:rPr>
          <w:rFonts w:ascii="Arial" w:eastAsia="SimSun" w:hAnsi="Arial" w:cs="Arial"/>
          <w:b/>
          <w:lang w:val="ru-RU" w:eastAsia="zh-CN"/>
        </w:rPr>
        <w:t>в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дальнейшем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он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не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сможет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функционировать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как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механизм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финансирования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участия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представителей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коренных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народов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и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местных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общин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в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работе</w:t>
      </w:r>
      <w:r w:rsidRPr="00DF7715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МКГР</w:t>
      </w:r>
      <w:r w:rsidRPr="00DF7715">
        <w:rPr>
          <w:rFonts w:ascii="Arial" w:eastAsia="SimSun" w:hAnsi="Arial" w:cs="Arial"/>
          <w:b/>
          <w:lang w:val="ru-RU" w:eastAsia="zh-CN"/>
        </w:rPr>
        <w:t>.</w:t>
      </w:r>
    </w:p>
    <w:p w:rsidR="00FE371A" w:rsidRPr="00DF7715" w:rsidRDefault="00FE371A" w:rsidP="00FE371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480" w:lineRule="auto"/>
        <w:rPr>
          <w:rFonts w:ascii="Arial" w:eastAsia="SimSun" w:hAnsi="Arial" w:cs="Arial"/>
          <w:b/>
          <w:lang w:val="ru-RU" w:eastAsia="zh-CN"/>
        </w:rPr>
      </w:pPr>
    </w:p>
    <w:p w:rsidR="00DF7715" w:rsidRPr="00665621" w:rsidRDefault="00FE371A" w:rsidP="00DF7715">
      <w:pPr>
        <w:rPr>
          <w:rFonts w:ascii="Arial" w:eastAsia="Times New Roman" w:hAnsi="Arial" w:cs="Times New Roman"/>
          <w:i/>
          <w:iCs/>
          <w:lang w:val="ru-RU"/>
        </w:rPr>
      </w:pPr>
      <w:r w:rsidRPr="00665621">
        <w:rPr>
          <w:rFonts w:ascii="Arial" w:eastAsia="Times New Roman" w:hAnsi="Arial" w:cs="Times New Roman"/>
          <w:i/>
          <w:iCs/>
          <w:lang w:val="ru-RU"/>
        </w:rPr>
        <w:br w:type="page"/>
      </w:r>
      <w:r w:rsidR="00DF7715" w:rsidRPr="00815536">
        <w:rPr>
          <w:rFonts w:ascii="Arial" w:eastAsia="Times New Roman" w:hAnsi="Arial" w:cs="Times New Roman"/>
          <w:i/>
          <w:iCs/>
          <w:lang w:val="ru-RU"/>
        </w:rPr>
        <w:t>Д</w:t>
      </w:r>
      <w:r w:rsidR="00DF7715">
        <w:rPr>
          <w:rFonts w:ascii="Arial" w:eastAsia="Times New Roman" w:hAnsi="Arial" w:cs="Times New Roman"/>
          <w:i/>
          <w:iCs/>
          <w:lang w:val="ru-RU"/>
        </w:rPr>
        <w:t>ополнительная</w:t>
      </w:r>
      <w:r w:rsidR="00DF7715" w:rsidRPr="00665621">
        <w:rPr>
          <w:rFonts w:ascii="Arial" w:eastAsia="Times New Roman" w:hAnsi="Arial" w:cs="Times New Roman"/>
          <w:i/>
          <w:iCs/>
          <w:lang w:val="ru-RU"/>
        </w:rPr>
        <w:t xml:space="preserve"> </w:t>
      </w:r>
      <w:r w:rsidR="00DF7715" w:rsidRPr="00815536">
        <w:rPr>
          <w:rFonts w:ascii="Arial" w:eastAsia="Times New Roman" w:hAnsi="Arial" w:cs="Times New Roman"/>
          <w:i/>
          <w:iCs/>
          <w:lang w:val="ru-RU"/>
        </w:rPr>
        <w:t>информация</w:t>
      </w:r>
      <w:r w:rsidR="00DF7715" w:rsidRPr="00665621">
        <w:rPr>
          <w:rFonts w:ascii="Arial" w:eastAsia="Times New Roman" w:hAnsi="Arial" w:cs="Times New Roman"/>
          <w:i/>
          <w:iCs/>
          <w:lang w:val="ru-RU"/>
        </w:rPr>
        <w:t xml:space="preserve"> </w:t>
      </w:r>
    </w:p>
    <w:p w:rsidR="00DF7715" w:rsidRPr="00BA39FE" w:rsidRDefault="00DF7715" w:rsidP="00DF7715">
      <w:pPr>
        <w:spacing w:after="120" w:line="260" w:lineRule="atLeast"/>
        <w:contextualSpacing/>
        <w:rPr>
          <w:rFonts w:ascii="Arial" w:eastAsia="Times New Roman" w:hAnsi="Arial" w:cs="Times New Roman"/>
          <w:i/>
          <w:iCs/>
          <w:lang w:val="ru-RU"/>
        </w:rPr>
      </w:pPr>
      <w:r w:rsidRPr="00DF7715">
        <w:rPr>
          <w:rFonts w:ascii="Arial" w:eastAsia="Times New Roman" w:hAnsi="Arial" w:cs="Times New Roman"/>
          <w:u w:val="single"/>
          <w:lang w:val="ru-RU"/>
        </w:rPr>
        <w:br/>
      </w:r>
      <w:r w:rsidRPr="004155A3">
        <w:rPr>
          <w:rFonts w:ascii="Arial" w:eastAsia="Times New Roman" w:hAnsi="Arial" w:cs="Times New Roman"/>
          <w:iCs/>
          <w:u w:val="single"/>
          <w:lang w:val="ru-RU"/>
        </w:rPr>
        <w:t>Правила, регулирующие цели и деятельность Добровольного фонда</w:t>
      </w:r>
    </w:p>
    <w:p w:rsidR="00DF7715" w:rsidRPr="00BA39FE" w:rsidRDefault="00DF7715" w:rsidP="00DF7715">
      <w:pPr>
        <w:spacing w:after="120" w:line="260" w:lineRule="atLeast"/>
        <w:contextualSpacing/>
        <w:rPr>
          <w:rFonts w:ascii="Arial" w:eastAsia="Times New Roman" w:hAnsi="Arial" w:cs="Times New Roman"/>
          <w:iCs/>
          <w:lang w:val="ru-RU"/>
        </w:rPr>
      </w:pPr>
    </w:p>
    <w:p w:rsidR="00DF7715" w:rsidRDefault="00665621" w:rsidP="00DF7715">
      <w:pPr>
        <w:spacing w:after="120" w:line="260" w:lineRule="atLeast"/>
        <w:contextualSpacing/>
        <w:rPr>
          <w:rFonts w:ascii="Arial" w:eastAsia="Times New Roman" w:hAnsi="Arial" w:cs="Times New Roman"/>
          <w:iCs/>
        </w:rPr>
      </w:pPr>
      <w:hyperlink r:id="rId13" w:history="1">
        <w:hyperlink r:id="rId14" w:history="1">
          <w:r w:rsidR="00DF7715" w:rsidRPr="00781494">
            <w:rPr>
              <w:rStyle w:val="Hyperlink"/>
              <w:rFonts w:ascii="Arial" w:hAnsi="Arial" w:cs="Arial"/>
              <w:color w:val="auto"/>
              <w:u w:val="none"/>
            </w:rPr>
            <w:t>http://www.wipo.int/export/sites/www/tk/en/igc/pdf/vf_rules.pdf</w:t>
          </w:r>
        </w:hyperlink>
      </w:hyperlink>
    </w:p>
    <w:p w:rsidR="00DF7715" w:rsidRDefault="00DF7715" w:rsidP="00DF7715">
      <w:pPr>
        <w:spacing w:after="120" w:line="260" w:lineRule="atLeast"/>
        <w:contextualSpacing/>
        <w:rPr>
          <w:rFonts w:ascii="Arial" w:eastAsia="Times New Roman" w:hAnsi="Arial" w:cs="Times New Roman"/>
          <w:i/>
          <w:iCs/>
        </w:rPr>
      </w:pPr>
    </w:p>
    <w:p w:rsidR="00DF7715" w:rsidRPr="00BA39FE" w:rsidRDefault="00DF7715" w:rsidP="00DF7715">
      <w:pPr>
        <w:spacing w:after="120" w:line="260" w:lineRule="atLeast"/>
        <w:contextualSpacing/>
        <w:rPr>
          <w:rFonts w:ascii="Arial" w:eastAsia="Times New Roman" w:hAnsi="Arial" w:cs="Times New Roman"/>
          <w:u w:val="single"/>
          <w:lang w:val="ru-RU"/>
        </w:rPr>
      </w:pPr>
      <w:r w:rsidRPr="004155A3">
        <w:rPr>
          <w:rFonts w:ascii="Arial" w:eastAsia="Times New Roman" w:hAnsi="Arial" w:cs="Times New Roman"/>
          <w:u w:val="single"/>
          <w:lang w:val="ru-RU"/>
        </w:rPr>
        <w:t>Дополнительные сведения о Добровольном фонде, размещенные в режиме онлайн</w:t>
      </w:r>
    </w:p>
    <w:p w:rsidR="00DF7715" w:rsidRPr="00BA39FE" w:rsidRDefault="00DF7715" w:rsidP="00DF7715">
      <w:pPr>
        <w:spacing w:after="120" w:line="260" w:lineRule="atLeast"/>
        <w:contextualSpacing/>
        <w:rPr>
          <w:rFonts w:ascii="Arial" w:eastAsia="Times New Roman" w:hAnsi="Arial" w:cs="Times New Roman"/>
          <w:i/>
          <w:iCs/>
          <w:u w:val="single"/>
          <w:lang w:val="ru-RU"/>
        </w:rPr>
      </w:pPr>
    </w:p>
    <w:p w:rsidR="00DF7715" w:rsidRPr="00BA39FE" w:rsidRDefault="00665621" w:rsidP="00DF7715">
      <w:pPr>
        <w:spacing w:after="120" w:line="260" w:lineRule="atLeast"/>
        <w:contextualSpacing/>
        <w:rPr>
          <w:rFonts w:ascii="Arial" w:eastAsia="Times New Roman" w:hAnsi="Arial" w:cs="Arial"/>
          <w:iCs/>
          <w:lang w:val="ru-RU"/>
        </w:rPr>
      </w:pPr>
      <w:hyperlink r:id="rId15" w:history="1">
        <w:r w:rsidR="00DF7715" w:rsidRPr="00781494">
          <w:rPr>
            <w:rStyle w:val="Hyperlink"/>
            <w:rFonts w:ascii="Arial" w:hAnsi="Arial" w:cs="Arial"/>
            <w:color w:val="auto"/>
            <w:u w:val="none"/>
          </w:rPr>
          <w:t>http</w:t>
        </w:r>
        <w:r w:rsidR="00DF7715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://</w:t>
        </w:r>
        <w:r w:rsidR="00DF7715" w:rsidRPr="00781494">
          <w:rPr>
            <w:rStyle w:val="Hyperlink"/>
            <w:rFonts w:ascii="Arial" w:hAnsi="Arial" w:cs="Arial"/>
            <w:color w:val="auto"/>
            <w:u w:val="none"/>
          </w:rPr>
          <w:t>www</w:t>
        </w:r>
        <w:r w:rsidR="00DF7715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.</w:t>
        </w:r>
        <w:proofErr w:type="spellStart"/>
        <w:r w:rsidR="00DF7715" w:rsidRPr="00781494">
          <w:rPr>
            <w:rStyle w:val="Hyperlink"/>
            <w:rFonts w:ascii="Arial" w:hAnsi="Arial" w:cs="Arial"/>
            <w:color w:val="auto"/>
            <w:u w:val="none"/>
          </w:rPr>
          <w:t>wipo</w:t>
        </w:r>
        <w:proofErr w:type="spellEnd"/>
        <w:r w:rsidR="00DF7715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.</w:t>
        </w:r>
        <w:proofErr w:type="spellStart"/>
        <w:r w:rsidR="00DF7715" w:rsidRPr="00781494">
          <w:rPr>
            <w:rStyle w:val="Hyperlink"/>
            <w:rFonts w:ascii="Arial" w:hAnsi="Arial" w:cs="Arial"/>
            <w:color w:val="auto"/>
            <w:u w:val="none"/>
          </w:rPr>
          <w:t>int</w:t>
        </w:r>
        <w:proofErr w:type="spellEnd"/>
        <w:r w:rsidR="00DF7715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/</w:t>
        </w:r>
        <w:proofErr w:type="spellStart"/>
        <w:r w:rsidR="00DF7715" w:rsidRPr="00781494">
          <w:rPr>
            <w:rStyle w:val="Hyperlink"/>
            <w:rFonts w:ascii="Arial" w:hAnsi="Arial" w:cs="Arial"/>
            <w:color w:val="auto"/>
            <w:u w:val="none"/>
          </w:rPr>
          <w:t>tk</w:t>
        </w:r>
        <w:proofErr w:type="spellEnd"/>
        <w:r w:rsidR="00DF7715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/</w:t>
        </w:r>
        <w:proofErr w:type="spellStart"/>
        <w:r w:rsidR="00DF7715" w:rsidRPr="00781494">
          <w:rPr>
            <w:rStyle w:val="Hyperlink"/>
            <w:rFonts w:ascii="Arial" w:hAnsi="Arial" w:cs="Arial"/>
            <w:color w:val="auto"/>
            <w:u w:val="none"/>
          </w:rPr>
          <w:t>en</w:t>
        </w:r>
        <w:proofErr w:type="spellEnd"/>
        <w:r w:rsidR="00DF7715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/</w:t>
        </w:r>
        <w:proofErr w:type="spellStart"/>
        <w:r w:rsidR="00DF7715" w:rsidRPr="00781494">
          <w:rPr>
            <w:rStyle w:val="Hyperlink"/>
            <w:rFonts w:ascii="Arial" w:hAnsi="Arial" w:cs="Arial"/>
            <w:color w:val="auto"/>
            <w:u w:val="none"/>
          </w:rPr>
          <w:t>igc</w:t>
        </w:r>
        <w:proofErr w:type="spellEnd"/>
        <w:r w:rsidR="00DF7715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/</w:t>
        </w:r>
        <w:r w:rsidR="00DF7715" w:rsidRPr="00781494">
          <w:rPr>
            <w:rStyle w:val="Hyperlink"/>
            <w:rFonts w:ascii="Arial" w:hAnsi="Arial" w:cs="Arial"/>
            <w:color w:val="auto"/>
            <w:u w:val="none"/>
          </w:rPr>
          <w:t>participation</w:t>
        </w:r>
        <w:r w:rsidR="00DF7715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.</w:t>
        </w:r>
        <w:r w:rsidR="00DF7715" w:rsidRPr="00781494">
          <w:rPr>
            <w:rStyle w:val="Hyperlink"/>
            <w:rFonts w:ascii="Arial" w:hAnsi="Arial" w:cs="Arial"/>
            <w:color w:val="auto"/>
            <w:u w:val="none"/>
          </w:rPr>
          <w:t>html</w:t>
        </w:r>
      </w:hyperlink>
      <w:r w:rsidR="00DF7715" w:rsidRPr="00BA39FE">
        <w:rPr>
          <w:rFonts w:ascii="Arial" w:hAnsi="Arial" w:cs="Arial"/>
          <w:lang w:val="ru-RU"/>
        </w:rPr>
        <w:t xml:space="preserve"> </w:t>
      </w:r>
    </w:p>
    <w:p w:rsidR="00DF7715" w:rsidRPr="00BA39FE" w:rsidRDefault="00DF7715" w:rsidP="00DF7715">
      <w:pPr>
        <w:spacing w:after="120" w:line="260" w:lineRule="atLeast"/>
        <w:contextualSpacing/>
        <w:rPr>
          <w:rFonts w:ascii="Arial" w:eastAsia="Times New Roman" w:hAnsi="Arial" w:cs="Times New Roman"/>
          <w:u w:val="single"/>
          <w:lang w:val="ru-RU"/>
        </w:rPr>
      </w:pPr>
    </w:p>
    <w:p w:rsidR="00DF7715" w:rsidRPr="00BA39FE" w:rsidRDefault="00DF7715" w:rsidP="00DF7715">
      <w:pPr>
        <w:spacing w:after="120" w:line="260" w:lineRule="atLeast"/>
        <w:contextualSpacing/>
        <w:rPr>
          <w:rFonts w:ascii="Arial" w:eastAsia="Times New Roman" w:hAnsi="Arial" w:cs="Times New Roman"/>
          <w:u w:val="single"/>
          <w:lang w:val="ru-RU"/>
        </w:rPr>
      </w:pPr>
    </w:p>
    <w:p w:rsidR="00DF7715" w:rsidRPr="00BA39FE" w:rsidRDefault="00DF7715" w:rsidP="00DF7715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DF7715" w:rsidRPr="00BA39FE" w:rsidRDefault="00DF7715" w:rsidP="00DF7715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040B31" w:rsidRPr="0067796A" w:rsidRDefault="00DF7715" w:rsidP="00DF7715">
      <w:pPr>
        <w:spacing w:after="120" w:line="260" w:lineRule="atLeast"/>
        <w:contextualSpacing/>
        <w:jc w:val="right"/>
      </w:pPr>
      <w:r w:rsidRPr="009729A1">
        <w:rPr>
          <w:rFonts w:ascii="Arial" w:hAnsi="Arial" w:cs="Arial"/>
          <w:lang w:val="ru-RU"/>
        </w:rPr>
        <w:t>[Конец приложений и документа</w:t>
      </w:r>
      <w:r w:rsidR="00FE371A" w:rsidRPr="0067796A">
        <w:rPr>
          <w:rFonts w:ascii="Arial" w:eastAsia="Times New Roman" w:hAnsi="Arial" w:cs="Times New Roman"/>
        </w:rPr>
        <w:t>]</w:t>
      </w:r>
    </w:p>
    <w:sectPr w:rsidR="00040B31" w:rsidRPr="0067796A" w:rsidSect="00DF7715">
      <w:headerReference w:type="default" r:id="rId16"/>
      <w:headerReference w:type="first" r:id="rId17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15" w:rsidRDefault="00DF7715" w:rsidP="00FE371A">
      <w:pPr>
        <w:spacing w:after="0" w:line="240" w:lineRule="auto"/>
      </w:pPr>
      <w:r>
        <w:separator/>
      </w:r>
    </w:p>
  </w:endnote>
  <w:endnote w:type="continuationSeparator" w:id="0">
    <w:p w:rsidR="00DF7715" w:rsidRDefault="00DF7715" w:rsidP="00FE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15" w:rsidRDefault="00DF7715" w:rsidP="00FE371A">
      <w:pPr>
        <w:spacing w:after="0" w:line="240" w:lineRule="auto"/>
      </w:pPr>
      <w:r>
        <w:separator/>
      </w:r>
    </w:p>
  </w:footnote>
  <w:footnote w:type="continuationSeparator" w:id="0">
    <w:p w:rsidR="00DF7715" w:rsidRDefault="00DF7715" w:rsidP="00FE371A">
      <w:pPr>
        <w:spacing w:after="0" w:line="240" w:lineRule="auto"/>
      </w:pPr>
      <w:r>
        <w:continuationSeparator/>
      </w:r>
    </w:p>
  </w:footnote>
  <w:footnote w:id="1">
    <w:p w:rsidR="00DF7715" w:rsidRPr="003E32B1" w:rsidRDefault="00DF7715">
      <w:pPr>
        <w:pStyle w:val="FootnoteText"/>
        <w:rPr>
          <w:sz w:val="18"/>
          <w:szCs w:val="18"/>
          <w:lang w:val="ru-RU"/>
        </w:rPr>
      </w:pPr>
      <w:r w:rsidRPr="003E32B1">
        <w:rPr>
          <w:rStyle w:val="FootnoteReference"/>
          <w:sz w:val="18"/>
          <w:szCs w:val="18"/>
        </w:rPr>
        <w:footnoteRef/>
      </w:r>
      <w:r w:rsidRPr="003E32B1">
        <w:rPr>
          <w:sz w:val="18"/>
          <w:szCs w:val="18"/>
          <w:lang w:val="ru-RU"/>
        </w:rPr>
        <w:t xml:space="preserve"> </w:t>
      </w:r>
      <w:r w:rsidR="00BB242D" w:rsidRPr="003E32B1">
        <w:rPr>
          <w:rFonts w:ascii="Arial" w:eastAsia="SimSun" w:hAnsi="Arial" w:cs="Arial"/>
          <w:sz w:val="18"/>
          <w:szCs w:val="18"/>
          <w:lang w:val="ru-RU" w:eastAsia="zh-CN"/>
        </w:rPr>
        <w:t>Правила Фонда</w:t>
      </w:r>
      <w:r w:rsidRPr="003E32B1">
        <w:rPr>
          <w:rFonts w:ascii="Arial" w:eastAsia="SimSun" w:hAnsi="Arial" w:cs="Arial"/>
          <w:sz w:val="18"/>
          <w:szCs w:val="18"/>
          <w:lang w:val="ru-RU" w:eastAsia="zh-CN"/>
        </w:rPr>
        <w:t xml:space="preserve">, </w:t>
      </w:r>
      <w:r w:rsidR="007514FB" w:rsidRPr="003E32B1">
        <w:rPr>
          <w:rFonts w:ascii="Arial" w:eastAsia="SimSun" w:hAnsi="Arial" w:cs="Arial"/>
          <w:sz w:val="18"/>
          <w:szCs w:val="18"/>
          <w:lang w:val="ru-RU" w:eastAsia="zh-CN"/>
        </w:rPr>
        <w:t>а также вся практическая подробная информация о Фонде, его функционировании и процедуре подачи заявлений размещены на вебсайте ВОИС по адресу</w:t>
      </w:r>
      <w:r w:rsidRPr="003E32B1">
        <w:rPr>
          <w:rFonts w:ascii="Arial" w:eastAsia="SimSun" w:hAnsi="Arial" w:cs="Arial"/>
          <w:sz w:val="18"/>
          <w:szCs w:val="18"/>
          <w:lang w:val="ru-RU" w:eastAsia="zh-CN"/>
        </w:rPr>
        <w:t xml:space="preserve">:  </w:t>
      </w:r>
      <w:hyperlink r:id="rId1" w:history="1"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http</w:t>
        </w:r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>://</w:t>
        </w:r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</w:t>
        </w:r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>.</w:t>
        </w:r>
        <w:proofErr w:type="spellStart"/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wipo</w:t>
        </w:r>
        <w:proofErr w:type="spellEnd"/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>.</w:t>
        </w:r>
        <w:proofErr w:type="spellStart"/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int</w:t>
        </w:r>
        <w:proofErr w:type="spellEnd"/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>/</w:t>
        </w:r>
        <w:proofErr w:type="spellStart"/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tk</w:t>
        </w:r>
        <w:proofErr w:type="spellEnd"/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>/</w:t>
        </w:r>
        <w:proofErr w:type="spellStart"/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en</w:t>
        </w:r>
        <w:proofErr w:type="spellEnd"/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>/</w:t>
        </w:r>
        <w:proofErr w:type="spellStart"/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igc</w:t>
        </w:r>
        <w:proofErr w:type="spellEnd"/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>/</w:t>
        </w:r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participation</w:t>
        </w:r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ru-RU"/>
          </w:rPr>
          <w:t>.</w:t>
        </w:r>
        <w:r w:rsidRPr="003E32B1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html</w:t>
        </w:r>
      </w:hyperlink>
      <w:r w:rsidRPr="003E32B1">
        <w:rPr>
          <w:rFonts w:ascii="Arial" w:eastAsia="SimSun" w:hAnsi="Arial" w:cs="Arial"/>
          <w:sz w:val="18"/>
          <w:szCs w:val="18"/>
          <w:lang w:val="ru-RU" w:eastAsia="zh-CN"/>
        </w:rPr>
        <w:t>.</w:t>
      </w:r>
    </w:p>
  </w:footnote>
  <w:footnote w:id="2">
    <w:p w:rsidR="00DF7715" w:rsidRPr="003E32B1" w:rsidRDefault="00DF7715" w:rsidP="005827C5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E32B1">
        <w:rPr>
          <w:rStyle w:val="FootnoteReference"/>
          <w:sz w:val="18"/>
          <w:szCs w:val="18"/>
        </w:rPr>
        <w:footnoteRef/>
      </w:r>
      <w:r w:rsidRPr="003E32B1">
        <w:rPr>
          <w:sz w:val="18"/>
          <w:szCs w:val="18"/>
          <w:lang w:val="ru-RU"/>
        </w:rPr>
        <w:t xml:space="preserve">  </w:t>
      </w:r>
      <w:r w:rsidRPr="003E32B1">
        <w:rPr>
          <w:rFonts w:ascii="Arial" w:hAnsi="Arial" w:cs="Arial"/>
          <w:sz w:val="18"/>
          <w:szCs w:val="18"/>
          <w:lang w:val="ru-RU"/>
        </w:rPr>
        <w:t>Примечание Секретариата:  Генеральная Ассамблея приняла такое решение.  См. пункт 202 отчета тридцать второй сессии (документ WO/GA/32/13).</w:t>
      </w:r>
    </w:p>
  </w:footnote>
  <w:footnote w:id="3">
    <w:p w:rsidR="00DF7715" w:rsidRPr="003E32B1" w:rsidRDefault="00DF7715" w:rsidP="005827C5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E32B1">
        <w:rPr>
          <w:rStyle w:val="FootnoteReference"/>
          <w:rFonts w:ascii="Arial" w:hAnsi="Arial" w:cs="Arial"/>
          <w:sz w:val="18"/>
          <w:szCs w:val="18"/>
        </w:rPr>
        <w:footnoteRef/>
      </w:r>
      <w:r w:rsidRPr="003E32B1">
        <w:rPr>
          <w:rFonts w:ascii="Arial" w:hAnsi="Arial" w:cs="Arial"/>
          <w:sz w:val="18"/>
          <w:szCs w:val="18"/>
          <w:lang w:val="ru-RU"/>
        </w:rPr>
        <w:t xml:space="preserve">  Примечание Секретариата:  Генеральная Ассамблея приняла такое решение.  См. пункт 168 отчета тридцать второй сессии (документ </w:t>
      </w:r>
      <w:proofErr w:type="spellStart"/>
      <w:r w:rsidRPr="003E32B1">
        <w:rPr>
          <w:rFonts w:ascii="Arial" w:hAnsi="Arial" w:cs="Arial"/>
          <w:sz w:val="18"/>
          <w:szCs w:val="18"/>
          <w:lang w:val="ru-RU"/>
        </w:rPr>
        <w:t>WO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3E32B1">
        <w:rPr>
          <w:rFonts w:ascii="Arial" w:hAnsi="Arial" w:cs="Arial"/>
          <w:sz w:val="18"/>
          <w:szCs w:val="18"/>
          <w:lang w:val="ru-RU"/>
        </w:rPr>
        <w:t>GA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/32/13</w:t>
      </w:r>
      <w:r w:rsidRPr="00665621">
        <w:rPr>
          <w:rFonts w:ascii="Arial" w:hAnsi="Arial" w:cs="Arial"/>
          <w:sz w:val="18"/>
          <w:szCs w:val="18"/>
          <w:lang w:val="ru-RU"/>
        </w:rPr>
        <w:t>)</w:t>
      </w:r>
      <w:r w:rsidRPr="003E32B1">
        <w:rPr>
          <w:rFonts w:ascii="Arial" w:hAnsi="Arial" w:cs="Arial"/>
          <w:sz w:val="18"/>
          <w:szCs w:val="18"/>
          <w:lang w:val="ru-RU"/>
        </w:rPr>
        <w:t>.</w:t>
      </w:r>
    </w:p>
  </w:footnote>
  <w:footnote w:id="4">
    <w:p w:rsidR="00DF7715" w:rsidRPr="003E32B1" w:rsidRDefault="00DF7715" w:rsidP="00853B81">
      <w:pPr>
        <w:pStyle w:val="FootnoteText"/>
        <w:tabs>
          <w:tab w:val="left" w:pos="1620"/>
        </w:tabs>
        <w:rPr>
          <w:sz w:val="18"/>
          <w:szCs w:val="18"/>
          <w:lang w:val="ru-RU"/>
        </w:rPr>
      </w:pPr>
      <w:r w:rsidRPr="003E32B1">
        <w:rPr>
          <w:rStyle w:val="FootnoteReference"/>
          <w:sz w:val="18"/>
          <w:szCs w:val="18"/>
        </w:rPr>
        <w:footnoteRef/>
      </w:r>
      <w:r w:rsidRPr="003E32B1">
        <w:rPr>
          <w:sz w:val="18"/>
          <w:szCs w:val="18"/>
          <w:lang w:val="ru-RU"/>
        </w:rPr>
        <w:t xml:space="preserve">  </w:t>
      </w:r>
      <w:r w:rsidRPr="003E32B1">
        <w:rPr>
          <w:rFonts w:ascii="Arial" w:hAnsi="Arial" w:cs="Arial"/>
          <w:sz w:val="18"/>
          <w:szCs w:val="18"/>
          <w:lang w:val="ru-RU"/>
        </w:rPr>
        <w:t xml:space="preserve">См. Приложение к документу WO/GA/32/6, утвержденному Генеральной Ассамблеей ВОИС (32-я сессия) и впоследствии измененному Генеральной Ассамблеей ВОИС (39-я сессия).  Правила Фонда имеются на сайте по адресу:  </w:t>
      </w:r>
      <w:r w:rsidRPr="003E32B1">
        <w:rPr>
          <w:rFonts w:ascii="Arial" w:hAnsi="Arial" w:cs="Arial"/>
          <w:sz w:val="18"/>
          <w:szCs w:val="18"/>
        </w:rPr>
        <w:t>http</w:t>
      </w:r>
      <w:r w:rsidRPr="003E32B1">
        <w:rPr>
          <w:rFonts w:ascii="Arial" w:hAnsi="Arial" w:cs="Arial"/>
          <w:sz w:val="18"/>
          <w:szCs w:val="18"/>
          <w:lang w:val="ru-RU"/>
        </w:rPr>
        <w:t>://</w:t>
      </w:r>
      <w:r w:rsidRPr="003E32B1">
        <w:rPr>
          <w:rFonts w:ascii="Arial" w:hAnsi="Arial" w:cs="Arial"/>
          <w:sz w:val="18"/>
          <w:szCs w:val="18"/>
        </w:rPr>
        <w:t>www</w:t>
      </w:r>
      <w:r w:rsidRPr="003E32B1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Pr="003E32B1">
        <w:rPr>
          <w:rFonts w:ascii="Arial" w:hAnsi="Arial" w:cs="Arial"/>
          <w:sz w:val="18"/>
          <w:szCs w:val="18"/>
        </w:rPr>
        <w:t>wipo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Pr="003E32B1">
        <w:rPr>
          <w:rFonts w:ascii="Arial" w:hAnsi="Arial" w:cs="Arial"/>
          <w:sz w:val="18"/>
          <w:szCs w:val="18"/>
        </w:rPr>
        <w:t>int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/</w:t>
      </w:r>
      <w:r w:rsidRPr="003E32B1">
        <w:rPr>
          <w:rFonts w:ascii="Arial" w:hAnsi="Arial" w:cs="Arial"/>
          <w:sz w:val="18"/>
          <w:szCs w:val="18"/>
        </w:rPr>
        <w:t>export</w:t>
      </w:r>
      <w:r w:rsidRPr="003E32B1">
        <w:rPr>
          <w:rFonts w:ascii="Arial" w:hAnsi="Arial" w:cs="Arial"/>
          <w:sz w:val="18"/>
          <w:szCs w:val="18"/>
          <w:lang w:val="ru-RU"/>
        </w:rPr>
        <w:t>/</w:t>
      </w:r>
      <w:r w:rsidRPr="003E32B1">
        <w:rPr>
          <w:rFonts w:ascii="Arial" w:hAnsi="Arial" w:cs="Arial"/>
          <w:sz w:val="18"/>
          <w:szCs w:val="18"/>
        </w:rPr>
        <w:t>sites</w:t>
      </w:r>
      <w:r w:rsidRPr="003E32B1">
        <w:rPr>
          <w:rFonts w:ascii="Arial" w:hAnsi="Arial" w:cs="Arial"/>
          <w:sz w:val="18"/>
          <w:szCs w:val="18"/>
          <w:lang w:val="ru-RU"/>
        </w:rPr>
        <w:t>/</w:t>
      </w:r>
      <w:r w:rsidRPr="003E32B1">
        <w:rPr>
          <w:rFonts w:ascii="Arial" w:hAnsi="Arial" w:cs="Arial"/>
          <w:sz w:val="18"/>
          <w:szCs w:val="18"/>
        </w:rPr>
        <w:t>www</w:t>
      </w:r>
      <w:r w:rsidRPr="003E32B1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3E32B1">
        <w:rPr>
          <w:rFonts w:ascii="Arial" w:hAnsi="Arial" w:cs="Arial"/>
          <w:sz w:val="18"/>
          <w:szCs w:val="18"/>
        </w:rPr>
        <w:t>tk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3E32B1">
        <w:rPr>
          <w:rFonts w:ascii="Arial" w:hAnsi="Arial" w:cs="Arial"/>
          <w:sz w:val="18"/>
          <w:szCs w:val="18"/>
        </w:rPr>
        <w:t>en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3E32B1">
        <w:rPr>
          <w:rFonts w:ascii="Arial" w:hAnsi="Arial" w:cs="Arial"/>
          <w:sz w:val="18"/>
          <w:szCs w:val="18"/>
        </w:rPr>
        <w:t>igc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/</w:t>
      </w:r>
      <w:r w:rsidRPr="003E32B1">
        <w:rPr>
          <w:rFonts w:ascii="Arial" w:hAnsi="Arial" w:cs="Arial"/>
          <w:sz w:val="18"/>
          <w:szCs w:val="18"/>
        </w:rPr>
        <w:t>pdf</w:t>
      </w:r>
      <w:r w:rsidRPr="003E32B1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3E32B1">
        <w:rPr>
          <w:rFonts w:ascii="Arial" w:hAnsi="Arial" w:cs="Arial"/>
          <w:sz w:val="18"/>
          <w:szCs w:val="18"/>
        </w:rPr>
        <w:t>vf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_</w:t>
      </w:r>
      <w:r w:rsidRPr="003E32B1">
        <w:rPr>
          <w:rFonts w:ascii="Arial" w:hAnsi="Arial" w:cs="Arial"/>
          <w:sz w:val="18"/>
          <w:szCs w:val="18"/>
        </w:rPr>
        <w:t>rules</w:t>
      </w:r>
      <w:r w:rsidRPr="003E32B1">
        <w:rPr>
          <w:rFonts w:ascii="Arial" w:hAnsi="Arial" w:cs="Arial"/>
          <w:sz w:val="18"/>
          <w:szCs w:val="18"/>
          <w:lang w:val="ru-RU"/>
        </w:rPr>
        <w:t>.</w:t>
      </w:r>
      <w:r w:rsidRPr="003E32B1">
        <w:rPr>
          <w:rFonts w:ascii="Arial" w:hAnsi="Arial" w:cs="Arial"/>
          <w:sz w:val="18"/>
          <w:szCs w:val="18"/>
        </w:rPr>
        <w:t>pdf</w:t>
      </w:r>
      <w:r w:rsidRPr="003E32B1">
        <w:rPr>
          <w:rFonts w:ascii="Arial" w:hAnsi="Arial" w:cs="Arial"/>
          <w:iCs/>
          <w:sz w:val="18"/>
          <w:szCs w:val="18"/>
          <w:lang w:val="ru-RU"/>
        </w:rPr>
        <w:t>.</w:t>
      </w:r>
      <w:r w:rsidRPr="003E32B1">
        <w:rPr>
          <w:iCs/>
          <w:sz w:val="18"/>
          <w:szCs w:val="18"/>
          <w:lang w:val="ru-RU"/>
        </w:rPr>
        <w:t xml:space="preserve"> </w:t>
      </w:r>
    </w:p>
  </w:footnote>
  <w:footnote w:id="5">
    <w:p w:rsidR="00DF7715" w:rsidRPr="003E32B1" w:rsidRDefault="00DF7715" w:rsidP="00F46022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E32B1">
        <w:rPr>
          <w:rStyle w:val="FootnoteReference"/>
          <w:sz w:val="18"/>
          <w:szCs w:val="18"/>
        </w:rPr>
        <w:footnoteRef/>
      </w:r>
      <w:r w:rsidRPr="003E32B1">
        <w:rPr>
          <w:sz w:val="18"/>
          <w:szCs w:val="18"/>
          <w:lang w:val="ru-RU"/>
        </w:rPr>
        <w:t xml:space="preserve">  </w:t>
      </w:r>
      <w:r w:rsidRPr="003E32B1">
        <w:rPr>
          <w:rFonts w:ascii="Arial" w:hAnsi="Arial" w:cs="Arial"/>
          <w:sz w:val="18"/>
          <w:szCs w:val="18"/>
          <w:lang w:val="ru-RU"/>
        </w:rPr>
        <w:t>См., например, информационную записку ВОИС WIPO/GRTKF/IC/32/INF/4 от 27 октября 2016 г., имеющуюся на сайте http://www.wipo.int/edocs/mdocs/tk/en/wipo_grtkf_ic_32/wipo_grtkf_ic_32_inf_4.pdf.</w:t>
      </w:r>
    </w:p>
  </w:footnote>
  <w:footnote w:id="6">
    <w:p w:rsidR="00DF7715" w:rsidRPr="003E32B1" w:rsidRDefault="00DF7715" w:rsidP="00F46022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E32B1">
        <w:rPr>
          <w:rStyle w:val="FootnoteReference"/>
          <w:rFonts w:ascii="Arial" w:hAnsi="Arial" w:cs="Arial"/>
          <w:sz w:val="18"/>
          <w:szCs w:val="18"/>
        </w:rPr>
        <w:footnoteRef/>
      </w:r>
      <w:r w:rsidRPr="003E32B1">
        <w:rPr>
          <w:rFonts w:ascii="Arial" w:hAnsi="Arial" w:cs="Arial"/>
          <w:sz w:val="18"/>
          <w:szCs w:val="18"/>
          <w:lang w:val="ru-RU"/>
        </w:rPr>
        <w:t xml:space="preserve">  См., например, информационную записку ВОИС WIPO/GRTKF/IC/32/INF/6 от 2 декабря 2016 г., имеющуюся на сайте </w:t>
      </w:r>
    </w:p>
    <w:p w:rsidR="00DF7715" w:rsidRPr="003E32B1" w:rsidRDefault="00DF7715" w:rsidP="00F46022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E32B1">
        <w:rPr>
          <w:rFonts w:ascii="Arial" w:hAnsi="Arial" w:cs="Arial"/>
          <w:sz w:val="18"/>
          <w:szCs w:val="18"/>
        </w:rPr>
        <w:t>http</w:t>
      </w:r>
      <w:r w:rsidRPr="003E32B1">
        <w:rPr>
          <w:rFonts w:ascii="Arial" w:hAnsi="Arial" w:cs="Arial"/>
          <w:sz w:val="18"/>
          <w:szCs w:val="18"/>
          <w:lang w:val="ru-RU"/>
        </w:rPr>
        <w:t>://</w:t>
      </w:r>
      <w:r w:rsidRPr="003E32B1">
        <w:rPr>
          <w:rFonts w:ascii="Arial" w:hAnsi="Arial" w:cs="Arial"/>
          <w:sz w:val="18"/>
          <w:szCs w:val="18"/>
        </w:rPr>
        <w:t>www</w:t>
      </w:r>
      <w:r w:rsidRPr="003E32B1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Pr="003E32B1">
        <w:rPr>
          <w:rFonts w:ascii="Arial" w:hAnsi="Arial" w:cs="Arial"/>
          <w:sz w:val="18"/>
          <w:szCs w:val="18"/>
        </w:rPr>
        <w:t>wipo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Pr="003E32B1">
        <w:rPr>
          <w:rFonts w:ascii="Arial" w:hAnsi="Arial" w:cs="Arial"/>
          <w:sz w:val="18"/>
          <w:szCs w:val="18"/>
        </w:rPr>
        <w:t>int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3E32B1">
        <w:rPr>
          <w:rFonts w:ascii="Arial" w:hAnsi="Arial" w:cs="Arial"/>
          <w:sz w:val="18"/>
          <w:szCs w:val="18"/>
        </w:rPr>
        <w:t>edocs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3E32B1">
        <w:rPr>
          <w:rFonts w:ascii="Arial" w:hAnsi="Arial" w:cs="Arial"/>
          <w:sz w:val="18"/>
          <w:szCs w:val="18"/>
        </w:rPr>
        <w:t>mdocs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3E32B1">
        <w:rPr>
          <w:rFonts w:ascii="Arial" w:hAnsi="Arial" w:cs="Arial"/>
          <w:sz w:val="18"/>
          <w:szCs w:val="18"/>
        </w:rPr>
        <w:t>tk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3E32B1">
        <w:rPr>
          <w:rFonts w:ascii="Arial" w:hAnsi="Arial" w:cs="Arial"/>
          <w:sz w:val="18"/>
          <w:szCs w:val="18"/>
        </w:rPr>
        <w:t>en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/</w:t>
      </w:r>
      <w:proofErr w:type="spellStart"/>
      <w:r w:rsidRPr="003E32B1">
        <w:rPr>
          <w:rFonts w:ascii="Arial" w:hAnsi="Arial" w:cs="Arial"/>
          <w:sz w:val="18"/>
          <w:szCs w:val="18"/>
        </w:rPr>
        <w:t>wipo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_</w:t>
      </w:r>
      <w:proofErr w:type="spellStart"/>
      <w:r w:rsidRPr="003E32B1">
        <w:rPr>
          <w:rFonts w:ascii="Arial" w:hAnsi="Arial" w:cs="Arial"/>
          <w:sz w:val="18"/>
          <w:szCs w:val="18"/>
        </w:rPr>
        <w:t>grtkf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_</w:t>
      </w:r>
      <w:proofErr w:type="spellStart"/>
      <w:r w:rsidRPr="003E32B1">
        <w:rPr>
          <w:rFonts w:ascii="Arial" w:hAnsi="Arial" w:cs="Arial"/>
          <w:sz w:val="18"/>
          <w:szCs w:val="18"/>
        </w:rPr>
        <w:t>ic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_32/</w:t>
      </w:r>
      <w:proofErr w:type="spellStart"/>
      <w:r w:rsidRPr="003E32B1">
        <w:rPr>
          <w:rFonts w:ascii="Arial" w:hAnsi="Arial" w:cs="Arial"/>
          <w:sz w:val="18"/>
          <w:szCs w:val="18"/>
        </w:rPr>
        <w:t>wipo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_</w:t>
      </w:r>
      <w:proofErr w:type="spellStart"/>
      <w:r w:rsidRPr="003E32B1">
        <w:rPr>
          <w:rFonts w:ascii="Arial" w:hAnsi="Arial" w:cs="Arial"/>
          <w:sz w:val="18"/>
          <w:szCs w:val="18"/>
        </w:rPr>
        <w:t>grtkf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_</w:t>
      </w:r>
      <w:proofErr w:type="spellStart"/>
      <w:r w:rsidRPr="003E32B1">
        <w:rPr>
          <w:rFonts w:ascii="Arial" w:hAnsi="Arial" w:cs="Arial"/>
          <w:sz w:val="18"/>
          <w:szCs w:val="18"/>
        </w:rPr>
        <w:t>ic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_32_</w:t>
      </w:r>
      <w:proofErr w:type="spellStart"/>
      <w:r w:rsidRPr="003E32B1">
        <w:rPr>
          <w:rFonts w:ascii="Arial" w:hAnsi="Arial" w:cs="Arial"/>
          <w:sz w:val="18"/>
          <w:szCs w:val="18"/>
        </w:rPr>
        <w:t>inf</w:t>
      </w:r>
      <w:proofErr w:type="spellEnd"/>
      <w:r w:rsidRPr="003E32B1">
        <w:rPr>
          <w:rFonts w:ascii="Arial" w:hAnsi="Arial" w:cs="Arial"/>
          <w:sz w:val="18"/>
          <w:szCs w:val="18"/>
          <w:lang w:val="ru-RU"/>
        </w:rPr>
        <w:t>_6.</w:t>
      </w:r>
      <w:r w:rsidRPr="003E32B1">
        <w:rPr>
          <w:rFonts w:ascii="Arial" w:hAnsi="Arial" w:cs="Arial"/>
          <w:sz w:val="18"/>
          <w:szCs w:val="18"/>
        </w:rPr>
        <w:t>pdf</w:t>
      </w:r>
      <w:r w:rsidRPr="003E32B1">
        <w:rPr>
          <w:rFonts w:ascii="Arial" w:hAnsi="Arial" w:cs="Arial"/>
          <w:sz w:val="18"/>
          <w:szCs w:val="18"/>
          <w:lang w:val="ru-RU"/>
        </w:rPr>
        <w:t>.</w:t>
      </w:r>
    </w:p>
  </w:footnote>
  <w:footnote w:id="7">
    <w:p w:rsidR="00DF7715" w:rsidRPr="003E32B1" w:rsidRDefault="00DF7715" w:rsidP="00F46022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E32B1">
        <w:rPr>
          <w:rStyle w:val="FootnoteReference"/>
          <w:sz w:val="18"/>
          <w:szCs w:val="18"/>
        </w:rPr>
        <w:footnoteRef/>
      </w:r>
      <w:r w:rsidRPr="003E32B1">
        <w:rPr>
          <w:sz w:val="18"/>
          <w:szCs w:val="18"/>
          <w:lang w:val="ru-RU"/>
        </w:rPr>
        <w:t xml:space="preserve">  </w:t>
      </w:r>
      <w:r w:rsidRPr="003E32B1">
        <w:rPr>
          <w:rFonts w:ascii="Arial" w:hAnsi="Arial" w:cs="Arial"/>
          <w:sz w:val="18"/>
          <w:szCs w:val="18"/>
          <w:lang w:val="ru-RU"/>
        </w:rPr>
        <w:t xml:space="preserve">Для целей настоящего документа «Основания для поддержки» любое заявление, вновь представленное Консультативному совету в результате того, что ранее Совет отложил его рассмотрение, </w:t>
      </w:r>
      <w:r w:rsidR="00983F80">
        <w:rPr>
          <w:rFonts w:ascii="Arial" w:hAnsi="Arial" w:cs="Arial"/>
          <w:sz w:val="18"/>
          <w:szCs w:val="18"/>
          <w:lang w:val="ru-RU"/>
        </w:rPr>
        <w:t xml:space="preserve">объединяется </w:t>
      </w:r>
      <w:r w:rsidRPr="003E32B1">
        <w:rPr>
          <w:rFonts w:ascii="Arial" w:hAnsi="Arial" w:cs="Arial"/>
          <w:sz w:val="18"/>
          <w:szCs w:val="18"/>
          <w:lang w:val="ru-RU"/>
        </w:rPr>
        <w:t xml:space="preserve">с заявлением, отличным от заявления, рассмотрение которого было отложено. </w:t>
      </w:r>
    </w:p>
  </w:footnote>
  <w:footnote w:id="8">
    <w:p w:rsidR="00DF7715" w:rsidRPr="003E32B1" w:rsidRDefault="00DF7715" w:rsidP="00F46022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E32B1">
        <w:rPr>
          <w:rStyle w:val="FootnoteReference"/>
          <w:rFonts w:ascii="Arial" w:hAnsi="Arial" w:cs="Arial"/>
          <w:sz w:val="18"/>
          <w:szCs w:val="18"/>
        </w:rPr>
        <w:footnoteRef/>
      </w:r>
      <w:r w:rsidRPr="003E32B1">
        <w:rPr>
          <w:rFonts w:ascii="Arial" w:hAnsi="Arial" w:cs="Arial"/>
          <w:sz w:val="18"/>
          <w:szCs w:val="18"/>
          <w:lang w:val="ru-RU"/>
        </w:rPr>
        <w:t xml:space="preserve"> </w:t>
      </w:r>
      <w:r w:rsidR="00D33654" w:rsidRPr="003E32B1">
        <w:rPr>
          <w:rFonts w:ascii="Arial" w:hAnsi="Arial" w:cs="Arial"/>
          <w:sz w:val="18"/>
          <w:szCs w:val="18"/>
          <w:lang w:val="ru-RU"/>
        </w:rPr>
        <w:t xml:space="preserve">Начиная с 27-й сессии МКГР, Фонд не имел возможности финансировать участие ни одного из рекомендованных заявителей по причине отсутствия новых взносов.  Взнос, </w:t>
      </w:r>
      <w:r w:rsidR="00E549AB" w:rsidRPr="003E32B1">
        <w:rPr>
          <w:rFonts w:ascii="Arial" w:hAnsi="Arial" w:cs="Arial"/>
          <w:sz w:val="18"/>
          <w:szCs w:val="18"/>
          <w:lang w:val="ru-RU"/>
        </w:rPr>
        <w:t>перечисленный 28 февраля 2017 г., позволит Фонду возобновить операции финансирования, имея в виду 34-ю сессию МКГР.</w:t>
      </w:r>
    </w:p>
  </w:footnote>
  <w:footnote w:id="9">
    <w:p w:rsidR="00DF7715" w:rsidRPr="00BA39FE" w:rsidRDefault="00DF7715" w:rsidP="00F46022">
      <w:pPr>
        <w:pStyle w:val="FootnoteText"/>
        <w:rPr>
          <w:lang w:val="ru-RU"/>
        </w:rPr>
      </w:pPr>
      <w:r w:rsidRPr="003E32B1">
        <w:rPr>
          <w:rStyle w:val="FootnoteReference"/>
          <w:rFonts w:ascii="Arial" w:hAnsi="Arial" w:cs="Arial"/>
          <w:sz w:val="18"/>
          <w:szCs w:val="18"/>
        </w:rPr>
        <w:footnoteRef/>
      </w:r>
      <w:r w:rsidRPr="003E32B1">
        <w:rPr>
          <w:rFonts w:ascii="Arial" w:hAnsi="Arial" w:cs="Arial"/>
          <w:sz w:val="18"/>
          <w:szCs w:val="18"/>
          <w:lang w:val="ru-RU"/>
        </w:rPr>
        <w:t xml:space="preserve">  В результате отзыва 24 рекомендованных заявлений, кончины одного рекомендованного бенефициара и отсутствия в Фонде в соответствующий момент времени достаточных сре</w:t>
      </w:r>
      <w:proofErr w:type="gramStart"/>
      <w:r w:rsidRPr="003E32B1">
        <w:rPr>
          <w:rFonts w:ascii="Arial" w:hAnsi="Arial" w:cs="Arial"/>
          <w:sz w:val="18"/>
          <w:szCs w:val="18"/>
          <w:lang w:val="ru-RU"/>
        </w:rPr>
        <w:t>дств дл</w:t>
      </w:r>
      <w:proofErr w:type="gramEnd"/>
      <w:r w:rsidRPr="003E32B1">
        <w:rPr>
          <w:rFonts w:ascii="Arial" w:hAnsi="Arial" w:cs="Arial"/>
          <w:sz w:val="18"/>
          <w:szCs w:val="18"/>
          <w:lang w:val="ru-RU"/>
        </w:rPr>
        <w:t>я финансирования четырнадцати рекомендованных заявлений. Список рекомендованных заявителей, которые действительно получили финансовую помощь в соответствии с рекомендациями Консультативного совета, а также точная сумма денег, израсходованных на каждого из них, указаны в соответствующих информационных записках МКГР.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715" w:rsidRPr="00665621" w:rsidRDefault="00DF7715" w:rsidP="00DF7715">
    <w:pPr>
      <w:spacing w:after="0" w:line="240" w:lineRule="auto"/>
      <w:jc w:val="right"/>
      <w:rPr>
        <w:rFonts w:ascii="Arial" w:hAnsi="Arial" w:cs="Arial"/>
        <w:lang w:val="ru-RU"/>
      </w:rPr>
    </w:pPr>
    <w:r w:rsidRPr="002526D0">
      <w:rPr>
        <w:rFonts w:ascii="Arial" w:hAnsi="Arial" w:cs="Arial"/>
      </w:rPr>
      <w:t>WIPO</w:t>
    </w:r>
    <w:r w:rsidRPr="00665621">
      <w:rPr>
        <w:rFonts w:ascii="Arial" w:hAnsi="Arial" w:cs="Arial"/>
        <w:lang w:val="ru-RU"/>
      </w:rPr>
      <w:t>/</w:t>
    </w:r>
    <w:proofErr w:type="spellStart"/>
    <w:r w:rsidRPr="002526D0">
      <w:rPr>
        <w:rFonts w:ascii="Arial" w:hAnsi="Arial" w:cs="Arial"/>
      </w:rPr>
      <w:t>GRTKF</w:t>
    </w:r>
    <w:proofErr w:type="spellEnd"/>
    <w:r w:rsidRPr="00665621">
      <w:rPr>
        <w:rFonts w:ascii="Arial" w:hAnsi="Arial" w:cs="Arial"/>
        <w:lang w:val="ru-RU"/>
      </w:rPr>
      <w:t>/</w:t>
    </w:r>
    <w:r w:rsidRPr="002526D0">
      <w:rPr>
        <w:rFonts w:ascii="Arial" w:hAnsi="Arial" w:cs="Arial"/>
      </w:rPr>
      <w:t>IC</w:t>
    </w:r>
    <w:r w:rsidRPr="00665621">
      <w:rPr>
        <w:rFonts w:ascii="Arial" w:hAnsi="Arial" w:cs="Arial"/>
        <w:lang w:val="ru-RU"/>
      </w:rPr>
      <w:t>/34/3</w:t>
    </w:r>
  </w:p>
  <w:p w:rsidR="00DF7715" w:rsidRPr="002526D0" w:rsidRDefault="00DF7715" w:rsidP="00DF7715">
    <w:pPr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>стр</w:t>
    </w:r>
    <w:r w:rsidRPr="00665621">
      <w:rPr>
        <w:rFonts w:ascii="Arial" w:hAnsi="Arial" w:cs="Arial"/>
        <w:lang w:val="ru-RU"/>
      </w:rPr>
      <w:t xml:space="preserve">. </w:t>
    </w:r>
    <w:r w:rsidRPr="002526D0">
      <w:rPr>
        <w:rStyle w:val="PageNumber"/>
        <w:rFonts w:ascii="Arial" w:hAnsi="Arial" w:cs="Arial"/>
      </w:rPr>
      <w:fldChar w:fldCharType="begin"/>
    </w:r>
    <w:r w:rsidRPr="00665621">
      <w:rPr>
        <w:rStyle w:val="PageNumber"/>
        <w:rFonts w:ascii="Arial" w:hAnsi="Arial" w:cs="Arial"/>
        <w:lang w:val="ru-RU"/>
      </w:rPr>
      <w:instrText xml:space="preserve"> </w:instrText>
    </w:r>
    <w:r w:rsidRPr="002526D0">
      <w:rPr>
        <w:rStyle w:val="PageNumber"/>
        <w:rFonts w:ascii="Arial" w:hAnsi="Arial" w:cs="Arial"/>
      </w:rPr>
      <w:instrText>PAGE</w:instrText>
    </w:r>
    <w:r w:rsidRPr="00665621">
      <w:rPr>
        <w:rStyle w:val="PageNumber"/>
        <w:rFonts w:ascii="Arial" w:hAnsi="Arial" w:cs="Arial"/>
        <w:lang w:val="ru-RU"/>
      </w:rPr>
      <w:instrText xml:space="preserve"> </w:instrText>
    </w:r>
    <w:r w:rsidRPr="002526D0">
      <w:rPr>
        <w:rStyle w:val="PageNumber"/>
        <w:rFonts w:ascii="Arial" w:hAnsi="Arial" w:cs="Arial"/>
      </w:rPr>
      <w:fldChar w:fldCharType="separate"/>
    </w:r>
    <w:r w:rsidR="00665621">
      <w:rPr>
        <w:rStyle w:val="PageNumber"/>
        <w:rFonts w:ascii="Arial" w:hAnsi="Arial" w:cs="Arial"/>
        <w:noProof/>
      </w:rPr>
      <w:t>3</w:t>
    </w:r>
    <w:r w:rsidRPr="002526D0">
      <w:rPr>
        <w:rStyle w:val="PageNumber"/>
        <w:rFonts w:ascii="Arial" w:hAnsi="Arial" w:cs="Arial"/>
      </w:rPr>
      <w:fldChar w:fldCharType="end"/>
    </w:r>
  </w:p>
  <w:p w:rsidR="00DF7715" w:rsidRDefault="00DF7715" w:rsidP="00DF7715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21" w:rsidRPr="00665621" w:rsidRDefault="00665621" w:rsidP="00DF7715">
    <w:pPr>
      <w:spacing w:after="0" w:line="240" w:lineRule="auto"/>
      <w:jc w:val="right"/>
      <w:rPr>
        <w:rFonts w:ascii="Arial" w:hAnsi="Arial" w:cs="Arial"/>
        <w:lang w:val="ru-RU"/>
      </w:rPr>
    </w:pPr>
    <w:r w:rsidRPr="002526D0">
      <w:rPr>
        <w:rFonts w:ascii="Arial" w:hAnsi="Arial" w:cs="Arial"/>
      </w:rPr>
      <w:t>WIPO</w:t>
    </w:r>
    <w:r w:rsidRPr="00665621">
      <w:rPr>
        <w:rFonts w:ascii="Arial" w:hAnsi="Arial" w:cs="Arial"/>
        <w:lang w:val="ru-RU"/>
      </w:rPr>
      <w:t>/</w:t>
    </w:r>
    <w:proofErr w:type="spellStart"/>
    <w:r w:rsidRPr="002526D0">
      <w:rPr>
        <w:rFonts w:ascii="Arial" w:hAnsi="Arial" w:cs="Arial"/>
      </w:rPr>
      <w:t>GRTKF</w:t>
    </w:r>
    <w:proofErr w:type="spellEnd"/>
    <w:r w:rsidRPr="00665621">
      <w:rPr>
        <w:rFonts w:ascii="Arial" w:hAnsi="Arial" w:cs="Arial"/>
        <w:lang w:val="ru-RU"/>
      </w:rPr>
      <w:t>/</w:t>
    </w:r>
    <w:r w:rsidRPr="002526D0">
      <w:rPr>
        <w:rFonts w:ascii="Arial" w:hAnsi="Arial" w:cs="Arial"/>
      </w:rPr>
      <w:t>IC</w:t>
    </w:r>
    <w:r w:rsidRPr="00665621">
      <w:rPr>
        <w:rFonts w:ascii="Arial" w:hAnsi="Arial" w:cs="Arial"/>
        <w:lang w:val="ru-RU"/>
      </w:rPr>
      <w:t>/34/3</w:t>
    </w:r>
  </w:p>
  <w:p w:rsidR="00665621" w:rsidRPr="002526D0" w:rsidRDefault="00665621" w:rsidP="00DF7715">
    <w:pPr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>Приложение</w:t>
    </w:r>
    <w:r w:rsidRPr="00665621">
      <w:rPr>
        <w:rFonts w:ascii="Arial" w:hAnsi="Arial" w:cs="Arial"/>
        <w:lang w:val="ru-RU"/>
      </w:rPr>
      <w:t xml:space="preserve"> </w:t>
    </w:r>
    <w:r>
      <w:rPr>
        <w:rFonts w:ascii="Arial" w:hAnsi="Arial" w:cs="Arial"/>
      </w:rPr>
      <w:t>I</w:t>
    </w:r>
    <w:r w:rsidRPr="00665621">
      <w:rPr>
        <w:rFonts w:ascii="Arial" w:hAnsi="Arial" w:cs="Arial"/>
        <w:lang w:val="ru-RU"/>
      </w:rPr>
      <w:t xml:space="preserve">, </w:t>
    </w:r>
    <w:r>
      <w:rPr>
        <w:rFonts w:ascii="Arial" w:hAnsi="Arial" w:cs="Arial"/>
        <w:lang w:val="ru-RU"/>
      </w:rPr>
      <w:t>стр</w:t>
    </w:r>
    <w:r w:rsidRPr="00665621">
      <w:rPr>
        <w:rFonts w:ascii="Arial" w:hAnsi="Arial" w:cs="Arial"/>
        <w:lang w:val="ru-RU"/>
      </w:rPr>
      <w:t xml:space="preserve">. </w:t>
    </w:r>
    <w:r w:rsidRPr="002526D0">
      <w:rPr>
        <w:rStyle w:val="PageNumber"/>
        <w:rFonts w:ascii="Arial" w:hAnsi="Arial" w:cs="Arial"/>
      </w:rPr>
      <w:fldChar w:fldCharType="begin"/>
    </w:r>
    <w:r w:rsidRPr="00665621">
      <w:rPr>
        <w:rStyle w:val="PageNumber"/>
        <w:rFonts w:ascii="Arial" w:hAnsi="Arial" w:cs="Arial"/>
        <w:lang w:val="ru-RU"/>
      </w:rPr>
      <w:instrText xml:space="preserve"> </w:instrText>
    </w:r>
    <w:r w:rsidRPr="002526D0">
      <w:rPr>
        <w:rStyle w:val="PageNumber"/>
        <w:rFonts w:ascii="Arial" w:hAnsi="Arial" w:cs="Arial"/>
      </w:rPr>
      <w:instrText>PAGE</w:instrText>
    </w:r>
    <w:r w:rsidRPr="00665621">
      <w:rPr>
        <w:rStyle w:val="PageNumber"/>
        <w:rFonts w:ascii="Arial" w:hAnsi="Arial" w:cs="Arial"/>
        <w:lang w:val="ru-RU"/>
      </w:rPr>
      <w:instrText xml:space="preserve"> </w:instrText>
    </w:r>
    <w:r w:rsidRPr="002526D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7</w:t>
    </w:r>
    <w:r w:rsidRPr="002526D0">
      <w:rPr>
        <w:rStyle w:val="PageNumber"/>
        <w:rFonts w:ascii="Arial" w:hAnsi="Arial" w:cs="Arial"/>
      </w:rPr>
      <w:fldChar w:fldCharType="end"/>
    </w:r>
  </w:p>
  <w:p w:rsidR="00665621" w:rsidRDefault="00665621" w:rsidP="00DF7715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21" w:rsidRPr="002526D0" w:rsidRDefault="00665621" w:rsidP="00DF7715">
    <w:pPr>
      <w:pStyle w:val="Header"/>
      <w:jc w:val="right"/>
      <w:rPr>
        <w:rStyle w:val="PageNumber"/>
        <w:rFonts w:ascii="Arial" w:hAnsi="Arial" w:cs="Arial"/>
      </w:rPr>
    </w:pPr>
    <w:r w:rsidRPr="002526D0">
      <w:rPr>
        <w:rStyle w:val="PageNumber"/>
        <w:rFonts w:ascii="Arial" w:hAnsi="Arial" w:cs="Arial"/>
      </w:rPr>
      <w:t>WIPO/</w:t>
    </w:r>
    <w:proofErr w:type="spellStart"/>
    <w:r w:rsidRPr="002526D0">
      <w:rPr>
        <w:rStyle w:val="PageNumber"/>
        <w:rFonts w:ascii="Arial" w:hAnsi="Arial" w:cs="Arial"/>
      </w:rPr>
      <w:t>GRTKF</w:t>
    </w:r>
    <w:proofErr w:type="spellEnd"/>
    <w:r w:rsidRPr="002526D0">
      <w:rPr>
        <w:rStyle w:val="PageNumber"/>
        <w:rFonts w:ascii="Arial" w:hAnsi="Arial" w:cs="Arial"/>
      </w:rPr>
      <w:t>/IC/</w:t>
    </w:r>
    <w:r>
      <w:rPr>
        <w:rStyle w:val="PageNumber"/>
        <w:rFonts w:ascii="Arial" w:hAnsi="Arial" w:cs="Arial"/>
      </w:rPr>
      <w:t>34</w:t>
    </w:r>
    <w:r w:rsidRPr="002526D0">
      <w:rPr>
        <w:rStyle w:val="PageNumber"/>
        <w:rFonts w:ascii="Arial" w:hAnsi="Arial" w:cs="Arial"/>
      </w:rPr>
      <w:t>/3</w:t>
    </w:r>
  </w:p>
  <w:p w:rsidR="00665621" w:rsidRPr="002526D0" w:rsidRDefault="00665621" w:rsidP="00DF7715">
    <w:pPr>
      <w:pStyle w:val="Header"/>
      <w:jc w:val="right"/>
      <w:rPr>
        <w:rFonts w:ascii="Arial" w:hAnsi="Arial" w:cs="Arial"/>
        <w:sz w:val="20"/>
      </w:rPr>
    </w:pPr>
    <w:r>
      <w:rPr>
        <w:rStyle w:val="PageNumber"/>
        <w:rFonts w:ascii="Arial" w:hAnsi="Arial" w:cs="Arial"/>
        <w:lang w:val="ru-RU"/>
      </w:rPr>
      <w:t>ПРИЛОЖЕНИЕ</w:t>
    </w:r>
    <w:r w:rsidRPr="002526D0">
      <w:rPr>
        <w:rStyle w:val="PageNumber"/>
        <w:rFonts w:ascii="Arial" w:hAnsi="Arial" w:cs="Arial"/>
      </w:rPr>
      <w:t xml:space="preserve"> I</w:t>
    </w:r>
    <w:r>
      <w:rPr>
        <w:rStyle w:val="PageNumber"/>
        <w:rFonts w:ascii="Arial" w:hAnsi="Arial" w:cs="Arial"/>
        <w:lang w:val="ru-RU"/>
      </w:rPr>
      <w:t xml:space="preserve"> </w:t>
    </w:r>
  </w:p>
  <w:p w:rsidR="00665621" w:rsidRPr="00FD1CA9" w:rsidRDefault="00665621" w:rsidP="00DF7715">
    <w:pPr>
      <w:pStyle w:val="Header"/>
      <w:jc w:val="right"/>
      <w:rPr>
        <w:sz w:val="20"/>
      </w:rPr>
    </w:pPr>
  </w:p>
  <w:p w:rsidR="00665621" w:rsidRPr="00FD1CA9" w:rsidRDefault="00665621" w:rsidP="00DF7715">
    <w:pPr>
      <w:pStyle w:val="Header"/>
      <w:jc w:val="righ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21" w:rsidRPr="00665621" w:rsidRDefault="00665621" w:rsidP="00DF7715">
    <w:pPr>
      <w:spacing w:after="0" w:line="240" w:lineRule="auto"/>
      <w:jc w:val="right"/>
      <w:rPr>
        <w:rFonts w:ascii="Arial" w:hAnsi="Arial" w:cs="Arial"/>
        <w:lang w:val="ru-RU"/>
      </w:rPr>
    </w:pPr>
    <w:r w:rsidRPr="002526D0">
      <w:rPr>
        <w:rFonts w:ascii="Arial" w:hAnsi="Arial" w:cs="Arial"/>
      </w:rPr>
      <w:t>WIPO</w:t>
    </w:r>
    <w:r w:rsidRPr="00665621">
      <w:rPr>
        <w:rFonts w:ascii="Arial" w:hAnsi="Arial" w:cs="Arial"/>
        <w:lang w:val="ru-RU"/>
      </w:rPr>
      <w:t>/</w:t>
    </w:r>
    <w:proofErr w:type="spellStart"/>
    <w:r w:rsidRPr="002526D0">
      <w:rPr>
        <w:rFonts w:ascii="Arial" w:hAnsi="Arial" w:cs="Arial"/>
      </w:rPr>
      <w:t>GRTKF</w:t>
    </w:r>
    <w:proofErr w:type="spellEnd"/>
    <w:r w:rsidRPr="00665621">
      <w:rPr>
        <w:rFonts w:ascii="Arial" w:hAnsi="Arial" w:cs="Arial"/>
        <w:lang w:val="ru-RU"/>
      </w:rPr>
      <w:t>/</w:t>
    </w:r>
    <w:r w:rsidRPr="002526D0">
      <w:rPr>
        <w:rFonts w:ascii="Arial" w:hAnsi="Arial" w:cs="Arial"/>
      </w:rPr>
      <w:t>IC</w:t>
    </w:r>
    <w:r w:rsidRPr="00665621">
      <w:rPr>
        <w:rFonts w:ascii="Arial" w:hAnsi="Arial" w:cs="Arial"/>
        <w:lang w:val="ru-RU"/>
      </w:rPr>
      <w:t>/34/3</w:t>
    </w:r>
  </w:p>
  <w:p w:rsidR="00665621" w:rsidRPr="002526D0" w:rsidRDefault="00665621" w:rsidP="00DF7715">
    <w:pPr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>Приложение</w:t>
    </w:r>
    <w:r w:rsidRPr="00665621">
      <w:rPr>
        <w:rFonts w:ascii="Arial" w:hAnsi="Arial" w:cs="Arial"/>
        <w:lang w:val="ru-RU"/>
      </w:rPr>
      <w:t xml:space="preserve"> </w:t>
    </w:r>
    <w:r w:rsidRPr="002526D0">
      <w:rPr>
        <w:rFonts w:ascii="Arial" w:hAnsi="Arial" w:cs="Arial"/>
      </w:rPr>
      <w:t>II</w:t>
    </w:r>
    <w:r w:rsidRPr="00665621">
      <w:rPr>
        <w:rFonts w:ascii="Arial" w:hAnsi="Arial" w:cs="Arial"/>
        <w:lang w:val="ru-RU"/>
      </w:rPr>
      <w:t xml:space="preserve">, </w:t>
    </w:r>
    <w:r>
      <w:rPr>
        <w:rFonts w:ascii="Arial" w:hAnsi="Arial" w:cs="Arial"/>
        <w:lang w:val="ru-RU"/>
      </w:rPr>
      <w:t>стр</w:t>
    </w:r>
    <w:r w:rsidRPr="00665621">
      <w:rPr>
        <w:rFonts w:ascii="Arial" w:hAnsi="Arial" w:cs="Arial"/>
        <w:lang w:val="ru-RU"/>
      </w:rPr>
      <w:t xml:space="preserve">. </w:t>
    </w:r>
    <w:r w:rsidRPr="002526D0">
      <w:rPr>
        <w:rStyle w:val="PageNumber"/>
        <w:rFonts w:ascii="Arial" w:hAnsi="Arial" w:cs="Arial"/>
      </w:rPr>
      <w:fldChar w:fldCharType="begin"/>
    </w:r>
    <w:r w:rsidRPr="00665621">
      <w:rPr>
        <w:rStyle w:val="PageNumber"/>
        <w:rFonts w:ascii="Arial" w:hAnsi="Arial" w:cs="Arial"/>
        <w:lang w:val="ru-RU"/>
      </w:rPr>
      <w:instrText xml:space="preserve"> </w:instrText>
    </w:r>
    <w:r w:rsidRPr="002526D0">
      <w:rPr>
        <w:rStyle w:val="PageNumber"/>
        <w:rFonts w:ascii="Arial" w:hAnsi="Arial" w:cs="Arial"/>
      </w:rPr>
      <w:instrText>PAGE</w:instrText>
    </w:r>
    <w:r w:rsidRPr="00665621">
      <w:rPr>
        <w:rStyle w:val="PageNumber"/>
        <w:rFonts w:ascii="Arial" w:hAnsi="Arial" w:cs="Arial"/>
        <w:lang w:val="ru-RU"/>
      </w:rPr>
      <w:instrText xml:space="preserve"> </w:instrText>
    </w:r>
    <w:r w:rsidRPr="002526D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2526D0">
      <w:rPr>
        <w:rStyle w:val="PageNumber"/>
        <w:rFonts w:ascii="Arial" w:hAnsi="Arial" w:cs="Arial"/>
      </w:rPr>
      <w:fldChar w:fldCharType="end"/>
    </w:r>
  </w:p>
  <w:p w:rsidR="00665621" w:rsidRDefault="00665621" w:rsidP="00DF7715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715" w:rsidRPr="00665621" w:rsidRDefault="00DF7715" w:rsidP="00DF7715">
    <w:pPr>
      <w:pStyle w:val="Header"/>
      <w:jc w:val="right"/>
      <w:rPr>
        <w:rStyle w:val="PageNumber"/>
        <w:rFonts w:ascii="Arial" w:hAnsi="Arial" w:cs="Arial"/>
        <w:lang w:val="ru-RU"/>
      </w:rPr>
    </w:pPr>
    <w:r w:rsidRPr="002526D0">
      <w:rPr>
        <w:rStyle w:val="PageNumber"/>
        <w:rFonts w:ascii="Arial" w:hAnsi="Arial" w:cs="Arial"/>
      </w:rPr>
      <w:t>WIPO</w:t>
    </w:r>
    <w:r w:rsidRPr="00665621">
      <w:rPr>
        <w:rStyle w:val="PageNumber"/>
        <w:rFonts w:ascii="Arial" w:hAnsi="Arial" w:cs="Arial"/>
        <w:lang w:val="ru-RU"/>
      </w:rPr>
      <w:t>/</w:t>
    </w:r>
    <w:proofErr w:type="spellStart"/>
    <w:r w:rsidRPr="002526D0">
      <w:rPr>
        <w:rStyle w:val="PageNumber"/>
        <w:rFonts w:ascii="Arial" w:hAnsi="Arial" w:cs="Arial"/>
      </w:rPr>
      <w:t>GRTKF</w:t>
    </w:r>
    <w:proofErr w:type="spellEnd"/>
    <w:r w:rsidRPr="00665621">
      <w:rPr>
        <w:rStyle w:val="PageNumber"/>
        <w:rFonts w:ascii="Arial" w:hAnsi="Arial" w:cs="Arial"/>
        <w:lang w:val="ru-RU"/>
      </w:rPr>
      <w:t>/</w:t>
    </w:r>
    <w:r w:rsidRPr="002526D0">
      <w:rPr>
        <w:rStyle w:val="PageNumber"/>
        <w:rFonts w:ascii="Arial" w:hAnsi="Arial" w:cs="Arial"/>
      </w:rPr>
      <w:t>IC</w:t>
    </w:r>
    <w:r w:rsidRPr="00665621">
      <w:rPr>
        <w:rStyle w:val="PageNumber"/>
        <w:rFonts w:ascii="Arial" w:hAnsi="Arial" w:cs="Arial"/>
        <w:lang w:val="ru-RU"/>
      </w:rPr>
      <w:t>/34/3</w:t>
    </w:r>
  </w:p>
  <w:p w:rsidR="00DF7715" w:rsidRPr="00665621" w:rsidRDefault="00665621" w:rsidP="00DF7715">
    <w:pPr>
      <w:pStyle w:val="Header"/>
      <w:jc w:val="right"/>
      <w:rPr>
        <w:rFonts w:ascii="Arial" w:hAnsi="Arial" w:cs="Arial"/>
        <w:sz w:val="20"/>
        <w:lang w:val="ru-RU"/>
      </w:rPr>
    </w:pPr>
    <w:r>
      <w:rPr>
        <w:rStyle w:val="PageNumber"/>
        <w:rFonts w:ascii="Arial" w:hAnsi="Arial" w:cs="Arial"/>
        <w:lang w:val="ru-RU"/>
      </w:rPr>
      <w:t>ПРИЛОЖЕНИЕ</w:t>
    </w:r>
    <w:r w:rsidR="00DF7715" w:rsidRPr="00665621">
      <w:rPr>
        <w:rStyle w:val="PageNumber"/>
        <w:rFonts w:ascii="Arial" w:hAnsi="Arial" w:cs="Arial"/>
        <w:lang w:val="ru-RU"/>
      </w:rPr>
      <w:t xml:space="preserve"> </w:t>
    </w:r>
    <w:r w:rsidR="00DF7715" w:rsidRPr="002526D0">
      <w:rPr>
        <w:rStyle w:val="PageNumber"/>
        <w:rFonts w:ascii="Arial" w:hAnsi="Arial" w:cs="Arial"/>
      </w:rPr>
      <w:t>II</w:t>
    </w:r>
  </w:p>
  <w:p w:rsidR="00DF7715" w:rsidRPr="00665621" w:rsidRDefault="00DF7715" w:rsidP="00DF7715">
    <w:pPr>
      <w:pStyle w:val="Header"/>
      <w:jc w:val="right"/>
      <w:rPr>
        <w:sz w:val="20"/>
        <w:lang w:val="ru-RU"/>
      </w:rPr>
    </w:pPr>
  </w:p>
  <w:p w:rsidR="00DF7715" w:rsidRPr="00665621" w:rsidRDefault="00DF7715" w:rsidP="00DF7715">
    <w:pPr>
      <w:pStyle w:val="Header"/>
      <w:jc w:val="righ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7EE"/>
    <w:multiLevelType w:val="hybridMultilevel"/>
    <w:tmpl w:val="57C80AF4"/>
    <w:lvl w:ilvl="0" w:tplc="7EF04E02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1A28CE"/>
    <w:multiLevelType w:val="hybridMultilevel"/>
    <w:tmpl w:val="C546A570"/>
    <w:lvl w:ilvl="0" w:tplc="2D6AA7CC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">
    <w:nsid w:val="0FE3326C"/>
    <w:multiLevelType w:val="hybridMultilevel"/>
    <w:tmpl w:val="1F8489B4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33B589B"/>
    <w:multiLevelType w:val="hybridMultilevel"/>
    <w:tmpl w:val="0AA824D6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3394718C"/>
    <w:multiLevelType w:val="hybridMultilevel"/>
    <w:tmpl w:val="CC742684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3C19AA"/>
    <w:multiLevelType w:val="hybridMultilevel"/>
    <w:tmpl w:val="A2EE3046"/>
    <w:lvl w:ilvl="0" w:tplc="52445666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4DD3A28"/>
    <w:multiLevelType w:val="multilevel"/>
    <w:tmpl w:val="707A610E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  <w:rPr>
        <w:rFonts w:hint="default"/>
      </w:rPr>
    </w:lvl>
  </w:abstractNum>
  <w:abstractNum w:abstractNumId="7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8">
    <w:nsid w:val="3D773DCD"/>
    <w:multiLevelType w:val="hybridMultilevel"/>
    <w:tmpl w:val="FBAA69DA"/>
    <w:lvl w:ilvl="0" w:tplc="DFE02E54">
      <w:start w:val="6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5AFE5A32">
      <w:start w:val="1"/>
      <w:numFmt w:val="lowerRoman"/>
      <w:lvlText w:val="(%2)"/>
      <w:lvlJc w:val="left"/>
      <w:pPr>
        <w:tabs>
          <w:tab w:val="num" w:pos="2574"/>
        </w:tabs>
        <w:ind w:left="2574" w:hanging="72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9">
    <w:nsid w:val="4CA107AE"/>
    <w:multiLevelType w:val="hybridMultilevel"/>
    <w:tmpl w:val="1B6C3E28"/>
    <w:lvl w:ilvl="0" w:tplc="07A818A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1D2093"/>
    <w:multiLevelType w:val="hybridMultilevel"/>
    <w:tmpl w:val="A2181902"/>
    <w:lvl w:ilvl="0" w:tplc="D43A7260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12">
    <w:nsid w:val="593A4074"/>
    <w:multiLevelType w:val="hybridMultilevel"/>
    <w:tmpl w:val="CF78C3D8"/>
    <w:lvl w:ilvl="0" w:tplc="448AE26E">
      <w:numFmt w:val="bullet"/>
      <w:lvlText w:val="–"/>
      <w:lvlJc w:val="left"/>
      <w:pPr>
        <w:tabs>
          <w:tab w:val="num" w:pos="3305"/>
        </w:tabs>
        <w:ind w:left="330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3">
    <w:nsid w:val="59CF1E62"/>
    <w:multiLevelType w:val="singleLevel"/>
    <w:tmpl w:val="15468DD2"/>
    <w:lvl w:ilvl="0">
      <w:start w:val="1"/>
      <w:numFmt w:val="lowerRoman"/>
      <w:lvlText w:val="(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</w:abstractNum>
  <w:abstractNum w:abstractNumId="14">
    <w:nsid w:val="6E8A6D5F"/>
    <w:multiLevelType w:val="hybridMultilevel"/>
    <w:tmpl w:val="32DED336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A418E6"/>
    <w:multiLevelType w:val="hybridMultilevel"/>
    <w:tmpl w:val="BEEA8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9533B85"/>
    <w:multiLevelType w:val="hybridMultilevel"/>
    <w:tmpl w:val="3C04BC98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4"/>
  </w:num>
  <w:num w:numId="5">
    <w:abstractNumId w:val="17"/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13"/>
  </w:num>
  <w:num w:numId="11">
    <w:abstractNumId w:val="6"/>
  </w:num>
  <w:num w:numId="12">
    <w:abstractNumId w:val="8"/>
  </w:num>
  <w:num w:numId="13">
    <w:abstractNumId w:val="1"/>
  </w:num>
  <w:num w:numId="14">
    <w:abstractNumId w:val="16"/>
  </w:num>
  <w:num w:numId="15">
    <w:abstractNumId w:val="15"/>
  </w:num>
  <w:num w:numId="16">
    <w:abstractNumId w:val="3"/>
  </w:num>
  <w:num w:numId="17">
    <w:abstractNumId w:val="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1A"/>
    <w:rsid w:val="00035A6C"/>
    <w:rsid w:val="00040B31"/>
    <w:rsid w:val="00066601"/>
    <w:rsid w:val="000730B1"/>
    <w:rsid w:val="00074499"/>
    <w:rsid w:val="000B3DA6"/>
    <w:rsid w:val="000B6379"/>
    <w:rsid w:val="000B64D1"/>
    <w:rsid w:val="000C0871"/>
    <w:rsid w:val="000C4787"/>
    <w:rsid w:val="000F3143"/>
    <w:rsid w:val="000F410B"/>
    <w:rsid w:val="000F7C59"/>
    <w:rsid w:val="00164AE6"/>
    <w:rsid w:val="00172FCE"/>
    <w:rsid w:val="0019482E"/>
    <w:rsid w:val="00197CCC"/>
    <w:rsid w:val="001B6306"/>
    <w:rsid w:val="001B7781"/>
    <w:rsid w:val="001C5C8D"/>
    <w:rsid w:val="001C74C4"/>
    <w:rsid w:val="001C7CBC"/>
    <w:rsid w:val="001D69BF"/>
    <w:rsid w:val="0020639E"/>
    <w:rsid w:val="002325E5"/>
    <w:rsid w:val="002477D1"/>
    <w:rsid w:val="00255D21"/>
    <w:rsid w:val="002632BA"/>
    <w:rsid w:val="002633D4"/>
    <w:rsid w:val="00267249"/>
    <w:rsid w:val="00290C2E"/>
    <w:rsid w:val="00295185"/>
    <w:rsid w:val="002A47E0"/>
    <w:rsid w:val="002C68FD"/>
    <w:rsid w:val="002D0850"/>
    <w:rsid w:val="002D7F45"/>
    <w:rsid w:val="002F1E91"/>
    <w:rsid w:val="003339C9"/>
    <w:rsid w:val="00361D6E"/>
    <w:rsid w:val="00364643"/>
    <w:rsid w:val="00373AF1"/>
    <w:rsid w:val="003741A6"/>
    <w:rsid w:val="00386EC3"/>
    <w:rsid w:val="0039204C"/>
    <w:rsid w:val="00396476"/>
    <w:rsid w:val="003A351D"/>
    <w:rsid w:val="003A3DD3"/>
    <w:rsid w:val="003E2045"/>
    <w:rsid w:val="003E32B1"/>
    <w:rsid w:val="003E53BC"/>
    <w:rsid w:val="003F6578"/>
    <w:rsid w:val="0040552F"/>
    <w:rsid w:val="0041164F"/>
    <w:rsid w:val="0041285B"/>
    <w:rsid w:val="00423297"/>
    <w:rsid w:val="004240B5"/>
    <w:rsid w:val="0043340F"/>
    <w:rsid w:val="004408E9"/>
    <w:rsid w:val="00457A7F"/>
    <w:rsid w:val="00487719"/>
    <w:rsid w:val="004956C1"/>
    <w:rsid w:val="004A1F42"/>
    <w:rsid w:val="004B1D2A"/>
    <w:rsid w:val="004C0514"/>
    <w:rsid w:val="004C0C22"/>
    <w:rsid w:val="004D726D"/>
    <w:rsid w:val="005303D3"/>
    <w:rsid w:val="00533F24"/>
    <w:rsid w:val="00535174"/>
    <w:rsid w:val="00553592"/>
    <w:rsid w:val="005659A7"/>
    <w:rsid w:val="00566D03"/>
    <w:rsid w:val="005827C5"/>
    <w:rsid w:val="005D3BE2"/>
    <w:rsid w:val="005E0AFA"/>
    <w:rsid w:val="00636641"/>
    <w:rsid w:val="006447C7"/>
    <w:rsid w:val="00646955"/>
    <w:rsid w:val="00656884"/>
    <w:rsid w:val="00660E23"/>
    <w:rsid w:val="00664AB3"/>
    <w:rsid w:val="00665621"/>
    <w:rsid w:val="0067796A"/>
    <w:rsid w:val="006862EF"/>
    <w:rsid w:val="006864B9"/>
    <w:rsid w:val="00691C1E"/>
    <w:rsid w:val="006A6A20"/>
    <w:rsid w:val="006B3EB5"/>
    <w:rsid w:val="006B43AA"/>
    <w:rsid w:val="006C4D2D"/>
    <w:rsid w:val="006D5C8C"/>
    <w:rsid w:val="006E2411"/>
    <w:rsid w:val="0071231D"/>
    <w:rsid w:val="00713F49"/>
    <w:rsid w:val="007365AC"/>
    <w:rsid w:val="007435A9"/>
    <w:rsid w:val="00750191"/>
    <w:rsid w:val="007514FB"/>
    <w:rsid w:val="007638FE"/>
    <w:rsid w:val="00777D0F"/>
    <w:rsid w:val="00781494"/>
    <w:rsid w:val="007B6084"/>
    <w:rsid w:val="007B6DC1"/>
    <w:rsid w:val="007C236B"/>
    <w:rsid w:val="007D6A51"/>
    <w:rsid w:val="007E1592"/>
    <w:rsid w:val="007E2183"/>
    <w:rsid w:val="007E3580"/>
    <w:rsid w:val="007F4DE4"/>
    <w:rsid w:val="00800994"/>
    <w:rsid w:val="00801BFE"/>
    <w:rsid w:val="0081298E"/>
    <w:rsid w:val="00814639"/>
    <w:rsid w:val="00837D3E"/>
    <w:rsid w:val="00847D5E"/>
    <w:rsid w:val="00853B81"/>
    <w:rsid w:val="0086014F"/>
    <w:rsid w:val="00862890"/>
    <w:rsid w:val="008723BD"/>
    <w:rsid w:val="00877AA3"/>
    <w:rsid w:val="0089580F"/>
    <w:rsid w:val="008A1939"/>
    <w:rsid w:val="008B6482"/>
    <w:rsid w:val="008C3829"/>
    <w:rsid w:val="008D2C7E"/>
    <w:rsid w:val="008D4C2C"/>
    <w:rsid w:val="008D4C69"/>
    <w:rsid w:val="008F2D90"/>
    <w:rsid w:val="008F5E79"/>
    <w:rsid w:val="00910404"/>
    <w:rsid w:val="00930D59"/>
    <w:rsid w:val="009325DD"/>
    <w:rsid w:val="0096086F"/>
    <w:rsid w:val="00970E12"/>
    <w:rsid w:val="00973B15"/>
    <w:rsid w:val="0098025F"/>
    <w:rsid w:val="0098290E"/>
    <w:rsid w:val="00983F80"/>
    <w:rsid w:val="00984534"/>
    <w:rsid w:val="00987D39"/>
    <w:rsid w:val="00991B8F"/>
    <w:rsid w:val="00994087"/>
    <w:rsid w:val="009C2106"/>
    <w:rsid w:val="009D15A1"/>
    <w:rsid w:val="009D4BE5"/>
    <w:rsid w:val="009E3B05"/>
    <w:rsid w:val="009F7F0C"/>
    <w:rsid w:val="00A179F7"/>
    <w:rsid w:val="00A333F6"/>
    <w:rsid w:val="00A36CF1"/>
    <w:rsid w:val="00A41644"/>
    <w:rsid w:val="00A532E7"/>
    <w:rsid w:val="00A536C4"/>
    <w:rsid w:val="00A612A4"/>
    <w:rsid w:val="00A76B31"/>
    <w:rsid w:val="00A8353A"/>
    <w:rsid w:val="00A85977"/>
    <w:rsid w:val="00A86EB8"/>
    <w:rsid w:val="00AA0372"/>
    <w:rsid w:val="00AA2F65"/>
    <w:rsid w:val="00AA4D7D"/>
    <w:rsid w:val="00AD7B97"/>
    <w:rsid w:val="00B175F3"/>
    <w:rsid w:val="00B20A72"/>
    <w:rsid w:val="00B314EF"/>
    <w:rsid w:val="00B52E9C"/>
    <w:rsid w:val="00B60406"/>
    <w:rsid w:val="00B80516"/>
    <w:rsid w:val="00B85775"/>
    <w:rsid w:val="00B97D48"/>
    <w:rsid w:val="00BB242D"/>
    <w:rsid w:val="00BC3FA1"/>
    <w:rsid w:val="00BE4978"/>
    <w:rsid w:val="00C00E1A"/>
    <w:rsid w:val="00C05417"/>
    <w:rsid w:val="00C33878"/>
    <w:rsid w:val="00C4330E"/>
    <w:rsid w:val="00C44B6B"/>
    <w:rsid w:val="00C6099D"/>
    <w:rsid w:val="00C707AB"/>
    <w:rsid w:val="00C8031F"/>
    <w:rsid w:val="00C80CEF"/>
    <w:rsid w:val="00CD03FD"/>
    <w:rsid w:val="00CE3767"/>
    <w:rsid w:val="00CE3A86"/>
    <w:rsid w:val="00D07F01"/>
    <w:rsid w:val="00D13555"/>
    <w:rsid w:val="00D33654"/>
    <w:rsid w:val="00D514BD"/>
    <w:rsid w:val="00D60185"/>
    <w:rsid w:val="00D60EE6"/>
    <w:rsid w:val="00D723B2"/>
    <w:rsid w:val="00D73932"/>
    <w:rsid w:val="00D85881"/>
    <w:rsid w:val="00D864F5"/>
    <w:rsid w:val="00D9365B"/>
    <w:rsid w:val="00DC45A5"/>
    <w:rsid w:val="00DD3DD2"/>
    <w:rsid w:val="00DD55B5"/>
    <w:rsid w:val="00DF7715"/>
    <w:rsid w:val="00E06BEF"/>
    <w:rsid w:val="00E247B4"/>
    <w:rsid w:val="00E45FEB"/>
    <w:rsid w:val="00E4693A"/>
    <w:rsid w:val="00E549AB"/>
    <w:rsid w:val="00E62679"/>
    <w:rsid w:val="00E74277"/>
    <w:rsid w:val="00E8086B"/>
    <w:rsid w:val="00EA071C"/>
    <w:rsid w:val="00EC1282"/>
    <w:rsid w:val="00ED78B2"/>
    <w:rsid w:val="00EE4AF0"/>
    <w:rsid w:val="00EF38A0"/>
    <w:rsid w:val="00F25524"/>
    <w:rsid w:val="00F36AA8"/>
    <w:rsid w:val="00F46022"/>
    <w:rsid w:val="00F63B3C"/>
    <w:rsid w:val="00F95FD7"/>
    <w:rsid w:val="00FD0838"/>
    <w:rsid w:val="00FD0B5F"/>
    <w:rsid w:val="00FD7668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1A"/>
  </w:style>
  <w:style w:type="paragraph" w:styleId="FootnoteText">
    <w:name w:val="footnote text"/>
    <w:basedOn w:val="Normal"/>
    <w:link w:val="FootnoteTextChar"/>
    <w:uiPriority w:val="99"/>
    <w:semiHidden/>
    <w:unhideWhenUsed/>
    <w:rsid w:val="00FE37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71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E371A"/>
    <w:rPr>
      <w:rFonts w:cs="Times New Roman"/>
      <w:vertAlign w:val="superscript"/>
    </w:rPr>
  </w:style>
  <w:style w:type="character" w:styleId="PageNumber">
    <w:name w:val="page number"/>
    <w:basedOn w:val="DefaultParagraphFont"/>
    <w:rsid w:val="00FE371A"/>
    <w:rPr>
      <w:rFonts w:cs="Times New Roman"/>
    </w:rPr>
  </w:style>
  <w:style w:type="character" w:styleId="Hyperlink">
    <w:name w:val="Hyperlink"/>
    <w:basedOn w:val="DefaultParagraphFont"/>
    <w:rsid w:val="00FE37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B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84"/>
  </w:style>
  <w:style w:type="character" w:styleId="FollowedHyperlink">
    <w:name w:val="FollowedHyperlink"/>
    <w:basedOn w:val="DefaultParagraphFont"/>
    <w:uiPriority w:val="99"/>
    <w:semiHidden/>
    <w:unhideWhenUsed/>
    <w:rsid w:val="008A1939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4D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4D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4DE4"/>
    <w:rPr>
      <w:vertAlign w:val="superscript"/>
    </w:rPr>
  </w:style>
  <w:style w:type="paragraph" w:customStyle="1" w:styleId="CarCar1CharChar">
    <w:name w:val="Car Car1 Char Char"/>
    <w:basedOn w:val="Normal"/>
    <w:rsid w:val="00930D59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arCar1CharChar0">
    <w:name w:val="Car Car1 Char Char"/>
    <w:basedOn w:val="Normal"/>
    <w:rsid w:val="00D514BD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">
    <w:name w:val="Char 字元 字元"/>
    <w:basedOn w:val="Normal"/>
    <w:rsid w:val="00B20A72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arCar1CharChar1">
    <w:name w:val="Car Car1 Char Char"/>
    <w:basedOn w:val="Normal"/>
    <w:rsid w:val="003339C9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character" w:styleId="Strong">
    <w:name w:val="Strong"/>
    <w:uiPriority w:val="22"/>
    <w:qFormat/>
    <w:rsid w:val="004334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1A"/>
  </w:style>
  <w:style w:type="paragraph" w:styleId="FootnoteText">
    <w:name w:val="footnote text"/>
    <w:basedOn w:val="Normal"/>
    <w:link w:val="FootnoteTextChar"/>
    <w:uiPriority w:val="99"/>
    <w:semiHidden/>
    <w:unhideWhenUsed/>
    <w:rsid w:val="00FE37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71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E371A"/>
    <w:rPr>
      <w:rFonts w:cs="Times New Roman"/>
      <w:vertAlign w:val="superscript"/>
    </w:rPr>
  </w:style>
  <w:style w:type="character" w:styleId="PageNumber">
    <w:name w:val="page number"/>
    <w:basedOn w:val="DefaultParagraphFont"/>
    <w:rsid w:val="00FE371A"/>
    <w:rPr>
      <w:rFonts w:cs="Times New Roman"/>
    </w:rPr>
  </w:style>
  <w:style w:type="character" w:styleId="Hyperlink">
    <w:name w:val="Hyperlink"/>
    <w:basedOn w:val="DefaultParagraphFont"/>
    <w:rsid w:val="00FE37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B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84"/>
  </w:style>
  <w:style w:type="character" w:styleId="FollowedHyperlink">
    <w:name w:val="FollowedHyperlink"/>
    <w:basedOn w:val="DefaultParagraphFont"/>
    <w:uiPriority w:val="99"/>
    <w:semiHidden/>
    <w:unhideWhenUsed/>
    <w:rsid w:val="008A1939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4D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4D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4DE4"/>
    <w:rPr>
      <w:vertAlign w:val="superscript"/>
    </w:rPr>
  </w:style>
  <w:style w:type="paragraph" w:customStyle="1" w:styleId="CarCar1CharChar">
    <w:name w:val="Car Car1 Char Char"/>
    <w:basedOn w:val="Normal"/>
    <w:rsid w:val="00930D59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arCar1CharChar0">
    <w:name w:val="Car Car1 Char Char"/>
    <w:basedOn w:val="Normal"/>
    <w:rsid w:val="00D514BD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har">
    <w:name w:val="Char 字元 字元"/>
    <w:basedOn w:val="Normal"/>
    <w:rsid w:val="00B20A72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arCar1CharChar1">
    <w:name w:val="Car Car1 Char Char"/>
    <w:basedOn w:val="Normal"/>
    <w:rsid w:val="003339C9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character" w:styleId="Strong">
    <w:name w:val="Strong"/>
    <w:uiPriority w:val="22"/>
    <w:qFormat/>
    <w:rsid w:val="0043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export/sites/www/tk/en/ngoparticipation/voluntary_fund/amended_rules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wipo.int/tk/en/igc/participation.html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export/sites/www/tk/en/igc/pdf/vf_rules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tk/en/igc/particip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2C4B1-2D58-4828-BDA2-CDBA2A6E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4226</Words>
  <Characters>31027</Characters>
  <Application>Microsoft Office Word</Application>
  <DocSecurity>4</DocSecurity>
  <Lines>689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LEGRAND Simon</dc:creator>
  <cp:lastModifiedBy>KORCHAGINA Elena</cp:lastModifiedBy>
  <cp:revision>2</cp:revision>
  <cp:lastPrinted>2017-05-19T12:41:00Z</cp:lastPrinted>
  <dcterms:created xsi:type="dcterms:W3CDTF">2017-05-30T07:08:00Z</dcterms:created>
  <dcterms:modified xsi:type="dcterms:W3CDTF">2017-05-30T07:08:00Z</dcterms:modified>
</cp:coreProperties>
</file>