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FA9F9" w14:textId="656022D8" w:rsidR="008B2CC1" w:rsidRPr="00F043DE" w:rsidRDefault="002B419E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</w:rPr>
        <w:drawing>
          <wp:inline distT="0" distB="0" distL="0" distR="0" wp14:anchorId="725B8548" wp14:editId="3C1508A1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87F09" w14:textId="3255768A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GRATK/</w:t>
      </w:r>
      <w:r w:rsidR="00F067C4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089A">
        <w:rPr>
          <w:rFonts w:ascii="Arial Black" w:hAnsi="Arial Black"/>
          <w:caps/>
          <w:sz w:val="15"/>
          <w:szCs w:val="15"/>
        </w:rPr>
        <w:t>7</w:t>
      </w:r>
    </w:p>
    <w:p w14:paraId="45AE6458" w14:textId="05BAC985" w:rsidR="008B2CC1" w:rsidRPr="000A3D97" w:rsidRDefault="000371F3" w:rsidP="00EB2F76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C7136F">
        <w:rPr>
          <w:rFonts w:ascii="Arial Black" w:hAnsi="Arial Black"/>
          <w:caps/>
          <w:sz w:val="15"/>
          <w:szCs w:val="15"/>
        </w:rPr>
        <w:t xml:space="preserve">: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E4C6945" w14:textId="64991EA2" w:rsidR="008B2CC1" w:rsidRPr="00C7136F" w:rsidRDefault="000371F3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70418B">
        <w:rPr>
          <w:rFonts w:ascii="Arial Black" w:hAnsi="Arial Black"/>
          <w:caps/>
          <w:sz w:val="15"/>
          <w:szCs w:val="15"/>
        </w:rPr>
        <w:t xml:space="preserve"> </w:t>
      </w:r>
      <w:r w:rsidR="009A089A">
        <w:rPr>
          <w:rFonts w:ascii="Arial Black" w:hAnsi="Arial Black"/>
          <w:caps/>
          <w:sz w:val="15"/>
          <w:szCs w:val="15"/>
        </w:rPr>
        <w:t>2</w:t>
      </w:r>
      <w:r w:rsidR="0070418B">
        <w:rPr>
          <w:rFonts w:ascii="Arial Black" w:hAnsi="Arial Black"/>
          <w:caps/>
          <w:sz w:val="15"/>
          <w:szCs w:val="15"/>
        </w:rPr>
        <w:t>4</w:t>
      </w:r>
      <w:proofErr w:type="gramEnd"/>
      <w:r w:rsidRPr="00C7136F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МАЯ</w:t>
      </w:r>
      <w:r w:rsidR="009A089A">
        <w:rPr>
          <w:rFonts w:ascii="Arial Black" w:hAnsi="Arial Black"/>
          <w:caps/>
          <w:sz w:val="15"/>
          <w:szCs w:val="15"/>
        </w:rPr>
        <w:t xml:space="preserve"> 2024</w:t>
      </w:r>
      <w:r w:rsidRPr="00C7136F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646F6C15" w14:textId="71066050" w:rsidR="008B2CC1" w:rsidRPr="0098337B" w:rsidRDefault="00C7136F" w:rsidP="004A5A63">
      <w:pPr>
        <w:pStyle w:val="Heading1"/>
        <w:spacing w:before="0"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Дипломатическая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конференция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по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заключению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международно</w:t>
      </w:r>
      <w:r w:rsidRPr="0098337B">
        <w:rPr>
          <w:caps w:val="0"/>
          <w:sz w:val="28"/>
          <w:szCs w:val="28"/>
          <w:lang w:val="ru-RU"/>
        </w:rPr>
        <w:t>-</w:t>
      </w:r>
      <w:r>
        <w:rPr>
          <w:caps w:val="0"/>
          <w:sz w:val="28"/>
          <w:szCs w:val="28"/>
          <w:lang w:val="ru-RU"/>
        </w:rPr>
        <w:t>правового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документа</w:t>
      </w:r>
      <w:r w:rsidRPr="0098337B">
        <w:rPr>
          <w:caps w:val="0"/>
          <w:sz w:val="28"/>
          <w:szCs w:val="28"/>
          <w:lang w:val="ru-RU"/>
        </w:rPr>
        <w:t xml:space="preserve">, </w:t>
      </w:r>
      <w:r>
        <w:rPr>
          <w:caps w:val="0"/>
          <w:sz w:val="28"/>
          <w:szCs w:val="28"/>
          <w:lang w:val="ru-RU"/>
        </w:rPr>
        <w:t>касающегося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интеллектуальной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собственности</w:t>
      </w:r>
      <w:r w:rsidRPr="0098337B">
        <w:rPr>
          <w:caps w:val="0"/>
          <w:sz w:val="28"/>
          <w:szCs w:val="28"/>
          <w:lang w:val="ru-RU"/>
        </w:rPr>
        <w:t xml:space="preserve">, </w:t>
      </w:r>
      <w:r>
        <w:rPr>
          <w:caps w:val="0"/>
          <w:sz w:val="28"/>
          <w:szCs w:val="28"/>
          <w:lang w:val="ru-RU"/>
        </w:rPr>
        <w:t>генетических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ресурсов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и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традиционных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знаний</w:t>
      </w:r>
      <w:r w:rsidRPr="0098337B">
        <w:rPr>
          <w:caps w:val="0"/>
          <w:sz w:val="28"/>
          <w:szCs w:val="28"/>
          <w:lang w:val="ru-RU"/>
        </w:rPr>
        <w:t xml:space="preserve">, </w:t>
      </w:r>
      <w:r>
        <w:rPr>
          <w:caps w:val="0"/>
          <w:sz w:val="28"/>
          <w:szCs w:val="28"/>
          <w:lang w:val="ru-RU"/>
        </w:rPr>
        <w:t>связанных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с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генетическими</w:t>
      </w:r>
      <w:r w:rsidRPr="0098337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ресурсами</w:t>
      </w:r>
    </w:p>
    <w:p w14:paraId="219250AD" w14:textId="7C2A161C" w:rsidR="00D4292F" w:rsidRPr="003845C1" w:rsidRDefault="0098337B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477251">
        <w:rPr>
          <w:b/>
          <w:sz w:val="24"/>
          <w:szCs w:val="24"/>
        </w:rPr>
        <w:t xml:space="preserve">, 13–24 </w:t>
      </w:r>
      <w:r>
        <w:rPr>
          <w:b/>
          <w:sz w:val="24"/>
          <w:szCs w:val="24"/>
          <w:lang w:val="ru-RU"/>
        </w:rPr>
        <w:t>мая</w:t>
      </w:r>
      <w:r w:rsidRPr="00477251">
        <w:rPr>
          <w:b/>
          <w:sz w:val="24"/>
          <w:szCs w:val="24"/>
        </w:rPr>
        <w:t xml:space="preserve"> 2024 </w:t>
      </w:r>
      <w:r>
        <w:rPr>
          <w:b/>
          <w:sz w:val="24"/>
          <w:szCs w:val="24"/>
          <w:lang w:val="ru-RU"/>
        </w:rPr>
        <w:t>года</w:t>
      </w:r>
    </w:p>
    <w:p w14:paraId="052DB7AC" w14:textId="5848137F" w:rsidR="008B2CC1" w:rsidRPr="002A0CFD" w:rsidRDefault="00477251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договор</w:t>
      </w:r>
      <w:r w:rsidRPr="002A0C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2A0C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</w:t>
      </w:r>
      <w:r w:rsidRPr="002A0CFD">
        <w:rPr>
          <w:caps/>
          <w:sz w:val="24"/>
          <w:lang w:val="ru-RU"/>
        </w:rPr>
        <w:t xml:space="preserve"> </w:t>
      </w:r>
      <w:r w:rsidRPr="00C267F7">
        <w:rPr>
          <w:caps/>
          <w:sz w:val="24"/>
          <w:lang w:val="ru-RU"/>
        </w:rPr>
        <w:t>интеллектуальной</w:t>
      </w:r>
      <w:r w:rsidRPr="002A0CFD">
        <w:rPr>
          <w:caps/>
          <w:sz w:val="24"/>
          <w:lang w:val="ru-RU"/>
        </w:rPr>
        <w:t xml:space="preserve"> </w:t>
      </w:r>
      <w:r w:rsidRPr="00C267F7">
        <w:rPr>
          <w:caps/>
          <w:sz w:val="24"/>
          <w:lang w:val="ru-RU"/>
        </w:rPr>
        <w:t>собственности</w:t>
      </w:r>
      <w:r w:rsidRPr="002A0CFD">
        <w:rPr>
          <w:caps/>
          <w:sz w:val="24"/>
          <w:lang w:val="ru-RU"/>
        </w:rPr>
        <w:t xml:space="preserve">, </w:t>
      </w:r>
      <w:r w:rsidRPr="00C267F7">
        <w:rPr>
          <w:caps/>
          <w:sz w:val="24"/>
          <w:lang w:val="ru-RU"/>
        </w:rPr>
        <w:t>генетических</w:t>
      </w:r>
      <w:r w:rsidRPr="002A0CFD">
        <w:rPr>
          <w:caps/>
          <w:sz w:val="24"/>
          <w:lang w:val="ru-RU"/>
        </w:rPr>
        <w:t xml:space="preserve"> </w:t>
      </w:r>
      <w:r w:rsidRPr="00C267F7">
        <w:rPr>
          <w:caps/>
          <w:sz w:val="24"/>
          <w:lang w:val="ru-RU"/>
        </w:rPr>
        <w:t>ресурс</w:t>
      </w:r>
      <w:r>
        <w:rPr>
          <w:caps/>
          <w:sz w:val="24"/>
          <w:lang w:val="ru-RU"/>
        </w:rPr>
        <w:t>ах</w:t>
      </w:r>
      <w:r w:rsidRPr="002A0CFD">
        <w:rPr>
          <w:caps/>
          <w:sz w:val="24"/>
          <w:lang w:val="ru-RU"/>
        </w:rPr>
        <w:t xml:space="preserve"> </w:t>
      </w:r>
      <w:r w:rsidRPr="00C267F7">
        <w:rPr>
          <w:caps/>
          <w:sz w:val="24"/>
          <w:lang w:val="ru-RU"/>
        </w:rPr>
        <w:t>и</w:t>
      </w:r>
      <w:r w:rsidRPr="002A0CFD">
        <w:rPr>
          <w:caps/>
          <w:sz w:val="24"/>
          <w:lang w:val="ru-RU"/>
        </w:rPr>
        <w:t xml:space="preserve"> </w:t>
      </w:r>
      <w:r w:rsidRPr="00C267F7">
        <w:rPr>
          <w:caps/>
          <w:sz w:val="24"/>
          <w:lang w:val="ru-RU"/>
        </w:rPr>
        <w:t>традиционных</w:t>
      </w:r>
      <w:r w:rsidRPr="002A0CFD">
        <w:rPr>
          <w:caps/>
          <w:sz w:val="24"/>
          <w:lang w:val="ru-RU"/>
        </w:rPr>
        <w:t xml:space="preserve"> </w:t>
      </w:r>
      <w:r w:rsidRPr="00C267F7">
        <w:rPr>
          <w:caps/>
          <w:sz w:val="24"/>
          <w:lang w:val="ru-RU"/>
        </w:rPr>
        <w:t>знани</w:t>
      </w:r>
      <w:r>
        <w:rPr>
          <w:caps/>
          <w:sz w:val="24"/>
          <w:lang w:val="ru-RU"/>
        </w:rPr>
        <w:t>ях</w:t>
      </w:r>
      <w:r w:rsidRPr="002A0CFD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связанных</w:t>
      </w:r>
      <w:r w:rsidRPr="002A0C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</w:t>
      </w:r>
      <w:r w:rsidRPr="002A0C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генетическими</w:t>
      </w:r>
      <w:r w:rsidRPr="002A0C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ресурсами</w:t>
      </w:r>
    </w:p>
    <w:p w14:paraId="598BC067" w14:textId="51E69758" w:rsidR="000850EE" w:rsidRPr="00D83D9E" w:rsidRDefault="00EE2E67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п</w:t>
      </w:r>
      <w:r w:rsidR="000850EE">
        <w:rPr>
          <w:i/>
          <w:lang w:val="ru-RU"/>
        </w:rPr>
        <w:t>р</w:t>
      </w:r>
      <w:r>
        <w:rPr>
          <w:i/>
          <w:lang w:val="ru-RU"/>
        </w:rPr>
        <w:t>инят Дипломатической конференцией</w:t>
      </w:r>
    </w:p>
    <w:p w14:paraId="05C2CE55" w14:textId="78F66FCF" w:rsidR="00C82872" w:rsidRPr="00D83D9E" w:rsidRDefault="00C82872">
      <w:pPr>
        <w:rPr>
          <w:lang w:val="ru-RU"/>
        </w:rPr>
      </w:pPr>
      <w:r w:rsidRPr="00D83D9E">
        <w:rPr>
          <w:lang w:val="ru-RU"/>
        </w:rPr>
        <w:br w:type="page"/>
      </w:r>
    </w:p>
    <w:p w14:paraId="1A0323EE" w14:textId="77777777" w:rsidR="00D83D9E" w:rsidRPr="007A483F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lastRenderedPageBreak/>
        <w:t xml:space="preserve">Стороны настоящего </w:t>
      </w:r>
      <w:r>
        <w:rPr>
          <w:rFonts w:eastAsia="Times New Roman"/>
          <w:szCs w:val="22"/>
          <w:lang w:val="ru-RU" w:eastAsia="en-US"/>
        </w:rPr>
        <w:t>Договора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058628CC" w14:textId="77777777" w:rsidR="00D83D9E" w:rsidRPr="007A483F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желая </w:t>
      </w:r>
      <w:r w:rsidRPr="00F13A03">
        <w:rPr>
          <w:rFonts w:eastAsia="Times New Roman"/>
          <w:szCs w:val="22"/>
          <w:lang w:val="ru-RU" w:eastAsia="en-US"/>
        </w:rPr>
        <w:t xml:space="preserve">способствовать повышению эффективности, </w:t>
      </w:r>
      <w:r>
        <w:rPr>
          <w:rFonts w:eastAsia="Times New Roman"/>
          <w:szCs w:val="22"/>
          <w:lang w:val="ru-RU" w:eastAsia="en-US"/>
        </w:rPr>
        <w:t>прозрачности</w:t>
      </w:r>
      <w:r w:rsidRPr="00F13A03">
        <w:rPr>
          <w:rFonts w:eastAsia="Times New Roman"/>
          <w:szCs w:val="22"/>
          <w:lang w:val="ru-RU" w:eastAsia="en-US"/>
        </w:rPr>
        <w:t xml:space="preserve"> и качества патентной системы в отношении генетических ресурсов и </w:t>
      </w:r>
      <w:r w:rsidRPr="002A7459">
        <w:rPr>
          <w:rFonts w:eastAsia="Times New Roman"/>
          <w:szCs w:val="22"/>
          <w:lang w:val="ru-RU" w:eastAsia="en-US"/>
        </w:rPr>
        <w:t>традиционных знаний, связанных с генетическими ресурсами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06D7CA98" w14:textId="77777777" w:rsidR="00D83D9E" w:rsidRPr="007A483F" w:rsidRDefault="00D83D9E" w:rsidP="00D83D9E">
      <w:pPr>
        <w:rPr>
          <w:rFonts w:eastAsia="Times New Roman"/>
          <w:i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F13A03">
        <w:rPr>
          <w:rFonts w:eastAsia="Times New Roman"/>
          <w:szCs w:val="22"/>
          <w:lang w:val="ru-RU" w:eastAsia="en-US"/>
        </w:rPr>
        <w:t xml:space="preserve">важность наличия у патентных ведомств доступа к необходимой информации о </w:t>
      </w:r>
      <w:r>
        <w:rPr>
          <w:rFonts w:eastAsia="Times New Roman"/>
          <w:szCs w:val="22"/>
          <w:lang w:val="ru-RU" w:eastAsia="en-US"/>
        </w:rPr>
        <w:t xml:space="preserve">генетических ресурсах </w:t>
      </w:r>
      <w:r w:rsidRPr="00F13A03">
        <w:rPr>
          <w:rFonts w:eastAsia="Times New Roman"/>
          <w:szCs w:val="22"/>
          <w:lang w:val="ru-RU" w:eastAsia="en-US"/>
        </w:rPr>
        <w:t xml:space="preserve">и </w:t>
      </w:r>
      <w:r>
        <w:rPr>
          <w:rFonts w:eastAsia="Times New Roman"/>
          <w:szCs w:val="22"/>
          <w:lang w:val="ru-RU" w:eastAsia="en-US"/>
        </w:rPr>
        <w:t xml:space="preserve">традиционных знаниях, связанных с генетическими ресурсами, </w:t>
      </w:r>
      <w:r w:rsidRPr="00F13A03">
        <w:rPr>
          <w:rFonts w:eastAsia="Times New Roman"/>
          <w:szCs w:val="22"/>
          <w:lang w:val="ru-RU" w:eastAsia="en-US"/>
        </w:rPr>
        <w:t xml:space="preserve">для предотвращения ошибочной выдачи патентов на изобретения, </w:t>
      </w:r>
      <w:r w:rsidRPr="00550497">
        <w:rPr>
          <w:rFonts w:eastAsia="Times New Roman"/>
          <w:szCs w:val="22"/>
          <w:lang w:val="ru-RU" w:eastAsia="en-US"/>
        </w:rPr>
        <w:t>которые не являются новыми или не имеют изобретательского уровня в отношении генетических ресурсов и связанных с ними традиционных знаний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F83CA57" w14:textId="77777777" w:rsidR="00D83D9E" w:rsidRPr="007A483F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потенциальную роль патентной системы в обеспечении охраны</w:t>
      </w:r>
      <w:r>
        <w:rPr>
          <w:rFonts w:eastAsia="Times New Roman"/>
          <w:szCs w:val="22"/>
          <w:lang w:val="ru-RU" w:eastAsia="en-US"/>
        </w:rPr>
        <w:t xml:space="preserve"> генетических ресурсов и</w:t>
      </w:r>
      <w:r w:rsidRPr="00F13A0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традиционных знаний</w:t>
      </w:r>
      <w:r w:rsidRPr="007A483F">
        <w:rPr>
          <w:rFonts w:eastAsia="Times New Roman"/>
          <w:szCs w:val="22"/>
          <w:lang w:val="ru-RU" w:eastAsia="en-US"/>
        </w:rPr>
        <w:t>,</w:t>
      </w:r>
      <w:r>
        <w:rPr>
          <w:rFonts w:eastAsia="Times New Roman"/>
          <w:szCs w:val="22"/>
          <w:lang w:val="ru-RU" w:eastAsia="en-US"/>
        </w:rPr>
        <w:t xml:space="preserve"> связанных с генетическими ресурсами,</w:t>
      </w:r>
      <w:r>
        <w:rPr>
          <w:rFonts w:eastAsia="Times New Roman"/>
          <w:szCs w:val="22"/>
          <w:lang w:val="ru-RU" w:eastAsia="en-US"/>
        </w:rPr>
        <w:br/>
      </w:r>
    </w:p>
    <w:p w14:paraId="1DF62A06" w14:textId="77777777" w:rsidR="00D83D9E" w:rsidRPr="007A483F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 xml:space="preserve">, что международное требование о раскрытии </w:t>
      </w:r>
      <w:r>
        <w:rPr>
          <w:rFonts w:eastAsia="Times New Roman"/>
          <w:szCs w:val="22"/>
          <w:lang w:val="ru-RU" w:eastAsia="en-US"/>
        </w:rPr>
        <w:t>генетических ресурсов и</w:t>
      </w:r>
      <w:r w:rsidRPr="00F13A0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традиционных знаний, связанных с генетическими ресурсами,</w:t>
      </w:r>
      <w:r w:rsidRPr="00F13A03">
        <w:rPr>
          <w:rFonts w:eastAsia="Times New Roman"/>
          <w:szCs w:val="22"/>
          <w:lang w:val="ru-RU" w:eastAsia="en-US"/>
        </w:rPr>
        <w:t xml:space="preserve">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07B6E76C" w14:textId="77777777" w:rsidR="00D83D9E" w:rsidRPr="007A483F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 xml:space="preserve">, что настоящий </w:t>
      </w:r>
      <w:r>
        <w:rPr>
          <w:rFonts w:eastAsia="Times New Roman"/>
          <w:szCs w:val="22"/>
          <w:lang w:val="ru-RU" w:eastAsia="en-US"/>
        </w:rPr>
        <w:t>Договор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 xml:space="preserve">и другие международные документы в области </w:t>
      </w:r>
      <w:r>
        <w:rPr>
          <w:rFonts w:eastAsia="Times New Roman"/>
          <w:szCs w:val="22"/>
          <w:lang w:val="ru-RU" w:eastAsia="en-US"/>
        </w:rPr>
        <w:t>генетических ресурсов и традиционных знаний, связанных с генетическими ресурсами,</w:t>
      </w:r>
      <w:r w:rsidRPr="00F13A03">
        <w:rPr>
          <w:rFonts w:eastAsia="Times New Roman"/>
          <w:szCs w:val="22"/>
          <w:lang w:val="ru-RU" w:eastAsia="en-US"/>
        </w:rPr>
        <w:t xml:space="preserve"> должны носить взаимодополняющий характер,</w:t>
      </w:r>
      <w:r>
        <w:rPr>
          <w:rFonts w:eastAsia="Times New Roman"/>
          <w:szCs w:val="22"/>
          <w:lang w:val="ru-RU" w:eastAsia="en-US"/>
        </w:rPr>
        <w:br/>
      </w:r>
    </w:p>
    <w:p w14:paraId="0ED8D967" w14:textId="77777777" w:rsidR="00D83D9E" w:rsidRPr="007A483F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роль, которую система интеллектуальной собственности играет в поощрении инноваций, передач</w:t>
      </w:r>
      <w:r>
        <w:rPr>
          <w:rFonts w:eastAsia="Times New Roman"/>
          <w:szCs w:val="22"/>
          <w:lang w:val="ru-RU" w:eastAsia="en-US"/>
        </w:rPr>
        <w:t>е</w:t>
      </w:r>
      <w:r w:rsidRPr="00F13A03">
        <w:rPr>
          <w:rFonts w:eastAsia="Times New Roman"/>
          <w:szCs w:val="22"/>
          <w:lang w:val="ru-RU" w:eastAsia="en-US"/>
        </w:rPr>
        <w:t xml:space="preserve"> и распространени</w:t>
      </w:r>
      <w:r>
        <w:rPr>
          <w:rFonts w:eastAsia="Times New Roman"/>
          <w:szCs w:val="22"/>
          <w:lang w:val="ru-RU" w:eastAsia="en-US"/>
        </w:rPr>
        <w:t>и</w:t>
      </w:r>
      <w:r w:rsidRPr="00F13A03">
        <w:rPr>
          <w:rFonts w:eastAsia="Times New Roman"/>
          <w:szCs w:val="22"/>
          <w:lang w:val="ru-RU" w:eastAsia="en-US"/>
        </w:rPr>
        <w:t xml:space="preserve"> </w:t>
      </w:r>
      <w:proofErr w:type="gramStart"/>
      <w:r w:rsidRPr="00F13A03">
        <w:rPr>
          <w:rFonts w:eastAsia="Times New Roman"/>
          <w:szCs w:val="22"/>
          <w:lang w:val="ru-RU" w:eastAsia="en-US"/>
        </w:rPr>
        <w:t>знаний</w:t>
      </w:r>
      <w:proofErr w:type="gramEnd"/>
      <w:r w:rsidRPr="00F13A03">
        <w:rPr>
          <w:rFonts w:eastAsia="Times New Roman"/>
          <w:szCs w:val="22"/>
          <w:lang w:val="ru-RU" w:eastAsia="en-US"/>
        </w:rPr>
        <w:t xml:space="preserve"> и экономическо</w:t>
      </w:r>
      <w:r>
        <w:rPr>
          <w:rFonts w:eastAsia="Times New Roman"/>
          <w:szCs w:val="22"/>
          <w:lang w:val="ru-RU" w:eastAsia="en-US"/>
        </w:rPr>
        <w:t>м</w:t>
      </w:r>
      <w:r w:rsidRPr="00F13A03">
        <w:rPr>
          <w:rFonts w:eastAsia="Times New Roman"/>
          <w:szCs w:val="22"/>
          <w:lang w:val="ru-RU" w:eastAsia="en-US"/>
        </w:rPr>
        <w:t xml:space="preserve"> развити</w:t>
      </w:r>
      <w:r>
        <w:rPr>
          <w:rFonts w:eastAsia="Times New Roman"/>
          <w:szCs w:val="22"/>
          <w:lang w:val="ru-RU" w:eastAsia="en-US"/>
        </w:rPr>
        <w:t>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на благо</w:t>
      </w:r>
      <w:r>
        <w:rPr>
          <w:rFonts w:eastAsia="Times New Roman"/>
          <w:szCs w:val="22"/>
          <w:lang w:val="ru-RU" w:eastAsia="en-US"/>
        </w:rPr>
        <w:t xml:space="preserve"> как</w:t>
      </w:r>
      <w:r w:rsidRPr="00F13A03">
        <w:rPr>
          <w:rFonts w:eastAsia="Times New Roman"/>
          <w:szCs w:val="22"/>
          <w:lang w:val="ru-RU" w:eastAsia="en-US"/>
        </w:rPr>
        <w:t xml:space="preserve"> поставщиков</w:t>
      </w:r>
      <w:r>
        <w:rPr>
          <w:rFonts w:eastAsia="Times New Roman"/>
          <w:szCs w:val="22"/>
          <w:lang w:val="ru-RU" w:eastAsia="en-US"/>
        </w:rPr>
        <w:t>, так</w:t>
      </w:r>
      <w:r w:rsidRPr="00F13A03">
        <w:rPr>
          <w:rFonts w:eastAsia="Times New Roman"/>
          <w:szCs w:val="22"/>
          <w:lang w:val="ru-RU" w:eastAsia="en-US"/>
        </w:rPr>
        <w:t xml:space="preserve"> и пользователей</w:t>
      </w:r>
      <w:r>
        <w:rPr>
          <w:rFonts w:eastAsia="Times New Roman"/>
          <w:szCs w:val="22"/>
          <w:lang w:val="ru-RU" w:eastAsia="en-US"/>
        </w:rPr>
        <w:t xml:space="preserve"> генетических ресурсов и</w:t>
      </w:r>
      <w:r w:rsidRPr="00F13A0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традиционных знаний, связанных с генетическими ресурсами</w:t>
      </w:r>
      <w:r w:rsidRPr="007A483F">
        <w:rPr>
          <w:rFonts w:eastAsia="Times New Roman"/>
          <w:szCs w:val="22"/>
          <w:lang w:val="ru-RU" w:eastAsia="en-US"/>
        </w:rPr>
        <w:t>,</w:t>
      </w:r>
      <w:r>
        <w:rPr>
          <w:rFonts w:eastAsia="Times New Roman"/>
          <w:szCs w:val="22"/>
          <w:lang w:val="ru-RU" w:eastAsia="en-US"/>
        </w:rPr>
        <w:br/>
      </w:r>
    </w:p>
    <w:p w14:paraId="3018FC9E" w14:textId="77777777" w:rsidR="00D83D9E" w:rsidRPr="00D83D9E" w:rsidRDefault="00D83D9E" w:rsidP="00D83D9E">
      <w:pPr>
        <w:rPr>
          <w:szCs w:val="22"/>
          <w:lang w:val="ru-RU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>
        <w:rPr>
          <w:rFonts w:eastAsia="Times New Roman"/>
          <w:i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Деклараци</w:t>
      </w:r>
      <w:r>
        <w:rPr>
          <w:rFonts w:eastAsia="Times New Roman"/>
          <w:szCs w:val="22"/>
          <w:lang w:val="ru-RU" w:eastAsia="en-US"/>
        </w:rPr>
        <w:t>ю</w:t>
      </w:r>
      <w:r w:rsidRPr="00F13A03">
        <w:rPr>
          <w:rFonts w:eastAsia="Times New Roman"/>
          <w:szCs w:val="22"/>
          <w:lang w:val="ru-RU" w:eastAsia="en-US"/>
        </w:rPr>
        <w:t xml:space="preserve"> Организации Объединенных Наций о правах коренных народов</w:t>
      </w:r>
      <w:r>
        <w:rPr>
          <w:rFonts w:eastAsia="Times New Roman"/>
          <w:szCs w:val="22"/>
          <w:lang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F13A03">
        <w:rPr>
          <w:rFonts w:eastAsia="Times New Roman"/>
          <w:szCs w:val="22"/>
          <w:lang w:val="ru-RU" w:eastAsia="en-US"/>
        </w:rPr>
        <w:t>ДПКНООН</w:t>
      </w:r>
      <w:r>
        <w:rPr>
          <w:rFonts w:eastAsia="Times New Roman"/>
          <w:szCs w:val="22"/>
          <w:lang w:val="ru-RU" w:eastAsia="en-US"/>
        </w:rPr>
        <w:t>) и приверженность достижению изложенных в ней целей, и</w:t>
      </w:r>
      <w:r>
        <w:rPr>
          <w:rFonts w:eastAsia="Times New Roman"/>
          <w:szCs w:val="22"/>
          <w:lang w:val="ru-RU" w:eastAsia="en-US"/>
        </w:rPr>
        <w:br/>
      </w:r>
    </w:p>
    <w:p w14:paraId="499FF5B7" w14:textId="77777777" w:rsidR="00D83D9E" w:rsidRPr="00D83D9E" w:rsidRDefault="00D83D9E" w:rsidP="00D83D9E">
      <w:pPr>
        <w:rPr>
          <w:szCs w:val="22"/>
          <w:lang w:val="ru-RU"/>
        </w:rPr>
      </w:pPr>
      <w:r>
        <w:rPr>
          <w:i/>
          <w:iCs/>
          <w:szCs w:val="22"/>
          <w:lang w:val="ru-RU"/>
        </w:rPr>
        <w:t>подтверждая</w:t>
      </w:r>
      <w:r w:rsidRPr="009910E0">
        <w:rPr>
          <w:szCs w:val="22"/>
          <w:lang w:val="ru-RU"/>
        </w:rPr>
        <w:t xml:space="preserve"> необходимость приложить максимальные усилия для того, чтобы коренные народы и местные общины, в зависимости от того, что применимо, участвовали в ре</w:t>
      </w:r>
      <w:r>
        <w:rPr>
          <w:szCs w:val="22"/>
          <w:lang w:val="ru-RU"/>
        </w:rPr>
        <w:t>ализации настоящего Договора,</w:t>
      </w:r>
    </w:p>
    <w:p w14:paraId="18A24FCA" w14:textId="77777777" w:rsidR="00D83D9E" w:rsidRPr="00D83D9E" w:rsidRDefault="00D83D9E" w:rsidP="00D83D9E">
      <w:pPr>
        <w:rPr>
          <w:rFonts w:eastAsia="Times New Roman"/>
          <w:szCs w:val="22"/>
          <w:lang w:val="ru-RU" w:eastAsia="en-US"/>
        </w:rPr>
      </w:pPr>
    </w:p>
    <w:p w14:paraId="25DBB7D9" w14:textId="77777777" w:rsidR="00D83D9E" w:rsidRPr="00D83D9E" w:rsidRDefault="00D83D9E" w:rsidP="00D83D9E">
      <w:pPr>
        <w:rPr>
          <w:rFonts w:eastAsia="Times New Roman"/>
          <w:szCs w:val="22"/>
          <w:lang w:val="ru-RU" w:eastAsia="en-US"/>
        </w:rPr>
      </w:pPr>
    </w:p>
    <w:p w14:paraId="7928D3E6" w14:textId="77777777" w:rsidR="00D83D9E" w:rsidRDefault="00D83D9E" w:rsidP="00D83D9E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договорились о нижеследующем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615B6A31" w14:textId="77777777" w:rsidR="0017287B" w:rsidRPr="00D8470A" w:rsidRDefault="0017287B" w:rsidP="00D8470A">
      <w:pPr>
        <w:spacing w:before="840"/>
        <w:jc w:val="center"/>
        <w:rPr>
          <w:b/>
          <w:szCs w:val="22"/>
        </w:rPr>
      </w:pPr>
      <w:r w:rsidRPr="00D8470A">
        <w:rPr>
          <w:b/>
          <w:szCs w:val="22"/>
        </w:rPr>
        <w:t>СТАТЬЯ 1</w:t>
      </w:r>
    </w:p>
    <w:p w14:paraId="0B05D6B6" w14:textId="77777777" w:rsidR="0017287B" w:rsidRPr="003E277F" w:rsidRDefault="0017287B" w:rsidP="0017287B">
      <w:pPr>
        <w:jc w:val="center"/>
        <w:rPr>
          <w:rFonts w:eastAsia="Times New Roman"/>
          <w:b/>
          <w:bCs/>
        </w:rPr>
      </w:pPr>
      <w:r w:rsidRPr="003E277F">
        <w:rPr>
          <w:rFonts w:eastAsia="Times New Roman"/>
          <w:b/>
          <w:bCs/>
        </w:rPr>
        <w:t>ЦЕЛИ</w:t>
      </w:r>
    </w:p>
    <w:p w14:paraId="6CC0643D" w14:textId="77777777" w:rsidR="003E277F" w:rsidRDefault="003E277F" w:rsidP="0017287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07044179" w14:textId="6E2A6DBA" w:rsidR="0017287B" w:rsidRPr="00AC1272" w:rsidRDefault="0017287B" w:rsidP="0017287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AC1272">
        <w:rPr>
          <w:rFonts w:ascii="Arial" w:hAnsi="Arial" w:cs="Arial"/>
          <w:sz w:val="22"/>
          <w:szCs w:val="22"/>
          <w:lang w:val="ru-RU"/>
        </w:rPr>
        <w:t xml:space="preserve">Настоящий </w:t>
      </w:r>
      <w:r>
        <w:rPr>
          <w:rFonts w:ascii="Arial" w:hAnsi="Arial" w:cs="Arial"/>
          <w:sz w:val="22"/>
          <w:szCs w:val="22"/>
          <w:lang w:val="ru-RU"/>
        </w:rPr>
        <w:t>Договор</w:t>
      </w:r>
      <w:r w:rsidRPr="00AC1272">
        <w:rPr>
          <w:rFonts w:ascii="Arial" w:hAnsi="Arial" w:cs="Arial"/>
          <w:sz w:val="22"/>
          <w:szCs w:val="22"/>
          <w:lang w:val="ru-RU"/>
        </w:rPr>
        <w:t xml:space="preserve"> преследует следующие цели:</w:t>
      </w:r>
    </w:p>
    <w:p w14:paraId="49507CC6" w14:textId="77777777" w:rsidR="0017287B" w:rsidRPr="00AC1272" w:rsidRDefault="0017287B" w:rsidP="0017287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2FCF8C27" w14:textId="77777777" w:rsidR="0017287B" w:rsidRPr="00AC1272" w:rsidRDefault="0017287B" w:rsidP="0017287B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AA5558">
        <w:rPr>
          <w:rFonts w:ascii="Arial" w:hAnsi="Arial" w:cs="Arial"/>
          <w:sz w:val="22"/>
          <w:szCs w:val="22"/>
          <w:lang w:val="ru-RU"/>
        </w:rPr>
        <w:t>повышение эффективности, прозрачности и качества патентной системы в отношении генетических ресурсов и традиционных знаний, связанных с генетическими ресурсами; и</w:t>
      </w:r>
    </w:p>
    <w:p w14:paraId="48406DF0" w14:textId="77777777" w:rsidR="0017287B" w:rsidRPr="00AC1272" w:rsidRDefault="0017287B" w:rsidP="0017287B">
      <w:pPr>
        <w:pStyle w:val="NormalWeb"/>
        <w:spacing w:before="0" w:beforeAutospacing="0" w:after="0" w:afterAutospacing="0"/>
        <w:ind w:left="1170"/>
        <w:rPr>
          <w:rFonts w:ascii="Arial" w:hAnsi="Arial" w:cs="Arial"/>
          <w:sz w:val="22"/>
          <w:szCs w:val="22"/>
          <w:lang w:val="ru-RU"/>
        </w:rPr>
      </w:pPr>
    </w:p>
    <w:p w14:paraId="17B6BFE9" w14:textId="51595C75" w:rsidR="008F7BB3" w:rsidRDefault="0017287B" w:rsidP="00366920">
      <w:pPr>
        <w:pStyle w:val="NormalWeb"/>
        <w:spacing w:before="0" w:beforeAutospacing="0" w:after="480" w:afterAutospacing="0"/>
        <w:ind w:left="1181" w:hanging="634"/>
        <w:rPr>
          <w:szCs w:val="22"/>
          <w:u w:val="single"/>
        </w:rPr>
      </w:pPr>
      <w:r w:rsidRPr="00AC1272">
        <w:rPr>
          <w:rFonts w:ascii="Arial" w:hAnsi="Arial" w:cs="Arial"/>
          <w:sz w:val="22"/>
          <w:szCs w:val="22"/>
          <w:lang w:val="ru-RU"/>
        </w:rPr>
        <w:t>(b)</w:t>
      </w:r>
      <w:r w:rsidRPr="00AC1272">
        <w:rPr>
          <w:rFonts w:ascii="Arial" w:hAnsi="Arial" w:cs="Arial"/>
          <w:sz w:val="22"/>
          <w:szCs w:val="22"/>
          <w:lang w:val="ru-RU"/>
        </w:rPr>
        <w:tab/>
      </w:r>
      <w:r w:rsidRPr="00246C47">
        <w:rPr>
          <w:rFonts w:ascii="Arial" w:hAnsi="Arial" w:cs="Arial"/>
          <w:sz w:val="22"/>
          <w:szCs w:val="22"/>
          <w:lang w:val="ru-RU"/>
        </w:rPr>
        <w:t>предотвращение ошибочной выдачи патентов на изобретения, которые не являются новыми или не имеют изобретательского уровня в отношении генетических ресурсов и связанных с ними традиционных знаний</w:t>
      </w:r>
      <w:r w:rsidRPr="00AC1272">
        <w:rPr>
          <w:rFonts w:ascii="Arial" w:hAnsi="Arial" w:cs="Arial"/>
          <w:sz w:val="22"/>
          <w:szCs w:val="22"/>
          <w:lang w:val="ru-RU"/>
        </w:rPr>
        <w:t>.</w:t>
      </w:r>
      <w:r w:rsidR="008F7BB3">
        <w:rPr>
          <w:szCs w:val="22"/>
          <w:u w:val="single"/>
        </w:rPr>
        <w:br w:type="page"/>
      </w:r>
    </w:p>
    <w:p w14:paraId="07F191B9" w14:textId="77777777" w:rsidR="00DC255C" w:rsidRPr="00DC255C" w:rsidRDefault="00DC255C" w:rsidP="004E3862">
      <w:pPr>
        <w:spacing w:before="840"/>
        <w:jc w:val="center"/>
        <w:rPr>
          <w:b/>
          <w:szCs w:val="22"/>
        </w:rPr>
      </w:pPr>
      <w:r w:rsidRPr="00DC255C">
        <w:rPr>
          <w:b/>
          <w:szCs w:val="22"/>
        </w:rPr>
        <w:lastRenderedPageBreak/>
        <w:t>СТАТЬЯ 2</w:t>
      </w:r>
    </w:p>
    <w:p w14:paraId="59701722" w14:textId="77777777" w:rsidR="00DC255C" w:rsidRDefault="00DC255C" w:rsidP="00DC255C">
      <w:pPr>
        <w:jc w:val="center"/>
        <w:rPr>
          <w:b/>
          <w:szCs w:val="22"/>
        </w:rPr>
      </w:pPr>
      <w:r w:rsidRPr="00DC255C">
        <w:rPr>
          <w:b/>
          <w:szCs w:val="22"/>
        </w:rPr>
        <w:t>СПИСОК ТЕРМИНОВ</w:t>
      </w:r>
    </w:p>
    <w:p w14:paraId="5F7EFACD" w14:textId="77777777" w:rsidR="00DC255C" w:rsidRPr="004E3862" w:rsidRDefault="00DC255C" w:rsidP="004E3862">
      <w:pPr>
        <w:rPr>
          <w:lang w:val="ru-RU"/>
        </w:rPr>
      </w:pPr>
    </w:p>
    <w:p w14:paraId="3C3464A5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Для целей настоящего Договора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4105D9FE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1888CD20" w14:textId="77777777" w:rsidR="00DC255C" w:rsidRPr="007A483F" w:rsidRDefault="00DC255C" w:rsidP="00DC255C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53321506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435D5D33" w14:textId="77777777" w:rsidR="00DC255C" w:rsidRPr="007A483F" w:rsidRDefault="00DC255C" w:rsidP="00DC255C">
      <w:pPr>
        <w:rPr>
          <w:rFonts w:eastAsia="Times New Roman"/>
          <w:i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14:paraId="6FCD3515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2E7A5261" w14:textId="77777777" w:rsidR="00DC255C" w:rsidRPr="007A483F" w:rsidRDefault="00DC255C" w:rsidP="00DC255C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любое государство или межправительственную организацию,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которое</w:t>
      </w:r>
      <w:r w:rsidRPr="007A483F">
        <w:rPr>
          <w:rFonts w:eastAsia="Times New Roman"/>
          <w:iCs/>
          <w:szCs w:val="22"/>
          <w:lang w:val="ru-RU" w:eastAsia="en-US"/>
        </w:rPr>
        <w:t>/</w:t>
      </w:r>
      <w:r w:rsidRPr="00C470B1">
        <w:rPr>
          <w:rFonts w:eastAsia="Times New Roman"/>
          <w:iCs/>
          <w:szCs w:val="22"/>
          <w:lang w:val="ru-RU" w:eastAsia="en-US"/>
        </w:rPr>
        <w:t xml:space="preserve">которая является стороной настоящего </w:t>
      </w:r>
      <w:r>
        <w:rPr>
          <w:rFonts w:eastAsia="Times New Roman"/>
          <w:iCs/>
          <w:szCs w:val="22"/>
          <w:lang w:val="ru-RU" w:eastAsia="en-US"/>
        </w:rPr>
        <w:t>Договора</w:t>
      </w:r>
      <w:r w:rsidRPr="00C470B1">
        <w:rPr>
          <w:rFonts w:eastAsia="Times New Roman"/>
          <w:iCs/>
          <w:szCs w:val="22"/>
          <w:lang w:val="ru-RU" w:eastAsia="en-US"/>
        </w:rPr>
        <w:t>.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</w:p>
    <w:p w14:paraId="25B70E82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7AB45EB3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означает страну, обладающую генетическими ресурсами в условиях </w:t>
      </w:r>
      <w:r w:rsidRPr="00C470B1">
        <w:rPr>
          <w:rFonts w:eastAsia="Times New Roman"/>
          <w:szCs w:val="22"/>
          <w:lang w:val="en-AU" w:eastAsia="en-US"/>
        </w:rPr>
        <w:t>in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74A1F22F" w14:textId="77777777" w:rsidR="00DC255C" w:rsidRPr="007A483F" w:rsidRDefault="00DC255C" w:rsidP="00DC255C">
      <w:pPr>
        <w:rPr>
          <w:rFonts w:eastAsia="Times New Roman"/>
          <w:b/>
          <w:i/>
          <w:iCs/>
          <w:szCs w:val="22"/>
          <w:lang w:val="ru-RU" w:eastAsia="en-US"/>
        </w:rPr>
      </w:pPr>
    </w:p>
    <w:p w14:paraId="03D4EA57" w14:textId="77777777" w:rsidR="00DC255C" w:rsidRPr="00F1719A" w:rsidRDefault="00DC255C" w:rsidP="00DC255C">
      <w:pPr>
        <w:rPr>
          <w:rFonts w:eastAsia="Times New Roman"/>
          <w:szCs w:val="22"/>
          <w:lang w:val="ru-RU" w:eastAsia="en-US"/>
        </w:rPr>
      </w:pPr>
      <w:r w:rsidRPr="00F1719A">
        <w:rPr>
          <w:rFonts w:eastAsia="Arial Unicode MS"/>
          <w:b/>
          <w:bCs/>
          <w:i/>
          <w:iCs/>
          <w:szCs w:val="22"/>
          <w:lang w:val="ru-RU" w:eastAsia="en-US"/>
        </w:rPr>
        <w:t>«Основано на»</w:t>
      </w:r>
      <w:r w:rsidRPr="00F1719A">
        <w:rPr>
          <w:rFonts w:eastAsia="Arial Unicode MS"/>
          <w:szCs w:val="22"/>
          <w:lang w:val="ru-RU" w:eastAsia="en-US"/>
        </w:rPr>
        <w:t xml:space="preserve"> означает, что генетические ресурсы и/или традиционные знания, связанные с генетическими ресурсами, должны быть необходимы для заявленного изобретения и что заявленное изобретение должно зависеть от особых свойств генетических ресурсов и/или от традиционных знаний, связанных с генетическими ресурсами.</w:t>
      </w:r>
      <w:r w:rsidRPr="00F1719A">
        <w:rPr>
          <w:rFonts w:eastAsia="Times New Roman"/>
          <w:szCs w:val="22"/>
          <w:lang w:val="ru-RU" w:eastAsia="en-US"/>
        </w:rPr>
        <w:t xml:space="preserve"> </w:t>
      </w:r>
    </w:p>
    <w:p w14:paraId="1A2EC96D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0FF20875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533B2A46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1FD19AFF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C470B1">
        <w:rPr>
          <w:rFonts w:eastAsia="Times New Roman"/>
          <w:i/>
          <w:szCs w:val="22"/>
          <w:vertAlign w:val="superscript"/>
          <w:lang w:val="en-AU" w:eastAsia="en-US"/>
        </w:rPr>
        <w:footnoteReference w:id="2"/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означают генетический материал, представляющий фактическую или потенциальную ценность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4733DAC3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2B5C5889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proofErr w:type="spellStart"/>
      <w:r w:rsidRPr="00C470B1">
        <w:rPr>
          <w:rFonts w:eastAsia="Times New Roman"/>
          <w:b/>
          <w:i/>
          <w:szCs w:val="22"/>
          <w:lang w:eastAsia="en-US"/>
        </w:rPr>
        <w:t>i</w:t>
      </w:r>
      <w:proofErr w:type="spellEnd"/>
      <w:r w:rsidRPr="00C470B1">
        <w:rPr>
          <w:rFonts w:eastAsia="Times New Roman"/>
          <w:b/>
          <w:i/>
          <w:szCs w:val="22"/>
          <w:lang w:val="en-AU" w:eastAsia="en-US"/>
        </w:rPr>
        <w:t>n</w:t>
      </w:r>
      <w:r w:rsidRPr="007A483F">
        <w:rPr>
          <w:rFonts w:eastAsia="Times New Roman"/>
          <w:b/>
          <w:i/>
          <w:szCs w:val="22"/>
          <w:lang w:val="ru-RU" w:eastAsia="en-US"/>
        </w:rPr>
        <w:t>-</w:t>
      </w:r>
      <w:r w:rsidRPr="00C470B1">
        <w:rPr>
          <w:rFonts w:eastAsia="Times New Roman"/>
          <w:b/>
          <w:i/>
          <w:szCs w:val="22"/>
          <w:lang w:val="en-AU" w:eastAsia="en-US"/>
        </w:rPr>
        <w:t>situ</w:t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означают условия, в которых </w:t>
      </w:r>
      <w:r>
        <w:rPr>
          <w:rFonts w:eastAsia="Times New Roman"/>
          <w:szCs w:val="22"/>
          <w:lang w:val="ru-RU" w:eastAsia="en-US"/>
        </w:rPr>
        <w:t>генетические ресурсы</w:t>
      </w:r>
      <w:r w:rsidRPr="00C470B1">
        <w:rPr>
          <w:rFonts w:eastAsia="Times New Roman"/>
          <w:szCs w:val="22"/>
          <w:lang w:val="ru-RU" w:eastAsia="en-US"/>
        </w:rPr>
        <w:t xml:space="preserve"> существуют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Pr="007A483F">
        <w:rPr>
          <w:rFonts w:eastAsia="Times New Roman"/>
          <w:szCs w:val="22"/>
          <w:lang w:val="ru-RU" w:eastAsia="en-US"/>
        </w:rPr>
        <w:t>.</w:t>
      </w:r>
      <w:r>
        <w:rPr>
          <w:rFonts w:eastAsia="Times New Roman"/>
          <w:szCs w:val="22"/>
          <w:lang w:val="ru-RU" w:eastAsia="en-US"/>
        </w:rPr>
        <w:t xml:space="preserve"> </w:t>
      </w:r>
    </w:p>
    <w:p w14:paraId="10BD569D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4AB08C84" w14:textId="77777777" w:rsidR="00DC255C" w:rsidRPr="007A483F" w:rsidRDefault="00DC255C" w:rsidP="00DC255C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орган Договаривающейся стороны, уполномоченный выдавать патенты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720B88BB" w14:textId="77777777" w:rsidR="00DC255C" w:rsidRDefault="00DC255C" w:rsidP="00DC255C">
      <w:pPr>
        <w:rPr>
          <w:rFonts w:eastAsia="Times New Roman"/>
          <w:szCs w:val="22"/>
          <w:lang w:val="ru-RU" w:eastAsia="en-US"/>
        </w:rPr>
      </w:pPr>
    </w:p>
    <w:p w14:paraId="3F895389" w14:textId="77777777" w:rsidR="00DC255C" w:rsidRPr="00F05F08" w:rsidRDefault="00DC255C" w:rsidP="00DC255C">
      <w:pPr>
        <w:rPr>
          <w:rFonts w:eastAsia="Times New Roman"/>
          <w:iCs/>
          <w:szCs w:val="22"/>
          <w:lang w:val="ru-RU" w:eastAsia="en-US"/>
        </w:rPr>
      </w:pPr>
      <w:r w:rsidRPr="00F05F08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F05F08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F05F08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F05F08">
        <w:rPr>
          <w:rFonts w:eastAsia="Times New Roman"/>
          <w:iCs/>
          <w:szCs w:val="22"/>
          <w:lang w:val="ru-RU" w:eastAsia="en-US"/>
        </w:rPr>
        <w:t xml:space="preserve"> означает Договор о патентной кооперации 1970 года. </w:t>
      </w:r>
    </w:p>
    <w:p w14:paraId="1256944D" w14:textId="77777777" w:rsidR="00DC255C" w:rsidRPr="007A483F" w:rsidRDefault="00DC255C" w:rsidP="00DC255C">
      <w:pPr>
        <w:rPr>
          <w:rFonts w:eastAsia="Times New Roman"/>
          <w:szCs w:val="22"/>
          <w:lang w:val="ru-RU" w:eastAsia="en-US"/>
        </w:rPr>
      </w:pPr>
    </w:p>
    <w:p w14:paraId="1E84062C" w14:textId="77777777" w:rsidR="00DC255C" w:rsidRDefault="00DC255C" w:rsidP="00DC255C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</w:t>
      </w:r>
      <w:r>
        <w:rPr>
          <w:rFonts w:eastAsia="Times New Roman"/>
          <w:szCs w:val="22"/>
          <w:lang w:val="ru-RU" w:eastAsia="en-US"/>
        </w:rPr>
        <w:t xml:space="preserve"> генетические ресурсы</w:t>
      </w:r>
      <w:r w:rsidRPr="00C470B1">
        <w:rPr>
          <w:rFonts w:eastAsia="Times New Roman"/>
          <w:szCs w:val="22"/>
          <w:lang w:val="ru-RU" w:eastAsia="en-US"/>
        </w:rPr>
        <w:t xml:space="preserve">, например научно-исследовательский центр, банк генов, </w:t>
      </w:r>
      <w:r>
        <w:rPr>
          <w:rFonts w:eastAsia="Times New Roman"/>
          <w:szCs w:val="22"/>
          <w:lang w:val="ru-RU" w:eastAsia="en-US"/>
        </w:rPr>
        <w:t xml:space="preserve">коренные народы и местные общины, </w:t>
      </w:r>
      <w:r w:rsidRPr="00C470B1">
        <w:rPr>
          <w:rFonts w:eastAsia="Times New Roman"/>
          <w:szCs w:val="22"/>
          <w:lang w:val="ru-RU" w:eastAsia="en-US"/>
        </w:rPr>
        <w:t>Многосторонняя система Международного договора о генетических ресурсах растений для производства продовольствия и ведения сельского хозяйства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МДГРПСХ</w:t>
      </w:r>
      <w:r w:rsidRPr="007A483F">
        <w:rPr>
          <w:rFonts w:eastAsia="Times New Roman"/>
          <w:szCs w:val="22"/>
          <w:lang w:val="ru-RU" w:eastAsia="en-US"/>
        </w:rPr>
        <w:t>)</w:t>
      </w:r>
      <w:r w:rsidRPr="00C470B1">
        <w:rPr>
          <w:rFonts w:eastAsia="Times New Roman"/>
          <w:szCs w:val="22"/>
          <w:lang w:val="ru-RU" w:eastAsia="en-US"/>
        </w:rPr>
        <w:t xml:space="preserve"> 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любая другая коллекция </w:t>
      </w:r>
      <w:r w:rsidRPr="00C470B1">
        <w:rPr>
          <w:rFonts w:eastAsia="Times New Roman"/>
          <w:szCs w:val="22"/>
          <w:lang w:val="en-AU" w:eastAsia="en-US"/>
        </w:rPr>
        <w:t>ex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и орган по депонированию </w:t>
      </w:r>
      <w:r>
        <w:rPr>
          <w:rFonts w:eastAsia="Times New Roman"/>
          <w:szCs w:val="22"/>
          <w:lang w:val="ru-RU" w:eastAsia="en-US"/>
        </w:rPr>
        <w:t>генетических ресурсов</w:t>
      </w:r>
      <w:r w:rsidRPr="00CF2C42">
        <w:rPr>
          <w:rFonts w:eastAsia="Times New Roman"/>
          <w:szCs w:val="22"/>
          <w:lang w:val="ru-RU" w:eastAsia="en-US"/>
        </w:rPr>
        <w:t>.</w:t>
      </w:r>
      <w:r>
        <w:rPr>
          <w:rFonts w:eastAsia="Times New Roman"/>
          <w:szCs w:val="22"/>
          <w:lang w:val="ru-RU" w:eastAsia="en-US"/>
        </w:rPr>
        <w:t xml:space="preserve"> </w:t>
      </w:r>
    </w:p>
    <w:p w14:paraId="595AD824" w14:textId="77777777" w:rsidR="004B3A45" w:rsidRDefault="004B3A45" w:rsidP="004B3A45">
      <w:pPr>
        <w:rPr>
          <w:b/>
          <w:szCs w:val="22"/>
        </w:rPr>
      </w:pPr>
      <w:r>
        <w:rPr>
          <w:b/>
          <w:szCs w:val="22"/>
        </w:rPr>
        <w:br w:type="page"/>
      </w:r>
    </w:p>
    <w:p w14:paraId="6CFB266F" w14:textId="77777777" w:rsidR="004B3A45" w:rsidRDefault="004B3A45" w:rsidP="004B3A45">
      <w:pPr>
        <w:spacing w:after="480"/>
        <w:rPr>
          <w:szCs w:val="22"/>
          <w:lang w:val="ru-RU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lastRenderedPageBreak/>
        <w:t>«Источник традиционных знаний, связанных с гене</w:t>
      </w:r>
      <w:r w:rsidRPr="00D10964">
        <w:rPr>
          <w:rFonts w:eastAsia="Times New Roman"/>
          <w:b/>
          <w:i/>
          <w:szCs w:val="22"/>
          <w:lang w:val="ru-RU" w:eastAsia="en-US"/>
        </w:rPr>
        <w:t>тическими ресурсами»</w:t>
      </w:r>
      <w:r w:rsidRPr="00D10964">
        <w:rPr>
          <w:rFonts w:eastAsia="Times New Roman"/>
          <w:szCs w:val="22"/>
          <w:lang w:val="ru-RU" w:eastAsia="en-US"/>
        </w:rPr>
        <w:t xml:space="preserve"> означает любой источник, из которого заявитель получил</w:t>
      </w:r>
      <w:r w:rsidRPr="00C470B1">
        <w:rPr>
          <w:rFonts w:eastAsia="Times New Roman"/>
          <w:szCs w:val="22"/>
          <w:lang w:val="ru-RU" w:eastAsia="en-US"/>
        </w:rPr>
        <w:t xml:space="preserve">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Pr="007A483F">
        <w:rPr>
          <w:szCs w:val="22"/>
          <w:lang w:val="ru-RU"/>
        </w:rPr>
        <w:t>.</w:t>
      </w:r>
    </w:p>
    <w:p w14:paraId="2DBD8E7C" w14:textId="77777777" w:rsidR="00FA33FC" w:rsidRPr="00F01429" w:rsidRDefault="00FA33FC" w:rsidP="00F01429">
      <w:pPr>
        <w:spacing w:before="840"/>
        <w:jc w:val="center"/>
        <w:rPr>
          <w:b/>
          <w:szCs w:val="22"/>
        </w:rPr>
      </w:pPr>
      <w:r w:rsidRPr="00F01429">
        <w:rPr>
          <w:b/>
          <w:szCs w:val="22"/>
        </w:rPr>
        <w:t>СТАТЬЯ 3</w:t>
      </w:r>
    </w:p>
    <w:p w14:paraId="5C100675" w14:textId="77777777" w:rsidR="00FA33FC" w:rsidRDefault="00FA33FC" w:rsidP="00FA33FC">
      <w:pPr>
        <w:keepLines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ТРЕБОВАНИЕ О РАСКРЫТИИ</w:t>
      </w:r>
    </w:p>
    <w:p w14:paraId="6DD4A76B" w14:textId="77777777" w:rsidR="00FA33FC" w:rsidRPr="007A483F" w:rsidRDefault="00FA33FC" w:rsidP="00FA33FC">
      <w:pPr>
        <w:rPr>
          <w:szCs w:val="22"/>
          <w:lang w:val="ru-RU"/>
        </w:rPr>
      </w:pPr>
      <w:r w:rsidRPr="007A483F">
        <w:rPr>
          <w:szCs w:val="22"/>
          <w:lang w:val="ru-RU"/>
        </w:rPr>
        <w:t>3</w:t>
      </w:r>
      <w:r w:rsidRPr="006811BE">
        <w:rPr>
          <w:szCs w:val="22"/>
          <w:lang w:val="ru-RU"/>
        </w:rPr>
        <w:t>.</w:t>
      </w:r>
      <w:r w:rsidRPr="007A483F">
        <w:rPr>
          <w:szCs w:val="22"/>
          <w:lang w:val="ru-RU"/>
        </w:rPr>
        <w:t>1</w:t>
      </w:r>
      <w:r w:rsidRPr="007A483F">
        <w:rPr>
          <w:szCs w:val="22"/>
          <w:lang w:val="ru-RU"/>
        </w:rPr>
        <w:tab/>
      </w:r>
      <w:r w:rsidRPr="00B90D45">
        <w:rPr>
          <w:szCs w:val="22"/>
          <w:lang w:val="ru-RU"/>
        </w:rPr>
        <w:t xml:space="preserve">В тех </w:t>
      </w:r>
      <w:proofErr w:type="gramStart"/>
      <w:r w:rsidRPr="00B90D45">
        <w:rPr>
          <w:szCs w:val="22"/>
          <w:lang w:val="ru-RU"/>
        </w:rPr>
        <w:t>случаях</w:t>
      </w:r>
      <w:proofErr w:type="gramEnd"/>
      <w:r w:rsidRPr="00B90D45">
        <w:rPr>
          <w:szCs w:val="22"/>
          <w:lang w:val="ru-RU"/>
        </w:rPr>
        <w:t xml:space="preserve"> когда изобретение, заявленное в патентной заявке, основано на генетических ресурсах,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1227A9D0" w14:textId="77777777" w:rsidR="00FA33FC" w:rsidRPr="007A483F" w:rsidRDefault="00FA33FC" w:rsidP="00FA33FC">
      <w:pPr>
        <w:rPr>
          <w:szCs w:val="22"/>
          <w:lang w:val="ru-RU"/>
        </w:rPr>
      </w:pPr>
    </w:p>
    <w:p w14:paraId="16AA4072" w14:textId="77777777" w:rsidR="00FA33FC" w:rsidRPr="007A483F" w:rsidRDefault="00FA33FC" w:rsidP="00FA33FC">
      <w:pPr>
        <w:numPr>
          <w:ilvl w:val="0"/>
          <w:numId w:val="7"/>
        </w:numPr>
        <w:rPr>
          <w:szCs w:val="22"/>
          <w:lang w:val="ru-RU"/>
        </w:rPr>
      </w:pPr>
      <w:r w:rsidRPr="00B90D45">
        <w:rPr>
          <w:szCs w:val="22"/>
          <w:lang w:val="ru-RU"/>
        </w:rPr>
        <w:t>информацию о стране происхождения генетических ресурсов</w:t>
      </w:r>
      <w:r w:rsidRPr="00B90D45">
        <w:rPr>
          <w:szCs w:val="22"/>
          <w:vertAlign w:val="superscript"/>
          <w:lang w:val="ru-RU"/>
        </w:rPr>
        <w:footnoteReference w:id="3"/>
      </w:r>
      <w:r w:rsidRPr="00B90D45">
        <w:rPr>
          <w:szCs w:val="22"/>
          <w:lang w:val="ru-RU"/>
        </w:rPr>
        <w:t xml:space="preserve"> или</w:t>
      </w:r>
      <w:r w:rsidRPr="006811BE">
        <w:rPr>
          <w:szCs w:val="22"/>
          <w:lang w:val="ru-RU"/>
        </w:rPr>
        <w:t>,</w:t>
      </w:r>
    </w:p>
    <w:p w14:paraId="1C770B84" w14:textId="77777777" w:rsidR="00FA33FC" w:rsidRPr="007A483F" w:rsidRDefault="00FA33FC" w:rsidP="00FA33FC">
      <w:pPr>
        <w:rPr>
          <w:szCs w:val="22"/>
          <w:lang w:val="ru-RU"/>
        </w:rPr>
      </w:pPr>
    </w:p>
    <w:p w14:paraId="1E017FFA" w14:textId="77777777" w:rsidR="00FA33FC" w:rsidRPr="007A483F" w:rsidRDefault="00FA33FC" w:rsidP="00FA33FC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B90D45">
        <w:rPr>
          <w:szCs w:val="22"/>
          <w:lang w:val="ru-RU"/>
        </w:rPr>
        <w:t>если информация, изложенная в статье 3.1(</w:t>
      </w:r>
      <w:r w:rsidRPr="00B90D45">
        <w:rPr>
          <w:szCs w:val="22"/>
        </w:rPr>
        <w:t>a</w:t>
      </w:r>
      <w:r w:rsidRPr="00B90D45">
        <w:rPr>
          <w:szCs w:val="22"/>
          <w:lang w:val="ru-RU"/>
        </w:rPr>
        <w:t>), не известна заявителю или если статья 3.1(</w:t>
      </w:r>
      <w:r w:rsidRPr="00B90D45">
        <w:rPr>
          <w:szCs w:val="22"/>
        </w:rPr>
        <w:t>a</w:t>
      </w:r>
      <w:r w:rsidRPr="00B90D45">
        <w:rPr>
          <w:szCs w:val="22"/>
          <w:lang w:val="ru-RU"/>
        </w:rPr>
        <w:t>) не применяется, — источник генетических ресурсов</w:t>
      </w:r>
      <w:r w:rsidRPr="007A483F">
        <w:rPr>
          <w:szCs w:val="22"/>
          <w:lang w:val="ru-RU"/>
        </w:rPr>
        <w:t>.</w:t>
      </w:r>
    </w:p>
    <w:p w14:paraId="3A975610" w14:textId="77777777" w:rsidR="00FA33FC" w:rsidRPr="007A483F" w:rsidRDefault="00FA33FC" w:rsidP="00FA33FC">
      <w:pPr>
        <w:rPr>
          <w:szCs w:val="22"/>
          <w:lang w:val="ru-RU"/>
        </w:rPr>
      </w:pPr>
    </w:p>
    <w:p w14:paraId="5ACD7F26" w14:textId="77777777" w:rsidR="00FA33FC" w:rsidRPr="007A483F" w:rsidRDefault="00FA33FC" w:rsidP="00FA33FC">
      <w:pPr>
        <w:rPr>
          <w:szCs w:val="22"/>
          <w:lang w:val="ru-RU"/>
        </w:rPr>
      </w:pPr>
      <w:r w:rsidRPr="007A483F">
        <w:rPr>
          <w:szCs w:val="22"/>
          <w:lang w:val="ru-RU"/>
        </w:rPr>
        <w:t>3.2</w:t>
      </w:r>
      <w:r w:rsidRPr="007A483F">
        <w:rPr>
          <w:szCs w:val="22"/>
          <w:lang w:val="ru-RU"/>
        </w:rPr>
        <w:tab/>
      </w:r>
      <w:r w:rsidRPr="00962402">
        <w:rPr>
          <w:szCs w:val="22"/>
          <w:lang w:val="ru-RU"/>
        </w:rPr>
        <w:t xml:space="preserve">В тех </w:t>
      </w:r>
      <w:proofErr w:type="gramStart"/>
      <w:r w:rsidRPr="00962402">
        <w:rPr>
          <w:szCs w:val="22"/>
          <w:lang w:val="ru-RU"/>
        </w:rPr>
        <w:t>случаях</w:t>
      </w:r>
      <w:proofErr w:type="gramEnd"/>
      <w:r w:rsidRPr="00962402">
        <w:rPr>
          <w:szCs w:val="22"/>
          <w:lang w:val="ru-RU"/>
        </w:rPr>
        <w:t xml:space="preserve"> когда изобретение, заявленное в патентной заявке, основано на традиционных знаниях, связанных с генетическими ресурсами,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1893BEC2" w14:textId="77777777" w:rsidR="00FA33FC" w:rsidRPr="007A483F" w:rsidRDefault="00FA33FC" w:rsidP="00FA33FC">
      <w:pPr>
        <w:rPr>
          <w:szCs w:val="22"/>
          <w:lang w:val="ru-RU"/>
        </w:rPr>
      </w:pPr>
    </w:p>
    <w:p w14:paraId="7709C5CE" w14:textId="77777777" w:rsidR="00FA33FC" w:rsidRPr="007A483F" w:rsidRDefault="00FA33FC" w:rsidP="00FA33FC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5F2DA9">
        <w:rPr>
          <w:szCs w:val="22"/>
          <w:lang w:val="ru-RU"/>
        </w:rPr>
        <w:t>информацию о предоставивших традиционные знания, связанные с генетическими ресурсами, коренных народах или местной общине, в зависимости от того, что применимо</w:t>
      </w:r>
      <w:r w:rsidRPr="005F2DA9">
        <w:rPr>
          <w:szCs w:val="22"/>
          <w:vertAlign w:val="superscript"/>
        </w:rPr>
        <w:footnoteReference w:id="4"/>
      </w:r>
      <w:r w:rsidRPr="005F2DA9">
        <w:rPr>
          <w:szCs w:val="22"/>
          <w:lang w:val="ru-RU"/>
        </w:rPr>
        <w:t>, или</w:t>
      </w:r>
      <w:r w:rsidRPr="006811BE">
        <w:rPr>
          <w:szCs w:val="22"/>
          <w:lang w:val="ru-RU"/>
        </w:rPr>
        <w:t>,</w:t>
      </w:r>
    </w:p>
    <w:p w14:paraId="4CF66BEB" w14:textId="77777777" w:rsidR="00FA33FC" w:rsidRPr="007A483F" w:rsidRDefault="00FA33FC" w:rsidP="00FA33FC">
      <w:pPr>
        <w:ind w:left="450"/>
        <w:rPr>
          <w:szCs w:val="22"/>
          <w:lang w:val="ru-RU"/>
        </w:rPr>
      </w:pPr>
    </w:p>
    <w:p w14:paraId="2496E86B" w14:textId="77777777" w:rsidR="00FA33FC" w:rsidRPr="007A483F" w:rsidRDefault="00FA33FC" w:rsidP="00FA33FC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097EAB">
        <w:rPr>
          <w:szCs w:val="22"/>
          <w:lang w:val="ru-RU"/>
        </w:rPr>
        <w:t>если информация, изложенная в статье 3.2(</w:t>
      </w:r>
      <w:r w:rsidRPr="00097EAB">
        <w:rPr>
          <w:szCs w:val="22"/>
        </w:rPr>
        <w:t>a</w:t>
      </w:r>
      <w:r w:rsidRPr="00097EAB">
        <w:rPr>
          <w:szCs w:val="22"/>
          <w:lang w:val="ru-RU"/>
        </w:rPr>
        <w:t>), не известна заявителю или если статья 3.2(</w:t>
      </w:r>
      <w:r w:rsidRPr="00097EAB">
        <w:rPr>
          <w:szCs w:val="22"/>
        </w:rPr>
        <w:t>a</w:t>
      </w:r>
      <w:r w:rsidRPr="00097EAB">
        <w:rPr>
          <w:szCs w:val="22"/>
          <w:lang w:val="ru-RU"/>
        </w:rPr>
        <w:t>) не применяется, — источник традиционных знаний, связанных с генетическими ресурсами</w:t>
      </w:r>
      <w:r w:rsidRPr="007A483F">
        <w:rPr>
          <w:szCs w:val="22"/>
          <w:lang w:val="ru-RU"/>
        </w:rPr>
        <w:t>.</w:t>
      </w:r>
    </w:p>
    <w:p w14:paraId="4C5F26BD" w14:textId="77777777" w:rsidR="00FA33FC" w:rsidRPr="007A483F" w:rsidRDefault="00FA33FC" w:rsidP="00FA33FC">
      <w:pPr>
        <w:rPr>
          <w:szCs w:val="22"/>
          <w:lang w:val="ru-RU"/>
        </w:rPr>
      </w:pPr>
    </w:p>
    <w:p w14:paraId="795E00A4" w14:textId="77777777" w:rsidR="00FA33FC" w:rsidRPr="007A483F" w:rsidRDefault="00FA33FC" w:rsidP="00FA33FC">
      <w:pPr>
        <w:rPr>
          <w:szCs w:val="22"/>
          <w:lang w:val="ru-RU"/>
        </w:rPr>
      </w:pPr>
      <w:r w:rsidRPr="0055012C">
        <w:rPr>
          <w:szCs w:val="22"/>
          <w:lang w:val="ru-RU"/>
        </w:rPr>
        <w:t>3.3</w:t>
      </w:r>
      <w:r w:rsidRPr="0055012C">
        <w:rPr>
          <w:szCs w:val="22"/>
          <w:lang w:val="ru-RU"/>
        </w:rPr>
        <w:tab/>
        <w:t xml:space="preserve">Если </w:t>
      </w:r>
      <w:r>
        <w:rPr>
          <w:szCs w:val="22"/>
          <w:lang w:val="ru-RU"/>
        </w:rPr>
        <w:t xml:space="preserve">информация, </w:t>
      </w:r>
      <w:r w:rsidRPr="0055012C">
        <w:rPr>
          <w:szCs w:val="22"/>
          <w:lang w:val="ru-RU"/>
        </w:rPr>
        <w:t>изложенная в статьях 3.1 и/или 3.2</w:t>
      </w:r>
      <w:r>
        <w:rPr>
          <w:szCs w:val="22"/>
          <w:lang w:val="ru-RU"/>
        </w:rPr>
        <w:t>,</w:t>
      </w:r>
      <w:r w:rsidRPr="0055012C">
        <w:rPr>
          <w:szCs w:val="22"/>
          <w:lang w:val="ru-RU"/>
        </w:rPr>
        <w:t xml:space="preserve"> не известна</w:t>
      </w:r>
      <w:r>
        <w:rPr>
          <w:szCs w:val="22"/>
          <w:lang w:val="ru-RU"/>
        </w:rPr>
        <w:t xml:space="preserve"> заявителю</w:t>
      </w:r>
      <w:r w:rsidRPr="0055012C">
        <w:rPr>
          <w:szCs w:val="22"/>
          <w:lang w:val="ru-RU"/>
        </w:rPr>
        <w:t>, каждая Договаривающаяся сторона требует от такого заявителя сделать соответствующее заявление</w:t>
      </w:r>
      <w:r>
        <w:rPr>
          <w:szCs w:val="22"/>
          <w:lang w:val="ru-RU"/>
        </w:rPr>
        <w:t>, подтвердив, что содержание этого заявления достоверно и соответствует действительности, насколько это известно заявителю</w:t>
      </w:r>
      <w:r w:rsidRPr="0055012C">
        <w:rPr>
          <w:szCs w:val="22"/>
          <w:lang w:val="ru-RU"/>
        </w:rPr>
        <w:t>.</w:t>
      </w:r>
    </w:p>
    <w:p w14:paraId="264B8792" w14:textId="77777777" w:rsidR="00FA33FC" w:rsidRPr="007A483F" w:rsidRDefault="00FA33FC" w:rsidP="00FA33FC">
      <w:pPr>
        <w:rPr>
          <w:szCs w:val="22"/>
          <w:lang w:val="ru-RU"/>
        </w:rPr>
      </w:pPr>
    </w:p>
    <w:p w14:paraId="3A9CA669" w14:textId="77777777" w:rsidR="00FA33FC" w:rsidRPr="00DE6A8A" w:rsidRDefault="00FA33FC" w:rsidP="00FA33FC">
      <w:pPr>
        <w:rPr>
          <w:szCs w:val="22"/>
          <w:lang w:val="ru-RU"/>
        </w:rPr>
      </w:pPr>
      <w:r w:rsidRPr="007A483F">
        <w:rPr>
          <w:szCs w:val="22"/>
          <w:lang w:val="ru-RU"/>
        </w:rPr>
        <w:t>3.4</w:t>
      </w:r>
      <w:r w:rsidRPr="007A483F">
        <w:rPr>
          <w:szCs w:val="22"/>
          <w:lang w:val="ru-RU"/>
        </w:rPr>
        <w:tab/>
      </w:r>
      <w:r w:rsidRPr="000A13F3">
        <w:rPr>
          <w:lang w:val="ru-RU"/>
        </w:rPr>
        <w:t>Договаривающиеся стороны дают патентным заявителям рекомендации относительно выполнения требования о раскрытии, а также предоставляют им возможность устранить несоблюдение требования о представлении минимальной информации, упомянутой в статьях 3.1 и 3.2, или исправить любое раскрытие, которое является ошибочным или неверным</w:t>
      </w:r>
      <w:r w:rsidRPr="00067C4C">
        <w:rPr>
          <w:lang w:val="ru-RU"/>
        </w:rPr>
        <w:t>.</w:t>
      </w:r>
    </w:p>
    <w:p w14:paraId="26A8D0BB" w14:textId="77777777" w:rsidR="00FA33FC" w:rsidRPr="007A483F" w:rsidRDefault="00FA33FC" w:rsidP="00FA33FC">
      <w:pPr>
        <w:rPr>
          <w:szCs w:val="22"/>
          <w:lang w:val="ru-RU"/>
        </w:rPr>
      </w:pPr>
    </w:p>
    <w:p w14:paraId="355C4D75" w14:textId="77777777" w:rsidR="00FA33FC" w:rsidRPr="007A483F" w:rsidRDefault="00FA33FC" w:rsidP="00FA33FC">
      <w:pPr>
        <w:rPr>
          <w:szCs w:val="22"/>
          <w:lang w:val="ru-RU"/>
        </w:rPr>
      </w:pPr>
      <w:r w:rsidRPr="007A483F">
        <w:rPr>
          <w:szCs w:val="22"/>
          <w:lang w:val="ru-RU"/>
        </w:rPr>
        <w:t>3.5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Договаривающиеся стороны не налагают на </w:t>
      </w:r>
      <w:r>
        <w:rPr>
          <w:szCs w:val="22"/>
          <w:lang w:val="ru-RU"/>
        </w:rPr>
        <w:t>В</w:t>
      </w:r>
      <w:r w:rsidRPr="006811BE">
        <w:rPr>
          <w:szCs w:val="22"/>
          <w:lang w:val="ru-RU"/>
        </w:rPr>
        <w:t>едомства обязательство проверять достоверность раскрытия</w:t>
      </w:r>
      <w:r w:rsidRPr="007A483F">
        <w:rPr>
          <w:szCs w:val="22"/>
          <w:lang w:val="ru-RU"/>
        </w:rPr>
        <w:t>.</w:t>
      </w:r>
    </w:p>
    <w:p w14:paraId="31144BD6" w14:textId="77777777" w:rsidR="00FA33FC" w:rsidRPr="007A483F" w:rsidRDefault="00FA33FC" w:rsidP="00FA33FC">
      <w:pPr>
        <w:rPr>
          <w:szCs w:val="22"/>
          <w:lang w:val="ru-RU"/>
        </w:rPr>
      </w:pPr>
    </w:p>
    <w:p w14:paraId="2B3B7CC8" w14:textId="77777777" w:rsidR="00E14CFD" w:rsidRPr="002B1342" w:rsidRDefault="00E14CFD" w:rsidP="00E14CFD">
      <w:pPr>
        <w:spacing w:after="480"/>
        <w:rPr>
          <w:rStyle w:val="FootnoteReference"/>
          <w:szCs w:val="22"/>
          <w:vertAlign w:val="baseline"/>
          <w:lang w:val="ru-RU"/>
        </w:rPr>
      </w:pPr>
      <w:r w:rsidRPr="007A483F">
        <w:rPr>
          <w:szCs w:val="22"/>
          <w:lang w:val="ru-RU"/>
        </w:rPr>
        <w:lastRenderedPageBreak/>
        <w:t>3.6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Pr="007A483F">
        <w:rPr>
          <w:szCs w:val="22"/>
          <w:lang w:val="ru-RU"/>
        </w:rPr>
        <w:t xml:space="preserve"> </w:t>
      </w:r>
      <w:r w:rsidRPr="006811BE">
        <w:rPr>
          <w:szCs w:val="22"/>
          <w:lang w:val="ru-RU"/>
        </w:rPr>
        <w:t>без ущерба для защиты конфиденциальной информации</w:t>
      </w:r>
      <w:r w:rsidRPr="007A483F">
        <w:rPr>
          <w:szCs w:val="22"/>
          <w:lang w:val="ru-RU"/>
        </w:rPr>
        <w:t>.</w:t>
      </w:r>
    </w:p>
    <w:p w14:paraId="0F3AAF41" w14:textId="77777777" w:rsidR="00A23E3E" w:rsidRPr="008C186A" w:rsidRDefault="00A23E3E" w:rsidP="008C186A">
      <w:pPr>
        <w:spacing w:before="840"/>
        <w:jc w:val="center"/>
        <w:rPr>
          <w:b/>
          <w:szCs w:val="22"/>
        </w:rPr>
      </w:pPr>
      <w:r w:rsidRPr="008C186A">
        <w:rPr>
          <w:b/>
          <w:szCs w:val="22"/>
        </w:rPr>
        <w:t>СТАТЬЯ 4</w:t>
      </w:r>
    </w:p>
    <w:p w14:paraId="59621A31" w14:textId="77777777" w:rsidR="00A23E3E" w:rsidRDefault="00A23E3E" w:rsidP="00A23E3E">
      <w:pPr>
        <w:widowControl w:val="0"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ОТСУТСТВИЕ ОБРАТНОЙ СИЛЫ</w:t>
      </w:r>
    </w:p>
    <w:p w14:paraId="2393B1E1" w14:textId="77777777" w:rsidR="00A23E3E" w:rsidRPr="007C32E5" w:rsidRDefault="00A23E3E" w:rsidP="00A23E3E">
      <w:pPr>
        <w:widowControl w:val="0"/>
        <w:spacing w:after="480"/>
        <w:rPr>
          <w:szCs w:val="22"/>
          <w:lang w:val="ru-RU"/>
        </w:rPr>
      </w:pPr>
      <w:r w:rsidRPr="00FC0779">
        <w:rPr>
          <w:szCs w:val="22"/>
          <w:lang w:val="ru-RU"/>
        </w:rPr>
        <w:t>Договаривающаяся сторона не налагает обязательства</w:t>
      </w:r>
      <w:r w:rsidRPr="00A23E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C0779">
        <w:rPr>
          <w:szCs w:val="22"/>
          <w:lang w:val="ru-RU"/>
        </w:rPr>
        <w:t xml:space="preserve"> настоящ</w:t>
      </w:r>
      <w:r>
        <w:rPr>
          <w:szCs w:val="22"/>
          <w:lang w:val="ru-RU"/>
        </w:rPr>
        <w:t>е</w:t>
      </w:r>
      <w:r w:rsidRPr="00FC0779">
        <w:rPr>
          <w:szCs w:val="22"/>
          <w:lang w:val="ru-RU"/>
        </w:rPr>
        <w:t>м</w:t>
      </w:r>
      <w:r>
        <w:rPr>
          <w:szCs w:val="22"/>
          <w:lang w:val="ru-RU"/>
        </w:rPr>
        <w:t>у</w:t>
      </w:r>
      <w:r w:rsidRPr="00FC0779">
        <w:rPr>
          <w:szCs w:val="22"/>
          <w:lang w:val="ru-RU"/>
        </w:rPr>
        <w:t xml:space="preserve"> Договор</w:t>
      </w:r>
      <w:r>
        <w:rPr>
          <w:szCs w:val="22"/>
          <w:lang w:val="ru-RU"/>
        </w:rPr>
        <w:t>у</w:t>
      </w:r>
      <w:r w:rsidRPr="00FC0779">
        <w:rPr>
          <w:szCs w:val="22"/>
          <w:lang w:val="ru-RU"/>
        </w:rPr>
        <w:t xml:space="preserve"> на патентные заявки, которые были поданы до</w:t>
      </w:r>
      <w:r>
        <w:rPr>
          <w:szCs w:val="22"/>
          <w:lang w:val="ru-RU"/>
        </w:rPr>
        <w:t xml:space="preserve"> его</w:t>
      </w:r>
      <w:r w:rsidRPr="00FC0779">
        <w:rPr>
          <w:szCs w:val="22"/>
          <w:lang w:val="ru-RU"/>
        </w:rPr>
        <w:t xml:space="preserve"> вступления в силу </w:t>
      </w:r>
      <w:r>
        <w:rPr>
          <w:szCs w:val="22"/>
          <w:lang w:val="ru-RU"/>
        </w:rPr>
        <w:t>в отношении этой</w:t>
      </w:r>
      <w:r w:rsidRPr="00FC0779">
        <w:rPr>
          <w:szCs w:val="22"/>
          <w:lang w:val="ru-RU"/>
        </w:rPr>
        <w:t xml:space="preserve"> Договаривающейся стороны, без ущерба для действующих национальных законов о раскрытии, которые применяются к таким патентным заявкам.</w:t>
      </w:r>
    </w:p>
    <w:p w14:paraId="4878087C" w14:textId="77777777" w:rsidR="00635181" w:rsidRPr="006B77AA" w:rsidRDefault="00635181" w:rsidP="006B77AA">
      <w:pPr>
        <w:spacing w:before="840"/>
        <w:jc w:val="center"/>
        <w:rPr>
          <w:b/>
          <w:szCs w:val="22"/>
        </w:rPr>
      </w:pPr>
      <w:r w:rsidRPr="006B77AA">
        <w:rPr>
          <w:b/>
          <w:szCs w:val="22"/>
        </w:rPr>
        <w:t>СТАТЬЯ 5</w:t>
      </w:r>
    </w:p>
    <w:p w14:paraId="3FEA61FA" w14:textId="77777777" w:rsidR="00635181" w:rsidRDefault="00635181" w:rsidP="00635181">
      <w:pPr>
        <w:widowControl w:val="0"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 И СРЕДСТВА ПРАВОВОЙ ЗАЩИТЫ</w:t>
      </w:r>
    </w:p>
    <w:p w14:paraId="1DBD8100" w14:textId="77777777" w:rsidR="00635181" w:rsidRPr="007A483F" w:rsidRDefault="00635181" w:rsidP="00635181">
      <w:pPr>
        <w:widowControl w:val="0"/>
        <w:rPr>
          <w:szCs w:val="22"/>
          <w:lang w:val="ru-RU"/>
        </w:rPr>
      </w:pPr>
      <w:r>
        <w:rPr>
          <w:szCs w:val="22"/>
          <w:lang w:val="ru-RU"/>
        </w:rPr>
        <w:t>5</w:t>
      </w:r>
      <w:r w:rsidRPr="007A483F">
        <w:rPr>
          <w:szCs w:val="22"/>
          <w:lang w:val="ru-RU"/>
        </w:rPr>
        <w:t>.1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Pr="007A483F">
        <w:rPr>
          <w:szCs w:val="22"/>
          <w:lang w:val="ru-RU"/>
        </w:rPr>
        <w:t>/</w:t>
      </w:r>
      <w:r w:rsidRPr="0049715A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 xml:space="preserve">директивные меры для борьбы с несоблюдением правил о представлении информации, </w:t>
      </w:r>
      <w:r>
        <w:rPr>
          <w:szCs w:val="22"/>
          <w:lang w:val="ru-RU"/>
        </w:rPr>
        <w:t xml:space="preserve">требуемой согласно </w:t>
      </w:r>
      <w:r w:rsidRPr="0049715A">
        <w:rPr>
          <w:szCs w:val="22"/>
          <w:lang w:val="ru-RU"/>
        </w:rPr>
        <w:t>статье </w:t>
      </w:r>
      <w:r w:rsidRPr="007A483F">
        <w:rPr>
          <w:szCs w:val="22"/>
          <w:lang w:val="ru-RU"/>
        </w:rPr>
        <w:t xml:space="preserve">3 </w:t>
      </w:r>
      <w:r w:rsidRPr="0049715A">
        <w:rPr>
          <w:szCs w:val="22"/>
          <w:lang w:val="ru-RU"/>
        </w:rPr>
        <w:t xml:space="preserve">настоящего </w:t>
      </w:r>
      <w:r>
        <w:rPr>
          <w:szCs w:val="22"/>
          <w:lang w:val="ru-RU"/>
        </w:rPr>
        <w:t>Договора</w:t>
      </w:r>
      <w:r w:rsidRPr="007A483F">
        <w:rPr>
          <w:szCs w:val="22"/>
          <w:lang w:val="ru-RU"/>
        </w:rPr>
        <w:t>.</w:t>
      </w:r>
    </w:p>
    <w:p w14:paraId="0A0A93ED" w14:textId="77777777" w:rsidR="00635181" w:rsidRPr="007A483F" w:rsidRDefault="00635181" w:rsidP="00635181">
      <w:pPr>
        <w:rPr>
          <w:szCs w:val="22"/>
          <w:lang w:val="ru-RU"/>
        </w:rPr>
      </w:pPr>
    </w:p>
    <w:p w14:paraId="52D9A40B" w14:textId="77777777" w:rsidR="00635181" w:rsidRDefault="00635181" w:rsidP="00635181">
      <w:pPr>
        <w:rPr>
          <w:szCs w:val="22"/>
          <w:lang w:val="ru-RU"/>
        </w:rPr>
      </w:pPr>
      <w:r>
        <w:rPr>
          <w:szCs w:val="22"/>
          <w:lang w:val="ru-RU"/>
        </w:rPr>
        <w:t>5</w:t>
      </w:r>
      <w:r w:rsidRPr="007A483F">
        <w:rPr>
          <w:szCs w:val="22"/>
          <w:lang w:val="ru-RU"/>
        </w:rPr>
        <w:t>.2</w:t>
      </w:r>
      <w:r w:rsidRPr="007A483F">
        <w:rPr>
          <w:szCs w:val="22"/>
          <w:lang w:val="ru-RU"/>
        </w:rPr>
        <w:tab/>
      </w:r>
      <w:r>
        <w:rPr>
          <w:szCs w:val="22"/>
          <w:lang w:val="ru-RU"/>
        </w:rPr>
        <w:t>С учетом статьи 5.2(</w:t>
      </w:r>
      <w:r>
        <w:rPr>
          <w:szCs w:val="22"/>
        </w:rPr>
        <w:t>bis</w:t>
      </w:r>
      <w:r>
        <w:rPr>
          <w:szCs w:val="22"/>
          <w:lang w:val="ru-RU"/>
        </w:rPr>
        <w:t>) к</w:t>
      </w:r>
      <w:r w:rsidRPr="0049715A">
        <w:rPr>
          <w:szCs w:val="22"/>
          <w:lang w:val="ru-RU"/>
        </w:rPr>
        <w:t xml:space="preserve">аждая Договаривающаяся сторона предоставляет возможность устранить </w:t>
      </w:r>
      <w:r>
        <w:rPr>
          <w:szCs w:val="22"/>
          <w:lang w:val="ru-RU"/>
        </w:rPr>
        <w:t xml:space="preserve">факт нераскрытия </w:t>
      </w:r>
      <w:r w:rsidRPr="0049715A">
        <w:rPr>
          <w:szCs w:val="22"/>
          <w:lang w:val="ru-RU"/>
        </w:rPr>
        <w:t xml:space="preserve">информации, </w:t>
      </w:r>
      <w:r>
        <w:rPr>
          <w:szCs w:val="22"/>
          <w:lang w:val="ru-RU"/>
        </w:rPr>
        <w:t>требуемой</w:t>
      </w:r>
      <w:r w:rsidRPr="004971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согласно</w:t>
      </w:r>
      <w:r w:rsidRPr="0049715A">
        <w:rPr>
          <w:szCs w:val="22"/>
          <w:lang w:val="ru-RU"/>
        </w:rPr>
        <w:t xml:space="preserve"> статье </w:t>
      </w:r>
      <w:r w:rsidRPr="007A483F">
        <w:rPr>
          <w:szCs w:val="22"/>
          <w:lang w:val="ru-RU"/>
        </w:rPr>
        <w:t>3</w:t>
      </w:r>
      <w:r w:rsidRPr="0049715A">
        <w:rPr>
          <w:szCs w:val="22"/>
          <w:lang w:val="ru-RU"/>
        </w:rPr>
        <w:t>, прежде чем начинает применять санкции и</w:t>
      </w:r>
      <w:r>
        <w:rPr>
          <w:szCs w:val="22"/>
          <w:lang w:val="ru-RU"/>
        </w:rPr>
        <w:t>ли</w:t>
      </w:r>
      <w:r w:rsidRPr="0049715A">
        <w:rPr>
          <w:szCs w:val="22"/>
          <w:lang w:val="ru-RU"/>
        </w:rPr>
        <w:t xml:space="preserve"> определять средства правовой защиты</w:t>
      </w:r>
      <w:r w:rsidRPr="007A483F">
        <w:rPr>
          <w:szCs w:val="22"/>
          <w:lang w:val="ru-RU"/>
        </w:rPr>
        <w:t>.</w:t>
      </w:r>
    </w:p>
    <w:p w14:paraId="027715A3" w14:textId="77777777" w:rsidR="00635181" w:rsidRDefault="00635181" w:rsidP="00635181">
      <w:pPr>
        <w:rPr>
          <w:szCs w:val="22"/>
          <w:lang w:val="ru-RU"/>
        </w:rPr>
      </w:pPr>
    </w:p>
    <w:p w14:paraId="2D85C750" w14:textId="77777777" w:rsidR="00635181" w:rsidRPr="00102D1B" w:rsidRDefault="00635181" w:rsidP="00635181">
      <w:pPr>
        <w:rPr>
          <w:szCs w:val="22"/>
          <w:lang w:val="ru-RU"/>
        </w:rPr>
      </w:pPr>
      <w:r>
        <w:rPr>
          <w:szCs w:val="22"/>
          <w:lang w:val="ru-RU"/>
        </w:rPr>
        <w:t>5</w:t>
      </w:r>
      <w:r w:rsidRPr="00635181">
        <w:rPr>
          <w:szCs w:val="22"/>
          <w:lang w:val="ru-RU"/>
        </w:rPr>
        <w:t>.2(</w:t>
      </w:r>
      <w:r w:rsidRPr="00102D1B">
        <w:rPr>
          <w:szCs w:val="22"/>
        </w:rPr>
        <w:t>bis</w:t>
      </w:r>
      <w:r w:rsidRPr="00635181">
        <w:rPr>
          <w:szCs w:val="22"/>
          <w:lang w:val="ru-RU"/>
        </w:rPr>
        <w:t>)</w:t>
      </w:r>
      <w:r w:rsidRPr="00635181">
        <w:rPr>
          <w:szCs w:val="22"/>
          <w:lang w:val="ru-RU"/>
        </w:rPr>
        <w:tab/>
      </w:r>
      <w:r w:rsidRPr="0039286F">
        <w:rPr>
          <w:szCs w:val="22"/>
          <w:lang w:val="ru-RU"/>
        </w:rPr>
        <w:t xml:space="preserve">Договаривающаяся сторона может исключить возможность устранения, указанную в статье </w:t>
      </w:r>
      <w:r>
        <w:rPr>
          <w:szCs w:val="22"/>
          <w:lang w:val="ru-RU"/>
        </w:rPr>
        <w:t>5</w:t>
      </w:r>
      <w:r w:rsidRPr="0039286F">
        <w:rPr>
          <w:szCs w:val="22"/>
          <w:lang w:val="ru-RU"/>
        </w:rPr>
        <w:t>.2, в случаях, когда имел</w:t>
      </w:r>
      <w:r>
        <w:rPr>
          <w:szCs w:val="22"/>
          <w:lang w:val="ru-RU"/>
        </w:rPr>
        <w:t>и</w:t>
      </w:r>
      <w:r w:rsidRPr="0039286F">
        <w:rPr>
          <w:szCs w:val="22"/>
          <w:lang w:val="ru-RU"/>
        </w:rPr>
        <w:t xml:space="preserve"> место мошенническое поведение или злой умысел, как это предусмотрено национальным законодательством.</w:t>
      </w:r>
    </w:p>
    <w:p w14:paraId="003C0B48" w14:textId="77777777" w:rsidR="00635181" w:rsidRPr="0039286F" w:rsidRDefault="00635181" w:rsidP="00635181">
      <w:pPr>
        <w:rPr>
          <w:szCs w:val="22"/>
          <w:lang w:val="ru-RU"/>
        </w:rPr>
      </w:pPr>
    </w:p>
    <w:p w14:paraId="1A896AA7" w14:textId="77777777" w:rsidR="00635181" w:rsidRPr="007A483F" w:rsidRDefault="00635181" w:rsidP="00635181">
      <w:pPr>
        <w:rPr>
          <w:szCs w:val="22"/>
          <w:lang w:val="ru-RU"/>
        </w:rPr>
      </w:pPr>
      <w:r>
        <w:rPr>
          <w:szCs w:val="22"/>
          <w:lang w:val="ru-RU"/>
        </w:rPr>
        <w:t>5</w:t>
      </w:r>
      <w:r w:rsidRPr="007A483F">
        <w:rPr>
          <w:szCs w:val="22"/>
          <w:lang w:val="ru-RU"/>
        </w:rPr>
        <w:t>.3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С учетом статьи </w:t>
      </w:r>
      <w:r>
        <w:rPr>
          <w:szCs w:val="22"/>
          <w:lang w:val="ru-RU"/>
        </w:rPr>
        <w:t>5</w:t>
      </w:r>
      <w:r w:rsidRPr="007A483F">
        <w:rPr>
          <w:szCs w:val="22"/>
          <w:lang w:val="ru-RU"/>
        </w:rPr>
        <w:t xml:space="preserve">.4 </w:t>
      </w:r>
      <w:r w:rsidRPr="0049715A">
        <w:rPr>
          <w:szCs w:val="22"/>
          <w:lang w:val="ru-RU"/>
        </w:rPr>
        <w:t>ни одна из Договаривающихся сторон не аннулирует</w:t>
      </w:r>
      <w:r>
        <w:rPr>
          <w:szCs w:val="22"/>
          <w:lang w:val="ru-RU"/>
        </w:rPr>
        <w:t>, не признает недействительными</w:t>
      </w:r>
      <w:r w:rsidRPr="0049715A">
        <w:rPr>
          <w:szCs w:val="22"/>
          <w:lang w:val="ru-RU"/>
        </w:rPr>
        <w:t xml:space="preserve"> и</w:t>
      </w:r>
      <w:r>
        <w:rPr>
          <w:szCs w:val="22"/>
          <w:lang w:val="ru-RU"/>
        </w:rPr>
        <w:t>ли</w:t>
      </w:r>
      <w:r w:rsidRPr="0049715A">
        <w:rPr>
          <w:szCs w:val="22"/>
          <w:lang w:val="ru-RU"/>
        </w:rPr>
        <w:t xml:space="preserve"> не объявляет утратившим</w:t>
      </w:r>
      <w:r>
        <w:rPr>
          <w:szCs w:val="22"/>
          <w:lang w:val="ru-RU"/>
        </w:rPr>
        <w:t>и</w:t>
      </w:r>
      <w:r w:rsidRPr="0049715A">
        <w:rPr>
          <w:szCs w:val="22"/>
          <w:lang w:val="ru-RU"/>
        </w:rPr>
        <w:t xml:space="preserve"> силу </w:t>
      </w:r>
      <w:r>
        <w:rPr>
          <w:szCs w:val="22"/>
          <w:lang w:val="ru-RU"/>
        </w:rPr>
        <w:t xml:space="preserve">предоставленные патентные права </w:t>
      </w:r>
      <w:r w:rsidRPr="0049715A">
        <w:rPr>
          <w:szCs w:val="22"/>
          <w:lang w:val="ru-RU"/>
        </w:rPr>
        <w:t xml:space="preserve">исключительно на основании того, что заявитель не раскрыл информацию, указанную в статье 3 настоящего </w:t>
      </w:r>
      <w:r>
        <w:rPr>
          <w:szCs w:val="22"/>
          <w:lang w:val="ru-RU"/>
        </w:rPr>
        <w:t>Договора</w:t>
      </w:r>
      <w:r w:rsidRPr="0049715A">
        <w:rPr>
          <w:szCs w:val="22"/>
          <w:lang w:val="ru-RU"/>
        </w:rPr>
        <w:t>.</w:t>
      </w:r>
    </w:p>
    <w:p w14:paraId="24CD4391" w14:textId="77777777" w:rsidR="00635181" w:rsidRPr="007A483F" w:rsidRDefault="00635181" w:rsidP="00635181">
      <w:pPr>
        <w:rPr>
          <w:szCs w:val="22"/>
          <w:lang w:val="ru-RU"/>
        </w:rPr>
      </w:pPr>
    </w:p>
    <w:p w14:paraId="71A5CAAD" w14:textId="77777777" w:rsidR="00635181" w:rsidRPr="007A483F" w:rsidRDefault="00635181" w:rsidP="00635181">
      <w:pPr>
        <w:spacing w:after="480"/>
        <w:rPr>
          <w:szCs w:val="22"/>
          <w:lang w:val="ru-RU"/>
        </w:rPr>
      </w:pPr>
      <w:r>
        <w:rPr>
          <w:szCs w:val="22"/>
          <w:lang w:val="ru-RU"/>
        </w:rPr>
        <w:t>5</w:t>
      </w:r>
      <w:r w:rsidRPr="007A483F">
        <w:rPr>
          <w:szCs w:val="22"/>
          <w:lang w:val="ru-RU"/>
        </w:rPr>
        <w:t>.4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 xml:space="preserve"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</w:t>
      </w:r>
      <w:r>
        <w:rPr>
          <w:szCs w:val="22"/>
          <w:lang w:val="ru-RU"/>
        </w:rPr>
        <w:t>Договора</w:t>
      </w:r>
      <w:r w:rsidRPr="0049715A">
        <w:rPr>
          <w:szCs w:val="22"/>
          <w:lang w:val="ru-RU"/>
        </w:rPr>
        <w:t>, имел место злой умысел</w:t>
      </w:r>
      <w:r w:rsidRPr="007A483F">
        <w:rPr>
          <w:szCs w:val="22"/>
          <w:lang w:val="ru-RU"/>
        </w:rPr>
        <w:t>.</w:t>
      </w:r>
    </w:p>
    <w:p w14:paraId="27A5DCFA" w14:textId="77777777" w:rsidR="006B77AA" w:rsidRPr="006B77AA" w:rsidRDefault="006B77AA" w:rsidP="006B77AA">
      <w:pPr>
        <w:spacing w:before="840"/>
        <w:jc w:val="center"/>
        <w:rPr>
          <w:b/>
          <w:szCs w:val="22"/>
        </w:rPr>
      </w:pPr>
      <w:r w:rsidRPr="006B77AA">
        <w:rPr>
          <w:b/>
          <w:szCs w:val="22"/>
        </w:rPr>
        <w:t>СТАТЬЯ 6</w:t>
      </w:r>
    </w:p>
    <w:p w14:paraId="211B20A3" w14:textId="77777777" w:rsidR="006B77AA" w:rsidRDefault="006B77AA" w:rsidP="006B77AA">
      <w:pPr>
        <w:widowControl w:val="0"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ИНФОРМАЦИОННЫЕ СИСТЕМЫ</w:t>
      </w:r>
    </w:p>
    <w:p w14:paraId="26EDFD03" w14:textId="131010C4" w:rsidR="00C81562" w:rsidRDefault="006B77AA" w:rsidP="00C81562">
      <w:pPr>
        <w:widowControl w:val="0"/>
        <w:rPr>
          <w:szCs w:val="22"/>
          <w:lang w:val="ru-RU"/>
        </w:rPr>
      </w:pPr>
      <w:r>
        <w:rPr>
          <w:szCs w:val="22"/>
          <w:lang w:val="ru-RU"/>
        </w:rPr>
        <w:t>6</w:t>
      </w:r>
      <w:r w:rsidRPr="001E7666">
        <w:rPr>
          <w:szCs w:val="22"/>
          <w:lang w:val="ru-RU"/>
        </w:rPr>
        <w:t>.1</w:t>
      </w:r>
      <w:r w:rsidRPr="001E7666">
        <w:rPr>
          <w:szCs w:val="22"/>
          <w:lang w:val="ru-RU"/>
        </w:rPr>
        <w:tab/>
      </w:r>
      <w:r w:rsidRPr="005277AA">
        <w:rPr>
          <w:szCs w:val="22"/>
          <w:lang w:val="ru-RU"/>
        </w:rPr>
        <w:t>Договаривающиеся стороны могут создавать информационные системы (такие как базы данных) по генетическим ресурсам и традиционным знаниям, связанным с генетическими ресурсами, в консультации, в тех случаях, когда это применимо, с коренными народами и местными общинами, а также другими заинтересованными сторонами с учетом их национальных условий</w:t>
      </w:r>
      <w:r w:rsidRPr="001E7666">
        <w:rPr>
          <w:szCs w:val="22"/>
          <w:lang w:val="ru-RU"/>
        </w:rPr>
        <w:t>.</w:t>
      </w:r>
      <w:r w:rsidR="00C81562">
        <w:rPr>
          <w:szCs w:val="22"/>
          <w:lang w:val="ru-RU"/>
        </w:rPr>
        <w:br w:type="page"/>
      </w:r>
    </w:p>
    <w:p w14:paraId="5CE74711" w14:textId="77777777" w:rsidR="006B77AA" w:rsidRDefault="006B77AA" w:rsidP="006B77AA">
      <w:pPr>
        <w:widowControl w:val="0"/>
        <w:rPr>
          <w:szCs w:val="22"/>
          <w:lang w:val="ru-RU"/>
        </w:rPr>
      </w:pPr>
      <w:r>
        <w:rPr>
          <w:szCs w:val="22"/>
          <w:lang w:val="ru-RU"/>
        </w:rPr>
        <w:lastRenderedPageBreak/>
        <w:t>6</w:t>
      </w:r>
      <w:r w:rsidRPr="008D40CC">
        <w:rPr>
          <w:szCs w:val="22"/>
          <w:lang w:val="ru-RU"/>
        </w:rPr>
        <w:t>.2</w:t>
      </w:r>
      <w:r w:rsidRPr="008D40CC">
        <w:rPr>
          <w:szCs w:val="22"/>
          <w:lang w:val="ru-RU"/>
        </w:rPr>
        <w:tab/>
      </w:r>
      <w:r w:rsidRPr="00EC04B9">
        <w:rPr>
          <w:szCs w:val="22"/>
          <w:lang w:val="ru-RU"/>
        </w:rPr>
        <w:t>Договаривающиеся стороны должны, с соблюдением надлежащих мер безопасности, выработанных в консультации, в тех случаях, когда это применимо, с коренными народами и местными общинами, а также другими заинтересованными сторонами, предоставить Ведомствам доступ к таким информационным системам для целей проведения поиска по патентным заявкам и их экспертизы. Такой доступ к информационным системам может быть обусловлен получением разрешения, в тех случаях, когда это применимо, Договаривающихся сторон, создающих такие системы</w:t>
      </w:r>
      <w:r w:rsidRPr="00C205FE">
        <w:rPr>
          <w:szCs w:val="22"/>
          <w:lang w:val="ru-RU"/>
        </w:rPr>
        <w:t>.</w:t>
      </w:r>
    </w:p>
    <w:p w14:paraId="2F9E2FAB" w14:textId="77777777" w:rsidR="006B77AA" w:rsidRDefault="006B77AA" w:rsidP="006B77AA">
      <w:pPr>
        <w:widowControl w:val="0"/>
        <w:rPr>
          <w:szCs w:val="22"/>
          <w:lang w:val="ru-RU"/>
        </w:rPr>
      </w:pPr>
    </w:p>
    <w:p w14:paraId="62977A73" w14:textId="77777777" w:rsidR="006B77AA" w:rsidRPr="006B77AA" w:rsidRDefault="006B77AA" w:rsidP="006B77AA">
      <w:pPr>
        <w:widowControl w:val="0"/>
        <w:spacing w:after="480"/>
        <w:rPr>
          <w:szCs w:val="22"/>
          <w:lang w:val="ru-RU"/>
        </w:rPr>
      </w:pPr>
      <w:r w:rsidRPr="006B77AA">
        <w:rPr>
          <w:szCs w:val="22"/>
          <w:lang w:val="ru-RU"/>
        </w:rPr>
        <w:t>6.3</w:t>
      </w:r>
      <w:r w:rsidRPr="006B77AA">
        <w:rPr>
          <w:szCs w:val="22"/>
          <w:lang w:val="ru-RU"/>
        </w:rPr>
        <w:tab/>
      </w:r>
      <w:r>
        <w:rPr>
          <w:szCs w:val="22"/>
          <w:lang w:val="ru-RU"/>
        </w:rPr>
        <w:t>Что касается таких информационных систем, то Ассамблея Договаривающихся сторон может учредить одну или несколько технических рабочих групп для решения любых вопросов, касающихся информационных систем, таких как доступность для Ведомств с соблюдением надлежащих мер безопасности</w:t>
      </w:r>
      <w:r w:rsidRPr="006B77AA">
        <w:rPr>
          <w:szCs w:val="22"/>
          <w:lang w:val="ru-RU"/>
        </w:rPr>
        <w:t>.</w:t>
      </w:r>
    </w:p>
    <w:p w14:paraId="33D156A7" w14:textId="77777777" w:rsidR="007D64EB" w:rsidRPr="007D64EB" w:rsidRDefault="007D64EB" w:rsidP="003E277F">
      <w:pPr>
        <w:spacing w:before="840"/>
        <w:jc w:val="center"/>
        <w:rPr>
          <w:b/>
          <w:szCs w:val="22"/>
        </w:rPr>
      </w:pPr>
      <w:r w:rsidRPr="007D64EB">
        <w:rPr>
          <w:b/>
          <w:szCs w:val="22"/>
        </w:rPr>
        <w:t>СТАТЬЯ 7</w:t>
      </w:r>
    </w:p>
    <w:p w14:paraId="00F6076F" w14:textId="77777777" w:rsidR="007D64EB" w:rsidRDefault="007D64EB" w:rsidP="007D64EB">
      <w:pPr>
        <w:widowControl w:val="0"/>
        <w:spacing w:after="220"/>
        <w:jc w:val="center"/>
        <w:rPr>
          <w:b/>
          <w:szCs w:val="22"/>
          <w:lang w:val="ru-RU"/>
        </w:rPr>
      </w:pPr>
      <w:r w:rsidRPr="00A930EF">
        <w:rPr>
          <w:b/>
          <w:szCs w:val="22"/>
          <w:lang w:val="ru-RU"/>
        </w:rPr>
        <w:t>СВЯЗЬ С ДРУГИМИ МЕЖДУНАРОДНЫМИ СОГЛАШЕНИЯМИ</w:t>
      </w:r>
    </w:p>
    <w:p w14:paraId="7987DABA" w14:textId="77777777" w:rsidR="007D64EB" w:rsidRPr="00A930EF" w:rsidRDefault="007D64EB" w:rsidP="007D64EB">
      <w:pPr>
        <w:widowControl w:val="0"/>
        <w:spacing w:after="480"/>
        <w:rPr>
          <w:szCs w:val="22"/>
          <w:lang w:val="ru-RU"/>
        </w:rPr>
      </w:pPr>
      <w:r w:rsidRPr="00A05EFD">
        <w:rPr>
          <w:szCs w:val="22"/>
          <w:lang w:val="ru-RU"/>
        </w:rPr>
        <w:t>Настоящий Договор реализуется взаимодополняющим образом с другими международными соглашениями, имеющими значение для настоящего Договора</w:t>
      </w:r>
      <w:r w:rsidRPr="00A05EFD">
        <w:rPr>
          <w:szCs w:val="22"/>
          <w:vertAlign w:val="superscript"/>
          <w:lang w:val="ru-RU"/>
        </w:rPr>
        <w:footnoteReference w:id="5"/>
      </w:r>
      <w:r w:rsidRPr="00A05EFD">
        <w:rPr>
          <w:szCs w:val="22"/>
          <w:lang w:val="ru-RU"/>
        </w:rPr>
        <w:t xml:space="preserve"> </w:t>
      </w:r>
      <w:r w:rsidRPr="00A05EFD">
        <w:rPr>
          <w:szCs w:val="22"/>
          <w:vertAlign w:val="superscript"/>
          <w:lang w:val="ru-RU"/>
        </w:rPr>
        <w:footnoteReference w:id="6"/>
      </w:r>
      <w:r w:rsidRPr="00A05EFD">
        <w:rPr>
          <w:szCs w:val="22"/>
          <w:lang w:val="ru-RU"/>
        </w:rPr>
        <w:t>.</w:t>
      </w:r>
    </w:p>
    <w:p w14:paraId="740FC5D1" w14:textId="77777777" w:rsidR="00CC7ED5" w:rsidRPr="00CC7ED5" w:rsidRDefault="00CC7ED5" w:rsidP="003E277F">
      <w:pPr>
        <w:spacing w:before="840"/>
        <w:jc w:val="center"/>
        <w:rPr>
          <w:b/>
          <w:szCs w:val="22"/>
        </w:rPr>
      </w:pPr>
      <w:r w:rsidRPr="00CC7ED5">
        <w:rPr>
          <w:b/>
          <w:szCs w:val="22"/>
        </w:rPr>
        <w:t>СТАТЬЯ 8</w:t>
      </w:r>
    </w:p>
    <w:p w14:paraId="037323A6" w14:textId="4E3A296E" w:rsidR="00CC7ED5" w:rsidRPr="003E277F" w:rsidRDefault="00CC7ED5" w:rsidP="003E277F">
      <w:pPr>
        <w:widowControl w:val="0"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ОБЗОР</w:t>
      </w:r>
    </w:p>
    <w:p w14:paraId="4CC00B08" w14:textId="77777777" w:rsidR="00CC7ED5" w:rsidRPr="007A483F" w:rsidRDefault="00CC7ED5" w:rsidP="00CC7ED5">
      <w:pPr>
        <w:widowControl w:val="0"/>
        <w:spacing w:after="480"/>
        <w:rPr>
          <w:rFonts w:eastAsia="Calibri"/>
          <w:szCs w:val="22"/>
          <w:lang w:val="ru-RU"/>
        </w:rPr>
      </w:pPr>
      <w:r w:rsidRPr="001535AB">
        <w:rPr>
          <w:rFonts w:eastAsia="Calibri"/>
          <w:szCs w:val="22"/>
          <w:lang w:val="ru-RU"/>
        </w:rPr>
        <w:t xml:space="preserve">Договаривающиеся стороны обязуются через четыре года после вступления в силу настоящего </w:t>
      </w:r>
      <w:r>
        <w:rPr>
          <w:rFonts w:eastAsia="Calibri"/>
          <w:szCs w:val="22"/>
          <w:lang w:val="ru-RU"/>
        </w:rPr>
        <w:t>Договора</w:t>
      </w:r>
      <w:r w:rsidRPr="001535AB">
        <w:rPr>
          <w:rFonts w:eastAsia="Calibri"/>
          <w:szCs w:val="22"/>
          <w:lang w:val="ru-RU"/>
        </w:rPr>
        <w:t xml:space="preserve">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</w:t>
      </w:r>
      <w:r>
        <w:rPr>
          <w:rFonts w:eastAsia="Calibri"/>
          <w:szCs w:val="22"/>
          <w:lang w:val="ru-RU"/>
        </w:rPr>
        <w:t>интеллектуальной собственности</w:t>
      </w:r>
      <w:r w:rsidRPr="001535AB">
        <w:rPr>
          <w:rFonts w:eastAsia="Calibri"/>
          <w:szCs w:val="22"/>
          <w:lang w:val="ru-RU"/>
        </w:rPr>
        <w:t xml:space="preserve"> и </w:t>
      </w:r>
      <w:r>
        <w:rPr>
          <w:rFonts w:eastAsia="Calibri"/>
          <w:szCs w:val="22"/>
          <w:lang w:val="ru-RU"/>
        </w:rPr>
        <w:t>на дериваты</w:t>
      </w:r>
      <w:r w:rsidRPr="001535AB">
        <w:rPr>
          <w:rFonts w:eastAsia="Calibri"/>
          <w:szCs w:val="22"/>
          <w:lang w:val="ru-RU"/>
        </w:rPr>
        <w:t xml:space="preserve">, а также другие вопросы, обусловленные появлением новых и перспективных технологий, имеющих отношение к применению настоящего </w:t>
      </w:r>
      <w:r>
        <w:rPr>
          <w:rFonts w:eastAsia="Calibri"/>
          <w:szCs w:val="22"/>
          <w:lang w:val="ru-RU"/>
        </w:rPr>
        <w:t>Договора</w:t>
      </w:r>
      <w:r w:rsidRPr="007A483F">
        <w:rPr>
          <w:rFonts w:eastAsia="Calibri"/>
          <w:szCs w:val="22"/>
          <w:lang w:val="ru-RU"/>
        </w:rPr>
        <w:t>.</w:t>
      </w:r>
    </w:p>
    <w:p w14:paraId="10446497" w14:textId="77777777" w:rsidR="00CC0836" w:rsidRPr="00CC0836" w:rsidRDefault="00CC0836" w:rsidP="00CC0836">
      <w:pPr>
        <w:spacing w:before="840"/>
        <w:jc w:val="center"/>
        <w:textAlignment w:val="baseline"/>
        <w:rPr>
          <w:rFonts w:eastAsia="Times New Roman"/>
          <w:b/>
          <w:bCs/>
        </w:rPr>
      </w:pPr>
      <w:r w:rsidRPr="00CC0836">
        <w:rPr>
          <w:rFonts w:eastAsia="Times New Roman"/>
          <w:b/>
          <w:bCs/>
        </w:rPr>
        <w:t>СТАТЬЯ 9</w:t>
      </w:r>
    </w:p>
    <w:p w14:paraId="2AD3BC1D" w14:textId="77777777" w:rsidR="00CC0836" w:rsidRDefault="00CC0836" w:rsidP="00CC0836">
      <w:pPr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1E063A">
        <w:rPr>
          <w:rFonts w:eastAsia="Times New Roman"/>
          <w:b/>
          <w:bCs/>
          <w:lang w:val="ru-RU"/>
        </w:rPr>
        <w:t>ОБЩИЕ ПРИНЦИПЫ ПРИМЕНЕНИЯ</w:t>
      </w:r>
    </w:p>
    <w:p w14:paraId="17E47469" w14:textId="77777777" w:rsidR="00CC0836" w:rsidRPr="001E063A" w:rsidRDefault="00CC0836" w:rsidP="00CC0836">
      <w:pPr>
        <w:spacing w:after="220"/>
        <w:textAlignment w:val="baseline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9</w:t>
      </w:r>
      <w:r w:rsidRPr="001E063A">
        <w:rPr>
          <w:rFonts w:eastAsia="Times New Roman"/>
          <w:lang w:val="ru-RU"/>
        </w:rPr>
        <w:t>.1</w:t>
      </w:r>
      <w:r w:rsidRPr="001E063A">
        <w:rPr>
          <w:rFonts w:eastAsia="Times New Roman"/>
          <w:lang w:val="ru-RU"/>
        </w:rPr>
        <w:tab/>
      </w:r>
      <w:r w:rsidRPr="0085207D">
        <w:rPr>
          <w:rFonts w:eastAsia="Times New Roman"/>
          <w:lang w:val="ru-RU"/>
        </w:rPr>
        <w:t>Договаривающиеся стороны обязуются принять необходимые меры для обеспечения применения настоящего Договора</w:t>
      </w:r>
      <w:r w:rsidRPr="001E063A">
        <w:rPr>
          <w:rFonts w:eastAsia="Times New Roman"/>
          <w:lang w:val="ru-RU"/>
        </w:rPr>
        <w:t>.</w:t>
      </w:r>
    </w:p>
    <w:p w14:paraId="3252ABC0" w14:textId="77777777" w:rsidR="00CC0836" w:rsidRPr="001E063A" w:rsidRDefault="00CC0836" w:rsidP="00CC0836">
      <w:pPr>
        <w:spacing w:after="480"/>
        <w:textAlignment w:val="baseline"/>
        <w:rPr>
          <w:rFonts w:eastAsia="Times New Roman"/>
          <w:lang w:val="ru-RU"/>
        </w:rPr>
      </w:pPr>
      <w:r>
        <w:rPr>
          <w:rFonts w:eastAsia="Times New Roman"/>
          <w:lang w:val="ru-RU"/>
        </w:rPr>
        <w:lastRenderedPageBreak/>
        <w:t>9</w:t>
      </w:r>
      <w:r w:rsidRPr="001E063A">
        <w:rPr>
          <w:rFonts w:eastAsia="Times New Roman"/>
          <w:lang w:val="ru-RU"/>
        </w:rPr>
        <w:t>.2</w:t>
      </w:r>
      <w:r w:rsidRPr="001E063A">
        <w:rPr>
          <w:rFonts w:eastAsia="Times New Roman"/>
          <w:lang w:val="ru-RU"/>
        </w:rPr>
        <w:tab/>
      </w:r>
      <w:r w:rsidRPr="00493089">
        <w:rPr>
          <w:rFonts w:eastAsia="Times New Roman"/>
          <w:lang w:val="ru-RU"/>
        </w:rPr>
        <w:t>Ничто не препятствует Договаривающимся сторонам определять надлежащий метод применения положений настоящего Договора в рамках их правовых систем и практики</w:t>
      </w:r>
      <w:r w:rsidRPr="001E063A">
        <w:rPr>
          <w:rFonts w:eastAsia="Times New Roman"/>
          <w:lang w:val="ru-RU"/>
        </w:rPr>
        <w:t>.</w:t>
      </w:r>
    </w:p>
    <w:p w14:paraId="634A2A53" w14:textId="77777777" w:rsidR="00EB2155" w:rsidRPr="00FF4AAC" w:rsidRDefault="00EB2155" w:rsidP="00EB2155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</w:t>
      </w:r>
      <w:r>
        <w:rPr>
          <w:b/>
          <w:bCs/>
          <w:caps/>
          <w:kern w:val="32"/>
          <w:szCs w:val="32"/>
          <w:lang w:val="ru-RU"/>
        </w:rPr>
        <w:t>0</w:t>
      </w:r>
    </w:p>
    <w:p w14:paraId="2F469476" w14:textId="77777777" w:rsidR="00EB2155" w:rsidRDefault="00EB2155" w:rsidP="00EB2155">
      <w:pPr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AD0737">
        <w:rPr>
          <w:rFonts w:eastAsia="Times New Roman"/>
          <w:b/>
          <w:bCs/>
          <w:lang w:val="ru-RU"/>
        </w:rPr>
        <w:t>АССАМБЛЕЯ</w:t>
      </w:r>
    </w:p>
    <w:p w14:paraId="41BA3DCC" w14:textId="77777777" w:rsidR="00EB2155" w:rsidRPr="00FF4AAC" w:rsidRDefault="00EB2155" w:rsidP="00EB2155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bCs/>
          <w:lang w:val="ru-RU"/>
        </w:rPr>
        <w:t>1</w:t>
      </w:r>
      <w:r>
        <w:rPr>
          <w:rFonts w:eastAsia="Times New Roman"/>
          <w:bCs/>
          <w:lang w:val="ru-RU"/>
        </w:rPr>
        <w:t>0</w:t>
      </w:r>
      <w:r w:rsidRPr="00FF4AAC">
        <w:rPr>
          <w:rFonts w:eastAsia="Times New Roman"/>
          <w:bCs/>
          <w:lang w:val="ru-RU"/>
        </w:rPr>
        <w:t>.1</w:t>
      </w:r>
      <w:r w:rsidRPr="00FF4AAC">
        <w:rPr>
          <w:rFonts w:eastAsia="Times New Roman"/>
          <w:bCs/>
          <w:lang w:val="ru-RU"/>
        </w:rPr>
        <w:tab/>
      </w:r>
      <w:r w:rsidRPr="00AD0737">
        <w:rPr>
          <w:rFonts w:eastAsia="Times New Roman"/>
          <w:lang w:val="ru-RU"/>
        </w:rPr>
        <w:t>Договаривающиеся стороны учреждают Ассамблею:</w:t>
      </w:r>
    </w:p>
    <w:p w14:paraId="20E1872A" w14:textId="77777777" w:rsidR="00EB2155" w:rsidRPr="00FF4AAC" w:rsidRDefault="00EB2155" w:rsidP="00EB2155">
      <w:pPr>
        <w:numPr>
          <w:ilvl w:val="0"/>
          <w:numId w:val="9"/>
        </w:numPr>
        <w:ind w:left="1080" w:hanging="510"/>
        <w:contextualSpacing/>
        <w:textAlignment w:val="baseline"/>
        <w:rPr>
          <w:rFonts w:eastAsia="Times New Roman"/>
          <w:szCs w:val="22"/>
          <w:lang w:val="ru-RU"/>
        </w:rPr>
      </w:pPr>
      <w:r w:rsidRPr="00AD0737">
        <w:rPr>
          <w:rFonts w:eastAsia="Times New Roman"/>
          <w:lang w:val="ru-RU"/>
        </w:rPr>
        <w:t xml:space="preserve">Каждая Договаривающаяся сторона представлена в Ассамблее одним делегатом, который может иметь заместителей, советников и </w:t>
      </w:r>
      <w:r w:rsidRPr="00AD0737">
        <w:rPr>
          <w:rFonts w:eastAsia="Times New Roman"/>
          <w:szCs w:val="22"/>
          <w:lang w:val="ru-RU"/>
        </w:rPr>
        <w:t>экспертов.</w:t>
      </w:r>
      <w:r w:rsidRPr="00FF4AAC">
        <w:rPr>
          <w:rFonts w:eastAsia="Times New Roman"/>
          <w:szCs w:val="22"/>
          <w:lang w:val="ru-RU"/>
        </w:rPr>
        <w:t> </w:t>
      </w:r>
    </w:p>
    <w:p w14:paraId="070B17C0" w14:textId="77777777" w:rsidR="00EB2155" w:rsidRPr="005450FC" w:rsidRDefault="00EB2155" w:rsidP="00EB2155">
      <w:pPr>
        <w:ind w:left="570"/>
        <w:textAlignment w:val="baseline"/>
        <w:rPr>
          <w:rFonts w:eastAsia="Times New Roman"/>
          <w:lang w:val="ru-RU"/>
        </w:rPr>
      </w:pPr>
    </w:p>
    <w:p w14:paraId="4F9ACAC9" w14:textId="77777777" w:rsidR="00EB2155" w:rsidRDefault="00EB2155" w:rsidP="00EB2155">
      <w:pPr>
        <w:pStyle w:val="ListParagraph"/>
        <w:numPr>
          <w:ilvl w:val="0"/>
          <w:numId w:val="9"/>
        </w:numPr>
        <w:spacing w:after="220" w:line="240" w:lineRule="auto"/>
        <w:ind w:left="936"/>
        <w:contextualSpacing/>
        <w:textAlignment w:val="baseline"/>
        <w:rPr>
          <w:rFonts w:ascii="Arial" w:hAnsi="Arial" w:cs="Arial"/>
        </w:rPr>
      </w:pPr>
      <w:r w:rsidRPr="00610DC8">
        <w:rPr>
          <w:rFonts w:ascii="Arial" w:hAnsi="Arial" w:cs="Arial"/>
        </w:rPr>
        <w:t xml:space="preserve">Расходы каждой делегации несет назначившая ее Договаривающаяся сторона. Ассамблея может </w:t>
      </w:r>
      <w:r w:rsidRPr="0091021C">
        <w:rPr>
          <w:rFonts w:ascii="Arial" w:hAnsi="Arial" w:cs="Arial"/>
        </w:rPr>
        <w:t>просить Международное бюро ВОИС оказать</w:t>
      </w:r>
      <w:r w:rsidRPr="00610DC8">
        <w:rPr>
          <w:rFonts w:ascii="Arial" w:hAnsi="Arial" w:cs="Arial"/>
        </w:rPr>
        <w:t xml:space="preserve"> финансовую помощь, чтобы способствовать участию делегаций тех Договаривающихся сторон, которые рассматриваются в качестве развивающихся</w:t>
      </w:r>
      <w:r w:rsidRPr="009A1B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стран в соответствии с установившейся практикой</w:t>
      </w:r>
      <w:r w:rsidRPr="00610DC8">
        <w:rPr>
          <w:rFonts w:ascii="Arial" w:hAnsi="Arial" w:cs="Arial"/>
        </w:rPr>
        <w:t xml:space="preserve"> Генеральной Ассамблеи Организации Объединенных Наций или которые являются странами, находящимися в процессе перехода к рыночной экономике. </w:t>
      </w:r>
    </w:p>
    <w:p w14:paraId="0062570B" w14:textId="77777777" w:rsidR="00EB2155" w:rsidRPr="008808F4" w:rsidRDefault="00EB2155" w:rsidP="00EB2155">
      <w:pPr>
        <w:pStyle w:val="ListParagraph"/>
        <w:spacing w:after="220" w:line="240" w:lineRule="auto"/>
        <w:ind w:left="630"/>
        <w:contextualSpacing/>
        <w:textAlignment w:val="baseline"/>
        <w:rPr>
          <w:rFonts w:ascii="Arial" w:hAnsi="Arial" w:cs="Arial"/>
        </w:rPr>
      </w:pPr>
    </w:p>
    <w:p w14:paraId="57B1E230" w14:textId="77777777" w:rsidR="00EB2155" w:rsidRPr="005830AA" w:rsidRDefault="00EB2155" w:rsidP="00EB2155">
      <w:pPr>
        <w:pStyle w:val="ListParagraph"/>
        <w:numPr>
          <w:ilvl w:val="0"/>
          <w:numId w:val="9"/>
        </w:numPr>
        <w:spacing w:after="220" w:line="240" w:lineRule="auto"/>
        <w:contextualSpacing/>
        <w:textAlignment w:val="baseline"/>
        <w:rPr>
          <w:rFonts w:ascii="Arial" w:hAnsi="Arial" w:cs="Arial"/>
        </w:rPr>
      </w:pPr>
      <w:r w:rsidRPr="00E12977">
        <w:rPr>
          <w:rFonts w:ascii="Arial" w:hAnsi="Arial" w:cs="Arial"/>
          <w:lang w:val="ru-RU"/>
        </w:rPr>
        <w:t>Ассамблея поощряет эффективное участие представителей коренных народов и местных общин в качестве аккредитованных наблюдателей. Ассамблея предложит Договаривающимся сторонам рассмотреть финансовые механизмы для участия коренных народов и местных общин</w:t>
      </w:r>
      <w:r w:rsidRPr="005830AA">
        <w:rPr>
          <w:rFonts w:ascii="Arial" w:hAnsi="Arial" w:cs="Arial"/>
        </w:rPr>
        <w:t>.</w:t>
      </w:r>
    </w:p>
    <w:p w14:paraId="5E3F372F" w14:textId="77777777" w:rsidR="00EB2155" w:rsidRPr="005450FC" w:rsidRDefault="00EB2155" w:rsidP="00EB2155">
      <w:pPr>
        <w:spacing w:after="220"/>
        <w:rPr>
          <w:lang w:val="ru-RU"/>
        </w:rPr>
      </w:pPr>
      <w:r w:rsidRPr="005450FC">
        <w:rPr>
          <w:lang w:val="ru-RU"/>
        </w:rPr>
        <w:t>1</w:t>
      </w:r>
      <w:r>
        <w:rPr>
          <w:lang w:val="ru-RU"/>
        </w:rPr>
        <w:t>0</w:t>
      </w:r>
      <w:r w:rsidRPr="005450FC">
        <w:rPr>
          <w:lang w:val="ru-RU"/>
        </w:rPr>
        <w:t>.2</w:t>
      </w:r>
      <w:r w:rsidRPr="005450FC">
        <w:rPr>
          <w:lang w:val="ru-RU"/>
        </w:rPr>
        <w:tab/>
        <w:t>Ассамблея:</w:t>
      </w:r>
    </w:p>
    <w:p w14:paraId="3A34F5F1" w14:textId="77777777" w:rsidR="00EB2155" w:rsidRPr="005450FC" w:rsidRDefault="00EB2155" w:rsidP="00EB2155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5450FC">
        <w:rPr>
          <w:lang w:val="ru-RU"/>
        </w:rPr>
        <w:t>(</w:t>
      </w:r>
      <w:r w:rsidRPr="00AD0737">
        <w:t>a</w:t>
      </w:r>
      <w:r w:rsidRPr="005450FC">
        <w:rPr>
          <w:lang w:val="ru-RU"/>
        </w:rPr>
        <w:t>)</w:t>
      </w:r>
      <w:r w:rsidRPr="005450FC">
        <w:rPr>
          <w:lang w:val="ru-RU"/>
        </w:rPr>
        <w:tab/>
      </w:r>
      <w:r w:rsidRPr="005450FC">
        <w:rPr>
          <w:rFonts w:eastAsia="Times New Roman"/>
          <w:lang w:val="ru-RU"/>
        </w:rPr>
        <w:t xml:space="preserve">рассматривает все вопросы, касающиеся поддержания и развития настоящего </w:t>
      </w:r>
      <w:r>
        <w:rPr>
          <w:rFonts w:eastAsia="Times New Roman"/>
          <w:lang w:val="ru-RU"/>
        </w:rPr>
        <w:t>Договора</w:t>
      </w:r>
      <w:r w:rsidRPr="005450FC">
        <w:rPr>
          <w:rFonts w:eastAsia="Times New Roman"/>
          <w:lang w:val="ru-RU"/>
        </w:rPr>
        <w:t>, а также его применения и функционирования;</w:t>
      </w:r>
    </w:p>
    <w:p w14:paraId="1CCBFFA9" w14:textId="77777777" w:rsidR="00EB2155" w:rsidRPr="00EB2155" w:rsidRDefault="00EB2155" w:rsidP="00EB2155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b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FA0E4F">
        <w:rPr>
          <w:rFonts w:eastAsia="Times New Roman"/>
          <w:lang w:val="ru-RU"/>
        </w:rPr>
        <w:t>осуществляет функцию, возложенную на нее по статье 1</w:t>
      </w:r>
      <w:r>
        <w:rPr>
          <w:rFonts w:eastAsia="Times New Roman"/>
          <w:lang w:val="ru-RU"/>
        </w:rPr>
        <w:t>2</w:t>
      </w:r>
      <w:r w:rsidRPr="00FA0E4F">
        <w:rPr>
          <w:rFonts w:eastAsia="Times New Roman"/>
          <w:lang w:val="ru-RU"/>
        </w:rPr>
        <w:t>.2 в отношении допуска некоторых межправительственных организаций к участию в настоящем Договоре</w:t>
      </w:r>
      <w:r>
        <w:rPr>
          <w:rFonts w:eastAsia="Times New Roman"/>
          <w:lang w:val="ru-RU"/>
        </w:rPr>
        <w:t>;</w:t>
      </w:r>
    </w:p>
    <w:p w14:paraId="591BB974" w14:textId="77777777" w:rsidR="00EB2155" w:rsidRPr="00EB2155" w:rsidRDefault="00EB2155" w:rsidP="00EB2155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5450F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c</w:t>
      </w:r>
      <w:r w:rsidRPr="005450FC">
        <w:rPr>
          <w:rFonts w:eastAsia="Times New Roman"/>
          <w:lang w:val="ru-RU"/>
        </w:rPr>
        <w:t>)</w:t>
      </w:r>
      <w:r w:rsidRPr="005450FC">
        <w:rPr>
          <w:rFonts w:eastAsia="Times New Roman"/>
          <w:lang w:val="ru-RU"/>
        </w:rPr>
        <w:tab/>
        <w:t>проводит обзор, упомянутый в статье</w:t>
      </w:r>
      <w:r w:rsidRPr="00AD0737">
        <w:rPr>
          <w:rFonts w:eastAsia="Times New Roman"/>
        </w:rPr>
        <w:t> </w:t>
      </w:r>
      <w:r>
        <w:rPr>
          <w:rFonts w:eastAsia="Times New Roman"/>
          <w:lang w:val="ru-RU"/>
        </w:rPr>
        <w:t>8</w:t>
      </w:r>
      <w:r w:rsidRPr="005450FC">
        <w:rPr>
          <w:rFonts w:eastAsia="Times New Roman"/>
          <w:lang w:val="ru-RU"/>
        </w:rPr>
        <w:t>;</w:t>
      </w:r>
    </w:p>
    <w:p w14:paraId="17A686C9" w14:textId="77777777" w:rsidR="00EB2155" w:rsidRPr="00B12EEB" w:rsidRDefault="00EB2155" w:rsidP="00EB2155">
      <w:pPr>
        <w:tabs>
          <w:tab w:val="left" w:pos="990"/>
        </w:tabs>
        <w:spacing w:after="220"/>
        <w:ind w:left="990" w:hanging="420"/>
        <w:rPr>
          <w:rFonts w:eastAsia="Times New Roman"/>
          <w:szCs w:val="22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d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 xml:space="preserve">принимает решения о созыве дипломатической конференции для пересмотра настоящего </w:t>
      </w:r>
      <w:r>
        <w:rPr>
          <w:rFonts w:eastAsia="Times New Roman"/>
          <w:lang w:val="ru-RU"/>
        </w:rPr>
        <w:t>Договора</w:t>
      </w:r>
      <w:r w:rsidRPr="00AD0737">
        <w:rPr>
          <w:rFonts w:eastAsia="Times New Roman"/>
          <w:lang w:val="ru-RU"/>
        </w:rPr>
        <w:t>, как указано в статье </w:t>
      </w:r>
      <w:r w:rsidRPr="00B12EEB">
        <w:rPr>
          <w:rFonts w:eastAsia="Times New Roman"/>
          <w:szCs w:val="22"/>
          <w:lang w:val="ru-RU"/>
        </w:rPr>
        <w:t>1</w:t>
      </w:r>
      <w:r>
        <w:rPr>
          <w:rFonts w:eastAsia="Times New Roman"/>
          <w:szCs w:val="22"/>
          <w:lang w:val="ru-RU"/>
        </w:rPr>
        <w:t>4</w:t>
      </w:r>
      <w:r w:rsidRPr="00B12EEB">
        <w:rPr>
          <w:rFonts w:eastAsia="Times New Roman"/>
          <w:szCs w:val="22"/>
          <w:lang w:val="ru-RU"/>
        </w:rPr>
        <w:t>, в том числе по результатам обзора, упомянутого в статье </w:t>
      </w:r>
      <w:r>
        <w:rPr>
          <w:rFonts w:eastAsia="Times New Roman"/>
          <w:szCs w:val="22"/>
          <w:lang w:val="ru-RU"/>
        </w:rPr>
        <w:t>8</w:t>
      </w:r>
      <w:r w:rsidRPr="00B12EEB">
        <w:rPr>
          <w:rFonts w:eastAsia="Times New Roman"/>
          <w:szCs w:val="22"/>
          <w:lang w:val="ru-RU"/>
        </w:rPr>
        <w:t>, и дает необходимые указания Генеральному директору ВОИС по подготовке такой дипломатической конференции;</w:t>
      </w:r>
    </w:p>
    <w:p w14:paraId="6A8D9938" w14:textId="77777777" w:rsidR="00EB2155" w:rsidRPr="00B12EEB" w:rsidRDefault="00EB2155" w:rsidP="00EB2155">
      <w:pPr>
        <w:spacing w:after="220"/>
        <w:ind w:left="990" w:hanging="423"/>
        <w:rPr>
          <w:rFonts w:eastAsia="Times New Roman"/>
          <w:szCs w:val="22"/>
          <w:lang w:val="ru-RU"/>
        </w:rPr>
      </w:pPr>
      <w:r w:rsidRPr="00B12EEB">
        <w:rPr>
          <w:rFonts w:eastAsia="Times New Roman"/>
          <w:szCs w:val="22"/>
          <w:lang w:val="ru-RU"/>
        </w:rPr>
        <w:t>(</w:t>
      </w:r>
      <w:r w:rsidRPr="00B12EEB">
        <w:rPr>
          <w:rFonts w:eastAsia="Times New Roman"/>
          <w:szCs w:val="22"/>
        </w:rPr>
        <w:t>e</w:t>
      </w:r>
      <w:r w:rsidRPr="00B12EEB">
        <w:rPr>
          <w:rFonts w:eastAsia="Times New Roman"/>
          <w:szCs w:val="22"/>
          <w:lang w:val="ru-RU"/>
        </w:rPr>
        <w:t>)</w:t>
      </w:r>
      <w:r w:rsidRPr="00B12EEB">
        <w:rPr>
          <w:rFonts w:eastAsia="Times New Roman"/>
          <w:szCs w:val="22"/>
          <w:lang w:val="ru-RU"/>
        </w:rPr>
        <w:tab/>
        <w:t>по своему усмотрению может учреждать технические рабочие группы;</w:t>
      </w:r>
    </w:p>
    <w:p w14:paraId="553BEF21" w14:textId="77777777" w:rsidR="00EB2155" w:rsidRPr="00B12EEB" w:rsidRDefault="00EB2155" w:rsidP="00EB2155">
      <w:pPr>
        <w:spacing w:after="220"/>
        <w:ind w:left="990" w:hanging="423"/>
        <w:rPr>
          <w:rFonts w:eastAsia="Times New Roman"/>
          <w:szCs w:val="22"/>
          <w:lang w:val="ru-RU"/>
        </w:rPr>
      </w:pPr>
      <w:r w:rsidRPr="00B12EEB">
        <w:rPr>
          <w:rFonts w:eastAsia="Times New Roman"/>
          <w:szCs w:val="22"/>
          <w:lang w:val="ru-RU"/>
        </w:rPr>
        <w:t>(</w:t>
      </w:r>
      <w:r w:rsidRPr="00B12EEB">
        <w:rPr>
          <w:rFonts w:eastAsia="Times New Roman"/>
          <w:szCs w:val="22"/>
        </w:rPr>
        <w:t>f</w:t>
      </w:r>
      <w:r w:rsidRPr="00B12EEB">
        <w:rPr>
          <w:rFonts w:eastAsia="Times New Roman"/>
          <w:szCs w:val="22"/>
          <w:lang w:val="ru-RU"/>
        </w:rPr>
        <w:t>)</w:t>
      </w:r>
      <w:r w:rsidRPr="00B12EEB">
        <w:rPr>
          <w:rFonts w:eastAsia="Times New Roman"/>
          <w:szCs w:val="22"/>
          <w:lang w:val="ru-RU"/>
        </w:rPr>
        <w:tab/>
        <w:t>может принимать поправки к настоящей статье</w:t>
      </w:r>
      <w:r w:rsidRPr="00EB2155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за исключением положений </w:t>
      </w:r>
      <w:r w:rsidRPr="00EB2155">
        <w:rPr>
          <w:rFonts w:eastAsia="Times New Roman"/>
          <w:szCs w:val="22"/>
          <w:lang w:val="ru-RU"/>
        </w:rPr>
        <w:t>10.1, 10.2(</w:t>
      </w:r>
      <w:r w:rsidRPr="00D2231C">
        <w:rPr>
          <w:rFonts w:eastAsia="Times New Roman"/>
          <w:szCs w:val="22"/>
        </w:rPr>
        <w:t>c</w:t>
      </w:r>
      <w:r w:rsidRPr="00EB2155">
        <w:rPr>
          <w:rFonts w:eastAsia="Times New Roman"/>
          <w:szCs w:val="22"/>
          <w:lang w:val="ru-RU"/>
        </w:rPr>
        <w:t>), 10.2(</w:t>
      </w:r>
      <w:r w:rsidRPr="00D2231C">
        <w:rPr>
          <w:rFonts w:eastAsia="Times New Roman"/>
          <w:szCs w:val="22"/>
        </w:rPr>
        <w:t>d</w:t>
      </w:r>
      <w:r w:rsidRPr="00EB2155">
        <w:rPr>
          <w:rFonts w:eastAsia="Times New Roman"/>
          <w:szCs w:val="22"/>
          <w:lang w:val="ru-RU"/>
        </w:rPr>
        <w:t>), 10.2(</w:t>
      </w:r>
      <w:r w:rsidRPr="00D2231C">
        <w:rPr>
          <w:rFonts w:eastAsia="Times New Roman"/>
          <w:szCs w:val="22"/>
        </w:rPr>
        <w:t>f</w:t>
      </w:r>
      <w:r w:rsidRPr="00EB2155">
        <w:rPr>
          <w:rFonts w:eastAsia="Times New Roman"/>
          <w:szCs w:val="22"/>
          <w:lang w:val="ru-RU"/>
        </w:rPr>
        <w:t xml:space="preserve">) </w:t>
      </w:r>
      <w:r>
        <w:rPr>
          <w:rFonts w:eastAsia="Times New Roman"/>
          <w:szCs w:val="22"/>
          <w:lang w:val="ru-RU"/>
        </w:rPr>
        <w:t>и</w:t>
      </w:r>
      <w:r w:rsidRPr="00EB2155">
        <w:rPr>
          <w:rFonts w:eastAsia="Times New Roman"/>
          <w:szCs w:val="22"/>
          <w:lang w:val="ru-RU"/>
        </w:rPr>
        <w:t xml:space="preserve"> 10.3, </w:t>
      </w:r>
      <w:r>
        <w:rPr>
          <w:rFonts w:eastAsia="Times New Roman"/>
          <w:szCs w:val="22"/>
          <w:lang w:val="ru-RU"/>
        </w:rPr>
        <w:t>и статье</w:t>
      </w:r>
      <w:r w:rsidRPr="00EB2155">
        <w:rPr>
          <w:rFonts w:eastAsia="Times New Roman"/>
          <w:szCs w:val="22"/>
          <w:lang w:val="ru-RU"/>
        </w:rPr>
        <w:t xml:space="preserve"> 11; </w:t>
      </w:r>
      <w:r>
        <w:rPr>
          <w:rFonts w:eastAsia="Times New Roman"/>
          <w:szCs w:val="22"/>
          <w:lang w:val="ru-RU"/>
        </w:rPr>
        <w:t>и</w:t>
      </w:r>
    </w:p>
    <w:p w14:paraId="7751B381" w14:textId="77777777" w:rsidR="00EB2155" w:rsidRPr="00EB2155" w:rsidRDefault="00EB2155" w:rsidP="00EB2155">
      <w:pPr>
        <w:spacing w:after="220"/>
        <w:ind w:left="992" w:hanging="425"/>
        <w:rPr>
          <w:rFonts w:eastAsia="Times New Roman"/>
          <w:szCs w:val="22"/>
          <w:lang w:val="ru-RU"/>
        </w:rPr>
      </w:pPr>
      <w:r w:rsidRPr="00EB2155">
        <w:rPr>
          <w:rFonts w:eastAsia="Times New Roman"/>
          <w:szCs w:val="22"/>
          <w:lang w:val="ru-RU"/>
        </w:rPr>
        <w:t>(</w:t>
      </w:r>
      <w:r w:rsidRPr="00B12EEB">
        <w:rPr>
          <w:rFonts w:eastAsia="Times New Roman"/>
          <w:szCs w:val="22"/>
        </w:rPr>
        <w:t>g</w:t>
      </w:r>
      <w:r w:rsidRPr="00EB2155">
        <w:rPr>
          <w:rFonts w:eastAsia="Times New Roman"/>
          <w:szCs w:val="22"/>
          <w:lang w:val="ru-RU"/>
        </w:rPr>
        <w:t>)</w:t>
      </w:r>
      <w:r w:rsidRPr="00EB2155">
        <w:rPr>
          <w:rFonts w:eastAsia="Times New Roman"/>
          <w:szCs w:val="22"/>
          <w:lang w:val="ru-RU"/>
        </w:rPr>
        <w:tab/>
      </w:r>
      <w:r w:rsidRPr="00E0604F">
        <w:rPr>
          <w:rFonts w:eastAsia="Times New Roman"/>
          <w:szCs w:val="22"/>
          <w:lang w:val="ru-RU"/>
        </w:rPr>
        <w:t>осуществляет другие функции, необходимые для применения положений настоящего Договора, включая содействие сотрудничеству между Договаривающимися сторонами и обращение к Международному бюро с просьбой о расширении существующих механизмов поддержки технической помощи и укрепления потенциала развивающихся стран</w:t>
      </w:r>
      <w:r w:rsidRPr="009355F0">
        <w:rPr>
          <w:rFonts w:eastAsia="Times New Roman"/>
          <w:szCs w:val="22"/>
          <w:lang w:val="ru-RU"/>
        </w:rPr>
        <w:t>.</w:t>
      </w:r>
    </w:p>
    <w:p w14:paraId="146058FF" w14:textId="77777777" w:rsidR="00EB2155" w:rsidRPr="009355F0" w:rsidRDefault="00EB2155" w:rsidP="00EB2155">
      <w:pPr>
        <w:spacing w:after="220"/>
        <w:textAlignment w:val="baseline"/>
        <w:rPr>
          <w:rFonts w:eastAsia="Times New Roman"/>
          <w:szCs w:val="22"/>
          <w:lang w:val="ru-RU"/>
        </w:rPr>
      </w:pPr>
      <w:r w:rsidRPr="00B12EEB">
        <w:rPr>
          <w:szCs w:val="22"/>
          <w:lang w:val="ru-RU"/>
        </w:rPr>
        <w:t>1</w:t>
      </w:r>
      <w:r>
        <w:rPr>
          <w:szCs w:val="22"/>
          <w:lang w:val="ru-RU"/>
        </w:rPr>
        <w:t>0</w:t>
      </w:r>
      <w:r w:rsidRPr="00B12EEB">
        <w:rPr>
          <w:szCs w:val="22"/>
          <w:lang w:val="ru-RU"/>
        </w:rPr>
        <w:t>.3</w:t>
      </w:r>
      <w:r w:rsidRPr="00B12EEB">
        <w:rPr>
          <w:szCs w:val="22"/>
          <w:lang w:val="ru-RU"/>
        </w:rPr>
        <w:tab/>
        <w:t xml:space="preserve">Ассамблея стремится принимать свои решения на основе консенсуса. В случае невозможности принятия решения на </w:t>
      </w:r>
      <w:r w:rsidRPr="009355F0">
        <w:rPr>
          <w:szCs w:val="22"/>
          <w:lang w:val="ru-RU"/>
        </w:rPr>
        <w:t xml:space="preserve">основе консенсуса решение по обсуждаемому вопросу принимается голосованием. В этом случае: </w:t>
      </w:r>
    </w:p>
    <w:p w14:paraId="4F42EF4D" w14:textId="77777777" w:rsidR="00EB2155" w:rsidRPr="00B12EEB" w:rsidRDefault="00EB2155" w:rsidP="00EB2155">
      <w:pPr>
        <w:pStyle w:val="ListParagraph"/>
        <w:numPr>
          <w:ilvl w:val="0"/>
          <w:numId w:val="11"/>
        </w:numPr>
        <w:spacing w:after="220"/>
        <w:ind w:left="993" w:hanging="426"/>
        <w:rPr>
          <w:rFonts w:ascii="Arial" w:hAnsi="Arial" w:cs="Arial"/>
        </w:rPr>
      </w:pPr>
      <w:r w:rsidRPr="00B12EEB">
        <w:rPr>
          <w:rFonts w:ascii="Arial" w:hAnsi="Arial" w:cs="Arial"/>
        </w:rPr>
        <w:lastRenderedPageBreak/>
        <w:t>каждая Договаривающаяся сторона, являющаяся государством, имеет один голос и голосует только от своего имени; и</w:t>
      </w:r>
    </w:p>
    <w:p w14:paraId="55E32D72" w14:textId="77777777" w:rsidR="00EB2155" w:rsidRPr="00FF4AAC" w:rsidRDefault="00EB2155" w:rsidP="00EB2155">
      <w:pPr>
        <w:spacing w:after="220"/>
        <w:ind w:left="992" w:hanging="425"/>
        <w:rPr>
          <w:rFonts w:eastAsia="Times New Roman"/>
          <w:lang w:val="ru-RU"/>
        </w:rPr>
      </w:pPr>
      <w:r w:rsidRPr="00B12EEB">
        <w:rPr>
          <w:rFonts w:eastAsia="Times New Roman"/>
          <w:szCs w:val="22"/>
          <w:lang w:val="ru-RU"/>
        </w:rPr>
        <w:t>(</w:t>
      </w:r>
      <w:r w:rsidRPr="00B12EEB">
        <w:rPr>
          <w:rFonts w:eastAsia="Times New Roman"/>
          <w:szCs w:val="22"/>
        </w:rPr>
        <w:t>b</w:t>
      </w:r>
      <w:r w:rsidRPr="00B12EEB">
        <w:rPr>
          <w:rFonts w:eastAsia="Times New Roman"/>
          <w:szCs w:val="22"/>
          <w:lang w:val="ru-RU"/>
        </w:rPr>
        <w:t>)</w:t>
      </w:r>
      <w:r w:rsidRPr="00B12EEB">
        <w:rPr>
          <w:rFonts w:eastAsia="Times New Roman"/>
          <w:szCs w:val="22"/>
          <w:lang w:val="ru-RU"/>
        </w:rPr>
        <w:tab/>
      </w:r>
      <w:r w:rsidRPr="00B12EEB">
        <w:rPr>
          <w:szCs w:val="22"/>
          <w:lang w:val="ru-RU"/>
        </w:rPr>
        <w:t>любая Договаривающаяся сторона, которая является межправительственной организацией, может голосовать вместо своих государств-членов числом голосов, равным числу входящих в нее государств-членов, которые являются сторонами настоящего Договора. Такая межправительственная организация не участвует в голосовании, если любое из</w:t>
      </w:r>
      <w:r w:rsidRPr="00AD0737">
        <w:rPr>
          <w:szCs w:val="22"/>
          <w:lang w:val="ru-RU"/>
        </w:rPr>
        <w:t xml:space="preserve"> ее государств-членов использует свое право голоса, и наоборот.</w:t>
      </w:r>
    </w:p>
    <w:p w14:paraId="07534B67" w14:textId="77777777" w:rsidR="00EB2155" w:rsidRPr="00EB2155" w:rsidRDefault="00EB2155" w:rsidP="00EB2155">
      <w:pPr>
        <w:textAlignment w:val="baseline"/>
        <w:rPr>
          <w:lang w:val="ru-RU"/>
        </w:rPr>
      </w:pPr>
      <w:r w:rsidRPr="00EC6C28">
        <w:rPr>
          <w:lang w:val="ru-RU"/>
        </w:rPr>
        <w:t>1</w:t>
      </w:r>
      <w:r>
        <w:rPr>
          <w:lang w:val="ru-RU"/>
        </w:rPr>
        <w:t>0</w:t>
      </w:r>
      <w:r w:rsidRPr="00EC6C28">
        <w:rPr>
          <w:lang w:val="ru-RU"/>
        </w:rPr>
        <w:t>.4</w:t>
      </w:r>
      <w:r w:rsidRPr="00EC6C28">
        <w:rPr>
          <w:lang w:val="ru-RU"/>
        </w:rPr>
        <w:tab/>
        <w:t>Ассамблея собирается по созыву Генерального директора ВОИС и, при отсутствии исключительных обстоятельств, в то же время и в том же месте, что и Генеральная Ассамблея ВОИС.</w:t>
      </w:r>
    </w:p>
    <w:p w14:paraId="218071DB" w14:textId="77777777" w:rsidR="00EB2155" w:rsidRPr="00EC6C28" w:rsidRDefault="00EB2155" w:rsidP="00EB2155">
      <w:pPr>
        <w:textAlignment w:val="baseline"/>
        <w:rPr>
          <w:lang w:val="ru-RU"/>
        </w:rPr>
      </w:pPr>
    </w:p>
    <w:p w14:paraId="579CA451" w14:textId="77777777" w:rsidR="00EB2155" w:rsidRDefault="00EB2155" w:rsidP="00EB2155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0</w:t>
      </w:r>
      <w:r w:rsidRPr="00FF4AAC">
        <w:rPr>
          <w:rFonts w:eastAsia="Times New Roman"/>
          <w:lang w:val="ru-RU"/>
        </w:rPr>
        <w:t>.5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 xml:space="preserve">Ассамблея устанавливает свои правила процедуры, в том числе в отношении созыва внеочередных сессий, требований кворума и, с учетом положений настоящего </w:t>
      </w:r>
      <w:r>
        <w:rPr>
          <w:rFonts w:eastAsia="Times New Roman"/>
          <w:lang w:val="ru-RU"/>
        </w:rPr>
        <w:t>Договора</w:t>
      </w:r>
      <w:r w:rsidRPr="00AD0737">
        <w:rPr>
          <w:rFonts w:eastAsia="Times New Roman"/>
          <w:lang w:val="ru-RU"/>
        </w:rPr>
        <w:t>, большинства, требуемого для принятия различных решений.</w:t>
      </w:r>
    </w:p>
    <w:p w14:paraId="6664B368" w14:textId="77777777" w:rsidR="00FA0AE4" w:rsidRPr="00FA0AE4" w:rsidRDefault="00FA0AE4" w:rsidP="00FA0AE4">
      <w:pPr>
        <w:spacing w:before="840"/>
        <w:jc w:val="center"/>
        <w:rPr>
          <w:b/>
        </w:rPr>
      </w:pPr>
      <w:r w:rsidRPr="00FA0AE4">
        <w:rPr>
          <w:b/>
        </w:rPr>
        <w:t>СТАТЬЯ 11</w:t>
      </w:r>
    </w:p>
    <w:p w14:paraId="40438049" w14:textId="77777777" w:rsidR="00FA0AE4" w:rsidRDefault="00FA0AE4" w:rsidP="00FA0AE4">
      <w:pPr>
        <w:spacing w:after="220"/>
        <w:jc w:val="center"/>
        <w:textAlignment w:val="baseline"/>
        <w:rPr>
          <w:b/>
          <w:lang w:val="ru-RU"/>
        </w:rPr>
      </w:pPr>
      <w:r w:rsidRPr="00EC6C28">
        <w:rPr>
          <w:b/>
          <w:lang w:val="ru-RU"/>
        </w:rPr>
        <w:t>МЕЖДУНАРОДНОЕ БЮРО</w:t>
      </w:r>
    </w:p>
    <w:p w14:paraId="789D52BF" w14:textId="77777777" w:rsidR="00FA0AE4" w:rsidRPr="00EC6C28" w:rsidRDefault="00FA0AE4" w:rsidP="00FA0AE4">
      <w:pPr>
        <w:spacing w:after="220"/>
        <w:textAlignment w:val="baseline"/>
        <w:rPr>
          <w:rFonts w:eastAsia="Times New Roman"/>
          <w:lang w:val="ru-RU"/>
        </w:rPr>
      </w:pPr>
      <w:r w:rsidRPr="00EC6C28">
        <w:rPr>
          <w:lang w:val="ru-RU"/>
        </w:rPr>
        <w:t>1</w:t>
      </w:r>
      <w:r>
        <w:rPr>
          <w:lang w:val="ru-RU"/>
        </w:rPr>
        <w:t>1</w:t>
      </w:r>
      <w:r w:rsidRPr="00EC6C28">
        <w:rPr>
          <w:lang w:val="ru-RU"/>
        </w:rPr>
        <w:t>.1</w:t>
      </w:r>
      <w:r w:rsidRPr="00EC6C28">
        <w:rPr>
          <w:lang w:val="ru-RU"/>
        </w:rPr>
        <w:tab/>
        <w:t xml:space="preserve">Административные функции в отношении настоящего </w:t>
      </w:r>
      <w:r>
        <w:rPr>
          <w:lang w:val="ru-RU"/>
        </w:rPr>
        <w:t>Договора</w:t>
      </w:r>
      <w:r w:rsidRPr="00EC6C28">
        <w:rPr>
          <w:lang w:val="ru-RU"/>
        </w:rPr>
        <w:t xml:space="preserve"> выполняет Международное бюро ВОИС. В частности, Международное бюро готовит заседания и выполняет функции секретариата Ассамблеи и таких технических рабочих групп, которые могут быть учреждены Ассамблеей.</w:t>
      </w:r>
    </w:p>
    <w:p w14:paraId="467C6E9C" w14:textId="77777777" w:rsidR="00FA0AE4" w:rsidRPr="00EC6C28" w:rsidRDefault="00FA0AE4" w:rsidP="00FA0AE4">
      <w:pPr>
        <w:spacing w:after="220"/>
        <w:textAlignment w:val="baseline"/>
        <w:rPr>
          <w:rFonts w:eastAsia="Times New Roman"/>
          <w:lang w:val="ru-RU"/>
        </w:rPr>
      </w:pPr>
      <w:r w:rsidRPr="00EC6C28">
        <w:rPr>
          <w:lang w:val="ru-RU"/>
        </w:rPr>
        <w:t>1</w:t>
      </w:r>
      <w:r>
        <w:rPr>
          <w:lang w:val="ru-RU"/>
        </w:rPr>
        <w:t>1</w:t>
      </w:r>
      <w:r w:rsidRPr="00EC6C28">
        <w:rPr>
          <w:lang w:val="ru-RU"/>
        </w:rPr>
        <w:t>.2</w:t>
      </w:r>
      <w:r w:rsidRPr="00EC6C28">
        <w:rPr>
          <w:lang w:val="ru-RU"/>
        </w:rPr>
        <w:tab/>
        <w:t xml:space="preserve">Генеральный директор ВОИС и любой назначенный Генеральным директором сотрудник принимают участие, без права голоса, во всех заседаниях Ассамблеи и таких технических рабочих группах, учрежденных Ассамблеей. Генеральный директор или назначенный Генеральным директором сотрудник является </w:t>
      </w:r>
      <w:r w:rsidRPr="009C1B9E">
        <w:t>ex officio</w:t>
      </w:r>
      <w:r w:rsidRPr="00EC6C28">
        <w:rPr>
          <w:lang w:val="ru-RU"/>
        </w:rPr>
        <w:t xml:space="preserve"> секретарем такого органа.</w:t>
      </w:r>
    </w:p>
    <w:p w14:paraId="2EAC2F04" w14:textId="77777777" w:rsidR="00FA0AE4" w:rsidRPr="00FA0AE4" w:rsidRDefault="00FA0AE4" w:rsidP="00FA0AE4">
      <w:pPr>
        <w:spacing w:after="480"/>
        <w:textAlignment w:val="baseline"/>
        <w:rPr>
          <w:rFonts w:eastAsia="Times New Roman"/>
          <w:lang w:val="ru-RU"/>
        </w:rPr>
      </w:pPr>
      <w:r w:rsidRPr="00EC6C28">
        <w:rPr>
          <w:lang w:val="ru-RU"/>
        </w:rPr>
        <w:t>1</w:t>
      </w:r>
      <w:r>
        <w:rPr>
          <w:lang w:val="ru-RU"/>
        </w:rPr>
        <w:t>1</w:t>
      </w:r>
      <w:r w:rsidRPr="00EC6C28">
        <w:rPr>
          <w:lang w:val="ru-RU"/>
        </w:rPr>
        <w:t>.3</w:t>
      </w:r>
      <w:r w:rsidRPr="00EC6C28">
        <w:rPr>
          <w:lang w:val="ru-RU"/>
        </w:rPr>
        <w:tab/>
        <w:t>Международное бюро в соответствии с указаниями Ассамблеи осуществляет подготовительную работу к любым дипломатическим конференциям. Генеральный директор ВОИС и назначенные Генеральным директором лица принимают участие, без права голоса, в обсуждениях на таких конференциях.</w:t>
      </w:r>
    </w:p>
    <w:p w14:paraId="72302EF4" w14:textId="77777777" w:rsidR="005245AB" w:rsidRPr="005245AB" w:rsidRDefault="005245AB" w:rsidP="005245AB">
      <w:pPr>
        <w:spacing w:before="840"/>
        <w:jc w:val="center"/>
        <w:textAlignment w:val="baseline"/>
        <w:rPr>
          <w:b/>
        </w:rPr>
      </w:pPr>
      <w:r w:rsidRPr="005245AB">
        <w:rPr>
          <w:b/>
        </w:rPr>
        <w:t>СТАТЬЯ 12</w:t>
      </w:r>
    </w:p>
    <w:p w14:paraId="3D8644D2" w14:textId="77777777" w:rsidR="005245AB" w:rsidRDefault="005245AB" w:rsidP="005245AB">
      <w:pPr>
        <w:spacing w:after="220"/>
        <w:jc w:val="center"/>
        <w:textAlignment w:val="baseline"/>
        <w:rPr>
          <w:b/>
          <w:lang w:val="ru-RU"/>
        </w:rPr>
      </w:pPr>
      <w:r w:rsidRPr="00EC6C28">
        <w:rPr>
          <w:b/>
          <w:lang w:val="ru-RU"/>
        </w:rPr>
        <w:t>ПРАВО УЧАСТИЯ</w:t>
      </w:r>
    </w:p>
    <w:p w14:paraId="630B01A1" w14:textId="77777777" w:rsidR="005245AB" w:rsidRPr="00EC6C28" w:rsidRDefault="005245AB" w:rsidP="005245AB">
      <w:pPr>
        <w:spacing w:after="220"/>
        <w:textAlignment w:val="baseline"/>
        <w:rPr>
          <w:rFonts w:eastAsia="Times New Roman"/>
          <w:lang w:val="ru-RU"/>
        </w:rPr>
      </w:pPr>
      <w:r w:rsidRPr="00EC6C28">
        <w:rPr>
          <w:lang w:val="ru-RU"/>
        </w:rPr>
        <w:t>1</w:t>
      </w:r>
      <w:r>
        <w:rPr>
          <w:lang w:val="ru-RU"/>
        </w:rPr>
        <w:t>2</w:t>
      </w:r>
      <w:r w:rsidRPr="00EC6C28">
        <w:rPr>
          <w:lang w:val="ru-RU"/>
        </w:rPr>
        <w:t>.1</w:t>
      </w:r>
      <w:r w:rsidRPr="00EC6C28">
        <w:rPr>
          <w:lang w:val="ru-RU"/>
        </w:rPr>
        <w:tab/>
      </w:r>
      <w:r w:rsidRPr="00715FA3">
        <w:rPr>
          <w:lang w:val="ru-RU"/>
        </w:rPr>
        <w:t>Участником настоящего Договора может стать любое государство – член ВОИС</w:t>
      </w:r>
      <w:r w:rsidRPr="00EC6C28">
        <w:rPr>
          <w:lang w:val="ru-RU"/>
        </w:rPr>
        <w:t>.</w:t>
      </w:r>
    </w:p>
    <w:p w14:paraId="384A796C" w14:textId="77777777" w:rsidR="005245AB" w:rsidRPr="00AD0737" w:rsidRDefault="005245AB" w:rsidP="005245AB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2</w:t>
      </w:r>
      <w:r w:rsidRPr="00FF4AAC">
        <w:rPr>
          <w:rFonts w:eastAsia="Times New Roman"/>
          <w:lang w:val="ru-RU"/>
        </w:rPr>
        <w:t>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 xml:space="preserve">Ассамблея может принимать решения о допуске к участию в настоящем </w:t>
      </w:r>
      <w:r>
        <w:rPr>
          <w:rFonts w:eastAsia="Times New Roman"/>
          <w:lang w:val="ru-RU"/>
        </w:rPr>
        <w:t>Договоре</w:t>
      </w:r>
      <w:r w:rsidRPr="00AD0737">
        <w:rPr>
          <w:rFonts w:eastAsia="Times New Roman"/>
          <w:lang w:val="ru-RU"/>
        </w:rPr>
        <w:t xml:space="preserve"> любой межправительственной организации, которая заявляет, что она имеет компетенцию и собственную обязательную для всех государств </w:t>
      </w:r>
      <w:r w:rsidRPr="00715FA3">
        <w:rPr>
          <w:lang w:val="ru-RU"/>
        </w:rPr>
        <w:t>–</w:t>
      </w:r>
      <w:r w:rsidRPr="00AD0737">
        <w:rPr>
          <w:rFonts w:eastAsia="Times New Roman"/>
          <w:lang w:val="ru-RU"/>
        </w:rPr>
        <w:t xml:space="preserve"> членов такой организации нормативную базу по вопросам, регулируемым настоящим </w:t>
      </w:r>
      <w:r>
        <w:rPr>
          <w:rFonts w:eastAsia="Times New Roman"/>
          <w:lang w:val="ru-RU"/>
        </w:rPr>
        <w:t>Договором</w:t>
      </w:r>
      <w:r w:rsidRPr="00AD0737">
        <w:rPr>
          <w:rFonts w:eastAsia="Times New Roman"/>
          <w:lang w:val="ru-RU"/>
        </w:rPr>
        <w:t xml:space="preserve">, и что она должным образом уполномочена в соответствии с ее внутренними процедурами стать участницей настоящего </w:t>
      </w:r>
      <w:r>
        <w:rPr>
          <w:rFonts w:eastAsia="Times New Roman"/>
          <w:lang w:val="ru-RU"/>
        </w:rPr>
        <w:t>Договора</w:t>
      </w:r>
      <w:r w:rsidRPr="00AD0737">
        <w:rPr>
          <w:rFonts w:eastAsia="Times New Roman"/>
          <w:lang w:val="ru-RU"/>
        </w:rPr>
        <w:t>.</w:t>
      </w:r>
    </w:p>
    <w:p w14:paraId="1C20E859" w14:textId="77777777" w:rsidR="005245AB" w:rsidRPr="008B4C10" w:rsidRDefault="005245AB" w:rsidP="005245AB">
      <w:pPr>
        <w:spacing w:after="480"/>
        <w:rPr>
          <w:bCs/>
          <w:lang w:val="ru-RU"/>
        </w:rPr>
      </w:pPr>
      <w:r w:rsidRPr="005245AB">
        <w:rPr>
          <w:rFonts w:eastAsia="Times New Roman"/>
          <w:lang w:val="ru-RU"/>
        </w:rPr>
        <w:lastRenderedPageBreak/>
        <w:t>1</w:t>
      </w:r>
      <w:r>
        <w:rPr>
          <w:rFonts w:eastAsia="Times New Roman"/>
          <w:lang w:val="ru-RU"/>
        </w:rPr>
        <w:t>2</w:t>
      </w:r>
      <w:r w:rsidRPr="005245AB">
        <w:rPr>
          <w:rFonts w:eastAsia="Times New Roman"/>
          <w:lang w:val="ru-RU"/>
        </w:rPr>
        <w:t>.3</w:t>
      </w:r>
      <w:r w:rsidRPr="005245AB">
        <w:rPr>
          <w:rFonts w:eastAsia="Times New Roman"/>
          <w:lang w:val="ru-RU"/>
        </w:rPr>
        <w:tab/>
      </w:r>
      <w:r w:rsidRPr="008B4C10">
        <w:rPr>
          <w:bCs/>
          <w:lang w:val="ru-RU"/>
        </w:rPr>
        <w:t>Без ущерба для статьи 1</w:t>
      </w:r>
      <w:r>
        <w:rPr>
          <w:bCs/>
          <w:lang w:val="ru-RU"/>
        </w:rPr>
        <w:t>2</w:t>
      </w:r>
      <w:r w:rsidRPr="008B4C10">
        <w:rPr>
          <w:bCs/>
          <w:lang w:val="ru-RU"/>
        </w:rPr>
        <w:t>.2 Европейский союз может подписать, ратифицировать или присоединиться к настоящему Договору.</w:t>
      </w:r>
      <w:r>
        <w:rPr>
          <w:bCs/>
          <w:lang w:val="ru-RU"/>
        </w:rPr>
        <w:t xml:space="preserve"> </w:t>
      </w:r>
      <w:r w:rsidRPr="008B4C10">
        <w:rPr>
          <w:bCs/>
          <w:lang w:val="ru-RU"/>
        </w:rPr>
        <w:t>В этом случае при подписании, ратификации или присоединении Европейский союз делает заявление, упомянутое в статье</w:t>
      </w:r>
      <w:r>
        <w:rPr>
          <w:bCs/>
          <w:lang w:val="ru-RU"/>
        </w:rPr>
        <w:t> </w:t>
      </w:r>
      <w:r w:rsidRPr="008B4C10">
        <w:rPr>
          <w:bCs/>
          <w:lang w:val="ru-RU"/>
        </w:rPr>
        <w:t>1</w:t>
      </w:r>
      <w:r>
        <w:rPr>
          <w:bCs/>
          <w:lang w:val="ru-RU"/>
        </w:rPr>
        <w:t>2</w:t>
      </w:r>
      <w:r w:rsidRPr="008B4C10">
        <w:rPr>
          <w:bCs/>
          <w:lang w:val="ru-RU"/>
        </w:rPr>
        <w:t>.2.</w:t>
      </w:r>
    </w:p>
    <w:p w14:paraId="1C134B6B" w14:textId="77777777" w:rsidR="00FA6BA2" w:rsidRPr="00FA6BA2" w:rsidRDefault="00FA6BA2" w:rsidP="00FA6BA2">
      <w:pPr>
        <w:spacing w:before="840"/>
        <w:jc w:val="center"/>
        <w:textAlignment w:val="baseline"/>
        <w:rPr>
          <w:b/>
        </w:rPr>
      </w:pPr>
      <w:r w:rsidRPr="00FA6BA2">
        <w:rPr>
          <w:b/>
        </w:rPr>
        <w:t>СТАТЬЯ 13</w:t>
      </w:r>
    </w:p>
    <w:p w14:paraId="2B40F7E7" w14:textId="77777777" w:rsidR="00FA6BA2" w:rsidRPr="00EC6C28" w:rsidRDefault="00FA6BA2" w:rsidP="00FA6BA2">
      <w:pPr>
        <w:spacing w:after="220"/>
        <w:jc w:val="center"/>
        <w:textAlignment w:val="baseline"/>
        <w:rPr>
          <w:b/>
          <w:lang w:val="ru-RU"/>
        </w:rPr>
      </w:pPr>
      <w:r w:rsidRPr="00EC6C28">
        <w:rPr>
          <w:b/>
          <w:lang w:val="ru-RU"/>
        </w:rPr>
        <w:t>РАТИФИКАЦИЯ И ПРИСОЕДИНЕНИЕ</w:t>
      </w:r>
    </w:p>
    <w:p w14:paraId="76731CF3" w14:textId="77777777" w:rsidR="00FA6BA2" w:rsidRPr="00EC6C28" w:rsidRDefault="00FA6BA2" w:rsidP="00FA6BA2">
      <w:pPr>
        <w:spacing w:after="220"/>
        <w:textAlignment w:val="baseline"/>
        <w:rPr>
          <w:lang w:val="ru-RU"/>
        </w:rPr>
      </w:pPr>
      <w:r w:rsidRPr="00EC6C28">
        <w:rPr>
          <w:lang w:val="ru-RU"/>
        </w:rPr>
        <w:t>1</w:t>
      </w:r>
      <w:r>
        <w:rPr>
          <w:lang w:val="ru-RU"/>
        </w:rPr>
        <w:t>3</w:t>
      </w:r>
      <w:r w:rsidRPr="00EC6C28">
        <w:rPr>
          <w:lang w:val="ru-RU"/>
        </w:rPr>
        <w:t>.1</w:t>
      </w:r>
      <w:r w:rsidRPr="00EC6C28">
        <w:rPr>
          <w:lang w:val="ru-RU"/>
        </w:rPr>
        <w:tab/>
        <w:t>Любое государство или межправительственная организация, упомянутые в статье</w:t>
      </w:r>
      <w:r w:rsidRPr="00610DC8">
        <w:t> </w:t>
      </w:r>
      <w:r w:rsidRPr="00EC6C28">
        <w:rPr>
          <w:lang w:val="ru-RU"/>
        </w:rPr>
        <w:t>1</w:t>
      </w:r>
      <w:r>
        <w:rPr>
          <w:lang w:val="ru-RU"/>
        </w:rPr>
        <w:t>2</w:t>
      </w:r>
      <w:r w:rsidRPr="00EC6C28">
        <w:rPr>
          <w:lang w:val="ru-RU"/>
        </w:rPr>
        <w:t xml:space="preserve">, могут сдать на хранение Генеральному директору ВОИС: </w:t>
      </w:r>
    </w:p>
    <w:p w14:paraId="392A93C8" w14:textId="77777777" w:rsidR="00FA6BA2" w:rsidRPr="00610DC8" w:rsidRDefault="00FA6BA2" w:rsidP="00FA6BA2">
      <w:pPr>
        <w:pStyle w:val="ListParagraph"/>
        <w:numPr>
          <w:ilvl w:val="0"/>
          <w:numId w:val="12"/>
        </w:numPr>
        <w:spacing w:after="220"/>
        <w:ind w:left="993" w:hanging="426"/>
        <w:rPr>
          <w:rFonts w:ascii="Arial" w:hAnsi="Arial" w:cs="Arial"/>
        </w:rPr>
      </w:pPr>
      <w:r w:rsidRPr="00610DC8">
        <w:rPr>
          <w:rFonts w:ascii="Arial" w:hAnsi="Arial" w:cs="Arial"/>
        </w:rPr>
        <w:t xml:space="preserve">ратификационную грамоту, если они подписали настоящий </w:t>
      </w:r>
      <w:r>
        <w:rPr>
          <w:rFonts w:ascii="Arial" w:hAnsi="Arial" w:cs="Arial"/>
          <w:lang w:val="ru-RU"/>
        </w:rPr>
        <w:t>Договор</w:t>
      </w:r>
      <w:r w:rsidRPr="00610DC8">
        <w:rPr>
          <w:rFonts w:ascii="Arial" w:hAnsi="Arial" w:cs="Arial"/>
        </w:rPr>
        <w:t>; или</w:t>
      </w:r>
    </w:p>
    <w:p w14:paraId="31744316" w14:textId="77777777" w:rsidR="00FA6BA2" w:rsidRPr="00610DC8" w:rsidRDefault="00FA6BA2" w:rsidP="00FA6BA2">
      <w:pPr>
        <w:pStyle w:val="ListParagraph"/>
        <w:numPr>
          <w:ilvl w:val="0"/>
          <w:numId w:val="12"/>
        </w:numPr>
        <w:spacing w:after="220"/>
        <w:ind w:left="993" w:hanging="426"/>
        <w:rPr>
          <w:rFonts w:ascii="Arial" w:hAnsi="Arial" w:cs="Arial"/>
        </w:rPr>
      </w:pPr>
      <w:r w:rsidRPr="00610DC8">
        <w:rPr>
          <w:rFonts w:ascii="Arial" w:hAnsi="Arial" w:cs="Arial"/>
        </w:rPr>
        <w:t xml:space="preserve">документ о присоединении, если они не подписали настоящий </w:t>
      </w:r>
      <w:r>
        <w:rPr>
          <w:rFonts w:ascii="Arial" w:hAnsi="Arial" w:cs="Arial"/>
          <w:lang w:val="ru-RU"/>
        </w:rPr>
        <w:t>Договор</w:t>
      </w:r>
      <w:r w:rsidRPr="00610DC8">
        <w:rPr>
          <w:rFonts w:ascii="Arial" w:hAnsi="Arial" w:cs="Arial"/>
        </w:rPr>
        <w:t xml:space="preserve">. </w:t>
      </w:r>
    </w:p>
    <w:p w14:paraId="543E7E41" w14:textId="77777777" w:rsidR="00FA6BA2" w:rsidRDefault="00FA6BA2" w:rsidP="00FA6BA2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3</w:t>
      </w:r>
      <w:r w:rsidRPr="00FF4AAC">
        <w:rPr>
          <w:rFonts w:eastAsia="Times New Roman"/>
          <w:lang w:val="ru-RU"/>
        </w:rPr>
        <w:t>.2</w:t>
      </w:r>
      <w:r w:rsidRPr="00FF4AAC">
        <w:rPr>
          <w:rFonts w:eastAsia="Times New Roman"/>
          <w:lang w:val="ru-RU"/>
        </w:rPr>
        <w:tab/>
      </w:r>
      <w:r w:rsidRPr="006D36C4">
        <w:rPr>
          <w:rFonts w:eastAsia="Times New Roman"/>
          <w:lang w:val="ru-RU"/>
        </w:rPr>
        <w:t>Датой сдачи на хранение ратификационной грамоты или документа о присоединении является дата депонирования соответствующего документа у депозитария</w:t>
      </w:r>
      <w:r w:rsidRPr="00FF4AAC">
        <w:rPr>
          <w:rFonts w:eastAsia="Times New Roman"/>
          <w:lang w:val="ru-RU"/>
        </w:rPr>
        <w:t>.</w:t>
      </w:r>
    </w:p>
    <w:p w14:paraId="375A0DC4" w14:textId="77777777" w:rsidR="00D30C18" w:rsidRPr="00D30C18" w:rsidRDefault="00D30C18" w:rsidP="00D30C18">
      <w:pPr>
        <w:spacing w:before="840"/>
        <w:jc w:val="center"/>
        <w:textAlignment w:val="baseline"/>
        <w:rPr>
          <w:rFonts w:eastAsia="Times New Roman"/>
          <w:b/>
        </w:rPr>
      </w:pPr>
      <w:r w:rsidRPr="00D30C18">
        <w:rPr>
          <w:rFonts w:eastAsia="Times New Roman"/>
          <w:b/>
        </w:rPr>
        <w:t>СТАТЬЯ 14</w:t>
      </w:r>
    </w:p>
    <w:p w14:paraId="14CEDE44" w14:textId="77777777" w:rsidR="00D30C18" w:rsidRPr="00FF4AAC" w:rsidRDefault="00D30C18" w:rsidP="00D30C18">
      <w:pPr>
        <w:widowControl w:val="0"/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ПЕРЕСМОТР</w:t>
      </w:r>
    </w:p>
    <w:p w14:paraId="5F3183CF" w14:textId="77777777" w:rsidR="00D30C18" w:rsidRPr="00D30C18" w:rsidRDefault="00D30C18" w:rsidP="00D30C18">
      <w:pPr>
        <w:widowControl w:val="0"/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iCs/>
          <w:lang w:val="ru-RU"/>
        </w:rPr>
        <w:t xml:space="preserve">Настоящий </w:t>
      </w:r>
      <w:r>
        <w:rPr>
          <w:rFonts w:eastAsia="Times New Roman"/>
          <w:iCs/>
          <w:lang w:val="ru-RU"/>
        </w:rPr>
        <w:t>Договор</w:t>
      </w:r>
      <w:r w:rsidRPr="00AD0737">
        <w:rPr>
          <w:rFonts w:eastAsia="Times New Roman"/>
          <w:iCs/>
          <w:lang w:val="ru-RU"/>
        </w:rPr>
        <w:t xml:space="preserve"> может быть пересмотрен только на дипломатической конференции</w:t>
      </w:r>
      <w:r>
        <w:rPr>
          <w:rFonts w:eastAsia="Times New Roman"/>
          <w:iCs/>
          <w:lang w:val="ru-RU"/>
        </w:rPr>
        <w:t xml:space="preserve"> в соответствии с Венской конвенцией о праве международных договоров</w:t>
      </w:r>
      <w:r w:rsidRPr="00AD0737">
        <w:rPr>
          <w:rFonts w:eastAsia="Times New Roman"/>
          <w:iCs/>
          <w:lang w:val="ru-RU"/>
        </w:rPr>
        <w:t xml:space="preserve">. Решение о созыве любой </w:t>
      </w:r>
      <w:r>
        <w:rPr>
          <w:rFonts w:eastAsia="Times New Roman"/>
          <w:iCs/>
          <w:lang w:val="ru-RU"/>
        </w:rPr>
        <w:t xml:space="preserve">такой </w:t>
      </w:r>
      <w:r w:rsidRPr="00AD0737">
        <w:rPr>
          <w:rFonts w:eastAsia="Times New Roman"/>
          <w:iCs/>
          <w:lang w:val="ru-RU"/>
        </w:rPr>
        <w:t>дипломатической конференции принимается Ассамблеей.</w:t>
      </w:r>
    </w:p>
    <w:p w14:paraId="63FD1E91" w14:textId="77777777" w:rsidR="00025DAA" w:rsidRPr="00025DAA" w:rsidRDefault="00025DAA" w:rsidP="00025DAA">
      <w:pPr>
        <w:spacing w:before="840"/>
        <w:jc w:val="center"/>
        <w:textAlignment w:val="baseline"/>
        <w:rPr>
          <w:rFonts w:eastAsia="Times New Roman"/>
          <w:b/>
        </w:rPr>
      </w:pPr>
      <w:r w:rsidRPr="00025DAA">
        <w:rPr>
          <w:rFonts w:eastAsia="Times New Roman"/>
          <w:b/>
        </w:rPr>
        <w:t>СТАТЬЯ 15</w:t>
      </w:r>
    </w:p>
    <w:p w14:paraId="008A7CD7" w14:textId="77777777" w:rsidR="00025DAA" w:rsidRPr="00FF4AAC" w:rsidRDefault="00025DAA" w:rsidP="00025DAA">
      <w:pPr>
        <w:widowControl w:val="0"/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ПОПРАВКИ К СТАТЬЯМ</w:t>
      </w:r>
      <w:r w:rsidRPr="00FF4AAC">
        <w:rPr>
          <w:rFonts w:eastAsia="Times New Roman"/>
          <w:b/>
          <w:lang w:val="ru-RU"/>
        </w:rPr>
        <w:t xml:space="preserve"> 1</w:t>
      </w:r>
      <w:r>
        <w:rPr>
          <w:rFonts w:eastAsia="Times New Roman"/>
          <w:b/>
          <w:lang w:val="ru-RU"/>
        </w:rPr>
        <w:t>0</w:t>
      </w:r>
      <w:r w:rsidRPr="00AD0737">
        <w:rPr>
          <w:rFonts w:eastAsia="Times New Roman"/>
          <w:b/>
          <w:lang w:val="ru-RU"/>
        </w:rPr>
        <w:t> И </w:t>
      </w:r>
      <w:r w:rsidRPr="00FF4AAC">
        <w:rPr>
          <w:rFonts w:eastAsia="Times New Roman"/>
          <w:b/>
          <w:lang w:val="ru-RU"/>
        </w:rPr>
        <w:t>1</w:t>
      </w:r>
      <w:r>
        <w:rPr>
          <w:rFonts w:eastAsia="Times New Roman"/>
          <w:b/>
          <w:lang w:val="ru-RU"/>
        </w:rPr>
        <w:t>1</w:t>
      </w:r>
    </w:p>
    <w:p w14:paraId="5BE4079D" w14:textId="77777777" w:rsidR="00025DAA" w:rsidRPr="00FF4AAC" w:rsidRDefault="00025DAA" w:rsidP="00025DAA">
      <w:pPr>
        <w:widowControl w:val="0"/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5</w:t>
      </w:r>
      <w:r w:rsidRPr="00FF4AAC">
        <w:rPr>
          <w:rFonts w:eastAsia="Times New Roman"/>
          <w:lang w:val="ru-RU"/>
        </w:rPr>
        <w:t>.1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 xml:space="preserve">Ассамблея может вносить поправки в статьи </w:t>
      </w: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0</w:t>
      </w:r>
      <w:r w:rsidRPr="00AD0737">
        <w:rPr>
          <w:rFonts w:eastAsia="Times New Roman"/>
          <w:lang w:val="ru-RU"/>
        </w:rPr>
        <w:t> и </w:t>
      </w: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1</w:t>
      </w:r>
      <w:r w:rsidRPr="00AD0737">
        <w:rPr>
          <w:rFonts w:eastAsia="Times New Roman"/>
          <w:lang w:val="ru-RU"/>
        </w:rPr>
        <w:t xml:space="preserve"> настоящего </w:t>
      </w:r>
      <w:r>
        <w:rPr>
          <w:rFonts w:eastAsia="Times New Roman"/>
          <w:lang w:val="ru-RU"/>
        </w:rPr>
        <w:t>Договора, как предусмотрено в статье </w:t>
      </w:r>
      <w:r w:rsidRPr="00025DAA">
        <w:rPr>
          <w:rFonts w:eastAsia="Times New Roman"/>
          <w:lang w:val="ru-RU"/>
        </w:rPr>
        <w:t>10.2(</w:t>
      </w:r>
      <w:r w:rsidRPr="00704C5D">
        <w:rPr>
          <w:rFonts w:eastAsia="Times New Roman"/>
        </w:rPr>
        <w:t>f</w:t>
      </w:r>
      <w:r w:rsidRPr="00025DAA">
        <w:rPr>
          <w:rFonts w:eastAsia="Times New Roman"/>
          <w:lang w:val="ru-RU"/>
        </w:rPr>
        <w:t>).</w:t>
      </w:r>
    </w:p>
    <w:p w14:paraId="56050520" w14:textId="77777777" w:rsidR="00025DAA" w:rsidRPr="00AD0737" w:rsidRDefault="00025DAA" w:rsidP="00025DAA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5</w:t>
      </w:r>
      <w:r w:rsidRPr="00FF4AAC">
        <w:rPr>
          <w:rFonts w:eastAsia="Times New Roman"/>
          <w:lang w:val="ru-RU"/>
        </w:rPr>
        <w:t>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Предложения о внесении поправок в статьи, упомянутые в статье 1</w:t>
      </w:r>
      <w:r>
        <w:rPr>
          <w:rFonts w:eastAsia="Times New Roman"/>
          <w:lang w:val="ru-RU"/>
        </w:rPr>
        <w:t>5</w:t>
      </w:r>
      <w:r w:rsidRPr="00AD0737">
        <w:rPr>
          <w:rFonts w:eastAsia="Times New Roman"/>
          <w:lang w:val="ru-RU"/>
        </w:rPr>
        <w:t>.1, могут вноситься любой из Договаривающихся сторон или Генеральным директором ВОИС. Такие предложения направляются Генеральным директором ВОИС Договаривающимся сторонам не позднее чем за шесть месяцев до их рассмотрения Ассамблеей.</w:t>
      </w:r>
    </w:p>
    <w:p w14:paraId="19A281EE" w14:textId="77777777" w:rsidR="00025DAA" w:rsidRPr="00FF4AAC" w:rsidRDefault="00025DAA" w:rsidP="00025DAA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5</w:t>
      </w:r>
      <w:r w:rsidRPr="00FF4AAC">
        <w:rPr>
          <w:rFonts w:eastAsia="Times New Roman"/>
          <w:lang w:val="ru-RU"/>
        </w:rPr>
        <w:t>.3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Для принятия любой поправки к статьям, упомянутым в статье </w:t>
      </w:r>
      <w:r w:rsidRPr="00FF4AAC">
        <w:rPr>
          <w:rFonts w:eastAsia="Times New Roman"/>
          <w:lang w:val="ru-RU"/>
        </w:rPr>
        <w:t>1</w:t>
      </w:r>
      <w:r>
        <w:rPr>
          <w:rFonts w:eastAsia="Times New Roman"/>
          <w:lang w:val="ru-RU"/>
        </w:rPr>
        <w:t>5</w:t>
      </w:r>
      <w:r w:rsidRPr="00FF4AAC">
        <w:rPr>
          <w:rFonts w:eastAsia="Times New Roman"/>
          <w:lang w:val="ru-RU"/>
        </w:rPr>
        <w:t>.1</w:t>
      </w:r>
      <w:r w:rsidRPr="00AD0737">
        <w:rPr>
          <w:rFonts w:eastAsia="Times New Roman"/>
          <w:lang w:val="ru-RU"/>
        </w:rPr>
        <w:t>,</w:t>
      </w:r>
      <w:r w:rsidRPr="00FF4AAC">
        <w:rPr>
          <w:rFonts w:eastAsia="Times New Roman"/>
          <w:lang w:val="ru-RU"/>
        </w:rPr>
        <w:t xml:space="preserve"> </w:t>
      </w:r>
      <w:r w:rsidRPr="00AD0737">
        <w:rPr>
          <w:rFonts w:eastAsia="Times New Roman"/>
          <w:lang w:val="ru-RU"/>
        </w:rPr>
        <w:t>требуется три четверти голосов</w:t>
      </w:r>
      <w:r w:rsidRPr="00FF4AAC">
        <w:rPr>
          <w:rFonts w:eastAsia="Times New Roman"/>
          <w:lang w:val="ru-RU"/>
        </w:rPr>
        <w:t>.</w:t>
      </w:r>
    </w:p>
    <w:p w14:paraId="0A5F511E" w14:textId="77777777" w:rsidR="00025DAA" w:rsidRPr="00FF4AAC" w:rsidRDefault="00025DAA" w:rsidP="00025DAA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lang w:val="ru-RU"/>
        </w:rPr>
        <w:t>1</w:t>
      </w:r>
      <w:r>
        <w:rPr>
          <w:lang w:val="ru-RU"/>
        </w:rPr>
        <w:t>5</w:t>
      </w:r>
      <w:r w:rsidRPr="00FF4AAC">
        <w:rPr>
          <w:lang w:val="ru-RU"/>
        </w:rPr>
        <w:t>.4</w:t>
      </w:r>
      <w:r w:rsidRPr="00FF4AAC">
        <w:rPr>
          <w:lang w:val="ru-RU"/>
        </w:rPr>
        <w:tab/>
      </w:r>
      <w:r w:rsidRPr="00AD0737">
        <w:rPr>
          <w:lang w:val="ru-RU"/>
        </w:rPr>
        <w:t xml:space="preserve">Любая такая поправка вступает в силу </w:t>
      </w:r>
      <w:r w:rsidRPr="00AD0737">
        <w:rPr>
          <w:rFonts w:eastAsia="Times New Roman"/>
          <w:lang w:val="ru-RU"/>
        </w:rPr>
        <w:t>через месяц после того, как Генеральный директор получит письменные уведомления о ее принятии Договаривающимися сторонами в порядке</w:t>
      </w:r>
      <w:r w:rsidRPr="00FF4AAC">
        <w:rPr>
          <w:rFonts w:eastAsia="Times New Roman"/>
          <w:lang w:val="ru-RU"/>
        </w:rPr>
        <w:t>,</w:t>
      </w:r>
      <w:r w:rsidRPr="00AD0737">
        <w:rPr>
          <w:rFonts w:eastAsia="Times New Roman"/>
          <w:lang w:val="ru-RU"/>
        </w:rPr>
        <w:t xml:space="preserve"> предусмотренном их соответствующими конституционными процедурами, от трех четвертей Договаривающихся сторон на момент принятия этой поправки Ассамблеей</w:t>
      </w:r>
      <w:r w:rsidRPr="00FF4AAC">
        <w:rPr>
          <w:rFonts w:eastAsia="Times New Roman"/>
          <w:lang w:val="ru-RU"/>
        </w:rPr>
        <w:t xml:space="preserve">. </w:t>
      </w:r>
      <w:r w:rsidRPr="008B4C10">
        <w:rPr>
          <w:rFonts w:eastAsia="Times New Roman"/>
          <w:lang w:val="ru-RU"/>
        </w:rPr>
        <w:t>Любая принятая таким образом поправка обязательна для всех Договаривающихся сторон на момент ее вступления в силу, или всех тех, кто становится Договаривающимися сторонами</w:t>
      </w:r>
      <w:r w:rsidRPr="00AD0737">
        <w:rPr>
          <w:rFonts w:eastAsia="Times New Roman"/>
          <w:lang w:val="ru-RU"/>
        </w:rPr>
        <w:t xml:space="preserve"> позднее</w:t>
      </w:r>
      <w:r w:rsidRPr="00FF4AAC">
        <w:rPr>
          <w:rFonts w:eastAsia="Times New Roman"/>
          <w:lang w:val="ru-RU"/>
        </w:rPr>
        <w:t>.</w:t>
      </w:r>
    </w:p>
    <w:p w14:paraId="1B29110E" w14:textId="77777777" w:rsidR="00A50522" w:rsidRPr="00A50522" w:rsidRDefault="00A50522" w:rsidP="00A50522">
      <w:pPr>
        <w:spacing w:before="840"/>
        <w:jc w:val="center"/>
        <w:textAlignment w:val="baseline"/>
        <w:rPr>
          <w:rFonts w:eastAsia="Times New Roman"/>
          <w:b/>
          <w:bCs/>
        </w:rPr>
      </w:pPr>
      <w:r w:rsidRPr="00A50522">
        <w:rPr>
          <w:rFonts w:eastAsia="Times New Roman"/>
          <w:b/>
          <w:bCs/>
        </w:rPr>
        <w:lastRenderedPageBreak/>
        <w:t>СТАТЬЯ 16</w:t>
      </w:r>
    </w:p>
    <w:p w14:paraId="117FF96A" w14:textId="77777777" w:rsidR="00A50522" w:rsidRPr="00ED02F6" w:rsidRDefault="00A50522" w:rsidP="00A50522">
      <w:pPr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ED02F6">
        <w:rPr>
          <w:b/>
          <w:lang w:val="ru-RU"/>
        </w:rPr>
        <w:t>ПОДПИСАНИЕ</w:t>
      </w:r>
    </w:p>
    <w:p w14:paraId="75901B3D" w14:textId="77777777" w:rsidR="00A50522" w:rsidRPr="00ED02F6" w:rsidRDefault="00A50522" w:rsidP="00A50522">
      <w:pPr>
        <w:widowControl w:val="0"/>
        <w:spacing w:after="480"/>
        <w:textAlignment w:val="baseline"/>
        <w:rPr>
          <w:lang w:val="ru-RU"/>
        </w:rPr>
      </w:pPr>
      <w:r w:rsidRPr="00ED02F6">
        <w:rPr>
          <w:lang w:val="ru-RU"/>
        </w:rPr>
        <w:t xml:space="preserve">Настоящий </w:t>
      </w:r>
      <w:r>
        <w:rPr>
          <w:lang w:val="ru-RU"/>
        </w:rPr>
        <w:t>Договор</w:t>
      </w:r>
      <w:r w:rsidRPr="00ED02F6">
        <w:rPr>
          <w:lang w:val="ru-RU"/>
        </w:rPr>
        <w:t xml:space="preserve"> открыт для подписания любой правомочной стороной на Дипломатической конференции в Женеве, а затем в течение одного года после его принятия в штаб-квартире ВОИС.</w:t>
      </w:r>
    </w:p>
    <w:p w14:paraId="0F12223B" w14:textId="77777777" w:rsidR="00A50522" w:rsidRPr="00A50522" w:rsidRDefault="00A50522" w:rsidP="00A50522">
      <w:pPr>
        <w:spacing w:before="840"/>
        <w:jc w:val="center"/>
        <w:textAlignment w:val="baseline"/>
        <w:rPr>
          <w:rFonts w:eastAsia="Times New Roman"/>
          <w:b/>
          <w:bCs/>
        </w:rPr>
      </w:pPr>
      <w:r w:rsidRPr="00A50522">
        <w:rPr>
          <w:rFonts w:eastAsia="Times New Roman"/>
          <w:b/>
          <w:bCs/>
        </w:rPr>
        <w:t>СТАТЬЯ 17</w:t>
      </w:r>
    </w:p>
    <w:p w14:paraId="45B7DDB7" w14:textId="77777777" w:rsidR="00A50522" w:rsidRPr="00FF4AAC" w:rsidRDefault="00A50522" w:rsidP="00A50522">
      <w:pPr>
        <w:widowControl w:val="0"/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AD0737">
        <w:rPr>
          <w:rFonts w:eastAsia="Times New Roman"/>
          <w:b/>
          <w:bCs/>
          <w:lang w:val="ru-RU"/>
        </w:rPr>
        <w:t>ВСТУПЛЕНИЕ В СИЛУ</w:t>
      </w:r>
    </w:p>
    <w:p w14:paraId="39C19CBB" w14:textId="77777777" w:rsidR="00A50522" w:rsidRDefault="00A50522" w:rsidP="00A50522">
      <w:pPr>
        <w:widowControl w:val="0"/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 xml:space="preserve">Настоящий </w:t>
      </w:r>
      <w:r>
        <w:rPr>
          <w:rFonts w:eastAsia="Times New Roman"/>
          <w:lang w:val="ru-RU"/>
        </w:rPr>
        <w:t>Договор</w:t>
      </w:r>
      <w:r w:rsidRPr="00AD0737">
        <w:rPr>
          <w:rFonts w:eastAsia="Times New Roman"/>
          <w:lang w:val="ru-RU"/>
        </w:rPr>
        <w:t xml:space="preserve"> вступает в силу через три месяца после сдачи на хранение </w:t>
      </w:r>
      <w:r>
        <w:rPr>
          <w:rFonts w:eastAsia="Times New Roman"/>
          <w:lang w:val="ru-RU"/>
        </w:rPr>
        <w:t>15</w:t>
      </w:r>
      <w:r w:rsidRPr="00AD0737">
        <w:rPr>
          <w:rFonts w:eastAsia="Times New Roman"/>
          <w:lang w:val="ru-RU"/>
        </w:rPr>
        <w:t> правомочными сторонами, упомянутыми в статье 1</w:t>
      </w:r>
      <w:r>
        <w:rPr>
          <w:rFonts w:eastAsia="Times New Roman"/>
          <w:lang w:val="ru-RU"/>
        </w:rPr>
        <w:t>2</w:t>
      </w:r>
      <w:r w:rsidRPr="00AD0737">
        <w:rPr>
          <w:rFonts w:eastAsia="Times New Roman"/>
          <w:lang w:val="ru-RU"/>
        </w:rPr>
        <w:t>, своих ратификационных грамот или документов о присоединении.</w:t>
      </w:r>
    </w:p>
    <w:p w14:paraId="09A40E70" w14:textId="77777777" w:rsidR="00FB3A30" w:rsidRPr="00FB3A30" w:rsidRDefault="00FB3A30" w:rsidP="00FB3A30">
      <w:pPr>
        <w:spacing w:before="840"/>
        <w:jc w:val="center"/>
        <w:textAlignment w:val="baseline"/>
        <w:rPr>
          <w:rFonts w:eastAsia="Times New Roman"/>
          <w:b/>
        </w:rPr>
      </w:pPr>
      <w:r w:rsidRPr="00FB3A30">
        <w:rPr>
          <w:rFonts w:eastAsia="Times New Roman"/>
          <w:b/>
        </w:rPr>
        <w:t>СТАТЬЯ 18</w:t>
      </w:r>
    </w:p>
    <w:p w14:paraId="75CA9B74" w14:textId="77777777" w:rsidR="00FB3A30" w:rsidRPr="00FF4AAC" w:rsidRDefault="00FB3A30" w:rsidP="00FB3A30">
      <w:pPr>
        <w:widowControl w:val="0"/>
        <w:spacing w:after="220"/>
        <w:jc w:val="center"/>
        <w:textAlignment w:val="baseline"/>
        <w:rPr>
          <w:rFonts w:eastAsia="Times New Roman"/>
          <w:szCs w:val="22"/>
          <w:lang w:val="ru-RU"/>
        </w:rPr>
      </w:pPr>
      <w:r w:rsidRPr="00AD0737">
        <w:rPr>
          <w:rFonts w:eastAsia="Times New Roman"/>
          <w:b/>
          <w:bCs/>
          <w:lang w:val="ru-RU"/>
        </w:rPr>
        <w:t>ДАТА НАЧАЛА УЧАСТИЯ</w:t>
      </w:r>
    </w:p>
    <w:p w14:paraId="78BA96E4" w14:textId="77777777" w:rsidR="00FB3A30" w:rsidRPr="00AD0737" w:rsidRDefault="00FB3A30" w:rsidP="00FB3A30">
      <w:pPr>
        <w:widowControl w:val="0"/>
        <w:spacing w:after="22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 xml:space="preserve">Настоящий </w:t>
      </w:r>
      <w:r>
        <w:rPr>
          <w:rFonts w:eastAsia="Times New Roman"/>
          <w:lang w:val="ru-RU"/>
        </w:rPr>
        <w:t>Договор</w:t>
      </w:r>
      <w:r w:rsidRPr="00AD0737">
        <w:rPr>
          <w:rFonts w:eastAsia="Times New Roman"/>
          <w:lang w:val="ru-RU"/>
        </w:rPr>
        <w:t xml:space="preserve"> становится обязательным:</w:t>
      </w:r>
    </w:p>
    <w:p w14:paraId="293B9C72" w14:textId="77777777" w:rsidR="00FB3A30" w:rsidRPr="0042485F" w:rsidRDefault="00FB3A30" w:rsidP="0042485F">
      <w:pPr>
        <w:pStyle w:val="ListParagraph"/>
        <w:numPr>
          <w:ilvl w:val="0"/>
          <w:numId w:val="10"/>
        </w:numPr>
        <w:spacing w:after="220" w:line="240" w:lineRule="auto"/>
        <w:ind w:left="993" w:hanging="426"/>
        <w:contextualSpacing/>
        <w:rPr>
          <w:rFonts w:ascii="Arial" w:hAnsi="Arial" w:cs="Arial"/>
        </w:rPr>
      </w:pPr>
      <w:r w:rsidRPr="0042485F">
        <w:rPr>
          <w:rFonts w:ascii="Arial" w:hAnsi="Arial" w:cs="Arial"/>
        </w:rPr>
        <w:t>для 15 правомочных сторон, упомянутых в статье 17, с даты вступления настоящего Договора в силу; и</w:t>
      </w:r>
    </w:p>
    <w:p w14:paraId="03C04979" w14:textId="77777777" w:rsidR="0042485F" w:rsidRPr="0042485F" w:rsidRDefault="0042485F" w:rsidP="0042485F">
      <w:pPr>
        <w:pStyle w:val="ListParagraph"/>
        <w:spacing w:after="220" w:line="240" w:lineRule="auto"/>
        <w:ind w:left="993"/>
        <w:contextualSpacing/>
        <w:rPr>
          <w:rFonts w:ascii="Arial" w:hAnsi="Arial" w:cs="Arial"/>
        </w:rPr>
      </w:pPr>
    </w:p>
    <w:p w14:paraId="6EED7F61" w14:textId="77777777" w:rsidR="00FB3A30" w:rsidRDefault="00FB3A30" w:rsidP="0042485F">
      <w:pPr>
        <w:pStyle w:val="ListParagraph"/>
        <w:numPr>
          <w:ilvl w:val="0"/>
          <w:numId w:val="10"/>
        </w:numPr>
        <w:spacing w:after="220" w:line="240" w:lineRule="auto"/>
        <w:ind w:left="993" w:hanging="426"/>
        <w:contextualSpacing/>
        <w:rPr>
          <w:rFonts w:ascii="Arial" w:hAnsi="Arial" w:cs="Arial"/>
          <w:lang w:val="ru-RU"/>
        </w:rPr>
      </w:pPr>
      <w:r w:rsidRPr="0042485F">
        <w:rPr>
          <w:rFonts w:ascii="Arial" w:hAnsi="Arial" w:cs="Arial"/>
        </w:rPr>
        <w:t xml:space="preserve">для любой </w:t>
      </w:r>
      <w:r w:rsidRPr="0042485F">
        <w:rPr>
          <w:rFonts w:ascii="Arial" w:hAnsi="Arial" w:cs="Arial"/>
          <w:lang w:val="ru-RU"/>
        </w:rPr>
        <w:t>другой правомочной стороны, упомянутой в статье 12, через три месяца с даты, на которую она сдала на хранение Генеральному директору ВОИС свою ратификационную грамоту или свой документ о присоединении.</w:t>
      </w:r>
    </w:p>
    <w:p w14:paraId="0DB09651" w14:textId="77777777" w:rsidR="00573562" w:rsidRPr="00573562" w:rsidRDefault="00573562" w:rsidP="00573562">
      <w:pPr>
        <w:spacing w:before="840"/>
        <w:jc w:val="center"/>
        <w:textAlignment w:val="baseline"/>
        <w:rPr>
          <w:rFonts w:eastAsia="Times New Roman"/>
          <w:b/>
        </w:rPr>
      </w:pPr>
      <w:r w:rsidRPr="00573562">
        <w:rPr>
          <w:rFonts w:eastAsia="Times New Roman"/>
          <w:b/>
        </w:rPr>
        <w:t>СТАТЬЯ 19</w:t>
      </w:r>
    </w:p>
    <w:p w14:paraId="4A836157" w14:textId="77777777" w:rsidR="00573562" w:rsidRPr="00FF4AAC" w:rsidRDefault="00573562" w:rsidP="00573562">
      <w:pPr>
        <w:widowControl w:val="0"/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ДЕНОНСАЦИЯ</w:t>
      </w:r>
    </w:p>
    <w:p w14:paraId="2D3A1E20" w14:textId="77777777" w:rsidR="00573562" w:rsidRPr="00AD0737" w:rsidRDefault="00573562" w:rsidP="00573562">
      <w:pPr>
        <w:widowControl w:val="0"/>
        <w:spacing w:after="480"/>
        <w:textAlignment w:val="baseline"/>
        <w:rPr>
          <w:rFonts w:eastAsia="Times New Roman"/>
          <w:lang w:val="ru-RU"/>
        </w:rPr>
      </w:pPr>
      <w:r w:rsidRPr="007D1FBB">
        <w:rPr>
          <w:rFonts w:eastAsia="Times New Roman"/>
          <w:lang w:val="ru-RU"/>
        </w:rPr>
        <w:t>Любая Договаривающаяся сторона может денонсировать настоящий Договор путем уведомления, направленного Генеральному директору ВОИС. Любая денонсация вступает в силу через год с даты получения уведомления Генеральным директором ВОИС. Денонсация не затрагивает применение настоящего Договора в отношении любой патентной заявки, находящейся на рассмотрении, или любого патента, действующего в отношении денонсирующей Договаривающейся стороны на дату вступления денонсации в силу</w:t>
      </w:r>
      <w:r w:rsidRPr="00AD0737">
        <w:rPr>
          <w:color w:val="1A1A1A"/>
          <w:szCs w:val="22"/>
          <w:lang w:val="ru-RU"/>
        </w:rPr>
        <w:t>.</w:t>
      </w:r>
    </w:p>
    <w:p w14:paraId="1D0F256F" w14:textId="77777777" w:rsidR="00573562" w:rsidRPr="00573562" w:rsidRDefault="00573562" w:rsidP="00573562">
      <w:pPr>
        <w:spacing w:before="840"/>
        <w:jc w:val="center"/>
        <w:textAlignment w:val="baseline"/>
        <w:rPr>
          <w:rFonts w:eastAsia="Times New Roman"/>
          <w:b/>
        </w:rPr>
      </w:pPr>
      <w:r w:rsidRPr="00573562">
        <w:rPr>
          <w:rFonts w:eastAsia="Times New Roman"/>
          <w:b/>
        </w:rPr>
        <w:t>СТАТЬЯ 20</w:t>
      </w:r>
    </w:p>
    <w:p w14:paraId="691BDDE0" w14:textId="77777777" w:rsidR="00573562" w:rsidRPr="00FF4AAC" w:rsidRDefault="00573562" w:rsidP="00573562">
      <w:pPr>
        <w:widowControl w:val="0"/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ОГОВОРКИ</w:t>
      </w:r>
    </w:p>
    <w:p w14:paraId="6D1BD04F" w14:textId="60CF21A1" w:rsidR="00573562" w:rsidRDefault="00573562" w:rsidP="00573562">
      <w:pPr>
        <w:widowControl w:val="0"/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 xml:space="preserve">Никакие оговорки к настоящему </w:t>
      </w:r>
      <w:r>
        <w:rPr>
          <w:rFonts w:eastAsia="Times New Roman"/>
          <w:lang w:val="ru-RU"/>
        </w:rPr>
        <w:t>Договору</w:t>
      </w:r>
      <w:r w:rsidRPr="00AD0737">
        <w:rPr>
          <w:rFonts w:eastAsia="Times New Roman"/>
          <w:lang w:val="ru-RU"/>
        </w:rPr>
        <w:t xml:space="preserve"> не допускаются</w:t>
      </w:r>
      <w:r w:rsidRPr="00FF4AAC">
        <w:rPr>
          <w:rFonts w:eastAsia="Times New Roman"/>
          <w:lang w:val="ru-RU"/>
        </w:rPr>
        <w:t>.</w:t>
      </w:r>
    </w:p>
    <w:p w14:paraId="0549FAA1" w14:textId="77777777" w:rsidR="00573562" w:rsidRDefault="00573562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br w:type="page"/>
      </w:r>
    </w:p>
    <w:p w14:paraId="789595F3" w14:textId="77777777" w:rsidR="00573562" w:rsidRPr="00573562" w:rsidRDefault="00573562" w:rsidP="00573562">
      <w:pPr>
        <w:spacing w:before="840"/>
        <w:jc w:val="center"/>
        <w:textAlignment w:val="baseline"/>
        <w:rPr>
          <w:rFonts w:eastAsia="Times New Roman"/>
          <w:b/>
        </w:rPr>
      </w:pPr>
      <w:r w:rsidRPr="00573562">
        <w:rPr>
          <w:rFonts w:eastAsia="Times New Roman"/>
          <w:b/>
        </w:rPr>
        <w:lastRenderedPageBreak/>
        <w:t>СТАТЬЯ 21</w:t>
      </w:r>
    </w:p>
    <w:p w14:paraId="1DA672AE" w14:textId="77777777" w:rsidR="00573562" w:rsidRPr="00ED02F6" w:rsidRDefault="00573562" w:rsidP="00573562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ED02F6">
        <w:rPr>
          <w:b/>
          <w:lang w:val="ru-RU"/>
        </w:rPr>
        <w:t>ЯЗЫКИ</w:t>
      </w:r>
    </w:p>
    <w:p w14:paraId="158A4A2A" w14:textId="77777777" w:rsidR="00573562" w:rsidRPr="00ED02F6" w:rsidRDefault="00573562" w:rsidP="00573562">
      <w:pPr>
        <w:spacing w:after="220"/>
        <w:textAlignment w:val="baseline"/>
        <w:rPr>
          <w:rFonts w:eastAsia="Times New Roman"/>
          <w:lang w:val="ru-RU"/>
        </w:rPr>
      </w:pPr>
      <w:r w:rsidRPr="00ED02F6">
        <w:rPr>
          <w:lang w:val="ru-RU"/>
        </w:rPr>
        <w:t>2</w:t>
      </w:r>
      <w:r>
        <w:rPr>
          <w:lang w:val="ru-RU"/>
        </w:rPr>
        <w:t>1</w:t>
      </w:r>
      <w:r w:rsidRPr="00ED02F6">
        <w:rPr>
          <w:lang w:val="ru-RU"/>
        </w:rPr>
        <w:t>.1</w:t>
      </w:r>
      <w:r w:rsidRPr="00ED02F6">
        <w:rPr>
          <w:lang w:val="ru-RU"/>
        </w:rPr>
        <w:tab/>
        <w:t xml:space="preserve">Настоящий </w:t>
      </w:r>
      <w:r>
        <w:rPr>
          <w:lang w:val="ru-RU"/>
        </w:rPr>
        <w:t>Договор</w:t>
      </w:r>
      <w:r w:rsidRPr="00ED02F6">
        <w:rPr>
          <w:lang w:val="ru-RU"/>
        </w:rPr>
        <w:t xml:space="preserve"> подписывается в одном экземпляре на английском, арабском, испанском, китайском, русском и французском языках, при этом все тексты являются равно аутентичными.</w:t>
      </w:r>
    </w:p>
    <w:p w14:paraId="754BF5A3" w14:textId="71C312FA" w:rsidR="00573562" w:rsidRPr="00573562" w:rsidRDefault="00573562" w:rsidP="00573562">
      <w:pPr>
        <w:spacing w:after="480"/>
        <w:textAlignment w:val="baseline"/>
        <w:rPr>
          <w:rFonts w:eastAsia="Times New Roman"/>
          <w:lang w:val="ru-RU"/>
        </w:rPr>
      </w:pPr>
      <w:r w:rsidRPr="00ED02F6">
        <w:rPr>
          <w:lang w:val="ru-RU"/>
        </w:rPr>
        <w:t>2</w:t>
      </w:r>
      <w:r>
        <w:rPr>
          <w:lang w:val="ru-RU"/>
        </w:rPr>
        <w:t>1</w:t>
      </w:r>
      <w:r w:rsidRPr="00ED02F6">
        <w:rPr>
          <w:lang w:val="ru-RU"/>
        </w:rPr>
        <w:t>.2</w:t>
      </w:r>
      <w:r w:rsidRPr="00ED02F6">
        <w:rPr>
          <w:lang w:val="ru-RU"/>
        </w:rPr>
        <w:tab/>
        <w:t>Официальный текст на любом языке, кроме указанных в статье</w:t>
      </w:r>
      <w:r>
        <w:t> </w:t>
      </w:r>
      <w:r w:rsidRPr="00ED02F6">
        <w:rPr>
          <w:lang w:val="ru-RU"/>
        </w:rPr>
        <w:t>2</w:t>
      </w:r>
      <w:r>
        <w:rPr>
          <w:lang w:val="ru-RU"/>
        </w:rPr>
        <w:t>1</w:t>
      </w:r>
      <w:r w:rsidRPr="00ED02F6">
        <w:rPr>
          <w:lang w:val="ru-RU"/>
        </w:rPr>
        <w:t>.1, утверждается Генеральным директором ВОИС по итогам консультаций со всеми заинтересованными сторонами на таких</w:t>
      </w:r>
      <w:r w:rsidRPr="0004297D">
        <w:rPr>
          <w:lang w:val="ru-RU"/>
        </w:rPr>
        <w:t xml:space="preserve"> </w:t>
      </w:r>
      <w:r w:rsidRPr="00ED02F6">
        <w:rPr>
          <w:lang w:val="ru-RU"/>
        </w:rPr>
        <w:t>других языках, которые могут быть определены Ассамблеей. Для целей настоящего пункта «заинтересованная сторона» означает любую Договаривающуюся сторону, официальный язык или один из официальных языков которой является предметом рассмотрения.</w:t>
      </w:r>
    </w:p>
    <w:p w14:paraId="14DBB5C0" w14:textId="77777777" w:rsidR="00573562" w:rsidRPr="00573562" w:rsidRDefault="00573562" w:rsidP="00573562">
      <w:pPr>
        <w:spacing w:before="840"/>
        <w:jc w:val="center"/>
        <w:textAlignment w:val="baseline"/>
        <w:rPr>
          <w:rFonts w:eastAsia="Times New Roman"/>
          <w:b/>
        </w:rPr>
      </w:pPr>
      <w:r w:rsidRPr="00573562">
        <w:rPr>
          <w:rFonts w:eastAsia="Times New Roman"/>
          <w:b/>
        </w:rPr>
        <w:t>СТАТЬЯ 22 </w:t>
      </w:r>
    </w:p>
    <w:p w14:paraId="4BD84205" w14:textId="77777777" w:rsidR="00573562" w:rsidRPr="00ED02F6" w:rsidRDefault="00573562" w:rsidP="00573562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ED02F6">
        <w:rPr>
          <w:b/>
          <w:lang w:val="ru-RU"/>
        </w:rPr>
        <w:t>ДЕПОЗИТАРИЙ</w:t>
      </w:r>
      <w:r>
        <w:rPr>
          <w:b/>
        </w:rPr>
        <w:t> </w:t>
      </w:r>
    </w:p>
    <w:p w14:paraId="4269874B" w14:textId="77777777" w:rsidR="00573562" w:rsidRPr="00ED02F6" w:rsidRDefault="00573562" w:rsidP="00573562">
      <w:pPr>
        <w:spacing w:after="220"/>
        <w:textAlignment w:val="baseline"/>
        <w:rPr>
          <w:rFonts w:eastAsia="Times New Roman"/>
          <w:lang w:val="ru-RU"/>
        </w:rPr>
      </w:pPr>
      <w:r w:rsidRPr="00ED02F6">
        <w:rPr>
          <w:lang w:val="ru-RU"/>
        </w:rPr>
        <w:t xml:space="preserve">Депозитарием настоящего </w:t>
      </w:r>
      <w:r>
        <w:rPr>
          <w:lang w:val="ru-RU"/>
        </w:rPr>
        <w:t>Договора</w:t>
      </w:r>
      <w:r w:rsidRPr="00ED02F6">
        <w:rPr>
          <w:lang w:val="ru-RU"/>
        </w:rPr>
        <w:t xml:space="preserve"> является Генеральный директор ВОИС.</w:t>
      </w:r>
    </w:p>
    <w:p w14:paraId="65781B0A" w14:textId="77777777" w:rsidR="00573562" w:rsidRPr="00ED02F6" w:rsidRDefault="00573562" w:rsidP="00573562">
      <w:pPr>
        <w:keepLines/>
        <w:spacing w:after="840"/>
        <w:rPr>
          <w:rFonts w:eastAsia="Times New Roman"/>
          <w:lang w:val="ru-RU"/>
        </w:rPr>
      </w:pPr>
      <w:r w:rsidRPr="00ED02F6">
        <w:rPr>
          <w:lang w:val="ru-RU"/>
        </w:rPr>
        <w:t>Совершено в ……  </w:t>
      </w:r>
    </w:p>
    <w:p w14:paraId="3B004D48" w14:textId="77777777" w:rsidR="008F7BB3" w:rsidRDefault="008F7BB3" w:rsidP="008F7BB3">
      <w:pPr>
        <w:ind w:left="5040"/>
      </w:pPr>
    </w:p>
    <w:p w14:paraId="73729B6B" w14:textId="77777777" w:rsidR="008F7BB3" w:rsidRDefault="008F7BB3" w:rsidP="008F7BB3">
      <w:pPr>
        <w:ind w:left="5040"/>
      </w:pPr>
    </w:p>
    <w:p w14:paraId="212C4213" w14:textId="3EA3B166" w:rsidR="002326AB" w:rsidRDefault="00573562" w:rsidP="008F7BB3">
      <w:pPr>
        <w:ind w:left="5040"/>
      </w:pPr>
      <w:r w:rsidRPr="00ED02F6">
        <w:rPr>
          <w:lang w:val="ru-RU"/>
        </w:rPr>
        <w:t>[Конец документа]</w:t>
      </w:r>
    </w:p>
    <w:sectPr w:rsidR="002326AB" w:rsidSect="009A089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578B" w14:textId="77777777" w:rsidR="009A089A" w:rsidRDefault="009A089A">
      <w:r>
        <w:separator/>
      </w:r>
    </w:p>
  </w:endnote>
  <w:endnote w:type="continuationSeparator" w:id="0">
    <w:p w14:paraId="31ED5D18" w14:textId="77777777" w:rsidR="009A089A" w:rsidRDefault="009A089A" w:rsidP="003B38C1">
      <w:r>
        <w:separator/>
      </w:r>
    </w:p>
    <w:p w14:paraId="7A191D22" w14:textId="77777777" w:rsidR="009A089A" w:rsidRPr="003B38C1" w:rsidRDefault="009A08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A1F38B" w14:textId="77777777" w:rsidR="009A089A" w:rsidRPr="003B38C1" w:rsidRDefault="009A08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BDF28" w14:textId="77777777" w:rsidR="009A089A" w:rsidRDefault="009A089A">
      <w:r>
        <w:separator/>
      </w:r>
    </w:p>
  </w:footnote>
  <w:footnote w:type="continuationSeparator" w:id="0">
    <w:p w14:paraId="61C03ED6" w14:textId="77777777" w:rsidR="009A089A" w:rsidRDefault="009A089A" w:rsidP="008B60B2">
      <w:r>
        <w:separator/>
      </w:r>
    </w:p>
    <w:p w14:paraId="27377764" w14:textId="77777777" w:rsidR="009A089A" w:rsidRPr="00ED77FB" w:rsidRDefault="009A08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B53A54" w14:textId="77777777" w:rsidR="009A089A" w:rsidRPr="00ED77FB" w:rsidRDefault="009A08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9ED824D" w14:textId="77777777" w:rsidR="00DC255C" w:rsidRPr="008B7AFA" w:rsidRDefault="00DC255C" w:rsidP="00DC255C">
      <w:pPr>
        <w:rPr>
          <w:sz w:val="18"/>
          <w:szCs w:val="18"/>
          <w:lang w:val="ru-RU"/>
        </w:rPr>
      </w:pPr>
      <w:r w:rsidRPr="008B7AFA">
        <w:rPr>
          <w:rStyle w:val="FootnoteReference"/>
          <w:sz w:val="18"/>
          <w:szCs w:val="18"/>
        </w:rPr>
        <w:footnoteRef/>
      </w:r>
      <w:r w:rsidRPr="008B7AFA">
        <w:rPr>
          <w:sz w:val="18"/>
          <w:szCs w:val="18"/>
          <w:lang w:val="ru-RU"/>
        </w:rPr>
        <w:t xml:space="preserve"> Определение термина «генетические ресурсы» согласно его трактовке в контексте Конвенции о биологическом разнообразии не включает «генетические ресурсы человека».</w:t>
      </w:r>
    </w:p>
  </w:footnote>
  <w:footnote w:id="3">
    <w:p w14:paraId="72AE0B69" w14:textId="77777777" w:rsidR="00FA33FC" w:rsidRPr="00FA33FC" w:rsidRDefault="00FA33FC" w:rsidP="00FA33FC">
      <w:pPr>
        <w:pStyle w:val="FootnoteText"/>
        <w:rPr>
          <w:szCs w:val="18"/>
          <w:lang w:val="ru-RU"/>
        </w:rPr>
      </w:pPr>
      <w:r>
        <w:footnoteRef/>
      </w:r>
      <w:r>
        <w:rPr>
          <w:lang w:val="ru-RU"/>
        </w:rPr>
        <w:t xml:space="preserve"> </w:t>
      </w:r>
      <w:r w:rsidRPr="00FA33FC">
        <w:rPr>
          <w:szCs w:val="18"/>
          <w:lang w:val="ru-RU"/>
        </w:rPr>
        <w:t>Согласованное заявление. В случаях когда существует более одной страны происхождения, заявитель раскрывает ту из них, из которой генетические ресурсы были фактически получены.</w:t>
      </w:r>
    </w:p>
  </w:footnote>
  <w:footnote w:id="4">
    <w:p w14:paraId="19F89D9A" w14:textId="77777777" w:rsidR="00FA33FC" w:rsidRPr="00FA33FC" w:rsidRDefault="00FA33FC" w:rsidP="00FA33FC">
      <w:pPr>
        <w:pStyle w:val="FootnoteText"/>
        <w:rPr>
          <w:szCs w:val="18"/>
          <w:lang w:val="ru-RU"/>
        </w:rPr>
      </w:pPr>
      <w:r w:rsidRPr="00FA33FC">
        <w:rPr>
          <w:szCs w:val="18"/>
        </w:rPr>
        <w:footnoteRef/>
      </w:r>
      <w:r w:rsidRPr="00FA33FC">
        <w:rPr>
          <w:szCs w:val="18"/>
          <w:lang w:val="ru-RU"/>
        </w:rPr>
        <w:t xml:space="preserve"> Согласованное заявление. Понимается, что формулировка «в зависимости от того, что применимо» в статье 3.2(</w:t>
      </w:r>
      <w:r w:rsidRPr="00FA33FC">
        <w:rPr>
          <w:szCs w:val="18"/>
        </w:rPr>
        <w:t>a</w:t>
      </w:r>
      <w:r w:rsidRPr="00FA33FC">
        <w:rPr>
          <w:szCs w:val="18"/>
          <w:lang w:val="ru-RU"/>
        </w:rPr>
        <w:t>) не может быть истолкована как позволяющая Договаривающимся сторонам не применять к заявителям требование о раскрытии информации, предусмотренной статьей 3.2(</w:t>
      </w:r>
      <w:r w:rsidRPr="00FA33FC">
        <w:rPr>
          <w:szCs w:val="18"/>
        </w:rPr>
        <w:t>a</w:t>
      </w:r>
      <w:r w:rsidRPr="00FA33FC">
        <w:rPr>
          <w:szCs w:val="18"/>
          <w:lang w:val="ru-RU"/>
        </w:rPr>
        <w:t>). Для большей определенности, применение статьи 3.2(а) не будет влиять на объем требования о раскрытии, предусмотренного в статье 3.</w:t>
      </w:r>
    </w:p>
  </w:footnote>
  <w:footnote w:id="5">
    <w:p w14:paraId="6BDF149E" w14:textId="77777777" w:rsidR="007D64EB" w:rsidRPr="007D64EB" w:rsidRDefault="007D64EB" w:rsidP="007D64EB">
      <w:pPr>
        <w:rPr>
          <w:lang w:val="ru-RU"/>
        </w:rPr>
      </w:pPr>
      <w:r w:rsidRPr="00434DF1">
        <w:rPr>
          <w:sz w:val="18"/>
          <w:szCs w:val="18"/>
        </w:rPr>
        <w:footnoteRef/>
      </w:r>
      <w:r w:rsidRPr="00434DF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Согласованное заявление. Договаривающиеся стороны просят Ассамблею Международного союза патентной кооперации рассмотреть вопрос о необходимости внесения изменений в Инструкцию к РСТ и/или Административную инструкцию к РСТ с целью предоставить заявителям, подающим международную заявку в рамках РСТ с указанием Договаривающегося государства РСТ, которое согласно его применимому национальному законодательству требует раскрытия генетических ресурсов и традиционных знаний, связанных с генетическими ресурсами, возможность выполнить любые формальные требования, связанные с таким требованием о раскрытии, либо при подаче международной заявки, имеющей силу во всех таких Договаривающихся государствах, либо впоследствии при переходе заявки на национальную фазу в Ведомстве любого такого Договаривающегося государства.</w:t>
      </w:r>
    </w:p>
  </w:footnote>
  <w:footnote w:id="6">
    <w:p w14:paraId="6826F14D" w14:textId="77777777" w:rsidR="007D64EB" w:rsidRPr="00FC75F7" w:rsidRDefault="007D64EB" w:rsidP="007D64EB">
      <w:pPr>
        <w:pStyle w:val="FootnoteText"/>
        <w:rPr>
          <w:lang w:val="ru-RU"/>
        </w:rPr>
      </w:pPr>
      <w:r>
        <w:footnoteRef/>
      </w:r>
      <w:r>
        <w:rPr>
          <w:lang w:val="ru-RU"/>
        </w:rPr>
        <w:t xml:space="preserve"> Для большей определенности, ничто в настоящем Договоре не допускает отступления от любого другого международного соглашения или его изменения.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EE7A2" w14:textId="3A618C42" w:rsidR="00D07C78" w:rsidRPr="002326AB" w:rsidRDefault="009A089A" w:rsidP="00477D6B">
    <w:pPr>
      <w:jc w:val="right"/>
      <w:rPr>
        <w:caps/>
      </w:rPr>
    </w:pPr>
    <w:bookmarkStart w:id="5" w:name="Code2"/>
    <w:bookmarkEnd w:id="5"/>
    <w:r>
      <w:rPr>
        <w:caps/>
      </w:rPr>
      <w:t>GRATK/DC/7</w:t>
    </w:r>
  </w:p>
  <w:p w14:paraId="66790073" w14:textId="5A2AB9B0" w:rsidR="00D07C78" w:rsidRDefault="00D83D9E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326AB">
      <w:rPr>
        <w:noProof/>
      </w:rPr>
      <w:t>2</w:t>
    </w:r>
    <w:r w:rsidR="00D07C78">
      <w:fldChar w:fldCharType="end"/>
    </w:r>
  </w:p>
  <w:p w14:paraId="4B132A5F" w14:textId="77777777" w:rsidR="00D07C78" w:rsidRDefault="00D07C78" w:rsidP="00477D6B">
    <w:pPr>
      <w:jc w:val="right"/>
    </w:pPr>
  </w:p>
  <w:p w14:paraId="394D5C3F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A6C20"/>
    <w:multiLevelType w:val="hybridMultilevel"/>
    <w:tmpl w:val="42FC3298"/>
    <w:lvl w:ilvl="0" w:tplc="D55471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0413104"/>
    <w:multiLevelType w:val="hybridMultilevel"/>
    <w:tmpl w:val="84169F6C"/>
    <w:lvl w:ilvl="0" w:tplc="7EB2D810">
      <w:start w:val="1"/>
      <w:numFmt w:val="lowerLetter"/>
      <w:lvlText w:val="(%1)"/>
      <w:lvlJc w:val="left"/>
      <w:pPr>
        <w:ind w:left="93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0715D9F"/>
    <w:multiLevelType w:val="hybridMultilevel"/>
    <w:tmpl w:val="EB14ED82"/>
    <w:lvl w:ilvl="0" w:tplc="6D4A0E5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95435FA"/>
    <w:multiLevelType w:val="hybridMultilevel"/>
    <w:tmpl w:val="E556AC50"/>
    <w:lvl w:ilvl="0" w:tplc="6D4A0E5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477141">
    <w:abstractNumId w:val="3"/>
  </w:num>
  <w:num w:numId="2" w16cid:durableId="87777114">
    <w:abstractNumId w:val="8"/>
  </w:num>
  <w:num w:numId="3" w16cid:durableId="1510412581">
    <w:abstractNumId w:val="0"/>
  </w:num>
  <w:num w:numId="4" w16cid:durableId="1989355400">
    <w:abstractNumId w:val="9"/>
  </w:num>
  <w:num w:numId="5" w16cid:durableId="961686399">
    <w:abstractNumId w:val="2"/>
  </w:num>
  <w:num w:numId="6" w16cid:durableId="1006977770">
    <w:abstractNumId w:val="4"/>
  </w:num>
  <w:num w:numId="7" w16cid:durableId="1914661003">
    <w:abstractNumId w:val="7"/>
  </w:num>
  <w:num w:numId="8" w16cid:durableId="1772509939">
    <w:abstractNumId w:val="10"/>
  </w:num>
  <w:num w:numId="9" w16cid:durableId="1482116965">
    <w:abstractNumId w:val="5"/>
  </w:num>
  <w:num w:numId="10" w16cid:durableId="512183885">
    <w:abstractNumId w:val="1"/>
  </w:num>
  <w:num w:numId="11" w16cid:durableId="756555118">
    <w:abstractNumId w:val="6"/>
  </w:num>
  <w:num w:numId="12" w16cid:durableId="2562075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9A"/>
    <w:rsid w:val="00025DAA"/>
    <w:rsid w:val="000371F3"/>
    <w:rsid w:val="00043CAA"/>
    <w:rsid w:val="00056816"/>
    <w:rsid w:val="00075432"/>
    <w:rsid w:val="000850EE"/>
    <w:rsid w:val="000968ED"/>
    <w:rsid w:val="000A3D97"/>
    <w:rsid w:val="000F5E56"/>
    <w:rsid w:val="001362EE"/>
    <w:rsid w:val="001647D5"/>
    <w:rsid w:val="0017287B"/>
    <w:rsid w:val="001832A6"/>
    <w:rsid w:val="001D4107"/>
    <w:rsid w:val="00203D24"/>
    <w:rsid w:val="0021217E"/>
    <w:rsid w:val="00221F01"/>
    <w:rsid w:val="002326AB"/>
    <w:rsid w:val="00243430"/>
    <w:rsid w:val="002634C4"/>
    <w:rsid w:val="00265C72"/>
    <w:rsid w:val="002928D3"/>
    <w:rsid w:val="002A0CFD"/>
    <w:rsid w:val="002B419E"/>
    <w:rsid w:val="002F1FE6"/>
    <w:rsid w:val="002F4E68"/>
    <w:rsid w:val="00312F7F"/>
    <w:rsid w:val="00361450"/>
    <w:rsid w:val="00366920"/>
    <w:rsid w:val="003673CF"/>
    <w:rsid w:val="003845C1"/>
    <w:rsid w:val="003A6F89"/>
    <w:rsid w:val="003B38C1"/>
    <w:rsid w:val="003C34E9"/>
    <w:rsid w:val="003E277F"/>
    <w:rsid w:val="00423E3E"/>
    <w:rsid w:val="0042485F"/>
    <w:rsid w:val="00427AF4"/>
    <w:rsid w:val="00427DCB"/>
    <w:rsid w:val="004647DA"/>
    <w:rsid w:val="00474062"/>
    <w:rsid w:val="00477251"/>
    <w:rsid w:val="00477D6B"/>
    <w:rsid w:val="004A4AE3"/>
    <w:rsid w:val="004A5A63"/>
    <w:rsid w:val="004B3A45"/>
    <w:rsid w:val="004E3862"/>
    <w:rsid w:val="005019FF"/>
    <w:rsid w:val="005245AB"/>
    <w:rsid w:val="0053057A"/>
    <w:rsid w:val="00547FCF"/>
    <w:rsid w:val="00556076"/>
    <w:rsid w:val="00560A29"/>
    <w:rsid w:val="00573562"/>
    <w:rsid w:val="005C6649"/>
    <w:rsid w:val="00605827"/>
    <w:rsid w:val="00635181"/>
    <w:rsid w:val="00646050"/>
    <w:rsid w:val="006713CA"/>
    <w:rsid w:val="00676C5C"/>
    <w:rsid w:val="006B77AA"/>
    <w:rsid w:val="0070418B"/>
    <w:rsid w:val="00720EFD"/>
    <w:rsid w:val="00752F18"/>
    <w:rsid w:val="007854AF"/>
    <w:rsid w:val="00793A7C"/>
    <w:rsid w:val="007A398A"/>
    <w:rsid w:val="007D1613"/>
    <w:rsid w:val="007D64EB"/>
    <w:rsid w:val="007E4C0E"/>
    <w:rsid w:val="008A134B"/>
    <w:rsid w:val="008B2CC1"/>
    <w:rsid w:val="008B60B2"/>
    <w:rsid w:val="008B7AFA"/>
    <w:rsid w:val="008C186A"/>
    <w:rsid w:val="008F7BB3"/>
    <w:rsid w:val="0090731E"/>
    <w:rsid w:val="00916EE2"/>
    <w:rsid w:val="00966A22"/>
    <w:rsid w:val="0096722F"/>
    <w:rsid w:val="00980843"/>
    <w:rsid w:val="0098337B"/>
    <w:rsid w:val="009A089A"/>
    <w:rsid w:val="009C50F6"/>
    <w:rsid w:val="009E2791"/>
    <w:rsid w:val="009E3F6F"/>
    <w:rsid w:val="009F499F"/>
    <w:rsid w:val="00A23E3E"/>
    <w:rsid w:val="00A37342"/>
    <w:rsid w:val="00A42DAF"/>
    <w:rsid w:val="00A45BD8"/>
    <w:rsid w:val="00A50522"/>
    <w:rsid w:val="00A62D42"/>
    <w:rsid w:val="00A869B7"/>
    <w:rsid w:val="00A90F0A"/>
    <w:rsid w:val="00AC0F0F"/>
    <w:rsid w:val="00AC205C"/>
    <w:rsid w:val="00AF0A6B"/>
    <w:rsid w:val="00B05A69"/>
    <w:rsid w:val="00B75281"/>
    <w:rsid w:val="00B8785A"/>
    <w:rsid w:val="00B92F1F"/>
    <w:rsid w:val="00B9734B"/>
    <w:rsid w:val="00BA1351"/>
    <w:rsid w:val="00BA30E2"/>
    <w:rsid w:val="00C11BFE"/>
    <w:rsid w:val="00C5068F"/>
    <w:rsid w:val="00C7136F"/>
    <w:rsid w:val="00C81562"/>
    <w:rsid w:val="00C82872"/>
    <w:rsid w:val="00C861AF"/>
    <w:rsid w:val="00C86D74"/>
    <w:rsid w:val="00CC0836"/>
    <w:rsid w:val="00CC7ED5"/>
    <w:rsid w:val="00CD04F1"/>
    <w:rsid w:val="00CF681A"/>
    <w:rsid w:val="00D07C78"/>
    <w:rsid w:val="00D30C18"/>
    <w:rsid w:val="00D37628"/>
    <w:rsid w:val="00D4292F"/>
    <w:rsid w:val="00D45252"/>
    <w:rsid w:val="00D71B4D"/>
    <w:rsid w:val="00D83D9E"/>
    <w:rsid w:val="00D8470A"/>
    <w:rsid w:val="00D93D55"/>
    <w:rsid w:val="00DC255C"/>
    <w:rsid w:val="00DD7B7F"/>
    <w:rsid w:val="00E14CFD"/>
    <w:rsid w:val="00E15015"/>
    <w:rsid w:val="00E335FE"/>
    <w:rsid w:val="00EA7D6E"/>
    <w:rsid w:val="00EB2155"/>
    <w:rsid w:val="00EB2F76"/>
    <w:rsid w:val="00EC4E49"/>
    <w:rsid w:val="00ED4E95"/>
    <w:rsid w:val="00ED77FB"/>
    <w:rsid w:val="00EE2E67"/>
    <w:rsid w:val="00EE45FA"/>
    <w:rsid w:val="00EE6361"/>
    <w:rsid w:val="00F01429"/>
    <w:rsid w:val="00F043DE"/>
    <w:rsid w:val="00F067C4"/>
    <w:rsid w:val="00F66152"/>
    <w:rsid w:val="00F9165B"/>
    <w:rsid w:val="00FA0AE4"/>
    <w:rsid w:val="00FA33FC"/>
    <w:rsid w:val="00FA6BA2"/>
    <w:rsid w:val="00FB3A30"/>
    <w:rsid w:val="00FC482F"/>
    <w:rsid w:val="00FC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7D9FE7"/>
  <w15:docId w15:val="{2BB61CAB-8BAA-47F4-A4F1-E2954B01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F7BB3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FootnoteReference">
    <w:name w:val="footnote reference"/>
    <w:rsid w:val="008F7BB3"/>
    <w:rPr>
      <w:vertAlign w:val="superscript"/>
    </w:rPr>
  </w:style>
  <w:style w:type="character" w:customStyle="1" w:styleId="FootnoteTextChar">
    <w:name w:val="Footnote Text Char"/>
    <w:link w:val="FootnoteText"/>
    <w:semiHidden/>
    <w:rsid w:val="008F7BB3"/>
    <w:rPr>
      <w:rFonts w:ascii="Arial" w:eastAsia="SimSun" w:hAnsi="Arial" w:cs="Arial"/>
      <w:sz w:val="18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F7BB3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8F7B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6</TotalTime>
  <Pages>11</Pages>
  <Words>2407</Words>
  <Characters>17140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GRATK/DC/7 Prov.</vt:lpstr>
    </vt:vector>
  </TitlesOfParts>
  <Company>WIPO</Company>
  <LinksUpToDate>false</LinksUpToDate>
  <CharactersWithSpaces>19508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GRATK/DC/7 Prov.</dc:title>
  <dc:creator>JIAO Fei</dc:creator>
  <cp:keywords>FOR OFFICIAL USE ONLY</cp:keywords>
  <cp:lastModifiedBy>KOMSHILOVA Svetlana</cp:lastModifiedBy>
  <cp:revision>6</cp:revision>
  <cp:lastPrinted>2011-02-15T11:56:00Z</cp:lastPrinted>
  <dcterms:created xsi:type="dcterms:W3CDTF">2024-05-24T06:26:00Z</dcterms:created>
  <dcterms:modified xsi:type="dcterms:W3CDTF">2024-05-24T07:48:00Z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